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D82" w:rsidRPr="001D31D8" w:rsidRDefault="00D41D82" w:rsidP="00D41D82">
      <w:pPr>
        <w:spacing w:line="360" w:lineRule="auto"/>
        <w:jc w:val="both"/>
        <w:rPr>
          <w:rFonts w:ascii="Palatino Linotype" w:eastAsia="Palatino Linotype" w:hAnsi="Palatino Linotype" w:cs="Palatino Linotype"/>
          <w:sz w:val="24"/>
          <w:szCs w:val="24"/>
        </w:rPr>
      </w:pPr>
      <w:bookmarkStart w:id="0" w:name="_Toc87549675"/>
      <w:r w:rsidRPr="001D31D8">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de</w:t>
      </w:r>
      <w:r w:rsidR="001D31D8">
        <w:rPr>
          <w:rFonts w:ascii="Palatino Linotype" w:eastAsia="Palatino Linotype" w:hAnsi="Palatino Linotype" w:cs="Palatino Linotype"/>
          <w:sz w:val="24"/>
          <w:szCs w:val="24"/>
        </w:rPr>
        <w:t xml:space="preserve"> fecha</w:t>
      </w:r>
      <w:r w:rsidRPr="001D31D8">
        <w:rPr>
          <w:rFonts w:ascii="Palatino Linotype" w:eastAsia="Palatino Linotype" w:hAnsi="Palatino Linotype" w:cs="Palatino Linotype"/>
          <w:sz w:val="24"/>
          <w:szCs w:val="24"/>
        </w:rPr>
        <w:t xml:space="preserve"> </w:t>
      </w:r>
      <w:r w:rsidR="00760ACC" w:rsidRPr="001D31D8">
        <w:rPr>
          <w:rFonts w:ascii="Palatino Linotype" w:eastAsia="Palatino Linotype" w:hAnsi="Palatino Linotype" w:cs="Palatino Linotype"/>
          <w:b/>
          <w:sz w:val="24"/>
          <w:szCs w:val="24"/>
        </w:rPr>
        <w:t>diecinueve</w:t>
      </w:r>
      <w:r w:rsidRPr="001D31D8">
        <w:rPr>
          <w:rFonts w:ascii="Palatino Linotype" w:eastAsia="Palatino Linotype" w:hAnsi="Palatino Linotype" w:cs="Palatino Linotype"/>
          <w:b/>
          <w:sz w:val="24"/>
          <w:szCs w:val="24"/>
        </w:rPr>
        <w:t xml:space="preserve"> </w:t>
      </w:r>
      <w:r w:rsidR="001D31D8">
        <w:rPr>
          <w:rFonts w:ascii="Palatino Linotype" w:eastAsia="Palatino Linotype" w:hAnsi="Palatino Linotype" w:cs="Palatino Linotype"/>
          <w:b/>
          <w:sz w:val="24"/>
          <w:szCs w:val="24"/>
        </w:rPr>
        <w:t xml:space="preserve">(19) </w:t>
      </w:r>
      <w:r w:rsidRPr="001D31D8">
        <w:rPr>
          <w:rFonts w:ascii="Palatino Linotype" w:eastAsia="Palatino Linotype" w:hAnsi="Palatino Linotype" w:cs="Palatino Linotype"/>
          <w:b/>
          <w:sz w:val="24"/>
          <w:szCs w:val="24"/>
        </w:rPr>
        <w:t>de marzo de dos mil veintiséis.</w:t>
      </w:r>
    </w:p>
    <w:p w:rsidR="00D41D82" w:rsidRPr="001D31D8" w:rsidRDefault="00D41D82" w:rsidP="00D41D82">
      <w:pPr>
        <w:spacing w:line="360" w:lineRule="auto"/>
        <w:jc w:val="both"/>
        <w:rPr>
          <w:rFonts w:ascii="Palatino Linotype" w:eastAsia="Palatino Linotype" w:hAnsi="Palatino Linotype" w:cs="Palatino Linotype"/>
          <w:sz w:val="24"/>
          <w:szCs w:val="24"/>
        </w:rPr>
      </w:pPr>
    </w:p>
    <w:p w:rsidR="00D41D82" w:rsidRPr="001D31D8" w:rsidRDefault="00D41D82" w:rsidP="00D41D82">
      <w:pPr>
        <w:spacing w:line="360" w:lineRule="auto"/>
        <w:jc w:val="both"/>
        <w:rPr>
          <w:rFonts w:ascii="Palatino Linotype" w:eastAsia="Palatino Linotype" w:hAnsi="Palatino Linotype" w:cs="Palatino Linotype"/>
          <w:b/>
          <w:sz w:val="24"/>
          <w:szCs w:val="24"/>
        </w:rPr>
      </w:pPr>
      <w:r w:rsidRPr="001D31D8">
        <w:rPr>
          <w:rFonts w:ascii="Palatino Linotype" w:eastAsia="Palatino Linotype" w:hAnsi="Palatino Linotype" w:cs="Palatino Linotype"/>
          <w:b/>
          <w:sz w:val="24"/>
          <w:szCs w:val="24"/>
        </w:rPr>
        <w:t>VISTO</w:t>
      </w:r>
      <w:r w:rsidRPr="001D31D8">
        <w:rPr>
          <w:rFonts w:ascii="Palatino Linotype" w:eastAsia="Palatino Linotype" w:hAnsi="Palatino Linotype" w:cs="Palatino Linotype"/>
          <w:sz w:val="24"/>
          <w:szCs w:val="24"/>
        </w:rPr>
        <w:t xml:space="preserve"> el expediente electrónico formado con motivo del recurso de revisión</w:t>
      </w:r>
      <w:r w:rsidRPr="001D31D8">
        <w:rPr>
          <w:rFonts w:ascii="Palatino Linotype" w:eastAsia="Palatino Linotype" w:hAnsi="Palatino Linotype" w:cs="Palatino Linotype"/>
          <w:b/>
          <w:bCs/>
          <w:sz w:val="24"/>
          <w:szCs w:val="24"/>
        </w:rPr>
        <w:t xml:space="preserve"> 08228/INFOEM/IP/RR/2025</w:t>
      </w:r>
      <w:r w:rsidRP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sz w:val="24"/>
          <w:szCs w:val="24"/>
        </w:rPr>
        <w:t>promovido por</w:t>
      </w:r>
      <w:r w:rsidRPr="001D31D8">
        <w:rPr>
          <w:rFonts w:ascii="Palatino Linotype" w:eastAsia="Palatino Linotype" w:hAnsi="Palatino Linotype" w:cs="Palatino Linotype"/>
          <w:b/>
          <w:color w:val="FF0000"/>
          <w:sz w:val="24"/>
          <w:szCs w:val="24"/>
        </w:rPr>
        <w:t xml:space="preserve"> </w:t>
      </w:r>
      <w:r w:rsidR="00514C8D">
        <w:rPr>
          <w:rFonts w:ascii="Palatino Linotype" w:eastAsia="Palatino Linotype" w:hAnsi="Palatino Linotype" w:cs="Palatino Linotype"/>
          <w:b/>
          <w:bCs/>
          <w:sz w:val="24"/>
          <w:szCs w:val="24"/>
        </w:rPr>
        <w:t>XXXX</w:t>
      </w:r>
      <w:r w:rsidR="001D31D8">
        <w:rPr>
          <w:rFonts w:ascii="Palatino Linotype" w:eastAsia="Palatino Linotype" w:hAnsi="Palatino Linotype" w:cs="Palatino Linotype"/>
          <w:b/>
          <w:bCs/>
          <w:sz w:val="24"/>
          <w:szCs w:val="24"/>
        </w:rPr>
        <w:t xml:space="preserve">, </w:t>
      </w:r>
      <w:r w:rsidRPr="001D31D8">
        <w:rPr>
          <w:rFonts w:ascii="Palatino Linotype" w:eastAsia="Palatino Linotype" w:hAnsi="Palatino Linotype" w:cs="Palatino Linotype"/>
          <w:sz w:val="24"/>
          <w:szCs w:val="24"/>
        </w:rPr>
        <w:t xml:space="preserve">a quien en lo sucesivo se identificará como </w:t>
      </w:r>
      <w:r w:rsidRPr="001D31D8">
        <w:rPr>
          <w:rFonts w:ascii="Palatino Linotype" w:eastAsia="Palatino Linotype" w:hAnsi="Palatino Linotype" w:cs="Palatino Linotype"/>
          <w:b/>
          <w:sz w:val="24"/>
          <w:szCs w:val="24"/>
        </w:rPr>
        <w:t>EL RECURRENTE</w:t>
      </w:r>
      <w:r w:rsidRPr="001D31D8">
        <w:rPr>
          <w:rFonts w:ascii="Palatino Linotype" w:eastAsia="Palatino Linotype" w:hAnsi="Palatino Linotype" w:cs="Palatino Linotype"/>
          <w:sz w:val="24"/>
          <w:szCs w:val="24"/>
        </w:rPr>
        <w:t>,</w:t>
      </w:r>
      <w:r w:rsidR="001D31D8">
        <w:rPr>
          <w:rFonts w:ascii="Palatino Linotype" w:eastAsia="Palatino Linotype" w:hAnsi="Palatino Linotype" w:cs="Palatino Linotype"/>
          <w:sz w:val="24"/>
          <w:szCs w:val="24"/>
        </w:rPr>
        <w:t xml:space="preserve"> en contra de la respuesta de la</w:t>
      </w:r>
      <w:r w:rsidRPr="001D31D8">
        <w:rPr>
          <w:rFonts w:ascii="Palatino Linotype" w:eastAsia="Palatino Linotype" w:hAnsi="Palatino Linotype" w:cs="Palatino Linotype"/>
          <w:sz w:val="24"/>
          <w:szCs w:val="24"/>
        </w:rPr>
        <w:t xml:space="preserve"> </w:t>
      </w:r>
      <w:r w:rsidRPr="001D31D8">
        <w:rPr>
          <w:rFonts w:ascii="Palatino Linotype" w:eastAsia="Palatino Linotype" w:hAnsi="Palatino Linotype" w:cs="Palatino Linotype"/>
          <w:b/>
          <w:bCs/>
          <w:sz w:val="24"/>
          <w:szCs w:val="24"/>
        </w:rPr>
        <w:t>Secretaría General de Gobierno</w:t>
      </w:r>
      <w:r w:rsidRP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sz w:val="24"/>
          <w:szCs w:val="24"/>
        </w:rPr>
        <w:t xml:space="preserve">en </w:t>
      </w:r>
      <w:r w:rsidR="001D31D8">
        <w:rPr>
          <w:rFonts w:ascii="Palatino Linotype" w:eastAsia="Palatino Linotype" w:hAnsi="Palatino Linotype" w:cs="Palatino Linotype"/>
          <w:sz w:val="24"/>
          <w:szCs w:val="24"/>
        </w:rPr>
        <w:t>adelante</w:t>
      </w:r>
      <w:r w:rsidRPr="001D31D8">
        <w:rPr>
          <w:rFonts w:ascii="Palatino Linotype" w:eastAsia="Palatino Linotype" w:hAnsi="Palatino Linotype" w:cs="Palatino Linotype"/>
          <w:sz w:val="24"/>
          <w:szCs w:val="24"/>
        </w:rPr>
        <w:t xml:space="preserve"> el</w:t>
      </w:r>
      <w:r w:rsidRPr="001D31D8">
        <w:rPr>
          <w:rFonts w:ascii="Palatino Linotype" w:eastAsia="Palatino Linotype" w:hAnsi="Palatino Linotype" w:cs="Palatino Linotype"/>
          <w:b/>
          <w:sz w:val="24"/>
          <w:szCs w:val="24"/>
        </w:rPr>
        <w:t xml:space="preserve"> SUJETO OBLIGADO</w:t>
      </w:r>
      <w:r w:rsidRPr="001D31D8">
        <w:rPr>
          <w:rFonts w:ascii="Palatino Linotype" w:eastAsia="Palatino Linotype" w:hAnsi="Palatino Linotype" w:cs="Palatino Linotype"/>
          <w:sz w:val="24"/>
          <w:szCs w:val="24"/>
        </w:rPr>
        <w:t>, por lo que se procede a dictar la presente resolución, con base en los siguientes:</w:t>
      </w:r>
    </w:p>
    <w:p w:rsidR="00D41D82" w:rsidRPr="001D31D8" w:rsidRDefault="00D41D82" w:rsidP="00D41D82">
      <w:pPr>
        <w:spacing w:line="360" w:lineRule="auto"/>
        <w:jc w:val="both"/>
        <w:rPr>
          <w:rFonts w:ascii="Palatino Linotype" w:eastAsia="Palatino Linotype" w:hAnsi="Palatino Linotype" w:cs="Palatino Linotype"/>
          <w:b/>
          <w:sz w:val="24"/>
          <w:szCs w:val="24"/>
        </w:rPr>
      </w:pPr>
    </w:p>
    <w:p w:rsidR="00D41D82" w:rsidRDefault="00D41D82" w:rsidP="00D41D82">
      <w:pPr>
        <w:keepNext/>
        <w:keepLines/>
        <w:spacing w:line="360" w:lineRule="auto"/>
        <w:jc w:val="center"/>
        <w:rPr>
          <w:rFonts w:ascii="Palatino Linotype" w:eastAsia="Palatino Linotype" w:hAnsi="Palatino Linotype" w:cs="Palatino Linotype"/>
          <w:b/>
          <w:sz w:val="24"/>
          <w:szCs w:val="24"/>
        </w:rPr>
      </w:pPr>
      <w:bookmarkStart w:id="1" w:name="_heading=h.gjdgxs" w:colFirst="0" w:colLast="0"/>
      <w:bookmarkEnd w:id="1"/>
      <w:r w:rsidRPr="001D31D8">
        <w:rPr>
          <w:rFonts w:ascii="Palatino Linotype" w:eastAsia="Palatino Linotype" w:hAnsi="Palatino Linotype" w:cs="Palatino Linotype"/>
          <w:b/>
          <w:sz w:val="24"/>
          <w:szCs w:val="24"/>
        </w:rPr>
        <w:t>A</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N</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T</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E</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C</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E</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D</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E</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N</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T</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E</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S</w:t>
      </w:r>
      <w:r w:rsidR="001D31D8">
        <w:rPr>
          <w:rFonts w:ascii="Palatino Linotype" w:eastAsia="Palatino Linotype" w:hAnsi="Palatino Linotype" w:cs="Palatino Linotype"/>
          <w:b/>
          <w:sz w:val="24"/>
          <w:szCs w:val="24"/>
        </w:rPr>
        <w:t xml:space="preserve"> </w:t>
      </w:r>
    </w:p>
    <w:p w:rsidR="001D31D8" w:rsidRPr="001D31D8" w:rsidRDefault="001D31D8" w:rsidP="00D41D82">
      <w:pPr>
        <w:keepNext/>
        <w:keepLines/>
        <w:spacing w:line="360" w:lineRule="auto"/>
        <w:jc w:val="center"/>
        <w:rPr>
          <w:rFonts w:ascii="Palatino Linotype" w:eastAsia="Palatino Linotype" w:hAnsi="Palatino Linotype" w:cs="Palatino Linotype"/>
          <w:b/>
          <w:sz w:val="24"/>
          <w:szCs w:val="24"/>
        </w:rPr>
      </w:pPr>
    </w:p>
    <w:p w:rsidR="00D41D82" w:rsidRPr="001D31D8" w:rsidRDefault="00D41D82" w:rsidP="00D41D82">
      <w:pPr>
        <w:numPr>
          <w:ilvl w:val="0"/>
          <w:numId w:val="2"/>
        </w:numPr>
        <w:spacing w:line="360" w:lineRule="auto"/>
        <w:ind w:left="0"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 xml:space="preserve">El </w:t>
      </w:r>
      <w:r w:rsidRPr="001D31D8">
        <w:rPr>
          <w:rFonts w:ascii="Palatino Linotype" w:eastAsia="Palatino Linotype" w:hAnsi="Palatino Linotype" w:cs="Palatino Linotype"/>
          <w:b/>
          <w:sz w:val="24"/>
          <w:szCs w:val="24"/>
        </w:rPr>
        <w:t>trece de junio de dos mil veinticinco</w:t>
      </w:r>
      <w:r w:rsidRPr="001D31D8">
        <w:rPr>
          <w:rFonts w:ascii="Palatino Linotype" w:eastAsia="Palatino Linotype" w:hAnsi="Palatino Linotype" w:cs="Palatino Linotype"/>
          <w:sz w:val="24"/>
          <w:szCs w:val="24"/>
        </w:rPr>
        <w:t xml:space="preserve">, </w:t>
      </w:r>
      <w:r w:rsidRPr="001D31D8">
        <w:rPr>
          <w:rFonts w:ascii="Palatino Linotype" w:eastAsia="Palatino Linotype" w:hAnsi="Palatino Linotype" w:cs="Palatino Linotype"/>
          <w:b/>
          <w:sz w:val="24"/>
          <w:szCs w:val="24"/>
        </w:rPr>
        <w:t>EL RECURRENTE,</w:t>
      </w:r>
      <w:r w:rsidRPr="001D31D8">
        <w:rPr>
          <w:rFonts w:ascii="Palatino Linotype" w:eastAsia="Palatino Linotype" w:hAnsi="Palatino Linotype" w:cs="Palatino Linotype"/>
          <w:sz w:val="24"/>
          <w:szCs w:val="24"/>
        </w:rPr>
        <w:t xml:space="preserve"> ante el </w:t>
      </w:r>
      <w:r w:rsidRPr="001D31D8">
        <w:rPr>
          <w:rFonts w:ascii="Palatino Linotype" w:eastAsia="Palatino Linotype" w:hAnsi="Palatino Linotype" w:cs="Palatino Linotype"/>
          <w:b/>
          <w:sz w:val="24"/>
          <w:szCs w:val="24"/>
        </w:rPr>
        <w:t>SUJETO OBLIGADO</w:t>
      </w:r>
      <w:r w:rsidRPr="001D31D8">
        <w:rPr>
          <w:rFonts w:ascii="Palatino Linotype" w:eastAsia="Palatino Linotype" w:hAnsi="Palatino Linotype" w:cs="Palatino Linotype"/>
          <w:sz w:val="24"/>
          <w:szCs w:val="24"/>
        </w:rPr>
        <w:t xml:space="preserve"> vía Sistema de Acceso a la Información Mexiquense (</w:t>
      </w:r>
      <w:r w:rsidRPr="001D31D8">
        <w:rPr>
          <w:rFonts w:ascii="Palatino Linotype" w:eastAsia="Palatino Linotype" w:hAnsi="Palatino Linotype" w:cs="Palatino Linotype"/>
          <w:b/>
          <w:sz w:val="24"/>
          <w:szCs w:val="24"/>
        </w:rPr>
        <w:t>SAIMEX)</w:t>
      </w:r>
      <w:r w:rsidRPr="001D31D8">
        <w:rPr>
          <w:rFonts w:ascii="Palatino Linotype" w:eastAsia="Palatino Linotype" w:hAnsi="Palatino Linotype" w:cs="Palatino Linotype"/>
          <w:sz w:val="24"/>
          <w:szCs w:val="24"/>
        </w:rPr>
        <w:t>,presentó la solicitud de información registrada con el número</w:t>
      </w:r>
      <w:r w:rsidRPr="001D31D8">
        <w:rPr>
          <w:rFonts w:ascii="Palatino Linotype" w:eastAsia="Palatino Linotype" w:hAnsi="Palatino Linotype" w:cs="Palatino Linotype"/>
          <w:b/>
          <w:bCs/>
          <w:sz w:val="24"/>
          <w:szCs w:val="24"/>
        </w:rPr>
        <w:t xml:space="preserve"> 00242/SEGEGOB/IP/2025,</w:t>
      </w:r>
      <w:r w:rsidRPr="001D31D8">
        <w:rPr>
          <w:rFonts w:ascii="Palatino Linotype" w:eastAsia="Palatino Linotype" w:hAnsi="Palatino Linotype" w:cs="Palatino Linotype"/>
          <w:b/>
          <w:sz w:val="24"/>
          <w:szCs w:val="24"/>
        </w:rPr>
        <w:t xml:space="preserve"> </w:t>
      </w:r>
      <w:r w:rsidR="001D31D8">
        <w:rPr>
          <w:rFonts w:ascii="Palatino Linotype" w:eastAsia="Palatino Linotype" w:hAnsi="Palatino Linotype" w:cs="Palatino Linotype"/>
          <w:sz w:val="24"/>
          <w:szCs w:val="24"/>
        </w:rPr>
        <w:t>en la que se</w:t>
      </w:r>
      <w:r w:rsidRPr="001D31D8">
        <w:rPr>
          <w:rFonts w:ascii="Palatino Linotype" w:eastAsia="Palatino Linotype" w:hAnsi="Palatino Linotype" w:cs="Palatino Linotype"/>
          <w:sz w:val="24"/>
          <w:szCs w:val="24"/>
        </w:rPr>
        <w:t xml:space="preserve"> solicitó lo siguiente:</w:t>
      </w:r>
    </w:p>
    <w:p w:rsidR="00D41D82" w:rsidRPr="001D31D8" w:rsidRDefault="00D41D82" w:rsidP="00D41D82">
      <w:pPr>
        <w:pBdr>
          <w:top w:val="nil"/>
          <w:left w:val="nil"/>
          <w:bottom w:val="nil"/>
          <w:right w:val="nil"/>
          <w:between w:val="nil"/>
        </w:pBdr>
        <w:spacing w:line="360" w:lineRule="auto"/>
        <w:ind w:left="1069" w:right="567"/>
        <w:jc w:val="both"/>
        <w:rPr>
          <w:rFonts w:ascii="Palatino Linotype" w:eastAsia="Palatino Linotype" w:hAnsi="Palatino Linotype" w:cs="Palatino Linotype"/>
          <w:i/>
          <w:color w:val="000000"/>
          <w:sz w:val="24"/>
          <w:szCs w:val="24"/>
        </w:rPr>
      </w:pPr>
      <w:bookmarkStart w:id="2" w:name="_GoBack"/>
      <w:bookmarkEnd w:id="2"/>
    </w:p>
    <w:p w:rsidR="00D41D82" w:rsidRPr="001D31D8" w:rsidRDefault="00D41D82" w:rsidP="00D41D82">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i/>
          <w:color w:val="000000"/>
          <w:sz w:val="24"/>
          <w:szCs w:val="24"/>
        </w:rPr>
        <w:t>“</w:t>
      </w:r>
      <w:r w:rsidRPr="001D31D8">
        <w:rPr>
          <w:rFonts w:ascii="Palatino Linotype" w:eastAsia="Palatino Linotype" w:hAnsi="Palatino Linotype" w:cs="Palatino Linotype"/>
          <w:i/>
          <w:color w:val="000000"/>
          <w:sz w:val="24"/>
          <w:szCs w:val="24"/>
        </w:rPr>
        <w:tab/>
        <w:t xml:space="preserve">A la Unidad de Transparencia del Gobierno del Estado de México: Con fundamento en la Ley de Transparencia y Acceso a la Información Pública del Estado de México y Municipios, y en ejercicio de mi derecho de acceso a la información, me permito solicitar de manera atenta y respetuosa la siguiente información relacionada con la Coordinación General de Protección Civil y Gestión Integral del Riesgo del Estado de México: Sueldo mensual bruto y neto del Lic. Adrián Hernández Romero, actual Coordinador General de Protección Civil y Gestión Integral del Riesgo del Estado de México, incluyendo percepciones adicionales, bonos, compensaciones, gratificaciones, estímulos o cualquier otra prestación económica vinculada a su cargo. Organigrama vigente de la Coordinación General de Protección Civil y Gestión </w:t>
      </w:r>
      <w:r w:rsidRPr="001D31D8">
        <w:rPr>
          <w:rFonts w:ascii="Palatino Linotype" w:eastAsia="Palatino Linotype" w:hAnsi="Palatino Linotype" w:cs="Palatino Linotype"/>
          <w:i/>
          <w:color w:val="000000"/>
          <w:sz w:val="24"/>
          <w:szCs w:val="24"/>
        </w:rPr>
        <w:lastRenderedPageBreak/>
        <w:t xml:space="preserve">Integral del Riesgo, especificando cargos, niveles jerárquicos, nombres de los titulares y funciones asignadas a cada área. Relación de dictámenes expedidos por dicha Coordinación durante el inicio de su gestión a la fecha de respuesta de esta solicitud, indicando para cada uno de ellos: Fecha de emisión Giro o actividad económica del establecimiento o sujeto evaluado Tipo de dictamen (protección civil, riesgo, seguridad, etc.) Resultado (favorable, condicionado, no favorable) Solicito que la información sea proporcionada en formato digital, en archivos accesibles y legibles, preferentemente en formato PDF o Excel. En caso de que algún punto solicitado no sea competencia de su unidad, agradeceré canalicen esta solicitud a la dependencia correspondiente. Sin otro particular, quedo atento(a) a su respuesta conforme a los plazos establecidos por la ley. “ (Sic) </w:t>
      </w:r>
    </w:p>
    <w:p w:rsidR="00D41D82" w:rsidRDefault="00D41D82" w:rsidP="00D41D82">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p>
    <w:p w:rsidR="001D31D8" w:rsidRPr="001D31D8" w:rsidRDefault="001D31D8" w:rsidP="00D41D82">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p>
    <w:p w:rsidR="00D41D82" w:rsidRPr="001D31D8" w:rsidRDefault="00D41D82" w:rsidP="001D31D8">
      <w:pPr>
        <w:numPr>
          <w:ilvl w:val="0"/>
          <w:numId w:val="3"/>
        </w:numPr>
        <w:spacing w:line="360" w:lineRule="auto"/>
        <w:ind w:left="0" w:right="567"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 xml:space="preserve">Modalidad de entrega: </w:t>
      </w:r>
      <w:r w:rsidRPr="001D31D8">
        <w:rPr>
          <w:rFonts w:ascii="Palatino Linotype" w:eastAsia="Palatino Linotype" w:hAnsi="Palatino Linotype" w:cs="Palatino Linotype"/>
          <w:b/>
          <w:sz w:val="24"/>
          <w:szCs w:val="24"/>
        </w:rPr>
        <w:t>Vía SAIMEX.</w:t>
      </w:r>
    </w:p>
    <w:p w:rsidR="00D41D82" w:rsidRPr="001D31D8" w:rsidRDefault="00D41D82" w:rsidP="00D41D82">
      <w:pPr>
        <w:spacing w:line="360" w:lineRule="auto"/>
        <w:ind w:left="1146" w:right="567"/>
        <w:jc w:val="both"/>
        <w:rPr>
          <w:rFonts w:ascii="Palatino Linotype" w:eastAsia="Palatino Linotype" w:hAnsi="Palatino Linotype" w:cs="Palatino Linotype"/>
          <w:sz w:val="24"/>
          <w:szCs w:val="24"/>
        </w:rPr>
      </w:pPr>
    </w:p>
    <w:p w:rsidR="00D41D82" w:rsidRPr="001D31D8" w:rsidRDefault="00D41D82" w:rsidP="00D41D82">
      <w:pPr>
        <w:numPr>
          <w:ilvl w:val="0"/>
          <w:numId w:val="2"/>
        </w:numPr>
        <w:spacing w:line="360" w:lineRule="auto"/>
        <w:ind w:left="0" w:firstLine="0"/>
        <w:jc w:val="both"/>
        <w:rPr>
          <w:rFonts w:ascii="Palatino Linotype" w:eastAsia="Palatino Linotype" w:hAnsi="Palatino Linotype" w:cs="Palatino Linotype"/>
          <w:i/>
          <w:sz w:val="24"/>
          <w:szCs w:val="24"/>
        </w:rPr>
      </w:pPr>
      <w:r w:rsidRPr="001D31D8">
        <w:rPr>
          <w:rFonts w:ascii="Palatino Linotype" w:eastAsia="Palatino Linotype" w:hAnsi="Palatino Linotype" w:cs="Palatino Linotype"/>
          <w:sz w:val="24"/>
          <w:szCs w:val="24"/>
        </w:rPr>
        <w:t xml:space="preserve">El </w:t>
      </w:r>
      <w:r w:rsidRPr="001D31D8">
        <w:rPr>
          <w:rFonts w:ascii="Palatino Linotype" w:eastAsia="Palatino Linotype" w:hAnsi="Palatino Linotype" w:cs="Palatino Linotype"/>
          <w:b/>
          <w:sz w:val="24"/>
          <w:szCs w:val="24"/>
        </w:rPr>
        <w:t xml:space="preserve">treinta de junio de dos mil veinticinco, </w:t>
      </w:r>
      <w:r w:rsidRPr="001D31D8">
        <w:rPr>
          <w:rFonts w:ascii="Palatino Linotype" w:eastAsia="Palatino Linotype" w:hAnsi="Palatino Linotype" w:cs="Palatino Linotype"/>
          <w:sz w:val="24"/>
          <w:szCs w:val="24"/>
        </w:rPr>
        <w:t xml:space="preserve">el </w:t>
      </w:r>
      <w:r w:rsidRPr="001D31D8">
        <w:rPr>
          <w:rFonts w:ascii="Palatino Linotype" w:eastAsia="Palatino Linotype" w:hAnsi="Palatino Linotype" w:cs="Palatino Linotype"/>
          <w:b/>
          <w:sz w:val="24"/>
          <w:szCs w:val="24"/>
        </w:rPr>
        <w:t>SUJETO O</w:t>
      </w:r>
      <w:r w:rsidRPr="001D31D8">
        <w:rPr>
          <w:rFonts w:ascii="Palatino Linotype" w:eastAsia="Palatino Linotype" w:hAnsi="Palatino Linotype" w:cs="Palatino Linotype"/>
          <w:sz w:val="24"/>
          <w:szCs w:val="24"/>
        </w:rPr>
        <w:t>B</w:t>
      </w:r>
      <w:r w:rsidRPr="001D31D8">
        <w:rPr>
          <w:rFonts w:ascii="Palatino Linotype" w:eastAsia="Palatino Linotype" w:hAnsi="Palatino Linotype" w:cs="Palatino Linotype"/>
          <w:b/>
          <w:sz w:val="24"/>
          <w:szCs w:val="24"/>
        </w:rPr>
        <w:t xml:space="preserve">LIGADO </w:t>
      </w:r>
      <w:r w:rsidRPr="001D31D8">
        <w:rPr>
          <w:rFonts w:ascii="Palatino Linotype" w:eastAsia="Palatino Linotype" w:hAnsi="Palatino Linotype" w:cs="Palatino Linotype"/>
          <w:sz w:val="24"/>
          <w:szCs w:val="24"/>
        </w:rPr>
        <w:t xml:space="preserve">dio </w:t>
      </w:r>
      <w:r w:rsidRPr="001D31D8">
        <w:rPr>
          <w:rFonts w:ascii="Palatino Linotype" w:eastAsia="Palatino Linotype" w:hAnsi="Palatino Linotype" w:cs="Palatino Linotype"/>
          <w:b/>
          <w:sz w:val="24"/>
          <w:szCs w:val="24"/>
        </w:rPr>
        <w:t>RESPUESTA</w:t>
      </w:r>
      <w:r w:rsidRPr="001D31D8">
        <w:rPr>
          <w:rFonts w:ascii="Palatino Linotype" w:eastAsia="Palatino Linotype" w:hAnsi="Palatino Linotype" w:cs="Palatino Linotype"/>
          <w:sz w:val="24"/>
          <w:szCs w:val="24"/>
        </w:rPr>
        <w:t xml:space="preserve"> a través del archivo siguiente:</w:t>
      </w:r>
    </w:p>
    <w:p w:rsidR="00D41D82" w:rsidRPr="001D31D8" w:rsidRDefault="00D41D82" w:rsidP="00D41D82">
      <w:pPr>
        <w:pStyle w:val="Prrafodelista"/>
        <w:numPr>
          <w:ilvl w:val="0"/>
          <w:numId w:val="5"/>
        </w:numPr>
        <w:ind w:left="993" w:right="822"/>
        <w:jc w:val="both"/>
        <w:rPr>
          <w:rFonts w:ascii="Palatino Linotype" w:eastAsia="Palatino Linotype" w:hAnsi="Palatino Linotype" w:cs="Palatino Linotype"/>
          <w:sz w:val="24"/>
        </w:rPr>
      </w:pPr>
      <w:r w:rsidRPr="001D31D8">
        <w:rPr>
          <w:rFonts w:ascii="Palatino Linotype" w:eastAsia="Palatino Linotype" w:hAnsi="Palatino Linotype" w:cs="Palatino Linotype"/>
          <w:b/>
          <w:sz w:val="24"/>
        </w:rPr>
        <w:t>Rpta. 00242-2025.pdf:</w:t>
      </w:r>
      <w:r w:rsidRPr="001D31D8">
        <w:rPr>
          <w:rFonts w:ascii="Palatino Linotype" w:eastAsia="Palatino Linotype" w:hAnsi="Palatino Linotype" w:cs="Palatino Linotype"/>
          <w:b/>
          <w:i/>
          <w:sz w:val="24"/>
        </w:rPr>
        <w:t xml:space="preserve"> </w:t>
      </w:r>
      <w:r w:rsidRPr="001D31D8">
        <w:rPr>
          <w:rFonts w:ascii="Palatino Linotype" w:eastAsia="Palatino Linotype" w:hAnsi="Palatino Linotype" w:cs="Palatino Linotype"/>
          <w:sz w:val="24"/>
        </w:rPr>
        <w:t>Oficio firmado el Titular de la Unidad de Transparencia, por el que informo que se anexa la respuesta proporcionada por el Servidor Público Habilitado de la Coordinación General de Protección Civil y Gestión Integral del Riesgo.</w:t>
      </w:r>
    </w:p>
    <w:p w:rsidR="00D41D82" w:rsidRPr="001D31D8" w:rsidRDefault="00D41D82" w:rsidP="00D41D82">
      <w:pPr>
        <w:pStyle w:val="Prrafodelista"/>
        <w:ind w:left="993" w:right="822"/>
        <w:jc w:val="both"/>
        <w:rPr>
          <w:rFonts w:ascii="Palatino Linotype" w:eastAsia="Palatino Linotype" w:hAnsi="Palatino Linotype" w:cs="Palatino Linotype"/>
          <w:sz w:val="24"/>
        </w:rPr>
      </w:pPr>
      <w:r w:rsidRPr="001D31D8">
        <w:rPr>
          <w:rFonts w:ascii="Palatino Linotype" w:eastAsia="Palatino Linotype" w:hAnsi="Palatino Linotype" w:cs="Palatino Linotype"/>
          <w:sz w:val="24"/>
        </w:rPr>
        <w:t xml:space="preserve">Oficio firmado por el </w:t>
      </w:r>
      <w:r w:rsidR="00ED3650" w:rsidRPr="001D31D8">
        <w:rPr>
          <w:rFonts w:ascii="Palatino Linotype" w:eastAsia="Palatino Linotype" w:hAnsi="Palatino Linotype" w:cs="Palatino Linotype"/>
          <w:sz w:val="24"/>
        </w:rPr>
        <w:t xml:space="preserve">Jefe de la Unidad de Evaluación Programática y Servidor Público Habilitado Suplente, </w:t>
      </w:r>
      <w:r w:rsidRPr="001D31D8">
        <w:rPr>
          <w:rFonts w:ascii="Palatino Linotype" w:eastAsia="Palatino Linotype" w:hAnsi="Palatino Linotype" w:cs="Palatino Linotype"/>
          <w:sz w:val="24"/>
        </w:rPr>
        <w:t>por el que informo lo siguiente:</w:t>
      </w:r>
    </w:p>
    <w:p w:rsidR="00ED3650" w:rsidRPr="001D31D8" w:rsidRDefault="00ED3650" w:rsidP="00D41D82">
      <w:pPr>
        <w:pStyle w:val="Prrafodelista"/>
        <w:ind w:left="993" w:right="822"/>
        <w:jc w:val="both"/>
        <w:rPr>
          <w:rFonts w:ascii="Palatino Linotype" w:eastAsia="Palatino Linotype" w:hAnsi="Palatino Linotype" w:cs="Palatino Linotype"/>
          <w:sz w:val="24"/>
        </w:rPr>
      </w:pPr>
      <w:r w:rsidRPr="001D31D8">
        <w:rPr>
          <w:rFonts w:ascii="Palatino Linotype" w:eastAsia="Palatino Linotype" w:hAnsi="Palatino Linotype" w:cs="Palatino Linotype"/>
          <w:sz w:val="24"/>
        </w:rPr>
        <w:t xml:space="preserve">Respecto al rubro 1, informo que: </w:t>
      </w:r>
      <w:r w:rsidRPr="001D31D8">
        <w:rPr>
          <w:rFonts w:ascii="Palatino Linotype" w:eastAsia="Palatino Linotype" w:hAnsi="Palatino Linotype" w:cs="Palatino Linotype"/>
          <w:i/>
          <w:sz w:val="24"/>
        </w:rPr>
        <w:t>En atención a las funciones y atribuciones conferidas por el marco normativo de actuación de la Coordinación General de Protección Civil, no se encuentra ninguna relacionada con la elaboración de nómina derivado de que el control del Sistema de Nómina del Sector Central del Poder Ejecutivo corresponde a la Dirección General de Personal, Dirección de Remuneraciones al Personal y Subdirección de Soporte de Nómina, todas estas de la Oficialía Mayor de conformidad con lo dispuesto por los artículos 59, fracción XV de la Ley Orgánica de la Administración Pública del Estado de México y 10 fracciones XII, XIII y XIV del Reglamento Interior de la Secretaría de Finanzas, así como lo establecido en el Manual General de Organización de la Secretaría de Finanzas.</w:t>
      </w:r>
    </w:p>
    <w:p w:rsidR="00ED3650" w:rsidRPr="001D31D8" w:rsidRDefault="00ED3650" w:rsidP="00ED3650">
      <w:pPr>
        <w:pStyle w:val="Prrafodelista"/>
        <w:ind w:left="993" w:right="822"/>
        <w:jc w:val="both"/>
        <w:rPr>
          <w:rFonts w:ascii="Palatino Linotype" w:eastAsia="Palatino Linotype" w:hAnsi="Palatino Linotype" w:cs="Palatino Linotype"/>
          <w:sz w:val="24"/>
        </w:rPr>
      </w:pPr>
      <w:r w:rsidRPr="001D31D8">
        <w:rPr>
          <w:rFonts w:ascii="Palatino Linotype" w:eastAsia="Palatino Linotype" w:hAnsi="Palatino Linotype" w:cs="Palatino Linotype"/>
          <w:sz w:val="24"/>
        </w:rPr>
        <w:lastRenderedPageBreak/>
        <w:t xml:space="preserve"> No obstante lo anterior, remitió las ligas de acceso siguientes:</w:t>
      </w:r>
    </w:p>
    <w:p w:rsidR="00ED3650" w:rsidRPr="001D31D8" w:rsidRDefault="00ED3650" w:rsidP="00ED3650">
      <w:pPr>
        <w:pStyle w:val="Prrafodelista"/>
        <w:ind w:left="993" w:right="822"/>
        <w:jc w:val="both"/>
        <w:rPr>
          <w:rFonts w:ascii="Palatino Linotype" w:eastAsia="Palatino Linotype" w:hAnsi="Palatino Linotype" w:cs="Palatino Linotype"/>
          <w:sz w:val="24"/>
        </w:rPr>
      </w:pPr>
    </w:p>
    <w:p w:rsidR="00ED3650" w:rsidRPr="001D31D8" w:rsidRDefault="00ED3650" w:rsidP="00ED3650">
      <w:pPr>
        <w:pStyle w:val="Prrafodelista"/>
        <w:ind w:left="993" w:right="822"/>
        <w:jc w:val="both"/>
        <w:rPr>
          <w:rFonts w:ascii="Palatino Linotype" w:eastAsia="Palatino Linotype" w:hAnsi="Palatino Linotype" w:cs="Palatino Linotype"/>
          <w:sz w:val="24"/>
        </w:rPr>
      </w:pPr>
      <w:r w:rsidRPr="001D31D8">
        <w:rPr>
          <w:rFonts w:ascii="Palatino Linotype" w:eastAsia="Palatino Linotype" w:hAnsi="Palatino Linotype" w:cs="Palatino Linotype"/>
          <w:noProof/>
          <w:sz w:val="24"/>
          <w:lang w:eastAsia="es-MX"/>
        </w:rPr>
        <w:drawing>
          <wp:inline distT="0" distB="0" distL="0" distR="0" wp14:anchorId="4882420C" wp14:editId="43043997">
            <wp:extent cx="4572000" cy="1639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000" cy="1639425"/>
                    </a:xfrm>
                    <a:prstGeom prst="rect">
                      <a:avLst/>
                    </a:prstGeom>
                  </pic:spPr>
                </pic:pic>
              </a:graphicData>
            </a:graphic>
          </wp:inline>
        </w:drawing>
      </w:r>
    </w:p>
    <w:p w:rsidR="00ED3650" w:rsidRPr="001D31D8" w:rsidRDefault="00ED3650" w:rsidP="00ED3650">
      <w:pPr>
        <w:pStyle w:val="Prrafodelista"/>
        <w:ind w:left="993" w:right="822"/>
        <w:jc w:val="both"/>
        <w:rPr>
          <w:rFonts w:ascii="Palatino Linotype" w:eastAsia="Palatino Linotype" w:hAnsi="Palatino Linotype" w:cs="Palatino Linotype"/>
          <w:sz w:val="24"/>
        </w:rPr>
      </w:pPr>
    </w:p>
    <w:p w:rsidR="00ED3650" w:rsidRPr="001D31D8" w:rsidRDefault="00ED3650" w:rsidP="00ED3650">
      <w:pPr>
        <w:pStyle w:val="Prrafodelista"/>
        <w:ind w:left="993" w:right="822"/>
        <w:jc w:val="both"/>
        <w:rPr>
          <w:rFonts w:ascii="Palatino Linotype" w:eastAsia="Palatino Linotype" w:hAnsi="Palatino Linotype" w:cs="Palatino Linotype"/>
          <w:sz w:val="24"/>
        </w:rPr>
      </w:pPr>
      <w:r w:rsidRPr="001D31D8">
        <w:rPr>
          <w:rFonts w:ascii="Palatino Linotype" w:eastAsia="Palatino Linotype" w:hAnsi="Palatino Linotype" w:cs="Palatino Linotype"/>
          <w:sz w:val="24"/>
        </w:rPr>
        <w:t xml:space="preserve">Respecto el numeral 3, informo: </w:t>
      </w:r>
      <w:r w:rsidRPr="001D31D8">
        <w:rPr>
          <w:rFonts w:ascii="Palatino Linotype" w:eastAsia="Palatino Linotype" w:hAnsi="Palatino Linotype" w:cs="Palatino Linotype"/>
          <w:i/>
          <w:sz w:val="24"/>
        </w:rPr>
        <w:t>Al respecto, se le informa que esta Coordinación General, no cuenta con atribuciones legales para la emisión de Dictámenes en consecuencia, no es dable atender de manera favorable su petición, ello en estricta observancia al artículo 143 de la Constitución Política del Estado Libre y Soberano de México, así como al contenido del Libro Sexto del Código Administrativo del Estado de México y demás disposiciones legales y reglamentarias aplicables que rigen su actuación.</w:t>
      </w:r>
    </w:p>
    <w:p w:rsidR="00D41D82" w:rsidRPr="001D31D8" w:rsidRDefault="00D41D82" w:rsidP="00D41D82">
      <w:pPr>
        <w:jc w:val="both"/>
        <w:rPr>
          <w:rFonts w:ascii="Palatino Linotype" w:eastAsia="Palatino Linotype" w:hAnsi="Palatino Linotype" w:cs="Palatino Linotype"/>
          <w:sz w:val="24"/>
          <w:szCs w:val="24"/>
        </w:rPr>
      </w:pPr>
    </w:p>
    <w:p w:rsidR="00D41D82" w:rsidRPr="001D31D8" w:rsidRDefault="00D41D82" w:rsidP="00D41D82">
      <w:pPr>
        <w:jc w:val="both"/>
        <w:rPr>
          <w:rFonts w:ascii="Palatino Linotype" w:eastAsia="Palatino Linotype" w:hAnsi="Palatino Linotype" w:cs="Palatino Linotype"/>
          <w:b/>
          <w:i/>
          <w:sz w:val="24"/>
          <w:szCs w:val="24"/>
        </w:rPr>
      </w:pPr>
    </w:p>
    <w:p w:rsidR="00D41D82" w:rsidRPr="001D31D8" w:rsidRDefault="00D41D82" w:rsidP="00D41D82">
      <w:pPr>
        <w:numPr>
          <w:ilvl w:val="0"/>
          <w:numId w:val="2"/>
        </w:numPr>
        <w:spacing w:line="360" w:lineRule="auto"/>
        <w:ind w:left="0"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 xml:space="preserve">Inconforme con lo anterior, el </w:t>
      </w:r>
      <w:r w:rsidR="00ED3650" w:rsidRPr="001D31D8">
        <w:rPr>
          <w:rFonts w:ascii="Palatino Linotype" w:eastAsia="Palatino Linotype" w:hAnsi="Palatino Linotype" w:cs="Palatino Linotype"/>
          <w:b/>
          <w:sz w:val="24"/>
          <w:szCs w:val="24"/>
        </w:rPr>
        <w:t>siete de julio</w:t>
      </w:r>
      <w:r w:rsidRPr="001D31D8">
        <w:rPr>
          <w:rFonts w:ascii="Palatino Linotype" w:eastAsia="Palatino Linotype" w:hAnsi="Palatino Linotype" w:cs="Palatino Linotype"/>
          <w:b/>
          <w:sz w:val="24"/>
          <w:szCs w:val="24"/>
        </w:rPr>
        <w:t xml:space="preserve"> de dos mil veinticinco</w:t>
      </w:r>
      <w:r w:rsidRPr="001D31D8">
        <w:rPr>
          <w:rFonts w:ascii="Palatino Linotype" w:eastAsia="Palatino Linotype" w:hAnsi="Palatino Linotype" w:cs="Palatino Linotype"/>
          <w:sz w:val="24"/>
          <w:szCs w:val="24"/>
        </w:rPr>
        <w:t xml:space="preserve">,  el </w:t>
      </w:r>
      <w:r w:rsidRPr="001D31D8">
        <w:rPr>
          <w:rFonts w:ascii="Palatino Linotype" w:eastAsia="Palatino Linotype" w:hAnsi="Palatino Linotype" w:cs="Palatino Linotype"/>
          <w:b/>
          <w:sz w:val="24"/>
          <w:szCs w:val="24"/>
        </w:rPr>
        <w:t xml:space="preserve">SUJETO OBLIGADO </w:t>
      </w:r>
      <w:r w:rsidRPr="001D31D8">
        <w:rPr>
          <w:rFonts w:ascii="Palatino Linotype" w:eastAsia="Palatino Linotype" w:hAnsi="Palatino Linotype" w:cs="Palatino Linotype"/>
          <w:sz w:val="24"/>
          <w:szCs w:val="24"/>
        </w:rPr>
        <w:t xml:space="preserve">interpuso recurso de revisión, arguyendo como </w:t>
      </w:r>
    </w:p>
    <w:p w:rsidR="00D41D82" w:rsidRPr="001D31D8" w:rsidRDefault="00D41D82" w:rsidP="00D41D82">
      <w:pPr>
        <w:spacing w:line="360" w:lineRule="auto"/>
        <w:jc w:val="both"/>
        <w:rPr>
          <w:rFonts w:ascii="Palatino Linotype" w:eastAsia="Palatino Linotype" w:hAnsi="Palatino Linotype" w:cs="Palatino Linotype"/>
          <w:sz w:val="24"/>
          <w:szCs w:val="24"/>
        </w:rPr>
      </w:pPr>
    </w:p>
    <w:p w:rsidR="00D41D82" w:rsidRPr="001D31D8" w:rsidRDefault="001D31D8" w:rsidP="001D31D8">
      <w:pPr>
        <w:numPr>
          <w:ilvl w:val="0"/>
          <w:numId w:val="18"/>
        </w:numPr>
        <w:pBdr>
          <w:top w:val="nil"/>
          <w:left w:val="nil"/>
          <w:bottom w:val="nil"/>
          <w:right w:val="nil"/>
          <w:between w:val="nil"/>
        </w:pBdr>
        <w:ind w:right="539"/>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b/>
          <w:color w:val="000000"/>
          <w:sz w:val="24"/>
          <w:szCs w:val="24"/>
        </w:rPr>
        <w:t>ACTO IMPUGNADO</w:t>
      </w:r>
      <w:r w:rsidR="00D41D82" w:rsidRPr="001D31D8">
        <w:rPr>
          <w:rFonts w:ascii="Palatino Linotype" w:eastAsia="Palatino Linotype" w:hAnsi="Palatino Linotype" w:cs="Palatino Linotype"/>
          <w:b/>
          <w:i/>
          <w:color w:val="000000"/>
          <w:sz w:val="24"/>
          <w:szCs w:val="24"/>
        </w:rPr>
        <w:t>:</w:t>
      </w:r>
      <w:r w:rsidR="00D41D82" w:rsidRPr="001D31D8">
        <w:rPr>
          <w:rFonts w:ascii="Palatino Linotype" w:eastAsia="Palatino Linotype" w:hAnsi="Palatino Linotype" w:cs="Palatino Linotype"/>
          <w:color w:val="000000"/>
          <w:sz w:val="24"/>
          <w:szCs w:val="24"/>
        </w:rPr>
        <w:t xml:space="preserve"> </w:t>
      </w:r>
      <w:r w:rsidR="00D41D82" w:rsidRPr="001D31D8">
        <w:rPr>
          <w:rFonts w:ascii="Palatino Linotype" w:eastAsia="Palatino Linotype" w:hAnsi="Palatino Linotype" w:cs="Palatino Linotype"/>
          <w:i/>
          <w:color w:val="000000"/>
          <w:sz w:val="24"/>
          <w:szCs w:val="24"/>
        </w:rPr>
        <w:t>“</w:t>
      </w:r>
      <w:r w:rsidR="00ED3650" w:rsidRPr="001D31D8">
        <w:rPr>
          <w:rFonts w:ascii="Palatino Linotype" w:eastAsia="Palatino Linotype" w:hAnsi="Palatino Linotype" w:cs="Palatino Linotype"/>
          <w:i/>
          <w:color w:val="000000"/>
          <w:sz w:val="24"/>
          <w:szCs w:val="24"/>
        </w:rPr>
        <w:t xml:space="preserve">La respuesta otorgada por el sujeto obligado es incompleta y no garantiza el derecho de acceso a la información pública. No entrega de manera directa y actualizada los datos solicitados (sueldo bruto y neto, funciones y dictámenes firmados), y remite a enlaces con información desactualizada o genérica, lo que constituye una omisión en el cumplimiento de sus obligaciones de transparencia. </w:t>
      </w:r>
      <w:r w:rsidR="00D41D82" w:rsidRPr="001D31D8">
        <w:rPr>
          <w:rFonts w:ascii="Palatino Linotype" w:eastAsia="Palatino Linotype" w:hAnsi="Palatino Linotype" w:cs="Palatino Linotype"/>
          <w:i/>
          <w:color w:val="000000"/>
          <w:sz w:val="24"/>
          <w:szCs w:val="24"/>
        </w:rPr>
        <w:t>(sic)</w:t>
      </w:r>
    </w:p>
    <w:p w:rsidR="00D41D82" w:rsidRPr="001D31D8" w:rsidRDefault="00D41D82" w:rsidP="00D41D82">
      <w:pPr>
        <w:pBdr>
          <w:top w:val="nil"/>
          <w:left w:val="nil"/>
          <w:bottom w:val="nil"/>
          <w:right w:val="nil"/>
          <w:between w:val="nil"/>
        </w:pBdr>
        <w:spacing w:line="360" w:lineRule="auto"/>
        <w:ind w:left="720" w:right="539"/>
        <w:jc w:val="both"/>
        <w:rPr>
          <w:rFonts w:ascii="Palatino Linotype" w:eastAsia="Palatino Linotype" w:hAnsi="Palatino Linotype" w:cs="Palatino Linotype"/>
          <w:color w:val="000000"/>
          <w:sz w:val="24"/>
          <w:szCs w:val="24"/>
        </w:rPr>
      </w:pPr>
    </w:p>
    <w:p w:rsidR="00D41D82" w:rsidRPr="001D31D8" w:rsidRDefault="001D31D8" w:rsidP="001D31D8">
      <w:pPr>
        <w:pStyle w:val="Listaconvietas2"/>
        <w:numPr>
          <w:ilvl w:val="0"/>
          <w:numId w:val="18"/>
        </w:numPr>
        <w:tabs>
          <w:tab w:val="clear" w:pos="643"/>
        </w:tabs>
        <w:ind w:right="539"/>
        <w:jc w:val="both"/>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b/>
          <w:color w:val="000000"/>
          <w:sz w:val="24"/>
          <w:szCs w:val="24"/>
        </w:rPr>
        <w:t>RAZONES O MOTIVOS DE INCONFORMIDAD</w:t>
      </w:r>
      <w:r w:rsidR="00D41D82" w:rsidRPr="001D31D8">
        <w:rPr>
          <w:rFonts w:ascii="Palatino Linotype" w:eastAsia="Palatino Linotype" w:hAnsi="Palatino Linotype" w:cs="Palatino Linotype"/>
          <w:b/>
          <w:color w:val="000000"/>
          <w:sz w:val="24"/>
          <w:szCs w:val="24"/>
        </w:rPr>
        <w:t>: “</w:t>
      </w:r>
      <w:r w:rsidR="00ED3650" w:rsidRPr="001D31D8">
        <w:rPr>
          <w:rFonts w:ascii="Palatino Linotype" w:eastAsia="Palatino Linotype" w:hAnsi="Palatino Linotype" w:cs="Palatino Linotype"/>
          <w:i/>
          <w:color w:val="000000"/>
          <w:sz w:val="24"/>
          <w:szCs w:val="24"/>
        </w:rPr>
        <w:t xml:space="preserve">1. Sueldo mensual bruto y neto del funcionario público Adrián Hernández Romero: El sujeto obligado remite a un enlace del portal IPOMEX para consultar dicha información. Sin embargo, el contenido alojado en </w:t>
      </w:r>
      <w:r w:rsidR="00ED3650" w:rsidRPr="001D31D8">
        <w:rPr>
          <w:rFonts w:ascii="Palatino Linotype" w:eastAsia="Palatino Linotype" w:hAnsi="Palatino Linotype" w:cs="Palatino Linotype"/>
          <w:i/>
          <w:color w:val="000000"/>
          <w:sz w:val="24"/>
          <w:szCs w:val="24"/>
        </w:rPr>
        <w:lastRenderedPageBreak/>
        <w:t>dicha plataforma no está actualizado, ya que la última fecha de publicación corresponde al 11 de octubre de 2024, lo cual vulnera lo dispuesto en el artículo 92, fracción VII de la Ley de Transparencia, que obliga a mantener disponible esta información de manera permanente y actualizada. 2. Funciones asignadas a cada área: Se proporciona otro enlace que remite a un documento del año 2023, lo que impide conocer con certeza las funciones actuales y vigentes asignadas a cada área dentro de la Coordinación General de Protección Civil y Gestión Integral del Riesgo, incumpliendo así el principio de máxima publicidad. 3. Dictámenes emitidos por el funcionario en mención: La autoridad señala que no tiene atribuciones para emitir dictámenes, lo cual resulta incongruente con la naturaleza y responsabilidad del cargo, y se percibe como una negativa injustificada a entregar información pública, lo cual constituye una afectación directa a mi derecho.</w:t>
      </w:r>
      <w:r w:rsidR="00D41D82" w:rsidRPr="001D31D8">
        <w:rPr>
          <w:rFonts w:ascii="Palatino Linotype" w:eastAsia="Palatino Linotype" w:hAnsi="Palatino Linotype" w:cs="Palatino Linotype"/>
          <w:i/>
          <w:color w:val="000000"/>
          <w:sz w:val="24"/>
          <w:szCs w:val="24"/>
        </w:rPr>
        <w:t>. “(Sic)</w:t>
      </w:r>
    </w:p>
    <w:p w:rsidR="00D41D82" w:rsidRPr="001D31D8" w:rsidRDefault="00D41D82" w:rsidP="00D41D82">
      <w:pPr>
        <w:pStyle w:val="Prrafodelista"/>
        <w:rPr>
          <w:rFonts w:ascii="Palatino Linotype" w:eastAsia="Palatino Linotype" w:hAnsi="Palatino Linotype" w:cs="Palatino Linotype"/>
          <w:color w:val="000000"/>
          <w:sz w:val="24"/>
        </w:rPr>
      </w:pPr>
    </w:p>
    <w:p w:rsidR="00ED3650" w:rsidRPr="001D31D8" w:rsidRDefault="00ED3650" w:rsidP="001D31D8">
      <w:pPr>
        <w:pStyle w:val="Listaconvietas2"/>
        <w:numPr>
          <w:ilvl w:val="0"/>
          <w:numId w:val="11"/>
        </w:numPr>
        <w:tabs>
          <w:tab w:val="clear" w:pos="643"/>
          <w:tab w:val="clear" w:pos="720"/>
        </w:tabs>
        <w:ind w:left="0" w:right="539" w:firstLine="0"/>
        <w:jc w:val="both"/>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Al recurso de revisión adjunto los archivos siguientes:</w:t>
      </w:r>
    </w:p>
    <w:p w:rsidR="00ED3650" w:rsidRPr="001D31D8" w:rsidRDefault="008F1258" w:rsidP="001D31D8">
      <w:pPr>
        <w:pStyle w:val="Listaconvietas2"/>
        <w:numPr>
          <w:ilvl w:val="0"/>
          <w:numId w:val="11"/>
        </w:numPr>
        <w:tabs>
          <w:tab w:val="clear" w:pos="643"/>
          <w:tab w:val="clear" w:pos="720"/>
        </w:tabs>
        <w:ind w:left="0" w:right="539" w:firstLine="0"/>
        <w:jc w:val="both"/>
        <w:rPr>
          <w:rFonts w:ascii="Palatino Linotype" w:eastAsia="Palatino Linotype" w:hAnsi="Palatino Linotype" w:cs="Palatino Linotype"/>
          <w:b/>
          <w:color w:val="000000"/>
          <w:sz w:val="24"/>
          <w:szCs w:val="24"/>
        </w:rPr>
      </w:pPr>
      <w:hyperlink r:id="rId9" w:tgtFrame="_blank" w:history="1">
        <w:r w:rsidR="00ED3650" w:rsidRPr="001D31D8">
          <w:rPr>
            <w:rStyle w:val="Hipervnculo"/>
            <w:rFonts w:ascii="Palatino Linotype" w:eastAsia="Palatino Linotype" w:hAnsi="Palatino Linotype" w:cs="Palatino Linotype"/>
            <w:b/>
            <w:bCs/>
            <w:color w:val="auto"/>
            <w:sz w:val="24"/>
            <w:szCs w:val="24"/>
            <w:u w:val="none"/>
          </w:rPr>
          <w:t>20250707_184621.jpg</w:t>
        </w:r>
      </w:hyperlink>
      <w:r w:rsidR="00ED3650" w:rsidRPr="001D31D8">
        <w:rPr>
          <w:rFonts w:ascii="Palatino Linotype" w:eastAsia="Palatino Linotype" w:hAnsi="Palatino Linotype" w:cs="Palatino Linotype"/>
          <w:b/>
          <w:sz w:val="24"/>
          <w:szCs w:val="24"/>
        </w:rPr>
        <w:t xml:space="preserve">: </w:t>
      </w:r>
      <w:r w:rsidR="00ED3650" w:rsidRPr="001D31D8">
        <w:rPr>
          <w:rFonts w:ascii="Palatino Linotype" w:eastAsia="Palatino Linotype" w:hAnsi="Palatino Linotype" w:cs="Palatino Linotype"/>
          <w:sz w:val="24"/>
          <w:szCs w:val="24"/>
        </w:rPr>
        <w:t>captura de pantalla del Manual General de Organización de la Secretaría de Justicia y Derechos Humanos, de agosto 2023.</w:t>
      </w:r>
    </w:p>
    <w:p w:rsidR="00ED3650" w:rsidRPr="001D31D8" w:rsidRDefault="008F1258" w:rsidP="001D31D8">
      <w:pPr>
        <w:pStyle w:val="Listaconvietas2"/>
        <w:numPr>
          <w:ilvl w:val="0"/>
          <w:numId w:val="11"/>
        </w:numPr>
        <w:tabs>
          <w:tab w:val="clear" w:pos="643"/>
          <w:tab w:val="clear" w:pos="720"/>
        </w:tabs>
        <w:ind w:left="0" w:right="539" w:firstLine="0"/>
        <w:jc w:val="both"/>
        <w:rPr>
          <w:rFonts w:ascii="Palatino Linotype" w:eastAsia="Palatino Linotype" w:hAnsi="Palatino Linotype" w:cs="Palatino Linotype"/>
          <w:b/>
          <w:color w:val="000000"/>
          <w:sz w:val="24"/>
          <w:szCs w:val="24"/>
        </w:rPr>
      </w:pPr>
      <w:hyperlink r:id="rId10" w:tgtFrame="_blank" w:history="1">
        <w:r w:rsidR="00ED3650" w:rsidRPr="001D31D8">
          <w:rPr>
            <w:rStyle w:val="Hipervnculo"/>
            <w:rFonts w:ascii="Palatino Linotype" w:eastAsia="Palatino Linotype" w:hAnsi="Palatino Linotype" w:cs="Palatino Linotype"/>
            <w:b/>
            <w:bCs/>
            <w:color w:val="auto"/>
            <w:sz w:val="24"/>
            <w:szCs w:val="24"/>
            <w:u w:val="none"/>
          </w:rPr>
          <w:t>Screenshot_20250707_182150_M365 Copilot.jpg</w:t>
        </w:r>
      </w:hyperlink>
      <w:r w:rsidR="002E56C4" w:rsidRPr="001D31D8">
        <w:rPr>
          <w:rFonts w:ascii="Palatino Linotype" w:eastAsia="Palatino Linotype" w:hAnsi="Palatino Linotype" w:cs="Palatino Linotype"/>
          <w:b/>
          <w:sz w:val="24"/>
          <w:szCs w:val="24"/>
        </w:rPr>
        <w:t xml:space="preserve">: </w:t>
      </w:r>
      <w:r w:rsidR="002E56C4" w:rsidRPr="001D31D8">
        <w:rPr>
          <w:rFonts w:ascii="Palatino Linotype" w:eastAsia="Palatino Linotype" w:hAnsi="Palatino Linotype" w:cs="Palatino Linotype"/>
          <w:sz w:val="24"/>
          <w:szCs w:val="24"/>
        </w:rPr>
        <w:t>segunda hoja que forma parte de la respuesta proporcionada por el Sujeto Obligado.</w:t>
      </w:r>
    </w:p>
    <w:p w:rsidR="00ED3650" w:rsidRPr="001D31D8" w:rsidRDefault="00ED3650" w:rsidP="001D31D8">
      <w:pPr>
        <w:pStyle w:val="Listaconvietas2"/>
        <w:numPr>
          <w:ilvl w:val="0"/>
          <w:numId w:val="11"/>
        </w:numPr>
        <w:tabs>
          <w:tab w:val="clear" w:pos="643"/>
          <w:tab w:val="clear" w:pos="720"/>
        </w:tabs>
        <w:ind w:left="0" w:right="539" w:firstLine="0"/>
        <w:jc w:val="both"/>
        <w:rPr>
          <w:rFonts w:ascii="Palatino Linotype" w:eastAsia="Palatino Linotype" w:hAnsi="Palatino Linotype" w:cs="Palatino Linotype"/>
          <w:b/>
          <w:color w:val="000000"/>
          <w:sz w:val="24"/>
          <w:szCs w:val="24"/>
        </w:rPr>
      </w:pPr>
      <w:r w:rsidRPr="001D31D8">
        <w:rPr>
          <w:rFonts w:ascii="Palatino Linotype" w:eastAsia="Palatino Linotype" w:hAnsi="Palatino Linotype" w:cs="Palatino Linotype"/>
          <w:b/>
          <w:sz w:val="24"/>
          <w:szCs w:val="24"/>
        </w:rPr>
        <w:t>2</w:t>
      </w:r>
      <w:hyperlink r:id="rId11" w:tgtFrame="_blank" w:history="1">
        <w:r w:rsidRPr="001D31D8">
          <w:rPr>
            <w:rStyle w:val="Hipervnculo"/>
            <w:rFonts w:ascii="Palatino Linotype" w:eastAsia="Palatino Linotype" w:hAnsi="Palatino Linotype" w:cs="Palatino Linotype"/>
            <w:b/>
            <w:bCs/>
            <w:color w:val="auto"/>
            <w:sz w:val="24"/>
            <w:szCs w:val="24"/>
            <w:u w:val="none"/>
          </w:rPr>
          <w:t>0250707_184556.jpg</w:t>
        </w:r>
      </w:hyperlink>
      <w:r w:rsidR="002E56C4" w:rsidRPr="001D31D8">
        <w:rPr>
          <w:rFonts w:ascii="Palatino Linotype" w:eastAsia="Palatino Linotype" w:hAnsi="Palatino Linotype" w:cs="Palatino Linotype"/>
          <w:b/>
          <w:sz w:val="24"/>
          <w:szCs w:val="24"/>
        </w:rPr>
        <w:t xml:space="preserve">: </w:t>
      </w:r>
      <w:r w:rsidR="002E56C4" w:rsidRPr="001D31D8">
        <w:rPr>
          <w:rFonts w:ascii="Palatino Linotype" w:eastAsia="Palatino Linotype" w:hAnsi="Palatino Linotype" w:cs="Palatino Linotype"/>
          <w:sz w:val="24"/>
          <w:szCs w:val="24"/>
        </w:rPr>
        <w:t>captura de la página del IPOMEX, relativa al apartado de remuneraciones.</w:t>
      </w:r>
    </w:p>
    <w:p w:rsidR="00D41D82" w:rsidRDefault="00D41D82" w:rsidP="00D41D82">
      <w:pPr>
        <w:pStyle w:val="Listaconvietas2"/>
        <w:numPr>
          <w:ilvl w:val="0"/>
          <w:numId w:val="0"/>
        </w:numPr>
        <w:tabs>
          <w:tab w:val="clear" w:pos="643"/>
        </w:tabs>
        <w:ind w:left="720" w:right="539"/>
        <w:jc w:val="both"/>
        <w:rPr>
          <w:rFonts w:ascii="Palatino Linotype" w:eastAsia="Palatino Linotype" w:hAnsi="Palatino Linotype" w:cs="Palatino Linotype"/>
          <w:color w:val="000000"/>
          <w:sz w:val="24"/>
          <w:szCs w:val="24"/>
        </w:rPr>
      </w:pPr>
    </w:p>
    <w:p w:rsidR="001D31D8" w:rsidRPr="001D31D8" w:rsidRDefault="001D31D8" w:rsidP="00D41D82">
      <w:pPr>
        <w:pStyle w:val="Listaconvietas2"/>
        <w:numPr>
          <w:ilvl w:val="0"/>
          <w:numId w:val="0"/>
        </w:numPr>
        <w:tabs>
          <w:tab w:val="clear" w:pos="643"/>
        </w:tabs>
        <w:ind w:left="720" w:right="539"/>
        <w:jc w:val="both"/>
        <w:rPr>
          <w:rFonts w:ascii="Palatino Linotype" w:eastAsia="Palatino Linotype" w:hAnsi="Palatino Linotype" w:cs="Palatino Linotype"/>
          <w:color w:val="000000"/>
          <w:sz w:val="24"/>
          <w:szCs w:val="24"/>
        </w:rPr>
      </w:pPr>
    </w:p>
    <w:p w:rsidR="00D41D82" w:rsidRPr="001D31D8" w:rsidRDefault="00D41D82" w:rsidP="00D41D82">
      <w:pPr>
        <w:numPr>
          <w:ilvl w:val="0"/>
          <w:numId w:val="2"/>
        </w:numPr>
        <w:spacing w:line="360" w:lineRule="auto"/>
        <w:ind w:left="0"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 xml:space="preserve">Se registró el recurso de revisión bajo el número de expediente al rubro indicado, asimismo con fundamento en lo dispuesto por el artículo 185 fracción I de la </w:t>
      </w:r>
      <w:r w:rsidRPr="001D31D8">
        <w:rPr>
          <w:rFonts w:ascii="Palatino Linotype" w:eastAsia="Palatino Linotype" w:hAnsi="Palatino Linotype" w:cs="Palatino Linotype"/>
          <w:b/>
          <w:sz w:val="24"/>
          <w:szCs w:val="24"/>
        </w:rPr>
        <w:t xml:space="preserve">Ley de Transparencia y Acceso a la Información Pública del Estado de México y Municipios </w:t>
      </w:r>
      <w:r w:rsidRPr="001D31D8">
        <w:rPr>
          <w:rFonts w:ascii="Palatino Linotype" w:eastAsia="Palatino Linotype" w:hAnsi="Palatino Linotype" w:cs="Palatino Linotype"/>
          <w:sz w:val="24"/>
          <w:szCs w:val="24"/>
        </w:rPr>
        <w:t xml:space="preserve">se turnó a la </w:t>
      </w:r>
      <w:r w:rsidRPr="001D31D8">
        <w:rPr>
          <w:rFonts w:ascii="Palatino Linotype" w:eastAsia="Palatino Linotype" w:hAnsi="Palatino Linotype" w:cs="Palatino Linotype"/>
          <w:b/>
          <w:sz w:val="24"/>
          <w:szCs w:val="24"/>
        </w:rPr>
        <w:t xml:space="preserve">Comisionada María del Rosario Mejía Ayala, </w:t>
      </w:r>
      <w:r w:rsidR="001D31D8">
        <w:rPr>
          <w:rFonts w:ascii="Palatino Linotype" w:eastAsia="Palatino Linotype" w:hAnsi="Palatino Linotype" w:cs="Palatino Linotype"/>
          <w:sz w:val="24"/>
          <w:szCs w:val="24"/>
        </w:rPr>
        <w:t>para</w:t>
      </w:r>
      <w:r w:rsidRPr="001D31D8">
        <w:rPr>
          <w:rFonts w:ascii="Palatino Linotype" w:eastAsia="Palatino Linotype" w:hAnsi="Palatino Linotype" w:cs="Palatino Linotype"/>
          <w:sz w:val="24"/>
          <w:szCs w:val="24"/>
        </w:rPr>
        <w:t xml:space="preserve"> su análisis. </w:t>
      </w:r>
    </w:p>
    <w:p w:rsidR="00D41D82" w:rsidRPr="001D31D8" w:rsidRDefault="00D41D82" w:rsidP="00D41D82">
      <w:pPr>
        <w:spacing w:line="360" w:lineRule="auto"/>
        <w:jc w:val="both"/>
        <w:rPr>
          <w:rFonts w:ascii="Palatino Linotype" w:eastAsia="Palatino Linotype" w:hAnsi="Palatino Linotype" w:cs="Palatino Linotype"/>
          <w:sz w:val="24"/>
          <w:szCs w:val="24"/>
        </w:rPr>
      </w:pPr>
    </w:p>
    <w:p w:rsidR="00D41D82" w:rsidRPr="001D31D8" w:rsidRDefault="001D31D8" w:rsidP="00D41D82">
      <w:pPr>
        <w:numPr>
          <w:ilvl w:val="0"/>
          <w:numId w:val="2"/>
        </w:numPr>
        <w:spacing w:line="360" w:lineRule="auto"/>
        <w:ind w:left="0" w:firstLine="0"/>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La Comisionada p</w:t>
      </w:r>
      <w:r w:rsidR="00D41D82" w:rsidRPr="001D31D8">
        <w:rPr>
          <w:rFonts w:ascii="Palatino Linotype" w:eastAsia="Palatino Linotype" w:hAnsi="Palatino Linotype" w:cs="Palatino Linotype"/>
          <w:sz w:val="24"/>
          <w:szCs w:val="24"/>
        </w:rPr>
        <w:t xml:space="preserve">onente con fundamento en lo dispuesto por el artículo 18 fracción II de la ley de la materia, a través del acuerdo de admisión notificado el </w:t>
      </w:r>
      <w:r w:rsidR="002E56C4" w:rsidRPr="001D31D8">
        <w:rPr>
          <w:rFonts w:ascii="Palatino Linotype" w:eastAsia="Palatino Linotype" w:hAnsi="Palatino Linotype" w:cs="Palatino Linotype"/>
          <w:b/>
          <w:sz w:val="24"/>
          <w:szCs w:val="24"/>
        </w:rPr>
        <w:t>catorce de julio</w:t>
      </w:r>
      <w:r w:rsidR="00D41D82" w:rsidRPr="001D31D8">
        <w:rPr>
          <w:rFonts w:ascii="Palatino Linotype" w:eastAsia="Palatino Linotype" w:hAnsi="Palatino Linotype" w:cs="Palatino Linotype"/>
          <w:b/>
          <w:sz w:val="24"/>
          <w:szCs w:val="24"/>
        </w:rPr>
        <w:t xml:space="preserve"> de dos mil veinticinco,</w:t>
      </w:r>
      <w:r w:rsidR="00D41D82" w:rsidRPr="001D31D8">
        <w:rPr>
          <w:rFonts w:ascii="Palatino Linotype" w:eastAsia="Palatino Linotype" w:hAnsi="Palatino Linotype" w:cs="Palatino Linotype"/>
          <w:sz w:val="24"/>
          <w:szCs w:val="24"/>
        </w:rPr>
        <w:t xml:space="preserve"> se puso a disposición de las partes el expediente electrónico vía </w:t>
      </w:r>
      <w:r w:rsidR="00D41D82" w:rsidRPr="001D31D8">
        <w:rPr>
          <w:rFonts w:ascii="Palatino Linotype" w:eastAsia="Palatino Linotype" w:hAnsi="Palatino Linotype" w:cs="Palatino Linotype"/>
          <w:b/>
          <w:sz w:val="24"/>
          <w:szCs w:val="24"/>
        </w:rPr>
        <w:t xml:space="preserve">SAIMEX </w:t>
      </w:r>
      <w:r w:rsidR="00D41D82" w:rsidRPr="001D31D8">
        <w:rPr>
          <w:rFonts w:ascii="Palatino Linotype" w:eastAsia="Palatino Linotype" w:hAnsi="Palatino Linotype" w:cs="Palatino Linotype"/>
          <w:sz w:val="24"/>
          <w:szCs w:val="24"/>
        </w:rPr>
        <w:t xml:space="preserve">a efecto de que en un plazo máximo de siete días manifestaran lo que a derecho convinieran, ofrecieran </w:t>
      </w:r>
      <w:r w:rsidR="00D41D82" w:rsidRPr="001D31D8">
        <w:rPr>
          <w:rFonts w:ascii="Palatino Linotype" w:eastAsia="Palatino Linotype" w:hAnsi="Palatino Linotype" w:cs="Palatino Linotype"/>
          <w:sz w:val="24"/>
          <w:szCs w:val="24"/>
        </w:rPr>
        <w:lastRenderedPageBreak/>
        <w:t xml:space="preserve">pruebas y alegatos según corresponda al caso concreto, de esta forma para que el </w:t>
      </w:r>
      <w:r w:rsidR="00D41D82" w:rsidRPr="001D31D8">
        <w:rPr>
          <w:rFonts w:ascii="Palatino Linotype" w:eastAsia="Palatino Linotype" w:hAnsi="Palatino Linotype" w:cs="Palatino Linotype"/>
          <w:b/>
          <w:sz w:val="24"/>
          <w:szCs w:val="24"/>
        </w:rPr>
        <w:t>SUJETO OBLIGADO</w:t>
      </w:r>
      <w:r w:rsidR="00D41D82" w:rsidRPr="001D31D8">
        <w:rPr>
          <w:rFonts w:ascii="Palatino Linotype" w:eastAsia="Palatino Linotype" w:hAnsi="Palatino Linotype" w:cs="Palatino Linotype"/>
          <w:sz w:val="24"/>
          <w:szCs w:val="24"/>
        </w:rPr>
        <w:t xml:space="preserve"> presentara el informe justificado procedente. </w:t>
      </w:r>
    </w:p>
    <w:p w:rsidR="00D41D82" w:rsidRPr="001D31D8" w:rsidRDefault="00D41D82" w:rsidP="00D41D82">
      <w:pPr>
        <w:pBdr>
          <w:top w:val="nil"/>
          <w:left w:val="nil"/>
          <w:bottom w:val="nil"/>
          <w:right w:val="nil"/>
          <w:between w:val="nil"/>
        </w:pBdr>
        <w:ind w:left="720"/>
        <w:rPr>
          <w:rFonts w:ascii="Palatino Linotype" w:eastAsia="Palatino Linotype" w:hAnsi="Palatino Linotype" w:cs="Palatino Linotype"/>
          <w:i/>
          <w:color w:val="000000"/>
          <w:sz w:val="24"/>
          <w:szCs w:val="24"/>
        </w:rPr>
      </w:pPr>
    </w:p>
    <w:p w:rsidR="00D41D82" w:rsidRPr="001D31D8" w:rsidRDefault="00D41D82" w:rsidP="00D41D82">
      <w:pPr>
        <w:numPr>
          <w:ilvl w:val="0"/>
          <w:numId w:val="2"/>
        </w:numPr>
        <w:spacing w:line="360" w:lineRule="auto"/>
        <w:ind w:left="0" w:firstLine="0"/>
        <w:jc w:val="both"/>
        <w:rPr>
          <w:rFonts w:ascii="Palatino Linotype" w:hAnsi="Palatino Linotype"/>
          <w:sz w:val="24"/>
          <w:szCs w:val="24"/>
        </w:rPr>
      </w:pPr>
      <w:r w:rsidRPr="001D31D8">
        <w:rPr>
          <w:rFonts w:ascii="Palatino Linotype" w:eastAsia="Palatino Linotype" w:hAnsi="Palatino Linotype" w:cs="Palatino Linotype"/>
          <w:sz w:val="24"/>
          <w:szCs w:val="24"/>
        </w:rPr>
        <w:t xml:space="preserve">De las constancias que obran en el expediente electrónico SAIMEX, se advierte que el </w:t>
      </w:r>
      <w:r w:rsidRPr="001D31D8">
        <w:rPr>
          <w:rFonts w:ascii="Palatino Linotype" w:eastAsia="Palatino Linotype" w:hAnsi="Palatino Linotype" w:cs="Palatino Linotype"/>
          <w:b/>
          <w:sz w:val="24"/>
          <w:szCs w:val="24"/>
        </w:rPr>
        <w:t xml:space="preserve">PARTICULAR </w:t>
      </w:r>
      <w:r w:rsidRPr="001D31D8">
        <w:rPr>
          <w:rFonts w:ascii="Palatino Linotype" w:eastAsia="Palatino Linotype" w:hAnsi="Palatino Linotype" w:cs="Palatino Linotype"/>
          <w:sz w:val="24"/>
          <w:szCs w:val="24"/>
        </w:rPr>
        <w:t>no realizo manifestación alguna.</w:t>
      </w:r>
    </w:p>
    <w:p w:rsidR="00D41D82" w:rsidRPr="001D31D8" w:rsidRDefault="00D41D82" w:rsidP="00D41D82">
      <w:pPr>
        <w:spacing w:line="360" w:lineRule="auto"/>
        <w:jc w:val="both"/>
        <w:rPr>
          <w:rFonts w:ascii="Palatino Linotype" w:hAnsi="Palatino Linotype"/>
          <w:sz w:val="24"/>
          <w:szCs w:val="24"/>
        </w:rPr>
      </w:pPr>
    </w:p>
    <w:p w:rsidR="00D41D82" w:rsidRPr="001D31D8" w:rsidRDefault="00D41D82" w:rsidP="00D41D82">
      <w:pPr>
        <w:numPr>
          <w:ilvl w:val="0"/>
          <w:numId w:val="2"/>
        </w:numPr>
        <w:spacing w:line="360" w:lineRule="auto"/>
        <w:ind w:left="0" w:firstLine="0"/>
        <w:jc w:val="both"/>
        <w:rPr>
          <w:rFonts w:ascii="Palatino Linotype" w:hAnsi="Palatino Linotype"/>
          <w:sz w:val="24"/>
          <w:szCs w:val="24"/>
        </w:rPr>
      </w:pPr>
      <w:r w:rsidRP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sz w:val="24"/>
          <w:szCs w:val="24"/>
        </w:rPr>
        <w:t xml:space="preserve">El </w:t>
      </w:r>
      <w:r w:rsidRPr="001D31D8">
        <w:rPr>
          <w:rFonts w:ascii="Palatino Linotype" w:eastAsia="Palatino Linotype" w:hAnsi="Palatino Linotype" w:cs="Palatino Linotype"/>
          <w:b/>
          <w:sz w:val="24"/>
          <w:szCs w:val="24"/>
        </w:rPr>
        <w:t xml:space="preserve">SUJETO OBLIGADO, </w:t>
      </w:r>
      <w:r w:rsidRPr="001D31D8">
        <w:rPr>
          <w:rFonts w:ascii="Palatino Linotype" w:eastAsia="Palatino Linotype" w:hAnsi="Palatino Linotype" w:cs="Palatino Linotype"/>
          <w:sz w:val="24"/>
          <w:szCs w:val="24"/>
        </w:rPr>
        <w:t>rindió el informe justificado a través del archivo siguiente:</w:t>
      </w:r>
    </w:p>
    <w:p w:rsidR="00D41D82" w:rsidRPr="001D31D8" w:rsidRDefault="002E56C4" w:rsidP="002E56C4">
      <w:pPr>
        <w:pStyle w:val="Prrafodelista"/>
        <w:numPr>
          <w:ilvl w:val="0"/>
          <w:numId w:val="5"/>
        </w:numPr>
        <w:ind w:left="1276" w:right="539"/>
        <w:jc w:val="both"/>
        <w:rPr>
          <w:sz w:val="24"/>
        </w:rPr>
      </w:pPr>
      <w:r w:rsidRPr="001D31D8">
        <w:rPr>
          <w:rFonts w:ascii="Palatino Linotype" w:hAnsi="Palatino Linotype"/>
          <w:b/>
          <w:sz w:val="24"/>
        </w:rPr>
        <w:t>Activar</w:t>
      </w:r>
      <w:r w:rsidRPr="001D31D8">
        <w:rPr>
          <w:rFonts w:ascii="Palatino Linotype" w:hAnsi="Palatino Linotype"/>
          <w:b/>
          <w:sz w:val="24"/>
        </w:rPr>
        <w:tab/>
        <w:t>I.J. 00242-2025.pdf</w:t>
      </w:r>
      <w:r w:rsidR="00D41D82" w:rsidRPr="001D31D8">
        <w:rPr>
          <w:rFonts w:ascii="Palatino Linotype" w:hAnsi="Palatino Linotype"/>
          <w:b/>
          <w:sz w:val="24"/>
        </w:rPr>
        <w:t xml:space="preserve">: </w:t>
      </w:r>
      <w:r w:rsidRPr="001D31D8">
        <w:rPr>
          <w:rFonts w:ascii="Palatino Linotype" w:eastAsia="Palatino Linotype" w:hAnsi="Palatino Linotype" w:cs="Palatino Linotype"/>
          <w:sz w:val="24"/>
        </w:rPr>
        <w:t xml:space="preserve">Informe Justificado firmado por el Titular de la Unidad de Transparencia, </w:t>
      </w:r>
      <w:r w:rsidR="00E04D49" w:rsidRPr="001D31D8">
        <w:rPr>
          <w:rFonts w:ascii="Palatino Linotype" w:eastAsia="Palatino Linotype" w:hAnsi="Palatino Linotype" w:cs="Palatino Linotype"/>
          <w:sz w:val="24"/>
        </w:rPr>
        <w:t>por el que ratifica su respuesta primigenia y oficio firmado por Jefe de la Unidad de Evaluación Programática y Servidor Público Habilitado Suplente por el que r</w:t>
      </w:r>
      <w:r w:rsidR="009C29EC" w:rsidRPr="001D31D8">
        <w:rPr>
          <w:rFonts w:ascii="Palatino Linotype" w:eastAsia="Palatino Linotype" w:hAnsi="Palatino Linotype" w:cs="Palatino Linotype"/>
          <w:sz w:val="24"/>
        </w:rPr>
        <w:t>inde sus argumentos respecto los motivos de inconformidad hechos valer por el Recurrente.</w:t>
      </w:r>
    </w:p>
    <w:p w:rsidR="00D41D82" w:rsidRPr="001D31D8" w:rsidRDefault="00D41D82" w:rsidP="00D41D82">
      <w:pPr>
        <w:jc w:val="both"/>
        <w:rPr>
          <w:rFonts w:ascii="Century Gothic" w:hAnsi="Century Gothic"/>
          <w:sz w:val="24"/>
          <w:szCs w:val="24"/>
        </w:rPr>
      </w:pPr>
    </w:p>
    <w:p w:rsidR="00D41D82" w:rsidRPr="001D31D8" w:rsidRDefault="00D41D82" w:rsidP="00D41D82">
      <w:pPr>
        <w:numPr>
          <w:ilvl w:val="0"/>
          <w:numId w:val="2"/>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1D31D8">
        <w:rPr>
          <w:rFonts w:ascii="Palatino Linotype" w:eastAsia="Palatino Linotype" w:hAnsi="Palatino Linotype" w:cs="Palatino Linotype"/>
          <w:sz w:val="24"/>
          <w:szCs w:val="24"/>
        </w:rPr>
        <w:t xml:space="preserve">El </w:t>
      </w:r>
      <w:r w:rsidR="009C29EC" w:rsidRPr="001D31D8">
        <w:rPr>
          <w:rFonts w:ascii="Palatino Linotype" w:eastAsia="Palatino Linotype" w:hAnsi="Palatino Linotype" w:cs="Palatino Linotype"/>
          <w:b/>
          <w:sz w:val="24"/>
          <w:szCs w:val="24"/>
        </w:rPr>
        <w:t xml:space="preserve">once de marzo </w:t>
      </w:r>
      <w:r w:rsidRPr="001D31D8">
        <w:rPr>
          <w:rFonts w:ascii="Palatino Linotype" w:eastAsia="Palatino Linotype" w:hAnsi="Palatino Linotype" w:cs="Palatino Linotype"/>
          <w:b/>
          <w:sz w:val="24"/>
          <w:szCs w:val="24"/>
        </w:rPr>
        <w:t xml:space="preserve">de dos mil veintiséis, </w:t>
      </w:r>
      <w:r w:rsidRPr="001D31D8">
        <w:rPr>
          <w:rFonts w:ascii="Palatino Linotype" w:eastAsia="Palatino Linotype" w:hAnsi="Palatino Linotype" w:cs="Palatino Linotype"/>
          <w:sz w:val="24"/>
          <w:szCs w:val="24"/>
        </w:rPr>
        <w:t>se notificó el acuerdo por el que se amplió el plazo para resolver el recurso de revisión que nos ocupa.</w:t>
      </w:r>
    </w:p>
    <w:p w:rsidR="00D41D82" w:rsidRPr="001D31D8" w:rsidRDefault="00D41D82" w:rsidP="00D41D82">
      <w:pPr>
        <w:tabs>
          <w:tab w:val="left" w:pos="426"/>
        </w:tabs>
        <w:spacing w:line="360" w:lineRule="auto"/>
        <w:jc w:val="both"/>
        <w:rPr>
          <w:rFonts w:ascii="Palatino Linotype" w:eastAsia="Palatino Linotype" w:hAnsi="Palatino Linotype" w:cs="Palatino Linotype"/>
          <w:b/>
          <w:sz w:val="24"/>
          <w:szCs w:val="24"/>
          <w:u w:val="single"/>
        </w:rPr>
      </w:pPr>
    </w:p>
    <w:p w:rsidR="00D41D82" w:rsidRPr="001D31D8" w:rsidRDefault="00D41D82" w:rsidP="00D41D82">
      <w:pPr>
        <w:numPr>
          <w:ilvl w:val="0"/>
          <w:numId w:val="2"/>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1D31D8">
        <w:rPr>
          <w:rFonts w:ascii="Palatino Linotype" w:eastAsia="Palatino Linotype" w:hAnsi="Palatino Linotype" w:cs="Palatino Linotype"/>
          <w:sz w:val="24"/>
          <w:szCs w:val="24"/>
        </w:rPr>
        <w:t>El</w:t>
      </w:r>
      <w:r w:rsidRPr="001D31D8">
        <w:rPr>
          <w:rFonts w:ascii="Palatino Linotype" w:eastAsia="Palatino Linotype" w:hAnsi="Palatino Linotype" w:cs="Palatino Linotype"/>
          <w:b/>
          <w:sz w:val="24"/>
          <w:szCs w:val="24"/>
        </w:rPr>
        <w:t xml:space="preserve"> </w:t>
      </w:r>
      <w:r w:rsidR="009C29EC" w:rsidRPr="001D31D8">
        <w:rPr>
          <w:rFonts w:ascii="Palatino Linotype" w:eastAsia="Palatino Linotype" w:hAnsi="Palatino Linotype" w:cs="Palatino Linotype"/>
          <w:b/>
          <w:sz w:val="24"/>
          <w:szCs w:val="24"/>
        </w:rPr>
        <w:t>dieciocho de marzo</w:t>
      </w:r>
      <w:r w:rsidRPr="001D31D8">
        <w:rPr>
          <w:rFonts w:ascii="Palatino Linotype" w:eastAsia="Palatino Linotype" w:hAnsi="Palatino Linotype" w:cs="Palatino Linotype"/>
          <w:b/>
          <w:sz w:val="24"/>
          <w:szCs w:val="24"/>
        </w:rPr>
        <w:t xml:space="preserve"> de dos mil veintiséis</w:t>
      </w:r>
      <w:r w:rsidRPr="001D31D8">
        <w:rPr>
          <w:rFonts w:ascii="Palatino Linotype" w:eastAsia="Palatino Linotype" w:hAnsi="Palatino Linotype" w:cs="Palatino Linotype"/>
          <w:sz w:val="24"/>
          <w:szCs w:val="24"/>
        </w:rPr>
        <w:t xml:space="preserve">, la Comisionada Ponente decretó el cierre de instrucción y al no existir diligencias por realizar y se turnó el expediente a resolución correspondiente, por lo que no habiendo más que hacer constar, y </w:t>
      </w:r>
    </w:p>
    <w:p w:rsidR="00D41D82" w:rsidRPr="001D31D8" w:rsidRDefault="00D41D82" w:rsidP="00D41D82">
      <w:pPr>
        <w:tabs>
          <w:tab w:val="left" w:pos="426"/>
        </w:tabs>
        <w:spacing w:line="360" w:lineRule="auto"/>
        <w:jc w:val="both"/>
        <w:rPr>
          <w:rFonts w:ascii="Palatino Linotype" w:eastAsia="Palatino Linotype" w:hAnsi="Palatino Linotype" w:cs="Palatino Linotype"/>
          <w:b/>
          <w:sz w:val="24"/>
          <w:szCs w:val="24"/>
          <w:u w:val="single"/>
        </w:rPr>
      </w:pPr>
    </w:p>
    <w:p w:rsidR="00D41D82" w:rsidRPr="001D31D8" w:rsidRDefault="00D41D82" w:rsidP="00D41D82">
      <w:pPr>
        <w:keepNext/>
        <w:keepLines/>
        <w:spacing w:line="360" w:lineRule="auto"/>
        <w:jc w:val="center"/>
        <w:rPr>
          <w:rFonts w:ascii="Palatino Linotype" w:eastAsia="Palatino Linotype" w:hAnsi="Palatino Linotype" w:cs="Palatino Linotype"/>
          <w:b/>
          <w:sz w:val="24"/>
          <w:szCs w:val="24"/>
        </w:rPr>
      </w:pPr>
      <w:bookmarkStart w:id="3" w:name="_heading=h.30j0zll" w:colFirst="0" w:colLast="0"/>
      <w:bookmarkEnd w:id="3"/>
      <w:r w:rsidRPr="001D31D8">
        <w:rPr>
          <w:rFonts w:ascii="Palatino Linotype" w:eastAsia="Palatino Linotype" w:hAnsi="Palatino Linotype" w:cs="Palatino Linotype"/>
          <w:b/>
          <w:sz w:val="24"/>
          <w:szCs w:val="24"/>
        </w:rPr>
        <w:t>C</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O</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N</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S</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I</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D</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E</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R</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A</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N</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D</w:t>
      </w:r>
      <w:r w:rsid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b/>
          <w:sz w:val="24"/>
          <w:szCs w:val="24"/>
        </w:rPr>
        <w:t xml:space="preserve">O </w:t>
      </w:r>
    </w:p>
    <w:p w:rsidR="00D41D82" w:rsidRPr="001D31D8" w:rsidRDefault="00D41D82" w:rsidP="00D41D82">
      <w:pPr>
        <w:keepNext/>
        <w:keepLines/>
        <w:spacing w:line="360" w:lineRule="auto"/>
        <w:jc w:val="center"/>
        <w:rPr>
          <w:rFonts w:ascii="Palatino Linotype" w:eastAsia="Palatino Linotype" w:hAnsi="Palatino Linotype" w:cs="Palatino Linotype"/>
          <w:sz w:val="24"/>
          <w:szCs w:val="24"/>
        </w:rPr>
      </w:pPr>
    </w:p>
    <w:p w:rsidR="00D41D82" w:rsidRPr="001D31D8" w:rsidRDefault="00D41D82" w:rsidP="00D41D82">
      <w:pPr>
        <w:keepNext/>
        <w:keepLines/>
        <w:spacing w:line="360" w:lineRule="auto"/>
        <w:rPr>
          <w:rFonts w:ascii="Palatino Linotype" w:eastAsia="Palatino Linotype" w:hAnsi="Palatino Linotype" w:cs="Palatino Linotype"/>
          <w:b/>
          <w:sz w:val="24"/>
          <w:szCs w:val="24"/>
        </w:rPr>
      </w:pPr>
      <w:bookmarkStart w:id="4" w:name="_heading=h.1fob9te" w:colFirst="0" w:colLast="0"/>
      <w:bookmarkEnd w:id="4"/>
      <w:r w:rsidRPr="001D31D8">
        <w:rPr>
          <w:rFonts w:ascii="Palatino Linotype" w:eastAsia="Palatino Linotype" w:hAnsi="Palatino Linotype" w:cs="Palatino Linotype"/>
          <w:b/>
          <w:sz w:val="24"/>
          <w:szCs w:val="24"/>
        </w:rPr>
        <w:t>PRIMERO. De la competencia</w:t>
      </w:r>
    </w:p>
    <w:p w:rsidR="00D41D82" w:rsidRPr="001D31D8" w:rsidRDefault="00D41D82" w:rsidP="00D41D82">
      <w:pPr>
        <w:numPr>
          <w:ilvl w:val="0"/>
          <w:numId w:val="2"/>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w:t>
      </w:r>
      <w:r w:rsidRPr="001D31D8">
        <w:rPr>
          <w:rFonts w:ascii="Palatino Linotype" w:eastAsia="Palatino Linotype" w:hAnsi="Palatino Linotype" w:cs="Palatino Linotype"/>
          <w:color w:val="000000"/>
          <w:sz w:val="24"/>
          <w:szCs w:val="24"/>
        </w:rPr>
        <w:lastRenderedPageBreak/>
        <w:t>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D41D82" w:rsidRPr="001D31D8" w:rsidRDefault="00D41D82" w:rsidP="00D41D82">
      <w:pPr>
        <w:tabs>
          <w:tab w:val="left" w:pos="426"/>
        </w:tabs>
        <w:spacing w:line="360" w:lineRule="auto"/>
        <w:jc w:val="both"/>
        <w:rPr>
          <w:rFonts w:ascii="Palatino Linotype" w:eastAsia="Palatino Linotype" w:hAnsi="Palatino Linotype" w:cs="Palatino Linotype"/>
          <w:color w:val="000000"/>
          <w:sz w:val="24"/>
          <w:szCs w:val="24"/>
        </w:rPr>
      </w:pPr>
    </w:p>
    <w:p w:rsidR="00D41D82" w:rsidRPr="001D31D8" w:rsidRDefault="00D41D82" w:rsidP="00D41D82">
      <w:pPr>
        <w:keepNext/>
        <w:keepLines/>
        <w:spacing w:line="360" w:lineRule="auto"/>
        <w:rPr>
          <w:rFonts w:ascii="Palatino Linotype" w:eastAsia="Palatino Linotype" w:hAnsi="Palatino Linotype" w:cs="Palatino Linotype"/>
          <w:b/>
          <w:sz w:val="24"/>
          <w:szCs w:val="24"/>
        </w:rPr>
      </w:pPr>
      <w:bookmarkStart w:id="5" w:name="_heading=h.3znysh7" w:colFirst="0" w:colLast="0"/>
      <w:bookmarkEnd w:id="5"/>
      <w:r w:rsidRPr="001D31D8">
        <w:rPr>
          <w:rFonts w:ascii="Palatino Linotype" w:eastAsia="Palatino Linotype" w:hAnsi="Palatino Linotype" w:cs="Palatino Linotype"/>
          <w:b/>
          <w:sz w:val="24"/>
          <w:szCs w:val="24"/>
        </w:rPr>
        <w:t>SEGUNDO. De la oportunidad y procedencia.</w:t>
      </w: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 xml:space="preserve">El medio de impugnación fue presentado a través del </w:t>
      </w:r>
      <w:r w:rsidRPr="001D31D8">
        <w:rPr>
          <w:rFonts w:ascii="Palatino Linotype" w:eastAsia="Palatino Linotype" w:hAnsi="Palatino Linotype" w:cs="Palatino Linotype"/>
          <w:b/>
          <w:sz w:val="24"/>
          <w:szCs w:val="24"/>
        </w:rPr>
        <w:t>SAIMEX,</w:t>
      </w:r>
      <w:r w:rsidRPr="001D31D8">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Pr="001D31D8">
        <w:rPr>
          <w:rFonts w:ascii="Palatino Linotype" w:eastAsia="Palatino Linotype" w:hAnsi="Palatino Linotype" w:cs="Palatino Linotype"/>
          <w:b/>
          <w:sz w:val="24"/>
          <w:szCs w:val="24"/>
        </w:rPr>
        <w:t>SUJETO OBLIGADO</w:t>
      </w:r>
      <w:r w:rsidRPr="001D31D8">
        <w:rPr>
          <w:rFonts w:ascii="Palatino Linotype" w:eastAsia="Palatino Linotype" w:hAnsi="Palatino Linotype" w:cs="Palatino Linotype"/>
          <w:sz w:val="24"/>
          <w:szCs w:val="24"/>
        </w:rPr>
        <w:t xml:space="preserve"> dio respuesta el </w:t>
      </w:r>
      <w:r w:rsidR="009C29EC" w:rsidRPr="001D31D8">
        <w:rPr>
          <w:rFonts w:ascii="Palatino Linotype" w:eastAsia="Palatino Linotype" w:hAnsi="Palatino Linotype" w:cs="Palatino Linotype"/>
          <w:b/>
          <w:sz w:val="24"/>
          <w:szCs w:val="24"/>
        </w:rPr>
        <w:t>treinta de junio</w:t>
      </w:r>
      <w:r w:rsidRPr="001D31D8">
        <w:rPr>
          <w:rFonts w:ascii="Palatino Linotype" w:eastAsia="Palatino Linotype" w:hAnsi="Palatino Linotype" w:cs="Palatino Linotype"/>
          <w:b/>
          <w:sz w:val="24"/>
          <w:szCs w:val="24"/>
        </w:rPr>
        <w:t xml:space="preserve"> de dos mil veinticinco</w:t>
      </w:r>
      <w:r w:rsidRPr="001D31D8">
        <w:rPr>
          <w:rFonts w:ascii="Palatino Linotype" w:eastAsia="Palatino Linotype" w:hAnsi="Palatino Linotype" w:cs="Palatino Linotype"/>
          <w:sz w:val="24"/>
          <w:szCs w:val="24"/>
        </w:rPr>
        <w:t xml:space="preserve">, de tal forma que el plazo para interponer el recurso transcurrió del </w:t>
      </w:r>
      <w:r w:rsidR="009C29EC" w:rsidRPr="001D31D8">
        <w:rPr>
          <w:rFonts w:ascii="Palatino Linotype" w:eastAsia="Palatino Linotype" w:hAnsi="Palatino Linotype" w:cs="Palatino Linotype"/>
          <w:b/>
          <w:sz w:val="24"/>
          <w:szCs w:val="24"/>
        </w:rPr>
        <w:t>primero de julio al cuatro de agosto de</w:t>
      </w:r>
      <w:r w:rsidRPr="001D31D8">
        <w:rPr>
          <w:rFonts w:ascii="Palatino Linotype" w:eastAsia="Palatino Linotype" w:hAnsi="Palatino Linotype" w:cs="Palatino Linotype"/>
          <w:b/>
          <w:sz w:val="24"/>
          <w:szCs w:val="24"/>
        </w:rPr>
        <w:t xml:space="preserve"> dos mil veinticinco, </w:t>
      </w:r>
      <w:r w:rsidRPr="001D31D8">
        <w:rPr>
          <w:rFonts w:ascii="Palatino Linotype" w:eastAsia="Palatino Linotype" w:hAnsi="Palatino Linotype" w:cs="Palatino Linotype"/>
          <w:sz w:val="24"/>
          <w:szCs w:val="24"/>
        </w:rPr>
        <w:t xml:space="preserve">en consecuencia, si el </w:t>
      </w:r>
      <w:r w:rsidRPr="001D31D8">
        <w:rPr>
          <w:rFonts w:ascii="Palatino Linotype" w:eastAsia="Palatino Linotype" w:hAnsi="Palatino Linotype" w:cs="Palatino Linotype"/>
          <w:b/>
          <w:sz w:val="24"/>
          <w:szCs w:val="24"/>
        </w:rPr>
        <w:t>PARTICULAR</w:t>
      </w:r>
      <w:r w:rsidRPr="001D31D8">
        <w:rPr>
          <w:rFonts w:ascii="Palatino Linotype" w:eastAsia="Palatino Linotype" w:hAnsi="Palatino Linotype" w:cs="Palatino Linotype"/>
          <w:sz w:val="24"/>
          <w:szCs w:val="24"/>
        </w:rPr>
        <w:t xml:space="preserve"> presentó su inconformidad el </w:t>
      </w:r>
      <w:r w:rsidR="009C29EC" w:rsidRPr="001D31D8">
        <w:rPr>
          <w:rFonts w:ascii="Palatino Linotype" w:eastAsia="Palatino Linotype" w:hAnsi="Palatino Linotype" w:cs="Palatino Linotype"/>
          <w:b/>
          <w:sz w:val="24"/>
          <w:szCs w:val="24"/>
        </w:rPr>
        <w:t>siete de julio</w:t>
      </w:r>
      <w:r w:rsidRPr="001D31D8">
        <w:rPr>
          <w:rFonts w:ascii="Palatino Linotype" w:eastAsia="Palatino Linotype" w:hAnsi="Palatino Linotype" w:cs="Palatino Linotype"/>
          <w:b/>
          <w:sz w:val="24"/>
          <w:szCs w:val="24"/>
        </w:rPr>
        <w:t xml:space="preserve"> de dos mil veinticinco</w:t>
      </w:r>
      <w:r w:rsidRPr="001D31D8">
        <w:rPr>
          <w:rFonts w:ascii="Palatino Linotype" w:eastAsia="Palatino Linotype" w:hAnsi="Palatino Linotype" w:cs="Palatino Linotype"/>
          <w:sz w:val="24"/>
          <w:szCs w:val="24"/>
        </w:rPr>
        <w:t xml:space="preserve">, este  se encuentra dentro de los márgenes temporales previstos en el artículo 178 de la </w:t>
      </w:r>
      <w:r w:rsidRPr="001D31D8">
        <w:rPr>
          <w:rFonts w:ascii="Palatino Linotype" w:eastAsia="Palatino Linotype" w:hAnsi="Palatino Linotype" w:cs="Palatino Linotype"/>
          <w:b/>
          <w:sz w:val="24"/>
          <w:szCs w:val="24"/>
        </w:rPr>
        <w:t xml:space="preserve">Ley de Transparencia y Acceso a la Información Pública del Estado de México y Municipios </w:t>
      </w:r>
      <w:r w:rsidRPr="001D31D8">
        <w:rPr>
          <w:rFonts w:ascii="Palatino Linotype" w:eastAsia="Palatino Linotype" w:hAnsi="Palatino Linotype" w:cs="Palatino Linotype"/>
          <w:sz w:val="24"/>
          <w:szCs w:val="24"/>
        </w:rPr>
        <w:t xml:space="preserve">vigente. </w:t>
      </w:r>
    </w:p>
    <w:p w:rsidR="00D41D82" w:rsidRPr="001D31D8" w:rsidRDefault="00D41D82" w:rsidP="00D41D82">
      <w:pPr>
        <w:rPr>
          <w:rFonts w:ascii="Palatino Linotype" w:hAnsi="Palatino Linotype"/>
          <w:sz w:val="24"/>
          <w:szCs w:val="24"/>
        </w:rPr>
      </w:pPr>
      <w:bookmarkStart w:id="6" w:name="_heading=h.2et92p0" w:colFirst="0" w:colLast="0"/>
      <w:bookmarkEnd w:id="0"/>
      <w:bookmarkEnd w:id="6"/>
    </w:p>
    <w:p w:rsidR="00D41D82" w:rsidRPr="001D31D8" w:rsidRDefault="00D41D82" w:rsidP="00D41D82">
      <w:pPr>
        <w:pStyle w:val="Ttulo1"/>
        <w:spacing w:before="0" w:line="360" w:lineRule="auto"/>
        <w:rPr>
          <w:rFonts w:ascii="Palatino Linotype" w:eastAsia="Palatino Linotype" w:hAnsi="Palatino Linotype" w:cs="Palatino Linotype"/>
          <w:b/>
          <w:color w:val="000000"/>
          <w:sz w:val="24"/>
          <w:szCs w:val="24"/>
        </w:rPr>
      </w:pPr>
      <w:r w:rsidRPr="001D31D8">
        <w:rPr>
          <w:rFonts w:ascii="Palatino Linotype" w:eastAsia="Palatino Linotype" w:hAnsi="Palatino Linotype" w:cs="Palatino Linotype"/>
          <w:b/>
          <w:color w:val="000000"/>
          <w:sz w:val="24"/>
          <w:szCs w:val="24"/>
        </w:rPr>
        <w:t xml:space="preserve">TERCERO. Del planteamiento de la </w:t>
      </w:r>
      <w:r w:rsidRPr="001D31D8">
        <w:rPr>
          <w:rFonts w:ascii="Palatino Linotype" w:eastAsia="Palatino Linotype" w:hAnsi="Palatino Linotype" w:cs="Palatino Linotype"/>
          <w:b/>
          <w:i/>
          <w:color w:val="000000"/>
          <w:sz w:val="24"/>
          <w:szCs w:val="24"/>
        </w:rPr>
        <w:t>Litis</w:t>
      </w:r>
      <w:r w:rsidRPr="001D31D8">
        <w:rPr>
          <w:rFonts w:ascii="Palatino Linotype" w:eastAsia="Palatino Linotype" w:hAnsi="Palatino Linotype" w:cs="Palatino Linotype"/>
          <w:b/>
          <w:color w:val="000000"/>
          <w:sz w:val="24"/>
          <w:szCs w:val="24"/>
        </w:rPr>
        <w:t>.</w:t>
      </w: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Se solicitó tener acceso, a la información que a continuación se desagrega:</w:t>
      </w:r>
    </w:p>
    <w:p w:rsidR="009C29EC" w:rsidRPr="001D31D8" w:rsidRDefault="009C29EC" w:rsidP="009C29EC">
      <w:pPr>
        <w:ind w:left="284" w:right="255"/>
        <w:jc w:val="both"/>
        <w:rPr>
          <w:rFonts w:ascii="Palatino Linotype" w:eastAsia="Palatino Linotype" w:hAnsi="Palatino Linotype" w:cs="Palatino Linotype"/>
          <w:sz w:val="24"/>
          <w:szCs w:val="24"/>
          <w:u w:val="single"/>
        </w:rPr>
      </w:pPr>
      <w:r w:rsidRPr="001D31D8">
        <w:rPr>
          <w:rFonts w:ascii="Palatino Linotype" w:eastAsia="Palatino Linotype" w:hAnsi="Palatino Linotype" w:cs="Palatino Linotype"/>
          <w:sz w:val="24"/>
          <w:szCs w:val="24"/>
        </w:rPr>
        <w:t xml:space="preserve">A la Unidad de Transparencia del Gobierno del Estado de México: Con fundamento en la Ley de Transparencia y Acceso a la Información Pública del Estado de México y Municipios, y en ejercicio de mi derecho de acceso a la información, me permito solicitar </w:t>
      </w:r>
      <w:r w:rsidRPr="001D31D8">
        <w:rPr>
          <w:rFonts w:ascii="Palatino Linotype" w:eastAsia="Palatino Linotype" w:hAnsi="Palatino Linotype" w:cs="Palatino Linotype"/>
          <w:sz w:val="24"/>
          <w:szCs w:val="24"/>
        </w:rPr>
        <w:lastRenderedPageBreak/>
        <w:t xml:space="preserve">de manera atenta y respetuosa la siguiente información </w:t>
      </w:r>
      <w:r w:rsidRPr="001D31D8">
        <w:rPr>
          <w:rFonts w:ascii="Palatino Linotype" w:eastAsia="Palatino Linotype" w:hAnsi="Palatino Linotype" w:cs="Palatino Linotype"/>
          <w:sz w:val="24"/>
          <w:szCs w:val="24"/>
          <w:u w:val="single"/>
        </w:rPr>
        <w:t>relacionada con la Coordinación General de Protección Civil y Gestión Integral del Riesgo del Estado de México:</w:t>
      </w:r>
    </w:p>
    <w:p w:rsidR="009C29EC" w:rsidRPr="001D31D8" w:rsidRDefault="009C29EC" w:rsidP="009C29EC">
      <w:pPr>
        <w:ind w:left="567" w:right="822"/>
        <w:jc w:val="both"/>
        <w:rPr>
          <w:rFonts w:ascii="Palatino Linotype" w:eastAsia="Palatino Linotype" w:hAnsi="Palatino Linotype" w:cs="Palatino Linotype"/>
          <w:sz w:val="24"/>
          <w:szCs w:val="24"/>
          <w:u w:val="single"/>
        </w:rPr>
      </w:pPr>
    </w:p>
    <w:p w:rsidR="009C29EC" w:rsidRPr="001D31D8" w:rsidRDefault="009C29EC" w:rsidP="009C29EC">
      <w:pPr>
        <w:pStyle w:val="Prrafodelista"/>
        <w:numPr>
          <w:ilvl w:val="0"/>
          <w:numId w:val="5"/>
        </w:numPr>
        <w:ind w:left="567" w:right="822" w:firstLine="0"/>
        <w:jc w:val="both"/>
        <w:rPr>
          <w:rFonts w:ascii="Palatino Linotype" w:eastAsia="Palatino Linotype" w:hAnsi="Palatino Linotype" w:cs="Palatino Linotype"/>
          <w:sz w:val="24"/>
        </w:rPr>
      </w:pPr>
      <w:r w:rsidRPr="001D31D8">
        <w:rPr>
          <w:rFonts w:ascii="Palatino Linotype" w:eastAsia="Palatino Linotype" w:hAnsi="Palatino Linotype" w:cs="Palatino Linotype"/>
          <w:sz w:val="24"/>
        </w:rPr>
        <w:t xml:space="preserve">Sueldo mensual bruto y neto del Lic. Adrián Hernández Romero, actual Coordinador General de Protección Civil y Gestión Integral del Riesgo del Estado de México, incluyendo percepciones adicionales, bonos, compensaciones, gratificaciones, estímulos o cualquier otra prestación económica vinculada a su cargo. </w:t>
      </w:r>
    </w:p>
    <w:p w:rsidR="009C29EC" w:rsidRPr="001D31D8" w:rsidRDefault="009C29EC" w:rsidP="009C29EC">
      <w:pPr>
        <w:pStyle w:val="Prrafodelista"/>
        <w:ind w:left="567" w:right="822"/>
        <w:jc w:val="both"/>
        <w:rPr>
          <w:rFonts w:ascii="Palatino Linotype" w:eastAsia="Palatino Linotype" w:hAnsi="Palatino Linotype" w:cs="Palatino Linotype"/>
          <w:sz w:val="24"/>
        </w:rPr>
      </w:pPr>
    </w:p>
    <w:p w:rsidR="009C29EC" w:rsidRPr="001D31D8" w:rsidRDefault="009C29EC" w:rsidP="009C29EC">
      <w:pPr>
        <w:pStyle w:val="Prrafodelista"/>
        <w:numPr>
          <w:ilvl w:val="0"/>
          <w:numId w:val="5"/>
        </w:numPr>
        <w:ind w:left="567" w:right="822" w:firstLine="0"/>
        <w:jc w:val="both"/>
        <w:rPr>
          <w:rFonts w:ascii="Palatino Linotype" w:eastAsia="Palatino Linotype" w:hAnsi="Palatino Linotype" w:cs="Palatino Linotype"/>
          <w:sz w:val="24"/>
        </w:rPr>
      </w:pPr>
      <w:r w:rsidRPr="001D31D8">
        <w:rPr>
          <w:rFonts w:ascii="Palatino Linotype" w:eastAsia="Palatino Linotype" w:hAnsi="Palatino Linotype" w:cs="Palatino Linotype"/>
          <w:sz w:val="24"/>
        </w:rPr>
        <w:t>Organigrama vigente de la Coordinación General de Protección Civil y Gestión Integral del Riesgo, especificando cargos, niveles jerárquicos, nombres de los titulares y funciones asignadas a cada área.</w:t>
      </w:r>
    </w:p>
    <w:p w:rsidR="009C29EC" w:rsidRPr="001D31D8" w:rsidRDefault="009C29EC" w:rsidP="009C29EC">
      <w:pPr>
        <w:pStyle w:val="Prrafodelista"/>
        <w:numPr>
          <w:ilvl w:val="0"/>
          <w:numId w:val="5"/>
        </w:numPr>
        <w:ind w:left="567" w:right="822" w:firstLine="0"/>
        <w:jc w:val="both"/>
        <w:rPr>
          <w:rFonts w:ascii="Palatino Linotype" w:eastAsia="Palatino Linotype" w:hAnsi="Palatino Linotype" w:cs="Palatino Linotype"/>
          <w:sz w:val="24"/>
        </w:rPr>
      </w:pPr>
      <w:r w:rsidRPr="001D31D8">
        <w:rPr>
          <w:rFonts w:ascii="Palatino Linotype" w:eastAsia="Palatino Linotype" w:hAnsi="Palatino Linotype" w:cs="Palatino Linotype"/>
          <w:sz w:val="24"/>
        </w:rPr>
        <w:t xml:space="preserve"> Relación de dictámenes expedidos por dicha Coordinación durante el inicio de su gestión a la fecha de respuesta de esta solicitud, indicando para cada uno de ellos: Fecha de emisión Giro o actividad económica del establecimiento o sujeto evaluado Tipo de dictamen (protección civil, riesgo, seguridad, etc.) Resultado (favorable, condicionado, no favorable) </w:t>
      </w:r>
    </w:p>
    <w:p w:rsidR="009C29EC" w:rsidRPr="001D31D8" w:rsidRDefault="009C29EC" w:rsidP="009C29EC">
      <w:pPr>
        <w:ind w:left="633" w:right="567"/>
        <w:jc w:val="both"/>
        <w:rPr>
          <w:rFonts w:ascii="Palatino Linotype" w:eastAsia="Palatino Linotype" w:hAnsi="Palatino Linotype" w:cs="Palatino Linotype"/>
          <w:sz w:val="24"/>
          <w:szCs w:val="24"/>
        </w:rPr>
      </w:pPr>
    </w:p>
    <w:p w:rsidR="00D41D82" w:rsidRPr="001D31D8" w:rsidRDefault="009C29EC" w:rsidP="009C29EC">
      <w:pPr>
        <w:ind w:left="633" w:right="567"/>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Solicito que la información sea proporcionada en formato digital, en archivos accesibles y legibles, preferentemente en formato PDF o Excel. En caso de que algún punto solicitado no sea competencia de su unidad, agradeceré canalicen esta solicitud a la dependencia correspondiente. Sin otro particular, quedo atento(a) a su respuesta conforme a los plazos establecidos por la ley.</w:t>
      </w:r>
    </w:p>
    <w:p w:rsidR="00D41D82" w:rsidRPr="001D31D8" w:rsidRDefault="00D41D82" w:rsidP="00D41D82">
      <w:pPr>
        <w:pStyle w:val="Prrafodelista"/>
        <w:spacing w:line="360" w:lineRule="auto"/>
        <w:ind w:right="567"/>
        <w:jc w:val="both"/>
        <w:rPr>
          <w:rFonts w:ascii="Palatino Linotype" w:eastAsia="Palatino Linotype" w:hAnsi="Palatino Linotype" w:cs="Palatino Linotype"/>
          <w:b/>
          <w:sz w:val="24"/>
        </w:rPr>
      </w:pPr>
    </w:p>
    <w:p w:rsidR="00D41D82" w:rsidRPr="001D31D8" w:rsidRDefault="00D41D82" w:rsidP="009C29EC">
      <w:pPr>
        <w:numPr>
          <w:ilvl w:val="0"/>
          <w:numId w:val="2"/>
        </w:numPr>
        <w:spacing w:line="360" w:lineRule="auto"/>
        <w:ind w:left="0" w:right="48"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 xml:space="preserve">Para tal efecto, el </w:t>
      </w:r>
      <w:r w:rsidRPr="001D31D8">
        <w:rPr>
          <w:rFonts w:ascii="Palatino Linotype" w:eastAsia="Palatino Linotype" w:hAnsi="Palatino Linotype" w:cs="Palatino Linotype"/>
          <w:b/>
          <w:sz w:val="24"/>
          <w:szCs w:val="24"/>
        </w:rPr>
        <w:t xml:space="preserve">SUJETO OBLIGADO </w:t>
      </w:r>
      <w:r w:rsidRPr="001D31D8">
        <w:rPr>
          <w:rFonts w:ascii="Palatino Linotype" w:eastAsia="Palatino Linotype" w:hAnsi="Palatino Linotype" w:cs="Palatino Linotype"/>
          <w:sz w:val="24"/>
          <w:szCs w:val="24"/>
        </w:rPr>
        <w:t xml:space="preserve">dio respuesta </w:t>
      </w:r>
      <w:r w:rsidR="009C29EC" w:rsidRPr="001D31D8">
        <w:rPr>
          <w:rFonts w:ascii="Palatino Linotype" w:eastAsia="Palatino Linotype" w:hAnsi="Palatino Linotype" w:cs="Palatino Linotype"/>
          <w:bCs/>
          <w:sz w:val="24"/>
          <w:szCs w:val="24"/>
        </w:rPr>
        <w:t>dio respuesta como quedo referido en el numeral 2 del presente proyecto.</w:t>
      </w:r>
      <w:r w:rsidRPr="001D31D8">
        <w:rPr>
          <w:rFonts w:ascii="Palatino Linotype" w:eastAsia="Palatino Linotype" w:hAnsi="Palatino Linotype" w:cs="Palatino Linotype"/>
          <w:sz w:val="24"/>
          <w:szCs w:val="24"/>
        </w:rPr>
        <w:tab/>
      </w:r>
    </w:p>
    <w:p w:rsidR="009C29EC" w:rsidRPr="001D31D8" w:rsidRDefault="009C29EC" w:rsidP="009C29EC">
      <w:pPr>
        <w:spacing w:line="360" w:lineRule="auto"/>
        <w:ind w:right="48"/>
        <w:jc w:val="both"/>
        <w:rPr>
          <w:rFonts w:ascii="Palatino Linotype" w:eastAsia="Palatino Linotype" w:hAnsi="Palatino Linotype" w:cs="Palatino Linotype"/>
          <w:sz w:val="24"/>
          <w:szCs w:val="24"/>
        </w:rPr>
      </w:pPr>
    </w:p>
    <w:p w:rsidR="00D41D82" w:rsidRPr="001D31D8" w:rsidRDefault="00D41D82" w:rsidP="0064135C">
      <w:pPr>
        <w:numPr>
          <w:ilvl w:val="0"/>
          <w:numId w:val="2"/>
        </w:numPr>
        <w:spacing w:line="360" w:lineRule="auto"/>
        <w:ind w:left="0" w:right="48" w:firstLine="0"/>
        <w:jc w:val="both"/>
        <w:rPr>
          <w:rFonts w:ascii="Palatino Linotype" w:eastAsia="Palatino Linotype" w:hAnsi="Palatino Linotype" w:cs="Palatino Linotype"/>
          <w:sz w:val="24"/>
          <w:szCs w:val="24"/>
        </w:rPr>
      </w:pPr>
      <w:r w:rsidRPr="001D31D8">
        <w:rPr>
          <w:rFonts w:ascii="Palatino Linotype" w:hAnsi="Palatino Linotype"/>
          <w:sz w:val="24"/>
          <w:szCs w:val="24"/>
        </w:rPr>
        <w:t xml:space="preserve">Inconforme con lo anterior, el ahora </w:t>
      </w:r>
      <w:r w:rsidRPr="001D31D8">
        <w:rPr>
          <w:rFonts w:ascii="Palatino Linotype" w:hAnsi="Palatino Linotype"/>
          <w:b/>
          <w:sz w:val="24"/>
          <w:szCs w:val="24"/>
        </w:rPr>
        <w:t xml:space="preserve">RECURRENTE </w:t>
      </w:r>
      <w:r w:rsidRPr="001D31D8">
        <w:rPr>
          <w:rFonts w:ascii="Palatino Linotype" w:hAnsi="Palatino Linotype"/>
          <w:sz w:val="24"/>
          <w:szCs w:val="24"/>
        </w:rPr>
        <w:t xml:space="preserve">interpuso Recurso de </w:t>
      </w:r>
      <w:r w:rsidR="009C29EC" w:rsidRPr="001D31D8">
        <w:rPr>
          <w:rFonts w:ascii="Palatino Linotype" w:hAnsi="Palatino Linotype"/>
          <w:sz w:val="24"/>
          <w:szCs w:val="24"/>
        </w:rPr>
        <w:t>Revisión arguyendo la entrega de la información de manera incompleta.</w:t>
      </w:r>
    </w:p>
    <w:p w:rsidR="009C29EC" w:rsidRPr="001D31D8" w:rsidRDefault="009C29EC" w:rsidP="009C29EC">
      <w:pPr>
        <w:spacing w:line="360" w:lineRule="auto"/>
        <w:ind w:right="48"/>
        <w:jc w:val="both"/>
        <w:rPr>
          <w:rFonts w:ascii="Palatino Linotype" w:eastAsia="Palatino Linotype" w:hAnsi="Palatino Linotype" w:cs="Palatino Linotype"/>
          <w:sz w:val="24"/>
          <w:szCs w:val="24"/>
        </w:rPr>
      </w:pP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lastRenderedPageBreak/>
        <w:t xml:space="preserve">En dichas condiciones, la </w:t>
      </w:r>
      <w:r w:rsidRPr="001D31D8">
        <w:rPr>
          <w:rFonts w:ascii="Palatino Linotype" w:eastAsia="Palatino Linotype" w:hAnsi="Palatino Linotype" w:cs="Palatino Linotype"/>
          <w:i/>
          <w:sz w:val="24"/>
          <w:szCs w:val="24"/>
        </w:rPr>
        <w:t>Litis</w:t>
      </w:r>
      <w:r w:rsidRPr="001D31D8">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w:t>
      </w:r>
      <w:r w:rsidRPr="001D31D8">
        <w:rPr>
          <w:rFonts w:ascii="Palatino Linotype" w:eastAsia="Palatino Linotype" w:hAnsi="Palatino Linotype" w:cs="Palatino Linotype"/>
          <w:b/>
          <w:sz w:val="24"/>
          <w:szCs w:val="24"/>
        </w:rPr>
        <w:t xml:space="preserve">fracción V </w:t>
      </w:r>
      <w:r w:rsidRPr="001D31D8">
        <w:rPr>
          <w:rFonts w:ascii="Palatino Linotype" w:eastAsia="Palatino Linotype" w:hAnsi="Palatino Linotype" w:cs="Palatino Linotype"/>
          <w:sz w:val="24"/>
          <w:szCs w:val="24"/>
        </w:rPr>
        <w:t xml:space="preserve">de la </w:t>
      </w:r>
      <w:r w:rsidRPr="001D31D8">
        <w:rPr>
          <w:rFonts w:ascii="Palatino Linotype" w:eastAsia="Palatino Linotype" w:hAnsi="Palatino Linotype" w:cs="Palatino Linotype"/>
          <w:b/>
          <w:sz w:val="24"/>
          <w:szCs w:val="24"/>
        </w:rPr>
        <w:t xml:space="preserve">Ley de Transparencia y Acceso a la Información Pública del Estado de </w:t>
      </w:r>
      <w:r w:rsidRPr="001D31D8">
        <w:rPr>
          <w:rFonts w:ascii="Palatino Linotype" w:eastAsia="Palatino Linotype" w:hAnsi="Palatino Linotype" w:cs="Palatino Linotype"/>
          <w:sz w:val="24"/>
          <w:szCs w:val="24"/>
        </w:rPr>
        <w:t>México</w:t>
      </w:r>
      <w:r w:rsidRPr="001D31D8">
        <w:rPr>
          <w:rFonts w:ascii="Palatino Linotype" w:eastAsia="Palatino Linotype" w:hAnsi="Palatino Linotype" w:cs="Palatino Linotype"/>
          <w:b/>
          <w:sz w:val="24"/>
          <w:szCs w:val="24"/>
        </w:rPr>
        <w:t xml:space="preserve"> y </w:t>
      </w:r>
      <w:r w:rsidRPr="001D31D8">
        <w:rPr>
          <w:rFonts w:ascii="Palatino Linotype" w:eastAsia="Palatino Linotype" w:hAnsi="Palatino Linotype" w:cs="Palatino Linotype"/>
          <w:sz w:val="24"/>
          <w:szCs w:val="24"/>
        </w:rPr>
        <w:t xml:space="preserve">Municipios; </w:t>
      </w:r>
      <w:r w:rsidRPr="001D31D8">
        <w:rPr>
          <w:rFonts w:ascii="Palatino Linotype" w:eastAsia="Palatino Linotype" w:hAnsi="Palatino Linotype" w:cs="Palatino Linotype"/>
          <w:color w:val="000000"/>
          <w:sz w:val="24"/>
          <w:szCs w:val="24"/>
        </w:rPr>
        <w:t xml:space="preserve">fracción que determina la hipótesis jurídica relativa a la entrega de información incompleta; </w:t>
      </w:r>
      <w:r w:rsidRPr="001D31D8">
        <w:rPr>
          <w:rFonts w:ascii="Palatino Linotype" w:eastAsia="Palatino Linotype" w:hAnsi="Palatino Linotype" w:cs="Palatino Linotype"/>
          <w:sz w:val="24"/>
          <w:szCs w:val="24"/>
        </w:rPr>
        <w:t xml:space="preserve">contexto del cual se dolió </w:t>
      </w:r>
      <w:r w:rsidRPr="001D31D8">
        <w:rPr>
          <w:rFonts w:ascii="Palatino Linotype" w:eastAsia="Palatino Linotype" w:hAnsi="Palatino Linotype" w:cs="Palatino Linotype"/>
          <w:b/>
          <w:sz w:val="24"/>
          <w:szCs w:val="24"/>
        </w:rPr>
        <w:t xml:space="preserve">EL RECURRENTE </w:t>
      </w:r>
      <w:r w:rsidRPr="001D31D8">
        <w:rPr>
          <w:rFonts w:ascii="Palatino Linotype" w:eastAsia="Palatino Linotype" w:hAnsi="Palatino Linotype" w:cs="Palatino Linotype"/>
          <w:sz w:val="24"/>
          <w:szCs w:val="24"/>
        </w:rPr>
        <w:t>al momento de interponer su inconformidad.</w:t>
      </w:r>
      <w:r w:rsidRPr="001D31D8">
        <w:rPr>
          <w:rFonts w:ascii="Palatino Linotype" w:eastAsia="Palatino Linotype" w:hAnsi="Palatino Linotype" w:cs="Palatino Linotype"/>
          <w:color w:val="000000"/>
          <w:sz w:val="24"/>
          <w:szCs w:val="24"/>
        </w:rPr>
        <w:t xml:space="preserve"> De modo tal que el presente recurso de revisión se abocara en determinar si el </w:t>
      </w:r>
      <w:r w:rsidRPr="001D31D8">
        <w:rPr>
          <w:rFonts w:ascii="Palatino Linotype" w:eastAsia="Palatino Linotype" w:hAnsi="Palatino Linotype" w:cs="Palatino Linotype"/>
          <w:b/>
          <w:color w:val="000000"/>
          <w:sz w:val="24"/>
          <w:szCs w:val="24"/>
        </w:rPr>
        <w:t>SUJETO</w:t>
      </w:r>
      <w:r w:rsidRPr="001D31D8">
        <w:rPr>
          <w:rFonts w:ascii="Palatino Linotype" w:eastAsia="Palatino Linotype" w:hAnsi="Palatino Linotype" w:cs="Palatino Linotype"/>
          <w:color w:val="000000"/>
          <w:sz w:val="24"/>
          <w:szCs w:val="24"/>
        </w:rPr>
        <w:t xml:space="preserve"> </w:t>
      </w:r>
      <w:r w:rsidRPr="001D31D8">
        <w:rPr>
          <w:rFonts w:ascii="Palatino Linotype" w:eastAsia="Palatino Linotype" w:hAnsi="Palatino Linotype" w:cs="Palatino Linotype"/>
          <w:b/>
          <w:color w:val="000000"/>
          <w:sz w:val="24"/>
          <w:szCs w:val="24"/>
        </w:rPr>
        <w:t>OBLIGADO</w:t>
      </w:r>
      <w:r w:rsidRPr="001D31D8">
        <w:rPr>
          <w:rFonts w:ascii="Palatino Linotype" w:eastAsia="Palatino Linotype" w:hAnsi="Palatino Linotype" w:cs="Palatino Linotype"/>
          <w:color w:val="000000"/>
          <w:sz w:val="24"/>
          <w:szCs w:val="24"/>
        </w:rPr>
        <w:t xml:space="preserve"> con su respuesta ciertamente actualiza la causal de procedencia</w:t>
      </w:r>
      <w:r w:rsidRPr="001D31D8">
        <w:rPr>
          <w:rFonts w:ascii="Palatino Linotype" w:eastAsia="Palatino Linotype" w:hAnsi="Palatino Linotype" w:cs="Palatino Linotype"/>
          <w:b/>
          <w:color w:val="000000"/>
          <w:sz w:val="24"/>
          <w:szCs w:val="24"/>
        </w:rPr>
        <w:t xml:space="preserve"> </w:t>
      </w:r>
      <w:r w:rsidRPr="001D31D8">
        <w:rPr>
          <w:rFonts w:ascii="Palatino Linotype" w:eastAsia="Palatino Linotype" w:hAnsi="Palatino Linotype" w:cs="Palatino Linotype"/>
          <w:color w:val="000000"/>
          <w:sz w:val="24"/>
          <w:szCs w:val="24"/>
        </w:rPr>
        <w:t xml:space="preserve">antes señalada. </w:t>
      </w:r>
    </w:p>
    <w:p w:rsidR="00D41D82" w:rsidRPr="001D31D8" w:rsidRDefault="00D41D82" w:rsidP="00D41D82">
      <w:pPr>
        <w:spacing w:line="360" w:lineRule="auto"/>
        <w:rPr>
          <w:rFonts w:ascii="Palatino Linotype" w:eastAsia="Palatino Linotype" w:hAnsi="Palatino Linotype" w:cs="Palatino Linotype"/>
          <w:sz w:val="24"/>
          <w:szCs w:val="24"/>
        </w:rPr>
      </w:pPr>
    </w:p>
    <w:p w:rsidR="00D41D82" w:rsidRPr="001D31D8" w:rsidRDefault="00D41D82" w:rsidP="00D41D82">
      <w:pPr>
        <w:pStyle w:val="Ttulo2"/>
        <w:spacing w:before="0" w:line="360" w:lineRule="auto"/>
        <w:rPr>
          <w:rFonts w:ascii="Palatino Linotype" w:eastAsia="Palatino Linotype" w:hAnsi="Palatino Linotype" w:cs="Palatino Linotype"/>
          <w:b/>
          <w:color w:val="000000"/>
          <w:sz w:val="24"/>
          <w:szCs w:val="24"/>
        </w:rPr>
      </w:pPr>
      <w:bookmarkStart w:id="7" w:name="_heading=h.1jeng91xmwqg" w:colFirst="0" w:colLast="0"/>
      <w:bookmarkEnd w:id="7"/>
      <w:r w:rsidRPr="001D31D8">
        <w:rPr>
          <w:rFonts w:ascii="Palatino Linotype" w:eastAsia="Palatino Linotype" w:hAnsi="Palatino Linotype" w:cs="Palatino Linotype"/>
          <w:b/>
          <w:color w:val="000000"/>
          <w:sz w:val="24"/>
          <w:szCs w:val="24"/>
        </w:rPr>
        <w:t>CUARTO. Del estudio y resolución del asunto.</w:t>
      </w:r>
    </w:p>
    <w:p w:rsidR="00D41D82" w:rsidRPr="001D31D8" w:rsidRDefault="00D41D82" w:rsidP="00D41D82">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sidRPr="001D31D8">
        <w:rPr>
          <w:rFonts w:ascii="Palatino Linotype" w:eastAsia="Palatino Linotype" w:hAnsi="Palatino Linotype" w:cs="Palatino Linotype"/>
          <w:b/>
          <w:color w:val="000000"/>
          <w:sz w:val="24"/>
          <w:szCs w:val="24"/>
        </w:rPr>
        <w:t>Marco normativo aplicable en materia de transparencia y acceso a la información pública.</w:t>
      </w: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 xml:space="preserve">Acotada la </w:t>
      </w:r>
      <w:r w:rsidRPr="001D31D8">
        <w:rPr>
          <w:rFonts w:ascii="Palatino Linotype" w:eastAsia="Palatino Linotype" w:hAnsi="Palatino Linotype" w:cs="Palatino Linotype"/>
          <w:i/>
          <w:sz w:val="24"/>
          <w:szCs w:val="24"/>
        </w:rPr>
        <w:t>Litis</w:t>
      </w:r>
      <w:r w:rsidRPr="001D31D8">
        <w:rPr>
          <w:rFonts w:ascii="Palatino Linotype" w:eastAsia="Palatino Linotype" w:hAnsi="Palatino Linotype" w:cs="Palatino Linotype"/>
          <w:sz w:val="24"/>
          <w:szCs w:val="24"/>
        </w:rPr>
        <w:t xml:space="preserve"> del asunto de mérito, es dable puntualizar inicialmente en términos generales, que el </w:t>
      </w:r>
      <w:r w:rsidRPr="001D31D8">
        <w:rPr>
          <w:rFonts w:ascii="Palatino Linotype" w:eastAsia="Palatino Linotype" w:hAnsi="Palatino Linotype" w:cs="Palatino Linotype"/>
          <w:color w:val="000000"/>
          <w:sz w:val="24"/>
          <w:szCs w:val="24"/>
        </w:rPr>
        <w:t>Derecho</w:t>
      </w:r>
      <w:r w:rsidRPr="001D31D8">
        <w:rPr>
          <w:rFonts w:ascii="Palatino Linotype" w:eastAsia="Palatino Linotype" w:hAnsi="Palatino Linotype" w:cs="Palatino Linotype"/>
          <w:sz w:val="24"/>
          <w:szCs w:val="24"/>
        </w:rPr>
        <w:t xml:space="preserve">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D41D82" w:rsidRPr="001D31D8" w:rsidRDefault="00D41D82" w:rsidP="00D41D82">
      <w:pPr>
        <w:spacing w:line="360" w:lineRule="auto"/>
        <w:jc w:val="both"/>
        <w:rPr>
          <w:rFonts w:ascii="Palatino Linotype" w:eastAsia="Palatino Linotype" w:hAnsi="Palatino Linotype" w:cs="Palatino Linotype"/>
          <w:sz w:val="24"/>
          <w:szCs w:val="24"/>
        </w:rPr>
      </w:pP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 xml:space="preserve">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w:t>
      </w:r>
      <w:r w:rsidRPr="001D31D8">
        <w:rPr>
          <w:rFonts w:ascii="Palatino Linotype" w:eastAsia="Palatino Linotype" w:hAnsi="Palatino Linotype" w:cs="Palatino Linotype"/>
          <w:sz w:val="24"/>
          <w:szCs w:val="24"/>
        </w:rPr>
        <w:lastRenderedPageBreak/>
        <w:t>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41D82" w:rsidRPr="001D31D8" w:rsidRDefault="00D41D82" w:rsidP="00D41D82">
      <w:pPr>
        <w:spacing w:line="360" w:lineRule="auto"/>
        <w:jc w:val="both"/>
        <w:rPr>
          <w:rFonts w:ascii="Palatino Linotype" w:eastAsia="Palatino Linotype" w:hAnsi="Palatino Linotype" w:cs="Palatino Linotype"/>
          <w:sz w:val="24"/>
          <w:szCs w:val="24"/>
        </w:rPr>
      </w:pP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D41D82" w:rsidRPr="001D31D8" w:rsidRDefault="00D41D82" w:rsidP="00D41D82">
      <w:pPr>
        <w:spacing w:line="360" w:lineRule="auto"/>
        <w:jc w:val="both"/>
        <w:rPr>
          <w:rFonts w:ascii="Palatino Linotype" w:eastAsia="Palatino Linotype" w:hAnsi="Palatino Linotype" w:cs="Palatino Linotype"/>
          <w:sz w:val="24"/>
          <w:szCs w:val="24"/>
        </w:rPr>
      </w:pP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41D82" w:rsidRPr="001D31D8" w:rsidRDefault="00D41D82" w:rsidP="00D41D82">
      <w:pPr>
        <w:spacing w:line="360" w:lineRule="auto"/>
        <w:rPr>
          <w:rFonts w:ascii="Palatino Linotype" w:eastAsia="Palatino Linotype" w:hAnsi="Palatino Linotype" w:cs="Palatino Linotype"/>
          <w:sz w:val="24"/>
          <w:szCs w:val="24"/>
        </w:rPr>
      </w:pPr>
    </w:p>
    <w:p w:rsidR="00D41D82" w:rsidRPr="001D31D8" w:rsidRDefault="00D41D82" w:rsidP="00D41D82">
      <w:pPr>
        <w:numPr>
          <w:ilvl w:val="0"/>
          <w:numId w:val="8"/>
        </w:numPr>
        <w:pBdr>
          <w:top w:val="nil"/>
          <w:left w:val="nil"/>
          <w:bottom w:val="nil"/>
          <w:right w:val="nil"/>
          <w:between w:val="nil"/>
        </w:pBdr>
        <w:spacing w:line="360" w:lineRule="auto"/>
        <w:ind w:right="757"/>
        <w:jc w:val="both"/>
        <w:rPr>
          <w:rFonts w:ascii="Palatino Linotype" w:eastAsia="Palatino Linotype" w:hAnsi="Palatino Linotype" w:cs="Palatino Linotype"/>
          <w:b/>
          <w:color w:val="000000"/>
          <w:sz w:val="24"/>
          <w:szCs w:val="24"/>
        </w:rPr>
      </w:pPr>
      <w:r w:rsidRPr="001D31D8">
        <w:rPr>
          <w:rFonts w:ascii="Palatino Linotype" w:eastAsia="Palatino Linotype" w:hAnsi="Palatino Linotype" w:cs="Palatino Linotype"/>
          <w:b/>
          <w:color w:val="000000"/>
          <w:sz w:val="24"/>
          <w:szCs w:val="24"/>
        </w:rPr>
        <w:t>Estudio de fondo</w:t>
      </w:r>
    </w:p>
    <w:p w:rsidR="005777C6" w:rsidRPr="001D31D8" w:rsidRDefault="00930F57" w:rsidP="005777C6">
      <w:pPr>
        <w:numPr>
          <w:ilvl w:val="0"/>
          <w:numId w:val="2"/>
        </w:numPr>
        <w:spacing w:line="360" w:lineRule="auto"/>
        <w:ind w:left="0" w:right="48" w:firstLine="0"/>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color w:val="000000"/>
          <w:sz w:val="24"/>
          <w:szCs w:val="24"/>
        </w:rPr>
        <w:t xml:space="preserve">Previo a realizar el estudio de fondo, respecto los motivos de inconformidad hechos valer por el ahora </w:t>
      </w:r>
      <w:r w:rsidRPr="001D31D8">
        <w:rPr>
          <w:rFonts w:ascii="Palatino Linotype" w:eastAsia="Palatino Linotype" w:hAnsi="Palatino Linotype" w:cs="Palatino Linotype"/>
          <w:b/>
          <w:color w:val="000000"/>
          <w:sz w:val="24"/>
          <w:szCs w:val="24"/>
        </w:rPr>
        <w:t>RECURRENTE,</w:t>
      </w:r>
      <w:r w:rsidRPr="001D31D8">
        <w:rPr>
          <w:rFonts w:ascii="Palatino Linotype" w:hAnsi="Palatino Linotype" w:cs="Palatino Linotype"/>
          <w:sz w:val="24"/>
          <w:szCs w:val="24"/>
          <w:lang w:eastAsia="en-US"/>
        </w:rPr>
        <w:t xml:space="preserve"> es necesario señalar que no se impugno la totalidad de rubros que conformaron la solicitud de información, por lo que en el recurso de revisión solo </w:t>
      </w:r>
      <w:r w:rsidRPr="001D31D8">
        <w:rPr>
          <w:rFonts w:ascii="Palatino Linotype" w:hAnsi="Palatino Linotype" w:cs="Palatino Linotype"/>
          <w:sz w:val="24"/>
          <w:szCs w:val="24"/>
          <w:lang w:eastAsia="en-US"/>
        </w:rPr>
        <w:lastRenderedPageBreak/>
        <w:t xml:space="preserve">impugna lo relacionado al </w:t>
      </w:r>
      <w:r w:rsidR="005777C6" w:rsidRPr="001D31D8">
        <w:rPr>
          <w:rFonts w:ascii="Palatino Linotype" w:hAnsi="Palatino Linotype" w:cs="Palatino Linotype"/>
          <w:sz w:val="24"/>
          <w:szCs w:val="24"/>
          <w:lang w:eastAsia="en-US"/>
        </w:rPr>
        <w:t>“</w:t>
      </w:r>
      <w:r w:rsidRPr="001D31D8">
        <w:rPr>
          <w:rFonts w:ascii="Palatino Linotype" w:hAnsi="Palatino Linotype" w:cs="Palatino Linotype"/>
          <w:i/>
          <w:sz w:val="24"/>
          <w:szCs w:val="24"/>
          <w:lang w:eastAsia="en-US"/>
        </w:rPr>
        <w:t>Sueldo mensual bruto y neto del funcionario público Adrián Hernández Romero:</w:t>
      </w:r>
      <w:r w:rsidR="005777C6" w:rsidRPr="001D31D8">
        <w:rPr>
          <w:rFonts w:ascii="Palatino Linotype" w:hAnsi="Palatino Linotype" w:cs="Palatino Linotype"/>
          <w:i/>
          <w:sz w:val="24"/>
          <w:szCs w:val="24"/>
          <w:lang w:eastAsia="en-US"/>
        </w:rPr>
        <w:t>”</w:t>
      </w:r>
      <w:r w:rsidRPr="001D31D8">
        <w:rPr>
          <w:rFonts w:ascii="Palatino Linotype" w:hAnsi="Palatino Linotype" w:cs="Palatino Linotype"/>
          <w:i/>
          <w:sz w:val="24"/>
          <w:szCs w:val="24"/>
          <w:lang w:eastAsia="en-US"/>
        </w:rPr>
        <w:t xml:space="preserve"> </w:t>
      </w:r>
      <w:r w:rsidR="005777C6" w:rsidRPr="001D31D8">
        <w:rPr>
          <w:rFonts w:ascii="Palatino Linotype" w:hAnsi="Palatino Linotype" w:cs="Palatino Linotype"/>
          <w:i/>
          <w:sz w:val="24"/>
          <w:szCs w:val="24"/>
          <w:lang w:eastAsia="en-US"/>
        </w:rPr>
        <w:t>“</w:t>
      </w:r>
      <w:r w:rsidRPr="001D31D8">
        <w:rPr>
          <w:rFonts w:ascii="Palatino Linotype" w:hAnsi="Palatino Linotype" w:cs="Palatino Linotype"/>
          <w:i/>
          <w:sz w:val="24"/>
          <w:szCs w:val="24"/>
          <w:lang w:eastAsia="en-US"/>
        </w:rPr>
        <w:t>2. Funciones asignadas a cada área:</w:t>
      </w:r>
      <w:r w:rsidR="005777C6" w:rsidRPr="001D31D8">
        <w:rPr>
          <w:rFonts w:ascii="Palatino Linotype" w:hAnsi="Palatino Linotype" w:cs="Palatino Linotype"/>
          <w:i/>
          <w:sz w:val="24"/>
          <w:szCs w:val="24"/>
          <w:lang w:eastAsia="en-US"/>
        </w:rPr>
        <w:t>” “</w:t>
      </w:r>
      <w:r w:rsidRPr="001D31D8">
        <w:rPr>
          <w:rFonts w:ascii="Palatino Linotype" w:hAnsi="Palatino Linotype" w:cs="Palatino Linotype"/>
          <w:i/>
          <w:sz w:val="24"/>
          <w:szCs w:val="24"/>
          <w:lang w:eastAsia="en-US"/>
        </w:rPr>
        <w:t xml:space="preserve"> 3. Dictámenes emitidos por el funcionario en </w:t>
      </w:r>
      <w:r w:rsidR="005777C6" w:rsidRPr="001D31D8">
        <w:rPr>
          <w:rFonts w:ascii="Palatino Linotype" w:hAnsi="Palatino Linotype" w:cs="Palatino Linotype"/>
          <w:i/>
          <w:sz w:val="24"/>
          <w:szCs w:val="24"/>
          <w:lang w:eastAsia="en-US"/>
        </w:rPr>
        <w:t>mención</w:t>
      </w:r>
      <w:r w:rsidR="005777C6" w:rsidRPr="001D31D8">
        <w:rPr>
          <w:rFonts w:ascii="Palatino Linotype" w:hAnsi="Palatino Linotype" w:cs="Palatino Linotype"/>
          <w:sz w:val="24"/>
          <w:szCs w:val="24"/>
          <w:lang w:eastAsia="en-US"/>
        </w:rPr>
        <w:t>, “el</w:t>
      </w:r>
      <w:r w:rsidRPr="001D31D8">
        <w:rPr>
          <w:rFonts w:ascii="Palatino Linotype" w:hAnsi="Palatino Linotype" w:cs="Palatino Linotype"/>
          <w:sz w:val="24"/>
          <w:szCs w:val="24"/>
          <w:lang w:eastAsia="en-US"/>
        </w:rPr>
        <w:t xml:space="preserve"> resto de la información proporcionada por el Sujeto Obligado, </w:t>
      </w:r>
      <w:r w:rsidR="005777C6" w:rsidRPr="001D31D8">
        <w:rPr>
          <w:rFonts w:ascii="Palatino Linotype" w:hAnsi="Palatino Linotype" w:cs="Palatino Linotype"/>
          <w:sz w:val="24"/>
          <w:szCs w:val="24"/>
          <w:lang w:eastAsia="en-US"/>
        </w:rPr>
        <w:t xml:space="preserve"> </w:t>
      </w:r>
      <w:r w:rsidRPr="001D31D8">
        <w:rPr>
          <w:rFonts w:ascii="Palatino Linotype" w:hAnsi="Palatino Linotype" w:cs="Palatino Linotype"/>
          <w:sz w:val="24"/>
          <w:szCs w:val="24"/>
          <w:lang w:eastAsia="en-US"/>
        </w:rPr>
        <w:t>s</w:t>
      </w:r>
      <w:r w:rsidR="005777C6" w:rsidRPr="001D31D8">
        <w:rPr>
          <w:rFonts w:ascii="Palatino Linotype" w:hAnsi="Palatino Linotype" w:cs="Palatino Linotype"/>
          <w:sz w:val="24"/>
          <w:szCs w:val="24"/>
          <w:lang w:eastAsia="en-US"/>
        </w:rPr>
        <w:t xml:space="preserve">e tiene como actos consentidos; </w:t>
      </w:r>
      <w:r w:rsidRPr="001D31D8">
        <w:rPr>
          <w:rFonts w:ascii="Palatino Linotype" w:hAnsi="Palatino Linotype" w:cs="Palatino Linotype"/>
          <w:sz w:val="24"/>
          <w:szCs w:val="24"/>
          <w:lang w:eastAsia="en-US"/>
        </w:rPr>
        <w:t xml:space="preserve">de tal forma que, la parte de la solicitud que no fue impugnada debe declararse consentida, toda vez que al no realizar manifestaciones de inconformidad; no pueden producirse </w:t>
      </w:r>
      <w:r w:rsidRPr="001D31D8">
        <w:rPr>
          <w:rFonts w:ascii="Palatino Linotype" w:hAnsi="Palatino Linotype" w:cs="Arial"/>
          <w:sz w:val="24"/>
          <w:szCs w:val="24"/>
        </w:rPr>
        <w:t>efectos</w:t>
      </w:r>
      <w:r w:rsidRPr="001D31D8">
        <w:rPr>
          <w:rFonts w:ascii="Palatino Linotype" w:hAnsi="Palatino Linotype" w:cs="Palatino Linotype"/>
          <w:sz w:val="24"/>
          <w:szCs w:val="24"/>
          <w:lang w:eastAsia="en-US"/>
        </w:rPr>
        <w:t xml:space="preserve"> jurídicos tendentes a revocar, confirmar o modificar el acto reclamado, ya que no realizó manifestación alguna al respecto. </w:t>
      </w:r>
    </w:p>
    <w:p w:rsidR="005777C6" w:rsidRPr="001D31D8" w:rsidRDefault="005777C6" w:rsidP="005777C6">
      <w:pPr>
        <w:spacing w:line="360" w:lineRule="auto"/>
        <w:ind w:right="48"/>
        <w:jc w:val="both"/>
        <w:rPr>
          <w:rFonts w:ascii="Palatino Linotype" w:eastAsia="Palatino Linotype" w:hAnsi="Palatino Linotype" w:cs="Palatino Linotype"/>
          <w:i/>
          <w:color w:val="000000"/>
          <w:sz w:val="24"/>
          <w:szCs w:val="24"/>
        </w:rPr>
      </w:pPr>
    </w:p>
    <w:p w:rsidR="00930F57" w:rsidRPr="001D31D8" w:rsidRDefault="00930F57" w:rsidP="005777C6">
      <w:pPr>
        <w:numPr>
          <w:ilvl w:val="0"/>
          <w:numId w:val="2"/>
        </w:numPr>
        <w:spacing w:line="360" w:lineRule="auto"/>
        <w:ind w:left="0" w:right="48" w:firstLine="0"/>
        <w:jc w:val="both"/>
        <w:rPr>
          <w:rFonts w:ascii="Palatino Linotype" w:eastAsia="Palatino Linotype" w:hAnsi="Palatino Linotype" w:cs="Palatino Linotype"/>
          <w:i/>
          <w:color w:val="000000"/>
          <w:sz w:val="24"/>
          <w:szCs w:val="24"/>
        </w:rPr>
      </w:pPr>
      <w:r w:rsidRPr="001D31D8">
        <w:rPr>
          <w:rFonts w:ascii="Palatino Linotype" w:hAnsi="Palatino Linotype" w:cs="Palatino Linotype"/>
          <w:sz w:val="24"/>
          <w:szCs w:val="24"/>
          <w:lang w:eastAsia="en-US"/>
        </w:rPr>
        <w:t>Sirve de sustento, la tesis jurisprudencial número VI.3o.C. J/60, publicada en el Semanario Judicial de la Federación y su Gaceta bajo el número de registro 176,608 que a la letra dice:</w:t>
      </w:r>
    </w:p>
    <w:p w:rsidR="00930F57" w:rsidRPr="001D31D8" w:rsidRDefault="00930F57" w:rsidP="00930F57">
      <w:pPr>
        <w:tabs>
          <w:tab w:val="left" w:pos="851"/>
        </w:tabs>
        <w:spacing w:line="360" w:lineRule="auto"/>
        <w:ind w:left="502" w:right="616"/>
        <w:contextualSpacing/>
        <w:jc w:val="both"/>
        <w:rPr>
          <w:rFonts w:ascii="Palatino Linotype" w:hAnsi="Palatino Linotype" w:cs="Palatino Linotype"/>
          <w:i/>
          <w:sz w:val="24"/>
          <w:szCs w:val="24"/>
        </w:rPr>
      </w:pPr>
      <w:r w:rsidRPr="001D31D8">
        <w:rPr>
          <w:rFonts w:ascii="Palatino Linotype" w:hAnsi="Palatino Linotype" w:cs="Palatino Linotype"/>
          <w:b/>
          <w:i/>
          <w:sz w:val="24"/>
          <w:szCs w:val="24"/>
        </w:rPr>
        <w:t xml:space="preserve">“ACTOS CONSENTIDOS. SON LOS QUE NO SE IMPUGNAN MEDIANTE EL RECURSO IDÓNEO. </w:t>
      </w:r>
      <w:r w:rsidRPr="001D31D8">
        <w:rPr>
          <w:rFonts w:ascii="Palatino Linotype" w:hAnsi="Palatino Linotype" w:cs="Palatino Linotype"/>
          <w:i/>
          <w:sz w:val="24"/>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30F57" w:rsidRPr="001D31D8" w:rsidRDefault="00930F57" w:rsidP="00930F57">
      <w:pPr>
        <w:spacing w:line="360" w:lineRule="auto"/>
        <w:ind w:left="502"/>
        <w:contextualSpacing/>
        <w:jc w:val="both"/>
        <w:rPr>
          <w:rFonts w:ascii="Palatino Linotype" w:hAnsi="Palatino Linotype" w:cs="Palatino Linotype"/>
          <w:sz w:val="24"/>
          <w:szCs w:val="24"/>
        </w:rPr>
      </w:pPr>
    </w:p>
    <w:p w:rsidR="00930F57" w:rsidRPr="001D31D8" w:rsidRDefault="00930F57" w:rsidP="005777C6">
      <w:pPr>
        <w:numPr>
          <w:ilvl w:val="0"/>
          <w:numId w:val="2"/>
        </w:numPr>
        <w:spacing w:line="360" w:lineRule="auto"/>
        <w:ind w:left="0" w:right="48" w:firstLine="0"/>
        <w:jc w:val="both"/>
        <w:rPr>
          <w:rFonts w:ascii="Palatino Linotype" w:hAnsi="Palatino Linotype" w:cs="Palatino Linotype"/>
          <w:sz w:val="24"/>
          <w:szCs w:val="24"/>
          <w:lang w:eastAsia="en-US"/>
        </w:rPr>
      </w:pPr>
      <w:r w:rsidRPr="001D31D8">
        <w:rPr>
          <w:rFonts w:ascii="Palatino Linotype" w:hAnsi="Palatino Linotype" w:cs="Palatino Linotype"/>
          <w:sz w:val="24"/>
          <w:szCs w:val="24"/>
          <w:lang w:eastAsia="en-US"/>
        </w:rPr>
        <w:t xml:space="preserve">De la interpretación del criterio antes citado, se advierte que cuando el particular impugnó la respuesta del </w:t>
      </w:r>
      <w:r w:rsidRPr="001D31D8">
        <w:rPr>
          <w:rFonts w:ascii="Palatino Linotype" w:hAnsi="Palatino Linotype" w:cs="Palatino Linotype"/>
          <w:b/>
          <w:sz w:val="24"/>
          <w:szCs w:val="24"/>
          <w:lang w:eastAsia="en-US"/>
        </w:rPr>
        <w:t>SUJETO OBLIGADO</w:t>
      </w:r>
      <w:r w:rsidRPr="001D31D8">
        <w:rPr>
          <w:rFonts w:ascii="Palatino Linotype" w:hAnsi="Palatino Linotype" w:cs="Palatino Linotype"/>
          <w:sz w:val="24"/>
          <w:szCs w:val="24"/>
          <w:lang w:eastAsia="en-US"/>
        </w:rPr>
        <w:t xml:space="preserve">, no expresó razón o motivo de inconformidad en contra de todos los rubros solicitados, por tanto estos deben declararse atendidos, pues se entiende que </w:t>
      </w:r>
      <w:r w:rsidRPr="001D31D8">
        <w:rPr>
          <w:rFonts w:ascii="Palatino Linotype" w:hAnsi="Palatino Linotype" w:cs="Palatino Linotype"/>
          <w:b/>
          <w:sz w:val="24"/>
          <w:szCs w:val="24"/>
          <w:lang w:eastAsia="en-US"/>
        </w:rPr>
        <w:t>EL RECURRENTE</w:t>
      </w:r>
      <w:r w:rsidRPr="001D31D8">
        <w:rPr>
          <w:rFonts w:ascii="Palatino Linotype" w:hAnsi="Palatino Linotype" w:cs="Palatino Linotype"/>
          <w:sz w:val="24"/>
          <w:szCs w:val="24"/>
          <w:lang w:eastAsia="en-US"/>
        </w:rPr>
        <w:t xml:space="preserve"> está conforme con la respuesta proporcionada por </w:t>
      </w:r>
      <w:r w:rsidRPr="001D31D8">
        <w:rPr>
          <w:rFonts w:ascii="Palatino Linotype" w:hAnsi="Palatino Linotype" w:cs="Palatino Linotype"/>
          <w:b/>
          <w:sz w:val="24"/>
          <w:szCs w:val="24"/>
          <w:lang w:eastAsia="en-US"/>
        </w:rPr>
        <w:t>EL SUJETO OBLIGADO,</w:t>
      </w:r>
      <w:r w:rsidRPr="001D31D8">
        <w:rPr>
          <w:rFonts w:ascii="Palatino Linotype" w:hAnsi="Palatino Linotype" w:cs="Palatino Linotype"/>
          <w:sz w:val="24"/>
          <w:szCs w:val="24"/>
          <w:lang w:eastAsia="en-US"/>
        </w:rPr>
        <w:t xml:space="preserve"> al no contravenir la misma. </w:t>
      </w:r>
    </w:p>
    <w:p w:rsidR="00930F57" w:rsidRPr="001D31D8" w:rsidRDefault="00930F57" w:rsidP="005777C6">
      <w:pPr>
        <w:numPr>
          <w:ilvl w:val="0"/>
          <w:numId w:val="2"/>
        </w:numPr>
        <w:spacing w:line="360" w:lineRule="auto"/>
        <w:ind w:left="0" w:right="48" w:firstLine="0"/>
        <w:jc w:val="both"/>
        <w:rPr>
          <w:rFonts w:ascii="Palatino Linotype" w:hAnsi="Palatino Linotype" w:cs="Palatino Linotype"/>
          <w:sz w:val="24"/>
          <w:szCs w:val="24"/>
          <w:lang w:eastAsia="en-US"/>
        </w:rPr>
      </w:pPr>
      <w:r w:rsidRPr="001D31D8">
        <w:rPr>
          <w:rFonts w:ascii="Palatino Linotype" w:hAnsi="Palatino Linotype" w:cs="Palatino Linotype"/>
          <w:sz w:val="24"/>
          <w:szCs w:val="24"/>
          <w:lang w:eastAsia="en-US"/>
        </w:rPr>
        <w:lastRenderedPageBreak/>
        <w:t>Atento a ello, es importante traer a contexto la Tesis Jurisprudencial Número 3ª./J.7/91, Publicada en el Semanario Judicial de la Federación y su Gaceta bajo el número de registro 174,177, que establece lo siguiente:</w:t>
      </w:r>
    </w:p>
    <w:p w:rsidR="00930F57" w:rsidRPr="001D31D8" w:rsidRDefault="00930F57" w:rsidP="005777C6">
      <w:pPr>
        <w:tabs>
          <w:tab w:val="left" w:pos="7937"/>
          <w:tab w:val="left" w:pos="8222"/>
        </w:tabs>
        <w:spacing w:line="360" w:lineRule="auto"/>
        <w:ind w:left="502" w:right="901"/>
        <w:contextualSpacing/>
        <w:jc w:val="both"/>
        <w:rPr>
          <w:rFonts w:ascii="Palatino Linotype" w:hAnsi="Palatino Linotype" w:cs="Palatino Linotype"/>
          <w:i/>
          <w:sz w:val="24"/>
          <w:szCs w:val="24"/>
        </w:rPr>
      </w:pPr>
      <w:r w:rsidRPr="001D31D8">
        <w:rPr>
          <w:rFonts w:ascii="Palatino Linotype" w:hAnsi="Palatino Linotype" w:cs="Palatino Linotype"/>
          <w:b/>
          <w:i/>
          <w:sz w:val="24"/>
          <w:szCs w:val="24"/>
        </w:rPr>
        <w:t xml:space="preserve">“REVISIÓN EN AMPARO. LOS RESOLUTIVOS NO COMBATIDOS DEBEN DECLARARSE FIRMES. </w:t>
      </w:r>
      <w:r w:rsidRPr="001D31D8">
        <w:rPr>
          <w:rFonts w:ascii="Palatino Linotype" w:hAnsi="Palatino Linotype" w:cs="Palatino Linotype"/>
          <w:i/>
          <w:sz w:val="24"/>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30F57" w:rsidRPr="001D31D8" w:rsidRDefault="00930F57" w:rsidP="00930F57">
      <w:pPr>
        <w:spacing w:line="360" w:lineRule="auto"/>
        <w:ind w:right="48"/>
        <w:jc w:val="both"/>
        <w:rPr>
          <w:rFonts w:ascii="Palatino Linotype" w:eastAsia="Palatino Linotype" w:hAnsi="Palatino Linotype" w:cs="Palatino Linotype"/>
          <w:i/>
          <w:color w:val="000000"/>
          <w:sz w:val="24"/>
          <w:szCs w:val="24"/>
        </w:rPr>
      </w:pPr>
    </w:p>
    <w:p w:rsidR="009C29EC" w:rsidRPr="001D31D8" w:rsidRDefault="005777C6" w:rsidP="009C29EC">
      <w:pPr>
        <w:numPr>
          <w:ilvl w:val="0"/>
          <w:numId w:val="2"/>
        </w:numPr>
        <w:spacing w:line="360" w:lineRule="auto"/>
        <w:ind w:left="0" w:right="48" w:firstLine="0"/>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color w:val="000000"/>
          <w:sz w:val="24"/>
          <w:szCs w:val="24"/>
        </w:rPr>
        <w:t>Precisado lo anterior</w:t>
      </w:r>
      <w:r w:rsidR="00D41D82" w:rsidRPr="001D31D8">
        <w:rPr>
          <w:rFonts w:ascii="Palatino Linotype" w:eastAsia="Palatino Linotype" w:hAnsi="Palatino Linotype" w:cs="Palatino Linotype"/>
          <w:color w:val="000000"/>
          <w:sz w:val="24"/>
          <w:szCs w:val="24"/>
        </w:rPr>
        <w:t xml:space="preserve">, por lo que hace a la fuente obligacional, se advierte </w:t>
      </w:r>
      <w:r w:rsidR="009C29EC" w:rsidRPr="001D31D8">
        <w:rPr>
          <w:rFonts w:ascii="Palatino Linotype" w:eastAsia="Palatino Linotype" w:hAnsi="Palatino Linotype" w:cs="Palatino Linotype"/>
          <w:color w:val="000000"/>
          <w:sz w:val="24"/>
          <w:szCs w:val="24"/>
        </w:rPr>
        <w:t>lo siguiente:</w:t>
      </w:r>
    </w:p>
    <w:p w:rsidR="00A64FB8" w:rsidRPr="001D31D8" w:rsidRDefault="00A64FB8" w:rsidP="00A64FB8">
      <w:pPr>
        <w:ind w:left="709" w:right="539"/>
        <w:jc w:val="center"/>
        <w:rPr>
          <w:rFonts w:ascii="Palatino Linotype" w:eastAsia="Palatino Linotype" w:hAnsi="Palatino Linotype" w:cs="Palatino Linotype"/>
          <w:b/>
          <w:color w:val="000000"/>
          <w:sz w:val="24"/>
          <w:szCs w:val="24"/>
        </w:rPr>
      </w:pPr>
      <w:r w:rsidRPr="001D31D8">
        <w:rPr>
          <w:rFonts w:ascii="Palatino Linotype" w:eastAsia="Palatino Linotype" w:hAnsi="Palatino Linotype" w:cs="Palatino Linotype"/>
          <w:b/>
          <w:color w:val="000000"/>
          <w:sz w:val="24"/>
          <w:szCs w:val="24"/>
        </w:rPr>
        <w:t>MANUAL DE ORGANIZACIÓN DE LA SECRETARÍA GENERAL DE GOBIERNO</w:t>
      </w:r>
    </w:p>
    <w:p w:rsidR="00A64FB8" w:rsidRPr="001D31D8" w:rsidRDefault="00A64FB8" w:rsidP="00DB4BB2">
      <w:pPr>
        <w:spacing w:line="360" w:lineRule="auto"/>
        <w:ind w:right="48"/>
        <w:rPr>
          <w:rFonts w:ascii="Palatino Linotype" w:eastAsia="Palatino Linotype" w:hAnsi="Palatino Linotype" w:cs="Palatino Linotype"/>
          <w:b/>
          <w:color w:val="000000"/>
          <w:sz w:val="24"/>
          <w:szCs w:val="24"/>
        </w:rPr>
      </w:pPr>
    </w:p>
    <w:p w:rsidR="00952429" w:rsidRPr="001D31D8" w:rsidRDefault="00952429" w:rsidP="00952429">
      <w:pPr>
        <w:spacing w:line="276" w:lineRule="auto"/>
        <w:ind w:right="48"/>
        <w:jc w:val="both"/>
        <w:rPr>
          <w:rFonts w:ascii="Palatino Linotype" w:hAnsi="Palatino Linotype"/>
          <w:i/>
          <w:sz w:val="24"/>
          <w:szCs w:val="24"/>
        </w:rPr>
      </w:pPr>
      <w:r w:rsidRPr="001D31D8">
        <w:rPr>
          <w:rFonts w:ascii="Palatino Linotype" w:hAnsi="Palatino Linotype"/>
          <w:i/>
          <w:sz w:val="24"/>
          <w:szCs w:val="24"/>
        </w:rPr>
        <w:t xml:space="preserve">En agosto de 2007, la Secretaría General de Gobierno propone la reestructuración administrativa de la Coordinación Administrativa en donde se autoriza la creación de la Unidad de Seguimiento y Evaluación encargada de dar cumplimiento a la nueva estrategia de inversión sectorial, la cual incorpora “Proyectos de Prestación de Servicios”(PPS) con participación de capital privado, y de atender con oportunidad los mecanismos de evaluación, control y seguimiento de las obras y acciones establecidas por la Secretaría de la Contraloría. Se crea la Subdirección de Recursos Materiales y Servicios Generales, con la finalidad de coordinar y supervisar las acciones relativas a la adquisición, almacenamiento, control y suministro de bienes y servicios con el Departamento de Servicios Generales, el cual se encargaría de la contratación de servicios indispensables para el funcionamiento de la Secretaría General de Gobierno en su conjunto; se crea el Departamento de Modernización Administrativa con el objeto de contribuir a la ejecución de </w:t>
      </w:r>
      <w:r w:rsidRPr="001D31D8">
        <w:rPr>
          <w:rFonts w:ascii="Palatino Linotype" w:hAnsi="Palatino Linotype"/>
          <w:i/>
          <w:sz w:val="24"/>
          <w:szCs w:val="24"/>
        </w:rPr>
        <w:lastRenderedPageBreak/>
        <w:t xml:space="preserve">acciones encaminadas a promover proyectos de modernización y mejoramiento de los sistemas de trabajo de las unidades adscritas a la propia Coordinación Administrativa, se modifica el nombre del Departamento de Recursos Materiales y Servicios Generales por Departamento de Adquisiciones y Control de Bienes; se </w:t>
      </w:r>
      <w:r w:rsidRPr="001D31D8">
        <w:rPr>
          <w:rFonts w:ascii="Palatino Linotype" w:hAnsi="Palatino Linotype"/>
          <w:i/>
          <w:sz w:val="24"/>
          <w:szCs w:val="24"/>
          <w:u w:val="single"/>
        </w:rPr>
        <w:t>cambia de denominación la Subdirección de Administración por Subdirección de Administración de Personal y Modernización Administrativa</w:t>
      </w:r>
      <w:r w:rsidRPr="001D31D8">
        <w:rPr>
          <w:rFonts w:ascii="Palatino Linotype" w:hAnsi="Palatino Linotype"/>
          <w:i/>
          <w:sz w:val="24"/>
          <w:szCs w:val="24"/>
        </w:rPr>
        <w:t>, con la finalidad de que las materias y funciones que se desarrollan en esa unidad administrativa corresponda con la denominación.</w:t>
      </w:r>
    </w:p>
    <w:p w:rsidR="00952429" w:rsidRPr="001D31D8" w:rsidRDefault="00952429" w:rsidP="00952429">
      <w:pPr>
        <w:spacing w:line="276" w:lineRule="auto"/>
        <w:ind w:right="48"/>
        <w:jc w:val="both"/>
        <w:rPr>
          <w:rFonts w:ascii="Palatino Linotype" w:hAnsi="Palatino Linotype"/>
          <w:i/>
          <w:sz w:val="24"/>
          <w:szCs w:val="24"/>
        </w:rPr>
      </w:pPr>
    </w:p>
    <w:p w:rsidR="00952429" w:rsidRPr="001D31D8" w:rsidRDefault="00952429" w:rsidP="00952429">
      <w:pPr>
        <w:spacing w:line="276" w:lineRule="auto"/>
        <w:ind w:right="48"/>
        <w:jc w:val="both"/>
        <w:rPr>
          <w:rFonts w:ascii="Palatino Linotype" w:hAnsi="Palatino Linotype"/>
          <w:i/>
          <w:sz w:val="24"/>
          <w:szCs w:val="24"/>
        </w:rPr>
      </w:pPr>
      <w:r w:rsidRPr="001D31D8">
        <w:rPr>
          <w:rFonts w:ascii="Palatino Linotype" w:hAnsi="Palatino Linotype"/>
          <w:i/>
          <w:sz w:val="24"/>
          <w:szCs w:val="24"/>
        </w:rPr>
        <w:t>El 12 de noviembre de 2019 la Secretaría de Finanzas autoriza la nueva estructura de la Secretaría General de Gobierno, con el cambio de nivel jerárquico de las unidades administrativas adscritas a la Coordinación Administrativa, las Subdirecciones pasan a ser: Dirección de Administración de Personal y Modernización Administrativa, Dirección de Finanzas y Dirección de Recursos Materiales y Servicios Generales, por lo que respecta a los departamentos se convierten en: Subdirección de Recursos Humanos, Subdirección de Modernización Administrativa, Subdirección de Tesorería y Contabilidad, Subdirección de Control y Registro Presupuestal, Subdirección de Servicios Generales y Subdirección de Recursos Materiales</w:t>
      </w:r>
    </w:p>
    <w:p w:rsidR="00952429" w:rsidRPr="001D31D8" w:rsidRDefault="00952429" w:rsidP="00952429">
      <w:pPr>
        <w:spacing w:line="276" w:lineRule="auto"/>
        <w:ind w:right="48"/>
        <w:jc w:val="both"/>
        <w:rPr>
          <w:rFonts w:ascii="Palatino Linotype" w:eastAsia="Palatino Linotype" w:hAnsi="Palatino Linotype" w:cs="Palatino Linotype"/>
          <w:b/>
          <w:i/>
          <w:color w:val="000000"/>
          <w:sz w:val="24"/>
          <w:szCs w:val="24"/>
        </w:rPr>
      </w:pPr>
    </w:p>
    <w:p w:rsidR="00952429" w:rsidRPr="001D31D8" w:rsidRDefault="00952429" w:rsidP="00952429">
      <w:pPr>
        <w:spacing w:line="276" w:lineRule="auto"/>
        <w:ind w:right="48"/>
        <w:jc w:val="center"/>
        <w:rPr>
          <w:rFonts w:ascii="Palatino Linotype" w:eastAsia="Palatino Linotype" w:hAnsi="Palatino Linotype" w:cs="Palatino Linotype"/>
          <w:b/>
          <w:i/>
          <w:color w:val="000000"/>
          <w:sz w:val="24"/>
          <w:szCs w:val="24"/>
        </w:rPr>
      </w:pPr>
      <w:r w:rsidRPr="001D31D8">
        <w:rPr>
          <w:rFonts w:ascii="Palatino Linotype" w:eastAsia="Palatino Linotype" w:hAnsi="Palatino Linotype" w:cs="Palatino Linotype"/>
          <w:b/>
          <w:noProof/>
          <w:color w:val="000000"/>
          <w:sz w:val="24"/>
          <w:szCs w:val="24"/>
          <w:lang w:eastAsia="es-MX"/>
        </w:rPr>
        <w:drawing>
          <wp:inline distT="0" distB="0" distL="0" distR="0" wp14:anchorId="6391BFDC" wp14:editId="697A3BF4">
            <wp:extent cx="4763165" cy="193384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63165" cy="1933845"/>
                    </a:xfrm>
                    <a:prstGeom prst="rect">
                      <a:avLst/>
                    </a:prstGeom>
                  </pic:spPr>
                </pic:pic>
              </a:graphicData>
            </a:graphic>
          </wp:inline>
        </w:drawing>
      </w:r>
    </w:p>
    <w:p w:rsidR="00CB4265" w:rsidRPr="001D31D8" w:rsidRDefault="00CB4265" w:rsidP="00A64FB8">
      <w:pPr>
        <w:spacing w:line="360" w:lineRule="auto"/>
        <w:ind w:right="48"/>
        <w:jc w:val="center"/>
        <w:rPr>
          <w:rFonts w:ascii="Palatino Linotype" w:eastAsia="Palatino Linotype" w:hAnsi="Palatino Linotype" w:cs="Palatino Linotype"/>
          <w:b/>
          <w:color w:val="000000"/>
          <w:sz w:val="24"/>
          <w:szCs w:val="24"/>
        </w:rPr>
      </w:pPr>
    </w:p>
    <w:p w:rsidR="00952429" w:rsidRPr="001D31D8" w:rsidRDefault="00952429" w:rsidP="00CB4265">
      <w:pPr>
        <w:ind w:left="709" w:right="822"/>
        <w:jc w:val="both"/>
        <w:rPr>
          <w:rFonts w:ascii="Palatino Linotype" w:eastAsia="Palatino Linotype" w:hAnsi="Palatino Linotype" w:cs="Palatino Linotype"/>
          <w:b/>
          <w:i/>
          <w:color w:val="000000"/>
          <w:sz w:val="24"/>
          <w:szCs w:val="24"/>
        </w:rPr>
      </w:pPr>
    </w:p>
    <w:p w:rsidR="00952429" w:rsidRPr="001D31D8" w:rsidRDefault="00952429" w:rsidP="00952429">
      <w:pPr>
        <w:ind w:right="822"/>
        <w:rPr>
          <w:rFonts w:ascii="Palatino Linotype" w:eastAsia="Palatino Linotype" w:hAnsi="Palatino Linotype" w:cs="Palatino Linotype"/>
          <w:b/>
          <w:i/>
          <w:color w:val="000000"/>
          <w:sz w:val="24"/>
          <w:szCs w:val="24"/>
        </w:rPr>
      </w:pPr>
    </w:p>
    <w:p w:rsidR="00CB4265" w:rsidRPr="001D31D8" w:rsidRDefault="00CB4265" w:rsidP="00CB4265">
      <w:pPr>
        <w:ind w:right="822"/>
        <w:jc w:val="both"/>
        <w:rPr>
          <w:rFonts w:ascii="Palatino Linotype" w:eastAsia="Palatino Linotype" w:hAnsi="Palatino Linotype" w:cs="Palatino Linotype"/>
          <w:b/>
          <w:i/>
          <w:color w:val="000000"/>
          <w:sz w:val="24"/>
          <w:szCs w:val="24"/>
        </w:rPr>
      </w:pPr>
    </w:p>
    <w:p w:rsidR="00952429" w:rsidRPr="001D31D8" w:rsidRDefault="00952429" w:rsidP="00CB4265">
      <w:pPr>
        <w:ind w:right="822"/>
        <w:jc w:val="both"/>
        <w:rPr>
          <w:rFonts w:ascii="Palatino Linotype" w:eastAsia="Palatino Linotype" w:hAnsi="Palatino Linotype" w:cs="Palatino Linotype"/>
          <w:b/>
          <w:i/>
          <w:color w:val="000000"/>
          <w:sz w:val="24"/>
          <w:szCs w:val="24"/>
        </w:rPr>
      </w:pPr>
    </w:p>
    <w:p w:rsidR="00CB4265" w:rsidRPr="001D31D8" w:rsidRDefault="00952429" w:rsidP="009E5A0A">
      <w:pPr>
        <w:spacing w:line="360" w:lineRule="auto"/>
        <w:ind w:right="48"/>
        <w:jc w:val="both"/>
        <w:rPr>
          <w:rFonts w:ascii="Palatino Linotype" w:eastAsia="Palatino Linotype" w:hAnsi="Palatino Linotype" w:cs="Palatino Linotype"/>
          <w:b/>
          <w:i/>
          <w:color w:val="000000"/>
          <w:sz w:val="24"/>
          <w:szCs w:val="24"/>
        </w:rPr>
      </w:pPr>
      <w:r w:rsidRPr="001D31D8">
        <w:rPr>
          <w:rFonts w:ascii="Palatino Linotype" w:eastAsia="Palatino Linotype" w:hAnsi="Palatino Linotype" w:cs="Palatino Linotype"/>
          <w:b/>
          <w:i/>
          <w:noProof/>
          <w:color w:val="000000"/>
          <w:sz w:val="24"/>
          <w:szCs w:val="24"/>
          <w:lang w:eastAsia="es-MX"/>
        </w:rPr>
        <w:lastRenderedPageBreak/>
        <w:drawing>
          <wp:inline distT="0" distB="0" distL="0" distR="0" wp14:anchorId="65DAD67F" wp14:editId="4DF869D0">
            <wp:extent cx="5742940" cy="26689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2668905"/>
                    </a:xfrm>
                    <a:prstGeom prst="rect">
                      <a:avLst/>
                    </a:prstGeom>
                  </pic:spPr>
                </pic:pic>
              </a:graphicData>
            </a:graphic>
          </wp:inline>
        </w:drawing>
      </w:r>
    </w:p>
    <w:p w:rsidR="00952429" w:rsidRPr="001D31D8" w:rsidRDefault="00952429" w:rsidP="009E5A0A">
      <w:pPr>
        <w:spacing w:line="360" w:lineRule="auto"/>
        <w:ind w:right="48"/>
        <w:jc w:val="both"/>
        <w:rPr>
          <w:rFonts w:ascii="Palatino Linotype" w:eastAsia="Palatino Linotype" w:hAnsi="Palatino Linotype" w:cs="Palatino Linotype"/>
          <w:b/>
          <w:i/>
          <w:color w:val="000000"/>
          <w:sz w:val="24"/>
          <w:szCs w:val="24"/>
        </w:rPr>
      </w:pPr>
    </w:p>
    <w:p w:rsidR="00952429" w:rsidRPr="001D31D8" w:rsidRDefault="00952429" w:rsidP="00952429">
      <w:pPr>
        <w:ind w:left="709" w:right="822"/>
        <w:jc w:val="both"/>
        <w:rPr>
          <w:rFonts w:ascii="Palatino Linotype" w:eastAsia="Palatino Linotype" w:hAnsi="Palatino Linotype" w:cs="Palatino Linotype"/>
          <w:b/>
          <w:i/>
          <w:color w:val="000000"/>
          <w:sz w:val="24"/>
          <w:szCs w:val="24"/>
        </w:rPr>
      </w:pPr>
      <w:r w:rsidRPr="001D31D8">
        <w:rPr>
          <w:rFonts w:ascii="Palatino Linotype" w:eastAsia="Palatino Linotype" w:hAnsi="Palatino Linotype" w:cs="Palatino Linotype"/>
          <w:b/>
          <w:i/>
          <w:color w:val="000000"/>
          <w:sz w:val="24"/>
          <w:szCs w:val="24"/>
        </w:rPr>
        <w:t>20500006000000S COORDINACIÓN ADMINISTRATIVA</w:t>
      </w:r>
    </w:p>
    <w:p w:rsidR="00952429" w:rsidRPr="001D31D8" w:rsidRDefault="00952429" w:rsidP="00952429">
      <w:pPr>
        <w:ind w:left="709" w:right="822"/>
        <w:jc w:val="both"/>
        <w:rPr>
          <w:rFonts w:ascii="Palatino Linotype" w:eastAsia="Palatino Linotype" w:hAnsi="Palatino Linotype" w:cs="Palatino Linotype"/>
          <w:b/>
          <w:i/>
          <w:color w:val="000000"/>
          <w:sz w:val="24"/>
          <w:szCs w:val="24"/>
        </w:rPr>
      </w:pPr>
      <w:r w:rsidRPr="001D31D8">
        <w:rPr>
          <w:rFonts w:ascii="Palatino Linotype" w:eastAsia="Palatino Linotype" w:hAnsi="Palatino Linotype" w:cs="Palatino Linotype"/>
          <w:b/>
          <w:i/>
          <w:color w:val="000000"/>
          <w:sz w:val="24"/>
          <w:szCs w:val="24"/>
        </w:rPr>
        <w:t>OBJETIVO:</w:t>
      </w:r>
    </w:p>
    <w:p w:rsidR="00952429" w:rsidRPr="001D31D8" w:rsidRDefault="00952429" w:rsidP="00952429">
      <w:pPr>
        <w:ind w:left="709" w:right="822"/>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i/>
          <w:color w:val="000000"/>
          <w:sz w:val="24"/>
          <w:szCs w:val="24"/>
        </w:rPr>
        <w:t>Coordinar y administrar los recursos humanos, materiales, financieros y técnicos, a través de acciones de modernización organizacional y normativa, que permitan apoyar los planes y programas de las unidades administrativas de la Secretaría General de Gobierno, así como gestionar el aprovisionamiento oportuno de los mismos.</w:t>
      </w:r>
    </w:p>
    <w:p w:rsidR="00952429" w:rsidRPr="001D31D8" w:rsidRDefault="00952429" w:rsidP="00952429">
      <w:pPr>
        <w:ind w:left="709" w:right="822"/>
        <w:jc w:val="both"/>
        <w:rPr>
          <w:rFonts w:ascii="Palatino Linotype" w:eastAsia="Palatino Linotype" w:hAnsi="Palatino Linotype" w:cs="Palatino Linotype"/>
          <w:b/>
          <w:i/>
          <w:color w:val="000000"/>
          <w:sz w:val="24"/>
          <w:szCs w:val="24"/>
        </w:rPr>
      </w:pPr>
    </w:p>
    <w:p w:rsidR="00952429" w:rsidRPr="001D31D8" w:rsidRDefault="00952429" w:rsidP="00952429">
      <w:pPr>
        <w:ind w:left="709" w:right="822"/>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i/>
          <w:color w:val="000000"/>
          <w:sz w:val="24"/>
          <w:szCs w:val="24"/>
        </w:rPr>
        <w:t>…</w:t>
      </w:r>
    </w:p>
    <w:p w:rsidR="00952429" w:rsidRPr="001D31D8" w:rsidRDefault="00952429" w:rsidP="00952429">
      <w:pPr>
        <w:ind w:left="709" w:right="822"/>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i/>
          <w:color w:val="000000"/>
          <w:sz w:val="24"/>
          <w:szCs w:val="24"/>
        </w:rPr>
        <w:t>Coordinar la administración, organización y control de los recursos humanos, materiales, financieros y técnicos requeridos por la Secretaría General de Gobierno.</w:t>
      </w:r>
    </w:p>
    <w:p w:rsidR="00952429" w:rsidRPr="001D31D8" w:rsidRDefault="00952429" w:rsidP="00952429">
      <w:pPr>
        <w:ind w:left="709" w:right="822"/>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i/>
          <w:color w:val="000000"/>
          <w:sz w:val="24"/>
          <w:szCs w:val="24"/>
        </w:rPr>
        <w:t>…</w:t>
      </w:r>
    </w:p>
    <w:p w:rsidR="00952429" w:rsidRPr="001D31D8" w:rsidRDefault="00952429" w:rsidP="00952429">
      <w:pPr>
        <w:ind w:left="709" w:right="822"/>
        <w:jc w:val="both"/>
        <w:rPr>
          <w:rFonts w:ascii="Palatino Linotype" w:eastAsia="Palatino Linotype" w:hAnsi="Palatino Linotype" w:cs="Palatino Linotype"/>
          <w:b/>
          <w:i/>
          <w:color w:val="000000"/>
          <w:sz w:val="24"/>
          <w:szCs w:val="24"/>
        </w:rPr>
      </w:pPr>
    </w:p>
    <w:p w:rsidR="00952429" w:rsidRPr="001D31D8" w:rsidRDefault="00952429" w:rsidP="00952429">
      <w:pPr>
        <w:ind w:left="709" w:right="822"/>
        <w:jc w:val="both"/>
        <w:rPr>
          <w:rFonts w:ascii="Palatino Linotype" w:eastAsia="Palatino Linotype" w:hAnsi="Palatino Linotype" w:cs="Palatino Linotype"/>
          <w:b/>
          <w:i/>
          <w:color w:val="000000"/>
          <w:sz w:val="24"/>
          <w:szCs w:val="24"/>
        </w:rPr>
      </w:pPr>
      <w:r w:rsidRPr="001D31D8">
        <w:rPr>
          <w:rFonts w:ascii="Palatino Linotype" w:eastAsia="Palatino Linotype" w:hAnsi="Palatino Linotype" w:cs="Palatino Linotype"/>
          <w:b/>
          <w:i/>
          <w:color w:val="000000"/>
          <w:sz w:val="24"/>
          <w:szCs w:val="24"/>
        </w:rPr>
        <w:t>20500006010000S DIRECCIÓN DE ADMINISTRACIÓN DE PERSONAL Y MODERNIZACIÓN ADMINISTRATIVA</w:t>
      </w:r>
    </w:p>
    <w:p w:rsidR="00952429" w:rsidRPr="001D31D8" w:rsidRDefault="00952429" w:rsidP="00952429">
      <w:pPr>
        <w:ind w:left="709" w:right="822"/>
        <w:jc w:val="both"/>
        <w:rPr>
          <w:rFonts w:ascii="Palatino Linotype" w:eastAsia="Palatino Linotype" w:hAnsi="Palatino Linotype" w:cs="Palatino Linotype"/>
          <w:b/>
          <w:i/>
          <w:color w:val="000000"/>
          <w:sz w:val="24"/>
          <w:szCs w:val="24"/>
        </w:rPr>
      </w:pPr>
      <w:r w:rsidRPr="001D31D8">
        <w:rPr>
          <w:rFonts w:ascii="Palatino Linotype" w:eastAsia="Palatino Linotype" w:hAnsi="Palatino Linotype" w:cs="Palatino Linotype"/>
          <w:b/>
          <w:i/>
          <w:color w:val="000000"/>
          <w:sz w:val="24"/>
          <w:szCs w:val="24"/>
        </w:rPr>
        <w:t>OBJETIVO:</w:t>
      </w:r>
    </w:p>
    <w:p w:rsidR="00952429" w:rsidRPr="001D31D8" w:rsidRDefault="00952429" w:rsidP="00952429">
      <w:pPr>
        <w:ind w:left="709" w:right="822"/>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i/>
          <w:color w:val="000000"/>
          <w:sz w:val="24"/>
          <w:szCs w:val="24"/>
        </w:rPr>
        <w:t>Coordinar y controlar la administración de los recursos humanos de las unidades administrativas de la Secretaría, atendiendo la normatividad establecida, así como promover el desarrollo de proyectos en materia de modernización administrativa en las áreas de la dependencia que coadyuven a la ejecución eficiente de sus funciones.</w:t>
      </w:r>
    </w:p>
    <w:p w:rsidR="00952429" w:rsidRPr="001D31D8" w:rsidRDefault="00952429" w:rsidP="00952429">
      <w:pPr>
        <w:ind w:left="709" w:right="822"/>
        <w:jc w:val="both"/>
        <w:rPr>
          <w:rFonts w:ascii="Palatino Linotype" w:eastAsia="Palatino Linotype" w:hAnsi="Palatino Linotype" w:cs="Palatino Linotype"/>
          <w:i/>
          <w:color w:val="000000"/>
          <w:sz w:val="24"/>
          <w:szCs w:val="24"/>
        </w:rPr>
      </w:pPr>
    </w:p>
    <w:p w:rsidR="00952429" w:rsidRPr="001D31D8" w:rsidRDefault="00952429" w:rsidP="00952429">
      <w:pPr>
        <w:ind w:left="709" w:right="822"/>
        <w:jc w:val="both"/>
        <w:rPr>
          <w:rFonts w:ascii="Palatino Linotype" w:eastAsia="Palatino Linotype" w:hAnsi="Palatino Linotype" w:cs="Palatino Linotype"/>
          <w:b/>
          <w:i/>
          <w:color w:val="000000"/>
          <w:sz w:val="24"/>
          <w:szCs w:val="24"/>
        </w:rPr>
      </w:pPr>
      <w:r w:rsidRPr="001D31D8">
        <w:rPr>
          <w:rFonts w:ascii="Palatino Linotype" w:eastAsia="Palatino Linotype" w:hAnsi="Palatino Linotype" w:cs="Palatino Linotype"/>
          <w:b/>
          <w:i/>
          <w:color w:val="000000"/>
          <w:sz w:val="24"/>
          <w:szCs w:val="24"/>
        </w:rPr>
        <w:t>FUNCIONES:</w:t>
      </w:r>
    </w:p>
    <w:p w:rsidR="00952429" w:rsidRPr="001D31D8" w:rsidRDefault="00952429" w:rsidP="00952429">
      <w:pPr>
        <w:ind w:left="709" w:right="822"/>
        <w:jc w:val="both"/>
        <w:rPr>
          <w:rFonts w:ascii="Palatino Linotype" w:eastAsia="Palatino Linotype" w:hAnsi="Palatino Linotype" w:cs="Palatino Linotype"/>
          <w:i/>
          <w:color w:val="000000"/>
          <w:sz w:val="24"/>
          <w:szCs w:val="24"/>
        </w:rPr>
      </w:pPr>
    </w:p>
    <w:p w:rsidR="00952429" w:rsidRPr="001D31D8" w:rsidRDefault="00952429" w:rsidP="00952429">
      <w:pPr>
        <w:ind w:left="709" w:right="822"/>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i/>
          <w:noProof/>
          <w:color w:val="000000"/>
          <w:sz w:val="24"/>
          <w:szCs w:val="24"/>
          <w:lang w:eastAsia="es-MX"/>
        </w:rPr>
        <w:drawing>
          <wp:inline distT="0" distB="0" distL="0" distR="0" wp14:anchorId="1DFEFBD1" wp14:editId="029BCAB1">
            <wp:extent cx="5040000" cy="2948546"/>
            <wp:effectExtent l="0" t="0" r="825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40000" cy="2948546"/>
                    </a:xfrm>
                    <a:prstGeom prst="rect">
                      <a:avLst/>
                    </a:prstGeom>
                  </pic:spPr>
                </pic:pic>
              </a:graphicData>
            </a:graphic>
          </wp:inline>
        </w:drawing>
      </w:r>
    </w:p>
    <w:p w:rsidR="00952429" w:rsidRPr="001D31D8" w:rsidRDefault="00952429" w:rsidP="00952429">
      <w:pPr>
        <w:ind w:left="709" w:right="822"/>
        <w:jc w:val="both"/>
        <w:rPr>
          <w:rFonts w:ascii="Palatino Linotype" w:eastAsia="Palatino Linotype" w:hAnsi="Palatino Linotype" w:cs="Palatino Linotype"/>
          <w:i/>
          <w:color w:val="000000"/>
          <w:sz w:val="24"/>
          <w:szCs w:val="24"/>
        </w:rPr>
      </w:pPr>
    </w:p>
    <w:p w:rsidR="00952429" w:rsidRPr="001D31D8" w:rsidRDefault="00952429" w:rsidP="00952429">
      <w:pPr>
        <w:ind w:left="709" w:right="822"/>
        <w:jc w:val="both"/>
        <w:rPr>
          <w:rFonts w:ascii="Palatino Linotype" w:hAnsi="Palatino Linotype"/>
          <w:b/>
          <w:i/>
          <w:sz w:val="24"/>
          <w:szCs w:val="24"/>
        </w:rPr>
      </w:pPr>
      <w:r w:rsidRPr="001D31D8">
        <w:rPr>
          <w:rFonts w:ascii="Palatino Linotype" w:hAnsi="Palatino Linotype"/>
          <w:b/>
          <w:i/>
          <w:sz w:val="24"/>
          <w:szCs w:val="24"/>
        </w:rPr>
        <w:t>20500006010100S SUBDIRECCIÓN DE RECURSOS HUMANOS</w:t>
      </w:r>
    </w:p>
    <w:p w:rsidR="00952429" w:rsidRPr="001D31D8" w:rsidRDefault="00952429" w:rsidP="00952429">
      <w:pPr>
        <w:ind w:left="709" w:right="822"/>
        <w:jc w:val="both"/>
        <w:rPr>
          <w:rFonts w:ascii="Palatino Linotype" w:eastAsia="Palatino Linotype" w:hAnsi="Palatino Linotype" w:cs="Palatino Linotype"/>
          <w:i/>
          <w:color w:val="000000"/>
          <w:sz w:val="24"/>
          <w:szCs w:val="24"/>
        </w:rPr>
      </w:pPr>
      <w:r w:rsidRPr="001D31D8">
        <w:rPr>
          <w:rFonts w:ascii="Palatino Linotype" w:hAnsi="Palatino Linotype"/>
          <w:b/>
          <w:i/>
          <w:sz w:val="24"/>
          <w:szCs w:val="24"/>
        </w:rPr>
        <w:t xml:space="preserve"> OBJETIVO:</w:t>
      </w:r>
      <w:r w:rsidRPr="001D31D8">
        <w:rPr>
          <w:rFonts w:ascii="Palatino Linotype" w:hAnsi="Palatino Linotype"/>
          <w:i/>
          <w:sz w:val="24"/>
          <w:szCs w:val="24"/>
        </w:rPr>
        <w:t xml:space="preserve"> Gestionar, controlar y supervisar las actividades en materia de desarrollo y administración de personal de las y los servidores públicos de la Secretaría, conforme a las políticas y prioridades institucionales, y con base en las normas, procedimientos y lineamientos establecidos por la Secretaría de Finanzas.</w:t>
      </w:r>
    </w:p>
    <w:p w:rsidR="00952429" w:rsidRPr="001D31D8" w:rsidRDefault="00952429" w:rsidP="00952429">
      <w:pPr>
        <w:ind w:left="709" w:right="822"/>
        <w:jc w:val="both"/>
        <w:rPr>
          <w:rFonts w:ascii="Palatino Linotype" w:eastAsia="Palatino Linotype" w:hAnsi="Palatino Linotype" w:cs="Palatino Linotype"/>
          <w:b/>
          <w:i/>
          <w:color w:val="000000"/>
          <w:sz w:val="24"/>
          <w:szCs w:val="24"/>
        </w:rPr>
      </w:pPr>
    </w:p>
    <w:p w:rsidR="00952429" w:rsidRPr="001D31D8" w:rsidRDefault="00952429" w:rsidP="00952429">
      <w:pPr>
        <w:ind w:left="709" w:right="822"/>
        <w:jc w:val="both"/>
        <w:rPr>
          <w:rFonts w:ascii="Palatino Linotype" w:eastAsia="Palatino Linotype" w:hAnsi="Palatino Linotype" w:cs="Palatino Linotype"/>
          <w:b/>
          <w:i/>
          <w:color w:val="000000"/>
          <w:sz w:val="24"/>
          <w:szCs w:val="24"/>
        </w:rPr>
      </w:pPr>
    </w:p>
    <w:p w:rsidR="00952429" w:rsidRPr="001D31D8" w:rsidRDefault="00952429" w:rsidP="00952429">
      <w:pPr>
        <w:ind w:right="822"/>
        <w:rPr>
          <w:rFonts w:ascii="Palatino Linotype" w:eastAsia="Palatino Linotype" w:hAnsi="Palatino Linotype" w:cs="Palatino Linotype"/>
          <w:b/>
          <w:i/>
          <w:color w:val="000000"/>
          <w:sz w:val="24"/>
          <w:szCs w:val="24"/>
          <w:highlight w:val="yellow"/>
        </w:rPr>
      </w:pPr>
      <w:r w:rsidRPr="001D31D8">
        <w:rPr>
          <w:rFonts w:ascii="Palatino Linotype" w:eastAsia="Palatino Linotype" w:hAnsi="Palatino Linotype" w:cs="Palatino Linotype"/>
          <w:b/>
          <w:i/>
          <w:noProof/>
          <w:color w:val="000000"/>
          <w:sz w:val="24"/>
          <w:szCs w:val="24"/>
          <w:highlight w:val="yellow"/>
          <w:lang w:eastAsia="es-MX"/>
        </w:rPr>
        <w:lastRenderedPageBreak/>
        <w:drawing>
          <wp:inline distT="0" distB="0" distL="0" distR="0" wp14:anchorId="5894DF9F" wp14:editId="0A1A3F7F">
            <wp:extent cx="5742940" cy="3063875"/>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3063875"/>
                    </a:xfrm>
                    <a:prstGeom prst="rect">
                      <a:avLst/>
                    </a:prstGeom>
                  </pic:spPr>
                </pic:pic>
              </a:graphicData>
            </a:graphic>
          </wp:inline>
        </w:drawing>
      </w:r>
    </w:p>
    <w:p w:rsidR="00952429" w:rsidRPr="001D31D8" w:rsidRDefault="00952429" w:rsidP="00952429">
      <w:pPr>
        <w:ind w:right="822"/>
        <w:jc w:val="center"/>
        <w:rPr>
          <w:rFonts w:ascii="Palatino Linotype" w:eastAsia="Palatino Linotype" w:hAnsi="Palatino Linotype" w:cs="Palatino Linotype"/>
          <w:b/>
          <w:i/>
          <w:color w:val="000000"/>
          <w:sz w:val="24"/>
          <w:szCs w:val="24"/>
        </w:rPr>
      </w:pPr>
      <w:r w:rsidRPr="001D31D8">
        <w:rPr>
          <w:rFonts w:ascii="Palatino Linotype" w:eastAsia="Palatino Linotype" w:hAnsi="Palatino Linotype" w:cs="Palatino Linotype"/>
          <w:b/>
          <w:i/>
          <w:noProof/>
          <w:color w:val="000000"/>
          <w:sz w:val="24"/>
          <w:szCs w:val="24"/>
          <w:highlight w:val="yellow"/>
          <w:lang w:eastAsia="es-MX"/>
        </w:rPr>
        <w:lastRenderedPageBreak/>
        <w:drawing>
          <wp:inline distT="0" distB="0" distL="0" distR="0" wp14:anchorId="08E55783" wp14:editId="16847A2C">
            <wp:extent cx="5742940" cy="411988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4119880"/>
                    </a:xfrm>
                    <a:prstGeom prst="rect">
                      <a:avLst/>
                    </a:prstGeom>
                  </pic:spPr>
                </pic:pic>
              </a:graphicData>
            </a:graphic>
          </wp:inline>
        </w:drawing>
      </w:r>
    </w:p>
    <w:p w:rsidR="00952429" w:rsidRPr="001D31D8" w:rsidRDefault="00952429" w:rsidP="00952429">
      <w:pPr>
        <w:ind w:left="709" w:right="822"/>
        <w:jc w:val="both"/>
        <w:rPr>
          <w:rFonts w:ascii="Palatino Linotype" w:eastAsia="Palatino Linotype" w:hAnsi="Palatino Linotype" w:cs="Palatino Linotype"/>
          <w:b/>
          <w:i/>
          <w:color w:val="000000"/>
          <w:sz w:val="24"/>
          <w:szCs w:val="24"/>
        </w:rPr>
      </w:pPr>
    </w:p>
    <w:p w:rsidR="009E5A0A" w:rsidRPr="001D31D8" w:rsidRDefault="009E5A0A" w:rsidP="009E5A0A">
      <w:pPr>
        <w:ind w:left="709" w:right="822"/>
        <w:jc w:val="both"/>
        <w:rPr>
          <w:rFonts w:ascii="Palatino Linotype" w:eastAsia="Palatino Linotype" w:hAnsi="Palatino Linotype" w:cs="Palatino Linotype"/>
          <w:b/>
          <w:color w:val="000000"/>
          <w:sz w:val="24"/>
          <w:szCs w:val="24"/>
        </w:rPr>
      </w:pPr>
      <w:r w:rsidRPr="001D31D8">
        <w:rPr>
          <w:rFonts w:ascii="Palatino Linotype" w:eastAsia="Palatino Linotype" w:hAnsi="Palatino Linotype" w:cs="Palatino Linotype"/>
          <w:b/>
          <w:color w:val="000000"/>
          <w:sz w:val="24"/>
          <w:szCs w:val="24"/>
        </w:rPr>
        <w:t>MANUAL GENERAL DE ORGANIZACIÓN DE LA OFICIALÍA MAYOR</w:t>
      </w:r>
    </w:p>
    <w:p w:rsidR="00732400" w:rsidRPr="001D31D8" w:rsidRDefault="00732400" w:rsidP="009E5A0A">
      <w:pPr>
        <w:ind w:left="709" w:right="822"/>
        <w:jc w:val="both"/>
        <w:rPr>
          <w:rFonts w:ascii="Palatino Linotype" w:eastAsia="Palatino Linotype" w:hAnsi="Palatino Linotype" w:cs="Palatino Linotype"/>
          <w:b/>
          <w:color w:val="000000"/>
          <w:sz w:val="24"/>
          <w:szCs w:val="24"/>
        </w:rPr>
      </w:pPr>
    </w:p>
    <w:p w:rsidR="00732400" w:rsidRPr="001D31D8" w:rsidRDefault="00732400" w:rsidP="009E5A0A">
      <w:pPr>
        <w:ind w:left="709" w:right="822"/>
        <w:jc w:val="both"/>
        <w:rPr>
          <w:rFonts w:ascii="Palatino Linotype" w:eastAsia="Palatino Linotype" w:hAnsi="Palatino Linotype" w:cs="Palatino Linotype"/>
          <w:b/>
          <w:i/>
          <w:color w:val="000000"/>
          <w:sz w:val="24"/>
          <w:szCs w:val="24"/>
        </w:rPr>
      </w:pPr>
    </w:p>
    <w:p w:rsidR="004E6747" w:rsidRPr="001D31D8" w:rsidRDefault="004E6747" w:rsidP="009E5A0A">
      <w:pPr>
        <w:ind w:left="709" w:right="822"/>
        <w:jc w:val="both"/>
        <w:rPr>
          <w:rFonts w:ascii="Palatino Linotype" w:eastAsia="Palatino Linotype" w:hAnsi="Palatino Linotype" w:cs="Palatino Linotype"/>
          <w:b/>
          <w:i/>
          <w:color w:val="000000"/>
          <w:sz w:val="24"/>
          <w:szCs w:val="24"/>
        </w:rPr>
      </w:pPr>
      <w:r w:rsidRPr="001D31D8">
        <w:rPr>
          <w:rFonts w:ascii="Palatino Linotype" w:eastAsia="Palatino Linotype" w:hAnsi="Palatino Linotype" w:cs="Palatino Linotype"/>
          <w:b/>
          <w:i/>
          <w:color w:val="000000"/>
          <w:sz w:val="24"/>
          <w:szCs w:val="24"/>
        </w:rPr>
        <w:t xml:space="preserve">IV. OBJETO SOCIAL, VISIÓN Y VALORES ORGANIZACIONALES OBJETO SOCIAL: </w:t>
      </w:r>
      <w:r w:rsidRPr="001D31D8">
        <w:rPr>
          <w:rFonts w:ascii="Palatino Linotype" w:eastAsia="Palatino Linotype" w:hAnsi="Palatino Linotype" w:cs="Palatino Linotype"/>
          <w:i/>
          <w:color w:val="000000"/>
          <w:sz w:val="24"/>
          <w:szCs w:val="24"/>
        </w:rPr>
        <w:t>La Oficialía Mayor es la encargada de planear, organizar, normar y dirigir la administración y desarrollo de los recursos humanos, materiales y servicios para el apoyo administrativo y tecnológico que requieran las dependencias del Poder Ejecutivo del Estado.</w:t>
      </w:r>
      <w:r w:rsidRPr="001D31D8">
        <w:rPr>
          <w:rFonts w:ascii="Palatino Linotype" w:eastAsia="Palatino Linotype" w:hAnsi="Palatino Linotype" w:cs="Palatino Linotype"/>
          <w:b/>
          <w:i/>
          <w:color w:val="000000"/>
          <w:sz w:val="24"/>
          <w:szCs w:val="24"/>
        </w:rPr>
        <w:t xml:space="preserve"> </w:t>
      </w:r>
    </w:p>
    <w:p w:rsidR="004E6747" w:rsidRPr="001D31D8" w:rsidRDefault="004E6747" w:rsidP="009E5A0A">
      <w:pPr>
        <w:ind w:left="709" w:right="822"/>
        <w:jc w:val="both"/>
        <w:rPr>
          <w:rFonts w:ascii="Palatino Linotype" w:eastAsia="Palatino Linotype" w:hAnsi="Palatino Linotype" w:cs="Palatino Linotype"/>
          <w:b/>
          <w:i/>
          <w:color w:val="000000"/>
          <w:sz w:val="24"/>
          <w:szCs w:val="24"/>
        </w:rPr>
      </w:pPr>
    </w:p>
    <w:p w:rsidR="00732400" w:rsidRPr="001D31D8" w:rsidRDefault="004E6747" w:rsidP="009E5A0A">
      <w:pPr>
        <w:ind w:left="709" w:right="822"/>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b/>
          <w:i/>
          <w:color w:val="000000"/>
          <w:sz w:val="24"/>
          <w:szCs w:val="24"/>
        </w:rPr>
        <w:t xml:space="preserve">VISIÓN: </w:t>
      </w:r>
      <w:r w:rsidRPr="001D31D8">
        <w:rPr>
          <w:rFonts w:ascii="Palatino Linotype" w:eastAsia="Palatino Linotype" w:hAnsi="Palatino Linotype" w:cs="Palatino Linotype"/>
          <w:i/>
          <w:color w:val="000000"/>
          <w:sz w:val="24"/>
          <w:szCs w:val="24"/>
        </w:rPr>
        <w:t xml:space="preserve">Ser una dependencia que se distinga por su eficiencia en el uso de los recursos públicos, que brinde atención profesional y con calidad a los usuarios de trámites y servicios en materia de administración de recursos humanos; de adquisición, arrendamiento o enajenación de bienes y servicios; y de desarrollo institucional para dotar </w:t>
      </w:r>
      <w:r w:rsidRPr="001D31D8">
        <w:rPr>
          <w:rFonts w:ascii="Palatino Linotype" w:eastAsia="Palatino Linotype" w:hAnsi="Palatino Linotype" w:cs="Palatino Linotype"/>
          <w:i/>
          <w:color w:val="000000"/>
          <w:sz w:val="24"/>
          <w:szCs w:val="24"/>
        </w:rPr>
        <w:lastRenderedPageBreak/>
        <w:t>a las organizaciones públicas de capacidades suficientes para que cumplan con su objeto social, utilizando tecnología moderna y de vanguardia, optimizando procesos, introduciendo modelos administrativos innovadores e interoperando información.</w:t>
      </w:r>
    </w:p>
    <w:p w:rsidR="004E6747" w:rsidRPr="001D31D8" w:rsidRDefault="004E6747" w:rsidP="009E5A0A">
      <w:pPr>
        <w:ind w:left="709" w:right="822"/>
        <w:jc w:val="both"/>
        <w:rPr>
          <w:rFonts w:ascii="Palatino Linotype" w:eastAsia="Palatino Linotype" w:hAnsi="Palatino Linotype" w:cs="Palatino Linotype"/>
          <w:i/>
          <w:color w:val="000000"/>
          <w:sz w:val="24"/>
          <w:szCs w:val="24"/>
        </w:rPr>
      </w:pPr>
    </w:p>
    <w:p w:rsidR="004E6747" w:rsidRPr="001D31D8" w:rsidRDefault="004E6747" w:rsidP="009E5A0A">
      <w:pPr>
        <w:ind w:left="709" w:right="822"/>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i/>
          <w:noProof/>
          <w:color w:val="000000"/>
          <w:sz w:val="24"/>
          <w:szCs w:val="24"/>
          <w:lang w:eastAsia="es-MX"/>
        </w:rPr>
        <w:drawing>
          <wp:inline distT="0" distB="0" distL="0" distR="0" wp14:anchorId="3FF42CAB" wp14:editId="392BB472">
            <wp:extent cx="4680000" cy="2945447"/>
            <wp:effectExtent l="0" t="0" r="635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80000" cy="2945447"/>
                    </a:xfrm>
                    <a:prstGeom prst="rect">
                      <a:avLst/>
                    </a:prstGeom>
                  </pic:spPr>
                </pic:pic>
              </a:graphicData>
            </a:graphic>
          </wp:inline>
        </w:drawing>
      </w:r>
    </w:p>
    <w:p w:rsidR="004E6747" w:rsidRPr="001D31D8" w:rsidRDefault="004E6747" w:rsidP="009E5A0A">
      <w:pPr>
        <w:ind w:left="709" w:right="822"/>
        <w:jc w:val="both"/>
        <w:rPr>
          <w:rFonts w:ascii="Palatino Linotype" w:eastAsia="Palatino Linotype" w:hAnsi="Palatino Linotype" w:cs="Palatino Linotype"/>
          <w:b/>
          <w:i/>
          <w:color w:val="000000"/>
          <w:sz w:val="24"/>
          <w:szCs w:val="24"/>
        </w:rPr>
      </w:pPr>
    </w:p>
    <w:p w:rsidR="004E6747" w:rsidRPr="001D31D8" w:rsidRDefault="004E6747" w:rsidP="004E6747">
      <w:pPr>
        <w:ind w:left="709" w:right="822"/>
        <w:jc w:val="both"/>
        <w:rPr>
          <w:rFonts w:ascii="Palatino Linotype" w:eastAsia="Palatino Linotype" w:hAnsi="Palatino Linotype" w:cs="Palatino Linotype"/>
          <w:b/>
          <w:i/>
          <w:color w:val="000000"/>
          <w:sz w:val="24"/>
          <w:szCs w:val="24"/>
        </w:rPr>
      </w:pPr>
      <w:r w:rsidRPr="001D31D8">
        <w:rPr>
          <w:rFonts w:ascii="Palatino Linotype" w:eastAsia="Palatino Linotype" w:hAnsi="Palatino Linotype" w:cs="Palatino Linotype"/>
          <w:b/>
          <w:i/>
          <w:color w:val="000000"/>
          <w:sz w:val="24"/>
          <w:szCs w:val="24"/>
        </w:rPr>
        <w:t>23400004000000L DIRECCIÓN GENERAL DE PERSONAL</w:t>
      </w:r>
    </w:p>
    <w:p w:rsidR="004E6747" w:rsidRPr="001D31D8" w:rsidRDefault="004E6747" w:rsidP="004E6747">
      <w:pPr>
        <w:ind w:left="709" w:right="822"/>
        <w:jc w:val="both"/>
        <w:rPr>
          <w:rFonts w:ascii="Palatino Linotype" w:eastAsia="Palatino Linotype" w:hAnsi="Palatino Linotype" w:cs="Palatino Linotype"/>
          <w:b/>
          <w:i/>
          <w:color w:val="000000"/>
          <w:sz w:val="24"/>
          <w:szCs w:val="24"/>
        </w:rPr>
      </w:pPr>
      <w:r w:rsidRPr="001D31D8">
        <w:rPr>
          <w:rFonts w:ascii="Palatino Linotype" w:eastAsia="Palatino Linotype" w:hAnsi="Palatino Linotype" w:cs="Palatino Linotype"/>
          <w:b/>
          <w:i/>
          <w:color w:val="000000"/>
          <w:sz w:val="24"/>
          <w:szCs w:val="24"/>
        </w:rPr>
        <w:t>OBJETIVO:</w:t>
      </w:r>
    </w:p>
    <w:p w:rsidR="004E6747" w:rsidRPr="001D31D8" w:rsidRDefault="004E6747" w:rsidP="004E6747">
      <w:pPr>
        <w:ind w:left="709" w:right="822"/>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i/>
          <w:color w:val="000000"/>
          <w:sz w:val="24"/>
          <w:szCs w:val="24"/>
        </w:rPr>
        <w:t>Coordinar y normar las actividades orientadas al cumplimiento de las metas establecidas en materia de desarrollo y administración de personal, a través de la operación eficaz del Sistema de Nómina del Sector Central del Poder Ejecutivo.</w:t>
      </w:r>
    </w:p>
    <w:p w:rsidR="004E6747" w:rsidRPr="001D31D8" w:rsidRDefault="004E6747" w:rsidP="004E6747">
      <w:pPr>
        <w:ind w:left="709" w:right="822"/>
        <w:jc w:val="both"/>
        <w:rPr>
          <w:rFonts w:ascii="Palatino Linotype" w:eastAsia="Palatino Linotype" w:hAnsi="Palatino Linotype" w:cs="Palatino Linotype"/>
          <w:i/>
          <w:color w:val="000000"/>
          <w:sz w:val="24"/>
          <w:szCs w:val="24"/>
        </w:rPr>
      </w:pPr>
    </w:p>
    <w:p w:rsidR="004E6747" w:rsidRPr="001D31D8" w:rsidRDefault="004E6747" w:rsidP="004E6747">
      <w:pPr>
        <w:ind w:left="709" w:right="822"/>
        <w:jc w:val="both"/>
        <w:rPr>
          <w:rFonts w:ascii="Palatino Linotype" w:hAnsi="Palatino Linotype"/>
          <w:b/>
          <w:i/>
          <w:sz w:val="24"/>
          <w:szCs w:val="24"/>
        </w:rPr>
      </w:pPr>
      <w:r w:rsidRPr="001D31D8">
        <w:rPr>
          <w:rFonts w:ascii="Palatino Linotype" w:hAnsi="Palatino Linotype"/>
          <w:b/>
          <w:i/>
          <w:sz w:val="24"/>
          <w:szCs w:val="24"/>
        </w:rPr>
        <w:t>23400004040000L DIRECCIÓN DE REMUNERACIONES AL PERSONAL</w:t>
      </w:r>
    </w:p>
    <w:p w:rsidR="009C29EC" w:rsidRPr="001D31D8" w:rsidRDefault="004E6747" w:rsidP="00500416">
      <w:pPr>
        <w:ind w:left="709" w:right="822"/>
        <w:jc w:val="both"/>
        <w:rPr>
          <w:rFonts w:ascii="Palatino Linotype" w:eastAsia="Palatino Linotype" w:hAnsi="Palatino Linotype" w:cs="Palatino Linotype"/>
          <w:i/>
          <w:color w:val="000000"/>
          <w:sz w:val="24"/>
          <w:szCs w:val="24"/>
        </w:rPr>
      </w:pPr>
      <w:r w:rsidRPr="001D31D8">
        <w:rPr>
          <w:rFonts w:ascii="Palatino Linotype" w:hAnsi="Palatino Linotype"/>
          <w:b/>
          <w:i/>
          <w:sz w:val="24"/>
          <w:szCs w:val="24"/>
        </w:rPr>
        <w:t xml:space="preserve"> OBJETIVO: </w:t>
      </w:r>
      <w:r w:rsidRPr="001D31D8">
        <w:rPr>
          <w:rFonts w:ascii="Palatino Linotype" w:hAnsi="Palatino Linotype"/>
          <w:i/>
          <w:sz w:val="24"/>
          <w:szCs w:val="24"/>
        </w:rPr>
        <w:t>Coordinar la sistematización y actualización de la información relativa a la situación laboral de las personas servidoras públicas de las dependencias y órganos administrativos desconcentrados del Poder Ejecutivo del Estado, a través del Sistema de Nómina del Sector Central del Poder Ejecutivo, y entregarles las percepciones a que tienen derecho por la prestación de sus servicios</w:t>
      </w:r>
    </w:p>
    <w:p w:rsidR="00CB4265" w:rsidRPr="001D31D8" w:rsidRDefault="00CB4265" w:rsidP="009C29EC">
      <w:pPr>
        <w:spacing w:line="360" w:lineRule="auto"/>
        <w:ind w:right="48"/>
        <w:jc w:val="both"/>
        <w:rPr>
          <w:rFonts w:ascii="Palatino Linotype" w:eastAsia="Palatino Linotype" w:hAnsi="Palatino Linotype" w:cs="Palatino Linotype"/>
          <w:color w:val="000000"/>
          <w:sz w:val="24"/>
          <w:szCs w:val="24"/>
        </w:rPr>
      </w:pPr>
    </w:p>
    <w:p w:rsidR="00CB4265" w:rsidRPr="001D31D8" w:rsidRDefault="0064135C" w:rsidP="0064135C">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lastRenderedPageBreak/>
        <w:t xml:space="preserve">Precisado lo anterior, respecto lo solicitado y la respuesta proporcionada por el </w:t>
      </w:r>
      <w:r w:rsidRPr="001D31D8">
        <w:rPr>
          <w:rFonts w:ascii="Palatino Linotype" w:eastAsia="Palatino Linotype" w:hAnsi="Palatino Linotype" w:cs="Palatino Linotype"/>
          <w:b/>
          <w:color w:val="000000"/>
          <w:sz w:val="24"/>
          <w:szCs w:val="24"/>
        </w:rPr>
        <w:t xml:space="preserve">SUJETO OBLIGADO, </w:t>
      </w:r>
      <w:r w:rsidRPr="001D31D8">
        <w:rPr>
          <w:rFonts w:ascii="Palatino Linotype" w:eastAsia="Palatino Linotype" w:hAnsi="Palatino Linotype" w:cs="Palatino Linotype"/>
          <w:color w:val="000000"/>
          <w:sz w:val="24"/>
          <w:szCs w:val="24"/>
        </w:rPr>
        <w:t>se advierte lo siguiente:</w:t>
      </w:r>
    </w:p>
    <w:p w:rsidR="0064135C" w:rsidRPr="001D31D8" w:rsidRDefault="0064135C" w:rsidP="0064135C">
      <w:pPr>
        <w:spacing w:line="360" w:lineRule="auto"/>
        <w:ind w:right="48"/>
        <w:jc w:val="both"/>
        <w:rPr>
          <w:rFonts w:ascii="Palatino Linotype" w:eastAsia="Palatino Linotype" w:hAnsi="Palatino Linotype" w:cs="Palatino Linotype"/>
          <w:color w:val="000000"/>
          <w:sz w:val="24"/>
          <w:szCs w:val="24"/>
        </w:rPr>
      </w:pPr>
    </w:p>
    <w:tbl>
      <w:tblPr>
        <w:tblStyle w:val="Tablaconcuadrcula"/>
        <w:tblW w:w="10060" w:type="dxa"/>
        <w:jc w:val="center"/>
        <w:tblLook w:val="04A0" w:firstRow="1" w:lastRow="0" w:firstColumn="1" w:lastColumn="0" w:noHBand="0" w:noVBand="1"/>
      </w:tblPr>
      <w:tblGrid>
        <w:gridCol w:w="3397"/>
        <w:gridCol w:w="3261"/>
        <w:gridCol w:w="3402"/>
      </w:tblGrid>
      <w:tr w:rsidR="0064135C" w:rsidRPr="001D31D8" w:rsidTr="001D31D8">
        <w:trPr>
          <w:jc w:val="center"/>
        </w:trPr>
        <w:tc>
          <w:tcPr>
            <w:tcW w:w="3397" w:type="dxa"/>
            <w:shd w:val="clear" w:color="auto" w:fill="D5DCE4" w:themeFill="text2" w:themeFillTint="33"/>
            <w:vAlign w:val="center"/>
          </w:tcPr>
          <w:p w:rsidR="0064135C" w:rsidRPr="001D31D8" w:rsidRDefault="0064135C" w:rsidP="0064135C">
            <w:pPr>
              <w:spacing w:line="360" w:lineRule="auto"/>
              <w:ind w:right="48"/>
              <w:jc w:val="center"/>
              <w:rPr>
                <w:rFonts w:ascii="Palatino Linotype" w:eastAsia="Palatino Linotype" w:hAnsi="Palatino Linotype" w:cs="Palatino Linotype"/>
                <w:b/>
                <w:color w:val="000000"/>
                <w:sz w:val="24"/>
                <w:szCs w:val="24"/>
              </w:rPr>
            </w:pPr>
            <w:r w:rsidRPr="001D31D8">
              <w:rPr>
                <w:rFonts w:ascii="Palatino Linotype" w:eastAsia="Palatino Linotype" w:hAnsi="Palatino Linotype" w:cs="Palatino Linotype"/>
                <w:b/>
                <w:color w:val="000000"/>
                <w:sz w:val="24"/>
                <w:szCs w:val="24"/>
              </w:rPr>
              <w:t>Solicitud</w:t>
            </w:r>
          </w:p>
        </w:tc>
        <w:tc>
          <w:tcPr>
            <w:tcW w:w="3261" w:type="dxa"/>
            <w:shd w:val="clear" w:color="auto" w:fill="D5DCE4" w:themeFill="text2" w:themeFillTint="33"/>
            <w:vAlign w:val="center"/>
          </w:tcPr>
          <w:p w:rsidR="0064135C" w:rsidRPr="001D31D8" w:rsidRDefault="0064135C" w:rsidP="0064135C">
            <w:pPr>
              <w:spacing w:line="360" w:lineRule="auto"/>
              <w:ind w:right="48"/>
              <w:jc w:val="center"/>
              <w:rPr>
                <w:rFonts w:ascii="Palatino Linotype" w:eastAsia="Palatino Linotype" w:hAnsi="Palatino Linotype" w:cs="Palatino Linotype"/>
                <w:b/>
                <w:color w:val="000000"/>
                <w:sz w:val="24"/>
                <w:szCs w:val="24"/>
              </w:rPr>
            </w:pPr>
            <w:r w:rsidRPr="001D31D8">
              <w:rPr>
                <w:rFonts w:ascii="Palatino Linotype" w:eastAsia="Palatino Linotype" w:hAnsi="Palatino Linotype" w:cs="Palatino Linotype"/>
                <w:b/>
                <w:color w:val="000000"/>
                <w:sz w:val="24"/>
                <w:szCs w:val="24"/>
              </w:rPr>
              <w:t>Respuesta</w:t>
            </w:r>
          </w:p>
        </w:tc>
        <w:tc>
          <w:tcPr>
            <w:tcW w:w="3402" w:type="dxa"/>
            <w:shd w:val="clear" w:color="auto" w:fill="D5DCE4" w:themeFill="text2" w:themeFillTint="33"/>
            <w:vAlign w:val="center"/>
          </w:tcPr>
          <w:p w:rsidR="0064135C" w:rsidRPr="001D31D8" w:rsidRDefault="00930F57" w:rsidP="0064135C">
            <w:pPr>
              <w:spacing w:line="360" w:lineRule="auto"/>
              <w:ind w:right="48"/>
              <w:jc w:val="center"/>
              <w:rPr>
                <w:rFonts w:ascii="Palatino Linotype" w:eastAsia="Palatino Linotype" w:hAnsi="Palatino Linotype" w:cs="Palatino Linotype"/>
                <w:b/>
                <w:color w:val="000000"/>
                <w:sz w:val="24"/>
                <w:szCs w:val="24"/>
              </w:rPr>
            </w:pPr>
            <w:r w:rsidRPr="001D31D8">
              <w:rPr>
                <w:rFonts w:ascii="Palatino Linotype" w:eastAsia="Palatino Linotype" w:hAnsi="Palatino Linotype" w:cs="Palatino Linotype"/>
                <w:b/>
                <w:color w:val="000000"/>
                <w:sz w:val="24"/>
                <w:szCs w:val="24"/>
              </w:rPr>
              <w:t>¿C</w:t>
            </w:r>
            <w:r w:rsidR="0064135C" w:rsidRPr="001D31D8">
              <w:rPr>
                <w:rFonts w:ascii="Palatino Linotype" w:eastAsia="Palatino Linotype" w:hAnsi="Palatino Linotype" w:cs="Palatino Linotype"/>
                <w:b/>
                <w:color w:val="000000"/>
                <w:sz w:val="24"/>
                <w:szCs w:val="24"/>
              </w:rPr>
              <w:t>olma?</w:t>
            </w:r>
          </w:p>
        </w:tc>
      </w:tr>
      <w:tr w:rsidR="0064135C" w:rsidRPr="001D31D8" w:rsidTr="001D31D8">
        <w:trPr>
          <w:jc w:val="center"/>
        </w:trPr>
        <w:tc>
          <w:tcPr>
            <w:tcW w:w="3397" w:type="dxa"/>
            <w:vAlign w:val="center"/>
          </w:tcPr>
          <w:p w:rsidR="0056365E" w:rsidRPr="001D31D8" w:rsidRDefault="0056365E" w:rsidP="0064135C">
            <w:pPr>
              <w:jc w:val="both"/>
              <w:rPr>
                <w:rFonts w:ascii="Palatino Linotype" w:hAnsi="Palatino Linotype"/>
                <w:sz w:val="24"/>
                <w:szCs w:val="24"/>
              </w:rPr>
            </w:pPr>
          </w:p>
          <w:p w:rsidR="0064135C" w:rsidRPr="001D31D8" w:rsidRDefault="0064135C" w:rsidP="0064135C">
            <w:pPr>
              <w:jc w:val="both"/>
              <w:rPr>
                <w:rFonts w:ascii="Palatino Linotype" w:hAnsi="Palatino Linotype"/>
                <w:sz w:val="24"/>
                <w:szCs w:val="24"/>
              </w:rPr>
            </w:pPr>
            <w:r w:rsidRPr="001D31D8">
              <w:rPr>
                <w:rFonts w:ascii="Palatino Linotype" w:hAnsi="Palatino Linotype"/>
                <w:sz w:val="24"/>
                <w:szCs w:val="24"/>
              </w:rPr>
              <w:t>Sueldo mensual bruto y neto del Lic. Adrián Hernández Romero, actual Coordinador General de Protección Civil y Gestión Integral del Riesgo del Estado de México, incluyendo percepciones adicionales, bonos, compensaciones, gratificaciones, estímulos o cualquier otra prestación económica vinculada a su cargo.</w:t>
            </w:r>
          </w:p>
          <w:p w:rsidR="0064135C" w:rsidRPr="001D31D8" w:rsidRDefault="0064135C" w:rsidP="0064135C">
            <w:pPr>
              <w:spacing w:line="360" w:lineRule="auto"/>
              <w:ind w:right="48"/>
              <w:jc w:val="both"/>
              <w:rPr>
                <w:rFonts w:ascii="Palatino Linotype" w:eastAsia="Palatino Linotype" w:hAnsi="Palatino Linotype" w:cs="Palatino Linotype"/>
                <w:color w:val="000000"/>
                <w:sz w:val="24"/>
                <w:szCs w:val="24"/>
              </w:rPr>
            </w:pPr>
          </w:p>
        </w:tc>
        <w:tc>
          <w:tcPr>
            <w:tcW w:w="3261" w:type="dxa"/>
            <w:vAlign w:val="center"/>
          </w:tcPr>
          <w:p w:rsidR="0064135C" w:rsidRPr="001D31D8" w:rsidRDefault="0064135C" w:rsidP="00930F57">
            <w:pPr>
              <w:ind w:right="48"/>
              <w:jc w:val="both"/>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El Jefe de la Unidad de Evaluación Programática y servidor Público Habilitado Suplente,</w:t>
            </w:r>
            <w:r w:rsidR="00930F57" w:rsidRPr="001D31D8">
              <w:rPr>
                <w:rFonts w:ascii="Palatino Linotype" w:eastAsia="Palatino Linotype" w:hAnsi="Palatino Linotype" w:cs="Palatino Linotype"/>
                <w:color w:val="000000"/>
                <w:sz w:val="24"/>
                <w:szCs w:val="24"/>
              </w:rPr>
              <w:t xml:space="preserve"> informo que lo solicitado no es de su competencia, no obstante,</w:t>
            </w:r>
            <w:r w:rsidRPr="001D31D8">
              <w:rPr>
                <w:rFonts w:ascii="Palatino Linotype" w:eastAsia="Palatino Linotype" w:hAnsi="Palatino Linotype" w:cs="Palatino Linotype"/>
                <w:color w:val="000000"/>
                <w:sz w:val="24"/>
                <w:szCs w:val="24"/>
              </w:rPr>
              <w:t xml:space="preserve"> remitió una liga de </w:t>
            </w:r>
            <w:r w:rsidR="00930F57" w:rsidRPr="001D31D8">
              <w:rPr>
                <w:rFonts w:ascii="Palatino Linotype" w:eastAsia="Palatino Linotype" w:hAnsi="Palatino Linotype" w:cs="Palatino Linotype"/>
                <w:color w:val="000000"/>
                <w:sz w:val="24"/>
                <w:szCs w:val="24"/>
              </w:rPr>
              <w:t>acceso.</w:t>
            </w:r>
          </w:p>
        </w:tc>
        <w:tc>
          <w:tcPr>
            <w:tcW w:w="3402" w:type="dxa"/>
            <w:vAlign w:val="center"/>
          </w:tcPr>
          <w:p w:rsidR="0056365E" w:rsidRPr="001D31D8" w:rsidRDefault="0056365E" w:rsidP="00930F57">
            <w:pPr>
              <w:ind w:right="48"/>
              <w:jc w:val="both"/>
              <w:rPr>
                <w:rFonts w:ascii="Palatino Linotype" w:eastAsia="Palatino Linotype" w:hAnsi="Palatino Linotype" w:cs="Palatino Linotype"/>
                <w:b/>
                <w:color w:val="000000"/>
                <w:sz w:val="24"/>
                <w:szCs w:val="24"/>
              </w:rPr>
            </w:pPr>
          </w:p>
          <w:p w:rsidR="00930F57" w:rsidRPr="001D31D8" w:rsidRDefault="000856A4" w:rsidP="00930F57">
            <w:pPr>
              <w:ind w:right="48"/>
              <w:jc w:val="both"/>
              <w:rPr>
                <w:rFonts w:ascii="Palatino Linotype" w:eastAsia="Palatino Linotype" w:hAnsi="Palatino Linotype" w:cs="Palatino Linotype"/>
                <w:color w:val="000000"/>
                <w:sz w:val="24"/>
                <w:szCs w:val="24"/>
                <w:lang w:val="es-MX"/>
              </w:rPr>
            </w:pPr>
            <w:r w:rsidRPr="001D31D8">
              <w:rPr>
                <w:rFonts w:ascii="Palatino Linotype" w:eastAsia="Palatino Linotype" w:hAnsi="Palatino Linotype" w:cs="Palatino Linotype"/>
                <w:b/>
                <w:color w:val="000000"/>
                <w:sz w:val="24"/>
                <w:szCs w:val="24"/>
              </w:rPr>
              <w:t xml:space="preserve">NO, </w:t>
            </w:r>
            <w:r w:rsidR="00930F57" w:rsidRPr="001D31D8">
              <w:rPr>
                <w:rFonts w:ascii="Palatino Linotype" w:eastAsia="Palatino Linotype" w:hAnsi="Palatino Linotype" w:cs="Palatino Linotype"/>
                <w:b/>
                <w:color w:val="000000"/>
                <w:sz w:val="24"/>
                <w:szCs w:val="24"/>
              </w:rPr>
              <w:t xml:space="preserve"> </w:t>
            </w:r>
            <w:r w:rsidR="00930F57" w:rsidRPr="001D31D8">
              <w:rPr>
                <w:rFonts w:ascii="Palatino Linotype" w:eastAsia="Palatino Linotype" w:hAnsi="Palatino Linotype" w:cs="Palatino Linotype"/>
                <w:color w:val="000000"/>
                <w:sz w:val="24"/>
                <w:szCs w:val="24"/>
              </w:rPr>
              <w:t>ya que</w:t>
            </w:r>
            <w:r w:rsidRPr="001D31D8">
              <w:rPr>
                <w:rFonts w:ascii="Palatino Linotype" w:eastAsia="Palatino Linotype" w:hAnsi="Palatino Linotype" w:cs="Palatino Linotype"/>
                <w:color w:val="000000"/>
                <w:sz w:val="24"/>
                <w:szCs w:val="24"/>
              </w:rPr>
              <w:t xml:space="preserve"> si bien es cierto, El Jefe de la Unidad de Evaluación Programática informo </w:t>
            </w:r>
            <w:r w:rsidR="00930F57" w:rsidRPr="001D31D8">
              <w:rPr>
                <w:rFonts w:ascii="Palatino Linotype" w:eastAsia="Palatino Linotype" w:hAnsi="Palatino Linotype" w:cs="Palatino Linotype"/>
                <w:color w:val="000000"/>
                <w:sz w:val="24"/>
                <w:szCs w:val="24"/>
              </w:rPr>
              <w:t xml:space="preserve"> lo solicitado no forma parte de las funciones y/o atribuciones del Sujeto Obligado, de acuerdo a lo establecido en el </w:t>
            </w:r>
            <w:r w:rsidR="00930F57" w:rsidRPr="001D31D8">
              <w:rPr>
                <w:rFonts w:ascii="Palatino Linotype" w:eastAsia="Palatino Linotype" w:hAnsi="Palatino Linotype" w:cs="Palatino Linotype"/>
                <w:color w:val="000000"/>
                <w:sz w:val="24"/>
                <w:szCs w:val="24"/>
                <w:lang w:val="es-MX"/>
              </w:rPr>
              <w:t>Ma</w:t>
            </w:r>
            <w:r w:rsidRPr="001D31D8">
              <w:rPr>
                <w:rFonts w:ascii="Palatino Linotype" w:eastAsia="Palatino Linotype" w:hAnsi="Palatino Linotype" w:cs="Palatino Linotype"/>
                <w:color w:val="000000"/>
                <w:sz w:val="24"/>
                <w:szCs w:val="24"/>
                <w:lang w:val="es-MX"/>
              </w:rPr>
              <w:t>nual General de Organización</w:t>
            </w:r>
            <w:r w:rsidR="00930F57" w:rsidRPr="001D31D8">
              <w:rPr>
                <w:rFonts w:ascii="Palatino Linotype" w:eastAsia="Palatino Linotype" w:hAnsi="Palatino Linotype" w:cs="Palatino Linotype"/>
                <w:color w:val="000000"/>
                <w:sz w:val="24"/>
                <w:szCs w:val="24"/>
                <w:lang w:val="es-MX"/>
              </w:rPr>
              <w:t xml:space="preserve">, </w:t>
            </w:r>
            <w:r w:rsidRPr="001D31D8">
              <w:rPr>
                <w:rFonts w:ascii="Palatino Linotype" w:eastAsia="Palatino Linotype" w:hAnsi="Palatino Linotype" w:cs="Palatino Linotype"/>
                <w:color w:val="000000"/>
                <w:sz w:val="24"/>
                <w:szCs w:val="24"/>
                <w:lang w:val="es-MX"/>
              </w:rPr>
              <w:t xml:space="preserve">si </w:t>
            </w:r>
            <w:r w:rsidR="00930F57" w:rsidRPr="001D31D8">
              <w:rPr>
                <w:rFonts w:ascii="Palatino Linotype" w:eastAsia="Palatino Linotype" w:hAnsi="Palatino Linotype" w:cs="Palatino Linotype"/>
                <w:color w:val="000000"/>
                <w:sz w:val="24"/>
                <w:szCs w:val="24"/>
                <w:lang w:val="es-MX"/>
              </w:rPr>
              <w:t xml:space="preserve">es atribución </w:t>
            </w:r>
            <w:r w:rsidRPr="001D31D8">
              <w:rPr>
                <w:rFonts w:ascii="Palatino Linotype" w:eastAsia="Palatino Linotype" w:hAnsi="Palatino Linotype" w:cs="Palatino Linotype"/>
                <w:color w:val="000000"/>
                <w:sz w:val="24"/>
                <w:szCs w:val="24"/>
                <w:lang w:val="es-MX"/>
              </w:rPr>
              <w:t xml:space="preserve">del Sujeto Obligado, ya que de las áreas encargadas de generar, poseer y/o administrar la información solicitada, de manera enunciativa más no limitativa, es la </w:t>
            </w:r>
          </w:p>
          <w:p w:rsidR="000856A4" w:rsidRPr="001D31D8" w:rsidRDefault="000856A4" w:rsidP="000856A4">
            <w:pPr>
              <w:jc w:val="both"/>
              <w:rPr>
                <w:rFonts w:ascii="Palatino Linotype" w:hAnsi="Palatino Linotype"/>
                <w:sz w:val="24"/>
                <w:szCs w:val="24"/>
              </w:rPr>
            </w:pPr>
            <w:r w:rsidRPr="001D31D8">
              <w:rPr>
                <w:rFonts w:ascii="Palatino Linotype" w:eastAsia="Palatino Linotype" w:hAnsi="Palatino Linotype" w:cs="Palatino Linotype"/>
                <w:color w:val="000000"/>
                <w:sz w:val="24"/>
                <w:szCs w:val="24"/>
                <w:lang w:val="es-MX"/>
              </w:rPr>
              <w:t xml:space="preserve">COORDINACIÓN ADMINISTRATIVA, </w:t>
            </w:r>
            <w:r w:rsidRPr="001D31D8">
              <w:rPr>
                <w:rFonts w:ascii="Palatino Linotype" w:eastAsia="Palatino Linotype" w:hAnsi="Palatino Linotype" w:cs="Palatino Linotype"/>
                <w:color w:val="000000"/>
                <w:sz w:val="24"/>
                <w:szCs w:val="24"/>
              </w:rPr>
              <w:t xml:space="preserve">DIRECCIÓN DE ADMINISTRACIÓN DE PERSONAL Y MODERNIZACIÓN ADMINISTRATIVA y </w:t>
            </w:r>
            <w:r w:rsidRPr="001D31D8">
              <w:rPr>
                <w:rFonts w:ascii="Palatino Linotype" w:hAnsi="Palatino Linotype"/>
                <w:sz w:val="24"/>
                <w:szCs w:val="24"/>
              </w:rPr>
              <w:t>SUBDIRECCIÓN DE RECURSOS HUMANOS.</w:t>
            </w:r>
          </w:p>
          <w:p w:rsidR="000856A4" w:rsidRPr="001D31D8" w:rsidRDefault="000856A4" w:rsidP="000856A4">
            <w:pPr>
              <w:spacing w:line="360" w:lineRule="auto"/>
              <w:ind w:right="48"/>
              <w:jc w:val="both"/>
              <w:rPr>
                <w:rFonts w:ascii="Palatino Linotype" w:eastAsia="Palatino Linotype" w:hAnsi="Palatino Linotype" w:cs="Palatino Linotype"/>
                <w:color w:val="000000"/>
                <w:sz w:val="24"/>
                <w:szCs w:val="24"/>
                <w:lang w:val="es-MX"/>
              </w:rPr>
            </w:pPr>
          </w:p>
          <w:p w:rsidR="0064135C" w:rsidRPr="001D31D8" w:rsidRDefault="0064135C" w:rsidP="0064135C">
            <w:pPr>
              <w:spacing w:line="360" w:lineRule="auto"/>
              <w:ind w:right="48"/>
              <w:jc w:val="both"/>
              <w:rPr>
                <w:rFonts w:ascii="Palatino Linotype" w:eastAsia="Palatino Linotype" w:hAnsi="Palatino Linotype" w:cs="Palatino Linotype"/>
                <w:color w:val="000000"/>
                <w:sz w:val="24"/>
                <w:szCs w:val="24"/>
              </w:rPr>
            </w:pPr>
          </w:p>
        </w:tc>
      </w:tr>
      <w:tr w:rsidR="0064135C" w:rsidRPr="001D31D8" w:rsidTr="001D31D8">
        <w:trPr>
          <w:jc w:val="center"/>
        </w:trPr>
        <w:tc>
          <w:tcPr>
            <w:tcW w:w="3397" w:type="dxa"/>
            <w:vAlign w:val="center"/>
          </w:tcPr>
          <w:p w:rsidR="0064135C" w:rsidRPr="001D31D8" w:rsidRDefault="0064135C" w:rsidP="005777C6">
            <w:pPr>
              <w:jc w:val="both"/>
              <w:rPr>
                <w:rFonts w:ascii="Palatino Linotype" w:hAnsi="Palatino Linotype"/>
                <w:sz w:val="24"/>
                <w:szCs w:val="24"/>
              </w:rPr>
            </w:pPr>
            <w:r w:rsidRPr="001D31D8">
              <w:rPr>
                <w:rFonts w:ascii="Palatino Linotype" w:hAnsi="Palatino Linotype"/>
                <w:sz w:val="24"/>
                <w:szCs w:val="24"/>
              </w:rPr>
              <w:lastRenderedPageBreak/>
              <w:t>f</w:t>
            </w:r>
            <w:r w:rsidR="005777C6" w:rsidRPr="001D31D8">
              <w:rPr>
                <w:rFonts w:ascii="Palatino Linotype" w:hAnsi="Palatino Linotype"/>
                <w:sz w:val="24"/>
                <w:szCs w:val="24"/>
              </w:rPr>
              <w:t>unciones asignadas a cada área</w:t>
            </w:r>
          </w:p>
        </w:tc>
        <w:tc>
          <w:tcPr>
            <w:tcW w:w="3261" w:type="dxa"/>
            <w:vAlign w:val="center"/>
          </w:tcPr>
          <w:p w:rsidR="005777C6" w:rsidRPr="001D31D8" w:rsidRDefault="005777C6" w:rsidP="0064135C">
            <w:pPr>
              <w:spacing w:line="360" w:lineRule="auto"/>
              <w:ind w:right="48"/>
              <w:jc w:val="both"/>
              <w:rPr>
                <w:rFonts w:ascii="Palatino Linotype" w:eastAsia="Palatino Linotype" w:hAnsi="Palatino Linotype" w:cs="Palatino Linotype"/>
                <w:color w:val="000000"/>
                <w:sz w:val="24"/>
                <w:szCs w:val="24"/>
              </w:rPr>
            </w:pPr>
          </w:p>
          <w:p w:rsidR="0064135C" w:rsidRPr="001D31D8" w:rsidRDefault="005777C6" w:rsidP="00C34183">
            <w:pPr>
              <w:ind w:right="48"/>
              <w:jc w:val="both"/>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El Jefe de la Unidad de Evaluación Programática y servidor Público Habilitado Suplente, remitió una liga de acceso.</w:t>
            </w:r>
          </w:p>
          <w:p w:rsidR="00C34183" w:rsidRPr="001D31D8" w:rsidRDefault="00C34183" w:rsidP="00C34183">
            <w:pPr>
              <w:ind w:right="48"/>
              <w:jc w:val="both"/>
              <w:rPr>
                <w:rFonts w:ascii="Palatino Linotype" w:eastAsia="Palatino Linotype" w:hAnsi="Palatino Linotype" w:cs="Palatino Linotype"/>
                <w:color w:val="000000"/>
                <w:sz w:val="24"/>
                <w:szCs w:val="24"/>
              </w:rPr>
            </w:pPr>
          </w:p>
        </w:tc>
        <w:tc>
          <w:tcPr>
            <w:tcW w:w="3402" w:type="dxa"/>
            <w:vAlign w:val="center"/>
          </w:tcPr>
          <w:p w:rsidR="00C34183" w:rsidRPr="001D31D8" w:rsidRDefault="00C34183" w:rsidP="00C34183">
            <w:pPr>
              <w:ind w:right="48"/>
              <w:jc w:val="both"/>
              <w:rPr>
                <w:rFonts w:ascii="Palatino Linotype" w:eastAsia="Palatino Linotype" w:hAnsi="Palatino Linotype" w:cs="Palatino Linotype"/>
                <w:b/>
                <w:color w:val="000000"/>
                <w:sz w:val="24"/>
                <w:szCs w:val="24"/>
              </w:rPr>
            </w:pPr>
          </w:p>
          <w:p w:rsidR="0064135C" w:rsidRPr="001D31D8" w:rsidRDefault="00C34183" w:rsidP="00C34183">
            <w:pPr>
              <w:ind w:right="48"/>
              <w:jc w:val="both"/>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b/>
                <w:color w:val="000000"/>
                <w:sz w:val="24"/>
                <w:szCs w:val="24"/>
              </w:rPr>
              <w:t xml:space="preserve">No, </w:t>
            </w:r>
            <w:r w:rsidRPr="001D31D8">
              <w:rPr>
                <w:rFonts w:ascii="Palatino Linotype" w:eastAsia="Palatino Linotype" w:hAnsi="Palatino Linotype" w:cs="Palatino Linotype"/>
                <w:color w:val="000000"/>
                <w:sz w:val="24"/>
                <w:szCs w:val="24"/>
              </w:rPr>
              <w:t>ya que como lo refiere el Recurrente, la liga remite a un documento que no se encuentra actualizado a la fecha de la solicitud, es decir, al trece de junio de dos mil veinticinco, en consecuencia, no se puede tener por colmado el rubro en comento.</w:t>
            </w:r>
          </w:p>
          <w:p w:rsidR="0056365E" w:rsidRPr="001D31D8" w:rsidRDefault="0056365E" w:rsidP="00C34183">
            <w:pPr>
              <w:ind w:right="48"/>
              <w:jc w:val="both"/>
              <w:rPr>
                <w:rFonts w:ascii="Palatino Linotype" w:eastAsia="Palatino Linotype" w:hAnsi="Palatino Linotype" w:cs="Palatino Linotype"/>
                <w:color w:val="000000"/>
                <w:sz w:val="24"/>
                <w:szCs w:val="24"/>
              </w:rPr>
            </w:pPr>
          </w:p>
          <w:p w:rsidR="0056365E" w:rsidRPr="001D31D8" w:rsidRDefault="0056365E" w:rsidP="00C34183">
            <w:pPr>
              <w:ind w:right="48"/>
              <w:jc w:val="both"/>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Ahora bien, no pasa desapercibido que a través del Informe Justificado correspondiente, se remitió una liga de acceso diversa, sin embargo, al ingresar, arroja la leyenda: “página no encontrada”.</w:t>
            </w:r>
          </w:p>
          <w:p w:rsidR="00C34183" w:rsidRPr="001D31D8" w:rsidRDefault="00C34183" w:rsidP="00C34183">
            <w:pPr>
              <w:ind w:right="48"/>
              <w:jc w:val="both"/>
              <w:rPr>
                <w:rFonts w:ascii="Palatino Linotype" w:eastAsia="Palatino Linotype" w:hAnsi="Palatino Linotype" w:cs="Palatino Linotype"/>
                <w:color w:val="000000"/>
                <w:sz w:val="24"/>
                <w:szCs w:val="24"/>
              </w:rPr>
            </w:pPr>
          </w:p>
        </w:tc>
      </w:tr>
      <w:tr w:rsidR="0064135C" w:rsidRPr="001D31D8" w:rsidTr="001D31D8">
        <w:trPr>
          <w:jc w:val="center"/>
        </w:trPr>
        <w:tc>
          <w:tcPr>
            <w:tcW w:w="3397" w:type="dxa"/>
            <w:vAlign w:val="center"/>
          </w:tcPr>
          <w:p w:rsidR="0064135C" w:rsidRPr="001D31D8" w:rsidRDefault="0064135C" w:rsidP="0064135C">
            <w:pPr>
              <w:jc w:val="both"/>
              <w:rPr>
                <w:rFonts w:ascii="Palatino Linotype" w:hAnsi="Palatino Linotype"/>
                <w:sz w:val="24"/>
                <w:szCs w:val="24"/>
              </w:rPr>
            </w:pPr>
            <w:r w:rsidRPr="001D31D8">
              <w:rPr>
                <w:rFonts w:ascii="Palatino Linotype" w:hAnsi="Palatino Linotype"/>
                <w:sz w:val="24"/>
                <w:szCs w:val="24"/>
              </w:rPr>
              <w:t xml:space="preserve">Relación de dictámenes expedidos por dicha Coordinación durante el inicio de su gestión a la fecha de respuesta de esta solicitud, indicando para cada uno de ellos: Fecha de emisión Giro o actividad económica del establecimiento o sujeto evaluado </w:t>
            </w:r>
          </w:p>
          <w:p w:rsidR="0064135C" w:rsidRPr="001D31D8" w:rsidRDefault="0064135C" w:rsidP="0064135C">
            <w:pPr>
              <w:jc w:val="both"/>
              <w:rPr>
                <w:rFonts w:ascii="Palatino Linotype" w:hAnsi="Palatino Linotype"/>
                <w:sz w:val="24"/>
                <w:szCs w:val="24"/>
              </w:rPr>
            </w:pPr>
            <w:r w:rsidRPr="001D31D8">
              <w:rPr>
                <w:rFonts w:ascii="Palatino Linotype" w:hAnsi="Palatino Linotype"/>
                <w:sz w:val="24"/>
                <w:szCs w:val="24"/>
              </w:rPr>
              <w:t xml:space="preserve">Tipo de dictamen (protección civil, riesgo, seguridad, etc.) </w:t>
            </w:r>
          </w:p>
          <w:p w:rsidR="0064135C" w:rsidRPr="001D31D8" w:rsidRDefault="0064135C" w:rsidP="0064135C">
            <w:pPr>
              <w:jc w:val="both"/>
              <w:rPr>
                <w:rFonts w:ascii="Palatino Linotype" w:hAnsi="Palatino Linotype"/>
                <w:sz w:val="24"/>
                <w:szCs w:val="24"/>
              </w:rPr>
            </w:pPr>
            <w:r w:rsidRPr="001D31D8">
              <w:rPr>
                <w:rFonts w:ascii="Palatino Linotype" w:hAnsi="Palatino Linotype"/>
                <w:sz w:val="24"/>
                <w:szCs w:val="24"/>
              </w:rPr>
              <w:lastRenderedPageBreak/>
              <w:t xml:space="preserve">Resultado (favorable, condicionado, no favorable) </w:t>
            </w:r>
          </w:p>
          <w:p w:rsidR="0064135C" w:rsidRPr="001D31D8" w:rsidRDefault="0064135C" w:rsidP="0064135C">
            <w:pPr>
              <w:spacing w:line="360" w:lineRule="auto"/>
              <w:ind w:right="48"/>
              <w:jc w:val="both"/>
              <w:rPr>
                <w:rFonts w:ascii="Palatino Linotype" w:eastAsia="Palatino Linotype" w:hAnsi="Palatino Linotype" w:cs="Palatino Linotype"/>
                <w:color w:val="000000"/>
                <w:sz w:val="24"/>
                <w:szCs w:val="24"/>
              </w:rPr>
            </w:pPr>
          </w:p>
        </w:tc>
        <w:tc>
          <w:tcPr>
            <w:tcW w:w="3261" w:type="dxa"/>
            <w:vAlign w:val="center"/>
          </w:tcPr>
          <w:p w:rsidR="00C34183" w:rsidRPr="001D31D8" w:rsidRDefault="00C34183" w:rsidP="00C34183">
            <w:pPr>
              <w:ind w:right="48"/>
              <w:jc w:val="both"/>
              <w:rPr>
                <w:rFonts w:ascii="Palatino Linotype" w:eastAsia="Palatino Linotype" w:hAnsi="Palatino Linotype" w:cs="Palatino Linotype"/>
                <w:color w:val="000000"/>
                <w:sz w:val="24"/>
                <w:szCs w:val="24"/>
              </w:rPr>
            </w:pPr>
          </w:p>
          <w:p w:rsidR="0064135C" w:rsidRPr="001D31D8" w:rsidRDefault="00C34183" w:rsidP="00C34183">
            <w:pPr>
              <w:ind w:right="48"/>
              <w:jc w:val="both"/>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El Coordinador General de Protección Civil y Gestión Integral de Riesgo, informó que entre sus funciones y/o atribuciones no se encuentran las de emitir dictámenes, por lo que se encuentra imposibilitado para atender la pretensión.</w:t>
            </w:r>
          </w:p>
        </w:tc>
        <w:tc>
          <w:tcPr>
            <w:tcW w:w="3402" w:type="dxa"/>
            <w:vAlign w:val="center"/>
          </w:tcPr>
          <w:p w:rsidR="0056365E" w:rsidRPr="001D31D8" w:rsidRDefault="0056365E" w:rsidP="0056365E">
            <w:pPr>
              <w:ind w:right="48"/>
              <w:jc w:val="both"/>
              <w:rPr>
                <w:rFonts w:ascii="Palatino Linotype" w:eastAsia="Palatino Linotype" w:hAnsi="Palatino Linotype" w:cs="Palatino Linotype"/>
                <w:b/>
                <w:color w:val="000000"/>
                <w:sz w:val="24"/>
                <w:szCs w:val="24"/>
              </w:rPr>
            </w:pPr>
          </w:p>
          <w:p w:rsidR="0056365E" w:rsidRPr="001D31D8" w:rsidRDefault="00C34183" w:rsidP="0056365E">
            <w:pPr>
              <w:ind w:right="48"/>
              <w:jc w:val="both"/>
              <w:rPr>
                <w:rFonts w:ascii="Palatino Linotype" w:eastAsia="Palatino Linotype" w:hAnsi="Palatino Linotype" w:cs="Palatino Linotype"/>
                <w:color w:val="000000"/>
                <w:sz w:val="24"/>
                <w:szCs w:val="24"/>
                <w:lang w:val="es-MX"/>
              </w:rPr>
            </w:pPr>
            <w:r w:rsidRPr="001D31D8">
              <w:rPr>
                <w:rFonts w:ascii="Palatino Linotype" w:eastAsia="Palatino Linotype" w:hAnsi="Palatino Linotype" w:cs="Palatino Linotype"/>
                <w:b/>
                <w:color w:val="000000"/>
                <w:sz w:val="24"/>
                <w:szCs w:val="24"/>
              </w:rPr>
              <w:t>Si</w:t>
            </w:r>
            <w:r w:rsidRPr="001D31D8">
              <w:rPr>
                <w:rFonts w:ascii="Palatino Linotype" w:eastAsia="Palatino Linotype" w:hAnsi="Palatino Linotype" w:cs="Palatino Linotype"/>
                <w:color w:val="000000"/>
                <w:sz w:val="24"/>
                <w:szCs w:val="24"/>
              </w:rPr>
              <w:t xml:space="preserve">, ya que de acuerdo al </w:t>
            </w:r>
            <w:r w:rsidR="0056365E" w:rsidRPr="001D31D8">
              <w:rPr>
                <w:rFonts w:ascii="Palatino Linotype" w:eastAsia="Palatino Linotype" w:hAnsi="Palatino Linotype" w:cs="Palatino Linotype"/>
                <w:color w:val="000000"/>
                <w:sz w:val="24"/>
                <w:szCs w:val="24"/>
                <w:lang w:val="es-MX"/>
              </w:rPr>
              <w:t xml:space="preserve">Manual de Organización de la Secretaría General de Gobierno, dentro de las funciones y/o atribuciones de esa Coordinación no se advierte la relativa a expedir dictámenes </w:t>
            </w:r>
          </w:p>
          <w:p w:rsidR="0064135C" w:rsidRPr="001D31D8" w:rsidRDefault="0064135C" w:rsidP="0064135C">
            <w:pPr>
              <w:spacing w:line="360" w:lineRule="auto"/>
              <w:ind w:right="48"/>
              <w:jc w:val="both"/>
              <w:rPr>
                <w:rFonts w:ascii="Palatino Linotype" w:eastAsia="Palatino Linotype" w:hAnsi="Palatino Linotype"/>
                <w:sz w:val="24"/>
                <w:szCs w:val="24"/>
              </w:rPr>
            </w:pPr>
          </w:p>
        </w:tc>
      </w:tr>
    </w:tbl>
    <w:p w:rsidR="00CB4265" w:rsidRPr="001D31D8" w:rsidRDefault="00CB4265" w:rsidP="000856A4">
      <w:pPr>
        <w:spacing w:line="360" w:lineRule="auto"/>
        <w:contextualSpacing/>
        <w:jc w:val="both"/>
        <w:rPr>
          <w:rFonts w:ascii="Palatino Linotype" w:eastAsia="Palatino Linotype" w:hAnsi="Palatino Linotype" w:cs="Palatino Linotype"/>
          <w:color w:val="000000"/>
          <w:sz w:val="24"/>
          <w:szCs w:val="24"/>
        </w:rPr>
      </w:pPr>
    </w:p>
    <w:p w:rsidR="008F5768" w:rsidRPr="001D31D8" w:rsidRDefault="0056365E" w:rsidP="001D31D8">
      <w:pPr>
        <w:pStyle w:val="Prrafodelista"/>
        <w:numPr>
          <w:ilvl w:val="0"/>
          <w:numId w:val="2"/>
        </w:numPr>
        <w:spacing w:line="360" w:lineRule="auto"/>
        <w:ind w:left="0" w:firstLine="0"/>
        <w:jc w:val="both"/>
        <w:rPr>
          <w:rFonts w:ascii="Palatino Linotype" w:hAnsi="Palatino Linotype" w:cs="Arial"/>
          <w:sz w:val="24"/>
        </w:rPr>
      </w:pPr>
      <w:r w:rsidRPr="001D31D8">
        <w:rPr>
          <w:rFonts w:ascii="Palatino Linotype" w:hAnsi="Palatino Linotype" w:cs="Arial"/>
          <w:sz w:val="24"/>
        </w:rPr>
        <w:t>De lo anterior, se advierte que atendiendo a la fuente obligacional y a la competencia de la Secretaria General de Gobierno, no se puede tener por colmada en su totalidad la solicitud de información que nos ocupa, pues, no se hizo entrega de las funciones asignadas a cada área que integra</w:t>
      </w:r>
      <w:r w:rsidRPr="001D31D8">
        <w:rPr>
          <w:rFonts w:ascii="Palatino Linotype" w:hAnsi="Palatino Linotype"/>
          <w:sz w:val="24"/>
        </w:rPr>
        <w:t xml:space="preserve"> la </w:t>
      </w:r>
      <w:r w:rsidRPr="001D31D8">
        <w:rPr>
          <w:rFonts w:ascii="Palatino Linotype" w:hAnsi="Palatino Linotype" w:cs="Arial"/>
          <w:sz w:val="24"/>
        </w:rPr>
        <w:t xml:space="preserve">Coordinación General de Protección Civil y Gestión Integral del Riesgo del Estado de México, </w:t>
      </w:r>
      <w:r w:rsidR="000856A4" w:rsidRPr="001D31D8">
        <w:rPr>
          <w:rFonts w:ascii="Palatino Linotype" w:hAnsi="Palatino Linotype" w:cs="Arial"/>
          <w:sz w:val="24"/>
        </w:rPr>
        <w:t xml:space="preserve">y del Sueldo mensual bruto y neto del Lic. Adrián Hernández Romero, actual Coordinador General de Protección Civil y Gestión Integral del Riesgo del Estado de México, incluyendo percepciones adicionales, bonos, compensaciones, gratificaciones, estímulos o cualquier otra prestación económica vinculada a su cargo, de </w:t>
      </w:r>
      <w:r w:rsidR="008F5768" w:rsidRPr="001D31D8">
        <w:rPr>
          <w:rFonts w:ascii="Palatino Linotype" w:hAnsi="Palatino Linotype" w:cs="Arial"/>
          <w:sz w:val="24"/>
        </w:rPr>
        <w:t>derivado de lo siguiente:</w:t>
      </w:r>
    </w:p>
    <w:p w:rsidR="008F5768" w:rsidRPr="001D31D8" w:rsidRDefault="008F5768" w:rsidP="008F5768">
      <w:pPr>
        <w:spacing w:line="360" w:lineRule="auto"/>
        <w:contextualSpacing/>
        <w:jc w:val="both"/>
        <w:rPr>
          <w:rFonts w:ascii="Palatino Linotype" w:hAnsi="Palatino Linotype" w:cs="Arial"/>
          <w:sz w:val="24"/>
          <w:szCs w:val="24"/>
        </w:rPr>
      </w:pPr>
    </w:p>
    <w:p w:rsidR="000856A4" w:rsidRPr="001D31D8" w:rsidRDefault="000856A4" w:rsidP="008F5768">
      <w:pPr>
        <w:spacing w:line="360" w:lineRule="auto"/>
        <w:contextualSpacing/>
        <w:jc w:val="both"/>
        <w:rPr>
          <w:rFonts w:ascii="Palatino Linotype" w:hAnsi="Palatino Linotype" w:cs="Arial"/>
          <w:b/>
          <w:sz w:val="24"/>
          <w:szCs w:val="24"/>
        </w:rPr>
      </w:pPr>
      <w:r w:rsidRPr="001D31D8">
        <w:rPr>
          <w:rFonts w:ascii="Palatino Linotype" w:hAnsi="Palatino Linotype" w:cs="Arial"/>
          <w:b/>
          <w:sz w:val="24"/>
          <w:szCs w:val="24"/>
        </w:rPr>
        <w:t>Funciones:</w:t>
      </w:r>
    </w:p>
    <w:p w:rsidR="008F5768" w:rsidRPr="001D31D8" w:rsidRDefault="008F5768" w:rsidP="008F5768">
      <w:pPr>
        <w:pStyle w:val="Prrafodelista"/>
        <w:numPr>
          <w:ilvl w:val="0"/>
          <w:numId w:val="13"/>
        </w:numPr>
        <w:spacing w:line="360" w:lineRule="auto"/>
        <w:ind w:right="680"/>
        <w:jc w:val="both"/>
        <w:rPr>
          <w:rFonts w:ascii="Palatino Linotype" w:hAnsi="Palatino Linotype" w:cs="Arial"/>
          <w:sz w:val="24"/>
        </w:rPr>
      </w:pPr>
      <w:r w:rsidRPr="001D31D8">
        <w:rPr>
          <w:rFonts w:ascii="Palatino Linotype" w:hAnsi="Palatino Linotype" w:cs="Arial"/>
          <w:sz w:val="24"/>
        </w:rPr>
        <w:t>En respuesta, se hizo entrega de la liga de acceso siguiente:</w:t>
      </w:r>
    </w:p>
    <w:p w:rsidR="008F5768" w:rsidRPr="001D31D8" w:rsidRDefault="008F5768" w:rsidP="008F5768">
      <w:pPr>
        <w:spacing w:line="360" w:lineRule="auto"/>
        <w:ind w:right="680"/>
        <w:jc w:val="both"/>
        <w:rPr>
          <w:rFonts w:ascii="Palatino Linotype" w:hAnsi="Palatino Linotype" w:cs="Arial"/>
          <w:sz w:val="24"/>
          <w:szCs w:val="24"/>
        </w:rPr>
      </w:pPr>
      <w:r w:rsidRPr="001D31D8">
        <w:rPr>
          <w:rFonts w:ascii="Palatino Linotype" w:hAnsi="Palatino Linotype" w:cs="Arial"/>
          <w:noProof/>
          <w:sz w:val="24"/>
          <w:szCs w:val="24"/>
          <w:lang w:eastAsia="es-MX"/>
        </w:rPr>
        <w:drawing>
          <wp:inline distT="0" distB="0" distL="0" distR="0" wp14:anchorId="190A1075" wp14:editId="733FEB18">
            <wp:extent cx="5742940" cy="547370"/>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2940" cy="547370"/>
                    </a:xfrm>
                    <a:prstGeom prst="rect">
                      <a:avLst/>
                    </a:prstGeom>
                  </pic:spPr>
                </pic:pic>
              </a:graphicData>
            </a:graphic>
          </wp:inline>
        </w:drawing>
      </w:r>
    </w:p>
    <w:p w:rsidR="008F5768" w:rsidRPr="001D31D8" w:rsidRDefault="008F5768" w:rsidP="008F5768">
      <w:pPr>
        <w:pStyle w:val="Prrafodelista"/>
        <w:numPr>
          <w:ilvl w:val="0"/>
          <w:numId w:val="13"/>
        </w:numPr>
        <w:spacing w:line="276" w:lineRule="auto"/>
        <w:ind w:right="680"/>
        <w:jc w:val="both"/>
        <w:rPr>
          <w:rFonts w:ascii="Palatino Linotype" w:hAnsi="Palatino Linotype" w:cs="Arial"/>
          <w:sz w:val="24"/>
        </w:rPr>
      </w:pPr>
      <w:r w:rsidRPr="001D31D8">
        <w:rPr>
          <w:rFonts w:ascii="Palatino Linotype" w:hAnsi="Palatino Linotype" w:cs="Arial"/>
          <w:sz w:val="24"/>
        </w:rPr>
        <w:t xml:space="preserve">Atento a lo anterior, el </w:t>
      </w:r>
      <w:r w:rsidRPr="001D31D8">
        <w:rPr>
          <w:rFonts w:ascii="Palatino Linotype" w:hAnsi="Palatino Linotype" w:cs="Arial"/>
          <w:b/>
          <w:sz w:val="24"/>
        </w:rPr>
        <w:t>RECURRENTE,</w:t>
      </w:r>
      <w:r w:rsidRPr="001D31D8">
        <w:rPr>
          <w:rFonts w:ascii="Palatino Linotype" w:hAnsi="Palatino Linotype" w:cs="Arial"/>
          <w:sz w:val="24"/>
        </w:rPr>
        <w:t xml:space="preserve"> arguyó que la información no se encuentra actualizada, pues esta es del año dos mil veintitrés.</w:t>
      </w:r>
    </w:p>
    <w:p w:rsidR="008F5768" w:rsidRPr="001D31D8" w:rsidRDefault="008F5768" w:rsidP="008F5768">
      <w:pPr>
        <w:pStyle w:val="Prrafodelista"/>
        <w:spacing w:line="276" w:lineRule="auto"/>
        <w:ind w:left="1440" w:right="680"/>
        <w:jc w:val="both"/>
        <w:rPr>
          <w:rFonts w:ascii="Palatino Linotype" w:hAnsi="Palatino Linotype" w:cs="Arial"/>
          <w:sz w:val="24"/>
        </w:rPr>
      </w:pPr>
    </w:p>
    <w:p w:rsidR="000856A4" w:rsidRPr="001D31D8" w:rsidRDefault="008F5768" w:rsidP="000856A4">
      <w:pPr>
        <w:pStyle w:val="Prrafodelista"/>
        <w:numPr>
          <w:ilvl w:val="0"/>
          <w:numId w:val="13"/>
        </w:numPr>
        <w:spacing w:line="276" w:lineRule="auto"/>
        <w:ind w:right="680"/>
        <w:jc w:val="both"/>
        <w:rPr>
          <w:rFonts w:ascii="Palatino Linotype" w:hAnsi="Palatino Linotype" w:cs="Arial"/>
          <w:sz w:val="24"/>
        </w:rPr>
      </w:pPr>
      <w:r w:rsidRPr="001D31D8">
        <w:rPr>
          <w:rFonts w:ascii="Palatino Linotype" w:hAnsi="Palatino Linotype" w:cs="Arial"/>
          <w:sz w:val="24"/>
        </w:rPr>
        <w:t xml:space="preserve">Posteriormente, a través del Informe Justificado correspondiente, el </w:t>
      </w:r>
      <w:r w:rsidRPr="001D31D8">
        <w:rPr>
          <w:rFonts w:ascii="Palatino Linotype" w:hAnsi="Palatino Linotype" w:cs="Arial"/>
          <w:b/>
          <w:sz w:val="24"/>
        </w:rPr>
        <w:t xml:space="preserve">SUJETO OBLIGADO, </w:t>
      </w:r>
      <w:r w:rsidRPr="001D31D8">
        <w:rPr>
          <w:rFonts w:ascii="Palatino Linotype" w:hAnsi="Palatino Linotype"/>
          <w:sz w:val="24"/>
        </w:rPr>
        <w:t xml:space="preserve">remitió la misma liga de acceso, en formato cerrado, haciendo mención que dentro de ella, se localiza el “Manual de Organización de la Secretaría General de </w:t>
      </w:r>
      <w:r w:rsidR="00500416" w:rsidRPr="001D31D8">
        <w:rPr>
          <w:rFonts w:ascii="Palatino Linotype" w:hAnsi="Palatino Linotype"/>
          <w:sz w:val="24"/>
        </w:rPr>
        <w:t>Gobierno</w:t>
      </w:r>
      <w:r w:rsidRPr="001D31D8">
        <w:rPr>
          <w:rFonts w:ascii="Palatino Linotype" w:hAnsi="Palatino Linotype"/>
          <w:sz w:val="24"/>
        </w:rPr>
        <w:t>”, publicado en la Gaceta de Gobierno el día 03 de agosto de 2021, mismo que se encuentra vigente”</w:t>
      </w:r>
    </w:p>
    <w:p w:rsidR="0056365E" w:rsidRPr="001D31D8" w:rsidRDefault="008F5768" w:rsidP="001D31D8">
      <w:pPr>
        <w:numPr>
          <w:ilvl w:val="0"/>
          <w:numId w:val="2"/>
        </w:numPr>
        <w:spacing w:line="360" w:lineRule="auto"/>
        <w:ind w:left="0" w:firstLine="0"/>
        <w:contextualSpacing/>
        <w:jc w:val="both"/>
        <w:rPr>
          <w:rFonts w:ascii="Palatino Linotype" w:hAnsi="Palatino Linotype" w:cs="Arial"/>
          <w:sz w:val="24"/>
          <w:szCs w:val="24"/>
        </w:rPr>
      </w:pPr>
      <w:r w:rsidRPr="001D31D8">
        <w:rPr>
          <w:rFonts w:ascii="Palatino Linotype" w:hAnsi="Palatino Linotype" w:cs="Arial"/>
          <w:sz w:val="24"/>
          <w:szCs w:val="24"/>
        </w:rPr>
        <w:lastRenderedPageBreak/>
        <w:t xml:space="preserve">Es así que, una vez analizada la información, se arriba a la conclusión de no tenerse por colmada en su totalidad la solicitud de información </w:t>
      </w:r>
      <w:r w:rsidRPr="001D31D8">
        <w:rPr>
          <w:rFonts w:ascii="Palatino Linotype" w:hAnsi="Palatino Linotype" w:cs="Arial"/>
          <w:b/>
          <w:bCs/>
          <w:sz w:val="24"/>
          <w:szCs w:val="24"/>
        </w:rPr>
        <w:t xml:space="preserve">00242/SEGEGOB/IP/2025, </w:t>
      </w:r>
      <w:r w:rsidR="0056365E" w:rsidRPr="001D31D8">
        <w:rPr>
          <w:rFonts w:ascii="Palatino Linotype" w:hAnsi="Palatino Linotype" w:cs="Arial"/>
          <w:sz w:val="24"/>
          <w:szCs w:val="24"/>
        </w:rPr>
        <w:t>ya que</w:t>
      </w:r>
      <w:r w:rsidRPr="001D31D8">
        <w:rPr>
          <w:rFonts w:ascii="Palatino Linotype" w:hAnsi="Palatino Linotype" w:cs="Arial"/>
          <w:sz w:val="24"/>
          <w:szCs w:val="24"/>
        </w:rPr>
        <w:t>, en primer lugar, la liga remitida no da cuenta de lo solicitado, pues se observa que dirige al Manual General de Organización de la Secretaría</w:t>
      </w:r>
      <w:r w:rsidR="002574EC" w:rsidRPr="001D31D8">
        <w:rPr>
          <w:rFonts w:ascii="Palatino Linotype" w:hAnsi="Palatino Linotype" w:cs="Arial"/>
          <w:sz w:val="24"/>
          <w:szCs w:val="24"/>
        </w:rPr>
        <w:t xml:space="preserve"> de </w:t>
      </w:r>
      <w:r w:rsidR="00F15EC9" w:rsidRPr="001D31D8">
        <w:rPr>
          <w:rFonts w:ascii="Palatino Linotype" w:hAnsi="Palatino Linotype" w:cs="Arial"/>
          <w:sz w:val="24"/>
          <w:szCs w:val="24"/>
        </w:rPr>
        <w:t>Justi</w:t>
      </w:r>
      <w:r w:rsidR="002574EC" w:rsidRPr="001D31D8">
        <w:rPr>
          <w:rFonts w:ascii="Palatino Linotype" w:hAnsi="Palatino Linotype" w:cs="Arial"/>
          <w:sz w:val="24"/>
          <w:szCs w:val="24"/>
        </w:rPr>
        <w:t xml:space="preserve">cia y Derechos Humanos, </w:t>
      </w:r>
      <w:r w:rsidRPr="001D31D8">
        <w:rPr>
          <w:rFonts w:ascii="Palatino Linotype" w:hAnsi="Palatino Linotype" w:cs="Arial"/>
          <w:sz w:val="24"/>
          <w:szCs w:val="24"/>
        </w:rPr>
        <w:t>posteriormente,</w:t>
      </w:r>
      <w:r w:rsidR="002574EC" w:rsidRPr="001D31D8">
        <w:rPr>
          <w:rFonts w:ascii="Palatino Linotype" w:hAnsi="Palatino Linotype" w:cs="Arial"/>
          <w:sz w:val="24"/>
          <w:szCs w:val="24"/>
        </w:rPr>
        <w:t xml:space="preserve"> el </w:t>
      </w:r>
      <w:r w:rsidR="002574EC" w:rsidRPr="001D31D8">
        <w:rPr>
          <w:rFonts w:ascii="Palatino Linotype" w:hAnsi="Palatino Linotype" w:cs="Arial"/>
          <w:b/>
          <w:sz w:val="24"/>
          <w:szCs w:val="24"/>
        </w:rPr>
        <w:t>SUJETO OBLIGADO,</w:t>
      </w:r>
      <w:r w:rsidRPr="001D31D8">
        <w:rPr>
          <w:rFonts w:ascii="Palatino Linotype" w:hAnsi="Palatino Linotype" w:cs="Arial"/>
          <w:sz w:val="24"/>
          <w:szCs w:val="24"/>
        </w:rPr>
        <w:t xml:space="preserve"> </w:t>
      </w:r>
      <w:r w:rsidR="002574EC" w:rsidRPr="001D31D8">
        <w:rPr>
          <w:rFonts w:ascii="Palatino Linotype" w:hAnsi="Palatino Linotype" w:cs="Arial"/>
          <w:sz w:val="24"/>
          <w:szCs w:val="24"/>
        </w:rPr>
        <w:t>remitió de nueva cuenta</w:t>
      </w:r>
      <w:r w:rsidRPr="001D31D8">
        <w:rPr>
          <w:rFonts w:ascii="Palatino Linotype" w:hAnsi="Palatino Linotype" w:cs="Arial"/>
          <w:sz w:val="24"/>
          <w:szCs w:val="24"/>
        </w:rPr>
        <w:t xml:space="preserve"> la misma liga, máxime que se remitió en formato cerrado, es decir, al dar click encima de dich</w:t>
      </w:r>
      <w:r w:rsidR="002574EC" w:rsidRPr="001D31D8">
        <w:rPr>
          <w:rFonts w:ascii="Palatino Linotype" w:hAnsi="Palatino Linotype" w:cs="Arial"/>
          <w:sz w:val="24"/>
          <w:szCs w:val="24"/>
        </w:rPr>
        <w:t>o link no dirección a la página, -se insiste- esta no da cuenta de lo solicitado</w:t>
      </w:r>
      <w:r w:rsidR="00F15EC9" w:rsidRPr="001D31D8">
        <w:rPr>
          <w:rFonts w:ascii="Palatino Linotype" w:hAnsi="Palatino Linotype" w:cs="Arial"/>
          <w:sz w:val="24"/>
          <w:szCs w:val="24"/>
        </w:rPr>
        <w:t>, pues si se trata de la misma liga, este contiene el Manual General de Organización de la Secretaría de Justicia y Derechos Humanos.</w:t>
      </w:r>
    </w:p>
    <w:p w:rsidR="00F15EC9" w:rsidRPr="001D31D8" w:rsidRDefault="00F15EC9" w:rsidP="00F15EC9">
      <w:pPr>
        <w:spacing w:line="360" w:lineRule="auto"/>
        <w:contextualSpacing/>
        <w:jc w:val="both"/>
        <w:rPr>
          <w:rFonts w:ascii="Palatino Linotype" w:hAnsi="Palatino Linotype" w:cs="Arial"/>
          <w:sz w:val="24"/>
          <w:szCs w:val="24"/>
        </w:rPr>
      </w:pPr>
    </w:p>
    <w:p w:rsidR="00F15EC9" w:rsidRPr="001D31D8" w:rsidRDefault="00F15EC9" w:rsidP="001D31D8">
      <w:pPr>
        <w:numPr>
          <w:ilvl w:val="0"/>
          <w:numId w:val="2"/>
        </w:numPr>
        <w:spacing w:line="360" w:lineRule="auto"/>
        <w:ind w:left="0" w:firstLine="0"/>
        <w:contextualSpacing/>
        <w:jc w:val="both"/>
        <w:rPr>
          <w:rFonts w:ascii="Palatino Linotype" w:hAnsi="Palatino Linotype" w:cs="Arial"/>
          <w:sz w:val="24"/>
          <w:szCs w:val="24"/>
        </w:rPr>
      </w:pPr>
      <w:r w:rsidRPr="001D31D8">
        <w:rPr>
          <w:rFonts w:ascii="Palatino Linotype" w:hAnsi="Palatino Linotype" w:cs="Arial"/>
          <w:sz w:val="24"/>
          <w:szCs w:val="24"/>
        </w:rPr>
        <w:t>En consecuencia</w:t>
      </w:r>
      <w:r w:rsidR="00500416" w:rsidRPr="001D31D8">
        <w:rPr>
          <w:rFonts w:ascii="Palatino Linotype" w:hAnsi="Palatino Linotype" w:cs="Arial"/>
          <w:sz w:val="24"/>
          <w:szCs w:val="24"/>
        </w:rPr>
        <w:t xml:space="preserve"> de lo anterior</w:t>
      </w:r>
      <w:r w:rsidRPr="001D31D8">
        <w:rPr>
          <w:rFonts w:ascii="Palatino Linotype" w:hAnsi="Palatino Linotype" w:cs="Arial"/>
          <w:sz w:val="24"/>
          <w:szCs w:val="24"/>
        </w:rPr>
        <w:t>, resulta dable ordenar la búsqueda exhaustiva y razonable a efecto de que se remita el documento en donde consten o se adviertan las funciones Coordinación General de Protección Civil y Gestión Integral del Riesgo del Estado de México vigentes al trece de junio de dos mil veinticinco, de ser procedente en versión pública.</w:t>
      </w:r>
    </w:p>
    <w:p w:rsidR="00F15EC9" w:rsidRPr="001D31D8" w:rsidRDefault="00F15EC9" w:rsidP="00F15EC9">
      <w:pPr>
        <w:spacing w:line="360" w:lineRule="auto"/>
        <w:contextualSpacing/>
        <w:jc w:val="both"/>
        <w:rPr>
          <w:rFonts w:ascii="Palatino Linotype" w:hAnsi="Palatino Linotype" w:cs="Arial"/>
          <w:sz w:val="24"/>
          <w:szCs w:val="24"/>
        </w:rPr>
      </w:pPr>
    </w:p>
    <w:p w:rsidR="00F15EC9" w:rsidRPr="001D31D8" w:rsidRDefault="00F15EC9" w:rsidP="001D31D8">
      <w:pPr>
        <w:numPr>
          <w:ilvl w:val="0"/>
          <w:numId w:val="2"/>
        </w:numPr>
        <w:spacing w:line="360" w:lineRule="auto"/>
        <w:ind w:left="0" w:firstLine="0"/>
        <w:contextualSpacing/>
        <w:jc w:val="both"/>
        <w:rPr>
          <w:rFonts w:ascii="Palatino Linotype" w:hAnsi="Palatino Linotype" w:cs="Arial"/>
          <w:sz w:val="24"/>
          <w:szCs w:val="24"/>
        </w:rPr>
      </w:pPr>
      <w:r w:rsidRPr="001D31D8">
        <w:rPr>
          <w:rFonts w:ascii="Palatino Linotype" w:hAnsi="Palatino Linotype" w:cs="Arial"/>
          <w:sz w:val="24"/>
          <w:szCs w:val="24"/>
        </w:rPr>
        <w:t xml:space="preserve">Ahora bien, </w:t>
      </w:r>
      <w:r w:rsidRPr="001D31D8">
        <w:rPr>
          <w:rFonts w:ascii="Palatino Linotype" w:eastAsia="Palatino Linotype" w:hAnsi="Palatino Linotype" w:cs="Palatino Linotype"/>
          <w:color w:val="000000"/>
          <w:sz w:val="24"/>
          <w:szCs w:val="24"/>
        </w:rPr>
        <w:t>, este Organismo Garante respecto las ligas de acceso/links</w:t>
      </w:r>
      <w:r w:rsidRPr="001D31D8">
        <w:rPr>
          <w:rFonts w:ascii="Palatino Linotype" w:hAnsi="Palatino Linotype" w:cs="Arial"/>
          <w:sz w:val="24"/>
          <w:szCs w:val="24"/>
        </w:rPr>
        <w:t xml:space="preserve"> </w:t>
      </w:r>
      <w:r w:rsidRPr="001D31D8">
        <w:rPr>
          <w:rFonts w:ascii="Palatino Linotype" w:eastAsia="Palatino Linotype" w:hAnsi="Palatino Linotype" w:cs="Palatino Linotype"/>
          <w:color w:val="000000"/>
          <w:sz w:val="24"/>
          <w:szCs w:val="24"/>
        </w:rPr>
        <w:t>de conformidad a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F15EC9" w:rsidRPr="001D31D8" w:rsidRDefault="00F15EC9" w:rsidP="00F15EC9">
      <w:pPr>
        <w:pBdr>
          <w:top w:val="nil"/>
          <w:left w:val="nil"/>
          <w:bottom w:val="nil"/>
          <w:right w:val="nil"/>
          <w:between w:val="nil"/>
        </w:pBdr>
        <w:ind w:left="567" w:right="1276"/>
        <w:jc w:val="both"/>
        <w:rPr>
          <w:rFonts w:ascii="Palatino Linotype" w:hAnsi="Palatino Linotype"/>
          <w:b/>
          <w:color w:val="000000"/>
          <w:sz w:val="24"/>
          <w:szCs w:val="24"/>
        </w:rPr>
      </w:pPr>
      <w:r w:rsidRPr="001D31D8">
        <w:rPr>
          <w:rFonts w:ascii="Palatino Linotype" w:eastAsia="Palatino Linotype" w:hAnsi="Palatino Linotype" w:cs="Palatino Linotype"/>
          <w:b/>
          <w:i/>
          <w:color w:val="000000"/>
          <w:sz w:val="24"/>
          <w:szCs w:val="24"/>
        </w:rPr>
        <w:t xml:space="preserve">“Artículo 11. </w:t>
      </w:r>
      <w:r w:rsidRPr="001D31D8">
        <w:rPr>
          <w:rFonts w:ascii="Palatino Linotype" w:eastAsia="Palatino Linotype" w:hAnsi="Palatino Linotype" w:cs="Palatino Linotype"/>
          <w:b/>
          <w:i/>
          <w:color w:val="000000"/>
          <w:sz w:val="24"/>
          <w:szCs w:val="24"/>
          <w:u w:val="single"/>
        </w:rPr>
        <w:t>En la generación, publicación y entrega de información se deberá garantizar que ésta sea accesible, actualizada, completa, congruente, confiable, verificable, veraz, integral, oportuna y expedita</w:t>
      </w:r>
      <w:r w:rsidRPr="001D31D8">
        <w:rPr>
          <w:rFonts w:ascii="Palatino Linotype" w:eastAsia="Palatino Linotype" w:hAnsi="Palatino Linotype" w:cs="Palatino Linotype"/>
          <w:b/>
          <w:i/>
          <w:color w:val="000000"/>
          <w:sz w:val="24"/>
          <w:szCs w:val="24"/>
        </w:rPr>
        <w:t xml:space="preserve">, sujeta a un claro régimen de excepciones que deberá estar definido y ser además legítima y </w:t>
      </w:r>
      <w:r w:rsidRPr="001D31D8">
        <w:rPr>
          <w:rFonts w:ascii="Palatino Linotype" w:eastAsia="Palatino Linotype" w:hAnsi="Palatino Linotype" w:cs="Palatino Linotype"/>
          <w:b/>
          <w:i/>
          <w:color w:val="000000"/>
          <w:sz w:val="24"/>
          <w:szCs w:val="24"/>
        </w:rPr>
        <w:lastRenderedPageBreak/>
        <w:t>estrictamente necesaria en una sociedad democrática, por lo que atenderá las necesidades del derecho de acceso a la información de toda persona.</w:t>
      </w:r>
    </w:p>
    <w:p w:rsidR="00F15EC9" w:rsidRPr="001D31D8" w:rsidRDefault="00F15EC9" w:rsidP="00F15EC9">
      <w:pPr>
        <w:pBdr>
          <w:top w:val="nil"/>
          <w:left w:val="nil"/>
          <w:bottom w:val="nil"/>
          <w:right w:val="nil"/>
          <w:between w:val="nil"/>
        </w:pBdr>
        <w:ind w:left="567" w:right="1276"/>
        <w:jc w:val="both"/>
        <w:rPr>
          <w:rFonts w:ascii="Palatino Linotype" w:hAnsi="Palatino Linotype"/>
          <w:b/>
          <w:color w:val="000000"/>
          <w:sz w:val="24"/>
          <w:szCs w:val="24"/>
        </w:rPr>
      </w:pPr>
      <w:r w:rsidRPr="001D31D8">
        <w:rPr>
          <w:rFonts w:ascii="Palatino Linotype" w:eastAsia="Palatino Linotype" w:hAnsi="Palatino Linotype" w:cs="Palatino Linotype"/>
          <w:b/>
          <w:i/>
          <w:color w:val="000000"/>
          <w:sz w:val="24"/>
          <w:szCs w:val="24"/>
        </w:rPr>
        <w:t>[…]</w:t>
      </w:r>
    </w:p>
    <w:p w:rsidR="00F15EC9" w:rsidRPr="001D31D8" w:rsidRDefault="00F15EC9" w:rsidP="00F15EC9">
      <w:pPr>
        <w:rPr>
          <w:rFonts w:ascii="Palatino Linotype" w:hAnsi="Palatino Linotype"/>
          <w:b/>
          <w:sz w:val="24"/>
          <w:szCs w:val="24"/>
        </w:rPr>
      </w:pPr>
    </w:p>
    <w:p w:rsidR="00F15EC9" w:rsidRPr="001D31D8" w:rsidRDefault="00F15EC9" w:rsidP="00F15EC9">
      <w:pPr>
        <w:pBdr>
          <w:top w:val="nil"/>
          <w:left w:val="nil"/>
          <w:bottom w:val="nil"/>
          <w:right w:val="nil"/>
          <w:between w:val="nil"/>
        </w:pBdr>
        <w:ind w:left="567" w:right="1276"/>
        <w:jc w:val="both"/>
        <w:rPr>
          <w:rFonts w:ascii="Palatino Linotype" w:hAnsi="Palatino Linotype"/>
          <w:b/>
          <w:color w:val="000000"/>
          <w:sz w:val="24"/>
          <w:szCs w:val="24"/>
        </w:rPr>
      </w:pPr>
      <w:r w:rsidRPr="001D31D8">
        <w:rPr>
          <w:rFonts w:ascii="Palatino Linotype" w:eastAsia="Palatino Linotype" w:hAnsi="Palatino Linotype" w:cs="Palatino Linotype"/>
          <w:b/>
          <w:i/>
          <w:color w:val="000000"/>
          <w:sz w:val="24"/>
          <w:szCs w:val="24"/>
        </w:rPr>
        <w:t xml:space="preserve">Artículo 161. </w:t>
      </w:r>
      <w:r w:rsidRPr="001D31D8">
        <w:rPr>
          <w:rFonts w:ascii="Palatino Linotype" w:eastAsia="Palatino Linotype" w:hAnsi="Palatino Linotype" w:cs="Palatino Linotype"/>
          <w:b/>
          <w:i/>
          <w:color w:val="000000"/>
          <w:sz w:val="24"/>
          <w:szCs w:val="24"/>
          <w:u w:val="single"/>
        </w:rPr>
        <w:t>Cuando la información requerida por el solicitante ya esté disponible al público</w:t>
      </w:r>
      <w:r w:rsidRPr="001D31D8">
        <w:rPr>
          <w:rFonts w:ascii="Palatino Linotype" w:eastAsia="Palatino Linotype" w:hAnsi="Palatino Linotype" w:cs="Palatino Linotype"/>
          <w:b/>
          <w:i/>
          <w:color w:val="000000"/>
          <w:sz w:val="24"/>
          <w:szCs w:val="24"/>
        </w:rPr>
        <w:t xml:space="preserve"> en medios impresos, tales como libros, compendios, trípticos, registros públicos, </w:t>
      </w:r>
      <w:r w:rsidRPr="001D31D8">
        <w:rPr>
          <w:rFonts w:ascii="Palatino Linotype" w:eastAsia="Palatino Linotype" w:hAnsi="Palatino Linotype" w:cs="Palatino Linotype"/>
          <w:b/>
          <w:i/>
          <w:color w:val="000000"/>
          <w:sz w:val="24"/>
          <w:szCs w:val="24"/>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rsidR="00F15EC9" w:rsidRPr="001D31D8" w:rsidRDefault="00F15EC9" w:rsidP="00F15EC9">
      <w:pPr>
        <w:rPr>
          <w:rFonts w:ascii="Palatino Linotype" w:hAnsi="Palatino Linotype"/>
          <w:b/>
          <w:sz w:val="24"/>
          <w:szCs w:val="24"/>
        </w:rPr>
      </w:pPr>
    </w:p>
    <w:p w:rsidR="00F15EC9" w:rsidRPr="001D31D8" w:rsidRDefault="00F15EC9" w:rsidP="001D31D8">
      <w:pPr>
        <w:numPr>
          <w:ilvl w:val="0"/>
          <w:numId w:val="2"/>
        </w:numPr>
        <w:spacing w:line="360" w:lineRule="auto"/>
        <w:ind w:left="0" w:firstLine="0"/>
        <w:contextualSpacing/>
        <w:jc w:val="both"/>
        <w:rPr>
          <w:rFonts w:ascii="Palatino Linotype" w:hAnsi="Palatino Linotype"/>
          <w:color w:val="000000"/>
          <w:sz w:val="24"/>
          <w:szCs w:val="24"/>
        </w:rPr>
      </w:pPr>
      <w:r w:rsidRPr="001D31D8">
        <w:rPr>
          <w:rFonts w:ascii="Palatino Linotype" w:eastAsia="Palatino Linotype" w:hAnsi="Palatino Linotype" w:cs="Palatino Linotype"/>
          <w:color w:val="000000"/>
          <w:sz w:val="24"/>
          <w:szCs w:val="24"/>
        </w:rPr>
        <w:t xml:space="preserve">De los artículos transcritos se establecen las características que debe tener la información desde el </w:t>
      </w:r>
      <w:r w:rsidRPr="001D31D8">
        <w:rPr>
          <w:rFonts w:ascii="Palatino Linotype" w:hAnsi="Palatino Linotype" w:cs="Arial"/>
          <w:sz w:val="24"/>
          <w:szCs w:val="24"/>
        </w:rPr>
        <w:t>momento</w:t>
      </w:r>
      <w:r w:rsidRPr="001D31D8">
        <w:rPr>
          <w:rFonts w:ascii="Palatino Linotype" w:eastAsia="Palatino Linotype" w:hAnsi="Palatino Linotype" w:cs="Palatino Linotype"/>
          <w:color w:val="000000"/>
          <w:sz w:val="24"/>
          <w:szCs w:val="24"/>
        </w:rPr>
        <w:t xml:space="preserve">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F15EC9" w:rsidRPr="001D31D8" w:rsidRDefault="00F15EC9" w:rsidP="001D31D8">
      <w:pPr>
        <w:pStyle w:val="Prrafodelista"/>
        <w:numPr>
          <w:ilvl w:val="0"/>
          <w:numId w:val="15"/>
        </w:numPr>
        <w:pBdr>
          <w:top w:val="nil"/>
          <w:left w:val="nil"/>
          <w:bottom w:val="nil"/>
          <w:right w:val="nil"/>
          <w:between w:val="nil"/>
        </w:pBdr>
        <w:ind w:firstLine="426"/>
        <w:jc w:val="both"/>
        <w:rPr>
          <w:rFonts w:ascii="Palatino Linotype" w:eastAsia="Palatino Linotype" w:hAnsi="Palatino Linotype" w:cs="Palatino Linotype"/>
          <w:b/>
          <w:color w:val="000000"/>
          <w:sz w:val="24"/>
        </w:rPr>
      </w:pPr>
      <w:r w:rsidRPr="001D31D8">
        <w:rPr>
          <w:rFonts w:ascii="Palatino Linotype" w:eastAsia="Palatino Linotype" w:hAnsi="Palatino Linotype" w:cs="Palatino Linotype"/>
          <w:b/>
          <w:color w:val="000000"/>
          <w:sz w:val="24"/>
        </w:rPr>
        <w:t>La fuente</w:t>
      </w:r>
    </w:p>
    <w:p w:rsidR="00F15EC9" w:rsidRPr="001D31D8" w:rsidRDefault="00F15EC9" w:rsidP="00F15EC9">
      <w:pPr>
        <w:numPr>
          <w:ilvl w:val="0"/>
          <w:numId w:val="15"/>
        </w:numPr>
        <w:pBdr>
          <w:top w:val="nil"/>
          <w:left w:val="nil"/>
          <w:bottom w:val="nil"/>
          <w:right w:val="nil"/>
          <w:between w:val="nil"/>
        </w:pBdr>
        <w:ind w:left="426"/>
        <w:jc w:val="both"/>
        <w:rPr>
          <w:rFonts w:ascii="Palatino Linotype" w:eastAsia="Palatino Linotype" w:hAnsi="Palatino Linotype" w:cs="Palatino Linotype"/>
          <w:b/>
          <w:color w:val="000000"/>
          <w:sz w:val="24"/>
          <w:szCs w:val="24"/>
        </w:rPr>
      </w:pPr>
      <w:r w:rsidRPr="001D31D8">
        <w:rPr>
          <w:rFonts w:ascii="Palatino Linotype" w:eastAsia="Palatino Linotype" w:hAnsi="Palatino Linotype" w:cs="Palatino Linotype"/>
          <w:b/>
          <w:color w:val="000000"/>
          <w:sz w:val="24"/>
          <w:szCs w:val="24"/>
        </w:rPr>
        <w:t>El lugar y</w:t>
      </w:r>
    </w:p>
    <w:p w:rsidR="00F15EC9" w:rsidRPr="001D31D8" w:rsidRDefault="00F15EC9" w:rsidP="00F15EC9">
      <w:pPr>
        <w:numPr>
          <w:ilvl w:val="0"/>
          <w:numId w:val="15"/>
        </w:numPr>
        <w:pBdr>
          <w:top w:val="nil"/>
          <w:left w:val="nil"/>
          <w:bottom w:val="nil"/>
          <w:right w:val="nil"/>
          <w:between w:val="nil"/>
        </w:pBdr>
        <w:ind w:left="426"/>
        <w:jc w:val="both"/>
        <w:rPr>
          <w:rFonts w:ascii="Palatino Linotype" w:eastAsia="Palatino Linotype" w:hAnsi="Palatino Linotype" w:cs="Palatino Linotype"/>
          <w:b/>
          <w:color w:val="000000"/>
          <w:sz w:val="24"/>
          <w:szCs w:val="24"/>
        </w:rPr>
      </w:pPr>
      <w:r w:rsidRPr="001D31D8">
        <w:rPr>
          <w:rFonts w:ascii="Palatino Linotype" w:eastAsia="Palatino Linotype" w:hAnsi="Palatino Linotype" w:cs="Palatino Linotype"/>
          <w:b/>
          <w:color w:val="000000"/>
          <w:sz w:val="24"/>
          <w:szCs w:val="24"/>
        </w:rPr>
        <w:t>La forma </w:t>
      </w:r>
    </w:p>
    <w:p w:rsidR="00F15EC9" w:rsidRPr="001D31D8" w:rsidRDefault="00F15EC9" w:rsidP="00F15EC9">
      <w:pPr>
        <w:rPr>
          <w:rFonts w:ascii="Palatino Linotype" w:hAnsi="Palatino Linotype"/>
          <w:b/>
          <w:sz w:val="24"/>
          <w:szCs w:val="24"/>
        </w:rPr>
      </w:pPr>
    </w:p>
    <w:p w:rsidR="00F15EC9" w:rsidRPr="001D31D8" w:rsidRDefault="00F15EC9" w:rsidP="001D31D8">
      <w:pPr>
        <w:numPr>
          <w:ilvl w:val="0"/>
          <w:numId w:val="2"/>
        </w:numPr>
        <w:spacing w:line="360" w:lineRule="auto"/>
        <w:ind w:left="0" w:firstLine="0"/>
        <w:contextualSpacing/>
        <w:jc w:val="both"/>
        <w:rPr>
          <w:rFonts w:ascii="Palatino Linotype" w:hAnsi="Palatino Linotype"/>
          <w:color w:val="000000"/>
          <w:sz w:val="24"/>
          <w:szCs w:val="24"/>
        </w:rPr>
      </w:pPr>
      <w:r w:rsidRPr="001D31D8">
        <w:rPr>
          <w:rFonts w:ascii="Palatino Linotype" w:eastAsia="Palatino Linotype" w:hAnsi="Palatino Linotype" w:cs="Palatino Linotype"/>
          <w:color w:val="000000"/>
          <w:sz w:val="24"/>
          <w:szCs w:val="24"/>
        </w:rPr>
        <w:t>Asimismo, se establece que la fuente de la información deberá ser:</w:t>
      </w:r>
    </w:p>
    <w:p w:rsidR="00F15EC9" w:rsidRPr="001D31D8" w:rsidRDefault="00F15EC9" w:rsidP="001D31D8">
      <w:pPr>
        <w:pStyle w:val="Prrafodelista"/>
        <w:numPr>
          <w:ilvl w:val="0"/>
          <w:numId w:val="16"/>
        </w:numPr>
        <w:pBdr>
          <w:top w:val="nil"/>
          <w:left w:val="nil"/>
          <w:bottom w:val="nil"/>
          <w:right w:val="nil"/>
          <w:between w:val="nil"/>
        </w:pBdr>
        <w:ind w:firstLine="426"/>
        <w:jc w:val="both"/>
        <w:rPr>
          <w:rFonts w:ascii="Palatino Linotype" w:eastAsia="Palatino Linotype" w:hAnsi="Palatino Linotype" w:cs="Palatino Linotype"/>
          <w:b/>
          <w:color w:val="000000"/>
          <w:sz w:val="24"/>
        </w:rPr>
      </w:pPr>
      <w:r w:rsidRPr="001D31D8">
        <w:rPr>
          <w:rFonts w:ascii="Palatino Linotype" w:eastAsia="Palatino Linotype" w:hAnsi="Palatino Linotype" w:cs="Palatino Linotype"/>
          <w:b/>
          <w:color w:val="000000"/>
          <w:sz w:val="24"/>
        </w:rPr>
        <w:t>Precisa</w:t>
      </w:r>
    </w:p>
    <w:p w:rsidR="00F15EC9" w:rsidRPr="001D31D8" w:rsidRDefault="00F15EC9" w:rsidP="00F15EC9">
      <w:pPr>
        <w:numPr>
          <w:ilvl w:val="0"/>
          <w:numId w:val="16"/>
        </w:numPr>
        <w:pBdr>
          <w:top w:val="nil"/>
          <w:left w:val="nil"/>
          <w:bottom w:val="nil"/>
          <w:right w:val="nil"/>
          <w:between w:val="nil"/>
        </w:pBdr>
        <w:ind w:left="426"/>
        <w:jc w:val="both"/>
        <w:rPr>
          <w:rFonts w:ascii="Palatino Linotype" w:eastAsia="Palatino Linotype" w:hAnsi="Palatino Linotype" w:cs="Palatino Linotype"/>
          <w:b/>
          <w:color w:val="000000"/>
          <w:sz w:val="24"/>
          <w:szCs w:val="24"/>
        </w:rPr>
      </w:pPr>
      <w:r w:rsidRPr="001D31D8">
        <w:rPr>
          <w:rFonts w:ascii="Palatino Linotype" w:eastAsia="Palatino Linotype" w:hAnsi="Palatino Linotype" w:cs="Palatino Linotype"/>
          <w:b/>
          <w:color w:val="000000"/>
          <w:sz w:val="24"/>
          <w:szCs w:val="24"/>
        </w:rPr>
        <w:t>Concreta</w:t>
      </w:r>
    </w:p>
    <w:p w:rsidR="00F15EC9" w:rsidRPr="001D31D8" w:rsidRDefault="00F15EC9" w:rsidP="00F15EC9">
      <w:pPr>
        <w:numPr>
          <w:ilvl w:val="0"/>
          <w:numId w:val="16"/>
        </w:numPr>
        <w:pBdr>
          <w:top w:val="nil"/>
          <w:left w:val="nil"/>
          <w:bottom w:val="nil"/>
          <w:right w:val="nil"/>
          <w:between w:val="nil"/>
        </w:pBdr>
        <w:ind w:left="426" w:right="1276"/>
        <w:jc w:val="both"/>
        <w:rPr>
          <w:rFonts w:ascii="Palatino Linotype" w:eastAsia="Palatino Linotype" w:hAnsi="Palatino Linotype" w:cs="Palatino Linotype"/>
          <w:b/>
          <w:color w:val="000000"/>
          <w:sz w:val="24"/>
          <w:szCs w:val="24"/>
        </w:rPr>
      </w:pPr>
      <w:r w:rsidRPr="001D31D8">
        <w:rPr>
          <w:rFonts w:ascii="Palatino Linotype" w:eastAsia="Palatino Linotype" w:hAnsi="Palatino Linotype" w:cs="Palatino Linotype"/>
          <w:b/>
          <w:color w:val="000000"/>
          <w:sz w:val="24"/>
          <w:szCs w:val="24"/>
        </w:rPr>
        <w:t>Y no debe implicar que el solicitante realice una búsqueda en toda la información que se encuentre disponible.</w:t>
      </w:r>
    </w:p>
    <w:p w:rsidR="00F15EC9" w:rsidRPr="001D31D8" w:rsidRDefault="00F15EC9" w:rsidP="00F15EC9">
      <w:pPr>
        <w:spacing w:line="360" w:lineRule="auto"/>
        <w:rPr>
          <w:rFonts w:ascii="Palatino Linotype" w:hAnsi="Palatino Linotype"/>
          <w:b/>
          <w:sz w:val="24"/>
          <w:szCs w:val="24"/>
        </w:rPr>
      </w:pPr>
    </w:p>
    <w:p w:rsidR="00F15EC9" w:rsidRPr="001D31D8" w:rsidRDefault="00F15EC9" w:rsidP="001D31D8">
      <w:pPr>
        <w:numPr>
          <w:ilvl w:val="0"/>
          <w:numId w:val="2"/>
        </w:numPr>
        <w:spacing w:line="360" w:lineRule="auto"/>
        <w:ind w:left="0" w:firstLine="0"/>
        <w:contextualSpacing/>
        <w:jc w:val="both"/>
        <w:rPr>
          <w:rFonts w:ascii="Palatino Linotype" w:hAnsi="Palatino Linotype"/>
          <w:color w:val="000000"/>
          <w:sz w:val="24"/>
          <w:szCs w:val="24"/>
        </w:rPr>
      </w:pPr>
      <w:r w:rsidRPr="001D31D8">
        <w:rPr>
          <w:rFonts w:ascii="Palatino Linotype" w:eastAsia="Palatino Linotype" w:hAnsi="Palatino Linotype" w:cs="Palatino Linotype"/>
          <w:color w:val="000000"/>
          <w:sz w:val="24"/>
          <w:szCs w:val="24"/>
        </w:rPr>
        <w:lastRenderedPageBreak/>
        <w:t>Es por lo anterior que este Organismo Garante exhorta de manera respetuosa al Sujeto Obligado para que en futuras ocasiones que pretenda emplear ligas electrónicas para atender las solicitudes de información, se asegure de que dichos enlaces sean accesibles para los solicitantes, esto es, que puedan copiarse y pegarse con facilidad para su consulta y que remitan a la fuente concreta donde obra la información.</w:t>
      </w:r>
    </w:p>
    <w:p w:rsidR="000856A4" w:rsidRPr="001D31D8" w:rsidRDefault="000856A4" w:rsidP="000856A4">
      <w:pPr>
        <w:spacing w:line="360" w:lineRule="auto"/>
        <w:contextualSpacing/>
        <w:jc w:val="both"/>
        <w:rPr>
          <w:rFonts w:ascii="Palatino Linotype" w:hAnsi="Palatino Linotype" w:cs="Arial"/>
          <w:b/>
          <w:sz w:val="24"/>
          <w:szCs w:val="24"/>
        </w:rPr>
      </w:pPr>
    </w:p>
    <w:p w:rsidR="000856A4" w:rsidRPr="001D31D8" w:rsidRDefault="000856A4" w:rsidP="00DB4BB2">
      <w:pPr>
        <w:pStyle w:val="Prrafodelista"/>
        <w:numPr>
          <w:ilvl w:val="0"/>
          <w:numId w:val="17"/>
        </w:numPr>
        <w:ind w:right="680"/>
        <w:jc w:val="both"/>
        <w:rPr>
          <w:rFonts w:ascii="Palatino Linotype" w:hAnsi="Palatino Linotype" w:cs="Arial"/>
          <w:b/>
          <w:sz w:val="24"/>
        </w:rPr>
      </w:pPr>
      <w:r w:rsidRPr="001D31D8">
        <w:rPr>
          <w:rFonts w:ascii="Palatino Linotype" w:hAnsi="Palatino Linotype" w:cs="Arial"/>
          <w:b/>
          <w:sz w:val="24"/>
        </w:rPr>
        <w:t>Sueldo mensual bruto y neto del Lic. Adrián Hernández Romero, actual Coordinador General de Protección Civil y Gestión Integral del Riesgo del Estado de México, incluyendo percepciones adicionales, bonos, compensaciones, gratificaciones, estímulos o cualquier otra prestación económica vinculada a su cargo.</w:t>
      </w:r>
    </w:p>
    <w:p w:rsidR="000856A4" w:rsidRPr="001D31D8" w:rsidRDefault="00F15EC9" w:rsidP="001D31D8">
      <w:pPr>
        <w:numPr>
          <w:ilvl w:val="0"/>
          <w:numId w:val="2"/>
        </w:numPr>
        <w:spacing w:line="360" w:lineRule="auto"/>
        <w:ind w:left="0" w:firstLine="0"/>
        <w:contextualSpacing/>
        <w:jc w:val="both"/>
        <w:rPr>
          <w:rFonts w:ascii="Palatino Linotype" w:hAnsi="Palatino Linotype"/>
          <w:color w:val="000000"/>
          <w:sz w:val="24"/>
          <w:szCs w:val="24"/>
        </w:rPr>
      </w:pPr>
      <w:r w:rsidRPr="001D31D8">
        <w:rPr>
          <w:rFonts w:ascii="Palatino Linotype" w:hAnsi="Palatino Linotype"/>
          <w:color w:val="000000"/>
          <w:sz w:val="24"/>
          <w:szCs w:val="24"/>
        </w:rPr>
        <w:t xml:space="preserve">Por lo que hace al sueldo mensual bruto y neto del Lic. Adrián Hernández Romero, actual Coordinador General de Protección Civil y Gestión Integral del Riesgo del Estado de México, incluyendo percepciones adicionales, bonos, compensaciones, gratificaciones, estímulos o cualquier otra prestación económica vinculada a su cargo, </w:t>
      </w:r>
      <w:r w:rsidR="000856A4" w:rsidRPr="001D31D8">
        <w:rPr>
          <w:rFonts w:ascii="Palatino Linotype" w:hAnsi="Palatino Linotype"/>
          <w:color w:val="000000"/>
          <w:sz w:val="24"/>
          <w:szCs w:val="24"/>
        </w:rPr>
        <w:t xml:space="preserve">Conforme a lo anterior, se logra vislumbrar que cualquier tipo de erogación de recursos por parte de las instituciones públicas, guarda la naturaleza de pública; por lo que, las remuneraciones, sueldos y prestaciones de los servidores públicos, rinde cuentas de los recursos utilizados por parte del </w:t>
      </w:r>
      <w:r w:rsidR="000856A4" w:rsidRPr="001D31D8">
        <w:rPr>
          <w:rFonts w:ascii="Palatino Linotype" w:hAnsi="Palatino Linotype"/>
          <w:b/>
          <w:color w:val="000000"/>
          <w:sz w:val="24"/>
          <w:szCs w:val="24"/>
        </w:rPr>
        <w:t>SUJETO OBLIGADO</w:t>
      </w:r>
      <w:r w:rsidR="000856A4" w:rsidRPr="001D31D8">
        <w:rPr>
          <w:rFonts w:ascii="Palatino Linotype" w:hAnsi="Palatino Linotype"/>
          <w:color w:val="000000"/>
          <w:sz w:val="24"/>
          <w:szCs w:val="24"/>
        </w:rPr>
        <w:t xml:space="preserve">, para el pago de personal. </w:t>
      </w:r>
    </w:p>
    <w:p w:rsidR="000856A4" w:rsidRPr="001D31D8" w:rsidRDefault="000856A4" w:rsidP="000856A4">
      <w:pPr>
        <w:spacing w:line="360" w:lineRule="auto"/>
        <w:contextualSpacing/>
        <w:jc w:val="both"/>
        <w:rPr>
          <w:rFonts w:ascii="Palatino Linotype" w:hAnsi="Palatino Linotype"/>
          <w:color w:val="000000"/>
          <w:sz w:val="24"/>
          <w:szCs w:val="24"/>
        </w:rPr>
      </w:pPr>
    </w:p>
    <w:p w:rsidR="00182CC0" w:rsidRPr="001D31D8" w:rsidRDefault="000856A4" w:rsidP="001D31D8">
      <w:pPr>
        <w:numPr>
          <w:ilvl w:val="0"/>
          <w:numId w:val="2"/>
        </w:numPr>
        <w:spacing w:line="360" w:lineRule="auto"/>
        <w:ind w:left="0" w:firstLine="0"/>
        <w:contextualSpacing/>
        <w:jc w:val="both"/>
        <w:rPr>
          <w:rFonts w:ascii="Palatino Linotype" w:hAnsi="Palatino Linotype"/>
          <w:color w:val="000000"/>
          <w:sz w:val="24"/>
          <w:szCs w:val="24"/>
        </w:rPr>
      </w:pPr>
      <w:r w:rsidRPr="001D31D8">
        <w:rPr>
          <w:rFonts w:ascii="Palatino Linotype" w:hAnsi="Palatino Linotype"/>
          <w:color w:val="000000"/>
          <w:sz w:val="24"/>
          <w:szCs w:val="24"/>
        </w:rPr>
        <w:t xml:space="preserve">Por lo tanto, se advierte que, </w:t>
      </w:r>
      <w:r w:rsidR="00182CC0" w:rsidRPr="001D31D8">
        <w:rPr>
          <w:rFonts w:ascii="Palatino Linotype" w:hAnsi="Palatino Linotype"/>
          <w:color w:val="000000"/>
          <w:sz w:val="24"/>
          <w:szCs w:val="24"/>
        </w:rPr>
        <w:t xml:space="preserve">el </w:t>
      </w:r>
      <w:r w:rsidR="00182CC0" w:rsidRPr="001D31D8">
        <w:rPr>
          <w:rFonts w:ascii="Palatino Linotype" w:hAnsi="Palatino Linotype"/>
          <w:b/>
          <w:color w:val="000000"/>
          <w:sz w:val="24"/>
          <w:szCs w:val="24"/>
        </w:rPr>
        <w:t xml:space="preserve">SUJETO OBLIGADO , </w:t>
      </w:r>
      <w:r w:rsidR="00182CC0" w:rsidRPr="001D31D8">
        <w:rPr>
          <w:rFonts w:ascii="Palatino Linotype" w:hAnsi="Palatino Linotype"/>
          <w:color w:val="000000"/>
          <w:sz w:val="24"/>
          <w:szCs w:val="24"/>
        </w:rPr>
        <w:t>informo que,</w:t>
      </w:r>
      <w:r w:rsidRPr="001D31D8">
        <w:rPr>
          <w:rFonts w:ascii="Palatino Linotype" w:hAnsi="Palatino Linotype"/>
          <w:color w:val="000000"/>
          <w:sz w:val="24"/>
          <w:szCs w:val="24"/>
        </w:rPr>
        <w:t xml:space="preserve"> </w:t>
      </w:r>
      <w:r w:rsidR="00182CC0" w:rsidRPr="001D31D8">
        <w:rPr>
          <w:rFonts w:ascii="Palatino Linotype" w:hAnsi="Palatino Linotype"/>
          <w:color w:val="000000"/>
          <w:sz w:val="24"/>
          <w:szCs w:val="24"/>
        </w:rPr>
        <w:t>Oficialía Mayor</w:t>
      </w:r>
      <w:r w:rsidRPr="001D31D8">
        <w:rPr>
          <w:rFonts w:ascii="Palatino Linotype" w:hAnsi="Palatino Linotype"/>
          <w:color w:val="000000"/>
          <w:sz w:val="24"/>
          <w:szCs w:val="24"/>
        </w:rPr>
        <w:t xml:space="preserve"> genera los recibos de nómina de los servidores públicos adscritos</w:t>
      </w:r>
      <w:r w:rsidR="00182CC0" w:rsidRPr="001D31D8">
        <w:rPr>
          <w:rFonts w:ascii="Palatino Linotype" w:hAnsi="Palatino Linotype"/>
          <w:color w:val="000000"/>
          <w:sz w:val="24"/>
          <w:szCs w:val="24"/>
        </w:rPr>
        <w:t xml:space="preserve"> y que</w:t>
      </w:r>
      <w:r w:rsidR="00F15EC9" w:rsidRPr="001D31D8">
        <w:rPr>
          <w:rFonts w:ascii="Palatino Linotype" w:hAnsi="Palatino Linotype"/>
          <w:color w:val="000000"/>
          <w:sz w:val="24"/>
          <w:szCs w:val="24"/>
        </w:rPr>
        <w:t xml:space="preserve"> lo solicitado no forma parte de las funciones y/o atribuciones del </w:t>
      </w:r>
      <w:r w:rsidR="00F15EC9" w:rsidRPr="001D31D8">
        <w:rPr>
          <w:rFonts w:ascii="Palatino Linotype" w:hAnsi="Palatino Linotype"/>
          <w:b/>
          <w:color w:val="000000"/>
          <w:sz w:val="24"/>
          <w:szCs w:val="24"/>
        </w:rPr>
        <w:t>SUJETO OBLIGADO,</w:t>
      </w:r>
      <w:r w:rsidR="00F15EC9" w:rsidRPr="001D31D8">
        <w:rPr>
          <w:rFonts w:ascii="Palatino Linotype" w:hAnsi="Palatino Linotype"/>
          <w:color w:val="000000"/>
          <w:sz w:val="24"/>
          <w:szCs w:val="24"/>
        </w:rPr>
        <w:t xml:space="preserve"> </w:t>
      </w:r>
      <w:r w:rsidRPr="001D31D8">
        <w:rPr>
          <w:rFonts w:ascii="Palatino Linotype" w:hAnsi="Palatino Linotype"/>
          <w:color w:val="000000"/>
          <w:sz w:val="24"/>
          <w:szCs w:val="24"/>
        </w:rPr>
        <w:t xml:space="preserve">sin embargo, </w:t>
      </w:r>
      <w:r w:rsidR="00182CC0" w:rsidRPr="001D31D8">
        <w:rPr>
          <w:rFonts w:ascii="Palatino Linotype" w:hAnsi="Palatino Linotype"/>
          <w:color w:val="000000"/>
          <w:sz w:val="24"/>
          <w:szCs w:val="24"/>
        </w:rPr>
        <w:t xml:space="preserve">no se advierte que se haya turnado la solicitud de información a todas las áreas que pudieran generar, poseer y/o administrar la información solicitada, Coordinación Administrativa, Dirección </w:t>
      </w:r>
      <w:r w:rsidR="00DB4BB2" w:rsidRPr="001D31D8">
        <w:rPr>
          <w:rFonts w:ascii="Palatino Linotype" w:hAnsi="Palatino Linotype"/>
          <w:color w:val="000000"/>
          <w:sz w:val="24"/>
          <w:szCs w:val="24"/>
        </w:rPr>
        <w:t>de</w:t>
      </w:r>
      <w:r w:rsidR="00182CC0" w:rsidRPr="001D31D8">
        <w:rPr>
          <w:rFonts w:ascii="Palatino Linotype" w:hAnsi="Palatino Linotype"/>
          <w:color w:val="000000"/>
          <w:sz w:val="24"/>
          <w:szCs w:val="24"/>
        </w:rPr>
        <w:t xml:space="preserve"> </w:t>
      </w:r>
      <w:r w:rsidR="00182CC0" w:rsidRPr="001D31D8">
        <w:rPr>
          <w:rFonts w:ascii="Palatino Linotype" w:hAnsi="Palatino Linotype"/>
          <w:color w:val="000000"/>
          <w:sz w:val="24"/>
          <w:szCs w:val="24"/>
        </w:rPr>
        <w:lastRenderedPageBreak/>
        <w:t xml:space="preserve">Administración de Personal y Modernización Administrativa y Subdirección de Recursos Humanos, ya que de acuerdo al Manual de Organización, dentro de las facultades del </w:t>
      </w:r>
      <w:r w:rsidR="00182CC0" w:rsidRPr="001D31D8">
        <w:rPr>
          <w:rFonts w:ascii="Palatino Linotype" w:hAnsi="Palatino Linotype"/>
          <w:b/>
          <w:color w:val="000000"/>
          <w:sz w:val="24"/>
          <w:szCs w:val="24"/>
        </w:rPr>
        <w:t xml:space="preserve">SUJETO OBLIGADO, </w:t>
      </w:r>
      <w:r w:rsidR="00182CC0" w:rsidRPr="001D31D8">
        <w:rPr>
          <w:rFonts w:ascii="Palatino Linotype" w:hAnsi="Palatino Linotype"/>
          <w:color w:val="000000"/>
          <w:sz w:val="24"/>
          <w:szCs w:val="24"/>
        </w:rPr>
        <w:t>existen áreas que de acuerdo a sus funciones y atribuciones generar, poseen y/o administran la información solicitada.</w:t>
      </w:r>
    </w:p>
    <w:p w:rsidR="00182CC0" w:rsidRPr="001D31D8" w:rsidRDefault="00182CC0" w:rsidP="00182CC0">
      <w:pPr>
        <w:spacing w:line="360" w:lineRule="auto"/>
        <w:contextualSpacing/>
        <w:jc w:val="both"/>
        <w:rPr>
          <w:rFonts w:ascii="Palatino Linotype" w:hAnsi="Palatino Linotype"/>
          <w:color w:val="000000"/>
          <w:sz w:val="24"/>
          <w:szCs w:val="24"/>
        </w:rPr>
      </w:pPr>
    </w:p>
    <w:p w:rsidR="00182CC0" w:rsidRPr="001D31D8" w:rsidRDefault="00182CC0" w:rsidP="001D31D8">
      <w:pPr>
        <w:numPr>
          <w:ilvl w:val="0"/>
          <w:numId w:val="2"/>
        </w:numPr>
        <w:spacing w:line="360" w:lineRule="auto"/>
        <w:ind w:left="0" w:firstLine="0"/>
        <w:contextualSpacing/>
        <w:jc w:val="both"/>
        <w:rPr>
          <w:rFonts w:ascii="Palatino Linotype" w:hAnsi="Palatino Linotype"/>
          <w:color w:val="000000"/>
          <w:sz w:val="24"/>
          <w:szCs w:val="24"/>
        </w:rPr>
      </w:pPr>
      <w:r w:rsidRPr="001D31D8">
        <w:rPr>
          <w:rFonts w:ascii="Palatino Linotype" w:hAnsi="Palatino Linotype"/>
          <w:color w:val="000000"/>
          <w:sz w:val="24"/>
          <w:szCs w:val="24"/>
        </w:rPr>
        <w:t xml:space="preserve">En consecuencia de lo anterior, no se puede tener por colmado el rubro en comento, resultando dable ordenar la búsqueda exhaustiva y razonable a efecto de que se turne la solicitud a las áreas correspondientes a efecto de que den cuenta de </w:t>
      </w:r>
      <w:r w:rsidR="00760ACC" w:rsidRPr="001D31D8">
        <w:rPr>
          <w:rFonts w:ascii="Palatino Linotype" w:hAnsi="Palatino Linotype"/>
          <w:color w:val="000000"/>
          <w:sz w:val="24"/>
          <w:szCs w:val="24"/>
        </w:rPr>
        <w:t>lo</w:t>
      </w:r>
      <w:r w:rsidRPr="001D31D8">
        <w:rPr>
          <w:rFonts w:ascii="Palatino Linotype" w:hAnsi="Palatino Linotype"/>
          <w:color w:val="000000"/>
          <w:sz w:val="24"/>
          <w:szCs w:val="24"/>
        </w:rPr>
        <w:t xml:space="preserve"> solicitado.</w:t>
      </w:r>
    </w:p>
    <w:p w:rsidR="00500416" w:rsidRPr="001D31D8" w:rsidRDefault="00500416" w:rsidP="00182CC0">
      <w:pPr>
        <w:spacing w:line="360" w:lineRule="auto"/>
        <w:contextualSpacing/>
        <w:jc w:val="both"/>
        <w:rPr>
          <w:rFonts w:ascii="Palatino Linotype" w:hAnsi="Palatino Linotype"/>
          <w:color w:val="000000"/>
          <w:sz w:val="24"/>
          <w:szCs w:val="24"/>
        </w:rPr>
      </w:pPr>
    </w:p>
    <w:p w:rsidR="00182CC0" w:rsidRPr="001D31D8" w:rsidRDefault="00182CC0" w:rsidP="001D31D8">
      <w:pPr>
        <w:numPr>
          <w:ilvl w:val="0"/>
          <w:numId w:val="2"/>
        </w:numPr>
        <w:spacing w:line="360" w:lineRule="auto"/>
        <w:ind w:left="0" w:firstLine="0"/>
        <w:contextualSpacing/>
        <w:jc w:val="both"/>
        <w:rPr>
          <w:rFonts w:ascii="Palatino Linotype" w:eastAsia="MS Mincho" w:hAnsi="Palatino Linotype" w:cs="Arial"/>
          <w:sz w:val="24"/>
          <w:szCs w:val="24"/>
        </w:rPr>
      </w:pPr>
      <w:r w:rsidRPr="001D31D8">
        <w:rPr>
          <w:rFonts w:ascii="Palatino Linotype" w:eastAsia="MS Mincho" w:hAnsi="Palatino Linotype" w:cs="Arial"/>
          <w:sz w:val="24"/>
          <w:szCs w:val="24"/>
        </w:rPr>
        <w:t>Al respecto, e</w:t>
      </w:r>
      <w:r w:rsidRPr="001D31D8">
        <w:rPr>
          <w:rFonts w:ascii="Palatino Linotype" w:hAnsi="Palatino Linotype"/>
          <w:sz w:val="24"/>
          <w:szCs w:val="24"/>
        </w:rPr>
        <w:t xml:space="preserv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Pr="001D31D8">
        <w:rPr>
          <w:rFonts w:ascii="Palatino Linotype" w:hAnsi="Palatino Linotype"/>
          <w:b/>
          <w:sz w:val="24"/>
          <w:szCs w:val="24"/>
        </w:rPr>
        <w:t>es su deber turnar la solicitud de información a todas las áreas dentro de su estructura orgánica que pudieran contar con lo solicitado</w:t>
      </w:r>
      <w:r w:rsidRPr="001D31D8">
        <w:rPr>
          <w:rFonts w:ascii="Palatino Linotype" w:hAnsi="Palatino Linotype"/>
          <w:sz w:val="24"/>
          <w:szCs w:val="24"/>
        </w:rPr>
        <w:t>, a fin de dar cabal cumplimiento al derecho humano constitucionalmente reconocido.</w:t>
      </w:r>
    </w:p>
    <w:p w:rsidR="00182CC0" w:rsidRPr="001D31D8" w:rsidRDefault="00182CC0" w:rsidP="00182CC0">
      <w:pPr>
        <w:spacing w:line="360" w:lineRule="auto"/>
        <w:contextualSpacing/>
        <w:jc w:val="both"/>
        <w:rPr>
          <w:rFonts w:ascii="Palatino Linotype" w:eastAsia="MS Mincho" w:hAnsi="Palatino Linotype" w:cs="Arial"/>
          <w:sz w:val="24"/>
          <w:szCs w:val="24"/>
        </w:rPr>
      </w:pPr>
    </w:p>
    <w:p w:rsidR="00182CC0" w:rsidRPr="001D31D8" w:rsidRDefault="00182CC0" w:rsidP="001D31D8">
      <w:pPr>
        <w:numPr>
          <w:ilvl w:val="0"/>
          <w:numId w:val="2"/>
        </w:numPr>
        <w:spacing w:line="360" w:lineRule="auto"/>
        <w:ind w:left="0" w:firstLine="0"/>
        <w:contextualSpacing/>
        <w:jc w:val="both"/>
        <w:rPr>
          <w:rFonts w:ascii="Palatino Linotype" w:eastAsia="MS Mincho" w:hAnsi="Palatino Linotype" w:cs="Arial"/>
          <w:b/>
          <w:sz w:val="24"/>
          <w:szCs w:val="24"/>
        </w:rPr>
      </w:pPr>
      <w:r w:rsidRPr="001D31D8">
        <w:rPr>
          <w:rFonts w:ascii="Palatino Linotype" w:eastAsia="MS Mincho" w:hAnsi="Palatino Linotype" w:cs="Arial"/>
          <w:sz w:val="24"/>
          <w:szCs w:val="24"/>
        </w:rPr>
        <w:t>En esa tesitura, e</w:t>
      </w:r>
      <w:r w:rsidRPr="001D31D8">
        <w:rPr>
          <w:rFonts w:ascii="Palatino Linotype" w:hAnsi="Palatino Linotype" w:cs="Arial"/>
          <w:sz w:val="24"/>
          <w:szCs w:val="24"/>
        </w:rPr>
        <w:t xml:space="preserve">l procedimiento de acceso a la información pública, descrito en el Título Séptimo de la Ley de Transparencia describe los pasos que debe seguir la autoridad para atender </w:t>
      </w:r>
      <w:r w:rsidRPr="001D31D8">
        <w:rPr>
          <w:rFonts w:ascii="Palatino Linotype" w:eastAsia="MS Mincho" w:hAnsi="Palatino Linotype" w:cs="Arial"/>
          <w:sz w:val="24"/>
          <w:szCs w:val="24"/>
        </w:rPr>
        <w:t>las</w:t>
      </w:r>
      <w:r w:rsidRPr="001D31D8">
        <w:rPr>
          <w:rFonts w:ascii="Palatino Linotype" w:hAnsi="Palatino Linotype" w:cs="Arial"/>
          <w:sz w:val="24"/>
          <w:szCs w:val="24"/>
        </w:rPr>
        <w:t xml:space="preserve">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182CC0" w:rsidRPr="001D31D8" w:rsidRDefault="00182CC0" w:rsidP="00182CC0">
      <w:pPr>
        <w:spacing w:line="360" w:lineRule="auto"/>
        <w:ind w:left="567" w:right="616"/>
        <w:contextualSpacing/>
        <w:jc w:val="both"/>
        <w:rPr>
          <w:rFonts w:ascii="Palatino Linotype" w:eastAsia="MS Mincho" w:hAnsi="Palatino Linotype" w:cs="Arial"/>
          <w:i/>
          <w:sz w:val="24"/>
          <w:szCs w:val="24"/>
          <w:u w:val="single"/>
        </w:rPr>
      </w:pPr>
      <w:r w:rsidRPr="001D31D8">
        <w:rPr>
          <w:rFonts w:ascii="Palatino Linotype" w:eastAsia="MS Mincho" w:hAnsi="Palatino Linotype" w:cs="Arial"/>
          <w:b/>
          <w:i/>
          <w:sz w:val="24"/>
          <w:szCs w:val="24"/>
        </w:rPr>
        <w:lastRenderedPageBreak/>
        <w:t>“Artículo 162.</w:t>
      </w:r>
      <w:r w:rsidRPr="001D31D8">
        <w:rPr>
          <w:rFonts w:ascii="Palatino Linotype" w:eastAsia="MS Mincho" w:hAnsi="Palatino Linotype" w:cs="Arial"/>
          <w:i/>
          <w:sz w:val="24"/>
          <w:szCs w:val="24"/>
        </w:rPr>
        <w:t xml:space="preserve"> </w:t>
      </w:r>
      <w:r w:rsidRPr="001D31D8">
        <w:rPr>
          <w:rFonts w:ascii="Palatino Linotype" w:eastAsia="MS Mincho" w:hAnsi="Palatino Linotype" w:cs="Arial"/>
          <w:i/>
          <w:sz w:val="24"/>
          <w:szCs w:val="24"/>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82CC0" w:rsidRPr="001D31D8" w:rsidRDefault="00182CC0" w:rsidP="00182CC0">
      <w:pPr>
        <w:spacing w:line="360" w:lineRule="auto"/>
        <w:ind w:left="567" w:right="616"/>
        <w:contextualSpacing/>
        <w:jc w:val="both"/>
        <w:rPr>
          <w:rFonts w:ascii="Palatino Linotype" w:eastAsia="MS Mincho" w:hAnsi="Palatino Linotype" w:cs="Arial"/>
          <w:i/>
          <w:sz w:val="24"/>
          <w:szCs w:val="24"/>
        </w:rPr>
      </w:pPr>
    </w:p>
    <w:p w:rsidR="00182CC0" w:rsidRPr="001D31D8" w:rsidRDefault="00182CC0" w:rsidP="001D31D8">
      <w:pPr>
        <w:numPr>
          <w:ilvl w:val="0"/>
          <w:numId w:val="2"/>
        </w:numPr>
        <w:spacing w:line="360" w:lineRule="auto"/>
        <w:ind w:left="0" w:firstLine="0"/>
        <w:contextualSpacing/>
        <w:jc w:val="both"/>
        <w:rPr>
          <w:rFonts w:ascii="Palatino Linotype" w:eastAsia="MS Mincho" w:hAnsi="Palatino Linotype" w:cs="Arial"/>
          <w:sz w:val="24"/>
          <w:szCs w:val="24"/>
        </w:rPr>
      </w:pPr>
      <w:r w:rsidRPr="001D31D8">
        <w:rPr>
          <w:rFonts w:ascii="Palatino Linotype" w:hAnsi="Palatino Linotype" w:cs="Arial"/>
          <w:sz w:val="24"/>
          <w:szCs w:val="24"/>
        </w:rPr>
        <w:t xml:space="preserve">El buscar exhaustivamente en sus archivos, es identificar la unidad(s) administrativa(s) que </w:t>
      </w:r>
      <w:r w:rsidRPr="001D31D8">
        <w:rPr>
          <w:rFonts w:ascii="Palatino Linotype" w:hAnsi="Palatino Linotype"/>
          <w:color w:val="000000"/>
          <w:sz w:val="24"/>
          <w:szCs w:val="24"/>
        </w:rPr>
        <w:t>resguarda</w:t>
      </w:r>
      <w:r w:rsidRPr="001D31D8">
        <w:rPr>
          <w:rFonts w:ascii="Palatino Linotype" w:hAnsi="Palatino Linotype" w:cs="Arial"/>
          <w:sz w:val="24"/>
          <w:szCs w:val="24"/>
        </w:rPr>
        <w:t xml:space="preserve"> el documento al que una persona pretende acceder, es practicar una adecuada gestión documental que nos permite localizar el documento, como bien señala el artículo 159 de la Ley de Transparencia local.</w:t>
      </w:r>
    </w:p>
    <w:p w:rsidR="00182CC0" w:rsidRPr="001D31D8" w:rsidRDefault="00182CC0" w:rsidP="00182CC0">
      <w:pPr>
        <w:spacing w:line="360" w:lineRule="auto"/>
        <w:contextualSpacing/>
        <w:jc w:val="both"/>
        <w:rPr>
          <w:rFonts w:ascii="Palatino Linotype" w:eastAsia="MS Mincho" w:hAnsi="Palatino Linotype" w:cs="Arial"/>
          <w:sz w:val="24"/>
          <w:szCs w:val="24"/>
        </w:rPr>
      </w:pPr>
    </w:p>
    <w:p w:rsidR="00182CC0" w:rsidRPr="001D31D8" w:rsidRDefault="00182CC0" w:rsidP="001D31D8">
      <w:pPr>
        <w:numPr>
          <w:ilvl w:val="0"/>
          <w:numId w:val="2"/>
        </w:numPr>
        <w:spacing w:line="360" w:lineRule="auto"/>
        <w:ind w:left="0" w:firstLine="0"/>
        <w:contextualSpacing/>
        <w:jc w:val="both"/>
        <w:rPr>
          <w:rFonts w:ascii="Palatino Linotype" w:eastAsia="Calibri" w:hAnsi="Palatino Linotype"/>
          <w:sz w:val="24"/>
          <w:szCs w:val="24"/>
        </w:rPr>
      </w:pPr>
      <w:r w:rsidRPr="001D31D8">
        <w:rPr>
          <w:rFonts w:ascii="Palatino Linotype" w:eastAsia="Calibri" w:hAnsi="Palatino Linotype"/>
          <w:sz w:val="24"/>
          <w:szCs w:val="24"/>
        </w:rPr>
        <w:t xml:space="preserve">De la </w:t>
      </w:r>
      <w:r w:rsidRPr="001D31D8">
        <w:rPr>
          <w:rFonts w:ascii="Palatino Linotype" w:hAnsi="Palatino Linotype" w:cs="Arial"/>
          <w:sz w:val="24"/>
          <w:szCs w:val="24"/>
        </w:rPr>
        <w:t>normatividad</w:t>
      </w:r>
      <w:r w:rsidRPr="001D31D8">
        <w:rPr>
          <w:rFonts w:ascii="Palatino Linotype" w:eastAsia="Calibri" w:hAnsi="Palatino Linotype"/>
          <w:sz w:val="24"/>
          <w:szCs w:val="24"/>
        </w:rPr>
        <w:t xml:space="preserve"> en cita, se desprende que las Unidades de Transparencia, se erigen como el área responsable en cada Sujeto Obligado que tiene a su cargo la atención de las solicitudes de información que se realicen al amparo de la Ley. </w:t>
      </w:r>
    </w:p>
    <w:p w:rsidR="00182CC0" w:rsidRPr="001D31D8" w:rsidRDefault="00182CC0" w:rsidP="00182CC0">
      <w:pPr>
        <w:pStyle w:val="Prrafodelista"/>
        <w:spacing w:line="360" w:lineRule="auto"/>
        <w:ind w:left="360"/>
        <w:jc w:val="both"/>
        <w:rPr>
          <w:rFonts w:ascii="Palatino Linotype" w:eastAsia="Calibri" w:hAnsi="Palatino Linotype"/>
          <w:sz w:val="24"/>
        </w:rPr>
      </w:pPr>
    </w:p>
    <w:p w:rsidR="00182CC0" w:rsidRPr="001D31D8" w:rsidRDefault="00182CC0" w:rsidP="001D31D8">
      <w:pPr>
        <w:numPr>
          <w:ilvl w:val="0"/>
          <w:numId w:val="2"/>
        </w:numPr>
        <w:spacing w:line="360" w:lineRule="auto"/>
        <w:ind w:left="0" w:firstLine="0"/>
        <w:contextualSpacing/>
        <w:jc w:val="both"/>
        <w:rPr>
          <w:rFonts w:ascii="Palatino Linotype" w:eastAsia="Calibri" w:hAnsi="Palatino Linotype"/>
          <w:sz w:val="24"/>
          <w:szCs w:val="24"/>
        </w:rPr>
      </w:pPr>
      <w:r w:rsidRPr="001D31D8">
        <w:rPr>
          <w:rFonts w:ascii="Palatino Linotype" w:eastAsia="Calibri" w:hAnsi="Palatino Linotype"/>
          <w:sz w:val="24"/>
          <w:szCs w:val="24"/>
        </w:rPr>
        <w:t xml:space="preserve">El responsable de dicha área funge como enlace entre </w:t>
      </w:r>
      <w:r w:rsidRPr="001D31D8">
        <w:rPr>
          <w:rFonts w:ascii="Palatino Linotype" w:eastAsia="Calibri" w:hAnsi="Palatino Linotype"/>
          <w:b/>
          <w:sz w:val="24"/>
          <w:szCs w:val="24"/>
        </w:rPr>
        <w:t>EL SUJETO OBLIGADO</w:t>
      </w:r>
      <w:r w:rsidRPr="001D31D8">
        <w:rPr>
          <w:rFonts w:ascii="Palatino Linotype" w:eastAsia="Calibri" w:hAnsi="Palatino Linotype"/>
          <w:sz w:val="24"/>
          <w:szCs w:val="24"/>
        </w:rPr>
        <w:t xml:space="preserve"> y los solicitantes, y tiene bajo su responsabilidad el tramitar internamente la solicitud de información.</w:t>
      </w:r>
    </w:p>
    <w:p w:rsidR="00182CC0" w:rsidRPr="001D31D8" w:rsidRDefault="00182CC0" w:rsidP="00182CC0">
      <w:pPr>
        <w:pStyle w:val="Prrafodelista"/>
        <w:spacing w:line="360" w:lineRule="auto"/>
        <w:ind w:left="360"/>
        <w:jc w:val="both"/>
        <w:rPr>
          <w:rFonts w:ascii="Palatino Linotype" w:eastAsia="Calibri" w:hAnsi="Palatino Linotype"/>
          <w:sz w:val="24"/>
        </w:rPr>
      </w:pPr>
    </w:p>
    <w:p w:rsidR="00182CC0" w:rsidRPr="001D31D8" w:rsidRDefault="00182CC0" w:rsidP="001D31D8">
      <w:pPr>
        <w:numPr>
          <w:ilvl w:val="0"/>
          <w:numId w:val="2"/>
        </w:numPr>
        <w:spacing w:line="360" w:lineRule="auto"/>
        <w:ind w:left="0" w:firstLine="0"/>
        <w:contextualSpacing/>
        <w:jc w:val="both"/>
        <w:rPr>
          <w:rFonts w:ascii="Palatino Linotype" w:eastAsia="Calibri" w:hAnsi="Palatino Linotype"/>
          <w:sz w:val="24"/>
          <w:szCs w:val="24"/>
        </w:rPr>
      </w:pPr>
      <w:r w:rsidRPr="001D31D8">
        <w:rPr>
          <w:rFonts w:ascii="Palatino Linotype" w:eastAsia="Calibri" w:hAnsi="Palatino Linotype"/>
          <w:sz w:val="24"/>
          <w:szCs w:val="24"/>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1D31D8">
        <w:rPr>
          <w:rFonts w:ascii="Palatino Linotype" w:eastAsia="Calibri" w:hAnsi="Palatino Linotype"/>
          <w:b/>
          <w:sz w:val="24"/>
          <w:szCs w:val="24"/>
        </w:rPr>
        <w:t xml:space="preserve">SUJETO OBLIGADO; </w:t>
      </w:r>
      <w:r w:rsidRPr="001D31D8">
        <w:rPr>
          <w:rFonts w:ascii="Palatino Linotype" w:eastAsia="Calibri" w:hAnsi="Palatino Linotype"/>
          <w:sz w:val="24"/>
          <w:szCs w:val="24"/>
        </w:rPr>
        <w:t xml:space="preserve">es por ello que, debe turnar la solicitud a </w:t>
      </w:r>
      <w:r w:rsidRPr="001D31D8">
        <w:rPr>
          <w:rFonts w:ascii="Palatino Linotype" w:hAnsi="Palatino Linotype" w:cs="Arial"/>
          <w:sz w:val="24"/>
          <w:szCs w:val="24"/>
        </w:rPr>
        <w:t xml:space="preserve">todas las áreas que </w:t>
      </w:r>
      <w:r w:rsidRPr="001D31D8">
        <w:rPr>
          <w:rFonts w:ascii="Palatino Linotype" w:eastAsia="Calibri" w:hAnsi="Palatino Linotype"/>
          <w:sz w:val="24"/>
          <w:szCs w:val="24"/>
        </w:rPr>
        <w:t xml:space="preserve">conforme a sus atribuciones y funciones generen, administren o posean la información requerida por la </w:t>
      </w:r>
      <w:r w:rsidRPr="001D31D8">
        <w:rPr>
          <w:rFonts w:ascii="Palatino Linotype" w:eastAsia="Calibri" w:hAnsi="Palatino Linotype"/>
          <w:sz w:val="24"/>
          <w:szCs w:val="24"/>
        </w:rPr>
        <w:lastRenderedPageBreak/>
        <w:t>particular; pues tienen como función, buscar, localizar y poseer la información, así como entregarla.</w:t>
      </w:r>
    </w:p>
    <w:p w:rsidR="00182CC0" w:rsidRPr="001D31D8" w:rsidRDefault="00182CC0" w:rsidP="00182CC0">
      <w:pPr>
        <w:pStyle w:val="Prrafodelista"/>
        <w:spacing w:line="360" w:lineRule="auto"/>
        <w:ind w:left="360"/>
        <w:jc w:val="both"/>
        <w:rPr>
          <w:rFonts w:ascii="Palatino Linotype" w:hAnsi="Palatino Linotype" w:cs="Arial"/>
          <w:sz w:val="24"/>
        </w:rPr>
      </w:pPr>
    </w:p>
    <w:p w:rsidR="00182CC0" w:rsidRPr="001D31D8" w:rsidRDefault="00182CC0" w:rsidP="001D31D8">
      <w:pPr>
        <w:numPr>
          <w:ilvl w:val="0"/>
          <w:numId w:val="2"/>
        </w:numPr>
        <w:spacing w:line="360" w:lineRule="auto"/>
        <w:ind w:left="0" w:firstLine="0"/>
        <w:contextualSpacing/>
        <w:jc w:val="both"/>
        <w:rPr>
          <w:rFonts w:ascii="Palatino Linotype" w:eastAsia="Calibri" w:hAnsi="Palatino Linotype"/>
          <w:sz w:val="24"/>
          <w:szCs w:val="24"/>
        </w:rPr>
      </w:pPr>
      <w:r w:rsidRPr="001D31D8">
        <w:rPr>
          <w:rFonts w:ascii="Palatino Linotype" w:eastAsia="Calibri" w:hAnsi="Palatino Linotype"/>
          <w:sz w:val="24"/>
          <w:szCs w:val="24"/>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rsidR="00182CC0" w:rsidRPr="001D31D8" w:rsidRDefault="00182CC0" w:rsidP="00182CC0">
      <w:pPr>
        <w:spacing w:line="360" w:lineRule="auto"/>
        <w:contextualSpacing/>
        <w:jc w:val="both"/>
        <w:rPr>
          <w:rFonts w:ascii="Palatino Linotype" w:hAnsi="Palatino Linotype"/>
          <w:color w:val="000000"/>
          <w:sz w:val="24"/>
          <w:szCs w:val="24"/>
        </w:rPr>
      </w:pPr>
    </w:p>
    <w:p w:rsidR="00500416" w:rsidRPr="001D31D8" w:rsidRDefault="00500416" w:rsidP="001D31D8">
      <w:pPr>
        <w:numPr>
          <w:ilvl w:val="0"/>
          <w:numId w:val="2"/>
        </w:numPr>
        <w:spacing w:line="360" w:lineRule="auto"/>
        <w:ind w:left="0" w:firstLine="0"/>
        <w:contextualSpacing/>
        <w:jc w:val="both"/>
        <w:rPr>
          <w:rFonts w:ascii="Palatino Linotype" w:hAnsi="Palatino Linotype"/>
          <w:color w:val="000000"/>
          <w:sz w:val="24"/>
          <w:szCs w:val="24"/>
        </w:rPr>
      </w:pPr>
      <w:r w:rsidRPr="001D31D8">
        <w:rPr>
          <w:rFonts w:ascii="Palatino Linotype" w:hAnsi="Palatino Linotype"/>
          <w:color w:val="000000"/>
          <w:sz w:val="24"/>
          <w:szCs w:val="24"/>
        </w:rPr>
        <w:t>Respecto a la relación de dictámenes expedidos por dicha Coordinación durante el inicio de su gestión a la fecha de respuesta de esta solicitud, indicando para cada uno de ellos: Fecha de emisión Giro o actividad económica del establecimiento o sujeto evaluado, Tipo de dictamen (protección civil, riesgo, seguridad, etc.) , Resultado (favorable, condicionado, no favorable), de acuerdo al Manual de Organización de la Secretaría General de Gobierno, dentro de las funciones y/o atribuciones de esa Coordinación no se advierte la relativa a expedir dictámenes, en consecuencia, se tiene por colmado el rubro en comento.</w:t>
      </w:r>
    </w:p>
    <w:p w:rsidR="00F15EC9" w:rsidRPr="001D31D8" w:rsidRDefault="00F15EC9" w:rsidP="00500416">
      <w:pPr>
        <w:spacing w:line="360" w:lineRule="auto"/>
        <w:contextualSpacing/>
        <w:jc w:val="both"/>
        <w:rPr>
          <w:rFonts w:ascii="Palatino Linotype" w:hAnsi="Palatino Linotype"/>
          <w:color w:val="000000"/>
          <w:sz w:val="24"/>
          <w:szCs w:val="24"/>
          <w:u w:val="single"/>
        </w:rPr>
      </w:pPr>
    </w:p>
    <w:p w:rsidR="00D41D82" w:rsidRPr="001D31D8" w:rsidRDefault="00D41D82" w:rsidP="001D31D8">
      <w:pPr>
        <w:numPr>
          <w:ilvl w:val="0"/>
          <w:numId w:val="2"/>
        </w:numPr>
        <w:spacing w:line="360" w:lineRule="auto"/>
        <w:ind w:left="0" w:firstLine="0"/>
        <w:contextualSpacing/>
        <w:jc w:val="both"/>
        <w:rPr>
          <w:rFonts w:ascii="Palatino Linotype" w:hAnsi="Palatino Linotype" w:cs="Arial"/>
          <w:sz w:val="24"/>
          <w:szCs w:val="24"/>
        </w:rPr>
      </w:pPr>
      <w:r w:rsidRPr="001D31D8">
        <w:rPr>
          <w:rFonts w:ascii="Palatino Linotype" w:hAnsi="Palatino Linotype" w:cs="Arial"/>
          <w:sz w:val="24"/>
          <w:szCs w:val="24"/>
        </w:rPr>
        <w:t xml:space="preserve">Así mismo, la </w:t>
      </w:r>
      <w:r w:rsidRPr="001D31D8">
        <w:rPr>
          <w:rFonts w:ascii="Palatino Linotype" w:hAnsi="Palatino Linotype" w:cs="Arial"/>
          <w:b/>
          <w:sz w:val="24"/>
          <w:szCs w:val="24"/>
        </w:rPr>
        <w:t>Ley de Transparencia y Acceso a la Información Pública del Estado de México y Municipios</w:t>
      </w:r>
      <w:r w:rsidRPr="001D31D8">
        <w:rPr>
          <w:rFonts w:ascii="Palatino Linotype" w:hAnsi="Palatino Linotype" w:cs="Arial"/>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D41D82" w:rsidRPr="001D31D8" w:rsidRDefault="00D41D82" w:rsidP="00D41D82">
      <w:pPr>
        <w:pStyle w:val="Prrafodelista"/>
        <w:spacing w:line="360" w:lineRule="auto"/>
        <w:ind w:left="0"/>
        <w:jc w:val="both"/>
        <w:rPr>
          <w:rFonts w:ascii="Palatino Linotype" w:hAnsi="Palatino Linotype" w:cs="Arial"/>
          <w:sz w:val="24"/>
        </w:rPr>
      </w:pPr>
    </w:p>
    <w:p w:rsidR="00D41D82" w:rsidRPr="001D31D8" w:rsidRDefault="00D41D82" w:rsidP="00D41D82">
      <w:pPr>
        <w:pStyle w:val="Prrafodelista"/>
        <w:spacing w:line="360" w:lineRule="auto"/>
        <w:ind w:left="644" w:right="902"/>
        <w:jc w:val="both"/>
        <w:rPr>
          <w:rFonts w:ascii="Palatino Linotype" w:hAnsi="Palatino Linotype" w:cs="Arial"/>
          <w:b/>
          <w:i/>
          <w:sz w:val="24"/>
        </w:rPr>
      </w:pPr>
      <w:r w:rsidRPr="001D31D8">
        <w:rPr>
          <w:rFonts w:ascii="Palatino Linotype" w:hAnsi="Palatino Linotype" w:cs="Arial"/>
          <w:i/>
          <w:sz w:val="24"/>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D31D8">
        <w:rPr>
          <w:rFonts w:ascii="Palatino Linotype" w:hAnsi="Palatino Linotype" w:cs="Arial"/>
          <w:b/>
          <w:i/>
          <w:sz w:val="24"/>
        </w:rPr>
        <w:t>Los Sujetos Obligados deben poner en práctica, políticas y programas de acceso a la información que se apeguen a criterios de publicidad, veracidad, oportunidad, precisión y suficiencia en beneficio de los solicitantes.</w:t>
      </w:r>
    </w:p>
    <w:p w:rsidR="00D41D82" w:rsidRPr="001D31D8" w:rsidRDefault="00D41D82" w:rsidP="00D41D82">
      <w:pPr>
        <w:spacing w:line="360" w:lineRule="auto"/>
        <w:ind w:right="902"/>
        <w:jc w:val="both"/>
        <w:rPr>
          <w:rFonts w:ascii="Palatino Linotype" w:hAnsi="Palatino Linotype" w:cs="Arial"/>
          <w:b/>
          <w:i/>
          <w:sz w:val="24"/>
          <w:szCs w:val="24"/>
        </w:rPr>
      </w:pPr>
    </w:p>
    <w:p w:rsidR="00D41D82" w:rsidRPr="001D31D8" w:rsidRDefault="00D41D82" w:rsidP="001D31D8">
      <w:pPr>
        <w:numPr>
          <w:ilvl w:val="0"/>
          <w:numId w:val="2"/>
        </w:numPr>
        <w:spacing w:line="360" w:lineRule="auto"/>
        <w:ind w:left="0" w:firstLine="0"/>
        <w:contextualSpacing/>
        <w:jc w:val="both"/>
        <w:rPr>
          <w:rFonts w:ascii="Palatino Linotype" w:hAnsi="Palatino Linotype" w:cs="Arial"/>
          <w:noProof/>
          <w:sz w:val="24"/>
          <w:szCs w:val="24"/>
        </w:rPr>
      </w:pPr>
      <w:r w:rsidRPr="001D31D8">
        <w:rPr>
          <w:rFonts w:ascii="Palatino Linotype" w:hAnsi="Palatino Linotype" w:cs="Arial"/>
          <w:noProof/>
          <w:sz w:val="24"/>
          <w:szCs w:val="24"/>
        </w:rPr>
        <w:t xml:space="preserve">Numerales que compelen al </w:t>
      </w:r>
      <w:r w:rsidRPr="001D31D8">
        <w:rPr>
          <w:rFonts w:ascii="Palatino Linotype" w:hAnsi="Palatino Linotype" w:cs="Arial"/>
          <w:b/>
          <w:noProof/>
          <w:sz w:val="24"/>
          <w:szCs w:val="24"/>
        </w:rPr>
        <w:t>SUJETO OBLIGADO</w:t>
      </w:r>
      <w:r w:rsidRPr="001D31D8">
        <w:rPr>
          <w:rFonts w:ascii="Palatino Linotype" w:hAnsi="Palatino Linotype" w:cs="Arial"/>
          <w:noProof/>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1D31D8">
        <w:rPr>
          <w:rFonts w:ascii="Palatino Linotype" w:eastAsia="MS Gothic" w:hAnsi="Palatino Linotype" w:cstheme="majorBidi"/>
          <w:sz w:val="24"/>
          <w:szCs w:val="24"/>
        </w:rPr>
        <w:t xml:space="preserve">. </w:t>
      </w:r>
    </w:p>
    <w:p w:rsidR="00D41D82" w:rsidRPr="001D31D8" w:rsidRDefault="00D41D82" w:rsidP="00D41D82">
      <w:pPr>
        <w:spacing w:line="360" w:lineRule="auto"/>
        <w:ind w:right="48"/>
        <w:jc w:val="both"/>
        <w:rPr>
          <w:rFonts w:ascii="Palatino Linotype" w:hAnsi="Palatino Linotype"/>
          <w:sz w:val="24"/>
          <w:szCs w:val="24"/>
        </w:rPr>
      </w:pPr>
    </w:p>
    <w:p w:rsidR="00D41D82" w:rsidRPr="001D31D8" w:rsidRDefault="00D41D82" w:rsidP="00D41D82">
      <w:pPr>
        <w:numPr>
          <w:ilvl w:val="0"/>
          <w:numId w:val="2"/>
        </w:numPr>
        <w:spacing w:line="360" w:lineRule="auto"/>
        <w:ind w:left="0" w:right="48" w:firstLine="0"/>
        <w:jc w:val="both"/>
        <w:rPr>
          <w:rFonts w:ascii="Palatino Linotype" w:hAnsi="Palatino Linotype"/>
          <w:sz w:val="24"/>
          <w:szCs w:val="24"/>
        </w:rPr>
      </w:pPr>
      <w:r w:rsidRPr="001D31D8">
        <w:rPr>
          <w:rFonts w:ascii="Palatino Linotype" w:hAnsi="Palatino Linotype"/>
          <w:sz w:val="24"/>
          <w:szCs w:val="24"/>
        </w:rPr>
        <w:t xml:space="preserve">Luego entonces, derivado a que no se atendió a la temporalidad de un año referida con anterioridad, no se puede tener por colmada en su totalidad, resultando dable ordenar la búsqueda exhaustiva y razonable a efecto de que entregue la información faltante, es decir, </w:t>
      </w:r>
      <w:r w:rsidRPr="001D31D8">
        <w:rPr>
          <w:rFonts w:ascii="Palatino Linotype" w:hAnsi="Palatino Linotype"/>
          <w:sz w:val="24"/>
          <w:szCs w:val="24"/>
          <w:u w:val="single"/>
        </w:rPr>
        <w:t>la relativa al periodo comprendido del quince de julio al treinta y uno de diciembre de dos mil veinticuatro</w:t>
      </w:r>
      <w:r w:rsidRPr="001D31D8">
        <w:rPr>
          <w:rFonts w:ascii="Palatino Linotype" w:hAnsi="Palatino Linotype"/>
          <w:sz w:val="24"/>
          <w:szCs w:val="24"/>
        </w:rPr>
        <w:t xml:space="preserve">, ya que –se insiste- respecto la administración actual que comenzó el primero de enero de dos mil veinticinco, se informó que al dieciocho de agosto de dos mil veinticinco, la Coordinación de Bienestar Social no ha entregado apoyos. </w:t>
      </w:r>
    </w:p>
    <w:p w:rsidR="00D41D82" w:rsidRPr="001D31D8" w:rsidRDefault="00D41D82" w:rsidP="00D41D82">
      <w:pPr>
        <w:spacing w:line="360" w:lineRule="auto"/>
        <w:ind w:right="48"/>
        <w:jc w:val="both"/>
        <w:rPr>
          <w:rFonts w:ascii="Palatino Linotype" w:eastAsia="Palatino Linotype" w:hAnsi="Palatino Linotype" w:cs="Palatino Linotype"/>
          <w:sz w:val="24"/>
          <w:szCs w:val="24"/>
        </w:rPr>
      </w:pP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lastRenderedPageBreak/>
        <w:t>De lo anterior, se colige que no puede tenerse por colmada en su totalidad la solicitud de información que nos ocupa,  derivado de que la información remitida no atiende a la totalidad de la temporalidad referida, ya que únicamente se pronunció como un hecho negativo de la información relativa a la actual administración.</w:t>
      </w:r>
    </w:p>
    <w:p w:rsidR="00D41D82" w:rsidRPr="001D31D8" w:rsidRDefault="00D41D82" w:rsidP="00D41D82">
      <w:pPr>
        <w:spacing w:line="360" w:lineRule="auto"/>
        <w:jc w:val="both"/>
        <w:rPr>
          <w:rFonts w:ascii="Palatino Linotype" w:hAnsi="Palatino Linotype"/>
          <w:color w:val="000000"/>
          <w:sz w:val="24"/>
          <w:szCs w:val="24"/>
        </w:rPr>
      </w:pPr>
    </w:p>
    <w:p w:rsidR="00D41D82" w:rsidRPr="001D31D8" w:rsidRDefault="00D41D82" w:rsidP="00D41D82">
      <w:pPr>
        <w:numPr>
          <w:ilvl w:val="0"/>
          <w:numId w:val="2"/>
        </w:numPr>
        <w:spacing w:line="360" w:lineRule="auto"/>
        <w:ind w:left="0" w:right="48" w:firstLine="0"/>
        <w:jc w:val="both"/>
        <w:rPr>
          <w:rFonts w:ascii="Palatino Linotype" w:hAnsi="Palatino Linotype"/>
          <w:color w:val="000000"/>
          <w:sz w:val="24"/>
          <w:szCs w:val="24"/>
        </w:rPr>
      </w:pPr>
      <w:r w:rsidRPr="001D31D8">
        <w:rPr>
          <w:rFonts w:ascii="Palatino Linotype" w:eastAsia="Palatino Linotype" w:hAnsi="Palatino Linotype" w:cs="Palatino Linotype"/>
          <w:color w:val="000000"/>
          <w:sz w:val="24"/>
          <w:szCs w:val="24"/>
        </w:rPr>
        <w:t xml:space="preserve">Atento a lo anterior, es de subrayar que el derecho de acceso a la información pública, consiste en que la información solicitada conste en un soporte documental en cualquiera de sus formas, a saber: </w:t>
      </w:r>
      <w:r w:rsidRPr="001D31D8">
        <w:rPr>
          <w:rFonts w:ascii="Palatino Linotype" w:eastAsia="Palatino Linotype" w:hAnsi="Palatino Linotype" w:cs="Palatino Linotype"/>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D31D8">
        <w:rPr>
          <w:rFonts w:ascii="Palatino Linotype" w:eastAsia="Palatino Linotype" w:hAnsi="Palatino Linotype" w:cs="Palatino Linotype"/>
          <w:color w:val="000000"/>
          <w:sz w:val="24"/>
          <w:szCs w:val="24"/>
        </w:rPr>
        <w:t xml:space="preserve">; los que, </w:t>
      </w:r>
      <w:r w:rsidRPr="001D31D8">
        <w:rPr>
          <w:rFonts w:ascii="Palatino Linotype" w:eastAsia="Palatino Linotype" w:hAnsi="Palatino Linotype" w:cs="Palatino Linotype"/>
          <w:sz w:val="24"/>
          <w:szCs w:val="24"/>
        </w:rPr>
        <w:t>podrán estar en cualquier medio, sea escrito, impreso, sonoro, visual, electrónico, informático u holográfico</w:t>
      </w:r>
      <w:r w:rsidRPr="001D31D8">
        <w:rPr>
          <w:rFonts w:ascii="Palatino Linotype" w:eastAsia="Palatino Linotype" w:hAnsi="Palatino Linotype" w:cs="Palatino Linotype"/>
          <w:color w:val="000000"/>
          <w:sz w:val="24"/>
          <w:szCs w:val="24"/>
        </w:rPr>
        <w:t xml:space="preserve">, de conformidad con el artículo 3, fracción XI, de la Ley de la materia, el cual dispone lo siguiente: </w:t>
      </w:r>
    </w:p>
    <w:p w:rsidR="00D41D82" w:rsidRPr="001D31D8" w:rsidRDefault="00D41D82" w:rsidP="00D41D82">
      <w:pPr>
        <w:spacing w:line="360" w:lineRule="auto"/>
        <w:ind w:left="567" w:right="425"/>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i/>
          <w:color w:val="000000"/>
          <w:sz w:val="24"/>
          <w:szCs w:val="24"/>
        </w:rPr>
        <w:t>“</w:t>
      </w:r>
      <w:r w:rsidRPr="001D31D8">
        <w:rPr>
          <w:rFonts w:ascii="Palatino Linotype" w:eastAsia="Palatino Linotype" w:hAnsi="Palatino Linotype" w:cs="Palatino Linotype"/>
          <w:b/>
          <w:i/>
          <w:color w:val="000000"/>
          <w:sz w:val="24"/>
          <w:szCs w:val="24"/>
        </w:rPr>
        <w:t xml:space="preserve">Artículo 3. </w:t>
      </w:r>
      <w:r w:rsidRPr="001D31D8">
        <w:rPr>
          <w:rFonts w:ascii="Palatino Linotype" w:eastAsia="Palatino Linotype" w:hAnsi="Palatino Linotype" w:cs="Palatino Linotype"/>
          <w:i/>
          <w:color w:val="000000"/>
          <w:sz w:val="24"/>
          <w:szCs w:val="24"/>
        </w:rPr>
        <w:t>Para los efectos de la presente Ley se entenderá por:</w:t>
      </w:r>
    </w:p>
    <w:p w:rsidR="00D41D82" w:rsidRPr="001D31D8" w:rsidRDefault="00D41D82" w:rsidP="00D41D82">
      <w:pPr>
        <w:spacing w:line="360" w:lineRule="auto"/>
        <w:ind w:left="567" w:right="425"/>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i/>
          <w:color w:val="000000"/>
          <w:sz w:val="24"/>
          <w:szCs w:val="24"/>
        </w:rPr>
        <w:t>(…)</w:t>
      </w:r>
    </w:p>
    <w:p w:rsidR="00D41D82" w:rsidRPr="001D31D8" w:rsidRDefault="00D41D82" w:rsidP="00D41D82">
      <w:pPr>
        <w:spacing w:line="360" w:lineRule="auto"/>
        <w:ind w:left="567" w:right="425"/>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b/>
          <w:i/>
          <w:color w:val="000000"/>
          <w:sz w:val="24"/>
          <w:szCs w:val="24"/>
        </w:rPr>
        <w:t>XI. Documento:</w:t>
      </w:r>
      <w:r w:rsidRPr="001D31D8">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41D82" w:rsidRPr="001D31D8" w:rsidRDefault="00D41D82" w:rsidP="00D41D82">
      <w:pPr>
        <w:spacing w:line="360" w:lineRule="auto"/>
        <w:ind w:left="567" w:right="425"/>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i/>
          <w:color w:val="000000"/>
          <w:sz w:val="24"/>
          <w:szCs w:val="24"/>
        </w:rPr>
        <w:t>(…)”</w:t>
      </w:r>
    </w:p>
    <w:p w:rsidR="00D41D82" w:rsidRPr="001D31D8" w:rsidRDefault="00D41D82" w:rsidP="00D41D82">
      <w:pPr>
        <w:numPr>
          <w:ilvl w:val="0"/>
          <w:numId w:val="2"/>
        </w:numPr>
        <w:spacing w:line="360" w:lineRule="auto"/>
        <w:ind w:left="0" w:right="48" w:firstLine="0"/>
        <w:jc w:val="both"/>
        <w:rPr>
          <w:rFonts w:ascii="Palatino Linotype" w:hAnsi="Palatino Linotype"/>
          <w:sz w:val="24"/>
          <w:szCs w:val="24"/>
        </w:rPr>
      </w:pPr>
      <w:r w:rsidRPr="001D31D8">
        <w:rPr>
          <w:rFonts w:ascii="Palatino Linotype" w:hAnsi="Palatino Linotype"/>
          <w:color w:val="000000"/>
          <w:sz w:val="24"/>
          <w:szCs w:val="24"/>
        </w:rPr>
        <w:lastRenderedPageBreak/>
        <w:t>Siendo</w:t>
      </w:r>
      <w:r w:rsidRPr="001D31D8">
        <w:rPr>
          <w:rFonts w:ascii="Palatino Linotype" w:eastAsia="Palatino Linotype" w:hAnsi="Palatino Linotype" w:cs="Palatino Linotype"/>
          <w:sz w:val="24"/>
          <w:szCs w:val="24"/>
        </w:rPr>
        <w:t xml:space="preserve"> aplicable el Criterio de interpretación en el orden administrativo número 0002-11, emitido por Acuerdo del Pleno del Instituto de Transparencia y Acceso a la </w:t>
      </w:r>
      <w:r w:rsidRPr="001D31D8">
        <w:rPr>
          <w:rFonts w:ascii="Palatino Linotype" w:eastAsia="Palatino Linotype" w:hAnsi="Palatino Linotype" w:cs="Palatino Linotype"/>
          <w:color w:val="000000"/>
          <w:sz w:val="24"/>
          <w:szCs w:val="24"/>
        </w:rPr>
        <w:t>Información</w:t>
      </w:r>
      <w:r w:rsidRPr="001D31D8">
        <w:rPr>
          <w:rFonts w:ascii="Palatino Linotype" w:eastAsia="Palatino Linotype" w:hAnsi="Palatino Linotype" w:cs="Palatino Linotype"/>
          <w:sz w:val="24"/>
          <w:szCs w:val="24"/>
        </w:rPr>
        <w:t xml:space="preserve"> Pública del Estado de México y Municipios; publicado en el Periódico Oficial del Gobierno del Estado Libre y Soberano de México “Gaceta del Gobierno”, el diecinueve de octubre de dos mil once, cuyo rubro y texto dispone:</w:t>
      </w:r>
    </w:p>
    <w:p w:rsidR="00D41D82" w:rsidRPr="001D31D8" w:rsidRDefault="00D41D82" w:rsidP="00D41D82">
      <w:pPr>
        <w:spacing w:line="360" w:lineRule="auto"/>
        <w:ind w:left="567" w:right="-787"/>
        <w:jc w:val="both"/>
        <w:rPr>
          <w:rFonts w:ascii="Palatino Linotype" w:eastAsia="Palatino Linotype" w:hAnsi="Palatino Linotype" w:cs="Palatino Linotype"/>
          <w:b/>
          <w:i/>
          <w:sz w:val="24"/>
          <w:szCs w:val="24"/>
        </w:rPr>
      </w:pPr>
      <w:r w:rsidRPr="001D31D8">
        <w:rPr>
          <w:rFonts w:ascii="Palatino Linotype" w:eastAsia="Palatino Linotype" w:hAnsi="Palatino Linotype" w:cs="Palatino Linotype"/>
          <w:b/>
          <w:sz w:val="24"/>
          <w:szCs w:val="24"/>
        </w:rPr>
        <w:t>“</w:t>
      </w:r>
      <w:r w:rsidRPr="001D31D8">
        <w:rPr>
          <w:rFonts w:ascii="Palatino Linotype" w:eastAsia="Palatino Linotype" w:hAnsi="Palatino Linotype" w:cs="Palatino Linotype"/>
          <w:b/>
          <w:i/>
          <w:sz w:val="24"/>
          <w:szCs w:val="24"/>
        </w:rPr>
        <w:t>CRITERIO 0002-11</w:t>
      </w:r>
    </w:p>
    <w:p w:rsidR="00D41D82" w:rsidRPr="001D31D8" w:rsidRDefault="00D41D82" w:rsidP="00D41D82">
      <w:pPr>
        <w:spacing w:line="360" w:lineRule="auto"/>
        <w:ind w:left="567" w:right="851"/>
        <w:jc w:val="both"/>
        <w:rPr>
          <w:rFonts w:ascii="Palatino Linotype" w:eastAsia="Palatino Linotype" w:hAnsi="Palatino Linotype" w:cs="Palatino Linotype"/>
          <w:i/>
          <w:sz w:val="24"/>
          <w:szCs w:val="24"/>
        </w:rPr>
      </w:pPr>
      <w:r w:rsidRPr="001D31D8">
        <w:rPr>
          <w:rFonts w:ascii="Palatino Linotype" w:eastAsia="Palatino Linotype" w:hAnsi="Palatino Linotype" w:cs="Palatino Linotype"/>
          <w:b/>
          <w:i/>
          <w:sz w:val="24"/>
          <w:szCs w:val="24"/>
        </w:rPr>
        <w:t>INFORMACIÓN PÚBLICA, CONCEPTO DE, EN MATERIA DE TRANSPARENCIA. INTERPRETACIÓN SISTEMÁTICA DE LOS ARTÍCULOS 2°, FRACCIÓN V, XV, Y XVI, 3°, 4°, 11 Y 41.</w:t>
      </w:r>
      <w:r w:rsidRPr="001D31D8">
        <w:rPr>
          <w:rFonts w:ascii="Palatino Linotype" w:eastAsia="Palatino Linotype" w:hAnsi="Palatino Linotype" w:cs="Palatino Linotype"/>
          <w:i/>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41D82" w:rsidRPr="001D31D8" w:rsidRDefault="00D41D82" w:rsidP="00D41D82">
      <w:pPr>
        <w:spacing w:line="360" w:lineRule="auto"/>
        <w:ind w:left="567" w:right="851"/>
        <w:jc w:val="both"/>
        <w:rPr>
          <w:rFonts w:ascii="Palatino Linotype" w:eastAsia="Palatino Linotype" w:hAnsi="Palatino Linotype" w:cs="Palatino Linotype"/>
          <w:i/>
          <w:sz w:val="24"/>
          <w:szCs w:val="24"/>
        </w:rPr>
      </w:pPr>
      <w:r w:rsidRPr="001D31D8">
        <w:rPr>
          <w:rFonts w:ascii="Palatino Linotype" w:eastAsia="Palatino Linotype" w:hAnsi="Palatino Linotype" w:cs="Palatino Linotype"/>
          <w:i/>
          <w:sz w:val="24"/>
          <w:szCs w:val="24"/>
        </w:rPr>
        <w:t>En consecuencia el acceso a la información se refiere a que se cumplan cualquiera de los siguientes tres supuestos:</w:t>
      </w:r>
    </w:p>
    <w:p w:rsidR="00D41D82" w:rsidRPr="001D31D8" w:rsidRDefault="00D41D82" w:rsidP="00D41D82">
      <w:pPr>
        <w:spacing w:line="360" w:lineRule="auto"/>
        <w:ind w:left="567" w:right="851"/>
        <w:jc w:val="both"/>
        <w:rPr>
          <w:rFonts w:ascii="Palatino Linotype" w:eastAsia="Palatino Linotype" w:hAnsi="Palatino Linotype" w:cs="Palatino Linotype"/>
          <w:b/>
          <w:i/>
          <w:sz w:val="24"/>
          <w:szCs w:val="24"/>
        </w:rPr>
      </w:pPr>
      <w:r w:rsidRPr="001D31D8">
        <w:rPr>
          <w:rFonts w:ascii="Palatino Linotype" w:eastAsia="Palatino Linotype" w:hAnsi="Palatino Linotype" w:cs="Palatino Linotype"/>
          <w:b/>
          <w:i/>
          <w:sz w:val="24"/>
          <w:szCs w:val="24"/>
        </w:rPr>
        <w:t xml:space="preserve">1) </w:t>
      </w:r>
      <w:r w:rsidRPr="001D31D8">
        <w:rPr>
          <w:rFonts w:ascii="Palatino Linotype" w:eastAsia="Palatino Linotype" w:hAnsi="Palatino Linotype" w:cs="Palatino Linotype"/>
          <w:b/>
          <w:i/>
          <w:sz w:val="24"/>
          <w:szCs w:val="24"/>
          <w:u w:val="single"/>
        </w:rPr>
        <w:t>Que se trate de información registrada en cualquier soporte documental, que en ejercicio de las atribuciones conferidas, sea generada por los Sujetos Obligados;</w:t>
      </w:r>
    </w:p>
    <w:p w:rsidR="00D41D82" w:rsidRPr="001D31D8" w:rsidRDefault="00D41D82" w:rsidP="00D41D82">
      <w:pPr>
        <w:spacing w:line="360" w:lineRule="auto"/>
        <w:ind w:left="567" w:right="851"/>
        <w:jc w:val="both"/>
        <w:rPr>
          <w:rFonts w:ascii="Palatino Linotype" w:eastAsia="Palatino Linotype" w:hAnsi="Palatino Linotype" w:cs="Palatino Linotype"/>
          <w:i/>
          <w:sz w:val="24"/>
          <w:szCs w:val="24"/>
        </w:rPr>
      </w:pPr>
      <w:r w:rsidRPr="001D31D8">
        <w:rPr>
          <w:rFonts w:ascii="Palatino Linotype" w:eastAsia="Palatino Linotype" w:hAnsi="Palatino Linotype" w:cs="Palatino Linotype"/>
          <w:i/>
          <w:sz w:val="24"/>
          <w:szCs w:val="24"/>
        </w:rPr>
        <w:t>2) Que se trate de información registrada en cualquier soporte documental, que en ejercicio de las atribuciones conferidas, sea administrada por los Sujetos Obligados, y</w:t>
      </w:r>
    </w:p>
    <w:p w:rsidR="00D41D82" w:rsidRPr="001D31D8" w:rsidRDefault="00D41D82" w:rsidP="00D41D82">
      <w:pPr>
        <w:spacing w:line="360" w:lineRule="auto"/>
        <w:ind w:left="567" w:right="851"/>
        <w:jc w:val="both"/>
        <w:rPr>
          <w:rFonts w:ascii="Palatino Linotype" w:eastAsia="Palatino Linotype" w:hAnsi="Palatino Linotype" w:cs="Palatino Linotype"/>
          <w:i/>
          <w:sz w:val="24"/>
          <w:szCs w:val="24"/>
        </w:rPr>
      </w:pPr>
      <w:r w:rsidRPr="001D31D8">
        <w:rPr>
          <w:rFonts w:ascii="Palatino Linotype" w:eastAsia="Palatino Linotype" w:hAnsi="Palatino Linotype" w:cs="Palatino Linotype"/>
          <w:i/>
          <w:sz w:val="24"/>
          <w:szCs w:val="24"/>
        </w:rPr>
        <w:t>3) Que se trate de información registrada en cualquier soporte documental, que en ejercicio de las atribuciones conferidas, se encuentre en posesión de los Sujetos Obligados.”</w:t>
      </w:r>
    </w:p>
    <w:p w:rsidR="00D41D82" w:rsidRPr="001D31D8" w:rsidRDefault="00D41D82" w:rsidP="00D41D82">
      <w:pPr>
        <w:tabs>
          <w:tab w:val="left" w:pos="851"/>
        </w:tabs>
        <w:spacing w:line="360" w:lineRule="auto"/>
        <w:ind w:left="567" w:right="851"/>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(Énfasis Añadido)</w:t>
      </w:r>
    </w:p>
    <w:p w:rsidR="00D41D82" w:rsidRPr="001D31D8" w:rsidRDefault="00D41D82" w:rsidP="00D41D82">
      <w:pPr>
        <w:numPr>
          <w:ilvl w:val="0"/>
          <w:numId w:val="2"/>
        </w:numPr>
        <w:spacing w:line="360" w:lineRule="auto"/>
        <w:ind w:left="0" w:right="48" w:firstLine="0"/>
        <w:jc w:val="both"/>
        <w:rPr>
          <w:rFonts w:ascii="Palatino Linotype" w:hAnsi="Palatino Linotype"/>
          <w:sz w:val="24"/>
          <w:szCs w:val="24"/>
        </w:rPr>
      </w:pPr>
      <w:r w:rsidRPr="001D31D8">
        <w:rPr>
          <w:rFonts w:ascii="Palatino Linotype" w:eastAsia="Palatino Linotype" w:hAnsi="Palatino Linotype" w:cs="Palatino Linotype"/>
          <w:sz w:val="24"/>
          <w:szCs w:val="24"/>
        </w:rPr>
        <w:lastRenderedPageBreak/>
        <w:t>Por su parte los artículos 160 y 166, de la Ley local en la materia, que se reproduce de la siguiente forma:</w:t>
      </w:r>
    </w:p>
    <w:p w:rsidR="00D41D82" w:rsidRPr="001D31D8" w:rsidRDefault="00D41D82" w:rsidP="00D41D82">
      <w:pPr>
        <w:spacing w:line="360" w:lineRule="auto"/>
        <w:ind w:left="567" w:right="851"/>
        <w:jc w:val="both"/>
        <w:rPr>
          <w:rFonts w:ascii="Palatino Linotype" w:eastAsia="Palatino Linotype" w:hAnsi="Palatino Linotype" w:cs="Palatino Linotype"/>
          <w:i/>
          <w:sz w:val="24"/>
          <w:szCs w:val="24"/>
        </w:rPr>
      </w:pPr>
      <w:r w:rsidRPr="001D31D8">
        <w:rPr>
          <w:rFonts w:ascii="Palatino Linotype" w:eastAsia="Palatino Linotype" w:hAnsi="Palatino Linotype" w:cs="Palatino Linotype"/>
          <w:i/>
          <w:sz w:val="24"/>
          <w:szCs w:val="24"/>
        </w:rPr>
        <w:t>“</w:t>
      </w:r>
      <w:r w:rsidRPr="001D31D8">
        <w:rPr>
          <w:rFonts w:ascii="Palatino Linotype" w:eastAsia="Palatino Linotype" w:hAnsi="Palatino Linotype" w:cs="Palatino Linotype"/>
          <w:b/>
          <w:i/>
          <w:sz w:val="24"/>
          <w:szCs w:val="24"/>
        </w:rPr>
        <w:t>Artículo 160.</w:t>
      </w:r>
      <w:r w:rsidRPr="001D31D8">
        <w:rPr>
          <w:rFonts w:ascii="Palatino Linotype" w:eastAsia="Palatino Linotype" w:hAnsi="Palatino Linotype" w:cs="Palatino Linotype"/>
          <w:i/>
          <w:sz w:val="24"/>
          <w:szCs w:val="24"/>
        </w:rPr>
        <w:t xml:space="preserve"> </w:t>
      </w:r>
      <w:r w:rsidRPr="001D31D8">
        <w:rPr>
          <w:rFonts w:ascii="Palatino Linotype" w:eastAsia="Palatino Linotype" w:hAnsi="Palatino Linotype" w:cs="Palatino Linotype"/>
          <w:i/>
          <w:sz w:val="24"/>
          <w:szCs w:val="24"/>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1D31D8">
        <w:rPr>
          <w:rFonts w:ascii="Palatino Linotype" w:eastAsia="Palatino Linotype" w:hAnsi="Palatino Linotype" w:cs="Palatino Linotype"/>
          <w:i/>
          <w:sz w:val="24"/>
          <w:szCs w:val="24"/>
        </w:rPr>
        <w:t>.</w:t>
      </w:r>
    </w:p>
    <w:p w:rsidR="00D41D82" w:rsidRPr="001D31D8" w:rsidRDefault="00D41D82" w:rsidP="00D41D82">
      <w:pPr>
        <w:spacing w:line="360" w:lineRule="auto"/>
        <w:ind w:left="567" w:right="851"/>
        <w:jc w:val="both"/>
        <w:rPr>
          <w:rFonts w:ascii="Palatino Linotype" w:eastAsia="Palatino Linotype" w:hAnsi="Palatino Linotype" w:cs="Palatino Linotype"/>
          <w:i/>
          <w:sz w:val="24"/>
          <w:szCs w:val="24"/>
        </w:rPr>
      </w:pPr>
    </w:p>
    <w:p w:rsidR="00D41D82" w:rsidRPr="001D31D8" w:rsidRDefault="00D41D82" w:rsidP="00D41D82">
      <w:pPr>
        <w:spacing w:line="360" w:lineRule="auto"/>
        <w:ind w:left="567" w:right="851"/>
        <w:jc w:val="both"/>
        <w:rPr>
          <w:rFonts w:ascii="Palatino Linotype" w:eastAsia="Palatino Linotype" w:hAnsi="Palatino Linotype" w:cs="Palatino Linotype"/>
          <w:i/>
          <w:sz w:val="24"/>
          <w:szCs w:val="24"/>
        </w:rPr>
      </w:pPr>
      <w:r w:rsidRPr="001D31D8">
        <w:rPr>
          <w:rFonts w:ascii="Palatino Linotype" w:eastAsia="Palatino Linotype" w:hAnsi="Palatino Linotype" w:cs="Palatino Linotype"/>
          <w:i/>
          <w:sz w:val="24"/>
          <w:szCs w:val="24"/>
        </w:rPr>
        <w:t>En caso que la información solicitada consista en bases de datos se deberá privilegiar la entrega de la misma en formatos abiertos.</w:t>
      </w:r>
    </w:p>
    <w:p w:rsidR="00D41D82" w:rsidRPr="001D31D8" w:rsidRDefault="00D41D82" w:rsidP="00D41D82">
      <w:pPr>
        <w:spacing w:line="360" w:lineRule="auto"/>
        <w:ind w:left="567" w:right="851"/>
        <w:jc w:val="both"/>
        <w:rPr>
          <w:rFonts w:ascii="Palatino Linotype" w:eastAsia="Palatino Linotype" w:hAnsi="Palatino Linotype" w:cs="Palatino Linotype"/>
          <w:i/>
          <w:sz w:val="24"/>
          <w:szCs w:val="24"/>
          <w:u w:val="single"/>
        </w:rPr>
      </w:pPr>
      <w:r w:rsidRPr="001D31D8">
        <w:rPr>
          <w:rFonts w:ascii="Palatino Linotype" w:eastAsia="Palatino Linotype" w:hAnsi="Palatino Linotype" w:cs="Palatino Linotype"/>
          <w:b/>
          <w:i/>
          <w:sz w:val="24"/>
          <w:szCs w:val="24"/>
        </w:rPr>
        <w:t>Artículo 166.</w:t>
      </w:r>
      <w:r w:rsidRPr="001D31D8">
        <w:rPr>
          <w:rFonts w:ascii="Palatino Linotype" w:eastAsia="Palatino Linotype" w:hAnsi="Palatino Linotype" w:cs="Palatino Linotype"/>
          <w:i/>
          <w:sz w:val="24"/>
          <w:szCs w:val="24"/>
        </w:rPr>
        <w:t xml:space="preserve"> </w:t>
      </w:r>
      <w:r w:rsidRPr="001D31D8">
        <w:rPr>
          <w:rFonts w:ascii="Palatino Linotype" w:eastAsia="Palatino Linotype" w:hAnsi="Palatino Linotype" w:cs="Palatino Linotype"/>
          <w:i/>
          <w:sz w:val="24"/>
          <w:szCs w:val="24"/>
          <w:u w:val="single"/>
        </w:rPr>
        <w:t>La obligación de acceso a la información pública se tendrá por cumplida cuando el solicitante tenga a su disposición la información requerida, o cuando realice la consulta de la misma en el lugar en el que ésta se localice.</w:t>
      </w:r>
    </w:p>
    <w:p w:rsidR="00D41D82" w:rsidRPr="001D31D8" w:rsidRDefault="00D41D82" w:rsidP="00D41D82">
      <w:pPr>
        <w:spacing w:line="360" w:lineRule="auto"/>
        <w:ind w:left="567" w:right="851"/>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Énfasis añadido</w:t>
      </w:r>
    </w:p>
    <w:p w:rsidR="00D41D82" w:rsidRPr="001D31D8" w:rsidRDefault="00D41D82" w:rsidP="00D41D82">
      <w:pPr>
        <w:spacing w:line="360" w:lineRule="auto"/>
        <w:ind w:left="567" w:right="851"/>
        <w:jc w:val="both"/>
        <w:rPr>
          <w:rFonts w:ascii="Palatino Linotype" w:eastAsia="Palatino Linotype" w:hAnsi="Palatino Linotype" w:cs="Palatino Linotype"/>
          <w:sz w:val="24"/>
          <w:szCs w:val="24"/>
        </w:rPr>
      </w:pPr>
    </w:p>
    <w:p w:rsidR="00D41D82" w:rsidRPr="001D31D8" w:rsidRDefault="00D41D82" w:rsidP="00D41D82">
      <w:pPr>
        <w:numPr>
          <w:ilvl w:val="0"/>
          <w:numId w:val="2"/>
        </w:numPr>
        <w:spacing w:line="360" w:lineRule="auto"/>
        <w:ind w:left="0" w:right="48" w:firstLine="0"/>
        <w:jc w:val="both"/>
        <w:rPr>
          <w:rFonts w:ascii="Palatino Linotype" w:hAnsi="Palatino Linotype"/>
          <w:color w:val="000000"/>
          <w:sz w:val="24"/>
          <w:szCs w:val="24"/>
        </w:rPr>
      </w:pPr>
      <w:r w:rsidRPr="001D31D8">
        <w:rPr>
          <w:rFonts w:ascii="Palatino Linotype" w:eastAsia="Palatino Linotype" w:hAnsi="Palatino Linotype" w:cs="Palatino Linotype"/>
          <w:sz w:val="24"/>
          <w:szCs w:val="24"/>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D41D82" w:rsidRPr="001D31D8" w:rsidRDefault="00D41D82" w:rsidP="00D41D82">
      <w:pPr>
        <w:spacing w:line="360" w:lineRule="auto"/>
        <w:jc w:val="both"/>
        <w:rPr>
          <w:rFonts w:ascii="Palatino Linotype" w:eastAsia="Palatino Linotype" w:hAnsi="Palatino Linotype" w:cs="Palatino Linotype"/>
          <w:sz w:val="24"/>
          <w:szCs w:val="24"/>
        </w:rPr>
      </w:pPr>
      <w:bookmarkStart w:id="8" w:name="_heading=h.gk7evsz6cy4h" w:colFirst="0" w:colLast="0"/>
      <w:bookmarkEnd w:id="8"/>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 xml:space="preserve">Es así que la </w:t>
      </w:r>
      <w:r w:rsidRPr="001D31D8">
        <w:rPr>
          <w:rFonts w:ascii="Palatino Linotype" w:eastAsia="Palatino Linotype" w:hAnsi="Palatino Linotype" w:cs="Palatino Linotype"/>
          <w:b/>
          <w:sz w:val="24"/>
          <w:szCs w:val="24"/>
        </w:rPr>
        <w:t xml:space="preserve">Ley de Transparencia y Acceso a la Información Pública del Estado de </w:t>
      </w:r>
      <w:r w:rsidRPr="001D31D8">
        <w:rPr>
          <w:rFonts w:ascii="Palatino Linotype" w:eastAsia="Palatino Linotype" w:hAnsi="Palatino Linotype" w:cs="Palatino Linotype"/>
          <w:sz w:val="24"/>
          <w:szCs w:val="24"/>
        </w:rPr>
        <w:t>México</w:t>
      </w:r>
      <w:r w:rsidRPr="001D31D8">
        <w:rPr>
          <w:rFonts w:ascii="Palatino Linotype" w:eastAsia="Palatino Linotype" w:hAnsi="Palatino Linotype" w:cs="Palatino Linotype"/>
          <w:b/>
          <w:sz w:val="24"/>
          <w:szCs w:val="24"/>
        </w:rPr>
        <w:t xml:space="preserve"> y Municipios, </w:t>
      </w:r>
      <w:r w:rsidRPr="001D31D8">
        <w:rPr>
          <w:rFonts w:ascii="Palatino Linotype" w:eastAsia="Palatino Linotype" w:hAnsi="Palatino Linotype" w:cs="Palatino Linotype"/>
          <w:sz w:val="24"/>
          <w:szCs w:val="24"/>
        </w:rPr>
        <w:t xml:space="preserve">cuyo objeto es establecer principios, bases generales y procedimientos para tutelar y garantizar la transparencia y el derecho humano de acceso a la información </w:t>
      </w:r>
      <w:r w:rsidRPr="001D31D8">
        <w:rPr>
          <w:rFonts w:ascii="Palatino Linotype" w:eastAsia="Palatino Linotype" w:hAnsi="Palatino Linotype" w:cs="Palatino Linotype"/>
          <w:sz w:val="24"/>
          <w:szCs w:val="24"/>
        </w:rPr>
        <w:lastRenderedPageBreak/>
        <w:t>pública en posesión de los sujetos obligados; en su artículo 176</w:t>
      </w:r>
      <w:r w:rsidRPr="001D31D8">
        <w:rPr>
          <w:rFonts w:ascii="Palatino Linotype" w:eastAsia="Palatino Linotype" w:hAnsi="Palatino Linotype" w:cs="Palatino Linotype"/>
          <w:b/>
          <w:sz w:val="24"/>
          <w:szCs w:val="24"/>
        </w:rPr>
        <w:t xml:space="preserve"> </w:t>
      </w:r>
      <w:r w:rsidRPr="001D31D8">
        <w:rPr>
          <w:rFonts w:ascii="Palatino Linotype" w:eastAsia="Palatino Linotype" w:hAnsi="Palatino Linotype" w:cs="Palatino Linotype"/>
          <w:sz w:val="24"/>
          <w:szCs w:val="24"/>
        </w:rPr>
        <w:t xml:space="preserve">establece que </w:t>
      </w:r>
      <w:r w:rsidRPr="001D31D8">
        <w:rPr>
          <w:rFonts w:ascii="Palatino Linotype" w:eastAsia="Palatino Linotype" w:hAnsi="Palatino Linotype" w:cs="Palatino Linotype"/>
          <w:b/>
          <w:i/>
          <w:sz w:val="24"/>
          <w:szCs w:val="24"/>
          <w:u w:val="single"/>
        </w:rPr>
        <w:t>el recurso de revisión es la garantía secundaria</w:t>
      </w:r>
      <w:r w:rsidRPr="001D31D8">
        <w:rPr>
          <w:rFonts w:ascii="Palatino Linotype" w:eastAsia="Palatino Linotype" w:hAnsi="Palatino Linotype" w:cs="Palatino Linotype"/>
          <w:b/>
          <w:i/>
          <w:sz w:val="24"/>
          <w:szCs w:val="24"/>
        </w:rPr>
        <w:t xml:space="preserve"> mediante la cual se pretende reparar cualquier posible afectación al derecho de acceso a la información pública</w:t>
      </w:r>
      <w:r w:rsidRPr="001D31D8">
        <w:rPr>
          <w:rFonts w:ascii="Palatino Linotype" w:eastAsia="Palatino Linotype" w:hAnsi="Palatino Linotype" w:cs="Palatino Linotype"/>
          <w:b/>
          <w:sz w:val="24"/>
          <w:szCs w:val="24"/>
        </w:rPr>
        <w:t>, s</w:t>
      </w:r>
      <w:r w:rsidRPr="001D31D8">
        <w:rPr>
          <w:rFonts w:ascii="Palatino Linotype" w:eastAsia="Palatino Linotype" w:hAnsi="Palatino Linotype" w:cs="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D41D82" w:rsidRPr="001D31D8" w:rsidRDefault="00D41D82" w:rsidP="00D41D82">
      <w:pPr>
        <w:pBdr>
          <w:top w:val="nil"/>
          <w:left w:val="nil"/>
          <w:bottom w:val="nil"/>
          <w:right w:val="nil"/>
          <w:between w:val="nil"/>
        </w:pBdr>
        <w:spacing w:line="360" w:lineRule="auto"/>
        <w:ind w:left="720"/>
        <w:rPr>
          <w:rFonts w:ascii="Palatino Linotype" w:eastAsia="Palatino Linotype" w:hAnsi="Palatino Linotype" w:cs="Palatino Linotype"/>
          <w:color w:val="000000"/>
          <w:sz w:val="24"/>
          <w:szCs w:val="24"/>
        </w:rPr>
      </w:pP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sz w:val="24"/>
          <w:szCs w:val="24"/>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41D82" w:rsidRPr="001D31D8" w:rsidRDefault="00D41D82" w:rsidP="00D41D82">
      <w:pPr>
        <w:spacing w:line="360" w:lineRule="auto"/>
        <w:ind w:left="567" w:right="567"/>
        <w:jc w:val="both"/>
        <w:rPr>
          <w:rFonts w:ascii="Palatino Linotype" w:eastAsia="Palatino Linotype" w:hAnsi="Palatino Linotype" w:cs="Palatino Linotype"/>
          <w:b/>
          <w:i/>
          <w:sz w:val="24"/>
          <w:szCs w:val="24"/>
        </w:rPr>
      </w:pPr>
      <w:r w:rsidRPr="001D31D8">
        <w:rPr>
          <w:rFonts w:ascii="Palatino Linotype" w:eastAsia="Palatino Linotype" w:hAnsi="Palatino Linotype" w:cs="Palatino Linotype"/>
          <w:b/>
          <w:i/>
          <w:sz w:val="24"/>
          <w:szCs w:val="24"/>
        </w:rPr>
        <w:t>“CRITERIO 0002-11</w:t>
      </w:r>
    </w:p>
    <w:p w:rsidR="00D41D82" w:rsidRPr="001D31D8" w:rsidRDefault="00D41D82" w:rsidP="00D41D82">
      <w:pPr>
        <w:spacing w:line="360" w:lineRule="auto"/>
        <w:ind w:left="567" w:right="567"/>
        <w:jc w:val="both"/>
        <w:rPr>
          <w:rFonts w:ascii="Palatino Linotype" w:eastAsia="Palatino Linotype" w:hAnsi="Palatino Linotype" w:cs="Palatino Linotype"/>
          <w:i/>
          <w:sz w:val="24"/>
          <w:szCs w:val="24"/>
        </w:rPr>
      </w:pPr>
      <w:r w:rsidRPr="001D31D8">
        <w:rPr>
          <w:rFonts w:ascii="Palatino Linotype" w:eastAsia="Palatino Linotype" w:hAnsi="Palatino Linotype" w:cs="Palatino Linotype"/>
          <w:b/>
          <w:i/>
          <w:sz w:val="24"/>
          <w:szCs w:val="24"/>
        </w:rPr>
        <w:t>INFORMACIÓN PÚBLICA, CONCEPTO DE, EN MATERIA DE TRANSPARENCIA. INTERPRETACIÓN TEMÁTICA DE LOS ARTÍCULOS 2, FRACCIÓN V, XV, Y XVI, 3, 4,11 Y 41.</w:t>
      </w:r>
      <w:r w:rsidRPr="001D31D8">
        <w:rPr>
          <w:rFonts w:ascii="Palatino Linotype" w:eastAsia="Palatino Linotype" w:hAnsi="Palatino Linotype" w:cs="Palatino Linotype"/>
          <w:i/>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41D82" w:rsidRPr="001D31D8" w:rsidRDefault="00D41D82" w:rsidP="00D41D82">
      <w:pPr>
        <w:spacing w:line="360" w:lineRule="auto"/>
        <w:ind w:left="567" w:right="567"/>
        <w:jc w:val="both"/>
        <w:rPr>
          <w:rFonts w:ascii="Palatino Linotype" w:eastAsia="Palatino Linotype" w:hAnsi="Palatino Linotype" w:cs="Palatino Linotype"/>
          <w:i/>
          <w:sz w:val="24"/>
          <w:szCs w:val="24"/>
        </w:rPr>
      </w:pPr>
      <w:r w:rsidRPr="001D31D8">
        <w:rPr>
          <w:rFonts w:ascii="Palatino Linotype" w:eastAsia="Palatino Linotype" w:hAnsi="Palatino Linotype" w:cs="Palatino Linotype"/>
          <w:i/>
          <w:sz w:val="24"/>
          <w:szCs w:val="24"/>
        </w:rPr>
        <w:t>En consecuencia el acceso a la información se refiere a que se cumplan cualquiera de los siguientes tres supuestos:</w:t>
      </w:r>
    </w:p>
    <w:p w:rsidR="00D41D82" w:rsidRPr="001D31D8" w:rsidRDefault="00D41D82" w:rsidP="00D41D82">
      <w:pPr>
        <w:spacing w:line="360" w:lineRule="auto"/>
        <w:ind w:left="567" w:right="567"/>
        <w:jc w:val="both"/>
        <w:rPr>
          <w:rFonts w:ascii="Palatino Linotype" w:eastAsia="Palatino Linotype" w:hAnsi="Palatino Linotype" w:cs="Palatino Linotype"/>
          <w:i/>
          <w:sz w:val="24"/>
          <w:szCs w:val="24"/>
        </w:rPr>
      </w:pPr>
      <w:r w:rsidRPr="001D31D8">
        <w:rPr>
          <w:rFonts w:ascii="Palatino Linotype" w:eastAsia="Palatino Linotype" w:hAnsi="Palatino Linotype" w:cs="Palatino Linotype"/>
          <w:i/>
          <w:sz w:val="24"/>
          <w:szCs w:val="24"/>
        </w:rPr>
        <w:lastRenderedPageBreak/>
        <w:t>Que se trate de información registrada en cualquier soporte documental, que en ejercicio de las atribuciones conferidas, sea generada por los Sujetos Obligados;</w:t>
      </w:r>
    </w:p>
    <w:p w:rsidR="00D41D82" w:rsidRPr="001D31D8" w:rsidRDefault="00D41D82" w:rsidP="00D41D82">
      <w:pPr>
        <w:spacing w:line="360" w:lineRule="auto"/>
        <w:ind w:left="567" w:right="567"/>
        <w:jc w:val="both"/>
        <w:rPr>
          <w:rFonts w:ascii="Palatino Linotype" w:eastAsia="Palatino Linotype" w:hAnsi="Palatino Linotype" w:cs="Palatino Linotype"/>
          <w:i/>
          <w:sz w:val="24"/>
          <w:szCs w:val="24"/>
        </w:rPr>
      </w:pPr>
      <w:r w:rsidRPr="001D31D8">
        <w:rPr>
          <w:rFonts w:ascii="Palatino Linotype" w:eastAsia="Palatino Linotype" w:hAnsi="Palatino Linotype" w:cs="Palatino Linotype"/>
          <w:i/>
          <w:sz w:val="24"/>
          <w:szCs w:val="24"/>
        </w:rPr>
        <w:t>Que se trate de información registrada en cualquier soporte documental, que en ejercicio de las atribuciones conferidas, sea administrada por los Sujetos Obligados, y</w:t>
      </w:r>
    </w:p>
    <w:p w:rsidR="00D41D82" w:rsidRPr="001D31D8" w:rsidRDefault="00D41D82" w:rsidP="00D41D82">
      <w:pPr>
        <w:spacing w:line="360" w:lineRule="auto"/>
        <w:ind w:left="567" w:right="567"/>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i/>
          <w:sz w:val="24"/>
          <w:szCs w:val="24"/>
        </w:rPr>
        <w:t>Que se trate de información registrada en cualquier soporte documental, que en ejercicio de las atribuciones conferidas, se encuentre en posesión de los Sujetos Obligados.”</w:t>
      </w:r>
    </w:p>
    <w:p w:rsidR="00D41D82" w:rsidRPr="001D31D8" w:rsidRDefault="00D41D82" w:rsidP="00D41D82">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sz w:val="24"/>
          <w:szCs w:val="24"/>
        </w:rPr>
      </w:pP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El derecho de acceso a la información encuentra su materia elemental en los documentos, y la Ley de Transparencia local nos brinda el siguiente concepto, para darnos un mejor panorama:</w:t>
      </w:r>
    </w:p>
    <w:p w:rsidR="00D41D82" w:rsidRPr="001D31D8" w:rsidRDefault="00D41D82" w:rsidP="00D41D82">
      <w:pPr>
        <w:spacing w:line="360" w:lineRule="auto"/>
        <w:ind w:left="567" w:right="567"/>
        <w:jc w:val="both"/>
        <w:rPr>
          <w:rFonts w:ascii="Palatino Linotype" w:eastAsia="Palatino Linotype" w:hAnsi="Palatino Linotype" w:cs="Palatino Linotype"/>
          <w:i/>
          <w:sz w:val="24"/>
          <w:szCs w:val="24"/>
        </w:rPr>
      </w:pPr>
      <w:r w:rsidRPr="001D31D8">
        <w:rPr>
          <w:rFonts w:ascii="Palatino Linotype" w:eastAsia="Palatino Linotype" w:hAnsi="Palatino Linotype" w:cs="Palatino Linotype"/>
          <w:b/>
          <w:i/>
          <w:sz w:val="24"/>
          <w:szCs w:val="24"/>
        </w:rPr>
        <w:t xml:space="preserve">XI. Documento: </w:t>
      </w:r>
      <w:r w:rsidRPr="001D31D8">
        <w:rPr>
          <w:rFonts w:ascii="Palatino Linotype" w:eastAsia="Palatino Linotype" w:hAnsi="Palatino Linotype" w:cs="Palatino Linotype"/>
          <w:i/>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41D82" w:rsidRPr="001D31D8" w:rsidRDefault="00D41D82" w:rsidP="00D41D82">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sz w:val="24"/>
          <w:szCs w:val="24"/>
        </w:rPr>
      </w:pP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D41D82" w:rsidRPr="001D31D8" w:rsidRDefault="00D41D82" w:rsidP="00D41D8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color w:val="000000"/>
          <w:sz w:val="24"/>
          <w:szCs w:val="24"/>
        </w:rPr>
        <w:lastRenderedPageBreak/>
        <w:t xml:space="preserve">Resulta necesario referir que, el </w:t>
      </w:r>
      <w:r w:rsidRPr="001D31D8">
        <w:rPr>
          <w:rFonts w:ascii="Palatino Linotype" w:eastAsia="Palatino Linotype" w:hAnsi="Palatino Linotype" w:cs="Palatino Linotype"/>
          <w:sz w:val="24"/>
          <w:szCs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D31D8">
        <w:rPr>
          <w:rFonts w:ascii="Palatino Linotype" w:eastAsia="Palatino Linotype" w:hAnsi="Palatino Linotype" w:cs="Palatino Linotype"/>
          <w:b/>
          <w:sz w:val="24"/>
          <w:szCs w:val="24"/>
        </w:rPr>
        <w:t>los Sujetos Obligados deberán documentar todo acto que se derive del ejercicio de sus facultades, competencias o funciones,</w:t>
      </w:r>
      <w:r w:rsidRPr="001D31D8">
        <w:rPr>
          <w:rFonts w:ascii="Palatino Linotype" w:eastAsia="Palatino Linotype" w:hAnsi="Palatino Linotype" w:cs="Palatino Linotype"/>
          <w:sz w:val="24"/>
          <w:szCs w:val="24"/>
        </w:rPr>
        <w:t xml:space="preserve"> considerando desde su origen la eventual publicidad y reutilización de la información que generen, posean o administren.</w:t>
      </w:r>
    </w:p>
    <w:p w:rsidR="00D41D82" w:rsidRPr="001D31D8" w:rsidRDefault="00D41D82" w:rsidP="00D41D82">
      <w:pPr>
        <w:spacing w:line="360" w:lineRule="auto"/>
        <w:rPr>
          <w:rFonts w:ascii="Palatino Linotype" w:eastAsia="Palatino Linotype" w:hAnsi="Palatino Linotype" w:cs="Palatino Linotype"/>
          <w:sz w:val="24"/>
          <w:szCs w:val="24"/>
        </w:rPr>
      </w:pP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Además</w:t>
      </w:r>
      <w:r w:rsidRPr="001D31D8">
        <w:rPr>
          <w:rFonts w:ascii="Palatino Linotype" w:eastAsia="Palatino Linotype" w:hAnsi="Palatino Linotype" w:cs="Palatino Linotype"/>
          <w:color w:val="000000"/>
          <w:sz w:val="24"/>
          <w:szCs w:val="24"/>
        </w:rPr>
        <w:t>, debemos tomar en cuenta los artículos 4 y 12 (antes transcrito), de la Ley de Transparencia y Acceso a la Información Pública del Estado de México y Municipios, los cuales establecen lo siguiente:</w:t>
      </w:r>
    </w:p>
    <w:p w:rsidR="00D41D82" w:rsidRPr="001D31D8" w:rsidRDefault="00D41D82" w:rsidP="00D41D82">
      <w:pPr>
        <w:spacing w:line="360" w:lineRule="auto"/>
        <w:ind w:left="567" w:right="567"/>
        <w:jc w:val="both"/>
        <w:rPr>
          <w:rFonts w:ascii="Palatino Linotype" w:eastAsia="Palatino Linotype" w:hAnsi="Palatino Linotype" w:cs="Palatino Linotype"/>
          <w:i/>
          <w:sz w:val="24"/>
          <w:szCs w:val="24"/>
        </w:rPr>
      </w:pPr>
      <w:r w:rsidRPr="001D31D8">
        <w:rPr>
          <w:rFonts w:ascii="Palatino Linotype" w:eastAsia="Palatino Linotype" w:hAnsi="Palatino Linotype" w:cs="Palatino Linotype"/>
          <w:b/>
          <w:i/>
          <w:sz w:val="24"/>
          <w:szCs w:val="24"/>
        </w:rPr>
        <w:t xml:space="preserve">Artículo 4. </w:t>
      </w:r>
      <w:r w:rsidRPr="001D31D8">
        <w:rPr>
          <w:rFonts w:ascii="Palatino Linotype" w:eastAsia="Palatino Linotype" w:hAnsi="Palatino Linotype" w:cs="Palatino Linotype"/>
          <w:i/>
          <w:sz w:val="24"/>
          <w:szCs w:val="24"/>
        </w:rPr>
        <w:t>El derecho humano de acceso a la información pública es la prerrogativa de las personas para buscar, difundir, investigar, recabar, recibir y solicitar información pública, sin necesidad de acreditar personalidad ni interés jurídico.</w:t>
      </w:r>
    </w:p>
    <w:p w:rsidR="00D41D82" w:rsidRPr="001D31D8" w:rsidRDefault="00D41D82" w:rsidP="00D41D82">
      <w:pPr>
        <w:spacing w:line="360" w:lineRule="auto"/>
        <w:ind w:left="567" w:right="567"/>
        <w:jc w:val="both"/>
        <w:rPr>
          <w:rFonts w:ascii="Palatino Linotype" w:eastAsia="Palatino Linotype" w:hAnsi="Palatino Linotype" w:cs="Palatino Linotype"/>
          <w:i/>
          <w:sz w:val="24"/>
          <w:szCs w:val="24"/>
        </w:rPr>
      </w:pPr>
    </w:p>
    <w:p w:rsidR="00D41D82" w:rsidRPr="001D31D8" w:rsidRDefault="00D41D82" w:rsidP="00D41D82">
      <w:pPr>
        <w:spacing w:line="360" w:lineRule="auto"/>
        <w:ind w:left="567" w:right="567"/>
        <w:jc w:val="both"/>
        <w:rPr>
          <w:rFonts w:ascii="Palatino Linotype" w:eastAsia="Palatino Linotype" w:hAnsi="Palatino Linotype" w:cs="Palatino Linotype"/>
          <w:i/>
          <w:sz w:val="24"/>
          <w:szCs w:val="24"/>
        </w:rPr>
      </w:pPr>
      <w:r w:rsidRPr="001D31D8">
        <w:rPr>
          <w:rFonts w:ascii="Palatino Linotype" w:eastAsia="Palatino Linotype" w:hAnsi="Palatino Linotype" w:cs="Palatino Linotype"/>
          <w:i/>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41D82" w:rsidRPr="001D31D8" w:rsidRDefault="00D41D82" w:rsidP="00D41D82">
      <w:pPr>
        <w:spacing w:line="360" w:lineRule="auto"/>
        <w:ind w:left="567" w:right="567"/>
        <w:jc w:val="both"/>
        <w:rPr>
          <w:rFonts w:ascii="Palatino Linotype" w:eastAsia="Palatino Linotype" w:hAnsi="Palatino Linotype" w:cs="Palatino Linotype"/>
          <w:i/>
          <w:sz w:val="24"/>
          <w:szCs w:val="24"/>
        </w:rPr>
      </w:pPr>
    </w:p>
    <w:p w:rsidR="00D41D82" w:rsidRPr="001D31D8" w:rsidRDefault="00D41D82" w:rsidP="00D41D82">
      <w:pPr>
        <w:spacing w:line="360" w:lineRule="auto"/>
        <w:ind w:left="567" w:right="567"/>
        <w:jc w:val="both"/>
        <w:rPr>
          <w:rFonts w:ascii="Palatino Linotype" w:eastAsia="Palatino Linotype" w:hAnsi="Palatino Linotype" w:cs="Palatino Linotype"/>
          <w:i/>
          <w:sz w:val="24"/>
          <w:szCs w:val="24"/>
        </w:rPr>
      </w:pPr>
      <w:r w:rsidRPr="001D31D8">
        <w:rPr>
          <w:rFonts w:ascii="Palatino Linotype" w:eastAsia="Palatino Linotype" w:hAnsi="Palatino Linotype" w:cs="Palatino Linotype"/>
          <w:i/>
          <w:sz w:val="24"/>
          <w:szCs w:val="24"/>
        </w:rPr>
        <w:t>Los sujetos obligados deben poner en práctica, políticas y programas de acceso a la información que se apeguen a criterios de publicidad, veracidad, oportunidad, precisión y suficiencia en beneficio de los solicitantes.</w:t>
      </w:r>
    </w:p>
    <w:p w:rsidR="00D41D82" w:rsidRPr="001D31D8" w:rsidRDefault="00D41D82" w:rsidP="00D41D82">
      <w:pPr>
        <w:spacing w:line="360" w:lineRule="auto"/>
        <w:ind w:right="567"/>
        <w:jc w:val="both"/>
        <w:rPr>
          <w:rFonts w:ascii="Palatino Linotype" w:eastAsia="Palatino Linotype" w:hAnsi="Palatino Linotype" w:cs="Palatino Linotype"/>
          <w:color w:val="000000"/>
          <w:sz w:val="24"/>
          <w:szCs w:val="24"/>
        </w:rPr>
      </w:pP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D31D8">
        <w:rPr>
          <w:rFonts w:ascii="Palatino Linotype" w:eastAsia="Palatino Linotype" w:hAnsi="Palatino Linotype" w:cs="Palatino Linotype"/>
          <w:sz w:val="24"/>
          <w:szCs w:val="24"/>
          <w:vertAlign w:val="superscript"/>
        </w:rPr>
        <w:footnoteReference w:id="1"/>
      </w:r>
      <w:r w:rsidRPr="001D31D8">
        <w:rPr>
          <w:rFonts w:ascii="Palatino Linotype" w:eastAsia="Palatino Linotype" w:hAnsi="Palatino Linotype" w:cs="Palatino Linotype"/>
          <w:sz w:val="24"/>
          <w:szCs w:val="24"/>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41D82" w:rsidRPr="001D31D8" w:rsidRDefault="00D41D82" w:rsidP="00D41D82">
      <w:pPr>
        <w:spacing w:line="360" w:lineRule="auto"/>
        <w:jc w:val="both"/>
        <w:rPr>
          <w:rFonts w:ascii="Palatino Linotype" w:eastAsia="Palatino Linotype" w:hAnsi="Palatino Linotype" w:cs="Palatino Linotype"/>
          <w:sz w:val="24"/>
          <w:szCs w:val="24"/>
        </w:rPr>
      </w:pP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41D82" w:rsidRPr="001D31D8" w:rsidRDefault="00D41D82" w:rsidP="00D41D82">
      <w:pPr>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i/>
          <w:color w:val="000000"/>
          <w:sz w:val="24"/>
          <w:szCs w:val="24"/>
        </w:rPr>
      </w:pPr>
      <w:r w:rsidRPr="001D31D8">
        <w:rPr>
          <w:rFonts w:ascii="Palatino Linotype" w:eastAsia="Palatino Linotype" w:hAnsi="Palatino Linotype" w:cs="Palatino Linotype"/>
          <w:b/>
          <w:i/>
          <w:color w:val="000000"/>
          <w:sz w:val="24"/>
          <w:szCs w:val="24"/>
        </w:rPr>
        <w:t>ACCESO A LA INFORMACIÓN. IMPLICACIÓN DEL PRINCIPIO DE MÁXIMA PUBLICIDAD EN EL DERECHO FUNDAMENTAL RELATIVO.</w:t>
      </w:r>
      <w:r w:rsidRPr="001D31D8">
        <w:rPr>
          <w:rFonts w:ascii="Palatino Linotype" w:eastAsia="Palatino Linotype" w:hAnsi="Palatino Linotype" w:cs="Palatino Linotype"/>
          <w:i/>
          <w:color w:val="000000"/>
          <w:sz w:val="24"/>
          <w:szCs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w:t>
      </w:r>
      <w:r w:rsidRPr="001D31D8">
        <w:rPr>
          <w:rFonts w:ascii="Palatino Linotype" w:eastAsia="Palatino Linotype" w:hAnsi="Palatino Linotype" w:cs="Palatino Linotype"/>
          <w:i/>
          <w:color w:val="000000"/>
          <w:sz w:val="24"/>
          <w:szCs w:val="24"/>
        </w:rPr>
        <w:lastRenderedPageBreak/>
        <w:t>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D41D82" w:rsidRPr="001D31D8" w:rsidRDefault="00D41D82" w:rsidP="00D41D82">
      <w:pPr>
        <w:tabs>
          <w:tab w:val="left" w:pos="851"/>
        </w:tabs>
        <w:spacing w:line="360" w:lineRule="auto"/>
        <w:ind w:right="567"/>
        <w:jc w:val="both"/>
        <w:rPr>
          <w:rFonts w:ascii="Palatino Linotype" w:eastAsia="Palatino Linotype" w:hAnsi="Palatino Linotype" w:cs="Palatino Linotype"/>
          <w:sz w:val="24"/>
          <w:szCs w:val="24"/>
        </w:rPr>
      </w:pP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 xml:space="preserve">Como se ha señalado, los Sujetos Obligados deberán proporcionar toda la información que se encuentre en su posesión bajo los estándares más altos de transparencia y máxima publicidad. </w:t>
      </w:r>
    </w:p>
    <w:p w:rsidR="00D41D82" w:rsidRPr="001D31D8" w:rsidRDefault="00D41D82" w:rsidP="00D41D82">
      <w:pPr>
        <w:spacing w:line="360" w:lineRule="auto"/>
        <w:jc w:val="both"/>
        <w:rPr>
          <w:rFonts w:ascii="Palatino Linotype" w:eastAsia="Palatino Linotype" w:hAnsi="Palatino Linotype" w:cs="Palatino Linotype"/>
          <w:sz w:val="24"/>
          <w:szCs w:val="24"/>
        </w:rPr>
      </w:pPr>
    </w:p>
    <w:p w:rsidR="00D41D82" w:rsidRPr="001D31D8" w:rsidRDefault="00D41D82" w:rsidP="00D41D82">
      <w:pPr>
        <w:pStyle w:val="Ttulo1"/>
        <w:rPr>
          <w:rFonts w:ascii="Palatino Linotype" w:eastAsia="Palatino Linotype" w:hAnsi="Palatino Linotype" w:cs="Palatino Linotype"/>
          <w:b/>
          <w:color w:val="000000"/>
          <w:sz w:val="24"/>
          <w:szCs w:val="24"/>
        </w:rPr>
      </w:pPr>
      <w:bookmarkStart w:id="9" w:name="_heading=h.bpzy1e8b9wd6" w:colFirst="0" w:colLast="0"/>
      <w:bookmarkEnd w:id="9"/>
      <w:r w:rsidRPr="001D31D8">
        <w:rPr>
          <w:rFonts w:ascii="Palatino Linotype" w:eastAsia="Palatino Linotype" w:hAnsi="Palatino Linotype" w:cs="Palatino Linotype"/>
          <w:b/>
          <w:color w:val="000000"/>
          <w:sz w:val="24"/>
          <w:szCs w:val="24"/>
        </w:rPr>
        <w:lastRenderedPageBreak/>
        <w:t>QUINTO. De la versión pública.</w:t>
      </w:r>
    </w:p>
    <w:p w:rsidR="00D41D82" w:rsidRPr="001D31D8" w:rsidRDefault="00D41D82" w:rsidP="00D41D82">
      <w:pPr>
        <w:pStyle w:val="Ttulo1"/>
        <w:numPr>
          <w:ilvl w:val="0"/>
          <w:numId w:val="9"/>
        </w:numPr>
        <w:tabs>
          <w:tab w:val="left" w:pos="284"/>
        </w:tabs>
        <w:spacing w:before="0" w:line="360" w:lineRule="auto"/>
        <w:ind w:left="0" w:firstLine="0"/>
        <w:rPr>
          <w:rFonts w:ascii="Palatino Linotype" w:eastAsia="Palatino Linotype" w:hAnsi="Palatino Linotype" w:cs="Palatino Linotype"/>
          <w:b/>
          <w:color w:val="000000"/>
          <w:sz w:val="24"/>
          <w:szCs w:val="24"/>
        </w:rPr>
      </w:pPr>
      <w:bookmarkStart w:id="10" w:name="_heading=h.c8fzhl6r4ycf" w:colFirst="0" w:colLast="0"/>
      <w:bookmarkEnd w:id="10"/>
      <w:r w:rsidRPr="001D31D8">
        <w:rPr>
          <w:rFonts w:ascii="Palatino Linotype" w:eastAsia="Palatino Linotype" w:hAnsi="Palatino Linotype" w:cs="Palatino Linotype"/>
          <w:b/>
          <w:color w:val="000000"/>
          <w:sz w:val="24"/>
          <w:szCs w:val="24"/>
        </w:rPr>
        <w:t xml:space="preserve">Nociones generales. </w:t>
      </w: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Debe destacarse que, debido a la naturaleza de la información solicitada,</w:t>
      </w:r>
      <w:r w:rsidRPr="001D31D8">
        <w:rPr>
          <w:rFonts w:ascii="Palatino Linotype" w:eastAsia="Palatino Linotype" w:hAnsi="Palatino Linotype" w:cs="Palatino Linotype"/>
          <w:b/>
          <w:color w:val="000000"/>
          <w:sz w:val="24"/>
          <w:szCs w:val="24"/>
        </w:rPr>
        <w:t xml:space="preserve"> </w:t>
      </w:r>
      <w:r w:rsidRPr="001D31D8">
        <w:rPr>
          <w:rFonts w:ascii="Palatino Linotype" w:eastAsia="Palatino Linotype" w:hAnsi="Palatino Linotype" w:cs="Palatino Linotype"/>
          <w:color w:val="000000"/>
          <w:sz w:val="24"/>
          <w:szCs w:val="24"/>
        </w:rPr>
        <w:t xml:space="preserve">eventualmente pudiera obrar datos personales susceptibles de protegerse, así como información susceptible de clasificarse como reservada, el </w:t>
      </w:r>
      <w:r w:rsidRPr="001D31D8">
        <w:rPr>
          <w:rFonts w:ascii="Palatino Linotype" w:eastAsia="Palatino Linotype" w:hAnsi="Palatino Linotype" w:cs="Palatino Linotype"/>
          <w:b/>
          <w:color w:val="000000"/>
          <w:sz w:val="24"/>
          <w:szCs w:val="24"/>
        </w:rPr>
        <w:t xml:space="preserve">Sujeto Obligado </w:t>
      </w:r>
      <w:r w:rsidRPr="001D31D8">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rsidR="00D41D82" w:rsidRPr="001D31D8" w:rsidRDefault="00D41D82" w:rsidP="00D41D82">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sz w:val="24"/>
          <w:szCs w:val="24"/>
        </w:rPr>
      </w:pP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 xml:space="preserve">No pasa desapercibido para este Órgano Garante que los </w:t>
      </w:r>
      <w:r w:rsidRPr="001D31D8">
        <w:rPr>
          <w:rFonts w:ascii="Palatino Linotype" w:eastAsia="Palatino Linotype" w:hAnsi="Palatino Linotype" w:cs="Palatino Linotype"/>
          <w:b/>
          <w:color w:val="000000"/>
          <w:sz w:val="24"/>
          <w:szCs w:val="24"/>
        </w:rPr>
        <w:t xml:space="preserve">Sujetos Obligados </w:t>
      </w:r>
      <w:r w:rsidRPr="001D31D8">
        <w:rPr>
          <w:rFonts w:ascii="Palatino Linotype" w:eastAsia="Palatino Linotype" w:hAnsi="Palatino Linotype" w:cs="Palatino Linotype"/>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D41D82" w:rsidRPr="001D31D8" w:rsidRDefault="00D41D82" w:rsidP="00D41D82">
      <w:pPr>
        <w:tabs>
          <w:tab w:val="left" w:pos="284"/>
        </w:tabs>
        <w:spacing w:line="360" w:lineRule="auto"/>
        <w:ind w:right="49"/>
        <w:jc w:val="both"/>
        <w:rPr>
          <w:rFonts w:ascii="Palatino Linotype" w:eastAsia="Palatino Linotype" w:hAnsi="Palatino Linotype" w:cs="Palatino Linotype"/>
          <w:color w:val="000000"/>
          <w:sz w:val="24"/>
          <w:szCs w:val="24"/>
        </w:rPr>
      </w:pPr>
    </w:p>
    <w:tbl>
      <w:tblPr>
        <w:tblStyle w:val="3"/>
        <w:tblW w:w="9923"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3"/>
        <w:gridCol w:w="7230"/>
      </w:tblGrid>
      <w:tr w:rsidR="00D41D82" w:rsidRPr="001D31D8" w:rsidTr="00DA1C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D41D82" w:rsidRPr="001D31D8" w:rsidRDefault="00D41D82" w:rsidP="00DA1CD1">
            <w:pPr>
              <w:spacing w:line="360" w:lineRule="auto"/>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a) Requisitos previos.</w:t>
            </w:r>
          </w:p>
        </w:tc>
        <w:tc>
          <w:tcPr>
            <w:tcW w:w="7230" w:type="dxa"/>
            <w:tcBorders>
              <w:top w:val="single" w:sz="4" w:space="0" w:color="BFBFBF"/>
              <w:left w:val="single" w:sz="4" w:space="0" w:color="BFBFBF"/>
              <w:bottom w:val="single" w:sz="4" w:space="0" w:color="BFBFBF"/>
              <w:right w:val="single" w:sz="4" w:space="0" w:color="BFBFBF"/>
            </w:tcBorders>
          </w:tcPr>
          <w:p w:rsidR="00D41D82" w:rsidRPr="001D31D8" w:rsidRDefault="00D41D82" w:rsidP="00DA1CD1">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D41D82" w:rsidRPr="001D31D8" w:rsidRDefault="00D41D82" w:rsidP="00DA1CD1">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Al hacerlo tienen que precisar de qué información se trata, señalando el supuesto de clasificación (confidencialidad o reserva).</w:t>
            </w:r>
          </w:p>
          <w:p w:rsidR="00D41D82" w:rsidRPr="001D31D8" w:rsidRDefault="00D41D82" w:rsidP="00DA1CD1">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lastRenderedPageBreak/>
              <w:t>Además, se debe señalar el procedimiento, de los tres que establecen los artículos 132 y 106 de la Ley Estatal y General, respectivamente.</w:t>
            </w:r>
          </w:p>
          <w:p w:rsidR="00D41D82" w:rsidRPr="001D31D8" w:rsidRDefault="00D41D82" w:rsidP="00DA1CD1">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1D31D8">
              <w:rPr>
                <w:rFonts w:ascii="Palatino Linotype" w:eastAsia="Palatino Linotype" w:hAnsi="Palatino Linotype" w:cs="Palatino Linotype"/>
                <w:color w:val="000000"/>
                <w:sz w:val="24"/>
                <w:szCs w:val="24"/>
              </w:rPr>
              <w:t xml:space="preserve">El último de estos requisitos previos consiste en que no se pueden emitir acuerdos de carácter general ni particular, esto es, </w:t>
            </w:r>
            <w:r w:rsidRPr="001D31D8">
              <w:rPr>
                <w:rFonts w:ascii="Palatino Linotype" w:eastAsia="Palatino Linotype" w:hAnsi="Palatino Linotype" w:cs="Palatino Linotype"/>
                <w:color w:val="000000"/>
                <w:sz w:val="24"/>
                <w:szCs w:val="24"/>
                <w:u w:val="single"/>
              </w:rPr>
              <w:t>no se puede hacer un acuerdo para clasificar de manera general todos los documentos de un expediente o área, sin</w:t>
            </w:r>
            <w:r w:rsidRPr="001D31D8">
              <w:rPr>
                <w:rFonts w:ascii="Palatino Linotype" w:eastAsia="Palatino Linotype" w:hAnsi="Palatino Linotype" w:cs="Palatino Linotype"/>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D41D82" w:rsidRPr="001D31D8" w:rsidTr="00DA1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D41D82" w:rsidRPr="001D31D8" w:rsidRDefault="00D41D82" w:rsidP="00DA1CD1">
            <w:pPr>
              <w:spacing w:line="360" w:lineRule="auto"/>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lastRenderedPageBreak/>
              <w:t>b) Supuestos de clasificación.</w:t>
            </w:r>
          </w:p>
        </w:tc>
        <w:tc>
          <w:tcPr>
            <w:tcW w:w="7230" w:type="dxa"/>
            <w:tcBorders>
              <w:top w:val="single" w:sz="4" w:space="0" w:color="BFBFBF"/>
              <w:left w:val="single" w:sz="4" w:space="0" w:color="BFBFBF"/>
              <w:bottom w:val="single" w:sz="4" w:space="0" w:color="BFBFBF"/>
              <w:right w:val="single" w:sz="4" w:space="0" w:color="BFBFBF"/>
            </w:tcBorders>
          </w:tcPr>
          <w:p w:rsidR="00D41D82" w:rsidRPr="001D31D8" w:rsidRDefault="00D41D82" w:rsidP="00DA1CD1">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Las disposiciones constitucionales y legales en la materia establecen los dos supuestos generales para clasificar la información: por reserva y por confidencialidad.</w:t>
            </w:r>
          </w:p>
          <w:p w:rsidR="00D41D82" w:rsidRPr="001D31D8" w:rsidRDefault="00D41D82" w:rsidP="00DA1CD1">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41D82" w:rsidRPr="001D31D8" w:rsidRDefault="00D41D82" w:rsidP="00DA1CD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1D31D8">
              <w:rPr>
                <w:rFonts w:ascii="Palatino Linotype" w:eastAsia="Palatino Linotype" w:hAnsi="Palatino Linotype" w:cs="Palatino Linotype"/>
                <w:color w:val="000000"/>
                <w:sz w:val="24"/>
                <w:szCs w:val="24"/>
              </w:rPr>
              <w:lastRenderedPageBreak/>
              <w:t xml:space="preserve">El </w:t>
            </w:r>
            <w:r w:rsidRPr="001D31D8">
              <w:rPr>
                <w:rFonts w:ascii="Palatino Linotype" w:eastAsia="Palatino Linotype" w:hAnsi="Palatino Linotype" w:cs="Palatino Linotype"/>
                <w:b/>
                <w:color w:val="000000"/>
                <w:sz w:val="24"/>
                <w:szCs w:val="24"/>
              </w:rPr>
              <w:t>Sujeto Obligado</w:t>
            </w:r>
            <w:r w:rsidRPr="001D31D8">
              <w:rPr>
                <w:rFonts w:ascii="Palatino Linotype" w:eastAsia="Palatino Linotype" w:hAnsi="Palatino Linotype" w:cs="Palatino Linotype"/>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41D82" w:rsidRPr="001D31D8" w:rsidTr="00DA1CD1">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D41D82" w:rsidRPr="001D31D8" w:rsidRDefault="00D41D82" w:rsidP="00DA1CD1">
            <w:pPr>
              <w:spacing w:line="360" w:lineRule="auto"/>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lastRenderedPageBreak/>
              <w:t>c) Formalidades para emitir el acuerdo de clasificación.</w:t>
            </w:r>
          </w:p>
        </w:tc>
        <w:tc>
          <w:tcPr>
            <w:tcW w:w="7230" w:type="dxa"/>
            <w:tcBorders>
              <w:top w:val="single" w:sz="4" w:space="0" w:color="BFBFBF"/>
              <w:left w:val="single" w:sz="4" w:space="0" w:color="BFBFBF"/>
              <w:bottom w:val="single" w:sz="4" w:space="0" w:color="BFBFBF"/>
              <w:right w:val="single" w:sz="4" w:space="0" w:color="BFBFBF"/>
            </w:tcBorders>
          </w:tcPr>
          <w:p w:rsidR="00D41D82" w:rsidRPr="001D31D8" w:rsidRDefault="00D41D82" w:rsidP="00DA1CD1">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 xml:space="preserve">El Comité de Transparencia, según lo dispuesto en los artículos cuenta con las facultades para aprobar, modificar o revocar la clasificación de la información que haya propuesto. </w:t>
            </w:r>
          </w:p>
          <w:p w:rsidR="00D41D82" w:rsidRPr="001D31D8" w:rsidRDefault="00D41D82" w:rsidP="00DA1CD1">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 xml:space="preserve">Es necesario que </w:t>
            </w:r>
            <w:r w:rsidRPr="001D31D8">
              <w:rPr>
                <w:rFonts w:ascii="Palatino Linotype" w:eastAsia="Palatino Linotype" w:hAnsi="Palatino Linotype" w:cs="Palatino Linotype"/>
                <w:b/>
                <w:color w:val="000000"/>
                <w:sz w:val="24"/>
                <w:szCs w:val="24"/>
                <w:u w:val="single"/>
              </w:rPr>
              <w:t>el acto reúna con los requisitos elementales</w:t>
            </w:r>
            <w:r w:rsidRPr="001D31D8">
              <w:rPr>
                <w:rFonts w:ascii="Palatino Linotype" w:eastAsia="Palatino Linotype" w:hAnsi="Palatino Linotype" w:cs="Palatino Linotype"/>
                <w:color w:val="000000"/>
                <w:sz w:val="24"/>
                <w:szCs w:val="24"/>
              </w:rPr>
              <w:t>, entre ellos, que la autoridad que va a emitir el acto de autoridad sea la legalmente facultada para ello.</w:t>
            </w:r>
          </w:p>
          <w:p w:rsidR="00D41D82" w:rsidRPr="001D31D8" w:rsidRDefault="00D41D82" w:rsidP="00DA1CD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1D31D8">
              <w:rPr>
                <w:rFonts w:ascii="Palatino Linotype" w:eastAsia="Palatino Linotype" w:hAnsi="Palatino Linotype" w:cs="Palatino Linotype"/>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41D82" w:rsidRPr="001D31D8" w:rsidTr="00DA1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D41D82" w:rsidRPr="001D31D8" w:rsidRDefault="00D41D82" w:rsidP="00DA1CD1">
            <w:pPr>
              <w:spacing w:line="360" w:lineRule="auto"/>
              <w:rPr>
                <w:rFonts w:ascii="Palatino Linotype" w:eastAsia="Palatino Linotype" w:hAnsi="Palatino Linotype" w:cs="Palatino Linotype"/>
                <w:sz w:val="24"/>
                <w:szCs w:val="24"/>
              </w:rPr>
            </w:pPr>
          </w:p>
          <w:p w:rsidR="00D41D82" w:rsidRPr="001D31D8" w:rsidRDefault="00D41D82" w:rsidP="00DA1CD1">
            <w:pPr>
              <w:spacing w:line="360" w:lineRule="auto"/>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color w:val="000000"/>
                <w:sz w:val="24"/>
                <w:szCs w:val="24"/>
              </w:rPr>
              <w:lastRenderedPageBreak/>
              <w:t xml:space="preserve">d) Requisitos de fondo del acuerdo de clasificación. </w:t>
            </w:r>
          </w:p>
        </w:tc>
        <w:tc>
          <w:tcPr>
            <w:tcW w:w="7230" w:type="dxa"/>
            <w:tcBorders>
              <w:top w:val="single" w:sz="4" w:space="0" w:color="BFBFBF"/>
              <w:left w:val="single" w:sz="4" w:space="0" w:color="BFBFBF"/>
              <w:bottom w:val="single" w:sz="4" w:space="0" w:color="BFBFBF"/>
              <w:right w:val="single" w:sz="4" w:space="0" w:color="BFBFBF"/>
            </w:tcBorders>
          </w:tcPr>
          <w:p w:rsidR="00D41D82" w:rsidRPr="001D31D8" w:rsidRDefault="00D41D82" w:rsidP="00DA1CD1">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lastRenderedPageBreak/>
              <w:t xml:space="preserve">Como se ha señalado antes, al hacer el juicio de subsunción o encaje entre el supuesto de hecho y la hipótesis jurídica, se debe acreditar la estricta correspondencia entre un elemento y otro. </w:t>
            </w:r>
            <w:r w:rsidRPr="001D31D8">
              <w:rPr>
                <w:rFonts w:ascii="Palatino Linotype" w:eastAsia="Palatino Linotype" w:hAnsi="Palatino Linotype" w:cs="Palatino Linotype"/>
                <w:color w:val="000000"/>
                <w:sz w:val="24"/>
                <w:szCs w:val="24"/>
              </w:rPr>
              <w:lastRenderedPageBreak/>
              <w:t xml:space="preserve">Ahora, en esta parte del procedimiento, que se desahoga en sede del Comité de Transparencia, la ley señala que la carga de la prueba, para justificar las restricciones, corresponde a los </w:t>
            </w:r>
            <w:r w:rsidRPr="001D31D8">
              <w:rPr>
                <w:rFonts w:ascii="Palatino Linotype" w:eastAsia="Palatino Linotype" w:hAnsi="Palatino Linotype" w:cs="Palatino Linotype"/>
                <w:b/>
                <w:color w:val="000000"/>
                <w:sz w:val="24"/>
                <w:szCs w:val="24"/>
              </w:rPr>
              <w:t>Sujetos Obligados</w:t>
            </w:r>
            <w:r w:rsidRPr="001D31D8">
              <w:rPr>
                <w:rFonts w:ascii="Palatino Linotype" w:eastAsia="Palatino Linotype" w:hAnsi="Palatino Linotype" w:cs="Palatino Linotype"/>
                <w:color w:val="000000"/>
                <w:sz w:val="24"/>
                <w:szCs w:val="24"/>
              </w:rPr>
              <w:t xml:space="preserve">, por lo que deberán fundar y motivar debidamente la clasificación. </w:t>
            </w:r>
          </w:p>
          <w:p w:rsidR="00D41D82" w:rsidRPr="001D31D8" w:rsidRDefault="00D41D82" w:rsidP="00DA1CD1">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 xml:space="preserve">De lo anterior, se desprende que para una correcta </w:t>
            </w:r>
            <w:r w:rsidRPr="001D31D8">
              <w:rPr>
                <w:rFonts w:ascii="Palatino Linotype" w:eastAsia="Palatino Linotype" w:hAnsi="Palatino Linotype" w:cs="Palatino Linotype"/>
                <w:b/>
                <w:color w:val="000000"/>
                <w:sz w:val="24"/>
                <w:szCs w:val="24"/>
              </w:rPr>
              <w:t>clasificación total o parcial</w:t>
            </w:r>
            <w:r w:rsidRPr="001D31D8">
              <w:rPr>
                <w:rFonts w:ascii="Palatino Linotype" w:eastAsia="Palatino Linotype" w:hAnsi="Palatino Linotype" w:cs="Palatino Linotype"/>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41D82" w:rsidRPr="001D31D8" w:rsidRDefault="00D41D82" w:rsidP="00DA1CD1">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41D82" w:rsidRPr="001D31D8" w:rsidRDefault="00D41D82" w:rsidP="00DA1CD1">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En ese mismo sentido, el numeral trigésimo tercero fracción V de los Lineamientos Generales, precisa que para motivar la clasificación se deben acreditar las circunstancias de tiempo, modo y lugar.</w:t>
            </w:r>
          </w:p>
          <w:p w:rsidR="00D41D82" w:rsidRPr="001D31D8" w:rsidRDefault="00D41D82" w:rsidP="00DA1CD1">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lastRenderedPageBreak/>
              <w:t xml:space="preserve">Ahora bien, </w:t>
            </w:r>
            <w:r w:rsidRPr="001D31D8">
              <w:rPr>
                <w:rFonts w:ascii="Palatino Linotype" w:eastAsia="Palatino Linotype" w:hAnsi="Palatino Linotype" w:cs="Palatino Linotype"/>
                <w:b/>
                <w:color w:val="000000"/>
                <w:sz w:val="24"/>
                <w:szCs w:val="24"/>
                <w:u w:val="single"/>
              </w:rPr>
              <w:t>para cada caso además de fundar y motivar</w:t>
            </w:r>
            <w:r w:rsidRPr="001D31D8">
              <w:rPr>
                <w:rFonts w:ascii="Palatino Linotype" w:eastAsia="Palatino Linotype" w:hAnsi="Palatino Linotype" w:cs="Palatino Linotype"/>
                <w:color w:val="000000"/>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41D82" w:rsidRPr="001D31D8" w:rsidTr="00DA1CD1">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D41D82" w:rsidRPr="001D31D8" w:rsidRDefault="00D41D82" w:rsidP="00DA1CD1">
            <w:pPr>
              <w:spacing w:line="360" w:lineRule="auto"/>
              <w:ind w:right="49"/>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lastRenderedPageBreak/>
              <w:t xml:space="preserve">e) Condiciones especiales de la clasificación de la información como confidencial. </w:t>
            </w:r>
          </w:p>
        </w:tc>
        <w:tc>
          <w:tcPr>
            <w:tcW w:w="7230" w:type="dxa"/>
            <w:tcBorders>
              <w:top w:val="single" w:sz="4" w:space="0" w:color="BFBFBF"/>
              <w:left w:val="single" w:sz="4" w:space="0" w:color="BFBFBF"/>
              <w:bottom w:val="single" w:sz="4" w:space="0" w:color="BFBFBF"/>
              <w:right w:val="single" w:sz="4" w:space="0" w:color="BFBFBF"/>
            </w:tcBorders>
          </w:tcPr>
          <w:p w:rsidR="00D41D82" w:rsidRPr="001D31D8" w:rsidRDefault="00D41D82" w:rsidP="00DA1CD1">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rsidR="00D41D82" w:rsidRPr="001D31D8" w:rsidRDefault="00D41D82" w:rsidP="00DA1CD1">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41D82" w:rsidRPr="001D31D8" w:rsidRDefault="00D41D82" w:rsidP="00DA1CD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1D31D8">
              <w:rPr>
                <w:rFonts w:ascii="Palatino Linotype" w:eastAsia="Palatino Linotype" w:hAnsi="Palatino Linotype" w:cs="Palatino Linotype"/>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41D82" w:rsidRPr="001D31D8" w:rsidRDefault="00D41D82" w:rsidP="00D41D82">
      <w:pPr>
        <w:pBdr>
          <w:top w:val="nil"/>
          <w:left w:val="nil"/>
          <w:bottom w:val="nil"/>
          <w:right w:val="nil"/>
          <w:between w:val="nil"/>
        </w:pBdr>
        <w:tabs>
          <w:tab w:val="left" w:pos="284"/>
        </w:tabs>
        <w:rPr>
          <w:rFonts w:ascii="Palatino Linotype" w:eastAsia="Palatino Linotype" w:hAnsi="Palatino Linotype" w:cs="Palatino Linotype"/>
          <w:color w:val="000000"/>
          <w:sz w:val="24"/>
          <w:szCs w:val="24"/>
        </w:rPr>
      </w:pP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color w:val="000000"/>
          <w:sz w:val="24"/>
          <w:szCs w:val="24"/>
        </w:rPr>
        <w:lastRenderedPageBreak/>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rsidR="00D41D82" w:rsidRPr="001D31D8" w:rsidRDefault="00D41D82" w:rsidP="00D41D82">
      <w:pPr>
        <w:spacing w:line="360" w:lineRule="auto"/>
        <w:jc w:val="both"/>
        <w:rPr>
          <w:rFonts w:ascii="Palatino Linotype" w:eastAsia="Palatino Linotype" w:hAnsi="Palatino Linotype" w:cs="Palatino Linotype"/>
          <w:color w:val="000000"/>
          <w:sz w:val="24"/>
          <w:szCs w:val="24"/>
        </w:rPr>
      </w:pPr>
    </w:p>
    <w:p w:rsidR="00D41D82" w:rsidRPr="001D31D8" w:rsidRDefault="00D41D82" w:rsidP="00D41D82">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1D31D8">
        <w:rPr>
          <w:rFonts w:ascii="Palatino Linotype" w:eastAsia="Palatino Linotype" w:hAnsi="Palatino Linotype" w:cs="Palatino Linotype"/>
          <w:sz w:val="24"/>
          <w:szCs w:val="24"/>
        </w:rPr>
        <w:t>Por lo anteriormente expuesto, este Órgano Garante considera fundadas las razones o motivos de inconformidad que plantea el</w:t>
      </w:r>
      <w:r w:rsidRPr="001D31D8">
        <w:rPr>
          <w:rFonts w:ascii="Palatino Linotype" w:eastAsia="Palatino Linotype" w:hAnsi="Palatino Linotype" w:cs="Palatino Linotype"/>
          <w:b/>
          <w:sz w:val="24"/>
          <w:szCs w:val="24"/>
        </w:rPr>
        <w:t xml:space="preserve"> RECURRENTE</w:t>
      </w:r>
      <w:r w:rsidRPr="001D31D8">
        <w:rPr>
          <w:rFonts w:ascii="Palatino Linotype" w:eastAsia="Palatino Linotype" w:hAnsi="Palatino Linotype" w:cs="Palatino Linotype"/>
          <w:sz w:val="24"/>
          <w:szCs w:val="24"/>
        </w:rPr>
        <w:t xml:space="preserve">, determinando </w:t>
      </w:r>
      <w:r w:rsidRPr="001D31D8">
        <w:rPr>
          <w:rFonts w:ascii="Palatino Linotype" w:eastAsia="Palatino Linotype" w:hAnsi="Palatino Linotype" w:cs="Palatino Linotype"/>
          <w:b/>
          <w:sz w:val="24"/>
          <w:szCs w:val="24"/>
        </w:rPr>
        <w:t>MODIFICAR</w:t>
      </w:r>
      <w:r w:rsidRPr="001D31D8">
        <w:rPr>
          <w:rFonts w:ascii="Palatino Linotype" w:eastAsia="Palatino Linotype" w:hAnsi="Palatino Linotype" w:cs="Palatino Linotype"/>
          <w:sz w:val="24"/>
          <w:szCs w:val="24"/>
        </w:rPr>
        <w:t xml:space="preserve"> la respuesta del </w:t>
      </w:r>
      <w:r w:rsidRPr="001D31D8">
        <w:rPr>
          <w:rFonts w:ascii="Palatino Linotype" w:eastAsia="Palatino Linotype" w:hAnsi="Palatino Linotype" w:cs="Palatino Linotype"/>
          <w:b/>
          <w:sz w:val="24"/>
          <w:szCs w:val="24"/>
        </w:rPr>
        <w:t>SUJETO OBLIGADO</w:t>
      </w:r>
      <w:r w:rsidRPr="001D31D8">
        <w:rPr>
          <w:rFonts w:ascii="Palatino Linotype" w:eastAsia="Palatino Linotype" w:hAnsi="Palatino Linotype" w:cs="Palatino Linotype"/>
          <w:sz w:val="24"/>
          <w:szCs w:val="24"/>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1D31D8">
        <w:rPr>
          <w:rFonts w:ascii="Palatino Linotype" w:eastAsia="Palatino Linotype" w:hAnsi="Palatino Linotype" w:cs="Palatino Linotype"/>
          <w:color w:val="000000"/>
          <w:sz w:val="24"/>
          <w:szCs w:val="24"/>
        </w:rPr>
        <w:t xml:space="preserve">este </w:t>
      </w:r>
      <w:r w:rsidRPr="001D31D8">
        <w:rPr>
          <w:rFonts w:ascii="Palatino Linotype" w:eastAsia="Palatino Linotype" w:hAnsi="Palatino Linotype" w:cs="Palatino Linotype"/>
          <w:b/>
          <w:color w:val="000000"/>
          <w:sz w:val="24"/>
          <w:szCs w:val="24"/>
        </w:rPr>
        <w:t>ÓRGANO GARANTE</w:t>
      </w:r>
      <w:r w:rsidRPr="001D31D8">
        <w:rPr>
          <w:rFonts w:ascii="Palatino Linotype" w:eastAsia="Palatino Linotype" w:hAnsi="Palatino Linotype" w:cs="Palatino Linotype"/>
          <w:color w:val="000000"/>
          <w:sz w:val="24"/>
          <w:szCs w:val="24"/>
        </w:rPr>
        <w:t xml:space="preserve"> emite los siguientes.</w:t>
      </w:r>
    </w:p>
    <w:p w:rsidR="00D41D82" w:rsidRPr="001D31D8" w:rsidRDefault="00D41D82" w:rsidP="00D41D8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4"/>
          <w:szCs w:val="24"/>
        </w:rPr>
      </w:pPr>
    </w:p>
    <w:p w:rsidR="00D41D82" w:rsidRPr="001D31D8" w:rsidRDefault="00D41D82" w:rsidP="00D41D82">
      <w:pPr>
        <w:pStyle w:val="Ttulo1"/>
        <w:spacing w:before="0" w:line="360" w:lineRule="auto"/>
        <w:jc w:val="center"/>
        <w:rPr>
          <w:rFonts w:ascii="Palatino Linotype" w:eastAsia="Palatino Linotype" w:hAnsi="Palatino Linotype" w:cs="Palatino Linotype"/>
          <w:b/>
          <w:color w:val="000000"/>
          <w:sz w:val="24"/>
          <w:szCs w:val="24"/>
        </w:rPr>
      </w:pPr>
      <w:r w:rsidRPr="001D31D8">
        <w:rPr>
          <w:rFonts w:ascii="Palatino Linotype" w:eastAsia="Palatino Linotype" w:hAnsi="Palatino Linotype" w:cs="Palatino Linotype"/>
          <w:b/>
          <w:color w:val="000000"/>
          <w:sz w:val="24"/>
          <w:szCs w:val="24"/>
        </w:rPr>
        <w:t>R E S O L U T I V O S</w:t>
      </w:r>
    </w:p>
    <w:p w:rsidR="00D41D82" w:rsidRPr="001D31D8" w:rsidRDefault="00D41D82" w:rsidP="00D41D82">
      <w:pPr>
        <w:spacing w:line="360" w:lineRule="auto"/>
        <w:rPr>
          <w:rFonts w:ascii="Palatino Linotype" w:eastAsia="Palatino Linotype" w:hAnsi="Palatino Linotype" w:cs="Palatino Linotype"/>
          <w:sz w:val="24"/>
          <w:szCs w:val="24"/>
        </w:rPr>
      </w:pPr>
    </w:p>
    <w:p w:rsidR="00D41D82" w:rsidRPr="001D31D8" w:rsidRDefault="00D41D82" w:rsidP="00D41D82">
      <w:pPr>
        <w:spacing w:line="360" w:lineRule="auto"/>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b/>
          <w:sz w:val="24"/>
          <w:szCs w:val="24"/>
        </w:rPr>
        <w:t>PRIMERO</w:t>
      </w:r>
      <w:r w:rsidRPr="001D31D8">
        <w:rPr>
          <w:rFonts w:ascii="Palatino Linotype" w:eastAsia="Palatino Linotype" w:hAnsi="Palatino Linotype" w:cs="Palatino Linotype"/>
          <w:sz w:val="24"/>
          <w:szCs w:val="24"/>
        </w:rPr>
        <w:t>. Resultan fundadas las razones o motivos de inconformidad hechos valer en el recurso de Revisión</w:t>
      </w:r>
      <w:r w:rsidRPr="001D31D8">
        <w:rPr>
          <w:rFonts w:ascii="Palatino Linotype" w:eastAsia="Palatino Linotype" w:hAnsi="Palatino Linotype" w:cs="Palatino Linotype"/>
          <w:b/>
          <w:sz w:val="24"/>
          <w:szCs w:val="24"/>
        </w:rPr>
        <w:t xml:space="preserve"> </w:t>
      </w:r>
      <w:r w:rsidR="00500416" w:rsidRPr="001D31D8">
        <w:rPr>
          <w:rFonts w:ascii="Palatino Linotype" w:eastAsia="Palatino Linotype" w:hAnsi="Palatino Linotype" w:cs="Palatino Linotype"/>
          <w:b/>
          <w:bCs/>
          <w:sz w:val="24"/>
          <w:szCs w:val="24"/>
        </w:rPr>
        <w:t>08228/INFOEM/IP/RR/2025</w:t>
      </w:r>
      <w:r w:rsidRPr="001D31D8">
        <w:rPr>
          <w:rFonts w:ascii="Palatino Linotype" w:eastAsia="Palatino Linotype" w:hAnsi="Palatino Linotype" w:cs="Palatino Linotype"/>
          <w:b/>
          <w:bCs/>
          <w:sz w:val="24"/>
          <w:szCs w:val="24"/>
        </w:rPr>
        <w:t xml:space="preserve">, </w:t>
      </w:r>
      <w:r w:rsidRPr="001D31D8">
        <w:rPr>
          <w:rFonts w:ascii="Palatino Linotype" w:eastAsia="Palatino Linotype" w:hAnsi="Palatino Linotype" w:cs="Palatino Linotype"/>
          <w:bCs/>
          <w:sz w:val="24"/>
          <w:szCs w:val="24"/>
        </w:rPr>
        <w:t xml:space="preserve">en </w:t>
      </w:r>
      <w:r w:rsidRPr="001D31D8">
        <w:rPr>
          <w:rFonts w:ascii="Palatino Linotype" w:eastAsia="Palatino Linotype" w:hAnsi="Palatino Linotype" w:cs="Palatino Linotype"/>
          <w:sz w:val="24"/>
          <w:szCs w:val="24"/>
        </w:rPr>
        <w:t xml:space="preserve">términos de los Considerandos </w:t>
      </w:r>
      <w:r w:rsidRPr="001D31D8">
        <w:rPr>
          <w:rFonts w:ascii="Palatino Linotype" w:eastAsia="Palatino Linotype" w:hAnsi="Palatino Linotype" w:cs="Palatino Linotype"/>
          <w:b/>
          <w:sz w:val="24"/>
          <w:szCs w:val="24"/>
        </w:rPr>
        <w:t xml:space="preserve">Cuarto y Quinto </w:t>
      </w:r>
      <w:r w:rsidRPr="001D31D8">
        <w:rPr>
          <w:rFonts w:ascii="Palatino Linotype" w:eastAsia="Palatino Linotype" w:hAnsi="Palatino Linotype" w:cs="Palatino Linotype"/>
          <w:sz w:val="24"/>
          <w:szCs w:val="24"/>
        </w:rPr>
        <w:t xml:space="preserve">de la presente resolución. </w:t>
      </w:r>
    </w:p>
    <w:p w:rsidR="00D41D82" w:rsidRPr="001D31D8" w:rsidRDefault="00D41D82" w:rsidP="00D41D82">
      <w:pPr>
        <w:spacing w:line="360" w:lineRule="auto"/>
        <w:jc w:val="both"/>
        <w:rPr>
          <w:rFonts w:ascii="Palatino Linotype" w:eastAsia="Palatino Linotype" w:hAnsi="Palatino Linotype" w:cs="Palatino Linotype"/>
          <w:sz w:val="24"/>
          <w:szCs w:val="24"/>
        </w:rPr>
      </w:pPr>
    </w:p>
    <w:p w:rsidR="00D41D82" w:rsidRPr="001D31D8" w:rsidRDefault="00D41D82" w:rsidP="00D41D82">
      <w:pPr>
        <w:spacing w:line="360" w:lineRule="auto"/>
        <w:jc w:val="both"/>
        <w:rPr>
          <w:rFonts w:ascii="Palatino Linotype" w:eastAsia="Palatino Linotype" w:hAnsi="Palatino Linotype" w:cs="Palatino Linotype"/>
          <w:b/>
          <w:color w:val="000000"/>
          <w:sz w:val="24"/>
          <w:szCs w:val="24"/>
        </w:rPr>
      </w:pPr>
      <w:bookmarkStart w:id="11" w:name="_heading=h.ve9rqz5z63x" w:colFirst="0" w:colLast="0"/>
      <w:bookmarkEnd w:id="11"/>
      <w:r w:rsidRPr="001D31D8">
        <w:rPr>
          <w:rFonts w:ascii="Palatino Linotype" w:eastAsia="Palatino Linotype" w:hAnsi="Palatino Linotype" w:cs="Palatino Linotype"/>
          <w:b/>
          <w:sz w:val="24"/>
          <w:szCs w:val="24"/>
        </w:rPr>
        <w:t xml:space="preserve">SEGUNDO. </w:t>
      </w:r>
      <w:r w:rsidRPr="001D31D8">
        <w:rPr>
          <w:rFonts w:ascii="Palatino Linotype" w:eastAsia="Palatino Linotype" w:hAnsi="Palatino Linotype" w:cs="Palatino Linotype"/>
          <w:color w:val="000000"/>
          <w:sz w:val="24"/>
          <w:szCs w:val="24"/>
        </w:rPr>
        <w:t xml:space="preserve">Se </w:t>
      </w:r>
      <w:r w:rsidRPr="001D31D8">
        <w:rPr>
          <w:rFonts w:ascii="Palatino Linotype" w:eastAsia="Palatino Linotype" w:hAnsi="Palatino Linotype" w:cs="Palatino Linotype"/>
          <w:b/>
          <w:color w:val="000000"/>
          <w:sz w:val="24"/>
          <w:szCs w:val="24"/>
        </w:rPr>
        <w:t xml:space="preserve">MODIFICA </w:t>
      </w:r>
      <w:r w:rsidR="00500416" w:rsidRPr="001D31D8">
        <w:rPr>
          <w:rFonts w:ascii="Palatino Linotype" w:eastAsia="Palatino Linotype" w:hAnsi="Palatino Linotype" w:cs="Palatino Linotype"/>
          <w:color w:val="000000"/>
          <w:sz w:val="24"/>
          <w:szCs w:val="24"/>
        </w:rPr>
        <w:t xml:space="preserve">la respuesta emitida por la </w:t>
      </w:r>
      <w:r w:rsidR="00500416" w:rsidRPr="001D31D8">
        <w:rPr>
          <w:rFonts w:ascii="Palatino Linotype" w:eastAsia="Palatino Linotype" w:hAnsi="Palatino Linotype" w:cs="Palatino Linotype"/>
          <w:b/>
          <w:bCs/>
          <w:color w:val="000000"/>
          <w:sz w:val="24"/>
          <w:szCs w:val="24"/>
        </w:rPr>
        <w:t xml:space="preserve">Secretaría General de Gobierno </w:t>
      </w:r>
      <w:r w:rsidRPr="001D31D8">
        <w:rPr>
          <w:rFonts w:ascii="Palatino Linotype" w:eastAsia="Palatino Linotype" w:hAnsi="Palatino Linotype" w:cs="Palatino Linotype"/>
          <w:color w:val="000000"/>
          <w:sz w:val="24"/>
          <w:szCs w:val="24"/>
        </w:rPr>
        <w:t xml:space="preserve">y se </w:t>
      </w:r>
      <w:r w:rsidRPr="001D31D8">
        <w:rPr>
          <w:rFonts w:ascii="Palatino Linotype" w:eastAsia="Palatino Linotype" w:hAnsi="Palatino Linotype" w:cs="Palatino Linotype"/>
          <w:b/>
          <w:color w:val="000000"/>
          <w:sz w:val="24"/>
          <w:szCs w:val="24"/>
        </w:rPr>
        <w:t>ORDENA</w:t>
      </w:r>
      <w:r w:rsidRPr="001D31D8">
        <w:rPr>
          <w:rFonts w:ascii="Palatino Linotype" w:eastAsia="Palatino Linotype" w:hAnsi="Palatino Linotype" w:cs="Palatino Linotype"/>
          <w:color w:val="000000"/>
          <w:sz w:val="24"/>
          <w:szCs w:val="24"/>
        </w:rPr>
        <w:t xml:space="preserve"> entregar vía Sistema de Acceso a la Información Mexiquense </w:t>
      </w:r>
      <w:r w:rsidRPr="001D31D8">
        <w:rPr>
          <w:rFonts w:ascii="Palatino Linotype" w:eastAsia="Palatino Linotype" w:hAnsi="Palatino Linotype" w:cs="Palatino Linotype"/>
          <w:b/>
          <w:color w:val="000000"/>
          <w:sz w:val="24"/>
          <w:szCs w:val="24"/>
        </w:rPr>
        <w:t>(SAIMEX)</w:t>
      </w:r>
      <w:r w:rsidRPr="001D31D8">
        <w:rPr>
          <w:rFonts w:ascii="Palatino Linotype" w:eastAsia="Palatino Linotype" w:hAnsi="Palatino Linotype" w:cs="Palatino Linotype"/>
          <w:color w:val="000000"/>
          <w:sz w:val="24"/>
          <w:szCs w:val="24"/>
        </w:rPr>
        <w:t>, previa búsqueda exhaustiva y razonable, de ser procedente en versión pública, la siguiente información:</w:t>
      </w:r>
    </w:p>
    <w:p w:rsidR="00D41D82" w:rsidRPr="001D31D8" w:rsidRDefault="00D41D82" w:rsidP="00500416">
      <w:pPr>
        <w:pStyle w:val="Prrafodelista"/>
        <w:numPr>
          <w:ilvl w:val="0"/>
          <w:numId w:val="10"/>
        </w:numPr>
        <w:tabs>
          <w:tab w:val="left" w:pos="8222"/>
        </w:tabs>
        <w:spacing w:line="276" w:lineRule="auto"/>
        <w:ind w:right="567"/>
        <w:jc w:val="both"/>
        <w:rPr>
          <w:rFonts w:ascii="Palatino Linotype" w:eastAsia="Palatino Linotype" w:hAnsi="Palatino Linotype" w:cs="Palatino Linotype"/>
          <w:b/>
          <w:color w:val="000000"/>
          <w:sz w:val="24"/>
        </w:rPr>
      </w:pPr>
      <w:bookmarkStart w:id="12" w:name="_heading=h.gtwq8mhqueg3" w:colFirst="0" w:colLast="0"/>
      <w:bookmarkEnd w:id="12"/>
      <w:r w:rsidRPr="001D31D8">
        <w:rPr>
          <w:rFonts w:ascii="Palatino Linotype" w:eastAsia="Palatino Linotype" w:hAnsi="Palatino Linotype" w:cs="Palatino Linotype"/>
          <w:b/>
          <w:color w:val="000000"/>
          <w:sz w:val="24"/>
        </w:rPr>
        <w:lastRenderedPageBreak/>
        <w:t xml:space="preserve">Documento en donde consten </w:t>
      </w:r>
      <w:r w:rsidR="00500416" w:rsidRPr="001D31D8">
        <w:rPr>
          <w:rFonts w:ascii="Palatino Linotype" w:eastAsia="Palatino Linotype" w:hAnsi="Palatino Linotype" w:cs="Palatino Linotype"/>
          <w:b/>
          <w:color w:val="000000"/>
          <w:sz w:val="24"/>
        </w:rPr>
        <w:t>las funciones asignadas a cada área</w:t>
      </w:r>
      <w:r w:rsidR="00500416" w:rsidRPr="001D31D8">
        <w:rPr>
          <w:rFonts w:ascii="Palatino Linotype" w:hAnsi="Palatino Linotype"/>
          <w:sz w:val="24"/>
        </w:rPr>
        <w:t xml:space="preserve"> </w:t>
      </w:r>
      <w:r w:rsidR="00500416" w:rsidRPr="001D31D8">
        <w:rPr>
          <w:rFonts w:ascii="Palatino Linotype" w:eastAsia="Palatino Linotype" w:hAnsi="Palatino Linotype" w:cs="Palatino Linotype"/>
          <w:b/>
          <w:color w:val="000000"/>
          <w:sz w:val="24"/>
        </w:rPr>
        <w:t>de la Coordinación General de Protección Civil y Gestión Integral del Riesgo del Estado de México</w:t>
      </w:r>
      <w:r w:rsidR="00DB4BB2" w:rsidRPr="001D31D8">
        <w:rPr>
          <w:rFonts w:ascii="Palatino Linotype" w:eastAsia="Palatino Linotype" w:hAnsi="Palatino Linotype" w:cs="Palatino Linotype"/>
          <w:b/>
          <w:color w:val="000000"/>
          <w:sz w:val="24"/>
        </w:rPr>
        <w:t>,</w:t>
      </w:r>
      <w:r w:rsidR="00500416" w:rsidRPr="001D31D8">
        <w:rPr>
          <w:rFonts w:ascii="Palatino Linotype" w:eastAsia="Palatino Linotype" w:hAnsi="Palatino Linotype" w:cs="Palatino Linotype"/>
          <w:b/>
          <w:color w:val="000000"/>
          <w:sz w:val="24"/>
        </w:rPr>
        <w:t xml:space="preserve"> al trece de junio de dos mil veinticinco</w:t>
      </w:r>
    </w:p>
    <w:p w:rsidR="00DB4BB2" w:rsidRPr="001D31D8" w:rsidRDefault="00DB4BB2" w:rsidP="00DB4BB2">
      <w:pPr>
        <w:pStyle w:val="Prrafodelista"/>
        <w:tabs>
          <w:tab w:val="left" w:pos="8222"/>
        </w:tabs>
        <w:spacing w:line="276" w:lineRule="auto"/>
        <w:ind w:right="567"/>
        <w:jc w:val="both"/>
        <w:rPr>
          <w:rFonts w:ascii="Palatino Linotype" w:eastAsia="Palatino Linotype" w:hAnsi="Palatino Linotype" w:cs="Palatino Linotype"/>
          <w:b/>
          <w:color w:val="000000"/>
          <w:sz w:val="24"/>
        </w:rPr>
      </w:pPr>
    </w:p>
    <w:p w:rsidR="00182CC0" w:rsidRPr="001D31D8" w:rsidRDefault="00182CC0" w:rsidP="00500416">
      <w:pPr>
        <w:pStyle w:val="Prrafodelista"/>
        <w:numPr>
          <w:ilvl w:val="0"/>
          <w:numId w:val="10"/>
        </w:numPr>
        <w:tabs>
          <w:tab w:val="left" w:pos="8222"/>
        </w:tabs>
        <w:spacing w:line="276" w:lineRule="auto"/>
        <w:ind w:right="567"/>
        <w:jc w:val="both"/>
        <w:rPr>
          <w:rFonts w:ascii="Palatino Linotype" w:eastAsia="Palatino Linotype" w:hAnsi="Palatino Linotype" w:cs="Palatino Linotype"/>
          <w:b/>
          <w:color w:val="000000"/>
          <w:sz w:val="24"/>
        </w:rPr>
      </w:pPr>
      <w:r w:rsidRPr="001D31D8">
        <w:rPr>
          <w:rFonts w:ascii="Palatino Linotype" w:eastAsia="Palatino Linotype" w:hAnsi="Palatino Linotype" w:cs="Palatino Linotype"/>
          <w:b/>
          <w:color w:val="000000"/>
          <w:sz w:val="24"/>
        </w:rPr>
        <w:t xml:space="preserve">Documento en donde consten las remuneraciones </w:t>
      </w:r>
      <w:r w:rsidR="00DB4BB2" w:rsidRPr="001D31D8">
        <w:rPr>
          <w:rFonts w:ascii="Palatino Linotype" w:eastAsia="Palatino Linotype" w:hAnsi="Palatino Linotype" w:cs="Palatino Linotype"/>
          <w:b/>
          <w:color w:val="000000"/>
          <w:sz w:val="24"/>
        </w:rPr>
        <w:t xml:space="preserve"> brutas y netas </w:t>
      </w:r>
      <w:r w:rsidRPr="001D31D8">
        <w:rPr>
          <w:rFonts w:ascii="Palatino Linotype" w:eastAsia="Palatino Linotype" w:hAnsi="Palatino Linotype" w:cs="Palatino Linotype"/>
          <w:b/>
          <w:color w:val="000000"/>
          <w:sz w:val="24"/>
        </w:rPr>
        <w:t>del servidor público referido en la solicitud de información</w:t>
      </w:r>
      <w:r w:rsidR="00DB4BB2" w:rsidRPr="001D31D8">
        <w:rPr>
          <w:rFonts w:ascii="Palatino Linotype" w:eastAsia="Palatino Linotype" w:hAnsi="Palatino Linotype" w:cs="Palatino Linotype"/>
          <w:b/>
          <w:color w:val="000000"/>
          <w:sz w:val="24"/>
        </w:rPr>
        <w:t>, vigentes al trece de junio de dos mil veinticinco</w:t>
      </w:r>
    </w:p>
    <w:p w:rsidR="00DB4BB2" w:rsidRPr="001D31D8" w:rsidRDefault="00DB4BB2" w:rsidP="00D41D82">
      <w:pPr>
        <w:spacing w:line="360" w:lineRule="auto"/>
        <w:jc w:val="both"/>
        <w:rPr>
          <w:rFonts w:ascii="Palatino Linotype" w:eastAsia="Palatino Linotype" w:hAnsi="Palatino Linotype" w:cs="Palatino Linotype"/>
          <w:sz w:val="24"/>
          <w:szCs w:val="24"/>
        </w:rPr>
      </w:pPr>
    </w:p>
    <w:p w:rsidR="00D41D82" w:rsidRPr="001D31D8" w:rsidRDefault="00D41D82" w:rsidP="00D41D82">
      <w:pPr>
        <w:spacing w:line="360" w:lineRule="auto"/>
        <w:jc w:val="both"/>
        <w:rPr>
          <w:rFonts w:ascii="Palatino Linotype" w:eastAsia="Palatino Linotype" w:hAnsi="Palatino Linotype" w:cs="Palatino Linotype"/>
          <w:sz w:val="24"/>
          <w:szCs w:val="24"/>
        </w:rPr>
      </w:pPr>
      <w:r w:rsidRPr="001D31D8">
        <w:rPr>
          <w:rFonts w:ascii="Palatino Linotype" w:eastAsia="Palatino Linotype" w:hAnsi="Palatino Linotype" w:cs="Palatino Linotype"/>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D41D82" w:rsidRPr="001D31D8" w:rsidRDefault="00D41D82" w:rsidP="00D41D82">
      <w:pPr>
        <w:spacing w:line="360" w:lineRule="auto"/>
        <w:jc w:val="both"/>
        <w:rPr>
          <w:rFonts w:ascii="Palatino Linotype" w:eastAsia="Palatino Linotype" w:hAnsi="Palatino Linotype" w:cs="Palatino Linotype"/>
          <w:sz w:val="24"/>
          <w:szCs w:val="24"/>
        </w:rPr>
      </w:pPr>
    </w:p>
    <w:p w:rsidR="00D41D82" w:rsidRPr="001D31D8" w:rsidRDefault="00D41D82" w:rsidP="00D41D82">
      <w:pPr>
        <w:spacing w:line="360" w:lineRule="auto"/>
        <w:jc w:val="both"/>
        <w:rPr>
          <w:rFonts w:ascii="Palatino Linotype" w:hAnsi="Palatino Linotype"/>
          <w:sz w:val="24"/>
          <w:szCs w:val="24"/>
        </w:rPr>
      </w:pPr>
      <w:bookmarkStart w:id="13" w:name="_Toc511647758"/>
      <w:bookmarkStart w:id="14" w:name="_Toc511647819"/>
      <w:r w:rsidRPr="001D31D8">
        <w:rPr>
          <w:rFonts w:ascii="Palatino Linotype" w:hAnsi="Palatino Linotype"/>
          <w:b/>
          <w:sz w:val="24"/>
          <w:szCs w:val="24"/>
        </w:rPr>
        <w:t>TERCERO.</w:t>
      </w:r>
      <w:bookmarkEnd w:id="13"/>
      <w:bookmarkEnd w:id="14"/>
      <w:r w:rsidRPr="001D31D8">
        <w:rPr>
          <w:rFonts w:ascii="Palatino Linotype" w:hAnsi="Palatino Linotype"/>
          <w:b/>
          <w:sz w:val="24"/>
          <w:szCs w:val="24"/>
        </w:rPr>
        <w:t xml:space="preserve"> Notifíquese </w:t>
      </w:r>
      <w:r w:rsidRPr="001D31D8">
        <w:rPr>
          <w:rFonts w:ascii="Palatino Linotype" w:hAnsi="Palatino Linotype"/>
          <w:sz w:val="24"/>
          <w:szCs w:val="24"/>
        </w:rPr>
        <w:t>la presente resolución al Titular de la Unidad de Transparencia del Sujeto Obligado vía SAIMEX,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41D82" w:rsidRPr="001D31D8" w:rsidRDefault="00D41D82" w:rsidP="00D41D82">
      <w:pPr>
        <w:spacing w:line="360" w:lineRule="auto"/>
        <w:jc w:val="both"/>
        <w:rPr>
          <w:rFonts w:ascii="Palatino Linotype" w:hAnsi="Palatino Linotype" w:cs="Arial"/>
          <w:b/>
          <w:sz w:val="24"/>
          <w:szCs w:val="24"/>
        </w:rPr>
      </w:pPr>
    </w:p>
    <w:p w:rsidR="00D41D82" w:rsidRPr="001D31D8" w:rsidRDefault="00D41D82" w:rsidP="00D41D82">
      <w:pPr>
        <w:spacing w:line="360" w:lineRule="auto"/>
        <w:jc w:val="both"/>
        <w:rPr>
          <w:rFonts w:ascii="Palatino Linotype" w:eastAsia="Calibri" w:hAnsi="Palatino Linotype" w:cs="Arial"/>
          <w:bCs/>
          <w:sz w:val="24"/>
          <w:szCs w:val="24"/>
        </w:rPr>
      </w:pPr>
      <w:r w:rsidRPr="001D31D8">
        <w:rPr>
          <w:rFonts w:ascii="Palatino Linotype" w:hAnsi="Palatino Linotype" w:cs="Arial"/>
          <w:b/>
          <w:sz w:val="24"/>
          <w:szCs w:val="24"/>
        </w:rPr>
        <w:lastRenderedPageBreak/>
        <w:t xml:space="preserve">CUARTO. </w:t>
      </w:r>
      <w:r w:rsidRPr="001D31D8">
        <w:rPr>
          <w:rFonts w:ascii="Palatino Linotype" w:eastAsia="Calibri" w:hAnsi="Palatino Linotype" w:cs="Arial"/>
          <w:bCs/>
          <w:sz w:val="24"/>
          <w:szCs w:val="24"/>
        </w:rPr>
        <w:t xml:space="preserve">De conformidad con el artículo 198 de la Ley de Transparencia y Acceso a la Información Pública del Estado de México y Municipios, de considerarlo procedente, el </w:t>
      </w:r>
      <w:r w:rsidRPr="001D31D8">
        <w:rPr>
          <w:rFonts w:ascii="Palatino Linotype" w:eastAsia="Calibri" w:hAnsi="Palatino Linotype" w:cs="Arial"/>
          <w:b/>
          <w:bCs/>
          <w:sz w:val="24"/>
          <w:szCs w:val="24"/>
        </w:rPr>
        <w:t>SUJETO OBLIGADO</w:t>
      </w:r>
      <w:r w:rsidRPr="001D31D8">
        <w:rPr>
          <w:rFonts w:ascii="Palatino Linotype" w:eastAsia="Calibri" w:hAnsi="Palatino Linotype" w:cs="Arial"/>
          <w:bCs/>
          <w:sz w:val="24"/>
          <w:szCs w:val="24"/>
        </w:rPr>
        <w:t xml:space="preserve"> de manera fundada y motivada, podrá solicitar una ampliación de plazo para el cumplimiento de la presente resolución.</w:t>
      </w:r>
    </w:p>
    <w:p w:rsidR="00D41D82" w:rsidRPr="001D31D8" w:rsidRDefault="00D41D82" w:rsidP="00D41D82">
      <w:pPr>
        <w:spacing w:line="360" w:lineRule="auto"/>
        <w:jc w:val="both"/>
        <w:rPr>
          <w:rFonts w:ascii="Palatino Linotype" w:eastAsia="Calibri" w:hAnsi="Palatino Linotype" w:cs="Arial"/>
          <w:bCs/>
          <w:sz w:val="24"/>
          <w:szCs w:val="24"/>
        </w:rPr>
      </w:pPr>
    </w:p>
    <w:p w:rsidR="00D41D82" w:rsidRPr="001D31D8" w:rsidRDefault="00D41D82" w:rsidP="00D41D82">
      <w:pPr>
        <w:tabs>
          <w:tab w:val="left" w:pos="8080"/>
        </w:tabs>
        <w:spacing w:line="360" w:lineRule="auto"/>
        <w:ind w:right="49"/>
        <w:jc w:val="both"/>
        <w:rPr>
          <w:rFonts w:ascii="Palatino Linotype" w:hAnsi="Palatino Linotype"/>
          <w:sz w:val="24"/>
          <w:szCs w:val="24"/>
          <w:lang w:val="es-ES"/>
        </w:rPr>
      </w:pPr>
      <w:bookmarkStart w:id="15" w:name="_Toc492590393"/>
      <w:bookmarkStart w:id="16" w:name="_Toc503891611"/>
      <w:bookmarkStart w:id="17" w:name="_Toc511647759"/>
      <w:bookmarkStart w:id="18" w:name="_Toc511647820"/>
      <w:r w:rsidRPr="001D31D8">
        <w:rPr>
          <w:rFonts w:ascii="Palatino Linotype" w:hAnsi="Palatino Linotype"/>
          <w:b/>
          <w:sz w:val="24"/>
          <w:szCs w:val="24"/>
        </w:rPr>
        <w:t xml:space="preserve">QUINTO. </w:t>
      </w:r>
      <w:r w:rsidRPr="001D31D8">
        <w:rPr>
          <w:rFonts w:ascii="Palatino Linotype" w:hAnsi="Palatino Linotype"/>
          <w:sz w:val="24"/>
          <w:szCs w:val="24"/>
        </w:rPr>
        <w:t>Notifíquese</w:t>
      </w:r>
      <w:bookmarkEnd w:id="15"/>
      <w:bookmarkEnd w:id="16"/>
      <w:bookmarkEnd w:id="17"/>
      <w:bookmarkEnd w:id="18"/>
      <w:r w:rsidRPr="001D31D8">
        <w:rPr>
          <w:rFonts w:ascii="Palatino Linotype" w:hAnsi="Palatino Linotype"/>
          <w:sz w:val="24"/>
          <w:szCs w:val="24"/>
        </w:rPr>
        <w:t xml:space="preserve"> a </w:t>
      </w:r>
      <w:r w:rsidRPr="001D31D8">
        <w:rPr>
          <w:rFonts w:ascii="Palatino Linotype" w:hAnsi="Palatino Linotype"/>
          <w:b/>
          <w:sz w:val="24"/>
          <w:szCs w:val="24"/>
        </w:rPr>
        <w:t>EL RECURRENTE</w:t>
      </w:r>
      <w:r w:rsidRPr="001D31D8">
        <w:rPr>
          <w:rFonts w:ascii="Palatino Linotype" w:hAnsi="Palatino Linotype"/>
          <w:sz w:val="24"/>
          <w:szCs w:val="24"/>
        </w:rPr>
        <w:t xml:space="preserve"> la presente</w:t>
      </w:r>
      <w:r w:rsidRPr="001D31D8">
        <w:rPr>
          <w:rFonts w:ascii="Palatino Linotype" w:hAnsi="Palatino Linotype"/>
          <w:sz w:val="24"/>
          <w:szCs w:val="24"/>
          <w:lang w:val="es-ES"/>
        </w:rPr>
        <w:t xml:space="preserve"> resolución, vía SAIMEX.</w:t>
      </w:r>
    </w:p>
    <w:p w:rsidR="00D41D82" w:rsidRPr="001D31D8" w:rsidRDefault="00D41D82" w:rsidP="00D41D82">
      <w:pPr>
        <w:tabs>
          <w:tab w:val="left" w:pos="8080"/>
        </w:tabs>
        <w:spacing w:line="360" w:lineRule="auto"/>
        <w:ind w:right="49"/>
        <w:jc w:val="both"/>
        <w:rPr>
          <w:rFonts w:ascii="Palatino Linotype" w:hAnsi="Palatino Linotype"/>
          <w:sz w:val="24"/>
          <w:szCs w:val="24"/>
          <w:lang w:val="es-ES"/>
        </w:rPr>
      </w:pPr>
    </w:p>
    <w:p w:rsidR="00D41D82" w:rsidRPr="001D31D8" w:rsidRDefault="00D41D82" w:rsidP="00D41D82">
      <w:pPr>
        <w:shd w:val="clear" w:color="auto" w:fill="FFFFFF"/>
        <w:spacing w:line="360" w:lineRule="auto"/>
        <w:jc w:val="both"/>
        <w:rPr>
          <w:rFonts w:ascii="Palatino Linotype" w:hAnsi="Palatino Linotype"/>
          <w:sz w:val="24"/>
          <w:szCs w:val="24"/>
          <w:lang w:val="es-ES"/>
        </w:rPr>
      </w:pPr>
      <w:r w:rsidRPr="001D31D8">
        <w:rPr>
          <w:rFonts w:ascii="Palatino Linotype" w:eastAsia="Calibri" w:hAnsi="Palatino Linotype"/>
          <w:b/>
          <w:sz w:val="24"/>
          <w:szCs w:val="24"/>
          <w:lang w:eastAsia="en-US"/>
        </w:rPr>
        <w:t>SEXTO.</w:t>
      </w:r>
      <w:r w:rsidRPr="001D31D8">
        <w:rPr>
          <w:rFonts w:ascii="Palatino Linotype" w:eastAsia="Calibri" w:hAnsi="Palatino Linotype"/>
          <w:sz w:val="24"/>
          <w:szCs w:val="24"/>
          <w:lang w:eastAsia="en-US"/>
        </w:rPr>
        <w:t xml:space="preserve"> </w:t>
      </w:r>
      <w:r w:rsidRPr="001D31D8">
        <w:rPr>
          <w:rFonts w:ascii="Palatino Linotype" w:hAnsi="Palatino Linotype"/>
          <w:sz w:val="24"/>
          <w:szCs w:val="24"/>
          <w:lang w:val="es-ES"/>
        </w:rPr>
        <w:t xml:space="preserve">Se hace del conocimiento de </w:t>
      </w:r>
      <w:r w:rsidRPr="001D31D8">
        <w:rPr>
          <w:rFonts w:ascii="Palatino Linotype" w:hAnsi="Palatino Linotype"/>
          <w:b/>
          <w:sz w:val="24"/>
          <w:szCs w:val="24"/>
          <w:lang w:val="es-ES"/>
        </w:rPr>
        <w:t>EL RECURRENTE</w:t>
      </w:r>
      <w:r w:rsidRPr="001D31D8">
        <w:rPr>
          <w:rFonts w:ascii="Palatino Linotype"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D31D8">
        <w:rPr>
          <w:rFonts w:ascii="Palatino Linotype" w:hAnsi="Palatino Linotype"/>
          <w:bCs/>
          <w:sz w:val="24"/>
          <w:szCs w:val="24"/>
          <w:lang w:val="es-ES"/>
        </w:rPr>
        <w:t>vía juicio de amparo</w:t>
      </w:r>
      <w:r w:rsidRPr="001D31D8">
        <w:rPr>
          <w:rFonts w:ascii="Palatino Linotype" w:hAnsi="Palatino Linotype"/>
          <w:sz w:val="24"/>
          <w:szCs w:val="24"/>
          <w:lang w:val="es-ES"/>
        </w:rPr>
        <w:t> en los términos de las leyes aplicables.</w:t>
      </w:r>
    </w:p>
    <w:p w:rsidR="00760ACC" w:rsidRPr="001D31D8" w:rsidRDefault="00760ACC" w:rsidP="00760ACC">
      <w:pPr>
        <w:spacing w:before="240" w:after="240" w:line="360" w:lineRule="auto"/>
        <w:ind w:firstLine="1"/>
        <w:jc w:val="both"/>
        <w:rPr>
          <w:rFonts w:ascii="Palatino Linotype" w:hAnsi="Palatino Linotype"/>
          <w:sz w:val="24"/>
          <w:szCs w:val="24"/>
        </w:rPr>
      </w:pPr>
      <w:bookmarkStart w:id="19" w:name="_Hlk99014733"/>
      <w:r w:rsidRPr="001D31D8">
        <w:rPr>
          <w:rFonts w:ascii="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(19) DE MARZO DE DOS MIL VEINTISÉIS, ANTE EL SECRETARIO TÉCNICO DEL PLENO </w:t>
      </w:r>
      <w:r w:rsidRPr="001D31D8">
        <w:rPr>
          <w:rFonts w:ascii="Palatino Linotype" w:hAnsi="Palatino Linotype" w:cs="Palatino Linotype"/>
          <w:color w:val="000000" w:themeColor="text1"/>
          <w:sz w:val="24"/>
          <w:szCs w:val="24"/>
        </w:rPr>
        <w:t>ALEXIS TAPIA RAMÍREZ.</w:t>
      </w:r>
    </w:p>
    <w:bookmarkEnd w:id="19"/>
    <w:p w:rsidR="00D41D82" w:rsidRPr="001D31D8" w:rsidRDefault="00D41D82" w:rsidP="00D41D82">
      <w:pPr>
        <w:spacing w:line="360" w:lineRule="auto"/>
        <w:ind w:right="-93"/>
        <w:jc w:val="both"/>
        <w:rPr>
          <w:rFonts w:ascii="Palatino Linotype" w:eastAsia="Palatino Linotype" w:hAnsi="Palatino Linotype" w:cs="Palatino Linotype"/>
          <w:sz w:val="24"/>
          <w:szCs w:val="24"/>
        </w:rPr>
      </w:pPr>
    </w:p>
    <w:p w:rsidR="00D41D82" w:rsidRPr="001D31D8" w:rsidRDefault="00D41D82" w:rsidP="00D41D82">
      <w:pPr>
        <w:rPr>
          <w:sz w:val="24"/>
          <w:szCs w:val="24"/>
        </w:rPr>
      </w:pPr>
    </w:p>
    <w:p w:rsidR="00ED3650" w:rsidRPr="001D31D8" w:rsidRDefault="00ED3650">
      <w:pPr>
        <w:rPr>
          <w:sz w:val="24"/>
          <w:szCs w:val="24"/>
        </w:rPr>
      </w:pPr>
    </w:p>
    <w:p w:rsidR="00E44B92" w:rsidRPr="001D31D8" w:rsidRDefault="00E44B92">
      <w:pPr>
        <w:rPr>
          <w:sz w:val="24"/>
          <w:szCs w:val="24"/>
        </w:rPr>
      </w:pPr>
    </w:p>
    <w:p w:rsidR="00E44B92" w:rsidRPr="001D31D8" w:rsidRDefault="00E44B92">
      <w:pPr>
        <w:rPr>
          <w:sz w:val="24"/>
          <w:szCs w:val="24"/>
        </w:rPr>
      </w:pPr>
    </w:p>
    <w:p w:rsidR="00E44B92" w:rsidRPr="001D31D8" w:rsidRDefault="00E44B92">
      <w:pPr>
        <w:rPr>
          <w:sz w:val="24"/>
          <w:szCs w:val="24"/>
        </w:rPr>
      </w:pPr>
    </w:p>
    <w:p w:rsidR="00E44B92" w:rsidRPr="001D31D8" w:rsidRDefault="00E44B92">
      <w:pPr>
        <w:rPr>
          <w:sz w:val="24"/>
          <w:szCs w:val="24"/>
        </w:rPr>
      </w:pPr>
    </w:p>
    <w:p w:rsidR="00E44B92" w:rsidRPr="001D31D8" w:rsidRDefault="00E44B92">
      <w:pPr>
        <w:rPr>
          <w:sz w:val="24"/>
          <w:szCs w:val="24"/>
        </w:rPr>
      </w:pPr>
    </w:p>
    <w:p w:rsidR="00E44B92" w:rsidRPr="001D31D8" w:rsidRDefault="00E44B92">
      <w:pPr>
        <w:rPr>
          <w:sz w:val="24"/>
          <w:szCs w:val="24"/>
        </w:rPr>
      </w:pPr>
    </w:p>
    <w:p w:rsidR="00E44B92" w:rsidRPr="001D31D8" w:rsidRDefault="00E44B92">
      <w:pPr>
        <w:rPr>
          <w:sz w:val="24"/>
          <w:szCs w:val="24"/>
        </w:rPr>
      </w:pPr>
    </w:p>
    <w:p w:rsidR="00E44B92" w:rsidRPr="001D31D8" w:rsidRDefault="00E44B92">
      <w:pPr>
        <w:rPr>
          <w:sz w:val="24"/>
          <w:szCs w:val="24"/>
        </w:rPr>
      </w:pPr>
    </w:p>
    <w:p w:rsidR="00E44B92" w:rsidRPr="001D31D8" w:rsidRDefault="00E44B92">
      <w:pPr>
        <w:rPr>
          <w:sz w:val="24"/>
          <w:szCs w:val="24"/>
        </w:rPr>
      </w:pPr>
    </w:p>
    <w:p w:rsidR="00E44B92" w:rsidRPr="001D31D8" w:rsidRDefault="00E44B92">
      <w:pPr>
        <w:rPr>
          <w:sz w:val="24"/>
          <w:szCs w:val="24"/>
        </w:rPr>
      </w:pPr>
    </w:p>
    <w:sectPr w:rsidR="00E44B92" w:rsidRPr="001D31D8" w:rsidSect="001D31D8">
      <w:headerReference w:type="even" r:id="rId19"/>
      <w:headerReference w:type="default" r:id="rId20"/>
      <w:footerReference w:type="default" r:id="rId21"/>
      <w:headerReference w:type="first" r:id="rId22"/>
      <w:footerReference w:type="first" r:id="rId23"/>
      <w:pgSz w:w="12240" w:h="15840"/>
      <w:pgMar w:top="80" w:right="616"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258" w:rsidRDefault="008F1258" w:rsidP="00D41D82">
      <w:r>
        <w:separator/>
      </w:r>
    </w:p>
  </w:endnote>
  <w:endnote w:type="continuationSeparator" w:id="0">
    <w:p w:rsidR="008F1258" w:rsidRDefault="008F1258" w:rsidP="00D4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124253"/>
      <w:docPartObj>
        <w:docPartGallery w:val="AutoText"/>
      </w:docPartObj>
    </w:sdtPr>
    <w:sdtEndPr>
      <w:rPr>
        <w:rFonts w:ascii="Palatino Linotype" w:hAnsi="Palatino Linotype"/>
        <w:sz w:val="22"/>
        <w:szCs w:val="24"/>
      </w:rPr>
    </w:sdtEndPr>
    <w:sdtContent>
      <w:sdt>
        <w:sdtPr>
          <w:rPr>
            <w:rFonts w:ascii="Palatino Linotype" w:hAnsi="Palatino Linotype"/>
            <w:sz w:val="22"/>
            <w:szCs w:val="24"/>
          </w:rPr>
          <w:id w:val="1886363693"/>
          <w:docPartObj>
            <w:docPartGallery w:val="AutoText"/>
          </w:docPartObj>
        </w:sdtPr>
        <w:sdtEndPr/>
        <w:sdtContent>
          <w:p w:rsidR="000856A4" w:rsidRPr="001D31D8" w:rsidRDefault="000856A4">
            <w:pPr>
              <w:pStyle w:val="Piedepgina"/>
              <w:jc w:val="right"/>
              <w:rPr>
                <w:rFonts w:ascii="Palatino Linotype" w:hAnsi="Palatino Linotype"/>
                <w:sz w:val="22"/>
                <w:szCs w:val="24"/>
              </w:rPr>
            </w:pPr>
          </w:p>
          <w:p w:rsidR="000856A4" w:rsidRPr="001D31D8" w:rsidRDefault="000856A4">
            <w:pPr>
              <w:pStyle w:val="Piedepgina"/>
              <w:jc w:val="right"/>
              <w:rPr>
                <w:rFonts w:ascii="Palatino Linotype" w:hAnsi="Palatino Linotype"/>
                <w:sz w:val="22"/>
                <w:szCs w:val="24"/>
              </w:rPr>
            </w:pPr>
            <w:r w:rsidRPr="001D31D8">
              <w:rPr>
                <w:rFonts w:ascii="Palatino Linotype" w:hAnsi="Palatino Linotype"/>
                <w:sz w:val="22"/>
                <w:szCs w:val="24"/>
                <w:lang w:val="es-ES"/>
              </w:rPr>
              <w:t xml:space="preserve">Página </w:t>
            </w:r>
            <w:r w:rsidRPr="001D31D8">
              <w:rPr>
                <w:rFonts w:ascii="Palatino Linotype" w:hAnsi="Palatino Linotype"/>
                <w:b/>
                <w:bCs/>
                <w:sz w:val="22"/>
                <w:szCs w:val="24"/>
              </w:rPr>
              <w:fldChar w:fldCharType="begin"/>
            </w:r>
            <w:r w:rsidRPr="001D31D8">
              <w:rPr>
                <w:rFonts w:ascii="Palatino Linotype" w:hAnsi="Palatino Linotype"/>
                <w:b/>
                <w:bCs/>
                <w:sz w:val="22"/>
                <w:szCs w:val="24"/>
              </w:rPr>
              <w:instrText>PAGE</w:instrText>
            </w:r>
            <w:r w:rsidRPr="001D31D8">
              <w:rPr>
                <w:rFonts w:ascii="Palatino Linotype" w:hAnsi="Palatino Linotype"/>
                <w:b/>
                <w:bCs/>
                <w:sz w:val="22"/>
                <w:szCs w:val="24"/>
              </w:rPr>
              <w:fldChar w:fldCharType="separate"/>
            </w:r>
            <w:r w:rsidR="00514C8D">
              <w:rPr>
                <w:rFonts w:ascii="Palatino Linotype" w:hAnsi="Palatino Linotype"/>
                <w:b/>
                <w:bCs/>
                <w:noProof/>
                <w:sz w:val="22"/>
                <w:szCs w:val="24"/>
              </w:rPr>
              <w:t>22</w:t>
            </w:r>
            <w:r w:rsidRPr="001D31D8">
              <w:rPr>
                <w:rFonts w:ascii="Palatino Linotype" w:hAnsi="Palatino Linotype"/>
                <w:b/>
                <w:bCs/>
                <w:sz w:val="22"/>
                <w:szCs w:val="24"/>
              </w:rPr>
              <w:fldChar w:fldCharType="end"/>
            </w:r>
            <w:r w:rsidRPr="001D31D8">
              <w:rPr>
                <w:rFonts w:ascii="Palatino Linotype" w:hAnsi="Palatino Linotype"/>
                <w:sz w:val="22"/>
                <w:szCs w:val="24"/>
                <w:lang w:val="es-ES"/>
              </w:rPr>
              <w:t xml:space="preserve"> de </w:t>
            </w:r>
            <w:r w:rsidRPr="001D31D8">
              <w:rPr>
                <w:rFonts w:ascii="Palatino Linotype" w:hAnsi="Palatino Linotype"/>
                <w:b/>
                <w:bCs/>
                <w:sz w:val="22"/>
                <w:szCs w:val="24"/>
              </w:rPr>
              <w:fldChar w:fldCharType="begin"/>
            </w:r>
            <w:r w:rsidRPr="001D31D8">
              <w:rPr>
                <w:rFonts w:ascii="Palatino Linotype" w:hAnsi="Palatino Linotype"/>
                <w:b/>
                <w:bCs/>
                <w:sz w:val="22"/>
                <w:szCs w:val="24"/>
              </w:rPr>
              <w:instrText>NUMPAGES</w:instrText>
            </w:r>
            <w:r w:rsidRPr="001D31D8">
              <w:rPr>
                <w:rFonts w:ascii="Palatino Linotype" w:hAnsi="Palatino Linotype"/>
                <w:b/>
                <w:bCs/>
                <w:sz w:val="22"/>
                <w:szCs w:val="24"/>
              </w:rPr>
              <w:fldChar w:fldCharType="separate"/>
            </w:r>
            <w:r w:rsidR="00514C8D">
              <w:rPr>
                <w:rFonts w:ascii="Palatino Linotype" w:hAnsi="Palatino Linotype"/>
                <w:b/>
                <w:bCs/>
                <w:noProof/>
                <w:sz w:val="22"/>
                <w:szCs w:val="24"/>
              </w:rPr>
              <w:t>44</w:t>
            </w:r>
            <w:r w:rsidRPr="001D31D8">
              <w:rPr>
                <w:rFonts w:ascii="Palatino Linotype" w:hAnsi="Palatino Linotype"/>
                <w:b/>
                <w:bCs/>
                <w:sz w:val="22"/>
                <w:szCs w:val="24"/>
              </w:rPr>
              <w:fldChar w:fldCharType="end"/>
            </w:r>
          </w:p>
        </w:sdtContent>
      </w:sdt>
    </w:sdtContent>
  </w:sdt>
  <w:p w:rsidR="000856A4" w:rsidRDefault="000856A4">
    <w:pPr>
      <w:pStyle w:val="Piedepgina"/>
    </w:pPr>
  </w:p>
  <w:p w:rsidR="000856A4" w:rsidRDefault="000856A4"/>
  <w:p w:rsidR="000856A4" w:rsidRDefault="000856A4"/>
  <w:p w:rsidR="000856A4" w:rsidRDefault="000856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279532092"/>
      <w:docPartObj>
        <w:docPartGallery w:val="AutoText"/>
      </w:docPartObj>
    </w:sdtPr>
    <w:sdtEndPr/>
    <w:sdtContent>
      <w:sdt>
        <w:sdtPr>
          <w:rPr>
            <w:rFonts w:ascii="Palatino Linotype" w:hAnsi="Palatino Linotype"/>
            <w:sz w:val="22"/>
            <w:szCs w:val="22"/>
          </w:rPr>
          <w:id w:val="1985114262"/>
          <w:docPartObj>
            <w:docPartGallery w:val="AutoText"/>
          </w:docPartObj>
        </w:sdtPr>
        <w:sdtEndPr/>
        <w:sdtContent>
          <w:p w:rsidR="001D31D8" w:rsidRDefault="001D31D8">
            <w:pPr>
              <w:pStyle w:val="Piedepgina"/>
              <w:jc w:val="right"/>
              <w:rPr>
                <w:rFonts w:ascii="Palatino Linotype" w:hAnsi="Palatino Linotype"/>
                <w:sz w:val="22"/>
                <w:szCs w:val="22"/>
              </w:rPr>
            </w:pPr>
          </w:p>
          <w:p w:rsidR="000856A4" w:rsidRPr="001D31D8" w:rsidRDefault="000856A4">
            <w:pPr>
              <w:pStyle w:val="Piedepgina"/>
              <w:jc w:val="right"/>
              <w:rPr>
                <w:rFonts w:ascii="Palatino Linotype" w:hAnsi="Palatino Linotype"/>
                <w:sz w:val="22"/>
                <w:szCs w:val="22"/>
              </w:rPr>
            </w:pPr>
            <w:r w:rsidRPr="001D31D8">
              <w:rPr>
                <w:rFonts w:ascii="Palatino Linotype" w:hAnsi="Palatino Linotype"/>
                <w:sz w:val="22"/>
                <w:szCs w:val="22"/>
                <w:lang w:val="es-ES"/>
              </w:rPr>
              <w:t xml:space="preserve">Página </w:t>
            </w:r>
            <w:r w:rsidRPr="001D31D8">
              <w:rPr>
                <w:rFonts w:ascii="Palatino Linotype" w:hAnsi="Palatino Linotype"/>
                <w:b/>
                <w:bCs/>
                <w:sz w:val="22"/>
                <w:szCs w:val="22"/>
              </w:rPr>
              <w:fldChar w:fldCharType="begin"/>
            </w:r>
            <w:r w:rsidRPr="001D31D8">
              <w:rPr>
                <w:rFonts w:ascii="Palatino Linotype" w:hAnsi="Palatino Linotype"/>
                <w:b/>
                <w:bCs/>
                <w:sz w:val="22"/>
                <w:szCs w:val="22"/>
              </w:rPr>
              <w:instrText>PAGE</w:instrText>
            </w:r>
            <w:r w:rsidRPr="001D31D8">
              <w:rPr>
                <w:rFonts w:ascii="Palatino Linotype" w:hAnsi="Palatino Linotype"/>
                <w:b/>
                <w:bCs/>
                <w:sz w:val="22"/>
                <w:szCs w:val="22"/>
              </w:rPr>
              <w:fldChar w:fldCharType="separate"/>
            </w:r>
            <w:r w:rsidR="00514C8D">
              <w:rPr>
                <w:rFonts w:ascii="Palatino Linotype" w:hAnsi="Palatino Linotype"/>
                <w:b/>
                <w:bCs/>
                <w:noProof/>
                <w:sz w:val="22"/>
                <w:szCs w:val="22"/>
              </w:rPr>
              <w:t>1</w:t>
            </w:r>
            <w:r w:rsidRPr="001D31D8">
              <w:rPr>
                <w:rFonts w:ascii="Palatino Linotype" w:hAnsi="Palatino Linotype"/>
                <w:b/>
                <w:bCs/>
                <w:sz w:val="22"/>
                <w:szCs w:val="22"/>
              </w:rPr>
              <w:fldChar w:fldCharType="end"/>
            </w:r>
            <w:r w:rsidRPr="001D31D8">
              <w:rPr>
                <w:rFonts w:ascii="Palatino Linotype" w:hAnsi="Palatino Linotype"/>
                <w:sz w:val="22"/>
                <w:szCs w:val="22"/>
                <w:lang w:val="es-ES"/>
              </w:rPr>
              <w:t xml:space="preserve"> de </w:t>
            </w:r>
            <w:r w:rsidRPr="001D31D8">
              <w:rPr>
                <w:rFonts w:ascii="Palatino Linotype" w:hAnsi="Palatino Linotype"/>
                <w:b/>
                <w:bCs/>
                <w:sz w:val="22"/>
                <w:szCs w:val="22"/>
              </w:rPr>
              <w:fldChar w:fldCharType="begin"/>
            </w:r>
            <w:r w:rsidRPr="001D31D8">
              <w:rPr>
                <w:rFonts w:ascii="Palatino Linotype" w:hAnsi="Palatino Linotype"/>
                <w:b/>
                <w:bCs/>
                <w:sz w:val="22"/>
                <w:szCs w:val="22"/>
              </w:rPr>
              <w:instrText>NUMPAGES</w:instrText>
            </w:r>
            <w:r w:rsidRPr="001D31D8">
              <w:rPr>
                <w:rFonts w:ascii="Palatino Linotype" w:hAnsi="Palatino Linotype"/>
                <w:b/>
                <w:bCs/>
                <w:sz w:val="22"/>
                <w:szCs w:val="22"/>
              </w:rPr>
              <w:fldChar w:fldCharType="separate"/>
            </w:r>
            <w:r w:rsidR="00514C8D">
              <w:rPr>
                <w:rFonts w:ascii="Palatino Linotype" w:hAnsi="Palatino Linotype"/>
                <w:b/>
                <w:bCs/>
                <w:noProof/>
                <w:sz w:val="22"/>
                <w:szCs w:val="22"/>
              </w:rPr>
              <w:t>44</w:t>
            </w:r>
            <w:r w:rsidRPr="001D31D8">
              <w:rPr>
                <w:rFonts w:ascii="Palatino Linotype" w:hAnsi="Palatino Linotype"/>
                <w:b/>
                <w:bCs/>
                <w:sz w:val="22"/>
                <w:szCs w:val="22"/>
              </w:rPr>
              <w:fldChar w:fldCharType="end"/>
            </w:r>
          </w:p>
        </w:sdtContent>
      </w:sdt>
    </w:sdtContent>
  </w:sdt>
  <w:p w:rsidR="000856A4" w:rsidRDefault="000856A4">
    <w:pPr>
      <w:pStyle w:val="Piedepgina"/>
    </w:pPr>
  </w:p>
  <w:p w:rsidR="000856A4" w:rsidRDefault="000856A4"/>
  <w:p w:rsidR="000856A4" w:rsidRDefault="000856A4"/>
  <w:p w:rsidR="000856A4" w:rsidRDefault="000856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258" w:rsidRDefault="008F1258" w:rsidP="00D41D82">
      <w:r>
        <w:separator/>
      </w:r>
    </w:p>
  </w:footnote>
  <w:footnote w:type="continuationSeparator" w:id="0">
    <w:p w:rsidR="008F1258" w:rsidRDefault="008F1258" w:rsidP="00D41D82">
      <w:r>
        <w:continuationSeparator/>
      </w:r>
    </w:p>
  </w:footnote>
  <w:footnote w:id="1">
    <w:p w:rsidR="000856A4" w:rsidRDefault="000856A4" w:rsidP="00D41D82">
      <w:pPr>
        <w:pBdr>
          <w:top w:val="nil"/>
          <w:left w:val="nil"/>
          <w:bottom w:val="nil"/>
          <w:right w:val="nil"/>
          <w:between w:val="nil"/>
        </w:pBdr>
        <w:rPr>
          <w:rFonts w:eastAsia="Calibri"/>
          <w:color w:val="000000"/>
        </w:rPr>
      </w:pPr>
      <w:r>
        <w:rPr>
          <w:vertAlign w:val="superscript"/>
        </w:rPr>
        <w:footnoteRef/>
      </w:r>
      <w:r>
        <w:rPr>
          <w:rFonts w:eastAsia="Calibri"/>
          <w:color w:val="000000"/>
        </w:rPr>
        <w:t xml:space="preserve"> Ley de Transparencia y Acceso a la Información Pública del Estado de México y Municipios. Artículo 9. …</w:t>
      </w:r>
    </w:p>
    <w:p w:rsidR="000856A4" w:rsidRDefault="000856A4" w:rsidP="00D41D82">
      <w:pPr>
        <w:pBdr>
          <w:top w:val="nil"/>
          <w:left w:val="nil"/>
          <w:bottom w:val="nil"/>
          <w:right w:val="nil"/>
          <w:between w:val="nil"/>
        </w:pBdr>
        <w:rPr>
          <w:rFonts w:eastAsia="Calibri"/>
          <w:color w:val="000000"/>
        </w:rPr>
      </w:pPr>
      <w:r>
        <w:rPr>
          <w:rFonts w:eastAsia="Calibri"/>
          <w:color w:val="000000"/>
        </w:rPr>
        <w:t>II. Eficacia: Obligación del Instituto para tutelar, de manera efectiva, el derecho de acceso a la información;</w:t>
      </w:r>
    </w:p>
    <w:p w:rsidR="000856A4" w:rsidRDefault="000856A4" w:rsidP="00D41D82">
      <w:pPr>
        <w:pBdr>
          <w:top w:val="nil"/>
          <w:left w:val="nil"/>
          <w:bottom w:val="nil"/>
          <w:right w:val="nil"/>
          <w:between w:val="nil"/>
        </w:pBdr>
        <w:rPr>
          <w:rFonts w:eastAsia="Calibri"/>
          <w:color w:val="000000"/>
        </w:rPr>
      </w:pPr>
      <w:r>
        <w:rPr>
          <w:rFonts w:eastAsia="Calibri"/>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6A4" w:rsidRDefault="008F125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49"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rsidR="000856A4" w:rsidRDefault="000856A4"/>
  <w:p w:rsidR="000856A4" w:rsidRDefault="000856A4"/>
  <w:p w:rsidR="000856A4" w:rsidRDefault="000856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A0" w:firstRow="1" w:lastRow="0" w:firstColumn="1" w:lastColumn="0" w:noHBand="0" w:noVBand="1"/>
    </w:tblPr>
    <w:tblGrid>
      <w:gridCol w:w="1843"/>
      <w:gridCol w:w="8789"/>
    </w:tblGrid>
    <w:tr w:rsidR="000856A4" w:rsidTr="001D31D8">
      <w:trPr>
        <w:trHeight w:val="1435"/>
      </w:trPr>
      <w:tc>
        <w:tcPr>
          <w:tcW w:w="1843" w:type="dxa"/>
          <w:shd w:val="clear" w:color="auto" w:fill="auto"/>
        </w:tcPr>
        <w:p w:rsidR="000856A4" w:rsidRDefault="000856A4">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8789" w:type="dxa"/>
          <w:shd w:val="clear" w:color="auto" w:fill="auto"/>
        </w:tcPr>
        <w:tbl>
          <w:tblPr>
            <w:tblStyle w:val="Tablaconcuadrcula"/>
            <w:tblW w:w="6803"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4"/>
            <w:gridCol w:w="3969"/>
          </w:tblGrid>
          <w:tr w:rsidR="000856A4" w:rsidRPr="007E6F52" w:rsidTr="001D31D8">
            <w:trPr>
              <w:trHeight w:val="338"/>
            </w:trPr>
            <w:tc>
              <w:tcPr>
                <w:tcW w:w="2834" w:type="dxa"/>
              </w:tcPr>
              <w:p w:rsidR="000856A4" w:rsidRPr="001D31D8" w:rsidRDefault="000856A4">
                <w:pPr>
                  <w:tabs>
                    <w:tab w:val="right" w:pos="8838"/>
                  </w:tabs>
                  <w:ind w:right="-105"/>
                  <w:rPr>
                    <w:rFonts w:ascii="Palatino Linotype" w:eastAsia="Calibri" w:hAnsi="Palatino Linotype" w:cs="Tahoma"/>
                    <w:b/>
                    <w:sz w:val="24"/>
                    <w:lang w:eastAsia="en-US"/>
                  </w:rPr>
                </w:pPr>
                <w:r w:rsidRPr="001D31D8">
                  <w:rPr>
                    <w:rFonts w:ascii="Palatino Linotype" w:eastAsia="Calibri" w:hAnsi="Palatino Linotype" w:cs="Tahoma"/>
                    <w:b/>
                    <w:sz w:val="24"/>
                    <w:lang w:eastAsia="en-US"/>
                  </w:rPr>
                  <w:t>Recurso de Revisión:</w:t>
                </w:r>
              </w:p>
            </w:tc>
            <w:tc>
              <w:tcPr>
                <w:tcW w:w="3969" w:type="dxa"/>
              </w:tcPr>
              <w:p w:rsidR="000856A4" w:rsidRPr="001D31D8" w:rsidRDefault="000856A4" w:rsidP="001D31D8">
                <w:pPr>
                  <w:tabs>
                    <w:tab w:val="right" w:pos="8838"/>
                  </w:tabs>
                  <w:ind w:left="-108" w:right="-105"/>
                  <w:rPr>
                    <w:rFonts w:ascii="Palatino Linotype" w:eastAsia="Calibri" w:hAnsi="Palatino Linotype" w:cs="Tahoma"/>
                    <w:sz w:val="24"/>
                    <w:lang w:eastAsia="en-US"/>
                  </w:rPr>
                </w:pPr>
                <w:r w:rsidRPr="001D31D8">
                  <w:rPr>
                    <w:rFonts w:ascii="Palatino Linotype" w:eastAsia="Calibri" w:hAnsi="Palatino Linotype" w:cs="Tahoma"/>
                    <w:bCs/>
                    <w:sz w:val="24"/>
                    <w:lang w:val="es-MX" w:eastAsia="en-US"/>
                  </w:rPr>
                  <w:t>08228/INFOEM/IP/RR/2025</w:t>
                </w:r>
              </w:p>
            </w:tc>
          </w:tr>
          <w:tr w:rsidR="000856A4" w:rsidRPr="007E6F52" w:rsidTr="001D31D8">
            <w:trPr>
              <w:trHeight w:val="283"/>
            </w:trPr>
            <w:tc>
              <w:tcPr>
                <w:tcW w:w="2834" w:type="dxa"/>
              </w:tcPr>
              <w:p w:rsidR="000856A4" w:rsidRPr="001D31D8" w:rsidRDefault="000856A4">
                <w:pPr>
                  <w:tabs>
                    <w:tab w:val="right" w:pos="8838"/>
                  </w:tabs>
                  <w:ind w:right="-105"/>
                  <w:rPr>
                    <w:rFonts w:ascii="Palatino Linotype" w:eastAsia="Calibri" w:hAnsi="Palatino Linotype" w:cs="Tahoma"/>
                    <w:b/>
                    <w:sz w:val="24"/>
                    <w:lang w:eastAsia="en-US"/>
                  </w:rPr>
                </w:pPr>
                <w:bookmarkStart w:id="20" w:name="_Hlk33010189"/>
                <w:r w:rsidRPr="001D31D8">
                  <w:rPr>
                    <w:rFonts w:ascii="Palatino Linotype" w:eastAsia="Calibri" w:hAnsi="Palatino Linotype" w:cs="Tahoma"/>
                    <w:b/>
                    <w:sz w:val="24"/>
                    <w:lang w:eastAsia="en-US"/>
                  </w:rPr>
                  <w:t>Sujeto Obligado:</w:t>
                </w:r>
              </w:p>
            </w:tc>
            <w:tc>
              <w:tcPr>
                <w:tcW w:w="3969" w:type="dxa"/>
              </w:tcPr>
              <w:p w:rsidR="000856A4" w:rsidRPr="001D31D8" w:rsidRDefault="000856A4" w:rsidP="001D31D8">
                <w:pPr>
                  <w:tabs>
                    <w:tab w:val="left" w:pos="2834"/>
                    <w:tab w:val="right" w:pos="8838"/>
                  </w:tabs>
                  <w:ind w:left="-108" w:right="-107"/>
                  <w:rPr>
                    <w:rFonts w:ascii="Palatino Linotype" w:hAnsi="Palatino Linotype"/>
                    <w:bCs/>
                    <w:color w:val="000000"/>
                    <w:sz w:val="24"/>
                    <w:lang w:val="es-MX"/>
                  </w:rPr>
                </w:pPr>
                <w:r w:rsidRPr="001D31D8">
                  <w:rPr>
                    <w:rFonts w:ascii="Palatino Linotype" w:hAnsi="Palatino Linotype"/>
                    <w:bCs/>
                    <w:color w:val="000000"/>
                    <w:sz w:val="24"/>
                    <w:lang w:val="es-MX"/>
                  </w:rPr>
                  <w:t>Secretaría General de Gobierno</w:t>
                </w:r>
              </w:p>
            </w:tc>
          </w:tr>
          <w:bookmarkEnd w:id="20"/>
          <w:tr w:rsidR="000856A4" w:rsidRPr="007E6F52" w:rsidTr="001D31D8">
            <w:trPr>
              <w:trHeight w:val="283"/>
            </w:trPr>
            <w:tc>
              <w:tcPr>
                <w:tcW w:w="2834" w:type="dxa"/>
              </w:tcPr>
              <w:p w:rsidR="000856A4" w:rsidRPr="001D31D8" w:rsidRDefault="000856A4">
                <w:pPr>
                  <w:tabs>
                    <w:tab w:val="right" w:pos="8838"/>
                  </w:tabs>
                  <w:ind w:right="-105"/>
                  <w:rPr>
                    <w:rFonts w:ascii="Palatino Linotype" w:eastAsia="Calibri" w:hAnsi="Palatino Linotype" w:cs="Tahoma"/>
                    <w:b/>
                    <w:sz w:val="24"/>
                    <w:lang w:eastAsia="en-US"/>
                  </w:rPr>
                </w:pPr>
                <w:r w:rsidRPr="001D31D8">
                  <w:rPr>
                    <w:rFonts w:ascii="Palatino Linotype" w:eastAsia="Calibri" w:hAnsi="Palatino Linotype" w:cs="Tahoma"/>
                    <w:b/>
                    <w:sz w:val="24"/>
                    <w:lang w:eastAsia="en-US"/>
                  </w:rPr>
                  <w:t>Comisionada Ponente:</w:t>
                </w:r>
              </w:p>
            </w:tc>
            <w:tc>
              <w:tcPr>
                <w:tcW w:w="3969" w:type="dxa"/>
              </w:tcPr>
              <w:p w:rsidR="000856A4" w:rsidRPr="001D31D8" w:rsidRDefault="000856A4" w:rsidP="001D31D8">
                <w:pPr>
                  <w:tabs>
                    <w:tab w:val="right" w:pos="8838"/>
                  </w:tabs>
                  <w:ind w:left="-108" w:right="-105"/>
                  <w:rPr>
                    <w:rFonts w:ascii="Palatino Linotype" w:eastAsia="Calibri" w:hAnsi="Palatino Linotype" w:cs="Tahoma"/>
                    <w:sz w:val="24"/>
                    <w:lang w:eastAsia="en-US"/>
                  </w:rPr>
                </w:pPr>
                <w:r w:rsidRPr="001D31D8">
                  <w:rPr>
                    <w:rFonts w:ascii="Palatino Linotype" w:eastAsia="Calibri" w:hAnsi="Palatino Linotype" w:cs="Tahoma"/>
                    <w:sz w:val="24"/>
                    <w:lang w:eastAsia="en-US"/>
                  </w:rPr>
                  <w:t>María del Rosario Mejía Ayala</w:t>
                </w:r>
              </w:p>
            </w:tc>
          </w:tr>
        </w:tbl>
        <w:p w:rsidR="000856A4" w:rsidRDefault="000856A4">
          <w:pPr>
            <w:tabs>
              <w:tab w:val="right" w:pos="8838"/>
            </w:tabs>
            <w:ind w:left="-28"/>
            <w:jc w:val="both"/>
            <w:rPr>
              <w:rFonts w:ascii="Arial" w:eastAsia="Calibri" w:hAnsi="Arial" w:cs="Arial"/>
              <w:b/>
              <w:sz w:val="22"/>
              <w:szCs w:val="22"/>
              <w:lang w:eastAsia="en-US"/>
            </w:rPr>
          </w:pPr>
        </w:p>
      </w:tc>
    </w:tr>
  </w:tbl>
  <w:p w:rsidR="000856A4" w:rsidRPr="001D31D8" w:rsidRDefault="008F1258" w:rsidP="001D31D8">
    <w:pPr>
      <w:pStyle w:val="Encabezado"/>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73pt;margin-top:-135.2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1560"/>
      <w:gridCol w:w="8930"/>
    </w:tblGrid>
    <w:tr w:rsidR="000856A4" w:rsidRPr="001D31D8" w:rsidTr="001D31D8">
      <w:trPr>
        <w:trHeight w:val="1435"/>
      </w:trPr>
      <w:tc>
        <w:tcPr>
          <w:tcW w:w="1560" w:type="dxa"/>
          <w:shd w:val="clear" w:color="auto" w:fill="auto"/>
        </w:tcPr>
        <w:p w:rsidR="000856A4" w:rsidRDefault="000856A4">
          <w:pPr>
            <w:tabs>
              <w:tab w:val="right" w:pos="4273"/>
            </w:tabs>
            <w:rPr>
              <w:rFonts w:ascii="Garamond" w:eastAsia="Calibri" w:hAnsi="Garamond"/>
              <w:sz w:val="22"/>
              <w:szCs w:val="22"/>
              <w:lang w:eastAsia="en-US"/>
            </w:rPr>
          </w:pPr>
        </w:p>
      </w:tc>
      <w:tc>
        <w:tcPr>
          <w:tcW w:w="8930" w:type="dxa"/>
          <w:shd w:val="clear" w:color="auto" w:fill="auto"/>
        </w:tcPr>
        <w:tbl>
          <w:tblPr>
            <w:tblStyle w:val="Tablaconcuadrcula"/>
            <w:tblW w:w="10489"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0"/>
            <w:gridCol w:w="4820"/>
            <w:gridCol w:w="2979"/>
          </w:tblGrid>
          <w:tr w:rsidR="000856A4" w:rsidRPr="001D31D8" w:rsidTr="001D31D8">
            <w:trPr>
              <w:trHeight w:val="144"/>
            </w:trPr>
            <w:tc>
              <w:tcPr>
                <w:tcW w:w="2690" w:type="dxa"/>
              </w:tcPr>
              <w:p w:rsidR="000856A4" w:rsidRPr="001D31D8" w:rsidRDefault="000856A4" w:rsidP="00ED3650">
                <w:pPr>
                  <w:tabs>
                    <w:tab w:val="right" w:pos="8838"/>
                  </w:tabs>
                  <w:ind w:left="-74" w:right="-105"/>
                  <w:rPr>
                    <w:rFonts w:ascii="Palatino Linotype" w:eastAsia="Calibri" w:hAnsi="Palatino Linotype" w:cs="Tahoma"/>
                    <w:b/>
                    <w:sz w:val="24"/>
                    <w:szCs w:val="22"/>
                    <w:lang w:eastAsia="en-US"/>
                  </w:rPr>
                </w:pPr>
                <w:bookmarkStart w:id="21" w:name="_Hlk12526980"/>
                <w:r w:rsidRPr="001D31D8">
                  <w:rPr>
                    <w:rFonts w:ascii="Palatino Linotype" w:eastAsia="Calibri" w:hAnsi="Palatino Linotype" w:cs="Tahoma"/>
                    <w:b/>
                    <w:sz w:val="24"/>
                    <w:szCs w:val="22"/>
                    <w:lang w:eastAsia="en-US"/>
                  </w:rPr>
                  <w:t>Recurso de Revisión:</w:t>
                </w:r>
              </w:p>
            </w:tc>
            <w:tc>
              <w:tcPr>
                <w:tcW w:w="4820" w:type="dxa"/>
              </w:tcPr>
              <w:p w:rsidR="000856A4" w:rsidRPr="001D31D8" w:rsidRDefault="000856A4" w:rsidP="00ED3650">
                <w:pPr>
                  <w:tabs>
                    <w:tab w:val="right" w:pos="8838"/>
                  </w:tabs>
                  <w:ind w:right="-105"/>
                  <w:jc w:val="both"/>
                  <w:rPr>
                    <w:rFonts w:ascii="Palatino Linotype" w:eastAsia="Calibri" w:hAnsi="Palatino Linotype" w:cs="Tahoma"/>
                    <w:sz w:val="24"/>
                    <w:szCs w:val="22"/>
                    <w:lang w:eastAsia="en-US"/>
                  </w:rPr>
                </w:pPr>
                <w:r w:rsidRPr="001D31D8">
                  <w:rPr>
                    <w:rFonts w:ascii="Palatino Linotype" w:eastAsia="Calibri" w:hAnsi="Palatino Linotype" w:cs="Tahoma"/>
                    <w:bCs/>
                    <w:sz w:val="24"/>
                    <w:szCs w:val="22"/>
                    <w:lang w:val="es-MX" w:eastAsia="en-US"/>
                  </w:rPr>
                  <w:t>08228/INFOEM/IP/RR/2025</w:t>
                </w:r>
              </w:p>
            </w:tc>
            <w:tc>
              <w:tcPr>
                <w:tcW w:w="2979" w:type="dxa"/>
              </w:tcPr>
              <w:p w:rsidR="000856A4" w:rsidRPr="001D31D8" w:rsidRDefault="000856A4">
                <w:pPr>
                  <w:tabs>
                    <w:tab w:val="right" w:pos="8838"/>
                  </w:tabs>
                  <w:ind w:left="-74" w:right="-105"/>
                  <w:jc w:val="both"/>
                  <w:rPr>
                    <w:rFonts w:ascii="Palatino Linotype" w:eastAsia="Calibri" w:hAnsi="Palatino Linotype" w:cs="Tahoma"/>
                    <w:bCs/>
                    <w:sz w:val="24"/>
                    <w:szCs w:val="22"/>
                    <w:lang w:eastAsia="en-US"/>
                  </w:rPr>
                </w:pPr>
              </w:p>
            </w:tc>
          </w:tr>
          <w:tr w:rsidR="000856A4" w:rsidRPr="001D31D8" w:rsidTr="001D31D8">
            <w:trPr>
              <w:trHeight w:val="144"/>
            </w:trPr>
            <w:tc>
              <w:tcPr>
                <w:tcW w:w="2690" w:type="dxa"/>
              </w:tcPr>
              <w:p w:rsidR="000856A4" w:rsidRPr="001D31D8" w:rsidRDefault="000856A4" w:rsidP="00ED3650">
                <w:pPr>
                  <w:tabs>
                    <w:tab w:val="right" w:pos="8838"/>
                  </w:tabs>
                  <w:ind w:left="-74" w:right="-105"/>
                  <w:rPr>
                    <w:rFonts w:ascii="Palatino Linotype" w:eastAsia="Calibri" w:hAnsi="Palatino Linotype" w:cs="Tahoma"/>
                    <w:b/>
                    <w:sz w:val="24"/>
                    <w:szCs w:val="22"/>
                    <w:lang w:eastAsia="en-US"/>
                  </w:rPr>
                </w:pPr>
                <w:bookmarkStart w:id="22" w:name="_Hlk10641523"/>
                <w:bookmarkEnd w:id="21"/>
                <w:r w:rsidRPr="001D31D8">
                  <w:rPr>
                    <w:rFonts w:ascii="Palatino Linotype" w:eastAsia="Calibri" w:hAnsi="Palatino Linotype" w:cs="Tahoma"/>
                    <w:b/>
                    <w:sz w:val="24"/>
                    <w:szCs w:val="22"/>
                    <w:lang w:eastAsia="en-US"/>
                  </w:rPr>
                  <w:t>Recurrente:</w:t>
                </w:r>
              </w:p>
            </w:tc>
            <w:tc>
              <w:tcPr>
                <w:tcW w:w="4820" w:type="dxa"/>
              </w:tcPr>
              <w:p w:rsidR="000856A4" w:rsidRPr="001D31D8" w:rsidRDefault="00514C8D" w:rsidP="00ED3650">
                <w:pPr>
                  <w:tabs>
                    <w:tab w:val="left" w:pos="3122"/>
                    <w:tab w:val="right" w:pos="8838"/>
                  </w:tabs>
                  <w:ind w:right="1457"/>
                  <w:jc w:val="both"/>
                  <w:rPr>
                    <w:rFonts w:ascii="Palatino Linotype" w:eastAsia="Calibri" w:hAnsi="Palatino Linotype" w:cs="Tahoma"/>
                    <w:sz w:val="24"/>
                    <w:szCs w:val="22"/>
                    <w:lang w:eastAsia="en-US"/>
                  </w:rPr>
                </w:pPr>
                <w:r>
                  <w:rPr>
                    <w:rFonts w:ascii="Palatino Linotype" w:eastAsia="Calibri" w:hAnsi="Palatino Linotype" w:cs="Tahoma"/>
                    <w:bCs/>
                    <w:sz w:val="24"/>
                    <w:szCs w:val="22"/>
                    <w:lang w:val="es-MX" w:eastAsia="en-US"/>
                  </w:rPr>
                  <w:t>XXXX</w:t>
                </w:r>
              </w:p>
            </w:tc>
            <w:tc>
              <w:tcPr>
                <w:tcW w:w="2979" w:type="dxa"/>
              </w:tcPr>
              <w:p w:rsidR="000856A4" w:rsidRPr="001D31D8" w:rsidRDefault="000856A4" w:rsidP="00ED3650">
                <w:pPr>
                  <w:tabs>
                    <w:tab w:val="left" w:pos="3122"/>
                    <w:tab w:val="right" w:pos="8838"/>
                  </w:tabs>
                  <w:ind w:right="-105"/>
                  <w:jc w:val="both"/>
                  <w:rPr>
                    <w:rFonts w:ascii="Palatino Linotype" w:eastAsia="Calibri" w:hAnsi="Palatino Linotype" w:cs="Tahoma"/>
                    <w:sz w:val="24"/>
                    <w:szCs w:val="22"/>
                    <w:lang w:eastAsia="en-US"/>
                  </w:rPr>
                </w:pPr>
              </w:p>
            </w:tc>
          </w:tr>
          <w:bookmarkEnd w:id="22"/>
          <w:tr w:rsidR="000856A4" w:rsidRPr="001D31D8" w:rsidTr="001D31D8">
            <w:trPr>
              <w:trHeight w:val="283"/>
            </w:trPr>
            <w:tc>
              <w:tcPr>
                <w:tcW w:w="2690" w:type="dxa"/>
              </w:tcPr>
              <w:p w:rsidR="000856A4" w:rsidRPr="001D31D8" w:rsidRDefault="000856A4" w:rsidP="00ED3650">
                <w:pPr>
                  <w:tabs>
                    <w:tab w:val="right" w:pos="8838"/>
                  </w:tabs>
                  <w:ind w:left="-74" w:right="-105"/>
                  <w:rPr>
                    <w:rFonts w:ascii="Palatino Linotype" w:eastAsia="Calibri" w:hAnsi="Palatino Linotype" w:cs="Tahoma"/>
                    <w:b/>
                    <w:sz w:val="24"/>
                    <w:szCs w:val="22"/>
                    <w:lang w:eastAsia="en-US"/>
                  </w:rPr>
                </w:pPr>
                <w:r w:rsidRPr="001D31D8">
                  <w:rPr>
                    <w:rFonts w:ascii="Palatino Linotype" w:eastAsia="Calibri" w:hAnsi="Palatino Linotype" w:cs="Tahoma"/>
                    <w:b/>
                    <w:sz w:val="24"/>
                    <w:szCs w:val="22"/>
                    <w:lang w:eastAsia="en-US"/>
                  </w:rPr>
                  <w:t>Sujeto Obligado:</w:t>
                </w:r>
              </w:p>
            </w:tc>
            <w:tc>
              <w:tcPr>
                <w:tcW w:w="4820" w:type="dxa"/>
              </w:tcPr>
              <w:p w:rsidR="000856A4" w:rsidRPr="001D31D8" w:rsidRDefault="000856A4" w:rsidP="00D41D82">
                <w:pPr>
                  <w:tabs>
                    <w:tab w:val="left" w:pos="2834"/>
                    <w:tab w:val="right" w:pos="8838"/>
                  </w:tabs>
                  <w:ind w:right="-105"/>
                  <w:jc w:val="both"/>
                  <w:rPr>
                    <w:rFonts w:ascii="Palatino Linotype" w:eastAsia="Calibri" w:hAnsi="Palatino Linotype" w:cs="Tahoma"/>
                    <w:sz w:val="24"/>
                    <w:szCs w:val="22"/>
                    <w:lang w:eastAsia="en-US"/>
                  </w:rPr>
                </w:pPr>
                <w:r w:rsidRPr="001D31D8">
                  <w:rPr>
                    <w:rFonts w:ascii="Palatino Linotype" w:hAnsi="Palatino Linotype"/>
                    <w:bCs/>
                    <w:color w:val="000000"/>
                    <w:sz w:val="24"/>
                    <w:szCs w:val="22"/>
                    <w:lang w:val="es-MX"/>
                  </w:rPr>
                  <w:t>Secretaría General de Gobierno</w:t>
                </w:r>
              </w:p>
            </w:tc>
            <w:tc>
              <w:tcPr>
                <w:tcW w:w="2979" w:type="dxa"/>
              </w:tcPr>
              <w:p w:rsidR="000856A4" w:rsidRPr="001D31D8" w:rsidRDefault="000856A4">
                <w:pPr>
                  <w:tabs>
                    <w:tab w:val="left" w:pos="2834"/>
                    <w:tab w:val="right" w:pos="8838"/>
                  </w:tabs>
                  <w:ind w:left="-74" w:right="-105"/>
                  <w:jc w:val="both"/>
                  <w:rPr>
                    <w:rFonts w:ascii="Palatino Linotype" w:eastAsia="Calibri" w:hAnsi="Palatino Linotype" w:cs="Tahoma"/>
                    <w:b/>
                    <w:bCs/>
                    <w:sz w:val="24"/>
                    <w:lang w:eastAsia="en-US"/>
                  </w:rPr>
                </w:pPr>
              </w:p>
            </w:tc>
          </w:tr>
          <w:tr w:rsidR="000856A4" w:rsidRPr="001D31D8" w:rsidTr="001D31D8">
            <w:trPr>
              <w:trHeight w:val="283"/>
            </w:trPr>
            <w:tc>
              <w:tcPr>
                <w:tcW w:w="2690" w:type="dxa"/>
              </w:tcPr>
              <w:p w:rsidR="000856A4" w:rsidRPr="001D31D8" w:rsidRDefault="000856A4" w:rsidP="00ED3650">
                <w:pPr>
                  <w:tabs>
                    <w:tab w:val="right" w:pos="8838"/>
                  </w:tabs>
                  <w:ind w:left="-74" w:right="-105"/>
                  <w:rPr>
                    <w:rFonts w:ascii="Palatino Linotype" w:eastAsia="Calibri" w:hAnsi="Palatino Linotype" w:cs="Tahoma"/>
                    <w:b/>
                    <w:sz w:val="24"/>
                    <w:szCs w:val="22"/>
                    <w:lang w:eastAsia="en-US"/>
                  </w:rPr>
                </w:pPr>
                <w:r w:rsidRPr="001D31D8">
                  <w:rPr>
                    <w:rFonts w:ascii="Palatino Linotype" w:eastAsia="Calibri" w:hAnsi="Palatino Linotype" w:cs="Tahoma"/>
                    <w:b/>
                    <w:sz w:val="24"/>
                    <w:szCs w:val="22"/>
                    <w:lang w:eastAsia="en-US"/>
                  </w:rPr>
                  <w:t>Comisionada Ponente:</w:t>
                </w:r>
              </w:p>
            </w:tc>
            <w:tc>
              <w:tcPr>
                <w:tcW w:w="4820" w:type="dxa"/>
              </w:tcPr>
              <w:p w:rsidR="000856A4" w:rsidRPr="001D31D8" w:rsidRDefault="000856A4" w:rsidP="00ED3650">
                <w:pPr>
                  <w:tabs>
                    <w:tab w:val="right" w:pos="8838"/>
                  </w:tabs>
                  <w:ind w:left="-3" w:right="-105"/>
                  <w:jc w:val="both"/>
                  <w:rPr>
                    <w:rFonts w:ascii="Palatino Linotype" w:eastAsia="Calibri" w:hAnsi="Palatino Linotype" w:cs="Tahoma"/>
                    <w:sz w:val="24"/>
                    <w:szCs w:val="22"/>
                    <w:lang w:eastAsia="en-US"/>
                  </w:rPr>
                </w:pPr>
                <w:r w:rsidRPr="001D31D8">
                  <w:rPr>
                    <w:rFonts w:ascii="Palatino Linotype" w:eastAsia="Calibri" w:hAnsi="Palatino Linotype" w:cs="Tahoma"/>
                    <w:sz w:val="24"/>
                    <w:szCs w:val="22"/>
                    <w:lang w:eastAsia="en-US"/>
                  </w:rPr>
                  <w:t>María del Rosario Mejía Ayala</w:t>
                </w:r>
              </w:p>
            </w:tc>
            <w:tc>
              <w:tcPr>
                <w:tcW w:w="2979" w:type="dxa"/>
              </w:tcPr>
              <w:p w:rsidR="000856A4" w:rsidRPr="001D31D8" w:rsidRDefault="000856A4">
                <w:pPr>
                  <w:tabs>
                    <w:tab w:val="right" w:pos="8838"/>
                  </w:tabs>
                  <w:ind w:left="-74" w:right="-105"/>
                  <w:jc w:val="both"/>
                  <w:rPr>
                    <w:rFonts w:ascii="Palatino Linotype" w:eastAsia="Calibri" w:hAnsi="Palatino Linotype" w:cs="Tahoma"/>
                    <w:b/>
                    <w:bCs/>
                    <w:sz w:val="24"/>
                    <w:lang w:eastAsia="en-US"/>
                  </w:rPr>
                </w:pPr>
              </w:p>
            </w:tc>
          </w:tr>
        </w:tbl>
        <w:p w:rsidR="000856A4" w:rsidRPr="001D31D8" w:rsidRDefault="000856A4">
          <w:pPr>
            <w:tabs>
              <w:tab w:val="right" w:pos="8838"/>
            </w:tabs>
            <w:ind w:left="-28"/>
            <w:jc w:val="both"/>
            <w:rPr>
              <w:rFonts w:ascii="Arial" w:eastAsia="Calibri" w:hAnsi="Arial" w:cs="Arial"/>
              <w:b/>
              <w:sz w:val="24"/>
              <w:szCs w:val="22"/>
              <w:lang w:eastAsia="en-US"/>
            </w:rPr>
          </w:pPr>
        </w:p>
      </w:tc>
    </w:tr>
  </w:tbl>
  <w:p w:rsidR="000856A4" w:rsidRDefault="008F1258" w:rsidP="001D31D8">
    <w:pPr>
      <w:pStyle w:val="Encabezado"/>
      <w:tabs>
        <w:tab w:val="clear" w:pos="4419"/>
        <w:tab w:val="clear" w:pos="8838"/>
        <w:tab w:val="center" w:pos="4522"/>
      </w:tabs>
    </w:pPr>
    <w:r>
      <w:rPr>
        <w:noProof/>
        <w:sz w:val="14"/>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1" type="#_x0000_t75" alt="" style="position:absolute;margin-left:-67.7pt;margin-top:-134.3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7D6D0A8"/>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9430375"/>
    <w:multiLevelType w:val="multilevel"/>
    <w:tmpl w:val="8346BA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B2002C"/>
    <w:multiLevelType w:val="multilevel"/>
    <w:tmpl w:val="0C0C87A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15:restartNumberingAfterBreak="0">
    <w:nsid w:val="1B891CF8"/>
    <w:multiLevelType w:val="multilevel"/>
    <w:tmpl w:val="1DB62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D047B3"/>
    <w:multiLevelType w:val="multilevel"/>
    <w:tmpl w:val="3AB24512"/>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7AC2F6F"/>
    <w:multiLevelType w:val="hybridMultilevel"/>
    <w:tmpl w:val="F1ECA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626BA5"/>
    <w:multiLevelType w:val="hybridMultilevel"/>
    <w:tmpl w:val="F3EA2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0003B1"/>
    <w:multiLevelType w:val="multilevel"/>
    <w:tmpl w:val="1F58E0A6"/>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0" w15:restartNumberingAfterBreak="0">
    <w:nsid w:val="43067376"/>
    <w:multiLevelType w:val="hybridMultilevel"/>
    <w:tmpl w:val="CA0CD3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E2763B1"/>
    <w:multiLevelType w:val="multilevel"/>
    <w:tmpl w:val="94749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0FF0A1C"/>
    <w:multiLevelType w:val="multilevel"/>
    <w:tmpl w:val="FC6671EA"/>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DC3393"/>
    <w:multiLevelType w:val="multilevel"/>
    <w:tmpl w:val="BA04B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711C63"/>
    <w:multiLevelType w:val="hybridMultilevel"/>
    <w:tmpl w:val="FAB0CC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63004D81"/>
    <w:multiLevelType w:val="hybridMultilevel"/>
    <w:tmpl w:val="4412C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BC6881"/>
    <w:multiLevelType w:val="multilevel"/>
    <w:tmpl w:val="CC08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2"/>
  </w:num>
  <w:num w:numId="4">
    <w:abstractNumId w:val="3"/>
  </w:num>
  <w:num w:numId="5">
    <w:abstractNumId w:val="14"/>
  </w:num>
  <w:num w:numId="6">
    <w:abstractNumId w:val="5"/>
  </w:num>
  <w:num w:numId="7">
    <w:abstractNumId w:val="9"/>
  </w:num>
  <w:num w:numId="8">
    <w:abstractNumId w:val="13"/>
  </w:num>
  <w:num w:numId="9">
    <w:abstractNumId w:val="1"/>
  </w:num>
  <w:num w:numId="10">
    <w:abstractNumId w:val="15"/>
  </w:num>
  <w:num w:numId="11">
    <w:abstractNumId w:val="17"/>
  </w:num>
  <w:num w:numId="12">
    <w:abstractNumId w:val="6"/>
  </w:num>
  <w:num w:numId="13">
    <w:abstractNumId w:val="10"/>
  </w:num>
  <w:num w:numId="14">
    <w:abstractNumId w:val="12"/>
  </w:num>
  <w:num w:numId="15">
    <w:abstractNumId w:val="4"/>
  </w:num>
  <w:num w:numId="16">
    <w:abstractNumId w:val="8"/>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82"/>
    <w:rsid w:val="00044449"/>
    <w:rsid w:val="000856A4"/>
    <w:rsid w:val="000F0359"/>
    <w:rsid w:val="00182CC0"/>
    <w:rsid w:val="001D31D8"/>
    <w:rsid w:val="002574EC"/>
    <w:rsid w:val="002E56C4"/>
    <w:rsid w:val="00347160"/>
    <w:rsid w:val="00462DF3"/>
    <w:rsid w:val="004E6747"/>
    <w:rsid w:val="00500416"/>
    <w:rsid w:val="00514C8D"/>
    <w:rsid w:val="00514E2A"/>
    <w:rsid w:val="00532AD8"/>
    <w:rsid w:val="0056365E"/>
    <w:rsid w:val="005777C6"/>
    <w:rsid w:val="0064135C"/>
    <w:rsid w:val="00732400"/>
    <w:rsid w:val="00760ACC"/>
    <w:rsid w:val="008C3EBD"/>
    <w:rsid w:val="008F1258"/>
    <w:rsid w:val="008F5768"/>
    <w:rsid w:val="00930F57"/>
    <w:rsid w:val="00952429"/>
    <w:rsid w:val="009C29EC"/>
    <w:rsid w:val="009E5A0A"/>
    <w:rsid w:val="00A64FB8"/>
    <w:rsid w:val="00AC7937"/>
    <w:rsid w:val="00C34183"/>
    <w:rsid w:val="00C71567"/>
    <w:rsid w:val="00CB4265"/>
    <w:rsid w:val="00D41D82"/>
    <w:rsid w:val="00DA1CD1"/>
    <w:rsid w:val="00DB4BB2"/>
    <w:rsid w:val="00E04D49"/>
    <w:rsid w:val="00E44B92"/>
    <w:rsid w:val="00ED3650"/>
    <w:rsid w:val="00F15E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FCE7425-EECF-450C-B37A-2A472DC9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D8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D41D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41D8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1D82"/>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D41D82"/>
    <w:rPr>
      <w:rFonts w:asciiTheme="majorHAnsi" w:eastAsiaTheme="majorEastAsia" w:hAnsiTheme="majorHAnsi" w:cstheme="majorBidi"/>
      <w:color w:val="2E74B5" w:themeColor="accent1" w:themeShade="BF"/>
      <w:sz w:val="26"/>
      <w:szCs w:val="26"/>
      <w:lang w:eastAsia="es-ES"/>
    </w:rPr>
  </w:style>
  <w:style w:type="paragraph" w:styleId="Encabezado">
    <w:name w:val="header"/>
    <w:basedOn w:val="Normal"/>
    <w:link w:val="EncabezadoCar"/>
    <w:uiPriority w:val="99"/>
    <w:unhideWhenUsed/>
    <w:qFormat/>
    <w:rsid w:val="00D41D82"/>
    <w:pPr>
      <w:tabs>
        <w:tab w:val="center" w:pos="4419"/>
        <w:tab w:val="right" w:pos="8838"/>
      </w:tabs>
    </w:pPr>
  </w:style>
  <w:style w:type="character" w:customStyle="1" w:styleId="EncabezadoCar">
    <w:name w:val="Encabezado Car"/>
    <w:basedOn w:val="Fuentedeprrafopredeter"/>
    <w:link w:val="Encabezado"/>
    <w:uiPriority w:val="99"/>
    <w:qFormat/>
    <w:rsid w:val="00D41D82"/>
    <w:rPr>
      <w:rFonts w:ascii="Times New Roman" w:eastAsia="Times New Roman" w:hAnsi="Times New Roman" w:cs="Times New Roman"/>
      <w:sz w:val="20"/>
      <w:szCs w:val="20"/>
      <w:lang w:eastAsia="es-ES"/>
    </w:rPr>
  </w:style>
  <w:style w:type="paragraph" w:styleId="Listaconvietas2">
    <w:name w:val="List Bullet 2"/>
    <w:basedOn w:val="Normal"/>
    <w:uiPriority w:val="99"/>
    <w:unhideWhenUsed/>
    <w:qFormat/>
    <w:rsid w:val="00D41D82"/>
    <w:pPr>
      <w:numPr>
        <w:numId w:val="1"/>
      </w:numPr>
      <w:contextualSpacing/>
    </w:pPr>
  </w:style>
  <w:style w:type="paragraph" w:styleId="Piedepgina">
    <w:name w:val="footer"/>
    <w:basedOn w:val="Normal"/>
    <w:link w:val="PiedepginaCar"/>
    <w:uiPriority w:val="99"/>
    <w:unhideWhenUsed/>
    <w:qFormat/>
    <w:rsid w:val="00D41D82"/>
    <w:pPr>
      <w:tabs>
        <w:tab w:val="center" w:pos="4419"/>
        <w:tab w:val="right" w:pos="8838"/>
      </w:tabs>
    </w:pPr>
  </w:style>
  <w:style w:type="character" w:customStyle="1" w:styleId="PiedepginaCar">
    <w:name w:val="Pie de página Car"/>
    <w:basedOn w:val="Fuentedeprrafopredeter"/>
    <w:link w:val="Piedepgina"/>
    <w:uiPriority w:val="99"/>
    <w:qFormat/>
    <w:rsid w:val="00D41D82"/>
    <w:rPr>
      <w:rFonts w:ascii="Times New Roman" w:eastAsia="Times New Roman" w:hAnsi="Times New Roman" w:cs="Times New Roman"/>
      <w:sz w:val="20"/>
      <w:szCs w:val="20"/>
      <w:lang w:eastAsia="es-ES"/>
    </w:rPr>
  </w:style>
  <w:style w:type="table" w:styleId="Tablaconcuadrcula">
    <w:name w:val="Table Grid"/>
    <w:basedOn w:val="Tablanormal"/>
    <w:uiPriority w:val="39"/>
    <w:qFormat/>
    <w:rsid w:val="00D41D82"/>
    <w:pPr>
      <w:spacing w:after="0" w:line="240" w:lineRule="auto"/>
    </w:pPr>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41D8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41D82"/>
    <w:rPr>
      <w:rFonts w:ascii="Century Gothic" w:eastAsia="Times New Roman" w:hAnsi="Century Gothic" w:cs="Times New Roman"/>
      <w:szCs w:val="24"/>
      <w:lang w:eastAsia="es-ES"/>
    </w:rPr>
  </w:style>
  <w:style w:type="paragraph" w:customStyle="1" w:styleId="Default">
    <w:name w:val="Default"/>
    <w:rsid w:val="00D41D82"/>
    <w:pPr>
      <w:autoSpaceDE w:val="0"/>
      <w:autoSpaceDN w:val="0"/>
      <w:adjustRightInd w:val="0"/>
      <w:spacing w:after="0" w:line="240" w:lineRule="auto"/>
    </w:pPr>
    <w:rPr>
      <w:rFonts w:ascii="Arial" w:hAnsi="Arial" w:cs="Arial"/>
      <w:color w:val="000000"/>
      <w:sz w:val="24"/>
      <w:szCs w:val="24"/>
    </w:rPr>
  </w:style>
  <w:style w:type="table" w:customStyle="1" w:styleId="3">
    <w:name w:val="3"/>
    <w:basedOn w:val="Tablanormal"/>
    <w:rsid w:val="00D41D82"/>
    <w:pPr>
      <w:spacing w:after="0" w:line="240" w:lineRule="auto"/>
    </w:pPr>
    <w:rPr>
      <w:rFonts w:ascii="Calibri" w:eastAsia="Calibri" w:hAnsi="Calibri" w:cs="Calibri"/>
      <w:sz w:val="24"/>
      <w:szCs w:val="24"/>
      <w:lang w:val="es-ES_tradnl" w:eastAsia="es-MX"/>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basedOn w:val="Fuentedeprrafopredeter"/>
    <w:uiPriority w:val="99"/>
    <w:unhideWhenUsed/>
    <w:rsid w:val="00ED3650"/>
    <w:rPr>
      <w:color w:val="0563C1" w:themeColor="hyperlink"/>
      <w:u w:val="single"/>
    </w:rPr>
  </w:style>
  <w:style w:type="character" w:styleId="Hipervnculovisitado">
    <w:name w:val="FollowedHyperlink"/>
    <w:basedOn w:val="Fuentedeprrafopredeter"/>
    <w:uiPriority w:val="99"/>
    <w:semiHidden/>
    <w:unhideWhenUsed/>
    <w:rsid w:val="00ED36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024946">
      <w:bodyDiv w:val="1"/>
      <w:marLeft w:val="0"/>
      <w:marRight w:val="0"/>
      <w:marTop w:val="0"/>
      <w:marBottom w:val="0"/>
      <w:divBdr>
        <w:top w:val="none" w:sz="0" w:space="0" w:color="auto"/>
        <w:left w:val="none" w:sz="0" w:space="0" w:color="auto"/>
        <w:bottom w:val="none" w:sz="0" w:space="0" w:color="auto"/>
        <w:right w:val="none" w:sz="0" w:space="0" w:color="auto"/>
      </w:divBdr>
    </w:div>
    <w:div w:id="664094262">
      <w:bodyDiv w:val="1"/>
      <w:marLeft w:val="0"/>
      <w:marRight w:val="0"/>
      <w:marTop w:val="0"/>
      <w:marBottom w:val="0"/>
      <w:divBdr>
        <w:top w:val="none" w:sz="0" w:space="0" w:color="auto"/>
        <w:left w:val="none" w:sz="0" w:space="0" w:color="auto"/>
        <w:bottom w:val="none" w:sz="0" w:space="0" w:color="auto"/>
        <w:right w:val="none" w:sz="0" w:space="0" w:color="auto"/>
      </w:divBdr>
    </w:div>
    <w:div w:id="967977829">
      <w:bodyDiv w:val="1"/>
      <w:marLeft w:val="0"/>
      <w:marRight w:val="0"/>
      <w:marTop w:val="0"/>
      <w:marBottom w:val="0"/>
      <w:divBdr>
        <w:top w:val="none" w:sz="0" w:space="0" w:color="auto"/>
        <w:left w:val="none" w:sz="0" w:space="0" w:color="auto"/>
        <w:bottom w:val="none" w:sz="0" w:space="0" w:color="auto"/>
        <w:right w:val="none" w:sz="0" w:space="0" w:color="auto"/>
      </w:divBdr>
    </w:div>
    <w:div w:id="159266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500371.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s://saimex.org.mx/saimex/solicitud/downloadAttach/2500370.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500369.page" TargetMode="External"/><Relationship Id="rId14" Type="http://schemas.openxmlformats.org/officeDocument/2006/relationships/image" Target="media/image4.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EE4F5-64B2-4883-812E-FA9CF615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44</Pages>
  <Words>9738</Words>
  <Characters>53559</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8</cp:revision>
  <cp:lastPrinted>2026-03-23T16:15:00Z</cp:lastPrinted>
  <dcterms:created xsi:type="dcterms:W3CDTF">2026-03-18T01:22:00Z</dcterms:created>
  <dcterms:modified xsi:type="dcterms:W3CDTF">2026-04-07T23:19:00Z</dcterms:modified>
</cp:coreProperties>
</file>