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F5858" w14:textId="77777777" w:rsidR="004C465F" w:rsidRDefault="004C465F" w:rsidP="00D7021E">
      <w:pPr>
        <w:tabs>
          <w:tab w:val="left" w:pos="8931"/>
        </w:tabs>
        <w:spacing w:after="0" w:line="360" w:lineRule="auto"/>
      </w:pPr>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b/>
          <w:bCs/>
        </w:rPr>
      </w:sdtEndPr>
      <w:sdtContent>
        <w:p w14:paraId="7F182055" w14:textId="03672440" w:rsidR="00C4052B" w:rsidRPr="00937490" w:rsidRDefault="00C4052B" w:rsidP="00D7021E">
          <w:pPr>
            <w:pStyle w:val="TtulodeTDC"/>
            <w:spacing w:before="0" w:line="360" w:lineRule="auto"/>
            <w:jc w:val="center"/>
            <w:rPr>
              <w:rFonts w:ascii="Palatino Linotype" w:hAnsi="Palatino Linotype"/>
              <w:color w:val="auto"/>
              <w:sz w:val="22"/>
              <w:szCs w:val="22"/>
            </w:rPr>
          </w:pPr>
          <w:r w:rsidRPr="00937490">
            <w:rPr>
              <w:rFonts w:ascii="Palatino Linotype" w:hAnsi="Palatino Linotype"/>
              <w:color w:val="auto"/>
              <w:sz w:val="22"/>
              <w:szCs w:val="22"/>
              <w:lang w:val="es-ES"/>
            </w:rPr>
            <w:t xml:space="preserve">RESOLUCIÓN DEL RECURSO DE REVISIÓN </w:t>
          </w:r>
          <w:r w:rsidR="00045A11" w:rsidRPr="00937490">
            <w:rPr>
              <w:rFonts w:ascii="Palatino Linotype" w:hAnsi="Palatino Linotype"/>
              <w:color w:val="auto"/>
              <w:sz w:val="22"/>
              <w:szCs w:val="22"/>
            </w:rPr>
            <w:t>0</w:t>
          </w:r>
          <w:r w:rsidR="008D2DB3" w:rsidRPr="00937490">
            <w:rPr>
              <w:rFonts w:ascii="Palatino Linotype" w:hAnsi="Palatino Linotype"/>
              <w:color w:val="auto"/>
              <w:sz w:val="22"/>
              <w:szCs w:val="22"/>
            </w:rPr>
            <w:t>1</w:t>
          </w:r>
          <w:r w:rsidR="00D338B8" w:rsidRPr="00937490">
            <w:rPr>
              <w:rFonts w:ascii="Palatino Linotype" w:hAnsi="Palatino Linotype"/>
              <w:color w:val="auto"/>
              <w:sz w:val="22"/>
              <w:szCs w:val="22"/>
            </w:rPr>
            <w:t>526</w:t>
          </w:r>
          <w:r w:rsidR="000D392E" w:rsidRPr="00937490">
            <w:rPr>
              <w:rFonts w:ascii="Palatino Linotype" w:hAnsi="Palatino Linotype"/>
              <w:color w:val="auto"/>
              <w:sz w:val="22"/>
              <w:szCs w:val="22"/>
            </w:rPr>
            <w:t>/INFOEM/IP/RR/202</w:t>
          </w:r>
          <w:r w:rsidR="00045A11" w:rsidRPr="00937490">
            <w:rPr>
              <w:rFonts w:ascii="Palatino Linotype" w:hAnsi="Palatino Linotype"/>
              <w:color w:val="auto"/>
              <w:sz w:val="22"/>
              <w:szCs w:val="22"/>
            </w:rPr>
            <w:t>6</w:t>
          </w:r>
          <w:r w:rsidR="004E0E99" w:rsidRPr="00937490">
            <w:rPr>
              <w:rFonts w:ascii="Palatino Linotype" w:hAnsi="Palatino Linotype"/>
              <w:color w:val="auto"/>
              <w:sz w:val="22"/>
              <w:szCs w:val="22"/>
            </w:rPr>
            <w:t xml:space="preserve"> Y ACUMULADO</w:t>
          </w:r>
          <w:r w:rsidR="00F8299C" w:rsidRPr="00937490">
            <w:rPr>
              <w:rFonts w:ascii="Palatino Linotype" w:hAnsi="Palatino Linotype"/>
              <w:color w:val="auto"/>
              <w:sz w:val="22"/>
              <w:szCs w:val="22"/>
            </w:rPr>
            <w:t>S</w:t>
          </w:r>
        </w:p>
        <w:p w14:paraId="73933EFA" w14:textId="77777777" w:rsidR="00C4052B" w:rsidRPr="00937490" w:rsidRDefault="00C4052B" w:rsidP="00D7021E">
          <w:pPr>
            <w:spacing w:after="0" w:line="360" w:lineRule="auto"/>
          </w:pPr>
        </w:p>
        <w:p w14:paraId="635F0E3A" w14:textId="77777777" w:rsidR="00AD7F83" w:rsidRDefault="00C4052B">
          <w:pPr>
            <w:pStyle w:val="TDC1"/>
            <w:tabs>
              <w:tab w:val="right" w:leader="dot" w:pos="8921"/>
            </w:tabs>
            <w:rPr>
              <w:rFonts w:asciiTheme="minorHAnsi" w:eastAsiaTheme="minorEastAsia" w:hAnsiTheme="minorHAnsi" w:cstheme="minorBidi"/>
              <w:noProof/>
              <w:color w:val="auto"/>
            </w:rPr>
          </w:pPr>
          <w:r w:rsidRPr="00937490">
            <w:fldChar w:fldCharType="begin"/>
          </w:r>
          <w:r w:rsidRPr="00937490">
            <w:instrText xml:space="preserve"> TOC \o "1-3" \h \z \u </w:instrText>
          </w:r>
          <w:r w:rsidRPr="00937490">
            <w:fldChar w:fldCharType="separate"/>
          </w:r>
          <w:hyperlink w:anchor="_Toc223619403" w:history="1">
            <w:r w:rsidR="00AD7F83" w:rsidRPr="003F09DD">
              <w:rPr>
                <w:rStyle w:val="Hipervnculo"/>
                <w:noProof/>
              </w:rPr>
              <w:t>A N T E C E D E N T E S</w:t>
            </w:r>
            <w:r w:rsidR="00AD7F83">
              <w:rPr>
                <w:noProof/>
                <w:webHidden/>
              </w:rPr>
              <w:tab/>
            </w:r>
            <w:r w:rsidR="00AD7F83">
              <w:rPr>
                <w:noProof/>
                <w:webHidden/>
              </w:rPr>
              <w:fldChar w:fldCharType="begin"/>
            </w:r>
            <w:r w:rsidR="00AD7F83">
              <w:rPr>
                <w:noProof/>
                <w:webHidden/>
              </w:rPr>
              <w:instrText xml:space="preserve"> PAGEREF _Toc223619403 \h </w:instrText>
            </w:r>
            <w:r w:rsidR="00AD7F83">
              <w:rPr>
                <w:noProof/>
                <w:webHidden/>
              </w:rPr>
            </w:r>
            <w:r w:rsidR="00AD7F83">
              <w:rPr>
                <w:noProof/>
                <w:webHidden/>
              </w:rPr>
              <w:fldChar w:fldCharType="separate"/>
            </w:r>
            <w:r w:rsidR="005F149B">
              <w:rPr>
                <w:noProof/>
                <w:webHidden/>
              </w:rPr>
              <w:t>2</w:t>
            </w:r>
            <w:r w:rsidR="00AD7F83">
              <w:rPr>
                <w:noProof/>
                <w:webHidden/>
              </w:rPr>
              <w:fldChar w:fldCharType="end"/>
            </w:r>
          </w:hyperlink>
        </w:p>
        <w:p w14:paraId="50B1BB5C" w14:textId="77777777" w:rsidR="00AD7F83" w:rsidRDefault="00247FD3">
          <w:pPr>
            <w:pStyle w:val="TDC2"/>
            <w:rPr>
              <w:rFonts w:asciiTheme="minorHAnsi" w:eastAsiaTheme="minorEastAsia" w:hAnsiTheme="minorHAnsi" w:cstheme="minorBidi"/>
              <w:color w:val="auto"/>
              <w:lang w:eastAsia="es-MX"/>
            </w:rPr>
          </w:pPr>
          <w:hyperlink w:anchor="_Toc223619404" w:history="1">
            <w:r w:rsidR="00AD7F83" w:rsidRPr="003F09DD">
              <w:rPr>
                <w:rStyle w:val="Hipervnculo"/>
                <w:lang w:eastAsia="es-ES"/>
              </w:rPr>
              <w:t>I. Presentación de la solicitud de información</w:t>
            </w:r>
            <w:r w:rsidR="00AD7F83">
              <w:rPr>
                <w:webHidden/>
              </w:rPr>
              <w:tab/>
            </w:r>
            <w:r w:rsidR="00AD7F83">
              <w:rPr>
                <w:webHidden/>
              </w:rPr>
              <w:fldChar w:fldCharType="begin"/>
            </w:r>
            <w:r w:rsidR="00AD7F83">
              <w:rPr>
                <w:webHidden/>
              </w:rPr>
              <w:instrText xml:space="preserve"> PAGEREF _Toc223619404 \h </w:instrText>
            </w:r>
            <w:r w:rsidR="00AD7F83">
              <w:rPr>
                <w:webHidden/>
              </w:rPr>
            </w:r>
            <w:r w:rsidR="00AD7F83">
              <w:rPr>
                <w:webHidden/>
              </w:rPr>
              <w:fldChar w:fldCharType="separate"/>
            </w:r>
            <w:r w:rsidR="005F149B">
              <w:rPr>
                <w:webHidden/>
              </w:rPr>
              <w:t>2</w:t>
            </w:r>
            <w:r w:rsidR="00AD7F83">
              <w:rPr>
                <w:webHidden/>
              </w:rPr>
              <w:fldChar w:fldCharType="end"/>
            </w:r>
          </w:hyperlink>
        </w:p>
        <w:p w14:paraId="4D6D8EAA" w14:textId="77777777" w:rsidR="00AD7F83" w:rsidRDefault="00247FD3">
          <w:pPr>
            <w:pStyle w:val="TDC2"/>
            <w:rPr>
              <w:rFonts w:asciiTheme="minorHAnsi" w:eastAsiaTheme="minorEastAsia" w:hAnsiTheme="minorHAnsi" w:cstheme="minorBidi"/>
              <w:color w:val="auto"/>
              <w:lang w:eastAsia="es-MX"/>
            </w:rPr>
          </w:pPr>
          <w:hyperlink w:anchor="_Toc223619405" w:history="1">
            <w:r w:rsidR="00AD7F83" w:rsidRPr="003F09DD">
              <w:rPr>
                <w:rStyle w:val="Hipervnculo"/>
                <w:rFonts w:cs="Tahoma"/>
              </w:rPr>
              <w:t>II.</w:t>
            </w:r>
            <w:r w:rsidR="00AD7F83" w:rsidRPr="003F09DD">
              <w:rPr>
                <w:rStyle w:val="Hipervnculo"/>
              </w:rPr>
              <w:t xml:space="preserve"> Respuesta del Sujeto Obligado</w:t>
            </w:r>
            <w:r w:rsidR="00AD7F83">
              <w:rPr>
                <w:webHidden/>
              </w:rPr>
              <w:tab/>
            </w:r>
            <w:r w:rsidR="00AD7F83">
              <w:rPr>
                <w:webHidden/>
              </w:rPr>
              <w:fldChar w:fldCharType="begin"/>
            </w:r>
            <w:r w:rsidR="00AD7F83">
              <w:rPr>
                <w:webHidden/>
              </w:rPr>
              <w:instrText xml:space="preserve"> PAGEREF _Toc223619405 \h </w:instrText>
            </w:r>
            <w:r w:rsidR="00AD7F83">
              <w:rPr>
                <w:webHidden/>
              </w:rPr>
            </w:r>
            <w:r w:rsidR="00AD7F83">
              <w:rPr>
                <w:webHidden/>
              </w:rPr>
              <w:fldChar w:fldCharType="separate"/>
            </w:r>
            <w:r w:rsidR="005F149B">
              <w:rPr>
                <w:webHidden/>
              </w:rPr>
              <w:t>21</w:t>
            </w:r>
            <w:r w:rsidR="00AD7F83">
              <w:rPr>
                <w:webHidden/>
              </w:rPr>
              <w:fldChar w:fldCharType="end"/>
            </w:r>
          </w:hyperlink>
        </w:p>
        <w:p w14:paraId="7F06EC37" w14:textId="77777777" w:rsidR="00AD7F83" w:rsidRDefault="00247FD3">
          <w:pPr>
            <w:pStyle w:val="TDC2"/>
            <w:rPr>
              <w:rFonts w:asciiTheme="minorHAnsi" w:eastAsiaTheme="minorEastAsia" w:hAnsiTheme="minorHAnsi" w:cstheme="minorBidi"/>
              <w:color w:val="auto"/>
              <w:lang w:eastAsia="es-MX"/>
            </w:rPr>
          </w:pPr>
          <w:hyperlink w:anchor="_Toc223619406" w:history="1">
            <w:r w:rsidR="00AD7F83" w:rsidRPr="003F09DD">
              <w:rPr>
                <w:rStyle w:val="Hipervnculo"/>
              </w:rPr>
              <w:t>III. Interposición del Recurso de Revisión</w:t>
            </w:r>
            <w:r w:rsidR="00AD7F83">
              <w:rPr>
                <w:webHidden/>
              </w:rPr>
              <w:tab/>
            </w:r>
            <w:r w:rsidR="00AD7F83">
              <w:rPr>
                <w:webHidden/>
              </w:rPr>
              <w:fldChar w:fldCharType="begin"/>
            </w:r>
            <w:r w:rsidR="00AD7F83">
              <w:rPr>
                <w:webHidden/>
              </w:rPr>
              <w:instrText xml:space="preserve"> PAGEREF _Toc223619406 \h </w:instrText>
            </w:r>
            <w:r w:rsidR="00AD7F83">
              <w:rPr>
                <w:webHidden/>
              </w:rPr>
            </w:r>
            <w:r w:rsidR="00AD7F83">
              <w:rPr>
                <w:webHidden/>
              </w:rPr>
              <w:fldChar w:fldCharType="separate"/>
            </w:r>
            <w:r w:rsidR="005F149B">
              <w:rPr>
                <w:webHidden/>
              </w:rPr>
              <w:t>22</w:t>
            </w:r>
            <w:r w:rsidR="00AD7F83">
              <w:rPr>
                <w:webHidden/>
              </w:rPr>
              <w:fldChar w:fldCharType="end"/>
            </w:r>
          </w:hyperlink>
        </w:p>
        <w:p w14:paraId="47A0FFBA" w14:textId="77777777" w:rsidR="00AD7F83" w:rsidRDefault="00247FD3">
          <w:pPr>
            <w:pStyle w:val="TDC2"/>
            <w:rPr>
              <w:rFonts w:asciiTheme="minorHAnsi" w:eastAsiaTheme="minorEastAsia" w:hAnsiTheme="minorHAnsi" w:cstheme="minorBidi"/>
              <w:color w:val="auto"/>
              <w:lang w:eastAsia="es-MX"/>
            </w:rPr>
          </w:pPr>
          <w:hyperlink w:anchor="_Toc223619407" w:history="1">
            <w:r w:rsidR="00AD7F83" w:rsidRPr="003F09DD">
              <w:rPr>
                <w:rStyle w:val="Hipervnculo"/>
              </w:rPr>
              <w:t>IV. Trámite del Recurso de Revisión ante este Instituto</w:t>
            </w:r>
            <w:r w:rsidR="00AD7F83">
              <w:rPr>
                <w:webHidden/>
              </w:rPr>
              <w:tab/>
            </w:r>
            <w:r w:rsidR="00AD7F83">
              <w:rPr>
                <w:webHidden/>
              </w:rPr>
              <w:fldChar w:fldCharType="begin"/>
            </w:r>
            <w:r w:rsidR="00AD7F83">
              <w:rPr>
                <w:webHidden/>
              </w:rPr>
              <w:instrText xml:space="preserve"> PAGEREF _Toc223619407 \h </w:instrText>
            </w:r>
            <w:r w:rsidR="00AD7F83">
              <w:rPr>
                <w:webHidden/>
              </w:rPr>
            </w:r>
            <w:r w:rsidR="00AD7F83">
              <w:rPr>
                <w:webHidden/>
              </w:rPr>
              <w:fldChar w:fldCharType="separate"/>
            </w:r>
            <w:r w:rsidR="005F149B">
              <w:rPr>
                <w:webHidden/>
              </w:rPr>
              <w:t>23</w:t>
            </w:r>
            <w:r w:rsidR="00AD7F83">
              <w:rPr>
                <w:webHidden/>
              </w:rPr>
              <w:fldChar w:fldCharType="end"/>
            </w:r>
          </w:hyperlink>
        </w:p>
        <w:p w14:paraId="067F6541" w14:textId="77777777" w:rsidR="00AD7F83" w:rsidRDefault="00247FD3">
          <w:pPr>
            <w:pStyle w:val="TDC1"/>
            <w:tabs>
              <w:tab w:val="right" w:leader="dot" w:pos="8921"/>
            </w:tabs>
            <w:rPr>
              <w:rFonts w:asciiTheme="minorHAnsi" w:eastAsiaTheme="minorEastAsia" w:hAnsiTheme="minorHAnsi" w:cstheme="minorBidi"/>
              <w:noProof/>
              <w:color w:val="auto"/>
            </w:rPr>
          </w:pPr>
          <w:hyperlink w:anchor="_Toc223619408" w:history="1">
            <w:r w:rsidR="00AD7F83" w:rsidRPr="003F09DD">
              <w:rPr>
                <w:rStyle w:val="Hipervnculo"/>
                <w:noProof/>
              </w:rPr>
              <w:t>C O N S I D E R A N D O S</w:t>
            </w:r>
            <w:r w:rsidR="00AD7F83">
              <w:rPr>
                <w:noProof/>
                <w:webHidden/>
              </w:rPr>
              <w:tab/>
            </w:r>
            <w:r w:rsidR="00AD7F83">
              <w:rPr>
                <w:noProof/>
                <w:webHidden/>
              </w:rPr>
              <w:fldChar w:fldCharType="begin"/>
            </w:r>
            <w:r w:rsidR="00AD7F83">
              <w:rPr>
                <w:noProof/>
                <w:webHidden/>
              </w:rPr>
              <w:instrText xml:space="preserve"> PAGEREF _Toc223619408 \h </w:instrText>
            </w:r>
            <w:r w:rsidR="00AD7F83">
              <w:rPr>
                <w:noProof/>
                <w:webHidden/>
              </w:rPr>
            </w:r>
            <w:r w:rsidR="00AD7F83">
              <w:rPr>
                <w:noProof/>
                <w:webHidden/>
              </w:rPr>
              <w:fldChar w:fldCharType="separate"/>
            </w:r>
            <w:r w:rsidR="005F149B">
              <w:rPr>
                <w:noProof/>
                <w:webHidden/>
              </w:rPr>
              <w:t>26</w:t>
            </w:r>
            <w:r w:rsidR="00AD7F83">
              <w:rPr>
                <w:noProof/>
                <w:webHidden/>
              </w:rPr>
              <w:fldChar w:fldCharType="end"/>
            </w:r>
          </w:hyperlink>
        </w:p>
        <w:p w14:paraId="605C2A8E" w14:textId="77777777" w:rsidR="00AD7F83" w:rsidRDefault="00247FD3">
          <w:pPr>
            <w:pStyle w:val="TDC2"/>
            <w:rPr>
              <w:rFonts w:asciiTheme="minorHAnsi" w:eastAsiaTheme="minorEastAsia" w:hAnsiTheme="minorHAnsi" w:cstheme="minorBidi"/>
              <w:color w:val="auto"/>
              <w:lang w:eastAsia="es-MX"/>
            </w:rPr>
          </w:pPr>
          <w:hyperlink w:anchor="_Toc223619409" w:history="1">
            <w:r w:rsidR="00AD7F83" w:rsidRPr="003F09DD">
              <w:rPr>
                <w:rStyle w:val="Hipervnculo"/>
              </w:rPr>
              <w:t>PRIMERO. Competencia</w:t>
            </w:r>
            <w:r w:rsidR="00AD7F83">
              <w:rPr>
                <w:webHidden/>
              </w:rPr>
              <w:tab/>
            </w:r>
            <w:r w:rsidR="00AD7F83">
              <w:rPr>
                <w:webHidden/>
              </w:rPr>
              <w:fldChar w:fldCharType="begin"/>
            </w:r>
            <w:r w:rsidR="00AD7F83">
              <w:rPr>
                <w:webHidden/>
              </w:rPr>
              <w:instrText xml:space="preserve"> PAGEREF _Toc223619409 \h </w:instrText>
            </w:r>
            <w:r w:rsidR="00AD7F83">
              <w:rPr>
                <w:webHidden/>
              </w:rPr>
            </w:r>
            <w:r w:rsidR="00AD7F83">
              <w:rPr>
                <w:webHidden/>
              </w:rPr>
              <w:fldChar w:fldCharType="separate"/>
            </w:r>
            <w:r w:rsidR="005F149B">
              <w:rPr>
                <w:webHidden/>
              </w:rPr>
              <w:t>26</w:t>
            </w:r>
            <w:r w:rsidR="00AD7F83">
              <w:rPr>
                <w:webHidden/>
              </w:rPr>
              <w:fldChar w:fldCharType="end"/>
            </w:r>
          </w:hyperlink>
        </w:p>
        <w:p w14:paraId="4AD96F6A" w14:textId="77777777" w:rsidR="00AD7F83" w:rsidRDefault="00247FD3">
          <w:pPr>
            <w:pStyle w:val="TDC2"/>
            <w:rPr>
              <w:rFonts w:asciiTheme="minorHAnsi" w:eastAsiaTheme="minorEastAsia" w:hAnsiTheme="minorHAnsi" w:cstheme="minorBidi"/>
              <w:color w:val="auto"/>
              <w:lang w:eastAsia="es-MX"/>
            </w:rPr>
          </w:pPr>
          <w:hyperlink w:anchor="_Toc223619410" w:history="1">
            <w:r w:rsidR="00AD7F83" w:rsidRPr="003F09DD">
              <w:rPr>
                <w:rStyle w:val="Hipervnculo"/>
              </w:rPr>
              <w:t>SEGUNDO. Causales de improcedencia y sobreseimiento</w:t>
            </w:r>
            <w:r w:rsidR="00AD7F83">
              <w:rPr>
                <w:webHidden/>
              </w:rPr>
              <w:tab/>
            </w:r>
            <w:r w:rsidR="00AD7F83">
              <w:rPr>
                <w:webHidden/>
              </w:rPr>
              <w:fldChar w:fldCharType="begin"/>
            </w:r>
            <w:r w:rsidR="00AD7F83">
              <w:rPr>
                <w:webHidden/>
              </w:rPr>
              <w:instrText xml:space="preserve"> PAGEREF _Toc223619410 \h </w:instrText>
            </w:r>
            <w:r w:rsidR="00AD7F83">
              <w:rPr>
                <w:webHidden/>
              </w:rPr>
            </w:r>
            <w:r w:rsidR="00AD7F83">
              <w:rPr>
                <w:webHidden/>
              </w:rPr>
              <w:fldChar w:fldCharType="separate"/>
            </w:r>
            <w:r w:rsidR="005F149B">
              <w:rPr>
                <w:webHidden/>
              </w:rPr>
              <w:t>26</w:t>
            </w:r>
            <w:r w:rsidR="00AD7F83">
              <w:rPr>
                <w:webHidden/>
              </w:rPr>
              <w:fldChar w:fldCharType="end"/>
            </w:r>
          </w:hyperlink>
        </w:p>
        <w:p w14:paraId="12940995" w14:textId="77777777" w:rsidR="00AD7F83" w:rsidRDefault="00247FD3">
          <w:pPr>
            <w:pStyle w:val="TDC2"/>
            <w:rPr>
              <w:rFonts w:asciiTheme="minorHAnsi" w:eastAsiaTheme="minorEastAsia" w:hAnsiTheme="minorHAnsi" w:cstheme="minorBidi"/>
              <w:color w:val="auto"/>
              <w:lang w:eastAsia="es-MX"/>
            </w:rPr>
          </w:pPr>
          <w:hyperlink w:anchor="_Toc223619411" w:history="1">
            <w:r w:rsidR="00AD7F83" w:rsidRPr="003F09DD">
              <w:rPr>
                <w:rStyle w:val="Hipervnculo"/>
              </w:rPr>
              <w:t>TERCERO. Determinación de la Controversia</w:t>
            </w:r>
            <w:r w:rsidR="00AD7F83">
              <w:rPr>
                <w:webHidden/>
              </w:rPr>
              <w:tab/>
            </w:r>
            <w:r w:rsidR="00AD7F83">
              <w:rPr>
                <w:webHidden/>
              </w:rPr>
              <w:fldChar w:fldCharType="begin"/>
            </w:r>
            <w:r w:rsidR="00AD7F83">
              <w:rPr>
                <w:webHidden/>
              </w:rPr>
              <w:instrText xml:space="preserve"> PAGEREF _Toc223619411 \h </w:instrText>
            </w:r>
            <w:r w:rsidR="00AD7F83">
              <w:rPr>
                <w:webHidden/>
              </w:rPr>
            </w:r>
            <w:r w:rsidR="00AD7F83">
              <w:rPr>
                <w:webHidden/>
              </w:rPr>
              <w:fldChar w:fldCharType="separate"/>
            </w:r>
            <w:r w:rsidR="005F149B">
              <w:rPr>
                <w:webHidden/>
              </w:rPr>
              <w:t>34</w:t>
            </w:r>
            <w:r w:rsidR="00AD7F83">
              <w:rPr>
                <w:webHidden/>
              </w:rPr>
              <w:fldChar w:fldCharType="end"/>
            </w:r>
          </w:hyperlink>
        </w:p>
        <w:p w14:paraId="544044F6" w14:textId="77777777" w:rsidR="00AD7F83" w:rsidRDefault="00247FD3">
          <w:pPr>
            <w:pStyle w:val="TDC2"/>
            <w:rPr>
              <w:rFonts w:asciiTheme="minorHAnsi" w:eastAsiaTheme="minorEastAsia" w:hAnsiTheme="minorHAnsi" w:cstheme="minorBidi"/>
              <w:color w:val="auto"/>
              <w:lang w:eastAsia="es-MX"/>
            </w:rPr>
          </w:pPr>
          <w:hyperlink w:anchor="_Toc223619412" w:history="1">
            <w:r w:rsidR="00AD7F83" w:rsidRPr="003F09DD">
              <w:rPr>
                <w:rStyle w:val="Hipervnculo"/>
              </w:rPr>
              <w:t>CUARTO. Marco normativo aplicable en materia de transparencia y acceso a la información pública</w:t>
            </w:r>
            <w:r w:rsidR="00AD7F83">
              <w:rPr>
                <w:webHidden/>
              </w:rPr>
              <w:tab/>
            </w:r>
            <w:r w:rsidR="00AD7F83">
              <w:rPr>
                <w:webHidden/>
              </w:rPr>
              <w:fldChar w:fldCharType="begin"/>
            </w:r>
            <w:r w:rsidR="00AD7F83">
              <w:rPr>
                <w:webHidden/>
              </w:rPr>
              <w:instrText xml:space="preserve"> PAGEREF _Toc223619412 \h </w:instrText>
            </w:r>
            <w:r w:rsidR="00AD7F83">
              <w:rPr>
                <w:webHidden/>
              </w:rPr>
            </w:r>
            <w:r w:rsidR="00AD7F83">
              <w:rPr>
                <w:webHidden/>
              </w:rPr>
              <w:fldChar w:fldCharType="separate"/>
            </w:r>
            <w:r w:rsidR="005F149B">
              <w:rPr>
                <w:webHidden/>
              </w:rPr>
              <w:t>36</w:t>
            </w:r>
            <w:r w:rsidR="00AD7F83">
              <w:rPr>
                <w:webHidden/>
              </w:rPr>
              <w:fldChar w:fldCharType="end"/>
            </w:r>
          </w:hyperlink>
        </w:p>
        <w:p w14:paraId="40A2752C" w14:textId="77777777" w:rsidR="00AD7F83" w:rsidRDefault="00247FD3">
          <w:pPr>
            <w:pStyle w:val="TDC2"/>
            <w:rPr>
              <w:rFonts w:asciiTheme="minorHAnsi" w:eastAsiaTheme="minorEastAsia" w:hAnsiTheme="minorHAnsi" w:cstheme="minorBidi"/>
              <w:color w:val="auto"/>
              <w:lang w:eastAsia="es-MX"/>
            </w:rPr>
          </w:pPr>
          <w:hyperlink w:anchor="_Toc223619413" w:history="1">
            <w:r w:rsidR="00AD7F83" w:rsidRPr="003F09DD">
              <w:rPr>
                <w:rStyle w:val="Hipervnculo"/>
              </w:rPr>
              <w:t>QUINTO. Estudio de Fondo</w:t>
            </w:r>
            <w:r w:rsidR="00AD7F83">
              <w:rPr>
                <w:webHidden/>
              </w:rPr>
              <w:tab/>
            </w:r>
            <w:r w:rsidR="00AD7F83">
              <w:rPr>
                <w:webHidden/>
              </w:rPr>
              <w:fldChar w:fldCharType="begin"/>
            </w:r>
            <w:r w:rsidR="00AD7F83">
              <w:rPr>
                <w:webHidden/>
              </w:rPr>
              <w:instrText xml:space="preserve"> PAGEREF _Toc223619413 \h </w:instrText>
            </w:r>
            <w:r w:rsidR="00AD7F83">
              <w:rPr>
                <w:webHidden/>
              </w:rPr>
            </w:r>
            <w:r w:rsidR="00AD7F83">
              <w:rPr>
                <w:webHidden/>
              </w:rPr>
              <w:fldChar w:fldCharType="separate"/>
            </w:r>
            <w:r w:rsidR="005F149B">
              <w:rPr>
                <w:webHidden/>
              </w:rPr>
              <w:t>37</w:t>
            </w:r>
            <w:r w:rsidR="00AD7F83">
              <w:rPr>
                <w:webHidden/>
              </w:rPr>
              <w:fldChar w:fldCharType="end"/>
            </w:r>
          </w:hyperlink>
        </w:p>
        <w:p w14:paraId="3375F0BA" w14:textId="77777777" w:rsidR="00AD7F83" w:rsidRDefault="00247FD3">
          <w:pPr>
            <w:pStyle w:val="TDC2"/>
            <w:rPr>
              <w:rFonts w:asciiTheme="minorHAnsi" w:eastAsiaTheme="minorEastAsia" w:hAnsiTheme="minorHAnsi" w:cstheme="minorBidi"/>
              <w:color w:val="auto"/>
              <w:lang w:eastAsia="es-MX"/>
            </w:rPr>
          </w:pPr>
          <w:hyperlink w:anchor="_Toc223619414" w:history="1">
            <w:r w:rsidR="00AD7F83" w:rsidRPr="003F09DD">
              <w:rPr>
                <w:rStyle w:val="Hipervnculo"/>
              </w:rPr>
              <w:t>SEXTO. Decisión</w:t>
            </w:r>
            <w:r w:rsidR="00AD7F83">
              <w:rPr>
                <w:webHidden/>
              </w:rPr>
              <w:tab/>
            </w:r>
            <w:r w:rsidR="00AD7F83">
              <w:rPr>
                <w:webHidden/>
              </w:rPr>
              <w:fldChar w:fldCharType="begin"/>
            </w:r>
            <w:r w:rsidR="00AD7F83">
              <w:rPr>
                <w:webHidden/>
              </w:rPr>
              <w:instrText xml:space="preserve"> PAGEREF _Toc223619414 \h </w:instrText>
            </w:r>
            <w:r w:rsidR="00AD7F83">
              <w:rPr>
                <w:webHidden/>
              </w:rPr>
            </w:r>
            <w:r w:rsidR="00AD7F83">
              <w:rPr>
                <w:webHidden/>
              </w:rPr>
              <w:fldChar w:fldCharType="separate"/>
            </w:r>
            <w:r w:rsidR="005F149B">
              <w:rPr>
                <w:webHidden/>
              </w:rPr>
              <w:t>44</w:t>
            </w:r>
            <w:r w:rsidR="00AD7F83">
              <w:rPr>
                <w:webHidden/>
              </w:rPr>
              <w:fldChar w:fldCharType="end"/>
            </w:r>
          </w:hyperlink>
        </w:p>
        <w:p w14:paraId="4EA0DDF2" w14:textId="77777777" w:rsidR="00AD7F83" w:rsidRDefault="00247FD3">
          <w:pPr>
            <w:pStyle w:val="TDC1"/>
            <w:tabs>
              <w:tab w:val="right" w:leader="dot" w:pos="8921"/>
            </w:tabs>
            <w:rPr>
              <w:rFonts w:asciiTheme="minorHAnsi" w:eastAsiaTheme="minorEastAsia" w:hAnsiTheme="minorHAnsi" w:cstheme="minorBidi"/>
              <w:noProof/>
              <w:color w:val="auto"/>
            </w:rPr>
          </w:pPr>
          <w:hyperlink w:anchor="_Toc223619415" w:history="1">
            <w:r w:rsidR="00AD7F83" w:rsidRPr="003F09DD">
              <w:rPr>
                <w:rStyle w:val="Hipervnculo"/>
                <w:noProof/>
              </w:rPr>
              <w:t>R E S U E L V E</w:t>
            </w:r>
            <w:r w:rsidR="00AD7F83">
              <w:rPr>
                <w:noProof/>
                <w:webHidden/>
              </w:rPr>
              <w:tab/>
            </w:r>
            <w:r w:rsidR="00AD7F83">
              <w:rPr>
                <w:noProof/>
                <w:webHidden/>
              </w:rPr>
              <w:fldChar w:fldCharType="begin"/>
            </w:r>
            <w:r w:rsidR="00AD7F83">
              <w:rPr>
                <w:noProof/>
                <w:webHidden/>
              </w:rPr>
              <w:instrText xml:space="preserve"> PAGEREF _Toc223619415 \h </w:instrText>
            </w:r>
            <w:r w:rsidR="00AD7F83">
              <w:rPr>
                <w:noProof/>
                <w:webHidden/>
              </w:rPr>
            </w:r>
            <w:r w:rsidR="00AD7F83">
              <w:rPr>
                <w:noProof/>
                <w:webHidden/>
              </w:rPr>
              <w:fldChar w:fldCharType="separate"/>
            </w:r>
            <w:r w:rsidR="005F149B">
              <w:rPr>
                <w:noProof/>
                <w:webHidden/>
              </w:rPr>
              <w:t>45</w:t>
            </w:r>
            <w:r w:rsidR="00AD7F83">
              <w:rPr>
                <w:noProof/>
                <w:webHidden/>
              </w:rPr>
              <w:fldChar w:fldCharType="end"/>
            </w:r>
          </w:hyperlink>
        </w:p>
        <w:p w14:paraId="5B9D6C11" w14:textId="18C76AFF" w:rsidR="00C4052B" w:rsidRPr="00937490" w:rsidRDefault="00C4052B" w:rsidP="00D7021E">
          <w:pPr>
            <w:spacing w:after="0" w:line="360" w:lineRule="auto"/>
          </w:pPr>
          <w:r w:rsidRPr="00937490">
            <w:rPr>
              <w:b/>
              <w:bCs/>
              <w:lang w:val="es-ES"/>
            </w:rPr>
            <w:fldChar w:fldCharType="end"/>
          </w:r>
        </w:p>
      </w:sdtContent>
    </w:sdt>
    <w:p w14:paraId="57481942" w14:textId="77777777" w:rsidR="00C4052B" w:rsidRPr="00937490" w:rsidRDefault="00C4052B" w:rsidP="00D7021E">
      <w:pPr>
        <w:tabs>
          <w:tab w:val="left" w:pos="8931"/>
        </w:tabs>
        <w:spacing w:after="0" w:line="360" w:lineRule="auto"/>
      </w:pPr>
    </w:p>
    <w:p w14:paraId="411B5995" w14:textId="77777777" w:rsidR="00C4052B" w:rsidRPr="00937490" w:rsidRDefault="00C4052B" w:rsidP="00D7021E">
      <w:pPr>
        <w:tabs>
          <w:tab w:val="left" w:pos="8931"/>
        </w:tabs>
        <w:spacing w:after="0" w:line="360" w:lineRule="auto"/>
      </w:pPr>
    </w:p>
    <w:p w14:paraId="6784625D" w14:textId="77777777" w:rsidR="00C4052B" w:rsidRPr="00937490" w:rsidRDefault="00C4052B" w:rsidP="00D7021E">
      <w:pPr>
        <w:tabs>
          <w:tab w:val="left" w:pos="8931"/>
        </w:tabs>
        <w:spacing w:after="0" w:line="360" w:lineRule="auto"/>
      </w:pPr>
    </w:p>
    <w:p w14:paraId="140888DD" w14:textId="77777777" w:rsidR="00C4052B" w:rsidRPr="00937490" w:rsidRDefault="00C4052B" w:rsidP="00D7021E">
      <w:pPr>
        <w:tabs>
          <w:tab w:val="left" w:pos="8931"/>
        </w:tabs>
        <w:spacing w:after="0" w:line="360" w:lineRule="auto"/>
      </w:pPr>
    </w:p>
    <w:p w14:paraId="7F38981D" w14:textId="77777777" w:rsidR="00A55E82" w:rsidRPr="00937490" w:rsidRDefault="00A55E82" w:rsidP="00D7021E">
      <w:pPr>
        <w:tabs>
          <w:tab w:val="left" w:pos="8931"/>
        </w:tabs>
        <w:spacing w:after="0" w:line="360" w:lineRule="auto"/>
      </w:pPr>
    </w:p>
    <w:p w14:paraId="4A7AF493" w14:textId="77777777" w:rsidR="00612916" w:rsidRPr="00937490" w:rsidRDefault="00612916" w:rsidP="00D7021E">
      <w:pPr>
        <w:tabs>
          <w:tab w:val="left" w:pos="8931"/>
        </w:tabs>
        <w:spacing w:after="0" w:line="360" w:lineRule="auto"/>
      </w:pPr>
    </w:p>
    <w:p w14:paraId="69EF0622" w14:textId="77777777" w:rsidR="002136F6" w:rsidRPr="00937490" w:rsidRDefault="002136F6" w:rsidP="00D7021E">
      <w:pPr>
        <w:tabs>
          <w:tab w:val="left" w:pos="8931"/>
        </w:tabs>
        <w:spacing w:after="0" w:line="360" w:lineRule="auto"/>
      </w:pPr>
    </w:p>
    <w:p w14:paraId="3FB7EB5E" w14:textId="27219B19" w:rsidR="005C690F" w:rsidRPr="00937490" w:rsidRDefault="007D6307" w:rsidP="00D7021E">
      <w:pPr>
        <w:tabs>
          <w:tab w:val="left" w:pos="8931"/>
        </w:tabs>
        <w:spacing w:after="0" w:line="360" w:lineRule="auto"/>
      </w:pPr>
      <w:r w:rsidRPr="00937490">
        <w:lastRenderedPageBreak/>
        <w:t xml:space="preserve">Resolución del Pleno del Instituto de Transparencia, Acceso a la Información Pública y Protección de Datos Personales del Estado de México y Municipios, con domicilio en Metepec, Estado de México, de </w:t>
      </w:r>
      <w:r w:rsidR="00EF0C39" w:rsidRPr="00937490">
        <w:t xml:space="preserve">fecha </w:t>
      </w:r>
      <w:r w:rsidR="008D2DB3" w:rsidRPr="00937490">
        <w:t>cinco de marzo</w:t>
      </w:r>
      <w:r w:rsidR="00CF7AA5" w:rsidRPr="00937490">
        <w:t xml:space="preserve"> </w:t>
      </w:r>
      <w:r w:rsidR="0081419C" w:rsidRPr="00937490">
        <w:t>de dos mil veintiséis</w:t>
      </w:r>
      <w:r w:rsidRPr="00937490">
        <w:t xml:space="preserve">. </w:t>
      </w:r>
    </w:p>
    <w:p w14:paraId="0DCD3B82" w14:textId="77777777" w:rsidR="005C690F" w:rsidRPr="00937490" w:rsidRDefault="005C690F" w:rsidP="00D7021E">
      <w:pPr>
        <w:spacing w:after="0" w:line="360" w:lineRule="auto"/>
        <w:rPr>
          <w:b/>
        </w:rPr>
      </w:pPr>
    </w:p>
    <w:p w14:paraId="1570B336" w14:textId="59F091EA" w:rsidR="005C690F" w:rsidRPr="00937490" w:rsidRDefault="007D6307" w:rsidP="00D7021E">
      <w:pPr>
        <w:spacing w:after="0" w:line="360" w:lineRule="auto"/>
        <w:rPr>
          <w:color w:val="0D0D0D"/>
        </w:rPr>
      </w:pPr>
      <w:r w:rsidRPr="00937490">
        <w:rPr>
          <w:b/>
        </w:rPr>
        <w:t xml:space="preserve">VISTO </w:t>
      </w:r>
      <w:r w:rsidRPr="00937490">
        <w:t>el expediente elect</w:t>
      </w:r>
      <w:r w:rsidR="00ED4B8D" w:rsidRPr="00937490">
        <w:t>rónico conformado con motivo de los</w:t>
      </w:r>
      <w:r w:rsidRPr="00937490">
        <w:t xml:space="preserve"> Recurso</w:t>
      </w:r>
      <w:r w:rsidR="00ED4B8D" w:rsidRPr="00937490">
        <w:t>s</w:t>
      </w:r>
      <w:r w:rsidRPr="00937490">
        <w:t xml:space="preserve"> de Revisión</w:t>
      </w:r>
      <w:r w:rsidR="000B713B" w:rsidRPr="00937490">
        <w:rPr>
          <w:rFonts w:cs="Tahoma"/>
          <w:color w:val="0D0D0D" w:themeColor="text1" w:themeTint="F2"/>
        </w:rPr>
        <w:t xml:space="preserve"> </w:t>
      </w:r>
      <w:r w:rsidR="000B713B" w:rsidRPr="00792BA0">
        <w:rPr>
          <w:rFonts w:cs="Tahoma"/>
          <w:b/>
          <w:color w:val="0D0D0D" w:themeColor="text1" w:themeTint="F2"/>
        </w:rPr>
        <w:t>01526/INFOEM/IP/RR/2026, 01531/INFOEM/IP/RR/2026, 01536/INFOEM/IP/RR/2026, 01541/INFOEM/IP/RR/2026, 01546/INFOEM/IP/RR/2026, 01551/INFOEM/IP/RR/2026, 01556/INFOEM/IP/RR/2026, 01561/INFOEM/IP/RR/2026, 01566/INFOEM/IP/RR/2026, 01571/INFOEM/IP/RR/2026, 01576/INFOEM/IP/RR/2026, 01581/INFOEM/IP/RR/2026, 01586/INFOEM/IP/RR/2026, 01591/INFOEM/IP/RR/2026, 01596/INFOEM/IP/RR/2026, 01601/INFOEM/IP/RR/2026, 01606/INFOEM/IP/RR/2026, 01611/INFOEM/IP/RR/2026 y 01616/INFOEM/IP/RR/2026</w:t>
      </w:r>
      <w:r w:rsidRPr="00792BA0">
        <w:rPr>
          <w:b/>
          <w:bCs/>
        </w:rPr>
        <w:t xml:space="preserve">, </w:t>
      </w:r>
      <w:r w:rsidRPr="00937490">
        <w:rPr>
          <w:bCs/>
        </w:rPr>
        <w:t>interpuesto</w:t>
      </w:r>
      <w:r w:rsidR="002136F6" w:rsidRPr="00937490">
        <w:rPr>
          <w:bCs/>
        </w:rPr>
        <w:t>s</w:t>
      </w:r>
      <w:r w:rsidRPr="00937490">
        <w:rPr>
          <w:bCs/>
        </w:rPr>
        <w:t xml:space="preserve"> </w:t>
      </w:r>
      <w:r w:rsidR="008415EA" w:rsidRPr="00937490">
        <w:rPr>
          <w:bCs/>
        </w:rPr>
        <w:t>por</w:t>
      </w:r>
      <w:r w:rsidR="00EE1006" w:rsidRPr="00937490">
        <w:rPr>
          <w:bCs/>
        </w:rPr>
        <w:t xml:space="preserve"> </w:t>
      </w:r>
      <w:r w:rsidR="00D906B2" w:rsidRPr="00937490">
        <w:rPr>
          <w:bCs/>
        </w:rPr>
        <w:t>la persona</w:t>
      </w:r>
      <w:r w:rsidRPr="00937490">
        <w:rPr>
          <w:bCs/>
        </w:rPr>
        <w:t xml:space="preserve"> </w:t>
      </w:r>
      <w:r w:rsidRPr="00937490">
        <w:rPr>
          <w:bCs/>
          <w:color w:val="0D0D0D"/>
        </w:rPr>
        <w:t>Recurrente o Particular, en contra de la respuesta del Sujeto Obligado</w:t>
      </w:r>
      <w:r w:rsidR="00705FBB" w:rsidRPr="00937490">
        <w:rPr>
          <w:bCs/>
          <w:color w:val="0D0D0D"/>
        </w:rPr>
        <w:t xml:space="preserve">, </w:t>
      </w:r>
      <w:bookmarkStart w:id="0" w:name="_GoBack"/>
      <w:r w:rsidR="008246F7" w:rsidRPr="00792BA0">
        <w:rPr>
          <w:b/>
        </w:rPr>
        <w:t>Ayuntamiento d</w:t>
      </w:r>
      <w:r w:rsidR="000B40C7" w:rsidRPr="00792BA0">
        <w:rPr>
          <w:b/>
        </w:rPr>
        <w:t xml:space="preserve">e </w:t>
      </w:r>
      <w:r w:rsidR="0081419C" w:rsidRPr="00792BA0">
        <w:rPr>
          <w:b/>
        </w:rPr>
        <w:t>Toluca</w:t>
      </w:r>
      <w:r w:rsidR="00EF0C39" w:rsidRPr="00792BA0">
        <w:rPr>
          <w:b/>
          <w:bCs/>
        </w:rPr>
        <w:t>,</w:t>
      </w:r>
      <w:r w:rsidRPr="00792BA0">
        <w:rPr>
          <w:b/>
          <w:bCs/>
          <w:color w:val="0D0D0D"/>
        </w:rPr>
        <w:t xml:space="preserve"> </w:t>
      </w:r>
      <w:bookmarkEnd w:id="0"/>
      <w:r w:rsidRPr="00937490">
        <w:rPr>
          <w:color w:val="0D0D0D"/>
        </w:rPr>
        <w:t>a la</w:t>
      </w:r>
      <w:r w:rsidR="00ED4B8D" w:rsidRPr="00937490">
        <w:rPr>
          <w:color w:val="0D0D0D"/>
        </w:rPr>
        <w:t>s</w:t>
      </w:r>
      <w:r w:rsidRPr="00937490">
        <w:rPr>
          <w:color w:val="0D0D0D"/>
        </w:rPr>
        <w:t xml:space="preserve"> solicitud</w:t>
      </w:r>
      <w:r w:rsidR="00ED4B8D" w:rsidRPr="00937490">
        <w:rPr>
          <w:color w:val="0D0D0D"/>
        </w:rPr>
        <w:t>es</w:t>
      </w:r>
      <w:r w:rsidRPr="00937490">
        <w:rPr>
          <w:color w:val="0D0D0D"/>
        </w:rPr>
        <w:t xml:space="preserve"> de acceso a la información pública</w:t>
      </w:r>
      <w:r w:rsidR="00800641" w:rsidRPr="00937490">
        <w:rPr>
          <w:color w:val="0D0D0D"/>
        </w:rPr>
        <w:t xml:space="preserve"> </w:t>
      </w:r>
      <w:r w:rsidR="00CE282D" w:rsidRPr="00937490">
        <w:rPr>
          <w:color w:val="0D0D0D"/>
        </w:rPr>
        <w:t>0</w:t>
      </w:r>
      <w:r w:rsidR="000B713B" w:rsidRPr="00937490">
        <w:rPr>
          <w:color w:val="0D0D0D"/>
        </w:rPr>
        <w:t>0670</w:t>
      </w:r>
      <w:r w:rsidR="00CE282D" w:rsidRPr="00937490">
        <w:rPr>
          <w:color w:val="0D0D0D"/>
        </w:rPr>
        <w:t>/TOLUCA/IP/202</w:t>
      </w:r>
      <w:r w:rsidR="000B713B" w:rsidRPr="00937490">
        <w:rPr>
          <w:color w:val="0D0D0D"/>
        </w:rPr>
        <w:t>6</w:t>
      </w:r>
      <w:r w:rsidR="00CE282D" w:rsidRPr="00937490">
        <w:rPr>
          <w:color w:val="0D0D0D"/>
        </w:rPr>
        <w:t xml:space="preserve">, </w:t>
      </w:r>
      <w:r w:rsidR="000B713B" w:rsidRPr="00937490">
        <w:rPr>
          <w:color w:val="0D0D0D"/>
        </w:rPr>
        <w:t>00667/TOLUCA/IP/2026, 00662/TOLUCA/IP/2026, 00657/TOLUCA/IP/2026, 00652/TOLUCA/IP/2026, 00647/TOLUCA/IP/2026, 00641/TOLUCA/IP/2026, 00637/TOLUCA/IP/2026, 00632/TOLUCA/IP/2026, 00627/TOLUCA/IP/2026, 00622/TOLUCA/IP/2026, 00617/TOLUCA/IP/2026, 00610/TOLUCA/IP/2026, 00605/TOLUCA/IP/2026, 00600/TOLUCA/IP/2026, 00594/TOLUCA/IP/2026, 00590/TOLUCA/IP/2026, 00585/TOLUCA/IP/2026 y 00580/TOLUCA/IP/2026</w:t>
      </w:r>
      <w:r w:rsidRPr="00937490">
        <w:rPr>
          <w:color w:val="000000"/>
        </w:rPr>
        <w:t xml:space="preserve">, </w:t>
      </w:r>
      <w:r w:rsidRPr="00937490">
        <w:rPr>
          <w:color w:val="0D0D0D"/>
        </w:rPr>
        <w:t>se emite la presente Resolución, con base en los Antecedentes y Considerandos que se exponen a continuación:</w:t>
      </w:r>
    </w:p>
    <w:p w14:paraId="1F97CEF3" w14:textId="77777777" w:rsidR="005C690F" w:rsidRPr="00937490" w:rsidRDefault="005C690F" w:rsidP="00D7021E">
      <w:pPr>
        <w:spacing w:after="0" w:line="360" w:lineRule="auto"/>
        <w:rPr>
          <w:b/>
        </w:rPr>
      </w:pPr>
    </w:p>
    <w:p w14:paraId="1DEAF9D3" w14:textId="24D35555" w:rsidR="005C690F" w:rsidRPr="00937490" w:rsidRDefault="00CD6238" w:rsidP="00D7021E">
      <w:pPr>
        <w:pStyle w:val="Ttulo1"/>
        <w:spacing w:before="0" w:after="0" w:line="360" w:lineRule="auto"/>
        <w:jc w:val="center"/>
        <w:rPr>
          <w:sz w:val="22"/>
          <w:szCs w:val="22"/>
        </w:rPr>
      </w:pPr>
      <w:bookmarkStart w:id="1" w:name="_Toc223619403"/>
      <w:r w:rsidRPr="00937490">
        <w:rPr>
          <w:sz w:val="22"/>
          <w:szCs w:val="22"/>
        </w:rPr>
        <w:t>A N T E C E D E N T E S</w:t>
      </w:r>
      <w:bookmarkEnd w:id="1"/>
    </w:p>
    <w:p w14:paraId="5A7EDA4F" w14:textId="77777777" w:rsidR="005C690F" w:rsidRPr="00937490" w:rsidRDefault="005C690F" w:rsidP="00D7021E">
      <w:pPr>
        <w:spacing w:after="0" w:line="360" w:lineRule="auto"/>
        <w:jc w:val="center"/>
        <w:rPr>
          <w:b/>
        </w:rPr>
      </w:pPr>
    </w:p>
    <w:p w14:paraId="4930DAB9" w14:textId="701611A7" w:rsidR="00E22EA8" w:rsidRPr="00937490" w:rsidRDefault="009215C2" w:rsidP="00D7021E">
      <w:pPr>
        <w:pStyle w:val="Ttulo2"/>
        <w:spacing w:before="0" w:after="0" w:line="360" w:lineRule="auto"/>
        <w:rPr>
          <w:sz w:val="22"/>
          <w:szCs w:val="22"/>
          <w:lang w:eastAsia="es-ES"/>
        </w:rPr>
      </w:pPr>
      <w:bookmarkStart w:id="2" w:name="_Toc223619404"/>
      <w:r w:rsidRPr="00937490">
        <w:rPr>
          <w:sz w:val="22"/>
          <w:szCs w:val="22"/>
          <w:lang w:eastAsia="es-ES"/>
        </w:rPr>
        <w:t xml:space="preserve">I. </w:t>
      </w:r>
      <w:r w:rsidR="00E22EA8" w:rsidRPr="00937490">
        <w:rPr>
          <w:sz w:val="22"/>
          <w:szCs w:val="22"/>
          <w:lang w:eastAsia="es-ES"/>
        </w:rPr>
        <w:t>Presentación de la solicitud de información</w:t>
      </w:r>
      <w:bookmarkEnd w:id="2"/>
    </w:p>
    <w:p w14:paraId="63A20E25" w14:textId="77777777" w:rsidR="009215C2" w:rsidRPr="00937490" w:rsidRDefault="009215C2" w:rsidP="00D7021E">
      <w:pPr>
        <w:tabs>
          <w:tab w:val="left" w:pos="567"/>
        </w:tabs>
        <w:spacing w:after="0" w:line="360" w:lineRule="auto"/>
        <w:rPr>
          <w:rFonts w:eastAsia="Times New Roman" w:cs="Tahoma"/>
          <w:lang w:eastAsia="es-ES"/>
        </w:rPr>
      </w:pPr>
    </w:p>
    <w:p w14:paraId="301B8A4E" w14:textId="3C7C9C0D" w:rsidR="00E22EA8" w:rsidRPr="00937490" w:rsidRDefault="00D906B2" w:rsidP="00D7021E">
      <w:pPr>
        <w:spacing w:after="0" w:line="360" w:lineRule="auto"/>
        <w:rPr>
          <w:rFonts w:eastAsia="Calibri" w:cs="Tahoma"/>
        </w:rPr>
      </w:pPr>
      <w:r w:rsidRPr="00937490">
        <w:rPr>
          <w:rFonts w:eastAsia="Times New Roman" w:cs="Tahoma"/>
          <w:lang w:eastAsia="es-ES"/>
        </w:rPr>
        <w:lastRenderedPageBreak/>
        <w:t>El</w:t>
      </w:r>
      <w:r w:rsidR="00D52EC1" w:rsidRPr="00937490">
        <w:rPr>
          <w:rFonts w:eastAsia="Times New Roman" w:cs="Tahoma"/>
          <w:lang w:eastAsia="es-ES"/>
        </w:rPr>
        <w:t xml:space="preserve"> </w:t>
      </w:r>
      <w:r w:rsidR="001B7499" w:rsidRPr="00937490">
        <w:rPr>
          <w:rFonts w:eastAsia="Times New Roman" w:cs="Tahoma"/>
          <w:lang w:eastAsia="es-ES"/>
        </w:rPr>
        <w:t xml:space="preserve">catorce de enero </w:t>
      </w:r>
      <w:r w:rsidR="008E0DC4" w:rsidRPr="00937490">
        <w:rPr>
          <w:rFonts w:eastAsia="Times New Roman" w:cs="Tahoma"/>
          <w:lang w:eastAsia="es-ES"/>
        </w:rPr>
        <w:t>de dos mil veinti</w:t>
      </w:r>
      <w:r w:rsidR="001B7499" w:rsidRPr="00937490">
        <w:rPr>
          <w:rFonts w:eastAsia="Times New Roman" w:cs="Tahoma"/>
          <w:lang w:eastAsia="es-ES"/>
        </w:rPr>
        <w:t>séis</w:t>
      </w:r>
      <w:r w:rsidR="00BF362A" w:rsidRPr="00937490">
        <w:rPr>
          <w:rFonts w:eastAsia="Times New Roman" w:cs="Tahoma"/>
          <w:lang w:eastAsia="es-ES"/>
        </w:rPr>
        <w:t xml:space="preserve">, </w:t>
      </w:r>
      <w:r w:rsidR="000A7895" w:rsidRPr="00937490">
        <w:rPr>
          <w:rFonts w:eastAsia="Times New Roman" w:cs="Tahoma"/>
          <w:lang w:eastAsia="es-ES"/>
        </w:rPr>
        <w:t xml:space="preserve">el Particular presentó </w:t>
      </w:r>
      <w:r w:rsidR="001B7499" w:rsidRPr="00937490">
        <w:rPr>
          <w:rFonts w:eastAsia="Times New Roman" w:cs="Tahoma"/>
          <w:lang w:eastAsia="es-ES"/>
        </w:rPr>
        <w:t>diecinueve</w:t>
      </w:r>
      <w:r w:rsidR="00E22EA8" w:rsidRPr="00937490">
        <w:rPr>
          <w:rFonts w:eastAsia="Times New Roman" w:cs="Tahoma"/>
          <w:lang w:eastAsia="es-ES"/>
        </w:rPr>
        <w:t xml:space="preserve"> solicitud</w:t>
      </w:r>
      <w:r w:rsidR="000A7895" w:rsidRPr="00937490">
        <w:rPr>
          <w:rFonts w:eastAsia="Times New Roman" w:cs="Tahoma"/>
          <w:lang w:eastAsia="es-ES"/>
        </w:rPr>
        <w:t>es</w:t>
      </w:r>
      <w:r w:rsidR="00E22EA8" w:rsidRPr="00937490">
        <w:rPr>
          <w:rFonts w:eastAsia="Times New Roman" w:cs="Tahoma"/>
          <w:lang w:eastAsia="es-ES"/>
        </w:rPr>
        <w:t xml:space="preserve"> de acceso a la información pública, a través del Sistema de Acceso a la Información Mexiquense (SAIMEX), ante</w:t>
      </w:r>
      <w:r w:rsidR="000B3C56" w:rsidRPr="00937490">
        <w:rPr>
          <w:rFonts w:eastAsia="Times New Roman" w:cs="Tahoma"/>
          <w:lang w:eastAsia="es-ES"/>
        </w:rPr>
        <w:t xml:space="preserve"> </w:t>
      </w:r>
      <w:r w:rsidR="00DC175C" w:rsidRPr="00937490">
        <w:rPr>
          <w:rFonts w:eastAsia="Times New Roman" w:cs="Tahoma"/>
          <w:lang w:eastAsia="es-ES"/>
        </w:rPr>
        <w:t>el</w:t>
      </w:r>
      <w:r w:rsidR="008246F7" w:rsidRPr="00937490">
        <w:t xml:space="preserve"> Ayuntamiento de </w:t>
      </w:r>
      <w:r w:rsidR="0081419C" w:rsidRPr="00937490">
        <w:t>Toluca</w:t>
      </w:r>
      <w:r w:rsidR="008E0DC4" w:rsidRPr="00937490">
        <w:rPr>
          <w:rFonts w:eastAsia="Calibri" w:cs="Times New Roman"/>
          <w:color w:val="000000"/>
        </w:rPr>
        <w:t>,</w:t>
      </w:r>
      <w:r w:rsidR="00DC175C" w:rsidRPr="00937490">
        <w:rPr>
          <w:rFonts w:eastAsia="Calibri" w:cs="Tahoma"/>
        </w:rPr>
        <w:t xml:space="preserve"> </w:t>
      </w:r>
      <w:r w:rsidR="00E22EA8" w:rsidRPr="00937490">
        <w:rPr>
          <w:rFonts w:eastAsia="Calibri" w:cs="Tahoma"/>
        </w:rPr>
        <w:t xml:space="preserve">en los siguientes términos: </w:t>
      </w:r>
    </w:p>
    <w:p w14:paraId="2F6F83A1" w14:textId="77777777" w:rsidR="00ED4B8D" w:rsidRPr="00937490" w:rsidRDefault="00ED4B8D" w:rsidP="00D7021E">
      <w:pPr>
        <w:spacing w:after="0" w:line="360" w:lineRule="auto"/>
        <w:rPr>
          <w:rFonts w:eastAsia="Times New Roman" w:cs="Tahoma"/>
          <w:lang w:eastAsia="es-ES"/>
        </w:rPr>
      </w:pPr>
    </w:p>
    <w:tbl>
      <w:tblPr>
        <w:tblStyle w:val="Tablaconcuadrcula"/>
        <w:tblW w:w="8926" w:type="dxa"/>
        <w:tblLook w:val="04A0" w:firstRow="1" w:lastRow="0" w:firstColumn="1" w:lastColumn="0" w:noHBand="0" w:noVBand="1"/>
      </w:tblPr>
      <w:tblGrid>
        <w:gridCol w:w="2717"/>
        <w:gridCol w:w="6209"/>
      </w:tblGrid>
      <w:tr w:rsidR="00ED4B8D" w:rsidRPr="00937490" w14:paraId="15362536" w14:textId="77777777" w:rsidTr="007041E5">
        <w:tc>
          <w:tcPr>
            <w:tcW w:w="27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305822" w14:textId="77777777" w:rsidR="00ED4B8D" w:rsidRPr="00937490" w:rsidRDefault="00ED4B8D" w:rsidP="00D7021E">
            <w:pPr>
              <w:tabs>
                <w:tab w:val="left" w:pos="567"/>
              </w:tabs>
              <w:spacing w:line="360" w:lineRule="auto"/>
              <w:ind w:right="-28"/>
              <w:contextualSpacing/>
              <w:rPr>
                <w:rFonts w:cs="Tahoma"/>
                <w:b/>
                <w:sz w:val="20"/>
                <w:szCs w:val="20"/>
              </w:rPr>
            </w:pPr>
            <w:bookmarkStart w:id="3" w:name="_Hlk168659039"/>
            <w:r w:rsidRPr="00937490">
              <w:rPr>
                <w:rFonts w:cs="Tahoma"/>
                <w:b/>
                <w:sz w:val="20"/>
                <w:szCs w:val="20"/>
              </w:rPr>
              <w:t>FOLIO DE SOLICITUD</w:t>
            </w:r>
          </w:p>
        </w:tc>
        <w:tc>
          <w:tcPr>
            <w:tcW w:w="62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B1DB47" w14:textId="77777777" w:rsidR="00ED4B8D" w:rsidRPr="00937490" w:rsidRDefault="00ED4B8D" w:rsidP="00D7021E">
            <w:pPr>
              <w:tabs>
                <w:tab w:val="left" w:pos="567"/>
              </w:tabs>
              <w:spacing w:line="360" w:lineRule="auto"/>
              <w:contextualSpacing/>
              <w:rPr>
                <w:rFonts w:cs="Tahoma"/>
                <w:b/>
                <w:sz w:val="20"/>
                <w:szCs w:val="20"/>
              </w:rPr>
            </w:pPr>
            <w:r w:rsidRPr="00937490">
              <w:rPr>
                <w:rFonts w:cs="Tahoma"/>
                <w:b/>
                <w:sz w:val="20"/>
                <w:szCs w:val="20"/>
              </w:rPr>
              <w:t>‘’DESCRIPCIÓN CLARA Y PRECISA DE LA INFORMACIÓN SOLICITADA</w:t>
            </w:r>
          </w:p>
        </w:tc>
      </w:tr>
      <w:tr w:rsidR="006C1E80" w:rsidRPr="00937490" w14:paraId="36C290D0" w14:textId="77777777" w:rsidTr="006C1E80">
        <w:tc>
          <w:tcPr>
            <w:tcW w:w="2717" w:type="dxa"/>
            <w:tcBorders>
              <w:top w:val="single" w:sz="4" w:space="0" w:color="auto"/>
              <w:left w:val="single" w:sz="4" w:space="0" w:color="auto"/>
              <w:bottom w:val="single" w:sz="4" w:space="0" w:color="auto"/>
              <w:right w:val="single" w:sz="4" w:space="0" w:color="auto"/>
            </w:tcBorders>
          </w:tcPr>
          <w:p w14:paraId="4B0F4499" w14:textId="7E3D9E5D" w:rsidR="006C1E80" w:rsidRPr="00937490" w:rsidRDefault="00DB32AC" w:rsidP="006C1E80">
            <w:pPr>
              <w:tabs>
                <w:tab w:val="left" w:pos="567"/>
              </w:tabs>
              <w:spacing w:line="360" w:lineRule="auto"/>
              <w:ind w:right="-28"/>
              <w:contextualSpacing/>
              <w:rPr>
                <w:rFonts w:cs="Tahoma"/>
                <w:b/>
                <w:sz w:val="20"/>
                <w:szCs w:val="20"/>
              </w:rPr>
            </w:pPr>
            <w:r w:rsidRPr="00937490">
              <w:rPr>
                <w:b/>
                <w:bCs/>
                <w:i/>
                <w:iCs/>
                <w:sz w:val="20"/>
                <w:szCs w:val="20"/>
              </w:rPr>
              <w:t>0</w:t>
            </w:r>
            <w:r w:rsidR="0069337A" w:rsidRPr="00937490">
              <w:rPr>
                <w:b/>
                <w:bCs/>
                <w:i/>
                <w:iCs/>
                <w:sz w:val="20"/>
                <w:szCs w:val="20"/>
              </w:rPr>
              <w:t>0670</w:t>
            </w:r>
            <w:r w:rsidR="006C1E80"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23C77AE6" w14:textId="1F53DD90" w:rsidR="006C1E80" w:rsidRPr="00937490" w:rsidRDefault="00F2717A" w:rsidP="006C1E80">
            <w:pPr>
              <w:tabs>
                <w:tab w:val="left" w:pos="567"/>
              </w:tabs>
              <w:spacing w:line="360" w:lineRule="auto"/>
              <w:contextualSpacing/>
              <w:rPr>
                <w:rFonts w:cs="Tahoma"/>
                <w:b/>
                <w:sz w:val="20"/>
                <w:szCs w:val="20"/>
              </w:rPr>
            </w:pPr>
            <w:r w:rsidRPr="00937490">
              <w:rPr>
                <w:i/>
                <w:iCs/>
                <w:color w:val="000000"/>
                <w:sz w:val="20"/>
                <w:szCs w:val="20"/>
              </w:rPr>
              <w:t xml:space="preserve"> </w:t>
            </w:r>
            <w:r w:rsidR="001B7499" w:rsidRPr="00937490">
              <w:rPr>
                <w:i/>
                <w:iCs/>
                <w:color w:val="000000"/>
                <w:sz w:val="20"/>
                <w:szCs w:val="20"/>
              </w:rPr>
              <w:t xml:space="preserve">Del recurso de revisión 012495/INFOEM/IP/RR/2025 solicitamos los siguientes documentos: - Solicitud original - Captura de pantalla de los turnos a las áreas competentes en el sistema </w:t>
            </w:r>
            <w:proofErr w:type="spellStart"/>
            <w:r w:rsidR="001B7499" w:rsidRPr="00937490">
              <w:rPr>
                <w:i/>
                <w:iCs/>
                <w:color w:val="000000"/>
                <w:sz w:val="20"/>
                <w:szCs w:val="20"/>
              </w:rPr>
              <w:t>saimex</w:t>
            </w:r>
            <w:proofErr w:type="spellEnd"/>
            <w:r w:rsidR="001B7499" w:rsidRPr="00937490">
              <w:rPr>
                <w:i/>
                <w:iCs/>
                <w:color w:val="000000"/>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001B7499" w:rsidRPr="00937490">
              <w:rPr>
                <w:i/>
                <w:iCs/>
                <w:color w:val="000000"/>
                <w:sz w:val="20"/>
                <w:szCs w:val="20"/>
              </w:rPr>
              <w:t>Infoem</w:t>
            </w:r>
            <w:proofErr w:type="spellEnd"/>
            <w:r w:rsidR="001B7499" w:rsidRPr="00937490">
              <w:rPr>
                <w:i/>
                <w:iCs/>
                <w:color w:val="000000"/>
                <w:sz w:val="20"/>
                <w:szCs w:val="20"/>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001B7499" w:rsidRPr="00937490">
              <w:rPr>
                <w:i/>
                <w:iCs/>
                <w:color w:val="000000"/>
                <w:sz w:val="20"/>
                <w:szCs w:val="20"/>
              </w:rPr>
              <w:t>infoem</w:t>
            </w:r>
            <w:proofErr w:type="spellEnd"/>
            <w:r w:rsidR="001B7499" w:rsidRPr="00937490">
              <w:rPr>
                <w:i/>
                <w:iCs/>
                <w:color w:val="000000"/>
                <w:sz w:val="20"/>
                <w:szCs w:val="20"/>
              </w:rPr>
              <w:t xml:space="preserve"> - Estado de cumplimiento o </w:t>
            </w:r>
            <w:r w:rsidR="001B7499" w:rsidRPr="00937490">
              <w:rPr>
                <w:i/>
                <w:iCs/>
                <w:color w:val="000000"/>
                <w:sz w:val="20"/>
                <w:szCs w:val="20"/>
              </w:rPr>
              <w:lastRenderedPageBreak/>
              <w:t xml:space="preserve">incumplimiento - Favor de especificar si el asunto lo tiene la Contraloría del </w:t>
            </w:r>
            <w:proofErr w:type="spellStart"/>
            <w:r w:rsidR="001B7499" w:rsidRPr="00937490">
              <w:rPr>
                <w:i/>
                <w:iCs/>
                <w:color w:val="000000"/>
                <w:sz w:val="20"/>
                <w:szCs w:val="20"/>
              </w:rPr>
              <w:t>Infoem</w:t>
            </w:r>
            <w:proofErr w:type="spellEnd"/>
            <w:r w:rsidR="001B7499" w:rsidRPr="00937490">
              <w:rPr>
                <w:i/>
                <w:iCs/>
                <w:color w:val="000000"/>
                <w:sz w:val="20"/>
                <w:szCs w:val="20"/>
              </w:rPr>
              <w:t xml:space="preserve"> - indicar si el recurso genera alguna responsabilidad directa a algún funcionario público -indicar si existe apercibimiento por parte del </w:t>
            </w:r>
            <w:proofErr w:type="spellStart"/>
            <w:r w:rsidR="001B7499" w:rsidRPr="00937490">
              <w:rPr>
                <w:i/>
                <w:iCs/>
                <w:color w:val="000000"/>
                <w:sz w:val="20"/>
                <w:szCs w:val="20"/>
              </w:rPr>
              <w:t>infoem</w:t>
            </w:r>
            <w:proofErr w:type="spellEnd"/>
            <w:r w:rsidR="001B7499" w:rsidRPr="00937490">
              <w:rPr>
                <w:i/>
                <w:iCs/>
                <w:color w:val="000000"/>
                <w:sz w:val="20"/>
                <w:szCs w:val="20"/>
              </w:rPr>
              <w:t xml:space="preserve"> -indicar si el asunto se encuentra </w:t>
            </w:r>
            <w:proofErr w:type="spellStart"/>
            <w:r w:rsidR="001B7499" w:rsidRPr="00937490">
              <w:rPr>
                <w:i/>
                <w:iCs/>
                <w:color w:val="000000"/>
                <w:sz w:val="20"/>
                <w:szCs w:val="20"/>
              </w:rPr>
              <w:t>concluído</w:t>
            </w:r>
            <w:proofErr w:type="spellEnd"/>
            <w:r w:rsidR="001B7499" w:rsidRPr="00937490">
              <w:rPr>
                <w:i/>
                <w:iCs/>
                <w:color w:val="000000"/>
                <w:sz w:val="20"/>
                <w:szCs w:val="20"/>
              </w:rPr>
              <w:t xml:space="preserve"> o en proceso - indicar qué áreas dieron la respuesta completa y que áreas</w:t>
            </w:r>
            <w:r w:rsidR="006C1E80" w:rsidRPr="00937490">
              <w:rPr>
                <w:i/>
                <w:iCs/>
                <w:color w:val="000000"/>
                <w:sz w:val="20"/>
                <w:szCs w:val="20"/>
              </w:rPr>
              <w:t>“(Sic.)</w:t>
            </w:r>
          </w:p>
        </w:tc>
      </w:tr>
      <w:tr w:rsidR="00ED4B8D" w:rsidRPr="00937490" w14:paraId="23AD372A" w14:textId="77777777" w:rsidTr="007041E5">
        <w:tc>
          <w:tcPr>
            <w:tcW w:w="2717" w:type="dxa"/>
            <w:tcBorders>
              <w:top w:val="single" w:sz="4" w:space="0" w:color="auto"/>
              <w:left w:val="single" w:sz="4" w:space="0" w:color="auto"/>
              <w:bottom w:val="single" w:sz="4" w:space="0" w:color="auto"/>
              <w:right w:val="single" w:sz="4" w:space="0" w:color="auto"/>
            </w:tcBorders>
            <w:hideMark/>
          </w:tcPr>
          <w:p w14:paraId="593E4A2E" w14:textId="3F338796" w:rsidR="00ED4B8D" w:rsidRPr="00937490" w:rsidRDefault="00DB32AC"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0667</w:t>
            </w:r>
            <w:r w:rsidR="0081419C" w:rsidRPr="00937490">
              <w:rPr>
                <w:b/>
                <w:bCs/>
                <w:i/>
                <w:iCs/>
                <w:sz w:val="20"/>
                <w:szCs w:val="20"/>
              </w:rPr>
              <w:t>/TOLUCA</w:t>
            </w:r>
            <w:r w:rsidR="00322481" w:rsidRPr="00937490">
              <w:rPr>
                <w:b/>
                <w:bCs/>
                <w:i/>
                <w:iCs/>
                <w:sz w:val="20"/>
                <w:szCs w:val="20"/>
              </w:rPr>
              <w:t>/IP/202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hideMark/>
          </w:tcPr>
          <w:p w14:paraId="45B09E14" w14:textId="47069B28" w:rsidR="00ED4B8D" w:rsidRPr="00937490" w:rsidRDefault="00795C0B" w:rsidP="00F2717A">
            <w:pPr>
              <w:tabs>
                <w:tab w:val="left" w:pos="567"/>
              </w:tabs>
              <w:spacing w:line="360" w:lineRule="auto"/>
              <w:contextualSpacing/>
              <w:rPr>
                <w:i/>
                <w:color w:val="000000"/>
                <w:sz w:val="20"/>
                <w:szCs w:val="20"/>
              </w:rPr>
            </w:pPr>
            <w:r w:rsidRPr="00937490">
              <w:rPr>
                <w:i/>
                <w:color w:val="000000"/>
                <w:sz w:val="20"/>
                <w:szCs w:val="20"/>
              </w:rPr>
              <w:t xml:space="preserve">Del recurso de revisión 012492/INFOEM/IP/RR/2025 solicitamos los siguientes documentos: - Solicitud original - Captura de pantalla de los turnos a las áreas competentes en el sistema </w:t>
            </w:r>
            <w:proofErr w:type="spellStart"/>
            <w:r w:rsidRPr="00937490">
              <w:rPr>
                <w:i/>
                <w:color w:val="000000"/>
                <w:sz w:val="20"/>
                <w:szCs w:val="20"/>
              </w:rPr>
              <w:t>saimex</w:t>
            </w:r>
            <w:proofErr w:type="spellEnd"/>
            <w:r w:rsidRPr="00937490">
              <w:rPr>
                <w:i/>
                <w:color w:val="000000"/>
                <w:sz w:val="20"/>
                <w:szCs w:val="20"/>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i/>
                <w:color w:val="000000"/>
                <w:sz w:val="20"/>
                <w:szCs w:val="20"/>
              </w:rPr>
              <w:t>Infoem</w:t>
            </w:r>
            <w:proofErr w:type="spellEnd"/>
            <w:r w:rsidRPr="00937490">
              <w:rPr>
                <w:i/>
                <w:color w:val="000000"/>
                <w:sz w:val="20"/>
                <w:szCs w:val="20"/>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i/>
                <w:color w:val="000000"/>
                <w:sz w:val="20"/>
                <w:szCs w:val="20"/>
              </w:rPr>
              <w:t>infoem</w:t>
            </w:r>
            <w:proofErr w:type="spellEnd"/>
            <w:r w:rsidRPr="00937490">
              <w:rPr>
                <w:i/>
                <w:color w:val="000000"/>
                <w:sz w:val="20"/>
                <w:szCs w:val="20"/>
              </w:rPr>
              <w:t xml:space="preserve"> - Estado de cumplimiento o incumplimiento - Favor de especificar si el asunto lo tiene la Contraloría del </w:t>
            </w:r>
            <w:proofErr w:type="spellStart"/>
            <w:r w:rsidRPr="00937490">
              <w:rPr>
                <w:i/>
                <w:color w:val="000000"/>
                <w:sz w:val="20"/>
                <w:szCs w:val="20"/>
              </w:rPr>
              <w:t>Infoem</w:t>
            </w:r>
            <w:proofErr w:type="spellEnd"/>
            <w:r w:rsidRPr="00937490">
              <w:rPr>
                <w:i/>
                <w:color w:val="000000"/>
                <w:sz w:val="20"/>
                <w:szCs w:val="20"/>
              </w:rPr>
              <w:t xml:space="preserve"> - indicar si el recurso genera alguna responsabilidad directa a algún </w:t>
            </w:r>
            <w:r w:rsidRPr="00937490">
              <w:rPr>
                <w:i/>
                <w:color w:val="000000"/>
                <w:sz w:val="20"/>
                <w:szCs w:val="20"/>
              </w:rPr>
              <w:lastRenderedPageBreak/>
              <w:t xml:space="preserve">funcionario público -indicar si existe apercibimiento por parte del </w:t>
            </w:r>
            <w:proofErr w:type="spellStart"/>
            <w:r w:rsidRPr="00937490">
              <w:rPr>
                <w:i/>
                <w:color w:val="000000"/>
                <w:sz w:val="20"/>
                <w:szCs w:val="20"/>
              </w:rPr>
              <w:t>infoem</w:t>
            </w:r>
            <w:proofErr w:type="spellEnd"/>
            <w:r w:rsidRPr="00937490">
              <w:rPr>
                <w:i/>
                <w:color w:val="000000"/>
                <w:sz w:val="20"/>
                <w:szCs w:val="20"/>
              </w:rPr>
              <w:t xml:space="preserve"> -indicar si el asunto se encuentra </w:t>
            </w:r>
            <w:proofErr w:type="spellStart"/>
            <w:r w:rsidRPr="00937490">
              <w:rPr>
                <w:i/>
                <w:color w:val="000000"/>
                <w:sz w:val="20"/>
                <w:szCs w:val="20"/>
              </w:rPr>
              <w:t>concluído</w:t>
            </w:r>
            <w:proofErr w:type="spellEnd"/>
            <w:r w:rsidRPr="00937490">
              <w:rPr>
                <w:i/>
                <w:color w:val="000000"/>
                <w:sz w:val="20"/>
                <w:szCs w:val="20"/>
              </w:rPr>
              <w:t xml:space="preserve"> o en proceso - indicar qué áreas dieron la respuesta completa y que áreas</w:t>
            </w:r>
            <w:r w:rsidR="00DB32AC" w:rsidRPr="00937490">
              <w:rPr>
                <w:i/>
                <w:color w:val="000000"/>
                <w:sz w:val="20"/>
                <w:szCs w:val="20"/>
              </w:rPr>
              <w:t>“(Sic.)</w:t>
            </w:r>
          </w:p>
        </w:tc>
      </w:tr>
      <w:tr w:rsidR="00ED4B8D" w:rsidRPr="00937490" w14:paraId="4B8459A2" w14:textId="77777777" w:rsidTr="007041E5">
        <w:tc>
          <w:tcPr>
            <w:tcW w:w="2717" w:type="dxa"/>
            <w:tcBorders>
              <w:top w:val="single" w:sz="4" w:space="0" w:color="auto"/>
              <w:left w:val="single" w:sz="4" w:space="0" w:color="auto"/>
              <w:bottom w:val="single" w:sz="4" w:space="0" w:color="auto"/>
              <w:right w:val="single" w:sz="4" w:space="0" w:color="auto"/>
            </w:tcBorders>
            <w:hideMark/>
          </w:tcPr>
          <w:p w14:paraId="472A0E30" w14:textId="17EEB868" w:rsidR="00ED4B8D" w:rsidRPr="00937490" w:rsidRDefault="0081419C"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0662</w:t>
            </w:r>
            <w:r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hideMark/>
          </w:tcPr>
          <w:p w14:paraId="336F2FAA" w14:textId="49128B5C" w:rsidR="00ED4B8D" w:rsidRPr="00937490" w:rsidRDefault="0025258E" w:rsidP="00D7021E">
            <w:pPr>
              <w:spacing w:line="360" w:lineRule="auto"/>
              <w:rPr>
                <w:rFonts w:ascii="Times New Roman" w:hAnsi="Times New Roman"/>
                <w:color w:val="auto"/>
              </w:rPr>
            </w:pPr>
            <w:r w:rsidRPr="00937490">
              <w:rPr>
                <w:rFonts w:eastAsia="Times New Roman" w:cs="Arial"/>
                <w:bCs/>
                <w:i/>
                <w:iCs/>
                <w:sz w:val="20"/>
                <w:szCs w:val="20"/>
                <w:lang w:eastAsia="es-ES"/>
              </w:rPr>
              <w:t xml:space="preserve">Del recurso de revisión 012486/INFOEM/IP/RR/2025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w:t>
            </w:r>
            <w:r w:rsidRPr="00937490">
              <w:rPr>
                <w:rFonts w:eastAsia="Times New Roman" w:cs="Arial"/>
                <w:bCs/>
                <w:i/>
                <w:iCs/>
                <w:sz w:val="20"/>
                <w:szCs w:val="20"/>
                <w:lang w:eastAsia="es-ES"/>
              </w:rPr>
              <w:lastRenderedPageBreak/>
              <w:t xml:space="preserve">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DB32AC" w:rsidRPr="00937490">
              <w:rPr>
                <w:rFonts w:eastAsia="Times New Roman" w:cs="Arial"/>
                <w:bCs/>
                <w:i/>
                <w:iCs/>
                <w:sz w:val="20"/>
                <w:szCs w:val="20"/>
                <w:lang w:eastAsia="es-ES"/>
              </w:rPr>
              <w:t xml:space="preserve">” </w:t>
            </w:r>
            <w:r w:rsidR="00ED4B8D" w:rsidRPr="00937490">
              <w:rPr>
                <w:rFonts w:eastAsia="Times New Roman" w:cs="Arial"/>
                <w:bCs/>
                <w:i/>
                <w:iCs/>
                <w:sz w:val="20"/>
                <w:szCs w:val="20"/>
                <w:lang w:eastAsia="es-ES"/>
              </w:rPr>
              <w:t>(Sic.)</w:t>
            </w:r>
          </w:p>
        </w:tc>
      </w:tr>
      <w:tr w:rsidR="00F5625B" w:rsidRPr="00937490" w14:paraId="0E30EB73" w14:textId="77777777" w:rsidTr="007041E5">
        <w:tc>
          <w:tcPr>
            <w:tcW w:w="2717" w:type="dxa"/>
            <w:tcBorders>
              <w:top w:val="single" w:sz="4" w:space="0" w:color="auto"/>
              <w:left w:val="single" w:sz="4" w:space="0" w:color="auto"/>
              <w:bottom w:val="single" w:sz="4" w:space="0" w:color="auto"/>
              <w:right w:val="single" w:sz="4" w:space="0" w:color="auto"/>
            </w:tcBorders>
          </w:tcPr>
          <w:p w14:paraId="657FF0B2" w14:textId="7B64E583" w:rsidR="00F5625B" w:rsidRPr="00937490" w:rsidRDefault="0081419C"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0657</w:t>
            </w:r>
            <w:r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7841C509" w14:textId="2BAA2D88" w:rsidR="00F5625B" w:rsidRPr="00937490" w:rsidRDefault="00E064EF"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012480/INFOEM/IP/RR/2025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175C9A" w:rsidRPr="00937490">
              <w:rPr>
                <w:rFonts w:eastAsia="Times New Roman" w:cs="Arial"/>
                <w:bCs/>
                <w:i/>
                <w:iCs/>
                <w:sz w:val="20"/>
                <w:szCs w:val="20"/>
                <w:lang w:eastAsia="es-ES"/>
              </w:rPr>
              <w:t>” (Sic.)</w:t>
            </w:r>
          </w:p>
        </w:tc>
      </w:tr>
      <w:tr w:rsidR="00F5625B" w:rsidRPr="00937490" w14:paraId="7924851D" w14:textId="77777777" w:rsidTr="007041E5">
        <w:tc>
          <w:tcPr>
            <w:tcW w:w="2717" w:type="dxa"/>
            <w:tcBorders>
              <w:top w:val="single" w:sz="4" w:space="0" w:color="auto"/>
              <w:left w:val="single" w:sz="4" w:space="0" w:color="auto"/>
              <w:bottom w:val="single" w:sz="4" w:space="0" w:color="auto"/>
              <w:right w:val="single" w:sz="4" w:space="0" w:color="auto"/>
            </w:tcBorders>
          </w:tcPr>
          <w:p w14:paraId="45FF9E9F" w14:textId="0551C8CF" w:rsidR="00F5625B" w:rsidRPr="00937490" w:rsidRDefault="00DB32AC"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0652</w:t>
            </w:r>
            <w:r w:rsidR="0081419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7A7517F1" w14:textId="32BFDC01" w:rsidR="00F5625B" w:rsidRPr="00937490" w:rsidRDefault="00D06D93"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012475/INFOEM/IP/RR/2025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175C9A" w:rsidRPr="00937490">
              <w:rPr>
                <w:rFonts w:eastAsia="Times New Roman" w:cs="Arial"/>
                <w:bCs/>
                <w:i/>
                <w:iCs/>
                <w:sz w:val="20"/>
                <w:szCs w:val="20"/>
                <w:lang w:eastAsia="es-ES"/>
              </w:rPr>
              <w:t>” (Sic.)</w:t>
            </w:r>
          </w:p>
        </w:tc>
      </w:tr>
      <w:tr w:rsidR="006A5086" w:rsidRPr="00937490" w14:paraId="479799DC" w14:textId="77777777" w:rsidTr="007041E5">
        <w:tc>
          <w:tcPr>
            <w:tcW w:w="2717" w:type="dxa"/>
            <w:tcBorders>
              <w:top w:val="single" w:sz="4" w:space="0" w:color="auto"/>
              <w:left w:val="single" w:sz="4" w:space="0" w:color="auto"/>
              <w:bottom w:val="single" w:sz="4" w:space="0" w:color="auto"/>
              <w:right w:val="single" w:sz="4" w:space="0" w:color="auto"/>
            </w:tcBorders>
          </w:tcPr>
          <w:p w14:paraId="7FB2E9D3" w14:textId="56EC2F16" w:rsidR="006A5086" w:rsidRPr="00937490" w:rsidRDefault="00DB32AC" w:rsidP="00D7021E">
            <w:pPr>
              <w:spacing w:line="360" w:lineRule="auto"/>
              <w:rPr>
                <w:b/>
                <w:bCs/>
                <w:i/>
                <w:iCs/>
                <w:sz w:val="20"/>
                <w:szCs w:val="20"/>
              </w:rPr>
            </w:pPr>
            <w:r w:rsidRPr="00937490">
              <w:rPr>
                <w:b/>
                <w:bCs/>
                <w:i/>
                <w:iCs/>
                <w:sz w:val="20"/>
                <w:szCs w:val="20"/>
              </w:rPr>
              <w:t>0</w:t>
            </w:r>
            <w:r w:rsidR="0069337A" w:rsidRPr="00937490">
              <w:rPr>
                <w:b/>
                <w:bCs/>
                <w:i/>
                <w:iCs/>
                <w:sz w:val="20"/>
                <w:szCs w:val="20"/>
              </w:rPr>
              <w:t>0647</w:t>
            </w:r>
            <w:r w:rsidR="0081419C" w:rsidRPr="00937490">
              <w:rPr>
                <w:b/>
                <w:bCs/>
                <w:i/>
                <w:iCs/>
                <w:sz w:val="20"/>
                <w:szCs w:val="20"/>
              </w:rPr>
              <w:t>/TOLUCA/IP/20</w:t>
            </w:r>
            <w:r w:rsidR="0069337A" w:rsidRPr="00937490">
              <w:rPr>
                <w:b/>
                <w:bCs/>
                <w:i/>
                <w:iCs/>
                <w:sz w:val="20"/>
                <w:szCs w:val="20"/>
              </w:rPr>
              <w:t>26</w:t>
            </w:r>
          </w:p>
        </w:tc>
        <w:tc>
          <w:tcPr>
            <w:tcW w:w="6209" w:type="dxa"/>
            <w:tcBorders>
              <w:top w:val="single" w:sz="4" w:space="0" w:color="auto"/>
              <w:left w:val="single" w:sz="4" w:space="0" w:color="auto"/>
              <w:bottom w:val="single" w:sz="4" w:space="0" w:color="auto"/>
              <w:right w:val="single" w:sz="4" w:space="0" w:color="auto"/>
            </w:tcBorders>
          </w:tcPr>
          <w:p w14:paraId="0DC13193" w14:textId="0BAC42BC" w:rsidR="006A5086" w:rsidRPr="00937490" w:rsidRDefault="00E66053"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012472/INFOEM/IP/RR/2025 solicitamos los siguientes documentos: - Solicitud original - Captura de pantalla de los </w:t>
            </w:r>
            <w:r w:rsidRPr="00937490">
              <w:rPr>
                <w:rFonts w:eastAsia="Times New Roman" w:cs="Arial"/>
                <w:bCs/>
                <w:i/>
                <w:iCs/>
                <w:sz w:val="20"/>
                <w:szCs w:val="20"/>
                <w:lang w:eastAsia="es-ES"/>
              </w:rPr>
              <w:lastRenderedPageBreak/>
              <w:t xml:space="preserve">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D56DB6" w:rsidRPr="00937490">
              <w:rPr>
                <w:rFonts w:eastAsia="Times New Roman" w:cs="Arial"/>
                <w:bCs/>
                <w:i/>
                <w:iCs/>
                <w:sz w:val="20"/>
                <w:szCs w:val="20"/>
                <w:lang w:eastAsia="es-ES"/>
              </w:rPr>
              <w:t>” (Sic.)</w:t>
            </w:r>
          </w:p>
        </w:tc>
      </w:tr>
      <w:tr w:rsidR="0081419C" w:rsidRPr="00937490" w14:paraId="2137F820" w14:textId="77777777" w:rsidTr="007041E5">
        <w:tc>
          <w:tcPr>
            <w:tcW w:w="2717" w:type="dxa"/>
            <w:tcBorders>
              <w:top w:val="single" w:sz="4" w:space="0" w:color="auto"/>
              <w:left w:val="single" w:sz="4" w:space="0" w:color="auto"/>
              <w:bottom w:val="single" w:sz="4" w:space="0" w:color="auto"/>
              <w:right w:val="single" w:sz="4" w:space="0" w:color="auto"/>
            </w:tcBorders>
          </w:tcPr>
          <w:p w14:paraId="2AC015A7" w14:textId="036743AB" w:rsidR="0081419C" w:rsidRPr="00937490" w:rsidRDefault="00DB32AC"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0641</w:t>
            </w:r>
            <w:r w:rsidR="0081419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260B7944" w14:textId="5760BD41" w:rsidR="0081419C" w:rsidRPr="00937490" w:rsidRDefault="002B4336"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012466/INFOEM/IP/RR/2025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w:t>
            </w:r>
            <w:r w:rsidRPr="00937490">
              <w:rPr>
                <w:rFonts w:eastAsia="Times New Roman" w:cs="Arial"/>
                <w:bCs/>
                <w:i/>
                <w:iCs/>
                <w:sz w:val="20"/>
                <w:szCs w:val="20"/>
                <w:lang w:eastAsia="es-ES"/>
              </w:rPr>
              <w:lastRenderedPageBreak/>
              <w:t xml:space="preserve">-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81419C" w:rsidRPr="00937490">
              <w:rPr>
                <w:rFonts w:eastAsia="Times New Roman" w:cs="Arial"/>
                <w:bCs/>
                <w:i/>
                <w:iCs/>
                <w:sz w:val="20"/>
                <w:szCs w:val="20"/>
                <w:lang w:eastAsia="es-ES"/>
              </w:rPr>
              <w:t>” (Sic.)</w:t>
            </w:r>
          </w:p>
        </w:tc>
      </w:tr>
      <w:tr w:rsidR="0081419C" w:rsidRPr="00937490" w14:paraId="6D3BA474" w14:textId="77777777" w:rsidTr="007041E5">
        <w:tc>
          <w:tcPr>
            <w:tcW w:w="2717" w:type="dxa"/>
            <w:tcBorders>
              <w:top w:val="single" w:sz="4" w:space="0" w:color="auto"/>
              <w:left w:val="single" w:sz="4" w:space="0" w:color="auto"/>
              <w:bottom w:val="single" w:sz="4" w:space="0" w:color="auto"/>
              <w:right w:val="single" w:sz="4" w:space="0" w:color="auto"/>
            </w:tcBorders>
          </w:tcPr>
          <w:p w14:paraId="6543A7C9" w14:textId="0EA758DA" w:rsidR="0081419C" w:rsidRPr="00937490" w:rsidRDefault="0081419C"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0637</w:t>
            </w:r>
            <w:r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6F88C6B3" w14:textId="020860CF" w:rsidR="0081419C" w:rsidRPr="00937490" w:rsidRDefault="00ED2FBE"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012461/INFOEM/IP/RR/2025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w:t>
            </w:r>
            <w:r w:rsidRPr="00937490">
              <w:rPr>
                <w:rFonts w:eastAsia="Times New Roman" w:cs="Arial"/>
                <w:bCs/>
                <w:i/>
                <w:iCs/>
                <w:sz w:val="20"/>
                <w:szCs w:val="20"/>
                <w:lang w:eastAsia="es-ES"/>
              </w:rPr>
              <w:lastRenderedPageBreak/>
              <w:t xml:space="preserve">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81419C" w:rsidRPr="00937490">
              <w:rPr>
                <w:rFonts w:eastAsia="Times New Roman" w:cs="Arial"/>
                <w:bCs/>
                <w:i/>
                <w:iCs/>
                <w:sz w:val="20"/>
                <w:szCs w:val="20"/>
                <w:lang w:eastAsia="es-ES"/>
              </w:rPr>
              <w:t>” (Sic.)</w:t>
            </w:r>
          </w:p>
        </w:tc>
      </w:tr>
      <w:tr w:rsidR="0081419C" w:rsidRPr="00937490" w14:paraId="54217F22" w14:textId="77777777" w:rsidTr="007041E5">
        <w:tc>
          <w:tcPr>
            <w:tcW w:w="2717" w:type="dxa"/>
            <w:tcBorders>
              <w:top w:val="single" w:sz="4" w:space="0" w:color="auto"/>
              <w:left w:val="single" w:sz="4" w:space="0" w:color="auto"/>
              <w:bottom w:val="single" w:sz="4" w:space="0" w:color="auto"/>
              <w:right w:val="single" w:sz="4" w:space="0" w:color="auto"/>
            </w:tcBorders>
          </w:tcPr>
          <w:p w14:paraId="1EE6850E" w14:textId="6BFA75C4" w:rsidR="0081419C"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0632</w:t>
            </w:r>
            <w:r w:rsidR="0081419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0C8B394A" w14:textId="5F8DF80B" w:rsidR="0081419C" w:rsidRPr="00937490" w:rsidRDefault="00F2717A"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 </w:t>
            </w:r>
            <w:r w:rsidR="007A7516" w:rsidRPr="00937490">
              <w:rPr>
                <w:rFonts w:eastAsia="Times New Roman" w:cs="Arial"/>
                <w:bCs/>
                <w:i/>
                <w:iCs/>
                <w:sz w:val="20"/>
                <w:szCs w:val="20"/>
                <w:lang w:eastAsia="es-ES"/>
              </w:rPr>
              <w:t xml:space="preserve">Del recurso de revisión 012452/INFOEM/IP/RR/2025 solicitamos los siguientes documentos: - Solicitud original - Captura de pantalla de los turnos a las áreas competentes en el sistema </w:t>
            </w:r>
            <w:proofErr w:type="spellStart"/>
            <w:r w:rsidR="007A7516" w:rsidRPr="00937490">
              <w:rPr>
                <w:rFonts w:eastAsia="Times New Roman" w:cs="Arial"/>
                <w:bCs/>
                <w:i/>
                <w:iCs/>
                <w:sz w:val="20"/>
                <w:szCs w:val="20"/>
                <w:lang w:eastAsia="es-ES"/>
              </w:rPr>
              <w:t>saimex</w:t>
            </w:r>
            <w:proofErr w:type="spellEnd"/>
            <w:r w:rsidR="007A7516"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w:t>
            </w:r>
            <w:r w:rsidR="007A7516" w:rsidRPr="00937490">
              <w:rPr>
                <w:rFonts w:eastAsia="Times New Roman" w:cs="Arial"/>
                <w:bCs/>
                <w:i/>
                <w:iCs/>
                <w:sz w:val="20"/>
                <w:szCs w:val="20"/>
                <w:lang w:eastAsia="es-ES"/>
              </w:rPr>
              <w:lastRenderedPageBreak/>
              <w:t xml:space="preserve">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007A7516" w:rsidRPr="00937490">
              <w:rPr>
                <w:rFonts w:eastAsia="Times New Roman" w:cs="Arial"/>
                <w:bCs/>
                <w:i/>
                <w:iCs/>
                <w:sz w:val="20"/>
                <w:szCs w:val="20"/>
                <w:lang w:eastAsia="es-ES"/>
              </w:rPr>
              <w:t>Infoem</w:t>
            </w:r>
            <w:proofErr w:type="spellEnd"/>
            <w:r w:rsidR="007A7516"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007A7516" w:rsidRPr="00937490">
              <w:rPr>
                <w:rFonts w:eastAsia="Times New Roman" w:cs="Arial"/>
                <w:bCs/>
                <w:i/>
                <w:iCs/>
                <w:sz w:val="20"/>
                <w:szCs w:val="20"/>
                <w:lang w:eastAsia="es-ES"/>
              </w:rPr>
              <w:t>infoem</w:t>
            </w:r>
            <w:proofErr w:type="spellEnd"/>
            <w:r w:rsidR="007A7516"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007A7516" w:rsidRPr="00937490">
              <w:rPr>
                <w:rFonts w:eastAsia="Times New Roman" w:cs="Arial"/>
                <w:bCs/>
                <w:i/>
                <w:iCs/>
                <w:sz w:val="20"/>
                <w:szCs w:val="20"/>
                <w:lang w:eastAsia="es-ES"/>
              </w:rPr>
              <w:t>Infoem</w:t>
            </w:r>
            <w:proofErr w:type="spellEnd"/>
            <w:r w:rsidR="007A7516"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007A7516" w:rsidRPr="00937490">
              <w:rPr>
                <w:rFonts w:eastAsia="Times New Roman" w:cs="Arial"/>
                <w:bCs/>
                <w:i/>
                <w:iCs/>
                <w:sz w:val="20"/>
                <w:szCs w:val="20"/>
                <w:lang w:eastAsia="es-ES"/>
              </w:rPr>
              <w:t>infoem</w:t>
            </w:r>
            <w:proofErr w:type="spellEnd"/>
            <w:r w:rsidR="007A7516" w:rsidRPr="00937490">
              <w:rPr>
                <w:rFonts w:eastAsia="Times New Roman" w:cs="Arial"/>
                <w:bCs/>
                <w:i/>
                <w:iCs/>
                <w:sz w:val="20"/>
                <w:szCs w:val="20"/>
                <w:lang w:eastAsia="es-ES"/>
              </w:rPr>
              <w:t xml:space="preserve"> -indicar si el asunto se encuentra </w:t>
            </w:r>
            <w:proofErr w:type="spellStart"/>
            <w:r w:rsidR="007A7516" w:rsidRPr="00937490">
              <w:rPr>
                <w:rFonts w:eastAsia="Times New Roman" w:cs="Arial"/>
                <w:bCs/>
                <w:i/>
                <w:iCs/>
                <w:sz w:val="20"/>
                <w:szCs w:val="20"/>
                <w:lang w:eastAsia="es-ES"/>
              </w:rPr>
              <w:t>concluído</w:t>
            </w:r>
            <w:proofErr w:type="spellEnd"/>
            <w:r w:rsidR="007A7516" w:rsidRPr="00937490">
              <w:rPr>
                <w:rFonts w:eastAsia="Times New Roman" w:cs="Arial"/>
                <w:bCs/>
                <w:i/>
                <w:iCs/>
                <w:sz w:val="20"/>
                <w:szCs w:val="20"/>
                <w:lang w:eastAsia="es-ES"/>
              </w:rPr>
              <w:t xml:space="preserve"> o en proceso - indicar qué áreas dieron la respuesta completa y que </w:t>
            </w:r>
            <w:proofErr w:type="spellStart"/>
            <w:r w:rsidR="007A7516" w:rsidRPr="00937490">
              <w:rPr>
                <w:rFonts w:eastAsia="Times New Roman" w:cs="Arial"/>
                <w:bCs/>
                <w:i/>
                <w:iCs/>
                <w:sz w:val="20"/>
                <w:szCs w:val="20"/>
                <w:lang w:eastAsia="es-ES"/>
              </w:rPr>
              <w:t>áreas</w:t>
            </w:r>
            <w:r w:rsidR="006C4A34" w:rsidRPr="00937490">
              <w:rPr>
                <w:rFonts w:eastAsia="Times New Roman" w:cs="Arial"/>
                <w:bCs/>
                <w:i/>
                <w:iCs/>
                <w:sz w:val="20"/>
                <w:szCs w:val="20"/>
                <w:lang w:eastAsia="es-ES"/>
              </w:rPr>
              <w:t>“</w:t>
            </w:r>
            <w:r w:rsidR="0081419C" w:rsidRPr="00937490">
              <w:rPr>
                <w:rFonts w:eastAsia="Times New Roman" w:cs="Arial"/>
                <w:bCs/>
                <w:i/>
                <w:iCs/>
                <w:sz w:val="20"/>
                <w:szCs w:val="20"/>
                <w:lang w:eastAsia="es-ES"/>
              </w:rPr>
              <w:t>Sic</w:t>
            </w:r>
            <w:proofErr w:type="spellEnd"/>
            <w:r w:rsidR="0081419C" w:rsidRPr="00937490">
              <w:rPr>
                <w:rFonts w:eastAsia="Times New Roman" w:cs="Arial"/>
                <w:bCs/>
                <w:i/>
                <w:iCs/>
                <w:sz w:val="20"/>
                <w:szCs w:val="20"/>
                <w:lang w:eastAsia="es-ES"/>
              </w:rPr>
              <w:t>.)</w:t>
            </w:r>
          </w:p>
        </w:tc>
      </w:tr>
      <w:tr w:rsidR="0081419C" w:rsidRPr="00937490" w14:paraId="6CB099A3" w14:textId="77777777" w:rsidTr="007041E5">
        <w:tc>
          <w:tcPr>
            <w:tcW w:w="2717" w:type="dxa"/>
            <w:tcBorders>
              <w:top w:val="single" w:sz="4" w:space="0" w:color="auto"/>
              <w:left w:val="single" w:sz="4" w:space="0" w:color="auto"/>
              <w:bottom w:val="single" w:sz="4" w:space="0" w:color="auto"/>
              <w:right w:val="single" w:sz="4" w:space="0" w:color="auto"/>
            </w:tcBorders>
          </w:tcPr>
          <w:p w14:paraId="30AA9DBF" w14:textId="3CB63D91" w:rsidR="0081419C"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0627</w:t>
            </w:r>
            <w:r w:rsidR="0081419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1C726C47" w14:textId="4C3CF871" w:rsidR="0081419C" w:rsidRPr="00937490" w:rsidRDefault="00CA4C04"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012445/INFOEM/IP/RR/2025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w:t>
            </w:r>
            <w:r w:rsidRPr="00937490">
              <w:rPr>
                <w:rFonts w:eastAsia="Times New Roman" w:cs="Arial"/>
                <w:bCs/>
                <w:i/>
                <w:iCs/>
                <w:sz w:val="20"/>
                <w:szCs w:val="20"/>
                <w:lang w:eastAsia="es-ES"/>
              </w:rPr>
              <w:lastRenderedPageBreak/>
              <w:t xml:space="preserve">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81419C" w:rsidRPr="00937490">
              <w:rPr>
                <w:rFonts w:eastAsia="Times New Roman" w:cs="Arial"/>
                <w:bCs/>
                <w:i/>
                <w:iCs/>
                <w:sz w:val="20"/>
                <w:szCs w:val="20"/>
                <w:lang w:eastAsia="es-ES"/>
              </w:rPr>
              <w:t>” (Sic.)</w:t>
            </w:r>
          </w:p>
        </w:tc>
      </w:tr>
      <w:tr w:rsidR="0081419C" w:rsidRPr="00937490" w14:paraId="06456EC6" w14:textId="77777777" w:rsidTr="007041E5">
        <w:tc>
          <w:tcPr>
            <w:tcW w:w="2717" w:type="dxa"/>
            <w:tcBorders>
              <w:top w:val="single" w:sz="4" w:space="0" w:color="auto"/>
              <w:left w:val="single" w:sz="4" w:space="0" w:color="auto"/>
              <w:bottom w:val="single" w:sz="4" w:space="0" w:color="auto"/>
              <w:right w:val="single" w:sz="4" w:space="0" w:color="auto"/>
            </w:tcBorders>
          </w:tcPr>
          <w:p w14:paraId="33312453" w14:textId="53D561F6" w:rsidR="0081419C"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0622</w:t>
            </w:r>
            <w:r w:rsidR="0081419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7F4B493C" w14:textId="712DEBD5" w:rsidR="0081419C" w:rsidRPr="00937490" w:rsidRDefault="00DA2F7A"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012438/INFOEM/IP/RR/2025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w:t>
            </w:r>
            <w:r w:rsidRPr="00937490">
              <w:rPr>
                <w:rFonts w:eastAsia="Times New Roman" w:cs="Arial"/>
                <w:bCs/>
                <w:i/>
                <w:iCs/>
                <w:sz w:val="20"/>
                <w:szCs w:val="20"/>
                <w:lang w:eastAsia="es-ES"/>
              </w:rPr>
              <w:lastRenderedPageBreak/>
              <w:t xml:space="preserve">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81419C" w:rsidRPr="00937490">
              <w:rPr>
                <w:rFonts w:eastAsia="Times New Roman" w:cs="Arial"/>
                <w:bCs/>
                <w:i/>
                <w:iCs/>
                <w:sz w:val="20"/>
                <w:szCs w:val="20"/>
                <w:lang w:eastAsia="es-ES"/>
              </w:rPr>
              <w:t>” (Sic.)</w:t>
            </w:r>
          </w:p>
        </w:tc>
      </w:tr>
      <w:tr w:rsidR="0081419C" w:rsidRPr="00937490" w14:paraId="457E916F" w14:textId="77777777" w:rsidTr="007041E5">
        <w:tc>
          <w:tcPr>
            <w:tcW w:w="2717" w:type="dxa"/>
            <w:tcBorders>
              <w:top w:val="single" w:sz="4" w:space="0" w:color="auto"/>
              <w:left w:val="single" w:sz="4" w:space="0" w:color="auto"/>
              <w:bottom w:val="single" w:sz="4" w:space="0" w:color="auto"/>
              <w:right w:val="single" w:sz="4" w:space="0" w:color="auto"/>
            </w:tcBorders>
          </w:tcPr>
          <w:p w14:paraId="55B1BC34" w14:textId="17FE60B9" w:rsidR="0081419C"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0617</w:t>
            </w:r>
            <w:r w:rsidR="0081419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1E8DEB0A" w14:textId="31A6E2C8" w:rsidR="0081419C" w:rsidRPr="00937490" w:rsidRDefault="004108D3"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012435/INFOEM/IP/RR/2025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w:t>
            </w:r>
            <w:r w:rsidRPr="00937490">
              <w:rPr>
                <w:rFonts w:eastAsia="Times New Roman" w:cs="Arial"/>
                <w:bCs/>
                <w:i/>
                <w:iCs/>
                <w:sz w:val="20"/>
                <w:szCs w:val="20"/>
                <w:lang w:eastAsia="es-ES"/>
              </w:rPr>
              <w:lastRenderedPageBreak/>
              <w:t xml:space="preserve">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81419C" w:rsidRPr="00937490">
              <w:rPr>
                <w:rFonts w:eastAsia="Times New Roman" w:cs="Arial"/>
                <w:bCs/>
                <w:i/>
                <w:iCs/>
                <w:sz w:val="20"/>
                <w:szCs w:val="20"/>
                <w:lang w:eastAsia="es-ES"/>
              </w:rPr>
              <w:t>” (Sic.)</w:t>
            </w:r>
          </w:p>
        </w:tc>
      </w:tr>
      <w:tr w:rsidR="0081419C" w:rsidRPr="00937490" w14:paraId="28EB257D" w14:textId="77777777" w:rsidTr="007041E5">
        <w:tc>
          <w:tcPr>
            <w:tcW w:w="2717" w:type="dxa"/>
            <w:tcBorders>
              <w:top w:val="single" w:sz="4" w:space="0" w:color="auto"/>
              <w:left w:val="single" w:sz="4" w:space="0" w:color="auto"/>
              <w:bottom w:val="single" w:sz="4" w:space="0" w:color="auto"/>
              <w:right w:val="single" w:sz="4" w:space="0" w:color="auto"/>
            </w:tcBorders>
          </w:tcPr>
          <w:p w14:paraId="605FCCD2" w14:textId="3B80725E" w:rsidR="0081419C"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0610</w:t>
            </w:r>
            <w:r w:rsidR="0081419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564179D1" w14:textId="1E086A6E" w:rsidR="0081419C" w:rsidRPr="00937490" w:rsidRDefault="004108D3"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012431/INFOEM/IP/RR/2025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w:t>
            </w:r>
            <w:r w:rsidRPr="00937490">
              <w:rPr>
                <w:rFonts w:eastAsia="Times New Roman" w:cs="Arial"/>
                <w:bCs/>
                <w:i/>
                <w:iCs/>
                <w:sz w:val="20"/>
                <w:szCs w:val="20"/>
                <w:lang w:eastAsia="es-ES"/>
              </w:rPr>
              <w:lastRenderedPageBreak/>
              <w:t xml:space="preserve">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81419C" w:rsidRPr="00937490">
              <w:rPr>
                <w:rFonts w:eastAsia="Times New Roman" w:cs="Arial"/>
                <w:bCs/>
                <w:i/>
                <w:iCs/>
                <w:sz w:val="20"/>
                <w:szCs w:val="20"/>
                <w:lang w:eastAsia="es-ES"/>
              </w:rPr>
              <w:t>” (Sic.)</w:t>
            </w:r>
          </w:p>
        </w:tc>
      </w:tr>
      <w:tr w:rsidR="00C43A4F" w:rsidRPr="00937490" w14:paraId="4E5B87F0" w14:textId="77777777" w:rsidTr="007041E5">
        <w:tc>
          <w:tcPr>
            <w:tcW w:w="2717" w:type="dxa"/>
            <w:tcBorders>
              <w:top w:val="single" w:sz="4" w:space="0" w:color="auto"/>
              <w:left w:val="single" w:sz="4" w:space="0" w:color="auto"/>
              <w:bottom w:val="single" w:sz="4" w:space="0" w:color="auto"/>
              <w:right w:val="single" w:sz="4" w:space="0" w:color="auto"/>
            </w:tcBorders>
          </w:tcPr>
          <w:p w14:paraId="6E0981EC" w14:textId="0EC68195" w:rsidR="00C43A4F"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0605</w:t>
            </w:r>
            <w:r w:rsidR="00C43A4F"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7DCA20DC" w14:textId="3E8696D8" w:rsidR="00C43A4F" w:rsidRPr="00937490" w:rsidRDefault="007174A6"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012426/INFOEM/IP/RR/2025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w:t>
            </w:r>
            <w:r w:rsidRPr="00937490">
              <w:rPr>
                <w:rFonts w:eastAsia="Times New Roman" w:cs="Arial"/>
                <w:bCs/>
                <w:i/>
                <w:iCs/>
                <w:sz w:val="20"/>
                <w:szCs w:val="20"/>
                <w:lang w:eastAsia="es-ES"/>
              </w:rPr>
              <w:lastRenderedPageBreak/>
              <w:t xml:space="preserve">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2A02B7" w:rsidRPr="00937490">
              <w:rPr>
                <w:rFonts w:eastAsia="Times New Roman" w:cs="Arial"/>
                <w:bCs/>
                <w:i/>
                <w:iCs/>
                <w:sz w:val="20"/>
                <w:szCs w:val="20"/>
                <w:lang w:eastAsia="es-ES"/>
              </w:rPr>
              <w:t>” (Sic.)</w:t>
            </w:r>
          </w:p>
        </w:tc>
      </w:tr>
      <w:tr w:rsidR="00C43A4F" w:rsidRPr="00937490" w14:paraId="3D8C2E14" w14:textId="77777777" w:rsidTr="007041E5">
        <w:tc>
          <w:tcPr>
            <w:tcW w:w="2717" w:type="dxa"/>
            <w:tcBorders>
              <w:top w:val="single" w:sz="4" w:space="0" w:color="auto"/>
              <w:left w:val="single" w:sz="4" w:space="0" w:color="auto"/>
              <w:bottom w:val="single" w:sz="4" w:space="0" w:color="auto"/>
              <w:right w:val="single" w:sz="4" w:space="0" w:color="auto"/>
            </w:tcBorders>
          </w:tcPr>
          <w:p w14:paraId="2E8382D6" w14:textId="1307FD11" w:rsidR="00C43A4F"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0600</w:t>
            </w:r>
            <w:r w:rsidR="00C43A4F"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063F1819" w14:textId="35457406" w:rsidR="00C43A4F" w:rsidRPr="00937490" w:rsidRDefault="00C55764"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012420/INFOEM/IP/RR/2025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w:t>
            </w:r>
            <w:r w:rsidRPr="00937490">
              <w:rPr>
                <w:rFonts w:eastAsia="Times New Roman" w:cs="Arial"/>
                <w:bCs/>
                <w:i/>
                <w:iCs/>
                <w:sz w:val="20"/>
                <w:szCs w:val="20"/>
                <w:lang w:eastAsia="es-ES"/>
              </w:rPr>
              <w:lastRenderedPageBreak/>
              <w:t xml:space="preserve">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2A02B7" w:rsidRPr="00937490">
              <w:rPr>
                <w:rFonts w:eastAsia="Times New Roman" w:cs="Arial"/>
                <w:bCs/>
                <w:i/>
                <w:iCs/>
                <w:sz w:val="20"/>
                <w:szCs w:val="20"/>
                <w:lang w:eastAsia="es-ES"/>
              </w:rPr>
              <w:t>” (Sic.)</w:t>
            </w:r>
          </w:p>
        </w:tc>
      </w:tr>
      <w:tr w:rsidR="00DB32AC" w:rsidRPr="00937490" w14:paraId="312D595D" w14:textId="77777777" w:rsidTr="007041E5">
        <w:tc>
          <w:tcPr>
            <w:tcW w:w="2717" w:type="dxa"/>
            <w:tcBorders>
              <w:top w:val="single" w:sz="4" w:space="0" w:color="auto"/>
              <w:left w:val="single" w:sz="4" w:space="0" w:color="auto"/>
              <w:bottom w:val="single" w:sz="4" w:space="0" w:color="auto"/>
              <w:right w:val="single" w:sz="4" w:space="0" w:color="auto"/>
            </w:tcBorders>
          </w:tcPr>
          <w:p w14:paraId="184A1808" w14:textId="4D016160" w:rsidR="00DB32AC"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0594</w:t>
            </w:r>
            <w:r w:rsidR="00DB32A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6D88B8FB" w14:textId="7B2BCCF0" w:rsidR="00DB32AC" w:rsidRPr="00937490" w:rsidRDefault="00C55764"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012417/INFOEM/IP/RR/2025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w:t>
            </w:r>
            <w:r w:rsidRPr="00937490">
              <w:rPr>
                <w:rFonts w:eastAsia="Times New Roman" w:cs="Arial"/>
                <w:bCs/>
                <w:i/>
                <w:iCs/>
                <w:sz w:val="20"/>
                <w:szCs w:val="20"/>
                <w:lang w:eastAsia="es-ES"/>
              </w:rPr>
              <w:lastRenderedPageBreak/>
              <w:t xml:space="preserve">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DB32AC" w:rsidRPr="00937490">
              <w:rPr>
                <w:rFonts w:eastAsia="Times New Roman" w:cs="Arial"/>
                <w:bCs/>
                <w:i/>
                <w:iCs/>
                <w:sz w:val="20"/>
                <w:szCs w:val="20"/>
                <w:lang w:eastAsia="es-ES"/>
              </w:rPr>
              <w:t>” (Sic.)</w:t>
            </w:r>
          </w:p>
        </w:tc>
      </w:tr>
      <w:tr w:rsidR="00DB32AC" w:rsidRPr="00937490" w14:paraId="49A4B780" w14:textId="77777777" w:rsidTr="007041E5">
        <w:tc>
          <w:tcPr>
            <w:tcW w:w="2717" w:type="dxa"/>
            <w:tcBorders>
              <w:top w:val="single" w:sz="4" w:space="0" w:color="auto"/>
              <w:left w:val="single" w:sz="4" w:space="0" w:color="auto"/>
              <w:bottom w:val="single" w:sz="4" w:space="0" w:color="auto"/>
              <w:right w:val="single" w:sz="4" w:space="0" w:color="auto"/>
            </w:tcBorders>
          </w:tcPr>
          <w:p w14:paraId="54E0A952" w14:textId="57C6FD3D" w:rsidR="00DB32AC"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0590</w:t>
            </w:r>
            <w:r w:rsidR="00DB32A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49CC9CB5" w14:textId="2C0C6285" w:rsidR="00DB32AC" w:rsidRPr="00937490" w:rsidRDefault="00C55764"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012414/INFOEM/IP/RR/2025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w:t>
            </w:r>
            <w:r w:rsidRPr="00937490">
              <w:rPr>
                <w:rFonts w:eastAsia="Times New Roman" w:cs="Arial"/>
                <w:bCs/>
                <w:i/>
                <w:iCs/>
                <w:sz w:val="20"/>
                <w:szCs w:val="20"/>
                <w:lang w:eastAsia="es-ES"/>
              </w:rPr>
              <w:lastRenderedPageBreak/>
              <w:t xml:space="preserve">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DB32AC" w:rsidRPr="00937490">
              <w:rPr>
                <w:rFonts w:eastAsia="Times New Roman" w:cs="Arial"/>
                <w:bCs/>
                <w:i/>
                <w:iCs/>
                <w:sz w:val="20"/>
                <w:szCs w:val="20"/>
                <w:lang w:eastAsia="es-ES"/>
              </w:rPr>
              <w:t>” (Sic.)</w:t>
            </w:r>
          </w:p>
        </w:tc>
      </w:tr>
      <w:tr w:rsidR="00DB32AC" w:rsidRPr="00937490" w14:paraId="25B60DDA" w14:textId="77777777" w:rsidTr="007041E5">
        <w:tc>
          <w:tcPr>
            <w:tcW w:w="2717" w:type="dxa"/>
            <w:tcBorders>
              <w:top w:val="single" w:sz="4" w:space="0" w:color="auto"/>
              <w:left w:val="single" w:sz="4" w:space="0" w:color="auto"/>
              <w:bottom w:val="single" w:sz="4" w:space="0" w:color="auto"/>
              <w:right w:val="single" w:sz="4" w:space="0" w:color="auto"/>
            </w:tcBorders>
          </w:tcPr>
          <w:p w14:paraId="7644E9D2" w14:textId="4EE0245C" w:rsidR="00DB32AC"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0585</w:t>
            </w:r>
            <w:r w:rsidR="00DB32A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4CCB1373" w14:textId="620107A0" w:rsidR="00DB32AC" w:rsidRPr="00937490" w:rsidRDefault="007C3BDC"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012410/INFOEM/IP/RR/2025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w:t>
            </w:r>
            <w:r w:rsidRPr="00937490">
              <w:rPr>
                <w:rFonts w:eastAsia="Times New Roman" w:cs="Arial"/>
                <w:bCs/>
                <w:i/>
                <w:iCs/>
                <w:sz w:val="20"/>
                <w:szCs w:val="20"/>
                <w:lang w:eastAsia="es-ES"/>
              </w:rPr>
              <w:lastRenderedPageBreak/>
              <w:t xml:space="preserve">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DB32AC" w:rsidRPr="00937490">
              <w:rPr>
                <w:rFonts w:eastAsia="Times New Roman" w:cs="Arial"/>
                <w:bCs/>
                <w:i/>
                <w:iCs/>
                <w:sz w:val="20"/>
                <w:szCs w:val="20"/>
                <w:lang w:eastAsia="es-ES"/>
              </w:rPr>
              <w:t>” (Sic.)</w:t>
            </w:r>
          </w:p>
        </w:tc>
      </w:tr>
      <w:tr w:rsidR="00DB32AC" w:rsidRPr="00937490" w14:paraId="79E42677" w14:textId="77777777" w:rsidTr="007041E5">
        <w:tc>
          <w:tcPr>
            <w:tcW w:w="2717" w:type="dxa"/>
            <w:tcBorders>
              <w:top w:val="single" w:sz="4" w:space="0" w:color="auto"/>
              <w:left w:val="single" w:sz="4" w:space="0" w:color="auto"/>
              <w:bottom w:val="single" w:sz="4" w:space="0" w:color="auto"/>
              <w:right w:val="single" w:sz="4" w:space="0" w:color="auto"/>
            </w:tcBorders>
          </w:tcPr>
          <w:p w14:paraId="21210492" w14:textId="2B55A4B9" w:rsidR="00DB32AC" w:rsidRPr="00937490" w:rsidRDefault="00F2717A" w:rsidP="00D7021E">
            <w:pPr>
              <w:spacing w:line="360" w:lineRule="auto"/>
              <w:rPr>
                <w:b/>
                <w:bCs/>
                <w:i/>
                <w:iCs/>
                <w:sz w:val="20"/>
                <w:szCs w:val="20"/>
              </w:rPr>
            </w:pPr>
            <w:r w:rsidRPr="00937490">
              <w:rPr>
                <w:b/>
                <w:bCs/>
                <w:i/>
                <w:iCs/>
                <w:sz w:val="20"/>
                <w:szCs w:val="20"/>
              </w:rPr>
              <w:lastRenderedPageBreak/>
              <w:t>0</w:t>
            </w:r>
            <w:r w:rsidR="0069337A" w:rsidRPr="00937490">
              <w:rPr>
                <w:b/>
                <w:bCs/>
                <w:i/>
                <w:iCs/>
                <w:sz w:val="20"/>
                <w:szCs w:val="20"/>
              </w:rPr>
              <w:t>0580</w:t>
            </w:r>
            <w:r w:rsidR="00DB32AC" w:rsidRPr="00937490">
              <w:rPr>
                <w:b/>
                <w:bCs/>
                <w:i/>
                <w:iCs/>
                <w:sz w:val="20"/>
                <w:szCs w:val="20"/>
              </w:rPr>
              <w:t>/TOLUCA/IP/202</w:t>
            </w:r>
            <w:r w:rsidR="0069337A" w:rsidRPr="00937490">
              <w:rPr>
                <w:b/>
                <w:bCs/>
                <w:i/>
                <w:iCs/>
                <w:sz w:val="20"/>
                <w:szCs w:val="20"/>
              </w:rPr>
              <w:t>6</w:t>
            </w:r>
          </w:p>
        </w:tc>
        <w:tc>
          <w:tcPr>
            <w:tcW w:w="6209" w:type="dxa"/>
            <w:tcBorders>
              <w:top w:val="single" w:sz="4" w:space="0" w:color="auto"/>
              <w:left w:val="single" w:sz="4" w:space="0" w:color="auto"/>
              <w:bottom w:val="single" w:sz="4" w:space="0" w:color="auto"/>
              <w:right w:val="single" w:sz="4" w:space="0" w:color="auto"/>
            </w:tcBorders>
          </w:tcPr>
          <w:p w14:paraId="0AB91841" w14:textId="6C309978" w:rsidR="00DB32AC" w:rsidRPr="00937490" w:rsidRDefault="005D1923" w:rsidP="00D7021E">
            <w:pPr>
              <w:spacing w:line="360" w:lineRule="auto"/>
              <w:rPr>
                <w:rFonts w:eastAsia="Times New Roman" w:cs="Arial"/>
                <w:bCs/>
                <w:i/>
                <w:iCs/>
                <w:sz w:val="20"/>
                <w:szCs w:val="20"/>
                <w:lang w:eastAsia="es-ES"/>
              </w:rPr>
            </w:pPr>
            <w:r w:rsidRPr="00937490">
              <w:rPr>
                <w:rFonts w:eastAsia="Times New Roman" w:cs="Arial"/>
                <w:bCs/>
                <w:i/>
                <w:iCs/>
                <w:sz w:val="20"/>
                <w:szCs w:val="20"/>
                <w:lang w:eastAsia="es-ES"/>
              </w:rPr>
              <w:t xml:space="preserve">Del recurso de revisión 012406/INFOEM/IP/RR/2025 solicitamos los siguientes documentos: - Solicitud original - Captura de pantalla de los turnos a las áreas competentes en el sistema </w:t>
            </w:r>
            <w:proofErr w:type="spellStart"/>
            <w:r w:rsidRPr="00937490">
              <w:rPr>
                <w:rFonts w:eastAsia="Times New Roman" w:cs="Arial"/>
                <w:bCs/>
                <w:i/>
                <w:iCs/>
                <w:sz w:val="20"/>
                <w:szCs w:val="20"/>
                <w:lang w:eastAsia="es-ES"/>
              </w:rPr>
              <w:t>saimex</w:t>
            </w:r>
            <w:proofErr w:type="spellEnd"/>
            <w:r w:rsidRPr="00937490">
              <w:rPr>
                <w:rFonts w:eastAsia="Times New Roman" w:cs="Arial"/>
                <w:bCs/>
                <w:i/>
                <w:iCs/>
                <w:sz w:val="20"/>
                <w:szCs w:val="20"/>
                <w:lang w:eastAsia="es-ES"/>
              </w:rPr>
              <w:t xml:space="preserve">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Estado de cumplimiento o incumplimiento - Favor de especificar si el asunto lo tiene la Contraloría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 indicar si el recurso genera alguna responsabilidad directa a algún funcionario público -indicar si existe apercibimiento por parte del </w:t>
            </w:r>
            <w:proofErr w:type="spellStart"/>
            <w:r w:rsidRPr="00937490">
              <w:rPr>
                <w:rFonts w:eastAsia="Times New Roman" w:cs="Arial"/>
                <w:bCs/>
                <w:i/>
                <w:iCs/>
                <w:sz w:val="20"/>
                <w:szCs w:val="20"/>
                <w:lang w:eastAsia="es-ES"/>
              </w:rPr>
              <w:t>infoem</w:t>
            </w:r>
            <w:proofErr w:type="spellEnd"/>
            <w:r w:rsidRPr="00937490">
              <w:rPr>
                <w:rFonts w:eastAsia="Times New Roman" w:cs="Arial"/>
                <w:bCs/>
                <w:i/>
                <w:iCs/>
                <w:sz w:val="20"/>
                <w:szCs w:val="20"/>
                <w:lang w:eastAsia="es-ES"/>
              </w:rPr>
              <w:t xml:space="preserve"> -indicar si el asunto se encuentra </w:t>
            </w:r>
            <w:proofErr w:type="spellStart"/>
            <w:r w:rsidRPr="00937490">
              <w:rPr>
                <w:rFonts w:eastAsia="Times New Roman" w:cs="Arial"/>
                <w:bCs/>
                <w:i/>
                <w:iCs/>
                <w:sz w:val="20"/>
                <w:szCs w:val="20"/>
                <w:lang w:eastAsia="es-ES"/>
              </w:rPr>
              <w:t>concluído</w:t>
            </w:r>
            <w:proofErr w:type="spellEnd"/>
            <w:r w:rsidRPr="00937490">
              <w:rPr>
                <w:rFonts w:eastAsia="Times New Roman" w:cs="Arial"/>
                <w:bCs/>
                <w:i/>
                <w:iCs/>
                <w:sz w:val="20"/>
                <w:szCs w:val="20"/>
                <w:lang w:eastAsia="es-ES"/>
              </w:rPr>
              <w:t xml:space="preserve"> o en proceso - indicar qué áreas dieron la respuesta completa y que áreas</w:t>
            </w:r>
            <w:r w:rsidR="00DB32AC" w:rsidRPr="00937490">
              <w:rPr>
                <w:rFonts w:eastAsia="Times New Roman" w:cs="Arial"/>
                <w:bCs/>
                <w:i/>
                <w:iCs/>
                <w:sz w:val="20"/>
                <w:szCs w:val="20"/>
                <w:lang w:eastAsia="es-ES"/>
              </w:rPr>
              <w:t>” (Sic.)</w:t>
            </w:r>
          </w:p>
        </w:tc>
      </w:tr>
      <w:bookmarkEnd w:id="3"/>
    </w:tbl>
    <w:p w14:paraId="052AA523" w14:textId="77777777" w:rsidR="0069337A" w:rsidRPr="00937490" w:rsidRDefault="0069337A" w:rsidP="00D7021E">
      <w:pPr>
        <w:spacing w:after="0" w:line="360" w:lineRule="auto"/>
        <w:rPr>
          <w:rFonts w:eastAsia="Times New Roman" w:cs="Arial"/>
          <w:bCs/>
          <w:iCs/>
          <w:lang w:eastAsia="es-ES"/>
        </w:rPr>
      </w:pPr>
    </w:p>
    <w:p w14:paraId="7D2A95DA" w14:textId="40F6E397" w:rsidR="002207FA" w:rsidRPr="00937490" w:rsidRDefault="00947B5C" w:rsidP="00D7021E">
      <w:pPr>
        <w:spacing w:after="0" w:line="360" w:lineRule="auto"/>
        <w:rPr>
          <w:rFonts w:eastAsia="Times New Roman" w:cs="Arial"/>
          <w:bCs/>
          <w:i/>
          <w:iCs/>
          <w:lang w:eastAsia="es-ES"/>
        </w:rPr>
      </w:pPr>
      <w:r w:rsidRPr="00937490">
        <w:rPr>
          <w:rFonts w:eastAsia="Times New Roman" w:cs="Arial"/>
          <w:bCs/>
          <w:iCs/>
          <w:lang w:eastAsia="es-ES"/>
        </w:rPr>
        <w:t xml:space="preserve">Es de señalar que en las </w:t>
      </w:r>
      <w:r w:rsidR="001B7499" w:rsidRPr="00937490">
        <w:rPr>
          <w:rFonts w:eastAsia="Times New Roman" w:cs="Arial"/>
          <w:bCs/>
          <w:iCs/>
          <w:lang w:eastAsia="es-ES"/>
        </w:rPr>
        <w:t>diecinueve</w:t>
      </w:r>
      <w:r w:rsidRPr="00937490">
        <w:rPr>
          <w:rFonts w:eastAsia="Times New Roman" w:cs="Arial"/>
          <w:bCs/>
          <w:iCs/>
          <w:lang w:eastAsia="es-ES"/>
        </w:rPr>
        <w:t xml:space="preserve"> solicitudes de acceso a la información la persona Recurrente eligió como modalidad de entrega de la información </w:t>
      </w:r>
      <w:r w:rsidRPr="00937490">
        <w:rPr>
          <w:rFonts w:eastAsia="Times New Roman" w:cs="Arial"/>
          <w:bCs/>
          <w:i/>
          <w:iCs/>
          <w:lang w:eastAsia="es-ES"/>
        </w:rPr>
        <w:t>“A través del SAIMEX”.</w:t>
      </w:r>
    </w:p>
    <w:p w14:paraId="06CB6BB6" w14:textId="77777777" w:rsidR="00E57E34" w:rsidRPr="00937490" w:rsidRDefault="00E57E34" w:rsidP="00D7021E">
      <w:pPr>
        <w:spacing w:after="0" w:line="360" w:lineRule="auto"/>
        <w:contextualSpacing/>
        <w:rPr>
          <w:rFonts w:eastAsia="Calibri" w:cs="Tahoma"/>
          <w:bCs/>
          <w:color w:val="000000"/>
          <w:lang w:eastAsia="en-US"/>
        </w:rPr>
      </w:pPr>
    </w:p>
    <w:p w14:paraId="0A604AAC" w14:textId="015EAB92" w:rsidR="00E22EA8" w:rsidRPr="00937490" w:rsidRDefault="000B3C56" w:rsidP="00D7021E">
      <w:pPr>
        <w:pStyle w:val="Ttulo2"/>
        <w:spacing w:before="0" w:after="0" w:line="360" w:lineRule="auto"/>
        <w:rPr>
          <w:sz w:val="22"/>
          <w:szCs w:val="22"/>
        </w:rPr>
      </w:pPr>
      <w:bookmarkStart w:id="4" w:name="_Toc223619405"/>
      <w:r w:rsidRPr="00937490">
        <w:rPr>
          <w:rFonts w:cs="Tahoma"/>
          <w:sz w:val="22"/>
          <w:szCs w:val="22"/>
        </w:rPr>
        <w:t>I</w:t>
      </w:r>
      <w:r w:rsidR="0007311B" w:rsidRPr="00937490">
        <w:rPr>
          <w:rFonts w:cs="Tahoma"/>
          <w:sz w:val="22"/>
          <w:szCs w:val="22"/>
        </w:rPr>
        <w:t>I</w:t>
      </w:r>
      <w:r w:rsidR="00E22EA8" w:rsidRPr="00937490">
        <w:rPr>
          <w:rFonts w:cs="Tahoma"/>
          <w:sz w:val="22"/>
          <w:szCs w:val="22"/>
        </w:rPr>
        <w:t>.</w:t>
      </w:r>
      <w:r w:rsidR="00E22EA8" w:rsidRPr="00937490">
        <w:rPr>
          <w:sz w:val="22"/>
          <w:szCs w:val="22"/>
        </w:rPr>
        <w:t xml:space="preserve"> Respuesta del Sujeto Obligado</w:t>
      </w:r>
      <w:bookmarkEnd w:id="4"/>
    </w:p>
    <w:p w14:paraId="10CE94A9" w14:textId="77777777" w:rsidR="00C06004" w:rsidRPr="00937490" w:rsidRDefault="00C06004" w:rsidP="00D7021E">
      <w:pPr>
        <w:autoSpaceDE w:val="0"/>
        <w:autoSpaceDN w:val="0"/>
        <w:adjustRightInd w:val="0"/>
        <w:spacing w:after="0" w:line="360" w:lineRule="auto"/>
        <w:rPr>
          <w:b/>
          <w:bCs/>
        </w:rPr>
      </w:pPr>
    </w:p>
    <w:p w14:paraId="732E4031" w14:textId="40FDB924" w:rsidR="000846E8" w:rsidRPr="00937490" w:rsidRDefault="00EB386A" w:rsidP="00D7021E">
      <w:pPr>
        <w:spacing w:after="0" w:line="360" w:lineRule="auto"/>
      </w:pPr>
      <w:r w:rsidRPr="00937490">
        <w:t>El</w:t>
      </w:r>
      <w:r w:rsidR="007C1570" w:rsidRPr="00937490">
        <w:t xml:space="preserve"> </w:t>
      </w:r>
      <w:r w:rsidR="001C67CC" w:rsidRPr="00937490">
        <w:t xml:space="preserve">cinco de febrero </w:t>
      </w:r>
      <w:r w:rsidR="007C1570" w:rsidRPr="00937490">
        <w:t>de dos mil veintiséis</w:t>
      </w:r>
      <w:r w:rsidR="00E22EA8" w:rsidRPr="00937490">
        <w:t xml:space="preserve">, el Sujeto Obligado notificó, a través del Sistema de Acceso a la Información Mexiquense (SAIMEX), la respuesta a la solicitud de acceso a la información pública, </w:t>
      </w:r>
      <w:r w:rsidR="002A31E6" w:rsidRPr="00937490">
        <w:t>mediante</w:t>
      </w:r>
      <w:r w:rsidR="000846E8" w:rsidRPr="00937490">
        <w:t xml:space="preserve"> los documentos siguientes:</w:t>
      </w:r>
    </w:p>
    <w:p w14:paraId="0099C418" w14:textId="77777777" w:rsidR="004E7B40" w:rsidRPr="00937490" w:rsidRDefault="004E7B40" w:rsidP="00D7021E">
      <w:pPr>
        <w:spacing w:after="0" w:line="360" w:lineRule="auto"/>
      </w:pPr>
    </w:p>
    <w:tbl>
      <w:tblPr>
        <w:tblStyle w:val="Tablaconcuadrcula"/>
        <w:tblW w:w="8926" w:type="dxa"/>
        <w:tblLook w:val="04A0" w:firstRow="1" w:lastRow="0" w:firstColumn="1" w:lastColumn="0" w:noHBand="0" w:noVBand="1"/>
      </w:tblPr>
      <w:tblGrid>
        <w:gridCol w:w="2689"/>
        <w:gridCol w:w="6237"/>
      </w:tblGrid>
      <w:tr w:rsidR="002A31E6" w:rsidRPr="00937490" w14:paraId="07982B2B" w14:textId="77777777" w:rsidTr="00AA642D">
        <w:tc>
          <w:tcPr>
            <w:tcW w:w="268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0F9FA3" w14:textId="77777777" w:rsidR="002A31E6" w:rsidRPr="00937490" w:rsidRDefault="002A31E6" w:rsidP="00D7021E">
            <w:pPr>
              <w:spacing w:line="360" w:lineRule="auto"/>
              <w:rPr>
                <w:b/>
                <w:sz w:val="20"/>
              </w:rPr>
            </w:pPr>
            <w:r w:rsidRPr="00937490">
              <w:rPr>
                <w:b/>
                <w:sz w:val="20"/>
              </w:rPr>
              <w:t>FOLIO DE SOLICITUD</w:t>
            </w:r>
          </w:p>
        </w:tc>
        <w:tc>
          <w:tcPr>
            <w:tcW w:w="623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46BD35C" w14:textId="77777777" w:rsidR="002A31E6" w:rsidRPr="00937490" w:rsidRDefault="002A31E6" w:rsidP="00D7021E">
            <w:pPr>
              <w:spacing w:line="360" w:lineRule="auto"/>
              <w:rPr>
                <w:b/>
                <w:sz w:val="20"/>
              </w:rPr>
            </w:pPr>
            <w:r w:rsidRPr="00937490">
              <w:rPr>
                <w:b/>
                <w:sz w:val="20"/>
              </w:rPr>
              <w:t>RESPUESTA</w:t>
            </w:r>
          </w:p>
        </w:tc>
      </w:tr>
      <w:tr w:rsidR="002A31E6" w:rsidRPr="00937490" w14:paraId="3A91A0AE" w14:textId="77777777" w:rsidTr="00AA642D">
        <w:tc>
          <w:tcPr>
            <w:tcW w:w="2689" w:type="dxa"/>
            <w:tcBorders>
              <w:top w:val="single" w:sz="4" w:space="0" w:color="auto"/>
              <w:left w:val="single" w:sz="4" w:space="0" w:color="auto"/>
              <w:bottom w:val="single" w:sz="4" w:space="0" w:color="auto"/>
              <w:right w:val="single" w:sz="4" w:space="0" w:color="auto"/>
            </w:tcBorders>
            <w:hideMark/>
          </w:tcPr>
          <w:p w14:paraId="73BCD3AE" w14:textId="2B844CC9" w:rsidR="002A31E6" w:rsidRPr="00937490" w:rsidRDefault="00924C4C" w:rsidP="00830B3D">
            <w:pPr>
              <w:spacing w:line="360" w:lineRule="auto"/>
              <w:rPr>
                <w:b/>
                <w:bCs/>
                <w:i/>
                <w:iCs/>
              </w:rPr>
            </w:pPr>
            <w:r w:rsidRPr="00937490">
              <w:rPr>
                <w:b/>
                <w:bCs/>
                <w:i/>
                <w:iCs/>
                <w:color w:val="0D0D0D"/>
                <w:sz w:val="20"/>
                <w:szCs w:val="20"/>
              </w:rPr>
              <w:t xml:space="preserve">00670/TOLUCA/IP/2026, 00667/TOLUCA/IP/2026, 00662/TOLUCA/IP/2026, 00657/TOLUCA/IP/2026, 00652/TOLUCA/IP/2026, 00647/TOLUCA/IP/2026, 00641/TOLUCA/IP/2026, 00637/TOLUCA/IP/2026, 00632/TOLUCA/IP/2026, 00627/TOLUCA/IP/2026, 00622/TOLUCA/IP/2026, 00617/TOLUCA/IP/2026, 00610/TOLUCA/IP/2026, 00605/TOLUCA/IP/2026, 00600/TOLUCA/IP/2026, 00594/TOLUCA/IP/2026, 00590/TOLUCA/IP/2026, </w:t>
            </w:r>
            <w:r w:rsidRPr="00937490">
              <w:rPr>
                <w:b/>
                <w:bCs/>
                <w:i/>
                <w:iCs/>
                <w:color w:val="0D0D0D"/>
                <w:sz w:val="20"/>
                <w:szCs w:val="20"/>
              </w:rPr>
              <w:lastRenderedPageBreak/>
              <w:t>00585/TOLUCA/IP/2026 y 00580/TOLUCA/IP/2026</w:t>
            </w:r>
          </w:p>
        </w:tc>
        <w:tc>
          <w:tcPr>
            <w:tcW w:w="6237" w:type="dxa"/>
            <w:tcBorders>
              <w:top w:val="single" w:sz="4" w:space="0" w:color="auto"/>
              <w:left w:val="single" w:sz="4" w:space="0" w:color="auto"/>
              <w:bottom w:val="single" w:sz="4" w:space="0" w:color="auto"/>
              <w:right w:val="single" w:sz="4" w:space="0" w:color="auto"/>
            </w:tcBorders>
            <w:hideMark/>
          </w:tcPr>
          <w:p w14:paraId="6C74692D" w14:textId="74E2635B" w:rsidR="005E0BD1" w:rsidRPr="00937490" w:rsidRDefault="002A31E6" w:rsidP="00D7021E">
            <w:pPr>
              <w:spacing w:line="360" w:lineRule="auto"/>
              <w:rPr>
                <w:sz w:val="20"/>
              </w:rPr>
            </w:pPr>
            <w:r w:rsidRPr="00937490">
              <w:rPr>
                <w:sz w:val="20"/>
              </w:rPr>
              <w:lastRenderedPageBreak/>
              <w:t>i. Oficio</w:t>
            </w:r>
            <w:r w:rsidR="007F4C84" w:rsidRPr="00937490">
              <w:rPr>
                <w:sz w:val="20"/>
              </w:rPr>
              <w:t>s</w:t>
            </w:r>
            <w:r w:rsidRPr="00937490">
              <w:rPr>
                <w:sz w:val="20"/>
              </w:rPr>
              <w:t xml:space="preserve"> </w:t>
            </w:r>
            <w:r w:rsidR="005E0BD1" w:rsidRPr="00937490">
              <w:rPr>
                <w:sz w:val="20"/>
              </w:rPr>
              <w:t xml:space="preserve">sin </w:t>
            </w:r>
            <w:r w:rsidRPr="00937490">
              <w:rPr>
                <w:sz w:val="20"/>
              </w:rPr>
              <w:t>número</w:t>
            </w:r>
            <w:r w:rsidR="005E0BD1" w:rsidRPr="00937490">
              <w:rPr>
                <w:sz w:val="20"/>
              </w:rPr>
              <w:t xml:space="preserve">, </w:t>
            </w:r>
            <w:r w:rsidR="007C1570" w:rsidRPr="00937490">
              <w:rPr>
                <w:sz w:val="20"/>
              </w:rPr>
              <w:t xml:space="preserve">del </w:t>
            </w:r>
            <w:r w:rsidR="00924C4C" w:rsidRPr="00937490">
              <w:rPr>
                <w:sz w:val="20"/>
              </w:rPr>
              <w:t>cinco de febrero</w:t>
            </w:r>
            <w:r w:rsidR="008C6DCD" w:rsidRPr="00937490">
              <w:rPr>
                <w:sz w:val="20"/>
              </w:rPr>
              <w:t xml:space="preserve"> de dos mil veinti</w:t>
            </w:r>
            <w:r w:rsidR="00924C4C" w:rsidRPr="00937490">
              <w:rPr>
                <w:sz w:val="20"/>
              </w:rPr>
              <w:t>séis</w:t>
            </w:r>
            <w:r w:rsidR="005E0BD1" w:rsidRPr="00937490">
              <w:rPr>
                <w:sz w:val="20"/>
              </w:rPr>
              <w:t>, suscrito por el Titular de la Unidad de Transparencia y dirigido al Solicitante, por medio del cual mencionó lo siguiente:</w:t>
            </w:r>
          </w:p>
          <w:p w14:paraId="48F3E25A" w14:textId="77777777" w:rsidR="005E0BD1" w:rsidRPr="00937490" w:rsidRDefault="005E0BD1" w:rsidP="00D7021E">
            <w:pPr>
              <w:spacing w:line="360" w:lineRule="auto"/>
              <w:rPr>
                <w:sz w:val="20"/>
              </w:rPr>
            </w:pPr>
          </w:p>
          <w:p w14:paraId="51B069B7" w14:textId="77777777" w:rsidR="005E0BD1" w:rsidRPr="00937490" w:rsidRDefault="005E0BD1" w:rsidP="00D7021E">
            <w:pPr>
              <w:spacing w:line="360" w:lineRule="auto"/>
              <w:rPr>
                <w:i/>
                <w:iCs/>
                <w:sz w:val="20"/>
              </w:rPr>
            </w:pPr>
            <w:r w:rsidRPr="00937490">
              <w:rPr>
                <w:i/>
                <w:iCs/>
                <w:sz w:val="20"/>
              </w:rPr>
              <w:t>“…hago de su conocimiento que derivado de lo solicitado que y después de una búsqueda exhaustiva y razonable dentro de los archivos físicos y electrónicos que obran en esta Unidad de Transparencia y con fundamento en el artículo 12, es importante precisar que la descarga individual de cada acuse tendría que invertir recurso humano, tecnológico y de tiempo para entregar la información ad hoc, contraviniendo lo establecido en el artículo 12 de la Ley de Transparencia, Acceso a la Información Pública del Estado de México y Municipios, por lo que solo se hará entrega de la información como se encuentre en esta Unidad de Transparencia.</w:t>
            </w:r>
          </w:p>
          <w:p w14:paraId="77D47369" w14:textId="77777777" w:rsidR="005E0BD1" w:rsidRPr="00937490" w:rsidRDefault="005E0BD1" w:rsidP="00D7021E">
            <w:pPr>
              <w:spacing w:line="360" w:lineRule="auto"/>
              <w:rPr>
                <w:i/>
                <w:iCs/>
                <w:sz w:val="20"/>
              </w:rPr>
            </w:pPr>
          </w:p>
          <w:p w14:paraId="0D4D9436" w14:textId="40A1C0B4" w:rsidR="005E0BD1" w:rsidRPr="00937490" w:rsidRDefault="005E0BD1" w:rsidP="005E0BD1">
            <w:pPr>
              <w:spacing w:line="360" w:lineRule="auto"/>
              <w:rPr>
                <w:i/>
                <w:iCs/>
                <w:sz w:val="20"/>
              </w:rPr>
            </w:pPr>
            <w:r w:rsidRPr="00937490">
              <w:rPr>
                <w:i/>
                <w:iCs/>
                <w:sz w:val="20"/>
              </w:rPr>
              <w:t xml:space="preserve">Por lo anterior se informa que referente a su solicitud podrá ser consultada en la página del Instituto de Transparencia, Acceso a la Información Pública </w:t>
            </w:r>
            <w:r w:rsidRPr="00937490">
              <w:rPr>
                <w:i/>
                <w:iCs/>
                <w:sz w:val="20"/>
              </w:rPr>
              <w:lastRenderedPageBreak/>
              <w:t>y Protección de Datos Personales del Estado de México y Municipios, puede ser consultado en el siguiente link:</w:t>
            </w:r>
          </w:p>
          <w:p w14:paraId="4FF2B7A5" w14:textId="77777777" w:rsidR="005E0BD1" w:rsidRPr="00937490" w:rsidRDefault="00247FD3" w:rsidP="005E0BD1">
            <w:pPr>
              <w:spacing w:line="360" w:lineRule="auto"/>
              <w:rPr>
                <w:i/>
                <w:iCs/>
                <w:sz w:val="20"/>
              </w:rPr>
            </w:pPr>
            <w:hyperlink r:id="rId9" w:history="1">
              <w:r w:rsidR="005E0BD1" w:rsidRPr="00937490">
                <w:rPr>
                  <w:rStyle w:val="Hipervnculo"/>
                  <w:i/>
                  <w:iCs/>
                  <w:sz w:val="20"/>
                </w:rPr>
                <w:t>https://www.infoem.org.mx/es/node/806/</w:t>
              </w:r>
            </w:hyperlink>
          </w:p>
          <w:p w14:paraId="103E2156" w14:textId="5985F46B" w:rsidR="005E0BD1" w:rsidRPr="00937490" w:rsidRDefault="005E0BD1" w:rsidP="005E0BD1">
            <w:pPr>
              <w:spacing w:line="360" w:lineRule="auto"/>
              <w:rPr>
                <w:i/>
                <w:iCs/>
                <w:sz w:val="20"/>
              </w:rPr>
            </w:pPr>
            <w:r w:rsidRPr="00937490">
              <w:rPr>
                <w:i/>
                <w:iCs/>
                <w:sz w:val="20"/>
              </w:rPr>
              <w:t>…”</w:t>
            </w:r>
          </w:p>
        </w:tc>
      </w:tr>
    </w:tbl>
    <w:p w14:paraId="1B4BAFF5" w14:textId="77777777" w:rsidR="000846E8" w:rsidRPr="00937490" w:rsidRDefault="000846E8" w:rsidP="00D7021E">
      <w:pPr>
        <w:spacing w:after="0" w:line="360" w:lineRule="auto"/>
      </w:pPr>
    </w:p>
    <w:p w14:paraId="7E7FBB31" w14:textId="2B253243" w:rsidR="00E22EA8" w:rsidRPr="00937490" w:rsidRDefault="0007311B" w:rsidP="00D7021E">
      <w:pPr>
        <w:pStyle w:val="Ttulo2"/>
        <w:spacing w:before="0" w:after="0" w:line="360" w:lineRule="auto"/>
        <w:rPr>
          <w:sz w:val="22"/>
          <w:szCs w:val="22"/>
        </w:rPr>
      </w:pPr>
      <w:bookmarkStart w:id="5" w:name="_Toc223619406"/>
      <w:r w:rsidRPr="00937490">
        <w:rPr>
          <w:sz w:val="22"/>
          <w:szCs w:val="22"/>
        </w:rPr>
        <w:t>I</w:t>
      </w:r>
      <w:r w:rsidR="00627CDA" w:rsidRPr="00937490">
        <w:rPr>
          <w:sz w:val="22"/>
          <w:szCs w:val="22"/>
        </w:rPr>
        <w:t>II</w:t>
      </w:r>
      <w:r w:rsidR="00E22EA8" w:rsidRPr="00937490">
        <w:rPr>
          <w:sz w:val="22"/>
          <w:szCs w:val="22"/>
        </w:rPr>
        <w:t>. Interposición del Recurso de Revisión</w:t>
      </w:r>
      <w:bookmarkEnd w:id="5"/>
    </w:p>
    <w:p w14:paraId="053D45CF" w14:textId="77777777" w:rsidR="00E22EA8" w:rsidRPr="00937490" w:rsidRDefault="00E22EA8" w:rsidP="00D7021E">
      <w:pPr>
        <w:spacing w:after="0" w:line="360" w:lineRule="auto"/>
        <w:rPr>
          <w:b/>
        </w:rPr>
      </w:pPr>
    </w:p>
    <w:p w14:paraId="355C8CC6" w14:textId="556C22B2" w:rsidR="009C5A71" w:rsidRPr="00937490" w:rsidRDefault="00083169" w:rsidP="00D7021E">
      <w:pPr>
        <w:spacing w:after="0" w:line="360" w:lineRule="auto"/>
        <w:rPr>
          <w:bCs/>
        </w:rPr>
      </w:pPr>
      <w:r w:rsidRPr="00937490">
        <w:rPr>
          <w:bCs/>
        </w:rPr>
        <w:t>El</w:t>
      </w:r>
      <w:r w:rsidR="008E5E71" w:rsidRPr="00937490">
        <w:rPr>
          <w:bCs/>
        </w:rPr>
        <w:t xml:space="preserve"> </w:t>
      </w:r>
      <w:r w:rsidR="00167591" w:rsidRPr="00937490">
        <w:rPr>
          <w:bCs/>
        </w:rPr>
        <w:t xml:space="preserve">cinco de febrero </w:t>
      </w:r>
      <w:r w:rsidR="00596AF2" w:rsidRPr="00937490">
        <w:rPr>
          <w:bCs/>
        </w:rPr>
        <w:t>de dos mil veintiséis,</w:t>
      </w:r>
      <w:r w:rsidR="00203EBA" w:rsidRPr="00937490">
        <w:rPr>
          <w:bCs/>
        </w:rPr>
        <w:t xml:space="preserve"> </w:t>
      </w:r>
      <w:r w:rsidR="00E22EA8" w:rsidRPr="00937490">
        <w:rPr>
          <w:bCs/>
        </w:rPr>
        <w:t xml:space="preserve">se recibió en este Instituto, a través del </w:t>
      </w:r>
      <w:r w:rsidR="00E22EA8" w:rsidRPr="00937490">
        <w:rPr>
          <w:bCs/>
          <w:lang w:val="es-ES"/>
        </w:rPr>
        <w:t>Sistema de Acceso a la Información Mexiquense (SAIMEX)</w:t>
      </w:r>
      <w:r w:rsidR="00E22EA8" w:rsidRPr="00937490">
        <w:rPr>
          <w:bCs/>
        </w:rPr>
        <w:t xml:space="preserve">, </w:t>
      </w:r>
      <w:r w:rsidR="00167591" w:rsidRPr="00937490">
        <w:rPr>
          <w:bCs/>
        </w:rPr>
        <w:t>diecinueve</w:t>
      </w:r>
      <w:r w:rsidR="009019A8" w:rsidRPr="00937490">
        <w:rPr>
          <w:bCs/>
        </w:rPr>
        <w:t xml:space="preserve"> </w:t>
      </w:r>
      <w:r w:rsidR="00E22EA8" w:rsidRPr="00937490">
        <w:rPr>
          <w:bCs/>
        </w:rPr>
        <w:t>Recurso</w:t>
      </w:r>
      <w:r w:rsidR="00F17302" w:rsidRPr="00937490">
        <w:rPr>
          <w:bCs/>
        </w:rPr>
        <w:t>s</w:t>
      </w:r>
      <w:r w:rsidR="00E22EA8" w:rsidRPr="00937490">
        <w:rPr>
          <w:bCs/>
        </w:rPr>
        <w:t xml:space="preserve"> de Revisión interpuesto</w:t>
      </w:r>
      <w:r w:rsidR="00F17302" w:rsidRPr="00937490">
        <w:rPr>
          <w:bCs/>
        </w:rPr>
        <w:t>s</w:t>
      </w:r>
      <w:r w:rsidR="00E22EA8" w:rsidRPr="00937490">
        <w:rPr>
          <w:bCs/>
        </w:rPr>
        <w:t xml:space="preserve"> por la p</w:t>
      </w:r>
      <w:r w:rsidRPr="00937490">
        <w:rPr>
          <w:bCs/>
        </w:rPr>
        <w:t>ersona</w:t>
      </w:r>
      <w:r w:rsidR="00E22EA8" w:rsidRPr="00937490">
        <w:rPr>
          <w:bCs/>
        </w:rPr>
        <w:t xml:space="preserve"> Recurrente, en contra de la</w:t>
      </w:r>
      <w:r w:rsidR="00F17302" w:rsidRPr="00937490">
        <w:rPr>
          <w:bCs/>
        </w:rPr>
        <w:t>s</w:t>
      </w:r>
      <w:r w:rsidR="00E22EA8" w:rsidRPr="00937490">
        <w:rPr>
          <w:bCs/>
        </w:rPr>
        <w:t xml:space="preserve"> respuesta</w:t>
      </w:r>
      <w:r w:rsidR="00F17302" w:rsidRPr="00937490">
        <w:rPr>
          <w:bCs/>
        </w:rPr>
        <w:t>s</w:t>
      </w:r>
      <w:r w:rsidR="00E22EA8" w:rsidRPr="00937490">
        <w:rPr>
          <w:bCs/>
        </w:rPr>
        <w:t xml:space="preserve"> por el Sujeto Obligado, a la</w:t>
      </w:r>
      <w:r w:rsidR="00F17302" w:rsidRPr="00937490">
        <w:rPr>
          <w:bCs/>
        </w:rPr>
        <w:t>s</w:t>
      </w:r>
      <w:r w:rsidR="00E22EA8" w:rsidRPr="00937490">
        <w:rPr>
          <w:bCs/>
        </w:rPr>
        <w:t xml:space="preserve"> solicitud</w:t>
      </w:r>
      <w:r w:rsidR="00F17302" w:rsidRPr="00937490">
        <w:rPr>
          <w:bCs/>
        </w:rPr>
        <w:t>es</w:t>
      </w:r>
      <w:r w:rsidR="00E22EA8" w:rsidRPr="00937490">
        <w:rPr>
          <w:bCs/>
        </w:rPr>
        <w:t xml:space="preserve"> de información</w:t>
      </w:r>
      <w:r w:rsidR="00F43789" w:rsidRPr="00937490">
        <w:rPr>
          <w:rFonts w:eastAsia="Calibri" w:cs="Times New Roman"/>
        </w:rPr>
        <w:t xml:space="preserve">, </w:t>
      </w:r>
      <w:r w:rsidR="00E22EA8" w:rsidRPr="00937490">
        <w:rPr>
          <w:bCs/>
        </w:rPr>
        <w:t xml:space="preserve">en los </w:t>
      </w:r>
      <w:r w:rsidR="007B6C6F" w:rsidRPr="00937490">
        <w:rPr>
          <w:bCs/>
        </w:rPr>
        <w:t>términos</w:t>
      </w:r>
      <w:r w:rsidR="00F17302" w:rsidRPr="00937490">
        <w:rPr>
          <w:bCs/>
        </w:rPr>
        <w:t xml:space="preserve"> </w:t>
      </w:r>
      <w:r w:rsidR="00692028" w:rsidRPr="00937490">
        <w:rPr>
          <w:bCs/>
        </w:rPr>
        <w:t xml:space="preserve">similares </w:t>
      </w:r>
      <w:r w:rsidR="00F17302" w:rsidRPr="00937490">
        <w:rPr>
          <w:bCs/>
        </w:rPr>
        <w:t>siguientes</w:t>
      </w:r>
      <w:r w:rsidR="00E22EA8" w:rsidRPr="00937490">
        <w:rPr>
          <w:bCs/>
        </w:rPr>
        <w:t>:</w:t>
      </w:r>
    </w:p>
    <w:p w14:paraId="3BA7B7CE" w14:textId="77777777" w:rsidR="004023D8" w:rsidRPr="00937490" w:rsidRDefault="004023D8" w:rsidP="00D7021E">
      <w:pPr>
        <w:spacing w:after="0" w:line="360" w:lineRule="auto"/>
        <w:rPr>
          <w:bCs/>
        </w:rPr>
      </w:pPr>
    </w:p>
    <w:tbl>
      <w:tblPr>
        <w:tblStyle w:val="Tablaconcuadrcula"/>
        <w:tblW w:w="0" w:type="auto"/>
        <w:tblLook w:val="04A0" w:firstRow="1" w:lastRow="0" w:firstColumn="1" w:lastColumn="0" w:noHBand="0" w:noVBand="1"/>
      </w:tblPr>
      <w:tblGrid>
        <w:gridCol w:w="3114"/>
        <w:gridCol w:w="2841"/>
        <w:gridCol w:w="2966"/>
      </w:tblGrid>
      <w:tr w:rsidR="004023D8" w:rsidRPr="00937490" w14:paraId="3894DE0C" w14:textId="77777777" w:rsidTr="00AA642D">
        <w:tc>
          <w:tcPr>
            <w:tcW w:w="3114" w:type="dxa"/>
            <w:shd w:val="clear" w:color="auto" w:fill="DDD9C3" w:themeFill="background2" w:themeFillShade="E6"/>
          </w:tcPr>
          <w:p w14:paraId="0C7B2FA2" w14:textId="5EB979F8" w:rsidR="004023D8" w:rsidRPr="00937490" w:rsidRDefault="004023D8" w:rsidP="00D7021E">
            <w:pPr>
              <w:spacing w:line="360" w:lineRule="auto"/>
              <w:jc w:val="center"/>
              <w:rPr>
                <w:b/>
                <w:bCs/>
                <w:i/>
                <w:sz w:val="20"/>
              </w:rPr>
            </w:pPr>
            <w:r w:rsidRPr="00937490">
              <w:rPr>
                <w:b/>
                <w:bCs/>
                <w:i/>
                <w:sz w:val="20"/>
              </w:rPr>
              <w:t>Recurso de Revisión</w:t>
            </w:r>
          </w:p>
        </w:tc>
        <w:tc>
          <w:tcPr>
            <w:tcW w:w="2841" w:type="dxa"/>
            <w:shd w:val="clear" w:color="auto" w:fill="DDD9C3" w:themeFill="background2" w:themeFillShade="E6"/>
          </w:tcPr>
          <w:p w14:paraId="6CDF199D" w14:textId="6C06DC5B" w:rsidR="004023D8" w:rsidRPr="00937490" w:rsidRDefault="004023D8" w:rsidP="00D7021E">
            <w:pPr>
              <w:spacing w:line="360" w:lineRule="auto"/>
              <w:jc w:val="center"/>
              <w:rPr>
                <w:b/>
                <w:bCs/>
                <w:i/>
                <w:sz w:val="20"/>
              </w:rPr>
            </w:pPr>
            <w:r w:rsidRPr="00937490">
              <w:rPr>
                <w:b/>
                <w:bCs/>
                <w:i/>
                <w:sz w:val="20"/>
              </w:rPr>
              <w:t>“ACTO IMPUGNADO</w:t>
            </w:r>
          </w:p>
        </w:tc>
        <w:tc>
          <w:tcPr>
            <w:tcW w:w="2966" w:type="dxa"/>
            <w:shd w:val="clear" w:color="auto" w:fill="DDD9C3" w:themeFill="background2" w:themeFillShade="E6"/>
          </w:tcPr>
          <w:p w14:paraId="45E68BFA" w14:textId="3E3A4DB3" w:rsidR="004023D8" w:rsidRPr="00937490" w:rsidRDefault="004023D8" w:rsidP="00D7021E">
            <w:pPr>
              <w:spacing w:line="360" w:lineRule="auto"/>
              <w:jc w:val="center"/>
              <w:rPr>
                <w:b/>
                <w:bCs/>
                <w:i/>
                <w:sz w:val="20"/>
              </w:rPr>
            </w:pPr>
            <w:r w:rsidRPr="00937490">
              <w:rPr>
                <w:b/>
                <w:bCs/>
                <w:i/>
                <w:sz w:val="20"/>
              </w:rPr>
              <w:t>“RAZONES O MOTIVOS DE LA INCONFORMIDAD</w:t>
            </w:r>
          </w:p>
        </w:tc>
      </w:tr>
      <w:tr w:rsidR="005C3303" w:rsidRPr="00937490" w14:paraId="4BA05D84" w14:textId="77777777" w:rsidTr="00AA642D">
        <w:tc>
          <w:tcPr>
            <w:tcW w:w="3114" w:type="dxa"/>
          </w:tcPr>
          <w:p w14:paraId="42173F3C" w14:textId="7F309BC1" w:rsidR="00080A4B" w:rsidRPr="00937490" w:rsidRDefault="00167591" w:rsidP="00AA642D">
            <w:pPr>
              <w:spacing w:line="276" w:lineRule="auto"/>
              <w:rPr>
                <w:b/>
                <w:bCs/>
                <w:i/>
                <w:iCs/>
                <w:sz w:val="20"/>
                <w:szCs w:val="20"/>
              </w:rPr>
            </w:pPr>
            <w:r w:rsidRPr="00937490">
              <w:rPr>
                <w:rFonts w:cs="Tahoma"/>
                <w:b/>
                <w:bCs/>
                <w:i/>
                <w:iCs/>
                <w:color w:val="0D0D0D" w:themeColor="text1" w:themeTint="F2"/>
                <w:sz w:val="20"/>
                <w:szCs w:val="20"/>
              </w:rPr>
              <w:t xml:space="preserve">01526/INFOEM/IP/RR/2026, 01531/INFOEM/IP/RR/2026, 01536/INFOEM/IP/RR/2026, 01541/INFOEM/IP/RR/2026, 01546/INFOEM/IP/RR/2026, 01551/INFOEM/IP/RR/2026, 01556/INFOEM/IP/RR/2026, 01561/INFOEM/IP/RR/2026, 01566/INFOEM/IP/RR/2026, 01571/INFOEM/IP/RR/2026, 01576/INFOEM/IP/RR/2026, 01581/INFOEM/IP/RR/2026, 01586/INFOEM/IP/RR/2026, 01591/INFOEM/IP/RR/2026, 01596/INFOEM/IP/RR/2026, 01601/INFOEM/IP/RR/2026, 01606/INFOEM/IP/RR/2026, </w:t>
            </w:r>
            <w:r w:rsidRPr="00937490">
              <w:rPr>
                <w:rFonts w:cs="Tahoma"/>
                <w:b/>
                <w:bCs/>
                <w:i/>
                <w:iCs/>
                <w:color w:val="0D0D0D" w:themeColor="text1" w:themeTint="F2"/>
                <w:sz w:val="20"/>
                <w:szCs w:val="20"/>
              </w:rPr>
              <w:lastRenderedPageBreak/>
              <w:t>01611/INFOEM/IP/RR/2026 y 01616/INFOEM/IP/RR/2026</w:t>
            </w:r>
          </w:p>
        </w:tc>
        <w:tc>
          <w:tcPr>
            <w:tcW w:w="2841" w:type="dxa"/>
          </w:tcPr>
          <w:p w14:paraId="10E1C893" w14:textId="1B7E1782" w:rsidR="005C3303" w:rsidRPr="00937490" w:rsidRDefault="00167591" w:rsidP="00D7021E">
            <w:pPr>
              <w:spacing w:line="276" w:lineRule="auto"/>
              <w:rPr>
                <w:bCs/>
              </w:rPr>
            </w:pPr>
            <w:r w:rsidRPr="00937490">
              <w:rPr>
                <w:i/>
                <w:iCs/>
                <w:sz w:val="20"/>
                <w:szCs w:val="20"/>
              </w:rPr>
              <w:lastRenderedPageBreak/>
              <w:t xml:space="preserve">No entrega la información solicita la unidad de transparencia además de opacos se quiere hacer los chistosos en el link que mandan de informe no </w:t>
            </w:r>
            <w:proofErr w:type="spellStart"/>
            <w:r w:rsidRPr="00937490">
              <w:rPr>
                <w:i/>
                <w:iCs/>
                <w:sz w:val="20"/>
                <w:szCs w:val="20"/>
              </w:rPr>
              <w:t>esta</w:t>
            </w:r>
            <w:proofErr w:type="spellEnd"/>
            <w:r w:rsidRPr="00937490">
              <w:rPr>
                <w:i/>
                <w:iCs/>
                <w:sz w:val="20"/>
                <w:szCs w:val="20"/>
              </w:rPr>
              <w:t xml:space="preserve"> toda la información que se solicita ahí solo </w:t>
            </w:r>
            <w:proofErr w:type="spellStart"/>
            <w:r w:rsidRPr="00937490">
              <w:rPr>
                <w:i/>
                <w:iCs/>
                <w:sz w:val="20"/>
                <w:szCs w:val="20"/>
              </w:rPr>
              <w:t>esta</w:t>
            </w:r>
            <w:proofErr w:type="spellEnd"/>
            <w:r w:rsidRPr="00937490">
              <w:rPr>
                <w:i/>
                <w:iCs/>
                <w:sz w:val="20"/>
                <w:szCs w:val="20"/>
              </w:rPr>
              <w:t xml:space="preserve"> el número de recurso y se pide el expediente completo y no lo entregan lo ocultan se exige se entregue dicen que para que lo entrega si el </w:t>
            </w:r>
            <w:proofErr w:type="spellStart"/>
            <w:r w:rsidRPr="00937490">
              <w:rPr>
                <w:i/>
                <w:iCs/>
                <w:sz w:val="20"/>
                <w:szCs w:val="20"/>
              </w:rPr>
              <w:t>infoem</w:t>
            </w:r>
            <w:proofErr w:type="spellEnd"/>
            <w:r w:rsidRPr="00937490">
              <w:rPr>
                <w:i/>
                <w:iCs/>
                <w:sz w:val="20"/>
                <w:szCs w:val="20"/>
              </w:rPr>
              <w:t xml:space="preserve"> ya se va y no los obligara a entregar que además le dan dinero para que todo se los apruebe eso dice el Titular y Éramos y que decir de Cielito que dice que ella siempre los atedio así y no pasaba nada que no </w:t>
            </w:r>
            <w:r w:rsidRPr="00937490">
              <w:rPr>
                <w:i/>
                <w:iCs/>
                <w:sz w:val="20"/>
                <w:szCs w:val="20"/>
              </w:rPr>
              <w:lastRenderedPageBreak/>
              <w:t xml:space="preserve">dieran nada que el </w:t>
            </w:r>
            <w:proofErr w:type="spellStart"/>
            <w:r w:rsidRPr="00937490">
              <w:rPr>
                <w:i/>
                <w:iCs/>
                <w:sz w:val="20"/>
                <w:szCs w:val="20"/>
              </w:rPr>
              <w:t>ifoem</w:t>
            </w:r>
            <w:proofErr w:type="spellEnd"/>
            <w:r w:rsidRPr="00937490">
              <w:rPr>
                <w:i/>
                <w:iCs/>
                <w:sz w:val="20"/>
                <w:szCs w:val="20"/>
              </w:rPr>
              <w:t xml:space="preserve"> es un corrupto también que no les puede hacer nada</w:t>
            </w:r>
            <w:r w:rsidR="005C3303" w:rsidRPr="00937490">
              <w:rPr>
                <w:i/>
                <w:iCs/>
                <w:sz w:val="20"/>
                <w:szCs w:val="20"/>
              </w:rPr>
              <w:t>” (Sic.)</w:t>
            </w:r>
          </w:p>
        </w:tc>
        <w:tc>
          <w:tcPr>
            <w:tcW w:w="2966" w:type="dxa"/>
          </w:tcPr>
          <w:p w14:paraId="40D878D5" w14:textId="4682C61F" w:rsidR="005C3303" w:rsidRPr="00937490" w:rsidRDefault="00167591" w:rsidP="00D7021E">
            <w:pPr>
              <w:spacing w:line="276" w:lineRule="auto"/>
              <w:rPr>
                <w:bCs/>
              </w:rPr>
            </w:pPr>
            <w:r w:rsidRPr="00937490">
              <w:rPr>
                <w:i/>
                <w:iCs/>
                <w:sz w:val="20"/>
                <w:szCs w:val="20"/>
              </w:rPr>
              <w:lastRenderedPageBreak/>
              <w:t xml:space="preserve">No entrega la información solicita la unidad de transparencia además de opacos se quiere hacer los chistosos en el link que mandan de informe no </w:t>
            </w:r>
            <w:proofErr w:type="spellStart"/>
            <w:r w:rsidRPr="00937490">
              <w:rPr>
                <w:i/>
                <w:iCs/>
                <w:sz w:val="20"/>
                <w:szCs w:val="20"/>
              </w:rPr>
              <w:t>esta</w:t>
            </w:r>
            <w:proofErr w:type="spellEnd"/>
            <w:r w:rsidRPr="00937490">
              <w:rPr>
                <w:i/>
                <w:iCs/>
                <w:sz w:val="20"/>
                <w:szCs w:val="20"/>
              </w:rPr>
              <w:t xml:space="preserve"> toda la información que se solicita ahí solo </w:t>
            </w:r>
            <w:proofErr w:type="spellStart"/>
            <w:r w:rsidRPr="00937490">
              <w:rPr>
                <w:i/>
                <w:iCs/>
                <w:sz w:val="20"/>
                <w:szCs w:val="20"/>
              </w:rPr>
              <w:t>esta</w:t>
            </w:r>
            <w:proofErr w:type="spellEnd"/>
            <w:r w:rsidRPr="00937490">
              <w:rPr>
                <w:i/>
                <w:iCs/>
                <w:sz w:val="20"/>
                <w:szCs w:val="20"/>
              </w:rPr>
              <w:t xml:space="preserve"> el número de recurso y se pide el expediente completo y no lo entregan lo ocultan se exige se entregue dicen que para que lo entrega si el </w:t>
            </w:r>
            <w:proofErr w:type="spellStart"/>
            <w:r w:rsidRPr="00937490">
              <w:rPr>
                <w:i/>
                <w:iCs/>
                <w:sz w:val="20"/>
                <w:szCs w:val="20"/>
              </w:rPr>
              <w:t>infoem</w:t>
            </w:r>
            <w:proofErr w:type="spellEnd"/>
            <w:r w:rsidRPr="00937490">
              <w:rPr>
                <w:i/>
                <w:iCs/>
                <w:sz w:val="20"/>
                <w:szCs w:val="20"/>
              </w:rPr>
              <w:t xml:space="preserve"> ya se va y no los obligara a entregar que además le dan dinero para que todo se los apruebe eso dice el Titular y Éramos y que decir de Cielito que dice que ella siempre los atedio así y no pasaba nada que no dieran nada que el </w:t>
            </w:r>
            <w:proofErr w:type="spellStart"/>
            <w:r w:rsidRPr="00937490">
              <w:rPr>
                <w:i/>
                <w:iCs/>
                <w:sz w:val="20"/>
                <w:szCs w:val="20"/>
              </w:rPr>
              <w:t>ifoem</w:t>
            </w:r>
            <w:proofErr w:type="spellEnd"/>
            <w:r w:rsidRPr="00937490">
              <w:rPr>
                <w:i/>
                <w:iCs/>
                <w:sz w:val="20"/>
                <w:szCs w:val="20"/>
              </w:rPr>
              <w:t xml:space="preserve"> es un corrupto </w:t>
            </w:r>
            <w:r w:rsidRPr="00937490">
              <w:rPr>
                <w:i/>
                <w:iCs/>
                <w:sz w:val="20"/>
                <w:szCs w:val="20"/>
              </w:rPr>
              <w:lastRenderedPageBreak/>
              <w:t>también que no les puede hacer nada</w:t>
            </w:r>
            <w:r w:rsidR="005C3303" w:rsidRPr="00937490">
              <w:rPr>
                <w:i/>
                <w:iCs/>
                <w:sz w:val="20"/>
                <w:szCs w:val="20"/>
              </w:rPr>
              <w:t>” (Sic.)</w:t>
            </w:r>
          </w:p>
        </w:tc>
      </w:tr>
    </w:tbl>
    <w:p w14:paraId="551AA5D5" w14:textId="77777777" w:rsidR="004023D8" w:rsidRPr="00937490" w:rsidRDefault="004023D8" w:rsidP="00D7021E">
      <w:pPr>
        <w:spacing w:after="0" w:line="360" w:lineRule="auto"/>
        <w:ind w:right="567"/>
        <w:rPr>
          <w:i/>
          <w:iCs/>
          <w:sz w:val="20"/>
          <w:szCs w:val="20"/>
        </w:rPr>
      </w:pPr>
    </w:p>
    <w:p w14:paraId="009DB65C" w14:textId="2F4B2DD6" w:rsidR="00E22EA8" w:rsidRPr="00937490" w:rsidRDefault="00627CDA" w:rsidP="00D7021E">
      <w:pPr>
        <w:pStyle w:val="Ttulo2"/>
        <w:spacing w:before="0" w:after="0" w:line="360" w:lineRule="auto"/>
        <w:rPr>
          <w:sz w:val="22"/>
          <w:szCs w:val="22"/>
        </w:rPr>
      </w:pPr>
      <w:bookmarkStart w:id="6" w:name="_Toc223619407"/>
      <w:r w:rsidRPr="00937490">
        <w:rPr>
          <w:sz w:val="22"/>
          <w:szCs w:val="22"/>
        </w:rPr>
        <w:t>I</w:t>
      </w:r>
      <w:r w:rsidR="00E22EA8" w:rsidRPr="00937490">
        <w:rPr>
          <w:sz w:val="22"/>
          <w:szCs w:val="22"/>
        </w:rPr>
        <w:t>V. Trámite del Recurso de Revisión ante este Instituto</w:t>
      </w:r>
      <w:bookmarkEnd w:id="6"/>
    </w:p>
    <w:p w14:paraId="5C9B63F8" w14:textId="77777777" w:rsidR="009B2DAB" w:rsidRPr="00937490" w:rsidRDefault="009B2DAB" w:rsidP="00D7021E">
      <w:pPr>
        <w:spacing w:after="0" w:line="360" w:lineRule="auto"/>
        <w:rPr>
          <w:b/>
          <w:bCs/>
        </w:rPr>
      </w:pPr>
    </w:p>
    <w:p w14:paraId="173768ED" w14:textId="16FFDE49" w:rsidR="00E22EA8" w:rsidRPr="00937490" w:rsidRDefault="00E22EA8" w:rsidP="00D7021E">
      <w:pPr>
        <w:spacing w:after="0" w:line="360" w:lineRule="auto"/>
        <w:rPr>
          <w:bCs/>
        </w:rPr>
      </w:pPr>
      <w:r w:rsidRPr="00937490">
        <w:rPr>
          <w:b/>
          <w:bCs/>
        </w:rPr>
        <w:t>a) Turno del Medio de Impugnación.</w:t>
      </w:r>
      <w:r w:rsidR="000A706F" w:rsidRPr="00937490">
        <w:rPr>
          <w:bCs/>
        </w:rPr>
        <w:t xml:space="preserve"> </w:t>
      </w:r>
      <w:r w:rsidR="003C5F59" w:rsidRPr="00937490">
        <w:rPr>
          <w:bCs/>
        </w:rPr>
        <w:t xml:space="preserve">El </w:t>
      </w:r>
      <w:r w:rsidR="007F6078" w:rsidRPr="00937490">
        <w:t xml:space="preserve">cinco de febrero </w:t>
      </w:r>
      <w:r w:rsidR="007C1570" w:rsidRPr="00937490">
        <w:t>de dos mil veintiséis</w:t>
      </w:r>
      <w:r w:rsidRPr="00937490">
        <w:rPr>
          <w:bCs/>
        </w:rPr>
        <w:t xml:space="preserve">, el </w:t>
      </w:r>
      <w:r w:rsidRPr="00937490">
        <w:rPr>
          <w:lang w:val="es-ES"/>
        </w:rPr>
        <w:t>Sistema de Acceso a la Información Mexiquense (SAIMEX),</w:t>
      </w:r>
      <w:r w:rsidR="00F17302" w:rsidRPr="00937490">
        <w:rPr>
          <w:bCs/>
        </w:rPr>
        <w:t xml:space="preserve"> asignó los</w:t>
      </w:r>
      <w:r w:rsidRPr="00937490">
        <w:rPr>
          <w:bCs/>
        </w:rPr>
        <w:t xml:space="preserve"> número</w:t>
      </w:r>
      <w:r w:rsidR="00F17302" w:rsidRPr="00937490">
        <w:rPr>
          <w:bCs/>
        </w:rPr>
        <w:t>s</w:t>
      </w:r>
      <w:r w:rsidRPr="00937490">
        <w:rPr>
          <w:bCs/>
        </w:rPr>
        <w:t xml:space="preserve"> de expediente</w:t>
      </w:r>
      <w:r w:rsidR="00F17302" w:rsidRPr="00937490">
        <w:rPr>
          <w:bCs/>
        </w:rPr>
        <w:t>s</w:t>
      </w:r>
      <w:r w:rsidR="007F6078" w:rsidRPr="00937490">
        <w:rPr>
          <w:rFonts w:cs="Tahoma"/>
          <w:color w:val="0D0D0D" w:themeColor="text1" w:themeTint="F2"/>
        </w:rPr>
        <w:t xml:space="preserve"> 01526/INFOEM/IP/RR/2026, 01531/INFOEM/IP/RR/2026, 01536/INFOEM/IP/RR/2026, 01541/INFOEM/IP/RR/2026, 01546/INFOEM/IP/RR/2026, 01551/INFOEM/IP/RR/2026, 01556/INFOEM/IP/RR/2026, 01561/INFOEM/IP/RR/2026, 01566/INFOEM/IP/RR/2026, 01571/INFOEM/IP/RR/2026, 01576/INFOEM/IP/RR/2026, 01581/INFOEM/IP/RR/2026, 01586/INFOEM/IP/RR/2026, 01591/INFOEM/IP/RR/2026, 01596/INFOEM/IP/RR/2026, 01601/INFOEM/IP/RR/2026, 01606/INFOEM/IP/RR/2026, 01611/INFOEM/IP/RR/2026 y 01616/INFOEM/IP/RR/2026</w:t>
      </w:r>
      <w:r w:rsidRPr="00937490">
        <w:rPr>
          <w:bCs/>
        </w:rPr>
        <w:t xml:space="preserve">, al medio de impugnación que nos ocupa, con base en el sistema aprobado por el Pleno de este </w:t>
      </w:r>
      <w:r w:rsidR="00B65BCA" w:rsidRPr="00937490">
        <w:rPr>
          <w:bCs/>
        </w:rPr>
        <w:t>Organismo</w:t>
      </w:r>
      <w:r w:rsidR="00692028" w:rsidRPr="00937490">
        <w:rPr>
          <w:bCs/>
        </w:rPr>
        <w:t xml:space="preserve"> Garante y los turnó al</w:t>
      </w:r>
      <w:r w:rsidRPr="00937490">
        <w:rPr>
          <w:bCs/>
        </w:rPr>
        <w:t xml:space="preserve"> Comisionado Ponente</w:t>
      </w:r>
      <w:r w:rsidR="006D2EC5" w:rsidRPr="00937490">
        <w:rPr>
          <w:bCs/>
        </w:rPr>
        <w:t xml:space="preserve"> </w:t>
      </w:r>
      <w:r w:rsidRPr="00937490">
        <w:rPr>
          <w:bCs/>
        </w:rPr>
        <w:t>Luis Gustavo Parra Noriega, para los efectos del artículo 185, fracción I de la Ley de Transparencia y Acceso a la Información Pública del Estado de México y Municipios.</w:t>
      </w:r>
    </w:p>
    <w:p w14:paraId="59FB24F3" w14:textId="77777777" w:rsidR="005914EE" w:rsidRPr="00937490" w:rsidRDefault="005914EE" w:rsidP="00D7021E">
      <w:pPr>
        <w:spacing w:after="0" w:line="360" w:lineRule="auto"/>
        <w:rPr>
          <w:b/>
          <w:bCs/>
        </w:rPr>
      </w:pPr>
    </w:p>
    <w:p w14:paraId="61891480" w14:textId="2363B7BB" w:rsidR="00E22EA8" w:rsidRPr="00937490" w:rsidRDefault="00E22EA8" w:rsidP="00D7021E">
      <w:pPr>
        <w:spacing w:after="0" w:line="360" w:lineRule="auto"/>
      </w:pPr>
      <w:r w:rsidRPr="00937490">
        <w:rPr>
          <w:b/>
          <w:bCs/>
        </w:rPr>
        <w:t>b) Admisión del Recurso de Revisión</w:t>
      </w:r>
      <w:r w:rsidRPr="00937490">
        <w:rPr>
          <w:b/>
          <w:bCs/>
          <w:lang w:val="es-ES_tradnl"/>
        </w:rPr>
        <w:t xml:space="preserve">. </w:t>
      </w:r>
      <w:r w:rsidR="003C5F59" w:rsidRPr="00937490">
        <w:t xml:space="preserve">El </w:t>
      </w:r>
      <w:r w:rsidR="007F6078" w:rsidRPr="00937490">
        <w:t xml:space="preserve">diez de febrero </w:t>
      </w:r>
      <w:r w:rsidR="00692028" w:rsidRPr="00937490">
        <w:t>de dos mil veintiséis</w:t>
      </w:r>
      <w:r w:rsidRPr="00937490">
        <w:rPr>
          <w:bCs/>
          <w:lang w:val="es-ES_tradnl"/>
        </w:rPr>
        <w:t xml:space="preserve">, se acordó la admisión del Recurso de Revisión interpuesto por </w:t>
      </w:r>
      <w:r w:rsidR="00261B92" w:rsidRPr="00937490">
        <w:rPr>
          <w:bCs/>
          <w:lang w:val="es-ES_tradnl"/>
        </w:rPr>
        <w:t>la persona</w:t>
      </w:r>
      <w:r w:rsidRPr="00937490">
        <w:rPr>
          <w:bCs/>
          <w:lang w:val="es-ES_tradnl"/>
        </w:rPr>
        <w:t xml:space="preserve"> Recurrente en contra del Sujeto Obligado, en términos del artículo 185, fracciones I y II de la Ley de Transparencia y Acceso a la Información Pública del Estado de México y Municipios, el cual fue notificado a las partes</w:t>
      </w:r>
      <w:r w:rsidR="00DA135E" w:rsidRPr="00937490">
        <w:rPr>
          <w:bCs/>
          <w:lang w:val="es-ES_tradnl"/>
        </w:rPr>
        <w:t xml:space="preserve"> los</w:t>
      </w:r>
      <w:r w:rsidR="0010587F" w:rsidRPr="00937490">
        <w:rPr>
          <w:bCs/>
          <w:lang w:val="es-ES_tradnl"/>
        </w:rPr>
        <w:t xml:space="preserve"> mismo</w:t>
      </w:r>
      <w:r w:rsidR="00DA135E" w:rsidRPr="00937490">
        <w:rPr>
          <w:bCs/>
          <w:lang w:val="es-ES_tradnl"/>
        </w:rPr>
        <w:t>s</w:t>
      </w:r>
      <w:r w:rsidR="0010587F" w:rsidRPr="00937490">
        <w:rPr>
          <w:bCs/>
          <w:lang w:val="es-ES_tradnl"/>
        </w:rPr>
        <w:t xml:space="preserve"> día</w:t>
      </w:r>
      <w:r w:rsidR="00DA135E" w:rsidRPr="00937490">
        <w:rPr>
          <w:bCs/>
          <w:lang w:val="es-ES_tradnl"/>
        </w:rPr>
        <w:t>s</w:t>
      </w:r>
      <w:r w:rsidRPr="00937490">
        <w:rPr>
          <w:bCs/>
          <w:lang w:val="es-ES_tradnl"/>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937490" w:rsidRDefault="00E22EA8" w:rsidP="00D7021E">
      <w:pPr>
        <w:spacing w:after="0" w:line="360" w:lineRule="auto"/>
        <w:rPr>
          <w:rFonts w:cs="Tahoma"/>
          <w:lang w:val="es-ES_tradnl"/>
        </w:rPr>
      </w:pPr>
    </w:p>
    <w:p w14:paraId="6C8C4600" w14:textId="39066BCB" w:rsidR="00893D68" w:rsidRPr="00937490" w:rsidRDefault="000410E6" w:rsidP="00D7021E">
      <w:pPr>
        <w:spacing w:after="0" w:line="360" w:lineRule="auto"/>
      </w:pPr>
      <w:r w:rsidRPr="00937490">
        <w:rPr>
          <w:b/>
        </w:rPr>
        <w:lastRenderedPageBreak/>
        <w:t>c) Informe Justificado</w:t>
      </w:r>
      <w:r w:rsidR="00893D68" w:rsidRPr="00937490">
        <w:rPr>
          <w:b/>
        </w:rPr>
        <w:t xml:space="preserve">. </w:t>
      </w:r>
      <w:r w:rsidR="00893D68" w:rsidRPr="00937490">
        <w:rPr>
          <w:bCs/>
        </w:rPr>
        <w:t>El</w:t>
      </w:r>
      <w:r w:rsidR="00193A16" w:rsidRPr="00937490">
        <w:rPr>
          <w:bCs/>
        </w:rPr>
        <w:t xml:space="preserve"> </w:t>
      </w:r>
      <w:r w:rsidR="007F6078" w:rsidRPr="00937490">
        <w:rPr>
          <w:bCs/>
        </w:rPr>
        <w:t xml:space="preserve">diecinueve de febrero </w:t>
      </w:r>
      <w:r w:rsidR="00692028" w:rsidRPr="00937490">
        <w:rPr>
          <w:bCs/>
        </w:rPr>
        <w:t>de dos mil veintiséis</w:t>
      </w:r>
      <w:r w:rsidR="00893D68" w:rsidRPr="00937490">
        <w:rPr>
          <w:bCs/>
        </w:rPr>
        <w:t xml:space="preserve">, </w:t>
      </w:r>
      <w:r w:rsidR="00893D68" w:rsidRPr="00937490">
        <w:t>se recibió, a través del Sistema de Acceso a la Información Mexiquense (SAIMEX), el Informe Justificado del Sujeto Obligado, a través de los documentos siguientes:</w:t>
      </w:r>
    </w:p>
    <w:p w14:paraId="2627F875" w14:textId="77777777" w:rsidR="00893D68" w:rsidRPr="00937490" w:rsidRDefault="00893D68" w:rsidP="00D7021E">
      <w:pPr>
        <w:spacing w:after="0" w:line="360" w:lineRule="auto"/>
      </w:pPr>
    </w:p>
    <w:tbl>
      <w:tblPr>
        <w:tblStyle w:val="Tablaconcuadrcula"/>
        <w:tblW w:w="0" w:type="auto"/>
        <w:tblLook w:val="04A0" w:firstRow="1" w:lastRow="0" w:firstColumn="1" w:lastColumn="0" w:noHBand="0" w:noVBand="1"/>
      </w:tblPr>
      <w:tblGrid>
        <w:gridCol w:w="2972"/>
        <w:gridCol w:w="5949"/>
      </w:tblGrid>
      <w:tr w:rsidR="00893D68" w:rsidRPr="00937490" w14:paraId="74742851" w14:textId="77777777" w:rsidTr="00886F21">
        <w:tc>
          <w:tcPr>
            <w:tcW w:w="2972" w:type="dxa"/>
            <w:shd w:val="clear" w:color="auto" w:fill="DDD9C3" w:themeFill="background2" w:themeFillShade="E6"/>
          </w:tcPr>
          <w:p w14:paraId="5F7C54A4" w14:textId="77777777" w:rsidR="00893D68" w:rsidRPr="00937490" w:rsidRDefault="00893D68" w:rsidP="00D7021E">
            <w:pPr>
              <w:spacing w:line="360" w:lineRule="auto"/>
              <w:jc w:val="center"/>
              <w:rPr>
                <w:b/>
              </w:rPr>
            </w:pPr>
            <w:r w:rsidRPr="00937490">
              <w:rPr>
                <w:b/>
              </w:rPr>
              <w:t>Recurso de Revisión</w:t>
            </w:r>
          </w:p>
        </w:tc>
        <w:tc>
          <w:tcPr>
            <w:tcW w:w="5949" w:type="dxa"/>
            <w:shd w:val="clear" w:color="auto" w:fill="DDD9C3" w:themeFill="background2" w:themeFillShade="E6"/>
          </w:tcPr>
          <w:p w14:paraId="3FC7F0F8" w14:textId="77777777" w:rsidR="00893D68" w:rsidRPr="00937490" w:rsidRDefault="00893D68" w:rsidP="00D7021E">
            <w:pPr>
              <w:spacing w:line="360" w:lineRule="auto"/>
              <w:jc w:val="center"/>
              <w:rPr>
                <w:b/>
              </w:rPr>
            </w:pPr>
            <w:r w:rsidRPr="00937490">
              <w:rPr>
                <w:b/>
              </w:rPr>
              <w:t>Informe Justificado</w:t>
            </w:r>
          </w:p>
        </w:tc>
      </w:tr>
      <w:tr w:rsidR="00893D68" w:rsidRPr="00937490" w14:paraId="67D047B5" w14:textId="77777777" w:rsidTr="00886F21">
        <w:tc>
          <w:tcPr>
            <w:tcW w:w="2972" w:type="dxa"/>
          </w:tcPr>
          <w:p w14:paraId="273B9D8B" w14:textId="3BAFBC5C" w:rsidR="00192F1B" w:rsidRPr="00937490" w:rsidRDefault="007F6078" w:rsidP="00886F21">
            <w:pPr>
              <w:spacing w:line="276" w:lineRule="auto"/>
              <w:rPr>
                <w:b/>
                <w:bCs/>
                <w:i/>
                <w:iCs/>
              </w:rPr>
            </w:pPr>
            <w:r w:rsidRPr="00937490">
              <w:rPr>
                <w:rFonts w:cs="Tahoma"/>
                <w:b/>
                <w:bCs/>
                <w:i/>
                <w:iCs/>
                <w:color w:val="0D0D0D" w:themeColor="text1" w:themeTint="F2"/>
                <w:sz w:val="20"/>
                <w:szCs w:val="20"/>
              </w:rPr>
              <w:t>01526/INFOEM/IP/RR/2026, 01531/INFOEM/IP/RR/2026, 01536/INFOEM/IP/RR/2026, 01541/INFOEM/IP/RR/2026, 01546/INFOEM/IP/RR/2026, 01551/INFOEM/IP/RR/2026, 01556/INFOEM/IP/RR/2026, 01561/INFOEM/IP/RR/2026, 01566/INFOEM/IP/RR/2026, 01571/INFOEM/IP/RR/2026, 01576/INFOEM/IP/RR/2026, 01581/INFOEM/IP/RR/2026, 01586/INFOEM/IP/RR/2026, 01591/INFOEM/IP/RR/2026, 01596/INFOEM/IP/RR/2026, 01601/INFOEM/IP/RR/2026, 01606/INFOEM/IP/RR/2026, 01611/INFOEM/IP/RR/2026 y 01616/INFOEM/IP/RR/2026</w:t>
            </w:r>
          </w:p>
        </w:tc>
        <w:tc>
          <w:tcPr>
            <w:tcW w:w="5949" w:type="dxa"/>
          </w:tcPr>
          <w:p w14:paraId="206EAEA8" w14:textId="295B2757" w:rsidR="00692028" w:rsidRPr="00937490" w:rsidRDefault="00893D68" w:rsidP="00692028">
            <w:pPr>
              <w:spacing w:line="360" w:lineRule="auto"/>
              <w:rPr>
                <w:sz w:val="20"/>
              </w:rPr>
            </w:pPr>
            <w:r w:rsidRPr="00937490">
              <w:rPr>
                <w:sz w:val="20"/>
              </w:rPr>
              <w:t>i. Oficio</w:t>
            </w:r>
            <w:r w:rsidR="00C550A2" w:rsidRPr="00937490">
              <w:rPr>
                <w:sz w:val="20"/>
              </w:rPr>
              <w:t>s</w:t>
            </w:r>
            <w:r w:rsidRPr="00937490">
              <w:rPr>
                <w:sz w:val="20"/>
              </w:rPr>
              <w:t xml:space="preserve"> </w:t>
            </w:r>
            <w:r w:rsidR="00692028" w:rsidRPr="00937490">
              <w:rPr>
                <w:sz w:val="20"/>
              </w:rPr>
              <w:t xml:space="preserve">sin </w:t>
            </w:r>
            <w:r w:rsidR="00B54BBC" w:rsidRPr="00937490">
              <w:rPr>
                <w:sz w:val="20"/>
              </w:rPr>
              <w:t>número</w:t>
            </w:r>
            <w:r w:rsidR="00193A16" w:rsidRPr="00937490">
              <w:rPr>
                <w:sz w:val="20"/>
              </w:rPr>
              <w:t>, del</w:t>
            </w:r>
            <w:r w:rsidR="00203EBA" w:rsidRPr="00937490">
              <w:rPr>
                <w:sz w:val="20"/>
              </w:rPr>
              <w:t xml:space="preserve"> </w:t>
            </w:r>
            <w:r w:rsidR="007F6078" w:rsidRPr="00937490">
              <w:rPr>
                <w:sz w:val="20"/>
              </w:rPr>
              <w:t>diecinueve de febrero</w:t>
            </w:r>
            <w:r w:rsidR="00692028" w:rsidRPr="00937490">
              <w:rPr>
                <w:sz w:val="20"/>
              </w:rPr>
              <w:t xml:space="preserve"> de dos mil veintiséis, suscrito por el Titular de la Unidad de Transparencia y dirigido al Comisionado Ponente, por medio del cual ratifico su respuesta.</w:t>
            </w:r>
          </w:p>
          <w:p w14:paraId="3517A98D" w14:textId="2F556898" w:rsidR="00AE322A" w:rsidRPr="00937490" w:rsidRDefault="00AE322A" w:rsidP="00D7021E">
            <w:pPr>
              <w:spacing w:line="360" w:lineRule="auto"/>
              <w:rPr>
                <w:sz w:val="20"/>
              </w:rPr>
            </w:pPr>
          </w:p>
        </w:tc>
      </w:tr>
    </w:tbl>
    <w:p w14:paraId="582CE942" w14:textId="77777777" w:rsidR="00893D68" w:rsidRPr="00937490" w:rsidRDefault="00893D68" w:rsidP="00D7021E">
      <w:pPr>
        <w:spacing w:after="0" w:line="360" w:lineRule="auto"/>
      </w:pPr>
    </w:p>
    <w:p w14:paraId="00D60EA0" w14:textId="7DB9DDF6" w:rsidR="00893D68" w:rsidRPr="00937490" w:rsidRDefault="00893D68" w:rsidP="00D7021E">
      <w:pPr>
        <w:spacing w:after="0" w:line="360" w:lineRule="auto"/>
        <w:rPr>
          <w:rFonts w:cs="Tahoma"/>
          <w:bCs/>
          <w:i/>
          <w:lang w:val="es-ES"/>
        </w:rPr>
      </w:pPr>
      <w:r w:rsidRPr="00937490">
        <w:rPr>
          <w:b/>
        </w:rPr>
        <w:t>d) Vista del Informe Justificado.</w:t>
      </w:r>
      <w:r w:rsidRPr="00937490">
        <w:t xml:space="preserve"> E</w:t>
      </w:r>
      <w:r w:rsidR="00BD0FDF" w:rsidRPr="00937490">
        <w:t>l</w:t>
      </w:r>
      <w:r w:rsidR="00193A16" w:rsidRPr="00937490">
        <w:t xml:space="preserve"> </w:t>
      </w:r>
      <w:r w:rsidR="00E739CC" w:rsidRPr="00937490">
        <w:t>veinti</w:t>
      </w:r>
      <w:r w:rsidR="00193A16" w:rsidRPr="00937490">
        <w:t>cuatro de febrero</w:t>
      </w:r>
      <w:r w:rsidR="0096169C" w:rsidRPr="00937490">
        <w:t xml:space="preserve"> de dos mil veintiséis</w:t>
      </w:r>
      <w:r w:rsidRPr="00937490">
        <w:t>, se dictó acuerdo mediante el cual se puso a la vista del Particular el Informe Justificado, entregado por el Sujeto Obligado, así como los documentos adjuntos, el cual fue notificado a las partes, a través del Sistema de Acceso a la Información Mexiquense (SAIMEX). Cabe señalar que el Particular fue omiso en realizar manifestación alguna.</w:t>
      </w:r>
    </w:p>
    <w:p w14:paraId="3C0E5EC8" w14:textId="77777777" w:rsidR="00B37A6D" w:rsidRPr="00937490" w:rsidRDefault="00B37A6D" w:rsidP="00D7021E">
      <w:pPr>
        <w:spacing w:after="0" w:line="360" w:lineRule="auto"/>
        <w:rPr>
          <w:b/>
          <w:color w:val="000000"/>
        </w:rPr>
      </w:pPr>
      <w:bookmarkStart w:id="7" w:name="_Hlk182976945"/>
    </w:p>
    <w:p w14:paraId="0E56F2A7" w14:textId="2910BC75" w:rsidR="00B37A6D" w:rsidRPr="00937490" w:rsidRDefault="000D137D" w:rsidP="00D7021E">
      <w:pPr>
        <w:spacing w:after="0" w:line="360" w:lineRule="auto"/>
        <w:rPr>
          <w:color w:val="000000"/>
        </w:rPr>
      </w:pPr>
      <w:r w:rsidRPr="00937490">
        <w:rPr>
          <w:b/>
          <w:color w:val="000000"/>
        </w:rPr>
        <w:lastRenderedPageBreak/>
        <w:t>e</w:t>
      </w:r>
      <w:r w:rsidR="00745BEA" w:rsidRPr="00937490">
        <w:rPr>
          <w:b/>
          <w:color w:val="000000"/>
        </w:rPr>
        <w:t xml:space="preserve">) Acumulación de los asuntos. </w:t>
      </w:r>
      <w:r w:rsidR="0096169C" w:rsidRPr="00937490">
        <w:rPr>
          <w:rFonts w:cs="Tahoma"/>
        </w:rPr>
        <w:t xml:space="preserve">El </w:t>
      </w:r>
      <w:r w:rsidR="00E739CC" w:rsidRPr="00937490">
        <w:rPr>
          <w:rFonts w:cs="Tahoma"/>
        </w:rPr>
        <w:t>veinti</w:t>
      </w:r>
      <w:r w:rsidR="00193A16" w:rsidRPr="00937490">
        <w:rPr>
          <w:rFonts w:cs="Tahoma"/>
        </w:rPr>
        <w:t>cuatro de febrero</w:t>
      </w:r>
      <w:r w:rsidR="0096169C" w:rsidRPr="00937490">
        <w:rPr>
          <w:rFonts w:cs="Tahoma"/>
        </w:rPr>
        <w:t xml:space="preserve"> de dos mil veintiséis, con el propósito de privilegiar la resolución expedita y evitar resoluciones contradictorias, con fundamento en el artículo 18 del Código de Procedimientos Administrativos del Estado de México, de aplicación supletoria a la Ley de Transparencia y Acceso a la Información Pública del Estado de México y Municipios, según lo previsto en su artículo 195, se </w:t>
      </w:r>
      <w:r w:rsidR="0096169C" w:rsidRPr="00937490">
        <w:rPr>
          <w:rFonts w:cs="Tahoma"/>
          <w:b/>
        </w:rPr>
        <w:t>acordó</w:t>
      </w:r>
      <w:r w:rsidR="0096169C" w:rsidRPr="00937490">
        <w:rPr>
          <w:rFonts w:cs="Tahoma"/>
        </w:rPr>
        <w:t xml:space="preserve"> la acumulación de los Recursos de Revisión</w:t>
      </w:r>
      <w:r w:rsidR="00F01F94" w:rsidRPr="00937490">
        <w:rPr>
          <w:rFonts w:eastAsia="Calibri" w:cs="Tahoma"/>
          <w:lang w:eastAsia="en-US"/>
        </w:rPr>
        <w:t xml:space="preserve"> </w:t>
      </w:r>
      <w:r w:rsidR="00E739CC" w:rsidRPr="00937490">
        <w:rPr>
          <w:rFonts w:cs="Tahoma"/>
          <w:b/>
          <w:bCs/>
          <w:color w:val="0D0D0D" w:themeColor="text1" w:themeTint="F2"/>
        </w:rPr>
        <w:t>01531/INFOEM/IP/RR/2026, 01536/INFOEM/IP/RR/2026, 01541/INFOEM/IP/RR/2026, 01546/INFOEM/IP/RR/2026, 01551/INFOEM/IP/RR/2026, 01556/INFOEM/IP/RR/2026, 01561/INFOEM/IP/RR/2026, 01566/INFOEM/IP/RR/2026, 01571/INFOEM/IP/RR/2026, 01576/INFOEM/IP/RR/2026, 01581/INFOEM/IP/RR/2026, 01586/INFOEM/IP/RR/2026, 01591/INFOEM/IP/RR/2026, 01596/INFOEM/IP/RR/2026, 01601/INFOEM/IP/RR/2026, 01606/INFOEM/IP/RR/2026, 01611/INFOEM/IP/RR/2026 y 01616/INFOEM/IP/RR/2026</w:t>
      </w:r>
      <w:r w:rsidR="0096169C" w:rsidRPr="00937490">
        <w:rPr>
          <w:rFonts w:cs="Tahoma"/>
          <w:b/>
          <w:bCs/>
        </w:rPr>
        <w:t xml:space="preserve"> </w:t>
      </w:r>
      <w:r w:rsidR="0096169C" w:rsidRPr="00937490">
        <w:rPr>
          <w:rFonts w:eastAsia="Calibri" w:cs="Tahoma"/>
          <w:lang w:eastAsia="en-US"/>
        </w:rPr>
        <w:t>al diverso</w:t>
      </w:r>
      <w:r w:rsidR="00A26E02" w:rsidRPr="00937490">
        <w:rPr>
          <w:rFonts w:eastAsia="Calibri" w:cs="Tahoma"/>
          <w:b/>
          <w:bCs/>
          <w:lang w:eastAsia="en-US"/>
        </w:rPr>
        <w:t xml:space="preserve"> 0</w:t>
      </w:r>
      <w:r w:rsidR="00E739CC" w:rsidRPr="00937490">
        <w:rPr>
          <w:rFonts w:eastAsia="Calibri" w:cs="Tahoma"/>
          <w:b/>
          <w:bCs/>
          <w:lang w:eastAsia="en-US"/>
        </w:rPr>
        <w:t>1</w:t>
      </w:r>
      <w:r w:rsidR="00D103D9" w:rsidRPr="00937490">
        <w:rPr>
          <w:rFonts w:eastAsia="Calibri" w:cs="Tahoma"/>
          <w:b/>
          <w:bCs/>
          <w:lang w:eastAsia="en-US"/>
        </w:rPr>
        <w:t>526</w:t>
      </w:r>
      <w:r w:rsidR="00A26E02" w:rsidRPr="00937490">
        <w:rPr>
          <w:rFonts w:eastAsia="Calibri" w:cs="Tahoma"/>
          <w:b/>
          <w:bCs/>
          <w:lang w:eastAsia="en-US"/>
        </w:rPr>
        <w:t>/INFOEM/IP/RR/2026</w:t>
      </w:r>
      <w:r w:rsidR="0096169C" w:rsidRPr="00937490">
        <w:rPr>
          <w:rFonts w:cs="Tahoma"/>
          <w:b/>
          <w:bCs/>
          <w:color w:val="0D0D0D" w:themeColor="text1" w:themeTint="F2"/>
        </w:rPr>
        <w:t xml:space="preserve">, </w:t>
      </w:r>
      <w:r w:rsidR="0096169C" w:rsidRPr="00937490">
        <w:rPr>
          <w:rFonts w:cs="Tahoma"/>
        </w:rPr>
        <w:t>por ser este último el más antiguo, sustanciado bajo el índice de esta Ponencia, al advertir conexidad entre estos, ya que fueron promovidos por la misma persona, en los que se señaló como Sujeto Obligado recurrido Ayuntamiento de Toluca y en los cuales, además, se manifestaron idénticos actos recurridos.</w:t>
      </w:r>
    </w:p>
    <w:p w14:paraId="6EFC71EC" w14:textId="77777777" w:rsidR="003C5FE0" w:rsidRPr="00937490" w:rsidRDefault="003C5FE0" w:rsidP="00D7021E">
      <w:pPr>
        <w:spacing w:after="0" w:line="360" w:lineRule="auto"/>
        <w:rPr>
          <w:b/>
          <w:color w:val="000000"/>
        </w:rPr>
      </w:pPr>
    </w:p>
    <w:p w14:paraId="1220E37C" w14:textId="4F441554" w:rsidR="003C5FE0" w:rsidRPr="00937490" w:rsidRDefault="000D137D" w:rsidP="00D7021E">
      <w:pPr>
        <w:spacing w:after="0" w:line="360" w:lineRule="auto"/>
        <w:contextualSpacing/>
      </w:pPr>
      <w:r w:rsidRPr="00937490">
        <w:rPr>
          <w:rFonts w:eastAsia="Batang" w:cs="Tahoma"/>
          <w:b/>
        </w:rPr>
        <w:t>f</w:t>
      </w:r>
      <w:r w:rsidR="003C5FE0" w:rsidRPr="00937490">
        <w:rPr>
          <w:rFonts w:eastAsia="Batang" w:cs="Tahoma"/>
          <w:b/>
        </w:rPr>
        <w:t xml:space="preserve">) </w:t>
      </w:r>
      <w:r w:rsidR="00002B20" w:rsidRPr="00937490">
        <w:rPr>
          <w:rFonts w:eastAsia="Times New Roman" w:cs="Tahoma"/>
          <w:b/>
          <w:szCs w:val="24"/>
          <w:lang w:eastAsia="es-ES"/>
        </w:rPr>
        <w:t>Cierre de instrucción.</w:t>
      </w:r>
      <w:r w:rsidR="00C06C06" w:rsidRPr="00937490">
        <w:rPr>
          <w:rFonts w:eastAsia="Times New Roman" w:cs="Tahoma"/>
          <w:szCs w:val="24"/>
          <w:lang w:eastAsia="es-ES"/>
        </w:rPr>
        <w:t xml:space="preserve"> El </w:t>
      </w:r>
      <w:r w:rsidR="00931031" w:rsidRPr="00937490">
        <w:rPr>
          <w:rFonts w:eastAsia="Times New Roman" w:cs="Tahoma"/>
          <w:szCs w:val="24"/>
          <w:lang w:eastAsia="es-ES"/>
        </w:rPr>
        <w:t>cuatro de marzo</w:t>
      </w:r>
      <w:r w:rsidR="00F67EBB" w:rsidRPr="00937490">
        <w:rPr>
          <w:rFonts w:eastAsia="Times New Roman" w:cs="Tahoma"/>
          <w:szCs w:val="24"/>
          <w:lang w:eastAsia="es-ES"/>
        </w:rPr>
        <w:t xml:space="preserve"> de dos mil veintiséis</w:t>
      </w:r>
      <w:r w:rsidR="00002B20" w:rsidRPr="00937490">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02B20" w:rsidRPr="00937490">
        <w:rPr>
          <w:lang w:val="es-ES"/>
        </w:rPr>
        <w:t>acto que fue notificado a las partes, mediante el Sistema de Acceso a la Información Mexiquense (SAIMEX), el mismo día.</w:t>
      </w:r>
    </w:p>
    <w:bookmarkEnd w:id="7"/>
    <w:p w14:paraId="08D98E1D" w14:textId="77777777" w:rsidR="000410E6" w:rsidRPr="00937490" w:rsidRDefault="000410E6" w:rsidP="00D7021E">
      <w:pPr>
        <w:spacing w:after="0" w:line="360" w:lineRule="auto"/>
        <w:rPr>
          <w:b/>
          <w:bCs/>
          <w:lang w:val="es-ES"/>
        </w:rPr>
      </w:pPr>
    </w:p>
    <w:p w14:paraId="1D2DAFCD" w14:textId="77777777" w:rsidR="000410E6" w:rsidRPr="00937490" w:rsidRDefault="000410E6" w:rsidP="00D7021E">
      <w:pPr>
        <w:spacing w:after="0" w:line="360" w:lineRule="auto"/>
        <w:rPr>
          <w:color w:val="000000"/>
        </w:rPr>
      </w:pPr>
      <w:r w:rsidRPr="00937490">
        <w:rPr>
          <w:color w:val="000000"/>
        </w:rPr>
        <w:lastRenderedPageBreak/>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937490" w:rsidRDefault="00674DAF" w:rsidP="00D7021E">
      <w:pPr>
        <w:spacing w:after="0" w:line="360" w:lineRule="auto"/>
        <w:rPr>
          <w:color w:val="000000"/>
        </w:rPr>
      </w:pPr>
    </w:p>
    <w:p w14:paraId="250F6589" w14:textId="3F880C72" w:rsidR="005C690F" w:rsidRPr="00937490" w:rsidRDefault="00CD6238" w:rsidP="00D7021E">
      <w:pPr>
        <w:pStyle w:val="Ttulo1"/>
        <w:spacing w:before="0" w:after="0" w:line="360" w:lineRule="auto"/>
        <w:jc w:val="center"/>
        <w:rPr>
          <w:sz w:val="22"/>
          <w:szCs w:val="22"/>
        </w:rPr>
      </w:pPr>
      <w:bookmarkStart w:id="8" w:name="_Toc223619408"/>
      <w:r w:rsidRPr="00937490">
        <w:rPr>
          <w:sz w:val="22"/>
          <w:szCs w:val="22"/>
        </w:rPr>
        <w:t>C O N S I D E R A N D O S</w:t>
      </w:r>
      <w:bookmarkEnd w:id="8"/>
    </w:p>
    <w:p w14:paraId="5AB6ED71" w14:textId="77777777" w:rsidR="005C690F" w:rsidRPr="00937490" w:rsidRDefault="005C690F" w:rsidP="00D7021E">
      <w:pPr>
        <w:spacing w:after="0" w:line="360" w:lineRule="auto"/>
        <w:jc w:val="center"/>
        <w:rPr>
          <w:b/>
          <w:color w:val="000000"/>
        </w:rPr>
      </w:pPr>
    </w:p>
    <w:p w14:paraId="36BFFC7E" w14:textId="2F0F17EA" w:rsidR="005C690F" w:rsidRPr="00937490" w:rsidRDefault="007D6307" w:rsidP="00D7021E">
      <w:pPr>
        <w:pStyle w:val="Ttulo2"/>
        <w:spacing w:before="0" w:after="0" w:line="360" w:lineRule="auto"/>
        <w:rPr>
          <w:sz w:val="22"/>
          <w:szCs w:val="22"/>
        </w:rPr>
      </w:pPr>
      <w:bookmarkStart w:id="9" w:name="_Toc223619409"/>
      <w:r w:rsidRPr="00937490">
        <w:rPr>
          <w:sz w:val="22"/>
          <w:szCs w:val="22"/>
        </w:rPr>
        <w:t xml:space="preserve">PRIMERO. </w:t>
      </w:r>
      <w:r w:rsidR="00CD6238" w:rsidRPr="00937490">
        <w:rPr>
          <w:sz w:val="22"/>
          <w:szCs w:val="22"/>
        </w:rPr>
        <w:t>Competencia</w:t>
      </w:r>
      <w:bookmarkEnd w:id="9"/>
    </w:p>
    <w:p w14:paraId="7DF6D940" w14:textId="77777777" w:rsidR="009417FA" w:rsidRPr="00937490" w:rsidRDefault="009417FA" w:rsidP="00D7021E">
      <w:pPr>
        <w:spacing w:after="0" w:line="360" w:lineRule="auto"/>
        <w:contextualSpacing/>
        <w:rPr>
          <w:rFonts w:eastAsia="Times New Roman" w:cs="Tahoma"/>
          <w:bCs/>
          <w:lang w:eastAsia="es-ES"/>
        </w:rPr>
      </w:pPr>
      <w:bookmarkStart w:id="10" w:name="_heading=h.30j0zll" w:colFirst="0" w:colLast="0"/>
      <w:bookmarkEnd w:id="10"/>
    </w:p>
    <w:p w14:paraId="34E8FFD7" w14:textId="69ABA402" w:rsidR="000519DD" w:rsidRPr="00937490" w:rsidRDefault="000519DD" w:rsidP="00D7021E">
      <w:pPr>
        <w:spacing w:after="0" w:line="360" w:lineRule="auto"/>
        <w:contextualSpacing/>
        <w:rPr>
          <w:rFonts w:eastAsia="Times New Roman" w:cs="Tahoma"/>
          <w:bCs/>
          <w:lang w:eastAsia="es-ES"/>
        </w:rPr>
      </w:pPr>
      <w:r w:rsidRPr="00937490">
        <w:rPr>
          <w:rFonts w:eastAsia="Times New Roman" w:cs="Tahoma"/>
          <w:bCs/>
          <w:lang w:eastAsia="es-ES"/>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225FD09" w14:textId="77777777" w:rsidR="005C690F" w:rsidRPr="00937490" w:rsidRDefault="005C690F" w:rsidP="00D7021E">
      <w:pPr>
        <w:spacing w:after="0" w:line="360" w:lineRule="auto"/>
        <w:rPr>
          <w:b/>
          <w:color w:val="000000"/>
        </w:rPr>
      </w:pPr>
    </w:p>
    <w:p w14:paraId="46691DD5" w14:textId="4C1C70AD" w:rsidR="005C690F" w:rsidRPr="00937490" w:rsidRDefault="007D6307" w:rsidP="00D7021E">
      <w:pPr>
        <w:pStyle w:val="Ttulo2"/>
        <w:spacing w:before="0" w:after="0" w:line="360" w:lineRule="auto"/>
        <w:rPr>
          <w:sz w:val="22"/>
          <w:szCs w:val="22"/>
        </w:rPr>
      </w:pPr>
      <w:bookmarkStart w:id="11" w:name="_Toc223619410"/>
      <w:r w:rsidRPr="00937490">
        <w:rPr>
          <w:sz w:val="22"/>
          <w:szCs w:val="22"/>
        </w:rPr>
        <w:t>SEGUNDO. Causales de</w:t>
      </w:r>
      <w:r w:rsidR="00CD6238" w:rsidRPr="00937490">
        <w:rPr>
          <w:sz w:val="22"/>
          <w:szCs w:val="22"/>
        </w:rPr>
        <w:t xml:space="preserve"> improcedencia y sobreseimiento</w:t>
      </w:r>
      <w:bookmarkEnd w:id="11"/>
    </w:p>
    <w:p w14:paraId="49AA4CDE" w14:textId="77777777" w:rsidR="005C690F" w:rsidRPr="00937490" w:rsidRDefault="005C690F" w:rsidP="00D7021E">
      <w:pPr>
        <w:spacing w:after="0" w:line="360" w:lineRule="auto"/>
        <w:rPr>
          <w:color w:val="000000"/>
        </w:rPr>
      </w:pPr>
    </w:p>
    <w:p w14:paraId="2553CE58" w14:textId="77777777" w:rsidR="005C690F" w:rsidRPr="00937490" w:rsidRDefault="007D6307" w:rsidP="00D7021E">
      <w:pPr>
        <w:spacing w:after="0" w:line="360" w:lineRule="auto"/>
        <w:rPr>
          <w:color w:val="000000"/>
        </w:rPr>
      </w:pPr>
      <w:r w:rsidRPr="00937490">
        <w:rPr>
          <w:color w:val="000000"/>
        </w:rPr>
        <w:t xml:space="preserve">De las constancias que forma parte del Recurso de Revisión que se analiza, se advierte que previo al estudio del fondo de la </w:t>
      </w:r>
      <w:proofErr w:type="spellStart"/>
      <w:r w:rsidRPr="00937490">
        <w:rPr>
          <w:i/>
          <w:color w:val="000000"/>
        </w:rPr>
        <w:t>litis</w:t>
      </w:r>
      <w:proofErr w:type="spellEnd"/>
      <w:r w:rsidRPr="00937490">
        <w:rPr>
          <w:color w:val="000000"/>
        </w:rPr>
        <w:t>, es necesario estudiar las causales de improcedencia y sobreseimiento que se adviertan, para determinar lo que en Derecho proceda.</w:t>
      </w:r>
    </w:p>
    <w:p w14:paraId="35A30074" w14:textId="77777777" w:rsidR="009B2DAB" w:rsidRPr="00937490" w:rsidRDefault="009B2DAB" w:rsidP="00D7021E">
      <w:pPr>
        <w:spacing w:after="0" w:line="360" w:lineRule="auto"/>
        <w:rPr>
          <w:color w:val="000000"/>
        </w:rPr>
      </w:pPr>
    </w:p>
    <w:p w14:paraId="3066DF0C" w14:textId="77777777" w:rsidR="005C690F" w:rsidRPr="00937490" w:rsidRDefault="007D6307" w:rsidP="00D7021E">
      <w:pPr>
        <w:spacing w:after="0" w:line="360" w:lineRule="auto"/>
        <w:rPr>
          <w:b/>
        </w:rPr>
      </w:pPr>
      <w:r w:rsidRPr="00937490">
        <w:rPr>
          <w:b/>
        </w:rPr>
        <w:lastRenderedPageBreak/>
        <w:t>Causales de improcedencia</w:t>
      </w:r>
    </w:p>
    <w:p w14:paraId="6335B5D0" w14:textId="77777777" w:rsidR="00637867" w:rsidRPr="00937490" w:rsidRDefault="00637867" w:rsidP="00D7021E">
      <w:pPr>
        <w:spacing w:after="0" w:line="360" w:lineRule="auto"/>
        <w:rPr>
          <w:b/>
        </w:rPr>
      </w:pPr>
    </w:p>
    <w:p w14:paraId="6C56CA88" w14:textId="77777777" w:rsidR="005C690F" w:rsidRPr="00937490" w:rsidRDefault="007D6307" w:rsidP="00D7021E">
      <w:pPr>
        <w:spacing w:after="0" w:line="360" w:lineRule="auto"/>
        <w:rPr>
          <w:color w:val="000000"/>
        </w:rPr>
      </w:pPr>
      <w:r w:rsidRPr="00937490">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A4A8EF" w14:textId="77777777" w:rsidR="005C690F" w:rsidRPr="00937490" w:rsidRDefault="005C690F" w:rsidP="00D7021E">
      <w:pPr>
        <w:spacing w:after="0" w:line="360" w:lineRule="auto"/>
        <w:rPr>
          <w:color w:val="000000"/>
        </w:rPr>
      </w:pPr>
    </w:p>
    <w:p w14:paraId="22563DDB" w14:textId="33D3D011" w:rsidR="008D3B3F" w:rsidRPr="00937490" w:rsidRDefault="007D6307" w:rsidP="00D7021E">
      <w:pPr>
        <w:spacing w:after="0" w:line="360" w:lineRule="auto"/>
        <w:rPr>
          <w:color w:val="000000"/>
        </w:rPr>
      </w:pPr>
      <w:r w:rsidRPr="00937490">
        <w:rPr>
          <w:color w:val="000000"/>
        </w:rPr>
        <w:t>En el presente caso, </w:t>
      </w:r>
      <w:r w:rsidRPr="00937490">
        <w:rPr>
          <w:b/>
          <w:color w:val="000000"/>
        </w:rPr>
        <w:t>no se actualiza ninguna de las causales de improcedencia</w:t>
      </w:r>
      <w:r w:rsidRPr="00937490">
        <w:rPr>
          <w:color w:val="000000"/>
        </w:rPr>
        <w:t> establecidas en el ordenamiento jurídico previamente señalado, toda vez que: este Instituto no tiene conocimiento de que se encuentre en trámite algún medio de defensa presentado por la</w:t>
      </w:r>
      <w:r w:rsidR="00261B92" w:rsidRPr="00937490">
        <w:rPr>
          <w:color w:val="000000"/>
        </w:rPr>
        <w:t xml:space="preserve"> persona</w:t>
      </w:r>
      <w:r w:rsidRPr="00937490">
        <w:rPr>
          <w:color w:val="000000"/>
        </w:rPr>
        <w:t xml:space="preserve"> Recurrente ante otra instancia; no existió prevención alguna; la veracidad de la respuesta no formó parte del agravio; ni se realizó una consulta o ampliación a los alcances del requerimiento informativo.</w:t>
      </w:r>
    </w:p>
    <w:p w14:paraId="21CC7CEB" w14:textId="77777777" w:rsidR="00874D8A" w:rsidRPr="00937490" w:rsidRDefault="00874D8A" w:rsidP="00D7021E">
      <w:pPr>
        <w:spacing w:after="0" w:line="360" w:lineRule="auto"/>
        <w:rPr>
          <w:color w:val="000000"/>
        </w:rPr>
      </w:pPr>
    </w:p>
    <w:p w14:paraId="2CECDC09" w14:textId="04D13BE8" w:rsidR="00E230E8" w:rsidRPr="00937490" w:rsidRDefault="007D6307" w:rsidP="00D7021E">
      <w:pPr>
        <w:spacing w:after="0" w:line="360" w:lineRule="auto"/>
      </w:pPr>
      <w:r w:rsidRPr="00937490">
        <w:t>Por lo cual, se actualiza la causal de procedencia del Recurso de Revisión señal</w:t>
      </w:r>
      <w:r w:rsidR="00261DF6" w:rsidRPr="00937490">
        <w:t>ada en el artículo 179, fracci</w:t>
      </w:r>
      <w:r w:rsidR="00637867" w:rsidRPr="00937490">
        <w:t>o</w:t>
      </w:r>
      <w:r w:rsidR="00E230E8" w:rsidRPr="00937490">
        <w:t>n</w:t>
      </w:r>
      <w:r w:rsidR="00637867" w:rsidRPr="00937490">
        <w:t>es</w:t>
      </w:r>
      <w:r w:rsidR="00FA3A3E" w:rsidRPr="00937490">
        <w:t xml:space="preserve"> </w:t>
      </w:r>
      <w:r w:rsidR="00637867" w:rsidRPr="00937490">
        <w:t>V</w:t>
      </w:r>
      <w:r w:rsidR="005F68CE" w:rsidRPr="00937490">
        <w:t xml:space="preserve"> y VI</w:t>
      </w:r>
      <w:r w:rsidRPr="00937490">
        <w:t>, de la Ley en cita, pues la p</w:t>
      </w:r>
      <w:r w:rsidR="00261B92" w:rsidRPr="00937490">
        <w:t>ersona</w:t>
      </w:r>
      <w:r w:rsidRPr="00937490">
        <w:t xml:space="preserve"> Recurrente se inconformó </w:t>
      </w:r>
      <w:r w:rsidR="00FA3A3E" w:rsidRPr="00937490">
        <w:t xml:space="preserve">de </w:t>
      </w:r>
      <w:r w:rsidR="00E230E8" w:rsidRPr="00937490">
        <w:t>la entrega de información incompleta</w:t>
      </w:r>
      <w:r w:rsidR="005F68CE" w:rsidRPr="00937490">
        <w:t xml:space="preserve"> y la entrega de información que no corresponde con lo solicitado</w:t>
      </w:r>
      <w:r w:rsidR="00637867" w:rsidRPr="00937490">
        <w:t>.</w:t>
      </w:r>
    </w:p>
    <w:p w14:paraId="179C7654" w14:textId="77777777" w:rsidR="00E230E8" w:rsidRPr="00937490" w:rsidRDefault="00E230E8" w:rsidP="00D7021E">
      <w:pPr>
        <w:spacing w:after="0" w:line="360" w:lineRule="auto"/>
      </w:pPr>
    </w:p>
    <w:p w14:paraId="55FF691A" w14:textId="6D373E30" w:rsidR="005C690F" w:rsidRPr="00937490" w:rsidRDefault="007D6307" w:rsidP="00D7021E">
      <w:pPr>
        <w:spacing w:after="0" w:line="360" w:lineRule="auto"/>
        <w:rPr>
          <w:color w:val="0D0D0D"/>
        </w:rPr>
      </w:pPr>
      <w:r w:rsidRPr="00937490">
        <w:rPr>
          <w:b/>
          <w:color w:val="0D0D0D"/>
        </w:rPr>
        <w:t>Ca</w:t>
      </w:r>
      <w:r w:rsidR="00CD6238" w:rsidRPr="00937490">
        <w:rPr>
          <w:b/>
          <w:color w:val="0D0D0D"/>
        </w:rPr>
        <w:t>usales de sobreseimiento</w:t>
      </w:r>
    </w:p>
    <w:p w14:paraId="426FEE7A" w14:textId="77777777" w:rsidR="005C690F" w:rsidRPr="00937490" w:rsidRDefault="005C690F" w:rsidP="00D7021E">
      <w:pPr>
        <w:spacing w:after="0" w:line="360" w:lineRule="auto"/>
        <w:rPr>
          <w:color w:val="0D0D0D"/>
        </w:rPr>
      </w:pPr>
    </w:p>
    <w:p w14:paraId="5B1C849A" w14:textId="77777777" w:rsidR="005C690F" w:rsidRPr="00937490" w:rsidRDefault="007D6307" w:rsidP="00D7021E">
      <w:pPr>
        <w:spacing w:after="0" w:line="360" w:lineRule="auto"/>
        <w:rPr>
          <w:color w:val="0D0D0D"/>
        </w:rPr>
      </w:pPr>
      <w:r w:rsidRPr="00937490">
        <w:rPr>
          <w:color w:val="0D0D0D"/>
        </w:rPr>
        <w:lastRenderedPageBreak/>
        <w:t>Por ser de previo y especial pronunciamiento, este Instituto analiza si se actualiza alguna causal de sobreseimiento.</w:t>
      </w:r>
    </w:p>
    <w:p w14:paraId="6D704C18" w14:textId="77777777" w:rsidR="00F3026E" w:rsidRPr="00937490" w:rsidRDefault="00F3026E" w:rsidP="00D7021E">
      <w:pPr>
        <w:spacing w:after="0" w:line="360" w:lineRule="auto"/>
        <w:rPr>
          <w:color w:val="0D0D0D"/>
        </w:rPr>
      </w:pPr>
    </w:p>
    <w:p w14:paraId="6E2C2935" w14:textId="3A082512" w:rsidR="00F3026E" w:rsidRPr="00937490" w:rsidRDefault="00F3026E" w:rsidP="00F3026E">
      <w:pPr>
        <w:spacing w:after="0" w:line="360" w:lineRule="auto"/>
        <w:rPr>
          <w:color w:val="0D0D0D"/>
        </w:rPr>
      </w:pPr>
      <w:r w:rsidRPr="00937490">
        <w:rPr>
          <w:color w:val="0D0D0D"/>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configuran las causales establecidas en las fracciones I, II, III, toda vez que no hay constancias en el expediente en que se actúa, de que la Recurrente se haya desistido, haya fallecido, haya modificado o revocado su respuesta o bien, que el Recurso de Revisión haya quedado sin materia.</w:t>
      </w:r>
    </w:p>
    <w:p w14:paraId="2F35B869" w14:textId="77777777" w:rsidR="00F3026E" w:rsidRPr="00937490" w:rsidRDefault="00F3026E" w:rsidP="00F3026E">
      <w:pPr>
        <w:spacing w:after="0" w:line="360" w:lineRule="auto"/>
        <w:rPr>
          <w:color w:val="0D0D0D"/>
        </w:rPr>
      </w:pPr>
    </w:p>
    <w:p w14:paraId="3AF06C30" w14:textId="77777777" w:rsidR="00F3026E" w:rsidRPr="00937490" w:rsidRDefault="00F3026E" w:rsidP="00F3026E">
      <w:pPr>
        <w:spacing w:after="0" w:line="360" w:lineRule="auto"/>
        <w:rPr>
          <w:color w:val="0D0D0D"/>
        </w:rPr>
      </w:pPr>
      <w:r w:rsidRPr="00937490">
        <w:rPr>
          <w:color w:val="0D0D0D"/>
        </w:rPr>
        <w:t>No obstante, por lo que hace a la hipótesis prevista en la fracción IV, a saber, que admitido una vez admitido el Recurso de Revisión, aparezca alguna causal de improcedencia en términos de la presente Ley, resulta necesario traer a colación el artículo 191, fracción VI, de la Ley de la materia, que establece que el Recurso de Revisión será desechado por improcedente, cuando la solicitud de información se trate de una consulta.</w:t>
      </w:r>
    </w:p>
    <w:p w14:paraId="34733153" w14:textId="77777777" w:rsidR="00F3026E" w:rsidRPr="00937490" w:rsidRDefault="00F3026E" w:rsidP="00F3026E">
      <w:pPr>
        <w:spacing w:after="0" w:line="360" w:lineRule="auto"/>
        <w:rPr>
          <w:color w:val="0D0D0D"/>
        </w:rPr>
      </w:pPr>
    </w:p>
    <w:p w14:paraId="4238065C" w14:textId="77777777" w:rsidR="00F3026E" w:rsidRPr="00937490" w:rsidRDefault="00F3026E" w:rsidP="00F3026E">
      <w:pPr>
        <w:spacing w:after="0" w:line="360" w:lineRule="auto"/>
        <w:rPr>
          <w:i/>
          <w:iCs/>
          <w:color w:val="0D0D0D"/>
        </w:rPr>
      </w:pPr>
      <w:r w:rsidRPr="00937490">
        <w:rPr>
          <w:color w:val="0D0D0D"/>
        </w:rPr>
        <w:t xml:space="preserve">En principio, con el fin de verificar si se actualiza la causal de improcedencia, es necesario precisar que el Recurrente requirió entre otras cosas </w:t>
      </w:r>
      <w:r w:rsidRPr="00937490">
        <w:rPr>
          <w:i/>
          <w:iCs/>
          <w:color w:val="0D0D0D"/>
        </w:rPr>
        <w:t xml:space="preserve">“Captura de pantalla de los turnos a las áreas competentes en el sistema </w:t>
      </w:r>
      <w:proofErr w:type="spellStart"/>
      <w:r w:rsidRPr="00937490">
        <w:rPr>
          <w:i/>
          <w:iCs/>
          <w:color w:val="0D0D0D"/>
        </w:rPr>
        <w:t>saimex</w:t>
      </w:r>
      <w:proofErr w:type="spellEnd"/>
      <w:r w:rsidRPr="00937490">
        <w:rPr>
          <w:i/>
          <w:iCs/>
          <w:color w:val="0D0D0D"/>
        </w:rPr>
        <w:t xml:space="preserve"> …</w:t>
      </w:r>
      <w:r w:rsidRPr="00937490">
        <w:t xml:space="preserve"> </w:t>
      </w:r>
      <w:r w:rsidRPr="00937490">
        <w:rPr>
          <w:i/>
          <w:iCs/>
          <w:color w:val="0D0D0D"/>
        </w:rPr>
        <w:t xml:space="preserve">Estado de cumplimiento o incumplimiento…Favor de especificar si el asunto lo tiene la Contraloría del </w:t>
      </w:r>
      <w:proofErr w:type="spellStart"/>
      <w:r w:rsidRPr="00937490">
        <w:rPr>
          <w:i/>
          <w:iCs/>
          <w:color w:val="0D0D0D"/>
        </w:rPr>
        <w:t>Infoem</w:t>
      </w:r>
      <w:proofErr w:type="spellEnd"/>
      <w:r w:rsidRPr="00937490">
        <w:rPr>
          <w:i/>
          <w:iCs/>
          <w:color w:val="0D0D0D"/>
        </w:rPr>
        <w:t xml:space="preserve"> - indicar si el recurso genera alguna responsabilidad directa a algún funcionario público -indicar si existe apercibimiento por parte del </w:t>
      </w:r>
      <w:proofErr w:type="spellStart"/>
      <w:r w:rsidRPr="00937490">
        <w:rPr>
          <w:i/>
          <w:iCs/>
          <w:color w:val="0D0D0D"/>
        </w:rPr>
        <w:t>infoem</w:t>
      </w:r>
      <w:proofErr w:type="spellEnd"/>
      <w:r w:rsidRPr="00937490">
        <w:rPr>
          <w:i/>
          <w:iCs/>
          <w:color w:val="0D0D0D"/>
        </w:rPr>
        <w:t xml:space="preserve"> -indicar si el asunto se encuentra </w:t>
      </w:r>
      <w:proofErr w:type="spellStart"/>
      <w:r w:rsidRPr="00937490">
        <w:rPr>
          <w:i/>
          <w:iCs/>
          <w:color w:val="0D0D0D"/>
        </w:rPr>
        <w:t>concluído</w:t>
      </w:r>
      <w:proofErr w:type="spellEnd"/>
      <w:r w:rsidRPr="00937490">
        <w:rPr>
          <w:i/>
          <w:iCs/>
          <w:color w:val="0D0D0D"/>
        </w:rPr>
        <w:t xml:space="preserve"> o en proceso - indicar qué áreas dieron la respuesta completa y que áreas”.</w:t>
      </w:r>
    </w:p>
    <w:p w14:paraId="7A58BCA7" w14:textId="77777777" w:rsidR="00F3026E" w:rsidRPr="00937490" w:rsidRDefault="00F3026E" w:rsidP="00F3026E">
      <w:pPr>
        <w:spacing w:after="0" w:line="360" w:lineRule="auto"/>
        <w:rPr>
          <w:color w:val="0D0D0D"/>
        </w:rPr>
      </w:pPr>
    </w:p>
    <w:p w14:paraId="394A4C94" w14:textId="77777777" w:rsidR="00F3026E" w:rsidRPr="00937490" w:rsidRDefault="00F3026E" w:rsidP="00F3026E">
      <w:pPr>
        <w:spacing w:after="0" w:line="360" w:lineRule="auto"/>
        <w:rPr>
          <w:color w:val="000000"/>
        </w:rPr>
      </w:pPr>
      <w:r w:rsidRPr="00937490">
        <w:rPr>
          <w:color w:val="000000"/>
        </w:rPr>
        <w:lastRenderedPageBreak/>
        <w:t>Conforme a lo anterior, se logra vislumbrar que el Particular quiere un procesamiento y obtención de la información con características específicas al solicitar una captura de pantalla y pronunciamientos específicos, lo que implicaría que el Instituto elaborara una expresión documental específica; sobre dicha situación, es necesario colación los artículos 2°, fracción II; 3°, fracción XI y 18 de la Ley de Transparencia y Acceso a la Información Pública del Estado de México y Municipios, los cuales disponen lo siguiente:</w:t>
      </w:r>
    </w:p>
    <w:p w14:paraId="7268919E" w14:textId="77777777" w:rsidR="00F3026E" w:rsidRPr="00937490" w:rsidRDefault="00F3026E" w:rsidP="00F3026E">
      <w:pPr>
        <w:spacing w:after="0" w:line="360" w:lineRule="auto"/>
        <w:rPr>
          <w:color w:val="000000"/>
        </w:rPr>
      </w:pPr>
    </w:p>
    <w:p w14:paraId="30A76205" w14:textId="77777777" w:rsidR="00F3026E" w:rsidRPr="00937490" w:rsidRDefault="00F3026E" w:rsidP="00F3026E">
      <w:pPr>
        <w:numPr>
          <w:ilvl w:val="0"/>
          <w:numId w:val="31"/>
        </w:numPr>
        <w:spacing w:after="0" w:line="360" w:lineRule="auto"/>
        <w:contextualSpacing/>
        <w:rPr>
          <w:rFonts w:eastAsia="Times New Roman" w:cs="Times New Roman"/>
          <w:color w:val="000000"/>
          <w:szCs w:val="24"/>
          <w:lang w:eastAsia="es-ES"/>
        </w:rPr>
      </w:pPr>
      <w:r w:rsidRPr="00937490">
        <w:rPr>
          <w:rFonts w:eastAsia="Times New Roman" w:cs="Times New Roman"/>
          <w:color w:val="000000"/>
          <w:szCs w:val="24"/>
          <w:lang w:eastAsia="es-ES"/>
        </w:rPr>
        <w:t>Que uno de los objetivos de la Ley es proveer lo necesario para garantizar a toda persona el derecho de acceso a la información pública, y</w:t>
      </w:r>
    </w:p>
    <w:p w14:paraId="20682AF7" w14:textId="77777777" w:rsidR="00F3026E" w:rsidRPr="00937490" w:rsidRDefault="00F3026E" w:rsidP="00F3026E">
      <w:pPr>
        <w:numPr>
          <w:ilvl w:val="0"/>
          <w:numId w:val="31"/>
        </w:numPr>
        <w:spacing w:after="0" w:line="360" w:lineRule="auto"/>
        <w:contextualSpacing/>
        <w:rPr>
          <w:rFonts w:eastAsia="Times New Roman" w:cs="Times New Roman"/>
          <w:color w:val="000000"/>
          <w:szCs w:val="24"/>
          <w:lang w:eastAsia="es-ES"/>
        </w:rPr>
      </w:pPr>
      <w:r w:rsidRPr="00937490">
        <w:rPr>
          <w:rFonts w:eastAsia="Times New Roman" w:cs="Times New Roman"/>
          <w:color w:val="000000"/>
          <w:szCs w:val="24"/>
          <w:lang w:eastAsia="es-ES"/>
        </w:rPr>
        <w:t>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de la manera, es una ley de acceso a documentos.</w:t>
      </w:r>
    </w:p>
    <w:p w14:paraId="574514B4" w14:textId="77777777" w:rsidR="00F3026E" w:rsidRPr="00937490" w:rsidRDefault="00F3026E" w:rsidP="00F3026E">
      <w:pPr>
        <w:spacing w:after="0" w:line="360" w:lineRule="auto"/>
        <w:ind w:left="720"/>
        <w:contextualSpacing/>
        <w:rPr>
          <w:rFonts w:eastAsia="Times New Roman" w:cs="Times New Roman"/>
          <w:color w:val="000000"/>
          <w:szCs w:val="24"/>
          <w:lang w:eastAsia="es-ES"/>
        </w:rPr>
      </w:pPr>
    </w:p>
    <w:p w14:paraId="10382877" w14:textId="77777777" w:rsidR="00F3026E" w:rsidRPr="00937490" w:rsidRDefault="00F3026E" w:rsidP="00F3026E">
      <w:pPr>
        <w:spacing w:after="0" w:line="360" w:lineRule="auto"/>
        <w:rPr>
          <w:color w:val="000000"/>
        </w:rPr>
      </w:pPr>
      <w:r w:rsidRPr="00937490">
        <w:rPr>
          <w:color w:val="000000"/>
        </w:rPr>
        <w:t xml:space="preserve">En razón de lo anterior, es necesario señalar que del análisis de los requerimientos de información presentados ante el Ayuntamiento de Toluca se logra colegir que el Particular requiere un pronunciamiento específico, a una situación concreta y determinada, lo cual implicaría que el Sujeto Obligado elaborara una respuesta delimitada y ad hoc. </w:t>
      </w:r>
    </w:p>
    <w:p w14:paraId="5575265C" w14:textId="77777777" w:rsidR="00F3026E" w:rsidRPr="00937490" w:rsidRDefault="00F3026E" w:rsidP="00F3026E">
      <w:pPr>
        <w:spacing w:after="0" w:line="360" w:lineRule="auto"/>
        <w:rPr>
          <w:color w:val="000000"/>
        </w:rPr>
      </w:pPr>
    </w:p>
    <w:p w14:paraId="0A4D7C0E" w14:textId="77777777" w:rsidR="00F3026E" w:rsidRPr="00937490" w:rsidRDefault="00F3026E" w:rsidP="00F3026E">
      <w:pPr>
        <w:spacing w:after="0" w:line="360" w:lineRule="auto"/>
        <w:rPr>
          <w:color w:val="000000"/>
        </w:rPr>
      </w:pPr>
      <w:r w:rsidRPr="00937490">
        <w:rPr>
          <w:color w:val="000000"/>
        </w:rPr>
        <w:t xml:space="preserve">Sobre el tema, cabe precisar que de conformidad con los artículos 6°, apartado A, de la Constitución Política de los Estados Unidos Mexicanos, 5° de la Constitución Política del Estado Libre y Soberano de México y 4° de la Ley de Transparencia y Acceso a la Información </w:t>
      </w:r>
      <w:r w:rsidRPr="00937490">
        <w:rPr>
          <w:color w:val="000000"/>
        </w:rPr>
        <w:lastRenderedPageBreak/>
        <w:t>Pública del Estado de México y Municipios, toda la información generada, obtenida, adquirida, transformada por los sujetos obligados, o en su caso, la tengan en su posesión, será pública y accesible para cualquier persona. Así, se advierte que el derecho de acceso a la información, consiste en una prerrogativa de cualquier persona, a solicitar información pública que conste en documentos generados, obtenidos, adquiridos, transformados o que tengan en posesión los sujetos obligados.</w:t>
      </w:r>
    </w:p>
    <w:p w14:paraId="599CD663" w14:textId="77777777" w:rsidR="00F3026E" w:rsidRPr="00937490" w:rsidRDefault="00F3026E" w:rsidP="00F3026E">
      <w:pPr>
        <w:spacing w:after="0" w:line="360" w:lineRule="auto"/>
        <w:rPr>
          <w:color w:val="000000"/>
        </w:rPr>
      </w:pPr>
    </w:p>
    <w:p w14:paraId="70D981BB" w14:textId="77777777" w:rsidR="00F3026E" w:rsidRPr="00937490" w:rsidRDefault="00F3026E" w:rsidP="00F3026E">
      <w:pPr>
        <w:spacing w:after="0" w:line="360" w:lineRule="auto"/>
        <w:rPr>
          <w:color w:val="000000"/>
        </w:rPr>
      </w:pPr>
      <w:r w:rsidRPr="00937490">
        <w:rPr>
          <w:color w:val="000000"/>
        </w:rPr>
        <w:t>En ese orden de ideas, el artículo 3°, fracción XI, de la Ley Local de Transparencia, establecen que los documentos son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6352E71B" w14:textId="77777777" w:rsidR="00F3026E" w:rsidRPr="00937490" w:rsidRDefault="00F3026E" w:rsidP="00F3026E">
      <w:pPr>
        <w:spacing w:after="0" w:line="360" w:lineRule="auto"/>
        <w:rPr>
          <w:color w:val="000000"/>
        </w:rPr>
      </w:pPr>
    </w:p>
    <w:p w14:paraId="7E78E087" w14:textId="77777777" w:rsidR="00F3026E" w:rsidRPr="00937490" w:rsidRDefault="00F3026E" w:rsidP="00F3026E">
      <w:pPr>
        <w:spacing w:after="0" w:line="360" w:lineRule="auto"/>
        <w:rPr>
          <w:color w:val="000000"/>
        </w:rPr>
      </w:pPr>
      <w:r w:rsidRPr="00937490">
        <w:rPr>
          <w:color w:val="000000"/>
        </w:rPr>
        <w:t>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Lo anterior,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7E4AA68E" w14:textId="77777777" w:rsidR="00F3026E" w:rsidRPr="00937490" w:rsidRDefault="00F3026E" w:rsidP="00F3026E">
      <w:pPr>
        <w:spacing w:after="0" w:line="360" w:lineRule="auto"/>
        <w:rPr>
          <w:color w:val="000000"/>
        </w:rPr>
      </w:pPr>
    </w:p>
    <w:p w14:paraId="10E49E2F" w14:textId="77777777" w:rsidR="00F3026E" w:rsidRPr="00937490" w:rsidRDefault="00F3026E" w:rsidP="00F3026E">
      <w:pPr>
        <w:spacing w:after="0" w:line="360" w:lineRule="auto"/>
        <w:rPr>
          <w:color w:val="000000"/>
        </w:rPr>
      </w:pPr>
      <w:r w:rsidRPr="00937490">
        <w:rPr>
          <w:color w:val="000000"/>
        </w:rPr>
        <w:lastRenderedPageBreak/>
        <w:t>De tales circunstancias, se colige que los sujetos obligados únicamente están constreñidos a proporcionar la documentación que obre en sus archivos; por lo que, no están obligados a generar o elaborar documentos ad hoc, como es el caso de proporcionar respuesta a un cuestionamiento. Robustece lo anterior el Criterio Orientador, con clave de control SO/013/2017, de la Segunda Época, emitido por el Instituto Nacional de Transparencia, Acceso a la Información y Protección de Datos Personales, vigente a la fecha de la solicitud, que a continuación se cita:</w:t>
      </w:r>
    </w:p>
    <w:p w14:paraId="2D9529A6" w14:textId="77777777" w:rsidR="00F3026E" w:rsidRPr="00937490" w:rsidRDefault="00F3026E" w:rsidP="00F3026E">
      <w:pPr>
        <w:spacing w:after="0" w:line="360" w:lineRule="auto"/>
        <w:rPr>
          <w:color w:val="000000"/>
        </w:rPr>
      </w:pPr>
    </w:p>
    <w:p w14:paraId="4E6B7E1A" w14:textId="77777777" w:rsidR="00F3026E" w:rsidRPr="00937490" w:rsidRDefault="00F3026E" w:rsidP="00F3026E">
      <w:pPr>
        <w:spacing w:after="0" w:line="360" w:lineRule="auto"/>
        <w:ind w:left="567" w:right="567"/>
        <w:rPr>
          <w:i/>
          <w:color w:val="000000"/>
          <w:sz w:val="20"/>
        </w:rPr>
      </w:pPr>
      <w:r w:rsidRPr="00937490">
        <w:rPr>
          <w:i/>
          <w:color w:val="000000"/>
          <w:sz w:val="20"/>
        </w:rPr>
        <w:t>“No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atenderlas solicitudes de información.”</w:t>
      </w:r>
    </w:p>
    <w:p w14:paraId="0CD17926" w14:textId="77777777" w:rsidR="00F3026E" w:rsidRPr="00937490" w:rsidRDefault="00F3026E" w:rsidP="00F3026E">
      <w:pPr>
        <w:spacing w:after="0" w:line="360" w:lineRule="auto"/>
        <w:rPr>
          <w:color w:val="000000"/>
        </w:rPr>
      </w:pPr>
    </w:p>
    <w:p w14:paraId="5B216824" w14:textId="77777777" w:rsidR="00F3026E" w:rsidRPr="00937490" w:rsidRDefault="00F3026E" w:rsidP="00F3026E">
      <w:pPr>
        <w:spacing w:after="0" w:line="360" w:lineRule="auto"/>
        <w:rPr>
          <w:color w:val="000000"/>
        </w:rPr>
      </w:pPr>
      <w:r w:rsidRPr="00937490">
        <w:rPr>
          <w:color w:val="000000"/>
        </w:rPr>
        <w:t>Conforme a lo anterior, se advierte que la respuesta a la petición previamente referida, constituye un derecho de petición y no así una solicitud de acceso a información pública que pueda ser atendida mediante una expresión documental generada previa a la presentación de la solicitud; lo anterior, toda vez que el requerimiento corresponde a un procesamiento de la información con características específicas al solicitar una captura de pantalla y pronunciamientos específicos, lo que implicaría elaborar un documento ad hoc, en el que se generaría un documento específico.</w:t>
      </w:r>
    </w:p>
    <w:p w14:paraId="2BA515E8" w14:textId="77777777" w:rsidR="00F3026E" w:rsidRPr="00937490" w:rsidRDefault="00F3026E" w:rsidP="00F3026E">
      <w:pPr>
        <w:spacing w:after="0" w:line="360" w:lineRule="auto"/>
        <w:rPr>
          <w:color w:val="000000"/>
        </w:rPr>
      </w:pPr>
    </w:p>
    <w:p w14:paraId="77461D2D" w14:textId="77777777" w:rsidR="00F3026E" w:rsidRPr="00937490" w:rsidRDefault="00F3026E" w:rsidP="00F3026E">
      <w:pPr>
        <w:spacing w:after="0" w:line="360" w:lineRule="auto"/>
        <w:rPr>
          <w:color w:val="000000"/>
        </w:rPr>
      </w:pPr>
      <w:r w:rsidRPr="00937490">
        <w:rPr>
          <w:color w:val="000000"/>
        </w:rPr>
        <w:lastRenderedPageBreak/>
        <w:t>Lo anterior toma relevancia, pues según Trujillo, Humberto (2019), en el “Diccionario de Transparencia y Acceso a la Información Pública” (p. 122), el derecho de petición, es una prerrogativa constitucional que tienen las personas para solicitar o reclamar a las autoridades públicas; por lo que, las instancias deben recibirlas y realizar una respuesta. Además, la Jurisprudencia XXI.1o.P.A. J/27, de los Tribunales Colegiados de Circuito, localizada en la página 1406, del Semanario Judicial de la Federación y su Gaceta, Tomo XXXIII, marzo 2011, Novena Época, que establece lo siguiente:</w:t>
      </w:r>
    </w:p>
    <w:p w14:paraId="57DA3484" w14:textId="77777777" w:rsidR="00F3026E" w:rsidRPr="00937490" w:rsidRDefault="00F3026E" w:rsidP="00F3026E">
      <w:pPr>
        <w:spacing w:after="0" w:line="360" w:lineRule="auto"/>
        <w:rPr>
          <w:color w:val="000000"/>
        </w:rPr>
      </w:pPr>
    </w:p>
    <w:p w14:paraId="691D9ED1" w14:textId="77777777" w:rsidR="00F3026E" w:rsidRPr="00937490" w:rsidRDefault="00F3026E" w:rsidP="00F3026E">
      <w:pPr>
        <w:spacing w:after="0" w:line="360" w:lineRule="auto"/>
        <w:ind w:left="567" w:right="567"/>
        <w:rPr>
          <w:i/>
          <w:color w:val="000000"/>
          <w:sz w:val="20"/>
        </w:rPr>
      </w:pPr>
      <w:r w:rsidRPr="00937490">
        <w:rPr>
          <w:i/>
          <w:color w:val="000000"/>
          <w:sz w:val="20"/>
        </w:rPr>
        <w:t xml:space="preserve">“DERECHO DE PETICIÓN. SUS ELEMENTOS. 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w:t>
      </w:r>
      <w:proofErr w:type="spellStart"/>
      <w:r w:rsidRPr="00937490">
        <w:rPr>
          <w:i/>
          <w:color w:val="000000"/>
          <w:sz w:val="20"/>
        </w:rPr>
        <w:t>promovente</w:t>
      </w:r>
      <w:proofErr w:type="spellEnd"/>
      <w:r w:rsidRPr="00937490">
        <w:rPr>
          <w:i/>
          <w:color w:val="000000"/>
          <w:sz w:val="20"/>
        </w:rPr>
        <w:t>, sino que está en libertad de resolver de conformidad con los ordenamientos que resulten aplicables al caso, y la respuesta o trámite que se dé a la petición debe ser comunicada precisamente por la autoridad ante quien se ejercitó el derecho, y no por otra diversa.”</w:t>
      </w:r>
    </w:p>
    <w:p w14:paraId="3062A339" w14:textId="77777777" w:rsidR="00F3026E" w:rsidRPr="00937490" w:rsidRDefault="00F3026E" w:rsidP="00F3026E">
      <w:pPr>
        <w:spacing w:after="0" w:line="360" w:lineRule="auto"/>
        <w:rPr>
          <w:color w:val="000000"/>
        </w:rPr>
      </w:pPr>
    </w:p>
    <w:p w14:paraId="531C9FBE" w14:textId="77777777" w:rsidR="00F3026E" w:rsidRPr="00937490" w:rsidRDefault="00F3026E" w:rsidP="00F3026E">
      <w:pPr>
        <w:spacing w:after="0" w:line="360" w:lineRule="auto"/>
        <w:rPr>
          <w:color w:val="000000"/>
        </w:rPr>
      </w:pPr>
      <w:r w:rsidRPr="00937490">
        <w:rPr>
          <w:color w:val="000000"/>
        </w:rPr>
        <w:t xml:space="preserve">De la Jurisprudencia citada, se advierte que el derecho de petición, es una prerrogativa individual consagrada en el artículo 8° de la Constitución Política de los Estados Unidos </w:t>
      </w:r>
      <w:r w:rsidRPr="00937490">
        <w:rPr>
          <w:color w:val="000000"/>
        </w:rPr>
        <w:lastRenderedPageBreak/>
        <w:t>Mexicanos, con el fin de que cualquier ciudadano o persona, presente una petición de manera pacífica y respetuosa (pregunta, consulta, duda, acción, entre otros), ante una autoridad, por lo que, tiene derecho de recibir una respuesta.</w:t>
      </w:r>
    </w:p>
    <w:p w14:paraId="0C29144B" w14:textId="77777777" w:rsidR="00F3026E" w:rsidRPr="00937490" w:rsidRDefault="00F3026E" w:rsidP="00F3026E">
      <w:pPr>
        <w:spacing w:after="0" w:line="360" w:lineRule="auto"/>
        <w:rPr>
          <w:color w:val="000000"/>
        </w:rPr>
      </w:pPr>
    </w:p>
    <w:p w14:paraId="1EFC33AD" w14:textId="77777777" w:rsidR="00F3026E" w:rsidRPr="00937490" w:rsidRDefault="00F3026E" w:rsidP="00F3026E">
      <w:pPr>
        <w:spacing w:after="0" w:line="360" w:lineRule="auto"/>
        <w:rPr>
          <w:color w:val="000000"/>
        </w:rPr>
      </w:pPr>
      <w:r w:rsidRPr="00937490">
        <w:rPr>
          <w:color w:val="000000"/>
        </w:rPr>
        <w:t xml:space="preserve">De tal circunstancia, se puede colegir que el requerimiento de información realizado por la persona Recurrente, se trata de una consulta y derecho de petición que implicaría la generación de un documento ad hoc, y, por lo tanto, no es procedente la vía del derecho de acceso a la información. </w:t>
      </w:r>
    </w:p>
    <w:p w14:paraId="4C5730B0" w14:textId="77777777" w:rsidR="00F3026E" w:rsidRPr="00937490" w:rsidRDefault="00F3026E" w:rsidP="00F3026E">
      <w:pPr>
        <w:spacing w:after="0" w:line="360" w:lineRule="auto"/>
        <w:rPr>
          <w:color w:val="000000"/>
        </w:rPr>
      </w:pPr>
    </w:p>
    <w:p w14:paraId="47F3BCA9" w14:textId="77777777" w:rsidR="00F3026E" w:rsidRPr="00937490" w:rsidRDefault="00F3026E" w:rsidP="00F3026E">
      <w:pPr>
        <w:spacing w:after="0" w:line="360" w:lineRule="auto"/>
        <w:rPr>
          <w:color w:val="000000"/>
        </w:rPr>
      </w:pPr>
      <w:r w:rsidRPr="00937490">
        <w:rPr>
          <w:color w:val="000000"/>
        </w:rPr>
        <w:t xml:space="preserve">Por lo tanto, y toda vez de que parte de la solicitud de acceso a la información se trata de una consulta, que implicaría que el Sujeto Obligado realizará un documento con características específicas, el Medio de Impugnación actualiza la causal de </w:t>
      </w:r>
      <w:proofErr w:type="spellStart"/>
      <w:r w:rsidRPr="00937490">
        <w:rPr>
          <w:color w:val="000000"/>
        </w:rPr>
        <w:t>desechamiento</w:t>
      </w:r>
      <w:proofErr w:type="spellEnd"/>
      <w:r w:rsidRPr="00937490">
        <w:rPr>
          <w:color w:val="000000"/>
        </w:rPr>
        <w:t xml:space="preserve"> establecida en el artículo 191, fracción VI, de la Ley de Transparencia y Acceso a la Información Pública del Estado de México y Municipios, por lo que lo procedente es </w:t>
      </w:r>
      <w:r w:rsidRPr="00937490">
        <w:rPr>
          <w:b/>
          <w:color w:val="000000"/>
        </w:rPr>
        <w:t>SOBRESEER PARCIALMENTE</w:t>
      </w:r>
      <w:r w:rsidRPr="00937490">
        <w:rPr>
          <w:color w:val="000000"/>
        </w:rPr>
        <w:t xml:space="preserve"> el presente Recurso de Revisión, al actualizarse el supuesto previsto en el artículo 192, fracción IV, en relación con el diverso 186, fracción I, de ese ordenamiento legal.</w:t>
      </w:r>
    </w:p>
    <w:p w14:paraId="6C99685F" w14:textId="77777777" w:rsidR="00F3026E" w:rsidRPr="00937490" w:rsidRDefault="00F3026E" w:rsidP="00F3026E">
      <w:pPr>
        <w:spacing w:after="0" w:line="360" w:lineRule="auto"/>
        <w:rPr>
          <w:b/>
          <w:color w:val="000000"/>
        </w:rPr>
      </w:pPr>
    </w:p>
    <w:p w14:paraId="54460191" w14:textId="77777777" w:rsidR="00F3026E" w:rsidRPr="00937490" w:rsidRDefault="00F3026E" w:rsidP="00F3026E">
      <w:pPr>
        <w:spacing w:after="0" w:line="360" w:lineRule="auto"/>
        <w:rPr>
          <w:bCs/>
          <w:color w:val="000000"/>
        </w:rPr>
      </w:pPr>
      <w:r w:rsidRPr="00937490">
        <w:rPr>
          <w:bCs/>
          <w:color w:val="000000"/>
        </w:rPr>
        <w:t xml:space="preserve">Cabe señalar que en caso de existir alguna expresión documental que diera cuenta de los cuestionamientos y peticiones analizadas en el presente Considerando, las mismas se encontrarían en el expediente conformado, el cual será analizado en párrafos posteriores. </w:t>
      </w:r>
    </w:p>
    <w:p w14:paraId="4FB89B16" w14:textId="77777777" w:rsidR="004A3A78" w:rsidRPr="00937490" w:rsidRDefault="004A3A78" w:rsidP="004A3A78">
      <w:pPr>
        <w:spacing w:after="0" w:line="360" w:lineRule="auto"/>
        <w:rPr>
          <w:b/>
          <w:color w:val="auto"/>
        </w:rPr>
      </w:pPr>
    </w:p>
    <w:p w14:paraId="78228217" w14:textId="77777777" w:rsidR="004A3A78" w:rsidRPr="00937490" w:rsidRDefault="004A3A78" w:rsidP="004A3A78">
      <w:pPr>
        <w:spacing w:after="0" w:line="360" w:lineRule="auto"/>
        <w:rPr>
          <w:color w:val="0D0D0D"/>
        </w:rPr>
      </w:pPr>
      <w:r w:rsidRPr="00937490">
        <w:rPr>
          <w:color w:val="auto"/>
        </w:rPr>
        <w:t>En ese orden de ideas, toda vez que no ha quedado por completo sin materia el Recurso de Revisión, se considera procedente entrar al fondo del presente asunto, al no quedar sin materia.</w:t>
      </w:r>
    </w:p>
    <w:p w14:paraId="6A2027DC" w14:textId="77777777" w:rsidR="004A3A78" w:rsidRPr="00937490" w:rsidRDefault="004A3A78" w:rsidP="00D7021E">
      <w:pPr>
        <w:spacing w:after="0" w:line="360" w:lineRule="auto"/>
        <w:rPr>
          <w:b/>
          <w:color w:val="000000"/>
        </w:rPr>
      </w:pPr>
    </w:p>
    <w:p w14:paraId="0A6A0BAE" w14:textId="184EF292" w:rsidR="005C690F" w:rsidRPr="00937490" w:rsidRDefault="007D6307" w:rsidP="00D7021E">
      <w:pPr>
        <w:pStyle w:val="Ttulo2"/>
        <w:spacing w:before="0" w:after="0" w:line="360" w:lineRule="auto"/>
        <w:rPr>
          <w:sz w:val="22"/>
          <w:szCs w:val="22"/>
        </w:rPr>
      </w:pPr>
      <w:bookmarkStart w:id="12" w:name="_Toc223619411"/>
      <w:r w:rsidRPr="00937490">
        <w:rPr>
          <w:sz w:val="22"/>
          <w:szCs w:val="22"/>
        </w:rPr>
        <w:lastRenderedPageBreak/>
        <w:t>TERCERO. De</w:t>
      </w:r>
      <w:r w:rsidR="00CD6238" w:rsidRPr="00937490">
        <w:rPr>
          <w:sz w:val="22"/>
          <w:szCs w:val="22"/>
        </w:rPr>
        <w:t>terminación de la Controversia</w:t>
      </w:r>
      <w:bookmarkEnd w:id="12"/>
    </w:p>
    <w:p w14:paraId="4A0739CB" w14:textId="77777777" w:rsidR="00897A05" w:rsidRPr="00937490" w:rsidRDefault="00897A05" w:rsidP="00D7021E">
      <w:pPr>
        <w:spacing w:after="0" w:line="360" w:lineRule="auto"/>
        <w:rPr>
          <w:b/>
          <w:color w:val="000000"/>
        </w:rPr>
      </w:pPr>
    </w:p>
    <w:p w14:paraId="6F6FFD3A" w14:textId="652F3BE3" w:rsidR="00D10891" w:rsidRPr="00937490" w:rsidRDefault="00D10891" w:rsidP="00D7021E">
      <w:pPr>
        <w:spacing w:after="0" w:line="360" w:lineRule="auto"/>
        <w:rPr>
          <w:rFonts w:cs="Tahoma"/>
        </w:rPr>
      </w:pPr>
      <w:r w:rsidRPr="00937490">
        <w:rPr>
          <w:rFonts w:cs="Tahoma"/>
        </w:rPr>
        <w:t xml:space="preserve">Con el objetivo de ilustrar la controversia planteada, resulta conveniente precisar, que una vez realizado el estudio de las constancias que integran el expediente en el que se actúa, se desprende que el Particular requirió, de los Recursos de Revisión </w:t>
      </w:r>
      <w:r w:rsidR="00BB52AF" w:rsidRPr="00937490">
        <w:rPr>
          <w:rFonts w:cs="Tahoma"/>
        </w:rPr>
        <w:t>12495</w:t>
      </w:r>
      <w:r w:rsidR="00E0288F" w:rsidRPr="00937490">
        <w:rPr>
          <w:rFonts w:cs="Tahoma"/>
        </w:rPr>
        <w:t xml:space="preserve">/INFOEM/IP/RR/2025, </w:t>
      </w:r>
      <w:r w:rsidR="00BB52AF" w:rsidRPr="00937490">
        <w:rPr>
          <w:rFonts w:cs="Tahoma"/>
        </w:rPr>
        <w:t>12492</w:t>
      </w:r>
      <w:r w:rsidRPr="00937490">
        <w:rPr>
          <w:rFonts w:cs="Tahoma"/>
        </w:rPr>
        <w:t xml:space="preserve">/INFOEM/IP/RR/2025, </w:t>
      </w:r>
      <w:r w:rsidR="00BB52AF" w:rsidRPr="00937490">
        <w:rPr>
          <w:rFonts w:cs="Tahoma"/>
        </w:rPr>
        <w:t>12486</w:t>
      </w:r>
      <w:r w:rsidRPr="00937490">
        <w:rPr>
          <w:rFonts w:cs="Tahoma"/>
        </w:rPr>
        <w:t xml:space="preserve">/INFOEM/IP/RR/2025, </w:t>
      </w:r>
      <w:r w:rsidR="00BB52AF" w:rsidRPr="00937490">
        <w:rPr>
          <w:rFonts w:cs="Tahoma"/>
        </w:rPr>
        <w:t>12480</w:t>
      </w:r>
      <w:r w:rsidRPr="00937490">
        <w:rPr>
          <w:rFonts w:cs="Tahoma"/>
        </w:rPr>
        <w:t xml:space="preserve">/INFOEM/IP/RR/2025, </w:t>
      </w:r>
      <w:r w:rsidR="00BB52AF" w:rsidRPr="00937490">
        <w:rPr>
          <w:rFonts w:cs="Tahoma"/>
        </w:rPr>
        <w:t>12475</w:t>
      </w:r>
      <w:r w:rsidRPr="00937490">
        <w:rPr>
          <w:rFonts w:cs="Tahoma"/>
        </w:rPr>
        <w:t xml:space="preserve">/INFOEM/IP/RR/2025, </w:t>
      </w:r>
      <w:r w:rsidR="00BB52AF" w:rsidRPr="00937490">
        <w:rPr>
          <w:rFonts w:cs="Tahoma"/>
        </w:rPr>
        <w:t>12472</w:t>
      </w:r>
      <w:r w:rsidRPr="00937490">
        <w:rPr>
          <w:rFonts w:cs="Tahoma"/>
        </w:rPr>
        <w:t>/INFOEM/IP/RR/2025,</w:t>
      </w:r>
      <w:r w:rsidRPr="00937490">
        <w:rPr>
          <w:rFonts w:ascii="Verdana" w:hAnsi="Verdana"/>
          <w:color w:val="000000"/>
          <w:sz w:val="14"/>
          <w:szCs w:val="14"/>
        </w:rPr>
        <w:t xml:space="preserve"> </w:t>
      </w:r>
      <w:r w:rsidR="00BB52AF" w:rsidRPr="00937490">
        <w:rPr>
          <w:rFonts w:cs="Tahoma"/>
        </w:rPr>
        <w:t>12466</w:t>
      </w:r>
      <w:r w:rsidRPr="00937490">
        <w:rPr>
          <w:rFonts w:cs="Tahoma"/>
        </w:rPr>
        <w:t>/INFOEM/IP/RR/2025,</w:t>
      </w:r>
      <w:r w:rsidRPr="00937490">
        <w:rPr>
          <w:rFonts w:ascii="Verdana" w:hAnsi="Verdana"/>
          <w:color w:val="000000"/>
          <w:sz w:val="14"/>
          <w:szCs w:val="14"/>
        </w:rPr>
        <w:t xml:space="preserve"> </w:t>
      </w:r>
      <w:r w:rsidR="00BB52AF" w:rsidRPr="00937490">
        <w:rPr>
          <w:rFonts w:cs="Tahoma"/>
        </w:rPr>
        <w:t>12461</w:t>
      </w:r>
      <w:r w:rsidRPr="00937490">
        <w:rPr>
          <w:rFonts w:cs="Tahoma"/>
        </w:rPr>
        <w:t>/INFOEM/IP/RR/2025,</w:t>
      </w:r>
      <w:r w:rsidRPr="00937490">
        <w:rPr>
          <w:rFonts w:ascii="Verdana" w:hAnsi="Verdana"/>
          <w:color w:val="000000"/>
          <w:sz w:val="14"/>
          <w:szCs w:val="14"/>
        </w:rPr>
        <w:t xml:space="preserve"> </w:t>
      </w:r>
      <w:r w:rsidR="00BB52AF" w:rsidRPr="00937490">
        <w:rPr>
          <w:rFonts w:cs="Tahoma"/>
        </w:rPr>
        <w:t>12452</w:t>
      </w:r>
      <w:r w:rsidRPr="00937490">
        <w:rPr>
          <w:rFonts w:cs="Tahoma"/>
        </w:rPr>
        <w:t>/INFOEM/IP/RR/2025,</w:t>
      </w:r>
      <w:r w:rsidRPr="00937490">
        <w:rPr>
          <w:rFonts w:ascii="Verdana" w:hAnsi="Verdana"/>
          <w:color w:val="000000"/>
          <w:sz w:val="14"/>
          <w:szCs w:val="14"/>
        </w:rPr>
        <w:t xml:space="preserve"> </w:t>
      </w:r>
      <w:r w:rsidR="00BB52AF" w:rsidRPr="00937490">
        <w:rPr>
          <w:rFonts w:cs="Tahoma"/>
        </w:rPr>
        <w:t>12445</w:t>
      </w:r>
      <w:r w:rsidRPr="00937490">
        <w:rPr>
          <w:rFonts w:cs="Tahoma"/>
        </w:rPr>
        <w:t xml:space="preserve">/INFOEM/IP/RR/2025, </w:t>
      </w:r>
      <w:r w:rsidR="00BB52AF" w:rsidRPr="00937490">
        <w:rPr>
          <w:rFonts w:cs="Tahoma"/>
        </w:rPr>
        <w:t>12438</w:t>
      </w:r>
      <w:r w:rsidRPr="00937490">
        <w:rPr>
          <w:rFonts w:cs="Tahoma"/>
        </w:rPr>
        <w:t>/INFOEM/IP/RR/2025,</w:t>
      </w:r>
      <w:r w:rsidRPr="00937490">
        <w:rPr>
          <w:rFonts w:ascii="Verdana" w:hAnsi="Verdana"/>
          <w:color w:val="000000"/>
          <w:sz w:val="14"/>
          <w:szCs w:val="14"/>
        </w:rPr>
        <w:t xml:space="preserve"> </w:t>
      </w:r>
      <w:r w:rsidR="00BB52AF" w:rsidRPr="00937490">
        <w:rPr>
          <w:rFonts w:cs="Tahoma"/>
        </w:rPr>
        <w:t>12435</w:t>
      </w:r>
      <w:r w:rsidRPr="00937490">
        <w:rPr>
          <w:rFonts w:cs="Tahoma"/>
        </w:rPr>
        <w:t>/INFOEM/IP/RR/2025</w:t>
      </w:r>
      <w:r w:rsidR="00E0288F" w:rsidRPr="00937490">
        <w:rPr>
          <w:rFonts w:cs="Tahoma"/>
        </w:rPr>
        <w:t xml:space="preserve">, </w:t>
      </w:r>
      <w:r w:rsidR="00BB52AF" w:rsidRPr="00937490">
        <w:rPr>
          <w:rFonts w:cs="Tahoma"/>
        </w:rPr>
        <w:t>12431</w:t>
      </w:r>
      <w:r w:rsidRPr="00937490">
        <w:rPr>
          <w:rFonts w:cs="Tahoma"/>
        </w:rPr>
        <w:t>/INFOEM/IP/RR/2025</w:t>
      </w:r>
      <w:r w:rsidR="00E0288F" w:rsidRPr="00937490">
        <w:rPr>
          <w:rFonts w:cs="Tahoma"/>
        </w:rPr>
        <w:t xml:space="preserve">, </w:t>
      </w:r>
      <w:r w:rsidR="00BB52AF" w:rsidRPr="00937490">
        <w:rPr>
          <w:rFonts w:cs="Tahoma"/>
        </w:rPr>
        <w:t>12426</w:t>
      </w:r>
      <w:r w:rsidR="00E0288F" w:rsidRPr="00937490">
        <w:rPr>
          <w:rFonts w:cs="Tahoma"/>
        </w:rPr>
        <w:t>/INFOEM/IP/RR/2025</w:t>
      </w:r>
      <w:r w:rsidR="00471963" w:rsidRPr="00937490">
        <w:rPr>
          <w:rFonts w:cs="Tahoma"/>
        </w:rPr>
        <w:t xml:space="preserve">, </w:t>
      </w:r>
      <w:r w:rsidR="00BB52AF" w:rsidRPr="00937490">
        <w:rPr>
          <w:rFonts w:cs="Tahoma"/>
        </w:rPr>
        <w:t>12420</w:t>
      </w:r>
      <w:r w:rsidR="00E0288F" w:rsidRPr="00937490">
        <w:rPr>
          <w:rFonts w:cs="Tahoma"/>
        </w:rPr>
        <w:t>/INFOEM/IP/RR/2025</w:t>
      </w:r>
      <w:r w:rsidR="00DF604F" w:rsidRPr="00937490">
        <w:rPr>
          <w:rFonts w:cs="Tahoma"/>
        </w:rPr>
        <w:t>,</w:t>
      </w:r>
      <w:r w:rsidR="00471963" w:rsidRPr="00937490">
        <w:rPr>
          <w:rFonts w:cs="Tahoma"/>
        </w:rPr>
        <w:t xml:space="preserve"> </w:t>
      </w:r>
      <w:r w:rsidR="00BB52AF" w:rsidRPr="00937490">
        <w:rPr>
          <w:rFonts w:cs="Tahoma"/>
        </w:rPr>
        <w:t>12417</w:t>
      </w:r>
      <w:r w:rsidR="00471963" w:rsidRPr="00937490">
        <w:rPr>
          <w:rFonts w:cs="Tahoma"/>
        </w:rPr>
        <w:t xml:space="preserve">/INFOEM/IP/RR/2025, </w:t>
      </w:r>
      <w:r w:rsidR="00BB52AF" w:rsidRPr="00937490">
        <w:rPr>
          <w:rFonts w:cs="Tahoma"/>
        </w:rPr>
        <w:t>12414</w:t>
      </w:r>
      <w:r w:rsidR="00471963" w:rsidRPr="00937490">
        <w:rPr>
          <w:rFonts w:cs="Tahoma"/>
        </w:rPr>
        <w:t xml:space="preserve">/INFOEM/IP/RR/2025, </w:t>
      </w:r>
      <w:r w:rsidR="00BB52AF" w:rsidRPr="00937490">
        <w:rPr>
          <w:rFonts w:cs="Tahoma"/>
        </w:rPr>
        <w:t>12410</w:t>
      </w:r>
      <w:r w:rsidR="00471963" w:rsidRPr="00937490">
        <w:rPr>
          <w:rFonts w:cs="Tahoma"/>
        </w:rPr>
        <w:t>/INFOEM/IP/RR/2025</w:t>
      </w:r>
      <w:r w:rsidR="00BB52AF" w:rsidRPr="00937490">
        <w:rPr>
          <w:rFonts w:cs="Tahoma"/>
        </w:rPr>
        <w:t xml:space="preserve"> y</w:t>
      </w:r>
      <w:r w:rsidR="00471963" w:rsidRPr="00937490">
        <w:rPr>
          <w:rFonts w:cs="Tahoma"/>
        </w:rPr>
        <w:t xml:space="preserve"> </w:t>
      </w:r>
      <w:r w:rsidR="00BB52AF" w:rsidRPr="00937490">
        <w:rPr>
          <w:rFonts w:cs="Tahoma"/>
        </w:rPr>
        <w:t>12406</w:t>
      </w:r>
      <w:r w:rsidR="00471963" w:rsidRPr="00937490">
        <w:rPr>
          <w:rFonts w:cs="Tahoma"/>
        </w:rPr>
        <w:t>/INFOEM/IP/RR/2025,</w:t>
      </w:r>
      <w:r w:rsidR="00DF604F" w:rsidRPr="00937490">
        <w:rPr>
          <w:rFonts w:cs="Tahoma"/>
        </w:rPr>
        <w:t xml:space="preserve"> los documentos siguientes:</w:t>
      </w:r>
    </w:p>
    <w:p w14:paraId="4C0E1EAA" w14:textId="77777777" w:rsidR="00DF604F" w:rsidRPr="00937490" w:rsidRDefault="00DF604F" w:rsidP="00D7021E">
      <w:pPr>
        <w:spacing w:after="0" w:line="360" w:lineRule="auto"/>
        <w:rPr>
          <w:rFonts w:cs="Tahoma"/>
        </w:rPr>
      </w:pPr>
    </w:p>
    <w:p w14:paraId="449DE0C0" w14:textId="032652D9" w:rsidR="00DF604F" w:rsidRPr="00937490" w:rsidRDefault="00DF604F" w:rsidP="00DF604F">
      <w:pPr>
        <w:pStyle w:val="Prrafodelista"/>
        <w:numPr>
          <w:ilvl w:val="0"/>
          <w:numId w:val="33"/>
        </w:numPr>
        <w:spacing w:line="360" w:lineRule="auto"/>
        <w:rPr>
          <w:rFonts w:cs="Tahoma"/>
        </w:rPr>
      </w:pPr>
      <w:r w:rsidRPr="00937490">
        <w:t>Solicitud de Información Pública;</w:t>
      </w:r>
    </w:p>
    <w:p w14:paraId="2A2C5E31" w14:textId="70450886" w:rsidR="00DF604F" w:rsidRPr="00937490" w:rsidRDefault="00DF604F" w:rsidP="00DF604F">
      <w:pPr>
        <w:pStyle w:val="Prrafodelista"/>
        <w:numPr>
          <w:ilvl w:val="0"/>
          <w:numId w:val="33"/>
        </w:numPr>
        <w:spacing w:line="360" w:lineRule="auto"/>
        <w:rPr>
          <w:rFonts w:cs="Tahoma"/>
        </w:rPr>
      </w:pPr>
      <w:r w:rsidRPr="00937490">
        <w:t>Oficios de clasificación de información de las áreas para el Comité de Transparencia, con sus anexos;</w:t>
      </w:r>
    </w:p>
    <w:p w14:paraId="12A4D8D9" w14:textId="77777777" w:rsidR="00DF604F" w:rsidRPr="00937490" w:rsidRDefault="00DF604F" w:rsidP="00DF604F">
      <w:pPr>
        <w:pStyle w:val="Prrafodelista"/>
        <w:numPr>
          <w:ilvl w:val="0"/>
          <w:numId w:val="33"/>
        </w:numPr>
        <w:spacing w:line="360" w:lineRule="auto"/>
        <w:rPr>
          <w:rFonts w:cs="Tahoma"/>
        </w:rPr>
      </w:pPr>
      <w:r w:rsidRPr="00937490">
        <w:t>Oficios de convocatoria para la sesión del Comité;</w:t>
      </w:r>
    </w:p>
    <w:p w14:paraId="617F7264" w14:textId="77777777" w:rsidR="008D127C" w:rsidRPr="00937490" w:rsidRDefault="00DF604F" w:rsidP="00DF604F">
      <w:pPr>
        <w:pStyle w:val="Prrafodelista"/>
        <w:numPr>
          <w:ilvl w:val="0"/>
          <w:numId w:val="33"/>
        </w:numPr>
        <w:spacing w:line="360" w:lineRule="auto"/>
        <w:rPr>
          <w:rFonts w:cs="Tahoma"/>
        </w:rPr>
      </w:pPr>
      <w:r w:rsidRPr="00937490">
        <w:t>Acta del Comité de Transparencia</w:t>
      </w:r>
      <w:r w:rsidR="008D127C" w:rsidRPr="00937490">
        <w:t>;</w:t>
      </w:r>
    </w:p>
    <w:p w14:paraId="718EB142" w14:textId="77777777" w:rsidR="008D127C" w:rsidRPr="00937490" w:rsidRDefault="00DF604F" w:rsidP="00DF604F">
      <w:pPr>
        <w:pStyle w:val="Prrafodelista"/>
        <w:numPr>
          <w:ilvl w:val="0"/>
          <w:numId w:val="33"/>
        </w:numPr>
        <w:spacing w:line="360" w:lineRule="auto"/>
        <w:rPr>
          <w:rFonts w:cs="Tahoma"/>
        </w:rPr>
      </w:pPr>
      <w:r w:rsidRPr="00937490">
        <w:t>Índice de Información reservada</w:t>
      </w:r>
      <w:r w:rsidR="008D127C" w:rsidRPr="00937490">
        <w:t>;</w:t>
      </w:r>
    </w:p>
    <w:p w14:paraId="77EAC816" w14:textId="77777777" w:rsidR="008D127C" w:rsidRPr="00937490" w:rsidRDefault="00DF604F" w:rsidP="00DF604F">
      <w:pPr>
        <w:pStyle w:val="Prrafodelista"/>
        <w:numPr>
          <w:ilvl w:val="0"/>
          <w:numId w:val="33"/>
        </w:numPr>
        <w:spacing w:line="360" w:lineRule="auto"/>
        <w:rPr>
          <w:rFonts w:cs="Tahoma"/>
        </w:rPr>
      </w:pPr>
      <w:r w:rsidRPr="00937490">
        <w:t>Respuestas por parte de las áreas competentes, con anexos</w:t>
      </w:r>
      <w:r w:rsidR="008D127C" w:rsidRPr="00937490">
        <w:t>;</w:t>
      </w:r>
    </w:p>
    <w:p w14:paraId="10C1A364" w14:textId="77777777" w:rsidR="008D127C" w:rsidRPr="00937490" w:rsidRDefault="008D127C" w:rsidP="00DF604F">
      <w:pPr>
        <w:pStyle w:val="Prrafodelista"/>
        <w:numPr>
          <w:ilvl w:val="0"/>
          <w:numId w:val="33"/>
        </w:numPr>
        <w:spacing w:line="360" w:lineRule="auto"/>
        <w:rPr>
          <w:rFonts w:cs="Tahoma"/>
        </w:rPr>
      </w:pPr>
      <w:r w:rsidRPr="00937490">
        <w:t xml:space="preserve">Acuse del </w:t>
      </w:r>
      <w:r w:rsidR="00DF604F" w:rsidRPr="00937490">
        <w:t>Recurso de revisión</w:t>
      </w:r>
      <w:r w:rsidRPr="00937490">
        <w:t>;</w:t>
      </w:r>
    </w:p>
    <w:p w14:paraId="757AEA5C" w14:textId="77777777" w:rsidR="008D127C" w:rsidRPr="00937490" w:rsidRDefault="00DF604F" w:rsidP="00DF604F">
      <w:pPr>
        <w:pStyle w:val="Prrafodelista"/>
        <w:numPr>
          <w:ilvl w:val="0"/>
          <w:numId w:val="33"/>
        </w:numPr>
        <w:spacing w:line="360" w:lineRule="auto"/>
        <w:rPr>
          <w:rFonts w:cs="Tahoma"/>
        </w:rPr>
      </w:pPr>
      <w:r w:rsidRPr="00937490">
        <w:t>Oficios de notificación de la Unidad de Transparencia del recurso de revisión a las áreas competente</w:t>
      </w:r>
      <w:r w:rsidR="008D127C" w:rsidRPr="00937490">
        <w:t>s;</w:t>
      </w:r>
    </w:p>
    <w:p w14:paraId="7E3430E7" w14:textId="33450654" w:rsidR="008D127C" w:rsidRPr="00937490" w:rsidRDefault="00DF604F" w:rsidP="008D127C">
      <w:pPr>
        <w:pStyle w:val="Prrafodelista"/>
        <w:numPr>
          <w:ilvl w:val="0"/>
          <w:numId w:val="33"/>
        </w:numPr>
        <w:spacing w:line="360" w:lineRule="auto"/>
        <w:rPr>
          <w:rFonts w:cs="Tahoma"/>
        </w:rPr>
      </w:pPr>
      <w:r w:rsidRPr="00937490">
        <w:t>Informes de justificación de las áreas competentes</w:t>
      </w:r>
      <w:r w:rsidR="008D127C" w:rsidRPr="00937490">
        <w:t>;</w:t>
      </w:r>
    </w:p>
    <w:p w14:paraId="21BC2C44" w14:textId="77777777" w:rsidR="008D127C" w:rsidRPr="00937490" w:rsidRDefault="00DF604F" w:rsidP="008D127C">
      <w:pPr>
        <w:pStyle w:val="Prrafodelista"/>
        <w:numPr>
          <w:ilvl w:val="0"/>
          <w:numId w:val="33"/>
        </w:numPr>
        <w:spacing w:line="360" w:lineRule="auto"/>
        <w:rPr>
          <w:rFonts w:cs="Tahoma"/>
        </w:rPr>
      </w:pPr>
      <w:r w:rsidRPr="00937490">
        <w:t>Oficios de clasificación de información de las áreas para el Comité de Transparencia con sus anexos</w:t>
      </w:r>
      <w:r w:rsidR="008D127C" w:rsidRPr="00937490">
        <w:t>;</w:t>
      </w:r>
    </w:p>
    <w:p w14:paraId="0483857D" w14:textId="77777777" w:rsidR="008D127C" w:rsidRPr="00937490" w:rsidRDefault="00DF604F" w:rsidP="008D127C">
      <w:pPr>
        <w:pStyle w:val="Prrafodelista"/>
        <w:numPr>
          <w:ilvl w:val="0"/>
          <w:numId w:val="33"/>
        </w:numPr>
        <w:spacing w:line="360" w:lineRule="auto"/>
        <w:rPr>
          <w:rFonts w:cs="Tahoma"/>
        </w:rPr>
      </w:pPr>
      <w:r w:rsidRPr="00937490">
        <w:lastRenderedPageBreak/>
        <w:t>Oficios de convocatoria para la sesión del Comité de Transparencia</w:t>
      </w:r>
      <w:r w:rsidR="008D127C" w:rsidRPr="00937490">
        <w:t>;</w:t>
      </w:r>
    </w:p>
    <w:p w14:paraId="301957FE" w14:textId="77777777" w:rsidR="008D127C" w:rsidRPr="00937490" w:rsidRDefault="00DF604F" w:rsidP="008D127C">
      <w:pPr>
        <w:pStyle w:val="Prrafodelista"/>
        <w:numPr>
          <w:ilvl w:val="0"/>
          <w:numId w:val="33"/>
        </w:numPr>
        <w:spacing w:line="360" w:lineRule="auto"/>
        <w:rPr>
          <w:rFonts w:cs="Tahoma"/>
        </w:rPr>
      </w:pPr>
      <w:r w:rsidRPr="00937490">
        <w:t>Acta del Comité de transparencia</w:t>
      </w:r>
      <w:r w:rsidR="008D127C" w:rsidRPr="00937490">
        <w:t>;</w:t>
      </w:r>
    </w:p>
    <w:p w14:paraId="70802C67" w14:textId="77777777" w:rsidR="008D127C" w:rsidRPr="00937490" w:rsidRDefault="00DF604F" w:rsidP="008D127C">
      <w:pPr>
        <w:pStyle w:val="Prrafodelista"/>
        <w:numPr>
          <w:ilvl w:val="0"/>
          <w:numId w:val="33"/>
        </w:numPr>
        <w:spacing w:line="360" w:lineRule="auto"/>
        <w:rPr>
          <w:rFonts w:cs="Tahoma"/>
        </w:rPr>
      </w:pPr>
      <w:r w:rsidRPr="00937490">
        <w:t>Informe de Justificación enviado al INFOEM</w:t>
      </w:r>
      <w:r w:rsidR="008D127C" w:rsidRPr="00937490">
        <w:t>;</w:t>
      </w:r>
    </w:p>
    <w:p w14:paraId="27E183C5" w14:textId="0F52A4FD" w:rsidR="008D127C" w:rsidRPr="00937490" w:rsidRDefault="00DF604F" w:rsidP="008D127C">
      <w:pPr>
        <w:pStyle w:val="Prrafodelista"/>
        <w:numPr>
          <w:ilvl w:val="0"/>
          <w:numId w:val="33"/>
        </w:numPr>
        <w:spacing w:line="360" w:lineRule="auto"/>
        <w:rPr>
          <w:rFonts w:cs="Tahoma"/>
        </w:rPr>
      </w:pPr>
      <w:r w:rsidRPr="00937490">
        <w:t xml:space="preserve">Resolución del </w:t>
      </w:r>
      <w:proofErr w:type="spellStart"/>
      <w:r w:rsidRPr="00937490">
        <w:t>Infoem</w:t>
      </w:r>
      <w:proofErr w:type="spellEnd"/>
      <w:r w:rsidRPr="00937490">
        <w:t xml:space="preserve"> recibida en la Unidad de Transparencia</w:t>
      </w:r>
      <w:r w:rsidR="00733C44" w:rsidRPr="00937490">
        <w:t>, y</w:t>
      </w:r>
    </w:p>
    <w:p w14:paraId="17232DB4" w14:textId="0E729BD1" w:rsidR="00E600C9" w:rsidRPr="00937490" w:rsidRDefault="00DF604F" w:rsidP="008D127C">
      <w:pPr>
        <w:pStyle w:val="Prrafodelista"/>
        <w:numPr>
          <w:ilvl w:val="0"/>
          <w:numId w:val="33"/>
        </w:numPr>
        <w:spacing w:line="360" w:lineRule="auto"/>
        <w:rPr>
          <w:rFonts w:cs="Tahoma"/>
        </w:rPr>
      </w:pPr>
      <w:r w:rsidRPr="00937490">
        <w:t>Oficios de notificación de la resolución a las áreas competentes</w:t>
      </w:r>
      <w:r w:rsidR="00733C44" w:rsidRPr="00937490">
        <w:t>.</w:t>
      </w:r>
    </w:p>
    <w:p w14:paraId="205A9D2D" w14:textId="77777777" w:rsidR="00D10891" w:rsidRPr="00937490" w:rsidRDefault="00D10891" w:rsidP="00D7021E">
      <w:pPr>
        <w:spacing w:after="0" w:line="360" w:lineRule="auto"/>
        <w:rPr>
          <w:rFonts w:cs="Tahoma"/>
        </w:rPr>
      </w:pPr>
    </w:p>
    <w:p w14:paraId="5E944D4A" w14:textId="32502317" w:rsidR="00E600C9" w:rsidRPr="00937490" w:rsidRDefault="00E600C9" w:rsidP="00D7021E">
      <w:pPr>
        <w:spacing w:after="0" w:line="360" w:lineRule="auto"/>
      </w:pPr>
      <w:r w:rsidRPr="00937490">
        <w:rPr>
          <w:color w:val="000000"/>
        </w:rPr>
        <w:t xml:space="preserve">En respuesta, el Sujeto Obligado, través </w:t>
      </w:r>
      <w:r w:rsidRPr="00937490">
        <w:t>del Titular de la Unidad de Transparencia adjuntó una liga electrónic</w:t>
      </w:r>
      <w:r w:rsidR="00C56A63" w:rsidRPr="00937490">
        <w:t>a para consultar la información</w:t>
      </w:r>
      <w:r w:rsidRPr="00937490">
        <w:rPr>
          <w:color w:val="000000"/>
        </w:rPr>
        <w:t xml:space="preserve">; </w:t>
      </w:r>
      <w:r w:rsidRPr="00937490">
        <w:rPr>
          <w:rFonts w:cs="Tahoma"/>
          <w:lang w:val="es-ES"/>
        </w:rPr>
        <w:t xml:space="preserve">ante dicha circunstancia, el Particular se inconformó de la entrega de información incompleta y que no corresponde con lo solicitado, al mencionar que no le entregaron la información solicitada pues en el </w:t>
      </w:r>
      <w:r w:rsidRPr="00937490">
        <w:rPr>
          <w:rFonts w:cs="Tahoma"/>
        </w:rPr>
        <w:t>link que mandan solo está el número de recurso y se pide el expediente completo</w:t>
      </w:r>
      <w:r w:rsidRPr="00937490">
        <w:rPr>
          <w:rFonts w:cs="Tahoma"/>
          <w:lang w:val="es-ES"/>
        </w:rPr>
        <w:t xml:space="preserve">, lo cual </w:t>
      </w:r>
      <w:r w:rsidRPr="00937490">
        <w:rPr>
          <w:rFonts w:eastAsia="Calibri" w:cs="Tahoma"/>
        </w:rPr>
        <w:t xml:space="preserve">actualiza la causal de procedencia prevista en la fracción </w:t>
      </w:r>
      <w:r w:rsidR="004511AE" w:rsidRPr="00937490">
        <w:rPr>
          <w:rFonts w:eastAsia="Calibri" w:cs="Tahoma"/>
        </w:rPr>
        <w:t xml:space="preserve">V y </w:t>
      </w:r>
      <w:r w:rsidRPr="00937490">
        <w:rPr>
          <w:rFonts w:eastAsia="Calibri" w:cs="Tahoma"/>
        </w:rPr>
        <w:t>VI, del artículo 179 de la Ley de Transparencia y Acceso a la Información Pública del Estado de México y Municipios</w:t>
      </w:r>
      <w:r w:rsidRPr="00937490">
        <w:rPr>
          <w:color w:val="0D0D0D"/>
        </w:rPr>
        <w:t xml:space="preserve">. </w:t>
      </w:r>
      <w:r w:rsidRPr="00937490">
        <w:rPr>
          <w:rFonts w:eastAsia="Calibri" w:cs="Tahoma"/>
        </w:rPr>
        <w:t xml:space="preserve">Así, las cosas, una vez admitido y notificado el Recurso de Revisión a las partes, el Sujeto Obligado </w:t>
      </w:r>
      <w:r w:rsidR="004511AE" w:rsidRPr="00937490">
        <w:t>ratifico su respuesta.</w:t>
      </w:r>
    </w:p>
    <w:p w14:paraId="61403A95" w14:textId="77777777" w:rsidR="00A25EE8" w:rsidRPr="00937490" w:rsidRDefault="00A25EE8" w:rsidP="00D7021E">
      <w:pPr>
        <w:spacing w:after="0" w:line="360" w:lineRule="auto"/>
      </w:pPr>
    </w:p>
    <w:p w14:paraId="64F5EFEF" w14:textId="77777777" w:rsidR="00A25EE8" w:rsidRPr="00937490" w:rsidRDefault="00A25EE8" w:rsidP="00A25EE8">
      <w:pPr>
        <w:spacing w:after="0" w:line="360" w:lineRule="auto"/>
        <w:rPr>
          <w:rFonts w:ascii="Verdana" w:eastAsia="Verdana" w:hAnsi="Verdana" w:cs="Verdana"/>
          <w:color w:val="000000"/>
          <w:sz w:val="14"/>
          <w:szCs w:val="14"/>
        </w:rPr>
      </w:pPr>
      <w:r w:rsidRPr="00937490">
        <w:t xml:space="preserve">Por otra parte, a través de la solicitud de información, el Particular realizó las siguientes manifestaciones: </w:t>
      </w:r>
      <w:r w:rsidRPr="00937490">
        <w:rPr>
          <w:i/>
          <w:iCs/>
        </w:rPr>
        <w:t>“además de ineptos, burros y opacos se quiere hacer los chistosos </w:t>
      </w:r>
      <w:r w:rsidRPr="00937490">
        <w:rPr>
          <w:i/>
          <w:iCs/>
          <w:color w:val="000000"/>
        </w:rPr>
        <w:t>”</w:t>
      </w:r>
      <w:r w:rsidRPr="00937490">
        <w:t>; las cuales únicamente contienen afirmaciones sobre apreciaciones subjetivas carentes de sustento, al no presentar, ni aportar elementos que apoyen la localización de la información requerida, ya que refieren a pronunciamientos específico hacía una persona, mismas que no corresponden a una solicitud de acceso y por lo tanto, las mismas devienen de IMPROCEDENTES; por lo que deben desestimarse para todos los efectos a que haya lugar.</w:t>
      </w:r>
    </w:p>
    <w:p w14:paraId="47800DAE" w14:textId="77777777" w:rsidR="00FA3A3E" w:rsidRPr="00937490" w:rsidRDefault="00FA3A3E" w:rsidP="00D7021E">
      <w:pPr>
        <w:spacing w:after="0" w:line="360" w:lineRule="auto"/>
        <w:rPr>
          <w:rFonts w:cs="Tahoma"/>
          <w:lang w:val="es-ES"/>
        </w:rPr>
      </w:pPr>
    </w:p>
    <w:p w14:paraId="22C5958E" w14:textId="6210C22E" w:rsidR="007C7BAF" w:rsidRPr="00937490" w:rsidRDefault="007C7BAF" w:rsidP="00D7021E">
      <w:pPr>
        <w:tabs>
          <w:tab w:val="left" w:pos="4962"/>
        </w:tabs>
        <w:spacing w:after="0" w:line="360" w:lineRule="auto"/>
        <w:rPr>
          <w:rFonts w:eastAsia="Calibri" w:cs="Tahoma"/>
          <w:bCs/>
        </w:rPr>
      </w:pPr>
      <w:r w:rsidRPr="00937490">
        <w:rPr>
          <w:rFonts w:eastAsia="Calibri" w:cs="Tahoma"/>
          <w:iCs/>
          <w:lang w:val="es-ES" w:eastAsia="es-ES_tradnl"/>
        </w:rPr>
        <w:t>Lo anterior, se desprende de las documentales que obran en el expediente de referencia, materia de la presente resolución, consistente en: la solic</w:t>
      </w:r>
      <w:r w:rsidR="00BB3F28" w:rsidRPr="00937490">
        <w:rPr>
          <w:rFonts w:eastAsia="Calibri" w:cs="Tahoma"/>
          <w:iCs/>
          <w:lang w:val="es-ES" w:eastAsia="es-ES_tradnl"/>
        </w:rPr>
        <w:t>i</w:t>
      </w:r>
      <w:r w:rsidR="0076190F" w:rsidRPr="00937490">
        <w:rPr>
          <w:rFonts w:eastAsia="Calibri" w:cs="Tahoma"/>
          <w:iCs/>
          <w:lang w:val="es-ES" w:eastAsia="es-ES_tradnl"/>
        </w:rPr>
        <w:t xml:space="preserve">tud de acceso a </w:t>
      </w:r>
      <w:r w:rsidR="003C46A9" w:rsidRPr="00937490">
        <w:rPr>
          <w:rFonts w:eastAsia="Calibri" w:cs="Tahoma"/>
          <w:iCs/>
          <w:lang w:val="es-ES" w:eastAsia="es-ES_tradnl"/>
        </w:rPr>
        <w:t>la información</w:t>
      </w:r>
      <w:r w:rsidR="00F921B3" w:rsidRPr="00937490">
        <w:rPr>
          <w:rFonts w:eastAsia="Calibri" w:cs="Tahoma"/>
          <w:iCs/>
          <w:lang w:val="es-ES" w:eastAsia="es-ES_tradnl"/>
        </w:rPr>
        <w:t xml:space="preserve">, </w:t>
      </w:r>
      <w:r w:rsidRPr="00937490">
        <w:rPr>
          <w:rFonts w:eastAsia="Calibri" w:cs="Tahoma"/>
          <w:iCs/>
          <w:lang w:eastAsia="es-ES_tradnl"/>
        </w:rPr>
        <w:t xml:space="preserve">el </w:t>
      </w:r>
      <w:r w:rsidRPr="00937490">
        <w:rPr>
          <w:rFonts w:eastAsia="Calibri" w:cs="Tahoma"/>
          <w:iCs/>
          <w:lang w:eastAsia="es-ES_tradnl"/>
        </w:rPr>
        <w:lastRenderedPageBreak/>
        <w:t xml:space="preserve">escrito </w:t>
      </w:r>
      <w:proofErr w:type="spellStart"/>
      <w:r w:rsidRPr="00937490">
        <w:rPr>
          <w:rFonts w:eastAsia="Calibri" w:cs="Tahoma"/>
          <w:iCs/>
          <w:lang w:eastAsia="es-ES_tradnl"/>
        </w:rPr>
        <w:t>recursal</w:t>
      </w:r>
      <w:proofErr w:type="spellEnd"/>
      <w:r w:rsidR="00F921B3" w:rsidRPr="00937490">
        <w:rPr>
          <w:rFonts w:eastAsia="Calibri" w:cs="Tahoma"/>
          <w:iCs/>
          <w:lang w:eastAsia="es-ES_tradnl"/>
        </w:rPr>
        <w:t xml:space="preserve"> y el Informe Justificado</w:t>
      </w:r>
      <w:r w:rsidRPr="00937490">
        <w:rPr>
          <w:rFonts w:eastAsia="Calibri" w:cs="Tahoma"/>
          <w:iCs/>
          <w:lang w:eastAsia="es-ES_tradnl"/>
        </w:rPr>
        <w:t xml:space="preserve">; </w:t>
      </w:r>
      <w:r w:rsidRPr="00937490">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766B3A4D" w14:textId="7FD5AF07" w:rsidR="00C672CD" w:rsidRPr="00937490" w:rsidRDefault="00C672CD" w:rsidP="00D7021E">
      <w:pPr>
        <w:pStyle w:val="Ttulo2"/>
        <w:spacing w:before="0" w:after="0" w:line="360" w:lineRule="auto"/>
        <w:rPr>
          <w:sz w:val="22"/>
          <w:szCs w:val="22"/>
        </w:rPr>
      </w:pPr>
    </w:p>
    <w:p w14:paraId="36DCBD9D" w14:textId="0AA8912A" w:rsidR="005C690F" w:rsidRPr="00937490" w:rsidRDefault="007D6307" w:rsidP="00D7021E">
      <w:pPr>
        <w:pStyle w:val="Ttulo2"/>
        <w:spacing w:before="0" w:after="0" w:line="360" w:lineRule="auto"/>
        <w:rPr>
          <w:sz w:val="22"/>
          <w:szCs w:val="22"/>
        </w:rPr>
      </w:pPr>
      <w:bookmarkStart w:id="13" w:name="_Toc223619412"/>
      <w:r w:rsidRPr="00937490">
        <w:rPr>
          <w:sz w:val="22"/>
          <w:szCs w:val="22"/>
        </w:rPr>
        <w:t xml:space="preserve">CUARTO. Marco normativo aplicable en materia de transparencia y </w:t>
      </w:r>
      <w:r w:rsidR="00CD6238" w:rsidRPr="00937490">
        <w:rPr>
          <w:sz w:val="22"/>
          <w:szCs w:val="22"/>
        </w:rPr>
        <w:t>acceso a la información pública</w:t>
      </w:r>
      <w:bookmarkEnd w:id="13"/>
    </w:p>
    <w:p w14:paraId="4D62F8F1" w14:textId="77777777" w:rsidR="005C690F" w:rsidRPr="00937490" w:rsidRDefault="005C690F" w:rsidP="00D7021E">
      <w:pPr>
        <w:spacing w:after="0" w:line="360" w:lineRule="auto"/>
        <w:rPr>
          <w:color w:val="000000"/>
        </w:rPr>
      </w:pPr>
    </w:p>
    <w:p w14:paraId="68F50546" w14:textId="77777777" w:rsidR="005C690F" w:rsidRPr="00937490" w:rsidRDefault="007D6307" w:rsidP="00D7021E">
      <w:pPr>
        <w:spacing w:after="0" w:line="360" w:lineRule="auto"/>
        <w:rPr>
          <w:color w:val="000000"/>
        </w:rPr>
      </w:pPr>
      <w:r w:rsidRPr="00937490">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92A5D2D" w14:textId="77777777" w:rsidR="005C690F" w:rsidRPr="00937490" w:rsidRDefault="005C690F" w:rsidP="00D7021E">
      <w:pPr>
        <w:spacing w:after="0" w:line="360" w:lineRule="auto"/>
        <w:rPr>
          <w:color w:val="000000"/>
        </w:rPr>
      </w:pPr>
    </w:p>
    <w:p w14:paraId="69458899" w14:textId="77777777" w:rsidR="005C690F" w:rsidRPr="00937490" w:rsidRDefault="007D6307" w:rsidP="00D7021E">
      <w:pPr>
        <w:spacing w:after="0" w:line="360" w:lineRule="auto"/>
        <w:rPr>
          <w:color w:val="000000"/>
        </w:rPr>
      </w:pPr>
      <w:r w:rsidRPr="00937490">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B963C29" w14:textId="77777777" w:rsidR="005C690F" w:rsidRPr="00937490" w:rsidRDefault="005C690F" w:rsidP="00D7021E">
      <w:pPr>
        <w:spacing w:after="0" w:line="360" w:lineRule="auto"/>
        <w:rPr>
          <w:color w:val="000000"/>
        </w:rPr>
      </w:pPr>
    </w:p>
    <w:p w14:paraId="3D8EBDEC" w14:textId="77777777" w:rsidR="005C690F" w:rsidRPr="00937490" w:rsidRDefault="007D6307" w:rsidP="00D7021E">
      <w:pPr>
        <w:spacing w:after="0" w:line="360" w:lineRule="auto"/>
        <w:rPr>
          <w:color w:val="000000"/>
        </w:rPr>
      </w:pPr>
      <w:r w:rsidRPr="00937490">
        <w:rPr>
          <w:color w:val="000000"/>
        </w:rPr>
        <w:t>Por su parte, la Ley de Transparencia y Acceso a la Información Pública del Estado de México y Municipios (Reglamentaria del artículo 5° de la Constitución Local), establece lo siguiente:</w:t>
      </w:r>
    </w:p>
    <w:p w14:paraId="5BD9CB2E" w14:textId="77777777" w:rsidR="005C690F" w:rsidRPr="00937490" w:rsidRDefault="007D6307" w:rsidP="00D7021E">
      <w:pPr>
        <w:spacing w:after="0" w:line="360" w:lineRule="auto"/>
        <w:rPr>
          <w:color w:val="000000"/>
        </w:rPr>
      </w:pPr>
      <w:r w:rsidRPr="00937490">
        <w:rPr>
          <w:color w:val="000000"/>
        </w:rPr>
        <w:t>El artículo 12, que, quienes generen, recopilen, administren, manejen, procesen, archiven o conserven información pública serán responsables de la misma.</w:t>
      </w:r>
    </w:p>
    <w:p w14:paraId="09F7A0E2" w14:textId="77777777" w:rsidR="00B86EDE" w:rsidRPr="00937490" w:rsidRDefault="00B86EDE" w:rsidP="00D7021E">
      <w:pPr>
        <w:spacing w:after="0" w:line="360" w:lineRule="auto"/>
        <w:rPr>
          <w:color w:val="000000"/>
        </w:rPr>
      </w:pPr>
    </w:p>
    <w:p w14:paraId="3D899A16" w14:textId="77777777" w:rsidR="005C690F" w:rsidRPr="00937490" w:rsidRDefault="007D6307" w:rsidP="00D7021E">
      <w:pPr>
        <w:widowControl w:val="0"/>
        <w:spacing w:after="0" w:line="360" w:lineRule="auto"/>
        <w:rPr>
          <w:color w:val="000000"/>
        </w:rPr>
      </w:pPr>
      <w:r w:rsidRPr="00937490">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1E2F11F7" w14:textId="77777777" w:rsidR="00B153FA" w:rsidRPr="00937490" w:rsidRDefault="00B153FA" w:rsidP="00D7021E">
      <w:pPr>
        <w:widowControl w:val="0"/>
        <w:spacing w:after="0" w:line="360" w:lineRule="auto"/>
        <w:rPr>
          <w:color w:val="000000"/>
        </w:rPr>
      </w:pPr>
    </w:p>
    <w:p w14:paraId="70E5B643" w14:textId="378E2A57" w:rsidR="00B04A35" w:rsidRPr="00937490" w:rsidRDefault="007D6307" w:rsidP="00D7021E">
      <w:pPr>
        <w:spacing w:after="0" w:line="360" w:lineRule="auto"/>
        <w:rPr>
          <w:color w:val="000000"/>
        </w:rPr>
      </w:pPr>
      <w:r w:rsidRPr="00937490">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0795D2E" w14:textId="77777777" w:rsidR="005C690F" w:rsidRPr="00937490" w:rsidRDefault="005C690F" w:rsidP="00D7021E">
      <w:pPr>
        <w:spacing w:after="0" w:line="360" w:lineRule="auto"/>
      </w:pPr>
    </w:p>
    <w:p w14:paraId="3AF871E5" w14:textId="6FEB966D" w:rsidR="005C690F" w:rsidRPr="00937490" w:rsidRDefault="00CD6238" w:rsidP="00D7021E">
      <w:pPr>
        <w:pStyle w:val="Ttulo2"/>
        <w:spacing w:before="0" w:after="0" w:line="360" w:lineRule="auto"/>
        <w:rPr>
          <w:sz w:val="22"/>
          <w:szCs w:val="22"/>
        </w:rPr>
      </w:pPr>
      <w:bookmarkStart w:id="14" w:name="_Toc223619413"/>
      <w:r w:rsidRPr="00937490">
        <w:rPr>
          <w:sz w:val="22"/>
          <w:szCs w:val="22"/>
        </w:rPr>
        <w:t>Q</w:t>
      </w:r>
      <w:r w:rsidR="0044017B" w:rsidRPr="00937490">
        <w:rPr>
          <w:sz w:val="22"/>
          <w:szCs w:val="22"/>
        </w:rPr>
        <w:t>UINTO</w:t>
      </w:r>
      <w:r w:rsidRPr="00937490">
        <w:rPr>
          <w:sz w:val="22"/>
          <w:szCs w:val="22"/>
        </w:rPr>
        <w:t>. Estudio de Fondo</w:t>
      </w:r>
      <w:bookmarkEnd w:id="14"/>
    </w:p>
    <w:p w14:paraId="2596B212" w14:textId="77777777" w:rsidR="00A56228" w:rsidRPr="00937490" w:rsidRDefault="00A56228" w:rsidP="00D7021E">
      <w:pPr>
        <w:spacing w:after="0" w:line="360" w:lineRule="auto"/>
        <w:rPr>
          <w:b/>
          <w:color w:val="000000"/>
        </w:rPr>
      </w:pPr>
    </w:p>
    <w:p w14:paraId="5F490A49" w14:textId="71CC9B98" w:rsidR="007F4407" w:rsidRPr="00937490" w:rsidRDefault="0064067B" w:rsidP="00D7021E">
      <w:pPr>
        <w:spacing w:after="0" w:line="360" w:lineRule="auto"/>
        <w:rPr>
          <w:rFonts w:eastAsia="Times New Roman" w:cs="Tahoma"/>
          <w:bCs/>
          <w:iCs/>
          <w:lang w:eastAsia="es-ES"/>
        </w:rPr>
      </w:pPr>
      <w:r w:rsidRPr="00937490">
        <w:rPr>
          <w:color w:val="000000"/>
        </w:rPr>
        <w:t>Expuestas las posturas de las partes, se procede al análisis de los agravios hechos valer por la persona Recurrente</w:t>
      </w:r>
      <w:r w:rsidR="00731FB9" w:rsidRPr="00937490">
        <w:t xml:space="preserve">, </w:t>
      </w:r>
      <w:r w:rsidR="007F4407" w:rsidRPr="00937490">
        <w:rPr>
          <w:rFonts w:eastAsia="Times New Roman" w:cs="Tahoma"/>
          <w:bCs/>
          <w:iCs/>
          <w:lang w:eastAsia="es-ES"/>
        </w:rPr>
        <w:t>por lo que, en principio es necesario contextualizar la solicitud de información.</w:t>
      </w:r>
    </w:p>
    <w:p w14:paraId="3F51A6C1" w14:textId="77777777" w:rsidR="005F3299" w:rsidRPr="00937490" w:rsidRDefault="005F3299" w:rsidP="00D7021E">
      <w:pPr>
        <w:spacing w:after="0" w:line="360" w:lineRule="auto"/>
        <w:rPr>
          <w:rFonts w:eastAsia="Times New Roman" w:cs="Tahoma"/>
          <w:bCs/>
          <w:iCs/>
          <w:lang w:eastAsia="es-ES"/>
        </w:rPr>
      </w:pPr>
    </w:p>
    <w:p w14:paraId="67281229" w14:textId="77777777" w:rsidR="005F3299" w:rsidRPr="00937490" w:rsidRDefault="005F3299" w:rsidP="005F3299">
      <w:pPr>
        <w:spacing w:after="0" w:line="360" w:lineRule="auto"/>
        <w:rPr>
          <w:rFonts w:cs="Tahoma"/>
          <w:bCs/>
          <w:iCs/>
        </w:rPr>
      </w:pPr>
      <w:r w:rsidRPr="00937490">
        <w:rPr>
          <w:rFonts w:eastAsia="Times New Roman" w:cs="Tahoma"/>
          <w:bCs/>
          <w:iCs/>
          <w:lang w:eastAsia="es-ES"/>
        </w:rPr>
        <w:t>Al respecto, los artículos 50, 51, 52 y 53 de la Ley de Transparencia y Acceso a la Información Pública del estado de México y Municipios, establecen que, l</w:t>
      </w:r>
      <w:r w:rsidRPr="00937490">
        <w:rPr>
          <w:rFonts w:cs="Tahoma"/>
          <w:bCs/>
          <w:iCs/>
        </w:rPr>
        <w:t>os Sujetos Obligados contarán con una Unidad de Transparencia que dentro de las funciones y atribuciones se encuentran las siguientes:</w:t>
      </w:r>
    </w:p>
    <w:p w14:paraId="074D8B96" w14:textId="77777777" w:rsidR="005F3299" w:rsidRPr="00937490" w:rsidRDefault="005F3299" w:rsidP="005F3299">
      <w:pPr>
        <w:spacing w:after="0" w:line="360" w:lineRule="auto"/>
        <w:rPr>
          <w:rFonts w:eastAsia="Times New Roman" w:cs="Tahoma"/>
          <w:bCs/>
          <w:iCs/>
          <w:lang w:eastAsia="es-ES"/>
        </w:rPr>
      </w:pPr>
    </w:p>
    <w:p w14:paraId="44F0A10E" w14:textId="77777777" w:rsidR="005F3299" w:rsidRPr="00937490" w:rsidRDefault="005F3299" w:rsidP="005F3299">
      <w:pPr>
        <w:numPr>
          <w:ilvl w:val="0"/>
          <w:numId w:val="34"/>
        </w:numPr>
        <w:spacing w:after="0" w:line="360" w:lineRule="auto"/>
        <w:contextualSpacing/>
        <w:rPr>
          <w:rFonts w:eastAsia="Times New Roman" w:cs="Tahoma"/>
          <w:bCs/>
          <w:iCs/>
          <w:szCs w:val="24"/>
          <w:lang w:eastAsia="es-ES"/>
        </w:rPr>
      </w:pPr>
      <w:r w:rsidRPr="00937490">
        <w:rPr>
          <w:rFonts w:eastAsia="Times New Roman" w:cs="Tahoma"/>
          <w:bCs/>
          <w:iCs/>
          <w:szCs w:val="24"/>
          <w:lang w:eastAsia="es-ES"/>
        </w:rPr>
        <w:t>Recabar, difundir y actualizar la información relativa a las obligaciones comunes de transparencia;</w:t>
      </w:r>
    </w:p>
    <w:p w14:paraId="5E5F6C54" w14:textId="77777777" w:rsidR="005F3299" w:rsidRPr="00937490" w:rsidRDefault="005F3299" w:rsidP="005F3299">
      <w:pPr>
        <w:numPr>
          <w:ilvl w:val="0"/>
          <w:numId w:val="34"/>
        </w:numPr>
        <w:spacing w:after="0" w:line="360" w:lineRule="auto"/>
        <w:contextualSpacing/>
        <w:rPr>
          <w:rFonts w:eastAsia="Times New Roman" w:cs="Tahoma"/>
          <w:bCs/>
          <w:iCs/>
          <w:szCs w:val="24"/>
          <w:lang w:eastAsia="es-ES"/>
        </w:rPr>
      </w:pPr>
      <w:r w:rsidRPr="00937490">
        <w:rPr>
          <w:rFonts w:eastAsia="Times New Roman" w:cs="Tahoma"/>
          <w:bCs/>
          <w:iCs/>
          <w:szCs w:val="24"/>
          <w:lang w:eastAsia="es-ES"/>
        </w:rPr>
        <w:t>Recibir, tramitar y dar respuesta a las solicitudes de acceso a la información;</w:t>
      </w:r>
    </w:p>
    <w:p w14:paraId="0DCBAEFB" w14:textId="77777777" w:rsidR="005F3299" w:rsidRPr="00937490" w:rsidRDefault="005F3299" w:rsidP="005F3299">
      <w:pPr>
        <w:numPr>
          <w:ilvl w:val="0"/>
          <w:numId w:val="34"/>
        </w:numPr>
        <w:spacing w:after="0" w:line="360" w:lineRule="auto"/>
        <w:contextualSpacing/>
        <w:rPr>
          <w:rFonts w:eastAsia="Times New Roman" w:cs="Tahoma"/>
          <w:bCs/>
          <w:iCs/>
          <w:szCs w:val="24"/>
          <w:lang w:eastAsia="es-ES"/>
        </w:rPr>
      </w:pPr>
      <w:r w:rsidRPr="00937490">
        <w:rPr>
          <w:rFonts w:eastAsia="Times New Roman" w:cs="Tahoma"/>
          <w:bCs/>
          <w:iCs/>
          <w:szCs w:val="24"/>
          <w:lang w:eastAsia="es-ES"/>
        </w:rPr>
        <w:t>Realizar el trámite interno para la atención de las solicitudes de acceso a la información, y</w:t>
      </w:r>
    </w:p>
    <w:p w14:paraId="5A048C34" w14:textId="77777777" w:rsidR="005F3299" w:rsidRPr="00937490" w:rsidRDefault="005F3299" w:rsidP="005F3299">
      <w:pPr>
        <w:numPr>
          <w:ilvl w:val="0"/>
          <w:numId w:val="34"/>
        </w:numPr>
        <w:spacing w:after="0" w:line="360" w:lineRule="auto"/>
        <w:contextualSpacing/>
        <w:rPr>
          <w:rFonts w:eastAsia="Times New Roman" w:cs="Tahoma"/>
          <w:bCs/>
          <w:iCs/>
          <w:szCs w:val="24"/>
          <w:lang w:eastAsia="es-ES"/>
        </w:rPr>
      </w:pPr>
      <w:r w:rsidRPr="00937490">
        <w:rPr>
          <w:rFonts w:eastAsia="Times New Roman" w:cs="Tahoma"/>
          <w:bCs/>
          <w:iCs/>
          <w:szCs w:val="24"/>
          <w:lang w:eastAsia="es-ES"/>
        </w:rPr>
        <w:t>Llevar a cabo un registro de las solicitudes de acceso a la información, sus respuestas, resolución de los recursos de revisión y el cumplimiento a las resoluciones de estos.</w:t>
      </w:r>
    </w:p>
    <w:p w14:paraId="7B83897E" w14:textId="77777777" w:rsidR="005F3299" w:rsidRPr="00937490" w:rsidRDefault="005F3299" w:rsidP="005F3299">
      <w:pPr>
        <w:spacing w:after="0" w:line="360" w:lineRule="auto"/>
        <w:rPr>
          <w:rFonts w:eastAsia="Times New Roman" w:cs="Tahoma"/>
          <w:bCs/>
          <w:iCs/>
          <w:lang w:eastAsia="es-ES"/>
        </w:rPr>
      </w:pPr>
    </w:p>
    <w:p w14:paraId="003EA87B" w14:textId="77777777" w:rsidR="005F3299" w:rsidRPr="00937490" w:rsidRDefault="005F3299" w:rsidP="005F3299">
      <w:pPr>
        <w:spacing w:after="0" w:line="360" w:lineRule="auto"/>
        <w:rPr>
          <w:rFonts w:eastAsia="Times New Roman" w:cs="Tahoma"/>
          <w:bCs/>
          <w:iCs/>
          <w:lang w:eastAsia="es-ES"/>
        </w:rPr>
      </w:pPr>
      <w:r w:rsidRPr="00937490">
        <w:rPr>
          <w:rFonts w:eastAsia="Times New Roman" w:cs="Tahoma"/>
          <w:bCs/>
          <w:iCs/>
          <w:lang w:eastAsia="es-ES"/>
        </w:rPr>
        <w:lastRenderedPageBreak/>
        <w:t>En ese sentido, el artículo 92, fracción XVII, de la Ley de Transparencia y Acceso a la Información Pública del Estado de México y Municipios, precisa que, es información pública que los Sujeto Obligados deberán tener de manera permanente y actualizada, el registro de las solicitudes de información pública recibidas y atendidas.</w:t>
      </w:r>
    </w:p>
    <w:p w14:paraId="7ED213FA" w14:textId="77777777" w:rsidR="005F3299" w:rsidRPr="00937490" w:rsidRDefault="005F3299" w:rsidP="005F3299">
      <w:pPr>
        <w:spacing w:after="0" w:line="360" w:lineRule="auto"/>
        <w:rPr>
          <w:rFonts w:eastAsia="Times New Roman" w:cs="Tahoma"/>
          <w:bCs/>
          <w:iCs/>
          <w:lang w:eastAsia="es-ES"/>
        </w:rPr>
      </w:pPr>
    </w:p>
    <w:p w14:paraId="5C555ED9" w14:textId="77777777" w:rsidR="005F3299" w:rsidRPr="00937490" w:rsidRDefault="005F3299" w:rsidP="005F3299">
      <w:pPr>
        <w:spacing w:after="0" w:line="360" w:lineRule="auto"/>
        <w:rPr>
          <w:rFonts w:eastAsia="Times New Roman" w:cs="Tahoma"/>
          <w:bCs/>
          <w:iCs/>
          <w:lang w:eastAsia="es-ES"/>
        </w:rPr>
      </w:pPr>
      <w:r w:rsidRPr="00937490">
        <w:rPr>
          <w:rFonts w:eastAsia="Times New Roman" w:cs="Tahoma"/>
          <w:bCs/>
          <w:iCs/>
          <w:lang w:eastAsia="es-ES"/>
        </w:rPr>
        <w:t>En ese contexto, los artículos 152 y 156 de la Ley antes mencionada, establece que cualquier persona por sí misma o a través de su representante, podrá presentar solicitud de información o Recurso de Revisión, a través de los sistemas electrónicos que para tales efectos habilite el Instituto, en ese sentido cabe precisar que este Instituto, en materia de acceso a la información pública cuenta con el Sistema de Acceso a la Información Mexiquense (SAIMEX).</w:t>
      </w:r>
    </w:p>
    <w:p w14:paraId="52248AD0" w14:textId="77777777" w:rsidR="005F3299" w:rsidRPr="00937490" w:rsidRDefault="005F3299" w:rsidP="005F3299">
      <w:pPr>
        <w:spacing w:after="0" w:line="360" w:lineRule="auto"/>
        <w:rPr>
          <w:rFonts w:eastAsia="Times New Roman" w:cs="Tahoma"/>
          <w:bCs/>
          <w:iCs/>
          <w:lang w:eastAsia="es-ES"/>
        </w:rPr>
      </w:pPr>
    </w:p>
    <w:p w14:paraId="5EEE418D" w14:textId="77777777" w:rsidR="005F3299" w:rsidRPr="00937490" w:rsidRDefault="005F3299" w:rsidP="005F3299">
      <w:pPr>
        <w:spacing w:after="0" w:line="360" w:lineRule="auto"/>
        <w:rPr>
          <w:rFonts w:eastAsia="Times New Roman" w:cs="Tahoma"/>
          <w:bCs/>
          <w:iCs/>
          <w:lang w:eastAsia="es-ES"/>
        </w:rPr>
      </w:pPr>
      <w:r w:rsidRPr="00937490">
        <w:rPr>
          <w:rFonts w:eastAsia="Times New Roman" w:cs="Tahoma"/>
          <w:bCs/>
          <w:iCs/>
          <w:lang w:eastAsia="es-ES"/>
        </w:rPr>
        <w:t>Además, se localizaron las Guías de uso del sistema SAIMEX (</w:t>
      </w:r>
      <w:hyperlink r:id="rId10" w:history="1">
        <w:r w:rsidRPr="00937490">
          <w:rPr>
            <w:rFonts w:eastAsia="Times New Roman" w:cs="Tahoma"/>
            <w:bCs/>
            <w:iCs/>
            <w:color w:val="0000FF" w:themeColor="hyperlink"/>
            <w:u w:val="single"/>
            <w:lang w:eastAsia="es-ES"/>
          </w:rPr>
          <w:t>https://www.saimex.org.mx/saimex/guias.html</w:t>
        </w:r>
      </w:hyperlink>
      <w:r w:rsidRPr="00937490">
        <w:rPr>
          <w:rFonts w:eastAsia="Times New Roman" w:cs="Tahoma"/>
          <w:bCs/>
          <w:iCs/>
          <w:lang w:eastAsia="es-ES"/>
        </w:rPr>
        <w:t xml:space="preserve">), que precisan que el sistema cuenta con una opción para generar el registro de Solicitudes electrónicas y Recursos de Revisión, una vez concluido el llenado de la información se genera el acuse de solicitud y acuse de recurso de revisión en formato </w:t>
      </w:r>
      <w:proofErr w:type="spellStart"/>
      <w:r w:rsidRPr="00937490">
        <w:rPr>
          <w:rFonts w:eastAsia="Times New Roman" w:cs="Tahoma"/>
          <w:bCs/>
          <w:iCs/>
          <w:lang w:eastAsia="es-ES"/>
        </w:rPr>
        <w:t>pdf</w:t>
      </w:r>
      <w:proofErr w:type="spellEnd"/>
      <w:r w:rsidRPr="00937490">
        <w:rPr>
          <w:rFonts w:eastAsia="Times New Roman" w:cs="Tahoma"/>
          <w:bCs/>
          <w:iCs/>
          <w:lang w:eastAsia="es-ES"/>
        </w:rPr>
        <w:t>, tal como se muestra a continuación:</w:t>
      </w:r>
    </w:p>
    <w:p w14:paraId="75559EF4" w14:textId="77777777" w:rsidR="005F3299" w:rsidRPr="00937490" w:rsidRDefault="005F3299" w:rsidP="005F3299">
      <w:pPr>
        <w:spacing w:after="0" w:line="360" w:lineRule="auto"/>
        <w:rPr>
          <w:rFonts w:eastAsia="Times New Roman" w:cs="Tahoma"/>
          <w:bCs/>
          <w:iCs/>
          <w:lang w:eastAsia="es-ES"/>
        </w:rPr>
      </w:pPr>
    </w:p>
    <w:p w14:paraId="70BFE395" w14:textId="77777777" w:rsidR="005F3299" w:rsidRPr="00937490" w:rsidRDefault="005F3299" w:rsidP="005F3299">
      <w:pPr>
        <w:spacing w:after="0" w:line="360" w:lineRule="auto"/>
        <w:jc w:val="center"/>
        <w:rPr>
          <w:rFonts w:eastAsia="Times New Roman" w:cs="Tahoma"/>
          <w:bCs/>
          <w:iCs/>
          <w:lang w:eastAsia="es-ES"/>
        </w:rPr>
      </w:pPr>
      <w:r w:rsidRPr="00937490">
        <w:rPr>
          <w:noProof/>
        </w:rPr>
        <mc:AlternateContent>
          <mc:Choice Requires="wps">
            <w:drawing>
              <wp:anchor distT="0" distB="0" distL="114300" distR="114300" simplePos="0" relativeHeight="251659264" behindDoc="0" locked="0" layoutInCell="1" allowOverlap="1" wp14:anchorId="3EAF3F1A" wp14:editId="6414AA3A">
                <wp:simplePos x="0" y="0"/>
                <wp:positionH relativeFrom="column">
                  <wp:posOffset>1758314</wp:posOffset>
                </wp:positionH>
                <wp:positionV relativeFrom="paragraph">
                  <wp:posOffset>413385</wp:posOffset>
                </wp:positionV>
                <wp:extent cx="2219325" cy="161925"/>
                <wp:effectExtent l="57150" t="38100" r="85725" b="104775"/>
                <wp:wrapNone/>
                <wp:docPr id="1" name="Rectángulo 1"/>
                <wp:cNvGraphicFramePr/>
                <a:graphic xmlns:a="http://schemas.openxmlformats.org/drawingml/2006/main">
                  <a:graphicData uri="http://schemas.microsoft.com/office/word/2010/wordprocessingShape">
                    <wps:wsp>
                      <wps:cNvSpPr/>
                      <wps:spPr>
                        <a:xfrm>
                          <a:off x="0" y="0"/>
                          <a:ext cx="2219325" cy="161925"/>
                        </a:xfrm>
                        <a:prstGeom prst="rect">
                          <a:avLst/>
                        </a:prstGeom>
                        <a:noFill/>
                        <a:ln w="28575" cap="flat" cmpd="sng" algn="ctr">
                          <a:solidFill>
                            <a:srgbClr val="FFFF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906C4C7" id="Rectángulo 1" o:spid="_x0000_s1026" style="position:absolute;margin-left:138.45pt;margin-top:32.55pt;width:174.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" filled="f" strokecolor="yellow" strokeweight="2.25pt">
                <v:shadow on="t" color="black" opacity="22937f" origin=",.5" offset="0,.63889mm"/>
              </v:rect>
            </w:pict>
          </mc:Fallback>
        </mc:AlternateContent>
      </w:r>
      <w:r w:rsidRPr="00937490">
        <w:rPr>
          <w:noProof/>
        </w:rPr>
        <w:drawing>
          <wp:inline distT="0" distB="0" distL="0" distR="0" wp14:anchorId="07D34E7D" wp14:editId="5076B59A">
            <wp:extent cx="4876800" cy="1236810"/>
            <wp:effectExtent l="0" t="0" r="0" b="1905"/>
            <wp:docPr id="6" name="Imagen 6"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Texto, Aplicación, Correo electrónico&#10;&#10;Descripción generada automáticamente"/>
                    <pic:cNvPicPr/>
                  </pic:nvPicPr>
                  <pic:blipFill rotWithShape="1">
                    <a:blip r:embed="rId11">
                      <a:extLst>
                        <a:ext uri="{28A0092B-C50C-407E-A947-70E740481C1C}">
                          <a14:useLocalDpi xmlns:a14="http://schemas.microsoft.com/office/drawing/2010/main" val="0"/>
                        </a:ext>
                      </a:extLst>
                    </a:blip>
                    <a:srcRect b="24222"/>
                    <a:stretch/>
                  </pic:blipFill>
                  <pic:spPr bwMode="auto">
                    <a:xfrm>
                      <a:off x="0" y="0"/>
                      <a:ext cx="4926746" cy="1249477"/>
                    </a:xfrm>
                    <a:prstGeom prst="rect">
                      <a:avLst/>
                    </a:prstGeom>
                    <a:ln>
                      <a:noFill/>
                    </a:ln>
                    <a:extLst>
                      <a:ext uri="{53640926-AAD7-44D8-BBD7-CCE9431645EC}">
                        <a14:shadowObscured xmlns:a14="http://schemas.microsoft.com/office/drawing/2010/main"/>
                      </a:ext>
                    </a:extLst>
                  </pic:spPr>
                </pic:pic>
              </a:graphicData>
            </a:graphic>
          </wp:inline>
        </w:drawing>
      </w:r>
    </w:p>
    <w:p w14:paraId="0C8ACF88" w14:textId="77777777" w:rsidR="005F3299" w:rsidRPr="00937490" w:rsidRDefault="005F3299" w:rsidP="005F3299">
      <w:pPr>
        <w:spacing w:after="0" w:line="360" w:lineRule="auto"/>
        <w:jc w:val="center"/>
        <w:rPr>
          <w:rFonts w:eastAsia="Times New Roman" w:cs="Tahoma"/>
          <w:bCs/>
          <w:iCs/>
          <w:lang w:eastAsia="es-ES"/>
        </w:rPr>
      </w:pPr>
    </w:p>
    <w:p w14:paraId="44484662" w14:textId="77777777" w:rsidR="005F3299" w:rsidRPr="00937490" w:rsidRDefault="005F3299" w:rsidP="005F3299">
      <w:pPr>
        <w:spacing w:after="0" w:line="360" w:lineRule="auto"/>
        <w:jc w:val="center"/>
        <w:rPr>
          <w:rFonts w:eastAsia="Times New Roman" w:cs="Tahoma"/>
          <w:bCs/>
          <w:iCs/>
          <w:lang w:eastAsia="es-ES"/>
        </w:rPr>
      </w:pPr>
      <w:r w:rsidRPr="00937490">
        <w:rPr>
          <w:noProof/>
        </w:rPr>
        <w:lastRenderedPageBreak/>
        <mc:AlternateContent>
          <mc:Choice Requires="wps">
            <w:drawing>
              <wp:anchor distT="0" distB="0" distL="114300" distR="114300" simplePos="0" relativeHeight="251660288" behindDoc="0" locked="0" layoutInCell="1" allowOverlap="1" wp14:anchorId="7521A484" wp14:editId="26B15869">
                <wp:simplePos x="0" y="0"/>
                <wp:positionH relativeFrom="column">
                  <wp:posOffset>262890</wp:posOffset>
                </wp:positionH>
                <wp:positionV relativeFrom="paragraph">
                  <wp:posOffset>5080</wp:posOffset>
                </wp:positionV>
                <wp:extent cx="1762125" cy="171450"/>
                <wp:effectExtent l="57150" t="38100" r="85725" b="95250"/>
                <wp:wrapNone/>
                <wp:docPr id="2" name="Rectángulo 2"/>
                <wp:cNvGraphicFramePr/>
                <a:graphic xmlns:a="http://schemas.openxmlformats.org/drawingml/2006/main">
                  <a:graphicData uri="http://schemas.microsoft.com/office/word/2010/wordprocessingShape">
                    <wps:wsp>
                      <wps:cNvSpPr/>
                      <wps:spPr>
                        <a:xfrm>
                          <a:off x="0" y="0"/>
                          <a:ext cx="1762125" cy="171450"/>
                        </a:xfrm>
                        <a:prstGeom prst="rect">
                          <a:avLst/>
                        </a:prstGeom>
                        <a:noFill/>
                        <a:ln w="28575" cap="flat" cmpd="sng" algn="ctr">
                          <a:solidFill>
                            <a:srgbClr val="FFFF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D463C08" id="Rectángulo 2" o:spid="_x0000_s1026" style="position:absolute;margin-left:20.7pt;margin-top:.4pt;width:138.7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" filled="f" strokecolor="yellow" strokeweight="2.25pt">
                <v:shadow on="t" color="black" opacity="22937f" origin=",.5" offset="0,.63889mm"/>
              </v:rect>
            </w:pict>
          </mc:Fallback>
        </mc:AlternateContent>
      </w:r>
      <w:r w:rsidRPr="00937490">
        <w:rPr>
          <w:noProof/>
        </w:rPr>
        <w:drawing>
          <wp:inline distT="0" distB="0" distL="0" distR="0" wp14:anchorId="7C9982BE" wp14:editId="2839A19F">
            <wp:extent cx="5029200" cy="1984988"/>
            <wp:effectExtent l="0" t="0" r="0" b="0"/>
            <wp:docPr id="7" name="Imagen 7"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Texto, Aplicación, Correo electrónico&#10;&#10;Descripción generada automáticamente"/>
                    <pic:cNvPicPr/>
                  </pic:nvPicPr>
                  <pic:blipFill rotWithShape="1">
                    <a:blip r:embed="rId12">
                      <a:extLst>
                        <a:ext uri="{28A0092B-C50C-407E-A947-70E740481C1C}">
                          <a14:useLocalDpi xmlns:a14="http://schemas.microsoft.com/office/drawing/2010/main" val="0"/>
                        </a:ext>
                      </a:extLst>
                    </a:blip>
                    <a:srcRect b="23866"/>
                    <a:stretch/>
                  </pic:blipFill>
                  <pic:spPr bwMode="auto">
                    <a:xfrm>
                      <a:off x="0" y="0"/>
                      <a:ext cx="5041132" cy="1989697"/>
                    </a:xfrm>
                    <a:prstGeom prst="rect">
                      <a:avLst/>
                    </a:prstGeom>
                    <a:ln>
                      <a:noFill/>
                    </a:ln>
                    <a:extLst>
                      <a:ext uri="{53640926-AAD7-44D8-BBD7-CCE9431645EC}">
                        <a14:shadowObscured xmlns:a14="http://schemas.microsoft.com/office/drawing/2010/main"/>
                      </a:ext>
                    </a:extLst>
                  </pic:spPr>
                </pic:pic>
              </a:graphicData>
            </a:graphic>
          </wp:inline>
        </w:drawing>
      </w:r>
    </w:p>
    <w:p w14:paraId="23C0FD5D" w14:textId="77777777" w:rsidR="005F3299" w:rsidRPr="00937490" w:rsidRDefault="005F3299" w:rsidP="005F3299">
      <w:pPr>
        <w:spacing w:after="0" w:line="360" w:lineRule="auto"/>
        <w:jc w:val="center"/>
        <w:rPr>
          <w:rFonts w:eastAsia="Times New Roman" w:cs="Tahoma"/>
          <w:bCs/>
          <w:iCs/>
          <w:lang w:eastAsia="es-ES"/>
        </w:rPr>
      </w:pPr>
    </w:p>
    <w:p w14:paraId="3DC49182" w14:textId="77777777" w:rsidR="005F3299" w:rsidRPr="00937490" w:rsidRDefault="005F3299" w:rsidP="005F3299">
      <w:pPr>
        <w:spacing w:after="0" w:line="360" w:lineRule="auto"/>
        <w:rPr>
          <w:rFonts w:eastAsia="Times New Roman" w:cs="Tahoma"/>
          <w:bCs/>
          <w:iCs/>
          <w:lang w:eastAsia="es-ES"/>
        </w:rPr>
      </w:pPr>
      <w:r w:rsidRPr="00937490">
        <w:rPr>
          <w:rFonts w:eastAsia="Times New Roman" w:cs="Tahoma"/>
          <w:bCs/>
          <w:iCs/>
          <w:lang w:eastAsia="es-ES"/>
        </w:rPr>
        <w:t>Así, se colige que el Sistema de Acceso a la Información Mexiquense, cuenta con mecanismos específicos para que los Particulares, los Sujetos Obligados y este Instituto, puedan generar el Acuse de Solicitud y Recurso de Revisión, para resguardar en sus archivos.</w:t>
      </w:r>
    </w:p>
    <w:p w14:paraId="390EEEF6" w14:textId="77777777" w:rsidR="005F3299" w:rsidRPr="00937490" w:rsidRDefault="005F3299" w:rsidP="005F3299">
      <w:pPr>
        <w:spacing w:after="0" w:line="360" w:lineRule="auto"/>
        <w:rPr>
          <w:rFonts w:eastAsia="Times New Roman" w:cs="Tahoma"/>
          <w:bCs/>
          <w:iCs/>
          <w:lang w:eastAsia="es-ES"/>
        </w:rPr>
      </w:pPr>
    </w:p>
    <w:p w14:paraId="0CF218D4" w14:textId="7C4C691D" w:rsidR="005F3299" w:rsidRPr="00937490" w:rsidRDefault="005F3299" w:rsidP="005F3299">
      <w:pPr>
        <w:spacing w:after="0" w:line="360" w:lineRule="auto"/>
        <w:rPr>
          <w:rFonts w:eastAsia="Times New Roman" w:cs="Tahoma"/>
          <w:bCs/>
          <w:iCs/>
          <w:lang w:eastAsia="es-ES"/>
        </w:rPr>
      </w:pPr>
      <w:r w:rsidRPr="00937490">
        <w:rPr>
          <w:rFonts w:eastAsia="Times New Roman" w:cs="Tahoma"/>
          <w:bCs/>
          <w:iCs/>
          <w:lang w:eastAsia="es-ES"/>
        </w:rPr>
        <w:t>Además, conforme al artículo 92, fracción XVII, de la Ley de Transparencia y Acceso a la Información Pública del Estado de México y Municipios, el Sujeto Obligado debe publicar el registro de las solicitudes recibidas y atendidas, asimismo, el artículo 53 de la norma citada, establece que la Unidad de Transparencia deberá llevar un registro de las solicitudes de acceso a la información, sus respuestas, resultados, resolución de recursos de revisión</w:t>
      </w:r>
      <w:r w:rsidR="00910554" w:rsidRPr="00937490">
        <w:rPr>
          <w:rFonts w:eastAsia="Times New Roman" w:cs="Tahoma"/>
          <w:bCs/>
          <w:iCs/>
          <w:lang w:eastAsia="es-ES"/>
        </w:rPr>
        <w:t xml:space="preserve"> que se hayan emitido en contra de sus respuestas y del cumplimiento de las mismas, </w:t>
      </w:r>
      <w:r w:rsidRPr="00937490">
        <w:rPr>
          <w:rFonts w:eastAsia="Times New Roman" w:cs="Tahoma"/>
          <w:bCs/>
          <w:iCs/>
          <w:lang w:eastAsia="es-ES"/>
        </w:rPr>
        <w:t>entre otros.</w:t>
      </w:r>
    </w:p>
    <w:p w14:paraId="5D9C0E6D" w14:textId="77777777" w:rsidR="004C5119" w:rsidRPr="00937490" w:rsidRDefault="004C5119" w:rsidP="005F3299">
      <w:pPr>
        <w:spacing w:after="0" w:line="360" w:lineRule="auto"/>
        <w:rPr>
          <w:rFonts w:eastAsia="Times New Roman" w:cs="Tahoma"/>
          <w:bCs/>
          <w:iCs/>
          <w:lang w:eastAsia="es-ES"/>
        </w:rPr>
      </w:pPr>
    </w:p>
    <w:p w14:paraId="4CD7AB53" w14:textId="77777777" w:rsidR="004C5119" w:rsidRPr="00937490" w:rsidRDefault="004C5119" w:rsidP="004C5119">
      <w:pPr>
        <w:spacing w:after="0" w:line="360" w:lineRule="auto"/>
        <w:rPr>
          <w:rFonts w:eastAsia="Times New Roman" w:cs="Tahoma"/>
          <w:bCs/>
          <w:iCs/>
          <w:lang w:eastAsia="es-ES"/>
        </w:rPr>
      </w:pPr>
      <w:r w:rsidRPr="00937490">
        <w:rPr>
          <w:rFonts w:eastAsia="Times New Roman" w:cs="Tahoma"/>
          <w:bCs/>
          <w:iCs/>
          <w:lang w:eastAsia="es-ES"/>
        </w:rPr>
        <w:t xml:space="preserve">Ahora bien, de conformidad con el Manual de Organización de la Secretaría del Ayuntamiento, vigente, precisa que la Unidad de Transparencia a través del Departamento de Acceso a la Información Pública, se encargará de recibir, turnar, tramitar internamente las solicitudes de información y verificar, en cada caso, que la información no tenga el carácter de confidencial o reservada, en términos de Ley de Transparencia y Acceso a la Información Pública del Estado de México y Municipios; coordinar, dar seguimiento, atención y cumplimiento a las inconformidades y resoluciones que se derivan de solicitudes de acceso </w:t>
      </w:r>
      <w:r w:rsidRPr="00937490">
        <w:rPr>
          <w:rFonts w:eastAsia="Times New Roman" w:cs="Tahoma"/>
          <w:bCs/>
          <w:iCs/>
          <w:lang w:eastAsia="es-ES"/>
        </w:rPr>
        <w:lastRenderedPageBreak/>
        <w:t>a la información; y recopilar, verificar, integrar y difundir la información pública de oficio de competencia de las y los Servidores Públicos Habilitados del Sujeto Obligado, para cumplir con las obligaciones comunes y específicas en la plataforma electrónica de Información Pública de Oficio Mexiquense (IPOMEX).</w:t>
      </w:r>
    </w:p>
    <w:p w14:paraId="1702365A" w14:textId="77777777" w:rsidR="00746C7D" w:rsidRPr="00937490" w:rsidRDefault="00746C7D" w:rsidP="004C5119">
      <w:pPr>
        <w:spacing w:after="0" w:line="360" w:lineRule="auto"/>
        <w:rPr>
          <w:rFonts w:eastAsia="Times New Roman" w:cs="Tahoma"/>
          <w:bCs/>
          <w:iCs/>
          <w:lang w:eastAsia="es-ES"/>
        </w:rPr>
      </w:pPr>
    </w:p>
    <w:p w14:paraId="2F73AB32" w14:textId="6A9E387B" w:rsidR="000A5E35" w:rsidRPr="00937490" w:rsidRDefault="00746C7D" w:rsidP="00D7021E">
      <w:pPr>
        <w:spacing w:after="0" w:line="360" w:lineRule="auto"/>
        <w:rPr>
          <w:rFonts w:cs="Tahoma"/>
        </w:rPr>
      </w:pPr>
      <w:r w:rsidRPr="00937490">
        <w:rPr>
          <w:rFonts w:eastAsia="Times New Roman" w:cs="Tahoma"/>
          <w:bCs/>
          <w:iCs/>
          <w:lang w:eastAsia="es-ES"/>
        </w:rPr>
        <w:t xml:space="preserve">Así, se logra vislumbrar que la pretensión de la persona Recurrente, es obtener, </w:t>
      </w:r>
      <w:r w:rsidR="00782128" w:rsidRPr="00937490">
        <w:rPr>
          <w:rFonts w:eastAsia="Times New Roman" w:cs="Tahoma"/>
          <w:bCs/>
          <w:iCs/>
          <w:lang w:eastAsia="es-ES"/>
        </w:rPr>
        <w:t xml:space="preserve">todos los documentos que integran los expedientes de los Recursos de Revisión </w:t>
      </w:r>
      <w:r w:rsidR="00921D0F" w:rsidRPr="00937490">
        <w:rPr>
          <w:rFonts w:cs="Tahoma"/>
        </w:rPr>
        <w:t>12495/INFOEM/IP/RR/2025, 12492/INFOEM/IP/RR/2025, 12486/INFOEM/IP/RR/2025, 12480/INFOEM/IP/RR/2025, 12475/INFOEM/IP/RR/2025, 12472/INFOEM/IP/RR/2025,</w:t>
      </w:r>
      <w:r w:rsidR="00921D0F" w:rsidRPr="00937490">
        <w:rPr>
          <w:rFonts w:ascii="Verdana" w:hAnsi="Verdana"/>
          <w:color w:val="000000"/>
          <w:sz w:val="14"/>
          <w:szCs w:val="14"/>
        </w:rPr>
        <w:t xml:space="preserve"> </w:t>
      </w:r>
      <w:r w:rsidR="00921D0F" w:rsidRPr="00937490">
        <w:rPr>
          <w:rFonts w:cs="Tahoma"/>
        </w:rPr>
        <w:t>12466/INFOEM/IP/RR/2025,</w:t>
      </w:r>
      <w:r w:rsidR="00921D0F" w:rsidRPr="00937490">
        <w:rPr>
          <w:rFonts w:ascii="Verdana" w:hAnsi="Verdana"/>
          <w:color w:val="000000"/>
          <w:sz w:val="14"/>
          <w:szCs w:val="14"/>
        </w:rPr>
        <w:t xml:space="preserve"> </w:t>
      </w:r>
      <w:r w:rsidR="00921D0F" w:rsidRPr="00937490">
        <w:rPr>
          <w:rFonts w:cs="Tahoma"/>
        </w:rPr>
        <w:t>12461/INFOEM/IP/RR/2025,</w:t>
      </w:r>
      <w:r w:rsidR="00921D0F" w:rsidRPr="00937490">
        <w:rPr>
          <w:rFonts w:ascii="Verdana" w:hAnsi="Verdana"/>
          <w:color w:val="000000"/>
          <w:sz w:val="14"/>
          <w:szCs w:val="14"/>
        </w:rPr>
        <w:t xml:space="preserve"> </w:t>
      </w:r>
      <w:r w:rsidR="00921D0F" w:rsidRPr="00937490">
        <w:rPr>
          <w:rFonts w:cs="Tahoma"/>
        </w:rPr>
        <w:t>12452/INFOEM/IP/RR/2025,</w:t>
      </w:r>
      <w:r w:rsidR="00921D0F" w:rsidRPr="00937490">
        <w:rPr>
          <w:rFonts w:ascii="Verdana" w:hAnsi="Verdana"/>
          <w:color w:val="000000"/>
          <w:sz w:val="14"/>
          <w:szCs w:val="14"/>
        </w:rPr>
        <w:t xml:space="preserve"> </w:t>
      </w:r>
      <w:r w:rsidR="00921D0F" w:rsidRPr="00937490">
        <w:rPr>
          <w:rFonts w:cs="Tahoma"/>
        </w:rPr>
        <w:t>12445/INFOEM/IP/RR/2025, 12438/INFOEM/IP/RR/2025,</w:t>
      </w:r>
      <w:r w:rsidR="00921D0F" w:rsidRPr="00937490">
        <w:rPr>
          <w:rFonts w:ascii="Verdana" w:hAnsi="Verdana"/>
          <w:color w:val="000000"/>
          <w:sz w:val="14"/>
          <w:szCs w:val="14"/>
        </w:rPr>
        <w:t xml:space="preserve"> </w:t>
      </w:r>
      <w:r w:rsidR="00921D0F" w:rsidRPr="00937490">
        <w:rPr>
          <w:rFonts w:cs="Tahoma"/>
        </w:rPr>
        <w:t>12435/INFOEM/IP/RR/2025, 12431/INFOEM/IP/RR/2025, 12426/INFOEM/IP/RR/2025, 12420/INFOEM/IP/RR/2025, 12417/INFOEM/IP/RR/2025, 12414/INFOEM/IP/RR/2025, 12410/INFOEM/IP/RR/2025 y 12406/INFOEM/IP/RR/2025</w:t>
      </w:r>
      <w:r w:rsidR="00782128" w:rsidRPr="00937490">
        <w:rPr>
          <w:rFonts w:eastAsia="Times New Roman" w:cs="Tahoma"/>
          <w:bCs/>
          <w:iCs/>
          <w:lang w:eastAsia="es-ES"/>
        </w:rPr>
        <w:t xml:space="preserve"> (desde la presentación de la solicitud hasta la última actuación realizada a la fecha de la solicitud).</w:t>
      </w:r>
    </w:p>
    <w:p w14:paraId="2ED1DD16" w14:textId="77777777" w:rsidR="00746C7D" w:rsidRPr="00937490" w:rsidRDefault="00746C7D" w:rsidP="00D7021E">
      <w:pPr>
        <w:spacing w:after="0" w:line="360" w:lineRule="auto"/>
        <w:rPr>
          <w:rFonts w:cs="Tahoma"/>
        </w:rPr>
      </w:pPr>
    </w:p>
    <w:p w14:paraId="2F43139B" w14:textId="4FE1AC4D" w:rsidR="001805A9" w:rsidRPr="00937490" w:rsidRDefault="001805A9" w:rsidP="00D7021E">
      <w:pPr>
        <w:spacing w:after="0" w:line="360" w:lineRule="auto"/>
        <w:rPr>
          <w:color w:val="0D0D0D"/>
        </w:rPr>
      </w:pPr>
      <w:r w:rsidRPr="00937490">
        <w:rPr>
          <w:color w:val="000000"/>
          <w:lang w:eastAsia="es-ES_tradnl"/>
        </w:rPr>
        <w:t>Establecida dicha circunstancia</w:t>
      </w:r>
      <w:r w:rsidRPr="00937490">
        <w:rPr>
          <w:color w:val="000000"/>
        </w:rPr>
        <w:t>, de las constancias que obran en el expediente electrónico, se advierte que el Sujeto Obligado</w:t>
      </w:r>
      <w:r w:rsidRPr="00937490">
        <w:rPr>
          <w:color w:val="0D0D0D"/>
        </w:rPr>
        <w:t xml:space="preserve"> </w:t>
      </w:r>
      <w:r w:rsidR="006D16D9" w:rsidRPr="00937490">
        <w:rPr>
          <w:color w:val="0D0D0D"/>
        </w:rPr>
        <w:t xml:space="preserve">turno la solicitud de información </w:t>
      </w:r>
      <w:r w:rsidR="004A2B01" w:rsidRPr="00937490">
        <w:rPr>
          <w:color w:val="0D0D0D"/>
        </w:rPr>
        <w:t xml:space="preserve"> a l</w:t>
      </w:r>
      <w:r w:rsidR="00083F8C" w:rsidRPr="00937490">
        <w:rPr>
          <w:color w:val="0D0D0D"/>
        </w:rPr>
        <w:t>a Unidad de Transparencia</w:t>
      </w:r>
      <w:r w:rsidRPr="00937490">
        <w:rPr>
          <w:color w:val="000000"/>
        </w:rPr>
        <w:t xml:space="preserve">; </w:t>
      </w:r>
      <w:r w:rsidRPr="00937490">
        <w:t xml:space="preserve">por lo que, es oportuno hacer referencia al </w:t>
      </w:r>
      <w:r w:rsidRPr="00937490">
        <w:rPr>
          <w:b/>
        </w:rPr>
        <w:t>procedimiento de búsqueda que deben de seguir los Sujetos Obligados para localizar la información</w:t>
      </w:r>
      <w:r w:rsidRPr="00937490">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1300A58" w14:textId="77777777" w:rsidR="001805A9" w:rsidRPr="00937490" w:rsidRDefault="001805A9" w:rsidP="00D7021E">
      <w:pPr>
        <w:spacing w:after="0" w:line="360" w:lineRule="auto"/>
      </w:pPr>
    </w:p>
    <w:p w14:paraId="6B53BCA2" w14:textId="77777777" w:rsidR="0018705D" w:rsidRPr="00937490" w:rsidRDefault="001805A9" w:rsidP="00D7021E">
      <w:pPr>
        <w:spacing w:after="0" w:line="360" w:lineRule="auto"/>
      </w:pPr>
      <w:r w:rsidRPr="00937490">
        <w:t>Así y de lo plasmado en párrafos anteriores, se logra colegir que el Sujeto Obligado</w:t>
      </w:r>
      <w:r w:rsidR="00D43A3A" w:rsidRPr="00937490">
        <w:t xml:space="preserve"> </w:t>
      </w:r>
      <w:r w:rsidRPr="00937490">
        <w:t>cumplió con el procedimiento de búsqueda establecido en el artículo 162 de la Ley de Transparencia y Acceso a la Información Pública del Estado de México y Municipios, toda vez, qu</w:t>
      </w:r>
      <w:r w:rsidR="006C1C90" w:rsidRPr="00937490">
        <w:t>e</w:t>
      </w:r>
      <w:r w:rsidR="003F29C6" w:rsidRPr="00937490">
        <w:t xml:space="preserve"> </w:t>
      </w:r>
      <w:r w:rsidRPr="00937490">
        <w:t xml:space="preserve">gestionó el requerimiento de información </w:t>
      </w:r>
      <w:r w:rsidR="0018705D" w:rsidRPr="00937490">
        <w:t>con las</w:t>
      </w:r>
      <w:r w:rsidR="006D16D9" w:rsidRPr="00937490">
        <w:t xml:space="preserve"> área</w:t>
      </w:r>
      <w:r w:rsidR="0018705D" w:rsidRPr="00937490">
        <w:t>s</w:t>
      </w:r>
      <w:r w:rsidR="006D16D9" w:rsidRPr="00937490">
        <w:t xml:space="preserve"> competente</w:t>
      </w:r>
      <w:r w:rsidR="0018705D" w:rsidRPr="00937490">
        <w:t>s</w:t>
      </w:r>
      <w:r w:rsidR="006D16D9" w:rsidRPr="00937490">
        <w:t xml:space="preserve"> de conocer la información.</w:t>
      </w:r>
      <w:r w:rsidR="00BA58BE" w:rsidRPr="00937490">
        <w:t xml:space="preserve"> </w:t>
      </w:r>
    </w:p>
    <w:p w14:paraId="57BA53C5" w14:textId="77777777" w:rsidR="0018705D" w:rsidRPr="00937490" w:rsidRDefault="0018705D" w:rsidP="00D7021E">
      <w:pPr>
        <w:spacing w:after="0" w:line="360" w:lineRule="auto"/>
      </w:pPr>
    </w:p>
    <w:p w14:paraId="35E88EEA" w14:textId="0DC37ED6" w:rsidR="001452BD" w:rsidRPr="00937490" w:rsidRDefault="0018705D" w:rsidP="001452BD">
      <w:pPr>
        <w:spacing w:after="0" w:line="360" w:lineRule="auto"/>
        <w:rPr>
          <w:color w:val="000000"/>
        </w:rPr>
      </w:pPr>
      <w:r w:rsidRPr="00937490">
        <w:t xml:space="preserve">Ahora bien, en respuesta como en Informe Justificado, la </w:t>
      </w:r>
      <w:r w:rsidR="00083F8C" w:rsidRPr="00937490">
        <w:t xml:space="preserve">Unidad de Transparencia </w:t>
      </w:r>
      <w:r w:rsidR="001452BD" w:rsidRPr="00937490">
        <w:t xml:space="preserve">mencionó que la información solicitada podrá ser consultada en la página del Instituto de Transparencia, Acceso a la Información Pública y Protección de Datos Personales del Estado de México y Municipios, y adjuntó una liga electrónica </w:t>
      </w:r>
      <w:hyperlink r:id="rId13" w:history="1">
        <w:r w:rsidR="001452BD" w:rsidRPr="00937490">
          <w:rPr>
            <w:rStyle w:val="Hipervnculo"/>
          </w:rPr>
          <w:t>https://www.infoem.org.mx/es/node/806/</w:t>
        </w:r>
      </w:hyperlink>
      <w:r w:rsidR="001452BD" w:rsidRPr="00937490">
        <w:t xml:space="preserve">, </w:t>
      </w:r>
      <w:r w:rsidR="001452BD" w:rsidRPr="00937490">
        <w:rPr>
          <w:color w:val="000000"/>
        </w:rPr>
        <w:t>la cual da acceso a lo siguiente:</w:t>
      </w:r>
    </w:p>
    <w:p w14:paraId="46EC348E" w14:textId="77777777" w:rsidR="001452BD" w:rsidRPr="00937490" w:rsidRDefault="001452BD" w:rsidP="001452BD">
      <w:pPr>
        <w:spacing w:after="0" w:line="360" w:lineRule="auto"/>
        <w:rPr>
          <w:color w:val="000000"/>
        </w:rPr>
      </w:pPr>
    </w:p>
    <w:p w14:paraId="65675696" w14:textId="4B71713C" w:rsidR="001452BD" w:rsidRPr="00937490" w:rsidRDefault="001452BD" w:rsidP="001452BD">
      <w:pPr>
        <w:spacing w:after="0" w:line="360" w:lineRule="auto"/>
        <w:jc w:val="center"/>
        <w:rPr>
          <w:color w:val="000000"/>
        </w:rPr>
      </w:pPr>
      <w:r w:rsidRPr="00937490">
        <w:rPr>
          <w:noProof/>
          <w:color w:val="000000"/>
        </w:rPr>
        <w:drawing>
          <wp:inline distT="0" distB="0" distL="0" distR="0" wp14:anchorId="5A11F15F" wp14:editId="52F5713D">
            <wp:extent cx="5671185" cy="2047240"/>
            <wp:effectExtent l="0" t="0" r="5715" b="0"/>
            <wp:docPr id="12718208"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208" name="Imagen 1" descr="Interfaz de usuario gráfica, Texto, Aplicación, Correo electrónico&#10;&#10;El contenido generado por IA puede ser incorrec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71185" cy="2047240"/>
                    </a:xfrm>
                    <a:prstGeom prst="rect">
                      <a:avLst/>
                    </a:prstGeom>
                  </pic:spPr>
                </pic:pic>
              </a:graphicData>
            </a:graphic>
          </wp:inline>
        </w:drawing>
      </w:r>
    </w:p>
    <w:p w14:paraId="1DC5CBA6" w14:textId="77777777" w:rsidR="001452BD" w:rsidRPr="00937490" w:rsidRDefault="001452BD" w:rsidP="00D7021E">
      <w:pPr>
        <w:spacing w:after="0" w:line="360" w:lineRule="auto"/>
      </w:pPr>
    </w:p>
    <w:p w14:paraId="68666F23" w14:textId="3E9AFEFD" w:rsidR="00C50D74" w:rsidRPr="00937490" w:rsidRDefault="001452BD" w:rsidP="001452BD">
      <w:pPr>
        <w:spacing w:after="0" w:line="360" w:lineRule="auto"/>
        <w:rPr>
          <w:color w:val="000000"/>
        </w:rPr>
      </w:pPr>
      <w:r w:rsidRPr="00937490">
        <w:rPr>
          <w:color w:val="000000"/>
        </w:rPr>
        <w:t>En ese sentido, de la revisión de las ligas electrónicas entregadas, si bien se encuentran en un formato abierto</w:t>
      </w:r>
      <w:r w:rsidR="00395AAB" w:rsidRPr="00937490">
        <w:rPr>
          <w:color w:val="000000"/>
        </w:rPr>
        <w:t>, lleva</w:t>
      </w:r>
      <w:r w:rsidR="00C50D74" w:rsidRPr="00937490">
        <w:rPr>
          <w:color w:val="000000"/>
        </w:rPr>
        <w:t>n</w:t>
      </w:r>
      <w:r w:rsidR="00395AAB" w:rsidRPr="00937490">
        <w:rPr>
          <w:color w:val="000000"/>
        </w:rPr>
        <w:t xml:space="preserve"> a una página para consultar los recursos de revisión en su versión pública que han sido resueltos por el pleno del </w:t>
      </w:r>
      <w:proofErr w:type="spellStart"/>
      <w:r w:rsidR="00395AAB" w:rsidRPr="00937490">
        <w:rPr>
          <w:color w:val="000000"/>
        </w:rPr>
        <w:t>Infoem</w:t>
      </w:r>
      <w:proofErr w:type="spellEnd"/>
      <w:r w:rsidR="00395AAB" w:rsidRPr="00937490">
        <w:rPr>
          <w:color w:val="000000"/>
        </w:rPr>
        <w:t>,</w:t>
      </w:r>
      <w:r w:rsidR="00C50D74" w:rsidRPr="00937490">
        <w:rPr>
          <w:color w:val="000000"/>
        </w:rPr>
        <w:t xml:space="preserve"> es decir, en la página se obtiene el proyecto de resolución de los recursos de revisión,</w:t>
      </w:r>
      <w:r w:rsidR="00395AAB" w:rsidRPr="00937490">
        <w:rPr>
          <w:color w:val="000000"/>
        </w:rPr>
        <w:t xml:space="preserve"> </w:t>
      </w:r>
      <w:r w:rsidR="00C50D74" w:rsidRPr="00937490">
        <w:rPr>
          <w:color w:val="000000"/>
        </w:rPr>
        <w:t xml:space="preserve">sin embargo, la resolución de los recursos de revisión no es el único documento que integra los expedientes requeridos, pues los mismos se integran por documentales que van desde la solicitud de información hasta </w:t>
      </w:r>
      <w:r w:rsidR="00C50D74" w:rsidRPr="00937490">
        <w:rPr>
          <w:color w:val="000000"/>
        </w:rPr>
        <w:lastRenderedPageBreak/>
        <w:t>aquellas derivadas del cumplimiento que, en su caso, procedió sobre la resolución recaída a los medios de impugnación y el seguimiento al cumplimiento por parte de este Instituto.</w:t>
      </w:r>
    </w:p>
    <w:p w14:paraId="693C71A0" w14:textId="77777777" w:rsidR="001452BD" w:rsidRPr="00937490" w:rsidRDefault="001452BD" w:rsidP="001452BD">
      <w:pPr>
        <w:spacing w:after="0" w:line="360" w:lineRule="auto"/>
        <w:rPr>
          <w:color w:val="000000"/>
        </w:rPr>
      </w:pPr>
    </w:p>
    <w:p w14:paraId="30FA708D" w14:textId="24C0EEAD" w:rsidR="001452BD" w:rsidRPr="00937490" w:rsidRDefault="001452BD" w:rsidP="001452BD">
      <w:pPr>
        <w:spacing w:after="0" w:line="360" w:lineRule="auto"/>
        <w:rPr>
          <w:color w:val="000000"/>
        </w:rPr>
      </w:pPr>
      <w:r w:rsidRPr="00937490">
        <w:rPr>
          <w:color w:val="000000"/>
        </w:rPr>
        <w:t>Como se logra observar, el Sujeto Obligado si bien entregó una página electrónica en formato abierto</w:t>
      </w:r>
      <w:r w:rsidR="00F14EB9" w:rsidRPr="00937490">
        <w:rPr>
          <w:color w:val="000000"/>
        </w:rPr>
        <w:t xml:space="preserve"> y </w:t>
      </w:r>
      <w:r w:rsidRPr="00937490">
        <w:rPr>
          <w:color w:val="000000"/>
        </w:rPr>
        <w:t>señal</w:t>
      </w:r>
      <w:r w:rsidR="00F14EB9" w:rsidRPr="00937490">
        <w:rPr>
          <w:color w:val="000000"/>
        </w:rPr>
        <w:t>ó</w:t>
      </w:r>
      <w:r w:rsidRPr="00937490">
        <w:rPr>
          <w:color w:val="000000"/>
        </w:rPr>
        <w:t xml:space="preserve"> el procedimiento específico para </w:t>
      </w:r>
      <w:r w:rsidR="00F14EB9" w:rsidRPr="00937490">
        <w:rPr>
          <w:color w:val="000000"/>
        </w:rPr>
        <w:t>buscar</w:t>
      </w:r>
      <w:r w:rsidRPr="00937490">
        <w:rPr>
          <w:color w:val="000000"/>
        </w:rPr>
        <w:t xml:space="preserve"> la información solicitada, </w:t>
      </w:r>
      <w:r w:rsidR="00F14EB9" w:rsidRPr="00937490">
        <w:rPr>
          <w:color w:val="000000"/>
        </w:rPr>
        <w:t xml:space="preserve">no </w:t>
      </w:r>
      <w:r w:rsidR="00765D3A" w:rsidRPr="00937490">
        <w:rPr>
          <w:color w:val="000000"/>
        </w:rPr>
        <w:t>contiene todos los documentos que integran los expedientes de los recursos de revisión solicitados</w:t>
      </w:r>
      <w:r w:rsidRPr="00937490">
        <w:rPr>
          <w:color w:val="000000"/>
        </w:rPr>
        <w:t xml:space="preserve">, lo cual da como resultado que el agravio sea </w:t>
      </w:r>
      <w:r w:rsidRPr="00937490">
        <w:rPr>
          <w:b/>
          <w:color w:val="000000"/>
        </w:rPr>
        <w:t>FUNDADO</w:t>
      </w:r>
      <w:r w:rsidRPr="00937490">
        <w:rPr>
          <w:color w:val="000000"/>
        </w:rPr>
        <w:t>.</w:t>
      </w:r>
    </w:p>
    <w:p w14:paraId="4547D528" w14:textId="796BF831" w:rsidR="007667B1" w:rsidRPr="00937490" w:rsidRDefault="001452BD" w:rsidP="00D7021E">
      <w:pPr>
        <w:spacing w:after="0" w:line="360" w:lineRule="auto"/>
      </w:pPr>
      <w:r w:rsidRPr="00937490">
        <w:t xml:space="preserve"> </w:t>
      </w:r>
    </w:p>
    <w:p w14:paraId="3ECAD2BF" w14:textId="67D9BAF7" w:rsidR="007667B1" w:rsidRPr="00937490" w:rsidRDefault="008401F3" w:rsidP="00966D8D">
      <w:pPr>
        <w:spacing w:after="0" w:line="360" w:lineRule="auto"/>
        <w:rPr>
          <w:rFonts w:cs="Tahoma"/>
          <w:sz w:val="24"/>
        </w:rPr>
      </w:pPr>
      <w:r w:rsidRPr="00937490">
        <w:rPr>
          <w:rFonts w:eastAsia="Calibri" w:cs="Times New Roman"/>
        </w:rPr>
        <w:t>Por tal circunstancia</w:t>
      </w:r>
      <w:r w:rsidR="006D16D9" w:rsidRPr="00937490">
        <w:rPr>
          <w:rFonts w:eastAsia="Calibri" w:cs="Times New Roman"/>
        </w:rPr>
        <w:t xml:space="preserve">, </w:t>
      </w:r>
      <w:r w:rsidR="006D16D9" w:rsidRPr="00937490">
        <w:t>p</w:t>
      </w:r>
      <w:r w:rsidR="006D16D9" w:rsidRPr="00937490">
        <w:rPr>
          <w:color w:val="000000"/>
        </w:rPr>
        <w:t>ara atender el requerimiento de la información, el Sujeto Obligado deberá realizar una búsqueda exhaustiva y razonable, en los archivos de la</w:t>
      </w:r>
      <w:r w:rsidR="007667B1" w:rsidRPr="00937490">
        <w:rPr>
          <w:color w:val="000000"/>
        </w:rPr>
        <w:t xml:space="preserve"> </w:t>
      </w:r>
      <w:r w:rsidR="00966D8D" w:rsidRPr="00937490">
        <w:rPr>
          <w:color w:val="000000"/>
        </w:rPr>
        <w:t>Unidad de Transparencia</w:t>
      </w:r>
      <w:r w:rsidR="00A05B76" w:rsidRPr="00937490">
        <w:rPr>
          <w:color w:val="000000"/>
        </w:rPr>
        <w:t xml:space="preserve">, </w:t>
      </w:r>
      <w:r w:rsidR="006D16D9" w:rsidRPr="00937490">
        <w:rPr>
          <w:color w:val="000000"/>
        </w:rPr>
        <w:t>a efecto de que proporcione</w:t>
      </w:r>
      <w:r w:rsidR="00A05B76" w:rsidRPr="00937490">
        <w:rPr>
          <w:color w:val="000000"/>
        </w:rPr>
        <w:t>,</w:t>
      </w:r>
      <w:r w:rsidR="000B5B08" w:rsidRPr="00937490">
        <w:rPr>
          <w:color w:val="000000"/>
        </w:rPr>
        <w:t xml:space="preserve"> </w:t>
      </w:r>
      <w:r w:rsidR="00765D3A" w:rsidRPr="00937490">
        <w:rPr>
          <w:color w:val="000000"/>
        </w:rPr>
        <w:t xml:space="preserve">todos los documentos </w:t>
      </w:r>
      <w:r w:rsidR="0099649E" w:rsidRPr="00937490">
        <w:rPr>
          <w:color w:val="000000"/>
        </w:rPr>
        <w:t xml:space="preserve">faltantes </w:t>
      </w:r>
      <w:r w:rsidR="00765D3A" w:rsidRPr="00937490">
        <w:rPr>
          <w:color w:val="000000"/>
        </w:rPr>
        <w:t>que integr</w:t>
      </w:r>
      <w:r w:rsidR="0099649E" w:rsidRPr="00937490">
        <w:rPr>
          <w:color w:val="000000"/>
        </w:rPr>
        <w:t>aban</w:t>
      </w:r>
      <w:r w:rsidR="00765D3A" w:rsidRPr="00937490">
        <w:rPr>
          <w:color w:val="000000"/>
        </w:rPr>
        <w:t xml:space="preserve"> los expedientes relacionados con los Recursos de Revisión</w:t>
      </w:r>
      <w:r w:rsidR="00921D0F" w:rsidRPr="00937490">
        <w:rPr>
          <w:color w:val="000000"/>
        </w:rPr>
        <w:t xml:space="preserve"> </w:t>
      </w:r>
      <w:r w:rsidR="00921D0F" w:rsidRPr="00937490">
        <w:rPr>
          <w:rFonts w:cs="Tahoma"/>
        </w:rPr>
        <w:t>12495/INFOEM/IP/RR/2025, 12492/INFOEM/IP/RR/2025, 12486/INFOEM/IP/RR/2025, 12480/INFOEM/IP/RR/2025, 12475/INFOEM/IP/RR/2025, 12472/INFOEM/IP/RR/2025,</w:t>
      </w:r>
      <w:r w:rsidR="00921D0F" w:rsidRPr="00937490">
        <w:rPr>
          <w:rFonts w:ascii="Verdana" w:hAnsi="Verdana"/>
          <w:color w:val="000000"/>
          <w:sz w:val="14"/>
          <w:szCs w:val="14"/>
        </w:rPr>
        <w:t xml:space="preserve"> </w:t>
      </w:r>
      <w:r w:rsidR="00921D0F" w:rsidRPr="00937490">
        <w:rPr>
          <w:rFonts w:cs="Tahoma"/>
        </w:rPr>
        <w:t>12466/INFOEM/IP/RR/2025,</w:t>
      </w:r>
      <w:r w:rsidR="00921D0F" w:rsidRPr="00937490">
        <w:rPr>
          <w:rFonts w:ascii="Verdana" w:hAnsi="Verdana"/>
          <w:color w:val="000000"/>
          <w:sz w:val="14"/>
          <w:szCs w:val="14"/>
        </w:rPr>
        <w:t xml:space="preserve"> </w:t>
      </w:r>
      <w:r w:rsidR="00921D0F" w:rsidRPr="00937490">
        <w:rPr>
          <w:rFonts w:cs="Tahoma"/>
        </w:rPr>
        <w:t>12461/INFOEM/IP/RR/2025,</w:t>
      </w:r>
      <w:r w:rsidR="00921D0F" w:rsidRPr="00937490">
        <w:rPr>
          <w:rFonts w:ascii="Verdana" w:hAnsi="Verdana"/>
          <w:color w:val="000000"/>
          <w:sz w:val="14"/>
          <w:szCs w:val="14"/>
        </w:rPr>
        <w:t xml:space="preserve"> </w:t>
      </w:r>
      <w:r w:rsidR="00921D0F" w:rsidRPr="00937490">
        <w:rPr>
          <w:rFonts w:cs="Tahoma"/>
        </w:rPr>
        <w:t>12452/INFOEM/IP/RR/2025,</w:t>
      </w:r>
      <w:r w:rsidR="00921D0F" w:rsidRPr="00937490">
        <w:rPr>
          <w:rFonts w:ascii="Verdana" w:hAnsi="Verdana"/>
          <w:color w:val="000000"/>
          <w:sz w:val="14"/>
          <w:szCs w:val="14"/>
        </w:rPr>
        <w:t xml:space="preserve"> </w:t>
      </w:r>
      <w:r w:rsidR="00921D0F" w:rsidRPr="00937490">
        <w:rPr>
          <w:rFonts w:cs="Tahoma"/>
        </w:rPr>
        <w:t>12445/INFOEM/IP/RR/2025, 12438/INFOEM/IP/RR/2025,</w:t>
      </w:r>
      <w:r w:rsidR="00921D0F" w:rsidRPr="00937490">
        <w:rPr>
          <w:rFonts w:ascii="Verdana" w:hAnsi="Verdana"/>
          <w:color w:val="000000"/>
          <w:sz w:val="14"/>
          <w:szCs w:val="14"/>
        </w:rPr>
        <w:t xml:space="preserve"> </w:t>
      </w:r>
      <w:r w:rsidR="00921D0F" w:rsidRPr="00937490">
        <w:rPr>
          <w:rFonts w:cs="Tahoma"/>
        </w:rPr>
        <w:t>12435/INFOEM/IP/RR/2025, 12431/INFOEM/IP/RR/2025, 12426/INFOEM/IP/RR/2025, 12420/INFOEM/IP/RR/2025, 12417/INFOEM/IP/RR/2025, 12414/INFOEM/IP/RR/2025, 12410/INFOEM/IP/RR/2025 y 12406/INFOEM/IP/RR/2025</w:t>
      </w:r>
      <w:r w:rsidR="0023093A" w:rsidRPr="00937490">
        <w:rPr>
          <w:color w:val="000000"/>
        </w:rPr>
        <w:t xml:space="preserve">, </w:t>
      </w:r>
      <w:r w:rsidR="00765D3A" w:rsidRPr="00937490">
        <w:rPr>
          <w:color w:val="000000"/>
        </w:rPr>
        <w:t>(desde la presentación de la solicitud hasta la última actuación realizada).</w:t>
      </w:r>
    </w:p>
    <w:p w14:paraId="695D3379" w14:textId="77777777" w:rsidR="007667B1" w:rsidRPr="00937490" w:rsidRDefault="007667B1" w:rsidP="007667B1">
      <w:pPr>
        <w:spacing w:after="0" w:line="360" w:lineRule="auto"/>
        <w:rPr>
          <w:color w:val="000000"/>
        </w:rPr>
      </w:pPr>
    </w:p>
    <w:p w14:paraId="52BF6D9C" w14:textId="77777777" w:rsidR="00177B6A" w:rsidRPr="00937490" w:rsidRDefault="00177B6A" w:rsidP="00D7021E">
      <w:pPr>
        <w:spacing w:after="0" w:line="360" w:lineRule="auto"/>
        <w:ind w:right="-93"/>
      </w:pPr>
      <w:r w:rsidRPr="00937490">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14DCD11E" w14:textId="77777777" w:rsidR="00177B6A" w:rsidRPr="00937490" w:rsidRDefault="00177B6A" w:rsidP="00D7021E">
      <w:pPr>
        <w:widowControl w:val="0"/>
        <w:autoSpaceDE w:val="0"/>
        <w:autoSpaceDN w:val="0"/>
        <w:adjustRightInd w:val="0"/>
        <w:spacing w:after="0" w:line="360" w:lineRule="auto"/>
        <w:contextualSpacing/>
      </w:pPr>
    </w:p>
    <w:p w14:paraId="764F1E66" w14:textId="77777777" w:rsidR="00177B6A" w:rsidRPr="00937490" w:rsidRDefault="00177B6A" w:rsidP="00D7021E">
      <w:pPr>
        <w:widowControl w:val="0"/>
        <w:autoSpaceDE w:val="0"/>
        <w:autoSpaceDN w:val="0"/>
        <w:adjustRightInd w:val="0"/>
        <w:spacing w:after="0" w:line="360" w:lineRule="auto"/>
        <w:contextualSpacing/>
      </w:pPr>
      <w:r w:rsidRPr="00937490">
        <w:t xml:space="preserve">De esta manera, el derecho de acceso a la información pública se satisface en aquellos casos en que se entregue el soporte documental en el que conste la información solicitada, sin necesidad de elaborar documentos </w:t>
      </w:r>
      <w:r w:rsidRPr="00937490">
        <w:rPr>
          <w:i/>
        </w:rPr>
        <w:t>ad hoc</w:t>
      </w:r>
      <w:r w:rsidRPr="00937490">
        <w:t>,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544E193A" w14:textId="77777777" w:rsidR="00177B6A" w:rsidRPr="00937490" w:rsidRDefault="00177B6A" w:rsidP="00D7021E">
      <w:pPr>
        <w:widowControl w:val="0"/>
        <w:autoSpaceDE w:val="0"/>
        <w:autoSpaceDN w:val="0"/>
        <w:adjustRightInd w:val="0"/>
        <w:spacing w:after="0" w:line="360" w:lineRule="auto"/>
        <w:contextualSpacing/>
      </w:pPr>
    </w:p>
    <w:p w14:paraId="532AAEBF" w14:textId="192B6773" w:rsidR="00177B6A" w:rsidRPr="00937490" w:rsidRDefault="00177B6A" w:rsidP="00D7021E">
      <w:pPr>
        <w:widowControl w:val="0"/>
        <w:autoSpaceDE w:val="0"/>
        <w:autoSpaceDN w:val="0"/>
        <w:adjustRightInd w:val="0"/>
        <w:spacing w:after="0" w:line="360" w:lineRule="auto"/>
        <w:contextualSpacing/>
      </w:pPr>
      <w:r w:rsidRPr="00937490">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w:t>
      </w:r>
    </w:p>
    <w:p w14:paraId="04E1A7E9" w14:textId="77777777" w:rsidR="00F74B42" w:rsidRPr="00937490" w:rsidRDefault="00F74B42" w:rsidP="00D7021E">
      <w:pPr>
        <w:widowControl w:val="0"/>
        <w:autoSpaceDE w:val="0"/>
        <w:autoSpaceDN w:val="0"/>
        <w:adjustRightInd w:val="0"/>
        <w:spacing w:after="0" w:line="360" w:lineRule="auto"/>
        <w:contextualSpacing/>
      </w:pPr>
    </w:p>
    <w:p w14:paraId="1678611A" w14:textId="77777777" w:rsidR="00765D3A" w:rsidRPr="00937490" w:rsidRDefault="00765D3A" w:rsidP="00765D3A">
      <w:pPr>
        <w:spacing w:after="0" w:line="360" w:lineRule="auto"/>
      </w:pPr>
      <w:r w:rsidRPr="00937490">
        <w:rPr>
          <w:rFonts w:eastAsia="Calibri" w:cs="Tahoma"/>
          <w:bCs/>
          <w:lang w:val="es-ES_tradnl"/>
        </w:rPr>
        <w:t>Finalmente, los documentos contenidos en los expedientes pudieran tener datos</w:t>
      </w:r>
      <w:r w:rsidRPr="00937490">
        <w:t xml:space="preserve"> confidenciales como es el caso del nombre del solicitante o su pseudónimo, los datos de contacto y ubicación como domicilio, número de correo electrónico y de teléfono; así como datos personales de servidores públicos (CURP, RFC, número ISSEMYM, entre otros), de proveedores o contratistas (datos bancarios) o bien de particulares; por otra parte, pudieran contener información reservada, como el nombre de los policías municipales, o bien, datos de juicios o procedimientos en trámite, e información relacionada con seguridad pública, situación que se precisa de manera enunciativa, más no limitativa.</w:t>
      </w:r>
    </w:p>
    <w:p w14:paraId="2331CCEF" w14:textId="77777777" w:rsidR="00765D3A" w:rsidRPr="00937490" w:rsidRDefault="00765D3A" w:rsidP="00765D3A">
      <w:pPr>
        <w:spacing w:after="0" w:line="360" w:lineRule="auto"/>
      </w:pPr>
    </w:p>
    <w:p w14:paraId="488F9FED" w14:textId="77777777" w:rsidR="00765D3A" w:rsidRPr="00937490" w:rsidRDefault="00765D3A" w:rsidP="00765D3A">
      <w:pPr>
        <w:spacing w:after="0" w:line="360" w:lineRule="auto"/>
      </w:pPr>
      <w:r w:rsidRPr="00937490">
        <w:t xml:space="preserve">Por lo que, en su caso, se deberán </w:t>
      </w:r>
      <w:r w:rsidRPr="00937490">
        <w:rPr>
          <w:bCs/>
        </w:rPr>
        <w:t>entregar los documentos, en versión pública, en donde se eliminen estos; sobre dicha situación, el</w:t>
      </w:r>
      <w:r w:rsidRPr="00937490">
        <w:t xml:space="preserve"> artículo 3°, fracción XLV, relacionado con el 137, ambos de la Ley de Transparencia y Acceso a la Información Pública del Estado de México y Municipios, establece que cuando un documento contenga información pública y reservada </w:t>
      </w:r>
      <w:r w:rsidRPr="00937490">
        <w:lastRenderedPageBreak/>
        <w:t>o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48F71C4A" w14:textId="77777777" w:rsidR="00765D3A" w:rsidRPr="00937490" w:rsidRDefault="00765D3A" w:rsidP="00765D3A">
      <w:pPr>
        <w:spacing w:line="360" w:lineRule="auto"/>
        <w:contextualSpacing/>
      </w:pPr>
      <w:r w:rsidRPr="00937490">
        <w:t xml:space="preserve"> </w:t>
      </w:r>
    </w:p>
    <w:p w14:paraId="7E380DE6" w14:textId="4B0530E1" w:rsidR="00765D3A" w:rsidRPr="00937490" w:rsidRDefault="00765D3A" w:rsidP="00765D3A">
      <w:pPr>
        <w:widowControl w:val="0"/>
        <w:autoSpaceDE w:val="0"/>
        <w:autoSpaceDN w:val="0"/>
        <w:adjustRightInd w:val="0"/>
        <w:spacing w:after="0" w:line="360" w:lineRule="auto"/>
        <w:contextualSpacing/>
      </w:pPr>
      <w:r w:rsidRPr="00937490">
        <w:t>Además, el Sujeto Obligado deberá seguir el procedimiento establecido en el artículo 168 de dicho ordenamiento jurídico; esto es, que el área competente deberá elaborar la versión pública en los términos planteados en la presente Resolución, así como emitir el Acuerdo, por parte del Comité de Transparencia, donde confirme la clasificación de los datos previamente señalados, fundando y motivando la clasificación.</w:t>
      </w:r>
    </w:p>
    <w:p w14:paraId="1CB4858E" w14:textId="77777777" w:rsidR="001A3C87" w:rsidRPr="00937490" w:rsidRDefault="001A3C87" w:rsidP="00D7021E">
      <w:pPr>
        <w:spacing w:after="0" w:line="360" w:lineRule="auto"/>
        <w:ind w:right="-28"/>
        <w:rPr>
          <w:color w:val="auto"/>
        </w:rPr>
      </w:pPr>
    </w:p>
    <w:p w14:paraId="0CCF70E8" w14:textId="77777777" w:rsidR="00D1318A" w:rsidRPr="00937490" w:rsidRDefault="00D1318A" w:rsidP="00D7021E">
      <w:pPr>
        <w:pStyle w:val="Ttulo2"/>
        <w:spacing w:before="0" w:after="0" w:line="360" w:lineRule="auto"/>
        <w:rPr>
          <w:sz w:val="22"/>
          <w:szCs w:val="22"/>
        </w:rPr>
      </w:pPr>
      <w:bookmarkStart w:id="15" w:name="_Toc223619414"/>
      <w:r w:rsidRPr="00937490">
        <w:rPr>
          <w:sz w:val="22"/>
          <w:szCs w:val="22"/>
        </w:rPr>
        <w:t>SEXTO. Decisión</w:t>
      </w:r>
      <w:bookmarkEnd w:id="15"/>
    </w:p>
    <w:p w14:paraId="0D2B29DC" w14:textId="77777777" w:rsidR="00D1318A" w:rsidRPr="00937490" w:rsidRDefault="00D1318A" w:rsidP="00D7021E">
      <w:pPr>
        <w:spacing w:after="0" w:line="360" w:lineRule="auto"/>
        <w:contextualSpacing/>
        <w:rPr>
          <w:rFonts w:eastAsia="Calibri" w:cs="Tahoma"/>
          <w:b/>
        </w:rPr>
      </w:pPr>
    </w:p>
    <w:p w14:paraId="4BF18B87" w14:textId="43F8C289" w:rsidR="00D1318A" w:rsidRPr="00937490" w:rsidRDefault="00D1318A" w:rsidP="00D7021E">
      <w:pPr>
        <w:spacing w:after="0" w:line="360" w:lineRule="auto"/>
      </w:pPr>
      <w:r w:rsidRPr="00937490">
        <w:t xml:space="preserve">De acuerdo con lo expuesto y, con fundamento en el artículo 186, fracción III, de la Ley de Transparencia y Acceso a la Información Pública del Estado de México y Municipios, este Instituto considera procedente </w:t>
      </w:r>
      <w:r w:rsidR="00D7021E" w:rsidRPr="00937490">
        <w:rPr>
          <w:b/>
          <w:bCs/>
        </w:rPr>
        <w:t>MODIFICAR</w:t>
      </w:r>
      <w:r w:rsidRPr="00937490">
        <w:rPr>
          <w:b/>
        </w:rPr>
        <w:t xml:space="preserve"> </w:t>
      </w:r>
      <w:r w:rsidRPr="00937490">
        <w:t>la</w:t>
      </w:r>
      <w:r w:rsidR="00523DD5" w:rsidRPr="00937490">
        <w:t>s</w:t>
      </w:r>
      <w:r w:rsidRPr="00937490">
        <w:t xml:space="preserve"> resp</w:t>
      </w:r>
      <w:r w:rsidR="00655068" w:rsidRPr="00937490">
        <w:t>uesta</w:t>
      </w:r>
      <w:r w:rsidR="00523DD5" w:rsidRPr="00937490">
        <w:t>s</w:t>
      </w:r>
      <w:r w:rsidR="00655068" w:rsidRPr="00937490">
        <w:t xml:space="preserve"> del</w:t>
      </w:r>
      <w:r w:rsidR="00F66940" w:rsidRPr="00937490">
        <w:t xml:space="preserve"> Ayuntamiento de </w:t>
      </w:r>
      <w:r w:rsidR="00C1500B" w:rsidRPr="00937490">
        <w:t>Toluca</w:t>
      </w:r>
      <w:r w:rsidRPr="00937490">
        <w:rPr>
          <w:b/>
        </w:rPr>
        <w:t xml:space="preserve">, </w:t>
      </w:r>
      <w:r w:rsidRPr="00937490">
        <w:t xml:space="preserve">a efecto de que </w:t>
      </w:r>
      <w:r w:rsidR="004076BD" w:rsidRPr="00937490">
        <w:t xml:space="preserve">entregue la información </w:t>
      </w:r>
      <w:r w:rsidR="00F0031F" w:rsidRPr="00937490">
        <w:t>solicitada</w:t>
      </w:r>
      <w:r w:rsidR="006230B1" w:rsidRPr="00937490">
        <w:t xml:space="preserve"> completa</w:t>
      </w:r>
      <w:r w:rsidR="00715343" w:rsidRPr="00937490">
        <w:t>.</w:t>
      </w:r>
    </w:p>
    <w:p w14:paraId="13D4A44D" w14:textId="77777777" w:rsidR="004306AC" w:rsidRPr="00937490" w:rsidRDefault="004306AC" w:rsidP="00D7021E">
      <w:pPr>
        <w:spacing w:after="0" w:line="360" w:lineRule="auto"/>
      </w:pPr>
    </w:p>
    <w:p w14:paraId="0C829323" w14:textId="77777777" w:rsidR="00D1318A" w:rsidRPr="00937490" w:rsidRDefault="00D1318A" w:rsidP="00D7021E">
      <w:pPr>
        <w:spacing w:after="0" w:line="360" w:lineRule="auto"/>
        <w:contextualSpacing/>
        <w:rPr>
          <w:rFonts w:eastAsia="Calibri" w:cs="Tahoma"/>
          <w:b/>
          <w:bCs/>
        </w:rPr>
      </w:pPr>
      <w:r w:rsidRPr="00937490">
        <w:rPr>
          <w:rFonts w:eastAsia="Calibri" w:cs="Tahoma"/>
          <w:b/>
          <w:bCs/>
        </w:rPr>
        <w:t>Términos de la Resolución para conocimiento del Particular</w:t>
      </w:r>
    </w:p>
    <w:p w14:paraId="462BA748" w14:textId="77777777" w:rsidR="00B441BD" w:rsidRPr="00937490" w:rsidRDefault="00B441BD" w:rsidP="00D7021E">
      <w:pPr>
        <w:spacing w:after="0" w:line="360" w:lineRule="auto"/>
        <w:contextualSpacing/>
        <w:rPr>
          <w:rFonts w:eastAsia="Calibri" w:cs="Tahoma"/>
          <w:b/>
          <w:bCs/>
        </w:rPr>
      </w:pPr>
    </w:p>
    <w:p w14:paraId="3676DA42" w14:textId="77777777" w:rsidR="004C7816" w:rsidRPr="00937490" w:rsidRDefault="00D1318A" w:rsidP="00D7021E">
      <w:pPr>
        <w:spacing w:after="0" w:line="360" w:lineRule="auto"/>
      </w:pPr>
      <w:r w:rsidRPr="00937490">
        <w:t>Se le hace del conocimiento a la persona Recurrente que, en el presente asunto, se le da la razón, pues</w:t>
      </w:r>
      <w:r w:rsidR="00715343" w:rsidRPr="00937490">
        <w:t xml:space="preserve"> </w:t>
      </w:r>
      <w:r w:rsidR="007B0E53" w:rsidRPr="00937490">
        <w:rPr>
          <w:rFonts w:eastAsia="Calibri" w:cs="Tahoma"/>
          <w:lang w:eastAsia="en-US"/>
        </w:rPr>
        <w:t xml:space="preserve">si bien </w:t>
      </w:r>
      <w:r w:rsidR="00A64498" w:rsidRPr="00937490">
        <w:rPr>
          <w:rFonts w:eastAsia="Calibri" w:cs="Tahoma"/>
          <w:lang w:eastAsia="en-US"/>
        </w:rPr>
        <w:t xml:space="preserve">el Sujeto Obligado </w:t>
      </w:r>
      <w:r w:rsidR="007B0E53" w:rsidRPr="00937490">
        <w:rPr>
          <w:rFonts w:eastAsia="Calibri" w:cs="Tahoma"/>
          <w:lang w:eastAsia="en-US"/>
        </w:rPr>
        <w:t xml:space="preserve">entrego </w:t>
      </w:r>
      <w:r w:rsidR="00C1500B" w:rsidRPr="00937490">
        <w:rPr>
          <w:rFonts w:eastAsia="Calibri" w:cs="Tahoma"/>
          <w:lang w:eastAsia="en-US"/>
        </w:rPr>
        <w:t xml:space="preserve">una liga electrónica en formato abierto y el procedimiento para consultar la información solicitada, </w:t>
      </w:r>
      <w:r w:rsidR="006230B1" w:rsidRPr="00937490">
        <w:rPr>
          <w:rFonts w:eastAsia="Calibri" w:cs="Tahoma"/>
          <w:lang w:eastAsia="en-US"/>
        </w:rPr>
        <w:t>solo contiene el proyecto de resolución de los recursos de revisión y no el expediente</w:t>
      </w:r>
      <w:r w:rsidR="007B0E53" w:rsidRPr="00937490">
        <w:rPr>
          <w:rFonts w:eastAsia="Calibri" w:cs="Tahoma"/>
          <w:lang w:eastAsia="en-US"/>
        </w:rPr>
        <w:t>,</w:t>
      </w:r>
      <w:r w:rsidRPr="00937490">
        <w:t xml:space="preserve"> por lo que, deberá hacer la entre</w:t>
      </w:r>
      <w:r w:rsidR="00655068" w:rsidRPr="00937490">
        <w:t>ga de la información</w:t>
      </w:r>
      <w:r w:rsidR="00F0031F" w:rsidRPr="00937490">
        <w:t xml:space="preserve"> solicitada</w:t>
      </w:r>
      <w:r w:rsidR="006230B1" w:rsidRPr="00937490">
        <w:t xml:space="preserve"> completa</w:t>
      </w:r>
      <w:r w:rsidR="00655068" w:rsidRPr="00937490">
        <w:t>.</w:t>
      </w:r>
      <w:r w:rsidR="00D1305D" w:rsidRPr="00937490">
        <w:t xml:space="preserve"> </w:t>
      </w:r>
    </w:p>
    <w:p w14:paraId="7AB756FB" w14:textId="77777777" w:rsidR="004C7816" w:rsidRPr="00937490" w:rsidRDefault="004C7816" w:rsidP="00D7021E">
      <w:pPr>
        <w:spacing w:after="0" w:line="360" w:lineRule="auto"/>
      </w:pPr>
    </w:p>
    <w:p w14:paraId="60064239" w14:textId="77777777" w:rsidR="004C7816" w:rsidRPr="00937490" w:rsidRDefault="004C7816" w:rsidP="00D7021E">
      <w:pPr>
        <w:spacing w:after="0" w:line="360" w:lineRule="auto"/>
      </w:pPr>
    </w:p>
    <w:p w14:paraId="3B668E85" w14:textId="6690E74C" w:rsidR="00D1318A" w:rsidRPr="00937490" w:rsidRDefault="000F161C" w:rsidP="00D7021E">
      <w:pPr>
        <w:spacing w:after="0" w:line="360" w:lineRule="auto"/>
        <w:rPr>
          <w:rFonts w:eastAsia="Calibri" w:cs="Tahoma"/>
          <w:lang w:eastAsia="en-US"/>
        </w:rPr>
      </w:pPr>
      <w:r w:rsidRPr="00937490">
        <w:rPr>
          <w:color w:val="000000"/>
        </w:rPr>
        <w:t xml:space="preserve">Además, se le informa que </w:t>
      </w:r>
      <w:r w:rsidR="00D1318A" w:rsidRPr="00937490">
        <w:rPr>
          <w:color w:val="000000"/>
        </w:rPr>
        <w:t>la labor del Instituto, es apoyar a la población a acceder a la información pública y garantizar la protección de sus datos personales.</w:t>
      </w:r>
    </w:p>
    <w:p w14:paraId="687646A0" w14:textId="77777777" w:rsidR="00D1318A" w:rsidRPr="00937490" w:rsidRDefault="00D1318A" w:rsidP="00D7021E">
      <w:pPr>
        <w:spacing w:after="0" w:line="360" w:lineRule="auto"/>
      </w:pPr>
    </w:p>
    <w:p w14:paraId="1C805ED0" w14:textId="77777777" w:rsidR="00D1318A" w:rsidRPr="00937490" w:rsidRDefault="00D1318A" w:rsidP="00D7021E">
      <w:pPr>
        <w:spacing w:after="0" w:line="360" w:lineRule="auto"/>
        <w:contextualSpacing/>
        <w:rPr>
          <w:rFonts w:eastAsia="Calibri"/>
        </w:rPr>
      </w:pPr>
      <w:r w:rsidRPr="00937490">
        <w:rPr>
          <w:rFonts w:eastAsia="Calibri"/>
        </w:rPr>
        <w:t>Por lo expuesto y fundado, este Pleno:</w:t>
      </w:r>
    </w:p>
    <w:p w14:paraId="7E4B6E8F" w14:textId="77777777" w:rsidR="00057905" w:rsidRPr="00937490" w:rsidRDefault="00057905" w:rsidP="00D7021E">
      <w:pPr>
        <w:spacing w:after="0" w:line="360" w:lineRule="auto"/>
        <w:contextualSpacing/>
        <w:rPr>
          <w:rFonts w:eastAsia="Calibri"/>
        </w:rPr>
      </w:pPr>
    </w:p>
    <w:p w14:paraId="4969F2B6" w14:textId="77777777" w:rsidR="00D1318A" w:rsidRPr="00937490" w:rsidRDefault="00D1318A" w:rsidP="00D7021E">
      <w:pPr>
        <w:pStyle w:val="Ttulo1"/>
        <w:spacing w:before="0" w:after="0" w:line="360" w:lineRule="auto"/>
        <w:jc w:val="center"/>
        <w:rPr>
          <w:sz w:val="22"/>
          <w:szCs w:val="22"/>
        </w:rPr>
      </w:pPr>
      <w:bookmarkStart w:id="16" w:name="_Toc223619415"/>
      <w:r w:rsidRPr="00937490">
        <w:rPr>
          <w:sz w:val="22"/>
          <w:szCs w:val="22"/>
        </w:rPr>
        <w:t>R E S U E L V E</w:t>
      </w:r>
      <w:bookmarkEnd w:id="16"/>
    </w:p>
    <w:p w14:paraId="29CAB4CB" w14:textId="77777777" w:rsidR="00A25EE8" w:rsidRPr="00937490" w:rsidRDefault="00A25EE8" w:rsidP="00A64498">
      <w:pPr>
        <w:spacing w:after="0" w:line="360" w:lineRule="auto"/>
      </w:pPr>
    </w:p>
    <w:p w14:paraId="0B310DFA" w14:textId="367AC690" w:rsidR="00A64498" w:rsidRPr="00937490" w:rsidRDefault="00C56A63" w:rsidP="00A64498">
      <w:pPr>
        <w:spacing w:after="0" w:line="360" w:lineRule="auto"/>
        <w:rPr>
          <w:rFonts w:cs="Tahoma"/>
          <w:b/>
          <w:bCs/>
        </w:rPr>
      </w:pPr>
      <w:r w:rsidRPr="00937490">
        <w:rPr>
          <w:b/>
          <w:bCs/>
        </w:rPr>
        <w:t>PRIMERO</w:t>
      </w:r>
      <w:r w:rsidR="00A25EE8" w:rsidRPr="00937490">
        <w:rPr>
          <w:b/>
          <w:bCs/>
        </w:rPr>
        <w:t>.</w:t>
      </w:r>
      <w:r w:rsidR="00A25EE8" w:rsidRPr="00937490">
        <w:t xml:space="preserve"> </w:t>
      </w:r>
      <w:r w:rsidR="00A64498" w:rsidRPr="00937490">
        <w:t xml:space="preserve">Se </w:t>
      </w:r>
      <w:r w:rsidR="00A64498" w:rsidRPr="00937490">
        <w:rPr>
          <w:b/>
          <w:bCs/>
        </w:rPr>
        <w:t>MODIFICA</w:t>
      </w:r>
      <w:r w:rsidR="00A64498" w:rsidRPr="00937490">
        <w:t xml:space="preserve"> la respuesta entregada por el Ayuntami</w:t>
      </w:r>
      <w:r w:rsidR="00C1500B" w:rsidRPr="00937490">
        <w:t>ento de Toluca</w:t>
      </w:r>
      <w:r w:rsidR="00A64498" w:rsidRPr="00937490">
        <w:t>, a las solicitudes de información con número</w:t>
      </w:r>
      <w:r w:rsidR="00B858DA" w:rsidRPr="00937490">
        <w:rPr>
          <w:color w:val="0D0D0D"/>
        </w:rPr>
        <w:t xml:space="preserve"> 00670/TOLUCA/IP/2026, 00667/TOLUCA/IP/2026, 00662/TOLUCA/IP/2026, 00657/TOLUCA/IP/2026, 00652/TOLUCA/IP/2026, 00647/TOLUCA/IP/2026, 00641/TOLUCA/IP/2026, 00637/TOLUCA/IP/2026, 00632/TOLUCA/IP/2026, 00627/TOLUCA/IP/2026, 00622/TOLUCA/IP/2026, 00617/TOLUCA/IP/2026, 00610/TOLUCA/IP/2026, 00605/TOLUCA/IP/2026, 00600/TOLUCA/IP/2026, 00594/TOLUCA/IP/2026, 00590/TOLUCA/IP/2026, 00585/TOLUCA/IP/2026 y 00580/TOLUCA/IP/2026</w:t>
      </w:r>
      <w:r w:rsidR="00A64498" w:rsidRPr="00937490">
        <w:t>, por resultar FUNDADOS los motivos de inconformidad vertidos por el Recurrente, en términos de los Considerandos QUINTO y SEXTO de la presente Resolución.</w:t>
      </w:r>
    </w:p>
    <w:p w14:paraId="5950CEE3" w14:textId="77777777" w:rsidR="0004550F" w:rsidRPr="00937490" w:rsidRDefault="0004550F" w:rsidP="00D7021E">
      <w:pPr>
        <w:spacing w:after="0" w:line="360" w:lineRule="auto"/>
        <w:contextualSpacing/>
        <w:rPr>
          <w:rFonts w:cs="Tahoma"/>
          <w:b/>
          <w:bCs/>
        </w:rPr>
      </w:pPr>
    </w:p>
    <w:p w14:paraId="67ACBA15" w14:textId="49C1624B" w:rsidR="004E7B40" w:rsidRPr="00937490" w:rsidRDefault="00C56A63" w:rsidP="00C1500B">
      <w:pPr>
        <w:spacing w:after="0" w:line="360" w:lineRule="auto"/>
      </w:pPr>
      <w:r w:rsidRPr="00937490">
        <w:rPr>
          <w:b/>
        </w:rPr>
        <w:t>SEGUNDO.</w:t>
      </w:r>
      <w:r w:rsidRPr="00937490">
        <w:t xml:space="preserve"> </w:t>
      </w:r>
      <w:r w:rsidR="00D1318A" w:rsidRPr="00937490">
        <w:t xml:space="preserve">Se </w:t>
      </w:r>
      <w:r w:rsidR="00D1318A" w:rsidRPr="00937490">
        <w:rPr>
          <w:b/>
        </w:rPr>
        <w:t>ORDENA</w:t>
      </w:r>
      <w:r w:rsidR="00D1318A" w:rsidRPr="00937490">
        <w:t xml:space="preserve"> al Ente Recurrido</w:t>
      </w:r>
      <w:r w:rsidR="00D1318A" w:rsidRPr="00937490">
        <w:rPr>
          <w:b/>
        </w:rPr>
        <w:t xml:space="preserve">, </w:t>
      </w:r>
      <w:r w:rsidR="004068E7" w:rsidRPr="00937490">
        <w:t>a efecto de que</w:t>
      </w:r>
      <w:r w:rsidR="00AB3C0B" w:rsidRPr="00937490">
        <w:t>, previa búsqueda exhaustiva y razonable en sus archivos</w:t>
      </w:r>
      <w:r w:rsidR="004068E7" w:rsidRPr="00937490">
        <w:t xml:space="preserve"> </w:t>
      </w:r>
      <w:r w:rsidR="00D1318A" w:rsidRPr="00937490">
        <w:t>entregue</w:t>
      </w:r>
      <w:r w:rsidR="00AB3C0B" w:rsidRPr="00937490">
        <w:t>,</w:t>
      </w:r>
      <w:r w:rsidR="00D1318A" w:rsidRPr="00937490">
        <w:t xml:space="preserve"> a través del Sistema de Acceso a la I</w:t>
      </w:r>
      <w:r w:rsidR="00715343" w:rsidRPr="00937490">
        <w:t>nformación Mexiquense (SAIMEX)</w:t>
      </w:r>
      <w:r w:rsidR="002F16B6" w:rsidRPr="00937490">
        <w:t xml:space="preserve">, </w:t>
      </w:r>
      <w:r w:rsidR="00B17B55" w:rsidRPr="00937490">
        <w:t xml:space="preserve">en </w:t>
      </w:r>
      <w:r w:rsidR="00C1500B" w:rsidRPr="00937490">
        <w:t xml:space="preserve">su caso, </w:t>
      </w:r>
      <w:r w:rsidR="00B02552" w:rsidRPr="00937490">
        <w:t xml:space="preserve">en </w:t>
      </w:r>
      <w:r w:rsidR="00B17B55" w:rsidRPr="00937490">
        <w:t>versión pública,</w:t>
      </w:r>
      <w:r w:rsidR="008401F3" w:rsidRPr="00937490">
        <w:t xml:space="preserve"> </w:t>
      </w:r>
      <w:r w:rsidR="004B4EA6" w:rsidRPr="00937490">
        <w:t>lo siguiente:</w:t>
      </w:r>
    </w:p>
    <w:p w14:paraId="233E37AD" w14:textId="77777777" w:rsidR="004B4EA6" w:rsidRPr="00937490" w:rsidRDefault="004B4EA6" w:rsidP="00C1500B">
      <w:pPr>
        <w:spacing w:after="0" w:line="360" w:lineRule="auto"/>
      </w:pPr>
    </w:p>
    <w:p w14:paraId="24EABDA4" w14:textId="26F9AEFC" w:rsidR="004B4EA6" w:rsidRPr="00937490" w:rsidRDefault="004B4EA6" w:rsidP="0099649E">
      <w:pPr>
        <w:pStyle w:val="Prrafodelista"/>
        <w:numPr>
          <w:ilvl w:val="0"/>
          <w:numId w:val="37"/>
        </w:numPr>
        <w:spacing w:line="360" w:lineRule="auto"/>
        <w:ind w:left="567"/>
        <w:rPr>
          <w:rFonts w:cs="Tahoma"/>
          <w:sz w:val="24"/>
        </w:rPr>
      </w:pPr>
      <w:r w:rsidRPr="00937490">
        <w:t xml:space="preserve">Todos los documentos </w:t>
      </w:r>
      <w:r w:rsidR="00AB487D" w:rsidRPr="00937490">
        <w:t xml:space="preserve">faltantes </w:t>
      </w:r>
      <w:r w:rsidRPr="00937490">
        <w:t>que conformaban</w:t>
      </w:r>
      <w:r w:rsidRPr="00937490">
        <w:rPr>
          <w:rFonts w:cs="Tahoma"/>
          <w:bCs/>
          <w:iCs/>
        </w:rPr>
        <w:t xml:space="preserve"> </w:t>
      </w:r>
      <w:r w:rsidR="00AB487D" w:rsidRPr="00937490">
        <w:rPr>
          <w:rFonts w:cs="Tahoma"/>
          <w:bCs/>
          <w:iCs/>
        </w:rPr>
        <w:t xml:space="preserve">los </w:t>
      </w:r>
      <w:r w:rsidRPr="00937490">
        <w:rPr>
          <w:rFonts w:cs="Tahoma"/>
          <w:bCs/>
          <w:iCs/>
        </w:rPr>
        <w:t xml:space="preserve">expedientes relacionados </w:t>
      </w:r>
      <w:r w:rsidRPr="00937490">
        <w:rPr>
          <w:rFonts w:cs="Tahoma"/>
        </w:rPr>
        <w:t>de los Recursos de Revisión</w:t>
      </w:r>
      <w:r w:rsidR="00B858DA" w:rsidRPr="00937490">
        <w:rPr>
          <w:rFonts w:cs="Tahoma"/>
        </w:rPr>
        <w:t xml:space="preserve"> 12495/INFOEM/IP/RR/2025, 12492/INFOEM/IP/RR/2025, 12486/INFOEM/IP/RR/2025, 12480/INFOEM/IP/RR/2025, 12475/INFOEM/IP/RR/2025, </w:t>
      </w:r>
      <w:r w:rsidR="00B858DA" w:rsidRPr="00937490">
        <w:rPr>
          <w:rFonts w:cs="Tahoma"/>
        </w:rPr>
        <w:lastRenderedPageBreak/>
        <w:t>12472/INFOEM/IP/RR/2025,</w:t>
      </w:r>
      <w:r w:rsidR="00B858DA" w:rsidRPr="00937490">
        <w:rPr>
          <w:rFonts w:ascii="Verdana" w:hAnsi="Verdana"/>
          <w:color w:val="000000"/>
          <w:sz w:val="14"/>
          <w:szCs w:val="14"/>
        </w:rPr>
        <w:t xml:space="preserve"> </w:t>
      </w:r>
      <w:r w:rsidR="00B858DA" w:rsidRPr="00937490">
        <w:rPr>
          <w:rFonts w:cs="Tahoma"/>
        </w:rPr>
        <w:t>12466/INFOEM/IP/RR/2025,</w:t>
      </w:r>
      <w:r w:rsidR="00B858DA" w:rsidRPr="00937490">
        <w:rPr>
          <w:rFonts w:ascii="Verdana" w:hAnsi="Verdana"/>
          <w:color w:val="000000"/>
          <w:sz w:val="14"/>
          <w:szCs w:val="14"/>
        </w:rPr>
        <w:t xml:space="preserve"> </w:t>
      </w:r>
      <w:r w:rsidR="00B858DA" w:rsidRPr="00937490">
        <w:rPr>
          <w:rFonts w:cs="Tahoma"/>
        </w:rPr>
        <w:t>12461/INFOEM/IP/RR/2025,</w:t>
      </w:r>
      <w:r w:rsidR="00B858DA" w:rsidRPr="00937490">
        <w:rPr>
          <w:rFonts w:ascii="Verdana" w:hAnsi="Verdana"/>
          <w:color w:val="000000"/>
          <w:sz w:val="14"/>
          <w:szCs w:val="14"/>
        </w:rPr>
        <w:t xml:space="preserve"> </w:t>
      </w:r>
      <w:r w:rsidR="00B858DA" w:rsidRPr="00937490">
        <w:rPr>
          <w:rFonts w:cs="Tahoma"/>
        </w:rPr>
        <w:t>12452/INFOEM/IP/RR/2025,</w:t>
      </w:r>
      <w:r w:rsidR="00B858DA" w:rsidRPr="00937490">
        <w:rPr>
          <w:rFonts w:ascii="Verdana" w:hAnsi="Verdana"/>
          <w:color w:val="000000"/>
          <w:sz w:val="14"/>
          <w:szCs w:val="14"/>
        </w:rPr>
        <w:t xml:space="preserve"> </w:t>
      </w:r>
      <w:r w:rsidR="00B858DA" w:rsidRPr="00937490">
        <w:rPr>
          <w:rFonts w:cs="Tahoma"/>
        </w:rPr>
        <w:t>12445/INFOEM/IP/RR/2025, 12438/INFOEM/IP/RR/2025,</w:t>
      </w:r>
      <w:r w:rsidR="00B858DA" w:rsidRPr="00937490">
        <w:rPr>
          <w:rFonts w:ascii="Verdana" w:hAnsi="Verdana"/>
          <w:color w:val="000000"/>
          <w:sz w:val="14"/>
          <w:szCs w:val="14"/>
        </w:rPr>
        <w:t xml:space="preserve"> </w:t>
      </w:r>
      <w:r w:rsidR="00B858DA" w:rsidRPr="00937490">
        <w:rPr>
          <w:rFonts w:cs="Tahoma"/>
        </w:rPr>
        <w:t>12435/INFOEM/IP/RR/2025, 12431/INFOEM/IP/RR/2025, 12426/INFOEM/IP/RR/2025, 12420/INFOEM/IP/RR/2025, 12417/INFOEM/IP/RR/2025, 12414/INFOEM/IP/RR/2025, 12410/INFOEM/IP/RR/2025 y 12406/INFOEM/IP/RR/2025</w:t>
      </w:r>
      <w:r w:rsidRPr="00937490">
        <w:rPr>
          <w:rFonts w:cs="Tahoma"/>
        </w:rPr>
        <w:t xml:space="preserve">, </w:t>
      </w:r>
      <w:r w:rsidR="00521FBB" w:rsidRPr="00937490">
        <w:rPr>
          <w:rFonts w:cs="Tahoma"/>
        </w:rPr>
        <w:t>al</w:t>
      </w:r>
      <w:r w:rsidR="008B3A68" w:rsidRPr="00937490">
        <w:rPr>
          <w:rFonts w:cs="Tahoma"/>
        </w:rPr>
        <w:t xml:space="preserve"> catorce de enero de dos mil veintiséis</w:t>
      </w:r>
      <w:r w:rsidRPr="00937490">
        <w:rPr>
          <w:rFonts w:cs="Tahoma"/>
        </w:rPr>
        <w:t>, según corresponda.</w:t>
      </w:r>
    </w:p>
    <w:p w14:paraId="5DE25446" w14:textId="77777777" w:rsidR="00523DD5" w:rsidRPr="00937490" w:rsidRDefault="00523DD5" w:rsidP="00D7021E">
      <w:pPr>
        <w:pStyle w:val="Prrafodelista"/>
        <w:spacing w:line="360" w:lineRule="auto"/>
      </w:pPr>
    </w:p>
    <w:p w14:paraId="7E41C389" w14:textId="77777777" w:rsidR="00F52FE3" w:rsidRPr="00937490" w:rsidRDefault="00F52FE3" w:rsidP="00F52FE3">
      <w:pPr>
        <w:spacing w:after="0" w:line="360" w:lineRule="auto"/>
        <w:rPr>
          <w:rFonts w:cs="Tahoma"/>
          <w:bCs/>
          <w:iCs/>
          <w:lang w:eastAsia="es-ES"/>
        </w:rPr>
      </w:pPr>
      <w:r w:rsidRPr="00937490">
        <w:rPr>
          <w:color w:val="000000"/>
        </w:rPr>
        <w:t xml:space="preserve">Además, </w:t>
      </w:r>
      <w:r w:rsidRPr="00937490">
        <w:rPr>
          <w:rFonts w:cs="Tahoma"/>
          <w:bCs/>
          <w:iCs/>
          <w:lang w:eastAsia="es-ES"/>
        </w:rPr>
        <w:t>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387F9F76" w14:textId="77777777" w:rsidR="00F52FE3" w:rsidRPr="00937490" w:rsidRDefault="00F52FE3" w:rsidP="00D7021E">
      <w:pPr>
        <w:spacing w:after="0" w:line="360" w:lineRule="auto"/>
        <w:ind w:right="-28"/>
        <w:contextualSpacing/>
        <w:rPr>
          <w:rFonts w:eastAsia="Calibri" w:cs="Tahoma"/>
          <w:b/>
          <w:bCs/>
        </w:rPr>
      </w:pPr>
    </w:p>
    <w:p w14:paraId="2F547AFA" w14:textId="77777777" w:rsidR="00F52FE3" w:rsidRPr="00937490" w:rsidRDefault="00D1318A" w:rsidP="00D7021E">
      <w:pPr>
        <w:spacing w:after="0" w:line="360" w:lineRule="auto"/>
        <w:ind w:right="-28"/>
        <w:contextualSpacing/>
        <w:rPr>
          <w:rFonts w:cs="Tahoma"/>
          <w:bCs/>
          <w:iCs/>
        </w:rPr>
      </w:pPr>
      <w:r w:rsidRPr="00937490">
        <w:rPr>
          <w:rFonts w:eastAsia="Calibri" w:cs="Tahoma"/>
          <w:b/>
          <w:bCs/>
        </w:rPr>
        <w:t xml:space="preserve">TERCERO. </w:t>
      </w:r>
      <w:r w:rsidRPr="00937490">
        <w:rPr>
          <w:rFonts w:cs="Tahoma"/>
          <w:b/>
          <w:bCs/>
          <w:iCs/>
        </w:rPr>
        <w:t xml:space="preserve">NOTIFÍQUESE POR SAIMEX </w:t>
      </w:r>
      <w:r w:rsidRPr="00937490">
        <w:rPr>
          <w:rFonts w:cs="Tahoma"/>
          <w:bCs/>
          <w:iC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r w:rsidR="00211554" w:rsidRPr="00937490">
        <w:rPr>
          <w:rFonts w:cs="Tahoma"/>
          <w:bCs/>
          <w:iCs/>
        </w:rPr>
        <w:t xml:space="preserve"> </w:t>
      </w:r>
    </w:p>
    <w:p w14:paraId="7DD90B6C" w14:textId="77777777" w:rsidR="00F52FE3" w:rsidRPr="00937490" w:rsidRDefault="00F52FE3" w:rsidP="00D7021E">
      <w:pPr>
        <w:spacing w:after="0" w:line="360" w:lineRule="auto"/>
        <w:ind w:right="-28"/>
        <w:contextualSpacing/>
        <w:rPr>
          <w:rFonts w:cs="Tahoma"/>
          <w:bCs/>
          <w:iCs/>
        </w:rPr>
      </w:pPr>
    </w:p>
    <w:p w14:paraId="3EAE0142" w14:textId="56FE88F5" w:rsidR="00D1318A" w:rsidRPr="00937490" w:rsidRDefault="00D1318A" w:rsidP="00D7021E">
      <w:pPr>
        <w:spacing w:after="0" w:line="360" w:lineRule="auto"/>
        <w:ind w:right="-28"/>
        <w:contextualSpacing/>
        <w:rPr>
          <w:rFonts w:cs="Tahoma"/>
          <w:bCs/>
          <w:iCs/>
        </w:rPr>
      </w:pPr>
      <w:r w:rsidRPr="00937490">
        <w:rPr>
          <w:rFonts w:eastAsia="Calibri" w:cs="Tahoma"/>
          <w:iCs/>
          <w:color w:val="000000"/>
        </w:rPr>
        <w:t>De conformidad con el artículo 198 de la Ley de la materia, de considerarlo procedente, el Sujeto Obligado de manera fundada y motivada, podrá solicitar una ampliación de plazo para el cumplimiento de la presente resolución.</w:t>
      </w:r>
    </w:p>
    <w:p w14:paraId="34731E30" w14:textId="77777777" w:rsidR="00D1318A" w:rsidRPr="00937490" w:rsidRDefault="00D1318A" w:rsidP="00D7021E">
      <w:pPr>
        <w:spacing w:after="0" w:line="360" w:lineRule="auto"/>
        <w:contextualSpacing/>
        <w:rPr>
          <w:rFonts w:eastAsia="Calibri" w:cs="Tahoma"/>
          <w:color w:val="000000"/>
          <w:lang w:val="es-ES"/>
        </w:rPr>
      </w:pPr>
    </w:p>
    <w:p w14:paraId="3F59EFC7" w14:textId="77777777" w:rsidR="00D1318A" w:rsidRPr="00937490" w:rsidRDefault="00D1318A" w:rsidP="00D7021E">
      <w:pPr>
        <w:spacing w:after="0" w:line="360" w:lineRule="auto"/>
        <w:contextualSpacing/>
        <w:rPr>
          <w:rFonts w:cs="Tahoma"/>
        </w:rPr>
      </w:pPr>
      <w:r w:rsidRPr="00937490">
        <w:rPr>
          <w:rFonts w:eastAsia="Calibri" w:cs="Tahoma"/>
          <w:b/>
        </w:rPr>
        <w:lastRenderedPageBreak/>
        <w:t>CUARTO</w:t>
      </w:r>
      <w:r w:rsidRPr="00937490">
        <w:rPr>
          <w:rFonts w:eastAsia="Calibri" w:cs="Tahoma"/>
          <w:b/>
          <w:bCs/>
        </w:rPr>
        <w:t xml:space="preserve">. </w:t>
      </w:r>
      <w:r w:rsidRPr="00937490">
        <w:rPr>
          <w:rFonts w:cs="Tahoma"/>
          <w:b/>
        </w:rPr>
        <w:t>NOTIFÍQUESE POR SAIMEX</w:t>
      </w:r>
      <w:r w:rsidRPr="00937490">
        <w:rPr>
          <w:rFonts w:cs="Tahoma"/>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7850850C" w14:textId="77777777" w:rsidR="00D1318A" w:rsidRPr="00937490" w:rsidRDefault="00D1318A" w:rsidP="00D7021E">
      <w:pPr>
        <w:spacing w:after="0" w:line="360" w:lineRule="auto"/>
        <w:contextualSpacing/>
        <w:rPr>
          <w:rFonts w:cs="Arial"/>
          <w:b/>
          <w:bCs/>
        </w:rPr>
      </w:pPr>
    </w:p>
    <w:p w14:paraId="440D22CF" w14:textId="174FBC11" w:rsidR="00D1318A" w:rsidRDefault="00D1318A" w:rsidP="00D7021E">
      <w:pPr>
        <w:spacing w:after="0" w:line="360" w:lineRule="auto"/>
        <w:contextualSpacing/>
        <w:rPr>
          <w:rFonts w:cs="Tahoma"/>
          <w:b/>
          <w:bCs/>
        </w:rPr>
      </w:pPr>
      <w:r w:rsidRPr="00937490">
        <w:rPr>
          <w:rFonts w:eastAsia="Calibri" w:cs="Tahoma"/>
          <w:bCs/>
        </w:rPr>
        <w:t>ASÍ LO RESUELVE, POR </w:t>
      </w:r>
      <w:r w:rsidRPr="00937490">
        <w:rPr>
          <w:rFonts w:eastAsia="Calibri" w:cs="Tahoma"/>
          <w:b/>
          <w:bCs/>
        </w:rPr>
        <w:t>UNANIMIDAD</w:t>
      </w:r>
      <w:r w:rsidRPr="00937490">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CF7AA5" w:rsidRPr="00937490">
        <w:rPr>
          <w:rFonts w:eastAsia="Calibri" w:cs="Tahoma"/>
          <w:bCs/>
        </w:rPr>
        <w:t xml:space="preserve">, EN LA </w:t>
      </w:r>
      <w:r w:rsidR="00CE2EAF" w:rsidRPr="00937490">
        <w:rPr>
          <w:rFonts w:eastAsia="Calibri" w:cs="Tahoma"/>
          <w:bCs/>
        </w:rPr>
        <w:t>OCTAVA</w:t>
      </w:r>
      <w:r w:rsidR="00715343" w:rsidRPr="00937490">
        <w:rPr>
          <w:rFonts w:eastAsia="Calibri" w:cs="Tahoma"/>
          <w:bCs/>
        </w:rPr>
        <w:t xml:space="preserve"> </w:t>
      </w:r>
      <w:r w:rsidRPr="00937490">
        <w:rPr>
          <w:rFonts w:eastAsia="Calibri" w:cs="Tahoma"/>
          <w:bCs/>
        </w:rPr>
        <w:t>SESIÓN ORDINA</w:t>
      </w:r>
      <w:r w:rsidR="00715343" w:rsidRPr="00937490">
        <w:rPr>
          <w:rFonts w:eastAsia="Calibri" w:cs="Tahoma"/>
          <w:bCs/>
        </w:rPr>
        <w:t>RIA, C</w:t>
      </w:r>
      <w:r w:rsidR="0052714E" w:rsidRPr="00937490">
        <w:rPr>
          <w:rFonts w:eastAsia="Calibri" w:cs="Tahoma"/>
          <w:bCs/>
        </w:rPr>
        <w:t xml:space="preserve">ELEBRADA EL </w:t>
      </w:r>
      <w:r w:rsidR="00CE2EAF" w:rsidRPr="00937490">
        <w:rPr>
          <w:rFonts w:eastAsia="Calibri" w:cs="Tahoma"/>
          <w:bCs/>
        </w:rPr>
        <w:t>CINCO DE MARZO</w:t>
      </w:r>
      <w:r w:rsidR="00655068" w:rsidRPr="00937490">
        <w:rPr>
          <w:rFonts w:eastAsia="Calibri" w:cs="Tahoma"/>
          <w:bCs/>
        </w:rPr>
        <w:t xml:space="preserve"> </w:t>
      </w:r>
      <w:r w:rsidRPr="00937490">
        <w:rPr>
          <w:rFonts w:eastAsia="Calibri" w:cs="Tahoma"/>
          <w:bCs/>
        </w:rPr>
        <w:t>DE DOS MIL VEINTI</w:t>
      </w:r>
      <w:r w:rsidR="006902D7" w:rsidRPr="00937490">
        <w:rPr>
          <w:rFonts w:eastAsia="Calibri" w:cs="Tahoma"/>
          <w:bCs/>
        </w:rPr>
        <w:t>SÉIS</w:t>
      </w:r>
      <w:r w:rsidRPr="00937490">
        <w:rPr>
          <w:rFonts w:eastAsia="Calibri" w:cs="Tahoma"/>
          <w:bCs/>
        </w:rPr>
        <w:t>, ANTE EL SECRETARIO TÉCNICO DEL PLENO, ALEXIS TAPIA RAMÍREZ.</w:t>
      </w:r>
    </w:p>
    <w:p w14:paraId="2BA380C7" w14:textId="77777777" w:rsidR="00D1318A" w:rsidRPr="00D1318A" w:rsidRDefault="00D1318A" w:rsidP="00D7021E">
      <w:pPr>
        <w:spacing w:after="0" w:line="360" w:lineRule="auto"/>
        <w:ind w:right="-28"/>
        <w:rPr>
          <w:color w:val="auto"/>
        </w:rPr>
      </w:pPr>
    </w:p>
    <w:p w14:paraId="1FFCF4F3" w14:textId="77777777" w:rsidR="00B02499" w:rsidRDefault="00B02499" w:rsidP="00D7021E">
      <w:pPr>
        <w:spacing w:after="0" w:line="360" w:lineRule="auto"/>
        <w:rPr>
          <w:rFonts w:eastAsia="Calibri" w:cs="Times New Roman"/>
          <w:b/>
          <w:bCs/>
        </w:rPr>
      </w:pPr>
    </w:p>
    <w:p w14:paraId="654C889D" w14:textId="77777777" w:rsidR="00B02499" w:rsidRPr="00681B34" w:rsidRDefault="00B02499" w:rsidP="00D7021E">
      <w:pPr>
        <w:spacing w:after="0" w:line="360" w:lineRule="auto"/>
        <w:rPr>
          <w:rFonts w:eastAsia="Calibri" w:cs="Times New Roman"/>
          <w:b/>
          <w:bCs/>
        </w:rPr>
      </w:pPr>
    </w:p>
    <w:p w14:paraId="097C707A" w14:textId="77777777" w:rsidR="004A10B0" w:rsidRDefault="004A10B0" w:rsidP="00D7021E">
      <w:pPr>
        <w:spacing w:after="0" w:line="360" w:lineRule="auto"/>
        <w:contextualSpacing/>
        <w:rPr>
          <w:rFonts w:eastAsia="Calibri" w:cs="Times New Roman"/>
          <w:color w:val="000000"/>
        </w:rPr>
      </w:pPr>
    </w:p>
    <w:p w14:paraId="3677DBED" w14:textId="77777777" w:rsidR="004A10B0" w:rsidRDefault="004A10B0" w:rsidP="00D7021E">
      <w:pPr>
        <w:spacing w:after="0" w:line="360" w:lineRule="auto"/>
        <w:contextualSpacing/>
        <w:rPr>
          <w:color w:val="000000"/>
        </w:rPr>
      </w:pPr>
    </w:p>
    <w:p w14:paraId="74E8DB3F" w14:textId="77777777" w:rsidR="00C556AB" w:rsidRDefault="00C556AB" w:rsidP="00D7021E">
      <w:pPr>
        <w:spacing w:after="0" w:line="360" w:lineRule="auto"/>
      </w:pPr>
    </w:p>
    <w:p w14:paraId="1A555613" w14:textId="77777777" w:rsidR="00023BBD" w:rsidRPr="00E64957" w:rsidRDefault="00023BBD" w:rsidP="00D7021E">
      <w:pPr>
        <w:spacing w:after="0" w:line="360" w:lineRule="auto"/>
      </w:pPr>
    </w:p>
    <w:p w14:paraId="2DB71CAF" w14:textId="49BEE08C" w:rsidR="001D4F21" w:rsidRDefault="001D4F21" w:rsidP="00D7021E">
      <w:pPr>
        <w:spacing w:after="0" w:line="360" w:lineRule="auto"/>
        <w:rPr>
          <w:color w:val="000000"/>
        </w:rPr>
      </w:pPr>
    </w:p>
    <w:p w14:paraId="38B4EF2E" w14:textId="77777777" w:rsidR="001D4F21" w:rsidRDefault="001D4F21" w:rsidP="00D7021E">
      <w:pPr>
        <w:spacing w:after="0" w:line="360" w:lineRule="auto"/>
        <w:rPr>
          <w:color w:val="000000"/>
        </w:rPr>
      </w:pPr>
    </w:p>
    <w:p w14:paraId="4201A0A0" w14:textId="77777777" w:rsidR="00E864E9" w:rsidRDefault="00E864E9" w:rsidP="00D7021E">
      <w:pPr>
        <w:tabs>
          <w:tab w:val="right" w:pos="8931"/>
        </w:tabs>
        <w:spacing w:after="0" w:line="360" w:lineRule="auto"/>
      </w:pPr>
    </w:p>
    <w:p w14:paraId="543728D1" w14:textId="77777777" w:rsidR="00E864E9" w:rsidRDefault="00E864E9" w:rsidP="00D7021E">
      <w:pPr>
        <w:tabs>
          <w:tab w:val="right" w:pos="8931"/>
        </w:tabs>
        <w:spacing w:after="0" w:line="360" w:lineRule="auto"/>
      </w:pPr>
    </w:p>
    <w:p w14:paraId="0E4439D0" w14:textId="5248D3C9" w:rsidR="007B58B9" w:rsidRDefault="007B58B9" w:rsidP="00D7021E">
      <w:pPr>
        <w:spacing w:after="0" w:line="360" w:lineRule="auto"/>
      </w:pPr>
    </w:p>
    <w:p w14:paraId="26916C77" w14:textId="77777777" w:rsidR="00A37EDE" w:rsidRDefault="00A37EDE" w:rsidP="00D7021E">
      <w:pPr>
        <w:spacing w:after="0" w:line="360" w:lineRule="auto"/>
      </w:pPr>
    </w:p>
    <w:p w14:paraId="0C6F669B" w14:textId="77777777" w:rsidR="00AD7F83" w:rsidRDefault="00AD7F83" w:rsidP="00D7021E">
      <w:pPr>
        <w:spacing w:after="0" w:line="360" w:lineRule="auto"/>
      </w:pPr>
    </w:p>
    <w:p w14:paraId="531B64F7" w14:textId="77777777" w:rsidR="00AD7F83" w:rsidRDefault="00AD7F83" w:rsidP="00D7021E">
      <w:pPr>
        <w:spacing w:after="0" w:line="360" w:lineRule="auto"/>
      </w:pPr>
    </w:p>
    <w:p w14:paraId="5CFD2A86" w14:textId="77777777" w:rsidR="00AD7F83" w:rsidRPr="007B58B9" w:rsidRDefault="00AD7F83" w:rsidP="00D7021E">
      <w:pPr>
        <w:spacing w:after="0" w:line="360" w:lineRule="auto"/>
      </w:pPr>
    </w:p>
    <w:sectPr w:rsidR="00AD7F83" w:rsidRPr="007B58B9" w:rsidSect="000B49C4">
      <w:headerReference w:type="even" r:id="rId15"/>
      <w:headerReference w:type="default" r:id="rId16"/>
      <w:footerReference w:type="even" r:id="rId17"/>
      <w:footerReference w:type="default" r:id="rId18"/>
      <w:headerReference w:type="first" r:id="rId19"/>
      <w:footerReference w:type="first" r:id="rId20"/>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990DE" w14:textId="77777777" w:rsidR="00247FD3" w:rsidRDefault="00247FD3">
      <w:pPr>
        <w:spacing w:after="0" w:line="240" w:lineRule="auto"/>
      </w:pPr>
      <w:r>
        <w:separator/>
      </w:r>
    </w:p>
  </w:endnote>
  <w:endnote w:type="continuationSeparator" w:id="0">
    <w:p w14:paraId="379BE78D" w14:textId="77777777" w:rsidR="00247FD3" w:rsidRDefault="00247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53DA" w14:textId="77777777" w:rsidR="00F2717A" w:rsidRDefault="00F2717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F149B">
      <w:rPr>
        <w:b/>
        <w:noProof/>
        <w:color w:val="000000"/>
        <w:sz w:val="24"/>
        <w:szCs w:val="24"/>
      </w:rPr>
      <w:t>48</w:t>
    </w:r>
    <w:r>
      <w:rPr>
        <w:b/>
        <w:color w:val="000000"/>
        <w:sz w:val="24"/>
        <w:szCs w:val="24"/>
      </w:rPr>
      <w:fldChar w:fldCharType="end"/>
    </w:r>
  </w:p>
  <w:p w14:paraId="7EB9860B" w14:textId="77777777" w:rsidR="00F2717A" w:rsidRDefault="00F2717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8E74" w14:textId="39395077" w:rsidR="00F2717A" w:rsidRDefault="00F2717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F149B">
      <w:rPr>
        <w:b/>
        <w:noProof/>
        <w:color w:val="000000"/>
        <w:sz w:val="24"/>
        <w:szCs w:val="24"/>
      </w:rPr>
      <w:t>48</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F149B">
      <w:rPr>
        <w:b/>
        <w:noProof/>
        <w:color w:val="000000"/>
        <w:sz w:val="24"/>
        <w:szCs w:val="24"/>
      </w:rPr>
      <w:t>48</w:t>
    </w:r>
    <w:r>
      <w:rPr>
        <w:b/>
        <w:color w:val="000000"/>
        <w:sz w:val="24"/>
        <w:szCs w:val="24"/>
      </w:rPr>
      <w:fldChar w:fldCharType="end"/>
    </w:r>
  </w:p>
  <w:p w14:paraId="0D7FA8D9" w14:textId="77777777" w:rsidR="00F2717A" w:rsidRDefault="00F2717A">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CEF7" w14:textId="77777777" w:rsidR="00F2717A" w:rsidRDefault="00F2717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F149B">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F149B">
      <w:rPr>
        <w:b/>
        <w:noProof/>
        <w:color w:val="000000"/>
        <w:sz w:val="24"/>
        <w:szCs w:val="24"/>
      </w:rPr>
      <w:t>48</w:t>
    </w:r>
    <w:r>
      <w:rPr>
        <w:b/>
        <w:color w:val="000000"/>
        <w:sz w:val="24"/>
        <w:szCs w:val="24"/>
      </w:rPr>
      <w:fldChar w:fldCharType="end"/>
    </w:r>
  </w:p>
  <w:p w14:paraId="6796AF5F" w14:textId="77777777" w:rsidR="00F2717A" w:rsidRDefault="00F2717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281CF" w14:textId="77777777" w:rsidR="00247FD3" w:rsidRDefault="00247FD3">
      <w:pPr>
        <w:spacing w:after="0" w:line="240" w:lineRule="auto"/>
      </w:pPr>
      <w:r>
        <w:separator/>
      </w:r>
    </w:p>
  </w:footnote>
  <w:footnote w:type="continuationSeparator" w:id="0">
    <w:p w14:paraId="76385F00" w14:textId="77777777" w:rsidR="00247FD3" w:rsidRDefault="00247F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A9F14" w14:textId="77777777" w:rsidR="00F2717A" w:rsidRDefault="00F2717A">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F2717A" w14:paraId="10C29E94" w14:textId="77777777">
      <w:trPr>
        <w:trHeight w:val="132"/>
      </w:trPr>
      <w:tc>
        <w:tcPr>
          <w:tcW w:w="2691" w:type="dxa"/>
        </w:tcPr>
        <w:p w14:paraId="7D85A4B8" w14:textId="77777777" w:rsidR="00F2717A" w:rsidRDefault="00F2717A">
          <w:pPr>
            <w:tabs>
              <w:tab w:val="right" w:pos="8838"/>
            </w:tabs>
            <w:ind w:right="-105"/>
            <w:rPr>
              <w:b/>
            </w:rPr>
          </w:pPr>
          <w:r>
            <w:rPr>
              <w:b/>
            </w:rPr>
            <w:t>Recurso de Revisión:</w:t>
          </w:r>
        </w:p>
      </w:tc>
      <w:tc>
        <w:tcPr>
          <w:tcW w:w="3405" w:type="dxa"/>
        </w:tcPr>
        <w:p w14:paraId="0B0D1A9D" w14:textId="77777777" w:rsidR="00F2717A" w:rsidRDefault="00F2717A">
          <w:pPr>
            <w:tabs>
              <w:tab w:val="right" w:pos="8838"/>
            </w:tabs>
            <w:ind w:left="-28" w:right="-32"/>
          </w:pPr>
          <w:r>
            <w:t>03846/INFOEM/IP/RR/2020</w:t>
          </w:r>
        </w:p>
      </w:tc>
    </w:tr>
    <w:tr w:rsidR="00F2717A" w14:paraId="2F47AC72" w14:textId="77777777">
      <w:trPr>
        <w:trHeight w:val="261"/>
      </w:trPr>
      <w:tc>
        <w:tcPr>
          <w:tcW w:w="2691" w:type="dxa"/>
        </w:tcPr>
        <w:p w14:paraId="154A4752" w14:textId="77777777" w:rsidR="00F2717A" w:rsidRDefault="00F2717A">
          <w:pPr>
            <w:tabs>
              <w:tab w:val="right" w:pos="8838"/>
            </w:tabs>
            <w:ind w:right="-105"/>
            <w:rPr>
              <w:b/>
            </w:rPr>
          </w:pPr>
          <w:r>
            <w:rPr>
              <w:b/>
            </w:rPr>
            <w:t>Sujeto Obligado:</w:t>
          </w:r>
        </w:p>
      </w:tc>
      <w:tc>
        <w:tcPr>
          <w:tcW w:w="3405" w:type="dxa"/>
        </w:tcPr>
        <w:p w14:paraId="5D9EC711" w14:textId="77777777" w:rsidR="00F2717A" w:rsidRDefault="00F2717A">
          <w:pPr>
            <w:tabs>
              <w:tab w:val="right" w:pos="8838"/>
            </w:tabs>
            <w:ind w:right="-32"/>
          </w:pPr>
          <w:r>
            <w:t xml:space="preserve">Ayuntamiento de </w:t>
          </w:r>
          <w:proofErr w:type="spellStart"/>
          <w:r>
            <w:t>Temascalcingo</w:t>
          </w:r>
          <w:proofErr w:type="spellEnd"/>
        </w:p>
      </w:tc>
    </w:tr>
    <w:tr w:rsidR="00F2717A" w14:paraId="11FBB450" w14:textId="77777777">
      <w:trPr>
        <w:trHeight w:val="261"/>
      </w:trPr>
      <w:tc>
        <w:tcPr>
          <w:tcW w:w="2691" w:type="dxa"/>
        </w:tcPr>
        <w:p w14:paraId="6BAF6003" w14:textId="77777777" w:rsidR="00F2717A" w:rsidRDefault="00F2717A">
          <w:pPr>
            <w:tabs>
              <w:tab w:val="right" w:pos="8838"/>
            </w:tabs>
            <w:ind w:right="-105"/>
            <w:rPr>
              <w:b/>
            </w:rPr>
          </w:pPr>
          <w:r>
            <w:rPr>
              <w:b/>
            </w:rPr>
            <w:t>Comisionado Ponente:</w:t>
          </w:r>
        </w:p>
      </w:tc>
      <w:tc>
        <w:tcPr>
          <w:tcW w:w="3405" w:type="dxa"/>
        </w:tcPr>
        <w:p w14:paraId="420341AF" w14:textId="77777777" w:rsidR="00F2717A" w:rsidRDefault="00F2717A">
          <w:pPr>
            <w:tabs>
              <w:tab w:val="right" w:pos="8838"/>
            </w:tabs>
            <w:ind w:right="-32"/>
            <w:rPr>
              <w:b/>
            </w:rPr>
          </w:pPr>
          <w:r>
            <w:t>Luis Gustavo Parra Noriega</w:t>
          </w:r>
        </w:p>
      </w:tc>
    </w:tr>
  </w:tbl>
  <w:p w14:paraId="00411D75" w14:textId="77777777" w:rsidR="00F2717A" w:rsidRDefault="00247FD3">
    <w:pPr>
      <w:pBdr>
        <w:top w:val="nil"/>
        <w:left w:val="nil"/>
        <w:bottom w:val="nil"/>
        <w:right w:val="nil"/>
        <w:between w:val="nil"/>
      </w:pBdr>
      <w:tabs>
        <w:tab w:val="center" w:pos="4419"/>
        <w:tab w:val="right" w:pos="8838"/>
      </w:tabs>
      <w:spacing w:after="0" w:line="240" w:lineRule="auto"/>
      <w:rPr>
        <w:color w:val="000000"/>
      </w:rPr>
    </w:pPr>
    <w:r>
      <w:rPr>
        <w:color w:val="000000"/>
      </w:rPr>
      <w:pict w14:anchorId="364E9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C837" w14:textId="67B323BB" w:rsidR="00F2717A" w:rsidRDefault="00247FD3">
    <w:pPr>
      <w:widowControl w:val="0"/>
      <w:pBdr>
        <w:top w:val="nil"/>
        <w:left w:val="nil"/>
        <w:bottom w:val="nil"/>
        <w:right w:val="nil"/>
        <w:between w:val="nil"/>
      </w:pBdr>
      <w:spacing w:after="0" w:line="276" w:lineRule="auto"/>
      <w:jc w:val="left"/>
    </w:pPr>
    <w:r>
      <w:rPr>
        <w:color w:val="000000"/>
      </w:rPr>
      <w:pict w14:anchorId="0CC00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MARCA DE AGUA - HOJA RESOLUCIÓN" style="position:absolute;margin-left:-85.35pt;margin-top:-137.4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7371"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2268"/>
      <w:gridCol w:w="5103"/>
    </w:tblGrid>
    <w:tr w:rsidR="00F2717A" w14:paraId="40D5D5A3" w14:textId="77777777" w:rsidTr="008D2DB3">
      <w:trPr>
        <w:trHeight w:val="138"/>
      </w:trPr>
      <w:tc>
        <w:tcPr>
          <w:tcW w:w="2268" w:type="dxa"/>
          <w:vAlign w:val="center"/>
        </w:tcPr>
        <w:p w14:paraId="43377EBE" w14:textId="77777777" w:rsidR="00F2717A" w:rsidRDefault="00F2717A" w:rsidP="008C266D">
          <w:pPr>
            <w:tabs>
              <w:tab w:val="right" w:pos="8838"/>
            </w:tabs>
            <w:ind w:left="-108" w:right="-105"/>
            <w:jc w:val="left"/>
            <w:rPr>
              <w:b/>
            </w:rPr>
          </w:pPr>
        </w:p>
        <w:p w14:paraId="1DB5C8D0" w14:textId="7E98B3D2" w:rsidR="00F2717A" w:rsidRDefault="00F2717A" w:rsidP="008C266D">
          <w:pPr>
            <w:tabs>
              <w:tab w:val="right" w:pos="8838"/>
            </w:tabs>
            <w:ind w:left="-108" w:right="-105"/>
            <w:jc w:val="left"/>
            <w:rPr>
              <w:b/>
            </w:rPr>
          </w:pPr>
          <w:r>
            <w:rPr>
              <w:b/>
            </w:rPr>
            <w:t>Recurso de Revisión:</w:t>
          </w:r>
        </w:p>
      </w:tc>
      <w:tc>
        <w:tcPr>
          <w:tcW w:w="5103" w:type="dxa"/>
        </w:tcPr>
        <w:p w14:paraId="5BCC69C4" w14:textId="77777777" w:rsidR="00F2717A" w:rsidRPr="00EF0C39" w:rsidRDefault="00F2717A" w:rsidP="008C266D">
          <w:pPr>
            <w:tabs>
              <w:tab w:val="right" w:pos="8838"/>
            </w:tabs>
            <w:ind w:right="57"/>
          </w:pPr>
        </w:p>
        <w:p w14:paraId="61E59D71" w14:textId="2B9C2972" w:rsidR="00F2717A" w:rsidRPr="00EF0C39" w:rsidRDefault="00F2717A" w:rsidP="008C266D">
          <w:pPr>
            <w:tabs>
              <w:tab w:val="right" w:pos="8838"/>
            </w:tabs>
            <w:ind w:right="57"/>
          </w:pPr>
          <w:r>
            <w:t>0</w:t>
          </w:r>
          <w:r w:rsidR="008D2DB3">
            <w:t>1</w:t>
          </w:r>
          <w:r>
            <w:t>526/INFOEM/IP/RR/2026 y acumulados</w:t>
          </w:r>
        </w:p>
      </w:tc>
    </w:tr>
    <w:tr w:rsidR="00F2717A" w14:paraId="7A281F30" w14:textId="77777777" w:rsidTr="008D2DB3">
      <w:trPr>
        <w:trHeight w:val="273"/>
      </w:trPr>
      <w:tc>
        <w:tcPr>
          <w:tcW w:w="2268" w:type="dxa"/>
        </w:tcPr>
        <w:p w14:paraId="6671A308" w14:textId="77777777" w:rsidR="00F2717A" w:rsidRDefault="00F2717A" w:rsidP="008C266D">
          <w:pPr>
            <w:tabs>
              <w:tab w:val="right" w:pos="8838"/>
            </w:tabs>
            <w:ind w:left="-108" w:right="-105"/>
            <w:rPr>
              <w:b/>
            </w:rPr>
          </w:pPr>
          <w:r>
            <w:rPr>
              <w:b/>
            </w:rPr>
            <w:t>Sujeto Obligado:</w:t>
          </w:r>
        </w:p>
      </w:tc>
      <w:tc>
        <w:tcPr>
          <w:tcW w:w="5103" w:type="dxa"/>
        </w:tcPr>
        <w:p w14:paraId="30885B6D" w14:textId="76D992F2" w:rsidR="00F2717A" w:rsidRPr="00EF0C39" w:rsidRDefault="00F2717A" w:rsidP="007B4717">
          <w:pPr>
            <w:tabs>
              <w:tab w:val="right" w:pos="8838"/>
            </w:tabs>
            <w:ind w:right="180"/>
          </w:pPr>
          <w:r>
            <w:t>Ayuntamiento de Toluca</w:t>
          </w:r>
        </w:p>
      </w:tc>
    </w:tr>
    <w:tr w:rsidR="00F2717A" w14:paraId="00C22F2F" w14:textId="77777777" w:rsidTr="008D2DB3">
      <w:trPr>
        <w:trHeight w:val="273"/>
      </w:trPr>
      <w:tc>
        <w:tcPr>
          <w:tcW w:w="2268" w:type="dxa"/>
        </w:tcPr>
        <w:p w14:paraId="70417649" w14:textId="77777777" w:rsidR="00F2717A" w:rsidRDefault="00F2717A" w:rsidP="008C266D">
          <w:pPr>
            <w:tabs>
              <w:tab w:val="right" w:pos="8838"/>
            </w:tabs>
            <w:ind w:left="-108" w:right="-105"/>
            <w:rPr>
              <w:b/>
            </w:rPr>
          </w:pPr>
          <w:r>
            <w:rPr>
              <w:b/>
            </w:rPr>
            <w:t>Comisionado Ponente:</w:t>
          </w:r>
        </w:p>
      </w:tc>
      <w:tc>
        <w:tcPr>
          <w:tcW w:w="5103" w:type="dxa"/>
        </w:tcPr>
        <w:p w14:paraId="5E6EB38B" w14:textId="77777777" w:rsidR="00F2717A" w:rsidRPr="00EF0C39" w:rsidRDefault="00F2717A" w:rsidP="008C266D">
          <w:pPr>
            <w:tabs>
              <w:tab w:val="right" w:pos="8838"/>
            </w:tabs>
            <w:ind w:right="-170"/>
          </w:pPr>
          <w:r w:rsidRPr="00EF0C39">
            <w:t>Luis Gustavo Parra Noriega</w:t>
          </w:r>
        </w:p>
        <w:p w14:paraId="1A63C67B" w14:textId="77777777" w:rsidR="00F2717A" w:rsidRPr="00EF0C39" w:rsidRDefault="00F2717A" w:rsidP="008C266D">
          <w:pPr>
            <w:tabs>
              <w:tab w:val="right" w:pos="8838"/>
            </w:tabs>
            <w:ind w:right="-170"/>
            <w:rPr>
              <w:b/>
            </w:rPr>
          </w:pPr>
        </w:p>
      </w:tc>
    </w:tr>
  </w:tbl>
  <w:p w14:paraId="3498D107" w14:textId="7E17876C" w:rsidR="00F2717A" w:rsidRDefault="00F2717A"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AA3F9" w14:textId="2535D522" w:rsidR="00F2717A" w:rsidRDefault="00247FD3">
    <w:pPr>
      <w:widowControl w:val="0"/>
      <w:pBdr>
        <w:top w:val="nil"/>
        <w:left w:val="nil"/>
        <w:bottom w:val="nil"/>
        <w:right w:val="nil"/>
        <w:between w:val="nil"/>
      </w:pBdr>
      <w:spacing w:after="0" w:line="276" w:lineRule="auto"/>
      <w:jc w:val="left"/>
      <w:rPr>
        <w:color w:val="000000"/>
      </w:rPr>
    </w:pPr>
    <w:r>
      <w:rPr>
        <w:color w:val="000000"/>
      </w:rPr>
      <w:pict w14:anchorId="0A66F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margin-left:-82.65pt;margin-top:-123.9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5953" w:type="dxa"/>
      <w:tblInd w:w="3119" w:type="dxa"/>
      <w:tblBorders>
        <w:top w:val="nil"/>
        <w:left w:val="nil"/>
        <w:bottom w:val="nil"/>
        <w:right w:val="nil"/>
        <w:insideH w:val="nil"/>
        <w:insideV w:val="nil"/>
      </w:tblBorders>
      <w:tblLayout w:type="fixed"/>
      <w:tblLook w:val="0400" w:firstRow="0" w:lastRow="0" w:firstColumn="0" w:lastColumn="0" w:noHBand="0" w:noVBand="1"/>
    </w:tblPr>
    <w:tblGrid>
      <w:gridCol w:w="2551"/>
      <w:gridCol w:w="3402"/>
    </w:tblGrid>
    <w:tr w:rsidR="00F2717A" w14:paraId="6B3232BD" w14:textId="77777777" w:rsidTr="002136F6">
      <w:trPr>
        <w:trHeight w:val="132"/>
      </w:trPr>
      <w:tc>
        <w:tcPr>
          <w:tcW w:w="2551" w:type="dxa"/>
        </w:tcPr>
        <w:p w14:paraId="38F16E2F" w14:textId="77777777" w:rsidR="00F2717A" w:rsidRDefault="00F2717A">
          <w:pPr>
            <w:tabs>
              <w:tab w:val="right" w:pos="8838"/>
            </w:tabs>
            <w:ind w:right="-105"/>
            <w:rPr>
              <w:b/>
            </w:rPr>
          </w:pPr>
          <w:r>
            <w:rPr>
              <w:b/>
            </w:rPr>
            <w:t>Recurso de Revisión:</w:t>
          </w:r>
        </w:p>
      </w:tc>
      <w:tc>
        <w:tcPr>
          <w:tcW w:w="3402" w:type="dxa"/>
        </w:tcPr>
        <w:p w14:paraId="211CDC0A" w14:textId="709302CE" w:rsidR="00F2717A" w:rsidRPr="00026C6B" w:rsidRDefault="00F2717A" w:rsidP="002136F6">
          <w:pPr>
            <w:ind w:right="33"/>
          </w:pPr>
          <w:r>
            <w:t>0</w:t>
          </w:r>
          <w:r w:rsidR="008D2DB3">
            <w:t>1</w:t>
          </w:r>
          <w:r>
            <w:t>526/INFOEM/IP/RR/202</w:t>
          </w:r>
          <w:r w:rsidR="008D2DB3">
            <w:t>6</w:t>
          </w:r>
          <w:r>
            <w:t xml:space="preserve"> y acumulados</w:t>
          </w:r>
        </w:p>
      </w:tc>
    </w:tr>
    <w:tr w:rsidR="00F2717A" w14:paraId="6AA3CC58" w14:textId="77777777" w:rsidTr="002136F6">
      <w:trPr>
        <w:trHeight w:val="132"/>
      </w:trPr>
      <w:tc>
        <w:tcPr>
          <w:tcW w:w="2551" w:type="dxa"/>
        </w:tcPr>
        <w:p w14:paraId="7FD164F5" w14:textId="77777777" w:rsidR="00F2717A" w:rsidRDefault="00F2717A">
          <w:pPr>
            <w:tabs>
              <w:tab w:val="left" w:pos="1875"/>
            </w:tabs>
            <w:ind w:right="-105"/>
            <w:rPr>
              <w:b/>
            </w:rPr>
          </w:pPr>
          <w:r>
            <w:rPr>
              <w:b/>
            </w:rPr>
            <w:t>Recurrente:</w:t>
          </w:r>
          <w:r>
            <w:rPr>
              <w:b/>
            </w:rPr>
            <w:tab/>
          </w:r>
        </w:p>
      </w:tc>
      <w:tc>
        <w:tcPr>
          <w:tcW w:w="3402" w:type="dxa"/>
        </w:tcPr>
        <w:p w14:paraId="1F1B0537" w14:textId="7312DBE5" w:rsidR="00F2717A" w:rsidRPr="00EF0C39" w:rsidRDefault="00F2717A" w:rsidP="00F8299C">
          <w:pPr>
            <w:tabs>
              <w:tab w:val="right" w:pos="8838"/>
            </w:tabs>
          </w:pPr>
          <w:r>
            <w:t xml:space="preserve"> </w:t>
          </w:r>
        </w:p>
      </w:tc>
    </w:tr>
    <w:tr w:rsidR="00F2717A" w14:paraId="5113CAA6" w14:textId="77777777" w:rsidTr="002136F6">
      <w:trPr>
        <w:trHeight w:val="261"/>
      </w:trPr>
      <w:tc>
        <w:tcPr>
          <w:tcW w:w="2551" w:type="dxa"/>
        </w:tcPr>
        <w:p w14:paraId="28E3431B" w14:textId="30EC7C18" w:rsidR="00F2717A" w:rsidRDefault="00F2717A">
          <w:pPr>
            <w:tabs>
              <w:tab w:val="right" w:pos="8838"/>
            </w:tabs>
            <w:ind w:right="-105"/>
            <w:rPr>
              <w:b/>
            </w:rPr>
          </w:pPr>
          <w:r>
            <w:rPr>
              <w:b/>
            </w:rPr>
            <w:t>Sujeto Obligado:</w:t>
          </w:r>
        </w:p>
      </w:tc>
      <w:tc>
        <w:tcPr>
          <w:tcW w:w="3402" w:type="dxa"/>
        </w:tcPr>
        <w:p w14:paraId="3192354E" w14:textId="60C9A9B1" w:rsidR="00F2717A" w:rsidRPr="00026C6B" w:rsidRDefault="00F2717A" w:rsidP="00026C6B">
          <w:r>
            <w:t>Ayuntamiento de Toluca</w:t>
          </w:r>
        </w:p>
      </w:tc>
    </w:tr>
    <w:tr w:rsidR="00F2717A" w14:paraId="5D4C2A35" w14:textId="77777777" w:rsidTr="002136F6">
      <w:trPr>
        <w:trHeight w:val="74"/>
      </w:trPr>
      <w:tc>
        <w:tcPr>
          <w:tcW w:w="2551" w:type="dxa"/>
        </w:tcPr>
        <w:p w14:paraId="7F522FEC" w14:textId="77777777" w:rsidR="00F2717A" w:rsidRDefault="00F2717A">
          <w:pPr>
            <w:tabs>
              <w:tab w:val="right" w:pos="8838"/>
            </w:tabs>
            <w:ind w:right="-105"/>
            <w:rPr>
              <w:b/>
            </w:rPr>
          </w:pPr>
          <w:r>
            <w:rPr>
              <w:b/>
            </w:rPr>
            <w:t>Comisionado Ponente:</w:t>
          </w:r>
        </w:p>
      </w:tc>
      <w:tc>
        <w:tcPr>
          <w:tcW w:w="3402" w:type="dxa"/>
        </w:tcPr>
        <w:p w14:paraId="0F0566F9" w14:textId="77777777" w:rsidR="00F2717A" w:rsidRPr="00EF0C39" w:rsidRDefault="00F2717A" w:rsidP="00C46A25">
          <w:pPr>
            <w:tabs>
              <w:tab w:val="right" w:pos="8838"/>
            </w:tabs>
            <w:ind w:right="-32"/>
            <w:rPr>
              <w:b/>
            </w:rPr>
          </w:pPr>
          <w:r w:rsidRPr="00EF0C39">
            <w:t>Luis Gustavo Parra Noriega</w:t>
          </w:r>
        </w:p>
      </w:tc>
    </w:tr>
  </w:tbl>
  <w:p w14:paraId="4DFC2598" w14:textId="568AC85F" w:rsidR="00F2717A" w:rsidRDefault="00F2717A">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2BA4"/>
    <w:multiLevelType w:val="hybridMultilevel"/>
    <w:tmpl w:val="D1C62D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4431DD2"/>
    <w:multiLevelType w:val="hybridMultilevel"/>
    <w:tmpl w:val="92A2C5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445937"/>
    <w:multiLevelType w:val="hybridMultilevel"/>
    <w:tmpl w:val="BD82C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752E0D"/>
    <w:multiLevelType w:val="hybridMultilevel"/>
    <w:tmpl w:val="BEA69460"/>
    <w:lvl w:ilvl="0" w:tplc="080A0019">
      <w:start w:val="1"/>
      <w:numFmt w:val="lowerLetter"/>
      <w:lvlText w:val="%1."/>
      <w:lvlJc w:val="left"/>
      <w:pPr>
        <w:ind w:left="780" w:hanging="360"/>
      </w:pPr>
      <w:rPr>
        <w:rFont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4" w15:restartNumberingAfterBreak="0">
    <w:nsid w:val="0D3D1D1F"/>
    <w:multiLevelType w:val="hybridMultilevel"/>
    <w:tmpl w:val="2806E1DE"/>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3B5125"/>
    <w:multiLevelType w:val="hybridMultilevel"/>
    <w:tmpl w:val="0C486C9E"/>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05D7F99"/>
    <w:multiLevelType w:val="hybridMultilevel"/>
    <w:tmpl w:val="B06E09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687573"/>
    <w:multiLevelType w:val="hybridMultilevel"/>
    <w:tmpl w:val="328C849E"/>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1A36D7"/>
    <w:multiLevelType w:val="hybridMultilevel"/>
    <w:tmpl w:val="18E2E26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9"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39D00A5"/>
    <w:multiLevelType w:val="hybridMultilevel"/>
    <w:tmpl w:val="7228D2E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248A08DF"/>
    <w:multiLevelType w:val="hybridMultilevel"/>
    <w:tmpl w:val="4B42AE2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25AE4D36"/>
    <w:multiLevelType w:val="hybridMultilevel"/>
    <w:tmpl w:val="E32A77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F2481E"/>
    <w:multiLevelType w:val="hybridMultilevel"/>
    <w:tmpl w:val="C31A6A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D35CBF"/>
    <w:multiLevelType w:val="hybridMultilevel"/>
    <w:tmpl w:val="AE2071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F2761B"/>
    <w:multiLevelType w:val="multilevel"/>
    <w:tmpl w:val="73200F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010C83"/>
    <w:multiLevelType w:val="hybridMultilevel"/>
    <w:tmpl w:val="4F746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64B2850"/>
    <w:multiLevelType w:val="hybridMultilevel"/>
    <w:tmpl w:val="9B14B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F263B0"/>
    <w:multiLevelType w:val="hybridMultilevel"/>
    <w:tmpl w:val="5FA6CC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495D1F"/>
    <w:multiLevelType w:val="hybridMultilevel"/>
    <w:tmpl w:val="6D944A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8B356B"/>
    <w:multiLevelType w:val="hybridMultilevel"/>
    <w:tmpl w:val="CAACBF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892B8F"/>
    <w:multiLevelType w:val="hybridMultilevel"/>
    <w:tmpl w:val="A9D87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1574F22"/>
    <w:multiLevelType w:val="hybridMultilevel"/>
    <w:tmpl w:val="29DEB0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5" w15:restartNumberingAfterBreak="0">
    <w:nsid w:val="547A06A6"/>
    <w:multiLevelType w:val="hybridMultilevel"/>
    <w:tmpl w:val="7A5695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4836BFF"/>
    <w:multiLevelType w:val="hybridMultilevel"/>
    <w:tmpl w:val="E82EE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6DA3380"/>
    <w:multiLevelType w:val="hybridMultilevel"/>
    <w:tmpl w:val="0144DD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5C79529A"/>
    <w:multiLevelType w:val="hybridMultilevel"/>
    <w:tmpl w:val="5016BF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CB85473"/>
    <w:multiLevelType w:val="hybridMultilevel"/>
    <w:tmpl w:val="0C2443B4"/>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0" w15:restartNumberingAfterBreak="0">
    <w:nsid w:val="5F563743"/>
    <w:multiLevelType w:val="hybridMultilevel"/>
    <w:tmpl w:val="97E483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91B74D9"/>
    <w:multiLevelType w:val="hybridMultilevel"/>
    <w:tmpl w:val="D3C61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7FA780F"/>
    <w:multiLevelType w:val="hybridMultilevel"/>
    <w:tmpl w:val="4F640AD6"/>
    <w:lvl w:ilvl="0" w:tplc="ECFE623E">
      <w:start w:val="1"/>
      <w:numFmt w:val="decimal"/>
      <w:lvlText w:val="%1."/>
      <w:lvlJc w:val="left"/>
      <w:pPr>
        <w:ind w:left="1080" w:hanging="360"/>
      </w:pPr>
      <w:rPr>
        <w:rFonts w:eastAsia="Palatino Linotype" w:hint="default"/>
        <w:color w:val="000000"/>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7B9C59C5"/>
    <w:multiLevelType w:val="hybridMultilevel"/>
    <w:tmpl w:val="C31A6A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4B241A"/>
    <w:multiLevelType w:val="hybridMultilevel"/>
    <w:tmpl w:val="7C16F49C"/>
    <w:lvl w:ilvl="0" w:tplc="7AA0B6C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3"/>
  </w:num>
  <w:num w:numId="2">
    <w:abstractNumId w:val="18"/>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5"/>
  </w:num>
  <w:num w:numId="10">
    <w:abstractNumId w:val="9"/>
  </w:num>
  <w:num w:numId="11">
    <w:abstractNumId w:val="7"/>
  </w:num>
  <w:num w:numId="12">
    <w:abstractNumId w:val="4"/>
  </w:num>
  <w:num w:numId="13">
    <w:abstractNumId w:val="11"/>
  </w:num>
  <w:num w:numId="14">
    <w:abstractNumId w:val="0"/>
  </w:num>
  <w:num w:numId="15">
    <w:abstractNumId w:val="10"/>
  </w:num>
  <w:num w:numId="16">
    <w:abstractNumId w:val="34"/>
  </w:num>
  <w:num w:numId="17">
    <w:abstractNumId w:val="17"/>
  </w:num>
  <w:num w:numId="18">
    <w:abstractNumId w:val="27"/>
  </w:num>
  <w:num w:numId="19">
    <w:abstractNumId w:val="15"/>
  </w:num>
  <w:num w:numId="20">
    <w:abstractNumId w:val="8"/>
  </w:num>
  <w:num w:numId="21">
    <w:abstractNumId w:val="12"/>
  </w:num>
  <w:num w:numId="22">
    <w:abstractNumId w:val="6"/>
  </w:num>
  <w:num w:numId="23">
    <w:abstractNumId w:val="32"/>
  </w:num>
  <w:num w:numId="24">
    <w:abstractNumId w:val="21"/>
  </w:num>
  <w:num w:numId="25">
    <w:abstractNumId w:val="23"/>
  </w:num>
  <w:num w:numId="26">
    <w:abstractNumId w:val="3"/>
  </w:num>
  <w:num w:numId="27">
    <w:abstractNumId w:val="2"/>
  </w:num>
  <w:num w:numId="28">
    <w:abstractNumId w:val="19"/>
  </w:num>
  <w:num w:numId="29">
    <w:abstractNumId w:val="26"/>
  </w:num>
  <w:num w:numId="30">
    <w:abstractNumId w:val="29"/>
  </w:num>
  <w:num w:numId="31">
    <w:abstractNumId w:val="13"/>
  </w:num>
  <w:num w:numId="32">
    <w:abstractNumId w:val="1"/>
  </w:num>
  <w:num w:numId="33">
    <w:abstractNumId w:val="20"/>
  </w:num>
  <w:num w:numId="34">
    <w:abstractNumId w:val="30"/>
  </w:num>
  <w:num w:numId="35">
    <w:abstractNumId w:val="28"/>
  </w:num>
  <w:num w:numId="36">
    <w:abstractNumId w:val="22"/>
  </w:num>
  <w:num w:numId="37">
    <w:abstractNumId w:val="31"/>
  </w:num>
  <w:num w:numId="38">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0F"/>
    <w:rsid w:val="00001ADF"/>
    <w:rsid w:val="00002B20"/>
    <w:rsid w:val="00002E2B"/>
    <w:rsid w:val="00003081"/>
    <w:rsid w:val="000053EA"/>
    <w:rsid w:val="0000637C"/>
    <w:rsid w:val="00006A45"/>
    <w:rsid w:val="00007AF7"/>
    <w:rsid w:val="0001108B"/>
    <w:rsid w:val="00011477"/>
    <w:rsid w:val="00011608"/>
    <w:rsid w:val="0001277E"/>
    <w:rsid w:val="00013C50"/>
    <w:rsid w:val="00014169"/>
    <w:rsid w:val="00014EE2"/>
    <w:rsid w:val="00015A64"/>
    <w:rsid w:val="00016290"/>
    <w:rsid w:val="000163CB"/>
    <w:rsid w:val="000201B0"/>
    <w:rsid w:val="00020B6C"/>
    <w:rsid w:val="000217CE"/>
    <w:rsid w:val="00021BE0"/>
    <w:rsid w:val="00023B82"/>
    <w:rsid w:val="00023BBD"/>
    <w:rsid w:val="000255D3"/>
    <w:rsid w:val="0002588C"/>
    <w:rsid w:val="00026B5A"/>
    <w:rsid w:val="00026C6B"/>
    <w:rsid w:val="0003084A"/>
    <w:rsid w:val="00030DE7"/>
    <w:rsid w:val="000316C2"/>
    <w:rsid w:val="000318EA"/>
    <w:rsid w:val="00033026"/>
    <w:rsid w:val="0003318A"/>
    <w:rsid w:val="00033683"/>
    <w:rsid w:val="00033AF2"/>
    <w:rsid w:val="00033F2C"/>
    <w:rsid w:val="000350F5"/>
    <w:rsid w:val="0003782D"/>
    <w:rsid w:val="0004108A"/>
    <w:rsid w:val="000410E6"/>
    <w:rsid w:val="0004134C"/>
    <w:rsid w:val="000426D2"/>
    <w:rsid w:val="000437B8"/>
    <w:rsid w:val="000439C7"/>
    <w:rsid w:val="0004400E"/>
    <w:rsid w:val="0004426E"/>
    <w:rsid w:val="0004550F"/>
    <w:rsid w:val="00045A11"/>
    <w:rsid w:val="00050E2E"/>
    <w:rsid w:val="000514D8"/>
    <w:rsid w:val="000519DD"/>
    <w:rsid w:val="000555A2"/>
    <w:rsid w:val="00056835"/>
    <w:rsid w:val="0005769F"/>
    <w:rsid w:val="00057905"/>
    <w:rsid w:val="000602BA"/>
    <w:rsid w:val="0006109C"/>
    <w:rsid w:val="00061123"/>
    <w:rsid w:val="00063246"/>
    <w:rsid w:val="000633CA"/>
    <w:rsid w:val="0006401D"/>
    <w:rsid w:val="00064919"/>
    <w:rsid w:val="000677EA"/>
    <w:rsid w:val="000709AA"/>
    <w:rsid w:val="0007311B"/>
    <w:rsid w:val="000735F0"/>
    <w:rsid w:val="00073949"/>
    <w:rsid w:val="000739B1"/>
    <w:rsid w:val="00075996"/>
    <w:rsid w:val="00075A71"/>
    <w:rsid w:val="00075CAF"/>
    <w:rsid w:val="00076D5F"/>
    <w:rsid w:val="00080524"/>
    <w:rsid w:val="00080A4B"/>
    <w:rsid w:val="00081D01"/>
    <w:rsid w:val="0008295C"/>
    <w:rsid w:val="00082B5B"/>
    <w:rsid w:val="00083169"/>
    <w:rsid w:val="000836F4"/>
    <w:rsid w:val="00083F8C"/>
    <w:rsid w:val="000846E8"/>
    <w:rsid w:val="00085AD6"/>
    <w:rsid w:val="00085D44"/>
    <w:rsid w:val="00085E15"/>
    <w:rsid w:val="000866B0"/>
    <w:rsid w:val="00087074"/>
    <w:rsid w:val="00087EDB"/>
    <w:rsid w:val="0009167E"/>
    <w:rsid w:val="00092501"/>
    <w:rsid w:val="000946F3"/>
    <w:rsid w:val="00095ECA"/>
    <w:rsid w:val="00095FB6"/>
    <w:rsid w:val="00096C21"/>
    <w:rsid w:val="00096CC4"/>
    <w:rsid w:val="00096CFE"/>
    <w:rsid w:val="00097C52"/>
    <w:rsid w:val="000A2EA2"/>
    <w:rsid w:val="000A38C2"/>
    <w:rsid w:val="000A3910"/>
    <w:rsid w:val="000A3A07"/>
    <w:rsid w:val="000A4DC8"/>
    <w:rsid w:val="000A5B44"/>
    <w:rsid w:val="000A5E35"/>
    <w:rsid w:val="000A706F"/>
    <w:rsid w:val="000A7895"/>
    <w:rsid w:val="000B1F6D"/>
    <w:rsid w:val="000B2470"/>
    <w:rsid w:val="000B2A1D"/>
    <w:rsid w:val="000B3514"/>
    <w:rsid w:val="000B3C56"/>
    <w:rsid w:val="000B40C7"/>
    <w:rsid w:val="000B4503"/>
    <w:rsid w:val="000B49C4"/>
    <w:rsid w:val="000B5B08"/>
    <w:rsid w:val="000B713B"/>
    <w:rsid w:val="000C0CBE"/>
    <w:rsid w:val="000C0EFA"/>
    <w:rsid w:val="000C10A2"/>
    <w:rsid w:val="000C3554"/>
    <w:rsid w:val="000C42E8"/>
    <w:rsid w:val="000C4A35"/>
    <w:rsid w:val="000C567D"/>
    <w:rsid w:val="000C7D5D"/>
    <w:rsid w:val="000D04D2"/>
    <w:rsid w:val="000D0539"/>
    <w:rsid w:val="000D137D"/>
    <w:rsid w:val="000D1EFD"/>
    <w:rsid w:val="000D2154"/>
    <w:rsid w:val="000D257F"/>
    <w:rsid w:val="000D392E"/>
    <w:rsid w:val="000D3AD3"/>
    <w:rsid w:val="000D46ED"/>
    <w:rsid w:val="000D6774"/>
    <w:rsid w:val="000D7457"/>
    <w:rsid w:val="000E0F21"/>
    <w:rsid w:val="000E1C4F"/>
    <w:rsid w:val="000E1F5F"/>
    <w:rsid w:val="000E3169"/>
    <w:rsid w:val="000F161C"/>
    <w:rsid w:val="000F381B"/>
    <w:rsid w:val="000F3B49"/>
    <w:rsid w:val="000F4583"/>
    <w:rsid w:val="000F4AC1"/>
    <w:rsid w:val="000F562C"/>
    <w:rsid w:val="000F6219"/>
    <w:rsid w:val="000F6481"/>
    <w:rsid w:val="000F6E36"/>
    <w:rsid w:val="001032FD"/>
    <w:rsid w:val="001055EA"/>
    <w:rsid w:val="0010587F"/>
    <w:rsid w:val="001061B1"/>
    <w:rsid w:val="001065C6"/>
    <w:rsid w:val="0011010D"/>
    <w:rsid w:val="001135C1"/>
    <w:rsid w:val="001140EB"/>
    <w:rsid w:val="001150A1"/>
    <w:rsid w:val="00115496"/>
    <w:rsid w:val="0011584F"/>
    <w:rsid w:val="00115992"/>
    <w:rsid w:val="00116C35"/>
    <w:rsid w:val="001174B4"/>
    <w:rsid w:val="00122ED0"/>
    <w:rsid w:val="00122FBD"/>
    <w:rsid w:val="00123FD7"/>
    <w:rsid w:val="00124AF7"/>
    <w:rsid w:val="00125905"/>
    <w:rsid w:val="00125F26"/>
    <w:rsid w:val="001260CE"/>
    <w:rsid w:val="0012618B"/>
    <w:rsid w:val="00126A15"/>
    <w:rsid w:val="00126AD3"/>
    <w:rsid w:val="001325F3"/>
    <w:rsid w:val="00132BD2"/>
    <w:rsid w:val="00132F29"/>
    <w:rsid w:val="00133B67"/>
    <w:rsid w:val="00134465"/>
    <w:rsid w:val="00135091"/>
    <w:rsid w:val="001418BD"/>
    <w:rsid w:val="00141BAD"/>
    <w:rsid w:val="001425CB"/>
    <w:rsid w:val="001434E7"/>
    <w:rsid w:val="0014369D"/>
    <w:rsid w:val="001452BD"/>
    <w:rsid w:val="001479C0"/>
    <w:rsid w:val="00147F25"/>
    <w:rsid w:val="001502AB"/>
    <w:rsid w:val="001507E8"/>
    <w:rsid w:val="0015162D"/>
    <w:rsid w:val="00151964"/>
    <w:rsid w:val="00153139"/>
    <w:rsid w:val="001548D6"/>
    <w:rsid w:val="001558BD"/>
    <w:rsid w:val="00155BD1"/>
    <w:rsid w:val="001566D4"/>
    <w:rsid w:val="001578F5"/>
    <w:rsid w:val="00157A09"/>
    <w:rsid w:val="0016373E"/>
    <w:rsid w:val="00163D9F"/>
    <w:rsid w:val="001648E5"/>
    <w:rsid w:val="001657D3"/>
    <w:rsid w:val="0016597B"/>
    <w:rsid w:val="00165AB2"/>
    <w:rsid w:val="0016642B"/>
    <w:rsid w:val="00166452"/>
    <w:rsid w:val="00166907"/>
    <w:rsid w:val="00166A42"/>
    <w:rsid w:val="0016727D"/>
    <w:rsid w:val="00167591"/>
    <w:rsid w:val="00167989"/>
    <w:rsid w:val="00170ACC"/>
    <w:rsid w:val="001710E2"/>
    <w:rsid w:val="0017245F"/>
    <w:rsid w:val="00172F3C"/>
    <w:rsid w:val="00174212"/>
    <w:rsid w:val="00175607"/>
    <w:rsid w:val="00175910"/>
    <w:rsid w:val="00175C9A"/>
    <w:rsid w:val="00177B6A"/>
    <w:rsid w:val="001805A9"/>
    <w:rsid w:val="001819E1"/>
    <w:rsid w:val="00181D59"/>
    <w:rsid w:val="00184025"/>
    <w:rsid w:val="00184ED6"/>
    <w:rsid w:val="00185925"/>
    <w:rsid w:val="00185A9C"/>
    <w:rsid w:val="0018624D"/>
    <w:rsid w:val="001866AA"/>
    <w:rsid w:val="0018705D"/>
    <w:rsid w:val="00190C77"/>
    <w:rsid w:val="00192C48"/>
    <w:rsid w:val="00192F1B"/>
    <w:rsid w:val="00193A16"/>
    <w:rsid w:val="00193CE3"/>
    <w:rsid w:val="00195EC3"/>
    <w:rsid w:val="0019787E"/>
    <w:rsid w:val="001A0321"/>
    <w:rsid w:val="001A2062"/>
    <w:rsid w:val="001A3C87"/>
    <w:rsid w:val="001A44D1"/>
    <w:rsid w:val="001A5A72"/>
    <w:rsid w:val="001A5B6F"/>
    <w:rsid w:val="001A64BE"/>
    <w:rsid w:val="001A6C0E"/>
    <w:rsid w:val="001A7D72"/>
    <w:rsid w:val="001A7F04"/>
    <w:rsid w:val="001B2090"/>
    <w:rsid w:val="001B34AA"/>
    <w:rsid w:val="001B4144"/>
    <w:rsid w:val="001B57C4"/>
    <w:rsid w:val="001B589F"/>
    <w:rsid w:val="001B7499"/>
    <w:rsid w:val="001B7EFB"/>
    <w:rsid w:val="001C4C75"/>
    <w:rsid w:val="001C6154"/>
    <w:rsid w:val="001C638A"/>
    <w:rsid w:val="001C67CC"/>
    <w:rsid w:val="001C6D31"/>
    <w:rsid w:val="001D0E96"/>
    <w:rsid w:val="001D1635"/>
    <w:rsid w:val="001D1BDA"/>
    <w:rsid w:val="001D24CD"/>
    <w:rsid w:val="001D365C"/>
    <w:rsid w:val="001D3FB9"/>
    <w:rsid w:val="001D4C64"/>
    <w:rsid w:val="001D4F21"/>
    <w:rsid w:val="001D5DBE"/>
    <w:rsid w:val="001D7D0E"/>
    <w:rsid w:val="001D7F0C"/>
    <w:rsid w:val="001E4284"/>
    <w:rsid w:val="001E4ECA"/>
    <w:rsid w:val="001E6077"/>
    <w:rsid w:val="001F0936"/>
    <w:rsid w:val="001F285F"/>
    <w:rsid w:val="001F3210"/>
    <w:rsid w:val="001F376C"/>
    <w:rsid w:val="001F4DC1"/>
    <w:rsid w:val="001F5043"/>
    <w:rsid w:val="001F52BC"/>
    <w:rsid w:val="001F6360"/>
    <w:rsid w:val="001F6FD5"/>
    <w:rsid w:val="00200066"/>
    <w:rsid w:val="00200E63"/>
    <w:rsid w:val="002019AA"/>
    <w:rsid w:val="002025F4"/>
    <w:rsid w:val="00203520"/>
    <w:rsid w:val="00203CBA"/>
    <w:rsid w:val="00203EBA"/>
    <w:rsid w:val="00203F8C"/>
    <w:rsid w:val="00204DE3"/>
    <w:rsid w:val="0020727C"/>
    <w:rsid w:val="002075C1"/>
    <w:rsid w:val="00211554"/>
    <w:rsid w:val="00211CD8"/>
    <w:rsid w:val="002136F6"/>
    <w:rsid w:val="00213A0B"/>
    <w:rsid w:val="002162F4"/>
    <w:rsid w:val="00217FC7"/>
    <w:rsid w:val="002207FA"/>
    <w:rsid w:val="002217AE"/>
    <w:rsid w:val="00222381"/>
    <w:rsid w:val="00223487"/>
    <w:rsid w:val="002238B8"/>
    <w:rsid w:val="00227456"/>
    <w:rsid w:val="002305D3"/>
    <w:rsid w:val="0023093A"/>
    <w:rsid w:val="00230985"/>
    <w:rsid w:val="00230B8F"/>
    <w:rsid w:val="002330AE"/>
    <w:rsid w:val="00234825"/>
    <w:rsid w:val="00243764"/>
    <w:rsid w:val="0024468A"/>
    <w:rsid w:val="00246A77"/>
    <w:rsid w:val="002475DE"/>
    <w:rsid w:val="00247FD3"/>
    <w:rsid w:val="00250532"/>
    <w:rsid w:val="00251665"/>
    <w:rsid w:val="0025258E"/>
    <w:rsid w:val="00252910"/>
    <w:rsid w:val="002529AD"/>
    <w:rsid w:val="00252A2A"/>
    <w:rsid w:val="00253448"/>
    <w:rsid w:val="00253A9C"/>
    <w:rsid w:val="0025520C"/>
    <w:rsid w:val="00256242"/>
    <w:rsid w:val="00257C2B"/>
    <w:rsid w:val="00257D7B"/>
    <w:rsid w:val="00260BF7"/>
    <w:rsid w:val="0026163E"/>
    <w:rsid w:val="00261B92"/>
    <w:rsid w:val="00261CB4"/>
    <w:rsid w:val="00261DF6"/>
    <w:rsid w:val="0026250F"/>
    <w:rsid w:val="0026345D"/>
    <w:rsid w:val="00265690"/>
    <w:rsid w:val="002665C1"/>
    <w:rsid w:val="00266E26"/>
    <w:rsid w:val="00267457"/>
    <w:rsid w:val="00270216"/>
    <w:rsid w:val="00271E85"/>
    <w:rsid w:val="002731D2"/>
    <w:rsid w:val="00273A4E"/>
    <w:rsid w:val="00274745"/>
    <w:rsid w:val="00274EC1"/>
    <w:rsid w:val="00276156"/>
    <w:rsid w:val="00276704"/>
    <w:rsid w:val="00277345"/>
    <w:rsid w:val="002779C0"/>
    <w:rsid w:val="00280625"/>
    <w:rsid w:val="00280CF8"/>
    <w:rsid w:val="00282176"/>
    <w:rsid w:val="002822A3"/>
    <w:rsid w:val="0028277C"/>
    <w:rsid w:val="00287374"/>
    <w:rsid w:val="00290EEA"/>
    <w:rsid w:val="0029130B"/>
    <w:rsid w:val="00291318"/>
    <w:rsid w:val="002917C0"/>
    <w:rsid w:val="0029266B"/>
    <w:rsid w:val="0029291C"/>
    <w:rsid w:val="0029310D"/>
    <w:rsid w:val="00293A22"/>
    <w:rsid w:val="00294B64"/>
    <w:rsid w:val="00294C03"/>
    <w:rsid w:val="00295482"/>
    <w:rsid w:val="0029784D"/>
    <w:rsid w:val="002A02B7"/>
    <w:rsid w:val="002A02CD"/>
    <w:rsid w:val="002A1DF2"/>
    <w:rsid w:val="002A31E6"/>
    <w:rsid w:val="002A376A"/>
    <w:rsid w:val="002A3A8E"/>
    <w:rsid w:val="002A3E42"/>
    <w:rsid w:val="002A435D"/>
    <w:rsid w:val="002A5DEB"/>
    <w:rsid w:val="002A733D"/>
    <w:rsid w:val="002B1150"/>
    <w:rsid w:val="002B2FEA"/>
    <w:rsid w:val="002B4336"/>
    <w:rsid w:val="002B5A2D"/>
    <w:rsid w:val="002B7322"/>
    <w:rsid w:val="002B772B"/>
    <w:rsid w:val="002C0363"/>
    <w:rsid w:val="002C070A"/>
    <w:rsid w:val="002C0C3A"/>
    <w:rsid w:val="002C1C68"/>
    <w:rsid w:val="002C288E"/>
    <w:rsid w:val="002C3C0A"/>
    <w:rsid w:val="002C4A39"/>
    <w:rsid w:val="002C516D"/>
    <w:rsid w:val="002C6CC4"/>
    <w:rsid w:val="002C7C43"/>
    <w:rsid w:val="002D2107"/>
    <w:rsid w:val="002D2619"/>
    <w:rsid w:val="002D2A77"/>
    <w:rsid w:val="002D405A"/>
    <w:rsid w:val="002D5616"/>
    <w:rsid w:val="002D6CA6"/>
    <w:rsid w:val="002E0F19"/>
    <w:rsid w:val="002E2627"/>
    <w:rsid w:val="002E2D9D"/>
    <w:rsid w:val="002E34B7"/>
    <w:rsid w:val="002E5C60"/>
    <w:rsid w:val="002E6125"/>
    <w:rsid w:val="002F0510"/>
    <w:rsid w:val="002F0526"/>
    <w:rsid w:val="002F08A1"/>
    <w:rsid w:val="002F12B4"/>
    <w:rsid w:val="002F16B6"/>
    <w:rsid w:val="002F389A"/>
    <w:rsid w:val="002F44A5"/>
    <w:rsid w:val="002F563A"/>
    <w:rsid w:val="002F5845"/>
    <w:rsid w:val="002F5AA8"/>
    <w:rsid w:val="002F5CFB"/>
    <w:rsid w:val="002F72B7"/>
    <w:rsid w:val="0030116D"/>
    <w:rsid w:val="00302399"/>
    <w:rsid w:val="00302BCB"/>
    <w:rsid w:val="003037BC"/>
    <w:rsid w:val="00303A1B"/>
    <w:rsid w:val="00303BA0"/>
    <w:rsid w:val="00304DE6"/>
    <w:rsid w:val="0030790A"/>
    <w:rsid w:val="00310366"/>
    <w:rsid w:val="00310A3F"/>
    <w:rsid w:val="00310DD3"/>
    <w:rsid w:val="00311CAF"/>
    <w:rsid w:val="0031200F"/>
    <w:rsid w:val="00312EFE"/>
    <w:rsid w:val="003131F2"/>
    <w:rsid w:val="00313684"/>
    <w:rsid w:val="00313C19"/>
    <w:rsid w:val="00314919"/>
    <w:rsid w:val="003155C2"/>
    <w:rsid w:val="00316458"/>
    <w:rsid w:val="003175C9"/>
    <w:rsid w:val="00320D4E"/>
    <w:rsid w:val="00322481"/>
    <w:rsid w:val="0032276A"/>
    <w:rsid w:val="00322BDD"/>
    <w:rsid w:val="0032438A"/>
    <w:rsid w:val="003249E3"/>
    <w:rsid w:val="00325B13"/>
    <w:rsid w:val="00325D1E"/>
    <w:rsid w:val="00330566"/>
    <w:rsid w:val="00330942"/>
    <w:rsid w:val="003311EA"/>
    <w:rsid w:val="00333468"/>
    <w:rsid w:val="00333808"/>
    <w:rsid w:val="00334234"/>
    <w:rsid w:val="0033681E"/>
    <w:rsid w:val="00336E20"/>
    <w:rsid w:val="00341669"/>
    <w:rsid w:val="003423D4"/>
    <w:rsid w:val="00342465"/>
    <w:rsid w:val="00344DD1"/>
    <w:rsid w:val="00345E3B"/>
    <w:rsid w:val="003509A3"/>
    <w:rsid w:val="00352D6C"/>
    <w:rsid w:val="00353296"/>
    <w:rsid w:val="0035368D"/>
    <w:rsid w:val="00354255"/>
    <w:rsid w:val="00354FD0"/>
    <w:rsid w:val="00355D05"/>
    <w:rsid w:val="00356E1B"/>
    <w:rsid w:val="003602C9"/>
    <w:rsid w:val="0036042F"/>
    <w:rsid w:val="00363AC8"/>
    <w:rsid w:val="003657F4"/>
    <w:rsid w:val="0036609B"/>
    <w:rsid w:val="003663BF"/>
    <w:rsid w:val="00366BB8"/>
    <w:rsid w:val="0036779F"/>
    <w:rsid w:val="003745E1"/>
    <w:rsid w:val="00376AEF"/>
    <w:rsid w:val="00381132"/>
    <w:rsid w:val="003814AE"/>
    <w:rsid w:val="0038398F"/>
    <w:rsid w:val="00384E94"/>
    <w:rsid w:val="00385DD2"/>
    <w:rsid w:val="003860AA"/>
    <w:rsid w:val="003876F1"/>
    <w:rsid w:val="00390A24"/>
    <w:rsid w:val="00391317"/>
    <w:rsid w:val="003918E5"/>
    <w:rsid w:val="00395AAB"/>
    <w:rsid w:val="0039615C"/>
    <w:rsid w:val="00397991"/>
    <w:rsid w:val="003A103F"/>
    <w:rsid w:val="003A2B31"/>
    <w:rsid w:val="003A47C4"/>
    <w:rsid w:val="003A4BB8"/>
    <w:rsid w:val="003A4CF8"/>
    <w:rsid w:val="003A4EEC"/>
    <w:rsid w:val="003B3C6F"/>
    <w:rsid w:val="003B41B2"/>
    <w:rsid w:val="003B4E58"/>
    <w:rsid w:val="003B53BB"/>
    <w:rsid w:val="003B541B"/>
    <w:rsid w:val="003B5A66"/>
    <w:rsid w:val="003B6E04"/>
    <w:rsid w:val="003B6F0C"/>
    <w:rsid w:val="003C13CD"/>
    <w:rsid w:val="003C28F2"/>
    <w:rsid w:val="003C331A"/>
    <w:rsid w:val="003C46A9"/>
    <w:rsid w:val="003C5F59"/>
    <w:rsid w:val="003C5FE0"/>
    <w:rsid w:val="003C7338"/>
    <w:rsid w:val="003D0D51"/>
    <w:rsid w:val="003D1DC8"/>
    <w:rsid w:val="003D25DC"/>
    <w:rsid w:val="003D35DB"/>
    <w:rsid w:val="003D6C3F"/>
    <w:rsid w:val="003E00B8"/>
    <w:rsid w:val="003E1523"/>
    <w:rsid w:val="003E1C9F"/>
    <w:rsid w:val="003E20C8"/>
    <w:rsid w:val="003E33FE"/>
    <w:rsid w:val="003E4CFD"/>
    <w:rsid w:val="003E540A"/>
    <w:rsid w:val="003E5EFF"/>
    <w:rsid w:val="003E6941"/>
    <w:rsid w:val="003E78EC"/>
    <w:rsid w:val="003F0A87"/>
    <w:rsid w:val="003F1D74"/>
    <w:rsid w:val="003F1EAE"/>
    <w:rsid w:val="003F29C6"/>
    <w:rsid w:val="003F2BF4"/>
    <w:rsid w:val="003F2C8E"/>
    <w:rsid w:val="003F4A2A"/>
    <w:rsid w:val="003F4C6D"/>
    <w:rsid w:val="003F5F91"/>
    <w:rsid w:val="003F6C55"/>
    <w:rsid w:val="003F6E5C"/>
    <w:rsid w:val="00400250"/>
    <w:rsid w:val="00400C7F"/>
    <w:rsid w:val="00401834"/>
    <w:rsid w:val="00401A82"/>
    <w:rsid w:val="00401E32"/>
    <w:rsid w:val="004023D8"/>
    <w:rsid w:val="0040398B"/>
    <w:rsid w:val="004068E7"/>
    <w:rsid w:val="004076BD"/>
    <w:rsid w:val="004108D3"/>
    <w:rsid w:val="0041096D"/>
    <w:rsid w:val="00411B07"/>
    <w:rsid w:val="00412846"/>
    <w:rsid w:val="00413093"/>
    <w:rsid w:val="0041324D"/>
    <w:rsid w:val="004155FC"/>
    <w:rsid w:val="00417AAE"/>
    <w:rsid w:val="00417C0D"/>
    <w:rsid w:val="00417F3A"/>
    <w:rsid w:val="00420209"/>
    <w:rsid w:val="0042063D"/>
    <w:rsid w:val="004214D5"/>
    <w:rsid w:val="004222C4"/>
    <w:rsid w:val="00422311"/>
    <w:rsid w:val="0043065C"/>
    <w:rsid w:val="004306AC"/>
    <w:rsid w:val="00430DD8"/>
    <w:rsid w:val="004326F9"/>
    <w:rsid w:val="00434B43"/>
    <w:rsid w:val="004352C6"/>
    <w:rsid w:val="00436EC3"/>
    <w:rsid w:val="00436F80"/>
    <w:rsid w:val="0044017B"/>
    <w:rsid w:val="00440579"/>
    <w:rsid w:val="00442432"/>
    <w:rsid w:val="0044320C"/>
    <w:rsid w:val="0044451C"/>
    <w:rsid w:val="004458D7"/>
    <w:rsid w:val="00445A40"/>
    <w:rsid w:val="00446CA3"/>
    <w:rsid w:val="004472DD"/>
    <w:rsid w:val="004475C6"/>
    <w:rsid w:val="004479B9"/>
    <w:rsid w:val="0045046D"/>
    <w:rsid w:val="004511AE"/>
    <w:rsid w:val="0045493C"/>
    <w:rsid w:val="00455EA5"/>
    <w:rsid w:val="00456B23"/>
    <w:rsid w:val="00461DF2"/>
    <w:rsid w:val="00462ED0"/>
    <w:rsid w:val="004649E0"/>
    <w:rsid w:val="0046597D"/>
    <w:rsid w:val="00467659"/>
    <w:rsid w:val="00471437"/>
    <w:rsid w:val="00471963"/>
    <w:rsid w:val="00471E99"/>
    <w:rsid w:val="004721AA"/>
    <w:rsid w:val="0047290D"/>
    <w:rsid w:val="00473151"/>
    <w:rsid w:val="004739F6"/>
    <w:rsid w:val="00474793"/>
    <w:rsid w:val="00475E62"/>
    <w:rsid w:val="00476A58"/>
    <w:rsid w:val="00481F23"/>
    <w:rsid w:val="00483320"/>
    <w:rsid w:val="00484E27"/>
    <w:rsid w:val="00486CAD"/>
    <w:rsid w:val="00487556"/>
    <w:rsid w:val="00492333"/>
    <w:rsid w:val="004948C8"/>
    <w:rsid w:val="00495F4E"/>
    <w:rsid w:val="004962E7"/>
    <w:rsid w:val="0049696B"/>
    <w:rsid w:val="0049788F"/>
    <w:rsid w:val="004A10B0"/>
    <w:rsid w:val="004A10E6"/>
    <w:rsid w:val="004A23DC"/>
    <w:rsid w:val="004A2B01"/>
    <w:rsid w:val="004A3A78"/>
    <w:rsid w:val="004A403D"/>
    <w:rsid w:val="004B07B8"/>
    <w:rsid w:val="004B0C65"/>
    <w:rsid w:val="004B27E7"/>
    <w:rsid w:val="004B33EF"/>
    <w:rsid w:val="004B4EA6"/>
    <w:rsid w:val="004B58D3"/>
    <w:rsid w:val="004B7343"/>
    <w:rsid w:val="004B73FB"/>
    <w:rsid w:val="004C0D17"/>
    <w:rsid w:val="004C21E6"/>
    <w:rsid w:val="004C465F"/>
    <w:rsid w:val="004C5119"/>
    <w:rsid w:val="004C56AA"/>
    <w:rsid w:val="004C5C56"/>
    <w:rsid w:val="004C6321"/>
    <w:rsid w:val="004C6FCE"/>
    <w:rsid w:val="004C75C7"/>
    <w:rsid w:val="004C7816"/>
    <w:rsid w:val="004D1D8F"/>
    <w:rsid w:val="004D243B"/>
    <w:rsid w:val="004D4E7A"/>
    <w:rsid w:val="004D63D9"/>
    <w:rsid w:val="004E06A4"/>
    <w:rsid w:val="004E0AD6"/>
    <w:rsid w:val="004E0E99"/>
    <w:rsid w:val="004E1B04"/>
    <w:rsid w:val="004E22FF"/>
    <w:rsid w:val="004E3063"/>
    <w:rsid w:val="004E47CC"/>
    <w:rsid w:val="004E658E"/>
    <w:rsid w:val="004E7B40"/>
    <w:rsid w:val="004F0490"/>
    <w:rsid w:val="004F1682"/>
    <w:rsid w:val="004F28FF"/>
    <w:rsid w:val="004F29C8"/>
    <w:rsid w:val="004F2DE2"/>
    <w:rsid w:val="004F56D3"/>
    <w:rsid w:val="004F59FB"/>
    <w:rsid w:val="004F76F4"/>
    <w:rsid w:val="004F7BB3"/>
    <w:rsid w:val="004F7F19"/>
    <w:rsid w:val="00500A0F"/>
    <w:rsid w:val="00500B4F"/>
    <w:rsid w:val="005018D0"/>
    <w:rsid w:val="00503426"/>
    <w:rsid w:val="00506126"/>
    <w:rsid w:val="005072F4"/>
    <w:rsid w:val="0051107B"/>
    <w:rsid w:val="00511E76"/>
    <w:rsid w:val="00512046"/>
    <w:rsid w:val="00512879"/>
    <w:rsid w:val="0051497B"/>
    <w:rsid w:val="00515399"/>
    <w:rsid w:val="00521F1D"/>
    <w:rsid w:val="00521F47"/>
    <w:rsid w:val="00521FBB"/>
    <w:rsid w:val="00522798"/>
    <w:rsid w:val="00522A47"/>
    <w:rsid w:val="00522CDB"/>
    <w:rsid w:val="00523008"/>
    <w:rsid w:val="00523DD5"/>
    <w:rsid w:val="00524283"/>
    <w:rsid w:val="005243AF"/>
    <w:rsid w:val="00524F02"/>
    <w:rsid w:val="00525A14"/>
    <w:rsid w:val="00526EC4"/>
    <w:rsid w:val="0052714E"/>
    <w:rsid w:val="00527563"/>
    <w:rsid w:val="005302BB"/>
    <w:rsid w:val="00530B10"/>
    <w:rsid w:val="00531553"/>
    <w:rsid w:val="0053198B"/>
    <w:rsid w:val="00531A8A"/>
    <w:rsid w:val="0053250E"/>
    <w:rsid w:val="00533874"/>
    <w:rsid w:val="00533DD1"/>
    <w:rsid w:val="00535A8D"/>
    <w:rsid w:val="00536382"/>
    <w:rsid w:val="00536941"/>
    <w:rsid w:val="00537C32"/>
    <w:rsid w:val="00545D04"/>
    <w:rsid w:val="005501BA"/>
    <w:rsid w:val="00550C0B"/>
    <w:rsid w:val="005520E3"/>
    <w:rsid w:val="00552C67"/>
    <w:rsid w:val="00556479"/>
    <w:rsid w:val="005569DD"/>
    <w:rsid w:val="00556A90"/>
    <w:rsid w:val="005608BE"/>
    <w:rsid w:val="00562D89"/>
    <w:rsid w:val="0056443F"/>
    <w:rsid w:val="00564D4D"/>
    <w:rsid w:val="00565861"/>
    <w:rsid w:val="005673D1"/>
    <w:rsid w:val="00571D00"/>
    <w:rsid w:val="00572946"/>
    <w:rsid w:val="005732F8"/>
    <w:rsid w:val="00573F89"/>
    <w:rsid w:val="0057523E"/>
    <w:rsid w:val="005800CC"/>
    <w:rsid w:val="00580345"/>
    <w:rsid w:val="005816DE"/>
    <w:rsid w:val="0058220F"/>
    <w:rsid w:val="00582FC0"/>
    <w:rsid w:val="00585C29"/>
    <w:rsid w:val="005867A9"/>
    <w:rsid w:val="005871E7"/>
    <w:rsid w:val="0058767A"/>
    <w:rsid w:val="00590332"/>
    <w:rsid w:val="005905A3"/>
    <w:rsid w:val="00590FB7"/>
    <w:rsid w:val="005914EE"/>
    <w:rsid w:val="0059222F"/>
    <w:rsid w:val="00595FCC"/>
    <w:rsid w:val="00596AF2"/>
    <w:rsid w:val="005A0A77"/>
    <w:rsid w:val="005A2FC2"/>
    <w:rsid w:val="005A3456"/>
    <w:rsid w:val="005A39F4"/>
    <w:rsid w:val="005A79D9"/>
    <w:rsid w:val="005A7C36"/>
    <w:rsid w:val="005B0203"/>
    <w:rsid w:val="005B21C9"/>
    <w:rsid w:val="005B31FA"/>
    <w:rsid w:val="005B3AED"/>
    <w:rsid w:val="005B6BFA"/>
    <w:rsid w:val="005C03D2"/>
    <w:rsid w:val="005C0DB9"/>
    <w:rsid w:val="005C161C"/>
    <w:rsid w:val="005C20B7"/>
    <w:rsid w:val="005C2FC4"/>
    <w:rsid w:val="005C3303"/>
    <w:rsid w:val="005C395F"/>
    <w:rsid w:val="005C3BAC"/>
    <w:rsid w:val="005C4598"/>
    <w:rsid w:val="005C4CCD"/>
    <w:rsid w:val="005C6174"/>
    <w:rsid w:val="005C690F"/>
    <w:rsid w:val="005C6E2D"/>
    <w:rsid w:val="005C757F"/>
    <w:rsid w:val="005D1835"/>
    <w:rsid w:val="005D1923"/>
    <w:rsid w:val="005D1E83"/>
    <w:rsid w:val="005D2071"/>
    <w:rsid w:val="005D22D8"/>
    <w:rsid w:val="005D31EC"/>
    <w:rsid w:val="005D38F1"/>
    <w:rsid w:val="005D4959"/>
    <w:rsid w:val="005D5045"/>
    <w:rsid w:val="005D53B0"/>
    <w:rsid w:val="005D7325"/>
    <w:rsid w:val="005D73EF"/>
    <w:rsid w:val="005E0BD1"/>
    <w:rsid w:val="005E0BD4"/>
    <w:rsid w:val="005E16CC"/>
    <w:rsid w:val="005E2236"/>
    <w:rsid w:val="005E7DC9"/>
    <w:rsid w:val="005F149B"/>
    <w:rsid w:val="005F199D"/>
    <w:rsid w:val="005F3299"/>
    <w:rsid w:val="005F36FE"/>
    <w:rsid w:val="005F38B6"/>
    <w:rsid w:val="005F4B93"/>
    <w:rsid w:val="005F4FB1"/>
    <w:rsid w:val="005F5498"/>
    <w:rsid w:val="005F68CE"/>
    <w:rsid w:val="005F773E"/>
    <w:rsid w:val="005F785A"/>
    <w:rsid w:val="00600038"/>
    <w:rsid w:val="00600A20"/>
    <w:rsid w:val="00600FDB"/>
    <w:rsid w:val="00602E5C"/>
    <w:rsid w:val="006033D0"/>
    <w:rsid w:val="006037C1"/>
    <w:rsid w:val="00604CC7"/>
    <w:rsid w:val="006059DA"/>
    <w:rsid w:val="00605E25"/>
    <w:rsid w:val="00606B1A"/>
    <w:rsid w:val="00607076"/>
    <w:rsid w:val="00612916"/>
    <w:rsid w:val="0061303E"/>
    <w:rsid w:val="00613B5B"/>
    <w:rsid w:val="006206A1"/>
    <w:rsid w:val="006207EF"/>
    <w:rsid w:val="00621F2D"/>
    <w:rsid w:val="00622401"/>
    <w:rsid w:val="00622CFB"/>
    <w:rsid w:val="006230B1"/>
    <w:rsid w:val="006241B8"/>
    <w:rsid w:val="006242F2"/>
    <w:rsid w:val="00624488"/>
    <w:rsid w:val="006245B4"/>
    <w:rsid w:val="0062539C"/>
    <w:rsid w:val="006271E6"/>
    <w:rsid w:val="006272E2"/>
    <w:rsid w:val="00627513"/>
    <w:rsid w:val="00627CDA"/>
    <w:rsid w:val="00631035"/>
    <w:rsid w:val="00631C4D"/>
    <w:rsid w:val="00631EA9"/>
    <w:rsid w:val="006324BD"/>
    <w:rsid w:val="00632F61"/>
    <w:rsid w:val="006335BD"/>
    <w:rsid w:val="0063376F"/>
    <w:rsid w:val="00635429"/>
    <w:rsid w:val="00635A27"/>
    <w:rsid w:val="00637867"/>
    <w:rsid w:val="00637B1E"/>
    <w:rsid w:val="00640115"/>
    <w:rsid w:val="0064067B"/>
    <w:rsid w:val="006418B3"/>
    <w:rsid w:val="006430B1"/>
    <w:rsid w:val="00644832"/>
    <w:rsid w:val="00644B2E"/>
    <w:rsid w:val="00651B87"/>
    <w:rsid w:val="00654DE3"/>
    <w:rsid w:val="00655068"/>
    <w:rsid w:val="00655B7F"/>
    <w:rsid w:val="006573B9"/>
    <w:rsid w:val="00660AAD"/>
    <w:rsid w:val="00661603"/>
    <w:rsid w:val="0066178F"/>
    <w:rsid w:val="00661B94"/>
    <w:rsid w:val="006620E8"/>
    <w:rsid w:val="00662C70"/>
    <w:rsid w:val="00662D89"/>
    <w:rsid w:val="00662DAE"/>
    <w:rsid w:val="006637C8"/>
    <w:rsid w:val="0066640F"/>
    <w:rsid w:val="006664D4"/>
    <w:rsid w:val="00667F81"/>
    <w:rsid w:val="00670EAA"/>
    <w:rsid w:val="006715A0"/>
    <w:rsid w:val="00671B38"/>
    <w:rsid w:val="00671BB1"/>
    <w:rsid w:val="006731C7"/>
    <w:rsid w:val="00673306"/>
    <w:rsid w:val="00674DAF"/>
    <w:rsid w:val="00674E18"/>
    <w:rsid w:val="006771FF"/>
    <w:rsid w:val="006800BB"/>
    <w:rsid w:val="00680F20"/>
    <w:rsid w:val="00683F59"/>
    <w:rsid w:val="00684E30"/>
    <w:rsid w:val="00684E69"/>
    <w:rsid w:val="00687BCB"/>
    <w:rsid w:val="00690202"/>
    <w:rsid w:val="006902D7"/>
    <w:rsid w:val="0069037C"/>
    <w:rsid w:val="00692028"/>
    <w:rsid w:val="00692763"/>
    <w:rsid w:val="00692CEE"/>
    <w:rsid w:val="0069337A"/>
    <w:rsid w:val="00693E89"/>
    <w:rsid w:val="00694971"/>
    <w:rsid w:val="0069657C"/>
    <w:rsid w:val="006969B9"/>
    <w:rsid w:val="00696FDD"/>
    <w:rsid w:val="00697833"/>
    <w:rsid w:val="006A0CDD"/>
    <w:rsid w:val="006A5086"/>
    <w:rsid w:val="006A52D9"/>
    <w:rsid w:val="006A73A3"/>
    <w:rsid w:val="006A7661"/>
    <w:rsid w:val="006B0607"/>
    <w:rsid w:val="006B083B"/>
    <w:rsid w:val="006B218E"/>
    <w:rsid w:val="006B3839"/>
    <w:rsid w:val="006B3883"/>
    <w:rsid w:val="006B40EF"/>
    <w:rsid w:val="006B4C0B"/>
    <w:rsid w:val="006B5E14"/>
    <w:rsid w:val="006B634B"/>
    <w:rsid w:val="006B7414"/>
    <w:rsid w:val="006C01D6"/>
    <w:rsid w:val="006C0BD7"/>
    <w:rsid w:val="006C17DE"/>
    <w:rsid w:val="006C1C90"/>
    <w:rsid w:val="006C1E67"/>
    <w:rsid w:val="006C1E80"/>
    <w:rsid w:val="006C25E4"/>
    <w:rsid w:val="006C3470"/>
    <w:rsid w:val="006C43E9"/>
    <w:rsid w:val="006C4A34"/>
    <w:rsid w:val="006C6EBC"/>
    <w:rsid w:val="006C7AB9"/>
    <w:rsid w:val="006C7CD1"/>
    <w:rsid w:val="006C7E76"/>
    <w:rsid w:val="006D0C72"/>
    <w:rsid w:val="006D16BD"/>
    <w:rsid w:val="006D16D9"/>
    <w:rsid w:val="006D1CE7"/>
    <w:rsid w:val="006D2366"/>
    <w:rsid w:val="006D2960"/>
    <w:rsid w:val="006D2DF0"/>
    <w:rsid w:val="006D2EC5"/>
    <w:rsid w:val="006D2F26"/>
    <w:rsid w:val="006D49E4"/>
    <w:rsid w:val="006D6342"/>
    <w:rsid w:val="006D63A6"/>
    <w:rsid w:val="006D65A5"/>
    <w:rsid w:val="006D6790"/>
    <w:rsid w:val="006D7FDA"/>
    <w:rsid w:val="006E1578"/>
    <w:rsid w:val="006E1AEF"/>
    <w:rsid w:val="006E33C5"/>
    <w:rsid w:val="006E3DDA"/>
    <w:rsid w:val="006E5084"/>
    <w:rsid w:val="006E5B7E"/>
    <w:rsid w:val="006E5D01"/>
    <w:rsid w:val="006E72D4"/>
    <w:rsid w:val="006E7B27"/>
    <w:rsid w:val="006E7C4E"/>
    <w:rsid w:val="006E7CFC"/>
    <w:rsid w:val="006E7DDC"/>
    <w:rsid w:val="006F134A"/>
    <w:rsid w:val="006F1838"/>
    <w:rsid w:val="006F272D"/>
    <w:rsid w:val="006F2C62"/>
    <w:rsid w:val="006F3E05"/>
    <w:rsid w:val="006F4CC9"/>
    <w:rsid w:val="006F60D5"/>
    <w:rsid w:val="006F79F1"/>
    <w:rsid w:val="006F7CBF"/>
    <w:rsid w:val="007001B2"/>
    <w:rsid w:val="00702D5F"/>
    <w:rsid w:val="00703BCE"/>
    <w:rsid w:val="00703C73"/>
    <w:rsid w:val="007041E5"/>
    <w:rsid w:val="007041F9"/>
    <w:rsid w:val="00704B14"/>
    <w:rsid w:val="00705FBB"/>
    <w:rsid w:val="0070680E"/>
    <w:rsid w:val="0071036C"/>
    <w:rsid w:val="00712ED6"/>
    <w:rsid w:val="00715343"/>
    <w:rsid w:val="00716DFD"/>
    <w:rsid w:val="007174A6"/>
    <w:rsid w:val="007179C4"/>
    <w:rsid w:val="00717D87"/>
    <w:rsid w:val="00720109"/>
    <w:rsid w:val="00720811"/>
    <w:rsid w:val="0072145C"/>
    <w:rsid w:val="00724009"/>
    <w:rsid w:val="00724390"/>
    <w:rsid w:val="007248C4"/>
    <w:rsid w:val="007279D2"/>
    <w:rsid w:val="0073003B"/>
    <w:rsid w:val="00730D6D"/>
    <w:rsid w:val="007310CC"/>
    <w:rsid w:val="00731FB9"/>
    <w:rsid w:val="007331D2"/>
    <w:rsid w:val="00733C44"/>
    <w:rsid w:val="00733E46"/>
    <w:rsid w:val="00735ABA"/>
    <w:rsid w:val="00741385"/>
    <w:rsid w:val="00741DC7"/>
    <w:rsid w:val="007428C7"/>
    <w:rsid w:val="00743915"/>
    <w:rsid w:val="0074523A"/>
    <w:rsid w:val="00745BEA"/>
    <w:rsid w:val="007465C9"/>
    <w:rsid w:val="00746C7D"/>
    <w:rsid w:val="00747318"/>
    <w:rsid w:val="00747CDF"/>
    <w:rsid w:val="00751A4B"/>
    <w:rsid w:val="00751A94"/>
    <w:rsid w:val="00752A36"/>
    <w:rsid w:val="00754B31"/>
    <w:rsid w:val="0075653B"/>
    <w:rsid w:val="00760A34"/>
    <w:rsid w:val="0076190F"/>
    <w:rsid w:val="00761DC6"/>
    <w:rsid w:val="007625C2"/>
    <w:rsid w:val="00762A7C"/>
    <w:rsid w:val="00764BBE"/>
    <w:rsid w:val="00765204"/>
    <w:rsid w:val="00765D3A"/>
    <w:rsid w:val="0076657F"/>
    <w:rsid w:val="007667B1"/>
    <w:rsid w:val="007709FF"/>
    <w:rsid w:val="00770BF5"/>
    <w:rsid w:val="00770DC0"/>
    <w:rsid w:val="00770E69"/>
    <w:rsid w:val="00771614"/>
    <w:rsid w:val="007723F6"/>
    <w:rsid w:val="00773A36"/>
    <w:rsid w:val="00774229"/>
    <w:rsid w:val="00774E82"/>
    <w:rsid w:val="00775391"/>
    <w:rsid w:val="0077760E"/>
    <w:rsid w:val="00780666"/>
    <w:rsid w:val="007808E0"/>
    <w:rsid w:val="00781F61"/>
    <w:rsid w:val="00782128"/>
    <w:rsid w:val="007823A6"/>
    <w:rsid w:val="00782D16"/>
    <w:rsid w:val="00783335"/>
    <w:rsid w:val="00783525"/>
    <w:rsid w:val="00784CEA"/>
    <w:rsid w:val="0078663B"/>
    <w:rsid w:val="0079011C"/>
    <w:rsid w:val="00791CB1"/>
    <w:rsid w:val="00792220"/>
    <w:rsid w:val="00792309"/>
    <w:rsid w:val="00792BA0"/>
    <w:rsid w:val="00794774"/>
    <w:rsid w:val="00794B3F"/>
    <w:rsid w:val="00795C0B"/>
    <w:rsid w:val="00796030"/>
    <w:rsid w:val="007962A6"/>
    <w:rsid w:val="00796712"/>
    <w:rsid w:val="007A097D"/>
    <w:rsid w:val="007A0BC3"/>
    <w:rsid w:val="007A1ACB"/>
    <w:rsid w:val="007A1B8A"/>
    <w:rsid w:val="007A2872"/>
    <w:rsid w:val="007A3334"/>
    <w:rsid w:val="007A540E"/>
    <w:rsid w:val="007A6A27"/>
    <w:rsid w:val="007A6BA6"/>
    <w:rsid w:val="007A7448"/>
    <w:rsid w:val="007A7516"/>
    <w:rsid w:val="007B0293"/>
    <w:rsid w:val="007B0E53"/>
    <w:rsid w:val="007B0F65"/>
    <w:rsid w:val="007B1B84"/>
    <w:rsid w:val="007B38A7"/>
    <w:rsid w:val="007B3ACF"/>
    <w:rsid w:val="007B4143"/>
    <w:rsid w:val="007B4717"/>
    <w:rsid w:val="007B4E28"/>
    <w:rsid w:val="007B58B9"/>
    <w:rsid w:val="007B5B46"/>
    <w:rsid w:val="007B5CE4"/>
    <w:rsid w:val="007B65AB"/>
    <w:rsid w:val="007B6891"/>
    <w:rsid w:val="007B6C6F"/>
    <w:rsid w:val="007B6F45"/>
    <w:rsid w:val="007C02D1"/>
    <w:rsid w:val="007C1570"/>
    <w:rsid w:val="007C3BDC"/>
    <w:rsid w:val="007C56EC"/>
    <w:rsid w:val="007C606C"/>
    <w:rsid w:val="007C62E0"/>
    <w:rsid w:val="007C636E"/>
    <w:rsid w:val="007C76F2"/>
    <w:rsid w:val="007C7BAF"/>
    <w:rsid w:val="007D04B8"/>
    <w:rsid w:val="007D086D"/>
    <w:rsid w:val="007D354B"/>
    <w:rsid w:val="007D3928"/>
    <w:rsid w:val="007D4785"/>
    <w:rsid w:val="007D57EA"/>
    <w:rsid w:val="007D6307"/>
    <w:rsid w:val="007E0603"/>
    <w:rsid w:val="007E172B"/>
    <w:rsid w:val="007E1EF5"/>
    <w:rsid w:val="007E25E4"/>
    <w:rsid w:val="007E2AA7"/>
    <w:rsid w:val="007E4310"/>
    <w:rsid w:val="007E56C0"/>
    <w:rsid w:val="007E6087"/>
    <w:rsid w:val="007E6354"/>
    <w:rsid w:val="007E64DE"/>
    <w:rsid w:val="007E6532"/>
    <w:rsid w:val="007E65E1"/>
    <w:rsid w:val="007E7059"/>
    <w:rsid w:val="007E79A0"/>
    <w:rsid w:val="007E7B3F"/>
    <w:rsid w:val="007E7D61"/>
    <w:rsid w:val="007F15C3"/>
    <w:rsid w:val="007F4407"/>
    <w:rsid w:val="007F4C84"/>
    <w:rsid w:val="007F6027"/>
    <w:rsid w:val="007F6078"/>
    <w:rsid w:val="007F6273"/>
    <w:rsid w:val="007F75BA"/>
    <w:rsid w:val="00800641"/>
    <w:rsid w:val="00801809"/>
    <w:rsid w:val="008027F2"/>
    <w:rsid w:val="00802C8A"/>
    <w:rsid w:val="00803119"/>
    <w:rsid w:val="00803884"/>
    <w:rsid w:val="00806629"/>
    <w:rsid w:val="00807B1F"/>
    <w:rsid w:val="0081186D"/>
    <w:rsid w:val="00812FF1"/>
    <w:rsid w:val="0081419C"/>
    <w:rsid w:val="00815AC9"/>
    <w:rsid w:val="00815DAC"/>
    <w:rsid w:val="00815DE1"/>
    <w:rsid w:val="0081681D"/>
    <w:rsid w:val="0081756A"/>
    <w:rsid w:val="008201FA"/>
    <w:rsid w:val="00821DE4"/>
    <w:rsid w:val="008234EA"/>
    <w:rsid w:val="00823757"/>
    <w:rsid w:val="008246F7"/>
    <w:rsid w:val="00826071"/>
    <w:rsid w:val="00826E84"/>
    <w:rsid w:val="00830986"/>
    <w:rsid w:val="00830A3E"/>
    <w:rsid w:val="00830B3D"/>
    <w:rsid w:val="00831725"/>
    <w:rsid w:val="00832312"/>
    <w:rsid w:val="0083376D"/>
    <w:rsid w:val="00833E1B"/>
    <w:rsid w:val="00836749"/>
    <w:rsid w:val="008401F3"/>
    <w:rsid w:val="0084033B"/>
    <w:rsid w:val="00840B5B"/>
    <w:rsid w:val="0084143D"/>
    <w:rsid w:val="008415EA"/>
    <w:rsid w:val="008416D9"/>
    <w:rsid w:val="00841A50"/>
    <w:rsid w:val="008429BD"/>
    <w:rsid w:val="0084385C"/>
    <w:rsid w:val="008441D0"/>
    <w:rsid w:val="00845F5A"/>
    <w:rsid w:val="008473B9"/>
    <w:rsid w:val="00850B10"/>
    <w:rsid w:val="00850BF6"/>
    <w:rsid w:val="00853828"/>
    <w:rsid w:val="00853A05"/>
    <w:rsid w:val="00853AA3"/>
    <w:rsid w:val="008546E5"/>
    <w:rsid w:val="0085490B"/>
    <w:rsid w:val="00855513"/>
    <w:rsid w:val="0085664C"/>
    <w:rsid w:val="00856F69"/>
    <w:rsid w:val="00857A87"/>
    <w:rsid w:val="00857B5B"/>
    <w:rsid w:val="00857C1B"/>
    <w:rsid w:val="008614CC"/>
    <w:rsid w:val="0086265B"/>
    <w:rsid w:val="0086309F"/>
    <w:rsid w:val="008638A5"/>
    <w:rsid w:val="00864C7E"/>
    <w:rsid w:val="00864EE9"/>
    <w:rsid w:val="008659CE"/>
    <w:rsid w:val="0087213E"/>
    <w:rsid w:val="008738D1"/>
    <w:rsid w:val="00874D8A"/>
    <w:rsid w:val="00875451"/>
    <w:rsid w:val="008758D4"/>
    <w:rsid w:val="00877B42"/>
    <w:rsid w:val="00877D7C"/>
    <w:rsid w:val="00881288"/>
    <w:rsid w:val="0088400C"/>
    <w:rsid w:val="00884148"/>
    <w:rsid w:val="00884812"/>
    <w:rsid w:val="00884B61"/>
    <w:rsid w:val="00886F21"/>
    <w:rsid w:val="008870EB"/>
    <w:rsid w:val="00887A45"/>
    <w:rsid w:val="008902C8"/>
    <w:rsid w:val="008932E1"/>
    <w:rsid w:val="00893D68"/>
    <w:rsid w:val="00894181"/>
    <w:rsid w:val="008956AA"/>
    <w:rsid w:val="00897A05"/>
    <w:rsid w:val="008A1159"/>
    <w:rsid w:val="008A1573"/>
    <w:rsid w:val="008A233A"/>
    <w:rsid w:val="008A3205"/>
    <w:rsid w:val="008A460F"/>
    <w:rsid w:val="008A60AE"/>
    <w:rsid w:val="008A64DD"/>
    <w:rsid w:val="008B21BC"/>
    <w:rsid w:val="008B270A"/>
    <w:rsid w:val="008B3A68"/>
    <w:rsid w:val="008B4F0B"/>
    <w:rsid w:val="008B7D4E"/>
    <w:rsid w:val="008C1F18"/>
    <w:rsid w:val="008C266D"/>
    <w:rsid w:val="008C37E8"/>
    <w:rsid w:val="008C40B1"/>
    <w:rsid w:val="008C56C3"/>
    <w:rsid w:val="008C63D5"/>
    <w:rsid w:val="008C6DCD"/>
    <w:rsid w:val="008D0543"/>
    <w:rsid w:val="008D127C"/>
    <w:rsid w:val="008D28E1"/>
    <w:rsid w:val="008D2DB3"/>
    <w:rsid w:val="008D3B3F"/>
    <w:rsid w:val="008D43A8"/>
    <w:rsid w:val="008D46FC"/>
    <w:rsid w:val="008D58F4"/>
    <w:rsid w:val="008D7C22"/>
    <w:rsid w:val="008E0D53"/>
    <w:rsid w:val="008E0DC4"/>
    <w:rsid w:val="008E589D"/>
    <w:rsid w:val="008E59DB"/>
    <w:rsid w:val="008E5E71"/>
    <w:rsid w:val="008E736C"/>
    <w:rsid w:val="008E7959"/>
    <w:rsid w:val="008E7A96"/>
    <w:rsid w:val="008F0749"/>
    <w:rsid w:val="008F4E82"/>
    <w:rsid w:val="008F5A51"/>
    <w:rsid w:val="008F6A1B"/>
    <w:rsid w:val="00900916"/>
    <w:rsid w:val="009019A8"/>
    <w:rsid w:val="0090220A"/>
    <w:rsid w:val="00903E21"/>
    <w:rsid w:val="0090431D"/>
    <w:rsid w:val="009048A7"/>
    <w:rsid w:val="00905638"/>
    <w:rsid w:val="0090589B"/>
    <w:rsid w:val="00905F25"/>
    <w:rsid w:val="00910554"/>
    <w:rsid w:val="0091086E"/>
    <w:rsid w:val="00910872"/>
    <w:rsid w:val="00913279"/>
    <w:rsid w:val="00913816"/>
    <w:rsid w:val="00913AC7"/>
    <w:rsid w:val="00915263"/>
    <w:rsid w:val="00915E1E"/>
    <w:rsid w:val="00916347"/>
    <w:rsid w:val="009203DF"/>
    <w:rsid w:val="00921054"/>
    <w:rsid w:val="009215C2"/>
    <w:rsid w:val="00921D0F"/>
    <w:rsid w:val="00922F61"/>
    <w:rsid w:val="00922F8C"/>
    <w:rsid w:val="00924C4C"/>
    <w:rsid w:val="00926758"/>
    <w:rsid w:val="00927131"/>
    <w:rsid w:val="00931031"/>
    <w:rsid w:val="0093192B"/>
    <w:rsid w:val="009319F4"/>
    <w:rsid w:val="00933813"/>
    <w:rsid w:val="00933E27"/>
    <w:rsid w:val="00934D26"/>
    <w:rsid w:val="00937325"/>
    <w:rsid w:val="00937490"/>
    <w:rsid w:val="00937C87"/>
    <w:rsid w:val="00940831"/>
    <w:rsid w:val="009408CA"/>
    <w:rsid w:val="00940E97"/>
    <w:rsid w:val="009417FA"/>
    <w:rsid w:val="00942FBA"/>
    <w:rsid w:val="00943435"/>
    <w:rsid w:val="00943CB1"/>
    <w:rsid w:val="00945CB8"/>
    <w:rsid w:val="00945DB2"/>
    <w:rsid w:val="00946920"/>
    <w:rsid w:val="00946C63"/>
    <w:rsid w:val="00947B5C"/>
    <w:rsid w:val="009502F9"/>
    <w:rsid w:val="00950D76"/>
    <w:rsid w:val="00950ED4"/>
    <w:rsid w:val="009512AA"/>
    <w:rsid w:val="00951B0D"/>
    <w:rsid w:val="00952F6C"/>
    <w:rsid w:val="0095477E"/>
    <w:rsid w:val="00954B79"/>
    <w:rsid w:val="0095571A"/>
    <w:rsid w:val="00956E0E"/>
    <w:rsid w:val="009600C3"/>
    <w:rsid w:val="00960DEA"/>
    <w:rsid w:val="00960E46"/>
    <w:rsid w:val="0096169C"/>
    <w:rsid w:val="00962C51"/>
    <w:rsid w:val="0096342B"/>
    <w:rsid w:val="00963E6F"/>
    <w:rsid w:val="009643D0"/>
    <w:rsid w:val="00965741"/>
    <w:rsid w:val="00966423"/>
    <w:rsid w:val="00966BF0"/>
    <w:rsid w:val="00966D8D"/>
    <w:rsid w:val="00971C14"/>
    <w:rsid w:val="00972243"/>
    <w:rsid w:val="009739BA"/>
    <w:rsid w:val="0097583D"/>
    <w:rsid w:val="009764CF"/>
    <w:rsid w:val="0097677E"/>
    <w:rsid w:val="00977989"/>
    <w:rsid w:val="00983208"/>
    <w:rsid w:val="00983A37"/>
    <w:rsid w:val="00983F77"/>
    <w:rsid w:val="009850C6"/>
    <w:rsid w:val="00986D91"/>
    <w:rsid w:val="00990817"/>
    <w:rsid w:val="00992901"/>
    <w:rsid w:val="00993A1D"/>
    <w:rsid w:val="00993BE7"/>
    <w:rsid w:val="009948FA"/>
    <w:rsid w:val="00995139"/>
    <w:rsid w:val="0099564B"/>
    <w:rsid w:val="00995AE1"/>
    <w:rsid w:val="0099649E"/>
    <w:rsid w:val="00996BDA"/>
    <w:rsid w:val="0099716B"/>
    <w:rsid w:val="009973CB"/>
    <w:rsid w:val="009A08E5"/>
    <w:rsid w:val="009A3F7D"/>
    <w:rsid w:val="009A5A8E"/>
    <w:rsid w:val="009A67EB"/>
    <w:rsid w:val="009A6F95"/>
    <w:rsid w:val="009A7D25"/>
    <w:rsid w:val="009B19D8"/>
    <w:rsid w:val="009B1B0E"/>
    <w:rsid w:val="009B2DAB"/>
    <w:rsid w:val="009B356F"/>
    <w:rsid w:val="009B3CF8"/>
    <w:rsid w:val="009B3E17"/>
    <w:rsid w:val="009B5F7A"/>
    <w:rsid w:val="009B614F"/>
    <w:rsid w:val="009C04AF"/>
    <w:rsid w:val="009C11B4"/>
    <w:rsid w:val="009C1C11"/>
    <w:rsid w:val="009C1F1B"/>
    <w:rsid w:val="009C3818"/>
    <w:rsid w:val="009C3A1D"/>
    <w:rsid w:val="009C3C89"/>
    <w:rsid w:val="009C53E0"/>
    <w:rsid w:val="009C5A71"/>
    <w:rsid w:val="009C5B23"/>
    <w:rsid w:val="009C6467"/>
    <w:rsid w:val="009D07C4"/>
    <w:rsid w:val="009D2F16"/>
    <w:rsid w:val="009D2FDC"/>
    <w:rsid w:val="009D34CE"/>
    <w:rsid w:val="009D3E7F"/>
    <w:rsid w:val="009D41AB"/>
    <w:rsid w:val="009D4333"/>
    <w:rsid w:val="009D443C"/>
    <w:rsid w:val="009D4807"/>
    <w:rsid w:val="009D4AA4"/>
    <w:rsid w:val="009D4BA7"/>
    <w:rsid w:val="009D50DE"/>
    <w:rsid w:val="009D7D07"/>
    <w:rsid w:val="009E03A4"/>
    <w:rsid w:val="009E0F24"/>
    <w:rsid w:val="009E1B81"/>
    <w:rsid w:val="009E1FB3"/>
    <w:rsid w:val="009E263E"/>
    <w:rsid w:val="009E29E8"/>
    <w:rsid w:val="009E2E2A"/>
    <w:rsid w:val="009E4128"/>
    <w:rsid w:val="009E4A04"/>
    <w:rsid w:val="009E78CF"/>
    <w:rsid w:val="009F2202"/>
    <w:rsid w:val="009F3790"/>
    <w:rsid w:val="009F39DF"/>
    <w:rsid w:val="009F6813"/>
    <w:rsid w:val="009F7DFF"/>
    <w:rsid w:val="00A004F0"/>
    <w:rsid w:val="00A03F8F"/>
    <w:rsid w:val="00A042BC"/>
    <w:rsid w:val="00A045F2"/>
    <w:rsid w:val="00A05B76"/>
    <w:rsid w:val="00A071E9"/>
    <w:rsid w:val="00A1369B"/>
    <w:rsid w:val="00A13D94"/>
    <w:rsid w:val="00A15402"/>
    <w:rsid w:val="00A16BAF"/>
    <w:rsid w:val="00A16D8E"/>
    <w:rsid w:val="00A20875"/>
    <w:rsid w:val="00A2104C"/>
    <w:rsid w:val="00A244C7"/>
    <w:rsid w:val="00A25EE8"/>
    <w:rsid w:val="00A2672B"/>
    <w:rsid w:val="00A26E02"/>
    <w:rsid w:val="00A26E75"/>
    <w:rsid w:val="00A277B7"/>
    <w:rsid w:val="00A307CB"/>
    <w:rsid w:val="00A33888"/>
    <w:rsid w:val="00A33F9B"/>
    <w:rsid w:val="00A34702"/>
    <w:rsid w:val="00A361DB"/>
    <w:rsid w:val="00A363DD"/>
    <w:rsid w:val="00A36DDE"/>
    <w:rsid w:val="00A36E65"/>
    <w:rsid w:val="00A37912"/>
    <w:rsid w:val="00A37EDE"/>
    <w:rsid w:val="00A41789"/>
    <w:rsid w:val="00A41A9E"/>
    <w:rsid w:val="00A43BA2"/>
    <w:rsid w:val="00A45EE8"/>
    <w:rsid w:val="00A462A9"/>
    <w:rsid w:val="00A46FFB"/>
    <w:rsid w:val="00A47A50"/>
    <w:rsid w:val="00A51D86"/>
    <w:rsid w:val="00A52408"/>
    <w:rsid w:val="00A538A9"/>
    <w:rsid w:val="00A54AEE"/>
    <w:rsid w:val="00A55E82"/>
    <w:rsid w:val="00A56228"/>
    <w:rsid w:val="00A575B5"/>
    <w:rsid w:val="00A576F9"/>
    <w:rsid w:val="00A57A60"/>
    <w:rsid w:val="00A57E96"/>
    <w:rsid w:val="00A60433"/>
    <w:rsid w:val="00A60BDF"/>
    <w:rsid w:val="00A60F23"/>
    <w:rsid w:val="00A620E2"/>
    <w:rsid w:val="00A63444"/>
    <w:rsid w:val="00A63E30"/>
    <w:rsid w:val="00A64498"/>
    <w:rsid w:val="00A6488A"/>
    <w:rsid w:val="00A660B5"/>
    <w:rsid w:val="00A67992"/>
    <w:rsid w:val="00A71C66"/>
    <w:rsid w:val="00A73E9A"/>
    <w:rsid w:val="00A743A5"/>
    <w:rsid w:val="00A7487F"/>
    <w:rsid w:val="00A753B3"/>
    <w:rsid w:val="00A75C5D"/>
    <w:rsid w:val="00A805B7"/>
    <w:rsid w:val="00A8342D"/>
    <w:rsid w:val="00A84E9B"/>
    <w:rsid w:val="00A85D07"/>
    <w:rsid w:val="00A915DD"/>
    <w:rsid w:val="00A9286C"/>
    <w:rsid w:val="00A94490"/>
    <w:rsid w:val="00A95E07"/>
    <w:rsid w:val="00A96A4E"/>
    <w:rsid w:val="00AA21E0"/>
    <w:rsid w:val="00AA345B"/>
    <w:rsid w:val="00AA3CD8"/>
    <w:rsid w:val="00AA505B"/>
    <w:rsid w:val="00AA556D"/>
    <w:rsid w:val="00AA5EF5"/>
    <w:rsid w:val="00AA642D"/>
    <w:rsid w:val="00AA6BA1"/>
    <w:rsid w:val="00AB0BA1"/>
    <w:rsid w:val="00AB1C9F"/>
    <w:rsid w:val="00AB1F36"/>
    <w:rsid w:val="00AB328F"/>
    <w:rsid w:val="00AB3C0B"/>
    <w:rsid w:val="00AB487D"/>
    <w:rsid w:val="00AB4AC2"/>
    <w:rsid w:val="00AB4F34"/>
    <w:rsid w:val="00AB51A8"/>
    <w:rsid w:val="00AB7FF2"/>
    <w:rsid w:val="00AC0AE0"/>
    <w:rsid w:val="00AC0DA7"/>
    <w:rsid w:val="00AC45E1"/>
    <w:rsid w:val="00AC4EC9"/>
    <w:rsid w:val="00AC5582"/>
    <w:rsid w:val="00AC5D01"/>
    <w:rsid w:val="00AC6645"/>
    <w:rsid w:val="00AC70CA"/>
    <w:rsid w:val="00AC7111"/>
    <w:rsid w:val="00AD1B81"/>
    <w:rsid w:val="00AD2992"/>
    <w:rsid w:val="00AD338B"/>
    <w:rsid w:val="00AD3E0D"/>
    <w:rsid w:val="00AD468B"/>
    <w:rsid w:val="00AD48C9"/>
    <w:rsid w:val="00AD4F7B"/>
    <w:rsid w:val="00AD7046"/>
    <w:rsid w:val="00AD7954"/>
    <w:rsid w:val="00AD7F83"/>
    <w:rsid w:val="00AE22A2"/>
    <w:rsid w:val="00AE23FB"/>
    <w:rsid w:val="00AE256C"/>
    <w:rsid w:val="00AE322A"/>
    <w:rsid w:val="00AE5058"/>
    <w:rsid w:val="00AE6691"/>
    <w:rsid w:val="00AE79B6"/>
    <w:rsid w:val="00AF146D"/>
    <w:rsid w:val="00AF23C0"/>
    <w:rsid w:val="00AF43C8"/>
    <w:rsid w:val="00AF4BF2"/>
    <w:rsid w:val="00AF4DA4"/>
    <w:rsid w:val="00AF52CC"/>
    <w:rsid w:val="00AF592A"/>
    <w:rsid w:val="00AF7546"/>
    <w:rsid w:val="00B00C4E"/>
    <w:rsid w:val="00B0193A"/>
    <w:rsid w:val="00B02499"/>
    <w:rsid w:val="00B02552"/>
    <w:rsid w:val="00B02796"/>
    <w:rsid w:val="00B02A3F"/>
    <w:rsid w:val="00B03235"/>
    <w:rsid w:val="00B03A57"/>
    <w:rsid w:val="00B04A35"/>
    <w:rsid w:val="00B04BE1"/>
    <w:rsid w:val="00B050D9"/>
    <w:rsid w:val="00B05AC6"/>
    <w:rsid w:val="00B123DC"/>
    <w:rsid w:val="00B123FB"/>
    <w:rsid w:val="00B1247F"/>
    <w:rsid w:val="00B153FA"/>
    <w:rsid w:val="00B17B55"/>
    <w:rsid w:val="00B22044"/>
    <w:rsid w:val="00B22A17"/>
    <w:rsid w:val="00B22B9F"/>
    <w:rsid w:val="00B22F78"/>
    <w:rsid w:val="00B23789"/>
    <w:rsid w:val="00B23ECA"/>
    <w:rsid w:val="00B252B1"/>
    <w:rsid w:val="00B27131"/>
    <w:rsid w:val="00B27951"/>
    <w:rsid w:val="00B31892"/>
    <w:rsid w:val="00B32689"/>
    <w:rsid w:val="00B331EC"/>
    <w:rsid w:val="00B35F83"/>
    <w:rsid w:val="00B36A30"/>
    <w:rsid w:val="00B378A5"/>
    <w:rsid w:val="00B37935"/>
    <w:rsid w:val="00B37A6D"/>
    <w:rsid w:val="00B42016"/>
    <w:rsid w:val="00B42F31"/>
    <w:rsid w:val="00B43C12"/>
    <w:rsid w:val="00B43D92"/>
    <w:rsid w:val="00B441BD"/>
    <w:rsid w:val="00B51050"/>
    <w:rsid w:val="00B52CAD"/>
    <w:rsid w:val="00B53EAF"/>
    <w:rsid w:val="00B54BBC"/>
    <w:rsid w:val="00B554D6"/>
    <w:rsid w:val="00B56A69"/>
    <w:rsid w:val="00B61CB0"/>
    <w:rsid w:val="00B62E9A"/>
    <w:rsid w:val="00B62EE3"/>
    <w:rsid w:val="00B6454E"/>
    <w:rsid w:val="00B65AE8"/>
    <w:rsid w:val="00B65BCA"/>
    <w:rsid w:val="00B6639B"/>
    <w:rsid w:val="00B66F84"/>
    <w:rsid w:val="00B675A3"/>
    <w:rsid w:val="00B67947"/>
    <w:rsid w:val="00B71ECA"/>
    <w:rsid w:val="00B7570D"/>
    <w:rsid w:val="00B75C77"/>
    <w:rsid w:val="00B7794E"/>
    <w:rsid w:val="00B80E36"/>
    <w:rsid w:val="00B84F6E"/>
    <w:rsid w:val="00B858DA"/>
    <w:rsid w:val="00B86EDE"/>
    <w:rsid w:val="00B87E26"/>
    <w:rsid w:val="00B901B7"/>
    <w:rsid w:val="00B90713"/>
    <w:rsid w:val="00B92069"/>
    <w:rsid w:val="00B9500B"/>
    <w:rsid w:val="00B968AB"/>
    <w:rsid w:val="00B970C0"/>
    <w:rsid w:val="00BA011A"/>
    <w:rsid w:val="00BA1D80"/>
    <w:rsid w:val="00BA27EB"/>
    <w:rsid w:val="00BA4B48"/>
    <w:rsid w:val="00BA4DA7"/>
    <w:rsid w:val="00BA4E6F"/>
    <w:rsid w:val="00BA56A8"/>
    <w:rsid w:val="00BA58BE"/>
    <w:rsid w:val="00BA784F"/>
    <w:rsid w:val="00BA79F7"/>
    <w:rsid w:val="00BA7A1E"/>
    <w:rsid w:val="00BB05C0"/>
    <w:rsid w:val="00BB3E37"/>
    <w:rsid w:val="00BB3F28"/>
    <w:rsid w:val="00BB4FD9"/>
    <w:rsid w:val="00BB52AF"/>
    <w:rsid w:val="00BB5711"/>
    <w:rsid w:val="00BB5722"/>
    <w:rsid w:val="00BB5ADE"/>
    <w:rsid w:val="00BB640D"/>
    <w:rsid w:val="00BB6693"/>
    <w:rsid w:val="00BB6BB6"/>
    <w:rsid w:val="00BB6CD0"/>
    <w:rsid w:val="00BC02E9"/>
    <w:rsid w:val="00BC038B"/>
    <w:rsid w:val="00BC17E4"/>
    <w:rsid w:val="00BC3EC5"/>
    <w:rsid w:val="00BC43BF"/>
    <w:rsid w:val="00BC46B6"/>
    <w:rsid w:val="00BC5546"/>
    <w:rsid w:val="00BC731C"/>
    <w:rsid w:val="00BC75AB"/>
    <w:rsid w:val="00BC7F67"/>
    <w:rsid w:val="00BD0FDF"/>
    <w:rsid w:val="00BD2771"/>
    <w:rsid w:val="00BD32E4"/>
    <w:rsid w:val="00BD35AA"/>
    <w:rsid w:val="00BD3C78"/>
    <w:rsid w:val="00BD5C92"/>
    <w:rsid w:val="00BD6505"/>
    <w:rsid w:val="00BD65D8"/>
    <w:rsid w:val="00BE1CA5"/>
    <w:rsid w:val="00BE288A"/>
    <w:rsid w:val="00BE431F"/>
    <w:rsid w:val="00BE5634"/>
    <w:rsid w:val="00BE57BB"/>
    <w:rsid w:val="00BE7092"/>
    <w:rsid w:val="00BE710C"/>
    <w:rsid w:val="00BE7118"/>
    <w:rsid w:val="00BF0C25"/>
    <w:rsid w:val="00BF13C1"/>
    <w:rsid w:val="00BF362A"/>
    <w:rsid w:val="00BF381B"/>
    <w:rsid w:val="00BF5AD6"/>
    <w:rsid w:val="00BF5CC6"/>
    <w:rsid w:val="00BF6934"/>
    <w:rsid w:val="00BF77B5"/>
    <w:rsid w:val="00BF7869"/>
    <w:rsid w:val="00C05079"/>
    <w:rsid w:val="00C06004"/>
    <w:rsid w:val="00C06389"/>
    <w:rsid w:val="00C06C06"/>
    <w:rsid w:val="00C109B6"/>
    <w:rsid w:val="00C10E96"/>
    <w:rsid w:val="00C11279"/>
    <w:rsid w:val="00C11A18"/>
    <w:rsid w:val="00C12B98"/>
    <w:rsid w:val="00C13A67"/>
    <w:rsid w:val="00C13CD5"/>
    <w:rsid w:val="00C1500B"/>
    <w:rsid w:val="00C157A7"/>
    <w:rsid w:val="00C16735"/>
    <w:rsid w:val="00C2045C"/>
    <w:rsid w:val="00C218B8"/>
    <w:rsid w:val="00C21EF3"/>
    <w:rsid w:val="00C22B5A"/>
    <w:rsid w:val="00C231AA"/>
    <w:rsid w:val="00C231EB"/>
    <w:rsid w:val="00C24634"/>
    <w:rsid w:val="00C24DAF"/>
    <w:rsid w:val="00C26633"/>
    <w:rsid w:val="00C27AAC"/>
    <w:rsid w:val="00C335A8"/>
    <w:rsid w:val="00C34810"/>
    <w:rsid w:val="00C35E51"/>
    <w:rsid w:val="00C362E2"/>
    <w:rsid w:val="00C4052B"/>
    <w:rsid w:val="00C409B6"/>
    <w:rsid w:val="00C40CD5"/>
    <w:rsid w:val="00C40DD3"/>
    <w:rsid w:val="00C41F61"/>
    <w:rsid w:val="00C42A8E"/>
    <w:rsid w:val="00C42EF8"/>
    <w:rsid w:val="00C43A4F"/>
    <w:rsid w:val="00C4414F"/>
    <w:rsid w:val="00C44308"/>
    <w:rsid w:val="00C45AE6"/>
    <w:rsid w:val="00C46A25"/>
    <w:rsid w:val="00C47ADE"/>
    <w:rsid w:val="00C47E88"/>
    <w:rsid w:val="00C500A8"/>
    <w:rsid w:val="00C50D74"/>
    <w:rsid w:val="00C51B7F"/>
    <w:rsid w:val="00C529B0"/>
    <w:rsid w:val="00C52E9B"/>
    <w:rsid w:val="00C53D9F"/>
    <w:rsid w:val="00C53E88"/>
    <w:rsid w:val="00C540CA"/>
    <w:rsid w:val="00C550A2"/>
    <w:rsid w:val="00C556AB"/>
    <w:rsid w:val="00C55764"/>
    <w:rsid w:val="00C56A63"/>
    <w:rsid w:val="00C56B62"/>
    <w:rsid w:val="00C579AA"/>
    <w:rsid w:val="00C57D4C"/>
    <w:rsid w:val="00C57F18"/>
    <w:rsid w:val="00C60D14"/>
    <w:rsid w:val="00C627B9"/>
    <w:rsid w:val="00C64E46"/>
    <w:rsid w:val="00C650CF"/>
    <w:rsid w:val="00C65690"/>
    <w:rsid w:val="00C659E6"/>
    <w:rsid w:val="00C66C08"/>
    <w:rsid w:val="00C66F2D"/>
    <w:rsid w:val="00C66FF2"/>
    <w:rsid w:val="00C672CD"/>
    <w:rsid w:val="00C67A41"/>
    <w:rsid w:val="00C67B84"/>
    <w:rsid w:val="00C67C95"/>
    <w:rsid w:val="00C67CE6"/>
    <w:rsid w:val="00C704BF"/>
    <w:rsid w:val="00C71154"/>
    <w:rsid w:val="00C71160"/>
    <w:rsid w:val="00C7208B"/>
    <w:rsid w:val="00C737F2"/>
    <w:rsid w:val="00C742EC"/>
    <w:rsid w:val="00C74467"/>
    <w:rsid w:val="00C74954"/>
    <w:rsid w:val="00C75A4B"/>
    <w:rsid w:val="00C75DFF"/>
    <w:rsid w:val="00C77D00"/>
    <w:rsid w:val="00C8054F"/>
    <w:rsid w:val="00C8214A"/>
    <w:rsid w:val="00C824DF"/>
    <w:rsid w:val="00C825E5"/>
    <w:rsid w:val="00C8345C"/>
    <w:rsid w:val="00C849B4"/>
    <w:rsid w:val="00C85CD7"/>
    <w:rsid w:val="00C8729E"/>
    <w:rsid w:val="00C91A6F"/>
    <w:rsid w:val="00C91E33"/>
    <w:rsid w:val="00C930C8"/>
    <w:rsid w:val="00C95611"/>
    <w:rsid w:val="00C97FC1"/>
    <w:rsid w:val="00CA29D2"/>
    <w:rsid w:val="00CA2E1F"/>
    <w:rsid w:val="00CA45CB"/>
    <w:rsid w:val="00CA4C04"/>
    <w:rsid w:val="00CA4C3A"/>
    <w:rsid w:val="00CA4E57"/>
    <w:rsid w:val="00CA7AA6"/>
    <w:rsid w:val="00CA7ADA"/>
    <w:rsid w:val="00CA7C07"/>
    <w:rsid w:val="00CA7EAE"/>
    <w:rsid w:val="00CA7F1D"/>
    <w:rsid w:val="00CB009D"/>
    <w:rsid w:val="00CB02A6"/>
    <w:rsid w:val="00CB04A1"/>
    <w:rsid w:val="00CB0A09"/>
    <w:rsid w:val="00CB2934"/>
    <w:rsid w:val="00CB5C38"/>
    <w:rsid w:val="00CB6E82"/>
    <w:rsid w:val="00CC1606"/>
    <w:rsid w:val="00CC1C87"/>
    <w:rsid w:val="00CC1F8C"/>
    <w:rsid w:val="00CC29B3"/>
    <w:rsid w:val="00CC2EA8"/>
    <w:rsid w:val="00CC5500"/>
    <w:rsid w:val="00CC6E0B"/>
    <w:rsid w:val="00CC6E48"/>
    <w:rsid w:val="00CD2B96"/>
    <w:rsid w:val="00CD32B3"/>
    <w:rsid w:val="00CD3AE7"/>
    <w:rsid w:val="00CD4DE8"/>
    <w:rsid w:val="00CD5560"/>
    <w:rsid w:val="00CD5841"/>
    <w:rsid w:val="00CD5A8F"/>
    <w:rsid w:val="00CD611D"/>
    <w:rsid w:val="00CD6238"/>
    <w:rsid w:val="00CD6617"/>
    <w:rsid w:val="00CD6876"/>
    <w:rsid w:val="00CD6D28"/>
    <w:rsid w:val="00CE0F1F"/>
    <w:rsid w:val="00CE2494"/>
    <w:rsid w:val="00CE282D"/>
    <w:rsid w:val="00CE2973"/>
    <w:rsid w:val="00CE2EAF"/>
    <w:rsid w:val="00CE3A3E"/>
    <w:rsid w:val="00CE3BC3"/>
    <w:rsid w:val="00CE4073"/>
    <w:rsid w:val="00CE4A7D"/>
    <w:rsid w:val="00CE5435"/>
    <w:rsid w:val="00CE6AE0"/>
    <w:rsid w:val="00CE719D"/>
    <w:rsid w:val="00CE724E"/>
    <w:rsid w:val="00CE7470"/>
    <w:rsid w:val="00CE7DD9"/>
    <w:rsid w:val="00CE7F68"/>
    <w:rsid w:val="00CF1FC5"/>
    <w:rsid w:val="00CF23A0"/>
    <w:rsid w:val="00CF45D1"/>
    <w:rsid w:val="00CF4EFF"/>
    <w:rsid w:val="00CF55B7"/>
    <w:rsid w:val="00CF5F2B"/>
    <w:rsid w:val="00CF6B54"/>
    <w:rsid w:val="00CF6E56"/>
    <w:rsid w:val="00CF723E"/>
    <w:rsid w:val="00CF74E9"/>
    <w:rsid w:val="00CF7AA5"/>
    <w:rsid w:val="00D001B0"/>
    <w:rsid w:val="00D02831"/>
    <w:rsid w:val="00D03CED"/>
    <w:rsid w:val="00D04C47"/>
    <w:rsid w:val="00D069F8"/>
    <w:rsid w:val="00D06D93"/>
    <w:rsid w:val="00D07E4B"/>
    <w:rsid w:val="00D103D9"/>
    <w:rsid w:val="00D10891"/>
    <w:rsid w:val="00D110EE"/>
    <w:rsid w:val="00D12DB8"/>
    <w:rsid w:val="00D1305D"/>
    <w:rsid w:val="00D1318A"/>
    <w:rsid w:val="00D13CEA"/>
    <w:rsid w:val="00D13F20"/>
    <w:rsid w:val="00D144B1"/>
    <w:rsid w:val="00D15014"/>
    <w:rsid w:val="00D15AA1"/>
    <w:rsid w:val="00D164BC"/>
    <w:rsid w:val="00D170EE"/>
    <w:rsid w:val="00D203E4"/>
    <w:rsid w:val="00D22656"/>
    <w:rsid w:val="00D22FB8"/>
    <w:rsid w:val="00D23481"/>
    <w:rsid w:val="00D25C63"/>
    <w:rsid w:val="00D279F0"/>
    <w:rsid w:val="00D3244E"/>
    <w:rsid w:val="00D338B8"/>
    <w:rsid w:val="00D3419C"/>
    <w:rsid w:val="00D3496C"/>
    <w:rsid w:val="00D36A13"/>
    <w:rsid w:val="00D36A9F"/>
    <w:rsid w:val="00D41F3C"/>
    <w:rsid w:val="00D41F5F"/>
    <w:rsid w:val="00D42E23"/>
    <w:rsid w:val="00D43A3A"/>
    <w:rsid w:val="00D44204"/>
    <w:rsid w:val="00D466A8"/>
    <w:rsid w:val="00D46E14"/>
    <w:rsid w:val="00D474D0"/>
    <w:rsid w:val="00D50E69"/>
    <w:rsid w:val="00D51004"/>
    <w:rsid w:val="00D5128D"/>
    <w:rsid w:val="00D52E5B"/>
    <w:rsid w:val="00D52EC1"/>
    <w:rsid w:val="00D561D7"/>
    <w:rsid w:val="00D56DB6"/>
    <w:rsid w:val="00D579E6"/>
    <w:rsid w:val="00D607BF"/>
    <w:rsid w:val="00D60A01"/>
    <w:rsid w:val="00D61CB8"/>
    <w:rsid w:val="00D61FF9"/>
    <w:rsid w:val="00D62480"/>
    <w:rsid w:val="00D625F9"/>
    <w:rsid w:val="00D629E3"/>
    <w:rsid w:val="00D6319D"/>
    <w:rsid w:val="00D63317"/>
    <w:rsid w:val="00D64273"/>
    <w:rsid w:val="00D64322"/>
    <w:rsid w:val="00D64C4F"/>
    <w:rsid w:val="00D66DDB"/>
    <w:rsid w:val="00D7021E"/>
    <w:rsid w:val="00D70766"/>
    <w:rsid w:val="00D718BE"/>
    <w:rsid w:val="00D72175"/>
    <w:rsid w:val="00D7252C"/>
    <w:rsid w:val="00D7408F"/>
    <w:rsid w:val="00D7768F"/>
    <w:rsid w:val="00D82299"/>
    <w:rsid w:val="00D823F6"/>
    <w:rsid w:val="00D82691"/>
    <w:rsid w:val="00D8348C"/>
    <w:rsid w:val="00D837B0"/>
    <w:rsid w:val="00D83CDE"/>
    <w:rsid w:val="00D83FBA"/>
    <w:rsid w:val="00D86931"/>
    <w:rsid w:val="00D906B2"/>
    <w:rsid w:val="00D91F3E"/>
    <w:rsid w:val="00D92325"/>
    <w:rsid w:val="00D9252F"/>
    <w:rsid w:val="00D92CB5"/>
    <w:rsid w:val="00D933BB"/>
    <w:rsid w:val="00D95A1B"/>
    <w:rsid w:val="00DA135E"/>
    <w:rsid w:val="00DA1EA0"/>
    <w:rsid w:val="00DA2E83"/>
    <w:rsid w:val="00DA2F7A"/>
    <w:rsid w:val="00DA3868"/>
    <w:rsid w:val="00DA3A68"/>
    <w:rsid w:val="00DA4C62"/>
    <w:rsid w:val="00DA4E7C"/>
    <w:rsid w:val="00DA5FF7"/>
    <w:rsid w:val="00DB271D"/>
    <w:rsid w:val="00DB277C"/>
    <w:rsid w:val="00DB2B42"/>
    <w:rsid w:val="00DB32AC"/>
    <w:rsid w:val="00DB3FB8"/>
    <w:rsid w:val="00DB5A7F"/>
    <w:rsid w:val="00DB7DC5"/>
    <w:rsid w:val="00DC0C32"/>
    <w:rsid w:val="00DC0E6A"/>
    <w:rsid w:val="00DC10C1"/>
    <w:rsid w:val="00DC175C"/>
    <w:rsid w:val="00DC1B31"/>
    <w:rsid w:val="00DC69D9"/>
    <w:rsid w:val="00DC7159"/>
    <w:rsid w:val="00DC7C06"/>
    <w:rsid w:val="00DC7E08"/>
    <w:rsid w:val="00DD0CD5"/>
    <w:rsid w:val="00DD1932"/>
    <w:rsid w:val="00DD1CC7"/>
    <w:rsid w:val="00DD2423"/>
    <w:rsid w:val="00DD3199"/>
    <w:rsid w:val="00DD4191"/>
    <w:rsid w:val="00DD4CF9"/>
    <w:rsid w:val="00DD4D81"/>
    <w:rsid w:val="00DD732B"/>
    <w:rsid w:val="00DD73A4"/>
    <w:rsid w:val="00DE00CB"/>
    <w:rsid w:val="00DE02CA"/>
    <w:rsid w:val="00DE224D"/>
    <w:rsid w:val="00DE41C5"/>
    <w:rsid w:val="00DE50EF"/>
    <w:rsid w:val="00DF226F"/>
    <w:rsid w:val="00DF43D9"/>
    <w:rsid w:val="00DF4574"/>
    <w:rsid w:val="00DF5484"/>
    <w:rsid w:val="00DF59CE"/>
    <w:rsid w:val="00DF604F"/>
    <w:rsid w:val="00DF7F60"/>
    <w:rsid w:val="00DF7F84"/>
    <w:rsid w:val="00E00BC4"/>
    <w:rsid w:val="00E022A1"/>
    <w:rsid w:val="00E0245B"/>
    <w:rsid w:val="00E0288F"/>
    <w:rsid w:val="00E02A52"/>
    <w:rsid w:val="00E0447A"/>
    <w:rsid w:val="00E052B8"/>
    <w:rsid w:val="00E064EF"/>
    <w:rsid w:val="00E102A5"/>
    <w:rsid w:val="00E10780"/>
    <w:rsid w:val="00E1133D"/>
    <w:rsid w:val="00E12804"/>
    <w:rsid w:val="00E134FA"/>
    <w:rsid w:val="00E155FC"/>
    <w:rsid w:val="00E16A58"/>
    <w:rsid w:val="00E21EC5"/>
    <w:rsid w:val="00E22006"/>
    <w:rsid w:val="00E22217"/>
    <w:rsid w:val="00E22379"/>
    <w:rsid w:val="00E22EA8"/>
    <w:rsid w:val="00E23058"/>
    <w:rsid w:val="00E230E8"/>
    <w:rsid w:val="00E25D40"/>
    <w:rsid w:val="00E275EC"/>
    <w:rsid w:val="00E319EF"/>
    <w:rsid w:val="00E31CB8"/>
    <w:rsid w:val="00E332FF"/>
    <w:rsid w:val="00E354BF"/>
    <w:rsid w:val="00E35B2A"/>
    <w:rsid w:val="00E360C7"/>
    <w:rsid w:val="00E361ED"/>
    <w:rsid w:val="00E368CF"/>
    <w:rsid w:val="00E370A1"/>
    <w:rsid w:val="00E40395"/>
    <w:rsid w:val="00E40587"/>
    <w:rsid w:val="00E40CA6"/>
    <w:rsid w:val="00E41747"/>
    <w:rsid w:val="00E43809"/>
    <w:rsid w:val="00E44232"/>
    <w:rsid w:val="00E44D06"/>
    <w:rsid w:val="00E46240"/>
    <w:rsid w:val="00E51B4B"/>
    <w:rsid w:val="00E52180"/>
    <w:rsid w:val="00E52B0F"/>
    <w:rsid w:val="00E52F25"/>
    <w:rsid w:val="00E54144"/>
    <w:rsid w:val="00E547F7"/>
    <w:rsid w:val="00E559DA"/>
    <w:rsid w:val="00E57404"/>
    <w:rsid w:val="00E57797"/>
    <w:rsid w:val="00E57A6E"/>
    <w:rsid w:val="00E57E34"/>
    <w:rsid w:val="00E600C9"/>
    <w:rsid w:val="00E61343"/>
    <w:rsid w:val="00E63159"/>
    <w:rsid w:val="00E64BEF"/>
    <w:rsid w:val="00E64C1F"/>
    <w:rsid w:val="00E64E18"/>
    <w:rsid w:val="00E64F39"/>
    <w:rsid w:val="00E66053"/>
    <w:rsid w:val="00E66BEB"/>
    <w:rsid w:val="00E674AF"/>
    <w:rsid w:val="00E7099C"/>
    <w:rsid w:val="00E71771"/>
    <w:rsid w:val="00E71F80"/>
    <w:rsid w:val="00E7258A"/>
    <w:rsid w:val="00E73985"/>
    <w:rsid w:val="00E739CC"/>
    <w:rsid w:val="00E74384"/>
    <w:rsid w:val="00E7452D"/>
    <w:rsid w:val="00E74CB0"/>
    <w:rsid w:val="00E76AEF"/>
    <w:rsid w:val="00E81B7C"/>
    <w:rsid w:val="00E85AC5"/>
    <w:rsid w:val="00E864E9"/>
    <w:rsid w:val="00E865E5"/>
    <w:rsid w:val="00E878C8"/>
    <w:rsid w:val="00E909E3"/>
    <w:rsid w:val="00E90A65"/>
    <w:rsid w:val="00E91D41"/>
    <w:rsid w:val="00E921C4"/>
    <w:rsid w:val="00E9742F"/>
    <w:rsid w:val="00EA05DD"/>
    <w:rsid w:val="00EA372C"/>
    <w:rsid w:val="00EA4F0B"/>
    <w:rsid w:val="00EB020F"/>
    <w:rsid w:val="00EB1CA0"/>
    <w:rsid w:val="00EB2119"/>
    <w:rsid w:val="00EB242C"/>
    <w:rsid w:val="00EB33A4"/>
    <w:rsid w:val="00EB386A"/>
    <w:rsid w:val="00EB3E63"/>
    <w:rsid w:val="00EB5957"/>
    <w:rsid w:val="00EB6216"/>
    <w:rsid w:val="00EB67C3"/>
    <w:rsid w:val="00EB6CF0"/>
    <w:rsid w:val="00EB726D"/>
    <w:rsid w:val="00EC1274"/>
    <w:rsid w:val="00EC285A"/>
    <w:rsid w:val="00EC3047"/>
    <w:rsid w:val="00EC4067"/>
    <w:rsid w:val="00EC4F2E"/>
    <w:rsid w:val="00EC5C68"/>
    <w:rsid w:val="00EC6576"/>
    <w:rsid w:val="00ED0469"/>
    <w:rsid w:val="00ED080D"/>
    <w:rsid w:val="00ED2FBE"/>
    <w:rsid w:val="00ED3627"/>
    <w:rsid w:val="00ED37B8"/>
    <w:rsid w:val="00ED3C94"/>
    <w:rsid w:val="00ED4B8D"/>
    <w:rsid w:val="00ED5B5F"/>
    <w:rsid w:val="00ED6403"/>
    <w:rsid w:val="00ED659F"/>
    <w:rsid w:val="00ED67BB"/>
    <w:rsid w:val="00ED7699"/>
    <w:rsid w:val="00EE0416"/>
    <w:rsid w:val="00EE1006"/>
    <w:rsid w:val="00EE1B70"/>
    <w:rsid w:val="00EE32DD"/>
    <w:rsid w:val="00EE32E7"/>
    <w:rsid w:val="00EE3D81"/>
    <w:rsid w:val="00EE3EC4"/>
    <w:rsid w:val="00EE4A1F"/>
    <w:rsid w:val="00EE53C1"/>
    <w:rsid w:val="00EF0C39"/>
    <w:rsid w:val="00EF36E1"/>
    <w:rsid w:val="00EF4F04"/>
    <w:rsid w:val="00EF59BC"/>
    <w:rsid w:val="00EF6A3F"/>
    <w:rsid w:val="00EF6C8B"/>
    <w:rsid w:val="00F0031F"/>
    <w:rsid w:val="00F01F94"/>
    <w:rsid w:val="00F028A5"/>
    <w:rsid w:val="00F02ACE"/>
    <w:rsid w:val="00F03463"/>
    <w:rsid w:val="00F03E2D"/>
    <w:rsid w:val="00F05082"/>
    <w:rsid w:val="00F05F10"/>
    <w:rsid w:val="00F06AF6"/>
    <w:rsid w:val="00F104DF"/>
    <w:rsid w:val="00F10790"/>
    <w:rsid w:val="00F12A3F"/>
    <w:rsid w:val="00F14EB9"/>
    <w:rsid w:val="00F1561E"/>
    <w:rsid w:val="00F16DD5"/>
    <w:rsid w:val="00F16F36"/>
    <w:rsid w:val="00F17302"/>
    <w:rsid w:val="00F17545"/>
    <w:rsid w:val="00F20567"/>
    <w:rsid w:val="00F21BA6"/>
    <w:rsid w:val="00F25709"/>
    <w:rsid w:val="00F26C65"/>
    <w:rsid w:val="00F2717A"/>
    <w:rsid w:val="00F27632"/>
    <w:rsid w:val="00F3026E"/>
    <w:rsid w:val="00F316B5"/>
    <w:rsid w:val="00F378E3"/>
    <w:rsid w:val="00F41B36"/>
    <w:rsid w:val="00F42088"/>
    <w:rsid w:val="00F43789"/>
    <w:rsid w:val="00F46E6B"/>
    <w:rsid w:val="00F47855"/>
    <w:rsid w:val="00F50072"/>
    <w:rsid w:val="00F507C6"/>
    <w:rsid w:val="00F50BE8"/>
    <w:rsid w:val="00F51CCB"/>
    <w:rsid w:val="00F51D19"/>
    <w:rsid w:val="00F52FE3"/>
    <w:rsid w:val="00F530A8"/>
    <w:rsid w:val="00F54B6F"/>
    <w:rsid w:val="00F550A0"/>
    <w:rsid w:val="00F55FDB"/>
    <w:rsid w:val="00F56036"/>
    <w:rsid w:val="00F56168"/>
    <w:rsid w:val="00F5625B"/>
    <w:rsid w:val="00F5696D"/>
    <w:rsid w:val="00F56D39"/>
    <w:rsid w:val="00F6097F"/>
    <w:rsid w:val="00F62018"/>
    <w:rsid w:val="00F62E83"/>
    <w:rsid w:val="00F65096"/>
    <w:rsid w:val="00F657C9"/>
    <w:rsid w:val="00F65D8D"/>
    <w:rsid w:val="00F66940"/>
    <w:rsid w:val="00F669F1"/>
    <w:rsid w:val="00F67EBB"/>
    <w:rsid w:val="00F70847"/>
    <w:rsid w:val="00F70A24"/>
    <w:rsid w:val="00F70AB6"/>
    <w:rsid w:val="00F71565"/>
    <w:rsid w:val="00F7237E"/>
    <w:rsid w:val="00F73D29"/>
    <w:rsid w:val="00F73DD0"/>
    <w:rsid w:val="00F74B42"/>
    <w:rsid w:val="00F7642B"/>
    <w:rsid w:val="00F80790"/>
    <w:rsid w:val="00F8257C"/>
    <w:rsid w:val="00F8299C"/>
    <w:rsid w:val="00F8449F"/>
    <w:rsid w:val="00F86BF2"/>
    <w:rsid w:val="00F875AE"/>
    <w:rsid w:val="00F8788F"/>
    <w:rsid w:val="00F87926"/>
    <w:rsid w:val="00F908B7"/>
    <w:rsid w:val="00F91851"/>
    <w:rsid w:val="00F921B3"/>
    <w:rsid w:val="00F933B4"/>
    <w:rsid w:val="00F936DE"/>
    <w:rsid w:val="00F93F64"/>
    <w:rsid w:val="00F955F5"/>
    <w:rsid w:val="00F96A43"/>
    <w:rsid w:val="00F97A89"/>
    <w:rsid w:val="00FA03D1"/>
    <w:rsid w:val="00FA03EA"/>
    <w:rsid w:val="00FA2ED3"/>
    <w:rsid w:val="00FA3A0C"/>
    <w:rsid w:val="00FA3A3E"/>
    <w:rsid w:val="00FA3EA6"/>
    <w:rsid w:val="00FA484A"/>
    <w:rsid w:val="00FA6B8E"/>
    <w:rsid w:val="00FA7206"/>
    <w:rsid w:val="00FB061F"/>
    <w:rsid w:val="00FB0D59"/>
    <w:rsid w:val="00FB1BAA"/>
    <w:rsid w:val="00FB1BCD"/>
    <w:rsid w:val="00FB1D33"/>
    <w:rsid w:val="00FB5EA0"/>
    <w:rsid w:val="00FB7C3A"/>
    <w:rsid w:val="00FC01D5"/>
    <w:rsid w:val="00FC2034"/>
    <w:rsid w:val="00FC387F"/>
    <w:rsid w:val="00FC48F9"/>
    <w:rsid w:val="00FC6F1F"/>
    <w:rsid w:val="00FD2383"/>
    <w:rsid w:val="00FD34DC"/>
    <w:rsid w:val="00FD35EB"/>
    <w:rsid w:val="00FD3D7D"/>
    <w:rsid w:val="00FD5141"/>
    <w:rsid w:val="00FD55C3"/>
    <w:rsid w:val="00FD5CCF"/>
    <w:rsid w:val="00FD667D"/>
    <w:rsid w:val="00FD7998"/>
    <w:rsid w:val="00FE0BFE"/>
    <w:rsid w:val="00FE1AD7"/>
    <w:rsid w:val="00FE58DC"/>
    <w:rsid w:val="00FE609B"/>
    <w:rsid w:val="00FE62B8"/>
    <w:rsid w:val="00FE6DDA"/>
    <w:rsid w:val="00FE7174"/>
    <w:rsid w:val="00FE7308"/>
    <w:rsid w:val="00FE79E0"/>
    <w:rsid w:val="00FE7D39"/>
    <w:rsid w:val="00FF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00B"/>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ED080D"/>
    <w:pPr>
      <w:tabs>
        <w:tab w:val="right" w:leader="dot" w:pos="8921"/>
      </w:tabs>
      <w:spacing w:after="100"/>
      <w:ind w:left="220"/>
    </w:pPr>
    <w:rPr>
      <w:rFonts w:eastAsia="Calibri" w:cs="Times New Roman"/>
      <w:noProof/>
      <w:lang w:eastAsia="en-US"/>
    </w:r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character" w:customStyle="1" w:styleId="eop">
    <w:name w:val="eop"/>
    <w:basedOn w:val="Fuentedeprrafopredeter"/>
    <w:rsid w:val="00AA505B"/>
  </w:style>
  <w:style w:type="table" w:customStyle="1" w:styleId="Tablaconcuadrcula1">
    <w:name w:val="Tabla con cuadrícula1"/>
    <w:basedOn w:val="Tablanormal"/>
    <w:next w:val="Tablaconcuadrcula"/>
    <w:uiPriority w:val="59"/>
    <w:qFormat/>
    <w:rsid w:val="00BD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41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F5F"/>
    <w:rPr>
      <w:rFonts w:ascii="Segoe UI" w:hAnsi="Segoe UI" w:cs="Segoe UI"/>
      <w:color w:val="000000" w:themeColor="text1"/>
      <w:sz w:val="18"/>
      <w:szCs w:val="18"/>
      <w:lang w:eastAsia="es-MX"/>
    </w:rPr>
  </w:style>
  <w:style w:type="character" w:customStyle="1" w:styleId="Mencinsinresolver8">
    <w:name w:val="Mención sin resolver8"/>
    <w:basedOn w:val="Fuentedeprrafopredeter"/>
    <w:uiPriority w:val="99"/>
    <w:semiHidden/>
    <w:unhideWhenUsed/>
    <w:rsid w:val="007310CC"/>
    <w:rPr>
      <w:color w:val="605E5C"/>
      <w:shd w:val="clear" w:color="auto" w:fill="E1DFDD"/>
    </w:rPr>
  </w:style>
  <w:style w:type="character" w:customStyle="1" w:styleId="Mencinsinresolver9">
    <w:name w:val="Mención sin resolver9"/>
    <w:basedOn w:val="Fuentedeprrafopredeter"/>
    <w:uiPriority w:val="99"/>
    <w:semiHidden/>
    <w:unhideWhenUsed/>
    <w:rsid w:val="00145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00891504">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46061092">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05341245">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28570525">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942274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4899985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foem.org.mx/es/node/806/"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tmp"/><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mp"/><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saimex.org.mx/saimex/guias.html"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www.infoem.org.mx/es/node/806/" TargetMode="External"/><Relationship Id="rId14" Type="http://schemas.openxmlformats.org/officeDocument/2006/relationships/image" Target="media/image3.tmp"/><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F7EFB1-4B79-439B-AE7C-60088CC98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13250</Words>
  <Characters>72880</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2026-03-06T20:59:00Z</cp:lastPrinted>
  <dcterms:created xsi:type="dcterms:W3CDTF">2026-03-06T20:59:00Z</dcterms:created>
  <dcterms:modified xsi:type="dcterms:W3CDTF">2026-03-06T20:59:00Z</dcterms:modified>
</cp:coreProperties>
</file>