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FFCC" w14:textId="069FE0C9" w:rsidR="00A41851" w:rsidRPr="000B0E86" w:rsidRDefault="00A41851" w:rsidP="00B84F48">
      <w:pPr>
        <w:spacing w:after="0" w:line="360" w:lineRule="auto"/>
        <w:jc w:val="both"/>
        <w:rPr>
          <w:rFonts w:ascii="Palatino Linotype" w:eastAsia="Times New Roman" w:hAnsi="Palatino Linotype" w:cs="Arial"/>
          <w:color w:val="000000"/>
          <w:sz w:val="24"/>
          <w:szCs w:val="24"/>
          <w:lang w:eastAsia="es-MX"/>
        </w:rPr>
      </w:pPr>
      <w:r w:rsidRPr="000B0E8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D62182" w:rsidRPr="000B0E86">
        <w:rPr>
          <w:rFonts w:ascii="Palatino Linotype" w:eastAsia="Times New Roman" w:hAnsi="Palatino Linotype" w:cs="Arial"/>
          <w:color w:val="000000"/>
          <w:sz w:val="24"/>
          <w:szCs w:val="24"/>
          <w:lang w:eastAsia="es-MX"/>
        </w:rPr>
        <w:t>a veintiocho de enero de dos mil veintiséis</w:t>
      </w:r>
      <w:r w:rsidR="0061096B" w:rsidRPr="000B0E86">
        <w:rPr>
          <w:rFonts w:ascii="Palatino Linotype" w:eastAsia="Times New Roman" w:hAnsi="Palatino Linotype" w:cs="Arial"/>
          <w:color w:val="000000"/>
          <w:sz w:val="24"/>
          <w:szCs w:val="24"/>
          <w:lang w:eastAsia="es-MX"/>
        </w:rPr>
        <w:t xml:space="preserve">. </w:t>
      </w:r>
      <w:r w:rsidR="0091019C" w:rsidRPr="000B0E86">
        <w:rPr>
          <w:rFonts w:ascii="Palatino Linotype" w:eastAsia="Times New Roman" w:hAnsi="Palatino Linotype" w:cs="Arial"/>
          <w:color w:val="000000"/>
          <w:sz w:val="24"/>
          <w:szCs w:val="24"/>
          <w:lang w:eastAsia="es-MX"/>
        </w:rPr>
        <w:t xml:space="preserve"> </w:t>
      </w:r>
      <w:r w:rsidRPr="000B0E86">
        <w:rPr>
          <w:rFonts w:ascii="Palatino Linotype" w:eastAsia="Times New Roman" w:hAnsi="Palatino Linotype" w:cs="Arial"/>
          <w:color w:val="000000"/>
          <w:sz w:val="24"/>
          <w:szCs w:val="24"/>
          <w:lang w:eastAsia="es-MX"/>
        </w:rPr>
        <w:t xml:space="preserve"> </w:t>
      </w:r>
    </w:p>
    <w:p w14:paraId="59C1E905" w14:textId="77777777" w:rsidR="00A451FA" w:rsidRPr="000B0E86" w:rsidRDefault="00A451FA" w:rsidP="00B84F48">
      <w:pPr>
        <w:tabs>
          <w:tab w:val="left" w:pos="1701"/>
        </w:tabs>
        <w:spacing w:after="0" w:line="360" w:lineRule="auto"/>
        <w:jc w:val="both"/>
        <w:rPr>
          <w:rFonts w:ascii="Palatino Linotype" w:hAnsi="Palatino Linotype" w:cs="Arial"/>
          <w:b/>
          <w:sz w:val="24"/>
        </w:rPr>
      </w:pPr>
    </w:p>
    <w:p w14:paraId="4B776B1B" w14:textId="5CB66394" w:rsidR="0091019C" w:rsidRPr="000B0E86" w:rsidRDefault="00A41851" w:rsidP="00B84F48">
      <w:pPr>
        <w:tabs>
          <w:tab w:val="left" w:pos="1701"/>
        </w:tabs>
        <w:spacing w:after="0" w:line="360" w:lineRule="auto"/>
        <w:jc w:val="both"/>
        <w:rPr>
          <w:rFonts w:ascii="Palatino Linotype" w:hAnsi="Palatino Linotype" w:cs="Arial"/>
          <w:sz w:val="24"/>
        </w:rPr>
      </w:pPr>
      <w:r w:rsidRPr="000B0E86">
        <w:rPr>
          <w:rFonts w:ascii="Palatino Linotype" w:hAnsi="Palatino Linotype" w:cs="Arial"/>
          <w:b/>
          <w:sz w:val="24"/>
        </w:rPr>
        <w:t>VISTO</w:t>
      </w:r>
      <w:r w:rsidRPr="000B0E86">
        <w:rPr>
          <w:rFonts w:ascii="Palatino Linotype" w:hAnsi="Palatino Linotype" w:cs="Arial"/>
          <w:sz w:val="24"/>
        </w:rPr>
        <w:t xml:space="preserve"> el expediente electrónico formado con motivo del recurso de revisión número </w:t>
      </w:r>
      <w:bookmarkStart w:id="0" w:name="_GoBack"/>
      <w:r w:rsidR="004F70CB" w:rsidRPr="000B0E86">
        <w:rPr>
          <w:rFonts w:ascii="Palatino Linotype" w:hAnsi="Palatino Linotype" w:cs="Arial"/>
          <w:b/>
          <w:bCs/>
          <w:sz w:val="24"/>
        </w:rPr>
        <w:t>07060</w:t>
      </w:r>
      <w:r w:rsidR="0091019C" w:rsidRPr="000B0E86">
        <w:rPr>
          <w:rFonts w:ascii="Palatino Linotype" w:hAnsi="Palatino Linotype" w:cs="Arial"/>
          <w:b/>
          <w:bCs/>
          <w:sz w:val="24"/>
        </w:rPr>
        <w:t>/INFOEM/IP/RR/2025</w:t>
      </w:r>
      <w:bookmarkEnd w:id="0"/>
      <w:r w:rsidR="0091019C" w:rsidRPr="000B0E86">
        <w:rPr>
          <w:rFonts w:ascii="Palatino Linotype" w:hAnsi="Palatino Linotype" w:cs="Arial"/>
          <w:b/>
          <w:bCs/>
          <w:sz w:val="24"/>
        </w:rPr>
        <w:t xml:space="preserve">, </w:t>
      </w:r>
      <w:r w:rsidR="0091019C" w:rsidRPr="000B0E86">
        <w:rPr>
          <w:rFonts w:ascii="Palatino Linotype" w:hAnsi="Palatino Linotype" w:cs="Arial"/>
          <w:sz w:val="24"/>
        </w:rPr>
        <w:t xml:space="preserve">interpuesto </w:t>
      </w:r>
      <w:r w:rsidR="001F3316" w:rsidRPr="000B0E86">
        <w:rPr>
          <w:rFonts w:ascii="Palatino Linotype" w:hAnsi="Palatino Linotype" w:cs="Arial"/>
          <w:sz w:val="24"/>
        </w:rPr>
        <w:t xml:space="preserve">por el C. </w:t>
      </w:r>
      <w:r w:rsidR="00702016">
        <w:rPr>
          <w:rFonts w:ascii="Palatino Linotype" w:hAnsi="Palatino Linotype" w:cs="Arial"/>
          <w:b/>
          <w:sz w:val="24"/>
        </w:rPr>
        <w:t>XXXXXXX</w:t>
      </w:r>
      <w:r w:rsidR="0091019C" w:rsidRPr="000B0E86">
        <w:rPr>
          <w:rFonts w:ascii="Palatino Linotype" w:hAnsi="Palatino Linotype" w:cs="Arial"/>
          <w:sz w:val="24"/>
        </w:rPr>
        <w:t xml:space="preserve">, en lo sucesivo </w:t>
      </w:r>
      <w:r w:rsidR="0091019C" w:rsidRPr="000B0E86">
        <w:rPr>
          <w:rFonts w:ascii="Palatino Linotype" w:hAnsi="Palatino Linotype" w:cs="Arial"/>
          <w:b/>
          <w:bCs/>
          <w:sz w:val="24"/>
        </w:rPr>
        <w:t xml:space="preserve">El Recurrente, </w:t>
      </w:r>
      <w:r w:rsidR="0091019C" w:rsidRPr="000B0E86">
        <w:rPr>
          <w:rFonts w:ascii="Palatino Linotype" w:hAnsi="Palatino Linotype" w:cs="Arial"/>
          <w:sz w:val="24"/>
        </w:rPr>
        <w:t xml:space="preserve">en contra de la respuesta del </w:t>
      </w:r>
      <w:r w:rsidR="0091019C" w:rsidRPr="000B0E86">
        <w:rPr>
          <w:rFonts w:ascii="Palatino Linotype" w:hAnsi="Palatino Linotype" w:cs="Arial"/>
          <w:b/>
          <w:bCs/>
          <w:sz w:val="24"/>
        </w:rPr>
        <w:t xml:space="preserve">Ayuntamiento de Toluca, </w:t>
      </w:r>
      <w:r w:rsidR="0091019C" w:rsidRPr="000B0E86">
        <w:rPr>
          <w:rFonts w:ascii="Palatino Linotype" w:hAnsi="Palatino Linotype" w:cs="Arial"/>
          <w:sz w:val="24"/>
        </w:rPr>
        <w:t xml:space="preserve">en lo subsecuente </w:t>
      </w:r>
      <w:r w:rsidR="0091019C" w:rsidRPr="000B0E86">
        <w:rPr>
          <w:rFonts w:ascii="Palatino Linotype" w:hAnsi="Palatino Linotype" w:cs="Arial"/>
          <w:b/>
          <w:bCs/>
          <w:sz w:val="24"/>
        </w:rPr>
        <w:t xml:space="preserve">El Sujeto Obligado, </w:t>
      </w:r>
      <w:r w:rsidR="0091019C" w:rsidRPr="000B0E86">
        <w:rPr>
          <w:rFonts w:ascii="Palatino Linotype" w:hAnsi="Palatino Linotype" w:cs="Arial"/>
          <w:sz w:val="24"/>
        </w:rPr>
        <w:t xml:space="preserve">se procede a dictar la presente resolución. </w:t>
      </w:r>
    </w:p>
    <w:p w14:paraId="3319F9B1" w14:textId="77777777" w:rsidR="0091019C" w:rsidRPr="000B0E86" w:rsidRDefault="0091019C" w:rsidP="00B84F48">
      <w:pPr>
        <w:tabs>
          <w:tab w:val="left" w:pos="1701"/>
        </w:tabs>
        <w:spacing w:after="0" w:line="360" w:lineRule="auto"/>
        <w:jc w:val="both"/>
        <w:rPr>
          <w:rFonts w:ascii="Palatino Linotype" w:hAnsi="Palatino Linotype" w:cs="Arial"/>
          <w:b/>
          <w:bCs/>
          <w:sz w:val="24"/>
        </w:rPr>
      </w:pPr>
    </w:p>
    <w:p w14:paraId="6C8C369A" w14:textId="77777777" w:rsidR="00A41851" w:rsidRPr="000B0E86" w:rsidRDefault="00A41851" w:rsidP="00B84F48">
      <w:pPr>
        <w:spacing w:after="0" w:line="360" w:lineRule="auto"/>
        <w:jc w:val="center"/>
        <w:rPr>
          <w:rFonts w:ascii="Palatino Linotype" w:hAnsi="Palatino Linotype"/>
          <w:b/>
          <w:sz w:val="28"/>
        </w:rPr>
      </w:pPr>
      <w:r w:rsidRPr="000B0E86">
        <w:rPr>
          <w:rFonts w:ascii="Palatino Linotype" w:hAnsi="Palatino Linotype"/>
          <w:b/>
          <w:sz w:val="28"/>
        </w:rPr>
        <w:t>A N T E C E D E N T E S   D E L   A S U N T O</w:t>
      </w:r>
    </w:p>
    <w:p w14:paraId="7655EF15" w14:textId="77777777" w:rsidR="00A451FA" w:rsidRPr="000B0E86" w:rsidRDefault="00A451FA" w:rsidP="00B84F48">
      <w:pPr>
        <w:spacing w:after="0" w:line="360" w:lineRule="auto"/>
        <w:jc w:val="center"/>
        <w:rPr>
          <w:rFonts w:ascii="Palatino Linotype" w:hAnsi="Palatino Linotype"/>
          <w:b/>
          <w:sz w:val="28"/>
        </w:rPr>
      </w:pPr>
    </w:p>
    <w:p w14:paraId="5A179C6B" w14:textId="77777777" w:rsidR="00A41851" w:rsidRPr="000B0E86" w:rsidRDefault="00A41851" w:rsidP="00B84F48">
      <w:pPr>
        <w:spacing w:after="0" w:line="360" w:lineRule="auto"/>
        <w:jc w:val="both"/>
        <w:rPr>
          <w:rFonts w:ascii="Palatino Linotype" w:hAnsi="Palatino Linotype"/>
        </w:rPr>
      </w:pPr>
      <w:r w:rsidRPr="000B0E86">
        <w:rPr>
          <w:rFonts w:ascii="Palatino Linotype" w:hAnsi="Palatino Linotype" w:cs="Arial"/>
          <w:b/>
          <w:sz w:val="28"/>
        </w:rPr>
        <w:t>PRIMERO.</w:t>
      </w:r>
      <w:r w:rsidRPr="000B0E86">
        <w:rPr>
          <w:rFonts w:ascii="Palatino Linotype" w:hAnsi="Palatino Linotype" w:cs="Arial"/>
        </w:rPr>
        <w:t xml:space="preserve"> </w:t>
      </w:r>
      <w:r w:rsidRPr="000B0E86">
        <w:rPr>
          <w:rFonts w:ascii="Palatino Linotype" w:hAnsi="Palatino Linotype"/>
          <w:b/>
          <w:sz w:val="28"/>
          <w:szCs w:val="28"/>
        </w:rPr>
        <w:t>De la Solicitud de Información.</w:t>
      </w:r>
    </w:p>
    <w:p w14:paraId="15497F62" w14:textId="260B010E" w:rsidR="0061096B" w:rsidRPr="000B0E86" w:rsidRDefault="00A41851" w:rsidP="00B84F48">
      <w:pPr>
        <w:spacing w:after="0" w:line="360" w:lineRule="auto"/>
        <w:jc w:val="both"/>
        <w:rPr>
          <w:rFonts w:ascii="Palatino Linotype" w:hAnsi="Palatino Linotype" w:cs="Arial"/>
          <w:sz w:val="24"/>
        </w:rPr>
      </w:pPr>
      <w:r w:rsidRPr="000B0E86">
        <w:rPr>
          <w:rFonts w:ascii="Palatino Linotype" w:hAnsi="Palatino Linotype" w:cs="Arial"/>
          <w:sz w:val="24"/>
          <w:szCs w:val="24"/>
        </w:rPr>
        <w:t xml:space="preserve">En fecha </w:t>
      </w:r>
      <w:r w:rsidR="00A451FA" w:rsidRPr="000B0E86">
        <w:rPr>
          <w:rFonts w:ascii="Palatino Linotype" w:hAnsi="Palatino Linotype" w:cs="Arial"/>
          <w:b/>
          <w:bCs/>
          <w:sz w:val="24"/>
          <w:szCs w:val="24"/>
        </w:rPr>
        <w:t>doce de mayo</w:t>
      </w:r>
      <w:r w:rsidR="0061096B" w:rsidRPr="000B0E86">
        <w:rPr>
          <w:rFonts w:ascii="Palatino Linotype" w:hAnsi="Palatino Linotype" w:cs="Arial"/>
          <w:b/>
          <w:bCs/>
          <w:sz w:val="24"/>
          <w:szCs w:val="24"/>
        </w:rPr>
        <w:t xml:space="preserve"> de dos mil veinticinco, El Recurrente, </w:t>
      </w:r>
      <w:r w:rsidR="0061096B" w:rsidRPr="000B0E86">
        <w:rPr>
          <w:rFonts w:ascii="Palatino Linotype" w:hAnsi="Palatino Linotype" w:cs="Arial"/>
          <w:sz w:val="24"/>
        </w:rPr>
        <w:t>presentó a través del Sistema de Acceso a la Información Mexiquense (</w:t>
      </w:r>
      <w:r w:rsidR="0061096B" w:rsidRPr="000B0E86">
        <w:rPr>
          <w:rFonts w:ascii="Palatino Linotype" w:hAnsi="Palatino Linotype" w:cs="Arial"/>
          <w:b/>
          <w:sz w:val="24"/>
        </w:rPr>
        <w:t>SAIMEX)</w:t>
      </w:r>
      <w:r w:rsidR="0061096B" w:rsidRPr="000B0E86">
        <w:rPr>
          <w:rFonts w:ascii="Palatino Linotype" w:hAnsi="Palatino Linotype" w:cs="Arial"/>
          <w:sz w:val="24"/>
        </w:rPr>
        <w:t xml:space="preserve"> ante </w:t>
      </w:r>
      <w:r w:rsidR="0061096B" w:rsidRPr="000B0E86">
        <w:rPr>
          <w:rFonts w:ascii="Palatino Linotype" w:hAnsi="Palatino Linotype" w:cs="Arial"/>
          <w:b/>
          <w:sz w:val="24"/>
        </w:rPr>
        <w:t>El Sujeto Obligado</w:t>
      </w:r>
      <w:r w:rsidR="0061096B" w:rsidRPr="000B0E86">
        <w:rPr>
          <w:rFonts w:ascii="Palatino Linotype" w:hAnsi="Palatino Linotype" w:cs="Arial"/>
          <w:sz w:val="24"/>
        </w:rPr>
        <w:t xml:space="preserve">, solicitud de acceso a la información pública, registrada bajo el número de expediente </w:t>
      </w:r>
      <w:r w:rsidR="00A451FA" w:rsidRPr="000B0E86">
        <w:rPr>
          <w:rFonts w:ascii="Palatino Linotype" w:hAnsi="Palatino Linotype" w:cs="Arial"/>
          <w:b/>
          <w:bCs/>
          <w:sz w:val="24"/>
        </w:rPr>
        <w:t>00175/MORELOS/IP/2025</w:t>
      </w:r>
      <w:r w:rsidR="0061096B" w:rsidRPr="000B0E86">
        <w:rPr>
          <w:rFonts w:ascii="Palatino Linotype" w:hAnsi="Palatino Linotype" w:cs="Arial"/>
          <w:b/>
          <w:bCs/>
          <w:sz w:val="24"/>
        </w:rPr>
        <w:t xml:space="preserve">, </w:t>
      </w:r>
      <w:r w:rsidR="0061096B" w:rsidRPr="000B0E86">
        <w:rPr>
          <w:rFonts w:ascii="Palatino Linotype" w:hAnsi="Palatino Linotype" w:cs="Arial"/>
          <w:sz w:val="24"/>
        </w:rPr>
        <w:t>mediante la cual solicitó información en el tenor siguiente:</w:t>
      </w:r>
    </w:p>
    <w:p w14:paraId="5E6BD7F2" w14:textId="77777777" w:rsidR="00A451FA" w:rsidRPr="000B0E86" w:rsidRDefault="00A451FA" w:rsidP="00B84F48">
      <w:pPr>
        <w:spacing w:after="0" w:line="360" w:lineRule="auto"/>
        <w:jc w:val="both"/>
        <w:rPr>
          <w:rFonts w:ascii="Palatino Linotype" w:hAnsi="Palatino Linotype" w:cs="Arial"/>
          <w:sz w:val="24"/>
        </w:rPr>
      </w:pPr>
    </w:p>
    <w:p w14:paraId="34F4465A" w14:textId="168A3887" w:rsidR="0061096B" w:rsidRPr="000B0E86" w:rsidRDefault="0061096B" w:rsidP="00B84F48">
      <w:pPr>
        <w:pStyle w:val="Citas"/>
        <w:spacing w:before="0" w:after="0"/>
        <w:rPr>
          <w:b/>
          <w:bCs/>
        </w:rPr>
      </w:pPr>
      <w:r w:rsidRPr="000B0E86">
        <w:t>“</w:t>
      </w:r>
      <w:r w:rsidR="00A451FA" w:rsidRPr="000B0E86">
        <w:t>SULEDO NETO, BRUTO, AGUINALDO, BONO O CUALQUIER OTRA GRATIFICACION PERCIBIDA DE TODOS LOS SERVIDORES PUBLICOS EN EL MES DE ABRIL 2025</w:t>
      </w:r>
      <w:r w:rsidRPr="000B0E86">
        <w:t xml:space="preserve">” </w:t>
      </w:r>
      <w:r w:rsidRPr="000B0E86">
        <w:rPr>
          <w:b/>
          <w:bCs/>
        </w:rPr>
        <w:t>(Sic)</w:t>
      </w:r>
    </w:p>
    <w:p w14:paraId="4FA740C0" w14:textId="77777777" w:rsidR="00A451FA" w:rsidRPr="000B0E86" w:rsidRDefault="00A451FA" w:rsidP="00B84F48">
      <w:pPr>
        <w:spacing w:after="0" w:line="360" w:lineRule="auto"/>
        <w:jc w:val="both"/>
        <w:rPr>
          <w:rFonts w:ascii="Palatino Linotype" w:hAnsi="Palatino Linotype" w:cs="Arial"/>
          <w:b/>
          <w:sz w:val="24"/>
        </w:rPr>
      </w:pPr>
    </w:p>
    <w:p w14:paraId="6AF6F56E" w14:textId="77777777" w:rsidR="00A41851" w:rsidRPr="000B0E86" w:rsidRDefault="00A41851" w:rsidP="00B84F48">
      <w:pPr>
        <w:spacing w:after="0" w:line="360" w:lineRule="auto"/>
        <w:jc w:val="both"/>
        <w:rPr>
          <w:rFonts w:ascii="Palatino Linotype" w:hAnsi="Palatino Linotype" w:cs="Arial"/>
          <w:sz w:val="24"/>
        </w:rPr>
      </w:pPr>
      <w:r w:rsidRPr="000B0E86">
        <w:rPr>
          <w:rFonts w:ascii="Palatino Linotype" w:hAnsi="Palatino Linotype" w:cs="Arial"/>
          <w:b/>
          <w:sz w:val="24"/>
        </w:rPr>
        <w:t xml:space="preserve">Modalidad de entrega: </w:t>
      </w:r>
      <w:r w:rsidRPr="000B0E86">
        <w:rPr>
          <w:rFonts w:ascii="Palatino Linotype" w:hAnsi="Palatino Linotype" w:cs="Arial"/>
          <w:sz w:val="24"/>
        </w:rPr>
        <w:t xml:space="preserve">A través del SAIMEX. </w:t>
      </w:r>
    </w:p>
    <w:p w14:paraId="1F3260EB" w14:textId="77777777" w:rsidR="00A41851" w:rsidRPr="000B0E86" w:rsidRDefault="00A41851" w:rsidP="00B84F48">
      <w:pPr>
        <w:spacing w:after="0" w:line="360" w:lineRule="auto"/>
        <w:jc w:val="both"/>
        <w:rPr>
          <w:rFonts w:ascii="Palatino Linotype" w:hAnsi="Palatino Linotype" w:cs="Arial"/>
          <w:sz w:val="24"/>
        </w:rPr>
      </w:pPr>
    </w:p>
    <w:p w14:paraId="141AEE0B" w14:textId="77777777" w:rsidR="00A03838" w:rsidRPr="000B0E86" w:rsidRDefault="00A03838" w:rsidP="00B84F48">
      <w:pPr>
        <w:spacing w:after="0" w:line="360" w:lineRule="auto"/>
        <w:ind w:right="850"/>
        <w:jc w:val="both"/>
        <w:rPr>
          <w:rFonts w:ascii="Palatino Linotype" w:hAnsi="Palatino Linotype" w:cs="Arial"/>
          <w:b/>
          <w:sz w:val="28"/>
          <w:szCs w:val="28"/>
          <w:lang w:val="es-ES"/>
        </w:rPr>
      </w:pPr>
      <w:r w:rsidRPr="000B0E86">
        <w:rPr>
          <w:rFonts w:ascii="Palatino Linotype" w:hAnsi="Palatino Linotype" w:cs="Arial"/>
          <w:b/>
          <w:sz w:val="28"/>
          <w:szCs w:val="28"/>
          <w:lang w:val="es-ES"/>
        </w:rPr>
        <w:lastRenderedPageBreak/>
        <w:t xml:space="preserve">SEGUNDO. De la prórroga del Sujeto Obligado. </w:t>
      </w:r>
    </w:p>
    <w:p w14:paraId="6D1B0206" w14:textId="1C395DA4" w:rsidR="00A03838" w:rsidRPr="000B0E86" w:rsidRDefault="00A03838" w:rsidP="00B84F48">
      <w:pPr>
        <w:spacing w:after="0" w:line="360" w:lineRule="auto"/>
        <w:jc w:val="both"/>
        <w:rPr>
          <w:rFonts w:ascii="Palatino Linotype" w:hAnsi="Palatino Linotype" w:cs="Arial"/>
          <w:b/>
          <w:sz w:val="28"/>
          <w:szCs w:val="20"/>
        </w:rPr>
      </w:pPr>
      <w:r w:rsidRPr="000B0E86">
        <w:rPr>
          <w:rFonts w:ascii="Palatino Linotype" w:hAnsi="Palatino Linotype" w:cs="Arial"/>
          <w:lang w:val="es-ES"/>
        </w:rPr>
        <w:t xml:space="preserve">De las constancias que obran en el expediente electrónico del </w:t>
      </w:r>
      <w:r w:rsidRPr="000B0E86">
        <w:rPr>
          <w:rFonts w:ascii="Palatino Linotype" w:hAnsi="Palatino Linotype" w:cs="Arial"/>
          <w:b/>
          <w:lang w:val="es-ES"/>
        </w:rPr>
        <w:t xml:space="preserve">SAIMEX </w:t>
      </w:r>
      <w:r w:rsidRPr="000B0E86">
        <w:rPr>
          <w:rFonts w:ascii="Palatino Linotype" w:hAnsi="Palatino Linotype" w:cs="Arial"/>
          <w:lang w:val="es-ES"/>
        </w:rPr>
        <w:t xml:space="preserve">correspondiente a la solicitud de información, se advierte que en fecha treinta de mayo de dos mil veinticinco, </w:t>
      </w:r>
      <w:r w:rsidRPr="000B0E86">
        <w:rPr>
          <w:rFonts w:ascii="Palatino Linotype" w:hAnsi="Palatino Linotype" w:cs="Arial"/>
          <w:b/>
          <w:bCs/>
          <w:lang w:val="es-ES"/>
        </w:rPr>
        <w:t>El Sujeto Obligado comunico a la Recurrente</w:t>
      </w:r>
      <w:r w:rsidRPr="000B0E86">
        <w:rPr>
          <w:rFonts w:ascii="Calibri" w:hAnsi="Calibri" w:cs="Calibri"/>
        </w:rPr>
        <w:t xml:space="preserve"> </w:t>
      </w:r>
      <w:r w:rsidRPr="000B0E86">
        <w:rPr>
          <w:rFonts w:ascii="Palatino Linotype" w:hAnsi="Palatino Linotype" w:cs="Arial"/>
          <w:lang w:val="es-ES"/>
        </w:rPr>
        <w:t>que el plazo de 15 días hábiles para atender su solicitud de información ha sido prorrogado por 7 días</w:t>
      </w:r>
      <w:r w:rsidRPr="000B0E86">
        <w:rPr>
          <w:rFonts w:ascii="Palatino Linotype" w:hAnsi="Palatino Linotype" w:cs="Arial"/>
          <w:b/>
          <w:lang w:val="es-ES"/>
        </w:rPr>
        <w:t xml:space="preserve"> </w:t>
      </w:r>
      <w:r w:rsidRPr="000B0E86">
        <w:rPr>
          <w:rFonts w:ascii="Palatino Linotype" w:hAnsi="Palatino Linotype" w:cs="Arial"/>
          <w:bCs/>
          <w:lang w:val="es-ES"/>
        </w:rPr>
        <w:t xml:space="preserve">mediante </w:t>
      </w:r>
      <w:r w:rsidRPr="000B0E86">
        <w:rPr>
          <w:rFonts w:ascii="Palatino Linotype" w:hAnsi="Palatino Linotype" w:cs="Arial"/>
          <w:lang w:val="es-ES"/>
        </w:rPr>
        <w:t xml:space="preserve">Acuerdo de Comité número: CTM/044E/2025 emitido por el Comité de Transparencia, de conformidad con lo establecido </w:t>
      </w:r>
      <w:r w:rsidRPr="000B0E86">
        <w:rPr>
          <w:rFonts w:ascii="Palatino Linotype" w:hAnsi="Palatino Linotype"/>
          <w:lang w:val="es-ES"/>
        </w:rPr>
        <w:t xml:space="preserve">en el artículo 49, fracción II, así como en el artículo 163 segundo párrafo, de la </w:t>
      </w:r>
      <w:r w:rsidRPr="000B0E86">
        <w:rPr>
          <w:rFonts w:ascii="Palatino Linotype" w:hAnsi="Palatino Linotype" w:cs="Arial"/>
          <w:lang w:val="es-ES"/>
        </w:rPr>
        <w:t>Ley de Transparencia y Acceso a la Información Pública del Estado de México y Municipios.</w:t>
      </w:r>
    </w:p>
    <w:p w14:paraId="40298688" w14:textId="77777777" w:rsidR="00A03838" w:rsidRPr="000B0E86" w:rsidRDefault="00A03838" w:rsidP="00B84F48">
      <w:pPr>
        <w:spacing w:after="0" w:line="360" w:lineRule="auto"/>
        <w:jc w:val="both"/>
        <w:rPr>
          <w:rFonts w:ascii="Palatino Linotype" w:hAnsi="Palatino Linotype" w:cs="Arial"/>
          <w:b/>
          <w:sz w:val="28"/>
          <w:szCs w:val="20"/>
        </w:rPr>
      </w:pPr>
    </w:p>
    <w:p w14:paraId="6ABCD6D5" w14:textId="24A91082" w:rsidR="00A41851" w:rsidRPr="000B0E86" w:rsidRDefault="00A03838" w:rsidP="00B84F48">
      <w:pPr>
        <w:spacing w:after="0" w:line="360" w:lineRule="auto"/>
        <w:jc w:val="both"/>
        <w:rPr>
          <w:rFonts w:ascii="Palatino Linotype" w:hAnsi="Palatino Linotype" w:cs="Arial"/>
          <w:b/>
          <w:sz w:val="28"/>
        </w:rPr>
      </w:pPr>
      <w:r w:rsidRPr="000B0E86">
        <w:rPr>
          <w:rFonts w:ascii="Palatino Linotype" w:hAnsi="Palatino Linotype" w:cs="Arial"/>
          <w:b/>
          <w:sz w:val="28"/>
          <w:szCs w:val="20"/>
        </w:rPr>
        <w:t>TERCERO</w:t>
      </w:r>
      <w:r w:rsidR="00A41851" w:rsidRPr="000B0E86">
        <w:rPr>
          <w:rFonts w:ascii="Palatino Linotype" w:hAnsi="Palatino Linotype" w:cs="Arial"/>
          <w:b/>
          <w:sz w:val="28"/>
          <w:szCs w:val="20"/>
        </w:rPr>
        <w:t>. De la respuesta del Sujeto Obligado.</w:t>
      </w:r>
    </w:p>
    <w:p w14:paraId="77F7734F" w14:textId="2BCF0A3D" w:rsidR="0061096B" w:rsidRPr="000B0E86" w:rsidRDefault="00A41851" w:rsidP="00B84F48">
      <w:pPr>
        <w:spacing w:after="0" w:line="360" w:lineRule="auto"/>
        <w:jc w:val="both"/>
        <w:rPr>
          <w:rFonts w:ascii="Palatino Linotype" w:hAnsi="Palatino Linotype" w:cs="Arial"/>
          <w:sz w:val="24"/>
          <w:szCs w:val="24"/>
        </w:rPr>
      </w:pPr>
      <w:r w:rsidRPr="000B0E86">
        <w:rPr>
          <w:rFonts w:ascii="Palatino Linotype" w:hAnsi="Palatino Linotype" w:cs="Arial"/>
          <w:sz w:val="24"/>
          <w:szCs w:val="24"/>
        </w:rPr>
        <w:t xml:space="preserve">En el expediente electrónico </w:t>
      </w:r>
      <w:r w:rsidRPr="000B0E86">
        <w:rPr>
          <w:rFonts w:ascii="Palatino Linotype" w:hAnsi="Palatino Linotype" w:cs="Arial"/>
          <w:b/>
          <w:sz w:val="24"/>
          <w:szCs w:val="24"/>
        </w:rPr>
        <w:t xml:space="preserve">SAIMEX, </w:t>
      </w:r>
      <w:r w:rsidRPr="000B0E86">
        <w:rPr>
          <w:rFonts w:ascii="Palatino Linotype" w:hAnsi="Palatino Linotype" w:cs="Arial"/>
          <w:sz w:val="24"/>
          <w:szCs w:val="24"/>
        </w:rPr>
        <w:t xml:space="preserve">se aprecia que el </w:t>
      </w:r>
      <w:r w:rsidR="00A03838" w:rsidRPr="000B0E86">
        <w:rPr>
          <w:rFonts w:ascii="Palatino Linotype" w:hAnsi="Palatino Linotype" w:cs="Arial"/>
          <w:b/>
          <w:bCs/>
          <w:sz w:val="24"/>
          <w:szCs w:val="24"/>
        </w:rPr>
        <w:t>diez de junio</w:t>
      </w:r>
      <w:r w:rsidR="0061096B" w:rsidRPr="000B0E86">
        <w:rPr>
          <w:rFonts w:ascii="Palatino Linotype" w:hAnsi="Palatino Linotype" w:cs="Arial"/>
          <w:b/>
          <w:bCs/>
          <w:sz w:val="24"/>
          <w:szCs w:val="24"/>
        </w:rPr>
        <w:t xml:space="preserve"> de dos mil veinticinco, El Sujeto Obligado </w:t>
      </w:r>
      <w:r w:rsidR="0061096B" w:rsidRPr="000B0E86">
        <w:rPr>
          <w:rFonts w:ascii="Palatino Linotype" w:hAnsi="Palatino Linotype" w:cs="Arial"/>
          <w:sz w:val="24"/>
          <w:szCs w:val="24"/>
        </w:rPr>
        <w:t>dio respuesta a la solicitud de información en los siguientes términos:</w:t>
      </w:r>
    </w:p>
    <w:p w14:paraId="40C8962F" w14:textId="77777777" w:rsidR="00A03838" w:rsidRPr="000B0E86" w:rsidRDefault="00A03838" w:rsidP="00B84F48">
      <w:pPr>
        <w:spacing w:after="0" w:line="360" w:lineRule="auto"/>
        <w:jc w:val="both"/>
        <w:rPr>
          <w:rFonts w:ascii="Palatino Linotype" w:hAnsi="Palatino Linotype" w:cs="Arial"/>
          <w:sz w:val="24"/>
          <w:szCs w:val="24"/>
        </w:rPr>
      </w:pPr>
    </w:p>
    <w:p w14:paraId="3DE71DF2" w14:textId="77777777" w:rsidR="00A03838" w:rsidRPr="000B0E86" w:rsidRDefault="0061096B" w:rsidP="00B84F48">
      <w:pPr>
        <w:pStyle w:val="Citas"/>
        <w:spacing w:before="0" w:after="0"/>
        <w:jc w:val="right"/>
      </w:pPr>
      <w:r w:rsidRPr="000B0E86">
        <w:t>“</w:t>
      </w:r>
      <w:r w:rsidR="00A03838" w:rsidRPr="000B0E86">
        <w:t>Folio de la solicitud: 00175/MORELOS/IP/2025</w:t>
      </w:r>
    </w:p>
    <w:p w14:paraId="6674A39B" w14:textId="77777777" w:rsidR="00A03838" w:rsidRPr="000B0E86" w:rsidRDefault="00A03838" w:rsidP="00B84F48">
      <w:pPr>
        <w:pStyle w:val="Citas"/>
        <w:spacing w:before="0" w:after="0"/>
      </w:pPr>
      <w:r w:rsidRPr="000B0E86">
        <w:t>En respuesta a la solicitud recibida, nos permitimos hacer de su conocimiento que con fundamento en el artículo 53, Fracciones: II, V y VI de la Ley de Transparencia y Acceso a la Información Pública del Estado de México y Municipios, le contestamos que:</w:t>
      </w:r>
    </w:p>
    <w:p w14:paraId="23B55138" w14:textId="77777777" w:rsidR="00A03838" w:rsidRPr="000B0E86" w:rsidRDefault="00A03838" w:rsidP="00B84F48">
      <w:pPr>
        <w:pStyle w:val="Citas"/>
        <w:spacing w:before="0" w:after="0"/>
      </w:pPr>
      <w:r w:rsidRPr="000B0E86">
        <w:t xml:space="preserve">A QUIEN CORRESPONDA P R E S E N T E: Por medio del presente envió un saludo y al mismo tiempo conforme a lo establecido en los artículos 4, 12, 16, 19, 23 fracción IV, 24 fracción XI y último párrafo de la Ley de Transparencia y Acceso a la Información Pública del Estado de México y Municipios, en el sentido de dar respuesta a la solicitud de información No. 00175/MORELOS/IP/2025, recibida por esta dependencia a través del Sistema de Acceso a la Información Mexiquense </w:t>
      </w:r>
      <w:r w:rsidRPr="000B0E86">
        <w:lastRenderedPageBreak/>
        <w:t>(SAIMEX), con fecha de 12 de Mayo de 2025, dirigida al Ayuntamiento de Morelos, Estado de México como sujeto Obligado de la Ley de Transparencia y Acceso a la Información Pública del Estado de México y Municipios, haciéndolo de la siguiente forma: Usted realizo la petición consistente en: “SUELDO, NETO, BRUTO, AGUINALDO, BONO O CUALQUIER OTRA GRATIFICACIÓN PERCIBIDA DE TODOS LOS SERVIDORES PÚBLICOS EN EL MES DE ABRIL 2025.”; Derivado de lo anterior y conforme al artículo 152 de la Ley de Transparencia y Acceso a la Información Pública del Estado de México y Municipios, se turnó al Servidor Público Habilitado Tesorero Municipal de Morelos, Estado de México, de lo cual mediante oficio remite así su contestación, la cual se adjunta con el presente oficio en formato PDF.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me despido de usted.</w:t>
      </w:r>
    </w:p>
    <w:p w14:paraId="6B491CDA" w14:textId="77777777" w:rsidR="00A03838" w:rsidRPr="000B0E86" w:rsidRDefault="00A03838" w:rsidP="00B84F48">
      <w:pPr>
        <w:pStyle w:val="Citas"/>
        <w:spacing w:before="0" w:after="0"/>
      </w:pPr>
    </w:p>
    <w:p w14:paraId="36D4E770" w14:textId="7DF997FF" w:rsidR="0061096B" w:rsidRPr="000B0E86" w:rsidRDefault="00A03838" w:rsidP="00B84F48">
      <w:pPr>
        <w:pStyle w:val="Citas"/>
        <w:spacing w:before="0" w:after="0"/>
        <w:rPr>
          <w:b/>
          <w:bCs/>
        </w:rPr>
      </w:pPr>
      <w:r w:rsidRPr="000B0E86">
        <w:t>ATENTAMENTE</w:t>
      </w:r>
      <w:r w:rsidR="0061096B" w:rsidRPr="000B0E86">
        <w:t xml:space="preserve">” </w:t>
      </w:r>
      <w:r w:rsidR="0061096B" w:rsidRPr="000B0E86">
        <w:rPr>
          <w:b/>
          <w:bCs/>
        </w:rPr>
        <w:t>(Sic)</w:t>
      </w:r>
    </w:p>
    <w:p w14:paraId="6A36629C" w14:textId="77777777" w:rsidR="00A03838" w:rsidRPr="000B0E86" w:rsidRDefault="00A03838" w:rsidP="00B84F48">
      <w:pPr>
        <w:pStyle w:val="Citas"/>
        <w:spacing w:before="0" w:after="0"/>
        <w:rPr>
          <w:b/>
          <w:bCs/>
        </w:rPr>
      </w:pPr>
    </w:p>
    <w:p w14:paraId="098587BA" w14:textId="1973604F" w:rsidR="0061096B" w:rsidRPr="000B0E86" w:rsidRDefault="00A41851" w:rsidP="00B84F48">
      <w:pPr>
        <w:spacing w:after="0" w:line="360" w:lineRule="auto"/>
        <w:jc w:val="both"/>
        <w:rPr>
          <w:rFonts w:ascii="Palatino Linotype" w:hAnsi="Palatino Linotype" w:cs="Arial"/>
          <w:sz w:val="24"/>
          <w:szCs w:val="24"/>
        </w:rPr>
      </w:pPr>
      <w:r w:rsidRPr="000B0E86">
        <w:rPr>
          <w:rFonts w:ascii="Palatino Linotype" w:hAnsi="Palatino Linotype" w:cs="Arial"/>
          <w:sz w:val="24"/>
          <w:szCs w:val="24"/>
        </w:rPr>
        <w:t xml:space="preserve">Del expediente electrónico del </w:t>
      </w:r>
      <w:r w:rsidRPr="000B0E86">
        <w:rPr>
          <w:rFonts w:ascii="Palatino Linotype" w:hAnsi="Palatino Linotype" w:cs="Arial"/>
          <w:b/>
          <w:bCs/>
          <w:sz w:val="24"/>
          <w:szCs w:val="24"/>
        </w:rPr>
        <w:t>SAIMEX</w:t>
      </w:r>
      <w:r w:rsidRPr="000B0E86">
        <w:rPr>
          <w:rFonts w:ascii="Palatino Linotype" w:hAnsi="Palatino Linotype" w:cs="Arial"/>
          <w:sz w:val="24"/>
          <w:szCs w:val="24"/>
        </w:rPr>
        <w:t xml:space="preserve">, se advierte que </w:t>
      </w:r>
      <w:r w:rsidRPr="000B0E86">
        <w:rPr>
          <w:rFonts w:ascii="Palatino Linotype" w:hAnsi="Palatino Linotype" w:cs="Arial"/>
          <w:b/>
          <w:bCs/>
          <w:sz w:val="24"/>
          <w:szCs w:val="24"/>
        </w:rPr>
        <w:t xml:space="preserve">El Sujeto Obligado </w:t>
      </w:r>
      <w:r w:rsidRPr="000B0E86">
        <w:rPr>
          <w:rFonts w:ascii="Palatino Linotype" w:hAnsi="Palatino Linotype" w:cs="Arial"/>
          <w:sz w:val="24"/>
          <w:szCs w:val="24"/>
        </w:rPr>
        <w:t>adjuntó</w:t>
      </w:r>
      <w:r w:rsidR="0091019C" w:rsidRPr="000B0E86">
        <w:rPr>
          <w:rFonts w:ascii="Palatino Linotype" w:hAnsi="Palatino Linotype" w:cs="Arial"/>
          <w:sz w:val="24"/>
          <w:szCs w:val="24"/>
        </w:rPr>
        <w:t xml:space="preserve"> </w:t>
      </w:r>
      <w:r w:rsidR="00A03838" w:rsidRPr="000B0E86">
        <w:rPr>
          <w:rFonts w:ascii="Palatino Linotype" w:hAnsi="Palatino Linotype" w:cs="Arial"/>
          <w:sz w:val="24"/>
          <w:szCs w:val="24"/>
        </w:rPr>
        <w:t>el documento electrónico denominado</w:t>
      </w:r>
      <w:r w:rsidR="0091019C" w:rsidRPr="000B0E86">
        <w:rPr>
          <w:rFonts w:ascii="Palatino Linotype" w:hAnsi="Palatino Linotype" w:cs="Arial"/>
          <w:sz w:val="24"/>
          <w:szCs w:val="24"/>
        </w:rPr>
        <w:t xml:space="preserve"> </w:t>
      </w:r>
      <w:r w:rsidR="0091019C" w:rsidRPr="000B0E86">
        <w:rPr>
          <w:rFonts w:ascii="Palatino Linotype" w:hAnsi="Palatino Linotype" w:cs="Arial"/>
          <w:b/>
          <w:bCs/>
          <w:sz w:val="24"/>
          <w:szCs w:val="24"/>
        </w:rPr>
        <w:t>“</w:t>
      </w:r>
      <w:r w:rsidR="00A03838" w:rsidRPr="000B0E86">
        <w:rPr>
          <w:rFonts w:ascii="Palatino Linotype" w:hAnsi="Palatino Linotype" w:cs="Arial"/>
          <w:b/>
          <w:bCs/>
          <w:sz w:val="24"/>
          <w:szCs w:val="24"/>
        </w:rPr>
        <w:t>Respuesta Solicitud 175.pdf</w:t>
      </w:r>
      <w:r w:rsidR="0061096B" w:rsidRPr="000B0E86">
        <w:rPr>
          <w:rFonts w:ascii="Palatino Linotype" w:hAnsi="Palatino Linotype" w:cs="Arial"/>
          <w:b/>
          <w:bCs/>
          <w:sz w:val="24"/>
          <w:szCs w:val="24"/>
        </w:rPr>
        <w:t xml:space="preserve">”, </w:t>
      </w:r>
      <w:r w:rsidR="0061096B" w:rsidRPr="000B0E86">
        <w:rPr>
          <w:rFonts w:ascii="Palatino Linotype" w:hAnsi="Palatino Linotype" w:cs="Arial"/>
          <w:sz w:val="24"/>
          <w:szCs w:val="24"/>
        </w:rPr>
        <w:t>mismo</w:t>
      </w:r>
      <w:r w:rsidR="00A03838" w:rsidRPr="000B0E86">
        <w:rPr>
          <w:rFonts w:ascii="Palatino Linotype" w:hAnsi="Palatino Linotype" w:cs="Arial"/>
          <w:sz w:val="24"/>
          <w:szCs w:val="24"/>
        </w:rPr>
        <w:t xml:space="preserve"> que se tiene</w:t>
      </w:r>
      <w:r w:rsidR="0061096B" w:rsidRPr="000B0E86">
        <w:rPr>
          <w:rFonts w:ascii="Palatino Linotype" w:hAnsi="Palatino Linotype" w:cs="Arial"/>
          <w:sz w:val="24"/>
          <w:szCs w:val="24"/>
        </w:rPr>
        <w:t xml:space="preserve"> por reproducido en virtud de que será materia de análisis en el considerando respectivo. </w:t>
      </w:r>
    </w:p>
    <w:p w14:paraId="46BE1CEB" w14:textId="77777777" w:rsidR="0061096B" w:rsidRPr="000B0E86" w:rsidRDefault="0061096B" w:rsidP="00B84F48">
      <w:pPr>
        <w:spacing w:after="0" w:line="360" w:lineRule="auto"/>
        <w:jc w:val="both"/>
        <w:rPr>
          <w:rFonts w:ascii="Palatino Linotype" w:hAnsi="Palatino Linotype" w:cs="Arial"/>
          <w:b/>
          <w:bCs/>
          <w:sz w:val="24"/>
          <w:szCs w:val="24"/>
        </w:rPr>
      </w:pPr>
    </w:p>
    <w:p w14:paraId="0B82ECEF" w14:textId="2680D592" w:rsidR="00A41851" w:rsidRPr="000B0E86" w:rsidRDefault="00A41851" w:rsidP="00B84F48">
      <w:pPr>
        <w:pStyle w:val="Citas"/>
        <w:spacing w:before="0" w:after="0"/>
        <w:ind w:left="0" w:right="-18"/>
        <w:rPr>
          <w:b/>
          <w:i w:val="0"/>
          <w:iCs/>
          <w:sz w:val="28"/>
        </w:rPr>
      </w:pPr>
      <w:r w:rsidRPr="000B0E86">
        <w:rPr>
          <w:i w:val="0"/>
          <w:iCs/>
          <w:sz w:val="24"/>
          <w:szCs w:val="24"/>
        </w:rPr>
        <w:t xml:space="preserve"> </w:t>
      </w:r>
      <w:r w:rsidR="00A03838" w:rsidRPr="000B0E86">
        <w:rPr>
          <w:b/>
          <w:i w:val="0"/>
          <w:iCs/>
          <w:sz w:val="28"/>
        </w:rPr>
        <w:t>CUARTO</w:t>
      </w:r>
      <w:r w:rsidRPr="000B0E86">
        <w:rPr>
          <w:b/>
          <w:i w:val="0"/>
          <w:iCs/>
          <w:sz w:val="28"/>
        </w:rPr>
        <w:t>. Del recurso de revisión.</w:t>
      </w:r>
    </w:p>
    <w:p w14:paraId="4AC93DA8" w14:textId="5B5D2939" w:rsidR="0091019C" w:rsidRPr="000B0E86" w:rsidRDefault="00A41851" w:rsidP="00B84F48">
      <w:pPr>
        <w:spacing w:after="0" w:line="360" w:lineRule="auto"/>
        <w:jc w:val="both"/>
        <w:rPr>
          <w:rFonts w:ascii="Palatino Linotype" w:hAnsi="Palatino Linotype" w:cs="Arial"/>
          <w:sz w:val="24"/>
          <w:szCs w:val="24"/>
        </w:rPr>
      </w:pPr>
      <w:r w:rsidRPr="000B0E86">
        <w:rPr>
          <w:rFonts w:ascii="Palatino Linotype" w:hAnsi="Palatino Linotype" w:cs="Arial"/>
          <w:sz w:val="24"/>
          <w:szCs w:val="24"/>
        </w:rPr>
        <w:lastRenderedPageBreak/>
        <w:t xml:space="preserve">Inconforme con la respuesta por </w:t>
      </w:r>
      <w:r w:rsidRPr="000B0E86">
        <w:rPr>
          <w:rFonts w:ascii="Palatino Linotype" w:hAnsi="Palatino Linotype" w:cs="Arial"/>
          <w:b/>
          <w:sz w:val="24"/>
          <w:szCs w:val="24"/>
        </w:rPr>
        <w:t xml:space="preserve">El Sujeto Obligado, </w:t>
      </w:r>
      <w:r w:rsidR="006D76E2" w:rsidRPr="000B0E86">
        <w:rPr>
          <w:rFonts w:ascii="Palatino Linotype" w:hAnsi="Palatino Linotype" w:cs="Arial"/>
          <w:b/>
          <w:sz w:val="24"/>
          <w:szCs w:val="24"/>
        </w:rPr>
        <w:t>El</w:t>
      </w:r>
      <w:r w:rsidRPr="000B0E86">
        <w:rPr>
          <w:rFonts w:ascii="Palatino Linotype" w:hAnsi="Palatino Linotype" w:cs="Arial"/>
          <w:b/>
          <w:sz w:val="24"/>
          <w:szCs w:val="24"/>
        </w:rPr>
        <w:t xml:space="preserve"> Recurrente </w:t>
      </w:r>
      <w:r w:rsidRPr="000B0E86">
        <w:rPr>
          <w:rFonts w:ascii="Palatino Linotype" w:hAnsi="Palatino Linotype" w:cs="Arial"/>
          <w:sz w:val="24"/>
          <w:szCs w:val="24"/>
        </w:rPr>
        <w:t xml:space="preserve">interpuso recurso de revisión, en fecha </w:t>
      </w:r>
      <w:r w:rsidR="00A03838" w:rsidRPr="000B0E86">
        <w:rPr>
          <w:rFonts w:ascii="Palatino Linotype" w:hAnsi="Palatino Linotype" w:cs="Arial"/>
          <w:b/>
          <w:bCs/>
          <w:sz w:val="24"/>
          <w:szCs w:val="24"/>
        </w:rPr>
        <w:t>doce de junio</w:t>
      </w:r>
      <w:r w:rsidR="0091019C" w:rsidRPr="000B0E86">
        <w:rPr>
          <w:rFonts w:ascii="Palatino Linotype" w:hAnsi="Palatino Linotype" w:cs="Arial"/>
          <w:b/>
          <w:bCs/>
          <w:sz w:val="24"/>
          <w:szCs w:val="24"/>
        </w:rPr>
        <w:t xml:space="preserve"> de dos mil veinticinco, </w:t>
      </w:r>
      <w:r w:rsidR="0091019C" w:rsidRPr="000B0E86">
        <w:rPr>
          <w:rFonts w:ascii="Palatino Linotype" w:hAnsi="Palatino Linotype" w:cs="Arial"/>
          <w:sz w:val="24"/>
          <w:szCs w:val="24"/>
        </w:rPr>
        <w:t xml:space="preserve">el cual fue registrado en el sistema electrónico con el expediente número </w:t>
      </w:r>
      <w:r w:rsidR="00A03838" w:rsidRPr="000B0E86">
        <w:rPr>
          <w:rFonts w:ascii="Palatino Linotype" w:hAnsi="Palatino Linotype" w:cs="Arial"/>
          <w:b/>
          <w:bCs/>
          <w:sz w:val="24"/>
          <w:szCs w:val="24"/>
        </w:rPr>
        <w:t>07060</w:t>
      </w:r>
      <w:r w:rsidR="0091019C" w:rsidRPr="000B0E86">
        <w:rPr>
          <w:rFonts w:ascii="Palatino Linotype" w:hAnsi="Palatino Linotype" w:cs="Arial"/>
          <w:b/>
          <w:bCs/>
          <w:sz w:val="24"/>
          <w:szCs w:val="24"/>
        </w:rPr>
        <w:t xml:space="preserve">/INFOEM/IP/RR/2025, </w:t>
      </w:r>
      <w:r w:rsidR="0091019C" w:rsidRPr="000B0E86">
        <w:rPr>
          <w:rFonts w:ascii="Palatino Linotype" w:hAnsi="Palatino Linotype" w:cs="Arial"/>
          <w:sz w:val="24"/>
          <w:szCs w:val="24"/>
        </w:rPr>
        <w:t xml:space="preserve">en el cual arguye las siguientes manifestaciones: </w:t>
      </w:r>
    </w:p>
    <w:p w14:paraId="378E0BEB" w14:textId="77777777" w:rsidR="00A03838" w:rsidRPr="000B0E86" w:rsidRDefault="00A03838" w:rsidP="00B84F48">
      <w:pPr>
        <w:spacing w:after="0" w:line="360" w:lineRule="auto"/>
        <w:jc w:val="both"/>
        <w:rPr>
          <w:rFonts w:ascii="Palatino Linotype" w:hAnsi="Palatino Linotype" w:cs="Arial"/>
          <w:sz w:val="24"/>
          <w:szCs w:val="24"/>
        </w:rPr>
      </w:pPr>
    </w:p>
    <w:p w14:paraId="75579BA4" w14:textId="77777777" w:rsidR="00A41851" w:rsidRPr="000B0E86" w:rsidRDefault="00A41851" w:rsidP="00B84F48">
      <w:pPr>
        <w:spacing w:after="0" w:line="360" w:lineRule="auto"/>
        <w:jc w:val="both"/>
        <w:rPr>
          <w:rFonts w:ascii="Palatino Linotype" w:hAnsi="Palatino Linotype" w:cs="Arial"/>
          <w:b/>
          <w:sz w:val="24"/>
        </w:rPr>
      </w:pPr>
      <w:r w:rsidRPr="000B0E86">
        <w:rPr>
          <w:rFonts w:ascii="Palatino Linotype" w:hAnsi="Palatino Linotype" w:cs="Arial"/>
          <w:b/>
          <w:sz w:val="24"/>
        </w:rPr>
        <w:t>Acto Impugnado:</w:t>
      </w:r>
    </w:p>
    <w:p w14:paraId="3CFAE255" w14:textId="010F278A" w:rsidR="00A41851" w:rsidRPr="000B0E86" w:rsidRDefault="00A41851" w:rsidP="00B84F48">
      <w:pPr>
        <w:pStyle w:val="Citas"/>
        <w:spacing w:before="0" w:after="0"/>
        <w:rPr>
          <w:b/>
          <w:bCs/>
        </w:rPr>
      </w:pPr>
      <w:r w:rsidRPr="000B0E86">
        <w:t>“</w:t>
      </w:r>
      <w:r w:rsidR="00A03838" w:rsidRPr="000B0E86">
        <w:t xml:space="preserve">no se </w:t>
      </w:r>
      <w:proofErr w:type="spellStart"/>
      <w:r w:rsidR="00A03838" w:rsidRPr="000B0E86">
        <w:t>proporciono</w:t>
      </w:r>
      <w:proofErr w:type="spellEnd"/>
      <w:r w:rsidR="00A03838" w:rsidRPr="000B0E86">
        <w:t xml:space="preserve"> la información solicitada</w:t>
      </w:r>
      <w:r w:rsidRPr="000B0E86">
        <w:t xml:space="preserve">” </w:t>
      </w:r>
      <w:r w:rsidRPr="000B0E86">
        <w:rPr>
          <w:b/>
          <w:bCs/>
        </w:rPr>
        <w:t>(Sic)</w:t>
      </w:r>
    </w:p>
    <w:p w14:paraId="5F6C13F4" w14:textId="77777777" w:rsidR="00A03838" w:rsidRPr="000B0E86" w:rsidRDefault="00A03838" w:rsidP="00B84F48">
      <w:pPr>
        <w:pStyle w:val="Citas"/>
        <w:spacing w:before="0" w:after="0"/>
        <w:rPr>
          <w:b/>
          <w:bCs/>
        </w:rPr>
      </w:pPr>
    </w:p>
    <w:p w14:paraId="7FC9A52D" w14:textId="77777777" w:rsidR="00A41851" w:rsidRPr="000B0E86" w:rsidRDefault="00A41851" w:rsidP="00B84F48">
      <w:pPr>
        <w:spacing w:after="0" w:line="360" w:lineRule="auto"/>
        <w:jc w:val="both"/>
        <w:rPr>
          <w:rFonts w:ascii="Palatino Linotype" w:hAnsi="Palatino Linotype" w:cs="Arial"/>
          <w:sz w:val="24"/>
        </w:rPr>
      </w:pPr>
      <w:r w:rsidRPr="000B0E86">
        <w:rPr>
          <w:rFonts w:ascii="Palatino Linotype" w:hAnsi="Palatino Linotype" w:cs="Arial"/>
          <w:b/>
          <w:sz w:val="24"/>
        </w:rPr>
        <w:t>Razones o Motivos de Inconformidad</w:t>
      </w:r>
      <w:r w:rsidRPr="000B0E86">
        <w:rPr>
          <w:rFonts w:ascii="Palatino Linotype" w:hAnsi="Palatino Linotype" w:cs="Arial"/>
          <w:sz w:val="24"/>
        </w:rPr>
        <w:t xml:space="preserve">: </w:t>
      </w:r>
    </w:p>
    <w:p w14:paraId="75D2A86E" w14:textId="2D345D07" w:rsidR="00A41851" w:rsidRPr="000B0E86" w:rsidRDefault="00A41851" w:rsidP="00B84F48">
      <w:pPr>
        <w:pStyle w:val="Citas"/>
        <w:spacing w:before="0" w:after="0"/>
      </w:pPr>
      <w:r w:rsidRPr="000B0E86">
        <w:t>“</w:t>
      </w:r>
      <w:r w:rsidR="00A03838" w:rsidRPr="000B0E86">
        <w:t xml:space="preserve">no se </w:t>
      </w:r>
      <w:proofErr w:type="spellStart"/>
      <w:r w:rsidR="00A03838" w:rsidRPr="000B0E86">
        <w:t>proporciono</w:t>
      </w:r>
      <w:proofErr w:type="spellEnd"/>
      <w:r w:rsidR="00A03838" w:rsidRPr="000B0E86">
        <w:t xml:space="preserve"> la información solicitada</w:t>
      </w:r>
      <w:r w:rsidRPr="000B0E86">
        <w:t>” (Sic)</w:t>
      </w:r>
    </w:p>
    <w:p w14:paraId="2D94722F" w14:textId="77777777" w:rsidR="00A41851" w:rsidRPr="000B0E86" w:rsidRDefault="00A41851" w:rsidP="00B84F48">
      <w:pPr>
        <w:spacing w:after="0" w:line="360" w:lineRule="auto"/>
        <w:jc w:val="both"/>
        <w:rPr>
          <w:rFonts w:ascii="Palatino Linotype" w:hAnsi="Palatino Linotype" w:cs="Arial"/>
          <w:bCs/>
          <w:sz w:val="24"/>
          <w:szCs w:val="24"/>
        </w:rPr>
      </w:pPr>
    </w:p>
    <w:p w14:paraId="32ED300B" w14:textId="54A99802" w:rsidR="00A41851" w:rsidRPr="000B0E86" w:rsidRDefault="00A03838" w:rsidP="00B84F48">
      <w:pPr>
        <w:spacing w:after="0" w:line="360" w:lineRule="auto"/>
        <w:jc w:val="both"/>
        <w:rPr>
          <w:rFonts w:ascii="Palatino Linotype" w:hAnsi="Palatino Linotype" w:cs="Arial"/>
          <w:b/>
          <w:sz w:val="24"/>
          <w:szCs w:val="24"/>
        </w:rPr>
      </w:pPr>
      <w:r w:rsidRPr="000B0E86">
        <w:rPr>
          <w:rFonts w:ascii="Palatino Linotype" w:hAnsi="Palatino Linotype" w:cs="Arial"/>
          <w:b/>
          <w:sz w:val="28"/>
        </w:rPr>
        <w:t>QUINTO</w:t>
      </w:r>
      <w:r w:rsidR="00A41851" w:rsidRPr="000B0E86">
        <w:rPr>
          <w:rFonts w:ascii="Palatino Linotype" w:hAnsi="Palatino Linotype" w:cs="Arial"/>
          <w:b/>
          <w:sz w:val="24"/>
          <w:szCs w:val="24"/>
        </w:rPr>
        <w:t xml:space="preserve">. </w:t>
      </w:r>
      <w:r w:rsidR="00A41851" w:rsidRPr="000B0E86">
        <w:rPr>
          <w:rFonts w:ascii="Palatino Linotype" w:hAnsi="Palatino Linotype" w:cs="Arial"/>
          <w:b/>
          <w:sz w:val="28"/>
          <w:szCs w:val="28"/>
        </w:rPr>
        <w:t>Del turno del recurso de revisión.</w:t>
      </w:r>
    </w:p>
    <w:p w14:paraId="5058EDF6" w14:textId="032E1BE1" w:rsidR="00A41851" w:rsidRPr="000B0E86" w:rsidRDefault="00A41851" w:rsidP="00B84F48">
      <w:pPr>
        <w:spacing w:after="0" w:line="360" w:lineRule="auto"/>
        <w:jc w:val="both"/>
        <w:rPr>
          <w:rFonts w:ascii="Palatino Linotype" w:hAnsi="Palatino Linotype" w:cs="Arial"/>
          <w:sz w:val="24"/>
          <w:szCs w:val="24"/>
        </w:rPr>
      </w:pPr>
      <w:r w:rsidRPr="000B0E86">
        <w:rPr>
          <w:rFonts w:ascii="Palatino Linotype" w:hAnsi="Palatino Linotype" w:cs="Arial"/>
          <w:sz w:val="24"/>
          <w:szCs w:val="24"/>
        </w:rPr>
        <w:t xml:space="preserve">Medio de impugnación que le fue turnado al Comisionado Presidente </w:t>
      </w:r>
      <w:r w:rsidRPr="000B0E86">
        <w:rPr>
          <w:rFonts w:ascii="Palatino Linotype" w:hAnsi="Palatino Linotype" w:cs="Arial"/>
          <w:b/>
          <w:sz w:val="24"/>
          <w:szCs w:val="24"/>
        </w:rPr>
        <w:t xml:space="preserve">José Martínez Vilchis, </w:t>
      </w:r>
      <w:r w:rsidRPr="000B0E86">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A03838" w:rsidRPr="000B0E86">
        <w:rPr>
          <w:rFonts w:ascii="Palatino Linotype" w:hAnsi="Palatino Linotype" w:cs="Arial"/>
          <w:b/>
          <w:bCs/>
          <w:sz w:val="24"/>
          <w:szCs w:val="24"/>
        </w:rPr>
        <w:t>diecisiete de junio</w:t>
      </w:r>
      <w:r w:rsidR="0091019C" w:rsidRPr="000B0E86">
        <w:rPr>
          <w:rFonts w:ascii="Palatino Linotype" w:hAnsi="Palatino Linotype" w:cs="Arial"/>
          <w:b/>
          <w:bCs/>
          <w:sz w:val="24"/>
          <w:szCs w:val="24"/>
        </w:rPr>
        <w:t xml:space="preserve"> de dos mil veinticinco, </w:t>
      </w:r>
      <w:r w:rsidRPr="000B0E86">
        <w:rPr>
          <w:rFonts w:ascii="Palatino Linotype" w:hAnsi="Palatino Linotype" w:cs="Arial"/>
          <w:sz w:val="24"/>
          <w:szCs w:val="24"/>
        </w:rPr>
        <w:t>determinándose en él, un plazo de siete días para que las partes manifestaran lo que a su derecho corresponda en términos del numeral ya citado.</w:t>
      </w:r>
    </w:p>
    <w:p w14:paraId="7EADD9A5" w14:textId="77777777" w:rsidR="00A41851" w:rsidRPr="000B0E86" w:rsidRDefault="00A41851" w:rsidP="00B84F48">
      <w:pPr>
        <w:spacing w:after="0" w:line="360" w:lineRule="auto"/>
        <w:jc w:val="both"/>
        <w:rPr>
          <w:rFonts w:ascii="Palatino Linotype" w:hAnsi="Palatino Linotype" w:cs="Arial"/>
          <w:sz w:val="24"/>
          <w:szCs w:val="24"/>
        </w:rPr>
      </w:pPr>
    </w:p>
    <w:p w14:paraId="6E8382A1" w14:textId="6355C001" w:rsidR="00A41851" w:rsidRPr="000B0E86" w:rsidRDefault="00A03838" w:rsidP="00B84F48">
      <w:pPr>
        <w:pStyle w:val="Prrafodelista"/>
        <w:spacing w:line="360" w:lineRule="auto"/>
        <w:ind w:left="0"/>
        <w:jc w:val="both"/>
        <w:rPr>
          <w:rFonts w:ascii="Palatino Linotype" w:hAnsi="Palatino Linotype" w:cs="Arial"/>
          <w:b/>
          <w:sz w:val="28"/>
          <w:szCs w:val="28"/>
        </w:rPr>
      </w:pPr>
      <w:r w:rsidRPr="000B0E86">
        <w:rPr>
          <w:rFonts w:ascii="Palatino Linotype" w:hAnsi="Palatino Linotype" w:cs="Arial"/>
          <w:b/>
          <w:sz w:val="28"/>
        </w:rPr>
        <w:t>SEXTO</w:t>
      </w:r>
      <w:r w:rsidR="00A41851" w:rsidRPr="000B0E86">
        <w:rPr>
          <w:rFonts w:ascii="Palatino Linotype" w:hAnsi="Palatino Linotype" w:cs="Arial"/>
          <w:b/>
          <w:sz w:val="28"/>
          <w:szCs w:val="28"/>
        </w:rPr>
        <w:t>. De la etapa de instrucción.</w:t>
      </w:r>
    </w:p>
    <w:p w14:paraId="09AC22F4" w14:textId="16F448FF" w:rsidR="0061096B" w:rsidRPr="000B0E86" w:rsidRDefault="00A41851" w:rsidP="00B84F48">
      <w:pPr>
        <w:spacing w:after="0" w:line="360" w:lineRule="auto"/>
        <w:jc w:val="both"/>
        <w:rPr>
          <w:rFonts w:ascii="Palatino Linotype" w:hAnsi="Palatino Linotype" w:cs="Arial"/>
          <w:b/>
          <w:bCs/>
          <w:sz w:val="24"/>
          <w:szCs w:val="24"/>
        </w:rPr>
      </w:pPr>
      <w:r w:rsidRPr="000B0E86">
        <w:rPr>
          <w:rFonts w:ascii="Palatino Linotype" w:hAnsi="Palatino Linotype" w:cs="Arial"/>
          <w:sz w:val="24"/>
          <w:szCs w:val="24"/>
        </w:rPr>
        <w:t xml:space="preserve">Así, en la etapa de instrucción, de las constancias que obran en el expediente electrónico del recurso de revisión se advierte que </w:t>
      </w:r>
      <w:r w:rsidRPr="000B0E86">
        <w:rPr>
          <w:rFonts w:ascii="Palatino Linotype" w:hAnsi="Palatino Linotype" w:cs="Arial"/>
          <w:b/>
          <w:bCs/>
          <w:sz w:val="24"/>
          <w:szCs w:val="24"/>
        </w:rPr>
        <w:t xml:space="preserve">El Sujeto Obligado </w:t>
      </w:r>
      <w:r w:rsidR="00A03838" w:rsidRPr="000B0E86">
        <w:rPr>
          <w:rFonts w:ascii="Palatino Linotype" w:hAnsi="Palatino Linotype" w:cs="Arial"/>
          <w:sz w:val="24"/>
          <w:szCs w:val="24"/>
        </w:rPr>
        <w:t>fue omiso en rendir informe justificado</w:t>
      </w:r>
      <w:r w:rsidR="0061096B" w:rsidRPr="000B0E86">
        <w:rPr>
          <w:rFonts w:ascii="Palatino Linotype" w:hAnsi="Palatino Linotype" w:cs="Arial"/>
          <w:b/>
          <w:bCs/>
          <w:sz w:val="24"/>
          <w:szCs w:val="24"/>
        </w:rPr>
        <w:t xml:space="preserve">. </w:t>
      </w:r>
    </w:p>
    <w:p w14:paraId="57ABB26E" w14:textId="77777777" w:rsidR="0061096B" w:rsidRPr="000B0E86" w:rsidRDefault="0061096B" w:rsidP="00B84F48">
      <w:pPr>
        <w:spacing w:after="0" w:line="360" w:lineRule="auto"/>
        <w:jc w:val="both"/>
        <w:rPr>
          <w:rFonts w:ascii="Palatino Linotype" w:hAnsi="Palatino Linotype" w:cs="Arial"/>
          <w:sz w:val="24"/>
          <w:szCs w:val="24"/>
        </w:rPr>
      </w:pPr>
    </w:p>
    <w:p w14:paraId="574D7D55" w14:textId="0B223AA5" w:rsidR="00A41851" w:rsidRPr="000B0E86" w:rsidRDefault="00A41851" w:rsidP="00B84F48">
      <w:pPr>
        <w:spacing w:after="0" w:line="360" w:lineRule="auto"/>
        <w:jc w:val="both"/>
        <w:rPr>
          <w:rFonts w:ascii="Palatino Linotype" w:hAnsi="Palatino Linotype" w:cs="Arial"/>
          <w:sz w:val="24"/>
          <w:szCs w:val="24"/>
        </w:rPr>
      </w:pPr>
      <w:r w:rsidRPr="000B0E86">
        <w:rPr>
          <w:rFonts w:ascii="Palatino Linotype" w:hAnsi="Palatino Linotype" w:cs="Arial"/>
          <w:sz w:val="24"/>
          <w:szCs w:val="24"/>
        </w:rPr>
        <w:lastRenderedPageBreak/>
        <w:t xml:space="preserve">Por lo cual se decretó cierre de instrucción con fecha </w:t>
      </w:r>
      <w:r w:rsidR="00A03838" w:rsidRPr="000B0E86">
        <w:rPr>
          <w:rFonts w:ascii="Palatino Linotype" w:hAnsi="Palatino Linotype" w:cs="Arial"/>
          <w:b/>
          <w:bCs/>
          <w:sz w:val="24"/>
          <w:szCs w:val="24"/>
        </w:rPr>
        <w:t>quince de jul</w:t>
      </w:r>
      <w:r w:rsidR="0091019C" w:rsidRPr="000B0E86">
        <w:rPr>
          <w:rFonts w:ascii="Palatino Linotype" w:hAnsi="Palatino Linotype" w:cs="Arial"/>
          <w:b/>
          <w:bCs/>
          <w:sz w:val="24"/>
          <w:szCs w:val="24"/>
        </w:rPr>
        <w:t>io</w:t>
      </w:r>
      <w:r w:rsidRPr="000B0E86">
        <w:rPr>
          <w:rFonts w:ascii="Palatino Linotype" w:hAnsi="Palatino Linotype" w:cs="Arial"/>
          <w:b/>
          <w:bCs/>
          <w:sz w:val="24"/>
          <w:szCs w:val="24"/>
        </w:rPr>
        <w:t xml:space="preserve"> de dos mil veinticinco, </w:t>
      </w:r>
      <w:r w:rsidRPr="000B0E86">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6536A8B0" w14:textId="77777777" w:rsidR="0061096B" w:rsidRPr="000B0E86" w:rsidRDefault="0061096B" w:rsidP="00B84F48">
      <w:pPr>
        <w:spacing w:after="0" w:line="360" w:lineRule="auto"/>
        <w:jc w:val="both"/>
        <w:rPr>
          <w:rFonts w:ascii="Palatino Linotype" w:hAnsi="Palatino Linotype" w:cs="Arial"/>
          <w:sz w:val="24"/>
          <w:szCs w:val="24"/>
        </w:rPr>
      </w:pPr>
    </w:p>
    <w:p w14:paraId="19C28D46" w14:textId="7F900064" w:rsidR="00295EBB" w:rsidRPr="000B0E86" w:rsidRDefault="00295EBB" w:rsidP="00B84F48">
      <w:pPr>
        <w:spacing w:after="0" w:line="360" w:lineRule="auto"/>
        <w:jc w:val="both"/>
        <w:rPr>
          <w:rFonts w:ascii="Palatino Linotype" w:hAnsi="Palatino Linotype" w:cs="Arial"/>
          <w:sz w:val="24"/>
          <w:szCs w:val="24"/>
        </w:rPr>
      </w:pPr>
      <w:bookmarkStart w:id="1" w:name="_Hlk197597279"/>
      <w:r w:rsidRPr="000B0E86">
        <w:rPr>
          <w:rFonts w:ascii="Palatino Linotype" w:hAnsi="Palatino Linotype" w:cs="Arial"/>
          <w:sz w:val="24"/>
          <w:szCs w:val="24"/>
        </w:rPr>
        <w:t xml:space="preserve">El día </w:t>
      </w:r>
      <w:r w:rsidR="00A03838" w:rsidRPr="000B0E86">
        <w:rPr>
          <w:rFonts w:ascii="Palatino Linotype" w:hAnsi="Palatino Linotype" w:cs="Arial"/>
          <w:b/>
          <w:bCs/>
          <w:sz w:val="24"/>
          <w:szCs w:val="24"/>
        </w:rPr>
        <w:t>treinta de octubre</w:t>
      </w:r>
      <w:r w:rsidRPr="000B0E86">
        <w:rPr>
          <w:rFonts w:ascii="Palatino Linotype" w:hAnsi="Palatino Linotype" w:cs="Arial"/>
          <w:b/>
          <w:bCs/>
          <w:sz w:val="24"/>
          <w:szCs w:val="24"/>
        </w:rPr>
        <w:t xml:space="preserve"> de dos mil veinticinco, </w:t>
      </w:r>
      <w:r w:rsidRPr="000B0E86">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bookmarkEnd w:id="1"/>
    <w:p w14:paraId="71F668B0" w14:textId="77777777" w:rsidR="0061096B" w:rsidRPr="000B0E86" w:rsidRDefault="0061096B" w:rsidP="00B84F48">
      <w:pPr>
        <w:spacing w:after="0" w:line="360" w:lineRule="auto"/>
        <w:jc w:val="both"/>
        <w:rPr>
          <w:rFonts w:ascii="Palatino Linotype" w:hAnsi="Palatino Linotype" w:cs="Arial"/>
          <w:sz w:val="24"/>
          <w:szCs w:val="24"/>
        </w:rPr>
      </w:pPr>
    </w:p>
    <w:p w14:paraId="43035116" w14:textId="28F1262F" w:rsidR="00A41851" w:rsidRPr="000B0E86" w:rsidRDefault="00A41851" w:rsidP="00B84F48">
      <w:pPr>
        <w:spacing w:after="0" w:line="360" w:lineRule="auto"/>
        <w:jc w:val="center"/>
        <w:rPr>
          <w:rFonts w:ascii="Palatino Linotype" w:hAnsi="Palatino Linotype" w:cs="Arial"/>
          <w:b/>
          <w:sz w:val="28"/>
        </w:rPr>
      </w:pPr>
      <w:r w:rsidRPr="000B0E86">
        <w:rPr>
          <w:rFonts w:ascii="Palatino Linotype" w:hAnsi="Palatino Linotype" w:cs="Arial"/>
          <w:b/>
          <w:sz w:val="28"/>
        </w:rPr>
        <w:t xml:space="preserve">C O N S I D E R A N D O </w:t>
      </w:r>
    </w:p>
    <w:p w14:paraId="526BEAFF" w14:textId="77777777" w:rsidR="00A03838" w:rsidRPr="000B0E86" w:rsidRDefault="00A03838" w:rsidP="00B84F48">
      <w:pPr>
        <w:spacing w:after="0" w:line="360" w:lineRule="auto"/>
        <w:jc w:val="center"/>
        <w:rPr>
          <w:rFonts w:ascii="Palatino Linotype" w:hAnsi="Palatino Linotype" w:cs="Arial"/>
          <w:b/>
          <w:sz w:val="24"/>
        </w:rPr>
      </w:pPr>
    </w:p>
    <w:p w14:paraId="714A906E" w14:textId="77777777" w:rsidR="00A41851" w:rsidRPr="000B0E86" w:rsidRDefault="00A41851" w:rsidP="00B84F48">
      <w:pPr>
        <w:spacing w:after="0" w:line="360" w:lineRule="auto"/>
        <w:jc w:val="both"/>
        <w:rPr>
          <w:rFonts w:ascii="Palatino Linotype" w:hAnsi="Palatino Linotype" w:cs="Arial"/>
          <w:sz w:val="28"/>
          <w:szCs w:val="28"/>
        </w:rPr>
      </w:pPr>
      <w:r w:rsidRPr="000B0E86">
        <w:rPr>
          <w:rFonts w:ascii="Palatino Linotype" w:hAnsi="Palatino Linotype" w:cs="Arial"/>
          <w:b/>
          <w:sz w:val="28"/>
        </w:rPr>
        <w:t>PRIMERO.</w:t>
      </w:r>
      <w:r w:rsidRPr="000B0E86">
        <w:rPr>
          <w:rFonts w:ascii="Palatino Linotype" w:hAnsi="Palatino Linotype" w:cs="Arial"/>
          <w:b/>
        </w:rPr>
        <w:t xml:space="preserve"> </w:t>
      </w:r>
      <w:r w:rsidRPr="000B0E86">
        <w:rPr>
          <w:rFonts w:ascii="Palatino Linotype" w:hAnsi="Palatino Linotype" w:cs="Arial"/>
          <w:b/>
          <w:sz w:val="28"/>
          <w:szCs w:val="28"/>
        </w:rPr>
        <w:t>De la competencia</w:t>
      </w:r>
      <w:r w:rsidRPr="000B0E86">
        <w:rPr>
          <w:rFonts w:ascii="Palatino Linotype" w:hAnsi="Palatino Linotype" w:cs="Arial"/>
          <w:sz w:val="28"/>
          <w:szCs w:val="28"/>
        </w:rPr>
        <w:t>.</w:t>
      </w:r>
    </w:p>
    <w:p w14:paraId="146492AE" w14:textId="77777777" w:rsidR="005D6BC4" w:rsidRPr="000B0E86" w:rsidRDefault="005D6BC4" w:rsidP="00B84F48">
      <w:pPr>
        <w:spacing w:after="0" w:line="360" w:lineRule="auto"/>
        <w:jc w:val="both"/>
        <w:rPr>
          <w:rFonts w:ascii="Palatino Linotype" w:hAnsi="Palatino Linotype"/>
          <w:sz w:val="24"/>
          <w:szCs w:val="24"/>
        </w:rPr>
      </w:pPr>
      <w:r w:rsidRPr="000B0E86">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0B0E86">
        <w:rPr>
          <w:rFonts w:ascii="Palatino Linotype" w:hAnsi="Palatino Linotype"/>
          <w:sz w:val="24"/>
          <w:szCs w:val="24"/>
        </w:rPr>
        <w:lastRenderedPageBreak/>
        <w:t xml:space="preserve">Transparencia, Acceso a la Información Pública y Protección de Datos Personales del Estado de México y Municipios. </w:t>
      </w:r>
    </w:p>
    <w:p w14:paraId="44E6DAC3" w14:textId="77777777" w:rsidR="00A41851" w:rsidRPr="000B0E86" w:rsidRDefault="00A41851" w:rsidP="00B84F48">
      <w:pPr>
        <w:pStyle w:val="Prrafodelista"/>
        <w:autoSpaceDE w:val="0"/>
        <w:autoSpaceDN w:val="0"/>
        <w:adjustRightInd w:val="0"/>
        <w:spacing w:line="360" w:lineRule="auto"/>
        <w:ind w:left="0"/>
        <w:jc w:val="both"/>
        <w:rPr>
          <w:rFonts w:ascii="Palatino Linotype" w:hAnsi="Palatino Linotype" w:cs="Arial"/>
          <w:b/>
          <w:sz w:val="28"/>
          <w:lang w:val="es-MX"/>
        </w:rPr>
      </w:pPr>
    </w:p>
    <w:p w14:paraId="67633B03" w14:textId="77777777" w:rsidR="00A41851" w:rsidRPr="000B0E86" w:rsidRDefault="00A41851" w:rsidP="00B84F48">
      <w:pPr>
        <w:pStyle w:val="Prrafodelista"/>
        <w:autoSpaceDE w:val="0"/>
        <w:autoSpaceDN w:val="0"/>
        <w:adjustRightInd w:val="0"/>
        <w:spacing w:line="360" w:lineRule="auto"/>
        <w:ind w:left="0"/>
        <w:jc w:val="both"/>
        <w:rPr>
          <w:rFonts w:ascii="Palatino Linotype" w:hAnsi="Palatino Linotype" w:cs="Arial"/>
          <w:b/>
        </w:rPr>
      </w:pPr>
      <w:r w:rsidRPr="000B0E86">
        <w:rPr>
          <w:rFonts w:ascii="Palatino Linotype" w:hAnsi="Palatino Linotype" w:cs="Arial"/>
          <w:b/>
          <w:sz w:val="28"/>
        </w:rPr>
        <w:t>SEGUNDO</w:t>
      </w:r>
      <w:r w:rsidRPr="000B0E86">
        <w:rPr>
          <w:rFonts w:ascii="Palatino Linotype" w:hAnsi="Palatino Linotype" w:cs="Arial"/>
          <w:b/>
        </w:rPr>
        <w:t xml:space="preserve">. </w:t>
      </w:r>
      <w:r w:rsidRPr="000B0E86">
        <w:rPr>
          <w:rFonts w:ascii="Palatino Linotype" w:hAnsi="Palatino Linotype" w:cs="Arial"/>
          <w:b/>
          <w:sz w:val="28"/>
          <w:szCs w:val="28"/>
        </w:rPr>
        <w:t>Sobre los alcances del recurso de revisión.</w:t>
      </w:r>
      <w:r w:rsidRPr="000B0E86">
        <w:rPr>
          <w:rFonts w:ascii="Palatino Linotype" w:hAnsi="Palatino Linotype" w:cs="Arial"/>
          <w:b/>
        </w:rPr>
        <w:t xml:space="preserve"> </w:t>
      </w:r>
    </w:p>
    <w:p w14:paraId="64DBC990" w14:textId="77777777" w:rsidR="00A41851" w:rsidRPr="000B0E86" w:rsidRDefault="00A41851" w:rsidP="00B84F48">
      <w:pPr>
        <w:pStyle w:val="Prrafodelista"/>
        <w:autoSpaceDE w:val="0"/>
        <w:autoSpaceDN w:val="0"/>
        <w:adjustRightInd w:val="0"/>
        <w:spacing w:line="360" w:lineRule="auto"/>
        <w:ind w:left="0"/>
        <w:jc w:val="both"/>
        <w:rPr>
          <w:rFonts w:ascii="Palatino Linotype" w:hAnsi="Palatino Linotype" w:cs="Arial"/>
        </w:rPr>
      </w:pPr>
      <w:r w:rsidRPr="000B0E8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ED09398" w14:textId="77777777" w:rsidR="00A41851" w:rsidRPr="000B0E86" w:rsidRDefault="00A41851" w:rsidP="00B84F48">
      <w:pPr>
        <w:pStyle w:val="Prrafodelista"/>
        <w:autoSpaceDE w:val="0"/>
        <w:autoSpaceDN w:val="0"/>
        <w:adjustRightInd w:val="0"/>
        <w:spacing w:line="360" w:lineRule="auto"/>
        <w:ind w:left="0"/>
        <w:jc w:val="both"/>
        <w:rPr>
          <w:rFonts w:ascii="Palatino Linotype" w:hAnsi="Palatino Linotype" w:cs="Arial"/>
          <w:b/>
          <w:sz w:val="28"/>
        </w:rPr>
      </w:pPr>
    </w:p>
    <w:p w14:paraId="02BB18D9" w14:textId="77777777" w:rsidR="00A41851" w:rsidRPr="000B0E86" w:rsidRDefault="00A41851" w:rsidP="00B84F48">
      <w:pPr>
        <w:spacing w:after="0" w:line="360" w:lineRule="auto"/>
        <w:jc w:val="both"/>
        <w:rPr>
          <w:rFonts w:ascii="Palatino Linotype" w:eastAsia="Times New Roman" w:hAnsi="Palatino Linotype" w:cs="Times New Roman"/>
          <w:sz w:val="24"/>
          <w:szCs w:val="24"/>
          <w:lang w:eastAsia="es-ES"/>
        </w:rPr>
      </w:pPr>
      <w:r w:rsidRPr="000B0E86">
        <w:rPr>
          <w:rFonts w:ascii="Palatino Linotype" w:hAnsi="Palatino Linotype" w:cs="Arial"/>
          <w:b/>
          <w:sz w:val="28"/>
        </w:rPr>
        <w:t xml:space="preserve">TERCERO. Cuestiones de previo y especial pronunciamiento. </w:t>
      </w:r>
      <w:r w:rsidRPr="000B0E86">
        <w:rPr>
          <w:rFonts w:ascii="Palatino Linotype" w:eastAsia="Times New Roman" w:hAnsi="Palatino Linotype" w:cs="Times New Roman"/>
          <w:sz w:val="24"/>
          <w:szCs w:val="24"/>
          <w:lang w:eastAsia="es-ES"/>
        </w:rPr>
        <w:t xml:space="preserve"> </w:t>
      </w:r>
    </w:p>
    <w:p w14:paraId="163FE7D1" w14:textId="77777777" w:rsidR="0091019C" w:rsidRPr="000B0E86" w:rsidRDefault="0091019C" w:rsidP="00B84F48">
      <w:pPr>
        <w:pStyle w:val="Prrafodelista"/>
        <w:autoSpaceDE w:val="0"/>
        <w:autoSpaceDN w:val="0"/>
        <w:adjustRightInd w:val="0"/>
        <w:spacing w:line="360" w:lineRule="auto"/>
        <w:ind w:left="0"/>
        <w:jc w:val="both"/>
        <w:rPr>
          <w:rFonts w:ascii="Palatino Linotype" w:hAnsi="Palatino Linotype"/>
        </w:rPr>
      </w:pPr>
      <w:r w:rsidRPr="000B0E86">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11231D6B" w14:textId="77777777" w:rsidR="00A03838" w:rsidRPr="000B0E86" w:rsidRDefault="00A03838" w:rsidP="00B84F48">
      <w:pPr>
        <w:pStyle w:val="Prrafodelista"/>
        <w:autoSpaceDE w:val="0"/>
        <w:autoSpaceDN w:val="0"/>
        <w:adjustRightInd w:val="0"/>
        <w:spacing w:line="360" w:lineRule="auto"/>
        <w:ind w:left="0"/>
        <w:jc w:val="both"/>
        <w:rPr>
          <w:rFonts w:ascii="Palatino Linotype" w:hAnsi="Palatino Linotype"/>
        </w:rPr>
      </w:pPr>
    </w:p>
    <w:p w14:paraId="2CACFC04" w14:textId="77777777" w:rsidR="0091019C" w:rsidRPr="000B0E86" w:rsidRDefault="0091019C" w:rsidP="00B84F48">
      <w:pPr>
        <w:spacing w:after="0" w:line="360" w:lineRule="auto"/>
        <w:ind w:left="851" w:right="851"/>
        <w:jc w:val="both"/>
        <w:rPr>
          <w:rFonts w:ascii="Palatino Linotype" w:eastAsia="Times New Roman" w:hAnsi="Palatino Linotype" w:cs="Arial"/>
          <w:i/>
          <w:lang w:eastAsia="es-ES"/>
        </w:rPr>
      </w:pPr>
      <w:r w:rsidRPr="000B0E86">
        <w:rPr>
          <w:rFonts w:ascii="Palatino Linotype" w:eastAsia="Times New Roman" w:hAnsi="Palatino Linotype" w:cs="Arial"/>
          <w:b/>
          <w:i/>
          <w:lang w:eastAsia="es-ES"/>
        </w:rPr>
        <w:t xml:space="preserve">“Artículo 180. </w:t>
      </w:r>
      <w:r w:rsidRPr="000B0E86">
        <w:rPr>
          <w:rFonts w:ascii="Palatino Linotype" w:eastAsia="Times New Roman" w:hAnsi="Palatino Linotype" w:cs="Arial"/>
          <w:i/>
          <w:lang w:eastAsia="es-ES"/>
        </w:rPr>
        <w:t>El recurso de revisión contendrá:</w:t>
      </w:r>
    </w:p>
    <w:p w14:paraId="034CFD0C" w14:textId="77777777" w:rsidR="0091019C" w:rsidRPr="000B0E86" w:rsidRDefault="0091019C" w:rsidP="00B84F48">
      <w:pPr>
        <w:spacing w:after="0" w:line="360" w:lineRule="auto"/>
        <w:ind w:left="851" w:right="851"/>
        <w:jc w:val="both"/>
        <w:rPr>
          <w:rFonts w:ascii="Palatino Linotype" w:eastAsia="Times New Roman" w:hAnsi="Palatino Linotype" w:cs="Arial"/>
          <w:i/>
          <w:lang w:eastAsia="es-ES"/>
        </w:rPr>
      </w:pPr>
      <w:r w:rsidRPr="000B0E86">
        <w:rPr>
          <w:rFonts w:ascii="Palatino Linotype" w:eastAsia="Times New Roman" w:hAnsi="Palatino Linotype" w:cs="Arial"/>
          <w:i/>
          <w:lang w:eastAsia="es-ES"/>
        </w:rPr>
        <w:t>I. El sujeto obligado ante la cual se presentó la solicitud;</w:t>
      </w:r>
    </w:p>
    <w:p w14:paraId="3B9475CC" w14:textId="77777777" w:rsidR="0091019C" w:rsidRPr="000B0E86" w:rsidRDefault="0091019C" w:rsidP="00B84F48">
      <w:pPr>
        <w:spacing w:after="0" w:line="360" w:lineRule="auto"/>
        <w:ind w:left="851" w:right="851"/>
        <w:jc w:val="both"/>
        <w:rPr>
          <w:rFonts w:ascii="Palatino Linotype" w:eastAsia="Times New Roman" w:hAnsi="Palatino Linotype" w:cs="Arial"/>
          <w:i/>
          <w:lang w:eastAsia="es-ES"/>
        </w:rPr>
      </w:pPr>
      <w:r w:rsidRPr="000B0E86">
        <w:rPr>
          <w:rFonts w:ascii="Palatino Linotype" w:eastAsia="Times New Roman" w:hAnsi="Palatino Linotype" w:cs="Arial"/>
          <w:b/>
          <w:i/>
          <w:u w:val="single"/>
          <w:lang w:eastAsia="es-ES"/>
        </w:rPr>
        <w:t>II. El nombre del solicitante que recurre</w:t>
      </w:r>
      <w:r w:rsidRPr="000B0E86">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977F50B" w14:textId="77777777" w:rsidR="0091019C" w:rsidRPr="000B0E86" w:rsidRDefault="0091019C" w:rsidP="00B84F48">
      <w:pPr>
        <w:spacing w:after="0" w:line="360" w:lineRule="auto"/>
        <w:ind w:left="851" w:right="851"/>
        <w:jc w:val="both"/>
        <w:rPr>
          <w:rFonts w:ascii="Palatino Linotype" w:eastAsia="Times New Roman" w:hAnsi="Palatino Linotype" w:cs="Arial"/>
          <w:i/>
          <w:lang w:eastAsia="es-ES"/>
        </w:rPr>
      </w:pPr>
      <w:r w:rsidRPr="000B0E86">
        <w:rPr>
          <w:rFonts w:ascii="Palatino Linotype" w:eastAsia="Times New Roman" w:hAnsi="Palatino Linotype" w:cs="Arial"/>
          <w:i/>
          <w:lang w:eastAsia="es-ES"/>
        </w:rPr>
        <w:t>III. El número de folio de respuesta de la solicitud de acceso;</w:t>
      </w:r>
    </w:p>
    <w:p w14:paraId="1A0080FD" w14:textId="77777777" w:rsidR="0091019C" w:rsidRPr="000B0E86" w:rsidRDefault="0091019C" w:rsidP="00B84F48">
      <w:pPr>
        <w:spacing w:after="0" w:line="360" w:lineRule="auto"/>
        <w:ind w:left="851" w:right="851"/>
        <w:jc w:val="both"/>
        <w:rPr>
          <w:rFonts w:ascii="Palatino Linotype" w:eastAsia="Times New Roman" w:hAnsi="Palatino Linotype" w:cs="Arial"/>
          <w:i/>
          <w:lang w:eastAsia="es-ES"/>
        </w:rPr>
      </w:pPr>
      <w:r w:rsidRPr="000B0E86">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20612328" w14:textId="77777777" w:rsidR="0091019C" w:rsidRPr="000B0E86" w:rsidRDefault="0091019C" w:rsidP="00B84F48">
      <w:pPr>
        <w:spacing w:after="0" w:line="360" w:lineRule="auto"/>
        <w:ind w:left="851" w:right="851"/>
        <w:jc w:val="both"/>
        <w:rPr>
          <w:rFonts w:ascii="Palatino Linotype" w:eastAsia="Times New Roman" w:hAnsi="Palatino Linotype" w:cs="Arial"/>
          <w:i/>
          <w:lang w:eastAsia="es-ES"/>
        </w:rPr>
      </w:pPr>
      <w:r w:rsidRPr="000B0E86">
        <w:rPr>
          <w:rFonts w:ascii="Palatino Linotype" w:eastAsia="Times New Roman" w:hAnsi="Palatino Linotype" w:cs="Arial"/>
          <w:i/>
          <w:lang w:eastAsia="es-ES"/>
        </w:rPr>
        <w:t>V. El acto que se recurre;</w:t>
      </w:r>
    </w:p>
    <w:p w14:paraId="498E86AE" w14:textId="77777777" w:rsidR="0091019C" w:rsidRPr="000B0E86" w:rsidRDefault="0091019C" w:rsidP="00B84F48">
      <w:pPr>
        <w:spacing w:after="0" w:line="360" w:lineRule="auto"/>
        <w:ind w:left="851" w:right="851"/>
        <w:jc w:val="both"/>
        <w:rPr>
          <w:rFonts w:ascii="Palatino Linotype" w:eastAsia="Times New Roman" w:hAnsi="Palatino Linotype" w:cs="Arial"/>
          <w:i/>
          <w:lang w:eastAsia="es-ES"/>
        </w:rPr>
      </w:pPr>
      <w:r w:rsidRPr="000B0E86">
        <w:rPr>
          <w:rFonts w:ascii="Palatino Linotype" w:eastAsia="Times New Roman" w:hAnsi="Palatino Linotype" w:cs="Arial"/>
          <w:i/>
          <w:lang w:eastAsia="es-ES"/>
        </w:rPr>
        <w:t>VI. Las razones o motivos de inconformidad;</w:t>
      </w:r>
    </w:p>
    <w:p w14:paraId="7BD1902F" w14:textId="77777777" w:rsidR="0091019C" w:rsidRPr="000B0E86" w:rsidRDefault="0091019C" w:rsidP="00B84F48">
      <w:pPr>
        <w:spacing w:after="0" w:line="360" w:lineRule="auto"/>
        <w:ind w:left="851" w:right="851"/>
        <w:jc w:val="both"/>
        <w:rPr>
          <w:rFonts w:ascii="Palatino Linotype" w:eastAsia="Times New Roman" w:hAnsi="Palatino Linotype" w:cs="Arial"/>
          <w:i/>
          <w:lang w:eastAsia="es-ES"/>
        </w:rPr>
      </w:pPr>
      <w:r w:rsidRPr="000B0E86">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1954626" w14:textId="77777777" w:rsidR="0091019C" w:rsidRPr="000B0E86" w:rsidRDefault="0091019C" w:rsidP="00B84F48">
      <w:pPr>
        <w:spacing w:after="0" w:line="360" w:lineRule="auto"/>
        <w:ind w:left="851" w:right="851"/>
        <w:jc w:val="both"/>
        <w:rPr>
          <w:rFonts w:ascii="Palatino Linotype" w:eastAsia="Times New Roman" w:hAnsi="Palatino Linotype" w:cs="Arial"/>
          <w:i/>
          <w:lang w:eastAsia="es-ES"/>
        </w:rPr>
      </w:pPr>
      <w:r w:rsidRPr="000B0E86">
        <w:rPr>
          <w:rFonts w:ascii="Palatino Linotype" w:eastAsia="Times New Roman" w:hAnsi="Palatino Linotype" w:cs="Arial"/>
          <w:i/>
          <w:lang w:eastAsia="es-ES"/>
        </w:rPr>
        <w:t>VIII. Firma del recurrente, en su caso, cuando se presente por escrito, requisito sin el cual se dará trámite al recurso.</w:t>
      </w:r>
    </w:p>
    <w:p w14:paraId="46B0E902" w14:textId="77777777" w:rsidR="0091019C" w:rsidRPr="000B0E86" w:rsidRDefault="0091019C" w:rsidP="00B84F48">
      <w:pPr>
        <w:spacing w:after="0" w:line="360" w:lineRule="auto"/>
        <w:ind w:left="851" w:right="851"/>
        <w:jc w:val="both"/>
        <w:rPr>
          <w:rFonts w:ascii="Palatino Linotype" w:eastAsia="Times New Roman" w:hAnsi="Palatino Linotype" w:cs="Arial"/>
          <w:i/>
          <w:lang w:eastAsia="es-ES"/>
        </w:rPr>
      </w:pPr>
      <w:r w:rsidRPr="000B0E86">
        <w:rPr>
          <w:rFonts w:ascii="Palatino Linotype" w:eastAsia="Times New Roman" w:hAnsi="Palatino Linotype" w:cs="Arial"/>
          <w:i/>
          <w:lang w:eastAsia="es-ES"/>
        </w:rPr>
        <w:t>Adicionalmente, se podrán anexar las pruebas y demás elementos que considere procedentes someter a juicio del Instituto.</w:t>
      </w:r>
    </w:p>
    <w:p w14:paraId="0BE7DD54" w14:textId="77777777" w:rsidR="0091019C" w:rsidRPr="000B0E86" w:rsidRDefault="0091019C" w:rsidP="00B84F48">
      <w:pPr>
        <w:spacing w:after="0" w:line="360" w:lineRule="auto"/>
        <w:ind w:left="851" w:right="851"/>
        <w:jc w:val="both"/>
        <w:rPr>
          <w:rFonts w:ascii="Palatino Linotype" w:eastAsia="Times New Roman" w:hAnsi="Palatino Linotype" w:cs="Arial"/>
          <w:i/>
          <w:lang w:eastAsia="es-ES"/>
        </w:rPr>
      </w:pPr>
      <w:r w:rsidRPr="000B0E86">
        <w:rPr>
          <w:rFonts w:ascii="Palatino Linotype" w:eastAsia="Times New Roman" w:hAnsi="Palatino Linotype" w:cs="Arial"/>
          <w:i/>
          <w:lang w:eastAsia="es-ES"/>
        </w:rPr>
        <w:t>En ningún caso será necesario que el particular ratifique el recurso de revisión interpuesto.</w:t>
      </w:r>
    </w:p>
    <w:p w14:paraId="59228CB2" w14:textId="77777777" w:rsidR="0091019C" w:rsidRPr="000B0E86" w:rsidRDefault="0091019C" w:rsidP="00B84F48">
      <w:pPr>
        <w:spacing w:after="0" w:line="360" w:lineRule="auto"/>
        <w:ind w:left="851" w:right="851"/>
        <w:jc w:val="both"/>
        <w:rPr>
          <w:rFonts w:ascii="Palatino Linotype" w:eastAsia="Times New Roman" w:hAnsi="Palatino Linotype" w:cs="Arial"/>
          <w:i/>
          <w:sz w:val="24"/>
          <w:szCs w:val="24"/>
          <w:lang w:eastAsia="es-ES"/>
        </w:rPr>
      </w:pPr>
      <w:r w:rsidRPr="000B0E86">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0B0E86">
        <w:rPr>
          <w:rFonts w:ascii="Palatino Linotype" w:eastAsia="Times New Roman" w:hAnsi="Palatino Linotype" w:cs="Arial"/>
          <w:b/>
          <w:i/>
          <w:lang w:eastAsia="es-ES"/>
        </w:rPr>
        <w:t xml:space="preserve"> [Sic] </w:t>
      </w:r>
    </w:p>
    <w:p w14:paraId="1D7C76D0" w14:textId="77777777" w:rsidR="0091019C" w:rsidRPr="000B0E86" w:rsidRDefault="0091019C" w:rsidP="00B84F48">
      <w:pPr>
        <w:spacing w:after="0" w:line="360" w:lineRule="auto"/>
        <w:jc w:val="both"/>
        <w:rPr>
          <w:rFonts w:ascii="Palatino Linotype" w:eastAsia="Times New Roman" w:hAnsi="Palatino Linotype" w:cs="Arial"/>
          <w:b/>
          <w:i/>
          <w:sz w:val="24"/>
          <w:szCs w:val="24"/>
          <w:lang w:eastAsia="es-ES"/>
        </w:rPr>
      </w:pPr>
    </w:p>
    <w:p w14:paraId="4AE6BD7D" w14:textId="77777777" w:rsidR="0091019C" w:rsidRPr="000B0E86" w:rsidRDefault="0091019C" w:rsidP="00B84F48">
      <w:pPr>
        <w:spacing w:after="0" w:line="360" w:lineRule="auto"/>
        <w:jc w:val="both"/>
        <w:rPr>
          <w:rFonts w:ascii="Palatino Linotype" w:hAnsi="Palatino Linotype" w:cs="Arial"/>
          <w:sz w:val="24"/>
          <w:szCs w:val="24"/>
          <w:lang w:eastAsia="es-ES"/>
        </w:rPr>
      </w:pPr>
      <w:r w:rsidRPr="000B0E86">
        <w:rPr>
          <w:rFonts w:ascii="Palatino Linotype" w:hAnsi="Palatino Linotype" w:cs="Segoe UI"/>
          <w:sz w:val="24"/>
          <w:szCs w:val="24"/>
          <w:lang w:eastAsia="es-ES"/>
        </w:rPr>
        <w:t xml:space="preserve">Cabe señalar que </w:t>
      </w:r>
      <w:r w:rsidRPr="000B0E86">
        <w:rPr>
          <w:rFonts w:ascii="Palatino Linotype" w:hAnsi="Palatino Linotype" w:cs="Segoe UI"/>
          <w:b/>
          <w:sz w:val="24"/>
          <w:szCs w:val="24"/>
          <w:lang w:eastAsia="es-ES"/>
        </w:rPr>
        <w:t>El Recurrente</w:t>
      </w:r>
      <w:r w:rsidRPr="000B0E86">
        <w:rPr>
          <w:rFonts w:ascii="Palatino Linotype" w:hAnsi="Palatino Linotype" w:cs="Segoe UI"/>
          <w:sz w:val="24"/>
          <w:szCs w:val="24"/>
          <w:lang w:eastAsia="es-ES"/>
        </w:rPr>
        <w:t xml:space="preserve"> ejerció de manera anónima su derecho de acceso a la información pública</w:t>
      </w:r>
      <w:r w:rsidRPr="000B0E86">
        <w:rPr>
          <w:rFonts w:ascii="Palatino Linotype" w:hAnsi="Palatino Linotype" w:cs="Times New Roman"/>
          <w:sz w:val="24"/>
          <w:szCs w:val="24"/>
          <w:lang w:eastAsia="es-ES"/>
        </w:rPr>
        <w:t xml:space="preserve">, sin embargo, no es motivo para desechar las </w:t>
      </w:r>
      <w:r w:rsidRPr="000B0E86">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0B2C511D" w14:textId="77777777" w:rsidR="00A03838" w:rsidRPr="000B0E86" w:rsidRDefault="00A03838" w:rsidP="00B84F48">
      <w:pPr>
        <w:spacing w:after="0" w:line="360" w:lineRule="auto"/>
        <w:jc w:val="both"/>
        <w:rPr>
          <w:rFonts w:ascii="Palatino Linotype" w:hAnsi="Palatino Linotype" w:cs="Arial"/>
          <w:sz w:val="24"/>
          <w:szCs w:val="24"/>
          <w:lang w:eastAsia="es-ES"/>
        </w:rPr>
      </w:pPr>
    </w:p>
    <w:p w14:paraId="11003988" w14:textId="77777777" w:rsidR="0091019C" w:rsidRPr="000B0E86" w:rsidRDefault="0091019C" w:rsidP="00B84F48">
      <w:pPr>
        <w:spacing w:after="0" w:line="360" w:lineRule="auto"/>
        <w:ind w:left="851" w:right="851"/>
        <w:jc w:val="both"/>
        <w:rPr>
          <w:rFonts w:ascii="Palatino Linotype" w:hAnsi="Palatino Linotype" w:cs="Arial"/>
          <w:b/>
          <w:i/>
          <w:lang w:eastAsia="es-ES"/>
        </w:rPr>
      </w:pPr>
      <w:r w:rsidRPr="000B0E86">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0B0E86">
        <w:rPr>
          <w:rFonts w:ascii="Palatino Linotype" w:hAnsi="Palatino Linotype" w:cs="Arial"/>
          <w:b/>
          <w:i/>
          <w:lang w:eastAsia="es-ES"/>
        </w:rPr>
        <w:t>[Sic]</w:t>
      </w:r>
    </w:p>
    <w:p w14:paraId="50ABD712" w14:textId="77777777" w:rsidR="0091019C" w:rsidRPr="000B0E86" w:rsidRDefault="0091019C" w:rsidP="00B84F48">
      <w:pPr>
        <w:spacing w:after="0" w:line="360" w:lineRule="auto"/>
        <w:ind w:left="851" w:right="851"/>
        <w:jc w:val="both"/>
        <w:rPr>
          <w:rFonts w:ascii="Palatino Linotype" w:hAnsi="Palatino Linotype" w:cs="Arial"/>
          <w:b/>
          <w:i/>
          <w:lang w:eastAsia="es-ES"/>
        </w:rPr>
      </w:pPr>
    </w:p>
    <w:p w14:paraId="6B669E02" w14:textId="77777777" w:rsidR="0091019C" w:rsidRPr="000B0E86" w:rsidRDefault="0091019C" w:rsidP="00B84F48">
      <w:pPr>
        <w:spacing w:after="0" w:line="360" w:lineRule="auto"/>
        <w:jc w:val="both"/>
        <w:rPr>
          <w:rFonts w:ascii="Palatino Linotype" w:hAnsi="Palatino Linotype" w:cs="Times New Roman"/>
          <w:sz w:val="24"/>
          <w:szCs w:val="24"/>
          <w:lang w:eastAsia="es-ES"/>
        </w:rPr>
      </w:pPr>
      <w:r w:rsidRPr="000B0E86">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0B0E86">
        <w:rPr>
          <w:rFonts w:ascii="Palatino Linotype" w:hAnsi="Palatino Linotype" w:cs="Arial"/>
          <w:sz w:val="24"/>
          <w:szCs w:val="24"/>
          <w:lang w:eastAsia="es-ES"/>
        </w:rPr>
        <w:t>vigésimo, vigésimo primero</w:t>
      </w:r>
      <w:r w:rsidRPr="000B0E86">
        <w:rPr>
          <w:rFonts w:ascii="Palatino Linotype" w:eastAsia="Times New Roman" w:hAnsi="Palatino Linotype" w:cs="Arial"/>
          <w:sz w:val="24"/>
          <w:szCs w:val="24"/>
          <w:lang w:eastAsia="es-ES"/>
        </w:rPr>
        <w:t xml:space="preserve"> y vigésimo segundo</w:t>
      </w:r>
      <w:r w:rsidRPr="000B0E86">
        <w:rPr>
          <w:rFonts w:ascii="Palatino Linotype" w:hAnsi="Palatino Linotype" w:cs="Times New Roman"/>
          <w:sz w:val="24"/>
          <w:szCs w:val="24"/>
          <w:lang w:eastAsia="es-ES"/>
        </w:rPr>
        <w:t>, de la Constitución Política del Estado Libre y Soberano de México, se establece lo siguiente:</w:t>
      </w:r>
    </w:p>
    <w:p w14:paraId="3E3084B3" w14:textId="77777777" w:rsidR="00A03838" w:rsidRPr="000B0E86" w:rsidRDefault="00A03838" w:rsidP="00B84F48">
      <w:pPr>
        <w:spacing w:after="0" w:line="360" w:lineRule="auto"/>
        <w:jc w:val="both"/>
        <w:rPr>
          <w:rFonts w:ascii="Palatino Linotype" w:hAnsi="Palatino Linotype" w:cs="Times New Roman"/>
          <w:sz w:val="24"/>
          <w:szCs w:val="24"/>
          <w:lang w:eastAsia="es-ES"/>
        </w:rPr>
      </w:pPr>
    </w:p>
    <w:p w14:paraId="5AC8B613" w14:textId="77777777" w:rsidR="0091019C" w:rsidRPr="000B0E86" w:rsidRDefault="0091019C" w:rsidP="00B84F48">
      <w:pPr>
        <w:spacing w:after="0" w:line="360" w:lineRule="auto"/>
        <w:ind w:left="851" w:right="851"/>
        <w:jc w:val="center"/>
        <w:rPr>
          <w:rFonts w:ascii="Palatino Linotype" w:eastAsia="Times New Roman" w:hAnsi="Palatino Linotype" w:cs="Times New Roman"/>
          <w:b/>
          <w:i/>
          <w:u w:val="single"/>
          <w:lang w:eastAsia="es-ES"/>
        </w:rPr>
      </w:pPr>
      <w:r w:rsidRPr="000B0E86">
        <w:rPr>
          <w:rFonts w:ascii="Palatino Linotype" w:eastAsia="Times New Roman" w:hAnsi="Palatino Linotype" w:cs="Times New Roman"/>
          <w:b/>
          <w:i/>
          <w:u w:val="single"/>
          <w:lang w:eastAsia="es-ES"/>
        </w:rPr>
        <w:t>Constitución Política de los Estados Unidos Mexicanos</w:t>
      </w:r>
    </w:p>
    <w:p w14:paraId="60FDE0C6" w14:textId="77777777" w:rsidR="0091019C" w:rsidRPr="000B0E86" w:rsidRDefault="0091019C"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b/>
          <w:i/>
          <w:lang w:eastAsia="es-ES"/>
        </w:rPr>
        <w:t>“Artículo 6</w:t>
      </w:r>
      <w:r w:rsidRPr="000B0E86">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A4FF06" w14:textId="77777777" w:rsidR="0091019C" w:rsidRPr="000B0E86" w:rsidRDefault="0091019C"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i/>
          <w:lang w:eastAsia="es-ES"/>
        </w:rPr>
        <w:t>(…)</w:t>
      </w:r>
    </w:p>
    <w:p w14:paraId="02D83CA9" w14:textId="77777777" w:rsidR="0091019C" w:rsidRPr="000B0E86" w:rsidRDefault="0091019C"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i/>
          <w:lang w:eastAsia="es-ES"/>
        </w:rPr>
        <w:t xml:space="preserve">Para efectos de lo dispuesto en el presente artículo se observará lo siguiente: </w:t>
      </w:r>
    </w:p>
    <w:p w14:paraId="3C9BCAB4" w14:textId="77777777" w:rsidR="0091019C" w:rsidRPr="000B0E86" w:rsidRDefault="0091019C"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3FBC34C8" w14:textId="77777777" w:rsidR="0091019C" w:rsidRPr="000B0E86" w:rsidRDefault="0091019C"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i/>
          <w:lang w:eastAsia="es-ES"/>
        </w:rPr>
        <w:t>(…)</w:t>
      </w:r>
    </w:p>
    <w:p w14:paraId="3241C1E3" w14:textId="77777777" w:rsidR="0091019C" w:rsidRPr="000B0E86" w:rsidRDefault="0091019C"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1FB7E427" w14:textId="77777777" w:rsidR="0091019C" w:rsidRPr="000B0E86" w:rsidRDefault="0091019C" w:rsidP="00B84F48">
      <w:pPr>
        <w:spacing w:after="0" w:line="360" w:lineRule="auto"/>
        <w:ind w:left="851" w:right="851"/>
        <w:jc w:val="both"/>
        <w:rPr>
          <w:rFonts w:ascii="Palatino Linotype" w:eastAsia="Times New Roman" w:hAnsi="Palatino Linotype" w:cs="Times New Roman"/>
          <w:b/>
          <w:i/>
          <w:lang w:eastAsia="es-ES"/>
        </w:rPr>
      </w:pPr>
      <w:r w:rsidRPr="000B0E86">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0B0E86">
        <w:rPr>
          <w:rFonts w:ascii="Palatino Linotype" w:eastAsia="Times New Roman" w:hAnsi="Palatino Linotype" w:cs="Times New Roman"/>
          <w:b/>
          <w:i/>
          <w:lang w:eastAsia="es-ES"/>
        </w:rPr>
        <w:t>[Sic]</w:t>
      </w:r>
    </w:p>
    <w:p w14:paraId="6CB878F8" w14:textId="77777777" w:rsidR="0091019C" w:rsidRPr="000B0E86" w:rsidRDefault="0091019C" w:rsidP="00B84F48">
      <w:pPr>
        <w:spacing w:after="0" w:line="360" w:lineRule="auto"/>
        <w:ind w:left="851" w:right="851"/>
        <w:jc w:val="both"/>
        <w:rPr>
          <w:rFonts w:ascii="Palatino Linotype" w:eastAsia="Times New Roman" w:hAnsi="Palatino Linotype" w:cs="Times New Roman"/>
          <w:b/>
          <w:i/>
          <w:lang w:eastAsia="es-ES"/>
        </w:rPr>
      </w:pPr>
    </w:p>
    <w:p w14:paraId="7C05A2E6" w14:textId="77777777" w:rsidR="0091019C" w:rsidRPr="000B0E86" w:rsidRDefault="0091019C" w:rsidP="00B84F48">
      <w:pPr>
        <w:spacing w:after="0" w:line="360" w:lineRule="auto"/>
        <w:ind w:left="851" w:right="851"/>
        <w:jc w:val="center"/>
        <w:rPr>
          <w:rFonts w:ascii="Palatino Linotype" w:eastAsia="Times New Roman" w:hAnsi="Palatino Linotype" w:cs="Times New Roman"/>
          <w:b/>
          <w:i/>
          <w:u w:val="single"/>
          <w:lang w:eastAsia="es-ES"/>
        </w:rPr>
      </w:pPr>
      <w:r w:rsidRPr="000B0E86">
        <w:rPr>
          <w:rFonts w:ascii="Palatino Linotype" w:eastAsia="Times New Roman" w:hAnsi="Palatino Linotype" w:cs="Times New Roman"/>
          <w:b/>
          <w:i/>
          <w:u w:val="single"/>
          <w:lang w:eastAsia="es-ES"/>
        </w:rPr>
        <w:t>Constitución Política del Estado Libre y Soberano de México</w:t>
      </w:r>
    </w:p>
    <w:p w14:paraId="7F474577" w14:textId="77777777" w:rsidR="0091019C" w:rsidRPr="000B0E86" w:rsidRDefault="0091019C"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i/>
          <w:lang w:eastAsia="es-ES"/>
        </w:rPr>
        <w:lastRenderedPageBreak/>
        <w:t>“</w:t>
      </w:r>
      <w:r w:rsidRPr="000B0E86">
        <w:rPr>
          <w:rFonts w:ascii="Palatino Linotype" w:eastAsia="Times New Roman" w:hAnsi="Palatino Linotype" w:cs="Times New Roman"/>
          <w:b/>
          <w:i/>
          <w:lang w:eastAsia="es-ES"/>
        </w:rPr>
        <w:t>Artículo 5</w:t>
      </w:r>
      <w:r w:rsidRPr="000B0E86">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C40E66E" w14:textId="77777777" w:rsidR="0091019C" w:rsidRPr="000B0E86" w:rsidRDefault="0091019C"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i/>
          <w:lang w:eastAsia="es-ES"/>
        </w:rPr>
        <w:t>(…)</w:t>
      </w:r>
    </w:p>
    <w:p w14:paraId="10D50213" w14:textId="77777777" w:rsidR="0091019C" w:rsidRPr="000B0E86" w:rsidRDefault="0091019C"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6BD4CF9" w14:textId="77777777" w:rsidR="0091019C" w:rsidRPr="000B0E86" w:rsidRDefault="0091019C"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i/>
          <w:lang w:eastAsia="es-ES"/>
        </w:rPr>
        <w:t xml:space="preserve"> (…)</w:t>
      </w:r>
    </w:p>
    <w:p w14:paraId="373EBD88" w14:textId="77777777" w:rsidR="0091019C" w:rsidRPr="000B0E86" w:rsidRDefault="0091019C"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7CF9D269" w14:textId="77777777" w:rsidR="0091019C" w:rsidRPr="000B0E86" w:rsidRDefault="0091019C"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709F557" w14:textId="77777777" w:rsidR="0091019C" w:rsidRPr="000B0E86" w:rsidRDefault="0091019C"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i/>
          <w:lang w:eastAsia="es-ES"/>
        </w:rPr>
        <w:t>(...)</w:t>
      </w:r>
    </w:p>
    <w:p w14:paraId="7415D35C" w14:textId="77777777" w:rsidR="0091019C" w:rsidRPr="000B0E86" w:rsidRDefault="0091019C"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045A5894" w14:textId="77777777" w:rsidR="0091019C" w:rsidRPr="000B0E86" w:rsidRDefault="0091019C"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i/>
          <w:lang w:eastAsia="es-ES"/>
        </w:rPr>
        <w:lastRenderedPageBreak/>
        <w:t>IV. Se establecerán mecanismos de acceso a la información y procedimientos de revisión expeditos que se sustanciarán ante el organismo autónomo especializado e imparcial que establece esta Constitución.</w:t>
      </w:r>
    </w:p>
    <w:p w14:paraId="1904C577" w14:textId="77777777" w:rsidR="0091019C" w:rsidRPr="000B0E86" w:rsidRDefault="0091019C"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i/>
          <w:lang w:eastAsia="es-ES"/>
        </w:rPr>
        <w:t>(…)</w:t>
      </w:r>
    </w:p>
    <w:p w14:paraId="67181356" w14:textId="77777777" w:rsidR="0091019C" w:rsidRPr="000B0E86" w:rsidRDefault="0091019C" w:rsidP="00B84F48">
      <w:pPr>
        <w:spacing w:after="0" w:line="360" w:lineRule="auto"/>
        <w:ind w:left="851" w:right="851"/>
        <w:jc w:val="both"/>
        <w:rPr>
          <w:rFonts w:ascii="Palatino Linotype" w:eastAsia="Times New Roman" w:hAnsi="Palatino Linotype" w:cs="Times New Roman"/>
          <w:b/>
          <w:i/>
          <w:lang w:eastAsia="es-ES"/>
        </w:rPr>
      </w:pPr>
      <w:r w:rsidRPr="000B0E86">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0B0E86">
        <w:rPr>
          <w:rFonts w:ascii="Palatino Linotype" w:eastAsia="Times New Roman" w:hAnsi="Palatino Linotype" w:cs="Times New Roman"/>
          <w:b/>
          <w:i/>
          <w:lang w:eastAsia="es-ES"/>
        </w:rPr>
        <w:t>[Sic]</w:t>
      </w:r>
    </w:p>
    <w:p w14:paraId="21AAB16C" w14:textId="77777777" w:rsidR="0091019C" w:rsidRPr="000B0E86" w:rsidRDefault="0091019C" w:rsidP="00B84F48">
      <w:pPr>
        <w:spacing w:after="0" w:line="360" w:lineRule="auto"/>
        <w:jc w:val="both"/>
        <w:rPr>
          <w:rFonts w:ascii="Palatino Linotype" w:eastAsia="Times New Roman" w:hAnsi="Palatino Linotype" w:cs="Times New Roman"/>
          <w:sz w:val="24"/>
          <w:szCs w:val="24"/>
          <w:lang w:eastAsia="es-ES"/>
        </w:rPr>
      </w:pPr>
    </w:p>
    <w:p w14:paraId="2C653448" w14:textId="77777777" w:rsidR="0091019C" w:rsidRPr="000B0E86" w:rsidRDefault="0091019C" w:rsidP="00B84F48">
      <w:pPr>
        <w:spacing w:after="0" w:line="360" w:lineRule="auto"/>
        <w:jc w:val="both"/>
        <w:rPr>
          <w:rFonts w:ascii="Palatino Linotype" w:eastAsia="Times New Roman" w:hAnsi="Palatino Linotype" w:cs="Times New Roman"/>
          <w:sz w:val="24"/>
          <w:szCs w:val="24"/>
          <w:lang w:eastAsia="es-ES"/>
        </w:rPr>
      </w:pPr>
      <w:r w:rsidRPr="000B0E86">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665FA596" w14:textId="77777777" w:rsidR="00A03838" w:rsidRPr="000B0E86" w:rsidRDefault="00A03838" w:rsidP="00B84F48">
      <w:pPr>
        <w:spacing w:after="0" w:line="360" w:lineRule="auto"/>
        <w:jc w:val="both"/>
        <w:rPr>
          <w:rFonts w:ascii="Palatino Linotype" w:eastAsia="Times New Roman" w:hAnsi="Palatino Linotype" w:cs="Times New Roman"/>
          <w:sz w:val="24"/>
          <w:szCs w:val="24"/>
          <w:lang w:eastAsia="es-ES"/>
        </w:rPr>
      </w:pPr>
    </w:p>
    <w:p w14:paraId="419382E6" w14:textId="77777777" w:rsidR="0091019C" w:rsidRPr="000B0E86" w:rsidRDefault="0091019C" w:rsidP="00B84F48">
      <w:pPr>
        <w:spacing w:after="0" w:line="360" w:lineRule="auto"/>
        <w:ind w:left="851" w:right="851"/>
        <w:jc w:val="both"/>
        <w:rPr>
          <w:rFonts w:ascii="Palatino Linotype" w:hAnsi="Palatino Linotype" w:cs="Times New Roman"/>
          <w:i/>
          <w:lang w:eastAsia="es-ES"/>
        </w:rPr>
      </w:pPr>
      <w:r w:rsidRPr="000B0E86">
        <w:rPr>
          <w:rFonts w:ascii="Palatino Linotype" w:hAnsi="Palatino Linotype" w:cs="Times New Roman"/>
          <w:i/>
          <w:lang w:eastAsia="es-ES"/>
        </w:rPr>
        <w:t>“</w:t>
      </w:r>
      <w:r w:rsidRPr="000B0E86">
        <w:rPr>
          <w:rFonts w:ascii="Palatino Linotype" w:hAnsi="Palatino Linotype" w:cs="Times New Roman"/>
          <w:b/>
          <w:i/>
          <w:lang w:eastAsia="es-ES"/>
        </w:rPr>
        <w:t>Artículo 1o</w:t>
      </w:r>
      <w:r w:rsidRPr="000B0E86">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3119C1A" w14:textId="77777777" w:rsidR="0091019C" w:rsidRPr="000B0E86" w:rsidRDefault="0091019C" w:rsidP="00B84F48">
      <w:pPr>
        <w:spacing w:after="0" w:line="360" w:lineRule="auto"/>
        <w:ind w:left="851" w:right="851"/>
        <w:jc w:val="both"/>
        <w:rPr>
          <w:rFonts w:ascii="Palatino Linotype" w:hAnsi="Palatino Linotype" w:cs="Times New Roman"/>
          <w:i/>
          <w:lang w:eastAsia="es-ES"/>
        </w:rPr>
      </w:pPr>
      <w:r w:rsidRPr="000B0E86">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659E7686" w14:textId="77777777" w:rsidR="0091019C" w:rsidRPr="000B0E86" w:rsidRDefault="0091019C" w:rsidP="00B84F48">
      <w:pPr>
        <w:spacing w:after="0" w:line="360" w:lineRule="auto"/>
        <w:ind w:left="851" w:right="851"/>
        <w:jc w:val="both"/>
        <w:rPr>
          <w:rFonts w:ascii="Palatino Linotype" w:hAnsi="Palatino Linotype" w:cs="Times New Roman"/>
          <w:b/>
          <w:i/>
          <w:lang w:eastAsia="es-ES"/>
        </w:rPr>
      </w:pPr>
      <w:r w:rsidRPr="000B0E86">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r w:rsidRPr="000B0E86">
        <w:rPr>
          <w:rFonts w:ascii="Palatino Linotype" w:hAnsi="Palatino Linotype" w:cs="Times New Roman"/>
          <w:i/>
          <w:lang w:eastAsia="es-ES"/>
        </w:rPr>
        <w:lastRenderedPageBreak/>
        <w:t xml:space="preserve">En consecuencia, el Estado deberá prevenir, investigar, sancionar y reparar las violaciones a los derechos humanos, en los términos que establezca la ley.” </w:t>
      </w:r>
      <w:r w:rsidRPr="000B0E86">
        <w:rPr>
          <w:rFonts w:ascii="Palatino Linotype" w:hAnsi="Palatino Linotype" w:cs="Times New Roman"/>
          <w:b/>
          <w:i/>
          <w:lang w:eastAsia="es-ES"/>
        </w:rPr>
        <w:t>[Sic]</w:t>
      </w:r>
    </w:p>
    <w:p w14:paraId="7E604E2B" w14:textId="77777777" w:rsidR="00A03838" w:rsidRPr="000B0E86" w:rsidRDefault="00A03838" w:rsidP="00B84F48">
      <w:pPr>
        <w:spacing w:after="0" w:line="360" w:lineRule="auto"/>
        <w:ind w:left="851" w:right="851"/>
        <w:jc w:val="both"/>
        <w:rPr>
          <w:rFonts w:ascii="Palatino Linotype" w:hAnsi="Palatino Linotype" w:cs="Times New Roman"/>
          <w:b/>
          <w:i/>
          <w:lang w:eastAsia="es-ES"/>
        </w:rPr>
      </w:pPr>
    </w:p>
    <w:p w14:paraId="0B35CDCC" w14:textId="77777777" w:rsidR="0091019C" w:rsidRPr="000B0E86" w:rsidRDefault="0091019C" w:rsidP="00B84F48">
      <w:pPr>
        <w:tabs>
          <w:tab w:val="left" w:pos="709"/>
        </w:tabs>
        <w:spacing w:after="0" w:line="360" w:lineRule="auto"/>
        <w:ind w:right="51"/>
        <w:jc w:val="both"/>
        <w:rPr>
          <w:rFonts w:ascii="Palatino Linotype" w:hAnsi="Palatino Linotype"/>
          <w:b/>
          <w:sz w:val="28"/>
          <w:szCs w:val="28"/>
        </w:rPr>
      </w:pPr>
      <w:r w:rsidRPr="000B0E86">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B0E86">
        <w:rPr>
          <w:rFonts w:ascii="Palatino Linotype" w:eastAsia="Times New Roman" w:hAnsi="Palatino Linotype" w:cs="Times New Roman"/>
          <w:b/>
          <w:sz w:val="24"/>
          <w:szCs w:val="24"/>
          <w:u w:val="single"/>
          <w:lang w:eastAsia="es-ES"/>
        </w:rPr>
        <w:t>incluso, la solicitud de acceso a la información pueda ser anónima</w:t>
      </w:r>
      <w:r w:rsidRPr="000B0E86">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0B0E86">
        <w:rPr>
          <w:rFonts w:ascii="Palatino Linotype" w:hAnsi="Palatino Linotype" w:cs="Arial"/>
          <w:sz w:val="24"/>
          <w:szCs w:val="24"/>
        </w:rPr>
        <w:t xml:space="preserve">En conclusión, se cubrieron los requisitos de procedencia y </w:t>
      </w:r>
      <w:proofErr w:type="spellStart"/>
      <w:r w:rsidRPr="000B0E86">
        <w:rPr>
          <w:rFonts w:ascii="Palatino Linotype" w:hAnsi="Palatino Linotype" w:cs="Arial"/>
          <w:sz w:val="24"/>
          <w:szCs w:val="24"/>
        </w:rPr>
        <w:t>procedibilidad</w:t>
      </w:r>
      <w:proofErr w:type="spellEnd"/>
      <w:r w:rsidRPr="000B0E86">
        <w:rPr>
          <w:rFonts w:ascii="Palatino Linotype" w:hAnsi="Palatino Linotype" w:cs="Arial"/>
          <w:sz w:val="24"/>
          <w:szCs w:val="24"/>
        </w:rPr>
        <w:t xml:space="preserve"> y conforme a las constancias que obran en el expediente.</w:t>
      </w:r>
    </w:p>
    <w:p w14:paraId="72E0DB8B" w14:textId="77777777" w:rsidR="0091019C" w:rsidRPr="000B0E86" w:rsidRDefault="0091019C" w:rsidP="00B84F48">
      <w:pPr>
        <w:pStyle w:val="Prrafodelista"/>
        <w:autoSpaceDE w:val="0"/>
        <w:autoSpaceDN w:val="0"/>
        <w:adjustRightInd w:val="0"/>
        <w:spacing w:line="360" w:lineRule="auto"/>
        <w:ind w:left="0"/>
        <w:jc w:val="both"/>
        <w:rPr>
          <w:rFonts w:ascii="Palatino Linotype" w:hAnsi="Palatino Linotype" w:cs="Arial"/>
          <w:b/>
          <w:sz w:val="28"/>
        </w:rPr>
      </w:pPr>
    </w:p>
    <w:p w14:paraId="7E435A35" w14:textId="77777777" w:rsidR="00A41851" w:rsidRPr="000B0E86" w:rsidRDefault="00A41851" w:rsidP="00B84F48">
      <w:pPr>
        <w:tabs>
          <w:tab w:val="left" w:pos="709"/>
        </w:tabs>
        <w:spacing w:after="0" w:line="360" w:lineRule="auto"/>
        <w:ind w:right="51"/>
        <w:jc w:val="both"/>
        <w:rPr>
          <w:rFonts w:ascii="Palatino Linotype" w:hAnsi="Palatino Linotype"/>
          <w:b/>
          <w:sz w:val="28"/>
          <w:szCs w:val="28"/>
        </w:rPr>
      </w:pPr>
      <w:r w:rsidRPr="000B0E86">
        <w:rPr>
          <w:rFonts w:ascii="Palatino Linotype" w:hAnsi="Palatino Linotype"/>
          <w:b/>
          <w:sz w:val="28"/>
          <w:szCs w:val="28"/>
        </w:rPr>
        <w:t xml:space="preserve">CUARTO. Estudio y resolución del asunto </w:t>
      </w:r>
      <w:r w:rsidRPr="000B0E86">
        <w:rPr>
          <w:rFonts w:ascii="Palatino Linotype" w:hAnsi="Palatino Linotype"/>
          <w:b/>
          <w:sz w:val="28"/>
          <w:szCs w:val="28"/>
        </w:rPr>
        <w:tab/>
      </w:r>
    </w:p>
    <w:p w14:paraId="78E8A3FA" w14:textId="77777777" w:rsidR="00A41851" w:rsidRPr="000B0E86" w:rsidRDefault="00A41851" w:rsidP="00B84F48">
      <w:pPr>
        <w:pStyle w:val="Prrafodelista"/>
        <w:autoSpaceDE w:val="0"/>
        <w:autoSpaceDN w:val="0"/>
        <w:adjustRightInd w:val="0"/>
        <w:spacing w:line="360" w:lineRule="auto"/>
        <w:ind w:left="0"/>
        <w:jc w:val="both"/>
        <w:rPr>
          <w:rFonts w:ascii="Palatino Linotype" w:hAnsi="Palatino Linotype" w:cs="Arial"/>
        </w:rPr>
      </w:pPr>
      <w:r w:rsidRPr="000B0E86">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FA3D04A" w14:textId="77777777" w:rsidR="00A03838" w:rsidRPr="000B0E86" w:rsidRDefault="00A03838" w:rsidP="00B84F48">
      <w:pPr>
        <w:pStyle w:val="Prrafodelista"/>
        <w:autoSpaceDE w:val="0"/>
        <w:autoSpaceDN w:val="0"/>
        <w:adjustRightInd w:val="0"/>
        <w:spacing w:line="360" w:lineRule="auto"/>
        <w:ind w:left="0"/>
        <w:jc w:val="both"/>
        <w:rPr>
          <w:rFonts w:ascii="Palatino Linotype" w:hAnsi="Palatino Linotype" w:cs="Arial"/>
        </w:rPr>
      </w:pPr>
    </w:p>
    <w:p w14:paraId="0FE7B06C" w14:textId="77777777" w:rsidR="00A41851" w:rsidRPr="000B0E86" w:rsidRDefault="00A41851" w:rsidP="00B84F48">
      <w:pPr>
        <w:spacing w:after="0" w:line="360" w:lineRule="auto"/>
        <w:jc w:val="both"/>
        <w:rPr>
          <w:rFonts w:ascii="Palatino Linotype" w:eastAsia="Times New Roman" w:hAnsi="Palatino Linotype" w:cs="Times New Roman"/>
          <w:sz w:val="24"/>
          <w:szCs w:val="24"/>
          <w:lang w:eastAsia="es-ES"/>
        </w:rPr>
      </w:pPr>
      <w:r w:rsidRPr="000B0E86">
        <w:rPr>
          <w:rFonts w:ascii="Palatino Linotype" w:hAnsi="Palatino Linotype" w:cs="Arial"/>
          <w:sz w:val="24"/>
          <w:szCs w:val="24"/>
        </w:rPr>
        <w:lastRenderedPageBreak/>
        <w:t xml:space="preserve">En este tenor, es necesario subrayar que </w:t>
      </w:r>
      <w:r w:rsidRPr="000B0E86">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A7A8CB6" w14:textId="77777777" w:rsidR="00A03838" w:rsidRPr="000B0E86" w:rsidRDefault="00A03838" w:rsidP="00B84F48">
      <w:pPr>
        <w:spacing w:after="0" w:line="360" w:lineRule="auto"/>
        <w:jc w:val="both"/>
        <w:rPr>
          <w:rFonts w:ascii="Palatino Linotype" w:eastAsia="Times New Roman" w:hAnsi="Palatino Linotype" w:cs="Times New Roman"/>
          <w:sz w:val="24"/>
          <w:szCs w:val="24"/>
          <w:lang w:eastAsia="es-ES"/>
        </w:rPr>
      </w:pPr>
    </w:p>
    <w:p w14:paraId="4667E9CA" w14:textId="77777777" w:rsidR="00A41851" w:rsidRPr="000B0E86" w:rsidRDefault="00A41851"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b/>
          <w:i/>
          <w:lang w:eastAsia="es-ES"/>
        </w:rPr>
        <w:t>“Artículo 4.</w:t>
      </w:r>
      <w:r w:rsidRPr="000B0E86">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80B9F6" w14:textId="77777777" w:rsidR="00A41851" w:rsidRPr="000B0E86" w:rsidRDefault="00A41851"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6AC219" w14:textId="77777777" w:rsidR="00A41851" w:rsidRPr="000B0E86" w:rsidRDefault="00A41851"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EA5079A" w14:textId="77777777" w:rsidR="00A41851" w:rsidRPr="000B0E86" w:rsidRDefault="00A41851"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b/>
          <w:i/>
          <w:lang w:eastAsia="es-ES"/>
        </w:rPr>
        <w:t>Artículo 12.</w:t>
      </w:r>
      <w:r w:rsidRPr="000B0E86">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C21ACF0" w14:textId="77777777" w:rsidR="00A41851" w:rsidRPr="000B0E86" w:rsidRDefault="00A41851"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0B0E86">
        <w:rPr>
          <w:rFonts w:ascii="Palatino Linotype" w:eastAsia="Times New Roman" w:hAnsi="Palatino Linotype" w:cs="Times New Roman"/>
          <w:i/>
          <w:lang w:eastAsia="es-ES"/>
        </w:rPr>
        <w:lastRenderedPageBreak/>
        <w:t xml:space="preserve">presentarla conforme al interés del solicitante; no estarán obligados a generarla, resumirla, efectuar cálculos o practicar investigaciones. </w:t>
      </w:r>
    </w:p>
    <w:p w14:paraId="52F42EC1" w14:textId="77777777" w:rsidR="00A41851" w:rsidRPr="000B0E86" w:rsidRDefault="00A41851"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i/>
          <w:lang w:eastAsia="es-ES"/>
        </w:rPr>
        <w:t>(…)</w:t>
      </w:r>
    </w:p>
    <w:p w14:paraId="7CB28B76" w14:textId="77777777" w:rsidR="00A41851" w:rsidRPr="000B0E86" w:rsidRDefault="00A41851" w:rsidP="00B84F48">
      <w:pPr>
        <w:spacing w:after="0" w:line="360" w:lineRule="auto"/>
        <w:ind w:left="851" w:right="851"/>
        <w:jc w:val="both"/>
        <w:rPr>
          <w:rFonts w:ascii="Palatino Linotype" w:eastAsia="Times New Roman" w:hAnsi="Palatino Linotype" w:cs="Times New Roman"/>
          <w:b/>
          <w:i/>
          <w:lang w:eastAsia="es-ES"/>
        </w:rPr>
      </w:pPr>
      <w:r w:rsidRPr="000B0E86">
        <w:rPr>
          <w:rFonts w:ascii="Palatino Linotype" w:eastAsia="Times New Roman" w:hAnsi="Palatino Linotype" w:cs="Times New Roman"/>
          <w:b/>
          <w:i/>
          <w:lang w:eastAsia="es-ES"/>
        </w:rPr>
        <w:t xml:space="preserve">Artículo 24. </w:t>
      </w:r>
    </w:p>
    <w:p w14:paraId="689D168A" w14:textId="77777777" w:rsidR="00A41851" w:rsidRPr="000B0E86" w:rsidRDefault="00A41851"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i/>
          <w:lang w:eastAsia="es-ES"/>
        </w:rPr>
        <w:t>(…)</w:t>
      </w:r>
    </w:p>
    <w:p w14:paraId="6D76A2E4" w14:textId="77777777" w:rsidR="00A41851" w:rsidRPr="000B0E86" w:rsidRDefault="00A41851"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B540135" w14:textId="77777777" w:rsidR="00A41851" w:rsidRPr="000B0E86" w:rsidRDefault="00A41851"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i/>
          <w:lang w:eastAsia="es-ES"/>
        </w:rPr>
        <w:t>(…)</w:t>
      </w:r>
    </w:p>
    <w:p w14:paraId="60BF3C2C" w14:textId="77777777" w:rsidR="00A41851" w:rsidRPr="000B0E86" w:rsidRDefault="00A41851" w:rsidP="00B84F48">
      <w:pPr>
        <w:spacing w:after="0" w:line="360" w:lineRule="auto"/>
        <w:ind w:left="851" w:right="851"/>
        <w:jc w:val="both"/>
        <w:rPr>
          <w:rFonts w:ascii="Palatino Linotype" w:eastAsia="Times New Roman" w:hAnsi="Palatino Linotype" w:cs="Times New Roman"/>
          <w:i/>
          <w:lang w:eastAsia="es-ES"/>
        </w:rPr>
      </w:pPr>
      <w:r w:rsidRPr="000B0E86">
        <w:rPr>
          <w:rFonts w:ascii="Palatino Linotype" w:eastAsia="Times New Roman" w:hAnsi="Palatino Linotype" w:cs="Times New Roman"/>
          <w:b/>
          <w:i/>
          <w:lang w:eastAsia="es-ES"/>
        </w:rPr>
        <w:t>Artículo 160.</w:t>
      </w:r>
      <w:r w:rsidRPr="000B0E86">
        <w:rPr>
          <w:rFonts w:ascii="Palatino Linotype" w:eastAsia="Times New Roman" w:hAnsi="Palatino Linotype" w:cs="Times New Roman"/>
          <w:i/>
          <w:lang w:eastAsia="es-ES"/>
        </w:rPr>
        <w:t xml:space="preserve"> Los sujetos obligados deberán otorgar acceso a los documentos que se </w:t>
      </w:r>
      <w:r w:rsidRPr="000B0E86">
        <w:rPr>
          <w:rFonts w:ascii="Palatino Linotype" w:eastAsia="Times New Roman" w:hAnsi="Palatino Linotype" w:cs="Times New Roman"/>
          <w:b/>
          <w:i/>
          <w:lang w:eastAsia="es-ES"/>
        </w:rPr>
        <w:t xml:space="preserve"> </w:t>
      </w:r>
      <w:r w:rsidRPr="000B0E86">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744FCF" w14:textId="77777777" w:rsidR="00A41851" w:rsidRPr="000B0E86" w:rsidRDefault="00A41851" w:rsidP="00B84F48">
      <w:pPr>
        <w:spacing w:after="0" w:line="360" w:lineRule="auto"/>
        <w:ind w:left="851" w:right="851"/>
        <w:jc w:val="both"/>
        <w:rPr>
          <w:rFonts w:ascii="Palatino Linotype" w:eastAsia="Times New Roman" w:hAnsi="Palatino Linotype" w:cs="Times New Roman"/>
          <w:b/>
          <w:i/>
          <w:lang w:eastAsia="es-ES"/>
        </w:rPr>
      </w:pPr>
      <w:r w:rsidRPr="000B0E86">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0B0E86">
        <w:rPr>
          <w:rFonts w:ascii="Palatino Linotype" w:eastAsia="Times New Roman" w:hAnsi="Palatino Linotype" w:cs="Times New Roman"/>
          <w:b/>
          <w:i/>
          <w:lang w:eastAsia="es-ES"/>
        </w:rPr>
        <w:t>[Sic]</w:t>
      </w:r>
    </w:p>
    <w:p w14:paraId="40267A49" w14:textId="77777777" w:rsidR="00A41851" w:rsidRPr="000B0E86" w:rsidRDefault="00A41851" w:rsidP="00B84F48">
      <w:pPr>
        <w:spacing w:after="0" w:line="360" w:lineRule="auto"/>
        <w:jc w:val="both"/>
        <w:rPr>
          <w:rFonts w:ascii="Palatino Linotype" w:eastAsia="Times New Roman" w:hAnsi="Palatino Linotype" w:cs="Times New Roman"/>
          <w:sz w:val="24"/>
          <w:szCs w:val="24"/>
          <w:lang w:eastAsia="es-ES"/>
        </w:rPr>
      </w:pPr>
    </w:p>
    <w:p w14:paraId="1F2E244E" w14:textId="77777777" w:rsidR="00A41851" w:rsidRPr="000B0E86" w:rsidRDefault="00A41851" w:rsidP="00B84F48">
      <w:pPr>
        <w:spacing w:after="0" w:line="360" w:lineRule="auto"/>
        <w:jc w:val="both"/>
        <w:rPr>
          <w:rFonts w:ascii="Palatino Linotype" w:eastAsia="Times New Roman" w:hAnsi="Palatino Linotype" w:cs="Times New Roman"/>
          <w:sz w:val="24"/>
          <w:szCs w:val="24"/>
          <w:lang w:eastAsia="es-ES"/>
        </w:rPr>
      </w:pPr>
      <w:r w:rsidRPr="000B0E86">
        <w:rPr>
          <w:rFonts w:ascii="Palatino Linotype" w:eastAsia="Times New Roman" w:hAnsi="Palatino Linotype" w:cs="Times New Roman"/>
          <w:sz w:val="24"/>
          <w:szCs w:val="24"/>
          <w:lang w:eastAsia="es-ES"/>
        </w:rPr>
        <w:t xml:space="preserve">Así que la obligación de los </w:t>
      </w:r>
      <w:r w:rsidRPr="000B0E86">
        <w:rPr>
          <w:rFonts w:ascii="Palatino Linotype" w:eastAsia="Times New Roman" w:hAnsi="Palatino Linotype" w:cs="Times New Roman"/>
          <w:b/>
          <w:sz w:val="24"/>
          <w:szCs w:val="24"/>
          <w:lang w:eastAsia="es-ES"/>
        </w:rPr>
        <w:t>Sujetos Obligados</w:t>
      </w:r>
      <w:r w:rsidRPr="000B0E86">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0B0E86">
        <w:rPr>
          <w:rFonts w:ascii="Palatino Linotype" w:eastAsia="Times New Roman" w:hAnsi="Palatino Linotype" w:cs="Times New Roman"/>
          <w:bCs/>
          <w:sz w:val="24"/>
          <w:szCs w:val="24"/>
          <w:lang w:eastAsia="es-ES"/>
        </w:rPr>
        <w:t>de la Ley local en la materia, que se reproduce de la siguiente forma</w:t>
      </w:r>
      <w:r w:rsidRPr="000B0E86">
        <w:rPr>
          <w:rFonts w:ascii="Palatino Linotype" w:eastAsia="Times New Roman" w:hAnsi="Palatino Linotype" w:cs="Times New Roman"/>
          <w:sz w:val="24"/>
          <w:szCs w:val="24"/>
          <w:lang w:eastAsia="es-ES"/>
        </w:rPr>
        <w:t>:</w:t>
      </w:r>
    </w:p>
    <w:p w14:paraId="2A74F630" w14:textId="77777777" w:rsidR="00A03838" w:rsidRPr="000B0E86" w:rsidRDefault="00A03838" w:rsidP="00B84F48">
      <w:pPr>
        <w:spacing w:after="0" w:line="360" w:lineRule="auto"/>
        <w:jc w:val="both"/>
        <w:rPr>
          <w:rFonts w:ascii="Palatino Linotype" w:eastAsia="Times New Roman" w:hAnsi="Palatino Linotype" w:cs="Times New Roman"/>
          <w:sz w:val="24"/>
          <w:szCs w:val="24"/>
          <w:lang w:eastAsia="es-ES"/>
        </w:rPr>
      </w:pPr>
    </w:p>
    <w:p w14:paraId="48337963" w14:textId="77777777" w:rsidR="00A41851" w:rsidRPr="000B0E86" w:rsidRDefault="00A41851" w:rsidP="00B84F48">
      <w:pPr>
        <w:spacing w:after="0" w:line="360" w:lineRule="auto"/>
        <w:ind w:left="851" w:right="851"/>
        <w:jc w:val="both"/>
        <w:rPr>
          <w:rFonts w:ascii="Palatino Linotype" w:eastAsia="Times New Roman" w:hAnsi="Palatino Linotype" w:cs="Arial"/>
          <w:b/>
          <w:i/>
          <w:lang w:eastAsia="es-ES"/>
        </w:rPr>
      </w:pPr>
      <w:r w:rsidRPr="000B0E86">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0B0E86">
        <w:rPr>
          <w:rFonts w:ascii="Palatino Linotype" w:eastAsia="Times New Roman" w:hAnsi="Palatino Linotype" w:cs="Arial"/>
          <w:b/>
          <w:i/>
          <w:lang w:eastAsia="es-ES"/>
        </w:rPr>
        <w:t>[Sic]</w:t>
      </w:r>
    </w:p>
    <w:p w14:paraId="79C49584" w14:textId="77777777" w:rsidR="00A41851" w:rsidRPr="000B0E86" w:rsidRDefault="00A41851" w:rsidP="00B84F48">
      <w:pPr>
        <w:spacing w:after="0" w:line="360" w:lineRule="auto"/>
        <w:jc w:val="both"/>
        <w:rPr>
          <w:rFonts w:ascii="Palatino Linotype" w:hAnsi="Palatino Linotype"/>
          <w:sz w:val="24"/>
          <w:szCs w:val="24"/>
        </w:rPr>
      </w:pPr>
    </w:p>
    <w:p w14:paraId="5F34F88C" w14:textId="0BA61A75" w:rsidR="00EA72C0" w:rsidRPr="000B0E86" w:rsidRDefault="00A41851" w:rsidP="00B84F48">
      <w:pPr>
        <w:pStyle w:val="Sinespaciado"/>
        <w:spacing w:line="360" w:lineRule="auto"/>
        <w:jc w:val="both"/>
        <w:rPr>
          <w:rFonts w:ascii="Palatino Linotype" w:hAnsi="Palatino Linotype" w:cs="Arial"/>
        </w:rPr>
      </w:pPr>
      <w:r w:rsidRPr="000B0E86">
        <w:rPr>
          <w:rFonts w:ascii="Palatino Linotype" w:hAnsi="Palatino Linotype"/>
        </w:rPr>
        <w:lastRenderedPageBreak/>
        <w:t xml:space="preserve">Una vez sentado lo anterior, </w:t>
      </w:r>
      <w:r w:rsidRPr="000B0E86">
        <w:rPr>
          <w:rFonts w:ascii="Palatino Linotype" w:hAnsi="Palatino Linotype" w:cs="Arial"/>
        </w:rPr>
        <w:t xml:space="preserve">de una interpretación literal a la solicitud de información </w:t>
      </w:r>
      <w:r w:rsidR="00A03838" w:rsidRPr="000B0E86">
        <w:rPr>
          <w:rFonts w:ascii="Palatino Linotype" w:hAnsi="Palatino Linotype" w:cs="Arial"/>
          <w:b/>
          <w:bCs/>
        </w:rPr>
        <w:t>00175/MORELOS/IP/2025</w:t>
      </w:r>
      <w:r w:rsidRPr="000B0E86">
        <w:rPr>
          <w:rFonts w:ascii="Palatino Linotype" w:hAnsi="Palatino Linotype" w:cs="Arial"/>
          <w:b/>
          <w:bCs/>
        </w:rPr>
        <w:t xml:space="preserve">, </w:t>
      </w:r>
      <w:r w:rsidRPr="000B0E86">
        <w:rPr>
          <w:rFonts w:ascii="Palatino Linotype" w:hAnsi="Palatino Linotype" w:cs="Arial"/>
        </w:rPr>
        <w:t xml:space="preserve">se </w:t>
      </w:r>
      <w:r w:rsidR="00A97EEF" w:rsidRPr="000B0E86">
        <w:rPr>
          <w:rFonts w:ascii="Palatino Linotype" w:hAnsi="Palatino Linotype" w:cs="Arial"/>
        </w:rPr>
        <w:t>desprenden las siguientes consideraciones:</w:t>
      </w:r>
    </w:p>
    <w:p w14:paraId="641561A2" w14:textId="77777777" w:rsidR="00A03838" w:rsidRPr="000B0E86" w:rsidRDefault="00A03838" w:rsidP="00B84F48">
      <w:pPr>
        <w:pStyle w:val="Sinespaciado"/>
        <w:spacing w:line="360" w:lineRule="auto"/>
        <w:jc w:val="both"/>
        <w:rPr>
          <w:rFonts w:ascii="Palatino Linotype" w:hAnsi="Palatino Linotype" w:cs="Arial"/>
        </w:rPr>
      </w:pPr>
    </w:p>
    <w:p w14:paraId="59F35B9F" w14:textId="77777777" w:rsidR="00A97EEF" w:rsidRPr="000B0E86" w:rsidRDefault="00A97EEF" w:rsidP="00FF7802">
      <w:pPr>
        <w:pStyle w:val="Prrafodelista"/>
        <w:numPr>
          <w:ilvl w:val="0"/>
          <w:numId w:val="5"/>
        </w:numPr>
        <w:autoSpaceDE w:val="0"/>
        <w:autoSpaceDN w:val="0"/>
        <w:adjustRightInd w:val="0"/>
        <w:spacing w:line="360" w:lineRule="auto"/>
        <w:jc w:val="both"/>
        <w:rPr>
          <w:rFonts w:ascii="Palatino Linotype" w:hAnsi="Palatino Linotype" w:cs="Arial"/>
          <w:lang w:val="es-MX"/>
        </w:rPr>
      </w:pPr>
      <w:r w:rsidRPr="000B0E86">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0B0E86">
        <w:rPr>
          <w:rFonts w:ascii="Palatino Linotype" w:hAnsi="Palatino Linotype" w:cs="Arial"/>
          <w:b/>
          <w:bCs/>
          <w:lang w:val="es-MX"/>
        </w:rPr>
        <w:t xml:space="preserve">Sujetos Obligados. </w:t>
      </w:r>
    </w:p>
    <w:p w14:paraId="796E59DE" w14:textId="77777777" w:rsidR="00A02818" w:rsidRPr="000B0E86" w:rsidRDefault="00A02818" w:rsidP="00B84F48">
      <w:pPr>
        <w:autoSpaceDE w:val="0"/>
        <w:autoSpaceDN w:val="0"/>
        <w:adjustRightInd w:val="0"/>
        <w:spacing w:after="0" w:line="360" w:lineRule="auto"/>
        <w:jc w:val="both"/>
        <w:rPr>
          <w:rFonts w:ascii="Palatino Linotype" w:hAnsi="Palatino Linotype"/>
          <w:color w:val="000000"/>
        </w:rPr>
      </w:pPr>
    </w:p>
    <w:p w14:paraId="726F1B3A" w14:textId="56A7BA3E" w:rsidR="00A02818" w:rsidRPr="000B0E86" w:rsidRDefault="00A02818" w:rsidP="00FF7802">
      <w:pPr>
        <w:pStyle w:val="Prrafodelista"/>
        <w:numPr>
          <w:ilvl w:val="0"/>
          <w:numId w:val="4"/>
        </w:numPr>
        <w:autoSpaceDE w:val="0"/>
        <w:autoSpaceDN w:val="0"/>
        <w:adjustRightInd w:val="0"/>
        <w:spacing w:line="360" w:lineRule="auto"/>
        <w:jc w:val="both"/>
        <w:rPr>
          <w:rFonts w:ascii="Palatino Linotype" w:hAnsi="Palatino Linotype"/>
          <w:color w:val="000000"/>
          <w:lang w:val="es-MX"/>
        </w:rPr>
      </w:pPr>
      <w:r w:rsidRPr="000B0E86">
        <w:rPr>
          <w:rFonts w:ascii="Palatino Linotype" w:hAnsi="Palatino Linotype" w:cs="Arial"/>
          <w:lang w:val="es-MX"/>
        </w:rPr>
        <w:t xml:space="preserve">Que al </w:t>
      </w:r>
      <w:r w:rsidRPr="000B0E86">
        <w:rPr>
          <w:rFonts w:ascii="Palatino Linotype" w:hAnsi="Palatino Linotype"/>
        </w:rPr>
        <w:t xml:space="preserve">haber requerido </w:t>
      </w:r>
      <w:r w:rsidRPr="000B0E86">
        <w:rPr>
          <w:rFonts w:ascii="Palatino Linotype" w:hAnsi="Palatino Linotype"/>
          <w:i/>
          <w:iCs/>
        </w:rPr>
        <w:t>“sueldo”</w:t>
      </w:r>
      <w:r w:rsidRPr="000B0E86">
        <w:rPr>
          <w:rFonts w:ascii="Palatino Linotype" w:hAnsi="Palatino Linotype"/>
        </w:rPr>
        <w:t xml:space="preserve">, resulta necesario señalar que el particular no resulta experto en terminología de administración pública o incluso transparencia, en este sentido, se comprende que resulta de su interés el sueldo bruto y el sueldo neto. </w:t>
      </w:r>
    </w:p>
    <w:p w14:paraId="6D65933D" w14:textId="77777777" w:rsidR="00A02818" w:rsidRPr="000B0E86" w:rsidRDefault="00A02818" w:rsidP="00B84F48">
      <w:pPr>
        <w:pStyle w:val="Prrafodelista"/>
        <w:autoSpaceDE w:val="0"/>
        <w:autoSpaceDN w:val="0"/>
        <w:adjustRightInd w:val="0"/>
        <w:spacing w:line="360" w:lineRule="auto"/>
        <w:ind w:left="720"/>
        <w:jc w:val="both"/>
        <w:rPr>
          <w:rFonts w:ascii="Palatino Linotype" w:hAnsi="Palatino Linotype"/>
          <w:color w:val="000000"/>
          <w:lang w:val="es-MX"/>
        </w:rPr>
      </w:pPr>
    </w:p>
    <w:p w14:paraId="471C69B5" w14:textId="0D352472" w:rsidR="00A03838" w:rsidRPr="000B0E86" w:rsidRDefault="00A97EEF" w:rsidP="00FF7802">
      <w:pPr>
        <w:pStyle w:val="Prrafodelista"/>
        <w:numPr>
          <w:ilvl w:val="0"/>
          <w:numId w:val="4"/>
        </w:numPr>
        <w:spacing w:line="360" w:lineRule="auto"/>
        <w:jc w:val="both"/>
        <w:rPr>
          <w:rFonts w:ascii="Palatino Linotype" w:hAnsi="Palatino Linotype"/>
          <w:lang w:val="es-MX"/>
        </w:rPr>
      </w:pPr>
      <w:r w:rsidRPr="000B0E86">
        <w:rPr>
          <w:rFonts w:ascii="Palatino Linotype" w:hAnsi="Palatino Linotype" w:cs="Arial"/>
        </w:rPr>
        <w:t xml:space="preserve">Que cuando </w:t>
      </w:r>
      <w:r w:rsidRPr="000B0E86">
        <w:rPr>
          <w:rFonts w:ascii="Palatino Linotype" w:hAnsi="Palatino Linotype" w:cs="Arial"/>
          <w:lang w:val="es-MX"/>
        </w:rPr>
        <w:t xml:space="preserve">los particulares no identifican de forma </w:t>
      </w:r>
      <w:r w:rsidRPr="000B0E86">
        <w:rPr>
          <w:rFonts w:ascii="Palatino Linotype" w:hAnsi="Palatino Linotype"/>
          <w:lang w:val="es-MX"/>
        </w:rPr>
        <w:t xml:space="preserve">precisa el documento requerido bastará con que se remita cualquiera que refleje la información requerida. Al respecto cobra relevancia el criterio emitido por el Órgano Garante Nacional con número </w:t>
      </w:r>
      <w:r w:rsidRPr="000B0E86">
        <w:rPr>
          <w:rFonts w:ascii="Palatino Linotype" w:hAnsi="Palatino Linotype"/>
          <w:b/>
          <w:bCs/>
          <w:lang w:val="es-MX"/>
        </w:rPr>
        <w:t xml:space="preserve">16/17 </w:t>
      </w:r>
      <w:r w:rsidRPr="000B0E86">
        <w:rPr>
          <w:rFonts w:ascii="Palatino Linotype" w:hAnsi="Palatino Linotype"/>
          <w:lang w:val="es-MX"/>
        </w:rPr>
        <w:t>cuyo rubro y texto disponen a la literalidad lo siguiente:</w:t>
      </w:r>
    </w:p>
    <w:p w14:paraId="0A46544B" w14:textId="77777777" w:rsidR="00A03838" w:rsidRPr="000B0E86" w:rsidRDefault="00A03838" w:rsidP="00B84F48">
      <w:pPr>
        <w:pStyle w:val="Prrafodelista"/>
        <w:spacing w:line="360" w:lineRule="auto"/>
        <w:ind w:left="720"/>
        <w:jc w:val="both"/>
        <w:rPr>
          <w:rFonts w:ascii="Palatino Linotype" w:hAnsi="Palatino Linotype"/>
          <w:lang w:val="es-MX"/>
        </w:rPr>
      </w:pPr>
    </w:p>
    <w:p w14:paraId="02D70C85" w14:textId="687C482B" w:rsidR="00A97EEF" w:rsidRPr="000B0E86" w:rsidRDefault="00A97EEF" w:rsidP="00B84F48">
      <w:pPr>
        <w:pStyle w:val="Citas"/>
        <w:spacing w:before="0" w:after="0"/>
        <w:jc w:val="center"/>
        <w:rPr>
          <w:b/>
          <w:bCs/>
          <w:sz w:val="24"/>
          <w:szCs w:val="24"/>
        </w:rPr>
      </w:pPr>
      <w:r w:rsidRPr="000B0E86">
        <w:rPr>
          <w:b/>
          <w:bCs/>
          <w:sz w:val="24"/>
          <w:szCs w:val="24"/>
        </w:rPr>
        <w:t>“EXPRESIÓN DOCUMENTAL.</w:t>
      </w:r>
    </w:p>
    <w:p w14:paraId="0F07FEC5" w14:textId="77777777" w:rsidR="00A97EEF" w:rsidRPr="000B0E86" w:rsidRDefault="00A97EEF" w:rsidP="00B84F48">
      <w:pPr>
        <w:pStyle w:val="Citas"/>
        <w:spacing w:before="0" w:after="0"/>
        <w:rPr>
          <w:szCs w:val="24"/>
        </w:rPr>
      </w:pPr>
      <w:r w:rsidRPr="000B0E86">
        <w:rPr>
          <w:bCs/>
          <w:szCs w:val="24"/>
        </w:rPr>
        <w:t>Cuando</w:t>
      </w:r>
      <w:r w:rsidRPr="000B0E86">
        <w:t xml:space="preserve"> los particulares presenten solicitudes de acceso a la información sin identificar de forma precisa la documentación que pudiera contener la información de su interés, </w:t>
      </w:r>
      <w:r w:rsidRPr="000B0E86">
        <w:rPr>
          <w:szCs w:val="24"/>
        </w:rPr>
        <w:t>o bien, la solicitud constituya una consulta,</w:t>
      </w:r>
      <w:r w:rsidRPr="000B0E86">
        <w:t xml:space="preserve"> pero la respuesta pudiera obrar en algún documento en poder de los sujetos obligados, éstos deben dar a dichas solicitudes una interpretación que les otorgue una expresión documental. </w:t>
      </w:r>
    </w:p>
    <w:p w14:paraId="40C584BD" w14:textId="77777777" w:rsidR="00A97EEF" w:rsidRPr="000B0E86" w:rsidRDefault="00A97EEF" w:rsidP="00B84F48">
      <w:pPr>
        <w:pStyle w:val="Citas"/>
        <w:spacing w:before="0" w:after="0"/>
        <w:rPr>
          <w:b/>
        </w:rPr>
      </w:pPr>
      <w:r w:rsidRPr="000B0E86">
        <w:rPr>
          <w:b/>
        </w:rPr>
        <w:lastRenderedPageBreak/>
        <w:t>Precedentes:</w:t>
      </w:r>
    </w:p>
    <w:p w14:paraId="748227D7" w14:textId="77777777" w:rsidR="00A97EEF" w:rsidRPr="000B0E86" w:rsidRDefault="00A97EEF" w:rsidP="00FF7802">
      <w:pPr>
        <w:pStyle w:val="Citas"/>
        <w:numPr>
          <w:ilvl w:val="0"/>
          <w:numId w:val="6"/>
        </w:numPr>
        <w:spacing w:before="0" w:after="0"/>
        <w:rPr>
          <w:color w:val="000000"/>
        </w:rPr>
      </w:pPr>
      <w:r w:rsidRPr="000B0E86">
        <w:t xml:space="preserve">Acceso a la información pública. RRA 0774/16. Sesión del 31 de agosto de 2016. Votación por unanimidad. </w:t>
      </w:r>
      <w:r w:rsidRPr="000B0E86">
        <w:rPr>
          <w:rFonts w:eastAsia="Arial"/>
        </w:rPr>
        <w:t>Sin votos disidentes o particulares.</w:t>
      </w:r>
      <w:r w:rsidRPr="000B0E86">
        <w:t xml:space="preserve"> Secretaría de Salud. Comisionada Ponente María Patricia </w:t>
      </w:r>
      <w:proofErr w:type="spellStart"/>
      <w:r w:rsidRPr="000B0E86">
        <w:t>Kurczyn</w:t>
      </w:r>
      <w:proofErr w:type="spellEnd"/>
      <w:r w:rsidRPr="000B0E86">
        <w:t xml:space="preserve"> Villalobos.</w:t>
      </w:r>
    </w:p>
    <w:p w14:paraId="403F5380" w14:textId="77777777" w:rsidR="00A97EEF" w:rsidRPr="000B0E86" w:rsidRDefault="00A97EEF" w:rsidP="00FF7802">
      <w:pPr>
        <w:pStyle w:val="Citas"/>
        <w:numPr>
          <w:ilvl w:val="0"/>
          <w:numId w:val="6"/>
        </w:numPr>
        <w:spacing w:before="0" w:after="0"/>
        <w:rPr>
          <w:color w:val="000000"/>
        </w:rPr>
      </w:pPr>
      <w:r w:rsidRPr="000B0E86">
        <w:t xml:space="preserve">Acceso a la información pública. RRA 0143/17. Sesión del 22 de febrero de 2017. Votación por unanimidad. </w:t>
      </w:r>
      <w:r w:rsidRPr="000B0E86">
        <w:rPr>
          <w:rFonts w:eastAsia="Arial"/>
        </w:rPr>
        <w:t>Sin votos disidentes o particulares.</w:t>
      </w:r>
      <w:r w:rsidRPr="000B0E86">
        <w:t xml:space="preserve"> Universidad Autónoma Agraria Antonio Narro. Comisionado Ponente Oscar Mauricio Guerra Ford. </w:t>
      </w:r>
    </w:p>
    <w:p w14:paraId="1A16AFF7" w14:textId="54C6CA86" w:rsidR="00A97EEF" w:rsidRPr="000B0E86" w:rsidRDefault="00A97EEF" w:rsidP="00FF7802">
      <w:pPr>
        <w:pStyle w:val="Citas"/>
        <w:numPr>
          <w:ilvl w:val="0"/>
          <w:numId w:val="6"/>
        </w:numPr>
        <w:spacing w:before="0" w:after="0"/>
        <w:rPr>
          <w:color w:val="000000"/>
        </w:rPr>
      </w:pPr>
      <w:r w:rsidRPr="000B0E86">
        <w:t xml:space="preserve">Acceso a la información pública. RRA 0540/17. Sesión del 08 de marzo del 2017. Votación por unanimidad. </w:t>
      </w:r>
      <w:r w:rsidRPr="000B0E86">
        <w:rPr>
          <w:rFonts w:eastAsia="Arial"/>
        </w:rPr>
        <w:t>Sin votos disidentes o particulares.</w:t>
      </w:r>
      <w:r w:rsidRPr="000B0E86">
        <w:t xml:space="preserve"> Secretaría de Economía. Comisionado Ponente Francisco Javier Acuña Llamas. “ </w:t>
      </w:r>
      <w:r w:rsidRPr="000B0E86">
        <w:rPr>
          <w:b/>
          <w:bCs/>
        </w:rPr>
        <w:t>(Sic)</w:t>
      </w:r>
    </w:p>
    <w:p w14:paraId="65200A47" w14:textId="77777777" w:rsidR="00A97EEF" w:rsidRPr="000B0E86" w:rsidRDefault="00A97EEF" w:rsidP="00B84F48">
      <w:pPr>
        <w:pStyle w:val="Citas"/>
        <w:spacing w:before="0" w:after="0"/>
        <w:ind w:left="0"/>
        <w:rPr>
          <w:i w:val="0"/>
          <w:iCs/>
          <w:color w:val="000000"/>
          <w:sz w:val="24"/>
          <w:szCs w:val="24"/>
          <w:lang w:val="es-ES"/>
        </w:rPr>
      </w:pPr>
    </w:p>
    <w:p w14:paraId="78D394D7" w14:textId="77777777" w:rsidR="00A97EEF" w:rsidRPr="000B0E86" w:rsidRDefault="00A97EEF" w:rsidP="00B84F48">
      <w:pPr>
        <w:spacing w:after="0" w:line="360" w:lineRule="auto"/>
        <w:jc w:val="both"/>
        <w:rPr>
          <w:rFonts w:ascii="Palatino Linotype" w:hAnsi="Palatino Linotype"/>
          <w:sz w:val="24"/>
          <w:szCs w:val="24"/>
        </w:rPr>
      </w:pPr>
      <w:r w:rsidRPr="000B0E86">
        <w:rPr>
          <w:rFonts w:ascii="Palatino Linotype" w:hAnsi="Palatino Linotype"/>
          <w:sz w:val="24"/>
          <w:szCs w:val="24"/>
        </w:rPr>
        <w:t xml:space="preserve">Dichas precisiones, con fundamento en los artículos 13 y 181 cuarto párrafo de la Ley en materia, los cuales a la letra rezan: </w:t>
      </w:r>
    </w:p>
    <w:p w14:paraId="1FA3679C" w14:textId="77777777" w:rsidR="00A03838" w:rsidRPr="000B0E86" w:rsidRDefault="00A03838" w:rsidP="00B84F48">
      <w:pPr>
        <w:spacing w:after="0" w:line="360" w:lineRule="auto"/>
        <w:jc w:val="both"/>
        <w:rPr>
          <w:rFonts w:ascii="Palatino Linotype" w:hAnsi="Palatino Linotype"/>
          <w:sz w:val="24"/>
          <w:szCs w:val="24"/>
        </w:rPr>
      </w:pPr>
    </w:p>
    <w:p w14:paraId="6801F75C" w14:textId="77777777" w:rsidR="00A97EEF" w:rsidRPr="000B0E86" w:rsidRDefault="00A97EEF" w:rsidP="00B84F48">
      <w:pPr>
        <w:pStyle w:val="Citas"/>
        <w:spacing w:before="0" w:after="0"/>
      </w:pPr>
      <w:r w:rsidRPr="000B0E86">
        <w:rPr>
          <w:b/>
          <w:bCs/>
        </w:rPr>
        <w:t xml:space="preserve">“Artículo 13. </w:t>
      </w:r>
      <w:r w:rsidRPr="000B0E86">
        <w:t>El Instituto, en el ámbito de sus atribuciones, deberá suplir cualquier deficiencia para garantizar el ejercicio del derecho de acceso a la información.</w:t>
      </w:r>
    </w:p>
    <w:p w14:paraId="2E7B7CFC" w14:textId="77777777" w:rsidR="00A97EEF" w:rsidRPr="000B0E86" w:rsidRDefault="00A97EEF" w:rsidP="00B84F48">
      <w:pPr>
        <w:pStyle w:val="Citas"/>
        <w:spacing w:before="0" w:after="0"/>
        <w:rPr>
          <w:b/>
        </w:rPr>
      </w:pPr>
      <w:r w:rsidRPr="000B0E86">
        <w:rPr>
          <w:b/>
        </w:rPr>
        <w:t xml:space="preserve">Artículo 181. … </w:t>
      </w:r>
    </w:p>
    <w:p w14:paraId="52768CFD" w14:textId="77777777" w:rsidR="00A97EEF" w:rsidRPr="000B0E86" w:rsidRDefault="00A97EEF" w:rsidP="00B84F48">
      <w:pPr>
        <w:pStyle w:val="Citas"/>
        <w:spacing w:before="0" w:after="0"/>
        <w:rPr>
          <w:b/>
        </w:rPr>
      </w:pPr>
      <w:r w:rsidRPr="000B0E86">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0B0E86">
        <w:rPr>
          <w:b/>
        </w:rPr>
        <w:t>[Sic]</w:t>
      </w:r>
    </w:p>
    <w:p w14:paraId="290B9DA7" w14:textId="77777777" w:rsidR="00A97EEF" w:rsidRPr="000B0E86" w:rsidRDefault="00A97EEF" w:rsidP="00B84F48">
      <w:pPr>
        <w:spacing w:after="0" w:line="360" w:lineRule="auto"/>
        <w:jc w:val="both"/>
        <w:rPr>
          <w:rFonts w:ascii="Palatino Linotype" w:hAnsi="Palatino Linotype" w:cs="Arial"/>
        </w:rPr>
      </w:pPr>
    </w:p>
    <w:p w14:paraId="3DABDE0B" w14:textId="77777777" w:rsidR="00A97EEF" w:rsidRPr="000B0E86" w:rsidRDefault="00A97EEF" w:rsidP="00B84F48">
      <w:pPr>
        <w:spacing w:after="0" w:line="360" w:lineRule="auto"/>
        <w:jc w:val="both"/>
        <w:rPr>
          <w:rFonts w:ascii="Palatino Linotype" w:hAnsi="Palatino Linotype"/>
          <w:sz w:val="24"/>
          <w:szCs w:val="24"/>
        </w:rPr>
      </w:pPr>
      <w:r w:rsidRPr="000B0E86">
        <w:rPr>
          <w:rFonts w:ascii="Palatino Linotype" w:hAnsi="Palatino Linotype"/>
          <w:sz w:val="24"/>
          <w:szCs w:val="24"/>
        </w:rPr>
        <w:lastRenderedPageBreak/>
        <w:t xml:space="preserve">Bajo estas líneas argumentativas, al retomar y delimitar los requerimientos formulados por la ahora </w:t>
      </w:r>
      <w:r w:rsidRPr="000B0E86">
        <w:rPr>
          <w:rFonts w:ascii="Palatino Linotype" w:hAnsi="Palatino Linotype"/>
          <w:b/>
          <w:bCs/>
          <w:sz w:val="24"/>
          <w:szCs w:val="24"/>
        </w:rPr>
        <w:t xml:space="preserve">Recurrente, </w:t>
      </w:r>
      <w:r w:rsidRPr="000B0E86">
        <w:rPr>
          <w:rFonts w:ascii="Palatino Linotype" w:hAnsi="Palatino Linotype"/>
          <w:sz w:val="24"/>
          <w:szCs w:val="24"/>
        </w:rPr>
        <w:t>de manera objetiva se precisa que versa en conocer la siguiente información:</w:t>
      </w:r>
    </w:p>
    <w:p w14:paraId="5ACA8BE2" w14:textId="77777777" w:rsidR="00A03838" w:rsidRPr="000B0E86" w:rsidRDefault="00A03838" w:rsidP="00B84F48">
      <w:pPr>
        <w:spacing w:after="0" w:line="360" w:lineRule="auto"/>
        <w:jc w:val="both"/>
        <w:rPr>
          <w:rFonts w:ascii="Palatino Linotype" w:hAnsi="Palatino Linotype"/>
          <w:sz w:val="24"/>
          <w:szCs w:val="24"/>
        </w:rPr>
      </w:pPr>
    </w:p>
    <w:p w14:paraId="4635BC97" w14:textId="1F120F4F" w:rsidR="00295EBB" w:rsidRPr="000B0E86" w:rsidRDefault="00A97EEF" w:rsidP="00FF7802">
      <w:pPr>
        <w:pStyle w:val="Citas"/>
        <w:numPr>
          <w:ilvl w:val="0"/>
          <w:numId w:val="7"/>
        </w:numPr>
        <w:spacing w:before="0" w:after="0"/>
      </w:pPr>
      <w:r w:rsidRPr="000B0E86">
        <w:rPr>
          <w:i w:val="0"/>
          <w:iCs/>
          <w:color w:val="000000"/>
          <w:sz w:val="24"/>
          <w:szCs w:val="24"/>
        </w:rPr>
        <w:t xml:space="preserve">El o los documentos donde conste </w:t>
      </w:r>
      <w:r w:rsidR="00F931FB" w:rsidRPr="000B0E86">
        <w:rPr>
          <w:i w:val="0"/>
          <w:iCs/>
          <w:color w:val="000000"/>
          <w:sz w:val="24"/>
          <w:szCs w:val="24"/>
        </w:rPr>
        <w:t xml:space="preserve">el </w:t>
      </w:r>
      <w:r w:rsidR="00342BDA" w:rsidRPr="000B0E86">
        <w:rPr>
          <w:i w:val="0"/>
          <w:iCs/>
          <w:color w:val="000000"/>
          <w:sz w:val="24"/>
          <w:szCs w:val="24"/>
        </w:rPr>
        <w:t>sueldo neto, bruto, aguinaldo, bono o cualquier otra gratificación percibida de todos los servidores públicos en el mes de abril de dos mil veinticinco</w:t>
      </w:r>
      <w:r w:rsidR="00295EBB" w:rsidRPr="000B0E86">
        <w:rPr>
          <w:i w:val="0"/>
          <w:iCs/>
          <w:color w:val="000000"/>
          <w:sz w:val="24"/>
          <w:szCs w:val="24"/>
        </w:rPr>
        <w:t xml:space="preserve">. </w:t>
      </w:r>
    </w:p>
    <w:p w14:paraId="42DFE5D5" w14:textId="77777777" w:rsidR="00F931FB" w:rsidRPr="000B0E86" w:rsidRDefault="00F931FB" w:rsidP="00B84F48">
      <w:pPr>
        <w:spacing w:after="0" w:line="360" w:lineRule="auto"/>
        <w:jc w:val="both"/>
        <w:rPr>
          <w:rFonts w:ascii="Palatino Linotype" w:hAnsi="Palatino Linotype"/>
          <w:iCs/>
          <w:sz w:val="24"/>
          <w:szCs w:val="24"/>
        </w:rPr>
      </w:pPr>
    </w:p>
    <w:p w14:paraId="157F45D0" w14:textId="07214654" w:rsidR="00EB4095" w:rsidRPr="000B0E86" w:rsidRDefault="005402C2" w:rsidP="00B84F48">
      <w:pPr>
        <w:spacing w:after="0" w:line="360" w:lineRule="auto"/>
        <w:jc w:val="both"/>
        <w:rPr>
          <w:rFonts w:ascii="Palatino Linotype" w:hAnsi="Palatino Linotype" w:cs="Arial"/>
          <w:noProof/>
          <w:color w:val="000000"/>
          <w:sz w:val="24"/>
          <w:szCs w:val="24"/>
          <w:lang w:eastAsia="es-MX"/>
        </w:rPr>
      </w:pPr>
      <w:r w:rsidRPr="000B0E86">
        <w:rPr>
          <w:rFonts w:ascii="Palatino Linotype" w:hAnsi="Palatino Linotype"/>
          <w:iCs/>
          <w:sz w:val="24"/>
          <w:szCs w:val="24"/>
        </w:rPr>
        <w:t>En virtud de lo anterior</w:t>
      </w:r>
      <w:r w:rsidR="00BE0EBA" w:rsidRPr="000B0E86">
        <w:rPr>
          <w:rFonts w:ascii="Palatino Linotype" w:hAnsi="Palatino Linotype"/>
          <w:iCs/>
          <w:sz w:val="24"/>
          <w:szCs w:val="24"/>
        </w:rPr>
        <w:t>,</w:t>
      </w:r>
      <w:r w:rsidR="00BE0EBA" w:rsidRPr="000B0E86">
        <w:rPr>
          <w:rFonts w:ascii="Palatino Linotype" w:hAnsi="Palatino Linotype"/>
          <w:sz w:val="24"/>
          <w:szCs w:val="24"/>
        </w:rPr>
        <w:t xml:space="preserve"> con relación a</w:t>
      </w:r>
      <w:r w:rsidR="006D79B4" w:rsidRPr="000B0E86">
        <w:rPr>
          <w:rFonts w:ascii="Palatino Linotype" w:hAnsi="Palatino Linotype"/>
          <w:sz w:val="24"/>
          <w:szCs w:val="24"/>
        </w:rPr>
        <w:t xml:space="preserve"> los</w:t>
      </w:r>
      <w:r w:rsidR="00BE0EBA" w:rsidRPr="000B0E86">
        <w:rPr>
          <w:rFonts w:ascii="Palatino Linotype" w:hAnsi="Palatino Linotype"/>
          <w:sz w:val="24"/>
          <w:szCs w:val="24"/>
        </w:rPr>
        <w:t xml:space="preserve"> requerimiento</w:t>
      </w:r>
      <w:r w:rsidR="006D79B4" w:rsidRPr="000B0E86">
        <w:rPr>
          <w:rFonts w:ascii="Palatino Linotype" w:hAnsi="Palatino Linotype"/>
          <w:sz w:val="24"/>
          <w:szCs w:val="24"/>
        </w:rPr>
        <w:t>s</w:t>
      </w:r>
      <w:r w:rsidR="00BE0EBA" w:rsidRPr="000B0E86">
        <w:rPr>
          <w:rFonts w:ascii="Palatino Linotype" w:hAnsi="Palatino Linotype"/>
          <w:sz w:val="24"/>
          <w:szCs w:val="24"/>
        </w:rPr>
        <w:t xml:space="preserve"> formulado</w:t>
      </w:r>
      <w:r w:rsidR="006D79B4" w:rsidRPr="000B0E86">
        <w:rPr>
          <w:rFonts w:ascii="Palatino Linotype" w:hAnsi="Palatino Linotype"/>
          <w:sz w:val="24"/>
          <w:szCs w:val="24"/>
        </w:rPr>
        <w:t>s</w:t>
      </w:r>
      <w:r w:rsidR="00BE0EBA" w:rsidRPr="000B0E86">
        <w:rPr>
          <w:rFonts w:ascii="Palatino Linotype" w:hAnsi="Palatino Linotype"/>
          <w:sz w:val="24"/>
          <w:szCs w:val="24"/>
        </w:rPr>
        <w:t xml:space="preserve"> por el particular, </w:t>
      </w:r>
      <w:r w:rsidR="00EB4095" w:rsidRPr="000B0E86">
        <w:rPr>
          <w:rFonts w:ascii="Palatino Linotype" w:hAnsi="Palatino Linotype"/>
          <w:bCs/>
          <w:sz w:val="24"/>
          <w:szCs w:val="24"/>
        </w:rPr>
        <w:t xml:space="preserve">resulta oportuno traer a colación los </w:t>
      </w:r>
      <w:r w:rsidR="00EB4095" w:rsidRPr="000B0E86">
        <w:rPr>
          <w:rFonts w:ascii="Palatino Linotype" w:hAnsi="Palatino Linotype" w:cs="Arial"/>
          <w:noProof/>
          <w:color w:val="000000"/>
          <w:sz w:val="24"/>
          <w:szCs w:val="24"/>
          <w:lang w:eastAsia="es-MX"/>
        </w:rPr>
        <w:t>artículos 24, fracción XII, de la Ley de Transparencia local, porciones normativas cuyo contenido literal es el siguiente:</w:t>
      </w:r>
    </w:p>
    <w:p w14:paraId="12E21A8D" w14:textId="77777777" w:rsidR="00342BDA" w:rsidRPr="000B0E86" w:rsidRDefault="00342BDA" w:rsidP="00B84F48">
      <w:pPr>
        <w:spacing w:after="0" w:line="360" w:lineRule="auto"/>
        <w:jc w:val="both"/>
        <w:rPr>
          <w:rFonts w:ascii="Palatino Linotype" w:hAnsi="Palatino Linotype" w:cs="Arial"/>
          <w:noProof/>
          <w:color w:val="000000"/>
          <w:sz w:val="24"/>
          <w:szCs w:val="24"/>
          <w:lang w:eastAsia="es-MX"/>
        </w:rPr>
      </w:pPr>
    </w:p>
    <w:p w14:paraId="4EA5F9C7" w14:textId="77777777" w:rsidR="00EB4095" w:rsidRPr="000B0E86" w:rsidRDefault="00EB4095" w:rsidP="00B84F48">
      <w:pPr>
        <w:tabs>
          <w:tab w:val="left" w:pos="709"/>
        </w:tabs>
        <w:spacing w:after="0" w:line="360" w:lineRule="auto"/>
        <w:ind w:left="851" w:right="851"/>
        <w:jc w:val="both"/>
        <w:rPr>
          <w:rFonts w:ascii="Palatino Linotype" w:hAnsi="Palatino Linotype"/>
          <w:i/>
        </w:rPr>
      </w:pPr>
      <w:r w:rsidRPr="000B0E86">
        <w:rPr>
          <w:rFonts w:ascii="Palatino Linotype" w:hAnsi="Palatino Linotype"/>
          <w:i/>
        </w:rPr>
        <w:t>“Artículo 24. Para el cumplimiento de los objetivos de esta Ley, los sujetos obligados deberán cumplir con las siguientes obligaciones, según corresponda, de acuerdo a su naturaleza:</w:t>
      </w:r>
    </w:p>
    <w:p w14:paraId="6E2A3885" w14:textId="2F34034D" w:rsidR="00185243" w:rsidRPr="000B0E86" w:rsidRDefault="00185243" w:rsidP="00B84F48">
      <w:pPr>
        <w:tabs>
          <w:tab w:val="left" w:pos="709"/>
        </w:tabs>
        <w:spacing w:after="0" w:line="360" w:lineRule="auto"/>
        <w:ind w:left="851" w:right="851"/>
        <w:jc w:val="both"/>
        <w:rPr>
          <w:rFonts w:ascii="Palatino Linotype" w:hAnsi="Palatino Linotype"/>
          <w:i/>
        </w:rPr>
      </w:pPr>
      <w:r w:rsidRPr="000B0E86">
        <w:rPr>
          <w:rFonts w:ascii="Palatino Linotype" w:hAnsi="Palatino Linotype"/>
          <w:i/>
        </w:rPr>
        <w:t>(…)</w:t>
      </w:r>
    </w:p>
    <w:p w14:paraId="5ACE0D3F" w14:textId="4509C602" w:rsidR="00EB4095" w:rsidRPr="000B0E86" w:rsidRDefault="00EB4095" w:rsidP="00B84F48">
      <w:pPr>
        <w:tabs>
          <w:tab w:val="left" w:pos="709"/>
        </w:tabs>
        <w:spacing w:after="0" w:line="360" w:lineRule="auto"/>
        <w:ind w:left="851" w:right="851"/>
        <w:jc w:val="both"/>
        <w:rPr>
          <w:rFonts w:ascii="Palatino Linotype" w:hAnsi="Palatino Linotype"/>
          <w:i/>
        </w:rPr>
      </w:pPr>
      <w:r w:rsidRPr="000B0E86">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0AAC763A" w14:textId="15404DA3" w:rsidR="00342BDA" w:rsidRPr="000B0E86" w:rsidRDefault="00EB4095" w:rsidP="00B84F48">
      <w:pPr>
        <w:pStyle w:val="INFOEM0"/>
        <w:spacing w:before="0" w:after="0"/>
        <w:rPr>
          <w:b/>
        </w:rPr>
      </w:pPr>
      <w:r w:rsidRPr="000B0E86">
        <w:t xml:space="preserve"> (…)” </w:t>
      </w:r>
      <w:r w:rsidR="00A359D2" w:rsidRPr="000B0E86">
        <w:rPr>
          <w:b/>
        </w:rPr>
        <w:t>(Sic)</w:t>
      </w:r>
    </w:p>
    <w:p w14:paraId="2F680EF3" w14:textId="77777777" w:rsidR="00697D80" w:rsidRPr="000B0E86" w:rsidRDefault="00697D80" w:rsidP="00B84F48">
      <w:pPr>
        <w:pStyle w:val="Citas"/>
        <w:spacing w:before="0" w:after="0"/>
        <w:ind w:left="0" w:right="0"/>
        <w:rPr>
          <w:i w:val="0"/>
          <w:iCs/>
          <w:sz w:val="24"/>
          <w:szCs w:val="24"/>
        </w:rPr>
      </w:pPr>
    </w:p>
    <w:p w14:paraId="5829094E" w14:textId="069119E3" w:rsidR="00340506" w:rsidRPr="000B0E86" w:rsidRDefault="001E5CBD" w:rsidP="00B84F48">
      <w:pPr>
        <w:pStyle w:val="Citas"/>
        <w:spacing w:before="0" w:after="0"/>
        <w:ind w:left="0" w:right="0"/>
        <w:rPr>
          <w:i w:val="0"/>
          <w:sz w:val="24"/>
          <w:szCs w:val="24"/>
        </w:rPr>
      </w:pPr>
      <w:r w:rsidRPr="000B0E86">
        <w:rPr>
          <w:i w:val="0"/>
          <w:iCs/>
          <w:sz w:val="24"/>
          <w:szCs w:val="24"/>
        </w:rPr>
        <w:t>En virtud</w:t>
      </w:r>
      <w:r w:rsidR="004B53C1" w:rsidRPr="000B0E86">
        <w:rPr>
          <w:i w:val="0"/>
          <w:iCs/>
          <w:sz w:val="24"/>
          <w:szCs w:val="24"/>
        </w:rPr>
        <w:t xml:space="preserve"> de lo anterior, para delimitar las fronteras conceptuales de las unidades administrativas en cita, </w:t>
      </w:r>
      <w:r w:rsidR="004642A1" w:rsidRPr="000B0E86">
        <w:rPr>
          <w:i w:val="0"/>
          <w:sz w:val="24"/>
          <w:szCs w:val="24"/>
        </w:rPr>
        <w:t xml:space="preserve">se traen a colación </w:t>
      </w:r>
      <w:r w:rsidR="00EE1993" w:rsidRPr="000B0E86">
        <w:rPr>
          <w:i w:val="0"/>
          <w:sz w:val="24"/>
          <w:szCs w:val="24"/>
        </w:rPr>
        <w:t>lo establecido en el Bando Municipal de Morelos</w:t>
      </w:r>
      <w:r w:rsidR="00340506" w:rsidRPr="000B0E86">
        <w:rPr>
          <w:i w:val="0"/>
          <w:sz w:val="24"/>
          <w:szCs w:val="24"/>
        </w:rPr>
        <w:t xml:space="preserve">, así como el numeral 95 de la Ley Orgánica Municipal del Estado de México, porciones normativas que disponen a la literalidad lo siguiente: </w:t>
      </w:r>
    </w:p>
    <w:p w14:paraId="22FE23B4" w14:textId="77777777" w:rsidR="00342BDA" w:rsidRPr="000B0E86" w:rsidRDefault="00342BDA" w:rsidP="00B84F48">
      <w:pPr>
        <w:pStyle w:val="Citas"/>
        <w:spacing w:before="0" w:after="0"/>
        <w:ind w:left="0" w:right="0"/>
        <w:rPr>
          <w:i w:val="0"/>
          <w:sz w:val="24"/>
          <w:szCs w:val="24"/>
        </w:rPr>
      </w:pPr>
    </w:p>
    <w:p w14:paraId="1670BBCD" w14:textId="5FB4C623" w:rsidR="00AD2280" w:rsidRPr="000B0E86" w:rsidRDefault="00EE1993" w:rsidP="00B84F48">
      <w:pPr>
        <w:pStyle w:val="Citas"/>
        <w:spacing w:before="0" w:after="0"/>
        <w:jc w:val="center"/>
        <w:rPr>
          <w:b/>
          <w:bCs/>
          <w:i w:val="0"/>
          <w:sz w:val="24"/>
          <w:szCs w:val="24"/>
        </w:rPr>
      </w:pPr>
      <w:r w:rsidRPr="000B0E86">
        <w:rPr>
          <w:b/>
          <w:bCs/>
          <w:i w:val="0"/>
          <w:sz w:val="24"/>
          <w:szCs w:val="24"/>
        </w:rPr>
        <w:t>“BANDO MUNICIPAL</w:t>
      </w:r>
    </w:p>
    <w:p w14:paraId="1B8E55AA" w14:textId="77777777" w:rsidR="00EE1993" w:rsidRPr="000B0E86" w:rsidRDefault="00EE1993" w:rsidP="00B84F48">
      <w:pPr>
        <w:pStyle w:val="Citas"/>
        <w:spacing w:before="0" w:after="0"/>
        <w:jc w:val="center"/>
        <w:rPr>
          <w:b/>
          <w:bCs/>
        </w:rPr>
      </w:pPr>
      <w:r w:rsidRPr="000B0E86">
        <w:rPr>
          <w:b/>
          <w:bCs/>
        </w:rPr>
        <w:t>TÍTULO SÉPTIMO</w:t>
      </w:r>
    </w:p>
    <w:p w14:paraId="3E792430" w14:textId="77777777" w:rsidR="00EE1993" w:rsidRPr="000B0E86" w:rsidRDefault="00EE1993" w:rsidP="00B84F48">
      <w:pPr>
        <w:pStyle w:val="Citas"/>
        <w:spacing w:before="0" w:after="0"/>
        <w:jc w:val="center"/>
        <w:rPr>
          <w:b/>
          <w:bCs/>
        </w:rPr>
      </w:pPr>
      <w:r w:rsidRPr="000B0E86">
        <w:rPr>
          <w:b/>
          <w:bCs/>
        </w:rPr>
        <w:t>DE LA ORGANIZACIÓN ADMINISTRATIVA</w:t>
      </w:r>
    </w:p>
    <w:p w14:paraId="486E1F93" w14:textId="77777777" w:rsidR="00EE1993" w:rsidRPr="000B0E86" w:rsidRDefault="00EE1993" w:rsidP="00B84F48">
      <w:pPr>
        <w:pStyle w:val="Citas"/>
        <w:spacing w:before="0" w:after="0"/>
        <w:jc w:val="center"/>
        <w:rPr>
          <w:b/>
          <w:bCs/>
        </w:rPr>
      </w:pPr>
      <w:r w:rsidRPr="000B0E86">
        <w:rPr>
          <w:b/>
          <w:bCs/>
        </w:rPr>
        <w:t>CAPÍTULO I</w:t>
      </w:r>
    </w:p>
    <w:p w14:paraId="5322EAFA" w14:textId="43BE37F3" w:rsidR="00EE1993" w:rsidRPr="000B0E86" w:rsidRDefault="00EE1993" w:rsidP="00B84F48">
      <w:pPr>
        <w:pStyle w:val="Citas"/>
        <w:spacing w:before="0" w:after="0"/>
        <w:jc w:val="center"/>
        <w:rPr>
          <w:b/>
          <w:bCs/>
        </w:rPr>
      </w:pPr>
      <w:r w:rsidRPr="000B0E86">
        <w:rPr>
          <w:b/>
          <w:bCs/>
        </w:rPr>
        <w:t>DEPENDENCIAS ADMINISTRATIVAS</w:t>
      </w:r>
    </w:p>
    <w:p w14:paraId="574248C8" w14:textId="5935D13D" w:rsidR="00EE1993" w:rsidRPr="000B0E86" w:rsidRDefault="00340506" w:rsidP="00B84F48">
      <w:pPr>
        <w:pStyle w:val="Citas"/>
        <w:spacing w:before="0" w:after="0"/>
      </w:pPr>
      <w:r w:rsidRPr="000B0E86">
        <w:t>“</w:t>
      </w:r>
      <w:r w:rsidR="00EE1993" w:rsidRPr="000B0E86">
        <w:rPr>
          <w:b/>
        </w:rPr>
        <w:t>Artículo 92.-</w:t>
      </w:r>
      <w:r w:rsidR="00EE1993" w:rsidRPr="000B0E86">
        <w:t xml:space="preserve"> La Administración Pública Municipal, estará integrada por las siguientes Dependencias Administrativas:</w:t>
      </w:r>
    </w:p>
    <w:p w14:paraId="24EEF853" w14:textId="77777777" w:rsidR="00EE1993" w:rsidRPr="000B0E86" w:rsidRDefault="00EE1993" w:rsidP="00B84F48">
      <w:pPr>
        <w:pStyle w:val="Citas"/>
        <w:spacing w:before="0" w:after="0"/>
      </w:pPr>
      <w:r w:rsidRPr="000B0E86">
        <w:t>1. Presidencia Municipal;</w:t>
      </w:r>
    </w:p>
    <w:p w14:paraId="7EB94F8E" w14:textId="77777777" w:rsidR="00EE1993" w:rsidRPr="000B0E86" w:rsidRDefault="00EE1993" w:rsidP="00B84F48">
      <w:pPr>
        <w:pStyle w:val="Citas"/>
        <w:spacing w:before="0" w:after="0"/>
      </w:pPr>
      <w:r w:rsidRPr="000B0E86">
        <w:t>1.1. Secretaría Particular;</w:t>
      </w:r>
    </w:p>
    <w:p w14:paraId="262DFEC3" w14:textId="77777777" w:rsidR="00EE1993" w:rsidRPr="000B0E86" w:rsidRDefault="00EE1993" w:rsidP="00B84F48">
      <w:pPr>
        <w:pStyle w:val="Citas"/>
        <w:spacing w:before="0" w:after="0"/>
      </w:pPr>
      <w:r w:rsidRPr="000B0E86">
        <w:t>1.1.1. Imagen Gubernamental y Comunicación Social;</w:t>
      </w:r>
    </w:p>
    <w:p w14:paraId="4D934233" w14:textId="77777777" w:rsidR="00EE1993" w:rsidRPr="000B0E86" w:rsidRDefault="00EE1993" w:rsidP="00B84F48">
      <w:pPr>
        <w:pStyle w:val="Citas"/>
        <w:spacing w:before="0" w:after="0"/>
      </w:pPr>
      <w:r w:rsidRPr="000B0E86">
        <w:t>1.1.2. Logística y Avanzada;</w:t>
      </w:r>
    </w:p>
    <w:p w14:paraId="255F83AF" w14:textId="77777777" w:rsidR="00EE1993" w:rsidRPr="000B0E86" w:rsidRDefault="00EE1993" w:rsidP="00B84F48">
      <w:pPr>
        <w:pStyle w:val="Citas"/>
        <w:spacing w:before="0" w:after="0"/>
      </w:pPr>
      <w:r w:rsidRPr="000B0E86">
        <w:t>1.1.3. Oficialía de Partes;</w:t>
      </w:r>
    </w:p>
    <w:p w14:paraId="5C4B8C4A" w14:textId="77777777" w:rsidR="00EE1993" w:rsidRPr="000B0E86" w:rsidRDefault="00EE1993" w:rsidP="00B84F48">
      <w:pPr>
        <w:pStyle w:val="Citas"/>
        <w:spacing w:before="0" w:after="0"/>
      </w:pPr>
      <w:r w:rsidRPr="000B0E86">
        <w:t>1.2. Secretaría Técnica:</w:t>
      </w:r>
    </w:p>
    <w:p w14:paraId="5951EA2B" w14:textId="77777777" w:rsidR="00EE1993" w:rsidRPr="000B0E86" w:rsidRDefault="00EE1993" w:rsidP="00B84F48">
      <w:pPr>
        <w:pStyle w:val="Citas"/>
        <w:spacing w:before="0" w:after="0"/>
      </w:pPr>
      <w:r w:rsidRPr="000B0E86">
        <w:t>1.3. Contraloría Interna Municipal;</w:t>
      </w:r>
    </w:p>
    <w:p w14:paraId="3691540E" w14:textId="77777777" w:rsidR="00EE1993" w:rsidRPr="000B0E86" w:rsidRDefault="00EE1993" w:rsidP="00B84F48">
      <w:pPr>
        <w:pStyle w:val="Citas"/>
        <w:spacing w:before="0" w:after="0"/>
      </w:pPr>
      <w:r w:rsidRPr="000B0E86">
        <w:t>1.3.1. Autoridad Investigadora;</w:t>
      </w:r>
    </w:p>
    <w:p w14:paraId="00526E2A" w14:textId="77777777" w:rsidR="00EE1993" w:rsidRPr="000B0E86" w:rsidRDefault="00EE1993" w:rsidP="00B84F48">
      <w:pPr>
        <w:pStyle w:val="Citas"/>
        <w:spacing w:before="0" w:after="0"/>
      </w:pPr>
      <w:r w:rsidRPr="000B0E86">
        <w:t>1.3.2. Autoridad Substanciadora;</w:t>
      </w:r>
    </w:p>
    <w:p w14:paraId="7558E2E6" w14:textId="77777777" w:rsidR="00EE1993" w:rsidRPr="000B0E86" w:rsidRDefault="00EE1993" w:rsidP="00B84F48">
      <w:pPr>
        <w:pStyle w:val="Citas"/>
        <w:spacing w:before="0" w:after="0"/>
      </w:pPr>
      <w:r w:rsidRPr="000B0E86">
        <w:t xml:space="preserve">1.3.3. Autoridad </w:t>
      </w:r>
      <w:proofErr w:type="spellStart"/>
      <w:r w:rsidRPr="000B0E86">
        <w:t>Resolutora</w:t>
      </w:r>
      <w:proofErr w:type="spellEnd"/>
      <w:r w:rsidRPr="000B0E86">
        <w:t>;</w:t>
      </w:r>
    </w:p>
    <w:p w14:paraId="6E0580BF" w14:textId="77777777" w:rsidR="00EE1993" w:rsidRPr="000B0E86" w:rsidRDefault="00EE1993" w:rsidP="00B84F48">
      <w:pPr>
        <w:pStyle w:val="Citas"/>
        <w:spacing w:before="0" w:after="0"/>
      </w:pPr>
      <w:r w:rsidRPr="000B0E86">
        <w:t>1.4. Unidad Jurídica;</w:t>
      </w:r>
    </w:p>
    <w:p w14:paraId="3FA2C898" w14:textId="00A8F425" w:rsidR="00A359D2" w:rsidRPr="000B0E86" w:rsidRDefault="00EE1993" w:rsidP="00B84F48">
      <w:pPr>
        <w:pStyle w:val="Citas"/>
        <w:spacing w:before="0" w:after="0"/>
        <w:rPr>
          <w:b/>
          <w:bCs/>
          <w:u w:val="single"/>
        </w:rPr>
      </w:pPr>
      <w:r w:rsidRPr="000B0E86">
        <w:t>1.5. Unidad de Información, Planeación, Programación y Evaluación;</w:t>
      </w:r>
    </w:p>
    <w:p w14:paraId="6706EC56" w14:textId="77777777" w:rsidR="00EE1993" w:rsidRPr="000B0E86" w:rsidRDefault="00EE1993" w:rsidP="00B84F48">
      <w:pPr>
        <w:pStyle w:val="Citas"/>
        <w:spacing w:before="0" w:after="0"/>
        <w:rPr>
          <w:bCs/>
        </w:rPr>
      </w:pPr>
      <w:r w:rsidRPr="000B0E86">
        <w:rPr>
          <w:bCs/>
        </w:rPr>
        <w:t>1.5.1. Transparencia y Acceso a la Información;</w:t>
      </w:r>
    </w:p>
    <w:p w14:paraId="0FA591F6" w14:textId="77777777" w:rsidR="00EE1993" w:rsidRPr="000B0E86" w:rsidRDefault="00EE1993" w:rsidP="00B84F48">
      <w:pPr>
        <w:pStyle w:val="Citas"/>
        <w:spacing w:before="0" w:after="0"/>
        <w:rPr>
          <w:bCs/>
        </w:rPr>
      </w:pPr>
      <w:r w:rsidRPr="000B0E86">
        <w:rPr>
          <w:bCs/>
        </w:rPr>
        <w:t>1.6. Registro Civil;</w:t>
      </w:r>
    </w:p>
    <w:p w14:paraId="5DDD415D" w14:textId="77777777" w:rsidR="00EE1993" w:rsidRPr="000B0E86" w:rsidRDefault="00EE1993" w:rsidP="00B84F48">
      <w:pPr>
        <w:pStyle w:val="Citas"/>
        <w:spacing w:before="0" w:after="0"/>
        <w:rPr>
          <w:bCs/>
        </w:rPr>
      </w:pPr>
      <w:r w:rsidRPr="000B0E86">
        <w:rPr>
          <w:bCs/>
        </w:rPr>
        <w:t>1.7. Coordinación General Municipal de Mejora Regulatoria;</w:t>
      </w:r>
    </w:p>
    <w:p w14:paraId="0C217311" w14:textId="77777777" w:rsidR="00EE1993" w:rsidRPr="000B0E86" w:rsidRDefault="00EE1993" w:rsidP="00B84F48">
      <w:pPr>
        <w:pStyle w:val="Citas"/>
        <w:spacing w:before="0" w:after="0"/>
        <w:rPr>
          <w:bCs/>
        </w:rPr>
      </w:pPr>
      <w:r w:rsidRPr="000B0E86">
        <w:rPr>
          <w:bCs/>
        </w:rPr>
        <w:t>1.8. Coordinación del Instituto de la Mujer de Morelos;</w:t>
      </w:r>
    </w:p>
    <w:p w14:paraId="7A480453" w14:textId="77777777" w:rsidR="00EE1993" w:rsidRPr="000B0E86" w:rsidRDefault="00EE1993" w:rsidP="00B84F48">
      <w:pPr>
        <w:pStyle w:val="Citas"/>
        <w:spacing w:before="0" w:after="0"/>
        <w:rPr>
          <w:bCs/>
        </w:rPr>
      </w:pPr>
      <w:r w:rsidRPr="000B0E86">
        <w:rPr>
          <w:bCs/>
        </w:rPr>
        <w:t>1.9. Coordinación de Desarrollo Agropecuario;</w:t>
      </w:r>
    </w:p>
    <w:p w14:paraId="37DAEA5A" w14:textId="77777777" w:rsidR="00EE1993" w:rsidRPr="000B0E86" w:rsidRDefault="00EE1993" w:rsidP="00B84F48">
      <w:pPr>
        <w:pStyle w:val="Citas"/>
        <w:spacing w:before="0" w:after="0"/>
        <w:rPr>
          <w:bCs/>
        </w:rPr>
      </w:pPr>
      <w:r w:rsidRPr="000B0E86">
        <w:rPr>
          <w:bCs/>
        </w:rPr>
        <w:t>2. Secretaría del Ayuntamiento;</w:t>
      </w:r>
    </w:p>
    <w:p w14:paraId="645D3E75" w14:textId="77777777" w:rsidR="00EE1993" w:rsidRPr="000B0E86" w:rsidRDefault="00EE1993" w:rsidP="00B84F48">
      <w:pPr>
        <w:pStyle w:val="Citas"/>
        <w:spacing w:before="0" w:after="0"/>
        <w:rPr>
          <w:bCs/>
        </w:rPr>
      </w:pPr>
      <w:r w:rsidRPr="000B0E86">
        <w:rPr>
          <w:bCs/>
        </w:rPr>
        <w:lastRenderedPageBreak/>
        <w:t>II.1 Juzgado Cívico;</w:t>
      </w:r>
    </w:p>
    <w:p w14:paraId="6831FE72" w14:textId="77777777" w:rsidR="00EE1993" w:rsidRPr="000B0E86" w:rsidRDefault="00EE1993" w:rsidP="00B84F48">
      <w:pPr>
        <w:pStyle w:val="Citas"/>
        <w:spacing w:before="0" w:after="0"/>
        <w:rPr>
          <w:bCs/>
        </w:rPr>
      </w:pPr>
      <w:r w:rsidRPr="000B0E86">
        <w:rPr>
          <w:bCs/>
        </w:rPr>
        <w:t>II.2 Archivo Municipal;</w:t>
      </w:r>
    </w:p>
    <w:p w14:paraId="60FB437D" w14:textId="77777777" w:rsidR="00EE1993" w:rsidRPr="000B0E86" w:rsidRDefault="00EE1993" w:rsidP="00B84F48">
      <w:pPr>
        <w:pStyle w:val="Citas"/>
        <w:spacing w:before="0" w:after="0"/>
        <w:rPr>
          <w:bCs/>
        </w:rPr>
      </w:pPr>
      <w:r w:rsidRPr="000B0E86">
        <w:rPr>
          <w:bCs/>
        </w:rPr>
        <w:t>II.3 Área Coordinadora de Archivo;</w:t>
      </w:r>
    </w:p>
    <w:p w14:paraId="2258F7B7" w14:textId="77777777" w:rsidR="00EE1993" w:rsidRPr="000B0E86" w:rsidRDefault="00EE1993" w:rsidP="00B84F48">
      <w:pPr>
        <w:pStyle w:val="Citas"/>
        <w:spacing w:before="0" w:after="0"/>
        <w:rPr>
          <w:bCs/>
        </w:rPr>
      </w:pPr>
      <w:r w:rsidRPr="000B0E86">
        <w:rPr>
          <w:bCs/>
        </w:rPr>
        <w:t>II.4 Junta de Reclutamiento;</w:t>
      </w:r>
    </w:p>
    <w:p w14:paraId="4A23F122" w14:textId="77777777" w:rsidR="00EE1993" w:rsidRPr="000B0E86" w:rsidRDefault="00EE1993" w:rsidP="00B84F48">
      <w:pPr>
        <w:pStyle w:val="Citas"/>
        <w:spacing w:before="0" w:after="0"/>
        <w:rPr>
          <w:bCs/>
        </w:rPr>
      </w:pPr>
      <w:r w:rsidRPr="000B0E86">
        <w:rPr>
          <w:bCs/>
        </w:rPr>
        <w:t>II.5 Cronista Municipal;</w:t>
      </w:r>
    </w:p>
    <w:p w14:paraId="5FE69465" w14:textId="77777777" w:rsidR="00EE1993" w:rsidRPr="000B0E86" w:rsidRDefault="00EE1993" w:rsidP="00B84F48">
      <w:pPr>
        <w:pStyle w:val="Citas"/>
        <w:spacing w:before="0" w:after="0"/>
        <w:rPr>
          <w:bCs/>
        </w:rPr>
      </w:pPr>
      <w:r w:rsidRPr="000B0E86">
        <w:rPr>
          <w:bCs/>
        </w:rPr>
        <w:t>3. Tesorería Municipal;</w:t>
      </w:r>
    </w:p>
    <w:p w14:paraId="2BD7C7E0" w14:textId="77777777" w:rsidR="00EE1993" w:rsidRPr="000B0E86" w:rsidRDefault="00EE1993" w:rsidP="00B84F48">
      <w:pPr>
        <w:pStyle w:val="Citas"/>
        <w:spacing w:before="0" w:after="0"/>
        <w:rPr>
          <w:bCs/>
        </w:rPr>
      </w:pPr>
      <w:r w:rsidRPr="000B0E86">
        <w:rPr>
          <w:bCs/>
        </w:rPr>
        <w:t>III.1 Coordinación de Catastro Municipal;</w:t>
      </w:r>
    </w:p>
    <w:p w14:paraId="101BA668" w14:textId="77777777" w:rsidR="00EE1993" w:rsidRPr="000B0E86" w:rsidRDefault="00EE1993" w:rsidP="00B84F48">
      <w:pPr>
        <w:pStyle w:val="Citas"/>
        <w:spacing w:before="0" w:after="0"/>
        <w:rPr>
          <w:bCs/>
        </w:rPr>
      </w:pPr>
      <w:r w:rsidRPr="000B0E86">
        <w:rPr>
          <w:bCs/>
        </w:rPr>
        <w:t>III.2 Departamento de Ingresos;</w:t>
      </w:r>
    </w:p>
    <w:p w14:paraId="0FCBA8F1" w14:textId="77777777" w:rsidR="00EE1993" w:rsidRPr="000B0E86" w:rsidRDefault="00EE1993" w:rsidP="00B84F48">
      <w:pPr>
        <w:pStyle w:val="Citas"/>
        <w:spacing w:before="0" w:after="0"/>
        <w:rPr>
          <w:bCs/>
        </w:rPr>
      </w:pPr>
      <w:r w:rsidRPr="000B0E86">
        <w:rPr>
          <w:bCs/>
        </w:rPr>
        <w:t>III.3 Departamento de Egresos;</w:t>
      </w:r>
    </w:p>
    <w:p w14:paraId="131CF221" w14:textId="77777777" w:rsidR="00EE1993" w:rsidRPr="000B0E86" w:rsidRDefault="00EE1993" w:rsidP="00B84F48">
      <w:pPr>
        <w:pStyle w:val="Citas"/>
        <w:spacing w:before="0" w:after="0"/>
        <w:rPr>
          <w:bCs/>
        </w:rPr>
      </w:pPr>
      <w:r w:rsidRPr="000B0E86">
        <w:rPr>
          <w:bCs/>
        </w:rPr>
        <w:t>III.4 Departamento de Contabilidad;</w:t>
      </w:r>
    </w:p>
    <w:p w14:paraId="5881A7E4" w14:textId="77777777" w:rsidR="00EE1993" w:rsidRPr="000B0E86" w:rsidRDefault="00EE1993" w:rsidP="00B84F48">
      <w:pPr>
        <w:pStyle w:val="Citas"/>
        <w:spacing w:before="0" w:after="0"/>
        <w:rPr>
          <w:b/>
          <w:bCs/>
          <w:u w:val="single"/>
        </w:rPr>
      </w:pPr>
      <w:r w:rsidRPr="000B0E86">
        <w:rPr>
          <w:b/>
          <w:bCs/>
          <w:u w:val="single"/>
        </w:rPr>
        <w:t>4. Dirección de Administración;</w:t>
      </w:r>
    </w:p>
    <w:p w14:paraId="0112AFBF" w14:textId="77777777" w:rsidR="00EE1993" w:rsidRPr="000B0E86" w:rsidRDefault="00EE1993" w:rsidP="00B84F48">
      <w:pPr>
        <w:pStyle w:val="Citas"/>
        <w:spacing w:before="0" w:after="0"/>
        <w:rPr>
          <w:bCs/>
        </w:rPr>
      </w:pPr>
      <w:r w:rsidRPr="000B0E86">
        <w:rPr>
          <w:bCs/>
        </w:rPr>
        <w:t>4.1 Departamento de Recursos Humanos;</w:t>
      </w:r>
    </w:p>
    <w:p w14:paraId="44ECE4AA" w14:textId="77777777" w:rsidR="00EE1993" w:rsidRPr="000B0E86" w:rsidRDefault="00EE1993" w:rsidP="00B84F48">
      <w:pPr>
        <w:pStyle w:val="Citas"/>
        <w:spacing w:before="0" w:after="0"/>
        <w:rPr>
          <w:bCs/>
        </w:rPr>
      </w:pPr>
      <w:r w:rsidRPr="000B0E86">
        <w:rPr>
          <w:bCs/>
        </w:rPr>
        <w:t>4.2 Departamento de Recursos Materiales;</w:t>
      </w:r>
    </w:p>
    <w:p w14:paraId="4F0D2307" w14:textId="77777777" w:rsidR="00EE1993" w:rsidRPr="000B0E86" w:rsidRDefault="00EE1993" w:rsidP="00B84F48">
      <w:pPr>
        <w:pStyle w:val="Citas"/>
        <w:spacing w:before="0" w:after="0"/>
        <w:rPr>
          <w:bCs/>
        </w:rPr>
      </w:pPr>
      <w:r w:rsidRPr="000B0E86">
        <w:rPr>
          <w:bCs/>
        </w:rPr>
        <w:t>4.3 Departamento de Parque Vehicular;</w:t>
      </w:r>
    </w:p>
    <w:p w14:paraId="46059D9B" w14:textId="77777777" w:rsidR="00EE1993" w:rsidRPr="000B0E86" w:rsidRDefault="00EE1993" w:rsidP="00B84F48">
      <w:pPr>
        <w:pStyle w:val="Citas"/>
        <w:spacing w:before="0" w:after="0"/>
        <w:rPr>
          <w:bCs/>
        </w:rPr>
      </w:pPr>
      <w:r w:rsidRPr="000B0E86">
        <w:rPr>
          <w:bCs/>
        </w:rPr>
        <w:t>5. Dirección de Obras Públicas, Servicios Públicos, Alumbrado Público y Agua Potable;</w:t>
      </w:r>
    </w:p>
    <w:p w14:paraId="607C29E2" w14:textId="77777777" w:rsidR="00EE1993" w:rsidRPr="000B0E86" w:rsidRDefault="00EE1993" w:rsidP="00B84F48">
      <w:pPr>
        <w:pStyle w:val="Citas"/>
        <w:spacing w:before="0" w:after="0"/>
        <w:rPr>
          <w:bCs/>
        </w:rPr>
      </w:pPr>
      <w:r w:rsidRPr="000B0E86">
        <w:rPr>
          <w:bCs/>
        </w:rPr>
        <w:t>V.1 Apoyo Técnico y Planeación;</w:t>
      </w:r>
    </w:p>
    <w:p w14:paraId="165FB67E" w14:textId="77777777" w:rsidR="00EE1993" w:rsidRPr="000B0E86" w:rsidRDefault="00EE1993" w:rsidP="00B84F48">
      <w:pPr>
        <w:pStyle w:val="Citas"/>
        <w:spacing w:before="0" w:after="0"/>
        <w:rPr>
          <w:bCs/>
        </w:rPr>
      </w:pPr>
      <w:r w:rsidRPr="000B0E86">
        <w:rPr>
          <w:bCs/>
        </w:rPr>
        <w:t>V.2 Coordinación de Servicios Públicos;</w:t>
      </w:r>
    </w:p>
    <w:p w14:paraId="70E8CF1F" w14:textId="77777777" w:rsidR="00EE1993" w:rsidRPr="000B0E86" w:rsidRDefault="00EE1993" w:rsidP="00B84F48">
      <w:pPr>
        <w:pStyle w:val="Citas"/>
        <w:spacing w:before="0" w:after="0"/>
        <w:rPr>
          <w:bCs/>
        </w:rPr>
      </w:pPr>
      <w:r w:rsidRPr="000B0E86">
        <w:rPr>
          <w:bCs/>
        </w:rPr>
        <w:t>V.3 Coordinación de Agua Potable, Drenaje y Alcantarillado;</w:t>
      </w:r>
    </w:p>
    <w:p w14:paraId="6CAAE0E4" w14:textId="2E5EBFD0" w:rsidR="00EE1993" w:rsidRPr="000B0E86" w:rsidRDefault="00EE1993" w:rsidP="00B84F48">
      <w:pPr>
        <w:pStyle w:val="Citas"/>
        <w:spacing w:before="0" w:after="0"/>
        <w:rPr>
          <w:bCs/>
        </w:rPr>
      </w:pPr>
      <w:r w:rsidRPr="000B0E86">
        <w:rPr>
          <w:bCs/>
        </w:rPr>
        <w:t>V.4 Coordinación de Alumbrado Público;</w:t>
      </w:r>
    </w:p>
    <w:p w14:paraId="720F5C03" w14:textId="77777777" w:rsidR="00EE1993" w:rsidRPr="000B0E86" w:rsidRDefault="00EE1993" w:rsidP="00B84F48">
      <w:pPr>
        <w:pStyle w:val="Citas"/>
        <w:spacing w:before="0" w:after="0"/>
        <w:rPr>
          <w:bCs/>
        </w:rPr>
      </w:pPr>
      <w:r w:rsidRPr="000B0E86">
        <w:rPr>
          <w:bCs/>
        </w:rPr>
        <w:t>6. Dirección de Desarrollo Urbano Sustentable y Ecología;</w:t>
      </w:r>
    </w:p>
    <w:p w14:paraId="5249D746" w14:textId="77777777" w:rsidR="00EE1993" w:rsidRPr="000B0E86" w:rsidRDefault="00EE1993" w:rsidP="00B84F48">
      <w:pPr>
        <w:pStyle w:val="Citas"/>
        <w:spacing w:before="0" w:after="0"/>
        <w:rPr>
          <w:bCs/>
        </w:rPr>
      </w:pPr>
      <w:r w:rsidRPr="000B0E86">
        <w:rPr>
          <w:bCs/>
        </w:rPr>
        <w:t>1.1 Coordinación de Ecología y Medio Ambiente;</w:t>
      </w:r>
    </w:p>
    <w:p w14:paraId="75D47FC1" w14:textId="77777777" w:rsidR="00EE1993" w:rsidRPr="000B0E86" w:rsidRDefault="00EE1993" w:rsidP="00B84F48">
      <w:pPr>
        <w:pStyle w:val="Citas"/>
        <w:spacing w:before="0" w:after="0"/>
        <w:rPr>
          <w:bCs/>
        </w:rPr>
      </w:pPr>
      <w:r w:rsidRPr="000B0E86">
        <w:rPr>
          <w:bCs/>
        </w:rPr>
        <w:t>7. Dirección de Seguridad Pública, Protección Civil y Bomberos;</w:t>
      </w:r>
    </w:p>
    <w:p w14:paraId="7435FB75" w14:textId="77777777" w:rsidR="00EE1993" w:rsidRPr="000B0E86" w:rsidRDefault="00EE1993" w:rsidP="00B84F48">
      <w:pPr>
        <w:pStyle w:val="Citas"/>
        <w:spacing w:before="0" w:after="0"/>
        <w:rPr>
          <w:bCs/>
        </w:rPr>
      </w:pPr>
      <w:r w:rsidRPr="000B0E86">
        <w:rPr>
          <w:bCs/>
        </w:rPr>
        <w:t>VII.1 Secretaría Técnica del Consejo Municipal de Seguridad Pública;</w:t>
      </w:r>
    </w:p>
    <w:p w14:paraId="55FCAA85" w14:textId="77777777" w:rsidR="00EE1993" w:rsidRPr="000B0E86" w:rsidRDefault="00EE1993" w:rsidP="00B84F48">
      <w:pPr>
        <w:pStyle w:val="Citas"/>
        <w:spacing w:before="0" w:after="0"/>
        <w:rPr>
          <w:bCs/>
        </w:rPr>
      </w:pPr>
      <w:r w:rsidRPr="000B0E86">
        <w:rPr>
          <w:bCs/>
        </w:rPr>
        <w:t>VII.2 Coordinación de Protección Civil;</w:t>
      </w:r>
    </w:p>
    <w:p w14:paraId="59268343" w14:textId="77777777" w:rsidR="00EE1993" w:rsidRPr="000B0E86" w:rsidRDefault="00EE1993" w:rsidP="00B84F48">
      <w:pPr>
        <w:pStyle w:val="Citas"/>
        <w:spacing w:before="0" w:after="0"/>
        <w:rPr>
          <w:bCs/>
        </w:rPr>
      </w:pPr>
      <w:r w:rsidRPr="000B0E86">
        <w:rPr>
          <w:bCs/>
        </w:rPr>
        <w:t>8. Dirección de Gobernación, Desarrollo Económico y Turismo;</w:t>
      </w:r>
    </w:p>
    <w:p w14:paraId="35867E1A" w14:textId="77777777" w:rsidR="00EE1993" w:rsidRPr="000B0E86" w:rsidRDefault="00EE1993" w:rsidP="00B84F48">
      <w:pPr>
        <w:pStyle w:val="Citas"/>
        <w:spacing w:before="0" w:after="0"/>
        <w:rPr>
          <w:bCs/>
        </w:rPr>
      </w:pPr>
      <w:r w:rsidRPr="000B0E86">
        <w:rPr>
          <w:bCs/>
        </w:rPr>
        <w:lastRenderedPageBreak/>
        <w:t>VIII.1 Coordinación de Turismo;</w:t>
      </w:r>
    </w:p>
    <w:p w14:paraId="03A08058" w14:textId="77777777" w:rsidR="00EE1993" w:rsidRPr="000B0E86" w:rsidRDefault="00EE1993" w:rsidP="00B84F48">
      <w:pPr>
        <w:pStyle w:val="Citas"/>
        <w:spacing w:before="0" w:after="0"/>
        <w:rPr>
          <w:bCs/>
        </w:rPr>
      </w:pPr>
      <w:r w:rsidRPr="000B0E86">
        <w:rPr>
          <w:bCs/>
        </w:rPr>
        <w:t>VIII.2 Coordinación de Desarrollo Económico;</w:t>
      </w:r>
    </w:p>
    <w:p w14:paraId="3F685BBA" w14:textId="77777777" w:rsidR="00EE1993" w:rsidRPr="000B0E86" w:rsidRDefault="00EE1993" w:rsidP="00B84F48">
      <w:pPr>
        <w:pStyle w:val="Citas"/>
        <w:spacing w:before="0" w:after="0"/>
        <w:rPr>
          <w:bCs/>
        </w:rPr>
      </w:pPr>
      <w:r w:rsidRPr="000B0E86">
        <w:rPr>
          <w:bCs/>
        </w:rPr>
        <w:t>VIII.3 Departamento de Movilidad;</w:t>
      </w:r>
    </w:p>
    <w:p w14:paraId="2193CB69" w14:textId="77777777" w:rsidR="00EE1993" w:rsidRPr="000B0E86" w:rsidRDefault="00EE1993" w:rsidP="00B84F48">
      <w:pPr>
        <w:pStyle w:val="Citas"/>
        <w:spacing w:before="0" w:after="0"/>
        <w:rPr>
          <w:bCs/>
        </w:rPr>
      </w:pPr>
      <w:r w:rsidRPr="000B0E86">
        <w:rPr>
          <w:bCs/>
        </w:rPr>
        <w:t>9. Dirección de Desarrollo Social y Humano;</w:t>
      </w:r>
    </w:p>
    <w:p w14:paraId="3DEF30A5" w14:textId="77777777" w:rsidR="00EE1993" w:rsidRPr="000B0E86" w:rsidRDefault="00EE1993" w:rsidP="00B84F48">
      <w:pPr>
        <w:pStyle w:val="Citas"/>
        <w:spacing w:before="0" w:after="0"/>
        <w:rPr>
          <w:bCs/>
        </w:rPr>
      </w:pPr>
      <w:r w:rsidRPr="000B0E86">
        <w:rPr>
          <w:bCs/>
        </w:rPr>
        <w:t>1.1 Coordinación de Asuntos Indígenas;</w:t>
      </w:r>
    </w:p>
    <w:p w14:paraId="1C29F7F2" w14:textId="77777777" w:rsidR="00EE1993" w:rsidRPr="000B0E86" w:rsidRDefault="00EE1993" w:rsidP="00B84F48">
      <w:pPr>
        <w:pStyle w:val="Citas"/>
        <w:spacing w:before="0" w:after="0"/>
        <w:rPr>
          <w:bCs/>
        </w:rPr>
      </w:pPr>
      <w:r w:rsidRPr="000B0E86">
        <w:rPr>
          <w:bCs/>
        </w:rPr>
        <w:t>1.2 Coordinación de Gestión de Programas y Proyectos Sociales;</w:t>
      </w:r>
    </w:p>
    <w:p w14:paraId="1119B5C4" w14:textId="77777777" w:rsidR="00EE1993" w:rsidRPr="000B0E86" w:rsidRDefault="00EE1993" w:rsidP="00B84F48">
      <w:pPr>
        <w:pStyle w:val="Citas"/>
        <w:spacing w:before="0" w:after="0"/>
        <w:rPr>
          <w:bCs/>
        </w:rPr>
      </w:pPr>
      <w:r w:rsidRPr="000B0E86">
        <w:rPr>
          <w:bCs/>
        </w:rPr>
        <w:t>1.3 Coordinación de Atención a la Juventud;</w:t>
      </w:r>
    </w:p>
    <w:p w14:paraId="225ED22F" w14:textId="77777777" w:rsidR="00EE1993" w:rsidRPr="000B0E86" w:rsidRDefault="00EE1993" w:rsidP="00B84F48">
      <w:pPr>
        <w:pStyle w:val="Citas"/>
        <w:spacing w:before="0" w:after="0"/>
        <w:rPr>
          <w:bCs/>
        </w:rPr>
      </w:pPr>
      <w:r w:rsidRPr="000B0E86">
        <w:rPr>
          <w:bCs/>
        </w:rPr>
        <w:t>1.4 Enlace de Salud;</w:t>
      </w:r>
    </w:p>
    <w:p w14:paraId="2AB20E79" w14:textId="77777777" w:rsidR="00EE1993" w:rsidRPr="000B0E86" w:rsidRDefault="00EE1993" w:rsidP="00B84F48">
      <w:pPr>
        <w:pStyle w:val="Citas"/>
        <w:spacing w:before="0" w:after="0"/>
        <w:rPr>
          <w:bCs/>
        </w:rPr>
      </w:pPr>
      <w:r w:rsidRPr="000B0E86">
        <w:rPr>
          <w:bCs/>
        </w:rPr>
        <w:t>10. Dirección de Educación y Cultura;</w:t>
      </w:r>
    </w:p>
    <w:p w14:paraId="0BE1F0AE" w14:textId="77777777" w:rsidR="00EE1993" w:rsidRPr="000B0E86" w:rsidRDefault="00EE1993" w:rsidP="00B84F48">
      <w:pPr>
        <w:pStyle w:val="Citas"/>
        <w:spacing w:before="0" w:after="0"/>
        <w:rPr>
          <w:bCs/>
        </w:rPr>
      </w:pPr>
      <w:r w:rsidRPr="000B0E86">
        <w:rPr>
          <w:bCs/>
        </w:rPr>
        <w:t>10.1 Departamento de Casa de Cultura;</w:t>
      </w:r>
    </w:p>
    <w:p w14:paraId="75DB09F1" w14:textId="77777777" w:rsidR="00EE1993" w:rsidRPr="000B0E86" w:rsidRDefault="00EE1993" w:rsidP="00B84F48">
      <w:pPr>
        <w:pStyle w:val="Citas"/>
        <w:spacing w:before="0" w:after="0"/>
        <w:rPr>
          <w:bCs/>
        </w:rPr>
      </w:pPr>
      <w:r w:rsidRPr="000B0E86">
        <w:rPr>
          <w:bCs/>
        </w:rPr>
        <w:t>10.2 Departamento de Educación CCA y Bibliotecas;</w:t>
      </w:r>
    </w:p>
    <w:p w14:paraId="03F1699B" w14:textId="6F194E5F" w:rsidR="00EE1993" w:rsidRPr="000B0E86" w:rsidRDefault="00EE1993" w:rsidP="00B84F48">
      <w:pPr>
        <w:pStyle w:val="Citas"/>
        <w:spacing w:before="0" w:after="0"/>
        <w:rPr>
          <w:bCs/>
        </w:rPr>
      </w:pPr>
      <w:r w:rsidRPr="000B0E86">
        <w:rPr>
          <w:bCs/>
        </w:rPr>
        <w:t>10.3 Departamento de Fomento a la Historia Morelense.</w:t>
      </w:r>
    </w:p>
    <w:p w14:paraId="6FA2DD96" w14:textId="48E60AA8" w:rsidR="0057263C" w:rsidRPr="000B0E86" w:rsidRDefault="0057263C" w:rsidP="00B84F48">
      <w:pPr>
        <w:pStyle w:val="Citas"/>
        <w:spacing w:before="0" w:after="0"/>
      </w:pPr>
      <w:r w:rsidRPr="000B0E86">
        <w:t>(…)</w:t>
      </w:r>
    </w:p>
    <w:p w14:paraId="082DB8A9" w14:textId="77777777" w:rsidR="00EE1993" w:rsidRPr="000B0E86" w:rsidRDefault="00EE1993" w:rsidP="00B84F48">
      <w:pPr>
        <w:pStyle w:val="Citas"/>
        <w:spacing w:before="0" w:after="0"/>
        <w:jc w:val="center"/>
        <w:rPr>
          <w:b/>
        </w:rPr>
      </w:pPr>
      <w:r w:rsidRPr="000B0E86">
        <w:rPr>
          <w:b/>
        </w:rPr>
        <w:t>CAPÍTULO V</w:t>
      </w:r>
    </w:p>
    <w:p w14:paraId="5D11E40A" w14:textId="77777777" w:rsidR="00EE1993" w:rsidRPr="000B0E86" w:rsidRDefault="00EE1993" w:rsidP="00B84F48">
      <w:pPr>
        <w:pStyle w:val="Citas"/>
        <w:spacing w:before="0" w:after="0"/>
        <w:jc w:val="center"/>
        <w:rPr>
          <w:b/>
        </w:rPr>
      </w:pPr>
      <w:r w:rsidRPr="000B0E86">
        <w:rPr>
          <w:b/>
        </w:rPr>
        <w:t>DE LA DIRECCIÓN DE ADMINISTRACIÓN</w:t>
      </w:r>
    </w:p>
    <w:p w14:paraId="27036BF3" w14:textId="48D91EE1" w:rsidR="00EE1993" w:rsidRPr="000B0E86" w:rsidRDefault="00EE1993" w:rsidP="00B84F48">
      <w:pPr>
        <w:pStyle w:val="Citas"/>
        <w:spacing w:before="0" w:after="0"/>
      </w:pPr>
      <w:r w:rsidRPr="000B0E86">
        <w:t>Artículo 133.- Corresponde a la Dirección de Administración, suministrar y controlar los recursos humanos y materiales, así como los servicios generales e informáticos que requiera el Gobierno Municipal y las diferentes dependencias administrativas, para el correcto cumplimiento de sus atribuciones.</w:t>
      </w:r>
    </w:p>
    <w:p w14:paraId="4951084B" w14:textId="77777777" w:rsidR="00EE1993" w:rsidRPr="000B0E86" w:rsidRDefault="00EE1993" w:rsidP="00B84F48">
      <w:pPr>
        <w:pStyle w:val="Citas"/>
        <w:spacing w:before="0" w:after="0"/>
      </w:pPr>
      <w:r w:rsidRPr="000B0E86">
        <w:rPr>
          <w:b/>
        </w:rPr>
        <w:t>Artículo 134.-</w:t>
      </w:r>
      <w:r w:rsidRPr="000B0E86">
        <w:t xml:space="preserve"> La persona titular de la Dirección de Administración, tiene las siguientes atribuciones:</w:t>
      </w:r>
    </w:p>
    <w:p w14:paraId="1F8A78F2" w14:textId="4537CEAB" w:rsidR="001A7B38" w:rsidRPr="000B0E86" w:rsidRDefault="00EE1993" w:rsidP="00B84F48">
      <w:pPr>
        <w:pStyle w:val="Citas"/>
        <w:spacing w:before="0" w:after="0"/>
      </w:pPr>
      <w:r w:rsidRPr="000B0E86">
        <w:t>I. Organizar, coordinar y dirigir los sistemas de reclutamiento, selección, contratación y desarrollo de personal, adquisiciones, guarda y distribución de bienes materiales y servicios generales;</w:t>
      </w:r>
    </w:p>
    <w:p w14:paraId="6D3FE996" w14:textId="20BF4FB3" w:rsidR="00EE1993" w:rsidRPr="000B0E86" w:rsidRDefault="00EE1993" w:rsidP="00B84F48">
      <w:pPr>
        <w:pStyle w:val="Citas"/>
        <w:spacing w:before="0" w:after="0"/>
      </w:pPr>
      <w:r w:rsidRPr="000B0E86">
        <w:t>II. Elaborar y actualizar los manuales de operación y sistemas administrativos existentes, adecuándolos a las necesidades de la institución;</w:t>
      </w:r>
    </w:p>
    <w:p w14:paraId="47F118CD" w14:textId="77777777" w:rsidR="00EE1993" w:rsidRPr="000B0E86" w:rsidRDefault="00EE1993" w:rsidP="00B84F48">
      <w:pPr>
        <w:pStyle w:val="Citas"/>
        <w:spacing w:before="0" w:after="0"/>
      </w:pPr>
      <w:r w:rsidRPr="000B0E86">
        <w:lastRenderedPageBreak/>
        <w:t>III. Llevar a cabo el mantenimiento y resguardo de los bienes muebles del Ayuntamiento;</w:t>
      </w:r>
    </w:p>
    <w:p w14:paraId="550FAB8F" w14:textId="6B2AE23C" w:rsidR="00EE1993" w:rsidRPr="000B0E86" w:rsidRDefault="00EE1993" w:rsidP="00B84F48">
      <w:pPr>
        <w:pStyle w:val="Citas"/>
        <w:spacing w:before="0" w:after="0"/>
      </w:pPr>
      <w:r w:rsidRPr="000B0E86">
        <w:t>IV. Elaborar e instrumentar sistemas automatizados que coadyuven a una mejor Administración Pública Municipal;</w:t>
      </w:r>
    </w:p>
    <w:p w14:paraId="00AEB747" w14:textId="0555504E" w:rsidR="00EE1993" w:rsidRPr="000B0E86" w:rsidRDefault="00EE1993" w:rsidP="00B84F48">
      <w:pPr>
        <w:pStyle w:val="Citas"/>
        <w:spacing w:before="0" w:after="0"/>
      </w:pPr>
      <w:r w:rsidRPr="000B0E86">
        <w:t>V. Coordinar el Archivo Administrativo del Municipio, salvaguardando la información en términos de las disposiciones legales;</w:t>
      </w:r>
    </w:p>
    <w:p w14:paraId="788AF553" w14:textId="66254DF4" w:rsidR="00EE1993" w:rsidRPr="000B0E86" w:rsidRDefault="00EE1993" w:rsidP="00B84F48">
      <w:pPr>
        <w:pStyle w:val="Citas"/>
        <w:spacing w:before="0" w:after="0"/>
      </w:pPr>
      <w:r w:rsidRPr="000B0E86">
        <w:t>VI. Establecer y mantener una coordinación permanente con las dependencias correspondientes, para el ágil y adecuado aprovisionamiento de recursos;</w:t>
      </w:r>
    </w:p>
    <w:p w14:paraId="3DB4C742" w14:textId="2E9D4BF0" w:rsidR="00EE1993" w:rsidRPr="000B0E86" w:rsidRDefault="00EE1993" w:rsidP="00B84F48">
      <w:pPr>
        <w:pStyle w:val="Citas"/>
        <w:spacing w:before="0" w:after="0"/>
      </w:pPr>
      <w:r w:rsidRPr="000B0E86">
        <w:t>VII. Coordinar la elaboración del programa anual de adquisiciones del Ayuntamiento, con base en los lineamientos establecidos para tal efecto;</w:t>
      </w:r>
    </w:p>
    <w:p w14:paraId="31DFD38F" w14:textId="206CA4AB" w:rsidR="00EE1993" w:rsidRPr="000B0E86" w:rsidRDefault="00EE1993" w:rsidP="00B84F48">
      <w:pPr>
        <w:pStyle w:val="Citas"/>
        <w:spacing w:before="0" w:after="0"/>
      </w:pPr>
      <w:r w:rsidRPr="000B0E86">
        <w:t>VIII. Verificar que se cumplan las disposiciones en materia de trabajo, seguridad e higiene laboral, así como las del presente ordenamiento, respecto de los derechos y obligaciones del personal;</w:t>
      </w:r>
    </w:p>
    <w:p w14:paraId="62B7E107" w14:textId="6F8DEE0F" w:rsidR="00EE1993" w:rsidRPr="000B0E86" w:rsidRDefault="00EE1993" w:rsidP="00B84F48">
      <w:pPr>
        <w:pStyle w:val="Citas"/>
        <w:spacing w:before="0" w:after="0"/>
      </w:pPr>
      <w:r w:rsidRPr="000B0E86">
        <w:t>IX. Registrar las altas, bajas, cambios, permisos y licencias por incapacidad, entre otras, del personal y su correcta aplicación en el archivo de expedientes;</w:t>
      </w:r>
    </w:p>
    <w:p w14:paraId="21C8B847" w14:textId="73EDC79E" w:rsidR="00EE1993" w:rsidRPr="000B0E86" w:rsidRDefault="00EE1993" w:rsidP="00B84F48">
      <w:pPr>
        <w:pStyle w:val="Citas"/>
        <w:spacing w:before="0" w:after="0"/>
      </w:pPr>
      <w:r w:rsidRPr="000B0E86">
        <w:t>X. Elaborar programas de capacitación y adiestramiento de personal, conforme a las necesidades institucionales y a las propias del personal;</w:t>
      </w:r>
    </w:p>
    <w:p w14:paraId="67DAFC83" w14:textId="0F50D422" w:rsidR="00EE1993" w:rsidRPr="000B0E86" w:rsidRDefault="00EE1993" w:rsidP="00B84F48">
      <w:pPr>
        <w:pStyle w:val="Citas"/>
        <w:spacing w:before="0" w:after="0"/>
      </w:pPr>
      <w:r w:rsidRPr="000B0E86">
        <w:t>XI. Fortalecer las relaciones con las agrupaciones sindicales del Ayuntamiento, para acordar los asuntos laborales del personal;</w:t>
      </w:r>
    </w:p>
    <w:p w14:paraId="6E9E350E" w14:textId="33238A3D" w:rsidR="00EE1993" w:rsidRPr="000B0E86" w:rsidRDefault="00EE1993" w:rsidP="00B84F48">
      <w:pPr>
        <w:pStyle w:val="Citas"/>
        <w:spacing w:before="0" w:after="0"/>
      </w:pPr>
      <w:r w:rsidRPr="000B0E86">
        <w:t>XII. Dotar adecuada y oportunamente a las dependencias, de acuerdo al presupuesto de egresos respectivo, de los elementos necesarios para su operación y proporcionar los servicios de correspondencia, conmutador, impresión, fotocopiado, transporte, mantenimiento de edificios, vehículos e intendencia y todos aquellos que sean necesarios para el eficaz desempeño de la oficina; y</w:t>
      </w:r>
    </w:p>
    <w:p w14:paraId="531A379E" w14:textId="437322BD" w:rsidR="00631478" w:rsidRPr="000B0E86" w:rsidRDefault="00EE1993" w:rsidP="00B84F48">
      <w:pPr>
        <w:pStyle w:val="Citas"/>
        <w:spacing w:before="0" w:after="0"/>
      </w:pPr>
      <w:r w:rsidRPr="000B0E86">
        <w:t xml:space="preserve">XIII. Ordenar el suministro de combustibles de los vehículos que integran el parque vehicular municipal, a vehículos particulares de los servidores públicos, bajo </w:t>
      </w:r>
      <w:r w:rsidRPr="000B0E86">
        <w:lastRenderedPageBreak/>
        <w:t>principios de racionalidad, siempre y cuando realicen funciones inherentes al desempeño de funciones propias de la Administración Pública Municipal, y previa autorización de la Presidenta Municipal.</w:t>
      </w:r>
      <w:r w:rsidR="00631478" w:rsidRPr="000B0E86">
        <w:t xml:space="preserve">” </w:t>
      </w:r>
      <w:r w:rsidR="00631478" w:rsidRPr="000B0E86">
        <w:rPr>
          <w:b/>
          <w:bCs/>
        </w:rPr>
        <w:t>(Sic)</w:t>
      </w:r>
    </w:p>
    <w:p w14:paraId="1F6D83B1" w14:textId="00C7E122" w:rsidR="001A7B38" w:rsidRPr="000B0E86" w:rsidRDefault="001A7B38" w:rsidP="00B84F48">
      <w:pPr>
        <w:pStyle w:val="Citas"/>
        <w:spacing w:before="0" w:after="0"/>
        <w:rPr>
          <w:b/>
          <w:bCs/>
        </w:rPr>
      </w:pPr>
    </w:p>
    <w:p w14:paraId="4F17A2C1" w14:textId="77777777" w:rsidR="00340506" w:rsidRPr="000B0E86" w:rsidRDefault="00340506" w:rsidP="00B84F48">
      <w:pPr>
        <w:pStyle w:val="Citas"/>
        <w:spacing w:before="0" w:after="0"/>
        <w:jc w:val="center"/>
        <w:rPr>
          <w:b/>
          <w:bCs/>
          <w:i w:val="0"/>
          <w:iCs/>
        </w:rPr>
      </w:pPr>
      <w:r w:rsidRPr="000B0E86">
        <w:rPr>
          <w:b/>
          <w:bCs/>
          <w:i w:val="0"/>
          <w:iCs/>
        </w:rPr>
        <w:t>LEY ORGÁNICA MUNICIPAL DEL ESTADO DE MÉXICO</w:t>
      </w:r>
    </w:p>
    <w:p w14:paraId="58CBAA37" w14:textId="77777777" w:rsidR="00340506" w:rsidRPr="000B0E86" w:rsidRDefault="00340506" w:rsidP="00B84F48">
      <w:pPr>
        <w:pStyle w:val="Citas"/>
        <w:spacing w:before="0" w:after="0"/>
        <w:rPr>
          <w:b/>
          <w:bCs/>
          <w:u w:val="single"/>
        </w:rPr>
      </w:pPr>
      <w:r w:rsidRPr="000B0E86">
        <w:t>“</w:t>
      </w:r>
      <w:r w:rsidRPr="000B0E86">
        <w:rPr>
          <w:b/>
          <w:bCs/>
          <w:u w:val="single"/>
        </w:rPr>
        <w:t>Artículo 95.- Son atribuciones del tesorero municipal:</w:t>
      </w:r>
    </w:p>
    <w:p w14:paraId="184DF399" w14:textId="77777777" w:rsidR="00340506" w:rsidRPr="000B0E86" w:rsidRDefault="00340506" w:rsidP="00B84F48">
      <w:pPr>
        <w:pStyle w:val="Citas"/>
        <w:spacing w:before="0" w:after="0"/>
      </w:pPr>
      <w:r w:rsidRPr="000B0E86">
        <w:t>I. Administrar la hacienda pública municipal, de conformidad con las disposiciones legales aplicables;</w:t>
      </w:r>
    </w:p>
    <w:p w14:paraId="0186F27A" w14:textId="77777777" w:rsidR="00340506" w:rsidRPr="000B0E86" w:rsidRDefault="00340506" w:rsidP="00B84F48">
      <w:pPr>
        <w:pStyle w:val="Citas"/>
        <w:spacing w:before="0" w:after="0"/>
      </w:pPr>
      <w:r w:rsidRPr="000B0E86">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3110E725" w14:textId="77777777" w:rsidR="00340506" w:rsidRPr="000B0E86" w:rsidRDefault="00340506" w:rsidP="00B84F48">
      <w:pPr>
        <w:pStyle w:val="Citas"/>
        <w:spacing w:before="0" w:after="0"/>
      </w:pPr>
      <w:r w:rsidRPr="000B0E86">
        <w:t>(…)</w:t>
      </w:r>
    </w:p>
    <w:p w14:paraId="70805274" w14:textId="0B6CB6A1" w:rsidR="00340506" w:rsidRPr="000B0E86" w:rsidRDefault="00340506" w:rsidP="00B84F48">
      <w:pPr>
        <w:pStyle w:val="Citas"/>
        <w:spacing w:before="0" w:after="0"/>
        <w:rPr>
          <w:b/>
          <w:bCs/>
        </w:rPr>
      </w:pPr>
      <w:r w:rsidRPr="000B0E86">
        <w:t xml:space="preserve">IV. Llevar los registros contables, financieros y administrativos de los ingresos, egresos, e inventarios;” </w:t>
      </w:r>
      <w:r w:rsidRPr="000B0E86">
        <w:rPr>
          <w:b/>
          <w:bCs/>
        </w:rPr>
        <w:t>(Sic)</w:t>
      </w:r>
    </w:p>
    <w:p w14:paraId="66613DC6" w14:textId="77777777" w:rsidR="00EE1993" w:rsidRPr="000B0E86" w:rsidRDefault="00EE1993" w:rsidP="00B84F48">
      <w:pPr>
        <w:pStyle w:val="Citas"/>
        <w:spacing w:before="0" w:after="0"/>
        <w:ind w:left="0" w:right="0"/>
        <w:rPr>
          <w:i w:val="0"/>
          <w:sz w:val="24"/>
          <w:szCs w:val="24"/>
        </w:rPr>
      </w:pPr>
    </w:p>
    <w:p w14:paraId="6887BEC4" w14:textId="2267D1EF" w:rsidR="00AD2280" w:rsidRPr="000B0E86" w:rsidRDefault="00120642" w:rsidP="00B84F48">
      <w:pPr>
        <w:pStyle w:val="Citas"/>
        <w:spacing w:before="0" w:after="0"/>
        <w:ind w:left="0" w:right="0"/>
        <w:rPr>
          <w:i w:val="0"/>
          <w:sz w:val="24"/>
          <w:szCs w:val="24"/>
        </w:rPr>
      </w:pPr>
      <w:r w:rsidRPr="000B0E86">
        <w:rPr>
          <w:i w:val="0"/>
          <w:sz w:val="24"/>
          <w:szCs w:val="24"/>
        </w:rPr>
        <w:t xml:space="preserve">Bajo este contexto, a toda luz se desprende </w:t>
      </w:r>
      <w:r w:rsidR="00340506" w:rsidRPr="000B0E86">
        <w:rPr>
          <w:i w:val="0"/>
          <w:sz w:val="24"/>
          <w:szCs w:val="24"/>
        </w:rPr>
        <w:t xml:space="preserve">que la dirección general de administración tiene competencia en materia de altas, bajas, nómina, directorio de servidores públicos, entre otros. En contraste, la tesorería da cuenta respecto de las cuentas del Ayuntamiento, ingresos, egresos, así como otros tópicos. </w:t>
      </w:r>
      <w:r w:rsidR="001A7B38" w:rsidRPr="000B0E86">
        <w:rPr>
          <w:i w:val="0"/>
          <w:sz w:val="24"/>
          <w:szCs w:val="24"/>
        </w:rPr>
        <w:t xml:space="preserve">Finalmente, la dirección general de medio ambiente se encarga de implementar acciones en pro del medio ambiente, entre ellas la disminución de residuos, la promoción de cultura de reciclaje, entre otras. </w:t>
      </w:r>
    </w:p>
    <w:p w14:paraId="3B8BB42A" w14:textId="77777777" w:rsidR="00EE1993" w:rsidRPr="000B0E86" w:rsidRDefault="00EE1993" w:rsidP="00B84F48">
      <w:pPr>
        <w:pStyle w:val="Citas"/>
        <w:spacing w:before="0" w:after="0"/>
        <w:ind w:left="0" w:right="0"/>
        <w:rPr>
          <w:i w:val="0"/>
          <w:sz w:val="24"/>
          <w:szCs w:val="24"/>
        </w:rPr>
      </w:pPr>
    </w:p>
    <w:p w14:paraId="1DBB534D" w14:textId="77777777" w:rsidR="00697D80" w:rsidRPr="000B0E86" w:rsidRDefault="00697D80" w:rsidP="00697D80">
      <w:pPr>
        <w:spacing w:after="0" w:line="360" w:lineRule="auto"/>
        <w:jc w:val="both"/>
        <w:rPr>
          <w:rFonts w:ascii="Palatino Linotype" w:hAnsi="Palatino Linotype" w:cs="Arial"/>
          <w:color w:val="000000" w:themeColor="text1"/>
          <w:sz w:val="24"/>
          <w:szCs w:val="24"/>
          <w:lang w:val="es-ES" w:eastAsia="es-ES"/>
        </w:rPr>
      </w:pPr>
      <w:r w:rsidRPr="000B0E86">
        <w:rPr>
          <w:rFonts w:ascii="Palatino Linotype" w:eastAsia="Calibri" w:hAnsi="Palatino Linotype" w:cs="Calibri"/>
          <w:sz w:val="24"/>
          <w:lang w:eastAsia="es-MX"/>
        </w:rPr>
        <w:lastRenderedPageBreak/>
        <w:t xml:space="preserve">En ese sentido la </w:t>
      </w:r>
      <w:r w:rsidRPr="000B0E86">
        <w:rPr>
          <w:rFonts w:ascii="Palatino Linotype" w:hAnsi="Palatino Linotype" w:cs="Arial"/>
          <w:color w:val="000000" w:themeColor="text1"/>
          <w:sz w:val="24"/>
          <w:szCs w:val="24"/>
          <w:lang w:val="es-ES" w:eastAsia="es-ES"/>
        </w:rPr>
        <w:t>Ley del Trabajo de los Servidores Públicos del Estado de México, que tiene por objeto regular las relaciones de trabajo comprendidas entre los poderes públicos del Estado y los Municipios, y sus respectivos servidores públicos</w:t>
      </w:r>
      <w:r w:rsidRPr="000B0E86">
        <w:rPr>
          <w:rFonts w:ascii="Palatino Linotype" w:hAnsi="Palatino Linotype"/>
          <w:sz w:val="24"/>
          <w:szCs w:val="24"/>
          <w:vertAlign w:val="superscript"/>
        </w:rPr>
        <w:footnoteReference w:id="1"/>
      </w:r>
      <w:r w:rsidRPr="000B0E86">
        <w:rPr>
          <w:rFonts w:ascii="Palatino Linotype" w:hAnsi="Palatino Linotype" w:cs="Arial"/>
          <w:color w:val="000000" w:themeColor="text1"/>
          <w:sz w:val="24"/>
          <w:szCs w:val="24"/>
          <w:lang w:val="es-ES" w:eastAsia="es-ES"/>
        </w:rPr>
        <w:t>, establece que la prestación personal subordinada del servicio se lleva a cabo mediante la percepción de un sueldo, de conformidad con el artículo 5, de la Ley en análisis, que reza de la siguiente manera:</w:t>
      </w:r>
    </w:p>
    <w:p w14:paraId="367771A3" w14:textId="77777777" w:rsidR="00697D80" w:rsidRPr="000B0E86" w:rsidRDefault="00697D80" w:rsidP="00697D80">
      <w:pPr>
        <w:spacing w:after="0" w:line="360" w:lineRule="auto"/>
        <w:ind w:right="49"/>
        <w:contextualSpacing/>
        <w:jc w:val="both"/>
        <w:rPr>
          <w:rFonts w:ascii="Palatino Linotype" w:hAnsi="Palatino Linotype" w:cs="Arial"/>
          <w:color w:val="000000" w:themeColor="text1"/>
          <w:sz w:val="24"/>
          <w:szCs w:val="24"/>
          <w:lang w:val="es-ES" w:eastAsia="es-ES"/>
        </w:rPr>
      </w:pPr>
    </w:p>
    <w:p w14:paraId="1F4F4AB1" w14:textId="77777777" w:rsidR="00697D80" w:rsidRPr="000B0E86" w:rsidRDefault="00697D80" w:rsidP="00697D80">
      <w:pPr>
        <w:spacing w:after="0" w:line="240" w:lineRule="auto"/>
        <w:ind w:left="851" w:right="902"/>
        <w:jc w:val="both"/>
        <w:rPr>
          <w:rFonts w:ascii="Palatino Linotype" w:hAnsi="Palatino Linotype"/>
          <w:i/>
        </w:rPr>
      </w:pPr>
      <w:r w:rsidRPr="000B0E86">
        <w:rPr>
          <w:rFonts w:ascii="Palatino Linotype" w:hAnsi="Palatino Linotype" w:cs="Arial"/>
        </w:rPr>
        <w:t>“</w:t>
      </w:r>
      <w:r w:rsidRPr="000B0E86">
        <w:rPr>
          <w:rFonts w:ascii="Palatino Linotype" w:hAnsi="Palatino Linotype"/>
          <w:b/>
          <w:i/>
        </w:rPr>
        <w:t>Artículo 5.-</w:t>
      </w:r>
      <w:r w:rsidRPr="000B0E86">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3FF11EED" w14:textId="77777777" w:rsidR="00697D80" w:rsidRPr="000B0E86" w:rsidRDefault="00697D80" w:rsidP="00697D80">
      <w:pPr>
        <w:spacing w:after="0" w:line="240" w:lineRule="auto"/>
        <w:ind w:left="851" w:right="902"/>
        <w:jc w:val="both"/>
        <w:rPr>
          <w:rFonts w:ascii="Palatino Linotype" w:hAnsi="Palatino Linotype"/>
          <w:i/>
        </w:rPr>
      </w:pPr>
    </w:p>
    <w:p w14:paraId="203C2D89" w14:textId="77777777" w:rsidR="00697D80" w:rsidRPr="000B0E86" w:rsidRDefault="00697D80" w:rsidP="00697D80">
      <w:pPr>
        <w:spacing w:after="0" w:line="240" w:lineRule="auto"/>
        <w:ind w:left="851" w:right="902"/>
        <w:jc w:val="both"/>
        <w:rPr>
          <w:rFonts w:ascii="Palatino Linotype" w:hAnsi="Palatino Linotype" w:cs="Arial"/>
          <w:i/>
        </w:rPr>
      </w:pPr>
      <w:r w:rsidRPr="000B0E86">
        <w:rPr>
          <w:rFonts w:ascii="Palatino Linotype" w:hAnsi="Palatino Linotype"/>
          <w:i/>
        </w:rPr>
        <w:t>Para los efectos de esta ley, las instituciones públicas estarán representadas por sus titulares.</w:t>
      </w:r>
      <w:r w:rsidRPr="000B0E86">
        <w:rPr>
          <w:rFonts w:ascii="Palatino Linotype" w:hAnsi="Palatino Linotype" w:cs="Arial"/>
          <w:i/>
        </w:rPr>
        <w:t>”</w:t>
      </w:r>
    </w:p>
    <w:p w14:paraId="3FABA687" w14:textId="77777777" w:rsidR="00697D80" w:rsidRPr="000B0E86" w:rsidRDefault="00697D80" w:rsidP="00697D80">
      <w:pPr>
        <w:spacing w:after="0" w:line="360" w:lineRule="auto"/>
        <w:jc w:val="both"/>
        <w:rPr>
          <w:rFonts w:ascii="Palatino Linotype" w:eastAsia="Calibri" w:hAnsi="Palatino Linotype" w:cs="Arial"/>
          <w:sz w:val="24"/>
        </w:rPr>
      </w:pPr>
    </w:p>
    <w:p w14:paraId="37206701" w14:textId="77777777" w:rsidR="00697D80" w:rsidRPr="000B0E86" w:rsidRDefault="00697D80" w:rsidP="00697D80">
      <w:pPr>
        <w:spacing w:after="0" w:line="360" w:lineRule="auto"/>
        <w:jc w:val="both"/>
        <w:rPr>
          <w:rFonts w:ascii="Palatino Linotype" w:eastAsia="Calibri" w:hAnsi="Palatino Linotype" w:cs="Calibri"/>
          <w:sz w:val="24"/>
          <w:lang w:eastAsia="es-MX"/>
        </w:rPr>
      </w:pPr>
    </w:p>
    <w:p w14:paraId="711C62A8" w14:textId="77777777" w:rsidR="00697D80" w:rsidRPr="000B0E86" w:rsidRDefault="00697D80" w:rsidP="00697D80">
      <w:pPr>
        <w:spacing w:line="360" w:lineRule="auto"/>
        <w:jc w:val="both"/>
        <w:rPr>
          <w:rFonts w:ascii="Palatino Linotype" w:hAnsi="Palatino Linotype"/>
          <w:sz w:val="24"/>
          <w:szCs w:val="24"/>
        </w:rPr>
      </w:pPr>
      <w:r w:rsidRPr="000B0E86">
        <w:rPr>
          <w:rFonts w:ascii="Palatino Linotype" w:hAnsi="Palatino Linotype"/>
          <w:sz w:val="24"/>
          <w:szCs w:val="24"/>
        </w:rPr>
        <w:t>Por otra vertiente de conformidad a la Ley del Trabajo de los Servidores Públicos del Estado y Municipios, es obligación de las instituciones públicas conservar y exhibir en proceso laboral, de ser necesario, las constancias del pago de los servidores públicos por sus servicios, de conformidad al artículo 220 k, fracción IV, que versa en:</w:t>
      </w:r>
    </w:p>
    <w:p w14:paraId="6901CA4E" w14:textId="77777777" w:rsidR="00697D80" w:rsidRPr="000B0E86" w:rsidRDefault="00697D80" w:rsidP="00697D80">
      <w:pPr>
        <w:spacing w:line="360" w:lineRule="auto"/>
        <w:ind w:left="851" w:right="849"/>
        <w:jc w:val="both"/>
        <w:rPr>
          <w:rFonts w:ascii="Palatino Linotype" w:eastAsia="Calibri" w:hAnsi="Palatino Linotype"/>
          <w:i/>
          <w:szCs w:val="24"/>
          <w:lang w:val="es-ES" w:eastAsia="es-ES"/>
        </w:rPr>
      </w:pPr>
      <w:r w:rsidRPr="000B0E86">
        <w:rPr>
          <w:rFonts w:ascii="Palatino Linotype" w:eastAsia="Calibri" w:hAnsi="Palatino Linotype"/>
          <w:b/>
          <w:i/>
          <w:szCs w:val="24"/>
          <w:lang w:val="es-ES" w:eastAsia="es-ES"/>
        </w:rPr>
        <w:t>ARTÍCULO 220 K.-</w:t>
      </w:r>
      <w:r w:rsidRPr="000B0E86">
        <w:rPr>
          <w:rFonts w:ascii="Palatino Linotype" w:eastAsia="Calibri" w:hAnsi="Palatino Linotype"/>
          <w:i/>
          <w:szCs w:val="24"/>
          <w:lang w:val="es-ES" w:eastAsia="es-ES"/>
        </w:rPr>
        <w:t xml:space="preserve"> La institución o dependencia pública tiene la obligación de conservar y exhibir en el proceso los documentos que a continuación se precisan:</w:t>
      </w:r>
    </w:p>
    <w:p w14:paraId="04BAF52C" w14:textId="77777777" w:rsidR="00697D80" w:rsidRPr="000B0E86" w:rsidRDefault="00697D80" w:rsidP="00697D80">
      <w:pPr>
        <w:spacing w:line="360" w:lineRule="auto"/>
        <w:ind w:left="851" w:right="849"/>
        <w:jc w:val="both"/>
        <w:rPr>
          <w:rFonts w:ascii="Palatino Linotype" w:eastAsia="Calibri" w:hAnsi="Palatino Linotype"/>
          <w:i/>
          <w:szCs w:val="24"/>
          <w:lang w:val="es-ES" w:eastAsia="es-ES"/>
        </w:rPr>
      </w:pPr>
      <w:r w:rsidRPr="000B0E86">
        <w:rPr>
          <w:rFonts w:ascii="Palatino Linotype" w:eastAsia="Calibri" w:hAnsi="Palatino Linotype"/>
          <w:i/>
          <w:szCs w:val="24"/>
          <w:lang w:val="es-ES" w:eastAsia="es-ES"/>
        </w:rPr>
        <w:t>I. Contratos, Nombramientos o Formato Único de Movimientos de Personal, cuando no exista Convenio de condiciones generales de trabajo aplicable;</w:t>
      </w:r>
    </w:p>
    <w:p w14:paraId="135C3C81" w14:textId="77777777" w:rsidR="00697D80" w:rsidRPr="000B0E86" w:rsidRDefault="00697D80" w:rsidP="00697D80">
      <w:pPr>
        <w:spacing w:line="360" w:lineRule="auto"/>
        <w:ind w:left="851" w:right="849"/>
        <w:jc w:val="both"/>
        <w:rPr>
          <w:rFonts w:ascii="Palatino Linotype" w:eastAsia="Calibri" w:hAnsi="Palatino Linotype"/>
          <w:i/>
          <w:szCs w:val="24"/>
          <w:lang w:val="es-ES" w:eastAsia="es-ES"/>
        </w:rPr>
      </w:pPr>
      <w:r w:rsidRPr="000B0E86">
        <w:rPr>
          <w:rFonts w:ascii="Palatino Linotype" w:eastAsia="Calibri" w:hAnsi="Palatino Linotype"/>
          <w:i/>
          <w:szCs w:val="24"/>
          <w:lang w:val="es-ES" w:eastAsia="es-ES"/>
        </w:rPr>
        <w:lastRenderedPageBreak/>
        <w:t>II. Recibos de pagos de salarios o las constancias documentales del pago de salario cuando sea por depósito o mediante información electrónica;</w:t>
      </w:r>
    </w:p>
    <w:p w14:paraId="5489D816" w14:textId="77777777" w:rsidR="00697D80" w:rsidRPr="000B0E86" w:rsidRDefault="00697D80" w:rsidP="00697D80">
      <w:pPr>
        <w:spacing w:line="360" w:lineRule="auto"/>
        <w:ind w:left="851" w:right="849"/>
        <w:jc w:val="both"/>
        <w:rPr>
          <w:rFonts w:ascii="Palatino Linotype" w:eastAsia="Calibri" w:hAnsi="Palatino Linotype"/>
          <w:i/>
          <w:szCs w:val="24"/>
          <w:lang w:val="es-ES" w:eastAsia="es-ES"/>
        </w:rPr>
      </w:pPr>
      <w:r w:rsidRPr="000B0E86">
        <w:rPr>
          <w:rFonts w:ascii="Palatino Linotype" w:eastAsia="Calibri" w:hAnsi="Palatino Linotype"/>
          <w:i/>
          <w:szCs w:val="24"/>
          <w:lang w:val="es-ES" w:eastAsia="es-ES"/>
        </w:rPr>
        <w:t>III. Controles de asistencia o la información magnética o electrónica de asistencia de los</w:t>
      </w:r>
    </w:p>
    <w:p w14:paraId="473398D0" w14:textId="77777777" w:rsidR="00697D80" w:rsidRPr="000B0E86" w:rsidRDefault="00697D80" w:rsidP="00697D80">
      <w:pPr>
        <w:spacing w:line="360" w:lineRule="auto"/>
        <w:ind w:left="851" w:right="849"/>
        <w:jc w:val="both"/>
        <w:rPr>
          <w:rFonts w:ascii="Palatino Linotype" w:eastAsia="Calibri" w:hAnsi="Palatino Linotype"/>
          <w:i/>
          <w:szCs w:val="24"/>
          <w:lang w:val="es-ES" w:eastAsia="es-ES"/>
        </w:rPr>
      </w:pPr>
      <w:proofErr w:type="gramStart"/>
      <w:r w:rsidRPr="000B0E86">
        <w:rPr>
          <w:rFonts w:ascii="Palatino Linotype" w:eastAsia="Calibri" w:hAnsi="Palatino Linotype"/>
          <w:i/>
          <w:szCs w:val="24"/>
          <w:lang w:val="es-ES" w:eastAsia="es-ES"/>
        </w:rPr>
        <w:t>servidores</w:t>
      </w:r>
      <w:proofErr w:type="gramEnd"/>
      <w:r w:rsidRPr="000B0E86">
        <w:rPr>
          <w:rFonts w:ascii="Palatino Linotype" w:eastAsia="Calibri" w:hAnsi="Palatino Linotype"/>
          <w:i/>
          <w:szCs w:val="24"/>
          <w:lang w:val="es-ES" w:eastAsia="es-ES"/>
        </w:rPr>
        <w:t xml:space="preserve"> públicos;</w:t>
      </w:r>
    </w:p>
    <w:p w14:paraId="217A2EB8" w14:textId="77777777" w:rsidR="00697D80" w:rsidRPr="000B0E86" w:rsidRDefault="00697D80" w:rsidP="00697D80">
      <w:pPr>
        <w:spacing w:line="360" w:lineRule="auto"/>
        <w:ind w:left="851" w:right="849"/>
        <w:jc w:val="both"/>
        <w:rPr>
          <w:rFonts w:ascii="Palatino Linotype" w:eastAsia="Calibri" w:hAnsi="Palatino Linotype"/>
          <w:i/>
          <w:szCs w:val="24"/>
          <w:lang w:val="es-ES" w:eastAsia="es-ES"/>
        </w:rPr>
      </w:pPr>
      <w:r w:rsidRPr="000B0E86">
        <w:rPr>
          <w:rFonts w:ascii="Palatino Linotype" w:eastAsia="Calibri" w:hAnsi="Palatino Linotype"/>
          <w:i/>
          <w:szCs w:val="24"/>
          <w:lang w:val="es-ES" w:eastAsia="es-ES"/>
        </w:rPr>
        <w:t xml:space="preserve">IV. </w:t>
      </w:r>
      <w:r w:rsidRPr="000B0E86">
        <w:rPr>
          <w:rFonts w:ascii="Palatino Linotype" w:eastAsia="Calibri" w:hAnsi="Palatino Linotype"/>
          <w:i/>
          <w:szCs w:val="24"/>
          <w:u w:val="single"/>
          <w:lang w:val="es-ES" w:eastAsia="es-ES"/>
        </w:rPr>
        <w:t>Recibos o las constancias de depósito o del medio de información magnética o electrónica que sean utilizadas para el pago de salarios</w:t>
      </w:r>
      <w:r w:rsidRPr="000B0E86">
        <w:rPr>
          <w:rFonts w:ascii="Palatino Linotype" w:eastAsia="Calibri" w:hAnsi="Palatino Linotype"/>
          <w:i/>
          <w:szCs w:val="24"/>
          <w:lang w:val="es-ES" w:eastAsia="es-ES"/>
        </w:rPr>
        <w:t>, prima vacacional, aguinaldo y demás prestaciones establecidas en la presente ley; y</w:t>
      </w:r>
    </w:p>
    <w:p w14:paraId="675F0370" w14:textId="77777777" w:rsidR="00697D80" w:rsidRPr="000B0E86" w:rsidRDefault="00697D80" w:rsidP="00697D80">
      <w:pPr>
        <w:spacing w:line="360" w:lineRule="auto"/>
        <w:ind w:left="851" w:right="849"/>
        <w:jc w:val="both"/>
        <w:rPr>
          <w:rFonts w:ascii="Palatino Linotype" w:eastAsia="Calibri" w:hAnsi="Palatino Linotype"/>
          <w:i/>
          <w:szCs w:val="24"/>
          <w:lang w:val="es-ES" w:eastAsia="es-ES"/>
        </w:rPr>
      </w:pPr>
      <w:r w:rsidRPr="000B0E86">
        <w:rPr>
          <w:rFonts w:ascii="Palatino Linotype" w:eastAsia="Calibri" w:hAnsi="Palatino Linotype"/>
          <w:i/>
          <w:szCs w:val="24"/>
          <w:lang w:val="es-ES" w:eastAsia="es-ES"/>
        </w:rPr>
        <w:t>V. Los demás que señalen las leyes.</w:t>
      </w:r>
    </w:p>
    <w:p w14:paraId="4313BB2D" w14:textId="77777777" w:rsidR="00697D80" w:rsidRPr="000B0E86" w:rsidRDefault="00697D80" w:rsidP="00697D80">
      <w:pPr>
        <w:spacing w:line="360" w:lineRule="auto"/>
        <w:ind w:left="851" w:right="849"/>
        <w:jc w:val="both"/>
        <w:rPr>
          <w:rFonts w:ascii="Palatino Linotype" w:eastAsia="Calibri" w:hAnsi="Palatino Linotype"/>
          <w:i/>
          <w:szCs w:val="24"/>
          <w:lang w:val="es-ES" w:eastAsia="es-ES"/>
        </w:rPr>
      </w:pPr>
      <w:r w:rsidRPr="000B0E86">
        <w:rPr>
          <w:rFonts w:ascii="Palatino Linotype" w:eastAsia="Calibri" w:hAnsi="Palatino Linotype"/>
          <w:i/>
          <w:szCs w:val="24"/>
          <w:u w:val="single"/>
          <w:lang w:val="es-ES" w:eastAsia="es-ES"/>
        </w:rPr>
        <w:t>Los documentos señalados en la fracción I de este artículo, deberán conservarse mientras dure la relación laboral y hasta un año después; los señalados por las fracciones II, III, IV durante el último año y un año después de que se extinga la relación laboral</w:t>
      </w:r>
      <w:r w:rsidRPr="000B0E86">
        <w:rPr>
          <w:rFonts w:ascii="Palatino Linotype" w:eastAsia="Calibri" w:hAnsi="Palatino Linotype"/>
          <w:i/>
          <w:szCs w:val="24"/>
          <w:lang w:val="es-ES" w:eastAsia="es-ES"/>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7007EDE" w14:textId="77777777" w:rsidR="00697D80" w:rsidRPr="000B0E86" w:rsidRDefault="00697D80" w:rsidP="00697D80">
      <w:pPr>
        <w:spacing w:line="360" w:lineRule="auto"/>
        <w:ind w:right="849"/>
        <w:jc w:val="both"/>
        <w:rPr>
          <w:rFonts w:ascii="Palatino Linotype" w:eastAsia="Calibri" w:hAnsi="Palatino Linotype"/>
          <w:iCs/>
          <w:szCs w:val="24"/>
          <w:lang w:val="es-ES" w:eastAsia="es-ES"/>
        </w:rPr>
      </w:pPr>
    </w:p>
    <w:p w14:paraId="190FFC78" w14:textId="77777777" w:rsidR="00697D80" w:rsidRPr="000B0E86" w:rsidRDefault="00697D80" w:rsidP="00697D80">
      <w:pPr>
        <w:spacing w:line="360" w:lineRule="auto"/>
        <w:ind w:left="851" w:right="707"/>
        <w:jc w:val="center"/>
        <w:rPr>
          <w:rFonts w:ascii="Palatino Linotype" w:eastAsia="Calibri" w:hAnsi="Palatino Linotype"/>
          <w:b/>
          <w:i/>
          <w:szCs w:val="24"/>
          <w:lang w:val="es-ES" w:eastAsia="es-ES"/>
        </w:rPr>
      </w:pPr>
      <w:r w:rsidRPr="000B0E86">
        <w:rPr>
          <w:rFonts w:ascii="Palatino Linotype" w:eastAsia="Calibri" w:hAnsi="Palatino Linotype"/>
          <w:b/>
          <w:i/>
          <w:szCs w:val="24"/>
          <w:lang w:val="es-ES" w:eastAsia="es-ES"/>
        </w:rPr>
        <w:t>TITULO CUARTO</w:t>
      </w:r>
    </w:p>
    <w:p w14:paraId="155537B3" w14:textId="77777777" w:rsidR="00697D80" w:rsidRPr="000B0E86" w:rsidRDefault="00697D80" w:rsidP="00697D80">
      <w:pPr>
        <w:spacing w:line="360" w:lineRule="auto"/>
        <w:ind w:left="851" w:right="707"/>
        <w:jc w:val="center"/>
        <w:rPr>
          <w:rFonts w:ascii="Palatino Linotype" w:eastAsia="Calibri" w:hAnsi="Palatino Linotype"/>
          <w:b/>
          <w:i/>
          <w:szCs w:val="24"/>
          <w:lang w:val="es-ES" w:eastAsia="es-ES"/>
        </w:rPr>
      </w:pPr>
      <w:r w:rsidRPr="000B0E86">
        <w:rPr>
          <w:rFonts w:ascii="Palatino Linotype" w:eastAsia="Calibri" w:hAnsi="Palatino Linotype"/>
          <w:b/>
          <w:i/>
          <w:szCs w:val="24"/>
          <w:lang w:val="es-ES" w:eastAsia="es-ES"/>
        </w:rPr>
        <w:t>De las Obligaciones de las Instituciones Públicas</w:t>
      </w:r>
    </w:p>
    <w:p w14:paraId="01469909" w14:textId="77777777" w:rsidR="00697D80" w:rsidRPr="000B0E86" w:rsidRDefault="00697D80" w:rsidP="00697D80">
      <w:pPr>
        <w:spacing w:line="360" w:lineRule="auto"/>
        <w:ind w:left="851" w:right="707"/>
        <w:jc w:val="center"/>
        <w:rPr>
          <w:rFonts w:ascii="Palatino Linotype" w:eastAsia="Calibri" w:hAnsi="Palatino Linotype"/>
          <w:b/>
          <w:i/>
          <w:szCs w:val="24"/>
          <w:lang w:val="es-ES" w:eastAsia="es-ES"/>
        </w:rPr>
      </w:pPr>
      <w:r w:rsidRPr="000B0E86">
        <w:rPr>
          <w:rFonts w:ascii="Palatino Linotype" w:eastAsia="Calibri" w:hAnsi="Palatino Linotype"/>
          <w:b/>
          <w:i/>
          <w:szCs w:val="24"/>
          <w:lang w:val="es-ES" w:eastAsia="es-ES"/>
        </w:rPr>
        <w:t>CAPITULO I De las Obligaciones en General</w:t>
      </w:r>
    </w:p>
    <w:p w14:paraId="0C699AEE" w14:textId="77777777" w:rsidR="00697D80" w:rsidRPr="000B0E86" w:rsidRDefault="00697D80" w:rsidP="00697D80">
      <w:pPr>
        <w:spacing w:line="360" w:lineRule="auto"/>
        <w:ind w:left="851" w:right="707"/>
        <w:jc w:val="both"/>
        <w:rPr>
          <w:rFonts w:ascii="Palatino Linotype" w:eastAsia="Calibri" w:hAnsi="Palatino Linotype"/>
          <w:i/>
          <w:szCs w:val="24"/>
          <w:lang w:val="es-ES" w:eastAsia="es-ES"/>
        </w:rPr>
      </w:pPr>
      <w:r w:rsidRPr="000B0E86">
        <w:rPr>
          <w:rFonts w:ascii="Palatino Linotype" w:eastAsia="Calibri" w:hAnsi="Palatino Linotype"/>
          <w:b/>
          <w:i/>
          <w:szCs w:val="24"/>
          <w:lang w:val="es-ES" w:eastAsia="es-ES"/>
        </w:rPr>
        <w:t>ARTÍCULO 98.</w:t>
      </w:r>
      <w:r w:rsidRPr="000B0E86">
        <w:rPr>
          <w:rFonts w:ascii="Palatino Linotype" w:eastAsia="Calibri" w:hAnsi="Palatino Linotype"/>
          <w:i/>
          <w:szCs w:val="24"/>
          <w:lang w:val="es-ES" w:eastAsia="es-ES"/>
        </w:rPr>
        <w:t xml:space="preserve"> Son obligaciones de las instituciones públicas:</w:t>
      </w:r>
    </w:p>
    <w:p w14:paraId="4A6959D4" w14:textId="77777777" w:rsidR="00697D80" w:rsidRPr="000B0E86" w:rsidRDefault="00697D80" w:rsidP="00697D80">
      <w:pPr>
        <w:spacing w:line="360" w:lineRule="auto"/>
        <w:ind w:left="851" w:right="707"/>
        <w:jc w:val="both"/>
        <w:rPr>
          <w:rFonts w:ascii="Palatino Linotype" w:eastAsia="Calibri" w:hAnsi="Palatino Linotype"/>
          <w:i/>
          <w:szCs w:val="24"/>
          <w:lang w:val="es-ES" w:eastAsia="es-ES"/>
        </w:rPr>
      </w:pPr>
      <w:r w:rsidRPr="000B0E86">
        <w:rPr>
          <w:rFonts w:ascii="Palatino Linotype" w:eastAsia="Calibri" w:hAnsi="Palatino Linotype"/>
          <w:b/>
          <w:i/>
          <w:szCs w:val="24"/>
          <w:lang w:val="es-ES" w:eastAsia="es-ES"/>
        </w:rPr>
        <w:lastRenderedPageBreak/>
        <w:t>XV.</w:t>
      </w:r>
      <w:r w:rsidRPr="000B0E86">
        <w:rPr>
          <w:rFonts w:ascii="Palatino Linotype" w:eastAsia="Calibri" w:hAnsi="Palatino Linotype"/>
          <w:i/>
          <w:szCs w:val="24"/>
          <w:lang w:val="es-ES" w:eastAsia="es-ES"/>
        </w:rPr>
        <w:t xml:space="preserve"> </w:t>
      </w:r>
      <w:r w:rsidRPr="000B0E86">
        <w:rPr>
          <w:rFonts w:ascii="Palatino Linotype" w:eastAsia="Calibri" w:hAnsi="Palatino Linotype"/>
          <w:i/>
          <w:szCs w:val="24"/>
          <w:u w:val="single"/>
          <w:lang w:val="es-ES" w:eastAsia="es-ES"/>
        </w:rPr>
        <w:t>Elaborar un catálogo general de puestos y un tabulador anual de remuneraciones, tomando en consideración los objetivos de las instituciones públicas, las funciones, actividades y tareas de los servidores públicos, así como la cantidad, calidad y responsabilidad del trabajo; el tabulador deberá respetar las medidas de protección al salario establecidas en la presente ley</w:t>
      </w:r>
      <w:r w:rsidRPr="000B0E86">
        <w:rPr>
          <w:rFonts w:ascii="Palatino Linotype" w:eastAsia="Calibri" w:hAnsi="Palatino Linotype"/>
          <w:i/>
          <w:szCs w:val="24"/>
          <w:lang w:val="es-ES" w:eastAsia="es-ES"/>
        </w:rPr>
        <w:t>;</w:t>
      </w:r>
    </w:p>
    <w:p w14:paraId="46A7F64A" w14:textId="77777777" w:rsidR="00697D80" w:rsidRPr="000B0E86" w:rsidRDefault="00697D80" w:rsidP="00697D80">
      <w:pPr>
        <w:spacing w:line="360" w:lineRule="auto"/>
        <w:ind w:left="851" w:right="707"/>
        <w:jc w:val="both"/>
        <w:rPr>
          <w:rFonts w:ascii="Palatino Linotype" w:hAnsi="Palatino Linotype"/>
          <w:i/>
          <w:sz w:val="24"/>
          <w:szCs w:val="24"/>
        </w:rPr>
      </w:pPr>
      <w:r w:rsidRPr="000B0E86">
        <w:rPr>
          <w:rFonts w:ascii="Palatino Linotype" w:hAnsi="Palatino Linotype"/>
          <w:i/>
          <w:sz w:val="24"/>
          <w:szCs w:val="24"/>
        </w:rPr>
        <w:t>(…)</w:t>
      </w:r>
    </w:p>
    <w:p w14:paraId="34A055FE" w14:textId="77777777" w:rsidR="00697D80" w:rsidRPr="000B0E86" w:rsidRDefault="00697D80" w:rsidP="00697D80">
      <w:pPr>
        <w:spacing w:line="360" w:lineRule="auto"/>
        <w:jc w:val="both"/>
        <w:rPr>
          <w:rFonts w:ascii="Palatino Linotype" w:hAnsi="Palatino Linotype"/>
          <w:sz w:val="24"/>
          <w:szCs w:val="24"/>
        </w:rPr>
      </w:pPr>
      <w:r w:rsidRPr="000B0E86">
        <w:rPr>
          <w:rFonts w:ascii="Palatino Linotype" w:hAnsi="Palatino Linotype"/>
          <w:sz w:val="24"/>
          <w:szCs w:val="24"/>
        </w:rPr>
        <w:t xml:space="preserve">Luego entonces se considera que el Sujeto Obligado cuenta con soporte documental que da cuenta de las remuneraciones del servidor público, como pueden ser recibos de nómina o tabuladores de sueldos. </w:t>
      </w:r>
    </w:p>
    <w:p w14:paraId="060FB457" w14:textId="77777777" w:rsidR="00697D80" w:rsidRPr="000B0E86" w:rsidRDefault="00697D80" w:rsidP="00697D80">
      <w:pPr>
        <w:spacing w:line="360" w:lineRule="auto"/>
        <w:jc w:val="both"/>
        <w:rPr>
          <w:rFonts w:ascii="Palatino Linotype" w:hAnsi="Palatino Linotype"/>
          <w:sz w:val="24"/>
          <w:szCs w:val="24"/>
        </w:rPr>
      </w:pPr>
    </w:p>
    <w:p w14:paraId="23861086" w14:textId="77777777" w:rsidR="00697D80" w:rsidRPr="000B0E86" w:rsidRDefault="00697D80" w:rsidP="00697D80">
      <w:pPr>
        <w:spacing w:line="360" w:lineRule="auto"/>
        <w:jc w:val="both"/>
        <w:rPr>
          <w:rFonts w:ascii="Palatino Linotype" w:hAnsi="Palatino Linotype"/>
          <w:sz w:val="24"/>
          <w:szCs w:val="24"/>
        </w:rPr>
      </w:pPr>
      <w:r w:rsidRPr="000B0E86">
        <w:rPr>
          <w:rFonts w:ascii="Palatino Linotype" w:hAnsi="Palatino Linotype"/>
          <w:sz w:val="24"/>
          <w:szCs w:val="24"/>
        </w:rPr>
        <w:t>Al respecto, de remuneraciones la Ley de Transparencia y Acceso a la Información Pública del Estado de México y Municipios a través del artículo 92 fracción VIII, se establece que las remuneraciones son de carácter público y actualizable en la plataforma de IPOMEX.</w:t>
      </w:r>
    </w:p>
    <w:p w14:paraId="6934B0E1" w14:textId="77777777" w:rsidR="00697D80" w:rsidRPr="000B0E86" w:rsidRDefault="00697D80" w:rsidP="00697D80">
      <w:pPr>
        <w:spacing w:line="360" w:lineRule="auto"/>
        <w:ind w:left="851" w:right="707"/>
        <w:jc w:val="center"/>
        <w:rPr>
          <w:rFonts w:ascii="Palatino Linotype" w:eastAsia="Calibri" w:hAnsi="Palatino Linotype"/>
          <w:b/>
          <w:i/>
          <w:szCs w:val="24"/>
          <w:lang w:val="es-ES" w:eastAsia="es-ES"/>
        </w:rPr>
      </w:pPr>
      <w:r w:rsidRPr="000B0E86">
        <w:rPr>
          <w:rFonts w:ascii="Palatino Linotype" w:eastAsia="Calibri" w:hAnsi="Palatino Linotype"/>
          <w:b/>
          <w:i/>
          <w:szCs w:val="24"/>
          <w:lang w:val="es-ES" w:eastAsia="es-ES"/>
        </w:rPr>
        <w:t>Capítulo II</w:t>
      </w:r>
    </w:p>
    <w:p w14:paraId="25729D87" w14:textId="77777777" w:rsidR="00697D80" w:rsidRPr="000B0E86" w:rsidRDefault="00697D80" w:rsidP="00697D80">
      <w:pPr>
        <w:spacing w:line="360" w:lineRule="auto"/>
        <w:ind w:left="851" w:right="707"/>
        <w:jc w:val="center"/>
        <w:rPr>
          <w:rFonts w:ascii="Palatino Linotype" w:eastAsia="Calibri" w:hAnsi="Palatino Linotype"/>
          <w:b/>
          <w:i/>
          <w:szCs w:val="24"/>
          <w:lang w:val="es-ES" w:eastAsia="es-ES"/>
        </w:rPr>
      </w:pPr>
      <w:r w:rsidRPr="000B0E86">
        <w:rPr>
          <w:rFonts w:ascii="Palatino Linotype" w:eastAsia="Calibri" w:hAnsi="Palatino Linotype"/>
          <w:b/>
          <w:i/>
          <w:szCs w:val="24"/>
          <w:lang w:val="es-ES" w:eastAsia="es-ES"/>
        </w:rPr>
        <w:t>De las Obligaciones de Transparencia Comunes</w:t>
      </w:r>
    </w:p>
    <w:p w14:paraId="39120C33" w14:textId="77777777" w:rsidR="00697D80" w:rsidRPr="000B0E86" w:rsidRDefault="00697D80" w:rsidP="00697D80">
      <w:pPr>
        <w:spacing w:line="360" w:lineRule="auto"/>
        <w:ind w:left="851" w:right="707"/>
        <w:jc w:val="both"/>
        <w:rPr>
          <w:rFonts w:ascii="Palatino Linotype" w:eastAsia="Calibri" w:hAnsi="Palatino Linotype"/>
          <w:i/>
          <w:szCs w:val="24"/>
          <w:lang w:val="es-ES" w:eastAsia="es-ES"/>
        </w:rPr>
      </w:pPr>
      <w:r w:rsidRPr="000B0E86">
        <w:rPr>
          <w:rFonts w:ascii="Palatino Linotype" w:eastAsia="Calibri" w:hAnsi="Palatino Linotype"/>
          <w:b/>
          <w:i/>
          <w:szCs w:val="24"/>
          <w:lang w:val="es-ES" w:eastAsia="es-ES"/>
        </w:rPr>
        <w:t>Artículo 92.</w:t>
      </w:r>
      <w:r w:rsidRPr="000B0E86">
        <w:rPr>
          <w:rFonts w:ascii="Palatino Linotype" w:eastAsia="Calibri" w:hAnsi="Palatino Linotype"/>
          <w:i/>
          <w:szCs w:val="24"/>
          <w:lang w:val="es-ES"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46AD74C" w14:textId="77777777" w:rsidR="00697D80" w:rsidRPr="000B0E86" w:rsidRDefault="00697D80" w:rsidP="00697D80">
      <w:pPr>
        <w:autoSpaceDE w:val="0"/>
        <w:autoSpaceDN w:val="0"/>
        <w:adjustRightInd w:val="0"/>
        <w:spacing w:after="0" w:line="240" w:lineRule="auto"/>
        <w:ind w:left="851" w:right="707"/>
        <w:rPr>
          <w:rFonts w:ascii="Palatino Linotype" w:eastAsia="Calibri" w:hAnsi="Palatino Linotype"/>
          <w:i/>
          <w:szCs w:val="24"/>
          <w:lang w:val="es-ES" w:eastAsia="es-ES"/>
        </w:rPr>
      </w:pPr>
      <w:r w:rsidRPr="000B0E86">
        <w:rPr>
          <w:rFonts w:ascii="Palatino Linotype" w:eastAsia="Calibri" w:hAnsi="Palatino Linotype"/>
          <w:i/>
          <w:szCs w:val="24"/>
          <w:lang w:val="es-ES" w:eastAsia="es-ES"/>
        </w:rPr>
        <w:t>(…)</w:t>
      </w:r>
    </w:p>
    <w:p w14:paraId="11D23F20" w14:textId="77777777" w:rsidR="00697D80" w:rsidRPr="000B0E86" w:rsidRDefault="00697D80" w:rsidP="00697D80">
      <w:pPr>
        <w:autoSpaceDE w:val="0"/>
        <w:autoSpaceDN w:val="0"/>
        <w:adjustRightInd w:val="0"/>
        <w:spacing w:after="0" w:line="240" w:lineRule="auto"/>
        <w:ind w:left="851" w:right="707"/>
        <w:jc w:val="both"/>
        <w:rPr>
          <w:rFonts w:ascii="Palatino Linotype" w:eastAsia="Calibri" w:hAnsi="Palatino Linotype"/>
          <w:i/>
          <w:szCs w:val="24"/>
          <w:lang w:val="es-ES" w:eastAsia="es-ES"/>
        </w:rPr>
      </w:pPr>
      <w:r w:rsidRPr="000B0E86">
        <w:rPr>
          <w:rFonts w:ascii="Palatino Linotype" w:eastAsia="Calibri" w:hAnsi="Palatino Linotype"/>
          <w:b/>
          <w:i/>
          <w:szCs w:val="24"/>
          <w:lang w:val="es-ES" w:eastAsia="es-ES"/>
        </w:rPr>
        <w:lastRenderedPageBreak/>
        <w:t>VIII.</w:t>
      </w:r>
      <w:r w:rsidRPr="000B0E86">
        <w:rPr>
          <w:rFonts w:ascii="Palatino Linotype" w:eastAsia="Calibri" w:hAnsi="Palatino Linotype"/>
          <w:i/>
          <w:szCs w:val="24"/>
          <w:lang w:val="es-ES" w:eastAsia="es-ES"/>
        </w:rPr>
        <w:t xml:space="preserve"> </w:t>
      </w:r>
      <w:r w:rsidRPr="000B0E86">
        <w:rPr>
          <w:rFonts w:ascii="Palatino Linotype" w:eastAsia="Calibri" w:hAnsi="Palatino Linotype"/>
          <w:i/>
          <w:szCs w:val="24"/>
          <w:u w:val="single"/>
          <w:lang w:val="es-ES" w:eastAsia="es-ES"/>
        </w:rPr>
        <w:t>La remuneración bruta y neta de todos los servidores públicos de base o de confianza, de todas las percepciones, incluyendo sueldos, prestaciones, gratificaciones, primas, comisiones, dietas, bonos, estímulos, ingresos y sistemas de compensación</w:t>
      </w:r>
      <w:r w:rsidRPr="000B0E86">
        <w:rPr>
          <w:rFonts w:ascii="Palatino Linotype" w:eastAsia="Calibri" w:hAnsi="Palatino Linotype"/>
          <w:i/>
          <w:szCs w:val="24"/>
          <w:lang w:val="es-ES" w:eastAsia="es-ES"/>
        </w:rPr>
        <w:t xml:space="preserve">, señalando la periodicidad de dicha remuneración; </w:t>
      </w:r>
    </w:p>
    <w:p w14:paraId="49CC7129" w14:textId="77777777" w:rsidR="00697D80" w:rsidRPr="000B0E86" w:rsidRDefault="00697D80" w:rsidP="00697D80">
      <w:pPr>
        <w:spacing w:line="360" w:lineRule="auto"/>
        <w:ind w:left="851" w:right="707"/>
        <w:jc w:val="both"/>
        <w:rPr>
          <w:rFonts w:ascii="Palatino Linotype" w:eastAsia="Calibri" w:hAnsi="Palatino Linotype"/>
          <w:i/>
          <w:szCs w:val="24"/>
          <w:lang w:val="es-ES" w:eastAsia="es-ES"/>
        </w:rPr>
      </w:pPr>
      <w:r w:rsidRPr="000B0E86">
        <w:rPr>
          <w:rFonts w:ascii="Palatino Linotype" w:eastAsia="Calibri" w:hAnsi="Palatino Linotype"/>
          <w:i/>
          <w:szCs w:val="24"/>
          <w:lang w:val="es-ES" w:eastAsia="es-ES"/>
        </w:rPr>
        <w:t>(…)</w:t>
      </w:r>
    </w:p>
    <w:p w14:paraId="431E171F" w14:textId="77777777" w:rsidR="00697D80" w:rsidRPr="000B0E86" w:rsidRDefault="00697D80" w:rsidP="00697D80">
      <w:pPr>
        <w:spacing w:after="0" w:line="360" w:lineRule="auto"/>
        <w:jc w:val="both"/>
        <w:rPr>
          <w:rFonts w:ascii="Palatino Linotype" w:eastAsia="Calibri" w:hAnsi="Palatino Linotype" w:cs="Calibri"/>
          <w:sz w:val="24"/>
          <w:lang w:eastAsia="es-MX"/>
        </w:rPr>
      </w:pPr>
    </w:p>
    <w:p w14:paraId="7469E94F" w14:textId="77777777" w:rsidR="00697D80" w:rsidRPr="000B0E86" w:rsidRDefault="00697D80" w:rsidP="00697D80">
      <w:pPr>
        <w:spacing w:after="0" w:line="360" w:lineRule="auto"/>
        <w:jc w:val="both"/>
        <w:rPr>
          <w:rFonts w:ascii="Palatino Linotype" w:eastAsia="Calibri" w:hAnsi="Palatino Linotype" w:cs="Calibri"/>
          <w:sz w:val="24"/>
          <w:lang w:eastAsia="es-MX"/>
        </w:rPr>
      </w:pPr>
      <w:r w:rsidRPr="000B0E86">
        <w:rPr>
          <w:rFonts w:ascii="Palatino Linotype" w:eastAsia="Calibri" w:hAnsi="Palatino Linotype" w:cs="Calibri"/>
          <w:sz w:val="24"/>
          <w:lang w:eastAsia="es-MX"/>
        </w:rPr>
        <w:t>Cabe distinguir entre el sueldo bruto y el sueldo neto, para ello se menciona que el sueldo bruto corresponde a las percepciones de un trabajador antes que se le apliquen deducciones, como pueden ser descuentos, impuestos, aportaciones, retenciones y demás; mientras que el sueldo neto es la cantidad recibida por el trabajador después de las retenciones obligatorias.</w:t>
      </w:r>
    </w:p>
    <w:p w14:paraId="5EAF40EC" w14:textId="77777777" w:rsidR="00697D80" w:rsidRPr="000B0E86" w:rsidRDefault="00697D80" w:rsidP="00B84F48">
      <w:pPr>
        <w:pStyle w:val="Citas"/>
        <w:spacing w:before="0" w:after="0"/>
        <w:ind w:left="0" w:right="0"/>
        <w:rPr>
          <w:i w:val="0"/>
          <w:sz w:val="24"/>
          <w:szCs w:val="24"/>
        </w:rPr>
      </w:pPr>
    </w:p>
    <w:p w14:paraId="55CA8142" w14:textId="77777777" w:rsidR="00340506" w:rsidRPr="000B0E86" w:rsidRDefault="00340506" w:rsidP="00B84F48">
      <w:pPr>
        <w:spacing w:after="0" w:line="360" w:lineRule="auto"/>
        <w:jc w:val="both"/>
        <w:rPr>
          <w:rFonts w:ascii="Palatino Linotype" w:hAnsi="Palatino Linotype" w:cs="Arial"/>
          <w:sz w:val="24"/>
          <w:szCs w:val="24"/>
        </w:rPr>
      </w:pPr>
      <w:r w:rsidRPr="000B0E86">
        <w:rPr>
          <w:rFonts w:ascii="Palatino Linotype" w:hAnsi="Palatino Linotype" w:cs="Arial"/>
          <w:sz w:val="24"/>
          <w:szCs w:val="24"/>
        </w:rPr>
        <w:t xml:space="preserve">Una vez sentado lo anterior,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798B83EC" w14:textId="77777777" w:rsidR="00EE1993" w:rsidRPr="000B0E86" w:rsidRDefault="00EE1993" w:rsidP="00B84F48">
      <w:pPr>
        <w:spacing w:after="0" w:line="360" w:lineRule="auto"/>
        <w:jc w:val="both"/>
        <w:rPr>
          <w:rFonts w:ascii="Palatino Linotype" w:hAnsi="Palatino Linotype" w:cs="Arial"/>
          <w:sz w:val="24"/>
          <w:szCs w:val="24"/>
        </w:rPr>
      </w:pPr>
    </w:p>
    <w:p w14:paraId="54CD98F1" w14:textId="77777777" w:rsidR="00340506" w:rsidRPr="000B0E86" w:rsidRDefault="00340506" w:rsidP="00B84F48">
      <w:pPr>
        <w:pStyle w:val="Citas"/>
        <w:spacing w:before="0" w:after="0"/>
      </w:pPr>
      <w:r w:rsidRPr="000B0E86">
        <w:t xml:space="preserve">“Artículo 18. Los sujetos obligados deberán documentar todo acto que derive del ejercicio de sus facultades, competencias o funciones, considerando desde su origen la eventual publicidad y reutilización de la información que generen. </w:t>
      </w:r>
    </w:p>
    <w:p w14:paraId="6E7138D4" w14:textId="77777777" w:rsidR="00340506" w:rsidRPr="000B0E86" w:rsidRDefault="00340506" w:rsidP="00B84F48">
      <w:pPr>
        <w:pStyle w:val="Citas"/>
        <w:spacing w:before="0" w:after="0"/>
      </w:pPr>
      <w:r w:rsidRPr="000B0E86">
        <w:t xml:space="preserve">Artículo 19. Se presume que la información debe existir si se refiere a las facultades, competencias y funciones que los ordenamientos jurídicos aplicables otorgan a los sujetos obligados. </w:t>
      </w:r>
    </w:p>
    <w:p w14:paraId="089E10B5" w14:textId="77777777" w:rsidR="00340506" w:rsidRPr="000B0E86" w:rsidRDefault="00340506" w:rsidP="00B84F48">
      <w:pPr>
        <w:pStyle w:val="Citas"/>
        <w:spacing w:before="0" w:after="0"/>
      </w:pPr>
      <w:r w:rsidRPr="000B0E86">
        <w:t xml:space="preserve">En los casos en que ciertas facultades, competencias o funciones no se hayan ejercido, se debe motivar la respuesta en función de las causas que motiven tal circunstancia. </w:t>
      </w:r>
    </w:p>
    <w:p w14:paraId="32F3B49D" w14:textId="77777777" w:rsidR="00340506" w:rsidRPr="000B0E86" w:rsidRDefault="00340506" w:rsidP="00B84F48">
      <w:pPr>
        <w:pStyle w:val="Citas"/>
        <w:spacing w:before="0" w:after="0"/>
        <w:rPr>
          <w:b/>
          <w:bCs/>
        </w:rPr>
      </w:pPr>
      <w:r w:rsidRPr="000B0E86">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0B0E86">
        <w:rPr>
          <w:b/>
          <w:bCs/>
        </w:rPr>
        <w:t>(Sic)</w:t>
      </w:r>
    </w:p>
    <w:p w14:paraId="7850FEAD" w14:textId="77777777" w:rsidR="00EE1993" w:rsidRPr="000B0E86" w:rsidRDefault="00EE1993" w:rsidP="00B84F48">
      <w:pPr>
        <w:pStyle w:val="Citas"/>
        <w:spacing w:before="0" w:after="0"/>
        <w:rPr>
          <w:b/>
          <w:bCs/>
          <w:sz w:val="24"/>
          <w:szCs w:val="24"/>
        </w:rPr>
      </w:pPr>
    </w:p>
    <w:p w14:paraId="4ABB1F21" w14:textId="3CB5A841" w:rsidR="001A7B38" w:rsidRPr="000B0E86" w:rsidRDefault="00340506" w:rsidP="00B84F48">
      <w:pPr>
        <w:pStyle w:val="Prrafodelista"/>
        <w:autoSpaceDE w:val="0"/>
        <w:autoSpaceDN w:val="0"/>
        <w:adjustRightInd w:val="0"/>
        <w:spacing w:line="360" w:lineRule="auto"/>
        <w:ind w:left="0"/>
        <w:jc w:val="both"/>
        <w:rPr>
          <w:rFonts w:ascii="Palatino Linotype" w:hAnsi="Palatino Linotype"/>
        </w:rPr>
      </w:pPr>
      <w:r w:rsidRPr="000B0E86">
        <w:rPr>
          <w:rFonts w:ascii="Palatino Linotype" w:hAnsi="Palatino Linotype"/>
        </w:rPr>
        <w:t xml:space="preserve">Ahora bien, como se mencionó en el antecedente </w:t>
      </w:r>
      <w:r w:rsidR="004168E6" w:rsidRPr="000B0E86">
        <w:rPr>
          <w:rFonts w:ascii="Palatino Linotype" w:hAnsi="Palatino Linotype"/>
        </w:rPr>
        <w:t>segundo</w:t>
      </w:r>
      <w:r w:rsidRPr="000B0E86">
        <w:rPr>
          <w:rFonts w:ascii="Palatino Linotype" w:hAnsi="Palatino Linotype"/>
        </w:rPr>
        <w:t xml:space="preserve"> </w:t>
      </w:r>
      <w:r w:rsidRPr="000B0E86">
        <w:rPr>
          <w:rFonts w:ascii="Palatino Linotype" w:hAnsi="Palatino Linotype"/>
          <w:b/>
          <w:bCs/>
        </w:rPr>
        <w:t xml:space="preserve">El Sujeto Obligado </w:t>
      </w:r>
      <w:r w:rsidRPr="000B0E86">
        <w:rPr>
          <w:rFonts w:ascii="Palatino Linotype" w:hAnsi="Palatino Linotype"/>
        </w:rPr>
        <w:t xml:space="preserve">en fecha </w:t>
      </w:r>
      <w:r w:rsidR="00EE1993" w:rsidRPr="000B0E86">
        <w:rPr>
          <w:rFonts w:ascii="Palatino Linotype" w:hAnsi="Palatino Linotype"/>
          <w:b/>
          <w:bCs/>
        </w:rPr>
        <w:t>diez de junio</w:t>
      </w:r>
      <w:r w:rsidR="001A7B38" w:rsidRPr="000B0E86">
        <w:rPr>
          <w:rFonts w:ascii="Palatino Linotype" w:hAnsi="Palatino Linotype"/>
          <w:b/>
          <w:bCs/>
        </w:rPr>
        <w:t xml:space="preserve"> de dos mil veinticinco, </w:t>
      </w:r>
      <w:r w:rsidR="001A7B38" w:rsidRPr="000B0E86">
        <w:rPr>
          <w:rFonts w:ascii="Palatino Linotype" w:hAnsi="Palatino Linotype"/>
        </w:rPr>
        <w:t>rindió su respuesta a la solicitud de información en los siguientes términos:</w:t>
      </w:r>
    </w:p>
    <w:p w14:paraId="56471C1F" w14:textId="77777777" w:rsidR="00EE1993" w:rsidRPr="000B0E86" w:rsidRDefault="00EE1993" w:rsidP="00B84F48">
      <w:pPr>
        <w:pStyle w:val="Prrafodelista"/>
        <w:autoSpaceDE w:val="0"/>
        <w:autoSpaceDN w:val="0"/>
        <w:adjustRightInd w:val="0"/>
        <w:spacing w:line="360" w:lineRule="auto"/>
        <w:ind w:left="0"/>
        <w:jc w:val="both"/>
        <w:rPr>
          <w:rFonts w:ascii="Palatino Linotype" w:hAnsi="Palatino Linotype"/>
        </w:rPr>
      </w:pPr>
    </w:p>
    <w:p w14:paraId="4CCF09D3" w14:textId="77777777" w:rsidR="00B84F48" w:rsidRPr="000B0E86" w:rsidRDefault="001A7B38" w:rsidP="00FF7802">
      <w:pPr>
        <w:pStyle w:val="Prrafodelista"/>
        <w:numPr>
          <w:ilvl w:val="0"/>
          <w:numId w:val="9"/>
        </w:numPr>
        <w:autoSpaceDE w:val="0"/>
        <w:autoSpaceDN w:val="0"/>
        <w:adjustRightInd w:val="0"/>
        <w:spacing w:line="360" w:lineRule="auto"/>
        <w:jc w:val="both"/>
        <w:rPr>
          <w:rFonts w:ascii="Palatino Linotype" w:hAnsi="Palatino Linotype"/>
          <w:b/>
          <w:bCs/>
        </w:rPr>
      </w:pPr>
      <w:r w:rsidRPr="000B0E86">
        <w:rPr>
          <w:rFonts w:ascii="Palatino Linotype" w:hAnsi="Palatino Linotype"/>
          <w:b/>
          <w:bCs/>
        </w:rPr>
        <w:t>“</w:t>
      </w:r>
      <w:r w:rsidRPr="000B0E86">
        <w:rPr>
          <w:rFonts w:ascii="Palatino Linotype" w:hAnsi="Palatino Linotype" w:cs="Arial"/>
          <w:b/>
          <w:bCs/>
        </w:rPr>
        <w:t xml:space="preserve">RESPUESTA SAIMEX 01982_IP_TOLUCA_2025.pdf”: </w:t>
      </w:r>
      <w:r w:rsidR="00EE1993" w:rsidRPr="000B0E86">
        <w:rPr>
          <w:rFonts w:ascii="Palatino Linotype" w:hAnsi="Palatino Linotype" w:cs="Arial"/>
          <w:bCs/>
        </w:rPr>
        <w:t xml:space="preserve">Consta </w:t>
      </w:r>
      <w:r w:rsidR="00B84F48" w:rsidRPr="000B0E86">
        <w:rPr>
          <w:rFonts w:ascii="Palatino Linotype" w:hAnsi="Palatino Linotype" w:cs="Arial"/>
          <w:bCs/>
        </w:rPr>
        <w:t>de los siguientes oficios:</w:t>
      </w:r>
    </w:p>
    <w:p w14:paraId="11073B97" w14:textId="7066DCC1" w:rsidR="00B84F48" w:rsidRPr="000B0E86" w:rsidRDefault="00B84F48" w:rsidP="00FF7802">
      <w:pPr>
        <w:pStyle w:val="Prrafodelista"/>
        <w:numPr>
          <w:ilvl w:val="0"/>
          <w:numId w:val="10"/>
        </w:numPr>
        <w:autoSpaceDE w:val="0"/>
        <w:autoSpaceDN w:val="0"/>
        <w:adjustRightInd w:val="0"/>
        <w:spacing w:line="360" w:lineRule="auto"/>
        <w:jc w:val="both"/>
        <w:rPr>
          <w:rFonts w:ascii="Palatino Linotype" w:hAnsi="Palatino Linotype"/>
          <w:b/>
          <w:bCs/>
        </w:rPr>
      </w:pPr>
      <w:r w:rsidRPr="000B0E86">
        <w:rPr>
          <w:rFonts w:ascii="Palatino Linotype" w:hAnsi="Palatino Linotype" w:cs="Arial"/>
          <w:bCs/>
        </w:rPr>
        <w:t>O</w:t>
      </w:r>
      <w:r w:rsidR="00EE1993" w:rsidRPr="000B0E86">
        <w:rPr>
          <w:rFonts w:ascii="Palatino Linotype" w:hAnsi="Palatino Linotype" w:cs="Arial"/>
          <w:bCs/>
        </w:rPr>
        <w:t xml:space="preserve">ficio número </w:t>
      </w:r>
      <w:r w:rsidRPr="000B0E86">
        <w:rPr>
          <w:rFonts w:ascii="Palatino Linotype" w:hAnsi="Palatino Linotype" w:cs="Arial"/>
          <w:bCs/>
        </w:rPr>
        <w:t xml:space="preserve">UT/431/VI/2025, signado por el Titular de la Unidad de Transparencia, mediante el cual refiere que se adjunta contestación en formato </w:t>
      </w:r>
      <w:proofErr w:type="spellStart"/>
      <w:r w:rsidRPr="000B0E86">
        <w:rPr>
          <w:rFonts w:ascii="Palatino Linotype" w:hAnsi="Palatino Linotype" w:cs="Arial"/>
          <w:bCs/>
        </w:rPr>
        <w:t>pdf</w:t>
      </w:r>
      <w:proofErr w:type="spellEnd"/>
      <w:r w:rsidRPr="000B0E86">
        <w:rPr>
          <w:rFonts w:ascii="Palatino Linotype" w:hAnsi="Palatino Linotype" w:cs="Arial"/>
          <w:bCs/>
        </w:rPr>
        <w:t>.</w:t>
      </w:r>
    </w:p>
    <w:p w14:paraId="3AAA58F5" w14:textId="339F53E0" w:rsidR="00631478" w:rsidRPr="000B0E86" w:rsidRDefault="00B84F48" w:rsidP="00FF7802">
      <w:pPr>
        <w:pStyle w:val="Prrafodelista"/>
        <w:numPr>
          <w:ilvl w:val="0"/>
          <w:numId w:val="10"/>
        </w:numPr>
        <w:autoSpaceDE w:val="0"/>
        <w:autoSpaceDN w:val="0"/>
        <w:adjustRightInd w:val="0"/>
        <w:spacing w:line="360" w:lineRule="auto"/>
        <w:jc w:val="both"/>
        <w:rPr>
          <w:rFonts w:ascii="Palatino Linotype" w:hAnsi="Palatino Linotype"/>
          <w:b/>
          <w:bCs/>
        </w:rPr>
      </w:pPr>
      <w:r w:rsidRPr="000B0E86">
        <w:rPr>
          <w:rFonts w:ascii="Palatino Linotype" w:hAnsi="Palatino Linotype" w:cs="Arial"/>
          <w:bCs/>
        </w:rPr>
        <w:t xml:space="preserve"> Oficio TM/MOR/211/VI/2025, de fecha nueve de junio de 2025, signado por el Tesorero Municipal del Ayuntamiento de Morelos, México, mediante el cual refiere que se anexa información solicitada.</w:t>
      </w:r>
    </w:p>
    <w:p w14:paraId="02619A16" w14:textId="38B22FBE" w:rsidR="00B84F48" w:rsidRPr="000B0E86" w:rsidRDefault="00B84F48" w:rsidP="00FF7802">
      <w:pPr>
        <w:pStyle w:val="Prrafodelista"/>
        <w:numPr>
          <w:ilvl w:val="0"/>
          <w:numId w:val="10"/>
        </w:numPr>
        <w:autoSpaceDE w:val="0"/>
        <w:autoSpaceDN w:val="0"/>
        <w:adjustRightInd w:val="0"/>
        <w:spacing w:line="360" w:lineRule="auto"/>
        <w:jc w:val="both"/>
        <w:rPr>
          <w:rFonts w:ascii="Palatino Linotype" w:hAnsi="Palatino Linotype"/>
          <w:b/>
          <w:bCs/>
        </w:rPr>
      </w:pPr>
      <w:r w:rsidRPr="000B0E86">
        <w:rPr>
          <w:rFonts w:ascii="Palatino Linotype" w:hAnsi="Palatino Linotype" w:cs="Arial"/>
          <w:bCs/>
        </w:rPr>
        <w:t>Se adjunta un documento donde se adjunta una tabla denominada Total de percepciones de los servidores públicos Abril 2025, sirve de ejemplo la siguiente imagen:</w:t>
      </w:r>
    </w:p>
    <w:p w14:paraId="26DE5C46" w14:textId="6CA512DD" w:rsidR="00B84F48" w:rsidRPr="000B0E86" w:rsidRDefault="00B84F48" w:rsidP="00B84F48">
      <w:pPr>
        <w:autoSpaceDE w:val="0"/>
        <w:autoSpaceDN w:val="0"/>
        <w:adjustRightInd w:val="0"/>
        <w:spacing w:after="0" w:line="360" w:lineRule="auto"/>
        <w:jc w:val="center"/>
        <w:rPr>
          <w:rFonts w:ascii="Palatino Linotype" w:hAnsi="Palatino Linotype"/>
          <w:b/>
          <w:bCs/>
        </w:rPr>
      </w:pPr>
      <w:r w:rsidRPr="000B0E86">
        <w:rPr>
          <w:rFonts w:ascii="Palatino Linotype" w:hAnsi="Palatino Linotype"/>
          <w:b/>
          <w:bCs/>
          <w:noProof/>
          <w:lang w:eastAsia="es-MX"/>
        </w:rPr>
        <w:drawing>
          <wp:inline distT="0" distB="0" distL="0" distR="0" wp14:anchorId="13D19B87" wp14:editId="61E8CEE4">
            <wp:extent cx="3096057" cy="885949"/>
            <wp:effectExtent l="190500" t="190500" r="180975" b="2000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6057" cy="885949"/>
                    </a:xfrm>
                    <a:prstGeom prst="rect">
                      <a:avLst/>
                    </a:prstGeom>
                    <a:ln>
                      <a:noFill/>
                    </a:ln>
                    <a:effectLst>
                      <a:outerShdw blurRad="190500" algn="tl" rotWithShape="0">
                        <a:srgbClr val="000000">
                          <a:alpha val="70000"/>
                        </a:srgbClr>
                      </a:outerShdw>
                    </a:effectLst>
                  </pic:spPr>
                </pic:pic>
              </a:graphicData>
            </a:graphic>
          </wp:inline>
        </w:drawing>
      </w:r>
    </w:p>
    <w:p w14:paraId="46125B9D" w14:textId="77777777" w:rsidR="00697D80" w:rsidRPr="000B0E86" w:rsidRDefault="00697D80" w:rsidP="00B84F48">
      <w:pPr>
        <w:tabs>
          <w:tab w:val="left" w:pos="709"/>
        </w:tabs>
        <w:spacing w:after="0" w:line="360" w:lineRule="auto"/>
        <w:ind w:right="51"/>
        <w:jc w:val="both"/>
        <w:rPr>
          <w:rFonts w:ascii="Palatino Linotype" w:hAnsi="Palatino Linotype" w:cs="Arial"/>
          <w:sz w:val="24"/>
          <w:szCs w:val="24"/>
        </w:rPr>
      </w:pPr>
    </w:p>
    <w:p w14:paraId="0CC297BB" w14:textId="2A6EB171" w:rsidR="009A38A9" w:rsidRPr="000B0E86" w:rsidRDefault="009A38A9" w:rsidP="00B84F48">
      <w:pPr>
        <w:tabs>
          <w:tab w:val="left" w:pos="709"/>
        </w:tabs>
        <w:spacing w:after="0" w:line="360" w:lineRule="auto"/>
        <w:ind w:right="51"/>
        <w:jc w:val="both"/>
        <w:rPr>
          <w:rFonts w:ascii="Palatino Linotype" w:hAnsi="Palatino Linotype" w:cs="Arial"/>
          <w:sz w:val="24"/>
          <w:szCs w:val="24"/>
        </w:rPr>
      </w:pPr>
      <w:r w:rsidRPr="000B0E86">
        <w:rPr>
          <w:rFonts w:ascii="Palatino Linotype" w:hAnsi="Palatino Linotype" w:cs="Arial"/>
          <w:sz w:val="24"/>
          <w:szCs w:val="24"/>
        </w:rPr>
        <w:t xml:space="preserve">Se desprende entonces que la respuesta rendida por </w:t>
      </w:r>
      <w:r w:rsidRPr="000B0E86">
        <w:rPr>
          <w:rFonts w:ascii="Palatino Linotype" w:hAnsi="Palatino Linotype" w:cs="Arial"/>
          <w:b/>
          <w:bCs/>
          <w:sz w:val="24"/>
          <w:szCs w:val="24"/>
        </w:rPr>
        <w:t xml:space="preserve">El Sujeto Obligado </w:t>
      </w:r>
      <w:r w:rsidRPr="000B0E86">
        <w:rPr>
          <w:rFonts w:ascii="Palatino Linotype" w:hAnsi="Palatino Linotype" w:cs="Arial"/>
          <w:sz w:val="24"/>
          <w:szCs w:val="24"/>
        </w:rPr>
        <w:t xml:space="preserve">emana de </w:t>
      </w:r>
      <w:r w:rsidR="00F116E5" w:rsidRPr="000B0E86">
        <w:rPr>
          <w:rFonts w:ascii="Palatino Linotype" w:hAnsi="Palatino Linotype" w:cs="Arial"/>
          <w:sz w:val="24"/>
          <w:szCs w:val="24"/>
        </w:rPr>
        <w:t>algunos</w:t>
      </w:r>
      <w:r w:rsidR="00222FB9" w:rsidRPr="000B0E86">
        <w:rPr>
          <w:rFonts w:ascii="Palatino Linotype" w:hAnsi="Palatino Linotype" w:cs="Arial"/>
          <w:sz w:val="24"/>
          <w:szCs w:val="24"/>
        </w:rPr>
        <w:t xml:space="preserve"> de los servidores públicos estimados competentes</w:t>
      </w:r>
      <w:r w:rsidRPr="000B0E86">
        <w:rPr>
          <w:rFonts w:ascii="Palatino Linotype" w:hAnsi="Palatino Linotype" w:cs="Arial"/>
          <w:sz w:val="24"/>
          <w:szCs w:val="24"/>
        </w:rPr>
        <w:t xml:space="preserve">, se quiere con ello significar que </w:t>
      </w:r>
      <w:r w:rsidRPr="000B0E86">
        <w:rPr>
          <w:rFonts w:ascii="Palatino Linotype" w:hAnsi="Palatino Linotype" w:cs="Arial"/>
          <w:b/>
          <w:bCs/>
          <w:sz w:val="24"/>
          <w:szCs w:val="24"/>
        </w:rPr>
        <w:t xml:space="preserve">El Sujeto Obligado </w:t>
      </w:r>
      <w:r w:rsidRPr="000B0E86">
        <w:rPr>
          <w:rFonts w:ascii="Palatino Linotype" w:hAnsi="Palatino Linotype" w:cs="Arial"/>
          <w:sz w:val="24"/>
          <w:szCs w:val="24"/>
        </w:rPr>
        <w:t xml:space="preserve">observó </w:t>
      </w:r>
      <w:r w:rsidR="00222FB9" w:rsidRPr="000B0E86">
        <w:rPr>
          <w:rFonts w:ascii="Palatino Linotype" w:hAnsi="Palatino Linotype" w:cs="Arial"/>
          <w:sz w:val="24"/>
          <w:szCs w:val="24"/>
        </w:rPr>
        <w:t>parcialmente</w:t>
      </w:r>
      <w:r w:rsidRPr="000B0E86">
        <w:rPr>
          <w:rFonts w:ascii="Palatino Linotype" w:hAnsi="Palatino Linotype" w:cs="Arial"/>
          <w:sz w:val="24"/>
          <w:szCs w:val="24"/>
        </w:rPr>
        <w:t xml:space="preserve"> el numeral 162 de la Ley de Transparencia local, cuyo contenido literal es el siguiente:</w:t>
      </w:r>
    </w:p>
    <w:p w14:paraId="38AC41A8" w14:textId="77777777" w:rsidR="00B84F48" w:rsidRPr="000B0E86" w:rsidRDefault="00B84F48" w:rsidP="00B84F48">
      <w:pPr>
        <w:tabs>
          <w:tab w:val="left" w:pos="709"/>
        </w:tabs>
        <w:spacing w:after="0" w:line="360" w:lineRule="auto"/>
        <w:ind w:right="51"/>
        <w:jc w:val="both"/>
        <w:rPr>
          <w:rFonts w:ascii="Palatino Linotype" w:hAnsi="Palatino Linotype" w:cs="Arial"/>
          <w:sz w:val="24"/>
          <w:szCs w:val="24"/>
        </w:rPr>
      </w:pPr>
    </w:p>
    <w:p w14:paraId="20439C5B" w14:textId="77777777" w:rsidR="009A38A9" w:rsidRPr="000B0E86" w:rsidRDefault="009A38A9" w:rsidP="00B84F48">
      <w:pPr>
        <w:pStyle w:val="Citas"/>
        <w:spacing w:before="0" w:after="0"/>
        <w:rPr>
          <w:b/>
          <w:bCs/>
        </w:rPr>
      </w:pPr>
      <w:r w:rsidRPr="000B0E86">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0B0E86">
        <w:rPr>
          <w:b/>
          <w:bCs/>
        </w:rPr>
        <w:t>(Sic)</w:t>
      </w:r>
    </w:p>
    <w:p w14:paraId="5CD2041B" w14:textId="77777777" w:rsidR="009A38A9" w:rsidRPr="000B0E86" w:rsidRDefault="009A38A9" w:rsidP="00B84F48">
      <w:pPr>
        <w:autoSpaceDE w:val="0"/>
        <w:autoSpaceDN w:val="0"/>
        <w:adjustRightInd w:val="0"/>
        <w:spacing w:after="0" w:line="360" w:lineRule="auto"/>
        <w:jc w:val="both"/>
        <w:rPr>
          <w:rFonts w:ascii="Palatino Linotype" w:hAnsi="Palatino Linotype"/>
          <w:sz w:val="24"/>
          <w:szCs w:val="24"/>
        </w:rPr>
      </w:pPr>
    </w:p>
    <w:p w14:paraId="49517FFC" w14:textId="77777777" w:rsidR="00697D80" w:rsidRPr="000B0E86" w:rsidRDefault="00697D80" w:rsidP="00B84F48">
      <w:pPr>
        <w:pStyle w:val="Citas"/>
        <w:spacing w:before="0" w:after="0"/>
        <w:ind w:left="0" w:right="0"/>
      </w:pPr>
    </w:p>
    <w:p w14:paraId="6416A471" w14:textId="7A6C0997" w:rsidR="00060371" w:rsidRPr="000B0E86" w:rsidRDefault="00060371" w:rsidP="00B84F48">
      <w:pPr>
        <w:pStyle w:val="Citas"/>
        <w:spacing w:before="0" w:after="0"/>
        <w:ind w:left="0" w:right="0"/>
        <w:rPr>
          <w:b/>
          <w:bCs/>
          <w:i w:val="0"/>
          <w:iCs/>
          <w:sz w:val="24"/>
        </w:rPr>
      </w:pPr>
      <w:r w:rsidRPr="000B0E86">
        <w:rPr>
          <w:i w:val="0"/>
          <w:iCs/>
          <w:sz w:val="24"/>
        </w:rPr>
        <w:t xml:space="preserve">Por cuanto hace al sueldo bruto mensual, sueldo neto mensual y cargo no fueron materia de la respuesta primigenia, luego entonces, no se tienen por colmados. </w:t>
      </w:r>
    </w:p>
    <w:p w14:paraId="48BF6258" w14:textId="77777777" w:rsidR="00060371" w:rsidRPr="000B0E86" w:rsidRDefault="00060371" w:rsidP="00B84F48">
      <w:pPr>
        <w:pStyle w:val="Citas"/>
        <w:spacing w:before="0" w:after="0"/>
        <w:ind w:left="0" w:right="0"/>
        <w:rPr>
          <w:sz w:val="24"/>
          <w:szCs w:val="24"/>
        </w:rPr>
      </w:pPr>
    </w:p>
    <w:p w14:paraId="55E0A757" w14:textId="45F8A3E6" w:rsidR="00060371" w:rsidRPr="000B0E86" w:rsidRDefault="0017022E" w:rsidP="00B84F48">
      <w:pPr>
        <w:spacing w:after="0" w:line="360" w:lineRule="auto"/>
        <w:jc w:val="both"/>
        <w:rPr>
          <w:rFonts w:ascii="Palatino Linotype" w:hAnsi="Palatino Linotype"/>
          <w:sz w:val="24"/>
          <w:szCs w:val="24"/>
        </w:rPr>
      </w:pPr>
      <w:r w:rsidRPr="000B0E86">
        <w:rPr>
          <w:rFonts w:ascii="Palatino Linotype" w:hAnsi="Palatino Linotype"/>
          <w:sz w:val="24"/>
          <w:szCs w:val="24"/>
        </w:rPr>
        <w:t>Inconforme con la</w:t>
      </w:r>
      <w:r w:rsidR="009A38A9" w:rsidRPr="000B0E86">
        <w:rPr>
          <w:rFonts w:ascii="Palatino Linotype" w:hAnsi="Palatino Linotype"/>
          <w:sz w:val="24"/>
          <w:szCs w:val="24"/>
        </w:rPr>
        <w:t xml:space="preserve"> respuesta rendida por </w:t>
      </w:r>
      <w:r w:rsidR="009A38A9" w:rsidRPr="000B0E86">
        <w:rPr>
          <w:rFonts w:ascii="Palatino Linotype" w:hAnsi="Palatino Linotype"/>
          <w:b/>
          <w:bCs/>
          <w:sz w:val="24"/>
          <w:szCs w:val="24"/>
        </w:rPr>
        <w:t xml:space="preserve">El Sujeto Obligado, El Recurrente </w:t>
      </w:r>
      <w:r w:rsidR="009A38A9" w:rsidRPr="000B0E86">
        <w:rPr>
          <w:rFonts w:ascii="Palatino Linotype" w:hAnsi="Palatino Linotype"/>
          <w:sz w:val="24"/>
          <w:szCs w:val="24"/>
        </w:rPr>
        <w:t xml:space="preserve">interpuso recurso de revisión en fecha </w:t>
      </w:r>
      <w:r w:rsidR="00697D80" w:rsidRPr="000B0E86">
        <w:rPr>
          <w:rFonts w:ascii="Palatino Linotype" w:hAnsi="Palatino Linotype"/>
          <w:b/>
          <w:bCs/>
          <w:sz w:val="24"/>
          <w:szCs w:val="24"/>
        </w:rPr>
        <w:t>doce de junio</w:t>
      </w:r>
      <w:r w:rsidR="00060371" w:rsidRPr="000B0E86">
        <w:rPr>
          <w:rFonts w:ascii="Palatino Linotype" w:hAnsi="Palatino Linotype"/>
          <w:b/>
          <w:bCs/>
          <w:sz w:val="24"/>
          <w:szCs w:val="24"/>
        </w:rPr>
        <w:t xml:space="preserve">, </w:t>
      </w:r>
      <w:r w:rsidR="00060371" w:rsidRPr="000B0E86">
        <w:rPr>
          <w:rFonts w:ascii="Palatino Linotype" w:hAnsi="Palatino Linotype"/>
          <w:sz w:val="24"/>
          <w:szCs w:val="24"/>
        </w:rPr>
        <w:t xml:space="preserve">admitiéndose el </w:t>
      </w:r>
      <w:r w:rsidR="00697D80" w:rsidRPr="000B0E86">
        <w:rPr>
          <w:rFonts w:ascii="Palatino Linotype" w:hAnsi="Palatino Linotype"/>
          <w:b/>
          <w:bCs/>
          <w:sz w:val="24"/>
          <w:szCs w:val="24"/>
        </w:rPr>
        <w:t>diecisiete de junio</w:t>
      </w:r>
      <w:r w:rsidR="00060371" w:rsidRPr="000B0E86">
        <w:rPr>
          <w:rFonts w:ascii="Palatino Linotype" w:hAnsi="Palatino Linotype"/>
          <w:b/>
          <w:bCs/>
          <w:sz w:val="24"/>
          <w:szCs w:val="24"/>
        </w:rPr>
        <w:t xml:space="preserve"> de dos mil veinticinco. </w:t>
      </w:r>
      <w:r w:rsidR="00060371" w:rsidRPr="000B0E86">
        <w:rPr>
          <w:rFonts w:ascii="Palatino Linotype" w:hAnsi="Palatino Linotype"/>
          <w:sz w:val="24"/>
          <w:szCs w:val="24"/>
        </w:rPr>
        <w:t xml:space="preserve">Señalando como acto impugnado y como razones o motivos de inconformidad: </w:t>
      </w:r>
    </w:p>
    <w:p w14:paraId="2247111B" w14:textId="77777777" w:rsidR="00697D80" w:rsidRPr="000B0E86" w:rsidRDefault="00697D80" w:rsidP="00B84F48">
      <w:pPr>
        <w:spacing w:after="0" w:line="360" w:lineRule="auto"/>
        <w:jc w:val="both"/>
        <w:rPr>
          <w:rFonts w:ascii="Palatino Linotype" w:hAnsi="Palatino Linotype"/>
          <w:sz w:val="24"/>
          <w:szCs w:val="24"/>
        </w:rPr>
      </w:pPr>
    </w:p>
    <w:p w14:paraId="2044E449" w14:textId="26D7FE23" w:rsidR="00060371" w:rsidRPr="000B0E86" w:rsidRDefault="00060371" w:rsidP="00B84F48">
      <w:pPr>
        <w:pStyle w:val="Citas"/>
        <w:spacing w:before="0" w:after="0"/>
      </w:pPr>
      <w:r w:rsidRPr="000B0E86">
        <w:t>“</w:t>
      </w:r>
      <w:r w:rsidR="00697D80" w:rsidRPr="000B0E86">
        <w:t xml:space="preserve">no se </w:t>
      </w:r>
      <w:proofErr w:type="spellStart"/>
      <w:r w:rsidR="00697D80" w:rsidRPr="000B0E86">
        <w:t>proporciono</w:t>
      </w:r>
      <w:proofErr w:type="spellEnd"/>
      <w:r w:rsidR="00697D80" w:rsidRPr="000B0E86">
        <w:t xml:space="preserve"> la información solicitada</w:t>
      </w:r>
      <w:r w:rsidRPr="000B0E86">
        <w:t>” (Sic)</w:t>
      </w:r>
    </w:p>
    <w:p w14:paraId="45BC2869" w14:textId="77777777" w:rsidR="00060371" w:rsidRPr="000B0E86" w:rsidRDefault="00060371" w:rsidP="00B84F48">
      <w:pPr>
        <w:pStyle w:val="Citas"/>
        <w:spacing w:before="0" w:after="0"/>
        <w:ind w:left="0" w:right="0"/>
        <w:rPr>
          <w:i w:val="0"/>
          <w:sz w:val="24"/>
          <w:szCs w:val="24"/>
        </w:rPr>
      </w:pPr>
    </w:p>
    <w:p w14:paraId="0D9C992E" w14:textId="6B8D865A" w:rsidR="008B74DC" w:rsidRPr="000B0E86" w:rsidRDefault="008B74DC" w:rsidP="00B84F48">
      <w:pPr>
        <w:pStyle w:val="Citas"/>
        <w:spacing w:before="0" w:after="0"/>
        <w:ind w:left="0" w:right="0"/>
        <w:rPr>
          <w:i w:val="0"/>
          <w:sz w:val="24"/>
          <w:szCs w:val="24"/>
        </w:rPr>
      </w:pPr>
      <w:r w:rsidRPr="000B0E86">
        <w:rPr>
          <w:i w:val="0"/>
          <w:sz w:val="24"/>
          <w:szCs w:val="24"/>
        </w:rPr>
        <w:t xml:space="preserve">En virtud de lo anterior, a toda luz se desprende que las razones o motivos de inconformidad esgrimidos por el particular se encuentran encauzados a denotar la actualización de la causal de procedencia prevista en el artículo 179, </w:t>
      </w:r>
      <w:r w:rsidR="00697D80" w:rsidRPr="000B0E86">
        <w:rPr>
          <w:i w:val="0"/>
          <w:sz w:val="24"/>
          <w:szCs w:val="24"/>
        </w:rPr>
        <w:t>fracciones I</w:t>
      </w:r>
      <w:r w:rsidRPr="000B0E86">
        <w:rPr>
          <w:i w:val="0"/>
          <w:sz w:val="24"/>
          <w:szCs w:val="24"/>
        </w:rPr>
        <w:t xml:space="preserve"> de la </w:t>
      </w:r>
      <w:r w:rsidRPr="000B0E86">
        <w:rPr>
          <w:i w:val="0"/>
          <w:sz w:val="24"/>
          <w:szCs w:val="24"/>
        </w:rPr>
        <w:lastRenderedPageBreak/>
        <w:t>Ley de Transparencia y Acceso a la Información Pública del Estado de México y Municipios, normatividad que dispone a la literalidad lo siguiente:</w:t>
      </w:r>
    </w:p>
    <w:p w14:paraId="473D43E1" w14:textId="77777777" w:rsidR="00697D80" w:rsidRPr="000B0E86" w:rsidRDefault="00697D80" w:rsidP="00B84F48">
      <w:pPr>
        <w:pStyle w:val="Citas"/>
        <w:spacing w:before="0" w:after="0"/>
        <w:ind w:left="0" w:right="0"/>
        <w:rPr>
          <w:i w:val="0"/>
          <w:sz w:val="24"/>
          <w:szCs w:val="24"/>
        </w:rPr>
      </w:pPr>
    </w:p>
    <w:p w14:paraId="4BAD282B" w14:textId="77777777" w:rsidR="008B74DC" w:rsidRPr="000B0E86" w:rsidRDefault="008B74DC" w:rsidP="00B84F48">
      <w:pPr>
        <w:pStyle w:val="Citas"/>
        <w:spacing w:before="0" w:after="0"/>
      </w:pPr>
      <w:r w:rsidRPr="000B0E86">
        <w:t>“Artículo 179. El recurso de revisión es un medio de protección que la Ley otorga a los particulares, para hacer valer su derecho de acceso a la información pública, y procederá en contra de las siguientes causas:</w:t>
      </w:r>
    </w:p>
    <w:p w14:paraId="4CEAC4C6" w14:textId="77777777" w:rsidR="008B74DC" w:rsidRPr="000B0E86" w:rsidRDefault="008B74DC" w:rsidP="00B84F48">
      <w:pPr>
        <w:pStyle w:val="Citas"/>
        <w:spacing w:before="0" w:after="0"/>
      </w:pPr>
      <w:r w:rsidRPr="000B0E86">
        <w:t xml:space="preserve">I. La negativa a la información solicitada; </w:t>
      </w:r>
    </w:p>
    <w:p w14:paraId="7093CA87" w14:textId="222B76C5" w:rsidR="00DA3E66" w:rsidRPr="000B0E86" w:rsidRDefault="00697D80" w:rsidP="00697D80">
      <w:pPr>
        <w:pStyle w:val="Citas"/>
        <w:spacing w:before="0" w:after="0"/>
      </w:pPr>
      <w:r w:rsidRPr="000B0E86">
        <w:t xml:space="preserve"> </w:t>
      </w:r>
      <w:r w:rsidR="00DA3E66" w:rsidRPr="000B0E86">
        <w:rPr>
          <w:bCs/>
        </w:rPr>
        <w:t xml:space="preserve">(…)” </w:t>
      </w:r>
      <w:r w:rsidR="00DA3E66" w:rsidRPr="000B0E86">
        <w:rPr>
          <w:b/>
        </w:rPr>
        <w:t>(Sic)</w:t>
      </w:r>
    </w:p>
    <w:p w14:paraId="0EB7E35B" w14:textId="77777777" w:rsidR="00060371" w:rsidRPr="000B0E86" w:rsidRDefault="00060371" w:rsidP="00B84F48">
      <w:pPr>
        <w:spacing w:after="0" w:line="360" w:lineRule="auto"/>
        <w:contextualSpacing/>
        <w:jc w:val="both"/>
        <w:rPr>
          <w:rFonts w:ascii="Palatino Linotype" w:hAnsi="Palatino Linotype"/>
          <w:sz w:val="24"/>
          <w:szCs w:val="24"/>
        </w:rPr>
      </w:pPr>
    </w:p>
    <w:p w14:paraId="6B7412B8" w14:textId="3F99D614" w:rsidR="00DA3E66" w:rsidRPr="000B0E86" w:rsidRDefault="00DA3E66" w:rsidP="00B84F48">
      <w:pPr>
        <w:spacing w:after="0" w:line="360" w:lineRule="auto"/>
        <w:contextualSpacing/>
        <w:jc w:val="both"/>
        <w:rPr>
          <w:rFonts w:ascii="Palatino Linotype" w:hAnsi="Palatino Linotype"/>
          <w:sz w:val="24"/>
          <w:szCs w:val="24"/>
        </w:rPr>
      </w:pPr>
      <w:r w:rsidRPr="000B0E86">
        <w:rPr>
          <w:rFonts w:ascii="Palatino Linotype" w:hAnsi="Palatino Linotype"/>
          <w:sz w:val="24"/>
          <w:szCs w:val="24"/>
        </w:rPr>
        <w:t xml:space="preserve">En suma, se arriba a la conclusión de que </w:t>
      </w:r>
      <w:r w:rsidR="00A7555C" w:rsidRPr="000B0E86">
        <w:rPr>
          <w:rFonts w:ascii="Palatino Linotype" w:hAnsi="Palatino Linotype"/>
          <w:sz w:val="24"/>
          <w:szCs w:val="24"/>
        </w:rPr>
        <w:t xml:space="preserve">no se subsanó la violación al derecho de acceso a la información pública, </w:t>
      </w:r>
      <w:r w:rsidRPr="000B0E86">
        <w:rPr>
          <w:rFonts w:ascii="Palatino Linotype" w:hAnsi="Palatino Linotype"/>
          <w:sz w:val="24"/>
          <w:szCs w:val="24"/>
        </w:rPr>
        <w:t>resulta</w:t>
      </w:r>
      <w:r w:rsidR="00A7555C" w:rsidRPr="000B0E86">
        <w:rPr>
          <w:rFonts w:ascii="Palatino Linotype" w:hAnsi="Palatino Linotype"/>
          <w:sz w:val="24"/>
          <w:szCs w:val="24"/>
        </w:rPr>
        <w:t>ndo</w:t>
      </w:r>
      <w:r w:rsidRPr="000B0E86">
        <w:rPr>
          <w:rFonts w:ascii="Palatino Linotype" w:hAnsi="Palatino Linotype"/>
          <w:sz w:val="24"/>
          <w:szCs w:val="24"/>
        </w:rPr>
        <w:t xml:space="preserve"> procedente ordenar una búsqueda exhaustiva y razonable, a efecto de hacer entrega </w:t>
      </w:r>
      <w:r w:rsidR="007D7586" w:rsidRPr="000B0E86">
        <w:rPr>
          <w:rFonts w:ascii="Palatino Linotype" w:hAnsi="Palatino Linotype"/>
          <w:sz w:val="24"/>
          <w:szCs w:val="24"/>
        </w:rPr>
        <w:t>respecto de la siguiente información:</w:t>
      </w:r>
    </w:p>
    <w:p w14:paraId="5EAA4D89" w14:textId="77777777" w:rsidR="00FF7802" w:rsidRPr="000B0E86" w:rsidRDefault="00FF7802" w:rsidP="00B84F48">
      <w:pPr>
        <w:spacing w:after="0" w:line="360" w:lineRule="auto"/>
        <w:contextualSpacing/>
        <w:jc w:val="both"/>
        <w:rPr>
          <w:rFonts w:ascii="Palatino Linotype" w:hAnsi="Palatino Linotype"/>
          <w:sz w:val="24"/>
          <w:szCs w:val="24"/>
        </w:rPr>
      </w:pPr>
    </w:p>
    <w:p w14:paraId="4961AEA6" w14:textId="3C4947CD" w:rsidR="007D7586" w:rsidRPr="000B0E86" w:rsidRDefault="00FF7802" w:rsidP="00FF7802">
      <w:pPr>
        <w:pStyle w:val="Prrafodelista"/>
        <w:numPr>
          <w:ilvl w:val="0"/>
          <w:numId w:val="8"/>
        </w:numPr>
        <w:spacing w:line="360" w:lineRule="auto"/>
        <w:contextualSpacing/>
        <w:jc w:val="both"/>
        <w:rPr>
          <w:rFonts w:ascii="Palatino Linotype" w:hAnsi="Palatino Linotype"/>
          <w:color w:val="000000"/>
        </w:rPr>
      </w:pPr>
      <w:r w:rsidRPr="000B0E86">
        <w:rPr>
          <w:rFonts w:ascii="Palatino Linotype" w:hAnsi="Palatino Linotype"/>
          <w:color w:val="000000"/>
        </w:rPr>
        <w:t>Documento donde conste el sueldo bruto y neto de los servidores públicos adscritos al Ayuntamiento de Morelos, percibido en la primera y segunda quincenas de abril de dos mil veinticinco.</w:t>
      </w:r>
    </w:p>
    <w:p w14:paraId="6254530B" w14:textId="0A406FAB" w:rsidR="00FF7802" w:rsidRPr="000B0E86" w:rsidRDefault="00FF7802" w:rsidP="00FF7802">
      <w:pPr>
        <w:pStyle w:val="Prrafodelista"/>
        <w:numPr>
          <w:ilvl w:val="0"/>
          <w:numId w:val="8"/>
        </w:numPr>
        <w:spacing w:line="360" w:lineRule="auto"/>
        <w:contextualSpacing/>
        <w:jc w:val="both"/>
        <w:rPr>
          <w:rFonts w:ascii="Palatino Linotype" w:hAnsi="Palatino Linotype"/>
          <w:color w:val="000000"/>
        </w:rPr>
      </w:pPr>
      <w:r w:rsidRPr="000B0E86">
        <w:rPr>
          <w:rFonts w:ascii="Palatino Linotype" w:hAnsi="Palatino Linotype"/>
          <w:color w:val="000000"/>
        </w:rPr>
        <w:t>Documento o documentos que den cuenta del aguinaldo de los servidores públicos adscritos al Ayuntamiento de Morelos, percibido en el mes de abril de dos mil veinticinco.</w:t>
      </w:r>
    </w:p>
    <w:p w14:paraId="43CC7331" w14:textId="77777777" w:rsidR="00DA3E66" w:rsidRPr="000B0E86" w:rsidRDefault="00DA3E66" w:rsidP="00B84F48">
      <w:pPr>
        <w:spacing w:after="0" w:line="360" w:lineRule="auto"/>
        <w:contextualSpacing/>
        <w:jc w:val="both"/>
        <w:rPr>
          <w:rFonts w:ascii="Palatino Linotype" w:hAnsi="Palatino Linotype"/>
          <w:sz w:val="24"/>
          <w:szCs w:val="24"/>
        </w:rPr>
      </w:pPr>
    </w:p>
    <w:p w14:paraId="2AE7BE1A" w14:textId="77777777" w:rsidR="00E73237" w:rsidRPr="000B0E86" w:rsidRDefault="00E73237" w:rsidP="00E73237">
      <w:pPr>
        <w:pStyle w:val="Prrafodelista"/>
        <w:numPr>
          <w:ilvl w:val="0"/>
          <w:numId w:val="18"/>
        </w:numPr>
        <w:spacing w:line="360" w:lineRule="auto"/>
        <w:jc w:val="both"/>
        <w:rPr>
          <w:rFonts w:ascii="Palatino Linotype" w:eastAsia="Palatino Linotype" w:hAnsi="Palatino Linotype" w:cs="Palatino Linotype"/>
          <w:b/>
          <w:i/>
          <w:sz w:val="28"/>
          <w:u w:val="single"/>
          <w:lang w:val="es-ES_tradnl" w:eastAsia="es-MX"/>
        </w:rPr>
      </w:pPr>
      <w:r w:rsidRPr="000B0E86">
        <w:rPr>
          <w:rFonts w:ascii="Palatino Linotype" w:eastAsia="Palatino Linotype" w:hAnsi="Palatino Linotype" w:cs="Palatino Linotype"/>
          <w:b/>
          <w:i/>
          <w:sz w:val="28"/>
          <w:u w:val="single"/>
          <w:lang w:val="es-ES_tradnl" w:eastAsia="es-MX"/>
        </w:rPr>
        <w:t>DE LA VERSIÓN PÚBLICA.</w:t>
      </w:r>
    </w:p>
    <w:p w14:paraId="1774BD0C" w14:textId="77777777" w:rsidR="00E73237" w:rsidRPr="000B0E86" w:rsidRDefault="00E73237" w:rsidP="00E73237">
      <w:pPr>
        <w:spacing w:after="0" w:line="360" w:lineRule="auto"/>
        <w:jc w:val="both"/>
        <w:rPr>
          <w:rFonts w:ascii="Palatino Linotype" w:eastAsia="Arial Unicode MS" w:hAnsi="Palatino Linotype" w:cs="Calibri"/>
          <w:sz w:val="24"/>
          <w:szCs w:val="24"/>
          <w:lang w:eastAsia="es-MX"/>
        </w:rPr>
      </w:pPr>
      <w:r w:rsidRPr="000B0E86">
        <w:rPr>
          <w:rFonts w:ascii="Palatino Linotype" w:eastAsia="Arial Unicode MS" w:hAnsi="Palatino Linotype" w:cs="Calibri"/>
          <w:sz w:val="24"/>
          <w:szCs w:val="24"/>
          <w:lang w:eastAsia="es-MX"/>
        </w:rPr>
        <w:t xml:space="preserve">Tomando en consideración la naturaleza de los documentos que se está ordenado entregar al particular, este Órgano Garante determina ordenar que la entrega de la información al Recurrente se haga en versión pública, esto es, omitiendo, eliminando </w:t>
      </w:r>
      <w:r w:rsidRPr="000B0E86">
        <w:rPr>
          <w:rFonts w:ascii="Palatino Linotype" w:eastAsia="Arial Unicode MS" w:hAnsi="Palatino Linotype" w:cs="Calibri"/>
          <w:sz w:val="24"/>
          <w:szCs w:val="24"/>
          <w:lang w:eastAsia="es-MX"/>
        </w:rPr>
        <w:lastRenderedPageBreak/>
        <w:t>o suprimiendo la información personal de cada funcionario público, susceptibles de ser clasificadas como confidencial o cualquier otro dato que ponga en riesgo la vida, seguridad o salud de dicha persona.</w:t>
      </w:r>
    </w:p>
    <w:p w14:paraId="7485216A" w14:textId="77777777" w:rsidR="00E73237" w:rsidRPr="000B0E86" w:rsidRDefault="00E73237" w:rsidP="00E73237">
      <w:pPr>
        <w:spacing w:after="0" w:line="360" w:lineRule="auto"/>
        <w:jc w:val="both"/>
        <w:rPr>
          <w:rFonts w:ascii="Palatino Linotype" w:hAnsi="Palatino Linotype" w:cs="Calibri"/>
          <w:bCs/>
          <w:sz w:val="24"/>
          <w:szCs w:val="24"/>
          <w:lang w:eastAsia="es-MX"/>
        </w:rPr>
      </w:pPr>
    </w:p>
    <w:p w14:paraId="325FD838"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bCs/>
          <w:sz w:val="24"/>
          <w:szCs w:val="24"/>
          <w:lang w:eastAsia="es-MX"/>
        </w:rPr>
        <w:t>A este respecto, los</w:t>
      </w:r>
      <w:r w:rsidRPr="000B0E86">
        <w:rPr>
          <w:rFonts w:ascii="Palatino Linotype" w:hAnsi="Palatino Linotype" w:cs="Calibri"/>
          <w:sz w:val="24"/>
          <w:szCs w:val="24"/>
          <w:lang w:eastAsia="es-MX"/>
        </w:rPr>
        <w:t xml:space="preserve"> artículos 3, fracciones IX, XX, XXI y XLV; 51 y 52de la Ley de Transparencia y Acceso a la Información Pública del Estado de México y Municipios establecen:</w:t>
      </w:r>
    </w:p>
    <w:p w14:paraId="21F6A7CC" w14:textId="77777777" w:rsidR="00E73237" w:rsidRPr="000B0E86" w:rsidRDefault="00E73237" w:rsidP="00E73237">
      <w:pPr>
        <w:spacing w:after="0" w:line="360" w:lineRule="auto"/>
        <w:rPr>
          <w:rFonts w:ascii="Palatino Linotype" w:hAnsi="Palatino Linotype" w:cs="Calibri"/>
          <w:noProof/>
          <w:sz w:val="24"/>
          <w:szCs w:val="24"/>
          <w:lang w:eastAsia="es-MX"/>
        </w:rPr>
      </w:pPr>
    </w:p>
    <w:p w14:paraId="0E901394"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Arial"/>
          <w:b/>
          <w:bCs/>
          <w:i/>
          <w:sz w:val="24"/>
          <w:szCs w:val="24"/>
          <w:lang w:eastAsia="es-MX"/>
        </w:rPr>
        <w:t xml:space="preserve">Artículo 3. </w:t>
      </w:r>
      <w:r w:rsidRPr="000B0E86">
        <w:rPr>
          <w:rFonts w:ascii="Palatino Linotype" w:hAnsi="Palatino Linotype" w:cs="Calibri"/>
          <w:i/>
          <w:sz w:val="24"/>
          <w:szCs w:val="24"/>
          <w:lang w:eastAsia="es-MX"/>
        </w:rPr>
        <w:t xml:space="preserve">Para los efectos de la presente Ley se entenderá por: </w:t>
      </w:r>
    </w:p>
    <w:p w14:paraId="484BDFC5"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Arial"/>
          <w:i/>
          <w:sz w:val="24"/>
          <w:szCs w:val="24"/>
          <w:lang w:eastAsia="es-MX"/>
        </w:rPr>
        <w:t>(…</w:t>
      </w:r>
      <w:r w:rsidRPr="000B0E86">
        <w:rPr>
          <w:rFonts w:ascii="Palatino Linotype" w:hAnsi="Palatino Linotype" w:cs="Calibri"/>
          <w:i/>
          <w:sz w:val="24"/>
          <w:szCs w:val="24"/>
          <w:lang w:eastAsia="es-MX"/>
        </w:rPr>
        <w:t>)</w:t>
      </w:r>
    </w:p>
    <w:p w14:paraId="21D45B97" w14:textId="77777777" w:rsidR="00E73237" w:rsidRPr="000B0E86" w:rsidRDefault="00E73237" w:rsidP="00E73237">
      <w:pPr>
        <w:spacing w:after="0"/>
        <w:ind w:left="567" w:right="616"/>
        <w:jc w:val="both"/>
        <w:rPr>
          <w:rFonts w:ascii="Palatino Linotype" w:hAnsi="Palatino Linotype" w:cs="Arial"/>
          <w:i/>
          <w:sz w:val="24"/>
          <w:szCs w:val="24"/>
          <w:lang w:eastAsia="es-MX"/>
        </w:rPr>
      </w:pPr>
      <w:r w:rsidRPr="000B0E86">
        <w:rPr>
          <w:rFonts w:ascii="Palatino Linotype" w:hAnsi="Palatino Linotype" w:cs="Arial"/>
          <w:b/>
          <w:i/>
          <w:sz w:val="24"/>
          <w:szCs w:val="24"/>
          <w:lang w:eastAsia="es-MX"/>
        </w:rPr>
        <w:t>IX.</w:t>
      </w:r>
      <w:r w:rsidRPr="000B0E86">
        <w:rPr>
          <w:rFonts w:ascii="Palatino Linotype" w:hAnsi="Palatino Linotype" w:cs="Arial"/>
          <w:i/>
          <w:sz w:val="24"/>
          <w:szCs w:val="24"/>
          <w:lang w:eastAsia="es-MX"/>
        </w:rPr>
        <w:t xml:space="preserve"> </w:t>
      </w:r>
      <w:r w:rsidRPr="000B0E86">
        <w:rPr>
          <w:rFonts w:ascii="Palatino Linotype" w:hAnsi="Palatino Linotype" w:cs="Arial"/>
          <w:b/>
          <w:i/>
          <w:sz w:val="24"/>
          <w:szCs w:val="24"/>
          <w:lang w:eastAsia="es-MX"/>
        </w:rPr>
        <w:t xml:space="preserve">Datos personales: </w:t>
      </w:r>
      <w:r w:rsidRPr="000B0E86">
        <w:rPr>
          <w:rFonts w:ascii="Palatino Linotype" w:hAnsi="Palatino Linotype" w:cs="Arial"/>
          <w:i/>
          <w:sz w:val="24"/>
          <w:szCs w:val="24"/>
          <w:lang w:eastAsia="es-MX"/>
        </w:rPr>
        <w:t xml:space="preserve">La información concerniente a una persona, identificada o identificable según lo dispuesto por la Ley de Protección de Datos Personales del Estado de México; </w:t>
      </w:r>
    </w:p>
    <w:p w14:paraId="6ACA6D38" w14:textId="77777777" w:rsidR="00E73237" w:rsidRPr="000B0E86" w:rsidRDefault="00E73237" w:rsidP="00E73237">
      <w:pPr>
        <w:spacing w:after="0"/>
        <w:ind w:left="567" w:right="616"/>
        <w:jc w:val="both"/>
        <w:rPr>
          <w:rFonts w:ascii="Palatino Linotype" w:hAnsi="Palatino Linotype" w:cs="Arial"/>
          <w:i/>
          <w:sz w:val="24"/>
          <w:szCs w:val="24"/>
          <w:lang w:eastAsia="es-MX"/>
        </w:rPr>
      </w:pPr>
      <w:r w:rsidRPr="000B0E86">
        <w:rPr>
          <w:rFonts w:ascii="Palatino Linotype" w:hAnsi="Palatino Linotype" w:cs="Arial"/>
          <w:i/>
          <w:sz w:val="24"/>
          <w:szCs w:val="24"/>
          <w:lang w:eastAsia="es-MX"/>
        </w:rPr>
        <w:t>(…)</w:t>
      </w:r>
    </w:p>
    <w:p w14:paraId="72CCF47A" w14:textId="77777777" w:rsidR="00E73237" w:rsidRPr="000B0E86" w:rsidRDefault="00E73237" w:rsidP="00E73237">
      <w:pPr>
        <w:spacing w:after="0"/>
        <w:ind w:left="567" w:right="616"/>
        <w:jc w:val="both"/>
        <w:rPr>
          <w:rFonts w:ascii="Palatino Linotype" w:hAnsi="Palatino Linotype" w:cs="Arial"/>
          <w:i/>
          <w:sz w:val="24"/>
          <w:szCs w:val="24"/>
          <w:lang w:eastAsia="es-MX"/>
        </w:rPr>
      </w:pPr>
      <w:r w:rsidRPr="000B0E86">
        <w:rPr>
          <w:rFonts w:ascii="Palatino Linotype" w:hAnsi="Palatino Linotype" w:cs="Arial"/>
          <w:b/>
          <w:i/>
          <w:sz w:val="24"/>
          <w:szCs w:val="24"/>
          <w:lang w:eastAsia="es-MX"/>
        </w:rPr>
        <w:t>XX.</w:t>
      </w:r>
      <w:r w:rsidRPr="000B0E86">
        <w:rPr>
          <w:rFonts w:ascii="Palatino Linotype" w:hAnsi="Palatino Linotype" w:cs="Arial"/>
          <w:i/>
          <w:sz w:val="24"/>
          <w:szCs w:val="24"/>
          <w:lang w:eastAsia="es-MX"/>
        </w:rPr>
        <w:t xml:space="preserve"> </w:t>
      </w:r>
      <w:r w:rsidRPr="000B0E86">
        <w:rPr>
          <w:rFonts w:ascii="Palatino Linotype" w:hAnsi="Palatino Linotype" w:cs="Arial"/>
          <w:b/>
          <w:i/>
          <w:sz w:val="24"/>
          <w:szCs w:val="24"/>
          <w:lang w:eastAsia="es-MX"/>
        </w:rPr>
        <w:t>Información clasificada:</w:t>
      </w:r>
      <w:r w:rsidRPr="000B0E86">
        <w:rPr>
          <w:rFonts w:ascii="Palatino Linotype" w:hAnsi="Palatino Linotype" w:cs="Arial"/>
          <w:i/>
          <w:sz w:val="24"/>
          <w:szCs w:val="24"/>
          <w:lang w:eastAsia="es-MX"/>
        </w:rPr>
        <w:t xml:space="preserve"> Aquella considerada por la presente Ley como reservada o confidencial; </w:t>
      </w:r>
    </w:p>
    <w:p w14:paraId="3BCBE555" w14:textId="77777777" w:rsidR="00E73237" w:rsidRPr="000B0E86" w:rsidRDefault="00E73237" w:rsidP="00E73237">
      <w:pPr>
        <w:spacing w:after="0"/>
        <w:ind w:left="567" w:right="616"/>
        <w:jc w:val="both"/>
        <w:rPr>
          <w:rFonts w:ascii="Palatino Linotype" w:hAnsi="Palatino Linotype" w:cs="Arial"/>
          <w:i/>
          <w:sz w:val="24"/>
          <w:szCs w:val="24"/>
          <w:lang w:eastAsia="es-MX"/>
        </w:rPr>
      </w:pPr>
      <w:r w:rsidRPr="000B0E86">
        <w:rPr>
          <w:rFonts w:ascii="Palatino Linotype" w:hAnsi="Palatino Linotype" w:cs="Arial"/>
          <w:b/>
          <w:i/>
          <w:sz w:val="24"/>
          <w:szCs w:val="24"/>
          <w:lang w:eastAsia="es-MX"/>
        </w:rPr>
        <w:t>XXI.</w:t>
      </w:r>
      <w:r w:rsidRPr="000B0E86">
        <w:rPr>
          <w:rFonts w:ascii="Palatino Linotype" w:hAnsi="Palatino Linotype" w:cs="Arial"/>
          <w:i/>
          <w:sz w:val="24"/>
          <w:szCs w:val="24"/>
          <w:lang w:eastAsia="es-MX"/>
        </w:rPr>
        <w:t xml:space="preserve"> </w:t>
      </w:r>
      <w:r w:rsidRPr="000B0E86">
        <w:rPr>
          <w:rFonts w:ascii="Palatino Linotype" w:hAnsi="Palatino Linotype" w:cs="Arial"/>
          <w:b/>
          <w:i/>
          <w:sz w:val="24"/>
          <w:szCs w:val="24"/>
          <w:lang w:eastAsia="es-MX"/>
        </w:rPr>
        <w:t>Información confidencial</w:t>
      </w:r>
      <w:r w:rsidRPr="000B0E86">
        <w:rPr>
          <w:rFonts w:ascii="Palatino Linotype" w:hAnsi="Palatino Linotype" w:cs="Arial"/>
          <w:i/>
          <w:sz w:val="24"/>
          <w:szCs w:val="24"/>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829AED8" w14:textId="77777777" w:rsidR="00E73237" w:rsidRPr="000B0E86" w:rsidRDefault="00E73237" w:rsidP="00E73237">
      <w:pPr>
        <w:spacing w:after="0"/>
        <w:ind w:left="567" w:right="616"/>
        <w:jc w:val="both"/>
        <w:rPr>
          <w:rFonts w:ascii="Palatino Linotype" w:hAnsi="Palatino Linotype" w:cs="Arial"/>
          <w:i/>
          <w:sz w:val="24"/>
          <w:szCs w:val="24"/>
          <w:lang w:eastAsia="es-MX"/>
        </w:rPr>
      </w:pPr>
      <w:r w:rsidRPr="000B0E86">
        <w:rPr>
          <w:rFonts w:ascii="Palatino Linotype" w:hAnsi="Palatino Linotype" w:cs="Arial"/>
          <w:i/>
          <w:sz w:val="24"/>
          <w:szCs w:val="24"/>
          <w:lang w:eastAsia="es-MX"/>
        </w:rPr>
        <w:t>(…)</w:t>
      </w:r>
    </w:p>
    <w:p w14:paraId="12255A74" w14:textId="77777777" w:rsidR="00E73237" w:rsidRPr="000B0E86" w:rsidRDefault="00E73237" w:rsidP="00E73237">
      <w:pPr>
        <w:spacing w:after="0"/>
        <w:ind w:left="567" w:right="616"/>
        <w:jc w:val="both"/>
        <w:rPr>
          <w:rFonts w:ascii="Palatino Linotype" w:hAnsi="Palatino Linotype" w:cs="Arial"/>
          <w:i/>
          <w:sz w:val="24"/>
          <w:szCs w:val="24"/>
          <w:lang w:eastAsia="es-MX"/>
        </w:rPr>
      </w:pPr>
      <w:r w:rsidRPr="000B0E86">
        <w:rPr>
          <w:rFonts w:ascii="Palatino Linotype" w:hAnsi="Palatino Linotype" w:cs="Arial"/>
          <w:b/>
          <w:i/>
          <w:sz w:val="24"/>
          <w:szCs w:val="24"/>
          <w:lang w:eastAsia="es-MX"/>
        </w:rPr>
        <w:t>XLV. Versión pública:</w:t>
      </w:r>
      <w:r w:rsidRPr="000B0E86">
        <w:rPr>
          <w:rFonts w:ascii="Palatino Linotype" w:hAnsi="Palatino Linotype" w:cs="Arial"/>
          <w:i/>
          <w:sz w:val="24"/>
          <w:szCs w:val="24"/>
          <w:lang w:eastAsia="es-MX"/>
        </w:rPr>
        <w:t xml:space="preserve"> Documento en el que se elimine, suprime o borra la información clasificada como reservada o confidencial para permitir su acceso. </w:t>
      </w:r>
    </w:p>
    <w:p w14:paraId="3E0BE0A5" w14:textId="77777777" w:rsidR="00E73237" w:rsidRPr="000B0E86" w:rsidRDefault="00E73237" w:rsidP="00E73237">
      <w:pPr>
        <w:spacing w:after="0"/>
        <w:ind w:left="567" w:right="616"/>
        <w:jc w:val="both"/>
        <w:rPr>
          <w:rFonts w:ascii="Palatino Linotype" w:hAnsi="Palatino Linotype" w:cs="Arial"/>
          <w:i/>
          <w:sz w:val="24"/>
          <w:szCs w:val="24"/>
          <w:lang w:eastAsia="es-MX"/>
        </w:rPr>
      </w:pPr>
    </w:p>
    <w:p w14:paraId="68B5DEE0" w14:textId="77777777" w:rsidR="00E73237" w:rsidRPr="000B0E86" w:rsidRDefault="00E73237" w:rsidP="00E73237">
      <w:pPr>
        <w:spacing w:after="0"/>
        <w:ind w:left="567" w:right="616"/>
        <w:jc w:val="both"/>
        <w:rPr>
          <w:rFonts w:ascii="Palatino Linotype" w:hAnsi="Palatino Linotype" w:cs="Arial"/>
          <w:i/>
          <w:sz w:val="24"/>
          <w:szCs w:val="24"/>
          <w:lang w:eastAsia="es-MX"/>
        </w:rPr>
      </w:pPr>
      <w:r w:rsidRPr="000B0E86">
        <w:rPr>
          <w:rFonts w:ascii="Palatino Linotype" w:hAnsi="Palatino Linotype" w:cs="Arial"/>
          <w:b/>
          <w:i/>
          <w:sz w:val="24"/>
          <w:szCs w:val="24"/>
          <w:lang w:eastAsia="es-MX"/>
        </w:rPr>
        <w:t>Artículo 51.</w:t>
      </w:r>
      <w:r w:rsidRPr="000B0E86">
        <w:rPr>
          <w:rFonts w:ascii="Palatino Linotype" w:hAnsi="Palatino Linotype" w:cs="Arial"/>
          <w:i/>
          <w:sz w:val="24"/>
          <w:szCs w:val="24"/>
          <w:lang w:eastAsia="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B0E86">
        <w:rPr>
          <w:rFonts w:ascii="Palatino Linotype" w:hAnsi="Palatino Linotype" w:cs="Arial"/>
          <w:b/>
          <w:i/>
          <w:sz w:val="24"/>
          <w:szCs w:val="24"/>
          <w:lang w:eastAsia="es-MX"/>
        </w:rPr>
        <w:t xml:space="preserve">y tendrá la responsabilidad de verificar en cada caso que la misma no sea confidencial o reservada. </w:t>
      </w:r>
      <w:r w:rsidRPr="000B0E86">
        <w:rPr>
          <w:rFonts w:ascii="Palatino Linotype" w:hAnsi="Palatino Linotype" w:cs="Arial"/>
          <w:i/>
          <w:sz w:val="24"/>
          <w:szCs w:val="24"/>
          <w:lang w:eastAsia="es-MX"/>
        </w:rPr>
        <w:t xml:space="preserve">Dicha Unidad contará con las </w:t>
      </w:r>
      <w:r w:rsidRPr="000B0E86">
        <w:rPr>
          <w:rFonts w:ascii="Palatino Linotype" w:hAnsi="Palatino Linotype" w:cs="Arial"/>
          <w:i/>
          <w:sz w:val="24"/>
          <w:szCs w:val="24"/>
          <w:lang w:eastAsia="es-MX"/>
        </w:rPr>
        <w:lastRenderedPageBreak/>
        <w:t xml:space="preserve">facultades internas necesarias para gestionar la atención a las solicitudes de información en los términos de la Ley General y la presente Ley. </w:t>
      </w:r>
    </w:p>
    <w:p w14:paraId="24341569" w14:textId="77777777" w:rsidR="00E73237" w:rsidRPr="000B0E86" w:rsidRDefault="00E73237" w:rsidP="00E73237">
      <w:pPr>
        <w:spacing w:after="0"/>
        <w:ind w:left="567" w:right="616"/>
        <w:jc w:val="both"/>
        <w:rPr>
          <w:rFonts w:ascii="Palatino Linotype" w:hAnsi="Palatino Linotype" w:cs="Arial"/>
          <w:i/>
          <w:sz w:val="24"/>
          <w:szCs w:val="24"/>
          <w:lang w:eastAsia="es-MX"/>
        </w:rPr>
      </w:pPr>
    </w:p>
    <w:p w14:paraId="7D263568" w14:textId="77777777" w:rsidR="00E73237" w:rsidRPr="000B0E86" w:rsidRDefault="00E73237" w:rsidP="00E73237">
      <w:pPr>
        <w:spacing w:after="0"/>
        <w:ind w:left="567" w:right="616"/>
        <w:jc w:val="both"/>
        <w:rPr>
          <w:rFonts w:ascii="Palatino Linotype" w:hAnsi="Palatino Linotype" w:cs="Arial"/>
          <w:bCs/>
          <w:i/>
          <w:noProof/>
          <w:sz w:val="24"/>
          <w:szCs w:val="24"/>
          <w:lang w:eastAsia="es-MX"/>
        </w:rPr>
      </w:pPr>
      <w:r w:rsidRPr="000B0E86">
        <w:rPr>
          <w:rFonts w:ascii="Palatino Linotype" w:hAnsi="Palatino Linotype" w:cs="Arial"/>
          <w:b/>
          <w:i/>
          <w:sz w:val="24"/>
          <w:szCs w:val="24"/>
          <w:lang w:eastAsia="es-MX"/>
        </w:rPr>
        <w:t>Artículo 52.</w:t>
      </w:r>
      <w:r w:rsidRPr="000B0E86">
        <w:rPr>
          <w:rFonts w:ascii="Palatino Linotype" w:hAnsi="Palatino Linotype" w:cs="Arial"/>
          <w:i/>
          <w:sz w:val="24"/>
          <w:szCs w:val="24"/>
          <w:lang w:eastAsia="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DDBD5EF" w14:textId="77777777" w:rsidR="00E73237" w:rsidRPr="000B0E86" w:rsidRDefault="00E73237" w:rsidP="00E73237">
      <w:pPr>
        <w:spacing w:after="0" w:line="360" w:lineRule="auto"/>
        <w:rPr>
          <w:rFonts w:ascii="Palatino Linotype" w:hAnsi="Palatino Linotype" w:cs="Calibri"/>
          <w:noProof/>
          <w:sz w:val="24"/>
          <w:szCs w:val="24"/>
          <w:lang w:eastAsia="es-MX"/>
        </w:rPr>
      </w:pPr>
    </w:p>
    <w:p w14:paraId="35AB151B"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F557A22" w14:textId="77777777" w:rsidR="00E73237" w:rsidRPr="000B0E86" w:rsidRDefault="00E73237" w:rsidP="00E73237">
      <w:pPr>
        <w:spacing w:after="0" w:line="360" w:lineRule="auto"/>
        <w:ind w:left="567" w:right="616"/>
        <w:jc w:val="both"/>
        <w:rPr>
          <w:rFonts w:ascii="Palatino Linotype" w:hAnsi="Palatino Linotype" w:cs="Calibri"/>
          <w:sz w:val="24"/>
          <w:szCs w:val="24"/>
          <w:lang w:eastAsia="es-MX"/>
        </w:rPr>
      </w:pPr>
    </w:p>
    <w:p w14:paraId="0D3B5594" w14:textId="77777777" w:rsidR="00E73237" w:rsidRPr="000B0E86" w:rsidRDefault="00E73237" w:rsidP="00E73237">
      <w:pPr>
        <w:spacing w:after="0"/>
        <w:ind w:left="567" w:right="616"/>
        <w:jc w:val="both"/>
        <w:rPr>
          <w:rFonts w:ascii="Palatino Linotype" w:eastAsia="Arial Unicode MS" w:hAnsi="Palatino Linotype" w:cs="Arial"/>
          <w:i/>
          <w:sz w:val="24"/>
          <w:szCs w:val="24"/>
          <w:lang w:eastAsia="es-MX"/>
        </w:rPr>
      </w:pPr>
      <w:r w:rsidRPr="000B0E86">
        <w:rPr>
          <w:rFonts w:ascii="Palatino Linotype" w:eastAsia="Arial Unicode MS" w:hAnsi="Palatino Linotype" w:cs="Arial"/>
          <w:b/>
          <w:i/>
          <w:sz w:val="24"/>
          <w:szCs w:val="24"/>
          <w:lang w:eastAsia="es-MX"/>
        </w:rPr>
        <w:t>Artículo</w:t>
      </w:r>
      <w:r w:rsidRPr="000B0E86">
        <w:rPr>
          <w:rFonts w:ascii="Palatino Linotype" w:eastAsia="Arial Unicode MS" w:hAnsi="Palatino Linotype" w:cs="Arial"/>
          <w:i/>
          <w:sz w:val="24"/>
          <w:szCs w:val="24"/>
          <w:lang w:eastAsia="es-MX"/>
        </w:rPr>
        <w:t xml:space="preserve"> </w:t>
      </w:r>
      <w:r w:rsidRPr="000B0E86">
        <w:rPr>
          <w:rFonts w:ascii="Palatino Linotype" w:eastAsia="Arial Unicode MS" w:hAnsi="Palatino Linotype" w:cs="Arial"/>
          <w:b/>
          <w:i/>
          <w:sz w:val="24"/>
          <w:szCs w:val="24"/>
          <w:lang w:eastAsia="es-MX"/>
        </w:rPr>
        <w:t>22</w:t>
      </w:r>
      <w:r w:rsidRPr="000B0E86">
        <w:rPr>
          <w:rFonts w:ascii="Palatino Linotype" w:eastAsia="Arial Unicode MS" w:hAnsi="Palatino Linotype" w:cs="Arial"/>
          <w:i/>
          <w:sz w:val="24"/>
          <w:szCs w:val="24"/>
          <w:lang w:eastAsia="es-MX"/>
        </w:rPr>
        <w:t>. Todo tratamiento de datos personales que efectúe el responsable deberá estar justificado por finalidades concretas, lícitas, explícitas y legítimas, relacionadas con las atribuciones que la normatividad aplicable les confiera.</w:t>
      </w:r>
    </w:p>
    <w:p w14:paraId="384EBF8B" w14:textId="77777777" w:rsidR="00E73237" w:rsidRPr="000B0E86" w:rsidRDefault="00E73237" w:rsidP="00E73237">
      <w:pPr>
        <w:spacing w:after="0"/>
        <w:ind w:left="567" w:right="616"/>
        <w:jc w:val="both"/>
        <w:rPr>
          <w:rFonts w:ascii="Palatino Linotype" w:eastAsia="Arial Unicode MS" w:hAnsi="Palatino Linotype" w:cs="Arial"/>
          <w:i/>
          <w:sz w:val="24"/>
          <w:szCs w:val="24"/>
          <w:lang w:eastAsia="es-MX"/>
        </w:rPr>
      </w:pPr>
    </w:p>
    <w:p w14:paraId="40171ADA" w14:textId="77777777" w:rsidR="00E73237" w:rsidRPr="000B0E86" w:rsidRDefault="00E73237" w:rsidP="00E73237">
      <w:pPr>
        <w:spacing w:after="0"/>
        <w:ind w:left="567" w:right="616"/>
        <w:jc w:val="both"/>
        <w:rPr>
          <w:rFonts w:ascii="Palatino Linotype" w:eastAsia="Arial Unicode MS" w:hAnsi="Palatino Linotype" w:cs="Arial"/>
          <w:i/>
          <w:sz w:val="24"/>
          <w:szCs w:val="24"/>
          <w:lang w:eastAsia="es-MX"/>
        </w:rPr>
      </w:pPr>
      <w:r w:rsidRPr="000B0E86">
        <w:rPr>
          <w:rFonts w:ascii="Palatino Linotype" w:eastAsia="Arial Unicode MS" w:hAnsi="Palatino Linotype" w:cs="Arial"/>
          <w:i/>
          <w:sz w:val="24"/>
          <w:szCs w:val="24"/>
          <w:lang w:eastAsia="es-MX"/>
        </w:rPr>
        <w:t>El responsable podrá tratar datos personales para finalidades distintas a aquéllas establecidas en el aviso de privacidad, en los casos siguientes:</w:t>
      </w:r>
    </w:p>
    <w:p w14:paraId="516DF17D" w14:textId="77777777" w:rsidR="00E73237" w:rsidRPr="000B0E86" w:rsidRDefault="00E73237" w:rsidP="00E73237">
      <w:pPr>
        <w:spacing w:after="0"/>
        <w:ind w:left="567" w:right="616"/>
        <w:jc w:val="both"/>
        <w:rPr>
          <w:rFonts w:ascii="Palatino Linotype" w:eastAsia="Arial Unicode MS" w:hAnsi="Palatino Linotype" w:cs="Arial"/>
          <w:i/>
          <w:sz w:val="24"/>
          <w:szCs w:val="24"/>
          <w:lang w:eastAsia="es-MX"/>
        </w:rPr>
      </w:pPr>
    </w:p>
    <w:p w14:paraId="01D62F84" w14:textId="77777777" w:rsidR="00E73237" w:rsidRPr="000B0E86" w:rsidRDefault="00E73237" w:rsidP="00E73237">
      <w:pPr>
        <w:spacing w:after="0"/>
        <w:ind w:left="567" w:right="616"/>
        <w:jc w:val="both"/>
        <w:rPr>
          <w:rFonts w:ascii="Palatino Linotype" w:eastAsia="Arial Unicode MS" w:hAnsi="Palatino Linotype" w:cs="Arial"/>
          <w:i/>
          <w:sz w:val="24"/>
          <w:szCs w:val="24"/>
          <w:lang w:eastAsia="es-MX"/>
        </w:rPr>
      </w:pPr>
      <w:r w:rsidRPr="000B0E86">
        <w:rPr>
          <w:rFonts w:ascii="Palatino Linotype" w:eastAsia="Arial Unicode MS" w:hAnsi="Palatino Linotype" w:cs="Arial"/>
          <w:i/>
          <w:sz w:val="24"/>
          <w:szCs w:val="24"/>
          <w:lang w:eastAsia="es-MX"/>
        </w:rPr>
        <w:t>I. Cuente con atribuciones conferidas en ley y medie el consentimiento del titular.</w:t>
      </w:r>
    </w:p>
    <w:p w14:paraId="10E98C09" w14:textId="77777777" w:rsidR="00E73237" w:rsidRPr="000B0E86" w:rsidRDefault="00E73237" w:rsidP="00E73237">
      <w:pPr>
        <w:spacing w:after="0"/>
        <w:ind w:left="567" w:right="616"/>
        <w:jc w:val="both"/>
        <w:rPr>
          <w:rFonts w:ascii="Palatino Linotype" w:eastAsia="Arial Unicode MS" w:hAnsi="Palatino Linotype" w:cs="Arial"/>
          <w:i/>
          <w:sz w:val="24"/>
          <w:szCs w:val="24"/>
          <w:lang w:eastAsia="es-MX"/>
        </w:rPr>
      </w:pPr>
      <w:r w:rsidRPr="000B0E86">
        <w:rPr>
          <w:rFonts w:ascii="Palatino Linotype" w:eastAsia="Arial Unicode MS" w:hAnsi="Palatino Linotype" w:cs="Arial"/>
          <w:i/>
          <w:sz w:val="24"/>
          <w:szCs w:val="24"/>
          <w:lang w:eastAsia="es-MX"/>
        </w:rPr>
        <w:t>II. Se trate de una persona reportada como desaparecida, en los términos previstos en la presente Ley y demás disposiciones legales aplicables...</w:t>
      </w:r>
    </w:p>
    <w:p w14:paraId="6AADE7C5" w14:textId="77777777" w:rsidR="00E73237" w:rsidRPr="000B0E86" w:rsidRDefault="00E73237" w:rsidP="00E73237">
      <w:pPr>
        <w:spacing w:after="0"/>
        <w:ind w:left="567" w:right="616"/>
        <w:jc w:val="both"/>
        <w:rPr>
          <w:rFonts w:ascii="Palatino Linotype" w:eastAsia="Arial Unicode MS" w:hAnsi="Palatino Linotype" w:cs="Arial"/>
          <w:i/>
          <w:sz w:val="24"/>
          <w:szCs w:val="24"/>
          <w:lang w:eastAsia="es-MX"/>
        </w:rPr>
      </w:pPr>
    </w:p>
    <w:p w14:paraId="2CA171BF" w14:textId="77777777" w:rsidR="00E73237" w:rsidRPr="000B0E86" w:rsidRDefault="00E73237" w:rsidP="00E73237">
      <w:pPr>
        <w:spacing w:after="0"/>
        <w:ind w:left="567" w:right="616"/>
        <w:jc w:val="both"/>
        <w:rPr>
          <w:rFonts w:ascii="Palatino Linotype" w:eastAsia="Arial Unicode MS" w:hAnsi="Palatino Linotype" w:cs="Arial"/>
          <w:i/>
          <w:sz w:val="24"/>
          <w:szCs w:val="24"/>
          <w:lang w:eastAsia="es-MX"/>
        </w:rPr>
      </w:pPr>
      <w:r w:rsidRPr="000B0E86">
        <w:rPr>
          <w:rFonts w:ascii="Palatino Linotype" w:eastAsia="Arial Unicode MS" w:hAnsi="Palatino Linotype" w:cs="Arial"/>
          <w:b/>
          <w:i/>
          <w:sz w:val="24"/>
          <w:szCs w:val="24"/>
          <w:lang w:eastAsia="es-MX"/>
        </w:rPr>
        <w:t>Artículo</w:t>
      </w:r>
      <w:r w:rsidRPr="000B0E86">
        <w:rPr>
          <w:rFonts w:ascii="Palatino Linotype" w:eastAsia="Arial Unicode MS" w:hAnsi="Palatino Linotype" w:cs="Arial"/>
          <w:i/>
          <w:sz w:val="24"/>
          <w:szCs w:val="24"/>
          <w:lang w:eastAsia="es-MX"/>
        </w:rPr>
        <w:t xml:space="preserve"> </w:t>
      </w:r>
      <w:r w:rsidRPr="000B0E86">
        <w:rPr>
          <w:rFonts w:ascii="Palatino Linotype" w:eastAsia="Arial Unicode MS" w:hAnsi="Palatino Linotype" w:cs="Arial"/>
          <w:b/>
          <w:i/>
          <w:sz w:val="24"/>
          <w:szCs w:val="24"/>
          <w:lang w:eastAsia="es-MX"/>
        </w:rPr>
        <w:t>38</w:t>
      </w:r>
      <w:r w:rsidRPr="000B0E86">
        <w:rPr>
          <w:rFonts w:ascii="Palatino Linotype" w:eastAsia="Arial Unicode MS" w:hAnsi="Palatino Linotype" w:cs="Arial"/>
          <w:i/>
          <w:sz w:val="24"/>
          <w:szCs w:val="24"/>
          <w:lang w:eastAsia="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4895658F" w14:textId="77777777" w:rsidR="00E73237" w:rsidRPr="000B0E86" w:rsidRDefault="00E73237" w:rsidP="00E73237">
      <w:pPr>
        <w:spacing w:after="0" w:line="360" w:lineRule="auto"/>
        <w:ind w:left="567" w:right="616"/>
        <w:jc w:val="both"/>
        <w:rPr>
          <w:rFonts w:ascii="Palatino Linotype" w:eastAsia="Arial Unicode MS" w:hAnsi="Palatino Linotype" w:cs="Arial"/>
          <w:i/>
          <w:sz w:val="24"/>
          <w:szCs w:val="24"/>
          <w:lang w:eastAsia="es-MX"/>
        </w:rPr>
      </w:pPr>
    </w:p>
    <w:p w14:paraId="2665E921"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EAD6A16"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4DCB9254" w14:textId="77777777" w:rsidR="00E73237" w:rsidRPr="000B0E86" w:rsidRDefault="00E73237" w:rsidP="00E73237">
      <w:pPr>
        <w:spacing w:after="0" w:line="360" w:lineRule="auto"/>
        <w:jc w:val="both"/>
        <w:rPr>
          <w:rFonts w:ascii="Palatino Linotype" w:eastAsia="Arial Unicode MS" w:hAnsi="Palatino Linotype" w:cs="Calibri"/>
          <w:sz w:val="24"/>
          <w:szCs w:val="24"/>
          <w:lang w:eastAsia="es-MX"/>
        </w:rPr>
      </w:pPr>
      <w:r w:rsidRPr="000B0E86">
        <w:rPr>
          <w:rFonts w:ascii="Palatino Linotype" w:eastAsia="Arial Unicode MS" w:hAnsi="Palatino Linotype" w:cs="Calibri"/>
          <w:sz w:val="24"/>
          <w:szCs w:val="24"/>
          <w:lang w:eastAsia="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B0E86">
        <w:rPr>
          <w:rFonts w:ascii="Palatino Linotype" w:eastAsia="Arial Unicode MS" w:hAnsi="Palatino Linotype" w:cs="Calibri"/>
          <w:color w:val="000000"/>
          <w:sz w:val="24"/>
          <w:szCs w:val="24"/>
          <w:lang w:eastAsia="es-MX"/>
        </w:rPr>
        <w:t>el Sujeto Obligado</w:t>
      </w:r>
      <w:r w:rsidRPr="000B0E86">
        <w:rPr>
          <w:rFonts w:ascii="Palatino Linotype" w:eastAsia="Arial Unicode MS" w:hAnsi="Palatino Linotype" w:cs="Calibri"/>
          <w:sz w:val="24"/>
          <w:szCs w:val="24"/>
          <w:lang w:eastAsia="es-MX"/>
        </w:rPr>
        <w:t xml:space="preserve">, en ese contexto, todo dato personal susceptible de clasificación debe ser protegido. </w:t>
      </w:r>
    </w:p>
    <w:p w14:paraId="15B96D2C" w14:textId="77777777" w:rsidR="00E73237" w:rsidRPr="000B0E86" w:rsidRDefault="00E73237" w:rsidP="00E73237">
      <w:pPr>
        <w:spacing w:after="0" w:line="360" w:lineRule="auto"/>
        <w:jc w:val="both"/>
        <w:rPr>
          <w:rFonts w:ascii="Palatino Linotype" w:eastAsia="Arial Unicode MS" w:hAnsi="Palatino Linotype" w:cs="Calibri"/>
          <w:sz w:val="24"/>
          <w:szCs w:val="24"/>
          <w:lang w:eastAsia="es-MX"/>
        </w:rPr>
      </w:pPr>
    </w:p>
    <w:p w14:paraId="059DDD7F" w14:textId="77777777" w:rsidR="00E73237" w:rsidRPr="000B0E86" w:rsidRDefault="00E73237" w:rsidP="00E73237">
      <w:pPr>
        <w:spacing w:after="0" w:line="360" w:lineRule="auto"/>
        <w:jc w:val="both"/>
        <w:rPr>
          <w:rFonts w:ascii="Palatino Linotype" w:eastAsia="Arial Unicode MS" w:hAnsi="Palatino Linotype" w:cs="Calibri"/>
          <w:sz w:val="24"/>
          <w:szCs w:val="24"/>
          <w:lang w:eastAsia="es-MX"/>
        </w:rPr>
      </w:pPr>
      <w:r w:rsidRPr="000B0E86">
        <w:rPr>
          <w:rFonts w:ascii="Palatino Linotype" w:eastAsia="Arial Unicode MS" w:hAnsi="Palatino Linotype" w:cs="Calibri"/>
          <w:sz w:val="24"/>
          <w:szCs w:val="24"/>
          <w:lang w:eastAsia="es-MX"/>
        </w:rPr>
        <w:t>Asimismo, de la versión pública deberá dejarse a la vista de la Recurrente</w:t>
      </w:r>
      <w:r w:rsidRPr="000B0E86">
        <w:rPr>
          <w:rFonts w:ascii="Palatino Linotype" w:eastAsia="Arial Unicode MS" w:hAnsi="Palatino Linotype" w:cs="Calibri"/>
          <w:b/>
          <w:sz w:val="24"/>
          <w:szCs w:val="24"/>
          <w:lang w:eastAsia="es-MX"/>
        </w:rPr>
        <w:t xml:space="preserve"> </w:t>
      </w:r>
      <w:r w:rsidRPr="000B0E86">
        <w:rPr>
          <w:rFonts w:ascii="Palatino Linotype" w:eastAsia="Arial Unicode MS" w:hAnsi="Palatino Linotype" w:cs="Calibri"/>
          <w:sz w:val="24"/>
          <w:szCs w:val="24"/>
          <w:lang w:eastAsia="es-MX"/>
        </w:rPr>
        <w:t xml:space="preserve">los siguientes elementos de información pública: monto total del sueldo neto y bruto, compensaciones, prestaciones, aguinaldos, bonos, pagos por concepto de gasolina, de </w:t>
      </w:r>
      <w:r w:rsidRPr="000B0E86">
        <w:rPr>
          <w:rFonts w:ascii="Palatino Linotype" w:eastAsia="Arial Unicode MS" w:hAnsi="Palatino Linotype" w:cs="Calibri"/>
          <w:sz w:val="24"/>
          <w:szCs w:val="24"/>
          <w:lang w:eastAsia="es-MX"/>
        </w:rPr>
        <w:lastRenderedPageBreak/>
        <w:t xml:space="preserve">servicio de telefonía celular, el nombre de los servidores públicos, el cargo que desempeña, área de adscripción, número de empleado (sólo en caso de no arrojar datos personales) y el período de la nómina respectiva, básicamente.  </w:t>
      </w:r>
    </w:p>
    <w:p w14:paraId="14470092"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02ED93B2"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F47BF0C" w14:textId="77777777" w:rsidR="00E73237" w:rsidRPr="000B0E86" w:rsidRDefault="00E73237" w:rsidP="00E73237">
      <w:pPr>
        <w:spacing w:after="0" w:line="360" w:lineRule="auto"/>
        <w:rPr>
          <w:rFonts w:ascii="Palatino Linotype" w:hAnsi="Palatino Linotype" w:cs="Calibri"/>
          <w:sz w:val="24"/>
          <w:szCs w:val="24"/>
          <w:lang w:eastAsia="es-MX"/>
        </w:rPr>
      </w:pPr>
    </w:p>
    <w:p w14:paraId="2E790FB9" w14:textId="77777777" w:rsidR="00E73237" w:rsidRPr="000B0E86" w:rsidRDefault="00E73237" w:rsidP="00E73237">
      <w:pPr>
        <w:spacing w:after="0"/>
        <w:ind w:left="567" w:right="567"/>
        <w:jc w:val="both"/>
        <w:rPr>
          <w:rFonts w:ascii="Palatino Linotype" w:hAnsi="Palatino Linotype"/>
          <w:b/>
          <w:i/>
          <w:sz w:val="24"/>
          <w:szCs w:val="24"/>
        </w:rPr>
      </w:pPr>
      <w:r w:rsidRPr="000B0E86">
        <w:rPr>
          <w:rFonts w:ascii="Palatino Linotype" w:hAnsi="Palatino Linotype"/>
          <w:b/>
          <w:i/>
          <w:sz w:val="24"/>
          <w:szCs w:val="24"/>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755CE706" w14:textId="77777777" w:rsidR="00E73237" w:rsidRPr="000B0E86" w:rsidRDefault="00E73237" w:rsidP="00E73237">
      <w:pPr>
        <w:spacing w:after="0"/>
        <w:ind w:left="567" w:right="567"/>
        <w:jc w:val="both"/>
        <w:rPr>
          <w:rFonts w:ascii="Palatino Linotype" w:hAnsi="Palatino Linotype"/>
          <w:i/>
          <w:sz w:val="24"/>
          <w:szCs w:val="24"/>
        </w:rPr>
      </w:pPr>
      <w:r w:rsidRPr="000B0E86">
        <w:rPr>
          <w:rFonts w:ascii="Palatino Linotype" w:hAnsi="Palatino Linotype"/>
          <w:i/>
          <w:sz w:val="24"/>
          <w:szCs w:val="24"/>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w:t>
      </w:r>
      <w:r w:rsidRPr="000B0E86">
        <w:rPr>
          <w:rFonts w:ascii="Palatino Linotype" w:hAnsi="Palatino Linotype"/>
          <w:i/>
          <w:sz w:val="24"/>
          <w:szCs w:val="24"/>
        </w:rPr>
        <w:lastRenderedPageBreak/>
        <w:t>es una derivación del derecho a la intimidad, del cual únicamente goza el individuo, entendido como la persona humana.</w:t>
      </w:r>
    </w:p>
    <w:p w14:paraId="0817C193"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1269E990"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0B0E86">
        <w:rPr>
          <w:rFonts w:ascii="Palatino Linotype" w:hAnsi="Palatino Linotype" w:cs="Calibri"/>
          <w:b/>
          <w:sz w:val="24"/>
          <w:szCs w:val="24"/>
          <w:lang w:eastAsia="es-MX"/>
        </w:rPr>
        <w:t>Lineamientos Generales en Materia de Clasificación y Desclasificación de la Información, así como para la Elaboración de Versiones Públicas</w:t>
      </w:r>
      <w:r w:rsidRPr="000B0E86">
        <w:rPr>
          <w:rFonts w:ascii="Palatino Linotype" w:hAnsi="Palatino Linotype" w:cs="Calibri"/>
          <w:sz w:val="24"/>
          <w:szCs w:val="24"/>
          <w:lang w:eastAsia="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043205E5"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0E18C7BC" w14:textId="77777777" w:rsidR="00E73237" w:rsidRPr="000B0E86" w:rsidRDefault="00E73237" w:rsidP="00E73237">
      <w:pPr>
        <w:spacing w:after="0" w:line="360" w:lineRule="auto"/>
        <w:jc w:val="both"/>
        <w:rPr>
          <w:rFonts w:ascii="Palatino Linotype" w:hAnsi="Palatino Linotype" w:cs="Arial"/>
          <w:sz w:val="24"/>
          <w:szCs w:val="24"/>
          <w:lang w:val="es-ES_tradnl" w:eastAsia="es-MX"/>
        </w:rPr>
      </w:pPr>
      <w:r w:rsidRPr="000B0E86">
        <w:rPr>
          <w:rFonts w:ascii="Palatino Linotype" w:hAnsi="Palatino Linotype" w:cs="Arial"/>
          <w:sz w:val="24"/>
          <w:szCs w:val="24"/>
          <w:lang w:val="es-ES_tradnl"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7B32AD8" w14:textId="77777777" w:rsidR="00E73237" w:rsidRPr="000B0E86" w:rsidRDefault="00E73237" w:rsidP="00E73237">
      <w:pPr>
        <w:spacing w:after="0" w:line="360" w:lineRule="auto"/>
        <w:jc w:val="both"/>
        <w:rPr>
          <w:rFonts w:ascii="Palatino Linotype" w:hAnsi="Palatino Linotype" w:cs="Arial"/>
          <w:sz w:val="24"/>
          <w:szCs w:val="24"/>
          <w:lang w:val="es-ES_tradnl" w:eastAsia="es-MX"/>
        </w:rPr>
      </w:pPr>
    </w:p>
    <w:p w14:paraId="5F7F9F78" w14:textId="77777777" w:rsidR="00E73237" w:rsidRPr="000B0E86" w:rsidRDefault="00E73237" w:rsidP="00E73237">
      <w:pPr>
        <w:spacing w:after="0" w:line="360" w:lineRule="auto"/>
        <w:jc w:val="both"/>
        <w:rPr>
          <w:rFonts w:ascii="Palatino Linotype" w:hAnsi="Palatino Linotype"/>
          <w:sz w:val="24"/>
          <w:szCs w:val="24"/>
        </w:rPr>
      </w:pPr>
      <w:r w:rsidRPr="000B0E86">
        <w:rPr>
          <w:rFonts w:ascii="Palatino Linotype" w:hAnsi="Palatino Linotype" w:cs="Arial"/>
          <w:sz w:val="24"/>
          <w:szCs w:val="24"/>
          <w:lang w:val="es-ES_tradnl"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0B0E86">
        <w:rPr>
          <w:rFonts w:ascii="Palatino Linotype" w:hAnsi="Palatino Linotype" w:cs="Arial"/>
          <w:b/>
          <w:sz w:val="24"/>
          <w:szCs w:val="24"/>
          <w:u w:val="single"/>
          <w:lang w:val="es-ES_tradnl" w:eastAsia="es-MX"/>
        </w:rPr>
        <w:t>reserva de la información</w:t>
      </w:r>
      <w:r w:rsidRPr="000B0E86">
        <w:rPr>
          <w:rFonts w:ascii="Palatino Linotype" w:hAnsi="Palatino Linotype" w:cs="Arial"/>
          <w:sz w:val="24"/>
          <w:szCs w:val="24"/>
          <w:lang w:val="es-ES_tradnl" w:eastAsia="es-MX"/>
        </w:rPr>
        <w:t>, para no hacer identificable al titular de tal dato personal.</w:t>
      </w:r>
    </w:p>
    <w:p w14:paraId="3E15BA3A" w14:textId="77777777" w:rsidR="00E73237" w:rsidRPr="000B0E86" w:rsidRDefault="00E73237" w:rsidP="00E73237">
      <w:pPr>
        <w:spacing w:after="0" w:line="360" w:lineRule="auto"/>
        <w:jc w:val="both"/>
        <w:rPr>
          <w:rFonts w:ascii="Palatino Linotype" w:hAnsi="Palatino Linotype"/>
          <w:sz w:val="24"/>
          <w:szCs w:val="24"/>
        </w:rPr>
      </w:pPr>
    </w:p>
    <w:p w14:paraId="629611AB" w14:textId="77777777" w:rsidR="00E73237" w:rsidRPr="000B0E86" w:rsidRDefault="00E73237" w:rsidP="00E73237">
      <w:pPr>
        <w:spacing w:after="0" w:line="360" w:lineRule="auto"/>
        <w:jc w:val="both"/>
        <w:rPr>
          <w:rFonts w:ascii="Palatino Linotype" w:hAnsi="Palatino Linotype" w:cs="Arial"/>
          <w:sz w:val="24"/>
          <w:szCs w:val="24"/>
          <w:lang w:val="es-ES_tradnl" w:eastAsia="es-MX"/>
        </w:rPr>
      </w:pPr>
      <w:r w:rsidRPr="000B0E86">
        <w:rPr>
          <w:rFonts w:ascii="Palatino Linotype" w:hAnsi="Palatino Linotype" w:cs="Arial"/>
          <w:sz w:val="24"/>
          <w:szCs w:val="24"/>
          <w:lang w:val="es-ES_tradnl" w:eastAsia="es-MX"/>
        </w:rPr>
        <w:lastRenderedPageBreak/>
        <w:t>Ello, conforme al propio concepto de versión pública contenido en el artículo 3, fracción XXIV, de la multicitada Ley se define como:</w:t>
      </w:r>
    </w:p>
    <w:p w14:paraId="3230BBB7" w14:textId="77777777" w:rsidR="00E73237" w:rsidRPr="000B0E86" w:rsidRDefault="00E73237" w:rsidP="00E73237">
      <w:pPr>
        <w:spacing w:after="0" w:line="360" w:lineRule="auto"/>
        <w:jc w:val="both"/>
        <w:rPr>
          <w:rFonts w:ascii="Palatino Linotype" w:hAnsi="Palatino Linotype"/>
          <w:sz w:val="24"/>
          <w:szCs w:val="24"/>
        </w:rPr>
      </w:pPr>
    </w:p>
    <w:p w14:paraId="129E3938" w14:textId="77777777" w:rsidR="00E73237" w:rsidRPr="000B0E86" w:rsidRDefault="00E73237" w:rsidP="00E73237">
      <w:pPr>
        <w:autoSpaceDE w:val="0"/>
        <w:autoSpaceDN w:val="0"/>
        <w:adjustRightInd w:val="0"/>
        <w:spacing w:after="0"/>
        <w:ind w:left="567" w:right="616"/>
        <w:jc w:val="both"/>
        <w:rPr>
          <w:rFonts w:ascii="Palatino Linotype" w:hAnsi="Palatino Linotype" w:cs="Arial"/>
          <w:i/>
          <w:sz w:val="24"/>
          <w:szCs w:val="24"/>
          <w:lang w:val="es-ES_tradnl" w:eastAsia="es-MX"/>
        </w:rPr>
      </w:pPr>
      <w:r w:rsidRPr="000B0E86">
        <w:rPr>
          <w:rFonts w:ascii="Palatino Linotype" w:hAnsi="Palatino Linotype" w:cs="Arial"/>
          <w:i/>
          <w:sz w:val="24"/>
          <w:szCs w:val="24"/>
          <w:lang w:val="es-ES_tradnl" w:eastAsia="es-MX"/>
        </w:rPr>
        <w:t>“</w:t>
      </w:r>
      <w:r w:rsidRPr="000B0E86">
        <w:rPr>
          <w:rFonts w:ascii="Palatino Linotype" w:hAnsi="Palatino Linotype" w:cs="Arial"/>
          <w:b/>
          <w:i/>
          <w:sz w:val="24"/>
          <w:szCs w:val="24"/>
          <w:lang w:val="es-ES_tradnl" w:eastAsia="es-MX"/>
        </w:rPr>
        <w:t>XXIV. Información reservada:</w:t>
      </w:r>
      <w:r w:rsidRPr="000B0E86">
        <w:rPr>
          <w:rFonts w:ascii="Palatino Linotype" w:hAnsi="Palatino Linotype" w:cs="Arial"/>
          <w:i/>
          <w:sz w:val="24"/>
          <w:szCs w:val="24"/>
          <w:lang w:val="es-ES_tradnl" w:eastAsia="es-MX"/>
        </w:rPr>
        <w:t xml:space="preserve"> La clasificada con este carácter de manera temporal por las disposiciones de esta Ley, cuya divulgación puede causar daño en términos de lo establecido por esta Ley;”</w:t>
      </w:r>
    </w:p>
    <w:p w14:paraId="5B05D5BC" w14:textId="77777777" w:rsidR="00E73237" w:rsidRPr="000B0E86" w:rsidRDefault="00E73237" w:rsidP="00E73237">
      <w:pPr>
        <w:autoSpaceDE w:val="0"/>
        <w:autoSpaceDN w:val="0"/>
        <w:adjustRightInd w:val="0"/>
        <w:spacing w:after="0"/>
        <w:ind w:left="567" w:right="616"/>
        <w:jc w:val="both"/>
        <w:rPr>
          <w:rFonts w:ascii="Palatino Linotype" w:hAnsi="Palatino Linotype" w:cs="Arial"/>
          <w:sz w:val="24"/>
          <w:szCs w:val="24"/>
          <w:lang w:val="es-ES_tradnl" w:eastAsia="es-MX"/>
        </w:rPr>
      </w:pPr>
    </w:p>
    <w:p w14:paraId="09E57693" w14:textId="77777777" w:rsidR="00E73237" w:rsidRPr="000B0E86" w:rsidRDefault="00E73237" w:rsidP="00E73237">
      <w:pPr>
        <w:autoSpaceDE w:val="0"/>
        <w:autoSpaceDN w:val="0"/>
        <w:adjustRightInd w:val="0"/>
        <w:spacing w:after="0" w:line="360" w:lineRule="auto"/>
        <w:jc w:val="both"/>
        <w:rPr>
          <w:rFonts w:ascii="Palatino Linotype" w:hAnsi="Palatino Linotype" w:cs="Arial"/>
          <w:sz w:val="24"/>
          <w:szCs w:val="24"/>
          <w:lang w:val="es-ES_tradnl" w:eastAsia="es-MX"/>
        </w:rPr>
      </w:pPr>
      <w:r w:rsidRPr="000B0E86">
        <w:rPr>
          <w:rFonts w:ascii="Palatino Linotype" w:hAnsi="Palatino Linotype" w:cs="Arial"/>
          <w:sz w:val="24"/>
          <w:szCs w:val="24"/>
          <w:lang w:val="es-ES_tradnl" w:eastAsia="es-MX"/>
        </w:rPr>
        <w:t xml:space="preserve">No obstante que si bien, por regla general dentro de la </w:t>
      </w:r>
      <w:r w:rsidRPr="000B0E86">
        <w:rPr>
          <w:rFonts w:ascii="Palatino Linotype" w:hAnsi="Palatino Linotype" w:cs="Arial"/>
          <w:i/>
          <w:sz w:val="24"/>
          <w:szCs w:val="24"/>
          <w:lang w:val="es-ES_tradnl" w:eastAsia="es-MX"/>
        </w:rPr>
        <w:t xml:space="preserve">nómina </w:t>
      </w:r>
      <w:r w:rsidRPr="000B0E86">
        <w:rPr>
          <w:rFonts w:ascii="Palatino Linotype" w:hAnsi="Palatino Linotype" w:cs="Arial"/>
          <w:sz w:val="24"/>
          <w:szCs w:val="24"/>
          <w:lang w:val="es-ES_tradnl"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0B0E86">
        <w:rPr>
          <w:rFonts w:ascii="Palatino Linotype" w:hAnsi="Palatino Linotype" w:cs="Arial"/>
          <w:b/>
          <w:i/>
          <w:sz w:val="24"/>
          <w:szCs w:val="24"/>
          <w:u w:val="single"/>
          <w:lang w:val="es-ES_tradnl"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0B0E86">
        <w:rPr>
          <w:rFonts w:ascii="Palatino Linotype" w:hAnsi="Palatino Linotype" w:cs="Arial"/>
          <w:b/>
          <w:i/>
          <w:sz w:val="24"/>
          <w:szCs w:val="24"/>
          <w:lang w:val="es-ES_tradnl" w:eastAsia="es-MX"/>
        </w:rPr>
        <w:t>.</w:t>
      </w:r>
    </w:p>
    <w:p w14:paraId="4302A0BF" w14:textId="77777777" w:rsidR="00E73237" w:rsidRPr="000B0E86" w:rsidRDefault="00E73237" w:rsidP="00E73237">
      <w:pPr>
        <w:autoSpaceDE w:val="0"/>
        <w:autoSpaceDN w:val="0"/>
        <w:adjustRightInd w:val="0"/>
        <w:spacing w:after="0" w:line="360" w:lineRule="auto"/>
        <w:jc w:val="both"/>
        <w:rPr>
          <w:rFonts w:ascii="Palatino Linotype" w:hAnsi="Palatino Linotype" w:cs="Arial"/>
          <w:sz w:val="24"/>
          <w:szCs w:val="24"/>
          <w:lang w:val="es-ES_tradnl" w:eastAsia="es-MX"/>
        </w:rPr>
      </w:pPr>
      <w:r w:rsidRPr="000B0E86">
        <w:rPr>
          <w:rFonts w:ascii="Palatino Linotype" w:hAnsi="Palatino Linotype" w:cs="Arial"/>
          <w:sz w:val="24"/>
          <w:szCs w:val="24"/>
          <w:lang w:val="es-ES_tradnl" w:eastAsia="es-MX"/>
        </w:rPr>
        <w:t xml:space="preserve">Esto es así, ya que el artículo 81, fracción III, de la Ley de Seguridad del Estado de México, establece lo siguiente: </w:t>
      </w:r>
    </w:p>
    <w:p w14:paraId="56DD93D4" w14:textId="77777777" w:rsidR="00E73237" w:rsidRPr="000B0E86" w:rsidRDefault="00E73237" w:rsidP="00E73237">
      <w:pPr>
        <w:autoSpaceDE w:val="0"/>
        <w:autoSpaceDN w:val="0"/>
        <w:adjustRightInd w:val="0"/>
        <w:spacing w:after="0" w:line="360" w:lineRule="auto"/>
        <w:jc w:val="both"/>
        <w:rPr>
          <w:rFonts w:ascii="Palatino Linotype" w:hAnsi="Palatino Linotype" w:cs="Arial"/>
          <w:sz w:val="24"/>
          <w:szCs w:val="24"/>
          <w:lang w:val="es-ES_tradnl" w:eastAsia="es-MX"/>
        </w:rPr>
      </w:pPr>
    </w:p>
    <w:p w14:paraId="0D7D210F" w14:textId="77777777" w:rsidR="00E73237" w:rsidRPr="000B0E86" w:rsidRDefault="00E73237" w:rsidP="00E73237">
      <w:pPr>
        <w:autoSpaceDE w:val="0"/>
        <w:autoSpaceDN w:val="0"/>
        <w:adjustRightInd w:val="0"/>
        <w:spacing w:after="0"/>
        <w:ind w:left="567" w:right="616"/>
        <w:jc w:val="both"/>
        <w:rPr>
          <w:rFonts w:ascii="Palatino Linotype" w:hAnsi="Palatino Linotype" w:cs="Arial"/>
          <w:i/>
          <w:sz w:val="24"/>
          <w:szCs w:val="24"/>
          <w:lang w:val="es-ES_tradnl" w:eastAsia="es-MX"/>
        </w:rPr>
      </w:pPr>
      <w:r w:rsidRPr="000B0E86">
        <w:rPr>
          <w:rFonts w:ascii="Palatino Linotype" w:hAnsi="Palatino Linotype" w:cs="Arial"/>
          <w:i/>
          <w:sz w:val="24"/>
          <w:szCs w:val="24"/>
          <w:lang w:val="es-ES_tradnl" w:eastAsia="es-MX"/>
        </w:rPr>
        <w:t>“</w:t>
      </w:r>
      <w:r w:rsidRPr="000B0E86">
        <w:rPr>
          <w:rFonts w:ascii="Palatino Linotype" w:hAnsi="Palatino Linotype" w:cs="Arial"/>
          <w:b/>
          <w:i/>
          <w:sz w:val="24"/>
          <w:szCs w:val="24"/>
          <w:lang w:val="es-ES_tradnl" w:eastAsia="es-MX"/>
        </w:rPr>
        <w:t>Artículo 81</w:t>
      </w:r>
      <w:r w:rsidRPr="000B0E86">
        <w:rPr>
          <w:rFonts w:ascii="Palatino Linotype" w:hAnsi="Palatino Linotype" w:cs="Arial"/>
          <w:i/>
          <w:sz w:val="24"/>
          <w:szCs w:val="24"/>
          <w:lang w:val="es-ES_tradnl"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0B0E86">
        <w:rPr>
          <w:rFonts w:ascii="Palatino Linotype" w:hAnsi="Palatino Linotype" w:cs="Arial"/>
          <w:b/>
          <w:i/>
          <w:sz w:val="24"/>
          <w:szCs w:val="24"/>
          <w:u w:val="single"/>
          <w:lang w:val="es-ES_tradnl" w:eastAsia="es-MX"/>
        </w:rPr>
        <w:t>esta información se considerará reservada en los casos siguientes</w:t>
      </w:r>
      <w:r w:rsidRPr="000B0E86">
        <w:rPr>
          <w:rFonts w:ascii="Palatino Linotype" w:hAnsi="Palatino Linotype" w:cs="Arial"/>
          <w:i/>
          <w:sz w:val="24"/>
          <w:szCs w:val="24"/>
          <w:lang w:val="es-ES_tradnl" w:eastAsia="es-MX"/>
        </w:rPr>
        <w:t>:</w:t>
      </w:r>
    </w:p>
    <w:p w14:paraId="1469E54A" w14:textId="77777777" w:rsidR="00E73237" w:rsidRPr="000B0E86" w:rsidRDefault="00E73237" w:rsidP="00E73237">
      <w:pPr>
        <w:autoSpaceDE w:val="0"/>
        <w:autoSpaceDN w:val="0"/>
        <w:adjustRightInd w:val="0"/>
        <w:spacing w:after="0"/>
        <w:ind w:left="567" w:right="616"/>
        <w:jc w:val="both"/>
        <w:rPr>
          <w:rFonts w:ascii="Palatino Linotype" w:hAnsi="Palatino Linotype" w:cs="Arial"/>
          <w:i/>
          <w:sz w:val="24"/>
          <w:szCs w:val="24"/>
          <w:lang w:val="es-ES_tradnl" w:eastAsia="es-MX"/>
        </w:rPr>
      </w:pPr>
      <w:r w:rsidRPr="000B0E86">
        <w:rPr>
          <w:rFonts w:ascii="Palatino Linotype" w:hAnsi="Palatino Linotype" w:cs="Arial"/>
          <w:i/>
          <w:sz w:val="24"/>
          <w:szCs w:val="24"/>
          <w:lang w:val="es-ES_tradnl" w:eastAsia="es-MX"/>
        </w:rPr>
        <w:t>(…)</w:t>
      </w:r>
    </w:p>
    <w:p w14:paraId="3D8DFB22" w14:textId="77777777" w:rsidR="00E73237" w:rsidRPr="000B0E86" w:rsidRDefault="00E73237" w:rsidP="00E73237">
      <w:pPr>
        <w:autoSpaceDE w:val="0"/>
        <w:autoSpaceDN w:val="0"/>
        <w:adjustRightInd w:val="0"/>
        <w:spacing w:after="0"/>
        <w:ind w:left="567" w:right="616"/>
        <w:jc w:val="both"/>
        <w:rPr>
          <w:rFonts w:ascii="Palatino Linotype" w:hAnsi="Palatino Linotype" w:cs="Arial"/>
          <w:sz w:val="24"/>
          <w:szCs w:val="24"/>
          <w:lang w:val="es-ES_tradnl" w:eastAsia="es-MX"/>
        </w:rPr>
      </w:pPr>
      <w:r w:rsidRPr="000B0E86">
        <w:rPr>
          <w:rFonts w:ascii="Palatino Linotype" w:hAnsi="Palatino Linotype" w:cs="Arial"/>
          <w:i/>
          <w:sz w:val="24"/>
          <w:szCs w:val="24"/>
          <w:lang w:val="es-ES_tradnl" w:eastAsia="es-MX"/>
        </w:rPr>
        <w:lastRenderedPageBreak/>
        <w:t xml:space="preserve">III. </w:t>
      </w:r>
      <w:r w:rsidRPr="000B0E86">
        <w:rPr>
          <w:rFonts w:ascii="Palatino Linotype" w:hAnsi="Palatino Linotype" w:cs="Arial"/>
          <w:b/>
          <w:i/>
          <w:sz w:val="24"/>
          <w:szCs w:val="24"/>
          <w:u w:val="single"/>
          <w:lang w:val="es-ES_tradnl" w:eastAsia="es-MX"/>
        </w:rPr>
        <w:t>La relativa a servidores públicos miembros de las instituciones de seguridad pública, cuya revelación pueda poner en riesgo su vida e integridad física con motivo de sus funciones</w:t>
      </w:r>
      <w:r w:rsidRPr="000B0E86">
        <w:rPr>
          <w:rFonts w:ascii="Palatino Linotype" w:hAnsi="Palatino Linotype" w:cs="Arial"/>
          <w:i/>
          <w:sz w:val="24"/>
          <w:szCs w:val="24"/>
          <w:lang w:val="es-ES_tradnl" w:eastAsia="es-MX"/>
        </w:rPr>
        <w:t>;”</w:t>
      </w:r>
    </w:p>
    <w:p w14:paraId="0AE82A7C" w14:textId="77777777" w:rsidR="00E73237" w:rsidRPr="000B0E86" w:rsidRDefault="00E73237" w:rsidP="00E73237">
      <w:pPr>
        <w:autoSpaceDE w:val="0"/>
        <w:autoSpaceDN w:val="0"/>
        <w:adjustRightInd w:val="0"/>
        <w:spacing w:after="0" w:line="360" w:lineRule="auto"/>
        <w:jc w:val="both"/>
        <w:rPr>
          <w:rFonts w:ascii="Palatino Linotype" w:hAnsi="Palatino Linotype" w:cs="Arial"/>
          <w:sz w:val="24"/>
          <w:szCs w:val="24"/>
          <w:lang w:val="es-ES_tradnl" w:eastAsia="es-MX"/>
        </w:rPr>
      </w:pPr>
    </w:p>
    <w:p w14:paraId="07B29671" w14:textId="77777777" w:rsidR="00E73237" w:rsidRPr="000B0E86" w:rsidRDefault="00E73237" w:rsidP="00E73237">
      <w:pPr>
        <w:autoSpaceDE w:val="0"/>
        <w:autoSpaceDN w:val="0"/>
        <w:adjustRightInd w:val="0"/>
        <w:spacing w:after="0" w:line="360" w:lineRule="auto"/>
        <w:jc w:val="both"/>
        <w:rPr>
          <w:rFonts w:ascii="Palatino Linotype" w:hAnsi="Palatino Linotype" w:cs="Arial"/>
          <w:sz w:val="24"/>
          <w:szCs w:val="24"/>
          <w:lang w:val="es-ES_tradnl" w:eastAsia="es-MX"/>
        </w:rPr>
      </w:pPr>
      <w:r w:rsidRPr="000B0E86">
        <w:rPr>
          <w:rFonts w:ascii="Palatino Linotype" w:hAnsi="Palatino Linotype" w:cs="Arial"/>
          <w:sz w:val="24"/>
          <w:szCs w:val="24"/>
          <w:lang w:val="es-ES_tradnl" w:eastAsia="es-MX"/>
        </w:rPr>
        <w:t xml:space="preserve">Por tanto, el </w:t>
      </w:r>
      <w:r w:rsidRPr="000B0E86">
        <w:rPr>
          <w:rFonts w:ascii="Palatino Linotype" w:hAnsi="Palatino Linotype" w:cs="Arial"/>
          <w:b/>
          <w:sz w:val="24"/>
          <w:szCs w:val="24"/>
          <w:lang w:val="es-ES_tradnl" w:eastAsia="es-MX"/>
        </w:rPr>
        <w:t>Sujeto Obligado</w:t>
      </w:r>
      <w:r w:rsidRPr="000B0E86">
        <w:rPr>
          <w:rFonts w:ascii="Palatino Linotype" w:hAnsi="Palatino Linotype" w:cs="Arial"/>
          <w:sz w:val="24"/>
          <w:szCs w:val="24"/>
          <w:lang w:val="es-ES_tradnl"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94213C9" w14:textId="77777777" w:rsidR="00E73237" w:rsidRPr="000B0E86" w:rsidRDefault="00E73237" w:rsidP="00E73237">
      <w:pPr>
        <w:autoSpaceDE w:val="0"/>
        <w:autoSpaceDN w:val="0"/>
        <w:adjustRightInd w:val="0"/>
        <w:spacing w:after="0" w:line="360" w:lineRule="auto"/>
        <w:jc w:val="both"/>
        <w:rPr>
          <w:rFonts w:ascii="Palatino Linotype" w:hAnsi="Palatino Linotype" w:cs="Arial"/>
          <w:sz w:val="24"/>
          <w:szCs w:val="24"/>
          <w:lang w:val="es-ES_tradnl" w:eastAsia="es-MX"/>
        </w:rPr>
      </w:pPr>
    </w:p>
    <w:p w14:paraId="26FE02B4" w14:textId="77777777" w:rsidR="00E73237" w:rsidRPr="000B0E86" w:rsidRDefault="00E73237" w:rsidP="00E73237">
      <w:pPr>
        <w:autoSpaceDE w:val="0"/>
        <w:autoSpaceDN w:val="0"/>
        <w:adjustRightInd w:val="0"/>
        <w:spacing w:after="0" w:line="360" w:lineRule="auto"/>
        <w:jc w:val="both"/>
        <w:rPr>
          <w:rFonts w:ascii="Palatino Linotype" w:hAnsi="Palatino Linotype" w:cs="Arial"/>
          <w:sz w:val="24"/>
          <w:szCs w:val="24"/>
          <w:lang w:val="es-ES_tradnl" w:eastAsia="es-MX"/>
        </w:rPr>
      </w:pPr>
      <w:r w:rsidRPr="000B0E86">
        <w:rPr>
          <w:rFonts w:ascii="Palatino Linotype" w:hAnsi="Palatino Linotype" w:cs="Arial"/>
          <w:sz w:val="24"/>
          <w:szCs w:val="24"/>
          <w:lang w:val="es-ES_tradnl"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79BA7074" w14:textId="77777777" w:rsidR="00E73237" w:rsidRPr="000B0E86" w:rsidRDefault="00E73237" w:rsidP="00E73237">
      <w:pPr>
        <w:autoSpaceDE w:val="0"/>
        <w:autoSpaceDN w:val="0"/>
        <w:adjustRightInd w:val="0"/>
        <w:spacing w:after="0" w:line="360" w:lineRule="auto"/>
        <w:jc w:val="both"/>
        <w:rPr>
          <w:rFonts w:ascii="Palatino Linotype" w:hAnsi="Palatino Linotype" w:cs="Arial"/>
          <w:sz w:val="24"/>
          <w:szCs w:val="24"/>
          <w:lang w:val="es-ES_tradnl" w:eastAsia="es-MX"/>
        </w:rPr>
      </w:pPr>
    </w:p>
    <w:p w14:paraId="007913C5" w14:textId="77777777" w:rsidR="00E73237" w:rsidRPr="000B0E86" w:rsidRDefault="00E73237" w:rsidP="00E73237">
      <w:pPr>
        <w:spacing w:after="0" w:line="360" w:lineRule="auto"/>
        <w:jc w:val="both"/>
        <w:rPr>
          <w:rFonts w:ascii="Palatino Linotype" w:hAnsi="Palatino Linotype" w:cs="Arial"/>
          <w:sz w:val="24"/>
          <w:szCs w:val="24"/>
          <w:lang w:val="es-ES_tradnl" w:eastAsia="es-MX"/>
        </w:rPr>
      </w:pPr>
      <w:r w:rsidRPr="000B0E86">
        <w:rPr>
          <w:rFonts w:ascii="Palatino Linotype" w:hAnsi="Palatino Linotype" w:cs="Arial"/>
          <w:sz w:val="24"/>
          <w:szCs w:val="24"/>
          <w:lang w:val="es-ES_tradnl" w:eastAsia="es-MX"/>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w:t>
      </w:r>
      <w:r w:rsidRPr="000B0E86">
        <w:rPr>
          <w:rFonts w:ascii="Palatino Linotype" w:hAnsi="Palatino Linotype" w:cs="Arial"/>
          <w:sz w:val="24"/>
          <w:szCs w:val="24"/>
          <w:lang w:val="es-ES_tradnl" w:eastAsia="es-MX"/>
        </w:rPr>
        <w:lastRenderedPageBreak/>
        <w:t>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FF82955" w14:textId="77777777" w:rsidR="00E73237" w:rsidRPr="000B0E86" w:rsidRDefault="00E73237" w:rsidP="00E73237">
      <w:pPr>
        <w:spacing w:after="0" w:line="360" w:lineRule="auto"/>
        <w:jc w:val="both"/>
        <w:rPr>
          <w:rFonts w:ascii="Palatino Linotype" w:hAnsi="Palatino Linotype" w:cs="Arial"/>
          <w:sz w:val="24"/>
          <w:szCs w:val="24"/>
          <w:lang w:val="es-ES_tradnl" w:eastAsia="es-MX"/>
        </w:rPr>
      </w:pPr>
    </w:p>
    <w:p w14:paraId="2E5687A2" w14:textId="77777777" w:rsidR="00E73237" w:rsidRPr="000B0E86" w:rsidRDefault="00E73237" w:rsidP="00E73237">
      <w:pPr>
        <w:spacing w:after="0" w:line="360" w:lineRule="auto"/>
        <w:jc w:val="both"/>
        <w:rPr>
          <w:rFonts w:ascii="Palatino Linotype" w:hAnsi="Palatino Linotype"/>
          <w:sz w:val="24"/>
          <w:szCs w:val="24"/>
          <w:lang w:val="es-ES_tradnl"/>
        </w:rPr>
      </w:pPr>
      <w:r w:rsidRPr="000B0E86">
        <w:rPr>
          <w:rFonts w:ascii="Palatino Linotype" w:hAnsi="Palatino Linotype" w:cs="Arial"/>
          <w:sz w:val="24"/>
          <w:szCs w:val="24"/>
          <w:lang w:val="es-ES_tradnl" w:eastAsia="es-MX"/>
        </w:rPr>
        <w:t xml:space="preserve">Resulta alusivo por analogía el criterio 06-09 emitido </w:t>
      </w:r>
      <w:r w:rsidRPr="000B0E86">
        <w:rPr>
          <w:rFonts w:ascii="Palatino Linotype" w:hAnsi="Palatino Linotype"/>
          <w:sz w:val="24"/>
          <w:szCs w:val="24"/>
          <w:lang w:val="es-ES_tradnl"/>
        </w:rPr>
        <w:t>por el entonces IFAI, ahora INAI que a la letra dice:</w:t>
      </w:r>
    </w:p>
    <w:p w14:paraId="489E2A6B" w14:textId="77777777" w:rsidR="00E73237" w:rsidRPr="000B0E86" w:rsidRDefault="00E73237" w:rsidP="00E73237">
      <w:pPr>
        <w:spacing w:after="0" w:line="360" w:lineRule="auto"/>
        <w:jc w:val="both"/>
        <w:rPr>
          <w:rFonts w:ascii="Palatino Linotype" w:hAnsi="Palatino Linotype"/>
          <w:sz w:val="24"/>
          <w:szCs w:val="24"/>
          <w:lang w:val="es-ES_tradnl"/>
        </w:rPr>
      </w:pPr>
    </w:p>
    <w:p w14:paraId="76CE192B" w14:textId="77777777" w:rsidR="00E73237" w:rsidRPr="000B0E86" w:rsidRDefault="00E73237" w:rsidP="00E73237">
      <w:pPr>
        <w:spacing w:after="0"/>
        <w:ind w:left="567" w:right="616"/>
        <w:jc w:val="both"/>
        <w:rPr>
          <w:rFonts w:ascii="Palatino Linotype" w:hAnsi="Palatino Linotype"/>
          <w:i/>
          <w:sz w:val="24"/>
          <w:szCs w:val="24"/>
          <w:shd w:val="clear" w:color="auto" w:fill="FFFFFF"/>
          <w:lang w:val="es-ES_tradnl"/>
        </w:rPr>
      </w:pPr>
      <w:r w:rsidRPr="000B0E86">
        <w:rPr>
          <w:rFonts w:ascii="Palatino Linotype" w:hAnsi="Palatino Linotype"/>
          <w:i/>
          <w:sz w:val="24"/>
          <w:szCs w:val="24"/>
          <w:lang w:val="es-ES_tradnl"/>
        </w:rPr>
        <w:t>“</w:t>
      </w:r>
      <w:r w:rsidRPr="000B0E86">
        <w:rPr>
          <w:rFonts w:ascii="Palatino Linotype" w:eastAsia="Arial" w:hAnsi="Palatino Linotype" w:cs="Arial"/>
          <w:b/>
          <w:i/>
          <w:spacing w:val="-1"/>
          <w:sz w:val="24"/>
          <w:szCs w:val="24"/>
          <w:u w:val="single"/>
          <w:lang w:val="es-ES_tradnl"/>
        </w:rPr>
        <w:t>N</w:t>
      </w:r>
      <w:r w:rsidRPr="000B0E86">
        <w:rPr>
          <w:rFonts w:ascii="Palatino Linotype" w:eastAsia="Arial" w:hAnsi="Palatino Linotype" w:cs="Arial"/>
          <w:b/>
          <w:i/>
          <w:sz w:val="24"/>
          <w:szCs w:val="24"/>
          <w:u w:val="single"/>
          <w:lang w:val="es-ES_tradnl"/>
        </w:rPr>
        <w:t>ombres</w:t>
      </w:r>
      <w:r w:rsidRPr="000B0E86">
        <w:rPr>
          <w:rFonts w:ascii="Palatino Linotype" w:eastAsia="Arial" w:hAnsi="Palatino Linotype" w:cs="Arial"/>
          <w:b/>
          <w:i/>
          <w:spacing w:val="2"/>
          <w:sz w:val="24"/>
          <w:szCs w:val="24"/>
          <w:u w:val="single"/>
          <w:lang w:val="es-ES_tradnl"/>
        </w:rPr>
        <w:t xml:space="preserve"> </w:t>
      </w:r>
      <w:r w:rsidRPr="000B0E86">
        <w:rPr>
          <w:rFonts w:ascii="Palatino Linotype" w:eastAsia="Arial" w:hAnsi="Palatino Linotype" w:cs="Arial"/>
          <w:b/>
          <w:i/>
          <w:sz w:val="24"/>
          <w:szCs w:val="24"/>
          <w:u w:val="single"/>
          <w:lang w:val="es-ES_tradnl"/>
        </w:rPr>
        <w:t>de</w:t>
      </w:r>
      <w:r w:rsidRPr="000B0E86">
        <w:rPr>
          <w:rFonts w:ascii="Palatino Linotype" w:eastAsia="Arial" w:hAnsi="Palatino Linotype" w:cs="Arial"/>
          <w:b/>
          <w:i/>
          <w:spacing w:val="5"/>
          <w:sz w:val="24"/>
          <w:szCs w:val="24"/>
          <w:u w:val="single"/>
          <w:lang w:val="es-ES_tradnl"/>
        </w:rPr>
        <w:t xml:space="preserve"> </w:t>
      </w:r>
      <w:r w:rsidRPr="000B0E86">
        <w:rPr>
          <w:rFonts w:ascii="Palatino Linotype" w:eastAsia="Arial" w:hAnsi="Palatino Linotype" w:cs="Arial"/>
          <w:b/>
          <w:i/>
          <w:sz w:val="24"/>
          <w:szCs w:val="24"/>
          <w:u w:val="single"/>
          <w:lang w:val="es-ES_tradnl"/>
        </w:rPr>
        <w:t>s</w:t>
      </w:r>
      <w:r w:rsidRPr="000B0E86">
        <w:rPr>
          <w:rFonts w:ascii="Palatino Linotype" w:eastAsia="Arial" w:hAnsi="Palatino Linotype" w:cs="Arial"/>
          <w:b/>
          <w:i/>
          <w:spacing w:val="-3"/>
          <w:sz w:val="24"/>
          <w:szCs w:val="24"/>
          <w:u w:val="single"/>
          <w:lang w:val="es-ES_tradnl"/>
        </w:rPr>
        <w:t>e</w:t>
      </w:r>
      <w:r w:rsidRPr="000B0E86">
        <w:rPr>
          <w:rFonts w:ascii="Palatino Linotype" w:eastAsia="Arial" w:hAnsi="Palatino Linotype" w:cs="Arial"/>
          <w:b/>
          <w:i/>
          <w:sz w:val="24"/>
          <w:szCs w:val="24"/>
          <w:u w:val="single"/>
          <w:lang w:val="es-ES_tradnl"/>
        </w:rPr>
        <w:t>r</w:t>
      </w:r>
      <w:r w:rsidRPr="000B0E86">
        <w:rPr>
          <w:rFonts w:ascii="Palatino Linotype" w:eastAsia="Arial" w:hAnsi="Palatino Linotype" w:cs="Arial"/>
          <w:b/>
          <w:i/>
          <w:spacing w:val="-2"/>
          <w:sz w:val="24"/>
          <w:szCs w:val="24"/>
          <w:u w:val="single"/>
          <w:lang w:val="es-ES_tradnl"/>
        </w:rPr>
        <w:t>v</w:t>
      </w:r>
      <w:r w:rsidRPr="000B0E86">
        <w:rPr>
          <w:rFonts w:ascii="Palatino Linotype" w:eastAsia="Arial" w:hAnsi="Palatino Linotype" w:cs="Arial"/>
          <w:b/>
          <w:i/>
          <w:spacing w:val="1"/>
          <w:sz w:val="24"/>
          <w:szCs w:val="24"/>
          <w:u w:val="single"/>
          <w:lang w:val="es-ES_tradnl"/>
        </w:rPr>
        <w:t>i</w:t>
      </w:r>
      <w:r w:rsidRPr="000B0E86">
        <w:rPr>
          <w:rFonts w:ascii="Palatino Linotype" w:eastAsia="Arial" w:hAnsi="Palatino Linotype" w:cs="Arial"/>
          <w:b/>
          <w:i/>
          <w:sz w:val="24"/>
          <w:szCs w:val="24"/>
          <w:u w:val="single"/>
          <w:lang w:val="es-ES_tradnl"/>
        </w:rPr>
        <w:t>d</w:t>
      </w:r>
      <w:r w:rsidRPr="000B0E86">
        <w:rPr>
          <w:rFonts w:ascii="Palatino Linotype" w:eastAsia="Arial" w:hAnsi="Palatino Linotype" w:cs="Arial"/>
          <w:b/>
          <w:i/>
          <w:spacing w:val="-1"/>
          <w:sz w:val="24"/>
          <w:szCs w:val="24"/>
          <w:u w:val="single"/>
          <w:lang w:val="es-ES_tradnl"/>
        </w:rPr>
        <w:t>o</w:t>
      </w:r>
      <w:r w:rsidRPr="000B0E86">
        <w:rPr>
          <w:rFonts w:ascii="Palatino Linotype" w:eastAsia="Arial" w:hAnsi="Palatino Linotype" w:cs="Arial"/>
          <w:b/>
          <w:i/>
          <w:sz w:val="24"/>
          <w:szCs w:val="24"/>
          <w:u w:val="single"/>
          <w:lang w:val="es-ES_tradnl"/>
        </w:rPr>
        <w:t>r</w:t>
      </w:r>
      <w:r w:rsidRPr="000B0E86">
        <w:rPr>
          <w:rFonts w:ascii="Palatino Linotype" w:eastAsia="Arial" w:hAnsi="Palatino Linotype" w:cs="Arial"/>
          <w:b/>
          <w:i/>
          <w:spacing w:val="-2"/>
          <w:sz w:val="24"/>
          <w:szCs w:val="24"/>
          <w:u w:val="single"/>
          <w:lang w:val="es-ES_tradnl"/>
        </w:rPr>
        <w:t>e</w:t>
      </w:r>
      <w:r w:rsidRPr="000B0E86">
        <w:rPr>
          <w:rFonts w:ascii="Palatino Linotype" w:eastAsia="Arial" w:hAnsi="Palatino Linotype" w:cs="Arial"/>
          <w:b/>
          <w:i/>
          <w:sz w:val="24"/>
          <w:szCs w:val="24"/>
          <w:u w:val="single"/>
          <w:lang w:val="es-ES_tradnl"/>
        </w:rPr>
        <w:t>s</w:t>
      </w:r>
      <w:r w:rsidRPr="000B0E86">
        <w:rPr>
          <w:rFonts w:ascii="Palatino Linotype" w:eastAsia="Arial" w:hAnsi="Palatino Linotype" w:cs="Arial"/>
          <w:b/>
          <w:i/>
          <w:spacing w:val="5"/>
          <w:sz w:val="24"/>
          <w:szCs w:val="24"/>
          <w:u w:val="single"/>
          <w:lang w:val="es-ES_tradnl"/>
        </w:rPr>
        <w:t xml:space="preserve"> </w:t>
      </w:r>
      <w:r w:rsidRPr="000B0E86">
        <w:rPr>
          <w:rFonts w:ascii="Palatino Linotype" w:eastAsia="Arial" w:hAnsi="Palatino Linotype" w:cs="Arial"/>
          <w:b/>
          <w:i/>
          <w:sz w:val="24"/>
          <w:szCs w:val="24"/>
          <w:u w:val="single"/>
          <w:lang w:val="es-ES_tradnl"/>
        </w:rPr>
        <w:t>p</w:t>
      </w:r>
      <w:r w:rsidRPr="000B0E86">
        <w:rPr>
          <w:rFonts w:ascii="Palatino Linotype" w:eastAsia="Arial" w:hAnsi="Palatino Linotype" w:cs="Arial"/>
          <w:b/>
          <w:i/>
          <w:spacing w:val="-1"/>
          <w:sz w:val="24"/>
          <w:szCs w:val="24"/>
          <w:u w:val="single"/>
          <w:lang w:val="es-ES_tradnl"/>
        </w:rPr>
        <w:t>ú</w:t>
      </w:r>
      <w:r w:rsidRPr="000B0E86">
        <w:rPr>
          <w:rFonts w:ascii="Palatino Linotype" w:eastAsia="Arial" w:hAnsi="Palatino Linotype" w:cs="Arial"/>
          <w:b/>
          <w:i/>
          <w:sz w:val="24"/>
          <w:szCs w:val="24"/>
          <w:u w:val="single"/>
          <w:lang w:val="es-ES_tradnl"/>
        </w:rPr>
        <w:t>b</w:t>
      </w:r>
      <w:r w:rsidRPr="000B0E86">
        <w:rPr>
          <w:rFonts w:ascii="Palatino Linotype" w:eastAsia="Arial" w:hAnsi="Palatino Linotype" w:cs="Arial"/>
          <w:b/>
          <w:i/>
          <w:spacing w:val="-2"/>
          <w:sz w:val="24"/>
          <w:szCs w:val="24"/>
          <w:u w:val="single"/>
          <w:lang w:val="es-ES_tradnl"/>
        </w:rPr>
        <w:t>l</w:t>
      </w:r>
      <w:r w:rsidRPr="000B0E86">
        <w:rPr>
          <w:rFonts w:ascii="Palatino Linotype" w:eastAsia="Arial" w:hAnsi="Palatino Linotype" w:cs="Arial"/>
          <w:b/>
          <w:i/>
          <w:spacing w:val="1"/>
          <w:sz w:val="24"/>
          <w:szCs w:val="24"/>
          <w:u w:val="single"/>
          <w:lang w:val="es-ES_tradnl"/>
        </w:rPr>
        <w:t>i</w:t>
      </w:r>
      <w:r w:rsidRPr="000B0E86">
        <w:rPr>
          <w:rFonts w:ascii="Palatino Linotype" w:eastAsia="Arial" w:hAnsi="Palatino Linotype" w:cs="Arial"/>
          <w:b/>
          <w:i/>
          <w:sz w:val="24"/>
          <w:szCs w:val="24"/>
          <w:u w:val="single"/>
          <w:lang w:val="es-ES_tradnl"/>
        </w:rPr>
        <w:t>c</w:t>
      </w:r>
      <w:r w:rsidRPr="000B0E86">
        <w:rPr>
          <w:rFonts w:ascii="Palatino Linotype" w:eastAsia="Arial" w:hAnsi="Palatino Linotype" w:cs="Arial"/>
          <w:b/>
          <w:i/>
          <w:spacing w:val="-1"/>
          <w:sz w:val="24"/>
          <w:szCs w:val="24"/>
          <w:u w:val="single"/>
          <w:lang w:val="es-ES_tradnl"/>
        </w:rPr>
        <w:t>o</w:t>
      </w:r>
      <w:r w:rsidRPr="000B0E86">
        <w:rPr>
          <w:rFonts w:ascii="Palatino Linotype" w:eastAsia="Arial" w:hAnsi="Palatino Linotype" w:cs="Arial"/>
          <w:b/>
          <w:i/>
          <w:sz w:val="24"/>
          <w:szCs w:val="24"/>
          <w:u w:val="single"/>
          <w:lang w:val="es-ES_tradnl"/>
        </w:rPr>
        <w:t>s</w:t>
      </w:r>
      <w:r w:rsidRPr="000B0E86">
        <w:rPr>
          <w:rFonts w:ascii="Palatino Linotype" w:eastAsia="Arial" w:hAnsi="Palatino Linotype" w:cs="Arial"/>
          <w:b/>
          <w:i/>
          <w:spacing w:val="3"/>
          <w:sz w:val="24"/>
          <w:szCs w:val="24"/>
          <w:u w:val="single"/>
          <w:lang w:val="es-ES_tradnl"/>
        </w:rPr>
        <w:t xml:space="preserve"> </w:t>
      </w:r>
      <w:r w:rsidRPr="000B0E86">
        <w:rPr>
          <w:rFonts w:ascii="Palatino Linotype" w:eastAsia="Arial" w:hAnsi="Palatino Linotype" w:cs="Arial"/>
          <w:b/>
          <w:i/>
          <w:sz w:val="24"/>
          <w:szCs w:val="24"/>
          <w:u w:val="single"/>
          <w:lang w:val="es-ES_tradnl"/>
        </w:rPr>
        <w:t>d</w:t>
      </w:r>
      <w:r w:rsidRPr="000B0E86">
        <w:rPr>
          <w:rFonts w:ascii="Palatino Linotype" w:eastAsia="Arial" w:hAnsi="Palatino Linotype" w:cs="Arial"/>
          <w:b/>
          <w:i/>
          <w:spacing w:val="-1"/>
          <w:sz w:val="24"/>
          <w:szCs w:val="24"/>
          <w:u w:val="single"/>
          <w:lang w:val="es-ES_tradnl"/>
        </w:rPr>
        <w:t>e</w:t>
      </w:r>
      <w:r w:rsidRPr="000B0E86">
        <w:rPr>
          <w:rFonts w:ascii="Palatino Linotype" w:eastAsia="Arial" w:hAnsi="Palatino Linotype" w:cs="Arial"/>
          <w:b/>
          <w:i/>
          <w:sz w:val="24"/>
          <w:szCs w:val="24"/>
          <w:u w:val="single"/>
          <w:lang w:val="es-ES_tradnl"/>
        </w:rPr>
        <w:t>dica</w:t>
      </w:r>
      <w:r w:rsidRPr="000B0E86">
        <w:rPr>
          <w:rFonts w:ascii="Palatino Linotype" w:eastAsia="Arial" w:hAnsi="Palatino Linotype" w:cs="Arial"/>
          <w:b/>
          <w:i/>
          <w:spacing w:val="-1"/>
          <w:sz w:val="24"/>
          <w:szCs w:val="24"/>
          <w:u w:val="single"/>
          <w:lang w:val="es-ES_tradnl"/>
        </w:rPr>
        <w:t>d</w:t>
      </w:r>
      <w:r w:rsidRPr="000B0E86">
        <w:rPr>
          <w:rFonts w:ascii="Palatino Linotype" w:eastAsia="Arial" w:hAnsi="Palatino Linotype" w:cs="Arial"/>
          <w:b/>
          <w:i/>
          <w:sz w:val="24"/>
          <w:szCs w:val="24"/>
          <w:u w:val="single"/>
          <w:lang w:val="es-ES_tradnl"/>
        </w:rPr>
        <w:t>os a</w:t>
      </w:r>
      <w:r w:rsidRPr="000B0E86">
        <w:rPr>
          <w:rFonts w:ascii="Palatino Linotype" w:eastAsia="Arial" w:hAnsi="Palatino Linotype" w:cs="Arial"/>
          <w:b/>
          <w:i/>
          <w:spacing w:val="5"/>
          <w:sz w:val="24"/>
          <w:szCs w:val="24"/>
          <w:u w:val="single"/>
          <w:lang w:val="es-ES_tradnl"/>
        </w:rPr>
        <w:t xml:space="preserve"> </w:t>
      </w:r>
      <w:r w:rsidRPr="000B0E86">
        <w:rPr>
          <w:rFonts w:ascii="Palatino Linotype" w:eastAsia="Arial" w:hAnsi="Palatino Linotype" w:cs="Arial"/>
          <w:b/>
          <w:i/>
          <w:sz w:val="24"/>
          <w:szCs w:val="24"/>
          <w:u w:val="single"/>
          <w:lang w:val="es-ES_tradnl"/>
        </w:rPr>
        <w:t>a</w:t>
      </w:r>
      <w:r w:rsidRPr="000B0E86">
        <w:rPr>
          <w:rFonts w:ascii="Palatino Linotype" w:eastAsia="Arial" w:hAnsi="Palatino Linotype" w:cs="Arial"/>
          <w:b/>
          <w:i/>
          <w:spacing w:val="-1"/>
          <w:sz w:val="24"/>
          <w:szCs w:val="24"/>
          <w:u w:val="single"/>
          <w:lang w:val="es-ES_tradnl"/>
        </w:rPr>
        <w:t>c</w:t>
      </w:r>
      <w:r w:rsidRPr="000B0E86">
        <w:rPr>
          <w:rFonts w:ascii="Palatino Linotype" w:eastAsia="Arial" w:hAnsi="Palatino Linotype" w:cs="Arial"/>
          <w:b/>
          <w:i/>
          <w:spacing w:val="-2"/>
          <w:sz w:val="24"/>
          <w:szCs w:val="24"/>
          <w:u w:val="single"/>
          <w:lang w:val="es-ES_tradnl"/>
        </w:rPr>
        <w:t>t</w:t>
      </w:r>
      <w:r w:rsidRPr="000B0E86">
        <w:rPr>
          <w:rFonts w:ascii="Palatino Linotype" w:eastAsia="Arial" w:hAnsi="Palatino Linotype" w:cs="Arial"/>
          <w:b/>
          <w:i/>
          <w:spacing w:val="1"/>
          <w:sz w:val="24"/>
          <w:szCs w:val="24"/>
          <w:u w:val="single"/>
          <w:lang w:val="es-ES_tradnl"/>
        </w:rPr>
        <w:t>i</w:t>
      </w:r>
      <w:r w:rsidRPr="000B0E86">
        <w:rPr>
          <w:rFonts w:ascii="Palatino Linotype" w:eastAsia="Arial" w:hAnsi="Palatino Linotype" w:cs="Arial"/>
          <w:b/>
          <w:i/>
          <w:spacing w:val="-3"/>
          <w:sz w:val="24"/>
          <w:szCs w:val="24"/>
          <w:u w:val="single"/>
          <w:lang w:val="es-ES_tradnl"/>
        </w:rPr>
        <w:t>v</w:t>
      </w:r>
      <w:r w:rsidRPr="000B0E86">
        <w:rPr>
          <w:rFonts w:ascii="Palatino Linotype" w:eastAsia="Arial" w:hAnsi="Palatino Linotype" w:cs="Arial"/>
          <w:b/>
          <w:i/>
          <w:spacing w:val="1"/>
          <w:sz w:val="24"/>
          <w:szCs w:val="24"/>
          <w:u w:val="single"/>
          <w:lang w:val="es-ES_tradnl"/>
        </w:rPr>
        <w:t>i</w:t>
      </w:r>
      <w:r w:rsidRPr="000B0E86">
        <w:rPr>
          <w:rFonts w:ascii="Palatino Linotype" w:eastAsia="Arial" w:hAnsi="Palatino Linotype" w:cs="Arial"/>
          <w:b/>
          <w:i/>
          <w:sz w:val="24"/>
          <w:szCs w:val="24"/>
          <w:u w:val="single"/>
          <w:lang w:val="es-ES_tradnl"/>
        </w:rPr>
        <w:t>d</w:t>
      </w:r>
      <w:r w:rsidRPr="000B0E86">
        <w:rPr>
          <w:rFonts w:ascii="Palatino Linotype" w:eastAsia="Arial" w:hAnsi="Palatino Linotype" w:cs="Arial"/>
          <w:b/>
          <w:i/>
          <w:spacing w:val="-1"/>
          <w:sz w:val="24"/>
          <w:szCs w:val="24"/>
          <w:u w:val="single"/>
          <w:lang w:val="es-ES_tradnl"/>
        </w:rPr>
        <w:t>a</w:t>
      </w:r>
      <w:r w:rsidRPr="000B0E86">
        <w:rPr>
          <w:rFonts w:ascii="Palatino Linotype" w:eastAsia="Arial" w:hAnsi="Palatino Linotype" w:cs="Arial"/>
          <w:b/>
          <w:i/>
          <w:sz w:val="24"/>
          <w:szCs w:val="24"/>
          <w:u w:val="single"/>
          <w:lang w:val="es-ES_tradnl"/>
        </w:rPr>
        <w:t>d</w:t>
      </w:r>
      <w:r w:rsidRPr="000B0E86">
        <w:rPr>
          <w:rFonts w:ascii="Palatino Linotype" w:eastAsia="Arial" w:hAnsi="Palatino Linotype" w:cs="Arial"/>
          <w:b/>
          <w:i/>
          <w:spacing w:val="-1"/>
          <w:sz w:val="24"/>
          <w:szCs w:val="24"/>
          <w:u w:val="single"/>
          <w:lang w:val="es-ES_tradnl"/>
        </w:rPr>
        <w:t>e</w:t>
      </w:r>
      <w:r w:rsidRPr="000B0E86">
        <w:rPr>
          <w:rFonts w:ascii="Palatino Linotype" w:eastAsia="Arial" w:hAnsi="Palatino Linotype" w:cs="Arial"/>
          <w:b/>
          <w:i/>
          <w:sz w:val="24"/>
          <w:szCs w:val="24"/>
          <w:u w:val="single"/>
          <w:lang w:val="es-ES_tradnl"/>
        </w:rPr>
        <w:t>s</w:t>
      </w:r>
      <w:r w:rsidRPr="000B0E86">
        <w:rPr>
          <w:rFonts w:ascii="Palatino Linotype" w:eastAsia="Arial" w:hAnsi="Palatino Linotype" w:cs="Arial"/>
          <w:b/>
          <w:i/>
          <w:spacing w:val="5"/>
          <w:sz w:val="24"/>
          <w:szCs w:val="24"/>
          <w:u w:val="single"/>
          <w:lang w:val="es-ES_tradnl"/>
        </w:rPr>
        <w:t xml:space="preserve"> </w:t>
      </w:r>
      <w:r w:rsidRPr="000B0E86">
        <w:rPr>
          <w:rFonts w:ascii="Palatino Linotype" w:eastAsia="Arial" w:hAnsi="Palatino Linotype" w:cs="Arial"/>
          <w:b/>
          <w:i/>
          <w:sz w:val="24"/>
          <w:szCs w:val="24"/>
          <w:u w:val="single"/>
          <w:lang w:val="es-ES_tradnl"/>
        </w:rPr>
        <w:t>en ma</w:t>
      </w:r>
      <w:r w:rsidRPr="000B0E86">
        <w:rPr>
          <w:rFonts w:ascii="Palatino Linotype" w:eastAsia="Arial" w:hAnsi="Palatino Linotype" w:cs="Arial"/>
          <w:b/>
          <w:i/>
          <w:spacing w:val="1"/>
          <w:sz w:val="24"/>
          <w:szCs w:val="24"/>
          <w:u w:val="single"/>
          <w:lang w:val="es-ES_tradnl"/>
        </w:rPr>
        <w:t>t</w:t>
      </w:r>
      <w:r w:rsidRPr="000B0E86">
        <w:rPr>
          <w:rFonts w:ascii="Palatino Linotype" w:eastAsia="Arial" w:hAnsi="Palatino Linotype" w:cs="Arial"/>
          <w:b/>
          <w:i/>
          <w:spacing w:val="-3"/>
          <w:sz w:val="24"/>
          <w:szCs w:val="24"/>
          <w:u w:val="single"/>
          <w:lang w:val="es-ES_tradnl"/>
        </w:rPr>
        <w:t>e</w:t>
      </w:r>
      <w:r w:rsidRPr="000B0E86">
        <w:rPr>
          <w:rFonts w:ascii="Palatino Linotype" w:eastAsia="Arial" w:hAnsi="Palatino Linotype" w:cs="Arial"/>
          <w:b/>
          <w:i/>
          <w:spacing w:val="-2"/>
          <w:sz w:val="24"/>
          <w:szCs w:val="24"/>
          <w:u w:val="single"/>
          <w:lang w:val="es-ES_tradnl"/>
        </w:rPr>
        <w:t>r</w:t>
      </w:r>
      <w:r w:rsidRPr="000B0E86">
        <w:rPr>
          <w:rFonts w:ascii="Palatino Linotype" w:eastAsia="Arial" w:hAnsi="Palatino Linotype" w:cs="Arial"/>
          <w:b/>
          <w:i/>
          <w:spacing w:val="1"/>
          <w:sz w:val="24"/>
          <w:szCs w:val="24"/>
          <w:u w:val="single"/>
          <w:lang w:val="es-ES_tradnl"/>
        </w:rPr>
        <w:t>i</w:t>
      </w:r>
      <w:r w:rsidRPr="000B0E86">
        <w:rPr>
          <w:rFonts w:ascii="Palatino Linotype" w:eastAsia="Arial" w:hAnsi="Palatino Linotype" w:cs="Arial"/>
          <w:b/>
          <w:i/>
          <w:sz w:val="24"/>
          <w:szCs w:val="24"/>
          <w:u w:val="single"/>
          <w:lang w:val="es-ES_tradnl"/>
        </w:rPr>
        <w:t>a</w:t>
      </w:r>
      <w:r w:rsidRPr="000B0E86">
        <w:rPr>
          <w:rFonts w:ascii="Palatino Linotype" w:eastAsia="Arial" w:hAnsi="Palatino Linotype" w:cs="Arial"/>
          <w:b/>
          <w:i/>
          <w:spacing w:val="5"/>
          <w:sz w:val="24"/>
          <w:szCs w:val="24"/>
          <w:u w:val="single"/>
          <w:lang w:val="es-ES_tradnl"/>
        </w:rPr>
        <w:t xml:space="preserve"> </w:t>
      </w:r>
      <w:r w:rsidRPr="000B0E86">
        <w:rPr>
          <w:rFonts w:ascii="Palatino Linotype" w:eastAsia="Arial" w:hAnsi="Palatino Linotype" w:cs="Arial"/>
          <w:b/>
          <w:i/>
          <w:sz w:val="24"/>
          <w:szCs w:val="24"/>
          <w:u w:val="single"/>
          <w:lang w:val="es-ES_tradnl"/>
        </w:rPr>
        <w:t>de</w:t>
      </w:r>
      <w:r w:rsidRPr="000B0E86">
        <w:rPr>
          <w:rFonts w:ascii="Palatino Linotype" w:eastAsia="Arial" w:hAnsi="Palatino Linotype" w:cs="Arial"/>
          <w:b/>
          <w:i/>
          <w:spacing w:val="2"/>
          <w:sz w:val="24"/>
          <w:szCs w:val="24"/>
          <w:u w:val="single"/>
          <w:lang w:val="es-ES_tradnl"/>
        </w:rPr>
        <w:t xml:space="preserve"> </w:t>
      </w:r>
      <w:r w:rsidRPr="000B0E86">
        <w:rPr>
          <w:rFonts w:ascii="Palatino Linotype" w:eastAsia="Arial" w:hAnsi="Palatino Linotype" w:cs="Arial"/>
          <w:b/>
          <w:i/>
          <w:sz w:val="24"/>
          <w:szCs w:val="24"/>
          <w:u w:val="single"/>
          <w:lang w:val="es-ES_tradnl"/>
        </w:rPr>
        <w:t>s</w:t>
      </w:r>
      <w:r w:rsidRPr="000B0E86">
        <w:rPr>
          <w:rFonts w:ascii="Palatino Linotype" w:eastAsia="Arial" w:hAnsi="Palatino Linotype" w:cs="Arial"/>
          <w:b/>
          <w:i/>
          <w:spacing w:val="-1"/>
          <w:sz w:val="24"/>
          <w:szCs w:val="24"/>
          <w:u w:val="single"/>
          <w:lang w:val="es-ES_tradnl"/>
        </w:rPr>
        <w:t>e</w:t>
      </w:r>
      <w:r w:rsidRPr="000B0E86">
        <w:rPr>
          <w:rFonts w:ascii="Palatino Linotype" w:eastAsia="Arial" w:hAnsi="Palatino Linotype" w:cs="Arial"/>
          <w:b/>
          <w:i/>
          <w:sz w:val="24"/>
          <w:szCs w:val="24"/>
          <w:u w:val="single"/>
          <w:lang w:val="es-ES_tradnl"/>
        </w:rPr>
        <w:t>g</w:t>
      </w:r>
      <w:r w:rsidRPr="000B0E86">
        <w:rPr>
          <w:rFonts w:ascii="Palatino Linotype" w:eastAsia="Arial" w:hAnsi="Palatino Linotype" w:cs="Arial"/>
          <w:b/>
          <w:i/>
          <w:spacing w:val="-3"/>
          <w:sz w:val="24"/>
          <w:szCs w:val="24"/>
          <w:u w:val="single"/>
          <w:lang w:val="es-ES_tradnl"/>
        </w:rPr>
        <w:t>u</w:t>
      </w:r>
      <w:r w:rsidRPr="000B0E86">
        <w:rPr>
          <w:rFonts w:ascii="Palatino Linotype" w:eastAsia="Arial" w:hAnsi="Palatino Linotype" w:cs="Arial"/>
          <w:b/>
          <w:i/>
          <w:sz w:val="24"/>
          <w:szCs w:val="24"/>
          <w:u w:val="single"/>
          <w:lang w:val="es-ES_tradnl"/>
        </w:rPr>
        <w:t>r</w:t>
      </w:r>
      <w:r w:rsidRPr="000B0E86">
        <w:rPr>
          <w:rFonts w:ascii="Palatino Linotype" w:eastAsia="Arial" w:hAnsi="Palatino Linotype" w:cs="Arial"/>
          <w:b/>
          <w:i/>
          <w:spacing w:val="1"/>
          <w:sz w:val="24"/>
          <w:szCs w:val="24"/>
          <w:u w:val="single"/>
          <w:lang w:val="es-ES_tradnl"/>
        </w:rPr>
        <w:t>i</w:t>
      </w:r>
      <w:r w:rsidRPr="000B0E86">
        <w:rPr>
          <w:rFonts w:ascii="Palatino Linotype" w:eastAsia="Arial" w:hAnsi="Palatino Linotype" w:cs="Arial"/>
          <w:b/>
          <w:i/>
          <w:sz w:val="24"/>
          <w:szCs w:val="24"/>
          <w:u w:val="single"/>
          <w:lang w:val="es-ES_tradnl"/>
        </w:rPr>
        <w:t>d</w:t>
      </w:r>
      <w:r w:rsidRPr="000B0E86">
        <w:rPr>
          <w:rFonts w:ascii="Palatino Linotype" w:eastAsia="Arial" w:hAnsi="Palatino Linotype" w:cs="Arial"/>
          <w:b/>
          <w:i/>
          <w:spacing w:val="-1"/>
          <w:sz w:val="24"/>
          <w:szCs w:val="24"/>
          <w:u w:val="single"/>
          <w:lang w:val="es-ES_tradnl"/>
        </w:rPr>
        <w:t>a</w:t>
      </w:r>
      <w:r w:rsidRPr="000B0E86">
        <w:rPr>
          <w:rFonts w:ascii="Palatino Linotype" w:eastAsia="Arial" w:hAnsi="Palatino Linotype" w:cs="Arial"/>
          <w:b/>
          <w:i/>
          <w:spacing w:val="-3"/>
          <w:sz w:val="24"/>
          <w:szCs w:val="24"/>
          <w:u w:val="single"/>
          <w:lang w:val="es-ES_tradnl"/>
        </w:rPr>
        <w:t>d</w:t>
      </w:r>
      <w:r w:rsidRPr="000B0E86">
        <w:rPr>
          <w:rFonts w:ascii="Palatino Linotype" w:eastAsia="Arial" w:hAnsi="Palatino Linotype" w:cs="Arial"/>
          <w:b/>
          <w:i/>
          <w:sz w:val="24"/>
          <w:szCs w:val="24"/>
          <w:u w:val="single"/>
          <w:lang w:val="es-ES_tradnl"/>
        </w:rPr>
        <w:t>, p</w:t>
      </w:r>
      <w:r w:rsidRPr="000B0E86">
        <w:rPr>
          <w:rFonts w:ascii="Palatino Linotype" w:eastAsia="Arial" w:hAnsi="Palatino Linotype" w:cs="Arial"/>
          <w:b/>
          <w:i/>
          <w:spacing w:val="-1"/>
          <w:sz w:val="24"/>
          <w:szCs w:val="24"/>
          <w:u w:val="single"/>
          <w:lang w:val="es-ES_tradnl"/>
        </w:rPr>
        <w:t>o</w:t>
      </w:r>
      <w:r w:rsidRPr="000B0E86">
        <w:rPr>
          <w:rFonts w:ascii="Palatino Linotype" w:eastAsia="Arial" w:hAnsi="Palatino Linotype" w:cs="Arial"/>
          <w:b/>
          <w:i/>
          <w:sz w:val="24"/>
          <w:szCs w:val="24"/>
          <w:u w:val="single"/>
          <w:lang w:val="es-ES_tradnl"/>
        </w:rPr>
        <w:t>r</w:t>
      </w:r>
      <w:r w:rsidRPr="000B0E86">
        <w:rPr>
          <w:rFonts w:ascii="Palatino Linotype" w:eastAsia="Arial" w:hAnsi="Palatino Linotype" w:cs="Arial"/>
          <w:b/>
          <w:i/>
          <w:spacing w:val="11"/>
          <w:sz w:val="24"/>
          <w:szCs w:val="24"/>
          <w:u w:val="single"/>
          <w:lang w:val="es-ES_tradnl"/>
        </w:rPr>
        <w:t xml:space="preserve"> </w:t>
      </w:r>
      <w:r w:rsidRPr="000B0E86">
        <w:rPr>
          <w:rFonts w:ascii="Palatino Linotype" w:eastAsia="Arial" w:hAnsi="Palatino Linotype" w:cs="Arial"/>
          <w:b/>
          <w:i/>
          <w:sz w:val="24"/>
          <w:szCs w:val="24"/>
          <w:u w:val="single"/>
          <w:lang w:val="es-ES_tradnl"/>
        </w:rPr>
        <w:t>e</w:t>
      </w:r>
      <w:r w:rsidRPr="000B0E86">
        <w:rPr>
          <w:rFonts w:ascii="Palatino Linotype" w:eastAsia="Arial" w:hAnsi="Palatino Linotype" w:cs="Arial"/>
          <w:b/>
          <w:i/>
          <w:spacing w:val="-1"/>
          <w:sz w:val="24"/>
          <w:szCs w:val="24"/>
          <w:u w:val="single"/>
          <w:lang w:val="es-ES_tradnl"/>
        </w:rPr>
        <w:t>x</w:t>
      </w:r>
      <w:r w:rsidRPr="000B0E86">
        <w:rPr>
          <w:rFonts w:ascii="Palatino Linotype" w:eastAsia="Arial" w:hAnsi="Palatino Linotype" w:cs="Arial"/>
          <w:b/>
          <w:i/>
          <w:sz w:val="24"/>
          <w:szCs w:val="24"/>
          <w:u w:val="single"/>
          <w:lang w:val="es-ES_tradnl"/>
        </w:rPr>
        <w:t>c</w:t>
      </w:r>
      <w:r w:rsidRPr="000B0E86">
        <w:rPr>
          <w:rFonts w:ascii="Palatino Linotype" w:eastAsia="Arial" w:hAnsi="Palatino Linotype" w:cs="Arial"/>
          <w:b/>
          <w:i/>
          <w:spacing w:val="-1"/>
          <w:sz w:val="24"/>
          <w:szCs w:val="24"/>
          <w:u w:val="single"/>
          <w:lang w:val="es-ES_tradnl"/>
        </w:rPr>
        <w:t>e</w:t>
      </w:r>
      <w:r w:rsidRPr="000B0E86">
        <w:rPr>
          <w:rFonts w:ascii="Palatino Linotype" w:eastAsia="Arial" w:hAnsi="Palatino Linotype" w:cs="Arial"/>
          <w:b/>
          <w:i/>
          <w:sz w:val="24"/>
          <w:szCs w:val="24"/>
          <w:u w:val="single"/>
          <w:lang w:val="es-ES_tradnl"/>
        </w:rPr>
        <w:t>p</w:t>
      </w:r>
      <w:r w:rsidRPr="000B0E86">
        <w:rPr>
          <w:rFonts w:ascii="Palatino Linotype" w:eastAsia="Arial" w:hAnsi="Palatino Linotype" w:cs="Arial"/>
          <w:b/>
          <w:i/>
          <w:spacing w:val="-1"/>
          <w:sz w:val="24"/>
          <w:szCs w:val="24"/>
          <w:u w:val="single"/>
          <w:lang w:val="es-ES_tradnl"/>
        </w:rPr>
        <w:t>c</w:t>
      </w:r>
      <w:r w:rsidRPr="000B0E86">
        <w:rPr>
          <w:rFonts w:ascii="Palatino Linotype" w:eastAsia="Arial" w:hAnsi="Palatino Linotype" w:cs="Arial"/>
          <w:b/>
          <w:i/>
          <w:spacing w:val="1"/>
          <w:sz w:val="24"/>
          <w:szCs w:val="24"/>
          <w:u w:val="single"/>
          <w:lang w:val="es-ES_tradnl"/>
        </w:rPr>
        <w:t>i</w:t>
      </w:r>
      <w:r w:rsidRPr="000B0E86">
        <w:rPr>
          <w:rFonts w:ascii="Palatino Linotype" w:eastAsia="Arial" w:hAnsi="Palatino Linotype" w:cs="Arial"/>
          <w:b/>
          <w:i/>
          <w:sz w:val="24"/>
          <w:szCs w:val="24"/>
          <w:u w:val="single"/>
          <w:lang w:val="es-ES_tradnl"/>
        </w:rPr>
        <w:t>ón</w:t>
      </w:r>
      <w:r w:rsidRPr="000B0E86">
        <w:rPr>
          <w:rFonts w:ascii="Palatino Linotype" w:eastAsia="Arial" w:hAnsi="Palatino Linotype" w:cs="Arial"/>
          <w:b/>
          <w:i/>
          <w:spacing w:val="10"/>
          <w:sz w:val="24"/>
          <w:szCs w:val="24"/>
          <w:u w:val="single"/>
          <w:lang w:val="es-ES_tradnl"/>
        </w:rPr>
        <w:t xml:space="preserve"> </w:t>
      </w:r>
      <w:r w:rsidRPr="000B0E86">
        <w:rPr>
          <w:rFonts w:ascii="Palatino Linotype" w:eastAsia="Arial" w:hAnsi="Palatino Linotype" w:cs="Arial"/>
          <w:b/>
          <w:i/>
          <w:sz w:val="24"/>
          <w:szCs w:val="24"/>
          <w:u w:val="single"/>
          <w:lang w:val="es-ES_tradnl"/>
        </w:rPr>
        <w:t>p</w:t>
      </w:r>
      <w:r w:rsidRPr="000B0E86">
        <w:rPr>
          <w:rFonts w:ascii="Palatino Linotype" w:eastAsia="Arial" w:hAnsi="Palatino Linotype" w:cs="Arial"/>
          <w:b/>
          <w:i/>
          <w:spacing w:val="-1"/>
          <w:sz w:val="24"/>
          <w:szCs w:val="24"/>
          <w:u w:val="single"/>
          <w:lang w:val="es-ES_tradnl"/>
        </w:rPr>
        <w:t>u</w:t>
      </w:r>
      <w:r w:rsidRPr="000B0E86">
        <w:rPr>
          <w:rFonts w:ascii="Palatino Linotype" w:eastAsia="Arial" w:hAnsi="Palatino Linotype" w:cs="Arial"/>
          <w:b/>
          <w:i/>
          <w:sz w:val="24"/>
          <w:szCs w:val="24"/>
          <w:u w:val="single"/>
          <w:lang w:val="es-ES_tradnl"/>
        </w:rPr>
        <w:t>e</w:t>
      </w:r>
      <w:r w:rsidRPr="000B0E86">
        <w:rPr>
          <w:rFonts w:ascii="Palatino Linotype" w:eastAsia="Arial" w:hAnsi="Palatino Linotype" w:cs="Arial"/>
          <w:b/>
          <w:i/>
          <w:spacing w:val="-1"/>
          <w:sz w:val="24"/>
          <w:szCs w:val="24"/>
          <w:u w:val="single"/>
          <w:lang w:val="es-ES_tradnl"/>
        </w:rPr>
        <w:t>d</w:t>
      </w:r>
      <w:r w:rsidRPr="000B0E86">
        <w:rPr>
          <w:rFonts w:ascii="Palatino Linotype" w:eastAsia="Arial" w:hAnsi="Palatino Linotype" w:cs="Arial"/>
          <w:b/>
          <w:i/>
          <w:sz w:val="24"/>
          <w:szCs w:val="24"/>
          <w:u w:val="single"/>
          <w:lang w:val="es-ES_tradnl"/>
        </w:rPr>
        <w:t>en</w:t>
      </w:r>
      <w:r w:rsidRPr="000B0E86">
        <w:rPr>
          <w:rFonts w:ascii="Palatino Linotype" w:eastAsia="Arial" w:hAnsi="Palatino Linotype" w:cs="Arial"/>
          <w:b/>
          <w:i/>
          <w:spacing w:val="7"/>
          <w:sz w:val="24"/>
          <w:szCs w:val="24"/>
          <w:u w:val="single"/>
          <w:lang w:val="es-ES_tradnl"/>
        </w:rPr>
        <w:t xml:space="preserve"> </w:t>
      </w:r>
      <w:r w:rsidRPr="000B0E86">
        <w:rPr>
          <w:rFonts w:ascii="Palatino Linotype" w:eastAsia="Arial" w:hAnsi="Palatino Linotype" w:cs="Arial"/>
          <w:b/>
          <w:i/>
          <w:sz w:val="24"/>
          <w:szCs w:val="24"/>
          <w:u w:val="single"/>
          <w:lang w:val="es-ES_tradnl"/>
        </w:rPr>
        <w:t>c</w:t>
      </w:r>
      <w:r w:rsidRPr="000B0E86">
        <w:rPr>
          <w:rFonts w:ascii="Palatino Linotype" w:eastAsia="Arial" w:hAnsi="Palatino Linotype" w:cs="Arial"/>
          <w:b/>
          <w:i/>
          <w:spacing w:val="-1"/>
          <w:sz w:val="24"/>
          <w:szCs w:val="24"/>
          <w:u w:val="single"/>
          <w:lang w:val="es-ES_tradnl"/>
        </w:rPr>
        <w:t>o</w:t>
      </w:r>
      <w:r w:rsidRPr="000B0E86">
        <w:rPr>
          <w:rFonts w:ascii="Palatino Linotype" w:eastAsia="Arial" w:hAnsi="Palatino Linotype" w:cs="Arial"/>
          <w:b/>
          <w:i/>
          <w:sz w:val="24"/>
          <w:szCs w:val="24"/>
          <w:u w:val="single"/>
          <w:lang w:val="es-ES_tradnl"/>
        </w:rPr>
        <w:t>n</w:t>
      </w:r>
      <w:r w:rsidRPr="000B0E86">
        <w:rPr>
          <w:rFonts w:ascii="Palatino Linotype" w:eastAsia="Arial" w:hAnsi="Palatino Linotype" w:cs="Arial"/>
          <w:b/>
          <w:i/>
          <w:spacing w:val="-1"/>
          <w:sz w:val="24"/>
          <w:szCs w:val="24"/>
          <w:u w:val="single"/>
          <w:lang w:val="es-ES_tradnl"/>
        </w:rPr>
        <w:t>s</w:t>
      </w:r>
      <w:r w:rsidRPr="000B0E86">
        <w:rPr>
          <w:rFonts w:ascii="Palatino Linotype" w:eastAsia="Arial" w:hAnsi="Palatino Linotype" w:cs="Arial"/>
          <w:b/>
          <w:i/>
          <w:spacing w:val="1"/>
          <w:sz w:val="24"/>
          <w:szCs w:val="24"/>
          <w:u w:val="single"/>
          <w:lang w:val="es-ES_tradnl"/>
        </w:rPr>
        <w:t>i</w:t>
      </w:r>
      <w:r w:rsidRPr="000B0E86">
        <w:rPr>
          <w:rFonts w:ascii="Palatino Linotype" w:eastAsia="Arial" w:hAnsi="Palatino Linotype" w:cs="Arial"/>
          <w:b/>
          <w:i/>
          <w:sz w:val="24"/>
          <w:szCs w:val="24"/>
          <w:u w:val="single"/>
          <w:lang w:val="es-ES_tradnl"/>
        </w:rPr>
        <w:t>d</w:t>
      </w:r>
      <w:r w:rsidRPr="000B0E86">
        <w:rPr>
          <w:rFonts w:ascii="Palatino Linotype" w:eastAsia="Arial" w:hAnsi="Palatino Linotype" w:cs="Arial"/>
          <w:b/>
          <w:i/>
          <w:spacing w:val="-1"/>
          <w:sz w:val="24"/>
          <w:szCs w:val="24"/>
          <w:u w:val="single"/>
          <w:lang w:val="es-ES_tradnl"/>
        </w:rPr>
        <w:t>e</w:t>
      </w:r>
      <w:r w:rsidRPr="000B0E86">
        <w:rPr>
          <w:rFonts w:ascii="Palatino Linotype" w:eastAsia="Arial" w:hAnsi="Palatino Linotype" w:cs="Arial"/>
          <w:b/>
          <w:i/>
          <w:sz w:val="24"/>
          <w:szCs w:val="24"/>
          <w:u w:val="single"/>
          <w:lang w:val="es-ES_tradnl"/>
        </w:rPr>
        <w:t>rarse</w:t>
      </w:r>
      <w:r w:rsidRPr="000B0E86">
        <w:rPr>
          <w:rFonts w:ascii="Palatino Linotype" w:eastAsia="Arial" w:hAnsi="Palatino Linotype" w:cs="Arial"/>
          <w:b/>
          <w:i/>
          <w:spacing w:val="8"/>
          <w:sz w:val="24"/>
          <w:szCs w:val="24"/>
          <w:u w:val="single"/>
          <w:lang w:val="es-ES_tradnl"/>
        </w:rPr>
        <w:t xml:space="preserve"> </w:t>
      </w:r>
      <w:r w:rsidRPr="000B0E86">
        <w:rPr>
          <w:rFonts w:ascii="Palatino Linotype" w:eastAsia="Arial" w:hAnsi="Palatino Linotype" w:cs="Arial"/>
          <w:b/>
          <w:i/>
          <w:spacing w:val="1"/>
          <w:sz w:val="24"/>
          <w:szCs w:val="24"/>
          <w:u w:val="single"/>
          <w:lang w:val="es-ES_tradnl"/>
        </w:rPr>
        <w:t>i</w:t>
      </w:r>
      <w:r w:rsidRPr="000B0E86">
        <w:rPr>
          <w:rFonts w:ascii="Palatino Linotype" w:eastAsia="Arial" w:hAnsi="Palatino Linotype" w:cs="Arial"/>
          <w:b/>
          <w:i/>
          <w:spacing w:val="-3"/>
          <w:sz w:val="24"/>
          <w:szCs w:val="24"/>
          <w:u w:val="single"/>
          <w:lang w:val="es-ES_tradnl"/>
        </w:rPr>
        <w:t>n</w:t>
      </w:r>
      <w:r w:rsidRPr="000B0E86">
        <w:rPr>
          <w:rFonts w:ascii="Palatino Linotype" w:eastAsia="Arial" w:hAnsi="Palatino Linotype" w:cs="Arial"/>
          <w:b/>
          <w:i/>
          <w:spacing w:val="1"/>
          <w:sz w:val="24"/>
          <w:szCs w:val="24"/>
          <w:u w:val="single"/>
          <w:lang w:val="es-ES_tradnl"/>
        </w:rPr>
        <w:t>f</w:t>
      </w:r>
      <w:r w:rsidRPr="000B0E86">
        <w:rPr>
          <w:rFonts w:ascii="Palatino Linotype" w:eastAsia="Arial" w:hAnsi="Palatino Linotype" w:cs="Arial"/>
          <w:b/>
          <w:i/>
          <w:sz w:val="24"/>
          <w:szCs w:val="24"/>
          <w:u w:val="single"/>
          <w:lang w:val="es-ES_tradnl"/>
        </w:rPr>
        <w:t>orm</w:t>
      </w:r>
      <w:r w:rsidRPr="000B0E86">
        <w:rPr>
          <w:rFonts w:ascii="Palatino Linotype" w:eastAsia="Arial" w:hAnsi="Palatino Linotype" w:cs="Arial"/>
          <w:b/>
          <w:i/>
          <w:spacing w:val="-2"/>
          <w:sz w:val="24"/>
          <w:szCs w:val="24"/>
          <w:u w:val="single"/>
          <w:lang w:val="es-ES_tradnl"/>
        </w:rPr>
        <w:t>a</w:t>
      </w:r>
      <w:r w:rsidRPr="000B0E86">
        <w:rPr>
          <w:rFonts w:ascii="Palatino Linotype" w:eastAsia="Arial" w:hAnsi="Palatino Linotype" w:cs="Arial"/>
          <w:b/>
          <w:i/>
          <w:sz w:val="24"/>
          <w:szCs w:val="24"/>
          <w:u w:val="single"/>
          <w:lang w:val="es-ES_tradnl"/>
        </w:rPr>
        <w:t>ción</w:t>
      </w:r>
      <w:r w:rsidRPr="000B0E86">
        <w:rPr>
          <w:rFonts w:ascii="Palatino Linotype" w:eastAsia="Arial" w:hAnsi="Palatino Linotype" w:cs="Arial"/>
          <w:b/>
          <w:i/>
          <w:spacing w:val="10"/>
          <w:sz w:val="24"/>
          <w:szCs w:val="24"/>
          <w:u w:val="single"/>
          <w:lang w:val="es-ES_tradnl"/>
        </w:rPr>
        <w:t xml:space="preserve"> </w:t>
      </w:r>
      <w:r w:rsidRPr="000B0E86">
        <w:rPr>
          <w:rFonts w:ascii="Palatino Linotype" w:eastAsia="Arial" w:hAnsi="Palatino Linotype" w:cs="Arial"/>
          <w:b/>
          <w:i/>
          <w:sz w:val="24"/>
          <w:szCs w:val="24"/>
          <w:u w:val="single"/>
          <w:lang w:val="es-ES_tradnl"/>
        </w:rPr>
        <w:t>reser</w:t>
      </w:r>
      <w:r w:rsidRPr="000B0E86">
        <w:rPr>
          <w:rFonts w:ascii="Palatino Linotype" w:eastAsia="Arial" w:hAnsi="Palatino Linotype" w:cs="Arial"/>
          <w:b/>
          <w:i/>
          <w:spacing w:val="-3"/>
          <w:sz w:val="24"/>
          <w:szCs w:val="24"/>
          <w:u w:val="single"/>
          <w:lang w:val="es-ES_tradnl"/>
        </w:rPr>
        <w:t>v</w:t>
      </w:r>
      <w:r w:rsidRPr="000B0E86">
        <w:rPr>
          <w:rFonts w:ascii="Palatino Linotype" w:eastAsia="Arial" w:hAnsi="Palatino Linotype" w:cs="Arial"/>
          <w:b/>
          <w:i/>
          <w:sz w:val="24"/>
          <w:szCs w:val="24"/>
          <w:u w:val="single"/>
          <w:lang w:val="es-ES_tradnl"/>
        </w:rPr>
        <w:t>a</w:t>
      </w:r>
      <w:r w:rsidRPr="000B0E86">
        <w:rPr>
          <w:rFonts w:ascii="Palatino Linotype" w:eastAsia="Arial" w:hAnsi="Palatino Linotype" w:cs="Arial"/>
          <w:b/>
          <w:i/>
          <w:spacing w:val="-1"/>
          <w:sz w:val="24"/>
          <w:szCs w:val="24"/>
          <w:u w:val="single"/>
          <w:lang w:val="es-ES_tradnl"/>
        </w:rPr>
        <w:t>d</w:t>
      </w:r>
      <w:r w:rsidRPr="000B0E86">
        <w:rPr>
          <w:rFonts w:ascii="Palatino Linotype" w:eastAsia="Arial" w:hAnsi="Palatino Linotype" w:cs="Arial"/>
          <w:b/>
          <w:i/>
          <w:sz w:val="24"/>
          <w:szCs w:val="24"/>
          <w:u w:val="single"/>
          <w:lang w:val="es-ES_tradnl"/>
        </w:rPr>
        <w:t>a.</w:t>
      </w:r>
      <w:r w:rsidRPr="000B0E86">
        <w:rPr>
          <w:rFonts w:ascii="Palatino Linotype" w:eastAsia="Arial" w:hAnsi="Palatino Linotype" w:cs="Arial"/>
          <w:b/>
          <w:i/>
          <w:spacing w:val="14"/>
          <w:sz w:val="24"/>
          <w:szCs w:val="24"/>
          <w:lang w:val="es-ES_tradnl"/>
        </w:rPr>
        <w:t xml:space="preserve"> </w:t>
      </w:r>
      <w:r w:rsidRPr="000B0E86">
        <w:rPr>
          <w:rFonts w:ascii="Palatino Linotype" w:eastAsia="Arial" w:hAnsi="Palatino Linotype" w:cs="Arial"/>
          <w:i/>
          <w:spacing w:val="-1"/>
          <w:sz w:val="24"/>
          <w:szCs w:val="24"/>
          <w:lang w:val="es-ES_tradnl"/>
        </w:rPr>
        <w:t>D</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3"/>
          <w:sz w:val="24"/>
          <w:szCs w:val="24"/>
          <w:lang w:val="es-ES_tradnl"/>
        </w:rPr>
        <w:t>on</w:t>
      </w:r>
      <w:r w:rsidRPr="000B0E86">
        <w:rPr>
          <w:rFonts w:ascii="Palatino Linotype" w:eastAsia="Arial" w:hAnsi="Palatino Linotype" w:cs="Arial"/>
          <w:i/>
          <w:spacing w:val="3"/>
          <w:sz w:val="24"/>
          <w:szCs w:val="24"/>
          <w:lang w:val="es-ES_tradnl"/>
        </w:rPr>
        <w:t>f</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2"/>
          <w:sz w:val="24"/>
          <w:szCs w:val="24"/>
          <w:lang w:val="es-ES_tradnl"/>
        </w:rPr>
        <w:t>r</w:t>
      </w:r>
      <w:r w:rsidRPr="000B0E86">
        <w:rPr>
          <w:rFonts w:ascii="Palatino Linotype" w:eastAsia="Arial" w:hAnsi="Palatino Linotype" w:cs="Arial"/>
          <w:i/>
          <w:spacing w:val="1"/>
          <w:sz w:val="24"/>
          <w:szCs w:val="24"/>
          <w:lang w:val="es-ES_tradnl"/>
        </w:rPr>
        <w:t>m</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1"/>
          <w:sz w:val="24"/>
          <w:szCs w:val="24"/>
          <w:lang w:val="es-ES_tradnl"/>
        </w:rPr>
        <w:t>a</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con el ar</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pacing w:val="-4"/>
          <w:sz w:val="24"/>
          <w:szCs w:val="24"/>
          <w:lang w:val="es-ES_tradnl"/>
        </w:rPr>
        <w:t>í</w:t>
      </w:r>
      <w:r w:rsidRPr="000B0E86">
        <w:rPr>
          <w:rFonts w:ascii="Palatino Linotype" w:eastAsia="Arial" w:hAnsi="Palatino Linotype" w:cs="Arial"/>
          <w:i/>
          <w:sz w:val="24"/>
          <w:szCs w:val="24"/>
          <w:lang w:val="es-ES_tradnl"/>
        </w:rPr>
        <w:t>cu</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5"/>
          <w:sz w:val="24"/>
          <w:szCs w:val="24"/>
          <w:lang w:val="es-ES_tradnl"/>
        </w:rPr>
        <w:t xml:space="preserve"> </w:t>
      </w:r>
      <w:r w:rsidRPr="000B0E86">
        <w:rPr>
          <w:rFonts w:ascii="Palatino Linotype" w:eastAsia="Arial" w:hAnsi="Palatino Linotype" w:cs="Arial"/>
          <w:i/>
          <w:sz w:val="24"/>
          <w:szCs w:val="24"/>
          <w:lang w:val="es-ES_tradnl"/>
        </w:rPr>
        <w:t>7,</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pacing w:val="1"/>
          <w:sz w:val="24"/>
          <w:szCs w:val="24"/>
          <w:lang w:val="es-ES_tradnl"/>
        </w:rPr>
        <w:t>fr</w:t>
      </w:r>
      <w:r w:rsidRPr="000B0E86">
        <w:rPr>
          <w:rFonts w:ascii="Palatino Linotype" w:eastAsia="Arial" w:hAnsi="Palatino Linotype" w:cs="Arial"/>
          <w:i/>
          <w:sz w:val="24"/>
          <w:szCs w:val="24"/>
          <w:lang w:val="es-ES_tradnl"/>
        </w:rPr>
        <w:t>acc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z w:val="24"/>
          <w:szCs w:val="24"/>
          <w:lang w:val="es-ES_tradnl"/>
        </w:rPr>
        <w:t>es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I</w:t>
      </w:r>
      <w:r w:rsidRPr="000B0E86">
        <w:rPr>
          <w:rFonts w:ascii="Palatino Linotype" w:eastAsia="Arial" w:hAnsi="Palatino Linotype" w:cs="Arial"/>
          <w:i/>
          <w:spacing w:val="7"/>
          <w:sz w:val="24"/>
          <w:szCs w:val="24"/>
          <w:lang w:val="es-ES_tradnl"/>
        </w:rPr>
        <w:t xml:space="preserve"> </w:t>
      </w:r>
      <w:r w:rsidRPr="000B0E86">
        <w:rPr>
          <w:rFonts w:ascii="Palatino Linotype" w:eastAsia="Arial" w:hAnsi="Palatino Linotype" w:cs="Arial"/>
          <w:i/>
          <w:sz w:val="24"/>
          <w:szCs w:val="24"/>
          <w:lang w:val="es-ES_tradnl"/>
        </w:rPr>
        <w:t>y</w:t>
      </w:r>
      <w:r w:rsidRPr="000B0E86">
        <w:rPr>
          <w:rFonts w:ascii="Palatino Linotype" w:eastAsia="Arial" w:hAnsi="Palatino Linotype" w:cs="Arial"/>
          <w:i/>
          <w:spacing w:val="1"/>
          <w:sz w:val="24"/>
          <w:szCs w:val="24"/>
          <w:lang w:val="es-ES_tradnl"/>
        </w:rPr>
        <w:t xml:space="preserve"> I</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I</w:t>
      </w:r>
      <w:r w:rsidRPr="000B0E86">
        <w:rPr>
          <w:rFonts w:ascii="Palatino Linotype" w:eastAsia="Arial" w:hAnsi="Palatino Linotype" w:cs="Arial"/>
          <w:i/>
          <w:spacing w:val="7"/>
          <w:sz w:val="24"/>
          <w:szCs w:val="24"/>
          <w:lang w:val="es-ES_tradnl"/>
        </w:rPr>
        <w:t xml:space="preserve"> </w:t>
      </w:r>
      <w:r w:rsidRPr="000B0E86">
        <w:rPr>
          <w:rFonts w:ascii="Palatino Linotype" w:eastAsia="Arial" w:hAnsi="Palatino Linotype" w:cs="Arial"/>
          <w:i/>
          <w:sz w:val="24"/>
          <w:szCs w:val="24"/>
          <w:lang w:val="es-ES_tradnl"/>
        </w:rPr>
        <w:t>de</w:t>
      </w:r>
      <w:r w:rsidRPr="000B0E86">
        <w:rPr>
          <w:rFonts w:ascii="Palatino Linotype" w:eastAsia="Arial" w:hAnsi="Palatino Linotype" w:cs="Arial"/>
          <w:i/>
          <w:spacing w:val="5"/>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L</w:t>
      </w:r>
      <w:r w:rsidRPr="000B0E86">
        <w:rPr>
          <w:rFonts w:ascii="Palatino Linotype" w:eastAsia="Arial" w:hAnsi="Palatino Linotype" w:cs="Arial"/>
          <w:i/>
          <w:spacing w:val="-1"/>
          <w:sz w:val="24"/>
          <w:szCs w:val="24"/>
          <w:lang w:val="es-ES_tradnl"/>
        </w:rPr>
        <w:t>e</w:t>
      </w:r>
      <w:r w:rsidRPr="000B0E86">
        <w:rPr>
          <w:rFonts w:ascii="Palatino Linotype" w:eastAsia="Arial" w:hAnsi="Palatino Linotype" w:cs="Arial"/>
          <w:i/>
          <w:sz w:val="24"/>
          <w:szCs w:val="24"/>
          <w:lang w:val="es-ES_tradnl"/>
        </w:rPr>
        <w:t>y</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F</w:t>
      </w:r>
      <w:r w:rsidRPr="000B0E86">
        <w:rPr>
          <w:rFonts w:ascii="Palatino Linotype" w:eastAsia="Arial" w:hAnsi="Palatino Linotype" w:cs="Arial"/>
          <w:i/>
          <w:spacing w:val="-1"/>
          <w:sz w:val="24"/>
          <w:szCs w:val="24"/>
          <w:lang w:val="es-ES_tradnl"/>
        </w:rPr>
        <w:t>e</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1"/>
          <w:sz w:val="24"/>
          <w:szCs w:val="24"/>
          <w:lang w:val="es-ES_tradnl"/>
        </w:rPr>
        <w:t>e</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z w:val="24"/>
          <w:szCs w:val="24"/>
          <w:lang w:val="es-ES_tradnl"/>
        </w:rPr>
        <w:t>al</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z w:val="24"/>
          <w:szCs w:val="24"/>
          <w:lang w:val="es-ES_tradnl"/>
        </w:rPr>
        <w:t>de</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pacing w:val="2"/>
          <w:sz w:val="24"/>
          <w:szCs w:val="24"/>
          <w:lang w:val="es-ES_tradnl"/>
        </w:rPr>
        <w:t>T</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pacing w:val="-3"/>
          <w:sz w:val="24"/>
          <w:szCs w:val="24"/>
          <w:lang w:val="es-ES_tradnl"/>
        </w:rPr>
        <w:t>a</w:t>
      </w:r>
      <w:r w:rsidRPr="000B0E86">
        <w:rPr>
          <w:rFonts w:ascii="Palatino Linotype" w:eastAsia="Arial" w:hAnsi="Palatino Linotype" w:cs="Arial"/>
          <w:i/>
          <w:sz w:val="24"/>
          <w:szCs w:val="24"/>
          <w:lang w:val="es-ES_tradnl"/>
        </w:rPr>
        <w:t>ns</w:t>
      </w:r>
      <w:r w:rsidRPr="000B0E86">
        <w:rPr>
          <w:rFonts w:ascii="Palatino Linotype" w:eastAsia="Arial" w:hAnsi="Palatino Linotype" w:cs="Arial"/>
          <w:i/>
          <w:spacing w:val="-1"/>
          <w:sz w:val="24"/>
          <w:szCs w:val="24"/>
          <w:lang w:val="es-ES_tradnl"/>
        </w:rPr>
        <w:t>p</w:t>
      </w:r>
      <w:r w:rsidRPr="000B0E86">
        <w:rPr>
          <w:rFonts w:ascii="Palatino Linotype" w:eastAsia="Arial" w:hAnsi="Palatino Linotype" w:cs="Arial"/>
          <w:i/>
          <w:sz w:val="24"/>
          <w:szCs w:val="24"/>
          <w:lang w:val="es-ES_tradnl"/>
        </w:rPr>
        <w:t>arenc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5"/>
          <w:sz w:val="24"/>
          <w:szCs w:val="24"/>
          <w:lang w:val="es-ES_tradnl"/>
        </w:rPr>
        <w:t xml:space="preserve"> </w:t>
      </w:r>
      <w:r w:rsidRPr="000B0E86">
        <w:rPr>
          <w:rFonts w:ascii="Palatino Linotype" w:eastAsia="Arial" w:hAnsi="Palatino Linotype" w:cs="Arial"/>
          <w:i/>
          <w:sz w:val="24"/>
          <w:szCs w:val="24"/>
          <w:lang w:val="es-ES_tradnl"/>
        </w:rPr>
        <w:t>y</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pacing w:val="-1"/>
          <w:sz w:val="24"/>
          <w:szCs w:val="24"/>
          <w:lang w:val="es-ES_tradnl"/>
        </w:rPr>
        <w:t>A</w:t>
      </w:r>
      <w:r w:rsidRPr="000B0E86">
        <w:rPr>
          <w:rFonts w:ascii="Palatino Linotype" w:eastAsia="Arial" w:hAnsi="Palatino Linotype" w:cs="Arial"/>
          <w:i/>
          <w:sz w:val="24"/>
          <w:szCs w:val="24"/>
          <w:lang w:val="es-ES_tradnl"/>
        </w:rPr>
        <w:t>cceso a</w:t>
      </w:r>
      <w:r w:rsidRPr="000B0E86">
        <w:rPr>
          <w:rFonts w:ascii="Palatino Linotype" w:eastAsia="Arial" w:hAnsi="Palatino Linotype" w:cs="Arial"/>
          <w:i/>
          <w:spacing w:val="5"/>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5"/>
          <w:sz w:val="24"/>
          <w:szCs w:val="24"/>
          <w:lang w:val="es-ES_tradnl"/>
        </w:rPr>
        <w:t xml:space="preserve"> </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pacing w:val="-3"/>
          <w:sz w:val="24"/>
          <w:szCs w:val="24"/>
          <w:lang w:val="es-ES_tradnl"/>
        </w:rPr>
        <w:t>n</w:t>
      </w:r>
      <w:r w:rsidRPr="000B0E86">
        <w:rPr>
          <w:rFonts w:ascii="Palatino Linotype" w:eastAsia="Arial" w:hAnsi="Palatino Linotype" w:cs="Arial"/>
          <w:i/>
          <w:spacing w:val="1"/>
          <w:sz w:val="24"/>
          <w:szCs w:val="24"/>
          <w:lang w:val="es-ES_tradnl"/>
        </w:rPr>
        <w:t>f</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2"/>
          <w:sz w:val="24"/>
          <w:szCs w:val="24"/>
          <w:lang w:val="es-ES_tradnl"/>
        </w:rPr>
        <w:t>r</w:t>
      </w:r>
      <w:r w:rsidRPr="000B0E86">
        <w:rPr>
          <w:rFonts w:ascii="Palatino Linotype" w:eastAsia="Arial" w:hAnsi="Palatino Linotype" w:cs="Arial"/>
          <w:i/>
          <w:spacing w:val="1"/>
          <w:sz w:val="24"/>
          <w:szCs w:val="24"/>
          <w:lang w:val="es-ES_tradnl"/>
        </w:rPr>
        <w:t>m</w:t>
      </w:r>
      <w:r w:rsidRPr="000B0E86">
        <w:rPr>
          <w:rFonts w:ascii="Palatino Linotype" w:eastAsia="Arial" w:hAnsi="Palatino Linotype" w:cs="Arial"/>
          <w:i/>
          <w:sz w:val="24"/>
          <w:szCs w:val="24"/>
          <w:lang w:val="es-ES_tradnl"/>
        </w:rPr>
        <w:t>ac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 xml:space="preserve">ón </w:t>
      </w:r>
      <w:r w:rsidRPr="000B0E86">
        <w:rPr>
          <w:rFonts w:ascii="Palatino Linotype" w:eastAsia="Arial" w:hAnsi="Palatino Linotype" w:cs="Arial"/>
          <w:i/>
          <w:spacing w:val="-1"/>
          <w:sz w:val="24"/>
          <w:szCs w:val="24"/>
          <w:lang w:val="es-ES_tradnl"/>
        </w:rPr>
        <w:t>P</w:t>
      </w:r>
      <w:r w:rsidRPr="000B0E86">
        <w:rPr>
          <w:rFonts w:ascii="Palatino Linotype" w:eastAsia="Arial" w:hAnsi="Palatino Linotype" w:cs="Arial"/>
          <w:i/>
          <w:sz w:val="24"/>
          <w:szCs w:val="24"/>
          <w:lang w:val="es-ES_tradnl"/>
        </w:rPr>
        <w:t>ú</w:t>
      </w:r>
      <w:r w:rsidRPr="000B0E86">
        <w:rPr>
          <w:rFonts w:ascii="Palatino Linotype" w:eastAsia="Arial" w:hAnsi="Palatino Linotype" w:cs="Arial"/>
          <w:i/>
          <w:spacing w:val="-1"/>
          <w:sz w:val="24"/>
          <w:szCs w:val="24"/>
          <w:lang w:val="es-ES_tradnl"/>
        </w:rPr>
        <w:t>bli</w:t>
      </w:r>
      <w:r w:rsidRPr="000B0E86">
        <w:rPr>
          <w:rFonts w:ascii="Palatino Linotype" w:eastAsia="Arial" w:hAnsi="Palatino Linotype" w:cs="Arial"/>
          <w:i/>
          <w:sz w:val="24"/>
          <w:szCs w:val="24"/>
          <w:lang w:val="es-ES_tradnl"/>
        </w:rPr>
        <w:t>ca</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pacing w:val="1"/>
          <w:sz w:val="24"/>
          <w:szCs w:val="24"/>
          <w:lang w:val="es-ES_tradnl"/>
        </w:rPr>
        <w:t>G</w:t>
      </w:r>
      <w:r w:rsidRPr="000B0E86">
        <w:rPr>
          <w:rFonts w:ascii="Palatino Linotype" w:eastAsia="Arial" w:hAnsi="Palatino Linotype" w:cs="Arial"/>
          <w:i/>
          <w:sz w:val="24"/>
          <w:szCs w:val="24"/>
          <w:lang w:val="es-ES_tradnl"/>
        </w:rPr>
        <w:t>u</w:t>
      </w:r>
      <w:r w:rsidRPr="000B0E86">
        <w:rPr>
          <w:rFonts w:ascii="Palatino Linotype" w:eastAsia="Arial" w:hAnsi="Palatino Linotype" w:cs="Arial"/>
          <w:i/>
          <w:spacing w:val="-1"/>
          <w:sz w:val="24"/>
          <w:szCs w:val="24"/>
          <w:lang w:val="es-ES_tradnl"/>
        </w:rPr>
        <w:t>b</w:t>
      </w:r>
      <w:r w:rsidRPr="000B0E86">
        <w:rPr>
          <w:rFonts w:ascii="Palatino Linotype" w:eastAsia="Arial" w:hAnsi="Palatino Linotype" w:cs="Arial"/>
          <w:i/>
          <w:sz w:val="24"/>
          <w:szCs w:val="24"/>
          <w:lang w:val="es-ES_tradnl"/>
        </w:rPr>
        <w:t>ern</w:t>
      </w:r>
      <w:r w:rsidRPr="000B0E86">
        <w:rPr>
          <w:rFonts w:ascii="Palatino Linotype" w:eastAsia="Arial" w:hAnsi="Palatino Linotype" w:cs="Arial"/>
          <w:i/>
          <w:spacing w:val="-3"/>
          <w:sz w:val="24"/>
          <w:szCs w:val="24"/>
          <w:lang w:val="es-ES_tradnl"/>
        </w:rPr>
        <w:t>a</w:t>
      </w:r>
      <w:r w:rsidRPr="000B0E86">
        <w:rPr>
          <w:rFonts w:ascii="Palatino Linotype" w:eastAsia="Arial" w:hAnsi="Palatino Linotype" w:cs="Arial"/>
          <w:i/>
          <w:spacing w:val="1"/>
          <w:sz w:val="24"/>
          <w:szCs w:val="24"/>
          <w:lang w:val="es-ES_tradnl"/>
        </w:rPr>
        <w:t>m</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al</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el</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n</w:t>
      </w:r>
      <w:r w:rsidRPr="000B0E86">
        <w:rPr>
          <w:rFonts w:ascii="Palatino Linotype" w:eastAsia="Arial" w:hAnsi="Palatino Linotype" w:cs="Arial"/>
          <w:i/>
          <w:spacing w:val="-1"/>
          <w:sz w:val="24"/>
          <w:szCs w:val="24"/>
          <w:lang w:val="es-ES_tradnl"/>
        </w:rPr>
        <w:t>o</w:t>
      </w:r>
      <w:r w:rsidRPr="000B0E86">
        <w:rPr>
          <w:rFonts w:ascii="Palatino Linotype" w:eastAsia="Arial" w:hAnsi="Palatino Linotype" w:cs="Arial"/>
          <w:i/>
          <w:spacing w:val="1"/>
          <w:sz w:val="24"/>
          <w:szCs w:val="24"/>
          <w:lang w:val="es-ES_tradnl"/>
        </w:rPr>
        <w:t>m</w:t>
      </w:r>
      <w:r w:rsidRPr="000B0E86">
        <w:rPr>
          <w:rFonts w:ascii="Palatino Linotype" w:eastAsia="Arial" w:hAnsi="Palatino Linotype" w:cs="Arial"/>
          <w:i/>
          <w:sz w:val="24"/>
          <w:szCs w:val="24"/>
          <w:lang w:val="es-ES_tradnl"/>
        </w:rPr>
        <w:t>bre</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z w:val="24"/>
          <w:szCs w:val="24"/>
          <w:lang w:val="es-ES_tradnl"/>
        </w:rPr>
        <w:t xml:space="preserve">de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os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s</w:t>
      </w:r>
      <w:r w:rsidRPr="000B0E86">
        <w:rPr>
          <w:rFonts w:ascii="Palatino Linotype" w:eastAsia="Arial" w:hAnsi="Palatino Linotype" w:cs="Arial"/>
          <w:i/>
          <w:spacing w:val="-3"/>
          <w:sz w:val="24"/>
          <w:szCs w:val="24"/>
          <w:lang w:val="es-ES_tradnl"/>
        </w:rPr>
        <w:t>e</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pacing w:val="-2"/>
          <w:sz w:val="24"/>
          <w:szCs w:val="24"/>
          <w:lang w:val="es-ES_tradnl"/>
        </w:rPr>
        <w:t>v</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1"/>
          <w:sz w:val="24"/>
          <w:szCs w:val="24"/>
          <w:lang w:val="es-ES_tradnl"/>
        </w:rPr>
        <w:t>o</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z w:val="24"/>
          <w:szCs w:val="24"/>
          <w:lang w:val="es-ES_tradnl"/>
        </w:rPr>
        <w:t>es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p</w:t>
      </w:r>
      <w:r w:rsidRPr="000B0E86">
        <w:rPr>
          <w:rFonts w:ascii="Palatino Linotype" w:eastAsia="Arial" w:hAnsi="Palatino Linotype" w:cs="Arial"/>
          <w:i/>
          <w:spacing w:val="-1"/>
          <w:sz w:val="24"/>
          <w:szCs w:val="24"/>
          <w:lang w:val="es-ES_tradnl"/>
        </w:rPr>
        <w:t>ú</w:t>
      </w:r>
      <w:r w:rsidRPr="000B0E86">
        <w:rPr>
          <w:rFonts w:ascii="Palatino Linotype" w:eastAsia="Arial" w:hAnsi="Palatino Linotype" w:cs="Arial"/>
          <w:i/>
          <w:sz w:val="24"/>
          <w:szCs w:val="24"/>
          <w:lang w:val="es-ES_tradnl"/>
        </w:rPr>
        <w:t>b</w:t>
      </w:r>
      <w:r w:rsidRPr="000B0E86">
        <w:rPr>
          <w:rFonts w:ascii="Palatino Linotype" w:eastAsia="Arial" w:hAnsi="Palatino Linotype" w:cs="Arial"/>
          <w:i/>
          <w:spacing w:val="-1"/>
          <w:sz w:val="24"/>
          <w:szCs w:val="24"/>
          <w:lang w:val="es-ES_tradnl"/>
        </w:rPr>
        <w:t>li</w:t>
      </w:r>
      <w:r w:rsidRPr="000B0E86">
        <w:rPr>
          <w:rFonts w:ascii="Palatino Linotype" w:eastAsia="Arial" w:hAnsi="Palatino Linotype" w:cs="Arial"/>
          <w:i/>
          <w:sz w:val="24"/>
          <w:szCs w:val="24"/>
          <w:lang w:val="es-ES_tradnl"/>
        </w:rPr>
        <w:t>cos</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z w:val="24"/>
          <w:szCs w:val="24"/>
          <w:lang w:val="es-ES_tradnl"/>
        </w:rPr>
        <w:t>es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pacing w:val="-3"/>
          <w:sz w:val="24"/>
          <w:szCs w:val="24"/>
          <w:lang w:val="es-ES_tradnl"/>
        </w:rPr>
        <w:t>n</w:t>
      </w:r>
      <w:r w:rsidRPr="000B0E86">
        <w:rPr>
          <w:rFonts w:ascii="Palatino Linotype" w:eastAsia="Arial" w:hAnsi="Palatino Linotype" w:cs="Arial"/>
          <w:i/>
          <w:spacing w:val="1"/>
          <w:sz w:val="24"/>
          <w:szCs w:val="24"/>
          <w:lang w:val="es-ES_tradnl"/>
        </w:rPr>
        <w:t>f</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2"/>
          <w:sz w:val="24"/>
          <w:szCs w:val="24"/>
          <w:lang w:val="es-ES_tradnl"/>
        </w:rPr>
        <w:t>r</w:t>
      </w:r>
      <w:r w:rsidRPr="000B0E86">
        <w:rPr>
          <w:rFonts w:ascii="Palatino Linotype" w:eastAsia="Arial" w:hAnsi="Palatino Linotype" w:cs="Arial"/>
          <w:i/>
          <w:spacing w:val="1"/>
          <w:sz w:val="24"/>
          <w:szCs w:val="24"/>
          <w:lang w:val="es-ES_tradnl"/>
        </w:rPr>
        <w:t>m</w:t>
      </w:r>
      <w:r w:rsidRPr="000B0E86">
        <w:rPr>
          <w:rFonts w:ascii="Palatino Linotype" w:eastAsia="Arial" w:hAnsi="Palatino Linotype" w:cs="Arial"/>
          <w:i/>
          <w:sz w:val="24"/>
          <w:szCs w:val="24"/>
          <w:lang w:val="es-ES_tradnl"/>
        </w:rPr>
        <w:t>ac</w:t>
      </w:r>
      <w:r w:rsidRPr="000B0E86">
        <w:rPr>
          <w:rFonts w:ascii="Palatino Linotype" w:eastAsia="Arial" w:hAnsi="Palatino Linotype" w:cs="Arial"/>
          <w:i/>
          <w:spacing w:val="-4"/>
          <w:sz w:val="24"/>
          <w:szCs w:val="24"/>
          <w:lang w:val="es-ES_tradnl"/>
        </w:rPr>
        <w:t>i</w:t>
      </w:r>
      <w:r w:rsidRPr="000B0E86">
        <w:rPr>
          <w:rFonts w:ascii="Palatino Linotype" w:eastAsia="Arial" w:hAnsi="Palatino Linotype" w:cs="Arial"/>
          <w:i/>
          <w:sz w:val="24"/>
          <w:szCs w:val="24"/>
          <w:lang w:val="es-ES_tradnl"/>
        </w:rPr>
        <w:t>ón</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de</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n</w:t>
      </w:r>
      <w:r w:rsidRPr="000B0E86">
        <w:rPr>
          <w:rFonts w:ascii="Palatino Linotype" w:eastAsia="Arial" w:hAnsi="Palatino Linotype" w:cs="Arial"/>
          <w:i/>
          <w:spacing w:val="-3"/>
          <w:sz w:val="24"/>
          <w:szCs w:val="24"/>
          <w:lang w:val="es-ES_tradnl"/>
        </w:rPr>
        <w:t>a</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ura</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3"/>
          <w:sz w:val="24"/>
          <w:szCs w:val="24"/>
          <w:lang w:val="es-ES_tradnl"/>
        </w:rPr>
        <w:t>z</w:t>
      </w:r>
      <w:r w:rsidRPr="000B0E86">
        <w:rPr>
          <w:rFonts w:ascii="Palatino Linotype" w:eastAsia="Arial" w:hAnsi="Palatino Linotype" w:cs="Arial"/>
          <w:i/>
          <w:sz w:val="24"/>
          <w:szCs w:val="24"/>
          <w:lang w:val="es-ES_tradnl"/>
        </w:rPr>
        <w:t>a p</w:t>
      </w:r>
      <w:r w:rsidRPr="000B0E86">
        <w:rPr>
          <w:rFonts w:ascii="Palatino Linotype" w:eastAsia="Arial" w:hAnsi="Palatino Linotype" w:cs="Arial"/>
          <w:i/>
          <w:spacing w:val="-1"/>
          <w:sz w:val="24"/>
          <w:szCs w:val="24"/>
          <w:lang w:val="es-ES_tradnl"/>
        </w:rPr>
        <w:t>ú</w:t>
      </w:r>
      <w:r w:rsidRPr="000B0E86">
        <w:rPr>
          <w:rFonts w:ascii="Palatino Linotype" w:eastAsia="Arial" w:hAnsi="Palatino Linotype" w:cs="Arial"/>
          <w:i/>
          <w:sz w:val="24"/>
          <w:szCs w:val="24"/>
          <w:lang w:val="es-ES_tradnl"/>
        </w:rPr>
        <w:t>b</w:t>
      </w:r>
      <w:r w:rsidRPr="000B0E86">
        <w:rPr>
          <w:rFonts w:ascii="Palatino Linotype" w:eastAsia="Arial" w:hAnsi="Palatino Linotype" w:cs="Arial"/>
          <w:i/>
          <w:spacing w:val="-1"/>
          <w:sz w:val="24"/>
          <w:szCs w:val="24"/>
          <w:lang w:val="es-ES_tradnl"/>
        </w:rPr>
        <w:t>li</w:t>
      </w:r>
      <w:r w:rsidRPr="000B0E86">
        <w:rPr>
          <w:rFonts w:ascii="Palatino Linotype" w:eastAsia="Arial" w:hAnsi="Palatino Linotype" w:cs="Arial"/>
          <w:i/>
          <w:sz w:val="24"/>
          <w:szCs w:val="24"/>
          <w:lang w:val="es-ES_tradnl"/>
        </w:rPr>
        <w:t>ca.</w:t>
      </w:r>
      <w:r w:rsidRPr="000B0E86">
        <w:rPr>
          <w:rFonts w:ascii="Palatino Linotype" w:eastAsia="Arial" w:hAnsi="Palatino Linotype" w:cs="Arial"/>
          <w:i/>
          <w:spacing w:val="7"/>
          <w:sz w:val="24"/>
          <w:szCs w:val="24"/>
          <w:lang w:val="es-ES_tradnl"/>
        </w:rPr>
        <w:t xml:space="preserve"> </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1"/>
          <w:sz w:val="24"/>
          <w:szCs w:val="24"/>
          <w:lang w:val="es-ES_tradnl"/>
        </w:rPr>
        <w:t>b</w:t>
      </w:r>
      <w:r w:rsidRPr="000B0E86">
        <w:rPr>
          <w:rFonts w:ascii="Palatino Linotype" w:eastAsia="Arial" w:hAnsi="Palatino Linotype" w:cs="Arial"/>
          <w:i/>
          <w:spacing w:val="-2"/>
          <w:sz w:val="24"/>
          <w:szCs w:val="24"/>
          <w:lang w:val="es-ES_tradnl"/>
        </w:rPr>
        <w:t>s</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pacing w:val="-3"/>
          <w:sz w:val="24"/>
          <w:szCs w:val="24"/>
          <w:lang w:val="es-ES_tradnl"/>
        </w:rPr>
        <w:t>a</w:t>
      </w:r>
      <w:r w:rsidRPr="000B0E86">
        <w:rPr>
          <w:rFonts w:ascii="Palatino Linotype" w:eastAsia="Arial" w:hAnsi="Palatino Linotype" w:cs="Arial"/>
          <w:i/>
          <w:sz w:val="24"/>
          <w:szCs w:val="24"/>
          <w:lang w:val="es-ES_tradnl"/>
        </w:rPr>
        <w:t>nte</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2"/>
          <w:sz w:val="24"/>
          <w:szCs w:val="24"/>
          <w:lang w:val="es-ES_tradnl"/>
        </w:rPr>
        <w:t>r</w:t>
      </w:r>
      <w:r w:rsidRPr="000B0E86">
        <w:rPr>
          <w:rFonts w:ascii="Palatino Linotype" w:eastAsia="Arial" w:hAnsi="Palatino Linotype" w:cs="Arial"/>
          <w:i/>
          <w:sz w:val="24"/>
          <w:szCs w:val="24"/>
          <w:lang w:val="es-ES_tradnl"/>
        </w:rPr>
        <w:t>,</w:t>
      </w:r>
      <w:r w:rsidRPr="000B0E86">
        <w:rPr>
          <w:rFonts w:ascii="Palatino Linotype" w:eastAsia="Arial" w:hAnsi="Palatino Linotype" w:cs="Arial"/>
          <w:i/>
          <w:spacing w:val="5"/>
          <w:sz w:val="24"/>
          <w:szCs w:val="24"/>
          <w:lang w:val="es-ES_tradnl"/>
        </w:rPr>
        <w:t xml:space="preserve"> </w:t>
      </w:r>
      <w:r w:rsidRPr="000B0E86">
        <w:rPr>
          <w:rFonts w:ascii="Palatino Linotype" w:eastAsia="Arial" w:hAnsi="Palatino Linotype" w:cs="Arial"/>
          <w:i/>
          <w:sz w:val="24"/>
          <w:szCs w:val="24"/>
          <w:lang w:val="es-ES_tradnl"/>
        </w:rPr>
        <w:t>el</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pacing w:val="1"/>
          <w:sz w:val="24"/>
          <w:szCs w:val="24"/>
          <w:lang w:val="es-ES_tradnl"/>
        </w:rPr>
        <w:t>m</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s</w:t>
      </w:r>
      <w:r w:rsidRPr="000B0E86">
        <w:rPr>
          <w:rFonts w:ascii="Palatino Linotype" w:eastAsia="Arial" w:hAnsi="Palatino Linotype" w:cs="Arial"/>
          <w:i/>
          <w:spacing w:val="1"/>
          <w:sz w:val="24"/>
          <w:szCs w:val="24"/>
          <w:lang w:val="es-ES_tradnl"/>
        </w:rPr>
        <w:t>m</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z w:val="24"/>
          <w:szCs w:val="24"/>
          <w:lang w:val="es-ES_tradnl"/>
        </w:rPr>
        <w:t>prece</w:t>
      </w:r>
      <w:r w:rsidRPr="000B0E86">
        <w:rPr>
          <w:rFonts w:ascii="Palatino Linotype" w:eastAsia="Arial" w:hAnsi="Palatino Linotype" w:cs="Arial"/>
          <w:i/>
          <w:spacing w:val="-3"/>
          <w:sz w:val="24"/>
          <w:szCs w:val="24"/>
          <w:lang w:val="es-ES_tradnl"/>
        </w:rPr>
        <w:t>p</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6"/>
          <w:sz w:val="24"/>
          <w:szCs w:val="24"/>
          <w:lang w:val="es-ES_tradnl"/>
        </w:rPr>
        <w:t xml:space="preserve"> </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3"/>
          <w:sz w:val="24"/>
          <w:szCs w:val="24"/>
          <w:lang w:val="es-ES_tradnl"/>
        </w:rPr>
        <w:t>s</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1"/>
          <w:sz w:val="24"/>
          <w:szCs w:val="24"/>
          <w:lang w:val="es-ES_tradnl"/>
        </w:rPr>
        <w:t>bl</w:t>
      </w:r>
      <w:r w:rsidRPr="000B0E86">
        <w:rPr>
          <w:rFonts w:ascii="Palatino Linotype" w:eastAsia="Arial" w:hAnsi="Palatino Linotype" w:cs="Arial"/>
          <w:i/>
          <w:sz w:val="24"/>
          <w:szCs w:val="24"/>
          <w:lang w:val="es-ES_tradnl"/>
        </w:rPr>
        <w:t>ece</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6"/>
          <w:sz w:val="24"/>
          <w:szCs w:val="24"/>
          <w:lang w:val="es-ES_tradnl"/>
        </w:rPr>
        <w:t xml:space="preserve"> </w:t>
      </w:r>
      <w:r w:rsidRPr="000B0E86">
        <w:rPr>
          <w:rFonts w:ascii="Palatino Linotype" w:eastAsia="Arial" w:hAnsi="Palatino Linotype" w:cs="Arial"/>
          <w:i/>
          <w:sz w:val="24"/>
          <w:szCs w:val="24"/>
          <w:lang w:val="es-ES_tradnl"/>
        </w:rPr>
        <w:t>p</w:t>
      </w:r>
      <w:r w:rsidRPr="000B0E86">
        <w:rPr>
          <w:rFonts w:ascii="Palatino Linotype" w:eastAsia="Arial" w:hAnsi="Palatino Linotype" w:cs="Arial"/>
          <w:i/>
          <w:spacing w:val="-1"/>
          <w:sz w:val="24"/>
          <w:szCs w:val="24"/>
          <w:lang w:val="es-ES_tradnl"/>
        </w:rPr>
        <w:t>o</w:t>
      </w:r>
      <w:r w:rsidRPr="000B0E86">
        <w:rPr>
          <w:rFonts w:ascii="Palatino Linotype" w:eastAsia="Arial" w:hAnsi="Palatino Linotype" w:cs="Arial"/>
          <w:i/>
          <w:sz w:val="24"/>
          <w:szCs w:val="24"/>
          <w:lang w:val="es-ES_tradnl"/>
        </w:rPr>
        <w:t>s</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b</w:t>
      </w:r>
      <w:r w:rsidRPr="000B0E86">
        <w:rPr>
          <w:rFonts w:ascii="Palatino Linotype" w:eastAsia="Arial" w:hAnsi="Palatino Linotype" w:cs="Arial"/>
          <w:i/>
          <w:spacing w:val="-1"/>
          <w:sz w:val="24"/>
          <w:szCs w:val="24"/>
          <w:lang w:val="es-ES_tradnl"/>
        </w:rPr>
        <w:t>ili</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1"/>
          <w:sz w:val="24"/>
          <w:szCs w:val="24"/>
          <w:lang w:val="es-ES_tradnl"/>
        </w:rPr>
        <w:t>a</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6"/>
          <w:sz w:val="24"/>
          <w:szCs w:val="24"/>
          <w:lang w:val="es-ES_tradnl"/>
        </w:rPr>
        <w:t xml:space="preserve"> </w:t>
      </w:r>
      <w:r w:rsidRPr="000B0E86">
        <w:rPr>
          <w:rFonts w:ascii="Palatino Linotype" w:eastAsia="Arial" w:hAnsi="Palatino Linotype" w:cs="Arial"/>
          <w:i/>
          <w:sz w:val="24"/>
          <w:szCs w:val="24"/>
          <w:lang w:val="es-ES_tradnl"/>
        </w:rPr>
        <w:t xml:space="preserve">de </w:t>
      </w:r>
      <w:r w:rsidRPr="000B0E86">
        <w:rPr>
          <w:rFonts w:ascii="Palatino Linotype" w:eastAsia="Arial" w:hAnsi="Palatino Linotype" w:cs="Arial"/>
          <w:i/>
          <w:spacing w:val="2"/>
          <w:sz w:val="24"/>
          <w:szCs w:val="24"/>
          <w:lang w:val="es-ES_tradnl"/>
        </w:rPr>
        <w:t>q</w:t>
      </w:r>
      <w:r w:rsidRPr="000B0E86">
        <w:rPr>
          <w:rFonts w:ascii="Palatino Linotype" w:eastAsia="Arial" w:hAnsi="Palatino Linotype" w:cs="Arial"/>
          <w:i/>
          <w:sz w:val="24"/>
          <w:szCs w:val="24"/>
          <w:lang w:val="es-ES_tradnl"/>
        </w:rPr>
        <w:t>ue</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3"/>
          <w:sz w:val="24"/>
          <w:szCs w:val="24"/>
          <w:lang w:val="es-ES_tradnl"/>
        </w:rPr>
        <w:t>x</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s</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an e</w:t>
      </w:r>
      <w:r w:rsidRPr="000B0E86">
        <w:rPr>
          <w:rFonts w:ascii="Palatino Linotype" w:eastAsia="Arial" w:hAnsi="Palatino Linotype" w:cs="Arial"/>
          <w:i/>
          <w:spacing w:val="-3"/>
          <w:sz w:val="24"/>
          <w:szCs w:val="24"/>
          <w:lang w:val="es-ES_tradnl"/>
        </w:rPr>
        <w:t>x</w:t>
      </w:r>
      <w:r w:rsidRPr="000B0E86">
        <w:rPr>
          <w:rFonts w:ascii="Palatino Linotype" w:eastAsia="Arial" w:hAnsi="Palatino Linotype" w:cs="Arial"/>
          <w:i/>
          <w:sz w:val="24"/>
          <w:szCs w:val="24"/>
          <w:lang w:val="es-ES_tradnl"/>
        </w:rPr>
        <w:t>ce</w:t>
      </w:r>
      <w:r w:rsidRPr="000B0E86">
        <w:rPr>
          <w:rFonts w:ascii="Palatino Linotype" w:eastAsia="Arial" w:hAnsi="Palatino Linotype" w:cs="Arial"/>
          <w:i/>
          <w:spacing w:val="-1"/>
          <w:sz w:val="24"/>
          <w:szCs w:val="24"/>
          <w:lang w:val="es-ES_tradnl"/>
        </w:rPr>
        <w:t>p</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z w:val="24"/>
          <w:szCs w:val="24"/>
          <w:lang w:val="es-ES_tradnl"/>
        </w:rPr>
        <w:t>es</w:t>
      </w:r>
      <w:r w:rsidRPr="000B0E86">
        <w:rPr>
          <w:rFonts w:ascii="Palatino Linotype" w:eastAsia="Arial" w:hAnsi="Palatino Linotype" w:cs="Arial"/>
          <w:i/>
          <w:spacing w:val="20"/>
          <w:sz w:val="24"/>
          <w:szCs w:val="24"/>
          <w:lang w:val="es-ES_tradnl"/>
        </w:rPr>
        <w:t xml:space="preserve"> </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20"/>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as</w:t>
      </w:r>
      <w:r w:rsidRPr="000B0E86">
        <w:rPr>
          <w:rFonts w:ascii="Palatino Linotype" w:eastAsia="Arial" w:hAnsi="Palatino Linotype" w:cs="Arial"/>
          <w:i/>
          <w:spacing w:val="18"/>
          <w:sz w:val="24"/>
          <w:szCs w:val="24"/>
          <w:lang w:val="es-ES_tradnl"/>
        </w:rPr>
        <w:t xml:space="preserve"> </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1"/>
          <w:sz w:val="24"/>
          <w:szCs w:val="24"/>
          <w:lang w:val="es-ES_tradnl"/>
        </w:rPr>
        <w:t>bli</w:t>
      </w:r>
      <w:r w:rsidRPr="000B0E86">
        <w:rPr>
          <w:rFonts w:ascii="Palatino Linotype" w:eastAsia="Arial" w:hAnsi="Palatino Linotype" w:cs="Arial"/>
          <w:i/>
          <w:spacing w:val="2"/>
          <w:sz w:val="24"/>
          <w:szCs w:val="24"/>
          <w:lang w:val="es-ES_tradnl"/>
        </w:rPr>
        <w:t>g</w:t>
      </w:r>
      <w:r w:rsidRPr="000B0E86">
        <w:rPr>
          <w:rFonts w:ascii="Palatino Linotype" w:eastAsia="Arial" w:hAnsi="Palatino Linotype" w:cs="Arial"/>
          <w:i/>
          <w:spacing w:val="-3"/>
          <w:sz w:val="24"/>
          <w:szCs w:val="24"/>
          <w:lang w:val="es-ES_tradnl"/>
        </w:rPr>
        <w:t>a</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z w:val="24"/>
          <w:szCs w:val="24"/>
          <w:lang w:val="es-ES_tradnl"/>
        </w:rPr>
        <w:t>es</w:t>
      </w:r>
      <w:r w:rsidRPr="000B0E86">
        <w:rPr>
          <w:rFonts w:ascii="Palatino Linotype" w:eastAsia="Arial" w:hAnsi="Palatino Linotype" w:cs="Arial"/>
          <w:i/>
          <w:spacing w:val="20"/>
          <w:sz w:val="24"/>
          <w:szCs w:val="24"/>
          <w:lang w:val="es-ES_tradnl"/>
        </w:rPr>
        <w:t xml:space="preserve"> </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1"/>
          <w:sz w:val="24"/>
          <w:szCs w:val="24"/>
          <w:lang w:val="es-ES_tradnl"/>
        </w:rPr>
        <w:t>h</w:t>
      </w:r>
      <w:r w:rsidRPr="000B0E86">
        <w:rPr>
          <w:rFonts w:ascii="Palatino Linotype" w:eastAsia="Arial" w:hAnsi="Palatino Linotype" w:cs="Arial"/>
          <w:i/>
          <w:sz w:val="24"/>
          <w:szCs w:val="24"/>
          <w:lang w:val="es-ES_tradnl"/>
        </w:rPr>
        <w:t>í</w:t>
      </w:r>
      <w:r w:rsidRPr="000B0E86">
        <w:rPr>
          <w:rFonts w:ascii="Palatino Linotype" w:eastAsia="Arial" w:hAnsi="Palatino Linotype" w:cs="Arial"/>
          <w:i/>
          <w:spacing w:val="17"/>
          <w:sz w:val="24"/>
          <w:szCs w:val="24"/>
          <w:lang w:val="es-ES_tradnl"/>
        </w:rPr>
        <w:t xml:space="preserve"> </w:t>
      </w:r>
      <w:r w:rsidRPr="000B0E86">
        <w:rPr>
          <w:rFonts w:ascii="Palatino Linotype" w:eastAsia="Arial" w:hAnsi="Palatino Linotype" w:cs="Arial"/>
          <w:i/>
          <w:sz w:val="24"/>
          <w:szCs w:val="24"/>
          <w:lang w:val="es-ES_tradnl"/>
        </w:rPr>
        <w:t>estab</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ec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1"/>
          <w:sz w:val="24"/>
          <w:szCs w:val="24"/>
          <w:lang w:val="es-ES_tradnl"/>
        </w:rPr>
        <w:t>a</w:t>
      </w:r>
      <w:r w:rsidRPr="000B0E86">
        <w:rPr>
          <w:rFonts w:ascii="Palatino Linotype" w:eastAsia="Arial" w:hAnsi="Palatino Linotype" w:cs="Arial"/>
          <w:i/>
          <w:sz w:val="24"/>
          <w:szCs w:val="24"/>
          <w:lang w:val="es-ES_tradnl"/>
        </w:rPr>
        <w:t>s</w:t>
      </w:r>
      <w:r w:rsidRPr="000B0E86">
        <w:rPr>
          <w:rFonts w:ascii="Palatino Linotype" w:eastAsia="Arial" w:hAnsi="Palatino Linotype" w:cs="Arial"/>
          <w:i/>
          <w:spacing w:val="16"/>
          <w:sz w:val="24"/>
          <w:szCs w:val="24"/>
          <w:lang w:val="es-ES_tradnl"/>
        </w:rPr>
        <w:t xml:space="preserve"> </w:t>
      </w:r>
      <w:r w:rsidRPr="000B0E86">
        <w:rPr>
          <w:rFonts w:ascii="Palatino Linotype" w:eastAsia="Arial" w:hAnsi="Palatino Linotype" w:cs="Arial"/>
          <w:i/>
          <w:sz w:val="24"/>
          <w:szCs w:val="24"/>
          <w:lang w:val="es-ES_tradnl"/>
        </w:rPr>
        <w:t>cu</w:t>
      </w:r>
      <w:r w:rsidRPr="000B0E86">
        <w:rPr>
          <w:rFonts w:ascii="Palatino Linotype" w:eastAsia="Arial" w:hAnsi="Palatino Linotype" w:cs="Arial"/>
          <w:i/>
          <w:spacing w:val="-1"/>
          <w:sz w:val="24"/>
          <w:szCs w:val="24"/>
          <w:lang w:val="es-ES_tradnl"/>
        </w:rPr>
        <w:t>a</w:t>
      </w:r>
      <w:r w:rsidRPr="000B0E86">
        <w:rPr>
          <w:rFonts w:ascii="Palatino Linotype" w:eastAsia="Arial" w:hAnsi="Palatino Linotype" w:cs="Arial"/>
          <w:i/>
          <w:sz w:val="24"/>
          <w:szCs w:val="24"/>
          <w:lang w:val="es-ES_tradnl"/>
        </w:rPr>
        <w:t>n</w:t>
      </w:r>
      <w:r w:rsidRPr="000B0E86">
        <w:rPr>
          <w:rFonts w:ascii="Palatino Linotype" w:eastAsia="Arial" w:hAnsi="Palatino Linotype" w:cs="Arial"/>
          <w:i/>
          <w:spacing w:val="-1"/>
          <w:sz w:val="24"/>
          <w:szCs w:val="24"/>
          <w:lang w:val="es-ES_tradnl"/>
        </w:rPr>
        <w:t>d</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20"/>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18"/>
          <w:sz w:val="24"/>
          <w:szCs w:val="24"/>
          <w:lang w:val="es-ES_tradnl"/>
        </w:rPr>
        <w:t xml:space="preserve"> </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pacing w:val="-3"/>
          <w:sz w:val="24"/>
          <w:szCs w:val="24"/>
          <w:lang w:val="es-ES_tradnl"/>
        </w:rPr>
        <w:t>n</w:t>
      </w:r>
      <w:r w:rsidRPr="000B0E86">
        <w:rPr>
          <w:rFonts w:ascii="Palatino Linotype" w:eastAsia="Arial" w:hAnsi="Palatino Linotype" w:cs="Arial"/>
          <w:i/>
          <w:spacing w:val="3"/>
          <w:sz w:val="24"/>
          <w:szCs w:val="24"/>
          <w:lang w:val="es-ES_tradnl"/>
        </w:rPr>
        <w:t>f</w:t>
      </w:r>
      <w:r w:rsidRPr="000B0E86">
        <w:rPr>
          <w:rFonts w:ascii="Palatino Linotype" w:eastAsia="Arial" w:hAnsi="Palatino Linotype" w:cs="Arial"/>
          <w:i/>
          <w:spacing w:val="-3"/>
          <w:sz w:val="24"/>
          <w:szCs w:val="24"/>
          <w:lang w:val="es-ES_tradnl"/>
        </w:rPr>
        <w:t>o</w:t>
      </w:r>
      <w:r w:rsidRPr="000B0E86">
        <w:rPr>
          <w:rFonts w:ascii="Palatino Linotype" w:eastAsia="Arial" w:hAnsi="Palatino Linotype" w:cs="Arial"/>
          <w:i/>
          <w:spacing w:val="1"/>
          <w:sz w:val="24"/>
          <w:szCs w:val="24"/>
          <w:lang w:val="es-ES_tradnl"/>
        </w:rPr>
        <w:t>rm</w:t>
      </w:r>
      <w:r w:rsidRPr="000B0E86">
        <w:rPr>
          <w:rFonts w:ascii="Palatino Linotype" w:eastAsia="Arial" w:hAnsi="Palatino Linotype" w:cs="Arial"/>
          <w:i/>
          <w:sz w:val="24"/>
          <w:szCs w:val="24"/>
          <w:lang w:val="es-ES_tradnl"/>
        </w:rPr>
        <w:t>ac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ón</w:t>
      </w:r>
      <w:r w:rsidRPr="000B0E86">
        <w:rPr>
          <w:rFonts w:ascii="Palatino Linotype" w:eastAsia="Arial" w:hAnsi="Palatino Linotype" w:cs="Arial"/>
          <w:i/>
          <w:spacing w:val="17"/>
          <w:sz w:val="24"/>
          <w:szCs w:val="24"/>
          <w:lang w:val="es-ES_tradnl"/>
        </w:rPr>
        <w:t xml:space="preserve"> </w:t>
      </w:r>
      <w:r w:rsidRPr="000B0E86">
        <w:rPr>
          <w:rFonts w:ascii="Palatino Linotype" w:eastAsia="Arial" w:hAnsi="Palatino Linotype" w:cs="Arial"/>
          <w:i/>
          <w:spacing w:val="-3"/>
          <w:sz w:val="24"/>
          <w:szCs w:val="24"/>
          <w:lang w:val="es-ES_tradnl"/>
        </w:rPr>
        <w:t>a</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u</w:t>
      </w:r>
      <w:r w:rsidRPr="000B0E86">
        <w:rPr>
          <w:rFonts w:ascii="Palatino Linotype" w:eastAsia="Arial" w:hAnsi="Palatino Linotype" w:cs="Arial"/>
          <w:i/>
          <w:spacing w:val="-1"/>
          <w:sz w:val="24"/>
          <w:szCs w:val="24"/>
          <w:lang w:val="es-ES_tradnl"/>
        </w:rPr>
        <w:t>a</w:t>
      </w:r>
      <w:r w:rsidRPr="000B0E86">
        <w:rPr>
          <w:rFonts w:ascii="Palatino Linotype" w:eastAsia="Arial" w:hAnsi="Palatino Linotype" w:cs="Arial"/>
          <w:i/>
          <w:spacing w:val="4"/>
          <w:sz w:val="24"/>
          <w:szCs w:val="24"/>
          <w:lang w:val="es-ES_tradnl"/>
        </w:rPr>
        <w:t>l</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ce</w:t>
      </w:r>
      <w:r w:rsidRPr="000B0E86">
        <w:rPr>
          <w:rFonts w:ascii="Palatino Linotype" w:eastAsia="Arial" w:hAnsi="Palatino Linotype" w:cs="Arial"/>
          <w:i/>
          <w:spacing w:val="20"/>
          <w:sz w:val="24"/>
          <w:szCs w:val="24"/>
          <w:lang w:val="es-ES_tradnl"/>
        </w:rPr>
        <w:t xml:space="preserve"> </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4"/>
          <w:sz w:val="24"/>
          <w:szCs w:val="24"/>
          <w:lang w:val="es-ES_tradnl"/>
        </w:rPr>
        <w:t>l</w:t>
      </w:r>
      <w:r w:rsidRPr="000B0E86">
        <w:rPr>
          <w:rFonts w:ascii="Palatino Linotype" w:eastAsia="Arial" w:hAnsi="Palatino Linotype" w:cs="Arial"/>
          <w:i/>
          <w:spacing w:val="2"/>
          <w:sz w:val="24"/>
          <w:szCs w:val="24"/>
          <w:lang w:val="es-ES_tradnl"/>
        </w:rPr>
        <w:t>g</w:t>
      </w:r>
      <w:r w:rsidRPr="000B0E86">
        <w:rPr>
          <w:rFonts w:ascii="Palatino Linotype" w:eastAsia="Arial" w:hAnsi="Palatino Linotype" w:cs="Arial"/>
          <w:i/>
          <w:sz w:val="24"/>
          <w:szCs w:val="24"/>
          <w:lang w:val="es-ES_tradnl"/>
        </w:rPr>
        <w:t>u</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pacing w:val="-3"/>
          <w:sz w:val="24"/>
          <w:szCs w:val="24"/>
          <w:lang w:val="es-ES_tradnl"/>
        </w:rPr>
        <w:t>o</w:t>
      </w:r>
      <w:r w:rsidRPr="000B0E86">
        <w:rPr>
          <w:rFonts w:ascii="Palatino Linotype" w:eastAsia="Arial" w:hAnsi="Palatino Linotype" w:cs="Arial"/>
          <w:i/>
          <w:sz w:val="24"/>
          <w:szCs w:val="24"/>
          <w:lang w:val="es-ES_tradnl"/>
        </w:rPr>
        <w:t>s de</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os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su</w:t>
      </w:r>
      <w:r w:rsidRPr="000B0E86">
        <w:rPr>
          <w:rFonts w:ascii="Palatino Linotype" w:eastAsia="Arial" w:hAnsi="Palatino Linotype" w:cs="Arial"/>
          <w:i/>
          <w:spacing w:val="-1"/>
          <w:sz w:val="24"/>
          <w:szCs w:val="24"/>
          <w:lang w:val="es-ES_tradnl"/>
        </w:rPr>
        <w:t>p</w:t>
      </w:r>
      <w:r w:rsidRPr="000B0E86">
        <w:rPr>
          <w:rFonts w:ascii="Palatino Linotype" w:eastAsia="Arial" w:hAnsi="Palatino Linotype" w:cs="Arial"/>
          <w:i/>
          <w:sz w:val="24"/>
          <w:szCs w:val="24"/>
          <w:lang w:val="es-ES_tradnl"/>
        </w:rPr>
        <w:t>u</w:t>
      </w:r>
      <w:r w:rsidRPr="000B0E86">
        <w:rPr>
          <w:rFonts w:ascii="Palatino Linotype" w:eastAsia="Arial" w:hAnsi="Palatino Linotype" w:cs="Arial"/>
          <w:i/>
          <w:spacing w:val="-1"/>
          <w:sz w:val="24"/>
          <w:szCs w:val="24"/>
          <w:lang w:val="es-ES_tradnl"/>
        </w:rPr>
        <w:t>e</w:t>
      </w:r>
      <w:r w:rsidRPr="000B0E86">
        <w:rPr>
          <w:rFonts w:ascii="Palatino Linotype" w:eastAsia="Arial" w:hAnsi="Palatino Linotype" w:cs="Arial"/>
          <w:i/>
          <w:sz w:val="24"/>
          <w:szCs w:val="24"/>
          <w:lang w:val="es-ES_tradnl"/>
        </w:rPr>
        <w:t>s</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os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 xml:space="preserve">de </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3"/>
          <w:sz w:val="24"/>
          <w:szCs w:val="24"/>
          <w:lang w:val="es-ES_tradnl"/>
        </w:rPr>
        <w:t>s</w:t>
      </w:r>
      <w:r w:rsidRPr="000B0E86">
        <w:rPr>
          <w:rFonts w:ascii="Palatino Linotype" w:eastAsia="Arial" w:hAnsi="Palatino Linotype" w:cs="Arial"/>
          <w:i/>
          <w:sz w:val="24"/>
          <w:szCs w:val="24"/>
          <w:lang w:val="es-ES_tradnl"/>
        </w:rPr>
        <w:t>er</w:t>
      </w:r>
      <w:r w:rsidRPr="000B0E86">
        <w:rPr>
          <w:rFonts w:ascii="Palatino Linotype" w:eastAsia="Arial" w:hAnsi="Palatino Linotype" w:cs="Arial"/>
          <w:i/>
          <w:spacing w:val="-2"/>
          <w:sz w:val="24"/>
          <w:szCs w:val="24"/>
          <w:lang w:val="es-ES_tradnl"/>
        </w:rPr>
        <w:t>v</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co</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pacing w:val="3"/>
          <w:sz w:val="24"/>
          <w:szCs w:val="24"/>
          <w:lang w:val="es-ES_tradnl"/>
        </w:rPr>
        <w:t>f</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1"/>
          <w:sz w:val="24"/>
          <w:szCs w:val="24"/>
          <w:lang w:val="es-ES_tradnl"/>
        </w:rPr>
        <w:t>e</w:t>
      </w:r>
      <w:r w:rsidRPr="000B0E86">
        <w:rPr>
          <w:rFonts w:ascii="Palatino Linotype" w:eastAsia="Arial" w:hAnsi="Palatino Linotype" w:cs="Arial"/>
          <w:i/>
          <w:sz w:val="24"/>
          <w:szCs w:val="24"/>
          <w:lang w:val="es-ES_tradnl"/>
        </w:rPr>
        <w:t>nc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1"/>
          <w:sz w:val="24"/>
          <w:szCs w:val="24"/>
          <w:lang w:val="es-ES_tradnl"/>
        </w:rPr>
        <w:t>li</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1"/>
          <w:sz w:val="24"/>
          <w:szCs w:val="24"/>
          <w:lang w:val="es-ES_tradnl"/>
        </w:rPr>
        <w:t>a</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pre</w:t>
      </w:r>
      <w:r w:rsidRPr="000B0E86">
        <w:rPr>
          <w:rFonts w:ascii="Palatino Linotype" w:eastAsia="Arial" w:hAnsi="Palatino Linotype" w:cs="Arial"/>
          <w:i/>
          <w:spacing w:val="-2"/>
          <w:sz w:val="24"/>
          <w:szCs w:val="24"/>
          <w:lang w:val="es-ES_tradnl"/>
        </w:rPr>
        <w:t>v</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s</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os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en</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os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ar</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pacing w:val="-4"/>
          <w:sz w:val="24"/>
          <w:szCs w:val="24"/>
          <w:lang w:val="es-ES_tradnl"/>
        </w:rPr>
        <w:t>í</w:t>
      </w:r>
      <w:r w:rsidRPr="000B0E86">
        <w:rPr>
          <w:rFonts w:ascii="Palatino Linotype" w:eastAsia="Arial" w:hAnsi="Palatino Linotype" w:cs="Arial"/>
          <w:i/>
          <w:sz w:val="24"/>
          <w:szCs w:val="24"/>
          <w:lang w:val="es-ES_tradnl"/>
        </w:rPr>
        <w:t>cu</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os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1</w:t>
      </w:r>
      <w:r w:rsidRPr="000B0E86">
        <w:rPr>
          <w:rFonts w:ascii="Palatino Linotype" w:eastAsia="Arial" w:hAnsi="Palatino Linotype" w:cs="Arial"/>
          <w:i/>
          <w:spacing w:val="-1"/>
          <w:sz w:val="24"/>
          <w:szCs w:val="24"/>
          <w:lang w:val="es-ES_tradnl"/>
        </w:rPr>
        <w:t>3</w:t>
      </w:r>
      <w:r w:rsidRPr="000B0E86">
        <w:rPr>
          <w:rFonts w:ascii="Palatino Linotype" w:eastAsia="Arial" w:hAnsi="Palatino Linotype" w:cs="Arial"/>
          <w:i/>
          <w:sz w:val="24"/>
          <w:szCs w:val="24"/>
          <w:lang w:val="es-ES_tradnl"/>
        </w:rPr>
        <w:t>,</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z w:val="24"/>
          <w:szCs w:val="24"/>
          <w:lang w:val="es-ES_tradnl"/>
        </w:rPr>
        <w:t>14</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y</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z w:val="24"/>
          <w:szCs w:val="24"/>
          <w:lang w:val="es-ES_tradnl"/>
        </w:rPr>
        <w:t>18</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de</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a 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1"/>
          <w:sz w:val="24"/>
          <w:szCs w:val="24"/>
          <w:lang w:val="es-ES_tradnl"/>
        </w:rPr>
        <w:t>d</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3"/>
          <w:sz w:val="24"/>
          <w:szCs w:val="24"/>
          <w:lang w:val="es-ES_tradnl"/>
        </w:rPr>
        <w:t>y</w:t>
      </w:r>
      <w:r w:rsidRPr="000B0E86">
        <w:rPr>
          <w:rFonts w:ascii="Palatino Linotype" w:eastAsia="Arial" w:hAnsi="Palatino Linotype" w:cs="Arial"/>
          <w:i/>
          <w:sz w:val="24"/>
          <w:szCs w:val="24"/>
          <w:lang w:val="es-ES_tradnl"/>
        </w:rPr>
        <w:t>.</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pacing w:val="-1"/>
          <w:sz w:val="24"/>
          <w:szCs w:val="24"/>
          <w:lang w:val="es-ES_tradnl"/>
        </w:rPr>
        <w:t>E</w:t>
      </w:r>
      <w:r w:rsidRPr="000B0E86">
        <w:rPr>
          <w:rFonts w:ascii="Palatino Linotype" w:eastAsia="Arial" w:hAnsi="Palatino Linotype" w:cs="Arial"/>
          <w:i/>
          <w:sz w:val="24"/>
          <w:szCs w:val="24"/>
          <w:lang w:val="es-ES_tradnl"/>
        </w:rPr>
        <w:t>n</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este</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se</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pacing w:val="-3"/>
          <w:sz w:val="24"/>
          <w:szCs w:val="24"/>
          <w:lang w:val="es-ES_tradnl"/>
        </w:rPr>
        <w:t>i</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1"/>
          <w:sz w:val="24"/>
          <w:szCs w:val="24"/>
          <w:lang w:val="es-ES_tradnl"/>
        </w:rPr>
        <w:t>o</w:t>
      </w:r>
      <w:r w:rsidRPr="000B0E86">
        <w:rPr>
          <w:rFonts w:ascii="Palatino Linotype" w:eastAsia="Arial" w:hAnsi="Palatino Linotype" w:cs="Arial"/>
          <w:i/>
          <w:sz w:val="24"/>
          <w:szCs w:val="24"/>
          <w:lang w:val="es-ES_tradnl"/>
        </w:rPr>
        <w:t>,</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z w:val="24"/>
          <w:szCs w:val="24"/>
          <w:lang w:val="es-ES_tradnl"/>
        </w:rPr>
        <w:t>se</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1"/>
          <w:sz w:val="24"/>
          <w:szCs w:val="24"/>
          <w:lang w:val="es-ES_tradnl"/>
        </w:rPr>
        <w:t>e</w:t>
      </w:r>
      <w:r w:rsidRPr="000B0E86">
        <w:rPr>
          <w:rFonts w:ascii="Palatino Linotype" w:eastAsia="Arial" w:hAnsi="Palatino Linotype" w:cs="Arial"/>
          <w:i/>
          <w:sz w:val="24"/>
          <w:szCs w:val="24"/>
          <w:lang w:val="es-ES_tradnl"/>
        </w:rPr>
        <w:t>be</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se</w:t>
      </w:r>
      <w:r w:rsidRPr="000B0E86">
        <w:rPr>
          <w:rFonts w:ascii="Palatino Linotype" w:eastAsia="Arial" w:hAnsi="Palatino Linotype" w:cs="Arial"/>
          <w:i/>
          <w:spacing w:val="-1"/>
          <w:sz w:val="24"/>
          <w:szCs w:val="24"/>
          <w:lang w:val="es-ES_tradnl"/>
        </w:rPr>
        <w:t>ñ</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ar</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pacing w:val="2"/>
          <w:sz w:val="24"/>
          <w:szCs w:val="24"/>
          <w:lang w:val="es-ES_tradnl"/>
        </w:rPr>
        <w:t>q</w:t>
      </w:r>
      <w:r w:rsidRPr="000B0E86">
        <w:rPr>
          <w:rFonts w:ascii="Palatino Linotype" w:eastAsia="Arial" w:hAnsi="Palatino Linotype" w:cs="Arial"/>
          <w:i/>
          <w:sz w:val="24"/>
          <w:szCs w:val="24"/>
          <w:lang w:val="es-ES_tradnl"/>
        </w:rPr>
        <w:t>ue e</w:t>
      </w:r>
      <w:r w:rsidRPr="000B0E86">
        <w:rPr>
          <w:rFonts w:ascii="Palatino Linotype" w:eastAsia="Arial" w:hAnsi="Palatino Linotype" w:cs="Arial"/>
          <w:i/>
          <w:spacing w:val="-3"/>
          <w:sz w:val="24"/>
          <w:szCs w:val="24"/>
          <w:lang w:val="es-ES_tradnl"/>
        </w:rPr>
        <w:t>x</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s</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en</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pacing w:val="3"/>
          <w:sz w:val="24"/>
          <w:szCs w:val="24"/>
          <w:lang w:val="es-ES_tradnl"/>
        </w:rPr>
        <w:t>f</w:t>
      </w:r>
      <w:r w:rsidRPr="000B0E86">
        <w:rPr>
          <w:rFonts w:ascii="Palatino Linotype" w:eastAsia="Arial" w:hAnsi="Palatino Linotype" w:cs="Arial"/>
          <w:i/>
          <w:sz w:val="24"/>
          <w:szCs w:val="24"/>
          <w:lang w:val="es-ES_tradnl"/>
        </w:rPr>
        <w:t>u</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z w:val="24"/>
          <w:szCs w:val="24"/>
          <w:lang w:val="es-ES_tradnl"/>
        </w:rPr>
        <w:t>es</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3"/>
          <w:sz w:val="24"/>
          <w:szCs w:val="24"/>
          <w:lang w:val="es-ES_tradnl"/>
        </w:rPr>
        <w:t>a</w:t>
      </w:r>
      <w:r w:rsidRPr="000B0E86">
        <w:rPr>
          <w:rFonts w:ascii="Palatino Linotype" w:eastAsia="Arial" w:hAnsi="Palatino Linotype" w:cs="Arial"/>
          <w:i/>
          <w:spacing w:val="-2"/>
          <w:sz w:val="24"/>
          <w:szCs w:val="24"/>
          <w:lang w:val="es-ES_tradnl"/>
        </w:rPr>
        <w:t>r</w:t>
      </w:r>
      <w:r w:rsidRPr="000B0E86">
        <w:rPr>
          <w:rFonts w:ascii="Palatino Linotype" w:eastAsia="Arial" w:hAnsi="Palatino Linotype" w:cs="Arial"/>
          <w:i/>
          <w:spacing w:val="2"/>
          <w:sz w:val="24"/>
          <w:szCs w:val="24"/>
          <w:lang w:val="es-ES_tradnl"/>
        </w:rPr>
        <w:t>g</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de</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s</w:t>
      </w:r>
      <w:r w:rsidRPr="000B0E86">
        <w:rPr>
          <w:rFonts w:ascii="Palatino Linotype" w:eastAsia="Arial" w:hAnsi="Palatino Linotype" w:cs="Arial"/>
          <w:i/>
          <w:spacing w:val="-3"/>
          <w:sz w:val="24"/>
          <w:szCs w:val="24"/>
          <w:lang w:val="es-ES_tradnl"/>
        </w:rPr>
        <w:t>e</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pacing w:val="-2"/>
          <w:sz w:val="24"/>
          <w:szCs w:val="24"/>
          <w:lang w:val="es-ES_tradnl"/>
        </w:rPr>
        <w:t>v</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1"/>
          <w:sz w:val="24"/>
          <w:szCs w:val="24"/>
          <w:lang w:val="es-ES_tradnl"/>
        </w:rPr>
        <w:t>o</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z w:val="24"/>
          <w:szCs w:val="24"/>
          <w:lang w:val="es-ES_tradnl"/>
        </w:rPr>
        <w:t>es p</w:t>
      </w:r>
      <w:r w:rsidRPr="000B0E86">
        <w:rPr>
          <w:rFonts w:ascii="Palatino Linotype" w:eastAsia="Arial" w:hAnsi="Palatino Linotype" w:cs="Arial"/>
          <w:i/>
          <w:spacing w:val="-1"/>
          <w:sz w:val="24"/>
          <w:szCs w:val="24"/>
          <w:lang w:val="es-ES_tradnl"/>
        </w:rPr>
        <w:t>ú</w:t>
      </w:r>
      <w:r w:rsidRPr="000B0E86">
        <w:rPr>
          <w:rFonts w:ascii="Palatino Linotype" w:eastAsia="Arial" w:hAnsi="Palatino Linotype" w:cs="Arial"/>
          <w:i/>
          <w:sz w:val="24"/>
          <w:szCs w:val="24"/>
          <w:lang w:val="es-ES_tradnl"/>
        </w:rPr>
        <w:t>b</w:t>
      </w:r>
      <w:r w:rsidRPr="000B0E86">
        <w:rPr>
          <w:rFonts w:ascii="Palatino Linotype" w:eastAsia="Arial" w:hAnsi="Palatino Linotype" w:cs="Arial"/>
          <w:i/>
          <w:spacing w:val="-1"/>
          <w:sz w:val="24"/>
          <w:szCs w:val="24"/>
          <w:lang w:val="es-ES_tradnl"/>
        </w:rPr>
        <w:t>li</w:t>
      </w:r>
      <w:r w:rsidRPr="000B0E86">
        <w:rPr>
          <w:rFonts w:ascii="Palatino Linotype" w:eastAsia="Arial" w:hAnsi="Palatino Linotype" w:cs="Arial"/>
          <w:i/>
          <w:sz w:val="24"/>
          <w:szCs w:val="24"/>
          <w:lang w:val="es-ES_tradnl"/>
        </w:rPr>
        <w:t>cos,</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es</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z w:val="24"/>
          <w:szCs w:val="24"/>
          <w:lang w:val="es-ES_tradnl"/>
        </w:rPr>
        <w:t>g</w:t>
      </w:r>
      <w:r w:rsidRPr="000B0E86">
        <w:rPr>
          <w:rFonts w:ascii="Palatino Linotype" w:eastAsia="Arial" w:hAnsi="Palatino Linotype" w:cs="Arial"/>
          <w:i/>
          <w:spacing w:val="-1"/>
          <w:sz w:val="24"/>
          <w:szCs w:val="24"/>
          <w:lang w:val="es-ES_tradnl"/>
        </w:rPr>
        <w:t>a</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pacing w:val="-2"/>
          <w:sz w:val="24"/>
          <w:szCs w:val="24"/>
          <w:lang w:val="es-ES_tradnl"/>
        </w:rPr>
        <w:t>z</w:t>
      </w:r>
      <w:r w:rsidRPr="000B0E86">
        <w:rPr>
          <w:rFonts w:ascii="Palatino Linotype" w:eastAsia="Arial" w:hAnsi="Palatino Linotype" w:cs="Arial"/>
          <w:i/>
          <w:sz w:val="24"/>
          <w:szCs w:val="24"/>
          <w:lang w:val="es-ES_tradnl"/>
        </w:rPr>
        <w:t>ar</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z w:val="24"/>
          <w:szCs w:val="24"/>
          <w:lang w:val="es-ES_tradnl"/>
        </w:rPr>
        <w:t xml:space="preserve">de </w:t>
      </w:r>
      <w:r w:rsidRPr="000B0E86">
        <w:rPr>
          <w:rFonts w:ascii="Palatino Linotype" w:eastAsia="Arial" w:hAnsi="Palatino Linotype" w:cs="Arial"/>
          <w:i/>
          <w:spacing w:val="1"/>
          <w:sz w:val="24"/>
          <w:szCs w:val="24"/>
          <w:lang w:val="es-ES_tradnl"/>
        </w:rPr>
        <w:t>m</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z w:val="24"/>
          <w:szCs w:val="24"/>
          <w:lang w:val="es-ES_tradnl"/>
        </w:rPr>
        <w:t>era</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pacing w:val="-2"/>
          <w:sz w:val="24"/>
          <w:szCs w:val="24"/>
          <w:lang w:val="es-ES_tradnl"/>
        </w:rPr>
        <w:t>r</w:t>
      </w:r>
      <w:r w:rsidRPr="000B0E86">
        <w:rPr>
          <w:rFonts w:ascii="Palatino Linotype" w:eastAsia="Arial" w:hAnsi="Palatino Linotype" w:cs="Arial"/>
          <w:i/>
          <w:sz w:val="24"/>
          <w:szCs w:val="24"/>
          <w:lang w:val="es-ES_tradnl"/>
        </w:rPr>
        <w:t>ecta</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s</w:t>
      </w:r>
      <w:r w:rsidRPr="000B0E86">
        <w:rPr>
          <w:rFonts w:ascii="Palatino Linotype" w:eastAsia="Arial" w:hAnsi="Palatino Linotype" w:cs="Arial"/>
          <w:i/>
          <w:spacing w:val="-3"/>
          <w:sz w:val="24"/>
          <w:szCs w:val="24"/>
          <w:lang w:val="es-ES_tradnl"/>
        </w:rPr>
        <w:t>e</w:t>
      </w:r>
      <w:r w:rsidRPr="000B0E86">
        <w:rPr>
          <w:rFonts w:ascii="Palatino Linotype" w:eastAsia="Arial" w:hAnsi="Palatino Linotype" w:cs="Arial"/>
          <w:i/>
          <w:spacing w:val="2"/>
          <w:sz w:val="24"/>
          <w:szCs w:val="24"/>
          <w:lang w:val="es-ES_tradnl"/>
        </w:rPr>
        <w:t>g</w:t>
      </w:r>
      <w:r w:rsidRPr="000B0E86">
        <w:rPr>
          <w:rFonts w:ascii="Palatino Linotype" w:eastAsia="Arial" w:hAnsi="Palatino Linotype" w:cs="Arial"/>
          <w:i/>
          <w:spacing w:val="-3"/>
          <w:sz w:val="24"/>
          <w:szCs w:val="24"/>
          <w:lang w:val="es-ES_tradnl"/>
        </w:rPr>
        <w:t>u</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3"/>
          <w:sz w:val="24"/>
          <w:szCs w:val="24"/>
          <w:lang w:val="es-ES_tradnl"/>
        </w:rPr>
        <w:t>a</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n</w:t>
      </w:r>
      <w:r w:rsidRPr="000B0E86">
        <w:rPr>
          <w:rFonts w:ascii="Palatino Linotype" w:eastAsia="Arial" w:hAnsi="Palatino Linotype" w:cs="Arial"/>
          <w:i/>
          <w:spacing w:val="-1"/>
          <w:sz w:val="24"/>
          <w:szCs w:val="24"/>
          <w:lang w:val="es-ES_tradnl"/>
        </w:rPr>
        <w:t>a</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pacing w:val="-3"/>
          <w:sz w:val="24"/>
          <w:szCs w:val="24"/>
          <w:lang w:val="es-ES_tradnl"/>
        </w:rPr>
        <w:t>o</w:t>
      </w:r>
      <w:r w:rsidRPr="000B0E86">
        <w:rPr>
          <w:rFonts w:ascii="Palatino Linotype" w:eastAsia="Arial" w:hAnsi="Palatino Linotype" w:cs="Arial"/>
          <w:i/>
          <w:sz w:val="24"/>
          <w:szCs w:val="24"/>
          <w:lang w:val="es-ES_tradnl"/>
        </w:rPr>
        <w:t>n</w:t>
      </w:r>
      <w:r w:rsidRPr="000B0E86">
        <w:rPr>
          <w:rFonts w:ascii="Palatino Linotype" w:eastAsia="Arial" w:hAnsi="Palatino Linotype" w:cs="Arial"/>
          <w:i/>
          <w:spacing w:val="-1"/>
          <w:sz w:val="24"/>
          <w:szCs w:val="24"/>
          <w:lang w:val="es-ES_tradnl"/>
        </w:rPr>
        <w:t>a</w:t>
      </w:r>
      <w:r w:rsidRPr="000B0E86">
        <w:rPr>
          <w:rFonts w:ascii="Palatino Linotype" w:eastAsia="Arial" w:hAnsi="Palatino Linotype" w:cs="Arial"/>
          <w:i/>
          <w:sz w:val="24"/>
          <w:szCs w:val="24"/>
          <w:lang w:val="es-ES_tradnl"/>
        </w:rPr>
        <w:t>l</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y</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z w:val="24"/>
          <w:szCs w:val="24"/>
          <w:lang w:val="es-ES_tradnl"/>
        </w:rPr>
        <w:t>p</w:t>
      </w:r>
      <w:r w:rsidRPr="000B0E86">
        <w:rPr>
          <w:rFonts w:ascii="Palatino Linotype" w:eastAsia="Arial" w:hAnsi="Palatino Linotype" w:cs="Arial"/>
          <w:i/>
          <w:spacing w:val="-1"/>
          <w:sz w:val="24"/>
          <w:szCs w:val="24"/>
          <w:lang w:val="es-ES_tradnl"/>
        </w:rPr>
        <w:t>ú</w:t>
      </w:r>
      <w:r w:rsidRPr="000B0E86">
        <w:rPr>
          <w:rFonts w:ascii="Palatino Linotype" w:eastAsia="Arial" w:hAnsi="Palatino Linotype" w:cs="Arial"/>
          <w:i/>
          <w:sz w:val="24"/>
          <w:szCs w:val="24"/>
          <w:lang w:val="es-ES_tradnl"/>
        </w:rPr>
        <w:t>b</w:t>
      </w:r>
      <w:r w:rsidRPr="000B0E86">
        <w:rPr>
          <w:rFonts w:ascii="Palatino Linotype" w:eastAsia="Arial" w:hAnsi="Palatino Linotype" w:cs="Arial"/>
          <w:i/>
          <w:spacing w:val="-1"/>
          <w:sz w:val="24"/>
          <w:szCs w:val="24"/>
          <w:lang w:val="es-ES_tradnl"/>
        </w:rPr>
        <w:t>li</w:t>
      </w:r>
      <w:r w:rsidRPr="000B0E86">
        <w:rPr>
          <w:rFonts w:ascii="Palatino Linotype" w:eastAsia="Arial" w:hAnsi="Palatino Linotype" w:cs="Arial"/>
          <w:i/>
          <w:sz w:val="24"/>
          <w:szCs w:val="24"/>
          <w:lang w:val="es-ES_tradnl"/>
        </w:rPr>
        <w:t>ca,</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z w:val="24"/>
          <w:szCs w:val="24"/>
          <w:lang w:val="es-ES_tradnl"/>
        </w:rPr>
        <w:t xml:space="preserve">a </w:t>
      </w:r>
      <w:r w:rsidRPr="000B0E86">
        <w:rPr>
          <w:rFonts w:ascii="Palatino Linotype" w:eastAsia="Arial" w:hAnsi="Palatino Linotype" w:cs="Arial"/>
          <w:i/>
          <w:spacing w:val="1"/>
          <w:sz w:val="24"/>
          <w:szCs w:val="24"/>
          <w:lang w:val="es-ES_tradnl"/>
        </w:rPr>
        <w:t>tr</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3"/>
          <w:sz w:val="24"/>
          <w:szCs w:val="24"/>
          <w:lang w:val="es-ES_tradnl"/>
        </w:rPr>
        <w:t>v</w:t>
      </w:r>
      <w:r w:rsidRPr="000B0E86">
        <w:rPr>
          <w:rFonts w:ascii="Palatino Linotype" w:eastAsia="Arial" w:hAnsi="Palatino Linotype" w:cs="Arial"/>
          <w:i/>
          <w:sz w:val="24"/>
          <w:szCs w:val="24"/>
          <w:lang w:val="es-ES_tradnl"/>
        </w:rPr>
        <w:t>és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de</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3"/>
          <w:sz w:val="24"/>
          <w:szCs w:val="24"/>
          <w:lang w:val="es-ES_tradnl"/>
        </w:rPr>
        <w:t>c</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z w:val="24"/>
          <w:szCs w:val="24"/>
          <w:lang w:val="es-ES_tradnl"/>
        </w:rPr>
        <w:t>es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pre</w:t>
      </w:r>
      <w:r w:rsidRPr="000B0E86">
        <w:rPr>
          <w:rFonts w:ascii="Palatino Linotype" w:eastAsia="Arial" w:hAnsi="Palatino Linotype" w:cs="Arial"/>
          <w:i/>
          <w:spacing w:val="-5"/>
          <w:sz w:val="24"/>
          <w:szCs w:val="24"/>
          <w:lang w:val="es-ES_tradnl"/>
        </w:rPr>
        <w:t>v</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pacing w:val="-2"/>
          <w:sz w:val="24"/>
          <w:szCs w:val="24"/>
          <w:lang w:val="es-ES_tradnl"/>
        </w:rPr>
        <w:t>v</w:t>
      </w:r>
      <w:r w:rsidRPr="000B0E86">
        <w:rPr>
          <w:rFonts w:ascii="Palatino Linotype" w:eastAsia="Arial" w:hAnsi="Palatino Linotype" w:cs="Arial"/>
          <w:i/>
          <w:sz w:val="24"/>
          <w:szCs w:val="24"/>
          <w:lang w:val="es-ES_tradnl"/>
        </w:rPr>
        <w:t>as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y</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z w:val="24"/>
          <w:szCs w:val="24"/>
          <w:lang w:val="es-ES_tradnl"/>
        </w:rPr>
        <w:t>cor</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z w:val="24"/>
          <w:szCs w:val="24"/>
          <w:lang w:val="es-ES_tradnl"/>
        </w:rPr>
        <w:t>ecti</w:t>
      </w:r>
      <w:r w:rsidRPr="000B0E86">
        <w:rPr>
          <w:rFonts w:ascii="Palatino Linotype" w:eastAsia="Arial" w:hAnsi="Palatino Linotype" w:cs="Arial"/>
          <w:i/>
          <w:spacing w:val="-3"/>
          <w:sz w:val="24"/>
          <w:szCs w:val="24"/>
          <w:lang w:val="es-ES_tradnl"/>
        </w:rPr>
        <w:t>v</w:t>
      </w:r>
      <w:r w:rsidRPr="000B0E86">
        <w:rPr>
          <w:rFonts w:ascii="Palatino Linotype" w:eastAsia="Arial" w:hAnsi="Palatino Linotype" w:cs="Arial"/>
          <w:i/>
          <w:sz w:val="24"/>
          <w:szCs w:val="24"/>
          <w:lang w:val="es-ES_tradnl"/>
        </w:rPr>
        <w:t>as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pacing w:val="-2"/>
          <w:sz w:val="24"/>
          <w:szCs w:val="24"/>
          <w:lang w:val="es-ES_tradnl"/>
        </w:rPr>
        <w:t>c</w:t>
      </w:r>
      <w:r w:rsidRPr="000B0E86">
        <w:rPr>
          <w:rFonts w:ascii="Palatino Linotype" w:eastAsia="Arial" w:hAnsi="Palatino Linotype" w:cs="Arial"/>
          <w:i/>
          <w:sz w:val="24"/>
          <w:szCs w:val="24"/>
          <w:lang w:val="es-ES_tradnl"/>
        </w:rPr>
        <w:t>ami</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1"/>
          <w:sz w:val="24"/>
          <w:szCs w:val="24"/>
          <w:lang w:val="es-ES_tradnl"/>
        </w:rPr>
        <w:t>d</w:t>
      </w:r>
      <w:r w:rsidRPr="000B0E86">
        <w:rPr>
          <w:rFonts w:ascii="Palatino Linotype" w:eastAsia="Arial" w:hAnsi="Palatino Linotype" w:cs="Arial"/>
          <w:i/>
          <w:sz w:val="24"/>
          <w:szCs w:val="24"/>
          <w:lang w:val="es-ES_tradnl"/>
        </w:rPr>
        <w:t>as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a comb</w:t>
      </w:r>
      <w:r w:rsidRPr="000B0E86">
        <w:rPr>
          <w:rFonts w:ascii="Palatino Linotype" w:eastAsia="Arial" w:hAnsi="Palatino Linotype" w:cs="Arial"/>
          <w:i/>
          <w:spacing w:val="-3"/>
          <w:sz w:val="24"/>
          <w:szCs w:val="24"/>
          <w:lang w:val="es-ES_tradnl"/>
        </w:rPr>
        <w:t>a</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r</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z w:val="24"/>
          <w:szCs w:val="24"/>
          <w:lang w:val="es-ES_tradnl"/>
        </w:rPr>
        <w:t xml:space="preserve">a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1"/>
          <w:sz w:val="24"/>
          <w:szCs w:val="24"/>
          <w:lang w:val="es-ES_tradnl"/>
        </w:rPr>
        <w:t>eli</w:t>
      </w:r>
      <w:r w:rsidRPr="000B0E86">
        <w:rPr>
          <w:rFonts w:ascii="Palatino Linotype" w:eastAsia="Arial" w:hAnsi="Palatino Linotype" w:cs="Arial"/>
          <w:i/>
          <w:sz w:val="24"/>
          <w:szCs w:val="24"/>
          <w:lang w:val="es-ES_tradnl"/>
        </w:rPr>
        <w:t>nc</w:t>
      </w:r>
      <w:r w:rsidRPr="000B0E86">
        <w:rPr>
          <w:rFonts w:ascii="Palatino Linotype" w:eastAsia="Arial" w:hAnsi="Palatino Linotype" w:cs="Arial"/>
          <w:i/>
          <w:spacing w:val="-1"/>
          <w:sz w:val="24"/>
          <w:szCs w:val="24"/>
          <w:lang w:val="es-ES_tradnl"/>
        </w:rPr>
        <w:t>u</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en sus</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4"/>
          <w:sz w:val="24"/>
          <w:szCs w:val="24"/>
          <w:lang w:val="es-ES_tradnl"/>
        </w:rPr>
        <w:t>i</w:t>
      </w:r>
      <w:r w:rsidRPr="000B0E86">
        <w:rPr>
          <w:rFonts w:ascii="Palatino Linotype" w:eastAsia="Arial" w:hAnsi="Palatino Linotype" w:cs="Arial"/>
          <w:i/>
          <w:spacing w:val="3"/>
          <w:sz w:val="24"/>
          <w:szCs w:val="24"/>
          <w:lang w:val="es-ES_tradnl"/>
        </w:rPr>
        <w:t>f</w:t>
      </w:r>
      <w:r w:rsidRPr="000B0E86">
        <w:rPr>
          <w:rFonts w:ascii="Palatino Linotype" w:eastAsia="Arial" w:hAnsi="Palatino Linotype" w:cs="Arial"/>
          <w:i/>
          <w:sz w:val="24"/>
          <w:szCs w:val="24"/>
          <w:lang w:val="es-ES_tradnl"/>
        </w:rPr>
        <w:t>ere</w:t>
      </w:r>
      <w:r w:rsidRPr="000B0E86">
        <w:rPr>
          <w:rFonts w:ascii="Palatino Linotype" w:eastAsia="Arial" w:hAnsi="Palatino Linotype" w:cs="Arial"/>
          <w:i/>
          <w:spacing w:val="-3"/>
          <w:sz w:val="24"/>
          <w:szCs w:val="24"/>
          <w:lang w:val="es-ES_tradnl"/>
        </w:rPr>
        <w:t>n</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 xml:space="preserve">es </w:t>
      </w:r>
      <w:r w:rsidRPr="000B0E86">
        <w:rPr>
          <w:rFonts w:ascii="Palatino Linotype" w:eastAsia="Arial" w:hAnsi="Palatino Linotype" w:cs="Arial"/>
          <w:i/>
          <w:spacing w:val="1"/>
          <w:sz w:val="24"/>
          <w:szCs w:val="24"/>
          <w:lang w:val="es-ES_tradnl"/>
        </w:rPr>
        <w:t>m</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pacing w:val="-3"/>
          <w:sz w:val="24"/>
          <w:szCs w:val="24"/>
          <w:lang w:val="es-ES_tradnl"/>
        </w:rPr>
        <w:t>i</w:t>
      </w:r>
      <w:r w:rsidRPr="000B0E86">
        <w:rPr>
          <w:rFonts w:ascii="Palatino Linotype" w:eastAsia="Arial" w:hAnsi="Palatino Linotype" w:cs="Arial"/>
          <w:i/>
          <w:spacing w:val="3"/>
          <w:sz w:val="24"/>
          <w:szCs w:val="24"/>
          <w:lang w:val="es-ES_tradnl"/>
        </w:rPr>
        <w:t>f</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3"/>
          <w:sz w:val="24"/>
          <w:szCs w:val="24"/>
          <w:lang w:val="es-ES_tradnl"/>
        </w:rPr>
        <w:t>s</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pacing w:val="-3"/>
          <w:sz w:val="24"/>
          <w:szCs w:val="24"/>
          <w:lang w:val="es-ES_tradnl"/>
        </w:rPr>
        <w:t>a</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z w:val="24"/>
          <w:szCs w:val="24"/>
          <w:lang w:val="es-ES_tradnl"/>
        </w:rPr>
        <w:t>es.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pacing w:val="-1"/>
          <w:sz w:val="24"/>
          <w:szCs w:val="24"/>
          <w:lang w:val="es-ES_tradnl"/>
        </w:rPr>
        <w:t>A</w:t>
      </w:r>
      <w:r w:rsidRPr="000B0E86">
        <w:rPr>
          <w:rFonts w:ascii="Palatino Linotype" w:eastAsia="Arial" w:hAnsi="Palatino Linotype" w:cs="Arial"/>
          <w:i/>
          <w:sz w:val="24"/>
          <w:szCs w:val="24"/>
          <w:lang w:val="es-ES_tradnl"/>
        </w:rPr>
        <w:t>s</w:t>
      </w:r>
      <w:r w:rsidRPr="000B0E86">
        <w:rPr>
          <w:rFonts w:ascii="Palatino Linotype" w:eastAsia="Arial" w:hAnsi="Palatino Linotype" w:cs="Arial"/>
          <w:i/>
          <w:spacing w:val="-4"/>
          <w:sz w:val="24"/>
          <w:szCs w:val="24"/>
          <w:lang w:val="es-ES_tradnl"/>
        </w:rPr>
        <w:t>í</w:t>
      </w:r>
      <w:r w:rsidRPr="000B0E86">
        <w:rPr>
          <w:rFonts w:ascii="Palatino Linotype" w:eastAsia="Arial" w:hAnsi="Palatino Linotype" w:cs="Arial"/>
          <w:i/>
          <w:sz w:val="24"/>
          <w:szCs w:val="24"/>
          <w:lang w:val="es-ES_tradnl"/>
        </w:rPr>
        <w:t>,</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z w:val="24"/>
          <w:szCs w:val="24"/>
          <w:lang w:val="es-ES_tradnl"/>
        </w:rPr>
        <w:t>es</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p</w:t>
      </w:r>
      <w:r w:rsidRPr="000B0E86">
        <w:rPr>
          <w:rFonts w:ascii="Palatino Linotype" w:eastAsia="Arial" w:hAnsi="Palatino Linotype" w:cs="Arial"/>
          <w:i/>
          <w:spacing w:val="-1"/>
          <w:sz w:val="24"/>
          <w:szCs w:val="24"/>
          <w:lang w:val="es-ES_tradnl"/>
        </w:rPr>
        <w:t>e</w:t>
      </w:r>
      <w:r w:rsidRPr="000B0E86">
        <w:rPr>
          <w:rFonts w:ascii="Palatino Linotype" w:eastAsia="Arial" w:hAnsi="Palatino Linotype" w:cs="Arial"/>
          <w:i/>
          <w:spacing w:val="-2"/>
          <w:sz w:val="24"/>
          <w:szCs w:val="24"/>
          <w:lang w:val="es-ES_tradnl"/>
        </w:rPr>
        <w:t>r</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n</w:t>
      </w:r>
      <w:r w:rsidRPr="000B0E86">
        <w:rPr>
          <w:rFonts w:ascii="Palatino Linotype" w:eastAsia="Arial" w:hAnsi="Palatino Linotype" w:cs="Arial"/>
          <w:i/>
          <w:spacing w:val="-1"/>
          <w:sz w:val="24"/>
          <w:szCs w:val="24"/>
          <w:lang w:val="es-ES_tradnl"/>
        </w:rPr>
        <w:t>e</w:t>
      </w:r>
      <w:r w:rsidRPr="000B0E86">
        <w:rPr>
          <w:rFonts w:ascii="Palatino Linotype" w:eastAsia="Arial" w:hAnsi="Palatino Linotype" w:cs="Arial"/>
          <w:i/>
          <w:sz w:val="24"/>
          <w:szCs w:val="24"/>
          <w:lang w:val="es-ES_tradnl"/>
        </w:rPr>
        <w:t>n</w:t>
      </w:r>
      <w:r w:rsidRPr="000B0E86">
        <w:rPr>
          <w:rFonts w:ascii="Palatino Linotype" w:eastAsia="Arial" w:hAnsi="Palatino Linotype" w:cs="Arial"/>
          <w:i/>
          <w:spacing w:val="-2"/>
          <w:sz w:val="24"/>
          <w:szCs w:val="24"/>
          <w:lang w:val="es-ES_tradnl"/>
        </w:rPr>
        <w:t>t</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se</w:t>
      </w:r>
      <w:r w:rsidRPr="000B0E86">
        <w:rPr>
          <w:rFonts w:ascii="Palatino Linotype" w:eastAsia="Arial" w:hAnsi="Palatino Linotype" w:cs="Arial"/>
          <w:i/>
          <w:spacing w:val="-1"/>
          <w:sz w:val="24"/>
          <w:szCs w:val="24"/>
          <w:lang w:val="es-ES_tradnl"/>
        </w:rPr>
        <w:t>ñ</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ar</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pacing w:val="2"/>
          <w:sz w:val="24"/>
          <w:szCs w:val="24"/>
          <w:lang w:val="es-ES_tradnl"/>
        </w:rPr>
        <w:t>q</w:t>
      </w:r>
      <w:r w:rsidRPr="000B0E86">
        <w:rPr>
          <w:rFonts w:ascii="Palatino Linotype" w:eastAsia="Arial" w:hAnsi="Palatino Linotype" w:cs="Arial"/>
          <w:i/>
          <w:sz w:val="24"/>
          <w:szCs w:val="24"/>
          <w:lang w:val="es-ES_tradnl"/>
        </w:rPr>
        <w:t>ue</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en el</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z w:val="24"/>
          <w:szCs w:val="24"/>
          <w:lang w:val="es-ES_tradnl"/>
        </w:rPr>
        <w:t>ar</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pacing w:val="-4"/>
          <w:sz w:val="24"/>
          <w:szCs w:val="24"/>
          <w:lang w:val="es-ES_tradnl"/>
        </w:rPr>
        <w:t>í</w:t>
      </w:r>
      <w:r w:rsidRPr="000B0E86">
        <w:rPr>
          <w:rFonts w:ascii="Palatino Linotype" w:eastAsia="Arial" w:hAnsi="Palatino Linotype" w:cs="Arial"/>
          <w:i/>
          <w:sz w:val="24"/>
          <w:szCs w:val="24"/>
          <w:lang w:val="es-ES_tradnl"/>
        </w:rPr>
        <w:t>cu</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1</w:t>
      </w:r>
      <w:r w:rsidRPr="000B0E86">
        <w:rPr>
          <w:rFonts w:ascii="Palatino Linotype" w:eastAsia="Arial" w:hAnsi="Palatino Linotype" w:cs="Arial"/>
          <w:i/>
          <w:spacing w:val="-1"/>
          <w:sz w:val="24"/>
          <w:szCs w:val="24"/>
          <w:lang w:val="es-ES_tradnl"/>
        </w:rPr>
        <w:t>3</w:t>
      </w:r>
      <w:r w:rsidRPr="000B0E86">
        <w:rPr>
          <w:rFonts w:ascii="Palatino Linotype" w:eastAsia="Arial" w:hAnsi="Palatino Linotype" w:cs="Arial"/>
          <w:i/>
          <w:sz w:val="24"/>
          <w:szCs w:val="24"/>
          <w:lang w:val="es-ES_tradnl"/>
        </w:rPr>
        <w:t>,</w:t>
      </w:r>
      <w:r w:rsidRPr="000B0E86">
        <w:rPr>
          <w:rFonts w:ascii="Palatino Linotype" w:eastAsia="Arial" w:hAnsi="Palatino Linotype" w:cs="Arial"/>
          <w:i/>
          <w:spacing w:val="1"/>
          <w:sz w:val="24"/>
          <w:szCs w:val="24"/>
          <w:lang w:val="es-ES_tradnl"/>
        </w:rPr>
        <w:t xml:space="preserve"> fr</w:t>
      </w:r>
      <w:r w:rsidRPr="000B0E86">
        <w:rPr>
          <w:rFonts w:ascii="Palatino Linotype" w:eastAsia="Arial" w:hAnsi="Palatino Linotype" w:cs="Arial"/>
          <w:i/>
          <w:sz w:val="24"/>
          <w:szCs w:val="24"/>
          <w:lang w:val="es-ES_tradnl"/>
        </w:rPr>
        <w:t>acc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ón I de</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 xml:space="preserve">ey de </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pacing w:val="-3"/>
          <w:sz w:val="24"/>
          <w:szCs w:val="24"/>
          <w:lang w:val="es-ES_tradnl"/>
        </w:rPr>
        <w:t>e</w:t>
      </w:r>
      <w:r w:rsidRPr="000B0E86">
        <w:rPr>
          <w:rFonts w:ascii="Palatino Linotype" w:eastAsia="Arial" w:hAnsi="Palatino Linotype" w:cs="Arial"/>
          <w:i/>
          <w:spacing w:val="1"/>
          <w:sz w:val="24"/>
          <w:szCs w:val="24"/>
          <w:lang w:val="es-ES_tradnl"/>
        </w:rPr>
        <w:t>f</w:t>
      </w:r>
      <w:r w:rsidRPr="000B0E86">
        <w:rPr>
          <w:rFonts w:ascii="Palatino Linotype" w:eastAsia="Arial" w:hAnsi="Palatino Linotype" w:cs="Arial"/>
          <w:i/>
          <w:sz w:val="24"/>
          <w:szCs w:val="24"/>
          <w:lang w:val="es-ES_tradnl"/>
        </w:rPr>
        <w:t>erenc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a se e</w:t>
      </w:r>
      <w:r w:rsidRPr="000B0E86">
        <w:rPr>
          <w:rFonts w:ascii="Palatino Linotype" w:eastAsia="Arial" w:hAnsi="Palatino Linotype" w:cs="Arial"/>
          <w:i/>
          <w:spacing w:val="-3"/>
          <w:sz w:val="24"/>
          <w:szCs w:val="24"/>
          <w:lang w:val="es-ES_tradnl"/>
        </w:rPr>
        <w:t>s</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1"/>
          <w:sz w:val="24"/>
          <w:szCs w:val="24"/>
          <w:lang w:val="es-ES_tradnl"/>
        </w:rPr>
        <w:t>bl</w:t>
      </w:r>
      <w:r w:rsidRPr="000B0E86">
        <w:rPr>
          <w:rFonts w:ascii="Palatino Linotype" w:eastAsia="Arial" w:hAnsi="Palatino Linotype" w:cs="Arial"/>
          <w:i/>
          <w:sz w:val="24"/>
          <w:szCs w:val="24"/>
          <w:lang w:val="es-ES_tradnl"/>
        </w:rPr>
        <w:t xml:space="preserve">ece </w:t>
      </w:r>
      <w:r w:rsidRPr="000B0E86">
        <w:rPr>
          <w:rFonts w:ascii="Palatino Linotype" w:eastAsia="Arial" w:hAnsi="Palatino Linotype" w:cs="Arial"/>
          <w:i/>
          <w:spacing w:val="2"/>
          <w:sz w:val="24"/>
          <w:szCs w:val="24"/>
          <w:lang w:val="es-ES_tradnl"/>
        </w:rPr>
        <w:t>q</w:t>
      </w:r>
      <w:r w:rsidRPr="000B0E86">
        <w:rPr>
          <w:rFonts w:ascii="Palatino Linotype" w:eastAsia="Arial" w:hAnsi="Palatino Linotype" w:cs="Arial"/>
          <w:i/>
          <w:sz w:val="24"/>
          <w:szCs w:val="24"/>
          <w:lang w:val="es-ES_tradnl"/>
        </w:rPr>
        <w:t>ue p</w:t>
      </w:r>
      <w:r w:rsidRPr="000B0E86">
        <w:rPr>
          <w:rFonts w:ascii="Palatino Linotype" w:eastAsia="Arial" w:hAnsi="Palatino Linotype" w:cs="Arial"/>
          <w:i/>
          <w:spacing w:val="-1"/>
          <w:sz w:val="24"/>
          <w:szCs w:val="24"/>
          <w:lang w:val="es-ES_tradnl"/>
        </w:rPr>
        <w:t>o</w:t>
      </w:r>
      <w:r w:rsidRPr="000B0E86">
        <w:rPr>
          <w:rFonts w:ascii="Palatino Linotype" w:eastAsia="Arial" w:hAnsi="Palatino Linotype" w:cs="Arial"/>
          <w:i/>
          <w:spacing w:val="-3"/>
          <w:sz w:val="24"/>
          <w:szCs w:val="24"/>
          <w:lang w:val="es-ES_tradnl"/>
        </w:rPr>
        <w:t>d</w:t>
      </w:r>
      <w:r w:rsidRPr="000B0E86">
        <w:rPr>
          <w:rFonts w:ascii="Palatino Linotype" w:eastAsia="Arial" w:hAnsi="Palatino Linotype" w:cs="Arial"/>
          <w:i/>
          <w:spacing w:val="-2"/>
          <w:sz w:val="24"/>
          <w:szCs w:val="24"/>
          <w:lang w:val="es-ES_tradnl"/>
        </w:rPr>
        <w:t>r</w:t>
      </w:r>
      <w:r w:rsidRPr="000B0E86">
        <w:rPr>
          <w:rFonts w:ascii="Palatino Linotype" w:eastAsia="Arial" w:hAnsi="Palatino Linotype" w:cs="Arial"/>
          <w:i/>
          <w:sz w:val="24"/>
          <w:szCs w:val="24"/>
          <w:lang w:val="es-ES_tradnl"/>
        </w:rPr>
        <w:t>á</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pacing w:val="4"/>
          <w:sz w:val="24"/>
          <w:szCs w:val="24"/>
          <w:lang w:val="es-ES_tradnl"/>
        </w:rPr>
        <w:t>a</w:t>
      </w:r>
      <w:r w:rsidRPr="000B0E86">
        <w:rPr>
          <w:rFonts w:ascii="Palatino Linotype" w:eastAsia="Arial" w:hAnsi="Palatino Linotype" w:cs="Arial"/>
          <w:i/>
          <w:sz w:val="24"/>
          <w:szCs w:val="24"/>
          <w:lang w:val="es-ES_tradnl"/>
        </w:rPr>
        <w:t>s</w:t>
      </w:r>
      <w:r w:rsidRPr="000B0E86">
        <w:rPr>
          <w:rFonts w:ascii="Palatino Linotype" w:eastAsia="Arial" w:hAnsi="Palatino Linotype" w:cs="Arial"/>
          <w:i/>
          <w:spacing w:val="-3"/>
          <w:sz w:val="24"/>
          <w:szCs w:val="24"/>
          <w:lang w:val="es-ES_tradnl"/>
        </w:rPr>
        <w:t>i</w:t>
      </w:r>
      <w:r w:rsidRPr="000B0E86">
        <w:rPr>
          <w:rFonts w:ascii="Palatino Linotype" w:eastAsia="Arial" w:hAnsi="Palatino Linotype" w:cs="Arial"/>
          <w:i/>
          <w:spacing w:val="3"/>
          <w:sz w:val="24"/>
          <w:szCs w:val="24"/>
          <w:lang w:val="es-ES_tradnl"/>
        </w:rPr>
        <w:t>f</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carse</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pacing w:val="-3"/>
          <w:sz w:val="24"/>
          <w:szCs w:val="24"/>
          <w:lang w:val="es-ES_tradnl"/>
        </w:rPr>
        <w:t>a</w:t>
      </w:r>
      <w:r w:rsidRPr="000B0E86">
        <w:rPr>
          <w:rFonts w:ascii="Palatino Linotype" w:eastAsia="Arial" w:hAnsi="Palatino Linotype" w:cs="Arial"/>
          <w:i/>
          <w:spacing w:val="2"/>
          <w:sz w:val="24"/>
          <w:szCs w:val="24"/>
          <w:lang w:val="es-ES_tradnl"/>
        </w:rPr>
        <w:t>q</w:t>
      </w:r>
      <w:r w:rsidRPr="000B0E86">
        <w:rPr>
          <w:rFonts w:ascii="Palatino Linotype" w:eastAsia="Arial" w:hAnsi="Palatino Linotype" w:cs="Arial"/>
          <w:i/>
          <w:sz w:val="24"/>
          <w:szCs w:val="24"/>
          <w:lang w:val="es-ES_tradnl"/>
        </w:rPr>
        <w:t>u</w:t>
      </w:r>
      <w:r w:rsidRPr="000B0E86">
        <w:rPr>
          <w:rFonts w:ascii="Palatino Linotype" w:eastAsia="Arial" w:hAnsi="Palatino Linotype" w:cs="Arial"/>
          <w:i/>
          <w:spacing w:val="-1"/>
          <w:sz w:val="24"/>
          <w:szCs w:val="24"/>
          <w:lang w:val="es-ES_tradnl"/>
        </w:rPr>
        <w:t>ell</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pacing w:val="-3"/>
          <w:sz w:val="24"/>
          <w:szCs w:val="24"/>
          <w:lang w:val="es-ES_tradnl"/>
        </w:rPr>
        <w:t>n</w:t>
      </w:r>
      <w:r w:rsidRPr="000B0E86">
        <w:rPr>
          <w:rFonts w:ascii="Palatino Linotype" w:eastAsia="Arial" w:hAnsi="Palatino Linotype" w:cs="Arial"/>
          <w:i/>
          <w:spacing w:val="1"/>
          <w:sz w:val="24"/>
          <w:szCs w:val="24"/>
          <w:lang w:val="es-ES_tradnl"/>
        </w:rPr>
        <w:t>f</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2"/>
          <w:sz w:val="24"/>
          <w:szCs w:val="24"/>
          <w:lang w:val="es-ES_tradnl"/>
        </w:rPr>
        <w:t>r</w:t>
      </w:r>
      <w:r w:rsidRPr="000B0E86">
        <w:rPr>
          <w:rFonts w:ascii="Palatino Linotype" w:eastAsia="Arial" w:hAnsi="Palatino Linotype" w:cs="Arial"/>
          <w:i/>
          <w:spacing w:val="1"/>
          <w:sz w:val="24"/>
          <w:szCs w:val="24"/>
          <w:lang w:val="es-ES_tradnl"/>
        </w:rPr>
        <w:t>m</w:t>
      </w:r>
      <w:r w:rsidRPr="000B0E86">
        <w:rPr>
          <w:rFonts w:ascii="Palatino Linotype" w:eastAsia="Arial" w:hAnsi="Palatino Linotype" w:cs="Arial"/>
          <w:i/>
          <w:sz w:val="24"/>
          <w:szCs w:val="24"/>
          <w:lang w:val="es-ES_tradnl"/>
        </w:rPr>
        <w:t>ac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ón</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cu</w:t>
      </w:r>
      <w:r w:rsidRPr="000B0E86">
        <w:rPr>
          <w:rFonts w:ascii="Palatino Linotype" w:eastAsia="Arial" w:hAnsi="Palatino Linotype" w:cs="Arial"/>
          <w:i/>
          <w:spacing w:val="-3"/>
          <w:sz w:val="24"/>
          <w:szCs w:val="24"/>
          <w:lang w:val="es-ES_tradnl"/>
        </w:rPr>
        <w:t>y</w:t>
      </w:r>
      <w:r w:rsidRPr="000B0E86">
        <w:rPr>
          <w:rFonts w:ascii="Palatino Linotype" w:eastAsia="Arial" w:hAnsi="Palatino Linotype" w:cs="Arial"/>
          <w:i/>
          <w:sz w:val="24"/>
          <w:szCs w:val="24"/>
          <w:lang w:val="es-ES_tradnl"/>
        </w:rPr>
        <w:t>a d</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pacing w:val="3"/>
          <w:sz w:val="24"/>
          <w:szCs w:val="24"/>
          <w:lang w:val="es-ES_tradnl"/>
        </w:rPr>
        <w:t>f</w:t>
      </w:r>
      <w:r w:rsidRPr="000B0E86">
        <w:rPr>
          <w:rFonts w:ascii="Palatino Linotype" w:eastAsia="Arial" w:hAnsi="Palatino Linotype" w:cs="Arial"/>
          <w:i/>
          <w:sz w:val="24"/>
          <w:szCs w:val="24"/>
          <w:lang w:val="es-ES_tradnl"/>
        </w:rPr>
        <w:t>us</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ón</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p</w:t>
      </w:r>
      <w:r w:rsidRPr="000B0E86">
        <w:rPr>
          <w:rFonts w:ascii="Palatino Linotype" w:eastAsia="Arial" w:hAnsi="Palatino Linotype" w:cs="Arial"/>
          <w:i/>
          <w:spacing w:val="-1"/>
          <w:sz w:val="24"/>
          <w:szCs w:val="24"/>
          <w:lang w:val="es-ES_tradnl"/>
        </w:rPr>
        <w:t>u</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1"/>
          <w:sz w:val="24"/>
          <w:szCs w:val="24"/>
          <w:lang w:val="es-ES_tradnl"/>
        </w:rPr>
        <w:t>d</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3"/>
          <w:sz w:val="24"/>
          <w:szCs w:val="24"/>
          <w:lang w:val="es-ES_tradnl"/>
        </w:rPr>
        <w:t>o</w:t>
      </w:r>
      <w:r w:rsidRPr="000B0E86">
        <w:rPr>
          <w:rFonts w:ascii="Palatino Linotype" w:eastAsia="Arial" w:hAnsi="Palatino Linotype" w:cs="Arial"/>
          <w:i/>
          <w:spacing w:val="1"/>
          <w:sz w:val="24"/>
          <w:szCs w:val="24"/>
          <w:lang w:val="es-ES_tradnl"/>
        </w:rPr>
        <w:t>m</w:t>
      </w:r>
      <w:r w:rsidRPr="000B0E86">
        <w:rPr>
          <w:rFonts w:ascii="Palatino Linotype" w:eastAsia="Arial" w:hAnsi="Palatino Linotype" w:cs="Arial"/>
          <w:i/>
          <w:spacing w:val="-3"/>
          <w:sz w:val="24"/>
          <w:szCs w:val="24"/>
          <w:lang w:val="es-ES_tradnl"/>
        </w:rPr>
        <w:t>p</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2"/>
          <w:sz w:val="24"/>
          <w:szCs w:val="24"/>
          <w:lang w:val="es-ES_tradnl"/>
        </w:rPr>
        <w:t>m</w:t>
      </w:r>
      <w:r w:rsidRPr="000B0E86">
        <w:rPr>
          <w:rFonts w:ascii="Palatino Linotype" w:eastAsia="Arial" w:hAnsi="Palatino Linotype" w:cs="Arial"/>
          <w:i/>
          <w:sz w:val="24"/>
          <w:szCs w:val="24"/>
          <w:lang w:val="es-ES_tradnl"/>
        </w:rPr>
        <w:t>eter</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s</w:t>
      </w:r>
      <w:r w:rsidRPr="000B0E86">
        <w:rPr>
          <w:rFonts w:ascii="Palatino Linotype" w:eastAsia="Arial" w:hAnsi="Palatino Linotype" w:cs="Arial"/>
          <w:i/>
          <w:spacing w:val="-3"/>
          <w:sz w:val="24"/>
          <w:szCs w:val="24"/>
          <w:lang w:val="es-ES_tradnl"/>
        </w:rPr>
        <w:t>e</w:t>
      </w:r>
      <w:r w:rsidRPr="000B0E86">
        <w:rPr>
          <w:rFonts w:ascii="Palatino Linotype" w:eastAsia="Arial" w:hAnsi="Palatino Linotype" w:cs="Arial"/>
          <w:i/>
          <w:spacing w:val="2"/>
          <w:sz w:val="24"/>
          <w:szCs w:val="24"/>
          <w:lang w:val="es-ES_tradnl"/>
        </w:rPr>
        <w:t>g</w:t>
      </w:r>
      <w:r w:rsidRPr="000B0E86">
        <w:rPr>
          <w:rFonts w:ascii="Palatino Linotype" w:eastAsia="Arial" w:hAnsi="Palatino Linotype" w:cs="Arial"/>
          <w:i/>
          <w:spacing w:val="-3"/>
          <w:sz w:val="24"/>
          <w:szCs w:val="24"/>
          <w:lang w:val="es-ES_tradnl"/>
        </w:rPr>
        <w:t>u</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1"/>
          <w:sz w:val="24"/>
          <w:szCs w:val="24"/>
          <w:lang w:val="es-ES_tradnl"/>
        </w:rPr>
        <w:t>a</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n</w:t>
      </w:r>
      <w:r w:rsidRPr="000B0E86">
        <w:rPr>
          <w:rFonts w:ascii="Palatino Linotype" w:eastAsia="Arial" w:hAnsi="Palatino Linotype" w:cs="Arial"/>
          <w:i/>
          <w:spacing w:val="-1"/>
          <w:sz w:val="24"/>
          <w:szCs w:val="24"/>
          <w:lang w:val="es-ES_tradnl"/>
        </w:rPr>
        <w:t>a</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z w:val="24"/>
          <w:szCs w:val="24"/>
          <w:lang w:val="es-ES_tradnl"/>
        </w:rPr>
        <w:t>al</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z w:val="24"/>
          <w:szCs w:val="24"/>
          <w:lang w:val="es-ES_tradnl"/>
        </w:rPr>
        <w:t>y p</w:t>
      </w:r>
      <w:r w:rsidRPr="000B0E86">
        <w:rPr>
          <w:rFonts w:ascii="Palatino Linotype" w:eastAsia="Arial" w:hAnsi="Palatino Linotype" w:cs="Arial"/>
          <w:i/>
          <w:spacing w:val="-1"/>
          <w:sz w:val="24"/>
          <w:szCs w:val="24"/>
          <w:lang w:val="es-ES_tradnl"/>
        </w:rPr>
        <w:t>ú</w:t>
      </w:r>
      <w:r w:rsidRPr="000B0E86">
        <w:rPr>
          <w:rFonts w:ascii="Palatino Linotype" w:eastAsia="Arial" w:hAnsi="Palatino Linotype" w:cs="Arial"/>
          <w:i/>
          <w:sz w:val="24"/>
          <w:szCs w:val="24"/>
          <w:lang w:val="es-ES_tradnl"/>
        </w:rPr>
        <w:t>b</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ca.</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pacing w:val="-1"/>
          <w:sz w:val="24"/>
          <w:szCs w:val="24"/>
          <w:lang w:val="es-ES_tradnl"/>
        </w:rPr>
        <w:t>E</w:t>
      </w:r>
      <w:r w:rsidRPr="000B0E86">
        <w:rPr>
          <w:rFonts w:ascii="Palatino Linotype" w:eastAsia="Arial" w:hAnsi="Palatino Linotype" w:cs="Arial"/>
          <w:i/>
          <w:sz w:val="24"/>
          <w:szCs w:val="24"/>
          <w:lang w:val="es-ES_tradnl"/>
        </w:rPr>
        <w:t>n</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este</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or</w:t>
      </w:r>
      <w:r w:rsidRPr="000B0E86">
        <w:rPr>
          <w:rFonts w:ascii="Palatino Linotype" w:eastAsia="Arial" w:hAnsi="Palatino Linotype" w:cs="Arial"/>
          <w:i/>
          <w:spacing w:val="-2"/>
          <w:sz w:val="24"/>
          <w:szCs w:val="24"/>
          <w:lang w:val="es-ES_tradnl"/>
        </w:rPr>
        <w:t>d</w:t>
      </w:r>
      <w:r w:rsidRPr="000B0E86">
        <w:rPr>
          <w:rFonts w:ascii="Palatino Linotype" w:eastAsia="Arial" w:hAnsi="Palatino Linotype" w:cs="Arial"/>
          <w:i/>
          <w:sz w:val="24"/>
          <w:szCs w:val="24"/>
          <w:lang w:val="es-ES_tradnl"/>
        </w:rPr>
        <w:t>en</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de</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1"/>
          <w:sz w:val="24"/>
          <w:szCs w:val="24"/>
          <w:lang w:val="es-ES_tradnl"/>
        </w:rPr>
        <w:t>e</w:t>
      </w:r>
      <w:r w:rsidRPr="000B0E86">
        <w:rPr>
          <w:rFonts w:ascii="Palatino Linotype" w:eastAsia="Arial" w:hAnsi="Palatino Linotype" w:cs="Arial"/>
          <w:i/>
          <w:sz w:val="24"/>
          <w:szCs w:val="24"/>
          <w:lang w:val="es-ES_tradnl"/>
        </w:rPr>
        <w:t>as,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u</w:t>
      </w:r>
      <w:r w:rsidRPr="000B0E86">
        <w:rPr>
          <w:rFonts w:ascii="Palatino Linotype" w:eastAsia="Arial" w:hAnsi="Palatino Linotype" w:cs="Arial"/>
          <w:i/>
          <w:spacing w:val="-3"/>
          <w:sz w:val="24"/>
          <w:szCs w:val="24"/>
          <w:lang w:val="es-ES_tradnl"/>
        </w:rPr>
        <w:t>n</w:t>
      </w:r>
      <w:r w:rsidRPr="000B0E86">
        <w:rPr>
          <w:rFonts w:ascii="Palatino Linotype" w:eastAsia="Arial" w:hAnsi="Palatino Linotype" w:cs="Arial"/>
          <w:i/>
          <w:sz w:val="24"/>
          <w:szCs w:val="24"/>
          <w:lang w:val="es-ES_tradnl"/>
        </w:rPr>
        <w:t>a de</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as</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pacing w:val="3"/>
          <w:sz w:val="24"/>
          <w:szCs w:val="24"/>
          <w:lang w:val="es-ES_tradnl"/>
        </w:rPr>
        <w:t>f</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2"/>
          <w:sz w:val="24"/>
          <w:szCs w:val="24"/>
          <w:lang w:val="es-ES_tradnl"/>
        </w:rPr>
        <w:t>r</w:t>
      </w:r>
      <w:r w:rsidRPr="000B0E86">
        <w:rPr>
          <w:rFonts w:ascii="Palatino Linotype" w:eastAsia="Arial" w:hAnsi="Palatino Linotype" w:cs="Arial"/>
          <w:i/>
          <w:spacing w:val="1"/>
          <w:sz w:val="24"/>
          <w:szCs w:val="24"/>
          <w:lang w:val="es-ES_tradnl"/>
        </w:rPr>
        <w:t>m</w:t>
      </w:r>
      <w:r w:rsidRPr="000B0E86">
        <w:rPr>
          <w:rFonts w:ascii="Palatino Linotype" w:eastAsia="Arial" w:hAnsi="Palatino Linotype" w:cs="Arial"/>
          <w:i/>
          <w:sz w:val="24"/>
          <w:szCs w:val="24"/>
          <w:lang w:val="es-ES_tradnl"/>
        </w:rPr>
        <w:t>as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 xml:space="preserve">en </w:t>
      </w:r>
      <w:r w:rsidRPr="000B0E86">
        <w:rPr>
          <w:rFonts w:ascii="Palatino Linotype" w:eastAsia="Arial" w:hAnsi="Palatino Linotype" w:cs="Arial"/>
          <w:i/>
          <w:spacing w:val="2"/>
          <w:sz w:val="24"/>
          <w:szCs w:val="24"/>
          <w:lang w:val="es-ES_tradnl"/>
        </w:rPr>
        <w:t>q</w:t>
      </w:r>
      <w:r w:rsidRPr="000B0E86">
        <w:rPr>
          <w:rFonts w:ascii="Palatino Linotype" w:eastAsia="Arial" w:hAnsi="Palatino Linotype" w:cs="Arial"/>
          <w:i/>
          <w:sz w:val="24"/>
          <w:szCs w:val="24"/>
          <w:lang w:val="es-ES_tradnl"/>
        </w:rPr>
        <w:t>ue</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1"/>
          <w:sz w:val="24"/>
          <w:szCs w:val="24"/>
          <w:lang w:val="es-ES_tradnl"/>
        </w:rPr>
        <w:t>eli</w:t>
      </w:r>
      <w:r w:rsidRPr="000B0E86">
        <w:rPr>
          <w:rFonts w:ascii="Palatino Linotype" w:eastAsia="Arial" w:hAnsi="Palatino Linotype" w:cs="Arial"/>
          <w:i/>
          <w:sz w:val="24"/>
          <w:szCs w:val="24"/>
          <w:lang w:val="es-ES_tradnl"/>
        </w:rPr>
        <w:t>nc</w:t>
      </w:r>
      <w:r w:rsidRPr="000B0E86">
        <w:rPr>
          <w:rFonts w:ascii="Palatino Linotype" w:eastAsia="Arial" w:hAnsi="Palatino Linotype" w:cs="Arial"/>
          <w:i/>
          <w:spacing w:val="-1"/>
          <w:sz w:val="24"/>
          <w:szCs w:val="24"/>
          <w:lang w:val="es-ES_tradnl"/>
        </w:rPr>
        <w:t>u</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p</w:t>
      </w:r>
      <w:r w:rsidRPr="000B0E86">
        <w:rPr>
          <w:rFonts w:ascii="Palatino Linotype" w:eastAsia="Arial" w:hAnsi="Palatino Linotype" w:cs="Arial"/>
          <w:i/>
          <w:spacing w:val="-1"/>
          <w:sz w:val="24"/>
          <w:szCs w:val="24"/>
          <w:lang w:val="es-ES_tradnl"/>
        </w:rPr>
        <w:t>u</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1"/>
          <w:sz w:val="24"/>
          <w:szCs w:val="24"/>
          <w:lang w:val="es-ES_tradnl"/>
        </w:rPr>
        <w:t>d</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pacing w:val="-1"/>
          <w:sz w:val="24"/>
          <w:szCs w:val="24"/>
          <w:lang w:val="es-ES_tradnl"/>
        </w:rPr>
        <w:t>ll</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1"/>
          <w:sz w:val="24"/>
          <w:szCs w:val="24"/>
          <w:lang w:val="es-ES_tradnl"/>
        </w:rPr>
        <w:t>g</w:t>
      </w:r>
      <w:r w:rsidRPr="000B0E86">
        <w:rPr>
          <w:rFonts w:ascii="Palatino Linotype" w:eastAsia="Arial" w:hAnsi="Palatino Linotype" w:cs="Arial"/>
          <w:i/>
          <w:sz w:val="24"/>
          <w:szCs w:val="24"/>
          <w:lang w:val="es-ES_tradnl"/>
        </w:rPr>
        <w:t>ar</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p</w:t>
      </w:r>
      <w:r w:rsidRPr="000B0E86">
        <w:rPr>
          <w:rFonts w:ascii="Palatino Linotype" w:eastAsia="Arial" w:hAnsi="Palatino Linotype" w:cs="Arial"/>
          <w:i/>
          <w:spacing w:val="-1"/>
          <w:sz w:val="24"/>
          <w:szCs w:val="24"/>
          <w:lang w:val="es-ES_tradnl"/>
        </w:rPr>
        <w:t>o</w:t>
      </w:r>
      <w:r w:rsidRPr="000B0E86">
        <w:rPr>
          <w:rFonts w:ascii="Palatino Linotype" w:eastAsia="Arial" w:hAnsi="Palatino Linotype" w:cs="Arial"/>
          <w:i/>
          <w:sz w:val="24"/>
          <w:szCs w:val="24"/>
          <w:lang w:val="es-ES_tradnl"/>
        </w:rPr>
        <w:t>n</w:t>
      </w:r>
      <w:r w:rsidRPr="000B0E86">
        <w:rPr>
          <w:rFonts w:ascii="Palatino Linotype" w:eastAsia="Arial" w:hAnsi="Palatino Linotype" w:cs="Arial"/>
          <w:i/>
          <w:spacing w:val="-1"/>
          <w:sz w:val="24"/>
          <w:szCs w:val="24"/>
          <w:lang w:val="es-ES_tradnl"/>
        </w:rPr>
        <w:t>e</w:t>
      </w:r>
      <w:r w:rsidRPr="000B0E86">
        <w:rPr>
          <w:rFonts w:ascii="Palatino Linotype" w:eastAsia="Arial" w:hAnsi="Palatino Linotype" w:cs="Arial"/>
          <w:i/>
          <w:sz w:val="24"/>
          <w:szCs w:val="24"/>
          <w:lang w:val="es-ES_tradnl"/>
        </w:rPr>
        <w:t>r</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z w:val="24"/>
          <w:szCs w:val="24"/>
          <w:lang w:val="es-ES_tradnl"/>
        </w:rPr>
        <w:t xml:space="preserve">en </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3"/>
          <w:sz w:val="24"/>
          <w:szCs w:val="24"/>
          <w:lang w:val="es-ES_tradnl"/>
        </w:rPr>
        <w:t>s</w:t>
      </w:r>
      <w:r w:rsidRPr="000B0E86">
        <w:rPr>
          <w:rFonts w:ascii="Palatino Linotype" w:eastAsia="Arial" w:hAnsi="Palatino Linotype" w:cs="Arial"/>
          <w:i/>
          <w:spacing w:val="2"/>
          <w:sz w:val="24"/>
          <w:szCs w:val="24"/>
          <w:lang w:val="es-ES_tradnl"/>
        </w:rPr>
        <w:t>g</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s</w:t>
      </w:r>
      <w:r w:rsidRPr="000B0E86">
        <w:rPr>
          <w:rFonts w:ascii="Palatino Linotype" w:eastAsia="Arial" w:hAnsi="Palatino Linotype" w:cs="Arial"/>
          <w:i/>
          <w:spacing w:val="-3"/>
          <w:sz w:val="24"/>
          <w:szCs w:val="24"/>
          <w:lang w:val="es-ES_tradnl"/>
        </w:rPr>
        <w:t>e</w:t>
      </w:r>
      <w:r w:rsidRPr="000B0E86">
        <w:rPr>
          <w:rFonts w:ascii="Palatino Linotype" w:eastAsia="Arial" w:hAnsi="Palatino Linotype" w:cs="Arial"/>
          <w:i/>
          <w:spacing w:val="2"/>
          <w:sz w:val="24"/>
          <w:szCs w:val="24"/>
          <w:lang w:val="es-ES_tradnl"/>
        </w:rPr>
        <w:t>g</w:t>
      </w:r>
      <w:r w:rsidRPr="000B0E86">
        <w:rPr>
          <w:rFonts w:ascii="Palatino Linotype" w:eastAsia="Arial" w:hAnsi="Palatino Linotype" w:cs="Arial"/>
          <w:i/>
          <w:spacing w:val="-3"/>
          <w:sz w:val="24"/>
          <w:szCs w:val="24"/>
          <w:lang w:val="es-ES_tradnl"/>
        </w:rPr>
        <w:t>u</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1"/>
          <w:sz w:val="24"/>
          <w:szCs w:val="24"/>
          <w:lang w:val="es-ES_tradnl"/>
        </w:rPr>
        <w:t>a</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1"/>
          <w:sz w:val="24"/>
          <w:szCs w:val="24"/>
          <w:lang w:val="es-ES_tradnl"/>
        </w:rPr>
        <w:t>e</w:t>
      </w:r>
      <w:r w:rsidRPr="000B0E86">
        <w:rPr>
          <w:rFonts w:ascii="Palatino Linotype" w:eastAsia="Arial" w:hAnsi="Palatino Linotype" w:cs="Arial"/>
          <w:i/>
          <w:sz w:val="24"/>
          <w:szCs w:val="24"/>
          <w:lang w:val="es-ES_tradnl"/>
        </w:rPr>
        <w:t>l</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p</w:t>
      </w:r>
      <w:r w:rsidRPr="000B0E86">
        <w:rPr>
          <w:rFonts w:ascii="Palatino Linotype" w:eastAsia="Arial" w:hAnsi="Palatino Linotype" w:cs="Arial"/>
          <w:i/>
          <w:spacing w:val="-1"/>
          <w:sz w:val="24"/>
          <w:szCs w:val="24"/>
          <w:lang w:val="es-ES_tradnl"/>
        </w:rPr>
        <w:t>a</w:t>
      </w:r>
      <w:r w:rsidRPr="000B0E86">
        <w:rPr>
          <w:rFonts w:ascii="Palatino Linotype" w:eastAsia="Arial" w:hAnsi="Palatino Linotype" w:cs="Arial"/>
          <w:i/>
          <w:spacing w:val="-4"/>
          <w:sz w:val="24"/>
          <w:szCs w:val="24"/>
          <w:lang w:val="es-ES_tradnl"/>
        </w:rPr>
        <w:t>í</w:t>
      </w:r>
      <w:r w:rsidRPr="000B0E86">
        <w:rPr>
          <w:rFonts w:ascii="Palatino Linotype" w:eastAsia="Arial" w:hAnsi="Palatino Linotype" w:cs="Arial"/>
          <w:i/>
          <w:sz w:val="24"/>
          <w:szCs w:val="24"/>
          <w:lang w:val="es-ES_tradnl"/>
        </w:rPr>
        <w:t>s es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pr</w:t>
      </w:r>
      <w:r w:rsidRPr="000B0E86">
        <w:rPr>
          <w:rFonts w:ascii="Palatino Linotype" w:eastAsia="Arial" w:hAnsi="Palatino Linotype" w:cs="Arial"/>
          <w:i/>
          <w:spacing w:val="-2"/>
          <w:sz w:val="24"/>
          <w:szCs w:val="24"/>
          <w:lang w:val="es-ES_tradnl"/>
        </w:rPr>
        <w:t>e</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same</w:t>
      </w:r>
      <w:r w:rsidRPr="000B0E86">
        <w:rPr>
          <w:rFonts w:ascii="Palatino Linotype" w:eastAsia="Arial" w:hAnsi="Palatino Linotype" w:cs="Arial"/>
          <w:i/>
          <w:spacing w:val="-3"/>
          <w:sz w:val="24"/>
          <w:szCs w:val="24"/>
          <w:lang w:val="es-ES_tradnl"/>
        </w:rPr>
        <w:t>n</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3"/>
          <w:sz w:val="24"/>
          <w:szCs w:val="24"/>
          <w:lang w:val="es-ES_tradnl"/>
        </w:rPr>
        <w:t>n</w:t>
      </w:r>
      <w:r w:rsidRPr="000B0E86">
        <w:rPr>
          <w:rFonts w:ascii="Palatino Linotype" w:eastAsia="Arial" w:hAnsi="Palatino Linotype" w:cs="Arial"/>
          <w:i/>
          <w:sz w:val="24"/>
          <w:szCs w:val="24"/>
          <w:lang w:val="es-ES_tradnl"/>
        </w:rPr>
        <w:t>u</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1"/>
          <w:sz w:val="24"/>
          <w:szCs w:val="24"/>
          <w:lang w:val="es-ES_tradnl"/>
        </w:rPr>
        <w:t>o</w:t>
      </w:r>
      <w:r w:rsidRPr="000B0E86">
        <w:rPr>
          <w:rFonts w:ascii="Palatino Linotype" w:eastAsia="Arial" w:hAnsi="Palatino Linotype" w:cs="Arial"/>
          <w:i/>
          <w:sz w:val="24"/>
          <w:szCs w:val="24"/>
          <w:lang w:val="es-ES_tradnl"/>
        </w:rPr>
        <w:t>,</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pacing w:val="-3"/>
          <w:sz w:val="24"/>
          <w:szCs w:val="24"/>
          <w:lang w:val="es-ES_tradnl"/>
        </w:rPr>
        <w:t>i</w:t>
      </w:r>
      <w:r w:rsidRPr="000B0E86">
        <w:rPr>
          <w:rFonts w:ascii="Palatino Linotype" w:eastAsia="Arial" w:hAnsi="Palatino Linotype" w:cs="Arial"/>
          <w:i/>
          <w:spacing w:val="1"/>
          <w:sz w:val="24"/>
          <w:szCs w:val="24"/>
          <w:lang w:val="es-ES_tradnl"/>
        </w:rPr>
        <w:t>m</w:t>
      </w:r>
      <w:r w:rsidRPr="000B0E86">
        <w:rPr>
          <w:rFonts w:ascii="Palatino Linotype" w:eastAsia="Arial" w:hAnsi="Palatino Linotype" w:cs="Arial"/>
          <w:i/>
          <w:sz w:val="24"/>
          <w:szCs w:val="24"/>
          <w:lang w:val="es-ES_tradnl"/>
        </w:rPr>
        <w:t>p</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z w:val="24"/>
          <w:szCs w:val="24"/>
          <w:lang w:val="es-ES_tradnl"/>
        </w:rPr>
        <w:t>do</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u o</w:t>
      </w:r>
      <w:r w:rsidRPr="000B0E86">
        <w:rPr>
          <w:rFonts w:ascii="Palatino Linotype" w:eastAsia="Arial" w:hAnsi="Palatino Linotype" w:cs="Arial"/>
          <w:i/>
          <w:spacing w:val="-1"/>
          <w:sz w:val="24"/>
          <w:szCs w:val="24"/>
          <w:lang w:val="es-ES_tradnl"/>
        </w:rPr>
        <w:t>b</w:t>
      </w:r>
      <w:r w:rsidRPr="000B0E86">
        <w:rPr>
          <w:rFonts w:ascii="Palatino Linotype" w:eastAsia="Arial" w:hAnsi="Palatino Linotype" w:cs="Arial"/>
          <w:i/>
          <w:sz w:val="24"/>
          <w:szCs w:val="24"/>
          <w:lang w:val="es-ES_tradnl"/>
        </w:rPr>
        <w:t>s</w:t>
      </w:r>
      <w:r w:rsidRPr="000B0E86">
        <w:rPr>
          <w:rFonts w:ascii="Palatino Linotype" w:eastAsia="Arial" w:hAnsi="Palatino Linotype" w:cs="Arial"/>
          <w:i/>
          <w:spacing w:val="3"/>
          <w:sz w:val="24"/>
          <w:szCs w:val="24"/>
          <w:lang w:val="es-ES_tradnl"/>
        </w:rPr>
        <w:t>t</w:t>
      </w:r>
      <w:r w:rsidRPr="000B0E86">
        <w:rPr>
          <w:rFonts w:ascii="Palatino Linotype" w:eastAsia="Arial" w:hAnsi="Palatino Linotype" w:cs="Arial"/>
          <w:i/>
          <w:spacing w:val="-3"/>
          <w:sz w:val="24"/>
          <w:szCs w:val="24"/>
          <w:lang w:val="es-ES_tradnl"/>
        </w:rPr>
        <w:t>a</w:t>
      </w:r>
      <w:r w:rsidRPr="000B0E86">
        <w:rPr>
          <w:rFonts w:ascii="Palatino Linotype" w:eastAsia="Arial" w:hAnsi="Palatino Linotype" w:cs="Arial"/>
          <w:i/>
          <w:spacing w:val="-2"/>
          <w:sz w:val="24"/>
          <w:szCs w:val="24"/>
          <w:lang w:val="es-ES_tradnl"/>
        </w:rPr>
        <w:t>c</w:t>
      </w:r>
      <w:r w:rsidRPr="000B0E86">
        <w:rPr>
          <w:rFonts w:ascii="Palatino Linotype" w:eastAsia="Arial" w:hAnsi="Palatino Linotype" w:cs="Arial"/>
          <w:i/>
          <w:sz w:val="24"/>
          <w:szCs w:val="24"/>
          <w:lang w:val="es-ES_tradnl"/>
        </w:rPr>
        <w:t>u</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pacing w:val="-2"/>
          <w:sz w:val="24"/>
          <w:szCs w:val="24"/>
          <w:lang w:val="es-ES_tradnl"/>
        </w:rPr>
        <w:t>z</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z w:val="24"/>
          <w:szCs w:val="24"/>
          <w:lang w:val="es-ES_tradnl"/>
        </w:rPr>
        <w:t>do</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actu</w:t>
      </w:r>
      <w:r w:rsidRPr="000B0E86">
        <w:rPr>
          <w:rFonts w:ascii="Palatino Linotype" w:eastAsia="Arial" w:hAnsi="Palatino Linotype" w:cs="Arial"/>
          <w:i/>
          <w:spacing w:val="-2"/>
          <w:sz w:val="24"/>
          <w:szCs w:val="24"/>
          <w:lang w:val="es-ES_tradnl"/>
        </w:rPr>
        <w:t>a</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ón</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pacing w:val="-3"/>
          <w:sz w:val="24"/>
          <w:szCs w:val="24"/>
          <w:lang w:val="es-ES_tradnl"/>
        </w:rPr>
        <w:t>d</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os ser</w:t>
      </w:r>
      <w:r w:rsidRPr="000B0E86">
        <w:rPr>
          <w:rFonts w:ascii="Palatino Linotype" w:eastAsia="Arial" w:hAnsi="Palatino Linotype" w:cs="Arial"/>
          <w:i/>
          <w:spacing w:val="-2"/>
          <w:sz w:val="24"/>
          <w:szCs w:val="24"/>
          <w:lang w:val="es-ES_tradnl"/>
        </w:rPr>
        <w:t>v</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1"/>
          <w:sz w:val="24"/>
          <w:szCs w:val="24"/>
          <w:lang w:val="es-ES_tradnl"/>
        </w:rPr>
        <w:t>o</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z w:val="24"/>
          <w:szCs w:val="24"/>
          <w:lang w:val="es-ES_tradnl"/>
        </w:rPr>
        <w:t>es p</w:t>
      </w:r>
      <w:r w:rsidRPr="000B0E86">
        <w:rPr>
          <w:rFonts w:ascii="Palatino Linotype" w:eastAsia="Arial" w:hAnsi="Palatino Linotype" w:cs="Arial"/>
          <w:i/>
          <w:spacing w:val="-1"/>
          <w:sz w:val="24"/>
          <w:szCs w:val="24"/>
          <w:lang w:val="es-ES_tradnl"/>
        </w:rPr>
        <w:t>ú</w:t>
      </w:r>
      <w:r w:rsidRPr="000B0E86">
        <w:rPr>
          <w:rFonts w:ascii="Palatino Linotype" w:eastAsia="Arial" w:hAnsi="Palatino Linotype" w:cs="Arial"/>
          <w:i/>
          <w:sz w:val="24"/>
          <w:szCs w:val="24"/>
          <w:lang w:val="es-ES_tradnl"/>
        </w:rPr>
        <w:t>b</w:t>
      </w:r>
      <w:r w:rsidRPr="000B0E86">
        <w:rPr>
          <w:rFonts w:ascii="Palatino Linotype" w:eastAsia="Arial" w:hAnsi="Palatino Linotype" w:cs="Arial"/>
          <w:i/>
          <w:spacing w:val="-1"/>
          <w:sz w:val="24"/>
          <w:szCs w:val="24"/>
          <w:lang w:val="es-ES_tradnl"/>
        </w:rPr>
        <w:t>li</w:t>
      </w:r>
      <w:r w:rsidRPr="000B0E86">
        <w:rPr>
          <w:rFonts w:ascii="Palatino Linotype" w:eastAsia="Arial" w:hAnsi="Palatino Linotype" w:cs="Arial"/>
          <w:i/>
          <w:sz w:val="24"/>
          <w:szCs w:val="24"/>
          <w:lang w:val="es-ES_tradnl"/>
        </w:rPr>
        <w:t>cos</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pacing w:val="2"/>
          <w:sz w:val="24"/>
          <w:szCs w:val="24"/>
          <w:lang w:val="es-ES_tradnl"/>
        </w:rPr>
        <w:t>q</w:t>
      </w:r>
      <w:r w:rsidRPr="000B0E86">
        <w:rPr>
          <w:rFonts w:ascii="Palatino Linotype" w:eastAsia="Arial" w:hAnsi="Palatino Linotype" w:cs="Arial"/>
          <w:i/>
          <w:sz w:val="24"/>
          <w:szCs w:val="24"/>
          <w:lang w:val="es-ES_tradnl"/>
        </w:rPr>
        <w:t>ue</w:t>
      </w:r>
      <w:r w:rsidRPr="000B0E86">
        <w:rPr>
          <w:rFonts w:ascii="Palatino Linotype" w:eastAsia="Arial" w:hAnsi="Palatino Linotype" w:cs="Arial"/>
          <w:i/>
          <w:spacing w:val="1"/>
          <w:sz w:val="24"/>
          <w:szCs w:val="24"/>
          <w:lang w:val="es-ES_tradnl"/>
        </w:rPr>
        <w:t xml:space="preserve"> r</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1"/>
          <w:sz w:val="24"/>
          <w:szCs w:val="24"/>
          <w:lang w:val="es-ES_tradnl"/>
        </w:rPr>
        <w:t>ali</w:t>
      </w:r>
      <w:r w:rsidRPr="000B0E86">
        <w:rPr>
          <w:rFonts w:ascii="Palatino Linotype" w:eastAsia="Arial" w:hAnsi="Palatino Linotype" w:cs="Arial"/>
          <w:i/>
          <w:spacing w:val="-2"/>
          <w:sz w:val="24"/>
          <w:szCs w:val="24"/>
          <w:lang w:val="es-ES_tradnl"/>
        </w:rPr>
        <w:t>z</w:t>
      </w:r>
      <w:r w:rsidRPr="000B0E86">
        <w:rPr>
          <w:rFonts w:ascii="Palatino Linotype" w:eastAsia="Arial" w:hAnsi="Palatino Linotype" w:cs="Arial"/>
          <w:i/>
          <w:sz w:val="24"/>
          <w:szCs w:val="24"/>
          <w:lang w:val="es-ES_tradnl"/>
        </w:rPr>
        <w:t>an</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pacing w:val="3"/>
          <w:sz w:val="24"/>
          <w:szCs w:val="24"/>
          <w:lang w:val="es-ES_tradnl"/>
        </w:rPr>
        <w:t>f</w:t>
      </w:r>
      <w:r w:rsidRPr="000B0E86">
        <w:rPr>
          <w:rFonts w:ascii="Palatino Linotype" w:eastAsia="Arial" w:hAnsi="Palatino Linotype" w:cs="Arial"/>
          <w:i/>
          <w:spacing w:val="-3"/>
          <w:sz w:val="24"/>
          <w:szCs w:val="24"/>
          <w:lang w:val="es-ES_tradnl"/>
        </w:rPr>
        <w:t>u</w:t>
      </w:r>
      <w:r w:rsidRPr="000B0E86">
        <w:rPr>
          <w:rFonts w:ascii="Palatino Linotype" w:eastAsia="Arial" w:hAnsi="Palatino Linotype" w:cs="Arial"/>
          <w:i/>
          <w:sz w:val="24"/>
          <w:szCs w:val="24"/>
          <w:lang w:val="es-ES_tradnl"/>
        </w:rPr>
        <w:t>nc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z w:val="24"/>
          <w:szCs w:val="24"/>
          <w:lang w:val="es-ES_tradnl"/>
        </w:rPr>
        <w:t>es</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z w:val="24"/>
          <w:szCs w:val="24"/>
          <w:lang w:val="es-ES_tradnl"/>
        </w:rPr>
        <w:t>de</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3"/>
          <w:sz w:val="24"/>
          <w:szCs w:val="24"/>
          <w:lang w:val="es-ES_tradnl"/>
        </w:rPr>
        <w:t>a</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z w:val="24"/>
          <w:szCs w:val="24"/>
          <w:lang w:val="es-ES_tradnl"/>
        </w:rPr>
        <w:t>áct</w:t>
      </w:r>
      <w:r w:rsidRPr="000B0E86">
        <w:rPr>
          <w:rFonts w:ascii="Palatino Linotype" w:eastAsia="Arial" w:hAnsi="Palatino Linotype" w:cs="Arial"/>
          <w:i/>
          <w:spacing w:val="-2"/>
          <w:sz w:val="24"/>
          <w:szCs w:val="24"/>
          <w:lang w:val="es-ES_tradnl"/>
        </w:rPr>
        <w:t>e</w:t>
      </w:r>
      <w:r w:rsidRPr="000B0E86">
        <w:rPr>
          <w:rFonts w:ascii="Palatino Linotype" w:eastAsia="Arial" w:hAnsi="Palatino Linotype" w:cs="Arial"/>
          <w:i/>
          <w:sz w:val="24"/>
          <w:szCs w:val="24"/>
          <w:lang w:val="es-ES_tradnl"/>
        </w:rPr>
        <w:t>r</w:t>
      </w:r>
      <w:r w:rsidRPr="000B0E86">
        <w:rPr>
          <w:rFonts w:ascii="Palatino Linotype" w:eastAsia="Arial" w:hAnsi="Palatino Linotype" w:cs="Arial"/>
          <w:i/>
          <w:spacing w:val="5"/>
          <w:sz w:val="24"/>
          <w:szCs w:val="24"/>
          <w:lang w:val="es-ES_tradnl"/>
        </w:rPr>
        <w:t xml:space="preserve"> </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1"/>
          <w:sz w:val="24"/>
          <w:szCs w:val="24"/>
          <w:lang w:val="es-ES_tradnl"/>
        </w:rPr>
        <w:t>p</w:t>
      </w:r>
      <w:r w:rsidRPr="000B0E86">
        <w:rPr>
          <w:rFonts w:ascii="Palatino Linotype" w:eastAsia="Arial" w:hAnsi="Palatino Linotype" w:cs="Arial"/>
          <w:i/>
          <w:spacing w:val="-3"/>
          <w:sz w:val="24"/>
          <w:szCs w:val="24"/>
          <w:lang w:val="es-ES_tradnl"/>
        </w:rPr>
        <w:t>e</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z w:val="24"/>
          <w:szCs w:val="24"/>
          <w:lang w:val="es-ES_tradnl"/>
        </w:rPr>
        <w:t>ati</w:t>
      </w:r>
      <w:r w:rsidRPr="000B0E86">
        <w:rPr>
          <w:rFonts w:ascii="Palatino Linotype" w:eastAsia="Arial" w:hAnsi="Palatino Linotype" w:cs="Arial"/>
          <w:i/>
          <w:spacing w:val="-3"/>
          <w:sz w:val="24"/>
          <w:szCs w:val="24"/>
          <w:lang w:val="es-ES_tradnl"/>
        </w:rPr>
        <w:t>v</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pacing w:val="1"/>
          <w:sz w:val="24"/>
          <w:szCs w:val="24"/>
          <w:lang w:val="es-ES_tradnl"/>
        </w:rPr>
        <w:t>m</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1"/>
          <w:sz w:val="24"/>
          <w:szCs w:val="24"/>
          <w:lang w:val="es-ES_tradnl"/>
        </w:rPr>
        <w:t>di</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z w:val="24"/>
          <w:szCs w:val="24"/>
          <w:lang w:val="es-ES_tradnl"/>
        </w:rPr>
        <w:t>el co</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pacing w:val="-3"/>
          <w:sz w:val="24"/>
          <w:szCs w:val="24"/>
          <w:lang w:val="es-ES_tradnl"/>
        </w:rPr>
        <w:t>o</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pacing w:val="1"/>
          <w:sz w:val="24"/>
          <w:szCs w:val="24"/>
          <w:lang w:val="es-ES_tradnl"/>
        </w:rPr>
        <w:t>m</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z w:val="24"/>
          <w:szCs w:val="24"/>
          <w:lang w:val="es-ES_tradnl"/>
        </w:rPr>
        <w:t>de</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z w:val="24"/>
          <w:szCs w:val="24"/>
          <w:lang w:val="es-ES_tradnl"/>
        </w:rPr>
        <w:t>d</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cha s</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u</w:t>
      </w:r>
      <w:r w:rsidRPr="000B0E86">
        <w:rPr>
          <w:rFonts w:ascii="Palatino Linotype" w:eastAsia="Arial" w:hAnsi="Palatino Linotype" w:cs="Arial"/>
          <w:i/>
          <w:spacing w:val="-1"/>
          <w:sz w:val="24"/>
          <w:szCs w:val="24"/>
          <w:lang w:val="es-ES_tradnl"/>
        </w:rPr>
        <w:t>a</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ó</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z w:val="24"/>
          <w:szCs w:val="24"/>
          <w:lang w:val="es-ES_tradnl"/>
        </w:rPr>
        <w:t>,</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z w:val="24"/>
          <w:szCs w:val="24"/>
          <w:lang w:val="es-ES_tradnl"/>
        </w:rPr>
        <w:t>p</w:t>
      </w:r>
      <w:r w:rsidRPr="000B0E86">
        <w:rPr>
          <w:rFonts w:ascii="Palatino Linotype" w:eastAsia="Arial" w:hAnsi="Palatino Linotype" w:cs="Arial"/>
          <w:i/>
          <w:spacing w:val="-3"/>
          <w:sz w:val="24"/>
          <w:szCs w:val="24"/>
          <w:lang w:val="es-ES_tradnl"/>
        </w:rPr>
        <w:t>o</w:t>
      </w:r>
      <w:r w:rsidRPr="000B0E86">
        <w:rPr>
          <w:rFonts w:ascii="Palatino Linotype" w:eastAsia="Arial" w:hAnsi="Palatino Linotype" w:cs="Arial"/>
          <w:i/>
          <w:sz w:val="24"/>
          <w:szCs w:val="24"/>
          <w:lang w:val="es-ES_tradnl"/>
        </w:rPr>
        <w:t>r</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 xml:space="preserve">o </w:t>
      </w:r>
      <w:r w:rsidRPr="000B0E86">
        <w:rPr>
          <w:rFonts w:ascii="Palatino Linotype" w:eastAsia="Arial" w:hAnsi="Palatino Linotype" w:cs="Arial"/>
          <w:i/>
          <w:spacing w:val="2"/>
          <w:sz w:val="24"/>
          <w:szCs w:val="24"/>
          <w:lang w:val="es-ES_tradnl"/>
        </w:rPr>
        <w:t>q</w:t>
      </w:r>
      <w:r w:rsidRPr="000B0E86">
        <w:rPr>
          <w:rFonts w:ascii="Palatino Linotype" w:eastAsia="Arial" w:hAnsi="Palatino Linotype" w:cs="Arial"/>
          <w:i/>
          <w:sz w:val="24"/>
          <w:szCs w:val="24"/>
          <w:lang w:val="es-ES_tradnl"/>
        </w:rPr>
        <w:t xml:space="preserve">ue </w:t>
      </w:r>
      <w:r w:rsidRPr="000B0E86">
        <w:rPr>
          <w:rFonts w:ascii="Palatino Linotype" w:eastAsia="Arial" w:hAnsi="Palatino Linotype" w:cs="Arial"/>
          <w:i/>
          <w:spacing w:val="-3"/>
          <w:sz w:val="24"/>
          <w:szCs w:val="24"/>
          <w:lang w:val="es-ES_tradnl"/>
        </w:rPr>
        <w:t>l</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z w:val="24"/>
          <w:szCs w:val="24"/>
          <w:lang w:val="es-ES_tradnl"/>
        </w:rPr>
        <w:t>es</w:t>
      </w:r>
      <w:r w:rsidRPr="000B0E86">
        <w:rPr>
          <w:rFonts w:ascii="Palatino Linotype" w:eastAsia="Arial" w:hAnsi="Palatino Linotype" w:cs="Arial"/>
          <w:i/>
          <w:spacing w:val="-3"/>
          <w:sz w:val="24"/>
          <w:szCs w:val="24"/>
          <w:lang w:val="es-ES_tradnl"/>
        </w:rPr>
        <w:t>e</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pacing w:val="-2"/>
          <w:sz w:val="24"/>
          <w:szCs w:val="24"/>
          <w:lang w:val="es-ES_tradnl"/>
        </w:rPr>
        <w:t>v</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 xml:space="preserve">de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ac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pacing w:val="-3"/>
          <w:sz w:val="24"/>
          <w:szCs w:val="24"/>
          <w:lang w:val="es-ES_tradnl"/>
        </w:rPr>
        <w:t>ó</w:t>
      </w:r>
      <w:r w:rsidRPr="000B0E86">
        <w:rPr>
          <w:rFonts w:ascii="Palatino Linotype" w:eastAsia="Arial" w:hAnsi="Palatino Linotype" w:cs="Arial"/>
          <w:i/>
          <w:sz w:val="24"/>
          <w:szCs w:val="24"/>
          <w:lang w:val="es-ES_tradnl"/>
        </w:rPr>
        <w:t>n</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 xml:space="preserve">de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os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n</w:t>
      </w:r>
      <w:r w:rsidRPr="000B0E86">
        <w:rPr>
          <w:rFonts w:ascii="Palatino Linotype" w:eastAsia="Arial" w:hAnsi="Palatino Linotype" w:cs="Arial"/>
          <w:i/>
          <w:spacing w:val="-3"/>
          <w:sz w:val="24"/>
          <w:szCs w:val="24"/>
          <w:lang w:val="es-ES_tradnl"/>
        </w:rPr>
        <w:t>o</w:t>
      </w:r>
      <w:r w:rsidRPr="000B0E86">
        <w:rPr>
          <w:rFonts w:ascii="Palatino Linotype" w:eastAsia="Arial" w:hAnsi="Palatino Linotype" w:cs="Arial"/>
          <w:i/>
          <w:spacing w:val="1"/>
          <w:sz w:val="24"/>
          <w:szCs w:val="24"/>
          <w:lang w:val="es-ES_tradnl"/>
        </w:rPr>
        <w:t>m</w:t>
      </w:r>
      <w:r w:rsidRPr="000B0E86">
        <w:rPr>
          <w:rFonts w:ascii="Palatino Linotype" w:eastAsia="Arial" w:hAnsi="Palatino Linotype" w:cs="Arial"/>
          <w:i/>
          <w:sz w:val="24"/>
          <w:szCs w:val="24"/>
          <w:lang w:val="es-ES_tradnl"/>
        </w:rPr>
        <w:t>bres</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z w:val="24"/>
          <w:szCs w:val="24"/>
          <w:lang w:val="es-ES_tradnl"/>
        </w:rPr>
        <w:t>y</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pacing w:val="-3"/>
          <w:sz w:val="24"/>
          <w:szCs w:val="24"/>
          <w:lang w:val="es-ES_tradnl"/>
        </w:rPr>
        <w:t>a</w:t>
      </w:r>
      <w:r w:rsidRPr="000B0E86">
        <w:rPr>
          <w:rFonts w:ascii="Palatino Linotype" w:eastAsia="Arial" w:hAnsi="Palatino Linotype" w:cs="Arial"/>
          <w:i/>
          <w:sz w:val="24"/>
          <w:szCs w:val="24"/>
          <w:lang w:val="es-ES_tradnl"/>
        </w:rPr>
        <w:t>s</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pacing w:val="3"/>
          <w:sz w:val="24"/>
          <w:szCs w:val="24"/>
          <w:lang w:val="es-ES_tradnl"/>
        </w:rPr>
        <w:t>f</w:t>
      </w:r>
      <w:r w:rsidRPr="000B0E86">
        <w:rPr>
          <w:rFonts w:ascii="Palatino Linotype" w:eastAsia="Arial" w:hAnsi="Palatino Linotype" w:cs="Arial"/>
          <w:i/>
          <w:sz w:val="24"/>
          <w:szCs w:val="24"/>
          <w:lang w:val="es-ES_tradnl"/>
        </w:rPr>
        <w:t>u</w:t>
      </w:r>
      <w:r w:rsidRPr="000B0E86">
        <w:rPr>
          <w:rFonts w:ascii="Palatino Linotype" w:eastAsia="Arial" w:hAnsi="Palatino Linotype" w:cs="Arial"/>
          <w:i/>
          <w:spacing w:val="-3"/>
          <w:sz w:val="24"/>
          <w:szCs w:val="24"/>
          <w:lang w:val="es-ES_tradnl"/>
        </w:rPr>
        <w:t>n</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z w:val="24"/>
          <w:szCs w:val="24"/>
          <w:lang w:val="es-ES_tradnl"/>
        </w:rPr>
        <w:t xml:space="preserve">es </w:t>
      </w:r>
      <w:r w:rsidRPr="000B0E86">
        <w:rPr>
          <w:rFonts w:ascii="Palatino Linotype" w:eastAsia="Arial" w:hAnsi="Palatino Linotype" w:cs="Arial"/>
          <w:i/>
          <w:spacing w:val="2"/>
          <w:sz w:val="24"/>
          <w:szCs w:val="24"/>
          <w:lang w:val="es-ES_tradnl"/>
        </w:rPr>
        <w:t>q</w:t>
      </w:r>
      <w:r w:rsidRPr="000B0E86">
        <w:rPr>
          <w:rFonts w:ascii="Palatino Linotype" w:eastAsia="Arial" w:hAnsi="Palatino Linotype" w:cs="Arial"/>
          <w:i/>
          <w:sz w:val="24"/>
          <w:szCs w:val="24"/>
          <w:lang w:val="es-ES_tradnl"/>
        </w:rPr>
        <w:t>ue d</w:t>
      </w:r>
      <w:r w:rsidRPr="000B0E86">
        <w:rPr>
          <w:rFonts w:ascii="Palatino Linotype" w:eastAsia="Arial" w:hAnsi="Palatino Linotype" w:cs="Arial"/>
          <w:i/>
          <w:spacing w:val="-1"/>
          <w:sz w:val="24"/>
          <w:szCs w:val="24"/>
          <w:lang w:val="es-ES_tradnl"/>
        </w:rPr>
        <w:t>e</w:t>
      </w:r>
      <w:r w:rsidRPr="000B0E86">
        <w:rPr>
          <w:rFonts w:ascii="Palatino Linotype" w:eastAsia="Arial" w:hAnsi="Palatino Linotype" w:cs="Arial"/>
          <w:i/>
          <w:sz w:val="24"/>
          <w:szCs w:val="24"/>
          <w:lang w:val="es-ES_tradnl"/>
        </w:rPr>
        <w:t>sempeñ</w:t>
      </w:r>
      <w:r w:rsidRPr="000B0E86">
        <w:rPr>
          <w:rFonts w:ascii="Palatino Linotype" w:eastAsia="Arial" w:hAnsi="Palatino Linotype" w:cs="Arial"/>
          <w:i/>
          <w:spacing w:val="-1"/>
          <w:sz w:val="24"/>
          <w:szCs w:val="24"/>
          <w:lang w:val="es-ES_tradnl"/>
        </w:rPr>
        <w:t>a</w:t>
      </w:r>
      <w:r w:rsidRPr="000B0E86">
        <w:rPr>
          <w:rFonts w:ascii="Palatino Linotype" w:eastAsia="Arial" w:hAnsi="Palatino Linotype" w:cs="Arial"/>
          <w:i/>
          <w:sz w:val="24"/>
          <w:szCs w:val="24"/>
          <w:lang w:val="es-ES_tradnl"/>
        </w:rPr>
        <w:t>n</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os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s</w:t>
      </w:r>
      <w:r w:rsidRPr="000B0E86">
        <w:rPr>
          <w:rFonts w:ascii="Palatino Linotype" w:eastAsia="Arial" w:hAnsi="Palatino Linotype" w:cs="Arial"/>
          <w:i/>
          <w:spacing w:val="-3"/>
          <w:sz w:val="24"/>
          <w:szCs w:val="24"/>
          <w:lang w:val="es-ES_tradnl"/>
        </w:rPr>
        <w:t>e</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pacing w:val="-2"/>
          <w:sz w:val="24"/>
          <w:szCs w:val="24"/>
          <w:lang w:val="es-ES_tradnl"/>
        </w:rPr>
        <w:t>v</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pacing w:val="2"/>
          <w:sz w:val="24"/>
          <w:szCs w:val="24"/>
          <w:lang w:val="es-ES_tradnl"/>
        </w:rPr>
        <w:t>d</w:t>
      </w:r>
      <w:r w:rsidRPr="000B0E86">
        <w:rPr>
          <w:rFonts w:ascii="Palatino Linotype" w:eastAsia="Arial" w:hAnsi="Palatino Linotype" w:cs="Arial"/>
          <w:i/>
          <w:sz w:val="24"/>
          <w:szCs w:val="24"/>
          <w:lang w:val="es-ES_tradnl"/>
        </w:rPr>
        <w:t>ores</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z w:val="24"/>
          <w:szCs w:val="24"/>
          <w:lang w:val="es-ES_tradnl"/>
        </w:rPr>
        <w:t>p</w:t>
      </w:r>
      <w:r w:rsidRPr="000B0E86">
        <w:rPr>
          <w:rFonts w:ascii="Palatino Linotype" w:eastAsia="Arial" w:hAnsi="Palatino Linotype" w:cs="Arial"/>
          <w:i/>
          <w:spacing w:val="-1"/>
          <w:sz w:val="24"/>
          <w:szCs w:val="24"/>
          <w:lang w:val="es-ES_tradnl"/>
        </w:rPr>
        <w:t>ú</w:t>
      </w:r>
      <w:r w:rsidRPr="000B0E86">
        <w:rPr>
          <w:rFonts w:ascii="Palatino Linotype" w:eastAsia="Arial" w:hAnsi="Palatino Linotype" w:cs="Arial"/>
          <w:i/>
          <w:sz w:val="24"/>
          <w:szCs w:val="24"/>
          <w:lang w:val="es-ES_tradnl"/>
        </w:rPr>
        <w:t>b</w:t>
      </w:r>
      <w:r w:rsidRPr="000B0E86">
        <w:rPr>
          <w:rFonts w:ascii="Palatino Linotype" w:eastAsia="Arial" w:hAnsi="Palatino Linotype" w:cs="Arial"/>
          <w:i/>
          <w:spacing w:val="-1"/>
          <w:sz w:val="24"/>
          <w:szCs w:val="24"/>
          <w:lang w:val="es-ES_tradnl"/>
        </w:rPr>
        <w:t>li</w:t>
      </w:r>
      <w:r w:rsidRPr="000B0E86">
        <w:rPr>
          <w:rFonts w:ascii="Palatino Linotype" w:eastAsia="Arial" w:hAnsi="Palatino Linotype" w:cs="Arial"/>
          <w:i/>
          <w:sz w:val="24"/>
          <w:szCs w:val="24"/>
          <w:lang w:val="es-ES_tradnl"/>
        </w:rPr>
        <w:t>cos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pacing w:val="2"/>
          <w:sz w:val="24"/>
          <w:szCs w:val="24"/>
          <w:lang w:val="es-ES_tradnl"/>
        </w:rPr>
        <w:t>q</w:t>
      </w:r>
      <w:r w:rsidRPr="000B0E86">
        <w:rPr>
          <w:rFonts w:ascii="Palatino Linotype" w:eastAsia="Arial" w:hAnsi="Palatino Linotype" w:cs="Arial"/>
          <w:i/>
          <w:sz w:val="24"/>
          <w:szCs w:val="24"/>
          <w:lang w:val="es-ES_tradnl"/>
        </w:rPr>
        <w:t>ue pr</w:t>
      </w:r>
      <w:r w:rsidRPr="000B0E86">
        <w:rPr>
          <w:rFonts w:ascii="Palatino Linotype" w:eastAsia="Arial" w:hAnsi="Palatino Linotype" w:cs="Arial"/>
          <w:i/>
          <w:spacing w:val="2"/>
          <w:sz w:val="24"/>
          <w:szCs w:val="24"/>
          <w:lang w:val="es-ES_tradnl"/>
        </w:rPr>
        <w:t>e</w:t>
      </w:r>
      <w:r w:rsidRPr="000B0E86">
        <w:rPr>
          <w:rFonts w:ascii="Palatino Linotype" w:eastAsia="Arial" w:hAnsi="Palatino Linotype" w:cs="Arial"/>
          <w:i/>
          <w:spacing w:val="-2"/>
          <w:sz w:val="24"/>
          <w:szCs w:val="24"/>
          <w:lang w:val="es-ES_tradnl"/>
        </w:rPr>
        <w:t>s</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an</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sus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ser</w:t>
      </w:r>
      <w:r w:rsidRPr="000B0E86">
        <w:rPr>
          <w:rFonts w:ascii="Palatino Linotype" w:eastAsia="Arial" w:hAnsi="Palatino Linotype" w:cs="Arial"/>
          <w:i/>
          <w:spacing w:val="-2"/>
          <w:sz w:val="24"/>
          <w:szCs w:val="24"/>
          <w:lang w:val="es-ES_tradnl"/>
        </w:rPr>
        <w:t>v</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os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en</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ár</w:t>
      </w:r>
      <w:r w:rsidRPr="000B0E86">
        <w:rPr>
          <w:rFonts w:ascii="Palatino Linotype" w:eastAsia="Arial" w:hAnsi="Palatino Linotype" w:cs="Arial"/>
          <w:i/>
          <w:spacing w:val="-2"/>
          <w:sz w:val="24"/>
          <w:szCs w:val="24"/>
          <w:lang w:val="es-ES_tradnl"/>
        </w:rPr>
        <w:t>e</w:t>
      </w:r>
      <w:r w:rsidRPr="000B0E86">
        <w:rPr>
          <w:rFonts w:ascii="Palatino Linotype" w:eastAsia="Arial" w:hAnsi="Palatino Linotype" w:cs="Arial"/>
          <w:i/>
          <w:sz w:val="24"/>
          <w:szCs w:val="24"/>
          <w:lang w:val="es-ES_tradnl"/>
        </w:rPr>
        <w:t>as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de</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s</w:t>
      </w:r>
      <w:r w:rsidRPr="000B0E86">
        <w:rPr>
          <w:rFonts w:ascii="Palatino Linotype" w:eastAsia="Arial" w:hAnsi="Palatino Linotype" w:cs="Arial"/>
          <w:i/>
          <w:spacing w:val="-3"/>
          <w:sz w:val="24"/>
          <w:szCs w:val="24"/>
          <w:lang w:val="es-ES_tradnl"/>
        </w:rPr>
        <w:t>e</w:t>
      </w:r>
      <w:r w:rsidRPr="000B0E86">
        <w:rPr>
          <w:rFonts w:ascii="Palatino Linotype" w:eastAsia="Arial" w:hAnsi="Palatino Linotype" w:cs="Arial"/>
          <w:i/>
          <w:spacing w:val="2"/>
          <w:sz w:val="24"/>
          <w:szCs w:val="24"/>
          <w:lang w:val="es-ES_tradnl"/>
        </w:rPr>
        <w:t>g</w:t>
      </w:r>
      <w:r w:rsidRPr="000B0E86">
        <w:rPr>
          <w:rFonts w:ascii="Palatino Linotype" w:eastAsia="Arial" w:hAnsi="Palatino Linotype" w:cs="Arial"/>
          <w:i/>
          <w:sz w:val="24"/>
          <w:szCs w:val="24"/>
          <w:lang w:val="es-ES_tradnl"/>
        </w:rPr>
        <w:t>uri</w:t>
      </w:r>
      <w:r w:rsidRPr="000B0E86">
        <w:rPr>
          <w:rFonts w:ascii="Palatino Linotype" w:eastAsia="Arial" w:hAnsi="Palatino Linotype" w:cs="Arial"/>
          <w:i/>
          <w:spacing w:val="-1"/>
          <w:sz w:val="24"/>
          <w:szCs w:val="24"/>
          <w:lang w:val="es-ES_tradnl"/>
        </w:rPr>
        <w:t>d</w:t>
      </w:r>
      <w:r w:rsidRPr="000B0E86">
        <w:rPr>
          <w:rFonts w:ascii="Palatino Linotype" w:eastAsia="Arial" w:hAnsi="Palatino Linotype" w:cs="Arial"/>
          <w:i/>
          <w:sz w:val="24"/>
          <w:szCs w:val="24"/>
          <w:lang w:val="es-ES_tradnl"/>
        </w:rPr>
        <w:t>ad n</w:t>
      </w:r>
      <w:r w:rsidRPr="000B0E86">
        <w:rPr>
          <w:rFonts w:ascii="Palatino Linotype" w:eastAsia="Arial" w:hAnsi="Palatino Linotype" w:cs="Arial"/>
          <w:i/>
          <w:spacing w:val="-1"/>
          <w:sz w:val="24"/>
          <w:szCs w:val="24"/>
          <w:lang w:val="es-ES_tradnl"/>
        </w:rPr>
        <w:t>a</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z w:val="24"/>
          <w:szCs w:val="24"/>
          <w:lang w:val="es-ES_tradnl"/>
        </w:rPr>
        <w:t>al</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p</w:t>
      </w:r>
      <w:r w:rsidRPr="000B0E86">
        <w:rPr>
          <w:rFonts w:ascii="Palatino Linotype" w:eastAsia="Arial" w:hAnsi="Palatino Linotype" w:cs="Arial"/>
          <w:i/>
          <w:spacing w:val="-1"/>
          <w:sz w:val="24"/>
          <w:szCs w:val="24"/>
          <w:lang w:val="es-ES_tradnl"/>
        </w:rPr>
        <w:t>ú</w:t>
      </w:r>
      <w:r w:rsidRPr="000B0E86">
        <w:rPr>
          <w:rFonts w:ascii="Palatino Linotype" w:eastAsia="Arial" w:hAnsi="Palatino Linotype" w:cs="Arial"/>
          <w:i/>
          <w:sz w:val="24"/>
          <w:szCs w:val="24"/>
          <w:lang w:val="es-ES_tradnl"/>
        </w:rPr>
        <w:t>b</w:t>
      </w:r>
      <w:r w:rsidRPr="000B0E86">
        <w:rPr>
          <w:rFonts w:ascii="Palatino Linotype" w:eastAsia="Arial" w:hAnsi="Palatino Linotype" w:cs="Arial"/>
          <w:i/>
          <w:spacing w:val="-1"/>
          <w:sz w:val="24"/>
          <w:szCs w:val="24"/>
          <w:lang w:val="es-ES_tradnl"/>
        </w:rPr>
        <w:t>li</w:t>
      </w:r>
      <w:r w:rsidRPr="000B0E86">
        <w:rPr>
          <w:rFonts w:ascii="Palatino Linotype" w:eastAsia="Arial" w:hAnsi="Palatino Linotype" w:cs="Arial"/>
          <w:i/>
          <w:sz w:val="24"/>
          <w:szCs w:val="24"/>
          <w:lang w:val="es-ES_tradnl"/>
        </w:rPr>
        <w:t>ca,</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p</w:t>
      </w:r>
      <w:r w:rsidRPr="000B0E86">
        <w:rPr>
          <w:rFonts w:ascii="Palatino Linotype" w:eastAsia="Arial" w:hAnsi="Palatino Linotype" w:cs="Arial"/>
          <w:i/>
          <w:spacing w:val="-1"/>
          <w:sz w:val="24"/>
          <w:szCs w:val="24"/>
          <w:lang w:val="es-ES_tradnl"/>
        </w:rPr>
        <w:t>u</w:t>
      </w:r>
      <w:r w:rsidRPr="000B0E86">
        <w:rPr>
          <w:rFonts w:ascii="Palatino Linotype" w:eastAsia="Arial" w:hAnsi="Palatino Linotype" w:cs="Arial"/>
          <w:i/>
          <w:spacing w:val="-3"/>
          <w:sz w:val="24"/>
          <w:szCs w:val="24"/>
          <w:lang w:val="es-ES_tradnl"/>
        </w:rPr>
        <w:t>e</w:t>
      </w:r>
      <w:r w:rsidRPr="000B0E86">
        <w:rPr>
          <w:rFonts w:ascii="Palatino Linotype" w:eastAsia="Arial" w:hAnsi="Palatino Linotype" w:cs="Arial"/>
          <w:i/>
          <w:sz w:val="24"/>
          <w:szCs w:val="24"/>
          <w:lang w:val="es-ES_tradnl"/>
        </w:rPr>
        <w:t>de</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pacing w:val="-1"/>
          <w:sz w:val="24"/>
          <w:szCs w:val="24"/>
          <w:lang w:val="es-ES_tradnl"/>
        </w:rPr>
        <w:t>ll</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1"/>
          <w:sz w:val="24"/>
          <w:szCs w:val="24"/>
          <w:lang w:val="es-ES_tradnl"/>
        </w:rPr>
        <w:t>g</w:t>
      </w:r>
      <w:r w:rsidRPr="000B0E86">
        <w:rPr>
          <w:rFonts w:ascii="Palatino Linotype" w:eastAsia="Arial" w:hAnsi="Palatino Linotype" w:cs="Arial"/>
          <w:i/>
          <w:sz w:val="24"/>
          <w:szCs w:val="24"/>
          <w:lang w:val="es-ES_tradnl"/>
        </w:rPr>
        <w:t>ar</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co</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pacing w:val="-2"/>
          <w:sz w:val="24"/>
          <w:szCs w:val="24"/>
          <w:lang w:val="es-ES_tradnl"/>
        </w:rPr>
        <w:t>s</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u</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z w:val="24"/>
          <w:szCs w:val="24"/>
          <w:lang w:val="es-ES_tradnl"/>
        </w:rPr>
        <w:t>se en</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un</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c</w:t>
      </w:r>
      <w:r w:rsidRPr="000B0E86">
        <w:rPr>
          <w:rFonts w:ascii="Palatino Linotype" w:eastAsia="Arial" w:hAnsi="Palatino Linotype" w:cs="Arial"/>
          <w:i/>
          <w:spacing w:val="-3"/>
          <w:sz w:val="24"/>
          <w:szCs w:val="24"/>
          <w:lang w:val="es-ES_tradnl"/>
        </w:rPr>
        <w:t>o</w:t>
      </w:r>
      <w:r w:rsidRPr="000B0E86">
        <w:rPr>
          <w:rFonts w:ascii="Palatino Linotype" w:eastAsia="Arial" w:hAnsi="Palatino Linotype" w:cs="Arial"/>
          <w:i/>
          <w:spacing w:val="1"/>
          <w:sz w:val="24"/>
          <w:szCs w:val="24"/>
          <w:lang w:val="es-ES_tradnl"/>
        </w:rPr>
        <w:t>m</w:t>
      </w:r>
      <w:r w:rsidRPr="000B0E86">
        <w:rPr>
          <w:rFonts w:ascii="Palatino Linotype" w:eastAsia="Arial" w:hAnsi="Palatino Linotype" w:cs="Arial"/>
          <w:i/>
          <w:sz w:val="24"/>
          <w:szCs w:val="24"/>
          <w:lang w:val="es-ES_tradnl"/>
        </w:rPr>
        <w:t>p</w:t>
      </w:r>
      <w:r w:rsidRPr="000B0E86">
        <w:rPr>
          <w:rFonts w:ascii="Palatino Linotype" w:eastAsia="Arial" w:hAnsi="Palatino Linotype" w:cs="Arial"/>
          <w:i/>
          <w:spacing w:val="-1"/>
          <w:sz w:val="24"/>
          <w:szCs w:val="24"/>
          <w:lang w:val="es-ES_tradnl"/>
        </w:rPr>
        <w:t>o</w:t>
      </w:r>
      <w:r w:rsidRPr="000B0E86">
        <w:rPr>
          <w:rFonts w:ascii="Palatino Linotype" w:eastAsia="Arial" w:hAnsi="Palatino Linotype" w:cs="Arial"/>
          <w:i/>
          <w:sz w:val="24"/>
          <w:szCs w:val="24"/>
          <w:lang w:val="es-ES_tradnl"/>
        </w:rPr>
        <w:t>n</w:t>
      </w:r>
      <w:r w:rsidRPr="000B0E86">
        <w:rPr>
          <w:rFonts w:ascii="Palatino Linotype" w:eastAsia="Arial" w:hAnsi="Palatino Linotype" w:cs="Arial"/>
          <w:i/>
          <w:spacing w:val="-1"/>
          <w:sz w:val="24"/>
          <w:szCs w:val="24"/>
          <w:lang w:val="es-ES_tradnl"/>
        </w:rPr>
        <w:t>e</w:t>
      </w:r>
      <w:r w:rsidRPr="000B0E86">
        <w:rPr>
          <w:rFonts w:ascii="Palatino Linotype" w:eastAsia="Arial" w:hAnsi="Palatino Linotype" w:cs="Arial"/>
          <w:i/>
          <w:spacing w:val="-3"/>
          <w:sz w:val="24"/>
          <w:szCs w:val="24"/>
          <w:lang w:val="es-ES_tradnl"/>
        </w:rPr>
        <w:t>n</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 xml:space="preserve">e </w:t>
      </w:r>
      <w:r w:rsidRPr="000B0E86">
        <w:rPr>
          <w:rFonts w:ascii="Palatino Linotype" w:eastAsia="Arial" w:hAnsi="Palatino Linotype" w:cs="Arial"/>
          <w:i/>
          <w:spacing w:val="1"/>
          <w:sz w:val="24"/>
          <w:szCs w:val="24"/>
          <w:lang w:val="es-ES_tradnl"/>
        </w:rPr>
        <w:t>f</w:t>
      </w:r>
      <w:r w:rsidRPr="000B0E86">
        <w:rPr>
          <w:rFonts w:ascii="Palatino Linotype" w:eastAsia="Arial" w:hAnsi="Palatino Linotype" w:cs="Arial"/>
          <w:i/>
          <w:spacing w:val="-3"/>
          <w:sz w:val="24"/>
          <w:szCs w:val="24"/>
          <w:lang w:val="es-ES_tradnl"/>
        </w:rPr>
        <w:t>u</w:t>
      </w:r>
      <w:r w:rsidRPr="000B0E86">
        <w:rPr>
          <w:rFonts w:ascii="Palatino Linotype" w:eastAsia="Arial" w:hAnsi="Palatino Linotype" w:cs="Arial"/>
          <w:i/>
          <w:sz w:val="24"/>
          <w:szCs w:val="24"/>
          <w:lang w:val="es-ES_tradnl"/>
        </w:rPr>
        <w:t>n</w:t>
      </w:r>
      <w:r w:rsidRPr="000B0E86">
        <w:rPr>
          <w:rFonts w:ascii="Palatino Linotype" w:eastAsia="Arial" w:hAnsi="Palatino Linotype" w:cs="Arial"/>
          <w:i/>
          <w:spacing w:val="-1"/>
          <w:sz w:val="24"/>
          <w:szCs w:val="24"/>
          <w:lang w:val="es-ES_tradnl"/>
        </w:rPr>
        <w:t>d</w:t>
      </w:r>
      <w:r w:rsidRPr="000B0E86">
        <w:rPr>
          <w:rFonts w:ascii="Palatino Linotype" w:eastAsia="Arial" w:hAnsi="Palatino Linotype" w:cs="Arial"/>
          <w:i/>
          <w:sz w:val="24"/>
          <w:szCs w:val="24"/>
          <w:lang w:val="es-ES_tradnl"/>
        </w:rPr>
        <w:t>amen</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al</w:t>
      </w:r>
      <w:r w:rsidRPr="000B0E86">
        <w:rPr>
          <w:rFonts w:ascii="Palatino Linotype" w:eastAsia="Arial" w:hAnsi="Palatino Linotype" w:cs="Arial"/>
          <w:i/>
          <w:spacing w:val="1"/>
          <w:sz w:val="24"/>
          <w:szCs w:val="24"/>
          <w:lang w:val="es-ES_tradnl"/>
        </w:rPr>
        <w:t xml:space="preserve"> </w:t>
      </w:r>
      <w:r w:rsidRPr="000B0E86">
        <w:rPr>
          <w:rFonts w:ascii="Palatino Linotype" w:eastAsia="Arial" w:hAnsi="Palatino Linotype" w:cs="Arial"/>
          <w:i/>
          <w:sz w:val="24"/>
          <w:szCs w:val="24"/>
          <w:lang w:val="es-ES_tradnl"/>
        </w:rPr>
        <w:t>en el e</w:t>
      </w:r>
      <w:r w:rsidRPr="000B0E86">
        <w:rPr>
          <w:rFonts w:ascii="Palatino Linotype" w:eastAsia="Arial" w:hAnsi="Palatino Linotype" w:cs="Arial"/>
          <w:i/>
          <w:spacing w:val="-3"/>
          <w:sz w:val="24"/>
          <w:szCs w:val="24"/>
          <w:lang w:val="es-ES_tradnl"/>
        </w:rPr>
        <w:t>s</w:t>
      </w:r>
      <w:r w:rsidRPr="000B0E86">
        <w:rPr>
          <w:rFonts w:ascii="Palatino Linotype" w:eastAsia="Arial" w:hAnsi="Palatino Linotype" w:cs="Arial"/>
          <w:i/>
          <w:spacing w:val="3"/>
          <w:sz w:val="24"/>
          <w:szCs w:val="24"/>
          <w:lang w:val="es-ES_tradnl"/>
        </w:rPr>
        <w:t>f</w:t>
      </w:r>
      <w:r w:rsidRPr="000B0E86">
        <w:rPr>
          <w:rFonts w:ascii="Palatino Linotype" w:eastAsia="Arial" w:hAnsi="Palatino Linotype" w:cs="Arial"/>
          <w:i/>
          <w:sz w:val="24"/>
          <w:szCs w:val="24"/>
          <w:lang w:val="es-ES_tradnl"/>
        </w:rPr>
        <w:t>u</w:t>
      </w:r>
      <w:r w:rsidRPr="000B0E86">
        <w:rPr>
          <w:rFonts w:ascii="Palatino Linotype" w:eastAsia="Arial" w:hAnsi="Palatino Linotype" w:cs="Arial"/>
          <w:i/>
          <w:spacing w:val="-1"/>
          <w:sz w:val="24"/>
          <w:szCs w:val="24"/>
          <w:lang w:val="es-ES_tradnl"/>
        </w:rPr>
        <w:t>e</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pacing w:val="-2"/>
          <w:sz w:val="24"/>
          <w:szCs w:val="24"/>
          <w:lang w:val="es-ES_tradnl"/>
        </w:rPr>
        <w:t>z</w:t>
      </w:r>
      <w:r w:rsidRPr="000B0E86">
        <w:rPr>
          <w:rFonts w:ascii="Palatino Linotype" w:eastAsia="Arial" w:hAnsi="Palatino Linotype" w:cs="Arial"/>
          <w:i/>
          <w:sz w:val="24"/>
          <w:szCs w:val="24"/>
          <w:lang w:val="es-ES_tradnl"/>
        </w:rPr>
        <w:t xml:space="preserve">o </w:t>
      </w:r>
      <w:r w:rsidRPr="000B0E86">
        <w:rPr>
          <w:rFonts w:ascii="Palatino Linotype" w:eastAsia="Arial" w:hAnsi="Palatino Linotype" w:cs="Arial"/>
          <w:i/>
          <w:spacing w:val="2"/>
          <w:sz w:val="24"/>
          <w:szCs w:val="24"/>
          <w:lang w:val="es-ES_tradnl"/>
        </w:rPr>
        <w:t>q</w:t>
      </w:r>
      <w:r w:rsidRPr="000B0E86">
        <w:rPr>
          <w:rFonts w:ascii="Palatino Linotype" w:eastAsia="Arial" w:hAnsi="Palatino Linotype" w:cs="Arial"/>
          <w:i/>
          <w:sz w:val="24"/>
          <w:szCs w:val="24"/>
          <w:lang w:val="es-ES_tradnl"/>
        </w:rPr>
        <w:t xml:space="preserve">ue </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1"/>
          <w:sz w:val="24"/>
          <w:szCs w:val="24"/>
          <w:lang w:val="es-ES_tradnl"/>
        </w:rPr>
        <w:t>ali</w:t>
      </w:r>
      <w:r w:rsidRPr="000B0E86">
        <w:rPr>
          <w:rFonts w:ascii="Palatino Linotype" w:eastAsia="Arial" w:hAnsi="Palatino Linotype" w:cs="Arial"/>
          <w:i/>
          <w:spacing w:val="-2"/>
          <w:sz w:val="24"/>
          <w:szCs w:val="24"/>
          <w:lang w:val="es-ES_tradnl"/>
        </w:rPr>
        <w:t>z</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el</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pacing w:val="-1"/>
          <w:sz w:val="24"/>
          <w:szCs w:val="24"/>
          <w:lang w:val="es-ES_tradnl"/>
        </w:rPr>
        <w:lastRenderedPageBreak/>
        <w:t>E</w:t>
      </w:r>
      <w:r w:rsidRPr="000B0E86">
        <w:rPr>
          <w:rFonts w:ascii="Palatino Linotype" w:eastAsia="Arial" w:hAnsi="Palatino Linotype" w:cs="Arial"/>
          <w:i/>
          <w:sz w:val="24"/>
          <w:szCs w:val="24"/>
          <w:lang w:val="es-ES_tradnl"/>
        </w:rPr>
        <w:t>s</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1"/>
          <w:sz w:val="24"/>
          <w:szCs w:val="24"/>
          <w:lang w:val="es-ES_tradnl"/>
        </w:rPr>
        <w:t>d</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pacing w:val="-4"/>
          <w:sz w:val="24"/>
          <w:szCs w:val="24"/>
          <w:lang w:val="es-ES_tradnl"/>
        </w:rPr>
        <w:t>M</w:t>
      </w:r>
      <w:r w:rsidRPr="000B0E86">
        <w:rPr>
          <w:rFonts w:ascii="Palatino Linotype" w:eastAsia="Arial" w:hAnsi="Palatino Linotype" w:cs="Arial"/>
          <w:i/>
          <w:sz w:val="24"/>
          <w:szCs w:val="24"/>
          <w:lang w:val="es-ES_tradnl"/>
        </w:rPr>
        <w:t>ex</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ca</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z w:val="24"/>
          <w:szCs w:val="24"/>
          <w:lang w:val="es-ES_tradnl"/>
        </w:rPr>
        <w:t>o</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p</w:t>
      </w:r>
      <w:r w:rsidRPr="000B0E86">
        <w:rPr>
          <w:rFonts w:ascii="Palatino Linotype" w:eastAsia="Arial" w:hAnsi="Palatino Linotype" w:cs="Arial"/>
          <w:i/>
          <w:spacing w:val="-1"/>
          <w:sz w:val="24"/>
          <w:szCs w:val="24"/>
          <w:lang w:val="es-ES_tradnl"/>
        </w:rPr>
        <w:t>a</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z w:val="24"/>
          <w:szCs w:val="24"/>
          <w:lang w:val="es-ES_tradnl"/>
        </w:rPr>
        <w:t xml:space="preserve">a </w:t>
      </w:r>
      <w:r w:rsidRPr="000B0E86">
        <w:rPr>
          <w:rFonts w:ascii="Palatino Linotype" w:eastAsia="Arial" w:hAnsi="Palatino Linotype" w:cs="Arial"/>
          <w:i/>
          <w:spacing w:val="2"/>
          <w:sz w:val="24"/>
          <w:szCs w:val="24"/>
          <w:lang w:val="es-ES_tradnl"/>
        </w:rPr>
        <w:t>g</w:t>
      </w:r>
      <w:r w:rsidRPr="000B0E86">
        <w:rPr>
          <w:rFonts w:ascii="Palatino Linotype" w:eastAsia="Arial" w:hAnsi="Palatino Linotype" w:cs="Arial"/>
          <w:i/>
          <w:spacing w:val="-3"/>
          <w:sz w:val="24"/>
          <w:szCs w:val="24"/>
          <w:lang w:val="es-ES_tradnl"/>
        </w:rPr>
        <w:t>a</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pacing w:val="-2"/>
          <w:sz w:val="24"/>
          <w:szCs w:val="24"/>
          <w:lang w:val="es-ES_tradnl"/>
        </w:rPr>
        <w:t>z</w:t>
      </w:r>
      <w:r w:rsidRPr="000B0E86">
        <w:rPr>
          <w:rFonts w:ascii="Palatino Linotype" w:eastAsia="Arial" w:hAnsi="Palatino Linotype" w:cs="Arial"/>
          <w:i/>
          <w:sz w:val="24"/>
          <w:szCs w:val="24"/>
          <w:lang w:val="es-ES_tradnl"/>
        </w:rPr>
        <w:t>ar</w:t>
      </w:r>
      <w:r w:rsidRPr="000B0E86">
        <w:rPr>
          <w:rFonts w:ascii="Palatino Linotype" w:eastAsia="Arial" w:hAnsi="Palatino Linotype" w:cs="Arial"/>
          <w:i/>
          <w:spacing w:val="4"/>
          <w:sz w:val="24"/>
          <w:szCs w:val="24"/>
          <w:lang w:val="es-ES_tradnl"/>
        </w:rPr>
        <w:t xml:space="preserve"> </w:t>
      </w:r>
      <w:r w:rsidRPr="000B0E86">
        <w:rPr>
          <w:rFonts w:ascii="Palatino Linotype" w:eastAsia="Arial" w:hAnsi="Palatino Linotype" w:cs="Arial"/>
          <w:i/>
          <w:spacing w:val="-1"/>
          <w:sz w:val="24"/>
          <w:szCs w:val="24"/>
          <w:lang w:val="es-ES_tradnl"/>
        </w:rPr>
        <w:t>l</w:t>
      </w:r>
      <w:r w:rsidRPr="000B0E86">
        <w:rPr>
          <w:rFonts w:ascii="Palatino Linotype" w:eastAsia="Arial" w:hAnsi="Palatino Linotype" w:cs="Arial"/>
          <w:i/>
          <w:sz w:val="24"/>
          <w:szCs w:val="24"/>
          <w:lang w:val="es-ES_tradnl"/>
        </w:rPr>
        <w:t>a</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s</w:t>
      </w:r>
      <w:r w:rsidRPr="000B0E86">
        <w:rPr>
          <w:rFonts w:ascii="Palatino Linotype" w:eastAsia="Arial" w:hAnsi="Palatino Linotype" w:cs="Arial"/>
          <w:i/>
          <w:spacing w:val="-3"/>
          <w:sz w:val="24"/>
          <w:szCs w:val="24"/>
          <w:lang w:val="es-ES_tradnl"/>
        </w:rPr>
        <w:t>e</w:t>
      </w:r>
      <w:r w:rsidRPr="000B0E86">
        <w:rPr>
          <w:rFonts w:ascii="Palatino Linotype" w:eastAsia="Arial" w:hAnsi="Palatino Linotype" w:cs="Arial"/>
          <w:i/>
          <w:spacing w:val="2"/>
          <w:sz w:val="24"/>
          <w:szCs w:val="24"/>
          <w:lang w:val="es-ES_tradnl"/>
        </w:rPr>
        <w:t>g</w:t>
      </w:r>
      <w:r w:rsidRPr="000B0E86">
        <w:rPr>
          <w:rFonts w:ascii="Palatino Linotype" w:eastAsia="Arial" w:hAnsi="Palatino Linotype" w:cs="Arial"/>
          <w:i/>
          <w:sz w:val="24"/>
          <w:szCs w:val="24"/>
          <w:lang w:val="es-ES_tradnl"/>
        </w:rPr>
        <w:t>uri</w:t>
      </w:r>
      <w:r w:rsidRPr="000B0E86">
        <w:rPr>
          <w:rFonts w:ascii="Palatino Linotype" w:eastAsia="Arial" w:hAnsi="Palatino Linotype" w:cs="Arial"/>
          <w:i/>
          <w:spacing w:val="-1"/>
          <w:sz w:val="24"/>
          <w:szCs w:val="24"/>
          <w:lang w:val="es-ES_tradnl"/>
        </w:rPr>
        <w:t>d</w:t>
      </w:r>
      <w:r w:rsidRPr="000B0E86">
        <w:rPr>
          <w:rFonts w:ascii="Palatino Linotype" w:eastAsia="Arial" w:hAnsi="Palatino Linotype" w:cs="Arial"/>
          <w:i/>
          <w:sz w:val="24"/>
          <w:szCs w:val="24"/>
          <w:lang w:val="es-ES_tradnl"/>
        </w:rPr>
        <w:t>ad d</w:t>
      </w:r>
      <w:r w:rsidRPr="000B0E86">
        <w:rPr>
          <w:rFonts w:ascii="Palatino Linotype" w:eastAsia="Arial" w:hAnsi="Palatino Linotype" w:cs="Arial"/>
          <w:i/>
          <w:spacing w:val="-1"/>
          <w:sz w:val="24"/>
          <w:szCs w:val="24"/>
          <w:lang w:val="es-ES_tradnl"/>
        </w:rPr>
        <w:t>e</w:t>
      </w:r>
      <w:r w:rsidRPr="000B0E86">
        <w:rPr>
          <w:rFonts w:ascii="Palatino Linotype" w:eastAsia="Arial" w:hAnsi="Palatino Linotype" w:cs="Arial"/>
          <w:i/>
          <w:sz w:val="24"/>
          <w:szCs w:val="24"/>
          <w:lang w:val="es-ES_tradnl"/>
        </w:rPr>
        <w:t>l</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p</w:t>
      </w:r>
      <w:r w:rsidRPr="000B0E86">
        <w:rPr>
          <w:rFonts w:ascii="Palatino Linotype" w:eastAsia="Arial" w:hAnsi="Palatino Linotype" w:cs="Arial"/>
          <w:i/>
          <w:spacing w:val="-1"/>
          <w:sz w:val="24"/>
          <w:szCs w:val="24"/>
          <w:lang w:val="es-ES_tradnl"/>
        </w:rPr>
        <w:t>a</w:t>
      </w:r>
      <w:r w:rsidRPr="000B0E86">
        <w:rPr>
          <w:rFonts w:ascii="Palatino Linotype" w:eastAsia="Arial" w:hAnsi="Palatino Linotype" w:cs="Arial"/>
          <w:i/>
          <w:spacing w:val="-4"/>
          <w:sz w:val="24"/>
          <w:szCs w:val="24"/>
          <w:lang w:val="es-ES_tradnl"/>
        </w:rPr>
        <w:t>í</w:t>
      </w:r>
      <w:r w:rsidRPr="000B0E86">
        <w:rPr>
          <w:rFonts w:ascii="Palatino Linotype" w:eastAsia="Arial" w:hAnsi="Palatino Linotype" w:cs="Arial"/>
          <w:i/>
          <w:sz w:val="24"/>
          <w:szCs w:val="24"/>
          <w:lang w:val="es-ES_tradnl"/>
        </w:rPr>
        <w:t>s</w:t>
      </w:r>
      <w:r w:rsidRPr="000B0E86">
        <w:rPr>
          <w:rFonts w:ascii="Palatino Linotype" w:eastAsia="Arial" w:hAnsi="Palatino Linotype" w:cs="Arial"/>
          <w:i/>
          <w:spacing w:val="3"/>
          <w:sz w:val="24"/>
          <w:szCs w:val="24"/>
          <w:lang w:val="es-ES_tradnl"/>
        </w:rPr>
        <w:t xml:space="preserve"> </w:t>
      </w:r>
      <w:r w:rsidRPr="000B0E86">
        <w:rPr>
          <w:rFonts w:ascii="Palatino Linotype" w:eastAsia="Arial" w:hAnsi="Palatino Linotype" w:cs="Arial"/>
          <w:i/>
          <w:sz w:val="24"/>
          <w:szCs w:val="24"/>
          <w:lang w:val="es-ES_tradnl"/>
        </w:rPr>
        <w:t>en</w:t>
      </w:r>
      <w:r w:rsidRPr="000B0E86">
        <w:rPr>
          <w:rFonts w:ascii="Palatino Linotype" w:eastAsia="Arial" w:hAnsi="Palatino Linotype" w:cs="Arial"/>
          <w:i/>
          <w:spacing w:val="2"/>
          <w:sz w:val="24"/>
          <w:szCs w:val="24"/>
          <w:lang w:val="es-ES_tradnl"/>
        </w:rPr>
        <w:t xml:space="preserve"> </w:t>
      </w:r>
      <w:r w:rsidRPr="000B0E86">
        <w:rPr>
          <w:rFonts w:ascii="Palatino Linotype" w:eastAsia="Arial" w:hAnsi="Palatino Linotype" w:cs="Arial"/>
          <w:i/>
          <w:sz w:val="24"/>
          <w:szCs w:val="24"/>
          <w:lang w:val="es-ES_tradnl"/>
        </w:rPr>
        <w:t>sus d</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pacing w:val="3"/>
          <w:sz w:val="24"/>
          <w:szCs w:val="24"/>
          <w:lang w:val="es-ES_tradnl"/>
        </w:rPr>
        <w:t>f</w:t>
      </w:r>
      <w:r w:rsidRPr="000B0E86">
        <w:rPr>
          <w:rFonts w:ascii="Palatino Linotype" w:eastAsia="Arial" w:hAnsi="Palatino Linotype" w:cs="Arial"/>
          <w:i/>
          <w:spacing w:val="-3"/>
          <w:sz w:val="24"/>
          <w:szCs w:val="24"/>
          <w:lang w:val="es-ES_tradnl"/>
        </w:rPr>
        <w:t>e</w:t>
      </w:r>
      <w:r w:rsidRPr="000B0E86">
        <w:rPr>
          <w:rFonts w:ascii="Palatino Linotype" w:eastAsia="Arial" w:hAnsi="Palatino Linotype" w:cs="Arial"/>
          <w:i/>
          <w:spacing w:val="1"/>
          <w:sz w:val="24"/>
          <w:szCs w:val="24"/>
          <w:lang w:val="es-ES_tradnl"/>
        </w:rPr>
        <w:t>r</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es</w:t>
      </w:r>
      <w:r w:rsidRPr="000B0E86">
        <w:rPr>
          <w:rFonts w:ascii="Palatino Linotype" w:eastAsia="Arial" w:hAnsi="Palatino Linotype" w:cs="Arial"/>
          <w:i/>
          <w:spacing w:val="-2"/>
          <w:sz w:val="24"/>
          <w:szCs w:val="24"/>
          <w:lang w:val="es-ES_tradnl"/>
        </w:rPr>
        <w:t xml:space="preserve"> v</w:t>
      </w:r>
      <w:r w:rsidRPr="000B0E86">
        <w:rPr>
          <w:rFonts w:ascii="Palatino Linotype" w:eastAsia="Arial" w:hAnsi="Palatino Linotype" w:cs="Arial"/>
          <w:i/>
          <w:sz w:val="24"/>
          <w:szCs w:val="24"/>
          <w:lang w:val="es-ES_tradnl"/>
        </w:rPr>
        <w:t>er</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pacing w:val="-1"/>
          <w:sz w:val="24"/>
          <w:szCs w:val="24"/>
          <w:lang w:val="es-ES_tradnl"/>
        </w:rPr>
        <w:t>i</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1"/>
          <w:sz w:val="24"/>
          <w:szCs w:val="24"/>
          <w:lang w:val="es-ES_tradnl"/>
        </w:rPr>
        <w:t>n</w:t>
      </w:r>
      <w:r w:rsidRPr="000B0E86">
        <w:rPr>
          <w:rFonts w:ascii="Palatino Linotype" w:eastAsia="Arial" w:hAnsi="Palatino Linotype" w:cs="Arial"/>
          <w:i/>
          <w:spacing w:val="1"/>
          <w:sz w:val="24"/>
          <w:szCs w:val="24"/>
          <w:lang w:val="es-ES_tradnl"/>
        </w:rPr>
        <w:t>t</w:t>
      </w:r>
      <w:r w:rsidRPr="000B0E86">
        <w:rPr>
          <w:rFonts w:ascii="Palatino Linotype" w:eastAsia="Arial" w:hAnsi="Palatino Linotype" w:cs="Arial"/>
          <w:i/>
          <w:sz w:val="24"/>
          <w:szCs w:val="24"/>
          <w:lang w:val="es-ES_tradnl"/>
        </w:rPr>
        <w:t>e</w:t>
      </w:r>
      <w:r w:rsidRPr="000B0E86">
        <w:rPr>
          <w:rFonts w:ascii="Palatino Linotype" w:eastAsia="Arial" w:hAnsi="Palatino Linotype" w:cs="Arial"/>
          <w:i/>
          <w:spacing w:val="-3"/>
          <w:sz w:val="24"/>
          <w:szCs w:val="24"/>
          <w:lang w:val="es-ES_tradnl"/>
        </w:rPr>
        <w:t>s</w:t>
      </w:r>
      <w:r w:rsidRPr="000B0E86">
        <w:rPr>
          <w:rFonts w:ascii="Palatino Linotype" w:eastAsia="Arial" w:hAnsi="Palatino Linotype" w:cs="Arial"/>
          <w:i/>
          <w:sz w:val="24"/>
          <w:szCs w:val="24"/>
          <w:lang w:val="es-ES_tradnl"/>
        </w:rPr>
        <w:t>.”</w:t>
      </w:r>
    </w:p>
    <w:p w14:paraId="5BA87FB4" w14:textId="77777777" w:rsidR="00E73237" w:rsidRPr="000B0E86" w:rsidRDefault="00E73237" w:rsidP="00E73237">
      <w:pPr>
        <w:spacing w:after="0" w:line="360" w:lineRule="auto"/>
        <w:rPr>
          <w:rFonts w:ascii="Palatino Linotype" w:hAnsi="Palatino Linotype" w:cs="Calibri"/>
          <w:sz w:val="24"/>
          <w:szCs w:val="24"/>
          <w:lang w:val="es-ES_tradnl" w:eastAsia="es-MX"/>
        </w:rPr>
      </w:pPr>
    </w:p>
    <w:p w14:paraId="6A380A9C"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Arial"/>
          <w:sz w:val="24"/>
          <w:szCs w:val="24"/>
          <w:lang w:eastAsia="es-MX"/>
        </w:rPr>
        <w:t xml:space="preserve">En el mismo sentido, en el </w:t>
      </w:r>
      <w:r w:rsidRPr="000B0E86">
        <w:rPr>
          <w:rFonts w:ascii="Palatino Linotype" w:hAnsi="Palatino Linotype" w:cs="Calibri"/>
          <w:sz w:val="24"/>
          <w:szCs w:val="24"/>
          <w:lang w:eastAsia="es-MX"/>
        </w:rPr>
        <w:t xml:space="preserve">caso específico, </w:t>
      </w:r>
      <w:r w:rsidRPr="000B0E86">
        <w:rPr>
          <w:rFonts w:ascii="Palatino Linotype" w:hAnsi="Palatino Linotype" w:cs="Arial"/>
          <w:sz w:val="24"/>
          <w:szCs w:val="24"/>
          <w:lang w:eastAsia="es-MX"/>
        </w:rPr>
        <w:t xml:space="preserve">se advierte que </w:t>
      </w:r>
      <w:r w:rsidRPr="000B0E86">
        <w:rPr>
          <w:rFonts w:ascii="Palatino Linotype" w:hAnsi="Palatino Linotype" w:cs="Calibri"/>
          <w:sz w:val="24"/>
          <w:szCs w:val="24"/>
          <w:lang w:eastAsia="es-MX"/>
        </w:rPr>
        <w:t xml:space="preserve">en los documentos solicitados obran datos que son considerados confidenciales, cuyo acceso debe ser restringido, los cuales deben testarse al momento de la elaboración de versiones públicas, como es el caso del </w:t>
      </w:r>
      <w:r w:rsidRPr="000B0E86">
        <w:rPr>
          <w:rFonts w:ascii="Palatino Linotype" w:hAnsi="Palatino Linotype" w:cs="Calibri"/>
          <w:b/>
          <w:sz w:val="24"/>
          <w:szCs w:val="24"/>
          <w:lang w:eastAsia="es-MX"/>
        </w:rPr>
        <w:t>Registro Federal de Contribuyentes</w:t>
      </w:r>
      <w:r w:rsidRPr="000B0E86">
        <w:rPr>
          <w:rFonts w:ascii="Palatino Linotype" w:hAnsi="Palatino Linotype" w:cs="Calibri"/>
          <w:sz w:val="24"/>
          <w:szCs w:val="24"/>
          <w:lang w:eastAsia="es-MX"/>
        </w:rPr>
        <w:t xml:space="preserve"> (RFC), la </w:t>
      </w:r>
      <w:r w:rsidRPr="000B0E86">
        <w:rPr>
          <w:rFonts w:ascii="Palatino Linotype" w:hAnsi="Palatino Linotype" w:cs="Calibri"/>
          <w:b/>
          <w:sz w:val="24"/>
          <w:szCs w:val="24"/>
          <w:lang w:eastAsia="es-MX"/>
        </w:rPr>
        <w:t>Clave Única de Registro de Población</w:t>
      </w:r>
      <w:r w:rsidRPr="000B0E86">
        <w:rPr>
          <w:rFonts w:ascii="Palatino Linotype" w:hAnsi="Palatino Linotype" w:cs="Calibri"/>
          <w:sz w:val="24"/>
          <w:szCs w:val="24"/>
          <w:lang w:eastAsia="es-MX"/>
        </w:rPr>
        <w:t xml:space="preserve"> (CURP), la </w:t>
      </w:r>
      <w:r w:rsidRPr="000B0E86">
        <w:rPr>
          <w:rFonts w:ascii="Palatino Linotype" w:hAnsi="Palatino Linotype" w:cs="Calibri"/>
          <w:b/>
          <w:sz w:val="24"/>
          <w:szCs w:val="24"/>
          <w:lang w:eastAsia="es-MX"/>
        </w:rPr>
        <w:t>Clave de cualquier tipo de seguridad social</w:t>
      </w:r>
      <w:r w:rsidRPr="000B0E86">
        <w:rPr>
          <w:rFonts w:ascii="Palatino Linotype" w:hAnsi="Palatino Linotype" w:cs="Calibri"/>
          <w:sz w:val="24"/>
          <w:szCs w:val="24"/>
          <w:lang w:eastAsia="es-MX"/>
        </w:rPr>
        <w:t xml:space="preserve"> (ISSEMYM, u otros), así como, los </w:t>
      </w:r>
      <w:r w:rsidRPr="000B0E86">
        <w:rPr>
          <w:rFonts w:ascii="Palatino Linotype" w:hAnsi="Palatino Linotype" w:cs="Calibri"/>
          <w:b/>
          <w:sz w:val="24"/>
          <w:szCs w:val="24"/>
          <w:lang w:eastAsia="es-MX"/>
        </w:rPr>
        <w:t xml:space="preserve">préstamos o descuentos </w:t>
      </w:r>
      <w:r w:rsidRPr="000B0E86">
        <w:rPr>
          <w:rFonts w:ascii="Palatino Linotype" w:hAnsi="Palatino Linotype" w:cs="Calibri"/>
          <w:sz w:val="24"/>
          <w:szCs w:val="24"/>
          <w:lang w:eastAsia="es-MX"/>
        </w:rPr>
        <w:t xml:space="preserve">que se le hagan al servidor público, que no se encuentren relacionados con </w:t>
      </w:r>
      <w:r w:rsidRPr="000B0E86">
        <w:rPr>
          <w:rFonts w:ascii="Palatino Linotype" w:hAnsi="Palatino Linotype" w:cs="Calibri"/>
          <w:b/>
          <w:sz w:val="24"/>
          <w:szCs w:val="24"/>
          <w:lang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0B0E86">
        <w:rPr>
          <w:rFonts w:ascii="Palatino Linotype" w:hAnsi="Palatino Linotype" w:cs="Calibri"/>
          <w:sz w:val="24"/>
          <w:szCs w:val="24"/>
          <w:lang w:eastAsia="es-MX"/>
        </w:rPr>
        <w:t>, cuando de estos se desprendan o sean visibles datos personales correspondientes a los servidores públicos.</w:t>
      </w:r>
    </w:p>
    <w:p w14:paraId="02FBE3EF"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1463F276"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b/>
          <w:sz w:val="24"/>
          <w:szCs w:val="24"/>
          <w:lang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0B0E86">
        <w:rPr>
          <w:rFonts w:ascii="Palatino Linotype" w:hAnsi="Palatino Linotype" w:cs="Calibri"/>
          <w:sz w:val="24"/>
          <w:szCs w:val="24"/>
          <w:lang w:eastAsia="es-MX"/>
        </w:rPr>
        <w:t xml:space="preserve">.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w:t>
      </w:r>
      <w:r w:rsidRPr="000B0E86">
        <w:rPr>
          <w:rFonts w:ascii="Palatino Linotype" w:hAnsi="Palatino Linotype" w:cs="Calibri"/>
          <w:sz w:val="24"/>
          <w:szCs w:val="24"/>
          <w:lang w:eastAsia="es-MX"/>
        </w:rPr>
        <w:lastRenderedPageBreak/>
        <w:t>pues dichos datos sólo son de utilidad de manera directa a la Secretaria de Hacienda y Crédito Público y si bien, dichas cadenas sí derivan de la información personal de los contribuyentes, esta se encuentra encriptada como se verá a continuación.</w:t>
      </w:r>
    </w:p>
    <w:p w14:paraId="595959E8"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53DAFD3C"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 xml:space="preserve">Por cuanto hace al </w:t>
      </w:r>
      <w:r w:rsidRPr="000B0E86">
        <w:rPr>
          <w:rFonts w:ascii="Palatino Linotype" w:hAnsi="Palatino Linotype" w:cs="Calibri"/>
          <w:b/>
          <w:sz w:val="24"/>
          <w:szCs w:val="24"/>
          <w:lang w:eastAsia="es-MX"/>
        </w:rPr>
        <w:t>Registro Federal de Contribuyentes</w:t>
      </w:r>
      <w:r w:rsidRPr="000B0E86">
        <w:rPr>
          <w:rFonts w:ascii="Palatino Linotype" w:hAnsi="Palatino Linotype" w:cs="Calibri"/>
          <w:sz w:val="24"/>
          <w:szCs w:val="24"/>
          <w:lang w:eastAsia="es-MX"/>
        </w:rPr>
        <w:t xml:space="preserve"> </w:t>
      </w:r>
      <w:r w:rsidRPr="000B0E86">
        <w:rPr>
          <w:rFonts w:ascii="Palatino Linotype" w:hAnsi="Palatino Linotype" w:cs="Calibri"/>
          <w:b/>
          <w:sz w:val="24"/>
          <w:szCs w:val="24"/>
          <w:lang w:eastAsia="es-MX"/>
        </w:rPr>
        <w:t>de las personas físicas</w:t>
      </w:r>
      <w:r w:rsidRPr="000B0E86">
        <w:rPr>
          <w:rFonts w:ascii="Palatino Linotype" w:hAnsi="Palatino Linotype" w:cs="Calibri"/>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0B0E86">
        <w:rPr>
          <w:rFonts w:ascii="Palatino Linotype" w:hAnsi="Palatino Linotype" w:cs="Calibri"/>
          <w:sz w:val="24"/>
          <w:szCs w:val="24"/>
          <w:lang w:eastAsia="es-MX"/>
        </w:rPr>
        <w:t>homoclave</w:t>
      </w:r>
      <w:proofErr w:type="spellEnd"/>
      <w:r w:rsidRPr="000B0E86">
        <w:rPr>
          <w:rFonts w:ascii="Palatino Linotype" w:hAnsi="Palatino Linotype" w:cs="Calibri"/>
          <w:sz w:val="24"/>
          <w:szCs w:val="24"/>
          <w:lang w:eastAsia="es-MX"/>
        </w:rPr>
        <w:t>; la cual para su obtención es necesario acreditar personalidad, fecha de nacimiento entre otros con documentos oficiales.</w:t>
      </w:r>
    </w:p>
    <w:p w14:paraId="1331CC7A"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787E2A73"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Al respecto, el Instituto Nacional Transparencia, Acceso a la Información y Protección de Datos Personales (INAI) a través del Criterio 19/17, señala literalmente lo siguiente:</w:t>
      </w:r>
    </w:p>
    <w:p w14:paraId="1B2F7E95" w14:textId="77777777" w:rsidR="00E73237" w:rsidRPr="000B0E86" w:rsidRDefault="00E73237" w:rsidP="00E73237">
      <w:pPr>
        <w:spacing w:after="0" w:line="360" w:lineRule="auto"/>
        <w:ind w:left="567" w:right="616"/>
        <w:jc w:val="both"/>
        <w:rPr>
          <w:rFonts w:ascii="Palatino Linotype" w:hAnsi="Palatino Linotype" w:cs="Calibri"/>
          <w:i/>
          <w:sz w:val="24"/>
          <w:szCs w:val="24"/>
          <w:lang w:eastAsia="es-MX"/>
        </w:rPr>
      </w:pPr>
    </w:p>
    <w:p w14:paraId="0817D6E6"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b/>
          <w:i/>
          <w:sz w:val="24"/>
          <w:szCs w:val="24"/>
          <w:lang w:eastAsia="es-MX"/>
        </w:rPr>
        <w:t>Registro Federal de Contribuyentes (RFC) de personas físicas</w:t>
      </w:r>
      <w:r w:rsidRPr="000B0E86">
        <w:rPr>
          <w:rFonts w:ascii="Palatino Linotype" w:hAnsi="Palatino Linotype" w:cs="Calibri"/>
          <w:i/>
          <w:sz w:val="24"/>
          <w:szCs w:val="24"/>
          <w:lang w:eastAsia="es-MX"/>
        </w:rPr>
        <w:t xml:space="preserve">. El RFC es una clave de carácter fiscal, </w:t>
      </w:r>
      <w:proofErr w:type="gramStart"/>
      <w:r w:rsidRPr="000B0E86">
        <w:rPr>
          <w:rFonts w:ascii="Palatino Linotype" w:hAnsi="Palatino Linotype" w:cs="Calibri"/>
          <w:i/>
          <w:sz w:val="24"/>
          <w:szCs w:val="24"/>
          <w:lang w:eastAsia="es-MX"/>
        </w:rPr>
        <w:t>única</w:t>
      </w:r>
      <w:proofErr w:type="gramEnd"/>
      <w:r w:rsidRPr="000B0E86">
        <w:rPr>
          <w:rFonts w:ascii="Palatino Linotype" w:hAnsi="Palatino Linotype" w:cs="Calibri"/>
          <w:i/>
          <w:sz w:val="24"/>
          <w:szCs w:val="24"/>
          <w:lang w:eastAsia="es-MX"/>
        </w:rPr>
        <w:t xml:space="preserve"> e irrepetible, que permite identificar al titular, su edad y fecha de nacimiento, por lo que es un dato personal de carácter confidencial.</w:t>
      </w:r>
    </w:p>
    <w:p w14:paraId="159BF4F2" w14:textId="77777777" w:rsidR="00E73237" w:rsidRPr="000B0E86" w:rsidRDefault="00E73237" w:rsidP="00E73237">
      <w:pPr>
        <w:spacing w:after="0" w:line="360" w:lineRule="auto"/>
        <w:rPr>
          <w:rFonts w:ascii="Palatino Linotype" w:hAnsi="Palatino Linotype" w:cs="Calibri"/>
          <w:sz w:val="24"/>
          <w:szCs w:val="24"/>
          <w:lang w:eastAsia="es-MX"/>
        </w:rPr>
      </w:pPr>
    </w:p>
    <w:p w14:paraId="1B10B505"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0B0E86">
        <w:rPr>
          <w:rFonts w:ascii="Palatino Linotype" w:hAnsi="Palatino Linotype" w:cs="Calibri"/>
          <w:sz w:val="24"/>
          <w:szCs w:val="24"/>
          <w:lang w:eastAsia="es-MX"/>
        </w:rPr>
        <w:t>homoclave</w:t>
      </w:r>
      <w:proofErr w:type="spellEnd"/>
      <w:r w:rsidRPr="000B0E86">
        <w:rPr>
          <w:rFonts w:ascii="Palatino Linotype" w:hAnsi="Palatino Linotype" w:cs="Calibri"/>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w:t>
      </w:r>
      <w:r w:rsidRPr="000B0E86">
        <w:rPr>
          <w:rFonts w:ascii="Palatino Linotype" w:hAnsi="Palatino Linotype" w:cs="Calibri"/>
          <w:sz w:val="24"/>
          <w:szCs w:val="24"/>
          <w:lang w:eastAsia="es-MX"/>
        </w:rPr>
        <w:lastRenderedPageBreak/>
        <w:t xml:space="preserve">la Ley de Transparencia y Acceso a la Información Pública del Estado de México y Municipios y  </w:t>
      </w:r>
      <w:r w:rsidRPr="000B0E86">
        <w:rPr>
          <w:rFonts w:ascii="Palatino Linotype" w:eastAsia="Arial Unicode MS" w:hAnsi="Palatino Linotype" w:cs="Calibri"/>
          <w:sz w:val="24"/>
          <w:szCs w:val="24"/>
          <w:lang w:eastAsia="es-MX"/>
        </w:rPr>
        <w:t>4 fracción XI de la Ley de Protección de Datos Personales en Posesión de los Sujetos Obligados del Estado de México y Municipios</w:t>
      </w:r>
      <w:r w:rsidRPr="000B0E86">
        <w:rPr>
          <w:rFonts w:ascii="Palatino Linotype" w:hAnsi="Palatino Linotype" w:cs="Calibri"/>
          <w:sz w:val="24"/>
          <w:szCs w:val="24"/>
          <w:lang w:eastAsia="es-MX"/>
        </w:rPr>
        <w:t>.</w:t>
      </w:r>
    </w:p>
    <w:p w14:paraId="6AFD30C5"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0E44D900"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 xml:space="preserve">Por cuanto hace a la </w:t>
      </w:r>
      <w:r w:rsidRPr="000B0E86">
        <w:rPr>
          <w:rFonts w:ascii="Palatino Linotype" w:hAnsi="Palatino Linotype" w:cs="Calibri"/>
          <w:b/>
          <w:sz w:val="24"/>
          <w:szCs w:val="24"/>
          <w:lang w:eastAsia="es-MX"/>
        </w:rPr>
        <w:t xml:space="preserve">Clave Única de Registro de Población, </w:t>
      </w:r>
      <w:r w:rsidRPr="000B0E86">
        <w:rPr>
          <w:rFonts w:ascii="Palatino Linotype" w:hAnsi="Palatino Linotype" w:cs="Calibri"/>
          <w:sz w:val="24"/>
          <w:szCs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24589FA"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Lo anterior, tiene sustento en los artículos 86 y 91, de la Ley General de Población, la cual señala lo siguiente:</w:t>
      </w:r>
    </w:p>
    <w:p w14:paraId="40CAFF68" w14:textId="77777777" w:rsidR="00E73237" w:rsidRPr="000B0E86" w:rsidRDefault="00E73237" w:rsidP="00E73237">
      <w:pPr>
        <w:spacing w:after="0" w:line="360" w:lineRule="auto"/>
        <w:ind w:left="709" w:right="757"/>
        <w:jc w:val="both"/>
        <w:rPr>
          <w:rFonts w:ascii="Palatino Linotype" w:hAnsi="Palatino Linotype" w:cs="Arial,Bold"/>
          <w:b/>
          <w:bCs/>
          <w:i/>
          <w:sz w:val="24"/>
          <w:szCs w:val="24"/>
          <w:lang w:eastAsia="es-MX"/>
        </w:rPr>
      </w:pPr>
    </w:p>
    <w:p w14:paraId="46B50C7A" w14:textId="77777777" w:rsidR="00E73237" w:rsidRPr="000B0E86" w:rsidRDefault="00E73237" w:rsidP="00E73237">
      <w:pPr>
        <w:spacing w:after="0"/>
        <w:ind w:left="709" w:right="757"/>
        <w:jc w:val="both"/>
        <w:rPr>
          <w:rFonts w:ascii="Palatino Linotype" w:hAnsi="Palatino Linotype" w:cs="Arial"/>
          <w:i/>
          <w:sz w:val="24"/>
          <w:szCs w:val="24"/>
          <w:lang w:eastAsia="es-MX"/>
        </w:rPr>
      </w:pPr>
      <w:r w:rsidRPr="000B0E86">
        <w:rPr>
          <w:rFonts w:ascii="Palatino Linotype" w:hAnsi="Palatino Linotype" w:cs="Arial,Bold"/>
          <w:b/>
          <w:bCs/>
          <w:i/>
          <w:sz w:val="24"/>
          <w:szCs w:val="24"/>
          <w:lang w:eastAsia="es-MX"/>
        </w:rPr>
        <w:t xml:space="preserve">Artículo 86. </w:t>
      </w:r>
      <w:r w:rsidRPr="000B0E86">
        <w:rPr>
          <w:rFonts w:ascii="Palatino Linotype" w:hAnsi="Palatino Linotype" w:cs="Arial"/>
          <w:i/>
          <w:sz w:val="24"/>
          <w:szCs w:val="24"/>
          <w:lang w:eastAsia="es-MX"/>
        </w:rPr>
        <w:t>El Registro Nacional de Población tiene como finalidad registrar a cada una de las personas que integran la población del país, con los datos que permitan certificar y acreditar fehacientemente su identidad.</w:t>
      </w:r>
    </w:p>
    <w:p w14:paraId="2AAC910B" w14:textId="77777777" w:rsidR="00E73237" w:rsidRPr="000B0E86" w:rsidRDefault="00E73237" w:rsidP="00E73237">
      <w:pPr>
        <w:spacing w:after="0"/>
        <w:ind w:left="709" w:right="757"/>
        <w:jc w:val="both"/>
        <w:rPr>
          <w:rFonts w:ascii="Palatino Linotype" w:hAnsi="Palatino Linotype" w:cs="Arial"/>
          <w:i/>
          <w:sz w:val="24"/>
          <w:szCs w:val="24"/>
          <w:lang w:eastAsia="es-MX"/>
        </w:rPr>
      </w:pPr>
    </w:p>
    <w:p w14:paraId="39451BFA" w14:textId="77777777" w:rsidR="00E73237" w:rsidRPr="000B0E86" w:rsidRDefault="00E73237" w:rsidP="00E73237">
      <w:pPr>
        <w:spacing w:after="0"/>
        <w:ind w:left="709" w:right="757"/>
        <w:jc w:val="both"/>
        <w:rPr>
          <w:rFonts w:ascii="Palatino Linotype" w:hAnsi="Palatino Linotype" w:cs="Arial"/>
          <w:i/>
          <w:sz w:val="24"/>
          <w:szCs w:val="24"/>
          <w:lang w:eastAsia="es-MX"/>
        </w:rPr>
      </w:pPr>
      <w:r w:rsidRPr="000B0E86">
        <w:rPr>
          <w:rFonts w:ascii="Palatino Linotype" w:hAnsi="Palatino Linotype" w:cs="Arial,Bold"/>
          <w:b/>
          <w:bCs/>
          <w:i/>
          <w:sz w:val="24"/>
          <w:szCs w:val="24"/>
          <w:lang w:eastAsia="es-MX"/>
        </w:rPr>
        <w:t xml:space="preserve">Artículo 91. </w:t>
      </w:r>
      <w:r w:rsidRPr="000B0E86">
        <w:rPr>
          <w:rFonts w:ascii="Palatino Linotype" w:hAnsi="Palatino Linotype" w:cs="Arial"/>
          <w:i/>
          <w:sz w:val="24"/>
          <w:szCs w:val="24"/>
          <w:lang w:eastAsia="es-MX"/>
        </w:rPr>
        <w:t>Al incorporar a una persona en el Registro Nacional de Población, se le asignará una clave que se denominará Clave Única de Registro de Población. Esta servirá para registrarla e identificarla en forma individual.</w:t>
      </w:r>
    </w:p>
    <w:p w14:paraId="2B4F1C84" w14:textId="77777777" w:rsidR="00E73237" w:rsidRPr="000B0E86" w:rsidRDefault="00E73237" w:rsidP="00E73237">
      <w:pPr>
        <w:spacing w:after="0" w:line="360" w:lineRule="auto"/>
        <w:rPr>
          <w:rFonts w:ascii="Palatino Linotype" w:hAnsi="Palatino Linotype" w:cs="Calibri"/>
          <w:sz w:val="24"/>
          <w:szCs w:val="24"/>
          <w:lang w:eastAsia="es-MX"/>
        </w:rPr>
      </w:pPr>
    </w:p>
    <w:p w14:paraId="1505AD80"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0B0E86">
        <w:rPr>
          <w:rFonts w:ascii="Palatino Linotype" w:hAnsi="Palatino Linotype" w:cs="Calibri"/>
          <w:sz w:val="24"/>
          <w:szCs w:val="24"/>
          <w:lang w:eastAsia="es-MX"/>
        </w:rPr>
        <w:lastRenderedPageBreak/>
        <w:t xml:space="preserve">verificador, compuesto de dos elementos, con el que se evitan duplicaciones en la Clave, identifican el cambio de siglo y garantizan la correcta integración. </w:t>
      </w:r>
    </w:p>
    <w:p w14:paraId="15DDCE29"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793AB962"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Al respecto, el Instituto Nacional de Transparencia, Acceso a la Información y Protección de Datos Personales (INAI) a través del Criterio 18/17, señala literalmente lo siguiente:</w:t>
      </w:r>
    </w:p>
    <w:p w14:paraId="5CE6D12C" w14:textId="77777777" w:rsidR="00E73237" w:rsidRPr="000B0E86" w:rsidRDefault="00E73237" w:rsidP="00E73237">
      <w:pPr>
        <w:spacing w:after="0" w:line="360" w:lineRule="auto"/>
        <w:rPr>
          <w:rFonts w:ascii="Palatino Linotype" w:hAnsi="Palatino Linotype" w:cs="Calibri"/>
          <w:sz w:val="24"/>
          <w:szCs w:val="24"/>
          <w:lang w:eastAsia="es-MX"/>
        </w:rPr>
      </w:pPr>
    </w:p>
    <w:p w14:paraId="1DF36678"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b/>
          <w:i/>
          <w:sz w:val="24"/>
          <w:szCs w:val="24"/>
          <w:lang w:eastAsia="es-MX"/>
        </w:rPr>
        <w:t>Clave Única de Registro de Población (CURP)</w:t>
      </w:r>
      <w:r w:rsidRPr="000B0E86">
        <w:rPr>
          <w:rFonts w:ascii="Palatino Linotype" w:hAnsi="Palatino Linotype" w:cs="Calibri"/>
          <w:i/>
          <w:sz w:val="24"/>
          <w:szCs w:val="24"/>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DAEC923" w14:textId="77777777" w:rsidR="00E73237" w:rsidRPr="000B0E86" w:rsidRDefault="00E73237" w:rsidP="00E73237">
      <w:pPr>
        <w:spacing w:after="0" w:line="360" w:lineRule="auto"/>
        <w:ind w:right="616"/>
        <w:jc w:val="both"/>
        <w:rPr>
          <w:rFonts w:ascii="Palatino Linotype" w:hAnsi="Palatino Linotype" w:cs="Arial"/>
          <w:bCs/>
          <w:i/>
          <w:sz w:val="24"/>
          <w:szCs w:val="24"/>
          <w:lang w:eastAsia="es-MX"/>
        </w:rPr>
      </w:pPr>
    </w:p>
    <w:p w14:paraId="5566F863"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A53E267"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2F216D99"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 xml:space="preserve">Por cuanto hace a la </w:t>
      </w:r>
      <w:r w:rsidRPr="000B0E86">
        <w:rPr>
          <w:rFonts w:ascii="Palatino Linotype" w:hAnsi="Palatino Linotype" w:cs="Calibri"/>
          <w:b/>
          <w:sz w:val="24"/>
          <w:szCs w:val="24"/>
          <w:lang w:eastAsia="es-MX"/>
        </w:rPr>
        <w:t>Clave de cualquier tipo de seguridad social</w:t>
      </w:r>
      <w:r w:rsidRPr="000B0E86">
        <w:rPr>
          <w:rFonts w:ascii="Palatino Linotype" w:hAnsi="Palatino Linotype" w:cs="Calibri"/>
          <w:sz w:val="24"/>
          <w:szCs w:val="24"/>
          <w:lang w:eastAsia="es-MX"/>
        </w:rPr>
        <w:t xml:space="preserve"> (ISSEMYM u otros), está integrado por una </w:t>
      </w:r>
      <w:r w:rsidRPr="000B0E86">
        <w:rPr>
          <w:rFonts w:ascii="Palatino Linotype" w:hAnsi="Palatino Linotype" w:cs="Calibri"/>
          <w:bCs/>
          <w:sz w:val="24"/>
          <w:szCs w:val="24"/>
          <w:lang w:eastAsia="es-MX"/>
        </w:rPr>
        <w:t xml:space="preserve">secuencia de números con los que se identifica a los trabajadores que cubren las cuotas respectivas, asimismo, lo identifica con la fuente de </w:t>
      </w:r>
      <w:r w:rsidRPr="000B0E86">
        <w:rPr>
          <w:rFonts w:ascii="Palatino Linotype" w:hAnsi="Palatino Linotype" w:cs="Calibri"/>
          <w:bCs/>
          <w:sz w:val="24"/>
          <w:szCs w:val="24"/>
          <w:lang w:eastAsia="es-MX"/>
        </w:rPr>
        <w:lastRenderedPageBreak/>
        <w:t xml:space="preserve">trabajo; por lo que al ser una clave de identificación de los trabajadores, constituye información confidencial, </w:t>
      </w:r>
      <w:r w:rsidRPr="000B0E86">
        <w:rPr>
          <w:rFonts w:ascii="Palatino Linotype" w:hAnsi="Palatino Linotype" w:cs="Calibri"/>
          <w:sz w:val="24"/>
          <w:szCs w:val="24"/>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0B0E86">
        <w:rPr>
          <w:rFonts w:ascii="Palatino Linotype" w:eastAsia="Arial Unicode MS" w:hAnsi="Palatino Linotype" w:cs="Calibri"/>
          <w:sz w:val="24"/>
          <w:szCs w:val="24"/>
          <w:lang w:eastAsia="es-MX"/>
        </w:rPr>
        <w:t>4 fracción XI de la Ley de Protección de Datos Personales en Posesión de Sujetos Obligados del Estado de México y Municipios</w:t>
      </w:r>
      <w:r w:rsidRPr="000B0E86">
        <w:rPr>
          <w:rFonts w:ascii="Palatino Linotype" w:hAnsi="Palatino Linotype" w:cs="Calibri"/>
          <w:sz w:val="24"/>
          <w:szCs w:val="24"/>
          <w:lang w:eastAsia="es-MX"/>
        </w:rPr>
        <w:t>.</w:t>
      </w:r>
    </w:p>
    <w:p w14:paraId="032E003D"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30765ACD"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 xml:space="preserve">Respecto de los </w:t>
      </w:r>
      <w:r w:rsidRPr="000B0E86">
        <w:rPr>
          <w:rFonts w:ascii="Palatino Linotype" w:hAnsi="Palatino Linotype" w:cs="Calibri"/>
          <w:b/>
          <w:sz w:val="24"/>
          <w:szCs w:val="24"/>
          <w:lang w:eastAsia="es-MX"/>
        </w:rPr>
        <w:t>préstamos o descuentos</w:t>
      </w:r>
      <w:r w:rsidRPr="000B0E86">
        <w:rPr>
          <w:rFonts w:ascii="Palatino Linotype" w:hAnsi="Palatino Linotype" w:cs="Calibri"/>
          <w:sz w:val="24"/>
          <w:szCs w:val="24"/>
          <w:lang w:eastAsia="es-MX"/>
        </w:rPr>
        <w:t xml:space="preserve"> </w:t>
      </w:r>
      <w:r w:rsidRPr="000B0E86">
        <w:rPr>
          <w:rFonts w:ascii="Palatino Linotype" w:hAnsi="Palatino Linotype" w:cs="Calibri"/>
          <w:b/>
          <w:sz w:val="24"/>
          <w:szCs w:val="24"/>
          <w:lang w:eastAsia="es-MX"/>
        </w:rPr>
        <w:t>de carácter personal</w:t>
      </w:r>
      <w:r w:rsidRPr="000B0E86">
        <w:rPr>
          <w:rFonts w:ascii="Palatino Linotype" w:hAnsi="Palatino Linotype" w:cs="Calibri"/>
          <w:sz w:val="24"/>
          <w:szCs w:val="24"/>
          <w:lang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47864A9B" w14:textId="77777777" w:rsidR="00E73237" w:rsidRPr="000B0E86" w:rsidRDefault="00E73237" w:rsidP="00E73237">
      <w:pPr>
        <w:spacing w:after="0" w:line="360" w:lineRule="auto"/>
        <w:rPr>
          <w:rFonts w:ascii="Palatino Linotype" w:hAnsi="Palatino Linotype" w:cs="Calibri"/>
          <w:sz w:val="24"/>
          <w:szCs w:val="24"/>
          <w:lang w:eastAsia="es-MX"/>
        </w:rPr>
      </w:pPr>
    </w:p>
    <w:p w14:paraId="05E8F7E0"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Por su parte, el artículo 84 de la Ley del Trabajo de los Servidores Públicos del Estado y Municipios, señala:</w:t>
      </w:r>
    </w:p>
    <w:p w14:paraId="5579FE80" w14:textId="77777777" w:rsidR="00E73237" w:rsidRPr="000B0E86" w:rsidRDefault="00E73237" w:rsidP="00E73237">
      <w:pPr>
        <w:spacing w:after="0" w:line="360" w:lineRule="auto"/>
        <w:rPr>
          <w:rFonts w:ascii="Palatino Linotype" w:hAnsi="Palatino Linotype" w:cs="Calibri"/>
          <w:sz w:val="24"/>
          <w:szCs w:val="24"/>
          <w:lang w:eastAsia="es-MX"/>
        </w:rPr>
      </w:pPr>
    </w:p>
    <w:p w14:paraId="44256232" w14:textId="77777777" w:rsidR="00E73237" w:rsidRPr="000B0E86" w:rsidRDefault="00E73237" w:rsidP="00E73237">
      <w:pPr>
        <w:spacing w:after="0"/>
        <w:ind w:left="567" w:right="616"/>
        <w:jc w:val="both"/>
        <w:rPr>
          <w:rFonts w:ascii="Palatino Linotype" w:hAnsi="Palatino Linotype" w:cs="Calibri"/>
          <w:i/>
          <w:noProof/>
          <w:sz w:val="24"/>
          <w:szCs w:val="24"/>
          <w:lang w:eastAsia="es-MX"/>
        </w:rPr>
      </w:pPr>
      <w:r w:rsidRPr="000B0E86">
        <w:rPr>
          <w:rFonts w:ascii="Palatino Linotype" w:hAnsi="Palatino Linotype" w:cs="Calibri"/>
          <w:b/>
          <w:i/>
          <w:noProof/>
          <w:sz w:val="24"/>
          <w:szCs w:val="24"/>
          <w:lang w:eastAsia="es-MX"/>
        </w:rPr>
        <w:t>ARTÍCULO 84.</w:t>
      </w:r>
      <w:r w:rsidRPr="000B0E86">
        <w:rPr>
          <w:rFonts w:ascii="Palatino Linotype" w:hAnsi="Palatino Linotype" w:cs="Calibri"/>
          <w:i/>
          <w:noProof/>
          <w:sz w:val="24"/>
          <w:szCs w:val="24"/>
          <w:lang w:eastAsia="es-MX"/>
        </w:rPr>
        <w:t xml:space="preserve"> Sólo podrán hacerse retenciones, descuentos o deducciones al sueldo de los servidores públicos por concepto de:</w:t>
      </w:r>
    </w:p>
    <w:p w14:paraId="6934EF01" w14:textId="77777777" w:rsidR="00E73237" w:rsidRPr="000B0E86" w:rsidRDefault="00E73237" w:rsidP="00E73237">
      <w:pPr>
        <w:spacing w:after="0"/>
        <w:ind w:left="567" w:right="616"/>
        <w:jc w:val="both"/>
        <w:rPr>
          <w:rFonts w:ascii="Palatino Linotype" w:hAnsi="Palatino Linotype" w:cs="Calibri"/>
          <w:i/>
          <w:noProof/>
          <w:sz w:val="24"/>
          <w:szCs w:val="24"/>
          <w:lang w:eastAsia="es-MX"/>
        </w:rPr>
      </w:pPr>
    </w:p>
    <w:p w14:paraId="2EC1E736" w14:textId="77777777" w:rsidR="00E73237" w:rsidRPr="000B0E86" w:rsidRDefault="00E73237" w:rsidP="00E73237">
      <w:pPr>
        <w:spacing w:after="0"/>
        <w:ind w:left="567" w:right="616"/>
        <w:jc w:val="both"/>
        <w:rPr>
          <w:rFonts w:ascii="Palatino Linotype" w:hAnsi="Palatino Linotype" w:cs="Calibri"/>
          <w:i/>
          <w:noProof/>
          <w:sz w:val="24"/>
          <w:szCs w:val="24"/>
          <w:lang w:eastAsia="es-MX"/>
        </w:rPr>
      </w:pPr>
      <w:r w:rsidRPr="000B0E86">
        <w:rPr>
          <w:rFonts w:ascii="Palatino Linotype" w:hAnsi="Palatino Linotype" w:cs="Calibri"/>
          <w:i/>
          <w:noProof/>
          <w:sz w:val="24"/>
          <w:szCs w:val="24"/>
          <w:lang w:eastAsia="es-MX"/>
        </w:rPr>
        <w:t>I. Gravámenes fiscales relacionados con el sueldo;</w:t>
      </w:r>
    </w:p>
    <w:p w14:paraId="5FCFC108" w14:textId="77777777" w:rsidR="00E73237" w:rsidRPr="000B0E86" w:rsidRDefault="00E73237" w:rsidP="00E73237">
      <w:pPr>
        <w:spacing w:after="0"/>
        <w:ind w:left="567" w:right="616"/>
        <w:jc w:val="both"/>
        <w:rPr>
          <w:rFonts w:ascii="Palatino Linotype" w:hAnsi="Palatino Linotype" w:cs="Calibri"/>
          <w:i/>
          <w:noProof/>
          <w:sz w:val="24"/>
          <w:szCs w:val="24"/>
          <w:lang w:eastAsia="es-MX"/>
        </w:rPr>
      </w:pPr>
      <w:r w:rsidRPr="000B0E86">
        <w:rPr>
          <w:rFonts w:ascii="Palatino Linotype" w:hAnsi="Palatino Linotype" w:cs="Calibri"/>
          <w:i/>
          <w:noProof/>
          <w:sz w:val="24"/>
          <w:szCs w:val="24"/>
          <w:lang w:eastAsia="es-MX"/>
        </w:rPr>
        <w:t>II. Deudas contraídas con las instituciones públicas o dependencias por concepto de anticipos de sueldo, pagos hechos con exceso, errores o pérdidas debidamente comprobados;</w:t>
      </w:r>
    </w:p>
    <w:p w14:paraId="402D3582" w14:textId="77777777" w:rsidR="00E73237" w:rsidRPr="000B0E86" w:rsidRDefault="00E73237" w:rsidP="00E73237">
      <w:pPr>
        <w:spacing w:after="0"/>
        <w:ind w:left="567" w:right="616"/>
        <w:jc w:val="both"/>
        <w:rPr>
          <w:rFonts w:ascii="Palatino Linotype" w:hAnsi="Palatino Linotype" w:cs="Calibri"/>
          <w:i/>
          <w:noProof/>
          <w:sz w:val="24"/>
          <w:szCs w:val="24"/>
          <w:lang w:eastAsia="es-MX"/>
        </w:rPr>
      </w:pPr>
      <w:r w:rsidRPr="000B0E86">
        <w:rPr>
          <w:rFonts w:ascii="Palatino Linotype" w:hAnsi="Palatino Linotype" w:cs="Calibri"/>
          <w:i/>
          <w:noProof/>
          <w:sz w:val="24"/>
          <w:szCs w:val="24"/>
          <w:lang w:eastAsia="es-MX"/>
        </w:rPr>
        <w:t>III. Cuotas sindicales;</w:t>
      </w:r>
    </w:p>
    <w:p w14:paraId="216AA1C2" w14:textId="77777777" w:rsidR="00E73237" w:rsidRPr="000B0E86" w:rsidRDefault="00E73237" w:rsidP="00E73237">
      <w:pPr>
        <w:spacing w:after="0"/>
        <w:ind w:left="567" w:right="616"/>
        <w:jc w:val="both"/>
        <w:rPr>
          <w:rFonts w:ascii="Palatino Linotype" w:hAnsi="Palatino Linotype" w:cs="Calibri"/>
          <w:i/>
          <w:noProof/>
          <w:sz w:val="24"/>
          <w:szCs w:val="24"/>
          <w:lang w:eastAsia="es-MX"/>
        </w:rPr>
      </w:pPr>
      <w:r w:rsidRPr="000B0E86">
        <w:rPr>
          <w:rFonts w:ascii="Palatino Linotype" w:hAnsi="Palatino Linotype" w:cs="Calibri"/>
          <w:i/>
          <w:noProof/>
          <w:sz w:val="24"/>
          <w:szCs w:val="24"/>
          <w:lang w:eastAsia="es-MX"/>
        </w:rPr>
        <w:lastRenderedPageBreak/>
        <w:t>IV. Cuotas de aportación a fondos para la constitución de cooperativas y de cajas de ahorro, siempre que el servidor público hubiese manifestado previamente, de manera expresa, su conformidad;</w:t>
      </w:r>
    </w:p>
    <w:p w14:paraId="12CC47AD" w14:textId="77777777" w:rsidR="00E73237" w:rsidRPr="000B0E86" w:rsidRDefault="00E73237" w:rsidP="00E73237">
      <w:pPr>
        <w:spacing w:after="0"/>
        <w:ind w:left="567" w:right="616"/>
        <w:jc w:val="both"/>
        <w:rPr>
          <w:rFonts w:ascii="Palatino Linotype" w:hAnsi="Palatino Linotype" w:cs="Calibri"/>
          <w:i/>
          <w:noProof/>
          <w:sz w:val="24"/>
          <w:szCs w:val="24"/>
          <w:lang w:eastAsia="es-MX"/>
        </w:rPr>
      </w:pPr>
      <w:r w:rsidRPr="000B0E86">
        <w:rPr>
          <w:rFonts w:ascii="Palatino Linotype" w:hAnsi="Palatino Linotype" w:cs="Calibri"/>
          <w:i/>
          <w:noProof/>
          <w:sz w:val="24"/>
          <w:szCs w:val="24"/>
          <w:lang w:eastAsia="es-MX"/>
        </w:rPr>
        <w:t>V. Descuentos ordenados por el Instituto de Seguridad Social del Estado de México y Municipios, con motivo de cuotas y obligaciones contraídas con éste por los servidores públicos;</w:t>
      </w:r>
    </w:p>
    <w:p w14:paraId="41E6742A" w14:textId="77777777" w:rsidR="00E73237" w:rsidRPr="000B0E86" w:rsidRDefault="00E73237" w:rsidP="00E73237">
      <w:pPr>
        <w:spacing w:after="0"/>
        <w:ind w:left="567" w:right="616"/>
        <w:jc w:val="both"/>
        <w:rPr>
          <w:rFonts w:ascii="Palatino Linotype" w:hAnsi="Palatino Linotype" w:cs="Calibri"/>
          <w:i/>
          <w:noProof/>
          <w:sz w:val="24"/>
          <w:szCs w:val="24"/>
          <w:lang w:eastAsia="es-MX"/>
        </w:rPr>
      </w:pPr>
      <w:r w:rsidRPr="000B0E86">
        <w:rPr>
          <w:rFonts w:ascii="Palatino Linotype" w:hAnsi="Palatino Linotype" w:cs="Calibri"/>
          <w:i/>
          <w:noProof/>
          <w:sz w:val="24"/>
          <w:szCs w:val="24"/>
          <w:lang w:eastAsia="es-MX"/>
        </w:rPr>
        <w:t>VI. Obligaciones a cargo del servidor público con las que haya consentido, derivadas de la adquisición o del uso de habitaciones consideradas como de interés social;</w:t>
      </w:r>
    </w:p>
    <w:p w14:paraId="41035190" w14:textId="77777777" w:rsidR="00E73237" w:rsidRPr="000B0E86" w:rsidRDefault="00E73237" w:rsidP="00E73237">
      <w:pPr>
        <w:spacing w:after="0"/>
        <w:ind w:left="567" w:right="616"/>
        <w:jc w:val="both"/>
        <w:rPr>
          <w:rFonts w:ascii="Palatino Linotype" w:hAnsi="Palatino Linotype" w:cs="Calibri"/>
          <w:i/>
          <w:noProof/>
          <w:sz w:val="24"/>
          <w:szCs w:val="24"/>
          <w:lang w:eastAsia="es-MX"/>
        </w:rPr>
      </w:pPr>
      <w:r w:rsidRPr="000B0E86">
        <w:rPr>
          <w:rFonts w:ascii="Palatino Linotype" w:hAnsi="Palatino Linotype" w:cs="Calibri"/>
          <w:i/>
          <w:noProof/>
          <w:sz w:val="24"/>
          <w:szCs w:val="24"/>
          <w:lang w:eastAsia="es-MX"/>
        </w:rPr>
        <w:t>VII. Faltas de puntualidad o de asistencia injustificadas;</w:t>
      </w:r>
    </w:p>
    <w:p w14:paraId="375CE724" w14:textId="77777777" w:rsidR="00E73237" w:rsidRPr="000B0E86" w:rsidRDefault="00E73237" w:rsidP="00E73237">
      <w:pPr>
        <w:spacing w:after="0"/>
        <w:ind w:left="567" w:right="616"/>
        <w:jc w:val="both"/>
        <w:rPr>
          <w:rFonts w:ascii="Palatino Linotype" w:hAnsi="Palatino Linotype" w:cs="Calibri"/>
          <w:i/>
          <w:noProof/>
          <w:sz w:val="24"/>
          <w:szCs w:val="24"/>
          <w:lang w:eastAsia="es-MX"/>
        </w:rPr>
      </w:pPr>
      <w:r w:rsidRPr="000B0E86">
        <w:rPr>
          <w:rFonts w:ascii="Palatino Linotype" w:hAnsi="Palatino Linotype" w:cs="Calibri"/>
          <w:i/>
          <w:noProof/>
          <w:sz w:val="24"/>
          <w:szCs w:val="24"/>
          <w:lang w:eastAsia="es-MX"/>
        </w:rPr>
        <w:t>VIII. Pensiones alimenticias ordenadas por la autoridad judicial; o</w:t>
      </w:r>
    </w:p>
    <w:p w14:paraId="021C2427" w14:textId="77777777" w:rsidR="00E73237" w:rsidRPr="000B0E86" w:rsidRDefault="00E73237" w:rsidP="00E73237">
      <w:pPr>
        <w:spacing w:after="0"/>
        <w:ind w:left="567" w:right="616"/>
        <w:jc w:val="both"/>
        <w:rPr>
          <w:rFonts w:ascii="Palatino Linotype" w:hAnsi="Palatino Linotype" w:cs="Calibri"/>
          <w:i/>
          <w:noProof/>
          <w:sz w:val="24"/>
          <w:szCs w:val="24"/>
          <w:lang w:eastAsia="es-MX"/>
        </w:rPr>
      </w:pPr>
      <w:r w:rsidRPr="000B0E86">
        <w:rPr>
          <w:rFonts w:ascii="Palatino Linotype" w:hAnsi="Palatino Linotype" w:cs="Calibri"/>
          <w:i/>
          <w:noProof/>
          <w:sz w:val="24"/>
          <w:szCs w:val="24"/>
          <w:lang w:eastAsia="es-MX"/>
        </w:rPr>
        <w:t>IX. Cualquier otro convenido con instituciones de servicios y aceptado por el servidor público.</w:t>
      </w:r>
    </w:p>
    <w:p w14:paraId="0CA39801" w14:textId="77777777" w:rsidR="00E73237" w:rsidRPr="000B0E86" w:rsidRDefault="00E73237" w:rsidP="00E73237">
      <w:pPr>
        <w:spacing w:after="0"/>
        <w:ind w:left="567" w:right="616"/>
        <w:jc w:val="both"/>
        <w:rPr>
          <w:rFonts w:ascii="Palatino Linotype" w:hAnsi="Palatino Linotype" w:cs="Calibri"/>
          <w:i/>
          <w:noProof/>
          <w:sz w:val="24"/>
          <w:szCs w:val="24"/>
          <w:lang w:eastAsia="es-MX"/>
        </w:rPr>
      </w:pPr>
    </w:p>
    <w:p w14:paraId="7B0B1BCE" w14:textId="77777777" w:rsidR="00E73237" w:rsidRPr="000B0E86" w:rsidRDefault="00E73237" w:rsidP="00E73237">
      <w:pPr>
        <w:spacing w:after="0"/>
        <w:ind w:left="567" w:right="616"/>
        <w:jc w:val="both"/>
        <w:rPr>
          <w:rFonts w:ascii="Palatino Linotype" w:hAnsi="Palatino Linotype" w:cs="Calibri"/>
          <w:sz w:val="24"/>
          <w:szCs w:val="24"/>
          <w:lang w:eastAsia="es-MX"/>
        </w:rPr>
      </w:pPr>
      <w:r w:rsidRPr="000B0E86">
        <w:rPr>
          <w:rFonts w:ascii="Palatino Linotype" w:hAnsi="Palatino Linotype" w:cs="Calibri"/>
          <w:i/>
          <w:noProof/>
          <w:sz w:val="24"/>
          <w:szCs w:val="24"/>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4369C91"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6E216993"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2DC12D5"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1FCB348C"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lastRenderedPageBreak/>
        <w:t xml:space="preserve">No obstante, el denominado </w:t>
      </w:r>
      <w:r w:rsidRPr="000B0E86">
        <w:rPr>
          <w:rFonts w:ascii="Palatino Linotype" w:hAnsi="Palatino Linotype" w:cs="Calibri"/>
          <w:b/>
          <w:sz w:val="24"/>
          <w:szCs w:val="24"/>
          <w:lang w:eastAsia="es-MX"/>
        </w:rPr>
        <w:t>Sistema de Capitalización Individual</w:t>
      </w:r>
      <w:r w:rsidRPr="000B0E86">
        <w:rPr>
          <w:rFonts w:ascii="Palatino Linotype" w:hAnsi="Palatino Linotype" w:cs="Calibri"/>
          <w:sz w:val="24"/>
          <w:szCs w:val="24"/>
          <w:lang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51AB970E"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3ECED6C4"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eastAsia="Arial Unicode MS" w:hAnsi="Palatino Linotype" w:cs="Calibri"/>
          <w:sz w:val="24"/>
          <w:szCs w:val="24"/>
          <w:lang w:eastAsia="es-MX"/>
        </w:rPr>
        <w:t xml:space="preserve">Por otra parte, </w:t>
      </w:r>
      <w:r w:rsidRPr="000B0E86">
        <w:rPr>
          <w:rFonts w:ascii="Palatino Linotype" w:hAnsi="Palatino Linotype" w:cs="Calibri"/>
          <w:sz w:val="24"/>
          <w:szCs w:val="24"/>
          <w:lang w:eastAsia="es-MX"/>
        </w:rPr>
        <w:t xml:space="preserve">las </w:t>
      </w:r>
      <w:r w:rsidRPr="000B0E86">
        <w:rPr>
          <w:rFonts w:ascii="Palatino Linotype" w:hAnsi="Palatino Linotype" w:cs="Calibri"/>
          <w:b/>
          <w:sz w:val="24"/>
          <w:szCs w:val="24"/>
          <w:lang w:eastAsia="es-MX"/>
        </w:rPr>
        <w:t xml:space="preserve">Cadenas Originales </w:t>
      </w:r>
      <w:r w:rsidRPr="000B0E86">
        <w:rPr>
          <w:rFonts w:ascii="Palatino Linotype" w:hAnsi="Palatino Linotype" w:cs="Calibri"/>
          <w:sz w:val="24"/>
          <w:szCs w:val="24"/>
          <w:lang w:eastAsia="es-MX"/>
        </w:rPr>
        <w:t xml:space="preserve">y </w:t>
      </w:r>
      <w:r w:rsidRPr="000B0E86">
        <w:rPr>
          <w:rFonts w:ascii="Palatino Linotype" w:hAnsi="Palatino Linotype" w:cs="Calibri"/>
          <w:b/>
          <w:sz w:val="24"/>
          <w:szCs w:val="24"/>
          <w:lang w:eastAsia="es-MX"/>
        </w:rPr>
        <w:t>Sellos</w:t>
      </w:r>
      <w:r w:rsidRPr="000B0E86">
        <w:rPr>
          <w:rFonts w:ascii="Palatino Linotype" w:hAnsi="Palatino Linotype" w:cs="Calibri"/>
          <w:sz w:val="24"/>
          <w:szCs w:val="24"/>
          <w:lang w:eastAsia="es-MX"/>
        </w:rPr>
        <w:t xml:space="preserve"> </w:t>
      </w:r>
      <w:r w:rsidRPr="000B0E86">
        <w:rPr>
          <w:rFonts w:ascii="Palatino Linotype" w:hAnsi="Palatino Linotype" w:cs="Calibri"/>
          <w:b/>
          <w:sz w:val="24"/>
          <w:szCs w:val="24"/>
          <w:lang w:eastAsia="es-MX"/>
        </w:rPr>
        <w:t>Digitales</w:t>
      </w:r>
      <w:r w:rsidRPr="000B0E86">
        <w:rPr>
          <w:rFonts w:ascii="Palatino Linotype" w:hAnsi="Palatino Linotype" w:cs="Calibri"/>
          <w:sz w:val="24"/>
          <w:szCs w:val="24"/>
          <w:lang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0B0E86">
        <w:rPr>
          <w:rFonts w:ascii="Palatino Linotype" w:hAnsi="Palatino Linotype" w:cs="Calibri"/>
          <w:b/>
          <w:sz w:val="24"/>
          <w:szCs w:val="24"/>
          <w:lang w:eastAsia="es-MX"/>
        </w:rPr>
        <w:t xml:space="preserve">vinculación </w:t>
      </w:r>
      <w:r w:rsidRPr="000B0E86">
        <w:rPr>
          <w:rFonts w:ascii="Palatino Linotype" w:hAnsi="Palatino Linotype" w:cs="Calibri"/>
          <w:sz w:val="24"/>
          <w:szCs w:val="24"/>
          <w:lang w:eastAsia="es-MX"/>
        </w:rPr>
        <w:t xml:space="preserve">entre la </w:t>
      </w:r>
      <w:r w:rsidRPr="000B0E86">
        <w:rPr>
          <w:rFonts w:ascii="Palatino Linotype" w:hAnsi="Palatino Linotype" w:cs="Calibri"/>
          <w:b/>
          <w:sz w:val="24"/>
          <w:szCs w:val="24"/>
          <w:lang w:eastAsia="es-MX"/>
        </w:rPr>
        <w:t>identidad de un sujeto o entidad</w:t>
      </w:r>
      <w:r w:rsidRPr="000B0E86">
        <w:rPr>
          <w:rFonts w:ascii="Palatino Linotype" w:hAnsi="Palatino Linotype" w:cs="Calibri"/>
          <w:sz w:val="24"/>
          <w:szCs w:val="24"/>
          <w:lang w:eastAsia="es-MX"/>
        </w:rPr>
        <w:t xml:space="preserve"> con su clave pública, lo que hace identificable a una persona o entidad, además de que dichos certificados tienen como finalidad o propósito específico firmar digitalmente las facturas electrónicas </w:t>
      </w:r>
      <w:r w:rsidRPr="000B0E86">
        <w:rPr>
          <w:rFonts w:ascii="Palatino Linotype" w:hAnsi="Palatino Linotype" w:cs="Calibri"/>
          <w:b/>
          <w:sz w:val="24"/>
          <w:szCs w:val="24"/>
          <w:lang w:eastAsia="es-MX"/>
        </w:rPr>
        <w:t>para acreditar la autoría de los comprobantes fiscales digitales</w:t>
      </w:r>
      <w:r w:rsidRPr="000B0E86">
        <w:rPr>
          <w:rFonts w:ascii="Palatino Linotype" w:hAnsi="Palatino Linotype" w:cs="Calibri"/>
          <w:sz w:val="24"/>
          <w:szCs w:val="24"/>
          <w:lang w:eastAsia="es-MX"/>
        </w:rPr>
        <w:t>. En ese tenor se transcriben los artículos señalados con antelación para mejor ilustración:</w:t>
      </w:r>
    </w:p>
    <w:p w14:paraId="2011FF83" w14:textId="77777777" w:rsidR="00E73237" w:rsidRPr="000B0E86" w:rsidRDefault="00E73237" w:rsidP="00E73237">
      <w:pPr>
        <w:spacing w:after="0" w:line="360" w:lineRule="auto"/>
        <w:rPr>
          <w:rFonts w:ascii="Palatino Linotype" w:hAnsi="Palatino Linotype" w:cs="Calibri"/>
          <w:sz w:val="24"/>
          <w:szCs w:val="24"/>
          <w:lang w:eastAsia="es-MX"/>
        </w:rPr>
      </w:pPr>
    </w:p>
    <w:p w14:paraId="6D84040D" w14:textId="77777777" w:rsidR="00E73237" w:rsidRPr="000B0E86" w:rsidRDefault="00E73237" w:rsidP="00E73237">
      <w:pPr>
        <w:spacing w:after="0"/>
        <w:ind w:left="567" w:right="616"/>
        <w:jc w:val="both"/>
        <w:rPr>
          <w:rFonts w:ascii="Palatino Linotype" w:hAnsi="Palatino Linotype" w:cs="Calibri"/>
          <w:i/>
          <w:noProof/>
          <w:sz w:val="24"/>
          <w:szCs w:val="24"/>
          <w:lang w:eastAsia="es-MX"/>
        </w:rPr>
      </w:pPr>
      <w:r w:rsidRPr="000B0E86">
        <w:rPr>
          <w:rFonts w:ascii="Palatino Linotype" w:hAnsi="Palatino Linotype" w:cs="Calibri"/>
          <w:b/>
          <w:i/>
          <w:noProof/>
          <w:sz w:val="24"/>
          <w:szCs w:val="24"/>
          <w:lang w:eastAsia="es-MX"/>
        </w:rPr>
        <w:t xml:space="preserve">Artículo 17-G.- </w:t>
      </w:r>
      <w:r w:rsidRPr="000B0E86">
        <w:rPr>
          <w:rFonts w:ascii="Palatino Linotype" w:hAnsi="Palatino Linotype" w:cs="Calibri"/>
          <w:i/>
          <w:noProof/>
          <w:sz w:val="24"/>
          <w:szCs w:val="24"/>
          <w:lang w:eastAsia="es-MX"/>
        </w:rPr>
        <w:t xml:space="preserve">Los certificados que emita el Servicio de Administración Tributaria para ser considerados válidos deberán contener los datos siguientes: </w:t>
      </w:r>
    </w:p>
    <w:p w14:paraId="7C9C6127" w14:textId="77777777" w:rsidR="00E73237" w:rsidRPr="000B0E86" w:rsidRDefault="00E73237" w:rsidP="00E73237">
      <w:pPr>
        <w:spacing w:after="0"/>
        <w:ind w:left="567" w:right="616"/>
        <w:jc w:val="both"/>
        <w:rPr>
          <w:rFonts w:ascii="Palatino Linotype" w:hAnsi="Palatino Linotype" w:cs="Calibri"/>
          <w:i/>
          <w:noProof/>
          <w:sz w:val="24"/>
          <w:szCs w:val="24"/>
          <w:lang w:eastAsia="es-MX"/>
        </w:rPr>
      </w:pPr>
    </w:p>
    <w:p w14:paraId="16480DE1" w14:textId="77777777" w:rsidR="00E73237" w:rsidRPr="000B0E86" w:rsidRDefault="00E73237" w:rsidP="00E73237">
      <w:pPr>
        <w:spacing w:after="0"/>
        <w:ind w:left="567" w:right="616"/>
        <w:jc w:val="both"/>
        <w:rPr>
          <w:rFonts w:ascii="Palatino Linotype" w:hAnsi="Palatino Linotype" w:cs="Calibri"/>
          <w:i/>
          <w:noProof/>
          <w:sz w:val="24"/>
          <w:szCs w:val="24"/>
          <w:lang w:eastAsia="es-MX"/>
        </w:rPr>
      </w:pPr>
      <w:r w:rsidRPr="000B0E86">
        <w:rPr>
          <w:rFonts w:ascii="Palatino Linotype" w:hAnsi="Palatino Linotype" w:cs="Calibri"/>
          <w:i/>
          <w:noProof/>
          <w:sz w:val="24"/>
          <w:szCs w:val="24"/>
          <w:lang w:eastAsia="es-MX"/>
        </w:rPr>
        <w:t>I. La mención de que se expiden como tales. Tratándose de certificados de sellos digitales, se deberán especificar las limitantes que tengan para su uso.</w:t>
      </w:r>
    </w:p>
    <w:p w14:paraId="65493C30" w14:textId="77777777" w:rsidR="00E73237" w:rsidRPr="000B0E86" w:rsidRDefault="00E73237" w:rsidP="00E73237">
      <w:pPr>
        <w:spacing w:after="0"/>
        <w:ind w:left="1422" w:right="616"/>
        <w:jc w:val="both"/>
        <w:rPr>
          <w:rFonts w:ascii="Palatino Linotype" w:hAnsi="Palatino Linotype" w:cs="Calibri"/>
          <w:i/>
          <w:noProof/>
          <w:sz w:val="24"/>
          <w:szCs w:val="24"/>
          <w:lang w:eastAsia="es-MX"/>
        </w:rPr>
      </w:pPr>
    </w:p>
    <w:p w14:paraId="4596FA45" w14:textId="77777777" w:rsidR="00E73237" w:rsidRPr="000B0E86" w:rsidRDefault="00E73237" w:rsidP="00E73237">
      <w:pPr>
        <w:spacing w:after="0"/>
        <w:ind w:left="567" w:right="616"/>
        <w:jc w:val="both"/>
        <w:rPr>
          <w:rFonts w:ascii="Palatino Linotype" w:hAnsi="Palatino Linotype" w:cs="Calibri"/>
          <w:i/>
          <w:noProof/>
          <w:sz w:val="24"/>
          <w:szCs w:val="24"/>
          <w:lang w:eastAsia="es-MX"/>
        </w:rPr>
      </w:pPr>
      <w:r w:rsidRPr="000B0E86">
        <w:rPr>
          <w:rFonts w:ascii="Palatino Linotype" w:hAnsi="Palatino Linotype" w:cs="Calibri"/>
          <w:b/>
          <w:i/>
          <w:noProof/>
          <w:sz w:val="24"/>
          <w:szCs w:val="24"/>
          <w:lang w:eastAsia="es-MX"/>
        </w:rPr>
        <w:t>Artículo 29.</w:t>
      </w:r>
      <w:r w:rsidRPr="000B0E86">
        <w:rPr>
          <w:rFonts w:ascii="Palatino Linotype" w:hAnsi="Palatino Linotype" w:cs="Calibri"/>
          <w:i/>
          <w:noProof/>
          <w:sz w:val="24"/>
          <w:szCs w:val="24"/>
          <w:lang w:eastAsia="es-MX"/>
        </w:rPr>
        <w:t xml:space="preserve"> Cuando las leyes fiscales establezcan la obligación de expedir comprobantes fiscales por los actos o actividades que realicen, por los ingresos que </w:t>
      </w:r>
      <w:r w:rsidRPr="000B0E86">
        <w:rPr>
          <w:rFonts w:ascii="Palatino Linotype" w:hAnsi="Palatino Linotype" w:cs="Calibri"/>
          <w:i/>
          <w:noProof/>
          <w:sz w:val="24"/>
          <w:szCs w:val="24"/>
          <w:lang w:eastAsia="es-MX"/>
        </w:rPr>
        <w:lastRenderedPageBreak/>
        <w:t>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4C0BF412" w14:textId="77777777" w:rsidR="00E73237" w:rsidRPr="000B0E86" w:rsidRDefault="00E73237" w:rsidP="00E73237">
      <w:pPr>
        <w:spacing w:after="0"/>
        <w:ind w:left="567" w:right="616"/>
        <w:jc w:val="both"/>
        <w:rPr>
          <w:rFonts w:ascii="Palatino Linotype" w:hAnsi="Palatino Linotype" w:cs="Calibri"/>
          <w:i/>
          <w:noProof/>
          <w:sz w:val="24"/>
          <w:szCs w:val="24"/>
          <w:lang w:eastAsia="es-MX"/>
        </w:rPr>
      </w:pPr>
    </w:p>
    <w:p w14:paraId="019F2990" w14:textId="77777777" w:rsidR="00E73237" w:rsidRPr="000B0E86" w:rsidRDefault="00E73237" w:rsidP="00E73237">
      <w:pPr>
        <w:spacing w:after="0"/>
        <w:ind w:left="567" w:right="616"/>
        <w:jc w:val="both"/>
        <w:rPr>
          <w:rFonts w:ascii="Palatino Linotype" w:hAnsi="Palatino Linotype" w:cs="Calibri"/>
          <w:i/>
          <w:noProof/>
          <w:sz w:val="24"/>
          <w:szCs w:val="24"/>
          <w:lang w:eastAsia="es-MX"/>
        </w:rPr>
      </w:pPr>
      <w:r w:rsidRPr="000B0E86">
        <w:rPr>
          <w:rFonts w:ascii="Palatino Linotype" w:hAnsi="Palatino Linotype" w:cs="Calibri"/>
          <w:i/>
          <w:noProof/>
          <w:sz w:val="24"/>
          <w:szCs w:val="24"/>
          <w:lang w:eastAsia="es-MX"/>
        </w:rPr>
        <w:t>Los contribuyentes a que se refiere el párrafo anterior deberán cumplir con las obligaciones siguientes:</w:t>
      </w:r>
    </w:p>
    <w:p w14:paraId="520A36AE" w14:textId="77777777" w:rsidR="00E73237" w:rsidRPr="000B0E86" w:rsidRDefault="00E73237" w:rsidP="00E73237">
      <w:pPr>
        <w:spacing w:after="0"/>
        <w:ind w:left="567" w:right="616"/>
        <w:jc w:val="both"/>
        <w:rPr>
          <w:rFonts w:ascii="Palatino Linotype" w:hAnsi="Palatino Linotype" w:cs="Calibri"/>
          <w:i/>
          <w:noProof/>
          <w:sz w:val="24"/>
          <w:szCs w:val="24"/>
          <w:lang w:eastAsia="es-MX"/>
        </w:rPr>
      </w:pPr>
    </w:p>
    <w:p w14:paraId="6CE081FB" w14:textId="77777777" w:rsidR="00E73237" w:rsidRPr="000B0E86" w:rsidRDefault="00E73237" w:rsidP="00E73237">
      <w:pPr>
        <w:spacing w:after="0"/>
        <w:ind w:left="567" w:right="616"/>
        <w:jc w:val="both"/>
        <w:rPr>
          <w:rFonts w:ascii="Palatino Linotype" w:hAnsi="Palatino Linotype" w:cs="Calibri"/>
          <w:i/>
          <w:noProof/>
          <w:sz w:val="24"/>
          <w:szCs w:val="24"/>
          <w:lang w:eastAsia="es-MX"/>
        </w:rPr>
      </w:pPr>
      <w:r w:rsidRPr="000B0E86">
        <w:rPr>
          <w:rFonts w:ascii="Palatino Linotype" w:hAnsi="Palatino Linotype" w:cs="Calibri"/>
          <w:i/>
          <w:noProof/>
          <w:sz w:val="24"/>
          <w:szCs w:val="24"/>
          <w:lang w:eastAsia="es-MX"/>
        </w:rPr>
        <w:t>(…)</w:t>
      </w:r>
    </w:p>
    <w:p w14:paraId="7BE77E81" w14:textId="77777777" w:rsidR="00E73237" w:rsidRPr="000B0E86" w:rsidRDefault="00E73237" w:rsidP="00E73237">
      <w:pPr>
        <w:spacing w:after="0"/>
        <w:ind w:left="567" w:right="616"/>
        <w:jc w:val="both"/>
        <w:rPr>
          <w:rFonts w:ascii="Palatino Linotype" w:hAnsi="Palatino Linotype" w:cs="Calibri"/>
          <w:i/>
          <w:noProof/>
          <w:sz w:val="24"/>
          <w:szCs w:val="24"/>
          <w:lang w:eastAsia="es-MX"/>
        </w:rPr>
      </w:pPr>
      <w:r w:rsidRPr="000B0E86">
        <w:rPr>
          <w:rFonts w:ascii="Palatino Linotype" w:hAnsi="Palatino Linotype" w:cs="Calibri"/>
          <w:i/>
          <w:noProof/>
          <w:sz w:val="24"/>
          <w:szCs w:val="24"/>
          <w:lang w:eastAsia="es-MX"/>
        </w:rPr>
        <w:t>II. Tramitar ante el Servicio de Administración Tributaria el certificado para el uso de los sellos digitales.</w:t>
      </w:r>
    </w:p>
    <w:p w14:paraId="7AED12AC" w14:textId="77777777" w:rsidR="00E73237" w:rsidRPr="000B0E86" w:rsidRDefault="00E73237" w:rsidP="00E73237">
      <w:pPr>
        <w:spacing w:after="0"/>
        <w:ind w:left="567" w:right="616"/>
        <w:jc w:val="both"/>
        <w:rPr>
          <w:rFonts w:ascii="Palatino Linotype" w:hAnsi="Palatino Linotype" w:cs="Calibri"/>
          <w:i/>
          <w:noProof/>
          <w:sz w:val="24"/>
          <w:szCs w:val="24"/>
          <w:lang w:eastAsia="es-MX"/>
        </w:rPr>
      </w:pPr>
    </w:p>
    <w:p w14:paraId="73F23B67" w14:textId="77777777" w:rsidR="00E73237" w:rsidRPr="000B0E86" w:rsidRDefault="00E73237" w:rsidP="00E73237">
      <w:pPr>
        <w:spacing w:after="0"/>
        <w:ind w:left="567" w:right="616"/>
        <w:jc w:val="both"/>
        <w:rPr>
          <w:rFonts w:ascii="Palatino Linotype" w:hAnsi="Palatino Linotype" w:cs="Calibri"/>
          <w:noProof/>
          <w:sz w:val="24"/>
          <w:szCs w:val="24"/>
          <w:lang w:eastAsia="es-MX"/>
        </w:rPr>
      </w:pPr>
      <w:r w:rsidRPr="000B0E86">
        <w:rPr>
          <w:rFonts w:ascii="Palatino Linotype" w:hAnsi="Palatino Linotype" w:cs="Calibri"/>
          <w:i/>
          <w:noProof/>
          <w:sz w:val="24"/>
          <w:szCs w:val="24"/>
          <w:lang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2EDDE66A"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11DD3E10"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 xml:space="preserve">Por lo que hace a los </w:t>
      </w:r>
      <w:r w:rsidRPr="000B0E86">
        <w:rPr>
          <w:rFonts w:ascii="Palatino Linotype" w:hAnsi="Palatino Linotype" w:cs="Calibri"/>
          <w:b/>
          <w:sz w:val="24"/>
          <w:szCs w:val="24"/>
          <w:lang w:eastAsia="es-MX"/>
        </w:rPr>
        <w:t>Códigos Bidimensionales</w:t>
      </w:r>
      <w:r w:rsidRPr="000B0E86">
        <w:rPr>
          <w:rFonts w:ascii="Palatino Linotype" w:hAnsi="Palatino Linotype" w:cs="Calibri"/>
          <w:sz w:val="24"/>
          <w:szCs w:val="24"/>
          <w:lang w:eastAsia="es-MX"/>
        </w:rPr>
        <w:t xml:space="preserve"> y los denominados </w:t>
      </w:r>
      <w:r w:rsidRPr="000B0E86">
        <w:rPr>
          <w:rFonts w:ascii="Palatino Linotype" w:hAnsi="Palatino Linotype" w:cs="Calibri"/>
          <w:b/>
          <w:sz w:val="24"/>
          <w:szCs w:val="24"/>
          <w:lang w:eastAsia="es-MX"/>
        </w:rPr>
        <w:t>Códigos QR</w:t>
      </w:r>
      <w:r w:rsidRPr="000B0E86">
        <w:rPr>
          <w:rFonts w:ascii="Palatino Linotype" w:hAnsi="Palatino Linotype" w:cs="Calibri"/>
          <w:sz w:val="24"/>
          <w:szCs w:val="24"/>
          <w:lang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0B0E86">
        <w:rPr>
          <w:rFonts w:ascii="Palatino Linotype" w:hAnsi="Palatino Linotype" w:cs="Calibri"/>
          <w:b/>
          <w:sz w:val="24"/>
          <w:szCs w:val="24"/>
          <w:lang w:eastAsia="es-MX"/>
        </w:rPr>
        <w:t>Registro Federal de Contribuyentes</w:t>
      </w:r>
      <w:r w:rsidRPr="000B0E86">
        <w:rPr>
          <w:rFonts w:ascii="Palatino Linotype" w:hAnsi="Palatino Linotype" w:cs="Calibri"/>
          <w:sz w:val="24"/>
          <w:szCs w:val="24"/>
          <w:lang w:eastAsia="es-MX"/>
        </w:rPr>
        <w:t xml:space="preserve"> (RFC) y la </w:t>
      </w:r>
      <w:r w:rsidRPr="000B0E86">
        <w:rPr>
          <w:rFonts w:ascii="Palatino Linotype" w:hAnsi="Palatino Linotype" w:cs="Calibri"/>
          <w:b/>
          <w:sz w:val="24"/>
          <w:szCs w:val="24"/>
          <w:lang w:eastAsia="es-MX"/>
        </w:rPr>
        <w:t>Clave Única de Registro de Población</w:t>
      </w:r>
      <w:r w:rsidRPr="000B0E86">
        <w:rPr>
          <w:rFonts w:ascii="Palatino Linotype" w:hAnsi="Palatino Linotype" w:cs="Calibri"/>
          <w:sz w:val="24"/>
          <w:szCs w:val="24"/>
          <w:lang w:eastAsia="es-MX"/>
        </w:rPr>
        <w:t xml:space="preserve"> (CURP), por lo cual, deberán ser protegidos.</w:t>
      </w:r>
    </w:p>
    <w:p w14:paraId="6FA29F36"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4CC2CBAF"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lastRenderedPageBreak/>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680CD628"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4F80B7B6"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814B2A3"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6D15D1CE"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w:t>
      </w:r>
      <w:r w:rsidRPr="000B0E86">
        <w:rPr>
          <w:rFonts w:ascii="Palatino Linotype" w:hAnsi="Palatino Linotype" w:cs="Calibri"/>
          <w:sz w:val="24"/>
          <w:szCs w:val="24"/>
          <w:lang w:eastAsia="es-MX"/>
        </w:rPr>
        <w:lastRenderedPageBreak/>
        <w:t>en el artículo 143, fracción I, de la Ley de Transparencia y Acceso a la Información Pública del Estado de México y Municipios.</w:t>
      </w:r>
    </w:p>
    <w:p w14:paraId="791ECDAF"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2DC5AA89"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0B0E86">
        <w:rPr>
          <w:rFonts w:ascii="Palatino Linotype" w:hAnsi="Palatino Linotype" w:cs="Calibri"/>
          <w:sz w:val="24"/>
          <w:szCs w:val="24"/>
          <w:lang w:eastAsia="es-MX"/>
        </w:rPr>
        <w:t>AAAA-MM-DDThh:mm:ss</w:t>
      </w:r>
      <w:proofErr w:type="spellEnd"/>
      <w:r w:rsidRPr="000B0E86">
        <w:rPr>
          <w:rFonts w:ascii="Palatino Linotype" w:hAnsi="Palatino Linotype" w:cs="Calibri"/>
          <w:sz w:val="24"/>
          <w:szCs w:val="24"/>
          <w:lang w:eastAsia="es-MX"/>
        </w:rPr>
        <w:t>.</w:t>
      </w:r>
    </w:p>
    <w:p w14:paraId="132C1C45"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1E453605"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r w:rsidRPr="000B0E86">
        <w:rPr>
          <w:rFonts w:ascii="Palatino Linotype" w:hAnsi="Palatino Linotype" w:cs="Calibri"/>
          <w:sz w:val="24"/>
          <w:szCs w:val="24"/>
          <w:lang w:val="es-ES_tradnl" w:eastAsia="es-MX"/>
        </w:rPr>
        <w:t xml:space="preserve"> </w:t>
      </w:r>
    </w:p>
    <w:p w14:paraId="60362512" w14:textId="77777777" w:rsidR="00E73237" w:rsidRPr="000B0E86" w:rsidRDefault="00E73237" w:rsidP="00E73237">
      <w:pPr>
        <w:tabs>
          <w:tab w:val="left" w:pos="8080"/>
        </w:tabs>
        <w:spacing w:after="0" w:line="360" w:lineRule="auto"/>
        <w:jc w:val="both"/>
        <w:rPr>
          <w:rFonts w:ascii="Palatino Linotype" w:hAnsi="Palatino Linotype" w:cs="Arial"/>
          <w:bCs/>
          <w:sz w:val="24"/>
          <w:szCs w:val="24"/>
        </w:rPr>
      </w:pPr>
    </w:p>
    <w:p w14:paraId="183919C7" w14:textId="77777777" w:rsidR="00E73237" w:rsidRPr="000B0E86" w:rsidRDefault="00E73237" w:rsidP="00E73237">
      <w:pPr>
        <w:spacing w:after="0" w:line="360" w:lineRule="auto"/>
        <w:jc w:val="both"/>
        <w:rPr>
          <w:rFonts w:ascii="Palatino Linotype" w:eastAsia="Palatino Linotype" w:hAnsi="Palatino Linotype" w:cs="Palatino Linotype"/>
          <w:sz w:val="24"/>
          <w:szCs w:val="24"/>
          <w:lang w:eastAsia="es-MX"/>
        </w:rPr>
      </w:pPr>
      <w:r w:rsidRPr="000B0E86">
        <w:rPr>
          <w:rFonts w:ascii="Palatino Linotype" w:eastAsia="Palatino Linotype" w:hAnsi="Palatino Linotype" w:cs="Palatino Linotype"/>
          <w:b/>
          <w:sz w:val="24"/>
          <w:szCs w:val="24"/>
          <w:lang w:eastAsia="es-MX"/>
        </w:rPr>
        <w:t>Número de empleado</w:t>
      </w:r>
    </w:p>
    <w:p w14:paraId="619EB2E5" w14:textId="77777777" w:rsidR="00E73237" w:rsidRPr="000B0E86" w:rsidRDefault="00E73237" w:rsidP="00E73237">
      <w:pPr>
        <w:spacing w:after="0" w:line="360" w:lineRule="auto"/>
        <w:jc w:val="both"/>
        <w:rPr>
          <w:rFonts w:ascii="Palatino Linotype" w:eastAsia="Palatino Linotype" w:hAnsi="Palatino Linotype" w:cs="Palatino Linotype"/>
          <w:sz w:val="24"/>
          <w:szCs w:val="24"/>
          <w:lang w:eastAsia="es-MX"/>
        </w:rPr>
      </w:pPr>
      <w:r w:rsidRPr="000B0E86">
        <w:rPr>
          <w:rFonts w:ascii="Palatino Linotype" w:eastAsia="Palatino Linotype" w:hAnsi="Palatino Linotype" w:cs="Palatino Linotype"/>
          <w:sz w:val="24"/>
          <w:szCs w:val="24"/>
          <w:lang w:eastAsia="es-MX"/>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2041DF99" w14:textId="77777777" w:rsidR="00E73237" w:rsidRPr="000B0E86" w:rsidRDefault="00E73237" w:rsidP="00E73237">
      <w:pPr>
        <w:spacing w:after="0" w:line="360" w:lineRule="auto"/>
        <w:jc w:val="both"/>
        <w:rPr>
          <w:rFonts w:ascii="Palatino Linotype" w:eastAsia="Palatino Linotype" w:hAnsi="Palatino Linotype" w:cs="Palatino Linotype"/>
          <w:sz w:val="24"/>
          <w:szCs w:val="24"/>
          <w:lang w:eastAsia="es-MX"/>
        </w:rPr>
      </w:pPr>
      <w:r w:rsidRPr="000B0E86">
        <w:rPr>
          <w:rFonts w:ascii="Palatino Linotype" w:eastAsia="Palatino Linotype" w:hAnsi="Palatino Linotype" w:cs="Palatino Linotype"/>
          <w:sz w:val="24"/>
          <w:szCs w:val="24"/>
          <w:lang w:eastAsia="es-MX"/>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w:t>
      </w:r>
      <w:r w:rsidRPr="000B0E86">
        <w:rPr>
          <w:rFonts w:ascii="Palatino Linotype" w:eastAsia="Palatino Linotype" w:hAnsi="Palatino Linotype" w:cs="Palatino Linotype"/>
          <w:sz w:val="24"/>
          <w:szCs w:val="24"/>
          <w:lang w:eastAsia="es-MX"/>
        </w:rPr>
        <w:lastRenderedPageBreak/>
        <w:t>símbolos que no revelan datos personales, no reviste el carácter de confidencial, al no dar por sí solo acceso a datos personales.</w:t>
      </w:r>
    </w:p>
    <w:p w14:paraId="1A2BB359" w14:textId="77777777" w:rsidR="00E73237" w:rsidRPr="000B0E86" w:rsidRDefault="00E73237" w:rsidP="00E73237">
      <w:pPr>
        <w:spacing w:after="0" w:line="360" w:lineRule="auto"/>
        <w:jc w:val="both"/>
        <w:rPr>
          <w:rFonts w:ascii="Palatino Linotype" w:eastAsia="Palatino Linotype" w:hAnsi="Palatino Linotype" w:cs="Palatino Linotype"/>
          <w:sz w:val="24"/>
          <w:szCs w:val="24"/>
          <w:lang w:eastAsia="es-MX"/>
        </w:rPr>
      </w:pPr>
    </w:p>
    <w:p w14:paraId="198C0ABE" w14:textId="77777777" w:rsidR="00E73237" w:rsidRPr="000B0E86" w:rsidRDefault="00E73237" w:rsidP="00E73237">
      <w:pPr>
        <w:spacing w:after="0" w:line="360" w:lineRule="auto"/>
        <w:jc w:val="both"/>
        <w:rPr>
          <w:rFonts w:ascii="Palatino Linotype" w:eastAsia="Palatino Linotype" w:hAnsi="Palatino Linotype" w:cs="Palatino Linotype"/>
          <w:sz w:val="24"/>
          <w:szCs w:val="24"/>
          <w:lang w:eastAsia="es-MX"/>
        </w:rPr>
      </w:pPr>
      <w:r w:rsidRPr="000B0E86">
        <w:rPr>
          <w:rFonts w:ascii="Palatino Linotype" w:eastAsia="Palatino Linotype" w:hAnsi="Palatino Linotype" w:cs="Palatino Linotype"/>
          <w:sz w:val="24"/>
          <w:szCs w:val="24"/>
          <w:lang w:eastAsia="es-MX"/>
        </w:rPr>
        <w:t>Lo anterior, toma sustento en el Criterio de Interpretación, de la Segunda Época, con número de registro SO/006/2019, emitido por el Instituto Nacional de Transparencia, Acceso a la Información y Protección de Datos Personales, que establece lo siguiente:</w:t>
      </w:r>
    </w:p>
    <w:p w14:paraId="2C84D159" w14:textId="77777777" w:rsidR="00E73237" w:rsidRPr="000B0E86" w:rsidRDefault="00E73237" w:rsidP="00E73237">
      <w:pPr>
        <w:spacing w:after="0" w:line="360" w:lineRule="auto"/>
        <w:jc w:val="both"/>
        <w:rPr>
          <w:rFonts w:ascii="Palatino Linotype" w:eastAsia="Palatino Linotype" w:hAnsi="Palatino Linotype" w:cs="Palatino Linotype"/>
          <w:sz w:val="24"/>
          <w:szCs w:val="24"/>
          <w:lang w:eastAsia="es-MX"/>
        </w:rPr>
      </w:pPr>
    </w:p>
    <w:p w14:paraId="7E601141" w14:textId="77777777" w:rsidR="00E73237" w:rsidRPr="000B0E86" w:rsidRDefault="00E73237" w:rsidP="00E73237">
      <w:pPr>
        <w:spacing w:after="0"/>
        <w:ind w:left="902" w:right="851"/>
        <w:jc w:val="both"/>
        <w:rPr>
          <w:rFonts w:ascii="Palatino Linotype" w:eastAsia="Palatino Linotype" w:hAnsi="Palatino Linotype" w:cs="Palatino Linotype"/>
          <w:i/>
          <w:sz w:val="24"/>
          <w:szCs w:val="24"/>
          <w:lang w:eastAsia="es-MX"/>
        </w:rPr>
      </w:pPr>
      <w:r w:rsidRPr="000B0E86">
        <w:rPr>
          <w:rFonts w:ascii="Palatino Linotype" w:eastAsia="Palatino Linotype" w:hAnsi="Palatino Linotype" w:cs="Palatino Linotype"/>
          <w:b/>
          <w:i/>
          <w:sz w:val="24"/>
          <w:szCs w:val="24"/>
          <w:lang w:eastAsia="es-MX"/>
        </w:rPr>
        <w:t xml:space="preserve">“Número de empleado. </w:t>
      </w:r>
      <w:r w:rsidRPr="000B0E86">
        <w:rPr>
          <w:rFonts w:ascii="Palatino Linotype" w:eastAsia="Palatino Linotype" w:hAnsi="Palatino Linotype" w:cs="Palatino Linotype"/>
          <w:i/>
          <w:sz w:val="24"/>
          <w:szCs w:val="24"/>
          <w:lang w:eastAsia="es-MX"/>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4682E738" w14:textId="77777777" w:rsidR="00E73237" w:rsidRPr="000B0E86" w:rsidRDefault="00E73237" w:rsidP="00E73237">
      <w:pPr>
        <w:spacing w:after="0" w:line="360" w:lineRule="auto"/>
        <w:ind w:left="902" w:right="851"/>
        <w:jc w:val="both"/>
        <w:rPr>
          <w:rFonts w:ascii="Palatino Linotype" w:eastAsia="Palatino Linotype" w:hAnsi="Palatino Linotype" w:cs="Palatino Linotype"/>
          <w:sz w:val="24"/>
          <w:szCs w:val="24"/>
          <w:lang w:eastAsia="es-MX"/>
        </w:rPr>
      </w:pPr>
    </w:p>
    <w:p w14:paraId="26ED2BE2" w14:textId="77777777" w:rsidR="00E73237" w:rsidRPr="000B0E86" w:rsidRDefault="00E73237" w:rsidP="00E73237">
      <w:pPr>
        <w:spacing w:after="0" w:line="360" w:lineRule="auto"/>
        <w:jc w:val="both"/>
        <w:rPr>
          <w:rFonts w:ascii="Palatino Linotype" w:eastAsia="Palatino Linotype" w:hAnsi="Palatino Linotype" w:cs="Palatino Linotype"/>
          <w:sz w:val="24"/>
          <w:szCs w:val="24"/>
          <w:lang w:eastAsia="es-MX"/>
        </w:rPr>
      </w:pPr>
      <w:r w:rsidRPr="000B0E86">
        <w:rPr>
          <w:rFonts w:ascii="Palatino Linotype" w:eastAsia="Palatino Linotype" w:hAnsi="Palatino Linotype" w:cs="Palatino Linotype"/>
          <w:sz w:val="24"/>
          <w:szCs w:val="24"/>
          <w:lang w:eastAsia="es-MX"/>
        </w:rPr>
        <w:t>Conforme a lo anterior, se advierte que solamente procederá la clasificación del número de empleado, cuando se integre con datos personales de los servidores públicos o funcione como clave de acceso que no requiera una contraseña para ingresar a sistemas o bases de datos. De tales circunstancias y toda vez que el Sujeto Obligado no precisó cómo se conformaba el número de empleado, se considera que deberá proporcionarse,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73B93D16" w14:textId="77777777" w:rsidR="00E73237" w:rsidRPr="000B0E86" w:rsidRDefault="00E73237" w:rsidP="00E73237">
      <w:pPr>
        <w:pBdr>
          <w:top w:val="nil"/>
          <w:left w:val="nil"/>
          <w:bottom w:val="nil"/>
          <w:right w:val="nil"/>
          <w:between w:val="nil"/>
        </w:pBdr>
        <w:tabs>
          <w:tab w:val="left" w:pos="993"/>
        </w:tabs>
        <w:spacing w:after="0" w:line="360" w:lineRule="auto"/>
        <w:ind w:left="720" w:right="-93"/>
        <w:jc w:val="both"/>
        <w:rPr>
          <w:rFonts w:ascii="Palatino Linotype" w:eastAsia="Palatino Linotype" w:hAnsi="Palatino Linotype" w:cs="Palatino Linotype"/>
          <w:b/>
          <w:sz w:val="24"/>
          <w:szCs w:val="24"/>
          <w:lang w:eastAsia="es-MX"/>
        </w:rPr>
      </w:pPr>
    </w:p>
    <w:p w14:paraId="246979D8" w14:textId="77777777" w:rsidR="00E73237" w:rsidRPr="000B0E86" w:rsidRDefault="00E73237" w:rsidP="00E73237">
      <w:pPr>
        <w:pBdr>
          <w:top w:val="nil"/>
          <w:left w:val="nil"/>
          <w:bottom w:val="nil"/>
          <w:right w:val="nil"/>
          <w:between w:val="nil"/>
        </w:pBdr>
        <w:tabs>
          <w:tab w:val="left" w:pos="993"/>
        </w:tabs>
        <w:spacing w:after="0" w:line="360" w:lineRule="auto"/>
        <w:ind w:right="-93"/>
        <w:jc w:val="both"/>
        <w:rPr>
          <w:rFonts w:ascii="Palatino Linotype" w:eastAsia="Palatino Linotype" w:hAnsi="Palatino Linotype" w:cs="Palatino Linotype"/>
          <w:b/>
          <w:sz w:val="24"/>
          <w:szCs w:val="24"/>
          <w:lang w:eastAsia="es-MX"/>
        </w:rPr>
      </w:pPr>
      <w:r w:rsidRPr="000B0E86">
        <w:rPr>
          <w:rFonts w:ascii="Palatino Linotype" w:eastAsia="Palatino Linotype" w:hAnsi="Palatino Linotype" w:cs="Palatino Linotype"/>
          <w:b/>
          <w:sz w:val="24"/>
          <w:szCs w:val="24"/>
          <w:lang w:eastAsia="es-MX"/>
        </w:rPr>
        <w:t>Número de cuenta bancario</w:t>
      </w:r>
    </w:p>
    <w:p w14:paraId="7D7408E4" w14:textId="77777777" w:rsidR="00E73237" w:rsidRPr="000B0E86" w:rsidRDefault="00E73237" w:rsidP="00E73237">
      <w:pPr>
        <w:tabs>
          <w:tab w:val="left" w:pos="993"/>
        </w:tabs>
        <w:spacing w:after="0" w:line="360" w:lineRule="auto"/>
        <w:jc w:val="both"/>
        <w:rPr>
          <w:rFonts w:ascii="Palatino Linotype" w:eastAsia="Palatino Linotype" w:hAnsi="Palatino Linotype" w:cs="Palatino Linotype"/>
          <w:sz w:val="24"/>
          <w:szCs w:val="24"/>
          <w:lang w:eastAsia="es-MX"/>
        </w:rPr>
      </w:pPr>
      <w:r w:rsidRPr="000B0E86">
        <w:rPr>
          <w:rFonts w:ascii="Palatino Linotype" w:eastAsia="Palatino Linotype" w:hAnsi="Palatino Linotype" w:cs="Palatino Linotype"/>
          <w:sz w:val="24"/>
          <w:szCs w:val="24"/>
          <w:lang w:eastAsia="es-MX"/>
        </w:rPr>
        <w:lastRenderedPageBreak/>
        <w:t>Como se precisó anteriormente, uno de los requisitos que indica la nómina del OSFEM que se deben agregar es el número de cuenta bancario al que se deposita el sueldo del servidor público; esto quiere decir, que no necesariamente el pago del salario se realiza de manera directa y en efectivo al trabajador, sino que se cubre mediante un depósito bancario realizado a la cuenta personal del trabajador.</w:t>
      </w:r>
    </w:p>
    <w:p w14:paraId="67860039" w14:textId="77777777" w:rsidR="00E73237" w:rsidRPr="000B0E86" w:rsidRDefault="00E73237" w:rsidP="00E73237">
      <w:pPr>
        <w:tabs>
          <w:tab w:val="left" w:pos="993"/>
        </w:tabs>
        <w:spacing w:after="0" w:line="360" w:lineRule="auto"/>
        <w:jc w:val="both"/>
        <w:rPr>
          <w:rFonts w:ascii="Palatino Linotype" w:eastAsia="Palatino Linotype" w:hAnsi="Palatino Linotype" w:cs="Palatino Linotype"/>
          <w:sz w:val="24"/>
          <w:szCs w:val="24"/>
          <w:lang w:eastAsia="es-MX"/>
        </w:rPr>
      </w:pPr>
      <w:r w:rsidRPr="000B0E86">
        <w:rPr>
          <w:rFonts w:ascii="Palatino Linotype" w:eastAsia="Palatino Linotype" w:hAnsi="Palatino Linotype" w:cs="Palatino Linotype"/>
          <w:sz w:val="24"/>
          <w:szCs w:val="24"/>
          <w:lang w:eastAsia="es-MX"/>
        </w:rPr>
        <w:t>Al respecto, en el Criterio 10/17 emitido por el Pleno del Instituto Nacional de Transparencia, Acceso a la Información y Protección de Datos Personales se establece lo siguiente:</w:t>
      </w:r>
    </w:p>
    <w:p w14:paraId="1AC36C0B" w14:textId="77777777" w:rsidR="00E73237" w:rsidRPr="000B0E86" w:rsidRDefault="00E73237" w:rsidP="00E73237">
      <w:pPr>
        <w:tabs>
          <w:tab w:val="left" w:pos="993"/>
        </w:tabs>
        <w:spacing w:after="0" w:line="360" w:lineRule="auto"/>
        <w:ind w:left="567" w:right="567"/>
        <w:jc w:val="both"/>
        <w:rPr>
          <w:rFonts w:ascii="Palatino Linotype" w:eastAsia="Palatino Linotype" w:hAnsi="Palatino Linotype" w:cs="Palatino Linotype"/>
          <w:sz w:val="24"/>
          <w:szCs w:val="24"/>
          <w:lang w:eastAsia="es-MX"/>
        </w:rPr>
      </w:pPr>
    </w:p>
    <w:p w14:paraId="56149399" w14:textId="77777777" w:rsidR="00E73237" w:rsidRPr="000B0E86" w:rsidRDefault="00E73237" w:rsidP="00E73237">
      <w:pPr>
        <w:tabs>
          <w:tab w:val="left" w:pos="993"/>
        </w:tabs>
        <w:spacing w:after="0"/>
        <w:ind w:left="567" w:right="567"/>
        <w:jc w:val="both"/>
        <w:rPr>
          <w:rFonts w:ascii="Palatino Linotype" w:eastAsia="Palatino Linotype" w:hAnsi="Palatino Linotype" w:cs="Palatino Linotype"/>
          <w:i/>
          <w:sz w:val="24"/>
          <w:szCs w:val="24"/>
          <w:lang w:eastAsia="es-MX"/>
        </w:rPr>
      </w:pPr>
      <w:r w:rsidRPr="000B0E86">
        <w:rPr>
          <w:rFonts w:ascii="Palatino Linotype" w:eastAsia="Palatino Linotype" w:hAnsi="Palatino Linotype" w:cs="Palatino Linotype"/>
          <w:i/>
          <w:sz w:val="24"/>
          <w:szCs w:val="24"/>
          <w:lang w:eastAsia="es-MX"/>
        </w:rPr>
        <w:t>“</w:t>
      </w:r>
      <w:r w:rsidRPr="000B0E86">
        <w:rPr>
          <w:rFonts w:ascii="Palatino Linotype" w:eastAsia="Palatino Linotype" w:hAnsi="Palatino Linotype" w:cs="Palatino Linotype"/>
          <w:b/>
          <w:i/>
          <w:sz w:val="24"/>
          <w:szCs w:val="24"/>
          <w:lang w:eastAsia="es-MX"/>
        </w:rPr>
        <w:t>Cuentas bancarias y/o CLABE interbancaria de personas físicas y morales privadas.</w:t>
      </w:r>
      <w:r w:rsidRPr="000B0E86">
        <w:rPr>
          <w:rFonts w:ascii="Palatino Linotype" w:eastAsia="Palatino Linotype" w:hAnsi="Palatino Linotype" w:cs="Palatino Linotype"/>
          <w:i/>
          <w:sz w:val="24"/>
          <w:szCs w:val="24"/>
          <w:lang w:eastAsia="es-MX"/>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E6F37DC" w14:textId="77777777" w:rsidR="00E73237" w:rsidRPr="000B0E86" w:rsidRDefault="00E73237" w:rsidP="00E73237">
      <w:pPr>
        <w:tabs>
          <w:tab w:val="left" w:pos="993"/>
        </w:tabs>
        <w:spacing w:after="0"/>
        <w:ind w:left="567" w:right="567"/>
        <w:jc w:val="both"/>
        <w:rPr>
          <w:rFonts w:ascii="Palatino Linotype" w:eastAsia="Palatino Linotype" w:hAnsi="Palatino Linotype" w:cs="Palatino Linotype"/>
          <w:i/>
          <w:sz w:val="24"/>
          <w:szCs w:val="24"/>
          <w:lang w:eastAsia="es-MX"/>
        </w:rPr>
      </w:pPr>
    </w:p>
    <w:p w14:paraId="3BBEE69D" w14:textId="77777777" w:rsidR="00E73237" w:rsidRPr="000B0E86" w:rsidRDefault="00E73237" w:rsidP="00E73237">
      <w:pPr>
        <w:tabs>
          <w:tab w:val="left" w:pos="993"/>
        </w:tabs>
        <w:spacing w:after="0" w:line="360" w:lineRule="auto"/>
        <w:ind w:right="-93"/>
        <w:jc w:val="both"/>
        <w:rPr>
          <w:rFonts w:ascii="Palatino Linotype" w:eastAsia="Palatino Linotype" w:hAnsi="Palatino Linotype" w:cs="Palatino Linotype"/>
          <w:sz w:val="24"/>
          <w:szCs w:val="24"/>
          <w:lang w:eastAsia="es-MX"/>
        </w:rPr>
      </w:pPr>
      <w:r w:rsidRPr="000B0E86">
        <w:rPr>
          <w:rFonts w:ascii="Palatino Linotype" w:eastAsia="Palatino Linotype" w:hAnsi="Palatino Linotype" w:cs="Palatino Linotype"/>
          <w:sz w:val="24"/>
          <w:szCs w:val="24"/>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w:t>
      </w:r>
      <w:r w:rsidRPr="000B0E86">
        <w:rPr>
          <w:rFonts w:ascii="Palatino Linotype" w:eastAsia="Palatino Linotype" w:hAnsi="Palatino Linotype" w:cs="Palatino Linotype"/>
          <w:sz w:val="24"/>
          <w:szCs w:val="24"/>
          <w:lang w:eastAsia="es-MX"/>
        </w:rPr>
        <w:lastRenderedPageBreak/>
        <w:t>de conformidad con el artículo 143, fracción I de la Ley de Transparencia y Acceso a la Información Pública del Estado de México y Municipios.</w:t>
      </w:r>
    </w:p>
    <w:p w14:paraId="25A1D9E5" w14:textId="77777777" w:rsidR="00E73237" w:rsidRPr="000B0E86" w:rsidRDefault="00E73237" w:rsidP="00E73237">
      <w:pPr>
        <w:spacing w:after="0" w:line="360" w:lineRule="auto"/>
        <w:jc w:val="both"/>
        <w:rPr>
          <w:rFonts w:ascii="Palatino Linotype" w:hAnsi="Palatino Linotype" w:cs="Calibri"/>
          <w:sz w:val="24"/>
          <w:szCs w:val="24"/>
          <w:lang w:val="es-ES_tradnl" w:eastAsia="es-MX"/>
        </w:rPr>
      </w:pPr>
    </w:p>
    <w:p w14:paraId="4D30FD42"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B70A95C"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5C1E2D33"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0B0E86">
        <w:rPr>
          <w:rFonts w:ascii="Palatino Linotype" w:hAnsi="Palatino Linotype" w:cs="Calibri"/>
          <w:sz w:val="24"/>
          <w:szCs w:val="24"/>
          <w:lang w:eastAsia="es-MX"/>
        </w:rPr>
        <w:lastRenderedPageBreak/>
        <w:t>información se debe señalar el artículo, fracción, inciso, párrafo o numeral de la Ley que expresamente le otorga el carácter de confidencial.</w:t>
      </w:r>
    </w:p>
    <w:p w14:paraId="0CB8E442"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2C196C94"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666730DF" w14:textId="77777777" w:rsidR="00E73237" w:rsidRPr="000B0E86" w:rsidRDefault="00E73237" w:rsidP="00E73237">
      <w:pPr>
        <w:spacing w:after="0" w:line="360" w:lineRule="auto"/>
        <w:rPr>
          <w:rFonts w:ascii="Palatino Linotype" w:hAnsi="Palatino Linotype" w:cs="Calibri"/>
          <w:sz w:val="24"/>
          <w:szCs w:val="24"/>
          <w:lang w:eastAsia="es-MX"/>
        </w:rPr>
      </w:pPr>
    </w:p>
    <w:p w14:paraId="1FCAC350"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b/>
          <w:i/>
          <w:sz w:val="24"/>
          <w:szCs w:val="24"/>
          <w:lang w:eastAsia="es-MX"/>
        </w:rPr>
        <w:t xml:space="preserve">Artículo 49. </w:t>
      </w:r>
      <w:r w:rsidRPr="000B0E86">
        <w:rPr>
          <w:rFonts w:ascii="Palatino Linotype" w:hAnsi="Palatino Linotype" w:cs="Calibri"/>
          <w:i/>
          <w:sz w:val="24"/>
          <w:szCs w:val="24"/>
          <w:lang w:eastAsia="es-MX"/>
        </w:rPr>
        <w:t>Los Comités de Transparencia tendrán las siguientes atribuciones:</w:t>
      </w:r>
    </w:p>
    <w:p w14:paraId="40B3A7E8" w14:textId="77777777" w:rsidR="00E73237" w:rsidRPr="000B0E86" w:rsidRDefault="00E73237" w:rsidP="00E73237">
      <w:pPr>
        <w:spacing w:after="0"/>
        <w:ind w:left="567" w:right="616"/>
        <w:jc w:val="both"/>
        <w:rPr>
          <w:rFonts w:ascii="Palatino Linotype" w:hAnsi="Palatino Linotype" w:cs="Calibri"/>
          <w:bCs/>
          <w:i/>
          <w:sz w:val="24"/>
          <w:szCs w:val="24"/>
          <w:lang w:eastAsia="es-MX"/>
        </w:rPr>
      </w:pPr>
      <w:r w:rsidRPr="000B0E86">
        <w:rPr>
          <w:rFonts w:ascii="Palatino Linotype" w:hAnsi="Palatino Linotype" w:cs="Calibri"/>
          <w:bCs/>
          <w:i/>
          <w:sz w:val="24"/>
          <w:szCs w:val="24"/>
          <w:lang w:eastAsia="es-MX"/>
        </w:rPr>
        <w:t>(…)</w:t>
      </w:r>
    </w:p>
    <w:p w14:paraId="473D52F0"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b/>
          <w:i/>
          <w:sz w:val="24"/>
          <w:szCs w:val="24"/>
          <w:lang w:eastAsia="es-MX"/>
        </w:rPr>
        <w:t>VIII.</w:t>
      </w:r>
      <w:r w:rsidRPr="000B0E86">
        <w:rPr>
          <w:rFonts w:ascii="Palatino Linotype" w:hAnsi="Palatino Linotype" w:cs="Calibri"/>
          <w:i/>
          <w:sz w:val="24"/>
          <w:szCs w:val="24"/>
          <w:lang w:eastAsia="es-MX"/>
        </w:rPr>
        <w:t xml:space="preserve"> Aprobar, modificar o revocar la clasificación de la información;</w:t>
      </w:r>
    </w:p>
    <w:p w14:paraId="16A38AFF" w14:textId="77777777" w:rsidR="00E73237" w:rsidRPr="000B0E86" w:rsidRDefault="00E73237" w:rsidP="00E73237">
      <w:pPr>
        <w:spacing w:after="0"/>
        <w:ind w:left="567" w:right="616"/>
        <w:jc w:val="both"/>
        <w:rPr>
          <w:rFonts w:ascii="Palatino Linotype" w:hAnsi="Palatino Linotype" w:cs="Calibri"/>
          <w:bCs/>
          <w:i/>
          <w:sz w:val="24"/>
          <w:szCs w:val="24"/>
          <w:lang w:eastAsia="es-MX"/>
        </w:rPr>
      </w:pPr>
      <w:r w:rsidRPr="000B0E86">
        <w:rPr>
          <w:rFonts w:ascii="Palatino Linotype" w:hAnsi="Palatino Linotype" w:cs="Calibri"/>
          <w:bCs/>
          <w:i/>
          <w:sz w:val="24"/>
          <w:szCs w:val="24"/>
          <w:lang w:eastAsia="es-MX"/>
        </w:rPr>
        <w:t>(…)</w:t>
      </w:r>
    </w:p>
    <w:p w14:paraId="1B1808E5" w14:textId="77777777" w:rsidR="00E73237" w:rsidRPr="000B0E86" w:rsidRDefault="00E73237" w:rsidP="00E73237">
      <w:pPr>
        <w:spacing w:after="0"/>
        <w:ind w:left="567" w:right="616"/>
        <w:jc w:val="both"/>
        <w:rPr>
          <w:rFonts w:ascii="Palatino Linotype" w:hAnsi="Palatino Linotype" w:cs="Calibri"/>
          <w:i/>
          <w:sz w:val="24"/>
          <w:szCs w:val="24"/>
          <w:lang w:eastAsia="es-MX"/>
        </w:rPr>
      </w:pPr>
    </w:p>
    <w:p w14:paraId="0419EBC6"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b/>
          <w:i/>
          <w:sz w:val="24"/>
          <w:szCs w:val="24"/>
          <w:lang w:eastAsia="es-MX"/>
        </w:rPr>
        <w:t>Artículo 132.</w:t>
      </w:r>
      <w:r w:rsidRPr="000B0E86">
        <w:rPr>
          <w:rFonts w:ascii="Palatino Linotype" w:hAnsi="Palatino Linotype" w:cs="Calibri"/>
          <w:i/>
          <w:sz w:val="24"/>
          <w:szCs w:val="24"/>
          <w:lang w:eastAsia="es-MX"/>
        </w:rPr>
        <w:t xml:space="preserve"> La clasificación de la información se llevará a cabo en el momento en que:</w:t>
      </w:r>
    </w:p>
    <w:p w14:paraId="7176AF58" w14:textId="77777777" w:rsidR="00E73237" w:rsidRPr="000B0E86" w:rsidRDefault="00E73237" w:rsidP="00E73237">
      <w:pPr>
        <w:spacing w:after="0"/>
        <w:ind w:left="567" w:right="616"/>
        <w:jc w:val="both"/>
        <w:rPr>
          <w:rFonts w:ascii="Palatino Linotype" w:hAnsi="Palatino Linotype" w:cs="Calibri"/>
          <w:b/>
          <w:i/>
          <w:sz w:val="24"/>
          <w:szCs w:val="24"/>
          <w:lang w:eastAsia="es-MX"/>
        </w:rPr>
      </w:pPr>
    </w:p>
    <w:p w14:paraId="7131A772"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b/>
          <w:i/>
          <w:sz w:val="24"/>
          <w:szCs w:val="24"/>
          <w:lang w:eastAsia="es-MX"/>
        </w:rPr>
        <w:t>I.</w:t>
      </w:r>
      <w:r w:rsidRPr="000B0E86">
        <w:rPr>
          <w:rFonts w:ascii="Palatino Linotype" w:hAnsi="Palatino Linotype" w:cs="Calibri"/>
          <w:i/>
          <w:sz w:val="24"/>
          <w:szCs w:val="24"/>
          <w:lang w:eastAsia="es-MX"/>
        </w:rPr>
        <w:t xml:space="preserve"> Se reciba una solicitud de acceso a la información;</w:t>
      </w:r>
    </w:p>
    <w:p w14:paraId="18F1B096"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b/>
          <w:i/>
          <w:sz w:val="24"/>
          <w:szCs w:val="24"/>
          <w:lang w:eastAsia="es-MX"/>
        </w:rPr>
        <w:t>II.</w:t>
      </w:r>
      <w:r w:rsidRPr="000B0E86">
        <w:rPr>
          <w:rFonts w:ascii="Palatino Linotype" w:hAnsi="Palatino Linotype" w:cs="Calibri"/>
          <w:i/>
          <w:sz w:val="24"/>
          <w:szCs w:val="24"/>
          <w:lang w:eastAsia="es-MX"/>
        </w:rPr>
        <w:t xml:space="preserve"> Se determine mediante resolución de autoridad competente; o</w:t>
      </w:r>
    </w:p>
    <w:p w14:paraId="0B101AD3" w14:textId="77777777" w:rsidR="00E73237" w:rsidRPr="000B0E86" w:rsidRDefault="00E73237" w:rsidP="00E73237">
      <w:pPr>
        <w:spacing w:after="0"/>
        <w:ind w:left="567" w:right="616"/>
        <w:jc w:val="both"/>
        <w:rPr>
          <w:rFonts w:ascii="Palatino Linotype" w:hAnsi="Palatino Linotype" w:cs="Calibri"/>
          <w:b/>
          <w:i/>
          <w:sz w:val="24"/>
          <w:szCs w:val="24"/>
          <w:lang w:eastAsia="es-MX"/>
        </w:rPr>
      </w:pPr>
      <w:r w:rsidRPr="000B0E86">
        <w:rPr>
          <w:rFonts w:ascii="Palatino Linotype" w:hAnsi="Palatino Linotype" w:cs="Calibri"/>
          <w:b/>
          <w:bCs/>
          <w:i/>
          <w:sz w:val="24"/>
          <w:szCs w:val="24"/>
          <w:lang w:eastAsia="es-MX"/>
        </w:rPr>
        <w:t>III.</w:t>
      </w:r>
      <w:r w:rsidRPr="000B0E86">
        <w:rPr>
          <w:rFonts w:ascii="Palatino Linotype" w:hAnsi="Palatino Linotype" w:cs="Calibri"/>
          <w:i/>
          <w:sz w:val="24"/>
          <w:szCs w:val="24"/>
          <w:lang w:eastAsia="es-MX"/>
        </w:rPr>
        <w:t xml:space="preserve"> Se generen versiones públicas para dar cumplimiento a las obligaciones de transparencia previstas en esta Ley.</w:t>
      </w:r>
      <w:r w:rsidRPr="000B0E86">
        <w:rPr>
          <w:rFonts w:ascii="Palatino Linotype" w:hAnsi="Palatino Linotype" w:cs="Calibri"/>
          <w:b/>
          <w:i/>
          <w:sz w:val="24"/>
          <w:szCs w:val="24"/>
          <w:lang w:eastAsia="es-MX"/>
        </w:rPr>
        <w:t>”</w:t>
      </w:r>
    </w:p>
    <w:p w14:paraId="03E1CA34" w14:textId="77777777" w:rsidR="00E73237" w:rsidRPr="000B0E86" w:rsidRDefault="00E73237" w:rsidP="00E73237">
      <w:pPr>
        <w:spacing w:after="0"/>
        <w:ind w:left="567" w:right="616"/>
        <w:jc w:val="both"/>
        <w:rPr>
          <w:rFonts w:ascii="Palatino Linotype" w:hAnsi="Palatino Linotype" w:cs="Calibri"/>
          <w:b/>
          <w:i/>
          <w:sz w:val="24"/>
          <w:szCs w:val="24"/>
          <w:lang w:eastAsia="es-MX"/>
        </w:rPr>
      </w:pPr>
    </w:p>
    <w:p w14:paraId="0816CD30"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b/>
          <w:i/>
          <w:sz w:val="24"/>
          <w:szCs w:val="24"/>
          <w:lang w:eastAsia="es-MX"/>
        </w:rPr>
        <w:t>Segundo.-</w:t>
      </w:r>
      <w:r w:rsidRPr="000B0E86">
        <w:rPr>
          <w:rFonts w:ascii="Palatino Linotype" w:hAnsi="Palatino Linotype" w:cs="Calibri"/>
          <w:i/>
          <w:sz w:val="24"/>
          <w:szCs w:val="24"/>
          <w:lang w:eastAsia="es-MX"/>
        </w:rPr>
        <w:t xml:space="preserve"> Para efectos de los presentes Lineamientos Generales, se entenderá por:</w:t>
      </w:r>
    </w:p>
    <w:p w14:paraId="6DCA68ED"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b/>
          <w:i/>
          <w:sz w:val="24"/>
          <w:szCs w:val="24"/>
          <w:lang w:eastAsia="es-MX"/>
        </w:rPr>
        <w:t>XVIII.</w:t>
      </w:r>
      <w:r w:rsidRPr="000B0E86">
        <w:rPr>
          <w:rFonts w:ascii="Palatino Linotype" w:hAnsi="Palatino Linotype" w:cs="Calibri"/>
          <w:i/>
          <w:sz w:val="24"/>
          <w:szCs w:val="24"/>
          <w:lang w:eastAsia="es-MX"/>
        </w:rPr>
        <w:t xml:space="preserve"> </w:t>
      </w:r>
      <w:r w:rsidRPr="000B0E86">
        <w:rPr>
          <w:rFonts w:ascii="Palatino Linotype" w:hAnsi="Palatino Linotype" w:cs="Calibri"/>
          <w:b/>
          <w:i/>
          <w:sz w:val="24"/>
          <w:szCs w:val="24"/>
          <w:lang w:eastAsia="es-MX"/>
        </w:rPr>
        <w:t>Versión pública:</w:t>
      </w:r>
      <w:r w:rsidRPr="000B0E86">
        <w:rPr>
          <w:rFonts w:ascii="Palatino Linotype" w:hAnsi="Palatino Linotype" w:cs="Calibri"/>
          <w:i/>
          <w:sz w:val="24"/>
          <w:szCs w:val="24"/>
          <w:lang w:eastAsia="es-MX"/>
        </w:rPr>
        <w:t xml:space="preserve"> El documento a partir del que se otorga acceso a la información, en el que se testan partes o secciones clasificadas, indicando el contenido de éstas de manera genérica, fundando y motivando la reserva o </w:t>
      </w:r>
      <w:r w:rsidRPr="000B0E86">
        <w:rPr>
          <w:rFonts w:ascii="Palatino Linotype" w:hAnsi="Palatino Linotype" w:cs="Calibri"/>
          <w:i/>
          <w:sz w:val="24"/>
          <w:szCs w:val="24"/>
          <w:lang w:eastAsia="es-MX"/>
        </w:rPr>
        <w:lastRenderedPageBreak/>
        <w:t>confidencialidad, a través de la resolución que para tal efecto emita el Comité de Transparencia.</w:t>
      </w:r>
    </w:p>
    <w:p w14:paraId="092838AC" w14:textId="77777777" w:rsidR="00E73237" w:rsidRPr="000B0E86" w:rsidRDefault="00E73237" w:rsidP="00E73237">
      <w:pPr>
        <w:spacing w:after="0"/>
        <w:ind w:left="567" w:right="616"/>
        <w:jc w:val="both"/>
        <w:rPr>
          <w:rFonts w:ascii="Palatino Linotype" w:hAnsi="Palatino Linotype" w:cs="Calibri"/>
          <w:b/>
          <w:i/>
          <w:sz w:val="24"/>
          <w:szCs w:val="24"/>
          <w:lang w:eastAsia="es-MX"/>
        </w:rPr>
      </w:pPr>
    </w:p>
    <w:p w14:paraId="6712D99A"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b/>
          <w:i/>
          <w:sz w:val="24"/>
          <w:szCs w:val="24"/>
          <w:lang w:eastAsia="es-MX"/>
        </w:rPr>
        <w:t>Cuarto.</w:t>
      </w:r>
      <w:r w:rsidRPr="000B0E86">
        <w:rPr>
          <w:rFonts w:ascii="Palatino Linotype" w:hAnsi="Palatino Linotype" w:cs="Calibri"/>
          <w:i/>
          <w:sz w:val="24"/>
          <w:szCs w:val="24"/>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932CED9" w14:textId="77777777" w:rsidR="00E73237" w:rsidRPr="000B0E86" w:rsidRDefault="00E73237" w:rsidP="00E73237">
      <w:pPr>
        <w:spacing w:after="0"/>
        <w:ind w:left="567" w:right="616"/>
        <w:jc w:val="both"/>
        <w:rPr>
          <w:rFonts w:ascii="Palatino Linotype" w:hAnsi="Palatino Linotype" w:cs="Calibri"/>
          <w:i/>
          <w:sz w:val="24"/>
          <w:szCs w:val="24"/>
          <w:lang w:eastAsia="es-MX"/>
        </w:rPr>
      </w:pPr>
    </w:p>
    <w:p w14:paraId="0D3635E0"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i/>
          <w:sz w:val="24"/>
          <w:szCs w:val="24"/>
          <w:lang w:eastAsia="es-MX"/>
        </w:rPr>
        <w:t>Los Sujetos Obligados deberán aplicar, de manera estricta, las excepciones al derecho de acceso a la información y sólo podrán invocarlas cuando acrediten su procedencia.</w:t>
      </w:r>
    </w:p>
    <w:p w14:paraId="73BD7A16" w14:textId="77777777" w:rsidR="00E73237" w:rsidRPr="000B0E86" w:rsidRDefault="00E73237" w:rsidP="00E73237">
      <w:pPr>
        <w:spacing w:after="0"/>
        <w:ind w:left="567" w:right="616"/>
        <w:jc w:val="both"/>
        <w:rPr>
          <w:rFonts w:ascii="Palatino Linotype" w:hAnsi="Palatino Linotype" w:cs="Calibri"/>
          <w:b/>
          <w:i/>
          <w:sz w:val="24"/>
          <w:szCs w:val="24"/>
          <w:lang w:eastAsia="es-MX"/>
        </w:rPr>
      </w:pPr>
    </w:p>
    <w:p w14:paraId="4701822C"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b/>
          <w:i/>
          <w:sz w:val="24"/>
          <w:szCs w:val="24"/>
          <w:lang w:eastAsia="es-MX"/>
        </w:rPr>
        <w:t>Quinto.</w:t>
      </w:r>
      <w:r w:rsidRPr="000B0E86">
        <w:rPr>
          <w:rFonts w:ascii="Palatino Linotype" w:hAnsi="Palatino Linotype" w:cs="Calibri"/>
          <w:i/>
          <w:sz w:val="24"/>
          <w:szCs w:val="24"/>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FEBA648" w14:textId="77777777" w:rsidR="00E73237" w:rsidRPr="000B0E86" w:rsidRDefault="00E73237" w:rsidP="00E73237">
      <w:pPr>
        <w:spacing w:after="0"/>
        <w:ind w:left="567" w:right="616"/>
        <w:jc w:val="both"/>
        <w:rPr>
          <w:rFonts w:ascii="Palatino Linotype" w:hAnsi="Palatino Linotype" w:cs="Calibri"/>
          <w:b/>
          <w:i/>
          <w:sz w:val="24"/>
          <w:szCs w:val="24"/>
          <w:lang w:eastAsia="es-MX"/>
        </w:rPr>
      </w:pPr>
    </w:p>
    <w:p w14:paraId="2E56D8E5"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b/>
          <w:i/>
          <w:sz w:val="24"/>
          <w:szCs w:val="24"/>
          <w:lang w:eastAsia="es-MX"/>
        </w:rPr>
        <w:t>Sexto.</w:t>
      </w:r>
      <w:r w:rsidRPr="000B0E86">
        <w:rPr>
          <w:rFonts w:ascii="Palatino Linotype" w:hAnsi="Palatino Linotype" w:cs="Calibri"/>
          <w:i/>
          <w:sz w:val="24"/>
          <w:szCs w:val="24"/>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4CBA0A2" w14:textId="77777777" w:rsidR="00E73237" w:rsidRPr="000B0E86" w:rsidRDefault="00E73237" w:rsidP="00E73237">
      <w:pPr>
        <w:spacing w:after="0"/>
        <w:ind w:left="567" w:right="616"/>
        <w:jc w:val="both"/>
        <w:rPr>
          <w:rFonts w:ascii="Palatino Linotype" w:hAnsi="Palatino Linotype" w:cs="Calibri"/>
          <w:i/>
          <w:sz w:val="24"/>
          <w:szCs w:val="24"/>
          <w:lang w:eastAsia="es-MX"/>
        </w:rPr>
      </w:pPr>
    </w:p>
    <w:p w14:paraId="22DE3FB8"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i/>
          <w:sz w:val="24"/>
          <w:szCs w:val="24"/>
          <w:lang w:eastAsia="es-MX"/>
        </w:rPr>
        <w:t>La clasificación de información se realizará conforme a un análisis caso por caso, mediante la aplicación de la prueba de daño y de interés público.</w:t>
      </w:r>
    </w:p>
    <w:p w14:paraId="433F39A7" w14:textId="77777777" w:rsidR="00E73237" w:rsidRPr="000B0E86" w:rsidRDefault="00E73237" w:rsidP="00E73237">
      <w:pPr>
        <w:spacing w:after="0"/>
        <w:ind w:left="567" w:right="616"/>
        <w:jc w:val="both"/>
        <w:rPr>
          <w:rFonts w:ascii="Palatino Linotype" w:hAnsi="Palatino Linotype" w:cs="Calibri"/>
          <w:b/>
          <w:i/>
          <w:sz w:val="24"/>
          <w:szCs w:val="24"/>
          <w:lang w:eastAsia="es-MX"/>
        </w:rPr>
      </w:pPr>
    </w:p>
    <w:p w14:paraId="6B93A444"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b/>
          <w:i/>
          <w:sz w:val="24"/>
          <w:szCs w:val="24"/>
          <w:lang w:eastAsia="es-MX"/>
        </w:rPr>
        <w:t>Séptimo.</w:t>
      </w:r>
      <w:r w:rsidRPr="000B0E86">
        <w:rPr>
          <w:rFonts w:ascii="Palatino Linotype" w:hAnsi="Palatino Linotype" w:cs="Calibri"/>
          <w:i/>
          <w:sz w:val="24"/>
          <w:szCs w:val="24"/>
          <w:lang w:eastAsia="es-MX"/>
        </w:rPr>
        <w:t xml:space="preserve"> La clasificación de la información se llevará a cabo en el momento en que:</w:t>
      </w:r>
    </w:p>
    <w:p w14:paraId="1A11B46D"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b/>
          <w:i/>
          <w:sz w:val="24"/>
          <w:szCs w:val="24"/>
          <w:lang w:eastAsia="es-MX"/>
        </w:rPr>
        <w:t>I.</w:t>
      </w:r>
      <w:r w:rsidRPr="000B0E86">
        <w:rPr>
          <w:rFonts w:ascii="Palatino Linotype" w:hAnsi="Palatino Linotype" w:cs="Calibri"/>
          <w:i/>
          <w:sz w:val="24"/>
          <w:szCs w:val="24"/>
          <w:lang w:eastAsia="es-MX"/>
        </w:rPr>
        <w:t xml:space="preserve"> Se reciba una solicitud de acceso a la información;</w:t>
      </w:r>
    </w:p>
    <w:p w14:paraId="3443667B" w14:textId="77777777" w:rsidR="00E73237" w:rsidRPr="000B0E86" w:rsidRDefault="00E73237" w:rsidP="00E73237">
      <w:pPr>
        <w:spacing w:after="0"/>
        <w:ind w:left="567" w:right="616"/>
        <w:jc w:val="both"/>
        <w:rPr>
          <w:rFonts w:ascii="Palatino Linotype" w:hAnsi="Palatino Linotype" w:cs="Calibri"/>
          <w:b/>
          <w:i/>
          <w:sz w:val="24"/>
          <w:szCs w:val="24"/>
          <w:lang w:eastAsia="es-MX"/>
        </w:rPr>
      </w:pPr>
    </w:p>
    <w:p w14:paraId="18BF4EF5"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b/>
          <w:i/>
          <w:sz w:val="24"/>
          <w:szCs w:val="24"/>
          <w:lang w:eastAsia="es-MX"/>
        </w:rPr>
        <w:lastRenderedPageBreak/>
        <w:t>II.</w:t>
      </w:r>
      <w:r w:rsidRPr="000B0E86">
        <w:rPr>
          <w:rFonts w:ascii="Palatino Linotype" w:hAnsi="Palatino Linotype" w:cs="Calibri"/>
          <w:i/>
          <w:sz w:val="24"/>
          <w:szCs w:val="24"/>
          <w:lang w:eastAsia="es-MX"/>
        </w:rPr>
        <w:t xml:space="preserve"> Se determine mediante resolución de autoridad competente, o</w:t>
      </w:r>
    </w:p>
    <w:p w14:paraId="7E44D169"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b/>
          <w:i/>
          <w:sz w:val="24"/>
          <w:szCs w:val="24"/>
          <w:lang w:eastAsia="es-MX"/>
        </w:rPr>
        <w:t>III.</w:t>
      </w:r>
      <w:r w:rsidRPr="000B0E86">
        <w:rPr>
          <w:rFonts w:ascii="Palatino Linotype" w:hAnsi="Palatino Linotype" w:cs="Calibri"/>
          <w:i/>
          <w:sz w:val="24"/>
          <w:szCs w:val="24"/>
          <w:lang w:eastAsia="es-MX"/>
        </w:rPr>
        <w:t xml:space="preserve"> Se generen versiones públicas para dar cumplimiento a las obligaciones de transparencia previstas en la Ley General, la Ley Federal y las correspondientes de las entidades federativas.</w:t>
      </w:r>
    </w:p>
    <w:p w14:paraId="3122A321" w14:textId="77777777" w:rsidR="00E73237" w:rsidRPr="000B0E86" w:rsidRDefault="00E73237" w:rsidP="00E73237">
      <w:pPr>
        <w:spacing w:after="0"/>
        <w:ind w:left="567" w:right="616"/>
        <w:jc w:val="both"/>
        <w:rPr>
          <w:rFonts w:ascii="Palatino Linotype" w:hAnsi="Palatino Linotype" w:cs="Calibri"/>
          <w:i/>
          <w:sz w:val="24"/>
          <w:szCs w:val="24"/>
          <w:lang w:eastAsia="es-MX"/>
        </w:rPr>
      </w:pPr>
    </w:p>
    <w:p w14:paraId="18D8F7BE" w14:textId="77777777" w:rsidR="00E73237" w:rsidRPr="000B0E86" w:rsidRDefault="00E73237" w:rsidP="00E73237">
      <w:pPr>
        <w:spacing w:after="0"/>
        <w:ind w:left="567" w:right="616"/>
        <w:jc w:val="both"/>
        <w:rPr>
          <w:rFonts w:ascii="Palatino Linotype" w:hAnsi="Palatino Linotype" w:cs="Calibri"/>
          <w:i/>
          <w:sz w:val="24"/>
          <w:szCs w:val="24"/>
          <w:lang w:eastAsia="es-MX"/>
        </w:rPr>
      </w:pPr>
    </w:p>
    <w:p w14:paraId="56A4E3D4"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i/>
          <w:sz w:val="24"/>
          <w:szCs w:val="24"/>
          <w:lang w:eastAsia="es-MX"/>
        </w:rPr>
        <w:t>Los titulares de las áreas deberán revisar la clasificación al momento de la recepción de una solicitud de acceso a la información, para verificar si encuadra en una causal de reserva o de confidencialidad.</w:t>
      </w:r>
    </w:p>
    <w:p w14:paraId="0EC51183" w14:textId="77777777" w:rsidR="00E73237" w:rsidRPr="000B0E86" w:rsidRDefault="00E73237" w:rsidP="00E73237">
      <w:pPr>
        <w:spacing w:after="0"/>
        <w:ind w:left="567" w:right="616"/>
        <w:jc w:val="both"/>
        <w:rPr>
          <w:rFonts w:ascii="Palatino Linotype" w:hAnsi="Palatino Linotype" w:cs="Calibri"/>
          <w:b/>
          <w:i/>
          <w:sz w:val="24"/>
          <w:szCs w:val="24"/>
          <w:lang w:eastAsia="es-MX"/>
        </w:rPr>
      </w:pPr>
    </w:p>
    <w:p w14:paraId="393D8BBB"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b/>
          <w:i/>
          <w:sz w:val="24"/>
          <w:szCs w:val="24"/>
          <w:lang w:eastAsia="es-MX"/>
        </w:rPr>
        <w:t>Octavo.</w:t>
      </w:r>
      <w:r w:rsidRPr="000B0E86">
        <w:rPr>
          <w:rFonts w:ascii="Palatino Linotype" w:hAnsi="Palatino Linotype" w:cs="Calibri"/>
          <w:i/>
          <w:sz w:val="24"/>
          <w:szCs w:val="24"/>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926672B"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i/>
          <w:sz w:val="24"/>
          <w:szCs w:val="24"/>
          <w:lang w:eastAsia="es-MX"/>
        </w:rPr>
        <w:t>Para motivar la clasificación se deberán señalar las razones o circunstancias especiales que lo llevaron a concluir que el caso particular se ajusta al supuesto previsto por la norma legal invocada como fundamento.</w:t>
      </w:r>
    </w:p>
    <w:p w14:paraId="2150951F"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i/>
          <w:sz w:val="24"/>
          <w:szCs w:val="24"/>
          <w:lang w:eastAsia="es-MX"/>
        </w:rPr>
        <w:t>En caso de referirse a información reservada, la motivación de la clasificación también deberá comprender las circunstancias que justifican el establecimiento de determinado plazo de reserva.</w:t>
      </w:r>
    </w:p>
    <w:p w14:paraId="2B757817" w14:textId="77777777" w:rsidR="00E73237" w:rsidRPr="000B0E86" w:rsidRDefault="00E73237" w:rsidP="00E73237">
      <w:pPr>
        <w:spacing w:after="0"/>
        <w:ind w:left="567" w:right="616"/>
        <w:jc w:val="both"/>
        <w:rPr>
          <w:rFonts w:ascii="Palatino Linotype" w:hAnsi="Palatino Linotype" w:cs="Calibri"/>
          <w:i/>
          <w:sz w:val="24"/>
          <w:szCs w:val="24"/>
          <w:lang w:eastAsia="es-MX"/>
        </w:rPr>
      </w:pPr>
    </w:p>
    <w:p w14:paraId="548CDC2D"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i/>
          <w:sz w:val="24"/>
          <w:szCs w:val="24"/>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AE791AD"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i/>
          <w:sz w:val="24"/>
          <w:szCs w:val="24"/>
          <w:lang w:eastAsia="es-MX"/>
        </w:rPr>
        <w:t>Los documentos contenidos en los archivos históricos y los identificados como históricos confidenciales no serán susceptibles de clasificación como reservados.</w:t>
      </w:r>
    </w:p>
    <w:p w14:paraId="60CC5FD4" w14:textId="77777777" w:rsidR="00E73237" w:rsidRPr="000B0E86" w:rsidRDefault="00E73237" w:rsidP="00E73237">
      <w:pPr>
        <w:spacing w:after="0"/>
        <w:ind w:left="567" w:right="616"/>
        <w:jc w:val="both"/>
        <w:rPr>
          <w:rFonts w:ascii="Palatino Linotype" w:hAnsi="Palatino Linotype" w:cs="Calibri"/>
          <w:b/>
          <w:i/>
          <w:sz w:val="24"/>
          <w:szCs w:val="24"/>
          <w:lang w:eastAsia="es-MX"/>
        </w:rPr>
      </w:pPr>
    </w:p>
    <w:p w14:paraId="1B853AE2"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b/>
          <w:i/>
          <w:sz w:val="24"/>
          <w:szCs w:val="24"/>
          <w:lang w:eastAsia="es-MX"/>
        </w:rPr>
        <w:t>Noveno.</w:t>
      </w:r>
      <w:r w:rsidRPr="000B0E86">
        <w:rPr>
          <w:rFonts w:ascii="Palatino Linotype" w:hAnsi="Palatino Linotype" w:cs="Calibri"/>
          <w:i/>
          <w:sz w:val="24"/>
          <w:szCs w:val="24"/>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130B509" w14:textId="77777777" w:rsidR="00E73237" w:rsidRPr="000B0E86" w:rsidRDefault="00E73237" w:rsidP="00E73237">
      <w:pPr>
        <w:spacing w:after="0"/>
        <w:ind w:left="567" w:right="616"/>
        <w:jc w:val="both"/>
        <w:rPr>
          <w:rFonts w:ascii="Palatino Linotype" w:hAnsi="Palatino Linotype" w:cs="Calibri"/>
          <w:b/>
          <w:i/>
          <w:sz w:val="24"/>
          <w:szCs w:val="24"/>
          <w:lang w:eastAsia="es-MX"/>
        </w:rPr>
      </w:pPr>
    </w:p>
    <w:p w14:paraId="249DF84E"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b/>
          <w:i/>
          <w:sz w:val="24"/>
          <w:szCs w:val="24"/>
          <w:lang w:eastAsia="es-MX"/>
        </w:rPr>
        <w:lastRenderedPageBreak/>
        <w:t>Décimo.</w:t>
      </w:r>
      <w:r w:rsidRPr="000B0E86">
        <w:rPr>
          <w:rFonts w:ascii="Palatino Linotype" w:hAnsi="Palatino Linotype" w:cs="Calibri"/>
          <w:i/>
          <w:sz w:val="24"/>
          <w:szCs w:val="24"/>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B4BA09A" w14:textId="77777777" w:rsidR="00E73237" w:rsidRPr="000B0E86" w:rsidRDefault="00E73237" w:rsidP="00E73237">
      <w:pPr>
        <w:spacing w:after="0"/>
        <w:ind w:left="567" w:right="616"/>
        <w:jc w:val="both"/>
        <w:rPr>
          <w:rFonts w:ascii="Palatino Linotype" w:hAnsi="Palatino Linotype" w:cs="Calibri"/>
          <w:i/>
          <w:sz w:val="24"/>
          <w:szCs w:val="24"/>
          <w:lang w:eastAsia="es-MX"/>
        </w:rPr>
      </w:pPr>
    </w:p>
    <w:p w14:paraId="7F5D0CBB"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i/>
          <w:sz w:val="24"/>
          <w:szCs w:val="24"/>
          <w:lang w:eastAsia="es-MX"/>
        </w:rPr>
        <w:t>En ausencia de los titulares de las áreas, la información será clasificada o desclasificada por la persona que lo supla, en términos de la normativa que rija la actuación del sujeto obligado.</w:t>
      </w:r>
    </w:p>
    <w:p w14:paraId="2FBE6B81" w14:textId="77777777" w:rsidR="00E73237" w:rsidRPr="000B0E86" w:rsidRDefault="00E73237" w:rsidP="00E73237">
      <w:pPr>
        <w:spacing w:after="0"/>
        <w:ind w:left="567" w:right="616"/>
        <w:jc w:val="both"/>
        <w:rPr>
          <w:rFonts w:ascii="Palatino Linotype" w:hAnsi="Palatino Linotype" w:cs="Calibri"/>
          <w:b/>
          <w:i/>
          <w:sz w:val="24"/>
          <w:szCs w:val="24"/>
          <w:lang w:eastAsia="es-MX"/>
        </w:rPr>
      </w:pPr>
    </w:p>
    <w:p w14:paraId="372EFA39" w14:textId="77777777" w:rsidR="00E73237" w:rsidRPr="000B0E86" w:rsidRDefault="00E73237" w:rsidP="00E73237">
      <w:pPr>
        <w:spacing w:after="0"/>
        <w:ind w:left="567" w:right="616"/>
        <w:jc w:val="both"/>
        <w:rPr>
          <w:rFonts w:ascii="Palatino Linotype" w:hAnsi="Palatino Linotype" w:cs="Calibri"/>
          <w:b/>
          <w:sz w:val="24"/>
          <w:szCs w:val="24"/>
          <w:lang w:eastAsia="es-MX"/>
        </w:rPr>
      </w:pPr>
      <w:r w:rsidRPr="000B0E86">
        <w:rPr>
          <w:rFonts w:ascii="Palatino Linotype" w:hAnsi="Palatino Linotype" w:cs="Calibri"/>
          <w:b/>
          <w:i/>
          <w:sz w:val="24"/>
          <w:szCs w:val="24"/>
          <w:lang w:eastAsia="es-MX"/>
        </w:rPr>
        <w:t>Décimo primero.</w:t>
      </w:r>
      <w:r w:rsidRPr="000B0E86">
        <w:rPr>
          <w:rFonts w:ascii="Palatino Linotype" w:hAnsi="Palatino Linotype" w:cs="Calibri"/>
          <w:i/>
          <w:sz w:val="24"/>
          <w:szCs w:val="24"/>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04225B0" w14:textId="77777777" w:rsidR="00E73237" w:rsidRPr="000B0E86" w:rsidRDefault="00E73237" w:rsidP="00E73237">
      <w:pPr>
        <w:spacing w:after="0" w:line="360" w:lineRule="auto"/>
        <w:jc w:val="both"/>
        <w:rPr>
          <w:rFonts w:ascii="Palatino Linotype" w:hAnsi="Palatino Linotype" w:cs="Arial"/>
          <w:i/>
          <w:sz w:val="24"/>
          <w:szCs w:val="24"/>
          <w:lang w:eastAsia="es-MX"/>
        </w:rPr>
      </w:pPr>
    </w:p>
    <w:p w14:paraId="24ACA7A2"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EA7AB66" w14:textId="77777777" w:rsidR="00E73237" w:rsidRPr="000B0E86" w:rsidRDefault="00E73237" w:rsidP="00E73237">
      <w:pPr>
        <w:spacing w:after="0" w:line="360" w:lineRule="auto"/>
        <w:rPr>
          <w:rFonts w:ascii="Palatino Linotype" w:hAnsi="Palatino Linotype" w:cs="Calibri"/>
          <w:sz w:val="24"/>
          <w:szCs w:val="24"/>
          <w:lang w:eastAsia="es-MX"/>
        </w:rPr>
      </w:pPr>
    </w:p>
    <w:p w14:paraId="51672EB6"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lastRenderedPageBreak/>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7E77E0F8" w14:textId="77777777" w:rsidR="00E73237" w:rsidRPr="000B0E86" w:rsidRDefault="00E73237" w:rsidP="00E73237">
      <w:pPr>
        <w:spacing w:after="0" w:line="360" w:lineRule="auto"/>
        <w:rPr>
          <w:rFonts w:ascii="Palatino Linotype" w:hAnsi="Palatino Linotype" w:cs="Calibri"/>
          <w:sz w:val="24"/>
          <w:szCs w:val="24"/>
          <w:lang w:eastAsia="es-MX"/>
        </w:rPr>
      </w:pPr>
    </w:p>
    <w:p w14:paraId="57FE76AA" w14:textId="77777777" w:rsidR="00E73237" w:rsidRPr="000B0E86" w:rsidRDefault="00E73237" w:rsidP="00E73237">
      <w:pPr>
        <w:spacing w:after="0"/>
        <w:ind w:left="567" w:right="616"/>
        <w:jc w:val="both"/>
        <w:rPr>
          <w:rFonts w:ascii="Palatino Linotype" w:hAnsi="Palatino Linotype" w:cs="Calibri"/>
          <w:b/>
          <w:i/>
          <w:sz w:val="24"/>
          <w:szCs w:val="24"/>
          <w:lang w:eastAsia="es-MX"/>
        </w:rPr>
      </w:pPr>
      <w:r w:rsidRPr="000B0E86">
        <w:rPr>
          <w:rFonts w:ascii="Palatino Linotype" w:hAnsi="Palatino Linotype" w:cs="Calibri"/>
          <w:b/>
          <w:i/>
          <w:sz w:val="24"/>
          <w:szCs w:val="24"/>
          <w:lang w:eastAsia="es-MX"/>
        </w:rPr>
        <w:t xml:space="preserve">FUNDAMENTACIÓN Y MOTIVACIÓN. </w:t>
      </w:r>
    </w:p>
    <w:p w14:paraId="581B393D"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i/>
          <w:sz w:val="24"/>
          <w:szCs w:val="24"/>
          <w:lang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76FBF11" w14:textId="77777777" w:rsidR="00E73237" w:rsidRPr="000B0E86" w:rsidRDefault="00E73237" w:rsidP="00E73237">
      <w:pPr>
        <w:spacing w:after="0" w:line="360" w:lineRule="auto"/>
        <w:rPr>
          <w:rFonts w:ascii="Palatino Linotype" w:hAnsi="Palatino Linotype" w:cs="Calibri"/>
          <w:sz w:val="24"/>
          <w:szCs w:val="24"/>
          <w:lang w:eastAsia="es-MX"/>
        </w:rPr>
      </w:pPr>
    </w:p>
    <w:p w14:paraId="0501A3DB"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2AF7B046" w14:textId="77777777" w:rsidR="00E73237" w:rsidRPr="000B0E86" w:rsidRDefault="00E73237" w:rsidP="00E73237">
      <w:pPr>
        <w:spacing w:after="0" w:line="360" w:lineRule="auto"/>
        <w:rPr>
          <w:rFonts w:ascii="Palatino Linotype" w:hAnsi="Palatino Linotype" w:cs="Calibri"/>
          <w:sz w:val="24"/>
          <w:szCs w:val="24"/>
          <w:lang w:eastAsia="es-MX"/>
        </w:rPr>
      </w:pPr>
    </w:p>
    <w:p w14:paraId="7B322B3E"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b/>
          <w:i/>
          <w:sz w:val="24"/>
          <w:szCs w:val="24"/>
          <w:lang w:eastAsia="es-MX"/>
        </w:rPr>
        <w:t>FUNDAMENTACIÓN Y MOTIVACIÓN. EL ASPECTO FORMAL DE LA GARANTÍA Y SU FINALIDAD SE TRADUCEN EN EXPLICAR, JUSTIFICAR, POSIBILITAR LA DEFENSA Y COMUNICAR LA DECISIÓN</w:t>
      </w:r>
      <w:r w:rsidRPr="000B0E86">
        <w:rPr>
          <w:rFonts w:ascii="Palatino Linotype" w:hAnsi="Palatino Linotype" w:cs="Calibri"/>
          <w:i/>
          <w:sz w:val="24"/>
          <w:szCs w:val="24"/>
          <w:lang w:eastAsia="es-MX"/>
        </w:rPr>
        <w:t xml:space="preserve">. </w:t>
      </w:r>
    </w:p>
    <w:p w14:paraId="4EB1E41B" w14:textId="77777777" w:rsidR="00E73237" w:rsidRPr="000B0E86" w:rsidRDefault="00E73237" w:rsidP="00E73237">
      <w:pPr>
        <w:spacing w:after="0"/>
        <w:ind w:left="567" w:right="616"/>
        <w:jc w:val="both"/>
        <w:rPr>
          <w:rFonts w:ascii="Palatino Linotype" w:hAnsi="Palatino Linotype" w:cs="Calibri"/>
          <w:i/>
          <w:sz w:val="24"/>
          <w:szCs w:val="24"/>
          <w:lang w:eastAsia="es-MX"/>
        </w:rPr>
      </w:pPr>
      <w:r w:rsidRPr="000B0E86">
        <w:rPr>
          <w:rFonts w:ascii="Palatino Linotype" w:hAnsi="Palatino Linotype" w:cs="Calibri"/>
          <w:i/>
          <w:sz w:val="24"/>
          <w:szCs w:val="24"/>
          <w:lang w:eastAsia="es-MX"/>
        </w:rPr>
        <w:t xml:space="preserve">El contenido formal de la garantía de legalidad prevista en el artículo 16 constitucional relativa a la fundamentación y motivación tiene como propósito </w:t>
      </w:r>
      <w:r w:rsidRPr="000B0E86">
        <w:rPr>
          <w:rFonts w:ascii="Palatino Linotype" w:hAnsi="Palatino Linotype" w:cs="Calibri"/>
          <w:i/>
          <w:sz w:val="24"/>
          <w:szCs w:val="24"/>
          <w:lang w:eastAsia="es-MX"/>
        </w:rPr>
        <w:lastRenderedPageBreak/>
        <w:t>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988BFF2"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2E385C1D" w14:textId="77777777" w:rsidR="00E73237" w:rsidRPr="000B0E86" w:rsidRDefault="00E73237" w:rsidP="00E73237">
      <w:pPr>
        <w:spacing w:after="0" w:line="360" w:lineRule="auto"/>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3329D07" w14:textId="77777777" w:rsidR="00E73237" w:rsidRPr="000B0E86" w:rsidRDefault="00E73237" w:rsidP="00E73237">
      <w:pPr>
        <w:spacing w:after="0" w:line="360" w:lineRule="auto"/>
        <w:jc w:val="both"/>
        <w:rPr>
          <w:rFonts w:ascii="Palatino Linotype" w:hAnsi="Palatino Linotype" w:cs="Calibri"/>
          <w:sz w:val="24"/>
          <w:szCs w:val="24"/>
          <w:lang w:eastAsia="es-MX"/>
        </w:rPr>
      </w:pPr>
    </w:p>
    <w:p w14:paraId="7CDFDCB5" w14:textId="77777777" w:rsidR="00E73237" w:rsidRPr="000B0E86" w:rsidRDefault="00E73237" w:rsidP="00E73237">
      <w:pPr>
        <w:tabs>
          <w:tab w:val="left" w:pos="709"/>
        </w:tabs>
        <w:spacing w:after="0" w:line="360" w:lineRule="auto"/>
        <w:ind w:right="51"/>
        <w:jc w:val="both"/>
        <w:rPr>
          <w:rFonts w:ascii="Palatino Linotype" w:hAnsi="Palatino Linotype" w:cs="Calibri"/>
          <w:sz w:val="24"/>
          <w:szCs w:val="24"/>
          <w:lang w:eastAsia="es-MX"/>
        </w:rPr>
      </w:pPr>
      <w:r w:rsidRPr="000B0E86">
        <w:rPr>
          <w:rFonts w:ascii="Palatino Linotype" w:hAnsi="Palatino Linotype" w:cs="Calibri"/>
          <w:sz w:val="24"/>
          <w:szCs w:val="24"/>
          <w:lang w:eastAsia="es-MX"/>
        </w:rPr>
        <w:t>Por lo tanto, la entrega de documentos en su versión pública debe acompañarse necesariamente del Acuerdo del Comité de Transparencia del Sujeto Obligado</w:t>
      </w:r>
      <w:r w:rsidRPr="000B0E86">
        <w:rPr>
          <w:rFonts w:ascii="Palatino Linotype" w:hAnsi="Palatino Linotype" w:cs="Calibri"/>
          <w:b/>
          <w:sz w:val="24"/>
          <w:szCs w:val="24"/>
          <w:lang w:eastAsia="es-MX"/>
        </w:rPr>
        <w:t xml:space="preserve"> </w:t>
      </w:r>
      <w:r w:rsidRPr="000B0E86">
        <w:rPr>
          <w:rFonts w:ascii="Palatino Linotype" w:hAnsi="Palatino Linotype" w:cs="Calibri"/>
          <w:sz w:val="24"/>
          <w:szCs w:val="24"/>
          <w:lang w:eastAsia="es-MX"/>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w:t>
      </w:r>
      <w:r w:rsidRPr="000B0E86">
        <w:rPr>
          <w:rFonts w:ascii="Palatino Linotype" w:hAnsi="Palatino Linotype" w:cs="Calibri"/>
          <w:sz w:val="24"/>
          <w:szCs w:val="24"/>
          <w:lang w:eastAsia="es-MX"/>
        </w:rPr>
        <w:lastRenderedPageBreak/>
        <w:t>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62A586B7" w14:textId="77777777" w:rsidR="00E73237" w:rsidRPr="000B0E86" w:rsidRDefault="00E73237" w:rsidP="00E73237">
      <w:pPr>
        <w:tabs>
          <w:tab w:val="left" w:pos="709"/>
        </w:tabs>
        <w:spacing w:after="0" w:line="360" w:lineRule="auto"/>
        <w:ind w:right="51"/>
        <w:jc w:val="both"/>
        <w:rPr>
          <w:rFonts w:ascii="Palatino Linotype" w:hAnsi="Palatino Linotype" w:cs="Calibri"/>
          <w:sz w:val="24"/>
          <w:szCs w:val="24"/>
          <w:lang w:eastAsia="es-MX"/>
        </w:rPr>
      </w:pPr>
    </w:p>
    <w:p w14:paraId="4C61FD91" w14:textId="33230C8F" w:rsidR="00697D80" w:rsidRPr="000B0E86" w:rsidRDefault="00697D80" w:rsidP="00E73237">
      <w:pPr>
        <w:tabs>
          <w:tab w:val="left" w:pos="709"/>
        </w:tabs>
        <w:spacing w:after="0" w:line="360" w:lineRule="auto"/>
        <w:ind w:right="51"/>
        <w:jc w:val="both"/>
        <w:rPr>
          <w:rFonts w:ascii="Palatino Linotype" w:hAnsi="Palatino Linotype"/>
          <w:sz w:val="24"/>
          <w:szCs w:val="24"/>
          <w:lang w:eastAsia="es-ES"/>
        </w:rPr>
      </w:pPr>
      <w:r w:rsidRPr="000B0E86">
        <w:rPr>
          <w:rFonts w:ascii="Palatino Linotype" w:eastAsia="Calibri" w:hAnsi="Palatino Linotype"/>
          <w:sz w:val="24"/>
          <w:szCs w:val="24"/>
        </w:rPr>
        <w:t>En mérito de lo expuesto en líneas anteriores,</w:t>
      </w:r>
      <w:r w:rsidRPr="000B0E86">
        <w:rPr>
          <w:sz w:val="24"/>
          <w:szCs w:val="24"/>
        </w:rPr>
        <w:t xml:space="preserve"> </w:t>
      </w:r>
      <w:r w:rsidRPr="000B0E86">
        <w:rPr>
          <w:rFonts w:ascii="Palatino Linotype" w:eastAsia="Calibri" w:hAnsi="Palatino Linotype"/>
          <w:sz w:val="24"/>
          <w:szCs w:val="24"/>
        </w:rPr>
        <w:t xml:space="preserve">con fundamento en la primera hipótesis del artículo 186 fracción III de la Ley de Transparencia y Acceso a la Información Pública del Estado de México y Municipios, se </w:t>
      </w:r>
      <w:r w:rsidRPr="000B0E86">
        <w:rPr>
          <w:rFonts w:ascii="Palatino Linotype" w:eastAsia="Calibri" w:hAnsi="Palatino Linotype"/>
          <w:b/>
          <w:sz w:val="24"/>
          <w:szCs w:val="24"/>
        </w:rPr>
        <w:t xml:space="preserve">REVOCA </w:t>
      </w:r>
      <w:r w:rsidRPr="000B0E86">
        <w:rPr>
          <w:rFonts w:ascii="Palatino Linotype" w:eastAsia="Calibri" w:hAnsi="Palatino Linotype"/>
          <w:sz w:val="24"/>
          <w:szCs w:val="24"/>
        </w:rPr>
        <w:t xml:space="preserve">la respuesta emitida a la solicitud de información número </w:t>
      </w:r>
      <w:r w:rsidR="00FF7802" w:rsidRPr="000B0E86">
        <w:rPr>
          <w:rFonts w:ascii="Palatino Linotype" w:eastAsia="Palatino Linotype" w:hAnsi="Palatino Linotype" w:cs="Palatino Linotype"/>
          <w:b/>
          <w:bCs/>
          <w:color w:val="000000"/>
          <w:sz w:val="24"/>
          <w:szCs w:val="24"/>
          <w:lang w:eastAsia="es-MX"/>
        </w:rPr>
        <w:t>00175/MORELOS/IP/2025</w:t>
      </w:r>
      <w:r w:rsidRPr="000B0E86">
        <w:rPr>
          <w:rFonts w:ascii="Palatino Linotype" w:eastAsia="Palatino Linotype" w:hAnsi="Palatino Linotype" w:cs="Palatino Linotype"/>
          <w:b/>
          <w:bCs/>
          <w:color w:val="000000"/>
          <w:sz w:val="24"/>
          <w:szCs w:val="24"/>
          <w:lang w:eastAsia="es-MX"/>
        </w:rPr>
        <w:t xml:space="preserve"> </w:t>
      </w:r>
      <w:r w:rsidRPr="000B0E86">
        <w:rPr>
          <w:rFonts w:ascii="Palatino Linotype" w:eastAsia="Calibri" w:hAnsi="Palatino Linotype"/>
          <w:sz w:val="24"/>
          <w:szCs w:val="24"/>
        </w:rPr>
        <w:t xml:space="preserve">por resultar </w:t>
      </w:r>
      <w:r w:rsidRPr="000B0E86">
        <w:rPr>
          <w:rFonts w:ascii="Palatino Linotype" w:hAnsi="Palatino Linotype"/>
          <w:sz w:val="24"/>
          <w:szCs w:val="24"/>
          <w:lang w:eastAsia="es-ES"/>
        </w:rPr>
        <w:t xml:space="preserve">fundados los motivos de inconformidad que arguye </w:t>
      </w:r>
      <w:r w:rsidRPr="000B0E86">
        <w:rPr>
          <w:rFonts w:ascii="Palatino Linotype" w:hAnsi="Palatino Linotype"/>
          <w:b/>
          <w:sz w:val="24"/>
          <w:szCs w:val="24"/>
          <w:lang w:eastAsia="es-ES"/>
        </w:rPr>
        <w:t>el Recurrente</w:t>
      </w:r>
      <w:r w:rsidRPr="000B0E86">
        <w:rPr>
          <w:rFonts w:ascii="Palatino Linotype" w:hAnsi="Palatino Linotype"/>
          <w:sz w:val="24"/>
          <w:szCs w:val="24"/>
          <w:lang w:eastAsia="es-ES"/>
        </w:rPr>
        <w:t xml:space="preserve"> en sus medios de impugnación</w:t>
      </w:r>
      <w:r w:rsidRPr="000B0E86">
        <w:rPr>
          <w:rFonts w:ascii="Palatino Linotype" w:hAnsi="Palatino Linotype"/>
          <w:b/>
          <w:sz w:val="24"/>
          <w:szCs w:val="24"/>
          <w:lang w:eastAsia="es-ES"/>
        </w:rPr>
        <w:t xml:space="preserve"> </w:t>
      </w:r>
      <w:r w:rsidRPr="000B0E86">
        <w:rPr>
          <w:rFonts w:ascii="Palatino Linotype" w:hAnsi="Palatino Linotype"/>
          <w:bCs/>
          <w:sz w:val="24"/>
          <w:szCs w:val="24"/>
          <w:lang w:eastAsia="es-ES"/>
        </w:rPr>
        <w:t>que han sido materia del presente fallo</w:t>
      </w:r>
      <w:r w:rsidRPr="000B0E86">
        <w:rPr>
          <w:rFonts w:ascii="Palatino Linotype" w:hAnsi="Palatino Linotype"/>
          <w:sz w:val="24"/>
          <w:szCs w:val="24"/>
          <w:lang w:eastAsia="es-ES"/>
        </w:rPr>
        <w:t>.</w:t>
      </w:r>
    </w:p>
    <w:p w14:paraId="46CEF860" w14:textId="6649836F" w:rsidR="007F71AE" w:rsidRPr="000B0E86" w:rsidRDefault="007F71AE" w:rsidP="00B84F48">
      <w:pPr>
        <w:tabs>
          <w:tab w:val="left" w:pos="709"/>
        </w:tabs>
        <w:spacing w:after="0" w:line="360" w:lineRule="auto"/>
        <w:ind w:right="51"/>
        <w:jc w:val="both"/>
        <w:rPr>
          <w:rFonts w:ascii="Palatino Linotype" w:hAnsi="Palatino Linotype"/>
          <w:bCs/>
          <w:sz w:val="24"/>
          <w:szCs w:val="24"/>
        </w:rPr>
      </w:pPr>
      <w:r w:rsidRPr="000B0E86">
        <w:rPr>
          <w:rFonts w:ascii="Palatino Linotype" w:hAnsi="Palatino Linotype"/>
          <w:bCs/>
          <w:sz w:val="24"/>
          <w:szCs w:val="24"/>
        </w:rPr>
        <w:t xml:space="preserve"> </w:t>
      </w:r>
    </w:p>
    <w:p w14:paraId="4408074B" w14:textId="68D3F4C5" w:rsidR="008B74DC" w:rsidRPr="000B0E86" w:rsidRDefault="008B74DC" w:rsidP="00B84F48">
      <w:pPr>
        <w:pStyle w:val="Prrafodelista"/>
        <w:spacing w:line="360" w:lineRule="auto"/>
        <w:ind w:left="0"/>
        <w:jc w:val="both"/>
        <w:rPr>
          <w:rFonts w:ascii="Palatino Linotype" w:hAnsi="Palatino Linotype"/>
        </w:rPr>
      </w:pPr>
      <w:r w:rsidRPr="000B0E86">
        <w:rPr>
          <w:rFonts w:ascii="Palatino Linotype" w:hAnsi="Palatino Linotype"/>
        </w:rPr>
        <w:t xml:space="preserve">Por lo antes expuesto y fundado es de resolverse y, </w:t>
      </w:r>
    </w:p>
    <w:p w14:paraId="7B4B1C56" w14:textId="77777777" w:rsidR="00F35C78" w:rsidRPr="000B0E86" w:rsidRDefault="00F35C78" w:rsidP="00B84F48">
      <w:pPr>
        <w:spacing w:after="0" w:line="360" w:lineRule="auto"/>
        <w:jc w:val="center"/>
        <w:rPr>
          <w:rFonts w:ascii="Palatino Linotype" w:eastAsia="Times New Roman" w:hAnsi="Palatino Linotype"/>
          <w:b/>
          <w:bCs/>
          <w:spacing w:val="60"/>
          <w:sz w:val="24"/>
          <w:szCs w:val="24"/>
          <w:lang w:val="es-ES_tradnl"/>
        </w:rPr>
      </w:pPr>
    </w:p>
    <w:p w14:paraId="67897F56" w14:textId="0B8B0316" w:rsidR="00F82098" w:rsidRPr="000B0E86" w:rsidRDefault="00F82098" w:rsidP="00B84F48">
      <w:pPr>
        <w:spacing w:after="0" w:line="360" w:lineRule="auto"/>
        <w:jc w:val="center"/>
        <w:rPr>
          <w:rFonts w:ascii="Palatino Linotype" w:eastAsia="Times New Roman" w:hAnsi="Palatino Linotype"/>
          <w:b/>
          <w:bCs/>
          <w:spacing w:val="60"/>
          <w:sz w:val="28"/>
          <w:szCs w:val="24"/>
          <w:lang w:val="es-ES_tradnl"/>
        </w:rPr>
      </w:pPr>
      <w:r w:rsidRPr="000B0E86">
        <w:rPr>
          <w:rFonts w:ascii="Palatino Linotype" w:eastAsia="Times New Roman" w:hAnsi="Palatino Linotype"/>
          <w:b/>
          <w:bCs/>
          <w:spacing w:val="60"/>
          <w:sz w:val="28"/>
          <w:szCs w:val="24"/>
          <w:lang w:val="es-ES_tradnl"/>
        </w:rPr>
        <w:t>SE    RESUELVE</w:t>
      </w:r>
    </w:p>
    <w:p w14:paraId="46B2B4C2" w14:textId="77777777" w:rsidR="00FF7802" w:rsidRPr="000B0E86" w:rsidRDefault="00FF7802" w:rsidP="00B84F48">
      <w:pPr>
        <w:spacing w:after="0" w:line="360" w:lineRule="auto"/>
        <w:jc w:val="center"/>
        <w:rPr>
          <w:rFonts w:ascii="Palatino Linotype" w:eastAsia="Times New Roman" w:hAnsi="Palatino Linotype"/>
          <w:b/>
          <w:bCs/>
          <w:spacing w:val="60"/>
          <w:sz w:val="24"/>
          <w:szCs w:val="24"/>
          <w:lang w:val="es-ES_tradnl"/>
        </w:rPr>
      </w:pPr>
    </w:p>
    <w:p w14:paraId="721D14E8" w14:textId="38517595" w:rsidR="00F82098" w:rsidRPr="000B0E86" w:rsidRDefault="00F82098" w:rsidP="00B84F48">
      <w:pPr>
        <w:spacing w:after="0" w:line="360" w:lineRule="auto"/>
        <w:jc w:val="both"/>
        <w:rPr>
          <w:rFonts w:ascii="Palatino Linotype" w:hAnsi="Palatino Linotype" w:cs="Arial"/>
          <w:sz w:val="24"/>
          <w:szCs w:val="24"/>
        </w:rPr>
      </w:pPr>
      <w:r w:rsidRPr="000B0E86">
        <w:rPr>
          <w:rFonts w:ascii="Palatino Linotype" w:hAnsi="Palatino Linotype" w:cs="Arial"/>
          <w:b/>
          <w:sz w:val="28"/>
          <w:szCs w:val="24"/>
          <w:lang w:val="es-ES_tradnl"/>
        </w:rPr>
        <w:t>PRIMERO.</w:t>
      </w:r>
      <w:r w:rsidRPr="000B0E86">
        <w:rPr>
          <w:rFonts w:ascii="Palatino Linotype" w:hAnsi="Palatino Linotype" w:cs="Arial"/>
          <w:sz w:val="28"/>
          <w:szCs w:val="24"/>
          <w:lang w:val="es-ES_tradnl"/>
        </w:rPr>
        <w:t xml:space="preserve"> </w:t>
      </w:r>
      <w:r w:rsidRPr="000B0E86">
        <w:rPr>
          <w:rFonts w:ascii="Palatino Linotype" w:hAnsi="Palatino Linotype" w:cs="Arial"/>
          <w:sz w:val="24"/>
          <w:szCs w:val="24"/>
        </w:rPr>
        <w:t xml:space="preserve">Se </w:t>
      </w:r>
      <w:r w:rsidR="00FF7802" w:rsidRPr="000B0E86">
        <w:rPr>
          <w:rFonts w:ascii="Palatino Linotype" w:hAnsi="Palatino Linotype" w:cs="Arial"/>
          <w:b/>
          <w:sz w:val="24"/>
          <w:szCs w:val="24"/>
        </w:rPr>
        <w:t>REVOCA</w:t>
      </w:r>
      <w:r w:rsidR="00DA3E66" w:rsidRPr="000B0E86">
        <w:rPr>
          <w:rFonts w:ascii="Palatino Linotype" w:hAnsi="Palatino Linotype" w:cs="Arial"/>
          <w:b/>
          <w:sz w:val="24"/>
          <w:szCs w:val="24"/>
        </w:rPr>
        <w:t xml:space="preserve"> </w:t>
      </w:r>
      <w:r w:rsidR="00DA3E66" w:rsidRPr="000B0E86">
        <w:rPr>
          <w:rFonts w:ascii="Palatino Linotype" w:hAnsi="Palatino Linotype" w:cs="Arial"/>
          <w:bCs/>
          <w:sz w:val="24"/>
          <w:szCs w:val="24"/>
        </w:rPr>
        <w:t xml:space="preserve">la respuesta a la solicitud de información número </w:t>
      </w:r>
      <w:r w:rsidR="00FF7802" w:rsidRPr="000B0E86">
        <w:rPr>
          <w:rFonts w:ascii="Palatino Linotype" w:hAnsi="Palatino Linotype"/>
          <w:b/>
          <w:sz w:val="24"/>
          <w:szCs w:val="24"/>
        </w:rPr>
        <w:t>00175/MORELOS/IP/2025</w:t>
      </w:r>
      <w:r w:rsidR="007F71AE" w:rsidRPr="000B0E86">
        <w:rPr>
          <w:rFonts w:ascii="Palatino Linotype" w:hAnsi="Palatino Linotype"/>
          <w:b/>
          <w:sz w:val="24"/>
          <w:szCs w:val="24"/>
        </w:rPr>
        <w:t xml:space="preserve"> </w:t>
      </w:r>
      <w:r w:rsidRPr="000B0E86">
        <w:rPr>
          <w:rFonts w:ascii="Palatino Linotype" w:hAnsi="Palatino Linotype" w:cs="Arial"/>
          <w:sz w:val="24"/>
          <w:szCs w:val="24"/>
        </w:rPr>
        <w:t>por resultar fundados</w:t>
      </w:r>
      <w:r w:rsidRPr="000B0E86">
        <w:rPr>
          <w:rFonts w:ascii="Palatino Linotype" w:hAnsi="Palatino Linotype" w:cs="Arial"/>
        </w:rPr>
        <w:t xml:space="preserve"> </w:t>
      </w:r>
      <w:r w:rsidRPr="000B0E86">
        <w:rPr>
          <w:rFonts w:ascii="Palatino Linotype" w:hAnsi="Palatino Linotype" w:cs="Arial"/>
          <w:sz w:val="24"/>
        </w:rPr>
        <w:t xml:space="preserve">los motivos de inconformidad que arguye </w:t>
      </w:r>
      <w:r w:rsidRPr="000B0E86">
        <w:rPr>
          <w:rFonts w:ascii="Palatino Linotype" w:hAnsi="Palatino Linotype" w:cs="Arial"/>
          <w:b/>
          <w:sz w:val="24"/>
        </w:rPr>
        <w:t xml:space="preserve">EL RECURRENTE, </w:t>
      </w:r>
      <w:r w:rsidRPr="000B0E86">
        <w:rPr>
          <w:rFonts w:ascii="Palatino Linotype" w:hAnsi="Palatino Linotype" w:cs="Arial"/>
          <w:sz w:val="24"/>
        </w:rPr>
        <w:t xml:space="preserve">en términos del </w:t>
      </w:r>
      <w:r w:rsidRPr="000B0E86">
        <w:rPr>
          <w:rFonts w:ascii="Palatino Linotype" w:hAnsi="Palatino Linotype" w:cs="Arial"/>
          <w:b/>
          <w:sz w:val="24"/>
        </w:rPr>
        <w:t xml:space="preserve">Considerando CUARTO </w:t>
      </w:r>
      <w:r w:rsidRPr="000B0E86">
        <w:rPr>
          <w:rFonts w:ascii="Palatino Linotype" w:hAnsi="Palatino Linotype" w:cs="Arial"/>
          <w:sz w:val="24"/>
        </w:rPr>
        <w:t>de la presente resolución.</w:t>
      </w:r>
    </w:p>
    <w:p w14:paraId="564E9EDB" w14:textId="2564AA3C" w:rsidR="00F82098" w:rsidRPr="000B0E86" w:rsidRDefault="00F82098" w:rsidP="00B84F48">
      <w:pPr>
        <w:spacing w:after="0" w:line="360" w:lineRule="auto"/>
        <w:jc w:val="both"/>
        <w:rPr>
          <w:rFonts w:ascii="Palatino Linotype" w:hAnsi="Palatino Linotype" w:cs="Arial"/>
          <w:sz w:val="24"/>
        </w:rPr>
      </w:pPr>
      <w:r w:rsidRPr="000B0E86">
        <w:rPr>
          <w:rFonts w:ascii="Palatino Linotype" w:hAnsi="Palatino Linotype" w:cs="Arial"/>
          <w:sz w:val="24"/>
          <w:szCs w:val="24"/>
        </w:rPr>
        <w:t xml:space="preserve"> </w:t>
      </w:r>
    </w:p>
    <w:p w14:paraId="21312BB3" w14:textId="298B9208" w:rsidR="00F82098" w:rsidRPr="000B0E86" w:rsidRDefault="00F82098" w:rsidP="00B84F48">
      <w:pPr>
        <w:autoSpaceDE w:val="0"/>
        <w:autoSpaceDN w:val="0"/>
        <w:adjustRightInd w:val="0"/>
        <w:spacing w:after="0" w:line="360" w:lineRule="auto"/>
        <w:ind w:right="49"/>
        <w:jc w:val="both"/>
        <w:rPr>
          <w:rFonts w:ascii="Palatino Linotype" w:hAnsi="Palatino Linotype" w:cs="Arial"/>
          <w:sz w:val="24"/>
          <w:szCs w:val="24"/>
        </w:rPr>
      </w:pPr>
      <w:r w:rsidRPr="000B0E86">
        <w:rPr>
          <w:rFonts w:ascii="Palatino Linotype" w:hAnsi="Palatino Linotype" w:cs="Arial"/>
          <w:b/>
          <w:sz w:val="28"/>
          <w:szCs w:val="24"/>
          <w:lang w:val="es-ES_tradnl"/>
        </w:rPr>
        <w:t>SEGUNDO.</w:t>
      </w:r>
      <w:r w:rsidRPr="000B0E86">
        <w:rPr>
          <w:rFonts w:ascii="Palatino Linotype" w:hAnsi="Palatino Linotype" w:cs="Arial"/>
          <w:sz w:val="28"/>
          <w:szCs w:val="24"/>
        </w:rPr>
        <w:t xml:space="preserve"> </w:t>
      </w:r>
      <w:r w:rsidRPr="000B0E86">
        <w:rPr>
          <w:rFonts w:ascii="Palatino Linotype" w:hAnsi="Palatino Linotype" w:cs="Arial"/>
          <w:sz w:val="24"/>
          <w:szCs w:val="24"/>
        </w:rPr>
        <w:t xml:space="preserve">Se </w:t>
      </w:r>
      <w:r w:rsidRPr="000B0E86">
        <w:rPr>
          <w:rFonts w:ascii="Palatino Linotype" w:hAnsi="Palatino Linotype" w:cs="Arial"/>
          <w:b/>
          <w:sz w:val="24"/>
          <w:szCs w:val="24"/>
        </w:rPr>
        <w:t>ORDENA</w:t>
      </w:r>
      <w:r w:rsidRPr="000B0E86">
        <w:rPr>
          <w:rFonts w:ascii="Palatino Linotype" w:hAnsi="Palatino Linotype" w:cs="Arial"/>
          <w:sz w:val="24"/>
          <w:szCs w:val="24"/>
        </w:rPr>
        <w:t xml:space="preserve"> al </w:t>
      </w:r>
      <w:r w:rsidRPr="000B0E86">
        <w:rPr>
          <w:rFonts w:ascii="Palatino Linotype" w:hAnsi="Palatino Linotype" w:cs="Arial"/>
          <w:b/>
          <w:sz w:val="24"/>
          <w:szCs w:val="24"/>
        </w:rPr>
        <w:t>SUJETO OBLIGADO</w:t>
      </w:r>
      <w:r w:rsidRPr="000B0E86">
        <w:rPr>
          <w:rFonts w:ascii="Palatino Linotype" w:hAnsi="Palatino Linotype" w:cs="Arial"/>
          <w:sz w:val="24"/>
          <w:szCs w:val="24"/>
        </w:rPr>
        <w:t xml:space="preserve"> realizar una búsqueda exhaustiva y razonable a fin de entregar al</w:t>
      </w:r>
      <w:r w:rsidRPr="000B0E86">
        <w:rPr>
          <w:rFonts w:ascii="Palatino Linotype" w:hAnsi="Palatino Linotype" w:cs="Arial"/>
          <w:b/>
          <w:bCs/>
          <w:sz w:val="24"/>
          <w:szCs w:val="24"/>
        </w:rPr>
        <w:t xml:space="preserve"> </w:t>
      </w:r>
      <w:r w:rsidRPr="000B0E86">
        <w:rPr>
          <w:rFonts w:ascii="Palatino Linotype" w:hAnsi="Palatino Linotype" w:cs="Arial"/>
          <w:b/>
          <w:sz w:val="24"/>
          <w:szCs w:val="24"/>
        </w:rPr>
        <w:t xml:space="preserve">RECURRENTE, </w:t>
      </w:r>
      <w:r w:rsidRPr="000B0E86">
        <w:rPr>
          <w:rFonts w:ascii="Palatino Linotype" w:hAnsi="Palatino Linotype" w:cs="Arial"/>
          <w:sz w:val="24"/>
          <w:szCs w:val="24"/>
        </w:rPr>
        <w:t xml:space="preserve">a través del Sistema de </w:t>
      </w:r>
      <w:r w:rsidRPr="000B0E86">
        <w:rPr>
          <w:rFonts w:ascii="Palatino Linotype" w:hAnsi="Palatino Linotype" w:cs="Arial"/>
          <w:sz w:val="24"/>
          <w:szCs w:val="24"/>
        </w:rPr>
        <w:lastRenderedPageBreak/>
        <w:t xml:space="preserve">Acceso a la Información Mexiquense </w:t>
      </w:r>
      <w:r w:rsidRPr="000B0E86">
        <w:rPr>
          <w:rFonts w:ascii="Palatino Linotype" w:hAnsi="Palatino Linotype" w:cs="Arial"/>
          <w:b/>
          <w:sz w:val="24"/>
          <w:szCs w:val="24"/>
        </w:rPr>
        <w:t xml:space="preserve">(SAIMEX), </w:t>
      </w:r>
      <w:r w:rsidRPr="000B0E86">
        <w:rPr>
          <w:rFonts w:ascii="Palatino Linotype" w:hAnsi="Palatino Linotype" w:cs="Arial"/>
          <w:bCs/>
          <w:sz w:val="24"/>
          <w:szCs w:val="24"/>
        </w:rPr>
        <w:t xml:space="preserve">en versión pública de ser procedente </w:t>
      </w:r>
      <w:r w:rsidRPr="000B0E86">
        <w:rPr>
          <w:rFonts w:ascii="Palatino Linotype" w:hAnsi="Palatino Linotype" w:cs="Arial"/>
          <w:sz w:val="24"/>
          <w:szCs w:val="24"/>
        </w:rPr>
        <w:t xml:space="preserve">de lo siguiente: </w:t>
      </w:r>
    </w:p>
    <w:p w14:paraId="24912811" w14:textId="77777777" w:rsidR="00FF7802" w:rsidRPr="000B0E86" w:rsidRDefault="00FF7802" w:rsidP="00B84F48">
      <w:pPr>
        <w:autoSpaceDE w:val="0"/>
        <w:autoSpaceDN w:val="0"/>
        <w:adjustRightInd w:val="0"/>
        <w:spacing w:after="0" w:line="360" w:lineRule="auto"/>
        <w:ind w:right="49"/>
        <w:jc w:val="both"/>
        <w:rPr>
          <w:rFonts w:ascii="Palatino Linotype" w:hAnsi="Palatino Linotype" w:cs="Arial"/>
          <w:sz w:val="24"/>
          <w:szCs w:val="24"/>
        </w:rPr>
      </w:pPr>
    </w:p>
    <w:p w14:paraId="05EA39DA" w14:textId="77777777" w:rsidR="00FF7802" w:rsidRPr="000B0E86" w:rsidRDefault="00FF7802" w:rsidP="00FF7802">
      <w:pPr>
        <w:pStyle w:val="Prrafodelista"/>
        <w:numPr>
          <w:ilvl w:val="0"/>
          <w:numId w:val="3"/>
        </w:numPr>
        <w:spacing w:line="360" w:lineRule="auto"/>
        <w:contextualSpacing/>
        <w:jc w:val="both"/>
        <w:rPr>
          <w:rFonts w:ascii="Palatino Linotype" w:hAnsi="Palatino Linotype"/>
          <w:color w:val="000000"/>
        </w:rPr>
      </w:pPr>
      <w:r w:rsidRPr="000B0E86">
        <w:rPr>
          <w:rFonts w:ascii="Palatino Linotype" w:hAnsi="Palatino Linotype"/>
          <w:color w:val="000000"/>
        </w:rPr>
        <w:t>Documento donde conste el sueldo bruto y neto de los servidores públicos adscritos al Ayuntamiento de Morelos, percibido en la primera y segunda quincenas de abril de dos mil veinticinco.</w:t>
      </w:r>
    </w:p>
    <w:p w14:paraId="169FE90D" w14:textId="18FFB360" w:rsidR="007F71AE" w:rsidRPr="000B0E86" w:rsidRDefault="00FF7802" w:rsidP="00FF7802">
      <w:pPr>
        <w:pStyle w:val="Prrafodelista"/>
        <w:numPr>
          <w:ilvl w:val="0"/>
          <w:numId w:val="3"/>
        </w:numPr>
        <w:spacing w:line="360" w:lineRule="auto"/>
        <w:contextualSpacing/>
        <w:jc w:val="both"/>
        <w:rPr>
          <w:rFonts w:ascii="Palatino Linotype" w:hAnsi="Palatino Linotype"/>
          <w:color w:val="000000"/>
        </w:rPr>
      </w:pPr>
      <w:r w:rsidRPr="000B0E86">
        <w:rPr>
          <w:rFonts w:ascii="Palatino Linotype" w:hAnsi="Palatino Linotype"/>
          <w:color w:val="000000"/>
        </w:rPr>
        <w:t>Documento o documentos que den cuenta del aguinaldo de los servidores públicos adscritos al Ayuntamiento de Morelos, percibido en el mes de abril de dos mil veinticinco.</w:t>
      </w:r>
      <w:r w:rsidR="004168E6" w:rsidRPr="000B0E86">
        <w:rPr>
          <w:rFonts w:ascii="Palatino Linotype" w:hAnsi="Palatino Linotype"/>
          <w:i/>
          <w:iCs/>
          <w:color w:val="000000"/>
        </w:rPr>
        <w:t xml:space="preserve"> </w:t>
      </w:r>
    </w:p>
    <w:p w14:paraId="6E2D6051" w14:textId="77777777" w:rsidR="007F71AE" w:rsidRPr="000B0E86" w:rsidRDefault="007F71AE" w:rsidP="00B84F48">
      <w:pPr>
        <w:pStyle w:val="Prrafodelista"/>
        <w:spacing w:line="360" w:lineRule="auto"/>
        <w:ind w:left="720"/>
        <w:contextualSpacing/>
        <w:jc w:val="both"/>
        <w:rPr>
          <w:rFonts w:ascii="Palatino Linotype" w:hAnsi="Palatino Linotype"/>
          <w:i/>
          <w:iCs/>
          <w:color w:val="000000"/>
        </w:rPr>
      </w:pPr>
    </w:p>
    <w:p w14:paraId="7DAAD77C" w14:textId="7636E72E" w:rsidR="00F82098" w:rsidRPr="000B0E86" w:rsidRDefault="00F82098" w:rsidP="00B84F48">
      <w:pPr>
        <w:pStyle w:val="Sinespaciado"/>
        <w:spacing w:line="360" w:lineRule="auto"/>
        <w:ind w:left="720"/>
        <w:jc w:val="both"/>
        <w:rPr>
          <w:rFonts w:ascii="Palatino Linotype" w:hAnsi="Palatino Linotype" w:cs="Arial"/>
          <w:i/>
        </w:rPr>
      </w:pPr>
      <w:r w:rsidRPr="000B0E86">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CC61B10" w14:textId="77777777" w:rsidR="00185243" w:rsidRPr="000B0E86" w:rsidRDefault="00185243" w:rsidP="00B84F48">
      <w:pPr>
        <w:spacing w:after="0" w:line="360" w:lineRule="auto"/>
        <w:jc w:val="both"/>
        <w:rPr>
          <w:rFonts w:ascii="Palatino Linotype" w:hAnsi="Palatino Linotype" w:cs="Arial"/>
          <w:b/>
          <w:sz w:val="28"/>
        </w:rPr>
      </w:pPr>
    </w:p>
    <w:p w14:paraId="6F278285" w14:textId="17A91638" w:rsidR="00ED5630" w:rsidRPr="000B0E86" w:rsidRDefault="00ED5630" w:rsidP="00B84F48">
      <w:pPr>
        <w:spacing w:after="0" w:line="360" w:lineRule="auto"/>
        <w:jc w:val="both"/>
        <w:rPr>
          <w:rFonts w:ascii="Palatino Linotype" w:hAnsi="Palatino Linotype" w:cs="Tahoma"/>
          <w:bCs/>
        </w:rPr>
      </w:pPr>
      <w:r w:rsidRPr="000B0E86">
        <w:rPr>
          <w:rFonts w:ascii="Palatino Linotype" w:hAnsi="Palatino Linotype" w:cs="Arial"/>
          <w:b/>
          <w:sz w:val="28"/>
          <w:szCs w:val="28"/>
        </w:rPr>
        <w:t>TERCERO.</w:t>
      </w:r>
      <w:r w:rsidRPr="000B0E86">
        <w:rPr>
          <w:rFonts w:ascii="Palatino Linotype" w:hAnsi="Palatino Linotype" w:cs="Arial"/>
        </w:rPr>
        <w:t xml:space="preserve"> </w:t>
      </w:r>
      <w:r w:rsidRPr="000B0E86">
        <w:rPr>
          <w:rFonts w:ascii="Palatino Linotype" w:hAnsi="Palatino Linotype" w:cs="Tahoma"/>
          <w:b/>
        </w:rPr>
        <w:t xml:space="preserve">NOTIFÍQUESE </w:t>
      </w:r>
      <w:r w:rsidRPr="000B0E86">
        <w:rPr>
          <w:rFonts w:ascii="Palatino Linotype" w:hAnsi="Palatino Linotype" w:cs="Arial"/>
        </w:rPr>
        <w:t xml:space="preserve">a través del Sistema de Acceso a la Información Mexiquense </w:t>
      </w:r>
      <w:r w:rsidRPr="000B0E86">
        <w:rPr>
          <w:rFonts w:ascii="Palatino Linotype" w:hAnsi="Palatino Linotype" w:cs="Arial"/>
          <w:b/>
        </w:rPr>
        <w:t>(SAIMEX)</w:t>
      </w:r>
      <w:r w:rsidRPr="000B0E86">
        <w:rPr>
          <w:rFonts w:ascii="Palatino Linotype" w:hAnsi="Palatino Linotype" w:cs="Arial"/>
        </w:rPr>
        <w:t xml:space="preserve">, </w:t>
      </w:r>
      <w:r w:rsidRPr="000B0E86">
        <w:rPr>
          <w:rFonts w:ascii="Palatino Linotype" w:hAnsi="Palatino Linotype" w:cs="Tahoma"/>
        </w:rPr>
        <w:t xml:space="preserve">la presente Resolución al Titular de la Unidad de Transparencia del </w:t>
      </w:r>
      <w:r w:rsidRPr="000B0E86">
        <w:rPr>
          <w:rFonts w:ascii="Palatino Linotype" w:hAnsi="Palatino Linotype" w:cs="Tahoma"/>
          <w:b/>
        </w:rPr>
        <w:t>Sujeto Obligado</w:t>
      </w:r>
      <w:r w:rsidRPr="000B0E86">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0B0E86">
        <w:rPr>
          <w:rFonts w:ascii="Palatino Linotype" w:eastAsia="Palatino Linotype" w:hAnsi="Palatino Linotype" w:cs="Palatino Linotype"/>
          <w:bCs/>
          <w:color w:val="000000"/>
          <w:lang w:val="es-ES_tradnl" w:eastAsia="es-MX"/>
        </w:rPr>
        <w:t xml:space="preserve">se le apercibe que en caso de negarse a cumplir la presente resolución o hacerlo de manera parcial, se le impondrá una medida de apremio de conformidad con lo previsto en los artículos 198, </w:t>
      </w:r>
      <w:r w:rsidRPr="000B0E86">
        <w:rPr>
          <w:rFonts w:ascii="Palatino Linotype" w:eastAsia="Palatino Linotype" w:hAnsi="Palatino Linotype" w:cs="Palatino Linotype"/>
          <w:bCs/>
          <w:color w:val="000000"/>
          <w:lang w:val="es-ES_tradnl" w:eastAsia="es-MX"/>
        </w:rPr>
        <w:lastRenderedPageBreak/>
        <w:t>200, fracción III; 214, 215 y 216 de la Ley  de Transparencia y Acceso a la Información Pública del Estado de México y Municipios.</w:t>
      </w:r>
    </w:p>
    <w:p w14:paraId="59C71BC8" w14:textId="77777777" w:rsidR="00ED5630" w:rsidRPr="000B0E86" w:rsidRDefault="00ED5630" w:rsidP="00B84F48">
      <w:pPr>
        <w:spacing w:after="0" w:line="360" w:lineRule="auto"/>
        <w:ind w:right="-595"/>
        <w:jc w:val="both"/>
        <w:rPr>
          <w:rFonts w:ascii="Palatino Linotype" w:hAnsi="Palatino Linotype" w:cs="Tahoma"/>
          <w:bCs/>
        </w:rPr>
      </w:pPr>
    </w:p>
    <w:p w14:paraId="46819E0C" w14:textId="77777777" w:rsidR="00ED5630" w:rsidRPr="000B0E86" w:rsidRDefault="00ED5630" w:rsidP="00B84F48">
      <w:pPr>
        <w:autoSpaceDE w:val="0"/>
        <w:autoSpaceDN w:val="0"/>
        <w:adjustRightInd w:val="0"/>
        <w:spacing w:after="0" w:line="360" w:lineRule="auto"/>
        <w:jc w:val="both"/>
        <w:rPr>
          <w:rFonts w:ascii="Palatino Linotype" w:hAnsi="Palatino Linotype" w:cs="Arial"/>
        </w:rPr>
      </w:pPr>
      <w:r w:rsidRPr="000B0E86">
        <w:rPr>
          <w:rFonts w:ascii="Palatino Linotype" w:hAnsi="Palatino Linotype" w:cs="Arial"/>
          <w:b/>
          <w:sz w:val="28"/>
          <w:szCs w:val="28"/>
        </w:rPr>
        <w:t>CUARTO.</w:t>
      </w:r>
      <w:r w:rsidRPr="000B0E86">
        <w:rPr>
          <w:rFonts w:ascii="Palatino Linotype" w:hAnsi="Palatino Linotype" w:cs="Arial"/>
          <w:b/>
        </w:rPr>
        <w:t xml:space="preserve"> </w:t>
      </w:r>
      <w:r w:rsidRPr="000B0E86">
        <w:rPr>
          <w:rFonts w:ascii="Palatino Linotype" w:hAnsi="Palatino Linotype" w:cs="Arial"/>
        </w:rPr>
        <w:t xml:space="preserve">De conformidad con el artículo 198 de la Ley de Transparencia y Acceso a la Información Pública del Estado de México y Municipios, de considerarlo procedente, el </w:t>
      </w:r>
      <w:r w:rsidRPr="000B0E86">
        <w:rPr>
          <w:rFonts w:ascii="Palatino Linotype" w:hAnsi="Palatino Linotype" w:cs="Arial"/>
          <w:b/>
        </w:rPr>
        <w:t>Sujeto Obligado</w:t>
      </w:r>
      <w:r w:rsidRPr="000B0E86">
        <w:rPr>
          <w:rFonts w:ascii="Palatino Linotype" w:hAnsi="Palatino Linotype" w:cs="Arial"/>
        </w:rPr>
        <w:t xml:space="preserve"> de manera fundada y motivada, podrá solicitar una ampliación de plazo para el cumplimiento de la presente resolución.</w:t>
      </w:r>
    </w:p>
    <w:p w14:paraId="75991CC1" w14:textId="77777777" w:rsidR="00ED5630" w:rsidRPr="000B0E86" w:rsidRDefault="00ED5630" w:rsidP="00B84F48">
      <w:pPr>
        <w:autoSpaceDE w:val="0"/>
        <w:autoSpaceDN w:val="0"/>
        <w:adjustRightInd w:val="0"/>
        <w:spacing w:after="0" w:line="360" w:lineRule="auto"/>
        <w:jc w:val="both"/>
        <w:rPr>
          <w:rFonts w:ascii="Palatino Linotype" w:hAnsi="Palatino Linotype" w:cs="Arial"/>
        </w:rPr>
      </w:pPr>
    </w:p>
    <w:p w14:paraId="0DF1159F" w14:textId="77777777" w:rsidR="00ED5630" w:rsidRPr="000B0E86" w:rsidRDefault="00ED5630" w:rsidP="00B84F48">
      <w:pPr>
        <w:autoSpaceDE w:val="0"/>
        <w:autoSpaceDN w:val="0"/>
        <w:adjustRightInd w:val="0"/>
        <w:spacing w:after="0" w:line="360" w:lineRule="auto"/>
        <w:jc w:val="both"/>
        <w:rPr>
          <w:rFonts w:ascii="Palatino Linotype" w:hAnsi="Palatino Linotype" w:cs="Arial"/>
        </w:rPr>
      </w:pPr>
      <w:r w:rsidRPr="000B0E86">
        <w:rPr>
          <w:rFonts w:ascii="Palatino Linotype" w:hAnsi="Palatino Linotype"/>
          <w:b/>
          <w:sz w:val="28"/>
          <w:szCs w:val="28"/>
        </w:rPr>
        <w:t>QUINTO</w:t>
      </w:r>
      <w:r w:rsidRPr="000B0E86">
        <w:rPr>
          <w:rFonts w:ascii="Palatino Linotype" w:hAnsi="Palatino Linotype"/>
          <w:b/>
        </w:rPr>
        <w:t xml:space="preserve">. </w:t>
      </w:r>
      <w:r w:rsidRPr="000B0E86">
        <w:rPr>
          <w:rFonts w:ascii="Palatino Linotype" w:hAnsi="Palatino Linotype" w:cs="Arial"/>
          <w:b/>
        </w:rPr>
        <w:t>NOTIFÍQUESE</w:t>
      </w:r>
      <w:r w:rsidRPr="000B0E86">
        <w:rPr>
          <w:rFonts w:ascii="Palatino Linotype" w:hAnsi="Palatino Linotype" w:cs="Arial"/>
        </w:rPr>
        <w:t xml:space="preserve"> a través del Sistema de Acceso a la Información Mexiquense (SAIMEX), al </w:t>
      </w:r>
      <w:r w:rsidRPr="000B0E86">
        <w:rPr>
          <w:rFonts w:ascii="Palatino Linotype" w:hAnsi="Palatino Linotype" w:cs="Arial"/>
          <w:b/>
        </w:rPr>
        <w:t>RECURRENTE</w:t>
      </w:r>
      <w:r w:rsidRPr="000B0E86">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230AA33" w14:textId="77777777" w:rsidR="00F82098" w:rsidRPr="000B0E86" w:rsidRDefault="00F82098" w:rsidP="00B84F48">
      <w:pPr>
        <w:spacing w:after="0" w:line="360" w:lineRule="auto"/>
        <w:jc w:val="both"/>
        <w:rPr>
          <w:rFonts w:ascii="Palatino Linotype" w:eastAsia="Times New Roman" w:hAnsi="Palatino Linotype" w:cs="Times New Roman"/>
          <w:color w:val="222222"/>
          <w:sz w:val="24"/>
          <w:szCs w:val="24"/>
          <w:lang w:eastAsia="es-ES"/>
        </w:rPr>
      </w:pPr>
    </w:p>
    <w:p w14:paraId="75644162" w14:textId="5C390080" w:rsidR="00682B40" w:rsidRPr="000B0E86" w:rsidRDefault="00682B40" w:rsidP="00B84F48">
      <w:pPr>
        <w:pStyle w:val="Prrafodelista"/>
        <w:autoSpaceDE w:val="0"/>
        <w:autoSpaceDN w:val="0"/>
        <w:adjustRightInd w:val="0"/>
        <w:spacing w:line="360" w:lineRule="auto"/>
        <w:ind w:left="0"/>
        <w:jc w:val="both"/>
        <w:rPr>
          <w:rFonts w:ascii="Palatino Linotype" w:hAnsi="Palatino Linotype" w:cs="Arial"/>
          <w:lang w:val="es-MX"/>
        </w:rPr>
      </w:pPr>
      <w:r w:rsidRPr="000B0E86">
        <w:rPr>
          <w:rFonts w:ascii="Palatino Linotype" w:hAnsi="Palatino Linotype" w:cs="Arial"/>
          <w:lang w:val="es-MX"/>
        </w:rPr>
        <w:t>ASÍ LO ACORDÓ, POR UNANIMIDAD DE VOTOS, EL PLENO DEL</w:t>
      </w:r>
      <w:r w:rsidRPr="000B0E86">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0B0E86">
        <w:rPr>
          <w:rFonts w:ascii="Palatino Linotype" w:hAnsi="Palatino Linotype" w:cs="Arial"/>
          <w:lang w:val="es-MX"/>
        </w:rPr>
        <w:t>, CONFORMADO POR LOS COMISIONADOS JOSÉ MARTÍNEZ VILCHIS, MARÍA DEL ROSARIO MEJÍA AYALA</w:t>
      </w:r>
      <w:r w:rsidR="00E31281" w:rsidRPr="000B0E86">
        <w:rPr>
          <w:rFonts w:ascii="Palatino Linotype" w:hAnsi="Palatino Linotype" w:cs="Arial"/>
          <w:lang w:val="es-MX"/>
        </w:rPr>
        <w:t xml:space="preserve"> (AUSENCIA JUSTIFICADA)</w:t>
      </w:r>
      <w:r w:rsidRPr="000B0E86">
        <w:rPr>
          <w:rFonts w:ascii="Palatino Linotype" w:hAnsi="Palatino Linotype" w:cs="Arial"/>
          <w:lang w:val="es-MX"/>
        </w:rPr>
        <w:t>, SHARON CRISTINA MORALES MARTÍNEZ, LUIS GUSTAVO PARRA NORIEGA</w:t>
      </w:r>
      <w:r w:rsidR="00D62182" w:rsidRPr="000B0E86">
        <w:rPr>
          <w:rFonts w:ascii="Palatino Linotype" w:hAnsi="Palatino Linotype" w:cs="Arial"/>
          <w:lang w:val="es-MX"/>
        </w:rPr>
        <w:t xml:space="preserve"> (EMITIENDO VOTO PARTICULAR)</w:t>
      </w:r>
      <w:r w:rsidRPr="000B0E86">
        <w:rPr>
          <w:rFonts w:ascii="Palatino Linotype" w:hAnsi="Palatino Linotype" w:cs="Arial"/>
          <w:lang w:val="es-MX"/>
        </w:rPr>
        <w:t xml:space="preserve"> Y GUADALUPE RAMÍREZ PEÑA</w:t>
      </w:r>
      <w:r w:rsidR="00D62182" w:rsidRPr="000B0E86">
        <w:rPr>
          <w:rFonts w:ascii="Palatino Linotype" w:hAnsi="Palatino Linotype" w:cs="Arial"/>
          <w:lang w:val="es-MX"/>
        </w:rPr>
        <w:t xml:space="preserve"> (EMITIENDO VOTO PARTICULAR)</w:t>
      </w:r>
      <w:r w:rsidRPr="000B0E86">
        <w:rPr>
          <w:rFonts w:ascii="Palatino Linotype" w:hAnsi="Palatino Linotype" w:cs="Arial"/>
          <w:lang w:val="es-MX"/>
        </w:rPr>
        <w:t xml:space="preserve">; EN LA </w:t>
      </w:r>
      <w:r w:rsidR="00D62182" w:rsidRPr="000B0E86">
        <w:rPr>
          <w:rFonts w:ascii="Palatino Linotype" w:hAnsi="Palatino Linotype" w:cs="Arial"/>
          <w:lang w:val="es-MX"/>
        </w:rPr>
        <w:t>TERCERA</w:t>
      </w:r>
      <w:r w:rsidRPr="000B0E86">
        <w:rPr>
          <w:rFonts w:ascii="Palatino Linotype" w:hAnsi="Palatino Linotype" w:cs="Arial"/>
          <w:lang w:val="es-MX"/>
        </w:rPr>
        <w:t xml:space="preserve"> SESIÓN ORDINARIA CELEBRADA EL </w:t>
      </w:r>
      <w:r w:rsidR="00D62182" w:rsidRPr="000B0E86">
        <w:rPr>
          <w:rFonts w:ascii="Palatino Linotype" w:hAnsi="Palatino Linotype" w:cs="Arial"/>
          <w:lang w:val="es-MX"/>
        </w:rPr>
        <w:t xml:space="preserve">VEINTIOCHO DE </w:t>
      </w:r>
      <w:r w:rsidR="000B0E86" w:rsidRPr="000B0E86">
        <w:rPr>
          <w:rFonts w:ascii="Palatino Linotype" w:hAnsi="Palatino Linotype" w:cs="Arial"/>
          <w:lang w:val="es-MX"/>
        </w:rPr>
        <w:t>ENERO</w:t>
      </w:r>
      <w:r w:rsidR="00D62182" w:rsidRPr="000B0E86">
        <w:rPr>
          <w:rFonts w:ascii="Palatino Linotype" w:hAnsi="Palatino Linotype" w:cs="Arial"/>
          <w:lang w:val="es-MX"/>
        </w:rPr>
        <w:t xml:space="preserve"> DE DOS MIL VEINTISÉIS</w:t>
      </w:r>
      <w:r w:rsidRPr="000B0E86">
        <w:rPr>
          <w:rFonts w:ascii="Palatino Linotype" w:hAnsi="Palatino Linotype" w:cs="Arial"/>
          <w:lang w:val="es-MX"/>
        </w:rPr>
        <w:t xml:space="preserve">, ANTE EL SECRETARIO TÉCNICO DEL PLENO, ALEXIS TAPIA RAMÍREZ. </w:t>
      </w:r>
    </w:p>
    <w:p w14:paraId="222D3C2C" w14:textId="4FE9E0AE" w:rsidR="00682B40" w:rsidRDefault="00FF7802" w:rsidP="00B84F48">
      <w:pPr>
        <w:pStyle w:val="Prrafodelista"/>
        <w:autoSpaceDE w:val="0"/>
        <w:autoSpaceDN w:val="0"/>
        <w:adjustRightInd w:val="0"/>
        <w:spacing w:line="360" w:lineRule="auto"/>
        <w:ind w:left="0"/>
        <w:jc w:val="both"/>
        <w:rPr>
          <w:rFonts w:ascii="Palatino Linotype" w:hAnsi="Palatino Linotype"/>
          <w:bCs/>
          <w:sz w:val="18"/>
          <w:szCs w:val="18"/>
          <w:lang w:val="es-MX"/>
        </w:rPr>
      </w:pPr>
      <w:r w:rsidRPr="000B0E86">
        <w:rPr>
          <w:rFonts w:ascii="Palatino Linotype" w:hAnsi="Palatino Linotype"/>
          <w:bCs/>
          <w:sz w:val="18"/>
          <w:szCs w:val="18"/>
          <w:lang w:val="es-MX"/>
        </w:rPr>
        <w:t>CCR/</w:t>
      </w:r>
      <w:proofErr w:type="spellStart"/>
      <w:r w:rsidRPr="000B0E86">
        <w:rPr>
          <w:rFonts w:ascii="Palatino Linotype" w:hAnsi="Palatino Linotype"/>
          <w:bCs/>
          <w:sz w:val="18"/>
          <w:szCs w:val="18"/>
          <w:lang w:val="es-MX"/>
        </w:rPr>
        <w:t>fjjc</w:t>
      </w:r>
      <w:proofErr w:type="spellEnd"/>
    </w:p>
    <w:p w14:paraId="3A6BBA98" w14:textId="7EDF2519" w:rsidR="00F82098" w:rsidRDefault="00F82098" w:rsidP="00B84F48">
      <w:pPr>
        <w:spacing w:after="0" w:line="360" w:lineRule="auto"/>
        <w:contextualSpacing/>
        <w:jc w:val="both"/>
        <w:rPr>
          <w:rFonts w:ascii="Palatino Linotype" w:eastAsia="MS Mincho" w:hAnsi="Palatino Linotype"/>
        </w:rPr>
      </w:pPr>
    </w:p>
    <w:p w14:paraId="51E220C6" w14:textId="57E990B5" w:rsidR="00F82098" w:rsidRDefault="00F82098" w:rsidP="00B84F48">
      <w:pPr>
        <w:spacing w:after="0" w:line="360" w:lineRule="auto"/>
        <w:contextualSpacing/>
        <w:jc w:val="both"/>
        <w:rPr>
          <w:rFonts w:ascii="Palatino Linotype" w:eastAsia="MS Mincho" w:hAnsi="Palatino Linotype"/>
        </w:rPr>
      </w:pPr>
    </w:p>
    <w:p w14:paraId="6B1037AD" w14:textId="77777777" w:rsidR="00F82098" w:rsidRDefault="00F82098" w:rsidP="00B84F48">
      <w:pPr>
        <w:spacing w:after="0" w:line="360" w:lineRule="auto"/>
        <w:contextualSpacing/>
        <w:jc w:val="both"/>
        <w:rPr>
          <w:rFonts w:ascii="Palatino Linotype" w:eastAsia="MS Mincho" w:hAnsi="Palatino Linotype"/>
        </w:rPr>
      </w:pPr>
    </w:p>
    <w:p w14:paraId="6834C954" w14:textId="77777777" w:rsidR="00F82098" w:rsidRDefault="00F82098" w:rsidP="00B84F48">
      <w:pPr>
        <w:spacing w:after="0" w:line="360" w:lineRule="auto"/>
        <w:contextualSpacing/>
        <w:jc w:val="both"/>
        <w:rPr>
          <w:rFonts w:ascii="Palatino Linotype" w:eastAsia="MS Mincho" w:hAnsi="Palatino Linotype"/>
        </w:rPr>
      </w:pPr>
    </w:p>
    <w:p w14:paraId="4C1C817E" w14:textId="77777777" w:rsidR="00F82098" w:rsidRDefault="00F82098" w:rsidP="00B84F48">
      <w:pPr>
        <w:spacing w:after="0" w:line="360" w:lineRule="auto"/>
        <w:contextualSpacing/>
        <w:jc w:val="both"/>
        <w:rPr>
          <w:rFonts w:ascii="Palatino Linotype" w:eastAsia="MS Mincho" w:hAnsi="Palatino Linotype"/>
        </w:rPr>
      </w:pPr>
    </w:p>
    <w:p w14:paraId="7CA0A0C7" w14:textId="77777777" w:rsidR="00F82098" w:rsidRDefault="00F82098" w:rsidP="00B84F48">
      <w:pPr>
        <w:spacing w:after="0" w:line="360" w:lineRule="auto"/>
        <w:contextualSpacing/>
        <w:jc w:val="both"/>
        <w:rPr>
          <w:rFonts w:ascii="Palatino Linotype" w:eastAsia="MS Mincho" w:hAnsi="Palatino Linotype"/>
        </w:rPr>
      </w:pPr>
    </w:p>
    <w:p w14:paraId="3944E29C" w14:textId="77777777" w:rsidR="00F82098" w:rsidRDefault="00F82098" w:rsidP="00B84F48">
      <w:pPr>
        <w:spacing w:after="0" w:line="360" w:lineRule="auto"/>
        <w:contextualSpacing/>
        <w:jc w:val="both"/>
        <w:rPr>
          <w:rFonts w:ascii="Palatino Linotype" w:eastAsia="MS Mincho" w:hAnsi="Palatino Linotype"/>
        </w:rPr>
      </w:pPr>
    </w:p>
    <w:p w14:paraId="22B65F4D" w14:textId="77777777" w:rsidR="00F82098" w:rsidRDefault="00F82098" w:rsidP="00B84F48">
      <w:pPr>
        <w:spacing w:after="0" w:line="360" w:lineRule="auto"/>
        <w:contextualSpacing/>
        <w:jc w:val="both"/>
        <w:rPr>
          <w:rFonts w:ascii="Palatino Linotype" w:eastAsia="MS Mincho" w:hAnsi="Palatino Linotype"/>
        </w:rPr>
      </w:pPr>
    </w:p>
    <w:p w14:paraId="4972E4A3" w14:textId="77777777" w:rsidR="00F82098" w:rsidRDefault="00F82098" w:rsidP="00B84F48">
      <w:pPr>
        <w:spacing w:after="0" w:line="360" w:lineRule="auto"/>
        <w:contextualSpacing/>
        <w:jc w:val="both"/>
        <w:rPr>
          <w:rFonts w:ascii="Palatino Linotype" w:eastAsia="MS Mincho" w:hAnsi="Palatino Linotype"/>
        </w:rPr>
      </w:pPr>
    </w:p>
    <w:p w14:paraId="57BA2EFC" w14:textId="77777777" w:rsidR="00F82098" w:rsidRDefault="00F82098" w:rsidP="00B84F48">
      <w:pPr>
        <w:spacing w:after="0" w:line="360" w:lineRule="auto"/>
        <w:contextualSpacing/>
        <w:jc w:val="both"/>
        <w:rPr>
          <w:rFonts w:ascii="Palatino Linotype" w:eastAsia="MS Mincho" w:hAnsi="Palatino Linotype"/>
        </w:rPr>
      </w:pPr>
    </w:p>
    <w:p w14:paraId="1CA9575C" w14:textId="77777777" w:rsidR="00F82098" w:rsidRDefault="00F82098" w:rsidP="00B84F48">
      <w:pPr>
        <w:spacing w:after="0" w:line="360" w:lineRule="auto"/>
        <w:contextualSpacing/>
        <w:jc w:val="both"/>
        <w:rPr>
          <w:rFonts w:ascii="Palatino Linotype" w:eastAsia="MS Mincho" w:hAnsi="Palatino Linotype"/>
        </w:rPr>
      </w:pPr>
    </w:p>
    <w:p w14:paraId="278927C9" w14:textId="77777777" w:rsidR="00F82098" w:rsidRDefault="00F82098" w:rsidP="00B84F48">
      <w:pPr>
        <w:spacing w:after="0" w:line="360" w:lineRule="auto"/>
        <w:contextualSpacing/>
        <w:jc w:val="both"/>
        <w:rPr>
          <w:rFonts w:ascii="Palatino Linotype" w:eastAsia="MS Mincho" w:hAnsi="Palatino Linotype"/>
        </w:rPr>
      </w:pPr>
    </w:p>
    <w:p w14:paraId="53C808CF" w14:textId="77777777" w:rsidR="00F82098" w:rsidRDefault="00F82098" w:rsidP="00B84F48">
      <w:pPr>
        <w:spacing w:after="0" w:line="360" w:lineRule="auto"/>
        <w:contextualSpacing/>
        <w:jc w:val="both"/>
        <w:rPr>
          <w:rFonts w:ascii="Palatino Linotype" w:eastAsia="MS Mincho" w:hAnsi="Palatino Linotype"/>
        </w:rPr>
      </w:pPr>
    </w:p>
    <w:p w14:paraId="3C06CF48" w14:textId="77777777" w:rsidR="00F82098" w:rsidRDefault="00F82098" w:rsidP="00B84F48">
      <w:pPr>
        <w:spacing w:after="0" w:line="360" w:lineRule="auto"/>
        <w:contextualSpacing/>
        <w:jc w:val="both"/>
        <w:rPr>
          <w:rFonts w:ascii="Palatino Linotype" w:eastAsia="MS Mincho" w:hAnsi="Palatino Linotype"/>
        </w:rPr>
      </w:pPr>
    </w:p>
    <w:p w14:paraId="6C4ACE14" w14:textId="77777777" w:rsidR="00F82098" w:rsidRDefault="00F82098" w:rsidP="00B84F48">
      <w:pPr>
        <w:spacing w:after="0" w:line="360" w:lineRule="auto"/>
        <w:contextualSpacing/>
        <w:jc w:val="both"/>
        <w:rPr>
          <w:rFonts w:ascii="Palatino Linotype" w:eastAsia="MS Mincho" w:hAnsi="Palatino Linotype"/>
        </w:rPr>
      </w:pPr>
    </w:p>
    <w:p w14:paraId="0CD0B5B4" w14:textId="77777777" w:rsidR="00F82098" w:rsidRDefault="00F82098" w:rsidP="00B84F48">
      <w:pPr>
        <w:spacing w:after="0" w:line="360" w:lineRule="auto"/>
        <w:contextualSpacing/>
        <w:jc w:val="both"/>
        <w:rPr>
          <w:rFonts w:ascii="Palatino Linotype" w:eastAsia="MS Mincho" w:hAnsi="Palatino Linotype"/>
        </w:rPr>
      </w:pPr>
    </w:p>
    <w:p w14:paraId="3DD7652D" w14:textId="77777777" w:rsidR="00F82098" w:rsidRDefault="00F82098" w:rsidP="00B84F48">
      <w:pPr>
        <w:spacing w:after="0" w:line="360" w:lineRule="auto"/>
        <w:contextualSpacing/>
        <w:jc w:val="both"/>
        <w:rPr>
          <w:rFonts w:ascii="Palatino Linotype" w:eastAsia="MS Mincho" w:hAnsi="Palatino Linotype"/>
        </w:rPr>
      </w:pPr>
    </w:p>
    <w:p w14:paraId="0B513E53" w14:textId="77777777" w:rsidR="00F82098" w:rsidRDefault="00F82098" w:rsidP="00B84F48">
      <w:pPr>
        <w:spacing w:after="0" w:line="360" w:lineRule="auto"/>
        <w:contextualSpacing/>
        <w:jc w:val="both"/>
        <w:rPr>
          <w:rFonts w:ascii="Palatino Linotype" w:eastAsia="MS Mincho" w:hAnsi="Palatino Linotype"/>
        </w:rPr>
      </w:pPr>
    </w:p>
    <w:p w14:paraId="46D0BADD" w14:textId="77777777" w:rsidR="00F82098" w:rsidRPr="001742A5" w:rsidRDefault="00F82098" w:rsidP="00B84F48">
      <w:pPr>
        <w:spacing w:after="0" w:line="360" w:lineRule="auto"/>
        <w:contextualSpacing/>
        <w:jc w:val="both"/>
        <w:rPr>
          <w:rFonts w:ascii="Palatino Linotype" w:eastAsia="MS Mincho" w:hAnsi="Palatino Linotype"/>
        </w:rPr>
      </w:pPr>
    </w:p>
    <w:p w14:paraId="0B3910A5" w14:textId="77777777" w:rsidR="004319BF" w:rsidRDefault="004319BF" w:rsidP="00B84F48">
      <w:pPr>
        <w:pStyle w:val="Prrafodelista"/>
        <w:spacing w:line="360" w:lineRule="auto"/>
        <w:ind w:left="0"/>
        <w:jc w:val="both"/>
        <w:rPr>
          <w:rFonts w:ascii="Palatino Linotype" w:hAnsi="Palatino Linotype"/>
        </w:rPr>
      </w:pPr>
    </w:p>
    <w:sectPr w:rsidR="004319BF"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51B35" w14:textId="77777777" w:rsidR="00D54362" w:rsidRDefault="00D54362" w:rsidP="006168E4">
      <w:pPr>
        <w:spacing w:after="0" w:line="240" w:lineRule="auto"/>
      </w:pPr>
      <w:r>
        <w:separator/>
      </w:r>
    </w:p>
  </w:endnote>
  <w:endnote w:type="continuationSeparator" w:id="0">
    <w:p w14:paraId="49DFB5AB" w14:textId="77777777" w:rsidR="00D54362" w:rsidRDefault="00D5436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B602404" w:rsidR="00342BDA" w:rsidRPr="000B69FA" w:rsidRDefault="00342BD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2016">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02016">
      <w:rPr>
        <w:rFonts w:ascii="Palatino Linotype" w:hAnsi="Palatino Linotype"/>
        <w:bCs/>
        <w:noProof/>
        <w:sz w:val="20"/>
      </w:rPr>
      <w:t>59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5CCF58E6" w:rsidR="00342BDA" w:rsidRPr="000B69FA" w:rsidRDefault="00342BD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201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02016">
      <w:rPr>
        <w:rFonts w:ascii="Palatino Linotype" w:hAnsi="Palatino Linotype"/>
        <w:bCs/>
        <w:noProof/>
        <w:sz w:val="20"/>
      </w:rPr>
      <w:t>59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45DD4" w14:textId="77777777" w:rsidR="00D54362" w:rsidRDefault="00D54362" w:rsidP="006168E4">
      <w:pPr>
        <w:spacing w:after="0" w:line="240" w:lineRule="auto"/>
      </w:pPr>
      <w:r>
        <w:separator/>
      </w:r>
    </w:p>
  </w:footnote>
  <w:footnote w:type="continuationSeparator" w:id="0">
    <w:p w14:paraId="5C8C0F52" w14:textId="77777777" w:rsidR="00D54362" w:rsidRDefault="00D54362" w:rsidP="006168E4">
      <w:pPr>
        <w:spacing w:after="0" w:line="240" w:lineRule="auto"/>
      </w:pPr>
      <w:r>
        <w:continuationSeparator/>
      </w:r>
    </w:p>
  </w:footnote>
  <w:footnote w:id="1">
    <w:p w14:paraId="1E286EDE" w14:textId="77777777" w:rsidR="00697D80" w:rsidRPr="00BE484D" w:rsidRDefault="00697D80" w:rsidP="00697D80">
      <w:pPr>
        <w:pStyle w:val="Textonotapie"/>
        <w:rPr>
          <w:szCs w:val="24"/>
        </w:rPr>
      </w:pPr>
      <w:r w:rsidRPr="00637A65">
        <w:rPr>
          <w:rStyle w:val="Refdenotaalpie"/>
          <w:sz w:val="24"/>
          <w:szCs w:val="24"/>
        </w:rPr>
        <w:footnoteRef/>
      </w:r>
      <w:r w:rsidRPr="00637A65">
        <w:rPr>
          <w:sz w:val="24"/>
          <w:szCs w:val="24"/>
        </w:rPr>
        <w:t xml:space="preserve"> </w:t>
      </w:r>
      <w:r w:rsidRPr="00BE484D">
        <w:rPr>
          <w:b/>
          <w:i/>
          <w:szCs w:val="24"/>
        </w:rPr>
        <w:t>Artículo 1</w:t>
      </w:r>
      <w:r w:rsidRPr="00BE484D">
        <w:rPr>
          <w:i/>
          <w:szCs w:val="24"/>
        </w:rPr>
        <w:t xml:space="preserve">, de la </w:t>
      </w:r>
      <w:r w:rsidRPr="00BE484D">
        <w:rPr>
          <w:rFonts w:cs="Arial"/>
          <w:i/>
          <w:szCs w:val="24"/>
        </w:rPr>
        <w:t>Ley del Trabajo de los Servidores Públicos del Estado de México</w:t>
      </w:r>
      <w:r w:rsidRPr="00BE484D">
        <w:rPr>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342BDA" w:rsidRDefault="00342BD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BDA" w14:paraId="17981A04" w14:textId="77777777" w:rsidTr="00417FC0">
      <w:trPr>
        <w:trHeight w:val="227"/>
      </w:trPr>
      <w:tc>
        <w:tcPr>
          <w:tcW w:w="5529" w:type="dxa"/>
          <w:hideMark/>
        </w:tcPr>
        <w:p w14:paraId="0E414BC5" w14:textId="75B4D793" w:rsidR="00342BDA" w:rsidRDefault="00342BD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B8F4D12" w:rsidR="00342BDA" w:rsidRPr="00B4142F" w:rsidRDefault="00342BD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07060/INFOEM/IP/RR/2025</w:t>
          </w:r>
        </w:p>
      </w:tc>
    </w:tr>
    <w:tr w:rsidR="00342BDA" w14:paraId="637042F0" w14:textId="77777777" w:rsidTr="00417FC0">
      <w:trPr>
        <w:trHeight w:val="242"/>
      </w:trPr>
      <w:tc>
        <w:tcPr>
          <w:tcW w:w="5529" w:type="dxa"/>
          <w:hideMark/>
        </w:tcPr>
        <w:p w14:paraId="412AD568" w14:textId="582E7AD7" w:rsidR="00342BDA" w:rsidRDefault="00342BD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17A8F25" w:rsidR="00342BDA" w:rsidRPr="00F06FED" w:rsidRDefault="00342BDA" w:rsidP="001B1CE0">
          <w:pPr>
            <w:spacing w:after="120" w:line="256" w:lineRule="auto"/>
            <w:ind w:left="639" w:right="214"/>
            <w:jc w:val="both"/>
            <w:rPr>
              <w:rFonts w:ascii="Palatino Linotype" w:hAnsi="Palatino Linotype" w:cs="Arial"/>
            </w:rPr>
          </w:pPr>
          <w:r w:rsidRPr="004F70CB">
            <w:rPr>
              <w:rFonts w:ascii="Palatino Linotype" w:hAnsi="Palatino Linotype" w:cs="Arial"/>
              <w:szCs w:val="20"/>
            </w:rPr>
            <w:t>Ayuntamiento de Morelos</w:t>
          </w:r>
        </w:p>
      </w:tc>
    </w:tr>
    <w:tr w:rsidR="00342BDA" w14:paraId="21BFE746" w14:textId="77777777" w:rsidTr="00417FC0">
      <w:trPr>
        <w:trHeight w:val="342"/>
      </w:trPr>
      <w:tc>
        <w:tcPr>
          <w:tcW w:w="5529" w:type="dxa"/>
          <w:hideMark/>
        </w:tcPr>
        <w:p w14:paraId="64C4E314" w14:textId="1C66F8DB" w:rsidR="00342BDA" w:rsidRDefault="00342BD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BDA" w:rsidRDefault="00342BD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BDA" w:rsidRDefault="00342B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BDA" w14:paraId="385FD437" w14:textId="77777777" w:rsidTr="00417FC0">
      <w:trPr>
        <w:trHeight w:val="227"/>
      </w:trPr>
      <w:tc>
        <w:tcPr>
          <w:tcW w:w="5529" w:type="dxa"/>
          <w:hideMark/>
        </w:tcPr>
        <w:p w14:paraId="272860E8" w14:textId="23375EDF" w:rsidR="00342BDA" w:rsidRDefault="00342BD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7567DB42" w:rsidR="00342BDA" w:rsidRPr="00B4142F" w:rsidRDefault="00342BD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07060/INFOEM/IP/RR/2025</w:t>
          </w:r>
        </w:p>
      </w:tc>
    </w:tr>
    <w:tr w:rsidR="00342BDA" w14:paraId="33FC5097" w14:textId="77777777" w:rsidTr="00417FC0">
      <w:trPr>
        <w:trHeight w:val="196"/>
      </w:trPr>
      <w:tc>
        <w:tcPr>
          <w:tcW w:w="5529" w:type="dxa"/>
          <w:hideMark/>
        </w:tcPr>
        <w:p w14:paraId="4F5D01E5" w14:textId="77777777" w:rsidR="00342BDA" w:rsidRDefault="00342BD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60B4748E" w:rsidR="00342BDA" w:rsidRPr="00E93E68" w:rsidRDefault="00342BDA" w:rsidP="00702016">
          <w:pPr>
            <w:spacing w:after="120" w:line="256" w:lineRule="auto"/>
            <w:ind w:right="214"/>
            <w:jc w:val="both"/>
            <w:rPr>
              <w:rFonts w:ascii="Palatino Linotype" w:hAnsi="Palatino Linotype" w:cs="Arial"/>
            </w:rPr>
          </w:pPr>
          <w:r>
            <w:rPr>
              <w:rFonts w:ascii="Palatino Linotype" w:hAnsi="Palatino Linotype" w:cs="Arial"/>
            </w:rPr>
            <w:t xml:space="preserve">            </w:t>
          </w:r>
          <w:r w:rsidR="00702016">
            <w:rPr>
              <w:rFonts w:ascii="Palatino Linotype" w:hAnsi="Palatino Linotype" w:cs="Arial"/>
            </w:rPr>
            <w:t>XXXXXXXXXX</w:t>
          </w:r>
        </w:p>
      </w:tc>
    </w:tr>
    <w:tr w:rsidR="00342BDA" w14:paraId="178280DE" w14:textId="77777777" w:rsidTr="00417FC0">
      <w:trPr>
        <w:trHeight w:val="242"/>
      </w:trPr>
      <w:tc>
        <w:tcPr>
          <w:tcW w:w="5529" w:type="dxa"/>
          <w:hideMark/>
        </w:tcPr>
        <w:p w14:paraId="71AC708B" w14:textId="77777777" w:rsidR="00342BDA" w:rsidRDefault="00342BD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DC21DC4" w:rsidR="00342BDA" w:rsidRDefault="00342BDA" w:rsidP="001B1CE0">
          <w:pPr>
            <w:spacing w:after="120" w:line="256" w:lineRule="auto"/>
            <w:ind w:left="639" w:right="214"/>
            <w:jc w:val="both"/>
            <w:rPr>
              <w:rFonts w:ascii="Palatino Linotype" w:hAnsi="Palatino Linotype" w:cs="Arial"/>
              <w:szCs w:val="20"/>
            </w:rPr>
          </w:pPr>
          <w:r w:rsidRPr="004F70CB">
            <w:rPr>
              <w:rFonts w:ascii="Palatino Linotype" w:hAnsi="Palatino Linotype" w:cs="Arial"/>
              <w:szCs w:val="20"/>
            </w:rPr>
            <w:t>Ayuntamiento de Morelos</w:t>
          </w:r>
          <w:r>
            <w:rPr>
              <w:rFonts w:ascii="Palatino Linotype" w:hAnsi="Palatino Linotype" w:cs="Arial"/>
              <w:szCs w:val="20"/>
            </w:rPr>
            <w:t xml:space="preserve"> </w:t>
          </w:r>
        </w:p>
      </w:tc>
    </w:tr>
    <w:tr w:rsidR="00342BDA" w14:paraId="0518978B" w14:textId="77777777" w:rsidTr="00417FC0">
      <w:trPr>
        <w:trHeight w:val="342"/>
      </w:trPr>
      <w:tc>
        <w:tcPr>
          <w:tcW w:w="5529" w:type="dxa"/>
          <w:hideMark/>
        </w:tcPr>
        <w:p w14:paraId="04968A43" w14:textId="5F7729A7" w:rsidR="00342BDA" w:rsidRDefault="00342BD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BDA" w:rsidRDefault="00342BD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BDA" w:rsidRDefault="00342BD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F51471B"/>
    <w:multiLevelType w:val="hybridMultilevel"/>
    <w:tmpl w:val="430ECC9A"/>
    <w:lvl w:ilvl="0" w:tplc="1B50234A">
      <w:start w:val="1"/>
      <w:numFmt w:val="decimal"/>
      <w:lvlText w:val="%1)"/>
      <w:lvlJc w:val="left"/>
      <w:pPr>
        <w:ind w:left="1080" w:hanging="360"/>
      </w:pPr>
      <w:rPr>
        <w:b/>
        <w:bCs/>
        <w:sz w:val="24"/>
        <w:szCs w:val="24"/>
      </w:rPr>
    </w:lvl>
    <w:lvl w:ilvl="1" w:tplc="E2D25550">
      <w:start w:val="1"/>
      <w:numFmt w:val="upperRoman"/>
      <w:lvlText w:val="%2."/>
      <w:lvlJc w:val="left"/>
      <w:pPr>
        <w:ind w:left="1800" w:hanging="360"/>
      </w:pPr>
      <w:rPr>
        <w:rFonts w:hint="default"/>
        <w:b/>
        <w:sz w:val="24"/>
        <w:szCs w:val="24"/>
      </w:r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C6E5628"/>
    <w:multiLevelType w:val="hybridMultilevel"/>
    <w:tmpl w:val="2EE6B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FDA2BE5"/>
    <w:multiLevelType w:val="hybridMultilevel"/>
    <w:tmpl w:val="4042B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5311E2"/>
    <w:multiLevelType w:val="hybridMultilevel"/>
    <w:tmpl w:val="052E3948"/>
    <w:lvl w:ilvl="0" w:tplc="06D0942A">
      <w:start w:val="1"/>
      <w:numFmt w:val="decimal"/>
      <w:lvlText w:val="%1."/>
      <w:lvlJc w:val="left"/>
      <w:pPr>
        <w:ind w:left="720" w:hanging="360"/>
      </w:pPr>
      <w:rPr>
        <w:i w:val="0"/>
        <w:i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1610AD"/>
    <w:multiLevelType w:val="hybridMultilevel"/>
    <w:tmpl w:val="6ED09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CF47D0"/>
    <w:multiLevelType w:val="hybridMultilevel"/>
    <w:tmpl w:val="7B444B8C"/>
    <w:lvl w:ilvl="0" w:tplc="7908B6F0">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6" w15:restartNumberingAfterBreak="0">
    <w:nsid w:val="69110512"/>
    <w:multiLevelType w:val="hybridMultilevel"/>
    <w:tmpl w:val="5364AA4E"/>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4"/>
  </w:num>
  <w:num w:numId="4">
    <w:abstractNumId w:val="17"/>
  </w:num>
  <w:num w:numId="5">
    <w:abstractNumId w:val="11"/>
  </w:num>
  <w:num w:numId="6">
    <w:abstractNumId w:val="4"/>
  </w:num>
  <w:num w:numId="7">
    <w:abstractNumId w:val="7"/>
  </w:num>
  <w:num w:numId="8">
    <w:abstractNumId w:val="6"/>
  </w:num>
  <w:num w:numId="9">
    <w:abstractNumId w:val="3"/>
  </w:num>
  <w:num w:numId="10">
    <w:abstractNumId w:val="16"/>
  </w:num>
  <w:num w:numId="11">
    <w:abstractNumId w:val="12"/>
  </w:num>
  <w:num w:numId="12">
    <w:abstractNumId w:val="0"/>
  </w:num>
  <w:num w:numId="13">
    <w:abstractNumId w:val="9"/>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5"/>
  </w:num>
  <w:num w:numId="17">
    <w:abstractNumId w:val="2"/>
  </w:num>
  <w:num w:numId="1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4BE2"/>
    <w:rsid w:val="000056BB"/>
    <w:rsid w:val="00005B85"/>
    <w:rsid w:val="00010643"/>
    <w:rsid w:val="000115F8"/>
    <w:rsid w:val="0001366A"/>
    <w:rsid w:val="00013C75"/>
    <w:rsid w:val="000143F3"/>
    <w:rsid w:val="000158D2"/>
    <w:rsid w:val="000171B7"/>
    <w:rsid w:val="00020E74"/>
    <w:rsid w:val="000240C8"/>
    <w:rsid w:val="0002560B"/>
    <w:rsid w:val="000306A7"/>
    <w:rsid w:val="000308B6"/>
    <w:rsid w:val="000316DC"/>
    <w:rsid w:val="00031B3B"/>
    <w:rsid w:val="00032762"/>
    <w:rsid w:val="00032896"/>
    <w:rsid w:val="000329BE"/>
    <w:rsid w:val="0004186E"/>
    <w:rsid w:val="000420E2"/>
    <w:rsid w:val="00044D01"/>
    <w:rsid w:val="000451BE"/>
    <w:rsid w:val="00045379"/>
    <w:rsid w:val="00045CB8"/>
    <w:rsid w:val="0005080D"/>
    <w:rsid w:val="000508FA"/>
    <w:rsid w:val="0005171D"/>
    <w:rsid w:val="00053936"/>
    <w:rsid w:val="0005464C"/>
    <w:rsid w:val="00055224"/>
    <w:rsid w:val="00056D2A"/>
    <w:rsid w:val="00057E37"/>
    <w:rsid w:val="00060371"/>
    <w:rsid w:val="000612BD"/>
    <w:rsid w:val="00061821"/>
    <w:rsid w:val="000623F9"/>
    <w:rsid w:val="00063035"/>
    <w:rsid w:val="00063A10"/>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0E86"/>
    <w:rsid w:val="000B0E96"/>
    <w:rsid w:val="000B1C4F"/>
    <w:rsid w:val="000B4B51"/>
    <w:rsid w:val="000B5864"/>
    <w:rsid w:val="000B6250"/>
    <w:rsid w:val="000B6D61"/>
    <w:rsid w:val="000B7158"/>
    <w:rsid w:val="000C0B33"/>
    <w:rsid w:val="000C2602"/>
    <w:rsid w:val="000C5B8B"/>
    <w:rsid w:val="000C7ED3"/>
    <w:rsid w:val="000D0F48"/>
    <w:rsid w:val="000D1A4E"/>
    <w:rsid w:val="000D1B50"/>
    <w:rsid w:val="000D1B55"/>
    <w:rsid w:val="000D3C75"/>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5153"/>
    <w:rsid w:val="000F6D5B"/>
    <w:rsid w:val="00100C19"/>
    <w:rsid w:val="00104A18"/>
    <w:rsid w:val="00105F91"/>
    <w:rsid w:val="00106372"/>
    <w:rsid w:val="001108D8"/>
    <w:rsid w:val="00111DCD"/>
    <w:rsid w:val="00112C29"/>
    <w:rsid w:val="00114CF9"/>
    <w:rsid w:val="00116FA7"/>
    <w:rsid w:val="00120642"/>
    <w:rsid w:val="001228AB"/>
    <w:rsid w:val="001235C3"/>
    <w:rsid w:val="00124807"/>
    <w:rsid w:val="00124855"/>
    <w:rsid w:val="001254F5"/>
    <w:rsid w:val="00125561"/>
    <w:rsid w:val="001311AB"/>
    <w:rsid w:val="001341CF"/>
    <w:rsid w:val="001351F2"/>
    <w:rsid w:val="00135E00"/>
    <w:rsid w:val="00136FAD"/>
    <w:rsid w:val="0013704D"/>
    <w:rsid w:val="00137D60"/>
    <w:rsid w:val="00137F01"/>
    <w:rsid w:val="00140557"/>
    <w:rsid w:val="001408A0"/>
    <w:rsid w:val="001439C9"/>
    <w:rsid w:val="00146F0A"/>
    <w:rsid w:val="00151373"/>
    <w:rsid w:val="0015205D"/>
    <w:rsid w:val="00152AB2"/>
    <w:rsid w:val="00152C2B"/>
    <w:rsid w:val="001602D7"/>
    <w:rsid w:val="001603EC"/>
    <w:rsid w:val="001605FD"/>
    <w:rsid w:val="00161FBE"/>
    <w:rsid w:val="00164A4B"/>
    <w:rsid w:val="0016745C"/>
    <w:rsid w:val="0017022E"/>
    <w:rsid w:val="00170562"/>
    <w:rsid w:val="00170FD1"/>
    <w:rsid w:val="001710C0"/>
    <w:rsid w:val="001733A0"/>
    <w:rsid w:val="001749B1"/>
    <w:rsid w:val="00175897"/>
    <w:rsid w:val="00180B9F"/>
    <w:rsid w:val="00181CC5"/>
    <w:rsid w:val="001829BE"/>
    <w:rsid w:val="001831C5"/>
    <w:rsid w:val="00184E8E"/>
    <w:rsid w:val="00185243"/>
    <w:rsid w:val="001854E1"/>
    <w:rsid w:val="0018577F"/>
    <w:rsid w:val="0018644A"/>
    <w:rsid w:val="00193784"/>
    <w:rsid w:val="00196DCE"/>
    <w:rsid w:val="001A02EC"/>
    <w:rsid w:val="001A169E"/>
    <w:rsid w:val="001A1756"/>
    <w:rsid w:val="001A30F5"/>
    <w:rsid w:val="001A4643"/>
    <w:rsid w:val="001A5630"/>
    <w:rsid w:val="001A565B"/>
    <w:rsid w:val="001A577E"/>
    <w:rsid w:val="001A659C"/>
    <w:rsid w:val="001A7B38"/>
    <w:rsid w:val="001A7C9B"/>
    <w:rsid w:val="001B05B9"/>
    <w:rsid w:val="001B1CE0"/>
    <w:rsid w:val="001B3222"/>
    <w:rsid w:val="001B37B1"/>
    <w:rsid w:val="001B7B88"/>
    <w:rsid w:val="001B7FA2"/>
    <w:rsid w:val="001C166A"/>
    <w:rsid w:val="001C1CAF"/>
    <w:rsid w:val="001C3EE0"/>
    <w:rsid w:val="001C50EE"/>
    <w:rsid w:val="001C588A"/>
    <w:rsid w:val="001C7319"/>
    <w:rsid w:val="001C7D87"/>
    <w:rsid w:val="001D23B4"/>
    <w:rsid w:val="001D2949"/>
    <w:rsid w:val="001D3E11"/>
    <w:rsid w:val="001D3E87"/>
    <w:rsid w:val="001D49A2"/>
    <w:rsid w:val="001D627A"/>
    <w:rsid w:val="001D6B60"/>
    <w:rsid w:val="001E0C3F"/>
    <w:rsid w:val="001E5063"/>
    <w:rsid w:val="001E58D8"/>
    <w:rsid w:val="001E5CBD"/>
    <w:rsid w:val="001E78AA"/>
    <w:rsid w:val="001F2101"/>
    <w:rsid w:val="001F3316"/>
    <w:rsid w:val="001F3969"/>
    <w:rsid w:val="001F61DA"/>
    <w:rsid w:val="001F7B3B"/>
    <w:rsid w:val="001F7C68"/>
    <w:rsid w:val="002033E7"/>
    <w:rsid w:val="0020352C"/>
    <w:rsid w:val="00205ACD"/>
    <w:rsid w:val="002075A5"/>
    <w:rsid w:val="00212A9D"/>
    <w:rsid w:val="002138D5"/>
    <w:rsid w:val="0021501E"/>
    <w:rsid w:val="00215192"/>
    <w:rsid w:val="00216628"/>
    <w:rsid w:val="002205C0"/>
    <w:rsid w:val="00220EA5"/>
    <w:rsid w:val="002214A5"/>
    <w:rsid w:val="00221889"/>
    <w:rsid w:val="002227C6"/>
    <w:rsid w:val="00222FB9"/>
    <w:rsid w:val="002248AC"/>
    <w:rsid w:val="00226AF5"/>
    <w:rsid w:val="00230F7C"/>
    <w:rsid w:val="002315A1"/>
    <w:rsid w:val="002317D3"/>
    <w:rsid w:val="0023373D"/>
    <w:rsid w:val="0023423C"/>
    <w:rsid w:val="002417A0"/>
    <w:rsid w:val="002420E3"/>
    <w:rsid w:val="002432D3"/>
    <w:rsid w:val="002448CB"/>
    <w:rsid w:val="00245C21"/>
    <w:rsid w:val="0024703B"/>
    <w:rsid w:val="002525C7"/>
    <w:rsid w:val="002526E7"/>
    <w:rsid w:val="00252DBE"/>
    <w:rsid w:val="00254BA9"/>
    <w:rsid w:val="00254FD8"/>
    <w:rsid w:val="002563D7"/>
    <w:rsid w:val="002577FE"/>
    <w:rsid w:val="0026112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0206"/>
    <w:rsid w:val="00281346"/>
    <w:rsid w:val="0028588E"/>
    <w:rsid w:val="00286784"/>
    <w:rsid w:val="00287C02"/>
    <w:rsid w:val="002905AA"/>
    <w:rsid w:val="00290BC9"/>
    <w:rsid w:val="0029431D"/>
    <w:rsid w:val="00295749"/>
    <w:rsid w:val="0029598B"/>
    <w:rsid w:val="00295EBB"/>
    <w:rsid w:val="00296F0B"/>
    <w:rsid w:val="00297614"/>
    <w:rsid w:val="002A1502"/>
    <w:rsid w:val="002A2034"/>
    <w:rsid w:val="002A24F4"/>
    <w:rsid w:val="002A38BF"/>
    <w:rsid w:val="002A4319"/>
    <w:rsid w:val="002A5409"/>
    <w:rsid w:val="002A56AE"/>
    <w:rsid w:val="002A597E"/>
    <w:rsid w:val="002B04A3"/>
    <w:rsid w:val="002B0DF5"/>
    <w:rsid w:val="002B113A"/>
    <w:rsid w:val="002B19E0"/>
    <w:rsid w:val="002B1A1F"/>
    <w:rsid w:val="002B466A"/>
    <w:rsid w:val="002B5DBD"/>
    <w:rsid w:val="002B710C"/>
    <w:rsid w:val="002C07C4"/>
    <w:rsid w:val="002C1B76"/>
    <w:rsid w:val="002C254D"/>
    <w:rsid w:val="002C2C20"/>
    <w:rsid w:val="002C64CF"/>
    <w:rsid w:val="002C64E9"/>
    <w:rsid w:val="002C72D2"/>
    <w:rsid w:val="002D08E3"/>
    <w:rsid w:val="002D30CB"/>
    <w:rsid w:val="002D310D"/>
    <w:rsid w:val="002D338B"/>
    <w:rsid w:val="002D44B4"/>
    <w:rsid w:val="002D6995"/>
    <w:rsid w:val="002D7003"/>
    <w:rsid w:val="002E002A"/>
    <w:rsid w:val="002E140D"/>
    <w:rsid w:val="002E2D7B"/>
    <w:rsid w:val="002E54CE"/>
    <w:rsid w:val="002E5E6A"/>
    <w:rsid w:val="002F098B"/>
    <w:rsid w:val="002F14AA"/>
    <w:rsid w:val="002F2198"/>
    <w:rsid w:val="002F37BE"/>
    <w:rsid w:val="002F3F85"/>
    <w:rsid w:val="002F4577"/>
    <w:rsid w:val="002F6424"/>
    <w:rsid w:val="003009A9"/>
    <w:rsid w:val="00300D0B"/>
    <w:rsid w:val="00304D88"/>
    <w:rsid w:val="003056A2"/>
    <w:rsid w:val="00306096"/>
    <w:rsid w:val="003107AB"/>
    <w:rsid w:val="003111C0"/>
    <w:rsid w:val="003116EE"/>
    <w:rsid w:val="0031645D"/>
    <w:rsid w:val="00317A04"/>
    <w:rsid w:val="00317A10"/>
    <w:rsid w:val="00320A67"/>
    <w:rsid w:val="00321565"/>
    <w:rsid w:val="0032187D"/>
    <w:rsid w:val="00322C93"/>
    <w:rsid w:val="00323CD2"/>
    <w:rsid w:val="003272FB"/>
    <w:rsid w:val="00327718"/>
    <w:rsid w:val="003317CD"/>
    <w:rsid w:val="00332498"/>
    <w:rsid w:val="00340506"/>
    <w:rsid w:val="0034179E"/>
    <w:rsid w:val="00341AC3"/>
    <w:rsid w:val="003421F9"/>
    <w:rsid w:val="0034299B"/>
    <w:rsid w:val="00342BDA"/>
    <w:rsid w:val="003430A8"/>
    <w:rsid w:val="00344259"/>
    <w:rsid w:val="003443B2"/>
    <w:rsid w:val="00344580"/>
    <w:rsid w:val="0035126E"/>
    <w:rsid w:val="003551AD"/>
    <w:rsid w:val="00355A06"/>
    <w:rsid w:val="003618D7"/>
    <w:rsid w:val="00361B9C"/>
    <w:rsid w:val="003622D5"/>
    <w:rsid w:val="003640B1"/>
    <w:rsid w:val="00365C45"/>
    <w:rsid w:val="00370146"/>
    <w:rsid w:val="00373F33"/>
    <w:rsid w:val="00374444"/>
    <w:rsid w:val="003746F5"/>
    <w:rsid w:val="00374E41"/>
    <w:rsid w:val="00376114"/>
    <w:rsid w:val="00376CEC"/>
    <w:rsid w:val="00376E2A"/>
    <w:rsid w:val="003806DC"/>
    <w:rsid w:val="00380758"/>
    <w:rsid w:val="003827B4"/>
    <w:rsid w:val="00383C82"/>
    <w:rsid w:val="00386BBB"/>
    <w:rsid w:val="00386D84"/>
    <w:rsid w:val="00387363"/>
    <w:rsid w:val="00391324"/>
    <w:rsid w:val="0039245A"/>
    <w:rsid w:val="00393376"/>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2632"/>
    <w:rsid w:val="003C2A8E"/>
    <w:rsid w:val="003C6116"/>
    <w:rsid w:val="003C7873"/>
    <w:rsid w:val="003C78F7"/>
    <w:rsid w:val="003C7C12"/>
    <w:rsid w:val="003D153C"/>
    <w:rsid w:val="003D65C9"/>
    <w:rsid w:val="003D70D4"/>
    <w:rsid w:val="003E0BC5"/>
    <w:rsid w:val="003E16E1"/>
    <w:rsid w:val="003E2624"/>
    <w:rsid w:val="003E34C9"/>
    <w:rsid w:val="003E38C6"/>
    <w:rsid w:val="003E4B54"/>
    <w:rsid w:val="003E53AC"/>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013"/>
    <w:rsid w:val="00413327"/>
    <w:rsid w:val="00413F1C"/>
    <w:rsid w:val="004168E6"/>
    <w:rsid w:val="00417FC0"/>
    <w:rsid w:val="004202A3"/>
    <w:rsid w:val="00421858"/>
    <w:rsid w:val="004221C9"/>
    <w:rsid w:val="00423213"/>
    <w:rsid w:val="0042416D"/>
    <w:rsid w:val="004277C4"/>
    <w:rsid w:val="00431178"/>
    <w:rsid w:val="004319BF"/>
    <w:rsid w:val="00433507"/>
    <w:rsid w:val="00434FFC"/>
    <w:rsid w:val="00435A16"/>
    <w:rsid w:val="0043695E"/>
    <w:rsid w:val="00436AC7"/>
    <w:rsid w:val="00437A0E"/>
    <w:rsid w:val="00443B76"/>
    <w:rsid w:val="00444B4C"/>
    <w:rsid w:val="004460C0"/>
    <w:rsid w:val="004502F1"/>
    <w:rsid w:val="004516EB"/>
    <w:rsid w:val="00451E27"/>
    <w:rsid w:val="004529B6"/>
    <w:rsid w:val="00453DBD"/>
    <w:rsid w:val="00454CE6"/>
    <w:rsid w:val="00456FFF"/>
    <w:rsid w:val="00457A9F"/>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5499"/>
    <w:rsid w:val="00485906"/>
    <w:rsid w:val="004867DB"/>
    <w:rsid w:val="00487713"/>
    <w:rsid w:val="004906C8"/>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53C1"/>
    <w:rsid w:val="004B5DEC"/>
    <w:rsid w:val="004B7F32"/>
    <w:rsid w:val="004C18A7"/>
    <w:rsid w:val="004C1DF1"/>
    <w:rsid w:val="004C3D8C"/>
    <w:rsid w:val="004C4E77"/>
    <w:rsid w:val="004C537E"/>
    <w:rsid w:val="004C61C2"/>
    <w:rsid w:val="004C6B82"/>
    <w:rsid w:val="004D021D"/>
    <w:rsid w:val="004D08EB"/>
    <w:rsid w:val="004D6029"/>
    <w:rsid w:val="004D62BD"/>
    <w:rsid w:val="004D647B"/>
    <w:rsid w:val="004E0679"/>
    <w:rsid w:val="004E0B32"/>
    <w:rsid w:val="004E1E0C"/>
    <w:rsid w:val="004E2371"/>
    <w:rsid w:val="004E59D7"/>
    <w:rsid w:val="004E6BE9"/>
    <w:rsid w:val="004E78B8"/>
    <w:rsid w:val="004E79A4"/>
    <w:rsid w:val="004F26CF"/>
    <w:rsid w:val="004F41DA"/>
    <w:rsid w:val="004F4792"/>
    <w:rsid w:val="004F4DF1"/>
    <w:rsid w:val="004F5D9D"/>
    <w:rsid w:val="004F698D"/>
    <w:rsid w:val="004F70CB"/>
    <w:rsid w:val="004F76FC"/>
    <w:rsid w:val="00500601"/>
    <w:rsid w:val="00500BA6"/>
    <w:rsid w:val="0050182F"/>
    <w:rsid w:val="00502F50"/>
    <w:rsid w:val="00503655"/>
    <w:rsid w:val="0050375C"/>
    <w:rsid w:val="00503CA0"/>
    <w:rsid w:val="00504408"/>
    <w:rsid w:val="00505759"/>
    <w:rsid w:val="0050578D"/>
    <w:rsid w:val="0051107C"/>
    <w:rsid w:val="005115C9"/>
    <w:rsid w:val="0051235E"/>
    <w:rsid w:val="00514187"/>
    <w:rsid w:val="00515090"/>
    <w:rsid w:val="005154AF"/>
    <w:rsid w:val="00517889"/>
    <w:rsid w:val="005178ED"/>
    <w:rsid w:val="005215AE"/>
    <w:rsid w:val="00521E57"/>
    <w:rsid w:val="00523DDF"/>
    <w:rsid w:val="0052735A"/>
    <w:rsid w:val="00527EBC"/>
    <w:rsid w:val="005305EA"/>
    <w:rsid w:val="00530E3E"/>
    <w:rsid w:val="005311BB"/>
    <w:rsid w:val="005371E7"/>
    <w:rsid w:val="005402C2"/>
    <w:rsid w:val="00540538"/>
    <w:rsid w:val="00540C92"/>
    <w:rsid w:val="00542BC6"/>
    <w:rsid w:val="005478DE"/>
    <w:rsid w:val="005520FE"/>
    <w:rsid w:val="0055211D"/>
    <w:rsid w:val="00552FA7"/>
    <w:rsid w:val="00553E92"/>
    <w:rsid w:val="00554927"/>
    <w:rsid w:val="005559F5"/>
    <w:rsid w:val="00556513"/>
    <w:rsid w:val="00560D4A"/>
    <w:rsid w:val="00560D8E"/>
    <w:rsid w:val="00562653"/>
    <w:rsid w:val="0056468F"/>
    <w:rsid w:val="00564977"/>
    <w:rsid w:val="00566E4B"/>
    <w:rsid w:val="00567F9A"/>
    <w:rsid w:val="005705E2"/>
    <w:rsid w:val="005714B9"/>
    <w:rsid w:val="00571A7B"/>
    <w:rsid w:val="0057263C"/>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2394"/>
    <w:rsid w:val="005A329C"/>
    <w:rsid w:val="005A52D9"/>
    <w:rsid w:val="005A5A6E"/>
    <w:rsid w:val="005A694B"/>
    <w:rsid w:val="005A6D57"/>
    <w:rsid w:val="005B0424"/>
    <w:rsid w:val="005B0575"/>
    <w:rsid w:val="005B37EF"/>
    <w:rsid w:val="005B451E"/>
    <w:rsid w:val="005B5B70"/>
    <w:rsid w:val="005B5F05"/>
    <w:rsid w:val="005B60F5"/>
    <w:rsid w:val="005B77A6"/>
    <w:rsid w:val="005B79E7"/>
    <w:rsid w:val="005C3E35"/>
    <w:rsid w:val="005C40CB"/>
    <w:rsid w:val="005C6982"/>
    <w:rsid w:val="005D08BD"/>
    <w:rsid w:val="005D0901"/>
    <w:rsid w:val="005D14EB"/>
    <w:rsid w:val="005D16DD"/>
    <w:rsid w:val="005D197C"/>
    <w:rsid w:val="005D1EDA"/>
    <w:rsid w:val="005D2B59"/>
    <w:rsid w:val="005D2B99"/>
    <w:rsid w:val="005D2CEF"/>
    <w:rsid w:val="005D362F"/>
    <w:rsid w:val="005D370F"/>
    <w:rsid w:val="005D5217"/>
    <w:rsid w:val="005D5E8C"/>
    <w:rsid w:val="005D6BC4"/>
    <w:rsid w:val="005E482F"/>
    <w:rsid w:val="005E4D7C"/>
    <w:rsid w:val="005E4EB4"/>
    <w:rsid w:val="005E4ED7"/>
    <w:rsid w:val="005E7A49"/>
    <w:rsid w:val="005F048E"/>
    <w:rsid w:val="005F1408"/>
    <w:rsid w:val="005F18FF"/>
    <w:rsid w:val="005F1E0B"/>
    <w:rsid w:val="005F4648"/>
    <w:rsid w:val="005F57F0"/>
    <w:rsid w:val="005F7424"/>
    <w:rsid w:val="005F7D10"/>
    <w:rsid w:val="006003FB"/>
    <w:rsid w:val="00600FB9"/>
    <w:rsid w:val="00602223"/>
    <w:rsid w:val="0060242C"/>
    <w:rsid w:val="00603C36"/>
    <w:rsid w:val="00606FDA"/>
    <w:rsid w:val="00607414"/>
    <w:rsid w:val="0061042F"/>
    <w:rsid w:val="0061096B"/>
    <w:rsid w:val="00612CE5"/>
    <w:rsid w:val="0061459B"/>
    <w:rsid w:val="00615562"/>
    <w:rsid w:val="006168E4"/>
    <w:rsid w:val="00616943"/>
    <w:rsid w:val="006214B9"/>
    <w:rsid w:val="00621940"/>
    <w:rsid w:val="006246D1"/>
    <w:rsid w:val="00625866"/>
    <w:rsid w:val="00625F2D"/>
    <w:rsid w:val="00631478"/>
    <w:rsid w:val="0063265C"/>
    <w:rsid w:val="00633079"/>
    <w:rsid w:val="0063429D"/>
    <w:rsid w:val="00634E08"/>
    <w:rsid w:val="00635020"/>
    <w:rsid w:val="00635846"/>
    <w:rsid w:val="00637512"/>
    <w:rsid w:val="0064055F"/>
    <w:rsid w:val="006408ED"/>
    <w:rsid w:val="00640EE4"/>
    <w:rsid w:val="0064168D"/>
    <w:rsid w:val="00643161"/>
    <w:rsid w:val="0064576A"/>
    <w:rsid w:val="00645D17"/>
    <w:rsid w:val="006466F5"/>
    <w:rsid w:val="006468D6"/>
    <w:rsid w:val="00646A16"/>
    <w:rsid w:val="006529A5"/>
    <w:rsid w:val="00655372"/>
    <w:rsid w:val="00655735"/>
    <w:rsid w:val="00660203"/>
    <w:rsid w:val="00661404"/>
    <w:rsid w:val="00661753"/>
    <w:rsid w:val="006620CA"/>
    <w:rsid w:val="006646AC"/>
    <w:rsid w:val="00664D5B"/>
    <w:rsid w:val="0066569D"/>
    <w:rsid w:val="0066744F"/>
    <w:rsid w:val="00671D7C"/>
    <w:rsid w:val="00676572"/>
    <w:rsid w:val="00677DAE"/>
    <w:rsid w:val="00681802"/>
    <w:rsid w:val="00682225"/>
    <w:rsid w:val="006822F4"/>
    <w:rsid w:val="00682B40"/>
    <w:rsid w:val="00682B6F"/>
    <w:rsid w:val="00683417"/>
    <w:rsid w:val="00684130"/>
    <w:rsid w:val="00684893"/>
    <w:rsid w:val="006848B7"/>
    <w:rsid w:val="00684CBE"/>
    <w:rsid w:val="00686FC2"/>
    <w:rsid w:val="00687018"/>
    <w:rsid w:val="00691DB1"/>
    <w:rsid w:val="00692DA2"/>
    <w:rsid w:val="00696B2F"/>
    <w:rsid w:val="00697281"/>
    <w:rsid w:val="00697D80"/>
    <w:rsid w:val="006A2C7F"/>
    <w:rsid w:val="006A3E53"/>
    <w:rsid w:val="006A4322"/>
    <w:rsid w:val="006A5961"/>
    <w:rsid w:val="006A6FF3"/>
    <w:rsid w:val="006B03E9"/>
    <w:rsid w:val="006B1953"/>
    <w:rsid w:val="006B1BF1"/>
    <w:rsid w:val="006B1C95"/>
    <w:rsid w:val="006B26E3"/>
    <w:rsid w:val="006B2A6C"/>
    <w:rsid w:val="006B32E4"/>
    <w:rsid w:val="006B3302"/>
    <w:rsid w:val="006B37EA"/>
    <w:rsid w:val="006B7444"/>
    <w:rsid w:val="006C24D8"/>
    <w:rsid w:val="006C2888"/>
    <w:rsid w:val="006C3175"/>
    <w:rsid w:val="006C32EE"/>
    <w:rsid w:val="006C5083"/>
    <w:rsid w:val="006C6A05"/>
    <w:rsid w:val="006D23FC"/>
    <w:rsid w:val="006D3253"/>
    <w:rsid w:val="006D3CD7"/>
    <w:rsid w:val="006D3F82"/>
    <w:rsid w:val="006D5719"/>
    <w:rsid w:val="006D76E2"/>
    <w:rsid w:val="006D79B4"/>
    <w:rsid w:val="006E0068"/>
    <w:rsid w:val="006E01D1"/>
    <w:rsid w:val="006E3711"/>
    <w:rsid w:val="006E469B"/>
    <w:rsid w:val="006E785D"/>
    <w:rsid w:val="006F1B61"/>
    <w:rsid w:val="006F1BFE"/>
    <w:rsid w:val="006F25F4"/>
    <w:rsid w:val="006F53A9"/>
    <w:rsid w:val="006F5A35"/>
    <w:rsid w:val="006F610D"/>
    <w:rsid w:val="006F6E0E"/>
    <w:rsid w:val="00701033"/>
    <w:rsid w:val="00702016"/>
    <w:rsid w:val="007024E8"/>
    <w:rsid w:val="0070368E"/>
    <w:rsid w:val="0070371E"/>
    <w:rsid w:val="00703BAE"/>
    <w:rsid w:val="00704AB7"/>
    <w:rsid w:val="00705F8F"/>
    <w:rsid w:val="007064F6"/>
    <w:rsid w:val="007078A3"/>
    <w:rsid w:val="00711536"/>
    <w:rsid w:val="007129C0"/>
    <w:rsid w:val="007142B5"/>
    <w:rsid w:val="00714663"/>
    <w:rsid w:val="00715308"/>
    <w:rsid w:val="00715904"/>
    <w:rsid w:val="00716BFE"/>
    <w:rsid w:val="007234D1"/>
    <w:rsid w:val="0072640A"/>
    <w:rsid w:val="0072666C"/>
    <w:rsid w:val="00731428"/>
    <w:rsid w:val="0073157A"/>
    <w:rsid w:val="00731690"/>
    <w:rsid w:val="00735209"/>
    <w:rsid w:val="0073539D"/>
    <w:rsid w:val="00735E0F"/>
    <w:rsid w:val="00740E74"/>
    <w:rsid w:val="007444E2"/>
    <w:rsid w:val="00744D68"/>
    <w:rsid w:val="00744E29"/>
    <w:rsid w:val="00744EEF"/>
    <w:rsid w:val="007517D1"/>
    <w:rsid w:val="0075229E"/>
    <w:rsid w:val="007524CA"/>
    <w:rsid w:val="00753476"/>
    <w:rsid w:val="00754B44"/>
    <w:rsid w:val="00754CAE"/>
    <w:rsid w:val="00757992"/>
    <w:rsid w:val="00761B5E"/>
    <w:rsid w:val="007622D6"/>
    <w:rsid w:val="00763FEE"/>
    <w:rsid w:val="007658D5"/>
    <w:rsid w:val="00772BA8"/>
    <w:rsid w:val="00774266"/>
    <w:rsid w:val="0078028A"/>
    <w:rsid w:val="007806CB"/>
    <w:rsid w:val="007816FD"/>
    <w:rsid w:val="00781C64"/>
    <w:rsid w:val="007829AF"/>
    <w:rsid w:val="007848FB"/>
    <w:rsid w:val="007851D5"/>
    <w:rsid w:val="00785698"/>
    <w:rsid w:val="0078693A"/>
    <w:rsid w:val="00790164"/>
    <w:rsid w:val="00793670"/>
    <w:rsid w:val="00794153"/>
    <w:rsid w:val="0079486A"/>
    <w:rsid w:val="00794D7E"/>
    <w:rsid w:val="00794E74"/>
    <w:rsid w:val="00794F80"/>
    <w:rsid w:val="0079666D"/>
    <w:rsid w:val="00797118"/>
    <w:rsid w:val="00797B4F"/>
    <w:rsid w:val="007A139A"/>
    <w:rsid w:val="007A1C9E"/>
    <w:rsid w:val="007A21C7"/>
    <w:rsid w:val="007A3BB5"/>
    <w:rsid w:val="007A7354"/>
    <w:rsid w:val="007B2C77"/>
    <w:rsid w:val="007B7A6F"/>
    <w:rsid w:val="007C2C6B"/>
    <w:rsid w:val="007C7FF1"/>
    <w:rsid w:val="007D15EF"/>
    <w:rsid w:val="007D1A27"/>
    <w:rsid w:val="007D1B24"/>
    <w:rsid w:val="007D1F15"/>
    <w:rsid w:val="007D25B1"/>
    <w:rsid w:val="007D2878"/>
    <w:rsid w:val="007D300A"/>
    <w:rsid w:val="007D661B"/>
    <w:rsid w:val="007D7586"/>
    <w:rsid w:val="007E00E1"/>
    <w:rsid w:val="007E26F8"/>
    <w:rsid w:val="007E3A35"/>
    <w:rsid w:val="007E5726"/>
    <w:rsid w:val="007E5D23"/>
    <w:rsid w:val="007E65DB"/>
    <w:rsid w:val="007E7BAB"/>
    <w:rsid w:val="007E7DCE"/>
    <w:rsid w:val="007F1347"/>
    <w:rsid w:val="007F20AC"/>
    <w:rsid w:val="007F43BD"/>
    <w:rsid w:val="007F53D4"/>
    <w:rsid w:val="007F6404"/>
    <w:rsid w:val="007F71AE"/>
    <w:rsid w:val="00800927"/>
    <w:rsid w:val="00800F46"/>
    <w:rsid w:val="008016F1"/>
    <w:rsid w:val="00802C56"/>
    <w:rsid w:val="00804BD9"/>
    <w:rsid w:val="00805270"/>
    <w:rsid w:val="008111EB"/>
    <w:rsid w:val="00811205"/>
    <w:rsid w:val="00811D16"/>
    <w:rsid w:val="00812C48"/>
    <w:rsid w:val="008146F9"/>
    <w:rsid w:val="00814D55"/>
    <w:rsid w:val="00816506"/>
    <w:rsid w:val="00817BFB"/>
    <w:rsid w:val="008208EE"/>
    <w:rsid w:val="008230AE"/>
    <w:rsid w:val="00824DCD"/>
    <w:rsid w:val="00824DDB"/>
    <w:rsid w:val="008257A6"/>
    <w:rsid w:val="008265B6"/>
    <w:rsid w:val="00831346"/>
    <w:rsid w:val="00831D3F"/>
    <w:rsid w:val="00832986"/>
    <w:rsid w:val="00833DB5"/>
    <w:rsid w:val="00834BBB"/>
    <w:rsid w:val="00834E50"/>
    <w:rsid w:val="00835692"/>
    <w:rsid w:val="00835CF5"/>
    <w:rsid w:val="00837C20"/>
    <w:rsid w:val="008419A8"/>
    <w:rsid w:val="008436AD"/>
    <w:rsid w:val="00844569"/>
    <w:rsid w:val="00846539"/>
    <w:rsid w:val="0084766D"/>
    <w:rsid w:val="00847D23"/>
    <w:rsid w:val="00851545"/>
    <w:rsid w:val="00855544"/>
    <w:rsid w:val="00856D15"/>
    <w:rsid w:val="0086020D"/>
    <w:rsid w:val="00860E59"/>
    <w:rsid w:val="00861DEF"/>
    <w:rsid w:val="00863327"/>
    <w:rsid w:val="008662C4"/>
    <w:rsid w:val="00867B2F"/>
    <w:rsid w:val="00870F44"/>
    <w:rsid w:val="00874015"/>
    <w:rsid w:val="00874916"/>
    <w:rsid w:val="00876A75"/>
    <w:rsid w:val="0087786C"/>
    <w:rsid w:val="00883587"/>
    <w:rsid w:val="00884054"/>
    <w:rsid w:val="008849DE"/>
    <w:rsid w:val="00886712"/>
    <w:rsid w:val="008868B6"/>
    <w:rsid w:val="00890452"/>
    <w:rsid w:val="00891715"/>
    <w:rsid w:val="00893C5F"/>
    <w:rsid w:val="00895089"/>
    <w:rsid w:val="008951ED"/>
    <w:rsid w:val="0089661D"/>
    <w:rsid w:val="00896BBD"/>
    <w:rsid w:val="008A1129"/>
    <w:rsid w:val="008A1FF2"/>
    <w:rsid w:val="008A2709"/>
    <w:rsid w:val="008A322D"/>
    <w:rsid w:val="008A3486"/>
    <w:rsid w:val="008A3935"/>
    <w:rsid w:val="008A75BE"/>
    <w:rsid w:val="008B00D5"/>
    <w:rsid w:val="008B14D0"/>
    <w:rsid w:val="008B1720"/>
    <w:rsid w:val="008B4658"/>
    <w:rsid w:val="008B4E07"/>
    <w:rsid w:val="008B74DC"/>
    <w:rsid w:val="008C0799"/>
    <w:rsid w:val="008C2BCF"/>
    <w:rsid w:val="008C2C84"/>
    <w:rsid w:val="008C32A8"/>
    <w:rsid w:val="008C55A3"/>
    <w:rsid w:val="008C783C"/>
    <w:rsid w:val="008D06E0"/>
    <w:rsid w:val="008D1DFF"/>
    <w:rsid w:val="008D24AA"/>
    <w:rsid w:val="008E0AFD"/>
    <w:rsid w:val="008E15BF"/>
    <w:rsid w:val="008E6375"/>
    <w:rsid w:val="008F16D2"/>
    <w:rsid w:val="008F3674"/>
    <w:rsid w:val="008F4C65"/>
    <w:rsid w:val="008F66C9"/>
    <w:rsid w:val="0090060E"/>
    <w:rsid w:val="00901E77"/>
    <w:rsid w:val="009020E0"/>
    <w:rsid w:val="0090233A"/>
    <w:rsid w:val="00903410"/>
    <w:rsid w:val="00905422"/>
    <w:rsid w:val="00905BEF"/>
    <w:rsid w:val="0091019C"/>
    <w:rsid w:val="00910B4E"/>
    <w:rsid w:val="009130C0"/>
    <w:rsid w:val="00913133"/>
    <w:rsid w:val="00913283"/>
    <w:rsid w:val="00915791"/>
    <w:rsid w:val="00916B04"/>
    <w:rsid w:val="00917869"/>
    <w:rsid w:val="00917BDD"/>
    <w:rsid w:val="0092113F"/>
    <w:rsid w:val="00921DB9"/>
    <w:rsid w:val="00921FC1"/>
    <w:rsid w:val="00922358"/>
    <w:rsid w:val="00923DBE"/>
    <w:rsid w:val="0092403D"/>
    <w:rsid w:val="00932888"/>
    <w:rsid w:val="009331C2"/>
    <w:rsid w:val="00936DCF"/>
    <w:rsid w:val="009402DB"/>
    <w:rsid w:val="0094145F"/>
    <w:rsid w:val="0094160B"/>
    <w:rsid w:val="00943847"/>
    <w:rsid w:val="00943F2E"/>
    <w:rsid w:val="00944355"/>
    <w:rsid w:val="00944898"/>
    <w:rsid w:val="009449B8"/>
    <w:rsid w:val="00944DC9"/>
    <w:rsid w:val="00946C4B"/>
    <w:rsid w:val="0094795E"/>
    <w:rsid w:val="00951D52"/>
    <w:rsid w:val="00952187"/>
    <w:rsid w:val="00954916"/>
    <w:rsid w:val="0095704B"/>
    <w:rsid w:val="00960A6D"/>
    <w:rsid w:val="00960A7F"/>
    <w:rsid w:val="009611E0"/>
    <w:rsid w:val="0096447C"/>
    <w:rsid w:val="00964749"/>
    <w:rsid w:val="00964B89"/>
    <w:rsid w:val="00965FEE"/>
    <w:rsid w:val="0096643B"/>
    <w:rsid w:val="009706B5"/>
    <w:rsid w:val="00970CE3"/>
    <w:rsid w:val="009718BF"/>
    <w:rsid w:val="009721A5"/>
    <w:rsid w:val="00972BDF"/>
    <w:rsid w:val="0097390F"/>
    <w:rsid w:val="009772A0"/>
    <w:rsid w:val="0098182D"/>
    <w:rsid w:val="009845ED"/>
    <w:rsid w:val="00985C4C"/>
    <w:rsid w:val="0098704B"/>
    <w:rsid w:val="0099059B"/>
    <w:rsid w:val="00991E43"/>
    <w:rsid w:val="0099238A"/>
    <w:rsid w:val="00993821"/>
    <w:rsid w:val="00994280"/>
    <w:rsid w:val="009970B5"/>
    <w:rsid w:val="009A0D0A"/>
    <w:rsid w:val="009A0FAE"/>
    <w:rsid w:val="009A1D94"/>
    <w:rsid w:val="009A2418"/>
    <w:rsid w:val="009A38A9"/>
    <w:rsid w:val="009A5659"/>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5F9E"/>
    <w:rsid w:val="009E1411"/>
    <w:rsid w:val="009E1BB5"/>
    <w:rsid w:val="009E52F2"/>
    <w:rsid w:val="009E5717"/>
    <w:rsid w:val="009E6FC4"/>
    <w:rsid w:val="009F01C0"/>
    <w:rsid w:val="009F1278"/>
    <w:rsid w:val="009F3C1F"/>
    <w:rsid w:val="009F4D30"/>
    <w:rsid w:val="009F5DB2"/>
    <w:rsid w:val="009F614E"/>
    <w:rsid w:val="009F6713"/>
    <w:rsid w:val="009F762B"/>
    <w:rsid w:val="00A0172D"/>
    <w:rsid w:val="00A02047"/>
    <w:rsid w:val="00A02818"/>
    <w:rsid w:val="00A036BE"/>
    <w:rsid w:val="00A03838"/>
    <w:rsid w:val="00A03C4B"/>
    <w:rsid w:val="00A03DF1"/>
    <w:rsid w:val="00A04C52"/>
    <w:rsid w:val="00A06819"/>
    <w:rsid w:val="00A075FB"/>
    <w:rsid w:val="00A07627"/>
    <w:rsid w:val="00A11AE6"/>
    <w:rsid w:val="00A12205"/>
    <w:rsid w:val="00A1254D"/>
    <w:rsid w:val="00A21876"/>
    <w:rsid w:val="00A22E00"/>
    <w:rsid w:val="00A24194"/>
    <w:rsid w:val="00A30B55"/>
    <w:rsid w:val="00A30C44"/>
    <w:rsid w:val="00A328AE"/>
    <w:rsid w:val="00A33460"/>
    <w:rsid w:val="00A355A6"/>
    <w:rsid w:val="00A359D2"/>
    <w:rsid w:val="00A40DDC"/>
    <w:rsid w:val="00A4131E"/>
    <w:rsid w:val="00A41694"/>
    <w:rsid w:val="00A41851"/>
    <w:rsid w:val="00A42784"/>
    <w:rsid w:val="00A43501"/>
    <w:rsid w:val="00A451FA"/>
    <w:rsid w:val="00A453DC"/>
    <w:rsid w:val="00A46BDA"/>
    <w:rsid w:val="00A477E9"/>
    <w:rsid w:val="00A535E3"/>
    <w:rsid w:val="00A540E1"/>
    <w:rsid w:val="00A548B2"/>
    <w:rsid w:val="00A560C7"/>
    <w:rsid w:val="00A570A7"/>
    <w:rsid w:val="00A57B77"/>
    <w:rsid w:val="00A60EBC"/>
    <w:rsid w:val="00A625E2"/>
    <w:rsid w:val="00A62AA3"/>
    <w:rsid w:val="00A62B55"/>
    <w:rsid w:val="00A64C80"/>
    <w:rsid w:val="00A65143"/>
    <w:rsid w:val="00A67EF9"/>
    <w:rsid w:val="00A70411"/>
    <w:rsid w:val="00A72465"/>
    <w:rsid w:val="00A7406D"/>
    <w:rsid w:val="00A7555C"/>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B14BD"/>
    <w:rsid w:val="00AB1D6A"/>
    <w:rsid w:val="00AB3710"/>
    <w:rsid w:val="00AB4B0F"/>
    <w:rsid w:val="00AB4FA1"/>
    <w:rsid w:val="00AB50BC"/>
    <w:rsid w:val="00AB6BF9"/>
    <w:rsid w:val="00AB6C3B"/>
    <w:rsid w:val="00AC0516"/>
    <w:rsid w:val="00AC0D96"/>
    <w:rsid w:val="00AC1E25"/>
    <w:rsid w:val="00AC48E0"/>
    <w:rsid w:val="00AC7C82"/>
    <w:rsid w:val="00AD1553"/>
    <w:rsid w:val="00AD1580"/>
    <w:rsid w:val="00AD2280"/>
    <w:rsid w:val="00AD25F0"/>
    <w:rsid w:val="00AD2EBD"/>
    <w:rsid w:val="00AD41B6"/>
    <w:rsid w:val="00AD461A"/>
    <w:rsid w:val="00AD529C"/>
    <w:rsid w:val="00AD6EAA"/>
    <w:rsid w:val="00AE008F"/>
    <w:rsid w:val="00AE04E8"/>
    <w:rsid w:val="00AE0D01"/>
    <w:rsid w:val="00AE2056"/>
    <w:rsid w:val="00AE3724"/>
    <w:rsid w:val="00AE3AAC"/>
    <w:rsid w:val="00AF16C8"/>
    <w:rsid w:val="00AF5638"/>
    <w:rsid w:val="00AF74DA"/>
    <w:rsid w:val="00B006A9"/>
    <w:rsid w:val="00B00C72"/>
    <w:rsid w:val="00B01443"/>
    <w:rsid w:val="00B047AD"/>
    <w:rsid w:val="00B04CF0"/>
    <w:rsid w:val="00B070A2"/>
    <w:rsid w:val="00B1020A"/>
    <w:rsid w:val="00B10E49"/>
    <w:rsid w:val="00B116EE"/>
    <w:rsid w:val="00B11E08"/>
    <w:rsid w:val="00B13A39"/>
    <w:rsid w:val="00B145FA"/>
    <w:rsid w:val="00B160F4"/>
    <w:rsid w:val="00B163D5"/>
    <w:rsid w:val="00B2037B"/>
    <w:rsid w:val="00B20F15"/>
    <w:rsid w:val="00B23274"/>
    <w:rsid w:val="00B246DA"/>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6B5D"/>
    <w:rsid w:val="00B576A9"/>
    <w:rsid w:val="00B57E3B"/>
    <w:rsid w:val="00B61FE8"/>
    <w:rsid w:val="00B658D4"/>
    <w:rsid w:val="00B667E5"/>
    <w:rsid w:val="00B66C9E"/>
    <w:rsid w:val="00B705ED"/>
    <w:rsid w:val="00B70E50"/>
    <w:rsid w:val="00B73C99"/>
    <w:rsid w:val="00B75A2C"/>
    <w:rsid w:val="00B77811"/>
    <w:rsid w:val="00B80129"/>
    <w:rsid w:val="00B80734"/>
    <w:rsid w:val="00B813AC"/>
    <w:rsid w:val="00B8376C"/>
    <w:rsid w:val="00B84260"/>
    <w:rsid w:val="00B84F48"/>
    <w:rsid w:val="00B8738D"/>
    <w:rsid w:val="00B90248"/>
    <w:rsid w:val="00B90F23"/>
    <w:rsid w:val="00B91B89"/>
    <w:rsid w:val="00B91F0B"/>
    <w:rsid w:val="00B9223B"/>
    <w:rsid w:val="00B9263F"/>
    <w:rsid w:val="00B92D47"/>
    <w:rsid w:val="00B961A5"/>
    <w:rsid w:val="00BA18D5"/>
    <w:rsid w:val="00BA49CC"/>
    <w:rsid w:val="00BA4D1F"/>
    <w:rsid w:val="00BA7AD1"/>
    <w:rsid w:val="00BB0B9D"/>
    <w:rsid w:val="00BB1CC2"/>
    <w:rsid w:val="00BB2250"/>
    <w:rsid w:val="00BB4107"/>
    <w:rsid w:val="00BB4F63"/>
    <w:rsid w:val="00BB5BB7"/>
    <w:rsid w:val="00BB744D"/>
    <w:rsid w:val="00BB7708"/>
    <w:rsid w:val="00BC0FDD"/>
    <w:rsid w:val="00BC114F"/>
    <w:rsid w:val="00BC22E0"/>
    <w:rsid w:val="00BC4AA7"/>
    <w:rsid w:val="00BC5852"/>
    <w:rsid w:val="00BD1B09"/>
    <w:rsid w:val="00BD5425"/>
    <w:rsid w:val="00BD5EAE"/>
    <w:rsid w:val="00BD618E"/>
    <w:rsid w:val="00BD6F2F"/>
    <w:rsid w:val="00BD705F"/>
    <w:rsid w:val="00BD7854"/>
    <w:rsid w:val="00BE0EBA"/>
    <w:rsid w:val="00BE28ED"/>
    <w:rsid w:val="00BE3AFC"/>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6A8"/>
    <w:rsid w:val="00C322F2"/>
    <w:rsid w:val="00C337F9"/>
    <w:rsid w:val="00C36DCE"/>
    <w:rsid w:val="00C3746F"/>
    <w:rsid w:val="00C3768A"/>
    <w:rsid w:val="00C37D9D"/>
    <w:rsid w:val="00C4139D"/>
    <w:rsid w:val="00C42AC0"/>
    <w:rsid w:val="00C42E26"/>
    <w:rsid w:val="00C44901"/>
    <w:rsid w:val="00C449BF"/>
    <w:rsid w:val="00C45DE7"/>
    <w:rsid w:val="00C5122B"/>
    <w:rsid w:val="00C521CA"/>
    <w:rsid w:val="00C538D4"/>
    <w:rsid w:val="00C53A8B"/>
    <w:rsid w:val="00C562FD"/>
    <w:rsid w:val="00C56A3B"/>
    <w:rsid w:val="00C56C17"/>
    <w:rsid w:val="00C574A4"/>
    <w:rsid w:val="00C60396"/>
    <w:rsid w:val="00C615BE"/>
    <w:rsid w:val="00C6183A"/>
    <w:rsid w:val="00C659E1"/>
    <w:rsid w:val="00C7039A"/>
    <w:rsid w:val="00C718A8"/>
    <w:rsid w:val="00C71CD1"/>
    <w:rsid w:val="00C73143"/>
    <w:rsid w:val="00C7536A"/>
    <w:rsid w:val="00C76C40"/>
    <w:rsid w:val="00C77685"/>
    <w:rsid w:val="00C77815"/>
    <w:rsid w:val="00C80ED6"/>
    <w:rsid w:val="00C82277"/>
    <w:rsid w:val="00C82D1D"/>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64C"/>
    <w:rsid w:val="00CA7E48"/>
    <w:rsid w:val="00CB3B6F"/>
    <w:rsid w:val="00CB3D57"/>
    <w:rsid w:val="00CB427A"/>
    <w:rsid w:val="00CB4843"/>
    <w:rsid w:val="00CB72F4"/>
    <w:rsid w:val="00CC0C5F"/>
    <w:rsid w:val="00CC1ADB"/>
    <w:rsid w:val="00CC1C06"/>
    <w:rsid w:val="00CC24B0"/>
    <w:rsid w:val="00CC2788"/>
    <w:rsid w:val="00CC29A7"/>
    <w:rsid w:val="00CC2F3D"/>
    <w:rsid w:val="00CC5FF3"/>
    <w:rsid w:val="00CD4C2B"/>
    <w:rsid w:val="00CD6714"/>
    <w:rsid w:val="00CD7178"/>
    <w:rsid w:val="00CE00F0"/>
    <w:rsid w:val="00CE13CE"/>
    <w:rsid w:val="00CE16FE"/>
    <w:rsid w:val="00CE2ADF"/>
    <w:rsid w:val="00CE33FC"/>
    <w:rsid w:val="00CE4B84"/>
    <w:rsid w:val="00CE74B0"/>
    <w:rsid w:val="00CF00DE"/>
    <w:rsid w:val="00CF0213"/>
    <w:rsid w:val="00CF052D"/>
    <w:rsid w:val="00CF0CC8"/>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F56"/>
    <w:rsid w:val="00D1312A"/>
    <w:rsid w:val="00D13159"/>
    <w:rsid w:val="00D13814"/>
    <w:rsid w:val="00D14390"/>
    <w:rsid w:val="00D14BA9"/>
    <w:rsid w:val="00D17789"/>
    <w:rsid w:val="00D21565"/>
    <w:rsid w:val="00D2737E"/>
    <w:rsid w:val="00D274A9"/>
    <w:rsid w:val="00D30750"/>
    <w:rsid w:val="00D32644"/>
    <w:rsid w:val="00D3357A"/>
    <w:rsid w:val="00D33619"/>
    <w:rsid w:val="00D40C02"/>
    <w:rsid w:val="00D427A6"/>
    <w:rsid w:val="00D42AFE"/>
    <w:rsid w:val="00D45390"/>
    <w:rsid w:val="00D46323"/>
    <w:rsid w:val="00D47571"/>
    <w:rsid w:val="00D475A2"/>
    <w:rsid w:val="00D5015D"/>
    <w:rsid w:val="00D52355"/>
    <w:rsid w:val="00D52AC7"/>
    <w:rsid w:val="00D53360"/>
    <w:rsid w:val="00D54362"/>
    <w:rsid w:val="00D54CA9"/>
    <w:rsid w:val="00D55EA9"/>
    <w:rsid w:val="00D563D9"/>
    <w:rsid w:val="00D6188C"/>
    <w:rsid w:val="00D61959"/>
    <w:rsid w:val="00D62182"/>
    <w:rsid w:val="00D6340F"/>
    <w:rsid w:val="00D63705"/>
    <w:rsid w:val="00D64BDF"/>
    <w:rsid w:val="00D67583"/>
    <w:rsid w:val="00D6781D"/>
    <w:rsid w:val="00D67D98"/>
    <w:rsid w:val="00D72D16"/>
    <w:rsid w:val="00D7412C"/>
    <w:rsid w:val="00D74E8F"/>
    <w:rsid w:val="00D75521"/>
    <w:rsid w:val="00D75839"/>
    <w:rsid w:val="00D75E6E"/>
    <w:rsid w:val="00D8195B"/>
    <w:rsid w:val="00D83503"/>
    <w:rsid w:val="00D84724"/>
    <w:rsid w:val="00D8554E"/>
    <w:rsid w:val="00D8619F"/>
    <w:rsid w:val="00D86764"/>
    <w:rsid w:val="00D91271"/>
    <w:rsid w:val="00D91F4E"/>
    <w:rsid w:val="00D93AF6"/>
    <w:rsid w:val="00D93F28"/>
    <w:rsid w:val="00D95C7F"/>
    <w:rsid w:val="00D969C9"/>
    <w:rsid w:val="00DA0DAE"/>
    <w:rsid w:val="00DA1A98"/>
    <w:rsid w:val="00DA2E2B"/>
    <w:rsid w:val="00DA3DE4"/>
    <w:rsid w:val="00DA3E66"/>
    <w:rsid w:val="00DA69DE"/>
    <w:rsid w:val="00DB1083"/>
    <w:rsid w:val="00DB1F2D"/>
    <w:rsid w:val="00DB322C"/>
    <w:rsid w:val="00DB5C0A"/>
    <w:rsid w:val="00DB6DAF"/>
    <w:rsid w:val="00DC0AF1"/>
    <w:rsid w:val="00DC20B8"/>
    <w:rsid w:val="00DC2393"/>
    <w:rsid w:val="00DC2414"/>
    <w:rsid w:val="00DC588B"/>
    <w:rsid w:val="00DC64BF"/>
    <w:rsid w:val="00DD13E2"/>
    <w:rsid w:val="00DD2FA4"/>
    <w:rsid w:val="00DD7977"/>
    <w:rsid w:val="00DE34FF"/>
    <w:rsid w:val="00DF003C"/>
    <w:rsid w:val="00DF00D4"/>
    <w:rsid w:val="00DF270F"/>
    <w:rsid w:val="00DF4501"/>
    <w:rsid w:val="00DF7233"/>
    <w:rsid w:val="00DF78AE"/>
    <w:rsid w:val="00E033F2"/>
    <w:rsid w:val="00E0462A"/>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281"/>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7558"/>
    <w:rsid w:val="00E51EF9"/>
    <w:rsid w:val="00E52087"/>
    <w:rsid w:val="00E52965"/>
    <w:rsid w:val="00E53400"/>
    <w:rsid w:val="00E54816"/>
    <w:rsid w:val="00E5512E"/>
    <w:rsid w:val="00E55E60"/>
    <w:rsid w:val="00E56594"/>
    <w:rsid w:val="00E578DF"/>
    <w:rsid w:val="00E57D18"/>
    <w:rsid w:val="00E605C2"/>
    <w:rsid w:val="00E60761"/>
    <w:rsid w:val="00E6129C"/>
    <w:rsid w:val="00E644A0"/>
    <w:rsid w:val="00E662D7"/>
    <w:rsid w:val="00E67395"/>
    <w:rsid w:val="00E67549"/>
    <w:rsid w:val="00E67670"/>
    <w:rsid w:val="00E7206B"/>
    <w:rsid w:val="00E72707"/>
    <w:rsid w:val="00E72AE3"/>
    <w:rsid w:val="00E73237"/>
    <w:rsid w:val="00E7349C"/>
    <w:rsid w:val="00E73B51"/>
    <w:rsid w:val="00E75790"/>
    <w:rsid w:val="00E80180"/>
    <w:rsid w:val="00E8129E"/>
    <w:rsid w:val="00E814CD"/>
    <w:rsid w:val="00E81A2B"/>
    <w:rsid w:val="00E81C84"/>
    <w:rsid w:val="00E81DE2"/>
    <w:rsid w:val="00E81E42"/>
    <w:rsid w:val="00E82187"/>
    <w:rsid w:val="00E848DB"/>
    <w:rsid w:val="00E86D59"/>
    <w:rsid w:val="00E87407"/>
    <w:rsid w:val="00E91243"/>
    <w:rsid w:val="00E91D48"/>
    <w:rsid w:val="00E93E68"/>
    <w:rsid w:val="00E944BC"/>
    <w:rsid w:val="00E97676"/>
    <w:rsid w:val="00EA1CE1"/>
    <w:rsid w:val="00EA1F89"/>
    <w:rsid w:val="00EA5439"/>
    <w:rsid w:val="00EA72C0"/>
    <w:rsid w:val="00EB008E"/>
    <w:rsid w:val="00EB08A0"/>
    <w:rsid w:val="00EB117B"/>
    <w:rsid w:val="00EB2E85"/>
    <w:rsid w:val="00EB4095"/>
    <w:rsid w:val="00EB40D6"/>
    <w:rsid w:val="00EB49F7"/>
    <w:rsid w:val="00EB5F75"/>
    <w:rsid w:val="00EB685E"/>
    <w:rsid w:val="00EB7852"/>
    <w:rsid w:val="00EB79CD"/>
    <w:rsid w:val="00EB7C22"/>
    <w:rsid w:val="00EC060D"/>
    <w:rsid w:val="00EC2525"/>
    <w:rsid w:val="00ED50C1"/>
    <w:rsid w:val="00ED5630"/>
    <w:rsid w:val="00EE066D"/>
    <w:rsid w:val="00EE0713"/>
    <w:rsid w:val="00EE07A6"/>
    <w:rsid w:val="00EE0F2E"/>
    <w:rsid w:val="00EE1993"/>
    <w:rsid w:val="00EE2A41"/>
    <w:rsid w:val="00EE3337"/>
    <w:rsid w:val="00EE4E10"/>
    <w:rsid w:val="00EE520C"/>
    <w:rsid w:val="00EE525B"/>
    <w:rsid w:val="00EE633C"/>
    <w:rsid w:val="00EE6964"/>
    <w:rsid w:val="00EE7CB5"/>
    <w:rsid w:val="00EF09FB"/>
    <w:rsid w:val="00EF0CFD"/>
    <w:rsid w:val="00EF0DE2"/>
    <w:rsid w:val="00EF28A1"/>
    <w:rsid w:val="00EF4DFA"/>
    <w:rsid w:val="00EF5D1D"/>
    <w:rsid w:val="00EF5F08"/>
    <w:rsid w:val="00EF6A92"/>
    <w:rsid w:val="00F00ACE"/>
    <w:rsid w:val="00F02923"/>
    <w:rsid w:val="00F0304F"/>
    <w:rsid w:val="00F0351B"/>
    <w:rsid w:val="00F04089"/>
    <w:rsid w:val="00F05B66"/>
    <w:rsid w:val="00F06275"/>
    <w:rsid w:val="00F06472"/>
    <w:rsid w:val="00F07362"/>
    <w:rsid w:val="00F1169F"/>
    <w:rsid w:val="00F116E5"/>
    <w:rsid w:val="00F123EC"/>
    <w:rsid w:val="00F14887"/>
    <w:rsid w:val="00F15FB1"/>
    <w:rsid w:val="00F16331"/>
    <w:rsid w:val="00F20258"/>
    <w:rsid w:val="00F22566"/>
    <w:rsid w:val="00F22963"/>
    <w:rsid w:val="00F2436E"/>
    <w:rsid w:val="00F310D2"/>
    <w:rsid w:val="00F31705"/>
    <w:rsid w:val="00F35C78"/>
    <w:rsid w:val="00F378B2"/>
    <w:rsid w:val="00F403EA"/>
    <w:rsid w:val="00F40B51"/>
    <w:rsid w:val="00F40E4D"/>
    <w:rsid w:val="00F40FD8"/>
    <w:rsid w:val="00F417E1"/>
    <w:rsid w:val="00F42499"/>
    <w:rsid w:val="00F42753"/>
    <w:rsid w:val="00F46CE7"/>
    <w:rsid w:val="00F50421"/>
    <w:rsid w:val="00F510DB"/>
    <w:rsid w:val="00F5260F"/>
    <w:rsid w:val="00F546CD"/>
    <w:rsid w:val="00F604E0"/>
    <w:rsid w:val="00F6442C"/>
    <w:rsid w:val="00F64A83"/>
    <w:rsid w:val="00F6501E"/>
    <w:rsid w:val="00F70615"/>
    <w:rsid w:val="00F716FA"/>
    <w:rsid w:val="00F71969"/>
    <w:rsid w:val="00F72722"/>
    <w:rsid w:val="00F727B0"/>
    <w:rsid w:val="00F7575C"/>
    <w:rsid w:val="00F7598B"/>
    <w:rsid w:val="00F761B1"/>
    <w:rsid w:val="00F76CC5"/>
    <w:rsid w:val="00F81BD5"/>
    <w:rsid w:val="00F82098"/>
    <w:rsid w:val="00F83C01"/>
    <w:rsid w:val="00F87ADD"/>
    <w:rsid w:val="00F907A0"/>
    <w:rsid w:val="00F914FD"/>
    <w:rsid w:val="00F9164E"/>
    <w:rsid w:val="00F931FB"/>
    <w:rsid w:val="00F952BF"/>
    <w:rsid w:val="00F95515"/>
    <w:rsid w:val="00F974AA"/>
    <w:rsid w:val="00FA103A"/>
    <w:rsid w:val="00FA2545"/>
    <w:rsid w:val="00FA2729"/>
    <w:rsid w:val="00FA7CFC"/>
    <w:rsid w:val="00FB03BA"/>
    <w:rsid w:val="00FB097C"/>
    <w:rsid w:val="00FB21C2"/>
    <w:rsid w:val="00FB4AAD"/>
    <w:rsid w:val="00FB4E3D"/>
    <w:rsid w:val="00FB5A22"/>
    <w:rsid w:val="00FB5F2A"/>
    <w:rsid w:val="00FC1407"/>
    <w:rsid w:val="00FC22E1"/>
    <w:rsid w:val="00FC2C8C"/>
    <w:rsid w:val="00FC4F9B"/>
    <w:rsid w:val="00FC5068"/>
    <w:rsid w:val="00FC59F0"/>
    <w:rsid w:val="00FD21A8"/>
    <w:rsid w:val="00FD4599"/>
    <w:rsid w:val="00FD46B2"/>
    <w:rsid w:val="00FD4784"/>
    <w:rsid w:val="00FD4FE7"/>
    <w:rsid w:val="00FD65FE"/>
    <w:rsid w:val="00FD725C"/>
    <w:rsid w:val="00FE0FAF"/>
    <w:rsid w:val="00FE297A"/>
    <w:rsid w:val="00FE35B1"/>
    <w:rsid w:val="00FE3C36"/>
    <w:rsid w:val="00FE427F"/>
    <w:rsid w:val="00FE72EA"/>
    <w:rsid w:val="00FF0402"/>
    <w:rsid w:val="00FF2475"/>
    <w:rsid w:val="00FF3477"/>
    <w:rsid w:val="00FF6DDE"/>
    <w:rsid w:val="00FF6E24"/>
    <w:rsid w:val="00FF70F0"/>
    <w:rsid w:val="00FF78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1"/>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il">
    <w:name w:val="il"/>
    <w:basedOn w:val="Fuentedeprrafopredeter"/>
    <w:rsid w:val="00E73237"/>
  </w:style>
  <w:style w:type="paragraph" w:styleId="Textonotaalfinal">
    <w:name w:val="endnote text"/>
    <w:basedOn w:val="Normal"/>
    <w:link w:val="TextonotaalfinalCar"/>
    <w:uiPriority w:val="99"/>
    <w:semiHidden/>
    <w:unhideWhenUsed/>
    <w:rsid w:val="00E7323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73237"/>
    <w:rPr>
      <w:sz w:val="20"/>
      <w:szCs w:val="20"/>
    </w:rPr>
  </w:style>
  <w:style w:type="character" w:styleId="Refdenotaalfinal">
    <w:name w:val="endnote reference"/>
    <w:basedOn w:val="Fuentedeprrafopredeter"/>
    <w:uiPriority w:val="99"/>
    <w:semiHidden/>
    <w:unhideWhenUsed/>
    <w:rsid w:val="00E73237"/>
    <w:rPr>
      <w:vertAlign w:val="superscript"/>
    </w:rPr>
  </w:style>
  <w:style w:type="table" w:customStyle="1" w:styleId="Tabladelista1clara-nfasis1115">
    <w:name w:val="Tabla de lista 1 clara - Énfasis 1115"/>
    <w:basedOn w:val="Tablanormal"/>
    <w:next w:val="Tabladelista1clara-nfasis1"/>
    <w:uiPriority w:val="46"/>
    <w:rsid w:val="00E7323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E7323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extodegloboCar1">
    <w:name w:val="Texto de globo Car1"/>
    <w:basedOn w:val="Fuentedeprrafopredeter"/>
    <w:uiPriority w:val="99"/>
    <w:semiHidden/>
    <w:rsid w:val="00E73237"/>
    <w:rPr>
      <w:rFonts w:ascii="Segoe UI" w:hAnsi="Segoe UI" w:cs="Segoe UI"/>
      <w:sz w:val="18"/>
      <w:szCs w:val="18"/>
    </w:rPr>
  </w:style>
  <w:style w:type="character" w:customStyle="1" w:styleId="notranslate">
    <w:name w:val="notranslate"/>
    <w:basedOn w:val="Fuentedeprrafopredeter"/>
    <w:rsid w:val="00E73237"/>
  </w:style>
  <w:style w:type="character" w:customStyle="1" w:styleId="TextocomentarioCar1">
    <w:name w:val="Texto comentario Car1"/>
    <w:basedOn w:val="Fuentedeprrafopredeter"/>
    <w:uiPriority w:val="99"/>
    <w:semiHidden/>
    <w:rsid w:val="00E73237"/>
    <w:rPr>
      <w:sz w:val="20"/>
      <w:szCs w:val="20"/>
    </w:rPr>
  </w:style>
  <w:style w:type="character" w:customStyle="1" w:styleId="AsuntodelcomentarioCar1">
    <w:name w:val="Asunto del comentario Car1"/>
    <w:basedOn w:val="TextocomentarioCar1"/>
    <w:uiPriority w:val="99"/>
    <w:semiHidden/>
    <w:rsid w:val="00E73237"/>
    <w:rPr>
      <w:b/>
      <w:bCs/>
      <w:sz w:val="20"/>
      <w:szCs w:val="20"/>
    </w:rPr>
  </w:style>
  <w:style w:type="paragraph" w:customStyle="1" w:styleId="Body1">
    <w:name w:val="Body 1"/>
    <w:rsid w:val="00E73237"/>
    <w:pPr>
      <w:spacing w:after="200" w:line="276" w:lineRule="auto"/>
      <w:outlineLvl w:val="0"/>
    </w:pPr>
    <w:rPr>
      <w:rFonts w:ascii="Helvetica" w:eastAsia="Arial Unicode MS" w:hAnsi="Helvetica" w:cs="Times New Roman"/>
      <w:color w:val="000000"/>
      <w:szCs w:val="20"/>
      <w:u w:color="000000"/>
      <w:lang w:eastAsia="es-MX"/>
    </w:rPr>
  </w:style>
  <w:style w:type="character" w:customStyle="1" w:styleId="lbl-encabezado-negro">
    <w:name w:val="lbl-encabezado-negro"/>
    <w:basedOn w:val="Fuentedeprrafopredeter"/>
    <w:rsid w:val="00E73237"/>
  </w:style>
  <w:style w:type="character" w:customStyle="1" w:styleId="red">
    <w:name w:val="red"/>
    <w:basedOn w:val="Fuentedeprrafopredeter"/>
    <w:rsid w:val="00E73237"/>
  </w:style>
  <w:style w:type="paragraph" w:customStyle="1" w:styleId="francesa">
    <w:name w:val="francesa"/>
    <w:basedOn w:val="Normal"/>
    <w:rsid w:val="00E7323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E73237"/>
    <w:pPr>
      <w:spacing w:line="221" w:lineRule="atLeast"/>
    </w:pPr>
    <w:rPr>
      <w:color w:val="auto"/>
    </w:rPr>
  </w:style>
  <w:style w:type="paragraph" w:customStyle="1" w:styleId="j2">
    <w:name w:val="j2"/>
    <w:basedOn w:val="Normal"/>
    <w:rsid w:val="00E7323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E732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i1">
    <w:name w:val="i1"/>
    <w:basedOn w:val="Fuentedeprrafopredeter"/>
    <w:rsid w:val="00E73237"/>
  </w:style>
  <w:style w:type="table" w:customStyle="1" w:styleId="TableNormal">
    <w:name w:val="Table Normal"/>
    <w:rsid w:val="00E73237"/>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character" w:customStyle="1" w:styleId="Mencinsinresolver5">
    <w:name w:val="Mención sin resolver5"/>
    <w:basedOn w:val="Fuentedeprrafopredeter"/>
    <w:uiPriority w:val="99"/>
    <w:semiHidden/>
    <w:unhideWhenUsed/>
    <w:rsid w:val="00E73237"/>
    <w:rPr>
      <w:color w:val="605E5C"/>
      <w:shd w:val="clear" w:color="auto" w:fill="E1DFDD"/>
    </w:rPr>
  </w:style>
  <w:style w:type="numbering" w:customStyle="1" w:styleId="Estiloimportado21">
    <w:name w:val="Estilo importado 21"/>
    <w:rsid w:val="00E73237"/>
  </w:style>
  <w:style w:type="numbering" w:customStyle="1" w:styleId="Estiloimportado11">
    <w:name w:val="Estilo importado 11"/>
    <w:qFormat/>
    <w:rsid w:val="00E73237"/>
  </w:style>
  <w:style w:type="table" w:customStyle="1" w:styleId="Tablaconcuadrcula5">
    <w:name w:val="Tabla con cuadrícula5"/>
    <w:basedOn w:val="Tablanormal"/>
    <w:next w:val="Tablaconcuadrcula"/>
    <w:uiPriority w:val="59"/>
    <w:rsid w:val="00E73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E73237"/>
    <w:rPr>
      <w:color w:val="605E5C"/>
      <w:shd w:val="clear" w:color="auto" w:fill="E1DFDD"/>
    </w:rPr>
  </w:style>
  <w:style w:type="numbering" w:customStyle="1" w:styleId="Sinlista3">
    <w:name w:val="Sin lista3"/>
    <w:next w:val="Sinlista"/>
    <w:uiPriority w:val="99"/>
    <w:semiHidden/>
    <w:unhideWhenUsed/>
    <w:rsid w:val="00E73237"/>
  </w:style>
  <w:style w:type="table" w:customStyle="1" w:styleId="Tablaconcuadrcula7">
    <w:name w:val="Tabla con cuadrícula7"/>
    <w:basedOn w:val="Tablanormal"/>
    <w:next w:val="Tablaconcuadrcula"/>
    <w:uiPriority w:val="39"/>
    <w:rsid w:val="00E73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73237"/>
  </w:style>
  <w:style w:type="table" w:customStyle="1" w:styleId="Tablaconcuadrcula11">
    <w:name w:val="Tabla con cuadrícula11"/>
    <w:basedOn w:val="Tablanormal"/>
    <w:next w:val="Tablaconcuadrcula"/>
    <w:uiPriority w:val="59"/>
    <w:rsid w:val="00E73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E73237"/>
    <w:pPr>
      <w:numPr>
        <w:numId w:val="17"/>
      </w:numPr>
      <w:spacing w:after="0" w:line="240" w:lineRule="auto"/>
      <w:contextualSpacing/>
    </w:pPr>
    <w:rPr>
      <w:rFonts w:ascii="Times New Roman" w:eastAsia="Times New Roman" w:hAnsi="Times New Roman" w:cs="Times New Roman"/>
      <w:sz w:val="24"/>
      <w:szCs w:val="24"/>
      <w:lang w:eastAsia="es-MX"/>
    </w:rPr>
  </w:style>
  <w:style w:type="numbering" w:customStyle="1" w:styleId="Sinlista11">
    <w:name w:val="Sin lista11"/>
    <w:next w:val="Sinlista"/>
    <w:uiPriority w:val="99"/>
    <w:semiHidden/>
    <w:unhideWhenUsed/>
    <w:rsid w:val="00E73237"/>
  </w:style>
  <w:style w:type="numbering" w:customStyle="1" w:styleId="Estiloimportado22">
    <w:name w:val="Estilo importado 22"/>
    <w:rsid w:val="00E73237"/>
  </w:style>
  <w:style w:type="numbering" w:customStyle="1" w:styleId="Estiloimportado12">
    <w:name w:val="Estilo importado 12"/>
    <w:qFormat/>
    <w:rsid w:val="00E73237"/>
  </w:style>
  <w:style w:type="table" w:customStyle="1" w:styleId="Tablaconcuadrcula111">
    <w:name w:val="Tabla con cuadrícula111"/>
    <w:basedOn w:val="Tablanormal"/>
    <w:next w:val="Tablaconcuadrcula"/>
    <w:uiPriority w:val="59"/>
    <w:rsid w:val="00E73237"/>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
    <w:name w:val="Sin lista111"/>
    <w:next w:val="Sinlista"/>
    <w:uiPriority w:val="99"/>
    <w:semiHidden/>
    <w:unhideWhenUsed/>
    <w:rsid w:val="00E73237"/>
  </w:style>
  <w:style w:type="numbering" w:customStyle="1" w:styleId="Sinlista21">
    <w:name w:val="Sin lista21"/>
    <w:next w:val="Sinlista"/>
    <w:uiPriority w:val="99"/>
    <w:semiHidden/>
    <w:unhideWhenUsed/>
    <w:rsid w:val="00E73237"/>
  </w:style>
  <w:style w:type="numbering" w:customStyle="1" w:styleId="Estiloimportado211">
    <w:name w:val="Estilo importado 211"/>
    <w:rsid w:val="00E73237"/>
  </w:style>
  <w:style w:type="numbering" w:customStyle="1" w:styleId="Estiloimportado111">
    <w:name w:val="Estilo importado 111"/>
    <w:qFormat/>
    <w:rsid w:val="00E73237"/>
  </w:style>
  <w:style w:type="numbering" w:customStyle="1" w:styleId="Sinlista31">
    <w:name w:val="Sin lista31"/>
    <w:next w:val="Sinlista"/>
    <w:uiPriority w:val="99"/>
    <w:semiHidden/>
    <w:unhideWhenUsed/>
    <w:rsid w:val="00E73237"/>
  </w:style>
  <w:style w:type="numbering" w:customStyle="1" w:styleId="Estiloimportado221">
    <w:name w:val="Estilo importado 221"/>
    <w:rsid w:val="00E73237"/>
  </w:style>
  <w:style w:type="numbering" w:customStyle="1" w:styleId="Estiloimportado121">
    <w:name w:val="Estilo importado 121"/>
    <w:qFormat/>
    <w:rsid w:val="00E73237"/>
  </w:style>
  <w:style w:type="character" w:customStyle="1" w:styleId="Mencinsinresolver7">
    <w:name w:val="Mención sin resolver7"/>
    <w:basedOn w:val="Fuentedeprrafopredeter"/>
    <w:uiPriority w:val="99"/>
    <w:semiHidden/>
    <w:unhideWhenUsed/>
    <w:rsid w:val="00E73237"/>
    <w:rPr>
      <w:color w:val="605E5C"/>
      <w:shd w:val="clear" w:color="auto" w:fill="E1DFDD"/>
    </w:rPr>
  </w:style>
  <w:style w:type="table" w:customStyle="1" w:styleId="Tablaconcuadrcula12">
    <w:name w:val="Tabla con cuadrícula12"/>
    <w:basedOn w:val="Tablanormal"/>
    <w:next w:val="Tablaconcuadrcula"/>
    <w:uiPriority w:val="39"/>
    <w:rsid w:val="00E73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8">
    <w:name w:val="Mención sin resolver8"/>
    <w:basedOn w:val="Fuentedeprrafopredeter"/>
    <w:uiPriority w:val="99"/>
    <w:semiHidden/>
    <w:unhideWhenUsed/>
    <w:rsid w:val="00E73237"/>
    <w:rPr>
      <w:color w:val="605E5C"/>
      <w:shd w:val="clear" w:color="auto" w:fill="E1DFDD"/>
    </w:rPr>
  </w:style>
  <w:style w:type="character" w:customStyle="1" w:styleId="Mencinsinresolver9">
    <w:name w:val="Mención sin resolver9"/>
    <w:basedOn w:val="Fuentedeprrafopredeter"/>
    <w:uiPriority w:val="99"/>
    <w:semiHidden/>
    <w:unhideWhenUsed/>
    <w:rsid w:val="00E73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0966630">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627DC-ACDC-4395-8989-B75FDF96A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59</Pages>
  <Words>13919</Words>
  <Characters>76555</Characters>
  <Application>Microsoft Office Word</Application>
  <DocSecurity>0</DocSecurity>
  <Lines>637</Lines>
  <Paragraphs>180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2026-01-30T16:36:00Z</cp:lastPrinted>
  <dcterms:created xsi:type="dcterms:W3CDTF">2026-01-20T21:12:00Z</dcterms:created>
  <dcterms:modified xsi:type="dcterms:W3CDTF">2026-03-11T16:14:00Z</dcterms:modified>
</cp:coreProperties>
</file>