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6FEC1" w14:textId="1CEF6A71"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296BC3" w:rsidRPr="00B92790">
        <w:rPr>
          <w:rFonts w:ascii="Palatino Linotype" w:eastAsia="Times New Roman" w:hAnsi="Palatino Linotype" w:cs="Palatino Linotype"/>
          <w:b/>
          <w:color w:val="000000"/>
          <w:sz w:val="24"/>
          <w:szCs w:val="24"/>
          <w:lang w:val="es-ES_tradnl" w:eastAsia="es-MX"/>
        </w:rPr>
        <w:t>tres de junio</w:t>
      </w:r>
      <w:r w:rsidRPr="00B92790">
        <w:rPr>
          <w:rFonts w:ascii="Palatino Linotype" w:eastAsia="Times New Roman" w:hAnsi="Palatino Linotype" w:cs="Palatino Linotype"/>
          <w:b/>
          <w:color w:val="000000"/>
          <w:sz w:val="24"/>
          <w:szCs w:val="24"/>
          <w:lang w:val="es-ES_tradnl" w:eastAsia="es-MX"/>
        </w:rPr>
        <w:t xml:space="preserve"> de dos mil veintiséis</w:t>
      </w:r>
      <w:r w:rsidRPr="00B92790">
        <w:rPr>
          <w:rFonts w:ascii="Palatino Linotype" w:eastAsia="Times New Roman" w:hAnsi="Palatino Linotype" w:cs="Palatino Linotype"/>
          <w:color w:val="000000"/>
          <w:sz w:val="24"/>
          <w:szCs w:val="24"/>
          <w:lang w:val="es-ES_tradnl" w:eastAsia="es-MX"/>
        </w:rPr>
        <w:t>.</w:t>
      </w:r>
    </w:p>
    <w:p w14:paraId="22C81924"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794AA0" w14:textId="3DCFDD6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b/>
          <w:color w:val="000000"/>
          <w:sz w:val="24"/>
          <w:szCs w:val="24"/>
          <w:lang w:val="es-ES_tradnl" w:eastAsia="es-MX"/>
        </w:rPr>
        <w:t>VISTO</w:t>
      </w:r>
      <w:r w:rsidRPr="00B9279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4E4CC4" w:rsidRPr="00B92790">
        <w:rPr>
          <w:rFonts w:ascii="Palatino Linotype" w:eastAsia="Times New Roman" w:hAnsi="Palatino Linotype" w:cs="Palatino Linotype"/>
          <w:b/>
          <w:bCs/>
          <w:color w:val="000000"/>
          <w:sz w:val="24"/>
          <w:szCs w:val="24"/>
          <w:lang w:val="es-ES_tradnl" w:eastAsia="es-MX"/>
        </w:rPr>
        <w:t>12285</w:t>
      </w:r>
      <w:r w:rsidR="004E4CC4" w:rsidRPr="00B92790">
        <w:rPr>
          <w:rFonts w:ascii="Palatino Linotype" w:eastAsia="Times New Roman" w:hAnsi="Palatino Linotype" w:cs="Palatino Linotype"/>
          <w:b/>
          <w:color w:val="000000"/>
          <w:sz w:val="24"/>
          <w:szCs w:val="24"/>
          <w:lang w:val="es-ES_tradnl" w:eastAsia="es-MX"/>
        </w:rPr>
        <w:t>/INFOEM/IP/RR/2025</w:t>
      </w:r>
      <w:bookmarkEnd w:id="0"/>
      <w:r w:rsidRPr="00B92790">
        <w:rPr>
          <w:rFonts w:ascii="Palatino Linotype" w:eastAsia="Times New Roman" w:hAnsi="Palatino Linotype" w:cs="Palatino Linotype"/>
          <w:color w:val="000000"/>
          <w:sz w:val="24"/>
          <w:szCs w:val="24"/>
          <w:lang w:val="es-ES_tradnl" w:eastAsia="es-MX"/>
        </w:rPr>
        <w:t xml:space="preserve">, interpuesto por </w:t>
      </w:r>
      <w:r w:rsidR="006026A0">
        <w:rPr>
          <w:rFonts w:ascii="Palatino Linotype" w:eastAsia="Times New Roman" w:hAnsi="Palatino Linotype" w:cs="Palatino Linotype"/>
          <w:b/>
          <w:bCs/>
          <w:color w:val="000000"/>
          <w:sz w:val="24"/>
          <w:szCs w:val="24"/>
          <w:lang w:val="es-ES_tradnl" w:eastAsia="es-MX"/>
        </w:rPr>
        <w:t>XXXXX</w:t>
      </w:r>
      <w:r w:rsidRPr="00B92790">
        <w:rPr>
          <w:rFonts w:ascii="Palatino Linotype" w:eastAsia="Times New Roman" w:hAnsi="Palatino Linotype" w:cs="Palatino Linotype"/>
          <w:color w:val="000000"/>
          <w:sz w:val="24"/>
          <w:szCs w:val="24"/>
          <w:lang w:val="es-ES_tradnl" w:eastAsia="es-MX"/>
        </w:rPr>
        <w:t xml:space="preserve">, en lo sucesivo el </w:t>
      </w:r>
      <w:r w:rsidRPr="00B92790">
        <w:rPr>
          <w:rFonts w:ascii="Palatino Linotype" w:eastAsia="Times New Roman" w:hAnsi="Palatino Linotype" w:cs="Palatino Linotype"/>
          <w:b/>
          <w:color w:val="000000"/>
          <w:sz w:val="24"/>
          <w:szCs w:val="24"/>
          <w:lang w:val="es-ES_tradnl" w:eastAsia="es-MX"/>
        </w:rPr>
        <w:t>Recurrente</w:t>
      </w:r>
      <w:r w:rsidRPr="00B92790">
        <w:rPr>
          <w:rFonts w:ascii="Palatino Linotype" w:eastAsia="Times New Roman" w:hAnsi="Palatino Linotype" w:cs="Palatino Linotype"/>
          <w:color w:val="000000"/>
          <w:sz w:val="24"/>
          <w:szCs w:val="24"/>
          <w:lang w:val="es-ES_tradnl" w:eastAsia="es-MX"/>
        </w:rPr>
        <w:t xml:space="preserve">, en contra de la respuesta del </w:t>
      </w:r>
      <w:r w:rsidR="004E4CC4" w:rsidRPr="00B92790">
        <w:rPr>
          <w:rFonts w:ascii="Palatino Linotype" w:hAnsi="Palatino Linotype"/>
          <w:b/>
          <w:bCs/>
          <w:color w:val="000000"/>
          <w:sz w:val="24"/>
          <w:szCs w:val="24"/>
        </w:rPr>
        <w:t>Sistema Municipal Para el Desarrollo Integral de la Familia de Huehuetoca</w:t>
      </w:r>
      <w:r w:rsidRPr="00B92790">
        <w:rPr>
          <w:rFonts w:ascii="Palatino Linotype" w:eastAsia="Times New Roman" w:hAnsi="Palatino Linotype" w:cs="Palatino Linotype"/>
          <w:color w:val="000000"/>
          <w:sz w:val="24"/>
          <w:szCs w:val="24"/>
          <w:lang w:val="es-ES_tradnl" w:eastAsia="es-MX"/>
        </w:rPr>
        <w:t>, en lo subsecuente</w:t>
      </w:r>
      <w:r w:rsidRPr="00B92790">
        <w:rPr>
          <w:rFonts w:ascii="Palatino Linotype" w:eastAsia="Times New Roman" w:hAnsi="Palatino Linotype" w:cs="Palatino Linotype"/>
          <w:b/>
          <w:color w:val="000000"/>
          <w:sz w:val="24"/>
          <w:szCs w:val="24"/>
          <w:lang w:val="es-ES_tradnl" w:eastAsia="es-MX"/>
        </w:rPr>
        <w:t xml:space="preserve"> </w:t>
      </w:r>
      <w:r w:rsidRPr="00B92790">
        <w:rPr>
          <w:rFonts w:ascii="Palatino Linotype" w:eastAsia="Times New Roman" w:hAnsi="Palatino Linotype" w:cs="Palatino Linotype"/>
          <w:color w:val="000000"/>
          <w:sz w:val="24"/>
          <w:szCs w:val="24"/>
          <w:lang w:val="es-ES_tradnl" w:eastAsia="es-MX"/>
        </w:rPr>
        <w:t>el</w:t>
      </w:r>
      <w:r w:rsidRPr="00B92790">
        <w:rPr>
          <w:rFonts w:ascii="Palatino Linotype" w:eastAsia="Times New Roman" w:hAnsi="Palatino Linotype" w:cs="Palatino Linotype"/>
          <w:b/>
          <w:color w:val="000000"/>
          <w:sz w:val="24"/>
          <w:szCs w:val="24"/>
          <w:lang w:val="es-ES_tradnl" w:eastAsia="es-MX"/>
        </w:rPr>
        <w:t xml:space="preserve"> Sujeto Obligado, </w:t>
      </w:r>
      <w:r w:rsidRPr="00B92790">
        <w:rPr>
          <w:rFonts w:ascii="Palatino Linotype" w:eastAsia="Times New Roman" w:hAnsi="Palatino Linotype" w:cs="Palatino Linotype"/>
          <w:color w:val="000000"/>
          <w:sz w:val="24"/>
          <w:szCs w:val="24"/>
          <w:lang w:val="es-ES_tradnl" w:eastAsia="es-MX"/>
        </w:rPr>
        <w:t>se procede a dictar la presente resolución.</w:t>
      </w:r>
    </w:p>
    <w:p w14:paraId="5530C014"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A45A518" w14:textId="77777777" w:rsidR="004E4CC4" w:rsidRPr="00B92790" w:rsidRDefault="004E4CC4"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DB5DC9" w14:textId="77777777" w:rsidR="00EA6576" w:rsidRPr="00B92790" w:rsidRDefault="00EA6576" w:rsidP="00EA657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B92790">
        <w:rPr>
          <w:rFonts w:ascii="Palatino Linotype" w:eastAsia="Times New Roman" w:hAnsi="Palatino Linotype" w:cs="Times New Roman"/>
          <w:b/>
          <w:color w:val="000000" w:themeColor="text1"/>
          <w:sz w:val="28"/>
          <w:szCs w:val="32"/>
          <w:lang w:val="es-ES_tradnl" w:eastAsia="es-ES"/>
        </w:rPr>
        <w:t>A N T E C E D E N T E S</w:t>
      </w:r>
    </w:p>
    <w:p w14:paraId="36A9E094" w14:textId="77777777" w:rsidR="00EA6576" w:rsidRPr="00B92790" w:rsidRDefault="00EA6576" w:rsidP="00EA657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E1971A5"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29A5A7"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PRIMERO. De la Solicitud de Información.</w:t>
      </w:r>
    </w:p>
    <w:p w14:paraId="55C4C1EC"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Con fecha </w:t>
      </w:r>
      <w:r w:rsidR="004E4CC4" w:rsidRPr="00B92790">
        <w:rPr>
          <w:rFonts w:ascii="Palatino Linotype" w:eastAsia="Times New Roman" w:hAnsi="Palatino Linotype" w:cs="Palatino Linotype"/>
          <w:color w:val="000000"/>
          <w:sz w:val="24"/>
          <w:szCs w:val="24"/>
          <w:lang w:val="es-ES_tradnl" w:eastAsia="es-MX"/>
        </w:rPr>
        <w:t>seis de octubre</w:t>
      </w:r>
      <w:r w:rsidRPr="00B92790">
        <w:rPr>
          <w:rFonts w:ascii="Palatino Linotype" w:eastAsia="Times New Roman" w:hAnsi="Palatino Linotype" w:cs="Palatino Linotype"/>
          <w:color w:val="000000"/>
          <w:sz w:val="24"/>
          <w:szCs w:val="24"/>
          <w:lang w:val="es-ES_tradnl" w:eastAsia="es-MX"/>
        </w:rPr>
        <w:t xml:space="preserve"> de dos mil veinticinco, el Recurrente presentó mediante el Sistema de Acceso a la Información Mexiquense (SAIMEX), solicitud de información registrada con el número de </w:t>
      </w:r>
      <w:r w:rsidRPr="00B92790">
        <w:rPr>
          <w:rFonts w:ascii="Palatino Linotype" w:eastAsia="Times New Roman" w:hAnsi="Palatino Linotype" w:cs="Palatino Linotype"/>
          <w:sz w:val="24"/>
          <w:szCs w:val="24"/>
          <w:lang w:val="es-ES_tradnl" w:eastAsia="es-MX"/>
        </w:rPr>
        <w:t>expediente</w:t>
      </w:r>
      <w:r w:rsidRPr="00B92790">
        <w:rPr>
          <w:rFonts w:ascii="Verdana" w:hAnsi="Verdana"/>
          <w:b/>
          <w:bCs/>
          <w:color w:val="FF0000"/>
        </w:rPr>
        <w:t xml:space="preserve">  </w:t>
      </w:r>
      <w:r w:rsidR="004E4CC4" w:rsidRPr="00B92790">
        <w:rPr>
          <w:rFonts w:ascii="Palatino Linotype" w:hAnsi="Palatino Linotype"/>
          <w:b/>
          <w:bCs/>
          <w:sz w:val="24"/>
          <w:szCs w:val="24"/>
        </w:rPr>
        <w:t>00237/DIFHUEHUET/IP/2025</w:t>
      </w:r>
      <w:r w:rsidRPr="00B92790">
        <w:rPr>
          <w:rFonts w:ascii="Palatino Linotype" w:eastAsia="Times New Roman" w:hAnsi="Palatino Linotype" w:cs="Palatino Linotype"/>
          <w:sz w:val="24"/>
          <w:szCs w:val="24"/>
          <w:lang w:val="es-ES_tradnl" w:eastAsia="es-MX"/>
        </w:rPr>
        <w:t>,</w:t>
      </w:r>
      <w:r w:rsidRPr="00B92790">
        <w:rPr>
          <w:rFonts w:ascii="Palatino Linotype" w:eastAsia="Times New Roman" w:hAnsi="Palatino Linotype" w:cs="Palatino Linotype"/>
          <w:b/>
          <w:sz w:val="24"/>
          <w:szCs w:val="24"/>
          <w:lang w:val="es-ES_tradnl" w:eastAsia="es-MX"/>
        </w:rPr>
        <w:t xml:space="preserve"> </w:t>
      </w:r>
      <w:r w:rsidRPr="00B92790">
        <w:rPr>
          <w:rFonts w:ascii="Palatino Linotype" w:eastAsia="Times New Roman" w:hAnsi="Palatino Linotype" w:cs="Palatino Linotype"/>
          <w:color w:val="000000"/>
          <w:sz w:val="24"/>
          <w:szCs w:val="24"/>
          <w:lang w:val="es-ES_tradnl" w:eastAsia="es-MX"/>
        </w:rPr>
        <w:t>mediante la cual solicitó información en el tenor siguiente:</w:t>
      </w:r>
    </w:p>
    <w:p w14:paraId="785054CC" w14:textId="77777777" w:rsidR="00EA6576" w:rsidRPr="00B92790" w:rsidRDefault="00EA6576" w:rsidP="004E4CC4">
      <w:pPr>
        <w:spacing w:after="0" w:line="360" w:lineRule="auto"/>
        <w:ind w:left="567" w:right="567"/>
        <w:contextualSpacing/>
        <w:jc w:val="both"/>
        <w:rPr>
          <w:rFonts w:ascii="Palatino Linotype" w:hAnsi="Palatino Linotype"/>
          <w:i/>
          <w:color w:val="000000"/>
          <w:sz w:val="24"/>
          <w:szCs w:val="24"/>
        </w:rPr>
      </w:pPr>
      <w:r w:rsidRPr="00B92790">
        <w:rPr>
          <w:rFonts w:ascii="Palatino Linotype" w:hAnsi="Palatino Linotype"/>
          <w:i/>
          <w:color w:val="000000"/>
          <w:sz w:val="24"/>
          <w:szCs w:val="24"/>
        </w:rPr>
        <w:t xml:space="preserve"> “</w:t>
      </w:r>
      <w:r w:rsidR="004E4CC4" w:rsidRPr="00B92790">
        <w:rPr>
          <w:rFonts w:ascii="Palatino Linotype" w:hAnsi="Palatino Linotype"/>
          <w:i/>
          <w:color w:val="000000"/>
          <w:sz w:val="24"/>
          <w:szCs w:val="24"/>
        </w:rPr>
        <w:t xml:space="preserve">Solicito en su correcta versión publica, los expedientes laborales, así como los recibos de nómina correspondiente a la primera y segunda quincena de los meses de julio, agosto y septiembre del presente año, de todo el personal que labora en el área de Salud, área de Rehabilitación y el área de Estancias Infantiles, así como la respectiva acta del </w:t>
      </w:r>
      <w:r w:rsidR="004E4CC4" w:rsidRPr="00B92790">
        <w:rPr>
          <w:rFonts w:ascii="Palatino Linotype" w:hAnsi="Palatino Linotype"/>
          <w:i/>
          <w:color w:val="000000"/>
          <w:sz w:val="24"/>
          <w:szCs w:val="24"/>
        </w:rPr>
        <w:lastRenderedPageBreak/>
        <w:t>comité del transparencia en la cual se aprueba la versión pública y la clasificación de la información, se solicita en la modalidad de de entrega vía Sistema de Acceso a la Información Mexiquense.</w:t>
      </w:r>
      <w:r w:rsidRPr="00B92790">
        <w:rPr>
          <w:rFonts w:ascii="Palatino Linotype" w:hAnsi="Palatino Linotype"/>
          <w:i/>
          <w:color w:val="000000"/>
          <w:sz w:val="24"/>
          <w:szCs w:val="24"/>
          <w:lang w:val="es-ES_tradnl"/>
        </w:rPr>
        <w:t xml:space="preserve"> “</w:t>
      </w:r>
      <w:r w:rsidRPr="00B92790">
        <w:rPr>
          <w:rFonts w:ascii="Palatino Linotype" w:eastAsia="Times New Roman" w:hAnsi="Palatino Linotype" w:cs="Palatino Linotype"/>
          <w:i/>
          <w:color w:val="000000"/>
          <w:szCs w:val="24"/>
          <w:lang w:val="es-ES_tradnl" w:eastAsia="es-MX"/>
        </w:rPr>
        <w:t>(Sic)</w:t>
      </w:r>
    </w:p>
    <w:p w14:paraId="3CD1FCB0"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D7B90A" w14:textId="77777777" w:rsidR="00EA6576" w:rsidRPr="00B92790" w:rsidRDefault="00EA6576" w:rsidP="00EA6576">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Modalidad de entrega: </w:t>
      </w:r>
      <w:r w:rsidRPr="00B92790">
        <w:rPr>
          <w:rFonts w:ascii="Palatino Linotype" w:eastAsia="Times New Roman" w:hAnsi="Palatino Linotype" w:cs="Palatino Linotype"/>
          <w:b/>
          <w:color w:val="000000"/>
          <w:sz w:val="24"/>
          <w:szCs w:val="24"/>
          <w:lang w:val="es-ES_tradnl" w:eastAsia="es-MX"/>
        </w:rPr>
        <w:t>A través del SAIMEX</w:t>
      </w:r>
      <w:r w:rsidRPr="00B92790">
        <w:rPr>
          <w:rFonts w:ascii="Palatino Linotype" w:eastAsia="Times New Roman" w:hAnsi="Palatino Linotype" w:cs="Palatino Linotype"/>
          <w:color w:val="000000"/>
          <w:sz w:val="24"/>
          <w:szCs w:val="24"/>
          <w:lang w:val="es-ES_tradnl" w:eastAsia="es-MX"/>
        </w:rPr>
        <w:t>.</w:t>
      </w:r>
    </w:p>
    <w:p w14:paraId="14E28AF4"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F96FB5"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SEGUNDO. De la respuesta del Sujeto Obligado.</w:t>
      </w:r>
    </w:p>
    <w:p w14:paraId="693F4E04"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4E4CC4" w:rsidRPr="00B92790">
        <w:rPr>
          <w:rFonts w:ascii="Palatino Linotype" w:eastAsia="Times New Roman" w:hAnsi="Palatino Linotype" w:cs="Palatino Linotype"/>
          <w:color w:val="000000"/>
          <w:sz w:val="24"/>
          <w:szCs w:val="24"/>
          <w:lang w:val="es-ES_tradnl" w:eastAsia="es-MX"/>
        </w:rPr>
        <w:t>veintisiete de octubre de dos mil veinticinco</w:t>
      </w:r>
      <w:r w:rsidRPr="00B92790">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tbl>
      <w:tblPr>
        <w:tblW w:w="7455" w:type="dxa"/>
        <w:jc w:val="center"/>
        <w:tblCellSpacing w:w="0" w:type="dxa"/>
        <w:tblCellMar>
          <w:left w:w="0" w:type="dxa"/>
          <w:right w:w="0" w:type="dxa"/>
        </w:tblCellMar>
        <w:tblLook w:val="04A0" w:firstRow="1" w:lastRow="0" w:firstColumn="1" w:lastColumn="0" w:noHBand="0" w:noVBand="1"/>
      </w:tblPr>
      <w:tblGrid>
        <w:gridCol w:w="7455"/>
      </w:tblGrid>
      <w:tr w:rsidR="004E4CC4" w:rsidRPr="00B92790" w14:paraId="00B5C425" w14:textId="77777777" w:rsidTr="004E4CC4">
        <w:trPr>
          <w:trHeight w:val="267"/>
          <w:tblCellSpacing w:w="0" w:type="dxa"/>
          <w:jc w:val="center"/>
        </w:trPr>
        <w:tc>
          <w:tcPr>
            <w:tcW w:w="0" w:type="auto"/>
            <w:vAlign w:val="center"/>
            <w:hideMark/>
          </w:tcPr>
          <w:p w14:paraId="3CA0D26F" w14:textId="77777777" w:rsidR="004E4CC4" w:rsidRPr="00B92790" w:rsidRDefault="004E4CC4" w:rsidP="004E4CC4">
            <w:pPr>
              <w:spacing w:after="0" w:line="240" w:lineRule="auto"/>
              <w:jc w:val="right"/>
              <w:rPr>
                <w:rFonts w:ascii="Palatino Linotype" w:eastAsia="Times New Roman" w:hAnsi="Palatino Linotype" w:cs="Times New Roman"/>
                <w:i/>
                <w:lang w:eastAsia="es-MX"/>
              </w:rPr>
            </w:pPr>
            <w:r w:rsidRPr="00B92790">
              <w:rPr>
                <w:rFonts w:ascii="Palatino Linotype" w:eastAsia="Times New Roman" w:hAnsi="Palatino Linotype" w:cs="Times New Roman"/>
                <w:i/>
                <w:lang w:eastAsia="es-MX"/>
              </w:rPr>
              <w:t>Para el Desarrollo Integral de la Familia de Huehuetoca, México a 27 de Octubre de 2025</w:t>
            </w:r>
          </w:p>
        </w:tc>
      </w:tr>
      <w:tr w:rsidR="004E4CC4" w:rsidRPr="00B92790" w14:paraId="21C2FACE" w14:textId="77777777" w:rsidTr="004E4CC4">
        <w:trPr>
          <w:trHeight w:val="267"/>
          <w:tblCellSpacing w:w="0" w:type="dxa"/>
          <w:jc w:val="center"/>
        </w:trPr>
        <w:tc>
          <w:tcPr>
            <w:tcW w:w="0" w:type="auto"/>
            <w:vAlign w:val="center"/>
            <w:hideMark/>
          </w:tcPr>
          <w:p w14:paraId="58326E6C" w14:textId="77777777" w:rsidR="004E4CC4" w:rsidRPr="00B92790" w:rsidRDefault="004E4CC4" w:rsidP="004E4CC4">
            <w:pPr>
              <w:spacing w:after="0" w:line="240" w:lineRule="auto"/>
              <w:jc w:val="right"/>
              <w:rPr>
                <w:rFonts w:ascii="Palatino Linotype" w:eastAsia="Times New Roman" w:hAnsi="Palatino Linotype" w:cs="Times New Roman"/>
                <w:i/>
                <w:lang w:eastAsia="es-MX"/>
              </w:rPr>
            </w:pPr>
            <w:r w:rsidRPr="00B92790">
              <w:rPr>
                <w:rFonts w:ascii="Palatino Linotype" w:eastAsia="Times New Roman" w:hAnsi="Palatino Linotype" w:cs="Times New Roman"/>
                <w:i/>
                <w:lang w:eastAsia="es-MX"/>
              </w:rPr>
              <w:t>Nombre del solicitante: C. Solicitante</w:t>
            </w:r>
          </w:p>
        </w:tc>
      </w:tr>
      <w:tr w:rsidR="004E4CC4" w:rsidRPr="00B92790" w14:paraId="7077123C" w14:textId="77777777" w:rsidTr="004E4CC4">
        <w:trPr>
          <w:trHeight w:val="267"/>
          <w:tblCellSpacing w:w="0" w:type="dxa"/>
          <w:jc w:val="center"/>
        </w:trPr>
        <w:tc>
          <w:tcPr>
            <w:tcW w:w="0" w:type="auto"/>
            <w:vAlign w:val="center"/>
            <w:hideMark/>
          </w:tcPr>
          <w:p w14:paraId="501C8069" w14:textId="77777777" w:rsidR="004E4CC4" w:rsidRPr="00B92790" w:rsidRDefault="004E4CC4" w:rsidP="004E4CC4">
            <w:pPr>
              <w:spacing w:after="0" w:line="240" w:lineRule="auto"/>
              <w:jc w:val="right"/>
              <w:rPr>
                <w:rFonts w:ascii="Palatino Linotype" w:eastAsia="Times New Roman" w:hAnsi="Palatino Linotype" w:cs="Times New Roman"/>
                <w:i/>
                <w:lang w:eastAsia="es-MX"/>
              </w:rPr>
            </w:pPr>
            <w:r w:rsidRPr="00B92790">
              <w:rPr>
                <w:rFonts w:ascii="Palatino Linotype" w:eastAsia="Times New Roman" w:hAnsi="Palatino Linotype" w:cs="Times New Roman"/>
                <w:i/>
                <w:lang w:eastAsia="es-MX"/>
              </w:rPr>
              <w:t>Folio de la solicitud: 00237/DIFHUEHUET/IP/2025</w:t>
            </w:r>
          </w:p>
        </w:tc>
      </w:tr>
      <w:tr w:rsidR="004E4CC4" w:rsidRPr="00B92790" w14:paraId="57D32D33" w14:textId="77777777" w:rsidTr="004E4CC4">
        <w:trPr>
          <w:trHeight w:val="133"/>
          <w:tblCellSpacing w:w="0" w:type="dxa"/>
          <w:jc w:val="center"/>
        </w:trPr>
        <w:tc>
          <w:tcPr>
            <w:tcW w:w="0" w:type="auto"/>
            <w:vAlign w:val="center"/>
            <w:hideMark/>
          </w:tcPr>
          <w:p w14:paraId="23037CB0" w14:textId="77777777" w:rsidR="004E4CC4" w:rsidRPr="00B92790" w:rsidRDefault="004E4CC4" w:rsidP="004E4CC4">
            <w:pPr>
              <w:spacing w:after="0" w:line="240" w:lineRule="auto"/>
              <w:jc w:val="center"/>
              <w:rPr>
                <w:rFonts w:ascii="Palatino Linotype" w:eastAsia="Times New Roman" w:hAnsi="Palatino Linotype" w:cs="Times New Roman"/>
                <w:i/>
                <w:lang w:eastAsia="es-MX"/>
              </w:rPr>
            </w:pPr>
          </w:p>
        </w:tc>
      </w:tr>
      <w:tr w:rsidR="004E4CC4" w:rsidRPr="00B92790" w14:paraId="6D7B94FB" w14:textId="77777777" w:rsidTr="004E4CC4">
        <w:trPr>
          <w:trHeight w:val="334"/>
          <w:tblCellSpacing w:w="0" w:type="dxa"/>
          <w:jc w:val="center"/>
        </w:trPr>
        <w:tc>
          <w:tcPr>
            <w:tcW w:w="0" w:type="auto"/>
            <w:vAlign w:val="center"/>
            <w:hideMark/>
          </w:tcPr>
          <w:p w14:paraId="5B79DF62" w14:textId="77777777" w:rsidR="004E4CC4" w:rsidRPr="00B92790" w:rsidRDefault="004E4CC4" w:rsidP="004E4CC4">
            <w:pPr>
              <w:spacing w:after="0" w:line="240" w:lineRule="auto"/>
              <w:rPr>
                <w:rFonts w:ascii="Palatino Linotype" w:eastAsia="Times New Roman" w:hAnsi="Palatino Linotype" w:cs="Times New Roman"/>
                <w:i/>
                <w:lang w:eastAsia="es-MX"/>
              </w:rPr>
            </w:pPr>
          </w:p>
        </w:tc>
      </w:tr>
      <w:tr w:rsidR="004E4CC4" w:rsidRPr="00B92790" w14:paraId="1B2F6622" w14:textId="77777777" w:rsidTr="004E4CC4">
        <w:trPr>
          <w:trHeight w:val="133"/>
          <w:tblCellSpacing w:w="0" w:type="dxa"/>
          <w:jc w:val="center"/>
        </w:trPr>
        <w:tc>
          <w:tcPr>
            <w:tcW w:w="0" w:type="auto"/>
            <w:vAlign w:val="center"/>
            <w:hideMark/>
          </w:tcPr>
          <w:p w14:paraId="390F4DFB" w14:textId="77777777" w:rsidR="004E4CC4" w:rsidRPr="00B92790" w:rsidRDefault="004E4CC4" w:rsidP="004E4CC4">
            <w:pPr>
              <w:spacing w:after="0" w:line="240" w:lineRule="auto"/>
              <w:rPr>
                <w:rFonts w:ascii="Palatino Linotype" w:eastAsia="Times New Roman" w:hAnsi="Palatino Linotype" w:cs="Times New Roman"/>
                <w:i/>
                <w:lang w:eastAsia="es-MX"/>
              </w:rPr>
            </w:pPr>
            <w:r w:rsidRPr="00B92790">
              <w:rPr>
                <w:rFonts w:ascii="Palatino Linotype" w:eastAsia="Times New Roman" w:hAnsi="Palatino Linotype" w:cs="Times New Roman"/>
                <w:i/>
                <w:lang w:eastAsia="es-MX"/>
              </w:rPr>
              <w:t>adjunto remito respuesta entregada por las Áreas responsables de la información solicitada</w:t>
            </w:r>
          </w:p>
        </w:tc>
      </w:tr>
    </w:tbl>
    <w:p w14:paraId="046DF8ED" w14:textId="77777777" w:rsidR="004E4CC4" w:rsidRPr="00B92790" w:rsidRDefault="004E4CC4" w:rsidP="00EA6576">
      <w:pPr>
        <w:spacing w:after="0" w:line="360" w:lineRule="auto"/>
        <w:contextualSpacing/>
        <w:jc w:val="both"/>
        <w:rPr>
          <w:rFonts w:ascii="Palatino Linotype" w:eastAsia="Times New Roman" w:hAnsi="Palatino Linotype" w:cs="Palatino Linotype"/>
          <w:i/>
          <w:color w:val="000000"/>
          <w:lang w:val="es-ES_tradnl" w:eastAsia="es-MX"/>
        </w:rPr>
      </w:pPr>
    </w:p>
    <w:p w14:paraId="09F35605" w14:textId="77777777" w:rsidR="00EA6576" w:rsidRPr="00B92790" w:rsidRDefault="00EA6576" w:rsidP="00EA6576">
      <w:pPr>
        <w:spacing w:after="0" w:line="360" w:lineRule="auto"/>
        <w:contextualSpacing/>
        <w:jc w:val="both"/>
        <w:rPr>
          <w:rFonts w:ascii="Palatino Linotype" w:eastAsia="Times New Roman" w:hAnsi="Palatino Linotype" w:cs="Palatino Linotype"/>
          <w:i/>
          <w:color w:val="000000"/>
          <w:lang w:val="es-ES_tradnl" w:eastAsia="es-MX"/>
        </w:rPr>
      </w:pPr>
    </w:p>
    <w:p w14:paraId="5737C0F3" w14:textId="77777777" w:rsidR="00EA6576" w:rsidRPr="00B92790" w:rsidRDefault="00EA6576" w:rsidP="00EA6576">
      <w:pPr>
        <w:spacing w:after="0" w:line="360" w:lineRule="auto"/>
        <w:contextualSpacing/>
        <w:jc w:val="both"/>
        <w:rPr>
          <w:rFonts w:ascii="Palatino Linotype" w:hAnsi="Palatino Linotype" w:cs="Arial"/>
          <w:b/>
          <w:bCs/>
          <w:i/>
          <w:sz w:val="24"/>
          <w:szCs w:val="24"/>
        </w:rPr>
      </w:pPr>
      <w:r w:rsidRPr="00B92790">
        <w:rPr>
          <w:rFonts w:ascii="Palatino Linotype" w:eastAsia="Times New Roman" w:hAnsi="Palatino Linotype" w:cs="Palatino Linotype"/>
          <w:color w:val="000000"/>
          <w:sz w:val="24"/>
          <w:szCs w:val="24"/>
          <w:lang w:val="es-ES_tradnl" w:eastAsia="es-MX"/>
        </w:rPr>
        <w:t>El Sujeto Obligado adjuntó a su respuesta los documentos denominados</w:t>
      </w:r>
      <w:r w:rsidRPr="00B92790">
        <w:rPr>
          <w:rFonts w:ascii="Palatino Linotype" w:eastAsia="Times New Roman" w:hAnsi="Palatino Linotype" w:cs="Palatino Linotype"/>
          <w:i/>
          <w:color w:val="000000"/>
          <w:sz w:val="24"/>
          <w:szCs w:val="24"/>
          <w:lang w:val="es-ES_tradnl" w:eastAsia="es-MX"/>
        </w:rPr>
        <w:t xml:space="preserve"> </w:t>
      </w:r>
      <w:r w:rsidRPr="00B92790">
        <w:rPr>
          <w:rFonts w:ascii="Palatino Linotype" w:eastAsia="Times New Roman" w:hAnsi="Palatino Linotype" w:cs="Palatino Linotype"/>
          <w:i/>
          <w:sz w:val="24"/>
          <w:szCs w:val="24"/>
          <w:lang w:val="es-ES_tradnl" w:eastAsia="es-MX"/>
        </w:rPr>
        <w:t>“</w:t>
      </w:r>
      <w:r w:rsidR="004E4CC4" w:rsidRPr="00B92790">
        <w:rPr>
          <w:rFonts w:ascii="Palatino Linotype" w:hAnsi="Palatino Linotype" w:cs="Arial"/>
          <w:b/>
          <w:bCs/>
          <w:i/>
          <w:sz w:val="24"/>
          <w:szCs w:val="24"/>
        </w:rPr>
        <w:t>oficio237d.pdf</w:t>
      </w:r>
      <w:r w:rsidR="004E4CC4" w:rsidRPr="00B92790">
        <w:rPr>
          <w:rFonts w:ascii="Palatino Linotype" w:hAnsi="Palatino Linotype" w:cs="Arial"/>
          <w:b/>
          <w:bCs/>
          <w:i/>
          <w:color w:val="333333"/>
          <w:sz w:val="24"/>
          <w:szCs w:val="24"/>
        </w:rPr>
        <w:t xml:space="preserve">” y </w:t>
      </w:r>
      <w:r w:rsidR="004E4CC4" w:rsidRPr="00B92790">
        <w:rPr>
          <w:rFonts w:ascii="Palatino Linotype" w:hAnsi="Palatino Linotype" w:cs="Arial"/>
          <w:b/>
          <w:bCs/>
          <w:i/>
          <w:sz w:val="24"/>
          <w:szCs w:val="24"/>
        </w:rPr>
        <w:t>“CamScanner 27-10-2025 11.02.pdf</w:t>
      </w:r>
      <w:r w:rsidRPr="00B92790">
        <w:rPr>
          <w:rFonts w:ascii="Palatino Linotype" w:hAnsi="Palatino Linotype" w:cs="Arial"/>
          <w:b/>
          <w:bCs/>
          <w:i/>
          <w:sz w:val="24"/>
          <w:szCs w:val="24"/>
        </w:rPr>
        <w:t xml:space="preserve">”, </w:t>
      </w:r>
      <w:r w:rsidRPr="00B92790">
        <w:rPr>
          <w:rFonts w:ascii="Palatino Linotype" w:eastAsia="Times New Roman" w:hAnsi="Palatino Linotype" w:cs="Palatino Linotype"/>
          <w:color w:val="000000"/>
          <w:sz w:val="24"/>
          <w:szCs w:val="24"/>
          <w:lang w:val="es-ES_tradnl" w:eastAsia="es-MX"/>
        </w:rPr>
        <w:t>los cuales no se reproducen por ser del conocimiento de las partes; no obstante, su contenido será motivo de análisis en el estudio correspondiente.</w:t>
      </w:r>
    </w:p>
    <w:p w14:paraId="10F220E4" w14:textId="77777777" w:rsidR="00EA6576" w:rsidRPr="00B92790" w:rsidRDefault="00EA6576" w:rsidP="00EA6576">
      <w:pPr>
        <w:spacing w:after="0" w:line="360" w:lineRule="auto"/>
        <w:contextualSpacing/>
        <w:jc w:val="both"/>
        <w:rPr>
          <w:rFonts w:ascii="Palatino Linotype" w:hAnsi="Palatino Linotype"/>
          <w:sz w:val="24"/>
          <w:szCs w:val="24"/>
        </w:rPr>
      </w:pPr>
    </w:p>
    <w:p w14:paraId="33E492E9"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62E4C471"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4E4CC4" w:rsidRPr="00B92790">
        <w:rPr>
          <w:rFonts w:ascii="Palatino Linotype" w:eastAsia="Times New Roman" w:hAnsi="Palatino Linotype" w:cs="Palatino Linotype"/>
          <w:color w:val="000000"/>
          <w:sz w:val="24"/>
          <w:szCs w:val="24"/>
          <w:lang w:val="es-ES_tradnl" w:eastAsia="es-MX"/>
        </w:rPr>
        <w:t>veintiocho de octubre de dos mil veinticinco</w:t>
      </w:r>
      <w:r w:rsidRPr="00B92790">
        <w:rPr>
          <w:rFonts w:ascii="Palatino Linotype" w:eastAsia="Times New Roman" w:hAnsi="Palatino Linotype" w:cs="Palatino Linotype"/>
          <w:color w:val="000000"/>
          <w:sz w:val="24"/>
          <w:szCs w:val="24"/>
          <w:lang w:val="es-ES_tradnl" w:eastAsia="es-MX"/>
        </w:rPr>
        <w:t xml:space="preserve">, el cual se registró con el expediente número </w:t>
      </w:r>
      <w:r w:rsidR="004E4CC4" w:rsidRPr="00B92790">
        <w:rPr>
          <w:rFonts w:ascii="Palatino Linotype" w:eastAsia="Times New Roman" w:hAnsi="Palatino Linotype" w:cs="Palatino Linotype"/>
          <w:b/>
          <w:color w:val="000000"/>
          <w:sz w:val="24"/>
          <w:szCs w:val="24"/>
          <w:lang w:val="es-ES_tradnl" w:eastAsia="es-MX"/>
        </w:rPr>
        <w:t>12285</w:t>
      </w:r>
      <w:r w:rsidRPr="00B92790">
        <w:rPr>
          <w:rFonts w:ascii="Palatino Linotype" w:eastAsia="Times New Roman" w:hAnsi="Palatino Linotype" w:cs="Palatino Linotype"/>
          <w:b/>
          <w:color w:val="000000"/>
          <w:sz w:val="24"/>
          <w:szCs w:val="24"/>
          <w:lang w:val="es-ES_tradnl" w:eastAsia="es-MX"/>
        </w:rPr>
        <w:t>/INFOEM/IP/RR/2025</w:t>
      </w:r>
      <w:r w:rsidRPr="00B92790">
        <w:rPr>
          <w:rFonts w:ascii="Palatino Linotype" w:eastAsia="Times New Roman" w:hAnsi="Palatino Linotype" w:cs="Palatino Linotype"/>
          <w:color w:val="000000"/>
          <w:sz w:val="24"/>
          <w:szCs w:val="24"/>
          <w:lang w:val="es-ES_tradnl" w:eastAsia="es-MX"/>
        </w:rPr>
        <w:t>, manifestando lo siguiente:</w:t>
      </w:r>
    </w:p>
    <w:p w14:paraId="7D510E0C"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B92790">
        <w:rPr>
          <w:rFonts w:ascii="Palatino Linotype" w:eastAsia="Times New Roman" w:hAnsi="Palatino Linotype" w:cs="Palatino Linotype"/>
          <w:b/>
          <w:sz w:val="24"/>
          <w:lang w:val="es-ES_tradnl" w:eastAsia="es-MX"/>
        </w:rPr>
        <w:t xml:space="preserve">Acto Impugnado </w:t>
      </w:r>
    </w:p>
    <w:p w14:paraId="2994CAE3" w14:textId="77777777" w:rsidR="00EA6576" w:rsidRPr="00B92790" w:rsidRDefault="00EA6576" w:rsidP="00EA6576">
      <w:pPr>
        <w:ind w:left="567"/>
        <w:jc w:val="both"/>
        <w:rPr>
          <w:rFonts w:ascii="Palatino Linotype" w:eastAsia="Times New Roman" w:hAnsi="Palatino Linotype" w:cs="Times New Roman"/>
          <w:i/>
          <w:sz w:val="24"/>
          <w:szCs w:val="24"/>
          <w:lang w:eastAsia="es-MX"/>
        </w:rPr>
      </w:pPr>
      <w:r w:rsidRPr="00B92790">
        <w:rPr>
          <w:rFonts w:ascii="Palatino Linotype" w:hAnsi="Palatino Linotype"/>
          <w:i/>
          <w:color w:val="000000"/>
          <w:sz w:val="24"/>
          <w:szCs w:val="24"/>
        </w:rPr>
        <w:t>“</w:t>
      </w:r>
      <w:r w:rsidR="00EE6C89" w:rsidRPr="00B92790">
        <w:rPr>
          <w:rFonts w:ascii="Palatino Linotype" w:hAnsi="Palatino Linotype"/>
          <w:i/>
          <w:color w:val="000000"/>
          <w:sz w:val="24"/>
          <w:szCs w:val="24"/>
        </w:rPr>
        <w:t>NO DIERON RESPUESTA A LO SOLICITADO</w:t>
      </w:r>
      <w:r w:rsidRPr="00B92790">
        <w:rPr>
          <w:rFonts w:ascii="Palatino Linotype" w:hAnsi="Palatino Linotype"/>
          <w:i/>
          <w:color w:val="000000"/>
          <w:sz w:val="24"/>
          <w:szCs w:val="24"/>
        </w:rPr>
        <w:t xml:space="preserve">.” </w:t>
      </w:r>
      <w:r w:rsidRPr="00B92790">
        <w:rPr>
          <w:rFonts w:ascii="Palatino Linotype" w:eastAsia="Times New Roman" w:hAnsi="Palatino Linotype" w:cs="Palatino Linotype"/>
          <w:i/>
          <w:color w:val="000000"/>
          <w:sz w:val="24"/>
          <w:szCs w:val="24"/>
          <w:lang w:val="es-ES_tradnl" w:eastAsia="es-MX"/>
        </w:rPr>
        <w:t>(Sic)</w:t>
      </w:r>
    </w:p>
    <w:p w14:paraId="4C3828ED" w14:textId="77777777" w:rsidR="00EA6576" w:rsidRPr="00B92790" w:rsidRDefault="00EA6576" w:rsidP="00EA6576">
      <w:pPr>
        <w:spacing w:after="0" w:line="240" w:lineRule="auto"/>
        <w:ind w:right="567"/>
        <w:contextualSpacing/>
        <w:jc w:val="both"/>
        <w:rPr>
          <w:rFonts w:ascii="Palatino Linotype" w:eastAsia="Times New Roman" w:hAnsi="Palatino Linotype" w:cs="Palatino Linotype"/>
          <w:b/>
          <w:sz w:val="24"/>
          <w:lang w:val="es-ES_tradnl" w:eastAsia="es-MX"/>
        </w:rPr>
      </w:pPr>
    </w:p>
    <w:p w14:paraId="2186EA5C"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B92790">
        <w:rPr>
          <w:rFonts w:ascii="Palatino Linotype" w:eastAsia="Times New Roman" w:hAnsi="Palatino Linotype" w:cs="Palatino Linotype"/>
          <w:b/>
          <w:sz w:val="24"/>
          <w:lang w:val="es-ES_tradnl" w:eastAsia="es-MX"/>
        </w:rPr>
        <w:t>Razones o Motivos de Inconformidad</w:t>
      </w:r>
    </w:p>
    <w:p w14:paraId="4FD9923A"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68CBADDC"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B92790">
        <w:rPr>
          <w:rFonts w:ascii="Palatino Linotype" w:eastAsia="Times New Roman" w:hAnsi="Palatino Linotype" w:cs="Palatino Linotype"/>
          <w:i/>
          <w:color w:val="000000"/>
          <w:sz w:val="24"/>
          <w:szCs w:val="24"/>
          <w:lang w:val="es-ES_tradnl" w:eastAsia="es-MX"/>
        </w:rPr>
        <w:t>“</w:t>
      </w:r>
      <w:r w:rsidR="00EE6C89" w:rsidRPr="00B92790">
        <w:rPr>
          <w:rFonts w:ascii="Palatino Linotype" w:hAnsi="Palatino Linotype"/>
          <w:i/>
          <w:color w:val="000000"/>
          <w:sz w:val="24"/>
          <w:szCs w:val="24"/>
        </w:rPr>
        <w:t>NO DIERON RESPUESTA A LO SOLICITADO. QUIEREN ENVIAR LA INFORMACION A UN FORMATO DISTINTO AL SOLICITADO (SAIMEX)</w:t>
      </w:r>
      <w:r w:rsidRPr="00B92790">
        <w:rPr>
          <w:rFonts w:ascii="Palatino Linotype" w:hAnsi="Palatino Linotype"/>
          <w:i/>
          <w:color w:val="000000"/>
          <w:sz w:val="24"/>
          <w:szCs w:val="24"/>
        </w:rPr>
        <w:t xml:space="preserve">.” </w:t>
      </w:r>
      <w:r w:rsidRPr="00B92790">
        <w:rPr>
          <w:rFonts w:ascii="Palatino Linotype" w:eastAsia="Times New Roman" w:hAnsi="Palatino Linotype" w:cs="Palatino Linotype"/>
          <w:i/>
          <w:color w:val="000000"/>
          <w:sz w:val="24"/>
          <w:szCs w:val="24"/>
          <w:lang w:val="es-ES_tradnl" w:eastAsia="es-MX"/>
        </w:rPr>
        <w:t>(Sic)</w:t>
      </w:r>
    </w:p>
    <w:p w14:paraId="68D9B540"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030B3A69" w14:textId="77777777" w:rsidR="00EA6576" w:rsidRPr="00B92790" w:rsidRDefault="00EA6576" w:rsidP="00EA6576">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60CC7FAC"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204AC5CD"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 xml:space="preserve">Medio de impugnación que le fue turnado al </w:t>
      </w:r>
      <w:r w:rsidRPr="00B92790">
        <w:rPr>
          <w:rFonts w:ascii="Palatino Linotype" w:eastAsia="Times New Roman" w:hAnsi="Palatino Linotype" w:cs="Palatino Linotype"/>
          <w:b/>
          <w:color w:val="000000"/>
          <w:sz w:val="24"/>
          <w:szCs w:val="24"/>
          <w:lang w:val="es-ES_tradnl" w:eastAsia="es-MX"/>
        </w:rPr>
        <w:t>Comisionado Presidente José Martínez Vilchis</w:t>
      </w:r>
      <w:r w:rsidRPr="00B9279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EE6C89" w:rsidRPr="00B92790">
        <w:rPr>
          <w:rFonts w:ascii="Palatino Linotype" w:eastAsia="Times New Roman" w:hAnsi="Palatino Linotype" w:cs="Palatino Linotype"/>
          <w:b/>
          <w:color w:val="000000"/>
          <w:sz w:val="24"/>
          <w:szCs w:val="24"/>
          <w:lang w:val="es-ES_tradnl" w:eastAsia="es-MX"/>
        </w:rPr>
        <w:t xml:space="preserve"> treinta y uno de octubre de dos mil veinticinco</w:t>
      </w:r>
      <w:r w:rsidRPr="00B92790">
        <w:rPr>
          <w:rFonts w:ascii="Palatino Linotype" w:eastAsia="Times New Roman" w:hAnsi="Palatino Linotype" w:cs="Palatino Linotype"/>
          <w:color w:val="000000"/>
          <w:sz w:val="24"/>
          <w:szCs w:val="24"/>
          <w:lang w:val="es-ES_tradnl" w:eastAsia="es-MX"/>
        </w:rPr>
        <w:t xml:space="preserve">, </w:t>
      </w:r>
      <w:r w:rsidRPr="00B92790">
        <w:rPr>
          <w:rFonts w:ascii="Palatino Linotype" w:eastAsia="Times New Roman" w:hAnsi="Palatino Linotype" w:cs="Palatino Linotype"/>
          <w:sz w:val="24"/>
          <w:szCs w:val="24"/>
          <w:lang w:val="es-ES_tradnl" w:eastAsia="es-MX"/>
        </w:rPr>
        <w:t>otorgándose</w:t>
      </w:r>
      <w:r w:rsidRPr="00B9279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F930B8F"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2F4EBA"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QUINTO. De la etapa de instrucción.</w:t>
      </w:r>
    </w:p>
    <w:p w14:paraId="6CEC376B" w14:textId="77777777" w:rsidR="00EA6576" w:rsidRPr="00B92790" w:rsidRDefault="00EA6576" w:rsidP="00EA6576">
      <w:pPr>
        <w:spacing w:after="0" w:line="360" w:lineRule="auto"/>
        <w:contextualSpacing/>
        <w:jc w:val="both"/>
        <w:rPr>
          <w:rFonts w:ascii="Palatino Linotype" w:hAnsi="Palatino Linotype"/>
          <w:sz w:val="24"/>
          <w:szCs w:val="24"/>
        </w:rPr>
      </w:pPr>
      <w:r w:rsidRPr="00B92790">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EE6C89" w:rsidRPr="00B92790">
        <w:rPr>
          <w:rFonts w:ascii="Palatino Linotype" w:eastAsia="Times New Roman" w:hAnsi="Palatino Linotype" w:cs="Palatino Linotype"/>
          <w:b/>
          <w:color w:val="000000"/>
          <w:sz w:val="24"/>
          <w:szCs w:val="24"/>
          <w:lang w:val="es-ES_tradnl" w:eastAsia="es-MX"/>
        </w:rPr>
        <w:t>fue omiso para rendir su informe justificado</w:t>
      </w:r>
      <w:r w:rsidRPr="00B92790">
        <w:rPr>
          <w:rFonts w:ascii="Palatino Linotype" w:eastAsia="Times New Roman" w:hAnsi="Palatino Linotype" w:cs="Palatino Linotype"/>
          <w:color w:val="000000"/>
          <w:sz w:val="24"/>
          <w:szCs w:val="24"/>
          <w:lang w:val="es-ES_tradnl" w:eastAsia="es-MX"/>
        </w:rPr>
        <w:t>. Por su parte, el Recurrente no realizo manifestaciones o alegatos.</w:t>
      </w:r>
    </w:p>
    <w:p w14:paraId="3D16FBD5"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C7ECE0"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lastRenderedPageBreak/>
        <w:t>SEXTO. Del cierre de instrucción.</w:t>
      </w:r>
    </w:p>
    <w:p w14:paraId="51D726B0" w14:textId="0953CF31"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B92790">
        <w:rPr>
          <w:rFonts w:ascii="Palatino Linotype" w:eastAsia="Times New Roman" w:hAnsi="Palatino Linotype" w:cs="Palatino Linotype"/>
          <w:b/>
          <w:color w:val="000000"/>
          <w:sz w:val="24"/>
          <w:szCs w:val="24"/>
          <w:lang w:val="es-ES_tradnl" w:eastAsia="es-MX"/>
        </w:rPr>
        <w:t xml:space="preserve"> </w:t>
      </w:r>
      <w:r w:rsidR="00296BC3" w:rsidRPr="00B92790">
        <w:rPr>
          <w:rFonts w:ascii="Palatino Linotype" w:eastAsia="Times New Roman" w:hAnsi="Palatino Linotype" w:cs="Palatino Linotype"/>
          <w:b/>
          <w:color w:val="000000"/>
          <w:sz w:val="24"/>
          <w:szCs w:val="24"/>
          <w:lang w:val="es-ES_tradnl" w:eastAsia="es-MX"/>
        </w:rPr>
        <w:t>veinte de mayo de dos mil veintiséis</w:t>
      </w:r>
      <w:r w:rsidRPr="00B92790">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5F41B8F"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DBE435" w14:textId="77777777" w:rsidR="00296BC3" w:rsidRPr="00B92790" w:rsidRDefault="00296BC3" w:rsidP="00296BC3">
      <w:pPr>
        <w:keepNext/>
        <w:keepLines/>
        <w:spacing w:after="0" w:line="360" w:lineRule="auto"/>
        <w:jc w:val="both"/>
        <w:outlineLvl w:val="1"/>
        <w:rPr>
          <w:rFonts w:ascii="Palatino Linotype" w:eastAsia="Times New Roman" w:hAnsi="Palatino Linotype" w:cs="Palatino Linotype"/>
          <w:color w:val="000000"/>
          <w:sz w:val="24"/>
          <w:szCs w:val="24"/>
          <w:lang w:val="es-ES_tradnl"/>
        </w:rPr>
      </w:pPr>
      <w:r w:rsidRPr="00B92790">
        <w:rPr>
          <w:rFonts w:ascii="Palatino Linotype" w:hAnsi="Palatino Linotype" w:cs="Arial"/>
          <w:b/>
          <w:sz w:val="28"/>
          <w:szCs w:val="28"/>
        </w:rPr>
        <w:t>SÉPTIMO. De la ampliación de plazo para resolver.</w:t>
      </w:r>
    </w:p>
    <w:p w14:paraId="72CE83AB" w14:textId="77777777" w:rsidR="00296BC3" w:rsidRPr="00B92790" w:rsidRDefault="00296BC3" w:rsidP="00296BC3">
      <w:pPr>
        <w:spacing w:line="360" w:lineRule="auto"/>
        <w:jc w:val="both"/>
        <w:rPr>
          <w:rFonts w:ascii="Palatino Linotype" w:hAnsi="Palatino Linotype" w:cs="Arial"/>
          <w:sz w:val="24"/>
          <w:szCs w:val="24"/>
        </w:rPr>
      </w:pPr>
      <w:r w:rsidRPr="00B92790">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B92790">
        <w:rPr>
          <w:rFonts w:ascii="Palatino Linotype" w:hAnsi="Palatino Linotype" w:cs="Arial"/>
          <w:b/>
          <w:sz w:val="24"/>
          <w:szCs w:val="24"/>
        </w:rPr>
        <w:t xml:space="preserve"> </w:t>
      </w:r>
      <w:r w:rsidRPr="00B92790">
        <w:rPr>
          <w:rFonts w:ascii="Palatino Linotype" w:eastAsia="Times New Roman" w:hAnsi="Palatino Linotype" w:cs="Palatino Linotype"/>
          <w:b/>
          <w:color w:val="000000"/>
          <w:sz w:val="24"/>
          <w:szCs w:val="24"/>
          <w:lang w:val="es-ES_tradnl"/>
        </w:rPr>
        <w:t>tres de junio de dos mil veintiséis</w:t>
      </w:r>
      <w:r w:rsidRPr="00B92790">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9E1CB9" w14:textId="77777777" w:rsidR="00296BC3" w:rsidRPr="00B92790" w:rsidRDefault="00296BC3" w:rsidP="00296BC3">
      <w:pPr>
        <w:spacing w:line="360" w:lineRule="auto"/>
        <w:jc w:val="both"/>
        <w:rPr>
          <w:rFonts w:ascii="Palatino Linotype" w:hAnsi="Palatino Linotype" w:cs="Arial"/>
          <w:sz w:val="24"/>
          <w:szCs w:val="24"/>
        </w:rPr>
      </w:pPr>
    </w:p>
    <w:p w14:paraId="07C0CABD"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0A2E6CEF"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3215D01C"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lastRenderedPageBreak/>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09DDA05C"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165DA943"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2333FE4"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2326CB6C"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2256AD8D" w14:textId="77777777" w:rsidR="00296BC3" w:rsidRPr="00B92790" w:rsidRDefault="00296BC3" w:rsidP="00296BC3">
      <w:pPr>
        <w:spacing w:line="360" w:lineRule="auto"/>
        <w:ind w:left="993" w:right="49" w:hanging="426"/>
        <w:jc w:val="both"/>
        <w:rPr>
          <w:rFonts w:ascii="Palatino Linotype" w:hAnsi="Palatino Linotype" w:cs="Arial"/>
          <w:lang w:val="es-ES" w:eastAsia="es-ES"/>
        </w:rPr>
      </w:pPr>
      <w:r w:rsidRPr="00B92790">
        <w:rPr>
          <w:rFonts w:ascii="Palatino Linotype" w:hAnsi="Palatino Linotype" w:cs="Arial"/>
          <w:b/>
          <w:lang w:val="es-ES" w:eastAsia="es-ES"/>
        </w:rPr>
        <w:t xml:space="preserve">a) </w:t>
      </w:r>
      <w:r w:rsidRPr="00B92790">
        <w:rPr>
          <w:rFonts w:ascii="Palatino Linotype" w:hAnsi="Palatino Linotype" w:cs="Arial"/>
          <w:b/>
          <w:lang w:val="es-ES" w:eastAsia="es-ES"/>
        </w:rPr>
        <w:tab/>
        <w:t>Complejidad del asunto:</w:t>
      </w:r>
      <w:r w:rsidRPr="00B92790">
        <w:rPr>
          <w:rFonts w:ascii="Palatino Linotype" w:hAnsi="Palatino Linotype" w:cs="Arial"/>
          <w:lang w:val="es-ES" w:eastAsia="es-ES"/>
        </w:rPr>
        <w:t xml:space="preserve"> La complejidad de la prueba, la pluralidad de sujetos procesales, el tiempo transcurrido, las características y contexto del recurso.</w:t>
      </w:r>
    </w:p>
    <w:p w14:paraId="724CC05A" w14:textId="77777777" w:rsidR="00296BC3" w:rsidRPr="00B92790" w:rsidRDefault="00296BC3" w:rsidP="00296BC3">
      <w:pPr>
        <w:spacing w:line="360" w:lineRule="auto"/>
        <w:ind w:left="993" w:right="49" w:hanging="426"/>
        <w:jc w:val="both"/>
        <w:rPr>
          <w:rFonts w:ascii="Palatino Linotype" w:hAnsi="Palatino Linotype" w:cs="Arial"/>
          <w:lang w:val="es-ES" w:eastAsia="es-ES"/>
        </w:rPr>
      </w:pPr>
      <w:r w:rsidRPr="00B92790">
        <w:rPr>
          <w:rFonts w:ascii="Palatino Linotype" w:hAnsi="Palatino Linotype" w:cs="Arial"/>
          <w:b/>
          <w:lang w:val="es-ES" w:eastAsia="es-ES"/>
        </w:rPr>
        <w:t xml:space="preserve">b) </w:t>
      </w:r>
      <w:r w:rsidRPr="00B92790">
        <w:rPr>
          <w:rFonts w:ascii="Palatino Linotype" w:hAnsi="Palatino Linotype" w:cs="Arial"/>
          <w:b/>
          <w:lang w:val="es-ES" w:eastAsia="es-ES"/>
        </w:rPr>
        <w:tab/>
        <w:t>Actividad Procesal del interesado:</w:t>
      </w:r>
      <w:r w:rsidRPr="00B92790">
        <w:rPr>
          <w:rFonts w:ascii="Palatino Linotype" w:hAnsi="Palatino Linotype" w:cs="Arial"/>
          <w:lang w:val="es-ES" w:eastAsia="es-ES"/>
        </w:rPr>
        <w:t xml:space="preserve"> Acciones u omisiones del interesado.</w:t>
      </w:r>
    </w:p>
    <w:p w14:paraId="057C3D80" w14:textId="77777777" w:rsidR="00296BC3" w:rsidRPr="00B92790" w:rsidRDefault="00296BC3" w:rsidP="00296BC3">
      <w:pPr>
        <w:spacing w:line="360" w:lineRule="auto"/>
        <w:ind w:left="993" w:right="49" w:hanging="426"/>
        <w:jc w:val="both"/>
        <w:rPr>
          <w:rFonts w:ascii="Palatino Linotype" w:hAnsi="Palatino Linotype" w:cs="Arial"/>
          <w:lang w:val="es-ES" w:eastAsia="es-ES"/>
        </w:rPr>
      </w:pPr>
      <w:r w:rsidRPr="00B92790">
        <w:rPr>
          <w:rFonts w:ascii="Palatino Linotype" w:hAnsi="Palatino Linotype" w:cs="Arial"/>
          <w:b/>
          <w:lang w:val="es-ES" w:eastAsia="es-ES"/>
        </w:rPr>
        <w:t xml:space="preserve">c) </w:t>
      </w:r>
      <w:r w:rsidRPr="00B92790">
        <w:rPr>
          <w:rFonts w:ascii="Palatino Linotype" w:hAnsi="Palatino Linotype" w:cs="Arial"/>
          <w:b/>
          <w:lang w:val="es-ES" w:eastAsia="es-ES"/>
        </w:rPr>
        <w:tab/>
        <w:t>Conducta de la Autoridad:</w:t>
      </w:r>
      <w:r w:rsidRPr="00B92790">
        <w:rPr>
          <w:rFonts w:ascii="Palatino Linotype" w:hAnsi="Palatino Linotype" w:cs="Arial"/>
          <w:lang w:val="es-ES" w:eastAsia="es-ES"/>
        </w:rPr>
        <w:t xml:space="preserve"> Las Acciones u omisiones realizadas en el procedimiento. Así como si la autoridad actuó con la debida diligencia.</w:t>
      </w:r>
    </w:p>
    <w:p w14:paraId="0A501445" w14:textId="77777777" w:rsidR="00296BC3" w:rsidRPr="00B92790" w:rsidRDefault="00296BC3" w:rsidP="00296BC3">
      <w:pPr>
        <w:spacing w:line="360" w:lineRule="auto"/>
        <w:ind w:left="993" w:right="49" w:hanging="426"/>
        <w:jc w:val="both"/>
        <w:rPr>
          <w:rFonts w:ascii="Palatino Linotype" w:hAnsi="Palatino Linotype" w:cs="Arial"/>
          <w:lang w:val="es-ES" w:eastAsia="es-ES"/>
        </w:rPr>
      </w:pPr>
      <w:r w:rsidRPr="00B92790">
        <w:rPr>
          <w:rFonts w:ascii="Palatino Linotype" w:hAnsi="Palatino Linotype" w:cs="Arial"/>
          <w:b/>
          <w:lang w:val="es-ES" w:eastAsia="es-ES"/>
        </w:rPr>
        <w:lastRenderedPageBreak/>
        <w:t xml:space="preserve">d) </w:t>
      </w:r>
      <w:r w:rsidRPr="00B92790">
        <w:rPr>
          <w:rFonts w:ascii="Palatino Linotype" w:hAnsi="Palatino Linotype" w:cs="Arial"/>
          <w:b/>
          <w:lang w:val="es-ES" w:eastAsia="es-ES"/>
        </w:rPr>
        <w:tab/>
        <w:t>La afectación generada en la situación jurídica de la persona involucrada en el proceso:</w:t>
      </w:r>
      <w:r w:rsidRPr="00B92790">
        <w:rPr>
          <w:rFonts w:ascii="Palatino Linotype" w:hAnsi="Palatino Linotype" w:cs="Arial"/>
          <w:lang w:val="es-ES" w:eastAsia="es-ES"/>
        </w:rPr>
        <w:t xml:space="preserve"> Violación a sus derechos humanos.</w:t>
      </w:r>
    </w:p>
    <w:p w14:paraId="3D265A75" w14:textId="77777777" w:rsidR="00296BC3" w:rsidRPr="00B92790" w:rsidRDefault="00296BC3" w:rsidP="00296BC3">
      <w:pPr>
        <w:spacing w:line="360" w:lineRule="auto"/>
        <w:ind w:left="993" w:right="49" w:hanging="426"/>
        <w:jc w:val="both"/>
        <w:rPr>
          <w:rFonts w:ascii="Palatino Linotype" w:hAnsi="Palatino Linotype" w:cs="Arial"/>
          <w:lang w:val="es-ES" w:eastAsia="es-ES"/>
        </w:rPr>
      </w:pPr>
    </w:p>
    <w:p w14:paraId="0369079C"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F559BA0"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42402C8E"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2FA1EED"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40812DAF"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w:t>
      </w:r>
      <w:r w:rsidRPr="00B92790">
        <w:rPr>
          <w:rFonts w:ascii="Palatino Linotype" w:hAnsi="Palatino Linotype" w:cs="Arial"/>
          <w:sz w:val="24"/>
          <w:szCs w:val="24"/>
          <w:lang w:val="es-ES" w:eastAsia="es-ES"/>
        </w:rPr>
        <w:lastRenderedPageBreak/>
        <w:t>extensión de los escritos y pruebas aportadas y desahogadas por las partes; lo que impide la tramitación de los recursos dentro de los términos legales previamente establecidos por la Ley, por tratarse de causas de fuerza mayor.</w:t>
      </w:r>
    </w:p>
    <w:p w14:paraId="36C26645"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5ADA3AC8"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r w:rsidRPr="00B92790">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010E0312" w14:textId="77777777" w:rsidR="00296BC3" w:rsidRPr="00B92790" w:rsidRDefault="00296BC3" w:rsidP="00296BC3">
      <w:pPr>
        <w:spacing w:line="360" w:lineRule="auto"/>
        <w:ind w:left="708" w:right="49"/>
        <w:jc w:val="both"/>
        <w:rPr>
          <w:rFonts w:ascii="Palatino Linotype" w:hAnsi="Palatino Linotype" w:cs="Arial"/>
          <w:i/>
          <w:iCs/>
          <w:lang w:val="es-ES" w:eastAsia="es-ES"/>
        </w:rPr>
      </w:pPr>
      <w:r w:rsidRPr="00B92790">
        <w:rPr>
          <w:rFonts w:ascii="Palatino Linotype" w:hAnsi="Palatino Linotype" w:cs="Arial"/>
          <w:i/>
          <w:iCs/>
          <w:lang w:val="es-ES" w:eastAsia="es-ES"/>
        </w:rPr>
        <w:t>“</w:t>
      </w:r>
      <w:r w:rsidRPr="00B92790">
        <w:rPr>
          <w:rFonts w:ascii="Palatino Linotype" w:hAnsi="Palatino Linotype" w:cs="Arial"/>
          <w:b/>
          <w:i/>
          <w:iCs/>
          <w:lang w:val="es-ES" w:eastAsia="es-ES"/>
        </w:rPr>
        <w:t>PLAZO RAZONABLE PARA RESOLVER. DIMENSIÓN Y EFECTOS DE ESTE CONCEPTO CUANDO SE ADUCE EXCESIVA CARGA DE TRABAJO</w:t>
      </w:r>
      <w:r w:rsidRPr="00B92790">
        <w:rPr>
          <w:rFonts w:ascii="Palatino Linotype" w:hAnsi="Palatino Linotype" w:cs="Arial"/>
          <w:i/>
          <w:iCs/>
          <w:lang w:val="es-ES" w:eastAsia="es-ES"/>
        </w:rPr>
        <w:t>.” consultable en el Seminario Judicial de la Federación y su gaceta, con el registro digital 2002351.</w:t>
      </w:r>
    </w:p>
    <w:p w14:paraId="1198790C" w14:textId="77777777" w:rsidR="00296BC3" w:rsidRPr="00B92790" w:rsidRDefault="00296BC3" w:rsidP="00296BC3">
      <w:pPr>
        <w:spacing w:line="360" w:lineRule="auto"/>
        <w:ind w:right="49"/>
        <w:jc w:val="both"/>
        <w:rPr>
          <w:rFonts w:ascii="Palatino Linotype" w:hAnsi="Palatino Linotype" w:cs="Arial"/>
          <w:i/>
          <w:iCs/>
          <w:lang w:val="es-ES" w:eastAsia="es-ES"/>
        </w:rPr>
      </w:pPr>
    </w:p>
    <w:p w14:paraId="21687AFC" w14:textId="77777777" w:rsidR="00296BC3" w:rsidRPr="00B92790" w:rsidRDefault="00296BC3" w:rsidP="00296BC3">
      <w:pPr>
        <w:spacing w:line="360" w:lineRule="auto"/>
        <w:ind w:left="708" w:right="49"/>
        <w:jc w:val="both"/>
        <w:rPr>
          <w:rFonts w:ascii="Palatino Linotype" w:hAnsi="Palatino Linotype" w:cs="Arial"/>
          <w:i/>
          <w:iCs/>
          <w:lang w:val="es-ES" w:eastAsia="es-ES"/>
        </w:rPr>
      </w:pPr>
      <w:r w:rsidRPr="00B92790">
        <w:rPr>
          <w:rFonts w:ascii="Palatino Linotype" w:hAnsi="Palatino Linotype" w:cs="Arial"/>
          <w:i/>
          <w:iCs/>
          <w:lang w:val="es-ES" w:eastAsia="es-ES"/>
        </w:rPr>
        <w:t>“</w:t>
      </w:r>
      <w:r w:rsidRPr="00B92790">
        <w:rPr>
          <w:rFonts w:ascii="Palatino Linotype" w:hAnsi="Palatino Linotype" w:cs="Arial"/>
          <w:b/>
          <w:i/>
          <w:iCs/>
          <w:lang w:val="es-ES" w:eastAsia="es-ES"/>
        </w:rPr>
        <w:t>PLAZO RAZONABLE PARA RESOLVER. CONCEPTO Y ELEMENTOS QUE LO INTEGRAN A LA LUZ DEL DERECHO INTERNACIONAL DE LOS DERECHOS HUMANOS.</w:t>
      </w:r>
      <w:r w:rsidRPr="00B92790">
        <w:rPr>
          <w:rFonts w:ascii="Palatino Linotype" w:hAnsi="Palatino Linotype" w:cs="Arial"/>
          <w:i/>
          <w:iCs/>
          <w:lang w:val="es-ES" w:eastAsia="es-ES"/>
        </w:rPr>
        <w:t>”, visible en el Seminario Judicial de la Federación y su gaceta, con el registro digital 2002350.</w:t>
      </w:r>
    </w:p>
    <w:p w14:paraId="4042C850" w14:textId="77777777" w:rsidR="00296BC3" w:rsidRPr="00B92790" w:rsidRDefault="00296BC3" w:rsidP="00296BC3">
      <w:pPr>
        <w:spacing w:line="360" w:lineRule="auto"/>
        <w:ind w:right="49"/>
        <w:jc w:val="both"/>
        <w:rPr>
          <w:rFonts w:ascii="Palatino Linotype" w:hAnsi="Palatino Linotype" w:cs="Arial"/>
          <w:sz w:val="24"/>
          <w:szCs w:val="24"/>
          <w:lang w:val="es-ES" w:eastAsia="es-ES"/>
        </w:rPr>
      </w:pPr>
    </w:p>
    <w:p w14:paraId="5D0B6E14" w14:textId="77777777" w:rsidR="00296BC3" w:rsidRPr="00B92790" w:rsidRDefault="00296BC3" w:rsidP="00296BC3">
      <w:pPr>
        <w:spacing w:after="0" w:line="360" w:lineRule="auto"/>
        <w:jc w:val="both"/>
        <w:rPr>
          <w:rFonts w:ascii="Palatino Linotype" w:hAnsi="Palatino Linotype" w:cs="Arial"/>
          <w:sz w:val="24"/>
          <w:szCs w:val="24"/>
        </w:rPr>
      </w:pPr>
      <w:r w:rsidRPr="00B92790">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F404278" w14:textId="77777777" w:rsidR="00296BC3" w:rsidRPr="00B92790" w:rsidRDefault="00296BC3"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0D20CD3" w14:textId="77777777" w:rsidR="00EA6576" w:rsidRPr="00B92790" w:rsidRDefault="00EA6576" w:rsidP="00EA6576">
      <w:pPr>
        <w:spacing w:after="0" w:line="360" w:lineRule="auto"/>
        <w:jc w:val="both"/>
        <w:rPr>
          <w:rFonts w:ascii="Palatino Linotype" w:eastAsia="Times New Roman" w:hAnsi="Palatino Linotype" w:cs="Calibri"/>
          <w:sz w:val="24"/>
          <w:lang w:val="es-ES"/>
        </w:rPr>
      </w:pPr>
    </w:p>
    <w:p w14:paraId="5542C641" w14:textId="77777777" w:rsidR="00EA6576" w:rsidRPr="00B92790" w:rsidRDefault="00EA6576" w:rsidP="00EA657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B92790">
        <w:rPr>
          <w:rFonts w:ascii="Palatino Linotype" w:eastAsia="Times New Roman" w:hAnsi="Palatino Linotype" w:cs="Times New Roman"/>
          <w:b/>
          <w:color w:val="000000" w:themeColor="text1"/>
          <w:sz w:val="28"/>
          <w:szCs w:val="32"/>
          <w:lang w:val="es-ES_tradnl" w:eastAsia="es-ES"/>
        </w:rPr>
        <w:lastRenderedPageBreak/>
        <w:t>C O N S I D E R A N D O</w:t>
      </w:r>
    </w:p>
    <w:p w14:paraId="7DBC9004"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5EDD294"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PRIMERO. De la competencia.</w:t>
      </w:r>
    </w:p>
    <w:p w14:paraId="4FB44B9C" w14:textId="77777777" w:rsidR="00EA6576" w:rsidRPr="00B92790" w:rsidRDefault="00EA6576" w:rsidP="00EA6576">
      <w:pPr>
        <w:spacing w:line="360" w:lineRule="auto"/>
        <w:jc w:val="both"/>
        <w:rPr>
          <w:rFonts w:ascii="Palatino Linotype" w:hAnsi="Palatino Linotype"/>
          <w:sz w:val="24"/>
          <w:szCs w:val="24"/>
        </w:rPr>
      </w:pPr>
      <w:r w:rsidRPr="00B92790">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2C58353"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4BF751"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435BDB68" w14:textId="77777777" w:rsidR="00EA6576" w:rsidRPr="00B92790" w:rsidRDefault="00EA6576" w:rsidP="00EA6576">
      <w:pPr>
        <w:spacing w:after="0" w:line="360" w:lineRule="auto"/>
        <w:jc w:val="both"/>
        <w:rPr>
          <w:rFonts w:ascii="Palatino Linotype" w:eastAsia="Times New Roman" w:hAnsi="Palatino Linotype" w:cs="Calibri"/>
          <w:sz w:val="24"/>
          <w:lang w:val="es-ES_tradnl" w:eastAsia="es-MX"/>
        </w:rPr>
      </w:pPr>
      <w:r w:rsidRPr="00B92790">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5FCFDB9" w14:textId="77777777" w:rsidR="00EA6576" w:rsidRPr="00B92790" w:rsidRDefault="00EA6576" w:rsidP="00EA6576">
      <w:pPr>
        <w:spacing w:after="0" w:line="360" w:lineRule="auto"/>
        <w:jc w:val="both"/>
        <w:rPr>
          <w:rFonts w:ascii="Palatino Linotype" w:eastAsia="Times New Roman" w:hAnsi="Palatino Linotype" w:cs="Calibri"/>
          <w:sz w:val="24"/>
          <w:lang w:val="es-ES_tradnl" w:eastAsia="es-MX"/>
        </w:rPr>
      </w:pPr>
    </w:p>
    <w:p w14:paraId="459E6CFC" w14:textId="77777777" w:rsidR="00EA6576" w:rsidRPr="00B92790" w:rsidRDefault="00EA6576" w:rsidP="00EA6576">
      <w:pPr>
        <w:autoSpaceDE w:val="0"/>
        <w:autoSpaceDN w:val="0"/>
        <w:adjustRightInd w:val="0"/>
        <w:spacing w:before="240"/>
        <w:rPr>
          <w:rFonts w:ascii="Palatino Linotype" w:hAnsi="Palatino Linotype" w:cs="Arial"/>
          <w:b/>
        </w:rPr>
      </w:pPr>
      <w:r w:rsidRPr="00B92790">
        <w:rPr>
          <w:rFonts w:ascii="Palatino Linotype" w:hAnsi="Palatino Linotype" w:cs="Arial"/>
          <w:b/>
          <w:sz w:val="28"/>
          <w:szCs w:val="28"/>
        </w:rPr>
        <w:t>TERCERO. Cuestiones de previo y especial pronunciamiento</w:t>
      </w:r>
    </w:p>
    <w:p w14:paraId="69C7E406" w14:textId="77777777" w:rsidR="00EA6576" w:rsidRPr="00B92790" w:rsidRDefault="00EA6576" w:rsidP="00EA6576">
      <w:pPr>
        <w:autoSpaceDE w:val="0"/>
        <w:autoSpaceDN w:val="0"/>
        <w:adjustRightInd w:val="0"/>
        <w:spacing w:before="240" w:line="360" w:lineRule="auto"/>
        <w:jc w:val="both"/>
        <w:rPr>
          <w:rFonts w:ascii="Palatino Linotype" w:hAnsi="Palatino Linotype"/>
        </w:rPr>
      </w:pPr>
      <w:r w:rsidRPr="00B92790">
        <w:rPr>
          <w:rFonts w:ascii="Palatino Linotype" w:hAnsi="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3483AA46" w14:textId="77777777" w:rsidR="00EA6576" w:rsidRPr="00B92790" w:rsidRDefault="00EA6576" w:rsidP="00EA6576">
      <w:pPr>
        <w:autoSpaceDE w:val="0"/>
        <w:autoSpaceDN w:val="0"/>
        <w:adjustRightInd w:val="0"/>
        <w:spacing w:before="240" w:line="360" w:lineRule="auto"/>
        <w:ind w:left="360" w:firstLine="348"/>
        <w:jc w:val="both"/>
        <w:rPr>
          <w:rFonts w:ascii="Palatino Linotype" w:hAnsi="Palatino Linotype"/>
          <w:i/>
        </w:rPr>
      </w:pPr>
      <w:r w:rsidRPr="00B92790">
        <w:rPr>
          <w:rFonts w:ascii="Palatino Linotype" w:hAnsi="Palatino Linotype"/>
          <w:i/>
        </w:rPr>
        <w:t>“Artículo 180. El recurso de revisión contendrá:</w:t>
      </w:r>
    </w:p>
    <w:p w14:paraId="3A280F14" w14:textId="77777777" w:rsidR="00EA6576" w:rsidRPr="00B92790" w:rsidRDefault="00EA6576" w:rsidP="00EA6576">
      <w:pPr>
        <w:numPr>
          <w:ilvl w:val="0"/>
          <w:numId w:val="21"/>
        </w:numPr>
        <w:autoSpaceDE w:val="0"/>
        <w:autoSpaceDN w:val="0"/>
        <w:adjustRightInd w:val="0"/>
        <w:spacing w:before="240" w:after="0" w:line="360" w:lineRule="auto"/>
        <w:jc w:val="both"/>
        <w:rPr>
          <w:rFonts w:ascii="Palatino Linotype" w:hAnsi="Palatino Linotype"/>
          <w:i/>
        </w:rPr>
      </w:pPr>
      <w:r w:rsidRPr="00B92790">
        <w:rPr>
          <w:rFonts w:ascii="Palatino Linotype" w:hAnsi="Palatino Linotype"/>
          <w:i/>
        </w:rPr>
        <w:t>EL sujeto obligado ante la cual se presentó la solicitud;</w:t>
      </w:r>
    </w:p>
    <w:p w14:paraId="2DD74F54" w14:textId="77777777" w:rsidR="00EA6576" w:rsidRPr="00B92790" w:rsidRDefault="00EA6576" w:rsidP="00EA6576">
      <w:pPr>
        <w:numPr>
          <w:ilvl w:val="0"/>
          <w:numId w:val="21"/>
        </w:numPr>
        <w:autoSpaceDE w:val="0"/>
        <w:autoSpaceDN w:val="0"/>
        <w:adjustRightInd w:val="0"/>
        <w:spacing w:before="240" w:after="0" w:line="360" w:lineRule="auto"/>
        <w:jc w:val="both"/>
        <w:rPr>
          <w:rFonts w:ascii="Palatino Linotype" w:hAnsi="Palatino Linotype"/>
          <w:i/>
        </w:rPr>
      </w:pPr>
      <w:r w:rsidRPr="00B92790">
        <w:rPr>
          <w:rFonts w:ascii="Palatino Linotype" w:hAnsi="Palatino Linotype"/>
          <w:i/>
        </w:rPr>
        <w:t>El nombre del solicitante que recurre o de su representante y, en su caso, del tercero interesado, así como la dirección o medio que señale para recibir notificaciones;</w:t>
      </w:r>
    </w:p>
    <w:p w14:paraId="380B13EC" w14:textId="77777777" w:rsidR="00EA6576" w:rsidRPr="00B92790" w:rsidRDefault="00EA6576" w:rsidP="00EA6576">
      <w:pPr>
        <w:numPr>
          <w:ilvl w:val="0"/>
          <w:numId w:val="21"/>
        </w:numPr>
        <w:autoSpaceDE w:val="0"/>
        <w:autoSpaceDN w:val="0"/>
        <w:adjustRightInd w:val="0"/>
        <w:spacing w:before="240" w:after="0" w:line="360" w:lineRule="auto"/>
        <w:jc w:val="both"/>
        <w:rPr>
          <w:rFonts w:ascii="Palatino Linotype" w:hAnsi="Palatino Linotype"/>
          <w:i/>
        </w:rPr>
      </w:pPr>
      <w:r w:rsidRPr="00B92790">
        <w:rPr>
          <w:rFonts w:ascii="Palatino Linotype" w:hAnsi="Palatino Linotype"/>
          <w:i/>
        </w:rPr>
        <w:t>El número de folio de respuesta de la solicitud de acceso;</w:t>
      </w:r>
    </w:p>
    <w:p w14:paraId="1C080660" w14:textId="77777777" w:rsidR="00EA6576" w:rsidRPr="00B92790" w:rsidRDefault="00EA6576" w:rsidP="00EA6576">
      <w:pPr>
        <w:autoSpaceDE w:val="0"/>
        <w:autoSpaceDN w:val="0"/>
        <w:adjustRightInd w:val="0"/>
        <w:spacing w:before="240" w:line="360" w:lineRule="auto"/>
        <w:ind w:left="1080"/>
        <w:jc w:val="both"/>
        <w:rPr>
          <w:rFonts w:ascii="Palatino Linotype" w:hAnsi="Palatino Linotype"/>
          <w:i/>
        </w:rPr>
      </w:pPr>
      <w:r w:rsidRPr="00B92790">
        <w:rPr>
          <w:rFonts w:ascii="Palatino Linotype" w:hAnsi="Palatino Linotype"/>
          <w:i/>
        </w:rPr>
        <w:t>IV. La fecha en que fue notificada la respuesta al solicitante o tuvo conocimiento del acto reclamado, o de presentación de la solicitud, en caso de falta de respuesta;</w:t>
      </w:r>
    </w:p>
    <w:p w14:paraId="7AE948D8" w14:textId="77777777" w:rsidR="00EA6576" w:rsidRPr="00B92790" w:rsidRDefault="00EA6576" w:rsidP="00EA6576">
      <w:pPr>
        <w:autoSpaceDE w:val="0"/>
        <w:autoSpaceDN w:val="0"/>
        <w:adjustRightInd w:val="0"/>
        <w:spacing w:before="240" w:line="360" w:lineRule="auto"/>
        <w:ind w:left="732" w:firstLine="348"/>
        <w:jc w:val="both"/>
        <w:rPr>
          <w:rFonts w:ascii="Palatino Linotype" w:hAnsi="Palatino Linotype"/>
          <w:i/>
        </w:rPr>
      </w:pPr>
      <w:r w:rsidRPr="00B92790">
        <w:rPr>
          <w:rFonts w:ascii="Palatino Linotype" w:hAnsi="Palatino Linotype"/>
          <w:i/>
        </w:rPr>
        <w:t>V. El acto que se recurre;</w:t>
      </w:r>
    </w:p>
    <w:p w14:paraId="629C7A9B" w14:textId="77777777" w:rsidR="00EA6576" w:rsidRPr="00B92790" w:rsidRDefault="00EA6576" w:rsidP="00EA6576">
      <w:pPr>
        <w:autoSpaceDE w:val="0"/>
        <w:autoSpaceDN w:val="0"/>
        <w:adjustRightInd w:val="0"/>
        <w:spacing w:before="240" w:line="360" w:lineRule="auto"/>
        <w:ind w:left="732" w:firstLine="348"/>
        <w:jc w:val="both"/>
        <w:rPr>
          <w:rFonts w:ascii="Palatino Linotype" w:hAnsi="Palatino Linotype"/>
          <w:i/>
        </w:rPr>
      </w:pPr>
      <w:r w:rsidRPr="00B92790">
        <w:rPr>
          <w:rFonts w:ascii="Palatino Linotype" w:hAnsi="Palatino Linotype"/>
          <w:i/>
        </w:rPr>
        <w:t>VI. Las razones o motivos de inconformidad;</w:t>
      </w:r>
    </w:p>
    <w:p w14:paraId="28187B21" w14:textId="77777777" w:rsidR="00EA6576" w:rsidRPr="00B92790" w:rsidRDefault="00EA6576" w:rsidP="00EA6576">
      <w:pPr>
        <w:autoSpaceDE w:val="0"/>
        <w:autoSpaceDN w:val="0"/>
        <w:adjustRightInd w:val="0"/>
        <w:spacing w:before="240" w:line="360" w:lineRule="auto"/>
        <w:ind w:left="1080"/>
        <w:jc w:val="both"/>
        <w:rPr>
          <w:rFonts w:ascii="Palatino Linotype" w:hAnsi="Palatino Linotype"/>
          <w:i/>
        </w:rPr>
      </w:pPr>
      <w:r w:rsidRPr="00B92790">
        <w:rPr>
          <w:rFonts w:ascii="Palatino Linotype" w:hAnsi="Palatino Linotype"/>
          <w:i/>
        </w:rPr>
        <w:t>VII. La copia de la respuesta que se impugna y, en su caso, de la notificación correspondiente, en el caso de respuesta de la solicitud; y</w:t>
      </w:r>
    </w:p>
    <w:p w14:paraId="4E386D44" w14:textId="77777777" w:rsidR="00EA6576" w:rsidRPr="00B92790" w:rsidRDefault="00EA6576" w:rsidP="00EA6576">
      <w:pPr>
        <w:autoSpaceDE w:val="0"/>
        <w:autoSpaceDN w:val="0"/>
        <w:adjustRightInd w:val="0"/>
        <w:spacing w:before="240" w:line="360" w:lineRule="auto"/>
        <w:ind w:left="732" w:firstLine="348"/>
        <w:jc w:val="both"/>
        <w:rPr>
          <w:rFonts w:ascii="Palatino Linotype" w:hAnsi="Palatino Linotype"/>
          <w:i/>
        </w:rPr>
      </w:pPr>
      <w:r w:rsidRPr="00B92790">
        <w:rPr>
          <w:rFonts w:ascii="Palatino Linotype" w:hAnsi="Palatino Linotype"/>
          <w:i/>
        </w:rPr>
        <w:t>VIII. Firma del recurrente, en su caso, cuando se presente por escrito, requisito sin el cual se dará trámite al recurso.</w:t>
      </w:r>
    </w:p>
    <w:p w14:paraId="65C4A018" w14:textId="77777777" w:rsidR="00EA6576" w:rsidRPr="00B92790" w:rsidRDefault="00EA6576" w:rsidP="00EA6576">
      <w:pPr>
        <w:autoSpaceDE w:val="0"/>
        <w:autoSpaceDN w:val="0"/>
        <w:adjustRightInd w:val="0"/>
        <w:spacing w:before="240" w:line="360" w:lineRule="auto"/>
        <w:ind w:left="1080"/>
        <w:jc w:val="both"/>
        <w:rPr>
          <w:rFonts w:ascii="Palatino Linotype" w:hAnsi="Palatino Linotype"/>
          <w:i/>
        </w:rPr>
      </w:pPr>
      <w:r w:rsidRPr="00B92790">
        <w:rPr>
          <w:rFonts w:ascii="Palatino Linotype" w:hAnsi="Palatino Linotype"/>
          <w:i/>
        </w:rPr>
        <w:t>Adicionalmente, se podrán anexar las pruebas y demás elementos que considere procedentes someter a juicio del Instituto.</w:t>
      </w:r>
    </w:p>
    <w:p w14:paraId="433EA31E" w14:textId="77777777" w:rsidR="00EA6576" w:rsidRPr="00B92790" w:rsidRDefault="00EA6576" w:rsidP="00EA6576">
      <w:pPr>
        <w:autoSpaceDE w:val="0"/>
        <w:autoSpaceDN w:val="0"/>
        <w:adjustRightInd w:val="0"/>
        <w:spacing w:before="240" w:line="360" w:lineRule="auto"/>
        <w:ind w:left="732" w:firstLine="348"/>
        <w:jc w:val="both"/>
        <w:rPr>
          <w:rFonts w:ascii="Palatino Linotype" w:hAnsi="Palatino Linotype"/>
          <w:i/>
        </w:rPr>
      </w:pPr>
      <w:r w:rsidRPr="00B92790">
        <w:rPr>
          <w:rFonts w:ascii="Palatino Linotype" w:hAnsi="Palatino Linotype"/>
          <w:i/>
        </w:rPr>
        <w:t>En ningún caso será necesario que el particular ratifique el recurso de revisión interpuesto.</w:t>
      </w:r>
    </w:p>
    <w:p w14:paraId="55048D0A" w14:textId="77777777" w:rsidR="00EA6576" w:rsidRPr="00B92790" w:rsidRDefault="00EA6576" w:rsidP="00EA6576">
      <w:pPr>
        <w:autoSpaceDE w:val="0"/>
        <w:autoSpaceDN w:val="0"/>
        <w:adjustRightInd w:val="0"/>
        <w:spacing w:before="240" w:line="360" w:lineRule="auto"/>
        <w:ind w:left="1080"/>
        <w:jc w:val="both"/>
        <w:rPr>
          <w:rFonts w:ascii="Palatino Linotype" w:hAnsi="Palatino Linotype"/>
          <w:b/>
          <w:i/>
          <w:u w:val="single"/>
        </w:rPr>
      </w:pPr>
      <w:r w:rsidRPr="00B92790">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2AA39BFD" w14:textId="77777777" w:rsidR="00EA6576" w:rsidRPr="00B92790" w:rsidRDefault="00EA6576" w:rsidP="00EA6576">
      <w:pPr>
        <w:autoSpaceDE w:val="0"/>
        <w:autoSpaceDN w:val="0"/>
        <w:adjustRightInd w:val="0"/>
        <w:spacing w:before="240" w:line="360" w:lineRule="auto"/>
        <w:ind w:left="1080"/>
        <w:jc w:val="both"/>
        <w:rPr>
          <w:rFonts w:ascii="Palatino Linotype" w:hAnsi="Palatino Linotype"/>
          <w:b/>
          <w:i/>
          <w:u w:val="single"/>
        </w:rPr>
      </w:pPr>
    </w:p>
    <w:p w14:paraId="61A40D34" w14:textId="77777777" w:rsidR="00EA6576" w:rsidRPr="00B92790" w:rsidRDefault="00EA6576" w:rsidP="00EA6576">
      <w:pPr>
        <w:spacing w:line="360" w:lineRule="auto"/>
        <w:jc w:val="both"/>
        <w:rPr>
          <w:rFonts w:ascii="Palatino Linotype" w:hAnsi="Palatino Linotype" w:cs="Arial"/>
        </w:rPr>
      </w:pPr>
      <w:r w:rsidRPr="00B92790">
        <w:rPr>
          <w:rFonts w:ascii="Palatino Linotype" w:hAnsi="Palatino Linotype" w:cs="Segoe UI"/>
        </w:rPr>
        <w:t xml:space="preserve">Cabe señalar que </w:t>
      </w:r>
      <w:r w:rsidRPr="00B92790">
        <w:rPr>
          <w:rFonts w:ascii="Palatino Linotype" w:hAnsi="Palatino Linotype" w:cs="Segoe UI"/>
          <w:b/>
        </w:rPr>
        <w:t>El Recurrente</w:t>
      </w:r>
      <w:r w:rsidRPr="00B92790">
        <w:rPr>
          <w:rFonts w:ascii="Palatino Linotype" w:hAnsi="Palatino Linotype" w:cs="Segoe UI"/>
        </w:rPr>
        <w:t xml:space="preserve"> </w:t>
      </w:r>
      <w:r w:rsidRPr="00B92790">
        <w:rPr>
          <w:rFonts w:ascii="Palatino Linotype" w:hAnsi="Palatino Linotype" w:cs="Segoe UI"/>
          <w:u w:val="single"/>
        </w:rPr>
        <w:t>ejerció su derecho de manera anónima</w:t>
      </w:r>
      <w:r w:rsidRPr="00B92790">
        <w:rPr>
          <w:rFonts w:ascii="Palatino Linotype" w:hAnsi="Palatino Linotype"/>
        </w:rPr>
        <w:t xml:space="preserve">, no sería motivo para desechar las </w:t>
      </w:r>
      <w:r w:rsidRPr="00B92790">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6D9B6AFD" w14:textId="77777777" w:rsidR="00EA6576" w:rsidRPr="00B92790" w:rsidRDefault="00EA6576" w:rsidP="00EA6576">
      <w:pPr>
        <w:spacing w:before="240" w:line="360" w:lineRule="auto"/>
        <w:ind w:left="851" w:right="851"/>
        <w:jc w:val="both"/>
        <w:rPr>
          <w:rFonts w:ascii="Palatino Linotype" w:hAnsi="Palatino Linotype" w:cs="Arial"/>
          <w:b/>
          <w:i/>
        </w:rPr>
      </w:pPr>
      <w:r w:rsidRPr="00B9279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B92790">
        <w:rPr>
          <w:rFonts w:ascii="Palatino Linotype" w:hAnsi="Palatino Linotype" w:cs="Arial"/>
          <w:b/>
          <w:i/>
        </w:rPr>
        <w:t>[Sic]</w:t>
      </w:r>
    </w:p>
    <w:p w14:paraId="7E6469B6" w14:textId="77777777" w:rsidR="00EA6576" w:rsidRPr="00B92790" w:rsidRDefault="00EA6576" w:rsidP="00EA6576">
      <w:pPr>
        <w:spacing w:before="240" w:line="360" w:lineRule="auto"/>
        <w:ind w:left="851" w:right="851"/>
        <w:jc w:val="both"/>
        <w:rPr>
          <w:rFonts w:ascii="Palatino Linotype" w:hAnsi="Palatino Linotype" w:cs="Arial"/>
          <w:b/>
          <w:i/>
        </w:rPr>
      </w:pPr>
    </w:p>
    <w:p w14:paraId="6D386A6B" w14:textId="77777777" w:rsidR="00EA6576" w:rsidRPr="00B92790" w:rsidRDefault="00EA6576" w:rsidP="00EA6576">
      <w:pPr>
        <w:spacing w:line="360" w:lineRule="auto"/>
        <w:jc w:val="both"/>
        <w:rPr>
          <w:rFonts w:ascii="Palatino Linotype" w:hAnsi="Palatino Linotype"/>
        </w:rPr>
      </w:pPr>
      <w:r w:rsidRPr="00B92790">
        <w:rPr>
          <w:rFonts w:ascii="Palatino Linotype" w:hAnsi="Palatino Linotype"/>
        </w:rPr>
        <w:t>Robustece lo anterior s</w:t>
      </w:r>
      <w:r w:rsidR="00EE6C89" w:rsidRPr="00B92790">
        <w:rPr>
          <w:rFonts w:ascii="Palatino Linotype" w:hAnsi="Palatino Linotype"/>
        </w:rPr>
        <w:t xml:space="preserve">e encuentra lo dispuesto en el artículo </w:t>
      </w:r>
      <w:r w:rsidRPr="00B92790">
        <w:rPr>
          <w:rFonts w:ascii="Palatino Linotype" w:hAnsi="Palatino Linotype"/>
        </w:rPr>
        <w:t xml:space="preserve">5 párrafos </w:t>
      </w:r>
      <w:r w:rsidRPr="00B92790">
        <w:rPr>
          <w:rFonts w:ascii="Palatino Linotype" w:hAnsi="Palatino Linotype" w:cs="Arial"/>
        </w:rPr>
        <w:t>vigésimo, vigésimo primero y vigésimo segundo</w:t>
      </w:r>
      <w:r w:rsidRPr="00B92790">
        <w:rPr>
          <w:rFonts w:ascii="Palatino Linotype" w:hAnsi="Palatino Linotype"/>
        </w:rPr>
        <w:t>, de la Constitución Política del Estado Libre y Soberano de México, se establece lo siguiente:</w:t>
      </w:r>
    </w:p>
    <w:p w14:paraId="28577C17" w14:textId="77777777" w:rsidR="00EA6576" w:rsidRPr="00B92790" w:rsidRDefault="00EA6576" w:rsidP="00EA6576">
      <w:pPr>
        <w:spacing w:before="240" w:line="360" w:lineRule="auto"/>
        <w:ind w:left="851" w:right="851"/>
        <w:jc w:val="both"/>
        <w:rPr>
          <w:rFonts w:ascii="Palatino Linotype" w:hAnsi="Palatino Linotype"/>
          <w:b/>
          <w:i/>
          <w:u w:val="single"/>
        </w:rPr>
      </w:pPr>
      <w:r w:rsidRPr="00B92790">
        <w:rPr>
          <w:rFonts w:ascii="Palatino Linotype" w:hAnsi="Palatino Linotype"/>
          <w:b/>
          <w:i/>
          <w:u w:val="single"/>
        </w:rPr>
        <w:t>Constitución Política del Estado Libre y Soberano de México</w:t>
      </w:r>
    </w:p>
    <w:p w14:paraId="3F404384" w14:textId="77777777" w:rsidR="00EA6576" w:rsidRPr="00B92790" w:rsidRDefault="00EA6576" w:rsidP="00EA6576">
      <w:pPr>
        <w:spacing w:before="240" w:line="360" w:lineRule="auto"/>
        <w:ind w:left="851" w:right="851"/>
        <w:jc w:val="both"/>
        <w:rPr>
          <w:rFonts w:ascii="Palatino Linotype" w:hAnsi="Palatino Linotype"/>
          <w:i/>
        </w:rPr>
      </w:pPr>
      <w:r w:rsidRPr="00B92790">
        <w:rPr>
          <w:rFonts w:ascii="Palatino Linotype" w:hAnsi="Palatino Linotype"/>
          <w:i/>
        </w:rPr>
        <w:t>“</w:t>
      </w:r>
      <w:r w:rsidRPr="00B92790">
        <w:rPr>
          <w:rFonts w:ascii="Palatino Linotype" w:hAnsi="Palatino Linotype"/>
          <w:b/>
          <w:i/>
        </w:rPr>
        <w:t>Artículo 5</w:t>
      </w:r>
      <w:r w:rsidRPr="00B9279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F6AEB88" w14:textId="77777777" w:rsidR="00EA6576" w:rsidRPr="00B92790" w:rsidRDefault="00EA6576" w:rsidP="00EA6576">
      <w:pPr>
        <w:spacing w:before="240" w:line="360" w:lineRule="auto"/>
        <w:ind w:left="851" w:right="851"/>
        <w:jc w:val="both"/>
        <w:rPr>
          <w:rFonts w:ascii="Palatino Linotype" w:hAnsi="Palatino Linotype"/>
          <w:i/>
        </w:rPr>
      </w:pPr>
      <w:r w:rsidRPr="00B92790">
        <w:rPr>
          <w:rFonts w:ascii="Palatino Linotype" w:hAnsi="Palatino Linotype"/>
          <w:i/>
        </w:rPr>
        <w:t>(…)</w:t>
      </w:r>
    </w:p>
    <w:p w14:paraId="63DA8C4F" w14:textId="77777777" w:rsidR="00EA6576" w:rsidRPr="00B92790" w:rsidRDefault="00EA6576" w:rsidP="00EA6576">
      <w:pPr>
        <w:spacing w:before="240" w:line="360" w:lineRule="auto"/>
        <w:ind w:left="851" w:right="851"/>
        <w:jc w:val="both"/>
        <w:rPr>
          <w:rFonts w:ascii="Palatino Linotype" w:hAnsi="Palatino Linotype"/>
          <w:b/>
          <w:i/>
        </w:rPr>
      </w:pPr>
      <w:r w:rsidRPr="00B92790">
        <w:rPr>
          <w:rFonts w:ascii="Palatino Linotype" w:hAnsi="Palatino Linotype"/>
          <w:i/>
        </w:rPr>
        <w:lastRenderedPageBreak/>
        <w:t xml:space="preserve">transparencia, acceso a la información pública y a la protección de datos personales en posesión de los sujetos obligados en los términos que establezca la ley. (…)” </w:t>
      </w:r>
      <w:r w:rsidRPr="00B92790">
        <w:rPr>
          <w:rFonts w:ascii="Palatino Linotype" w:hAnsi="Palatino Linotype"/>
          <w:b/>
          <w:i/>
        </w:rPr>
        <w:t>[Sic]</w:t>
      </w:r>
    </w:p>
    <w:p w14:paraId="52458C9D" w14:textId="77777777" w:rsidR="00EA6576" w:rsidRPr="00B92790" w:rsidRDefault="00EA6576" w:rsidP="00EA6576">
      <w:pPr>
        <w:autoSpaceDE w:val="0"/>
        <w:autoSpaceDN w:val="0"/>
        <w:adjustRightInd w:val="0"/>
        <w:spacing w:before="240" w:line="360" w:lineRule="auto"/>
        <w:jc w:val="both"/>
        <w:rPr>
          <w:rFonts w:ascii="Palatino Linotype" w:hAnsi="Palatino Linotype" w:cs="Arial"/>
        </w:rPr>
      </w:pPr>
      <w:r w:rsidRPr="00B92790">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92790">
        <w:rPr>
          <w:rFonts w:ascii="Palatino Linotype" w:hAnsi="Palatino Linotype"/>
          <w:b/>
          <w:u w:val="single"/>
        </w:rPr>
        <w:t>incluso, la solicitud de acceso a la información pueda ser anónima</w:t>
      </w:r>
      <w:r w:rsidRPr="00B92790">
        <w:rPr>
          <w:rFonts w:ascii="Palatino Linotype" w:hAnsi="Palatino Linotype"/>
        </w:rPr>
        <w:t xml:space="preserve"> o no contener un nombre que identifique al solicitante o que permita tener certeza sobre su identidad. </w:t>
      </w:r>
      <w:r w:rsidRPr="00B92790">
        <w:rPr>
          <w:rFonts w:ascii="Palatino Linotype" w:hAnsi="Palatino Linotype" w:cs="Arial"/>
        </w:rPr>
        <w:t>En conclusión, se cubrieron los requisitos de procedencia y procedibilidad y conforme a las constancias que obran en el expediente.</w:t>
      </w:r>
    </w:p>
    <w:p w14:paraId="51303BAD" w14:textId="77777777" w:rsidR="00EA6576" w:rsidRPr="00B92790" w:rsidRDefault="00EA6576" w:rsidP="00EA6576">
      <w:pPr>
        <w:autoSpaceDE w:val="0"/>
        <w:autoSpaceDN w:val="0"/>
        <w:adjustRightInd w:val="0"/>
        <w:spacing w:before="240" w:line="360" w:lineRule="auto"/>
        <w:jc w:val="both"/>
        <w:rPr>
          <w:rFonts w:cs="Arial"/>
          <w:b/>
        </w:rPr>
      </w:pPr>
    </w:p>
    <w:p w14:paraId="426E311E" w14:textId="77777777" w:rsidR="00EA6576" w:rsidRPr="00B92790" w:rsidRDefault="00EA6576" w:rsidP="00EA6576">
      <w:pPr>
        <w:keepNext/>
        <w:keepLines/>
        <w:spacing w:line="360" w:lineRule="auto"/>
        <w:jc w:val="both"/>
        <w:outlineLvl w:val="1"/>
        <w:rPr>
          <w:rFonts w:ascii="Palatino Linotype" w:hAnsi="Palatino Linotype"/>
          <w:b/>
          <w:color w:val="000000" w:themeColor="text1"/>
          <w:sz w:val="26"/>
          <w:szCs w:val="26"/>
          <w:lang w:val="es-ES_tradnl"/>
        </w:rPr>
      </w:pPr>
      <w:r w:rsidRPr="00B92790">
        <w:rPr>
          <w:rFonts w:ascii="Palatino Linotype" w:hAnsi="Palatino Linotype"/>
          <w:b/>
          <w:color w:val="000000" w:themeColor="text1"/>
          <w:sz w:val="26"/>
          <w:szCs w:val="26"/>
          <w:lang w:val="es-ES_tradnl"/>
        </w:rPr>
        <w:t>CUARTO. De las causas de improcedencia.</w:t>
      </w:r>
    </w:p>
    <w:p w14:paraId="185F1A80" w14:textId="77777777" w:rsidR="00EA6576" w:rsidRPr="00B92790" w:rsidRDefault="00EA6576" w:rsidP="00EA6576">
      <w:pPr>
        <w:spacing w:line="360" w:lineRule="auto"/>
        <w:contextualSpacing/>
        <w:jc w:val="both"/>
        <w:rPr>
          <w:rFonts w:ascii="Palatino Linotype" w:hAnsi="Palatino Linotype" w:cs="Palatino Linotype"/>
          <w:color w:val="000000"/>
          <w:lang w:val="es-ES_tradnl"/>
        </w:rPr>
      </w:pPr>
      <w:r w:rsidRPr="00B92790">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38868BC" w14:textId="77777777" w:rsidR="00EA6576" w:rsidRPr="00B92790" w:rsidRDefault="00EA6576" w:rsidP="00EA6576">
      <w:pPr>
        <w:spacing w:line="360" w:lineRule="auto"/>
        <w:contextualSpacing/>
        <w:jc w:val="both"/>
        <w:rPr>
          <w:rFonts w:ascii="Palatino Linotype" w:hAnsi="Palatino Linotype" w:cs="Palatino Linotype"/>
          <w:color w:val="000000"/>
          <w:lang w:val="es-ES_tradnl"/>
        </w:rPr>
      </w:pPr>
    </w:p>
    <w:p w14:paraId="7326ABAB" w14:textId="77777777" w:rsidR="00EA6576" w:rsidRPr="00B92790" w:rsidRDefault="00EA6576" w:rsidP="00EA6576">
      <w:pPr>
        <w:spacing w:line="360" w:lineRule="auto"/>
        <w:contextualSpacing/>
        <w:jc w:val="both"/>
        <w:rPr>
          <w:rFonts w:ascii="Palatino Linotype" w:hAnsi="Palatino Linotype" w:cs="Palatino Linotype"/>
          <w:color w:val="000000"/>
          <w:lang w:val="es-ES_tradnl"/>
        </w:rPr>
      </w:pPr>
      <w:r w:rsidRPr="00B92790">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w:t>
      </w:r>
      <w:r w:rsidRPr="00B92790">
        <w:rPr>
          <w:rFonts w:ascii="Palatino Linotype" w:hAnsi="Palatino Linotype" w:cs="Palatino Linotype"/>
          <w:color w:val="000000"/>
          <w:lang w:val="es-ES_tradnl"/>
        </w:rPr>
        <w:lastRenderedPageBreak/>
        <w:t>ley de la materia</w:t>
      </w:r>
      <w:r w:rsidRPr="00B92790">
        <w:rPr>
          <w:rFonts w:ascii="Palatino Linotype" w:hAnsi="Palatino Linotype" w:cs="Palatino Linotype"/>
          <w:color w:val="000000"/>
          <w:vertAlign w:val="superscript"/>
          <w:lang w:val="es-ES_tradnl"/>
        </w:rPr>
        <w:footnoteReference w:id="1"/>
      </w:r>
      <w:r w:rsidRPr="00B92790">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2D94A1E1" w14:textId="77777777" w:rsidR="00EA6576" w:rsidRPr="00B92790" w:rsidRDefault="00EA6576" w:rsidP="00EA6576">
      <w:pPr>
        <w:spacing w:line="360" w:lineRule="auto"/>
        <w:contextualSpacing/>
        <w:jc w:val="both"/>
        <w:rPr>
          <w:rFonts w:ascii="Palatino Linotype" w:hAnsi="Palatino Linotype" w:cs="Palatino Linotype"/>
          <w:color w:val="000000"/>
          <w:lang w:val="es-ES_tradnl"/>
        </w:rPr>
      </w:pPr>
    </w:p>
    <w:p w14:paraId="3A12F7CD" w14:textId="77777777" w:rsidR="00EA6576" w:rsidRPr="00B92790" w:rsidRDefault="00EA6576" w:rsidP="00EA6576">
      <w:pPr>
        <w:spacing w:line="360" w:lineRule="auto"/>
        <w:contextualSpacing/>
        <w:jc w:val="both"/>
        <w:rPr>
          <w:rFonts w:ascii="Palatino Linotype" w:hAnsi="Palatino Linotype" w:cs="Palatino Linotype"/>
          <w:color w:val="000000"/>
          <w:lang w:val="es-ES_tradnl"/>
        </w:rPr>
      </w:pPr>
      <w:r w:rsidRPr="00B92790">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4B93CC2" w14:textId="77777777" w:rsidR="00EE6C89" w:rsidRPr="00B92790" w:rsidRDefault="00EE6C89" w:rsidP="00EA6576">
      <w:pPr>
        <w:spacing w:line="360" w:lineRule="auto"/>
        <w:contextualSpacing/>
        <w:jc w:val="both"/>
        <w:rPr>
          <w:rFonts w:ascii="Palatino Linotype" w:hAnsi="Palatino Linotype" w:cs="Palatino Linotype"/>
          <w:color w:val="000000"/>
          <w:lang w:val="es-ES_tradnl"/>
        </w:rPr>
      </w:pPr>
    </w:p>
    <w:p w14:paraId="515C8451" w14:textId="77777777" w:rsidR="00EA6576" w:rsidRPr="00B92790" w:rsidRDefault="00EA6576" w:rsidP="00EA6576">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B92790">
        <w:rPr>
          <w:rFonts w:ascii="Palatino Linotype" w:eastAsia="Times New Roman" w:hAnsi="Palatino Linotype" w:cs="Times New Roman"/>
          <w:b/>
          <w:color w:val="000000" w:themeColor="text1"/>
          <w:sz w:val="26"/>
          <w:szCs w:val="26"/>
          <w:lang w:val="es-ES_tradnl" w:eastAsia="es-MX"/>
        </w:rPr>
        <w:lastRenderedPageBreak/>
        <w:t>QUINTO. Estudio y resolución del asunto.</w:t>
      </w:r>
    </w:p>
    <w:p w14:paraId="654CE6D9"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241015A"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2DDB077"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2DC785BF" w14:textId="77777777" w:rsidR="00EA6576" w:rsidRPr="00B92790" w:rsidRDefault="000C5F0A" w:rsidP="000C5F0A">
      <w:pPr>
        <w:pStyle w:val="Prrafodelista"/>
        <w:numPr>
          <w:ilvl w:val="0"/>
          <w:numId w:val="34"/>
        </w:numPr>
        <w:contextualSpacing/>
        <w:rPr>
          <w:rFonts w:cs="Palatino Linotype"/>
          <w:color w:val="000000"/>
          <w:lang w:val="es-ES_tradnl" w:eastAsia="es-MX"/>
        </w:rPr>
      </w:pPr>
      <w:r w:rsidRPr="00B92790">
        <w:rPr>
          <w:color w:val="000000"/>
        </w:rPr>
        <w:t>Del primero de julio al treinta de septiembre de dos mil veinticinco de todo el personal que labora en el área de Salud, área de Rehabilitación y el área de Estancias Infantiles;</w:t>
      </w:r>
    </w:p>
    <w:p w14:paraId="5A62B2EC" w14:textId="77777777" w:rsidR="000C5F0A" w:rsidRPr="00B92790" w:rsidRDefault="000C5F0A" w:rsidP="000C5F0A">
      <w:pPr>
        <w:pStyle w:val="Prrafodelista"/>
        <w:numPr>
          <w:ilvl w:val="0"/>
          <w:numId w:val="35"/>
        </w:numPr>
        <w:contextualSpacing/>
        <w:rPr>
          <w:rFonts w:cs="Palatino Linotype"/>
          <w:color w:val="000000"/>
          <w:lang w:val="es-ES_tradnl" w:eastAsia="es-MX"/>
        </w:rPr>
      </w:pPr>
      <w:r w:rsidRPr="00B92790">
        <w:rPr>
          <w:color w:val="000000"/>
        </w:rPr>
        <w:t xml:space="preserve">Expedientes laborales </w:t>
      </w:r>
    </w:p>
    <w:p w14:paraId="1776ECF7" w14:textId="77777777" w:rsidR="000C5F0A" w:rsidRPr="00B92790" w:rsidRDefault="000C5F0A" w:rsidP="000C5F0A">
      <w:pPr>
        <w:pStyle w:val="Prrafodelista"/>
        <w:numPr>
          <w:ilvl w:val="0"/>
          <w:numId w:val="35"/>
        </w:numPr>
        <w:contextualSpacing/>
        <w:rPr>
          <w:rFonts w:cs="Palatino Linotype"/>
          <w:color w:val="000000"/>
          <w:lang w:val="es-ES_tradnl" w:eastAsia="es-MX"/>
        </w:rPr>
      </w:pPr>
      <w:r w:rsidRPr="00B92790">
        <w:rPr>
          <w:color w:val="000000"/>
        </w:rPr>
        <w:t xml:space="preserve">Recibos de nómina </w:t>
      </w:r>
    </w:p>
    <w:p w14:paraId="486D826B" w14:textId="77777777" w:rsidR="000C5F0A" w:rsidRPr="00B92790" w:rsidRDefault="000C5F0A"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310FAD" w14:textId="77777777" w:rsidR="000C5F0A" w:rsidRPr="00B92790" w:rsidRDefault="000C5F0A"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331A4A" w14:textId="77777777" w:rsidR="00EA6576" w:rsidRPr="00B92790" w:rsidRDefault="00EA6576" w:rsidP="00EA657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2790">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0847CCC" w14:textId="77777777" w:rsidR="00455454" w:rsidRPr="00B92790" w:rsidRDefault="00455454" w:rsidP="00EA6576">
      <w:pPr>
        <w:pStyle w:val="Prrafodelista"/>
        <w:numPr>
          <w:ilvl w:val="0"/>
          <w:numId w:val="36"/>
        </w:numPr>
        <w:contextualSpacing/>
      </w:pPr>
      <w:r w:rsidRPr="00B92790">
        <w:rPr>
          <w:rFonts w:eastAsiaTheme="majorEastAsia" w:cs="Arial"/>
          <w:b/>
          <w:bCs/>
        </w:rPr>
        <w:t>oficio237d.pdf:</w:t>
      </w:r>
      <w:r w:rsidRPr="00B92790">
        <w:rPr>
          <w:rFonts w:eastAsiaTheme="majorEastAsia" w:cs="Arial"/>
          <w:bCs/>
        </w:rPr>
        <w:t xml:space="preserve"> Soporte documental que consta de una foja en formato PDF de fecha veintitrés de octubre de dos mil veinticinco por medio del cual la Jefa de </w:t>
      </w:r>
      <w:r w:rsidRPr="00B92790">
        <w:rPr>
          <w:rFonts w:eastAsiaTheme="majorEastAsia" w:cs="Arial"/>
          <w:bCs/>
        </w:rPr>
        <w:lastRenderedPageBreak/>
        <w:t>Recursos Humanos manifiesta que hará entrega de la información en las oficinas centrales.</w:t>
      </w:r>
    </w:p>
    <w:p w14:paraId="05B477F4" w14:textId="77777777" w:rsidR="00455454" w:rsidRPr="00B92790" w:rsidRDefault="00455454" w:rsidP="00455454">
      <w:pPr>
        <w:pStyle w:val="Prrafodelista"/>
        <w:ind w:left="720"/>
        <w:contextualSpacing/>
      </w:pPr>
    </w:p>
    <w:p w14:paraId="776A76F2" w14:textId="77777777" w:rsidR="00455454" w:rsidRPr="00B92790" w:rsidRDefault="00455454" w:rsidP="00EA6576">
      <w:pPr>
        <w:pStyle w:val="Prrafodelista"/>
        <w:numPr>
          <w:ilvl w:val="0"/>
          <w:numId w:val="36"/>
        </w:numPr>
        <w:contextualSpacing/>
      </w:pPr>
      <w:r w:rsidRPr="00B92790">
        <w:rPr>
          <w:rFonts w:eastAsiaTheme="majorEastAsia" w:cs="Arial"/>
          <w:b/>
          <w:bCs/>
        </w:rPr>
        <w:t xml:space="preserve">CamScanner 27-10-2025 11.02.pdf: </w:t>
      </w:r>
      <w:r w:rsidRPr="00B92790">
        <w:rPr>
          <w:rFonts w:eastAsiaTheme="majorEastAsia" w:cs="Arial"/>
          <w:bCs/>
        </w:rPr>
        <w:t xml:space="preserve">Soporte documental que consta de una foja en formato PDF de fecha diez de octubre de dos mil veinticinco por medio del cual el Encargado del Despacho de la Tesorería </w:t>
      </w:r>
      <w:r w:rsidR="001A204F" w:rsidRPr="00B92790">
        <w:rPr>
          <w:rFonts w:eastAsiaTheme="majorEastAsia" w:cs="Arial"/>
          <w:bCs/>
        </w:rPr>
        <w:t xml:space="preserve">manifiesta que si requiere la reproducción de la información deberá acudir a las oficinas centrales </w:t>
      </w:r>
      <w:r w:rsidR="001A204F" w:rsidRPr="00B92790">
        <w:t>ubicado en Av. Juárez S/N Col. Centro Huehuetoca Estado de México a cubrir el costo de estas en un horario de 9 a 17 hrs. de lunes a viernes.</w:t>
      </w:r>
    </w:p>
    <w:p w14:paraId="4A6221AB" w14:textId="77777777" w:rsidR="00455454" w:rsidRPr="00B92790" w:rsidRDefault="00455454" w:rsidP="00EA6576">
      <w:pPr>
        <w:spacing w:after="0" w:line="360" w:lineRule="auto"/>
        <w:contextualSpacing/>
        <w:jc w:val="both"/>
        <w:rPr>
          <w:rFonts w:ascii="Palatino Linotype" w:eastAsia="Times New Roman" w:hAnsi="Palatino Linotype" w:cs="Palatino Linotype"/>
          <w:color w:val="000000"/>
          <w:sz w:val="24"/>
          <w:lang w:val="es-ES_tradnl" w:eastAsia="es-MX"/>
        </w:rPr>
      </w:pPr>
    </w:p>
    <w:p w14:paraId="31B26B6C" w14:textId="77777777" w:rsidR="00EA6576" w:rsidRPr="00B92790" w:rsidRDefault="00EA6576" w:rsidP="00EA6576">
      <w:pPr>
        <w:spacing w:after="0" w:line="360" w:lineRule="auto"/>
        <w:contextualSpacing/>
        <w:jc w:val="both"/>
        <w:rPr>
          <w:rFonts w:ascii="Palatino Linotype" w:hAnsi="Palatino Linotype"/>
          <w:i/>
          <w:color w:val="000000"/>
          <w:sz w:val="24"/>
          <w:szCs w:val="24"/>
        </w:rPr>
      </w:pPr>
      <w:r w:rsidRPr="00B92790">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B92790">
        <w:rPr>
          <w:rFonts w:ascii="Palatino Linotype" w:eastAsia="Times New Roman" w:hAnsi="Palatino Linotype" w:cs="Palatino Linotype"/>
          <w:i/>
          <w:color w:val="000000"/>
          <w:sz w:val="24"/>
          <w:szCs w:val="24"/>
          <w:lang w:val="es-ES_tradnl" w:eastAsia="es-MX"/>
        </w:rPr>
        <w:t>“</w:t>
      </w:r>
      <w:r w:rsidR="00BE0FC3" w:rsidRPr="00B92790">
        <w:rPr>
          <w:rFonts w:ascii="Palatino Linotype" w:hAnsi="Palatino Linotype"/>
          <w:i/>
          <w:color w:val="000000"/>
          <w:sz w:val="24"/>
          <w:szCs w:val="24"/>
        </w:rPr>
        <w:t>NO DIERON RESPUESTA A LO SOLICITADO.</w:t>
      </w:r>
      <w:r w:rsidRPr="00B92790">
        <w:rPr>
          <w:rFonts w:ascii="Palatino Linotype" w:hAnsi="Palatino Linotype"/>
          <w:i/>
          <w:color w:val="000000"/>
          <w:sz w:val="24"/>
          <w:szCs w:val="24"/>
        </w:rPr>
        <w:t>”</w:t>
      </w:r>
      <w:r w:rsidRPr="00B92790">
        <w:rPr>
          <w:rFonts w:ascii="Palatino Linotype" w:eastAsia="Times New Roman" w:hAnsi="Palatino Linotype" w:cs="Palatino Linotype"/>
          <w:i/>
          <w:color w:val="000000"/>
          <w:sz w:val="24"/>
          <w:lang w:val="es-ES_tradnl" w:eastAsia="es-MX"/>
        </w:rPr>
        <w:t xml:space="preserve"> </w:t>
      </w:r>
      <w:r w:rsidRPr="00B92790">
        <w:rPr>
          <w:rFonts w:ascii="Palatino Linotype" w:eastAsia="Times New Roman" w:hAnsi="Palatino Linotype" w:cs="Palatino Linotype"/>
          <w:color w:val="000000"/>
          <w:sz w:val="24"/>
          <w:lang w:val="es-ES_tradnl" w:eastAsia="es-MX"/>
        </w:rPr>
        <w:t>y como motivos de inconformidad “</w:t>
      </w:r>
      <w:r w:rsidR="00BE0FC3" w:rsidRPr="00B92790">
        <w:rPr>
          <w:rFonts w:ascii="Palatino Linotype" w:hAnsi="Palatino Linotype"/>
          <w:i/>
          <w:color w:val="000000"/>
          <w:sz w:val="24"/>
          <w:szCs w:val="24"/>
        </w:rPr>
        <w:t>NO DIERON RESPUESTA A LO SOLICITADO. QUIEREN ENVIAR LA INFORMACION A UN FORMATO DISTINTO AL SOLICITADO (SAIMEX)</w:t>
      </w:r>
      <w:r w:rsidRPr="00B92790">
        <w:rPr>
          <w:rFonts w:ascii="Palatino Linotype" w:eastAsia="Times New Roman" w:hAnsi="Palatino Linotype" w:cs="Palatino Linotype"/>
          <w:i/>
          <w:color w:val="000000"/>
          <w:sz w:val="24"/>
          <w:lang w:val="es-ES_tradnl" w:eastAsia="es-MX"/>
        </w:rPr>
        <w:t>”</w:t>
      </w:r>
      <w:r w:rsidRPr="00B92790">
        <w:rPr>
          <w:rFonts w:ascii="Palatino Linotype" w:eastAsia="Times New Roman" w:hAnsi="Palatino Linotype" w:cs="Palatino Linotype"/>
          <w:i/>
          <w:color w:val="000000"/>
          <w:lang w:val="es-ES_tradnl" w:eastAsia="es-MX"/>
        </w:rPr>
        <w:t xml:space="preserve"> </w:t>
      </w:r>
      <w:r w:rsidRPr="00B92790">
        <w:rPr>
          <w:rFonts w:ascii="Palatino Linotype" w:eastAsia="Times New Roman" w:hAnsi="Palatino Linotype" w:cs="Palatino Linotype"/>
          <w:color w:val="000000"/>
          <w:sz w:val="24"/>
          <w:lang w:val="es-ES_tradnl" w:eastAsia="es-MX"/>
        </w:rPr>
        <w:t>en este sentido el Recurrente considero que el Sujeto Obligado no le dio cuenta la información requerida.</w:t>
      </w:r>
    </w:p>
    <w:p w14:paraId="24CFE0F5" w14:textId="77777777" w:rsidR="002F6544" w:rsidRPr="00B92790" w:rsidRDefault="002F6544" w:rsidP="00EA6576">
      <w:pPr>
        <w:spacing w:after="0" w:line="360" w:lineRule="auto"/>
        <w:contextualSpacing/>
        <w:jc w:val="both"/>
        <w:rPr>
          <w:rFonts w:ascii="Palatino Linotype" w:hAnsi="Palatino Linotype"/>
          <w:i/>
          <w:color w:val="000000"/>
          <w:sz w:val="24"/>
          <w:szCs w:val="24"/>
        </w:rPr>
      </w:pPr>
    </w:p>
    <w:p w14:paraId="55F5DEDC" w14:textId="77777777" w:rsidR="00EA6576" w:rsidRPr="00B92790" w:rsidRDefault="00EA6576" w:rsidP="00EA6576">
      <w:pPr>
        <w:tabs>
          <w:tab w:val="left" w:pos="709"/>
        </w:tabs>
        <w:spacing w:after="0" w:line="360" w:lineRule="auto"/>
        <w:contextualSpacing/>
        <w:jc w:val="both"/>
        <w:rPr>
          <w:rFonts w:ascii="Palatino Linotype" w:eastAsia="Times New Roman" w:hAnsi="Palatino Linotype" w:cs="Arial"/>
          <w:sz w:val="24"/>
          <w:lang w:val="es-ES_tradnl" w:eastAsia="es-MX"/>
        </w:rPr>
      </w:pPr>
      <w:r w:rsidRPr="00B92790">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54737F2E" w14:textId="77777777" w:rsidR="00EA6576" w:rsidRPr="00B92790" w:rsidRDefault="00EA6576" w:rsidP="00EA6576">
      <w:pPr>
        <w:spacing w:after="0" w:line="360" w:lineRule="auto"/>
        <w:ind w:left="567" w:right="616"/>
        <w:jc w:val="both"/>
        <w:rPr>
          <w:rFonts w:ascii="Palatino Linotype" w:eastAsia="Times New Roman" w:hAnsi="Palatino Linotype" w:cs="Arial"/>
          <w:i/>
          <w:lang w:val="es-ES_tradnl" w:eastAsia="es-MX"/>
        </w:rPr>
      </w:pPr>
      <w:r w:rsidRPr="00B92790">
        <w:rPr>
          <w:rFonts w:ascii="Palatino Linotype" w:eastAsia="Times New Roman" w:hAnsi="Palatino Linotype" w:cs="Arial"/>
          <w:i/>
          <w:lang w:val="es-ES_tradnl" w:eastAsia="es-MX"/>
        </w:rPr>
        <w:t>“</w:t>
      </w:r>
      <w:r w:rsidRPr="00B92790">
        <w:rPr>
          <w:rFonts w:ascii="Palatino Linotype" w:eastAsia="Times New Roman" w:hAnsi="Palatino Linotype" w:cs="Arial"/>
          <w:b/>
          <w:i/>
          <w:lang w:val="es-ES_tradnl" w:eastAsia="es-MX"/>
        </w:rPr>
        <w:t xml:space="preserve">Artículo 4. </w:t>
      </w:r>
      <w:r w:rsidRPr="00B92790">
        <w:rPr>
          <w:rFonts w:ascii="Palatino Linotype" w:eastAsia="Times New Roman" w:hAnsi="Palatino Linotype" w:cs="Arial"/>
          <w:i/>
          <w:lang w:val="es-ES_tradnl" w:eastAsia="es-MX"/>
        </w:rPr>
        <w:t xml:space="preserve">… </w:t>
      </w:r>
    </w:p>
    <w:p w14:paraId="6DE2D8B5" w14:textId="77777777" w:rsidR="00EA6576" w:rsidRPr="00B92790" w:rsidRDefault="00EA6576" w:rsidP="00EA6576">
      <w:pPr>
        <w:spacing w:after="0" w:line="360" w:lineRule="auto"/>
        <w:ind w:left="567" w:right="616"/>
        <w:jc w:val="both"/>
        <w:rPr>
          <w:rFonts w:ascii="Palatino Linotype" w:eastAsia="Times New Roman" w:hAnsi="Palatino Linotype" w:cs="Arial"/>
          <w:i/>
          <w:lang w:val="es-ES_tradnl" w:eastAsia="es-MX"/>
        </w:rPr>
      </w:pPr>
      <w:r w:rsidRPr="00B92790">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w:t>
      </w:r>
      <w:r w:rsidRPr="00B92790">
        <w:rPr>
          <w:rFonts w:ascii="Palatino Linotype" w:eastAsia="Times New Roman" w:hAnsi="Palatino Linotype" w:cs="Arial"/>
          <w:i/>
          <w:lang w:val="es-ES_tradnl" w:eastAsia="es-MX"/>
        </w:rPr>
        <w:lastRenderedPageBreak/>
        <w:t>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2A07F28" w14:textId="77777777" w:rsidR="00EA6576" w:rsidRPr="00B92790" w:rsidRDefault="00EA6576" w:rsidP="00EA657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23AEE7B" w14:textId="77777777" w:rsidR="00EA6576" w:rsidRPr="00B92790" w:rsidRDefault="00EA6576" w:rsidP="00EA6576">
      <w:pPr>
        <w:tabs>
          <w:tab w:val="left" w:pos="709"/>
        </w:tabs>
        <w:spacing w:after="0" w:line="360" w:lineRule="auto"/>
        <w:contextualSpacing/>
        <w:jc w:val="both"/>
        <w:rPr>
          <w:rFonts w:ascii="Palatino Linotype" w:eastAsia="Times New Roman" w:hAnsi="Palatino Linotype" w:cs="Arial"/>
          <w:sz w:val="24"/>
          <w:lang w:val="es-ES_tradnl" w:eastAsia="es-MX"/>
        </w:rPr>
      </w:pPr>
      <w:r w:rsidRPr="00B92790">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9DBD36E" w14:textId="77777777" w:rsidR="002F6544" w:rsidRPr="00B92790" w:rsidRDefault="002F6544" w:rsidP="002F6544">
      <w:pPr>
        <w:tabs>
          <w:tab w:val="left" w:pos="709"/>
        </w:tabs>
        <w:spacing w:line="360" w:lineRule="auto"/>
        <w:contextualSpacing/>
        <w:jc w:val="both"/>
        <w:rPr>
          <w:rFonts w:ascii="Palatino Linotype" w:hAnsi="Palatino Linotype" w:cs="Arial"/>
          <w:sz w:val="24"/>
          <w:szCs w:val="24"/>
          <w:lang w:val="es-ES_tradnl" w:eastAsia="es-MX"/>
        </w:rPr>
      </w:pPr>
    </w:p>
    <w:p w14:paraId="414AE845" w14:textId="77777777" w:rsidR="002F6544" w:rsidRPr="00B92790" w:rsidRDefault="002F6544" w:rsidP="002F6544">
      <w:pPr>
        <w:tabs>
          <w:tab w:val="left" w:pos="709"/>
        </w:tabs>
        <w:spacing w:line="360" w:lineRule="auto"/>
        <w:contextualSpacing/>
        <w:jc w:val="both"/>
        <w:rPr>
          <w:rFonts w:ascii="Palatino Linotype" w:hAnsi="Palatino Linotype" w:cs="Arial"/>
          <w:sz w:val="24"/>
          <w:szCs w:val="24"/>
          <w:lang w:val="es-ES_tradnl" w:eastAsia="es-MX"/>
        </w:rPr>
      </w:pPr>
      <w:r w:rsidRPr="00B92790">
        <w:rPr>
          <w:rFonts w:ascii="Palatino Linotype" w:hAnsi="Palatino Linotype" w:cs="Arial"/>
          <w:sz w:val="24"/>
          <w:szCs w:val="24"/>
          <w:lang w:val="es-ES_tradnl" w:eastAsia="es-MX"/>
        </w:rPr>
        <w:t xml:space="preserve">En esta misma tesitura, el derecho de acceso a la información pública, consiste en que la información solicitada conste en un soporte documental en cualquiera de sus formas, a saber: </w:t>
      </w:r>
      <w:r w:rsidRPr="00B92790">
        <w:rPr>
          <w:rFonts w:ascii="Palatino Linotype" w:hAnsi="Palatino Linotype" w:cs="Arial"/>
          <w:b/>
          <w:sz w:val="24"/>
          <w:szCs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92790">
        <w:rPr>
          <w:rFonts w:ascii="Palatino Linotype" w:hAnsi="Palatino Linotype" w:cs="Arial"/>
          <w:sz w:val="24"/>
          <w:szCs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1BD7994" w14:textId="77777777" w:rsidR="002F6544" w:rsidRPr="00B92790" w:rsidRDefault="002F6544" w:rsidP="002F6544">
      <w:pPr>
        <w:spacing w:line="360" w:lineRule="auto"/>
        <w:ind w:left="567" w:right="616"/>
        <w:jc w:val="both"/>
        <w:rPr>
          <w:rFonts w:ascii="Palatino Linotype" w:hAnsi="Palatino Linotype" w:cs="Arial"/>
          <w:i/>
          <w:lang w:val="es-ES_tradnl" w:eastAsia="es-MX"/>
        </w:rPr>
      </w:pPr>
      <w:r w:rsidRPr="00B92790">
        <w:rPr>
          <w:rFonts w:ascii="Palatino Linotype" w:hAnsi="Palatino Linotype" w:cs="Arial"/>
          <w:i/>
          <w:lang w:val="es-ES_tradnl" w:eastAsia="es-MX"/>
        </w:rPr>
        <w:t>“</w:t>
      </w:r>
      <w:r w:rsidRPr="00B92790">
        <w:rPr>
          <w:rFonts w:ascii="Palatino Linotype" w:hAnsi="Palatino Linotype" w:cs="Arial"/>
          <w:b/>
          <w:i/>
          <w:lang w:val="es-ES_tradnl" w:eastAsia="es-MX"/>
        </w:rPr>
        <w:t xml:space="preserve">Artículo 3. </w:t>
      </w:r>
      <w:r w:rsidRPr="00B92790">
        <w:rPr>
          <w:rFonts w:ascii="Palatino Linotype" w:hAnsi="Palatino Linotype" w:cs="Arial"/>
          <w:i/>
          <w:lang w:val="es-ES_tradnl" w:eastAsia="es-MX"/>
        </w:rPr>
        <w:t>Para los efectos de la presente Ley se entenderá por:</w:t>
      </w:r>
    </w:p>
    <w:p w14:paraId="0CEE0CCB" w14:textId="77777777" w:rsidR="002F6544" w:rsidRPr="00B92790" w:rsidRDefault="002F6544" w:rsidP="002F6544">
      <w:pPr>
        <w:spacing w:line="360" w:lineRule="auto"/>
        <w:ind w:left="567" w:right="616"/>
        <w:jc w:val="both"/>
        <w:rPr>
          <w:rFonts w:ascii="Palatino Linotype" w:hAnsi="Palatino Linotype" w:cs="Arial"/>
          <w:i/>
          <w:lang w:val="es-ES_tradnl" w:eastAsia="es-MX"/>
        </w:rPr>
      </w:pPr>
      <w:r w:rsidRPr="00B92790">
        <w:rPr>
          <w:rFonts w:ascii="Palatino Linotype" w:hAnsi="Palatino Linotype" w:cs="Arial"/>
          <w:i/>
          <w:lang w:val="es-ES_tradnl" w:eastAsia="es-MX"/>
        </w:rPr>
        <w:t>(…)</w:t>
      </w:r>
    </w:p>
    <w:p w14:paraId="236D7C1F" w14:textId="77777777" w:rsidR="002F6544" w:rsidRPr="00B92790" w:rsidRDefault="002F6544" w:rsidP="002F6544">
      <w:pPr>
        <w:spacing w:line="360" w:lineRule="auto"/>
        <w:ind w:left="567" w:right="616"/>
        <w:jc w:val="both"/>
        <w:rPr>
          <w:rFonts w:ascii="Palatino Linotype" w:hAnsi="Palatino Linotype" w:cs="Arial"/>
          <w:i/>
          <w:lang w:val="es-ES_tradnl" w:eastAsia="es-MX"/>
        </w:rPr>
      </w:pPr>
      <w:r w:rsidRPr="00B92790">
        <w:rPr>
          <w:rFonts w:ascii="Palatino Linotype" w:hAnsi="Palatino Linotype" w:cs="Arial"/>
          <w:b/>
          <w:i/>
          <w:lang w:val="es-ES_tradnl" w:eastAsia="es-MX"/>
        </w:rPr>
        <w:t>XI. Documento:</w:t>
      </w:r>
      <w:r w:rsidRPr="00B92790">
        <w:rPr>
          <w:rFonts w:ascii="Palatino Linotype" w:hAnsi="Palatino Linotype" w:cs="Arial"/>
          <w:i/>
          <w:lang w:val="es-ES_tradnl" w:eastAsia="es-MX"/>
        </w:rPr>
        <w:t xml:space="preserve"> Los expedientes, reportes, estudios, actas, resoluciones, oficios, correspondencia, acuerdos, directivas, directrices, circulares, contratos, convenios, </w:t>
      </w:r>
      <w:r w:rsidRPr="00B92790">
        <w:rPr>
          <w:rFonts w:ascii="Palatino Linotype" w:hAnsi="Palatino Linotype" w:cs="Arial"/>
          <w:i/>
          <w:lang w:val="es-ES_tradnl" w:eastAsia="es-MX"/>
        </w:rPr>
        <w:lastRenderedPageBreak/>
        <w:t xml:space="preserve">instructivos, notas, memorandos, estadísticas o bien, cualquier otro </w:t>
      </w:r>
      <w:r w:rsidRPr="00B92790">
        <w:rPr>
          <w:rFonts w:ascii="Palatino Linotype" w:hAnsi="Palatino Linotype" w:cs="Arial"/>
          <w:b/>
          <w:i/>
          <w:u w:val="single"/>
          <w:lang w:val="es-ES_tradnl" w:eastAsia="es-MX"/>
        </w:rPr>
        <w:t>registro que documente el ejercicio de las facultades, funciones y competencias de los sujetos obligados</w:t>
      </w:r>
      <w:r w:rsidRPr="00B92790">
        <w:rPr>
          <w:rFonts w:ascii="Palatino Linotype" w:hAnsi="Palatino Linotype" w:cs="Arial"/>
          <w:i/>
          <w:u w:val="single"/>
          <w:lang w:val="es-ES_tradnl" w:eastAsia="es-MX"/>
        </w:rPr>
        <w:t>,</w:t>
      </w:r>
      <w:r w:rsidRPr="00B92790">
        <w:rPr>
          <w:rFonts w:ascii="Palatino Linotype" w:hAnsi="Palatino Linotype" w:cs="Arial"/>
          <w:i/>
          <w:lang w:val="es-ES_tradnl" w:eastAsia="es-MX"/>
        </w:rPr>
        <w:t xml:space="preserve"> sus servidores públicos e integrantes, </w:t>
      </w:r>
      <w:r w:rsidRPr="00B92790">
        <w:rPr>
          <w:rFonts w:ascii="Palatino Linotype" w:hAnsi="Palatino Linotype" w:cs="Arial"/>
          <w:b/>
          <w:i/>
          <w:u w:val="single"/>
          <w:lang w:val="es-ES_tradnl" w:eastAsia="es-MX"/>
        </w:rPr>
        <w:t>sin importar su fuente o fecha de elaboración.</w:t>
      </w:r>
      <w:r w:rsidRPr="00B92790">
        <w:rPr>
          <w:rFonts w:ascii="Palatino Linotype" w:hAnsi="Palatino Linotype" w:cs="Arial"/>
          <w:i/>
          <w:lang w:val="es-ES_tradnl" w:eastAsia="es-MX"/>
        </w:rPr>
        <w:t xml:space="preserve"> Los documentos podrán estar en cualquier medio, sea escrito, impreso, sonoro, visual, electrónico, informático u holográfico;</w:t>
      </w:r>
    </w:p>
    <w:p w14:paraId="3A3F89D4" w14:textId="77777777" w:rsidR="002F6544" w:rsidRPr="00B92790" w:rsidRDefault="002F6544" w:rsidP="002F6544">
      <w:pPr>
        <w:spacing w:line="360" w:lineRule="auto"/>
        <w:ind w:left="567" w:right="616"/>
        <w:jc w:val="both"/>
        <w:rPr>
          <w:rFonts w:ascii="Palatino Linotype" w:hAnsi="Palatino Linotype" w:cs="Arial"/>
          <w:i/>
          <w:lang w:val="es-ES_tradnl" w:eastAsia="es-MX"/>
        </w:rPr>
      </w:pPr>
      <w:r w:rsidRPr="00B92790">
        <w:rPr>
          <w:rFonts w:ascii="Palatino Linotype" w:hAnsi="Palatino Linotype" w:cs="Arial"/>
          <w:i/>
          <w:lang w:val="es-ES_tradnl" w:eastAsia="es-MX"/>
        </w:rPr>
        <w:t>(…)”</w:t>
      </w:r>
    </w:p>
    <w:p w14:paraId="32975851" w14:textId="77777777" w:rsidR="002F6544" w:rsidRPr="00B92790" w:rsidRDefault="002F6544" w:rsidP="002F6544">
      <w:pPr>
        <w:spacing w:before="240" w:after="240" w:line="360" w:lineRule="auto"/>
        <w:ind w:right="49"/>
        <w:contextualSpacing/>
        <w:jc w:val="both"/>
        <w:rPr>
          <w:rFonts w:ascii="Palatino Linotype" w:hAnsi="Palatino Linotype" w:cs="Arial"/>
          <w:lang w:val="es-ES_tradnl" w:eastAsia="es-MX"/>
        </w:rPr>
      </w:pPr>
    </w:p>
    <w:p w14:paraId="7323EE25" w14:textId="77777777" w:rsidR="002F6544" w:rsidRPr="00B92790" w:rsidRDefault="002F6544" w:rsidP="002F6544">
      <w:pPr>
        <w:spacing w:before="240" w:after="240" w:line="360" w:lineRule="auto"/>
        <w:ind w:right="49"/>
        <w:contextualSpacing/>
        <w:jc w:val="both"/>
        <w:rPr>
          <w:rFonts w:ascii="Palatino Linotype" w:eastAsia="MS Mincho" w:hAnsi="Palatino Linotype" w:cs="Calibri"/>
          <w:sz w:val="24"/>
          <w:szCs w:val="24"/>
          <w:lang w:val="es-ES_tradnl" w:eastAsia="es-MX"/>
        </w:rPr>
      </w:pPr>
      <w:r w:rsidRPr="00B92790">
        <w:rPr>
          <w:rFonts w:ascii="Palatino Linotype" w:hAnsi="Palatino Linotype" w:cs="Arial"/>
          <w:sz w:val="24"/>
          <w:szCs w:val="24"/>
          <w:lang w:val="es-ES_tradnl" w:eastAsia="es-MX"/>
        </w:rPr>
        <w:t xml:space="preserve">Además, </w:t>
      </w:r>
      <w:r w:rsidRPr="00B92790">
        <w:rPr>
          <w:rFonts w:ascii="Palatino Linotype" w:eastAsia="MS Mincho" w:hAnsi="Palatino Linotype" w:cs="Calibri"/>
          <w:sz w:val="24"/>
          <w:szCs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473EFA9" w14:textId="77777777" w:rsidR="002F6544" w:rsidRPr="00B92790" w:rsidRDefault="002F6544" w:rsidP="006F0B77">
      <w:pPr>
        <w:spacing w:line="360" w:lineRule="auto"/>
        <w:ind w:right="616"/>
        <w:contextualSpacing/>
        <w:jc w:val="both"/>
        <w:rPr>
          <w:rFonts w:ascii="Palatino Linotype" w:hAnsi="Palatino Linotype" w:cs="Arial"/>
          <w:i/>
          <w:lang w:val="es-ES_tradnl" w:eastAsia="gl-ES"/>
        </w:rPr>
      </w:pPr>
    </w:p>
    <w:p w14:paraId="2EBE07BA"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r w:rsidRPr="00B92790">
        <w:rPr>
          <w:rFonts w:ascii="Palatino Linotype" w:hAnsi="Palatino Linotype" w:cs="Arial"/>
          <w:sz w:val="24"/>
          <w:szCs w:val="24"/>
        </w:rPr>
        <w:t xml:space="preserve">Así como se puede advertir en las documentales enviadas por el Sujeto Obligado en respuesta respecto la solicitud de acceso a la información en comento </w:t>
      </w:r>
      <w:r w:rsidRPr="00B92790">
        <w:rPr>
          <w:rFonts w:ascii="Palatino Linotype" w:hAnsi="Palatino Linotype"/>
          <w:sz w:val="24"/>
          <w:szCs w:val="24"/>
        </w:rPr>
        <w:t xml:space="preserve">el Sujeto Obligado no niega contar con la información solicitada, por el contrario, acepta de forma expresa poseerla, al cambiar de modalidad y manifestar que se le entregará la información en </w:t>
      </w:r>
      <w:r w:rsidRPr="00B92790">
        <w:rPr>
          <w:rFonts w:ascii="Palatino Linotype" w:hAnsi="Palatino Linotype"/>
          <w:sz w:val="24"/>
          <w:szCs w:val="24"/>
        </w:rPr>
        <w:lastRenderedPageBreak/>
        <w:t xml:space="preserve">consulta directa, en consecuencia, </w:t>
      </w:r>
      <w:r w:rsidRPr="00B92790">
        <w:rPr>
          <w:rFonts w:ascii="Palatino Linotype" w:hAnsi="Palatino Linotype"/>
          <w:sz w:val="24"/>
          <w:szCs w:val="24"/>
          <w:u w:val="single"/>
        </w:rPr>
        <w:t>se omite el estudio de la fuente obligacional que impone al sujeto obligado a generarla, administrarla o poseerla</w:t>
      </w:r>
      <w:r w:rsidRPr="00B92790">
        <w:rPr>
          <w:rFonts w:ascii="Palatino Linotype" w:hAnsi="Palatino Linotype"/>
          <w:sz w:val="24"/>
          <w:szCs w:val="24"/>
        </w:rPr>
        <w:t>.</w:t>
      </w:r>
    </w:p>
    <w:p w14:paraId="4B3B4289"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p>
    <w:p w14:paraId="3B74650D"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r w:rsidRPr="00B92790">
        <w:rPr>
          <w:rFonts w:ascii="Palatino Linotype" w:hAnsi="Palatino Linotype"/>
          <w:sz w:val="24"/>
          <w:szCs w:val="24"/>
        </w:rPr>
        <w:t xml:space="preserve"> De lo anterior se colige que, el hecho de que el Sujeto Obligado haya manifestado al Recurrente que puede asistir a las instalaciones para acceder a lo solicitado, </w:t>
      </w:r>
      <w:r w:rsidRPr="00B92790">
        <w:rPr>
          <w:rFonts w:ascii="Palatino Linotype" w:hAnsi="Palatino Linotype"/>
          <w:b/>
          <w:sz w:val="24"/>
          <w:szCs w:val="24"/>
        </w:rPr>
        <w:t>comprueba fehacientemente que dicha autoridad acepta que la genera, posee y/o administra los documentos solicitados</w:t>
      </w:r>
      <w:r w:rsidRPr="00B92790">
        <w:rPr>
          <w:rFonts w:ascii="Palatino Linotype" w:hAnsi="Palatino Linotype"/>
          <w:sz w:val="24"/>
          <w:szCs w:val="24"/>
        </w:rPr>
        <w:t xml:space="preserve">, en ejercicio de sus funciones de derecho público, es decir, </w:t>
      </w:r>
      <w:r w:rsidRPr="00B92790">
        <w:rPr>
          <w:rFonts w:ascii="Palatino Linotype" w:hAnsi="Palatino Linotype"/>
          <w:b/>
          <w:sz w:val="24"/>
          <w:szCs w:val="24"/>
        </w:rPr>
        <w:t>no niega la existencia de la información solicitada</w:t>
      </w:r>
      <w:r w:rsidRPr="00B92790">
        <w:rPr>
          <w:rFonts w:ascii="Palatino Linotype" w:hAnsi="Palatino Linotype"/>
          <w:sz w:val="24"/>
          <w:szCs w:val="24"/>
        </w:rPr>
        <w:t xml:space="preserve">, por el contrario, se pronuncia respecto de la información requerida, es por ello que se reitera, se asume que posee la información; por lo tanto, el estudio en específico se obvia dado que a nada práctico llevaría el alcance del mismo. </w:t>
      </w:r>
    </w:p>
    <w:p w14:paraId="7B55710C"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p>
    <w:p w14:paraId="17DEC496" w14:textId="77777777" w:rsidR="002F6544" w:rsidRPr="00B92790" w:rsidRDefault="002F6544" w:rsidP="002F6544">
      <w:pPr>
        <w:spacing w:line="360" w:lineRule="auto"/>
        <w:jc w:val="both"/>
        <w:rPr>
          <w:rFonts w:ascii="Palatino Linotype" w:hAnsi="Palatino Linotype"/>
          <w:sz w:val="24"/>
          <w:szCs w:val="24"/>
        </w:rPr>
      </w:pPr>
      <w:r w:rsidRPr="00B92790">
        <w:rPr>
          <w:rFonts w:ascii="Palatino Linotype" w:hAnsi="Palatino Linotype"/>
          <w:sz w:val="24"/>
          <w:szCs w:val="24"/>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58285F45" w14:textId="77777777" w:rsidR="002F6544" w:rsidRPr="00B92790" w:rsidRDefault="002F6544" w:rsidP="002F6544">
      <w:pPr>
        <w:spacing w:line="360" w:lineRule="auto"/>
        <w:ind w:right="-2"/>
        <w:jc w:val="both"/>
        <w:rPr>
          <w:rFonts w:ascii="Palatino Linotype" w:hAnsi="Palatino Linotype"/>
          <w:sz w:val="24"/>
          <w:szCs w:val="24"/>
          <w:lang w:val="es-ES_tradnl"/>
        </w:rPr>
      </w:pPr>
      <w:r w:rsidRPr="00B92790">
        <w:rPr>
          <w:rFonts w:ascii="Palatino Linotype" w:hAnsi="Palatino Linotype"/>
          <w:sz w:val="24"/>
          <w:szCs w:val="24"/>
        </w:rPr>
        <w:t xml:space="preserve">Al respecto se reitera que se obvia el estudio de la naturaleza de lo solicitado toda vez que </w:t>
      </w:r>
      <w:r w:rsidRPr="00B92790">
        <w:rPr>
          <w:rFonts w:ascii="Palatino Linotype" w:hAnsi="Palatino Linotype"/>
          <w:sz w:val="24"/>
          <w:szCs w:val="24"/>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1FDBBD6C" w14:textId="77777777" w:rsidR="002F6544" w:rsidRPr="00B92790" w:rsidRDefault="002F6544" w:rsidP="002F6544">
      <w:pPr>
        <w:tabs>
          <w:tab w:val="left" w:pos="851"/>
        </w:tabs>
        <w:spacing w:line="276" w:lineRule="auto"/>
        <w:ind w:left="851" w:right="565"/>
        <w:jc w:val="both"/>
        <w:rPr>
          <w:rFonts w:ascii="Palatino Linotype" w:hAnsi="Palatino Linotype"/>
          <w:i/>
          <w:iCs/>
          <w:lang w:val="es-ES_tradnl"/>
        </w:rPr>
      </w:pPr>
      <w:r w:rsidRPr="00B92790">
        <w:rPr>
          <w:rFonts w:ascii="Palatino Linotype" w:hAnsi="Palatino Linotype"/>
          <w:b/>
          <w:bCs/>
          <w:i/>
          <w:iCs/>
          <w:lang w:val="es-ES_tradnl"/>
        </w:rPr>
        <w:lastRenderedPageBreak/>
        <w:t>Artículo 158.</w:t>
      </w:r>
      <w:r w:rsidRPr="00B92790">
        <w:rPr>
          <w:rFonts w:ascii="Palatino Linotype" w:hAnsi="Palatino Linotype"/>
          <w:i/>
          <w:iCs/>
          <w:lang w:val="es-ES_tradnl"/>
        </w:rPr>
        <w:t xml:space="preserve"> De manera excepcional, cuando de forma fundada y motivada así lo determine </w:t>
      </w:r>
      <w:r w:rsidRPr="00B92790">
        <w:rPr>
          <w:rFonts w:ascii="Palatino Linotype" w:hAnsi="Palatino Linotype"/>
          <w:b/>
          <w:bCs/>
          <w:i/>
          <w:iCs/>
          <w:u w:val="single"/>
          <w:lang w:val="es-ES_tradnl"/>
        </w:rPr>
        <w:t>el sujeto obligado</w:t>
      </w:r>
      <w:r w:rsidRPr="00B92790">
        <w:rPr>
          <w:rFonts w:ascii="Palatino Linotype" w:hAnsi="Palatino Linotype"/>
          <w:i/>
          <w:iCs/>
          <w:lang w:val="es-ES_tradnl"/>
        </w:rPr>
        <w:t xml:space="preserve">, en </w:t>
      </w:r>
      <w:r w:rsidRPr="00B92790">
        <w:rPr>
          <w:rFonts w:ascii="Palatino Linotype" w:hAnsi="Palatino Linotype"/>
          <w:b/>
          <w:bCs/>
          <w:i/>
          <w:iCs/>
          <w:u w:val="single"/>
          <w:lang w:val="es-ES_tradnl"/>
        </w:rPr>
        <w:t>aquellos casos en que la información solicitada que ya se encuentre en su posesión</w:t>
      </w:r>
      <w:r w:rsidRPr="00B92790">
        <w:rPr>
          <w:rFonts w:ascii="Palatino Linotype" w:hAnsi="Palatino Linotype"/>
          <w:i/>
          <w:iCs/>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4BFEAC87" w14:textId="77777777" w:rsidR="002F6544" w:rsidRPr="00B92790" w:rsidRDefault="002F6544" w:rsidP="002F6544">
      <w:pPr>
        <w:spacing w:line="360" w:lineRule="auto"/>
        <w:jc w:val="both"/>
        <w:rPr>
          <w:rFonts w:ascii="Palatino Linotype" w:hAnsi="Palatino Linotype"/>
        </w:rPr>
      </w:pPr>
    </w:p>
    <w:p w14:paraId="042D9E26" w14:textId="77777777" w:rsidR="002F6544" w:rsidRPr="00B92790" w:rsidRDefault="002F6544" w:rsidP="002F6544">
      <w:pPr>
        <w:spacing w:line="360" w:lineRule="auto"/>
        <w:jc w:val="both"/>
        <w:rPr>
          <w:rFonts w:ascii="Palatino Linotype" w:hAnsi="Palatino Linotype"/>
          <w:sz w:val="24"/>
          <w:szCs w:val="24"/>
        </w:rPr>
      </w:pPr>
      <w:r w:rsidRPr="00B92790">
        <w:rPr>
          <w:rFonts w:ascii="Palatino Linotype" w:hAnsi="Palatino Linotype"/>
          <w:sz w:val="24"/>
          <w:szCs w:val="24"/>
        </w:rPr>
        <w:t xml:space="preserve">El Sujeto Obligado, asume contar con la información y que la genera, posee, recopila, maneja, archiva, conserva o administra en ejercicio de sus funciones de derecho público </w:t>
      </w:r>
      <w:r w:rsidRPr="00B92790">
        <w:rPr>
          <w:rFonts w:ascii="Palatino Linotype" w:hAnsi="Palatino Linotype" w:cs="Arial"/>
          <w:sz w:val="24"/>
          <w:szCs w:val="24"/>
        </w:rPr>
        <w:t>y proporcionar la información que obren en su poder conforme el estado que se encuentra y no hacer un procesamiento de la misma, ni presentarla conforme al interés del solicitante</w:t>
      </w:r>
      <w:r w:rsidRPr="00B92790">
        <w:rPr>
          <w:rFonts w:ascii="Palatino Linotype" w:hAnsi="Palatino Linotype"/>
          <w:sz w:val="24"/>
          <w:szCs w:val="24"/>
        </w:rPr>
        <w:t xml:space="preserve"> motivo por el cual se actualiza el supuesto jurídico, previsto en el artículo 12 de la Ley de Transparencia y Acceso a la Información Pública del Estado de México y Municipios.</w:t>
      </w:r>
    </w:p>
    <w:p w14:paraId="6518C8E1" w14:textId="77777777" w:rsidR="002F6544" w:rsidRPr="00B92790" w:rsidRDefault="002F6544" w:rsidP="002F6544">
      <w:pPr>
        <w:spacing w:line="360" w:lineRule="auto"/>
        <w:jc w:val="both"/>
        <w:rPr>
          <w:rFonts w:ascii="Palatino Linotype" w:hAnsi="Palatino Linotype"/>
          <w:sz w:val="24"/>
          <w:szCs w:val="24"/>
        </w:rPr>
      </w:pPr>
    </w:p>
    <w:p w14:paraId="02DF5EF8" w14:textId="77777777" w:rsidR="002F6544" w:rsidRPr="00B92790" w:rsidRDefault="002F6544" w:rsidP="002F6544">
      <w:pPr>
        <w:spacing w:before="240" w:line="360" w:lineRule="auto"/>
        <w:ind w:right="-2"/>
        <w:jc w:val="both"/>
        <w:rPr>
          <w:rFonts w:ascii="Palatino Linotype" w:hAnsi="Palatino Linotype"/>
          <w:lang w:val="es-ES_tradnl"/>
        </w:rPr>
      </w:pPr>
      <w:r w:rsidRPr="00B92790">
        <w:rPr>
          <w:rFonts w:ascii="Palatino Linotype" w:hAnsi="Palatino Linotype"/>
          <w:sz w:val="24"/>
          <w:szCs w:val="24"/>
          <w:lang w:val="es-ES_tradnl"/>
        </w:rPr>
        <w:t xml:space="preserve">Como se mencionó, el Sujeto Obligado pretende hacer un cambio en la modalidad de entrega de la información, lo cual encuentra relación con el agravio manifestado por el </w:t>
      </w:r>
      <w:r w:rsidRPr="00B92790">
        <w:rPr>
          <w:rFonts w:ascii="Palatino Linotype" w:hAnsi="Palatino Linotype"/>
          <w:b/>
          <w:bCs/>
          <w:sz w:val="24"/>
          <w:szCs w:val="24"/>
          <w:lang w:val="es-ES_tradnl"/>
        </w:rPr>
        <w:t>Recurrente</w:t>
      </w:r>
      <w:r w:rsidRPr="00B92790">
        <w:rPr>
          <w:rFonts w:ascii="Palatino Linotype" w:hAnsi="Palatino Linotype"/>
          <w:sz w:val="24"/>
          <w:szCs w:val="24"/>
          <w:lang w:val="es-ES_tradnl"/>
        </w:rPr>
        <w:t>. En ese sentido, se expone que, en respuesta, el Sujeto Obligado manifestó lo siguiente;</w:t>
      </w:r>
      <w:r w:rsidRPr="00B92790">
        <w:rPr>
          <w:rFonts w:ascii="Palatino Linotype" w:hAnsi="Palatino Linotype"/>
          <w:lang w:val="es-ES_tradnl"/>
        </w:rPr>
        <w:t xml:space="preserve"> </w:t>
      </w:r>
    </w:p>
    <w:p w14:paraId="4E4B13E7" w14:textId="77777777" w:rsidR="002F6544" w:rsidRPr="00B92790" w:rsidRDefault="006F0B77" w:rsidP="006F0B77">
      <w:pPr>
        <w:pStyle w:val="Prrafodelista"/>
        <w:widowControl w:val="0"/>
        <w:numPr>
          <w:ilvl w:val="0"/>
          <w:numId w:val="41"/>
        </w:numPr>
        <w:autoSpaceDE w:val="0"/>
        <w:autoSpaceDN w:val="0"/>
        <w:adjustRightInd w:val="0"/>
      </w:pPr>
      <w:r w:rsidRPr="00B92790">
        <w:t>Si requiere la reproducción de la información solicitada deberá acudir en nuestras oficinas centrales del Sistema Municipal DIF de Huehuetoca ubicado en Av. Juárez S/N Col. Centro Huehuetoca Estado de México a cubrir el costo de estas en un horario de 9 a 17 hrs. de lunes a viernes.</w:t>
      </w:r>
    </w:p>
    <w:p w14:paraId="31476D85" w14:textId="77777777" w:rsidR="006F0B77" w:rsidRPr="00B92790" w:rsidRDefault="006F0B77" w:rsidP="006F0B77">
      <w:pPr>
        <w:widowControl w:val="0"/>
        <w:autoSpaceDE w:val="0"/>
        <w:autoSpaceDN w:val="0"/>
        <w:adjustRightInd w:val="0"/>
        <w:rPr>
          <w:rFonts w:cs="Arial"/>
        </w:rPr>
      </w:pPr>
    </w:p>
    <w:p w14:paraId="1C4167AD" w14:textId="77777777" w:rsidR="002F6544" w:rsidRPr="00B92790" w:rsidRDefault="002F6544" w:rsidP="002F6544">
      <w:pPr>
        <w:widowControl w:val="0"/>
        <w:autoSpaceDE w:val="0"/>
        <w:autoSpaceDN w:val="0"/>
        <w:adjustRightInd w:val="0"/>
        <w:spacing w:line="360" w:lineRule="auto"/>
        <w:jc w:val="both"/>
        <w:rPr>
          <w:rFonts w:ascii="Palatino Linotype" w:eastAsiaTheme="majorEastAsia" w:hAnsi="Palatino Linotype" w:cs="Arial"/>
          <w:bCs/>
          <w:sz w:val="24"/>
          <w:szCs w:val="24"/>
        </w:rPr>
      </w:pPr>
      <w:r w:rsidRPr="00B92790">
        <w:rPr>
          <w:rFonts w:ascii="Palatino Linotype" w:hAnsi="Palatino Linotype" w:cs="Arial"/>
          <w:sz w:val="24"/>
          <w:szCs w:val="24"/>
        </w:rPr>
        <w:t xml:space="preserve">Asimismo, la autoridad </w:t>
      </w:r>
      <w:r w:rsidR="006F0B77" w:rsidRPr="00B92790">
        <w:rPr>
          <w:rFonts w:ascii="Palatino Linotype" w:hAnsi="Palatino Linotype" w:cs="Arial"/>
          <w:b/>
          <w:sz w:val="24"/>
          <w:szCs w:val="24"/>
        </w:rPr>
        <w:t>NO</w:t>
      </w:r>
      <w:r w:rsidR="006F0B77" w:rsidRPr="00B92790">
        <w:rPr>
          <w:rFonts w:ascii="Palatino Linotype" w:hAnsi="Palatino Linotype" w:cs="Arial"/>
          <w:sz w:val="24"/>
          <w:szCs w:val="24"/>
        </w:rPr>
        <w:t xml:space="preserve"> </w:t>
      </w:r>
      <w:r w:rsidRPr="00B92790">
        <w:rPr>
          <w:rFonts w:ascii="Palatino Linotype" w:hAnsi="Palatino Linotype" w:cs="Arial"/>
          <w:b/>
          <w:sz w:val="24"/>
          <w:szCs w:val="24"/>
        </w:rPr>
        <w:t>proporciono el acta del comité</w:t>
      </w:r>
      <w:r w:rsidRPr="00B92790">
        <w:rPr>
          <w:rFonts w:ascii="Palatino Linotype" w:hAnsi="Palatino Linotype" w:cs="Arial"/>
          <w:sz w:val="24"/>
          <w:szCs w:val="24"/>
        </w:rPr>
        <w:t xml:space="preserve"> donde se aprobó el cambio de modalidad a consulta directa</w:t>
      </w:r>
      <w:r w:rsidRPr="00B92790">
        <w:rPr>
          <w:rFonts w:ascii="Palatino Linotype" w:hAnsi="Palatino Linotype"/>
          <w:sz w:val="24"/>
          <w:szCs w:val="24"/>
        </w:rPr>
        <w:t>.</w:t>
      </w:r>
      <w:r w:rsidRPr="00B92790">
        <w:rPr>
          <w:rFonts w:ascii="Palatino Linotype" w:eastAsiaTheme="majorEastAsia" w:hAnsi="Palatino Linotype" w:cs="Arial"/>
          <w:bCs/>
          <w:sz w:val="24"/>
          <w:szCs w:val="24"/>
        </w:rPr>
        <w:t xml:space="preserve"> </w:t>
      </w:r>
      <w:r w:rsidRPr="00B92790">
        <w:rPr>
          <w:rFonts w:ascii="Palatino Linotype" w:hAnsi="Palatino Linotype" w:cs="Arial"/>
          <w:sz w:val="24"/>
          <w:szCs w:val="24"/>
        </w:rPr>
        <w:t xml:space="preserve">Es preciso señalar que </w:t>
      </w:r>
      <w:r w:rsidRPr="00B92790">
        <w:rPr>
          <w:rFonts w:ascii="Palatino Linotype" w:eastAsia="Palatino Linotype" w:hAnsi="Palatino Linotype" w:cs="Palatino Linotype"/>
          <w:sz w:val="24"/>
          <w:szCs w:val="24"/>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143321F4"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08AA59C5" w14:textId="77777777" w:rsidR="002F6544" w:rsidRPr="00B92790" w:rsidRDefault="002F6544" w:rsidP="002F6544">
      <w:pPr>
        <w:tabs>
          <w:tab w:val="left" w:pos="7938"/>
        </w:tabs>
        <w:spacing w:line="360" w:lineRule="auto"/>
        <w:jc w:val="both"/>
        <w:rPr>
          <w:rFonts w:ascii="Palatino Linotype" w:hAnsi="Palatino Linotype" w:cs="Arial"/>
          <w:sz w:val="24"/>
          <w:szCs w:val="24"/>
        </w:rPr>
      </w:pPr>
      <w:r w:rsidRPr="00B92790">
        <w:rPr>
          <w:rFonts w:ascii="Palatino Linotype" w:hAnsi="Palatino Linotype" w:cs="Arial"/>
          <w:sz w:val="24"/>
          <w:szCs w:val="24"/>
        </w:rPr>
        <w:t xml:space="preserve">Atentos a ello, respecto a la procedencia del cambio de modalidad, el numeral 158 de la Ley de Transparencia y Acceso a la Información Pública del Estado de México y Municipios, señala que cuando lo determine el </w:t>
      </w:r>
      <w:r w:rsidRPr="00B92790">
        <w:rPr>
          <w:rFonts w:ascii="Palatino Linotype" w:hAnsi="Palatino Linotype" w:cs="Arial"/>
          <w:b/>
          <w:sz w:val="24"/>
          <w:szCs w:val="24"/>
        </w:rPr>
        <w:t>Sujeto Obligado</w:t>
      </w:r>
      <w:r w:rsidRPr="00B92790">
        <w:rPr>
          <w:rFonts w:ascii="Palatino Linotype" w:hAnsi="Palatino Linotype" w:cs="Arial"/>
          <w:sz w:val="24"/>
          <w:szCs w:val="24"/>
        </w:rPr>
        <w:t xml:space="preserve"> podrá solicitar el cambio de modalidad a consulta directa, en el supuesto de que la información se encuentre en su posesión y esta implique análisis, estudio o procesamiento de documentos y </w:t>
      </w:r>
      <w:r w:rsidRPr="00B92790">
        <w:rPr>
          <w:rFonts w:ascii="Palatino Linotype" w:hAnsi="Palatino Linotype" w:cs="Arial"/>
          <w:b/>
          <w:sz w:val="24"/>
          <w:szCs w:val="24"/>
        </w:rPr>
        <w:t>cuya entrega o reproducción sobrepase las capacidades técnicas,</w:t>
      </w:r>
      <w:r w:rsidRPr="00B92790">
        <w:rPr>
          <w:rFonts w:ascii="Palatino Linotype" w:hAnsi="Palatino Linotype" w:cs="Arial"/>
          <w:sz w:val="24"/>
          <w:szCs w:val="24"/>
        </w:rPr>
        <w:t xml:space="preserve"> </w:t>
      </w:r>
      <w:r w:rsidRPr="00B92790">
        <w:rPr>
          <w:rFonts w:ascii="Palatino Linotype" w:hAnsi="Palatino Linotype" w:cs="Arial"/>
          <w:b/>
          <w:sz w:val="24"/>
          <w:szCs w:val="24"/>
        </w:rPr>
        <w:t>administrativas</w:t>
      </w:r>
      <w:r w:rsidRPr="00B92790">
        <w:rPr>
          <w:rFonts w:ascii="Palatino Linotype" w:hAnsi="Palatino Linotype" w:cs="Arial"/>
          <w:sz w:val="24"/>
          <w:szCs w:val="24"/>
        </w:rPr>
        <w:t xml:space="preserve"> y </w:t>
      </w:r>
      <w:r w:rsidRPr="00B92790">
        <w:rPr>
          <w:rFonts w:ascii="Palatino Linotype" w:hAnsi="Palatino Linotype" w:cs="Arial"/>
          <w:b/>
          <w:sz w:val="24"/>
          <w:szCs w:val="24"/>
        </w:rPr>
        <w:t>humanas</w:t>
      </w:r>
      <w:r w:rsidRPr="00B92790">
        <w:rPr>
          <w:rFonts w:ascii="Palatino Linotype" w:hAnsi="Palatino Linotype" w:cs="Arial"/>
          <w:sz w:val="24"/>
          <w:szCs w:val="24"/>
        </w:rPr>
        <w:t>, para el cumplimiento de las obligaciones de transparencia,</w:t>
      </w:r>
      <w:r w:rsidRPr="00B92790">
        <w:rPr>
          <w:rFonts w:ascii="Palatino Linotype" w:hAnsi="Palatino Linotype" w:cs="Arial"/>
          <w:b/>
          <w:sz w:val="24"/>
          <w:szCs w:val="24"/>
        </w:rPr>
        <w:t xml:space="preserve"> no siendo óbice mencionar que dicho cambio de modalidad de entrega deberá de estar debidamente fundado y motivado</w:t>
      </w:r>
      <w:r w:rsidRPr="00B92790">
        <w:rPr>
          <w:rFonts w:ascii="Palatino Linotype" w:hAnsi="Palatino Linotype" w:cs="Arial"/>
          <w:sz w:val="24"/>
          <w:szCs w:val="24"/>
        </w:rPr>
        <w:t>, en el cual se expliquen las razones o motivos del cambio, exceptuando la información clasificada, la cual se deberá de respaldar de igual manera por un acuerdo de clasificación.</w:t>
      </w:r>
    </w:p>
    <w:p w14:paraId="0A42A307"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3974E975"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sz w:val="24"/>
          <w:szCs w:val="24"/>
        </w:rPr>
        <w:lastRenderedPageBreak/>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552D03E5"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3AFB5297"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sz w:val="24"/>
          <w:szCs w:val="24"/>
        </w:rPr>
        <w:t>Sirva como apoyo de lo hasta aquí relatado, el criterio orientador 08/17, emitido por el Pleno del Instituto Nacional de Transparencia, Acceso a la Información y Protección de Datos Personales, el cual establece lo siguiente:</w:t>
      </w:r>
    </w:p>
    <w:p w14:paraId="569C41FF" w14:textId="77777777" w:rsidR="002F6544" w:rsidRPr="00B92790" w:rsidRDefault="002F6544" w:rsidP="002F6544">
      <w:pPr>
        <w:ind w:left="851" w:right="899"/>
        <w:jc w:val="both"/>
        <w:rPr>
          <w:rFonts w:ascii="Palatino Linotype" w:eastAsia="Palatino Linotype" w:hAnsi="Palatino Linotype" w:cs="Palatino Linotype"/>
          <w:i/>
        </w:rPr>
      </w:pPr>
      <w:r w:rsidRPr="00B92790">
        <w:rPr>
          <w:rFonts w:ascii="Palatino Linotype" w:eastAsia="Palatino Linotype" w:hAnsi="Palatino Linotype" w:cs="Palatino Linotype"/>
          <w:i/>
        </w:rPr>
        <w:t>“</w:t>
      </w:r>
      <w:r w:rsidRPr="00B92790">
        <w:rPr>
          <w:rFonts w:ascii="Palatino Linotype" w:eastAsia="Palatino Linotype" w:hAnsi="Palatino Linotype" w:cs="Palatino Linotype"/>
          <w:b/>
          <w:bCs/>
          <w:i/>
        </w:rPr>
        <w:t>Modalidad de entrega. Procedencia de proporcionar la información solicitada en una diversa a la elegida por el solicitante</w:t>
      </w:r>
      <w:r w:rsidRPr="00B92790">
        <w:rPr>
          <w:rFonts w:ascii="Palatino Linotype" w:eastAsia="Palatino Linotype" w:hAnsi="Palatino Linotype" w:cs="Palatino Linotype"/>
          <w:i/>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439CB6FE" w14:textId="77777777" w:rsidR="002F6544" w:rsidRPr="00B92790" w:rsidRDefault="002F6544" w:rsidP="002F6544">
      <w:pPr>
        <w:spacing w:line="360" w:lineRule="auto"/>
        <w:ind w:right="51"/>
        <w:jc w:val="both"/>
        <w:rPr>
          <w:rFonts w:ascii="Palatino Linotype" w:eastAsia="Palatino Linotype" w:hAnsi="Palatino Linotype" w:cs="Palatino Linotype"/>
        </w:rPr>
      </w:pPr>
    </w:p>
    <w:p w14:paraId="6E250291"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sz w:val="24"/>
          <w:szCs w:val="24"/>
        </w:rPr>
        <w:t xml:space="preserve">Se reitera que las manifestaciones emitidas por el </w:t>
      </w:r>
      <w:r w:rsidRPr="00B92790">
        <w:rPr>
          <w:rFonts w:ascii="Palatino Linotype" w:eastAsia="Palatino Linotype" w:hAnsi="Palatino Linotype" w:cs="Palatino Linotype"/>
          <w:b/>
          <w:sz w:val="24"/>
          <w:szCs w:val="24"/>
        </w:rPr>
        <w:t>Sujeto Obligado</w:t>
      </w:r>
      <w:r w:rsidRPr="00B92790">
        <w:rPr>
          <w:rFonts w:ascii="Palatino Linotype" w:eastAsia="Palatino Linotype" w:hAnsi="Palatino Linotype" w:cs="Palatino Linotype"/>
          <w:sz w:val="24"/>
          <w:szCs w:val="24"/>
        </w:rPr>
        <w:t xml:space="preserve"> son manifestaciones que éste Instituto no estima suficientes para colmar el derecho de acceso a la información del particular, toda vez que </w:t>
      </w:r>
      <w:r w:rsidRPr="00B92790">
        <w:rPr>
          <w:rFonts w:ascii="Palatino Linotype" w:eastAsia="Palatino Linotype" w:hAnsi="Palatino Linotype" w:cs="Palatino Linotype"/>
          <w:sz w:val="24"/>
          <w:szCs w:val="24"/>
          <w:u w:val="single"/>
        </w:rPr>
        <w:t xml:space="preserve">no existe pronunciamiento fehaciente para comprobar que la documentación solicitada se intentó cargar en la plataforma digital </w:t>
      </w:r>
      <w:r w:rsidRPr="00B92790">
        <w:rPr>
          <w:rFonts w:ascii="Palatino Linotype" w:eastAsia="Palatino Linotype" w:hAnsi="Palatino Linotype" w:cs="Palatino Linotype"/>
          <w:b/>
          <w:sz w:val="24"/>
          <w:szCs w:val="24"/>
          <w:u w:val="single"/>
        </w:rPr>
        <w:t>SAIMEX</w:t>
      </w:r>
      <w:r w:rsidRPr="00B92790">
        <w:rPr>
          <w:rFonts w:ascii="Palatino Linotype" w:eastAsia="Palatino Linotype" w:hAnsi="Palatino Linotype" w:cs="Palatino Linotype"/>
          <w:sz w:val="24"/>
          <w:szCs w:val="24"/>
        </w:rPr>
        <w:t>, más aún que por alguna cuestión técnica</w:t>
      </w:r>
      <w:r w:rsidR="006F0B77" w:rsidRPr="00B92790">
        <w:rPr>
          <w:rFonts w:ascii="Palatino Linotype" w:eastAsia="Palatino Linotype" w:hAnsi="Palatino Linotype" w:cs="Palatino Linotype"/>
          <w:sz w:val="24"/>
          <w:szCs w:val="24"/>
        </w:rPr>
        <w:t>, el número de fojas o la situación por la cual</w:t>
      </w:r>
      <w:r w:rsidRPr="00B92790">
        <w:rPr>
          <w:rFonts w:ascii="Palatino Linotype" w:eastAsia="Palatino Linotype" w:hAnsi="Palatino Linotype" w:cs="Palatino Linotype"/>
          <w:sz w:val="24"/>
          <w:szCs w:val="24"/>
        </w:rPr>
        <w:t xml:space="preserve"> no se logró subir la documentación en dicho sistema electrónico.</w:t>
      </w:r>
    </w:p>
    <w:p w14:paraId="1CE05BC8"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662DB8BB" w14:textId="77777777" w:rsidR="002F6544" w:rsidRPr="00B92790" w:rsidRDefault="002F6544" w:rsidP="002F6544">
      <w:pPr>
        <w:tabs>
          <w:tab w:val="left" w:pos="7938"/>
        </w:tabs>
        <w:spacing w:line="360" w:lineRule="auto"/>
        <w:jc w:val="both"/>
        <w:rPr>
          <w:rFonts w:ascii="Palatino Linotype" w:hAnsi="Palatino Linotype" w:cs="Arial"/>
          <w:sz w:val="24"/>
          <w:szCs w:val="24"/>
        </w:rPr>
      </w:pPr>
      <w:r w:rsidRPr="00B92790">
        <w:rPr>
          <w:rFonts w:ascii="Palatino Linotype" w:hAnsi="Palatino Linotype" w:cs="Arial"/>
          <w:sz w:val="24"/>
          <w:szCs w:val="24"/>
        </w:rPr>
        <w:t xml:space="preserve">De lo anterior entonces no se debe dejar de observa que los requisitos de motivación y fundamentación que </w:t>
      </w:r>
      <w:r w:rsidRPr="00B92790">
        <w:rPr>
          <w:rFonts w:ascii="Palatino Linotype" w:hAnsi="Palatino Linotype" w:cs="Arial"/>
          <w:b/>
          <w:sz w:val="24"/>
          <w:szCs w:val="24"/>
        </w:rPr>
        <w:t>no se encuentran cumplidos</w:t>
      </w:r>
      <w:r w:rsidRPr="00B92790">
        <w:rPr>
          <w:rFonts w:ascii="Palatino Linotype" w:hAnsi="Palatino Linotype" w:cs="Arial"/>
          <w:sz w:val="24"/>
          <w:szCs w:val="24"/>
        </w:rPr>
        <w:t xml:space="preserve">, atendiendo que, no preciso las 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no precisa la cantidad de fojas ni la calidad en que serían digitalizados. </w:t>
      </w:r>
    </w:p>
    <w:p w14:paraId="0314DD2A"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52755811"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sz w:val="24"/>
          <w:szCs w:val="24"/>
        </w:rPr>
        <w:t xml:space="preserve">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w:t>
      </w:r>
      <w:r w:rsidRPr="00B92790">
        <w:rPr>
          <w:rFonts w:ascii="Palatino Linotype" w:eastAsia="Palatino Linotype" w:hAnsi="Palatino Linotype" w:cs="Palatino Linotype"/>
          <w:b/>
          <w:sz w:val="24"/>
          <w:szCs w:val="24"/>
        </w:rPr>
        <w:t>SAIMEX</w:t>
      </w:r>
      <w:r w:rsidRPr="00B92790">
        <w:rPr>
          <w:rFonts w:ascii="Palatino Linotype" w:eastAsia="Palatino Linotype" w:hAnsi="Palatino Linotype" w:cs="Palatino Linotype"/>
          <w:sz w:val="24"/>
          <w:szCs w:val="24"/>
        </w:rPr>
        <w:t>.</w:t>
      </w:r>
    </w:p>
    <w:p w14:paraId="7AC06CC6" w14:textId="77777777" w:rsidR="002F6544" w:rsidRPr="00B92790" w:rsidRDefault="002F6544" w:rsidP="002F6544">
      <w:pPr>
        <w:spacing w:line="360" w:lineRule="auto"/>
        <w:ind w:right="51"/>
        <w:jc w:val="both"/>
        <w:rPr>
          <w:rFonts w:ascii="Palatino Linotype" w:eastAsia="Palatino Linotype" w:hAnsi="Palatino Linotype" w:cs="Palatino Linotype"/>
        </w:rPr>
      </w:pPr>
    </w:p>
    <w:p w14:paraId="4319EEA7" w14:textId="77777777" w:rsidR="002F6544" w:rsidRPr="00B92790" w:rsidRDefault="002F6544" w:rsidP="002F6544">
      <w:pPr>
        <w:spacing w:line="360" w:lineRule="auto"/>
        <w:ind w:right="51"/>
        <w:jc w:val="both"/>
        <w:rPr>
          <w:rFonts w:ascii="Palatino Linotype" w:eastAsia="Palatino Linotype" w:hAnsi="Palatino Linotype" w:cs="Palatino Linotype"/>
        </w:rPr>
      </w:pPr>
      <w:r w:rsidRPr="00B92790">
        <w:rPr>
          <w:rFonts w:ascii="Palatino Linotype" w:eastAsia="Palatino Linotype" w:hAnsi="Palatino Linotype" w:cs="Palatino Linotype"/>
          <w:sz w:val="24"/>
          <w:szCs w:val="24"/>
        </w:rPr>
        <w:t>Basta como muestra, lo apuntado por la investigadora del Natalia Calero</w:t>
      </w:r>
      <w:r w:rsidRPr="00B92790">
        <w:rPr>
          <w:rFonts w:ascii="Palatino Linotype" w:eastAsia="Palatino Linotype" w:hAnsi="Palatino Linotype" w:cs="Palatino Linotype"/>
          <w:sz w:val="24"/>
          <w:szCs w:val="24"/>
          <w:vertAlign w:val="superscript"/>
        </w:rPr>
        <w:footnoteReference w:id="2"/>
      </w:r>
      <w:r w:rsidRPr="00B92790">
        <w:rPr>
          <w:rFonts w:ascii="Palatino Linotype" w:eastAsia="Palatino Linotype" w:hAnsi="Palatino Linotype" w:cs="Palatino Linotype"/>
          <w:sz w:val="24"/>
          <w:szCs w:val="24"/>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r w:rsidRPr="00B92790">
        <w:rPr>
          <w:rFonts w:ascii="Palatino Linotype" w:eastAsia="Palatino Linotype" w:hAnsi="Palatino Linotype" w:cs="Palatino Linotype"/>
        </w:rPr>
        <w:t>:</w:t>
      </w:r>
    </w:p>
    <w:p w14:paraId="54E546EC" w14:textId="77777777" w:rsidR="002F6544" w:rsidRPr="00B92790" w:rsidRDefault="002F6544" w:rsidP="002F6544">
      <w:pPr>
        <w:ind w:left="851" w:right="899"/>
        <w:jc w:val="both"/>
        <w:rPr>
          <w:rFonts w:ascii="Palatino Linotype" w:eastAsia="Palatino Linotype" w:hAnsi="Palatino Linotype" w:cs="Palatino Linotype"/>
          <w:i/>
        </w:rPr>
      </w:pPr>
      <w:r w:rsidRPr="00B92790">
        <w:rPr>
          <w:rFonts w:ascii="Palatino Linotype" w:eastAsia="Palatino Linotype" w:hAnsi="Palatino Linotype" w:cs="Palatino Linotype"/>
        </w:rPr>
        <w:t>●</w:t>
      </w:r>
      <w:r w:rsidRPr="00B92790">
        <w:rPr>
          <w:rFonts w:ascii="Palatino Linotype" w:eastAsia="Palatino Linotype" w:hAnsi="Palatino Linotype" w:cs="Palatino Linotype"/>
          <w:i/>
        </w:rPr>
        <w:tab/>
        <w:t>Las razones por las cuales la información implicaba un análisis, estudio o procesamiento de datos;</w:t>
      </w:r>
    </w:p>
    <w:p w14:paraId="7ADEA5CB" w14:textId="77777777" w:rsidR="002F6544" w:rsidRPr="00B92790" w:rsidRDefault="002F6544" w:rsidP="002F6544">
      <w:pPr>
        <w:ind w:left="851" w:right="899"/>
        <w:jc w:val="both"/>
        <w:rPr>
          <w:rFonts w:ascii="Palatino Linotype" w:eastAsia="Palatino Linotype" w:hAnsi="Palatino Linotype" w:cs="Palatino Linotype"/>
          <w:i/>
          <w:sz w:val="10"/>
          <w:szCs w:val="10"/>
        </w:rPr>
      </w:pPr>
    </w:p>
    <w:p w14:paraId="4A8B69B0" w14:textId="77777777" w:rsidR="002F6544" w:rsidRPr="00B92790" w:rsidRDefault="002F6544" w:rsidP="002F6544">
      <w:pPr>
        <w:ind w:left="851" w:right="899"/>
        <w:jc w:val="both"/>
        <w:rPr>
          <w:rFonts w:ascii="Palatino Linotype" w:eastAsia="Palatino Linotype" w:hAnsi="Palatino Linotype" w:cs="Palatino Linotype"/>
          <w:i/>
        </w:rPr>
      </w:pPr>
      <w:r w:rsidRPr="00B92790">
        <w:rPr>
          <w:rFonts w:ascii="Palatino Linotype" w:eastAsia="Palatino Linotype" w:hAnsi="Palatino Linotype" w:cs="Palatino Linotype"/>
          <w:i/>
        </w:rPr>
        <w:t>●</w:t>
      </w:r>
      <w:r w:rsidRPr="00B92790">
        <w:rPr>
          <w:rFonts w:ascii="Palatino Linotype" w:eastAsia="Palatino Linotype" w:hAnsi="Palatino Linotype" w:cs="Palatino Linotype"/>
          <w:i/>
        </w:rPr>
        <w:tab/>
        <w:t>Por qué motivo el tiempo, que se le otorga al Sujeto Obligado para dar respuesta, en la modalidad elegida a la solicitud de información, no le es suficiente, y</w:t>
      </w:r>
    </w:p>
    <w:p w14:paraId="61625209" w14:textId="77777777" w:rsidR="002F6544" w:rsidRPr="00B92790" w:rsidRDefault="002F6544" w:rsidP="002F6544">
      <w:pPr>
        <w:ind w:left="851" w:right="899"/>
        <w:jc w:val="both"/>
        <w:rPr>
          <w:rFonts w:ascii="Palatino Linotype" w:eastAsia="Palatino Linotype" w:hAnsi="Palatino Linotype" w:cs="Palatino Linotype"/>
          <w:i/>
          <w:sz w:val="10"/>
          <w:szCs w:val="10"/>
        </w:rPr>
      </w:pPr>
    </w:p>
    <w:p w14:paraId="13F21FF4" w14:textId="77777777" w:rsidR="002F6544" w:rsidRPr="00B92790" w:rsidRDefault="002F6544" w:rsidP="002F6544">
      <w:pPr>
        <w:ind w:left="851" w:right="899"/>
        <w:jc w:val="both"/>
        <w:rPr>
          <w:rFonts w:ascii="Palatino Linotype" w:eastAsia="Palatino Linotype" w:hAnsi="Palatino Linotype" w:cs="Palatino Linotype"/>
          <w:i/>
        </w:rPr>
      </w:pPr>
      <w:r w:rsidRPr="00B92790">
        <w:rPr>
          <w:rFonts w:ascii="Palatino Linotype" w:eastAsia="Palatino Linotype" w:hAnsi="Palatino Linotype" w:cs="Palatino Linotype"/>
          <w:i/>
        </w:rPr>
        <w:t>●</w:t>
      </w:r>
      <w:r w:rsidRPr="00B92790">
        <w:rPr>
          <w:rFonts w:ascii="Palatino Linotype" w:eastAsia="Palatino Linotype" w:hAnsi="Palatino Linotype" w:cs="Palatino Linotype"/>
          <w:i/>
        </w:rPr>
        <w:tab/>
        <w:t>La cantidad de recursos humanos y materiales con los que cuenta el Sujeto Obligado son insuficientes.</w:t>
      </w:r>
    </w:p>
    <w:p w14:paraId="4AC090B5" w14:textId="77777777" w:rsidR="002F6544" w:rsidRPr="00B92790" w:rsidRDefault="002F6544" w:rsidP="002F6544">
      <w:pPr>
        <w:spacing w:line="360" w:lineRule="auto"/>
        <w:ind w:right="51"/>
        <w:jc w:val="both"/>
        <w:rPr>
          <w:rFonts w:ascii="Palatino Linotype" w:eastAsia="Palatino Linotype" w:hAnsi="Palatino Linotype" w:cs="Palatino Linotype"/>
        </w:rPr>
      </w:pPr>
    </w:p>
    <w:p w14:paraId="587C4B04"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hAnsi="Palatino Linotype"/>
          <w:sz w:val="24"/>
          <w:szCs w:val="24"/>
        </w:rPr>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3356BB6F" w14:textId="77777777" w:rsidR="002F6544" w:rsidRPr="00B92790" w:rsidRDefault="002F6544" w:rsidP="002F6544">
      <w:pPr>
        <w:pBdr>
          <w:top w:val="nil"/>
          <w:left w:val="nil"/>
          <w:bottom w:val="nil"/>
          <w:right w:val="nil"/>
          <w:between w:val="nil"/>
        </w:pBdr>
        <w:spacing w:line="360" w:lineRule="auto"/>
        <w:ind w:left="708"/>
        <w:contextualSpacing/>
        <w:jc w:val="both"/>
        <w:rPr>
          <w:rFonts w:ascii="Palatino Linotype" w:hAnsi="Palatino Linotype"/>
          <w:i/>
        </w:rPr>
      </w:pPr>
      <w:r w:rsidRPr="00B92790">
        <w:rPr>
          <w:rFonts w:ascii="Palatino Linotype" w:hAnsi="Palatino Linotype"/>
          <w:b/>
          <w:i/>
        </w:rPr>
        <w:t>VIGÉSIMO CUARTO.</w:t>
      </w:r>
      <w:r w:rsidRPr="00B92790">
        <w:rPr>
          <w:rFonts w:ascii="Palatino Linotype" w:hAnsi="Palatino Linotype"/>
          <w:i/>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21616924" w14:textId="77777777" w:rsidR="006F0B77" w:rsidRPr="00B92790" w:rsidRDefault="006F0B77" w:rsidP="002F6544">
      <w:pPr>
        <w:pBdr>
          <w:top w:val="nil"/>
          <w:left w:val="nil"/>
          <w:bottom w:val="nil"/>
          <w:right w:val="nil"/>
          <w:between w:val="nil"/>
        </w:pBdr>
        <w:spacing w:line="360" w:lineRule="auto"/>
        <w:ind w:left="708"/>
        <w:contextualSpacing/>
        <w:jc w:val="both"/>
        <w:rPr>
          <w:rFonts w:ascii="Palatino Linotype" w:hAnsi="Palatino Linotype"/>
          <w:i/>
        </w:rPr>
      </w:pPr>
    </w:p>
    <w:p w14:paraId="310B5F6C" w14:textId="77777777" w:rsidR="002F6544" w:rsidRPr="00B92790" w:rsidRDefault="002F6544" w:rsidP="002F6544">
      <w:pPr>
        <w:pBdr>
          <w:top w:val="nil"/>
          <w:left w:val="nil"/>
          <w:bottom w:val="nil"/>
          <w:right w:val="nil"/>
          <w:between w:val="nil"/>
        </w:pBdr>
        <w:spacing w:line="360" w:lineRule="auto"/>
        <w:ind w:left="708"/>
        <w:contextualSpacing/>
        <w:jc w:val="both"/>
        <w:rPr>
          <w:rFonts w:ascii="Palatino Linotype" w:hAnsi="Palatino Linotype"/>
          <w:i/>
        </w:rPr>
      </w:pPr>
      <w:r w:rsidRPr="00B92790">
        <w:rPr>
          <w:rFonts w:ascii="Palatino Linotype" w:hAnsi="Palatino Linotype"/>
          <w:b/>
          <w:i/>
        </w:rPr>
        <w:t>VIGÉSIMO QUINTO.</w:t>
      </w:r>
      <w:r w:rsidRPr="00B92790">
        <w:rPr>
          <w:rFonts w:ascii="Palatino Linotype" w:hAnsi="Palatino Linotype"/>
          <w:i/>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1C5887CE" w14:textId="77777777" w:rsidR="002F6544" w:rsidRPr="00B92790" w:rsidRDefault="002F6544" w:rsidP="002F6544">
      <w:pPr>
        <w:pStyle w:val="Prrafodelista"/>
        <w:numPr>
          <w:ilvl w:val="2"/>
          <w:numId w:val="37"/>
        </w:numPr>
        <w:pBdr>
          <w:top w:val="nil"/>
          <w:left w:val="nil"/>
          <w:bottom w:val="nil"/>
          <w:right w:val="nil"/>
          <w:between w:val="nil"/>
        </w:pBdr>
        <w:ind w:left="1418"/>
        <w:contextualSpacing/>
        <w:rPr>
          <w:b/>
          <w:i/>
          <w:sz w:val="22"/>
          <w:szCs w:val="22"/>
        </w:rPr>
      </w:pPr>
      <w:r w:rsidRPr="00B92790">
        <w:rPr>
          <w:b/>
          <w:i/>
          <w:sz w:val="22"/>
          <w:szCs w:val="22"/>
        </w:rPr>
        <w:t>Disco compacto;</w:t>
      </w:r>
    </w:p>
    <w:p w14:paraId="0B5EADF3" w14:textId="77777777" w:rsidR="002F6544" w:rsidRPr="00B92790" w:rsidRDefault="002F6544" w:rsidP="002F6544">
      <w:pPr>
        <w:pStyle w:val="Prrafodelista"/>
        <w:numPr>
          <w:ilvl w:val="2"/>
          <w:numId w:val="37"/>
        </w:numPr>
        <w:pBdr>
          <w:top w:val="nil"/>
          <w:left w:val="nil"/>
          <w:bottom w:val="nil"/>
          <w:right w:val="nil"/>
          <w:between w:val="nil"/>
        </w:pBdr>
        <w:ind w:left="1418"/>
        <w:contextualSpacing/>
        <w:rPr>
          <w:b/>
          <w:i/>
          <w:sz w:val="22"/>
          <w:szCs w:val="22"/>
        </w:rPr>
      </w:pPr>
      <w:r w:rsidRPr="00B92790">
        <w:rPr>
          <w:b/>
          <w:i/>
          <w:sz w:val="22"/>
          <w:szCs w:val="22"/>
        </w:rPr>
        <w:lastRenderedPageBreak/>
        <w:t xml:space="preserve">  Dispositivo de almacenamiento aportado por el particular (CD o USB); </w:t>
      </w:r>
    </w:p>
    <w:p w14:paraId="4A43FB06" w14:textId="77777777" w:rsidR="002F6544" w:rsidRPr="00B92790" w:rsidRDefault="002F6544" w:rsidP="002F6544">
      <w:pPr>
        <w:pStyle w:val="Prrafodelista"/>
        <w:numPr>
          <w:ilvl w:val="2"/>
          <w:numId w:val="37"/>
        </w:numPr>
        <w:pBdr>
          <w:top w:val="nil"/>
          <w:left w:val="nil"/>
          <w:bottom w:val="nil"/>
          <w:right w:val="nil"/>
          <w:between w:val="nil"/>
        </w:pBdr>
        <w:ind w:left="1418"/>
        <w:contextualSpacing/>
        <w:rPr>
          <w:b/>
          <w:i/>
          <w:sz w:val="22"/>
          <w:szCs w:val="22"/>
        </w:rPr>
      </w:pPr>
      <w:r w:rsidRPr="00B92790">
        <w:rPr>
          <w:b/>
          <w:i/>
          <w:sz w:val="22"/>
          <w:szCs w:val="22"/>
        </w:rPr>
        <w:t xml:space="preserve">Copias simples o certificadas previo pago de derechos correspondientes; </w:t>
      </w:r>
    </w:p>
    <w:p w14:paraId="2D01F46A" w14:textId="77777777" w:rsidR="002F6544" w:rsidRPr="00B92790" w:rsidRDefault="002F6544" w:rsidP="002F6544">
      <w:pPr>
        <w:pStyle w:val="Prrafodelista"/>
        <w:numPr>
          <w:ilvl w:val="2"/>
          <w:numId w:val="37"/>
        </w:numPr>
        <w:pBdr>
          <w:top w:val="nil"/>
          <w:left w:val="nil"/>
          <w:bottom w:val="nil"/>
          <w:right w:val="nil"/>
          <w:between w:val="nil"/>
        </w:pBdr>
        <w:ind w:left="1418"/>
        <w:contextualSpacing/>
        <w:rPr>
          <w:b/>
          <w:i/>
          <w:sz w:val="22"/>
          <w:szCs w:val="22"/>
        </w:rPr>
      </w:pPr>
      <w:r w:rsidRPr="00B92790">
        <w:rPr>
          <w:b/>
          <w:i/>
          <w:sz w:val="22"/>
          <w:szCs w:val="22"/>
        </w:rPr>
        <w:t xml:space="preserve">Entrega en la unidad de Transparencia o a domicilio por correo postal certificado, previo pago derechos correspondientes; </w:t>
      </w:r>
    </w:p>
    <w:p w14:paraId="3F0A5B2D" w14:textId="77777777" w:rsidR="002F6544" w:rsidRPr="00B92790" w:rsidRDefault="002F6544" w:rsidP="002F6544">
      <w:pPr>
        <w:pStyle w:val="Prrafodelista"/>
        <w:numPr>
          <w:ilvl w:val="2"/>
          <w:numId w:val="37"/>
        </w:numPr>
        <w:pBdr>
          <w:top w:val="nil"/>
          <w:left w:val="nil"/>
          <w:bottom w:val="nil"/>
          <w:right w:val="nil"/>
          <w:between w:val="nil"/>
        </w:pBdr>
        <w:ind w:left="1418"/>
        <w:contextualSpacing/>
        <w:rPr>
          <w:i/>
          <w:sz w:val="22"/>
          <w:szCs w:val="22"/>
        </w:rPr>
      </w:pPr>
      <w:r w:rsidRPr="00B92790">
        <w:rPr>
          <w:b/>
          <w:i/>
          <w:sz w:val="22"/>
          <w:szCs w:val="22"/>
        </w:rPr>
        <w:t>En su caso, correo electrónico o vínculo electrónico</w:t>
      </w:r>
      <w:r w:rsidRPr="00B92790">
        <w:rPr>
          <w:i/>
          <w:sz w:val="22"/>
          <w:szCs w:val="22"/>
        </w:rPr>
        <w:t>. En caso de que el particular proporcione el dispositivo electrónico para la entrega de la información, la reproducción se hará sin costo</w:t>
      </w:r>
    </w:p>
    <w:p w14:paraId="0B58B0EE"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rPr>
      </w:pPr>
    </w:p>
    <w:p w14:paraId="64885D4C"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r w:rsidRPr="00B92790">
        <w:rPr>
          <w:rFonts w:ascii="Palatino Linotype" w:hAnsi="Palatino Linotype"/>
          <w:sz w:val="24"/>
          <w:szCs w:val="24"/>
        </w:rPr>
        <w:t>De lo anterior, se desprenden las siguientes consideraciones:</w:t>
      </w:r>
    </w:p>
    <w:p w14:paraId="5E700759" w14:textId="77777777" w:rsidR="002F6544" w:rsidRPr="00B92790" w:rsidRDefault="002F6544" w:rsidP="002F6544">
      <w:pPr>
        <w:pStyle w:val="Prrafodelista"/>
        <w:numPr>
          <w:ilvl w:val="0"/>
          <w:numId w:val="39"/>
        </w:numPr>
        <w:ind w:right="51"/>
        <w:rPr>
          <w:rFonts w:eastAsia="Palatino Linotype" w:cs="Palatino Linotype"/>
          <w:lang w:val="es-MX"/>
        </w:rPr>
      </w:pPr>
      <w:r w:rsidRPr="00B92790">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0AD6B9E7" w14:textId="77777777" w:rsidR="002F6544" w:rsidRPr="00B92790" w:rsidRDefault="002F6544" w:rsidP="002F6544">
      <w:pPr>
        <w:pStyle w:val="Prrafodelista"/>
        <w:numPr>
          <w:ilvl w:val="0"/>
          <w:numId w:val="39"/>
        </w:numPr>
        <w:ind w:right="51"/>
        <w:rPr>
          <w:rFonts w:eastAsia="Palatino Linotype" w:cs="Palatino Linotype"/>
          <w:lang w:val="es-MX"/>
        </w:rPr>
      </w:pPr>
      <w:r w:rsidRPr="00B92790">
        <w:t xml:space="preserve">En caso de que la información se programe de manera calendarizada, el Sujeto Obligado, deberá tener disponible la información correspondiente a la entrega de la primera fecha. </w:t>
      </w:r>
    </w:p>
    <w:p w14:paraId="6AA67ADA" w14:textId="77777777" w:rsidR="002F6544" w:rsidRPr="00B92790" w:rsidRDefault="002F6544" w:rsidP="002F6544">
      <w:pPr>
        <w:pStyle w:val="Prrafodelista"/>
        <w:numPr>
          <w:ilvl w:val="0"/>
          <w:numId w:val="39"/>
        </w:numPr>
        <w:ind w:right="51"/>
        <w:rPr>
          <w:rFonts w:eastAsia="Palatino Linotype" w:cs="Palatino Linotype"/>
          <w:lang w:val="es-MX"/>
        </w:rPr>
      </w:pPr>
      <w:r w:rsidRPr="00B92790">
        <w:t>En caso de que el particular no acuda por la información, el Sujeto Obligado, no tendrá la obligación de generar las subsecuentes, hasta en tanto no se presente por el primer soporte documental.</w:t>
      </w:r>
    </w:p>
    <w:p w14:paraId="0FC3F648" w14:textId="77777777" w:rsidR="002F6544" w:rsidRPr="00B92790" w:rsidRDefault="002F6544" w:rsidP="002F6544">
      <w:pPr>
        <w:pStyle w:val="Prrafodelista"/>
        <w:ind w:left="0"/>
        <w:rPr>
          <w:color w:val="000000"/>
        </w:rPr>
      </w:pPr>
    </w:p>
    <w:p w14:paraId="6BCBF003" w14:textId="77777777" w:rsidR="002F6544" w:rsidRPr="00B92790" w:rsidRDefault="002F6544" w:rsidP="002F6544">
      <w:pPr>
        <w:pStyle w:val="Prrafodelista"/>
        <w:ind w:left="0"/>
        <w:rPr>
          <w:rFonts w:eastAsia="Palatino Linotype" w:cs="Palatino Linotype"/>
          <w:color w:val="000000"/>
        </w:rPr>
      </w:pPr>
      <w:r w:rsidRPr="00B92790">
        <w:rPr>
          <w:rFonts w:eastAsia="MS Mincho"/>
          <w:color w:val="000000"/>
        </w:rPr>
        <w:t xml:space="preserve">Por lo que resulta procedente recordar que cada una de las áreas administrativas del </w:t>
      </w:r>
      <w:r w:rsidRPr="00B92790">
        <w:rPr>
          <w:rFonts w:eastAsia="MS Mincho"/>
          <w:b/>
          <w:bCs/>
          <w:color w:val="000000"/>
        </w:rPr>
        <w:t>SUJETO OBLIGADO</w:t>
      </w:r>
      <w:r w:rsidRPr="00B92790">
        <w:rPr>
          <w:rFonts w:eastAsia="MS Mincho"/>
          <w:color w:val="000000"/>
        </w:rPr>
        <w:t xml:space="preserve"> deberá contar con un servidor público habilitado, quien será, a su vez, el enlace entre la Unidad de Transparencia y el área administrativa, y se encargará </w:t>
      </w:r>
      <w:r w:rsidRPr="00B92790">
        <w:rPr>
          <w:rFonts w:eastAsia="MS Mincho"/>
          <w:color w:val="000000"/>
        </w:rPr>
        <w:lastRenderedPageBreak/>
        <w:t xml:space="preserve">de buscar, localizar y proporcionar la información que se requiera a través de las solicitudes de acceso a la información, lo anterior a efecto de que se </w:t>
      </w:r>
      <w:r w:rsidRPr="00B92790">
        <w:rPr>
          <w:rFonts w:eastAsia="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09C3845A" w14:textId="77777777" w:rsidR="002F6544" w:rsidRPr="00B92790" w:rsidRDefault="002F6544" w:rsidP="002F6544">
      <w:pPr>
        <w:spacing w:line="276" w:lineRule="auto"/>
        <w:ind w:left="567" w:right="706"/>
        <w:jc w:val="both"/>
        <w:rPr>
          <w:rFonts w:ascii="Palatino Linotype" w:eastAsia="Palatino Linotype" w:hAnsi="Palatino Linotype" w:cs="Palatino Linotype"/>
          <w:i/>
          <w:color w:val="000000"/>
        </w:rPr>
      </w:pPr>
      <w:r w:rsidRPr="00B92790">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B92790">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2CB91B7B" w14:textId="77777777" w:rsidR="002F6544" w:rsidRPr="00B92790" w:rsidRDefault="002F6544" w:rsidP="002F654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4600CA8" w14:textId="77777777" w:rsidR="002F6544" w:rsidRPr="00B92790" w:rsidRDefault="002F6544" w:rsidP="002F654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lastRenderedPageBreak/>
        <w:t>En tal sentido, resulta aplicable el Criterio orientador 02/17 emitido por el Instituto Nacional de Transparencia y Acceso a la Información y Protección de Datos Personales, de título y texto siguientes:</w:t>
      </w:r>
    </w:p>
    <w:p w14:paraId="03D2741C" w14:textId="77777777" w:rsidR="002F6544" w:rsidRPr="00B92790" w:rsidRDefault="002F6544" w:rsidP="002F6544">
      <w:pPr>
        <w:pBdr>
          <w:top w:val="nil"/>
          <w:left w:val="nil"/>
          <w:bottom w:val="nil"/>
          <w:right w:val="nil"/>
          <w:between w:val="nil"/>
        </w:pBdr>
        <w:ind w:left="851" w:right="851"/>
        <w:jc w:val="both"/>
        <w:rPr>
          <w:rFonts w:ascii="Palatino Linotype" w:eastAsia="Palatino Linotype" w:hAnsi="Palatino Linotype" w:cs="Palatino Linotype"/>
          <w:i/>
          <w:color w:val="000000"/>
        </w:rPr>
      </w:pPr>
      <w:r w:rsidRPr="00B92790">
        <w:rPr>
          <w:rFonts w:ascii="Palatino Linotype" w:eastAsia="Palatino Linotype" w:hAnsi="Palatino Linotype" w:cs="Palatino Linotype"/>
          <w:b/>
          <w:i/>
          <w:color w:val="000000"/>
        </w:rPr>
        <w:t xml:space="preserve">“Congruencia y exhaustividad. Sus alcances para garantizar el derecho de acceso a la información. </w:t>
      </w:r>
      <w:r w:rsidRPr="00B92790">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B92790">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B92790">
        <w:rPr>
          <w:rFonts w:ascii="Palatino Linotype" w:eastAsia="Palatino Linotype" w:hAnsi="Palatino Linotype" w:cs="Palatino Linotype"/>
          <w:i/>
          <w:color w:val="000000"/>
        </w:rPr>
        <w:t xml:space="preserve">; mientras que </w:t>
      </w:r>
      <w:r w:rsidRPr="00B92790">
        <w:rPr>
          <w:rFonts w:ascii="Palatino Linotype" w:eastAsia="Palatino Linotype" w:hAnsi="Palatino Linotype" w:cs="Palatino Linotype"/>
          <w:b/>
          <w:i/>
          <w:color w:val="000000"/>
        </w:rPr>
        <w:t>la exhaustividad significa que dicha respuesta se refiera expresamente a cada uno de los puntos solicitados</w:t>
      </w:r>
      <w:r w:rsidRPr="00B92790">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BBCF8F0"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5BA6F3D1"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r w:rsidRPr="00B92790">
        <w:rPr>
          <w:rFonts w:ascii="Palatino Linotype" w:hAnsi="Palatino Linotype"/>
          <w:sz w:val="24"/>
          <w:szCs w:val="24"/>
        </w:rPr>
        <w:t>Bajo este contexto, del cambio de modalidad sustentado por El Sujeto Obligado este Órgano Garante advierte lo siguiente:</w:t>
      </w:r>
    </w:p>
    <w:p w14:paraId="2EE47098" w14:textId="77777777" w:rsidR="002F6544" w:rsidRPr="00B92790" w:rsidRDefault="002F6544" w:rsidP="002F6544">
      <w:pPr>
        <w:pBdr>
          <w:top w:val="nil"/>
          <w:left w:val="nil"/>
          <w:bottom w:val="nil"/>
          <w:right w:val="nil"/>
          <w:between w:val="nil"/>
        </w:pBdr>
        <w:spacing w:line="360" w:lineRule="auto"/>
        <w:ind w:left="708" w:firstLine="60"/>
        <w:contextualSpacing/>
        <w:jc w:val="both"/>
        <w:rPr>
          <w:rFonts w:ascii="Palatino Linotype" w:hAnsi="Palatino Linotype"/>
          <w:b/>
          <w:sz w:val="24"/>
          <w:szCs w:val="24"/>
        </w:rPr>
      </w:pPr>
      <w:r w:rsidRPr="00B92790">
        <w:rPr>
          <w:rFonts w:ascii="Palatino Linotype" w:hAnsi="Palatino Linotype"/>
          <w:sz w:val="24"/>
          <w:szCs w:val="24"/>
        </w:rPr>
        <w:sym w:font="Symbol" w:char="F0B7"/>
      </w:r>
      <w:r w:rsidRPr="00B92790">
        <w:rPr>
          <w:rFonts w:ascii="Palatino Linotype" w:hAnsi="Palatino Linotype"/>
          <w:sz w:val="24"/>
          <w:szCs w:val="24"/>
        </w:rPr>
        <w:t xml:space="preserve"> Que </w:t>
      </w:r>
      <w:r w:rsidRPr="00B92790">
        <w:rPr>
          <w:rFonts w:ascii="Palatino Linotype" w:hAnsi="Palatino Linotype"/>
          <w:b/>
          <w:sz w:val="24"/>
          <w:szCs w:val="24"/>
        </w:rPr>
        <w:t>no</w:t>
      </w:r>
      <w:r w:rsidRPr="00B92790">
        <w:rPr>
          <w:rFonts w:ascii="Palatino Linotype" w:hAnsi="Palatino Linotype"/>
          <w:sz w:val="24"/>
          <w:szCs w:val="24"/>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0CC03EA1"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p>
    <w:p w14:paraId="462F5DEF" w14:textId="77777777" w:rsidR="002F6544" w:rsidRPr="00B92790" w:rsidRDefault="002F6544" w:rsidP="002F6544">
      <w:pPr>
        <w:pBdr>
          <w:top w:val="nil"/>
          <w:left w:val="nil"/>
          <w:bottom w:val="nil"/>
          <w:right w:val="nil"/>
          <w:between w:val="nil"/>
        </w:pBdr>
        <w:spacing w:line="360" w:lineRule="auto"/>
        <w:ind w:left="708" w:firstLine="60"/>
        <w:contextualSpacing/>
        <w:jc w:val="both"/>
        <w:rPr>
          <w:rFonts w:ascii="Palatino Linotype" w:hAnsi="Palatino Linotype"/>
          <w:sz w:val="24"/>
          <w:szCs w:val="24"/>
        </w:rPr>
      </w:pPr>
      <w:r w:rsidRPr="00B92790">
        <w:rPr>
          <w:rFonts w:ascii="Palatino Linotype" w:hAnsi="Palatino Linotype"/>
          <w:sz w:val="24"/>
          <w:szCs w:val="24"/>
        </w:rPr>
        <w:sym w:font="Symbol" w:char="F0B7"/>
      </w:r>
      <w:r w:rsidRPr="00B92790">
        <w:rPr>
          <w:rFonts w:ascii="Palatino Linotype" w:hAnsi="Palatino Linotype"/>
          <w:sz w:val="24"/>
          <w:szCs w:val="24"/>
        </w:rPr>
        <w:t xml:space="preserve"> Que previo a sustentar la consulta directa, no fueron ofrecidas otras modalidades para consulta de la información, otorgando uso preferente y preponderantemente a medios electrónicos.</w:t>
      </w:r>
    </w:p>
    <w:p w14:paraId="2233838D" w14:textId="77777777" w:rsidR="002F6544" w:rsidRPr="00B92790" w:rsidRDefault="002F6544" w:rsidP="002F6544">
      <w:pPr>
        <w:pBdr>
          <w:top w:val="nil"/>
          <w:left w:val="nil"/>
          <w:bottom w:val="nil"/>
          <w:right w:val="nil"/>
          <w:between w:val="nil"/>
        </w:pBdr>
        <w:spacing w:line="360" w:lineRule="auto"/>
        <w:contextualSpacing/>
        <w:jc w:val="both"/>
        <w:rPr>
          <w:rFonts w:ascii="Palatino Linotype" w:hAnsi="Palatino Linotype"/>
          <w:sz w:val="24"/>
          <w:szCs w:val="24"/>
        </w:rPr>
      </w:pPr>
    </w:p>
    <w:p w14:paraId="2D4A7704" w14:textId="77777777" w:rsidR="002F6544" w:rsidRPr="00B92790" w:rsidRDefault="002F6544" w:rsidP="002F6544">
      <w:pPr>
        <w:pBdr>
          <w:top w:val="nil"/>
          <w:left w:val="nil"/>
          <w:bottom w:val="nil"/>
          <w:right w:val="nil"/>
          <w:between w:val="nil"/>
        </w:pBdr>
        <w:spacing w:line="360" w:lineRule="auto"/>
        <w:ind w:left="708" w:firstLine="60"/>
        <w:contextualSpacing/>
        <w:jc w:val="both"/>
        <w:rPr>
          <w:rFonts w:ascii="Palatino Linotype" w:hAnsi="Palatino Linotype"/>
          <w:sz w:val="24"/>
          <w:szCs w:val="24"/>
        </w:rPr>
      </w:pPr>
      <w:r w:rsidRPr="00B92790">
        <w:rPr>
          <w:rFonts w:ascii="Palatino Linotype" w:hAnsi="Palatino Linotype"/>
          <w:sz w:val="24"/>
          <w:szCs w:val="24"/>
        </w:rPr>
        <w:sym w:font="Symbol" w:char="F0B7"/>
      </w:r>
      <w:r w:rsidRPr="00B92790">
        <w:rPr>
          <w:rFonts w:ascii="Palatino Linotype" w:hAnsi="Palatino Linotype"/>
          <w:sz w:val="24"/>
          <w:szCs w:val="24"/>
        </w:rPr>
        <w:t xml:space="preserve"> Que fue señalado de manera diligente el lugar (dirección) para realizar la consulta directa de la información, en este sentido </w:t>
      </w:r>
      <w:r w:rsidR="00A9294D" w:rsidRPr="00B92790">
        <w:rPr>
          <w:rFonts w:ascii="Palatino Linotype" w:hAnsi="Palatino Linotype"/>
          <w:sz w:val="24"/>
          <w:szCs w:val="24"/>
        </w:rPr>
        <w:t xml:space="preserve">no </w:t>
      </w:r>
      <w:r w:rsidRPr="00B92790">
        <w:rPr>
          <w:rFonts w:ascii="Palatino Linotype" w:hAnsi="Palatino Linotype"/>
          <w:sz w:val="24"/>
          <w:szCs w:val="24"/>
        </w:rPr>
        <w:t xml:space="preserve">se señaló el nombre del servidor público comisionado a efecto de brindar atención al particular. </w:t>
      </w:r>
    </w:p>
    <w:p w14:paraId="1CC4902C" w14:textId="77777777" w:rsidR="002F6544" w:rsidRPr="00B92790" w:rsidRDefault="002F6544" w:rsidP="002F6544">
      <w:pPr>
        <w:pBdr>
          <w:top w:val="nil"/>
          <w:left w:val="nil"/>
          <w:bottom w:val="nil"/>
          <w:right w:val="nil"/>
          <w:between w:val="nil"/>
        </w:pBdr>
        <w:spacing w:line="360" w:lineRule="auto"/>
        <w:ind w:left="708" w:firstLine="60"/>
        <w:contextualSpacing/>
        <w:jc w:val="both"/>
        <w:rPr>
          <w:rFonts w:ascii="Palatino Linotype" w:hAnsi="Palatino Linotype"/>
          <w:sz w:val="24"/>
          <w:szCs w:val="24"/>
        </w:rPr>
      </w:pPr>
    </w:p>
    <w:p w14:paraId="3BDBB8E8" w14:textId="77777777" w:rsidR="002F6544" w:rsidRPr="00B92790" w:rsidRDefault="002F6544" w:rsidP="002F6544">
      <w:pPr>
        <w:pBdr>
          <w:top w:val="nil"/>
          <w:left w:val="nil"/>
          <w:bottom w:val="nil"/>
          <w:right w:val="nil"/>
          <w:between w:val="nil"/>
        </w:pBdr>
        <w:spacing w:line="360" w:lineRule="auto"/>
        <w:ind w:left="708" w:firstLine="60"/>
        <w:contextualSpacing/>
        <w:jc w:val="both"/>
        <w:rPr>
          <w:rFonts w:ascii="Palatino Linotype" w:hAnsi="Palatino Linotype"/>
          <w:sz w:val="24"/>
          <w:szCs w:val="24"/>
        </w:rPr>
      </w:pPr>
      <w:r w:rsidRPr="00B92790">
        <w:rPr>
          <w:rFonts w:ascii="Palatino Linotype" w:hAnsi="Palatino Linotype"/>
          <w:sz w:val="24"/>
          <w:szCs w:val="24"/>
        </w:rPr>
        <w:sym w:font="Symbol" w:char="F0B7"/>
      </w:r>
      <w:r w:rsidRPr="00B92790">
        <w:rPr>
          <w:rFonts w:ascii="Palatino Linotype" w:hAnsi="Palatino Linotype"/>
          <w:sz w:val="24"/>
          <w:szCs w:val="24"/>
        </w:rPr>
        <w:t xml:space="preserve"> Que El Sujeto Obligado no argumentó el cambio de modalidad.</w:t>
      </w:r>
    </w:p>
    <w:p w14:paraId="77517CB6"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0C2A498E" w14:textId="77777777" w:rsidR="002F6544" w:rsidRPr="00B92790" w:rsidRDefault="002F6544" w:rsidP="002F6544">
      <w:pPr>
        <w:spacing w:line="360" w:lineRule="auto"/>
        <w:ind w:right="51"/>
        <w:jc w:val="both"/>
        <w:rPr>
          <w:rFonts w:ascii="Palatino Linotype" w:eastAsia="Palatino Linotype" w:hAnsi="Palatino Linotype" w:cs="Palatino Linotype"/>
          <w:b/>
          <w:sz w:val="24"/>
          <w:szCs w:val="24"/>
          <w:u w:val="single"/>
        </w:rPr>
      </w:pPr>
      <w:r w:rsidRPr="00B92790">
        <w:rPr>
          <w:rFonts w:ascii="Palatino Linotype" w:eastAsia="Palatino Linotype" w:hAnsi="Palatino Linotype" w:cs="Palatino Linotype"/>
          <w:sz w:val="24"/>
          <w:szCs w:val="24"/>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B92790">
        <w:rPr>
          <w:rFonts w:ascii="Palatino Linotype" w:eastAsia="Palatino Linotype" w:hAnsi="Palatino Linotype" w:cs="Palatino Linotype"/>
          <w:b/>
          <w:sz w:val="24"/>
          <w:szCs w:val="24"/>
          <w:u w:val="single"/>
        </w:rPr>
        <w:t>deben de buscar la posibilidad de proporcionarla en las otras formas que establecen en la Ley, y</w:t>
      </w:r>
      <w:r w:rsidR="00A9294D" w:rsidRPr="00B92790">
        <w:rPr>
          <w:rFonts w:ascii="Palatino Linotype" w:eastAsia="Palatino Linotype" w:hAnsi="Palatino Linotype" w:cs="Palatino Linotype"/>
          <w:b/>
          <w:sz w:val="24"/>
          <w:szCs w:val="24"/>
          <w:u w:val="single"/>
        </w:rPr>
        <w:t xml:space="preserve">a sean electrónicas o físicas. </w:t>
      </w:r>
    </w:p>
    <w:p w14:paraId="4D5494BE" w14:textId="77777777" w:rsidR="00A9294D" w:rsidRPr="00B92790" w:rsidRDefault="00A9294D" w:rsidP="002F6544">
      <w:pPr>
        <w:spacing w:line="360" w:lineRule="auto"/>
        <w:ind w:right="51"/>
        <w:jc w:val="both"/>
        <w:rPr>
          <w:rFonts w:ascii="Palatino Linotype" w:eastAsia="Palatino Linotype" w:hAnsi="Palatino Linotype" w:cs="Palatino Linotype"/>
          <w:b/>
          <w:sz w:val="24"/>
          <w:szCs w:val="24"/>
          <w:u w:val="single"/>
        </w:rPr>
      </w:pPr>
    </w:p>
    <w:p w14:paraId="40DB13CA"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sz w:val="24"/>
          <w:szCs w:val="24"/>
        </w:rPr>
        <w:t xml:space="preserve">Por lo anterior, se advierte que el Sujeto Obligado, </w:t>
      </w:r>
      <w:r w:rsidRPr="00B92790">
        <w:rPr>
          <w:rFonts w:ascii="Palatino Linotype" w:eastAsia="Palatino Linotype" w:hAnsi="Palatino Linotype" w:cs="Palatino Linotype"/>
          <w:b/>
          <w:bCs/>
          <w:sz w:val="24"/>
          <w:szCs w:val="24"/>
        </w:rPr>
        <w:t>NO</w:t>
      </w:r>
      <w:r w:rsidRPr="00B92790">
        <w:rPr>
          <w:rFonts w:ascii="Palatino Linotype" w:eastAsia="Palatino Linotype" w:hAnsi="Palatino Linotype" w:cs="Palatino Linotype"/>
          <w:sz w:val="24"/>
          <w:szCs w:val="24"/>
        </w:rPr>
        <w:t xml:space="preserve"> acreditó la imposibilidad humana, técnica y administrativa, establecida en el artículo 158 de la Ley de Transparencia y Acceso a la Información Pública del Estado de México y Municipios, </w:t>
      </w:r>
      <w:r w:rsidRPr="00B92790">
        <w:rPr>
          <w:rFonts w:ascii="Palatino Linotype" w:eastAsia="Palatino Linotype" w:hAnsi="Palatino Linotype" w:cs="Palatino Linotype"/>
          <w:sz w:val="24"/>
          <w:szCs w:val="24"/>
        </w:rPr>
        <w:lastRenderedPageBreak/>
        <w:t>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2F931343" w14:textId="77777777" w:rsidR="002F6544" w:rsidRPr="00B92790" w:rsidRDefault="002F6544" w:rsidP="002F6544">
      <w:pPr>
        <w:spacing w:line="360" w:lineRule="auto"/>
        <w:ind w:right="51"/>
        <w:jc w:val="both"/>
        <w:rPr>
          <w:rFonts w:ascii="Palatino Linotype" w:eastAsia="Palatino Linotype" w:hAnsi="Palatino Linotype" w:cs="Palatino Linotype"/>
          <w:sz w:val="24"/>
          <w:szCs w:val="24"/>
        </w:rPr>
      </w:pPr>
    </w:p>
    <w:p w14:paraId="3856B3E1" w14:textId="77777777" w:rsidR="002F6544" w:rsidRPr="00B92790" w:rsidRDefault="002F6544" w:rsidP="002F6544">
      <w:pPr>
        <w:spacing w:line="360" w:lineRule="auto"/>
        <w:ind w:right="51"/>
        <w:jc w:val="both"/>
        <w:rPr>
          <w:rFonts w:ascii="Palatino Linotype" w:hAnsi="Palatino Linotype"/>
          <w:b/>
          <w:bCs/>
          <w:sz w:val="24"/>
          <w:szCs w:val="24"/>
        </w:rPr>
      </w:pPr>
      <w:r w:rsidRPr="00B92790">
        <w:rPr>
          <w:rFonts w:ascii="Palatino Linotype" w:eastAsia="Palatino Linotype" w:hAnsi="Palatino Linotype" w:cs="Palatino Linotype"/>
          <w:sz w:val="24"/>
          <w:szCs w:val="24"/>
        </w:rPr>
        <w:t xml:space="preserve">Por lo que es procedente revocar la respuesta proporcionada a la solicitud de información </w:t>
      </w:r>
      <w:r w:rsidR="00A9294D" w:rsidRPr="00B92790">
        <w:rPr>
          <w:rFonts w:ascii="Palatino Linotype" w:hAnsi="Palatino Linotype"/>
          <w:b/>
          <w:bCs/>
          <w:sz w:val="24"/>
          <w:szCs w:val="24"/>
        </w:rPr>
        <w:t xml:space="preserve">00237/DIFHUEHUET/IP/2025 </w:t>
      </w:r>
      <w:r w:rsidRPr="00B92790">
        <w:rPr>
          <w:rFonts w:ascii="Palatino Linotype" w:eastAsia="Palatino Linotype" w:hAnsi="Palatino Linotype" w:cs="Palatino Linotype"/>
          <w:sz w:val="24"/>
          <w:szCs w:val="24"/>
        </w:rPr>
        <w:t>que es materia de esta resolución y ordenar la entrega a través de la plataforma electrónica Sistema de Acceso a la Información Mexiquense (</w:t>
      </w:r>
      <w:r w:rsidRPr="00B92790">
        <w:rPr>
          <w:rFonts w:ascii="Palatino Linotype" w:eastAsia="Palatino Linotype" w:hAnsi="Palatino Linotype" w:cs="Palatino Linotype"/>
          <w:b/>
          <w:bCs/>
          <w:sz w:val="24"/>
          <w:szCs w:val="24"/>
        </w:rPr>
        <w:t>SAIMEX</w:t>
      </w:r>
      <w:r w:rsidRPr="00B92790">
        <w:rPr>
          <w:rFonts w:ascii="Palatino Linotype" w:eastAsia="Palatino Linotype" w:hAnsi="Palatino Linotype" w:cs="Palatino Linotype"/>
          <w:sz w:val="24"/>
          <w:szCs w:val="24"/>
        </w:rPr>
        <w:t>) el soporte documental  en versión pública de ser procedente, lo siguiente:</w:t>
      </w:r>
    </w:p>
    <w:p w14:paraId="713F7D9A" w14:textId="77777777" w:rsidR="00A9294D" w:rsidRPr="00B92790" w:rsidRDefault="00A9294D" w:rsidP="00A9294D">
      <w:pPr>
        <w:pStyle w:val="Prrafodelista"/>
        <w:numPr>
          <w:ilvl w:val="0"/>
          <w:numId w:val="42"/>
        </w:numPr>
        <w:contextualSpacing/>
        <w:rPr>
          <w:rFonts w:cs="Palatino Linotype"/>
          <w:color w:val="000000"/>
          <w:lang w:val="es-ES_tradnl" w:eastAsia="es-MX"/>
        </w:rPr>
      </w:pPr>
      <w:r w:rsidRPr="00B92790">
        <w:rPr>
          <w:color w:val="000000"/>
        </w:rPr>
        <w:t>Del primero de julio al treinta de septiembre de dos mil veinticinco de todo el personal que labora en el área de Salud, área de Rehabilitación y el área de Estancias Infantiles;</w:t>
      </w:r>
    </w:p>
    <w:p w14:paraId="2BC265FF" w14:textId="77777777" w:rsidR="00A9294D" w:rsidRPr="00B92790" w:rsidRDefault="00A9294D" w:rsidP="00A9294D">
      <w:pPr>
        <w:pStyle w:val="Prrafodelista"/>
        <w:numPr>
          <w:ilvl w:val="0"/>
          <w:numId w:val="35"/>
        </w:numPr>
        <w:contextualSpacing/>
        <w:rPr>
          <w:rFonts w:cs="Palatino Linotype"/>
          <w:color w:val="000000"/>
          <w:lang w:val="es-ES_tradnl" w:eastAsia="es-MX"/>
        </w:rPr>
      </w:pPr>
      <w:r w:rsidRPr="00B92790">
        <w:rPr>
          <w:color w:val="000000"/>
        </w:rPr>
        <w:t xml:space="preserve">Expedientes laborales </w:t>
      </w:r>
    </w:p>
    <w:p w14:paraId="5BCFB496" w14:textId="77777777" w:rsidR="00A9294D" w:rsidRPr="00B92790" w:rsidRDefault="00A9294D" w:rsidP="00A9294D">
      <w:pPr>
        <w:pStyle w:val="Prrafodelista"/>
        <w:numPr>
          <w:ilvl w:val="0"/>
          <w:numId w:val="35"/>
        </w:numPr>
        <w:contextualSpacing/>
        <w:rPr>
          <w:rFonts w:cs="Palatino Linotype"/>
          <w:color w:val="000000"/>
          <w:lang w:val="es-ES_tradnl" w:eastAsia="es-MX"/>
        </w:rPr>
      </w:pPr>
      <w:r w:rsidRPr="00B92790">
        <w:rPr>
          <w:color w:val="000000"/>
        </w:rPr>
        <w:t xml:space="preserve">Recibos de nómina </w:t>
      </w:r>
    </w:p>
    <w:p w14:paraId="4A4FCD3C" w14:textId="77777777" w:rsidR="00A9294D" w:rsidRPr="00B92790" w:rsidRDefault="00A9294D" w:rsidP="002F6544">
      <w:pPr>
        <w:spacing w:line="360" w:lineRule="auto"/>
        <w:jc w:val="both"/>
        <w:rPr>
          <w:rFonts w:ascii="Palatino Linotype" w:hAnsi="Palatino Linotype"/>
        </w:rPr>
      </w:pPr>
    </w:p>
    <w:p w14:paraId="72816277" w14:textId="77777777" w:rsidR="002F6544" w:rsidRPr="00B92790" w:rsidRDefault="002F6544" w:rsidP="002F6544">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B92790">
        <w:rPr>
          <w:rFonts w:ascii="Palatino Linotype" w:eastAsia="Palatino Linotype" w:hAnsi="Palatino Linotype" w:cstheme="majorBidi"/>
          <w:b/>
          <w:i/>
          <w:color w:val="000000" w:themeColor="text1"/>
          <w:u w:val="single"/>
          <w:lang w:val="es-ES_tradnl" w:eastAsia="es-MX"/>
        </w:rPr>
        <w:t>DE LA VERSIÓN PÚBLICA</w:t>
      </w:r>
    </w:p>
    <w:p w14:paraId="68AB701B" w14:textId="77777777" w:rsidR="002F6544" w:rsidRPr="00B92790" w:rsidRDefault="002F6544" w:rsidP="002F6544">
      <w:pPr>
        <w:spacing w:line="360" w:lineRule="auto"/>
        <w:jc w:val="both"/>
        <w:rPr>
          <w:rFonts w:ascii="Palatino Linotype" w:eastAsia="Palatino Linotype" w:hAnsi="Palatino Linotype" w:cs="Palatino Linotype"/>
          <w:lang w:val="es-ES_tradnl" w:eastAsia="es-MX"/>
        </w:rPr>
      </w:pPr>
      <w:r w:rsidRPr="00B92790">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13F8A5D6"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Artículo 3.</w:t>
      </w:r>
      <w:r w:rsidRPr="00B92790">
        <w:rPr>
          <w:rFonts w:ascii="Palatino Linotype" w:eastAsia="Palatino Linotype" w:hAnsi="Palatino Linotype" w:cs="Palatino Linotype"/>
          <w:i/>
          <w:lang w:val="es-ES_tradnl" w:eastAsia="es-MX"/>
        </w:rPr>
        <w:t xml:space="preserve"> Para los efectos de la presente Ley se entenderá por:</w:t>
      </w:r>
    </w:p>
    <w:p w14:paraId="44FEB70B"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w:t>
      </w:r>
    </w:p>
    <w:p w14:paraId="7AC0F297"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lastRenderedPageBreak/>
        <w:t>IX. Datos personales:</w:t>
      </w:r>
      <w:r w:rsidRPr="00B92790">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14:paraId="572783A4"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XX.</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b/>
          <w:i/>
          <w:lang w:val="es-ES_tradnl" w:eastAsia="es-MX"/>
        </w:rPr>
        <w:t>Información clasificada:</w:t>
      </w:r>
      <w:r w:rsidRPr="00B92790">
        <w:rPr>
          <w:rFonts w:ascii="Palatino Linotype" w:eastAsia="Palatino Linotype" w:hAnsi="Palatino Linotype" w:cs="Palatino Linotype"/>
          <w:i/>
          <w:lang w:val="es-ES_tradnl" w:eastAsia="es-MX"/>
        </w:rPr>
        <w:t xml:space="preserve"> Aquella considerada por la presente Ley como reservada o confidencial;</w:t>
      </w:r>
    </w:p>
    <w:p w14:paraId="21F1FCED"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XXI.</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b/>
          <w:i/>
          <w:lang w:val="es-ES_tradnl" w:eastAsia="es-MX"/>
        </w:rPr>
        <w:t>Información confidencial:</w:t>
      </w:r>
      <w:r w:rsidRPr="00B92790">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B80DB79"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w:t>
      </w:r>
    </w:p>
    <w:p w14:paraId="7970A6D1"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XLV.</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b/>
          <w:i/>
          <w:lang w:val="es-ES_tradnl" w:eastAsia="es-MX"/>
        </w:rPr>
        <w:t>Versión pública:</w:t>
      </w:r>
      <w:r w:rsidRPr="00B92790">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14:paraId="71BC9569"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w:t>
      </w:r>
    </w:p>
    <w:p w14:paraId="6ABCD627"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p>
    <w:p w14:paraId="69707D7E"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 xml:space="preserve">Artículo 91. </w:t>
      </w:r>
      <w:r w:rsidRPr="00B92790">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14:paraId="1B8B371F"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p>
    <w:p w14:paraId="46CE6CC3"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Artículo 132.</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i/>
          <w:u w:val="single"/>
          <w:lang w:val="es-ES_tradnl" w:eastAsia="es-MX"/>
        </w:rPr>
        <w:t>La clasificación de la información se llevará a cabo en el momento en que</w:t>
      </w:r>
      <w:r w:rsidRPr="00B92790">
        <w:rPr>
          <w:rFonts w:ascii="Palatino Linotype" w:eastAsia="Palatino Linotype" w:hAnsi="Palatino Linotype" w:cs="Palatino Linotype"/>
          <w:i/>
          <w:lang w:val="es-ES_tradnl" w:eastAsia="es-MX"/>
        </w:rPr>
        <w:t>:</w:t>
      </w:r>
    </w:p>
    <w:p w14:paraId="782F6022"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I.</w:t>
      </w:r>
      <w:r w:rsidRPr="00B92790">
        <w:rPr>
          <w:rFonts w:ascii="Palatino Linotype" w:eastAsia="Palatino Linotype" w:hAnsi="Palatino Linotype" w:cs="Palatino Linotype"/>
          <w:i/>
          <w:lang w:val="es-ES_tradnl" w:eastAsia="es-MX"/>
        </w:rPr>
        <w:t xml:space="preserve"> Se reciba una solicitud de acceso a la información;</w:t>
      </w:r>
    </w:p>
    <w:p w14:paraId="4C87FCC0"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II.</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i/>
          <w:u w:val="single"/>
          <w:lang w:val="es-ES_tradnl" w:eastAsia="es-MX"/>
        </w:rPr>
        <w:t>Se determine mediante resolución de autoridad competente; o</w:t>
      </w:r>
    </w:p>
    <w:p w14:paraId="17F82A18" w14:textId="77777777" w:rsidR="002F6544" w:rsidRPr="00B92790" w:rsidRDefault="002F6544" w:rsidP="002F6544">
      <w:pPr>
        <w:ind w:left="567" w:right="567"/>
        <w:jc w:val="both"/>
        <w:rPr>
          <w:rFonts w:ascii="Palatino Linotype" w:eastAsia="Palatino Linotype" w:hAnsi="Palatino Linotype" w:cs="Palatino Linotype"/>
          <w:i/>
          <w:u w:val="single"/>
          <w:lang w:val="es-ES_tradnl" w:eastAsia="es-MX"/>
        </w:rPr>
      </w:pPr>
      <w:r w:rsidRPr="00B92790">
        <w:rPr>
          <w:rFonts w:ascii="Palatino Linotype" w:eastAsia="Palatino Linotype" w:hAnsi="Palatino Linotype" w:cs="Palatino Linotype"/>
          <w:b/>
          <w:i/>
          <w:lang w:val="es-ES_tradnl" w:eastAsia="es-MX"/>
        </w:rPr>
        <w:t>III.</w:t>
      </w:r>
      <w:r w:rsidRPr="00B92790">
        <w:rPr>
          <w:rFonts w:ascii="Palatino Linotype" w:eastAsia="Palatino Linotype" w:hAnsi="Palatino Linotype" w:cs="Palatino Linotype"/>
          <w:i/>
          <w:lang w:val="es-ES_tradnl" w:eastAsia="es-MX"/>
        </w:rPr>
        <w:t xml:space="preserve"> </w:t>
      </w:r>
      <w:r w:rsidRPr="00B92790">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14:paraId="2673941E" w14:textId="77777777" w:rsidR="002F6544" w:rsidRPr="00B92790" w:rsidRDefault="00A9294D" w:rsidP="00A9294D">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w:t>
      </w:r>
    </w:p>
    <w:p w14:paraId="3B05FB9F" w14:textId="77777777" w:rsidR="00A9294D" w:rsidRPr="00B92790" w:rsidRDefault="00A9294D" w:rsidP="00A9294D">
      <w:pPr>
        <w:ind w:left="567" w:right="567"/>
        <w:jc w:val="both"/>
        <w:rPr>
          <w:rFonts w:ascii="Palatino Linotype" w:eastAsia="Palatino Linotype" w:hAnsi="Palatino Linotype" w:cs="Palatino Linotype"/>
          <w:i/>
          <w:lang w:val="es-ES_tradnl" w:eastAsia="es-MX"/>
        </w:rPr>
      </w:pPr>
    </w:p>
    <w:p w14:paraId="6F92C97E"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r w:rsidRPr="00B92790">
        <w:rPr>
          <w:rFonts w:ascii="Palatino Linotype" w:eastAsia="Palatino Linotype" w:hAnsi="Palatino Linotype" w:cs="Palatino Linotype"/>
          <w:sz w:val="24"/>
          <w:szCs w:val="24"/>
          <w:lang w:val="es-ES_tradnl" w:eastAsia="es-MX"/>
        </w:rPr>
        <w:t xml:space="preserve">De este modo, en armonía entre los principios constitucionales de máxima publicidad y de protección de datos personales, la Ley permite la elaboración de versiones públicas en </w:t>
      </w:r>
      <w:r w:rsidRPr="00B92790">
        <w:rPr>
          <w:rFonts w:ascii="Palatino Linotype" w:eastAsia="Palatino Linotype" w:hAnsi="Palatino Linotype" w:cs="Palatino Linotype"/>
          <w:sz w:val="24"/>
          <w:szCs w:val="24"/>
          <w:lang w:val="es-ES_tradnl" w:eastAsia="es-MX"/>
        </w:rPr>
        <w:lastRenderedPageBreak/>
        <w:t>las que se suprima aquella información relacionada con la vida privada de los particulares.</w:t>
      </w:r>
    </w:p>
    <w:p w14:paraId="6D48D298"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p>
    <w:p w14:paraId="1DC3F9BF" w14:textId="77777777" w:rsidR="00B73E90" w:rsidRPr="00B92790" w:rsidRDefault="00B73E90" w:rsidP="00B73E90">
      <w:pPr>
        <w:spacing w:line="360" w:lineRule="auto"/>
        <w:ind w:right="49"/>
        <w:jc w:val="both"/>
        <w:rPr>
          <w:rFonts w:ascii="Palatino Linotype" w:hAnsi="Palatino Linotype"/>
          <w:sz w:val="24"/>
          <w:szCs w:val="24"/>
        </w:rPr>
      </w:pPr>
      <w:r w:rsidRPr="00B92790">
        <w:rPr>
          <w:rFonts w:ascii="Palatino Linotype" w:hAnsi="Palatino Linotype"/>
          <w:sz w:val="24"/>
          <w:szCs w:val="24"/>
        </w:rPr>
        <w:t>Ahora bien, respecto a los documentos probatorios que comprende el expediente personal, se procede a señalar los requisitos generales contenidos en los articulados 47, 48 y 49, de la Ley del Trabado de los Servidores Públicos del Estado de México y Municipios, así como el documento idóneo con el que se pudiera acreditar, son los siguientes:</w:t>
      </w:r>
    </w:p>
    <w:tbl>
      <w:tblPr>
        <w:tblStyle w:val="Tablaconcuadrcula"/>
        <w:tblW w:w="9351" w:type="dxa"/>
        <w:tblLook w:val="04A0" w:firstRow="1" w:lastRow="0" w:firstColumn="1" w:lastColumn="0" w:noHBand="0" w:noVBand="1"/>
      </w:tblPr>
      <w:tblGrid>
        <w:gridCol w:w="1129"/>
        <w:gridCol w:w="4111"/>
        <w:gridCol w:w="2268"/>
        <w:gridCol w:w="1843"/>
      </w:tblGrid>
      <w:tr w:rsidR="00B73E90" w:rsidRPr="00B92790" w14:paraId="57EC1F38" w14:textId="77777777" w:rsidTr="006F0B77">
        <w:tc>
          <w:tcPr>
            <w:tcW w:w="1129" w:type="dxa"/>
            <w:shd w:val="clear" w:color="auto" w:fill="AEAAAA" w:themeFill="background2" w:themeFillShade="BF"/>
          </w:tcPr>
          <w:p w14:paraId="0250D6DA" w14:textId="77777777" w:rsidR="00B73E90" w:rsidRPr="00B92790" w:rsidRDefault="00B73E90" w:rsidP="006F0B77">
            <w:pPr>
              <w:spacing w:line="360" w:lineRule="auto"/>
              <w:ind w:right="49"/>
              <w:jc w:val="center"/>
              <w:rPr>
                <w:rFonts w:ascii="Palatino Linotype" w:hAnsi="Palatino Linotype"/>
                <w:i/>
                <w:iCs/>
                <w:sz w:val="20"/>
                <w:szCs w:val="20"/>
              </w:rPr>
            </w:pPr>
            <w:r w:rsidRPr="00B92790">
              <w:rPr>
                <w:rFonts w:ascii="Palatino Linotype" w:hAnsi="Palatino Linotype"/>
                <w:i/>
                <w:iCs/>
                <w:sz w:val="20"/>
                <w:szCs w:val="20"/>
              </w:rPr>
              <w:t>No.</w:t>
            </w:r>
          </w:p>
        </w:tc>
        <w:tc>
          <w:tcPr>
            <w:tcW w:w="4111" w:type="dxa"/>
            <w:shd w:val="clear" w:color="auto" w:fill="AEAAAA" w:themeFill="background2" w:themeFillShade="BF"/>
          </w:tcPr>
          <w:p w14:paraId="724F2117" w14:textId="77777777" w:rsidR="00B73E90" w:rsidRPr="00B92790" w:rsidRDefault="00B73E90" w:rsidP="006F0B77">
            <w:pPr>
              <w:spacing w:line="360" w:lineRule="auto"/>
              <w:ind w:right="49"/>
              <w:jc w:val="both"/>
              <w:rPr>
                <w:rFonts w:ascii="Palatino Linotype" w:hAnsi="Palatino Linotype"/>
                <w:i/>
                <w:iCs/>
                <w:sz w:val="20"/>
                <w:szCs w:val="20"/>
              </w:rPr>
            </w:pPr>
            <w:r w:rsidRPr="00B92790">
              <w:rPr>
                <w:rFonts w:ascii="Palatino Linotype" w:hAnsi="Palatino Linotype"/>
                <w:i/>
                <w:iCs/>
                <w:sz w:val="20"/>
                <w:szCs w:val="20"/>
              </w:rPr>
              <w:t>Requisito establecido en la Ley del Trabajo de los Servidores Públicos del Estado y Municipios</w:t>
            </w:r>
          </w:p>
        </w:tc>
        <w:tc>
          <w:tcPr>
            <w:tcW w:w="2268" w:type="dxa"/>
            <w:shd w:val="clear" w:color="auto" w:fill="AEAAAA" w:themeFill="background2" w:themeFillShade="BF"/>
          </w:tcPr>
          <w:p w14:paraId="60B55C87" w14:textId="77777777" w:rsidR="00B73E90" w:rsidRPr="00B92790" w:rsidRDefault="00B73E90" w:rsidP="006F0B77">
            <w:pPr>
              <w:spacing w:line="360" w:lineRule="auto"/>
              <w:ind w:right="49"/>
              <w:jc w:val="center"/>
              <w:rPr>
                <w:rFonts w:ascii="Palatino Linotype" w:hAnsi="Palatino Linotype"/>
                <w:i/>
                <w:iCs/>
                <w:sz w:val="20"/>
                <w:szCs w:val="20"/>
              </w:rPr>
            </w:pPr>
            <w:r w:rsidRPr="00B92790">
              <w:rPr>
                <w:rFonts w:ascii="Palatino Linotype" w:hAnsi="Palatino Linotype"/>
                <w:i/>
                <w:iCs/>
                <w:sz w:val="20"/>
                <w:szCs w:val="20"/>
              </w:rPr>
              <w:t>Documento que lo acredita</w:t>
            </w:r>
          </w:p>
        </w:tc>
        <w:tc>
          <w:tcPr>
            <w:tcW w:w="1843" w:type="dxa"/>
            <w:shd w:val="clear" w:color="auto" w:fill="AEAAAA" w:themeFill="background2" w:themeFillShade="BF"/>
          </w:tcPr>
          <w:p w14:paraId="28AB8A79" w14:textId="77777777" w:rsidR="00B73E90" w:rsidRPr="00B92790" w:rsidRDefault="00B73E90" w:rsidP="006F0B77">
            <w:pPr>
              <w:spacing w:line="360" w:lineRule="auto"/>
              <w:ind w:right="49"/>
              <w:jc w:val="center"/>
              <w:rPr>
                <w:rFonts w:ascii="Palatino Linotype" w:hAnsi="Palatino Linotype"/>
                <w:i/>
                <w:iCs/>
                <w:sz w:val="20"/>
                <w:szCs w:val="20"/>
              </w:rPr>
            </w:pPr>
            <w:r w:rsidRPr="00B92790">
              <w:rPr>
                <w:rFonts w:ascii="Palatino Linotype" w:hAnsi="Palatino Linotype"/>
                <w:i/>
                <w:iCs/>
                <w:sz w:val="20"/>
                <w:szCs w:val="20"/>
              </w:rPr>
              <w:t>Clasificación de la Información</w:t>
            </w:r>
          </w:p>
        </w:tc>
      </w:tr>
      <w:tr w:rsidR="00B73E90" w:rsidRPr="00B92790" w14:paraId="15145217" w14:textId="77777777" w:rsidTr="006F0B77">
        <w:tc>
          <w:tcPr>
            <w:tcW w:w="1129" w:type="dxa"/>
          </w:tcPr>
          <w:p w14:paraId="18768A54"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1</w:t>
            </w:r>
          </w:p>
        </w:tc>
        <w:tc>
          <w:tcPr>
            <w:tcW w:w="4111" w:type="dxa"/>
          </w:tcPr>
          <w:p w14:paraId="16A569F9" w14:textId="77777777" w:rsidR="00B73E90" w:rsidRPr="00B92790" w:rsidRDefault="00B73E90" w:rsidP="006F0B77">
            <w:pPr>
              <w:tabs>
                <w:tab w:val="left" w:pos="924"/>
              </w:tabs>
              <w:spacing w:line="360" w:lineRule="auto"/>
              <w:ind w:right="49"/>
              <w:jc w:val="both"/>
              <w:rPr>
                <w:rFonts w:ascii="Palatino Linotype" w:hAnsi="Palatino Linotype"/>
                <w:sz w:val="20"/>
                <w:szCs w:val="20"/>
              </w:rPr>
            </w:pPr>
            <w:r w:rsidRPr="00B92790">
              <w:rPr>
                <w:rFonts w:ascii="Palatino Linotype" w:hAnsi="Palatino Linotype"/>
                <w:sz w:val="20"/>
                <w:szCs w:val="20"/>
              </w:rPr>
              <w:t>Presentar una solicitud utilizando la forma oficial que se autorice por la institución pública o dependencia correspondiente.</w:t>
            </w:r>
          </w:p>
        </w:tc>
        <w:tc>
          <w:tcPr>
            <w:tcW w:w="2268" w:type="dxa"/>
          </w:tcPr>
          <w:p w14:paraId="62DF246F"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Solicitud de empleo, ficha curricular, currículum vitae o documento análogo</w:t>
            </w:r>
          </w:p>
        </w:tc>
        <w:tc>
          <w:tcPr>
            <w:tcW w:w="1843" w:type="dxa"/>
          </w:tcPr>
          <w:p w14:paraId="2585B242"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En versión Pública.</w:t>
            </w:r>
          </w:p>
        </w:tc>
      </w:tr>
      <w:tr w:rsidR="00B73E90" w:rsidRPr="00B92790" w14:paraId="7AB3C29F" w14:textId="77777777" w:rsidTr="006F0B77">
        <w:tc>
          <w:tcPr>
            <w:tcW w:w="1129" w:type="dxa"/>
          </w:tcPr>
          <w:p w14:paraId="479DF41A"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2</w:t>
            </w:r>
          </w:p>
        </w:tc>
        <w:tc>
          <w:tcPr>
            <w:tcW w:w="4111" w:type="dxa"/>
          </w:tcPr>
          <w:p w14:paraId="11AA68AF" w14:textId="77777777" w:rsidR="00B73E90" w:rsidRPr="00B92790" w:rsidRDefault="00B73E90" w:rsidP="006F0B77">
            <w:pPr>
              <w:spacing w:line="360" w:lineRule="auto"/>
              <w:ind w:right="49"/>
              <w:rPr>
                <w:rFonts w:ascii="Palatino Linotype" w:hAnsi="Palatino Linotype"/>
                <w:sz w:val="20"/>
                <w:szCs w:val="20"/>
              </w:rPr>
            </w:pPr>
            <w:r w:rsidRPr="00B92790">
              <w:rPr>
                <w:rFonts w:ascii="Palatino Linotype" w:hAnsi="Palatino Linotype"/>
                <w:sz w:val="20"/>
                <w:szCs w:val="20"/>
              </w:rPr>
              <w:t>Ser de nacionalidad mexicana.</w:t>
            </w:r>
          </w:p>
        </w:tc>
        <w:tc>
          <w:tcPr>
            <w:tcW w:w="2268" w:type="dxa"/>
          </w:tcPr>
          <w:p w14:paraId="517EAFE1"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Acta de nacimiento</w:t>
            </w:r>
          </w:p>
        </w:tc>
        <w:tc>
          <w:tcPr>
            <w:tcW w:w="1843" w:type="dxa"/>
          </w:tcPr>
          <w:p w14:paraId="042E2E52"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Confidencial</w:t>
            </w:r>
          </w:p>
        </w:tc>
      </w:tr>
      <w:tr w:rsidR="00B73E90" w:rsidRPr="00B92790" w14:paraId="06C6BEFC" w14:textId="77777777" w:rsidTr="006F0B77">
        <w:tc>
          <w:tcPr>
            <w:tcW w:w="1129" w:type="dxa"/>
          </w:tcPr>
          <w:p w14:paraId="5D3E4EDD"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3</w:t>
            </w:r>
          </w:p>
        </w:tc>
        <w:tc>
          <w:tcPr>
            <w:tcW w:w="4111" w:type="dxa"/>
          </w:tcPr>
          <w:p w14:paraId="3A644CED"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Estar en pleno ejercicio de sus derechos civiles y políticos.</w:t>
            </w:r>
          </w:p>
        </w:tc>
        <w:tc>
          <w:tcPr>
            <w:tcW w:w="2268" w:type="dxa"/>
          </w:tcPr>
          <w:p w14:paraId="34E7F55E"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Derogado</w:t>
            </w:r>
          </w:p>
        </w:tc>
        <w:tc>
          <w:tcPr>
            <w:tcW w:w="1843" w:type="dxa"/>
          </w:tcPr>
          <w:p w14:paraId="41BCE5C0"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N/A</w:t>
            </w:r>
          </w:p>
        </w:tc>
      </w:tr>
      <w:tr w:rsidR="00B73E90" w:rsidRPr="00B92790" w14:paraId="4C5C89C9" w14:textId="77777777" w:rsidTr="006F0B77">
        <w:tc>
          <w:tcPr>
            <w:tcW w:w="1129" w:type="dxa"/>
          </w:tcPr>
          <w:p w14:paraId="119980EC"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4</w:t>
            </w:r>
          </w:p>
        </w:tc>
        <w:tc>
          <w:tcPr>
            <w:tcW w:w="4111" w:type="dxa"/>
          </w:tcPr>
          <w:p w14:paraId="48F39A20" w14:textId="77777777" w:rsidR="00B73E90" w:rsidRPr="00B92790" w:rsidRDefault="00B73E90" w:rsidP="006F0B77">
            <w:pPr>
              <w:spacing w:line="360" w:lineRule="auto"/>
              <w:ind w:right="49"/>
              <w:rPr>
                <w:rFonts w:ascii="Palatino Linotype" w:hAnsi="Palatino Linotype"/>
                <w:sz w:val="20"/>
                <w:szCs w:val="20"/>
              </w:rPr>
            </w:pPr>
            <w:r w:rsidRPr="00B92790">
              <w:rPr>
                <w:rFonts w:ascii="Palatino Linotype" w:hAnsi="Palatino Linotype"/>
                <w:sz w:val="20"/>
                <w:szCs w:val="20"/>
              </w:rPr>
              <w:t>Acreditar, cuando proceda, el cumplimiento de la Ley del Servicio Militar Nacional.</w:t>
            </w:r>
          </w:p>
        </w:tc>
        <w:tc>
          <w:tcPr>
            <w:tcW w:w="2268" w:type="dxa"/>
          </w:tcPr>
          <w:p w14:paraId="446CA6E6"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Cartilla de Servicio Militar</w:t>
            </w:r>
          </w:p>
        </w:tc>
        <w:tc>
          <w:tcPr>
            <w:tcW w:w="1843" w:type="dxa"/>
          </w:tcPr>
          <w:p w14:paraId="174BA744"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Confidencial</w:t>
            </w:r>
          </w:p>
        </w:tc>
      </w:tr>
      <w:tr w:rsidR="00B73E90" w:rsidRPr="00B92790" w14:paraId="2AB37954" w14:textId="77777777" w:rsidTr="006F0B77">
        <w:tc>
          <w:tcPr>
            <w:tcW w:w="1129" w:type="dxa"/>
          </w:tcPr>
          <w:p w14:paraId="151EB2B2"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5</w:t>
            </w:r>
          </w:p>
        </w:tc>
        <w:tc>
          <w:tcPr>
            <w:tcW w:w="4111" w:type="dxa"/>
          </w:tcPr>
          <w:p w14:paraId="55BA25DD"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No haber sido separado anteriormente del servicio por las causas previstas en el artículo 93 de la presente ley</w:t>
            </w:r>
          </w:p>
        </w:tc>
        <w:tc>
          <w:tcPr>
            <w:tcW w:w="2268" w:type="dxa"/>
          </w:tcPr>
          <w:p w14:paraId="614B68E6"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Manifestación bajo protesta de decir verdad</w:t>
            </w:r>
          </w:p>
        </w:tc>
        <w:tc>
          <w:tcPr>
            <w:tcW w:w="1843" w:type="dxa"/>
          </w:tcPr>
          <w:p w14:paraId="250422B0"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Documento íntegro</w:t>
            </w:r>
          </w:p>
        </w:tc>
      </w:tr>
      <w:tr w:rsidR="00B73E90" w:rsidRPr="00B92790" w14:paraId="6961A642" w14:textId="77777777" w:rsidTr="006F0B77">
        <w:tc>
          <w:tcPr>
            <w:tcW w:w="1129" w:type="dxa"/>
          </w:tcPr>
          <w:p w14:paraId="4242589E"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6</w:t>
            </w:r>
          </w:p>
        </w:tc>
        <w:tc>
          <w:tcPr>
            <w:tcW w:w="4111" w:type="dxa"/>
          </w:tcPr>
          <w:p w14:paraId="064E7BB8"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Tener buena salud, lo que se comprobará con los certificados médicos</w:t>
            </w:r>
          </w:p>
        </w:tc>
        <w:tc>
          <w:tcPr>
            <w:tcW w:w="2268" w:type="dxa"/>
          </w:tcPr>
          <w:p w14:paraId="0BECFEEA"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Certificado Médico</w:t>
            </w:r>
          </w:p>
        </w:tc>
        <w:tc>
          <w:tcPr>
            <w:tcW w:w="1843" w:type="dxa"/>
          </w:tcPr>
          <w:p w14:paraId="1DFC0BE9"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Confidencial</w:t>
            </w:r>
          </w:p>
        </w:tc>
      </w:tr>
      <w:tr w:rsidR="00B73E90" w:rsidRPr="00B92790" w14:paraId="46EB114A" w14:textId="77777777" w:rsidTr="006F0B77">
        <w:tc>
          <w:tcPr>
            <w:tcW w:w="1129" w:type="dxa"/>
          </w:tcPr>
          <w:p w14:paraId="62343027"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lastRenderedPageBreak/>
              <w:t>7</w:t>
            </w:r>
          </w:p>
        </w:tc>
        <w:tc>
          <w:tcPr>
            <w:tcW w:w="4111" w:type="dxa"/>
          </w:tcPr>
          <w:p w14:paraId="072843E1"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Cumplir con los requisitos que se establezcan para los diferentes puestos.</w:t>
            </w:r>
          </w:p>
        </w:tc>
        <w:tc>
          <w:tcPr>
            <w:tcW w:w="2268" w:type="dxa"/>
          </w:tcPr>
          <w:p w14:paraId="2EC0BDF2"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En este caso, son aplicables los documentos previstos por la Ley Orgánica Municipal del Estado de México y Municipios, en virtud de que se trata de ayuntamientos.</w:t>
            </w:r>
          </w:p>
        </w:tc>
        <w:tc>
          <w:tcPr>
            <w:tcW w:w="1843" w:type="dxa"/>
          </w:tcPr>
          <w:p w14:paraId="3343B106"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Documento íntegro</w:t>
            </w:r>
          </w:p>
        </w:tc>
      </w:tr>
      <w:tr w:rsidR="00B73E90" w:rsidRPr="00B92790" w14:paraId="5FB1944D" w14:textId="77777777" w:rsidTr="006F0B77">
        <w:tc>
          <w:tcPr>
            <w:tcW w:w="1129" w:type="dxa"/>
          </w:tcPr>
          <w:p w14:paraId="4303231E"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8</w:t>
            </w:r>
          </w:p>
        </w:tc>
        <w:tc>
          <w:tcPr>
            <w:tcW w:w="4111" w:type="dxa"/>
          </w:tcPr>
          <w:p w14:paraId="6A670A91"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Acreditar por medio de los exámenes correspondientes los conocimientos y aptitudes necesarios para el desempeño del puesto.</w:t>
            </w:r>
          </w:p>
        </w:tc>
        <w:tc>
          <w:tcPr>
            <w:tcW w:w="2268" w:type="dxa"/>
          </w:tcPr>
          <w:p w14:paraId="0E0D4042"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 xml:space="preserve">El documento obtenido por haber acreditado los exámenes de oposición o de conocimientos o aptitudes necesarios para ejercer el cargo, </w:t>
            </w:r>
            <w:r w:rsidRPr="00B92790">
              <w:rPr>
                <w:rFonts w:ascii="Palatino Linotype" w:hAnsi="Palatino Linotype"/>
                <w:b/>
                <w:bCs/>
                <w:sz w:val="20"/>
                <w:szCs w:val="20"/>
              </w:rPr>
              <w:t>siempre que sea requisito para ocupar el cargo correspondiente</w:t>
            </w:r>
          </w:p>
        </w:tc>
        <w:tc>
          <w:tcPr>
            <w:tcW w:w="1843" w:type="dxa"/>
          </w:tcPr>
          <w:p w14:paraId="2D66E6D0"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En versión Pública.</w:t>
            </w:r>
          </w:p>
        </w:tc>
      </w:tr>
      <w:tr w:rsidR="00B73E90" w:rsidRPr="00B92790" w14:paraId="18CE323D" w14:textId="77777777" w:rsidTr="006F0B77">
        <w:tc>
          <w:tcPr>
            <w:tcW w:w="1129" w:type="dxa"/>
          </w:tcPr>
          <w:p w14:paraId="3A93268A"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9</w:t>
            </w:r>
          </w:p>
        </w:tc>
        <w:tc>
          <w:tcPr>
            <w:tcW w:w="4111" w:type="dxa"/>
          </w:tcPr>
          <w:p w14:paraId="3A3A4A6F"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No estar inhabilitado para el ejercicio del servicio público</w:t>
            </w:r>
          </w:p>
        </w:tc>
        <w:tc>
          <w:tcPr>
            <w:tcW w:w="2268" w:type="dxa"/>
          </w:tcPr>
          <w:p w14:paraId="6946570B"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Constancia de no inhabilitación.</w:t>
            </w:r>
          </w:p>
        </w:tc>
        <w:tc>
          <w:tcPr>
            <w:tcW w:w="1843" w:type="dxa"/>
          </w:tcPr>
          <w:p w14:paraId="4A862F37"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Documento íntegro</w:t>
            </w:r>
          </w:p>
        </w:tc>
      </w:tr>
      <w:tr w:rsidR="00B73E90" w:rsidRPr="00B92790" w14:paraId="27F3B128" w14:textId="77777777" w:rsidTr="006F0B77">
        <w:tc>
          <w:tcPr>
            <w:tcW w:w="1129" w:type="dxa"/>
          </w:tcPr>
          <w:p w14:paraId="396A1F29"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t>10</w:t>
            </w:r>
          </w:p>
        </w:tc>
        <w:tc>
          <w:tcPr>
            <w:tcW w:w="4111" w:type="dxa"/>
          </w:tcPr>
          <w:p w14:paraId="373A28EF"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Presentar certificado expedido por la Unidad del Registro de Deudores Alimentarios Morosos en el que conste, si se encuentra inscrito o no en el mismo.</w:t>
            </w:r>
          </w:p>
        </w:tc>
        <w:tc>
          <w:tcPr>
            <w:tcW w:w="2268" w:type="dxa"/>
          </w:tcPr>
          <w:p w14:paraId="4D4125C6"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Certificado de No Deudor Alimentario Moroso.</w:t>
            </w:r>
          </w:p>
        </w:tc>
        <w:tc>
          <w:tcPr>
            <w:tcW w:w="1843" w:type="dxa"/>
          </w:tcPr>
          <w:p w14:paraId="57530BAC"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En versión Pública.</w:t>
            </w:r>
          </w:p>
        </w:tc>
      </w:tr>
      <w:tr w:rsidR="00B73E90" w:rsidRPr="00B92790" w14:paraId="6F639C93" w14:textId="77777777" w:rsidTr="006F0B77">
        <w:tc>
          <w:tcPr>
            <w:tcW w:w="1129" w:type="dxa"/>
          </w:tcPr>
          <w:p w14:paraId="4AE0260B" w14:textId="77777777" w:rsidR="00B73E90" w:rsidRPr="00B92790" w:rsidRDefault="00B73E90" w:rsidP="006F0B77">
            <w:pPr>
              <w:spacing w:line="360" w:lineRule="auto"/>
              <w:ind w:right="49"/>
              <w:jc w:val="center"/>
              <w:rPr>
                <w:rFonts w:ascii="Palatino Linotype" w:hAnsi="Palatino Linotype"/>
                <w:sz w:val="20"/>
                <w:szCs w:val="20"/>
              </w:rPr>
            </w:pPr>
            <w:r w:rsidRPr="00B92790">
              <w:rPr>
                <w:rFonts w:ascii="Palatino Linotype" w:hAnsi="Palatino Linotype"/>
                <w:sz w:val="20"/>
                <w:szCs w:val="20"/>
              </w:rPr>
              <w:lastRenderedPageBreak/>
              <w:t>11</w:t>
            </w:r>
          </w:p>
        </w:tc>
        <w:tc>
          <w:tcPr>
            <w:tcW w:w="4111" w:type="dxa"/>
          </w:tcPr>
          <w:p w14:paraId="14205E06"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Para iniciar la prestación de los servicios</w:t>
            </w:r>
          </w:p>
        </w:tc>
        <w:tc>
          <w:tcPr>
            <w:tcW w:w="2268" w:type="dxa"/>
          </w:tcPr>
          <w:p w14:paraId="38C3C07B"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Nombramiento, contrato o formato único de Movimientos de Personal</w:t>
            </w:r>
          </w:p>
        </w:tc>
        <w:tc>
          <w:tcPr>
            <w:tcW w:w="1843" w:type="dxa"/>
          </w:tcPr>
          <w:p w14:paraId="48BC0048" w14:textId="77777777" w:rsidR="00B73E90" w:rsidRPr="00B92790" w:rsidRDefault="00B73E90" w:rsidP="006F0B77">
            <w:pPr>
              <w:spacing w:line="360" w:lineRule="auto"/>
              <w:ind w:right="49"/>
              <w:jc w:val="both"/>
              <w:rPr>
                <w:rFonts w:ascii="Palatino Linotype" w:hAnsi="Palatino Linotype"/>
                <w:sz w:val="20"/>
                <w:szCs w:val="20"/>
              </w:rPr>
            </w:pPr>
            <w:r w:rsidRPr="00B92790">
              <w:rPr>
                <w:rFonts w:ascii="Palatino Linotype" w:hAnsi="Palatino Linotype"/>
                <w:sz w:val="20"/>
                <w:szCs w:val="20"/>
              </w:rPr>
              <w:t>En versión Pública.</w:t>
            </w:r>
          </w:p>
        </w:tc>
      </w:tr>
    </w:tbl>
    <w:p w14:paraId="5B7AAC1C" w14:textId="77777777" w:rsidR="00B73E90" w:rsidRPr="00B92790" w:rsidRDefault="00B73E90" w:rsidP="00B73E90">
      <w:pPr>
        <w:spacing w:line="360" w:lineRule="auto"/>
        <w:ind w:right="49"/>
        <w:jc w:val="both"/>
        <w:rPr>
          <w:rFonts w:ascii="Palatino Linotype" w:eastAsia="Times New Roman" w:hAnsi="Palatino Linotype" w:cs="Arial"/>
          <w:sz w:val="24"/>
          <w:lang w:val="es-ES_tradnl" w:eastAsia="es-MX"/>
        </w:rPr>
      </w:pPr>
    </w:p>
    <w:p w14:paraId="0C299FFE" w14:textId="77777777" w:rsidR="00B73E90" w:rsidRPr="00B92790" w:rsidRDefault="00B73E90" w:rsidP="00B73E90">
      <w:pPr>
        <w:spacing w:line="360" w:lineRule="auto"/>
        <w:jc w:val="both"/>
        <w:rPr>
          <w:rFonts w:ascii="Palatino Linotype" w:hAnsi="Palatino Linotype"/>
          <w:sz w:val="24"/>
          <w:szCs w:val="24"/>
        </w:rPr>
      </w:pPr>
      <w:r w:rsidRPr="00B92790">
        <w:rPr>
          <w:rFonts w:ascii="Palatino Linotype" w:hAnsi="Palatino Linotype"/>
          <w:sz w:val="24"/>
          <w:szCs w:val="24"/>
        </w:rPr>
        <w:t>En este sentido, los documentos en cita son susceptibles de reflejar algunos de los siguientes atributos:</w:t>
      </w:r>
    </w:p>
    <w:p w14:paraId="33EB8361"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Número de cédula profesional</w:t>
      </w:r>
      <w:r w:rsidRPr="00B92790">
        <w:rPr>
          <w:sz w:val="22"/>
          <w:szCs w:val="22"/>
        </w:rPr>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6D1BEB3D" w14:textId="77777777" w:rsidR="00B73E90" w:rsidRPr="00B92790" w:rsidRDefault="00B73E90" w:rsidP="00B73E90">
      <w:pPr>
        <w:pStyle w:val="Prrafodelista"/>
        <w:rPr>
          <w:sz w:val="22"/>
          <w:szCs w:val="22"/>
        </w:rPr>
      </w:pPr>
    </w:p>
    <w:p w14:paraId="631C7C8B"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Fotografía:</w:t>
      </w:r>
      <w:r w:rsidRPr="00B92790">
        <w:rPr>
          <w:sz w:val="22"/>
          <w:szCs w:val="22"/>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56E2C439" w14:textId="77777777" w:rsidR="00A9294D" w:rsidRPr="00B92790" w:rsidRDefault="00A9294D" w:rsidP="00A9294D">
      <w:pPr>
        <w:pStyle w:val="Prrafodelista"/>
        <w:rPr>
          <w:sz w:val="22"/>
          <w:szCs w:val="22"/>
        </w:rPr>
      </w:pPr>
    </w:p>
    <w:p w14:paraId="548EB5D8" w14:textId="77777777" w:rsidR="00A9294D" w:rsidRPr="00B92790" w:rsidRDefault="00A9294D" w:rsidP="00A9294D">
      <w:pPr>
        <w:pStyle w:val="Prrafodelista"/>
        <w:spacing w:after="160"/>
        <w:ind w:left="720"/>
        <w:contextualSpacing/>
        <w:rPr>
          <w:sz w:val="22"/>
          <w:szCs w:val="22"/>
        </w:rPr>
      </w:pPr>
    </w:p>
    <w:p w14:paraId="01E2F1F8" w14:textId="77777777" w:rsidR="00B73E90" w:rsidRPr="00B92790" w:rsidRDefault="00B73E90" w:rsidP="00B73E90">
      <w:pPr>
        <w:pStyle w:val="Prrafodelista"/>
        <w:rPr>
          <w:sz w:val="22"/>
          <w:szCs w:val="22"/>
        </w:rPr>
      </w:pPr>
      <w:r w:rsidRPr="00B92790">
        <w:rPr>
          <w:sz w:val="22"/>
          <w:szCs w:val="22"/>
        </w:rPr>
        <w:lastRenderedPageBreak/>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7A696A0B" w14:textId="77777777" w:rsidR="00B73E90" w:rsidRPr="00B92790" w:rsidRDefault="00B73E90" w:rsidP="00B73E90">
      <w:pPr>
        <w:pStyle w:val="Prrafodelista"/>
        <w:rPr>
          <w:sz w:val="22"/>
          <w:szCs w:val="22"/>
        </w:rPr>
      </w:pPr>
    </w:p>
    <w:p w14:paraId="3916159F" w14:textId="77777777" w:rsidR="00B73E90" w:rsidRPr="00B92790" w:rsidRDefault="00B73E90" w:rsidP="00B73E90">
      <w:pPr>
        <w:pStyle w:val="Prrafodelista"/>
        <w:rPr>
          <w:sz w:val="22"/>
          <w:szCs w:val="22"/>
        </w:rPr>
      </w:pPr>
      <w:r w:rsidRPr="00B92790">
        <w:rPr>
          <w:sz w:val="22"/>
          <w:szCs w:val="22"/>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1F483547" w14:textId="77777777" w:rsidR="00B73E90" w:rsidRPr="00B92790" w:rsidRDefault="00B73E90" w:rsidP="00B73E90">
      <w:pPr>
        <w:pStyle w:val="Prrafodelista"/>
        <w:rPr>
          <w:sz w:val="22"/>
          <w:szCs w:val="22"/>
        </w:rPr>
      </w:pPr>
    </w:p>
    <w:p w14:paraId="3030A755" w14:textId="77777777" w:rsidR="00B73E90" w:rsidRPr="00B92790" w:rsidRDefault="00B73E90" w:rsidP="00B73E90">
      <w:pPr>
        <w:pStyle w:val="Prrafodelista"/>
        <w:rPr>
          <w:sz w:val="22"/>
          <w:szCs w:val="22"/>
        </w:rPr>
      </w:pPr>
      <w:r w:rsidRPr="00B92790">
        <w:rPr>
          <w:sz w:val="22"/>
          <w:szCs w:val="22"/>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559026BE" w14:textId="77777777" w:rsidR="00B73E90" w:rsidRPr="00B92790" w:rsidRDefault="00B73E90" w:rsidP="00B73E90">
      <w:pPr>
        <w:pStyle w:val="Prrafodelista"/>
        <w:rPr>
          <w:sz w:val="22"/>
          <w:szCs w:val="22"/>
        </w:rPr>
      </w:pPr>
    </w:p>
    <w:p w14:paraId="162B3013" w14:textId="77777777" w:rsidR="00B73E90" w:rsidRPr="00B92790" w:rsidRDefault="00B73E90" w:rsidP="00B73E90">
      <w:pPr>
        <w:pStyle w:val="Prrafodelista"/>
        <w:rPr>
          <w:sz w:val="22"/>
          <w:szCs w:val="22"/>
        </w:rPr>
      </w:pPr>
      <w:r w:rsidRPr="00B92790">
        <w:rPr>
          <w:sz w:val="22"/>
          <w:szCs w:val="22"/>
        </w:rPr>
        <w:lastRenderedPageBreak/>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11E015B5" w14:textId="77777777" w:rsidR="00B73E90" w:rsidRPr="00B92790" w:rsidRDefault="00B73E90" w:rsidP="00B73E90">
      <w:pPr>
        <w:pStyle w:val="Prrafodelista"/>
        <w:rPr>
          <w:sz w:val="22"/>
          <w:szCs w:val="22"/>
        </w:rPr>
      </w:pPr>
    </w:p>
    <w:p w14:paraId="5CAD7B32" w14:textId="77777777" w:rsidR="00B73E90" w:rsidRPr="00B92790" w:rsidRDefault="00B73E90" w:rsidP="00B73E90">
      <w:pPr>
        <w:pStyle w:val="Prrafodelista"/>
        <w:rPr>
          <w:sz w:val="22"/>
          <w:szCs w:val="22"/>
        </w:rPr>
      </w:pPr>
      <w:r w:rsidRPr="00B92790">
        <w:rPr>
          <w:sz w:val="22"/>
          <w:szCs w:val="22"/>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65C2115" w14:textId="77777777" w:rsidR="00B73E90" w:rsidRPr="00B92790" w:rsidRDefault="00B73E90" w:rsidP="00B73E90">
      <w:pPr>
        <w:pStyle w:val="Prrafodelista"/>
        <w:rPr>
          <w:sz w:val="22"/>
          <w:szCs w:val="22"/>
        </w:rPr>
      </w:pPr>
    </w:p>
    <w:p w14:paraId="176DD608" w14:textId="77777777" w:rsidR="00B73E90" w:rsidRPr="00B92790" w:rsidRDefault="00B73E90" w:rsidP="00B73E90">
      <w:pPr>
        <w:pStyle w:val="Prrafodelista"/>
        <w:rPr>
          <w:sz w:val="22"/>
          <w:szCs w:val="22"/>
        </w:rPr>
      </w:pPr>
      <w:r w:rsidRPr="00B92790">
        <w:rPr>
          <w:sz w:val="22"/>
          <w:szCs w:val="22"/>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6BB8BB9B" w14:textId="77777777" w:rsidR="00B73E90" w:rsidRPr="00B92790" w:rsidRDefault="00B73E90" w:rsidP="00B73E90">
      <w:pPr>
        <w:pStyle w:val="Prrafodelista"/>
        <w:rPr>
          <w:sz w:val="22"/>
          <w:szCs w:val="22"/>
        </w:rPr>
      </w:pPr>
    </w:p>
    <w:p w14:paraId="29022D2F" w14:textId="77777777" w:rsidR="00B73E90" w:rsidRPr="00B92790" w:rsidRDefault="00B73E90" w:rsidP="00B73E90">
      <w:pPr>
        <w:pStyle w:val="Prrafodelista"/>
        <w:rPr>
          <w:sz w:val="22"/>
          <w:szCs w:val="22"/>
        </w:rPr>
      </w:pPr>
      <w:r w:rsidRPr="00B92790">
        <w:rPr>
          <w:sz w:val="22"/>
          <w:szCs w:val="22"/>
        </w:rPr>
        <w:lastRenderedPageBreak/>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38C31ED" w14:textId="77777777" w:rsidR="00B73E90" w:rsidRPr="00B92790" w:rsidRDefault="00B73E90" w:rsidP="00B73E90">
      <w:pPr>
        <w:pStyle w:val="Prrafodelista"/>
        <w:rPr>
          <w:sz w:val="22"/>
          <w:szCs w:val="22"/>
        </w:rPr>
      </w:pPr>
    </w:p>
    <w:p w14:paraId="4464205F" w14:textId="77777777" w:rsidR="00B73E90" w:rsidRPr="00B92790" w:rsidRDefault="00B73E90" w:rsidP="00B73E90">
      <w:pPr>
        <w:pStyle w:val="Prrafodelista"/>
        <w:rPr>
          <w:sz w:val="22"/>
          <w:szCs w:val="22"/>
        </w:rPr>
      </w:pPr>
      <w:r w:rsidRPr="00B92790">
        <w:rPr>
          <w:sz w:val="22"/>
          <w:szCs w:val="22"/>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503ABD18" w14:textId="77777777" w:rsidR="00B73E90" w:rsidRPr="00B92790" w:rsidRDefault="00B73E90" w:rsidP="00B73E90">
      <w:pPr>
        <w:pStyle w:val="Prrafodelista"/>
        <w:rPr>
          <w:sz w:val="22"/>
          <w:szCs w:val="22"/>
        </w:rPr>
      </w:pPr>
    </w:p>
    <w:p w14:paraId="787520BA"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Nombre del titular:</w:t>
      </w:r>
      <w:r w:rsidRPr="00B92790">
        <w:rPr>
          <w:sz w:val="22"/>
          <w:szCs w:val="22"/>
        </w:rPr>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407565B3" w14:textId="77777777" w:rsidR="00B73E90" w:rsidRPr="00B92790" w:rsidRDefault="00B73E90" w:rsidP="00B73E90">
      <w:pPr>
        <w:pStyle w:val="Prrafodelista"/>
        <w:rPr>
          <w:sz w:val="22"/>
          <w:szCs w:val="22"/>
        </w:rPr>
      </w:pPr>
    </w:p>
    <w:p w14:paraId="72CB4DAE"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Clave Única de Registro de Población</w:t>
      </w:r>
      <w:r w:rsidRPr="00B92790">
        <w:rPr>
          <w:sz w:val="22"/>
          <w:szCs w:val="22"/>
        </w:rPr>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C6FFB40" w14:textId="77777777" w:rsidR="00B73E90" w:rsidRPr="00B92790" w:rsidRDefault="00B73E90" w:rsidP="00B73E90">
      <w:pPr>
        <w:pStyle w:val="Prrafodelista"/>
        <w:rPr>
          <w:sz w:val="22"/>
          <w:szCs w:val="22"/>
        </w:rPr>
      </w:pPr>
    </w:p>
    <w:p w14:paraId="6F06CDF1"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Nombre y firma del Director General de Profesiones de la Secretaría de Educación Pública:</w:t>
      </w:r>
      <w:r w:rsidRPr="00B92790">
        <w:rPr>
          <w:sz w:val="22"/>
          <w:szCs w:val="22"/>
        </w:rPr>
        <w:t xml:space="preserve"> Se estima como un dato de carácter público, al dar fe de que la expedición de la cédula profesional fue en ejercicio de las facultades conferidas.</w:t>
      </w:r>
    </w:p>
    <w:p w14:paraId="731794F4" w14:textId="77777777" w:rsidR="00B73E90" w:rsidRPr="00B92790" w:rsidRDefault="00B73E90" w:rsidP="00B73E90">
      <w:pPr>
        <w:pStyle w:val="Prrafodelista"/>
        <w:rPr>
          <w:sz w:val="22"/>
          <w:szCs w:val="22"/>
        </w:rPr>
      </w:pPr>
    </w:p>
    <w:p w14:paraId="6ABA3EF6"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lastRenderedPageBreak/>
        <w:t>Calificación:</w:t>
      </w:r>
      <w:r w:rsidRPr="00B92790">
        <w:rPr>
          <w:sz w:val="22"/>
          <w:szCs w:val="22"/>
        </w:rPr>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060E59FC" w14:textId="77777777" w:rsidR="00B73E90" w:rsidRPr="00B92790" w:rsidRDefault="00B73E90" w:rsidP="00B73E90">
      <w:pPr>
        <w:pStyle w:val="Prrafodelista"/>
        <w:rPr>
          <w:sz w:val="22"/>
          <w:szCs w:val="22"/>
        </w:rPr>
      </w:pPr>
    </w:p>
    <w:p w14:paraId="6F9EBA43"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Firma del titular</w:t>
      </w:r>
      <w:r w:rsidRPr="00B92790">
        <w:rPr>
          <w:sz w:val="22"/>
          <w:szCs w:val="22"/>
        </w:rPr>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375C9281" w14:textId="77777777" w:rsidR="00B73E90" w:rsidRPr="00B92790" w:rsidRDefault="00B73E90" w:rsidP="00B73E90">
      <w:pPr>
        <w:pStyle w:val="Prrafodelista"/>
        <w:rPr>
          <w:sz w:val="22"/>
          <w:szCs w:val="22"/>
        </w:rPr>
      </w:pPr>
    </w:p>
    <w:p w14:paraId="756D2392" w14:textId="77777777" w:rsidR="00B73E90" w:rsidRPr="00B92790" w:rsidRDefault="00B73E90" w:rsidP="00B73E90">
      <w:pPr>
        <w:pStyle w:val="Prrafodelista"/>
        <w:rPr>
          <w:sz w:val="22"/>
          <w:szCs w:val="22"/>
        </w:rPr>
      </w:pPr>
      <w:r w:rsidRPr="00B92790">
        <w:rPr>
          <w:sz w:val="22"/>
          <w:szCs w:val="22"/>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76FA8788" w14:textId="77777777" w:rsidR="00B73E90" w:rsidRPr="00B92790" w:rsidRDefault="00B73E90" w:rsidP="00B73E90">
      <w:pPr>
        <w:pStyle w:val="Prrafodelista"/>
        <w:rPr>
          <w:sz w:val="22"/>
          <w:szCs w:val="22"/>
        </w:rPr>
      </w:pPr>
    </w:p>
    <w:p w14:paraId="042E510A"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Registro federal de contribuyentes:</w:t>
      </w:r>
      <w:r w:rsidRPr="00B92790">
        <w:rPr>
          <w:sz w:val="22"/>
          <w:szCs w:val="22"/>
        </w:rPr>
        <w:t xml:space="preserve"> Es una clave alfanumérica que se compone de 13 caracteres. Los dos primeros, generalmente corresponden al apellido paterno, el tercero a la inicial del apellido materno y el cuarto al primer nombre; le sigue el año de nacimiento, 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daño irreparable al derecho de protección de datos personales, al </w:t>
      </w:r>
      <w:r w:rsidRPr="00B92790">
        <w:rPr>
          <w:sz w:val="22"/>
          <w:szCs w:val="22"/>
        </w:rPr>
        <w:lastRenderedPageBreak/>
        <w:t>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7FE79E02" w14:textId="77777777" w:rsidR="00B73E90" w:rsidRPr="00B92790" w:rsidRDefault="00B73E90" w:rsidP="00B73E90">
      <w:pPr>
        <w:pStyle w:val="Prrafodelista"/>
        <w:rPr>
          <w:sz w:val="22"/>
          <w:szCs w:val="22"/>
        </w:rPr>
      </w:pPr>
    </w:p>
    <w:p w14:paraId="73A5A776"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Número de cuenta o matricula</w:t>
      </w:r>
      <w:r w:rsidRPr="00B92790">
        <w:rPr>
          <w:sz w:val="22"/>
          <w:szCs w:val="22"/>
        </w:rPr>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35165A12" w14:textId="77777777" w:rsidR="00B73E90" w:rsidRPr="00B92790" w:rsidRDefault="00B73E90" w:rsidP="00B73E90">
      <w:pPr>
        <w:pStyle w:val="Prrafodelista"/>
        <w:rPr>
          <w:sz w:val="22"/>
          <w:szCs w:val="22"/>
        </w:rPr>
      </w:pPr>
    </w:p>
    <w:p w14:paraId="358A3649" w14:textId="77777777" w:rsidR="00B73E90" w:rsidRPr="00B92790" w:rsidRDefault="00B73E90" w:rsidP="00B73E90">
      <w:pPr>
        <w:pStyle w:val="Prrafodelista"/>
        <w:numPr>
          <w:ilvl w:val="0"/>
          <w:numId w:val="1"/>
        </w:numPr>
        <w:spacing w:after="160"/>
        <w:contextualSpacing/>
        <w:rPr>
          <w:sz w:val="22"/>
          <w:szCs w:val="22"/>
        </w:rPr>
      </w:pPr>
      <w:r w:rsidRPr="00B92790">
        <w:rPr>
          <w:b/>
          <w:bCs/>
          <w:sz w:val="22"/>
          <w:szCs w:val="22"/>
        </w:rPr>
        <w:t>Código de barras</w:t>
      </w:r>
      <w:r w:rsidRPr="00B92790">
        <w:rPr>
          <w:sz w:val="22"/>
          <w:szCs w:val="22"/>
        </w:rPr>
        <w:t>: Es un código basado en la representación de un conjunto de líneas paralelas de distinto grosor y espaciado que en su conjunto contienen una determinada información, es decir, las barras y espacios del código representan pequeñas cadenas de caracteres, las cuales emiten datos personales (Dicho código deberá ser escaneado para dar cuenta si conlleva o no a datos personales del titular del documento).</w:t>
      </w:r>
    </w:p>
    <w:p w14:paraId="12516EE1" w14:textId="77777777" w:rsidR="00A9294D" w:rsidRPr="00B92790" w:rsidRDefault="00A9294D" w:rsidP="00B73E90">
      <w:pPr>
        <w:tabs>
          <w:tab w:val="left" w:pos="709"/>
        </w:tabs>
        <w:spacing w:line="360" w:lineRule="auto"/>
        <w:jc w:val="both"/>
        <w:rPr>
          <w:rFonts w:ascii="Palatino Linotype" w:eastAsia="Palatino Linotype" w:hAnsi="Palatino Linotype" w:cs="Palatino Linotype"/>
          <w:i/>
        </w:rPr>
      </w:pPr>
    </w:p>
    <w:p w14:paraId="591777D7" w14:textId="77777777" w:rsidR="00B73E90" w:rsidRPr="00B92790" w:rsidRDefault="00B73E90" w:rsidP="00B73E90">
      <w:pPr>
        <w:tabs>
          <w:tab w:val="left" w:pos="709"/>
        </w:tabs>
        <w:spacing w:line="360" w:lineRule="auto"/>
        <w:jc w:val="both"/>
        <w:rPr>
          <w:rFonts w:ascii="Palatino Linotype" w:hAnsi="Palatino Linotype"/>
          <w:sz w:val="24"/>
          <w:szCs w:val="24"/>
        </w:rPr>
      </w:pPr>
      <w:r w:rsidRPr="00B92790">
        <w:rPr>
          <w:rFonts w:ascii="Palatino Linotype" w:hAnsi="Palatino Linotype"/>
          <w:sz w:val="24"/>
          <w:szCs w:val="24"/>
        </w:rPr>
        <w:t xml:space="preserve">Por lo que de la información requerida podría encontrarse información que dada su naturaleza debe clasificarse como confidencial por lo que se debe de observar lo siguiente; </w:t>
      </w:r>
    </w:p>
    <w:p w14:paraId="745D6598" w14:textId="77777777" w:rsidR="00B73E90" w:rsidRPr="00B92790" w:rsidRDefault="00B73E90" w:rsidP="00B73E90">
      <w:pPr>
        <w:pStyle w:val="Ttulo3"/>
        <w:numPr>
          <w:ilvl w:val="0"/>
          <w:numId w:val="28"/>
        </w:numPr>
        <w:tabs>
          <w:tab w:val="num" w:pos="360"/>
        </w:tabs>
        <w:spacing w:line="360" w:lineRule="auto"/>
        <w:ind w:left="720" w:hanging="360"/>
        <w:jc w:val="both"/>
        <w:rPr>
          <w:rFonts w:ascii="Palatino Linotype" w:eastAsia="Palatino Linotype" w:hAnsi="Palatino Linotype" w:cs="Palatino Linotype"/>
          <w:b/>
          <w:color w:val="000000"/>
          <w:sz w:val="24"/>
          <w:szCs w:val="24"/>
        </w:rPr>
      </w:pPr>
      <w:r w:rsidRPr="00B92790">
        <w:rPr>
          <w:rFonts w:ascii="Palatino Linotype" w:eastAsia="Palatino Linotype" w:hAnsi="Palatino Linotype" w:cs="Palatino Linotype"/>
          <w:b/>
          <w:color w:val="000000"/>
          <w:sz w:val="24"/>
          <w:szCs w:val="24"/>
        </w:rPr>
        <w:t>Clave Única de Registro de Población (CURP).</w:t>
      </w:r>
    </w:p>
    <w:p w14:paraId="3E0F670A" w14:textId="77777777" w:rsidR="00B73E90" w:rsidRPr="00B92790" w:rsidRDefault="00B73E90" w:rsidP="00B73E90">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w:t>
      </w:r>
      <w:r w:rsidRPr="00B92790">
        <w:rPr>
          <w:rFonts w:ascii="Palatino Linotype" w:eastAsia="Palatino Linotype" w:hAnsi="Palatino Linotype" w:cs="Palatino Linotype"/>
          <w:color w:val="000000"/>
          <w:sz w:val="24"/>
          <w:szCs w:val="24"/>
        </w:rPr>
        <w:lastRenderedPageBreak/>
        <w:t xml:space="preserve">un elemento que permite registrar de forma individual a las o los mexicanos, así como a los extranjeros que se encuentren en condiciones de estancia regular en el país o en trámite de ésta, se integra por dieciocho (18) caracteres, los cuales son: </w:t>
      </w:r>
    </w:p>
    <w:p w14:paraId="6FF0B6FB" w14:textId="77777777" w:rsidR="00B73E90" w:rsidRPr="00B92790" w:rsidRDefault="00B73E90" w:rsidP="00B73E90">
      <w:pPr>
        <w:tabs>
          <w:tab w:val="left" w:pos="851"/>
        </w:tabs>
        <w:spacing w:line="360" w:lineRule="auto"/>
        <w:ind w:right="49"/>
        <w:jc w:val="center"/>
        <w:rPr>
          <w:rFonts w:ascii="Palatino Linotype" w:eastAsia="Palatino Linotype" w:hAnsi="Palatino Linotype" w:cs="Palatino Linotype"/>
          <w:sz w:val="24"/>
          <w:szCs w:val="24"/>
        </w:rPr>
      </w:pPr>
      <w:r w:rsidRPr="00B92790">
        <w:rPr>
          <w:rFonts w:ascii="Palatino Linotype" w:hAnsi="Palatino Linotype"/>
          <w:noProof/>
          <w:sz w:val="24"/>
          <w:szCs w:val="24"/>
          <w:lang w:eastAsia="es-MX"/>
        </w:rPr>
        <w:drawing>
          <wp:inline distT="0" distB="0" distL="0" distR="0" wp14:anchorId="5526DD6F" wp14:editId="4F09C670">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7"/>
                    <a:srcRect l="25748" t="8269" r="41254" b="18081"/>
                    <a:stretch>
                      <a:fillRect/>
                    </a:stretch>
                  </pic:blipFill>
                  <pic:spPr>
                    <a:xfrm>
                      <a:off x="0" y="0"/>
                      <a:ext cx="4636055" cy="3275682"/>
                    </a:xfrm>
                    <a:prstGeom prst="rect">
                      <a:avLst/>
                    </a:prstGeom>
                    <a:ln/>
                  </pic:spPr>
                </pic:pic>
              </a:graphicData>
            </a:graphic>
          </wp:inline>
        </w:drawing>
      </w:r>
    </w:p>
    <w:p w14:paraId="00A8BEE9" w14:textId="77777777" w:rsidR="00B73E90" w:rsidRPr="00B92790" w:rsidRDefault="00B73E90"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64B0B0B5" w14:textId="77777777" w:rsidR="00B73E90" w:rsidRPr="00B92790" w:rsidRDefault="00B73E90" w:rsidP="00B73E90">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Entre las características de la CURP, se encuentra: </w:t>
      </w:r>
    </w:p>
    <w:p w14:paraId="6977F535" w14:textId="77777777" w:rsidR="00B73E90" w:rsidRPr="00B92790" w:rsidRDefault="00B73E90" w:rsidP="00B73E90">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b/>
          <w:sz w:val="24"/>
          <w:szCs w:val="24"/>
        </w:rPr>
        <w:t xml:space="preserve">Composición. </w:t>
      </w:r>
      <w:r w:rsidRPr="00B92790">
        <w:rPr>
          <w:rFonts w:ascii="Palatino Linotype" w:eastAsia="Palatino Linotype" w:hAnsi="Palatino Linotype" w:cs="Palatino Linotype"/>
          <w:sz w:val="24"/>
          <w:szCs w:val="24"/>
        </w:rPr>
        <w:t>Alfanumérica.</w:t>
      </w:r>
    </w:p>
    <w:p w14:paraId="3A06D54F" w14:textId="77777777" w:rsidR="00B73E90" w:rsidRPr="00B92790" w:rsidRDefault="00B73E90" w:rsidP="00B73E90">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b/>
          <w:sz w:val="24"/>
          <w:szCs w:val="24"/>
        </w:rPr>
        <w:t xml:space="preserve">Longitud. </w:t>
      </w:r>
      <w:r w:rsidRPr="00B92790">
        <w:rPr>
          <w:rFonts w:ascii="Palatino Linotype" w:eastAsia="Palatino Linotype" w:hAnsi="Palatino Linotype" w:cs="Palatino Linotype"/>
          <w:sz w:val="24"/>
          <w:szCs w:val="24"/>
        </w:rPr>
        <w:t xml:space="preserve"> 18 caracteres.</w:t>
      </w:r>
    </w:p>
    <w:p w14:paraId="3332167C" w14:textId="77777777" w:rsidR="00B73E90" w:rsidRPr="00B92790" w:rsidRDefault="00B73E90" w:rsidP="00B73E90">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b/>
          <w:sz w:val="24"/>
          <w:szCs w:val="24"/>
        </w:rPr>
        <w:t xml:space="preserve">Naturaleza. </w:t>
      </w:r>
      <w:r w:rsidRPr="00B92790">
        <w:rPr>
          <w:rFonts w:ascii="Palatino Linotype" w:eastAsia="Palatino Linotype" w:hAnsi="Palatino Linotype" w:cs="Palatino Linotype"/>
          <w:sz w:val="24"/>
          <w:szCs w:val="24"/>
        </w:rPr>
        <w:t>Biunívoca.</w:t>
      </w:r>
    </w:p>
    <w:p w14:paraId="23956445" w14:textId="77777777" w:rsidR="00B73E90" w:rsidRPr="00B92790" w:rsidRDefault="00B73E90" w:rsidP="00B73E90">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B92790">
        <w:rPr>
          <w:rFonts w:ascii="Palatino Linotype" w:eastAsia="Palatino Linotype" w:hAnsi="Palatino Linotype" w:cs="Palatino Linotype"/>
          <w:b/>
          <w:sz w:val="24"/>
          <w:szCs w:val="24"/>
        </w:rPr>
        <w:lastRenderedPageBreak/>
        <w:t xml:space="preserve">Universalidad. </w:t>
      </w:r>
      <w:r w:rsidRPr="00B92790">
        <w:rPr>
          <w:rFonts w:ascii="Palatino Linotype" w:eastAsia="Palatino Linotype" w:hAnsi="Palatino Linotype" w:cs="Palatino Linotype"/>
          <w:sz w:val="24"/>
          <w:szCs w:val="24"/>
        </w:rPr>
        <w:t>Se asigna a todas las personas que conforman la población.</w:t>
      </w:r>
    </w:p>
    <w:p w14:paraId="35348103" w14:textId="77777777" w:rsidR="00B73E90" w:rsidRPr="00B92790" w:rsidRDefault="00B73E90" w:rsidP="00B73E90">
      <w:pPr>
        <w:tabs>
          <w:tab w:val="left" w:pos="426"/>
          <w:tab w:val="left" w:pos="567"/>
        </w:tabs>
        <w:spacing w:line="360" w:lineRule="auto"/>
        <w:ind w:left="567" w:right="567"/>
        <w:jc w:val="both"/>
        <w:rPr>
          <w:rFonts w:ascii="Palatino Linotype" w:eastAsia="Palatino Linotype" w:hAnsi="Palatino Linotype" w:cs="Palatino Linotype"/>
          <w:b/>
          <w:sz w:val="24"/>
          <w:szCs w:val="24"/>
        </w:rPr>
      </w:pPr>
      <w:r w:rsidRPr="00B92790">
        <w:rPr>
          <w:rFonts w:ascii="Palatino Linotype" w:eastAsia="Palatino Linotype" w:hAnsi="Palatino Linotype" w:cs="Palatino Linotype"/>
          <w:b/>
          <w:sz w:val="24"/>
          <w:szCs w:val="24"/>
        </w:rPr>
        <w:t xml:space="preserve">Verificabilidad. </w:t>
      </w:r>
      <w:r w:rsidRPr="00B92790">
        <w:rPr>
          <w:rFonts w:ascii="Palatino Linotype" w:eastAsia="Palatino Linotype" w:hAnsi="Palatino Linotype" w:cs="Palatino Linotype"/>
          <w:sz w:val="24"/>
          <w:szCs w:val="24"/>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B92790">
        <w:rPr>
          <w:rFonts w:ascii="Palatino Linotype" w:eastAsia="Palatino Linotype" w:hAnsi="Palatino Linotype" w:cs="Palatino Linotype"/>
          <w:b/>
          <w:sz w:val="24"/>
          <w:szCs w:val="24"/>
        </w:rPr>
        <w:t xml:space="preserve">  </w:t>
      </w:r>
    </w:p>
    <w:p w14:paraId="3A4610AE" w14:textId="77777777" w:rsidR="00A9294D" w:rsidRPr="00B92790" w:rsidRDefault="00A9294D"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2CFAACB8" w14:textId="77777777" w:rsidR="00B73E90" w:rsidRPr="00B92790" w:rsidRDefault="00B73E90"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27C0C997" w14:textId="77777777" w:rsidR="00B73E90" w:rsidRPr="00B92790" w:rsidRDefault="00B73E90"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2A0268EB" w14:textId="77777777" w:rsidR="00B73E90" w:rsidRPr="00B92790" w:rsidRDefault="00B73E90"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397FC8A7" w14:textId="77777777" w:rsidR="00B73E90" w:rsidRPr="00B92790" w:rsidRDefault="00B73E90" w:rsidP="00B73E90">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Ante ello, resulta aplicable el Criterio 18/17 emitido por el Instituto Nacional de Transparencia, Acceso a la Información y Protección de Datos Personales, que a la literalidad señala: </w:t>
      </w:r>
    </w:p>
    <w:p w14:paraId="76417ADE" w14:textId="77777777" w:rsidR="00B73E90" w:rsidRPr="00B92790" w:rsidRDefault="00B73E90" w:rsidP="00B73E90">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B92790">
        <w:rPr>
          <w:rFonts w:ascii="Palatino Linotype" w:eastAsia="Palatino Linotype" w:hAnsi="Palatino Linotype" w:cs="Palatino Linotype"/>
          <w:i/>
          <w:color w:val="000000"/>
          <w:sz w:val="24"/>
          <w:szCs w:val="24"/>
        </w:rPr>
        <w:lastRenderedPageBreak/>
        <w:t>“</w:t>
      </w:r>
      <w:r w:rsidRPr="00B92790">
        <w:rPr>
          <w:rFonts w:ascii="Palatino Linotype" w:eastAsia="Palatino Linotype" w:hAnsi="Palatino Linotype" w:cs="Palatino Linotype"/>
          <w:b/>
          <w:i/>
          <w:color w:val="000000"/>
        </w:rPr>
        <w:t xml:space="preserve">Clave Única de Registro de Población (CURP). </w:t>
      </w:r>
      <w:r w:rsidRPr="00B92790">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49138C6F" w14:textId="77777777" w:rsidR="00B73E90" w:rsidRPr="00B92790" w:rsidRDefault="00B73E90" w:rsidP="00B73E90">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sz w:val="24"/>
          <w:szCs w:val="24"/>
        </w:rPr>
      </w:pPr>
    </w:p>
    <w:p w14:paraId="0DFF6CD9" w14:textId="77777777" w:rsidR="00B73E90" w:rsidRPr="00B92790" w:rsidRDefault="00B73E90" w:rsidP="00B73E90">
      <w:pPr>
        <w:pStyle w:val="Ttulo3"/>
        <w:spacing w:line="360" w:lineRule="auto"/>
        <w:jc w:val="both"/>
        <w:rPr>
          <w:rFonts w:ascii="Palatino Linotype" w:eastAsia="Palatino Linotype" w:hAnsi="Palatino Linotype" w:cs="Palatino Linotype"/>
          <w:b/>
          <w:color w:val="000000"/>
          <w:sz w:val="24"/>
          <w:szCs w:val="24"/>
        </w:rPr>
      </w:pPr>
      <w:r w:rsidRPr="00B92790">
        <w:rPr>
          <w:rFonts w:ascii="Palatino Linotype" w:eastAsia="Palatino Linotype" w:hAnsi="Palatino Linotype" w:cs="Palatino Linotype"/>
          <w:b/>
          <w:color w:val="000000"/>
          <w:sz w:val="24"/>
          <w:szCs w:val="24"/>
        </w:rPr>
        <w:t>II. Clave ISSEMyM</w:t>
      </w:r>
    </w:p>
    <w:p w14:paraId="1AFF713D"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54A7F1AC"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9EF3C62"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w:t>
      </w:r>
      <w:r w:rsidRPr="00B92790">
        <w:rPr>
          <w:rFonts w:ascii="Palatino Linotype" w:eastAsia="Palatino Linotype" w:hAnsi="Palatino Linotype" w:cs="Palatino Linotype"/>
          <w:color w:val="000000"/>
          <w:sz w:val="24"/>
          <w:szCs w:val="24"/>
        </w:rPr>
        <w:lastRenderedPageBreak/>
        <w:t>de poder proporcionar los servicios que brinda el Instituto de Seguridad Social del Estado de México y Municipios.</w:t>
      </w:r>
    </w:p>
    <w:p w14:paraId="79EC60D4" w14:textId="77777777" w:rsidR="00A9294D" w:rsidRPr="00B92790" w:rsidRDefault="00A9294D"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C4B8E10"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7995EF20" w14:textId="77777777" w:rsidR="00B73E90" w:rsidRPr="00B92790" w:rsidRDefault="00B73E90" w:rsidP="00B73E90">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08038D73" w14:textId="77777777" w:rsidR="00B73E90" w:rsidRPr="00B92790" w:rsidRDefault="00B73E90" w:rsidP="00B73E90">
      <w:pPr>
        <w:pStyle w:val="Ttulo3"/>
        <w:spacing w:line="360" w:lineRule="auto"/>
        <w:jc w:val="both"/>
        <w:rPr>
          <w:rFonts w:ascii="Palatino Linotype" w:eastAsia="Palatino Linotype" w:hAnsi="Palatino Linotype" w:cs="Palatino Linotype"/>
          <w:b/>
          <w:color w:val="000000"/>
          <w:sz w:val="24"/>
          <w:szCs w:val="24"/>
        </w:rPr>
      </w:pPr>
      <w:r w:rsidRPr="00B92790">
        <w:rPr>
          <w:rFonts w:ascii="Palatino Linotype" w:eastAsia="Palatino Linotype" w:hAnsi="Palatino Linotype" w:cs="Palatino Linotype"/>
          <w:b/>
          <w:color w:val="000000"/>
          <w:sz w:val="24"/>
          <w:szCs w:val="24"/>
        </w:rPr>
        <w:t>III. NÚMERO DE EMPLEADO.</w:t>
      </w:r>
    </w:p>
    <w:p w14:paraId="0B561AC5"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014DAE91"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C2EB098"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4639685F" w14:textId="77777777" w:rsidR="00B73E90" w:rsidRPr="00B92790" w:rsidRDefault="00B73E90" w:rsidP="00B73E90">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B92790">
        <w:rPr>
          <w:rFonts w:ascii="Palatino Linotype" w:eastAsia="Palatino Linotype" w:hAnsi="Palatino Linotype" w:cs="Palatino Linotype"/>
          <w:b/>
          <w:i/>
          <w:color w:val="000000"/>
        </w:rPr>
        <w:lastRenderedPageBreak/>
        <w:t>Número de empleado.</w:t>
      </w:r>
      <w:r w:rsidRPr="00B92790">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2365EFD9"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8AF2636"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125998F2"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24D3FA7" w14:textId="77777777" w:rsidR="00B73E90" w:rsidRPr="00B92790" w:rsidRDefault="00B73E90" w:rsidP="00B73E90">
      <w:pPr>
        <w:pStyle w:val="Ttulo3"/>
        <w:spacing w:line="360" w:lineRule="auto"/>
        <w:jc w:val="both"/>
        <w:rPr>
          <w:rFonts w:ascii="Palatino Linotype" w:eastAsia="Palatino Linotype" w:hAnsi="Palatino Linotype" w:cs="Palatino Linotype"/>
          <w:b/>
          <w:sz w:val="24"/>
          <w:szCs w:val="24"/>
        </w:rPr>
      </w:pPr>
      <w:r w:rsidRPr="00B92790">
        <w:rPr>
          <w:rFonts w:ascii="Palatino Linotype" w:eastAsia="Palatino Linotype" w:hAnsi="Palatino Linotype" w:cs="Palatino Linotype"/>
          <w:b/>
          <w:color w:val="000000"/>
          <w:sz w:val="24"/>
          <w:szCs w:val="24"/>
        </w:rPr>
        <w:t>IV. Registro Federal de Contribuyentes (RFC)</w:t>
      </w:r>
    </w:p>
    <w:p w14:paraId="388FA4F0"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79B758A9"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9D1448F"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3C3FCA7C"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647DB26"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lastRenderedPageBreak/>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DAF346B" w14:textId="77777777" w:rsidR="00B73E90" w:rsidRPr="00B92790" w:rsidRDefault="00B73E90" w:rsidP="00B73E90">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057AD134"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53B873AF"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63AD877"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Lo anterior, resulta congruente con el Criterio 19/17 emitido por el Instituto Nacional de Transparencia, Acceso a la Información y Protección de Datos Personales, en el cual se señala lo siguiente:</w:t>
      </w:r>
    </w:p>
    <w:p w14:paraId="7A8F298A" w14:textId="77777777" w:rsidR="00B73E90" w:rsidRPr="00B92790" w:rsidRDefault="00B73E90" w:rsidP="00B73E90">
      <w:pPr>
        <w:spacing w:line="360" w:lineRule="auto"/>
        <w:ind w:left="567"/>
        <w:jc w:val="both"/>
        <w:rPr>
          <w:rFonts w:ascii="Palatino Linotype" w:eastAsia="Palatino Linotype" w:hAnsi="Palatino Linotype" w:cs="Palatino Linotype"/>
          <w:b/>
          <w:i/>
        </w:rPr>
      </w:pPr>
      <w:r w:rsidRPr="00B92790">
        <w:rPr>
          <w:rFonts w:ascii="Palatino Linotype" w:eastAsia="Palatino Linotype" w:hAnsi="Palatino Linotype" w:cs="Palatino Linotype"/>
          <w:b/>
          <w:i/>
        </w:rPr>
        <w:t xml:space="preserve">Registro Federal de Contribuyentes (RFC) de personas físicas. </w:t>
      </w:r>
    </w:p>
    <w:p w14:paraId="61398AF1" w14:textId="77777777" w:rsidR="00B73E90" w:rsidRPr="00B92790" w:rsidRDefault="00B73E90" w:rsidP="00B73E90">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B92790">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77942A78" w14:textId="77777777" w:rsidR="00B73E90" w:rsidRPr="00B92790" w:rsidRDefault="00B73E90" w:rsidP="00B73E90">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0A2E4584"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b/>
          <w:color w:val="000000"/>
          <w:sz w:val="24"/>
          <w:szCs w:val="24"/>
        </w:rPr>
        <w:lastRenderedPageBreak/>
        <w:t>De tal suerte, el Registro Federal de Contribuyentes de las personas físicas no guarda relación con la transparencia de los recursos públicos</w:t>
      </w:r>
      <w:r w:rsidRPr="00B92790">
        <w:rPr>
          <w:rFonts w:ascii="Palatino Linotype" w:eastAsia="Palatino Linotype" w:hAnsi="Palatino Linotype" w:cs="Palatino Linotype"/>
          <w:color w:val="000000"/>
          <w:sz w:val="24"/>
          <w:szCs w:val="24"/>
        </w:rPr>
        <w:t>, así como tampoco con el desempeño laboral que pueda tener una persona.</w:t>
      </w:r>
    </w:p>
    <w:p w14:paraId="2C2D9F9D"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D510886" w14:textId="77777777" w:rsidR="00B73E90" w:rsidRPr="00B92790" w:rsidRDefault="00B73E90" w:rsidP="00B73E90">
      <w:pPr>
        <w:pStyle w:val="Ttulo3"/>
        <w:spacing w:line="360" w:lineRule="auto"/>
        <w:jc w:val="both"/>
        <w:rPr>
          <w:rFonts w:ascii="Palatino Linotype" w:eastAsia="Palatino Linotype" w:hAnsi="Palatino Linotype" w:cs="Palatino Linotype"/>
          <w:b/>
          <w:color w:val="000000"/>
          <w:sz w:val="24"/>
          <w:szCs w:val="24"/>
        </w:rPr>
      </w:pPr>
      <w:r w:rsidRPr="00B92790">
        <w:rPr>
          <w:rFonts w:ascii="Palatino Linotype" w:eastAsia="Palatino Linotype" w:hAnsi="Palatino Linotype" w:cs="Palatino Linotype"/>
          <w:b/>
          <w:color w:val="000000"/>
          <w:sz w:val="24"/>
          <w:szCs w:val="24"/>
        </w:rPr>
        <w:t>V. Deducciones personales</w:t>
      </w:r>
    </w:p>
    <w:p w14:paraId="58C0E940"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B92790">
        <w:rPr>
          <w:rFonts w:ascii="Palatino Linotype" w:eastAsia="Palatino Linotype" w:hAnsi="Palatino Linotype" w:cs="Palatino Linotype"/>
          <w:b/>
          <w:color w:val="000000"/>
          <w:sz w:val="24"/>
          <w:szCs w:val="24"/>
          <w:u w:val="single"/>
        </w:rPr>
        <w:t>cuotas sindicales y fondo de resistencia del Sindicato Único de Trabajadores de los Poderes, Municipios e Institución Descentralizadas del Estado de México</w:t>
      </w:r>
      <w:r w:rsidRPr="00B92790">
        <w:rPr>
          <w:rFonts w:ascii="Palatino Linotype" w:eastAsia="Palatino Linotype" w:hAnsi="Palatino Linotype" w:cs="Palatino Linotype"/>
          <w:color w:val="000000"/>
          <w:sz w:val="24"/>
          <w:szCs w:val="24"/>
        </w:rPr>
        <w:t>, seguro de vida, accidentes y enfermedades.</w:t>
      </w:r>
    </w:p>
    <w:p w14:paraId="7BC11DBA"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A9E74D6" w14:textId="77777777" w:rsidR="00B73E90" w:rsidRPr="00B92790" w:rsidRDefault="00B73E90" w:rsidP="00A9294D">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6BF510C7"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Así, dichas deducciones reflejan el destino que un servidor público da a su patrimonio, lo que se aleja de la transparencia y rendición de cuentas. Hasta este punto, se considera </w:t>
      </w:r>
      <w:r w:rsidRPr="00B92790">
        <w:rPr>
          <w:rFonts w:ascii="Palatino Linotype" w:eastAsia="Palatino Linotype" w:hAnsi="Palatino Linotype" w:cs="Palatino Linotype"/>
          <w:color w:val="000000"/>
          <w:sz w:val="24"/>
          <w:szCs w:val="24"/>
        </w:rPr>
        <w:lastRenderedPageBreak/>
        <w:t>que la información relacionada con los siguientes puntos actualiza una causal de confidencialidad, toda vez que identifica o hace identificable a su titular.</w:t>
      </w:r>
    </w:p>
    <w:p w14:paraId="339196BC" w14:textId="77777777" w:rsidR="00B73E90" w:rsidRPr="00B92790" w:rsidRDefault="00B73E90" w:rsidP="00B73E90">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Clave Única de Registro de Población (CURP)</w:t>
      </w:r>
    </w:p>
    <w:p w14:paraId="73506843" w14:textId="77777777" w:rsidR="00B73E90" w:rsidRPr="00B92790" w:rsidRDefault="00B73E90" w:rsidP="00B73E90">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Clave ISSEMyM</w:t>
      </w:r>
    </w:p>
    <w:p w14:paraId="6EBCB47E" w14:textId="77777777" w:rsidR="00B73E90" w:rsidRPr="00B92790" w:rsidRDefault="00B73E90" w:rsidP="00B73E90">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Registro Federal de Contribuyentes (RFC)</w:t>
      </w:r>
    </w:p>
    <w:p w14:paraId="5865442D" w14:textId="77777777" w:rsidR="00B73E90" w:rsidRPr="00B92790" w:rsidRDefault="00B73E90" w:rsidP="00B73E90">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Deducciones personales </w:t>
      </w:r>
    </w:p>
    <w:p w14:paraId="3FF55CAC" w14:textId="77777777" w:rsidR="00B73E90" w:rsidRPr="00B92790" w:rsidRDefault="00B73E90" w:rsidP="00B73E90">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 xml:space="preserve">Número de empleado </w:t>
      </w:r>
      <w:r w:rsidRPr="00B92790">
        <w:rPr>
          <w:rFonts w:ascii="Palatino Linotype" w:eastAsia="Palatino Linotype" w:hAnsi="Palatino Linotype" w:cs="Palatino Linotype"/>
          <w:b/>
          <w:color w:val="000000"/>
          <w:sz w:val="24"/>
          <w:szCs w:val="24"/>
        </w:rPr>
        <w:t>(sólo en el caso de que contenga datos personales o se relacione con los mismos, de lo contrario es información pública)</w:t>
      </w:r>
    </w:p>
    <w:p w14:paraId="42F102A8"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2FFCE82"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1AA22526"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5977E710"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2790">
        <w:rPr>
          <w:rFonts w:ascii="Palatino Linotype" w:eastAsia="Palatino Linotype" w:hAnsi="Palatino Linotype" w:cs="Palatino Linotype"/>
          <w:color w:val="000000"/>
          <w:sz w:val="24"/>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67E83CDB" w14:textId="77777777" w:rsidR="00B73E90" w:rsidRPr="00B92790" w:rsidRDefault="00B73E90" w:rsidP="00B73E90">
      <w:pPr>
        <w:pBdr>
          <w:top w:val="nil"/>
          <w:left w:val="nil"/>
          <w:bottom w:val="nil"/>
          <w:right w:val="nil"/>
          <w:between w:val="nil"/>
        </w:pBdr>
        <w:spacing w:line="360" w:lineRule="auto"/>
        <w:ind w:right="864"/>
        <w:jc w:val="both"/>
        <w:rPr>
          <w:rFonts w:ascii="Palatino Linotype" w:hAnsi="Palatino Linotype"/>
          <w:sz w:val="24"/>
          <w:szCs w:val="24"/>
        </w:rPr>
      </w:pPr>
    </w:p>
    <w:p w14:paraId="53739AEA"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B92790">
        <w:rPr>
          <w:rFonts w:ascii="Palatino Linotype" w:eastAsia="Palatino Linotype" w:hAnsi="Palatino Linotype" w:cs="Palatino Linotype"/>
          <w:color w:val="000000"/>
          <w:sz w:val="24"/>
          <w:szCs w:val="24"/>
        </w:rPr>
        <w:t xml:space="preserve">Ahora bien, existe algunas </w:t>
      </w:r>
      <w:r w:rsidRPr="00B92790">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150AD86E" w14:textId="77777777" w:rsidR="00B73E90" w:rsidRPr="00B92790" w:rsidRDefault="00B73E90" w:rsidP="00B73E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p>
    <w:p w14:paraId="5C1DAA22" w14:textId="77777777" w:rsidR="00B73E90" w:rsidRPr="00B92790" w:rsidRDefault="00B73E90" w:rsidP="00B73E90">
      <w:pPr>
        <w:pStyle w:val="Prrafodelista"/>
        <w:ind w:left="0"/>
        <w:rPr>
          <w:rFonts w:cs="Arial"/>
          <w:b/>
        </w:rPr>
      </w:pPr>
      <w:r w:rsidRPr="00B92790">
        <w:rPr>
          <w:rFonts w:cs="Arial"/>
          <w:b/>
        </w:rPr>
        <w:lastRenderedPageBreak/>
        <w:t>Deducciones que no son personales.</w:t>
      </w:r>
    </w:p>
    <w:p w14:paraId="7914C0B3" w14:textId="77777777" w:rsidR="00B73E90" w:rsidRPr="00B92790" w:rsidRDefault="00B73E90" w:rsidP="00B73E90">
      <w:pPr>
        <w:pStyle w:val="Prrafodelista"/>
        <w:ind w:left="0"/>
        <w:rPr>
          <w:rFonts w:cs="Arial"/>
        </w:rPr>
      </w:pPr>
      <w:r w:rsidRPr="00B92790">
        <w:rPr>
          <w:rFonts w:cs="Arial"/>
        </w:rPr>
        <w:t>La Ley del Trabajo de los Servidores Públicos del Estado y Municipios</w:t>
      </w:r>
      <w:r w:rsidRPr="00B92790">
        <w:rPr>
          <w:rStyle w:val="Refdenotaalpie"/>
        </w:rPr>
        <w:footnoteReference w:id="3"/>
      </w:r>
      <w:r w:rsidRPr="00B92790">
        <w:rPr>
          <w:rFonts w:cs="Arial"/>
        </w:rPr>
        <w:t xml:space="preserve"> en el artículo 84 establece lo siguiente:</w:t>
      </w:r>
    </w:p>
    <w:p w14:paraId="2C3197E0" w14:textId="77777777" w:rsidR="00B73E90" w:rsidRPr="00B92790" w:rsidRDefault="00B73E90" w:rsidP="00B73E90">
      <w:pPr>
        <w:pStyle w:val="Prrafodelista"/>
        <w:ind w:left="567" w:right="822"/>
        <w:rPr>
          <w:i/>
          <w:sz w:val="20"/>
          <w:szCs w:val="20"/>
        </w:rPr>
      </w:pPr>
      <w:r w:rsidRPr="00B92790">
        <w:rPr>
          <w:i/>
          <w:sz w:val="20"/>
          <w:szCs w:val="20"/>
        </w:rPr>
        <w:t xml:space="preserve">ARTÍCULO 84. Sólo podrán hacerse retenciones, descuentos o deducciones al sueldo de los servidores públicos por concepto de: </w:t>
      </w:r>
    </w:p>
    <w:p w14:paraId="059C482B" w14:textId="77777777" w:rsidR="00B73E90" w:rsidRPr="00B92790" w:rsidRDefault="00B73E90" w:rsidP="00B73E90">
      <w:pPr>
        <w:pStyle w:val="Prrafodelista"/>
        <w:ind w:left="567" w:right="822"/>
        <w:rPr>
          <w:b/>
          <w:i/>
          <w:sz w:val="20"/>
          <w:szCs w:val="20"/>
        </w:rPr>
      </w:pPr>
      <w:r w:rsidRPr="00B92790">
        <w:rPr>
          <w:b/>
          <w:i/>
          <w:sz w:val="20"/>
          <w:szCs w:val="20"/>
        </w:rPr>
        <w:t>I. Gravámenes fiscales relacionados con el sueldo;</w:t>
      </w:r>
    </w:p>
    <w:p w14:paraId="57893A4A" w14:textId="77777777" w:rsidR="00B73E90" w:rsidRPr="00B92790" w:rsidRDefault="00B73E90" w:rsidP="00B73E90">
      <w:pPr>
        <w:pStyle w:val="Prrafodelista"/>
        <w:ind w:left="567" w:right="822"/>
        <w:rPr>
          <w:i/>
          <w:sz w:val="20"/>
          <w:szCs w:val="20"/>
        </w:rPr>
      </w:pPr>
      <w:r w:rsidRPr="00B92790">
        <w:rPr>
          <w:i/>
          <w:sz w:val="20"/>
          <w:szCs w:val="20"/>
        </w:rPr>
        <w:t xml:space="preserve">II. Deudas contraídas con las instituciones públicas o dependencias por concepto de anticipos de sueldo, pagos hechos con exceso, errores o pérdidas debidamente comprobados; </w:t>
      </w:r>
    </w:p>
    <w:p w14:paraId="468E0A37" w14:textId="77777777" w:rsidR="00B73E90" w:rsidRPr="00B92790" w:rsidRDefault="00B73E90" w:rsidP="00B73E90">
      <w:pPr>
        <w:pStyle w:val="Prrafodelista"/>
        <w:ind w:left="567" w:right="822"/>
        <w:rPr>
          <w:i/>
          <w:sz w:val="20"/>
          <w:szCs w:val="20"/>
        </w:rPr>
      </w:pPr>
      <w:r w:rsidRPr="00B92790">
        <w:rPr>
          <w:i/>
          <w:sz w:val="20"/>
          <w:szCs w:val="20"/>
        </w:rPr>
        <w:t xml:space="preserve">III. Cuotas sindicales; </w:t>
      </w:r>
    </w:p>
    <w:p w14:paraId="522AB7F2" w14:textId="77777777" w:rsidR="00B73E90" w:rsidRPr="00B92790" w:rsidRDefault="00B73E90" w:rsidP="00B73E90">
      <w:pPr>
        <w:pStyle w:val="Prrafodelista"/>
        <w:ind w:left="567" w:right="822"/>
        <w:rPr>
          <w:b/>
          <w:i/>
          <w:sz w:val="20"/>
          <w:szCs w:val="20"/>
        </w:rPr>
      </w:pPr>
      <w:r w:rsidRPr="00B92790">
        <w:rPr>
          <w:b/>
          <w:i/>
          <w:sz w:val="20"/>
          <w:szCs w:val="20"/>
        </w:rPr>
        <w:t xml:space="preserve">IV. Cuotas de aportación a fondos para la constitución de cooperativas y de cajas de ahorro, siempre que el servidor público hubiese manifestado previamente, de manera expresa, su conformidad; </w:t>
      </w:r>
    </w:p>
    <w:p w14:paraId="4BDFA232" w14:textId="77777777" w:rsidR="00B73E90" w:rsidRPr="00B92790" w:rsidRDefault="00B73E90" w:rsidP="00B73E90">
      <w:pPr>
        <w:pStyle w:val="Prrafodelista"/>
        <w:ind w:left="567" w:right="822"/>
        <w:rPr>
          <w:b/>
          <w:i/>
          <w:sz w:val="20"/>
          <w:szCs w:val="20"/>
        </w:rPr>
      </w:pPr>
      <w:r w:rsidRPr="00B92790">
        <w:rPr>
          <w:b/>
          <w:i/>
          <w:sz w:val="20"/>
          <w:szCs w:val="20"/>
        </w:rPr>
        <w:t xml:space="preserve">V. Descuentos ordenados por el Instituto de Seguridad Social del Estado de México y Municipios, con motivo de cuotas y obligaciones contraídas con éste por los servidores públicos; </w:t>
      </w:r>
    </w:p>
    <w:p w14:paraId="5D5E257D" w14:textId="77777777" w:rsidR="00B73E90" w:rsidRPr="00B92790" w:rsidRDefault="00B73E90" w:rsidP="00B73E90">
      <w:pPr>
        <w:pStyle w:val="Prrafodelista"/>
        <w:ind w:left="567" w:right="822"/>
        <w:rPr>
          <w:i/>
          <w:sz w:val="20"/>
          <w:szCs w:val="20"/>
        </w:rPr>
      </w:pPr>
      <w:r w:rsidRPr="00B92790">
        <w:rPr>
          <w:i/>
          <w:sz w:val="20"/>
          <w:szCs w:val="20"/>
        </w:rPr>
        <w:t xml:space="preserve">VI. Obligaciones a cargo del servidor público con las que haya consentido, derivadas de la adquisición o del uso de habitaciones consideradas como de interés social; </w:t>
      </w:r>
    </w:p>
    <w:p w14:paraId="7FD117A1" w14:textId="77777777" w:rsidR="00B73E90" w:rsidRPr="00B92790" w:rsidRDefault="00B73E90" w:rsidP="00B73E90">
      <w:pPr>
        <w:pStyle w:val="Prrafodelista"/>
        <w:ind w:left="567" w:right="822"/>
        <w:rPr>
          <w:i/>
          <w:sz w:val="20"/>
          <w:szCs w:val="20"/>
        </w:rPr>
      </w:pPr>
      <w:r w:rsidRPr="00B92790">
        <w:rPr>
          <w:i/>
          <w:sz w:val="20"/>
          <w:szCs w:val="20"/>
        </w:rPr>
        <w:t xml:space="preserve">VII. Faltas de puntualidad o de asistencia injustificadas; </w:t>
      </w:r>
    </w:p>
    <w:p w14:paraId="138478EC" w14:textId="77777777" w:rsidR="00B73E90" w:rsidRPr="00B92790" w:rsidRDefault="00B73E90" w:rsidP="00B73E90">
      <w:pPr>
        <w:pStyle w:val="Prrafodelista"/>
        <w:ind w:left="567" w:right="822"/>
        <w:rPr>
          <w:i/>
          <w:sz w:val="20"/>
          <w:szCs w:val="20"/>
        </w:rPr>
      </w:pPr>
      <w:r w:rsidRPr="00B92790">
        <w:rPr>
          <w:i/>
          <w:sz w:val="20"/>
          <w:szCs w:val="20"/>
        </w:rPr>
        <w:t xml:space="preserve">VIII. Pensiones alimenticias ordenadas por la autoridad judicial; o </w:t>
      </w:r>
    </w:p>
    <w:p w14:paraId="5C1FABE8" w14:textId="77777777" w:rsidR="00AE37E9" w:rsidRPr="00B92790" w:rsidRDefault="00B73E90" w:rsidP="00AE37E9">
      <w:pPr>
        <w:pStyle w:val="Prrafodelista"/>
        <w:ind w:left="567" w:right="822"/>
        <w:rPr>
          <w:i/>
          <w:sz w:val="20"/>
          <w:szCs w:val="20"/>
        </w:rPr>
      </w:pPr>
      <w:r w:rsidRPr="00B92790">
        <w:rPr>
          <w:i/>
          <w:sz w:val="20"/>
          <w:szCs w:val="20"/>
        </w:rPr>
        <w:t>IX. Cualquier otro convenido con instituciones de servicios y aceptado por el servidor público.</w:t>
      </w:r>
    </w:p>
    <w:p w14:paraId="4612C9A2" w14:textId="77777777" w:rsidR="00B73E90" w:rsidRPr="00B92790" w:rsidRDefault="00B73E90" w:rsidP="00B73E90">
      <w:pPr>
        <w:pStyle w:val="Prrafodelista"/>
        <w:ind w:left="0"/>
        <w:rPr>
          <w:rFonts w:cs="Arial"/>
        </w:rPr>
      </w:pPr>
      <w:r w:rsidRPr="00B92790">
        <w:rPr>
          <w:rFonts w:cs="Arial"/>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B92790">
        <w:rPr>
          <w:rFonts w:cs="Arial"/>
          <w:b/>
        </w:rPr>
        <w:t>Estos mencionados son de carácter público</w:t>
      </w:r>
      <w:r w:rsidRPr="00B92790">
        <w:rPr>
          <w:rFonts w:cs="Arial"/>
        </w:rPr>
        <w:t xml:space="preserve">, toda vez que se consideran descuentos que por ley se deben realizar a </w:t>
      </w:r>
      <w:r w:rsidRPr="00B92790">
        <w:rPr>
          <w:rFonts w:cs="Arial"/>
        </w:rPr>
        <w:lastRenderedPageBreak/>
        <w:t>los servidores públicos contrario a las deducciones personales que son por voluntad de cada servidor público.</w:t>
      </w:r>
    </w:p>
    <w:p w14:paraId="59CE2A56" w14:textId="77777777" w:rsidR="00B73E90" w:rsidRPr="00B92790" w:rsidRDefault="00B73E90" w:rsidP="00B73E90">
      <w:pPr>
        <w:pStyle w:val="Prrafodelista"/>
        <w:ind w:left="0"/>
        <w:rPr>
          <w:rFonts w:cs="Arial"/>
        </w:rPr>
      </w:pPr>
    </w:p>
    <w:p w14:paraId="553B00F4" w14:textId="77777777" w:rsidR="00B73E90" w:rsidRPr="00B92790" w:rsidRDefault="00B73E90" w:rsidP="00B73E90">
      <w:pPr>
        <w:pStyle w:val="Prrafodelista"/>
        <w:numPr>
          <w:ilvl w:val="0"/>
          <w:numId w:val="27"/>
        </w:numPr>
        <w:contextualSpacing/>
        <w:rPr>
          <w:rFonts w:cs="Arial"/>
          <w:b/>
        </w:rPr>
      </w:pPr>
      <w:r w:rsidRPr="00B92790">
        <w:rPr>
          <w:rFonts w:cs="Arial"/>
          <w:b/>
        </w:rPr>
        <w:t>Seguro de Capitalización Individualizado.</w:t>
      </w:r>
    </w:p>
    <w:p w14:paraId="53A07711" w14:textId="77777777" w:rsidR="00B73E90" w:rsidRPr="00B92790" w:rsidRDefault="00B73E90" w:rsidP="00B73E90">
      <w:pPr>
        <w:pStyle w:val="Prrafodelista"/>
        <w:ind w:left="0"/>
        <w:rPr>
          <w:rFonts w:cs="Arial"/>
        </w:rPr>
      </w:pPr>
      <w:r w:rsidRPr="00B92790">
        <w:rPr>
          <w:rFonts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4E04ACA1" w14:textId="77777777" w:rsidR="00B73E90" w:rsidRPr="00B92790" w:rsidRDefault="00B73E90" w:rsidP="00B73E90">
      <w:pPr>
        <w:pStyle w:val="Prrafodelista"/>
        <w:rPr>
          <w:rFonts w:cs="Arial"/>
        </w:rPr>
      </w:pPr>
      <w:r w:rsidRPr="00B92790">
        <w:rPr>
          <w:rFonts w:cs="Arial"/>
        </w:rPr>
        <w:t>•</w:t>
      </w:r>
      <w:r w:rsidRPr="00B92790">
        <w:rPr>
          <w:rFonts w:cs="Arial"/>
        </w:rPr>
        <w:tab/>
        <w:t>Subcuenta de cuota obligatoria; que corresponde a un porcentaje del sueldo sujeto a cotización, que se descuenta al servir público de manera automática.</w:t>
      </w:r>
    </w:p>
    <w:p w14:paraId="245F7415" w14:textId="77777777" w:rsidR="00B73E90" w:rsidRPr="00B92790" w:rsidRDefault="00B73E90" w:rsidP="00B73E90">
      <w:pPr>
        <w:pStyle w:val="Prrafodelista"/>
        <w:rPr>
          <w:rFonts w:cs="Arial"/>
        </w:rPr>
      </w:pPr>
      <w:r w:rsidRPr="00B92790">
        <w:rPr>
          <w:rFonts w:cs="Arial"/>
        </w:rPr>
        <w:t>•</w:t>
      </w:r>
      <w:r w:rsidRPr="00B92790">
        <w:rPr>
          <w:rFonts w:cs="Arial"/>
        </w:rPr>
        <w:tab/>
        <w:t>Subcuenta de aportación obligatoria: que es la aportación que realiza la Institución a favor del servidor público, el cual equivale a un porcentaje del sueldo sujeto a cotización.</w:t>
      </w:r>
    </w:p>
    <w:p w14:paraId="7CF50A10" w14:textId="77777777" w:rsidR="00B73E90" w:rsidRPr="00B92790" w:rsidRDefault="00B73E90" w:rsidP="00B73E90">
      <w:pPr>
        <w:pStyle w:val="Prrafodelista"/>
        <w:rPr>
          <w:rFonts w:cs="Arial"/>
        </w:rPr>
      </w:pPr>
      <w:r w:rsidRPr="00B92790">
        <w:rPr>
          <w:rFonts w:cs="Arial"/>
        </w:rPr>
        <w:t>•</w:t>
      </w:r>
      <w:r w:rsidRPr="00B92790">
        <w:rPr>
          <w:rFonts w:cs="Arial"/>
        </w:rPr>
        <w:tab/>
        <w:t xml:space="preserve">Subcuenta voluntaria: que es la cantidad que cada servidor público decide ahorrar de acuerdo con sus aportaciones, permitiendo acumular mayores ingresos para su retiro. </w:t>
      </w:r>
    </w:p>
    <w:p w14:paraId="5F90101B" w14:textId="77777777" w:rsidR="00B73E90" w:rsidRPr="00B92790" w:rsidRDefault="00B73E90" w:rsidP="00B73E90">
      <w:pPr>
        <w:pStyle w:val="Prrafodelista"/>
        <w:rPr>
          <w:rFonts w:cs="Arial"/>
        </w:rPr>
      </w:pPr>
    </w:p>
    <w:p w14:paraId="34C6C53C" w14:textId="77777777" w:rsidR="00B73E90" w:rsidRPr="00B92790" w:rsidRDefault="00B73E90" w:rsidP="00B73E90">
      <w:pPr>
        <w:pStyle w:val="Prrafodelista"/>
        <w:ind w:left="0"/>
        <w:rPr>
          <w:rFonts w:cs="Arial"/>
        </w:rPr>
      </w:pPr>
      <w:r w:rsidRPr="00B92790">
        <w:rPr>
          <w:rFonts w:cs="Arial"/>
        </w:rPr>
        <w:t xml:space="preserve">En razón de lo anterior, debe considerarse que la subcuenta de cuota obligatoria y subcuenta de aportación obligatoria, </w:t>
      </w:r>
      <w:r w:rsidRPr="00B92790">
        <w:rPr>
          <w:rFonts w:cs="Arial"/>
          <w:b/>
        </w:rPr>
        <w:t>deben ser considerados datos de naturaleza pública</w:t>
      </w:r>
      <w:r w:rsidRPr="00B92790">
        <w:rPr>
          <w:rFonts w:cs="Arial"/>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w:t>
      </w:r>
      <w:r w:rsidRPr="00B92790">
        <w:rPr>
          <w:rFonts w:cs="Arial"/>
        </w:rPr>
        <w:lastRenderedPageBreak/>
        <w:t xml:space="preserve">emitido por el entonces Pleno del Instituto Federal de Acceso a la Información y Protección de Datos, mismo que se trae por analogía, cuyo texto y rubro es el siguiente: </w:t>
      </w:r>
    </w:p>
    <w:p w14:paraId="48895814" w14:textId="77777777" w:rsidR="00B73E90" w:rsidRPr="00B92790" w:rsidRDefault="00B73E90" w:rsidP="00B73E90">
      <w:pPr>
        <w:pStyle w:val="Prrafodelista"/>
        <w:ind w:left="567" w:right="822"/>
        <w:rPr>
          <w:rFonts w:cs="Arial"/>
          <w:i/>
          <w:sz w:val="22"/>
          <w:szCs w:val="22"/>
        </w:rPr>
      </w:pPr>
      <w:r w:rsidRPr="00B92790">
        <w:rPr>
          <w:rFonts w:cs="Arial"/>
          <w:i/>
          <w:sz w:val="22"/>
          <w:szCs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w:t>
      </w:r>
      <w:r w:rsidRPr="00B92790">
        <w:rPr>
          <w:rFonts w:cs="Arial"/>
          <w:i/>
          <w:sz w:val="22"/>
          <w:szCs w:val="22"/>
        </w:rPr>
        <w:lastRenderedPageBreak/>
        <w:t>patrimonio, información que de conformidad con los artículos 3, fracción II y 18, fracción II de la Ley Federal de Transparencia y Acceso a la Información Pública Gubernamental, debe clasificarse como confidencial.”</w:t>
      </w:r>
      <w:r w:rsidRPr="00B92790">
        <w:rPr>
          <w:rFonts w:cs="Arial"/>
          <w:sz w:val="22"/>
          <w:szCs w:val="22"/>
        </w:rPr>
        <w:t xml:space="preserve"> </w:t>
      </w:r>
    </w:p>
    <w:p w14:paraId="5804C377" w14:textId="77777777" w:rsidR="00B73E90" w:rsidRPr="00B92790" w:rsidRDefault="00B73E90" w:rsidP="00B73E90">
      <w:pPr>
        <w:pStyle w:val="Prrafodelista"/>
        <w:rPr>
          <w:rFonts w:cs="Arial"/>
        </w:rPr>
      </w:pPr>
    </w:p>
    <w:p w14:paraId="49CBA204" w14:textId="77777777" w:rsidR="00B73E90" w:rsidRPr="00B92790" w:rsidRDefault="00B73E90" w:rsidP="00B73E90">
      <w:pPr>
        <w:pStyle w:val="Prrafodelista"/>
        <w:ind w:left="0"/>
        <w:rPr>
          <w:rFonts w:cs="Arial"/>
        </w:rPr>
      </w:pPr>
      <w:r w:rsidRPr="00B92790">
        <w:rPr>
          <w:rFonts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241361F9" w14:textId="77777777" w:rsidR="00B73E90" w:rsidRPr="00B92790" w:rsidRDefault="00B73E90" w:rsidP="00B73E90">
      <w:pPr>
        <w:spacing w:line="360" w:lineRule="auto"/>
        <w:jc w:val="both"/>
        <w:rPr>
          <w:rFonts w:ascii="Palatino Linotype" w:eastAsia="Calibri" w:hAnsi="Palatino Linotype" w:cs="Times New Roman"/>
          <w:bCs/>
          <w:sz w:val="24"/>
          <w:szCs w:val="24"/>
          <w:lang w:eastAsia="es-MX"/>
        </w:rPr>
      </w:pPr>
    </w:p>
    <w:p w14:paraId="16A2643A" w14:textId="77777777" w:rsidR="00B73E90" w:rsidRPr="00B92790" w:rsidRDefault="00B73E90" w:rsidP="00B73E90">
      <w:pPr>
        <w:pStyle w:val="Prrafodelista"/>
        <w:ind w:left="0"/>
        <w:rPr>
          <w:rFonts w:cs="Tahoma"/>
          <w:bCs/>
        </w:rPr>
      </w:pPr>
      <w:r w:rsidRPr="00B92790">
        <w:rPr>
          <w:rFonts w:cs="Tahoma"/>
          <w:bCs/>
        </w:rPr>
        <w:t xml:space="preserve">Los comprobantes fiscales digitales por Internet, deben de incluir un código bidimensional conforme al formato </w:t>
      </w:r>
      <w:r w:rsidRPr="00B92790">
        <w:rPr>
          <w:rFonts w:cs="Tahoma"/>
          <w:bCs/>
          <w:i/>
        </w:rPr>
        <w:t>QR Code (Quick Response Code)</w:t>
      </w:r>
      <w:r w:rsidRPr="00B92790">
        <w:rPr>
          <w:rFonts w:cs="Tahoma"/>
          <w:bCs/>
        </w:rPr>
        <w:t>, el cual contiene el Registro Federal de Contribuyentes del receptor, del emisor, o de ambos. Incluso con la captura de dicho código, a través de la aplicación móvil del Servicio de Administración Tributaria, permite el acceso al Registro Federal de Contribuyentes, como del Sujeto Obligado, como de los servidores públicos.</w:t>
      </w:r>
    </w:p>
    <w:p w14:paraId="6EEBC595" w14:textId="77777777" w:rsidR="00B73E90" w:rsidRPr="00B92790" w:rsidRDefault="00B73E90" w:rsidP="00B73E90">
      <w:pPr>
        <w:pStyle w:val="Prrafodelista"/>
        <w:ind w:left="0"/>
        <w:rPr>
          <w:rFonts w:cs="Tahoma"/>
          <w:bCs/>
        </w:rPr>
      </w:pPr>
    </w:p>
    <w:p w14:paraId="6607CE07" w14:textId="77777777" w:rsidR="00B73E90" w:rsidRPr="00B92790" w:rsidRDefault="00B73E90" w:rsidP="00B73E90">
      <w:pPr>
        <w:pStyle w:val="Prrafodelista"/>
        <w:ind w:left="0"/>
        <w:rPr>
          <w:rFonts w:cs="Tahoma"/>
          <w:bCs/>
        </w:rPr>
      </w:pPr>
      <w:r w:rsidRPr="00B92790">
        <w:rPr>
          <w:rFonts w:cs="Tahoma"/>
          <w:bCs/>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5477C7C5" w14:textId="77777777" w:rsidR="00B73E90" w:rsidRPr="00B92790" w:rsidRDefault="00B73E90" w:rsidP="00B73E90">
      <w:pPr>
        <w:pStyle w:val="Prrafodelista"/>
        <w:ind w:left="0"/>
        <w:rPr>
          <w:rFonts w:cs="Tahoma"/>
          <w:bCs/>
        </w:rPr>
      </w:pPr>
    </w:p>
    <w:p w14:paraId="1237B99E" w14:textId="77777777" w:rsidR="00B73E90" w:rsidRPr="00B92790" w:rsidRDefault="00B73E90" w:rsidP="00B73E90">
      <w:pPr>
        <w:jc w:val="both"/>
        <w:rPr>
          <w:rFonts w:ascii="Palatino Linotype" w:hAnsi="Palatino Linotype"/>
          <w:b/>
          <w:i/>
          <w:sz w:val="24"/>
          <w:szCs w:val="24"/>
        </w:rPr>
      </w:pPr>
      <w:bookmarkStart w:id="1" w:name="_Toc86917948"/>
      <w:r w:rsidRPr="00B92790">
        <w:rPr>
          <w:rFonts w:ascii="Palatino Linotype" w:hAnsi="Palatino Linotype"/>
          <w:b/>
          <w:i/>
          <w:sz w:val="24"/>
          <w:szCs w:val="24"/>
        </w:rPr>
        <w:t xml:space="preserve">IV. Sellos digitales del emisor y del Servicio de Administración Tributaria y cadena original del complemento de certificación digital del órgano previamente señalado; así como folio fiscal. </w:t>
      </w:r>
      <w:bookmarkEnd w:id="1"/>
    </w:p>
    <w:p w14:paraId="7ED8AF32" w14:textId="77777777" w:rsidR="00B73E90" w:rsidRPr="00B92790" w:rsidRDefault="00B73E90" w:rsidP="00B73E90">
      <w:pPr>
        <w:pStyle w:val="Prrafodelista"/>
        <w:ind w:left="0"/>
        <w:rPr>
          <w:rFonts w:cs="Tahoma"/>
          <w:bCs/>
        </w:rPr>
      </w:pPr>
      <w:r w:rsidRPr="00B92790">
        <w:rPr>
          <w:rFonts w:cs="Tahoma"/>
          <w:b/>
          <w:bCs/>
        </w:rPr>
        <w:lastRenderedPageBreak/>
        <w:t>Cuando, de la secuencia de números y letras, no se advierta un Registro Federal de Contribuyentes o una Clave Única de Registro de Población, que pueda hacer identificable al titular del dato personal, no puede tenerse como dato personal</w:t>
      </w:r>
      <w:r w:rsidRPr="00B92790">
        <w:rPr>
          <w:rFonts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w:t>
      </w:r>
    </w:p>
    <w:p w14:paraId="59C61855" w14:textId="77777777" w:rsidR="00B73E90" w:rsidRPr="00B92790" w:rsidRDefault="00B73E90" w:rsidP="00B73E90">
      <w:pPr>
        <w:pStyle w:val="Prrafodelista"/>
        <w:ind w:left="0"/>
        <w:rPr>
          <w:rFonts w:cs="Tahoma"/>
          <w:bCs/>
        </w:rPr>
      </w:pPr>
    </w:p>
    <w:p w14:paraId="1FA068CC" w14:textId="77777777" w:rsidR="00B73E90" w:rsidRPr="00B92790" w:rsidRDefault="00B73E90" w:rsidP="00B73E90">
      <w:pPr>
        <w:pStyle w:val="Prrafodelista"/>
        <w:ind w:left="0"/>
        <w:rPr>
          <w:rFonts w:cs="Tahoma"/>
          <w:bCs/>
        </w:rPr>
      </w:pPr>
      <w:r w:rsidRPr="00B92790">
        <w:rPr>
          <w:rFonts w:cs="Tahoma"/>
        </w:rPr>
        <w:t>Las cadenas originales y sellos que se agregan a las facturas</w:t>
      </w:r>
      <w:r w:rsidRPr="00B92790">
        <w:rPr>
          <w:rFonts w:cs="Tahoma"/>
          <w:b/>
          <w:bCs/>
        </w:rPr>
        <w:t>,</w:t>
      </w:r>
      <w:r w:rsidRPr="00B92790">
        <w:rPr>
          <w:rFonts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67E10D82"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“Elementos utilizados en la generación de Sellos Digitales:</w:t>
      </w:r>
    </w:p>
    <w:p w14:paraId="3FD0254B"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w:t>
      </w:r>
      <w:r w:rsidRPr="00B92790">
        <w:rPr>
          <w:rFonts w:ascii="Palatino Linotype" w:eastAsia="Calibri" w:hAnsi="Palatino Linotype" w:cs="Tahoma"/>
          <w:bCs/>
          <w:i/>
        </w:rPr>
        <w:tab/>
        <w:t>Cadena Original, el elemento a sellar, en este caso de un comprobante fiscal digital a través de Internet.</w:t>
      </w:r>
    </w:p>
    <w:p w14:paraId="2F338BC2"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w:t>
      </w:r>
      <w:r w:rsidRPr="00B92790">
        <w:rPr>
          <w:rFonts w:ascii="Palatino Linotype" w:eastAsia="Calibri" w:hAnsi="Palatino Linotype" w:cs="Tahoma"/>
          <w:bCs/>
          <w:i/>
        </w:rPr>
        <w:tab/>
        <w:t>Certificado de Sello Digital y su correspondiente clave privada.</w:t>
      </w:r>
    </w:p>
    <w:p w14:paraId="67855F53"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w:t>
      </w:r>
      <w:r w:rsidRPr="00B92790">
        <w:rPr>
          <w:rFonts w:ascii="Palatino Linotype" w:eastAsia="Calibri" w:hAnsi="Palatino Linotype" w:cs="Tahoma"/>
          <w:bCs/>
          <w:i/>
        </w:rPr>
        <w:tab/>
        <w:t>Algoritmos de criptografía de clave pública para firma electrónica avanzada.</w:t>
      </w:r>
    </w:p>
    <w:p w14:paraId="02A6E8CB"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lastRenderedPageBreak/>
        <w:t>•</w:t>
      </w:r>
      <w:r w:rsidRPr="00B92790">
        <w:rPr>
          <w:rFonts w:ascii="Palatino Linotype" w:eastAsia="Calibri" w:hAnsi="Palatino Linotype" w:cs="Tahoma"/>
          <w:bCs/>
          <w:i/>
        </w:rPr>
        <w:tab/>
        <w:t>Especificaciones de conversión de la firma electrónica avanzada a Base 64.</w:t>
      </w:r>
    </w:p>
    <w:p w14:paraId="583D6DF7"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Para la generación de sellos digitales se utiliza criptografía de clave pública aplicada a una cadena original.</w:t>
      </w:r>
    </w:p>
    <w:p w14:paraId="47B07BBE"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Criptografía de la Clave Pública</w:t>
      </w:r>
    </w:p>
    <w:p w14:paraId="5887FECA" w14:textId="77777777" w:rsidR="00B73E90" w:rsidRPr="00B92790" w:rsidRDefault="00B73E90" w:rsidP="00B73E90">
      <w:pPr>
        <w:spacing w:line="360" w:lineRule="auto"/>
        <w:ind w:left="567" w:right="539"/>
        <w:jc w:val="both"/>
        <w:rPr>
          <w:rFonts w:ascii="Palatino Linotype" w:eastAsia="Calibri" w:hAnsi="Palatino Linotype" w:cs="Tahoma"/>
          <w:bCs/>
          <w:i/>
        </w:rPr>
      </w:pPr>
      <w:r w:rsidRPr="00B92790">
        <w:rPr>
          <w:rFonts w:ascii="Palatino Linotype" w:eastAsia="Calibri" w:hAnsi="Palatino Linotype" w:cs="Tahoma"/>
          <w:bCs/>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4467242" w14:textId="77777777" w:rsidR="00B73E90" w:rsidRPr="00B92790" w:rsidRDefault="00B73E90" w:rsidP="00B73E90">
      <w:pPr>
        <w:spacing w:line="360" w:lineRule="auto"/>
        <w:jc w:val="both"/>
        <w:rPr>
          <w:rFonts w:ascii="Palatino Linotype" w:hAnsi="Palatino Linotype" w:cs="Tahoma"/>
          <w:bCs/>
        </w:rPr>
      </w:pPr>
    </w:p>
    <w:p w14:paraId="4D9A36E0" w14:textId="77777777" w:rsidR="00B73E90" w:rsidRPr="00B92790" w:rsidRDefault="00B73E90" w:rsidP="00B73E90">
      <w:pPr>
        <w:pStyle w:val="Prrafodelista"/>
        <w:ind w:left="0"/>
        <w:rPr>
          <w:rFonts w:cs="Tahoma"/>
          <w:bCs/>
        </w:rPr>
      </w:pPr>
      <w:r w:rsidRPr="00B92790">
        <w:rPr>
          <w:rFonts w:cs="Tahoma"/>
          <w:bCs/>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3038149B" w14:textId="77777777" w:rsidR="00B73E90" w:rsidRPr="00B92790" w:rsidRDefault="00B73E90" w:rsidP="002F6544">
      <w:pPr>
        <w:spacing w:line="360" w:lineRule="auto"/>
        <w:jc w:val="both"/>
        <w:rPr>
          <w:rFonts w:ascii="Palatino Linotype" w:eastAsia="Palatino Linotype" w:hAnsi="Palatino Linotype" w:cs="Palatino Linotype"/>
          <w:sz w:val="24"/>
          <w:szCs w:val="24"/>
          <w:lang w:val="es-ES_tradnl" w:eastAsia="es-MX"/>
        </w:rPr>
      </w:pPr>
    </w:p>
    <w:p w14:paraId="727B40FE"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r w:rsidRPr="00B92790">
        <w:rPr>
          <w:rFonts w:ascii="Palatino Linotype" w:eastAsia="Palatino Linotype" w:hAnsi="Palatino Linotype" w:cs="Palatino Linotype"/>
          <w:sz w:val="24"/>
          <w:szCs w:val="24"/>
          <w:lang w:val="es-ES_tradnl" w:eastAsia="es-MX"/>
        </w:rPr>
        <w:t xml:space="preserve">Por otro lado, los </w:t>
      </w:r>
      <w:r w:rsidRPr="00B92790">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B92790">
        <w:rPr>
          <w:rFonts w:ascii="Palatino Linotype" w:eastAsia="Palatino Linotype" w:hAnsi="Palatino Linotype" w:cs="Palatino Linotype"/>
          <w:sz w:val="24"/>
          <w:szCs w:val="24"/>
          <w:lang w:val="es-ES_tradnl" w:eastAsia="es-MX"/>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w:t>
      </w:r>
      <w:r w:rsidRPr="00B92790">
        <w:rPr>
          <w:rFonts w:ascii="Palatino Linotype" w:eastAsia="Palatino Linotype" w:hAnsi="Palatino Linotype" w:cs="Palatino Linotype"/>
          <w:sz w:val="24"/>
          <w:szCs w:val="24"/>
          <w:lang w:val="es-ES_tradnl" w:eastAsia="es-MX"/>
        </w:rPr>
        <w:lastRenderedPageBreak/>
        <w:t>base en los cuales los sujetos obligados clasificarán como reservada o confidencial la información que posean, desclasificarán y generarán, en su caso, versiones públicas de expedientes o documentos que contengan partes o secciones clasificadas.</w:t>
      </w:r>
    </w:p>
    <w:p w14:paraId="7D79436F"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p>
    <w:p w14:paraId="301D0092"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r w:rsidRPr="00B92790">
        <w:rPr>
          <w:rFonts w:ascii="Palatino Linotype" w:eastAsia="Palatino Linotype" w:hAnsi="Palatino Linotype" w:cs="Palatino Linotype"/>
          <w:sz w:val="24"/>
          <w:szCs w:val="24"/>
          <w:lang w:val="es-ES_tradnl" w:eastAsia="es-MX"/>
        </w:rPr>
        <w:t>Entorno a lo que aquí nos interesa, los Lineamientos Quincuagésimo sexto, Quincuagésimo séptimo y Quincuagésimo octavo, establecen lo siguiente:</w:t>
      </w:r>
    </w:p>
    <w:p w14:paraId="63ABB5A2"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Quincuagésimo sexto.</w:t>
      </w:r>
      <w:r w:rsidRPr="00B92790">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D63E476"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p>
    <w:p w14:paraId="0C407031" w14:textId="77777777" w:rsidR="002F6544" w:rsidRPr="00B92790" w:rsidRDefault="002F6544" w:rsidP="00AE37E9">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t>Quincuagésimo séptimo.</w:t>
      </w:r>
      <w:r w:rsidRPr="00B92790">
        <w:rPr>
          <w:rFonts w:ascii="Palatino Linotype" w:eastAsia="Palatino Linotype" w:hAnsi="Palatino Linotype" w:cs="Palatino Linotype"/>
          <w:i/>
          <w:lang w:val="es-ES_tradnl" w:eastAsia="es-MX"/>
        </w:rPr>
        <w:t xml:space="preserve"> Se considera, en principio, como información pública y no podrá omitirse de las v</w:t>
      </w:r>
      <w:r w:rsidR="00AE37E9" w:rsidRPr="00B92790">
        <w:rPr>
          <w:rFonts w:ascii="Palatino Linotype" w:eastAsia="Palatino Linotype" w:hAnsi="Palatino Linotype" w:cs="Palatino Linotype"/>
          <w:i/>
          <w:lang w:val="es-ES_tradnl" w:eastAsia="es-MX"/>
        </w:rPr>
        <w:t>ersiones públicas la siguiente:</w:t>
      </w:r>
    </w:p>
    <w:p w14:paraId="1F1CBBCE"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14:paraId="2C5D8390"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1A8CE7DB"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AA78D68"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p>
    <w:p w14:paraId="78E8A83E"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14:paraId="108B4E15"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p>
    <w:p w14:paraId="4B3F4356" w14:textId="77777777" w:rsidR="002F6544" w:rsidRPr="00B92790" w:rsidRDefault="002F6544" w:rsidP="002F6544">
      <w:pPr>
        <w:ind w:left="567" w:right="567"/>
        <w:jc w:val="both"/>
        <w:rPr>
          <w:rFonts w:ascii="Palatino Linotype" w:eastAsia="Palatino Linotype" w:hAnsi="Palatino Linotype" w:cs="Palatino Linotype"/>
          <w:i/>
          <w:lang w:val="es-ES_tradnl" w:eastAsia="es-MX"/>
        </w:rPr>
      </w:pPr>
      <w:r w:rsidRPr="00B92790">
        <w:rPr>
          <w:rFonts w:ascii="Palatino Linotype" w:eastAsia="Palatino Linotype" w:hAnsi="Palatino Linotype" w:cs="Palatino Linotype"/>
          <w:b/>
          <w:i/>
          <w:lang w:val="es-ES_tradnl" w:eastAsia="es-MX"/>
        </w:rPr>
        <w:lastRenderedPageBreak/>
        <w:t>Quincuagésimo octavo.</w:t>
      </w:r>
      <w:r w:rsidRPr="00B92790">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55070D90" w14:textId="77777777" w:rsidR="002F6544" w:rsidRPr="00B92790" w:rsidRDefault="002F6544" w:rsidP="002F6544">
      <w:pPr>
        <w:spacing w:line="360" w:lineRule="auto"/>
        <w:jc w:val="both"/>
        <w:rPr>
          <w:rFonts w:ascii="Palatino Linotype" w:eastAsia="Palatino Linotype" w:hAnsi="Palatino Linotype" w:cs="Palatino Linotype"/>
          <w:i/>
          <w:lang w:val="es-ES_tradnl" w:eastAsia="es-MX"/>
        </w:rPr>
      </w:pPr>
    </w:p>
    <w:p w14:paraId="0AA0268E" w14:textId="77777777" w:rsidR="002F6544" w:rsidRPr="00B92790" w:rsidRDefault="002F6544" w:rsidP="002F6544">
      <w:pPr>
        <w:spacing w:line="360" w:lineRule="auto"/>
        <w:jc w:val="both"/>
        <w:rPr>
          <w:rFonts w:ascii="Palatino Linotype" w:eastAsia="Palatino Linotype" w:hAnsi="Palatino Linotype" w:cs="Palatino Linotype"/>
          <w:sz w:val="24"/>
          <w:szCs w:val="24"/>
          <w:lang w:val="es-ES_tradnl" w:eastAsia="es-MX"/>
        </w:rPr>
      </w:pPr>
      <w:r w:rsidRPr="00B92790">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3CF3D5E0" w14:textId="77777777" w:rsidR="002F6544" w:rsidRPr="00B92790" w:rsidRDefault="002F6544" w:rsidP="002F6544">
      <w:pPr>
        <w:spacing w:line="360" w:lineRule="auto"/>
        <w:jc w:val="both"/>
        <w:rPr>
          <w:rFonts w:ascii="Palatino Linotype" w:eastAsia="Palatino Linotype" w:hAnsi="Palatino Linotype" w:cs="Palatino Linotype"/>
          <w:color w:val="000000"/>
          <w:sz w:val="24"/>
          <w:szCs w:val="24"/>
        </w:rPr>
      </w:pPr>
    </w:p>
    <w:p w14:paraId="7160C65E" w14:textId="77777777" w:rsidR="002F6544" w:rsidRPr="00B92790" w:rsidRDefault="002F6544" w:rsidP="002F6544">
      <w:pPr>
        <w:spacing w:line="360" w:lineRule="auto"/>
        <w:jc w:val="both"/>
        <w:rPr>
          <w:rFonts w:ascii="Palatino Linotype" w:hAnsi="Palatino Linotype" w:cs="Arial"/>
          <w:sz w:val="24"/>
          <w:szCs w:val="24"/>
        </w:rPr>
      </w:pPr>
      <w:r w:rsidRPr="00B92790">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w:t>
      </w:r>
      <w:r w:rsidRPr="00B92790">
        <w:rPr>
          <w:rFonts w:ascii="Palatino Linotype" w:hAnsi="Palatino Linotype" w:cs="Arial"/>
          <w:sz w:val="24"/>
          <w:szCs w:val="24"/>
        </w:rPr>
        <w:lastRenderedPageBreak/>
        <w:t>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8A6F5BE" w14:textId="77777777" w:rsidR="002F6544" w:rsidRPr="00B92790" w:rsidRDefault="002F6544" w:rsidP="002F6544">
      <w:pPr>
        <w:spacing w:line="360" w:lineRule="auto"/>
        <w:jc w:val="both"/>
        <w:rPr>
          <w:rFonts w:ascii="Palatino Linotype" w:hAnsi="Palatino Linotype" w:cs="Arial"/>
          <w:sz w:val="24"/>
          <w:szCs w:val="24"/>
        </w:rPr>
      </w:pPr>
    </w:p>
    <w:p w14:paraId="282E3B96" w14:textId="77777777" w:rsidR="002F6544" w:rsidRPr="00B92790" w:rsidRDefault="002F6544" w:rsidP="002F6544">
      <w:pPr>
        <w:spacing w:line="360" w:lineRule="auto"/>
        <w:jc w:val="both"/>
        <w:rPr>
          <w:rFonts w:ascii="Palatino Linotype" w:hAnsi="Palatino Linotype" w:cs="Arial"/>
          <w:sz w:val="24"/>
          <w:szCs w:val="24"/>
        </w:rPr>
      </w:pPr>
      <w:r w:rsidRPr="00B92790">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0B0C0DD" w14:textId="77777777" w:rsidR="002F6544" w:rsidRPr="00B92790" w:rsidRDefault="002F6544" w:rsidP="002F6544">
      <w:pPr>
        <w:spacing w:line="360" w:lineRule="auto"/>
        <w:ind w:left="567" w:right="567"/>
        <w:jc w:val="both"/>
        <w:rPr>
          <w:rFonts w:ascii="Palatino Linotype" w:hAnsi="Palatino Linotype" w:cs="Arial"/>
          <w:i/>
        </w:rPr>
      </w:pPr>
      <w:r w:rsidRPr="00B92790">
        <w:rPr>
          <w:rFonts w:ascii="Palatino Linotype" w:hAnsi="Palatino Linotype" w:cs="Arial"/>
          <w:b/>
          <w:i/>
        </w:rPr>
        <w:t>FUNDAMENTACIÓN Y MOTIVACIÓN</w:t>
      </w:r>
      <w:r w:rsidRPr="00B92790">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7E389D1" w14:textId="77777777" w:rsidR="002F6544" w:rsidRPr="00B92790" w:rsidRDefault="002F6544" w:rsidP="002F6544">
      <w:pPr>
        <w:spacing w:line="360" w:lineRule="auto"/>
        <w:jc w:val="both"/>
        <w:rPr>
          <w:rFonts w:ascii="Palatino Linotype" w:hAnsi="Palatino Linotype" w:cs="Arial"/>
        </w:rPr>
      </w:pPr>
    </w:p>
    <w:p w14:paraId="1F2B0539" w14:textId="77777777" w:rsidR="002F6544" w:rsidRPr="00B92790" w:rsidRDefault="002F6544" w:rsidP="002F6544">
      <w:pPr>
        <w:spacing w:line="360" w:lineRule="auto"/>
        <w:jc w:val="both"/>
        <w:rPr>
          <w:rFonts w:ascii="Palatino Linotype" w:hAnsi="Palatino Linotype" w:cs="Arial"/>
        </w:rPr>
      </w:pPr>
      <w:r w:rsidRPr="00B92790">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0741D91" w14:textId="77777777" w:rsidR="002F6544" w:rsidRPr="00B92790" w:rsidRDefault="002F6544" w:rsidP="002F6544">
      <w:pPr>
        <w:spacing w:line="360" w:lineRule="auto"/>
        <w:ind w:left="567" w:right="567"/>
        <w:jc w:val="both"/>
        <w:rPr>
          <w:rFonts w:ascii="Palatino Linotype" w:hAnsi="Palatino Linotype" w:cs="Arial"/>
          <w:i/>
        </w:rPr>
      </w:pPr>
      <w:r w:rsidRPr="00B92790">
        <w:rPr>
          <w:rFonts w:ascii="Palatino Linotype" w:hAnsi="Palatino Linotype" w:cs="Arial"/>
          <w:b/>
          <w:i/>
        </w:rPr>
        <w:t xml:space="preserve">FUNDAMENTACIÓN Y MOTIVACIÓN. EL ASPECTO FORMAL DE LA GARANTÍA Y SU FINALIDAD SE TRADUCEN EN EXPLICAR, JUSTIFICAR, </w:t>
      </w:r>
      <w:r w:rsidRPr="00B92790">
        <w:rPr>
          <w:rFonts w:ascii="Palatino Linotype" w:hAnsi="Palatino Linotype" w:cs="Arial"/>
          <w:b/>
          <w:i/>
        </w:rPr>
        <w:lastRenderedPageBreak/>
        <w:t>POSIBILITAR LA DEFENSA Y COMUNICAR LA DECISIÓN.</w:t>
      </w:r>
      <w:r w:rsidRPr="00B92790">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19F36EB" w14:textId="77777777" w:rsidR="002F6544" w:rsidRPr="00B92790" w:rsidRDefault="002F6544" w:rsidP="002F6544">
      <w:pPr>
        <w:spacing w:line="360" w:lineRule="auto"/>
        <w:jc w:val="both"/>
        <w:rPr>
          <w:rFonts w:ascii="Palatino Linotype" w:hAnsi="Palatino Linotype" w:cs="Arial"/>
          <w:sz w:val="24"/>
          <w:szCs w:val="24"/>
        </w:rPr>
      </w:pPr>
      <w:r w:rsidRPr="00B92790">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40A96C9" w14:textId="77777777" w:rsidR="002F6544" w:rsidRPr="00B92790" w:rsidRDefault="002F6544" w:rsidP="002F6544">
      <w:pPr>
        <w:spacing w:line="360" w:lineRule="auto"/>
        <w:jc w:val="both"/>
        <w:rPr>
          <w:rFonts w:ascii="Palatino Linotype" w:hAnsi="Palatino Linotype" w:cs="Arial"/>
          <w:sz w:val="24"/>
          <w:szCs w:val="24"/>
        </w:rPr>
      </w:pPr>
      <w:r w:rsidRPr="00B92790">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w:t>
      </w:r>
      <w:r w:rsidRPr="00B92790">
        <w:rPr>
          <w:rFonts w:ascii="Palatino Linotype" w:hAnsi="Palatino Linotype" w:cs="Arial"/>
          <w:sz w:val="24"/>
          <w:szCs w:val="24"/>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5476673" w14:textId="77777777" w:rsidR="002F6544" w:rsidRPr="00B92790" w:rsidRDefault="002F6544" w:rsidP="002F6544">
      <w:pPr>
        <w:spacing w:line="360" w:lineRule="auto"/>
        <w:jc w:val="both"/>
        <w:rPr>
          <w:rFonts w:ascii="Palatino Linotype" w:hAnsi="Palatino Linotype" w:cs="Arial"/>
          <w:sz w:val="24"/>
          <w:szCs w:val="24"/>
        </w:rPr>
      </w:pPr>
    </w:p>
    <w:p w14:paraId="5F3223EA" w14:textId="77777777" w:rsidR="002F6544" w:rsidRPr="00B92790" w:rsidRDefault="002F6544" w:rsidP="009E3DCF">
      <w:pPr>
        <w:spacing w:line="360" w:lineRule="auto"/>
        <w:jc w:val="both"/>
        <w:rPr>
          <w:rFonts w:ascii="Palatino Linotype" w:hAnsi="Palatino Linotype"/>
          <w:b/>
          <w:bCs/>
          <w:sz w:val="24"/>
          <w:szCs w:val="24"/>
        </w:rPr>
      </w:pPr>
      <w:r w:rsidRPr="00B92790">
        <w:rPr>
          <w:rFonts w:ascii="Palatino Linotype" w:hAnsi="Palatino Linotype" w:cs="Arial"/>
          <w:sz w:val="24"/>
          <w:szCs w:val="24"/>
        </w:rPr>
        <w:t>Final</w:t>
      </w:r>
      <w:r w:rsidRPr="00B92790">
        <w:rPr>
          <w:rFonts w:ascii="Palatino Linotype" w:hAnsi="Palatino Linotype"/>
          <w:sz w:val="24"/>
          <w:szCs w:val="24"/>
        </w:rPr>
        <w:t xml:space="preserve">mente, y en mérito de lo expuesto en líneas anteriores, con fundamento </w:t>
      </w:r>
      <w:r w:rsidRPr="00B92790">
        <w:rPr>
          <w:rFonts w:ascii="Palatino Linotype" w:hAnsi="Palatino Linotype"/>
          <w:bCs/>
          <w:sz w:val="24"/>
          <w:szCs w:val="24"/>
        </w:rPr>
        <w:t>en la fracción III del artículo 186 de la Ley de Transparencia Local</w:t>
      </w:r>
      <w:r w:rsidRPr="00B92790">
        <w:rPr>
          <w:rFonts w:ascii="Palatino Linotype" w:hAnsi="Palatino Linotype"/>
          <w:sz w:val="24"/>
          <w:szCs w:val="24"/>
        </w:rPr>
        <w:t xml:space="preserve">, se </w:t>
      </w:r>
      <w:r w:rsidRPr="00B92790">
        <w:rPr>
          <w:rFonts w:ascii="Palatino Linotype" w:hAnsi="Palatino Linotype"/>
          <w:b/>
          <w:sz w:val="24"/>
          <w:szCs w:val="24"/>
        </w:rPr>
        <w:t>REVOC</w:t>
      </w:r>
      <w:r w:rsidRPr="00B92790">
        <w:rPr>
          <w:rFonts w:ascii="Palatino Linotype" w:hAnsi="Palatino Linotype"/>
          <w:b/>
          <w:bCs/>
          <w:sz w:val="24"/>
          <w:szCs w:val="24"/>
        </w:rPr>
        <w:t>A</w:t>
      </w:r>
      <w:r w:rsidRPr="00B92790">
        <w:rPr>
          <w:rFonts w:ascii="Palatino Linotype" w:hAnsi="Palatino Linotype"/>
          <w:b/>
          <w:sz w:val="24"/>
          <w:szCs w:val="24"/>
        </w:rPr>
        <w:t xml:space="preserve"> </w:t>
      </w:r>
      <w:r w:rsidRPr="00B92790">
        <w:rPr>
          <w:rFonts w:ascii="Palatino Linotype" w:hAnsi="Palatino Linotype"/>
          <w:sz w:val="24"/>
          <w:szCs w:val="24"/>
        </w:rPr>
        <w:t>la respuesta a la solicitud de información</w:t>
      </w:r>
      <w:r w:rsidRPr="00B92790">
        <w:rPr>
          <w:rFonts w:ascii="Verdana" w:hAnsi="Verdana"/>
          <w:b/>
          <w:bCs/>
          <w:color w:val="FF0000"/>
          <w:sz w:val="24"/>
          <w:szCs w:val="24"/>
        </w:rPr>
        <w:t>  </w:t>
      </w:r>
      <w:r w:rsidR="009E3DCF" w:rsidRPr="00B92790">
        <w:rPr>
          <w:rFonts w:ascii="Palatino Linotype" w:hAnsi="Palatino Linotype"/>
          <w:b/>
          <w:bCs/>
          <w:sz w:val="24"/>
          <w:szCs w:val="24"/>
        </w:rPr>
        <w:t>00237/DIFHUEHUET/IP/2025</w:t>
      </w:r>
      <w:r w:rsidRPr="00B92790">
        <w:rPr>
          <w:rFonts w:ascii="Palatino Linotype" w:hAnsi="Palatino Linotype" w:cs="Arial"/>
          <w:b/>
          <w:sz w:val="24"/>
          <w:szCs w:val="24"/>
        </w:rPr>
        <w:t xml:space="preserve">, </w:t>
      </w:r>
      <w:r w:rsidRPr="00B92790">
        <w:rPr>
          <w:rFonts w:ascii="Palatino Linotype" w:hAnsi="Palatino Linotype"/>
          <w:sz w:val="24"/>
          <w:szCs w:val="24"/>
        </w:rPr>
        <w:t>que han sido materia del presente fallo.</w:t>
      </w:r>
    </w:p>
    <w:p w14:paraId="2198B58E" w14:textId="77777777" w:rsidR="002F6544" w:rsidRPr="00B92790" w:rsidRDefault="002F6544" w:rsidP="002F6544">
      <w:pPr>
        <w:spacing w:line="276" w:lineRule="auto"/>
        <w:jc w:val="both"/>
        <w:rPr>
          <w:rFonts w:ascii="Palatino Linotype" w:hAnsi="Palatino Linotype"/>
          <w:sz w:val="24"/>
          <w:szCs w:val="24"/>
        </w:rPr>
      </w:pPr>
      <w:r w:rsidRPr="00B92790">
        <w:rPr>
          <w:rFonts w:ascii="Palatino Linotype" w:hAnsi="Palatino Linotype"/>
          <w:sz w:val="24"/>
          <w:szCs w:val="24"/>
        </w:rPr>
        <w:t>Por lo antes expuesto y fundado es de resolverse y;</w:t>
      </w:r>
    </w:p>
    <w:p w14:paraId="7A79D17D" w14:textId="77777777" w:rsidR="002F6544" w:rsidRPr="00B92790" w:rsidRDefault="002F6544" w:rsidP="002F6544">
      <w:pPr>
        <w:spacing w:line="276" w:lineRule="auto"/>
        <w:jc w:val="both"/>
        <w:rPr>
          <w:rFonts w:ascii="Palatino Linotype" w:hAnsi="Palatino Linotype"/>
        </w:rPr>
      </w:pPr>
    </w:p>
    <w:p w14:paraId="2E669E80" w14:textId="77777777" w:rsidR="002F6544" w:rsidRPr="00B92790" w:rsidRDefault="002F6544" w:rsidP="002F6544">
      <w:pPr>
        <w:spacing w:line="360" w:lineRule="auto"/>
        <w:jc w:val="center"/>
        <w:rPr>
          <w:rFonts w:ascii="Palatino Linotype" w:hAnsi="Palatino Linotype"/>
          <w:b/>
          <w:sz w:val="28"/>
        </w:rPr>
      </w:pPr>
      <w:r w:rsidRPr="00B92790">
        <w:rPr>
          <w:rFonts w:ascii="Palatino Linotype" w:hAnsi="Palatino Linotype"/>
          <w:b/>
          <w:sz w:val="28"/>
        </w:rPr>
        <w:t>S E    R E S U E L V E</w:t>
      </w:r>
    </w:p>
    <w:p w14:paraId="31DB522B" w14:textId="77777777" w:rsidR="002F6544" w:rsidRPr="00B92790" w:rsidRDefault="002F6544" w:rsidP="002F6544">
      <w:pPr>
        <w:spacing w:line="360" w:lineRule="auto"/>
        <w:jc w:val="both"/>
      </w:pPr>
    </w:p>
    <w:p w14:paraId="45EC01E7" w14:textId="77777777" w:rsidR="002F6544" w:rsidRPr="00B92790" w:rsidRDefault="002F6544" w:rsidP="002F6544">
      <w:pPr>
        <w:spacing w:line="360" w:lineRule="auto"/>
        <w:jc w:val="both"/>
      </w:pPr>
    </w:p>
    <w:p w14:paraId="0A11E34C" w14:textId="77777777" w:rsidR="002F6544" w:rsidRPr="00B92790" w:rsidRDefault="002F6544" w:rsidP="002F6544">
      <w:pPr>
        <w:spacing w:line="360" w:lineRule="auto"/>
        <w:jc w:val="both"/>
        <w:rPr>
          <w:rFonts w:ascii="Palatino Linotype" w:hAnsi="Palatino Linotype"/>
          <w:color w:val="000000"/>
        </w:rPr>
      </w:pPr>
      <w:r w:rsidRPr="00B92790">
        <w:rPr>
          <w:rFonts w:ascii="Palatino Linotype" w:hAnsi="Palatino Linotype" w:cs="Arial"/>
          <w:b/>
          <w:sz w:val="28"/>
          <w:lang w:val="es-ES_tradnl"/>
        </w:rPr>
        <w:t>PRIMERO.</w:t>
      </w:r>
      <w:r w:rsidRPr="00B92790">
        <w:rPr>
          <w:rFonts w:ascii="Palatino Linotype" w:hAnsi="Palatino Linotype" w:cs="Arial"/>
          <w:sz w:val="28"/>
          <w:lang w:val="es-ES_tradnl"/>
        </w:rPr>
        <w:t xml:space="preserve"> </w:t>
      </w:r>
      <w:r w:rsidRPr="00B92790">
        <w:rPr>
          <w:rFonts w:ascii="Palatino Linotype" w:hAnsi="Palatino Linotype" w:cs="Arial"/>
          <w:sz w:val="24"/>
          <w:szCs w:val="24"/>
          <w:lang w:val="es-ES_tradnl"/>
        </w:rPr>
        <w:t xml:space="preserve">Se </w:t>
      </w:r>
      <w:r w:rsidRPr="00B92790">
        <w:rPr>
          <w:rFonts w:ascii="Palatino Linotype" w:hAnsi="Palatino Linotype" w:cs="Arial"/>
          <w:b/>
          <w:sz w:val="24"/>
          <w:szCs w:val="24"/>
          <w:lang w:val="es-ES_tradnl"/>
        </w:rPr>
        <w:t xml:space="preserve">REVOCA </w:t>
      </w:r>
      <w:r w:rsidRPr="00B92790">
        <w:rPr>
          <w:rFonts w:ascii="Palatino Linotype" w:eastAsia="Arial Unicode MS" w:hAnsi="Palatino Linotype" w:cs="Arial"/>
          <w:sz w:val="24"/>
          <w:szCs w:val="24"/>
        </w:rPr>
        <w:t xml:space="preserve">la respuesta entregada por </w:t>
      </w:r>
      <w:r w:rsidRPr="00B92790">
        <w:rPr>
          <w:rFonts w:ascii="Palatino Linotype" w:eastAsia="Arial Unicode MS" w:hAnsi="Palatino Linotype" w:cs="Arial"/>
          <w:b/>
          <w:sz w:val="24"/>
          <w:szCs w:val="24"/>
        </w:rPr>
        <w:t xml:space="preserve">el Sujeto Obligado </w:t>
      </w:r>
      <w:r w:rsidRPr="00B92790">
        <w:rPr>
          <w:rFonts w:ascii="Palatino Linotype" w:eastAsia="Arial Unicode MS" w:hAnsi="Palatino Linotype" w:cs="Arial"/>
          <w:sz w:val="24"/>
          <w:szCs w:val="24"/>
        </w:rPr>
        <w:t>a la solicitud de información número</w:t>
      </w:r>
      <w:r w:rsidRPr="00B92790">
        <w:rPr>
          <w:rFonts w:ascii="Palatino Linotype" w:hAnsi="Palatino Linotype"/>
          <w:b/>
          <w:bCs/>
          <w:sz w:val="24"/>
          <w:szCs w:val="24"/>
        </w:rPr>
        <w:t>  </w:t>
      </w:r>
      <w:r w:rsidR="009E3DCF" w:rsidRPr="00B92790">
        <w:rPr>
          <w:rFonts w:ascii="Palatino Linotype" w:hAnsi="Palatino Linotype"/>
          <w:b/>
          <w:bCs/>
          <w:sz w:val="24"/>
          <w:szCs w:val="24"/>
        </w:rPr>
        <w:t>00237/DIFHUEHUET/IP/2025</w:t>
      </w:r>
      <w:r w:rsidRPr="00B92790">
        <w:rPr>
          <w:rFonts w:ascii="Palatino Linotype" w:hAnsi="Palatino Linotype" w:cs="Arial"/>
          <w:sz w:val="24"/>
          <w:szCs w:val="24"/>
        </w:rPr>
        <w:t xml:space="preserve">, </w:t>
      </w:r>
      <w:r w:rsidRPr="00B92790">
        <w:rPr>
          <w:rFonts w:ascii="Palatino Linotype" w:eastAsia="Arial Unicode MS" w:hAnsi="Palatino Linotype" w:cs="Arial"/>
          <w:sz w:val="24"/>
          <w:szCs w:val="24"/>
        </w:rPr>
        <w:t xml:space="preserve">en términos del </w:t>
      </w:r>
      <w:r w:rsidRPr="00B92790">
        <w:rPr>
          <w:rFonts w:ascii="Palatino Linotype" w:hAnsi="Palatino Linotype" w:cs="Arial"/>
          <w:sz w:val="24"/>
          <w:szCs w:val="24"/>
        </w:rPr>
        <w:t xml:space="preserve">Considerando </w:t>
      </w:r>
      <w:r w:rsidRPr="00B92790">
        <w:rPr>
          <w:rFonts w:ascii="Palatino Linotype" w:hAnsi="Palatino Linotype" w:cs="Arial"/>
          <w:b/>
          <w:sz w:val="24"/>
          <w:szCs w:val="24"/>
          <w:lang w:val="es-419"/>
        </w:rPr>
        <w:t>QUINTO</w:t>
      </w:r>
      <w:r w:rsidRPr="00B92790">
        <w:rPr>
          <w:rFonts w:ascii="Palatino Linotype" w:hAnsi="Palatino Linotype" w:cs="Arial"/>
          <w:sz w:val="24"/>
          <w:szCs w:val="24"/>
        </w:rPr>
        <w:t xml:space="preserve"> de la presente resolución</w:t>
      </w:r>
      <w:r w:rsidRPr="00B92790">
        <w:rPr>
          <w:rFonts w:ascii="Palatino Linotype" w:hAnsi="Palatino Linotype"/>
          <w:color w:val="000000"/>
          <w:sz w:val="24"/>
          <w:szCs w:val="24"/>
        </w:rPr>
        <w:t>.</w:t>
      </w:r>
    </w:p>
    <w:p w14:paraId="6B498F0F" w14:textId="77777777" w:rsidR="002F6544" w:rsidRPr="00B92790" w:rsidRDefault="002F6544" w:rsidP="002F6544">
      <w:pPr>
        <w:spacing w:line="360" w:lineRule="auto"/>
        <w:jc w:val="both"/>
        <w:rPr>
          <w:rFonts w:ascii="Palatino Linotype" w:hAnsi="Palatino Linotype" w:cs="Arial"/>
          <w:sz w:val="28"/>
          <w:lang w:val="es-ES_tradnl"/>
        </w:rPr>
      </w:pPr>
    </w:p>
    <w:p w14:paraId="000211FD" w14:textId="77777777" w:rsidR="002F6544" w:rsidRPr="00B92790" w:rsidRDefault="002F6544" w:rsidP="002F6544">
      <w:pPr>
        <w:spacing w:before="240" w:line="360" w:lineRule="auto"/>
        <w:ind w:right="49"/>
        <w:jc w:val="both"/>
        <w:rPr>
          <w:rFonts w:ascii="Palatino Linotype" w:eastAsia="Palatino Linotype" w:hAnsi="Palatino Linotype" w:cs="Palatino Linotype"/>
        </w:rPr>
      </w:pPr>
      <w:r w:rsidRPr="00B92790">
        <w:rPr>
          <w:rFonts w:ascii="Palatino Linotype" w:hAnsi="Palatino Linotype"/>
          <w:b/>
          <w:sz w:val="28"/>
        </w:rPr>
        <w:lastRenderedPageBreak/>
        <w:t>SEGUNDO.</w:t>
      </w:r>
      <w:r w:rsidRPr="00B92790">
        <w:rPr>
          <w:rFonts w:ascii="Palatino Linotype" w:hAnsi="Palatino Linotype" w:cs="Arial"/>
          <w:sz w:val="28"/>
        </w:rPr>
        <w:t xml:space="preserve"> </w:t>
      </w:r>
      <w:r w:rsidRPr="00B92790">
        <w:rPr>
          <w:rFonts w:ascii="Palatino Linotype" w:hAnsi="Palatino Linotype" w:cs="Arial"/>
          <w:sz w:val="24"/>
          <w:szCs w:val="24"/>
        </w:rPr>
        <w:t xml:space="preserve">Se ordena al Sujeto Obligado, haga entrega al </w:t>
      </w:r>
      <w:r w:rsidRPr="00B92790">
        <w:rPr>
          <w:rFonts w:ascii="Palatino Linotype" w:hAnsi="Palatino Linotype" w:cs="Arial"/>
          <w:b/>
          <w:sz w:val="24"/>
          <w:szCs w:val="24"/>
        </w:rPr>
        <w:t>Recurrente</w:t>
      </w:r>
      <w:r w:rsidRPr="00B92790">
        <w:rPr>
          <w:rFonts w:ascii="Palatino Linotype" w:hAnsi="Palatino Linotype" w:cs="Arial"/>
          <w:sz w:val="24"/>
          <w:szCs w:val="24"/>
        </w:rPr>
        <w:t xml:space="preserve"> en términos del Considerando</w:t>
      </w:r>
      <w:r w:rsidRPr="00B92790">
        <w:rPr>
          <w:rFonts w:ascii="Palatino Linotype" w:hAnsi="Palatino Linotype" w:cs="Arial"/>
          <w:b/>
          <w:sz w:val="24"/>
          <w:szCs w:val="24"/>
          <w:lang w:val="es-419"/>
        </w:rPr>
        <w:t xml:space="preserve"> QUINTO</w:t>
      </w:r>
      <w:r w:rsidRPr="00B92790">
        <w:rPr>
          <w:rFonts w:ascii="Palatino Linotype" w:hAnsi="Palatino Linotype" w:cs="Arial"/>
          <w:sz w:val="24"/>
          <w:szCs w:val="24"/>
        </w:rPr>
        <w:t xml:space="preserve"> de la presente resolución, </w:t>
      </w:r>
      <w:r w:rsidRPr="00B92790">
        <w:rPr>
          <w:rFonts w:ascii="Palatino Linotype" w:eastAsia="Palatino Linotype" w:hAnsi="Palatino Linotype" w:cs="Palatino Linotype"/>
          <w:sz w:val="24"/>
          <w:szCs w:val="24"/>
        </w:rPr>
        <w:t xml:space="preserve">a través del Sistema de Acceso a la Información Mexiquense </w:t>
      </w:r>
      <w:r w:rsidRPr="00B92790">
        <w:rPr>
          <w:rFonts w:ascii="Palatino Linotype" w:eastAsia="Palatino Linotype" w:hAnsi="Palatino Linotype" w:cs="Palatino Linotype"/>
          <w:b/>
          <w:sz w:val="24"/>
          <w:szCs w:val="24"/>
        </w:rPr>
        <w:t xml:space="preserve">(SAIMEX) </w:t>
      </w:r>
      <w:r w:rsidRPr="00B92790">
        <w:rPr>
          <w:rFonts w:ascii="Palatino Linotype" w:eastAsia="Palatino Linotype" w:hAnsi="Palatino Linotype" w:cs="Palatino Linotype"/>
          <w:sz w:val="24"/>
          <w:szCs w:val="24"/>
        </w:rPr>
        <w:t xml:space="preserve">se entrega al Recurrente en versión pública de ser procedente </w:t>
      </w:r>
      <w:r w:rsidR="009E3DCF" w:rsidRPr="00B92790">
        <w:rPr>
          <w:rFonts w:ascii="Palatino Linotype" w:eastAsia="Palatino Linotype" w:hAnsi="Palatino Linotype" w:cs="Palatino Linotype"/>
          <w:sz w:val="24"/>
          <w:szCs w:val="24"/>
        </w:rPr>
        <w:t xml:space="preserve">del primero de julio al treinta de septiembre de dos mil veinticinco </w:t>
      </w:r>
      <w:r w:rsidRPr="00B92790">
        <w:rPr>
          <w:rFonts w:ascii="Palatino Linotype" w:eastAsia="Palatino Linotype" w:hAnsi="Palatino Linotype" w:cs="Palatino Linotype"/>
          <w:sz w:val="24"/>
          <w:szCs w:val="24"/>
        </w:rPr>
        <w:t>de lo siguiente:</w:t>
      </w:r>
      <w:r w:rsidRPr="00B92790">
        <w:rPr>
          <w:rFonts w:ascii="Palatino Linotype" w:eastAsia="Palatino Linotype" w:hAnsi="Palatino Linotype" w:cs="Palatino Linotype"/>
        </w:rPr>
        <w:t xml:space="preserve"> </w:t>
      </w:r>
    </w:p>
    <w:p w14:paraId="6A78BACC" w14:textId="77777777" w:rsidR="002F6544" w:rsidRPr="00B92790" w:rsidRDefault="009E3DCF" w:rsidP="002F6544">
      <w:pPr>
        <w:pStyle w:val="Prrafodelista"/>
        <w:numPr>
          <w:ilvl w:val="0"/>
          <w:numId w:val="38"/>
        </w:numPr>
        <w:contextualSpacing/>
      </w:pPr>
      <w:r w:rsidRPr="00B92790">
        <w:rPr>
          <w:color w:val="000000"/>
        </w:rPr>
        <w:t>Del personal adscrito en el área de salud, rehabilitación y estancias infantiles;</w:t>
      </w:r>
    </w:p>
    <w:p w14:paraId="34A3248A" w14:textId="77777777" w:rsidR="009E3DCF" w:rsidRPr="00B92790" w:rsidRDefault="009E3DCF" w:rsidP="009E3DCF">
      <w:pPr>
        <w:pStyle w:val="Prrafodelista"/>
        <w:numPr>
          <w:ilvl w:val="0"/>
          <w:numId w:val="35"/>
        </w:numPr>
        <w:contextualSpacing/>
      </w:pPr>
      <w:r w:rsidRPr="00B92790">
        <w:rPr>
          <w:color w:val="000000"/>
        </w:rPr>
        <w:t xml:space="preserve">Recibos de Nómina </w:t>
      </w:r>
    </w:p>
    <w:p w14:paraId="71BD9035" w14:textId="77777777" w:rsidR="009E3DCF" w:rsidRPr="00B92790" w:rsidRDefault="009E3DCF" w:rsidP="009E3DCF">
      <w:pPr>
        <w:pStyle w:val="Prrafodelista"/>
        <w:numPr>
          <w:ilvl w:val="0"/>
          <w:numId w:val="35"/>
        </w:numPr>
        <w:contextualSpacing/>
      </w:pPr>
      <w:r w:rsidRPr="00B92790">
        <w:rPr>
          <w:color w:val="000000"/>
        </w:rPr>
        <w:t>Expedientes Laborales</w:t>
      </w:r>
    </w:p>
    <w:p w14:paraId="10522570" w14:textId="77777777" w:rsidR="002F6544" w:rsidRPr="00B92790" w:rsidRDefault="002F6544" w:rsidP="002F6544">
      <w:pPr>
        <w:spacing w:line="360" w:lineRule="auto"/>
        <w:ind w:right="51"/>
        <w:jc w:val="both"/>
        <w:rPr>
          <w:rFonts w:ascii="Palatino Linotype" w:eastAsia="Palatino Linotype" w:hAnsi="Palatino Linotype" w:cs="Palatino Linotype"/>
        </w:rPr>
      </w:pPr>
    </w:p>
    <w:p w14:paraId="3A72E79F" w14:textId="77777777" w:rsidR="002F6544" w:rsidRPr="00B92790" w:rsidRDefault="002F6544" w:rsidP="002F6544">
      <w:pPr>
        <w:tabs>
          <w:tab w:val="left" w:pos="720"/>
        </w:tabs>
        <w:spacing w:line="276" w:lineRule="auto"/>
        <w:ind w:left="709"/>
        <w:jc w:val="both"/>
        <w:rPr>
          <w:rFonts w:ascii="Palatino Linotype" w:hAnsi="Palatino Linotype"/>
          <w:i/>
        </w:rPr>
      </w:pPr>
      <w:r w:rsidRPr="00B92790">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B92790">
        <w:rPr>
          <w:rFonts w:ascii="Palatino Linotype" w:hAnsi="Palatino Linotype"/>
          <w:b/>
          <w:i/>
        </w:rPr>
        <w:t>Recurrente</w:t>
      </w:r>
      <w:r w:rsidRPr="00B92790">
        <w:rPr>
          <w:rFonts w:ascii="Palatino Linotype" w:hAnsi="Palatino Linotype"/>
          <w:i/>
        </w:rPr>
        <w:t>.</w:t>
      </w:r>
    </w:p>
    <w:p w14:paraId="652C7F7F" w14:textId="77777777" w:rsidR="006C6292" w:rsidRPr="00B92790" w:rsidRDefault="006C6292" w:rsidP="002F6544">
      <w:pPr>
        <w:tabs>
          <w:tab w:val="left" w:pos="720"/>
        </w:tabs>
        <w:spacing w:line="276" w:lineRule="auto"/>
        <w:ind w:left="709"/>
        <w:jc w:val="both"/>
        <w:rPr>
          <w:rFonts w:ascii="Palatino Linotype" w:hAnsi="Palatino Linotype"/>
          <w:i/>
        </w:rPr>
      </w:pPr>
    </w:p>
    <w:p w14:paraId="772428F0" w14:textId="77777777" w:rsidR="002F6544" w:rsidRPr="00B92790" w:rsidRDefault="006C6292" w:rsidP="006C6292">
      <w:pPr>
        <w:pBdr>
          <w:top w:val="nil"/>
          <w:left w:val="nil"/>
          <w:bottom w:val="nil"/>
          <w:right w:val="nil"/>
          <w:between w:val="nil"/>
        </w:pBdr>
        <w:spacing w:before="240" w:line="276" w:lineRule="auto"/>
        <w:ind w:left="708" w:right="49"/>
        <w:jc w:val="both"/>
        <w:rPr>
          <w:rFonts w:ascii="Palatino Linotype" w:eastAsia="Palatino Linotype" w:hAnsi="Palatino Linotype" w:cs="Palatino Linotype"/>
          <w:b/>
          <w:i/>
          <w:color w:val="000000"/>
          <w:u w:val="single"/>
          <w:lang w:eastAsia="es-MX"/>
        </w:rPr>
      </w:pPr>
      <w:r w:rsidRPr="00B92790">
        <w:rPr>
          <w:rFonts w:ascii="Palatino Linotype" w:hAnsi="Palatino Linotype"/>
          <w:i/>
        </w:rPr>
        <w:t>Para el caso que una vez realizada la búsqueda exhaustiva y razonable del punto uno no se cuente con e</w:t>
      </w:r>
      <w:r w:rsidRPr="00B92790">
        <w:rPr>
          <w:rFonts w:ascii="Palatino Linotype" w:hAnsi="Palatino Linotype"/>
          <w:b/>
          <w:i/>
        </w:rPr>
        <w:t>l documento obtenido por haber acreditado los exámenes de conocimientos o aptitudes necesarios para ejercer el cargo por no ser requisito laboral</w:t>
      </w:r>
      <w:r w:rsidRPr="00B92790">
        <w:rPr>
          <w:rFonts w:ascii="Palatino Linotype" w:hAnsi="Palatino Linotype"/>
          <w:b/>
          <w:bCs/>
          <w:i/>
        </w:rPr>
        <w:t xml:space="preserve"> </w:t>
      </w:r>
      <w:r w:rsidRPr="00B92790">
        <w:rPr>
          <w:rFonts w:ascii="Palatino Linotype" w:hAnsi="Palatino Linotype"/>
          <w:i/>
        </w:rPr>
        <w:t>bastará con que lo haga del conocimiento del Recurrente en los términos del segundo párrafo del artículo 19 de la Ley de Transparencia Local</w:t>
      </w:r>
    </w:p>
    <w:p w14:paraId="41437E6A" w14:textId="77777777" w:rsidR="002F6544" w:rsidRPr="00B92790" w:rsidRDefault="002F6544" w:rsidP="002F6544">
      <w:pPr>
        <w:autoSpaceDE w:val="0"/>
        <w:autoSpaceDN w:val="0"/>
        <w:adjustRightInd w:val="0"/>
        <w:spacing w:line="360" w:lineRule="auto"/>
        <w:jc w:val="both"/>
        <w:rPr>
          <w:rFonts w:ascii="Palatino Linotype" w:hAnsi="Palatino Linotype" w:cs="Arial"/>
        </w:rPr>
      </w:pPr>
      <w:r w:rsidRPr="00B92790">
        <w:rPr>
          <w:rFonts w:ascii="Palatino Linotype" w:hAnsi="Palatino Linotype" w:cs="Arial"/>
          <w:b/>
          <w:sz w:val="28"/>
          <w:szCs w:val="28"/>
        </w:rPr>
        <w:t>TERCERO.</w:t>
      </w:r>
      <w:r w:rsidRPr="00B92790">
        <w:rPr>
          <w:rFonts w:ascii="Palatino Linotype" w:hAnsi="Palatino Linotype" w:cs="Arial"/>
          <w:b/>
          <w:sz w:val="24"/>
          <w:szCs w:val="24"/>
        </w:rPr>
        <w:t xml:space="preserve"> Notifíquese</w:t>
      </w:r>
      <w:r w:rsidRPr="00B92790">
        <w:rPr>
          <w:rFonts w:ascii="Palatino Linotype" w:hAnsi="Palatino Linotype" w:cs="Arial"/>
          <w:b/>
          <w:i/>
          <w:sz w:val="24"/>
          <w:szCs w:val="24"/>
        </w:rPr>
        <w:t xml:space="preserve"> </w:t>
      </w:r>
      <w:r w:rsidRPr="00B92790">
        <w:rPr>
          <w:rFonts w:ascii="Palatino Linotype" w:hAnsi="Palatino Linotype" w:cs="Arial"/>
          <w:sz w:val="24"/>
          <w:szCs w:val="24"/>
        </w:rPr>
        <w:t>al Titular de la Unidad de Transparencia del</w:t>
      </w:r>
      <w:r w:rsidRPr="00B92790">
        <w:rPr>
          <w:rFonts w:ascii="Palatino Linotype" w:hAnsi="Palatino Linotype" w:cs="Arial"/>
          <w:b/>
          <w:sz w:val="24"/>
          <w:szCs w:val="24"/>
        </w:rPr>
        <w:t xml:space="preserve"> SUJETO OBLIGADO</w:t>
      </w:r>
      <w:r w:rsidRPr="00B92790">
        <w:rPr>
          <w:rFonts w:ascii="Palatino Linotype" w:hAnsi="Palatino Linotype" w:cs="Arial"/>
          <w:sz w:val="24"/>
          <w:szCs w:val="24"/>
        </w:rPr>
        <w:t xml:space="preserve">, por medio del Sistema de Acceso a la Información Mexiquense </w:t>
      </w:r>
      <w:r w:rsidRPr="00B92790">
        <w:rPr>
          <w:rFonts w:ascii="Palatino Linotype" w:hAnsi="Palatino Linotype" w:cs="Arial"/>
          <w:b/>
          <w:sz w:val="24"/>
          <w:szCs w:val="24"/>
        </w:rPr>
        <w:t>(SAIMEX)</w:t>
      </w:r>
      <w:r w:rsidRPr="00B92790">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w:t>
      </w:r>
      <w:r w:rsidRPr="00B92790">
        <w:rPr>
          <w:rFonts w:ascii="Palatino Linotype" w:hAnsi="Palatino Linotype" w:cs="Arial"/>
          <w:sz w:val="24"/>
          <w:szCs w:val="24"/>
        </w:rPr>
        <w:lastRenderedPageBreak/>
        <w:t xml:space="preserve">este Instituto en un plazo de tres días hábiles siguientes sobre el cumplimiento dado a la presente resolución, y </w:t>
      </w:r>
      <w:r w:rsidRPr="00B92790">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55592D5" w14:textId="77777777" w:rsidR="002F6544" w:rsidRPr="00B92790" w:rsidRDefault="002F6544" w:rsidP="002F6544">
      <w:pPr>
        <w:spacing w:line="360" w:lineRule="auto"/>
        <w:jc w:val="both"/>
        <w:rPr>
          <w:rFonts w:ascii="Palatino Linotype" w:hAnsi="Palatino Linotype" w:cs="Arial"/>
          <w:b/>
          <w:bCs/>
          <w:sz w:val="28"/>
          <w:szCs w:val="28"/>
        </w:rPr>
      </w:pPr>
    </w:p>
    <w:p w14:paraId="4EEEC58D" w14:textId="77777777" w:rsidR="002F6544" w:rsidRPr="00B92790" w:rsidRDefault="002F6544" w:rsidP="002F6544">
      <w:pPr>
        <w:spacing w:line="360" w:lineRule="auto"/>
        <w:jc w:val="both"/>
        <w:rPr>
          <w:rFonts w:ascii="Palatino Linotype" w:hAnsi="Palatino Linotype" w:cs="Arial"/>
          <w:bCs/>
          <w:szCs w:val="32"/>
        </w:rPr>
      </w:pPr>
      <w:r w:rsidRPr="00B92790">
        <w:rPr>
          <w:rFonts w:ascii="Palatino Linotype" w:hAnsi="Palatino Linotype" w:cs="Arial"/>
          <w:b/>
          <w:bCs/>
          <w:sz w:val="28"/>
          <w:szCs w:val="28"/>
        </w:rPr>
        <w:t>CUARTO.</w:t>
      </w:r>
      <w:r w:rsidRPr="00B92790">
        <w:rPr>
          <w:rFonts w:ascii="Palatino Linotype" w:hAnsi="Palatino Linotype" w:cs="Arial"/>
          <w:bCs/>
          <w:szCs w:val="28"/>
        </w:rPr>
        <w:t xml:space="preserve"> </w:t>
      </w:r>
      <w:r w:rsidRPr="00B92790">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B92790">
        <w:rPr>
          <w:rFonts w:ascii="Palatino Linotype" w:hAnsi="Palatino Linotype" w:cs="Arial"/>
          <w:b/>
          <w:bCs/>
          <w:sz w:val="24"/>
          <w:szCs w:val="24"/>
        </w:rPr>
        <w:t>Sujeto Obligado</w:t>
      </w:r>
      <w:r w:rsidRPr="00B92790">
        <w:rPr>
          <w:rFonts w:ascii="Palatino Linotype" w:hAnsi="Palatino Linotype" w:cs="Arial"/>
          <w:bCs/>
          <w:sz w:val="24"/>
          <w:szCs w:val="24"/>
        </w:rPr>
        <w:t xml:space="preserve"> de manera fundada y motivada, podrá solicitar una ampliación de plazo para el cumplimiento de la presente resolución.</w:t>
      </w:r>
    </w:p>
    <w:p w14:paraId="391D99B3" w14:textId="77777777" w:rsidR="002F6544" w:rsidRPr="00B92790" w:rsidRDefault="002F6544" w:rsidP="002F6544">
      <w:pPr>
        <w:autoSpaceDE w:val="0"/>
        <w:autoSpaceDN w:val="0"/>
        <w:adjustRightInd w:val="0"/>
        <w:spacing w:line="360" w:lineRule="auto"/>
        <w:ind w:right="51"/>
        <w:jc w:val="both"/>
        <w:rPr>
          <w:rFonts w:ascii="Palatino Linotype" w:hAnsi="Palatino Linotype" w:cs="Arial"/>
          <w:b/>
          <w:sz w:val="28"/>
          <w:szCs w:val="28"/>
        </w:rPr>
      </w:pPr>
    </w:p>
    <w:p w14:paraId="3F9E3BF3" w14:textId="77777777" w:rsidR="002F6544" w:rsidRPr="00B92790" w:rsidRDefault="002F6544" w:rsidP="002F6544">
      <w:pPr>
        <w:autoSpaceDE w:val="0"/>
        <w:autoSpaceDN w:val="0"/>
        <w:adjustRightInd w:val="0"/>
        <w:spacing w:line="360" w:lineRule="auto"/>
        <w:ind w:right="49"/>
        <w:jc w:val="both"/>
        <w:rPr>
          <w:rFonts w:ascii="Palatino Linotype" w:hAnsi="Palatino Linotype" w:cs="Arial"/>
        </w:rPr>
      </w:pPr>
      <w:r w:rsidRPr="00B92790">
        <w:rPr>
          <w:rFonts w:ascii="Palatino Linotype" w:hAnsi="Palatino Linotype" w:cs="Arial"/>
          <w:b/>
          <w:sz w:val="28"/>
          <w:szCs w:val="28"/>
        </w:rPr>
        <w:t>QUINTO.</w:t>
      </w:r>
      <w:r w:rsidRPr="00B92790">
        <w:rPr>
          <w:rFonts w:ascii="Palatino Linotype" w:hAnsi="Palatino Linotype" w:cs="Arial"/>
          <w:b/>
        </w:rPr>
        <w:t xml:space="preserve"> </w:t>
      </w:r>
      <w:r w:rsidRPr="00B92790">
        <w:rPr>
          <w:rFonts w:ascii="Palatino Linotype" w:hAnsi="Palatino Linotype" w:cs="Arial"/>
          <w:b/>
          <w:sz w:val="24"/>
          <w:szCs w:val="24"/>
        </w:rPr>
        <w:t>NOTIFÍQUESE</w:t>
      </w:r>
      <w:r w:rsidRPr="00B92790">
        <w:rPr>
          <w:rFonts w:ascii="Palatino Linotype" w:hAnsi="Palatino Linotype" w:cs="Arial"/>
          <w:sz w:val="24"/>
          <w:szCs w:val="24"/>
        </w:rPr>
        <w:t xml:space="preserve"> al </w:t>
      </w:r>
      <w:r w:rsidRPr="00B92790">
        <w:rPr>
          <w:rFonts w:ascii="Palatino Linotype" w:hAnsi="Palatino Linotype" w:cs="Arial"/>
          <w:b/>
          <w:sz w:val="24"/>
          <w:szCs w:val="24"/>
        </w:rPr>
        <w:t>Recurrente</w:t>
      </w:r>
      <w:r w:rsidRPr="00B92790">
        <w:rPr>
          <w:rFonts w:ascii="Palatino Linotype" w:hAnsi="Palatino Linotype" w:cs="Arial"/>
          <w:sz w:val="24"/>
          <w:szCs w:val="24"/>
        </w:rPr>
        <w:t xml:space="preserve"> la presente resolución a través del Sistema de Acceso a la Información Mexiquense </w:t>
      </w:r>
      <w:r w:rsidRPr="00B92790">
        <w:rPr>
          <w:rFonts w:ascii="Palatino Linotype" w:hAnsi="Palatino Linotype" w:cs="Arial"/>
          <w:b/>
          <w:sz w:val="24"/>
          <w:szCs w:val="24"/>
        </w:rPr>
        <w:t>(SAIMEX),</w:t>
      </w:r>
      <w:r w:rsidRPr="00B92790">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46E9D8A" w14:textId="77777777" w:rsidR="00EA6576" w:rsidRPr="00B92790" w:rsidRDefault="00EA6576" w:rsidP="00EA6576">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129E7CD2" w14:textId="3687EF5B" w:rsidR="00EA6576" w:rsidRPr="00B92790" w:rsidRDefault="00EA6576" w:rsidP="00EA6576">
      <w:pPr>
        <w:spacing w:after="0" w:line="360" w:lineRule="auto"/>
        <w:jc w:val="both"/>
        <w:rPr>
          <w:rFonts w:ascii="Palatino Linotype" w:eastAsia="Times New Roman" w:hAnsi="Palatino Linotype" w:cs="Arial"/>
          <w:sz w:val="24"/>
          <w:szCs w:val="24"/>
          <w:lang w:eastAsia="es-MX"/>
        </w:rPr>
      </w:pPr>
      <w:r w:rsidRPr="00B92790">
        <w:rPr>
          <w:rFonts w:ascii="Palatino Linotype" w:eastAsia="Times New Roman" w:hAnsi="Palatino Linotype" w:cs="Arial"/>
          <w:sz w:val="24"/>
          <w:szCs w:val="24"/>
          <w:lang w:val="es-ES_tradnl" w:eastAsia="es-MX"/>
        </w:rPr>
        <w:t xml:space="preserve">ASÍ LO RESUELVE, POR </w:t>
      </w:r>
      <w:r w:rsidRPr="00B92790">
        <w:rPr>
          <w:rFonts w:ascii="Palatino Linotype" w:eastAsia="Times New Roman" w:hAnsi="Palatino Linotype" w:cs="Arial"/>
          <w:b/>
          <w:bCs/>
          <w:sz w:val="24"/>
          <w:szCs w:val="24"/>
          <w:lang w:val="es-ES_tradnl" w:eastAsia="es-MX"/>
        </w:rPr>
        <w:t>UNANIMIDAD DE VOTOS</w:t>
      </w:r>
      <w:r w:rsidRPr="00B92790">
        <w:rPr>
          <w:rFonts w:ascii="Palatino Linotype" w:eastAsia="Times New Roman" w:hAnsi="Palatino Linotype" w:cs="Arial"/>
          <w:sz w:val="24"/>
          <w:szCs w:val="24"/>
          <w:lang w:val="es-ES_tradnl" w:eastAsia="es-MX"/>
        </w:rPr>
        <w:t xml:space="preserve"> EL PLENO DEL</w:t>
      </w:r>
      <w:r w:rsidRPr="00B92790">
        <w:rPr>
          <w:rFonts w:ascii="Palatino Linotype" w:eastAsia="Arial Unicode MS" w:hAnsi="Palatino Linotype" w:cs="Arial"/>
          <w:sz w:val="24"/>
          <w:szCs w:val="24"/>
          <w:lang w:val="es-ES_tradnl" w:eastAsia="es-MX"/>
        </w:rPr>
        <w:t xml:space="preserve"> INSTITUTO DE TRANSPARENCIA, ACCESO A LA INFORMACIÓN PÚBLICA Y PROTECCIÓN DE </w:t>
      </w:r>
      <w:r w:rsidRPr="00B92790">
        <w:rPr>
          <w:rFonts w:ascii="Palatino Linotype" w:eastAsia="Arial Unicode MS" w:hAnsi="Palatino Linotype" w:cs="Arial"/>
          <w:sz w:val="24"/>
          <w:szCs w:val="24"/>
          <w:lang w:val="es-ES_tradnl" w:eastAsia="es-MX"/>
        </w:rPr>
        <w:lastRenderedPageBreak/>
        <w:t>DATOS PERSONALES DEL ESTADO DE MÉXICO Y MUNICIPIOS</w:t>
      </w:r>
      <w:r w:rsidRPr="00B92790">
        <w:rPr>
          <w:rFonts w:ascii="Palatino Linotype" w:eastAsia="Times New Roman" w:hAnsi="Palatino Linotype" w:cs="Arial"/>
          <w:sz w:val="24"/>
          <w:szCs w:val="24"/>
          <w:lang w:val="es-ES_tradnl" w:eastAsia="es-MX"/>
        </w:rPr>
        <w:t>, CONFORMADO POR LOS COMISIONADOS JOSÉ MARTÍNEZ VILCHIS, MARÍA DEL ROSARIO MEJÍA AYALA</w:t>
      </w:r>
      <w:r w:rsidR="00EE4DC0" w:rsidRPr="00B92790">
        <w:rPr>
          <w:rFonts w:ascii="Palatino Linotype" w:eastAsia="Times New Roman" w:hAnsi="Palatino Linotype" w:cs="Arial"/>
          <w:sz w:val="24"/>
          <w:szCs w:val="24"/>
          <w:lang w:val="es-ES_tradnl" w:eastAsia="es-MX"/>
        </w:rPr>
        <w:t>(</w:t>
      </w:r>
      <w:r w:rsidR="00EE4DC0" w:rsidRPr="00B92790">
        <w:rPr>
          <w:rFonts w:ascii="Palatino Linotype" w:eastAsia="Times New Roman" w:hAnsi="Palatino Linotype" w:cs="Arial"/>
          <w:sz w:val="24"/>
          <w:szCs w:val="24"/>
          <w:u w:val="single"/>
          <w:lang w:val="es-ES_tradnl" w:eastAsia="es-MX"/>
        </w:rPr>
        <w:t xml:space="preserve">VOTO PARTICULAR CONCURRENTE) </w:t>
      </w:r>
      <w:r w:rsidRPr="00B92790">
        <w:rPr>
          <w:rFonts w:ascii="Palatino Linotype" w:eastAsia="Times New Roman" w:hAnsi="Palatino Linotype" w:cs="Arial"/>
          <w:sz w:val="24"/>
          <w:szCs w:val="24"/>
          <w:lang w:val="es-ES_tradnl" w:eastAsia="es-MX"/>
        </w:rPr>
        <w:t xml:space="preserve"> SHARON CRISTINA MORALES MARTÍNEZ, LUIS GUSTAVO PARRA NORIEGA </w:t>
      </w:r>
      <w:r w:rsidR="00EE4DC0" w:rsidRPr="00B92790">
        <w:rPr>
          <w:rFonts w:ascii="Palatino Linotype" w:eastAsia="Times New Roman" w:hAnsi="Palatino Linotype" w:cs="Arial"/>
          <w:sz w:val="24"/>
          <w:szCs w:val="24"/>
          <w:lang w:val="es-ES_tradnl" w:eastAsia="es-MX"/>
        </w:rPr>
        <w:t>(</w:t>
      </w:r>
      <w:r w:rsidR="00EE4DC0" w:rsidRPr="00B92790">
        <w:rPr>
          <w:rFonts w:ascii="Palatino Linotype" w:eastAsia="Times New Roman" w:hAnsi="Palatino Linotype" w:cs="Arial"/>
          <w:sz w:val="24"/>
          <w:szCs w:val="24"/>
          <w:u w:val="single"/>
          <w:lang w:val="es-ES_tradnl" w:eastAsia="es-MX"/>
        </w:rPr>
        <w:t xml:space="preserve">VOTO PARTICULAR CONCURRENTE) </w:t>
      </w:r>
      <w:r w:rsidRPr="00B92790">
        <w:rPr>
          <w:rFonts w:ascii="Palatino Linotype" w:eastAsia="Times New Roman" w:hAnsi="Palatino Linotype" w:cs="Arial"/>
          <w:sz w:val="24"/>
          <w:szCs w:val="24"/>
          <w:lang w:val="es-ES_tradnl" w:eastAsia="es-MX"/>
        </w:rPr>
        <w:t>Y GUADALUPE RAMÍREZ PEÑA</w:t>
      </w:r>
      <w:r w:rsidR="001645AF" w:rsidRPr="00B92790">
        <w:rPr>
          <w:rFonts w:ascii="Palatino Linotype" w:eastAsia="Times New Roman" w:hAnsi="Palatino Linotype" w:cs="Arial"/>
          <w:sz w:val="24"/>
          <w:szCs w:val="24"/>
          <w:lang w:val="es-ES_tradnl" w:eastAsia="es-MX"/>
        </w:rPr>
        <w:t xml:space="preserve"> (</w:t>
      </w:r>
      <w:r w:rsidR="001645AF" w:rsidRPr="00B92790">
        <w:rPr>
          <w:rFonts w:ascii="Palatino Linotype" w:eastAsia="Times New Roman" w:hAnsi="Palatino Linotype" w:cs="Arial"/>
          <w:sz w:val="24"/>
          <w:szCs w:val="24"/>
          <w:u w:val="single"/>
          <w:lang w:val="es-ES_tradnl" w:eastAsia="es-MX"/>
        </w:rPr>
        <w:t>VOTO PARTICULAR)</w:t>
      </w:r>
      <w:r w:rsidRPr="00B92790">
        <w:rPr>
          <w:rFonts w:ascii="Palatino Linotype" w:eastAsia="Times New Roman" w:hAnsi="Palatino Linotype" w:cs="Arial"/>
          <w:sz w:val="24"/>
          <w:szCs w:val="24"/>
          <w:lang w:val="es-ES_tradnl" w:eastAsia="es-MX"/>
        </w:rPr>
        <w:t>, EN LA</w:t>
      </w:r>
      <w:r w:rsidRPr="00B92790">
        <w:rPr>
          <w:rFonts w:ascii="Palatino Linotype" w:eastAsia="Times New Roman" w:hAnsi="Palatino Linotype" w:cs="Arial"/>
          <w:sz w:val="24"/>
          <w:szCs w:val="24"/>
          <w:lang w:val="es-419" w:eastAsia="es-MX"/>
        </w:rPr>
        <w:t xml:space="preserve"> </w:t>
      </w:r>
      <w:r w:rsidR="00EE4DC0" w:rsidRPr="00B92790">
        <w:rPr>
          <w:rFonts w:ascii="Palatino Linotype" w:eastAsia="Times New Roman" w:hAnsi="Palatino Linotype" w:cs="Arial"/>
          <w:b/>
          <w:bCs/>
          <w:sz w:val="24"/>
          <w:szCs w:val="24"/>
          <w:lang w:val="es-419" w:eastAsia="es-MX"/>
        </w:rPr>
        <w:t>VIGÉSIMA</w:t>
      </w:r>
      <w:r w:rsidRPr="00B92790">
        <w:rPr>
          <w:rFonts w:ascii="Palatino Linotype" w:eastAsia="Times New Roman" w:hAnsi="Palatino Linotype" w:cs="Arial"/>
          <w:b/>
          <w:bCs/>
          <w:sz w:val="24"/>
          <w:szCs w:val="24"/>
          <w:lang w:val="es-419" w:eastAsia="es-MX"/>
        </w:rPr>
        <w:t xml:space="preserve"> SESIÓN ORDINARIA CELEBRADA EL </w:t>
      </w:r>
      <w:r w:rsidR="00EE4DC0" w:rsidRPr="00B92790">
        <w:rPr>
          <w:rFonts w:ascii="Palatino Linotype" w:eastAsia="Times New Roman" w:hAnsi="Palatino Linotype" w:cs="Arial"/>
          <w:b/>
          <w:bCs/>
          <w:sz w:val="24"/>
          <w:szCs w:val="24"/>
          <w:lang w:val="es-419" w:eastAsia="es-MX"/>
        </w:rPr>
        <w:t>TRES DE JUNIO DE DOS MIL VEINTISÉIS</w:t>
      </w:r>
      <w:r w:rsidRPr="00B92790">
        <w:rPr>
          <w:rFonts w:ascii="Palatino Linotype" w:eastAsia="Times New Roman" w:hAnsi="Palatino Linotype" w:cs="Arial"/>
          <w:b/>
          <w:bCs/>
          <w:sz w:val="24"/>
          <w:szCs w:val="24"/>
          <w:lang w:val="es-ES_tradnl" w:eastAsia="es-MX"/>
        </w:rPr>
        <w:t xml:space="preserve">, </w:t>
      </w:r>
      <w:r w:rsidRPr="00B92790">
        <w:rPr>
          <w:rFonts w:ascii="Palatino Linotype" w:eastAsia="Times New Roman" w:hAnsi="Palatino Linotype" w:cs="Arial"/>
          <w:sz w:val="24"/>
          <w:szCs w:val="24"/>
          <w:lang w:val="es-ES_tradnl" w:eastAsia="es-MX"/>
        </w:rPr>
        <w:t>ANTE EL SECRETARIO TÉCNICO DEL PLENO, ALEXIS TAPIA RAMÍREZ. --------------------------------------------------------------------</w:t>
      </w:r>
    </w:p>
    <w:p w14:paraId="652734EA" w14:textId="77777777" w:rsidR="00EA6576" w:rsidRPr="00F444C4" w:rsidRDefault="00EA6576" w:rsidP="00EA6576">
      <w:pPr>
        <w:spacing w:after="0" w:line="360" w:lineRule="auto"/>
        <w:jc w:val="both"/>
        <w:rPr>
          <w:rFonts w:ascii="Palatino Linotype" w:eastAsia="Times New Roman" w:hAnsi="Palatino Linotype" w:cs="Arial"/>
          <w:sz w:val="20"/>
          <w:lang w:val="es-ES_tradnl" w:eastAsia="es-MX"/>
        </w:rPr>
      </w:pPr>
      <w:r w:rsidRPr="00B92790">
        <w:rPr>
          <w:rFonts w:ascii="Palatino Linotype" w:eastAsia="Times New Roman" w:hAnsi="Palatino Linotype" w:cs="Arial"/>
          <w:sz w:val="20"/>
          <w:lang w:val="es-ES_tradnl" w:eastAsia="es-MX"/>
        </w:rPr>
        <w:t>JMV/CCR/NJMB</w:t>
      </w:r>
    </w:p>
    <w:p w14:paraId="2C25F0CA" w14:textId="77777777" w:rsidR="00EA6576" w:rsidRPr="00F444C4" w:rsidRDefault="00EA6576" w:rsidP="00EA6576">
      <w:pPr>
        <w:spacing w:after="0" w:line="360" w:lineRule="auto"/>
        <w:jc w:val="both"/>
        <w:rPr>
          <w:rFonts w:ascii="Palatino Linotype" w:eastAsia="Times New Roman" w:hAnsi="Palatino Linotype" w:cs="Arial"/>
          <w:sz w:val="20"/>
          <w:lang w:val="es-ES_tradnl" w:eastAsia="es-MX"/>
        </w:rPr>
      </w:pPr>
    </w:p>
    <w:p w14:paraId="469351EB" w14:textId="77777777" w:rsidR="00EA6576" w:rsidRPr="00F444C4" w:rsidRDefault="00EA6576" w:rsidP="00EA6576">
      <w:pPr>
        <w:spacing w:after="0" w:line="360" w:lineRule="auto"/>
        <w:jc w:val="both"/>
        <w:rPr>
          <w:rFonts w:ascii="Palatino Linotype" w:eastAsia="Times New Roman" w:hAnsi="Palatino Linotype" w:cs="Arial"/>
          <w:sz w:val="20"/>
          <w:lang w:val="es-ES_tradnl" w:eastAsia="es-MX"/>
        </w:rPr>
      </w:pPr>
    </w:p>
    <w:p w14:paraId="1CBA8ABA"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B68B9B1"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BA89703"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DB63484"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2099167"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41C1A60"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2C9550"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68FFFE"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9319CA0" w14:textId="77777777" w:rsidR="00EA6576" w:rsidRPr="00F444C4" w:rsidRDefault="00EA6576" w:rsidP="00EA657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F526895" w14:textId="77777777" w:rsidR="00EA6576" w:rsidRPr="00F444C4" w:rsidRDefault="00EA6576" w:rsidP="00EA6576">
      <w:pPr>
        <w:spacing w:after="0" w:line="360" w:lineRule="auto"/>
        <w:jc w:val="both"/>
        <w:rPr>
          <w:rFonts w:ascii="Palatino Linotype" w:eastAsia="Times New Roman" w:hAnsi="Palatino Linotype" w:cs="Calibri"/>
          <w:sz w:val="24"/>
          <w:lang w:val="es-ES_tradnl" w:eastAsia="es-MX"/>
        </w:rPr>
      </w:pPr>
    </w:p>
    <w:p w14:paraId="478320C0" w14:textId="77777777" w:rsidR="00EA6576" w:rsidRPr="00F444C4" w:rsidRDefault="00EA6576" w:rsidP="00EA6576">
      <w:pPr>
        <w:spacing w:after="0" w:line="360" w:lineRule="auto"/>
        <w:jc w:val="both"/>
        <w:rPr>
          <w:rFonts w:ascii="Palatino Linotype" w:eastAsia="Times New Roman" w:hAnsi="Palatino Linotype" w:cs="Calibri"/>
          <w:sz w:val="24"/>
          <w:lang w:val="es-ES_tradnl" w:eastAsia="es-MX"/>
        </w:rPr>
      </w:pPr>
    </w:p>
    <w:p w14:paraId="0C8C5313" w14:textId="77777777" w:rsidR="00EA6576" w:rsidRPr="00F444C4" w:rsidRDefault="00EA6576" w:rsidP="00EA6576">
      <w:pPr>
        <w:spacing w:after="0" w:line="360" w:lineRule="auto"/>
        <w:jc w:val="both"/>
        <w:rPr>
          <w:rFonts w:ascii="Palatino Linotype" w:eastAsia="Times New Roman" w:hAnsi="Palatino Linotype" w:cs="Calibri"/>
          <w:sz w:val="24"/>
          <w:lang w:val="es-ES_tradnl" w:eastAsia="es-MX"/>
        </w:rPr>
      </w:pPr>
    </w:p>
    <w:p w14:paraId="7E5BB3E6" w14:textId="77777777" w:rsidR="00EA6576" w:rsidRPr="00F444C4" w:rsidRDefault="00EA6576" w:rsidP="00EA6576">
      <w:pPr>
        <w:spacing w:after="0" w:line="360" w:lineRule="auto"/>
        <w:jc w:val="both"/>
        <w:rPr>
          <w:rFonts w:ascii="Palatino Linotype" w:eastAsia="Times New Roman" w:hAnsi="Palatino Linotype" w:cs="Calibri"/>
          <w:sz w:val="24"/>
          <w:lang w:val="es-ES_tradnl" w:eastAsia="es-MX"/>
        </w:rPr>
      </w:pPr>
    </w:p>
    <w:p w14:paraId="1F118102" w14:textId="77777777" w:rsidR="00EA6576" w:rsidRDefault="00EA6576" w:rsidP="00EA6576"/>
    <w:p w14:paraId="7D8EE657" w14:textId="77777777" w:rsidR="00EA6576" w:rsidRDefault="00EA6576" w:rsidP="00EA6576"/>
    <w:p w14:paraId="6E2795C8" w14:textId="77777777" w:rsidR="00EA6576" w:rsidRDefault="00EA6576" w:rsidP="00EA6576"/>
    <w:p w14:paraId="7FAA155C" w14:textId="77777777" w:rsidR="00EA6576" w:rsidRDefault="00EA6576" w:rsidP="00EA6576"/>
    <w:p w14:paraId="3B02666E" w14:textId="77777777" w:rsidR="00EA6576" w:rsidRDefault="00EA6576" w:rsidP="00EA6576"/>
    <w:p w14:paraId="6620551D" w14:textId="77777777" w:rsidR="00EA6576" w:rsidRDefault="00EA6576" w:rsidP="00EA6576"/>
    <w:p w14:paraId="016E1A7F" w14:textId="77777777" w:rsidR="00EA6576" w:rsidRDefault="00EA6576" w:rsidP="00EA6576"/>
    <w:p w14:paraId="77FB2F42" w14:textId="77777777" w:rsidR="00EA6576" w:rsidRDefault="00EA6576" w:rsidP="00EA6576"/>
    <w:p w14:paraId="7A50EEDC" w14:textId="77777777" w:rsidR="00EA6576" w:rsidRDefault="00EA6576" w:rsidP="00EA6576"/>
    <w:p w14:paraId="0DE86B48" w14:textId="77777777" w:rsidR="00EA6576" w:rsidRDefault="00EA6576" w:rsidP="00EA6576"/>
    <w:p w14:paraId="2868584A" w14:textId="77777777" w:rsidR="00EA6576" w:rsidRDefault="00EA6576" w:rsidP="00EA6576"/>
    <w:p w14:paraId="460FCC06" w14:textId="77777777" w:rsidR="00EA6576" w:rsidRDefault="00EA6576" w:rsidP="00EA6576"/>
    <w:p w14:paraId="6712E469" w14:textId="77777777" w:rsidR="00EA6576" w:rsidRDefault="00EA6576" w:rsidP="00EA6576"/>
    <w:p w14:paraId="5AD16F01" w14:textId="77777777" w:rsidR="008A6739" w:rsidRDefault="008A6739"/>
    <w:sectPr w:rsidR="008A6739" w:rsidSect="004E4CC4">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709D3" w14:textId="77777777" w:rsidR="001B2C3C" w:rsidRDefault="001B2C3C" w:rsidP="00EA6576">
      <w:pPr>
        <w:spacing w:after="0" w:line="240" w:lineRule="auto"/>
      </w:pPr>
      <w:r>
        <w:separator/>
      </w:r>
    </w:p>
  </w:endnote>
  <w:endnote w:type="continuationSeparator" w:id="0">
    <w:p w14:paraId="4D10C647" w14:textId="77777777" w:rsidR="001B2C3C" w:rsidRDefault="001B2C3C" w:rsidP="00EA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86A15" w14:textId="77777777" w:rsidR="006F0B77" w:rsidRPr="00871A91" w:rsidRDefault="006F0B77" w:rsidP="004E4CC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026A0">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026A0">
      <w:rPr>
        <w:rFonts w:ascii="Palatino Linotype" w:hAnsi="Palatino Linotype"/>
        <w:b/>
        <w:bCs/>
        <w:noProof/>
        <w:sz w:val="20"/>
      </w:rPr>
      <w:t>59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4A4" w14:textId="77777777" w:rsidR="006F0B77" w:rsidRPr="00871A91" w:rsidRDefault="006F0B77" w:rsidP="004E4CC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026A0">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026A0">
      <w:rPr>
        <w:rFonts w:ascii="Palatino Linotype" w:hAnsi="Palatino Linotype"/>
        <w:b/>
        <w:bCs/>
        <w:noProof/>
        <w:sz w:val="20"/>
      </w:rPr>
      <w:t>59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FC13D" w14:textId="77777777" w:rsidR="001B2C3C" w:rsidRDefault="001B2C3C" w:rsidP="00EA6576">
      <w:pPr>
        <w:spacing w:after="0" w:line="240" w:lineRule="auto"/>
      </w:pPr>
      <w:r>
        <w:separator/>
      </w:r>
    </w:p>
  </w:footnote>
  <w:footnote w:type="continuationSeparator" w:id="0">
    <w:p w14:paraId="0CC4C4E3" w14:textId="77777777" w:rsidR="001B2C3C" w:rsidRDefault="001B2C3C" w:rsidP="00EA6576">
      <w:pPr>
        <w:spacing w:after="0" w:line="240" w:lineRule="auto"/>
      </w:pPr>
      <w:r>
        <w:continuationSeparator/>
      </w:r>
    </w:p>
  </w:footnote>
  <w:footnote w:id="1">
    <w:p w14:paraId="55179A9F" w14:textId="77777777" w:rsidR="006F0B77" w:rsidRPr="0031280C" w:rsidRDefault="006F0B77" w:rsidP="00EA6576">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593A646" w14:textId="77777777" w:rsidR="006F0B77" w:rsidRPr="0031280C" w:rsidRDefault="006F0B77" w:rsidP="00EA6576">
      <w:pPr>
        <w:rPr>
          <w:rFonts w:cs="Palatino Linotype"/>
          <w:color w:val="000000"/>
          <w:sz w:val="20"/>
          <w:szCs w:val="20"/>
        </w:rPr>
      </w:pPr>
    </w:p>
    <w:p w14:paraId="0C5E7D1C" w14:textId="77777777" w:rsidR="006F0B77" w:rsidRPr="0031280C" w:rsidRDefault="006F0B77" w:rsidP="00EA6576">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FF25F0F" w14:textId="77777777" w:rsidR="006F0B77" w:rsidRPr="00783A97" w:rsidRDefault="006F0B77" w:rsidP="00EA6576">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0358BA8" w14:textId="77777777" w:rsidR="006F0B77" w:rsidRDefault="006F0B77" w:rsidP="002F6544">
      <w:pPr>
        <w:pStyle w:val="Textonotapie"/>
      </w:pPr>
      <w:r>
        <w:rPr>
          <w:rStyle w:val="Refdenotaalpie"/>
          <w:rFonts w:eastAsiaTheme="majorEastAsia"/>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 w:id="3">
    <w:p w14:paraId="113B7145" w14:textId="77777777" w:rsidR="006F0B77" w:rsidRDefault="006F0B77" w:rsidP="00B73E90">
      <w:pPr>
        <w:pStyle w:val="Textonotapie"/>
      </w:pPr>
      <w:r>
        <w:rPr>
          <w:rStyle w:val="Refdenotaalpie"/>
          <w:rFonts w:eastAsiaTheme="majorEastAsia"/>
        </w:rPr>
        <w:footnoteRef/>
      </w:r>
      <w:r>
        <w:t xml:space="preserve"> </w:t>
      </w:r>
      <w:hyperlink r:id="rId3" w:history="1">
        <w:r w:rsidRPr="008A46CF">
          <w:rPr>
            <w:rStyle w:val="Hipervnculo"/>
          </w:rPr>
          <w:t>https://legislacion.edomex.gob.mx/sites/legislacion.edomex.gob.mx/files/files/pdf/ley/vig/leyvig083.pdf</w:t>
        </w:r>
      </w:hyperlink>
    </w:p>
    <w:p w14:paraId="30751140" w14:textId="77777777" w:rsidR="006F0B77" w:rsidRDefault="006F0B77" w:rsidP="00B73E90">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8026D" w14:textId="77777777" w:rsidR="006F0B77" w:rsidRDefault="001B2C3C">
    <w:pPr>
      <w:pStyle w:val="Encabezado"/>
    </w:pPr>
    <w:r>
      <w:rPr>
        <w:noProof/>
        <w:lang w:val="es-MX" w:eastAsia="es-MX"/>
      </w:rPr>
      <w:pict w14:anchorId="695A7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F0B77" w:rsidRPr="00B17577" w14:paraId="211382A0" w14:textId="77777777" w:rsidTr="004E4CC4">
      <w:trPr>
        <w:trHeight w:val="227"/>
      </w:trPr>
      <w:tc>
        <w:tcPr>
          <w:tcW w:w="5103" w:type="dxa"/>
          <w:hideMark/>
        </w:tcPr>
        <w:p w14:paraId="4209032F" w14:textId="77777777" w:rsidR="006F0B77" w:rsidRPr="00F70BDE" w:rsidRDefault="006F0B77" w:rsidP="004E4CC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ECBF218" w14:textId="77777777" w:rsidR="006F0B77" w:rsidRPr="00F70BDE" w:rsidRDefault="006F0B77" w:rsidP="004E4CC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12285/INFOEM/IP/RR/2025</w:t>
          </w:r>
        </w:p>
      </w:tc>
    </w:tr>
    <w:tr w:rsidR="006F0B77" w14:paraId="1370534B" w14:textId="77777777" w:rsidTr="004E4CC4">
      <w:trPr>
        <w:trHeight w:val="242"/>
      </w:trPr>
      <w:tc>
        <w:tcPr>
          <w:tcW w:w="5103" w:type="dxa"/>
          <w:hideMark/>
        </w:tcPr>
        <w:p w14:paraId="0486EA01" w14:textId="77777777" w:rsidR="006F0B77" w:rsidRPr="00F70BDE" w:rsidRDefault="006F0B77" w:rsidP="004E4CC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6CBCC7B" w14:textId="77777777" w:rsidR="006F0B77" w:rsidRPr="00F70BDE" w:rsidRDefault="006F0B77" w:rsidP="004E4CC4">
          <w:pPr>
            <w:spacing w:after="120" w:line="240" w:lineRule="auto"/>
            <w:ind w:left="-81" w:right="71"/>
            <w:jc w:val="right"/>
            <w:rPr>
              <w:rFonts w:ascii="Palatino Linotype" w:hAnsi="Palatino Linotype" w:cs="Arial"/>
              <w:sz w:val="24"/>
              <w:szCs w:val="24"/>
            </w:rPr>
          </w:pPr>
          <w:r w:rsidRPr="00BB6139">
            <w:rPr>
              <w:rFonts w:ascii="Palatino Linotype" w:hAnsi="Palatino Linotype"/>
              <w:b/>
              <w:bCs/>
              <w:color w:val="000000"/>
              <w:sz w:val="24"/>
              <w:szCs w:val="24"/>
            </w:rPr>
            <w:t>Sistema Municipal Para el Desarrollo Integral de la Familia de Toluca</w:t>
          </w:r>
        </w:p>
      </w:tc>
    </w:tr>
    <w:tr w:rsidR="006F0B77" w:rsidRPr="00F63239" w14:paraId="26C6CB3B" w14:textId="77777777" w:rsidTr="004E4CC4">
      <w:trPr>
        <w:trHeight w:val="342"/>
      </w:trPr>
      <w:tc>
        <w:tcPr>
          <w:tcW w:w="5103" w:type="dxa"/>
          <w:hideMark/>
        </w:tcPr>
        <w:p w14:paraId="57381818" w14:textId="77777777" w:rsidR="006F0B77" w:rsidRPr="00F70BDE" w:rsidRDefault="006F0B77" w:rsidP="004E4CC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E01453C" w14:textId="77777777" w:rsidR="006F0B77" w:rsidRPr="00F70BDE" w:rsidRDefault="006F0B77" w:rsidP="004E4CC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1C9D395" w14:textId="77777777" w:rsidR="006F0B77" w:rsidRPr="00F70BDE" w:rsidRDefault="006F0B77" w:rsidP="004E4CC4">
          <w:pPr>
            <w:spacing w:after="120" w:line="240" w:lineRule="auto"/>
            <w:ind w:left="-486" w:right="71" w:firstLine="567"/>
            <w:jc w:val="right"/>
            <w:rPr>
              <w:rFonts w:ascii="Palatino Linotype" w:hAnsi="Palatino Linotype" w:cs="Arial"/>
              <w:sz w:val="24"/>
              <w:szCs w:val="24"/>
            </w:rPr>
          </w:pPr>
        </w:p>
      </w:tc>
    </w:tr>
  </w:tbl>
  <w:p w14:paraId="336F5094" w14:textId="77777777" w:rsidR="006F0B77" w:rsidRPr="00871A91" w:rsidRDefault="001B2C3C">
    <w:pPr>
      <w:pStyle w:val="Encabezado"/>
      <w:rPr>
        <w:sz w:val="2"/>
      </w:rPr>
    </w:pPr>
    <w:r>
      <w:rPr>
        <w:noProof/>
        <w:lang w:val="es-MX" w:eastAsia="es-MX"/>
      </w:rPr>
      <w:pict w14:anchorId="4EEF8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6F0B7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F0B77" w:rsidRPr="00F70BDE" w14:paraId="7A025DBE" w14:textId="77777777" w:rsidTr="004E4CC4">
      <w:trPr>
        <w:trHeight w:val="227"/>
      </w:trPr>
      <w:tc>
        <w:tcPr>
          <w:tcW w:w="5103" w:type="dxa"/>
          <w:hideMark/>
        </w:tcPr>
        <w:p w14:paraId="3C7744C3" w14:textId="77777777" w:rsidR="006F0B77" w:rsidRPr="00F70BDE" w:rsidRDefault="006F0B77" w:rsidP="004E4CC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695C063" w14:textId="77777777" w:rsidR="006F0B77" w:rsidRPr="00F70BDE" w:rsidRDefault="006F0B77" w:rsidP="004E4CC4">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12285/INFOEM/IP/RR/2025</w:t>
          </w:r>
        </w:p>
      </w:tc>
    </w:tr>
    <w:tr w:rsidR="006F0B77" w:rsidRPr="00F70BDE" w14:paraId="5387B9A0" w14:textId="77777777" w:rsidTr="004E4CC4">
      <w:trPr>
        <w:trHeight w:val="227"/>
      </w:trPr>
      <w:tc>
        <w:tcPr>
          <w:tcW w:w="5103" w:type="dxa"/>
        </w:tcPr>
        <w:p w14:paraId="47D342AD" w14:textId="77777777" w:rsidR="006F0B77" w:rsidRPr="00F70BDE" w:rsidRDefault="006F0B77" w:rsidP="004E4CC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EB1BC0B" w14:textId="2CFD4693" w:rsidR="006F0B77" w:rsidRPr="00893BF2" w:rsidRDefault="006026A0" w:rsidP="004E4CC4">
          <w:pPr>
            <w:jc w:val="right"/>
            <w:rPr>
              <w:rFonts w:ascii="Palatino Linotype" w:hAnsi="Palatino Linotype"/>
              <w:sz w:val="24"/>
              <w:szCs w:val="24"/>
            </w:rPr>
          </w:pPr>
          <w:r>
            <w:rPr>
              <w:rFonts w:ascii="Palatino Linotype" w:hAnsi="Palatino Linotype"/>
              <w:sz w:val="24"/>
              <w:szCs w:val="24"/>
            </w:rPr>
            <w:t>XXXX</w:t>
          </w:r>
        </w:p>
      </w:tc>
    </w:tr>
    <w:tr w:rsidR="006F0B77" w:rsidRPr="00F70BDE" w14:paraId="77054581" w14:textId="77777777" w:rsidTr="004E4CC4">
      <w:trPr>
        <w:trHeight w:val="242"/>
      </w:trPr>
      <w:tc>
        <w:tcPr>
          <w:tcW w:w="5103" w:type="dxa"/>
          <w:hideMark/>
        </w:tcPr>
        <w:p w14:paraId="18E921D8" w14:textId="77777777" w:rsidR="006F0B77" w:rsidRPr="00F70BDE" w:rsidRDefault="006F0B77" w:rsidP="004E4CC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2C41277" w14:textId="77777777" w:rsidR="006F0B77" w:rsidRPr="004E4CC4" w:rsidRDefault="006F0B77" w:rsidP="004E4CC4">
          <w:pPr>
            <w:spacing w:after="120" w:line="240" w:lineRule="auto"/>
            <w:ind w:left="-70" w:right="68"/>
            <w:jc w:val="right"/>
            <w:rPr>
              <w:rFonts w:ascii="Palatino Linotype" w:hAnsi="Palatino Linotype" w:cs="Arial"/>
              <w:sz w:val="24"/>
              <w:szCs w:val="24"/>
            </w:rPr>
          </w:pPr>
          <w:r w:rsidRPr="004E4CC4">
            <w:rPr>
              <w:rFonts w:ascii="Palatino Linotype" w:hAnsi="Palatino Linotype"/>
              <w:b/>
              <w:bCs/>
              <w:color w:val="000000"/>
              <w:sz w:val="24"/>
              <w:szCs w:val="24"/>
            </w:rPr>
            <w:t>Sistema Municipal Para el Desarrollo Integral de la Familia de Huehuetoca</w:t>
          </w:r>
        </w:p>
      </w:tc>
    </w:tr>
    <w:tr w:rsidR="006F0B77" w:rsidRPr="00F70BDE" w14:paraId="432F6A9C" w14:textId="77777777" w:rsidTr="004E4CC4">
      <w:trPr>
        <w:trHeight w:val="342"/>
      </w:trPr>
      <w:tc>
        <w:tcPr>
          <w:tcW w:w="5103" w:type="dxa"/>
          <w:hideMark/>
        </w:tcPr>
        <w:p w14:paraId="204863BF" w14:textId="77777777" w:rsidR="006F0B77" w:rsidRPr="00F70BDE" w:rsidRDefault="006F0B77" w:rsidP="004E4CC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4274FDC" w14:textId="77777777" w:rsidR="006F0B77" w:rsidRPr="00F70BDE" w:rsidRDefault="006F0B77" w:rsidP="004E4CC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D19CBA6" w14:textId="77777777" w:rsidR="006F0B77" w:rsidRPr="00871A91" w:rsidRDefault="006F0B77">
    <w:pPr>
      <w:pStyle w:val="Encabezado"/>
      <w:rPr>
        <w:sz w:val="2"/>
      </w:rPr>
    </w:pPr>
    <w:r>
      <w:rPr>
        <w:noProof/>
        <w:lang w:val="es-MX" w:eastAsia="es-MX"/>
      </w:rPr>
      <w:drawing>
        <wp:anchor distT="0" distB="0" distL="114300" distR="114300" simplePos="0" relativeHeight="251656704" behindDoc="1" locked="0" layoutInCell="0" allowOverlap="1" wp14:anchorId="7AF3AEFA" wp14:editId="718CA035">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CF250D"/>
    <w:multiLevelType w:val="hybridMultilevel"/>
    <w:tmpl w:val="0F6CF618"/>
    <w:lvl w:ilvl="0" w:tplc="07B2A7DC">
      <w:start w:val="1"/>
      <w:numFmt w:val="decimal"/>
      <w:lvlText w:val="%1."/>
      <w:lvlJc w:val="left"/>
      <w:pPr>
        <w:ind w:left="720" w:hanging="360"/>
      </w:pPr>
      <w:rPr>
        <w:rFonts w:ascii="Palatino Linotype" w:hAnsi="Palatino Linotype" w:cstheme="minorBid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55415C"/>
    <w:multiLevelType w:val="hybridMultilevel"/>
    <w:tmpl w:val="4F1A188A"/>
    <w:lvl w:ilvl="0" w:tplc="D6725FE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7"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6222C6"/>
    <w:multiLevelType w:val="hybridMultilevel"/>
    <w:tmpl w:val="976CA26A"/>
    <w:lvl w:ilvl="0" w:tplc="080A000F">
      <w:start w:val="1"/>
      <w:numFmt w:val="decimal"/>
      <w:lvlText w:val="%1."/>
      <w:lvlJc w:val="left"/>
      <w:pPr>
        <w:ind w:left="720" w:hanging="360"/>
      </w:pPr>
      <w:rPr>
        <w:rFonts w:hint="default"/>
      </w:rPr>
    </w:lvl>
    <w:lvl w:ilvl="1" w:tplc="A15CC698">
      <w:start w:val="1"/>
      <w:numFmt w:val="bullet"/>
      <w:lvlText w:val="-"/>
      <w:lvlJc w:val="left"/>
      <w:pPr>
        <w:ind w:left="1440" w:hanging="360"/>
      </w:pPr>
      <w:rPr>
        <w:rFonts w:ascii="Palatino Linotype" w:eastAsiaTheme="minorHAnsi" w:hAnsi="Palatino Linotype" w:cs="Arial" w:hint="default"/>
        <w:color w:val="auto"/>
      </w:rPr>
    </w:lvl>
    <w:lvl w:ilvl="2" w:tplc="080A001B">
      <w:start w:val="1"/>
      <w:numFmt w:val="lowerRoman"/>
      <w:lvlText w:val="%3."/>
      <w:lvlJc w:val="right"/>
      <w:pPr>
        <w:ind w:left="2160" w:hanging="180"/>
      </w:pPr>
    </w:lvl>
    <w:lvl w:ilvl="3" w:tplc="4D5AD616">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97667A"/>
    <w:multiLevelType w:val="hybridMultilevel"/>
    <w:tmpl w:val="638A1DB4"/>
    <w:lvl w:ilvl="0" w:tplc="331E6878">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0646632"/>
    <w:multiLevelType w:val="hybridMultilevel"/>
    <w:tmpl w:val="BA225552"/>
    <w:lvl w:ilvl="0" w:tplc="6CFC7A5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4"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5"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9"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106A63"/>
    <w:multiLevelType w:val="hybridMultilevel"/>
    <w:tmpl w:val="0EE82BEE"/>
    <w:lvl w:ilvl="0" w:tplc="03704C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6"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8" w15:restartNumberingAfterBreak="0">
    <w:nsid w:val="494642BA"/>
    <w:multiLevelType w:val="hybridMultilevel"/>
    <w:tmpl w:val="487C1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0"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2"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216D9D"/>
    <w:multiLevelType w:val="hybridMultilevel"/>
    <w:tmpl w:val="F362B342"/>
    <w:lvl w:ilvl="0" w:tplc="CE2875F6">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8" w15:restartNumberingAfterBreak="0">
    <w:nsid w:val="742F0628"/>
    <w:multiLevelType w:val="hybridMultilevel"/>
    <w:tmpl w:val="8D7C511E"/>
    <w:lvl w:ilvl="0" w:tplc="04544B42">
      <w:start w:val="1"/>
      <w:numFmt w:val="bullet"/>
      <w:lvlText w:val=""/>
      <w:lvlJc w:val="left"/>
      <w:pPr>
        <w:ind w:left="720" w:hanging="360"/>
      </w:pPr>
      <w:rPr>
        <w:rFonts w:ascii="Symbol" w:eastAsia="Times New Roman" w:hAnsi="Symbol" w:cs="Palatino Linotype"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12"/>
  </w:num>
  <w:num w:numId="4">
    <w:abstractNumId w:val="20"/>
  </w:num>
  <w:num w:numId="5">
    <w:abstractNumId w:val="36"/>
  </w:num>
  <w:num w:numId="6">
    <w:abstractNumId w:val="26"/>
  </w:num>
  <w:num w:numId="7">
    <w:abstractNumId w:val="1"/>
  </w:num>
  <w:num w:numId="8">
    <w:abstractNumId w:val="30"/>
  </w:num>
  <w:num w:numId="9">
    <w:abstractNumId w:val="35"/>
  </w:num>
  <w:num w:numId="10">
    <w:abstractNumId w:val="29"/>
  </w:num>
  <w:num w:numId="11">
    <w:abstractNumId w:val="15"/>
  </w:num>
  <w:num w:numId="12">
    <w:abstractNumId w:val="4"/>
  </w:num>
  <w:num w:numId="13">
    <w:abstractNumId w:val="5"/>
  </w:num>
  <w:num w:numId="14">
    <w:abstractNumId w:val="40"/>
  </w:num>
  <w:num w:numId="15">
    <w:abstractNumId w:val="25"/>
  </w:num>
  <w:num w:numId="16">
    <w:abstractNumId w:val="31"/>
  </w:num>
  <w:num w:numId="17">
    <w:abstractNumId w:val="37"/>
  </w:num>
  <w:num w:numId="18">
    <w:abstractNumId w:val="17"/>
  </w:num>
  <w:num w:numId="19">
    <w:abstractNumId w:val="13"/>
  </w:num>
  <w:num w:numId="20">
    <w:abstractNumId w:val="41"/>
  </w:num>
  <w:num w:numId="21">
    <w:abstractNumId w:val="18"/>
  </w:num>
  <w:num w:numId="22">
    <w:abstractNumId w:val="21"/>
  </w:num>
  <w:num w:numId="23">
    <w:abstractNumId w:val="32"/>
  </w:num>
  <w:num w:numId="24">
    <w:abstractNumId w:val="9"/>
  </w:num>
  <w:num w:numId="25">
    <w:abstractNumId w:val="10"/>
  </w:num>
  <w:num w:numId="26">
    <w:abstractNumId w:val="23"/>
  </w:num>
  <w:num w:numId="27">
    <w:abstractNumId w:val="22"/>
  </w:num>
  <w:num w:numId="28">
    <w:abstractNumId w:val="19"/>
  </w:num>
  <w:num w:numId="29">
    <w:abstractNumId w:val="6"/>
  </w:num>
  <w:num w:numId="30">
    <w:abstractNumId w:val="8"/>
  </w:num>
  <w:num w:numId="31">
    <w:abstractNumId w:val="0"/>
  </w:num>
  <w:num w:numId="32">
    <w:abstractNumId w:val="7"/>
  </w:num>
  <w:num w:numId="33">
    <w:abstractNumId w:val="14"/>
  </w:num>
  <w:num w:numId="34">
    <w:abstractNumId w:val="28"/>
  </w:num>
  <w:num w:numId="35">
    <w:abstractNumId w:val="34"/>
  </w:num>
  <w:num w:numId="36">
    <w:abstractNumId w:val="38"/>
  </w:num>
  <w:num w:numId="37">
    <w:abstractNumId w:val="39"/>
  </w:num>
  <w:num w:numId="38">
    <w:abstractNumId w:val="24"/>
  </w:num>
  <w:num w:numId="39">
    <w:abstractNumId w:val="33"/>
  </w:num>
  <w:num w:numId="40">
    <w:abstractNumId w:val="3"/>
  </w:num>
  <w:num w:numId="41">
    <w:abstractNumId w:val="11"/>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76"/>
    <w:rsid w:val="00053CF8"/>
    <w:rsid w:val="000C5F0A"/>
    <w:rsid w:val="001645AF"/>
    <w:rsid w:val="001A204F"/>
    <w:rsid w:val="001B2C3C"/>
    <w:rsid w:val="002350D6"/>
    <w:rsid w:val="00296BC3"/>
    <w:rsid w:val="002A654C"/>
    <w:rsid w:val="002B33BF"/>
    <w:rsid w:val="002F6544"/>
    <w:rsid w:val="00455454"/>
    <w:rsid w:val="004E4CC4"/>
    <w:rsid w:val="00506F4F"/>
    <w:rsid w:val="006026A0"/>
    <w:rsid w:val="006C6292"/>
    <w:rsid w:val="006F0B77"/>
    <w:rsid w:val="008A6739"/>
    <w:rsid w:val="00975EC5"/>
    <w:rsid w:val="009E3DCF"/>
    <w:rsid w:val="00A83F44"/>
    <w:rsid w:val="00A9294D"/>
    <w:rsid w:val="00AE37E9"/>
    <w:rsid w:val="00B73E90"/>
    <w:rsid w:val="00B92790"/>
    <w:rsid w:val="00BE0FC3"/>
    <w:rsid w:val="00C50E85"/>
    <w:rsid w:val="00D379EF"/>
    <w:rsid w:val="00E96AB9"/>
    <w:rsid w:val="00EA6576"/>
    <w:rsid w:val="00EE4DC0"/>
    <w:rsid w:val="00EE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61F849"/>
  <w15:chartTrackingRefBased/>
  <w15:docId w15:val="{4C51891F-4622-4950-B5FC-A57099E0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576"/>
  </w:style>
  <w:style w:type="paragraph" w:styleId="Ttulo1">
    <w:name w:val="heading 1"/>
    <w:basedOn w:val="Normal"/>
    <w:next w:val="Normal"/>
    <w:link w:val="Ttulo1Car"/>
    <w:uiPriority w:val="9"/>
    <w:qFormat/>
    <w:rsid w:val="00EA65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EA6576"/>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6576"/>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EA6576"/>
    <w:rPr>
      <w:rFonts w:eastAsiaTheme="majorEastAsia" w:cstheme="majorBidi"/>
      <w:color w:val="2E74B5" w:themeColor="accent1" w:themeShade="BF"/>
      <w:sz w:val="28"/>
      <w:szCs w:val="28"/>
    </w:rPr>
  </w:style>
  <w:style w:type="paragraph" w:styleId="Encabezado">
    <w:name w:val="header"/>
    <w:basedOn w:val="Normal"/>
    <w:link w:val="EncabezadoCar"/>
    <w:uiPriority w:val="99"/>
    <w:unhideWhenUsed/>
    <w:rsid w:val="00EA657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EA657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A657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A6576"/>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A6576"/>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A6576"/>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EA6576"/>
    <w:rPr>
      <w:rFonts w:cs="Times New Roman"/>
      <w:color w:val="0563C1" w:themeColor="hyperlink"/>
      <w:u w:val="single"/>
    </w:rPr>
  </w:style>
  <w:style w:type="paragraph" w:customStyle="1" w:styleId="Default">
    <w:name w:val="Default"/>
    <w:rsid w:val="00EA6576"/>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A657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A6576"/>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A6576"/>
    <w:rPr>
      <w:vertAlign w:val="superscript"/>
    </w:rPr>
  </w:style>
  <w:style w:type="table" w:styleId="Tablaconcuadrcula">
    <w:name w:val="Table Grid"/>
    <w:basedOn w:val="Tablanormal"/>
    <w:uiPriority w:val="39"/>
    <w:rsid w:val="00EA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EA6576"/>
    <w:rPr>
      <w:sz w:val="20"/>
      <w:szCs w:val="20"/>
    </w:rPr>
  </w:style>
  <w:style w:type="paragraph" w:styleId="Textocomentario">
    <w:name w:val="annotation text"/>
    <w:basedOn w:val="Normal"/>
    <w:link w:val="TextocomentarioCar"/>
    <w:uiPriority w:val="99"/>
    <w:semiHidden/>
    <w:unhideWhenUsed/>
    <w:rsid w:val="00EA6576"/>
    <w:pPr>
      <w:spacing w:line="240" w:lineRule="auto"/>
    </w:pPr>
    <w:rPr>
      <w:sz w:val="20"/>
      <w:szCs w:val="20"/>
    </w:rPr>
  </w:style>
  <w:style w:type="character" w:customStyle="1" w:styleId="TextocomentarioCar1">
    <w:name w:val="Texto comentario Car1"/>
    <w:basedOn w:val="Fuentedeprrafopredeter"/>
    <w:uiPriority w:val="99"/>
    <w:semiHidden/>
    <w:rsid w:val="00EA6576"/>
    <w:rPr>
      <w:sz w:val="20"/>
      <w:szCs w:val="20"/>
    </w:rPr>
  </w:style>
  <w:style w:type="character" w:customStyle="1" w:styleId="AsuntodelcomentarioCar">
    <w:name w:val="Asunto del comentario Car"/>
    <w:basedOn w:val="TextocomentarioCar"/>
    <w:link w:val="Asuntodelcomentario"/>
    <w:uiPriority w:val="99"/>
    <w:semiHidden/>
    <w:rsid w:val="00EA6576"/>
    <w:rPr>
      <w:b/>
      <w:bCs/>
      <w:sz w:val="20"/>
      <w:szCs w:val="20"/>
    </w:rPr>
  </w:style>
  <w:style w:type="paragraph" w:styleId="Asuntodelcomentario">
    <w:name w:val="annotation subject"/>
    <w:basedOn w:val="Textocomentario"/>
    <w:next w:val="Textocomentario"/>
    <w:link w:val="AsuntodelcomentarioCar"/>
    <w:uiPriority w:val="99"/>
    <w:semiHidden/>
    <w:unhideWhenUsed/>
    <w:rsid w:val="00EA6576"/>
    <w:rPr>
      <w:b/>
      <w:bCs/>
    </w:rPr>
  </w:style>
  <w:style w:type="character" w:customStyle="1" w:styleId="AsuntodelcomentarioCar1">
    <w:name w:val="Asunto del comentario Car1"/>
    <w:basedOn w:val="TextocomentarioCar1"/>
    <w:uiPriority w:val="99"/>
    <w:semiHidden/>
    <w:rsid w:val="00EA6576"/>
    <w:rPr>
      <w:b/>
      <w:bCs/>
      <w:sz w:val="20"/>
      <w:szCs w:val="20"/>
    </w:rPr>
  </w:style>
  <w:style w:type="character" w:customStyle="1" w:styleId="TextodegloboCar">
    <w:name w:val="Texto de globo Car"/>
    <w:basedOn w:val="Fuentedeprrafopredeter"/>
    <w:link w:val="Textodeglobo"/>
    <w:uiPriority w:val="99"/>
    <w:semiHidden/>
    <w:rsid w:val="00EA6576"/>
    <w:rPr>
      <w:rFonts w:ascii="Segoe UI" w:hAnsi="Segoe UI" w:cs="Segoe UI"/>
      <w:sz w:val="18"/>
      <w:szCs w:val="18"/>
    </w:rPr>
  </w:style>
  <w:style w:type="paragraph" w:styleId="Textodeglobo">
    <w:name w:val="Balloon Text"/>
    <w:basedOn w:val="Normal"/>
    <w:link w:val="TextodegloboCar"/>
    <w:uiPriority w:val="99"/>
    <w:semiHidden/>
    <w:unhideWhenUsed/>
    <w:rsid w:val="00EA6576"/>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EA6576"/>
    <w:rPr>
      <w:rFonts w:ascii="Segoe UI" w:hAnsi="Segoe UI" w:cs="Segoe UI"/>
      <w:sz w:val="18"/>
      <w:szCs w:val="18"/>
    </w:rPr>
  </w:style>
  <w:style w:type="paragraph" w:customStyle="1" w:styleId="Citas">
    <w:name w:val="Citas"/>
    <w:basedOn w:val="Normal"/>
    <w:qFormat/>
    <w:rsid w:val="00EA6576"/>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EA6576"/>
  </w:style>
  <w:style w:type="paragraph" w:styleId="Sinespaciado">
    <w:name w:val="No Spacing"/>
    <w:aliases w:val="Francesa,INAI"/>
    <w:link w:val="SinespaciadoCar"/>
    <w:uiPriority w:val="1"/>
    <w:qFormat/>
    <w:rsid w:val="00EA6576"/>
    <w:pPr>
      <w:spacing w:after="0" w:line="240" w:lineRule="auto"/>
    </w:pPr>
  </w:style>
  <w:style w:type="character" w:customStyle="1" w:styleId="SinespaciadoCar">
    <w:name w:val="Sin espaciado Car"/>
    <w:aliases w:val="Francesa Car,INAI Car"/>
    <w:link w:val="Sinespaciado"/>
    <w:uiPriority w:val="1"/>
    <w:locked/>
    <w:rsid w:val="00EA6576"/>
  </w:style>
  <w:style w:type="paragraph" w:customStyle="1" w:styleId="infoemcitas">
    <w:name w:val="infoem citas"/>
    <w:basedOn w:val="Normal"/>
    <w:qFormat/>
    <w:rsid w:val="00EA6576"/>
    <w:pPr>
      <w:spacing w:before="240" w:line="360" w:lineRule="auto"/>
      <w:ind w:left="851" w:right="851"/>
      <w:jc w:val="both"/>
    </w:pPr>
    <w:rPr>
      <w:rFonts w:ascii="Palatino Linotype" w:hAnsi="Palatino Linotype"/>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18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59</Pages>
  <Words>13299</Words>
  <Characters>73145</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2026-06-05T00:10:00Z</cp:lastPrinted>
  <dcterms:created xsi:type="dcterms:W3CDTF">2026-06-04T16:14:00Z</dcterms:created>
  <dcterms:modified xsi:type="dcterms:W3CDTF">2026-06-09T18:45:00Z</dcterms:modified>
</cp:coreProperties>
</file>