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FA42D2" w:rsidRDefault="00331433">
      <w:pPr>
        <w:shd w:val="clear" w:color="auto" w:fill="FFFFFF"/>
        <w:spacing w:after="0" w:line="360" w:lineRule="auto"/>
        <w:jc w:val="both"/>
        <w:rPr>
          <w:rFonts w:ascii="Palatino Linotype" w:eastAsia="Palatino Linotype" w:hAnsi="Palatino Linotype" w:cs="Palatino Linotype"/>
          <w:color w:val="000000"/>
          <w:sz w:val="24"/>
          <w:szCs w:val="24"/>
        </w:rPr>
      </w:pPr>
      <w:bookmarkStart w:id="0" w:name="_GoBack"/>
      <w:bookmarkEnd w:id="0"/>
      <w:r w:rsidRPr="00FA42D2">
        <w:rPr>
          <w:rFonts w:ascii="Palatino Linotype" w:eastAsia="Palatino Linotype" w:hAnsi="Palatino Linotype" w:cs="Palatino Linotype"/>
          <w:color w:val="000000"/>
          <w:sz w:val="24"/>
          <w:szCs w:val="24"/>
        </w:rPr>
        <w:t>Resolución del Pleno del Instit</w:t>
      </w:r>
      <w:r w:rsidR="00CF4DE3" w:rsidRPr="00FA42D2">
        <w:rPr>
          <w:rFonts w:ascii="Palatino Linotype" w:eastAsia="Palatino Linotype" w:hAnsi="Palatino Linotype" w:cs="Palatino Linotype"/>
          <w:color w:val="000000"/>
          <w:sz w:val="24"/>
          <w:szCs w:val="24"/>
        </w:rPr>
        <w:t>uto de Transparencia, Acceso a</w:t>
      </w:r>
      <w:r w:rsidRPr="00FA42D2">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FA42D2">
        <w:rPr>
          <w:rFonts w:ascii="Palatino Linotype" w:eastAsia="Palatino Linotype" w:hAnsi="Palatino Linotype" w:cs="Palatino Linotype"/>
          <w:color w:val="000000"/>
          <w:sz w:val="24"/>
          <w:szCs w:val="24"/>
        </w:rPr>
        <w:t xml:space="preserve"> en Metepec, Estado de México, de</w:t>
      </w:r>
      <w:r w:rsidR="00B94FA3" w:rsidRPr="00FA42D2">
        <w:rPr>
          <w:rFonts w:ascii="Palatino Linotype" w:eastAsia="Palatino Linotype" w:hAnsi="Palatino Linotype" w:cs="Palatino Linotype"/>
          <w:color w:val="000000"/>
          <w:sz w:val="24"/>
          <w:szCs w:val="24"/>
        </w:rPr>
        <w:t xml:space="preserve"> fecha </w:t>
      </w:r>
      <w:r w:rsidR="00B6730E" w:rsidRPr="00FA42D2">
        <w:rPr>
          <w:rFonts w:ascii="Palatino Linotype" w:eastAsia="Palatino Linotype" w:hAnsi="Palatino Linotype" w:cs="Palatino Linotype"/>
          <w:color w:val="000000"/>
          <w:sz w:val="24"/>
          <w:szCs w:val="24"/>
        </w:rPr>
        <w:t>trece</w:t>
      </w:r>
      <w:r w:rsidR="00FA42D2">
        <w:rPr>
          <w:rFonts w:ascii="Palatino Linotype" w:eastAsia="Palatino Linotype" w:hAnsi="Palatino Linotype" w:cs="Palatino Linotype"/>
          <w:color w:val="000000"/>
          <w:sz w:val="24"/>
          <w:szCs w:val="24"/>
        </w:rPr>
        <w:t xml:space="preserve"> (13)</w:t>
      </w:r>
      <w:r w:rsidR="00C72DE0" w:rsidRPr="00FA42D2">
        <w:rPr>
          <w:rFonts w:ascii="Palatino Linotype" w:eastAsia="Palatino Linotype" w:hAnsi="Palatino Linotype" w:cs="Palatino Linotype"/>
          <w:color w:val="000000"/>
          <w:sz w:val="24"/>
          <w:szCs w:val="24"/>
        </w:rPr>
        <w:t xml:space="preserve"> de </w:t>
      </w:r>
      <w:r w:rsidR="00B6730E" w:rsidRPr="00FA42D2">
        <w:rPr>
          <w:rFonts w:ascii="Palatino Linotype" w:eastAsia="Palatino Linotype" w:hAnsi="Palatino Linotype" w:cs="Palatino Linotype"/>
          <w:color w:val="000000"/>
          <w:sz w:val="24"/>
          <w:szCs w:val="24"/>
        </w:rPr>
        <w:t>mayo</w:t>
      </w:r>
      <w:r w:rsidR="00154279" w:rsidRPr="00FA42D2">
        <w:rPr>
          <w:rFonts w:ascii="Palatino Linotype" w:eastAsia="Palatino Linotype" w:hAnsi="Palatino Linotype" w:cs="Palatino Linotype"/>
          <w:color w:val="000000"/>
          <w:sz w:val="24"/>
          <w:szCs w:val="24"/>
        </w:rPr>
        <w:t xml:space="preserve"> de </w:t>
      </w:r>
      <w:r w:rsidR="00752ABE" w:rsidRPr="00FA42D2">
        <w:rPr>
          <w:rFonts w:ascii="Palatino Linotype" w:eastAsia="Palatino Linotype" w:hAnsi="Palatino Linotype" w:cs="Palatino Linotype"/>
          <w:color w:val="000000"/>
          <w:sz w:val="24"/>
          <w:szCs w:val="24"/>
        </w:rPr>
        <w:t>dos mil veintiséis</w:t>
      </w:r>
      <w:r w:rsidRPr="00FA42D2">
        <w:rPr>
          <w:rFonts w:ascii="Palatino Linotype" w:eastAsia="Palatino Linotype" w:hAnsi="Palatino Linotype" w:cs="Palatino Linotype"/>
          <w:color w:val="000000"/>
          <w:sz w:val="24"/>
          <w:szCs w:val="24"/>
        </w:rPr>
        <w:t xml:space="preserve">. </w:t>
      </w:r>
    </w:p>
    <w:p w:rsidR="00705D12" w:rsidRPr="00FA42D2"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FA42D2" w:rsidRDefault="00331433">
      <w:pPr>
        <w:spacing w:after="0" w:line="360" w:lineRule="auto"/>
        <w:jc w:val="both"/>
        <w:rPr>
          <w:rFonts w:ascii="Palatino Linotype" w:eastAsia="Palatino Linotype" w:hAnsi="Palatino Linotype" w:cs="Palatino Linotype"/>
          <w:sz w:val="24"/>
          <w:szCs w:val="24"/>
        </w:rPr>
      </w:pPr>
      <w:r w:rsidRPr="00FA42D2">
        <w:rPr>
          <w:rFonts w:ascii="Palatino Linotype" w:eastAsia="Palatino Linotype" w:hAnsi="Palatino Linotype" w:cs="Palatino Linotype"/>
          <w:b/>
          <w:sz w:val="24"/>
          <w:szCs w:val="24"/>
        </w:rPr>
        <w:t>VISTO</w:t>
      </w:r>
      <w:r w:rsidRPr="00FA42D2">
        <w:rPr>
          <w:rFonts w:ascii="Palatino Linotype" w:eastAsia="Palatino Linotype" w:hAnsi="Palatino Linotype" w:cs="Palatino Linotype"/>
          <w:sz w:val="24"/>
          <w:szCs w:val="24"/>
        </w:rPr>
        <w:t xml:space="preserve"> el expediente electrónico formado con motivo de</w:t>
      </w:r>
      <w:r w:rsidR="00D40D01" w:rsidRPr="00FA42D2">
        <w:rPr>
          <w:rFonts w:ascii="Palatino Linotype" w:eastAsia="Palatino Linotype" w:hAnsi="Palatino Linotype" w:cs="Palatino Linotype"/>
          <w:sz w:val="24"/>
          <w:szCs w:val="24"/>
        </w:rPr>
        <w:t>l</w:t>
      </w:r>
      <w:r w:rsidRPr="00FA42D2">
        <w:rPr>
          <w:rFonts w:ascii="Palatino Linotype" w:eastAsia="Palatino Linotype" w:hAnsi="Palatino Linotype" w:cs="Palatino Linotype"/>
          <w:sz w:val="24"/>
          <w:szCs w:val="24"/>
        </w:rPr>
        <w:t xml:space="preserve"> recurso de revisión número </w:t>
      </w:r>
      <w:r w:rsidR="00965A4E" w:rsidRPr="00FA42D2">
        <w:rPr>
          <w:rFonts w:ascii="Palatino Linotype" w:eastAsia="Palatino Linotype" w:hAnsi="Palatino Linotype" w:cs="Palatino Linotype"/>
          <w:b/>
          <w:sz w:val="24"/>
          <w:szCs w:val="24"/>
        </w:rPr>
        <w:t>4078</w:t>
      </w:r>
      <w:r w:rsidR="007F400F" w:rsidRPr="00FA42D2">
        <w:rPr>
          <w:rFonts w:ascii="Palatino Linotype" w:eastAsia="Palatino Linotype" w:hAnsi="Palatino Linotype" w:cs="Palatino Linotype"/>
          <w:b/>
          <w:sz w:val="24"/>
          <w:szCs w:val="24"/>
        </w:rPr>
        <w:t>/INFOEM/IP/RR/2026</w:t>
      </w:r>
      <w:r w:rsidR="00FB0363" w:rsidRPr="00FA42D2">
        <w:rPr>
          <w:rFonts w:ascii="Palatino Linotype" w:eastAsia="Palatino Linotype" w:hAnsi="Palatino Linotype" w:cs="Palatino Linotype"/>
          <w:b/>
          <w:sz w:val="24"/>
          <w:szCs w:val="24"/>
        </w:rPr>
        <w:t>,</w:t>
      </w:r>
      <w:r w:rsidRPr="00FA42D2">
        <w:rPr>
          <w:rFonts w:ascii="Palatino Linotype" w:eastAsia="Palatino Linotype" w:hAnsi="Palatino Linotype" w:cs="Palatino Linotype"/>
          <w:b/>
          <w:sz w:val="24"/>
          <w:szCs w:val="24"/>
        </w:rPr>
        <w:t xml:space="preserve"> </w:t>
      </w:r>
      <w:r w:rsidRPr="00FA42D2">
        <w:rPr>
          <w:rFonts w:ascii="Palatino Linotype" w:eastAsia="Palatino Linotype" w:hAnsi="Palatino Linotype" w:cs="Palatino Linotype"/>
          <w:sz w:val="24"/>
          <w:szCs w:val="24"/>
        </w:rPr>
        <w:t xml:space="preserve">interpuesto </w:t>
      </w:r>
      <w:r w:rsidR="009C67D3" w:rsidRPr="00FA42D2">
        <w:rPr>
          <w:rFonts w:ascii="Palatino Linotype" w:eastAsia="Palatino Linotype" w:hAnsi="Palatino Linotype" w:cs="Palatino Linotype"/>
          <w:sz w:val="24"/>
          <w:szCs w:val="24"/>
        </w:rPr>
        <w:t xml:space="preserve">por </w:t>
      </w:r>
      <w:r w:rsidR="00C30BF8">
        <w:rPr>
          <w:rFonts w:ascii="Palatino Linotype" w:eastAsia="Palatino Linotype" w:hAnsi="Palatino Linotype" w:cs="Palatino Linotype"/>
          <w:b/>
          <w:sz w:val="24"/>
          <w:szCs w:val="24"/>
        </w:rPr>
        <w:t>XXXX</w:t>
      </w:r>
      <w:r w:rsidRPr="00FA42D2">
        <w:rPr>
          <w:rFonts w:ascii="Palatino Linotype" w:eastAsia="Palatino Linotype" w:hAnsi="Palatino Linotype" w:cs="Palatino Linotype"/>
          <w:sz w:val="24"/>
          <w:szCs w:val="24"/>
        </w:rPr>
        <w:t xml:space="preserve">, a quien en lo sucesivo </w:t>
      </w:r>
      <w:r w:rsidR="001B2593" w:rsidRPr="00FA42D2">
        <w:rPr>
          <w:rFonts w:ascii="Palatino Linotype" w:eastAsia="Palatino Linotype" w:hAnsi="Palatino Linotype" w:cs="Palatino Linotype"/>
          <w:sz w:val="24"/>
          <w:szCs w:val="24"/>
        </w:rPr>
        <w:t xml:space="preserve">se le </w:t>
      </w:r>
      <w:r w:rsidRPr="00FA42D2">
        <w:rPr>
          <w:rFonts w:ascii="Palatino Linotype" w:eastAsia="Palatino Linotype" w:hAnsi="Palatino Linotype" w:cs="Palatino Linotype"/>
          <w:sz w:val="24"/>
          <w:szCs w:val="24"/>
        </w:rPr>
        <w:t>denominar</w:t>
      </w:r>
      <w:r w:rsidR="001B2593" w:rsidRPr="00FA42D2">
        <w:rPr>
          <w:rFonts w:ascii="Palatino Linotype" w:eastAsia="Palatino Linotype" w:hAnsi="Palatino Linotype" w:cs="Palatino Linotype"/>
          <w:sz w:val="24"/>
          <w:szCs w:val="24"/>
        </w:rPr>
        <w:t xml:space="preserve">á </w:t>
      </w:r>
      <w:r w:rsidR="008628D6" w:rsidRPr="00FA42D2">
        <w:rPr>
          <w:rFonts w:ascii="Palatino Linotype" w:eastAsia="Palatino Linotype" w:hAnsi="Palatino Linotype" w:cs="Palatino Linotype"/>
          <w:b/>
          <w:sz w:val="24"/>
          <w:szCs w:val="24"/>
        </w:rPr>
        <w:t>EL</w:t>
      </w:r>
      <w:r w:rsidR="005C53AF" w:rsidRPr="00FA42D2">
        <w:rPr>
          <w:rFonts w:ascii="Palatino Linotype" w:eastAsia="Palatino Linotype" w:hAnsi="Palatino Linotype" w:cs="Palatino Linotype"/>
          <w:b/>
          <w:sz w:val="24"/>
          <w:szCs w:val="24"/>
        </w:rPr>
        <w:t xml:space="preserve"> RECURRENTE</w:t>
      </w:r>
      <w:r w:rsidRPr="00FA42D2">
        <w:rPr>
          <w:rFonts w:ascii="Palatino Linotype" w:eastAsia="Palatino Linotype" w:hAnsi="Palatino Linotype" w:cs="Palatino Linotype"/>
          <w:b/>
          <w:sz w:val="24"/>
          <w:szCs w:val="24"/>
        </w:rPr>
        <w:t xml:space="preserve">, </w:t>
      </w:r>
      <w:r w:rsidRPr="00FA42D2">
        <w:rPr>
          <w:rFonts w:ascii="Palatino Linotype" w:eastAsia="Palatino Linotype" w:hAnsi="Palatino Linotype" w:cs="Palatino Linotype"/>
          <w:sz w:val="24"/>
          <w:szCs w:val="24"/>
        </w:rPr>
        <w:t xml:space="preserve">en contra de la falta de respuesta del </w:t>
      </w:r>
      <w:r w:rsidR="00486AE6" w:rsidRPr="00FA42D2">
        <w:rPr>
          <w:rFonts w:ascii="Palatino Linotype" w:hAnsi="Palatino Linotype"/>
          <w:b/>
          <w:bCs/>
          <w:color w:val="000000"/>
          <w:sz w:val="24"/>
          <w:szCs w:val="24"/>
        </w:rPr>
        <w:t>Ayuntamiento de Tepotzotlán</w:t>
      </w:r>
      <w:r w:rsidRPr="00FA42D2">
        <w:rPr>
          <w:rFonts w:ascii="Palatino Linotype" w:eastAsia="Palatino Linotype" w:hAnsi="Palatino Linotype" w:cs="Palatino Linotype"/>
          <w:b/>
          <w:sz w:val="24"/>
          <w:szCs w:val="24"/>
        </w:rPr>
        <w:t xml:space="preserve">, </w:t>
      </w:r>
      <w:r w:rsidR="00FA42D2">
        <w:rPr>
          <w:rFonts w:ascii="Palatino Linotype" w:eastAsia="Palatino Linotype" w:hAnsi="Palatino Linotype" w:cs="Palatino Linotype"/>
          <w:sz w:val="24"/>
          <w:szCs w:val="24"/>
        </w:rPr>
        <w:t>en adelante</w:t>
      </w:r>
      <w:r w:rsidR="001B2593" w:rsidRPr="00FA42D2">
        <w:rPr>
          <w:rFonts w:ascii="Palatino Linotype" w:eastAsia="Palatino Linotype" w:hAnsi="Palatino Linotype" w:cs="Palatino Linotype"/>
          <w:sz w:val="24"/>
          <w:szCs w:val="24"/>
        </w:rPr>
        <w:t xml:space="preserve"> </w:t>
      </w:r>
      <w:r w:rsidR="005C53AF" w:rsidRPr="00FA42D2">
        <w:rPr>
          <w:rFonts w:ascii="Palatino Linotype" w:eastAsia="Palatino Linotype" w:hAnsi="Palatino Linotype" w:cs="Palatino Linotype"/>
          <w:b/>
          <w:sz w:val="24"/>
          <w:szCs w:val="24"/>
        </w:rPr>
        <w:t>EL SUJETO OBLIGADO</w:t>
      </w:r>
      <w:r w:rsidRPr="00FA42D2">
        <w:rPr>
          <w:rFonts w:ascii="Palatino Linotype" w:eastAsia="Palatino Linotype" w:hAnsi="Palatino Linotype" w:cs="Palatino Linotype"/>
          <w:b/>
          <w:sz w:val="24"/>
          <w:szCs w:val="24"/>
        </w:rPr>
        <w:t xml:space="preserve">, </w:t>
      </w:r>
      <w:r w:rsidR="001B2593" w:rsidRPr="00FA42D2">
        <w:rPr>
          <w:rFonts w:ascii="Palatino Linotype" w:eastAsia="Palatino Linotype" w:hAnsi="Palatino Linotype" w:cs="Palatino Linotype"/>
          <w:sz w:val="24"/>
          <w:szCs w:val="24"/>
        </w:rPr>
        <w:t xml:space="preserve">en lo conducente se </w:t>
      </w:r>
      <w:r w:rsidRPr="00FA42D2">
        <w:rPr>
          <w:rFonts w:ascii="Palatino Linotype" w:eastAsia="Palatino Linotype" w:hAnsi="Palatino Linotype" w:cs="Palatino Linotype"/>
          <w:sz w:val="24"/>
          <w:szCs w:val="24"/>
        </w:rPr>
        <w:t xml:space="preserve">procede </w:t>
      </w:r>
      <w:r w:rsidR="001B2593" w:rsidRPr="00FA42D2">
        <w:rPr>
          <w:rFonts w:ascii="Palatino Linotype" w:eastAsia="Palatino Linotype" w:hAnsi="Palatino Linotype" w:cs="Palatino Linotype"/>
          <w:sz w:val="24"/>
          <w:szCs w:val="24"/>
        </w:rPr>
        <w:t>a dictar la presente resolución:</w:t>
      </w:r>
      <w:r w:rsidRPr="00FA42D2">
        <w:rPr>
          <w:rFonts w:ascii="Palatino Linotype" w:eastAsia="Palatino Linotype" w:hAnsi="Palatino Linotype" w:cs="Palatino Linotype"/>
          <w:sz w:val="24"/>
          <w:szCs w:val="24"/>
        </w:rPr>
        <w:t xml:space="preserve"> </w:t>
      </w:r>
    </w:p>
    <w:p w:rsidR="00705D12" w:rsidRPr="00FA42D2" w:rsidRDefault="00705D12">
      <w:pPr>
        <w:spacing w:after="0" w:line="360" w:lineRule="auto"/>
        <w:jc w:val="both"/>
        <w:rPr>
          <w:rFonts w:ascii="Palatino Linotype" w:eastAsia="Palatino Linotype" w:hAnsi="Palatino Linotype" w:cs="Palatino Linotype"/>
          <w:sz w:val="24"/>
          <w:szCs w:val="24"/>
        </w:rPr>
      </w:pPr>
    </w:p>
    <w:p w:rsidR="00705D12" w:rsidRPr="00FA42D2" w:rsidRDefault="00331433">
      <w:pPr>
        <w:spacing w:after="0" w:line="360" w:lineRule="auto"/>
        <w:jc w:val="center"/>
        <w:rPr>
          <w:rFonts w:ascii="Palatino Linotype" w:eastAsia="Palatino Linotype" w:hAnsi="Palatino Linotype" w:cs="Palatino Linotype"/>
          <w:b/>
          <w:sz w:val="24"/>
          <w:szCs w:val="24"/>
        </w:rPr>
      </w:pPr>
      <w:r w:rsidRPr="00FA42D2">
        <w:rPr>
          <w:rFonts w:ascii="Palatino Linotype" w:eastAsia="Palatino Linotype" w:hAnsi="Palatino Linotype" w:cs="Palatino Linotype"/>
          <w:b/>
          <w:sz w:val="24"/>
          <w:szCs w:val="24"/>
        </w:rPr>
        <w:t>A N T E C E D E N T E S</w:t>
      </w:r>
    </w:p>
    <w:p w:rsidR="00705D12" w:rsidRPr="00FA42D2" w:rsidRDefault="00705D12">
      <w:pPr>
        <w:spacing w:after="0" w:line="360" w:lineRule="auto"/>
        <w:rPr>
          <w:rFonts w:ascii="Palatino Linotype" w:eastAsia="Palatino Linotype" w:hAnsi="Palatino Linotype" w:cs="Palatino Linotype"/>
          <w:b/>
          <w:sz w:val="24"/>
          <w:szCs w:val="24"/>
        </w:rPr>
      </w:pPr>
    </w:p>
    <w:p w:rsidR="00705D12" w:rsidRPr="00FA42D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A42D2">
        <w:rPr>
          <w:rFonts w:ascii="Palatino Linotype" w:eastAsia="Palatino Linotype" w:hAnsi="Palatino Linotype" w:cs="Palatino Linotype"/>
          <w:color w:val="000000"/>
          <w:sz w:val="24"/>
          <w:szCs w:val="24"/>
        </w:rPr>
        <w:t xml:space="preserve">El </w:t>
      </w:r>
      <w:r w:rsidR="007F46AF" w:rsidRPr="00FA42D2">
        <w:rPr>
          <w:rFonts w:ascii="Palatino Linotype" w:eastAsia="Palatino Linotype" w:hAnsi="Palatino Linotype" w:cs="Palatino Linotype"/>
          <w:b/>
          <w:color w:val="000000"/>
          <w:sz w:val="24"/>
          <w:szCs w:val="24"/>
        </w:rPr>
        <w:t>doce</w:t>
      </w:r>
      <w:r w:rsidR="00E47592" w:rsidRPr="00FA42D2">
        <w:rPr>
          <w:rFonts w:ascii="Palatino Linotype" w:eastAsia="Palatino Linotype" w:hAnsi="Palatino Linotype" w:cs="Palatino Linotype"/>
          <w:b/>
          <w:color w:val="000000"/>
          <w:sz w:val="24"/>
          <w:szCs w:val="24"/>
        </w:rPr>
        <w:t xml:space="preserve"> </w:t>
      </w:r>
      <w:r w:rsidR="00723225" w:rsidRPr="00FA42D2">
        <w:rPr>
          <w:rFonts w:ascii="Palatino Linotype" w:eastAsia="Palatino Linotype" w:hAnsi="Palatino Linotype" w:cs="Palatino Linotype"/>
          <w:b/>
          <w:color w:val="000000"/>
          <w:sz w:val="24"/>
          <w:szCs w:val="24"/>
        </w:rPr>
        <w:t xml:space="preserve">de </w:t>
      </w:r>
      <w:r w:rsidR="00486AE6" w:rsidRPr="00FA42D2">
        <w:rPr>
          <w:rFonts w:ascii="Palatino Linotype" w:eastAsia="Palatino Linotype" w:hAnsi="Palatino Linotype" w:cs="Palatino Linotype"/>
          <w:b/>
          <w:color w:val="000000"/>
          <w:sz w:val="24"/>
          <w:szCs w:val="24"/>
        </w:rPr>
        <w:t>marzo</w:t>
      </w:r>
      <w:r w:rsidR="00581B22" w:rsidRPr="00FA42D2">
        <w:rPr>
          <w:rFonts w:ascii="Palatino Linotype" w:eastAsia="Palatino Linotype" w:hAnsi="Palatino Linotype" w:cs="Palatino Linotype"/>
          <w:b/>
          <w:color w:val="000000"/>
          <w:sz w:val="24"/>
          <w:szCs w:val="24"/>
        </w:rPr>
        <w:t xml:space="preserve"> de dos mil veintiséis</w:t>
      </w:r>
      <w:r w:rsidRPr="00FA42D2">
        <w:rPr>
          <w:rFonts w:ascii="Palatino Linotype" w:eastAsia="Palatino Linotype" w:hAnsi="Palatino Linotype" w:cs="Palatino Linotype"/>
          <w:b/>
          <w:color w:val="000000"/>
          <w:sz w:val="24"/>
          <w:szCs w:val="24"/>
        </w:rPr>
        <w:t xml:space="preserve">, </w:t>
      </w:r>
      <w:r w:rsidR="008628D6" w:rsidRPr="00FA42D2">
        <w:rPr>
          <w:rFonts w:ascii="Palatino Linotype" w:eastAsia="Palatino Linotype" w:hAnsi="Palatino Linotype" w:cs="Palatino Linotype"/>
          <w:b/>
          <w:color w:val="000000"/>
          <w:sz w:val="24"/>
          <w:szCs w:val="24"/>
        </w:rPr>
        <w:t>EL</w:t>
      </w:r>
      <w:r w:rsidR="005C53AF" w:rsidRPr="00FA42D2">
        <w:rPr>
          <w:rFonts w:ascii="Palatino Linotype" w:eastAsia="Palatino Linotype" w:hAnsi="Palatino Linotype" w:cs="Palatino Linotype"/>
          <w:b/>
          <w:color w:val="000000"/>
          <w:sz w:val="24"/>
          <w:szCs w:val="24"/>
        </w:rPr>
        <w:t xml:space="preserve"> RECURRENTE</w:t>
      </w:r>
      <w:r w:rsidRPr="00FA42D2">
        <w:rPr>
          <w:rFonts w:ascii="Palatino Linotype" w:eastAsia="Palatino Linotype" w:hAnsi="Palatino Linotype" w:cs="Palatino Linotype"/>
          <w:b/>
          <w:color w:val="000000"/>
          <w:sz w:val="24"/>
          <w:szCs w:val="24"/>
        </w:rPr>
        <w:t xml:space="preserve">, </w:t>
      </w:r>
      <w:r w:rsidR="00B2326D" w:rsidRPr="00FA42D2">
        <w:rPr>
          <w:rFonts w:ascii="Palatino Linotype" w:eastAsia="Palatino Linotype" w:hAnsi="Palatino Linotype" w:cs="Palatino Linotype"/>
          <w:color w:val="000000"/>
          <w:sz w:val="24"/>
          <w:szCs w:val="24"/>
        </w:rPr>
        <w:t>presentó a través del</w:t>
      </w:r>
      <w:r w:rsidRPr="00FA42D2">
        <w:rPr>
          <w:rFonts w:ascii="Palatino Linotype" w:eastAsia="Palatino Linotype" w:hAnsi="Palatino Linotype" w:cs="Palatino Linotype"/>
          <w:color w:val="000000"/>
          <w:sz w:val="24"/>
          <w:szCs w:val="24"/>
        </w:rPr>
        <w:t xml:space="preserve"> </w:t>
      </w:r>
      <w:r w:rsidR="00B2326D" w:rsidRPr="00FA42D2">
        <w:rPr>
          <w:rFonts w:ascii="Palatino Linotype" w:eastAsia="Palatino Linotype" w:hAnsi="Palatino Linotype" w:cs="Palatino Linotype"/>
          <w:color w:val="000000"/>
          <w:sz w:val="24"/>
          <w:szCs w:val="24"/>
        </w:rPr>
        <w:t>Sistema de Acceso a la Información Mexiquense</w:t>
      </w:r>
      <w:r w:rsidRPr="00FA42D2">
        <w:rPr>
          <w:rFonts w:ascii="Palatino Linotype" w:eastAsia="Palatino Linotype" w:hAnsi="Palatino Linotype" w:cs="Palatino Linotype"/>
          <w:color w:val="000000"/>
          <w:sz w:val="24"/>
          <w:szCs w:val="24"/>
        </w:rPr>
        <w:t xml:space="preserve"> </w:t>
      </w:r>
      <w:r w:rsidR="001B2593" w:rsidRPr="00FA42D2">
        <w:rPr>
          <w:rFonts w:ascii="Palatino Linotype" w:eastAsia="Palatino Linotype" w:hAnsi="Palatino Linotype" w:cs="Palatino Linotype"/>
          <w:color w:val="000000"/>
          <w:sz w:val="24"/>
          <w:szCs w:val="24"/>
        </w:rPr>
        <w:t>(</w:t>
      </w:r>
      <w:r w:rsidR="00B2326D" w:rsidRPr="00FA42D2">
        <w:rPr>
          <w:rFonts w:ascii="Palatino Linotype" w:eastAsia="Palatino Linotype" w:hAnsi="Palatino Linotype" w:cs="Palatino Linotype"/>
          <w:color w:val="000000"/>
          <w:sz w:val="24"/>
          <w:szCs w:val="24"/>
        </w:rPr>
        <w:t>SAIMEX</w:t>
      </w:r>
      <w:r w:rsidR="001B2593" w:rsidRPr="00FA42D2">
        <w:rPr>
          <w:rFonts w:ascii="Palatino Linotype" w:eastAsia="Palatino Linotype" w:hAnsi="Palatino Linotype" w:cs="Palatino Linotype"/>
          <w:color w:val="000000"/>
          <w:sz w:val="24"/>
          <w:szCs w:val="24"/>
        </w:rPr>
        <w:t>)</w:t>
      </w:r>
      <w:r w:rsidRPr="00FA42D2">
        <w:rPr>
          <w:rFonts w:ascii="Palatino Linotype" w:eastAsia="Palatino Linotype" w:hAnsi="Palatino Linotype" w:cs="Palatino Linotype"/>
          <w:color w:val="000000"/>
          <w:sz w:val="24"/>
          <w:szCs w:val="24"/>
        </w:rPr>
        <w:t xml:space="preserve">, la solicitud de acceso a la información pública, con número de folio </w:t>
      </w:r>
      <w:r w:rsidRPr="00FA42D2">
        <w:rPr>
          <w:rFonts w:ascii="Palatino Linotype" w:eastAsia="Palatino Linotype" w:hAnsi="Palatino Linotype" w:cs="Palatino Linotype"/>
          <w:b/>
          <w:color w:val="000000"/>
          <w:sz w:val="24"/>
          <w:szCs w:val="24"/>
        </w:rPr>
        <w:t xml:space="preserve"> </w:t>
      </w:r>
      <w:r w:rsidR="00DF37C5" w:rsidRPr="00FA42D2">
        <w:rPr>
          <w:rFonts w:ascii="Palatino Linotype" w:eastAsia="Palatino Linotype" w:hAnsi="Palatino Linotype" w:cs="Palatino Linotype"/>
          <w:b/>
          <w:color w:val="000000"/>
          <w:sz w:val="24"/>
          <w:szCs w:val="24"/>
        </w:rPr>
        <w:t>0</w:t>
      </w:r>
      <w:r w:rsidR="00965A4E" w:rsidRPr="00FA42D2">
        <w:rPr>
          <w:rFonts w:ascii="Palatino Linotype" w:eastAsia="Palatino Linotype" w:hAnsi="Palatino Linotype" w:cs="Palatino Linotype"/>
          <w:b/>
          <w:color w:val="000000"/>
          <w:sz w:val="24"/>
          <w:szCs w:val="24"/>
        </w:rPr>
        <w:t>0923</w:t>
      </w:r>
      <w:r w:rsidR="00654638" w:rsidRPr="00FA42D2">
        <w:rPr>
          <w:rFonts w:ascii="Palatino Linotype" w:eastAsia="Palatino Linotype" w:hAnsi="Palatino Linotype" w:cs="Palatino Linotype"/>
          <w:b/>
          <w:color w:val="000000"/>
          <w:sz w:val="24"/>
          <w:szCs w:val="24"/>
        </w:rPr>
        <w:t>/</w:t>
      </w:r>
      <w:r w:rsidR="00486AE6" w:rsidRPr="00FA42D2">
        <w:rPr>
          <w:rFonts w:ascii="Palatino Linotype" w:eastAsia="Palatino Linotype" w:hAnsi="Palatino Linotype" w:cs="Palatino Linotype"/>
          <w:b/>
          <w:color w:val="000000"/>
          <w:sz w:val="24"/>
          <w:szCs w:val="24"/>
        </w:rPr>
        <w:t>TEPOTZOT</w:t>
      </w:r>
      <w:r w:rsidR="00666601" w:rsidRPr="00FA42D2">
        <w:rPr>
          <w:rFonts w:ascii="Palatino Linotype" w:eastAsia="Palatino Linotype" w:hAnsi="Palatino Linotype" w:cs="Palatino Linotype"/>
          <w:b/>
          <w:color w:val="000000"/>
          <w:sz w:val="24"/>
          <w:szCs w:val="24"/>
        </w:rPr>
        <w:t>/IP/2026</w:t>
      </w:r>
      <w:r w:rsidR="00E47592" w:rsidRPr="00FA42D2">
        <w:rPr>
          <w:rFonts w:ascii="Palatino Linotype" w:eastAsia="Palatino Linotype" w:hAnsi="Palatino Linotype" w:cs="Palatino Linotype"/>
          <w:color w:val="000000"/>
          <w:sz w:val="24"/>
          <w:szCs w:val="24"/>
        </w:rPr>
        <w:t xml:space="preserve">, </w:t>
      </w:r>
      <w:r w:rsidR="006236D6" w:rsidRPr="00FA42D2">
        <w:rPr>
          <w:rFonts w:ascii="Palatino Linotype" w:eastAsia="Palatino Linotype" w:hAnsi="Palatino Linotype" w:cs="Palatino Linotype"/>
          <w:color w:val="000000"/>
          <w:sz w:val="24"/>
          <w:szCs w:val="24"/>
        </w:rPr>
        <w:t>en</w:t>
      </w:r>
      <w:r w:rsidRPr="00FA42D2">
        <w:rPr>
          <w:rFonts w:ascii="Palatino Linotype" w:eastAsia="Palatino Linotype" w:hAnsi="Palatino Linotype" w:cs="Palatino Linotype"/>
          <w:color w:val="000000"/>
          <w:sz w:val="24"/>
          <w:szCs w:val="24"/>
        </w:rPr>
        <w:t xml:space="preserve"> la que solicit</w:t>
      </w:r>
      <w:r w:rsidR="001B2593" w:rsidRPr="00FA42D2">
        <w:rPr>
          <w:rFonts w:ascii="Palatino Linotype" w:eastAsia="Palatino Linotype" w:hAnsi="Palatino Linotype" w:cs="Palatino Linotype"/>
          <w:color w:val="000000"/>
          <w:sz w:val="24"/>
          <w:szCs w:val="24"/>
        </w:rPr>
        <w:t>ó</w:t>
      </w:r>
      <w:r w:rsidRPr="00FA42D2">
        <w:rPr>
          <w:rFonts w:ascii="Palatino Linotype" w:eastAsia="Palatino Linotype" w:hAnsi="Palatino Linotype" w:cs="Palatino Linotype"/>
          <w:b/>
          <w:color w:val="000000"/>
          <w:sz w:val="24"/>
          <w:szCs w:val="24"/>
        </w:rPr>
        <w:t xml:space="preserve"> </w:t>
      </w:r>
      <w:r w:rsidRPr="00FA42D2">
        <w:rPr>
          <w:rFonts w:ascii="Palatino Linotype" w:eastAsia="Palatino Linotype" w:hAnsi="Palatino Linotype" w:cs="Palatino Linotype"/>
          <w:color w:val="000000"/>
          <w:sz w:val="24"/>
          <w:szCs w:val="24"/>
        </w:rPr>
        <w:t xml:space="preserve">lo siguiente: </w:t>
      </w:r>
    </w:p>
    <w:p w:rsidR="00705D12" w:rsidRPr="00FA42D2"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FA42D2" w:rsidRDefault="00965A4E"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FA42D2">
        <w:rPr>
          <w:rFonts w:ascii="Palatino Linotype" w:eastAsia="Palatino Linotype" w:hAnsi="Palatino Linotype" w:cs="Palatino Linotype"/>
          <w:b/>
          <w:color w:val="000000"/>
          <w:sz w:val="24"/>
          <w:szCs w:val="24"/>
        </w:rPr>
        <w:t>00923/TEPOTZOT/IP/2026</w:t>
      </w:r>
      <w:r w:rsidR="00656D21" w:rsidRPr="00FA42D2">
        <w:rPr>
          <w:rFonts w:ascii="Palatino Linotype" w:eastAsia="Palatino Linotype" w:hAnsi="Palatino Linotype" w:cs="Palatino Linotype"/>
          <w:b/>
          <w:color w:val="000000"/>
          <w:sz w:val="24"/>
          <w:szCs w:val="24"/>
        </w:rPr>
        <w:t>:</w:t>
      </w:r>
    </w:p>
    <w:p w:rsidR="009A0E57" w:rsidRPr="00FA42D2"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FA42D2">
        <w:rPr>
          <w:rFonts w:ascii="Palatino Linotype" w:eastAsia="Palatino Linotype" w:hAnsi="Palatino Linotype" w:cs="Palatino Linotype"/>
          <w:i/>
          <w:color w:val="000000"/>
          <w:sz w:val="24"/>
          <w:szCs w:val="24"/>
        </w:rPr>
        <w:t>“</w:t>
      </w:r>
      <w:r w:rsidR="00965A4E" w:rsidRPr="00FA42D2">
        <w:rPr>
          <w:rFonts w:ascii="Palatino Linotype" w:hAnsi="Palatino Linotype"/>
          <w:i/>
          <w:color w:val="000000"/>
          <w:sz w:val="24"/>
          <w:szCs w:val="24"/>
        </w:rPr>
        <w:t xml:space="preserve">Con fundamento en lo dispuesto por los artículos 6° de la Constitución Política de los Estados Unidos Mexicanos, así como 23, 24 y demás aplicables de la Ley de Transparencia y Acceso a la Información Pública del Estado de México y Municipios, solicito respetuosamente se me proporcione la siguiente información pública generada, administrada o resguardada por la Dirección de Desarrollo y Fomento Económico del Ayuntamiento de Tepotzotlán, Estado de México, correspondiente a los ejercicios 2025 y 2026. Solicito copia digital del registro integral y de los expedientes administrativos </w:t>
      </w:r>
      <w:r w:rsidR="00965A4E" w:rsidRPr="00FA42D2">
        <w:rPr>
          <w:rFonts w:ascii="Palatino Linotype" w:hAnsi="Palatino Linotype"/>
          <w:i/>
          <w:color w:val="000000"/>
          <w:sz w:val="24"/>
          <w:szCs w:val="24"/>
        </w:rPr>
        <w:lastRenderedPageBreak/>
        <w:t xml:space="preserve">completos relacionados con las atribuciones ejercidas por dicha Dirección, incluyendo, de manera enunciativa mas no limitativa: el padrón municipal de comercios establecidos y comercio en vía pública el registro de permisos, licencias o autorizaciones otorgadas para actividades comerciales, incluyendo comercio ambulante, semifijo o temporal las solicitudes ingresadas para obtención de permisos o licencias comerciales las autorizaciones otorgadas o negadas por la autoridad municipal los expedientes administrativos relacionados con inspecciones o verificaciones realizadas a establecimientos comerciales o puestos en vía pública las actas de verificación levantadas por inspectores adscritos a dicha Dirección los procedimientos administrativos iniciados por comercio irregular o sin permiso las resoluciones administrativas emitidas dentro de dichos procedimientos las clausuras, suspensiones o medidas de seguridad impuestas las multas o sanciones administrativas aplicadas por infracciones a la normatividad comercial los ingresos obtenidos por el Ayuntamiento derivados del otorgamiento de licencias comerciales, permisos, derechos, regularizaciones o multas en materia de comercio. Asimismo, solicito se proporcione la relación de servidores públicos adscritos a la Dirección de Desarrollo y Fomento Económico durante los ejercicios 2025 y 2026 que cuenten con facultades de inspección, verificación, autorización o resolución administrativa, indicando nombre completo, cargo y fundamento legal de sus atribuciones. Solicito que la información sea proporcionada en formato digital mediante la plataforma SAIMEX. En caso de que el volumen de documentos solicitados exceda la capacidad de carga de la plataforma, solicito que la información sea proporcionada mediante ligas electrónicas institucionales, repositorios digitales o carpetas electrónicas que permitan su consulta y descarga. Asimismo, en caso de que alguna parte de la información solicitada no obre en los archivos de la unidad administrativa que reciba la solicitud, solicito se indique la dependencia, área administrativa o servidor público </w:t>
      </w:r>
      <w:r w:rsidR="00965A4E" w:rsidRPr="00FA42D2">
        <w:rPr>
          <w:rFonts w:ascii="Palatino Linotype" w:hAnsi="Palatino Linotype"/>
          <w:i/>
          <w:color w:val="000000"/>
          <w:sz w:val="24"/>
          <w:szCs w:val="24"/>
        </w:rPr>
        <w:lastRenderedPageBreak/>
        <w:t>responsable de su generación, administración o resguardo, a efecto de garantizar una búsqueda exhaustiva de la información pública solicitada</w:t>
      </w:r>
      <w:r w:rsidR="00DC4F79" w:rsidRPr="00FA42D2">
        <w:rPr>
          <w:rFonts w:ascii="Palatino Linotype" w:hAnsi="Palatino Linotype"/>
          <w:i/>
          <w:color w:val="000000"/>
          <w:sz w:val="24"/>
          <w:szCs w:val="24"/>
        </w:rPr>
        <w:t>.</w:t>
      </w:r>
      <w:r w:rsidR="00FC3C5B" w:rsidRPr="00FA42D2">
        <w:rPr>
          <w:rFonts w:ascii="Palatino Linotype" w:hAnsi="Palatino Linotype"/>
          <w:i/>
          <w:color w:val="000000"/>
          <w:sz w:val="24"/>
          <w:szCs w:val="24"/>
        </w:rPr>
        <w:t xml:space="preserve">” </w:t>
      </w:r>
      <w:r w:rsidR="003B3AF6" w:rsidRPr="00FA42D2">
        <w:rPr>
          <w:rFonts w:ascii="Palatino Linotype" w:hAnsi="Palatino Linotype"/>
          <w:i/>
          <w:color w:val="000000"/>
          <w:sz w:val="24"/>
          <w:szCs w:val="24"/>
        </w:rPr>
        <w:t>(</w:t>
      </w:r>
      <w:r w:rsidRPr="00FA42D2">
        <w:rPr>
          <w:rFonts w:ascii="Palatino Linotype" w:eastAsia="Palatino Linotype" w:hAnsi="Palatino Linotype" w:cs="Palatino Linotype"/>
          <w:i/>
          <w:color w:val="000000"/>
          <w:sz w:val="24"/>
          <w:szCs w:val="24"/>
        </w:rPr>
        <w:t>Sic)</w:t>
      </w:r>
    </w:p>
    <w:p w:rsidR="00072DA9" w:rsidRPr="00FA42D2" w:rsidRDefault="00072DA9"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913BCC" w:rsidRPr="00FA42D2" w:rsidRDefault="000E16F8" w:rsidP="00071A60">
      <w:pPr>
        <w:spacing w:line="360" w:lineRule="auto"/>
        <w:ind w:firstLine="426"/>
        <w:jc w:val="both"/>
        <w:rPr>
          <w:rFonts w:ascii="Palatino Linotype" w:eastAsia="Palatino Linotype" w:hAnsi="Palatino Linotype" w:cs="Palatino Linotype"/>
          <w:b/>
          <w:sz w:val="24"/>
          <w:szCs w:val="24"/>
        </w:rPr>
      </w:pPr>
      <w:r w:rsidRPr="00FA42D2">
        <w:rPr>
          <w:rFonts w:ascii="Palatino Linotype" w:eastAsia="Palatino Linotype" w:hAnsi="Palatino Linotype" w:cs="Palatino Linotype"/>
          <w:b/>
          <w:sz w:val="24"/>
          <w:szCs w:val="24"/>
        </w:rPr>
        <w:t>Modalidad de entrega</w:t>
      </w:r>
      <w:r w:rsidRPr="00FA42D2">
        <w:rPr>
          <w:rFonts w:ascii="Palatino Linotype" w:eastAsia="Palatino Linotype" w:hAnsi="Palatino Linotype" w:cs="Palatino Linotype"/>
          <w:sz w:val="24"/>
          <w:szCs w:val="24"/>
        </w:rPr>
        <w:t xml:space="preserve">: a través del </w:t>
      </w:r>
      <w:r w:rsidRPr="00FA42D2">
        <w:rPr>
          <w:rFonts w:ascii="Palatino Linotype" w:eastAsia="Palatino Linotype" w:hAnsi="Palatino Linotype" w:cs="Palatino Linotype"/>
          <w:b/>
          <w:sz w:val="24"/>
          <w:szCs w:val="24"/>
        </w:rPr>
        <w:t>SAIMEX.</w:t>
      </w:r>
    </w:p>
    <w:p w:rsidR="00DD74E1" w:rsidRPr="00FA42D2" w:rsidRDefault="00DD74E1" w:rsidP="00DD74E1">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705D12" w:rsidRPr="00FA42D2"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FA42D2">
        <w:rPr>
          <w:rFonts w:ascii="Palatino Linotype" w:eastAsia="Palatino Linotype" w:hAnsi="Palatino Linotype" w:cs="Palatino Linotype"/>
          <w:b/>
          <w:color w:val="000000"/>
          <w:sz w:val="24"/>
          <w:szCs w:val="24"/>
        </w:rPr>
        <w:t>EL SUJETO OBLIGADO</w:t>
      </w:r>
      <w:r w:rsidR="00331433" w:rsidRPr="00FA42D2">
        <w:rPr>
          <w:rFonts w:ascii="Palatino Linotype" w:eastAsia="Palatino Linotype" w:hAnsi="Palatino Linotype" w:cs="Palatino Linotype"/>
          <w:color w:val="000000"/>
          <w:sz w:val="24"/>
          <w:szCs w:val="24"/>
        </w:rPr>
        <w:t xml:space="preserve"> no proporcionó respuesta a la</w:t>
      </w:r>
      <w:r w:rsidR="00557D50" w:rsidRPr="00FA42D2">
        <w:rPr>
          <w:rFonts w:ascii="Palatino Linotype" w:eastAsia="Palatino Linotype" w:hAnsi="Palatino Linotype" w:cs="Palatino Linotype"/>
          <w:color w:val="000000"/>
          <w:sz w:val="24"/>
          <w:szCs w:val="24"/>
        </w:rPr>
        <w:t>s</w:t>
      </w:r>
      <w:r w:rsidR="00331433" w:rsidRPr="00FA42D2">
        <w:rPr>
          <w:rFonts w:ascii="Palatino Linotype" w:eastAsia="Palatino Linotype" w:hAnsi="Palatino Linotype" w:cs="Palatino Linotype"/>
          <w:color w:val="000000"/>
          <w:sz w:val="24"/>
          <w:szCs w:val="24"/>
        </w:rPr>
        <w:t xml:space="preserve"> solicitud</w:t>
      </w:r>
      <w:r w:rsidR="00557D50" w:rsidRPr="00FA42D2">
        <w:rPr>
          <w:rFonts w:ascii="Palatino Linotype" w:eastAsia="Palatino Linotype" w:hAnsi="Palatino Linotype" w:cs="Palatino Linotype"/>
          <w:color w:val="000000"/>
          <w:sz w:val="24"/>
          <w:szCs w:val="24"/>
        </w:rPr>
        <w:t>es</w:t>
      </w:r>
      <w:r w:rsidR="00331433" w:rsidRPr="00FA42D2">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FA42D2">
        <w:rPr>
          <w:rFonts w:ascii="Palatino Linotype" w:eastAsia="Palatino Linotype" w:hAnsi="Palatino Linotype" w:cs="Palatino Linotype"/>
          <w:color w:val="000000"/>
          <w:sz w:val="24"/>
          <w:szCs w:val="24"/>
        </w:rPr>
        <w:t>,</w:t>
      </w:r>
      <w:r w:rsidR="00331433" w:rsidRPr="00FA42D2">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976118" w:rsidRPr="00FA42D2" w:rsidRDefault="00976118" w:rsidP="00CB10C1">
      <w:pPr>
        <w:rPr>
          <w:rFonts w:ascii="Palatino Linotype" w:eastAsia="Palatino Linotype" w:hAnsi="Palatino Linotype" w:cs="Palatino Linotype"/>
          <w:color w:val="000000"/>
          <w:sz w:val="24"/>
          <w:szCs w:val="24"/>
        </w:rPr>
      </w:pPr>
    </w:p>
    <w:p w:rsidR="00705D12" w:rsidRPr="00FA42D2"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A42D2">
        <w:rPr>
          <w:rFonts w:ascii="Palatino Linotype" w:eastAsia="Palatino Linotype" w:hAnsi="Palatino Linotype" w:cs="Palatino Linotype"/>
          <w:color w:val="000000"/>
          <w:sz w:val="24"/>
          <w:szCs w:val="24"/>
        </w:rPr>
        <w:t>Ante la falta de respuesta</w:t>
      </w:r>
      <w:r w:rsidRPr="00FA42D2">
        <w:rPr>
          <w:rFonts w:ascii="Palatino Linotype" w:eastAsia="Palatino Linotype" w:hAnsi="Palatino Linotype" w:cs="Palatino Linotype"/>
          <w:b/>
          <w:color w:val="000000"/>
          <w:sz w:val="24"/>
          <w:szCs w:val="24"/>
        </w:rPr>
        <w:t xml:space="preserve"> </w:t>
      </w:r>
      <w:r w:rsidR="005C53AF" w:rsidRPr="00FA42D2">
        <w:rPr>
          <w:rFonts w:ascii="Palatino Linotype" w:eastAsia="Palatino Linotype" w:hAnsi="Palatino Linotype" w:cs="Palatino Linotype"/>
          <w:color w:val="000000"/>
          <w:sz w:val="24"/>
          <w:szCs w:val="24"/>
        </w:rPr>
        <w:t xml:space="preserve">del </w:t>
      </w:r>
      <w:r w:rsidR="005C53AF" w:rsidRPr="00FA42D2">
        <w:rPr>
          <w:rFonts w:ascii="Palatino Linotype" w:eastAsia="Palatino Linotype" w:hAnsi="Palatino Linotype" w:cs="Palatino Linotype"/>
          <w:b/>
          <w:color w:val="000000"/>
          <w:sz w:val="24"/>
          <w:szCs w:val="24"/>
        </w:rPr>
        <w:t>SUJETO OBLIGADO</w:t>
      </w:r>
      <w:r w:rsidR="00C877CB" w:rsidRPr="00FA42D2">
        <w:rPr>
          <w:rFonts w:ascii="Palatino Linotype" w:eastAsia="Palatino Linotype" w:hAnsi="Palatino Linotype" w:cs="Palatino Linotype"/>
          <w:color w:val="000000"/>
          <w:sz w:val="24"/>
          <w:szCs w:val="24"/>
        </w:rPr>
        <w:t xml:space="preserve">, </w:t>
      </w:r>
      <w:r w:rsidR="00697B41" w:rsidRPr="00FA42D2">
        <w:rPr>
          <w:rFonts w:ascii="Palatino Linotype" w:eastAsia="Palatino Linotype" w:hAnsi="Palatino Linotype" w:cs="Palatino Linotype"/>
          <w:b/>
          <w:color w:val="000000"/>
          <w:sz w:val="24"/>
          <w:szCs w:val="24"/>
        </w:rPr>
        <w:t>EL</w:t>
      </w:r>
      <w:r w:rsidR="005C53AF" w:rsidRPr="00FA42D2">
        <w:rPr>
          <w:rFonts w:ascii="Palatino Linotype" w:eastAsia="Palatino Linotype" w:hAnsi="Palatino Linotype" w:cs="Palatino Linotype"/>
          <w:b/>
          <w:color w:val="000000"/>
          <w:sz w:val="24"/>
          <w:szCs w:val="24"/>
        </w:rPr>
        <w:t xml:space="preserve"> RECURRENTE</w:t>
      </w:r>
      <w:r w:rsidR="005C53AF" w:rsidRPr="00FA42D2">
        <w:rPr>
          <w:rFonts w:ascii="Palatino Linotype" w:eastAsia="Palatino Linotype" w:hAnsi="Palatino Linotype" w:cs="Palatino Linotype"/>
          <w:color w:val="000000"/>
          <w:sz w:val="24"/>
          <w:szCs w:val="24"/>
        </w:rPr>
        <w:t xml:space="preserve"> interpuso el Recurso de R</w:t>
      </w:r>
      <w:r w:rsidRPr="00FA42D2">
        <w:rPr>
          <w:rFonts w:ascii="Palatino Linotype" w:eastAsia="Palatino Linotype" w:hAnsi="Palatino Linotype" w:cs="Palatino Linotype"/>
          <w:color w:val="000000"/>
          <w:sz w:val="24"/>
          <w:szCs w:val="24"/>
        </w:rPr>
        <w:t xml:space="preserve">evisión el </w:t>
      </w:r>
      <w:r w:rsidR="008551AF" w:rsidRPr="00FA42D2">
        <w:rPr>
          <w:rFonts w:ascii="Palatino Linotype" w:eastAsia="Palatino Linotype" w:hAnsi="Palatino Linotype" w:cs="Palatino Linotype"/>
          <w:b/>
          <w:color w:val="000000"/>
          <w:sz w:val="24"/>
          <w:szCs w:val="24"/>
        </w:rPr>
        <w:t>dieciocho</w:t>
      </w:r>
      <w:r w:rsidR="00071A60" w:rsidRPr="00FA42D2">
        <w:rPr>
          <w:rFonts w:ascii="Palatino Linotype" w:eastAsia="Palatino Linotype" w:hAnsi="Palatino Linotype" w:cs="Palatino Linotype"/>
          <w:b/>
          <w:color w:val="000000"/>
          <w:sz w:val="24"/>
          <w:szCs w:val="24"/>
        </w:rPr>
        <w:t xml:space="preserve"> </w:t>
      </w:r>
      <w:r w:rsidR="00666601" w:rsidRPr="00FA42D2">
        <w:rPr>
          <w:rFonts w:ascii="Palatino Linotype" w:eastAsia="Palatino Linotype" w:hAnsi="Palatino Linotype" w:cs="Palatino Linotype"/>
          <w:b/>
          <w:color w:val="000000"/>
          <w:sz w:val="24"/>
          <w:szCs w:val="24"/>
        </w:rPr>
        <w:t xml:space="preserve">de </w:t>
      </w:r>
      <w:r w:rsidR="00DC4F79" w:rsidRPr="00FA42D2">
        <w:rPr>
          <w:rFonts w:ascii="Palatino Linotype" w:eastAsia="Palatino Linotype" w:hAnsi="Palatino Linotype" w:cs="Palatino Linotype"/>
          <w:b/>
          <w:color w:val="000000"/>
          <w:sz w:val="24"/>
          <w:szCs w:val="24"/>
        </w:rPr>
        <w:t>abril</w:t>
      </w:r>
      <w:r w:rsidR="00836DD8" w:rsidRPr="00FA42D2">
        <w:rPr>
          <w:rFonts w:ascii="Palatino Linotype" w:eastAsia="Palatino Linotype" w:hAnsi="Palatino Linotype" w:cs="Palatino Linotype"/>
          <w:b/>
          <w:color w:val="000000"/>
          <w:sz w:val="24"/>
          <w:szCs w:val="24"/>
        </w:rPr>
        <w:t xml:space="preserve"> </w:t>
      </w:r>
      <w:r w:rsidR="0057229D" w:rsidRPr="00FA42D2">
        <w:rPr>
          <w:rFonts w:ascii="Palatino Linotype" w:eastAsia="Palatino Linotype" w:hAnsi="Palatino Linotype" w:cs="Palatino Linotype"/>
          <w:b/>
          <w:color w:val="000000"/>
          <w:sz w:val="24"/>
          <w:szCs w:val="24"/>
        </w:rPr>
        <w:t>de dos mil veintiséis</w:t>
      </w:r>
      <w:r w:rsidR="0020764D" w:rsidRPr="00FA42D2">
        <w:rPr>
          <w:rFonts w:ascii="Palatino Linotype" w:eastAsia="Palatino Linotype" w:hAnsi="Palatino Linotype" w:cs="Palatino Linotype"/>
          <w:b/>
          <w:color w:val="000000"/>
          <w:sz w:val="24"/>
          <w:szCs w:val="24"/>
        </w:rPr>
        <w:t xml:space="preserve">, </w:t>
      </w:r>
      <w:r w:rsidRPr="00FA42D2">
        <w:rPr>
          <w:rFonts w:ascii="Palatino Linotype" w:eastAsia="Palatino Linotype" w:hAnsi="Palatino Linotype" w:cs="Palatino Linotype"/>
          <w:color w:val="000000"/>
          <w:sz w:val="24"/>
          <w:szCs w:val="24"/>
        </w:rPr>
        <w:t xml:space="preserve">registrado en el </w:t>
      </w:r>
      <w:r w:rsidRPr="00FA42D2">
        <w:rPr>
          <w:rFonts w:ascii="Palatino Linotype" w:eastAsia="Palatino Linotype" w:hAnsi="Palatino Linotype" w:cs="Palatino Linotype"/>
          <w:b/>
          <w:color w:val="000000"/>
          <w:sz w:val="24"/>
          <w:szCs w:val="24"/>
        </w:rPr>
        <w:t xml:space="preserve">SAIMEX </w:t>
      </w:r>
      <w:r w:rsidRPr="00FA42D2">
        <w:rPr>
          <w:rFonts w:ascii="Palatino Linotype" w:eastAsia="Palatino Linotype" w:hAnsi="Palatino Linotype" w:cs="Palatino Linotype"/>
          <w:color w:val="000000"/>
          <w:sz w:val="24"/>
          <w:szCs w:val="24"/>
        </w:rPr>
        <w:t xml:space="preserve">con </w:t>
      </w:r>
      <w:r w:rsidR="00FB0F99" w:rsidRPr="00FA42D2">
        <w:rPr>
          <w:rFonts w:ascii="Palatino Linotype" w:eastAsia="Palatino Linotype" w:hAnsi="Palatino Linotype" w:cs="Palatino Linotype"/>
          <w:color w:val="000000"/>
          <w:sz w:val="24"/>
          <w:szCs w:val="24"/>
        </w:rPr>
        <w:t>el</w:t>
      </w:r>
      <w:r w:rsidR="00557D50" w:rsidRPr="00FA42D2">
        <w:rPr>
          <w:rFonts w:ascii="Palatino Linotype" w:eastAsia="Palatino Linotype" w:hAnsi="Palatino Linotype" w:cs="Palatino Linotype"/>
          <w:color w:val="000000"/>
          <w:sz w:val="24"/>
          <w:szCs w:val="24"/>
        </w:rPr>
        <w:t xml:space="preserve"> </w:t>
      </w:r>
      <w:r w:rsidRPr="00FA42D2">
        <w:rPr>
          <w:rFonts w:ascii="Palatino Linotype" w:eastAsia="Palatino Linotype" w:hAnsi="Palatino Linotype" w:cs="Palatino Linotype"/>
          <w:color w:val="000000"/>
          <w:sz w:val="24"/>
          <w:szCs w:val="24"/>
        </w:rPr>
        <w:t xml:space="preserve">número de expediente </w:t>
      </w:r>
      <w:r w:rsidR="00965A4E" w:rsidRPr="00FA42D2">
        <w:rPr>
          <w:rFonts w:ascii="Palatino Linotype" w:eastAsia="Palatino Linotype" w:hAnsi="Palatino Linotype" w:cs="Palatino Linotype"/>
          <w:b/>
          <w:sz w:val="24"/>
          <w:szCs w:val="24"/>
        </w:rPr>
        <w:t>4078</w:t>
      </w:r>
      <w:r w:rsidR="002A34A1" w:rsidRPr="00FA42D2">
        <w:rPr>
          <w:rFonts w:ascii="Palatino Linotype" w:eastAsia="Palatino Linotype" w:hAnsi="Palatino Linotype" w:cs="Palatino Linotype"/>
          <w:b/>
          <w:sz w:val="24"/>
          <w:szCs w:val="24"/>
        </w:rPr>
        <w:t>/INFOEM/IP/RR/2026</w:t>
      </w:r>
      <w:r w:rsidR="00F569B3" w:rsidRPr="00FA42D2">
        <w:rPr>
          <w:rFonts w:ascii="Palatino Linotype" w:eastAsia="Palatino Linotype" w:hAnsi="Palatino Linotype" w:cs="Palatino Linotype"/>
          <w:color w:val="000000"/>
          <w:sz w:val="24"/>
          <w:szCs w:val="24"/>
        </w:rPr>
        <w:t>,</w:t>
      </w:r>
      <w:r w:rsidR="00F569B3" w:rsidRPr="00FA42D2">
        <w:rPr>
          <w:rFonts w:ascii="Palatino Linotype" w:eastAsia="Palatino Linotype" w:hAnsi="Palatino Linotype" w:cs="Palatino Linotype"/>
          <w:b/>
          <w:color w:val="000000"/>
          <w:sz w:val="24"/>
          <w:szCs w:val="24"/>
        </w:rPr>
        <w:t xml:space="preserve"> </w:t>
      </w:r>
      <w:r w:rsidR="00B2326D" w:rsidRPr="00FA42D2">
        <w:rPr>
          <w:rFonts w:ascii="Palatino Linotype" w:eastAsia="Palatino Linotype" w:hAnsi="Palatino Linotype" w:cs="Palatino Linotype"/>
          <w:color w:val="000000"/>
          <w:sz w:val="24"/>
          <w:szCs w:val="24"/>
        </w:rPr>
        <w:t>en el</w:t>
      </w:r>
      <w:r w:rsidR="00557D50" w:rsidRPr="00FA42D2">
        <w:rPr>
          <w:rFonts w:ascii="Palatino Linotype" w:eastAsia="Palatino Linotype" w:hAnsi="Palatino Linotype" w:cs="Palatino Linotype"/>
          <w:color w:val="000000"/>
          <w:sz w:val="24"/>
          <w:szCs w:val="24"/>
        </w:rPr>
        <w:t xml:space="preserve"> cual aduce, la</w:t>
      </w:r>
      <w:r w:rsidRPr="00FA42D2">
        <w:rPr>
          <w:rFonts w:ascii="Palatino Linotype" w:eastAsia="Palatino Linotype" w:hAnsi="Palatino Linotype" w:cs="Palatino Linotype"/>
          <w:color w:val="000000"/>
          <w:sz w:val="24"/>
          <w:szCs w:val="24"/>
        </w:rPr>
        <w:t>s siguientes manifestaciones:</w:t>
      </w:r>
    </w:p>
    <w:p w:rsidR="005C53AF" w:rsidRPr="00FA42D2"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FA42D2" w:rsidRDefault="00331433" w:rsidP="005C53AF">
      <w:pPr>
        <w:numPr>
          <w:ilvl w:val="0"/>
          <w:numId w:val="5"/>
        </w:numPr>
        <w:spacing w:after="0"/>
        <w:ind w:left="993"/>
        <w:jc w:val="both"/>
        <w:rPr>
          <w:rFonts w:ascii="Palatino Linotype" w:eastAsia="Palatino Linotype" w:hAnsi="Palatino Linotype" w:cs="Palatino Linotype"/>
          <w:b/>
          <w:sz w:val="24"/>
          <w:szCs w:val="24"/>
        </w:rPr>
      </w:pPr>
      <w:r w:rsidRPr="00FA42D2">
        <w:rPr>
          <w:rFonts w:ascii="Palatino Linotype" w:eastAsia="Palatino Linotype" w:hAnsi="Palatino Linotype" w:cs="Palatino Linotype"/>
          <w:b/>
          <w:sz w:val="24"/>
          <w:szCs w:val="24"/>
        </w:rPr>
        <w:t xml:space="preserve">Acto Impugnado: </w:t>
      </w:r>
    </w:p>
    <w:p w:rsidR="00C877CB" w:rsidRPr="00FA42D2" w:rsidRDefault="00331433" w:rsidP="006B375B">
      <w:pPr>
        <w:ind w:left="633"/>
        <w:jc w:val="both"/>
        <w:rPr>
          <w:rFonts w:ascii="Palatino Linotype" w:eastAsia="Times New Roman" w:hAnsi="Palatino Linotype" w:cs="Times New Roman"/>
          <w:i/>
          <w:sz w:val="24"/>
          <w:szCs w:val="24"/>
          <w:lang w:val="es-MX"/>
        </w:rPr>
      </w:pPr>
      <w:r w:rsidRPr="00FA42D2">
        <w:rPr>
          <w:rFonts w:ascii="Palatino Linotype" w:eastAsia="Palatino Linotype" w:hAnsi="Palatino Linotype" w:cs="Palatino Linotype"/>
          <w:i/>
          <w:color w:val="000000"/>
          <w:sz w:val="24"/>
          <w:szCs w:val="24"/>
        </w:rPr>
        <w:t>“</w:t>
      </w:r>
      <w:r w:rsidR="00965A4E" w:rsidRPr="00FA42D2">
        <w:rPr>
          <w:rFonts w:ascii="Palatino Linotype" w:hAnsi="Palatino Linotype"/>
          <w:i/>
          <w:color w:val="000000"/>
          <w:sz w:val="24"/>
          <w:szCs w:val="24"/>
        </w:rPr>
        <w:t xml:space="preserve">Con fundamento en lo dispuesto por los artículos 6° de la Constitución Política de los Estados Unidos Mexicanos, así como 23, 24 y demás aplicables de la Ley de Transparencia y Acceso a la Información Pública del Estado de México y Municipios, solicito respetuosamente se me proporcione la siguiente información pública generada, administrada o resguardada por la Dirección de Desarrollo y Fomento Económico del Ayuntamiento de Tepotzotlán, Estado de México, correspondiente a los ejercicios 2025 y 2026. Solicito copia digital del registro integral y de los expedientes administrativos completos relacionados con las atribuciones ejercidas por dicha Dirección, incluyendo, de manera enunciativa mas no limitativa: el padrón municipal de comercios establecidos y comercio en vía pública el registro de permisos, licencias o autorizaciones otorgadas para actividades comerciales, incluyendo comercio ambulante, semifijo o temporal las solicitudes ingresadas para obtención de permisos o licencias comerciales las autorizaciones otorgadas o negadas por la autoridad municipal los expedientes administrativos relacionados con inspecciones o verificaciones realizadas a establecimientos comerciales o puestos en vía pública las actas de verificación levantadas por inspectores adscritos a dicha Dirección los </w:t>
      </w:r>
      <w:r w:rsidR="00965A4E" w:rsidRPr="00FA42D2">
        <w:rPr>
          <w:rFonts w:ascii="Palatino Linotype" w:hAnsi="Palatino Linotype"/>
          <w:i/>
          <w:color w:val="000000"/>
          <w:sz w:val="24"/>
          <w:szCs w:val="24"/>
        </w:rPr>
        <w:lastRenderedPageBreak/>
        <w:t>procedimientos administrativos iniciados por comercio irregular o sin permiso las resoluciones administrativas emitidas dentro de dichos procedimientos las clausuras, suspensiones o medidas de seguridad impuestas las multas o sanciones administrativas aplicadas por infracciones a la normatividad comercial los ingresos obtenidos por el Ayuntamiento derivados del otorgamiento de licencias comerciales, permisos, derechos, regularizaciones o multas en materia de comercio. Asimismo, solicito se proporcione la relación de servidores públicos adscritos a la Dirección de Desarrollo y Fomento Económico durante los ejercicios 2025 y 2026 que cuenten con facultades de inspección, verificación, autorización o resolución administrativa, indicando nombre completo, cargo y fundamento legal de sus atribuciones. Solicito que la información sea proporcionada en formato digital mediante la plataforma SAIMEX. En caso de que el volumen de documentos solicitados exceda la capacidad de carga de la plataforma, solicito que la información sea proporcionada mediante ligas electrónicas institucionales, repositorios digitales o carpetas electrónicas que permitan su consulta y descarga. Asimismo, en caso de que alguna parte de la información solicitada no obre en los archivos de la unidad administrativa que reciba la solicitud, solicito se indique la dependencia, área administrativa o servidor público responsable de su generación, administración o resguardo, a efecto de garantizar una búsqueda exhaustiva de la información pública solicitada</w:t>
      </w:r>
      <w:r w:rsidR="008551AF" w:rsidRPr="00FA42D2">
        <w:rPr>
          <w:rFonts w:ascii="Palatino Linotype" w:hAnsi="Palatino Linotype"/>
          <w:i/>
          <w:color w:val="000000"/>
          <w:sz w:val="24"/>
          <w:szCs w:val="24"/>
        </w:rPr>
        <w:t>.</w:t>
      </w:r>
      <w:r w:rsidR="0004750F" w:rsidRPr="00FA42D2">
        <w:rPr>
          <w:rFonts w:ascii="Palatino Linotype" w:hAnsi="Palatino Linotype"/>
          <w:i/>
          <w:color w:val="000000"/>
          <w:sz w:val="24"/>
          <w:szCs w:val="24"/>
        </w:rPr>
        <w:t>”</w:t>
      </w:r>
      <w:r w:rsidR="00071A60" w:rsidRPr="00FA42D2">
        <w:rPr>
          <w:rFonts w:ascii="Palatino Linotype" w:hAnsi="Palatino Linotype"/>
          <w:i/>
          <w:color w:val="000000"/>
          <w:sz w:val="24"/>
          <w:szCs w:val="24"/>
        </w:rPr>
        <w:t xml:space="preserve"> </w:t>
      </w:r>
      <w:r w:rsidR="009D2402" w:rsidRPr="00FA42D2">
        <w:rPr>
          <w:rFonts w:ascii="Palatino Linotype" w:hAnsi="Palatino Linotype"/>
          <w:i/>
          <w:color w:val="000000"/>
          <w:sz w:val="24"/>
          <w:szCs w:val="24"/>
        </w:rPr>
        <w:t>(</w:t>
      </w:r>
      <w:r w:rsidRPr="00FA42D2">
        <w:rPr>
          <w:rFonts w:ascii="Palatino Linotype" w:eastAsia="Palatino Linotype" w:hAnsi="Palatino Linotype" w:cs="Palatino Linotype"/>
          <w:i/>
          <w:color w:val="000000"/>
          <w:sz w:val="24"/>
          <w:szCs w:val="24"/>
        </w:rPr>
        <w:t>Sic).</w:t>
      </w:r>
    </w:p>
    <w:p w:rsidR="00822CF0" w:rsidRPr="00FA42D2" w:rsidRDefault="00822CF0" w:rsidP="00822CF0">
      <w:pPr>
        <w:spacing w:after="0"/>
        <w:jc w:val="both"/>
        <w:rPr>
          <w:rFonts w:ascii="Palatino Linotype" w:eastAsia="Palatino Linotype" w:hAnsi="Palatino Linotype" w:cs="Palatino Linotype"/>
          <w:i/>
          <w:color w:val="000000"/>
          <w:sz w:val="24"/>
          <w:szCs w:val="24"/>
        </w:rPr>
      </w:pPr>
    </w:p>
    <w:p w:rsidR="00705D12" w:rsidRPr="00FA42D2" w:rsidRDefault="00331433"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FA42D2">
        <w:rPr>
          <w:rFonts w:ascii="Palatino Linotype" w:eastAsia="Palatino Linotype" w:hAnsi="Palatino Linotype" w:cs="Palatino Linotype"/>
          <w:b/>
          <w:color w:val="000000"/>
          <w:sz w:val="24"/>
          <w:szCs w:val="24"/>
        </w:rPr>
        <w:t>Razones o Motivos de Inconformidad</w:t>
      </w:r>
      <w:r w:rsidRPr="00FA42D2">
        <w:rPr>
          <w:rFonts w:ascii="Palatino Linotype" w:eastAsia="Palatino Linotype" w:hAnsi="Palatino Linotype" w:cs="Palatino Linotype"/>
          <w:color w:val="000000"/>
          <w:sz w:val="24"/>
          <w:szCs w:val="24"/>
        </w:rPr>
        <w:t xml:space="preserve">: </w:t>
      </w:r>
    </w:p>
    <w:p w:rsidR="00C70C83" w:rsidRPr="00FA42D2" w:rsidRDefault="00C70C83" w:rsidP="00C70C83">
      <w:pPr>
        <w:pStyle w:val="Prrafodelista"/>
        <w:ind w:left="720"/>
        <w:jc w:val="both"/>
        <w:rPr>
          <w:rFonts w:ascii="Palatino Linotype" w:hAnsi="Palatino Linotype"/>
          <w:i/>
          <w:lang w:val="es-MX"/>
        </w:rPr>
      </w:pPr>
      <w:r w:rsidRPr="00FA42D2">
        <w:rPr>
          <w:rFonts w:ascii="Palatino Linotype" w:eastAsia="Palatino Linotype" w:hAnsi="Palatino Linotype" w:cs="Palatino Linotype"/>
          <w:i/>
          <w:color w:val="000000"/>
        </w:rPr>
        <w:t>“</w:t>
      </w:r>
      <w:r w:rsidR="00EC6B4C" w:rsidRPr="00FA42D2">
        <w:rPr>
          <w:rFonts w:ascii="Palatino Linotype" w:hAnsi="Palatino Linotype"/>
          <w:i/>
          <w:color w:val="000000"/>
        </w:rPr>
        <w:t>El H. Ayuntamiento de Tepotzotlán incurrió en una omisión absoluta al no emitir respuesta dentro del plazo legal, configurándose la negativa ficta y vulnerando de manera directa mi derecho de acceso a la información. No es un hecho aislado, sino una conducta reiterada de incumplimiento en la que el Sujeto Obligado ignora sistemáticamente sus obligaciones y solo responde cuando es obligado por la autoridad, evidenciando desinterés, negligencia y una clara falta de respeto al marco legal en materia de transparencia. La ausencia total de respuesta, de búsqueda de información y de cualquier fundamento o motivación jurídica constituye una violación grave a los principios de legalidad, máxima publicidad y rendición de cuentas, generando un estado de indefensión. Por lo anterior, solicito: Se declare fundada la negativa ficta. Se ordene la entrega inmediata, completa y debidamente fundada de la información. Se impongan medidas de apremio efectivas. Se dé vista al Órgano Interno de Control para la determinación de responsabilidades administrativas. Resulta indispensable que ese Órgano Garante actúe con firmeza, ya que tolerar este tipo de conductas solo perpetúa la opacidad y el incumplimiento sistemático por parte del Ayuntamiento</w:t>
      </w:r>
      <w:r w:rsidR="008628D6" w:rsidRPr="00FA42D2">
        <w:rPr>
          <w:rFonts w:ascii="Palatino Linotype" w:hAnsi="Palatino Linotype"/>
          <w:i/>
          <w:color w:val="000000"/>
        </w:rPr>
        <w:t>.</w:t>
      </w:r>
      <w:r w:rsidRPr="00FA42D2">
        <w:rPr>
          <w:rFonts w:ascii="Palatino Linotype" w:hAnsi="Palatino Linotype"/>
          <w:i/>
          <w:color w:val="000000"/>
        </w:rPr>
        <w:t>” (</w:t>
      </w:r>
      <w:r w:rsidRPr="00FA42D2">
        <w:rPr>
          <w:rFonts w:ascii="Palatino Linotype" w:eastAsia="Palatino Linotype" w:hAnsi="Palatino Linotype" w:cs="Palatino Linotype"/>
          <w:i/>
          <w:color w:val="000000"/>
        </w:rPr>
        <w:t>Sic).</w:t>
      </w:r>
    </w:p>
    <w:p w:rsidR="00195A58" w:rsidRPr="00FA42D2" w:rsidRDefault="00195A58" w:rsidP="00654638">
      <w:pPr>
        <w:spacing w:after="0" w:line="360" w:lineRule="auto"/>
        <w:jc w:val="both"/>
        <w:rPr>
          <w:rFonts w:ascii="Palatino Linotype" w:eastAsia="Palatino Linotype" w:hAnsi="Palatino Linotype" w:cs="Palatino Linotype"/>
          <w:sz w:val="24"/>
          <w:szCs w:val="24"/>
        </w:rPr>
      </w:pPr>
    </w:p>
    <w:p w:rsidR="00175A3C" w:rsidRPr="00FA42D2" w:rsidRDefault="00331433" w:rsidP="00F569B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A42D2">
        <w:rPr>
          <w:rFonts w:ascii="Palatino Linotype" w:eastAsia="Palatino Linotype" w:hAnsi="Palatino Linotype" w:cs="Palatino Linotype"/>
          <w:color w:val="000000"/>
          <w:sz w:val="24"/>
          <w:szCs w:val="24"/>
        </w:rPr>
        <w:lastRenderedPageBreak/>
        <w:t>Medio de impugnación que le fue turnado por me</w:t>
      </w:r>
      <w:r w:rsidR="00557D50" w:rsidRPr="00FA42D2">
        <w:rPr>
          <w:rFonts w:ascii="Palatino Linotype" w:eastAsia="Palatino Linotype" w:hAnsi="Palatino Linotype" w:cs="Palatino Linotype"/>
          <w:color w:val="000000"/>
          <w:sz w:val="24"/>
          <w:szCs w:val="24"/>
        </w:rPr>
        <w:t>d</w:t>
      </w:r>
      <w:r w:rsidR="00FE5D54" w:rsidRPr="00FA42D2">
        <w:rPr>
          <w:rFonts w:ascii="Palatino Linotype" w:eastAsia="Palatino Linotype" w:hAnsi="Palatino Linotype" w:cs="Palatino Linotype"/>
          <w:color w:val="000000"/>
          <w:sz w:val="24"/>
          <w:szCs w:val="24"/>
        </w:rPr>
        <w:t>io del sistema electrónico a la Comisionada</w:t>
      </w:r>
      <w:r w:rsidRPr="00FA42D2">
        <w:rPr>
          <w:rFonts w:ascii="Palatino Linotype" w:eastAsia="Palatino Linotype" w:hAnsi="Palatino Linotype" w:cs="Palatino Linotype"/>
          <w:color w:val="000000"/>
          <w:sz w:val="24"/>
          <w:szCs w:val="24"/>
        </w:rPr>
        <w:t xml:space="preserve"> </w:t>
      </w:r>
      <w:r w:rsidR="00FE5D54" w:rsidRPr="00FA42D2">
        <w:rPr>
          <w:rFonts w:ascii="Palatino Linotype" w:eastAsia="Palatino Linotype" w:hAnsi="Palatino Linotype" w:cs="Palatino Linotype"/>
          <w:color w:val="000000"/>
          <w:sz w:val="24"/>
          <w:szCs w:val="24"/>
        </w:rPr>
        <w:t>María del Rosario Mejía Ayala</w:t>
      </w:r>
      <w:r w:rsidR="005C2871" w:rsidRPr="00FA42D2">
        <w:rPr>
          <w:rFonts w:ascii="Palatino Linotype" w:eastAsia="Palatino Linotype" w:hAnsi="Palatino Linotype" w:cs="Palatino Linotype"/>
          <w:color w:val="000000"/>
          <w:sz w:val="24"/>
          <w:szCs w:val="24"/>
        </w:rPr>
        <w:t>,</w:t>
      </w:r>
      <w:r w:rsidRPr="00FA42D2">
        <w:rPr>
          <w:rFonts w:ascii="Palatino Linotype" w:eastAsia="Palatino Linotype" w:hAnsi="Palatino Linotype" w:cs="Palatino Linotype"/>
          <w:color w:val="000000"/>
          <w:sz w:val="24"/>
          <w:szCs w:val="24"/>
        </w:rPr>
        <w:t xml:space="preserve"> en términos del arábigo 185</w:t>
      </w:r>
      <w:r w:rsidR="005C2871" w:rsidRPr="00FA42D2">
        <w:rPr>
          <w:rFonts w:ascii="Palatino Linotype" w:eastAsia="Palatino Linotype" w:hAnsi="Palatino Linotype" w:cs="Palatino Linotype"/>
          <w:color w:val="000000"/>
          <w:sz w:val="24"/>
          <w:szCs w:val="24"/>
        </w:rPr>
        <w:t>,</w:t>
      </w:r>
      <w:r w:rsidRPr="00FA42D2">
        <w:rPr>
          <w:rFonts w:ascii="Palatino Linotype" w:eastAsia="Palatino Linotype" w:hAnsi="Palatino Linotype" w:cs="Palatino Linotype"/>
          <w:color w:val="000000"/>
          <w:sz w:val="24"/>
          <w:szCs w:val="24"/>
        </w:rPr>
        <w:t xml:space="preserve"> fracción I</w:t>
      </w:r>
      <w:r w:rsidR="005C2871" w:rsidRPr="00FA42D2">
        <w:rPr>
          <w:rFonts w:ascii="Palatino Linotype" w:eastAsia="Palatino Linotype" w:hAnsi="Palatino Linotype" w:cs="Palatino Linotype"/>
          <w:color w:val="000000"/>
          <w:sz w:val="24"/>
          <w:szCs w:val="24"/>
        </w:rPr>
        <w:t>,</w:t>
      </w:r>
      <w:r w:rsidRPr="00FA42D2">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FA42D2">
        <w:rPr>
          <w:rFonts w:ascii="Palatino Linotype" w:eastAsia="Palatino Linotype" w:hAnsi="Palatino Linotype" w:cs="Palatino Linotype"/>
          <w:color w:val="000000"/>
          <w:sz w:val="24"/>
          <w:szCs w:val="24"/>
        </w:rPr>
        <w:t>recayó el</w:t>
      </w:r>
      <w:r w:rsidRPr="00FA42D2">
        <w:rPr>
          <w:rFonts w:ascii="Palatino Linotype" w:eastAsia="Palatino Linotype" w:hAnsi="Palatino Linotype" w:cs="Palatino Linotype"/>
          <w:color w:val="000000"/>
          <w:sz w:val="24"/>
          <w:szCs w:val="24"/>
        </w:rPr>
        <w:t xml:space="preserve"> acuerdo de admisión de fecha</w:t>
      </w:r>
      <w:r w:rsidR="00546FA7" w:rsidRPr="00FA42D2">
        <w:rPr>
          <w:rFonts w:ascii="Palatino Linotype" w:eastAsia="Palatino Linotype" w:hAnsi="Palatino Linotype" w:cs="Palatino Linotype"/>
          <w:color w:val="000000"/>
          <w:sz w:val="24"/>
          <w:szCs w:val="24"/>
        </w:rPr>
        <w:t xml:space="preserve"> </w:t>
      </w:r>
      <w:r w:rsidR="00965A4E" w:rsidRPr="00FA42D2">
        <w:rPr>
          <w:rFonts w:ascii="Palatino Linotype" w:eastAsia="Palatino Linotype" w:hAnsi="Palatino Linotype" w:cs="Palatino Linotype"/>
          <w:b/>
          <w:color w:val="000000"/>
          <w:sz w:val="24"/>
          <w:szCs w:val="24"/>
        </w:rPr>
        <w:t>veinticuatro</w:t>
      </w:r>
      <w:r w:rsidR="0044079F" w:rsidRPr="00FA42D2">
        <w:rPr>
          <w:rFonts w:ascii="Palatino Linotype" w:eastAsia="Palatino Linotype" w:hAnsi="Palatino Linotype" w:cs="Palatino Linotype"/>
          <w:b/>
          <w:color w:val="000000"/>
          <w:sz w:val="24"/>
          <w:szCs w:val="24"/>
        </w:rPr>
        <w:t xml:space="preserve"> </w:t>
      </w:r>
      <w:r w:rsidR="00A3780B" w:rsidRPr="00FA42D2">
        <w:rPr>
          <w:rFonts w:ascii="Palatino Linotype" w:eastAsia="Palatino Linotype" w:hAnsi="Palatino Linotype" w:cs="Palatino Linotype"/>
          <w:b/>
          <w:color w:val="000000"/>
          <w:sz w:val="24"/>
          <w:szCs w:val="24"/>
        </w:rPr>
        <w:t xml:space="preserve">de </w:t>
      </w:r>
      <w:r w:rsidR="009A1127" w:rsidRPr="00FA42D2">
        <w:rPr>
          <w:rFonts w:ascii="Palatino Linotype" w:eastAsia="Palatino Linotype" w:hAnsi="Palatino Linotype" w:cs="Palatino Linotype"/>
          <w:b/>
          <w:color w:val="000000"/>
          <w:sz w:val="24"/>
          <w:szCs w:val="24"/>
        </w:rPr>
        <w:t>abril</w:t>
      </w:r>
      <w:r w:rsidR="002A34A1" w:rsidRPr="00FA42D2">
        <w:rPr>
          <w:rFonts w:ascii="Palatino Linotype" w:eastAsia="Palatino Linotype" w:hAnsi="Palatino Linotype" w:cs="Palatino Linotype"/>
          <w:b/>
          <w:color w:val="000000"/>
          <w:sz w:val="24"/>
          <w:szCs w:val="24"/>
        </w:rPr>
        <w:t xml:space="preserve"> de dos mil veintiséis</w:t>
      </w:r>
      <w:r w:rsidRPr="00FA42D2">
        <w:rPr>
          <w:rFonts w:ascii="Palatino Linotype" w:eastAsia="Palatino Linotype" w:hAnsi="Palatino Linotype" w:cs="Palatino Linotype"/>
          <w:b/>
          <w:color w:val="000000"/>
          <w:sz w:val="24"/>
          <w:szCs w:val="24"/>
        </w:rPr>
        <w:t xml:space="preserve">, </w:t>
      </w:r>
      <w:r w:rsidRPr="00FA42D2">
        <w:rPr>
          <w:rFonts w:ascii="Palatino Linotype" w:eastAsia="Palatino Linotype" w:hAnsi="Palatino Linotype" w:cs="Palatino Linotype"/>
          <w:sz w:val="24"/>
          <w:szCs w:val="24"/>
        </w:rPr>
        <w:t>determinando</w:t>
      </w:r>
      <w:r w:rsidRPr="00FA42D2">
        <w:rPr>
          <w:rFonts w:ascii="Palatino Linotype" w:eastAsia="Palatino Linotype" w:hAnsi="Palatino Linotype" w:cs="Palatino Linotype"/>
          <w:color w:val="000000"/>
          <w:sz w:val="24"/>
          <w:szCs w:val="24"/>
        </w:rPr>
        <w:t xml:space="preserve"> un plazo de siete días para que las partes </w:t>
      </w:r>
      <w:r w:rsidRPr="00FA42D2">
        <w:rPr>
          <w:rFonts w:ascii="Palatino Linotype" w:eastAsia="Palatino Linotype" w:hAnsi="Palatino Linotype" w:cs="Palatino Linotype"/>
          <w:sz w:val="24"/>
          <w:szCs w:val="24"/>
        </w:rPr>
        <w:t>manifestar</w:t>
      </w:r>
      <w:r w:rsidR="005C53AF" w:rsidRPr="00FA42D2">
        <w:rPr>
          <w:rFonts w:ascii="Palatino Linotype" w:eastAsia="Palatino Linotype" w:hAnsi="Palatino Linotype" w:cs="Palatino Linotype"/>
          <w:sz w:val="24"/>
          <w:szCs w:val="24"/>
        </w:rPr>
        <w:t xml:space="preserve">an </w:t>
      </w:r>
      <w:r w:rsidRPr="00FA42D2">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FA42D2"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476EA9" w:rsidRPr="00FA42D2" w:rsidRDefault="005C53AF" w:rsidP="00476EA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themeColor="text1"/>
          <w:sz w:val="24"/>
          <w:szCs w:val="24"/>
        </w:rPr>
      </w:pPr>
      <w:r w:rsidRPr="00FA42D2">
        <w:rPr>
          <w:rFonts w:ascii="Palatino Linotype" w:eastAsia="Palatino Linotype" w:hAnsi="Palatino Linotype" w:cs="Palatino Linotype"/>
          <w:b/>
          <w:color w:val="000000" w:themeColor="text1"/>
          <w:sz w:val="24"/>
          <w:szCs w:val="24"/>
        </w:rPr>
        <w:t>EL SUJETO OBLIGADO</w:t>
      </w:r>
      <w:r w:rsidR="00331433" w:rsidRPr="00FA42D2">
        <w:rPr>
          <w:rFonts w:ascii="Palatino Linotype" w:eastAsia="Palatino Linotype" w:hAnsi="Palatino Linotype" w:cs="Palatino Linotype"/>
          <w:color w:val="000000" w:themeColor="text1"/>
          <w:sz w:val="24"/>
          <w:szCs w:val="24"/>
        </w:rPr>
        <w:t xml:space="preserve"> fue omiso en rendir el </w:t>
      </w:r>
      <w:r w:rsidR="00A61C28" w:rsidRPr="00FA42D2">
        <w:rPr>
          <w:rFonts w:ascii="Palatino Linotype" w:eastAsia="Palatino Linotype" w:hAnsi="Palatino Linotype" w:cs="Palatino Linotype"/>
          <w:color w:val="000000" w:themeColor="text1"/>
          <w:sz w:val="24"/>
          <w:szCs w:val="24"/>
        </w:rPr>
        <w:t xml:space="preserve">Informe Justificado; </w:t>
      </w:r>
      <w:r w:rsidR="00B6730E" w:rsidRPr="00FA42D2">
        <w:rPr>
          <w:rFonts w:ascii="Palatino Linotype" w:eastAsia="Palatino Linotype" w:hAnsi="Palatino Linotype" w:cs="Palatino Linotype"/>
          <w:color w:val="000000" w:themeColor="text1"/>
          <w:sz w:val="24"/>
          <w:szCs w:val="24"/>
        </w:rPr>
        <w:t>a su vez,</w:t>
      </w:r>
      <w:r w:rsidR="00A61C28" w:rsidRPr="00FA42D2">
        <w:rPr>
          <w:rFonts w:ascii="Palatino Linotype" w:eastAsia="Palatino Linotype" w:hAnsi="Palatino Linotype" w:cs="Palatino Linotype"/>
          <w:color w:val="000000" w:themeColor="text1"/>
          <w:sz w:val="24"/>
          <w:szCs w:val="24"/>
        </w:rPr>
        <w:t xml:space="preserve"> </w:t>
      </w:r>
      <w:r w:rsidR="00B6730E" w:rsidRPr="00FA42D2">
        <w:rPr>
          <w:rFonts w:ascii="Palatino Linotype" w:eastAsia="Palatino Linotype" w:hAnsi="Palatino Linotype" w:cs="Palatino Linotype"/>
          <w:b/>
          <w:color w:val="000000" w:themeColor="text1"/>
          <w:sz w:val="24"/>
          <w:szCs w:val="24"/>
        </w:rPr>
        <w:t>EL</w:t>
      </w:r>
      <w:r w:rsidRPr="00FA42D2">
        <w:rPr>
          <w:rFonts w:ascii="Palatino Linotype" w:eastAsia="Palatino Linotype" w:hAnsi="Palatino Linotype" w:cs="Palatino Linotype"/>
          <w:b/>
          <w:color w:val="000000" w:themeColor="text1"/>
          <w:sz w:val="24"/>
          <w:szCs w:val="24"/>
        </w:rPr>
        <w:t xml:space="preserve"> RECURRENTE</w:t>
      </w:r>
      <w:r w:rsidR="00331433" w:rsidRPr="00FA42D2">
        <w:rPr>
          <w:rFonts w:ascii="Palatino Linotype" w:eastAsia="Palatino Linotype" w:hAnsi="Palatino Linotype" w:cs="Palatino Linotype"/>
          <w:color w:val="000000" w:themeColor="text1"/>
          <w:sz w:val="24"/>
          <w:szCs w:val="24"/>
        </w:rPr>
        <w:t xml:space="preserve"> </w:t>
      </w:r>
      <w:r w:rsidR="00476EA9" w:rsidRPr="00FA42D2">
        <w:rPr>
          <w:rFonts w:ascii="Palatino Linotype" w:eastAsia="Palatino Linotype" w:hAnsi="Palatino Linotype" w:cs="Palatino Linotype"/>
          <w:color w:val="000000" w:themeColor="text1"/>
          <w:sz w:val="24"/>
          <w:szCs w:val="24"/>
        </w:rPr>
        <w:t>no realizó manifestaciones.</w:t>
      </w:r>
    </w:p>
    <w:p w:rsidR="00476EA9" w:rsidRPr="00FA42D2" w:rsidRDefault="00476EA9" w:rsidP="00476EA9">
      <w:pPr>
        <w:pBdr>
          <w:top w:val="nil"/>
          <w:left w:val="nil"/>
          <w:bottom w:val="nil"/>
          <w:right w:val="nil"/>
          <w:between w:val="nil"/>
        </w:pBdr>
        <w:spacing w:after="0" w:line="360" w:lineRule="auto"/>
        <w:jc w:val="both"/>
        <w:rPr>
          <w:rFonts w:ascii="Palatino Linotype" w:eastAsia="Palatino Linotype" w:hAnsi="Palatino Linotype" w:cs="Palatino Linotype"/>
          <w:color w:val="000000" w:themeColor="text1"/>
          <w:sz w:val="24"/>
          <w:szCs w:val="24"/>
        </w:rPr>
      </w:pPr>
    </w:p>
    <w:p w:rsidR="00705D12" w:rsidRPr="00FA42D2"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A42D2">
        <w:rPr>
          <w:rFonts w:ascii="Palatino Linotype" w:eastAsia="Palatino Linotype" w:hAnsi="Palatino Linotype" w:cs="Palatino Linotype"/>
          <w:color w:val="000000"/>
          <w:sz w:val="24"/>
          <w:szCs w:val="24"/>
        </w:rPr>
        <w:t>Ahora bien, e</w:t>
      </w:r>
      <w:r w:rsidR="00331433" w:rsidRPr="00FA42D2">
        <w:rPr>
          <w:rFonts w:ascii="Palatino Linotype" w:eastAsia="Palatino Linotype" w:hAnsi="Palatino Linotype" w:cs="Palatino Linotype"/>
          <w:color w:val="000000"/>
          <w:sz w:val="24"/>
          <w:szCs w:val="24"/>
        </w:rPr>
        <w:t>n términos del artículo 185</w:t>
      </w:r>
      <w:r w:rsidR="005C2871" w:rsidRPr="00FA42D2">
        <w:rPr>
          <w:rFonts w:ascii="Palatino Linotype" w:eastAsia="Palatino Linotype" w:hAnsi="Palatino Linotype" w:cs="Palatino Linotype"/>
          <w:color w:val="000000"/>
          <w:sz w:val="24"/>
          <w:szCs w:val="24"/>
        </w:rPr>
        <w:t>,</w:t>
      </w:r>
      <w:r w:rsidR="00331433" w:rsidRPr="00FA42D2">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FA42D2">
        <w:rPr>
          <w:rFonts w:ascii="Palatino Linotype" w:eastAsia="Palatino Linotype" w:hAnsi="Palatino Linotype" w:cs="Palatino Linotype"/>
          <w:color w:val="000000"/>
          <w:sz w:val="24"/>
          <w:szCs w:val="24"/>
        </w:rPr>
        <w:t>el</w:t>
      </w:r>
      <w:r w:rsidRPr="00FA42D2">
        <w:rPr>
          <w:rFonts w:ascii="Palatino Linotype" w:eastAsia="Palatino Linotype" w:hAnsi="Palatino Linotype" w:cs="Palatino Linotype"/>
          <w:b/>
          <w:color w:val="000000"/>
          <w:sz w:val="24"/>
          <w:szCs w:val="24"/>
        </w:rPr>
        <w:t xml:space="preserve"> </w:t>
      </w:r>
      <w:r w:rsidR="00965A4E" w:rsidRPr="00FA42D2">
        <w:rPr>
          <w:rFonts w:ascii="Palatino Linotype" w:eastAsia="Palatino Linotype" w:hAnsi="Palatino Linotype" w:cs="Palatino Linotype"/>
          <w:b/>
          <w:color w:val="000000"/>
          <w:sz w:val="24"/>
          <w:szCs w:val="24"/>
        </w:rPr>
        <w:t>ocho</w:t>
      </w:r>
      <w:r w:rsidR="0004750F" w:rsidRPr="00FA42D2">
        <w:rPr>
          <w:rFonts w:ascii="Palatino Linotype" w:eastAsia="Palatino Linotype" w:hAnsi="Palatino Linotype" w:cs="Palatino Linotype"/>
          <w:b/>
          <w:color w:val="000000"/>
          <w:sz w:val="24"/>
          <w:szCs w:val="24"/>
        </w:rPr>
        <w:t xml:space="preserve"> </w:t>
      </w:r>
      <w:r w:rsidR="00476EA9" w:rsidRPr="00FA42D2">
        <w:rPr>
          <w:rFonts w:ascii="Palatino Linotype" w:eastAsia="Palatino Linotype" w:hAnsi="Palatino Linotype" w:cs="Palatino Linotype"/>
          <w:b/>
          <w:color w:val="000000"/>
          <w:sz w:val="24"/>
          <w:szCs w:val="24"/>
        </w:rPr>
        <w:t>de mayo</w:t>
      </w:r>
      <w:r w:rsidR="00F17233" w:rsidRPr="00FA42D2">
        <w:rPr>
          <w:rFonts w:ascii="Palatino Linotype" w:eastAsia="Palatino Linotype" w:hAnsi="Palatino Linotype" w:cs="Palatino Linotype"/>
          <w:b/>
          <w:color w:val="000000"/>
          <w:sz w:val="24"/>
          <w:szCs w:val="24"/>
        </w:rPr>
        <w:t xml:space="preserve"> </w:t>
      </w:r>
      <w:r w:rsidR="004C0FD5" w:rsidRPr="00FA42D2">
        <w:rPr>
          <w:rFonts w:ascii="Palatino Linotype" w:eastAsia="Palatino Linotype" w:hAnsi="Palatino Linotype" w:cs="Palatino Linotype"/>
          <w:b/>
          <w:color w:val="000000"/>
          <w:sz w:val="24"/>
          <w:szCs w:val="24"/>
        </w:rPr>
        <w:t>de dos mil veintiséis</w:t>
      </w:r>
      <w:r w:rsidR="005C2871" w:rsidRPr="00FA42D2">
        <w:rPr>
          <w:rFonts w:ascii="Palatino Linotype" w:eastAsia="Palatino Linotype" w:hAnsi="Palatino Linotype" w:cs="Palatino Linotype"/>
          <w:b/>
          <w:color w:val="000000"/>
          <w:sz w:val="24"/>
          <w:szCs w:val="24"/>
        </w:rPr>
        <w:t>,</w:t>
      </w:r>
      <w:r w:rsidR="00331433" w:rsidRPr="00FA42D2">
        <w:rPr>
          <w:rFonts w:ascii="Palatino Linotype" w:eastAsia="Palatino Linotype" w:hAnsi="Palatino Linotype" w:cs="Palatino Linotype"/>
          <w:b/>
          <w:color w:val="000000"/>
          <w:sz w:val="24"/>
          <w:szCs w:val="24"/>
        </w:rPr>
        <w:t xml:space="preserve"> </w:t>
      </w:r>
      <w:r w:rsidR="00331433" w:rsidRPr="00FA42D2">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FA42D2" w:rsidRDefault="00705D12">
      <w:pPr>
        <w:spacing w:after="0" w:line="360" w:lineRule="auto"/>
        <w:jc w:val="center"/>
        <w:rPr>
          <w:rFonts w:ascii="Palatino Linotype" w:eastAsia="Palatino Linotype" w:hAnsi="Palatino Linotype" w:cs="Palatino Linotype"/>
          <w:b/>
          <w:sz w:val="24"/>
          <w:szCs w:val="24"/>
        </w:rPr>
      </w:pPr>
    </w:p>
    <w:p w:rsidR="00705D12" w:rsidRPr="00FA42D2" w:rsidRDefault="00331433">
      <w:pPr>
        <w:spacing w:after="0" w:line="360" w:lineRule="auto"/>
        <w:jc w:val="center"/>
        <w:rPr>
          <w:rFonts w:ascii="Palatino Linotype" w:eastAsia="Palatino Linotype" w:hAnsi="Palatino Linotype" w:cs="Palatino Linotype"/>
          <w:sz w:val="24"/>
          <w:szCs w:val="24"/>
        </w:rPr>
      </w:pPr>
      <w:r w:rsidRPr="00FA42D2">
        <w:rPr>
          <w:rFonts w:ascii="Palatino Linotype" w:eastAsia="Palatino Linotype" w:hAnsi="Palatino Linotype" w:cs="Palatino Linotype"/>
          <w:b/>
          <w:sz w:val="24"/>
          <w:szCs w:val="24"/>
        </w:rPr>
        <w:t xml:space="preserve">C O N S I D E R A N D O </w:t>
      </w:r>
    </w:p>
    <w:p w:rsidR="00705D12" w:rsidRPr="00FA42D2" w:rsidRDefault="00705D12">
      <w:pPr>
        <w:spacing w:after="0" w:line="360" w:lineRule="auto"/>
        <w:jc w:val="both"/>
        <w:rPr>
          <w:rFonts w:ascii="Palatino Linotype" w:eastAsia="Palatino Linotype" w:hAnsi="Palatino Linotype" w:cs="Palatino Linotype"/>
          <w:sz w:val="24"/>
          <w:szCs w:val="24"/>
        </w:rPr>
      </w:pPr>
    </w:p>
    <w:p w:rsidR="00705D12" w:rsidRPr="00FA42D2" w:rsidRDefault="00331433">
      <w:pPr>
        <w:spacing w:after="0" w:line="360" w:lineRule="auto"/>
        <w:jc w:val="both"/>
        <w:rPr>
          <w:rFonts w:ascii="Palatino Linotype" w:eastAsia="Palatino Linotype" w:hAnsi="Palatino Linotype" w:cs="Palatino Linotype"/>
          <w:sz w:val="24"/>
          <w:szCs w:val="24"/>
        </w:rPr>
      </w:pPr>
      <w:r w:rsidRPr="00FA42D2">
        <w:rPr>
          <w:rFonts w:ascii="Palatino Linotype" w:eastAsia="Palatino Linotype" w:hAnsi="Palatino Linotype" w:cs="Palatino Linotype"/>
          <w:b/>
          <w:sz w:val="24"/>
          <w:szCs w:val="24"/>
        </w:rPr>
        <w:t>PRIMERO. De la competencia</w:t>
      </w:r>
      <w:r w:rsidRPr="00FA42D2">
        <w:rPr>
          <w:rFonts w:ascii="Palatino Linotype" w:eastAsia="Palatino Linotype" w:hAnsi="Palatino Linotype" w:cs="Palatino Linotype"/>
          <w:sz w:val="24"/>
          <w:szCs w:val="24"/>
        </w:rPr>
        <w:t>.</w:t>
      </w:r>
    </w:p>
    <w:p w:rsidR="00705D12" w:rsidRPr="00FA42D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A42D2">
        <w:rPr>
          <w:rFonts w:ascii="Palatino Linotype" w:eastAsia="Palatino Linotype" w:hAnsi="Palatino Linotype" w:cs="Palatino Linotype"/>
          <w:color w:val="000000"/>
          <w:sz w:val="24"/>
          <w:szCs w:val="24"/>
        </w:rPr>
        <w:t xml:space="preserve">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w:t>
      </w:r>
      <w:r w:rsidRPr="00FA42D2">
        <w:rPr>
          <w:rFonts w:ascii="Palatino Linotype" w:eastAsia="Palatino Linotype" w:hAnsi="Palatino Linotype" w:cs="Palatino Linotype"/>
          <w:color w:val="000000"/>
          <w:sz w:val="24"/>
          <w:szCs w:val="24"/>
        </w:rPr>
        <w:lastRenderedPageBreak/>
        <w:t>Estado de México y Municipios; 6, 9 fracciones I y XXIII, y 11 del Reglamento Interior del Instituto de Transparencia, Acceso a la Información Pública y Protección de Datos Personales del Estado de México y Municipios.</w:t>
      </w:r>
    </w:p>
    <w:p w:rsidR="00705D12" w:rsidRPr="00FA42D2" w:rsidRDefault="00705D12">
      <w:pPr>
        <w:spacing w:after="0" w:line="360" w:lineRule="auto"/>
        <w:jc w:val="both"/>
        <w:rPr>
          <w:rFonts w:ascii="Palatino Linotype" w:eastAsia="Palatino Linotype" w:hAnsi="Palatino Linotype" w:cs="Palatino Linotype"/>
          <w:sz w:val="24"/>
          <w:szCs w:val="24"/>
        </w:rPr>
      </w:pPr>
    </w:p>
    <w:p w:rsidR="00705D12" w:rsidRPr="00FA42D2" w:rsidRDefault="00331433">
      <w:pPr>
        <w:spacing w:after="0" w:line="360" w:lineRule="auto"/>
        <w:jc w:val="both"/>
        <w:rPr>
          <w:rFonts w:ascii="Palatino Linotype" w:eastAsia="Palatino Linotype" w:hAnsi="Palatino Linotype" w:cs="Palatino Linotype"/>
          <w:sz w:val="24"/>
          <w:szCs w:val="24"/>
        </w:rPr>
      </w:pPr>
      <w:r w:rsidRPr="00FA42D2">
        <w:rPr>
          <w:rFonts w:ascii="Palatino Linotype" w:eastAsia="Palatino Linotype" w:hAnsi="Palatino Linotype" w:cs="Palatino Linotype"/>
          <w:b/>
          <w:sz w:val="24"/>
          <w:szCs w:val="24"/>
        </w:rPr>
        <w:t>SEGUNDO. De la Oportunidad y Procedencia del Recurso de Revisión</w:t>
      </w:r>
      <w:r w:rsidRPr="00FA42D2">
        <w:rPr>
          <w:rFonts w:ascii="Palatino Linotype" w:eastAsia="Palatino Linotype" w:hAnsi="Palatino Linotype" w:cs="Palatino Linotype"/>
          <w:sz w:val="24"/>
          <w:szCs w:val="24"/>
        </w:rPr>
        <w:t>.</w:t>
      </w:r>
    </w:p>
    <w:p w:rsidR="00705D12" w:rsidRPr="00FA42D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FA42D2">
        <w:rPr>
          <w:rFonts w:ascii="Palatino Linotype" w:eastAsia="Palatino Linotype" w:hAnsi="Palatino Linotype" w:cs="Palatino Linotype"/>
          <w:color w:val="000000"/>
          <w:sz w:val="24"/>
          <w:szCs w:val="24"/>
        </w:rPr>
        <w:t>El artículo 178</w:t>
      </w:r>
      <w:r w:rsidR="00A7643A" w:rsidRPr="00FA42D2">
        <w:rPr>
          <w:rFonts w:ascii="Palatino Linotype" w:eastAsia="Palatino Linotype" w:hAnsi="Palatino Linotype" w:cs="Palatino Linotype"/>
          <w:color w:val="000000"/>
          <w:sz w:val="24"/>
          <w:szCs w:val="24"/>
        </w:rPr>
        <w:t>,</w:t>
      </w:r>
      <w:r w:rsidRPr="00FA42D2">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FA42D2">
        <w:rPr>
          <w:rFonts w:ascii="Palatino Linotype" w:eastAsia="Palatino Linotype" w:hAnsi="Palatino Linotype" w:cs="Palatino Linotype"/>
          <w:color w:val="000000"/>
          <w:sz w:val="24"/>
          <w:szCs w:val="24"/>
        </w:rPr>
        <w:t>el</w:t>
      </w:r>
      <w:r w:rsidR="005C53AF" w:rsidRPr="00FA42D2">
        <w:rPr>
          <w:rFonts w:ascii="Palatino Linotype" w:eastAsia="Palatino Linotype" w:hAnsi="Palatino Linotype" w:cs="Palatino Linotype"/>
          <w:b/>
          <w:color w:val="000000"/>
          <w:sz w:val="24"/>
          <w:szCs w:val="24"/>
        </w:rPr>
        <w:t xml:space="preserve"> SUJETO OBLIGADO</w:t>
      </w:r>
      <w:r w:rsidRPr="00FA42D2">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FA42D2">
        <w:rPr>
          <w:rFonts w:ascii="Palatino Linotype" w:eastAsia="Palatino Linotype" w:hAnsi="Palatino Linotype" w:cs="Palatino Linotype"/>
          <w:color w:val="000000"/>
          <w:sz w:val="24"/>
          <w:szCs w:val="24"/>
        </w:rPr>
        <w:t>ación pública, el recurso podrá</w:t>
      </w:r>
      <w:r w:rsidRPr="00FA42D2">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FA42D2" w:rsidRDefault="00705D12">
      <w:pPr>
        <w:spacing w:after="0" w:line="360" w:lineRule="auto"/>
        <w:jc w:val="both"/>
        <w:rPr>
          <w:rFonts w:ascii="Palatino Linotype" w:eastAsia="Palatino Linotype" w:hAnsi="Palatino Linotype" w:cs="Palatino Linotype"/>
          <w:sz w:val="24"/>
          <w:szCs w:val="24"/>
        </w:rPr>
      </w:pPr>
    </w:p>
    <w:p w:rsidR="00705D12" w:rsidRPr="00FA42D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A42D2">
        <w:rPr>
          <w:rFonts w:ascii="Palatino Linotype" w:eastAsia="Palatino Linotype" w:hAnsi="Palatino Linotype" w:cs="Palatino Linotype"/>
          <w:color w:val="000000"/>
          <w:sz w:val="24"/>
          <w:szCs w:val="24"/>
        </w:rPr>
        <w:t>El artículo 179</w:t>
      </w:r>
      <w:r w:rsidR="00A7643A" w:rsidRPr="00FA42D2">
        <w:rPr>
          <w:rFonts w:ascii="Palatino Linotype" w:eastAsia="Palatino Linotype" w:hAnsi="Palatino Linotype" w:cs="Palatino Linotype"/>
          <w:color w:val="000000"/>
          <w:sz w:val="24"/>
          <w:szCs w:val="24"/>
        </w:rPr>
        <w:t>,</w:t>
      </w:r>
      <w:r w:rsidRPr="00FA42D2">
        <w:rPr>
          <w:rFonts w:ascii="Palatino Linotype" w:eastAsia="Palatino Linotype" w:hAnsi="Palatino Linotype" w:cs="Palatino Linotype"/>
          <w:color w:val="000000"/>
          <w:sz w:val="24"/>
          <w:szCs w:val="24"/>
        </w:rPr>
        <w:t xml:space="preserve"> fracción VII</w:t>
      </w:r>
      <w:r w:rsidR="00A7643A" w:rsidRPr="00FA42D2">
        <w:rPr>
          <w:rFonts w:ascii="Palatino Linotype" w:eastAsia="Palatino Linotype" w:hAnsi="Palatino Linotype" w:cs="Palatino Linotype"/>
          <w:color w:val="000000"/>
          <w:sz w:val="24"/>
          <w:szCs w:val="24"/>
        </w:rPr>
        <w:t>,</w:t>
      </w:r>
      <w:r w:rsidRPr="00FA42D2">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FA42D2">
        <w:rPr>
          <w:rFonts w:ascii="Palatino Linotype" w:eastAsia="Palatino Linotype" w:hAnsi="Palatino Linotype" w:cs="Palatino Linotype"/>
          <w:b/>
          <w:color w:val="000000"/>
          <w:sz w:val="24"/>
          <w:szCs w:val="24"/>
        </w:rPr>
        <w:t>EL SUJETO OBLIGADO</w:t>
      </w:r>
      <w:r w:rsidRPr="00FA42D2">
        <w:rPr>
          <w:rFonts w:ascii="Palatino Linotype" w:eastAsia="Palatino Linotype" w:hAnsi="Palatino Linotype" w:cs="Palatino Linotype"/>
          <w:color w:val="000000"/>
          <w:sz w:val="24"/>
          <w:szCs w:val="24"/>
        </w:rPr>
        <w:t xml:space="preserve">, hipótesis jurídica que se actualiza en este caso, aunado a que la parte </w:t>
      </w:r>
      <w:r w:rsidRPr="00FA42D2">
        <w:rPr>
          <w:rFonts w:ascii="Palatino Linotype" w:eastAsia="Palatino Linotype" w:hAnsi="Palatino Linotype" w:cs="Palatino Linotype"/>
          <w:b/>
          <w:color w:val="000000"/>
          <w:sz w:val="24"/>
          <w:szCs w:val="24"/>
        </w:rPr>
        <w:t>Recurrente</w:t>
      </w:r>
      <w:r w:rsidRPr="00FA42D2">
        <w:rPr>
          <w:rFonts w:ascii="Palatino Linotype" w:eastAsia="Palatino Linotype" w:hAnsi="Palatino Linotype" w:cs="Palatino Linotype"/>
          <w:color w:val="000000"/>
          <w:sz w:val="24"/>
          <w:szCs w:val="24"/>
        </w:rPr>
        <w:t xml:space="preserve"> combate </w:t>
      </w:r>
      <w:r w:rsidR="00A61C28" w:rsidRPr="00FA42D2">
        <w:rPr>
          <w:rFonts w:ascii="Palatino Linotype" w:eastAsia="Palatino Linotype" w:hAnsi="Palatino Linotype" w:cs="Palatino Linotype"/>
          <w:color w:val="000000"/>
          <w:sz w:val="24"/>
          <w:szCs w:val="24"/>
        </w:rPr>
        <w:t xml:space="preserve">la </w:t>
      </w:r>
      <w:r w:rsidRPr="00FA42D2">
        <w:rPr>
          <w:rFonts w:ascii="Palatino Linotype" w:eastAsia="Palatino Linotype" w:hAnsi="Palatino Linotype" w:cs="Palatino Linotype"/>
          <w:color w:val="000000"/>
          <w:sz w:val="24"/>
          <w:szCs w:val="24"/>
        </w:rPr>
        <w:t xml:space="preserve">falta de trámite por </w:t>
      </w:r>
      <w:r w:rsidR="005C53AF" w:rsidRPr="00FA42D2">
        <w:rPr>
          <w:rFonts w:ascii="Palatino Linotype" w:eastAsia="Palatino Linotype" w:hAnsi="Palatino Linotype" w:cs="Palatino Linotype"/>
          <w:b/>
          <w:color w:val="000000"/>
          <w:sz w:val="24"/>
          <w:szCs w:val="24"/>
        </w:rPr>
        <w:t>EL SUJETO OBLIGADO</w:t>
      </w:r>
      <w:r w:rsidRPr="00FA42D2">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FA42D2" w:rsidRDefault="00705D12">
      <w:pPr>
        <w:rPr>
          <w:rFonts w:ascii="Palatino Linotype" w:eastAsia="Palatino Linotype" w:hAnsi="Palatino Linotype" w:cs="Palatino Linotype"/>
          <w:color w:val="000000"/>
          <w:sz w:val="24"/>
          <w:szCs w:val="24"/>
        </w:rPr>
      </w:pPr>
    </w:p>
    <w:p w:rsidR="00705D12" w:rsidRPr="00FA42D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A42D2">
        <w:rPr>
          <w:rFonts w:ascii="Palatino Linotype" w:eastAsia="Palatino Linotype" w:hAnsi="Palatino Linotype" w:cs="Palatino Linotype"/>
          <w:color w:val="000000"/>
          <w:sz w:val="24"/>
          <w:szCs w:val="24"/>
        </w:rPr>
        <w:t xml:space="preserve">Asimismo, no se actualiza ninguna causa de improcedencia de las referidas en el artículo 191 de la Ley de Transparencia y Acceso a la Información Pública del Estado de México y Municipios, ni mucho menos se hizo valer causa de improcedencia alguna por las </w:t>
      </w:r>
      <w:r w:rsidRPr="00FA42D2">
        <w:rPr>
          <w:rFonts w:ascii="Palatino Linotype" w:eastAsia="Palatino Linotype" w:hAnsi="Palatino Linotype" w:cs="Palatino Linotype"/>
          <w:color w:val="000000"/>
          <w:sz w:val="24"/>
          <w:szCs w:val="24"/>
        </w:rPr>
        <w:lastRenderedPageBreak/>
        <w:t>partes, que resulte dable abordar, encontrándose actualizados todos los presupuestos procedimentales para atender el fondo del asunto, en los términos del considerando posterior.</w:t>
      </w:r>
    </w:p>
    <w:p w:rsidR="00705D12" w:rsidRPr="00FA42D2" w:rsidRDefault="00705D12">
      <w:pPr>
        <w:spacing w:after="0" w:line="360" w:lineRule="auto"/>
        <w:jc w:val="both"/>
        <w:rPr>
          <w:rFonts w:ascii="Palatino Linotype" w:eastAsia="Palatino Linotype" w:hAnsi="Palatino Linotype" w:cs="Palatino Linotype"/>
          <w:sz w:val="24"/>
          <w:szCs w:val="24"/>
        </w:rPr>
      </w:pPr>
    </w:p>
    <w:p w:rsidR="00705D12" w:rsidRPr="00FA42D2" w:rsidRDefault="00331433">
      <w:pPr>
        <w:widowControl w:val="0"/>
        <w:spacing w:after="0" w:line="360" w:lineRule="auto"/>
        <w:jc w:val="both"/>
        <w:rPr>
          <w:rFonts w:ascii="Palatino Linotype" w:eastAsia="Palatino Linotype" w:hAnsi="Palatino Linotype" w:cs="Palatino Linotype"/>
          <w:b/>
          <w:sz w:val="24"/>
          <w:szCs w:val="24"/>
        </w:rPr>
      </w:pPr>
      <w:r w:rsidRPr="00FA42D2">
        <w:rPr>
          <w:rFonts w:ascii="Palatino Linotype" w:eastAsia="Palatino Linotype" w:hAnsi="Palatino Linotype" w:cs="Palatino Linotype"/>
          <w:b/>
          <w:sz w:val="24"/>
          <w:szCs w:val="24"/>
        </w:rPr>
        <w:t xml:space="preserve">TERCERO. Estudio y resolución del asunto. </w:t>
      </w:r>
    </w:p>
    <w:p w:rsidR="00705D12" w:rsidRPr="00FA42D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A42D2">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FA42D2"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FA42D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A42D2">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FA42D2">
        <w:rPr>
          <w:rFonts w:ascii="Palatino Linotype" w:eastAsia="Palatino Linotype" w:hAnsi="Palatino Linotype" w:cs="Palatino Linotype"/>
          <w:b/>
          <w:color w:val="000000"/>
          <w:sz w:val="24"/>
          <w:szCs w:val="24"/>
        </w:rPr>
        <w:t>EL SUJETO OBLIGADO</w:t>
      </w:r>
      <w:r w:rsidRPr="00FA42D2">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FA42D2">
        <w:rPr>
          <w:rFonts w:ascii="Palatino Linotype" w:eastAsia="Palatino Linotype" w:hAnsi="Palatino Linotype" w:cs="Palatino Linotype"/>
          <w:b/>
          <w:color w:val="000000"/>
          <w:sz w:val="24"/>
          <w:szCs w:val="24"/>
        </w:rPr>
        <w:t>EL SUJETO OBLIGADO</w:t>
      </w:r>
      <w:r w:rsidRPr="00FA42D2">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FA42D2">
        <w:rPr>
          <w:rFonts w:ascii="Palatino Linotype" w:eastAsia="Palatino Linotype" w:hAnsi="Palatino Linotype" w:cs="Palatino Linotype"/>
          <w:color w:val="000000"/>
          <w:sz w:val="24"/>
          <w:szCs w:val="24"/>
        </w:rPr>
        <w:t>l</w:t>
      </w:r>
      <w:r w:rsidRPr="00FA42D2">
        <w:rPr>
          <w:rFonts w:ascii="Palatino Linotype" w:eastAsia="Palatino Linotype" w:hAnsi="Palatino Linotype" w:cs="Palatino Linotype"/>
          <w:color w:val="000000"/>
          <w:sz w:val="24"/>
          <w:szCs w:val="24"/>
        </w:rPr>
        <w:t>.</w:t>
      </w:r>
    </w:p>
    <w:p w:rsidR="00705D12" w:rsidRPr="00FA42D2" w:rsidRDefault="00705D12">
      <w:pPr>
        <w:spacing w:after="0" w:line="360" w:lineRule="auto"/>
        <w:jc w:val="both"/>
        <w:rPr>
          <w:rFonts w:ascii="Palatino Linotype" w:eastAsia="Palatino Linotype" w:hAnsi="Palatino Linotype" w:cs="Palatino Linotype"/>
          <w:sz w:val="24"/>
          <w:szCs w:val="24"/>
        </w:rPr>
      </w:pPr>
    </w:p>
    <w:p w:rsidR="00705D12" w:rsidRPr="00FA42D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A42D2">
        <w:rPr>
          <w:rFonts w:ascii="Palatino Linotype" w:eastAsia="Palatino Linotype" w:hAnsi="Palatino Linotype" w:cs="Palatino Linotype"/>
          <w:color w:val="000000"/>
          <w:sz w:val="24"/>
          <w:szCs w:val="24"/>
        </w:rPr>
        <w:t xml:space="preserve">Asimismo, los motivos o razones de inconformidad expuestos por la parte Recurrente se adolece de la falta de respuesta a la solicitud de acceso a la información formulada, por lo que se actualiza la causal de procedencia establecida en la fracción VII, del artículo 179, de la </w:t>
      </w:r>
      <w:r w:rsidRPr="00FA42D2">
        <w:rPr>
          <w:rFonts w:ascii="Palatino Linotype" w:eastAsia="Palatino Linotype" w:hAnsi="Palatino Linotype" w:cs="Palatino Linotype"/>
          <w:color w:val="000000"/>
          <w:sz w:val="24"/>
          <w:szCs w:val="24"/>
        </w:rPr>
        <w:lastRenderedPageBreak/>
        <w:t>Ley de Transparencia y Acceso a la Información Pública del Estado de México y Municipios,</w:t>
      </w:r>
      <w:r w:rsidRPr="00FA42D2">
        <w:rPr>
          <w:rFonts w:ascii="Palatino Linotype" w:eastAsia="Palatino Linotype" w:hAnsi="Palatino Linotype" w:cs="Palatino Linotype"/>
          <w:b/>
          <w:color w:val="000000"/>
          <w:sz w:val="24"/>
          <w:szCs w:val="24"/>
        </w:rPr>
        <w:t xml:space="preserve"> </w:t>
      </w:r>
      <w:r w:rsidRPr="00FA42D2">
        <w:rPr>
          <w:rFonts w:ascii="Palatino Linotype" w:eastAsia="Palatino Linotype" w:hAnsi="Palatino Linotype" w:cs="Palatino Linotype"/>
          <w:color w:val="000000"/>
          <w:sz w:val="24"/>
          <w:szCs w:val="24"/>
        </w:rPr>
        <w:t>y</w:t>
      </w:r>
      <w:r w:rsidRPr="00FA42D2">
        <w:rPr>
          <w:rFonts w:ascii="Palatino Linotype" w:eastAsia="Palatino Linotype" w:hAnsi="Palatino Linotype" w:cs="Palatino Linotype"/>
          <w:b/>
          <w:color w:val="000000"/>
          <w:sz w:val="24"/>
          <w:szCs w:val="24"/>
        </w:rPr>
        <w:t xml:space="preserve"> </w:t>
      </w:r>
      <w:r w:rsidRPr="00FA42D2">
        <w:rPr>
          <w:rFonts w:ascii="Palatino Linotype" w:eastAsia="Palatino Linotype" w:hAnsi="Palatino Linotype" w:cs="Palatino Linotype"/>
          <w:color w:val="000000"/>
          <w:sz w:val="24"/>
          <w:szCs w:val="24"/>
        </w:rPr>
        <w:t>por tanto, procedente la interposición del recurso de revisión.</w:t>
      </w:r>
    </w:p>
    <w:p w:rsidR="00705D12" w:rsidRPr="00FA42D2" w:rsidRDefault="00705D12">
      <w:pPr>
        <w:spacing w:after="0" w:line="360" w:lineRule="auto"/>
        <w:jc w:val="both"/>
        <w:rPr>
          <w:rFonts w:ascii="Palatino Linotype" w:eastAsia="Palatino Linotype" w:hAnsi="Palatino Linotype" w:cs="Palatino Linotype"/>
          <w:sz w:val="24"/>
          <w:szCs w:val="24"/>
        </w:rPr>
      </w:pPr>
    </w:p>
    <w:p w:rsidR="00705D12" w:rsidRPr="00FA42D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A42D2">
        <w:rPr>
          <w:rFonts w:ascii="Palatino Linotype" w:eastAsia="Palatino Linotype" w:hAnsi="Palatino Linotype" w:cs="Palatino Linotype"/>
          <w:color w:val="000000"/>
          <w:sz w:val="24"/>
          <w:szCs w:val="24"/>
        </w:rPr>
        <w:t xml:space="preserve">En consecuencia, las razones o motivos de inconformidad hechos valer, resultan </w:t>
      </w:r>
      <w:r w:rsidRPr="00FA42D2">
        <w:rPr>
          <w:rFonts w:ascii="Palatino Linotype" w:eastAsia="Palatino Linotype" w:hAnsi="Palatino Linotype" w:cs="Palatino Linotype"/>
          <w:b/>
          <w:color w:val="000000"/>
          <w:sz w:val="24"/>
          <w:szCs w:val="24"/>
        </w:rPr>
        <w:t>fundadas y procedentes</w:t>
      </w:r>
      <w:r w:rsidRPr="00FA42D2">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FA42D2">
        <w:rPr>
          <w:rFonts w:ascii="Palatino Linotype" w:eastAsia="Palatino Linotype" w:hAnsi="Palatino Linotype" w:cs="Palatino Linotype"/>
          <w:b/>
          <w:color w:val="000000"/>
          <w:sz w:val="24"/>
          <w:szCs w:val="24"/>
        </w:rPr>
        <w:t>EL SUJETO OBLIGADO</w:t>
      </w:r>
      <w:r w:rsidRPr="00FA42D2">
        <w:rPr>
          <w:rFonts w:ascii="Palatino Linotype" w:eastAsia="Palatino Linotype" w:hAnsi="Palatino Linotype" w:cs="Palatino Linotype"/>
          <w:color w:val="000000"/>
          <w:sz w:val="24"/>
          <w:szCs w:val="24"/>
        </w:rPr>
        <w:t xml:space="preserve"> fue omiso en responder la solicitud de información hecha por </w:t>
      </w:r>
      <w:r w:rsidR="005C53AF" w:rsidRPr="00FA42D2">
        <w:rPr>
          <w:rFonts w:ascii="Palatino Linotype" w:eastAsia="Palatino Linotype" w:hAnsi="Palatino Linotype" w:cs="Palatino Linotype"/>
          <w:b/>
          <w:color w:val="000000"/>
          <w:sz w:val="24"/>
          <w:szCs w:val="24"/>
        </w:rPr>
        <w:t>EL RECURRENTE</w:t>
      </w:r>
      <w:r w:rsidRPr="00FA42D2">
        <w:rPr>
          <w:rFonts w:ascii="Palatino Linotype" w:eastAsia="Palatino Linotype" w:hAnsi="Palatino Linotype" w:cs="Palatino Linotype"/>
          <w:color w:val="000000"/>
          <w:sz w:val="24"/>
          <w:szCs w:val="24"/>
        </w:rPr>
        <w:t xml:space="preserve">, es decir, incumplió las obligaciones que se le imponen como </w:t>
      </w:r>
      <w:r w:rsidRPr="00FA42D2">
        <w:rPr>
          <w:rFonts w:ascii="Palatino Linotype" w:eastAsia="Palatino Linotype" w:hAnsi="Palatino Linotype" w:cs="Palatino Linotype"/>
          <w:b/>
          <w:color w:val="000000"/>
          <w:sz w:val="24"/>
          <w:szCs w:val="24"/>
        </w:rPr>
        <w:t>Sujeto Obligado</w:t>
      </w:r>
      <w:r w:rsidRPr="00FA42D2">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FA42D2" w:rsidRDefault="00705D12">
      <w:pPr>
        <w:spacing w:after="0" w:line="360" w:lineRule="auto"/>
        <w:jc w:val="both"/>
        <w:rPr>
          <w:rFonts w:ascii="Palatino Linotype" w:eastAsia="Palatino Linotype" w:hAnsi="Palatino Linotype" w:cs="Palatino Linotype"/>
          <w:sz w:val="24"/>
          <w:szCs w:val="24"/>
        </w:rPr>
      </w:pPr>
    </w:p>
    <w:p w:rsidR="00705D12" w:rsidRPr="00FA42D2"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A42D2">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FA42D2"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FA42D2"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A42D2">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FA42D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A42D2">
        <w:rPr>
          <w:rFonts w:ascii="Palatino Linotype" w:eastAsia="Palatino Linotype" w:hAnsi="Palatino Linotype" w:cs="Palatino Linotype"/>
          <w:color w:val="000000"/>
          <w:sz w:val="24"/>
          <w:szCs w:val="24"/>
        </w:rPr>
        <w:lastRenderedPageBreak/>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FA42D2" w:rsidRDefault="00705D12">
      <w:pPr>
        <w:spacing w:after="0" w:line="360" w:lineRule="auto"/>
        <w:jc w:val="both"/>
        <w:rPr>
          <w:rFonts w:ascii="Palatino Linotype" w:eastAsia="Palatino Linotype" w:hAnsi="Palatino Linotype" w:cs="Palatino Linotype"/>
          <w:sz w:val="24"/>
          <w:szCs w:val="24"/>
        </w:rPr>
      </w:pPr>
    </w:p>
    <w:p w:rsidR="00705D12" w:rsidRPr="00FA42D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A42D2">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FA42D2">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FA42D2">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FA42D2">
        <w:rPr>
          <w:rFonts w:ascii="Palatino Linotype" w:eastAsia="Palatino Linotype" w:hAnsi="Palatino Linotype" w:cs="Palatino Linotype"/>
          <w:color w:val="000000"/>
          <w:sz w:val="24"/>
          <w:szCs w:val="24"/>
        </w:rPr>
        <w:t xml:space="preserve">del sujeto obligado </w:t>
      </w:r>
      <w:r w:rsidRPr="00FA42D2">
        <w:rPr>
          <w:rFonts w:ascii="Palatino Linotype" w:eastAsia="Palatino Linotype" w:hAnsi="Palatino Linotype" w:cs="Palatino Linotype"/>
          <w:color w:val="000000"/>
          <w:sz w:val="24"/>
          <w:szCs w:val="24"/>
        </w:rPr>
        <w:t>a su deber de garantizar el derecho, lo que constituye una vulneración al mismo.</w:t>
      </w:r>
    </w:p>
    <w:p w:rsidR="00705D12" w:rsidRPr="00FA42D2" w:rsidRDefault="00705D12">
      <w:pPr>
        <w:spacing w:after="0" w:line="360" w:lineRule="auto"/>
        <w:jc w:val="both"/>
        <w:rPr>
          <w:rFonts w:ascii="Palatino Linotype" w:eastAsia="Palatino Linotype" w:hAnsi="Palatino Linotype" w:cs="Palatino Linotype"/>
          <w:sz w:val="24"/>
          <w:szCs w:val="24"/>
        </w:rPr>
      </w:pPr>
    </w:p>
    <w:p w:rsidR="00705D12" w:rsidRPr="00FA42D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A42D2">
        <w:rPr>
          <w:rFonts w:ascii="Palatino Linotype" w:eastAsia="Palatino Linotype" w:hAnsi="Palatino Linotype" w:cs="Palatino Linotype"/>
          <w:color w:val="000000"/>
          <w:sz w:val="24"/>
          <w:szCs w:val="24"/>
        </w:rPr>
        <w:t xml:space="preserve">Por lo que, en cumplimiento a esta resolución, </w:t>
      </w:r>
      <w:r w:rsidR="005C53AF" w:rsidRPr="00FA42D2">
        <w:rPr>
          <w:rFonts w:ascii="Palatino Linotype" w:eastAsia="Palatino Linotype" w:hAnsi="Palatino Linotype" w:cs="Palatino Linotype"/>
          <w:b/>
          <w:color w:val="000000"/>
          <w:sz w:val="24"/>
          <w:szCs w:val="24"/>
        </w:rPr>
        <w:t>EL SUJETO OBLIGADO</w:t>
      </w:r>
      <w:r w:rsidRPr="00FA42D2">
        <w:rPr>
          <w:rFonts w:ascii="Palatino Linotype" w:eastAsia="Palatino Linotype" w:hAnsi="Palatino Linotype" w:cs="Palatino Linotype"/>
          <w:b/>
          <w:color w:val="000000"/>
          <w:sz w:val="24"/>
          <w:szCs w:val="24"/>
        </w:rPr>
        <w:t xml:space="preserve"> </w:t>
      </w:r>
      <w:r w:rsidRPr="00FA42D2">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FA42D2" w:rsidRDefault="00705D12">
      <w:pPr>
        <w:spacing w:after="0" w:line="360" w:lineRule="auto"/>
        <w:jc w:val="both"/>
        <w:rPr>
          <w:rFonts w:ascii="Palatino Linotype" w:eastAsia="Palatino Linotype" w:hAnsi="Palatino Linotype" w:cs="Palatino Linotype"/>
          <w:sz w:val="24"/>
          <w:szCs w:val="24"/>
        </w:rPr>
      </w:pPr>
    </w:p>
    <w:p w:rsidR="00705D12" w:rsidRPr="00FA42D2" w:rsidRDefault="00331433">
      <w:pPr>
        <w:numPr>
          <w:ilvl w:val="0"/>
          <w:numId w:val="2"/>
        </w:numPr>
        <w:spacing w:after="0" w:line="360" w:lineRule="auto"/>
        <w:jc w:val="both"/>
        <w:rPr>
          <w:rFonts w:ascii="Palatino Linotype" w:eastAsia="Palatino Linotype" w:hAnsi="Palatino Linotype" w:cs="Palatino Linotype"/>
          <w:b/>
          <w:sz w:val="24"/>
          <w:szCs w:val="24"/>
        </w:rPr>
      </w:pPr>
      <w:r w:rsidRPr="00FA42D2">
        <w:rPr>
          <w:rFonts w:ascii="Palatino Linotype" w:eastAsia="Palatino Linotype" w:hAnsi="Palatino Linotype" w:cs="Palatino Linotype"/>
          <w:b/>
          <w:sz w:val="24"/>
          <w:szCs w:val="24"/>
        </w:rPr>
        <w:t>De la clasificación de la información</w:t>
      </w:r>
    </w:p>
    <w:p w:rsidR="00705D12" w:rsidRPr="00FA42D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FA42D2">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w:t>
      </w:r>
      <w:r w:rsidRPr="00FA42D2">
        <w:rPr>
          <w:rFonts w:ascii="Palatino Linotype" w:eastAsia="Palatino Linotype" w:hAnsi="Palatino Linotype" w:cs="Palatino Linotype"/>
          <w:color w:val="000000"/>
          <w:sz w:val="24"/>
          <w:szCs w:val="24"/>
        </w:rPr>
        <w:lastRenderedPageBreak/>
        <w:t xml:space="preserve">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FA42D2"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FA42D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FA42D2">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FA42D2"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FA42D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FA42D2">
        <w:rPr>
          <w:rFonts w:ascii="Palatino Linotype" w:eastAsia="Palatino Linotype" w:hAnsi="Palatino Linotype" w:cs="Palatino Linotype"/>
          <w:color w:val="000000"/>
          <w:sz w:val="24"/>
          <w:szCs w:val="24"/>
        </w:rPr>
        <w:t xml:space="preserve">Por lo que para dar atención a la solicitud de información, si </w:t>
      </w:r>
      <w:r w:rsidR="005C53AF" w:rsidRPr="00FA42D2">
        <w:rPr>
          <w:rFonts w:ascii="Palatino Linotype" w:eastAsia="Palatino Linotype" w:hAnsi="Palatino Linotype" w:cs="Palatino Linotype"/>
          <w:b/>
          <w:color w:val="000000"/>
          <w:sz w:val="24"/>
          <w:szCs w:val="24"/>
        </w:rPr>
        <w:t>EL SUJETO OBLIGADO</w:t>
      </w:r>
      <w:r w:rsidRPr="00FA42D2">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FA42D2"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FA42D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FA42D2">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FA42D2"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FA42D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FA42D2">
        <w:rPr>
          <w:rFonts w:ascii="Palatino Linotype" w:eastAsia="Palatino Linotype" w:hAnsi="Palatino Linotype" w:cs="Palatino Linotype"/>
          <w:color w:val="000000"/>
          <w:sz w:val="24"/>
          <w:szCs w:val="24"/>
        </w:rPr>
        <w:lastRenderedPageBreak/>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FA42D2"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FA42D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FA42D2">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FA42D2">
        <w:rPr>
          <w:rFonts w:ascii="Palatino Linotype" w:eastAsia="Palatino Linotype" w:hAnsi="Palatino Linotype" w:cs="Palatino Linotype"/>
          <w:b/>
          <w:color w:val="000000"/>
          <w:sz w:val="24"/>
          <w:szCs w:val="24"/>
        </w:rPr>
        <w:t>Sujeto Obligado</w:t>
      </w:r>
      <w:r w:rsidRPr="00FA42D2">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FA42D2">
        <w:rPr>
          <w:rFonts w:ascii="Palatino Linotype" w:eastAsia="Palatino Linotype" w:hAnsi="Palatino Linotype" w:cs="Palatino Linotype"/>
          <w:sz w:val="24"/>
          <w:szCs w:val="24"/>
        </w:rPr>
        <w:t>ésta</w:t>
      </w:r>
      <w:r w:rsidRPr="00FA42D2">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FA42D2"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FA42D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FA42D2">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FA42D2"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FA42D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FA42D2">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705D12" w:rsidRPr="00FA42D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FA42D2">
        <w:rPr>
          <w:rFonts w:ascii="Palatino Linotype" w:eastAsia="Palatino Linotype" w:hAnsi="Palatino Linotype" w:cs="Palatino Linotype"/>
          <w:color w:val="000000"/>
          <w:sz w:val="24"/>
          <w:szCs w:val="24"/>
        </w:rPr>
        <w:lastRenderedPageBreak/>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FA42D2"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FA42D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FA42D2">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FA42D2">
        <w:rPr>
          <w:rFonts w:ascii="Palatino Linotype" w:eastAsia="Palatino Linotype" w:hAnsi="Palatino Linotype" w:cs="Palatino Linotype"/>
          <w:i/>
          <w:color w:val="000000"/>
          <w:sz w:val="24"/>
          <w:szCs w:val="24"/>
        </w:rPr>
        <w:t>.</w:t>
      </w:r>
    </w:p>
    <w:p w:rsidR="00D51FB9" w:rsidRPr="00FA42D2" w:rsidRDefault="00D51FB9">
      <w:pPr>
        <w:spacing w:after="0" w:line="360" w:lineRule="auto"/>
        <w:jc w:val="both"/>
        <w:rPr>
          <w:rFonts w:ascii="Palatino Linotype" w:eastAsia="Palatino Linotype" w:hAnsi="Palatino Linotype" w:cs="Palatino Linotype"/>
          <w:sz w:val="24"/>
          <w:szCs w:val="24"/>
        </w:rPr>
      </w:pPr>
    </w:p>
    <w:p w:rsidR="00705D12" w:rsidRPr="00FA42D2"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FA42D2">
        <w:rPr>
          <w:rFonts w:ascii="Palatino Linotype" w:eastAsia="Palatino Linotype" w:hAnsi="Palatino Linotype" w:cs="Palatino Linotype"/>
          <w:b/>
          <w:sz w:val="24"/>
          <w:szCs w:val="24"/>
        </w:rPr>
        <w:t xml:space="preserve">De la vista a los órganos de control interno competentes </w:t>
      </w:r>
    </w:p>
    <w:p w:rsidR="00705D12" w:rsidRPr="00FA42D2"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FA42D2">
        <w:rPr>
          <w:rFonts w:ascii="Palatino Linotype" w:eastAsia="Palatino Linotype" w:hAnsi="Palatino Linotype" w:cs="Palatino Linotype"/>
          <w:color w:val="000000"/>
          <w:sz w:val="24"/>
          <w:szCs w:val="24"/>
        </w:rPr>
        <w:t xml:space="preserve">Como ya se mencionó </w:t>
      </w:r>
      <w:r w:rsidR="005C53AF" w:rsidRPr="00FA42D2">
        <w:rPr>
          <w:rFonts w:ascii="Palatino Linotype" w:eastAsia="Palatino Linotype" w:hAnsi="Palatino Linotype" w:cs="Palatino Linotype"/>
          <w:b/>
          <w:color w:val="000000"/>
          <w:sz w:val="24"/>
          <w:szCs w:val="24"/>
        </w:rPr>
        <w:t>EL SUJETO OBLIGADO</w:t>
      </w:r>
      <w:r w:rsidRPr="00FA42D2">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FA42D2">
        <w:rPr>
          <w:rFonts w:ascii="Palatino Linotype" w:eastAsia="Palatino Linotype" w:hAnsi="Palatino Linotype" w:cs="Palatino Linotype"/>
          <w:b/>
          <w:color w:val="000000"/>
          <w:sz w:val="24"/>
          <w:szCs w:val="24"/>
        </w:rPr>
        <w:t xml:space="preserve"> </w:t>
      </w:r>
      <w:r w:rsidRPr="00FA42D2">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FA42D2"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FA42D2"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FA42D2">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w:t>
      </w:r>
      <w:r w:rsidRPr="00FA42D2">
        <w:rPr>
          <w:rFonts w:ascii="Palatino Linotype" w:eastAsia="Palatino Linotype" w:hAnsi="Palatino Linotype" w:cs="Palatino Linotype"/>
          <w:color w:val="000000"/>
          <w:sz w:val="24"/>
          <w:szCs w:val="24"/>
        </w:rPr>
        <w:lastRenderedPageBreak/>
        <w:t xml:space="preserve">se </w:t>
      </w:r>
      <w:r w:rsidRPr="00FA42D2">
        <w:rPr>
          <w:rFonts w:ascii="Palatino Linotype" w:eastAsia="Palatino Linotype" w:hAnsi="Palatino Linotype" w:cs="Palatino Linotype"/>
          <w:b/>
          <w:color w:val="000000"/>
          <w:sz w:val="24"/>
          <w:szCs w:val="24"/>
        </w:rPr>
        <w:t>ORDENA</w:t>
      </w:r>
      <w:r w:rsidRPr="00FA42D2">
        <w:rPr>
          <w:rFonts w:ascii="Palatino Linotype" w:eastAsia="Palatino Linotype" w:hAnsi="Palatino Linotype" w:cs="Palatino Linotype"/>
          <w:color w:val="000000"/>
          <w:sz w:val="24"/>
          <w:szCs w:val="24"/>
        </w:rPr>
        <w:t xml:space="preserve"> al </w:t>
      </w:r>
      <w:r w:rsidRPr="00FA42D2">
        <w:rPr>
          <w:rFonts w:ascii="Palatino Linotype" w:eastAsia="Palatino Linotype" w:hAnsi="Palatino Linotype" w:cs="Palatino Linotype"/>
          <w:b/>
          <w:color w:val="000000"/>
          <w:sz w:val="24"/>
          <w:szCs w:val="24"/>
        </w:rPr>
        <w:t>Sujeto Obligado</w:t>
      </w:r>
      <w:r w:rsidRPr="00FA42D2">
        <w:rPr>
          <w:rFonts w:ascii="Palatino Linotype" w:eastAsia="Palatino Linotype" w:hAnsi="Palatino Linotype" w:cs="Palatino Linotype"/>
          <w:color w:val="000000"/>
          <w:sz w:val="24"/>
          <w:szCs w:val="24"/>
        </w:rPr>
        <w:t xml:space="preserve">, atienda la solicitud de información </w:t>
      </w:r>
      <w:r w:rsidRPr="00FA42D2">
        <w:rPr>
          <w:rFonts w:ascii="Palatino Linotype" w:eastAsia="Palatino Linotype" w:hAnsi="Palatino Linotype" w:cs="Palatino Linotype"/>
          <w:b/>
          <w:color w:val="000000"/>
          <w:sz w:val="24"/>
          <w:szCs w:val="24"/>
        </w:rPr>
        <w:t xml:space="preserve"> </w:t>
      </w:r>
      <w:r w:rsidR="001836A0" w:rsidRPr="00FA42D2">
        <w:rPr>
          <w:rFonts w:ascii="Palatino Linotype" w:eastAsia="Palatino Linotype" w:hAnsi="Palatino Linotype" w:cs="Palatino Linotype"/>
          <w:color w:val="000000"/>
          <w:sz w:val="24"/>
          <w:szCs w:val="24"/>
        </w:rPr>
        <w:t xml:space="preserve">folio </w:t>
      </w:r>
      <w:r w:rsidR="001836A0" w:rsidRPr="00FA42D2">
        <w:rPr>
          <w:rFonts w:ascii="Palatino Linotype" w:eastAsia="Palatino Linotype" w:hAnsi="Palatino Linotype" w:cs="Palatino Linotype"/>
          <w:b/>
          <w:color w:val="000000"/>
          <w:sz w:val="24"/>
          <w:szCs w:val="24"/>
        </w:rPr>
        <w:t xml:space="preserve"> </w:t>
      </w:r>
      <w:r w:rsidR="00965A4E" w:rsidRPr="00FA42D2">
        <w:rPr>
          <w:rFonts w:ascii="Palatino Linotype" w:eastAsia="Palatino Linotype" w:hAnsi="Palatino Linotype" w:cs="Palatino Linotype"/>
          <w:b/>
          <w:color w:val="000000"/>
          <w:sz w:val="24"/>
          <w:szCs w:val="24"/>
        </w:rPr>
        <w:t>00923/TEPOTZOT/IP/2026</w:t>
      </w:r>
      <w:r w:rsidRPr="00FA42D2">
        <w:rPr>
          <w:rFonts w:ascii="Palatino Linotype" w:eastAsia="Palatino Linotype" w:hAnsi="Palatino Linotype" w:cs="Palatino Linotype"/>
          <w:b/>
          <w:color w:val="000000"/>
          <w:sz w:val="24"/>
          <w:szCs w:val="24"/>
        </w:rPr>
        <w:t xml:space="preserve">, </w:t>
      </w:r>
      <w:r w:rsidR="00F8043F" w:rsidRPr="00FA42D2">
        <w:rPr>
          <w:rFonts w:ascii="Palatino Linotype" w:eastAsia="Palatino Linotype" w:hAnsi="Palatino Linotype" w:cs="Palatino Linotype"/>
          <w:color w:val="000000"/>
          <w:sz w:val="24"/>
          <w:szCs w:val="24"/>
        </w:rPr>
        <w:t>que ha</w:t>
      </w:r>
      <w:r w:rsidRPr="00FA42D2">
        <w:rPr>
          <w:rFonts w:ascii="Palatino Linotype" w:eastAsia="Palatino Linotype" w:hAnsi="Palatino Linotype" w:cs="Palatino Linotype"/>
          <w:color w:val="000000"/>
          <w:sz w:val="24"/>
          <w:szCs w:val="24"/>
        </w:rPr>
        <w:t xml:space="preserve"> sido materia del presente fallo. </w:t>
      </w:r>
    </w:p>
    <w:p w:rsidR="00705D12" w:rsidRPr="00FA42D2" w:rsidRDefault="00705D12">
      <w:pPr>
        <w:spacing w:after="0" w:line="360" w:lineRule="auto"/>
        <w:jc w:val="both"/>
        <w:rPr>
          <w:rFonts w:ascii="Palatino Linotype" w:eastAsia="Palatino Linotype" w:hAnsi="Palatino Linotype" w:cs="Palatino Linotype"/>
          <w:sz w:val="24"/>
          <w:szCs w:val="24"/>
        </w:rPr>
      </w:pPr>
    </w:p>
    <w:p w:rsidR="00705D12" w:rsidRPr="00FA42D2" w:rsidRDefault="00331433">
      <w:pPr>
        <w:spacing w:after="0" w:line="360" w:lineRule="auto"/>
        <w:jc w:val="both"/>
        <w:rPr>
          <w:rFonts w:ascii="Palatino Linotype" w:eastAsia="Palatino Linotype" w:hAnsi="Palatino Linotype" w:cs="Palatino Linotype"/>
          <w:sz w:val="24"/>
          <w:szCs w:val="24"/>
        </w:rPr>
      </w:pPr>
      <w:r w:rsidRPr="00FA42D2">
        <w:rPr>
          <w:rFonts w:ascii="Palatino Linotype" w:eastAsia="Palatino Linotype" w:hAnsi="Palatino Linotype" w:cs="Palatino Linotype"/>
          <w:sz w:val="24"/>
          <w:szCs w:val="24"/>
        </w:rPr>
        <w:t>Por lo antes expuesto y fundado es de resolverse y,</w:t>
      </w:r>
    </w:p>
    <w:p w:rsidR="00B07E72" w:rsidRPr="00FA42D2" w:rsidRDefault="00B07E72">
      <w:pPr>
        <w:spacing w:after="0" w:line="360" w:lineRule="auto"/>
        <w:jc w:val="both"/>
        <w:rPr>
          <w:rFonts w:ascii="Palatino Linotype" w:eastAsia="Palatino Linotype" w:hAnsi="Palatino Linotype" w:cs="Palatino Linotype"/>
          <w:sz w:val="24"/>
          <w:szCs w:val="24"/>
        </w:rPr>
      </w:pPr>
    </w:p>
    <w:p w:rsidR="00705D12" w:rsidRPr="00FA42D2" w:rsidRDefault="00331433">
      <w:pPr>
        <w:spacing w:after="0" w:line="360" w:lineRule="auto"/>
        <w:ind w:left="426"/>
        <w:jc w:val="center"/>
        <w:rPr>
          <w:rFonts w:ascii="Palatino Linotype" w:eastAsia="Palatino Linotype" w:hAnsi="Palatino Linotype" w:cs="Palatino Linotype"/>
          <w:b/>
          <w:color w:val="000000"/>
          <w:sz w:val="24"/>
          <w:szCs w:val="24"/>
        </w:rPr>
      </w:pPr>
      <w:r w:rsidRPr="00FA42D2">
        <w:rPr>
          <w:rFonts w:ascii="Palatino Linotype" w:eastAsia="Palatino Linotype" w:hAnsi="Palatino Linotype" w:cs="Palatino Linotype"/>
          <w:b/>
          <w:color w:val="000000"/>
          <w:sz w:val="24"/>
          <w:szCs w:val="24"/>
        </w:rPr>
        <w:t>S E    R E S U E L V E</w:t>
      </w:r>
    </w:p>
    <w:p w:rsidR="00705D12" w:rsidRPr="00FA42D2"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FA42D2"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FA42D2">
        <w:rPr>
          <w:rFonts w:ascii="Palatino Linotype" w:eastAsia="Palatino Linotype" w:hAnsi="Palatino Linotype" w:cs="Palatino Linotype"/>
          <w:b/>
          <w:sz w:val="24"/>
          <w:szCs w:val="24"/>
        </w:rPr>
        <w:t>PRIMERO.</w:t>
      </w:r>
      <w:r w:rsidRPr="00FA42D2">
        <w:rPr>
          <w:rFonts w:ascii="Palatino Linotype" w:eastAsia="Palatino Linotype" w:hAnsi="Palatino Linotype" w:cs="Palatino Linotype"/>
          <w:sz w:val="24"/>
          <w:szCs w:val="24"/>
        </w:rPr>
        <w:t xml:space="preserve"> Resultan fundadas las razones o motivos de </w:t>
      </w:r>
      <w:r w:rsidR="00B07E72" w:rsidRPr="00FA42D2">
        <w:rPr>
          <w:rFonts w:ascii="Palatino Linotype" w:eastAsia="Palatino Linotype" w:hAnsi="Palatino Linotype" w:cs="Palatino Linotype"/>
          <w:sz w:val="24"/>
          <w:szCs w:val="24"/>
        </w:rPr>
        <w:t xml:space="preserve">inconformidad hechos valer por </w:t>
      </w:r>
      <w:r w:rsidR="00B575AE" w:rsidRPr="00FA42D2">
        <w:rPr>
          <w:rFonts w:ascii="Palatino Linotype" w:eastAsia="Palatino Linotype" w:hAnsi="Palatino Linotype" w:cs="Palatino Linotype"/>
          <w:b/>
          <w:sz w:val="24"/>
          <w:szCs w:val="24"/>
        </w:rPr>
        <w:t>EL</w:t>
      </w:r>
      <w:r w:rsidR="005C53AF" w:rsidRPr="00FA42D2">
        <w:rPr>
          <w:rFonts w:ascii="Palatino Linotype" w:eastAsia="Palatino Linotype" w:hAnsi="Palatino Linotype" w:cs="Palatino Linotype"/>
          <w:b/>
          <w:sz w:val="24"/>
          <w:szCs w:val="24"/>
        </w:rPr>
        <w:t xml:space="preserve"> RECURRENTE</w:t>
      </w:r>
      <w:r w:rsidRPr="00FA42D2">
        <w:rPr>
          <w:rFonts w:ascii="Palatino Linotype" w:eastAsia="Palatino Linotype" w:hAnsi="Palatino Linotype" w:cs="Palatino Linotype"/>
          <w:b/>
          <w:sz w:val="24"/>
          <w:szCs w:val="24"/>
        </w:rPr>
        <w:t>,</w:t>
      </w:r>
      <w:r w:rsidRPr="00FA42D2">
        <w:rPr>
          <w:rFonts w:ascii="Palatino Linotype" w:eastAsia="Palatino Linotype" w:hAnsi="Palatino Linotype" w:cs="Palatino Linotype"/>
          <w:sz w:val="24"/>
          <w:szCs w:val="24"/>
        </w:rPr>
        <w:t xml:space="preserve"> en términos del considerando </w:t>
      </w:r>
      <w:r w:rsidRPr="00FA42D2">
        <w:rPr>
          <w:rFonts w:ascii="Palatino Linotype" w:eastAsia="Palatino Linotype" w:hAnsi="Palatino Linotype" w:cs="Palatino Linotype"/>
          <w:b/>
          <w:sz w:val="24"/>
          <w:szCs w:val="24"/>
        </w:rPr>
        <w:t>TERCERO</w:t>
      </w:r>
      <w:r w:rsidRPr="00FA42D2">
        <w:rPr>
          <w:rFonts w:ascii="Palatino Linotype" w:eastAsia="Palatino Linotype" w:hAnsi="Palatino Linotype" w:cs="Palatino Linotype"/>
          <w:sz w:val="24"/>
          <w:szCs w:val="24"/>
        </w:rPr>
        <w:t>, de la presente resolución.</w:t>
      </w:r>
    </w:p>
    <w:p w:rsidR="00705D12" w:rsidRPr="00FA42D2"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FA42D2"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FA42D2">
        <w:rPr>
          <w:rFonts w:ascii="Palatino Linotype" w:eastAsia="Palatino Linotype" w:hAnsi="Palatino Linotype" w:cs="Palatino Linotype"/>
          <w:b/>
          <w:sz w:val="24"/>
          <w:szCs w:val="24"/>
        </w:rPr>
        <w:t>SEGUNDO.</w:t>
      </w:r>
      <w:r w:rsidRPr="00FA42D2">
        <w:rPr>
          <w:rFonts w:ascii="Palatino Linotype" w:eastAsia="Palatino Linotype" w:hAnsi="Palatino Linotype" w:cs="Palatino Linotype"/>
          <w:sz w:val="24"/>
          <w:szCs w:val="24"/>
        </w:rPr>
        <w:t xml:space="preserve"> Se </w:t>
      </w:r>
      <w:r w:rsidRPr="00FA42D2">
        <w:rPr>
          <w:rFonts w:ascii="Palatino Linotype" w:eastAsia="Palatino Linotype" w:hAnsi="Palatino Linotype" w:cs="Palatino Linotype"/>
          <w:b/>
          <w:sz w:val="24"/>
          <w:szCs w:val="24"/>
        </w:rPr>
        <w:t>ORDENA</w:t>
      </w:r>
      <w:r w:rsidRPr="00FA42D2">
        <w:rPr>
          <w:rFonts w:ascii="Palatino Linotype" w:eastAsia="Palatino Linotype" w:hAnsi="Palatino Linotype" w:cs="Palatino Linotype"/>
          <w:sz w:val="24"/>
          <w:szCs w:val="24"/>
        </w:rPr>
        <w:t xml:space="preserve"> al </w:t>
      </w:r>
      <w:r w:rsidRPr="00FA42D2">
        <w:rPr>
          <w:rFonts w:ascii="Palatino Linotype" w:eastAsia="Palatino Linotype" w:hAnsi="Palatino Linotype" w:cs="Palatino Linotype"/>
          <w:b/>
          <w:sz w:val="24"/>
          <w:szCs w:val="24"/>
        </w:rPr>
        <w:t>Sujeto Obligado</w:t>
      </w:r>
      <w:r w:rsidRPr="00FA42D2">
        <w:rPr>
          <w:rFonts w:ascii="Palatino Linotype" w:eastAsia="Palatino Linotype" w:hAnsi="Palatino Linotype" w:cs="Palatino Linotype"/>
          <w:sz w:val="24"/>
          <w:szCs w:val="24"/>
        </w:rPr>
        <w:t xml:space="preserve"> atienda la solicitud de información </w:t>
      </w:r>
      <w:r w:rsidRPr="00FA42D2">
        <w:rPr>
          <w:rFonts w:ascii="Palatino Linotype" w:eastAsia="Palatino Linotype" w:hAnsi="Palatino Linotype" w:cs="Palatino Linotype"/>
          <w:b/>
          <w:sz w:val="24"/>
          <w:szCs w:val="24"/>
        </w:rPr>
        <w:t xml:space="preserve"> </w:t>
      </w:r>
      <w:r w:rsidR="001836A0" w:rsidRPr="00FA42D2">
        <w:rPr>
          <w:rFonts w:ascii="Palatino Linotype" w:eastAsia="Palatino Linotype" w:hAnsi="Palatino Linotype" w:cs="Palatino Linotype"/>
          <w:color w:val="000000"/>
          <w:sz w:val="24"/>
          <w:szCs w:val="24"/>
        </w:rPr>
        <w:t xml:space="preserve">folio </w:t>
      </w:r>
      <w:r w:rsidR="001836A0" w:rsidRPr="00FA42D2">
        <w:rPr>
          <w:rFonts w:ascii="Palatino Linotype" w:eastAsia="Palatino Linotype" w:hAnsi="Palatino Linotype" w:cs="Palatino Linotype"/>
          <w:b/>
          <w:color w:val="000000"/>
          <w:sz w:val="24"/>
          <w:szCs w:val="24"/>
        </w:rPr>
        <w:t xml:space="preserve"> </w:t>
      </w:r>
      <w:r w:rsidR="00965A4E" w:rsidRPr="00FA42D2">
        <w:rPr>
          <w:rFonts w:ascii="Palatino Linotype" w:eastAsia="Palatino Linotype" w:hAnsi="Palatino Linotype" w:cs="Palatino Linotype"/>
          <w:b/>
          <w:color w:val="000000"/>
          <w:sz w:val="24"/>
          <w:szCs w:val="24"/>
        </w:rPr>
        <w:t>00923/TEPOTZOT/IP/2026</w:t>
      </w:r>
      <w:r w:rsidRPr="00FA42D2">
        <w:rPr>
          <w:rFonts w:ascii="Palatino Linotype" w:eastAsia="Palatino Linotype" w:hAnsi="Palatino Linotype" w:cs="Palatino Linotype"/>
          <w:b/>
          <w:sz w:val="24"/>
          <w:szCs w:val="24"/>
        </w:rPr>
        <w:t xml:space="preserve">, </w:t>
      </w:r>
      <w:r w:rsidRPr="00FA42D2">
        <w:rPr>
          <w:rFonts w:ascii="Palatino Linotype" w:eastAsia="Palatino Linotype" w:hAnsi="Palatino Linotype" w:cs="Palatino Linotype"/>
          <w:sz w:val="24"/>
          <w:szCs w:val="24"/>
        </w:rPr>
        <w:t xml:space="preserve">vía Sistema de Acceso a la Información Mexiquense </w:t>
      </w:r>
      <w:r w:rsidRPr="00FA42D2">
        <w:rPr>
          <w:rFonts w:ascii="Palatino Linotype" w:eastAsia="Palatino Linotype" w:hAnsi="Palatino Linotype" w:cs="Palatino Linotype"/>
          <w:b/>
          <w:sz w:val="24"/>
          <w:szCs w:val="24"/>
        </w:rPr>
        <w:t>(SAIMEX)</w:t>
      </w:r>
      <w:r w:rsidRPr="00FA42D2">
        <w:rPr>
          <w:rFonts w:ascii="Palatino Linotype" w:eastAsia="Palatino Linotype" w:hAnsi="Palatino Linotype" w:cs="Palatino Linotype"/>
          <w:sz w:val="24"/>
          <w:szCs w:val="24"/>
        </w:rPr>
        <w:t xml:space="preserve">, en términos del Considerando </w:t>
      </w:r>
      <w:r w:rsidRPr="00FA42D2">
        <w:rPr>
          <w:rFonts w:ascii="Palatino Linotype" w:eastAsia="Palatino Linotype" w:hAnsi="Palatino Linotype" w:cs="Palatino Linotype"/>
          <w:b/>
          <w:sz w:val="24"/>
          <w:szCs w:val="24"/>
        </w:rPr>
        <w:t xml:space="preserve">TERCERO </w:t>
      </w:r>
      <w:r w:rsidRPr="00FA42D2">
        <w:rPr>
          <w:rFonts w:ascii="Palatino Linotype" w:eastAsia="Palatino Linotype" w:hAnsi="Palatino Linotype" w:cs="Palatino Linotype"/>
          <w:sz w:val="24"/>
          <w:szCs w:val="24"/>
        </w:rPr>
        <w:t>de esta resolución</w:t>
      </w:r>
      <w:r w:rsidRPr="00FA42D2">
        <w:rPr>
          <w:rFonts w:ascii="Palatino Linotype" w:eastAsia="Palatino Linotype" w:hAnsi="Palatino Linotype" w:cs="Palatino Linotype"/>
          <w:b/>
          <w:sz w:val="24"/>
          <w:szCs w:val="24"/>
        </w:rPr>
        <w:t>.</w:t>
      </w:r>
    </w:p>
    <w:p w:rsidR="00705D12" w:rsidRPr="00FA42D2"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FA42D2"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FA42D2">
        <w:rPr>
          <w:rFonts w:ascii="Palatino Linotype" w:eastAsia="Palatino Linotype" w:hAnsi="Palatino Linotype" w:cs="Palatino Linotype"/>
          <w:b/>
          <w:sz w:val="24"/>
          <w:szCs w:val="24"/>
        </w:rPr>
        <w:t>TERCERO</w:t>
      </w:r>
      <w:r w:rsidRPr="00FA42D2">
        <w:rPr>
          <w:rFonts w:ascii="Palatino Linotype" w:eastAsia="Palatino Linotype" w:hAnsi="Palatino Linotype" w:cs="Palatino Linotype"/>
          <w:sz w:val="24"/>
          <w:szCs w:val="24"/>
        </w:rPr>
        <w:t xml:space="preserve">. </w:t>
      </w:r>
      <w:r w:rsidRPr="00FA42D2">
        <w:rPr>
          <w:rFonts w:ascii="Palatino Linotype" w:eastAsia="Palatino Linotype" w:hAnsi="Palatino Linotype" w:cs="Palatino Linotype"/>
          <w:b/>
          <w:sz w:val="24"/>
          <w:szCs w:val="24"/>
        </w:rPr>
        <w:t>Notifíquese</w:t>
      </w:r>
      <w:r w:rsidRPr="00FA42D2">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FA42D2">
        <w:rPr>
          <w:rFonts w:ascii="Palatino Linotype" w:eastAsia="Palatino Linotype" w:hAnsi="Palatino Linotype" w:cs="Palatino Linotype"/>
          <w:b/>
          <w:sz w:val="24"/>
          <w:szCs w:val="24"/>
        </w:rPr>
        <w:t>DE</w:t>
      </w:r>
      <w:r w:rsidR="005C53AF" w:rsidRPr="00FA42D2">
        <w:rPr>
          <w:rFonts w:ascii="Palatino Linotype" w:eastAsia="Palatino Linotype" w:hAnsi="Palatino Linotype" w:cs="Palatino Linotype"/>
          <w:b/>
          <w:sz w:val="24"/>
          <w:szCs w:val="24"/>
        </w:rPr>
        <w:t>L SUJETO OBLIGADO</w:t>
      </w:r>
      <w:r w:rsidRPr="00FA42D2">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FA42D2">
        <w:rPr>
          <w:rFonts w:ascii="Palatino Linotype" w:eastAsia="Palatino Linotype" w:hAnsi="Palatino Linotype" w:cs="Palatino Linotype"/>
          <w:b/>
          <w:sz w:val="24"/>
          <w:szCs w:val="24"/>
        </w:rPr>
        <w:t>dé cumplimiento a lo ordenado dentro del plazo de diez días hábiles,</w:t>
      </w:r>
      <w:r w:rsidRPr="00FA42D2">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FA42D2"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FA42D2"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FA42D2">
        <w:rPr>
          <w:rFonts w:ascii="Palatino Linotype" w:eastAsia="Palatino Linotype" w:hAnsi="Palatino Linotype" w:cs="Palatino Linotype"/>
          <w:b/>
          <w:sz w:val="24"/>
          <w:szCs w:val="24"/>
        </w:rPr>
        <w:lastRenderedPageBreak/>
        <w:t>CUARTO</w:t>
      </w:r>
      <w:r w:rsidRPr="00FA42D2">
        <w:rPr>
          <w:rFonts w:ascii="Palatino Linotype" w:eastAsia="Palatino Linotype" w:hAnsi="Palatino Linotype" w:cs="Palatino Linotype"/>
          <w:sz w:val="24"/>
          <w:szCs w:val="24"/>
        </w:rPr>
        <w:t xml:space="preserve">. </w:t>
      </w:r>
      <w:r w:rsidRPr="00FA42D2">
        <w:rPr>
          <w:rFonts w:ascii="Palatino Linotype" w:eastAsia="Palatino Linotype" w:hAnsi="Palatino Linotype" w:cs="Palatino Linotype"/>
          <w:b/>
          <w:sz w:val="24"/>
          <w:szCs w:val="24"/>
        </w:rPr>
        <w:t>Notifíquese</w:t>
      </w:r>
      <w:r w:rsidRPr="00FA42D2">
        <w:rPr>
          <w:rFonts w:ascii="Palatino Linotype" w:eastAsia="Palatino Linotype" w:hAnsi="Palatino Linotype" w:cs="Palatino Linotype"/>
          <w:sz w:val="24"/>
          <w:szCs w:val="24"/>
        </w:rPr>
        <w:t>, vía Sistema de Acceso a la Información Mexiquense (SAIMEX) a</w:t>
      </w:r>
      <w:r w:rsidR="00D833EE" w:rsidRPr="00FA42D2">
        <w:rPr>
          <w:rFonts w:ascii="Palatino Linotype" w:eastAsia="Palatino Linotype" w:hAnsi="Palatino Linotype" w:cs="Palatino Linotype"/>
          <w:sz w:val="24"/>
          <w:szCs w:val="24"/>
        </w:rPr>
        <w:t xml:space="preserve"> la</w:t>
      </w:r>
      <w:r w:rsidRPr="00FA42D2">
        <w:rPr>
          <w:rFonts w:ascii="Palatino Linotype" w:eastAsia="Palatino Linotype" w:hAnsi="Palatino Linotype" w:cs="Palatino Linotype"/>
          <w:sz w:val="24"/>
          <w:szCs w:val="24"/>
        </w:rPr>
        <w:t xml:space="preserve"> </w:t>
      </w:r>
      <w:r w:rsidRPr="00FA42D2">
        <w:rPr>
          <w:rFonts w:ascii="Palatino Linotype" w:eastAsia="Palatino Linotype" w:hAnsi="Palatino Linotype" w:cs="Palatino Linotype"/>
          <w:b/>
          <w:sz w:val="24"/>
          <w:szCs w:val="24"/>
        </w:rPr>
        <w:t>Recurrente</w:t>
      </w:r>
      <w:r w:rsidRPr="00FA42D2">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FA42D2" w:rsidRDefault="00705D12">
      <w:pPr>
        <w:spacing w:after="0" w:line="360" w:lineRule="auto"/>
        <w:jc w:val="both"/>
        <w:rPr>
          <w:rFonts w:ascii="Palatino Linotype" w:eastAsia="Palatino Linotype" w:hAnsi="Palatino Linotype" w:cs="Palatino Linotype"/>
          <w:sz w:val="24"/>
          <w:szCs w:val="24"/>
        </w:rPr>
      </w:pPr>
    </w:p>
    <w:p w:rsidR="00705D12" w:rsidRPr="00FA42D2" w:rsidRDefault="00331433">
      <w:pPr>
        <w:spacing w:after="0" w:line="360" w:lineRule="auto"/>
        <w:jc w:val="both"/>
        <w:rPr>
          <w:rFonts w:ascii="Palatino Linotype" w:eastAsia="Palatino Linotype" w:hAnsi="Palatino Linotype" w:cs="Palatino Linotype"/>
          <w:sz w:val="24"/>
          <w:szCs w:val="24"/>
        </w:rPr>
      </w:pPr>
      <w:r w:rsidRPr="00FA42D2">
        <w:rPr>
          <w:rFonts w:ascii="Palatino Linotype" w:eastAsia="Palatino Linotype" w:hAnsi="Palatino Linotype" w:cs="Palatino Linotype"/>
          <w:b/>
          <w:sz w:val="24"/>
          <w:szCs w:val="24"/>
        </w:rPr>
        <w:t>QUINTO</w:t>
      </w:r>
      <w:r w:rsidRPr="00FA42D2">
        <w:rPr>
          <w:rFonts w:ascii="Palatino Linotype" w:eastAsia="Palatino Linotype" w:hAnsi="Palatino Linotype" w:cs="Palatino Linotype"/>
          <w:sz w:val="24"/>
          <w:szCs w:val="24"/>
        </w:rPr>
        <w:t xml:space="preserve">. </w:t>
      </w:r>
      <w:r w:rsidRPr="00FA42D2">
        <w:rPr>
          <w:rFonts w:ascii="Palatino Linotype" w:eastAsia="Palatino Linotype" w:hAnsi="Palatino Linotype" w:cs="Palatino Linotype"/>
          <w:b/>
          <w:sz w:val="24"/>
          <w:szCs w:val="24"/>
        </w:rPr>
        <w:t>Se hace del conocimiento</w:t>
      </w:r>
      <w:r w:rsidRPr="00FA42D2">
        <w:rPr>
          <w:rFonts w:ascii="Palatino Linotype" w:eastAsia="Palatino Linotype" w:hAnsi="Palatino Linotype" w:cs="Palatino Linotype"/>
          <w:sz w:val="24"/>
          <w:szCs w:val="24"/>
        </w:rPr>
        <w:t xml:space="preserve"> </w:t>
      </w:r>
      <w:r w:rsidR="00071A60" w:rsidRPr="00FA42D2">
        <w:rPr>
          <w:rFonts w:ascii="Palatino Linotype" w:eastAsia="Palatino Linotype" w:hAnsi="Palatino Linotype" w:cs="Palatino Linotype"/>
          <w:b/>
          <w:sz w:val="24"/>
          <w:szCs w:val="24"/>
        </w:rPr>
        <w:t>AL</w:t>
      </w:r>
      <w:r w:rsidR="005C53AF" w:rsidRPr="00FA42D2">
        <w:rPr>
          <w:rFonts w:ascii="Palatino Linotype" w:eastAsia="Palatino Linotype" w:hAnsi="Palatino Linotype" w:cs="Palatino Linotype"/>
          <w:b/>
          <w:sz w:val="24"/>
          <w:szCs w:val="24"/>
        </w:rPr>
        <w:t xml:space="preserve"> RECURRENTE</w:t>
      </w:r>
      <w:r w:rsidRPr="00FA42D2">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FA42D2">
        <w:rPr>
          <w:rFonts w:ascii="Palatino Linotype" w:eastAsia="Palatino Linotype" w:hAnsi="Palatino Linotype" w:cs="Palatino Linotype"/>
          <w:b/>
          <w:sz w:val="24"/>
          <w:szCs w:val="24"/>
        </w:rPr>
        <w:t>EL SUJETO OBLIGADO</w:t>
      </w:r>
      <w:r w:rsidRPr="00FA42D2">
        <w:rPr>
          <w:rFonts w:ascii="Palatino Linotype" w:eastAsia="Palatino Linotype" w:hAnsi="Palatino Linotype" w:cs="Palatino Linotype"/>
          <w:sz w:val="24"/>
          <w:szCs w:val="24"/>
        </w:rPr>
        <w:t>, en cumplimiento a esta Resolución.</w:t>
      </w:r>
    </w:p>
    <w:p w:rsidR="00705D12" w:rsidRPr="00FA42D2" w:rsidRDefault="00705D12">
      <w:pPr>
        <w:spacing w:after="0" w:line="360" w:lineRule="auto"/>
        <w:jc w:val="both"/>
        <w:rPr>
          <w:rFonts w:ascii="Palatino Linotype" w:eastAsia="Palatino Linotype" w:hAnsi="Palatino Linotype" w:cs="Palatino Linotype"/>
          <w:sz w:val="24"/>
          <w:szCs w:val="24"/>
        </w:rPr>
      </w:pPr>
    </w:p>
    <w:p w:rsidR="00705D12" w:rsidRPr="00FA42D2" w:rsidRDefault="00331433">
      <w:pPr>
        <w:spacing w:after="0" w:line="360" w:lineRule="auto"/>
        <w:jc w:val="both"/>
        <w:rPr>
          <w:rFonts w:ascii="Palatino Linotype" w:eastAsia="Palatino Linotype" w:hAnsi="Palatino Linotype" w:cs="Palatino Linotype"/>
          <w:sz w:val="24"/>
          <w:szCs w:val="24"/>
        </w:rPr>
      </w:pPr>
      <w:r w:rsidRPr="00FA42D2">
        <w:rPr>
          <w:rFonts w:ascii="Palatino Linotype" w:eastAsia="Palatino Linotype" w:hAnsi="Palatino Linotype" w:cs="Palatino Linotype"/>
          <w:b/>
          <w:sz w:val="24"/>
          <w:szCs w:val="24"/>
        </w:rPr>
        <w:t>SEXTO</w:t>
      </w:r>
      <w:r w:rsidRPr="00FA42D2">
        <w:rPr>
          <w:rFonts w:ascii="Palatino Linotype" w:eastAsia="Palatino Linotype" w:hAnsi="Palatino Linotype" w:cs="Palatino Linotype"/>
          <w:sz w:val="24"/>
          <w:szCs w:val="24"/>
        </w:rPr>
        <w:t xml:space="preserve">. </w:t>
      </w:r>
      <w:r w:rsidRPr="00FA42D2">
        <w:rPr>
          <w:rFonts w:ascii="Palatino Linotype" w:eastAsia="Palatino Linotype" w:hAnsi="Palatino Linotype" w:cs="Palatino Linotype"/>
          <w:b/>
          <w:sz w:val="24"/>
          <w:szCs w:val="24"/>
        </w:rPr>
        <w:t>Gírese</w:t>
      </w:r>
      <w:r w:rsidRPr="00FA42D2">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FA42D2">
        <w:rPr>
          <w:rFonts w:ascii="Palatino Linotype" w:eastAsia="Palatino Linotype" w:hAnsi="Palatino Linotype" w:cs="Palatino Linotype"/>
          <w:b/>
          <w:sz w:val="24"/>
          <w:szCs w:val="24"/>
        </w:rPr>
        <w:t>Considerando TERCERO</w:t>
      </w:r>
      <w:r w:rsidRPr="00FA42D2">
        <w:rPr>
          <w:rFonts w:ascii="Palatino Linotype" w:eastAsia="Palatino Linotype" w:hAnsi="Palatino Linotype" w:cs="Palatino Linotype"/>
          <w:sz w:val="24"/>
          <w:szCs w:val="24"/>
        </w:rPr>
        <w:t xml:space="preserve"> de la presente resolución.</w:t>
      </w:r>
    </w:p>
    <w:p w:rsidR="00705D12" w:rsidRPr="00FA42D2"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B93944" w:rsidRPr="00FA42D2" w:rsidRDefault="00B93944" w:rsidP="00B93944">
      <w:pPr>
        <w:spacing w:before="240" w:after="240" w:line="360" w:lineRule="auto"/>
        <w:ind w:firstLine="1"/>
        <w:jc w:val="both"/>
        <w:rPr>
          <w:rFonts w:ascii="Palatino Linotype" w:hAnsi="Palatino Linotype"/>
          <w:sz w:val="24"/>
          <w:szCs w:val="24"/>
        </w:rPr>
      </w:pPr>
      <w:bookmarkStart w:id="1" w:name="_Hlk99014733"/>
      <w:r w:rsidRPr="00FA42D2">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w:t>
      </w:r>
      <w:r w:rsidRPr="00FA42D2">
        <w:rPr>
          <w:rFonts w:ascii="Palatino Linotype" w:hAnsi="Palatino Linotype" w:cs="Palatino Linotype"/>
          <w:sz w:val="24"/>
          <w:szCs w:val="24"/>
        </w:rPr>
        <w:lastRenderedPageBreak/>
        <w:t xml:space="preserve">(13) DE MAYO DE DOS MIL VEINTISÉIS, ANTE EL SECRETARIO TÉCNICO DEL PLENO </w:t>
      </w:r>
      <w:r w:rsidRPr="00FA42D2">
        <w:rPr>
          <w:rFonts w:ascii="Palatino Linotype" w:hAnsi="Palatino Linotype" w:cs="Palatino Linotype"/>
          <w:color w:val="000000" w:themeColor="text1"/>
          <w:sz w:val="24"/>
          <w:szCs w:val="24"/>
        </w:rPr>
        <w:t>ALEXIS TAPIA RAMÍREZ.</w:t>
      </w:r>
    </w:p>
    <w:bookmarkEnd w:id="1"/>
    <w:p w:rsidR="00F8043F" w:rsidRPr="00FA42D2" w:rsidRDefault="00F8043F">
      <w:pPr>
        <w:spacing w:after="0"/>
        <w:rPr>
          <w:sz w:val="24"/>
          <w:szCs w:val="24"/>
        </w:rPr>
      </w:pPr>
    </w:p>
    <w:p w:rsidR="00F8043F" w:rsidRPr="00FA42D2" w:rsidRDefault="00F8043F">
      <w:pPr>
        <w:spacing w:after="0"/>
        <w:rPr>
          <w:sz w:val="24"/>
          <w:szCs w:val="24"/>
        </w:rPr>
      </w:pPr>
    </w:p>
    <w:p w:rsidR="00F8043F" w:rsidRPr="00FA42D2" w:rsidRDefault="00F8043F">
      <w:pPr>
        <w:spacing w:after="0"/>
        <w:rPr>
          <w:sz w:val="24"/>
          <w:szCs w:val="24"/>
        </w:rPr>
      </w:pPr>
    </w:p>
    <w:p w:rsidR="00F8043F" w:rsidRPr="00FA42D2" w:rsidRDefault="00F8043F">
      <w:pPr>
        <w:spacing w:after="0"/>
        <w:rPr>
          <w:sz w:val="24"/>
          <w:szCs w:val="24"/>
        </w:rPr>
      </w:pPr>
    </w:p>
    <w:p w:rsidR="002F1167" w:rsidRPr="00FA42D2" w:rsidRDefault="002F1167">
      <w:pPr>
        <w:spacing w:after="0"/>
        <w:rPr>
          <w:sz w:val="24"/>
          <w:szCs w:val="24"/>
        </w:rPr>
      </w:pPr>
    </w:p>
    <w:p w:rsidR="002F1167" w:rsidRPr="00FA42D2" w:rsidRDefault="002F1167">
      <w:pPr>
        <w:spacing w:after="0"/>
        <w:rPr>
          <w:sz w:val="24"/>
          <w:szCs w:val="24"/>
        </w:rPr>
      </w:pPr>
    </w:p>
    <w:p w:rsidR="002F1167" w:rsidRPr="00FA42D2" w:rsidRDefault="002F1167">
      <w:pPr>
        <w:spacing w:after="0"/>
        <w:rPr>
          <w:sz w:val="24"/>
          <w:szCs w:val="24"/>
        </w:rPr>
      </w:pPr>
    </w:p>
    <w:p w:rsidR="002F1167" w:rsidRPr="00FA42D2" w:rsidRDefault="002F1167">
      <w:pPr>
        <w:spacing w:after="0"/>
        <w:rPr>
          <w:sz w:val="24"/>
          <w:szCs w:val="24"/>
        </w:rPr>
      </w:pPr>
    </w:p>
    <w:p w:rsidR="002F1167" w:rsidRPr="00FA42D2" w:rsidRDefault="002F1167">
      <w:pPr>
        <w:spacing w:after="0"/>
        <w:rPr>
          <w:sz w:val="24"/>
          <w:szCs w:val="24"/>
        </w:rPr>
      </w:pPr>
    </w:p>
    <w:p w:rsidR="002F1167" w:rsidRPr="00FA42D2" w:rsidRDefault="002F1167">
      <w:pPr>
        <w:spacing w:after="0"/>
        <w:rPr>
          <w:sz w:val="24"/>
          <w:szCs w:val="24"/>
        </w:rPr>
      </w:pPr>
    </w:p>
    <w:p w:rsidR="002F1167" w:rsidRPr="00FA42D2" w:rsidRDefault="002F1167">
      <w:pPr>
        <w:spacing w:after="0"/>
        <w:rPr>
          <w:sz w:val="24"/>
          <w:szCs w:val="24"/>
        </w:rPr>
      </w:pPr>
    </w:p>
    <w:p w:rsidR="002F1167" w:rsidRPr="00FA42D2" w:rsidRDefault="002F1167">
      <w:pPr>
        <w:spacing w:after="0"/>
        <w:rPr>
          <w:sz w:val="24"/>
          <w:szCs w:val="24"/>
        </w:rPr>
      </w:pPr>
    </w:p>
    <w:p w:rsidR="002F1167" w:rsidRPr="00FA42D2" w:rsidRDefault="002F1167">
      <w:pPr>
        <w:spacing w:after="0"/>
        <w:rPr>
          <w:sz w:val="24"/>
          <w:szCs w:val="24"/>
        </w:rPr>
      </w:pPr>
    </w:p>
    <w:p w:rsidR="002F1167" w:rsidRPr="00FA42D2" w:rsidRDefault="002F1167">
      <w:pPr>
        <w:spacing w:after="0"/>
        <w:rPr>
          <w:sz w:val="24"/>
          <w:szCs w:val="24"/>
        </w:rPr>
      </w:pPr>
    </w:p>
    <w:p w:rsidR="002F1167" w:rsidRPr="00FA42D2" w:rsidRDefault="002F1167">
      <w:pPr>
        <w:spacing w:after="0"/>
        <w:rPr>
          <w:sz w:val="24"/>
          <w:szCs w:val="24"/>
        </w:rPr>
      </w:pPr>
    </w:p>
    <w:p w:rsidR="002F1167" w:rsidRPr="00FA42D2" w:rsidRDefault="002F1167">
      <w:pPr>
        <w:spacing w:after="0"/>
        <w:rPr>
          <w:sz w:val="24"/>
          <w:szCs w:val="24"/>
        </w:rPr>
      </w:pPr>
    </w:p>
    <w:p w:rsidR="002F1167" w:rsidRPr="00FA42D2" w:rsidRDefault="002F1167">
      <w:pPr>
        <w:spacing w:after="0"/>
        <w:rPr>
          <w:sz w:val="24"/>
          <w:szCs w:val="24"/>
        </w:rPr>
      </w:pPr>
    </w:p>
    <w:p w:rsidR="002F1167" w:rsidRPr="00FA42D2" w:rsidRDefault="002F1167">
      <w:pPr>
        <w:spacing w:after="0"/>
        <w:rPr>
          <w:sz w:val="24"/>
          <w:szCs w:val="24"/>
        </w:rPr>
      </w:pPr>
    </w:p>
    <w:p w:rsidR="002F1167" w:rsidRPr="00FA42D2" w:rsidRDefault="002F1167">
      <w:pPr>
        <w:spacing w:after="0"/>
        <w:rPr>
          <w:sz w:val="24"/>
          <w:szCs w:val="24"/>
        </w:rPr>
      </w:pPr>
    </w:p>
    <w:p w:rsidR="002F1167" w:rsidRPr="00FA42D2" w:rsidRDefault="002F1167">
      <w:pPr>
        <w:spacing w:after="0"/>
        <w:rPr>
          <w:sz w:val="24"/>
          <w:szCs w:val="24"/>
        </w:rPr>
      </w:pPr>
    </w:p>
    <w:p w:rsidR="002F1167" w:rsidRPr="00FA42D2" w:rsidRDefault="002F1167">
      <w:pPr>
        <w:spacing w:after="0"/>
        <w:rPr>
          <w:sz w:val="24"/>
          <w:szCs w:val="24"/>
        </w:rPr>
      </w:pPr>
    </w:p>
    <w:p w:rsidR="002F1167" w:rsidRPr="00FA42D2" w:rsidRDefault="002F1167">
      <w:pPr>
        <w:spacing w:after="0"/>
        <w:rPr>
          <w:sz w:val="24"/>
          <w:szCs w:val="24"/>
        </w:rPr>
      </w:pPr>
    </w:p>
    <w:p w:rsidR="002F1167" w:rsidRPr="00FA42D2" w:rsidRDefault="002F1167">
      <w:pPr>
        <w:spacing w:after="0"/>
        <w:rPr>
          <w:sz w:val="24"/>
          <w:szCs w:val="24"/>
        </w:rPr>
      </w:pPr>
    </w:p>
    <w:p w:rsidR="00F8043F" w:rsidRPr="00FA42D2" w:rsidRDefault="00F8043F">
      <w:pPr>
        <w:spacing w:after="0"/>
        <w:rPr>
          <w:sz w:val="24"/>
          <w:szCs w:val="24"/>
        </w:rPr>
      </w:pPr>
    </w:p>
    <w:p w:rsidR="00F8043F" w:rsidRPr="00FA42D2" w:rsidRDefault="00F8043F">
      <w:pPr>
        <w:spacing w:after="0"/>
        <w:rPr>
          <w:sz w:val="24"/>
          <w:szCs w:val="24"/>
        </w:rPr>
      </w:pPr>
    </w:p>
    <w:p w:rsidR="00F8043F" w:rsidRPr="00FA42D2" w:rsidRDefault="00F8043F">
      <w:pPr>
        <w:spacing w:after="0"/>
        <w:rPr>
          <w:sz w:val="24"/>
          <w:szCs w:val="24"/>
        </w:rPr>
      </w:pPr>
    </w:p>
    <w:p w:rsidR="00F8043F" w:rsidRPr="00FA42D2" w:rsidRDefault="00F8043F">
      <w:pPr>
        <w:spacing w:after="0"/>
        <w:rPr>
          <w:sz w:val="24"/>
          <w:szCs w:val="24"/>
        </w:rPr>
      </w:pPr>
    </w:p>
    <w:p w:rsidR="00F8043F" w:rsidRPr="00FA42D2" w:rsidRDefault="00F8043F">
      <w:pPr>
        <w:spacing w:after="0"/>
        <w:rPr>
          <w:sz w:val="24"/>
          <w:szCs w:val="24"/>
        </w:rPr>
      </w:pPr>
    </w:p>
    <w:p w:rsidR="00F8043F" w:rsidRDefault="00F8043F">
      <w:pPr>
        <w:spacing w:after="0"/>
        <w:rPr>
          <w:sz w:val="24"/>
          <w:szCs w:val="24"/>
        </w:rPr>
      </w:pPr>
    </w:p>
    <w:p w:rsidR="00FA42D2" w:rsidRDefault="00FA42D2">
      <w:pPr>
        <w:spacing w:after="0"/>
        <w:rPr>
          <w:sz w:val="24"/>
          <w:szCs w:val="24"/>
        </w:rPr>
      </w:pPr>
    </w:p>
    <w:p w:rsidR="00FA42D2" w:rsidRDefault="00FA42D2">
      <w:pPr>
        <w:spacing w:after="0"/>
        <w:rPr>
          <w:sz w:val="24"/>
          <w:szCs w:val="24"/>
        </w:rPr>
      </w:pPr>
    </w:p>
    <w:p w:rsidR="00FA42D2" w:rsidRDefault="00FA42D2">
      <w:pPr>
        <w:spacing w:after="0"/>
        <w:rPr>
          <w:sz w:val="24"/>
          <w:szCs w:val="24"/>
        </w:rPr>
      </w:pPr>
    </w:p>
    <w:p w:rsidR="00FA42D2" w:rsidRDefault="00FA42D2">
      <w:pPr>
        <w:spacing w:after="0"/>
        <w:rPr>
          <w:sz w:val="24"/>
          <w:szCs w:val="24"/>
        </w:rPr>
      </w:pPr>
    </w:p>
    <w:p w:rsidR="00FA42D2" w:rsidRDefault="00FA42D2">
      <w:pPr>
        <w:spacing w:after="0"/>
        <w:rPr>
          <w:sz w:val="24"/>
          <w:szCs w:val="24"/>
        </w:rPr>
      </w:pPr>
    </w:p>
    <w:p w:rsidR="00FA42D2" w:rsidRPr="00FA42D2" w:rsidRDefault="00FA42D2">
      <w:pPr>
        <w:spacing w:after="0"/>
        <w:rPr>
          <w:sz w:val="24"/>
          <w:szCs w:val="24"/>
        </w:rPr>
      </w:pPr>
    </w:p>
    <w:p w:rsidR="00705D12" w:rsidRPr="00FA42D2" w:rsidRDefault="00705D12">
      <w:pPr>
        <w:spacing w:after="0"/>
        <w:rPr>
          <w:sz w:val="24"/>
          <w:szCs w:val="24"/>
        </w:rPr>
      </w:pPr>
    </w:p>
    <w:p w:rsidR="00705D12" w:rsidRPr="00FA42D2" w:rsidRDefault="00705D12">
      <w:pPr>
        <w:spacing w:after="0"/>
        <w:rPr>
          <w:sz w:val="24"/>
          <w:szCs w:val="24"/>
        </w:rPr>
      </w:pPr>
    </w:p>
    <w:p w:rsidR="00705D12" w:rsidRPr="00FA42D2" w:rsidRDefault="00705D12">
      <w:pPr>
        <w:spacing w:after="0"/>
        <w:rPr>
          <w:sz w:val="24"/>
          <w:szCs w:val="24"/>
        </w:rPr>
      </w:pPr>
    </w:p>
    <w:p w:rsidR="00705D12" w:rsidRPr="00FA42D2" w:rsidRDefault="00705D12">
      <w:pPr>
        <w:spacing w:after="0"/>
        <w:rPr>
          <w:sz w:val="24"/>
          <w:szCs w:val="24"/>
        </w:rPr>
      </w:pPr>
    </w:p>
    <w:p w:rsidR="00705D12" w:rsidRPr="00FA42D2" w:rsidRDefault="00705D12">
      <w:pPr>
        <w:rPr>
          <w:sz w:val="24"/>
          <w:szCs w:val="24"/>
        </w:rPr>
      </w:pPr>
      <w:bookmarkStart w:id="2" w:name="_heading=h.gjdgxs" w:colFirst="0" w:colLast="0"/>
      <w:bookmarkEnd w:id="2"/>
    </w:p>
    <w:sectPr w:rsidR="00705D12" w:rsidRPr="00FA42D2" w:rsidSect="00FA42D2">
      <w:headerReference w:type="default" r:id="rId9"/>
      <w:footerReference w:type="default" r:id="rId10"/>
      <w:headerReference w:type="first" r:id="rId11"/>
      <w:footerReference w:type="first" r:id="rId12"/>
      <w:pgSz w:w="12240" w:h="15840"/>
      <w:pgMar w:top="2127" w:right="758"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6B7E" w:rsidRDefault="006A6B7E">
      <w:pPr>
        <w:spacing w:after="0" w:line="240" w:lineRule="auto"/>
      </w:pPr>
      <w:r>
        <w:separator/>
      </w:r>
    </w:p>
  </w:endnote>
  <w:endnote w:type="continuationSeparator" w:id="0">
    <w:p w:rsidR="006A6B7E" w:rsidRDefault="006A6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FA42D2"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FA42D2">
      <w:rPr>
        <w:rFonts w:ascii="Palatino Linotype" w:eastAsia="Palatino Linotype" w:hAnsi="Palatino Linotype" w:cs="Palatino Linotype"/>
        <w:color w:val="000000"/>
        <w:szCs w:val="20"/>
      </w:rPr>
      <w:t xml:space="preserve">Página </w:t>
    </w:r>
    <w:r w:rsidRPr="00FA42D2">
      <w:rPr>
        <w:rFonts w:ascii="Palatino Linotype" w:eastAsia="Palatino Linotype" w:hAnsi="Palatino Linotype" w:cs="Palatino Linotype"/>
        <w:color w:val="000000"/>
        <w:szCs w:val="20"/>
      </w:rPr>
      <w:fldChar w:fldCharType="begin"/>
    </w:r>
    <w:r w:rsidRPr="00FA42D2">
      <w:rPr>
        <w:rFonts w:ascii="Palatino Linotype" w:eastAsia="Palatino Linotype" w:hAnsi="Palatino Linotype" w:cs="Palatino Linotype"/>
        <w:color w:val="000000"/>
        <w:szCs w:val="20"/>
      </w:rPr>
      <w:instrText>PAGE</w:instrText>
    </w:r>
    <w:r w:rsidRPr="00FA42D2">
      <w:rPr>
        <w:rFonts w:ascii="Palatino Linotype" w:eastAsia="Palatino Linotype" w:hAnsi="Palatino Linotype" w:cs="Palatino Linotype"/>
        <w:color w:val="000000"/>
        <w:szCs w:val="20"/>
      </w:rPr>
      <w:fldChar w:fldCharType="separate"/>
    </w:r>
    <w:r w:rsidR="00C30BF8">
      <w:rPr>
        <w:rFonts w:ascii="Palatino Linotype" w:eastAsia="Palatino Linotype" w:hAnsi="Palatino Linotype" w:cs="Palatino Linotype"/>
        <w:noProof/>
        <w:color w:val="000000"/>
        <w:szCs w:val="20"/>
      </w:rPr>
      <w:t>16</w:t>
    </w:r>
    <w:r w:rsidRPr="00FA42D2">
      <w:rPr>
        <w:rFonts w:ascii="Palatino Linotype" w:eastAsia="Palatino Linotype" w:hAnsi="Palatino Linotype" w:cs="Palatino Linotype"/>
        <w:color w:val="000000"/>
        <w:szCs w:val="20"/>
      </w:rPr>
      <w:fldChar w:fldCharType="end"/>
    </w:r>
    <w:r w:rsidRPr="00FA42D2">
      <w:rPr>
        <w:rFonts w:ascii="Palatino Linotype" w:eastAsia="Palatino Linotype" w:hAnsi="Palatino Linotype" w:cs="Palatino Linotype"/>
        <w:color w:val="000000"/>
        <w:szCs w:val="20"/>
      </w:rPr>
      <w:t xml:space="preserve"> de </w:t>
    </w:r>
    <w:r w:rsidRPr="00FA42D2">
      <w:rPr>
        <w:rFonts w:ascii="Palatino Linotype" w:eastAsia="Palatino Linotype" w:hAnsi="Palatino Linotype" w:cs="Palatino Linotype"/>
        <w:color w:val="000000"/>
        <w:szCs w:val="20"/>
      </w:rPr>
      <w:fldChar w:fldCharType="begin"/>
    </w:r>
    <w:r w:rsidRPr="00FA42D2">
      <w:rPr>
        <w:rFonts w:ascii="Palatino Linotype" w:eastAsia="Palatino Linotype" w:hAnsi="Palatino Linotype" w:cs="Palatino Linotype"/>
        <w:color w:val="000000"/>
        <w:szCs w:val="20"/>
      </w:rPr>
      <w:instrText>NUMPAGES</w:instrText>
    </w:r>
    <w:r w:rsidRPr="00FA42D2">
      <w:rPr>
        <w:rFonts w:ascii="Palatino Linotype" w:eastAsia="Palatino Linotype" w:hAnsi="Palatino Linotype" w:cs="Palatino Linotype"/>
        <w:color w:val="000000"/>
        <w:szCs w:val="20"/>
      </w:rPr>
      <w:fldChar w:fldCharType="separate"/>
    </w:r>
    <w:r w:rsidR="00C30BF8">
      <w:rPr>
        <w:rFonts w:ascii="Palatino Linotype" w:eastAsia="Palatino Linotype" w:hAnsi="Palatino Linotype" w:cs="Palatino Linotype"/>
        <w:noProof/>
        <w:color w:val="000000"/>
        <w:szCs w:val="20"/>
      </w:rPr>
      <w:t>16</w:t>
    </w:r>
    <w:r w:rsidRPr="00FA42D2">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FA42D2"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FA42D2">
      <w:rPr>
        <w:rFonts w:ascii="Palatino Linotype" w:eastAsia="Palatino Linotype" w:hAnsi="Palatino Linotype" w:cs="Palatino Linotype"/>
        <w:color w:val="000000"/>
        <w:szCs w:val="20"/>
      </w:rPr>
      <w:t xml:space="preserve">Página </w:t>
    </w:r>
    <w:r w:rsidRPr="00FA42D2">
      <w:rPr>
        <w:rFonts w:ascii="Palatino Linotype" w:eastAsia="Palatino Linotype" w:hAnsi="Palatino Linotype" w:cs="Palatino Linotype"/>
        <w:color w:val="000000"/>
        <w:szCs w:val="20"/>
      </w:rPr>
      <w:fldChar w:fldCharType="begin"/>
    </w:r>
    <w:r w:rsidRPr="00FA42D2">
      <w:rPr>
        <w:rFonts w:ascii="Palatino Linotype" w:eastAsia="Palatino Linotype" w:hAnsi="Palatino Linotype" w:cs="Palatino Linotype"/>
        <w:color w:val="000000"/>
        <w:szCs w:val="20"/>
      </w:rPr>
      <w:instrText>PAGE</w:instrText>
    </w:r>
    <w:r w:rsidRPr="00FA42D2">
      <w:rPr>
        <w:rFonts w:ascii="Palatino Linotype" w:eastAsia="Palatino Linotype" w:hAnsi="Palatino Linotype" w:cs="Palatino Linotype"/>
        <w:color w:val="000000"/>
        <w:szCs w:val="20"/>
      </w:rPr>
      <w:fldChar w:fldCharType="separate"/>
    </w:r>
    <w:r w:rsidR="00C30BF8">
      <w:rPr>
        <w:rFonts w:ascii="Palatino Linotype" w:eastAsia="Palatino Linotype" w:hAnsi="Palatino Linotype" w:cs="Palatino Linotype"/>
        <w:noProof/>
        <w:color w:val="000000"/>
        <w:szCs w:val="20"/>
      </w:rPr>
      <w:t>1</w:t>
    </w:r>
    <w:r w:rsidRPr="00FA42D2">
      <w:rPr>
        <w:rFonts w:ascii="Palatino Linotype" w:eastAsia="Palatino Linotype" w:hAnsi="Palatino Linotype" w:cs="Palatino Linotype"/>
        <w:color w:val="000000"/>
        <w:szCs w:val="20"/>
      </w:rPr>
      <w:fldChar w:fldCharType="end"/>
    </w:r>
    <w:r w:rsidRPr="00FA42D2">
      <w:rPr>
        <w:rFonts w:ascii="Palatino Linotype" w:eastAsia="Palatino Linotype" w:hAnsi="Palatino Linotype" w:cs="Palatino Linotype"/>
        <w:color w:val="000000"/>
        <w:szCs w:val="20"/>
      </w:rPr>
      <w:t xml:space="preserve"> de </w:t>
    </w:r>
    <w:r w:rsidRPr="00FA42D2">
      <w:rPr>
        <w:rFonts w:ascii="Palatino Linotype" w:eastAsia="Palatino Linotype" w:hAnsi="Palatino Linotype" w:cs="Palatino Linotype"/>
        <w:color w:val="000000"/>
        <w:szCs w:val="20"/>
      </w:rPr>
      <w:fldChar w:fldCharType="begin"/>
    </w:r>
    <w:r w:rsidRPr="00FA42D2">
      <w:rPr>
        <w:rFonts w:ascii="Palatino Linotype" w:eastAsia="Palatino Linotype" w:hAnsi="Palatino Linotype" w:cs="Palatino Linotype"/>
        <w:color w:val="000000"/>
        <w:szCs w:val="20"/>
      </w:rPr>
      <w:instrText>NUMPAGES</w:instrText>
    </w:r>
    <w:r w:rsidRPr="00FA42D2">
      <w:rPr>
        <w:rFonts w:ascii="Palatino Linotype" w:eastAsia="Palatino Linotype" w:hAnsi="Palatino Linotype" w:cs="Palatino Linotype"/>
        <w:color w:val="000000"/>
        <w:szCs w:val="20"/>
      </w:rPr>
      <w:fldChar w:fldCharType="separate"/>
    </w:r>
    <w:r w:rsidR="00C30BF8">
      <w:rPr>
        <w:rFonts w:ascii="Palatino Linotype" w:eastAsia="Palatino Linotype" w:hAnsi="Palatino Linotype" w:cs="Palatino Linotype"/>
        <w:noProof/>
        <w:color w:val="000000"/>
        <w:szCs w:val="20"/>
      </w:rPr>
      <w:t>16</w:t>
    </w:r>
    <w:r w:rsidRPr="00FA42D2">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6B7E" w:rsidRDefault="006A6B7E">
      <w:pPr>
        <w:spacing w:after="0" w:line="240" w:lineRule="auto"/>
      </w:pPr>
      <w:r>
        <w:separator/>
      </w:r>
    </w:p>
  </w:footnote>
  <w:footnote w:type="continuationSeparator" w:id="0">
    <w:p w:rsidR="006A6B7E" w:rsidRDefault="006A6B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993" w:type="dxa"/>
      <w:tblLayout w:type="fixed"/>
      <w:tblLook w:val="0400" w:firstRow="0" w:lastRow="0" w:firstColumn="0" w:lastColumn="0" w:noHBand="0" w:noVBand="1"/>
    </w:tblPr>
    <w:tblGrid>
      <w:gridCol w:w="5246"/>
      <w:gridCol w:w="4819"/>
    </w:tblGrid>
    <w:tr w:rsidR="003D4DD1" w:rsidTr="00FA42D2">
      <w:trPr>
        <w:trHeight w:val="227"/>
      </w:trPr>
      <w:tc>
        <w:tcPr>
          <w:tcW w:w="5246" w:type="dxa"/>
        </w:tcPr>
        <w:p w:rsidR="003D4DD1" w:rsidRPr="00FA42D2" w:rsidRDefault="003D4DD1" w:rsidP="00FA42D2">
          <w:pPr>
            <w:spacing w:after="0" w:line="256" w:lineRule="auto"/>
            <w:ind w:right="204"/>
            <w:jc w:val="right"/>
            <w:rPr>
              <w:rFonts w:ascii="Palatino Linotype" w:eastAsia="Palatino Linotype" w:hAnsi="Palatino Linotype" w:cs="Palatino Linotype"/>
              <w:b/>
              <w:sz w:val="24"/>
            </w:rPr>
          </w:pPr>
          <w:r w:rsidRPr="00FA42D2">
            <w:rPr>
              <w:rFonts w:ascii="Palatino Linotype" w:eastAsia="Palatino Linotype" w:hAnsi="Palatino Linotype" w:cs="Palatino Linotype"/>
              <w:b/>
              <w:sz w:val="24"/>
            </w:rPr>
            <w:t>Recurso de Revisión:</w:t>
          </w:r>
        </w:p>
      </w:tc>
      <w:tc>
        <w:tcPr>
          <w:tcW w:w="4819" w:type="dxa"/>
        </w:tcPr>
        <w:p w:rsidR="003D4DD1" w:rsidRPr="00FA42D2" w:rsidRDefault="00965A4E" w:rsidP="00FA42D2">
          <w:pPr>
            <w:spacing w:after="0" w:line="256" w:lineRule="auto"/>
            <w:ind w:right="214"/>
            <w:rPr>
              <w:rFonts w:ascii="Palatino Linotype" w:eastAsia="Palatino Linotype" w:hAnsi="Palatino Linotype" w:cs="Palatino Linotype"/>
              <w:sz w:val="24"/>
            </w:rPr>
          </w:pPr>
          <w:r w:rsidRPr="00FA42D2">
            <w:rPr>
              <w:rFonts w:ascii="Palatino Linotype" w:eastAsia="Palatino Linotype" w:hAnsi="Palatino Linotype" w:cs="Palatino Linotype"/>
              <w:sz w:val="24"/>
            </w:rPr>
            <w:t>4078/INFOEM/IP/RR/2026</w:t>
          </w:r>
        </w:p>
      </w:tc>
    </w:tr>
    <w:tr w:rsidR="003D4DD1" w:rsidTr="00FA42D2">
      <w:trPr>
        <w:trHeight w:val="242"/>
      </w:trPr>
      <w:tc>
        <w:tcPr>
          <w:tcW w:w="5246" w:type="dxa"/>
        </w:tcPr>
        <w:p w:rsidR="003D4DD1" w:rsidRPr="00FA42D2" w:rsidRDefault="003D4DD1" w:rsidP="00FA42D2">
          <w:pPr>
            <w:spacing w:after="0" w:line="256" w:lineRule="auto"/>
            <w:ind w:right="204"/>
            <w:jc w:val="right"/>
            <w:rPr>
              <w:rFonts w:ascii="Palatino Linotype" w:eastAsia="Palatino Linotype" w:hAnsi="Palatino Linotype" w:cs="Palatino Linotype"/>
              <w:b/>
              <w:sz w:val="24"/>
            </w:rPr>
          </w:pPr>
          <w:r w:rsidRPr="00FA42D2">
            <w:rPr>
              <w:rFonts w:ascii="Palatino Linotype" w:eastAsia="Palatino Linotype" w:hAnsi="Palatino Linotype" w:cs="Palatino Linotype"/>
              <w:b/>
              <w:sz w:val="24"/>
            </w:rPr>
            <w:t>Sujeto Obligado:</w:t>
          </w:r>
        </w:p>
      </w:tc>
      <w:tc>
        <w:tcPr>
          <w:tcW w:w="4819" w:type="dxa"/>
        </w:tcPr>
        <w:p w:rsidR="003D4DD1" w:rsidRPr="00FA42D2" w:rsidRDefault="00486AE6" w:rsidP="00FA42D2">
          <w:pPr>
            <w:spacing w:after="0" w:line="256" w:lineRule="auto"/>
            <w:ind w:right="1207"/>
            <w:rPr>
              <w:rFonts w:ascii="Palatino Linotype" w:hAnsi="Palatino Linotype"/>
              <w:bCs/>
              <w:color w:val="000000"/>
              <w:sz w:val="24"/>
            </w:rPr>
          </w:pPr>
          <w:r w:rsidRPr="00FA42D2">
            <w:rPr>
              <w:rFonts w:ascii="Palatino Linotype" w:hAnsi="Palatino Linotype"/>
              <w:bCs/>
              <w:color w:val="000000"/>
              <w:sz w:val="24"/>
            </w:rPr>
            <w:t>Ayuntamiento de Tepotzotlán</w:t>
          </w:r>
        </w:p>
      </w:tc>
    </w:tr>
    <w:tr w:rsidR="003D4DD1" w:rsidTr="00FA42D2">
      <w:trPr>
        <w:trHeight w:val="342"/>
      </w:trPr>
      <w:tc>
        <w:tcPr>
          <w:tcW w:w="5246" w:type="dxa"/>
        </w:tcPr>
        <w:p w:rsidR="003D4DD1" w:rsidRPr="00FA42D2" w:rsidRDefault="00FA42D2" w:rsidP="00FA42D2">
          <w:pPr>
            <w:tabs>
              <w:tab w:val="left" w:pos="4892"/>
            </w:tabs>
            <w:spacing w:after="0" w:line="256" w:lineRule="auto"/>
            <w:ind w:right="204"/>
            <w:jc w:val="right"/>
            <w:rPr>
              <w:rFonts w:ascii="Palatino Linotype" w:eastAsia="Palatino Linotype" w:hAnsi="Palatino Linotype" w:cs="Palatino Linotype"/>
              <w:b/>
              <w:sz w:val="24"/>
            </w:rPr>
          </w:pPr>
          <w:r w:rsidRPr="00FA42D2">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-1517278</wp:posOffset>
                </wp:positionH>
                <wp:positionV relativeFrom="page">
                  <wp:posOffset>-961666</wp:posOffset>
                </wp:positionV>
                <wp:extent cx="7705725" cy="9987915"/>
                <wp:effectExtent l="0" t="0" r="0" b="0"/>
                <wp:wrapNone/>
                <wp:docPr id="16"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3D4DD1" w:rsidRPr="00FA42D2">
            <w:rPr>
              <w:rFonts w:ascii="Palatino Linotype" w:eastAsia="Palatino Linotype" w:hAnsi="Palatino Linotype" w:cs="Palatino Linotype"/>
              <w:b/>
              <w:sz w:val="24"/>
            </w:rPr>
            <w:t>Comisionado Ponente:</w:t>
          </w:r>
        </w:p>
      </w:tc>
      <w:tc>
        <w:tcPr>
          <w:tcW w:w="4819" w:type="dxa"/>
        </w:tcPr>
        <w:p w:rsidR="003D4DD1" w:rsidRPr="00FA42D2" w:rsidRDefault="003D4DD1" w:rsidP="00FA42D2">
          <w:pPr>
            <w:spacing w:after="0" w:line="256" w:lineRule="auto"/>
            <w:ind w:right="214"/>
            <w:rPr>
              <w:rFonts w:ascii="Palatino Linotype" w:eastAsia="Palatino Linotype" w:hAnsi="Palatino Linotype" w:cs="Palatino Linotype"/>
              <w:sz w:val="24"/>
            </w:rPr>
          </w:pPr>
          <w:r w:rsidRPr="00FA42D2">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FA42D2" w:rsidRDefault="009E4B39" w:rsidP="00FA42D2">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FA42D2">
            <w:rPr>
              <w:rFonts w:ascii="Palatino Linotype" w:eastAsia="Palatino Linotype" w:hAnsi="Palatino Linotype" w:cs="Palatino Linotype"/>
              <w:b/>
              <w:sz w:val="24"/>
            </w:rPr>
            <w:t>Recurso de Revisión:</w:t>
          </w:r>
        </w:p>
      </w:tc>
      <w:tc>
        <w:tcPr>
          <w:tcW w:w="3828" w:type="dxa"/>
        </w:tcPr>
        <w:p w:rsidR="009E4B39" w:rsidRPr="00FA42D2" w:rsidRDefault="00965A4E" w:rsidP="00FA42D2">
          <w:pPr>
            <w:spacing w:after="0" w:line="256" w:lineRule="auto"/>
            <w:ind w:right="214"/>
            <w:rPr>
              <w:rFonts w:ascii="Palatino Linotype" w:eastAsia="Palatino Linotype" w:hAnsi="Palatino Linotype" w:cs="Palatino Linotype"/>
              <w:sz w:val="24"/>
            </w:rPr>
          </w:pPr>
          <w:r w:rsidRPr="00FA42D2">
            <w:rPr>
              <w:rFonts w:ascii="Palatino Linotype" w:eastAsia="Palatino Linotype" w:hAnsi="Palatino Linotype" w:cs="Palatino Linotype"/>
              <w:sz w:val="24"/>
            </w:rPr>
            <w:t>4078</w:t>
          </w:r>
          <w:r w:rsidR="0082376A" w:rsidRPr="00FA42D2">
            <w:rPr>
              <w:rFonts w:ascii="Palatino Linotype" w:eastAsia="Palatino Linotype" w:hAnsi="Palatino Linotype" w:cs="Palatino Linotype"/>
              <w:sz w:val="24"/>
            </w:rPr>
            <w:t>/INFOEM/IP/RR/2026</w:t>
          </w:r>
          <w:r w:rsidR="009E4B39" w:rsidRPr="00FA42D2">
            <w:rPr>
              <w:rFonts w:ascii="Palatino Linotype" w:eastAsia="Palatino Linotype" w:hAnsi="Palatino Linotype" w:cs="Palatino Linotype"/>
              <w:sz w:val="24"/>
            </w:rPr>
            <w:t xml:space="preserve"> </w:t>
          </w:r>
        </w:p>
      </w:tc>
    </w:tr>
    <w:tr w:rsidR="009E4B39">
      <w:trPr>
        <w:trHeight w:val="242"/>
      </w:trPr>
      <w:tc>
        <w:tcPr>
          <w:tcW w:w="6770" w:type="dxa"/>
        </w:tcPr>
        <w:p w:rsidR="009E4B39" w:rsidRPr="00FA42D2" w:rsidRDefault="009E4B39" w:rsidP="00FA42D2">
          <w:pPr>
            <w:spacing w:after="0" w:line="256" w:lineRule="auto"/>
            <w:ind w:right="204"/>
            <w:jc w:val="right"/>
            <w:rPr>
              <w:rFonts w:ascii="Palatino Linotype" w:eastAsia="Palatino Linotype" w:hAnsi="Palatino Linotype" w:cs="Palatino Linotype"/>
              <w:b/>
              <w:sz w:val="24"/>
            </w:rPr>
          </w:pPr>
          <w:r w:rsidRPr="00FA42D2">
            <w:rPr>
              <w:rFonts w:ascii="Palatino Linotype" w:eastAsia="Palatino Linotype" w:hAnsi="Palatino Linotype" w:cs="Palatino Linotype"/>
              <w:b/>
              <w:sz w:val="24"/>
            </w:rPr>
            <w:t>Sujeto Obligado:</w:t>
          </w:r>
        </w:p>
      </w:tc>
      <w:tc>
        <w:tcPr>
          <w:tcW w:w="3828" w:type="dxa"/>
        </w:tcPr>
        <w:p w:rsidR="009E4B39" w:rsidRPr="00FA42D2" w:rsidRDefault="00B834FF" w:rsidP="00FA42D2">
          <w:pPr>
            <w:spacing w:after="0" w:line="256" w:lineRule="auto"/>
            <w:ind w:left="-67" w:right="214"/>
            <w:jc w:val="both"/>
            <w:rPr>
              <w:rFonts w:ascii="Palatino Linotype" w:eastAsia="Palatino Linotype" w:hAnsi="Palatino Linotype" w:cs="Palatino Linotype"/>
              <w:sz w:val="24"/>
            </w:rPr>
          </w:pPr>
          <w:r w:rsidRPr="00FA42D2">
            <w:rPr>
              <w:rFonts w:ascii="Palatino Linotype" w:hAnsi="Palatino Linotype"/>
              <w:bCs/>
              <w:color w:val="000000"/>
              <w:sz w:val="24"/>
            </w:rPr>
            <w:t xml:space="preserve">Ayuntamiento de </w:t>
          </w:r>
          <w:r w:rsidR="00486AE6" w:rsidRPr="00FA42D2">
            <w:rPr>
              <w:rFonts w:ascii="Palatino Linotype" w:hAnsi="Palatino Linotype"/>
              <w:bCs/>
              <w:color w:val="000000"/>
              <w:sz w:val="24"/>
            </w:rPr>
            <w:t>Tepotzotlán</w:t>
          </w:r>
        </w:p>
      </w:tc>
    </w:tr>
    <w:tr w:rsidR="009E4B39">
      <w:trPr>
        <w:trHeight w:val="342"/>
      </w:trPr>
      <w:tc>
        <w:tcPr>
          <w:tcW w:w="6770" w:type="dxa"/>
        </w:tcPr>
        <w:p w:rsidR="009E4B39" w:rsidRPr="00FA42D2" w:rsidRDefault="009E4B39" w:rsidP="00FA42D2">
          <w:pPr>
            <w:tabs>
              <w:tab w:val="left" w:pos="4892"/>
            </w:tabs>
            <w:spacing w:after="0" w:line="256" w:lineRule="auto"/>
            <w:ind w:right="204"/>
            <w:jc w:val="right"/>
            <w:rPr>
              <w:rFonts w:ascii="Palatino Linotype" w:eastAsia="Palatino Linotype" w:hAnsi="Palatino Linotype" w:cs="Palatino Linotype"/>
              <w:b/>
              <w:sz w:val="24"/>
            </w:rPr>
          </w:pPr>
          <w:r w:rsidRPr="00FA42D2">
            <w:rPr>
              <w:rFonts w:ascii="Palatino Linotype" w:eastAsia="Palatino Linotype" w:hAnsi="Palatino Linotype" w:cs="Palatino Linotype"/>
              <w:b/>
              <w:sz w:val="24"/>
            </w:rPr>
            <w:t>Recurrente:</w:t>
          </w:r>
        </w:p>
      </w:tc>
      <w:tc>
        <w:tcPr>
          <w:tcW w:w="3828" w:type="dxa"/>
        </w:tcPr>
        <w:p w:rsidR="009E4B39" w:rsidRPr="00FA42D2" w:rsidRDefault="00C30BF8" w:rsidP="00FA42D2">
          <w:pPr>
            <w:spacing w:after="0" w:line="256" w:lineRule="auto"/>
            <w:ind w:right="214"/>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XXXX</w:t>
          </w:r>
          <w:r w:rsidR="00B834FF" w:rsidRPr="00FA42D2">
            <w:rPr>
              <w:rFonts w:ascii="Palatino Linotype" w:eastAsia="Palatino Linotype" w:hAnsi="Palatino Linotype" w:cs="Palatino Linotype"/>
              <w:sz w:val="24"/>
              <w:szCs w:val="24"/>
            </w:rPr>
            <w:t xml:space="preserve"> </w:t>
          </w:r>
        </w:p>
      </w:tc>
    </w:tr>
    <w:tr w:rsidR="009E4B39">
      <w:trPr>
        <w:trHeight w:val="342"/>
      </w:trPr>
      <w:tc>
        <w:tcPr>
          <w:tcW w:w="6770" w:type="dxa"/>
        </w:tcPr>
        <w:p w:rsidR="009E4B39" w:rsidRPr="00FA42D2" w:rsidRDefault="00FA42D2" w:rsidP="00FA42D2">
          <w:pPr>
            <w:tabs>
              <w:tab w:val="left" w:pos="4892"/>
            </w:tabs>
            <w:spacing w:after="0" w:line="256" w:lineRule="auto"/>
            <w:ind w:right="204"/>
            <w:jc w:val="right"/>
            <w:rPr>
              <w:rFonts w:ascii="Palatino Linotype" w:eastAsia="Palatino Linotype" w:hAnsi="Palatino Linotype" w:cs="Palatino Linotype"/>
              <w:b/>
              <w:sz w:val="24"/>
            </w:rPr>
          </w:pPr>
          <w:r w:rsidRPr="00FA42D2">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-515057</wp:posOffset>
                </wp:positionH>
                <wp:positionV relativeFrom="page">
                  <wp:posOffset>-1044575</wp:posOffset>
                </wp:positionV>
                <wp:extent cx="7705725" cy="9987915"/>
                <wp:effectExtent l="0" t="0" r="0" b="0"/>
                <wp:wrapNone/>
                <wp:docPr id="17"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FA42D2">
            <w:rPr>
              <w:rFonts w:ascii="Palatino Linotype" w:eastAsia="Palatino Linotype" w:hAnsi="Palatino Linotype" w:cs="Palatino Linotype"/>
              <w:b/>
              <w:sz w:val="24"/>
            </w:rPr>
            <w:t>Comisionado Ponente:</w:t>
          </w:r>
        </w:p>
      </w:tc>
      <w:tc>
        <w:tcPr>
          <w:tcW w:w="3828" w:type="dxa"/>
        </w:tcPr>
        <w:p w:rsidR="009E4B39" w:rsidRPr="00FA42D2" w:rsidRDefault="009E4B39" w:rsidP="00FA42D2">
          <w:pPr>
            <w:spacing w:after="0" w:line="256" w:lineRule="auto"/>
            <w:ind w:right="214"/>
            <w:rPr>
              <w:rFonts w:ascii="Palatino Linotype" w:eastAsia="Palatino Linotype" w:hAnsi="Palatino Linotype" w:cs="Palatino Linotype"/>
              <w:sz w:val="24"/>
            </w:rPr>
          </w:pPr>
          <w:r w:rsidRPr="00FA42D2">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C14D1"/>
    <w:multiLevelType w:val="multilevel"/>
    <w:tmpl w:val="BAE4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1418A8"/>
    <w:multiLevelType w:val="multilevel"/>
    <w:tmpl w:val="3162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5DB54533"/>
    <w:multiLevelType w:val="multilevel"/>
    <w:tmpl w:val="02A0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0"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3"/>
  </w:num>
  <w:num w:numId="2">
    <w:abstractNumId w:val="8"/>
  </w:num>
  <w:num w:numId="3">
    <w:abstractNumId w:val="6"/>
  </w:num>
  <w:num w:numId="4">
    <w:abstractNumId w:val="1"/>
  </w:num>
  <w:num w:numId="5">
    <w:abstractNumId w:val="5"/>
  </w:num>
  <w:num w:numId="6">
    <w:abstractNumId w:val="4"/>
  </w:num>
  <w:num w:numId="7">
    <w:abstractNumId w:val="10"/>
  </w:num>
  <w:num w:numId="8">
    <w:abstractNumId w:val="11"/>
  </w:num>
  <w:num w:numId="9">
    <w:abstractNumId w:val="9"/>
  </w:num>
  <w:num w:numId="10">
    <w:abstractNumId w:val="0"/>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1473"/>
    <w:rsid w:val="00012663"/>
    <w:rsid w:val="00013D9D"/>
    <w:rsid w:val="00014987"/>
    <w:rsid w:val="000155D2"/>
    <w:rsid w:val="00015676"/>
    <w:rsid w:val="00015BDC"/>
    <w:rsid w:val="00016C2D"/>
    <w:rsid w:val="000209B7"/>
    <w:rsid w:val="00025B3A"/>
    <w:rsid w:val="00027597"/>
    <w:rsid w:val="00031551"/>
    <w:rsid w:val="00031833"/>
    <w:rsid w:val="00040E91"/>
    <w:rsid w:val="00041640"/>
    <w:rsid w:val="00044D0A"/>
    <w:rsid w:val="000454A6"/>
    <w:rsid w:val="0004750F"/>
    <w:rsid w:val="00054543"/>
    <w:rsid w:val="0005619C"/>
    <w:rsid w:val="0005773E"/>
    <w:rsid w:val="00061A9C"/>
    <w:rsid w:val="00062690"/>
    <w:rsid w:val="0006596F"/>
    <w:rsid w:val="0007132E"/>
    <w:rsid w:val="00071A60"/>
    <w:rsid w:val="00072DA9"/>
    <w:rsid w:val="00073B9B"/>
    <w:rsid w:val="00075175"/>
    <w:rsid w:val="00075CFC"/>
    <w:rsid w:val="00081F6B"/>
    <w:rsid w:val="000907EC"/>
    <w:rsid w:val="00090E5F"/>
    <w:rsid w:val="000951EB"/>
    <w:rsid w:val="00097A79"/>
    <w:rsid w:val="00097C4E"/>
    <w:rsid w:val="000A0BD1"/>
    <w:rsid w:val="000A7EF9"/>
    <w:rsid w:val="000B1592"/>
    <w:rsid w:val="000B32D4"/>
    <w:rsid w:val="000C031C"/>
    <w:rsid w:val="000C1B44"/>
    <w:rsid w:val="000C2E96"/>
    <w:rsid w:val="000C31D1"/>
    <w:rsid w:val="000C6203"/>
    <w:rsid w:val="000C7BD0"/>
    <w:rsid w:val="000D297B"/>
    <w:rsid w:val="000D3D22"/>
    <w:rsid w:val="000D41EC"/>
    <w:rsid w:val="000D65A2"/>
    <w:rsid w:val="000E16F8"/>
    <w:rsid w:val="000E2198"/>
    <w:rsid w:val="000E46C8"/>
    <w:rsid w:val="000F0265"/>
    <w:rsid w:val="000F33CE"/>
    <w:rsid w:val="000F34CE"/>
    <w:rsid w:val="000F5A7F"/>
    <w:rsid w:val="00101781"/>
    <w:rsid w:val="00102046"/>
    <w:rsid w:val="00104389"/>
    <w:rsid w:val="001062C1"/>
    <w:rsid w:val="00106F1C"/>
    <w:rsid w:val="00106FBA"/>
    <w:rsid w:val="00110BFE"/>
    <w:rsid w:val="00112B6E"/>
    <w:rsid w:val="00116540"/>
    <w:rsid w:val="0011721B"/>
    <w:rsid w:val="00117BEA"/>
    <w:rsid w:val="00120635"/>
    <w:rsid w:val="00123B82"/>
    <w:rsid w:val="00124C2B"/>
    <w:rsid w:val="001256DA"/>
    <w:rsid w:val="00130B79"/>
    <w:rsid w:val="00132775"/>
    <w:rsid w:val="001338A8"/>
    <w:rsid w:val="00133CC9"/>
    <w:rsid w:val="00140977"/>
    <w:rsid w:val="0014512C"/>
    <w:rsid w:val="00145A3B"/>
    <w:rsid w:val="00146014"/>
    <w:rsid w:val="00154279"/>
    <w:rsid w:val="00154544"/>
    <w:rsid w:val="001609A0"/>
    <w:rsid w:val="001618D7"/>
    <w:rsid w:val="00162561"/>
    <w:rsid w:val="00162C47"/>
    <w:rsid w:val="00167047"/>
    <w:rsid w:val="001670D8"/>
    <w:rsid w:val="00167F43"/>
    <w:rsid w:val="00170A4B"/>
    <w:rsid w:val="00175259"/>
    <w:rsid w:val="00175A3C"/>
    <w:rsid w:val="0017695C"/>
    <w:rsid w:val="001836A0"/>
    <w:rsid w:val="0019404D"/>
    <w:rsid w:val="0019419F"/>
    <w:rsid w:val="00195A58"/>
    <w:rsid w:val="00196452"/>
    <w:rsid w:val="001A129A"/>
    <w:rsid w:val="001A3182"/>
    <w:rsid w:val="001A4AD2"/>
    <w:rsid w:val="001A60F8"/>
    <w:rsid w:val="001A6E99"/>
    <w:rsid w:val="001A71A5"/>
    <w:rsid w:val="001B2593"/>
    <w:rsid w:val="001C1539"/>
    <w:rsid w:val="001C1CCB"/>
    <w:rsid w:val="001C20C7"/>
    <w:rsid w:val="001C3F66"/>
    <w:rsid w:val="001C3FFC"/>
    <w:rsid w:val="001C4807"/>
    <w:rsid w:val="001C4B3F"/>
    <w:rsid w:val="001C6536"/>
    <w:rsid w:val="001D08B9"/>
    <w:rsid w:val="001D366D"/>
    <w:rsid w:val="001D5228"/>
    <w:rsid w:val="001D6B84"/>
    <w:rsid w:val="001E0B8A"/>
    <w:rsid w:val="001E3BBC"/>
    <w:rsid w:val="001F0479"/>
    <w:rsid w:val="001F2777"/>
    <w:rsid w:val="001F2C0E"/>
    <w:rsid w:val="001F75BA"/>
    <w:rsid w:val="001F7D68"/>
    <w:rsid w:val="002025BB"/>
    <w:rsid w:val="002058F6"/>
    <w:rsid w:val="00206E27"/>
    <w:rsid w:val="0020764D"/>
    <w:rsid w:val="00211730"/>
    <w:rsid w:val="00211906"/>
    <w:rsid w:val="00212559"/>
    <w:rsid w:val="00216104"/>
    <w:rsid w:val="002166A5"/>
    <w:rsid w:val="00216B6E"/>
    <w:rsid w:val="00216DE8"/>
    <w:rsid w:val="00221768"/>
    <w:rsid w:val="00223235"/>
    <w:rsid w:val="00223990"/>
    <w:rsid w:val="00230BBF"/>
    <w:rsid w:val="00230D99"/>
    <w:rsid w:val="00235BB1"/>
    <w:rsid w:val="002369E2"/>
    <w:rsid w:val="00240BC0"/>
    <w:rsid w:val="00242491"/>
    <w:rsid w:val="00242B92"/>
    <w:rsid w:val="00243362"/>
    <w:rsid w:val="00244BDA"/>
    <w:rsid w:val="00244BF1"/>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3284"/>
    <w:rsid w:val="002747F5"/>
    <w:rsid w:val="002760C8"/>
    <w:rsid w:val="00277419"/>
    <w:rsid w:val="002802A6"/>
    <w:rsid w:val="00280337"/>
    <w:rsid w:val="002827D9"/>
    <w:rsid w:val="002838EC"/>
    <w:rsid w:val="00290392"/>
    <w:rsid w:val="00291AC3"/>
    <w:rsid w:val="00294E31"/>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4B65"/>
    <w:rsid w:val="002E7B5E"/>
    <w:rsid w:val="002F0061"/>
    <w:rsid w:val="002F0A26"/>
    <w:rsid w:val="002F1167"/>
    <w:rsid w:val="002F1380"/>
    <w:rsid w:val="002F3200"/>
    <w:rsid w:val="002F32B3"/>
    <w:rsid w:val="002F3ACF"/>
    <w:rsid w:val="003055B1"/>
    <w:rsid w:val="00311858"/>
    <w:rsid w:val="00313A16"/>
    <w:rsid w:val="00313C60"/>
    <w:rsid w:val="003143D6"/>
    <w:rsid w:val="00314BED"/>
    <w:rsid w:val="00317E8A"/>
    <w:rsid w:val="0032056B"/>
    <w:rsid w:val="003247DD"/>
    <w:rsid w:val="00325C47"/>
    <w:rsid w:val="00327F87"/>
    <w:rsid w:val="00331433"/>
    <w:rsid w:val="0033203C"/>
    <w:rsid w:val="003337A7"/>
    <w:rsid w:val="00333F2F"/>
    <w:rsid w:val="003358E6"/>
    <w:rsid w:val="003368DE"/>
    <w:rsid w:val="00343C75"/>
    <w:rsid w:val="00343D67"/>
    <w:rsid w:val="003460CE"/>
    <w:rsid w:val="00350419"/>
    <w:rsid w:val="0035178D"/>
    <w:rsid w:val="0035762B"/>
    <w:rsid w:val="00363730"/>
    <w:rsid w:val="003645B0"/>
    <w:rsid w:val="003645E8"/>
    <w:rsid w:val="00371063"/>
    <w:rsid w:val="00372F79"/>
    <w:rsid w:val="00374F91"/>
    <w:rsid w:val="00375065"/>
    <w:rsid w:val="00376D02"/>
    <w:rsid w:val="00380480"/>
    <w:rsid w:val="0038092D"/>
    <w:rsid w:val="00381378"/>
    <w:rsid w:val="003819F6"/>
    <w:rsid w:val="0038482D"/>
    <w:rsid w:val="00387035"/>
    <w:rsid w:val="00387567"/>
    <w:rsid w:val="003877B6"/>
    <w:rsid w:val="00395273"/>
    <w:rsid w:val="00395AA6"/>
    <w:rsid w:val="003A02DF"/>
    <w:rsid w:val="003A067C"/>
    <w:rsid w:val="003A1EDB"/>
    <w:rsid w:val="003A21AD"/>
    <w:rsid w:val="003A274F"/>
    <w:rsid w:val="003A34DB"/>
    <w:rsid w:val="003A6917"/>
    <w:rsid w:val="003B0CD1"/>
    <w:rsid w:val="003B112D"/>
    <w:rsid w:val="003B3AF6"/>
    <w:rsid w:val="003B6725"/>
    <w:rsid w:val="003B694A"/>
    <w:rsid w:val="003B7E57"/>
    <w:rsid w:val="003C1089"/>
    <w:rsid w:val="003C1520"/>
    <w:rsid w:val="003C231B"/>
    <w:rsid w:val="003C33F0"/>
    <w:rsid w:val="003C52E9"/>
    <w:rsid w:val="003D0667"/>
    <w:rsid w:val="003D20E5"/>
    <w:rsid w:val="003D3898"/>
    <w:rsid w:val="003D4DD1"/>
    <w:rsid w:val="003F4245"/>
    <w:rsid w:val="003F652E"/>
    <w:rsid w:val="00402B39"/>
    <w:rsid w:val="00402F62"/>
    <w:rsid w:val="00404C93"/>
    <w:rsid w:val="00406689"/>
    <w:rsid w:val="00410162"/>
    <w:rsid w:val="00411C3E"/>
    <w:rsid w:val="0041516E"/>
    <w:rsid w:val="00415B02"/>
    <w:rsid w:val="00416E0C"/>
    <w:rsid w:val="00421317"/>
    <w:rsid w:val="0042523E"/>
    <w:rsid w:val="00432EC1"/>
    <w:rsid w:val="0044079F"/>
    <w:rsid w:val="00441766"/>
    <w:rsid w:val="00441944"/>
    <w:rsid w:val="00443ED2"/>
    <w:rsid w:val="0044567B"/>
    <w:rsid w:val="004459FA"/>
    <w:rsid w:val="00447184"/>
    <w:rsid w:val="00447DAE"/>
    <w:rsid w:val="00450565"/>
    <w:rsid w:val="00450B07"/>
    <w:rsid w:val="00450FAA"/>
    <w:rsid w:val="0045394E"/>
    <w:rsid w:val="00457BA9"/>
    <w:rsid w:val="00461E9B"/>
    <w:rsid w:val="00463507"/>
    <w:rsid w:val="00463865"/>
    <w:rsid w:val="00466033"/>
    <w:rsid w:val="0046709F"/>
    <w:rsid w:val="0046794E"/>
    <w:rsid w:val="00467B0C"/>
    <w:rsid w:val="00472875"/>
    <w:rsid w:val="00472DDF"/>
    <w:rsid w:val="004733B5"/>
    <w:rsid w:val="00474EC9"/>
    <w:rsid w:val="00475E27"/>
    <w:rsid w:val="00476EA9"/>
    <w:rsid w:val="0048393E"/>
    <w:rsid w:val="00486AE6"/>
    <w:rsid w:val="004874A7"/>
    <w:rsid w:val="00492368"/>
    <w:rsid w:val="00492D80"/>
    <w:rsid w:val="004931CD"/>
    <w:rsid w:val="004949C7"/>
    <w:rsid w:val="00494FA7"/>
    <w:rsid w:val="00497B78"/>
    <w:rsid w:val="004A10F1"/>
    <w:rsid w:val="004A4A78"/>
    <w:rsid w:val="004A584E"/>
    <w:rsid w:val="004A7CC9"/>
    <w:rsid w:val="004B2C63"/>
    <w:rsid w:val="004B3D49"/>
    <w:rsid w:val="004B4F04"/>
    <w:rsid w:val="004C0129"/>
    <w:rsid w:val="004C0FD5"/>
    <w:rsid w:val="004C2814"/>
    <w:rsid w:val="004C3CF0"/>
    <w:rsid w:val="004C57DA"/>
    <w:rsid w:val="004D0762"/>
    <w:rsid w:val="004D75E6"/>
    <w:rsid w:val="004E07D4"/>
    <w:rsid w:val="004E35AD"/>
    <w:rsid w:val="004E3EFA"/>
    <w:rsid w:val="004E6058"/>
    <w:rsid w:val="004E632A"/>
    <w:rsid w:val="004F3075"/>
    <w:rsid w:val="004F391C"/>
    <w:rsid w:val="004F7924"/>
    <w:rsid w:val="004F7AF7"/>
    <w:rsid w:val="00511813"/>
    <w:rsid w:val="00513BAF"/>
    <w:rsid w:val="00516F18"/>
    <w:rsid w:val="0051781C"/>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5512"/>
    <w:rsid w:val="00585656"/>
    <w:rsid w:val="005877E0"/>
    <w:rsid w:val="00587BC8"/>
    <w:rsid w:val="005900DA"/>
    <w:rsid w:val="00593CEC"/>
    <w:rsid w:val="00597E3E"/>
    <w:rsid w:val="005A01E9"/>
    <w:rsid w:val="005A0A08"/>
    <w:rsid w:val="005A1EB6"/>
    <w:rsid w:val="005A2ACC"/>
    <w:rsid w:val="005A709A"/>
    <w:rsid w:val="005A752E"/>
    <w:rsid w:val="005A7EE1"/>
    <w:rsid w:val="005B2850"/>
    <w:rsid w:val="005B6871"/>
    <w:rsid w:val="005C2871"/>
    <w:rsid w:val="005C53AF"/>
    <w:rsid w:val="005C7A97"/>
    <w:rsid w:val="005D146F"/>
    <w:rsid w:val="005D3282"/>
    <w:rsid w:val="005D610D"/>
    <w:rsid w:val="005F1378"/>
    <w:rsid w:val="005F40A0"/>
    <w:rsid w:val="005F4501"/>
    <w:rsid w:val="005F4F96"/>
    <w:rsid w:val="00600429"/>
    <w:rsid w:val="006018EF"/>
    <w:rsid w:val="006048B1"/>
    <w:rsid w:val="00604E2E"/>
    <w:rsid w:val="006061C9"/>
    <w:rsid w:val="00607408"/>
    <w:rsid w:val="00611CF4"/>
    <w:rsid w:val="00613116"/>
    <w:rsid w:val="00613492"/>
    <w:rsid w:val="006159F2"/>
    <w:rsid w:val="006168CC"/>
    <w:rsid w:val="00620AA4"/>
    <w:rsid w:val="006231F4"/>
    <w:rsid w:val="006236D6"/>
    <w:rsid w:val="00623E0C"/>
    <w:rsid w:val="0062499B"/>
    <w:rsid w:val="00624F4A"/>
    <w:rsid w:val="00625DED"/>
    <w:rsid w:val="00626EFB"/>
    <w:rsid w:val="00627DC8"/>
    <w:rsid w:val="00636D39"/>
    <w:rsid w:val="006411D1"/>
    <w:rsid w:val="006435A3"/>
    <w:rsid w:val="00654638"/>
    <w:rsid w:val="00654C9A"/>
    <w:rsid w:val="00656D21"/>
    <w:rsid w:val="0066585C"/>
    <w:rsid w:val="00666601"/>
    <w:rsid w:val="00666C86"/>
    <w:rsid w:val="00667899"/>
    <w:rsid w:val="00672D0D"/>
    <w:rsid w:val="00676860"/>
    <w:rsid w:val="006772CC"/>
    <w:rsid w:val="00680783"/>
    <w:rsid w:val="0068124D"/>
    <w:rsid w:val="00683494"/>
    <w:rsid w:val="006857AE"/>
    <w:rsid w:val="00685A4A"/>
    <w:rsid w:val="00687266"/>
    <w:rsid w:val="0068783A"/>
    <w:rsid w:val="0069189C"/>
    <w:rsid w:val="00691D5F"/>
    <w:rsid w:val="00696670"/>
    <w:rsid w:val="00697B41"/>
    <w:rsid w:val="006A4321"/>
    <w:rsid w:val="006A45EB"/>
    <w:rsid w:val="006A6B7E"/>
    <w:rsid w:val="006B16A7"/>
    <w:rsid w:val="006B375B"/>
    <w:rsid w:val="006C6A0A"/>
    <w:rsid w:val="006E1367"/>
    <w:rsid w:val="006E3031"/>
    <w:rsid w:val="006E560D"/>
    <w:rsid w:val="006E7AD2"/>
    <w:rsid w:val="006F5776"/>
    <w:rsid w:val="006F6A94"/>
    <w:rsid w:val="006F7AF2"/>
    <w:rsid w:val="00703972"/>
    <w:rsid w:val="00705B68"/>
    <w:rsid w:val="00705D12"/>
    <w:rsid w:val="00706600"/>
    <w:rsid w:val="00706FE9"/>
    <w:rsid w:val="00707830"/>
    <w:rsid w:val="007117B8"/>
    <w:rsid w:val="00717444"/>
    <w:rsid w:val="0072254F"/>
    <w:rsid w:val="00723225"/>
    <w:rsid w:val="00723AF8"/>
    <w:rsid w:val="00733F50"/>
    <w:rsid w:val="007342F9"/>
    <w:rsid w:val="00734619"/>
    <w:rsid w:val="00737A09"/>
    <w:rsid w:val="007428FD"/>
    <w:rsid w:val="00743421"/>
    <w:rsid w:val="00750B9A"/>
    <w:rsid w:val="00751ABF"/>
    <w:rsid w:val="00751F06"/>
    <w:rsid w:val="00752ABE"/>
    <w:rsid w:val="00756CDD"/>
    <w:rsid w:val="00760744"/>
    <w:rsid w:val="007611C3"/>
    <w:rsid w:val="00763875"/>
    <w:rsid w:val="00773047"/>
    <w:rsid w:val="00774537"/>
    <w:rsid w:val="00777B41"/>
    <w:rsid w:val="00780931"/>
    <w:rsid w:val="00780A30"/>
    <w:rsid w:val="00780C07"/>
    <w:rsid w:val="00780F92"/>
    <w:rsid w:val="007824D8"/>
    <w:rsid w:val="00787CCB"/>
    <w:rsid w:val="00791329"/>
    <w:rsid w:val="00792AC3"/>
    <w:rsid w:val="007A1B10"/>
    <w:rsid w:val="007A55E1"/>
    <w:rsid w:val="007A625C"/>
    <w:rsid w:val="007B11F7"/>
    <w:rsid w:val="007B1BE9"/>
    <w:rsid w:val="007B47D5"/>
    <w:rsid w:val="007B7458"/>
    <w:rsid w:val="007C2803"/>
    <w:rsid w:val="007C696D"/>
    <w:rsid w:val="007D07EA"/>
    <w:rsid w:val="007D7E90"/>
    <w:rsid w:val="007E038C"/>
    <w:rsid w:val="007E21A3"/>
    <w:rsid w:val="007E2D2C"/>
    <w:rsid w:val="007E4D8A"/>
    <w:rsid w:val="007F0894"/>
    <w:rsid w:val="007F092A"/>
    <w:rsid w:val="007F13DC"/>
    <w:rsid w:val="007F1BD4"/>
    <w:rsid w:val="007F400F"/>
    <w:rsid w:val="007F46AF"/>
    <w:rsid w:val="007F566B"/>
    <w:rsid w:val="007F665B"/>
    <w:rsid w:val="007F6FD7"/>
    <w:rsid w:val="00800DF3"/>
    <w:rsid w:val="00803D98"/>
    <w:rsid w:val="008048DC"/>
    <w:rsid w:val="00805ADF"/>
    <w:rsid w:val="00807D01"/>
    <w:rsid w:val="00813324"/>
    <w:rsid w:val="00814518"/>
    <w:rsid w:val="008164BA"/>
    <w:rsid w:val="00816EDE"/>
    <w:rsid w:val="00821EA3"/>
    <w:rsid w:val="00822639"/>
    <w:rsid w:val="00822A99"/>
    <w:rsid w:val="00822CF0"/>
    <w:rsid w:val="0082376A"/>
    <w:rsid w:val="00823B39"/>
    <w:rsid w:val="00823DE8"/>
    <w:rsid w:val="00827FB5"/>
    <w:rsid w:val="00832465"/>
    <w:rsid w:val="00832741"/>
    <w:rsid w:val="00833E6C"/>
    <w:rsid w:val="008358E9"/>
    <w:rsid w:val="008359F3"/>
    <w:rsid w:val="00836B06"/>
    <w:rsid w:val="00836BDC"/>
    <w:rsid w:val="00836DD8"/>
    <w:rsid w:val="00841A13"/>
    <w:rsid w:val="0084382B"/>
    <w:rsid w:val="00847B60"/>
    <w:rsid w:val="00847BA0"/>
    <w:rsid w:val="00850717"/>
    <w:rsid w:val="008551AF"/>
    <w:rsid w:val="008628D6"/>
    <w:rsid w:val="00862AE6"/>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27BF"/>
    <w:rsid w:val="008A6D6E"/>
    <w:rsid w:val="008A7F10"/>
    <w:rsid w:val="008B0A4E"/>
    <w:rsid w:val="008B15A9"/>
    <w:rsid w:val="008B2099"/>
    <w:rsid w:val="008B6487"/>
    <w:rsid w:val="008C1C96"/>
    <w:rsid w:val="008C1DBE"/>
    <w:rsid w:val="008C2AFF"/>
    <w:rsid w:val="008C3EB0"/>
    <w:rsid w:val="008C6B0E"/>
    <w:rsid w:val="008D03E5"/>
    <w:rsid w:val="008D1997"/>
    <w:rsid w:val="008E1D66"/>
    <w:rsid w:val="008E2F16"/>
    <w:rsid w:val="008E3007"/>
    <w:rsid w:val="008F132A"/>
    <w:rsid w:val="008F17B0"/>
    <w:rsid w:val="008F1954"/>
    <w:rsid w:val="008F77CD"/>
    <w:rsid w:val="00900AC4"/>
    <w:rsid w:val="0090280F"/>
    <w:rsid w:val="00904872"/>
    <w:rsid w:val="00910A3A"/>
    <w:rsid w:val="00913BCC"/>
    <w:rsid w:val="009209E2"/>
    <w:rsid w:val="00925416"/>
    <w:rsid w:val="009320E9"/>
    <w:rsid w:val="009329C4"/>
    <w:rsid w:val="00934CC1"/>
    <w:rsid w:val="0093540B"/>
    <w:rsid w:val="00944988"/>
    <w:rsid w:val="00951B65"/>
    <w:rsid w:val="00954AF4"/>
    <w:rsid w:val="0095522F"/>
    <w:rsid w:val="009571A9"/>
    <w:rsid w:val="009601A5"/>
    <w:rsid w:val="00964BB4"/>
    <w:rsid w:val="00965A4E"/>
    <w:rsid w:val="009713B0"/>
    <w:rsid w:val="009754B7"/>
    <w:rsid w:val="00976118"/>
    <w:rsid w:val="00980047"/>
    <w:rsid w:val="009847BC"/>
    <w:rsid w:val="00984AC2"/>
    <w:rsid w:val="0098681B"/>
    <w:rsid w:val="009905AC"/>
    <w:rsid w:val="00995AC6"/>
    <w:rsid w:val="009A0E57"/>
    <w:rsid w:val="009A1127"/>
    <w:rsid w:val="009A19B2"/>
    <w:rsid w:val="009A261C"/>
    <w:rsid w:val="009A4E7D"/>
    <w:rsid w:val="009A4F90"/>
    <w:rsid w:val="009A5444"/>
    <w:rsid w:val="009B2C9A"/>
    <w:rsid w:val="009B492D"/>
    <w:rsid w:val="009B59DC"/>
    <w:rsid w:val="009B5B6D"/>
    <w:rsid w:val="009B646E"/>
    <w:rsid w:val="009C0407"/>
    <w:rsid w:val="009C1D90"/>
    <w:rsid w:val="009C363F"/>
    <w:rsid w:val="009C67D3"/>
    <w:rsid w:val="009C7837"/>
    <w:rsid w:val="009D2402"/>
    <w:rsid w:val="009D26C6"/>
    <w:rsid w:val="009D42DE"/>
    <w:rsid w:val="009E01D9"/>
    <w:rsid w:val="009E1E85"/>
    <w:rsid w:val="009E363A"/>
    <w:rsid w:val="009E4B39"/>
    <w:rsid w:val="009E71D2"/>
    <w:rsid w:val="009E7288"/>
    <w:rsid w:val="009F10AA"/>
    <w:rsid w:val="00A03453"/>
    <w:rsid w:val="00A149F5"/>
    <w:rsid w:val="00A14FF7"/>
    <w:rsid w:val="00A152B9"/>
    <w:rsid w:val="00A16E3A"/>
    <w:rsid w:val="00A16EA9"/>
    <w:rsid w:val="00A17247"/>
    <w:rsid w:val="00A203EA"/>
    <w:rsid w:val="00A21FE2"/>
    <w:rsid w:val="00A22B70"/>
    <w:rsid w:val="00A246E3"/>
    <w:rsid w:val="00A26DEC"/>
    <w:rsid w:val="00A32A3C"/>
    <w:rsid w:val="00A33E62"/>
    <w:rsid w:val="00A33E90"/>
    <w:rsid w:val="00A3472D"/>
    <w:rsid w:val="00A35358"/>
    <w:rsid w:val="00A3780B"/>
    <w:rsid w:val="00A37C58"/>
    <w:rsid w:val="00A40B03"/>
    <w:rsid w:val="00A43575"/>
    <w:rsid w:val="00A466F9"/>
    <w:rsid w:val="00A51F5E"/>
    <w:rsid w:val="00A531CE"/>
    <w:rsid w:val="00A5324E"/>
    <w:rsid w:val="00A53793"/>
    <w:rsid w:val="00A556D1"/>
    <w:rsid w:val="00A568EA"/>
    <w:rsid w:val="00A56F73"/>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42E1"/>
    <w:rsid w:val="00A96A78"/>
    <w:rsid w:val="00AA23B4"/>
    <w:rsid w:val="00AA6CDA"/>
    <w:rsid w:val="00AB411C"/>
    <w:rsid w:val="00AB6C6D"/>
    <w:rsid w:val="00AB7344"/>
    <w:rsid w:val="00AC11A9"/>
    <w:rsid w:val="00AC3228"/>
    <w:rsid w:val="00AD27F7"/>
    <w:rsid w:val="00AD59E1"/>
    <w:rsid w:val="00AD5BE8"/>
    <w:rsid w:val="00AE0796"/>
    <w:rsid w:val="00AE15FC"/>
    <w:rsid w:val="00AE4988"/>
    <w:rsid w:val="00AE7E6D"/>
    <w:rsid w:val="00AF13E8"/>
    <w:rsid w:val="00AF1A14"/>
    <w:rsid w:val="00AF37A8"/>
    <w:rsid w:val="00AF4732"/>
    <w:rsid w:val="00AF6A15"/>
    <w:rsid w:val="00AF71CA"/>
    <w:rsid w:val="00B02653"/>
    <w:rsid w:val="00B04880"/>
    <w:rsid w:val="00B07E72"/>
    <w:rsid w:val="00B1082C"/>
    <w:rsid w:val="00B13848"/>
    <w:rsid w:val="00B139DB"/>
    <w:rsid w:val="00B14F85"/>
    <w:rsid w:val="00B203A2"/>
    <w:rsid w:val="00B2326D"/>
    <w:rsid w:val="00B27E38"/>
    <w:rsid w:val="00B30A11"/>
    <w:rsid w:val="00B3367F"/>
    <w:rsid w:val="00B34D36"/>
    <w:rsid w:val="00B4111E"/>
    <w:rsid w:val="00B4203C"/>
    <w:rsid w:val="00B435DD"/>
    <w:rsid w:val="00B45EF5"/>
    <w:rsid w:val="00B46BD5"/>
    <w:rsid w:val="00B51D58"/>
    <w:rsid w:val="00B5222A"/>
    <w:rsid w:val="00B53174"/>
    <w:rsid w:val="00B53C15"/>
    <w:rsid w:val="00B55F4C"/>
    <w:rsid w:val="00B569EA"/>
    <w:rsid w:val="00B575AE"/>
    <w:rsid w:val="00B6062B"/>
    <w:rsid w:val="00B60ACE"/>
    <w:rsid w:val="00B61679"/>
    <w:rsid w:val="00B6655E"/>
    <w:rsid w:val="00B6730E"/>
    <w:rsid w:val="00B67E41"/>
    <w:rsid w:val="00B7252D"/>
    <w:rsid w:val="00B726F0"/>
    <w:rsid w:val="00B72710"/>
    <w:rsid w:val="00B73AB0"/>
    <w:rsid w:val="00B73CC8"/>
    <w:rsid w:val="00B74F2D"/>
    <w:rsid w:val="00B77812"/>
    <w:rsid w:val="00B80892"/>
    <w:rsid w:val="00B81373"/>
    <w:rsid w:val="00B834FF"/>
    <w:rsid w:val="00B8396A"/>
    <w:rsid w:val="00B84453"/>
    <w:rsid w:val="00B91060"/>
    <w:rsid w:val="00B91EC2"/>
    <w:rsid w:val="00B921D9"/>
    <w:rsid w:val="00B93944"/>
    <w:rsid w:val="00B94FA3"/>
    <w:rsid w:val="00BA26C0"/>
    <w:rsid w:val="00BB1B6B"/>
    <w:rsid w:val="00BB1E09"/>
    <w:rsid w:val="00BB3BDD"/>
    <w:rsid w:val="00BC0356"/>
    <w:rsid w:val="00BC04E1"/>
    <w:rsid w:val="00BC6DAC"/>
    <w:rsid w:val="00BD0F01"/>
    <w:rsid w:val="00BD15DC"/>
    <w:rsid w:val="00BD58B4"/>
    <w:rsid w:val="00BD5D03"/>
    <w:rsid w:val="00BE050E"/>
    <w:rsid w:val="00BE1698"/>
    <w:rsid w:val="00BE6883"/>
    <w:rsid w:val="00BF14E1"/>
    <w:rsid w:val="00BF1540"/>
    <w:rsid w:val="00C03182"/>
    <w:rsid w:val="00C04847"/>
    <w:rsid w:val="00C1071B"/>
    <w:rsid w:val="00C110BE"/>
    <w:rsid w:val="00C12D87"/>
    <w:rsid w:val="00C16689"/>
    <w:rsid w:val="00C226EF"/>
    <w:rsid w:val="00C23C51"/>
    <w:rsid w:val="00C25D80"/>
    <w:rsid w:val="00C270C1"/>
    <w:rsid w:val="00C307F4"/>
    <w:rsid w:val="00C30BF8"/>
    <w:rsid w:val="00C31E4E"/>
    <w:rsid w:val="00C3231C"/>
    <w:rsid w:val="00C32E10"/>
    <w:rsid w:val="00C33E12"/>
    <w:rsid w:val="00C3606C"/>
    <w:rsid w:val="00C456FE"/>
    <w:rsid w:val="00C567E2"/>
    <w:rsid w:val="00C66526"/>
    <w:rsid w:val="00C70C83"/>
    <w:rsid w:val="00C72DE0"/>
    <w:rsid w:val="00C73E50"/>
    <w:rsid w:val="00C8661D"/>
    <w:rsid w:val="00C87574"/>
    <w:rsid w:val="00C877CB"/>
    <w:rsid w:val="00C9065C"/>
    <w:rsid w:val="00C9182A"/>
    <w:rsid w:val="00C91EBF"/>
    <w:rsid w:val="00C95F71"/>
    <w:rsid w:val="00C965AF"/>
    <w:rsid w:val="00CA1DB4"/>
    <w:rsid w:val="00CA35BD"/>
    <w:rsid w:val="00CA3777"/>
    <w:rsid w:val="00CB0153"/>
    <w:rsid w:val="00CB0371"/>
    <w:rsid w:val="00CB10C1"/>
    <w:rsid w:val="00CB293F"/>
    <w:rsid w:val="00CC0C75"/>
    <w:rsid w:val="00CC110A"/>
    <w:rsid w:val="00CC39EE"/>
    <w:rsid w:val="00CC5E53"/>
    <w:rsid w:val="00CC7019"/>
    <w:rsid w:val="00CD063E"/>
    <w:rsid w:val="00CD13D4"/>
    <w:rsid w:val="00CD2C46"/>
    <w:rsid w:val="00CE38A8"/>
    <w:rsid w:val="00CE561F"/>
    <w:rsid w:val="00CF0114"/>
    <w:rsid w:val="00CF149D"/>
    <w:rsid w:val="00CF2ABB"/>
    <w:rsid w:val="00CF306A"/>
    <w:rsid w:val="00CF4DE3"/>
    <w:rsid w:val="00CF5FC5"/>
    <w:rsid w:val="00CF68FD"/>
    <w:rsid w:val="00D0105F"/>
    <w:rsid w:val="00D0159E"/>
    <w:rsid w:val="00D01BB4"/>
    <w:rsid w:val="00D021DC"/>
    <w:rsid w:val="00D05B71"/>
    <w:rsid w:val="00D05EB4"/>
    <w:rsid w:val="00D062AA"/>
    <w:rsid w:val="00D07338"/>
    <w:rsid w:val="00D10A5B"/>
    <w:rsid w:val="00D127D0"/>
    <w:rsid w:val="00D1356D"/>
    <w:rsid w:val="00D20AAC"/>
    <w:rsid w:val="00D24F08"/>
    <w:rsid w:val="00D25FBF"/>
    <w:rsid w:val="00D26110"/>
    <w:rsid w:val="00D34ADE"/>
    <w:rsid w:val="00D35D0A"/>
    <w:rsid w:val="00D3684D"/>
    <w:rsid w:val="00D40029"/>
    <w:rsid w:val="00D40671"/>
    <w:rsid w:val="00D40D01"/>
    <w:rsid w:val="00D40F31"/>
    <w:rsid w:val="00D41C3B"/>
    <w:rsid w:val="00D479B9"/>
    <w:rsid w:val="00D51FA0"/>
    <w:rsid w:val="00D51FB9"/>
    <w:rsid w:val="00D53ACE"/>
    <w:rsid w:val="00D55518"/>
    <w:rsid w:val="00D561DE"/>
    <w:rsid w:val="00D57EF3"/>
    <w:rsid w:val="00D61469"/>
    <w:rsid w:val="00D62CC4"/>
    <w:rsid w:val="00D62F61"/>
    <w:rsid w:val="00D70B60"/>
    <w:rsid w:val="00D74159"/>
    <w:rsid w:val="00D7436C"/>
    <w:rsid w:val="00D74C08"/>
    <w:rsid w:val="00D801C5"/>
    <w:rsid w:val="00D81FF2"/>
    <w:rsid w:val="00D833EE"/>
    <w:rsid w:val="00D92728"/>
    <w:rsid w:val="00DA17D3"/>
    <w:rsid w:val="00DA7C20"/>
    <w:rsid w:val="00DB03D7"/>
    <w:rsid w:val="00DB1CA3"/>
    <w:rsid w:val="00DB4455"/>
    <w:rsid w:val="00DB4758"/>
    <w:rsid w:val="00DB595B"/>
    <w:rsid w:val="00DC4F79"/>
    <w:rsid w:val="00DC607B"/>
    <w:rsid w:val="00DC63FF"/>
    <w:rsid w:val="00DC6460"/>
    <w:rsid w:val="00DD6EFA"/>
    <w:rsid w:val="00DD74E1"/>
    <w:rsid w:val="00DF07DC"/>
    <w:rsid w:val="00DF0B9E"/>
    <w:rsid w:val="00DF37C5"/>
    <w:rsid w:val="00DF438F"/>
    <w:rsid w:val="00E041B5"/>
    <w:rsid w:val="00E0590C"/>
    <w:rsid w:val="00E065F3"/>
    <w:rsid w:val="00E1064C"/>
    <w:rsid w:val="00E1136B"/>
    <w:rsid w:val="00E140C3"/>
    <w:rsid w:val="00E14D0D"/>
    <w:rsid w:val="00E203F6"/>
    <w:rsid w:val="00E210A1"/>
    <w:rsid w:val="00E27D82"/>
    <w:rsid w:val="00E30E2C"/>
    <w:rsid w:val="00E32C5B"/>
    <w:rsid w:val="00E332D0"/>
    <w:rsid w:val="00E33AEB"/>
    <w:rsid w:val="00E36366"/>
    <w:rsid w:val="00E36F86"/>
    <w:rsid w:val="00E42354"/>
    <w:rsid w:val="00E4569D"/>
    <w:rsid w:val="00E47592"/>
    <w:rsid w:val="00E6101C"/>
    <w:rsid w:val="00E665E5"/>
    <w:rsid w:val="00E668B4"/>
    <w:rsid w:val="00E705AF"/>
    <w:rsid w:val="00E70DC4"/>
    <w:rsid w:val="00E73741"/>
    <w:rsid w:val="00E75851"/>
    <w:rsid w:val="00E7613D"/>
    <w:rsid w:val="00E86C4E"/>
    <w:rsid w:val="00E8794C"/>
    <w:rsid w:val="00E9286D"/>
    <w:rsid w:val="00EA0FB3"/>
    <w:rsid w:val="00EA29F7"/>
    <w:rsid w:val="00EC14EF"/>
    <w:rsid w:val="00EC36AB"/>
    <w:rsid w:val="00EC6B4C"/>
    <w:rsid w:val="00ED0256"/>
    <w:rsid w:val="00ED579C"/>
    <w:rsid w:val="00EE163B"/>
    <w:rsid w:val="00EE4D58"/>
    <w:rsid w:val="00EE502B"/>
    <w:rsid w:val="00EE7872"/>
    <w:rsid w:val="00EF081C"/>
    <w:rsid w:val="00EF13CA"/>
    <w:rsid w:val="00F0543D"/>
    <w:rsid w:val="00F1077E"/>
    <w:rsid w:val="00F13D25"/>
    <w:rsid w:val="00F15E37"/>
    <w:rsid w:val="00F17233"/>
    <w:rsid w:val="00F226C1"/>
    <w:rsid w:val="00F23757"/>
    <w:rsid w:val="00F26F1F"/>
    <w:rsid w:val="00F26FA0"/>
    <w:rsid w:val="00F276D7"/>
    <w:rsid w:val="00F36D54"/>
    <w:rsid w:val="00F416BE"/>
    <w:rsid w:val="00F41B19"/>
    <w:rsid w:val="00F42389"/>
    <w:rsid w:val="00F42C10"/>
    <w:rsid w:val="00F43722"/>
    <w:rsid w:val="00F47C98"/>
    <w:rsid w:val="00F553AC"/>
    <w:rsid w:val="00F569B3"/>
    <w:rsid w:val="00F60447"/>
    <w:rsid w:val="00F62017"/>
    <w:rsid w:val="00F6424C"/>
    <w:rsid w:val="00F6763D"/>
    <w:rsid w:val="00F71F91"/>
    <w:rsid w:val="00F72408"/>
    <w:rsid w:val="00F74494"/>
    <w:rsid w:val="00F7681F"/>
    <w:rsid w:val="00F8043F"/>
    <w:rsid w:val="00F83488"/>
    <w:rsid w:val="00F837B1"/>
    <w:rsid w:val="00F869E7"/>
    <w:rsid w:val="00F87227"/>
    <w:rsid w:val="00F915A3"/>
    <w:rsid w:val="00F92AF4"/>
    <w:rsid w:val="00F93D26"/>
    <w:rsid w:val="00F95A7C"/>
    <w:rsid w:val="00F95E0E"/>
    <w:rsid w:val="00F97F3A"/>
    <w:rsid w:val="00FA098A"/>
    <w:rsid w:val="00FA1499"/>
    <w:rsid w:val="00FA42D2"/>
    <w:rsid w:val="00FB0363"/>
    <w:rsid w:val="00FB0F99"/>
    <w:rsid w:val="00FB311B"/>
    <w:rsid w:val="00FB396D"/>
    <w:rsid w:val="00FB5BAF"/>
    <w:rsid w:val="00FB63ED"/>
    <w:rsid w:val="00FB7603"/>
    <w:rsid w:val="00FC2AB4"/>
    <w:rsid w:val="00FC314E"/>
    <w:rsid w:val="00FC3C5B"/>
    <w:rsid w:val="00FD2D15"/>
    <w:rsid w:val="00FD7070"/>
    <w:rsid w:val="00FE0A70"/>
    <w:rsid w:val="00FE1725"/>
    <w:rsid w:val="00FE2C9C"/>
    <w:rsid w:val="00FE4FAE"/>
    <w:rsid w:val="00FE5866"/>
    <w:rsid w:val="00FE5D54"/>
    <w:rsid w:val="00FF1E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74020">
      <w:bodyDiv w:val="1"/>
      <w:marLeft w:val="0"/>
      <w:marRight w:val="0"/>
      <w:marTop w:val="0"/>
      <w:marBottom w:val="0"/>
      <w:divBdr>
        <w:top w:val="none" w:sz="0" w:space="0" w:color="auto"/>
        <w:left w:val="none" w:sz="0" w:space="0" w:color="auto"/>
        <w:bottom w:val="none" w:sz="0" w:space="0" w:color="auto"/>
        <w:right w:val="none" w:sz="0" w:space="0" w:color="auto"/>
      </w:divBdr>
    </w:div>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761030">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31675926">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732191572">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EB972E4-3EB9-40AF-A74E-7F6731DA8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2166</TotalTime>
  <Pages>16</Pages>
  <Words>3986</Words>
  <Characters>21924</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25859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645</cp:revision>
  <cp:lastPrinted>2026-05-14T17:42:00Z</cp:lastPrinted>
  <dcterms:created xsi:type="dcterms:W3CDTF">2025-04-24T19:37:00Z</dcterms:created>
  <dcterms:modified xsi:type="dcterms:W3CDTF">2026-05-19T18:53:00Z</dcterms:modified>
</cp:coreProperties>
</file>