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7808E0">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0C86E795" w:rsidR="00C4052B" w:rsidRPr="002D5163" w:rsidRDefault="00C4052B" w:rsidP="007808E0">
          <w:pPr>
            <w:pStyle w:val="TtulodeTDC"/>
            <w:spacing w:before="0" w:line="360" w:lineRule="auto"/>
            <w:jc w:val="center"/>
            <w:rPr>
              <w:rFonts w:ascii="Palatino Linotype" w:hAnsi="Palatino Linotype"/>
              <w:color w:val="auto"/>
              <w:sz w:val="22"/>
              <w:szCs w:val="22"/>
            </w:rPr>
          </w:pPr>
          <w:r w:rsidRPr="002D5163">
            <w:rPr>
              <w:rFonts w:ascii="Palatino Linotype" w:hAnsi="Palatino Linotype"/>
              <w:color w:val="auto"/>
              <w:sz w:val="22"/>
              <w:szCs w:val="22"/>
              <w:lang w:val="es-ES"/>
            </w:rPr>
            <w:t xml:space="preserve">RESOLUCIÓN DEL RECURSO DE REVISIÓN </w:t>
          </w:r>
          <w:r w:rsidR="00BE0AD7" w:rsidRPr="002D5163">
            <w:rPr>
              <w:rFonts w:ascii="Palatino Linotype" w:hAnsi="Palatino Linotype"/>
              <w:color w:val="auto"/>
              <w:sz w:val="22"/>
              <w:szCs w:val="22"/>
            </w:rPr>
            <w:t>13</w:t>
          </w:r>
          <w:r w:rsidR="007A2355" w:rsidRPr="002D5163">
            <w:rPr>
              <w:rFonts w:ascii="Palatino Linotype" w:hAnsi="Palatino Linotype"/>
              <w:color w:val="auto"/>
              <w:sz w:val="22"/>
              <w:szCs w:val="22"/>
            </w:rPr>
            <w:t>341</w:t>
          </w:r>
          <w:r w:rsidR="000D392E" w:rsidRPr="002D5163">
            <w:rPr>
              <w:rFonts w:ascii="Palatino Linotype" w:hAnsi="Palatino Linotype"/>
              <w:color w:val="auto"/>
              <w:sz w:val="22"/>
              <w:szCs w:val="22"/>
            </w:rPr>
            <w:t>/INFOEM/IP/RR/2025</w:t>
          </w:r>
        </w:p>
        <w:p w14:paraId="73933EFA" w14:textId="77777777" w:rsidR="00C4052B" w:rsidRPr="002D5163" w:rsidRDefault="00C4052B" w:rsidP="007808E0">
          <w:pPr>
            <w:spacing w:after="0" w:line="360" w:lineRule="auto"/>
          </w:pPr>
        </w:p>
        <w:p w14:paraId="08DF47E9" w14:textId="77777777" w:rsidR="0068274C" w:rsidRDefault="00C4052B">
          <w:pPr>
            <w:pStyle w:val="TDC1"/>
            <w:tabs>
              <w:tab w:val="right" w:leader="dot" w:pos="8921"/>
            </w:tabs>
            <w:rPr>
              <w:rFonts w:asciiTheme="minorHAnsi" w:eastAsiaTheme="minorEastAsia" w:hAnsiTheme="minorHAnsi" w:cstheme="minorBidi"/>
              <w:noProof/>
              <w:color w:val="auto"/>
            </w:rPr>
          </w:pPr>
          <w:r w:rsidRPr="002D5163">
            <w:fldChar w:fldCharType="begin"/>
          </w:r>
          <w:r w:rsidRPr="002D5163">
            <w:instrText xml:space="preserve"> TOC \o "1-3" \h \z \u </w:instrText>
          </w:r>
          <w:r w:rsidRPr="002D5163">
            <w:fldChar w:fldCharType="separate"/>
          </w:r>
          <w:hyperlink w:anchor="_Toc219387180" w:history="1">
            <w:r w:rsidR="0068274C" w:rsidRPr="00E933A6">
              <w:rPr>
                <w:rStyle w:val="Hipervnculo"/>
                <w:noProof/>
              </w:rPr>
              <w:t>A N T E C E D E N T E S</w:t>
            </w:r>
            <w:r w:rsidR="0068274C">
              <w:rPr>
                <w:noProof/>
                <w:webHidden/>
              </w:rPr>
              <w:tab/>
            </w:r>
            <w:r w:rsidR="0068274C">
              <w:rPr>
                <w:noProof/>
                <w:webHidden/>
              </w:rPr>
              <w:fldChar w:fldCharType="begin"/>
            </w:r>
            <w:r w:rsidR="0068274C">
              <w:rPr>
                <w:noProof/>
                <w:webHidden/>
              </w:rPr>
              <w:instrText xml:space="preserve"> PAGEREF _Toc219387180 \h </w:instrText>
            </w:r>
            <w:r w:rsidR="0068274C">
              <w:rPr>
                <w:noProof/>
                <w:webHidden/>
              </w:rPr>
            </w:r>
            <w:r w:rsidR="0068274C">
              <w:rPr>
                <w:noProof/>
                <w:webHidden/>
              </w:rPr>
              <w:fldChar w:fldCharType="separate"/>
            </w:r>
            <w:r w:rsidR="001A5464">
              <w:rPr>
                <w:noProof/>
                <w:webHidden/>
              </w:rPr>
              <w:t>2</w:t>
            </w:r>
            <w:r w:rsidR="0068274C">
              <w:rPr>
                <w:noProof/>
                <w:webHidden/>
              </w:rPr>
              <w:fldChar w:fldCharType="end"/>
            </w:r>
          </w:hyperlink>
        </w:p>
        <w:p w14:paraId="78D65A95" w14:textId="77777777" w:rsidR="0068274C" w:rsidRDefault="00746886">
          <w:pPr>
            <w:pStyle w:val="TDC2"/>
            <w:tabs>
              <w:tab w:val="right" w:leader="dot" w:pos="8921"/>
            </w:tabs>
            <w:rPr>
              <w:rFonts w:asciiTheme="minorHAnsi" w:eastAsiaTheme="minorEastAsia" w:hAnsiTheme="minorHAnsi" w:cstheme="minorBidi"/>
              <w:noProof/>
              <w:color w:val="auto"/>
            </w:rPr>
          </w:pPr>
          <w:hyperlink w:anchor="_Toc219387181" w:history="1">
            <w:r w:rsidR="0068274C" w:rsidRPr="00E933A6">
              <w:rPr>
                <w:rStyle w:val="Hipervnculo"/>
                <w:noProof/>
                <w:lang w:eastAsia="es-ES"/>
              </w:rPr>
              <w:t>I. Presentación de la solicitud de información</w:t>
            </w:r>
            <w:r w:rsidR="0068274C">
              <w:rPr>
                <w:noProof/>
                <w:webHidden/>
              </w:rPr>
              <w:tab/>
            </w:r>
            <w:r w:rsidR="0068274C">
              <w:rPr>
                <w:noProof/>
                <w:webHidden/>
              </w:rPr>
              <w:fldChar w:fldCharType="begin"/>
            </w:r>
            <w:r w:rsidR="0068274C">
              <w:rPr>
                <w:noProof/>
                <w:webHidden/>
              </w:rPr>
              <w:instrText xml:space="preserve"> PAGEREF _Toc219387181 \h </w:instrText>
            </w:r>
            <w:r w:rsidR="0068274C">
              <w:rPr>
                <w:noProof/>
                <w:webHidden/>
              </w:rPr>
            </w:r>
            <w:r w:rsidR="0068274C">
              <w:rPr>
                <w:noProof/>
                <w:webHidden/>
              </w:rPr>
              <w:fldChar w:fldCharType="separate"/>
            </w:r>
            <w:r w:rsidR="001A5464">
              <w:rPr>
                <w:noProof/>
                <w:webHidden/>
              </w:rPr>
              <w:t>2</w:t>
            </w:r>
            <w:r w:rsidR="0068274C">
              <w:rPr>
                <w:noProof/>
                <w:webHidden/>
              </w:rPr>
              <w:fldChar w:fldCharType="end"/>
            </w:r>
          </w:hyperlink>
        </w:p>
        <w:p w14:paraId="525DF506" w14:textId="77777777" w:rsidR="0068274C" w:rsidRDefault="00746886">
          <w:pPr>
            <w:pStyle w:val="TDC2"/>
            <w:tabs>
              <w:tab w:val="right" w:leader="dot" w:pos="8921"/>
            </w:tabs>
            <w:rPr>
              <w:rFonts w:asciiTheme="minorHAnsi" w:eastAsiaTheme="minorEastAsia" w:hAnsiTheme="minorHAnsi" w:cstheme="minorBidi"/>
              <w:noProof/>
              <w:color w:val="auto"/>
            </w:rPr>
          </w:pPr>
          <w:hyperlink w:anchor="_Toc219387182" w:history="1">
            <w:r w:rsidR="0068274C" w:rsidRPr="00E933A6">
              <w:rPr>
                <w:rStyle w:val="Hipervnculo"/>
                <w:rFonts w:cs="Tahoma"/>
                <w:noProof/>
              </w:rPr>
              <w:t>II.</w:t>
            </w:r>
            <w:r w:rsidR="0068274C" w:rsidRPr="00E933A6">
              <w:rPr>
                <w:rStyle w:val="Hipervnculo"/>
                <w:noProof/>
              </w:rPr>
              <w:t xml:space="preserve"> Respuesta del Sujeto Obligado</w:t>
            </w:r>
            <w:r w:rsidR="0068274C">
              <w:rPr>
                <w:noProof/>
                <w:webHidden/>
              </w:rPr>
              <w:tab/>
            </w:r>
            <w:r w:rsidR="0068274C">
              <w:rPr>
                <w:noProof/>
                <w:webHidden/>
              </w:rPr>
              <w:fldChar w:fldCharType="begin"/>
            </w:r>
            <w:r w:rsidR="0068274C">
              <w:rPr>
                <w:noProof/>
                <w:webHidden/>
              </w:rPr>
              <w:instrText xml:space="preserve"> PAGEREF _Toc219387182 \h </w:instrText>
            </w:r>
            <w:r w:rsidR="0068274C">
              <w:rPr>
                <w:noProof/>
                <w:webHidden/>
              </w:rPr>
            </w:r>
            <w:r w:rsidR="0068274C">
              <w:rPr>
                <w:noProof/>
                <w:webHidden/>
              </w:rPr>
              <w:fldChar w:fldCharType="separate"/>
            </w:r>
            <w:r w:rsidR="001A5464">
              <w:rPr>
                <w:noProof/>
                <w:webHidden/>
              </w:rPr>
              <w:t>3</w:t>
            </w:r>
            <w:r w:rsidR="0068274C">
              <w:rPr>
                <w:noProof/>
                <w:webHidden/>
              </w:rPr>
              <w:fldChar w:fldCharType="end"/>
            </w:r>
          </w:hyperlink>
        </w:p>
        <w:p w14:paraId="798DBA6C" w14:textId="77777777" w:rsidR="0068274C" w:rsidRDefault="00746886">
          <w:pPr>
            <w:pStyle w:val="TDC2"/>
            <w:tabs>
              <w:tab w:val="right" w:leader="dot" w:pos="8921"/>
            </w:tabs>
            <w:rPr>
              <w:rFonts w:asciiTheme="minorHAnsi" w:eastAsiaTheme="minorEastAsia" w:hAnsiTheme="minorHAnsi" w:cstheme="minorBidi"/>
              <w:noProof/>
              <w:color w:val="auto"/>
            </w:rPr>
          </w:pPr>
          <w:hyperlink w:anchor="_Toc219387183" w:history="1">
            <w:r w:rsidR="0068274C" w:rsidRPr="00E933A6">
              <w:rPr>
                <w:rStyle w:val="Hipervnculo"/>
                <w:noProof/>
              </w:rPr>
              <w:t>III. Interposición del Recurso de Revisión</w:t>
            </w:r>
            <w:r w:rsidR="0068274C">
              <w:rPr>
                <w:noProof/>
                <w:webHidden/>
              </w:rPr>
              <w:tab/>
            </w:r>
            <w:r w:rsidR="0068274C">
              <w:rPr>
                <w:noProof/>
                <w:webHidden/>
              </w:rPr>
              <w:fldChar w:fldCharType="begin"/>
            </w:r>
            <w:r w:rsidR="0068274C">
              <w:rPr>
                <w:noProof/>
                <w:webHidden/>
              </w:rPr>
              <w:instrText xml:space="preserve"> PAGEREF _Toc219387183 \h </w:instrText>
            </w:r>
            <w:r w:rsidR="0068274C">
              <w:rPr>
                <w:noProof/>
                <w:webHidden/>
              </w:rPr>
            </w:r>
            <w:r w:rsidR="0068274C">
              <w:rPr>
                <w:noProof/>
                <w:webHidden/>
              </w:rPr>
              <w:fldChar w:fldCharType="separate"/>
            </w:r>
            <w:r w:rsidR="001A5464">
              <w:rPr>
                <w:noProof/>
                <w:webHidden/>
              </w:rPr>
              <w:t>3</w:t>
            </w:r>
            <w:r w:rsidR="0068274C">
              <w:rPr>
                <w:noProof/>
                <w:webHidden/>
              </w:rPr>
              <w:fldChar w:fldCharType="end"/>
            </w:r>
          </w:hyperlink>
        </w:p>
        <w:p w14:paraId="4D35B9DE" w14:textId="77777777" w:rsidR="0068274C" w:rsidRDefault="00746886">
          <w:pPr>
            <w:pStyle w:val="TDC2"/>
            <w:tabs>
              <w:tab w:val="right" w:leader="dot" w:pos="8921"/>
            </w:tabs>
            <w:rPr>
              <w:rFonts w:asciiTheme="minorHAnsi" w:eastAsiaTheme="minorEastAsia" w:hAnsiTheme="minorHAnsi" w:cstheme="minorBidi"/>
              <w:noProof/>
              <w:color w:val="auto"/>
            </w:rPr>
          </w:pPr>
          <w:hyperlink w:anchor="_Toc219387184" w:history="1">
            <w:r w:rsidR="0068274C" w:rsidRPr="00E933A6">
              <w:rPr>
                <w:rStyle w:val="Hipervnculo"/>
                <w:noProof/>
              </w:rPr>
              <w:t>IV. Trámite del Recurso de Revisión ante este Instituto</w:t>
            </w:r>
            <w:r w:rsidR="0068274C">
              <w:rPr>
                <w:noProof/>
                <w:webHidden/>
              </w:rPr>
              <w:tab/>
            </w:r>
            <w:r w:rsidR="0068274C">
              <w:rPr>
                <w:noProof/>
                <w:webHidden/>
              </w:rPr>
              <w:fldChar w:fldCharType="begin"/>
            </w:r>
            <w:r w:rsidR="0068274C">
              <w:rPr>
                <w:noProof/>
                <w:webHidden/>
              </w:rPr>
              <w:instrText xml:space="preserve"> PAGEREF _Toc219387184 \h </w:instrText>
            </w:r>
            <w:r w:rsidR="0068274C">
              <w:rPr>
                <w:noProof/>
                <w:webHidden/>
              </w:rPr>
            </w:r>
            <w:r w:rsidR="0068274C">
              <w:rPr>
                <w:noProof/>
                <w:webHidden/>
              </w:rPr>
              <w:fldChar w:fldCharType="separate"/>
            </w:r>
            <w:r w:rsidR="001A5464">
              <w:rPr>
                <w:noProof/>
                <w:webHidden/>
              </w:rPr>
              <w:t>6</w:t>
            </w:r>
            <w:r w:rsidR="0068274C">
              <w:rPr>
                <w:noProof/>
                <w:webHidden/>
              </w:rPr>
              <w:fldChar w:fldCharType="end"/>
            </w:r>
          </w:hyperlink>
        </w:p>
        <w:p w14:paraId="21286493" w14:textId="77777777" w:rsidR="0068274C" w:rsidRDefault="00746886">
          <w:pPr>
            <w:pStyle w:val="TDC1"/>
            <w:tabs>
              <w:tab w:val="right" w:leader="dot" w:pos="8921"/>
            </w:tabs>
            <w:rPr>
              <w:rFonts w:asciiTheme="minorHAnsi" w:eastAsiaTheme="minorEastAsia" w:hAnsiTheme="minorHAnsi" w:cstheme="minorBidi"/>
              <w:noProof/>
              <w:color w:val="auto"/>
            </w:rPr>
          </w:pPr>
          <w:hyperlink w:anchor="_Toc219387185" w:history="1">
            <w:r w:rsidR="0068274C" w:rsidRPr="00E933A6">
              <w:rPr>
                <w:rStyle w:val="Hipervnculo"/>
                <w:noProof/>
              </w:rPr>
              <w:t>C O N S I D E R A N D O S</w:t>
            </w:r>
            <w:r w:rsidR="0068274C">
              <w:rPr>
                <w:noProof/>
                <w:webHidden/>
              </w:rPr>
              <w:tab/>
            </w:r>
            <w:r w:rsidR="0068274C">
              <w:rPr>
                <w:noProof/>
                <w:webHidden/>
              </w:rPr>
              <w:fldChar w:fldCharType="begin"/>
            </w:r>
            <w:r w:rsidR="0068274C">
              <w:rPr>
                <w:noProof/>
                <w:webHidden/>
              </w:rPr>
              <w:instrText xml:space="preserve"> PAGEREF _Toc219387185 \h </w:instrText>
            </w:r>
            <w:r w:rsidR="0068274C">
              <w:rPr>
                <w:noProof/>
                <w:webHidden/>
              </w:rPr>
            </w:r>
            <w:r w:rsidR="0068274C">
              <w:rPr>
                <w:noProof/>
                <w:webHidden/>
              </w:rPr>
              <w:fldChar w:fldCharType="separate"/>
            </w:r>
            <w:r w:rsidR="001A5464">
              <w:rPr>
                <w:noProof/>
                <w:webHidden/>
              </w:rPr>
              <w:t>7</w:t>
            </w:r>
            <w:r w:rsidR="0068274C">
              <w:rPr>
                <w:noProof/>
                <w:webHidden/>
              </w:rPr>
              <w:fldChar w:fldCharType="end"/>
            </w:r>
          </w:hyperlink>
        </w:p>
        <w:p w14:paraId="25A71699" w14:textId="77777777" w:rsidR="0068274C" w:rsidRDefault="00746886">
          <w:pPr>
            <w:pStyle w:val="TDC2"/>
            <w:tabs>
              <w:tab w:val="right" w:leader="dot" w:pos="8921"/>
            </w:tabs>
            <w:rPr>
              <w:rFonts w:asciiTheme="minorHAnsi" w:eastAsiaTheme="minorEastAsia" w:hAnsiTheme="minorHAnsi" w:cstheme="minorBidi"/>
              <w:noProof/>
              <w:color w:val="auto"/>
            </w:rPr>
          </w:pPr>
          <w:hyperlink w:anchor="_Toc219387186" w:history="1">
            <w:r w:rsidR="0068274C" w:rsidRPr="00E933A6">
              <w:rPr>
                <w:rStyle w:val="Hipervnculo"/>
                <w:noProof/>
              </w:rPr>
              <w:t>PRIMERO. Competencia</w:t>
            </w:r>
            <w:r w:rsidR="0068274C">
              <w:rPr>
                <w:noProof/>
                <w:webHidden/>
              </w:rPr>
              <w:tab/>
            </w:r>
            <w:r w:rsidR="0068274C">
              <w:rPr>
                <w:noProof/>
                <w:webHidden/>
              </w:rPr>
              <w:fldChar w:fldCharType="begin"/>
            </w:r>
            <w:r w:rsidR="0068274C">
              <w:rPr>
                <w:noProof/>
                <w:webHidden/>
              </w:rPr>
              <w:instrText xml:space="preserve"> PAGEREF _Toc219387186 \h </w:instrText>
            </w:r>
            <w:r w:rsidR="0068274C">
              <w:rPr>
                <w:noProof/>
                <w:webHidden/>
              </w:rPr>
            </w:r>
            <w:r w:rsidR="0068274C">
              <w:rPr>
                <w:noProof/>
                <w:webHidden/>
              </w:rPr>
              <w:fldChar w:fldCharType="separate"/>
            </w:r>
            <w:r w:rsidR="001A5464">
              <w:rPr>
                <w:noProof/>
                <w:webHidden/>
              </w:rPr>
              <w:t>7</w:t>
            </w:r>
            <w:r w:rsidR="0068274C">
              <w:rPr>
                <w:noProof/>
                <w:webHidden/>
              </w:rPr>
              <w:fldChar w:fldCharType="end"/>
            </w:r>
          </w:hyperlink>
        </w:p>
        <w:p w14:paraId="161AB218" w14:textId="77777777" w:rsidR="0068274C" w:rsidRDefault="00746886">
          <w:pPr>
            <w:pStyle w:val="TDC2"/>
            <w:tabs>
              <w:tab w:val="right" w:leader="dot" w:pos="8921"/>
            </w:tabs>
            <w:rPr>
              <w:rFonts w:asciiTheme="minorHAnsi" w:eastAsiaTheme="minorEastAsia" w:hAnsiTheme="minorHAnsi" w:cstheme="minorBidi"/>
              <w:noProof/>
              <w:color w:val="auto"/>
            </w:rPr>
          </w:pPr>
          <w:hyperlink w:anchor="_Toc219387187" w:history="1">
            <w:r w:rsidR="0068274C" w:rsidRPr="00E933A6">
              <w:rPr>
                <w:rStyle w:val="Hipervnculo"/>
                <w:noProof/>
              </w:rPr>
              <w:t>SEGUNDO. Causales de improcedencia y sobreseimiento</w:t>
            </w:r>
            <w:r w:rsidR="0068274C">
              <w:rPr>
                <w:noProof/>
                <w:webHidden/>
              </w:rPr>
              <w:tab/>
            </w:r>
            <w:r w:rsidR="0068274C">
              <w:rPr>
                <w:noProof/>
                <w:webHidden/>
              </w:rPr>
              <w:fldChar w:fldCharType="begin"/>
            </w:r>
            <w:r w:rsidR="0068274C">
              <w:rPr>
                <w:noProof/>
                <w:webHidden/>
              </w:rPr>
              <w:instrText xml:space="preserve"> PAGEREF _Toc219387187 \h </w:instrText>
            </w:r>
            <w:r w:rsidR="0068274C">
              <w:rPr>
                <w:noProof/>
                <w:webHidden/>
              </w:rPr>
            </w:r>
            <w:r w:rsidR="0068274C">
              <w:rPr>
                <w:noProof/>
                <w:webHidden/>
              </w:rPr>
              <w:fldChar w:fldCharType="separate"/>
            </w:r>
            <w:r w:rsidR="001A5464">
              <w:rPr>
                <w:noProof/>
                <w:webHidden/>
              </w:rPr>
              <w:t>7</w:t>
            </w:r>
            <w:r w:rsidR="0068274C">
              <w:rPr>
                <w:noProof/>
                <w:webHidden/>
              </w:rPr>
              <w:fldChar w:fldCharType="end"/>
            </w:r>
          </w:hyperlink>
        </w:p>
        <w:p w14:paraId="192EF346" w14:textId="77777777" w:rsidR="0068274C" w:rsidRDefault="00746886">
          <w:pPr>
            <w:pStyle w:val="TDC2"/>
            <w:tabs>
              <w:tab w:val="right" w:leader="dot" w:pos="8921"/>
            </w:tabs>
            <w:rPr>
              <w:rFonts w:asciiTheme="minorHAnsi" w:eastAsiaTheme="minorEastAsia" w:hAnsiTheme="minorHAnsi" w:cstheme="minorBidi"/>
              <w:noProof/>
              <w:color w:val="auto"/>
            </w:rPr>
          </w:pPr>
          <w:hyperlink w:anchor="_Toc219387188" w:history="1">
            <w:r w:rsidR="0068274C" w:rsidRPr="00E933A6">
              <w:rPr>
                <w:rStyle w:val="Hipervnculo"/>
                <w:noProof/>
              </w:rPr>
              <w:t>TERCERO. Determinación de la Controversia</w:t>
            </w:r>
            <w:r w:rsidR="0068274C">
              <w:rPr>
                <w:noProof/>
                <w:webHidden/>
              </w:rPr>
              <w:tab/>
            </w:r>
            <w:r w:rsidR="0068274C">
              <w:rPr>
                <w:noProof/>
                <w:webHidden/>
              </w:rPr>
              <w:fldChar w:fldCharType="begin"/>
            </w:r>
            <w:r w:rsidR="0068274C">
              <w:rPr>
                <w:noProof/>
                <w:webHidden/>
              </w:rPr>
              <w:instrText xml:space="preserve"> PAGEREF _Toc219387188 \h </w:instrText>
            </w:r>
            <w:r w:rsidR="0068274C">
              <w:rPr>
                <w:noProof/>
                <w:webHidden/>
              </w:rPr>
            </w:r>
            <w:r w:rsidR="0068274C">
              <w:rPr>
                <w:noProof/>
                <w:webHidden/>
              </w:rPr>
              <w:fldChar w:fldCharType="separate"/>
            </w:r>
            <w:r w:rsidR="001A5464">
              <w:rPr>
                <w:noProof/>
                <w:webHidden/>
              </w:rPr>
              <w:t>9</w:t>
            </w:r>
            <w:r w:rsidR="0068274C">
              <w:rPr>
                <w:noProof/>
                <w:webHidden/>
              </w:rPr>
              <w:fldChar w:fldCharType="end"/>
            </w:r>
          </w:hyperlink>
        </w:p>
        <w:p w14:paraId="393792E1" w14:textId="77777777" w:rsidR="0068274C" w:rsidRDefault="00746886">
          <w:pPr>
            <w:pStyle w:val="TDC2"/>
            <w:tabs>
              <w:tab w:val="right" w:leader="dot" w:pos="8921"/>
            </w:tabs>
            <w:rPr>
              <w:rFonts w:asciiTheme="minorHAnsi" w:eastAsiaTheme="minorEastAsia" w:hAnsiTheme="minorHAnsi" w:cstheme="minorBidi"/>
              <w:noProof/>
              <w:color w:val="auto"/>
            </w:rPr>
          </w:pPr>
          <w:hyperlink w:anchor="_Toc219387189" w:history="1">
            <w:r w:rsidR="0068274C" w:rsidRPr="00E933A6">
              <w:rPr>
                <w:rStyle w:val="Hipervnculo"/>
                <w:noProof/>
              </w:rPr>
              <w:t>CUARTO. Marco normativo aplicable en materia de transparencia y acceso a la información pública</w:t>
            </w:r>
            <w:r w:rsidR="0068274C">
              <w:rPr>
                <w:noProof/>
                <w:webHidden/>
              </w:rPr>
              <w:tab/>
            </w:r>
            <w:r w:rsidR="0068274C">
              <w:rPr>
                <w:noProof/>
                <w:webHidden/>
              </w:rPr>
              <w:fldChar w:fldCharType="begin"/>
            </w:r>
            <w:r w:rsidR="0068274C">
              <w:rPr>
                <w:noProof/>
                <w:webHidden/>
              </w:rPr>
              <w:instrText xml:space="preserve"> PAGEREF _Toc219387189 \h </w:instrText>
            </w:r>
            <w:r w:rsidR="0068274C">
              <w:rPr>
                <w:noProof/>
                <w:webHidden/>
              </w:rPr>
            </w:r>
            <w:r w:rsidR="0068274C">
              <w:rPr>
                <w:noProof/>
                <w:webHidden/>
              </w:rPr>
              <w:fldChar w:fldCharType="separate"/>
            </w:r>
            <w:r w:rsidR="001A5464">
              <w:rPr>
                <w:noProof/>
                <w:webHidden/>
              </w:rPr>
              <w:t>10</w:t>
            </w:r>
            <w:r w:rsidR="0068274C">
              <w:rPr>
                <w:noProof/>
                <w:webHidden/>
              </w:rPr>
              <w:fldChar w:fldCharType="end"/>
            </w:r>
          </w:hyperlink>
        </w:p>
        <w:p w14:paraId="240AA266" w14:textId="77777777" w:rsidR="0068274C" w:rsidRDefault="00746886">
          <w:pPr>
            <w:pStyle w:val="TDC2"/>
            <w:tabs>
              <w:tab w:val="right" w:leader="dot" w:pos="8921"/>
            </w:tabs>
            <w:rPr>
              <w:rFonts w:asciiTheme="minorHAnsi" w:eastAsiaTheme="minorEastAsia" w:hAnsiTheme="minorHAnsi" w:cstheme="minorBidi"/>
              <w:noProof/>
              <w:color w:val="auto"/>
            </w:rPr>
          </w:pPr>
          <w:hyperlink w:anchor="_Toc219387190" w:history="1">
            <w:r w:rsidR="0068274C" w:rsidRPr="00E933A6">
              <w:rPr>
                <w:rStyle w:val="Hipervnculo"/>
                <w:noProof/>
              </w:rPr>
              <w:t>QUINTO. Estudio de Fondo</w:t>
            </w:r>
            <w:r w:rsidR="0068274C">
              <w:rPr>
                <w:noProof/>
                <w:webHidden/>
              </w:rPr>
              <w:tab/>
            </w:r>
            <w:r w:rsidR="0068274C">
              <w:rPr>
                <w:noProof/>
                <w:webHidden/>
              </w:rPr>
              <w:fldChar w:fldCharType="begin"/>
            </w:r>
            <w:r w:rsidR="0068274C">
              <w:rPr>
                <w:noProof/>
                <w:webHidden/>
              </w:rPr>
              <w:instrText xml:space="preserve"> PAGEREF _Toc219387190 \h </w:instrText>
            </w:r>
            <w:r w:rsidR="0068274C">
              <w:rPr>
                <w:noProof/>
                <w:webHidden/>
              </w:rPr>
            </w:r>
            <w:r w:rsidR="0068274C">
              <w:rPr>
                <w:noProof/>
                <w:webHidden/>
              </w:rPr>
              <w:fldChar w:fldCharType="separate"/>
            </w:r>
            <w:r w:rsidR="001A5464">
              <w:rPr>
                <w:noProof/>
                <w:webHidden/>
              </w:rPr>
              <w:t>11</w:t>
            </w:r>
            <w:r w:rsidR="0068274C">
              <w:rPr>
                <w:noProof/>
                <w:webHidden/>
              </w:rPr>
              <w:fldChar w:fldCharType="end"/>
            </w:r>
          </w:hyperlink>
        </w:p>
        <w:p w14:paraId="4704E2AB" w14:textId="77777777" w:rsidR="0068274C" w:rsidRDefault="00746886">
          <w:pPr>
            <w:pStyle w:val="TDC2"/>
            <w:tabs>
              <w:tab w:val="right" w:leader="dot" w:pos="8921"/>
            </w:tabs>
            <w:rPr>
              <w:rFonts w:asciiTheme="minorHAnsi" w:eastAsiaTheme="minorEastAsia" w:hAnsiTheme="minorHAnsi" w:cstheme="minorBidi"/>
              <w:noProof/>
              <w:color w:val="auto"/>
            </w:rPr>
          </w:pPr>
          <w:hyperlink w:anchor="_Toc219387191" w:history="1">
            <w:r w:rsidR="0068274C" w:rsidRPr="00E933A6">
              <w:rPr>
                <w:rStyle w:val="Hipervnculo"/>
                <w:noProof/>
              </w:rPr>
              <w:t>SEXTO. Decisión</w:t>
            </w:r>
            <w:r w:rsidR="0068274C">
              <w:rPr>
                <w:noProof/>
                <w:webHidden/>
              </w:rPr>
              <w:tab/>
            </w:r>
            <w:r w:rsidR="0068274C">
              <w:rPr>
                <w:noProof/>
                <w:webHidden/>
              </w:rPr>
              <w:fldChar w:fldCharType="begin"/>
            </w:r>
            <w:r w:rsidR="0068274C">
              <w:rPr>
                <w:noProof/>
                <w:webHidden/>
              </w:rPr>
              <w:instrText xml:space="preserve"> PAGEREF _Toc219387191 \h </w:instrText>
            </w:r>
            <w:r w:rsidR="0068274C">
              <w:rPr>
                <w:noProof/>
                <w:webHidden/>
              </w:rPr>
            </w:r>
            <w:r w:rsidR="0068274C">
              <w:rPr>
                <w:noProof/>
                <w:webHidden/>
              </w:rPr>
              <w:fldChar w:fldCharType="separate"/>
            </w:r>
            <w:r w:rsidR="001A5464">
              <w:rPr>
                <w:noProof/>
                <w:webHidden/>
              </w:rPr>
              <w:t>17</w:t>
            </w:r>
            <w:r w:rsidR="0068274C">
              <w:rPr>
                <w:noProof/>
                <w:webHidden/>
              </w:rPr>
              <w:fldChar w:fldCharType="end"/>
            </w:r>
          </w:hyperlink>
        </w:p>
        <w:p w14:paraId="21789C21" w14:textId="77777777" w:rsidR="0068274C" w:rsidRDefault="00746886">
          <w:pPr>
            <w:pStyle w:val="TDC1"/>
            <w:tabs>
              <w:tab w:val="right" w:leader="dot" w:pos="8921"/>
            </w:tabs>
            <w:rPr>
              <w:rFonts w:asciiTheme="minorHAnsi" w:eastAsiaTheme="minorEastAsia" w:hAnsiTheme="minorHAnsi" w:cstheme="minorBidi"/>
              <w:noProof/>
              <w:color w:val="auto"/>
            </w:rPr>
          </w:pPr>
          <w:hyperlink w:anchor="_Toc219387192" w:history="1">
            <w:r w:rsidR="0068274C" w:rsidRPr="00E933A6">
              <w:rPr>
                <w:rStyle w:val="Hipervnculo"/>
                <w:noProof/>
              </w:rPr>
              <w:t>R E S U E L V E</w:t>
            </w:r>
            <w:r w:rsidR="0068274C">
              <w:rPr>
                <w:noProof/>
                <w:webHidden/>
              </w:rPr>
              <w:tab/>
            </w:r>
            <w:r w:rsidR="0068274C">
              <w:rPr>
                <w:noProof/>
                <w:webHidden/>
              </w:rPr>
              <w:fldChar w:fldCharType="begin"/>
            </w:r>
            <w:r w:rsidR="0068274C">
              <w:rPr>
                <w:noProof/>
                <w:webHidden/>
              </w:rPr>
              <w:instrText xml:space="preserve"> PAGEREF _Toc219387192 \h </w:instrText>
            </w:r>
            <w:r w:rsidR="0068274C">
              <w:rPr>
                <w:noProof/>
                <w:webHidden/>
              </w:rPr>
            </w:r>
            <w:r w:rsidR="0068274C">
              <w:rPr>
                <w:noProof/>
                <w:webHidden/>
              </w:rPr>
              <w:fldChar w:fldCharType="separate"/>
            </w:r>
            <w:r w:rsidR="001A5464">
              <w:rPr>
                <w:noProof/>
                <w:webHidden/>
              </w:rPr>
              <w:t>18</w:t>
            </w:r>
            <w:r w:rsidR="0068274C">
              <w:rPr>
                <w:noProof/>
                <w:webHidden/>
              </w:rPr>
              <w:fldChar w:fldCharType="end"/>
            </w:r>
          </w:hyperlink>
        </w:p>
        <w:p w14:paraId="5B9D6C11" w14:textId="331DCCD6" w:rsidR="00C4052B" w:rsidRPr="002D5163" w:rsidRDefault="00C4052B" w:rsidP="007808E0">
          <w:pPr>
            <w:spacing w:after="0" w:line="360" w:lineRule="auto"/>
          </w:pPr>
          <w:r w:rsidRPr="002D5163">
            <w:rPr>
              <w:b/>
              <w:bCs/>
              <w:lang w:val="es-ES"/>
            </w:rPr>
            <w:fldChar w:fldCharType="end"/>
          </w:r>
        </w:p>
      </w:sdtContent>
    </w:sdt>
    <w:p w14:paraId="57481942" w14:textId="77777777" w:rsidR="00C4052B" w:rsidRPr="002D5163" w:rsidRDefault="00C4052B" w:rsidP="007808E0">
      <w:pPr>
        <w:tabs>
          <w:tab w:val="left" w:pos="8931"/>
        </w:tabs>
        <w:spacing w:after="0" w:line="360" w:lineRule="auto"/>
      </w:pPr>
    </w:p>
    <w:p w14:paraId="411B5995" w14:textId="77777777" w:rsidR="00C4052B" w:rsidRPr="002D5163" w:rsidRDefault="00C4052B" w:rsidP="007808E0">
      <w:pPr>
        <w:tabs>
          <w:tab w:val="left" w:pos="8931"/>
        </w:tabs>
        <w:spacing w:after="0" w:line="360" w:lineRule="auto"/>
      </w:pPr>
    </w:p>
    <w:p w14:paraId="6784625D" w14:textId="77777777" w:rsidR="00C4052B" w:rsidRPr="002D5163" w:rsidRDefault="00C4052B" w:rsidP="007808E0">
      <w:pPr>
        <w:tabs>
          <w:tab w:val="left" w:pos="8931"/>
        </w:tabs>
        <w:spacing w:after="0" w:line="360" w:lineRule="auto"/>
      </w:pPr>
    </w:p>
    <w:p w14:paraId="140888DD" w14:textId="77777777" w:rsidR="00C4052B" w:rsidRPr="002D5163" w:rsidRDefault="00C4052B" w:rsidP="007808E0">
      <w:pPr>
        <w:tabs>
          <w:tab w:val="left" w:pos="8931"/>
        </w:tabs>
        <w:spacing w:after="0" w:line="360" w:lineRule="auto"/>
      </w:pPr>
    </w:p>
    <w:p w14:paraId="46268890" w14:textId="77777777" w:rsidR="00C4052B" w:rsidRPr="002D5163" w:rsidRDefault="00C4052B" w:rsidP="007808E0">
      <w:pPr>
        <w:tabs>
          <w:tab w:val="left" w:pos="8931"/>
        </w:tabs>
        <w:spacing w:after="0" w:line="360" w:lineRule="auto"/>
      </w:pPr>
    </w:p>
    <w:p w14:paraId="147CC638" w14:textId="77777777" w:rsidR="00C4052B" w:rsidRPr="002D5163" w:rsidRDefault="00C4052B" w:rsidP="007808E0">
      <w:pPr>
        <w:tabs>
          <w:tab w:val="left" w:pos="8931"/>
        </w:tabs>
        <w:spacing w:after="0" w:line="360" w:lineRule="auto"/>
      </w:pPr>
    </w:p>
    <w:p w14:paraId="01BB5716" w14:textId="77777777" w:rsidR="00C4052B" w:rsidRPr="002D5163" w:rsidRDefault="00C4052B" w:rsidP="007808E0">
      <w:pPr>
        <w:tabs>
          <w:tab w:val="left" w:pos="8931"/>
        </w:tabs>
        <w:spacing w:after="0" w:line="360" w:lineRule="auto"/>
      </w:pPr>
    </w:p>
    <w:p w14:paraId="62C1CEC9" w14:textId="77777777" w:rsidR="00C4052B" w:rsidRPr="002D5163" w:rsidRDefault="00C4052B" w:rsidP="007808E0">
      <w:pPr>
        <w:tabs>
          <w:tab w:val="left" w:pos="8931"/>
        </w:tabs>
        <w:spacing w:after="0" w:line="360" w:lineRule="auto"/>
      </w:pPr>
    </w:p>
    <w:p w14:paraId="7F38981D" w14:textId="77777777" w:rsidR="00A55E82" w:rsidRPr="002D5163" w:rsidRDefault="00A55E82" w:rsidP="007808E0">
      <w:pPr>
        <w:tabs>
          <w:tab w:val="left" w:pos="8931"/>
        </w:tabs>
        <w:spacing w:after="0" w:line="360" w:lineRule="auto"/>
      </w:pPr>
    </w:p>
    <w:p w14:paraId="6E6C2561" w14:textId="77777777" w:rsidR="00D61CB8" w:rsidRPr="002D5163" w:rsidRDefault="00D61CB8" w:rsidP="007808E0">
      <w:pPr>
        <w:tabs>
          <w:tab w:val="left" w:pos="8931"/>
        </w:tabs>
        <w:spacing w:after="0" w:line="360" w:lineRule="auto"/>
      </w:pPr>
    </w:p>
    <w:p w14:paraId="3FB7EB5E" w14:textId="0541D380" w:rsidR="005C690F" w:rsidRPr="002D5163" w:rsidRDefault="007D6307" w:rsidP="007808E0">
      <w:pPr>
        <w:tabs>
          <w:tab w:val="left" w:pos="8931"/>
        </w:tabs>
        <w:spacing w:after="0" w:line="360" w:lineRule="auto"/>
      </w:pPr>
      <w:r w:rsidRPr="002D5163">
        <w:lastRenderedPageBreak/>
        <w:t xml:space="preserve">Resolución del Pleno del Instituto de Transparencia, Acceso a la Información Pública y Protección de Datos Personales del Estado de México y Municipios, con domicilio en Metepec, Estado de México, de </w:t>
      </w:r>
      <w:r w:rsidR="00355C16" w:rsidRPr="002D5163">
        <w:t>fecha catorce de enero</w:t>
      </w:r>
      <w:r w:rsidR="00CF7AA5" w:rsidRPr="002D5163">
        <w:t xml:space="preserve"> </w:t>
      </w:r>
      <w:r w:rsidR="00355C16" w:rsidRPr="002D5163">
        <w:t>de dos mil veintiséis</w:t>
      </w:r>
      <w:r w:rsidRPr="002D5163">
        <w:t xml:space="preserve">. </w:t>
      </w:r>
    </w:p>
    <w:p w14:paraId="0DCD3B82" w14:textId="77777777" w:rsidR="005C690F" w:rsidRPr="002D5163" w:rsidRDefault="005C690F" w:rsidP="007808E0">
      <w:pPr>
        <w:spacing w:after="0" w:line="360" w:lineRule="auto"/>
        <w:rPr>
          <w:b/>
        </w:rPr>
      </w:pPr>
    </w:p>
    <w:p w14:paraId="1570B336" w14:textId="6924F109" w:rsidR="005C690F" w:rsidRPr="002D5163" w:rsidRDefault="007D6307" w:rsidP="007808E0">
      <w:pPr>
        <w:spacing w:after="0" w:line="360" w:lineRule="auto"/>
        <w:rPr>
          <w:color w:val="0D0D0D"/>
        </w:rPr>
      </w:pPr>
      <w:r w:rsidRPr="002D5163">
        <w:rPr>
          <w:b/>
        </w:rPr>
        <w:t xml:space="preserve">VISTO </w:t>
      </w:r>
      <w:r w:rsidRPr="002D5163">
        <w:t xml:space="preserve">el expediente electrónico conformado con motivo del Recurso de Revisión </w:t>
      </w:r>
      <w:r w:rsidR="00BE0AD7" w:rsidRPr="00041A24">
        <w:rPr>
          <w:b/>
          <w:bCs/>
        </w:rPr>
        <w:t>13</w:t>
      </w:r>
      <w:r w:rsidR="007A2355" w:rsidRPr="00041A24">
        <w:rPr>
          <w:b/>
          <w:bCs/>
        </w:rPr>
        <w:t>341</w:t>
      </w:r>
      <w:r w:rsidR="000D392E" w:rsidRPr="00041A24">
        <w:rPr>
          <w:b/>
          <w:bCs/>
        </w:rPr>
        <w:t>/INFOEM/IP/RR/2025</w:t>
      </w:r>
      <w:r w:rsidRPr="002D5163">
        <w:rPr>
          <w:bCs/>
        </w:rPr>
        <w:t xml:space="preserve">, interpuesto </w:t>
      </w:r>
      <w:r w:rsidR="008415EA" w:rsidRPr="002D5163">
        <w:rPr>
          <w:bCs/>
        </w:rPr>
        <w:t>por</w:t>
      </w:r>
      <w:r w:rsidR="00746886">
        <w:t xml:space="preserve"> </w:t>
      </w:r>
      <w:r w:rsidR="00746886" w:rsidRPr="00746886">
        <w:rPr>
          <w:highlight w:val="black"/>
        </w:rPr>
        <w:t>XXXXXXXXXXXXXXXXXXXXXXX</w:t>
      </w:r>
      <w:bookmarkStart w:id="0" w:name="_GoBack"/>
      <w:bookmarkEnd w:id="0"/>
      <w:r w:rsidR="005E30CE" w:rsidRPr="002D5163">
        <w:rPr>
          <w:bCs/>
        </w:rPr>
        <w:t xml:space="preserve">, quien será </w:t>
      </w:r>
      <w:r w:rsidR="00D906B2" w:rsidRPr="002D5163">
        <w:rPr>
          <w:bCs/>
        </w:rPr>
        <w:t>la persona</w:t>
      </w:r>
      <w:r w:rsidRPr="002D5163">
        <w:rPr>
          <w:bCs/>
        </w:rPr>
        <w:t xml:space="preserve"> </w:t>
      </w:r>
      <w:r w:rsidRPr="002D5163">
        <w:rPr>
          <w:bCs/>
          <w:color w:val="0D0D0D"/>
        </w:rPr>
        <w:t>Recurrente o Particular, en contra de la respuesta del Sujeto Obligado</w:t>
      </w:r>
      <w:r w:rsidR="00705FBB" w:rsidRPr="002D5163">
        <w:rPr>
          <w:bCs/>
          <w:color w:val="0D0D0D"/>
        </w:rPr>
        <w:t xml:space="preserve">, </w:t>
      </w:r>
      <w:r w:rsidR="005E30CE" w:rsidRPr="00041A24">
        <w:rPr>
          <w:b/>
          <w:bCs/>
          <w:color w:val="0D0D0D"/>
        </w:rPr>
        <w:t>Ayu</w:t>
      </w:r>
      <w:r w:rsidR="00355C16" w:rsidRPr="00041A24">
        <w:rPr>
          <w:b/>
          <w:bCs/>
          <w:color w:val="0D0D0D"/>
        </w:rPr>
        <w:t xml:space="preserve">ntamiento de </w:t>
      </w:r>
      <w:r w:rsidR="007A2355" w:rsidRPr="00041A24">
        <w:rPr>
          <w:b/>
          <w:bCs/>
          <w:color w:val="0D0D0D"/>
        </w:rPr>
        <w:t>Villa Guerrero</w:t>
      </w:r>
      <w:r w:rsidR="00EF0C39" w:rsidRPr="002D5163">
        <w:rPr>
          <w:bCs/>
        </w:rPr>
        <w:t>,</w:t>
      </w:r>
      <w:r w:rsidRPr="002D5163">
        <w:rPr>
          <w:bCs/>
          <w:color w:val="0D0D0D"/>
        </w:rPr>
        <w:t xml:space="preserve"> </w:t>
      </w:r>
      <w:r w:rsidRPr="002D5163">
        <w:rPr>
          <w:color w:val="0D0D0D"/>
        </w:rPr>
        <w:t>a la solicitud de acceso a la información pública</w:t>
      </w:r>
      <w:r w:rsidR="00800641" w:rsidRPr="002D5163">
        <w:rPr>
          <w:color w:val="0D0D0D"/>
        </w:rPr>
        <w:t xml:space="preserve"> </w:t>
      </w:r>
      <w:r w:rsidR="00D768A4" w:rsidRPr="002D5163">
        <w:t>0</w:t>
      </w:r>
      <w:r w:rsidR="00BE0AD7" w:rsidRPr="002D5163">
        <w:t>01</w:t>
      </w:r>
      <w:r w:rsidR="007A2355" w:rsidRPr="002D5163">
        <w:t>15</w:t>
      </w:r>
      <w:r w:rsidR="00EE1006" w:rsidRPr="002D5163">
        <w:t>/</w:t>
      </w:r>
      <w:r w:rsidR="007A2355" w:rsidRPr="002D5163">
        <w:t>VIGUERRE</w:t>
      </w:r>
      <w:r w:rsidR="000D392E" w:rsidRPr="002D5163">
        <w:t>/IP/2025</w:t>
      </w:r>
      <w:r w:rsidRPr="002D5163">
        <w:rPr>
          <w:color w:val="000000"/>
        </w:rPr>
        <w:t xml:space="preserve">, </w:t>
      </w:r>
      <w:r w:rsidRPr="002D5163">
        <w:rPr>
          <w:color w:val="0D0D0D"/>
        </w:rPr>
        <w:t>se emite la presente Resolución, con base en los Antecedentes y Considerandos que se exponen a continuación:</w:t>
      </w:r>
    </w:p>
    <w:p w14:paraId="1F97CEF3" w14:textId="77777777" w:rsidR="005C690F" w:rsidRPr="002D5163" w:rsidRDefault="005C690F" w:rsidP="007808E0">
      <w:pPr>
        <w:spacing w:after="0" w:line="360" w:lineRule="auto"/>
        <w:rPr>
          <w:b/>
        </w:rPr>
      </w:pPr>
    </w:p>
    <w:p w14:paraId="1DEAF9D3" w14:textId="24D35555" w:rsidR="005C690F" w:rsidRPr="002D5163" w:rsidRDefault="00CD6238" w:rsidP="007808E0">
      <w:pPr>
        <w:pStyle w:val="Ttulo1"/>
        <w:spacing w:before="0" w:after="0" w:line="360" w:lineRule="auto"/>
        <w:jc w:val="center"/>
        <w:rPr>
          <w:sz w:val="22"/>
          <w:szCs w:val="22"/>
        </w:rPr>
      </w:pPr>
      <w:bookmarkStart w:id="1" w:name="_Toc219387180"/>
      <w:r w:rsidRPr="002D5163">
        <w:rPr>
          <w:sz w:val="22"/>
          <w:szCs w:val="22"/>
        </w:rPr>
        <w:t>A N T E C E D E N T E S</w:t>
      </w:r>
      <w:bookmarkEnd w:id="1"/>
    </w:p>
    <w:p w14:paraId="5A7EDA4F" w14:textId="77777777" w:rsidR="005C690F" w:rsidRPr="002D5163" w:rsidRDefault="005C690F" w:rsidP="007808E0">
      <w:pPr>
        <w:spacing w:after="0" w:line="360" w:lineRule="auto"/>
        <w:jc w:val="center"/>
        <w:rPr>
          <w:b/>
        </w:rPr>
      </w:pPr>
    </w:p>
    <w:p w14:paraId="4930DAB9" w14:textId="701611A7" w:rsidR="00E22EA8" w:rsidRPr="002D5163" w:rsidRDefault="009215C2" w:rsidP="007808E0">
      <w:pPr>
        <w:pStyle w:val="Ttulo2"/>
        <w:spacing w:before="0" w:after="0" w:line="360" w:lineRule="auto"/>
        <w:rPr>
          <w:sz w:val="22"/>
          <w:szCs w:val="22"/>
          <w:lang w:eastAsia="es-ES"/>
        </w:rPr>
      </w:pPr>
      <w:bookmarkStart w:id="2" w:name="_Toc219387181"/>
      <w:r w:rsidRPr="002D5163">
        <w:rPr>
          <w:sz w:val="22"/>
          <w:szCs w:val="22"/>
          <w:lang w:eastAsia="es-ES"/>
        </w:rPr>
        <w:t xml:space="preserve">I. </w:t>
      </w:r>
      <w:r w:rsidR="00E22EA8" w:rsidRPr="002D5163">
        <w:rPr>
          <w:sz w:val="22"/>
          <w:szCs w:val="22"/>
          <w:lang w:eastAsia="es-ES"/>
        </w:rPr>
        <w:t>Presentación de la solicitud de información</w:t>
      </w:r>
      <w:bookmarkEnd w:id="2"/>
    </w:p>
    <w:p w14:paraId="63A20E25" w14:textId="77777777" w:rsidR="009215C2" w:rsidRPr="002D5163" w:rsidRDefault="009215C2" w:rsidP="007808E0">
      <w:pPr>
        <w:tabs>
          <w:tab w:val="left" w:pos="567"/>
        </w:tabs>
        <w:spacing w:after="0" w:line="360" w:lineRule="auto"/>
        <w:rPr>
          <w:rFonts w:eastAsia="Times New Roman" w:cs="Tahoma"/>
          <w:lang w:eastAsia="es-ES"/>
        </w:rPr>
      </w:pPr>
    </w:p>
    <w:p w14:paraId="0CB95CB8" w14:textId="673D74AC" w:rsidR="00FD7497" w:rsidRPr="002D5163" w:rsidRDefault="005E30CE" w:rsidP="00FD7497">
      <w:pPr>
        <w:spacing w:after="0" w:line="360" w:lineRule="auto"/>
        <w:rPr>
          <w:rFonts w:eastAsia="Times New Roman" w:cs="Tahoma"/>
          <w:lang w:eastAsia="es-ES"/>
        </w:rPr>
      </w:pPr>
      <w:r w:rsidRPr="002D5163">
        <w:rPr>
          <w:rFonts w:eastAsia="Times New Roman" w:cs="Tahoma"/>
          <w:lang w:eastAsia="es-ES"/>
        </w:rPr>
        <w:t xml:space="preserve">El </w:t>
      </w:r>
      <w:r w:rsidR="007A2355" w:rsidRPr="002D5163">
        <w:rPr>
          <w:rFonts w:eastAsia="Times New Roman" w:cs="Tahoma"/>
          <w:lang w:eastAsia="es-ES"/>
        </w:rPr>
        <w:t>veinte</w:t>
      </w:r>
      <w:r w:rsidRPr="002D5163">
        <w:rPr>
          <w:rFonts w:eastAsia="Times New Roman" w:cs="Tahoma"/>
          <w:lang w:eastAsia="es-ES"/>
        </w:rPr>
        <w:t xml:space="preserve"> de noviembre</w:t>
      </w:r>
      <w:r w:rsidR="000E499B" w:rsidRPr="002D5163">
        <w:rPr>
          <w:rFonts w:eastAsia="Times New Roman" w:cs="Tahoma"/>
          <w:lang w:eastAsia="es-ES"/>
        </w:rPr>
        <w:t xml:space="preserve"> de dos mil veinticinco, </w:t>
      </w:r>
      <w:r w:rsidR="00FD7497" w:rsidRPr="002D5163">
        <w:rPr>
          <w:rFonts w:eastAsia="Times New Roman" w:cs="Tahoma"/>
          <w:lang w:eastAsia="es-ES"/>
        </w:rPr>
        <w:t>el Particular presentó una solicitud de acceso a la información pública, a través del Sistema de Acceso a la Información Mexiquense (SAIMEX), ante el</w:t>
      </w:r>
      <w:r w:rsidRPr="002D5163">
        <w:t xml:space="preserve"> Ayuntamiento de </w:t>
      </w:r>
      <w:r w:rsidR="007A2355" w:rsidRPr="002D5163">
        <w:t>Villa Guerrero</w:t>
      </w:r>
      <w:r w:rsidR="00FD7497" w:rsidRPr="002D5163">
        <w:rPr>
          <w:rFonts w:eastAsia="Calibri" w:cs="Times New Roman"/>
          <w:color w:val="000000"/>
        </w:rPr>
        <w:t>,</w:t>
      </w:r>
      <w:r w:rsidR="00FD7497" w:rsidRPr="002D5163">
        <w:rPr>
          <w:rFonts w:eastAsia="Calibri" w:cs="Tahoma"/>
        </w:rPr>
        <w:t xml:space="preserve"> en los siguientes términos: </w:t>
      </w:r>
    </w:p>
    <w:p w14:paraId="3E26AFB3" w14:textId="77777777" w:rsidR="00FD7497" w:rsidRPr="002D5163" w:rsidRDefault="00FD7497" w:rsidP="00FD7497">
      <w:pPr>
        <w:spacing w:after="0" w:line="360" w:lineRule="auto"/>
        <w:rPr>
          <w:rFonts w:eastAsia="Calibri" w:cs="Tahoma"/>
        </w:rPr>
      </w:pPr>
    </w:p>
    <w:p w14:paraId="6D2F29FC" w14:textId="77777777" w:rsidR="00FD7497" w:rsidRPr="002D5163" w:rsidRDefault="00FD7497" w:rsidP="00FD7497">
      <w:pPr>
        <w:tabs>
          <w:tab w:val="left" w:pos="4667"/>
        </w:tabs>
        <w:spacing w:after="0" w:line="360" w:lineRule="auto"/>
        <w:ind w:left="567" w:right="567"/>
        <w:rPr>
          <w:rFonts w:eastAsia="Times New Roman" w:cs="Tahoma"/>
          <w:b/>
          <w:i/>
          <w:iCs/>
          <w:sz w:val="20"/>
          <w:szCs w:val="20"/>
          <w:lang w:eastAsia="es-ES"/>
        </w:rPr>
      </w:pPr>
      <w:r w:rsidRPr="002D5163">
        <w:rPr>
          <w:rFonts w:eastAsia="Times New Roman" w:cs="Tahoma"/>
          <w:b/>
          <w:i/>
          <w:iCs/>
          <w:sz w:val="20"/>
          <w:szCs w:val="20"/>
          <w:lang w:eastAsia="es-ES"/>
        </w:rPr>
        <w:t>“DESCRIPCIÓN CLARA Y PRECISA DE LA INFORMACIÓN SOLICITADA</w:t>
      </w:r>
    </w:p>
    <w:p w14:paraId="456A9F15" w14:textId="0E3B24FD" w:rsidR="00FD7497" w:rsidRPr="002D5163" w:rsidRDefault="007A2355" w:rsidP="00FD7497">
      <w:pPr>
        <w:tabs>
          <w:tab w:val="left" w:pos="4667"/>
        </w:tabs>
        <w:spacing w:after="0" w:line="360" w:lineRule="auto"/>
        <w:ind w:left="567" w:right="567"/>
        <w:rPr>
          <w:rFonts w:eastAsia="Times New Roman" w:cs="Tahoma"/>
          <w:bCs/>
          <w:i/>
          <w:iCs/>
          <w:sz w:val="20"/>
          <w:szCs w:val="20"/>
          <w:lang w:eastAsia="es-ES"/>
        </w:rPr>
      </w:pPr>
      <w:r w:rsidRPr="002D5163">
        <w:rPr>
          <w:i/>
          <w:iCs/>
          <w:sz w:val="20"/>
          <w:szCs w:val="20"/>
        </w:rPr>
        <w:t>SOLICITO EL PADRON DE LAS EMPRESAS QUE SE ENCUENTRAN EN LA JURISDICCION DEL MUNICIPIO QUE SE DEDIQUEN A LA FABRICACION DE PRODUCTOS METALICOS EN DONDE SE INFORME LA RAZÓN SOCIAL, DOMICILIO Y NUMERO TELEFONICO, CORREO ELECTRONICO, SOY UN EMPRENDEDOR QUE BUSCA OFERCER ACERO CON EL OBJETO DE GENERAR NUEVOS EMPLEOS.</w:t>
      </w:r>
      <w:r w:rsidR="00FD7497" w:rsidRPr="002D5163">
        <w:rPr>
          <w:i/>
          <w:iCs/>
          <w:sz w:val="20"/>
          <w:szCs w:val="20"/>
        </w:rPr>
        <w:t>” (Sic.)</w:t>
      </w:r>
    </w:p>
    <w:p w14:paraId="2665D042" w14:textId="77777777" w:rsidR="00FD7497" w:rsidRPr="002D5163" w:rsidRDefault="00FD7497" w:rsidP="00FD7497">
      <w:pPr>
        <w:tabs>
          <w:tab w:val="left" w:pos="4667"/>
        </w:tabs>
        <w:spacing w:after="0" w:line="360" w:lineRule="auto"/>
        <w:ind w:left="567" w:right="567"/>
        <w:rPr>
          <w:rFonts w:eastAsia="Times New Roman" w:cs="Tahoma"/>
          <w:b/>
          <w:bCs/>
          <w:i/>
          <w:iCs/>
          <w:sz w:val="20"/>
          <w:lang w:eastAsia="es-ES"/>
        </w:rPr>
      </w:pPr>
    </w:p>
    <w:p w14:paraId="7F97227F" w14:textId="77777777" w:rsidR="00EF6CD1" w:rsidRPr="002D5163" w:rsidRDefault="00EF6CD1" w:rsidP="00FD7497">
      <w:pPr>
        <w:tabs>
          <w:tab w:val="left" w:pos="4667"/>
        </w:tabs>
        <w:spacing w:after="0" w:line="360" w:lineRule="auto"/>
        <w:ind w:left="567" w:right="567"/>
        <w:rPr>
          <w:rFonts w:eastAsia="Times New Roman" w:cs="Tahoma"/>
          <w:b/>
          <w:bCs/>
          <w:i/>
          <w:iCs/>
          <w:sz w:val="20"/>
          <w:lang w:eastAsia="es-ES"/>
        </w:rPr>
      </w:pPr>
    </w:p>
    <w:p w14:paraId="74C97874" w14:textId="77777777" w:rsidR="00454A64" w:rsidRPr="002D5163" w:rsidRDefault="00FD7497" w:rsidP="00454A64">
      <w:pPr>
        <w:tabs>
          <w:tab w:val="left" w:pos="4667"/>
        </w:tabs>
        <w:spacing w:after="0" w:line="360" w:lineRule="auto"/>
        <w:ind w:left="567" w:right="567"/>
        <w:rPr>
          <w:rFonts w:eastAsia="Times New Roman" w:cs="Tahoma"/>
          <w:b/>
          <w:bCs/>
          <w:i/>
          <w:iCs/>
          <w:sz w:val="20"/>
          <w:lang w:eastAsia="es-ES"/>
        </w:rPr>
      </w:pPr>
      <w:r w:rsidRPr="002D5163">
        <w:rPr>
          <w:rFonts w:eastAsia="Times New Roman" w:cs="Tahoma"/>
          <w:b/>
          <w:bCs/>
          <w:i/>
          <w:iCs/>
          <w:sz w:val="20"/>
          <w:lang w:eastAsia="es-ES"/>
        </w:rPr>
        <w:lastRenderedPageBreak/>
        <w:t>“MODALIDAD DE ENTREGA</w:t>
      </w:r>
    </w:p>
    <w:p w14:paraId="5354E066" w14:textId="701EFA1E" w:rsidR="00FD7497" w:rsidRPr="002D5163" w:rsidRDefault="00FD7497" w:rsidP="00454A64">
      <w:pPr>
        <w:tabs>
          <w:tab w:val="left" w:pos="4667"/>
        </w:tabs>
        <w:spacing w:after="0" w:line="360" w:lineRule="auto"/>
        <w:ind w:left="567" w:right="567"/>
        <w:rPr>
          <w:rFonts w:eastAsia="Times New Roman" w:cs="Tahoma"/>
          <w:b/>
          <w:bCs/>
          <w:i/>
          <w:iCs/>
          <w:sz w:val="20"/>
          <w:lang w:eastAsia="es-ES"/>
        </w:rPr>
      </w:pPr>
      <w:r w:rsidRPr="002D5163">
        <w:rPr>
          <w:rFonts w:eastAsia="Times New Roman" w:cs="Arial"/>
          <w:bCs/>
          <w:i/>
          <w:iCs/>
          <w:sz w:val="20"/>
          <w:lang w:eastAsia="es-ES"/>
        </w:rPr>
        <w:t>A través del SAIMEX”</w:t>
      </w:r>
    </w:p>
    <w:p w14:paraId="7D2A95DA" w14:textId="77777777" w:rsidR="002207FA" w:rsidRPr="002D5163" w:rsidRDefault="002207FA" w:rsidP="000E499B">
      <w:pPr>
        <w:spacing w:after="0" w:line="360" w:lineRule="auto"/>
        <w:ind w:right="567"/>
        <w:rPr>
          <w:rFonts w:eastAsia="Times New Roman" w:cs="Arial"/>
          <w:bCs/>
          <w:i/>
          <w:iCs/>
          <w:sz w:val="20"/>
          <w:lang w:eastAsia="es-ES"/>
        </w:rPr>
      </w:pPr>
    </w:p>
    <w:p w14:paraId="0A604AAC" w14:textId="5EBA114E" w:rsidR="00E22EA8" w:rsidRPr="002D5163" w:rsidRDefault="000B3C56" w:rsidP="007808E0">
      <w:pPr>
        <w:pStyle w:val="Ttulo2"/>
        <w:spacing w:before="0" w:after="0" w:line="360" w:lineRule="auto"/>
        <w:rPr>
          <w:sz w:val="22"/>
          <w:szCs w:val="22"/>
        </w:rPr>
      </w:pPr>
      <w:bookmarkStart w:id="3" w:name="_Toc219387182"/>
      <w:r w:rsidRPr="002D5163">
        <w:rPr>
          <w:rFonts w:cs="Tahoma"/>
          <w:sz w:val="22"/>
          <w:szCs w:val="22"/>
        </w:rPr>
        <w:t>I</w:t>
      </w:r>
      <w:r w:rsidR="002207FA" w:rsidRPr="002D5163">
        <w:rPr>
          <w:rFonts w:cs="Tahoma"/>
          <w:sz w:val="22"/>
          <w:szCs w:val="22"/>
        </w:rPr>
        <w:t>I</w:t>
      </w:r>
      <w:r w:rsidR="00E22EA8" w:rsidRPr="002D5163">
        <w:rPr>
          <w:rFonts w:cs="Tahoma"/>
          <w:sz w:val="22"/>
          <w:szCs w:val="22"/>
        </w:rPr>
        <w:t>.</w:t>
      </w:r>
      <w:r w:rsidR="00E22EA8" w:rsidRPr="002D5163">
        <w:rPr>
          <w:sz w:val="22"/>
          <w:szCs w:val="22"/>
        </w:rPr>
        <w:t xml:space="preserve"> Respuesta del Sujeto Obligado</w:t>
      </w:r>
      <w:bookmarkEnd w:id="3"/>
    </w:p>
    <w:p w14:paraId="10CE94A9" w14:textId="77777777" w:rsidR="00C06004" w:rsidRPr="002D5163" w:rsidRDefault="00C06004" w:rsidP="007808E0">
      <w:pPr>
        <w:autoSpaceDE w:val="0"/>
        <w:autoSpaceDN w:val="0"/>
        <w:adjustRightInd w:val="0"/>
        <w:spacing w:after="0" w:line="360" w:lineRule="auto"/>
        <w:rPr>
          <w:b/>
          <w:bCs/>
        </w:rPr>
      </w:pPr>
    </w:p>
    <w:p w14:paraId="18BE761D" w14:textId="05E6DE1C" w:rsidR="00403D84" w:rsidRPr="002D5163" w:rsidRDefault="00EB386A" w:rsidP="00322E84">
      <w:pPr>
        <w:spacing w:after="0" w:line="360" w:lineRule="auto"/>
      </w:pPr>
      <w:r w:rsidRPr="002D5163">
        <w:t xml:space="preserve">El </w:t>
      </w:r>
      <w:r w:rsidR="00916692" w:rsidRPr="002D5163">
        <w:t>veinti</w:t>
      </w:r>
      <w:r w:rsidR="00403D84" w:rsidRPr="002D5163">
        <w:t>cinco</w:t>
      </w:r>
      <w:r w:rsidR="00524928" w:rsidRPr="002D5163">
        <w:t xml:space="preserve"> de noviembre</w:t>
      </w:r>
      <w:r w:rsidR="00CD4DE8" w:rsidRPr="002D5163">
        <w:t xml:space="preserve"> de dos mil veinticinco</w:t>
      </w:r>
      <w:r w:rsidR="00E22EA8" w:rsidRPr="002D5163">
        <w:t xml:space="preserve">, el Sujeto Obligado notificó, a través del Sistema de Acceso a la Información Mexiquense (SAIMEX), la respuesta a la solicitud de acceso a la información pública, </w:t>
      </w:r>
      <w:r w:rsidR="00524928" w:rsidRPr="002D5163">
        <w:t xml:space="preserve">a través de </w:t>
      </w:r>
      <w:r w:rsidR="00403D84" w:rsidRPr="002D5163">
        <w:t>los documentos siguientes:</w:t>
      </w:r>
    </w:p>
    <w:p w14:paraId="26B684E5" w14:textId="77777777" w:rsidR="00403D84" w:rsidRPr="002D5163" w:rsidRDefault="00403D84" w:rsidP="00322E84">
      <w:pPr>
        <w:spacing w:after="0" w:line="360" w:lineRule="auto"/>
      </w:pPr>
    </w:p>
    <w:p w14:paraId="19A2669E" w14:textId="37013843" w:rsidR="00403D84" w:rsidRPr="002D5163" w:rsidRDefault="00403D84" w:rsidP="00322E84">
      <w:pPr>
        <w:spacing w:after="0" w:line="360" w:lineRule="auto"/>
      </w:pPr>
      <w:r w:rsidRPr="002D5163">
        <w:t>i. Oficio número MVG/UT/351/2025, del veinticinco de noviembre de dos mil veinticinco, suscrito por el Titular de la Unidad de Transparencia y dirigido al Solicitante, por medio del cual mencionó que da respuesta a través de Desarrollo Económico.</w:t>
      </w:r>
    </w:p>
    <w:p w14:paraId="35E5A9C1" w14:textId="77777777" w:rsidR="00403D84" w:rsidRPr="002D5163" w:rsidRDefault="00403D84" w:rsidP="00322E84">
      <w:pPr>
        <w:spacing w:after="0" w:line="360" w:lineRule="auto"/>
      </w:pPr>
    </w:p>
    <w:p w14:paraId="23567CF1" w14:textId="139012B4" w:rsidR="00403D84" w:rsidRPr="002D5163" w:rsidRDefault="00403D84" w:rsidP="00322E84">
      <w:pPr>
        <w:spacing w:after="0" w:line="360" w:lineRule="auto"/>
      </w:pPr>
      <w:r w:rsidRPr="002D5163">
        <w:t>ii. Oficio sin número, suscrito por la Directora de Desarrollo Económico y dirigido al Titular de la Unidad de Transparencia, por medio del cual mencionó lo siguiente:</w:t>
      </w:r>
    </w:p>
    <w:p w14:paraId="0681720E" w14:textId="77777777" w:rsidR="00403D84" w:rsidRPr="002D5163" w:rsidRDefault="00403D84" w:rsidP="00322E84">
      <w:pPr>
        <w:spacing w:after="0" w:line="360" w:lineRule="auto"/>
      </w:pPr>
    </w:p>
    <w:p w14:paraId="59D6C3AB" w14:textId="7A0B9ADC" w:rsidR="00403D84" w:rsidRPr="002D5163" w:rsidRDefault="00403D84" w:rsidP="00EF6CD1">
      <w:pPr>
        <w:spacing w:after="0" w:line="360" w:lineRule="auto"/>
        <w:ind w:left="567" w:right="567"/>
        <w:rPr>
          <w:i/>
          <w:iCs/>
          <w:sz w:val="20"/>
          <w:szCs w:val="20"/>
        </w:rPr>
      </w:pPr>
      <w:r w:rsidRPr="002D5163">
        <w:rPr>
          <w:i/>
          <w:iCs/>
          <w:sz w:val="20"/>
          <w:szCs w:val="20"/>
        </w:rPr>
        <w:t>“…Al respecto me permito hacer de conocimiento que, realizando una búsqueda minuciosa en los archivos del área de Desarrollo Económico, no se encuentra ningún registro de negocios que se dediquen a esa actividad.</w:t>
      </w:r>
    </w:p>
    <w:p w14:paraId="15555C25" w14:textId="61860F1A" w:rsidR="00403D84" w:rsidRPr="002D5163" w:rsidRDefault="00403D84" w:rsidP="00EF6CD1">
      <w:pPr>
        <w:spacing w:after="0" w:line="360" w:lineRule="auto"/>
        <w:ind w:left="567" w:right="567"/>
        <w:rPr>
          <w:i/>
          <w:iCs/>
          <w:sz w:val="20"/>
          <w:szCs w:val="20"/>
        </w:rPr>
      </w:pPr>
      <w:r w:rsidRPr="002D5163">
        <w:rPr>
          <w:i/>
          <w:iCs/>
          <w:sz w:val="20"/>
          <w:szCs w:val="20"/>
        </w:rPr>
        <w:t>…”</w:t>
      </w:r>
    </w:p>
    <w:p w14:paraId="2B48D042" w14:textId="77777777" w:rsidR="00403D84" w:rsidRPr="002D5163" w:rsidRDefault="00403D84" w:rsidP="00322E84">
      <w:pPr>
        <w:spacing w:after="0" w:line="360" w:lineRule="auto"/>
      </w:pPr>
    </w:p>
    <w:p w14:paraId="3F01AA91" w14:textId="5210F100" w:rsidR="00403D84" w:rsidRPr="002D5163" w:rsidRDefault="00403D84" w:rsidP="00322E84">
      <w:pPr>
        <w:spacing w:after="0" w:line="360" w:lineRule="auto"/>
      </w:pPr>
      <w:r w:rsidRPr="002D5163">
        <w:t>iii. Acta de la Vigésima Quinta Sesión Extraordinaria del Comité de Transparencia, por medio de la cual se confirma la declaración de inexistencia de la información.</w:t>
      </w:r>
    </w:p>
    <w:p w14:paraId="678F51B3" w14:textId="77777777" w:rsidR="007E7C5F" w:rsidRPr="002D5163" w:rsidRDefault="007E7C5F" w:rsidP="00322E84">
      <w:pPr>
        <w:spacing w:after="0" w:line="360" w:lineRule="auto"/>
      </w:pPr>
    </w:p>
    <w:p w14:paraId="7E7FBB31" w14:textId="68020061" w:rsidR="00E22EA8" w:rsidRPr="002D5163" w:rsidRDefault="002207FA" w:rsidP="007808E0">
      <w:pPr>
        <w:pStyle w:val="Ttulo2"/>
        <w:spacing w:before="0" w:after="0" w:line="360" w:lineRule="auto"/>
        <w:rPr>
          <w:sz w:val="22"/>
          <w:szCs w:val="22"/>
        </w:rPr>
      </w:pPr>
      <w:bookmarkStart w:id="4" w:name="_Toc219387183"/>
      <w:r w:rsidRPr="002D5163">
        <w:rPr>
          <w:sz w:val="22"/>
          <w:szCs w:val="22"/>
        </w:rPr>
        <w:t>III</w:t>
      </w:r>
      <w:r w:rsidR="00E22EA8" w:rsidRPr="002D5163">
        <w:rPr>
          <w:sz w:val="22"/>
          <w:szCs w:val="22"/>
        </w:rPr>
        <w:t>. Interposición del Recurso de Revisión</w:t>
      </w:r>
      <w:bookmarkEnd w:id="4"/>
    </w:p>
    <w:p w14:paraId="053D45CF" w14:textId="77777777" w:rsidR="00E22EA8" w:rsidRPr="002D5163" w:rsidRDefault="00E22EA8" w:rsidP="007808E0">
      <w:pPr>
        <w:spacing w:after="0" w:line="360" w:lineRule="auto"/>
        <w:rPr>
          <w:b/>
        </w:rPr>
      </w:pPr>
    </w:p>
    <w:p w14:paraId="355C8CC6" w14:textId="7D308098" w:rsidR="009C5A71" w:rsidRPr="002D5163" w:rsidRDefault="00083169" w:rsidP="007808E0">
      <w:pPr>
        <w:spacing w:after="0" w:line="360" w:lineRule="auto"/>
        <w:rPr>
          <w:bCs/>
        </w:rPr>
      </w:pPr>
      <w:r w:rsidRPr="002D5163">
        <w:rPr>
          <w:bCs/>
        </w:rPr>
        <w:lastRenderedPageBreak/>
        <w:t>El</w:t>
      </w:r>
      <w:r w:rsidR="008E5E71" w:rsidRPr="002D5163">
        <w:rPr>
          <w:bCs/>
        </w:rPr>
        <w:t xml:space="preserve"> </w:t>
      </w:r>
      <w:r w:rsidR="00ED035B" w:rsidRPr="002D5163">
        <w:t>primero de diciembre</w:t>
      </w:r>
      <w:r w:rsidR="00C2045C" w:rsidRPr="002D5163">
        <w:t xml:space="preserve"> </w:t>
      </w:r>
      <w:r w:rsidR="008E5E71" w:rsidRPr="002D5163">
        <w:t>de dos mil</w:t>
      </w:r>
      <w:r w:rsidR="00A51A71" w:rsidRPr="002D5163">
        <w:t xml:space="preserve"> veinticinco</w:t>
      </w:r>
      <w:r w:rsidR="00E22EA8" w:rsidRPr="002D5163">
        <w:rPr>
          <w:bCs/>
        </w:rPr>
        <w:t xml:space="preserve">, se recibió en este Instituto, a través del </w:t>
      </w:r>
      <w:r w:rsidR="00E22EA8" w:rsidRPr="002D5163">
        <w:rPr>
          <w:bCs/>
          <w:lang w:val="es-ES"/>
        </w:rPr>
        <w:t>Sistema de Acceso a la Información Mexiquense (SAIMEX)</w:t>
      </w:r>
      <w:r w:rsidR="00E22EA8" w:rsidRPr="002D5163">
        <w:rPr>
          <w:bCs/>
        </w:rPr>
        <w:t xml:space="preserve">, </w:t>
      </w:r>
      <w:r w:rsidR="009019A8" w:rsidRPr="002D5163">
        <w:rPr>
          <w:bCs/>
        </w:rPr>
        <w:t xml:space="preserve">el </w:t>
      </w:r>
      <w:r w:rsidR="00E22EA8" w:rsidRPr="002D5163">
        <w:rPr>
          <w:bCs/>
        </w:rPr>
        <w:t>Recurso de Revisión interpuesto por la p</w:t>
      </w:r>
      <w:r w:rsidRPr="002D5163">
        <w:rPr>
          <w:bCs/>
        </w:rPr>
        <w:t>ersona</w:t>
      </w:r>
      <w:r w:rsidR="00E22EA8" w:rsidRPr="002D5163">
        <w:rPr>
          <w:bCs/>
        </w:rPr>
        <w:t xml:space="preserve"> Recurrente, en contra de la respuesta por el Sujeto Obligado, a la solicitud de información</w:t>
      </w:r>
      <w:r w:rsidR="00F43789" w:rsidRPr="002D5163">
        <w:rPr>
          <w:rFonts w:eastAsia="Calibri" w:cs="Times New Roman"/>
        </w:rPr>
        <w:t xml:space="preserve">, </w:t>
      </w:r>
      <w:r w:rsidR="00E22EA8" w:rsidRPr="002D5163">
        <w:rPr>
          <w:bCs/>
        </w:rPr>
        <w:t>en los siguientes términos:</w:t>
      </w:r>
    </w:p>
    <w:p w14:paraId="499DDBDB" w14:textId="77777777" w:rsidR="008E5E71" w:rsidRPr="002D5163" w:rsidRDefault="008E5E71" w:rsidP="007808E0">
      <w:pPr>
        <w:spacing w:after="0" w:line="360" w:lineRule="auto"/>
        <w:ind w:left="567" w:right="567"/>
        <w:rPr>
          <w:b/>
          <w:bCs/>
          <w:i/>
          <w:sz w:val="20"/>
          <w:szCs w:val="20"/>
        </w:rPr>
      </w:pPr>
    </w:p>
    <w:p w14:paraId="1B2CCD45" w14:textId="1F34B3A9" w:rsidR="00E22EA8" w:rsidRPr="002D5163" w:rsidRDefault="00E12804" w:rsidP="007808E0">
      <w:pPr>
        <w:spacing w:after="0" w:line="360" w:lineRule="auto"/>
        <w:ind w:left="567" w:right="567"/>
        <w:rPr>
          <w:bCs/>
          <w:i/>
          <w:sz w:val="20"/>
          <w:szCs w:val="20"/>
        </w:rPr>
      </w:pPr>
      <w:r w:rsidRPr="002D5163">
        <w:rPr>
          <w:b/>
          <w:bCs/>
          <w:i/>
          <w:sz w:val="20"/>
          <w:szCs w:val="20"/>
        </w:rPr>
        <w:t>‘’</w:t>
      </w:r>
      <w:r w:rsidR="00E22EA8" w:rsidRPr="002D5163">
        <w:rPr>
          <w:b/>
          <w:bCs/>
          <w:i/>
          <w:sz w:val="20"/>
          <w:szCs w:val="20"/>
        </w:rPr>
        <w:t>ACTO IMPUGNADO</w:t>
      </w:r>
    </w:p>
    <w:p w14:paraId="20CB87D1" w14:textId="588588B7" w:rsidR="00E22EA8" w:rsidRPr="002D5163" w:rsidRDefault="00ED035B" w:rsidP="007808E0">
      <w:pPr>
        <w:spacing w:after="0" w:line="360" w:lineRule="auto"/>
        <w:ind w:left="567" w:right="567"/>
        <w:rPr>
          <w:i/>
          <w:sz w:val="20"/>
          <w:szCs w:val="20"/>
        </w:rPr>
      </w:pPr>
      <w:r w:rsidRPr="002D5163">
        <w:rPr>
          <w:i/>
          <w:iCs/>
          <w:sz w:val="20"/>
          <w:szCs w:val="20"/>
        </w:rPr>
        <w:t>Oficio MVG/UT/351/2025 por medio del cual da respuesta a la solicitud y el anexo del mismo.</w:t>
      </w:r>
      <w:r w:rsidR="00E22EA8" w:rsidRPr="002D5163">
        <w:rPr>
          <w:i/>
          <w:iCs/>
          <w:sz w:val="20"/>
          <w:szCs w:val="20"/>
        </w:rPr>
        <w:t>”</w:t>
      </w:r>
      <w:r w:rsidR="002D6CA6" w:rsidRPr="002D5163">
        <w:rPr>
          <w:i/>
          <w:iCs/>
          <w:sz w:val="20"/>
          <w:szCs w:val="20"/>
        </w:rPr>
        <w:t xml:space="preserve"> (Sic.)</w:t>
      </w:r>
    </w:p>
    <w:p w14:paraId="3B2615CC" w14:textId="77777777" w:rsidR="00E22EA8" w:rsidRPr="002D5163" w:rsidRDefault="00E22EA8" w:rsidP="007808E0">
      <w:pPr>
        <w:spacing w:after="0" w:line="360" w:lineRule="auto"/>
        <w:ind w:left="567" w:right="567"/>
        <w:rPr>
          <w:i/>
          <w:sz w:val="20"/>
          <w:szCs w:val="20"/>
        </w:rPr>
      </w:pPr>
    </w:p>
    <w:p w14:paraId="3F1F07C7" w14:textId="49F2AE96" w:rsidR="00E22EA8" w:rsidRPr="002D5163" w:rsidRDefault="00E12804" w:rsidP="007808E0">
      <w:pPr>
        <w:spacing w:after="0" w:line="360" w:lineRule="auto"/>
        <w:ind w:left="567" w:right="567"/>
        <w:rPr>
          <w:b/>
          <w:i/>
          <w:sz w:val="20"/>
          <w:szCs w:val="20"/>
        </w:rPr>
      </w:pPr>
      <w:r w:rsidRPr="002D5163">
        <w:rPr>
          <w:b/>
          <w:i/>
          <w:sz w:val="20"/>
          <w:szCs w:val="20"/>
        </w:rPr>
        <w:t>‘’</w:t>
      </w:r>
      <w:r w:rsidR="00E22EA8" w:rsidRPr="002D5163">
        <w:rPr>
          <w:b/>
          <w:i/>
          <w:sz w:val="20"/>
          <w:szCs w:val="20"/>
        </w:rPr>
        <w:t>RAZONES O MOTIVOS DE LA INCONFORMIDAD</w:t>
      </w:r>
    </w:p>
    <w:p w14:paraId="31B716B5" w14:textId="3065888D" w:rsidR="00E12804" w:rsidRPr="002D5163" w:rsidRDefault="00ED035B" w:rsidP="007808E0">
      <w:pPr>
        <w:spacing w:after="0" w:line="360" w:lineRule="auto"/>
        <w:ind w:left="567" w:right="567"/>
        <w:rPr>
          <w:i/>
          <w:iCs/>
          <w:sz w:val="20"/>
          <w:szCs w:val="20"/>
        </w:rPr>
      </w:pPr>
      <w:r w:rsidRPr="002D5163">
        <w:rPr>
          <w:i/>
          <w:iCs/>
          <w:sz w:val="20"/>
          <w:szCs w:val="20"/>
        </w:rPr>
        <w:t xml:space="preserve">1. El municipio reconoce oficialmente que la información DEBE existir En la página 1 (primer oficio), la autoridad cita tu solicitud: “SOLICITO EL PADRÓN DE LAS EMPRESAS QUE SE ENCUENTRAN EN LA JURISDICCIÓN…” Esta información está directamente relacionada con las funciones del municipio en: licencias de funcionamiento control de giros comerciales desarrollo económico autorización de establecimientos catastro comercial Por lo tanto: La obligación de documentar esta información está prevista en el Artículo 18 de la ley. Artículo 18 Los sujetos obligados deberán documentar todo acto que derive del ejercicio de sus facultades… Dado que autorizar, registrar y vigilar empresas es facultad municipal: La información DEBE existir. La ausencia de datos implica una falta administrativa del Ayuntamiento. 2. El área competente (Desarrollo Económico) reconoce “NO CONTAR” con la información – esto confirma violación del Art. 18 En el Anexo 1 (pág. 2), la Directora de Desarrollo Económico dice: “Se localizó y corrobora la inexistencia de la información... este departamento no cuenta con dicha información…” Esto es gravísimo, porque: Esa área es la responsable natural del padrón comercial. Está obligada por el Artículo 18 a tenerlo documentado. Decir “no contamos” es reconocer incumplimiento legal. 3. El Comité de Transparencia SÍ sesionó — pero su resolución es ilegal por varias razones La ley exige que: Artículo 19 Si el sujeto obligado debía generar la información pero esta no se encuentra, el Comité deberá emitir un acuerdo de inexistencia debidamente fundado y motivado… El acta contiene un acuerdo, pero NO cumple con los requisitos legales, porque: 4. El Comité NO analizó si la información debía existir (violación al Art. 19) La Ley dice claramente: </w:t>
      </w:r>
      <w:r w:rsidRPr="002D5163">
        <w:rPr>
          <w:i/>
          <w:iCs/>
          <w:sz w:val="20"/>
          <w:szCs w:val="20"/>
        </w:rPr>
        <w:lastRenderedPageBreak/>
        <w:t xml:space="preserve">El Comité debe analizar si la información debió generarse, y si es así, debe ordenar reponerla o generarla. Pero en el Acta (págs. 4–5), el Comité se limita a repetir que “el área no la tiene”, sin: analizar facultades verificar atribuciones ordenar reposición exigir responsabilidades justificar por qué NO está documentada Esto viola el Art. 19, tercer párrafo. 5. El Comité NO acreditó una búsqueda exhaustiva (violación al Art. 170) Artículo 170 La resolución debe permitir certeza de que se utilizó un criterio de búsqueda exhaustivo, indicando circunstancias de tiempo, modo y lugar. El acta NO contiene: qué archivos consultaron qué fechas revisaron qué bases de datos se examinaron nombres de expedientes servidores públicos responsables de resguardar la información metodologías de búsqueda Es una inexistencia sin motivación técnica, por lo tanto ilegal. 6. Violación al Artículo 169 — El Comité NO aplicó el procedimiento correcto Obliga al Comité a: Analizar el caso Tomar medidas para localizar la información Confirmar inexistencia SOLO después de análisis Ordenar generar o reponer la información Notificar al órgano interno de control cuando la información debió existir En el caso: No tomaron medidas de búsqueda No ordenaron generar el padrón No notificaron a contraloría por omisión de documentación No justificaron por qué la información no existe No mencionan si la información debía ser generada por ley Otro incumplimiento directo. 7. La autoridad reconoce que NO documenta actividades obligatorias </w:t>
      </w:r>
      <w:r w:rsidRPr="002D5163">
        <w:rPr>
          <w:rFonts w:ascii="Times New Roman" w:hAnsi="Times New Roman" w:cs="Times New Roman"/>
          <w:i/>
          <w:iCs/>
          <w:sz w:val="20"/>
          <w:szCs w:val="20"/>
        </w:rPr>
        <w:t>→</w:t>
      </w:r>
      <w:r w:rsidRPr="002D5163">
        <w:rPr>
          <w:i/>
          <w:iCs/>
          <w:sz w:val="20"/>
          <w:szCs w:val="20"/>
        </w:rPr>
        <w:t xml:space="preserve"> esto constituye falta administrativa Según el Artículo 18: Si el municipio debe registrar empresas —y lo debe— entonces la inexistencia del padrón es una infracción a la Ley. Esto abre la puerta para: </w:t>
      </w:r>
      <w:r w:rsidRPr="002D5163">
        <w:rPr>
          <w:rFonts w:ascii="Times New Roman" w:hAnsi="Times New Roman" w:cs="Times New Roman"/>
          <w:i/>
          <w:iCs/>
          <w:sz w:val="20"/>
          <w:szCs w:val="20"/>
        </w:rPr>
        <w:t>→</w:t>
      </w:r>
      <w:r w:rsidRPr="002D5163">
        <w:rPr>
          <w:i/>
          <w:iCs/>
          <w:sz w:val="20"/>
          <w:szCs w:val="20"/>
        </w:rPr>
        <w:t xml:space="preserve"> Procedimiento ante Órgano Interno de Control </w:t>
      </w:r>
      <w:r w:rsidRPr="002D5163">
        <w:rPr>
          <w:rFonts w:ascii="Times New Roman" w:hAnsi="Times New Roman" w:cs="Times New Roman"/>
          <w:i/>
          <w:iCs/>
          <w:sz w:val="20"/>
          <w:szCs w:val="20"/>
        </w:rPr>
        <w:t>→</w:t>
      </w:r>
      <w:r w:rsidRPr="002D5163">
        <w:rPr>
          <w:i/>
          <w:iCs/>
          <w:sz w:val="20"/>
          <w:szCs w:val="20"/>
        </w:rPr>
        <w:t xml:space="preserve"> Recurso de revisión exitoso </w:t>
      </w:r>
      <w:r w:rsidRPr="002D5163">
        <w:rPr>
          <w:rFonts w:ascii="Times New Roman" w:hAnsi="Times New Roman" w:cs="Times New Roman"/>
          <w:i/>
          <w:iCs/>
          <w:sz w:val="20"/>
          <w:szCs w:val="20"/>
        </w:rPr>
        <w:t>→</w:t>
      </w:r>
      <w:r w:rsidRPr="002D5163">
        <w:rPr>
          <w:i/>
          <w:iCs/>
          <w:sz w:val="20"/>
          <w:szCs w:val="20"/>
        </w:rPr>
        <w:t xml:space="preserve"> Orden de generar el padrón CONCLUSIÓN JURÍDICA Aunque este municipio sí integró el Comité de Transparencia (a diferencia del caso anterior), su resolución es: ILEGAL CONTRARIA a los Artículos 18, 19, 169 y 170 SIN búsqueda exhaustiva SIN motivación adecuada SIN análisis de si la información debió existir SIN ordenar reposición de la información</w:t>
      </w:r>
      <w:r w:rsidR="003C5F59" w:rsidRPr="002D5163">
        <w:rPr>
          <w:i/>
          <w:iCs/>
          <w:sz w:val="20"/>
          <w:szCs w:val="20"/>
        </w:rPr>
        <w:t>”</w:t>
      </w:r>
      <w:r w:rsidR="002D6CA6" w:rsidRPr="002D5163">
        <w:rPr>
          <w:i/>
          <w:iCs/>
          <w:sz w:val="20"/>
          <w:szCs w:val="20"/>
        </w:rPr>
        <w:t xml:space="preserve"> (Sic.)</w:t>
      </w:r>
    </w:p>
    <w:p w14:paraId="209B3848" w14:textId="77777777" w:rsidR="00F046C9" w:rsidRPr="002D5163" w:rsidRDefault="00F046C9" w:rsidP="00A9319B">
      <w:pPr>
        <w:spacing w:after="0" w:line="360" w:lineRule="auto"/>
        <w:ind w:right="567"/>
        <w:rPr>
          <w:szCs w:val="20"/>
        </w:rPr>
      </w:pPr>
    </w:p>
    <w:p w14:paraId="75C6BD85" w14:textId="452B53AD" w:rsidR="00AE7A69" w:rsidRPr="002D5163" w:rsidRDefault="00AE7A69" w:rsidP="00A9319B">
      <w:pPr>
        <w:spacing w:after="0" w:line="360" w:lineRule="auto"/>
        <w:ind w:right="567"/>
        <w:rPr>
          <w:szCs w:val="20"/>
        </w:rPr>
      </w:pPr>
      <w:r w:rsidRPr="002D5163">
        <w:rPr>
          <w:szCs w:val="20"/>
        </w:rPr>
        <w:t>Asimismo, el Particular adjuntó los oficios de respuesta emitidos por el Sujeto Obligado.</w:t>
      </w:r>
    </w:p>
    <w:p w14:paraId="70AA5917" w14:textId="77777777" w:rsidR="00AE7A69" w:rsidRPr="002D5163" w:rsidRDefault="00AE7A69" w:rsidP="00A9319B">
      <w:pPr>
        <w:spacing w:after="0" w:line="360" w:lineRule="auto"/>
        <w:ind w:right="567"/>
        <w:rPr>
          <w:szCs w:val="20"/>
        </w:rPr>
      </w:pPr>
    </w:p>
    <w:p w14:paraId="009DB65C" w14:textId="2D236FF1" w:rsidR="00E22EA8" w:rsidRPr="002D5163" w:rsidRDefault="002207FA" w:rsidP="007808E0">
      <w:pPr>
        <w:pStyle w:val="Ttulo2"/>
        <w:spacing w:before="0" w:after="0" w:line="360" w:lineRule="auto"/>
        <w:rPr>
          <w:sz w:val="22"/>
          <w:szCs w:val="22"/>
        </w:rPr>
      </w:pPr>
      <w:bookmarkStart w:id="5" w:name="_Toc219387184"/>
      <w:r w:rsidRPr="002D5163">
        <w:rPr>
          <w:sz w:val="22"/>
          <w:szCs w:val="22"/>
        </w:rPr>
        <w:lastRenderedPageBreak/>
        <w:t>I</w:t>
      </w:r>
      <w:r w:rsidR="00E22EA8" w:rsidRPr="002D5163">
        <w:rPr>
          <w:sz w:val="22"/>
          <w:szCs w:val="22"/>
        </w:rPr>
        <w:t>V. Trámite del Recurso de Revisión ante este Instituto</w:t>
      </w:r>
      <w:bookmarkEnd w:id="5"/>
    </w:p>
    <w:p w14:paraId="5C9B63F8" w14:textId="77777777" w:rsidR="009B2DAB" w:rsidRPr="002D5163" w:rsidRDefault="009B2DAB" w:rsidP="007808E0">
      <w:pPr>
        <w:spacing w:after="0" w:line="360" w:lineRule="auto"/>
        <w:rPr>
          <w:b/>
          <w:bCs/>
        </w:rPr>
      </w:pPr>
    </w:p>
    <w:p w14:paraId="173768ED" w14:textId="2F2A8957" w:rsidR="00E22EA8" w:rsidRPr="002D5163" w:rsidRDefault="00E22EA8" w:rsidP="007808E0">
      <w:pPr>
        <w:spacing w:after="0" w:line="360" w:lineRule="auto"/>
        <w:rPr>
          <w:bCs/>
        </w:rPr>
      </w:pPr>
      <w:r w:rsidRPr="002D5163">
        <w:rPr>
          <w:b/>
          <w:bCs/>
        </w:rPr>
        <w:t>a) Turno del Medio de Impugnación.</w:t>
      </w:r>
      <w:r w:rsidR="000A706F" w:rsidRPr="002D5163">
        <w:rPr>
          <w:bCs/>
        </w:rPr>
        <w:t xml:space="preserve"> </w:t>
      </w:r>
      <w:r w:rsidR="003C5F59" w:rsidRPr="002D5163">
        <w:rPr>
          <w:bCs/>
        </w:rPr>
        <w:t xml:space="preserve">El </w:t>
      </w:r>
      <w:r w:rsidR="00ED035B" w:rsidRPr="002D5163">
        <w:rPr>
          <w:bCs/>
        </w:rPr>
        <w:t>primero de diciembre</w:t>
      </w:r>
      <w:r w:rsidR="00E64E18" w:rsidRPr="002D5163">
        <w:t xml:space="preserve"> de dos mil veinticinco</w:t>
      </w:r>
      <w:r w:rsidRPr="002D5163">
        <w:rPr>
          <w:bCs/>
        </w:rPr>
        <w:t xml:space="preserve">, el </w:t>
      </w:r>
      <w:r w:rsidRPr="002D5163">
        <w:rPr>
          <w:lang w:val="es-ES"/>
        </w:rPr>
        <w:t>Sistema de Acceso a la Información Mexiquense (SAIMEX),</w:t>
      </w:r>
      <w:r w:rsidRPr="002D5163">
        <w:rPr>
          <w:bCs/>
        </w:rPr>
        <w:t xml:space="preserve"> asignó el número de expediente </w:t>
      </w:r>
      <w:r w:rsidR="003470BB" w:rsidRPr="002D5163">
        <w:rPr>
          <w:b/>
          <w:bCs/>
        </w:rPr>
        <w:t>13</w:t>
      </w:r>
      <w:r w:rsidR="00ED035B" w:rsidRPr="002D5163">
        <w:rPr>
          <w:b/>
          <w:bCs/>
        </w:rPr>
        <w:t>341</w:t>
      </w:r>
      <w:r w:rsidR="000D392E" w:rsidRPr="002D5163">
        <w:rPr>
          <w:b/>
          <w:bCs/>
        </w:rPr>
        <w:t>/INFOEM/IP/RR/2025</w:t>
      </w:r>
      <w:r w:rsidRPr="002D5163">
        <w:rPr>
          <w:bCs/>
        </w:rPr>
        <w:t xml:space="preserve">, al medio de impugnación que nos ocupa, con base en el sistema aprobado por el Pleno de este </w:t>
      </w:r>
      <w:r w:rsidR="00B65BCA" w:rsidRPr="002D5163">
        <w:rPr>
          <w:bCs/>
        </w:rPr>
        <w:t>Organismo</w:t>
      </w:r>
      <w:r w:rsidRPr="002D5163">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2D5163" w:rsidRDefault="005914EE" w:rsidP="007808E0">
      <w:pPr>
        <w:spacing w:after="0" w:line="360" w:lineRule="auto"/>
        <w:rPr>
          <w:b/>
          <w:bCs/>
        </w:rPr>
      </w:pPr>
    </w:p>
    <w:p w14:paraId="61891480" w14:textId="3963B106" w:rsidR="00E22EA8" w:rsidRPr="002D5163" w:rsidRDefault="00E22EA8" w:rsidP="007808E0">
      <w:pPr>
        <w:spacing w:after="0" w:line="360" w:lineRule="auto"/>
      </w:pPr>
      <w:r w:rsidRPr="002D5163">
        <w:rPr>
          <w:b/>
          <w:bCs/>
        </w:rPr>
        <w:t>b) Admisión del Recurso de Revisión</w:t>
      </w:r>
      <w:r w:rsidRPr="002D5163">
        <w:rPr>
          <w:b/>
          <w:bCs/>
          <w:lang w:val="es-ES_tradnl"/>
        </w:rPr>
        <w:t xml:space="preserve">. </w:t>
      </w:r>
      <w:r w:rsidR="003C5F59" w:rsidRPr="002D5163">
        <w:t>E</w:t>
      </w:r>
      <w:r w:rsidR="00ED035B" w:rsidRPr="002D5163">
        <w:t>l cuatro de diciembre</w:t>
      </w:r>
      <w:r w:rsidR="00E64E18" w:rsidRPr="002D5163">
        <w:t xml:space="preserve"> de dos mil veinticinco</w:t>
      </w:r>
      <w:r w:rsidRPr="002D5163">
        <w:rPr>
          <w:bCs/>
          <w:lang w:val="es-ES_tradnl"/>
        </w:rPr>
        <w:t xml:space="preserve">, se acordó la admisión del Recurso de Revisión interpuesto por </w:t>
      </w:r>
      <w:r w:rsidR="00261B92" w:rsidRPr="002D5163">
        <w:rPr>
          <w:bCs/>
          <w:lang w:val="es-ES_tradnl"/>
        </w:rPr>
        <w:t>la persona</w:t>
      </w:r>
      <w:r w:rsidRPr="002D5163">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2D5163">
        <w:rPr>
          <w:bCs/>
          <w:lang w:val="es-ES_tradnl"/>
        </w:rPr>
        <w:t>el</w:t>
      </w:r>
      <w:r w:rsidR="007C4D4E" w:rsidRPr="002D5163">
        <w:rPr>
          <w:bCs/>
          <w:lang w:val="es-ES_tradnl"/>
        </w:rPr>
        <w:t xml:space="preserve"> mismo día</w:t>
      </w:r>
      <w:r w:rsidRPr="002D5163">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2D5163" w:rsidRDefault="00E22EA8" w:rsidP="00916692">
      <w:pPr>
        <w:spacing w:after="0" w:line="360" w:lineRule="auto"/>
        <w:rPr>
          <w:rFonts w:cs="Tahoma"/>
          <w:lang w:val="es-ES_tradnl"/>
        </w:rPr>
      </w:pPr>
    </w:p>
    <w:p w14:paraId="55B0249E" w14:textId="093A9C04" w:rsidR="00A66D6B" w:rsidRPr="002D5163" w:rsidRDefault="00EE4815" w:rsidP="00916692">
      <w:pPr>
        <w:spacing w:after="0" w:line="360" w:lineRule="auto"/>
        <w:rPr>
          <w:rFonts w:eastAsia="Times New Roman" w:cs="Tahoma"/>
          <w:color w:val="auto"/>
          <w:lang w:eastAsia="es-ES"/>
        </w:rPr>
      </w:pPr>
      <w:r w:rsidRPr="002D5163">
        <w:rPr>
          <w:b/>
        </w:rPr>
        <w:t>c) Informe Justificado</w:t>
      </w:r>
      <w:r w:rsidR="00916692" w:rsidRPr="002D5163">
        <w:rPr>
          <w:b/>
        </w:rPr>
        <w:t xml:space="preserve"> y Manifestaciones. </w:t>
      </w:r>
      <w:r w:rsidR="00916692" w:rsidRPr="002D5163">
        <w:rPr>
          <w:rFonts w:eastAsia="Times New Roman" w:cs="Tahoma"/>
          <w:iCs/>
          <w:color w:val="auto"/>
          <w:lang w:val="es-ES" w:eastAsia="es-ES"/>
        </w:rPr>
        <w:t>Las partes fueron omisas en emitir manifestaciones o alegatos</w:t>
      </w:r>
      <w:r w:rsidR="00916692" w:rsidRPr="002D5163">
        <w:rPr>
          <w:rFonts w:eastAsia="Times New Roman" w:cs="Tahoma"/>
          <w:color w:val="auto"/>
          <w:lang w:eastAsia="es-ES"/>
        </w:rPr>
        <w:t>.</w:t>
      </w:r>
    </w:p>
    <w:p w14:paraId="4F586153" w14:textId="77777777" w:rsidR="00916692" w:rsidRPr="002D5163" w:rsidRDefault="00916692" w:rsidP="00916692">
      <w:pPr>
        <w:spacing w:after="0" w:line="360" w:lineRule="auto"/>
        <w:rPr>
          <w:rFonts w:eastAsia="Times New Roman" w:cs="Tahoma"/>
          <w:color w:val="auto"/>
          <w:lang w:eastAsia="es-ES"/>
        </w:rPr>
      </w:pPr>
    </w:p>
    <w:p w14:paraId="1220E37C" w14:textId="44D3D292" w:rsidR="003C5FE0" w:rsidRPr="002D5163" w:rsidRDefault="00916692" w:rsidP="007808E0">
      <w:pPr>
        <w:spacing w:after="0" w:line="360" w:lineRule="auto"/>
        <w:rPr>
          <w:rFonts w:eastAsia="Times New Roman" w:cs="Tahoma"/>
          <w:b/>
          <w:szCs w:val="24"/>
          <w:lang w:eastAsia="es-ES"/>
        </w:rPr>
      </w:pPr>
      <w:bookmarkStart w:id="6" w:name="_Hlk182976945"/>
      <w:r w:rsidRPr="002D5163">
        <w:rPr>
          <w:b/>
        </w:rPr>
        <w:t>d</w:t>
      </w:r>
      <w:r w:rsidR="00A35AD6" w:rsidRPr="002D5163">
        <w:rPr>
          <w:b/>
        </w:rPr>
        <w:t xml:space="preserve">) </w:t>
      </w:r>
      <w:r w:rsidR="00002B20" w:rsidRPr="002D5163">
        <w:rPr>
          <w:rFonts w:eastAsia="Times New Roman" w:cs="Tahoma"/>
          <w:b/>
          <w:szCs w:val="24"/>
          <w:lang w:eastAsia="es-ES"/>
        </w:rPr>
        <w:t>Cierre de instrucción.</w:t>
      </w:r>
      <w:r w:rsidR="00C06C06" w:rsidRPr="002D5163">
        <w:rPr>
          <w:rFonts w:eastAsia="Times New Roman" w:cs="Tahoma"/>
          <w:szCs w:val="24"/>
          <w:lang w:eastAsia="es-ES"/>
        </w:rPr>
        <w:t xml:space="preserve"> El </w:t>
      </w:r>
      <w:r w:rsidR="00C14D9D" w:rsidRPr="002D5163">
        <w:rPr>
          <w:rFonts w:eastAsia="Times New Roman" w:cs="Tahoma"/>
          <w:szCs w:val="24"/>
          <w:lang w:eastAsia="es-ES"/>
        </w:rPr>
        <w:t>dieci</w:t>
      </w:r>
      <w:r w:rsidR="00411EBE" w:rsidRPr="002D5163">
        <w:rPr>
          <w:rFonts w:eastAsia="Times New Roman" w:cs="Tahoma"/>
          <w:szCs w:val="24"/>
          <w:lang w:eastAsia="es-ES"/>
        </w:rPr>
        <w:t>ocho</w:t>
      </w:r>
      <w:r w:rsidR="00C14D9D" w:rsidRPr="002D5163">
        <w:rPr>
          <w:rFonts w:eastAsia="Times New Roman" w:cs="Tahoma"/>
          <w:szCs w:val="24"/>
          <w:lang w:eastAsia="es-ES"/>
        </w:rPr>
        <w:t xml:space="preserve"> de diciembre</w:t>
      </w:r>
      <w:r w:rsidR="00A66D6B" w:rsidRPr="002D5163">
        <w:rPr>
          <w:rFonts w:eastAsia="Times New Roman" w:cs="Tahoma"/>
          <w:szCs w:val="24"/>
          <w:lang w:eastAsia="es-ES"/>
        </w:rPr>
        <w:t xml:space="preserve"> de dos mil veinti</w:t>
      </w:r>
      <w:r w:rsidR="00C14D9D" w:rsidRPr="002D5163">
        <w:rPr>
          <w:rFonts w:eastAsia="Times New Roman" w:cs="Tahoma"/>
          <w:szCs w:val="24"/>
          <w:lang w:eastAsia="es-ES"/>
        </w:rPr>
        <w:t>cinco</w:t>
      </w:r>
      <w:r w:rsidR="00002B20" w:rsidRPr="002D5163">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2D5163">
        <w:rPr>
          <w:lang w:val="es-ES"/>
        </w:rPr>
        <w:t>acto que fue notificado a las partes, mediante el Sistema de Acceso a la Información Mexiquense (SAIMEX), el mismo día.</w:t>
      </w:r>
    </w:p>
    <w:bookmarkEnd w:id="6"/>
    <w:p w14:paraId="08D98E1D" w14:textId="77777777" w:rsidR="000410E6" w:rsidRPr="002D5163" w:rsidRDefault="000410E6" w:rsidP="007808E0">
      <w:pPr>
        <w:spacing w:after="0" w:line="360" w:lineRule="auto"/>
        <w:rPr>
          <w:b/>
          <w:bCs/>
          <w:lang w:val="es-ES"/>
        </w:rPr>
      </w:pPr>
    </w:p>
    <w:p w14:paraId="1D2DAFCD" w14:textId="77777777" w:rsidR="000410E6" w:rsidRPr="002D5163" w:rsidRDefault="000410E6" w:rsidP="007808E0">
      <w:pPr>
        <w:spacing w:after="0" w:line="360" w:lineRule="auto"/>
        <w:rPr>
          <w:color w:val="000000"/>
        </w:rPr>
      </w:pPr>
      <w:r w:rsidRPr="002D5163">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2D5163" w:rsidRDefault="00674DAF" w:rsidP="007808E0">
      <w:pPr>
        <w:spacing w:after="0" w:line="360" w:lineRule="auto"/>
        <w:rPr>
          <w:color w:val="000000"/>
        </w:rPr>
      </w:pPr>
    </w:p>
    <w:p w14:paraId="250F6589" w14:textId="3F880C72" w:rsidR="005C690F" w:rsidRPr="002D5163" w:rsidRDefault="00CD6238" w:rsidP="007808E0">
      <w:pPr>
        <w:pStyle w:val="Ttulo1"/>
        <w:spacing w:before="0" w:after="0" w:line="360" w:lineRule="auto"/>
        <w:jc w:val="center"/>
        <w:rPr>
          <w:sz w:val="22"/>
          <w:szCs w:val="22"/>
        </w:rPr>
      </w:pPr>
      <w:bookmarkStart w:id="7" w:name="_Toc219387185"/>
      <w:r w:rsidRPr="002D5163">
        <w:rPr>
          <w:sz w:val="22"/>
          <w:szCs w:val="22"/>
        </w:rPr>
        <w:t>C O N S I D E R A N D O S</w:t>
      </w:r>
      <w:bookmarkEnd w:id="7"/>
    </w:p>
    <w:p w14:paraId="5AB6ED71" w14:textId="77777777" w:rsidR="005C690F" w:rsidRPr="002D5163" w:rsidRDefault="005C690F" w:rsidP="007808E0">
      <w:pPr>
        <w:spacing w:after="0" w:line="360" w:lineRule="auto"/>
        <w:jc w:val="center"/>
        <w:rPr>
          <w:b/>
          <w:color w:val="000000"/>
        </w:rPr>
      </w:pPr>
    </w:p>
    <w:p w14:paraId="36BFFC7E" w14:textId="2F0F17EA" w:rsidR="005C690F" w:rsidRPr="002D5163" w:rsidRDefault="007D6307" w:rsidP="007808E0">
      <w:pPr>
        <w:pStyle w:val="Ttulo2"/>
        <w:spacing w:before="0" w:after="0" w:line="360" w:lineRule="auto"/>
        <w:rPr>
          <w:sz w:val="22"/>
          <w:szCs w:val="22"/>
        </w:rPr>
      </w:pPr>
      <w:bookmarkStart w:id="8" w:name="_Toc219387186"/>
      <w:r w:rsidRPr="002D5163">
        <w:rPr>
          <w:sz w:val="22"/>
          <w:szCs w:val="22"/>
        </w:rPr>
        <w:t xml:space="preserve">PRIMERO. </w:t>
      </w:r>
      <w:r w:rsidR="00CD6238" w:rsidRPr="002D5163">
        <w:rPr>
          <w:sz w:val="22"/>
          <w:szCs w:val="22"/>
        </w:rPr>
        <w:t>Competencia</w:t>
      </w:r>
      <w:bookmarkEnd w:id="8"/>
    </w:p>
    <w:p w14:paraId="1193559B" w14:textId="77777777" w:rsidR="00ED51F8" w:rsidRPr="002D5163" w:rsidRDefault="00ED51F8" w:rsidP="007808E0">
      <w:pPr>
        <w:spacing w:after="0" w:line="360" w:lineRule="auto"/>
        <w:contextualSpacing/>
        <w:rPr>
          <w:rFonts w:eastAsia="Times New Roman" w:cs="Tahoma"/>
          <w:bCs/>
          <w:lang w:eastAsia="es-ES"/>
        </w:rPr>
      </w:pPr>
      <w:bookmarkStart w:id="9" w:name="_heading=h.30j0zll" w:colFirst="0" w:colLast="0"/>
      <w:bookmarkEnd w:id="9"/>
    </w:p>
    <w:p w14:paraId="5C47E603" w14:textId="157A037D" w:rsidR="00ED51F8" w:rsidRPr="002D5163" w:rsidRDefault="00ED51F8" w:rsidP="007808E0">
      <w:pPr>
        <w:spacing w:after="0" w:line="360" w:lineRule="auto"/>
        <w:contextualSpacing/>
        <w:rPr>
          <w:rFonts w:eastAsia="Times New Roman" w:cs="Tahoma"/>
          <w:bCs/>
          <w:lang w:eastAsia="es-ES"/>
        </w:rPr>
      </w:pPr>
      <w:r w:rsidRPr="002D5163">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2D5163" w:rsidRDefault="005C690F" w:rsidP="007808E0">
      <w:pPr>
        <w:spacing w:after="0" w:line="360" w:lineRule="auto"/>
        <w:rPr>
          <w:b/>
          <w:color w:val="000000"/>
        </w:rPr>
      </w:pPr>
    </w:p>
    <w:p w14:paraId="46691DD5" w14:textId="4C1C70AD" w:rsidR="005C690F" w:rsidRPr="002D5163" w:rsidRDefault="007D6307" w:rsidP="007808E0">
      <w:pPr>
        <w:pStyle w:val="Ttulo2"/>
        <w:spacing w:before="0" w:after="0" w:line="360" w:lineRule="auto"/>
        <w:rPr>
          <w:sz w:val="22"/>
          <w:szCs w:val="22"/>
        </w:rPr>
      </w:pPr>
      <w:bookmarkStart w:id="10" w:name="_Toc219387187"/>
      <w:r w:rsidRPr="002D5163">
        <w:rPr>
          <w:sz w:val="22"/>
          <w:szCs w:val="22"/>
        </w:rPr>
        <w:t>SEGUNDO. Causales de</w:t>
      </w:r>
      <w:r w:rsidR="00CD6238" w:rsidRPr="002D5163">
        <w:rPr>
          <w:sz w:val="22"/>
          <w:szCs w:val="22"/>
        </w:rPr>
        <w:t xml:space="preserve"> improcedencia y sobreseimiento</w:t>
      </w:r>
      <w:bookmarkEnd w:id="10"/>
    </w:p>
    <w:p w14:paraId="49AA4CDE" w14:textId="77777777" w:rsidR="005C690F" w:rsidRPr="002D5163" w:rsidRDefault="005C690F" w:rsidP="007808E0">
      <w:pPr>
        <w:spacing w:after="0" w:line="360" w:lineRule="auto"/>
        <w:rPr>
          <w:color w:val="000000"/>
        </w:rPr>
      </w:pPr>
    </w:p>
    <w:p w14:paraId="2553CE58" w14:textId="77777777" w:rsidR="005C690F" w:rsidRPr="002D5163" w:rsidRDefault="007D6307" w:rsidP="007808E0">
      <w:pPr>
        <w:spacing w:after="0" w:line="360" w:lineRule="auto"/>
        <w:rPr>
          <w:color w:val="000000"/>
        </w:rPr>
      </w:pPr>
      <w:r w:rsidRPr="002D5163">
        <w:rPr>
          <w:color w:val="000000"/>
        </w:rPr>
        <w:t xml:space="preserve">De las constancias que forma parte del Recurso de Revisión que se analiza, se advierte que previo al estudio del fondo de la </w:t>
      </w:r>
      <w:proofErr w:type="spellStart"/>
      <w:r w:rsidRPr="002D5163">
        <w:rPr>
          <w:i/>
          <w:color w:val="000000"/>
        </w:rPr>
        <w:t>litis</w:t>
      </w:r>
      <w:proofErr w:type="spellEnd"/>
      <w:r w:rsidRPr="002D5163">
        <w:rPr>
          <w:color w:val="000000"/>
        </w:rPr>
        <w:t>, es necesario estudiar las causales de improcedencia y sobreseimiento que se adviertan, para determinar lo que en Derecho proceda.</w:t>
      </w:r>
    </w:p>
    <w:p w14:paraId="35A30074" w14:textId="77777777" w:rsidR="009B2DAB" w:rsidRPr="002D5163" w:rsidRDefault="009B2DAB" w:rsidP="007808E0">
      <w:pPr>
        <w:spacing w:after="0" w:line="360" w:lineRule="auto"/>
        <w:rPr>
          <w:color w:val="000000"/>
        </w:rPr>
      </w:pPr>
    </w:p>
    <w:p w14:paraId="3066DF0C" w14:textId="77777777" w:rsidR="005C690F" w:rsidRPr="002D5163" w:rsidRDefault="007D6307" w:rsidP="007808E0">
      <w:pPr>
        <w:spacing w:after="0" w:line="360" w:lineRule="auto"/>
        <w:rPr>
          <w:b/>
        </w:rPr>
      </w:pPr>
      <w:r w:rsidRPr="002D5163">
        <w:rPr>
          <w:b/>
        </w:rPr>
        <w:t>Causales de improcedencia</w:t>
      </w:r>
    </w:p>
    <w:p w14:paraId="706394D4" w14:textId="77777777" w:rsidR="00304DE6" w:rsidRPr="002D5163" w:rsidRDefault="00304DE6" w:rsidP="007808E0">
      <w:pPr>
        <w:spacing w:after="0" w:line="360" w:lineRule="auto"/>
        <w:rPr>
          <w:b/>
        </w:rPr>
      </w:pPr>
    </w:p>
    <w:p w14:paraId="6C56CA88" w14:textId="77777777" w:rsidR="005C690F" w:rsidRPr="002D5163" w:rsidRDefault="007D6307" w:rsidP="007808E0">
      <w:pPr>
        <w:spacing w:after="0" w:line="360" w:lineRule="auto"/>
        <w:rPr>
          <w:color w:val="000000"/>
        </w:rPr>
      </w:pPr>
      <w:r w:rsidRPr="002D5163">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2D5163" w:rsidRDefault="005C690F" w:rsidP="007808E0">
      <w:pPr>
        <w:spacing w:after="0" w:line="360" w:lineRule="auto"/>
        <w:rPr>
          <w:color w:val="000000"/>
        </w:rPr>
      </w:pPr>
    </w:p>
    <w:p w14:paraId="22563DDB" w14:textId="33D3D011" w:rsidR="008D3B3F" w:rsidRPr="002D5163" w:rsidRDefault="007D6307" w:rsidP="007808E0">
      <w:pPr>
        <w:spacing w:after="0" w:line="360" w:lineRule="auto"/>
        <w:rPr>
          <w:color w:val="000000"/>
        </w:rPr>
      </w:pPr>
      <w:r w:rsidRPr="002D5163">
        <w:rPr>
          <w:color w:val="000000"/>
        </w:rPr>
        <w:t>En el presente caso, </w:t>
      </w:r>
      <w:r w:rsidRPr="002D5163">
        <w:rPr>
          <w:b/>
          <w:color w:val="000000"/>
        </w:rPr>
        <w:t>no se actualiza ninguna de las causales de improcedencia</w:t>
      </w:r>
      <w:r w:rsidRPr="002D5163">
        <w:rPr>
          <w:color w:val="000000"/>
        </w:rPr>
        <w:t> establecidas en el ordenamiento jurídico previamente señalado, toda vez que: este Instituto no tiene conocimiento de que se encuentre en trámite algún medio de defensa presentado por la</w:t>
      </w:r>
      <w:r w:rsidR="00261B92" w:rsidRPr="002D5163">
        <w:rPr>
          <w:color w:val="000000"/>
        </w:rPr>
        <w:t xml:space="preserve"> persona</w:t>
      </w:r>
      <w:r w:rsidRPr="002D5163">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2D5163" w:rsidRDefault="00874D8A" w:rsidP="007808E0">
      <w:pPr>
        <w:spacing w:after="0" w:line="360" w:lineRule="auto"/>
        <w:rPr>
          <w:color w:val="000000"/>
        </w:rPr>
      </w:pPr>
    </w:p>
    <w:p w14:paraId="1593A12B" w14:textId="2DDD76AA" w:rsidR="00304DE6" w:rsidRPr="002D5163" w:rsidRDefault="007D6307" w:rsidP="007808E0">
      <w:pPr>
        <w:spacing w:after="0" w:line="360" w:lineRule="auto"/>
      </w:pPr>
      <w:r w:rsidRPr="002D5163">
        <w:t>Por lo cual, se actualiza la causal de procedencia del Recurso de Revisión señal</w:t>
      </w:r>
      <w:r w:rsidR="00261DF6" w:rsidRPr="002D5163">
        <w:t>ada en el artículo 179, fracci</w:t>
      </w:r>
      <w:r w:rsidR="002501CE" w:rsidRPr="002D5163">
        <w:t xml:space="preserve">ón </w:t>
      </w:r>
      <w:r w:rsidR="00AE7A69" w:rsidRPr="002D5163">
        <w:t>III</w:t>
      </w:r>
      <w:r w:rsidRPr="002D5163">
        <w:t>, de la Ley en cita, pues la p</w:t>
      </w:r>
      <w:r w:rsidR="00261B92" w:rsidRPr="002D5163">
        <w:t>ersona</w:t>
      </w:r>
      <w:r w:rsidRPr="002D5163">
        <w:t xml:space="preserve"> Recurrente se inconformó </w:t>
      </w:r>
      <w:r w:rsidR="00321E54" w:rsidRPr="002D5163">
        <w:t>de la</w:t>
      </w:r>
      <w:r w:rsidR="00AE7A69" w:rsidRPr="002D5163">
        <w:t xml:space="preserve"> declaración de inexistencia de la información.</w:t>
      </w:r>
    </w:p>
    <w:p w14:paraId="7B59B025" w14:textId="77777777" w:rsidR="00712ED6" w:rsidRPr="002D5163" w:rsidRDefault="00712ED6" w:rsidP="007808E0">
      <w:pPr>
        <w:spacing w:after="0" w:line="360" w:lineRule="auto"/>
      </w:pPr>
    </w:p>
    <w:p w14:paraId="55FF691A" w14:textId="6D373E30" w:rsidR="005C690F" w:rsidRPr="002D5163" w:rsidRDefault="007D6307" w:rsidP="007808E0">
      <w:pPr>
        <w:spacing w:after="0" w:line="360" w:lineRule="auto"/>
        <w:rPr>
          <w:color w:val="0D0D0D"/>
        </w:rPr>
      </w:pPr>
      <w:r w:rsidRPr="002D5163">
        <w:rPr>
          <w:b/>
          <w:color w:val="0D0D0D"/>
        </w:rPr>
        <w:t>Ca</w:t>
      </w:r>
      <w:r w:rsidR="00CD6238" w:rsidRPr="002D5163">
        <w:rPr>
          <w:b/>
          <w:color w:val="0D0D0D"/>
        </w:rPr>
        <w:t>usales de sobreseimiento</w:t>
      </w:r>
    </w:p>
    <w:p w14:paraId="426FEE7A" w14:textId="77777777" w:rsidR="005C690F" w:rsidRPr="002D5163" w:rsidRDefault="005C690F" w:rsidP="007808E0">
      <w:pPr>
        <w:spacing w:after="0" w:line="360" w:lineRule="auto"/>
        <w:rPr>
          <w:color w:val="0D0D0D"/>
        </w:rPr>
      </w:pPr>
    </w:p>
    <w:p w14:paraId="5B1C849A" w14:textId="77777777" w:rsidR="005C690F" w:rsidRPr="002D5163" w:rsidRDefault="007D6307" w:rsidP="007808E0">
      <w:pPr>
        <w:spacing w:after="0" w:line="360" w:lineRule="auto"/>
        <w:rPr>
          <w:color w:val="0D0D0D"/>
        </w:rPr>
      </w:pPr>
      <w:r w:rsidRPr="002D5163">
        <w:rPr>
          <w:color w:val="0D0D0D"/>
        </w:rPr>
        <w:lastRenderedPageBreak/>
        <w:t>Por ser de previo y especial pronunciamiento, este Instituto analiza si se actualiza alguna causal de sobreseimiento.</w:t>
      </w:r>
    </w:p>
    <w:p w14:paraId="70919E3E" w14:textId="77777777" w:rsidR="0001297D" w:rsidRPr="002D5163" w:rsidRDefault="0001297D" w:rsidP="007808E0">
      <w:pPr>
        <w:spacing w:after="0" w:line="360" w:lineRule="auto"/>
        <w:rPr>
          <w:color w:val="0D0D0D"/>
        </w:rPr>
      </w:pPr>
    </w:p>
    <w:p w14:paraId="5E15CE97" w14:textId="77777777" w:rsidR="0001297D" w:rsidRPr="002D5163" w:rsidRDefault="0001297D" w:rsidP="0001297D">
      <w:pPr>
        <w:spacing w:after="0" w:line="360" w:lineRule="auto"/>
        <w:rPr>
          <w:color w:val="000000"/>
        </w:rPr>
      </w:pPr>
      <w:r w:rsidRPr="002D5163">
        <w:rPr>
          <w:color w:val="0D0D0D"/>
        </w:rPr>
        <w:t>Sobre el tema, e</w:t>
      </w:r>
      <w:r w:rsidRPr="002D5163">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05A357D1" w14:textId="77777777" w:rsidR="0001297D" w:rsidRPr="002D5163" w:rsidRDefault="0001297D" w:rsidP="0001297D">
      <w:pPr>
        <w:spacing w:after="0" w:line="360" w:lineRule="auto"/>
        <w:rPr>
          <w:color w:val="000000"/>
        </w:rPr>
      </w:pPr>
    </w:p>
    <w:p w14:paraId="77E1902A" w14:textId="72D5B266" w:rsidR="0001297D" w:rsidRPr="002D5163" w:rsidRDefault="0001297D" w:rsidP="007808E0">
      <w:pPr>
        <w:spacing w:after="0" w:line="360" w:lineRule="auto"/>
        <w:rPr>
          <w:color w:val="0D0D0D"/>
        </w:rPr>
      </w:pPr>
      <w:r w:rsidRPr="002D5163">
        <w:rPr>
          <w:color w:val="0D0D0D"/>
        </w:rPr>
        <w:t>Por tales motivos, se considera procedente entrar al fondo del presente asunto.</w:t>
      </w:r>
    </w:p>
    <w:p w14:paraId="5CEDF034" w14:textId="77777777" w:rsidR="00A96A4E" w:rsidRPr="002D5163" w:rsidRDefault="00A96A4E" w:rsidP="007808E0">
      <w:pPr>
        <w:spacing w:after="0" w:line="360" w:lineRule="auto"/>
        <w:rPr>
          <w:color w:val="0D0D0D"/>
        </w:rPr>
      </w:pPr>
    </w:p>
    <w:p w14:paraId="0A6A0BAE" w14:textId="184EF292" w:rsidR="005C690F" w:rsidRPr="002D5163" w:rsidRDefault="007D6307" w:rsidP="007808E0">
      <w:pPr>
        <w:pStyle w:val="Ttulo2"/>
        <w:spacing w:before="0" w:after="0" w:line="360" w:lineRule="auto"/>
        <w:rPr>
          <w:sz w:val="22"/>
          <w:szCs w:val="22"/>
        </w:rPr>
      </w:pPr>
      <w:bookmarkStart w:id="11" w:name="_Toc219387188"/>
      <w:r w:rsidRPr="002D5163">
        <w:rPr>
          <w:sz w:val="22"/>
          <w:szCs w:val="22"/>
        </w:rPr>
        <w:t>TERCERO. De</w:t>
      </w:r>
      <w:r w:rsidR="00CD6238" w:rsidRPr="002D5163">
        <w:rPr>
          <w:sz w:val="22"/>
          <w:szCs w:val="22"/>
        </w:rPr>
        <w:t>terminación de la Controversia</w:t>
      </w:r>
      <w:bookmarkEnd w:id="11"/>
    </w:p>
    <w:p w14:paraId="4A0739CB" w14:textId="77777777" w:rsidR="00897A05" w:rsidRPr="002D5163" w:rsidRDefault="00897A05" w:rsidP="007808E0">
      <w:pPr>
        <w:spacing w:after="0" w:line="360" w:lineRule="auto"/>
        <w:rPr>
          <w:b/>
          <w:color w:val="000000"/>
        </w:rPr>
      </w:pPr>
    </w:p>
    <w:p w14:paraId="5A47DA57" w14:textId="77777777" w:rsidR="00EF6CD1" w:rsidRPr="002D5163" w:rsidRDefault="00EF6CD1" w:rsidP="00EF6CD1">
      <w:pPr>
        <w:spacing w:after="0" w:line="360" w:lineRule="auto"/>
        <w:rPr>
          <w:rFonts w:cs="Tahoma"/>
        </w:rPr>
      </w:pPr>
      <w:r w:rsidRPr="002D5163">
        <w:rPr>
          <w:rFonts w:cs="Tahoma"/>
        </w:rPr>
        <w:t>Con el objetivo de ilustrar la controversia planteada, resulta conveniente precisar, que una vez realizado el estudio de las constancias que integran el expediente en el que se actúa, se desprende que el Particular requirió, el padrón de las Empresas que se dedicaban a la fabricación de productos metálicos, que contenga razón social, domicilio, número telefónico y correo electrónico.</w:t>
      </w:r>
    </w:p>
    <w:p w14:paraId="2759C2F0" w14:textId="77777777" w:rsidR="00C96F59" w:rsidRPr="002D5163" w:rsidRDefault="00C96F59" w:rsidP="00F723DC">
      <w:pPr>
        <w:spacing w:after="0" w:line="360" w:lineRule="auto"/>
        <w:rPr>
          <w:rFonts w:cs="Tahoma"/>
        </w:rPr>
      </w:pPr>
    </w:p>
    <w:p w14:paraId="0E72D207" w14:textId="0F491FC1" w:rsidR="00573F34" w:rsidRPr="002D5163" w:rsidRDefault="00C96F59" w:rsidP="007808E0">
      <w:pPr>
        <w:spacing w:after="0" w:line="360" w:lineRule="auto"/>
        <w:rPr>
          <w:rFonts w:cs="Tahoma"/>
          <w:lang w:val="es-ES"/>
        </w:rPr>
      </w:pPr>
      <w:r w:rsidRPr="002D5163">
        <w:rPr>
          <w:color w:val="000000"/>
        </w:rPr>
        <w:t xml:space="preserve">En respuesta, el Sujeto Obligado, a través de la Dirección de </w:t>
      </w:r>
      <w:r w:rsidR="008B328B" w:rsidRPr="002D5163">
        <w:rPr>
          <w:color w:val="000000"/>
        </w:rPr>
        <w:t>Desarrollo Económico y Turismo mencionó que después de realizar una búsqueda minuciosa en sus archivos no se encontró ningún registro de negocios que se dediquen a esa actividad</w:t>
      </w:r>
      <w:r w:rsidRPr="002D5163">
        <w:rPr>
          <w:color w:val="000000"/>
        </w:rPr>
        <w:t xml:space="preserve">; </w:t>
      </w:r>
      <w:r w:rsidRPr="002D5163">
        <w:rPr>
          <w:rFonts w:cs="Tahoma"/>
          <w:lang w:val="es-ES"/>
        </w:rPr>
        <w:t xml:space="preserve">ante dicha circunstancia, el Particular se inconformó de la </w:t>
      </w:r>
      <w:r w:rsidR="007E1BEF" w:rsidRPr="002D5163">
        <w:rPr>
          <w:rFonts w:cs="Tahoma"/>
          <w:lang w:val="es-ES"/>
        </w:rPr>
        <w:t>declaración de inexistencia de la información</w:t>
      </w:r>
      <w:r w:rsidRPr="002D5163">
        <w:rPr>
          <w:rFonts w:cs="Tahoma"/>
          <w:lang w:val="es-ES"/>
        </w:rPr>
        <w:t xml:space="preserve">, al mencionar </w:t>
      </w:r>
      <w:r w:rsidRPr="002D5163">
        <w:rPr>
          <w:rFonts w:cs="Tahoma"/>
          <w:lang w:val="es-ES"/>
        </w:rPr>
        <w:lastRenderedPageBreak/>
        <w:t>que</w:t>
      </w:r>
      <w:r w:rsidR="007E1BEF" w:rsidRPr="002D5163">
        <w:rPr>
          <w:rFonts w:cs="Tahoma"/>
          <w:lang w:val="es-ES"/>
        </w:rPr>
        <w:t xml:space="preserve"> </w:t>
      </w:r>
      <w:r w:rsidR="00573F34" w:rsidRPr="002D5163">
        <w:rPr>
          <w:rFonts w:cs="Tahoma"/>
          <w:lang w:val="es-ES"/>
        </w:rPr>
        <w:t>no acreditó la inexistencia de Empresas registradas con ese giro dentro del Municipio</w:t>
      </w:r>
      <w:r w:rsidRPr="002D5163">
        <w:rPr>
          <w:rFonts w:cs="Tahoma"/>
          <w:lang w:val="es-ES"/>
        </w:rPr>
        <w:t xml:space="preserve">, lo cual </w:t>
      </w:r>
      <w:r w:rsidRPr="002D5163">
        <w:rPr>
          <w:rFonts w:eastAsia="Calibri" w:cs="Tahoma"/>
        </w:rPr>
        <w:t xml:space="preserve">actualiza la causal de procedencia prevista en la fracción </w:t>
      </w:r>
      <w:r w:rsidR="00573F34" w:rsidRPr="002D5163">
        <w:rPr>
          <w:rFonts w:eastAsia="Calibri" w:cs="Tahoma"/>
        </w:rPr>
        <w:t>I</w:t>
      </w:r>
      <w:r w:rsidR="00404166" w:rsidRPr="002D5163">
        <w:rPr>
          <w:rFonts w:eastAsia="Calibri" w:cs="Tahoma"/>
        </w:rPr>
        <w:t>I</w:t>
      </w:r>
      <w:r w:rsidR="00573F34" w:rsidRPr="002D5163">
        <w:rPr>
          <w:rFonts w:eastAsia="Calibri" w:cs="Tahoma"/>
        </w:rPr>
        <w:t>I</w:t>
      </w:r>
      <w:r w:rsidRPr="002D5163">
        <w:rPr>
          <w:rFonts w:eastAsia="Calibri" w:cs="Tahoma"/>
        </w:rPr>
        <w:t>, del artículo 179 de la Ley de Transparencia y Acceso a la Información Pública del Estado de México y Municipios</w:t>
      </w:r>
      <w:r w:rsidRPr="002D5163">
        <w:rPr>
          <w:color w:val="0D0D0D"/>
        </w:rPr>
        <w:t>.</w:t>
      </w:r>
      <w:r w:rsidR="00206047" w:rsidRPr="002D5163">
        <w:rPr>
          <w:color w:val="000000"/>
        </w:rPr>
        <w:t xml:space="preserve"> </w:t>
      </w:r>
      <w:r w:rsidR="007C7BAF" w:rsidRPr="002D5163">
        <w:rPr>
          <w:rFonts w:eastAsia="Calibri" w:cs="Tahoma"/>
        </w:rPr>
        <w:t>Así, las cosas, una vez admitido y notificado el Recurso de Revisión</w:t>
      </w:r>
      <w:r w:rsidR="00D2583F" w:rsidRPr="002D5163">
        <w:rPr>
          <w:rFonts w:eastAsia="Calibri" w:cs="Tahoma"/>
        </w:rPr>
        <w:t xml:space="preserve"> a las partes</w:t>
      </w:r>
      <w:r w:rsidR="007E4BE8" w:rsidRPr="002D5163">
        <w:rPr>
          <w:rFonts w:eastAsia="Calibri" w:cs="Tahoma"/>
        </w:rPr>
        <w:t xml:space="preserve">, </w:t>
      </w:r>
      <w:r w:rsidR="00D2583F" w:rsidRPr="002D5163">
        <w:rPr>
          <w:rFonts w:eastAsia="Calibri" w:cs="Tahoma"/>
        </w:rPr>
        <w:t>fueron omisas en emitir manifestaciones o alegatos.</w:t>
      </w:r>
    </w:p>
    <w:p w14:paraId="2CDF3A4B" w14:textId="77777777" w:rsidR="00F723DC" w:rsidRPr="002D5163" w:rsidRDefault="00F723DC" w:rsidP="007808E0">
      <w:pPr>
        <w:spacing w:after="0" w:line="360" w:lineRule="auto"/>
        <w:rPr>
          <w:color w:val="000000"/>
        </w:rPr>
      </w:pPr>
    </w:p>
    <w:p w14:paraId="22C5958E" w14:textId="045D54C8" w:rsidR="007C7BAF" w:rsidRPr="002D5163" w:rsidRDefault="007C7BAF" w:rsidP="007808E0">
      <w:pPr>
        <w:tabs>
          <w:tab w:val="left" w:pos="4962"/>
        </w:tabs>
        <w:spacing w:after="0" w:line="360" w:lineRule="auto"/>
        <w:rPr>
          <w:rFonts w:eastAsia="Calibri" w:cs="Tahoma"/>
          <w:iCs/>
          <w:lang w:val="es-ES" w:eastAsia="es-ES_tradnl"/>
        </w:rPr>
      </w:pPr>
      <w:r w:rsidRPr="002D5163">
        <w:rPr>
          <w:rFonts w:eastAsia="Calibri" w:cs="Tahoma"/>
          <w:iCs/>
          <w:lang w:val="es-ES" w:eastAsia="es-ES_tradnl"/>
        </w:rPr>
        <w:t>Lo anterior, se desprende de las documentales que obran en el expediente de referencia, materia de la presente resolución, consistente en: la solic</w:t>
      </w:r>
      <w:r w:rsidR="00BB3F28" w:rsidRPr="002D5163">
        <w:rPr>
          <w:rFonts w:eastAsia="Calibri" w:cs="Tahoma"/>
          <w:iCs/>
          <w:lang w:val="es-ES" w:eastAsia="es-ES_tradnl"/>
        </w:rPr>
        <w:t>i</w:t>
      </w:r>
      <w:r w:rsidR="0076190F" w:rsidRPr="002D5163">
        <w:rPr>
          <w:rFonts w:eastAsia="Calibri" w:cs="Tahoma"/>
          <w:iCs/>
          <w:lang w:val="es-ES" w:eastAsia="es-ES_tradnl"/>
        </w:rPr>
        <w:t xml:space="preserve">tud de acceso a </w:t>
      </w:r>
      <w:r w:rsidR="004E2EF2" w:rsidRPr="002D5163">
        <w:rPr>
          <w:rFonts w:eastAsia="Calibri" w:cs="Tahoma"/>
          <w:iCs/>
          <w:lang w:val="es-ES" w:eastAsia="es-ES_tradnl"/>
        </w:rPr>
        <w:t>la información</w:t>
      </w:r>
      <w:r w:rsidR="00167AA6" w:rsidRPr="002D5163">
        <w:rPr>
          <w:rFonts w:eastAsia="Calibri" w:cs="Tahoma"/>
          <w:iCs/>
          <w:lang w:val="es-ES" w:eastAsia="es-ES_tradnl"/>
        </w:rPr>
        <w:t>; la respuesta entregada</w:t>
      </w:r>
      <w:r w:rsidR="00D2583F" w:rsidRPr="002D5163">
        <w:rPr>
          <w:rFonts w:eastAsia="Calibri" w:cs="Tahoma"/>
          <w:iCs/>
          <w:lang w:val="es-ES" w:eastAsia="es-ES_tradnl"/>
        </w:rPr>
        <w:t xml:space="preserve"> y </w:t>
      </w:r>
      <w:r w:rsidRPr="002D5163">
        <w:rPr>
          <w:rFonts w:eastAsia="Calibri" w:cs="Tahoma"/>
          <w:iCs/>
          <w:lang w:eastAsia="es-ES_tradnl"/>
        </w:rPr>
        <w:t xml:space="preserve">el escrito </w:t>
      </w:r>
      <w:proofErr w:type="spellStart"/>
      <w:r w:rsidRPr="002D5163">
        <w:rPr>
          <w:rFonts w:eastAsia="Calibri" w:cs="Tahoma"/>
          <w:iCs/>
          <w:lang w:eastAsia="es-ES_tradnl"/>
        </w:rPr>
        <w:t>recursal</w:t>
      </w:r>
      <w:proofErr w:type="spellEnd"/>
      <w:r w:rsidRPr="002D5163">
        <w:rPr>
          <w:rFonts w:eastAsia="Calibri" w:cs="Tahoma"/>
          <w:iCs/>
          <w:lang w:eastAsia="es-ES_tradnl"/>
        </w:rPr>
        <w:t xml:space="preserve">; </w:t>
      </w:r>
      <w:r w:rsidRPr="002D5163">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2D5163" w:rsidRDefault="00C672CD" w:rsidP="007808E0">
      <w:pPr>
        <w:pStyle w:val="Ttulo2"/>
        <w:spacing w:before="0" w:after="0" w:line="360" w:lineRule="auto"/>
        <w:rPr>
          <w:sz w:val="22"/>
          <w:szCs w:val="22"/>
        </w:rPr>
      </w:pPr>
    </w:p>
    <w:p w14:paraId="36DCBD9D" w14:textId="0AA8912A" w:rsidR="005C690F" w:rsidRPr="002D5163" w:rsidRDefault="007D6307" w:rsidP="007808E0">
      <w:pPr>
        <w:pStyle w:val="Ttulo2"/>
        <w:spacing w:before="0" w:after="0" w:line="360" w:lineRule="auto"/>
        <w:rPr>
          <w:sz w:val="22"/>
          <w:szCs w:val="22"/>
        </w:rPr>
      </w:pPr>
      <w:bookmarkStart w:id="12" w:name="_Toc219387189"/>
      <w:r w:rsidRPr="002D5163">
        <w:rPr>
          <w:sz w:val="22"/>
          <w:szCs w:val="22"/>
        </w:rPr>
        <w:t xml:space="preserve">CUARTO. Marco normativo aplicable en materia de transparencia y </w:t>
      </w:r>
      <w:r w:rsidR="00CD6238" w:rsidRPr="002D5163">
        <w:rPr>
          <w:sz w:val="22"/>
          <w:szCs w:val="22"/>
        </w:rPr>
        <w:t>acceso a la información pública</w:t>
      </w:r>
      <w:bookmarkEnd w:id="12"/>
    </w:p>
    <w:p w14:paraId="4D62F8F1" w14:textId="77777777" w:rsidR="005C690F" w:rsidRPr="002D5163" w:rsidRDefault="005C690F" w:rsidP="007808E0">
      <w:pPr>
        <w:spacing w:after="0" w:line="360" w:lineRule="auto"/>
        <w:rPr>
          <w:color w:val="000000"/>
        </w:rPr>
      </w:pPr>
    </w:p>
    <w:p w14:paraId="68F50546" w14:textId="77777777" w:rsidR="005C690F" w:rsidRPr="002D5163" w:rsidRDefault="007D6307" w:rsidP="007808E0">
      <w:pPr>
        <w:spacing w:after="0" w:line="360" w:lineRule="auto"/>
        <w:rPr>
          <w:color w:val="000000"/>
        </w:rPr>
      </w:pPr>
      <w:r w:rsidRPr="002D5163">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2D5163" w:rsidRDefault="005C690F" w:rsidP="007808E0">
      <w:pPr>
        <w:spacing w:after="0" w:line="360" w:lineRule="auto"/>
        <w:rPr>
          <w:color w:val="000000"/>
        </w:rPr>
      </w:pPr>
    </w:p>
    <w:p w14:paraId="69458899" w14:textId="77777777" w:rsidR="005C690F" w:rsidRPr="002D5163" w:rsidRDefault="007D6307" w:rsidP="007808E0">
      <w:pPr>
        <w:spacing w:after="0" w:line="360" w:lineRule="auto"/>
        <w:rPr>
          <w:color w:val="000000"/>
        </w:rPr>
      </w:pPr>
      <w:r w:rsidRPr="002D5163">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2D5163" w:rsidRDefault="005C690F" w:rsidP="007808E0">
      <w:pPr>
        <w:spacing w:after="0" w:line="360" w:lineRule="auto"/>
        <w:rPr>
          <w:color w:val="000000"/>
        </w:rPr>
      </w:pPr>
    </w:p>
    <w:p w14:paraId="3D8EBDEC" w14:textId="77777777" w:rsidR="005C690F" w:rsidRPr="002D5163" w:rsidRDefault="007D6307" w:rsidP="007808E0">
      <w:pPr>
        <w:spacing w:after="0" w:line="360" w:lineRule="auto"/>
        <w:rPr>
          <w:color w:val="000000"/>
        </w:rPr>
      </w:pPr>
      <w:r w:rsidRPr="002D5163">
        <w:rPr>
          <w:color w:val="000000"/>
        </w:rPr>
        <w:lastRenderedPageBreak/>
        <w:t>Por su parte, la Ley de Transparencia y Acceso a la Información Pública del Estado de México y Municipios (Reglamentaria del artículo 5° de la Constitución Local), establece lo siguiente:</w:t>
      </w:r>
    </w:p>
    <w:p w14:paraId="2818D616" w14:textId="77777777" w:rsidR="005C690F" w:rsidRPr="002D5163" w:rsidRDefault="005C690F" w:rsidP="007808E0">
      <w:pPr>
        <w:spacing w:after="0" w:line="360" w:lineRule="auto"/>
        <w:rPr>
          <w:color w:val="000000"/>
        </w:rPr>
      </w:pPr>
    </w:p>
    <w:p w14:paraId="5BD9CB2E" w14:textId="77777777" w:rsidR="005C690F" w:rsidRPr="002D5163" w:rsidRDefault="007D6307" w:rsidP="007808E0">
      <w:pPr>
        <w:spacing w:after="0" w:line="360" w:lineRule="auto"/>
        <w:rPr>
          <w:color w:val="000000"/>
        </w:rPr>
      </w:pPr>
      <w:r w:rsidRPr="002D5163">
        <w:rPr>
          <w:color w:val="000000"/>
        </w:rPr>
        <w:t>El artículo 12, que, quienes generen, recopilen, administren, manejen, procesen, archiven o conserven información pública serán responsables de la misma.</w:t>
      </w:r>
    </w:p>
    <w:p w14:paraId="6BD1FFBB" w14:textId="77777777" w:rsidR="007C02D1" w:rsidRPr="002D5163" w:rsidRDefault="007C02D1" w:rsidP="007808E0">
      <w:pPr>
        <w:spacing w:after="0" w:line="360" w:lineRule="auto"/>
        <w:rPr>
          <w:color w:val="000000"/>
        </w:rPr>
      </w:pPr>
    </w:p>
    <w:p w14:paraId="3D899A16" w14:textId="77777777" w:rsidR="005C690F" w:rsidRPr="002D5163" w:rsidRDefault="007D6307" w:rsidP="007808E0">
      <w:pPr>
        <w:widowControl w:val="0"/>
        <w:spacing w:after="0" w:line="360" w:lineRule="auto"/>
        <w:rPr>
          <w:color w:val="000000"/>
        </w:rPr>
      </w:pPr>
      <w:r w:rsidRPr="002D5163">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2D5163" w:rsidRDefault="00B153FA" w:rsidP="007808E0">
      <w:pPr>
        <w:widowControl w:val="0"/>
        <w:spacing w:after="0" w:line="360" w:lineRule="auto"/>
        <w:rPr>
          <w:color w:val="000000"/>
        </w:rPr>
      </w:pPr>
    </w:p>
    <w:p w14:paraId="70E5B643" w14:textId="378E2A57" w:rsidR="00B04A35" w:rsidRPr="002D5163" w:rsidRDefault="007D6307" w:rsidP="007808E0">
      <w:pPr>
        <w:spacing w:after="0" w:line="360" w:lineRule="auto"/>
        <w:rPr>
          <w:color w:val="000000"/>
        </w:rPr>
      </w:pPr>
      <w:r w:rsidRPr="002D5163">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2D5163" w:rsidRDefault="005C690F" w:rsidP="007808E0">
      <w:pPr>
        <w:spacing w:after="0" w:line="360" w:lineRule="auto"/>
      </w:pPr>
    </w:p>
    <w:p w14:paraId="3AF871E5" w14:textId="6FEB966D" w:rsidR="005C690F" w:rsidRPr="002D5163" w:rsidRDefault="00CD6238" w:rsidP="007808E0">
      <w:pPr>
        <w:pStyle w:val="Ttulo2"/>
        <w:spacing w:before="0" w:after="0" w:line="360" w:lineRule="auto"/>
        <w:rPr>
          <w:sz w:val="22"/>
          <w:szCs w:val="22"/>
        </w:rPr>
      </w:pPr>
      <w:bookmarkStart w:id="13" w:name="_Toc219387190"/>
      <w:r w:rsidRPr="002D5163">
        <w:rPr>
          <w:sz w:val="22"/>
          <w:szCs w:val="22"/>
        </w:rPr>
        <w:t>Q</w:t>
      </w:r>
      <w:r w:rsidR="0044017B" w:rsidRPr="002D5163">
        <w:rPr>
          <w:sz w:val="22"/>
          <w:szCs w:val="22"/>
        </w:rPr>
        <w:t>UINTO</w:t>
      </w:r>
      <w:r w:rsidRPr="002D5163">
        <w:rPr>
          <w:sz w:val="22"/>
          <w:szCs w:val="22"/>
        </w:rPr>
        <w:t>. Estudio de Fondo</w:t>
      </w:r>
      <w:bookmarkEnd w:id="13"/>
    </w:p>
    <w:p w14:paraId="2596B212" w14:textId="77777777" w:rsidR="00A56228" w:rsidRPr="002D5163" w:rsidRDefault="00A56228" w:rsidP="007808E0">
      <w:pPr>
        <w:spacing w:after="0" w:line="360" w:lineRule="auto"/>
        <w:rPr>
          <w:b/>
          <w:color w:val="000000"/>
        </w:rPr>
      </w:pPr>
    </w:p>
    <w:p w14:paraId="63BCC1E3" w14:textId="100FCE1F" w:rsidR="00A6674B" w:rsidRPr="002D5163" w:rsidRDefault="0064067B" w:rsidP="007808E0">
      <w:pPr>
        <w:spacing w:after="0" w:line="360" w:lineRule="auto"/>
        <w:rPr>
          <w:rFonts w:eastAsia="Times New Roman" w:cs="Tahoma"/>
          <w:bCs/>
          <w:iCs/>
          <w:lang w:eastAsia="es-ES"/>
        </w:rPr>
      </w:pPr>
      <w:r w:rsidRPr="002D5163">
        <w:rPr>
          <w:color w:val="000000"/>
        </w:rPr>
        <w:t>Expuestas las posturas de las partes, se procede al análisis de los agravios hechos valer por la persona Recurrente</w:t>
      </w:r>
      <w:r w:rsidR="00731FB9" w:rsidRPr="002D5163">
        <w:t xml:space="preserve">, </w:t>
      </w:r>
      <w:r w:rsidR="007F4407" w:rsidRPr="002D5163">
        <w:rPr>
          <w:rFonts w:eastAsia="Times New Roman" w:cs="Tahoma"/>
          <w:bCs/>
          <w:iCs/>
          <w:lang w:eastAsia="es-ES"/>
        </w:rPr>
        <w:t>por lo que, en principio es necesario contextualizar la solicitud de información</w:t>
      </w:r>
      <w:r w:rsidR="00A6674B" w:rsidRPr="002D5163">
        <w:rPr>
          <w:rFonts w:eastAsia="Times New Roman" w:cs="Tahoma"/>
          <w:bCs/>
          <w:iCs/>
          <w:lang w:eastAsia="es-ES"/>
        </w:rPr>
        <w:t>.</w:t>
      </w:r>
    </w:p>
    <w:p w14:paraId="38F5AE8C" w14:textId="77777777" w:rsidR="00206047" w:rsidRPr="002D5163" w:rsidRDefault="00206047" w:rsidP="007808E0">
      <w:pPr>
        <w:spacing w:after="0" w:line="360" w:lineRule="auto"/>
        <w:rPr>
          <w:rFonts w:eastAsia="Times New Roman" w:cs="Tahoma"/>
          <w:bCs/>
          <w:iCs/>
          <w:lang w:eastAsia="es-ES"/>
        </w:rPr>
      </w:pPr>
    </w:p>
    <w:p w14:paraId="7B54CA1E" w14:textId="77777777" w:rsidR="009352C5" w:rsidRPr="002D5163" w:rsidRDefault="009352C5" w:rsidP="009352C5">
      <w:pPr>
        <w:spacing w:after="0" w:line="360" w:lineRule="auto"/>
        <w:rPr>
          <w:rFonts w:eastAsia="Calibri" w:cs="Tahoma"/>
          <w:bCs/>
          <w:color w:val="000000"/>
          <w:lang w:eastAsia="en-US"/>
        </w:rPr>
      </w:pPr>
      <w:r w:rsidRPr="002D5163">
        <w:rPr>
          <w:rFonts w:eastAsia="Calibri" w:cs="Tahoma"/>
          <w:bCs/>
          <w:color w:val="000000"/>
          <w:lang w:eastAsia="en-US"/>
        </w:rPr>
        <w:t xml:space="preserve">Al respecto, en el artículo 2°, fracciones XV y XXXVIII, 5°, fracción X, 7°, fracción V, 15, 16 y 33 de la Ley de Competitividad y Ordenamiento Comercial del Estado de México,  establecen que la licencia de funcionamiento, es el acto administrativo emitido por los Municipios, a través de la Ventanilla Única, a través del cual se autoriza a una persona física o jurídica colectiva a desarrollar actividades económicas de bajo impacto, entre las que se encuentran </w:t>
      </w:r>
      <w:r w:rsidRPr="002D5163">
        <w:rPr>
          <w:rFonts w:eastAsia="Calibri" w:cs="Tahoma"/>
          <w:bCs/>
          <w:color w:val="000000"/>
          <w:lang w:eastAsia="en-US"/>
        </w:rPr>
        <w:lastRenderedPageBreak/>
        <w:t>la intermediación, compraventa, arredramiento, distribución de bienes o  prestación de servicios comerciales.</w:t>
      </w:r>
    </w:p>
    <w:p w14:paraId="7EDACE11" w14:textId="77777777" w:rsidR="009352C5" w:rsidRPr="002D5163" w:rsidRDefault="009352C5" w:rsidP="009352C5">
      <w:pPr>
        <w:spacing w:after="0" w:line="360" w:lineRule="auto"/>
        <w:rPr>
          <w:rFonts w:eastAsia="Calibri" w:cs="Tahoma"/>
          <w:b/>
          <w:bCs/>
          <w:color w:val="000000"/>
          <w:lang w:eastAsia="en-US"/>
        </w:rPr>
      </w:pPr>
    </w:p>
    <w:p w14:paraId="2B20550B" w14:textId="77777777" w:rsidR="009352C5" w:rsidRPr="002D5163" w:rsidRDefault="009352C5" w:rsidP="009352C5">
      <w:pPr>
        <w:spacing w:after="0" w:line="360" w:lineRule="auto"/>
        <w:rPr>
          <w:rFonts w:eastAsia="Calibri" w:cs="Tahoma"/>
          <w:bCs/>
          <w:color w:val="auto"/>
          <w:lang w:eastAsia="en-US"/>
        </w:rPr>
      </w:pPr>
      <w:r w:rsidRPr="002D5163">
        <w:rPr>
          <w:rFonts w:eastAsia="Calibri" w:cs="Tahoma"/>
          <w:bCs/>
          <w:color w:val="auto"/>
          <w:lang w:eastAsia="en-US"/>
        </w:rPr>
        <w:t>En ese contexto, la operación de la Ventanilla Única y la expedición de las licencias de funcionamiento, le corresponde a los Ayuntamientos, al coordinar la gestión de trámites para la recepción, integración y verificación de los expedientes que presentan los particulares; por tales circunstancias, cada Municipio deberá apegarse a las disposiciones legales que emita, ello conforme a los artículos 16 y 22, fracción I, del Reglamento de la Ley de Competitividad y Ordenamiento Comercial del Estado de México.</w:t>
      </w:r>
    </w:p>
    <w:p w14:paraId="126B4C02" w14:textId="77777777" w:rsidR="009352C5" w:rsidRPr="002D5163" w:rsidRDefault="009352C5" w:rsidP="009352C5">
      <w:pPr>
        <w:spacing w:after="0" w:line="360" w:lineRule="auto"/>
        <w:ind w:right="-28"/>
        <w:contextualSpacing/>
        <w:rPr>
          <w:rFonts w:eastAsia="Times New Roman" w:cs="Tahoma"/>
          <w:color w:val="FF0000"/>
          <w:lang w:eastAsia="es-ES"/>
        </w:rPr>
      </w:pPr>
    </w:p>
    <w:p w14:paraId="394FA75E" w14:textId="77777777" w:rsidR="009352C5" w:rsidRPr="002D5163" w:rsidRDefault="009352C5" w:rsidP="009352C5">
      <w:pPr>
        <w:spacing w:after="0" w:line="360" w:lineRule="auto"/>
        <w:rPr>
          <w:rFonts w:eastAsia="Calibri" w:cs="Times New Roman"/>
          <w:color w:val="000000"/>
          <w:lang w:eastAsia="en-US"/>
        </w:rPr>
      </w:pPr>
      <w:r w:rsidRPr="002D5163">
        <w:rPr>
          <w:rFonts w:eastAsia="Calibri" w:cs="Times New Roman"/>
          <w:color w:val="000000"/>
          <w:lang w:eastAsia="en-US"/>
        </w:rPr>
        <w:t xml:space="preserve">Además, los artículos 10 y 11 de la </w:t>
      </w:r>
      <w:r w:rsidRPr="002D5163">
        <w:rPr>
          <w:rFonts w:eastAsia="Times New Roman" w:cs="Tahoma"/>
          <w:iCs/>
          <w:color w:val="auto"/>
          <w:lang w:val="es-ES" w:eastAsia="es-ES"/>
        </w:rPr>
        <w:t>Ley de Competitividad y Ordenamiento Comercial del Estado de México</w:t>
      </w:r>
      <w:r w:rsidRPr="002D5163">
        <w:rPr>
          <w:rFonts w:eastAsia="Calibri" w:cs="Times New Roman"/>
          <w:color w:val="000000"/>
          <w:lang w:eastAsia="en-US"/>
        </w:rPr>
        <w:t xml:space="preserve">, mencionan que los registros tienen como finalidad crear una base de datos confiable, actualizada e integrada a nivel municipal de las unidades económicas que se apertura en el territorio, e incluirá al menos los datos siguientes: </w:t>
      </w:r>
    </w:p>
    <w:p w14:paraId="3FD4954B" w14:textId="77777777" w:rsidR="009352C5" w:rsidRPr="002D5163" w:rsidRDefault="009352C5" w:rsidP="009352C5">
      <w:pPr>
        <w:spacing w:after="0" w:line="360" w:lineRule="auto"/>
        <w:rPr>
          <w:rFonts w:eastAsia="Calibri" w:cs="Times New Roman"/>
          <w:b/>
          <w:bCs/>
          <w:color w:val="000000"/>
          <w:lang w:eastAsia="en-US"/>
        </w:rPr>
      </w:pPr>
    </w:p>
    <w:p w14:paraId="59703769" w14:textId="77777777" w:rsidR="009352C5" w:rsidRPr="002D5163" w:rsidRDefault="009352C5" w:rsidP="009352C5">
      <w:pPr>
        <w:numPr>
          <w:ilvl w:val="0"/>
          <w:numId w:val="29"/>
        </w:numPr>
        <w:spacing w:after="0" w:line="360" w:lineRule="auto"/>
        <w:rPr>
          <w:rFonts w:eastAsia="Calibri" w:cs="Tahoma"/>
          <w:bCs/>
          <w:color w:val="auto"/>
          <w:lang w:eastAsia="en-US"/>
        </w:rPr>
      </w:pPr>
      <w:r w:rsidRPr="002D5163">
        <w:rPr>
          <w:rFonts w:eastAsia="Calibri" w:cs="Tahoma"/>
          <w:bCs/>
          <w:color w:val="auto"/>
          <w:lang w:eastAsia="en-US"/>
        </w:rPr>
        <w:t xml:space="preserve">Clave única, que se integrará de una serie alfanumérica. </w:t>
      </w:r>
    </w:p>
    <w:p w14:paraId="410A96D4" w14:textId="77777777" w:rsidR="009352C5" w:rsidRPr="002D5163" w:rsidRDefault="009352C5" w:rsidP="009352C5">
      <w:pPr>
        <w:numPr>
          <w:ilvl w:val="0"/>
          <w:numId w:val="29"/>
        </w:numPr>
        <w:spacing w:after="0" w:line="360" w:lineRule="auto"/>
        <w:rPr>
          <w:rFonts w:eastAsia="Calibri" w:cs="Tahoma"/>
          <w:bCs/>
          <w:color w:val="auto"/>
          <w:lang w:eastAsia="en-US"/>
        </w:rPr>
      </w:pPr>
      <w:r w:rsidRPr="002D5163">
        <w:rPr>
          <w:rFonts w:eastAsia="Calibri" w:cs="Tahoma"/>
          <w:bCs/>
          <w:color w:val="auto"/>
          <w:lang w:eastAsia="en-US"/>
        </w:rPr>
        <w:t xml:space="preserve">Nombre del municipio. </w:t>
      </w:r>
    </w:p>
    <w:p w14:paraId="4E491B21" w14:textId="77777777" w:rsidR="009352C5" w:rsidRPr="002D5163" w:rsidRDefault="009352C5" w:rsidP="009352C5">
      <w:pPr>
        <w:numPr>
          <w:ilvl w:val="0"/>
          <w:numId w:val="29"/>
        </w:numPr>
        <w:spacing w:after="0" w:line="360" w:lineRule="auto"/>
        <w:rPr>
          <w:rFonts w:eastAsia="Calibri" w:cs="Tahoma"/>
          <w:bCs/>
          <w:color w:val="auto"/>
          <w:lang w:eastAsia="en-US"/>
        </w:rPr>
      </w:pPr>
      <w:r w:rsidRPr="002D5163">
        <w:rPr>
          <w:rFonts w:eastAsia="Calibri" w:cs="Tahoma"/>
          <w:bCs/>
          <w:color w:val="auto"/>
          <w:lang w:eastAsia="en-US"/>
        </w:rPr>
        <w:t>Nombre del titular.</w:t>
      </w:r>
    </w:p>
    <w:p w14:paraId="65A2B234" w14:textId="77777777" w:rsidR="009352C5" w:rsidRPr="002D5163" w:rsidRDefault="009352C5" w:rsidP="009352C5">
      <w:pPr>
        <w:numPr>
          <w:ilvl w:val="0"/>
          <w:numId w:val="29"/>
        </w:numPr>
        <w:spacing w:after="0" w:line="360" w:lineRule="auto"/>
        <w:rPr>
          <w:rFonts w:eastAsia="Calibri" w:cs="Tahoma"/>
          <w:bCs/>
          <w:color w:val="auto"/>
          <w:lang w:eastAsia="en-US"/>
        </w:rPr>
      </w:pPr>
      <w:r w:rsidRPr="002D5163">
        <w:rPr>
          <w:rFonts w:eastAsia="Calibri" w:cs="Tahoma"/>
          <w:bCs/>
          <w:color w:val="auto"/>
          <w:lang w:eastAsia="en-US"/>
        </w:rPr>
        <w:t xml:space="preserve">Actividad económica. </w:t>
      </w:r>
    </w:p>
    <w:p w14:paraId="2D9B6057" w14:textId="77777777" w:rsidR="009352C5" w:rsidRPr="002D5163" w:rsidRDefault="009352C5" w:rsidP="009352C5">
      <w:pPr>
        <w:numPr>
          <w:ilvl w:val="0"/>
          <w:numId w:val="29"/>
        </w:numPr>
        <w:spacing w:after="0" w:line="360" w:lineRule="auto"/>
        <w:rPr>
          <w:rFonts w:eastAsia="Calibri" w:cs="Tahoma"/>
          <w:bCs/>
          <w:color w:val="auto"/>
          <w:lang w:eastAsia="en-US"/>
        </w:rPr>
      </w:pPr>
      <w:r w:rsidRPr="002D5163">
        <w:rPr>
          <w:rFonts w:eastAsia="Calibri" w:cs="Tahoma"/>
          <w:bCs/>
          <w:color w:val="auto"/>
          <w:lang w:eastAsia="en-US"/>
        </w:rPr>
        <w:t xml:space="preserve">Fecha de inicio de actividades. </w:t>
      </w:r>
    </w:p>
    <w:p w14:paraId="3CCBAF37" w14:textId="77777777" w:rsidR="009352C5" w:rsidRPr="002D5163" w:rsidRDefault="009352C5" w:rsidP="009352C5">
      <w:pPr>
        <w:numPr>
          <w:ilvl w:val="0"/>
          <w:numId w:val="29"/>
        </w:numPr>
        <w:spacing w:after="0" w:line="360" w:lineRule="auto"/>
        <w:rPr>
          <w:rFonts w:eastAsia="Calibri" w:cs="Tahoma"/>
          <w:bCs/>
          <w:color w:val="auto"/>
          <w:lang w:eastAsia="en-US"/>
        </w:rPr>
      </w:pPr>
      <w:r w:rsidRPr="002D5163">
        <w:rPr>
          <w:rFonts w:eastAsia="Calibri" w:cs="Tahoma"/>
          <w:bCs/>
          <w:color w:val="auto"/>
          <w:lang w:eastAsia="en-US"/>
        </w:rPr>
        <w:t xml:space="preserve">Tipo de impacto. </w:t>
      </w:r>
    </w:p>
    <w:p w14:paraId="6D0DA100" w14:textId="77777777" w:rsidR="009352C5" w:rsidRPr="002D5163" w:rsidRDefault="009352C5" w:rsidP="009352C5">
      <w:pPr>
        <w:numPr>
          <w:ilvl w:val="0"/>
          <w:numId w:val="29"/>
        </w:numPr>
        <w:spacing w:after="0" w:line="360" w:lineRule="auto"/>
        <w:rPr>
          <w:rFonts w:eastAsia="Calibri" w:cs="Tahoma"/>
          <w:bCs/>
          <w:color w:val="auto"/>
          <w:lang w:eastAsia="en-US"/>
        </w:rPr>
      </w:pPr>
      <w:r w:rsidRPr="002D5163">
        <w:rPr>
          <w:rFonts w:eastAsia="Calibri" w:cs="Tahoma"/>
          <w:bCs/>
          <w:color w:val="auto"/>
          <w:lang w:eastAsia="en-US"/>
        </w:rPr>
        <w:t xml:space="preserve">Domicilio de la unidad económica. </w:t>
      </w:r>
    </w:p>
    <w:p w14:paraId="3EE67CE7" w14:textId="77777777" w:rsidR="009352C5" w:rsidRPr="002D5163" w:rsidRDefault="009352C5" w:rsidP="009352C5">
      <w:pPr>
        <w:numPr>
          <w:ilvl w:val="0"/>
          <w:numId w:val="29"/>
        </w:numPr>
        <w:spacing w:after="0" w:line="360" w:lineRule="auto"/>
        <w:rPr>
          <w:rFonts w:eastAsia="Calibri" w:cs="Tahoma"/>
          <w:bCs/>
          <w:color w:val="auto"/>
          <w:lang w:eastAsia="en-US"/>
        </w:rPr>
      </w:pPr>
      <w:r w:rsidRPr="002D5163">
        <w:rPr>
          <w:rFonts w:eastAsia="Calibri" w:cs="Tahoma"/>
          <w:bCs/>
          <w:color w:val="auto"/>
          <w:lang w:eastAsia="en-US"/>
        </w:rPr>
        <w:t xml:space="preserve">Visitas y procedimientos de verificación en su caso. </w:t>
      </w:r>
    </w:p>
    <w:p w14:paraId="2B528628" w14:textId="77777777" w:rsidR="009352C5" w:rsidRPr="002D5163" w:rsidRDefault="009352C5" w:rsidP="009352C5">
      <w:pPr>
        <w:numPr>
          <w:ilvl w:val="0"/>
          <w:numId w:val="29"/>
        </w:numPr>
        <w:spacing w:after="0" w:line="360" w:lineRule="auto"/>
        <w:rPr>
          <w:rFonts w:eastAsia="Calibri" w:cs="Tahoma"/>
          <w:bCs/>
          <w:color w:val="auto"/>
          <w:lang w:eastAsia="en-US"/>
        </w:rPr>
      </w:pPr>
      <w:r w:rsidRPr="002D5163">
        <w:rPr>
          <w:rFonts w:eastAsia="Calibri" w:cs="Tahoma"/>
          <w:bCs/>
          <w:color w:val="auto"/>
          <w:lang w:eastAsia="en-US"/>
        </w:rPr>
        <w:t xml:space="preserve">Sanciones en su caso. </w:t>
      </w:r>
    </w:p>
    <w:p w14:paraId="17F17703" w14:textId="77777777" w:rsidR="009352C5" w:rsidRPr="002D5163" w:rsidRDefault="009352C5" w:rsidP="009352C5">
      <w:pPr>
        <w:spacing w:after="0" w:line="360" w:lineRule="auto"/>
        <w:rPr>
          <w:rFonts w:eastAsia="Calibri" w:cs="Tahoma"/>
          <w:bCs/>
          <w:color w:val="auto"/>
          <w:lang w:eastAsia="en-US"/>
        </w:rPr>
      </w:pPr>
    </w:p>
    <w:p w14:paraId="256F76B3" w14:textId="385F602A" w:rsidR="009352C5" w:rsidRPr="002D5163" w:rsidRDefault="009352C5" w:rsidP="009352C5">
      <w:pPr>
        <w:spacing w:after="0" w:line="360" w:lineRule="auto"/>
        <w:rPr>
          <w:rFonts w:eastAsia="Calibri" w:cs="Tahoma"/>
          <w:bCs/>
          <w:color w:val="auto"/>
          <w:lang w:eastAsia="en-US"/>
        </w:rPr>
      </w:pPr>
      <w:r w:rsidRPr="002D5163">
        <w:rPr>
          <w:rFonts w:eastAsia="Times New Roman" w:cs="Tahoma"/>
          <w:color w:val="auto"/>
          <w:lang w:val="es-ES" w:eastAsia="es-ES"/>
        </w:rPr>
        <w:lastRenderedPageBreak/>
        <w:t xml:space="preserve">En ese sentido, </w:t>
      </w:r>
      <w:r w:rsidRPr="002D5163">
        <w:rPr>
          <w:rFonts w:eastAsia="Calibri" w:cs="Tahoma"/>
          <w:bCs/>
          <w:color w:val="auto"/>
          <w:lang w:eastAsia="en-US"/>
        </w:rPr>
        <w:t xml:space="preserve">el artículo 31, fracciones, XXIV </w:t>
      </w:r>
      <w:proofErr w:type="spellStart"/>
      <w:r w:rsidRPr="002D5163">
        <w:rPr>
          <w:rFonts w:eastAsia="Calibri" w:cs="Tahoma"/>
          <w:bCs/>
          <w:color w:val="auto"/>
          <w:lang w:eastAsia="en-US"/>
        </w:rPr>
        <w:t>Quáter</w:t>
      </w:r>
      <w:proofErr w:type="spellEnd"/>
      <w:r w:rsidRPr="002D5163">
        <w:rPr>
          <w:rFonts w:eastAsia="Calibri" w:cs="Tahoma"/>
          <w:bCs/>
          <w:color w:val="auto"/>
          <w:lang w:eastAsia="en-US"/>
        </w:rPr>
        <w:t xml:space="preserve"> y XLIV, de la Ley Orgánica Municipal el Estado de México, establece que los Ayuntamientos, entre los que s</w:t>
      </w:r>
      <w:r w:rsidR="00F57356">
        <w:rPr>
          <w:rFonts w:eastAsia="Calibri" w:cs="Tahoma"/>
          <w:bCs/>
          <w:color w:val="auto"/>
          <w:lang w:eastAsia="en-US"/>
        </w:rPr>
        <w:t>e encuentra el Ayuntamiento de Villa Guerrero</w:t>
      </w:r>
      <w:r w:rsidRPr="002D5163">
        <w:rPr>
          <w:rFonts w:eastAsia="Calibri" w:cs="Tahoma"/>
          <w:bCs/>
          <w:color w:val="auto"/>
          <w:lang w:eastAsia="en-US"/>
        </w:rPr>
        <w:t xml:space="preserve">, son los encargados de crear </w:t>
      </w:r>
      <w:r w:rsidRPr="002D5163">
        <w:rPr>
          <w:rFonts w:eastAsia="Calibri" w:cs="Tahoma"/>
          <w:b/>
          <w:bCs/>
          <w:color w:val="auto"/>
          <w:lang w:eastAsia="en-US"/>
        </w:rPr>
        <w:t>el Registro Municipal de Unidades Económicas</w:t>
      </w:r>
      <w:r w:rsidRPr="002D5163">
        <w:rPr>
          <w:rFonts w:eastAsia="Calibri" w:cs="Tahoma"/>
          <w:bCs/>
          <w:color w:val="auto"/>
          <w:lang w:eastAsia="en-US"/>
        </w:rPr>
        <w:t xml:space="preserve">, así como, de otorgar licencias para el funcionamiento de esas unidades económicas. </w:t>
      </w:r>
    </w:p>
    <w:p w14:paraId="402964E1" w14:textId="77777777" w:rsidR="009352C5" w:rsidRPr="002D5163" w:rsidRDefault="009352C5" w:rsidP="009352C5">
      <w:pPr>
        <w:spacing w:after="0" w:line="360" w:lineRule="auto"/>
        <w:rPr>
          <w:rFonts w:eastAsia="Times New Roman" w:cs="Tahoma"/>
          <w:bCs/>
          <w:iCs/>
          <w:lang w:eastAsia="es-ES"/>
        </w:rPr>
      </w:pPr>
    </w:p>
    <w:p w14:paraId="0F0FD9E4" w14:textId="77777777" w:rsidR="009352C5" w:rsidRPr="002D5163" w:rsidRDefault="009352C5" w:rsidP="009352C5">
      <w:pPr>
        <w:spacing w:after="0" w:line="360" w:lineRule="auto"/>
        <w:rPr>
          <w:rFonts w:eastAsia="Calibri" w:cs="Tahoma"/>
          <w:bCs/>
          <w:color w:val="auto"/>
          <w:lang w:eastAsia="en-US"/>
        </w:rPr>
      </w:pPr>
      <w:r w:rsidRPr="002D5163">
        <w:rPr>
          <w:rFonts w:eastAsia="Calibri" w:cs="Tahoma"/>
          <w:bCs/>
          <w:color w:val="auto"/>
          <w:lang w:eastAsia="en-US"/>
        </w:rPr>
        <w:t xml:space="preserve">Para lograr lo anterior, los Ayuntamientos contarán con un </w:t>
      </w:r>
      <w:r w:rsidRPr="002D5163">
        <w:rPr>
          <w:rFonts w:eastAsia="Calibri" w:cs="Tahoma"/>
          <w:b/>
          <w:color w:val="auto"/>
          <w:lang w:eastAsia="en-US"/>
        </w:rPr>
        <w:t>Director de Desarrollo Económico o equivalente</w:t>
      </w:r>
      <w:r w:rsidRPr="002D5163">
        <w:rPr>
          <w:rFonts w:eastAsia="Calibri" w:cs="Tahoma"/>
          <w:bCs/>
          <w:color w:val="auto"/>
          <w:lang w:eastAsia="en-US"/>
        </w:rPr>
        <w:t xml:space="preserve"> que impulsa la simplificación de trámites y reducción de plazos para el otorgamiento de permisos, licencias y autorizaciones del orden municipal, así como de operar y actualizar el Registro Municipal de Unidades Económicas de los permisos o licencias de funcionamiento otorgadas, de conformidad con el artículo 96 </w:t>
      </w:r>
      <w:proofErr w:type="spellStart"/>
      <w:r w:rsidRPr="002D5163">
        <w:rPr>
          <w:rFonts w:eastAsia="Calibri" w:cs="Tahoma"/>
          <w:bCs/>
          <w:color w:val="auto"/>
          <w:lang w:eastAsia="en-US"/>
        </w:rPr>
        <w:t>Quáter</w:t>
      </w:r>
      <w:proofErr w:type="spellEnd"/>
      <w:r w:rsidRPr="002D5163">
        <w:rPr>
          <w:rFonts w:eastAsia="Calibri" w:cs="Tahoma"/>
          <w:bCs/>
          <w:color w:val="auto"/>
          <w:lang w:eastAsia="en-US"/>
        </w:rPr>
        <w:t xml:space="preserve"> de la Ley previamente señalada.</w:t>
      </w:r>
    </w:p>
    <w:p w14:paraId="35AB42A7" w14:textId="77777777" w:rsidR="00D25827" w:rsidRPr="002D5163" w:rsidRDefault="00D25827" w:rsidP="00547CE1">
      <w:pPr>
        <w:spacing w:after="0" w:line="360" w:lineRule="auto"/>
      </w:pPr>
    </w:p>
    <w:p w14:paraId="067E6331" w14:textId="7971CC88" w:rsidR="00F40001" w:rsidRPr="002D5163" w:rsidRDefault="00D25827" w:rsidP="00462F64">
      <w:pPr>
        <w:spacing w:after="0" w:line="360" w:lineRule="auto"/>
        <w:rPr>
          <w:rFonts w:eastAsia="Times New Roman" w:cs="Tahoma"/>
          <w:bCs/>
          <w:iCs/>
          <w:lang w:eastAsia="es-ES"/>
        </w:rPr>
      </w:pPr>
      <w:r w:rsidRPr="002D5163">
        <w:t xml:space="preserve">Ahora bien, </w:t>
      </w:r>
      <w:r w:rsidR="00F40001" w:rsidRPr="002D5163">
        <w:t>los</w:t>
      </w:r>
      <w:r w:rsidRPr="002D5163">
        <w:t xml:space="preserve"> artículo</w:t>
      </w:r>
      <w:r w:rsidR="00F40001" w:rsidRPr="002D5163">
        <w:t xml:space="preserve">s 45 y 45 </w:t>
      </w:r>
      <w:proofErr w:type="spellStart"/>
      <w:r w:rsidR="009352C5" w:rsidRPr="002D5163">
        <w:t>S</w:t>
      </w:r>
      <w:r w:rsidR="00F40001" w:rsidRPr="002D5163">
        <w:t>exies</w:t>
      </w:r>
      <w:proofErr w:type="spellEnd"/>
      <w:r w:rsidR="00F40001" w:rsidRPr="002D5163">
        <w:t xml:space="preserve">, del Bando Municipal de Villa Guerrero, dos mil veinticinco, precisa que, la </w:t>
      </w:r>
      <w:r w:rsidR="00F40001" w:rsidRPr="002D5163">
        <w:rPr>
          <w:rFonts w:eastAsia="Times New Roman" w:cs="Tahoma"/>
          <w:bCs/>
          <w:iCs/>
          <w:lang w:eastAsia="es-ES"/>
        </w:rPr>
        <w:t>Administración Pública municipal estará conformada por una</w:t>
      </w:r>
      <w:r w:rsidR="00F40001" w:rsidRPr="002D5163">
        <w:t xml:space="preserve"> </w:t>
      </w:r>
      <w:r w:rsidR="00F40001" w:rsidRPr="002D5163">
        <w:rPr>
          <w:rFonts w:eastAsia="Times New Roman" w:cs="Tahoma"/>
          <w:bCs/>
          <w:iCs/>
          <w:lang w:eastAsia="es-ES"/>
        </w:rPr>
        <w:t xml:space="preserve">Dirección de Desarrollo Económico y Turismo, quien se encargará de </w:t>
      </w:r>
      <w:r w:rsidR="00F40001" w:rsidRPr="002D5163">
        <w:t>o</w:t>
      </w:r>
      <w:r w:rsidR="00F40001" w:rsidRPr="002D5163">
        <w:rPr>
          <w:rFonts w:eastAsia="Times New Roman" w:cs="Tahoma"/>
          <w:bCs/>
          <w:iCs/>
          <w:lang w:eastAsia="es-ES"/>
        </w:rPr>
        <w:t>perar y actualizar el Registro Municipal de Unidades Económicas de los permisos o licencias de funcionamiento otorgadas a las unidades económicas respectivas.</w:t>
      </w:r>
    </w:p>
    <w:p w14:paraId="7A95208C" w14:textId="77777777" w:rsidR="00F40001" w:rsidRPr="002D5163" w:rsidRDefault="00F40001" w:rsidP="00462F64">
      <w:pPr>
        <w:spacing w:after="0" w:line="360" w:lineRule="auto"/>
      </w:pPr>
    </w:p>
    <w:p w14:paraId="7B9FC700" w14:textId="77777777" w:rsidR="009352C5" w:rsidRPr="002D5163" w:rsidRDefault="009352C5" w:rsidP="009352C5">
      <w:pPr>
        <w:spacing w:after="0" w:line="360" w:lineRule="auto"/>
        <w:rPr>
          <w:rFonts w:eastAsia="Times New Roman" w:cs="Tahoma"/>
          <w:bCs/>
          <w:iCs/>
          <w:lang w:eastAsia="es-ES"/>
        </w:rPr>
      </w:pPr>
      <w:r w:rsidRPr="002D5163">
        <w:rPr>
          <w:rFonts w:eastAsia="Times New Roman" w:cs="Tahoma"/>
          <w:bCs/>
          <w:iCs/>
          <w:lang w:eastAsia="es-ES"/>
        </w:rPr>
        <w:t>Así, se logra vislumbrar que la pretensión de la persona Recurrente, es obtener, el padrón de las Empresas que se dediquen a la fabricación de productos metálicos al catorce de noviembre de dos mil veinticinco, que contenga razón social, domicilio, número telefónico y correo electrónico.</w:t>
      </w:r>
    </w:p>
    <w:p w14:paraId="2978763E" w14:textId="77777777" w:rsidR="00F04A8F" w:rsidRPr="002D5163" w:rsidRDefault="00F04A8F" w:rsidP="00150ADC">
      <w:pPr>
        <w:spacing w:after="0" w:line="360" w:lineRule="auto"/>
        <w:rPr>
          <w:rFonts w:eastAsia="Times New Roman" w:cs="Tahoma"/>
          <w:bCs/>
          <w:iCs/>
          <w:lang w:eastAsia="es-ES"/>
        </w:rPr>
      </w:pPr>
    </w:p>
    <w:p w14:paraId="5557779E" w14:textId="34634F40" w:rsidR="00150ADC" w:rsidRPr="002D5163" w:rsidRDefault="00AB19D7" w:rsidP="00150ADC">
      <w:pPr>
        <w:spacing w:after="0" w:line="360" w:lineRule="auto"/>
        <w:rPr>
          <w:rFonts w:eastAsia="Times New Roman" w:cs="Tahoma"/>
          <w:bCs/>
          <w:iCs/>
          <w:lang w:eastAsia="es-ES"/>
        </w:rPr>
      </w:pPr>
      <w:r w:rsidRPr="002D5163">
        <w:rPr>
          <w:rFonts w:eastAsia="Times New Roman" w:cs="Tahoma"/>
          <w:bCs/>
          <w:iCs/>
          <w:lang w:eastAsia="es-ES"/>
        </w:rPr>
        <w:t>E</w:t>
      </w:r>
      <w:r w:rsidR="00150ADC" w:rsidRPr="002D5163">
        <w:rPr>
          <w:rFonts w:eastAsia="Times New Roman" w:cs="Tahoma"/>
          <w:bCs/>
          <w:iCs/>
          <w:lang w:eastAsia="es-ES"/>
        </w:rPr>
        <w:t>stablecida dicha circunstancia, de las constancias que obran en el expediente electrónico, se advierte que el Sujeto Obligado</w:t>
      </w:r>
      <w:r w:rsidR="00462F64" w:rsidRPr="002D5163">
        <w:rPr>
          <w:rFonts w:eastAsia="Times New Roman" w:cs="Tahoma"/>
          <w:bCs/>
          <w:iCs/>
          <w:lang w:eastAsia="es-ES"/>
        </w:rPr>
        <w:t xml:space="preserve"> turno la solicitud de información a la Dirección de</w:t>
      </w:r>
      <w:r w:rsidR="00891F4E" w:rsidRPr="002D5163">
        <w:rPr>
          <w:rFonts w:eastAsia="Times New Roman" w:cs="Tahoma"/>
          <w:bCs/>
          <w:iCs/>
          <w:lang w:eastAsia="es-ES"/>
        </w:rPr>
        <w:t xml:space="preserve"> </w:t>
      </w:r>
      <w:r w:rsidR="00AF5D97" w:rsidRPr="002D5163">
        <w:rPr>
          <w:rFonts w:eastAsia="Times New Roman" w:cs="Tahoma"/>
          <w:bCs/>
          <w:iCs/>
          <w:lang w:eastAsia="es-ES"/>
        </w:rPr>
        <w:t xml:space="preserve">Desarrollo </w:t>
      </w:r>
      <w:r w:rsidR="00AF5D97" w:rsidRPr="002D5163">
        <w:rPr>
          <w:rFonts w:eastAsia="Times New Roman" w:cs="Tahoma"/>
          <w:bCs/>
          <w:iCs/>
          <w:lang w:eastAsia="es-ES"/>
        </w:rPr>
        <w:lastRenderedPageBreak/>
        <w:t>Económico y Turismo</w:t>
      </w:r>
      <w:r w:rsidR="00150ADC" w:rsidRPr="002D5163">
        <w:rPr>
          <w:rFonts w:eastAsia="Times New Roman" w:cs="Tahoma"/>
          <w:bCs/>
          <w:iCs/>
          <w:lang w:eastAsia="es-ES"/>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1FE3CDE" w14:textId="77777777" w:rsidR="00B0601E" w:rsidRPr="002D5163" w:rsidRDefault="00B0601E" w:rsidP="00B0601E">
      <w:pPr>
        <w:spacing w:after="0" w:line="360" w:lineRule="auto"/>
        <w:rPr>
          <w:rFonts w:eastAsia="Times New Roman" w:cs="Tahoma"/>
          <w:bCs/>
          <w:iCs/>
          <w:lang w:eastAsia="es-ES"/>
        </w:rPr>
      </w:pPr>
    </w:p>
    <w:p w14:paraId="2B411853" w14:textId="2FD7B4EB" w:rsidR="00462F64" w:rsidRPr="002D5163" w:rsidRDefault="00B0601E" w:rsidP="00B0601E">
      <w:pPr>
        <w:spacing w:after="0" w:line="360" w:lineRule="auto"/>
        <w:rPr>
          <w:rFonts w:eastAsia="Times New Roman" w:cs="Tahoma"/>
          <w:bCs/>
          <w:iCs/>
          <w:lang w:eastAsia="es-ES"/>
        </w:rPr>
      </w:pPr>
      <w:r w:rsidRPr="002D5163">
        <w:rPr>
          <w:rFonts w:eastAsia="Times New Roman" w:cs="Tahoma"/>
          <w:bCs/>
          <w:iCs/>
          <w:lang w:eastAsia="es-ES"/>
        </w:rPr>
        <w:t>Así y de lo plasmado en párrafos anteriores, se logra</w:t>
      </w:r>
      <w:r w:rsidR="00EC5D5A" w:rsidRPr="002D5163">
        <w:rPr>
          <w:rFonts w:eastAsia="Times New Roman" w:cs="Tahoma"/>
          <w:bCs/>
          <w:iCs/>
          <w:lang w:eastAsia="es-ES"/>
        </w:rPr>
        <w:t xml:space="preserve"> colegir que el Sujeto Obligado</w:t>
      </w:r>
      <w:r w:rsidR="00282C2E" w:rsidRPr="002D5163">
        <w:rPr>
          <w:rFonts w:eastAsia="Times New Roman" w:cs="Tahoma"/>
          <w:bCs/>
          <w:iCs/>
          <w:lang w:eastAsia="es-ES"/>
        </w:rPr>
        <w:t xml:space="preserve"> </w:t>
      </w:r>
      <w:r w:rsidRPr="002D5163">
        <w:rPr>
          <w:rFonts w:eastAsia="Times New Roman" w:cs="Tahoma"/>
          <w:bCs/>
          <w:iCs/>
          <w:lang w:eastAsia="es-ES"/>
        </w:rPr>
        <w:t>cumplió con el procedimiento de búsqueda</w:t>
      </w:r>
      <w:r w:rsidR="00EC5D5A" w:rsidRPr="002D5163">
        <w:rPr>
          <w:rFonts w:eastAsia="Times New Roman" w:cs="Tahoma"/>
          <w:bCs/>
          <w:iCs/>
          <w:lang w:eastAsia="es-ES"/>
        </w:rPr>
        <w:t>, toda vez que</w:t>
      </w:r>
      <w:r w:rsidR="008A519E" w:rsidRPr="002D5163">
        <w:rPr>
          <w:rFonts w:eastAsia="Times New Roman" w:cs="Tahoma"/>
          <w:bCs/>
          <w:iCs/>
          <w:lang w:eastAsia="es-ES"/>
        </w:rPr>
        <w:t xml:space="preserve"> turn</w:t>
      </w:r>
      <w:r w:rsidR="00EC5D5A" w:rsidRPr="002D5163">
        <w:rPr>
          <w:rFonts w:eastAsia="Times New Roman" w:cs="Tahoma"/>
          <w:bCs/>
          <w:iCs/>
          <w:lang w:eastAsia="es-ES"/>
        </w:rPr>
        <w:t xml:space="preserve">o la solicitud de información al área competente de </w:t>
      </w:r>
      <w:r w:rsidR="007270BD" w:rsidRPr="002D5163">
        <w:rPr>
          <w:rFonts w:eastAsia="Times New Roman" w:cs="Tahoma"/>
          <w:bCs/>
          <w:iCs/>
          <w:lang w:eastAsia="es-ES"/>
        </w:rPr>
        <w:t>conocer de</w:t>
      </w:r>
      <w:r w:rsidR="00462F64" w:rsidRPr="002D5163">
        <w:rPr>
          <w:rFonts w:eastAsia="Times New Roman" w:cs="Tahoma"/>
          <w:bCs/>
          <w:iCs/>
          <w:lang w:eastAsia="es-ES"/>
        </w:rPr>
        <w:t xml:space="preserve">l </w:t>
      </w:r>
      <w:r w:rsidR="00AF5D97" w:rsidRPr="002D5163">
        <w:rPr>
          <w:rFonts w:eastAsia="Times New Roman" w:cs="Tahoma"/>
          <w:bCs/>
          <w:iCs/>
          <w:lang w:eastAsia="es-ES"/>
        </w:rPr>
        <w:t>registro de unidades económicas</w:t>
      </w:r>
      <w:r w:rsidR="007270BD" w:rsidRPr="002D5163">
        <w:rPr>
          <w:rFonts w:eastAsia="Times New Roman" w:cs="Tahoma"/>
          <w:bCs/>
          <w:iCs/>
          <w:lang w:eastAsia="es-ES"/>
        </w:rPr>
        <w:t xml:space="preserve">. </w:t>
      </w:r>
    </w:p>
    <w:p w14:paraId="1DE76329" w14:textId="77777777" w:rsidR="00462F64" w:rsidRPr="002D5163" w:rsidRDefault="00462F64" w:rsidP="00B0601E">
      <w:pPr>
        <w:spacing w:after="0" w:line="360" w:lineRule="auto"/>
        <w:rPr>
          <w:rFonts w:eastAsia="Times New Roman" w:cs="Tahoma"/>
          <w:bCs/>
          <w:iCs/>
          <w:lang w:eastAsia="es-ES"/>
        </w:rPr>
      </w:pPr>
    </w:p>
    <w:p w14:paraId="6449433A" w14:textId="0F0C60E9" w:rsidR="009F412E" w:rsidRPr="002D5163" w:rsidRDefault="00462F64" w:rsidP="009F412E">
      <w:pPr>
        <w:spacing w:after="0" w:line="360" w:lineRule="auto"/>
        <w:rPr>
          <w:rFonts w:eastAsia="Times New Roman" w:cs="Tahoma"/>
          <w:bCs/>
          <w:iCs/>
          <w:lang w:eastAsia="es-ES"/>
        </w:rPr>
      </w:pPr>
      <w:r w:rsidRPr="002D5163">
        <w:rPr>
          <w:rFonts w:eastAsia="Times New Roman" w:cs="Tahoma"/>
          <w:bCs/>
          <w:iCs/>
          <w:lang w:eastAsia="es-ES"/>
        </w:rPr>
        <w:t xml:space="preserve">Ahora bien, en respuesta, la </w:t>
      </w:r>
      <w:r w:rsidR="00AF5D97" w:rsidRPr="002D5163">
        <w:rPr>
          <w:color w:val="000000"/>
        </w:rPr>
        <w:t>Dirección de Desarrollo Económico y Turismo mencionó que después de realizar una búsqueda minuciosa en sus archivos no se encontró ningún registro de negocios que se dediquen a esa actividad</w:t>
      </w:r>
      <w:r w:rsidR="001B3093" w:rsidRPr="002D5163">
        <w:rPr>
          <w:color w:val="000000"/>
        </w:rPr>
        <w:t xml:space="preserve">; </w:t>
      </w:r>
      <w:r w:rsidR="009F412E" w:rsidRPr="002D5163">
        <w:rPr>
          <w:color w:val="000000"/>
        </w:rPr>
        <w:t xml:space="preserve">es decir, que la información es inexistente pues </w:t>
      </w:r>
      <w:r w:rsidR="00A60AB9" w:rsidRPr="002D5163">
        <w:rPr>
          <w:color w:val="000000"/>
        </w:rPr>
        <w:t xml:space="preserve">no </w:t>
      </w:r>
      <w:r w:rsidR="009F412E" w:rsidRPr="002D5163">
        <w:rPr>
          <w:color w:val="000000"/>
        </w:rPr>
        <w:t xml:space="preserve">se encuentra dentro de sus archivos; </w:t>
      </w:r>
      <w:r w:rsidR="009F412E" w:rsidRPr="002D5163">
        <w:t xml:space="preserve">sobre el tema, el Criterio orientador, con clave de control SO/014/2017, emitido por el entonces Instituto Nacional de Transparencia, Acceso a la Información Pública y Protección de Datos Personales en el Estado de México y Municipios, vigente a la fecha de la solicitud, se desprende que la inexistencia de la información, es una cuestión de hecho que se le atribuye a la misma, cuando esta no se encuentra en los archivos del sujeto obligado. </w:t>
      </w:r>
    </w:p>
    <w:p w14:paraId="69A501E7" w14:textId="77777777" w:rsidR="009F412E" w:rsidRPr="002D5163" w:rsidRDefault="009F412E" w:rsidP="009F412E">
      <w:pPr>
        <w:spacing w:after="0" w:line="360" w:lineRule="auto"/>
      </w:pPr>
    </w:p>
    <w:p w14:paraId="7A46E217" w14:textId="77777777" w:rsidR="009F412E" w:rsidRPr="002D5163" w:rsidRDefault="009F412E" w:rsidP="009F412E">
      <w:pPr>
        <w:spacing w:after="0" w:line="360" w:lineRule="auto"/>
      </w:pPr>
      <w:r w:rsidRPr="002D5163">
        <w:t xml:space="preserve">En ese orden de ideas, según Trujillo, Humberto (2019), en el “Diccionario de Transparencia y Acceso a la Información Pública” (p. 171), la inexistencia de la información, es cuando la </w:t>
      </w:r>
      <w:r w:rsidRPr="002D5163">
        <w:lastRenderedPageBreak/>
        <w:t>información requerida no se encuentra en los archivos públicos, reservados o clasificados, de los sujetos obligados.</w:t>
      </w:r>
    </w:p>
    <w:p w14:paraId="0C5C9122" w14:textId="77777777" w:rsidR="009F412E" w:rsidRPr="002D5163" w:rsidRDefault="009F412E" w:rsidP="009F412E">
      <w:pPr>
        <w:spacing w:after="0" w:line="360" w:lineRule="auto"/>
      </w:pPr>
    </w:p>
    <w:p w14:paraId="563873BB" w14:textId="77777777" w:rsidR="009F412E" w:rsidRPr="002D5163" w:rsidRDefault="009F412E" w:rsidP="009F412E">
      <w:pPr>
        <w:spacing w:after="0" w:line="360" w:lineRule="auto"/>
      </w:pPr>
      <w:r w:rsidRPr="002D5163">
        <w:t xml:space="preserve">Así, es posible concluir que la </w:t>
      </w:r>
      <w:r w:rsidRPr="002D5163">
        <w:rPr>
          <w:b/>
        </w:rPr>
        <w:t>inexistencia</w:t>
      </w:r>
      <w:r w:rsidRPr="002D5163">
        <w:t xml:space="preserve">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14:paraId="4EBCB77B" w14:textId="77777777" w:rsidR="009F412E" w:rsidRPr="002D5163" w:rsidRDefault="009F412E" w:rsidP="009F412E">
      <w:pPr>
        <w:spacing w:after="0" w:line="360" w:lineRule="auto"/>
      </w:pPr>
    </w:p>
    <w:p w14:paraId="60530194" w14:textId="206A745F" w:rsidR="009352C5" w:rsidRPr="002D5163" w:rsidRDefault="009352C5" w:rsidP="009352C5">
      <w:pPr>
        <w:spacing w:after="0" w:line="360" w:lineRule="auto"/>
        <w:rPr>
          <w:rFonts w:eastAsia="Times New Roman" w:cs="Tahoma"/>
          <w:bCs/>
          <w:color w:val="auto"/>
          <w:lang w:eastAsia="es-ES"/>
        </w:rPr>
      </w:pPr>
      <w:r w:rsidRPr="002D5163">
        <w:rPr>
          <w:rFonts w:eastAsia="Times New Roman" w:cs="Tahoma"/>
          <w:bCs/>
          <w:color w:val="auto"/>
          <w:lang w:eastAsia="es-ES"/>
        </w:rPr>
        <w:t>En ese contexto, la Dirección de Desarrollo Económico precisó que no contaba en sus archivos con información solicitada, al no haber empresas dentro del Municipio que se dediquen a la fabricación de productos metálicos; situación que guarda relevancia pues proporcionó el Acuerdo emitido por el Comité de Transparencia, donde confirmaba dicha situación.</w:t>
      </w:r>
    </w:p>
    <w:p w14:paraId="56BB6756" w14:textId="77777777" w:rsidR="009352C5" w:rsidRPr="002D5163" w:rsidRDefault="009352C5" w:rsidP="009352C5">
      <w:pPr>
        <w:spacing w:after="0" w:line="360" w:lineRule="auto"/>
        <w:rPr>
          <w:rFonts w:eastAsia="Times New Roman" w:cs="Tahoma"/>
          <w:bCs/>
          <w:color w:val="auto"/>
          <w:lang w:eastAsia="es-ES"/>
        </w:rPr>
      </w:pPr>
    </w:p>
    <w:p w14:paraId="442AC790" w14:textId="76B15328" w:rsidR="009352C5" w:rsidRPr="002D5163" w:rsidRDefault="009352C5" w:rsidP="009352C5">
      <w:pPr>
        <w:spacing w:after="0" w:line="360" w:lineRule="auto"/>
        <w:rPr>
          <w:rFonts w:eastAsia="Times New Roman" w:cs="Tahoma"/>
          <w:bCs/>
          <w:color w:val="auto"/>
          <w:lang w:eastAsia="es-ES"/>
        </w:rPr>
      </w:pPr>
      <w:r w:rsidRPr="002D5163">
        <w:rPr>
          <w:rFonts w:eastAsia="Times New Roman" w:cs="Tahoma"/>
          <w:bCs/>
          <w:color w:val="auto"/>
          <w:lang w:eastAsia="es-ES"/>
        </w:rPr>
        <w:t>Además, este Instituto realizó una búsqueda en el Portal de Información Pública de Oficio Mexiquense del Ayuntamiento, su página oficial y sus cuentas en redes sociales y no se localizó algún indicio de que dentro del Municipio se encuentren unidades económicas dedicadas a la elaboración de productos metálicos; lo cual toma relevancia, pues conforme al Plan de Desarrollo Municipal 2025-2027, la principal actividad dentro del Municipio de Villa Guerrero es la floricultura y como secundaria se encuentra la industria alimentaria.</w:t>
      </w:r>
    </w:p>
    <w:p w14:paraId="161B134E" w14:textId="3836A632" w:rsidR="009352C5" w:rsidRPr="002D5163" w:rsidRDefault="009352C5" w:rsidP="009352C5">
      <w:pPr>
        <w:spacing w:after="0" w:line="360" w:lineRule="auto"/>
        <w:rPr>
          <w:rFonts w:eastAsia="Times New Roman" w:cs="Tahoma"/>
          <w:bCs/>
          <w:color w:val="auto"/>
          <w:lang w:eastAsia="es-ES"/>
        </w:rPr>
      </w:pPr>
    </w:p>
    <w:p w14:paraId="7E240A71" w14:textId="1D62D3E0" w:rsidR="009F412E" w:rsidRPr="002D5163" w:rsidRDefault="009F412E" w:rsidP="009F412E">
      <w:pPr>
        <w:spacing w:after="0" w:line="360" w:lineRule="auto"/>
        <w:contextualSpacing/>
        <w:rPr>
          <w:color w:val="auto"/>
        </w:rPr>
      </w:pPr>
      <w:r w:rsidRPr="002D5163">
        <w:t>En ese sentido</w:t>
      </w:r>
      <w:r w:rsidRPr="002D5163">
        <w:rPr>
          <w:color w:val="auto"/>
        </w:rPr>
        <w:t>, se logra colegir que la información solicitada por el ahora Recurrente es inexistente, pues el Sujeto Obligado, realizó una búsqueda exhaustiva y razonable en sus archivos y señaló los motivos por los cuales no contaba con lo peticionado, lo cual se traduce al hecho de que</w:t>
      </w:r>
      <w:r w:rsidR="00BD005D" w:rsidRPr="002D5163">
        <w:rPr>
          <w:color w:val="auto"/>
        </w:rPr>
        <w:t xml:space="preserve"> </w:t>
      </w:r>
      <w:r w:rsidR="00A60AB9" w:rsidRPr="002D5163">
        <w:rPr>
          <w:color w:val="auto"/>
        </w:rPr>
        <w:t>no se cuenta con ningún registro de negocios que se dediquen a esa actividad</w:t>
      </w:r>
      <w:r w:rsidRPr="002D5163">
        <w:rPr>
          <w:color w:val="auto"/>
        </w:rPr>
        <w:t xml:space="preserve">; al respecto, se trae a colación, el artículo 19, segundo párrafo, de la Ley de Transparencia y </w:t>
      </w:r>
      <w:r w:rsidRPr="002D5163">
        <w:rPr>
          <w:color w:val="auto"/>
        </w:rPr>
        <w:lastRenderedPageBreak/>
        <w:t>Acceso a la Información Pública del Estado de México y Municipios, que establece que en el caso de que ciertas facultades, competencias o funciones no se hayan ejercido, se debe motivar la respuesta en función de las causas que motiven tal circunstancia.</w:t>
      </w:r>
    </w:p>
    <w:p w14:paraId="20E62CE3" w14:textId="77777777" w:rsidR="009F412E" w:rsidRPr="002D5163" w:rsidRDefault="009F412E" w:rsidP="009F412E">
      <w:pPr>
        <w:spacing w:after="0" w:line="360" w:lineRule="auto"/>
        <w:contextualSpacing/>
        <w:rPr>
          <w:color w:val="auto"/>
        </w:rPr>
      </w:pPr>
    </w:p>
    <w:p w14:paraId="47B19406" w14:textId="77777777" w:rsidR="009F412E" w:rsidRPr="002D5163" w:rsidRDefault="009F412E" w:rsidP="009F412E">
      <w:pPr>
        <w:spacing w:after="0" w:line="360" w:lineRule="auto"/>
        <w:rPr>
          <w:color w:val="auto"/>
        </w:rPr>
      </w:pPr>
      <w:r w:rsidRPr="002D5163">
        <w:rPr>
          <w:color w:val="auto"/>
        </w:rPr>
        <w:t>De la misma manera, 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02889781" w14:textId="77777777" w:rsidR="009F412E" w:rsidRPr="002D5163" w:rsidRDefault="009F412E" w:rsidP="009F412E">
      <w:pPr>
        <w:spacing w:after="0" w:line="360" w:lineRule="auto"/>
        <w:rPr>
          <w:color w:val="auto"/>
        </w:rPr>
      </w:pPr>
    </w:p>
    <w:p w14:paraId="7CF6A1A4" w14:textId="3F414EA5" w:rsidR="00A52A53" w:rsidRPr="002D5163" w:rsidRDefault="00A52A53" w:rsidP="00A52A53">
      <w:pPr>
        <w:spacing w:after="0" w:line="360" w:lineRule="auto"/>
        <w:rPr>
          <w:rFonts w:eastAsia="Calibri" w:cs="Times New Roman"/>
          <w:color w:val="000000"/>
          <w:lang w:eastAsia="en-US"/>
        </w:rPr>
      </w:pPr>
      <w:r w:rsidRPr="002D5163">
        <w:rPr>
          <w:rFonts w:eastAsia="Calibri" w:cs="Times New Roman"/>
          <w:color w:val="000000"/>
          <w:lang w:eastAsia="en-US"/>
        </w:rPr>
        <w:t>Al respecto, dicho criterio aplica al caso en concreto, ya que, no se localizó algún indicio de que dentro del municipio existan empresas dedicadas a la fabricación de productos metálicos, pues como se precisó su principal actividad es la floricultura y la industria alimentaria. Además, es necesario precisar que la emisión de las licencias o permisos de funcionamiento, son a petición de parte; por lo que, es obligación de las personas físicas o morales acercarse al Ayuntamiento a solicitar la autorización correspondiente, por lo que, si no cuenta con alguna empresa registrada es por el hecho de que no ha emitido alguna licencia de funcionamiento.</w:t>
      </w:r>
    </w:p>
    <w:p w14:paraId="1CA3FD9A" w14:textId="77777777" w:rsidR="00A52A53" w:rsidRPr="002D5163" w:rsidRDefault="00A52A53" w:rsidP="00A52A53">
      <w:pPr>
        <w:spacing w:after="0" w:line="360" w:lineRule="auto"/>
        <w:rPr>
          <w:rFonts w:eastAsia="Calibri" w:cs="Times New Roman"/>
          <w:color w:val="000000"/>
          <w:lang w:eastAsia="en-US"/>
        </w:rPr>
      </w:pPr>
    </w:p>
    <w:p w14:paraId="5A44BB82" w14:textId="2A4817B7" w:rsidR="00A52A53" w:rsidRPr="002D5163" w:rsidRDefault="00A52A53" w:rsidP="00A52A53">
      <w:pPr>
        <w:spacing w:after="0" w:line="360" w:lineRule="auto"/>
      </w:pPr>
      <w:r w:rsidRPr="002D5163">
        <w:t xml:space="preserve">En ese contexto, el artículo 19, párrafo tercero de la Ley de Transparencia y Acceso a la Información Pública del Estado de México y Municipios, establece que cuando los sujetos obligados, en el ejercicio de sus atribuciones, debía generar, poseer, administrar la información, pero está no se encuentra, el Comité de Transparencia, deberá emitir el acuerdo de inexistencia; situación que, contrario a lo señalado por el Particular, no aplica pues no existen elementos o evidencia que permita verificar que la Dirección de Desarrollo </w:t>
      </w:r>
      <w:r w:rsidRPr="002D5163">
        <w:lastRenderedPageBreak/>
        <w:t xml:space="preserve">Económico y Turismo haya emitido alguna autorización para el funcionamiento de empresas dedicadas a la fabricación de productos metálicos. </w:t>
      </w:r>
    </w:p>
    <w:p w14:paraId="0515D699" w14:textId="77777777" w:rsidR="00A52A53" w:rsidRPr="002D5163" w:rsidRDefault="00A52A53" w:rsidP="00A52A53">
      <w:pPr>
        <w:spacing w:after="0" w:line="360" w:lineRule="auto"/>
      </w:pPr>
    </w:p>
    <w:p w14:paraId="082372F6" w14:textId="4FDA2E69" w:rsidR="00A52A53" w:rsidRPr="002D5163" w:rsidRDefault="00A52A53" w:rsidP="00A52A53">
      <w:pPr>
        <w:spacing w:after="0" w:line="360" w:lineRule="auto"/>
      </w:pPr>
      <w:r w:rsidRPr="002D5163">
        <w:t>En ese contexto, se debe señalar que, si bien el Comité de Transparencia emitió el acuerdo de inexistencia, este no era necesario pues desde respuesta señaló las razones por las cuales no contaba con lo solicitado, pero sirve para sustentar su dicho, por lo que, contrario a lo señalado por la persona Solicitante, atendió de manera correcta la solicitud.</w:t>
      </w:r>
    </w:p>
    <w:p w14:paraId="65C29480" w14:textId="77777777" w:rsidR="00A52A53" w:rsidRPr="002D5163" w:rsidRDefault="00A52A53" w:rsidP="00A52A53">
      <w:pPr>
        <w:spacing w:after="0" w:line="360" w:lineRule="auto"/>
      </w:pPr>
    </w:p>
    <w:p w14:paraId="694C057D" w14:textId="7C579EB3" w:rsidR="00A52A53" w:rsidRPr="002D5163" w:rsidRDefault="00A52A53" w:rsidP="00A52A53">
      <w:pPr>
        <w:spacing w:after="0" w:line="360" w:lineRule="auto"/>
        <w:rPr>
          <w:rFonts w:eastAsia="Calibri" w:cs="Times New Roman"/>
          <w:color w:val="000000"/>
          <w:lang w:eastAsia="en-US"/>
        </w:rPr>
      </w:pPr>
      <w:r w:rsidRPr="002D5163">
        <w:rPr>
          <w:rFonts w:eastAsia="Calibri" w:cs="Times New Roman"/>
          <w:color w:val="000000"/>
          <w:lang w:eastAsia="en-US"/>
        </w:rPr>
        <w:t xml:space="preserve">De tal suerte, se considera que el Sujeto Obligado realizó una búsqueda exhaustiva y razonable, al tunar la solicitud a la unidad administrativa competente y esta señaló las razones por las cuales no contaba con lo requerido; por lo que, cumplió con el segundo párrafo, del artículo 19 de la Ley de Transparencia y Acceso a la Información Pública del Estado de México y Municipios, lo cual da como resultado que el agravio resulte </w:t>
      </w:r>
      <w:r w:rsidRPr="002D5163">
        <w:rPr>
          <w:rFonts w:eastAsia="Calibri" w:cs="Times New Roman"/>
          <w:b/>
          <w:bCs/>
          <w:color w:val="000000"/>
          <w:lang w:eastAsia="en-US"/>
        </w:rPr>
        <w:t>INFUNDADO</w:t>
      </w:r>
      <w:r w:rsidRPr="002D5163">
        <w:rPr>
          <w:rFonts w:eastAsia="Calibri" w:cs="Times New Roman"/>
          <w:color w:val="000000"/>
          <w:lang w:eastAsia="en-US"/>
        </w:rPr>
        <w:t>; situación que guarda relevancia, pues como se refirió en el presente caso, las actividades principales del Municipio es la floricultura y la industria alimentaria.</w:t>
      </w:r>
    </w:p>
    <w:p w14:paraId="29D5FE17" w14:textId="77777777" w:rsidR="00A52A53" w:rsidRPr="002D5163" w:rsidRDefault="00A52A53" w:rsidP="009F412E">
      <w:pPr>
        <w:spacing w:after="0" w:line="360" w:lineRule="auto"/>
        <w:rPr>
          <w:color w:val="auto"/>
        </w:rPr>
      </w:pPr>
    </w:p>
    <w:p w14:paraId="0CCF70E8" w14:textId="77777777" w:rsidR="00D1318A" w:rsidRPr="002D5163" w:rsidRDefault="00D1318A" w:rsidP="007808E0">
      <w:pPr>
        <w:pStyle w:val="Ttulo2"/>
        <w:spacing w:before="0" w:after="0" w:line="360" w:lineRule="auto"/>
        <w:rPr>
          <w:sz w:val="22"/>
          <w:szCs w:val="22"/>
        </w:rPr>
      </w:pPr>
      <w:bookmarkStart w:id="14" w:name="_Toc219387191"/>
      <w:r w:rsidRPr="002D5163">
        <w:rPr>
          <w:sz w:val="22"/>
          <w:szCs w:val="22"/>
        </w:rPr>
        <w:t>SEXTO. Decisión</w:t>
      </w:r>
      <w:bookmarkEnd w:id="14"/>
    </w:p>
    <w:p w14:paraId="0D2B29DC" w14:textId="77777777" w:rsidR="00D1318A" w:rsidRPr="002D5163" w:rsidRDefault="00D1318A" w:rsidP="007808E0">
      <w:pPr>
        <w:spacing w:after="0" w:line="360" w:lineRule="auto"/>
        <w:contextualSpacing/>
        <w:rPr>
          <w:rFonts w:eastAsia="Calibri" w:cs="Tahoma"/>
          <w:b/>
        </w:rPr>
      </w:pPr>
    </w:p>
    <w:p w14:paraId="5C5781F3" w14:textId="17607850" w:rsidR="00BD005D" w:rsidRPr="002D5163" w:rsidRDefault="00BD005D" w:rsidP="00BD005D">
      <w:pPr>
        <w:spacing w:after="0" w:line="360" w:lineRule="auto"/>
        <w:rPr>
          <w:rFonts w:cs="Tahoma"/>
        </w:rPr>
      </w:pPr>
      <w:r w:rsidRPr="002D5163">
        <w:t xml:space="preserve">Con fundamento en el artículo 186, fracción II, de la Ley de Transparencia y Acceso a la Información Pública del Estado de México y Municipios, este Instituto considera procedente </w:t>
      </w:r>
      <w:r w:rsidRPr="002D5163">
        <w:rPr>
          <w:b/>
        </w:rPr>
        <w:t xml:space="preserve">CONFIRMAR </w:t>
      </w:r>
      <w:r w:rsidRPr="002D5163">
        <w:t xml:space="preserve">la respuesta del Ayuntamiento de </w:t>
      </w:r>
      <w:r w:rsidR="00CA5D65" w:rsidRPr="002D5163">
        <w:t>Villa Guerrero</w:t>
      </w:r>
      <w:r w:rsidRPr="002D5163">
        <w:t xml:space="preserve"> </w:t>
      </w:r>
      <w:r w:rsidRPr="002D5163">
        <w:rPr>
          <w:rFonts w:cs="Tahoma"/>
        </w:rPr>
        <w:t xml:space="preserve">a la solicitud de información </w:t>
      </w:r>
      <w:r w:rsidRPr="002D5163">
        <w:t>001</w:t>
      </w:r>
      <w:r w:rsidR="00CA5D65" w:rsidRPr="002D5163">
        <w:t>15</w:t>
      </w:r>
      <w:r w:rsidRPr="002D5163">
        <w:t>/</w:t>
      </w:r>
      <w:r w:rsidR="00CA5D65" w:rsidRPr="002D5163">
        <w:t>VIGUERRE</w:t>
      </w:r>
      <w:r w:rsidRPr="002D5163">
        <w:t>/IP/2025</w:t>
      </w:r>
      <w:r w:rsidRPr="002D5163">
        <w:rPr>
          <w:rFonts w:cs="Tahoma"/>
        </w:rPr>
        <w:t>.</w:t>
      </w:r>
    </w:p>
    <w:p w14:paraId="13D4A44D" w14:textId="77777777" w:rsidR="004306AC" w:rsidRPr="002D5163" w:rsidRDefault="004306AC" w:rsidP="007808E0">
      <w:pPr>
        <w:spacing w:after="0" w:line="360" w:lineRule="auto"/>
      </w:pPr>
    </w:p>
    <w:p w14:paraId="0C829323" w14:textId="77777777" w:rsidR="00D1318A" w:rsidRPr="002D5163" w:rsidRDefault="00D1318A" w:rsidP="007808E0">
      <w:pPr>
        <w:spacing w:after="0" w:line="360" w:lineRule="auto"/>
        <w:contextualSpacing/>
        <w:rPr>
          <w:rFonts w:eastAsia="Calibri" w:cs="Tahoma"/>
          <w:b/>
          <w:bCs/>
        </w:rPr>
      </w:pPr>
      <w:r w:rsidRPr="002D5163">
        <w:rPr>
          <w:rFonts w:eastAsia="Calibri" w:cs="Tahoma"/>
          <w:b/>
          <w:bCs/>
        </w:rPr>
        <w:t>Términos de la Resolución para conocimiento del Particular</w:t>
      </w:r>
    </w:p>
    <w:p w14:paraId="666BE4A6" w14:textId="7C158D19" w:rsidR="002976AA" w:rsidRPr="002D5163" w:rsidRDefault="002976AA" w:rsidP="007808E0">
      <w:pPr>
        <w:spacing w:after="0" w:line="360" w:lineRule="auto"/>
        <w:rPr>
          <w:rFonts w:eastAsia="Calibri" w:cs="Tahoma"/>
          <w:b/>
          <w:bCs/>
        </w:rPr>
      </w:pPr>
    </w:p>
    <w:p w14:paraId="30969BE1" w14:textId="77777777" w:rsidR="00A52A53" w:rsidRPr="002D5163" w:rsidRDefault="00BD005D" w:rsidP="007808E0">
      <w:pPr>
        <w:spacing w:after="0" w:line="360" w:lineRule="auto"/>
      </w:pPr>
      <w:r w:rsidRPr="002D5163">
        <w:rPr>
          <w:rFonts w:eastAsia="Calibri" w:cs="Tahoma"/>
          <w:bCs/>
          <w:iCs/>
          <w:color w:val="000000"/>
        </w:rPr>
        <w:lastRenderedPageBreak/>
        <w:t>Se le hace del conocimiento al Particular, que, en el presente caso, no se le da la razón, pues el Sujeto Obligado desde respuesta señaló las razones por las cuales no contaba con la información solicitada, con lo cual dio atención cabal a los requerimientos de información.</w:t>
      </w:r>
      <w:r w:rsidR="00625410" w:rsidRPr="002D5163">
        <w:t xml:space="preserve"> </w:t>
      </w:r>
    </w:p>
    <w:p w14:paraId="5F148D04" w14:textId="77777777" w:rsidR="00A52A53" w:rsidRPr="002D5163" w:rsidRDefault="00A52A53" w:rsidP="007808E0">
      <w:pPr>
        <w:spacing w:after="0" w:line="360" w:lineRule="auto"/>
      </w:pPr>
    </w:p>
    <w:p w14:paraId="3B668E85" w14:textId="1CE6D8B6" w:rsidR="00D1318A" w:rsidRPr="002D5163" w:rsidRDefault="00D1318A" w:rsidP="007808E0">
      <w:pPr>
        <w:spacing w:after="0" w:line="360" w:lineRule="auto"/>
      </w:pPr>
      <w:r w:rsidRPr="002D5163">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3916A8A5" w14:textId="77777777" w:rsidR="00067173" w:rsidRPr="002D5163" w:rsidRDefault="00067173" w:rsidP="007808E0">
      <w:pPr>
        <w:spacing w:after="0" w:line="360" w:lineRule="auto"/>
      </w:pPr>
    </w:p>
    <w:p w14:paraId="1C805ED0" w14:textId="77777777" w:rsidR="00D1318A" w:rsidRPr="002D5163" w:rsidRDefault="00D1318A" w:rsidP="007808E0">
      <w:pPr>
        <w:spacing w:after="0" w:line="360" w:lineRule="auto"/>
        <w:contextualSpacing/>
        <w:rPr>
          <w:rFonts w:eastAsia="Calibri"/>
        </w:rPr>
      </w:pPr>
      <w:r w:rsidRPr="002D5163">
        <w:rPr>
          <w:rFonts w:eastAsia="Calibri"/>
        </w:rPr>
        <w:t>Por lo expuesto y fundado, este Pleno:</w:t>
      </w:r>
    </w:p>
    <w:p w14:paraId="7E4B6E8F" w14:textId="77777777" w:rsidR="00057905" w:rsidRPr="002D5163" w:rsidRDefault="00057905" w:rsidP="007808E0">
      <w:pPr>
        <w:spacing w:after="0" w:line="360" w:lineRule="auto"/>
        <w:contextualSpacing/>
        <w:rPr>
          <w:rFonts w:eastAsia="Calibri"/>
        </w:rPr>
      </w:pPr>
    </w:p>
    <w:p w14:paraId="4969F2B6" w14:textId="77777777" w:rsidR="00D1318A" w:rsidRPr="002D5163" w:rsidRDefault="00D1318A" w:rsidP="007808E0">
      <w:pPr>
        <w:pStyle w:val="Ttulo1"/>
        <w:spacing w:before="0" w:after="0" w:line="360" w:lineRule="auto"/>
        <w:jc w:val="center"/>
        <w:rPr>
          <w:sz w:val="22"/>
          <w:szCs w:val="22"/>
        </w:rPr>
      </w:pPr>
      <w:bookmarkStart w:id="15" w:name="_Toc219387192"/>
      <w:r w:rsidRPr="002D5163">
        <w:rPr>
          <w:sz w:val="22"/>
          <w:szCs w:val="22"/>
        </w:rPr>
        <w:t>R E S U E L V E</w:t>
      </w:r>
      <w:bookmarkEnd w:id="15"/>
    </w:p>
    <w:p w14:paraId="00911B7E" w14:textId="77777777" w:rsidR="00D1318A" w:rsidRPr="002D5163" w:rsidRDefault="00D1318A" w:rsidP="007808E0">
      <w:pPr>
        <w:spacing w:after="0" w:line="360" w:lineRule="auto"/>
        <w:contextualSpacing/>
        <w:rPr>
          <w:rFonts w:eastAsia="Calibri"/>
          <w:b/>
          <w:bCs/>
        </w:rPr>
      </w:pPr>
    </w:p>
    <w:p w14:paraId="1F13898A" w14:textId="67F91290" w:rsidR="00625410" w:rsidRPr="002D5163" w:rsidRDefault="00625410" w:rsidP="00625410">
      <w:pPr>
        <w:spacing w:after="0" w:line="360" w:lineRule="auto"/>
      </w:pPr>
      <w:r w:rsidRPr="002D5163">
        <w:rPr>
          <w:b/>
        </w:rPr>
        <w:t xml:space="preserve">PRIMERO. </w:t>
      </w:r>
      <w:r w:rsidRPr="002D5163">
        <w:t xml:space="preserve">Se </w:t>
      </w:r>
      <w:r w:rsidRPr="002D5163">
        <w:rPr>
          <w:b/>
        </w:rPr>
        <w:t xml:space="preserve">CONFIRMA </w:t>
      </w:r>
      <w:r w:rsidRPr="002D5163">
        <w:t xml:space="preserve">la respuesta entregada por el Ayuntamiento de </w:t>
      </w:r>
      <w:r w:rsidR="00CA5D65" w:rsidRPr="002D5163">
        <w:t>Villa Guerrero</w:t>
      </w:r>
      <w:r w:rsidRPr="002D5163">
        <w:t>, a la solicitud de información</w:t>
      </w:r>
      <w:r w:rsidR="00CA5D65" w:rsidRPr="002D5163">
        <w:t xml:space="preserve"> 00115/VIGUERRE/IP/2025</w:t>
      </w:r>
      <w:r w:rsidRPr="002D5163">
        <w:rPr>
          <w:color w:val="000000"/>
        </w:rPr>
        <w:t>,</w:t>
      </w:r>
      <w:r w:rsidRPr="002D5163">
        <w:t xml:space="preserve"> por resultar </w:t>
      </w:r>
      <w:r w:rsidRPr="002D5163">
        <w:rPr>
          <w:b/>
          <w:bCs/>
        </w:rPr>
        <w:t>INFUNDADAS</w:t>
      </w:r>
      <w:r w:rsidRPr="002D5163">
        <w:rPr>
          <w:b/>
        </w:rPr>
        <w:t xml:space="preserve"> </w:t>
      </w:r>
      <w:r w:rsidRPr="002D5163">
        <w:t>las razones o motivos de inconformidad hechos valer por la persona Recurrente, en términos de los considerandos QUINTO y SEXTO de la presente Resolución.</w:t>
      </w:r>
    </w:p>
    <w:p w14:paraId="4B90439B" w14:textId="77777777" w:rsidR="00625410" w:rsidRPr="002D5163" w:rsidRDefault="00625410" w:rsidP="00625410">
      <w:pPr>
        <w:spacing w:after="0" w:line="360" w:lineRule="auto"/>
        <w:contextualSpacing/>
        <w:rPr>
          <w:rFonts w:eastAsia="Times New Roman" w:cs="Tahoma"/>
          <w:bCs/>
          <w:lang w:eastAsia="es-ES"/>
        </w:rPr>
      </w:pPr>
    </w:p>
    <w:p w14:paraId="787E6E4B" w14:textId="77777777" w:rsidR="00625410" w:rsidRPr="002D5163" w:rsidRDefault="00625410" w:rsidP="00625410">
      <w:pPr>
        <w:spacing w:after="0" w:line="360" w:lineRule="auto"/>
        <w:rPr>
          <w:rFonts w:eastAsia="Calibri" w:cs="Tahoma"/>
          <w:b/>
          <w:bCs/>
          <w:iCs/>
          <w:color w:val="auto"/>
        </w:rPr>
      </w:pPr>
      <w:r w:rsidRPr="002D5163">
        <w:rPr>
          <w:rFonts w:cs="Tahoma"/>
          <w:b/>
          <w:bCs/>
        </w:rPr>
        <w:t xml:space="preserve">SEGUNDO. </w:t>
      </w:r>
      <w:r w:rsidRPr="002D5163">
        <w:rPr>
          <w:rFonts w:eastAsia="Calibri" w:cs="Tahoma"/>
          <w:b/>
          <w:bCs/>
          <w:iCs/>
          <w:color w:val="auto"/>
        </w:rPr>
        <w:t xml:space="preserve">NOTIFÍQUESE POR SAIMEX </w:t>
      </w:r>
      <w:r w:rsidRPr="002D5163">
        <w:rPr>
          <w:rFonts w:eastAsia="Calibri" w:cs="Tahoma"/>
          <w:iCs/>
          <w:color w:val="auto"/>
        </w:rPr>
        <w:t>la presente Resolución, al Titular de la Unidad de Transparencia del Sujeto Obligado.</w:t>
      </w:r>
    </w:p>
    <w:p w14:paraId="255A1D0C" w14:textId="77777777" w:rsidR="00625410" w:rsidRPr="002D5163" w:rsidRDefault="00625410" w:rsidP="00625410">
      <w:pPr>
        <w:spacing w:after="0" w:line="360" w:lineRule="auto"/>
        <w:rPr>
          <w:rFonts w:eastAsia="Calibri" w:cs="Tahoma"/>
          <w:bCs/>
        </w:rPr>
      </w:pPr>
    </w:p>
    <w:p w14:paraId="62C79E5F" w14:textId="0D191B1F" w:rsidR="00625410" w:rsidRPr="002D5163" w:rsidRDefault="00625410" w:rsidP="00625410">
      <w:pPr>
        <w:spacing w:after="0" w:line="360" w:lineRule="auto"/>
        <w:contextualSpacing/>
        <w:rPr>
          <w:rFonts w:eastAsia="Calibri" w:cs="Tahoma"/>
          <w:iCs/>
          <w:color w:val="auto"/>
        </w:rPr>
      </w:pPr>
      <w:r w:rsidRPr="002D5163">
        <w:rPr>
          <w:rFonts w:eastAsia="Calibri" w:cs="Tahoma"/>
          <w:b/>
          <w:bCs/>
          <w:iCs/>
          <w:color w:val="auto"/>
        </w:rPr>
        <w:t xml:space="preserve">TERCERO. NOTIFÍQUESE POR SAIMEX </w:t>
      </w:r>
      <w:r w:rsidRPr="002D5163">
        <w:rPr>
          <w:rFonts w:eastAsia="Calibri" w:cs="Tahoma"/>
          <w:iCs/>
          <w:color w:val="auto"/>
        </w:rPr>
        <w:t>a la persona Recurrente, la presente Resolución</w:t>
      </w:r>
      <w:r w:rsidRPr="002D5163">
        <w:rPr>
          <w:rFonts w:eastAsia="Calibri" w:cs="Tahoma"/>
          <w:lang w:val="es-ES"/>
        </w:rPr>
        <w:t>,</w:t>
      </w:r>
      <w:r w:rsidRPr="002D5163">
        <w:rPr>
          <w:rFonts w:eastAsia="Calibri" w:cs="Tahoma"/>
          <w:iCs/>
          <w:color w:val="auto"/>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2D5163" w:rsidRDefault="00D1318A" w:rsidP="007808E0">
      <w:pPr>
        <w:spacing w:after="0" w:line="360" w:lineRule="auto"/>
        <w:contextualSpacing/>
        <w:rPr>
          <w:rFonts w:cs="Arial"/>
          <w:b/>
          <w:bCs/>
        </w:rPr>
      </w:pPr>
    </w:p>
    <w:p w14:paraId="440D22CF" w14:textId="799CDCEE" w:rsidR="00D1318A" w:rsidRDefault="00D1318A" w:rsidP="007808E0">
      <w:pPr>
        <w:spacing w:after="0" w:line="360" w:lineRule="auto"/>
        <w:contextualSpacing/>
        <w:rPr>
          <w:rFonts w:cs="Tahoma"/>
          <w:b/>
          <w:bCs/>
        </w:rPr>
      </w:pPr>
      <w:r w:rsidRPr="002D5163">
        <w:rPr>
          <w:rFonts w:eastAsia="Calibri" w:cs="Tahoma"/>
          <w:bCs/>
        </w:rPr>
        <w:lastRenderedPageBreak/>
        <w:t>ASÍ LO RESUELVE, POR </w:t>
      </w:r>
      <w:r w:rsidRPr="002D5163">
        <w:rPr>
          <w:rFonts w:eastAsia="Calibri" w:cs="Tahoma"/>
          <w:b/>
          <w:bCs/>
        </w:rPr>
        <w:t>UNANIMIDAD</w:t>
      </w:r>
      <w:r w:rsidRPr="002D5163">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2D5163">
        <w:rPr>
          <w:rFonts w:eastAsia="Calibri" w:cs="Tahoma"/>
          <w:bCs/>
        </w:rPr>
        <w:t xml:space="preserve">, EN LA </w:t>
      </w:r>
      <w:r w:rsidR="00625410" w:rsidRPr="002D5163">
        <w:rPr>
          <w:rFonts w:eastAsia="Calibri" w:cs="Tahoma"/>
          <w:bCs/>
        </w:rPr>
        <w:t xml:space="preserve">PRIMERA </w:t>
      </w:r>
      <w:r w:rsidRPr="002D5163">
        <w:rPr>
          <w:rFonts w:eastAsia="Calibri" w:cs="Tahoma"/>
          <w:bCs/>
        </w:rPr>
        <w:t>SESIÓN ORDINA</w:t>
      </w:r>
      <w:r w:rsidR="00715343" w:rsidRPr="002D5163">
        <w:rPr>
          <w:rFonts w:eastAsia="Calibri" w:cs="Tahoma"/>
          <w:bCs/>
        </w:rPr>
        <w:t>RIA, C</w:t>
      </w:r>
      <w:r w:rsidR="0052714E" w:rsidRPr="002D5163">
        <w:rPr>
          <w:rFonts w:eastAsia="Calibri" w:cs="Tahoma"/>
          <w:bCs/>
        </w:rPr>
        <w:t xml:space="preserve">ELEBRADA EL </w:t>
      </w:r>
      <w:r w:rsidR="00625410" w:rsidRPr="002D5163">
        <w:rPr>
          <w:rFonts w:eastAsia="Calibri" w:cs="Tahoma"/>
          <w:bCs/>
        </w:rPr>
        <w:t>CATORCE DE ENERO</w:t>
      </w:r>
      <w:r w:rsidR="00655068" w:rsidRPr="002D5163">
        <w:rPr>
          <w:rFonts w:eastAsia="Calibri" w:cs="Tahoma"/>
          <w:bCs/>
        </w:rPr>
        <w:t xml:space="preserve"> </w:t>
      </w:r>
      <w:r w:rsidR="0068274C">
        <w:rPr>
          <w:rFonts w:eastAsia="Calibri" w:cs="Tahoma"/>
          <w:bCs/>
        </w:rPr>
        <w:t>DE DOS MIL VEINTISÉIS</w:t>
      </w:r>
      <w:r w:rsidRPr="002D5163">
        <w:rPr>
          <w:rFonts w:eastAsia="Calibri" w:cs="Tahoma"/>
          <w:bCs/>
        </w:rPr>
        <w:t>, ANTE EL SECRETARIO TÉCNICO DEL PLENO, ALEXIS TAPIA RAMÍREZ.</w:t>
      </w:r>
    </w:p>
    <w:p w14:paraId="2BA380C7" w14:textId="77777777" w:rsidR="00D1318A" w:rsidRPr="00D1318A" w:rsidRDefault="00D1318A" w:rsidP="007808E0">
      <w:pPr>
        <w:spacing w:after="0" w:line="360" w:lineRule="auto"/>
        <w:ind w:right="-28"/>
        <w:rPr>
          <w:color w:val="auto"/>
        </w:rPr>
      </w:pPr>
    </w:p>
    <w:p w14:paraId="1FFCF4F3" w14:textId="77777777" w:rsidR="00B02499" w:rsidRDefault="00B02499" w:rsidP="007808E0">
      <w:pPr>
        <w:spacing w:after="0" w:line="360" w:lineRule="auto"/>
        <w:rPr>
          <w:rFonts w:eastAsia="Calibri" w:cs="Times New Roman"/>
          <w:b/>
          <w:bCs/>
        </w:rPr>
      </w:pPr>
    </w:p>
    <w:p w14:paraId="654C889D" w14:textId="77777777" w:rsidR="00B02499" w:rsidRPr="00681B34" w:rsidRDefault="00B02499" w:rsidP="007808E0">
      <w:pPr>
        <w:spacing w:after="0" w:line="360" w:lineRule="auto"/>
        <w:rPr>
          <w:rFonts w:eastAsia="Calibri" w:cs="Times New Roman"/>
          <w:b/>
          <w:bCs/>
        </w:rPr>
      </w:pPr>
    </w:p>
    <w:p w14:paraId="097C707A" w14:textId="77777777" w:rsidR="004A10B0" w:rsidRDefault="004A10B0" w:rsidP="007808E0">
      <w:pPr>
        <w:spacing w:after="0" w:line="360" w:lineRule="auto"/>
        <w:contextualSpacing/>
        <w:rPr>
          <w:rFonts w:eastAsia="Calibri" w:cs="Times New Roman"/>
          <w:color w:val="000000"/>
        </w:rPr>
      </w:pPr>
    </w:p>
    <w:p w14:paraId="3677DBED" w14:textId="77777777" w:rsidR="004A10B0" w:rsidRDefault="004A10B0" w:rsidP="007808E0">
      <w:pPr>
        <w:spacing w:after="0" w:line="360" w:lineRule="auto"/>
        <w:contextualSpacing/>
        <w:rPr>
          <w:color w:val="000000"/>
        </w:rPr>
      </w:pPr>
    </w:p>
    <w:p w14:paraId="74E8DB3F" w14:textId="77777777" w:rsidR="00C556AB" w:rsidRDefault="00C556AB" w:rsidP="007808E0">
      <w:pPr>
        <w:spacing w:after="0" w:line="360" w:lineRule="auto"/>
      </w:pPr>
    </w:p>
    <w:p w14:paraId="1A555613" w14:textId="77777777" w:rsidR="00023BBD" w:rsidRPr="00E64957" w:rsidRDefault="00023BBD" w:rsidP="007808E0">
      <w:pPr>
        <w:spacing w:after="0" w:line="360" w:lineRule="auto"/>
      </w:pPr>
    </w:p>
    <w:p w14:paraId="2DB71CAF" w14:textId="49BEE08C" w:rsidR="001D4F21" w:rsidRDefault="001D4F21" w:rsidP="007808E0">
      <w:pPr>
        <w:spacing w:after="0" w:line="360" w:lineRule="auto"/>
        <w:rPr>
          <w:color w:val="000000"/>
        </w:rPr>
      </w:pPr>
    </w:p>
    <w:p w14:paraId="38B4EF2E" w14:textId="77777777" w:rsidR="001D4F21" w:rsidRDefault="001D4F21" w:rsidP="007808E0">
      <w:pPr>
        <w:spacing w:after="0" w:line="360" w:lineRule="auto"/>
        <w:rPr>
          <w:color w:val="000000"/>
        </w:rPr>
      </w:pPr>
    </w:p>
    <w:p w14:paraId="4201A0A0" w14:textId="77777777" w:rsidR="00E864E9" w:rsidRDefault="00E864E9" w:rsidP="007808E0">
      <w:pPr>
        <w:tabs>
          <w:tab w:val="right" w:pos="8931"/>
        </w:tabs>
        <w:spacing w:after="0" w:line="360" w:lineRule="auto"/>
      </w:pPr>
    </w:p>
    <w:p w14:paraId="543728D1" w14:textId="77777777" w:rsidR="00E864E9" w:rsidRDefault="00E864E9" w:rsidP="007808E0">
      <w:pPr>
        <w:tabs>
          <w:tab w:val="right" w:pos="8931"/>
        </w:tabs>
        <w:spacing w:after="0" w:line="360" w:lineRule="auto"/>
      </w:pPr>
    </w:p>
    <w:p w14:paraId="0E4439D0" w14:textId="5248D3C9" w:rsidR="007B58B9" w:rsidRDefault="007B58B9" w:rsidP="007808E0">
      <w:pPr>
        <w:spacing w:after="0" w:line="360" w:lineRule="auto"/>
      </w:pPr>
    </w:p>
    <w:p w14:paraId="26916C77" w14:textId="77777777" w:rsidR="00A37EDE" w:rsidRDefault="00A37EDE" w:rsidP="007808E0">
      <w:pPr>
        <w:spacing w:after="0" w:line="360" w:lineRule="auto"/>
      </w:pPr>
    </w:p>
    <w:p w14:paraId="7B991E18" w14:textId="77777777" w:rsidR="00F57356" w:rsidRDefault="00F57356" w:rsidP="007808E0">
      <w:pPr>
        <w:spacing w:after="0" w:line="360" w:lineRule="auto"/>
      </w:pPr>
    </w:p>
    <w:p w14:paraId="3C247F85" w14:textId="77777777" w:rsidR="00F57356" w:rsidRDefault="00F57356" w:rsidP="007808E0">
      <w:pPr>
        <w:spacing w:after="0" w:line="360" w:lineRule="auto"/>
      </w:pPr>
    </w:p>
    <w:p w14:paraId="5F3CF472" w14:textId="77777777" w:rsidR="00F57356" w:rsidRDefault="00F57356" w:rsidP="007808E0">
      <w:pPr>
        <w:spacing w:after="0" w:line="360" w:lineRule="auto"/>
      </w:pPr>
    </w:p>
    <w:p w14:paraId="407A9F2B" w14:textId="77777777" w:rsidR="00F57356" w:rsidRDefault="00F57356" w:rsidP="007808E0">
      <w:pPr>
        <w:spacing w:after="0" w:line="360" w:lineRule="auto"/>
      </w:pPr>
    </w:p>
    <w:p w14:paraId="3B3901B9" w14:textId="77777777" w:rsidR="00F57356" w:rsidRDefault="00F57356" w:rsidP="007808E0">
      <w:pPr>
        <w:spacing w:after="0" w:line="360" w:lineRule="auto"/>
      </w:pPr>
    </w:p>
    <w:p w14:paraId="1503EC87" w14:textId="77777777" w:rsidR="00F57356" w:rsidRPr="007B58B9" w:rsidRDefault="00F57356" w:rsidP="007808E0">
      <w:pPr>
        <w:spacing w:after="0" w:line="360" w:lineRule="auto"/>
      </w:pPr>
    </w:p>
    <w:sectPr w:rsidR="00F57356" w:rsidRPr="007B58B9" w:rsidSect="000B49C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7A812" w14:textId="77777777" w:rsidR="009A0F24" w:rsidRDefault="009A0F24">
      <w:pPr>
        <w:spacing w:after="0" w:line="240" w:lineRule="auto"/>
      </w:pPr>
      <w:r>
        <w:separator/>
      </w:r>
    </w:p>
  </w:endnote>
  <w:endnote w:type="continuationSeparator" w:id="0">
    <w:p w14:paraId="23B0D337" w14:textId="77777777" w:rsidR="009A0F24" w:rsidRDefault="009A0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524928" w:rsidRDefault="0052492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A5464">
      <w:rPr>
        <w:b/>
        <w:noProof/>
        <w:color w:val="000000"/>
        <w:sz w:val="24"/>
        <w:szCs w:val="24"/>
      </w:rPr>
      <w:t>20</w:t>
    </w:r>
    <w:r>
      <w:rPr>
        <w:b/>
        <w:color w:val="000000"/>
        <w:sz w:val="24"/>
        <w:szCs w:val="24"/>
      </w:rPr>
      <w:fldChar w:fldCharType="end"/>
    </w:r>
  </w:p>
  <w:p w14:paraId="7EB9860B" w14:textId="77777777" w:rsidR="00524928" w:rsidRDefault="0052492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524928" w:rsidRDefault="0052492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46886">
      <w:rPr>
        <w:b/>
        <w:noProof/>
        <w:color w:val="000000"/>
        <w:sz w:val="24"/>
        <w:szCs w:val="24"/>
      </w:rPr>
      <w:t>20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46886">
      <w:rPr>
        <w:b/>
        <w:noProof/>
        <w:color w:val="000000"/>
        <w:sz w:val="24"/>
        <w:szCs w:val="24"/>
      </w:rPr>
      <w:t>20</w:t>
    </w:r>
    <w:r>
      <w:rPr>
        <w:b/>
        <w:color w:val="000000"/>
        <w:sz w:val="24"/>
        <w:szCs w:val="24"/>
      </w:rPr>
      <w:fldChar w:fldCharType="end"/>
    </w:r>
  </w:p>
  <w:p w14:paraId="0D7FA8D9" w14:textId="77777777" w:rsidR="00524928" w:rsidRDefault="0052492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524928" w:rsidRDefault="0052492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46886">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46886">
      <w:rPr>
        <w:b/>
        <w:noProof/>
        <w:color w:val="000000"/>
        <w:sz w:val="24"/>
        <w:szCs w:val="24"/>
      </w:rPr>
      <w:t>20</w:t>
    </w:r>
    <w:r>
      <w:rPr>
        <w:b/>
        <w:color w:val="000000"/>
        <w:sz w:val="24"/>
        <w:szCs w:val="24"/>
      </w:rPr>
      <w:fldChar w:fldCharType="end"/>
    </w:r>
  </w:p>
  <w:p w14:paraId="6796AF5F" w14:textId="77777777" w:rsidR="00524928" w:rsidRDefault="0052492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658A0" w14:textId="77777777" w:rsidR="009A0F24" w:rsidRDefault="009A0F24">
      <w:pPr>
        <w:spacing w:after="0" w:line="240" w:lineRule="auto"/>
      </w:pPr>
      <w:r>
        <w:separator/>
      </w:r>
    </w:p>
  </w:footnote>
  <w:footnote w:type="continuationSeparator" w:id="0">
    <w:p w14:paraId="1B66D7B6" w14:textId="77777777" w:rsidR="009A0F24" w:rsidRDefault="009A0F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524928" w:rsidRDefault="00524928">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524928" w14:paraId="10C29E94" w14:textId="77777777">
      <w:trPr>
        <w:trHeight w:val="132"/>
      </w:trPr>
      <w:tc>
        <w:tcPr>
          <w:tcW w:w="2691" w:type="dxa"/>
        </w:tcPr>
        <w:p w14:paraId="7D85A4B8" w14:textId="77777777" w:rsidR="00524928" w:rsidRDefault="00524928">
          <w:pPr>
            <w:tabs>
              <w:tab w:val="right" w:pos="8838"/>
            </w:tabs>
            <w:ind w:right="-105"/>
            <w:rPr>
              <w:b/>
            </w:rPr>
          </w:pPr>
          <w:r>
            <w:rPr>
              <w:b/>
            </w:rPr>
            <w:t>Recurso de Revisión:</w:t>
          </w:r>
        </w:p>
      </w:tc>
      <w:tc>
        <w:tcPr>
          <w:tcW w:w="3405" w:type="dxa"/>
        </w:tcPr>
        <w:p w14:paraId="0B0D1A9D" w14:textId="77777777" w:rsidR="00524928" w:rsidRDefault="00524928">
          <w:pPr>
            <w:tabs>
              <w:tab w:val="right" w:pos="8838"/>
            </w:tabs>
            <w:ind w:left="-28" w:right="-32"/>
          </w:pPr>
          <w:r>
            <w:t>03846/INFOEM/IP/RR/2020</w:t>
          </w:r>
        </w:p>
      </w:tc>
    </w:tr>
    <w:tr w:rsidR="00524928" w14:paraId="2F47AC72" w14:textId="77777777">
      <w:trPr>
        <w:trHeight w:val="261"/>
      </w:trPr>
      <w:tc>
        <w:tcPr>
          <w:tcW w:w="2691" w:type="dxa"/>
        </w:tcPr>
        <w:p w14:paraId="154A4752" w14:textId="77777777" w:rsidR="00524928" w:rsidRDefault="00524928">
          <w:pPr>
            <w:tabs>
              <w:tab w:val="right" w:pos="8838"/>
            </w:tabs>
            <w:ind w:right="-105"/>
            <w:rPr>
              <w:b/>
            </w:rPr>
          </w:pPr>
          <w:r>
            <w:rPr>
              <w:b/>
            </w:rPr>
            <w:t>Sujeto Obligado:</w:t>
          </w:r>
        </w:p>
      </w:tc>
      <w:tc>
        <w:tcPr>
          <w:tcW w:w="3405" w:type="dxa"/>
        </w:tcPr>
        <w:p w14:paraId="5D9EC711" w14:textId="77777777" w:rsidR="00524928" w:rsidRDefault="00524928">
          <w:pPr>
            <w:tabs>
              <w:tab w:val="right" w:pos="8838"/>
            </w:tabs>
            <w:ind w:right="-32"/>
          </w:pPr>
          <w:r>
            <w:t xml:space="preserve">Ayuntamiento de </w:t>
          </w:r>
          <w:proofErr w:type="spellStart"/>
          <w:r>
            <w:t>Temascalcingo</w:t>
          </w:r>
          <w:proofErr w:type="spellEnd"/>
        </w:p>
      </w:tc>
    </w:tr>
    <w:tr w:rsidR="00524928" w14:paraId="11FBB450" w14:textId="77777777">
      <w:trPr>
        <w:trHeight w:val="261"/>
      </w:trPr>
      <w:tc>
        <w:tcPr>
          <w:tcW w:w="2691" w:type="dxa"/>
        </w:tcPr>
        <w:p w14:paraId="6BAF6003" w14:textId="77777777" w:rsidR="00524928" w:rsidRDefault="00524928">
          <w:pPr>
            <w:tabs>
              <w:tab w:val="right" w:pos="8838"/>
            </w:tabs>
            <w:ind w:right="-105"/>
            <w:rPr>
              <w:b/>
            </w:rPr>
          </w:pPr>
          <w:r>
            <w:rPr>
              <w:b/>
            </w:rPr>
            <w:t>Comisionado Ponente:</w:t>
          </w:r>
        </w:p>
      </w:tc>
      <w:tc>
        <w:tcPr>
          <w:tcW w:w="3405" w:type="dxa"/>
        </w:tcPr>
        <w:p w14:paraId="420341AF" w14:textId="77777777" w:rsidR="00524928" w:rsidRDefault="00524928">
          <w:pPr>
            <w:tabs>
              <w:tab w:val="right" w:pos="8838"/>
            </w:tabs>
            <w:ind w:right="-32"/>
            <w:rPr>
              <w:b/>
            </w:rPr>
          </w:pPr>
          <w:r>
            <w:t>Luis Gustavo Parra Noriega</w:t>
          </w:r>
        </w:p>
      </w:tc>
    </w:tr>
  </w:tbl>
  <w:p w14:paraId="00411D75" w14:textId="77777777" w:rsidR="00524928" w:rsidRDefault="00746886">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524928" w:rsidRDefault="00746886">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4.3pt;margin-top:-138.7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524928" w14:paraId="40D5D5A3" w14:textId="77777777" w:rsidTr="007A2355">
      <w:trPr>
        <w:trHeight w:val="138"/>
      </w:trPr>
      <w:tc>
        <w:tcPr>
          <w:tcW w:w="2693" w:type="dxa"/>
          <w:vAlign w:val="center"/>
        </w:tcPr>
        <w:p w14:paraId="43377EBE" w14:textId="77777777" w:rsidR="00524928" w:rsidRDefault="00524928" w:rsidP="008C266D">
          <w:pPr>
            <w:tabs>
              <w:tab w:val="right" w:pos="8838"/>
            </w:tabs>
            <w:ind w:left="-108" w:right="-105"/>
            <w:jc w:val="left"/>
            <w:rPr>
              <w:b/>
            </w:rPr>
          </w:pPr>
        </w:p>
        <w:p w14:paraId="1DB5C8D0" w14:textId="7E98B3D2" w:rsidR="00524928" w:rsidRDefault="00524928" w:rsidP="008C266D">
          <w:pPr>
            <w:tabs>
              <w:tab w:val="right" w:pos="8838"/>
            </w:tabs>
            <w:ind w:left="-108" w:right="-105"/>
            <w:jc w:val="left"/>
            <w:rPr>
              <w:b/>
            </w:rPr>
          </w:pPr>
          <w:r>
            <w:rPr>
              <w:b/>
            </w:rPr>
            <w:t>Recurso de Revisión:</w:t>
          </w:r>
        </w:p>
      </w:tc>
      <w:tc>
        <w:tcPr>
          <w:tcW w:w="3969" w:type="dxa"/>
        </w:tcPr>
        <w:p w14:paraId="5BCC69C4" w14:textId="77777777" w:rsidR="00524928" w:rsidRPr="00EF0C39" w:rsidRDefault="00524928" w:rsidP="008C266D">
          <w:pPr>
            <w:tabs>
              <w:tab w:val="right" w:pos="8838"/>
            </w:tabs>
            <w:ind w:right="57"/>
          </w:pPr>
        </w:p>
        <w:p w14:paraId="61E59D71" w14:textId="0E59FC9E" w:rsidR="00524928" w:rsidRPr="00EF0C39" w:rsidRDefault="00524928" w:rsidP="008C266D">
          <w:pPr>
            <w:tabs>
              <w:tab w:val="right" w:pos="8838"/>
            </w:tabs>
            <w:ind w:right="57"/>
          </w:pPr>
          <w:r>
            <w:t>13</w:t>
          </w:r>
          <w:r w:rsidR="007A2355">
            <w:t>341</w:t>
          </w:r>
          <w:r>
            <w:t>/INFOEM/IP/RR/2025</w:t>
          </w:r>
        </w:p>
      </w:tc>
    </w:tr>
    <w:tr w:rsidR="00524928" w14:paraId="7A281F30" w14:textId="77777777" w:rsidTr="007A2355">
      <w:trPr>
        <w:trHeight w:val="273"/>
      </w:trPr>
      <w:tc>
        <w:tcPr>
          <w:tcW w:w="2693" w:type="dxa"/>
        </w:tcPr>
        <w:p w14:paraId="6671A308" w14:textId="77777777" w:rsidR="00524928" w:rsidRDefault="00524928" w:rsidP="008C266D">
          <w:pPr>
            <w:tabs>
              <w:tab w:val="right" w:pos="8838"/>
            </w:tabs>
            <w:ind w:left="-108" w:right="-105"/>
            <w:rPr>
              <w:b/>
            </w:rPr>
          </w:pPr>
          <w:r>
            <w:rPr>
              <w:b/>
            </w:rPr>
            <w:t>Sujeto Obligado:</w:t>
          </w:r>
        </w:p>
      </w:tc>
      <w:tc>
        <w:tcPr>
          <w:tcW w:w="3969" w:type="dxa"/>
        </w:tcPr>
        <w:p w14:paraId="30885B6D" w14:textId="04FE8ED7" w:rsidR="00524928" w:rsidRPr="00EF0C39" w:rsidRDefault="00524928" w:rsidP="00FD7497">
          <w:pPr>
            <w:tabs>
              <w:tab w:val="right" w:pos="8838"/>
            </w:tabs>
            <w:ind w:right="180"/>
          </w:pPr>
          <w:r>
            <w:t xml:space="preserve">Ayuntamiento de </w:t>
          </w:r>
          <w:r w:rsidR="007A2355">
            <w:t>Villa Guerrero</w:t>
          </w:r>
        </w:p>
      </w:tc>
    </w:tr>
    <w:tr w:rsidR="00524928" w14:paraId="00C22F2F" w14:textId="77777777" w:rsidTr="007A2355">
      <w:trPr>
        <w:trHeight w:val="273"/>
      </w:trPr>
      <w:tc>
        <w:tcPr>
          <w:tcW w:w="2693" w:type="dxa"/>
        </w:tcPr>
        <w:p w14:paraId="70417649" w14:textId="77777777" w:rsidR="00524928" w:rsidRDefault="00524928" w:rsidP="008C266D">
          <w:pPr>
            <w:tabs>
              <w:tab w:val="right" w:pos="8838"/>
            </w:tabs>
            <w:ind w:left="-108" w:right="-105"/>
            <w:rPr>
              <w:b/>
            </w:rPr>
          </w:pPr>
          <w:r>
            <w:rPr>
              <w:b/>
            </w:rPr>
            <w:t>Comisionado Ponente:</w:t>
          </w:r>
        </w:p>
      </w:tc>
      <w:tc>
        <w:tcPr>
          <w:tcW w:w="3969" w:type="dxa"/>
        </w:tcPr>
        <w:p w14:paraId="5E6EB38B" w14:textId="77777777" w:rsidR="00524928" w:rsidRPr="00EF0C39" w:rsidRDefault="00524928" w:rsidP="008C266D">
          <w:pPr>
            <w:tabs>
              <w:tab w:val="right" w:pos="8838"/>
            </w:tabs>
            <w:ind w:right="-170"/>
          </w:pPr>
          <w:r w:rsidRPr="00EF0C39">
            <w:t>Luis Gustavo Parra Noriega</w:t>
          </w:r>
        </w:p>
        <w:p w14:paraId="1A63C67B" w14:textId="77777777" w:rsidR="00524928" w:rsidRPr="00EF0C39" w:rsidRDefault="00524928" w:rsidP="008C266D">
          <w:pPr>
            <w:tabs>
              <w:tab w:val="right" w:pos="8838"/>
            </w:tabs>
            <w:ind w:right="-170"/>
            <w:rPr>
              <w:b/>
            </w:rPr>
          </w:pPr>
        </w:p>
      </w:tc>
    </w:tr>
  </w:tbl>
  <w:p w14:paraId="3498D107" w14:textId="7E17876C" w:rsidR="00524928" w:rsidRDefault="00524928"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6F55CAF" w:rsidR="00524928" w:rsidRDefault="00746886">
    <w:pPr>
      <w:widowControl w:val="0"/>
      <w:pBdr>
        <w:top w:val="nil"/>
        <w:left w:val="nil"/>
        <w:bottom w:val="nil"/>
        <w:right w:val="nil"/>
        <w:between w:val="nil"/>
      </w:pBdr>
      <w:spacing w:after="0" w:line="276" w:lineRule="auto"/>
      <w:jc w:val="left"/>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91.35pt;margin-top:-126.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804"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524928" w14:paraId="6B3232BD" w14:textId="77777777" w:rsidTr="005E30CE">
      <w:trPr>
        <w:trHeight w:val="132"/>
      </w:trPr>
      <w:tc>
        <w:tcPr>
          <w:tcW w:w="2551" w:type="dxa"/>
        </w:tcPr>
        <w:p w14:paraId="38F16E2F" w14:textId="77777777" w:rsidR="00524928" w:rsidRDefault="00524928">
          <w:pPr>
            <w:tabs>
              <w:tab w:val="right" w:pos="8838"/>
            </w:tabs>
            <w:ind w:right="-105"/>
            <w:rPr>
              <w:b/>
            </w:rPr>
          </w:pPr>
          <w:r>
            <w:rPr>
              <w:b/>
            </w:rPr>
            <w:t>Recurso de Revisión:</w:t>
          </w:r>
        </w:p>
      </w:tc>
      <w:tc>
        <w:tcPr>
          <w:tcW w:w="4253" w:type="dxa"/>
        </w:tcPr>
        <w:p w14:paraId="211CDC0A" w14:textId="4009505C" w:rsidR="00524928" w:rsidRPr="00026C6B" w:rsidRDefault="00524928" w:rsidP="00026C6B">
          <w:r>
            <w:t>13</w:t>
          </w:r>
          <w:r w:rsidR="007A2355">
            <w:t>341</w:t>
          </w:r>
          <w:r>
            <w:t>/INFOEM/IP/RR/2025</w:t>
          </w:r>
        </w:p>
      </w:tc>
    </w:tr>
    <w:tr w:rsidR="00524928" w14:paraId="6AA3CC58" w14:textId="77777777" w:rsidTr="005E30CE">
      <w:trPr>
        <w:trHeight w:val="132"/>
      </w:trPr>
      <w:tc>
        <w:tcPr>
          <w:tcW w:w="2551" w:type="dxa"/>
        </w:tcPr>
        <w:p w14:paraId="7FD164F5" w14:textId="77777777" w:rsidR="00524928" w:rsidRDefault="00524928">
          <w:pPr>
            <w:tabs>
              <w:tab w:val="left" w:pos="1875"/>
            </w:tabs>
            <w:ind w:right="-105"/>
            <w:rPr>
              <w:b/>
            </w:rPr>
          </w:pPr>
          <w:r>
            <w:rPr>
              <w:b/>
            </w:rPr>
            <w:t>Recurrente:</w:t>
          </w:r>
          <w:r>
            <w:rPr>
              <w:b/>
            </w:rPr>
            <w:tab/>
          </w:r>
        </w:p>
      </w:tc>
      <w:tc>
        <w:tcPr>
          <w:tcW w:w="4253" w:type="dxa"/>
        </w:tcPr>
        <w:p w14:paraId="1F1B0537" w14:textId="6E4D61E9" w:rsidR="00524928" w:rsidRPr="00EF0C39" w:rsidRDefault="00746886" w:rsidP="00EF6CD1">
          <w:pPr>
            <w:tabs>
              <w:tab w:val="right" w:pos="8838"/>
            </w:tabs>
            <w:ind w:left="-111" w:right="-250" w:firstLine="111"/>
          </w:pPr>
          <w:r w:rsidRPr="00746886">
            <w:rPr>
              <w:highlight w:val="black"/>
            </w:rPr>
            <w:t>XXXXXXXXXXXXXXXXXXXXXXX</w:t>
          </w:r>
        </w:p>
      </w:tc>
    </w:tr>
    <w:tr w:rsidR="00524928" w14:paraId="5113CAA6" w14:textId="77777777" w:rsidTr="005E30CE">
      <w:trPr>
        <w:trHeight w:val="261"/>
      </w:trPr>
      <w:tc>
        <w:tcPr>
          <w:tcW w:w="2551" w:type="dxa"/>
        </w:tcPr>
        <w:p w14:paraId="28E3431B" w14:textId="30EC7C18" w:rsidR="00524928" w:rsidRDefault="00524928">
          <w:pPr>
            <w:tabs>
              <w:tab w:val="right" w:pos="8838"/>
            </w:tabs>
            <w:ind w:right="-105"/>
            <w:rPr>
              <w:b/>
            </w:rPr>
          </w:pPr>
          <w:r>
            <w:rPr>
              <w:b/>
            </w:rPr>
            <w:t>Sujeto Obligado:</w:t>
          </w:r>
        </w:p>
      </w:tc>
      <w:tc>
        <w:tcPr>
          <w:tcW w:w="4253" w:type="dxa"/>
        </w:tcPr>
        <w:p w14:paraId="3192354E" w14:textId="2D31C596" w:rsidR="00524928" w:rsidRPr="00026C6B" w:rsidRDefault="00524928" w:rsidP="00FD7497">
          <w:pPr>
            <w:ind w:right="459"/>
          </w:pPr>
          <w:r>
            <w:t xml:space="preserve">Ayuntamiento de </w:t>
          </w:r>
          <w:r w:rsidR="007A2355">
            <w:t>Villa Guerrero</w:t>
          </w:r>
        </w:p>
      </w:tc>
    </w:tr>
    <w:tr w:rsidR="00524928" w14:paraId="5D4C2A35" w14:textId="77777777" w:rsidTr="005E30CE">
      <w:trPr>
        <w:trHeight w:val="261"/>
      </w:trPr>
      <w:tc>
        <w:tcPr>
          <w:tcW w:w="2551" w:type="dxa"/>
        </w:tcPr>
        <w:p w14:paraId="7F522FEC" w14:textId="77777777" w:rsidR="00524928" w:rsidRDefault="00524928">
          <w:pPr>
            <w:tabs>
              <w:tab w:val="right" w:pos="8838"/>
            </w:tabs>
            <w:ind w:right="-105"/>
            <w:rPr>
              <w:b/>
            </w:rPr>
          </w:pPr>
          <w:r>
            <w:rPr>
              <w:b/>
            </w:rPr>
            <w:t>Comisionado Ponente:</w:t>
          </w:r>
        </w:p>
      </w:tc>
      <w:tc>
        <w:tcPr>
          <w:tcW w:w="4253" w:type="dxa"/>
        </w:tcPr>
        <w:p w14:paraId="0F0566F9" w14:textId="77777777" w:rsidR="00524928" w:rsidRPr="00EF0C39" w:rsidRDefault="00524928" w:rsidP="00C46A25">
          <w:pPr>
            <w:tabs>
              <w:tab w:val="right" w:pos="8838"/>
            </w:tabs>
            <w:ind w:right="-32"/>
            <w:rPr>
              <w:b/>
            </w:rPr>
          </w:pPr>
          <w:r w:rsidRPr="00EF0C39">
            <w:t>Luis Gustavo Parra Noriega</w:t>
          </w:r>
        </w:p>
      </w:tc>
    </w:tr>
  </w:tbl>
  <w:p w14:paraId="4DFC2598" w14:textId="046A240B" w:rsidR="00524928" w:rsidRDefault="00524928">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B62FB"/>
    <w:multiLevelType w:val="hybridMultilevel"/>
    <w:tmpl w:val="26CE33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5375BF"/>
    <w:multiLevelType w:val="multilevel"/>
    <w:tmpl w:val="D90C4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03154A"/>
    <w:multiLevelType w:val="multilevel"/>
    <w:tmpl w:val="BFCC93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A72A60"/>
    <w:multiLevelType w:val="multilevel"/>
    <w:tmpl w:val="DFCE67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164502"/>
    <w:multiLevelType w:val="multilevel"/>
    <w:tmpl w:val="66961B0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D7F20DB"/>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60407A"/>
    <w:multiLevelType w:val="multilevel"/>
    <w:tmpl w:val="79EE1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251C05"/>
    <w:multiLevelType w:val="hybridMultilevel"/>
    <w:tmpl w:val="65944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BA43F9B"/>
    <w:multiLevelType w:val="hybridMultilevel"/>
    <w:tmpl w:val="A500674E"/>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2E623CA"/>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170B26"/>
    <w:multiLevelType w:val="hybridMultilevel"/>
    <w:tmpl w:val="9500C04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433E7352"/>
    <w:multiLevelType w:val="hybridMultilevel"/>
    <w:tmpl w:val="B7DA9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3E6188A"/>
    <w:multiLevelType w:val="hybridMultilevel"/>
    <w:tmpl w:val="5C50D9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A6E1C64"/>
    <w:multiLevelType w:val="hybridMultilevel"/>
    <w:tmpl w:val="A86CA81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C812F73"/>
    <w:multiLevelType w:val="hybridMultilevel"/>
    <w:tmpl w:val="3A66C4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3064C15"/>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674A8F"/>
    <w:multiLevelType w:val="multilevel"/>
    <w:tmpl w:val="162CE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B753C0"/>
    <w:multiLevelType w:val="hybridMultilevel"/>
    <w:tmpl w:val="68ECC2A8"/>
    <w:lvl w:ilvl="0" w:tplc="FFFFFFF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57D38AB"/>
    <w:multiLevelType w:val="hybridMultilevel"/>
    <w:tmpl w:val="70F61F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886D23"/>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320374"/>
    <w:multiLevelType w:val="multilevel"/>
    <w:tmpl w:val="44ACC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DD0CDD"/>
    <w:multiLevelType w:val="hybridMultilevel"/>
    <w:tmpl w:val="7CA8A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BC9100C"/>
    <w:multiLevelType w:val="hybridMultilevel"/>
    <w:tmpl w:val="3A66C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7"/>
  </w:num>
  <w:num w:numId="2">
    <w:abstractNumId w:val="24"/>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
  </w:num>
  <w:num w:numId="7">
    <w:abstractNumId w:val="10"/>
  </w:num>
  <w:num w:numId="8">
    <w:abstractNumId w:val="22"/>
  </w:num>
  <w:num w:numId="9">
    <w:abstractNumId w:val="7"/>
  </w:num>
  <w:num w:numId="10">
    <w:abstractNumId w:val="18"/>
  </w:num>
  <w:num w:numId="11">
    <w:abstractNumId w:val="13"/>
  </w:num>
  <w:num w:numId="12">
    <w:abstractNumId w:val="28"/>
  </w:num>
  <w:num w:numId="13">
    <w:abstractNumId w:val="21"/>
  </w:num>
  <w:num w:numId="14">
    <w:abstractNumId w:val="6"/>
  </w:num>
  <w:num w:numId="15">
    <w:abstractNumId w:val="19"/>
  </w:num>
  <w:num w:numId="16">
    <w:abstractNumId w:val="26"/>
  </w:num>
  <w:num w:numId="17">
    <w:abstractNumId w:val="2"/>
  </w:num>
  <w:num w:numId="18">
    <w:abstractNumId w:val="1"/>
  </w:num>
  <w:num w:numId="19">
    <w:abstractNumId w:val="8"/>
  </w:num>
  <w:num w:numId="20">
    <w:abstractNumId w:val="20"/>
  </w:num>
  <w:num w:numId="21">
    <w:abstractNumId w:val="25"/>
  </w:num>
  <w:num w:numId="22">
    <w:abstractNumId w:val="23"/>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6"/>
  </w:num>
  <w:num w:numId="26">
    <w:abstractNumId w:val="11"/>
  </w:num>
  <w:num w:numId="27">
    <w:abstractNumId w:val="12"/>
  </w:num>
  <w:num w:numId="28">
    <w:abstractNumId w:val="0"/>
  </w:num>
  <w:num w:numId="29">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3864"/>
    <w:rsid w:val="000053EA"/>
    <w:rsid w:val="0000637C"/>
    <w:rsid w:val="00006A45"/>
    <w:rsid w:val="0001108B"/>
    <w:rsid w:val="00011477"/>
    <w:rsid w:val="00011608"/>
    <w:rsid w:val="0001277E"/>
    <w:rsid w:val="0001297D"/>
    <w:rsid w:val="00014169"/>
    <w:rsid w:val="00014EE2"/>
    <w:rsid w:val="00016290"/>
    <w:rsid w:val="00016B98"/>
    <w:rsid w:val="00017BA8"/>
    <w:rsid w:val="000201B0"/>
    <w:rsid w:val="00021BE0"/>
    <w:rsid w:val="00022B54"/>
    <w:rsid w:val="00023BBD"/>
    <w:rsid w:val="000255D3"/>
    <w:rsid w:val="0002588C"/>
    <w:rsid w:val="00026B5A"/>
    <w:rsid w:val="00026C6B"/>
    <w:rsid w:val="0003084A"/>
    <w:rsid w:val="000316C2"/>
    <w:rsid w:val="0003288F"/>
    <w:rsid w:val="00033026"/>
    <w:rsid w:val="00033186"/>
    <w:rsid w:val="0003318A"/>
    <w:rsid w:val="00033683"/>
    <w:rsid w:val="00033AF2"/>
    <w:rsid w:val="00033F2C"/>
    <w:rsid w:val="000363AA"/>
    <w:rsid w:val="0003740E"/>
    <w:rsid w:val="0003782D"/>
    <w:rsid w:val="000410E6"/>
    <w:rsid w:val="0004134C"/>
    <w:rsid w:val="00041A24"/>
    <w:rsid w:val="000426D2"/>
    <w:rsid w:val="00047E2C"/>
    <w:rsid w:val="00050E2E"/>
    <w:rsid w:val="0005769F"/>
    <w:rsid w:val="00057905"/>
    <w:rsid w:val="000602BA"/>
    <w:rsid w:val="00061123"/>
    <w:rsid w:val="00067173"/>
    <w:rsid w:val="000709AA"/>
    <w:rsid w:val="000735F0"/>
    <w:rsid w:val="00073949"/>
    <w:rsid w:val="00075996"/>
    <w:rsid w:val="00075A71"/>
    <w:rsid w:val="00075CAF"/>
    <w:rsid w:val="000771E0"/>
    <w:rsid w:val="00080524"/>
    <w:rsid w:val="000811E7"/>
    <w:rsid w:val="00081D01"/>
    <w:rsid w:val="0008295C"/>
    <w:rsid w:val="00082B5B"/>
    <w:rsid w:val="00083169"/>
    <w:rsid w:val="00084273"/>
    <w:rsid w:val="00085D44"/>
    <w:rsid w:val="000866B0"/>
    <w:rsid w:val="00087074"/>
    <w:rsid w:val="00087EDB"/>
    <w:rsid w:val="0009167E"/>
    <w:rsid w:val="00092501"/>
    <w:rsid w:val="000946F3"/>
    <w:rsid w:val="00095C10"/>
    <w:rsid w:val="00095FB6"/>
    <w:rsid w:val="00096C21"/>
    <w:rsid w:val="00096CFE"/>
    <w:rsid w:val="00097C52"/>
    <w:rsid w:val="000A2B9F"/>
    <w:rsid w:val="000A2EA2"/>
    <w:rsid w:val="000A3910"/>
    <w:rsid w:val="000A3B29"/>
    <w:rsid w:val="000A4DC8"/>
    <w:rsid w:val="000A5B44"/>
    <w:rsid w:val="000A706F"/>
    <w:rsid w:val="000B20C2"/>
    <w:rsid w:val="000B2470"/>
    <w:rsid w:val="000B3514"/>
    <w:rsid w:val="000B3C56"/>
    <w:rsid w:val="000B40C7"/>
    <w:rsid w:val="000B4503"/>
    <w:rsid w:val="000B49C4"/>
    <w:rsid w:val="000C0C98"/>
    <w:rsid w:val="000C0CBE"/>
    <w:rsid w:val="000C10A2"/>
    <w:rsid w:val="000C4A35"/>
    <w:rsid w:val="000C567D"/>
    <w:rsid w:val="000C7D5D"/>
    <w:rsid w:val="000D036B"/>
    <w:rsid w:val="000D04D2"/>
    <w:rsid w:val="000D0539"/>
    <w:rsid w:val="000D1EFD"/>
    <w:rsid w:val="000D257F"/>
    <w:rsid w:val="000D392E"/>
    <w:rsid w:val="000D3AD3"/>
    <w:rsid w:val="000D46ED"/>
    <w:rsid w:val="000D6774"/>
    <w:rsid w:val="000D7457"/>
    <w:rsid w:val="000D7CC0"/>
    <w:rsid w:val="000E056B"/>
    <w:rsid w:val="000E1C4F"/>
    <w:rsid w:val="000E3169"/>
    <w:rsid w:val="000E499B"/>
    <w:rsid w:val="000F3776"/>
    <w:rsid w:val="000F3B49"/>
    <w:rsid w:val="000F4583"/>
    <w:rsid w:val="000F4AC1"/>
    <w:rsid w:val="000F562C"/>
    <w:rsid w:val="000F6219"/>
    <w:rsid w:val="000F6E36"/>
    <w:rsid w:val="001055EA"/>
    <w:rsid w:val="00105B6E"/>
    <w:rsid w:val="001061B1"/>
    <w:rsid w:val="001065C6"/>
    <w:rsid w:val="0011010D"/>
    <w:rsid w:val="001135C1"/>
    <w:rsid w:val="001150A1"/>
    <w:rsid w:val="00115992"/>
    <w:rsid w:val="00116C35"/>
    <w:rsid w:val="001174B4"/>
    <w:rsid w:val="00117843"/>
    <w:rsid w:val="00120CC8"/>
    <w:rsid w:val="00122ED0"/>
    <w:rsid w:val="00122FBD"/>
    <w:rsid w:val="00123FD7"/>
    <w:rsid w:val="00124AF7"/>
    <w:rsid w:val="00125905"/>
    <w:rsid w:val="00125F26"/>
    <w:rsid w:val="001260CE"/>
    <w:rsid w:val="0012618B"/>
    <w:rsid w:val="00126A15"/>
    <w:rsid w:val="00126AD3"/>
    <w:rsid w:val="0012762C"/>
    <w:rsid w:val="001325F3"/>
    <w:rsid w:val="00132F29"/>
    <w:rsid w:val="00134465"/>
    <w:rsid w:val="0013481F"/>
    <w:rsid w:val="001418BD"/>
    <w:rsid w:val="00141BAD"/>
    <w:rsid w:val="001425CB"/>
    <w:rsid w:val="001434E7"/>
    <w:rsid w:val="001479C0"/>
    <w:rsid w:val="00147F25"/>
    <w:rsid w:val="001502AB"/>
    <w:rsid w:val="0015066E"/>
    <w:rsid w:val="001507E8"/>
    <w:rsid w:val="00150ADA"/>
    <w:rsid w:val="00150ADC"/>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AA6"/>
    <w:rsid w:val="00170ACC"/>
    <w:rsid w:val="001710E2"/>
    <w:rsid w:val="00171D2A"/>
    <w:rsid w:val="0017245F"/>
    <w:rsid w:val="00175607"/>
    <w:rsid w:val="00175910"/>
    <w:rsid w:val="001805A9"/>
    <w:rsid w:val="00181D59"/>
    <w:rsid w:val="00184025"/>
    <w:rsid w:val="00184ED6"/>
    <w:rsid w:val="00185925"/>
    <w:rsid w:val="00192C48"/>
    <w:rsid w:val="00193CE3"/>
    <w:rsid w:val="00195EC3"/>
    <w:rsid w:val="0019787E"/>
    <w:rsid w:val="001A0321"/>
    <w:rsid w:val="001A2062"/>
    <w:rsid w:val="001A214B"/>
    <w:rsid w:val="001A3934"/>
    <w:rsid w:val="001A3C87"/>
    <w:rsid w:val="001A44D1"/>
    <w:rsid w:val="001A5464"/>
    <w:rsid w:val="001A5A72"/>
    <w:rsid w:val="001A5B6F"/>
    <w:rsid w:val="001A6C0E"/>
    <w:rsid w:val="001A7F04"/>
    <w:rsid w:val="001B2090"/>
    <w:rsid w:val="001B3093"/>
    <w:rsid w:val="001B34AA"/>
    <w:rsid w:val="001B3F50"/>
    <w:rsid w:val="001B4144"/>
    <w:rsid w:val="001B4D03"/>
    <w:rsid w:val="001B7EFB"/>
    <w:rsid w:val="001C4DF4"/>
    <w:rsid w:val="001C638A"/>
    <w:rsid w:val="001C6B7A"/>
    <w:rsid w:val="001D1635"/>
    <w:rsid w:val="001D24CD"/>
    <w:rsid w:val="001D3FB9"/>
    <w:rsid w:val="001D4F21"/>
    <w:rsid w:val="001D5DBE"/>
    <w:rsid w:val="001D7D0E"/>
    <w:rsid w:val="001D7F0C"/>
    <w:rsid w:val="001E131D"/>
    <w:rsid w:val="001E4284"/>
    <w:rsid w:val="001E4ECA"/>
    <w:rsid w:val="001E6077"/>
    <w:rsid w:val="001E6891"/>
    <w:rsid w:val="001F285F"/>
    <w:rsid w:val="001F3BB4"/>
    <w:rsid w:val="001F5043"/>
    <w:rsid w:val="001F5610"/>
    <w:rsid w:val="001F6FD5"/>
    <w:rsid w:val="00200E63"/>
    <w:rsid w:val="002019AA"/>
    <w:rsid w:val="002025F4"/>
    <w:rsid w:val="00203520"/>
    <w:rsid w:val="00203F8C"/>
    <w:rsid w:val="00204BDD"/>
    <w:rsid w:val="00204DE3"/>
    <w:rsid w:val="00206047"/>
    <w:rsid w:val="0020727C"/>
    <w:rsid w:val="002075C1"/>
    <w:rsid w:val="00211CD8"/>
    <w:rsid w:val="00212727"/>
    <w:rsid w:val="00215D49"/>
    <w:rsid w:val="002207FA"/>
    <w:rsid w:val="002217AE"/>
    <w:rsid w:val="00223487"/>
    <w:rsid w:val="002238B8"/>
    <w:rsid w:val="00227456"/>
    <w:rsid w:val="002307F0"/>
    <w:rsid w:val="00230985"/>
    <w:rsid w:val="00230B8F"/>
    <w:rsid w:val="002374A0"/>
    <w:rsid w:val="002374EE"/>
    <w:rsid w:val="00243764"/>
    <w:rsid w:val="00243FB3"/>
    <w:rsid w:val="002475DE"/>
    <w:rsid w:val="002501CE"/>
    <w:rsid w:val="00251665"/>
    <w:rsid w:val="00252910"/>
    <w:rsid w:val="002529AD"/>
    <w:rsid w:val="00252A2A"/>
    <w:rsid w:val="00253448"/>
    <w:rsid w:val="00253A9C"/>
    <w:rsid w:val="0025520C"/>
    <w:rsid w:val="00257C2B"/>
    <w:rsid w:val="0026163E"/>
    <w:rsid w:val="00261B92"/>
    <w:rsid w:val="00261CB4"/>
    <w:rsid w:val="00261DF6"/>
    <w:rsid w:val="0026345D"/>
    <w:rsid w:val="00265B4A"/>
    <w:rsid w:val="00266E26"/>
    <w:rsid w:val="00267457"/>
    <w:rsid w:val="002708CC"/>
    <w:rsid w:val="002709CB"/>
    <w:rsid w:val="00271E85"/>
    <w:rsid w:val="00273A4E"/>
    <w:rsid w:val="00274745"/>
    <w:rsid w:val="00274EC1"/>
    <w:rsid w:val="002779C0"/>
    <w:rsid w:val="00280625"/>
    <w:rsid w:val="00280CF8"/>
    <w:rsid w:val="00282176"/>
    <w:rsid w:val="002822A3"/>
    <w:rsid w:val="0028277C"/>
    <w:rsid w:val="00282C2E"/>
    <w:rsid w:val="002845CF"/>
    <w:rsid w:val="00287374"/>
    <w:rsid w:val="00287797"/>
    <w:rsid w:val="0029130B"/>
    <w:rsid w:val="00291318"/>
    <w:rsid w:val="0029310D"/>
    <w:rsid w:val="00293A22"/>
    <w:rsid w:val="00294C03"/>
    <w:rsid w:val="00295482"/>
    <w:rsid w:val="002976AA"/>
    <w:rsid w:val="0029784D"/>
    <w:rsid w:val="002A02CD"/>
    <w:rsid w:val="002A1DDF"/>
    <w:rsid w:val="002A376A"/>
    <w:rsid w:val="002A3A8E"/>
    <w:rsid w:val="002A5890"/>
    <w:rsid w:val="002A5DEB"/>
    <w:rsid w:val="002A6695"/>
    <w:rsid w:val="002B2FEA"/>
    <w:rsid w:val="002B4A12"/>
    <w:rsid w:val="002B5A2D"/>
    <w:rsid w:val="002B772B"/>
    <w:rsid w:val="002C061B"/>
    <w:rsid w:val="002C0C3A"/>
    <w:rsid w:val="002C3C0A"/>
    <w:rsid w:val="002C4A39"/>
    <w:rsid w:val="002C4D41"/>
    <w:rsid w:val="002C516D"/>
    <w:rsid w:val="002C7C43"/>
    <w:rsid w:val="002D2107"/>
    <w:rsid w:val="002D2619"/>
    <w:rsid w:val="002D2A77"/>
    <w:rsid w:val="002D5163"/>
    <w:rsid w:val="002D6CA6"/>
    <w:rsid w:val="002E1034"/>
    <w:rsid w:val="002E2627"/>
    <w:rsid w:val="002E2D9D"/>
    <w:rsid w:val="002E34B7"/>
    <w:rsid w:val="002E5C60"/>
    <w:rsid w:val="002E6125"/>
    <w:rsid w:val="002E6BEC"/>
    <w:rsid w:val="002E7C9D"/>
    <w:rsid w:val="002E7CF7"/>
    <w:rsid w:val="002F0510"/>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1E54"/>
    <w:rsid w:val="0032276A"/>
    <w:rsid w:val="00322E84"/>
    <w:rsid w:val="0032438A"/>
    <w:rsid w:val="00325B13"/>
    <w:rsid w:val="00325D1E"/>
    <w:rsid w:val="003303EB"/>
    <w:rsid w:val="00330566"/>
    <w:rsid w:val="00330942"/>
    <w:rsid w:val="00331145"/>
    <w:rsid w:val="0033191E"/>
    <w:rsid w:val="00333468"/>
    <w:rsid w:val="00333808"/>
    <w:rsid w:val="0033681E"/>
    <w:rsid w:val="00336E20"/>
    <w:rsid w:val="00341669"/>
    <w:rsid w:val="00342465"/>
    <w:rsid w:val="00345E3B"/>
    <w:rsid w:val="003470BB"/>
    <w:rsid w:val="003503CD"/>
    <w:rsid w:val="00353296"/>
    <w:rsid w:val="0035368D"/>
    <w:rsid w:val="00354255"/>
    <w:rsid w:val="00354FD0"/>
    <w:rsid w:val="00355C16"/>
    <w:rsid w:val="00355D05"/>
    <w:rsid w:val="00356AD4"/>
    <w:rsid w:val="00356E1B"/>
    <w:rsid w:val="003602C9"/>
    <w:rsid w:val="0036042F"/>
    <w:rsid w:val="003657F4"/>
    <w:rsid w:val="003663BF"/>
    <w:rsid w:val="00366BB8"/>
    <w:rsid w:val="00366D05"/>
    <w:rsid w:val="00376AEF"/>
    <w:rsid w:val="0037738F"/>
    <w:rsid w:val="00381132"/>
    <w:rsid w:val="003814AE"/>
    <w:rsid w:val="0038398F"/>
    <w:rsid w:val="00384E34"/>
    <w:rsid w:val="00384E94"/>
    <w:rsid w:val="00385DD2"/>
    <w:rsid w:val="003860AA"/>
    <w:rsid w:val="003876F1"/>
    <w:rsid w:val="00390A24"/>
    <w:rsid w:val="00391317"/>
    <w:rsid w:val="00391B12"/>
    <w:rsid w:val="003949BA"/>
    <w:rsid w:val="0039615C"/>
    <w:rsid w:val="00396517"/>
    <w:rsid w:val="0039795C"/>
    <w:rsid w:val="00397991"/>
    <w:rsid w:val="003A0423"/>
    <w:rsid w:val="003A103F"/>
    <w:rsid w:val="003A2B31"/>
    <w:rsid w:val="003A47C4"/>
    <w:rsid w:val="003A4BB8"/>
    <w:rsid w:val="003A4CF8"/>
    <w:rsid w:val="003A4EEC"/>
    <w:rsid w:val="003B1F41"/>
    <w:rsid w:val="003B3C6F"/>
    <w:rsid w:val="003B5A66"/>
    <w:rsid w:val="003B6E04"/>
    <w:rsid w:val="003B6F0C"/>
    <w:rsid w:val="003C13CD"/>
    <w:rsid w:val="003C28F2"/>
    <w:rsid w:val="003C331A"/>
    <w:rsid w:val="003C5F59"/>
    <w:rsid w:val="003C5FE0"/>
    <w:rsid w:val="003C673A"/>
    <w:rsid w:val="003C7338"/>
    <w:rsid w:val="003D0D51"/>
    <w:rsid w:val="003D1DC8"/>
    <w:rsid w:val="003D25DC"/>
    <w:rsid w:val="003D35DB"/>
    <w:rsid w:val="003D382A"/>
    <w:rsid w:val="003D6C3F"/>
    <w:rsid w:val="003E00B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F91"/>
    <w:rsid w:val="003F6C55"/>
    <w:rsid w:val="004034A4"/>
    <w:rsid w:val="0040398B"/>
    <w:rsid w:val="00403D84"/>
    <w:rsid w:val="00404166"/>
    <w:rsid w:val="00404B15"/>
    <w:rsid w:val="004068E7"/>
    <w:rsid w:val="004076BD"/>
    <w:rsid w:val="0041096D"/>
    <w:rsid w:val="004111B6"/>
    <w:rsid w:val="00411EBE"/>
    <w:rsid w:val="00413093"/>
    <w:rsid w:val="004160C8"/>
    <w:rsid w:val="00417AAE"/>
    <w:rsid w:val="00417C0D"/>
    <w:rsid w:val="00417F3A"/>
    <w:rsid w:val="00420209"/>
    <w:rsid w:val="004214D5"/>
    <w:rsid w:val="00422311"/>
    <w:rsid w:val="00426C20"/>
    <w:rsid w:val="0043065C"/>
    <w:rsid w:val="004306AC"/>
    <w:rsid w:val="00430DD8"/>
    <w:rsid w:val="004326F9"/>
    <w:rsid w:val="00434B43"/>
    <w:rsid w:val="004352C6"/>
    <w:rsid w:val="00436F80"/>
    <w:rsid w:val="0044017B"/>
    <w:rsid w:val="004415DA"/>
    <w:rsid w:val="00442432"/>
    <w:rsid w:val="0044320C"/>
    <w:rsid w:val="0044451C"/>
    <w:rsid w:val="00445A40"/>
    <w:rsid w:val="00446CA3"/>
    <w:rsid w:val="004475C6"/>
    <w:rsid w:val="004479B9"/>
    <w:rsid w:val="0045046D"/>
    <w:rsid w:val="00454A64"/>
    <w:rsid w:val="00455EA5"/>
    <w:rsid w:val="00456B23"/>
    <w:rsid w:val="00461DF2"/>
    <w:rsid w:val="00462ED0"/>
    <w:rsid w:val="00462F64"/>
    <w:rsid w:val="00463218"/>
    <w:rsid w:val="004649E0"/>
    <w:rsid w:val="0046597D"/>
    <w:rsid w:val="00467659"/>
    <w:rsid w:val="00467955"/>
    <w:rsid w:val="00471E99"/>
    <w:rsid w:val="004721AA"/>
    <w:rsid w:val="0047290D"/>
    <w:rsid w:val="00473151"/>
    <w:rsid w:val="00473542"/>
    <w:rsid w:val="00474793"/>
    <w:rsid w:val="00475E62"/>
    <w:rsid w:val="00477A4F"/>
    <w:rsid w:val="0048067F"/>
    <w:rsid w:val="00481F23"/>
    <w:rsid w:val="00483320"/>
    <w:rsid w:val="00484E27"/>
    <w:rsid w:val="00487556"/>
    <w:rsid w:val="00487D01"/>
    <w:rsid w:val="00487D86"/>
    <w:rsid w:val="00492333"/>
    <w:rsid w:val="0049696B"/>
    <w:rsid w:val="0049788F"/>
    <w:rsid w:val="004A10B0"/>
    <w:rsid w:val="004A10E6"/>
    <w:rsid w:val="004A5405"/>
    <w:rsid w:val="004A7FD3"/>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D181A"/>
    <w:rsid w:val="004D1D8F"/>
    <w:rsid w:val="004D243B"/>
    <w:rsid w:val="004D63D9"/>
    <w:rsid w:val="004E0AD6"/>
    <w:rsid w:val="004E0B31"/>
    <w:rsid w:val="004E22FF"/>
    <w:rsid w:val="004E2EF2"/>
    <w:rsid w:val="004E3063"/>
    <w:rsid w:val="004E47CC"/>
    <w:rsid w:val="004E6896"/>
    <w:rsid w:val="004F0490"/>
    <w:rsid w:val="004F2DE2"/>
    <w:rsid w:val="004F525F"/>
    <w:rsid w:val="004F56D3"/>
    <w:rsid w:val="004F59FB"/>
    <w:rsid w:val="004F76F4"/>
    <w:rsid w:val="004F7F19"/>
    <w:rsid w:val="00500B4F"/>
    <w:rsid w:val="005018D0"/>
    <w:rsid w:val="00501B98"/>
    <w:rsid w:val="00506126"/>
    <w:rsid w:val="005072F4"/>
    <w:rsid w:val="0051107B"/>
    <w:rsid w:val="00511E76"/>
    <w:rsid w:val="00512046"/>
    <w:rsid w:val="00512879"/>
    <w:rsid w:val="0051497B"/>
    <w:rsid w:val="00515399"/>
    <w:rsid w:val="00521F1D"/>
    <w:rsid w:val="00521F47"/>
    <w:rsid w:val="00522A47"/>
    <w:rsid w:val="00523008"/>
    <w:rsid w:val="00524283"/>
    <w:rsid w:val="005245DA"/>
    <w:rsid w:val="00524928"/>
    <w:rsid w:val="00525A14"/>
    <w:rsid w:val="00526EC4"/>
    <w:rsid w:val="0052714E"/>
    <w:rsid w:val="00527563"/>
    <w:rsid w:val="005302BB"/>
    <w:rsid w:val="00530B10"/>
    <w:rsid w:val="0053198B"/>
    <w:rsid w:val="00531A8A"/>
    <w:rsid w:val="00535765"/>
    <w:rsid w:val="00535A8D"/>
    <w:rsid w:val="00536382"/>
    <w:rsid w:val="005367F1"/>
    <w:rsid w:val="00536941"/>
    <w:rsid w:val="00537211"/>
    <w:rsid w:val="00537C32"/>
    <w:rsid w:val="00542136"/>
    <w:rsid w:val="00545D04"/>
    <w:rsid w:val="00547CE1"/>
    <w:rsid w:val="005501BA"/>
    <w:rsid w:val="00550C0B"/>
    <w:rsid w:val="005520E3"/>
    <w:rsid w:val="00552C67"/>
    <w:rsid w:val="005569DD"/>
    <w:rsid w:val="00556A90"/>
    <w:rsid w:val="00560756"/>
    <w:rsid w:val="00562D89"/>
    <w:rsid w:val="0056443F"/>
    <w:rsid w:val="00565861"/>
    <w:rsid w:val="005673D1"/>
    <w:rsid w:val="00572946"/>
    <w:rsid w:val="005732F8"/>
    <w:rsid w:val="00573F34"/>
    <w:rsid w:val="00580345"/>
    <w:rsid w:val="005816DE"/>
    <w:rsid w:val="00582FC0"/>
    <w:rsid w:val="00584285"/>
    <w:rsid w:val="005848FA"/>
    <w:rsid w:val="00585C29"/>
    <w:rsid w:val="005867A9"/>
    <w:rsid w:val="0058767A"/>
    <w:rsid w:val="00590FB7"/>
    <w:rsid w:val="005914EE"/>
    <w:rsid w:val="00595FCC"/>
    <w:rsid w:val="005A0A77"/>
    <w:rsid w:val="005A3083"/>
    <w:rsid w:val="005A348B"/>
    <w:rsid w:val="005A381E"/>
    <w:rsid w:val="005A39F4"/>
    <w:rsid w:val="005A466D"/>
    <w:rsid w:val="005A79D9"/>
    <w:rsid w:val="005A7C36"/>
    <w:rsid w:val="005B0203"/>
    <w:rsid w:val="005B142C"/>
    <w:rsid w:val="005B21C9"/>
    <w:rsid w:val="005B6BFA"/>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959"/>
    <w:rsid w:val="005D53B0"/>
    <w:rsid w:val="005D60E7"/>
    <w:rsid w:val="005D7325"/>
    <w:rsid w:val="005D73EF"/>
    <w:rsid w:val="005E0BD4"/>
    <w:rsid w:val="005E16CC"/>
    <w:rsid w:val="005E2B32"/>
    <w:rsid w:val="005E30CE"/>
    <w:rsid w:val="005F1252"/>
    <w:rsid w:val="005F199D"/>
    <w:rsid w:val="005F36FE"/>
    <w:rsid w:val="005F38B6"/>
    <w:rsid w:val="005F4B93"/>
    <w:rsid w:val="005F5498"/>
    <w:rsid w:val="005F773E"/>
    <w:rsid w:val="005F785A"/>
    <w:rsid w:val="00600A20"/>
    <w:rsid w:val="00601E94"/>
    <w:rsid w:val="00602E5C"/>
    <w:rsid w:val="006033D0"/>
    <w:rsid w:val="006037C1"/>
    <w:rsid w:val="006059DA"/>
    <w:rsid w:val="00606B1A"/>
    <w:rsid w:val="00611A0B"/>
    <w:rsid w:val="0061303E"/>
    <w:rsid w:val="006206A1"/>
    <w:rsid w:val="006207EF"/>
    <w:rsid w:val="00621F2D"/>
    <w:rsid w:val="00622401"/>
    <w:rsid w:val="00622CFB"/>
    <w:rsid w:val="006241B8"/>
    <w:rsid w:val="006242F2"/>
    <w:rsid w:val="00624488"/>
    <w:rsid w:val="006245B4"/>
    <w:rsid w:val="0062539C"/>
    <w:rsid w:val="00625410"/>
    <w:rsid w:val="006271E6"/>
    <w:rsid w:val="006272E2"/>
    <w:rsid w:val="00627513"/>
    <w:rsid w:val="00631035"/>
    <w:rsid w:val="00631EA9"/>
    <w:rsid w:val="00632F61"/>
    <w:rsid w:val="00635A27"/>
    <w:rsid w:val="00637B1E"/>
    <w:rsid w:val="00640115"/>
    <w:rsid w:val="006404F6"/>
    <w:rsid w:val="0064067B"/>
    <w:rsid w:val="006418B3"/>
    <w:rsid w:val="00641E83"/>
    <w:rsid w:val="006430B1"/>
    <w:rsid w:val="00644832"/>
    <w:rsid w:val="00644B2E"/>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487A"/>
    <w:rsid w:val="00674DAF"/>
    <w:rsid w:val="00674E18"/>
    <w:rsid w:val="006771FF"/>
    <w:rsid w:val="00677F38"/>
    <w:rsid w:val="006800BB"/>
    <w:rsid w:val="00680F20"/>
    <w:rsid w:val="0068274C"/>
    <w:rsid w:val="00684E69"/>
    <w:rsid w:val="00687BCB"/>
    <w:rsid w:val="00690202"/>
    <w:rsid w:val="0069037C"/>
    <w:rsid w:val="00692763"/>
    <w:rsid w:val="00692CEE"/>
    <w:rsid w:val="00694971"/>
    <w:rsid w:val="0069657C"/>
    <w:rsid w:val="006A0CDD"/>
    <w:rsid w:val="006A3101"/>
    <w:rsid w:val="006A40F4"/>
    <w:rsid w:val="006A707A"/>
    <w:rsid w:val="006B0607"/>
    <w:rsid w:val="006B083B"/>
    <w:rsid w:val="006B218E"/>
    <w:rsid w:val="006B3839"/>
    <w:rsid w:val="006B40EF"/>
    <w:rsid w:val="006B4C0B"/>
    <w:rsid w:val="006B634B"/>
    <w:rsid w:val="006C0BD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252A"/>
    <w:rsid w:val="006E33C5"/>
    <w:rsid w:val="006E54CC"/>
    <w:rsid w:val="006E72D4"/>
    <w:rsid w:val="006E7B27"/>
    <w:rsid w:val="006E7C4E"/>
    <w:rsid w:val="006E7CFC"/>
    <w:rsid w:val="006F134A"/>
    <w:rsid w:val="006F1838"/>
    <w:rsid w:val="006F272D"/>
    <w:rsid w:val="006F4CC9"/>
    <w:rsid w:val="006F60D5"/>
    <w:rsid w:val="006F79F1"/>
    <w:rsid w:val="006F7CBF"/>
    <w:rsid w:val="007001B2"/>
    <w:rsid w:val="00700D00"/>
    <w:rsid w:val="00702D5F"/>
    <w:rsid w:val="007041F9"/>
    <w:rsid w:val="00704B14"/>
    <w:rsid w:val="00705FBB"/>
    <w:rsid w:val="0070680E"/>
    <w:rsid w:val="0071036C"/>
    <w:rsid w:val="00712ED6"/>
    <w:rsid w:val="00715343"/>
    <w:rsid w:val="00716DFD"/>
    <w:rsid w:val="007179C4"/>
    <w:rsid w:val="00717D87"/>
    <w:rsid w:val="00720109"/>
    <w:rsid w:val="007248C4"/>
    <w:rsid w:val="007253CA"/>
    <w:rsid w:val="007270BD"/>
    <w:rsid w:val="007279D2"/>
    <w:rsid w:val="0073003B"/>
    <w:rsid w:val="00730D6D"/>
    <w:rsid w:val="00731FB9"/>
    <w:rsid w:val="007323C4"/>
    <w:rsid w:val="007331D2"/>
    <w:rsid w:val="0073611B"/>
    <w:rsid w:val="00736B03"/>
    <w:rsid w:val="00741DC7"/>
    <w:rsid w:val="007428C7"/>
    <w:rsid w:val="00743915"/>
    <w:rsid w:val="0074523A"/>
    <w:rsid w:val="00746886"/>
    <w:rsid w:val="00747CDF"/>
    <w:rsid w:val="00751A94"/>
    <w:rsid w:val="00754B31"/>
    <w:rsid w:val="0076190F"/>
    <w:rsid w:val="00762A7C"/>
    <w:rsid w:val="00762EE9"/>
    <w:rsid w:val="0076434A"/>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CEA"/>
    <w:rsid w:val="00792220"/>
    <w:rsid w:val="00792309"/>
    <w:rsid w:val="00792DF8"/>
    <w:rsid w:val="00794774"/>
    <w:rsid w:val="00794B3F"/>
    <w:rsid w:val="00796030"/>
    <w:rsid w:val="00796042"/>
    <w:rsid w:val="007962A6"/>
    <w:rsid w:val="00796712"/>
    <w:rsid w:val="007A097D"/>
    <w:rsid w:val="007A0BC3"/>
    <w:rsid w:val="007A0D80"/>
    <w:rsid w:val="007A1ACB"/>
    <w:rsid w:val="007A2355"/>
    <w:rsid w:val="007A2872"/>
    <w:rsid w:val="007A3334"/>
    <w:rsid w:val="007A540E"/>
    <w:rsid w:val="007A6A27"/>
    <w:rsid w:val="007B0293"/>
    <w:rsid w:val="007B24BB"/>
    <w:rsid w:val="007B38A7"/>
    <w:rsid w:val="007B4143"/>
    <w:rsid w:val="007B4717"/>
    <w:rsid w:val="007B4E28"/>
    <w:rsid w:val="007B58B9"/>
    <w:rsid w:val="007B5B46"/>
    <w:rsid w:val="007B5CE4"/>
    <w:rsid w:val="007B65AB"/>
    <w:rsid w:val="007B6891"/>
    <w:rsid w:val="007B6F45"/>
    <w:rsid w:val="007C02D1"/>
    <w:rsid w:val="007C4D4E"/>
    <w:rsid w:val="007C572B"/>
    <w:rsid w:val="007C636E"/>
    <w:rsid w:val="007C76F2"/>
    <w:rsid w:val="007C7BAF"/>
    <w:rsid w:val="007C7F1F"/>
    <w:rsid w:val="007D04B8"/>
    <w:rsid w:val="007D086D"/>
    <w:rsid w:val="007D354B"/>
    <w:rsid w:val="007D6307"/>
    <w:rsid w:val="007E0603"/>
    <w:rsid w:val="007E172B"/>
    <w:rsid w:val="007E1BEF"/>
    <w:rsid w:val="007E1EF5"/>
    <w:rsid w:val="007E25E4"/>
    <w:rsid w:val="007E4BE8"/>
    <w:rsid w:val="007E56C0"/>
    <w:rsid w:val="007E6087"/>
    <w:rsid w:val="007E6354"/>
    <w:rsid w:val="007E64DE"/>
    <w:rsid w:val="007E6532"/>
    <w:rsid w:val="007E65E1"/>
    <w:rsid w:val="007E79A0"/>
    <w:rsid w:val="007E7B3F"/>
    <w:rsid w:val="007E7C5F"/>
    <w:rsid w:val="007E7D61"/>
    <w:rsid w:val="007F355E"/>
    <w:rsid w:val="007F4407"/>
    <w:rsid w:val="007F6273"/>
    <w:rsid w:val="007F75BA"/>
    <w:rsid w:val="00800641"/>
    <w:rsid w:val="008027F2"/>
    <w:rsid w:val="00802C8A"/>
    <w:rsid w:val="00803119"/>
    <w:rsid w:val="00803884"/>
    <w:rsid w:val="0081186D"/>
    <w:rsid w:val="00812F99"/>
    <w:rsid w:val="00812FF1"/>
    <w:rsid w:val="00816031"/>
    <w:rsid w:val="0081681D"/>
    <w:rsid w:val="0081756A"/>
    <w:rsid w:val="008201FA"/>
    <w:rsid w:val="008234EA"/>
    <w:rsid w:val="008246F7"/>
    <w:rsid w:val="00826071"/>
    <w:rsid w:val="00826E84"/>
    <w:rsid w:val="00830986"/>
    <w:rsid w:val="00832312"/>
    <w:rsid w:val="00836749"/>
    <w:rsid w:val="00840936"/>
    <w:rsid w:val="0084143D"/>
    <w:rsid w:val="008415EA"/>
    <w:rsid w:val="008416D9"/>
    <w:rsid w:val="008441D0"/>
    <w:rsid w:val="008449E4"/>
    <w:rsid w:val="008473B9"/>
    <w:rsid w:val="00850BF6"/>
    <w:rsid w:val="00853828"/>
    <w:rsid w:val="00853A05"/>
    <w:rsid w:val="00853AA3"/>
    <w:rsid w:val="008546E5"/>
    <w:rsid w:val="0085490B"/>
    <w:rsid w:val="00857A87"/>
    <w:rsid w:val="00857B5B"/>
    <w:rsid w:val="00857C17"/>
    <w:rsid w:val="008614CC"/>
    <w:rsid w:val="0086265B"/>
    <w:rsid w:val="0086309F"/>
    <w:rsid w:val="008638A5"/>
    <w:rsid w:val="00864C7E"/>
    <w:rsid w:val="008659B7"/>
    <w:rsid w:val="008659CE"/>
    <w:rsid w:val="00865C80"/>
    <w:rsid w:val="0087116C"/>
    <w:rsid w:val="0087213E"/>
    <w:rsid w:val="00874D8A"/>
    <w:rsid w:val="008758D4"/>
    <w:rsid w:val="00877B42"/>
    <w:rsid w:val="00877D7C"/>
    <w:rsid w:val="00881288"/>
    <w:rsid w:val="00882459"/>
    <w:rsid w:val="0088385A"/>
    <w:rsid w:val="0088400C"/>
    <w:rsid w:val="00884148"/>
    <w:rsid w:val="00884812"/>
    <w:rsid w:val="00884B61"/>
    <w:rsid w:val="008870EB"/>
    <w:rsid w:val="00891F4E"/>
    <w:rsid w:val="008929B0"/>
    <w:rsid w:val="008932E1"/>
    <w:rsid w:val="00894181"/>
    <w:rsid w:val="008956AA"/>
    <w:rsid w:val="00897A05"/>
    <w:rsid w:val="008A0C5A"/>
    <w:rsid w:val="008A1159"/>
    <w:rsid w:val="008A1573"/>
    <w:rsid w:val="008A233A"/>
    <w:rsid w:val="008A3F11"/>
    <w:rsid w:val="008A460F"/>
    <w:rsid w:val="008A519E"/>
    <w:rsid w:val="008A60AE"/>
    <w:rsid w:val="008A64DD"/>
    <w:rsid w:val="008A78EA"/>
    <w:rsid w:val="008B21BC"/>
    <w:rsid w:val="008B270A"/>
    <w:rsid w:val="008B328B"/>
    <w:rsid w:val="008B4F0B"/>
    <w:rsid w:val="008B5C71"/>
    <w:rsid w:val="008B7D4E"/>
    <w:rsid w:val="008C1F18"/>
    <w:rsid w:val="008C266D"/>
    <w:rsid w:val="008C37E8"/>
    <w:rsid w:val="008C40B1"/>
    <w:rsid w:val="008C584E"/>
    <w:rsid w:val="008D28E1"/>
    <w:rsid w:val="008D3B3F"/>
    <w:rsid w:val="008D43A8"/>
    <w:rsid w:val="008D46FC"/>
    <w:rsid w:val="008D58F4"/>
    <w:rsid w:val="008D7C22"/>
    <w:rsid w:val="008E0D53"/>
    <w:rsid w:val="008E0DC4"/>
    <w:rsid w:val="008E2BA9"/>
    <w:rsid w:val="008E5E71"/>
    <w:rsid w:val="008E736C"/>
    <w:rsid w:val="008E7959"/>
    <w:rsid w:val="008F0749"/>
    <w:rsid w:val="008F4E82"/>
    <w:rsid w:val="008F5691"/>
    <w:rsid w:val="008F5A51"/>
    <w:rsid w:val="00900916"/>
    <w:rsid w:val="009019A8"/>
    <w:rsid w:val="0090220A"/>
    <w:rsid w:val="00903BBE"/>
    <w:rsid w:val="00903E21"/>
    <w:rsid w:val="0090431D"/>
    <w:rsid w:val="009048A7"/>
    <w:rsid w:val="00905638"/>
    <w:rsid w:val="0090715B"/>
    <w:rsid w:val="00910872"/>
    <w:rsid w:val="009113AF"/>
    <w:rsid w:val="00913279"/>
    <w:rsid w:val="00913AC7"/>
    <w:rsid w:val="00915E1E"/>
    <w:rsid w:val="00916347"/>
    <w:rsid w:val="00916692"/>
    <w:rsid w:val="00916C99"/>
    <w:rsid w:val="009215C2"/>
    <w:rsid w:val="00922F61"/>
    <w:rsid w:val="00922F8C"/>
    <w:rsid w:val="00923A46"/>
    <w:rsid w:val="00926758"/>
    <w:rsid w:val="00927131"/>
    <w:rsid w:val="00930E70"/>
    <w:rsid w:val="009319F4"/>
    <w:rsid w:val="00931EB7"/>
    <w:rsid w:val="00933E27"/>
    <w:rsid w:val="00934D26"/>
    <w:rsid w:val="009352C5"/>
    <w:rsid w:val="0093635E"/>
    <w:rsid w:val="00937325"/>
    <w:rsid w:val="00937C87"/>
    <w:rsid w:val="00940831"/>
    <w:rsid w:val="00940E97"/>
    <w:rsid w:val="0094270E"/>
    <w:rsid w:val="00943435"/>
    <w:rsid w:val="009434F4"/>
    <w:rsid w:val="00945CB8"/>
    <w:rsid w:val="009502F9"/>
    <w:rsid w:val="00950D76"/>
    <w:rsid w:val="00950ED4"/>
    <w:rsid w:val="00951B0D"/>
    <w:rsid w:val="0095477E"/>
    <w:rsid w:val="0095571A"/>
    <w:rsid w:val="00956E0E"/>
    <w:rsid w:val="00960DEA"/>
    <w:rsid w:val="00960E46"/>
    <w:rsid w:val="00962C51"/>
    <w:rsid w:val="00963E6F"/>
    <w:rsid w:val="009643D0"/>
    <w:rsid w:val="009644D7"/>
    <w:rsid w:val="00964E6C"/>
    <w:rsid w:val="00965741"/>
    <w:rsid w:val="0096639A"/>
    <w:rsid w:val="00966606"/>
    <w:rsid w:val="00966BF0"/>
    <w:rsid w:val="00972243"/>
    <w:rsid w:val="009739BA"/>
    <w:rsid w:val="009750E8"/>
    <w:rsid w:val="0097583D"/>
    <w:rsid w:val="00977989"/>
    <w:rsid w:val="00980877"/>
    <w:rsid w:val="00980C12"/>
    <w:rsid w:val="00983208"/>
    <w:rsid w:val="00983A37"/>
    <w:rsid w:val="00983D8B"/>
    <w:rsid w:val="00983F77"/>
    <w:rsid w:val="00986D91"/>
    <w:rsid w:val="00992901"/>
    <w:rsid w:val="009948FA"/>
    <w:rsid w:val="00996BDA"/>
    <w:rsid w:val="0099716B"/>
    <w:rsid w:val="009973CB"/>
    <w:rsid w:val="00997E6B"/>
    <w:rsid w:val="009A08E5"/>
    <w:rsid w:val="009A0F24"/>
    <w:rsid w:val="009A5A8E"/>
    <w:rsid w:val="009B19D8"/>
    <w:rsid w:val="009B1B0E"/>
    <w:rsid w:val="009B2DAB"/>
    <w:rsid w:val="009B3320"/>
    <w:rsid w:val="009B356F"/>
    <w:rsid w:val="009B3CF8"/>
    <w:rsid w:val="009B3E17"/>
    <w:rsid w:val="009B614F"/>
    <w:rsid w:val="009C04AF"/>
    <w:rsid w:val="009C11B4"/>
    <w:rsid w:val="009C1F1B"/>
    <w:rsid w:val="009C3772"/>
    <w:rsid w:val="009C3818"/>
    <w:rsid w:val="009C3A1D"/>
    <w:rsid w:val="009C3C89"/>
    <w:rsid w:val="009C49F1"/>
    <w:rsid w:val="009C5A71"/>
    <w:rsid w:val="009C6467"/>
    <w:rsid w:val="009C6DA9"/>
    <w:rsid w:val="009D07C4"/>
    <w:rsid w:val="009D41AB"/>
    <w:rsid w:val="009D4333"/>
    <w:rsid w:val="009D443C"/>
    <w:rsid w:val="009D4BA7"/>
    <w:rsid w:val="009D7D07"/>
    <w:rsid w:val="009D7F51"/>
    <w:rsid w:val="009E03A4"/>
    <w:rsid w:val="009E0F24"/>
    <w:rsid w:val="009E263E"/>
    <w:rsid w:val="009E29E8"/>
    <w:rsid w:val="009E2E2A"/>
    <w:rsid w:val="009E4128"/>
    <w:rsid w:val="009E4A04"/>
    <w:rsid w:val="009F0FEB"/>
    <w:rsid w:val="009F2202"/>
    <w:rsid w:val="009F3790"/>
    <w:rsid w:val="009F39DF"/>
    <w:rsid w:val="009F412E"/>
    <w:rsid w:val="009F6813"/>
    <w:rsid w:val="00A02DDB"/>
    <w:rsid w:val="00A03F8F"/>
    <w:rsid w:val="00A042BC"/>
    <w:rsid w:val="00A045F2"/>
    <w:rsid w:val="00A06CE1"/>
    <w:rsid w:val="00A071E9"/>
    <w:rsid w:val="00A1369B"/>
    <w:rsid w:val="00A1415D"/>
    <w:rsid w:val="00A15402"/>
    <w:rsid w:val="00A157ED"/>
    <w:rsid w:val="00A16D8E"/>
    <w:rsid w:val="00A20875"/>
    <w:rsid w:val="00A20F35"/>
    <w:rsid w:val="00A244C7"/>
    <w:rsid w:val="00A26E75"/>
    <w:rsid w:val="00A27FF0"/>
    <w:rsid w:val="00A33F9B"/>
    <w:rsid w:val="00A34702"/>
    <w:rsid w:val="00A35AD6"/>
    <w:rsid w:val="00A361DB"/>
    <w:rsid w:val="00A363DD"/>
    <w:rsid w:val="00A36DDE"/>
    <w:rsid w:val="00A36E65"/>
    <w:rsid w:val="00A37912"/>
    <w:rsid w:val="00A37EDE"/>
    <w:rsid w:val="00A41789"/>
    <w:rsid w:val="00A41A9E"/>
    <w:rsid w:val="00A43BA2"/>
    <w:rsid w:val="00A45EE8"/>
    <w:rsid w:val="00A462A9"/>
    <w:rsid w:val="00A46E2C"/>
    <w:rsid w:val="00A46FFB"/>
    <w:rsid w:val="00A47A50"/>
    <w:rsid w:val="00A51A71"/>
    <w:rsid w:val="00A51D86"/>
    <w:rsid w:val="00A52408"/>
    <w:rsid w:val="00A52A53"/>
    <w:rsid w:val="00A538A9"/>
    <w:rsid w:val="00A54AEE"/>
    <w:rsid w:val="00A55E82"/>
    <w:rsid w:val="00A56228"/>
    <w:rsid w:val="00A576F9"/>
    <w:rsid w:val="00A60433"/>
    <w:rsid w:val="00A60AB9"/>
    <w:rsid w:val="00A60BDF"/>
    <w:rsid w:val="00A620E2"/>
    <w:rsid w:val="00A63444"/>
    <w:rsid w:val="00A63E30"/>
    <w:rsid w:val="00A6488A"/>
    <w:rsid w:val="00A660B5"/>
    <w:rsid w:val="00A6674B"/>
    <w:rsid w:val="00A66D6B"/>
    <w:rsid w:val="00A66DF2"/>
    <w:rsid w:val="00A71C66"/>
    <w:rsid w:val="00A73E9A"/>
    <w:rsid w:val="00A7487F"/>
    <w:rsid w:val="00A753B3"/>
    <w:rsid w:val="00A75C5D"/>
    <w:rsid w:val="00A7749F"/>
    <w:rsid w:val="00A805B7"/>
    <w:rsid w:val="00A8342D"/>
    <w:rsid w:val="00A84E9B"/>
    <w:rsid w:val="00A85D07"/>
    <w:rsid w:val="00A87E91"/>
    <w:rsid w:val="00A915DD"/>
    <w:rsid w:val="00A9286C"/>
    <w:rsid w:val="00A9319B"/>
    <w:rsid w:val="00A94490"/>
    <w:rsid w:val="00A95E07"/>
    <w:rsid w:val="00A96A4E"/>
    <w:rsid w:val="00AA21E0"/>
    <w:rsid w:val="00AA345B"/>
    <w:rsid w:val="00AA3CD8"/>
    <w:rsid w:val="00AA556D"/>
    <w:rsid w:val="00AA6BA1"/>
    <w:rsid w:val="00AB0BA1"/>
    <w:rsid w:val="00AB150F"/>
    <w:rsid w:val="00AB19D7"/>
    <w:rsid w:val="00AB1C9F"/>
    <w:rsid w:val="00AB328F"/>
    <w:rsid w:val="00AB4AC2"/>
    <w:rsid w:val="00AB4F34"/>
    <w:rsid w:val="00AB51A8"/>
    <w:rsid w:val="00AB581D"/>
    <w:rsid w:val="00AC0AE0"/>
    <w:rsid w:val="00AC45E1"/>
    <w:rsid w:val="00AC4EC9"/>
    <w:rsid w:val="00AC5582"/>
    <w:rsid w:val="00AC5D01"/>
    <w:rsid w:val="00AC70CA"/>
    <w:rsid w:val="00AC7111"/>
    <w:rsid w:val="00AD3E0D"/>
    <w:rsid w:val="00AD468B"/>
    <w:rsid w:val="00AD4F7B"/>
    <w:rsid w:val="00AD7046"/>
    <w:rsid w:val="00AD7954"/>
    <w:rsid w:val="00AE0F80"/>
    <w:rsid w:val="00AE23FB"/>
    <w:rsid w:val="00AE256C"/>
    <w:rsid w:val="00AE4EB7"/>
    <w:rsid w:val="00AE5058"/>
    <w:rsid w:val="00AE6691"/>
    <w:rsid w:val="00AE73C9"/>
    <w:rsid w:val="00AE7A69"/>
    <w:rsid w:val="00AE7B9D"/>
    <w:rsid w:val="00AF1F40"/>
    <w:rsid w:val="00AF276F"/>
    <w:rsid w:val="00AF4BF2"/>
    <w:rsid w:val="00AF4DA4"/>
    <w:rsid w:val="00AF592A"/>
    <w:rsid w:val="00AF5D97"/>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48F0"/>
    <w:rsid w:val="00B27131"/>
    <w:rsid w:val="00B27951"/>
    <w:rsid w:val="00B31892"/>
    <w:rsid w:val="00B31D6B"/>
    <w:rsid w:val="00B32602"/>
    <w:rsid w:val="00B32689"/>
    <w:rsid w:val="00B331EC"/>
    <w:rsid w:val="00B332AA"/>
    <w:rsid w:val="00B35DA2"/>
    <w:rsid w:val="00B35F83"/>
    <w:rsid w:val="00B36A30"/>
    <w:rsid w:val="00B37A6D"/>
    <w:rsid w:val="00B418F0"/>
    <w:rsid w:val="00B42F31"/>
    <w:rsid w:val="00B43C12"/>
    <w:rsid w:val="00B43D92"/>
    <w:rsid w:val="00B51050"/>
    <w:rsid w:val="00B52CAD"/>
    <w:rsid w:val="00B53EAF"/>
    <w:rsid w:val="00B554D6"/>
    <w:rsid w:val="00B6454E"/>
    <w:rsid w:val="00B65BCA"/>
    <w:rsid w:val="00B6639B"/>
    <w:rsid w:val="00B66F84"/>
    <w:rsid w:val="00B675A3"/>
    <w:rsid w:val="00B67947"/>
    <w:rsid w:val="00B70757"/>
    <w:rsid w:val="00B7570D"/>
    <w:rsid w:val="00B75C77"/>
    <w:rsid w:val="00B80E36"/>
    <w:rsid w:val="00B83D05"/>
    <w:rsid w:val="00B84F6E"/>
    <w:rsid w:val="00B8512C"/>
    <w:rsid w:val="00B859EC"/>
    <w:rsid w:val="00B901B7"/>
    <w:rsid w:val="00B90713"/>
    <w:rsid w:val="00B92069"/>
    <w:rsid w:val="00B92FFF"/>
    <w:rsid w:val="00B9500B"/>
    <w:rsid w:val="00B970C0"/>
    <w:rsid w:val="00BA1D80"/>
    <w:rsid w:val="00BA2AB9"/>
    <w:rsid w:val="00BA2C4F"/>
    <w:rsid w:val="00BA4E6F"/>
    <w:rsid w:val="00BA56A8"/>
    <w:rsid w:val="00BA6C50"/>
    <w:rsid w:val="00BA7429"/>
    <w:rsid w:val="00BA784F"/>
    <w:rsid w:val="00BA7A1E"/>
    <w:rsid w:val="00BB05C0"/>
    <w:rsid w:val="00BB3F28"/>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005D"/>
    <w:rsid w:val="00BD2771"/>
    <w:rsid w:val="00BD2C1B"/>
    <w:rsid w:val="00BD35AA"/>
    <w:rsid w:val="00BD3C78"/>
    <w:rsid w:val="00BD6505"/>
    <w:rsid w:val="00BD6D78"/>
    <w:rsid w:val="00BE0AD7"/>
    <w:rsid w:val="00BE1E89"/>
    <w:rsid w:val="00BE288A"/>
    <w:rsid w:val="00BE314D"/>
    <w:rsid w:val="00BE5634"/>
    <w:rsid w:val="00BE57BB"/>
    <w:rsid w:val="00BE6B1F"/>
    <w:rsid w:val="00BE7092"/>
    <w:rsid w:val="00BE7118"/>
    <w:rsid w:val="00BF03AB"/>
    <w:rsid w:val="00BF0C25"/>
    <w:rsid w:val="00BF0C41"/>
    <w:rsid w:val="00BF2CD0"/>
    <w:rsid w:val="00BF362A"/>
    <w:rsid w:val="00BF381B"/>
    <w:rsid w:val="00BF460D"/>
    <w:rsid w:val="00BF5AD6"/>
    <w:rsid w:val="00BF7869"/>
    <w:rsid w:val="00C06004"/>
    <w:rsid w:val="00C06389"/>
    <w:rsid w:val="00C06C06"/>
    <w:rsid w:val="00C11279"/>
    <w:rsid w:val="00C11A18"/>
    <w:rsid w:val="00C12B98"/>
    <w:rsid w:val="00C13A67"/>
    <w:rsid w:val="00C13CD5"/>
    <w:rsid w:val="00C14D9D"/>
    <w:rsid w:val="00C157A7"/>
    <w:rsid w:val="00C16735"/>
    <w:rsid w:val="00C2045C"/>
    <w:rsid w:val="00C218B8"/>
    <w:rsid w:val="00C231AA"/>
    <w:rsid w:val="00C231EB"/>
    <w:rsid w:val="00C24DAF"/>
    <w:rsid w:val="00C25F9F"/>
    <w:rsid w:val="00C26633"/>
    <w:rsid w:val="00C27AAC"/>
    <w:rsid w:val="00C335A8"/>
    <w:rsid w:val="00C34810"/>
    <w:rsid w:val="00C35CA8"/>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6952"/>
    <w:rsid w:val="00C8729E"/>
    <w:rsid w:val="00C9044D"/>
    <w:rsid w:val="00C91A6F"/>
    <w:rsid w:val="00C91E33"/>
    <w:rsid w:val="00C930C8"/>
    <w:rsid w:val="00C95611"/>
    <w:rsid w:val="00C96F59"/>
    <w:rsid w:val="00C97FC1"/>
    <w:rsid w:val="00CA45CB"/>
    <w:rsid w:val="00CA4C3A"/>
    <w:rsid w:val="00CA4E57"/>
    <w:rsid w:val="00CA5D65"/>
    <w:rsid w:val="00CA7AA6"/>
    <w:rsid w:val="00CA7ADA"/>
    <w:rsid w:val="00CA7C07"/>
    <w:rsid w:val="00CA7EAE"/>
    <w:rsid w:val="00CA7F1D"/>
    <w:rsid w:val="00CB19C6"/>
    <w:rsid w:val="00CB5C38"/>
    <w:rsid w:val="00CB7625"/>
    <w:rsid w:val="00CC1C87"/>
    <w:rsid w:val="00CC1F8C"/>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2831"/>
    <w:rsid w:val="00D03CED"/>
    <w:rsid w:val="00D04C47"/>
    <w:rsid w:val="00D0654C"/>
    <w:rsid w:val="00D069F8"/>
    <w:rsid w:val="00D07E4B"/>
    <w:rsid w:val="00D1305D"/>
    <w:rsid w:val="00D1318A"/>
    <w:rsid w:val="00D13CEA"/>
    <w:rsid w:val="00D13F20"/>
    <w:rsid w:val="00D144B1"/>
    <w:rsid w:val="00D15014"/>
    <w:rsid w:val="00D15AA1"/>
    <w:rsid w:val="00D164BC"/>
    <w:rsid w:val="00D203E4"/>
    <w:rsid w:val="00D23481"/>
    <w:rsid w:val="00D25827"/>
    <w:rsid w:val="00D2583F"/>
    <w:rsid w:val="00D25C63"/>
    <w:rsid w:val="00D279F0"/>
    <w:rsid w:val="00D3496C"/>
    <w:rsid w:val="00D3693E"/>
    <w:rsid w:val="00D36A13"/>
    <w:rsid w:val="00D36A9F"/>
    <w:rsid w:val="00D42E23"/>
    <w:rsid w:val="00D43A3A"/>
    <w:rsid w:val="00D466A8"/>
    <w:rsid w:val="00D46E14"/>
    <w:rsid w:val="00D474D0"/>
    <w:rsid w:val="00D51004"/>
    <w:rsid w:val="00D5128D"/>
    <w:rsid w:val="00D52E5B"/>
    <w:rsid w:val="00D52EC1"/>
    <w:rsid w:val="00D55A56"/>
    <w:rsid w:val="00D579E6"/>
    <w:rsid w:val="00D61CB8"/>
    <w:rsid w:val="00D61FF9"/>
    <w:rsid w:val="00D62480"/>
    <w:rsid w:val="00D629E3"/>
    <w:rsid w:val="00D64273"/>
    <w:rsid w:val="00D64C4F"/>
    <w:rsid w:val="00D66DDB"/>
    <w:rsid w:val="00D70766"/>
    <w:rsid w:val="00D708AE"/>
    <w:rsid w:val="00D72175"/>
    <w:rsid w:val="00D7252C"/>
    <w:rsid w:val="00D74D06"/>
    <w:rsid w:val="00D768A4"/>
    <w:rsid w:val="00D7768F"/>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361C"/>
    <w:rsid w:val="00DD4191"/>
    <w:rsid w:val="00DD5992"/>
    <w:rsid w:val="00DD732B"/>
    <w:rsid w:val="00DE00CB"/>
    <w:rsid w:val="00DE02CA"/>
    <w:rsid w:val="00DE224D"/>
    <w:rsid w:val="00DE379D"/>
    <w:rsid w:val="00DE41C5"/>
    <w:rsid w:val="00DE6891"/>
    <w:rsid w:val="00DF277D"/>
    <w:rsid w:val="00DF37DE"/>
    <w:rsid w:val="00DF43D9"/>
    <w:rsid w:val="00DF59CE"/>
    <w:rsid w:val="00DF60BC"/>
    <w:rsid w:val="00DF7F84"/>
    <w:rsid w:val="00E0054B"/>
    <w:rsid w:val="00E00BC4"/>
    <w:rsid w:val="00E022A1"/>
    <w:rsid w:val="00E0245B"/>
    <w:rsid w:val="00E02A52"/>
    <w:rsid w:val="00E0447A"/>
    <w:rsid w:val="00E052B8"/>
    <w:rsid w:val="00E10780"/>
    <w:rsid w:val="00E11168"/>
    <w:rsid w:val="00E12804"/>
    <w:rsid w:val="00E134FA"/>
    <w:rsid w:val="00E14594"/>
    <w:rsid w:val="00E16729"/>
    <w:rsid w:val="00E21EC5"/>
    <w:rsid w:val="00E22006"/>
    <w:rsid w:val="00E22EA8"/>
    <w:rsid w:val="00E23058"/>
    <w:rsid w:val="00E24F0F"/>
    <w:rsid w:val="00E2568A"/>
    <w:rsid w:val="00E25D40"/>
    <w:rsid w:val="00E275EC"/>
    <w:rsid w:val="00E319EF"/>
    <w:rsid w:val="00E31CB8"/>
    <w:rsid w:val="00E332FF"/>
    <w:rsid w:val="00E354BF"/>
    <w:rsid w:val="00E3591B"/>
    <w:rsid w:val="00E35B2A"/>
    <w:rsid w:val="00E361ED"/>
    <w:rsid w:val="00E368CF"/>
    <w:rsid w:val="00E40395"/>
    <w:rsid w:val="00E40CA6"/>
    <w:rsid w:val="00E41747"/>
    <w:rsid w:val="00E44D06"/>
    <w:rsid w:val="00E46240"/>
    <w:rsid w:val="00E46667"/>
    <w:rsid w:val="00E47AB2"/>
    <w:rsid w:val="00E50794"/>
    <w:rsid w:val="00E52B0F"/>
    <w:rsid w:val="00E54144"/>
    <w:rsid w:val="00E547F7"/>
    <w:rsid w:val="00E57404"/>
    <w:rsid w:val="00E57797"/>
    <w:rsid w:val="00E57A6E"/>
    <w:rsid w:val="00E64BEF"/>
    <w:rsid w:val="00E64E18"/>
    <w:rsid w:val="00E66BEB"/>
    <w:rsid w:val="00E70378"/>
    <w:rsid w:val="00E71771"/>
    <w:rsid w:val="00E71F80"/>
    <w:rsid w:val="00E73985"/>
    <w:rsid w:val="00E7452D"/>
    <w:rsid w:val="00E74CB0"/>
    <w:rsid w:val="00E81B7C"/>
    <w:rsid w:val="00E85AC5"/>
    <w:rsid w:val="00E864E9"/>
    <w:rsid w:val="00E865E5"/>
    <w:rsid w:val="00E90719"/>
    <w:rsid w:val="00E909E3"/>
    <w:rsid w:val="00E911D6"/>
    <w:rsid w:val="00E913F0"/>
    <w:rsid w:val="00E91C8A"/>
    <w:rsid w:val="00E91D41"/>
    <w:rsid w:val="00E9742F"/>
    <w:rsid w:val="00EA0462"/>
    <w:rsid w:val="00EA372C"/>
    <w:rsid w:val="00EA3CD3"/>
    <w:rsid w:val="00EA5AC2"/>
    <w:rsid w:val="00EB020F"/>
    <w:rsid w:val="00EB2119"/>
    <w:rsid w:val="00EB33A4"/>
    <w:rsid w:val="00EB386A"/>
    <w:rsid w:val="00EB3E63"/>
    <w:rsid w:val="00EB5454"/>
    <w:rsid w:val="00EB6216"/>
    <w:rsid w:val="00EB67C3"/>
    <w:rsid w:val="00EB6CF0"/>
    <w:rsid w:val="00EB6DC9"/>
    <w:rsid w:val="00EB726D"/>
    <w:rsid w:val="00EC1274"/>
    <w:rsid w:val="00EC285A"/>
    <w:rsid w:val="00EC3047"/>
    <w:rsid w:val="00EC4067"/>
    <w:rsid w:val="00EC4F2E"/>
    <w:rsid w:val="00EC5C68"/>
    <w:rsid w:val="00EC5D5A"/>
    <w:rsid w:val="00EC6576"/>
    <w:rsid w:val="00EC7CBF"/>
    <w:rsid w:val="00ED035B"/>
    <w:rsid w:val="00ED3627"/>
    <w:rsid w:val="00ED37B8"/>
    <w:rsid w:val="00ED3C94"/>
    <w:rsid w:val="00ED51F8"/>
    <w:rsid w:val="00ED5B5F"/>
    <w:rsid w:val="00ED67BB"/>
    <w:rsid w:val="00EE1006"/>
    <w:rsid w:val="00EE1B70"/>
    <w:rsid w:val="00EE22D7"/>
    <w:rsid w:val="00EE3EC4"/>
    <w:rsid w:val="00EE4815"/>
    <w:rsid w:val="00EE53C1"/>
    <w:rsid w:val="00EF0C39"/>
    <w:rsid w:val="00EF36E1"/>
    <w:rsid w:val="00EF6C8B"/>
    <w:rsid w:val="00EF6CD1"/>
    <w:rsid w:val="00F028A5"/>
    <w:rsid w:val="00F02ACE"/>
    <w:rsid w:val="00F03463"/>
    <w:rsid w:val="00F03E2D"/>
    <w:rsid w:val="00F046C9"/>
    <w:rsid w:val="00F04A8F"/>
    <w:rsid w:val="00F05082"/>
    <w:rsid w:val="00F056AD"/>
    <w:rsid w:val="00F06AF6"/>
    <w:rsid w:val="00F104DF"/>
    <w:rsid w:val="00F10AC0"/>
    <w:rsid w:val="00F1561E"/>
    <w:rsid w:val="00F16F36"/>
    <w:rsid w:val="00F20567"/>
    <w:rsid w:val="00F21BA6"/>
    <w:rsid w:val="00F25709"/>
    <w:rsid w:val="00F26C65"/>
    <w:rsid w:val="00F316B5"/>
    <w:rsid w:val="00F35212"/>
    <w:rsid w:val="00F3721C"/>
    <w:rsid w:val="00F378E3"/>
    <w:rsid w:val="00F40001"/>
    <w:rsid w:val="00F41B36"/>
    <w:rsid w:val="00F42088"/>
    <w:rsid w:val="00F43789"/>
    <w:rsid w:val="00F47855"/>
    <w:rsid w:val="00F50072"/>
    <w:rsid w:val="00F507C6"/>
    <w:rsid w:val="00F515E4"/>
    <w:rsid w:val="00F51A00"/>
    <w:rsid w:val="00F51CCB"/>
    <w:rsid w:val="00F51D19"/>
    <w:rsid w:val="00F530A8"/>
    <w:rsid w:val="00F550A0"/>
    <w:rsid w:val="00F56036"/>
    <w:rsid w:val="00F56168"/>
    <w:rsid w:val="00F57356"/>
    <w:rsid w:val="00F6097F"/>
    <w:rsid w:val="00F60A42"/>
    <w:rsid w:val="00F62018"/>
    <w:rsid w:val="00F62E83"/>
    <w:rsid w:val="00F648D5"/>
    <w:rsid w:val="00F65096"/>
    <w:rsid w:val="00F65D8D"/>
    <w:rsid w:val="00F66486"/>
    <w:rsid w:val="00F66940"/>
    <w:rsid w:val="00F70847"/>
    <w:rsid w:val="00F70A24"/>
    <w:rsid w:val="00F712A4"/>
    <w:rsid w:val="00F71565"/>
    <w:rsid w:val="00F7237E"/>
    <w:rsid w:val="00F723DC"/>
    <w:rsid w:val="00F73D29"/>
    <w:rsid w:val="00F7642B"/>
    <w:rsid w:val="00F76769"/>
    <w:rsid w:val="00F80706"/>
    <w:rsid w:val="00F80790"/>
    <w:rsid w:val="00F81775"/>
    <w:rsid w:val="00F8257C"/>
    <w:rsid w:val="00F84FFC"/>
    <w:rsid w:val="00F8788F"/>
    <w:rsid w:val="00F87926"/>
    <w:rsid w:val="00F908B7"/>
    <w:rsid w:val="00F91851"/>
    <w:rsid w:val="00F933B4"/>
    <w:rsid w:val="00F936DE"/>
    <w:rsid w:val="00F93F64"/>
    <w:rsid w:val="00F955F5"/>
    <w:rsid w:val="00F97ADD"/>
    <w:rsid w:val="00FA03D1"/>
    <w:rsid w:val="00FA0E73"/>
    <w:rsid w:val="00FA2BAB"/>
    <w:rsid w:val="00FA2ED3"/>
    <w:rsid w:val="00FA36A3"/>
    <w:rsid w:val="00FA3A0C"/>
    <w:rsid w:val="00FA3EA6"/>
    <w:rsid w:val="00FA6B8E"/>
    <w:rsid w:val="00FA7206"/>
    <w:rsid w:val="00FB0D59"/>
    <w:rsid w:val="00FB1BAA"/>
    <w:rsid w:val="00FB1BCD"/>
    <w:rsid w:val="00FB1D33"/>
    <w:rsid w:val="00FB4EFC"/>
    <w:rsid w:val="00FB7C3A"/>
    <w:rsid w:val="00FC01D5"/>
    <w:rsid w:val="00FC2034"/>
    <w:rsid w:val="00FC387F"/>
    <w:rsid w:val="00FC48F9"/>
    <w:rsid w:val="00FC6F1F"/>
    <w:rsid w:val="00FC7236"/>
    <w:rsid w:val="00FC74A2"/>
    <w:rsid w:val="00FD0BFA"/>
    <w:rsid w:val="00FD34DC"/>
    <w:rsid w:val="00FD3D7D"/>
    <w:rsid w:val="00FD5141"/>
    <w:rsid w:val="00FD5CCF"/>
    <w:rsid w:val="00FD667D"/>
    <w:rsid w:val="00FD7497"/>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7E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paragraph" w:styleId="Textodeglobo">
    <w:name w:val="Balloon Text"/>
    <w:basedOn w:val="Normal"/>
    <w:link w:val="TextodegloboCar"/>
    <w:uiPriority w:val="99"/>
    <w:semiHidden/>
    <w:unhideWhenUsed/>
    <w:rsid w:val="00EE22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2D7"/>
    <w:rPr>
      <w:rFonts w:ascii="Segoe UI" w:hAnsi="Segoe UI" w:cs="Segoe UI"/>
      <w:color w:val="000000" w:themeColor="text1"/>
      <w:sz w:val="18"/>
      <w:szCs w:val="18"/>
      <w:lang w:eastAsia="es-MX"/>
    </w:rPr>
  </w:style>
  <w:style w:type="character" w:customStyle="1" w:styleId="Ttulo2Car">
    <w:name w:val="Título 2 Car"/>
    <w:basedOn w:val="Fuentedeprrafopredeter"/>
    <w:link w:val="Ttulo2"/>
    <w:uiPriority w:val="9"/>
    <w:rsid w:val="00EA0462"/>
    <w:rPr>
      <w:b/>
      <w:color w:val="000000" w:themeColor="text1"/>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08142871">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027747">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52446012">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43551355">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9639122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4A64E1C-9F6D-47C3-B73B-163685406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4677</Words>
  <Characters>25729</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INFOEM445</cp:lastModifiedBy>
  <cp:revision>4</cp:revision>
  <cp:lastPrinted>2026-01-16T16:17:00Z</cp:lastPrinted>
  <dcterms:created xsi:type="dcterms:W3CDTF">2026-01-16T16:16:00Z</dcterms:created>
  <dcterms:modified xsi:type="dcterms:W3CDTF">2026-02-05T18:44:00Z</dcterms:modified>
</cp:coreProperties>
</file>