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39F60" w14:textId="39190C31" w:rsidR="00CE2B0E" w:rsidRPr="001531C0" w:rsidRDefault="008263D6">
      <w:pPr>
        <w:spacing w:before="240" w:after="240" w:line="360" w:lineRule="auto"/>
        <w:jc w:val="both"/>
        <w:rPr>
          <w:rFonts w:ascii="Palatino Linotype" w:eastAsia="Palatino Linotype" w:hAnsi="Palatino Linotype" w:cs="Palatino Linotype"/>
        </w:rPr>
      </w:pPr>
      <w:bookmarkStart w:id="0" w:name="_GoBack"/>
      <w:bookmarkEnd w:id="0"/>
      <w:r w:rsidRPr="001531C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9C0A5F" w:rsidRPr="001531C0">
        <w:rPr>
          <w:rFonts w:ascii="Palatino Linotype" w:eastAsia="Palatino Linotype" w:hAnsi="Palatino Linotype" w:cs="Palatino Linotype"/>
        </w:rPr>
        <w:t xml:space="preserve"> </w:t>
      </w:r>
      <w:r w:rsidR="00D507BD" w:rsidRPr="001531C0">
        <w:rPr>
          <w:rFonts w:ascii="Palatino Linotype" w:eastAsia="Palatino Linotype" w:hAnsi="Palatino Linotype" w:cs="Palatino Linotype"/>
        </w:rPr>
        <w:t xml:space="preserve">once </w:t>
      </w:r>
      <w:r w:rsidR="009C0A5F" w:rsidRPr="001531C0">
        <w:rPr>
          <w:rFonts w:ascii="Palatino Linotype" w:eastAsia="Palatino Linotype" w:hAnsi="Palatino Linotype" w:cs="Palatino Linotype"/>
        </w:rPr>
        <w:t>de</w:t>
      </w:r>
      <w:r w:rsidR="00D507BD" w:rsidRPr="001531C0">
        <w:rPr>
          <w:rFonts w:ascii="Palatino Linotype" w:eastAsia="Palatino Linotype" w:hAnsi="Palatino Linotype" w:cs="Palatino Linotype"/>
        </w:rPr>
        <w:t xml:space="preserve"> marzo</w:t>
      </w:r>
      <w:r w:rsidR="009C0A5F" w:rsidRPr="001531C0">
        <w:rPr>
          <w:rFonts w:ascii="Palatino Linotype" w:eastAsia="Palatino Linotype" w:hAnsi="Palatino Linotype" w:cs="Palatino Linotype"/>
        </w:rPr>
        <w:t xml:space="preserve"> dos mil veintiséis</w:t>
      </w:r>
      <w:r w:rsidRPr="001531C0">
        <w:rPr>
          <w:rFonts w:ascii="Palatino Linotype" w:eastAsia="Palatino Linotype" w:hAnsi="Palatino Linotype" w:cs="Palatino Linotype"/>
        </w:rPr>
        <w:t>.</w:t>
      </w:r>
    </w:p>
    <w:p w14:paraId="088601E4" w14:textId="244B15AB" w:rsidR="00CE2B0E" w:rsidRPr="001531C0" w:rsidRDefault="008263D6">
      <w:pPr>
        <w:spacing w:before="240" w:after="240" w:line="360" w:lineRule="auto"/>
        <w:ind w:right="-112"/>
        <w:jc w:val="both"/>
        <w:rPr>
          <w:rFonts w:ascii="Palatino Linotype" w:eastAsia="Palatino Linotype" w:hAnsi="Palatino Linotype" w:cs="Palatino Linotype"/>
        </w:rPr>
      </w:pPr>
      <w:bookmarkStart w:id="1" w:name="_heading=h.30j0zll" w:colFirst="0" w:colLast="0"/>
      <w:bookmarkEnd w:id="1"/>
      <w:r w:rsidRPr="001531C0">
        <w:rPr>
          <w:rFonts w:ascii="Palatino Linotype" w:eastAsia="Palatino Linotype" w:hAnsi="Palatino Linotype" w:cs="Palatino Linotype"/>
          <w:b/>
        </w:rPr>
        <w:t xml:space="preserve">Vistos </w:t>
      </w:r>
      <w:r w:rsidR="00D507BD" w:rsidRPr="001531C0">
        <w:rPr>
          <w:rFonts w:ascii="Palatino Linotype" w:eastAsia="Palatino Linotype" w:hAnsi="Palatino Linotype" w:cs="Palatino Linotype"/>
        </w:rPr>
        <w:t>el</w:t>
      </w:r>
      <w:r w:rsidRPr="001531C0">
        <w:rPr>
          <w:rFonts w:ascii="Palatino Linotype" w:eastAsia="Palatino Linotype" w:hAnsi="Palatino Linotype" w:cs="Palatino Linotype"/>
        </w:rPr>
        <w:t xml:space="preserve"> expediente relativo </w:t>
      </w:r>
      <w:r w:rsidR="00D507BD" w:rsidRPr="001531C0">
        <w:rPr>
          <w:rFonts w:ascii="Palatino Linotype" w:eastAsia="Palatino Linotype" w:hAnsi="Palatino Linotype" w:cs="Palatino Linotype"/>
        </w:rPr>
        <w:t>al</w:t>
      </w:r>
      <w:r w:rsidRPr="001531C0">
        <w:rPr>
          <w:rFonts w:ascii="Palatino Linotype" w:eastAsia="Palatino Linotype" w:hAnsi="Palatino Linotype" w:cs="Palatino Linotype"/>
        </w:rPr>
        <w:t xml:space="preserve"> recurso</w:t>
      </w:r>
      <w:r w:rsidR="00D507BD" w:rsidRPr="001531C0">
        <w:rPr>
          <w:rFonts w:ascii="Palatino Linotype" w:eastAsia="Palatino Linotype" w:hAnsi="Palatino Linotype" w:cs="Palatino Linotype"/>
        </w:rPr>
        <w:t xml:space="preserve"> </w:t>
      </w:r>
      <w:r w:rsidRPr="001531C0">
        <w:rPr>
          <w:rFonts w:ascii="Palatino Linotype" w:eastAsia="Palatino Linotype" w:hAnsi="Palatino Linotype" w:cs="Palatino Linotype"/>
        </w:rPr>
        <w:t xml:space="preserve">de revisión </w:t>
      </w:r>
      <w:r w:rsidR="009C0A5F" w:rsidRPr="001531C0">
        <w:rPr>
          <w:rFonts w:ascii="Palatino Linotype" w:eastAsia="Palatino Linotype" w:hAnsi="Palatino Linotype" w:cs="Palatino Linotype"/>
          <w:b/>
        </w:rPr>
        <w:t>1</w:t>
      </w:r>
      <w:r w:rsidR="00710BC8" w:rsidRPr="001531C0">
        <w:rPr>
          <w:rFonts w:ascii="Palatino Linotype" w:eastAsia="Palatino Linotype" w:hAnsi="Palatino Linotype" w:cs="Palatino Linotype"/>
          <w:b/>
        </w:rPr>
        <w:t>2</w:t>
      </w:r>
      <w:r w:rsidR="00D507BD" w:rsidRPr="001531C0">
        <w:rPr>
          <w:rFonts w:ascii="Palatino Linotype" w:eastAsia="Palatino Linotype" w:hAnsi="Palatino Linotype" w:cs="Palatino Linotype"/>
          <w:b/>
        </w:rPr>
        <w:t>66</w:t>
      </w:r>
      <w:r w:rsidR="008F3114" w:rsidRPr="001531C0">
        <w:rPr>
          <w:rFonts w:ascii="Palatino Linotype" w:eastAsia="Palatino Linotype" w:hAnsi="Palatino Linotype" w:cs="Palatino Linotype"/>
          <w:b/>
        </w:rPr>
        <w:t>9</w:t>
      </w:r>
      <w:r w:rsidRPr="001531C0">
        <w:rPr>
          <w:rFonts w:ascii="Palatino Linotype" w:eastAsia="Palatino Linotype" w:hAnsi="Palatino Linotype" w:cs="Palatino Linotype"/>
          <w:b/>
        </w:rPr>
        <w:t>/INFOEM/IP/RR/2025</w:t>
      </w:r>
      <w:r w:rsidR="00D507BD" w:rsidRPr="001531C0">
        <w:rPr>
          <w:rFonts w:ascii="Palatino Linotype" w:eastAsia="Palatino Linotype" w:hAnsi="Palatino Linotype" w:cs="Palatino Linotype"/>
          <w:b/>
        </w:rPr>
        <w:t xml:space="preserve"> </w:t>
      </w:r>
      <w:r w:rsidRPr="001531C0">
        <w:rPr>
          <w:rFonts w:ascii="Palatino Linotype" w:eastAsia="Palatino Linotype" w:hAnsi="Palatino Linotype" w:cs="Palatino Linotype"/>
        </w:rPr>
        <w:t>interpuesto por</w:t>
      </w:r>
      <w:r w:rsidR="00137ED4" w:rsidRPr="001531C0">
        <w:rPr>
          <w:rFonts w:ascii="Palatino Linotype" w:eastAsia="Palatino Linotype" w:hAnsi="Palatino Linotype" w:cs="Palatino Linotype"/>
          <w:b/>
        </w:rPr>
        <w:t xml:space="preserve"> una persona que no proporcionó nombre o seudónimo</w:t>
      </w:r>
      <w:r w:rsidRPr="001531C0">
        <w:rPr>
          <w:rFonts w:ascii="Palatino Linotype" w:eastAsia="Palatino Linotype" w:hAnsi="Palatino Linotype" w:cs="Palatino Linotype"/>
          <w:b/>
        </w:rPr>
        <w:t xml:space="preserve">, </w:t>
      </w:r>
      <w:r w:rsidRPr="001531C0">
        <w:rPr>
          <w:rFonts w:ascii="Palatino Linotype" w:eastAsia="Palatino Linotype" w:hAnsi="Palatino Linotype" w:cs="Palatino Linotype"/>
        </w:rPr>
        <w:t xml:space="preserve">en lo sucesivo la parte </w:t>
      </w:r>
      <w:r w:rsidRPr="001531C0">
        <w:rPr>
          <w:rFonts w:ascii="Palatino Linotype" w:eastAsia="Palatino Linotype" w:hAnsi="Palatino Linotype" w:cs="Palatino Linotype"/>
          <w:b/>
        </w:rPr>
        <w:t>Recurrente</w:t>
      </w:r>
      <w:r w:rsidRPr="001531C0">
        <w:rPr>
          <w:rFonts w:ascii="Palatino Linotype" w:eastAsia="Palatino Linotype" w:hAnsi="Palatino Linotype" w:cs="Palatino Linotype"/>
        </w:rPr>
        <w:t>, en contra de la respuesta a s</w:t>
      </w:r>
      <w:r w:rsidR="00D507BD" w:rsidRPr="001531C0">
        <w:rPr>
          <w:rFonts w:ascii="Palatino Linotype" w:eastAsia="Palatino Linotype" w:hAnsi="Palatino Linotype" w:cs="Palatino Linotype"/>
        </w:rPr>
        <w:t>u</w:t>
      </w:r>
      <w:r w:rsidRPr="001531C0">
        <w:rPr>
          <w:rFonts w:ascii="Palatino Linotype" w:eastAsia="Palatino Linotype" w:hAnsi="Palatino Linotype" w:cs="Palatino Linotype"/>
        </w:rPr>
        <w:t xml:space="preserve"> solicitud de información con número de folio</w:t>
      </w:r>
      <w:r w:rsidRPr="001531C0">
        <w:rPr>
          <w:rFonts w:ascii="Palatino Linotype" w:eastAsia="Palatino Linotype" w:hAnsi="Palatino Linotype" w:cs="Palatino Linotype"/>
          <w:b/>
        </w:rPr>
        <w:t xml:space="preserve"> </w:t>
      </w:r>
      <w:r w:rsidR="008F3114" w:rsidRPr="001531C0">
        <w:rPr>
          <w:rFonts w:ascii="Palatino Linotype" w:eastAsia="Palatino Linotype" w:hAnsi="Palatino Linotype" w:cs="Palatino Linotype"/>
          <w:b/>
        </w:rPr>
        <w:t>04649/TOLUCA/IP/2025</w:t>
      </w:r>
      <w:r w:rsidRPr="001531C0">
        <w:rPr>
          <w:rFonts w:ascii="Palatino Linotype" w:eastAsia="Palatino Linotype" w:hAnsi="Palatino Linotype" w:cs="Palatino Linotype"/>
          <w:b/>
        </w:rPr>
        <w:t>,</w:t>
      </w:r>
      <w:r w:rsidRPr="001531C0">
        <w:rPr>
          <w:rFonts w:ascii="Palatino Linotype" w:eastAsia="Palatino Linotype" w:hAnsi="Palatino Linotype" w:cs="Palatino Linotype"/>
        </w:rPr>
        <w:t xml:space="preserve"> por parte del</w:t>
      </w:r>
      <w:r w:rsidRPr="001531C0">
        <w:rPr>
          <w:rFonts w:ascii="Palatino Linotype" w:hAnsi="Palatino Linotype"/>
        </w:rPr>
        <w:t xml:space="preserve"> </w:t>
      </w:r>
      <w:r w:rsidR="009C0A5F" w:rsidRPr="001531C0">
        <w:rPr>
          <w:rFonts w:ascii="Palatino Linotype" w:eastAsia="Palatino Linotype" w:hAnsi="Palatino Linotype" w:cs="Palatino Linotype"/>
          <w:b/>
        </w:rPr>
        <w:t>Ayuntamiento de</w:t>
      </w:r>
      <w:r w:rsidR="00D507BD" w:rsidRPr="001531C0">
        <w:rPr>
          <w:rFonts w:ascii="Palatino Linotype" w:eastAsia="Palatino Linotype" w:hAnsi="Palatino Linotype" w:cs="Palatino Linotype"/>
          <w:b/>
        </w:rPr>
        <w:t xml:space="preserve"> </w:t>
      </w:r>
      <w:r w:rsidR="001F6983" w:rsidRPr="001531C0">
        <w:rPr>
          <w:rFonts w:ascii="Palatino Linotype" w:eastAsia="Palatino Linotype" w:hAnsi="Palatino Linotype" w:cs="Palatino Linotype"/>
          <w:b/>
        </w:rPr>
        <w:t>Toluca</w:t>
      </w:r>
      <w:r w:rsidRPr="001531C0">
        <w:rPr>
          <w:rFonts w:ascii="Palatino Linotype" w:eastAsia="Palatino Linotype" w:hAnsi="Palatino Linotype" w:cs="Palatino Linotype"/>
          <w:b/>
        </w:rPr>
        <w:t xml:space="preserve">, </w:t>
      </w:r>
      <w:r w:rsidRPr="001531C0">
        <w:rPr>
          <w:rFonts w:ascii="Palatino Linotype" w:eastAsia="Palatino Linotype" w:hAnsi="Palatino Linotype" w:cs="Palatino Linotype"/>
        </w:rPr>
        <w:t xml:space="preserve">en lo sucesivo el </w:t>
      </w:r>
      <w:r w:rsidRPr="001531C0">
        <w:rPr>
          <w:rFonts w:ascii="Palatino Linotype" w:eastAsia="Palatino Linotype" w:hAnsi="Palatino Linotype" w:cs="Palatino Linotype"/>
          <w:b/>
        </w:rPr>
        <w:t xml:space="preserve">Sujeto Obligado; </w:t>
      </w:r>
      <w:r w:rsidRPr="001531C0">
        <w:rPr>
          <w:rFonts w:ascii="Palatino Linotype" w:eastAsia="Palatino Linotype" w:hAnsi="Palatino Linotype" w:cs="Palatino Linotype"/>
        </w:rPr>
        <w:t xml:space="preserve">se procede a dictar la presente resolución, con base en lo siguiente. </w:t>
      </w:r>
    </w:p>
    <w:p w14:paraId="18033D68" w14:textId="77777777" w:rsidR="00CE2B0E" w:rsidRPr="001531C0"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531C0">
        <w:rPr>
          <w:rFonts w:ascii="Palatino Linotype" w:eastAsia="Palatino Linotype" w:hAnsi="Palatino Linotype" w:cs="Palatino Linotype"/>
          <w:b/>
        </w:rPr>
        <w:t>I. A N T E C E D E N T E S:</w:t>
      </w:r>
    </w:p>
    <w:p w14:paraId="35875D3E" w14:textId="594066AB" w:rsidR="00DD169E" w:rsidRPr="001531C0" w:rsidRDefault="008263D6" w:rsidP="00DD169E">
      <w:pPr>
        <w:tabs>
          <w:tab w:val="left" w:pos="5071"/>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1. Solicitud</w:t>
      </w:r>
      <w:r w:rsidR="00D507BD" w:rsidRPr="001531C0">
        <w:rPr>
          <w:rFonts w:ascii="Palatino Linotype" w:eastAsia="Palatino Linotype" w:hAnsi="Palatino Linotype" w:cs="Palatino Linotype"/>
          <w:b/>
        </w:rPr>
        <w:t xml:space="preserve"> </w:t>
      </w:r>
      <w:r w:rsidRPr="001531C0">
        <w:rPr>
          <w:rFonts w:ascii="Palatino Linotype" w:eastAsia="Palatino Linotype" w:hAnsi="Palatino Linotype" w:cs="Palatino Linotype"/>
          <w:b/>
        </w:rPr>
        <w:t>de información.</w:t>
      </w:r>
      <w:r w:rsidRPr="001531C0">
        <w:rPr>
          <w:rFonts w:ascii="Palatino Linotype" w:eastAsia="Palatino Linotype" w:hAnsi="Palatino Linotype" w:cs="Palatino Linotype"/>
        </w:rPr>
        <w:t xml:space="preserve"> El </w:t>
      </w:r>
      <w:r w:rsidR="00D507BD" w:rsidRPr="001531C0">
        <w:rPr>
          <w:rFonts w:ascii="Palatino Linotype" w:eastAsia="Palatino Linotype" w:hAnsi="Palatino Linotype" w:cs="Palatino Linotype"/>
          <w:b/>
        </w:rPr>
        <w:t>doce de septiembre</w:t>
      </w:r>
      <w:r w:rsidR="00696559" w:rsidRPr="001531C0">
        <w:rPr>
          <w:rFonts w:ascii="Palatino Linotype" w:eastAsia="Palatino Linotype" w:hAnsi="Palatino Linotype" w:cs="Palatino Linotype"/>
          <w:b/>
        </w:rPr>
        <w:t xml:space="preserve"> </w:t>
      </w:r>
      <w:r w:rsidR="00137ED4" w:rsidRPr="001531C0">
        <w:rPr>
          <w:rFonts w:ascii="Palatino Linotype" w:eastAsia="Palatino Linotype" w:hAnsi="Palatino Linotype" w:cs="Palatino Linotype"/>
          <w:b/>
        </w:rPr>
        <w:t>de</w:t>
      </w:r>
      <w:r w:rsidRPr="001531C0">
        <w:rPr>
          <w:rFonts w:ascii="Palatino Linotype" w:eastAsia="Palatino Linotype" w:hAnsi="Palatino Linotype" w:cs="Palatino Linotype"/>
          <w:b/>
        </w:rPr>
        <w:t xml:space="preserve"> dos mil veinticinco, </w:t>
      </w:r>
      <w:r w:rsidRPr="001531C0">
        <w:rPr>
          <w:rFonts w:ascii="Palatino Linotype" w:eastAsia="Palatino Linotype" w:hAnsi="Palatino Linotype" w:cs="Palatino Linotype"/>
        </w:rPr>
        <w:t xml:space="preserve">la parte </w:t>
      </w:r>
      <w:r w:rsidRPr="001531C0">
        <w:rPr>
          <w:rFonts w:ascii="Palatino Linotype" w:eastAsia="Palatino Linotype" w:hAnsi="Palatino Linotype" w:cs="Palatino Linotype"/>
          <w:b/>
        </w:rPr>
        <w:t xml:space="preserve">Recurrente </w:t>
      </w:r>
      <w:r w:rsidRPr="001531C0">
        <w:rPr>
          <w:rFonts w:ascii="Palatino Linotype" w:eastAsia="Palatino Linotype" w:hAnsi="Palatino Linotype" w:cs="Palatino Linotype"/>
        </w:rPr>
        <w:t xml:space="preserve">presentó la solicitud de acceso a la información pública ante el </w:t>
      </w:r>
      <w:r w:rsidRPr="001531C0">
        <w:rPr>
          <w:rFonts w:ascii="Palatino Linotype" w:eastAsia="Palatino Linotype" w:hAnsi="Palatino Linotype" w:cs="Palatino Linotype"/>
          <w:b/>
        </w:rPr>
        <w:t>Sujeto Obligado</w:t>
      </w:r>
      <w:r w:rsidRPr="001531C0">
        <w:rPr>
          <w:rFonts w:ascii="Palatino Linotype" w:eastAsia="Palatino Linotype" w:hAnsi="Palatino Linotype" w:cs="Palatino Linotype"/>
        </w:rPr>
        <w:t xml:space="preserve">, a través del Sistema de Acceso a la Información Mexiquense, en lo subsecuente el </w:t>
      </w:r>
      <w:r w:rsidRPr="001531C0">
        <w:rPr>
          <w:rFonts w:ascii="Palatino Linotype" w:eastAsia="Palatino Linotype" w:hAnsi="Palatino Linotype" w:cs="Palatino Linotype"/>
          <w:b/>
        </w:rPr>
        <w:t>SAIMEX</w:t>
      </w:r>
      <w:r w:rsidR="00DD169E" w:rsidRPr="001531C0">
        <w:rPr>
          <w:rFonts w:ascii="Palatino Linotype" w:eastAsia="Palatino Linotype" w:hAnsi="Palatino Linotype" w:cs="Palatino Linotype"/>
          <w:b/>
        </w:rPr>
        <w:t>;</w:t>
      </w:r>
      <w:r w:rsidR="00DD169E" w:rsidRPr="001531C0">
        <w:rPr>
          <w:rFonts w:ascii="Palatino Linotype" w:eastAsia="Palatino Linotype" w:hAnsi="Palatino Linotype" w:cs="Palatino Linotype"/>
        </w:rPr>
        <w:t xml:space="preserve"> mediante la cual requirió lo siguiente:</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88682E" w:rsidRPr="001531C0" w14:paraId="222BA9B6" w14:textId="77777777">
        <w:trPr>
          <w:jc w:val="center"/>
        </w:trPr>
        <w:tc>
          <w:tcPr>
            <w:tcW w:w="3114" w:type="dxa"/>
            <w:shd w:val="clear" w:color="auto" w:fill="BFBFBF"/>
          </w:tcPr>
          <w:p w14:paraId="680C480D" w14:textId="77777777" w:rsidR="00CE2B0E" w:rsidRPr="001531C0" w:rsidRDefault="008263D6">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t>Número de solicitud</w:t>
            </w:r>
          </w:p>
        </w:tc>
        <w:tc>
          <w:tcPr>
            <w:tcW w:w="5714" w:type="dxa"/>
            <w:shd w:val="clear" w:color="auto" w:fill="BFBFBF"/>
          </w:tcPr>
          <w:p w14:paraId="3A3519CD" w14:textId="77777777" w:rsidR="00CE2B0E" w:rsidRPr="001531C0" w:rsidRDefault="008263D6">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t>Información solicitada</w:t>
            </w:r>
          </w:p>
        </w:tc>
      </w:tr>
      <w:tr w:rsidR="0088682E" w:rsidRPr="001531C0" w14:paraId="7C64112F" w14:textId="77777777">
        <w:trPr>
          <w:jc w:val="center"/>
        </w:trPr>
        <w:tc>
          <w:tcPr>
            <w:tcW w:w="3114" w:type="dxa"/>
            <w:vAlign w:val="center"/>
          </w:tcPr>
          <w:p w14:paraId="562F1F21" w14:textId="77777777" w:rsidR="008F3114" w:rsidRPr="001531C0" w:rsidRDefault="008F3114" w:rsidP="00D70ED9">
            <w:pPr>
              <w:spacing w:before="120" w:after="120" w:line="240" w:lineRule="auto"/>
              <w:jc w:val="center"/>
              <w:rPr>
                <w:rFonts w:ascii="Palatino Linotype" w:eastAsia="Palatino Linotype" w:hAnsi="Palatino Linotype" w:cs="Palatino Linotype"/>
                <w:b/>
                <w:bCs/>
                <w:sz w:val="20"/>
                <w:szCs w:val="20"/>
                <w:lang w:val="en-US"/>
              </w:rPr>
            </w:pPr>
            <w:bookmarkStart w:id="2" w:name="_Hlk210859073"/>
            <w:r w:rsidRPr="001531C0">
              <w:rPr>
                <w:rFonts w:ascii="Palatino Linotype" w:eastAsia="Palatino Linotype" w:hAnsi="Palatino Linotype" w:cs="Palatino Linotype"/>
                <w:b/>
                <w:bCs/>
                <w:sz w:val="20"/>
                <w:szCs w:val="20"/>
                <w:lang w:val="en-US"/>
              </w:rPr>
              <w:t>04649/TOLUCA/IP/2025</w:t>
            </w:r>
          </w:p>
          <w:p w14:paraId="121E3731" w14:textId="2990D93C" w:rsidR="00CE2B0E" w:rsidRPr="001531C0" w:rsidRDefault="00D507BD" w:rsidP="00D70ED9">
            <w:pPr>
              <w:spacing w:before="120" w:after="120" w:line="240" w:lineRule="auto"/>
              <w:jc w:val="center"/>
              <w:rPr>
                <w:rFonts w:ascii="Palatino Linotype" w:eastAsia="Palatino Linotype" w:hAnsi="Palatino Linotype" w:cs="Palatino Linotype"/>
                <w:b/>
                <w:sz w:val="20"/>
                <w:szCs w:val="20"/>
                <w:lang w:val="en-US"/>
              </w:rPr>
            </w:pPr>
            <w:r w:rsidRPr="001531C0">
              <w:rPr>
                <w:rFonts w:ascii="Palatino Linotype" w:eastAsia="Palatino Linotype" w:hAnsi="Palatino Linotype" w:cs="Palatino Linotype"/>
                <w:b/>
                <w:bCs/>
                <w:sz w:val="20"/>
                <w:szCs w:val="20"/>
                <w:lang w:val="en-US"/>
              </w:rPr>
              <w:t>1266</w:t>
            </w:r>
            <w:r w:rsidR="008F3114" w:rsidRPr="001531C0">
              <w:rPr>
                <w:rFonts w:ascii="Palatino Linotype" w:eastAsia="Palatino Linotype" w:hAnsi="Palatino Linotype" w:cs="Palatino Linotype"/>
                <w:b/>
                <w:bCs/>
                <w:sz w:val="20"/>
                <w:szCs w:val="20"/>
                <w:lang w:val="en-US"/>
              </w:rPr>
              <w:t>9</w:t>
            </w:r>
            <w:r w:rsidRPr="001531C0">
              <w:rPr>
                <w:rFonts w:ascii="Palatino Linotype" w:eastAsia="Palatino Linotype" w:hAnsi="Palatino Linotype" w:cs="Palatino Linotype"/>
                <w:b/>
                <w:bCs/>
                <w:sz w:val="20"/>
                <w:szCs w:val="20"/>
                <w:lang w:val="en-US"/>
              </w:rPr>
              <w:t>/INFOEM/IP/RR/2025</w:t>
            </w:r>
          </w:p>
        </w:tc>
        <w:tc>
          <w:tcPr>
            <w:tcW w:w="5714" w:type="dxa"/>
          </w:tcPr>
          <w:p w14:paraId="2C3806A7" w14:textId="4B639804" w:rsidR="00CE2B0E" w:rsidRPr="001531C0" w:rsidRDefault="008263D6" w:rsidP="008F3114">
            <w:pPr>
              <w:spacing w:before="120" w:after="120" w:line="240" w:lineRule="auto"/>
              <w:jc w:val="both"/>
              <w:rPr>
                <w:rFonts w:ascii="Palatino Linotype" w:eastAsia="Palatino Linotype" w:hAnsi="Palatino Linotype" w:cs="Palatino Linotype"/>
                <w:i/>
                <w:sz w:val="20"/>
                <w:szCs w:val="20"/>
              </w:rPr>
            </w:pPr>
            <w:r w:rsidRPr="001531C0">
              <w:rPr>
                <w:rFonts w:ascii="Palatino Linotype" w:eastAsia="Palatino Linotype" w:hAnsi="Palatino Linotype" w:cs="Palatino Linotype"/>
                <w:i/>
                <w:sz w:val="20"/>
                <w:szCs w:val="20"/>
              </w:rPr>
              <w:t>“</w:t>
            </w:r>
            <w:bookmarkStart w:id="3" w:name="_Hlk199930382"/>
            <w:r w:rsidR="008F3114" w:rsidRPr="001531C0">
              <w:rPr>
                <w:rFonts w:ascii="Palatino Linotype" w:eastAsia="Palatino Linotype" w:hAnsi="Palatino Linotype" w:cs="Palatino Linotype"/>
                <w:i/>
                <w:sz w:val="20"/>
                <w:szCs w:val="20"/>
              </w:rPr>
              <w:t xml:space="preserve">Cuadro general de clasificación archivística, Catálogo de disposición documental, Guía de archivo documental, las actas de las sesiones del </w:t>
            </w:r>
            <w:proofErr w:type="spellStart"/>
            <w:r w:rsidR="008F3114" w:rsidRPr="001531C0">
              <w:rPr>
                <w:rFonts w:ascii="Palatino Linotype" w:eastAsia="Palatino Linotype" w:hAnsi="Palatino Linotype" w:cs="Palatino Linotype"/>
                <w:i/>
                <w:sz w:val="20"/>
                <w:szCs w:val="20"/>
              </w:rPr>
              <w:t>comite</w:t>
            </w:r>
            <w:proofErr w:type="spellEnd"/>
            <w:r w:rsidR="008F3114" w:rsidRPr="001531C0">
              <w:rPr>
                <w:rFonts w:ascii="Palatino Linotype" w:eastAsia="Palatino Linotype" w:hAnsi="Palatino Linotype" w:cs="Palatino Linotype"/>
                <w:i/>
                <w:sz w:val="20"/>
                <w:szCs w:val="20"/>
              </w:rPr>
              <w:t xml:space="preserve"> coordinador de archivos con su convocatoria fotografías y actas desde la instalación firmadas del año 2025</w:t>
            </w:r>
            <w:r w:rsidRPr="001531C0">
              <w:rPr>
                <w:rFonts w:ascii="Palatino Linotype" w:eastAsia="Palatino Linotype" w:hAnsi="Palatino Linotype" w:cs="Palatino Linotype"/>
                <w:i/>
                <w:sz w:val="20"/>
                <w:szCs w:val="20"/>
              </w:rPr>
              <w:t>” (sic)</w:t>
            </w:r>
            <w:bookmarkEnd w:id="3"/>
          </w:p>
        </w:tc>
      </w:tr>
    </w:tbl>
    <w:p w14:paraId="37471DB5" w14:textId="11447433" w:rsidR="0092440F" w:rsidRPr="001531C0" w:rsidRDefault="008263D6">
      <w:pPr>
        <w:spacing w:before="240" w:after="240" w:line="360" w:lineRule="auto"/>
        <w:jc w:val="both"/>
        <w:rPr>
          <w:rFonts w:ascii="Palatino Linotype" w:eastAsia="Palatino Linotype" w:hAnsi="Palatino Linotype" w:cs="Palatino Linotype"/>
          <w:bCs/>
        </w:rPr>
      </w:pPr>
      <w:bookmarkStart w:id="4" w:name="_heading=h.2et92p0" w:colFirst="0" w:colLast="0"/>
      <w:bookmarkEnd w:id="2"/>
      <w:bookmarkEnd w:id="4"/>
      <w:r w:rsidRPr="001531C0">
        <w:rPr>
          <w:rFonts w:ascii="Palatino Linotype" w:eastAsia="Palatino Linotype" w:hAnsi="Palatino Linotype" w:cs="Palatino Linotype"/>
          <w:b/>
        </w:rPr>
        <w:t>Modalidad de Entrega:</w:t>
      </w:r>
      <w:r w:rsidR="009B1575" w:rsidRPr="001531C0">
        <w:rPr>
          <w:rFonts w:ascii="Palatino Linotype" w:eastAsia="Palatino Linotype" w:hAnsi="Palatino Linotype" w:cs="Palatino Linotype"/>
        </w:rPr>
        <w:t xml:space="preserve"> a través del</w:t>
      </w:r>
      <w:r w:rsidR="009B1575" w:rsidRPr="001531C0">
        <w:rPr>
          <w:rFonts w:ascii="Palatino Linotype" w:eastAsia="Palatino Linotype" w:hAnsi="Palatino Linotype" w:cs="Palatino Linotype"/>
          <w:b/>
        </w:rPr>
        <w:t xml:space="preserve"> SAIMEX</w:t>
      </w:r>
      <w:r w:rsidR="008F3114" w:rsidRPr="001531C0">
        <w:rPr>
          <w:rFonts w:ascii="Palatino Linotype" w:eastAsia="Palatino Linotype" w:hAnsi="Palatino Linotype" w:cs="Palatino Linotype"/>
          <w:b/>
        </w:rPr>
        <w:t xml:space="preserve">. </w:t>
      </w:r>
    </w:p>
    <w:p w14:paraId="6B426AAD" w14:textId="098004F4" w:rsidR="00F16E0A" w:rsidRPr="001531C0" w:rsidRDefault="008263D6" w:rsidP="00F16E0A">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 xml:space="preserve">2. </w:t>
      </w:r>
      <w:r w:rsidR="00F16E0A" w:rsidRPr="001531C0">
        <w:rPr>
          <w:rFonts w:ascii="Palatino Linotype" w:eastAsia="Palatino Linotype" w:hAnsi="Palatino Linotype" w:cs="Palatino Linotype"/>
          <w:b/>
        </w:rPr>
        <w:t>Prórroga</w:t>
      </w:r>
      <w:r w:rsidR="00F16E0A" w:rsidRPr="001531C0">
        <w:rPr>
          <w:rFonts w:ascii="Palatino Linotype" w:eastAsia="Palatino Linotype" w:hAnsi="Palatino Linotype" w:cs="Palatino Linotype"/>
        </w:rPr>
        <w:t xml:space="preserve">. El </w:t>
      </w:r>
      <w:r w:rsidR="0023033E" w:rsidRPr="001531C0">
        <w:rPr>
          <w:rFonts w:ascii="Palatino Linotype" w:eastAsia="Palatino Linotype" w:hAnsi="Palatino Linotype" w:cs="Palatino Linotype"/>
          <w:b/>
        </w:rPr>
        <w:t xml:space="preserve">seis </w:t>
      </w:r>
      <w:r w:rsidR="00F16E0A" w:rsidRPr="001531C0">
        <w:rPr>
          <w:rFonts w:ascii="Palatino Linotype" w:eastAsia="Palatino Linotype" w:hAnsi="Palatino Linotype" w:cs="Palatino Linotype"/>
          <w:b/>
        </w:rPr>
        <w:t xml:space="preserve">de </w:t>
      </w:r>
      <w:r w:rsidR="0023033E" w:rsidRPr="001531C0">
        <w:rPr>
          <w:rFonts w:ascii="Palatino Linotype" w:eastAsia="Palatino Linotype" w:hAnsi="Palatino Linotype" w:cs="Palatino Linotype"/>
          <w:b/>
        </w:rPr>
        <w:t>octubre</w:t>
      </w:r>
      <w:r w:rsidR="00F16E0A" w:rsidRPr="001531C0">
        <w:rPr>
          <w:rFonts w:ascii="Palatino Linotype" w:eastAsia="Palatino Linotype" w:hAnsi="Palatino Linotype" w:cs="Palatino Linotype"/>
          <w:b/>
        </w:rPr>
        <w:t xml:space="preserve"> de dos mil veinticinco, </w:t>
      </w:r>
      <w:r w:rsidR="00F16E0A" w:rsidRPr="001531C0">
        <w:rPr>
          <w:rFonts w:ascii="Palatino Linotype" w:eastAsia="Palatino Linotype" w:hAnsi="Palatino Linotype" w:cs="Palatino Linotype"/>
        </w:rPr>
        <w:t xml:space="preserve">el </w:t>
      </w:r>
      <w:r w:rsidR="00F16E0A" w:rsidRPr="001531C0">
        <w:rPr>
          <w:rFonts w:ascii="Palatino Linotype" w:eastAsia="Palatino Linotype" w:hAnsi="Palatino Linotype" w:cs="Palatino Linotype"/>
          <w:b/>
        </w:rPr>
        <w:t xml:space="preserve">Sujeto Obligado </w:t>
      </w:r>
      <w:r w:rsidR="00F16E0A" w:rsidRPr="001531C0">
        <w:rPr>
          <w:rFonts w:ascii="Palatino Linotype" w:eastAsia="Palatino Linotype" w:hAnsi="Palatino Linotype" w:cs="Palatino Linotype"/>
        </w:rPr>
        <w:t>notificó a la persona solicitante la prórroga para dar respuesta a la solicitud, medularmente en los siguientes términos:</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88682E" w:rsidRPr="001531C0" w14:paraId="5259AAA4" w14:textId="77777777" w:rsidTr="004D6DA1">
        <w:trPr>
          <w:jc w:val="center"/>
        </w:trPr>
        <w:tc>
          <w:tcPr>
            <w:tcW w:w="3114" w:type="dxa"/>
            <w:shd w:val="clear" w:color="auto" w:fill="BFBFBF"/>
          </w:tcPr>
          <w:p w14:paraId="0997F2FF" w14:textId="77777777" w:rsidR="0023033E" w:rsidRPr="001531C0" w:rsidRDefault="0023033E" w:rsidP="004D6DA1">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lastRenderedPageBreak/>
              <w:t>Número de solicitud</w:t>
            </w:r>
          </w:p>
        </w:tc>
        <w:tc>
          <w:tcPr>
            <w:tcW w:w="5714" w:type="dxa"/>
            <w:shd w:val="clear" w:color="auto" w:fill="BFBFBF"/>
          </w:tcPr>
          <w:p w14:paraId="2551E8B8" w14:textId="77777777" w:rsidR="0023033E" w:rsidRPr="001531C0" w:rsidRDefault="0023033E" w:rsidP="004D6DA1">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t>Información solicitada</w:t>
            </w:r>
          </w:p>
        </w:tc>
      </w:tr>
      <w:tr w:rsidR="0088682E" w:rsidRPr="001531C0" w14:paraId="50727F1F" w14:textId="77777777" w:rsidTr="004D6DA1">
        <w:trPr>
          <w:jc w:val="center"/>
        </w:trPr>
        <w:tc>
          <w:tcPr>
            <w:tcW w:w="3114" w:type="dxa"/>
            <w:vAlign w:val="center"/>
          </w:tcPr>
          <w:p w14:paraId="614CB185" w14:textId="77777777" w:rsidR="008F3114" w:rsidRPr="001531C0" w:rsidRDefault="008F3114" w:rsidP="004D6DA1">
            <w:pPr>
              <w:spacing w:before="120" w:after="120" w:line="240" w:lineRule="auto"/>
              <w:jc w:val="center"/>
              <w:rPr>
                <w:rFonts w:ascii="Palatino Linotype" w:eastAsia="Palatino Linotype" w:hAnsi="Palatino Linotype" w:cs="Palatino Linotype"/>
                <w:b/>
                <w:bCs/>
                <w:sz w:val="20"/>
                <w:szCs w:val="20"/>
                <w:lang w:val="en-US"/>
              </w:rPr>
            </w:pPr>
            <w:r w:rsidRPr="001531C0">
              <w:rPr>
                <w:rFonts w:ascii="Palatino Linotype" w:eastAsia="Palatino Linotype" w:hAnsi="Palatino Linotype" w:cs="Palatino Linotype"/>
                <w:b/>
                <w:bCs/>
                <w:sz w:val="20"/>
                <w:szCs w:val="20"/>
                <w:lang w:val="en-US"/>
              </w:rPr>
              <w:t>04649/TOLUCA/IP/2025</w:t>
            </w:r>
          </w:p>
          <w:p w14:paraId="395E2FEE" w14:textId="6A49C644" w:rsidR="0023033E" w:rsidRPr="001531C0" w:rsidRDefault="0023033E" w:rsidP="004D6DA1">
            <w:pPr>
              <w:spacing w:before="120" w:after="120" w:line="240" w:lineRule="auto"/>
              <w:jc w:val="center"/>
              <w:rPr>
                <w:rFonts w:ascii="Palatino Linotype" w:eastAsia="Palatino Linotype" w:hAnsi="Palatino Linotype" w:cs="Palatino Linotype"/>
                <w:b/>
                <w:sz w:val="20"/>
                <w:szCs w:val="20"/>
                <w:lang w:val="en-US"/>
              </w:rPr>
            </w:pPr>
            <w:r w:rsidRPr="001531C0">
              <w:rPr>
                <w:rFonts w:ascii="Palatino Linotype" w:eastAsia="Palatino Linotype" w:hAnsi="Palatino Linotype" w:cs="Palatino Linotype"/>
                <w:b/>
                <w:bCs/>
                <w:sz w:val="20"/>
                <w:szCs w:val="20"/>
                <w:lang w:val="en-US"/>
              </w:rPr>
              <w:t>12</w:t>
            </w:r>
            <w:r w:rsidR="00D507BD" w:rsidRPr="001531C0">
              <w:rPr>
                <w:rFonts w:ascii="Palatino Linotype" w:eastAsia="Palatino Linotype" w:hAnsi="Palatino Linotype" w:cs="Palatino Linotype"/>
                <w:b/>
                <w:bCs/>
                <w:sz w:val="20"/>
                <w:szCs w:val="20"/>
                <w:lang w:val="en-US"/>
              </w:rPr>
              <w:t>66</w:t>
            </w:r>
            <w:r w:rsidR="008F3114" w:rsidRPr="001531C0">
              <w:rPr>
                <w:rFonts w:ascii="Palatino Linotype" w:eastAsia="Palatino Linotype" w:hAnsi="Palatino Linotype" w:cs="Palatino Linotype"/>
                <w:b/>
                <w:bCs/>
                <w:sz w:val="20"/>
                <w:szCs w:val="20"/>
                <w:lang w:val="en-US"/>
              </w:rPr>
              <w:t>9</w:t>
            </w:r>
            <w:r w:rsidRPr="001531C0">
              <w:rPr>
                <w:rFonts w:ascii="Palatino Linotype" w:eastAsia="Palatino Linotype" w:hAnsi="Palatino Linotype" w:cs="Palatino Linotype"/>
                <w:b/>
                <w:sz w:val="20"/>
                <w:szCs w:val="20"/>
                <w:lang w:val="en-US"/>
              </w:rPr>
              <w:t>/INFOEM/IP/RR/2025</w:t>
            </w:r>
          </w:p>
        </w:tc>
        <w:tc>
          <w:tcPr>
            <w:tcW w:w="5714" w:type="dxa"/>
          </w:tcPr>
          <w:p w14:paraId="6D617FD8" w14:textId="5B2A5B32" w:rsidR="0023033E" w:rsidRPr="001531C0" w:rsidRDefault="0023033E" w:rsidP="004D6DA1">
            <w:pPr>
              <w:spacing w:before="120" w:after="120" w:line="240" w:lineRule="auto"/>
              <w:jc w:val="both"/>
              <w:rPr>
                <w:rFonts w:ascii="Palatino Linotype" w:eastAsia="Palatino Linotype" w:hAnsi="Palatino Linotype" w:cs="Palatino Linotype"/>
                <w:i/>
                <w:sz w:val="20"/>
                <w:szCs w:val="20"/>
              </w:rPr>
            </w:pPr>
            <w:r w:rsidRPr="001531C0">
              <w:rPr>
                <w:rFonts w:ascii="Palatino Linotype" w:eastAsia="Palatino Linotype" w:hAnsi="Palatino Linotype" w:cs="Palatino Linotype"/>
                <w:i/>
                <w:sz w:val="20"/>
                <w:szCs w:val="20"/>
              </w:rPr>
              <w:t>“</w:t>
            </w:r>
            <w:r w:rsidR="008F3114" w:rsidRPr="001531C0">
              <w:rPr>
                <w:rFonts w:ascii="Palatino Linotype" w:eastAsia="Palatino Linotype" w:hAnsi="Palatino Linotype" w:cs="Palatino Linotype"/>
                <w:i/>
                <w:sz w:val="20"/>
                <w:szCs w:val="20"/>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04649/TOLUCA/IP/2025, recibida a través del Sistema de Acceso a la Información Mexiquense (SAIMEX), misma que fue procedente, quedando bajo el acuerdo CT/SE/1206 /2025., en la MILÉSIMA DUCENTÉSIMA SEXTA SESIÓN EXTRAORDINARIA 2025 del Comité de Transparencia del Municipio de Toluca, Administración 2025- 2027, de fecha 06/10/2025,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Pr="001531C0">
              <w:rPr>
                <w:rFonts w:ascii="Palatino Linotype" w:eastAsia="Palatino Linotype" w:hAnsi="Palatino Linotype" w:cs="Palatino Linotype"/>
                <w:i/>
                <w:sz w:val="20"/>
                <w:szCs w:val="20"/>
              </w:rPr>
              <w:t>.” (sic)</w:t>
            </w:r>
          </w:p>
        </w:tc>
      </w:tr>
    </w:tbl>
    <w:p w14:paraId="11473FD3" w14:textId="77777777" w:rsidR="00F16E0A" w:rsidRPr="001531C0" w:rsidRDefault="00F16E0A" w:rsidP="00F16E0A">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Como refiere el </w:t>
      </w:r>
      <w:r w:rsidRPr="001531C0">
        <w:rPr>
          <w:rFonts w:ascii="Palatino Linotype" w:eastAsia="Palatino Linotype" w:hAnsi="Palatino Linotype" w:cs="Palatino Linotype"/>
          <w:b/>
        </w:rPr>
        <w:t>Sujeto Obligado</w:t>
      </w:r>
      <w:r w:rsidRPr="001531C0">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2849EC7" w14:textId="3DD50E7E" w:rsidR="00CE2B0E" w:rsidRPr="001531C0" w:rsidRDefault="00F16E0A">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 xml:space="preserve">3. </w:t>
      </w:r>
      <w:r w:rsidR="008263D6" w:rsidRPr="001531C0">
        <w:rPr>
          <w:rFonts w:ascii="Palatino Linotype" w:eastAsia="Palatino Linotype" w:hAnsi="Palatino Linotype" w:cs="Palatino Linotype"/>
          <w:b/>
        </w:rPr>
        <w:t xml:space="preserve">Respuesta. </w:t>
      </w:r>
      <w:r w:rsidR="008263D6" w:rsidRPr="001531C0">
        <w:rPr>
          <w:rFonts w:ascii="Palatino Linotype" w:eastAsia="Palatino Linotype" w:hAnsi="Palatino Linotype" w:cs="Palatino Linotype"/>
        </w:rPr>
        <w:t xml:space="preserve">El </w:t>
      </w:r>
      <w:r w:rsidR="00AB3871" w:rsidRPr="001531C0">
        <w:rPr>
          <w:rFonts w:ascii="Palatino Linotype" w:eastAsia="Palatino Linotype" w:hAnsi="Palatino Linotype" w:cs="Palatino Linotype"/>
          <w:b/>
        </w:rPr>
        <w:t>quince de octubre</w:t>
      </w:r>
      <w:r w:rsidR="002C5450" w:rsidRPr="001531C0">
        <w:rPr>
          <w:rFonts w:ascii="Palatino Linotype" w:eastAsia="Palatino Linotype" w:hAnsi="Palatino Linotype" w:cs="Palatino Linotype"/>
          <w:b/>
        </w:rPr>
        <w:t xml:space="preserve"> </w:t>
      </w:r>
      <w:r w:rsidR="008263D6" w:rsidRPr="001531C0">
        <w:rPr>
          <w:rFonts w:ascii="Palatino Linotype" w:eastAsia="Palatino Linotype" w:hAnsi="Palatino Linotype" w:cs="Palatino Linotype"/>
          <w:b/>
        </w:rPr>
        <w:t>de dos mil veinticinco</w:t>
      </w:r>
      <w:r w:rsidR="008263D6" w:rsidRPr="001531C0">
        <w:rPr>
          <w:rFonts w:ascii="Palatino Linotype" w:eastAsia="Palatino Linotype" w:hAnsi="Palatino Linotype" w:cs="Palatino Linotype"/>
        </w:rPr>
        <w:t xml:space="preserve">, el </w:t>
      </w:r>
      <w:r w:rsidR="008263D6" w:rsidRPr="001531C0">
        <w:rPr>
          <w:rFonts w:ascii="Palatino Linotype" w:eastAsia="Palatino Linotype" w:hAnsi="Palatino Linotype" w:cs="Palatino Linotype"/>
          <w:b/>
        </w:rPr>
        <w:t xml:space="preserve">Sujeto Obligado </w:t>
      </w:r>
      <w:r w:rsidR="008263D6" w:rsidRPr="001531C0">
        <w:rPr>
          <w:rFonts w:ascii="Palatino Linotype" w:eastAsia="Palatino Linotype" w:hAnsi="Palatino Linotype" w:cs="Palatino Linotype"/>
        </w:rPr>
        <w:t xml:space="preserve">envió su respuesta a la solicitud de acceso a la información a través del </w:t>
      </w:r>
      <w:r w:rsidR="008263D6" w:rsidRPr="001531C0">
        <w:rPr>
          <w:rFonts w:ascii="Palatino Linotype" w:eastAsia="Palatino Linotype" w:hAnsi="Palatino Linotype" w:cs="Palatino Linotype"/>
          <w:b/>
        </w:rPr>
        <w:t>SAIMEX</w:t>
      </w:r>
      <w:r w:rsidR="008263D6" w:rsidRPr="001531C0">
        <w:rPr>
          <w:rFonts w:ascii="Palatino Linotype" w:eastAsia="Palatino Linotype" w:hAnsi="Palatino Linotype" w:cs="Palatino Linotype"/>
        </w:rPr>
        <w:t>, sustancialmente en los términos:</w:t>
      </w:r>
    </w:p>
    <w:tbl>
      <w:tblPr>
        <w:tblStyle w:val="a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714"/>
      </w:tblGrid>
      <w:tr w:rsidR="0088682E" w:rsidRPr="001531C0" w14:paraId="4CAF2ECC" w14:textId="77777777" w:rsidTr="004D6DA1">
        <w:trPr>
          <w:jc w:val="center"/>
        </w:trPr>
        <w:tc>
          <w:tcPr>
            <w:tcW w:w="3114" w:type="dxa"/>
            <w:shd w:val="clear" w:color="auto" w:fill="BFBFBF"/>
          </w:tcPr>
          <w:p w14:paraId="5A92EB71" w14:textId="77777777" w:rsidR="00AB3871" w:rsidRPr="001531C0" w:rsidRDefault="00AB3871" w:rsidP="004D6DA1">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t>Número de solicitud</w:t>
            </w:r>
          </w:p>
        </w:tc>
        <w:tc>
          <w:tcPr>
            <w:tcW w:w="5714" w:type="dxa"/>
            <w:shd w:val="clear" w:color="auto" w:fill="BFBFBF"/>
          </w:tcPr>
          <w:p w14:paraId="515F3633" w14:textId="77777777" w:rsidR="00AB3871" w:rsidRPr="001531C0" w:rsidRDefault="00AB3871" w:rsidP="004D6DA1">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t>Información solicitada</w:t>
            </w:r>
          </w:p>
        </w:tc>
      </w:tr>
      <w:tr w:rsidR="0088682E" w:rsidRPr="001531C0" w14:paraId="19061E16" w14:textId="77777777" w:rsidTr="004D6DA1">
        <w:trPr>
          <w:jc w:val="center"/>
        </w:trPr>
        <w:tc>
          <w:tcPr>
            <w:tcW w:w="3114" w:type="dxa"/>
            <w:vAlign w:val="center"/>
          </w:tcPr>
          <w:p w14:paraId="35111656" w14:textId="77777777" w:rsidR="008F3114" w:rsidRPr="001531C0" w:rsidRDefault="008F3114" w:rsidP="004D6DA1">
            <w:pPr>
              <w:spacing w:before="120" w:after="120" w:line="240" w:lineRule="auto"/>
              <w:jc w:val="center"/>
              <w:rPr>
                <w:rFonts w:ascii="Palatino Linotype" w:eastAsia="Palatino Linotype" w:hAnsi="Palatino Linotype" w:cs="Palatino Linotype"/>
                <w:b/>
                <w:bCs/>
                <w:sz w:val="20"/>
                <w:szCs w:val="20"/>
                <w:lang w:val="en-US"/>
              </w:rPr>
            </w:pPr>
            <w:r w:rsidRPr="001531C0">
              <w:rPr>
                <w:rFonts w:ascii="Palatino Linotype" w:eastAsia="Palatino Linotype" w:hAnsi="Palatino Linotype" w:cs="Palatino Linotype"/>
                <w:b/>
                <w:bCs/>
                <w:sz w:val="20"/>
                <w:szCs w:val="20"/>
                <w:lang w:val="en-US"/>
              </w:rPr>
              <w:lastRenderedPageBreak/>
              <w:t>04649/TOLUCA/IP/2025</w:t>
            </w:r>
          </w:p>
          <w:p w14:paraId="4B0EF9C8" w14:textId="78143B4E" w:rsidR="00AB3871" w:rsidRPr="001531C0" w:rsidRDefault="00AB3871" w:rsidP="004D6DA1">
            <w:pPr>
              <w:spacing w:before="120" w:after="120" w:line="240" w:lineRule="auto"/>
              <w:jc w:val="center"/>
              <w:rPr>
                <w:rFonts w:ascii="Palatino Linotype" w:eastAsia="Palatino Linotype" w:hAnsi="Palatino Linotype" w:cs="Palatino Linotype"/>
                <w:b/>
                <w:sz w:val="20"/>
                <w:szCs w:val="20"/>
                <w:lang w:val="en-US"/>
              </w:rPr>
            </w:pPr>
            <w:r w:rsidRPr="001531C0">
              <w:rPr>
                <w:rFonts w:ascii="Palatino Linotype" w:eastAsia="Palatino Linotype" w:hAnsi="Palatino Linotype" w:cs="Palatino Linotype"/>
                <w:b/>
                <w:bCs/>
                <w:sz w:val="20"/>
                <w:szCs w:val="20"/>
                <w:lang w:val="en-US"/>
              </w:rPr>
              <w:t>12</w:t>
            </w:r>
            <w:r w:rsidR="00D507BD" w:rsidRPr="001531C0">
              <w:rPr>
                <w:rFonts w:ascii="Palatino Linotype" w:eastAsia="Palatino Linotype" w:hAnsi="Palatino Linotype" w:cs="Palatino Linotype"/>
                <w:b/>
                <w:bCs/>
                <w:sz w:val="20"/>
                <w:szCs w:val="20"/>
                <w:lang w:val="en-US"/>
              </w:rPr>
              <w:t>66</w:t>
            </w:r>
            <w:r w:rsidR="008F3114" w:rsidRPr="001531C0">
              <w:rPr>
                <w:rFonts w:ascii="Palatino Linotype" w:eastAsia="Palatino Linotype" w:hAnsi="Palatino Linotype" w:cs="Palatino Linotype"/>
                <w:b/>
                <w:bCs/>
                <w:sz w:val="20"/>
                <w:szCs w:val="20"/>
                <w:lang w:val="en-US"/>
              </w:rPr>
              <w:t>9</w:t>
            </w:r>
            <w:r w:rsidRPr="001531C0">
              <w:rPr>
                <w:rFonts w:ascii="Palatino Linotype" w:eastAsia="Palatino Linotype" w:hAnsi="Palatino Linotype" w:cs="Palatino Linotype"/>
                <w:b/>
                <w:sz w:val="20"/>
                <w:szCs w:val="20"/>
                <w:lang w:val="en-US"/>
              </w:rPr>
              <w:t>/INFOEM/IP/RR/2025</w:t>
            </w:r>
          </w:p>
        </w:tc>
        <w:tc>
          <w:tcPr>
            <w:tcW w:w="5714" w:type="dxa"/>
          </w:tcPr>
          <w:p w14:paraId="16CD5630" w14:textId="6EF138BF" w:rsidR="00AB3871" w:rsidRPr="001531C0" w:rsidRDefault="00AB3871" w:rsidP="00AB3871">
            <w:pPr>
              <w:spacing w:before="120" w:after="120" w:line="240" w:lineRule="auto"/>
              <w:jc w:val="both"/>
              <w:rPr>
                <w:rFonts w:ascii="Palatino Linotype" w:eastAsia="Palatino Linotype" w:hAnsi="Palatino Linotype" w:cs="Palatino Linotype"/>
                <w:i/>
                <w:sz w:val="20"/>
                <w:szCs w:val="20"/>
              </w:rPr>
            </w:pPr>
            <w:r w:rsidRPr="001531C0">
              <w:rPr>
                <w:rFonts w:ascii="Palatino Linotype" w:eastAsia="Palatino Linotype" w:hAnsi="Palatino Linotype" w:cs="Palatino Linotype"/>
                <w:i/>
                <w:sz w:val="20"/>
                <w:szCs w:val="20"/>
              </w:rPr>
              <w:t>“</w:t>
            </w:r>
            <w:r w:rsidR="008F3114" w:rsidRPr="001531C0">
              <w:rPr>
                <w:rFonts w:ascii="Palatino Linotype" w:eastAsia="Palatino Linotype" w:hAnsi="Palatino Linotype" w:cs="Palatino Linotype"/>
                <w:i/>
                <w:sz w:val="20"/>
                <w:szCs w:val="20"/>
              </w:rPr>
              <w:t xml:space="preserve">En atención a la solicitud con folio 04649/TOLUCA/IP/2025, me permito adjuntar al presente la respuesta correspondiente, Sin más por el momento, reciba un </w:t>
            </w:r>
            <w:proofErr w:type="gramStart"/>
            <w:r w:rsidR="008F3114" w:rsidRPr="001531C0">
              <w:rPr>
                <w:rFonts w:ascii="Palatino Linotype" w:eastAsia="Palatino Linotype" w:hAnsi="Palatino Linotype" w:cs="Palatino Linotype"/>
                <w:i/>
                <w:sz w:val="20"/>
                <w:szCs w:val="20"/>
              </w:rPr>
              <w:t>saludo.</w:t>
            </w:r>
            <w:r w:rsidRPr="001531C0">
              <w:rPr>
                <w:rFonts w:ascii="Palatino Linotype" w:eastAsia="Palatino Linotype" w:hAnsi="Palatino Linotype" w:cs="Palatino Linotype"/>
                <w:i/>
                <w:sz w:val="20"/>
                <w:szCs w:val="20"/>
              </w:rPr>
              <w:t>.</w:t>
            </w:r>
            <w:proofErr w:type="gramEnd"/>
            <w:r w:rsidRPr="001531C0">
              <w:rPr>
                <w:rFonts w:ascii="Palatino Linotype" w:eastAsia="Palatino Linotype" w:hAnsi="Palatino Linotype" w:cs="Palatino Linotype"/>
                <w:i/>
                <w:sz w:val="20"/>
                <w:szCs w:val="20"/>
              </w:rPr>
              <w:t>” (sic)</w:t>
            </w:r>
          </w:p>
          <w:p w14:paraId="2B71BB13" w14:textId="77777777" w:rsidR="00853605" w:rsidRPr="001531C0" w:rsidRDefault="00853605" w:rsidP="00AB3871">
            <w:pPr>
              <w:spacing w:before="120" w:after="120" w:line="240" w:lineRule="auto"/>
              <w:jc w:val="both"/>
              <w:rPr>
                <w:rFonts w:ascii="Palatino Linotype" w:eastAsia="Palatino Linotype" w:hAnsi="Palatino Linotype" w:cs="Palatino Linotype"/>
                <w:sz w:val="20"/>
                <w:szCs w:val="20"/>
              </w:rPr>
            </w:pPr>
            <w:r w:rsidRPr="001531C0">
              <w:rPr>
                <w:rFonts w:ascii="Palatino Linotype" w:eastAsia="Palatino Linotype" w:hAnsi="Palatino Linotype" w:cs="Palatino Linotype"/>
                <w:sz w:val="20"/>
                <w:szCs w:val="20"/>
              </w:rPr>
              <w:t>Anexos:</w:t>
            </w:r>
          </w:p>
          <w:p w14:paraId="18914B65" w14:textId="542062EC" w:rsidR="00853605" w:rsidRPr="001531C0" w:rsidRDefault="00853605" w:rsidP="008F3114">
            <w:pPr>
              <w:spacing w:before="120" w:after="120" w:line="240" w:lineRule="auto"/>
              <w:jc w:val="both"/>
              <w:rPr>
                <w:rFonts w:ascii="Palatino Linotype" w:eastAsia="Palatino Linotype" w:hAnsi="Palatino Linotype" w:cs="Palatino Linotype"/>
                <w:sz w:val="20"/>
                <w:szCs w:val="20"/>
              </w:rPr>
            </w:pPr>
            <w:r w:rsidRPr="001531C0">
              <w:rPr>
                <w:rFonts w:ascii="Palatino Linotype" w:eastAsia="Palatino Linotype" w:hAnsi="Palatino Linotype" w:cs="Palatino Linotype"/>
                <w:sz w:val="20"/>
                <w:szCs w:val="20"/>
              </w:rPr>
              <w:t xml:space="preserve">Escrito mediante el cual el Titular de la Unidad de Transparencia </w:t>
            </w:r>
            <w:r w:rsidR="006A144D" w:rsidRPr="001531C0">
              <w:rPr>
                <w:rFonts w:ascii="Palatino Linotype" w:eastAsia="Palatino Linotype" w:hAnsi="Palatino Linotype" w:cs="Palatino Linotype"/>
                <w:sz w:val="20"/>
                <w:szCs w:val="20"/>
              </w:rPr>
              <w:t>notificó la respuesta proporcionada por la persona servidora pública de la Secretaría del Ayuntamiento</w:t>
            </w:r>
            <w:r w:rsidR="002675B5" w:rsidRPr="001531C0">
              <w:rPr>
                <w:rFonts w:ascii="Palatino Linotype" w:eastAsia="Palatino Linotype" w:hAnsi="Palatino Linotype" w:cs="Palatino Linotype"/>
                <w:sz w:val="20"/>
                <w:szCs w:val="20"/>
              </w:rPr>
              <w:t xml:space="preserve">, quien refirió que </w:t>
            </w:r>
            <w:r w:rsidR="008F3114" w:rsidRPr="001531C0">
              <w:rPr>
                <w:rFonts w:ascii="Palatino Linotype" w:eastAsia="Palatino Linotype" w:hAnsi="Palatino Linotype" w:cs="Palatino Linotype"/>
                <w:sz w:val="20"/>
                <w:szCs w:val="20"/>
              </w:rPr>
              <w:t xml:space="preserve">se procedió a realizar la búsqueda exhaustiva y razonable en los archivos físicos y electrónicos que obran en la Coordinación de Apoyo Técnico y Archivo, Departamento de Archivo de Concentración y el Departamento de Archivo Histórico de la Secretaría del Ayuntamiento, </w:t>
            </w:r>
            <w:bookmarkStart w:id="5" w:name="_Hlk223603467"/>
            <w:r w:rsidR="008F3114" w:rsidRPr="001531C0">
              <w:rPr>
                <w:rFonts w:ascii="Palatino Linotype" w:eastAsia="Palatino Linotype" w:hAnsi="Palatino Linotype" w:cs="Palatino Linotype"/>
                <w:sz w:val="20"/>
                <w:szCs w:val="20"/>
              </w:rPr>
              <w:t>en este sentido, se hace del conocimiento que a la fecha de la presente solicitud se encuentra en proceso la conformación del Sistema Institucional de Archivos, de acuerdo a la normatividad aplicable, esta acción dará pauta para continuar con los trabajos necesarios para contar con la información requerida.</w:t>
            </w:r>
            <w:bookmarkEnd w:id="5"/>
          </w:p>
        </w:tc>
      </w:tr>
    </w:tbl>
    <w:p w14:paraId="2F1CDF3C" w14:textId="0657EF60" w:rsidR="00CE2B0E" w:rsidRPr="001531C0" w:rsidRDefault="00927653">
      <w:pPr>
        <w:spacing w:before="240" w:after="240" w:line="360" w:lineRule="auto"/>
        <w:ind w:right="49"/>
        <w:jc w:val="both"/>
        <w:rPr>
          <w:rFonts w:ascii="Palatino Linotype" w:eastAsia="Palatino Linotype" w:hAnsi="Palatino Linotype" w:cs="Palatino Linotype"/>
        </w:rPr>
      </w:pPr>
      <w:bookmarkStart w:id="6" w:name="_heading=h.gjdgxs" w:colFirst="0" w:colLast="0"/>
      <w:bookmarkEnd w:id="6"/>
      <w:r w:rsidRPr="001531C0">
        <w:rPr>
          <w:rFonts w:ascii="Palatino Linotype" w:eastAsia="Palatino Linotype" w:hAnsi="Palatino Linotype" w:cs="Palatino Linotype"/>
          <w:b/>
        </w:rPr>
        <w:t>4</w:t>
      </w:r>
      <w:r w:rsidR="008263D6" w:rsidRPr="001531C0">
        <w:rPr>
          <w:rFonts w:ascii="Palatino Linotype" w:eastAsia="Palatino Linotype" w:hAnsi="Palatino Linotype" w:cs="Palatino Linotype"/>
          <w:b/>
        </w:rPr>
        <w:t>. Interposición de</w:t>
      </w:r>
      <w:r w:rsidR="008F3114" w:rsidRPr="001531C0">
        <w:rPr>
          <w:rFonts w:ascii="Palatino Linotype" w:eastAsia="Palatino Linotype" w:hAnsi="Palatino Linotype" w:cs="Palatino Linotype"/>
          <w:b/>
        </w:rPr>
        <w:t>l recurso</w:t>
      </w:r>
      <w:r w:rsidR="008263D6" w:rsidRPr="001531C0">
        <w:rPr>
          <w:rFonts w:ascii="Palatino Linotype" w:eastAsia="Palatino Linotype" w:hAnsi="Palatino Linotype" w:cs="Palatino Linotype"/>
          <w:b/>
        </w:rPr>
        <w:t xml:space="preserve"> de revisión. </w:t>
      </w:r>
      <w:r w:rsidR="008263D6" w:rsidRPr="001531C0">
        <w:rPr>
          <w:rFonts w:ascii="Palatino Linotype" w:eastAsia="Palatino Linotype" w:hAnsi="Palatino Linotype" w:cs="Palatino Linotype"/>
        </w:rPr>
        <w:t>Inconforme la persona solicitante con la respuesta</w:t>
      </w:r>
      <w:r w:rsidR="008F3114" w:rsidRPr="001531C0">
        <w:rPr>
          <w:rFonts w:ascii="Palatino Linotype" w:eastAsia="Palatino Linotype" w:hAnsi="Palatino Linotype" w:cs="Palatino Linotype"/>
        </w:rPr>
        <w:t xml:space="preserve"> </w:t>
      </w:r>
      <w:r w:rsidR="008263D6" w:rsidRPr="001531C0">
        <w:rPr>
          <w:rFonts w:ascii="Palatino Linotype" w:eastAsia="Palatino Linotype" w:hAnsi="Palatino Linotype" w:cs="Palatino Linotype"/>
        </w:rPr>
        <w:t xml:space="preserve">emitida por el </w:t>
      </w:r>
      <w:r w:rsidR="008263D6" w:rsidRPr="001531C0">
        <w:rPr>
          <w:rFonts w:ascii="Palatino Linotype" w:eastAsia="Palatino Linotype" w:hAnsi="Palatino Linotype" w:cs="Palatino Linotype"/>
          <w:b/>
        </w:rPr>
        <w:t xml:space="preserve">Sujeto Obligado </w:t>
      </w:r>
      <w:r w:rsidR="008263D6" w:rsidRPr="001531C0">
        <w:rPr>
          <w:rFonts w:ascii="Palatino Linotype" w:eastAsia="Palatino Linotype" w:hAnsi="Palatino Linotype" w:cs="Palatino Linotype"/>
        </w:rPr>
        <w:t xml:space="preserve">a su solicitud, el </w:t>
      </w:r>
      <w:r w:rsidR="00D507BD" w:rsidRPr="001531C0">
        <w:rPr>
          <w:rFonts w:ascii="Palatino Linotype" w:eastAsia="Palatino Linotype" w:hAnsi="Palatino Linotype" w:cs="Palatino Linotype"/>
          <w:b/>
        </w:rPr>
        <w:t>cuatro de noviembre</w:t>
      </w:r>
      <w:r w:rsidR="00B13903" w:rsidRPr="001531C0">
        <w:rPr>
          <w:rFonts w:ascii="Palatino Linotype" w:eastAsia="Palatino Linotype" w:hAnsi="Palatino Linotype" w:cs="Palatino Linotype"/>
          <w:b/>
        </w:rPr>
        <w:t xml:space="preserve"> </w:t>
      </w:r>
      <w:r w:rsidR="008263D6" w:rsidRPr="001531C0">
        <w:rPr>
          <w:rFonts w:ascii="Palatino Linotype" w:eastAsia="Palatino Linotype" w:hAnsi="Palatino Linotype" w:cs="Palatino Linotype"/>
          <w:b/>
        </w:rPr>
        <w:t>de dos mil veinticinco</w:t>
      </w:r>
      <w:r w:rsidR="008263D6" w:rsidRPr="001531C0">
        <w:rPr>
          <w:rFonts w:ascii="Palatino Linotype" w:eastAsia="Palatino Linotype" w:hAnsi="Palatino Linotype" w:cs="Palatino Linotype"/>
        </w:rPr>
        <w:t xml:space="preserve">, interpuso </w:t>
      </w:r>
      <w:r w:rsidR="008F3114" w:rsidRPr="001531C0">
        <w:rPr>
          <w:rFonts w:ascii="Palatino Linotype" w:eastAsia="Palatino Linotype" w:hAnsi="Palatino Linotype" w:cs="Palatino Linotype"/>
        </w:rPr>
        <w:t>el</w:t>
      </w:r>
      <w:r w:rsidR="008263D6" w:rsidRPr="001531C0">
        <w:rPr>
          <w:rFonts w:ascii="Palatino Linotype" w:eastAsia="Palatino Linotype" w:hAnsi="Palatino Linotype" w:cs="Palatino Linotype"/>
        </w:rPr>
        <w:t xml:space="preserve"> recurso de revisión a través del SAIMEX,</w:t>
      </w:r>
      <w:r w:rsidR="0038597E" w:rsidRPr="001531C0">
        <w:rPr>
          <w:rFonts w:ascii="Palatino Linotype" w:eastAsia="Palatino Linotype" w:hAnsi="Palatino Linotype" w:cs="Palatino Linotype"/>
        </w:rPr>
        <w:t xml:space="preserve"> </w:t>
      </w:r>
      <w:r w:rsidR="008263D6" w:rsidRPr="001531C0">
        <w:rPr>
          <w:rFonts w:ascii="Palatino Linotype" w:eastAsia="Palatino Linotype" w:hAnsi="Palatino Linotype" w:cs="Palatino Linotype"/>
        </w:rPr>
        <w:t>en donde se manifestó de la siguiente manera:</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2835"/>
      </w:tblGrid>
      <w:tr w:rsidR="0088682E" w:rsidRPr="001531C0" w14:paraId="328F0867" w14:textId="77777777" w:rsidTr="00AC1251">
        <w:trPr>
          <w:jc w:val="center"/>
        </w:trPr>
        <w:tc>
          <w:tcPr>
            <w:tcW w:w="2972" w:type="dxa"/>
            <w:shd w:val="clear" w:color="auto" w:fill="BFBFBF"/>
          </w:tcPr>
          <w:p w14:paraId="16A4297A" w14:textId="77777777" w:rsidR="00D07398" w:rsidRPr="001531C0" w:rsidRDefault="00D07398" w:rsidP="00AC1251">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t>Recurso de Revisión</w:t>
            </w:r>
          </w:p>
        </w:tc>
        <w:tc>
          <w:tcPr>
            <w:tcW w:w="2977" w:type="dxa"/>
            <w:shd w:val="clear" w:color="auto" w:fill="BFBFBF"/>
          </w:tcPr>
          <w:p w14:paraId="32D7F46E" w14:textId="77777777" w:rsidR="00D07398" w:rsidRPr="001531C0" w:rsidRDefault="00D07398" w:rsidP="00AC1251">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t>Acto impugnado</w:t>
            </w:r>
          </w:p>
        </w:tc>
        <w:tc>
          <w:tcPr>
            <w:tcW w:w="2835" w:type="dxa"/>
            <w:shd w:val="clear" w:color="auto" w:fill="BFBFBF"/>
          </w:tcPr>
          <w:p w14:paraId="21C8E1E6" w14:textId="77777777" w:rsidR="00D07398" w:rsidRPr="001531C0" w:rsidRDefault="00D07398" w:rsidP="00AC1251">
            <w:pPr>
              <w:spacing w:before="120" w:after="120" w:line="240" w:lineRule="auto"/>
              <w:jc w:val="center"/>
              <w:rPr>
                <w:rFonts w:ascii="Palatino Linotype" w:eastAsia="Palatino Linotype" w:hAnsi="Palatino Linotype" w:cs="Palatino Linotype"/>
                <w:b/>
                <w:sz w:val="20"/>
                <w:szCs w:val="20"/>
              </w:rPr>
            </w:pPr>
            <w:r w:rsidRPr="001531C0">
              <w:rPr>
                <w:rFonts w:ascii="Palatino Linotype" w:eastAsia="Palatino Linotype" w:hAnsi="Palatino Linotype" w:cs="Palatino Linotype"/>
                <w:b/>
                <w:sz w:val="20"/>
                <w:szCs w:val="20"/>
              </w:rPr>
              <w:t>Razones o Motivos de Inconformidad</w:t>
            </w:r>
          </w:p>
        </w:tc>
      </w:tr>
      <w:tr w:rsidR="0088682E" w:rsidRPr="001531C0" w14:paraId="080F8BFF" w14:textId="77777777" w:rsidTr="00AC1251">
        <w:trPr>
          <w:jc w:val="center"/>
        </w:trPr>
        <w:tc>
          <w:tcPr>
            <w:tcW w:w="2972" w:type="dxa"/>
            <w:vAlign w:val="center"/>
          </w:tcPr>
          <w:p w14:paraId="3899CFAD" w14:textId="77777777" w:rsidR="008F3114" w:rsidRPr="001531C0" w:rsidRDefault="008F3114" w:rsidP="00D07398">
            <w:pPr>
              <w:spacing w:before="120" w:after="120" w:line="240" w:lineRule="auto"/>
              <w:jc w:val="center"/>
              <w:rPr>
                <w:rFonts w:ascii="Palatino Linotype" w:eastAsia="Palatino Linotype" w:hAnsi="Palatino Linotype" w:cs="Palatino Linotype"/>
                <w:b/>
                <w:bCs/>
                <w:sz w:val="20"/>
                <w:szCs w:val="20"/>
                <w:lang w:val="en-US"/>
              </w:rPr>
            </w:pPr>
            <w:r w:rsidRPr="001531C0">
              <w:rPr>
                <w:rFonts w:ascii="Palatino Linotype" w:eastAsia="Palatino Linotype" w:hAnsi="Palatino Linotype" w:cs="Palatino Linotype"/>
                <w:b/>
                <w:bCs/>
                <w:sz w:val="20"/>
                <w:szCs w:val="20"/>
                <w:lang w:val="en-US"/>
              </w:rPr>
              <w:t>04649/TOLUCA/IP/2025</w:t>
            </w:r>
          </w:p>
          <w:p w14:paraId="662153EB" w14:textId="55057D77" w:rsidR="00D07398" w:rsidRPr="001531C0" w:rsidRDefault="00D07398" w:rsidP="00D07398">
            <w:pPr>
              <w:spacing w:before="120" w:after="120" w:line="240" w:lineRule="auto"/>
              <w:jc w:val="center"/>
              <w:rPr>
                <w:rFonts w:ascii="Palatino Linotype" w:eastAsia="Palatino Linotype" w:hAnsi="Palatino Linotype" w:cs="Palatino Linotype"/>
                <w:b/>
                <w:sz w:val="20"/>
                <w:szCs w:val="20"/>
                <w:lang w:val="en-US"/>
              </w:rPr>
            </w:pPr>
            <w:r w:rsidRPr="001531C0">
              <w:rPr>
                <w:rFonts w:ascii="Palatino Linotype" w:eastAsia="Palatino Linotype" w:hAnsi="Palatino Linotype" w:cs="Palatino Linotype"/>
                <w:b/>
                <w:bCs/>
                <w:sz w:val="20"/>
                <w:szCs w:val="20"/>
                <w:lang w:val="en-US"/>
              </w:rPr>
              <w:t>12</w:t>
            </w:r>
            <w:r w:rsidR="00D507BD" w:rsidRPr="001531C0">
              <w:rPr>
                <w:rFonts w:ascii="Palatino Linotype" w:eastAsia="Palatino Linotype" w:hAnsi="Palatino Linotype" w:cs="Palatino Linotype"/>
                <w:b/>
                <w:bCs/>
                <w:sz w:val="20"/>
                <w:szCs w:val="20"/>
                <w:lang w:val="en-US"/>
              </w:rPr>
              <w:t>66</w:t>
            </w:r>
            <w:r w:rsidR="008F3114" w:rsidRPr="001531C0">
              <w:rPr>
                <w:rFonts w:ascii="Palatino Linotype" w:eastAsia="Palatino Linotype" w:hAnsi="Palatino Linotype" w:cs="Palatino Linotype"/>
                <w:b/>
                <w:bCs/>
                <w:sz w:val="20"/>
                <w:szCs w:val="20"/>
                <w:lang w:val="en-US"/>
              </w:rPr>
              <w:t>9</w:t>
            </w:r>
            <w:r w:rsidRPr="001531C0">
              <w:rPr>
                <w:rFonts w:ascii="Palatino Linotype" w:eastAsia="Palatino Linotype" w:hAnsi="Palatino Linotype" w:cs="Palatino Linotype"/>
                <w:b/>
                <w:sz w:val="20"/>
                <w:szCs w:val="20"/>
                <w:lang w:val="en-US"/>
              </w:rPr>
              <w:t>/INFOEM/IP/RR/2025</w:t>
            </w:r>
          </w:p>
        </w:tc>
        <w:tc>
          <w:tcPr>
            <w:tcW w:w="2977" w:type="dxa"/>
          </w:tcPr>
          <w:p w14:paraId="279D5B5A" w14:textId="712EB2E3" w:rsidR="00D07398" w:rsidRPr="001531C0" w:rsidRDefault="00B13903" w:rsidP="00B13903">
            <w:pPr>
              <w:spacing w:before="120" w:after="120" w:line="240" w:lineRule="auto"/>
              <w:jc w:val="both"/>
              <w:rPr>
                <w:rFonts w:ascii="Palatino Linotype" w:eastAsia="Palatino Linotype" w:hAnsi="Palatino Linotype" w:cs="Palatino Linotype"/>
                <w:i/>
                <w:sz w:val="20"/>
                <w:szCs w:val="20"/>
              </w:rPr>
            </w:pPr>
            <w:r w:rsidRPr="001531C0">
              <w:rPr>
                <w:rFonts w:ascii="Palatino Linotype" w:eastAsia="Palatino Linotype" w:hAnsi="Palatino Linotype" w:cs="Palatino Linotype"/>
                <w:i/>
                <w:sz w:val="20"/>
                <w:szCs w:val="20"/>
              </w:rPr>
              <w:t>“</w:t>
            </w:r>
            <w:r w:rsidR="008F3114" w:rsidRPr="001531C0">
              <w:rPr>
                <w:rFonts w:ascii="Palatino Linotype" w:eastAsia="Palatino Linotype" w:hAnsi="Palatino Linotype" w:cs="Palatino Linotype"/>
                <w:i/>
                <w:sz w:val="20"/>
                <w:szCs w:val="20"/>
              </w:rPr>
              <w:t xml:space="preserve">Una prorroga fuera de tiempo para decir que </w:t>
            </w:r>
            <w:proofErr w:type="spellStart"/>
            <w:r w:rsidR="008F3114" w:rsidRPr="001531C0">
              <w:rPr>
                <w:rFonts w:ascii="Palatino Linotype" w:eastAsia="Palatino Linotype" w:hAnsi="Palatino Linotype" w:cs="Palatino Linotype"/>
                <w:i/>
                <w:sz w:val="20"/>
                <w:szCs w:val="20"/>
              </w:rPr>
              <w:t>esta</w:t>
            </w:r>
            <w:proofErr w:type="spellEnd"/>
            <w:r w:rsidR="008F3114" w:rsidRPr="001531C0">
              <w:rPr>
                <w:rFonts w:ascii="Palatino Linotype" w:eastAsia="Palatino Linotype" w:hAnsi="Palatino Linotype" w:cs="Palatino Linotype"/>
                <w:i/>
                <w:sz w:val="20"/>
                <w:szCs w:val="20"/>
              </w:rPr>
              <w:t xml:space="preserve"> en proceso no entrega lo solicitado se pide se entregue en este </w:t>
            </w:r>
            <w:proofErr w:type="spellStart"/>
            <w:r w:rsidR="008F3114" w:rsidRPr="001531C0">
              <w:rPr>
                <w:rFonts w:ascii="Palatino Linotype" w:eastAsia="Palatino Linotype" w:hAnsi="Palatino Linotype" w:cs="Palatino Linotype"/>
                <w:i/>
                <w:sz w:val="20"/>
                <w:szCs w:val="20"/>
              </w:rPr>
              <w:t>saimex</w:t>
            </w:r>
            <w:proofErr w:type="spellEnd"/>
            <w:r w:rsidRPr="001531C0">
              <w:rPr>
                <w:rFonts w:ascii="Palatino Linotype" w:eastAsia="Palatino Linotype" w:hAnsi="Palatino Linotype" w:cs="Palatino Linotype"/>
                <w:i/>
                <w:sz w:val="20"/>
                <w:szCs w:val="20"/>
              </w:rPr>
              <w:t>” (sic)</w:t>
            </w:r>
          </w:p>
        </w:tc>
        <w:tc>
          <w:tcPr>
            <w:tcW w:w="2835" w:type="dxa"/>
          </w:tcPr>
          <w:p w14:paraId="5AC664A2" w14:textId="115DB3AE" w:rsidR="00D07398" w:rsidRPr="001531C0" w:rsidRDefault="00B13903" w:rsidP="00AC1251">
            <w:pPr>
              <w:spacing w:before="120" w:after="120" w:line="240" w:lineRule="auto"/>
              <w:jc w:val="both"/>
              <w:rPr>
                <w:rFonts w:ascii="Palatino Linotype" w:eastAsia="Palatino Linotype" w:hAnsi="Palatino Linotype" w:cs="Palatino Linotype"/>
                <w:i/>
                <w:sz w:val="20"/>
                <w:szCs w:val="20"/>
              </w:rPr>
            </w:pPr>
            <w:r w:rsidRPr="001531C0">
              <w:rPr>
                <w:rFonts w:ascii="Palatino Linotype" w:eastAsia="Palatino Linotype" w:hAnsi="Palatino Linotype" w:cs="Palatino Linotype"/>
                <w:i/>
                <w:sz w:val="20"/>
                <w:szCs w:val="20"/>
              </w:rPr>
              <w:t>“</w:t>
            </w:r>
            <w:r w:rsidR="008F3114" w:rsidRPr="001531C0">
              <w:rPr>
                <w:rFonts w:ascii="Palatino Linotype" w:eastAsia="Palatino Linotype" w:hAnsi="Palatino Linotype" w:cs="Palatino Linotype"/>
                <w:i/>
                <w:sz w:val="20"/>
                <w:szCs w:val="20"/>
              </w:rPr>
              <w:t xml:space="preserve">Una prorroga fuera de tiempo para decir que </w:t>
            </w:r>
            <w:proofErr w:type="spellStart"/>
            <w:r w:rsidR="008F3114" w:rsidRPr="001531C0">
              <w:rPr>
                <w:rFonts w:ascii="Palatino Linotype" w:eastAsia="Palatino Linotype" w:hAnsi="Palatino Linotype" w:cs="Palatino Linotype"/>
                <w:i/>
                <w:sz w:val="20"/>
                <w:szCs w:val="20"/>
              </w:rPr>
              <w:t>esta</w:t>
            </w:r>
            <w:proofErr w:type="spellEnd"/>
            <w:r w:rsidR="008F3114" w:rsidRPr="001531C0">
              <w:rPr>
                <w:rFonts w:ascii="Palatino Linotype" w:eastAsia="Palatino Linotype" w:hAnsi="Palatino Linotype" w:cs="Palatino Linotype"/>
                <w:i/>
                <w:sz w:val="20"/>
                <w:szCs w:val="20"/>
              </w:rPr>
              <w:t xml:space="preserve"> en proceso no entrega lo solicitado se pide se entregue en este </w:t>
            </w:r>
            <w:proofErr w:type="spellStart"/>
            <w:r w:rsidR="008F3114" w:rsidRPr="001531C0">
              <w:rPr>
                <w:rFonts w:ascii="Palatino Linotype" w:eastAsia="Palatino Linotype" w:hAnsi="Palatino Linotype" w:cs="Palatino Linotype"/>
                <w:i/>
                <w:sz w:val="20"/>
                <w:szCs w:val="20"/>
              </w:rPr>
              <w:t>saimex</w:t>
            </w:r>
            <w:proofErr w:type="spellEnd"/>
            <w:r w:rsidRPr="001531C0">
              <w:rPr>
                <w:rFonts w:ascii="Palatino Linotype" w:eastAsia="Palatino Linotype" w:hAnsi="Palatino Linotype" w:cs="Palatino Linotype"/>
                <w:i/>
                <w:sz w:val="20"/>
                <w:szCs w:val="20"/>
              </w:rPr>
              <w:t>” (sic)</w:t>
            </w:r>
          </w:p>
        </w:tc>
      </w:tr>
    </w:tbl>
    <w:p w14:paraId="1B066B3C" w14:textId="4D11B141" w:rsidR="00CE2B0E" w:rsidRPr="001531C0" w:rsidRDefault="00927653">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1531C0">
        <w:rPr>
          <w:rFonts w:ascii="Palatino Linotype" w:eastAsia="Palatino Linotype" w:hAnsi="Palatino Linotype" w:cs="Palatino Linotype"/>
          <w:b/>
        </w:rPr>
        <w:t>5</w:t>
      </w:r>
      <w:r w:rsidR="008263D6" w:rsidRPr="001531C0">
        <w:rPr>
          <w:rFonts w:ascii="Palatino Linotype" w:eastAsia="Palatino Linotype" w:hAnsi="Palatino Linotype" w:cs="Palatino Linotype"/>
          <w:b/>
        </w:rPr>
        <w:t>. Turno.</w:t>
      </w:r>
      <w:r w:rsidR="008263D6" w:rsidRPr="001531C0">
        <w:rPr>
          <w:rFonts w:ascii="Palatino Linotype" w:eastAsia="Palatino Linotype" w:hAnsi="Palatino Linotype" w:cs="Palatino Linotype"/>
        </w:rPr>
        <w:t xml:space="preserve"> De conformidad con el artículo 185, fracción I de la Ley Transparencia y Acceso a la Información Pública del Estado de México y Municipios, </w:t>
      </w:r>
      <w:r w:rsidR="00D507BD" w:rsidRPr="001531C0">
        <w:rPr>
          <w:rFonts w:ascii="Palatino Linotype" w:eastAsia="Palatino Linotype" w:hAnsi="Palatino Linotype" w:cs="Palatino Linotype"/>
        </w:rPr>
        <w:t>el</w:t>
      </w:r>
      <w:r w:rsidR="008263D6" w:rsidRPr="001531C0">
        <w:rPr>
          <w:rFonts w:ascii="Palatino Linotype" w:eastAsia="Palatino Linotype" w:hAnsi="Palatino Linotype" w:cs="Palatino Linotype"/>
        </w:rPr>
        <w:t xml:space="preserve"> recurso</w:t>
      </w:r>
      <w:r w:rsidR="00D507BD" w:rsidRPr="001531C0">
        <w:rPr>
          <w:rFonts w:ascii="Palatino Linotype" w:eastAsia="Palatino Linotype" w:hAnsi="Palatino Linotype" w:cs="Palatino Linotype"/>
        </w:rPr>
        <w:t xml:space="preserve"> </w:t>
      </w:r>
      <w:r w:rsidR="008263D6" w:rsidRPr="001531C0">
        <w:rPr>
          <w:rFonts w:ascii="Palatino Linotype" w:eastAsia="Palatino Linotype" w:hAnsi="Palatino Linotype" w:cs="Palatino Linotype"/>
        </w:rPr>
        <w:t>de revisión fue</w:t>
      </w:r>
      <w:r w:rsidR="00D507BD" w:rsidRPr="001531C0">
        <w:rPr>
          <w:rFonts w:ascii="Palatino Linotype" w:eastAsia="Palatino Linotype" w:hAnsi="Palatino Linotype" w:cs="Palatino Linotype"/>
        </w:rPr>
        <w:t xml:space="preserve"> </w:t>
      </w:r>
      <w:r w:rsidR="008263D6" w:rsidRPr="001531C0">
        <w:rPr>
          <w:rFonts w:ascii="Palatino Linotype" w:eastAsia="Palatino Linotype" w:hAnsi="Palatino Linotype" w:cs="Palatino Linotype"/>
        </w:rPr>
        <w:t>turnado a l</w:t>
      </w:r>
      <w:r w:rsidR="00FE240F" w:rsidRPr="001531C0">
        <w:rPr>
          <w:rFonts w:ascii="Palatino Linotype" w:eastAsia="Palatino Linotype" w:hAnsi="Palatino Linotype" w:cs="Palatino Linotype"/>
        </w:rPr>
        <w:t>a</w:t>
      </w:r>
      <w:r w:rsidR="008263D6" w:rsidRPr="001531C0">
        <w:rPr>
          <w:rFonts w:ascii="Palatino Linotype" w:eastAsia="Palatino Linotype" w:hAnsi="Palatino Linotype" w:cs="Palatino Linotype"/>
        </w:rPr>
        <w:t xml:space="preserve"> Comisionad</w:t>
      </w:r>
      <w:r w:rsidR="00FE240F" w:rsidRPr="001531C0">
        <w:rPr>
          <w:rFonts w:ascii="Palatino Linotype" w:eastAsia="Palatino Linotype" w:hAnsi="Palatino Linotype" w:cs="Palatino Linotype"/>
        </w:rPr>
        <w:t>a</w:t>
      </w:r>
      <w:r w:rsidR="00D507BD" w:rsidRPr="001531C0">
        <w:rPr>
          <w:rFonts w:ascii="Palatino Linotype" w:eastAsia="Palatino Linotype" w:hAnsi="Palatino Linotype" w:cs="Palatino Linotype"/>
        </w:rPr>
        <w:t xml:space="preserve"> </w:t>
      </w:r>
      <w:r w:rsidR="008263D6" w:rsidRPr="001531C0">
        <w:rPr>
          <w:rFonts w:ascii="Palatino Linotype" w:eastAsia="Palatino Linotype" w:hAnsi="Palatino Linotype" w:cs="Palatino Linotype"/>
          <w:b/>
        </w:rPr>
        <w:t xml:space="preserve">Guadalupe Ramírez Peña, </w:t>
      </w:r>
      <w:r w:rsidR="008263D6" w:rsidRPr="001531C0">
        <w:rPr>
          <w:rFonts w:ascii="Palatino Linotype" w:eastAsia="Palatino Linotype" w:hAnsi="Palatino Linotype" w:cs="Palatino Linotype"/>
        </w:rPr>
        <w:t xml:space="preserve">a efecto de presentar al Pleno </w:t>
      </w:r>
      <w:r w:rsidR="00D507BD" w:rsidRPr="001531C0">
        <w:rPr>
          <w:rFonts w:ascii="Palatino Linotype" w:eastAsia="Palatino Linotype" w:hAnsi="Palatino Linotype" w:cs="Palatino Linotype"/>
        </w:rPr>
        <w:t xml:space="preserve">el </w:t>
      </w:r>
      <w:r w:rsidR="008263D6" w:rsidRPr="001531C0">
        <w:rPr>
          <w:rFonts w:ascii="Palatino Linotype" w:eastAsia="Palatino Linotype" w:hAnsi="Palatino Linotype" w:cs="Palatino Linotype"/>
        </w:rPr>
        <w:t>proyecto de resolució</w:t>
      </w:r>
      <w:r w:rsidR="00D507BD" w:rsidRPr="001531C0">
        <w:rPr>
          <w:rFonts w:ascii="Palatino Linotype" w:eastAsia="Palatino Linotype" w:hAnsi="Palatino Linotype" w:cs="Palatino Linotype"/>
        </w:rPr>
        <w:t>n</w:t>
      </w:r>
      <w:r w:rsidR="008263D6" w:rsidRPr="001531C0">
        <w:rPr>
          <w:rFonts w:ascii="Palatino Linotype" w:eastAsia="Palatino Linotype" w:hAnsi="Palatino Linotype" w:cs="Palatino Linotype"/>
        </w:rPr>
        <w:t xml:space="preserve"> correspondiente.</w:t>
      </w:r>
    </w:p>
    <w:p w14:paraId="604C949E" w14:textId="6861EEB8" w:rsidR="00CE2B0E" w:rsidRPr="001531C0" w:rsidRDefault="002E3FB1">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6</w:t>
      </w:r>
      <w:r w:rsidR="008263D6" w:rsidRPr="001531C0">
        <w:rPr>
          <w:rFonts w:ascii="Palatino Linotype" w:eastAsia="Palatino Linotype" w:hAnsi="Palatino Linotype" w:cs="Palatino Linotype"/>
          <w:b/>
        </w:rPr>
        <w:t>. Admisión de</w:t>
      </w:r>
      <w:r w:rsidR="00D507BD" w:rsidRPr="001531C0">
        <w:rPr>
          <w:rFonts w:ascii="Palatino Linotype" w:eastAsia="Palatino Linotype" w:hAnsi="Palatino Linotype" w:cs="Palatino Linotype"/>
          <w:b/>
        </w:rPr>
        <w:t>l</w:t>
      </w:r>
      <w:r w:rsidR="008263D6" w:rsidRPr="001531C0">
        <w:rPr>
          <w:rFonts w:ascii="Palatino Linotype" w:eastAsia="Palatino Linotype" w:hAnsi="Palatino Linotype" w:cs="Palatino Linotype"/>
          <w:b/>
        </w:rPr>
        <w:t xml:space="preserve"> Recurso de Revisión. </w:t>
      </w:r>
      <w:r w:rsidR="008263D6" w:rsidRPr="001531C0">
        <w:rPr>
          <w:rFonts w:ascii="Palatino Linotype" w:eastAsia="Palatino Linotype" w:hAnsi="Palatino Linotype" w:cs="Palatino Linotype"/>
        </w:rPr>
        <w:t xml:space="preserve">El </w:t>
      </w:r>
      <w:r w:rsidR="00D507BD" w:rsidRPr="001531C0">
        <w:rPr>
          <w:rFonts w:ascii="Palatino Linotype" w:eastAsia="Palatino Linotype" w:hAnsi="Palatino Linotype" w:cs="Palatino Linotype"/>
          <w:b/>
        </w:rPr>
        <w:t>siete</w:t>
      </w:r>
      <w:r w:rsidR="00A44746" w:rsidRPr="001531C0">
        <w:rPr>
          <w:rFonts w:ascii="Palatino Linotype" w:eastAsia="Palatino Linotype" w:hAnsi="Palatino Linotype" w:cs="Palatino Linotype"/>
          <w:b/>
        </w:rPr>
        <w:t xml:space="preserve"> de</w:t>
      </w:r>
      <w:r w:rsidR="004D73B8" w:rsidRPr="001531C0">
        <w:rPr>
          <w:rFonts w:ascii="Palatino Linotype" w:eastAsia="Palatino Linotype" w:hAnsi="Palatino Linotype" w:cs="Palatino Linotype"/>
          <w:b/>
        </w:rPr>
        <w:t xml:space="preserve"> noviembre </w:t>
      </w:r>
      <w:r w:rsidR="008263D6" w:rsidRPr="001531C0">
        <w:rPr>
          <w:rFonts w:ascii="Palatino Linotype" w:eastAsia="Palatino Linotype" w:hAnsi="Palatino Linotype" w:cs="Palatino Linotype"/>
          <w:b/>
        </w:rPr>
        <w:t>de dos mil veinticinco,</w:t>
      </w:r>
      <w:r w:rsidR="008263D6" w:rsidRPr="001531C0">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w:t>
      </w:r>
      <w:r w:rsidR="00D507BD" w:rsidRPr="001531C0">
        <w:rPr>
          <w:rFonts w:ascii="Palatino Linotype" w:eastAsia="Palatino Linotype" w:hAnsi="Palatino Linotype" w:cs="Palatino Linotype"/>
        </w:rPr>
        <w:t>ó</w:t>
      </w:r>
      <w:r w:rsidR="008263D6" w:rsidRPr="001531C0">
        <w:rPr>
          <w:rFonts w:ascii="Palatino Linotype" w:eastAsia="Palatino Linotype" w:hAnsi="Palatino Linotype" w:cs="Palatino Linotype"/>
        </w:rPr>
        <w:t xml:space="preserve"> a trámite </w:t>
      </w:r>
      <w:r w:rsidR="00D507BD" w:rsidRPr="001531C0">
        <w:rPr>
          <w:rFonts w:ascii="Palatino Linotype" w:eastAsia="Palatino Linotype" w:hAnsi="Palatino Linotype" w:cs="Palatino Linotype"/>
        </w:rPr>
        <w:t>el</w:t>
      </w:r>
      <w:r w:rsidR="008263D6" w:rsidRPr="001531C0">
        <w:rPr>
          <w:rFonts w:ascii="Palatino Linotype" w:eastAsia="Palatino Linotype" w:hAnsi="Palatino Linotype" w:cs="Palatino Linotype"/>
        </w:rPr>
        <w:t xml:space="preserve"> recurso</w:t>
      </w:r>
      <w:r w:rsidR="00D507BD" w:rsidRPr="001531C0">
        <w:rPr>
          <w:rFonts w:ascii="Palatino Linotype" w:eastAsia="Palatino Linotype" w:hAnsi="Palatino Linotype" w:cs="Palatino Linotype"/>
        </w:rPr>
        <w:t xml:space="preserve"> </w:t>
      </w:r>
      <w:r w:rsidR="008263D6" w:rsidRPr="001531C0">
        <w:rPr>
          <w:rFonts w:ascii="Palatino Linotype" w:eastAsia="Palatino Linotype" w:hAnsi="Palatino Linotype" w:cs="Palatino Linotype"/>
        </w:rPr>
        <w:t>de revisión.</w:t>
      </w:r>
    </w:p>
    <w:p w14:paraId="663A61C2" w14:textId="7AF788D8" w:rsidR="00EC5BA8" w:rsidRPr="001531C0" w:rsidRDefault="002E3FB1" w:rsidP="000D141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7</w:t>
      </w:r>
      <w:r w:rsidR="008263D6" w:rsidRPr="001531C0">
        <w:rPr>
          <w:rFonts w:ascii="Palatino Linotype" w:eastAsia="Palatino Linotype" w:hAnsi="Palatino Linotype" w:cs="Palatino Linotype"/>
        </w:rPr>
        <w:t xml:space="preserve">. </w:t>
      </w:r>
      <w:r w:rsidR="008263D6" w:rsidRPr="001531C0">
        <w:rPr>
          <w:rFonts w:ascii="Palatino Linotype" w:eastAsia="Palatino Linotype" w:hAnsi="Palatino Linotype" w:cs="Palatino Linotype"/>
          <w:b/>
        </w:rPr>
        <w:t xml:space="preserve">Manifestaciones. </w:t>
      </w:r>
      <w:r w:rsidR="008263D6" w:rsidRPr="001531C0">
        <w:rPr>
          <w:rFonts w:ascii="Palatino Linotype" w:eastAsia="Palatino Linotype" w:hAnsi="Palatino Linotype" w:cs="Palatino Linotype"/>
        </w:rPr>
        <w:t>El</w:t>
      </w:r>
      <w:r w:rsidR="008263D6" w:rsidRPr="001531C0">
        <w:rPr>
          <w:rFonts w:ascii="Palatino Linotype" w:eastAsia="Palatino Linotype" w:hAnsi="Palatino Linotype" w:cs="Palatino Linotype"/>
          <w:b/>
        </w:rPr>
        <w:t xml:space="preserve"> </w:t>
      </w:r>
      <w:r w:rsidR="00256E55" w:rsidRPr="001531C0">
        <w:rPr>
          <w:rFonts w:ascii="Palatino Linotype" w:eastAsia="Palatino Linotype" w:hAnsi="Palatino Linotype" w:cs="Palatino Linotype"/>
          <w:b/>
        </w:rPr>
        <w:t xml:space="preserve">diecinueve </w:t>
      </w:r>
      <w:r w:rsidR="00D46C60" w:rsidRPr="001531C0">
        <w:rPr>
          <w:rFonts w:ascii="Palatino Linotype" w:eastAsia="Palatino Linotype" w:hAnsi="Palatino Linotype" w:cs="Palatino Linotype"/>
          <w:b/>
        </w:rPr>
        <w:t xml:space="preserve">de noviembre </w:t>
      </w:r>
      <w:r w:rsidR="008263D6" w:rsidRPr="001531C0">
        <w:rPr>
          <w:rFonts w:ascii="Palatino Linotype" w:eastAsia="Palatino Linotype" w:hAnsi="Palatino Linotype" w:cs="Palatino Linotype"/>
          <w:b/>
        </w:rPr>
        <w:t>de dos mil veinticinco</w:t>
      </w:r>
      <w:r w:rsidR="008263D6" w:rsidRPr="001531C0">
        <w:rPr>
          <w:rFonts w:ascii="Palatino Linotype" w:eastAsia="Palatino Linotype" w:hAnsi="Palatino Linotype" w:cs="Palatino Linotype"/>
        </w:rPr>
        <w:t>, el</w:t>
      </w:r>
      <w:r w:rsidR="008263D6" w:rsidRPr="001531C0">
        <w:rPr>
          <w:rFonts w:ascii="Palatino Linotype" w:eastAsia="Palatino Linotype" w:hAnsi="Palatino Linotype" w:cs="Palatino Linotype"/>
          <w:b/>
        </w:rPr>
        <w:t xml:space="preserve"> Sujeto Obligado </w:t>
      </w:r>
      <w:r w:rsidR="008263D6" w:rsidRPr="001531C0">
        <w:rPr>
          <w:rFonts w:ascii="Palatino Linotype" w:eastAsia="Palatino Linotype" w:hAnsi="Palatino Linotype" w:cs="Palatino Linotype"/>
        </w:rPr>
        <w:t>remitió</w:t>
      </w:r>
      <w:r w:rsidR="00625B34" w:rsidRPr="001531C0">
        <w:rPr>
          <w:rFonts w:ascii="Palatino Linotype" w:eastAsia="Palatino Linotype" w:hAnsi="Palatino Linotype" w:cs="Palatino Linotype"/>
        </w:rPr>
        <w:t xml:space="preserve">, </w:t>
      </w:r>
      <w:r w:rsidR="00FC6ED4" w:rsidRPr="001531C0">
        <w:rPr>
          <w:rFonts w:ascii="Palatino Linotype" w:eastAsia="Palatino Linotype" w:hAnsi="Palatino Linotype" w:cs="Palatino Linotype"/>
        </w:rPr>
        <w:t xml:space="preserve">a través de SAIMEX </w:t>
      </w:r>
      <w:r w:rsidR="004051F8" w:rsidRPr="001531C0">
        <w:rPr>
          <w:rFonts w:ascii="Palatino Linotype" w:eastAsia="Palatino Linotype" w:hAnsi="Palatino Linotype" w:cs="Palatino Linotype"/>
        </w:rPr>
        <w:t>su informe</w:t>
      </w:r>
      <w:r w:rsidR="00256E55" w:rsidRPr="001531C0">
        <w:rPr>
          <w:rFonts w:ascii="Palatino Linotype" w:eastAsia="Palatino Linotype" w:hAnsi="Palatino Linotype" w:cs="Palatino Linotype"/>
        </w:rPr>
        <w:t xml:space="preserve"> </w:t>
      </w:r>
      <w:r w:rsidR="004051F8" w:rsidRPr="001531C0">
        <w:rPr>
          <w:rFonts w:ascii="Palatino Linotype" w:eastAsia="Palatino Linotype" w:hAnsi="Palatino Linotype" w:cs="Palatino Linotype"/>
        </w:rPr>
        <w:t xml:space="preserve">justificado, </w:t>
      </w:r>
      <w:r w:rsidR="006F3315" w:rsidRPr="001531C0">
        <w:rPr>
          <w:rFonts w:ascii="Palatino Linotype" w:eastAsia="Palatino Linotype" w:hAnsi="Palatino Linotype" w:cs="Palatino Linotype"/>
        </w:rPr>
        <w:t xml:space="preserve">mediante </w:t>
      </w:r>
      <w:r w:rsidR="00256E55" w:rsidRPr="001531C0">
        <w:rPr>
          <w:rFonts w:ascii="Palatino Linotype" w:eastAsia="Palatino Linotype" w:hAnsi="Palatino Linotype" w:cs="Palatino Linotype"/>
        </w:rPr>
        <w:t>el</w:t>
      </w:r>
      <w:r w:rsidR="006F3315" w:rsidRPr="001531C0">
        <w:rPr>
          <w:rFonts w:ascii="Palatino Linotype" w:eastAsia="Palatino Linotype" w:hAnsi="Palatino Linotype" w:cs="Palatino Linotype"/>
        </w:rPr>
        <w:t xml:space="preserve"> cual ratificó la respuesta proporcionada por </w:t>
      </w:r>
      <w:r w:rsidR="00E002B3" w:rsidRPr="001531C0">
        <w:rPr>
          <w:rFonts w:ascii="Palatino Linotype" w:eastAsia="Palatino Linotype" w:hAnsi="Palatino Linotype" w:cs="Palatino Linotype"/>
        </w:rPr>
        <w:t>la persona servidora pública habilitada de la Secretaria del Ayuntamiento.</w:t>
      </w:r>
    </w:p>
    <w:p w14:paraId="49788FBF" w14:textId="312F6F26" w:rsidR="00E002B3" w:rsidRPr="001531C0" w:rsidRDefault="00E002B3" w:rsidP="000D141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Anexos.</w:t>
      </w:r>
    </w:p>
    <w:p w14:paraId="4D4F4625" w14:textId="62355686" w:rsidR="000D1418" w:rsidRPr="001531C0" w:rsidRDefault="00E002B3" w:rsidP="000D41F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Oficio número 2010A0000/50</w:t>
      </w:r>
      <w:r w:rsidR="00256E55" w:rsidRPr="001531C0">
        <w:rPr>
          <w:rFonts w:ascii="Palatino Linotype" w:eastAsia="Palatino Linotype" w:hAnsi="Palatino Linotype" w:cs="Palatino Linotype"/>
        </w:rPr>
        <w:t>8</w:t>
      </w:r>
      <w:r w:rsidR="008F3114" w:rsidRPr="001531C0">
        <w:rPr>
          <w:rFonts w:ascii="Palatino Linotype" w:eastAsia="Palatino Linotype" w:hAnsi="Palatino Linotype" w:cs="Palatino Linotype"/>
        </w:rPr>
        <w:t>0</w:t>
      </w:r>
      <w:r w:rsidRPr="001531C0">
        <w:rPr>
          <w:rFonts w:ascii="Palatino Linotype" w:eastAsia="Palatino Linotype" w:hAnsi="Palatino Linotype" w:cs="Palatino Linotype"/>
        </w:rPr>
        <w:t>/2025</w:t>
      </w:r>
      <w:r w:rsidR="00256E55" w:rsidRPr="001531C0">
        <w:rPr>
          <w:rFonts w:ascii="Palatino Linotype" w:eastAsia="Palatino Linotype" w:hAnsi="Palatino Linotype" w:cs="Palatino Linotype"/>
        </w:rPr>
        <w:t xml:space="preserve"> </w:t>
      </w:r>
      <w:r w:rsidRPr="001531C0">
        <w:rPr>
          <w:rFonts w:ascii="Palatino Linotype" w:eastAsia="Palatino Linotype" w:hAnsi="Palatino Linotype" w:cs="Palatino Linotype"/>
        </w:rPr>
        <w:t xml:space="preserve">mediante </w:t>
      </w:r>
      <w:r w:rsidR="00256E55" w:rsidRPr="001531C0">
        <w:rPr>
          <w:rFonts w:ascii="Palatino Linotype" w:eastAsia="Palatino Linotype" w:hAnsi="Palatino Linotype" w:cs="Palatino Linotype"/>
        </w:rPr>
        <w:t>el</w:t>
      </w:r>
      <w:r w:rsidRPr="001531C0">
        <w:rPr>
          <w:rFonts w:ascii="Palatino Linotype" w:eastAsia="Palatino Linotype" w:hAnsi="Palatino Linotype" w:cs="Palatino Linotype"/>
        </w:rPr>
        <w:t xml:space="preserve"> cual el Secretario del Ayuntamiento</w:t>
      </w:r>
      <w:r w:rsidR="00F94DE5" w:rsidRPr="001531C0">
        <w:rPr>
          <w:rFonts w:ascii="Palatino Linotype" w:eastAsia="Palatino Linotype" w:hAnsi="Palatino Linotype" w:cs="Palatino Linotype"/>
        </w:rPr>
        <w:t xml:space="preserve">, refirió que con la finalidad de dar </w:t>
      </w:r>
      <w:r w:rsidR="00C835E8" w:rsidRPr="001531C0">
        <w:rPr>
          <w:rFonts w:ascii="Palatino Linotype" w:eastAsia="Palatino Linotype" w:hAnsi="Palatino Linotype" w:cs="Palatino Linotype"/>
        </w:rPr>
        <w:t>una respuesta favorable a las solicitudes se procedió a realizar la búsqueda exhaustiva y razonable en los archivos físicos y electrónicos que obran en la Coordinación de Apoyo Técnico y Archivo, Departamento de Archivo de Concentración y el Departamento de Archivo Histórico de la Secretaría del Ayuntamiento, en fecha quince de octubre de dos mil veinticinco, se dio respuesta a la persona s</w:t>
      </w:r>
      <w:r w:rsidR="00632B8F" w:rsidRPr="001531C0">
        <w:rPr>
          <w:rFonts w:ascii="Palatino Linotype" w:eastAsia="Palatino Linotype" w:hAnsi="Palatino Linotype" w:cs="Palatino Linotype"/>
        </w:rPr>
        <w:t>olicitante, puntualizando que la solicitud fue atendida de manera correcta</w:t>
      </w:r>
      <w:r w:rsidR="00B904CB" w:rsidRPr="001531C0">
        <w:rPr>
          <w:rFonts w:ascii="Palatino Linotype" w:eastAsia="Palatino Linotype" w:hAnsi="Palatino Linotype" w:cs="Palatino Linotype"/>
        </w:rPr>
        <w:t xml:space="preserve"> ya que de acuerdo a las facultades, competencias y funciones de esta Unidad Administrativa, se informó que </w:t>
      </w:r>
      <w:bookmarkStart w:id="7" w:name="_Hlk223603661"/>
      <w:r w:rsidR="008F3114" w:rsidRPr="001531C0">
        <w:rPr>
          <w:rFonts w:ascii="Palatino Linotype" w:eastAsia="Palatino Linotype" w:hAnsi="Palatino Linotype" w:cs="Palatino Linotype"/>
        </w:rPr>
        <w:t xml:space="preserve">se encuentra en proceso la conformación del Sistema Institucional de Archivos de acuerdo a la normatividad aplicable, esta acción dará pauta para continuar con los trabajos para contar con la información requerida. </w:t>
      </w:r>
      <w:r w:rsidR="000D41F8" w:rsidRPr="001531C0">
        <w:rPr>
          <w:rFonts w:ascii="Palatino Linotype" w:eastAsia="Palatino Linotype" w:hAnsi="Palatino Linotype" w:cs="Palatino Linotype"/>
        </w:rPr>
        <w:t>Lo anterior en razón , de que, de acuerdo a Ley de Archivos y Administración de Documentos del Estado de México y Municipios, en su artículo 21, señala que el Sistema Institucional de cada Sujeto Obligado deberá integrarse por una Área Coordinadora de Archivos y las Áreas Operativas siguientes: De correspondencia; Archivo de Trámite; Archivo de Concentración; y Archivo Histórico; En este tenor se precisa que se está en la etapa de capacitación en gestión documental administración de archivos a los enlaces del archivo de trámite de cada una de las unidades administrativas, para que, se conformen y organicen los expedientes de acuerdo a los principios archivísticos y así poder generar los Instrumentos de Control Archivístico que se solicitan.</w:t>
      </w:r>
    </w:p>
    <w:bookmarkEnd w:id="7"/>
    <w:p w14:paraId="76A37F7D" w14:textId="6C08EA08" w:rsidR="00CE2B0E" w:rsidRPr="001531C0" w:rsidRDefault="000D1418" w:rsidP="000D141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U</w:t>
      </w:r>
      <w:r w:rsidR="008263D6" w:rsidRPr="001531C0">
        <w:rPr>
          <w:rFonts w:ascii="Palatino Linotype" w:eastAsia="Palatino Linotype" w:hAnsi="Palatino Linotype" w:cs="Palatino Linotype"/>
        </w:rPr>
        <w:t xml:space="preserve">na vez analizada la información, se hizo del conocimiento de la parte </w:t>
      </w:r>
      <w:r w:rsidR="008263D6" w:rsidRPr="001531C0">
        <w:rPr>
          <w:rFonts w:ascii="Palatino Linotype" w:eastAsia="Palatino Linotype" w:hAnsi="Palatino Linotype" w:cs="Palatino Linotype"/>
          <w:b/>
        </w:rPr>
        <w:t xml:space="preserve">Recurrente </w:t>
      </w:r>
      <w:r w:rsidR="008263D6" w:rsidRPr="001531C0">
        <w:rPr>
          <w:rFonts w:ascii="Palatino Linotype" w:eastAsia="Palatino Linotype" w:hAnsi="Palatino Linotype" w:cs="Palatino Linotype"/>
        </w:rPr>
        <w:t>con la finalidad de que manifestara lo que a su derecho estimara conveniente, sin embargo, fue omisa en ejercer dicha prerrogativa.</w:t>
      </w:r>
    </w:p>
    <w:p w14:paraId="11A20B34" w14:textId="743372E2" w:rsidR="00CE2B0E" w:rsidRPr="001531C0" w:rsidRDefault="00256E55" w:rsidP="007F0A79">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8</w:t>
      </w:r>
      <w:r w:rsidR="007F0A79" w:rsidRPr="001531C0">
        <w:rPr>
          <w:rFonts w:ascii="Palatino Linotype" w:eastAsia="Palatino Linotype" w:hAnsi="Palatino Linotype" w:cs="Palatino Linotype"/>
          <w:b/>
        </w:rPr>
        <w:t xml:space="preserve">. </w:t>
      </w:r>
      <w:r w:rsidR="008F308F" w:rsidRPr="001531C0">
        <w:rPr>
          <w:rFonts w:ascii="Palatino Linotype" w:eastAsia="Palatino Linotype" w:hAnsi="Palatino Linotype" w:cs="Palatino Linotype"/>
          <w:b/>
        </w:rPr>
        <w:t xml:space="preserve"> </w:t>
      </w:r>
      <w:r w:rsidR="008263D6" w:rsidRPr="001531C0">
        <w:rPr>
          <w:rFonts w:ascii="Palatino Linotype" w:eastAsia="Palatino Linotype" w:hAnsi="Palatino Linotype" w:cs="Palatino Linotype"/>
          <w:b/>
        </w:rPr>
        <w:t>Ampliación del término para resolver</w:t>
      </w:r>
      <w:r w:rsidR="008263D6" w:rsidRPr="001531C0">
        <w:rPr>
          <w:rFonts w:ascii="Palatino Linotype" w:eastAsia="Palatino Linotype" w:hAnsi="Palatino Linotype" w:cs="Palatino Linotype"/>
        </w:rPr>
        <w:t xml:space="preserve">. El </w:t>
      </w:r>
      <w:r w:rsidRPr="001531C0">
        <w:rPr>
          <w:rFonts w:ascii="Palatino Linotype" w:eastAsia="Palatino Linotype" w:hAnsi="Palatino Linotype" w:cs="Palatino Linotype"/>
          <w:b/>
          <w:bCs/>
        </w:rPr>
        <w:t>cinco de marzo</w:t>
      </w:r>
      <w:r w:rsidR="008F308F" w:rsidRPr="001531C0">
        <w:rPr>
          <w:rFonts w:ascii="Palatino Linotype" w:eastAsia="Palatino Linotype" w:hAnsi="Palatino Linotype" w:cs="Palatino Linotype"/>
          <w:b/>
          <w:bCs/>
        </w:rPr>
        <w:t xml:space="preserve"> </w:t>
      </w:r>
      <w:r w:rsidR="008263D6" w:rsidRPr="001531C0">
        <w:rPr>
          <w:rFonts w:ascii="Palatino Linotype" w:eastAsia="Palatino Linotype" w:hAnsi="Palatino Linotype" w:cs="Palatino Linotype"/>
          <w:b/>
        </w:rPr>
        <w:t xml:space="preserve">de dos mil </w:t>
      </w:r>
      <w:r w:rsidR="00102BA7" w:rsidRPr="001531C0">
        <w:rPr>
          <w:rFonts w:ascii="Palatino Linotype" w:eastAsia="Palatino Linotype" w:hAnsi="Palatino Linotype" w:cs="Palatino Linotype"/>
          <w:b/>
        </w:rPr>
        <w:t>veintiséis</w:t>
      </w:r>
      <w:r w:rsidR="008263D6" w:rsidRPr="001531C0">
        <w:rPr>
          <w:rFonts w:ascii="Palatino Linotype" w:eastAsia="Palatino Linotype" w:hAnsi="Palatino Linotype" w:cs="Palatino Linotype"/>
        </w:rPr>
        <w:t xml:space="preserve">, se amplió el término para resolver </w:t>
      </w:r>
      <w:r w:rsidRPr="001531C0">
        <w:rPr>
          <w:rFonts w:ascii="Palatino Linotype" w:eastAsia="Palatino Linotype" w:hAnsi="Palatino Linotype" w:cs="Palatino Linotype"/>
        </w:rPr>
        <w:t xml:space="preserve">el </w:t>
      </w:r>
      <w:proofErr w:type="spellStart"/>
      <w:r w:rsidRPr="001531C0">
        <w:rPr>
          <w:rFonts w:ascii="Palatino Linotype" w:eastAsia="Palatino Linotype" w:hAnsi="Palatino Linotype" w:cs="Palatino Linotype"/>
        </w:rPr>
        <w:t>recuso</w:t>
      </w:r>
      <w:proofErr w:type="spellEnd"/>
      <w:r w:rsidR="008263D6" w:rsidRPr="001531C0">
        <w:rPr>
          <w:rFonts w:ascii="Palatino Linotype" w:eastAsia="Palatino Linotype" w:hAnsi="Palatino Linotype" w:cs="Palatino Linotype"/>
        </w:rPr>
        <w:t xml:space="preserve"> de revisión en términos del artículo 181 párrafo tercero de la Ley de Transparencia y Acceso a la Información Pública del Estado de México y Municipios.</w:t>
      </w:r>
    </w:p>
    <w:p w14:paraId="44A3F9B4" w14:textId="77777777" w:rsidR="00D62A95" w:rsidRPr="001531C0" w:rsidRDefault="00D62A95" w:rsidP="00D62A95">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1AF3738" w14:textId="77777777" w:rsidR="00D62A95" w:rsidRPr="001531C0" w:rsidRDefault="00D62A95" w:rsidP="00D62A95">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9E64E77" w14:textId="77777777" w:rsidR="00D62A95" w:rsidRPr="001531C0" w:rsidRDefault="00D62A95" w:rsidP="00D62A95">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35CED05" w14:textId="77777777" w:rsidR="00D62A95" w:rsidRPr="001531C0" w:rsidRDefault="00D62A95" w:rsidP="00D62A95">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FD9EBA" w14:textId="77777777" w:rsidR="00D62A95" w:rsidRPr="001531C0" w:rsidRDefault="00D62A95" w:rsidP="00D62A95">
      <w:pPr>
        <w:spacing w:before="240" w:after="240" w:line="360" w:lineRule="auto"/>
        <w:jc w:val="both"/>
        <w:rPr>
          <w:rFonts w:ascii="Palatino Linotype" w:eastAsia="Palatino Linotype" w:hAnsi="Palatino Linotype" w:cs="Palatino Linotype"/>
          <w:strike/>
        </w:rPr>
      </w:pPr>
      <w:r w:rsidRPr="001531C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BF0B1B" w14:textId="77777777" w:rsidR="00D62A95" w:rsidRPr="001531C0" w:rsidRDefault="00D62A95" w:rsidP="00D62A95">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619D3DD" w14:textId="77777777" w:rsidR="00D62A95" w:rsidRPr="001531C0" w:rsidRDefault="00D62A95" w:rsidP="00D62A95">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1531C0">
        <w:rPr>
          <w:rFonts w:ascii="Palatino Linotype" w:eastAsia="Palatino Linotype" w:hAnsi="Palatino Linotype" w:cs="Palatino Linotype"/>
        </w:rPr>
        <w:t>Actividad Procesal del interesado. Acciones u omisiones del interesado.</w:t>
      </w:r>
    </w:p>
    <w:p w14:paraId="07E1A2F3" w14:textId="77777777" w:rsidR="00D62A95" w:rsidRPr="001531C0" w:rsidRDefault="00D62A95" w:rsidP="00D62A95">
      <w:pPr>
        <w:numPr>
          <w:ilvl w:val="0"/>
          <w:numId w:val="8"/>
        </w:numPr>
        <w:tabs>
          <w:tab w:val="left" w:pos="567"/>
        </w:tabs>
        <w:spacing w:before="240" w:after="240" w:line="360" w:lineRule="auto"/>
        <w:ind w:left="284" w:firstLine="0"/>
        <w:jc w:val="both"/>
        <w:rPr>
          <w:rFonts w:ascii="Palatino Linotype" w:eastAsia="Palatino Linotype" w:hAnsi="Palatino Linotype" w:cs="Palatino Linotype"/>
        </w:rPr>
      </w:pPr>
      <w:r w:rsidRPr="001531C0">
        <w:rPr>
          <w:rFonts w:ascii="Palatino Linotype" w:eastAsia="Palatino Linotype" w:hAnsi="Palatino Linotype" w:cs="Palatino Linotype"/>
        </w:rPr>
        <w:t>Conducta de la Autoridad: Las Acciones u omisiones realizadas en el procedimiento. Así como si la autoridad actuó con la debida diligencia.</w:t>
      </w:r>
    </w:p>
    <w:p w14:paraId="7634F9B3" w14:textId="77777777" w:rsidR="00D62A95" w:rsidRPr="001531C0" w:rsidRDefault="00D62A95" w:rsidP="00D62A95">
      <w:pPr>
        <w:tabs>
          <w:tab w:val="left" w:pos="567"/>
        </w:tabs>
        <w:spacing w:before="240" w:after="240" w:line="360" w:lineRule="auto"/>
        <w:ind w:left="284"/>
        <w:jc w:val="both"/>
        <w:rPr>
          <w:rFonts w:ascii="Palatino Linotype" w:eastAsia="Palatino Linotype" w:hAnsi="Palatino Linotype" w:cs="Palatino Linotype"/>
        </w:rPr>
      </w:pPr>
      <w:r w:rsidRPr="001531C0">
        <w:rPr>
          <w:rFonts w:ascii="Palatino Linotype" w:eastAsia="Palatino Linotype" w:hAnsi="Palatino Linotype" w:cs="Palatino Linotype"/>
        </w:rPr>
        <w:t>d) La afectación generada en la situación jurídica de la persona involucrada en el proceso: Violación a sus derechos humanos.</w:t>
      </w:r>
    </w:p>
    <w:p w14:paraId="695C356C" w14:textId="77777777" w:rsidR="00D62A95" w:rsidRPr="001531C0" w:rsidRDefault="00D62A95" w:rsidP="00D62A95">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7A5192" w14:textId="77777777" w:rsidR="00D62A95" w:rsidRPr="001531C0" w:rsidRDefault="00D62A95" w:rsidP="00D62A95">
      <w:pPr>
        <w:spacing w:before="240" w:after="240" w:line="360" w:lineRule="auto"/>
        <w:jc w:val="both"/>
        <w:rPr>
          <w:rFonts w:ascii="Palatino Linotype" w:eastAsia="Palatino Linotype" w:hAnsi="Palatino Linotype" w:cs="Palatino Linotype"/>
          <w:b/>
        </w:rPr>
      </w:pPr>
      <w:r w:rsidRPr="001531C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531C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531C0">
        <w:rPr>
          <w:rFonts w:ascii="Palatino Linotype" w:eastAsia="Palatino Linotype" w:hAnsi="Palatino Linotype" w:cs="Palatino Linotype"/>
        </w:rPr>
        <w:t>, visible en la Gaceta del Seminario Judicial de la Federación con el registro digital 205635.</w:t>
      </w:r>
    </w:p>
    <w:p w14:paraId="1C97FFA5" w14:textId="77777777" w:rsidR="00D62A95" w:rsidRPr="001531C0" w:rsidRDefault="00D62A95" w:rsidP="00D62A95">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3719DD" w14:textId="77777777" w:rsidR="00D62A95" w:rsidRPr="001531C0" w:rsidRDefault="00D62A95" w:rsidP="00D62A95">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2E7DA3F" w14:textId="77777777" w:rsidR="00D62A95" w:rsidRPr="001531C0" w:rsidRDefault="00D62A95" w:rsidP="00D62A95">
      <w:pPr>
        <w:spacing w:before="120" w:after="120"/>
        <w:ind w:left="851" w:right="902"/>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 </w:t>
      </w:r>
      <w:r w:rsidRPr="001531C0">
        <w:rPr>
          <w:rFonts w:ascii="Palatino Linotype" w:eastAsia="Palatino Linotype" w:hAnsi="Palatino Linotype" w:cs="Palatino Linotype"/>
          <w:i/>
        </w:rPr>
        <w:t>“</w:t>
      </w:r>
      <w:r w:rsidRPr="001531C0">
        <w:rPr>
          <w:rFonts w:ascii="Palatino Linotype" w:eastAsia="Palatino Linotype" w:hAnsi="Palatino Linotype" w:cs="Palatino Linotype"/>
          <w:b/>
          <w:i/>
        </w:rPr>
        <w:t>PLAZO RAZONABLE PARA RESOLVER. DIMENSIÓN Y EFECTOS DE ESTE CONCEPTO CUANDO SE ADUCE EXCESIVA CARGA DE TRABAJO</w:t>
      </w:r>
      <w:r w:rsidRPr="001531C0">
        <w:rPr>
          <w:rFonts w:ascii="Palatino Linotype" w:eastAsia="Palatino Linotype" w:hAnsi="Palatino Linotype" w:cs="Palatino Linotype"/>
          <w:i/>
        </w:rPr>
        <w:t>.”</w:t>
      </w:r>
      <w:r w:rsidRPr="001531C0">
        <w:rPr>
          <w:rFonts w:ascii="Palatino Linotype" w:eastAsia="Palatino Linotype" w:hAnsi="Palatino Linotype" w:cs="Palatino Linotype"/>
        </w:rPr>
        <w:t xml:space="preserve"> consultable en el Seminario Judicial de la Federación y su gaceta, con el registro digital 2002351.</w:t>
      </w:r>
    </w:p>
    <w:p w14:paraId="43AC8E1C" w14:textId="77777777" w:rsidR="00D62A95" w:rsidRPr="001531C0" w:rsidRDefault="00D62A95" w:rsidP="00D62A95">
      <w:pPr>
        <w:spacing w:before="120" w:after="120"/>
        <w:ind w:left="851" w:right="902"/>
        <w:jc w:val="both"/>
        <w:rPr>
          <w:rFonts w:ascii="Palatino Linotype" w:eastAsia="Palatino Linotype" w:hAnsi="Palatino Linotype" w:cs="Palatino Linotype"/>
        </w:rPr>
      </w:pPr>
      <w:r w:rsidRPr="001531C0">
        <w:rPr>
          <w:rFonts w:ascii="Palatino Linotype" w:eastAsia="Palatino Linotype" w:hAnsi="Palatino Linotype" w:cs="Palatino Linotype"/>
          <w:i/>
        </w:rPr>
        <w:t>“</w:t>
      </w:r>
      <w:r w:rsidRPr="001531C0">
        <w:rPr>
          <w:rFonts w:ascii="Palatino Linotype" w:eastAsia="Palatino Linotype" w:hAnsi="Palatino Linotype" w:cs="Palatino Linotype"/>
          <w:b/>
          <w:i/>
        </w:rPr>
        <w:t>PLAZO RAZONABLE PARA RESOLVER. CONCEPTO Y ELEMENTOS QUE LO INTEGRAN A LA LUZ DEL DERECHO INTERNACIONAL DE LOS DERECHOS HUMANOS</w:t>
      </w:r>
      <w:r w:rsidRPr="001531C0">
        <w:rPr>
          <w:rFonts w:ascii="Palatino Linotype" w:eastAsia="Palatino Linotype" w:hAnsi="Palatino Linotype" w:cs="Palatino Linotype"/>
          <w:i/>
        </w:rPr>
        <w:t>.”</w:t>
      </w:r>
      <w:r w:rsidRPr="001531C0">
        <w:rPr>
          <w:rFonts w:ascii="Palatino Linotype" w:eastAsia="Palatino Linotype" w:hAnsi="Palatino Linotype" w:cs="Palatino Linotype"/>
        </w:rPr>
        <w:t>, visible en el Seminario Judicial de la Federación y su gaceta, con el registro digital 2002350.</w:t>
      </w:r>
    </w:p>
    <w:p w14:paraId="4DD49F50" w14:textId="77777777" w:rsidR="00D62A95" w:rsidRPr="001531C0" w:rsidRDefault="00D62A95" w:rsidP="00D62A95">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FB52086" w14:textId="0101C4F2" w:rsidR="00D04B8D" w:rsidRPr="001531C0" w:rsidRDefault="00256E55" w:rsidP="00D04B8D">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9</w:t>
      </w:r>
      <w:r w:rsidR="00D04B8D" w:rsidRPr="001531C0">
        <w:rPr>
          <w:rFonts w:ascii="Palatino Linotype" w:eastAsia="Palatino Linotype" w:hAnsi="Palatino Linotype" w:cs="Palatino Linotype"/>
          <w:b/>
        </w:rPr>
        <w:t xml:space="preserve">. Cierre de Instrucción. </w:t>
      </w:r>
      <w:r w:rsidR="00D04B8D" w:rsidRPr="001531C0">
        <w:rPr>
          <w:rFonts w:ascii="Palatino Linotype" w:eastAsia="Palatino Linotype" w:hAnsi="Palatino Linotype" w:cs="Palatino Linotype"/>
        </w:rPr>
        <w:t xml:space="preserve">El </w:t>
      </w:r>
      <w:r w:rsidRPr="001531C0">
        <w:rPr>
          <w:rFonts w:ascii="Palatino Linotype" w:eastAsia="Palatino Linotype" w:hAnsi="Palatino Linotype" w:cs="Palatino Linotype"/>
          <w:b/>
        </w:rPr>
        <w:t>once de marzo</w:t>
      </w:r>
      <w:r w:rsidR="00D04B8D" w:rsidRPr="001531C0">
        <w:rPr>
          <w:rFonts w:ascii="Palatino Linotype" w:eastAsia="Palatino Linotype" w:hAnsi="Palatino Linotype" w:cs="Palatino Linotype"/>
          <w:b/>
        </w:rPr>
        <w:t xml:space="preserve"> de dos mil veintiséis</w:t>
      </w:r>
      <w:r w:rsidR="00D04B8D" w:rsidRPr="001531C0">
        <w:rPr>
          <w:rFonts w:ascii="Palatino Linotype" w:eastAsia="Palatino Linotype" w:hAnsi="Palatino Linotype" w:cs="Palatino Linotype"/>
        </w:rPr>
        <w:t xml:space="preserve">, con fundamento en lo establecido en el artículo 185, fracción VI de la Ley de Transparencia y Acceso a la Información Pública del Estado de México y Municipios, al no existir trámite pendiente por realizar y haber sido sustanciado </w:t>
      </w:r>
      <w:r w:rsidRPr="001531C0">
        <w:rPr>
          <w:rFonts w:ascii="Palatino Linotype" w:eastAsia="Palatino Linotype" w:hAnsi="Palatino Linotype" w:cs="Palatino Linotype"/>
        </w:rPr>
        <w:t xml:space="preserve">el </w:t>
      </w:r>
      <w:r w:rsidR="00D04B8D" w:rsidRPr="001531C0">
        <w:rPr>
          <w:rFonts w:ascii="Palatino Linotype" w:eastAsia="Palatino Linotype" w:hAnsi="Palatino Linotype" w:cs="Palatino Linotype"/>
        </w:rPr>
        <w:t>medio</w:t>
      </w:r>
      <w:r w:rsidRPr="001531C0">
        <w:rPr>
          <w:rFonts w:ascii="Palatino Linotype" w:eastAsia="Palatino Linotype" w:hAnsi="Palatino Linotype" w:cs="Palatino Linotype"/>
        </w:rPr>
        <w:t xml:space="preserve"> </w:t>
      </w:r>
      <w:r w:rsidR="00D04B8D" w:rsidRPr="001531C0">
        <w:rPr>
          <w:rFonts w:ascii="Palatino Linotype" w:eastAsia="Palatino Linotype" w:hAnsi="Palatino Linotype" w:cs="Palatino Linotype"/>
        </w:rPr>
        <w:t>de impugnación se acordó el cierre de instrucción y se procede a formular la resolución que en derecho corresponda.</w:t>
      </w:r>
    </w:p>
    <w:p w14:paraId="2CB9C3E4" w14:textId="05535863"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razón de que fue debidamente sustanciado </w:t>
      </w:r>
      <w:r w:rsidR="000D41F8" w:rsidRPr="001531C0">
        <w:rPr>
          <w:rFonts w:ascii="Palatino Linotype" w:eastAsia="Palatino Linotype" w:hAnsi="Palatino Linotype" w:cs="Palatino Linotype"/>
        </w:rPr>
        <w:t>el</w:t>
      </w:r>
      <w:r w:rsidRPr="001531C0">
        <w:rPr>
          <w:rFonts w:ascii="Palatino Linotype" w:eastAsia="Palatino Linotype" w:hAnsi="Palatino Linotype" w:cs="Palatino Linotype"/>
        </w:rPr>
        <w:t xml:space="preserve"> expediente electrónico y no existe diligencia pendiente de desahogo, se emite la Resolución que conforme a Derecho proceda, de acuerdo con los siguientes: </w:t>
      </w:r>
    </w:p>
    <w:p w14:paraId="6D9CBEBE" w14:textId="77777777" w:rsidR="00CE2B0E" w:rsidRPr="001531C0" w:rsidRDefault="008263D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531C0">
        <w:rPr>
          <w:rFonts w:ascii="Palatino Linotype" w:eastAsia="Palatino Linotype" w:hAnsi="Palatino Linotype" w:cs="Palatino Linotype"/>
          <w:b/>
        </w:rPr>
        <w:t>II. C O N S I D E R A N D O S:</w:t>
      </w:r>
    </w:p>
    <w:p w14:paraId="3A9C70F3" w14:textId="2001C0B1" w:rsidR="00891223" w:rsidRPr="001531C0" w:rsidRDefault="008263D6" w:rsidP="00891223">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Primero. Competencia.</w:t>
      </w:r>
      <w:r w:rsidRPr="001531C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91223" w:rsidRPr="001531C0">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 2, fracción II; 29, 36 fracciones I y II; 176, 178, 181, 185, fracción I, 186 y 188 de la Ley Transparencia y Acceso a la Información Pública del Estado de México</w:t>
      </w:r>
      <w:r w:rsidR="001A338E" w:rsidRPr="001531C0">
        <w:rPr>
          <w:rFonts w:ascii="Palatino Linotype" w:eastAsia="Palatino Linotype" w:hAnsi="Palatino Linotype" w:cs="Palatino Linotype"/>
        </w:rPr>
        <w:t xml:space="preserve"> y Municipios; 9, fracciones I</w:t>
      </w:r>
      <w:r w:rsidR="000D41F8" w:rsidRPr="001531C0">
        <w:rPr>
          <w:rFonts w:ascii="Palatino Linotype" w:eastAsia="Palatino Linotype" w:hAnsi="Palatino Linotype" w:cs="Palatino Linotype"/>
        </w:rPr>
        <w:t xml:space="preserve"> y </w:t>
      </w:r>
      <w:r w:rsidR="00891223" w:rsidRPr="001531C0">
        <w:rPr>
          <w:rFonts w:ascii="Palatino Linotype" w:eastAsia="Palatino Linotype" w:hAnsi="Palatino Linotype" w:cs="Palatino Linotype"/>
        </w:rPr>
        <w:t>XXIII</w:t>
      </w:r>
      <w:r w:rsidR="001A338E" w:rsidRPr="001531C0">
        <w:rPr>
          <w:rFonts w:ascii="Palatino Linotype" w:eastAsia="Palatino Linotype" w:hAnsi="Palatino Linotype" w:cs="Palatino Linotype"/>
        </w:rPr>
        <w:t xml:space="preserve"> </w:t>
      </w:r>
      <w:r w:rsidR="00891223" w:rsidRPr="001531C0">
        <w:rPr>
          <w:rFonts w:ascii="Palatino Linotype" w:eastAsia="Palatino Linotype" w:hAnsi="Palatino Linotype" w:cs="Palatino Linotype"/>
        </w:rPr>
        <w:t>y 11 del Reglamento Interior del Instituto de Transparencia, Acceso a la Información Pública y Protección de Datos Personales del Estado de México y Municipios.</w:t>
      </w:r>
    </w:p>
    <w:p w14:paraId="29939B57" w14:textId="22A1F764"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Segundo. Oportunidad y Procedibilidad del Recurso de Revisión</w:t>
      </w:r>
      <w:r w:rsidRPr="001531C0">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1EBB2FAD" w14:textId="3E61B4E9"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1531C0">
        <w:rPr>
          <w:rFonts w:ascii="Palatino Linotype" w:eastAsia="Palatino Linotype" w:hAnsi="Palatino Linotype" w:cs="Palatino Linotype"/>
          <w:b/>
        </w:rPr>
        <w:t xml:space="preserve">Sujeto Obligado </w:t>
      </w:r>
      <w:r w:rsidRPr="001531C0">
        <w:rPr>
          <w:rFonts w:ascii="Palatino Linotype" w:eastAsia="Palatino Linotype" w:hAnsi="Palatino Linotype" w:cs="Palatino Linotype"/>
        </w:rPr>
        <w:t xml:space="preserve">remitió la respuesta a la solicitud de información el </w:t>
      </w:r>
      <w:r w:rsidR="00260793" w:rsidRPr="001531C0">
        <w:rPr>
          <w:rFonts w:ascii="Palatino Linotype" w:eastAsia="Palatino Linotype" w:hAnsi="Palatino Linotype" w:cs="Palatino Linotype"/>
          <w:b/>
        </w:rPr>
        <w:t>quince de octubre de dos mil veinticinco</w:t>
      </w:r>
      <w:r w:rsidRPr="001531C0">
        <w:rPr>
          <w:rFonts w:ascii="Palatino Linotype" w:eastAsia="Palatino Linotype" w:hAnsi="Palatino Linotype" w:cs="Palatino Linotype"/>
          <w:b/>
        </w:rPr>
        <w:t xml:space="preserve">, </w:t>
      </w:r>
      <w:r w:rsidRPr="001531C0">
        <w:rPr>
          <w:rFonts w:ascii="Palatino Linotype" w:eastAsia="Palatino Linotype" w:hAnsi="Palatino Linotype" w:cs="Palatino Linotype"/>
        </w:rPr>
        <w:t xml:space="preserve">mientras que </w:t>
      </w:r>
      <w:r w:rsidR="000D41F8" w:rsidRPr="001531C0">
        <w:rPr>
          <w:rFonts w:ascii="Palatino Linotype" w:eastAsia="Palatino Linotype" w:hAnsi="Palatino Linotype" w:cs="Palatino Linotype"/>
        </w:rPr>
        <w:t xml:space="preserve">el </w:t>
      </w:r>
      <w:r w:rsidRPr="001531C0">
        <w:rPr>
          <w:rFonts w:ascii="Palatino Linotype" w:eastAsia="Palatino Linotype" w:hAnsi="Palatino Linotype" w:cs="Palatino Linotype"/>
        </w:rPr>
        <w:t>recurs</w:t>
      </w:r>
      <w:r w:rsidR="000D41F8" w:rsidRPr="001531C0">
        <w:rPr>
          <w:rFonts w:ascii="Palatino Linotype" w:eastAsia="Palatino Linotype" w:hAnsi="Palatino Linotype" w:cs="Palatino Linotype"/>
        </w:rPr>
        <w:t>o</w:t>
      </w:r>
      <w:r w:rsidRPr="001531C0">
        <w:rPr>
          <w:rFonts w:ascii="Palatino Linotype" w:eastAsia="Palatino Linotype" w:hAnsi="Palatino Linotype" w:cs="Palatino Linotype"/>
        </w:rPr>
        <w:t xml:space="preserve"> de revisión interpuesto por la parte </w:t>
      </w:r>
      <w:r w:rsidRPr="001531C0">
        <w:rPr>
          <w:rFonts w:ascii="Palatino Linotype" w:eastAsia="Palatino Linotype" w:hAnsi="Palatino Linotype" w:cs="Palatino Linotype"/>
          <w:b/>
        </w:rPr>
        <w:t>Recurrente</w:t>
      </w:r>
      <w:r w:rsidRPr="001531C0">
        <w:rPr>
          <w:rFonts w:ascii="Palatino Linotype" w:eastAsia="Palatino Linotype" w:hAnsi="Palatino Linotype" w:cs="Palatino Linotype"/>
        </w:rPr>
        <w:t>, se tuv</w:t>
      </w:r>
      <w:r w:rsidR="000D41F8" w:rsidRPr="001531C0">
        <w:rPr>
          <w:rFonts w:ascii="Palatino Linotype" w:eastAsia="Palatino Linotype" w:hAnsi="Palatino Linotype" w:cs="Palatino Linotype"/>
        </w:rPr>
        <w:t xml:space="preserve">o </w:t>
      </w:r>
      <w:r w:rsidR="00F972D1" w:rsidRPr="001531C0">
        <w:rPr>
          <w:rFonts w:ascii="Palatino Linotype" w:eastAsia="Palatino Linotype" w:hAnsi="Palatino Linotype" w:cs="Palatino Linotype"/>
        </w:rPr>
        <w:t xml:space="preserve">por presentado el </w:t>
      </w:r>
      <w:r w:rsidR="000D41F8" w:rsidRPr="001531C0">
        <w:rPr>
          <w:rFonts w:ascii="Palatino Linotype" w:eastAsia="Palatino Linotype" w:hAnsi="Palatino Linotype" w:cs="Palatino Linotype"/>
          <w:b/>
        </w:rPr>
        <w:t>cuatro de noviembre</w:t>
      </w:r>
      <w:r w:rsidR="00260793" w:rsidRPr="001531C0">
        <w:rPr>
          <w:rFonts w:ascii="Palatino Linotype" w:eastAsia="Palatino Linotype" w:hAnsi="Palatino Linotype" w:cs="Palatino Linotype"/>
          <w:b/>
        </w:rPr>
        <w:t xml:space="preserve"> de dos mil veinticinco</w:t>
      </w:r>
      <w:r w:rsidRPr="001531C0">
        <w:rPr>
          <w:rFonts w:ascii="Palatino Linotype" w:eastAsia="Palatino Linotype" w:hAnsi="Palatino Linotype" w:cs="Palatino Linotype"/>
          <w:b/>
        </w:rPr>
        <w:t>,</w:t>
      </w:r>
      <w:r w:rsidRPr="001531C0">
        <w:rPr>
          <w:rFonts w:ascii="Palatino Linotype" w:eastAsia="Palatino Linotype" w:hAnsi="Palatino Linotype" w:cs="Palatino Linotype"/>
        </w:rPr>
        <w:t xml:space="preserve"> esto es </w:t>
      </w:r>
      <w:r w:rsidR="00B078BB" w:rsidRPr="001531C0">
        <w:rPr>
          <w:rFonts w:ascii="Palatino Linotype" w:eastAsia="Palatino Linotype" w:hAnsi="Palatino Linotype" w:cs="Palatino Linotype"/>
        </w:rPr>
        <w:t xml:space="preserve">al </w:t>
      </w:r>
      <w:r w:rsidR="009B03CA" w:rsidRPr="001531C0">
        <w:rPr>
          <w:rFonts w:ascii="Palatino Linotype" w:eastAsia="Palatino Linotype" w:hAnsi="Palatino Linotype" w:cs="Palatino Linotype"/>
        </w:rPr>
        <w:t xml:space="preserve">décimo </w:t>
      </w:r>
      <w:r w:rsidR="000D41F8" w:rsidRPr="001531C0">
        <w:rPr>
          <w:rFonts w:ascii="Palatino Linotype" w:eastAsia="Palatino Linotype" w:hAnsi="Palatino Linotype" w:cs="Palatino Linotype"/>
        </w:rPr>
        <w:t xml:space="preserve">cuarto </w:t>
      </w:r>
      <w:r w:rsidRPr="001531C0">
        <w:rPr>
          <w:rFonts w:ascii="Palatino Linotype" w:eastAsia="Palatino Linotype" w:hAnsi="Palatino Linotype" w:cs="Palatino Linotype"/>
        </w:rPr>
        <w:t xml:space="preserve">día hábil posterior a aquel en el que tuvo conocimiento de la respuesta impugnada. En este sentido, se concluye que </w:t>
      </w:r>
      <w:r w:rsidR="000D41F8" w:rsidRPr="001531C0">
        <w:rPr>
          <w:rFonts w:ascii="Palatino Linotype" w:eastAsia="Palatino Linotype" w:hAnsi="Palatino Linotype" w:cs="Palatino Linotype"/>
        </w:rPr>
        <w:t>el presente</w:t>
      </w:r>
      <w:r w:rsidRPr="001531C0">
        <w:rPr>
          <w:rFonts w:ascii="Palatino Linotype" w:eastAsia="Palatino Linotype" w:hAnsi="Palatino Linotype" w:cs="Palatino Linotype"/>
        </w:rPr>
        <w:t xml:space="preserve"> recurso de revisión se encuentra dentro de los márgenes temporales previstos en las disposiciones legales referidas.</w:t>
      </w:r>
    </w:p>
    <w:p w14:paraId="5E9FF94B" w14:textId="77777777" w:rsidR="005F0D8F" w:rsidRPr="001531C0" w:rsidRDefault="005F0D8F" w:rsidP="005F0D8F">
      <w:pPr>
        <w:tabs>
          <w:tab w:val="left" w:pos="7938"/>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2B9BE5" w14:textId="77777777" w:rsidR="005F0D8F" w:rsidRPr="001531C0" w:rsidRDefault="005F0D8F" w:rsidP="005F0D8F">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Además, por cuanto hace a la procedibilidad del recurso de revisión, es de suma importancia señalar que la parte</w:t>
      </w:r>
      <w:r w:rsidRPr="001531C0">
        <w:rPr>
          <w:rFonts w:ascii="Palatino Linotype" w:eastAsia="Palatino Linotype" w:hAnsi="Palatino Linotype" w:cs="Palatino Linotype"/>
          <w:b/>
        </w:rPr>
        <w:t xml:space="preserve"> Recurrente</w:t>
      </w:r>
      <w:r w:rsidRPr="001531C0">
        <w:rPr>
          <w:rFonts w:ascii="Palatino Linotype" w:eastAsia="Palatino Linotype" w:hAnsi="Palatino Linotype" w:cs="Palatino Linotype"/>
        </w:rPr>
        <w:t xml:space="preserve">, no señaló </w:t>
      </w:r>
      <w:r w:rsidRPr="001531C0">
        <w:rPr>
          <w:rFonts w:ascii="Palatino Linotype" w:eastAsia="Palatino Linotype" w:hAnsi="Palatino Linotype" w:cs="Palatino Linotype"/>
          <w:b/>
        </w:rPr>
        <w:t>nombre o seudónimo,</w:t>
      </w:r>
      <w:r w:rsidRPr="001531C0">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6087E61" w14:textId="77777777" w:rsidR="005F0D8F" w:rsidRPr="001531C0" w:rsidRDefault="005F0D8F" w:rsidP="005F0D8F">
      <w:pPr>
        <w:spacing w:before="120" w:after="120"/>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w:t>
      </w:r>
      <w:r w:rsidRPr="001531C0">
        <w:rPr>
          <w:rFonts w:ascii="Palatino Linotype" w:eastAsia="Palatino Linotype" w:hAnsi="Palatino Linotype" w:cs="Palatino Linotype"/>
          <w:b/>
          <w:i/>
        </w:rPr>
        <w:t>Las solicitudes anónimas</w:t>
      </w:r>
      <w:r w:rsidRPr="001531C0">
        <w:rPr>
          <w:rFonts w:ascii="Palatino Linotype" w:eastAsia="Palatino Linotype" w:hAnsi="Palatino Linotype" w:cs="Palatino Linotype"/>
          <w:i/>
        </w:rPr>
        <w:t xml:space="preserve">, con nombre incompleto o </w:t>
      </w:r>
      <w:r w:rsidRPr="001531C0">
        <w:rPr>
          <w:rFonts w:ascii="Palatino Linotype" w:eastAsia="Palatino Linotype" w:hAnsi="Palatino Linotype" w:cs="Palatino Linotype"/>
          <w:b/>
          <w:i/>
        </w:rPr>
        <w:t>seudónimo</w:t>
      </w:r>
      <w:r w:rsidRPr="001531C0">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7EE50F13" w14:textId="77777777" w:rsidR="005F0D8F" w:rsidRPr="001531C0" w:rsidRDefault="005F0D8F" w:rsidP="005F0D8F">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1531C0">
        <w:rPr>
          <w:rFonts w:ascii="Palatino Linotype" w:eastAsia="Palatino Linotype" w:hAnsi="Palatino Linotype" w:cs="Palatino Linotype"/>
          <w:b/>
        </w:rPr>
        <w:t xml:space="preserve"> SAIMEX</w:t>
      </w:r>
    </w:p>
    <w:p w14:paraId="17EE046E" w14:textId="6C411A3C"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Finalmente, se advierte que resulta procedente la interposición de</w:t>
      </w:r>
      <w:r w:rsidR="000D41F8" w:rsidRPr="001531C0">
        <w:rPr>
          <w:rFonts w:ascii="Palatino Linotype" w:eastAsia="Palatino Linotype" w:hAnsi="Palatino Linotype" w:cs="Palatino Linotype"/>
        </w:rPr>
        <w:t>l</w:t>
      </w:r>
      <w:r w:rsidRPr="001531C0">
        <w:rPr>
          <w:rFonts w:ascii="Palatino Linotype" w:eastAsia="Palatino Linotype" w:hAnsi="Palatino Linotype" w:cs="Palatino Linotype"/>
        </w:rPr>
        <w:t xml:space="preserve"> recurso, según lo manifestado por la parte </w:t>
      </w:r>
      <w:r w:rsidRPr="001531C0">
        <w:rPr>
          <w:rFonts w:ascii="Palatino Linotype" w:eastAsia="Palatino Linotype" w:hAnsi="Palatino Linotype" w:cs="Palatino Linotype"/>
          <w:b/>
        </w:rPr>
        <w:t>Recurrente</w:t>
      </w:r>
      <w:r w:rsidRPr="001531C0">
        <w:rPr>
          <w:rFonts w:ascii="Palatino Linotype" w:eastAsia="Palatino Linotype" w:hAnsi="Palatino Linotype" w:cs="Palatino Linotype"/>
        </w:rPr>
        <w:t xml:space="preserve"> en sus motivos de inconformidad, de a</w:t>
      </w:r>
      <w:r w:rsidR="00F80998" w:rsidRPr="001531C0">
        <w:rPr>
          <w:rFonts w:ascii="Palatino Linotype" w:eastAsia="Palatino Linotype" w:hAnsi="Palatino Linotype" w:cs="Palatino Linotype"/>
        </w:rPr>
        <w:t>cuerdo al artículo 179, fracci</w:t>
      </w:r>
      <w:r w:rsidR="0044291A" w:rsidRPr="001531C0">
        <w:rPr>
          <w:rFonts w:ascii="Palatino Linotype" w:eastAsia="Palatino Linotype" w:hAnsi="Palatino Linotype" w:cs="Palatino Linotype"/>
        </w:rPr>
        <w:t>ón I</w:t>
      </w:r>
      <w:r w:rsidR="00F80998" w:rsidRPr="001531C0">
        <w:rPr>
          <w:rFonts w:ascii="Palatino Linotype" w:eastAsia="Palatino Linotype" w:hAnsi="Palatino Linotype" w:cs="Palatino Linotype"/>
        </w:rPr>
        <w:t xml:space="preserve"> </w:t>
      </w:r>
      <w:r w:rsidRPr="001531C0">
        <w:rPr>
          <w:rFonts w:ascii="Palatino Linotype" w:eastAsia="Palatino Linotype" w:hAnsi="Palatino Linotype" w:cs="Palatino Linotype"/>
        </w:rPr>
        <w:t>del ordenamiento legal citado, que a la letra dice: </w:t>
      </w:r>
    </w:p>
    <w:p w14:paraId="212CB054" w14:textId="77777777" w:rsidR="00CE2B0E" w:rsidRPr="001531C0" w:rsidRDefault="008263D6" w:rsidP="001A338E">
      <w:pPr>
        <w:tabs>
          <w:tab w:val="left" w:pos="7938"/>
        </w:tabs>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w:t>
      </w:r>
      <w:r w:rsidRPr="001531C0">
        <w:rPr>
          <w:rFonts w:ascii="Palatino Linotype" w:eastAsia="Palatino Linotype" w:hAnsi="Palatino Linotype" w:cs="Palatino Linotype"/>
          <w:b/>
          <w:i/>
        </w:rPr>
        <w:t>Artículo 179.</w:t>
      </w:r>
      <w:r w:rsidRPr="001531C0">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A753B1D" w14:textId="0E439432" w:rsidR="00CE2B0E" w:rsidRPr="001531C0" w:rsidRDefault="0044291A" w:rsidP="001A338E">
      <w:pPr>
        <w:tabs>
          <w:tab w:val="left" w:pos="7938"/>
        </w:tabs>
        <w:spacing w:before="120" w:after="120" w:line="240" w:lineRule="auto"/>
        <w:ind w:left="851" w:right="900"/>
        <w:jc w:val="both"/>
        <w:rPr>
          <w:rFonts w:ascii="Palatino Linotype" w:eastAsia="Palatino Linotype" w:hAnsi="Palatino Linotype" w:cs="Palatino Linotype"/>
          <w:i/>
        </w:rPr>
      </w:pPr>
      <w:r w:rsidRPr="001531C0">
        <w:rPr>
          <w:rFonts w:ascii="Palatino Linotype" w:eastAsia="Palatino Linotype" w:hAnsi="Palatino Linotype" w:cs="Palatino Linotype"/>
          <w:b/>
          <w:bCs/>
          <w:i/>
        </w:rPr>
        <w:t>I</w:t>
      </w:r>
      <w:r w:rsidR="007A7A56" w:rsidRPr="001531C0">
        <w:rPr>
          <w:rFonts w:ascii="Palatino Linotype" w:eastAsia="Palatino Linotype" w:hAnsi="Palatino Linotype" w:cs="Palatino Linotype"/>
          <w:i/>
        </w:rPr>
        <w:t xml:space="preserve">. </w:t>
      </w:r>
      <w:r w:rsidRPr="001531C0">
        <w:rPr>
          <w:rFonts w:ascii="Palatino Linotype" w:eastAsia="Palatino Linotype" w:hAnsi="Palatino Linotype" w:cs="Palatino Linotype"/>
          <w:i/>
        </w:rPr>
        <w:t>La negativa a la información solicitada</w:t>
      </w:r>
      <w:r w:rsidR="008263D6" w:rsidRPr="001531C0">
        <w:rPr>
          <w:rFonts w:ascii="Palatino Linotype" w:eastAsia="Palatino Linotype" w:hAnsi="Palatino Linotype" w:cs="Palatino Linotype"/>
          <w:i/>
        </w:rPr>
        <w:t>;”</w:t>
      </w:r>
    </w:p>
    <w:p w14:paraId="0E69B502" w14:textId="6C5151DF" w:rsidR="00CE2B0E" w:rsidRPr="001531C0" w:rsidRDefault="008263D6">
      <w:pPr>
        <w:spacing w:before="240" w:after="240" w:line="360" w:lineRule="auto"/>
        <w:jc w:val="both"/>
        <w:rPr>
          <w:rFonts w:ascii="Palatino Linotype" w:eastAsia="Palatino Linotype" w:hAnsi="Palatino Linotype" w:cs="Palatino Linotype"/>
          <w:b/>
        </w:rPr>
      </w:pPr>
      <w:r w:rsidRPr="001531C0">
        <w:rPr>
          <w:rFonts w:ascii="Palatino Linotype" w:eastAsia="Palatino Linotype" w:hAnsi="Palatino Linotype" w:cs="Palatino Linotype"/>
          <w:b/>
        </w:rPr>
        <w:t xml:space="preserve">Tercero. Materia de la revisión. </w:t>
      </w:r>
      <w:r w:rsidRPr="001531C0">
        <w:rPr>
          <w:rFonts w:ascii="Palatino Linotype" w:eastAsia="Palatino Linotype" w:hAnsi="Palatino Linotype" w:cs="Palatino Linotype"/>
        </w:rPr>
        <w:t xml:space="preserve">De la revisión a las constancias y documentos que obran en </w:t>
      </w:r>
      <w:r w:rsidR="000D41F8" w:rsidRPr="001531C0">
        <w:rPr>
          <w:rFonts w:ascii="Palatino Linotype" w:eastAsia="Palatino Linotype" w:hAnsi="Palatino Linotype" w:cs="Palatino Linotype"/>
        </w:rPr>
        <w:t>el expediente electrónico</w:t>
      </w:r>
      <w:r w:rsidRPr="001531C0">
        <w:rPr>
          <w:rFonts w:ascii="Palatino Linotype" w:eastAsia="Palatino Linotype" w:hAnsi="Palatino Linotype" w:cs="Palatino Linotype"/>
        </w:rPr>
        <w:t xml:space="preserve"> se advierte, que el tema sobre el que este Organismo Garante de Transparencia y Acceso a la Información se pronunciará será: </w:t>
      </w:r>
      <w:r w:rsidRPr="001531C0">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531C0">
        <w:rPr>
          <w:rFonts w:ascii="Palatino Linotype" w:eastAsia="Palatino Linotype" w:hAnsi="Palatino Linotype" w:cs="Palatino Linotype"/>
        </w:rPr>
        <w:t xml:space="preserve">de la parte </w:t>
      </w:r>
      <w:r w:rsidRPr="001531C0">
        <w:rPr>
          <w:rFonts w:ascii="Palatino Linotype" w:eastAsia="Palatino Linotype" w:hAnsi="Palatino Linotype" w:cs="Palatino Linotype"/>
          <w:b/>
        </w:rPr>
        <w:t>Recurrente</w:t>
      </w:r>
      <w:r w:rsidRPr="001531C0">
        <w:rPr>
          <w:rFonts w:ascii="Palatino Linotype" w:eastAsia="Palatino Linotype" w:hAnsi="Palatino Linotype" w:cs="Palatino Linotype"/>
        </w:rPr>
        <w:t>, o en su defecto, en caso de ser procedente, ordenar la entrega de información.</w:t>
      </w:r>
    </w:p>
    <w:p w14:paraId="0851CFAB" w14:textId="77777777"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rPr>
        <w:t xml:space="preserve">Cuarto. Estudio del asunto. </w:t>
      </w:r>
      <w:r w:rsidRPr="001531C0">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598809A" w14:textId="77777777" w:rsidR="00CE2B0E" w:rsidRPr="001531C0" w:rsidRDefault="008263D6">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w:t>
      </w:r>
      <w:r w:rsidRPr="001531C0">
        <w:rPr>
          <w:rFonts w:ascii="Palatino Linotype" w:eastAsia="Palatino Linotype" w:hAnsi="Palatino Linotype" w:cs="Palatino Linotype"/>
          <w:b/>
          <w:i/>
        </w:rPr>
        <w:t>Artículo 4</w:t>
      </w:r>
      <w:r w:rsidRPr="001531C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8A779B" w14:textId="77777777" w:rsidR="00CE2B0E" w:rsidRPr="001531C0" w:rsidRDefault="008263D6">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531C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91B18C1" w14:textId="77777777" w:rsidR="00CE2B0E" w:rsidRPr="001531C0" w:rsidRDefault="008263D6">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531C0">
        <w:rPr>
          <w:rFonts w:ascii="Palatino Linotype" w:eastAsia="Palatino Linotype" w:hAnsi="Palatino Linotype" w:cs="Palatino Linotype"/>
          <w:i/>
        </w:rPr>
        <w:t>.”</w:t>
      </w:r>
    </w:p>
    <w:p w14:paraId="6F91545D" w14:textId="77777777"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55E7317" w14:textId="77777777" w:rsidR="00CE2B0E" w:rsidRPr="001531C0" w:rsidRDefault="008263D6">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b/>
          <w:i/>
        </w:rPr>
        <w:t>“Artículo 12.-</w:t>
      </w:r>
      <w:r w:rsidRPr="001531C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3720436" w14:textId="77777777" w:rsidR="00CE2B0E" w:rsidRPr="001531C0" w:rsidRDefault="008263D6">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531C0">
        <w:rPr>
          <w:rFonts w:ascii="Palatino Linotype" w:eastAsia="Palatino Linotype" w:hAnsi="Palatino Linotype" w:cs="Palatino Linotype"/>
          <w:i/>
        </w:rPr>
        <w:t xml:space="preserve">. </w:t>
      </w:r>
      <w:r w:rsidRPr="001531C0">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481850B3" w14:textId="77777777" w:rsidR="00CE2B0E" w:rsidRPr="001531C0" w:rsidRDefault="008263D6">
      <w:pPr>
        <w:spacing w:before="240" w:after="240" w:line="360" w:lineRule="auto"/>
        <w:ind w:right="-93"/>
        <w:jc w:val="both"/>
        <w:rPr>
          <w:rFonts w:ascii="Palatino Linotype" w:eastAsia="Palatino Linotype" w:hAnsi="Palatino Linotype" w:cs="Palatino Linotype"/>
        </w:rPr>
      </w:pPr>
      <w:r w:rsidRPr="001531C0">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DCCEFF" w14:textId="77777777" w:rsidR="00CE2B0E" w:rsidRPr="001531C0" w:rsidRDefault="008263D6">
      <w:pPr>
        <w:spacing w:before="240" w:after="240" w:line="360" w:lineRule="auto"/>
        <w:jc w:val="both"/>
        <w:rPr>
          <w:rFonts w:ascii="Palatino Linotype" w:eastAsia="Palatino Linotype" w:hAnsi="Palatino Linotype" w:cs="Palatino Linotype"/>
          <w:b/>
        </w:rPr>
      </w:pPr>
      <w:r w:rsidRPr="001531C0">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1531C0">
        <w:rPr>
          <w:rFonts w:ascii="Palatino Linotype" w:eastAsia="Palatino Linotype" w:hAnsi="Palatino Linotype" w:cs="Palatino Linotype"/>
          <w:b/>
        </w:rPr>
        <w:t xml:space="preserve"> </w:t>
      </w:r>
    </w:p>
    <w:p w14:paraId="1CFE0307" w14:textId="77777777" w:rsidR="00CE2B0E" w:rsidRPr="001531C0" w:rsidRDefault="008263D6">
      <w:pPr>
        <w:spacing w:before="120" w:after="120" w:line="240" w:lineRule="auto"/>
        <w:ind w:left="1134"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 xml:space="preserve"> “</w:t>
      </w:r>
      <w:r w:rsidRPr="001531C0">
        <w:rPr>
          <w:rFonts w:ascii="Palatino Linotype" w:eastAsia="Palatino Linotype" w:hAnsi="Palatino Linotype" w:cs="Palatino Linotype"/>
          <w:b/>
          <w:i/>
        </w:rPr>
        <w:t>No existe obligación de elaborar documentos ad hoc para atender las solicitudes de acceso a la información.</w:t>
      </w:r>
      <w:r w:rsidRPr="001531C0">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7C6D6B8" w14:textId="77777777"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282D02" w14:textId="77777777"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3693C" w14:textId="77777777" w:rsidR="00CE2B0E" w:rsidRPr="001531C0" w:rsidRDefault="008263D6" w:rsidP="000308A1">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w:t>
      </w:r>
      <w:r w:rsidRPr="001531C0">
        <w:rPr>
          <w:rFonts w:ascii="Palatino Linotype" w:eastAsia="Palatino Linotype" w:hAnsi="Palatino Linotype" w:cs="Palatino Linotype"/>
          <w:b/>
          <w:i/>
        </w:rPr>
        <w:t xml:space="preserve">Artículo 3. </w:t>
      </w:r>
      <w:r w:rsidRPr="001531C0">
        <w:rPr>
          <w:rFonts w:ascii="Palatino Linotype" w:eastAsia="Palatino Linotype" w:hAnsi="Palatino Linotype" w:cs="Palatino Linotype"/>
          <w:i/>
        </w:rPr>
        <w:t>Para los efectos de la presente Ley se entenderá por:</w:t>
      </w:r>
    </w:p>
    <w:p w14:paraId="4CF915E3" w14:textId="77777777" w:rsidR="00CE2B0E" w:rsidRPr="001531C0" w:rsidRDefault="008263D6" w:rsidP="000308A1">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w:t>
      </w:r>
    </w:p>
    <w:p w14:paraId="0AC9964F" w14:textId="77777777" w:rsidR="00CE2B0E" w:rsidRPr="001531C0" w:rsidRDefault="008263D6" w:rsidP="000308A1">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b/>
          <w:i/>
        </w:rPr>
        <w:t>XI. Documento:</w:t>
      </w:r>
      <w:r w:rsidRPr="001531C0">
        <w:rPr>
          <w:rFonts w:ascii="Palatino Linotype" w:eastAsia="Palatino Linotype" w:hAnsi="Palatino Linotype" w:cs="Palatino Linotype"/>
          <w:i/>
        </w:rPr>
        <w:t xml:space="preserve"> Los expedientes, reportes, estudios, actas</w:t>
      </w:r>
      <w:r w:rsidRPr="001531C0">
        <w:rPr>
          <w:rFonts w:ascii="Palatino Linotype" w:eastAsia="Palatino Linotype" w:hAnsi="Palatino Linotype" w:cs="Palatino Linotype"/>
          <w:b/>
          <w:i/>
        </w:rPr>
        <w:t>,</w:t>
      </w:r>
      <w:r w:rsidRPr="001531C0">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2981D4D" w14:textId="77777777"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9138D" w14:textId="77777777" w:rsidR="00CE2B0E" w:rsidRPr="001531C0" w:rsidRDefault="008263D6">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b/>
        </w:rPr>
        <w:t>“</w:t>
      </w:r>
      <w:r w:rsidRPr="001531C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531C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5FD661" w14:textId="77777777" w:rsidR="00CE2B0E" w:rsidRPr="001531C0" w:rsidRDefault="008263D6" w:rsidP="000308A1">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En consecuencia el acceso a la información se refiere a que se cumplan cualquiera de los siguientes tres supuestos:</w:t>
      </w:r>
    </w:p>
    <w:p w14:paraId="54AFE5A9" w14:textId="77777777" w:rsidR="00CE2B0E" w:rsidRPr="001531C0" w:rsidRDefault="008263D6" w:rsidP="000308A1">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B0A547E" w14:textId="77777777" w:rsidR="00CE2B0E" w:rsidRPr="001531C0" w:rsidRDefault="008263D6" w:rsidP="000308A1">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565851BE" w14:textId="77777777" w:rsidR="00CE2B0E" w:rsidRPr="001531C0" w:rsidRDefault="008263D6" w:rsidP="000308A1">
      <w:pP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544DC7D" w14:textId="77777777" w:rsidR="00CE2B0E" w:rsidRPr="001531C0" w:rsidRDefault="008263D6">
      <w:pPr>
        <w:spacing w:before="240" w:after="240" w:line="360" w:lineRule="auto"/>
        <w:ind w:right="51"/>
        <w:jc w:val="both"/>
        <w:rPr>
          <w:rFonts w:ascii="Palatino Linotype" w:eastAsia="Palatino Linotype" w:hAnsi="Palatino Linotype" w:cs="Palatino Linotype"/>
        </w:rPr>
      </w:pPr>
      <w:r w:rsidRPr="001531C0">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B618F" w14:textId="77777777" w:rsidR="00CE2B0E" w:rsidRPr="001531C0" w:rsidRDefault="008263D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6A5CA0" w14:textId="77860465" w:rsidR="00CE2B0E" w:rsidRPr="001531C0" w:rsidRDefault="008263D6" w:rsidP="00F23F95">
      <w:pPr>
        <w:spacing w:before="240" w:after="240" w:line="360" w:lineRule="auto"/>
        <w:ind w:right="51"/>
        <w:jc w:val="both"/>
        <w:rPr>
          <w:rFonts w:ascii="Palatino Linotype" w:eastAsia="Palatino Linotype" w:hAnsi="Palatino Linotype" w:cs="Palatino Linotype"/>
        </w:rPr>
      </w:pPr>
      <w:r w:rsidRPr="001531C0">
        <w:rPr>
          <w:rFonts w:ascii="Palatino Linotype" w:eastAsia="Palatino Linotype" w:hAnsi="Palatino Linotype" w:cs="Palatino Linotype"/>
        </w:rPr>
        <w:t>Ahora bien, del análisis de la solicitud de información, motivo de</w:t>
      </w:r>
      <w:r w:rsidR="00EB3606" w:rsidRPr="001531C0">
        <w:rPr>
          <w:rFonts w:ascii="Palatino Linotype" w:eastAsia="Palatino Linotype" w:hAnsi="Palatino Linotype" w:cs="Palatino Linotype"/>
        </w:rPr>
        <w:t>l</w:t>
      </w:r>
      <w:r w:rsidRPr="001531C0">
        <w:rPr>
          <w:rFonts w:ascii="Palatino Linotype" w:eastAsia="Palatino Linotype" w:hAnsi="Palatino Linotype" w:cs="Palatino Linotype"/>
        </w:rPr>
        <w:t xml:space="preserve"> recurso de revisión que ahora se resuelve, se advierte que la parte </w:t>
      </w:r>
      <w:r w:rsidRPr="001531C0">
        <w:rPr>
          <w:rFonts w:ascii="Palatino Linotype" w:eastAsia="Palatino Linotype" w:hAnsi="Palatino Linotype" w:cs="Palatino Linotype"/>
          <w:b/>
        </w:rPr>
        <w:t>Recurrente</w:t>
      </w:r>
      <w:r w:rsidRPr="001531C0">
        <w:rPr>
          <w:rFonts w:ascii="Palatino Linotype" w:eastAsia="Palatino Linotype" w:hAnsi="Palatino Linotype" w:cs="Palatino Linotype"/>
        </w:rPr>
        <w:t xml:space="preserve"> requirió al </w:t>
      </w:r>
      <w:r w:rsidRPr="001531C0">
        <w:rPr>
          <w:rFonts w:ascii="Palatino Linotype" w:eastAsia="Palatino Linotype" w:hAnsi="Palatino Linotype" w:cs="Palatino Linotype"/>
          <w:b/>
        </w:rPr>
        <w:t xml:space="preserve">Sujeto Obligado </w:t>
      </w:r>
      <w:r w:rsidR="000308A1" w:rsidRPr="001531C0">
        <w:rPr>
          <w:rFonts w:ascii="Palatino Linotype" w:eastAsia="Palatino Linotype" w:hAnsi="Palatino Linotype" w:cs="Palatino Linotype"/>
        </w:rPr>
        <w:t xml:space="preserve">le proporcione </w:t>
      </w:r>
      <w:r w:rsidRPr="001531C0">
        <w:rPr>
          <w:rFonts w:ascii="Palatino Linotype" w:eastAsia="Palatino Linotype" w:hAnsi="Palatino Linotype" w:cs="Palatino Linotype"/>
        </w:rPr>
        <w:t>lo siguiente:</w:t>
      </w:r>
    </w:p>
    <w:p w14:paraId="182882A3" w14:textId="4F31AFA2" w:rsidR="00851509" w:rsidRPr="001531C0" w:rsidRDefault="00EB3606" w:rsidP="00851509">
      <w:pPr>
        <w:spacing w:before="240" w:after="240" w:line="360" w:lineRule="auto"/>
        <w:ind w:left="284" w:right="51"/>
        <w:jc w:val="both"/>
        <w:rPr>
          <w:rFonts w:ascii="Palatino Linotype" w:eastAsia="Palatino Linotype" w:hAnsi="Palatino Linotype" w:cs="Palatino Linotype"/>
        </w:rPr>
      </w:pPr>
      <w:r w:rsidRPr="001531C0">
        <w:rPr>
          <w:rFonts w:ascii="Palatino Linotype" w:eastAsia="Palatino Linotype" w:hAnsi="Palatino Linotype" w:cs="Palatino Linotype"/>
        </w:rPr>
        <w:t>Del ejercicio 20</w:t>
      </w:r>
      <w:r w:rsidR="000D41F8" w:rsidRPr="001531C0">
        <w:rPr>
          <w:rFonts w:ascii="Palatino Linotype" w:eastAsia="Palatino Linotype" w:hAnsi="Palatino Linotype" w:cs="Palatino Linotype"/>
        </w:rPr>
        <w:t>25</w:t>
      </w:r>
      <w:r w:rsidR="00851509" w:rsidRPr="001531C0">
        <w:rPr>
          <w:rFonts w:ascii="Palatino Linotype" w:eastAsia="Palatino Linotype" w:hAnsi="Palatino Linotype" w:cs="Palatino Linotype"/>
        </w:rPr>
        <w:t>:</w:t>
      </w:r>
    </w:p>
    <w:p w14:paraId="5EE9E437" w14:textId="445B3C64" w:rsidR="00851509" w:rsidRPr="001531C0" w:rsidRDefault="00851509" w:rsidP="00851509">
      <w:pPr>
        <w:spacing w:before="240" w:after="240" w:line="360" w:lineRule="auto"/>
        <w:ind w:left="284"/>
        <w:jc w:val="both"/>
        <w:rPr>
          <w:rFonts w:ascii="Palatino Linotype" w:eastAsia="Palatino Linotype" w:hAnsi="Palatino Linotype" w:cs="Palatino Linotype"/>
          <w:szCs w:val="20"/>
        </w:rPr>
      </w:pPr>
      <w:r w:rsidRPr="001531C0">
        <w:rPr>
          <w:rFonts w:ascii="Palatino Linotype" w:eastAsia="Palatino Linotype" w:hAnsi="Palatino Linotype" w:cs="Palatino Linotype"/>
          <w:szCs w:val="20"/>
        </w:rPr>
        <w:t>1. Cuadro General de Clasificación A</w:t>
      </w:r>
      <w:r w:rsidR="00BE5271" w:rsidRPr="001531C0">
        <w:rPr>
          <w:rFonts w:ascii="Palatino Linotype" w:eastAsia="Palatino Linotype" w:hAnsi="Palatino Linotype" w:cs="Palatino Linotype"/>
          <w:szCs w:val="20"/>
        </w:rPr>
        <w:t>rchivística.</w:t>
      </w:r>
    </w:p>
    <w:p w14:paraId="3C197270" w14:textId="54659B4D" w:rsidR="00851509" w:rsidRPr="001531C0" w:rsidRDefault="00851509" w:rsidP="00851509">
      <w:pPr>
        <w:spacing w:before="240" w:after="240" w:line="360" w:lineRule="auto"/>
        <w:ind w:left="284"/>
        <w:jc w:val="both"/>
        <w:rPr>
          <w:rFonts w:ascii="Palatino Linotype" w:eastAsia="Palatino Linotype" w:hAnsi="Palatino Linotype" w:cs="Palatino Linotype"/>
          <w:szCs w:val="20"/>
        </w:rPr>
      </w:pPr>
      <w:r w:rsidRPr="001531C0">
        <w:rPr>
          <w:rFonts w:ascii="Palatino Linotype" w:eastAsia="Palatino Linotype" w:hAnsi="Palatino Linotype" w:cs="Palatino Linotype"/>
          <w:szCs w:val="20"/>
        </w:rPr>
        <w:t>2. Catálogo de Disposición D</w:t>
      </w:r>
      <w:r w:rsidR="00BE5271" w:rsidRPr="001531C0">
        <w:rPr>
          <w:rFonts w:ascii="Palatino Linotype" w:eastAsia="Palatino Linotype" w:hAnsi="Palatino Linotype" w:cs="Palatino Linotype"/>
          <w:szCs w:val="20"/>
        </w:rPr>
        <w:t>ocumental.</w:t>
      </w:r>
    </w:p>
    <w:p w14:paraId="0CBA2AEE" w14:textId="70EB9D84" w:rsidR="00851509" w:rsidRPr="001531C0" w:rsidRDefault="00851509" w:rsidP="00851509">
      <w:pPr>
        <w:spacing w:before="240" w:after="240" w:line="360" w:lineRule="auto"/>
        <w:ind w:left="284"/>
        <w:jc w:val="both"/>
        <w:rPr>
          <w:rFonts w:ascii="Palatino Linotype" w:eastAsia="Palatino Linotype" w:hAnsi="Palatino Linotype" w:cs="Palatino Linotype"/>
          <w:szCs w:val="20"/>
        </w:rPr>
      </w:pPr>
      <w:r w:rsidRPr="001531C0">
        <w:rPr>
          <w:rFonts w:ascii="Palatino Linotype" w:eastAsia="Palatino Linotype" w:hAnsi="Palatino Linotype" w:cs="Palatino Linotype"/>
          <w:szCs w:val="20"/>
        </w:rPr>
        <w:t>3. Guía de Archivo D</w:t>
      </w:r>
      <w:r w:rsidR="00BE5271" w:rsidRPr="001531C0">
        <w:rPr>
          <w:rFonts w:ascii="Palatino Linotype" w:eastAsia="Palatino Linotype" w:hAnsi="Palatino Linotype" w:cs="Palatino Linotype"/>
          <w:szCs w:val="20"/>
        </w:rPr>
        <w:t>ocumental.</w:t>
      </w:r>
    </w:p>
    <w:p w14:paraId="084E3BF2" w14:textId="674521EC" w:rsidR="00851509" w:rsidRPr="001531C0" w:rsidRDefault="00851509" w:rsidP="00851509">
      <w:pPr>
        <w:spacing w:before="240" w:after="240" w:line="360" w:lineRule="auto"/>
        <w:ind w:left="284"/>
        <w:jc w:val="both"/>
        <w:rPr>
          <w:rFonts w:ascii="Palatino Linotype" w:eastAsia="Palatino Linotype" w:hAnsi="Palatino Linotype" w:cs="Palatino Linotype"/>
          <w:szCs w:val="20"/>
        </w:rPr>
      </w:pPr>
      <w:r w:rsidRPr="001531C0">
        <w:rPr>
          <w:rFonts w:ascii="Palatino Linotype" w:eastAsia="Palatino Linotype" w:hAnsi="Palatino Linotype" w:cs="Palatino Linotype"/>
          <w:szCs w:val="20"/>
        </w:rPr>
        <w:t>4. Actas de las S</w:t>
      </w:r>
      <w:r w:rsidR="00785BC9" w:rsidRPr="001531C0">
        <w:rPr>
          <w:rFonts w:ascii="Palatino Linotype" w:eastAsia="Palatino Linotype" w:hAnsi="Palatino Linotype" w:cs="Palatino Linotype"/>
          <w:szCs w:val="20"/>
        </w:rPr>
        <w:t xml:space="preserve">esiones del </w:t>
      </w:r>
      <w:r w:rsidRPr="001531C0">
        <w:rPr>
          <w:rFonts w:ascii="Palatino Linotype" w:eastAsia="Palatino Linotype" w:hAnsi="Palatino Linotype" w:cs="Palatino Linotype"/>
          <w:szCs w:val="20"/>
        </w:rPr>
        <w:t>Comité C</w:t>
      </w:r>
      <w:r w:rsidR="00785BC9" w:rsidRPr="001531C0">
        <w:rPr>
          <w:rFonts w:ascii="Palatino Linotype" w:eastAsia="Palatino Linotype" w:hAnsi="Palatino Linotype" w:cs="Palatino Linotype"/>
          <w:szCs w:val="20"/>
        </w:rPr>
        <w:t xml:space="preserve">oordinador de </w:t>
      </w:r>
      <w:r w:rsidRPr="001531C0">
        <w:rPr>
          <w:rFonts w:ascii="Palatino Linotype" w:eastAsia="Palatino Linotype" w:hAnsi="Palatino Linotype" w:cs="Palatino Linotype"/>
          <w:szCs w:val="20"/>
        </w:rPr>
        <w:t>Archivos con su C</w:t>
      </w:r>
      <w:r w:rsidR="00785BC9" w:rsidRPr="001531C0">
        <w:rPr>
          <w:rFonts w:ascii="Palatino Linotype" w:eastAsia="Palatino Linotype" w:hAnsi="Palatino Linotype" w:cs="Palatino Linotype"/>
          <w:szCs w:val="20"/>
        </w:rPr>
        <w:t xml:space="preserve">onvocatoria </w:t>
      </w:r>
      <w:r w:rsidR="00235397" w:rsidRPr="001531C0">
        <w:rPr>
          <w:rFonts w:ascii="Palatino Linotype" w:eastAsia="Palatino Linotype" w:hAnsi="Palatino Linotype" w:cs="Palatino Linotype"/>
          <w:szCs w:val="20"/>
        </w:rPr>
        <w:t xml:space="preserve">y  </w:t>
      </w:r>
      <w:r w:rsidR="00785BC9" w:rsidRPr="001531C0">
        <w:rPr>
          <w:rFonts w:ascii="Palatino Linotype" w:eastAsia="Palatino Linotype" w:hAnsi="Palatino Linotype" w:cs="Palatino Linotype"/>
          <w:szCs w:val="20"/>
        </w:rPr>
        <w:t>fotografías</w:t>
      </w:r>
      <w:r w:rsidRPr="001531C0">
        <w:rPr>
          <w:rFonts w:ascii="Palatino Linotype" w:eastAsia="Palatino Linotype" w:hAnsi="Palatino Linotype" w:cs="Palatino Linotype"/>
          <w:szCs w:val="20"/>
        </w:rPr>
        <w:t>.</w:t>
      </w:r>
    </w:p>
    <w:p w14:paraId="65E4E6DF" w14:textId="7CE653B4" w:rsidR="00785BC9" w:rsidRPr="001531C0" w:rsidRDefault="00851509" w:rsidP="00851509">
      <w:pPr>
        <w:spacing w:before="240" w:after="240" w:line="360" w:lineRule="auto"/>
        <w:ind w:left="284"/>
        <w:jc w:val="both"/>
        <w:rPr>
          <w:rFonts w:ascii="Palatino Linotype" w:eastAsia="Palatino Linotype" w:hAnsi="Palatino Linotype" w:cs="Palatino Linotype"/>
          <w:szCs w:val="20"/>
        </w:rPr>
      </w:pPr>
      <w:r w:rsidRPr="001531C0">
        <w:rPr>
          <w:rFonts w:ascii="Palatino Linotype" w:eastAsia="Palatino Linotype" w:hAnsi="Palatino Linotype" w:cs="Palatino Linotype"/>
          <w:szCs w:val="20"/>
        </w:rPr>
        <w:t>5. A</w:t>
      </w:r>
      <w:r w:rsidR="00785BC9" w:rsidRPr="001531C0">
        <w:rPr>
          <w:rFonts w:ascii="Palatino Linotype" w:eastAsia="Palatino Linotype" w:hAnsi="Palatino Linotype" w:cs="Palatino Linotype"/>
          <w:szCs w:val="20"/>
        </w:rPr>
        <w:t>ctas desde la i</w:t>
      </w:r>
      <w:r w:rsidRPr="001531C0">
        <w:rPr>
          <w:rFonts w:ascii="Palatino Linotype" w:eastAsia="Palatino Linotype" w:hAnsi="Palatino Linotype" w:cs="Palatino Linotype"/>
          <w:szCs w:val="20"/>
        </w:rPr>
        <w:t>nstalación firmadas.</w:t>
      </w:r>
    </w:p>
    <w:p w14:paraId="08AF0370" w14:textId="77777777" w:rsidR="008060DA" w:rsidRPr="001531C0" w:rsidRDefault="008060DA" w:rsidP="008060DA">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D238D9E" w14:textId="77777777" w:rsidR="008060DA" w:rsidRPr="001531C0" w:rsidRDefault="008060DA" w:rsidP="008060DA">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7FCCD81" w14:textId="77777777" w:rsidR="008060DA" w:rsidRPr="001531C0" w:rsidRDefault="008060DA" w:rsidP="008060DA">
      <w:pPr>
        <w:spacing w:before="240" w:after="240" w:line="360" w:lineRule="auto"/>
        <w:ind w:right="51"/>
        <w:jc w:val="both"/>
        <w:rPr>
          <w:rFonts w:ascii="Palatino Linotype" w:eastAsia="Palatino Linotype" w:hAnsi="Palatino Linotype" w:cs="Palatino Linotype"/>
        </w:rPr>
      </w:pPr>
      <w:r w:rsidRPr="001531C0">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58647EF1" w14:textId="77777777" w:rsidR="008060DA" w:rsidRPr="001531C0" w:rsidRDefault="008060DA" w:rsidP="008060DA">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8264415" w14:textId="24FC32C6" w:rsidR="009D1F1A" w:rsidRPr="001531C0" w:rsidRDefault="008060DA" w:rsidP="001C20B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el caso particular, es de recordar que la Unidad de Transparencia turnó la solicitud a la </w:t>
      </w:r>
      <w:r w:rsidR="00573048" w:rsidRPr="001531C0">
        <w:rPr>
          <w:rFonts w:ascii="Palatino Linotype" w:eastAsia="Palatino Linotype" w:hAnsi="Palatino Linotype" w:cs="Palatino Linotype"/>
        </w:rPr>
        <w:t xml:space="preserve">Secretaria del Ayuntamiento, </w:t>
      </w:r>
      <w:r w:rsidR="00AB6311" w:rsidRPr="001531C0">
        <w:rPr>
          <w:rFonts w:ascii="Palatino Linotype" w:eastAsia="Palatino Linotype" w:hAnsi="Palatino Linotype" w:cs="Palatino Linotype"/>
        </w:rPr>
        <w:t>como la dependencia competente para conocer de la información que es del interés de la persona solicitante.</w:t>
      </w:r>
    </w:p>
    <w:p w14:paraId="5BCD957E" w14:textId="6D66598A" w:rsidR="00147103" w:rsidRPr="001531C0" w:rsidRDefault="00147103" w:rsidP="001C20B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Como sustento a lo anterior, es oportuno mencionar que de conformidad con el artículo 91, fracción VI de la Ley Orgánica Municipal del Estado de México, el cual dispone lo siguiente:</w:t>
      </w:r>
    </w:p>
    <w:p w14:paraId="0A85F434" w14:textId="1CF16492" w:rsidR="00147103" w:rsidRPr="001531C0" w:rsidRDefault="00147103" w:rsidP="00147103">
      <w:pPr>
        <w:spacing w:before="120" w:after="120" w:line="240" w:lineRule="auto"/>
        <w:ind w:left="851" w:right="902"/>
        <w:jc w:val="both"/>
        <w:rPr>
          <w:rFonts w:ascii="Palatino Linotype" w:hAnsi="Palatino Linotype"/>
          <w:i/>
        </w:rPr>
      </w:pPr>
      <w:r w:rsidRPr="001531C0">
        <w:rPr>
          <w:rFonts w:ascii="Palatino Linotype" w:hAnsi="Palatino Linotype"/>
          <w:b/>
          <w:i/>
        </w:rPr>
        <w:t>“Artículo 91</w:t>
      </w:r>
      <w:r w:rsidRPr="001531C0">
        <w:rPr>
          <w:rFonts w:ascii="Palatino Linotype" w:hAnsi="Palatino Linotype"/>
          <w:i/>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3CCF68BA" w14:textId="4AD7AE9D" w:rsidR="00147103" w:rsidRPr="001531C0" w:rsidRDefault="00147103" w:rsidP="00147103">
      <w:pPr>
        <w:spacing w:before="120" w:after="120" w:line="240" w:lineRule="auto"/>
        <w:ind w:left="851" w:right="902"/>
        <w:jc w:val="both"/>
        <w:rPr>
          <w:rFonts w:ascii="Palatino Linotype" w:hAnsi="Palatino Linotype"/>
          <w:i/>
        </w:rPr>
      </w:pPr>
      <w:r w:rsidRPr="001531C0">
        <w:rPr>
          <w:rFonts w:ascii="Palatino Linotype" w:hAnsi="Palatino Linotype"/>
          <w:i/>
        </w:rPr>
        <w:t>...</w:t>
      </w:r>
    </w:p>
    <w:p w14:paraId="4F52A81B" w14:textId="4306418E" w:rsidR="00147103" w:rsidRPr="001531C0" w:rsidRDefault="00147103" w:rsidP="00147103">
      <w:pPr>
        <w:spacing w:before="120" w:after="120" w:line="240" w:lineRule="auto"/>
        <w:ind w:left="851" w:right="902"/>
        <w:jc w:val="both"/>
        <w:rPr>
          <w:rFonts w:ascii="Palatino Linotype" w:eastAsia="Palatino Linotype" w:hAnsi="Palatino Linotype" w:cs="Palatino Linotype"/>
          <w:i/>
        </w:rPr>
      </w:pPr>
      <w:r w:rsidRPr="001531C0">
        <w:rPr>
          <w:rFonts w:ascii="Palatino Linotype" w:hAnsi="Palatino Linotype"/>
          <w:b/>
          <w:i/>
        </w:rPr>
        <w:t xml:space="preserve">VI. </w:t>
      </w:r>
      <w:r w:rsidRPr="001531C0">
        <w:rPr>
          <w:rFonts w:ascii="Palatino Linotype" w:hAnsi="Palatino Linotype"/>
          <w:i/>
        </w:rPr>
        <w:t>Tener a su cargo el archivo general del ayuntamiento;”</w:t>
      </w:r>
    </w:p>
    <w:p w14:paraId="77BEC365" w14:textId="0473981F" w:rsidR="000A2BB5" w:rsidRPr="001531C0" w:rsidRDefault="000A2BB5" w:rsidP="001C20B6">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este tenor, la persona servidora pública, en atención a la solicitud, manifestó que se procedió a realizar la búsqueda exhaustiva y razonable en los archivos físicos y electrónicos que obran en la </w:t>
      </w:r>
      <w:r w:rsidRPr="001531C0">
        <w:rPr>
          <w:rFonts w:ascii="Palatino Linotype" w:hAnsi="Palatino Linotype" w:cs="Arial"/>
          <w:bCs/>
        </w:rPr>
        <w:t xml:space="preserve">Coordinación de Apoyo Técnico y Archivo, el Departamento de Archivo de Concentración y el Departamento de Archivo Histórico de la Secretaría del Ayuntamiento, </w:t>
      </w:r>
      <w:r w:rsidR="000D41F8" w:rsidRPr="001531C0">
        <w:rPr>
          <w:rFonts w:ascii="Palatino Linotype" w:eastAsia="Palatino Linotype" w:hAnsi="Palatino Linotype" w:cs="Palatino Linotype"/>
        </w:rPr>
        <w:t>en este sentido, se hace del conocimiento que a la fecha de la presente solicitud se encuentra en proceso la conformación del Sistema Institucional de Archivos, de acuerdo a la normatividad aplicable, esta acción dará pauta para continuar con los trabajos necesarios para contar con la información requerida.</w:t>
      </w:r>
      <w:r w:rsidRPr="001531C0">
        <w:rPr>
          <w:rFonts w:ascii="Palatino Linotype" w:eastAsia="Palatino Linotype" w:hAnsi="Palatino Linotype" w:cs="Palatino Linotype"/>
        </w:rPr>
        <w:t>.</w:t>
      </w:r>
    </w:p>
    <w:p w14:paraId="74963EAF" w14:textId="40D9BBD5" w:rsidR="00C400FD" w:rsidRPr="001531C0" w:rsidRDefault="00C400FD" w:rsidP="00C400FD">
      <w:pPr>
        <w:spacing w:before="240" w:after="240" w:line="360" w:lineRule="auto"/>
        <w:ind w:right="49"/>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Al no estar conforme con los términos de la respuesta proporcionada, la parte </w:t>
      </w:r>
      <w:r w:rsidRPr="001531C0">
        <w:rPr>
          <w:rFonts w:ascii="Palatino Linotype" w:eastAsia="Palatino Linotype" w:hAnsi="Palatino Linotype" w:cs="Palatino Linotype"/>
          <w:b/>
          <w:bCs/>
        </w:rPr>
        <w:t xml:space="preserve">Recurrente </w:t>
      </w:r>
      <w:r w:rsidRPr="001531C0">
        <w:rPr>
          <w:rFonts w:ascii="Palatino Linotype" w:eastAsia="Palatino Linotype" w:hAnsi="Palatino Linotype" w:cs="Palatino Linotype"/>
        </w:rPr>
        <w:t xml:space="preserve">presentó el recurso de revisión que nos ocupa, donde señaló como motivo de inconformidad, que se no se había entregado </w:t>
      </w:r>
      <w:r w:rsidR="0063288A" w:rsidRPr="001531C0">
        <w:rPr>
          <w:rFonts w:ascii="Palatino Linotype" w:eastAsia="Palatino Linotype" w:hAnsi="Palatino Linotype" w:cs="Palatino Linotype"/>
        </w:rPr>
        <w:t>la información solicitada</w:t>
      </w:r>
      <w:r w:rsidR="000D41F8" w:rsidRPr="001531C0">
        <w:rPr>
          <w:rFonts w:ascii="Palatino Linotype" w:eastAsia="Palatino Linotype" w:hAnsi="Palatino Linotype" w:cs="Palatino Linotype"/>
        </w:rPr>
        <w:t>.</w:t>
      </w:r>
      <w:r w:rsidR="00EB3606" w:rsidRPr="001531C0">
        <w:rPr>
          <w:rFonts w:ascii="Palatino Linotype" w:eastAsia="Palatino Linotype" w:hAnsi="Palatino Linotype" w:cs="Palatino Linotype"/>
        </w:rPr>
        <w:t xml:space="preserve"> </w:t>
      </w:r>
    </w:p>
    <w:p w14:paraId="68D5EB85" w14:textId="77777777" w:rsidR="000D41F8" w:rsidRPr="001531C0" w:rsidRDefault="00C400FD" w:rsidP="000D41F8">
      <w:pPr>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la etapa de manifestaciones el </w:t>
      </w:r>
      <w:r w:rsidR="0063288A" w:rsidRPr="001531C0">
        <w:rPr>
          <w:rFonts w:ascii="Palatino Linotype" w:eastAsia="Palatino Linotype" w:hAnsi="Palatino Linotype" w:cs="Palatino Linotype"/>
          <w:b/>
          <w:bCs/>
        </w:rPr>
        <w:t>Sujeto Obligado</w:t>
      </w:r>
      <w:r w:rsidRPr="001531C0">
        <w:rPr>
          <w:rFonts w:ascii="Palatino Linotype" w:eastAsia="Palatino Linotype" w:hAnsi="Palatino Linotype" w:cs="Palatino Linotype"/>
          <w:bCs/>
        </w:rPr>
        <w:t>,</w:t>
      </w:r>
      <w:r w:rsidRPr="001531C0">
        <w:rPr>
          <w:rFonts w:ascii="Palatino Linotype" w:eastAsia="Palatino Linotype" w:hAnsi="Palatino Linotype" w:cs="Palatino Linotype"/>
          <w:b/>
          <w:bCs/>
        </w:rPr>
        <w:t xml:space="preserve"> </w:t>
      </w:r>
      <w:r w:rsidRPr="001531C0">
        <w:rPr>
          <w:rFonts w:ascii="Palatino Linotype" w:eastAsia="Palatino Linotype" w:hAnsi="Palatino Linotype" w:cs="Palatino Linotype"/>
        </w:rPr>
        <w:t xml:space="preserve">ratificó en lo sustancial la respuesta proporcionada en primera instancia por </w:t>
      </w:r>
      <w:r w:rsidR="0063288A" w:rsidRPr="001531C0">
        <w:rPr>
          <w:rFonts w:ascii="Palatino Linotype" w:eastAsia="Palatino Linotype" w:hAnsi="Palatino Linotype" w:cs="Palatino Linotype"/>
        </w:rPr>
        <w:t>la Secretaría del Ayuntamiento</w:t>
      </w:r>
      <w:r w:rsidR="000D41F8" w:rsidRPr="001531C0">
        <w:rPr>
          <w:rFonts w:ascii="Palatino Linotype" w:eastAsia="Palatino Linotype" w:hAnsi="Palatino Linotype" w:cs="Palatino Linotype"/>
        </w:rPr>
        <w:t>, agregando que se dio respuesta a la persona solicitante, puntualizando que la solicitud fue atendida de manera correcta ya que de acuerdo a las facultades, competencias y funciones de esta Unidad Administrativa, se informó que se encuentra en proceso la conformación del Sistema Institucional de Archivos de acuerdo a la normatividad aplicable, esta acción dará pauta para continuar con los trabajos para contar con la información requerida. Lo anterior en razón , de que, de acuerdo a Ley de Archivos y Administración de Documentos del Estado de México y Municipios, en su artículo 21, señala que el Sistema Institucional de cada Sujeto Obligado deberá integrarse por una Área Coordinadora de Archivos y las Áreas Operativas siguientes: De correspondencia; Archivo de Trámite; Archivo de Concentración; y Archivo Histórico; En este tenor se precisa que se está en la etapa de capacitación en gestión documental administración de archivos a los enlaces del archivo de trámite de cada una de las unidades administrativas, para que, se conformen y organicen los expedientes de acuerdo a los principios archivísticos y así poder generar los Instrumentos de Control Archivístico que se solicitan.</w:t>
      </w:r>
    </w:p>
    <w:p w14:paraId="274386CA" w14:textId="77777777" w:rsidR="00255004" w:rsidRPr="001531C0" w:rsidRDefault="00255004" w:rsidP="00255004">
      <w:pPr>
        <w:spacing w:before="280" w:after="28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sidRPr="001531C0">
        <w:rPr>
          <w:rFonts w:ascii="Palatino Linotype" w:eastAsia="Palatino Linotype" w:hAnsi="Palatino Linotype" w:cs="Palatino Linotype"/>
          <w:b/>
          <w:bCs/>
        </w:rPr>
        <w:t xml:space="preserve">Sujeto Obligado, </w:t>
      </w:r>
      <w:r w:rsidRPr="001531C0">
        <w:rPr>
          <w:rFonts w:ascii="Palatino Linotype" w:eastAsia="Palatino Linotype" w:hAnsi="Palatino Linotype" w:cs="Palatino Linotype"/>
        </w:rPr>
        <w:t xml:space="preserve">en contraposición con el motivo de inconformidad alegado por la parte </w:t>
      </w:r>
      <w:r w:rsidRPr="001531C0">
        <w:rPr>
          <w:rFonts w:ascii="Palatino Linotype" w:eastAsia="Palatino Linotype" w:hAnsi="Palatino Linotype" w:cs="Palatino Linotype"/>
          <w:b/>
          <w:bCs/>
        </w:rPr>
        <w:t xml:space="preserve">Recurrente, </w:t>
      </w:r>
      <w:r w:rsidRPr="001531C0">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606A1A4" w14:textId="43B66B9E" w:rsidR="000D624D" w:rsidRPr="001531C0" w:rsidRDefault="00255004" w:rsidP="000D624D">
      <w:pP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este tenor, </w:t>
      </w:r>
      <w:r w:rsidR="009E1C49" w:rsidRPr="001531C0">
        <w:rPr>
          <w:rFonts w:ascii="Palatino Linotype" w:eastAsia="Palatino Linotype" w:hAnsi="Palatino Linotype" w:cs="Palatino Linotype"/>
        </w:rPr>
        <w:t>tomando en consideración la materia de la solicitud</w:t>
      </w:r>
      <w:r w:rsidR="0020692F" w:rsidRPr="001531C0">
        <w:rPr>
          <w:rFonts w:ascii="Palatino Linotype" w:eastAsia="Palatino Linotype" w:hAnsi="Palatino Linotype" w:cs="Palatino Linotype"/>
        </w:rPr>
        <w:t xml:space="preserve"> y la temporalidad de la misma</w:t>
      </w:r>
      <w:r w:rsidR="009E1C49" w:rsidRPr="001531C0">
        <w:rPr>
          <w:rFonts w:ascii="Palatino Linotype" w:eastAsia="Palatino Linotype" w:hAnsi="Palatino Linotype" w:cs="Palatino Linotype"/>
        </w:rPr>
        <w:t xml:space="preserve">, </w:t>
      </w:r>
      <w:r w:rsidR="00187772" w:rsidRPr="001531C0">
        <w:rPr>
          <w:rFonts w:ascii="Palatino Linotype" w:eastAsia="Palatino Linotype" w:hAnsi="Palatino Linotype" w:cs="Palatino Linotype"/>
        </w:rPr>
        <w:t xml:space="preserve">es oportuno </w:t>
      </w:r>
      <w:r w:rsidR="000D624D" w:rsidRPr="001531C0">
        <w:rPr>
          <w:rFonts w:ascii="Palatino Linotype" w:eastAsia="Palatino Linotype" w:hAnsi="Palatino Linotype" w:cs="Palatino Linotype"/>
        </w:rPr>
        <w:t xml:space="preserve">analizar los requerimientos de información en contraposición con lo establecido en los </w:t>
      </w:r>
      <w:r w:rsidR="0089434E" w:rsidRPr="001531C0">
        <w:rPr>
          <w:rFonts w:ascii="Palatino Linotype" w:eastAsia="Palatino Linotype" w:hAnsi="Palatino Linotype" w:cs="Palatino Linotype"/>
        </w:rPr>
        <w:t>Lineamientos para la Organización y Conservación de los Archivos, la Ley General de Archivos</w:t>
      </w:r>
      <w:r w:rsidR="00ED78B7" w:rsidRPr="001531C0">
        <w:rPr>
          <w:rFonts w:ascii="Palatino Linotype" w:eastAsia="Palatino Linotype" w:hAnsi="Palatino Linotype" w:cs="Palatino Linotype"/>
        </w:rPr>
        <w:t xml:space="preserve">, y </w:t>
      </w:r>
      <w:r w:rsidR="000D624D" w:rsidRPr="001531C0">
        <w:rPr>
          <w:rFonts w:ascii="Palatino Linotype" w:eastAsia="Palatino Linotype" w:hAnsi="Palatino Linotype" w:cs="Palatino Linotype"/>
        </w:rPr>
        <w:t>la Ley de Archivos y Administración de Documentos del Estado de México y Municipios,</w:t>
      </w:r>
      <w:r w:rsidR="004529B2" w:rsidRPr="001531C0">
        <w:rPr>
          <w:rFonts w:ascii="Palatino Linotype" w:eastAsia="Palatino Linotype" w:hAnsi="Palatino Linotype" w:cs="Palatino Linotype"/>
        </w:rPr>
        <w:t xml:space="preserve"> </w:t>
      </w:r>
      <w:r w:rsidR="000D624D" w:rsidRPr="001531C0">
        <w:rPr>
          <w:rFonts w:ascii="Palatino Linotype" w:eastAsia="Palatino Linotype" w:hAnsi="Palatino Linotype" w:cs="Palatino Linotype"/>
        </w:rPr>
        <w:t xml:space="preserve">a efecto de determinar si los mismos podrían colmarse con la entrega de un documento, o, por el contrario, si el </w:t>
      </w:r>
      <w:r w:rsidR="000D624D" w:rsidRPr="001531C0">
        <w:rPr>
          <w:rFonts w:ascii="Palatino Linotype" w:eastAsia="Palatino Linotype" w:hAnsi="Palatino Linotype" w:cs="Palatino Linotype"/>
          <w:b/>
        </w:rPr>
        <w:t xml:space="preserve">Sujeto Obligado </w:t>
      </w:r>
      <w:r w:rsidR="000D624D" w:rsidRPr="001531C0">
        <w:rPr>
          <w:rFonts w:ascii="Palatino Linotype" w:eastAsia="Palatino Linotype" w:hAnsi="Palatino Linotype" w:cs="Palatino Linotype"/>
        </w:rPr>
        <w:t>se encuentra imposibilitado para atender los mismos.</w:t>
      </w:r>
    </w:p>
    <w:p w14:paraId="5B3DBFD3" w14:textId="49E85CCB" w:rsidR="00930740" w:rsidRPr="001531C0" w:rsidRDefault="00DA419B"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este orden de ideas, es de mencionar </w:t>
      </w:r>
      <w:r w:rsidR="00D32672" w:rsidRPr="001531C0">
        <w:rPr>
          <w:rFonts w:ascii="Palatino Linotype" w:eastAsia="Palatino Linotype" w:hAnsi="Palatino Linotype" w:cs="Palatino Linotype"/>
        </w:rPr>
        <w:t xml:space="preserve">que los </w:t>
      </w:r>
      <w:r w:rsidR="00ED78B7" w:rsidRPr="001531C0">
        <w:rPr>
          <w:rFonts w:ascii="Palatino Linotype" w:eastAsia="Palatino Linotype" w:hAnsi="Palatino Linotype" w:cs="Palatino Linotype"/>
        </w:rPr>
        <w:t>Lineamientos para la Organización y Conservación de los Archivos</w:t>
      </w:r>
      <w:r w:rsidR="000300F6" w:rsidRPr="001531C0">
        <w:rPr>
          <w:rFonts w:ascii="Palatino Linotype" w:eastAsia="Palatino Linotype" w:hAnsi="Palatino Linotype" w:cs="Palatino Linotype"/>
        </w:rPr>
        <w:t xml:space="preserve">, publicados </w:t>
      </w:r>
      <w:r w:rsidR="00ED78B7" w:rsidRPr="001531C0">
        <w:rPr>
          <w:rFonts w:ascii="Palatino Linotype" w:eastAsia="Palatino Linotype" w:hAnsi="Palatino Linotype" w:cs="Palatino Linotype"/>
        </w:rPr>
        <w:t>en el Diario Oficial de la Federación</w:t>
      </w:r>
      <w:r w:rsidR="00852CBF" w:rsidRPr="001531C0">
        <w:rPr>
          <w:rFonts w:ascii="Palatino Linotype" w:eastAsia="Palatino Linotype" w:hAnsi="Palatino Linotype" w:cs="Palatino Linotype"/>
        </w:rPr>
        <w:t xml:space="preserve"> el</w:t>
      </w:r>
      <w:r w:rsidR="00ED78B7" w:rsidRPr="001531C0">
        <w:rPr>
          <w:rFonts w:ascii="Palatino Linotype" w:eastAsia="Palatino Linotype" w:hAnsi="Palatino Linotype" w:cs="Palatino Linotype"/>
        </w:rPr>
        <w:t xml:space="preserve"> </w:t>
      </w:r>
      <w:r w:rsidR="00ED78B7" w:rsidRPr="001531C0">
        <w:rPr>
          <w:rFonts w:ascii="Palatino Linotype" w:eastAsia="Palatino Linotype" w:hAnsi="Palatino Linotype" w:cs="Palatino Linotype"/>
          <w:b/>
        </w:rPr>
        <w:t xml:space="preserve">cinco de mayo de dos mil dieciséis, </w:t>
      </w:r>
      <w:r w:rsidR="00C03C49" w:rsidRPr="001531C0">
        <w:rPr>
          <w:rFonts w:ascii="Palatino Linotype" w:eastAsia="Palatino Linotype" w:hAnsi="Palatino Linotype" w:cs="Palatino Linotype"/>
        </w:rPr>
        <w:t>establecen, en</w:t>
      </w:r>
      <w:r w:rsidR="00B54855" w:rsidRPr="001531C0">
        <w:rPr>
          <w:rFonts w:ascii="Palatino Linotype" w:eastAsia="Palatino Linotype" w:hAnsi="Palatino Linotype" w:cs="Palatino Linotype"/>
        </w:rPr>
        <w:t xml:space="preserve"> </w:t>
      </w:r>
      <w:r w:rsidR="00F30D63" w:rsidRPr="001531C0">
        <w:rPr>
          <w:rFonts w:ascii="Palatino Linotype" w:eastAsia="Palatino Linotype" w:hAnsi="Palatino Linotype" w:cs="Palatino Linotype"/>
        </w:rPr>
        <w:t>los</w:t>
      </w:r>
      <w:r w:rsidR="00B54855" w:rsidRPr="001531C0">
        <w:rPr>
          <w:rFonts w:ascii="Palatino Linotype" w:eastAsia="Palatino Linotype" w:hAnsi="Palatino Linotype" w:cs="Palatino Linotype"/>
        </w:rPr>
        <w:t xml:space="preserve"> numeral</w:t>
      </w:r>
      <w:r w:rsidR="00F30D63" w:rsidRPr="001531C0">
        <w:rPr>
          <w:rFonts w:ascii="Palatino Linotype" w:eastAsia="Palatino Linotype" w:hAnsi="Palatino Linotype" w:cs="Palatino Linotype"/>
        </w:rPr>
        <w:t>es Noveno, fracción I y</w:t>
      </w:r>
      <w:r w:rsidR="00B54855" w:rsidRPr="001531C0">
        <w:rPr>
          <w:rFonts w:ascii="Palatino Linotype" w:eastAsia="Palatino Linotype" w:hAnsi="Palatino Linotype" w:cs="Palatino Linotype"/>
        </w:rPr>
        <w:t xml:space="preserve"> Décimo</w:t>
      </w:r>
      <w:r w:rsidR="00F30D63" w:rsidRPr="001531C0">
        <w:rPr>
          <w:rFonts w:ascii="Palatino Linotype" w:eastAsia="Palatino Linotype" w:hAnsi="Palatino Linotype" w:cs="Palatino Linotype"/>
        </w:rPr>
        <w:t xml:space="preserve">, fracción I y </w:t>
      </w:r>
      <w:r w:rsidR="00B54855" w:rsidRPr="001531C0">
        <w:rPr>
          <w:rFonts w:ascii="Palatino Linotype" w:eastAsia="Palatino Linotype" w:hAnsi="Palatino Linotype" w:cs="Palatino Linotype"/>
        </w:rPr>
        <w:t xml:space="preserve"> que el Sistema Institucional de Archivos opera a través de diversas unidades e instancias, entre las que se encuentra el Área Coordinadora de Archivos, entre cuyas atribuciones se encuentra </w:t>
      </w:r>
      <w:r w:rsidR="00F30D63" w:rsidRPr="001531C0">
        <w:rPr>
          <w:rFonts w:ascii="Palatino Linotype" w:eastAsia="Palatino Linotype" w:hAnsi="Palatino Linotype" w:cs="Palatino Linotype"/>
        </w:rPr>
        <w:t>la de formular los instrumentos de control archivístico</w:t>
      </w:r>
      <w:r w:rsidR="00B27B74" w:rsidRPr="001531C0">
        <w:rPr>
          <w:rFonts w:ascii="Palatino Linotype" w:eastAsia="Palatino Linotype" w:hAnsi="Palatino Linotype" w:cs="Palatino Linotype"/>
        </w:rPr>
        <w:t>, los cuales se encuentran establecidos en el numeral Décimo tercero de los Lineamientos:</w:t>
      </w:r>
    </w:p>
    <w:p w14:paraId="592AFF23" w14:textId="77777777" w:rsidR="00005B74" w:rsidRPr="001531C0"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Décimo tercero. Los Sujetos obligados, a través de sus áreas coordinadoras de archivos, deberán elaborar los Instrumentos de control y consulta archivísticos vinculándolos con los procesos institucionales, derivados de las atribuciones y funciones, manteniéndolos actualizados y disponibles, que propicien la administración y gestión documental de sus archivos, por lo que deberán contar, al menos, con los siguientes instrumentos:</w:t>
      </w:r>
    </w:p>
    <w:p w14:paraId="618AD6FA" w14:textId="24567572" w:rsidR="00005B74" w:rsidRPr="001531C0" w:rsidRDefault="00005B74" w:rsidP="00005B74">
      <w:pPr>
        <w:pStyle w:val="Prrafodelista"/>
        <w:numPr>
          <w:ilvl w:val="0"/>
          <w:numId w:val="9"/>
        </w:numPr>
        <w:pBdr>
          <w:top w:val="nil"/>
          <w:left w:val="nil"/>
          <w:bottom w:val="nil"/>
          <w:right w:val="nil"/>
          <w:between w:val="nil"/>
        </w:pBdr>
        <w:tabs>
          <w:tab w:val="left" w:pos="993"/>
        </w:tabs>
        <w:spacing w:before="120" w:after="120" w:line="240" w:lineRule="auto"/>
        <w:ind w:right="902"/>
        <w:jc w:val="both"/>
        <w:rPr>
          <w:rFonts w:ascii="Palatino Linotype" w:eastAsia="Palatino Linotype" w:hAnsi="Palatino Linotype" w:cs="Palatino Linotype"/>
          <w:b/>
          <w:i/>
        </w:rPr>
      </w:pPr>
      <w:r w:rsidRPr="001531C0">
        <w:rPr>
          <w:rFonts w:ascii="Palatino Linotype" w:eastAsia="Palatino Linotype" w:hAnsi="Palatino Linotype" w:cs="Palatino Linotype"/>
          <w:b/>
          <w:i/>
        </w:rPr>
        <w:t xml:space="preserve">  Cuadro general de clasificación archivística;</w:t>
      </w:r>
    </w:p>
    <w:p w14:paraId="266618ED" w14:textId="328E9E2A" w:rsidR="00005B74" w:rsidRPr="001531C0" w:rsidRDefault="00005B74" w:rsidP="00005B74">
      <w:pPr>
        <w:pBdr>
          <w:top w:val="nil"/>
          <w:left w:val="nil"/>
          <w:bottom w:val="nil"/>
          <w:right w:val="nil"/>
          <w:between w:val="nil"/>
        </w:pBdr>
        <w:tabs>
          <w:tab w:val="left" w:pos="993"/>
        </w:tabs>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b/>
          <w:i/>
        </w:rPr>
        <w:t>II. Catálogo de disposición documental,</w:t>
      </w:r>
      <w:r w:rsidRPr="001531C0">
        <w:rPr>
          <w:rFonts w:ascii="Palatino Linotype" w:eastAsia="Palatino Linotype" w:hAnsi="Palatino Linotype" w:cs="Palatino Linotype"/>
          <w:i/>
        </w:rPr>
        <w:t xml:space="preserve"> y</w:t>
      </w:r>
    </w:p>
    <w:p w14:paraId="35D7095A" w14:textId="31A8427E" w:rsidR="00005B74" w:rsidRPr="001531C0" w:rsidRDefault="00005B74" w:rsidP="00005B74">
      <w:pPr>
        <w:pBdr>
          <w:top w:val="nil"/>
          <w:left w:val="nil"/>
          <w:bottom w:val="nil"/>
          <w:right w:val="nil"/>
          <w:between w:val="nil"/>
        </w:pBdr>
        <w:tabs>
          <w:tab w:val="left" w:pos="993"/>
        </w:tabs>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III. Inventarios documentales:</w:t>
      </w:r>
    </w:p>
    <w:p w14:paraId="158E7F97" w14:textId="77777777" w:rsidR="00005B74" w:rsidRPr="001531C0"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a) General;</w:t>
      </w:r>
    </w:p>
    <w:p w14:paraId="16C178AF" w14:textId="77777777" w:rsidR="00005B74" w:rsidRPr="001531C0"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b) De transferencia, y</w:t>
      </w:r>
    </w:p>
    <w:p w14:paraId="173F873A" w14:textId="77777777" w:rsidR="00005B74" w:rsidRPr="001531C0"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c) De baja.</w:t>
      </w:r>
    </w:p>
    <w:p w14:paraId="7B3371A4" w14:textId="7EB252E4" w:rsidR="00005B74" w:rsidRPr="001531C0" w:rsidRDefault="00005B74" w:rsidP="00005B74">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531C0">
        <w:rPr>
          <w:rFonts w:ascii="Palatino Linotype" w:eastAsia="Palatino Linotype" w:hAnsi="Palatino Linotype" w:cs="Palatino Linotype"/>
          <w:i/>
        </w:rPr>
        <w:t>La estructura del Cuadro general de clasificación archivística atenderá los niveles de Fondo, Sección y Serie, sin que esto excluya la posibilidad de que existan niveles intermedios, los cuales serán identificados mediante una clave alfanumérica.”</w:t>
      </w:r>
    </w:p>
    <w:p w14:paraId="0FB912E3" w14:textId="7CD0EA0F" w:rsidR="00005B74" w:rsidRPr="001531C0" w:rsidRDefault="00BD798B" w:rsidP="00005B74">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Mientras que el numeral Décimo cuarto, establece que además de los instrumentos de control y consulta archivísticos </w:t>
      </w:r>
      <w:r w:rsidR="00005B74" w:rsidRPr="001531C0">
        <w:rPr>
          <w:rFonts w:ascii="Palatino Linotype" w:eastAsia="Palatino Linotype" w:hAnsi="Palatino Linotype" w:cs="Palatino Linotype"/>
        </w:rPr>
        <w:t xml:space="preserve">los Sujetos obligados deberán contar con la </w:t>
      </w:r>
      <w:r w:rsidR="00005B74" w:rsidRPr="001531C0">
        <w:rPr>
          <w:rFonts w:ascii="Palatino Linotype" w:eastAsia="Palatino Linotype" w:hAnsi="Palatino Linotype" w:cs="Palatino Linotype"/>
          <w:b/>
          <w:u w:val="single"/>
        </w:rPr>
        <w:t>Guía de archivo documental</w:t>
      </w:r>
      <w:r w:rsidRPr="001531C0">
        <w:rPr>
          <w:rFonts w:ascii="Palatino Linotype" w:eastAsia="Palatino Linotype" w:hAnsi="Palatino Linotype" w:cs="Palatino Linotype"/>
          <w:b/>
        </w:rPr>
        <w:t xml:space="preserve">, </w:t>
      </w:r>
      <w:r w:rsidRPr="001531C0">
        <w:rPr>
          <w:rFonts w:ascii="Palatino Linotype" w:eastAsia="Palatino Linotype" w:hAnsi="Palatino Linotype" w:cs="Palatino Linotype"/>
        </w:rPr>
        <w:t xml:space="preserve">la cual </w:t>
      </w:r>
      <w:r w:rsidR="00005B74" w:rsidRPr="001531C0">
        <w:rPr>
          <w:rFonts w:ascii="Palatino Linotype" w:eastAsia="Palatino Linotype" w:hAnsi="Palatino Linotype" w:cs="Palatino Linotype"/>
        </w:rPr>
        <w:t>deberá contener como mínimo:</w:t>
      </w:r>
    </w:p>
    <w:p w14:paraId="4A164ED4" w14:textId="7388F684" w:rsidR="00005B74" w:rsidRPr="001531C0" w:rsidRDefault="00005B74" w:rsidP="00BD798B">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sidRPr="001531C0">
        <w:rPr>
          <w:rFonts w:ascii="Palatino Linotype" w:eastAsia="Palatino Linotype" w:hAnsi="Palatino Linotype" w:cs="Palatino Linotype"/>
        </w:rPr>
        <w:t>I. La descripción general contenida en las series documentales que conforman los archivos de trámite, de concentración e histórico, y</w:t>
      </w:r>
    </w:p>
    <w:p w14:paraId="54DAF5FA" w14:textId="5766071E" w:rsidR="00005B74" w:rsidRPr="001531C0" w:rsidRDefault="00BD798B" w:rsidP="00BD798B">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II. </w:t>
      </w:r>
      <w:r w:rsidR="00005B74" w:rsidRPr="001531C0">
        <w:rPr>
          <w:rFonts w:ascii="Palatino Linotype" w:eastAsia="Palatino Linotype" w:hAnsi="Palatino Linotype" w:cs="Palatino Linotype"/>
        </w:rPr>
        <w:t>Nombre, cargo, dirección y correo electrónico del titular de cada una de las áreas responsables de la información.</w:t>
      </w:r>
    </w:p>
    <w:p w14:paraId="6A0A90EF" w14:textId="0593622B" w:rsidR="005C16D1" w:rsidRPr="001531C0" w:rsidRDefault="00281A8C"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No obstante, es de señalar que de conformidad con </w:t>
      </w:r>
      <w:r w:rsidR="00C60EF8" w:rsidRPr="001531C0">
        <w:rPr>
          <w:rFonts w:ascii="Palatino Linotype" w:eastAsia="Palatino Linotype" w:hAnsi="Palatino Linotype" w:cs="Palatino Linotype"/>
        </w:rPr>
        <w:t xml:space="preserve">los </w:t>
      </w:r>
      <w:r w:rsidRPr="001531C0">
        <w:rPr>
          <w:rFonts w:ascii="Palatino Linotype" w:eastAsia="Palatino Linotype" w:hAnsi="Palatino Linotype" w:cs="Palatino Linotype"/>
        </w:rPr>
        <w:t>Transitorio</w:t>
      </w:r>
      <w:r w:rsidR="00C60EF8" w:rsidRPr="001531C0">
        <w:rPr>
          <w:rFonts w:ascii="Palatino Linotype" w:eastAsia="Palatino Linotype" w:hAnsi="Palatino Linotype" w:cs="Palatino Linotype"/>
        </w:rPr>
        <w:t>s</w:t>
      </w:r>
      <w:r w:rsidRPr="001531C0">
        <w:rPr>
          <w:rFonts w:ascii="Palatino Linotype" w:eastAsia="Palatino Linotype" w:hAnsi="Palatino Linotype" w:cs="Palatino Linotype"/>
        </w:rPr>
        <w:t xml:space="preserve"> Primero</w:t>
      </w:r>
      <w:r w:rsidR="00C60EF8" w:rsidRPr="001531C0">
        <w:rPr>
          <w:rFonts w:ascii="Palatino Linotype" w:eastAsia="Palatino Linotype" w:hAnsi="Palatino Linotype" w:cs="Palatino Linotype"/>
        </w:rPr>
        <w:t xml:space="preserve">, </w:t>
      </w:r>
      <w:r w:rsidR="00064637" w:rsidRPr="001531C0">
        <w:rPr>
          <w:rFonts w:ascii="Palatino Linotype" w:eastAsia="Palatino Linotype" w:hAnsi="Palatino Linotype" w:cs="Palatino Linotype"/>
        </w:rPr>
        <w:t>Segundo, Tercero</w:t>
      </w:r>
      <w:r w:rsidR="00EB42FD" w:rsidRPr="001531C0">
        <w:rPr>
          <w:rFonts w:ascii="Palatino Linotype" w:eastAsia="Palatino Linotype" w:hAnsi="Palatino Linotype" w:cs="Palatino Linotype"/>
        </w:rPr>
        <w:t>,</w:t>
      </w:r>
      <w:r w:rsidR="00064637" w:rsidRPr="001531C0">
        <w:rPr>
          <w:rFonts w:ascii="Palatino Linotype" w:eastAsia="Palatino Linotype" w:hAnsi="Palatino Linotype" w:cs="Palatino Linotype"/>
        </w:rPr>
        <w:t xml:space="preserve"> Cuarto y Quinto, </w:t>
      </w:r>
      <w:r w:rsidR="00C60EF8" w:rsidRPr="001531C0">
        <w:rPr>
          <w:rFonts w:ascii="Palatino Linotype" w:eastAsia="Palatino Linotype" w:hAnsi="Palatino Linotype" w:cs="Palatino Linotype"/>
        </w:rPr>
        <w:t xml:space="preserve">los referidos Lineamientos, </w:t>
      </w:r>
      <w:r w:rsidRPr="001531C0">
        <w:rPr>
          <w:rFonts w:ascii="Palatino Linotype" w:eastAsia="Palatino Linotype" w:hAnsi="Palatino Linotype" w:cs="Palatino Linotype"/>
        </w:rPr>
        <w:t xml:space="preserve"> </w:t>
      </w:r>
      <w:r w:rsidRPr="001531C0">
        <w:rPr>
          <w:rFonts w:ascii="Palatino Linotype" w:eastAsia="Palatino Linotype" w:hAnsi="Palatino Linotype" w:cs="Palatino Linotype"/>
          <w:b/>
        </w:rPr>
        <w:t>entraron en vigor al día siguiente de su publicación</w:t>
      </w:r>
      <w:r w:rsidRPr="001531C0">
        <w:rPr>
          <w:rFonts w:ascii="Palatino Linotype" w:eastAsia="Palatino Linotype" w:hAnsi="Palatino Linotype" w:cs="Palatino Linotype"/>
        </w:rPr>
        <w:t xml:space="preserve"> en el Diario Oficial de la Federación, es decir, </w:t>
      </w:r>
      <w:r w:rsidRPr="001531C0">
        <w:rPr>
          <w:rFonts w:ascii="Palatino Linotype" w:eastAsia="Palatino Linotype" w:hAnsi="Palatino Linotype" w:cs="Palatino Linotype"/>
          <w:b/>
        </w:rPr>
        <w:t xml:space="preserve">a partir del seis de mayo de dos mil dieciséis, </w:t>
      </w:r>
      <w:r w:rsidR="0033336F" w:rsidRPr="001531C0">
        <w:rPr>
          <w:rFonts w:ascii="Palatino Linotype" w:eastAsia="Palatino Linotype" w:hAnsi="Palatino Linotype" w:cs="Palatino Linotype"/>
        </w:rPr>
        <w:t>asimismo,</w:t>
      </w:r>
      <w:r w:rsidR="005C16D1" w:rsidRPr="001531C0">
        <w:rPr>
          <w:rFonts w:ascii="Palatino Linotype" w:eastAsia="Palatino Linotype" w:hAnsi="Palatino Linotype" w:cs="Palatino Linotype"/>
        </w:rPr>
        <w:t xml:space="preserve"> a partir de la publicación de los Lineamientos </w:t>
      </w:r>
      <w:r w:rsidR="0033336F" w:rsidRPr="001531C0">
        <w:rPr>
          <w:rFonts w:ascii="Palatino Linotype" w:eastAsia="Palatino Linotype" w:hAnsi="Palatino Linotype" w:cs="Palatino Linotype"/>
        </w:rPr>
        <w:t xml:space="preserve">se les concedió a los Sujetos Obligados un plazo de </w:t>
      </w:r>
      <w:r w:rsidR="0033336F" w:rsidRPr="001531C0">
        <w:rPr>
          <w:rFonts w:ascii="Palatino Linotype" w:eastAsia="Palatino Linotype" w:hAnsi="Palatino Linotype" w:cs="Palatino Linotype"/>
          <w:b/>
          <w:u w:val="single"/>
        </w:rPr>
        <w:t>doce meses</w:t>
      </w:r>
      <w:r w:rsidR="0033336F" w:rsidRPr="001531C0">
        <w:rPr>
          <w:rFonts w:ascii="Palatino Linotype" w:eastAsia="Palatino Linotype" w:hAnsi="Palatino Linotype" w:cs="Palatino Linotype"/>
          <w:b/>
        </w:rPr>
        <w:t xml:space="preserve"> para la implementación del Sistema Institucional de Archivos</w:t>
      </w:r>
      <w:r w:rsidR="005C16D1" w:rsidRPr="001531C0">
        <w:rPr>
          <w:rFonts w:ascii="Palatino Linotype" w:eastAsia="Palatino Linotype" w:hAnsi="Palatino Linotype" w:cs="Palatino Linotype"/>
          <w:b/>
        </w:rPr>
        <w:t xml:space="preserve"> </w:t>
      </w:r>
      <w:r w:rsidR="005C16D1" w:rsidRPr="001531C0">
        <w:rPr>
          <w:rFonts w:ascii="Palatino Linotype" w:eastAsia="Palatino Linotype" w:hAnsi="Palatino Linotype" w:cs="Palatino Linotype"/>
        </w:rPr>
        <w:t xml:space="preserve">y de </w:t>
      </w:r>
      <w:r w:rsidR="005C16D1" w:rsidRPr="001531C0">
        <w:rPr>
          <w:rFonts w:ascii="Palatino Linotype" w:eastAsia="Palatino Linotype" w:hAnsi="Palatino Linotype" w:cs="Palatino Linotype"/>
          <w:b/>
          <w:u w:val="single"/>
        </w:rPr>
        <w:t>veinticuatro meses</w:t>
      </w:r>
      <w:r w:rsidR="005C16D1" w:rsidRPr="001531C0">
        <w:rPr>
          <w:rFonts w:ascii="Palatino Linotype" w:eastAsia="Palatino Linotype" w:hAnsi="Palatino Linotype" w:cs="Palatino Linotype"/>
          <w:b/>
        </w:rPr>
        <w:t xml:space="preserve"> para la instrumentación del sistema de administración de archivos y gestión documental</w:t>
      </w:r>
      <w:r w:rsidR="005C16D1" w:rsidRPr="001531C0">
        <w:rPr>
          <w:rFonts w:ascii="Palatino Linotype" w:eastAsia="Palatino Linotype" w:hAnsi="Palatino Linotype" w:cs="Palatino Linotype"/>
        </w:rPr>
        <w:t xml:space="preserve">; </w:t>
      </w:r>
      <w:r w:rsidR="00EB42FD" w:rsidRPr="001531C0">
        <w:rPr>
          <w:rFonts w:ascii="Palatino Linotype" w:eastAsia="Palatino Linotype" w:hAnsi="Palatino Linotype" w:cs="Palatino Linotype"/>
        </w:rPr>
        <w:t xml:space="preserve">y para el caso de los Sujetos Obligados que no contaran con los responsables de las áreas, instancias y unidades del Sistema Institucional de Archivos, se les concedió un plazo de </w:t>
      </w:r>
      <w:r w:rsidR="00EB42FD" w:rsidRPr="001531C0">
        <w:rPr>
          <w:rFonts w:ascii="Palatino Linotype" w:eastAsia="Palatino Linotype" w:hAnsi="Palatino Linotype" w:cs="Palatino Linotype"/>
          <w:b/>
          <w:u w:val="single"/>
        </w:rPr>
        <w:t>treinta días hábiles posteriores</w:t>
      </w:r>
      <w:r w:rsidR="00EB42FD" w:rsidRPr="001531C0">
        <w:rPr>
          <w:rFonts w:ascii="Palatino Linotype" w:eastAsia="Palatino Linotype" w:hAnsi="Palatino Linotype" w:cs="Palatino Linotype"/>
        </w:rPr>
        <w:t xml:space="preserve"> a la entrada en vigor de los Lineamientos para designarlos, y para aquellos que no contaran con </w:t>
      </w:r>
      <w:r w:rsidR="00EB42FD" w:rsidRPr="001531C0">
        <w:rPr>
          <w:rFonts w:ascii="Palatino Linotype" w:eastAsia="Palatino Linotype" w:hAnsi="Palatino Linotype" w:cs="Palatino Linotype"/>
          <w:b/>
        </w:rPr>
        <w:t>los instrumentos de control y consulta archivísticos</w:t>
      </w:r>
      <w:r w:rsidR="00EB42FD" w:rsidRPr="001531C0">
        <w:rPr>
          <w:rFonts w:ascii="Palatino Linotype" w:eastAsia="Palatino Linotype" w:hAnsi="Palatino Linotype" w:cs="Palatino Linotype"/>
        </w:rPr>
        <w:t xml:space="preserve">, se les concedió un plazo de </w:t>
      </w:r>
      <w:r w:rsidR="00EB42FD" w:rsidRPr="001531C0">
        <w:rPr>
          <w:rFonts w:ascii="Palatino Linotype" w:eastAsia="Palatino Linotype" w:hAnsi="Palatino Linotype" w:cs="Palatino Linotype"/>
          <w:b/>
          <w:u w:val="single"/>
        </w:rPr>
        <w:t>doce meses posteriores</w:t>
      </w:r>
      <w:r w:rsidR="00EB42FD" w:rsidRPr="001531C0">
        <w:rPr>
          <w:rFonts w:ascii="Palatino Linotype" w:eastAsia="Palatino Linotype" w:hAnsi="Palatino Linotype" w:cs="Palatino Linotype"/>
        </w:rPr>
        <w:t xml:space="preserve"> a la entrada en vigor de los Lineamientos para elaborarlos.</w:t>
      </w:r>
    </w:p>
    <w:p w14:paraId="3451D5EE" w14:textId="774278D3" w:rsidR="005C16D1" w:rsidRPr="001531C0" w:rsidRDefault="006670D9" w:rsidP="00E04DB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En el mismo tenor,</w:t>
      </w:r>
      <w:r w:rsidR="00852CBF" w:rsidRPr="001531C0">
        <w:rPr>
          <w:rFonts w:ascii="Palatino Linotype" w:eastAsia="Palatino Linotype" w:hAnsi="Palatino Linotype" w:cs="Palatino Linotype"/>
        </w:rPr>
        <w:t xml:space="preserve"> la Ley General de Archivos publicada en el Diario Oficial de la Federación el </w:t>
      </w:r>
      <w:r w:rsidR="00852CBF" w:rsidRPr="001531C0">
        <w:rPr>
          <w:rFonts w:ascii="Palatino Linotype" w:eastAsia="Palatino Linotype" w:hAnsi="Palatino Linotype" w:cs="Palatino Linotype"/>
          <w:b/>
        </w:rPr>
        <w:t xml:space="preserve">quince de junio de dos mil </w:t>
      </w:r>
      <w:r w:rsidR="00C332E5" w:rsidRPr="001531C0">
        <w:rPr>
          <w:rFonts w:ascii="Palatino Linotype" w:eastAsia="Palatino Linotype" w:hAnsi="Palatino Linotype" w:cs="Palatino Linotype"/>
          <w:b/>
        </w:rPr>
        <w:t xml:space="preserve">dieciocho, </w:t>
      </w:r>
      <w:r w:rsidR="00C332E5" w:rsidRPr="001531C0">
        <w:rPr>
          <w:rFonts w:ascii="Palatino Linotype" w:eastAsia="Palatino Linotype" w:hAnsi="Palatino Linotype" w:cs="Palatino Linotype"/>
        </w:rPr>
        <w:t xml:space="preserve">estableció </w:t>
      </w:r>
      <w:r w:rsidR="00E04DBB" w:rsidRPr="001531C0">
        <w:rPr>
          <w:rFonts w:ascii="Palatino Linotype" w:eastAsia="Palatino Linotype" w:hAnsi="Palatino Linotype" w:cs="Palatino Linotype"/>
        </w:rPr>
        <w:t xml:space="preserve">en sus artículos 27 y 28 </w:t>
      </w:r>
      <w:r w:rsidR="00C332E5" w:rsidRPr="001531C0">
        <w:rPr>
          <w:rFonts w:ascii="Palatino Linotype" w:eastAsia="Palatino Linotype" w:hAnsi="Palatino Linotype" w:cs="Palatino Linotype"/>
        </w:rPr>
        <w:t xml:space="preserve">la obligación de los sujetos obligados </w:t>
      </w:r>
      <w:r w:rsidR="00E04DBB" w:rsidRPr="001531C0">
        <w:rPr>
          <w:rFonts w:ascii="Palatino Linotype" w:eastAsia="Palatino Linotype" w:hAnsi="Palatino Linotype" w:cs="Palatino Linotype"/>
        </w:rPr>
        <w:t xml:space="preserve">de implementar un </w:t>
      </w:r>
      <w:r w:rsidR="00E04DBB" w:rsidRPr="001531C0">
        <w:rPr>
          <w:rFonts w:ascii="Palatino Linotype" w:eastAsia="Palatino Linotype" w:hAnsi="Palatino Linotype" w:cs="Palatino Linotype"/>
          <w:b/>
        </w:rPr>
        <w:t>área coordinadora de archivos</w:t>
      </w:r>
      <w:r w:rsidR="00E04DBB" w:rsidRPr="001531C0">
        <w:rPr>
          <w:rFonts w:ascii="Palatino Linotype" w:eastAsia="Palatino Linotype" w:hAnsi="Palatino Linotype" w:cs="Palatino Linotype"/>
        </w:rPr>
        <w:t xml:space="preserve"> la cual, tiene las siguientes funciones en su parte conducente:</w:t>
      </w:r>
    </w:p>
    <w:p w14:paraId="4C22367B" w14:textId="388227E7" w:rsidR="00E04DBB" w:rsidRPr="001531C0" w:rsidRDefault="00E04DBB" w:rsidP="00E04DBB">
      <w:pPr>
        <w:pBdr>
          <w:top w:val="nil"/>
          <w:left w:val="nil"/>
          <w:bottom w:val="nil"/>
          <w:right w:val="nil"/>
          <w:between w:val="nil"/>
        </w:pBdr>
        <w:spacing w:before="240" w:after="240" w:line="360" w:lineRule="auto"/>
        <w:ind w:left="284"/>
        <w:jc w:val="both"/>
        <w:rPr>
          <w:rFonts w:ascii="Palatino Linotype" w:hAnsi="Palatino Linotype"/>
        </w:rPr>
      </w:pPr>
      <w:r w:rsidRPr="001531C0">
        <w:rPr>
          <w:rFonts w:ascii="Palatino Linotype" w:hAnsi="Palatino Linotype"/>
        </w:rPr>
        <w:t xml:space="preserve">- Elaborar, con la colaboración de los responsables de los archivos de trámite, de concentración y en su caso histórico, </w:t>
      </w:r>
      <w:r w:rsidRPr="001531C0">
        <w:rPr>
          <w:rFonts w:ascii="Palatino Linotype" w:hAnsi="Palatino Linotype"/>
          <w:b/>
          <w:u w:val="single"/>
        </w:rPr>
        <w:t>los instrumentos de control archivístico</w:t>
      </w:r>
      <w:r w:rsidRPr="001531C0">
        <w:rPr>
          <w:rFonts w:ascii="Palatino Linotype" w:hAnsi="Palatino Linotype"/>
        </w:rPr>
        <w:t xml:space="preserve"> previstos en esta Ley, las leyes locales y sus disposiciones reglamentarias, así como la normativa que derive de ellos.</w:t>
      </w:r>
    </w:p>
    <w:p w14:paraId="74419C76" w14:textId="7EA43F50" w:rsidR="00E04DBB" w:rsidRPr="001531C0" w:rsidRDefault="00E04DBB" w:rsidP="00E04DBB">
      <w:pPr>
        <w:pBdr>
          <w:top w:val="nil"/>
          <w:left w:val="nil"/>
          <w:bottom w:val="nil"/>
          <w:right w:val="nil"/>
          <w:between w:val="nil"/>
        </w:pBdr>
        <w:spacing w:before="240" w:after="240" w:line="360" w:lineRule="auto"/>
        <w:ind w:left="284"/>
        <w:jc w:val="both"/>
        <w:rPr>
          <w:rFonts w:ascii="Palatino Linotype" w:hAnsi="Palatino Linotype"/>
        </w:rPr>
      </w:pPr>
      <w:r w:rsidRPr="001531C0">
        <w:rPr>
          <w:rFonts w:ascii="Palatino Linotype" w:hAnsi="Palatino Linotype"/>
        </w:rPr>
        <w:t>- Elaborar criterios específicos y recomendaciones en materia de organización y conservación de archivos, cuando la especialidad del sujeto obligado así lo requiera;</w:t>
      </w:r>
    </w:p>
    <w:p w14:paraId="7E1DC97C" w14:textId="4832F813" w:rsidR="00E04DBB" w:rsidRPr="001531C0" w:rsidRDefault="00E04DBB" w:rsidP="00E04DBB">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sidRPr="001531C0">
        <w:rPr>
          <w:rFonts w:ascii="Palatino Linotype" w:hAnsi="Palatino Linotype"/>
        </w:rPr>
        <w:t>- Coordinar los procesos de valoración y disposición documental que realicen las áreas operativas;</w:t>
      </w:r>
    </w:p>
    <w:p w14:paraId="59290561" w14:textId="77777777" w:rsidR="005F18AF" w:rsidRPr="001531C0" w:rsidRDefault="00CF5748" w:rsidP="0020692F">
      <w:pPr>
        <w:pBdr>
          <w:top w:val="nil"/>
          <w:left w:val="nil"/>
          <w:bottom w:val="nil"/>
          <w:right w:val="nil"/>
          <w:between w:val="nil"/>
        </w:pBdr>
        <w:spacing w:before="240" w:after="240" w:line="360" w:lineRule="auto"/>
        <w:jc w:val="both"/>
        <w:rPr>
          <w:rFonts w:ascii="Palatino Linotype" w:hAnsi="Palatino Linotype"/>
        </w:rPr>
      </w:pPr>
      <w:r w:rsidRPr="001531C0">
        <w:rPr>
          <w:rFonts w:ascii="Palatino Linotype" w:eastAsia="Palatino Linotype" w:hAnsi="Palatino Linotype" w:cs="Palatino Linotype"/>
        </w:rPr>
        <w:t xml:space="preserve">Por su parte los artículos </w:t>
      </w:r>
      <w:r w:rsidR="005F18AF" w:rsidRPr="001531C0">
        <w:rPr>
          <w:rFonts w:ascii="Palatino Linotype" w:eastAsia="Palatino Linotype" w:hAnsi="Palatino Linotype" w:cs="Palatino Linotype"/>
        </w:rPr>
        <w:t xml:space="preserve">13 y 14 de la referida Ley, disponen que los Sujetos Obligados deben contar con </w:t>
      </w:r>
      <w:r w:rsidR="005F18AF" w:rsidRPr="001531C0">
        <w:rPr>
          <w:rFonts w:ascii="Palatino Linotype" w:hAnsi="Palatino Linotype"/>
        </w:rPr>
        <w:t>los instrumentos de control y de consulta archivísticos conforme a sus atribuciones y funciones, manteniéndolos actualizados y disponibles; y contarán al menos con los siguientes:</w:t>
      </w:r>
    </w:p>
    <w:p w14:paraId="47EEA754" w14:textId="77777777" w:rsidR="005F18AF" w:rsidRPr="001531C0" w:rsidRDefault="005F18AF" w:rsidP="0020692F">
      <w:pPr>
        <w:pBdr>
          <w:top w:val="nil"/>
          <w:left w:val="nil"/>
          <w:bottom w:val="nil"/>
          <w:right w:val="nil"/>
          <w:between w:val="nil"/>
        </w:pBdr>
        <w:spacing w:before="240" w:after="240" w:line="360" w:lineRule="auto"/>
        <w:jc w:val="both"/>
        <w:rPr>
          <w:rFonts w:ascii="Palatino Linotype" w:hAnsi="Palatino Linotype"/>
        </w:rPr>
      </w:pPr>
      <w:r w:rsidRPr="001531C0">
        <w:rPr>
          <w:rFonts w:ascii="Palatino Linotype" w:hAnsi="Palatino Linotype"/>
        </w:rPr>
        <w:t xml:space="preserve">I. Cuadro general de clasificación archivística; </w:t>
      </w:r>
    </w:p>
    <w:p w14:paraId="5DE4ADC7" w14:textId="2996149D" w:rsidR="00767C1B" w:rsidRPr="001531C0" w:rsidRDefault="005F18AF" w:rsidP="0020692F">
      <w:pPr>
        <w:pBdr>
          <w:top w:val="nil"/>
          <w:left w:val="nil"/>
          <w:bottom w:val="nil"/>
          <w:right w:val="nil"/>
          <w:between w:val="nil"/>
        </w:pBdr>
        <w:spacing w:before="240" w:after="240" w:line="360" w:lineRule="auto"/>
        <w:jc w:val="both"/>
        <w:rPr>
          <w:rFonts w:ascii="Palatino Linotype" w:hAnsi="Palatino Linotype"/>
        </w:rPr>
      </w:pPr>
      <w:r w:rsidRPr="001531C0">
        <w:rPr>
          <w:rFonts w:ascii="Palatino Linotype" w:hAnsi="Palatino Linotype"/>
        </w:rPr>
        <w:t>II. Catálogo de disposición documental, y</w:t>
      </w:r>
    </w:p>
    <w:p w14:paraId="18E5D4B8" w14:textId="192C16CF" w:rsidR="005F18AF" w:rsidRPr="001531C0" w:rsidRDefault="005F18AF"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III. Inventarios documentales.</w:t>
      </w:r>
    </w:p>
    <w:p w14:paraId="4B73BAA5" w14:textId="67F01FC9" w:rsidR="005F18AF" w:rsidRPr="001531C0" w:rsidRDefault="00811AA2"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Y, además de l</w:t>
      </w:r>
      <w:r w:rsidRPr="001531C0">
        <w:rPr>
          <w:rFonts w:ascii="Palatino Linotype" w:hAnsi="Palatino Linotype"/>
        </w:rPr>
        <w:t xml:space="preserve">os instrumentos de control y consulta archivísticos, los sujetos obligados deberán contar y poner a disposición del público la </w:t>
      </w:r>
      <w:r w:rsidRPr="001531C0">
        <w:rPr>
          <w:rFonts w:ascii="Palatino Linotype" w:hAnsi="Palatino Linotype"/>
          <w:b/>
        </w:rPr>
        <w:t>Guía de archivo documental.</w:t>
      </w:r>
    </w:p>
    <w:p w14:paraId="79A1306A" w14:textId="23E470F4" w:rsidR="00C30036" w:rsidRPr="001531C0" w:rsidRDefault="00B62B0A" w:rsidP="0020692F">
      <w:pPr>
        <w:pBdr>
          <w:top w:val="nil"/>
          <w:left w:val="nil"/>
          <w:bottom w:val="nil"/>
          <w:right w:val="nil"/>
          <w:between w:val="nil"/>
        </w:pBdr>
        <w:spacing w:before="240" w:after="240" w:line="360" w:lineRule="auto"/>
        <w:jc w:val="both"/>
        <w:rPr>
          <w:rFonts w:ascii="Palatino Linotype" w:hAnsi="Palatino Linotype"/>
        </w:rPr>
      </w:pPr>
      <w:r w:rsidRPr="001531C0">
        <w:rPr>
          <w:rFonts w:ascii="Palatino Linotype" w:eastAsia="Palatino Linotype" w:hAnsi="Palatino Linotype" w:cs="Palatino Linotype"/>
        </w:rPr>
        <w:t xml:space="preserve">Sin embargo, </w:t>
      </w:r>
      <w:r w:rsidR="008E3D6E" w:rsidRPr="001531C0">
        <w:rPr>
          <w:rFonts w:ascii="Palatino Linotype" w:eastAsia="Palatino Linotype" w:hAnsi="Palatino Linotype" w:cs="Palatino Linotype"/>
        </w:rPr>
        <w:t xml:space="preserve">al igual que los </w:t>
      </w:r>
      <w:r w:rsidR="00C30036" w:rsidRPr="001531C0">
        <w:rPr>
          <w:rFonts w:ascii="Palatino Linotype" w:eastAsia="Palatino Linotype" w:hAnsi="Palatino Linotype" w:cs="Palatino Linotype"/>
        </w:rPr>
        <w:t xml:space="preserve">Lineamientos para la Organización y Conservación de los Archivos, la referida Ley </w:t>
      </w:r>
      <w:r w:rsidR="00C30036" w:rsidRPr="001531C0">
        <w:rPr>
          <w:rFonts w:ascii="Palatino Linotype" w:eastAsia="Palatino Linotype" w:hAnsi="Palatino Linotype" w:cs="Palatino Linotype"/>
          <w:b/>
        </w:rPr>
        <w:t xml:space="preserve">entró en vigor a los </w:t>
      </w:r>
      <w:r w:rsidR="00C30036" w:rsidRPr="001531C0">
        <w:rPr>
          <w:rFonts w:ascii="Palatino Linotype" w:eastAsia="Palatino Linotype" w:hAnsi="Palatino Linotype" w:cs="Palatino Linotype"/>
          <w:b/>
          <w:u w:val="single"/>
        </w:rPr>
        <w:t>trescientos sesenta y cinco</w:t>
      </w:r>
      <w:r w:rsidR="00C30036" w:rsidRPr="001531C0">
        <w:rPr>
          <w:rFonts w:ascii="Palatino Linotype" w:eastAsia="Palatino Linotype" w:hAnsi="Palatino Linotype" w:cs="Palatino Linotype"/>
          <w:b/>
        </w:rPr>
        <w:t xml:space="preserve"> días siguientes contados a partir de su publicación</w:t>
      </w:r>
      <w:r w:rsidR="00C30036" w:rsidRPr="001531C0">
        <w:rPr>
          <w:rFonts w:ascii="Palatino Linotype" w:eastAsia="Palatino Linotype" w:hAnsi="Palatino Linotype" w:cs="Palatino Linotype"/>
        </w:rPr>
        <w:t xml:space="preserve"> en el Diario Oficial de la Federación, asimismo, se les dio a las </w:t>
      </w:r>
      <w:r w:rsidR="00C30036" w:rsidRPr="001531C0">
        <w:rPr>
          <w:rFonts w:ascii="Palatino Linotype" w:hAnsi="Palatino Linotype"/>
        </w:rPr>
        <w:t>legislaturas de cada entidad federativa, un plazo de un año a partir de la entrada en vigor de la Ley para armonizar sus ordenamientos en la materia, como se desprende de los Transitorios Primero y Cuarto.</w:t>
      </w:r>
    </w:p>
    <w:p w14:paraId="6E85BA1C" w14:textId="1CCD05CC" w:rsidR="00071DFB" w:rsidRPr="001531C0" w:rsidRDefault="00071DFB"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1531C0">
        <w:rPr>
          <w:rFonts w:ascii="Palatino Linotype" w:hAnsi="Palatino Linotype"/>
        </w:rPr>
        <w:t xml:space="preserve">La armonización de la normatividad en materia archivística aconteció en la entidad el veintiséis de noviembre de dos mil veinte con la publicación de la Ley de Archivos y Administración de Documentos del Estado de México y Municipios, </w:t>
      </w:r>
      <w:r w:rsidR="00F950B5" w:rsidRPr="001531C0">
        <w:rPr>
          <w:rFonts w:ascii="Palatino Linotype" w:hAnsi="Palatino Linotype"/>
        </w:rPr>
        <w:t xml:space="preserve">ordenamiento que si bien retomó las disposiciones establecidas en los </w:t>
      </w:r>
      <w:r w:rsidR="00F950B5" w:rsidRPr="001531C0">
        <w:rPr>
          <w:rFonts w:ascii="Palatino Linotype" w:eastAsia="Palatino Linotype" w:hAnsi="Palatino Linotype" w:cs="Palatino Linotype"/>
        </w:rPr>
        <w:t>Lineamientos para la Organización y Conservación de los Archivos y la Ley General de Archivos respecto del Área Coordinadora de Archivos y los instrumentos de control archivístico, entr</w:t>
      </w:r>
      <w:r w:rsidR="00EB3606" w:rsidRPr="001531C0">
        <w:rPr>
          <w:rFonts w:ascii="Palatino Linotype" w:eastAsia="Palatino Linotype" w:hAnsi="Palatino Linotype" w:cs="Palatino Linotype"/>
        </w:rPr>
        <w:t>ó</w:t>
      </w:r>
      <w:r w:rsidR="00F950B5" w:rsidRPr="001531C0">
        <w:rPr>
          <w:rFonts w:ascii="Palatino Linotype" w:eastAsia="Palatino Linotype" w:hAnsi="Palatino Linotype" w:cs="Palatino Linotype"/>
        </w:rPr>
        <w:t xml:space="preserve"> en vigor a los </w:t>
      </w:r>
      <w:r w:rsidR="00F950B5" w:rsidRPr="001531C0">
        <w:rPr>
          <w:rFonts w:ascii="Palatino Linotype" w:eastAsia="Palatino Linotype" w:hAnsi="Palatino Linotype" w:cs="Palatino Linotype"/>
          <w:b/>
          <w:u w:val="single"/>
        </w:rPr>
        <w:t>trescientos sesenta y cinco</w:t>
      </w:r>
      <w:r w:rsidR="00F950B5" w:rsidRPr="001531C0">
        <w:rPr>
          <w:rFonts w:ascii="Palatino Linotype" w:eastAsia="Palatino Linotype" w:hAnsi="Palatino Linotype" w:cs="Palatino Linotype"/>
          <w:b/>
        </w:rPr>
        <w:t xml:space="preserve"> días siguientes contados a partir de su publicación </w:t>
      </w:r>
      <w:r w:rsidR="00F950B5" w:rsidRPr="001531C0">
        <w:rPr>
          <w:rFonts w:ascii="Palatino Linotype" w:eastAsia="Palatino Linotype" w:hAnsi="Palatino Linotype" w:cs="Palatino Linotype"/>
        </w:rPr>
        <w:t>en el Periódico Oficial “Gaceta del Gobierno” del Estado de México</w:t>
      </w:r>
      <w:r w:rsidR="00D4020C" w:rsidRPr="001531C0">
        <w:rPr>
          <w:rFonts w:ascii="Palatino Linotype" w:eastAsia="Palatino Linotype" w:hAnsi="Palatino Linotype" w:cs="Palatino Linotype"/>
        </w:rPr>
        <w:t xml:space="preserve">, es decir, </w:t>
      </w:r>
      <w:r w:rsidR="007F000F" w:rsidRPr="001531C0">
        <w:rPr>
          <w:rFonts w:ascii="Palatino Linotype" w:eastAsia="Palatino Linotype" w:hAnsi="Palatino Linotype" w:cs="Palatino Linotype"/>
          <w:b/>
        </w:rPr>
        <w:t>el veintiséis de noviembre de dos mil veintiuno.</w:t>
      </w:r>
    </w:p>
    <w:p w14:paraId="4E187278" w14:textId="68F37ECD" w:rsidR="00235397" w:rsidRPr="001531C0" w:rsidRDefault="00235397"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bCs/>
        </w:rPr>
      </w:pPr>
      <w:r w:rsidRPr="001531C0">
        <w:rPr>
          <w:rFonts w:ascii="Palatino Linotype" w:eastAsia="Palatino Linotype" w:hAnsi="Palatino Linotype" w:cs="Palatino Linotype"/>
          <w:bCs/>
        </w:rPr>
        <w:t xml:space="preserve">Y, por su parte, el Transitorio octavo confiere a los sujetos obligados el plazo de </w:t>
      </w:r>
      <w:r w:rsidRPr="001531C0">
        <w:rPr>
          <w:rFonts w:ascii="Palatino Linotype" w:eastAsia="Palatino Linotype" w:hAnsi="Palatino Linotype" w:cs="Palatino Linotype"/>
          <w:b/>
          <w:u w:val="single"/>
        </w:rPr>
        <w:t>seis meses</w:t>
      </w:r>
      <w:r w:rsidRPr="001531C0">
        <w:rPr>
          <w:rFonts w:ascii="Palatino Linotype" w:eastAsia="Palatino Linotype" w:hAnsi="Palatino Linotype" w:cs="Palatino Linotype"/>
          <w:b/>
        </w:rPr>
        <w:t xml:space="preserve"> </w:t>
      </w:r>
      <w:r w:rsidRPr="001531C0">
        <w:rPr>
          <w:rFonts w:ascii="Palatino Linotype" w:eastAsia="Palatino Linotype" w:hAnsi="Palatino Linotype" w:cs="Palatino Linotype"/>
          <w:b/>
          <w:u w:val="single"/>
        </w:rPr>
        <w:t>posteriores</w:t>
      </w:r>
      <w:r w:rsidRPr="001531C0">
        <w:rPr>
          <w:rFonts w:ascii="Palatino Linotype" w:eastAsia="Palatino Linotype" w:hAnsi="Palatino Linotype" w:cs="Palatino Linotype"/>
          <w:b/>
        </w:rPr>
        <w:t xml:space="preserve"> a la entrada en vigor </w:t>
      </w:r>
      <w:r w:rsidR="00C20B62" w:rsidRPr="001531C0">
        <w:rPr>
          <w:rFonts w:ascii="Palatino Linotype" w:eastAsia="Palatino Linotype" w:hAnsi="Palatino Linotype" w:cs="Palatino Linotype"/>
          <w:b/>
        </w:rPr>
        <w:t>de la Ley de Archivos y Administración de Documentos del Estado de México</w:t>
      </w:r>
      <w:r w:rsidR="001D2971" w:rsidRPr="001531C0">
        <w:rPr>
          <w:rFonts w:ascii="Palatino Linotype" w:eastAsia="Palatino Linotype" w:hAnsi="Palatino Linotype" w:cs="Palatino Linotype"/>
          <w:b/>
        </w:rPr>
        <w:t>,</w:t>
      </w:r>
      <w:r w:rsidR="007F6081" w:rsidRPr="001531C0">
        <w:rPr>
          <w:rFonts w:ascii="Palatino Linotype" w:eastAsia="Palatino Linotype" w:hAnsi="Palatino Linotype" w:cs="Palatino Linotype"/>
          <w:b/>
        </w:rPr>
        <w:t xml:space="preserve"> </w:t>
      </w:r>
      <w:r w:rsidR="007F6081" w:rsidRPr="001531C0">
        <w:rPr>
          <w:rFonts w:ascii="Palatino Linotype" w:eastAsia="Palatino Linotype" w:hAnsi="Palatino Linotype" w:cs="Palatino Linotype"/>
          <w:bCs/>
        </w:rPr>
        <w:t xml:space="preserve">esto es, </w:t>
      </w:r>
      <w:r w:rsidR="007F6081" w:rsidRPr="001531C0">
        <w:rPr>
          <w:rFonts w:ascii="Palatino Linotype" w:eastAsia="Palatino Linotype" w:hAnsi="Palatino Linotype" w:cs="Palatino Linotype"/>
          <w:b/>
        </w:rPr>
        <w:t>seis meses posteriores</w:t>
      </w:r>
      <w:r w:rsidR="007F6081" w:rsidRPr="001531C0">
        <w:rPr>
          <w:rFonts w:ascii="Palatino Linotype" w:eastAsia="Palatino Linotype" w:hAnsi="Palatino Linotype" w:cs="Palatino Linotype"/>
          <w:bCs/>
        </w:rPr>
        <w:t xml:space="preserve"> al </w:t>
      </w:r>
      <w:r w:rsidR="007F6081" w:rsidRPr="001531C0">
        <w:rPr>
          <w:rFonts w:ascii="Palatino Linotype" w:eastAsia="Palatino Linotype" w:hAnsi="Palatino Linotype" w:cs="Palatino Linotype"/>
          <w:b/>
        </w:rPr>
        <w:t xml:space="preserve">veintiséis de noviembre de dos mil veintiuno, </w:t>
      </w:r>
      <w:r w:rsidR="001D2971" w:rsidRPr="001531C0">
        <w:rPr>
          <w:rFonts w:ascii="Palatino Linotype" w:eastAsia="Palatino Linotype" w:hAnsi="Palatino Linotype" w:cs="Palatino Linotype"/>
          <w:bCs/>
        </w:rPr>
        <w:t xml:space="preserve">para implementar su Sistema Institucional de Archivos, el cual de conformidad con el </w:t>
      </w:r>
      <w:r w:rsidR="00EC5BA8" w:rsidRPr="001531C0">
        <w:rPr>
          <w:rFonts w:ascii="Palatino Linotype" w:eastAsia="Palatino Linotype" w:hAnsi="Palatino Linotype" w:cs="Palatino Linotype"/>
          <w:bCs/>
        </w:rPr>
        <w:t>artículo</w:t>
      </w:r>
      <w:r w:rsidR="001D2971" w:rsidRPr="001531C0">
        <w:rPr>
          <w:rFonts w:ascii="Palatino Linotype" w:eastAsia="Palatino Linotype" w:hAnsi="Palatino Linotype" w:cs="Palatino Linotype"/>
          <w:bCs/>
        </w:rPr>
        <w:t xml:space="preserve"> 21 de la referida Ley, </w:t>
      </w:r>
      <w:r w:rsidR="007F6081" w:rsidRPr="001531C0">
        <w:rPr>
          <w:rFonts w:ascii="Palatino Linotype" w:eastAsia="Palatino Linotype" w:hAnsi="Palatino Linotype" w:cs="Palatino Linotype"/>
          <w:bCs/>
        </w:rPr>
        <w:t>se integra de la siguiente manera:</w:t>
      </w:r>
    </w:p>
    <w:p w14:paraId="2002379D" w14:textId="089A2DD6" w:rsidR="007F6081" w:rsidRPr="001531C0"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1531C0">
        <w:rPr>
          <w:rFonts w:ascii="Palatino Linotype" w:hAnsi="Palatino Linotype"/>
          <w:b/>
          <w:i/>
          <w:iCs/>
        </w:rPr>
        <w:t>“Artículo 21</w:t>
      </w:r>
      <w:r w:rsidRPr="001531C0">
        <w:rPr>
          <w:rFonts w:ascii="Palatino Linotype" w:hAnsi="Palatino Linotype"/>
          <w:bCs/>
          <w:i/>
          <w:iCs/>
        </w:rPr>
        <w:t xml:space="preserve">. El Sistema Institucional de cada Sujeto Obligado deberá integrarse por: </w:t>
      </w:r>
    </w:p>
    <w:p w14:paraId="58B08A9B" w14:textId="52C66449" w:rsidR="007F6081" w:rsidRPr="001531C0"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1531C0">
        <w:rPr>
          <w:rFonts w:ascii="Palatino Linotype" w:hAnsi="Palatino Linotype"/>
          <w:b/>
          <w:i/>
          <w:iCs/>
        </w:rPr>
        <w:t>I. Un Área Coordinadora de Archivos</w:t>
      </w:r>
      <w:r w:rsidRPr="001531C0">
        <w:rPr>
          <w:rFonts w:ascii="Palatino Linotype" w:hAnsi="Palatino Linotype"/>
          <w:bCs/>
          <w:i/>
          <w:iCs/>
        </w:rPr>
        <w:t>, y</w:t>
      </w:r>
    </w:p>
    <w:p w14:paraId="18346160" w14:textId="77777777" w:rsidR="007F6081" w:rsidRPr="001531C0"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1531C0">
        <w:rPr>
          <w:rFonts w:ascii="Palatino Linotype" w:hAnsi="Palatino Linotype"/>
          <w:bCs/>
          <w:i/>
          <w:iCs/>
        </w:rPr>
        <w:t xml:space="preserve">II. Las Áreas Operativas siguientes: </w:t>
      </w:r>
    </w:p>
    <w:p w14:paraId="064B65DA" w14:textId="77777777" w:rsidR="007F6081" w:rsidRPr="001531C0"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1531C0">
        <w:rPr>
          <w:rFonts w:ascii="Palatino Linotype" w:hAnsi="Palatino Linotype"/>
          <w:bCs/>
          <w:i/>
          <w:iCs/>
        </w:rPr>
        <w:t xml:space="preserve">a) De correspondencia; </w:t>
      </w:r>
    </w:p>
    <w:p w14:paraId="2CE8C4B1" w14:textId="77777777" w:rsidR="007F6081" w:rsidRPr="001531C0"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1531C0">
        <w:rPr>
          <w:rFonts w:ascii="Palatino Linotype" w:hAnsi="Palatino Linotype"/>
          <w:bCs/>
          <w:i/>
          <w:iCs/>
        </w:rPr>
        <w:t xml:space="preserve">b) Archivo de Trámite, por área o unidad administrativa; </w:t>
      </w:r>
    </w:p>
    <w:p w14:paraId="25E2941A" w14:textId="77777777" w:rsidR="007F6081" w:rsidRPr="001531C0"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1531C0">
        <w:rPr>
          <w:rFonts w:ascii="Palatino Linotype" w:hAnsi="Palatino Linotype"/>
          <w:bCs/>
          <w:i/>
          <w:iCs/>
        </w:rPr>
        <w:t xml:space="preserve">c) Archivo de Concentración, y </w:t>
      </w:r>
    </w:p>
    <w:p w14:paraId="253DB443" w14:textId="1E7DAB8D" w:rsidR="007F6081" w:rsidRPr="001531C0" w:rsidRDefault="007F6081" w:rsidP="007F6081">
      <w:pPr>
        <w:pBdr>
          <w:top w:val="nil"/>
          <w:left w:val="nil"/>
          <w:bottom w:val="nil"/>
          <w:right w:val="nil"/>
          <w:between w:val="nil"/>
        </w:pBdr>
        <w:spacing w:before="120" w:after="120" w:line="240" w:lineRule="auto"/>
        <w:ind w:left="851" w:right="902"/>
        <w:jc w:val="both"/>
        <w:rPr>
          <w:rFonts w:ascii="Palatino Linotype" w:hAnsi="Palatino Linotype"/>
          <w:bCs/>
          <w:i/>
          <w:iCs/>
        </w:rPr>
      </w:pPr>
      <w:r w:rsidRPr="001531C0">
        <w:rPr>
          <w:rFonts w:ascii="Palatino Linotype" w:hAnsi="Palatino Linotype"/>
          <w:bCs/>
          <w:i/>
          <w:iCs/>
        </w:rPr>
        <w:t>d) Archivo Histórico, en su caso, sujeto a la capacidad presupuestal y técnica del Sujeto Obligado.”</w:t>
      </w:r>
    </w:p>
    <w:p w14:paraId="17330A13" w14:textId="6F0C51E0" w:rsidR="00D10A55" w:rsidRPr="001531C0" w:rsidRDefault="00EC5BA8" w:rsidP="0020692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Corol</w:t>
      </w:r>
      <w:r w:rsidR="007F000F" w:rsidRPr="001531C0">
        <w:rPr>
          <w:rFonts w:ascii="Palatino Linotype" w:eastAsia="Palatino Linotype" w:hAnsi="Palatino Linotype" w:cs="Palatino Linotype"/>
        </w:rPr>
        <w:t xml:space="preserve">ario a lo anterior, </w:t>
      </w:r>
      <w:r w:rsidR="000D41F8" w:rsidRPr="001531C0">
        <w:rPr>
          <w:rFonts w:ascii="Palatino Linotype" w:eastAsia="Palatino Linotype" w:hAnsi="Palatino Linotype" w:cs="Palatino Linotype"/>
        </w:rPr>
        <w:t xml:space="preserve">se advierte </w:t>
      </w:r>
      <w:r w:rsidR="007F000F" w:rsidRPr="001531C0">
        <w:rPr>
          <w:rFonts w:ascii="Palatino Linotype" w:eastAsia="Palatino Linotype" w:hAnsi="Palatino Linotype" w:cs="Palatino Linotype"/>
        </w:rPr>
        <w:t xml:space="preserve">que la normativa en materia de archivo le impone al Sujeto Obligado </w:t>
      </w:r>
      <w:r w:rsidR="00292627" w:rsidRPr="001531C0">
        <w:rPr>
          <w:rFonts w:ascii="Palatino Linotype" w:eastAsia="Palatino Linotype" w:hAnsi="Palatino Linotype" w:cs="Palatino Linotype"/>
        </w:rPr>
        <w:t xml:space="preserve">el deber de generar los documentos que son del interés de la persona solicitante, </w:t>
      </w:r>
      <w:r w:rsidR="000D41F8" w:rsidRPr="001531C0">
        <w:rPr>
          <w:rFonts w:ascii="Palatino Linotype" w:eastAsia="Palatino Linotype" w:hAnsi="Palatino Linotype" w:cs="Palatino Linotype"/>
        </w:rPr>
        <w:t xml:space="preserve">y </w:t>
      </w:r>
      <w:r w:rsidR="00D10A55" w:rsidRPr="001531C0">
        <w:rPr>
          <w:rFonts w:ascii="Palatino Linotype" w:eastAsia="Palatino Linotype" w:hAnsi="Palatino Linotype" w:cs="Palatino Linotype"/>
        </w:rPr>
        <w:t>no debe perderse de vista que</w:t>
      </w:r>
      <w:r w:rsidR="007F6081" w:rsidRPr="001531C0">
        <w:rPr>
          <w:rFonts w:ascii="Palatino Linotype" w:eastAsia="Palatino Linotype" w:hAnsi="Palatino Linotype" w:cs="Palatino Linotype"/>
        </w:rPr>
        <w:t xml:space="preserve"> la obligación de contar con dicha información </w:t>
      </w:r>
      <w:r w:rsidR="000D41F8" w:rsidRPr="001531C0">
        <w:rPr>
          <w:rFonts w:ascii="Palatino Linotype" w:eastAsia="Palatino Linotype" w:hAnsi="Palatino Linotype" w:cs="Palatino Linotype"/>
        </w:rPr>
        <w:t>ya es exigible a la fecha de la solicitud</w:t>
      </w:r>
      <w:r w:rsidR="007F6081" w:rsidRPr="001531C0">
        <w:rPr>
          <w:rFonts w:ascii="Palatino Linotype" w:eastAsia="Palatino Linotype" w:hAnsi="Palatino Linotype" w:cs="Palatino Linotype"/>
        </w:rPr>
        <w:t xml:space="preserve">, </w:t>
      </w:r>
      <w:r w:rsidR="000D41F8" w:rsidRPr="001531C0">
        <w:rPr>
          <w:rFonts w:ascii="Palatino Linotype" w:eastAsia="Palatino Linotype" w:hAnsi="Palatino Linotype" w:cs="Palatino Linotype"/>
        </w:rPr>
        <w:t xml:space="preserve">por lo que debería contar con la información solicitada vigente al 12 de septiembre de 2025, </w:t>
      </w:r>
      <w:r w:rsidR="007F6081" w:rsidRPr="001531C0">
        <w:rPr>
          <w:rFonts w:ascii="Palatino Linotype" w:eastAsia="Palatino Linotype" w:hAnsi="Palatino Linotype" w:cs="Palatino Linotype"/>
        </w:rPr>
        <w:t xml:space="preserve">como requiere la persona </w:t>
      </w:r>
      <w:r w:rsidR="00D10A55" w:rsidRPr="001531C0">
        <w:rPr>
          <w:rFonts w:ascii="Palatino Linotype" w:eastAsia="Palatino Linotype" w:hAnsi="Palatino Linotype" w:cs="Palatino Linotype"/>
        </w:rPr>
        <w:t>solicitante.</w:t>
      </w:r>
    </w:p>
    <w:p w14:paraId="292283A2" w14:textId="61406F24" w:rsidR="006F7643" w:rsidRPr="001531C0" w:rsidRDefault="00D11BD2" w:rsidP="000D41F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tal contexto, cobra relevancia el pronunciamiento emitido por la persona servidora pública habilitada de la Secretaría del Ayuntamiento, quien señaló que </w:t>
      </w:r>
      <w:r w:rsidR="000D41F8" w:rsidRPr="001531C0">
        <w:rPr>
          <w:rFonts w:ascii="Palatino Linotype" w:eastAsia="Palatino Linotype" w:hAnsi="Palatino Linotype" w:cs="Palatino Linotype"/>
        </w:rPr>
        <w:t>se encuentra en proceso la conformación del Sistema Institucional de Archivos de acuerdo a la normatividad aplicable, esta acción dará pauta para continuar con los trabajos para contar con la información requerida. Lo anterior en razón , de que, de acuerdo a Ley de Archivos y Administración de Documentos del Estado de México y Municipios, en su artículo 21, señala que el Sistema Institucional de cada Sujeto Obligado deberá integrarse por una Área Coordinadora de Archivos y las Áreas Operativas siguientes: De correspondencia; Archivo de Trámite; Archivo de Concentración; y Archivo Histórico; En este tenor se precisa que se está en la etapa de capacitación en gestión documental administración de archivos a los enlaces del archivo de trámite de cada una de las unidades administrativas, para que, se conformen y organicen los expedientes de acuerdo a los principios archivísticos y así poder generar los Instrumentos de Control Archivístico que se solicitan.</w:t>
      </w:r>
    </w:p>
    <w:p w14:paraId="732821BB" w14:textId="77777777" w:rsidR="00341E27" w:rsidRPr="001531C0"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Sin embargo, en el caso no basta con indicar que la información es inexistente para tener por satisfecha la pretensión del particular, pues para ello, se requiere la emisión de la declaratoria formal de inexistencia, en términos de lo que señala el artículo 19, tercer párrafo, 49, fracciones II y XIII; 169 y 170 de la Ley de Transparencia y Acceso a la Información Pública del Estado de México y Municipios, que disponen lo siguiente:</w:t>
      </w:r>
    </w:p>
    <w:p w14:paraId="65A30635" w14:textId="77777777" w:rsidR="00341E27" w:rsidRPr="001531C0" w:rsidRDefault="00341E27" w:rsidP="00341E27">
      <w:pPr>
        <w:ind w:left="851" w:right="902"/>
        <w:jc w:val="both"/>
        <w:rPr>
          <w:rFonts w:ascii="Palatino Linotype" w:eastAsia="Palatino Linotype" w:hAnsi="Palatino Linotype" w:cs="Palatino Linotype"/>
          <w:i/>
          <w:iCs/>
        </w:rPr>
      </w:pPr>
    </w:p>
    <w:p w14:paraId="3A320216"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i/>
          <w:iCs/>
        </w:rPr>
        <w:t>“</w:t>
      </w:r>
      <w:r w:rsidRPr="001531C0">
        <w:rPr>
          <w:rFonts w:ascii="Palatino Linotype" w:eastAsia="Palatino Linotype" w:hAnsi="Palatino Linotype" w:cs="Palatino Linotype"/>
          <w:b/>
          <w:bCs/>
          <w:i/>
          <w:iCs/>
        </w:rPr>
        <w:t>Artículo 19.</w:t>
      </w:r>
      <w:r w:rsidRPr="001531C0">
        <w:rPr>
          <w:rFonts w:ascii="Palatino Linotype" w:eastAsia="Palatino Linotype" w:hAnsi="Palatino Linotype" w:cs="Palatino Linotype"/>
          <w:i/>
          <w:iCs/>
        </w:rPr>
        <w:t xml:space="preserve"> (…)</w:t>
      </w:r>
    </w:p>
    <w:p w14:paraId="2B86CFE0"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b/>
          <w:bCs/>
          <w:i/>
          <w:iCs/>
        </w:rPr>
        <w:t>Si el sujeto obligado, en el ejercicio de sus atribuciones, debía generar, poseer o administrar la información, pero ésta no se encuentra, el Comité de transparencia deberá emitir un acuerdo de inexistencia</w:t>
      </w:r>
      <w:r w:rsidRPr="001531C0">
        <w:rPr>
          <w:rFonts w:ascii="Palatino Linotype" w:eastAsia="Palatino Linotype" w:hAnsi="Palatino Linotype" w:cs="Palatino Linotype"/>
          <w:i/>
          <w:iCs/>
        </w:rPr>
        <w:t>, debidamente fundado y motivado, en el que detalle las razones del por qué no obra en sus archivos.”</w:t>
      </w:r>
    </w:p>
    <w:p w14:paraId="6DE17B98"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i/>
          <w:iCs/>
        </w:rPr>
        <w:t>“</w:t>
      </w:r>
      <w:r w:rsidRPr="001531C0">
        <w:rPr>
          <w:rFonts w:ascii="Palatino Linotype" w:eastAsia="Palatino Linotype" w:hAnsi="Palatino Linotype" w:cs="Palatino Linotype"/>
          <w:b/>
          <w:bCs/>
          <w:i/>
          <w:iCs/>
        </w:rPr>
        <w:t>Artículo 49.</w:t>
      </w:r>
      <w:r w:rsidRPr="001531C0">
        <w:rPr>
          <w:rFonts w:ascii="Palatino Linotype" w:eastAsia="Palatino Linotype" w:hAnsi="Palatino Linotype" w:cs="Palatino Linotype"/>
          <w:i/>
          <w:iCs/>
        </w:rPr>
        <w:t xml:space="preserve"> </w:t>
      </w:r>
      <w:r w:rsidRPr="001531C0">
        <w:rPr>
          <w:rFonts w:ascii="Palatino Linotype" w:eastAsia="Palatino Linotype" w:hAnsi="Palatino Linotype" w:cs="Palatino Linotype"/>
          <w:b/>
          <w:bCs/>
          <w:i/>
          <w:iCs/>
        </w:rPr>
        <w:t>Los Comités de Transparencia</w:t>
      </w:r>
      <w:r w:rsidRPr="001531C0">
        <w:rPr>
          <w:rFonts w:ascii="Palatino Linotype" w:eastAsia="Palatino Linotype" w:hAnsi="Palatino Linotype" w:cs="Palatino Linotype"/>
          <w:i/>
          <w:iCs/>
        </w:rPr>
        <w:t xml:space="preserve"> tendrán las siguientes </w:t>
      </w:r>
      <w:r w:rsidRPr="001531C0">
        <w:rPr>
          <w:rFonts w:ascii="Palatino Linotype" w:eastAsia="Palatino Linotype" w:hAnsi="Palatino Linotype" w:cs="Palatino Linotype"/>
          <w:b/>
          <w:bCs/>
          <w:i/>
          <w:iCs/>
        </w:rPr>
        <w:t>atribuciones</w:t>
      </w:r>
      <w:r w:rsidRPr="001531C0">
        <w:rPr>
          <w:rFonts w:ascii="Palatino Linotype" w:eastAsia="Palatino Linotype" w:hAnsi="Palatino Linotype" w:cs="Palatino Linotype"/>
          <w:i/>
          <w:iCs/>
        </w:rPr>
        <w:t>:</w:t>
      </w:r>
    </w:p>
    <w:p w14:paraId="7E4F7166"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b/>
          <w:bCs/>
          <w:i/>
          <w:iCs/>
        </w:rPr>
        <w:t>II.</w:t>
      </w:r>
      <w:r w:rsidRPr="001531C0">
        <w:rPr>
          <w:rFonts w:ascii="Palatino Linotype" w:eastAsia="Palatino Linotype" w:hAnsi="Palatino Linotype" w:cs="Palatino Linotype"/>
          <w:i/>
          <w:iCs/>
        </w:rPr>
        <w:t xml:space="preserve"> </w:t>
      </w:r>
      <w:r w:rsidRPr="001531C0">
        <w:rPr>
          <w:rFonts w:ascii="Palatino Linotype" w:eastAsia="Palatino Linotype" w:hAnsi="Palatino Linotype" w:cs="Palatino Linotype"/>
          <w:b/>
          <w:bCs/>
          <w:i/>
          <w:iCs/>
        </w:rPr>
        <w:t>Confirmar, modificar o revocar las determinaciones que en materia de</w:t>
      </w:r>
      <w:r w:rsidRPr="001531C0">
        <w:rPr>
          <w:rFonts w:ascii="Palatino Linotype" w:eastAsia="Palatino Linotype" w:hAnsi="Palatino Linotype" w:cs="Palatino Linotype"/>
          <w:i/>
          <w:iCs/>
        </w:rPr>
        <w:t xml:space="preserve"> ampliación del plazo de respuesta, clasificación de la información y </w:t>
      </w:r>
      <w:r w:rsidRPr="001531C0">
        <w:rPr>
          <w:rFonts w:ascii="Palatino Linotype" w:eastAsia="Palatino Linotype" w:hAnsi="Palatino Linotype" w:cs="Palatino Linotype"/>
          <w:b/>
          <w:bCs/>
          <w:i/>
          <w:iCs/>
        </w:rPr>
        <w:t>declaración de inexistencia</w:t>
      </w:r>
      <w:r w:rsidRPr="001531C0">
        <w:rPr>
          <w:rFonts w:ascii="Palatino Linotype" w:eastAsia="Palatino Linotype" w:hAnsi="Palatino Linotype" w:cs="Palatino Linotype"/>
          <w:i/>
          <w:iCs/>
        </w:rPr>
        <w:t xml:space="preserve"> o de incompetencia realicen los titulares de las áreas de los sujetos obligados;</w:t>
      </w:r>
    </w:p>
    <w:p w14:paraId="48BE4792"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b/>
          <w:bCs/>
          <w:i/>
          <w:iCs/>
        </w:rPr>
        <w:t>XIII.</w:t>
      </w:r>
      <w:r w:rsidRPr="001531C0">
        <w:rPr>
          <w:rFonts w:ascii="Palatino Linotype" w:eastAsia="Palatino Linotype" w:hAnsi="Palatino Linotype" w:cs="Palatino Linotype"/>
          <w:i/>
          <w:iCs/>
        </w:rPr>
        <w:t xml:space="preserve"> </w:t>
      </w:r>
      <w:r w:rsidRPr="001531C0">
        <w:rPr>
          <w:rFonts w:ascii="Palatino Linotype" w:eastAsia="Palatino Linotype" w:hAnsi="Palatino Linotype" w:cs="Palatino Linotype"/>
          <w:b/>
          <w:bCs/>
          <w:i/>
          <w:iCs/>
        </w:rPr>
        <w:t>Dictaminar las declaratorias de inexistencia de la información</w:t>
      </w:r>
      <w:r w:rsidRPr="001531C0">
        <w:rPr>
          <w:rFonts w:ascii="Palatino Linotype" w:eastAsia="Palatino Linotype" w:hAnsi="Palatino Linotype" w:cs="Palatino Linotype"/>
          <w:i/>
          <w:iCs/>
        </w:rPr>
        <w:t xml:space="preserve"> que les remitan las unidades administrativas y resolver en consecuencia…”</w:t>
      </w:r>
    </w:p>
    <w:p w14:paraId="46CC8D12"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i/>
          <w:iCs/>
        </w:rPr>
        <w:t>“</w:t>
      </w:r>
      <w:r w:rsidRPr="001531C0">
        <w:rPr>
          <w:rFonts w:ascii="Palatino Linotype" w:eastAsia="Palatino Linotype" w:hAnsi="Palatino Linotype" w:cs="Palatino Linotype"/>
          <w:b/>
          <w:bCs/>
          <w:i/>
          <w:iCs/>
        </w:rPr>
        <w:t>Artículo 169</w:t>
      </w:r>
      <w:r w:rsidRPr="001531C0">
        <w:rPr>
          <w:rFonts w:ascii="Palatino Linotype" w:eastAsia="Palatino Linotype" w:hAnsi="Palatino Linotype" w:cs="Palatino Linotype"/>
          <w:i/>
          <w:iCs/>
        </w:rPr>
        <w:t xml:space="preserve">. </w:t>
      </w:r>
      <w:r w:rsidRPr="001531C0">
        <w:rPr>
          <w:rFonts w:ascii="Palatino Linotype" w:eastAsia="Palatino Linotype" w:hAnsi="Palatino Linotype" w:cs="Palatino Linotype"/>
          <w:b/>
          <w:bCs/>
          <w:i/>
          <w:iCs/>
        </w:rPr>
        <w:t>Cuando la información no se encuentre en los archivos del sujeto obligado, el Comité de Transparencia</w:t>
      </w:r>
      <w:r w:rsidRPr="001531C0">
        <w:rPr>
          <w:rFonts w:ascii="Palatino Linotype" w:eastAsia="Palatino Linotype" w:hAnsi="Palatino Linotype" w:cs="Palatino Linotype"/>
          <w:i/>
          <w:iCs/>
        </w:rPr>
        <w:t xml:space="preserve">: </w:t>
      </w:r>
    </w:p>
    <w:p w14:paraId="304CCDFF"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b/>
          <w:bCs/>
          <w:i/>
          <w:iCs/>
        </w:rPr>
        <w:t>I.</w:t>
      </w:r>
      <w:r w:rsidRPr="001531C0">
        <w:rPr>
          <w:rFonts w:ascii="Palatino Linotype" w:eastAsia="Palatino Linotype" w:hAnsi="Palatino Linotype" w:cs="Palatino Linotype"/>
          <w:i/>
          <w:iCs/>
        </w:rPr>
        <w:t xml:space="preserve"> Analizará el caso y tomará las medidas necesarias para localizar la información; </w:t>
      </w:r>
    </w:p>
    <w:p w14:paraId="0D877D0B"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b/>
          <w:bCs/>
          <w:i/>
          <w:iCs/>
        </w:rPr>
        <w:t>II.</w:t>
      </w:r>
      <w:r w:rsidRPr="001531C0">
        <w:rPr>
          <w:rFonts w:ascii="Palatino Linotype" w:eastAsia="Palatino Linotype" w:hAnsi="Palatino Linotype" w:cs="Palatino Linotype"/>
          <w:i/>
          <w:iCs/>
        </w:rPr>
        <w:t xml:space="preserve"> </w:t>
      </w:r>
      <w:r w:rsidRPr="001531C0">
        <w:rPr>
          <w:rFonts w:ascii="Palatino Linotype" w:eastAsia="Palatino Linotype" w:hAnsi="Palatino Linotype" w:cs="Palatino Linotype"/>
          <w:b/>
          <w:bCs/>
          <w:i/>
          <w:iCs/>
        </w:rPr>
        <w:t>Expedirá una resolución que confirme la inexistencia del documento</w:t>
      </w:r>
      <w:r w:rsidRPr="001531C0">
        <w:rPr>
          <w:rFonts w:ascii="Palatino Linotype" w:eastAsia="Palatino Linotype" w:hAnsi="Palatino Linotype" w:cs="Palatino Linotype"/>
          <w:i/>
          <w:iCs/>
        </w:rPr>
        <w:t xml:space="preserve">; </w:t>
      </w:r>
    </w:p>
    <w:p w14:paraId="21D4B476"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b/>
          <w:bCs/>
          <w:i/>
          <w:iCs/>
        </w:rPr>
        <w:t>III</w:t>
      </w:r>
      <w:r w:rsidRPr="001531C0">
        <w:rPr>
          <w:rFonts w:ascii="Palatino Linotype" w:eastAsia="Palatino Linotype" w:hAnsi="Palatino Linotype" w:cs="Palatino Linotype"/>
          <w:i/>
          <w:iC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81BE5CF"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b/>
          <w:bCs/>
          <w:i/>
          <w:iCs/>
        </w:rPr>
        <w:t xml:space="preserve">IV. </w:t>
      </w:r>
      <w:r w:rsidRPr="001531C0">
        <w:rPr>
          <w:rFonts w:ascii="Palatino Linotype" w:eastAsia="Palatino Linotype" w:hAnsi="Palatino Linotype" w:cs="Palatino Linotype"/>
          <w:i/>
          <w:iCs/>
        </w:rPr>
        <w:t xml:space="preserve">Notificará al órgano interno de control o equivalente del sujeto obligado quien, en su caso, deberá iniciar el procedimiento de responsabilidad administrativa que corresponda. </w:t>
      </w:r>
    </w:p>
    <w:p w14:paraId="614C3952"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i/>
          <w:iCs/>
        </w:rPr>
        <w:t xml:space="preserve">La Unidad de Transparencia deberá notificarlo al solicitante por escrito, en un plazo que no exceda de quince días hábiles contados a partir del día siguiente a la presentación de la solicitud. </w:t>
      </w:r>
    </w:p>
    <w:p w14:paraId="443FFA32"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i/>
          <w:iCs/>
        </w:rPr>
        <w:t>Este plazo podrá ampliarse hasta por otros siete días hábiles, siempre que existan razones para ello, debiendo notificarse por escrito al solicitante.”</w:t>
      </w:r>
    </w:p>
    <w:p w14:paraId="656E3038"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i/>
          <w:iCs/>
        </w:rPr>
        <w:t>“</w:t>
      </w:r>
      <w:r w:rsidRPr="001531C0">
        <w:rPr>
          <w:rFonts w:ascii="Palatino Linotype" w:eastAsia="Palatino Linotype" w:hAnsi="Palatino Linotype" w:cs="Palatino Linotype"/>
          <w:b/>
          <w:bCs/>
          <w:i/>
          <w:iCs/>
        </w:rPr>
        <w:t>Artículo 170.</w:t>
      </w:r>
      <w:r w:rsidRPr="001531C0">
        <w:rPr>
          <w:rFonts w:ascii="Palatino Linotype" w:eastAsia="Palatino Linotype" w:hAnsi="Palatino Linotype" w:cs="Palatino Linotype"/>
          <w:i/>
          <w:iCs/>
        </w:rPr>
        <w:t xml:space="preserve"> </w:t>
      </w:r>
      <w:r w:rsidRPr="001531C0">
        <w:rPr>
          <w:rFonts w:ascii="Palatino Linotype" w:eastAsia="Palatino Linotype" w:hAnsi="Palatino Linotype" w:cs="Palatino Linotype"/>
          <w:b/>
          <w:bCs/>
          <w:i/>
          <w:iCs/>
        </w:rPr>
        <w:t>La resolución del Comité de Transparencia que confirme la inexistencia de la información solicitada contendrá los elementos mínimos</w:t>
      </w:r>
      <w:r w:rsidRPr="001531C0">
        <w:rPr>
          <w:rFonts w:ascii="Palatino Linotype" w:eastAsia="Palatino Linotype" w:hAnsi="Palatino Linotype" w:cs="Palatino Linotype"/>
          <w:i/>
          <w:iCs/>
        </w:rPr>
        <w:t xml:space="preserve"> </w:t>
      </w:r>
      <w:r w:rsidRPr="001531C0">
        <w:rPr>
          <w:rFonts w:ascii="Palatino Linotype" w:eastAsia="Palatino Linotype" w:hAnsi="Palatino Linotype" w:cs="Palatino Linotype"/>
          <w:b/>
          <w:bCs/>
          <w:i/>
          <w:iCs/>
        </w:rPr>
        <w:t>que permitan al solicitante tener la certeza de que se utilizó un criterio de búsqueda exhaustivo</w:t>
      </w:r>
      <w:r w:rsidRPr="001531C0">
        <w:rPr>
          <w:rFonts w:ascii="Palatino Linotype" w:eastAsia="Palatino Linotype" w:hAnsi="Palatino Linotype" w:cs="Palatino Linotype"/>
          <w:i/>
          <w:iCs/>
        </w:rPr>
        <w:t>, además de señalar las circunstancias de tiempo, modo y lugar que generaron la existencia en cuestión y señalará al servidor público responsable de contar con la misma.”</w:t>
      </w:r>
    </w:p>
    <w:p w14:paraId="4F3CCF4D"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p>
    <w:p w14:paraId="6AE99995" w14:textId="5B811DED" w:rsidR="00341E27" w:rsidRPr="001531C0"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De lo anterior, se aprecia que, para la emisión del Acuerdo de Inexistencia este debe dar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informen la circunstancia por la cual no obran en los archivos del ente obligado, a pesar de contar con fuente obligacional para haberla generado a la fecha de la solicitud. </w:t>
      </w:r>
    </w:p>
    <w:p w14:paraId="40F0D437" w14:textId="77777777" w:rsidR="00341E27" w:rsidRPr="001531C0"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Asimismo, resulta aplicable el Criterio reiterado número 08/19 emitido por Acuerdo del Pleno del Instituto de Transparencia y Acceso a la Información Pública del Estado de México y Municipios, que precisa:</w:t>
      </w:r>
    </w:p>
    <w:p w14:paraId="720A2508" w14:textId="77777777" w:rsidR="00341E27" w:rsidRPr="001531C0" w:rsidRDefault="00341E27" w:rsidP="00341E27">
      <w:pPr>
        <w:ind w:left="851" w:right="902"/>
        <w:jc w:val="both"/>
        <w:rPr>
          <w:rFonts w:ascii="Palatino Linotype" w:eastAsia="Palatino Linotype" w:hAnsi="Palatino Linotype" w:cs="Palatino Linotype"/>
          <w:i/>
          <w:iCs/>
        </w:rPr>
      </w:pPr>
    </w:p>
    <w:p w14:paraId="0A3BA90F" w14:textId="77777777" w:rsidR="00341E27" w:rsidRPr="001531C0" w:rsidRDefault="00341E27" w:rsidP="00341E27">
      <w:pPr>
        <w:spacing w:line="276" w:lineRule="auto"/>
        <w:ind w:left="851" w:right="616"/>
        <w:jc w:val="both"/>
        <w:rPr>
          <w:rFonts w:ascii="Palatino Linotype" w:eastAsia="Palatino Linotype" w:hAnsi="Palatino Linotype" w:cs="Palatino Linotype"/>
          <w:i/>
          <w:iCs/>
        </w:rPr>
      </w:pPr>
      <w:r w:rsidRPr="001531C0">
        <w:rPr>
          <w:rFonts w:ascii="Palatino Linotype" w:eastAsia="Palatino Linotype" w:hAnsi="Palatino Linotype" w:cs="Palatino Linotype"/>
          <w:i/>
          <w:iCs/>
        </w:rPr>
        <w:t>“</w:t>
      </w:r>
      <w:r w:rsidRPr="001531C0">
        <w:rPr>
          <w:rFonts w:ascii="Palatino Linotype" w:eastAsia="Palatino Linotype" w:hAnsi="Palatino Linotype" w:cs="Palatino Linotype"/>
          <w:b/>
          <w:bCs/>
          <w:i/>
          <w:iCs/>
        </w:rPr>
        <w:t>INEXISTENCIA DE LA INFORMACIÓN. SUPUESTOS PARA EMITIR LA RESOLUCIÓN DE LA</w:t>
      </w:r>
      <w:r w:rsidRPr="001531C0">
        <w:rPr>
          <w:rFonts w:ascii="Palatino Linotype" w:eastAsia="Palatino Linotype" w:hAnsi="Palatino Linotype" w:cs="Palatino Linotype"/>
          <w:i/>
          <w:iC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DD14F62" w14:textId="77777777" w:rsidR="00341E27" w:rsidRPr="001531C0" w:rsidRDefault="00341E27" w:rsidP="00341E27">
      <w:pPr>
        <w:spacing w:line="360" w:lineRule="auto"/>
        <w:jc w:val="both"/>
        <w:rPr>
          <w:rFonts w:ascii="Palatino Linotype" w:eastAsia="Palatino Linotype" w:hAnsi="Palatino Linotype" w:cs="Palatino Linotype"/>
        </w:rPr>
      </w:pPr>
    </w:p>
    <w:p w14:paraId="51DF3F83" w14:textId="77777777" w:rsidR="00341E27" w:rsidRPr="001531C0" w:rsidRDefault="00341E27" w:rsidP="00341E27">
      <w:pPr>
        <w:spacing w:line="360" w:lineRule="auto"/>
        <w:ind w:right="-7"/>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En consecuencia, se insiste que el Comité de Transparencia debe emitir el correspondiente Acuerdo de Inexistencia de la Información y notificarlo al </w:t>
      </w:r>
      <w:r w:rsidRPr="001531C0">
        <w:rPr>
          <w:rFonts w:ascii="Palatino Linotype" w:eastAsia="Palatino Linotype" w:hAnsi="Palatino Linotype" w:cs="Palatino Linotype"/>
          <w:b/>
          <w:bCs/>
        </w:rPr>
        <w:t>Recurrente</w:t>
      </w:r>
      <w:r w:rsidRPr="001531C0">
        <w:rPr>
          <w:rFonts w:ascii="Palatino Linotype" w:eastAsia="Palatino Linotype" w:hAnsi="Palatino Linotype" w:cs="Palatino Linotype"/>
        </w:rPr>
        <w:t xml:space="preserve">, debiendo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14:paraId="6450641D" w14:textId="77777777" w:rsidR="00341E27" w:rsidRPr="001531C0" w:rsidRDefault="00341E27" w:rsidP="00341E27">
      <w:pPr>
        <w:spacing w:line="360" w:lineRule="auto"/>
        <w:ind w:right="-7"/>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Así, para poder acreditar el carácter exhaustivo de la búsqueda realizada por los Sujetos Obligados, se deben motivar las razones por las que se buscó la información en determinadas áreas, los criterios de búsqueda utilizados y demás circunstancias que fueron tomadas en cuenta, además de cumplir con distintos criterios de forma. </w:t>
      </w:r>
    </w:p>
    <w:p w14:paraId="374E5BD3" w14:textId="77777777" w:rsidR="00341E27" w:rsidRPr="001531C0" w:rsidRDefault="00341E27" w:rsidP="00341E27">
      <w:pPr>
        <w:spacing w:line="360" w:lineRule="auto"/>
        <w:ind w:right="-7"/>
        <w:jc w:val="both"/>
        <w:rPr>
          <w:rFonts w:ascii="Palatino Linotype" w:eastAsia="Palatino Linotype" w:hAnsi="Palatino Linotype" w:cs="Palatino Linotype"/>
        </w:rPr>
      </w:pPr>
      <w:r w:rsidRPr="001531C0">
        <w:rPr>
          <w:rFonts w:ascii="Palatino Linotype" w:eastAsia="Palatino Linotype" w:hAnsi="Palatino Linotype" w:cs="Palatino Linotype"/>
        </w:rPr>
        <w:t>En ese contexto, de conformidad con los criterios orientadores 12/10 y 04/19,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B61E5C3" w14:textId="77777777" w:rsidR="00341E27" w:rsidRPr="001531C0" w:rsidRDefault="00341E27" w:rsidP="00341E27">
      <w:pPr>
        <w:numPr>
          <w:ilvl w:val="0"/>
          <w:numId w:val="11"/>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Motivación por las que se buscó la información, en determinadas unidades administrativas;  </w:t>
      </w:r>
    </w:p>
    <w:p w14:paraId="35B8360B" w14:textId="77777777" w:rsidR="00341E27" w:rsidRPr="001531C0" w:rsidRDefault="00341E27" w:rsidP="00341E27">
      <w:pPr>
        <w:numPr>
          <w:ilvl w:val="0"/>
          <w:numId w:val="11"/>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Los criterios de búsqueda utilizados, y </w:t>
      </w:r>
    </w:p>
    <w:p w14:paraId="76FE136B" w14:textId="77777777" w:rsidR="00341E27" w:rsidRPr="001531C0" w:rsidRDefault="00341E27" w:rsidP="00341E27">
      <w:pPr>
        <w:numPr>
          <w:ilvl w:val="0"/>
          <w:numId w:val="11"/>
        </w:num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1531C0">
        <w:rPr>
          <w:rFonts w:ascii="Palatino Linotype" w:eastAsia="Palatino Linotype" w:hAnsi="Palatino Linotype" w:cs="Palatino Linotype"/>
        </w:rPr>
        <w:t>Las circunstancias que fueron tomadas en cuenta.</w:t>
      </w:r>
    </w:p>
    <w:p w14:paraId="7BFF6151" w14:textId="77777777" w:rsidR="00341E27" w:rsidRPr="001531C0" w:rsidRDefault="00341E27" w:rsidP="00341E27">
      <w:pPr>
        <w:spacing w:line="360" w:lineRule="auto"/>
        <w:jc w:val="both"/>
        <w:rPr>
          <w:rFonts w:ascii="Palatino Linotype" w:eastAsia="Palatino Linotype" w:hAnsi="Palatino Linotype" w:cs="Palatino Linotype"/>
        </w:rPr>
      </w:pPr>
    </w:p>
    <w:p w14:paraId="6FCF792B" w14:textId="036605F6" w:rsidR="00341E27" w:rsidRPr="001531C0"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0E7D3E2A" w14:textId="7CA10706" w:rsidR="00341E27" w:rsidRPr="001531C0" w:rsidRDefault="00341E27" w:rsidP="00341E27">
      <w:pPr>
        <w:tabs>
          <w:tab w:val="left" w:pos="8222"/>
        </w:tabs>
        <w:spacing w:line="360" w:lineRule="auto"/>
        <w:ind w:right="-7"/>
        <w:jc w:val="both"/>
        <w:rPr>
          <w:rFonts w:ascii="Palatino Linotype" w:eastAsia="Palatino Linotype" w:hAnsi="Palatino Linotype" w:cs="Palatino Linotype"/>
        </w:rPr>
      </w:pPr>
      <w:r w:rsidRPr="001531C0">
        <w:rPr>
          <w:rFonts w:ascii="Palatino Linotype" w:eastAsia="Palatino Linotype" w:hAnsi="Palatino Linotype" w:cs="Palatino Linotype"/>
        </w:rPr>
        <w:t xml:space="preserve">De este modo, se considera que para el presente caso toda vez que existió un pronunciamiento por la unidad administrativa competente respecto de la búsqueda efectuada en sus archivos en las que se refirió que </w:t>
      </w:r>
      <w:r w:rsidRPr="001531C0">
        <w:rPr>
          <w:rFonts w:ascii="Palatino Linotype" w:eastAsia="Palatino Linotype" w:hAnsi="Palatino Linotype" w:cs="Palatino Linotype"/>
          <w:b/>
          <w:bCs/>
        </w:rPr>
        <w:t xml:space="preserve">no se ha generado la información solicitad por los motivos expuestos, </w:t>
      </w:r>
      <w:r w:rsidRPr="001531C0">
        <w:rPr>
          <w:rFonts w:ascii="Palatino Linotype" w:eastAsia="Palatino Linotype" w:hAnsi="Palatino Linotype" w:cs="Palatino Linotype"/>
        </w:rPr>
        <w:t xml:space="preserve">es necesario que el </w:t>
      </w:r>
      <w:r w:rsidRPr="001531C0">
        <w:rPr>
          <w:rFonts w:ascii="Palatino Linotype" w:eastAsia="Palatino Linotype" w:hAnsi="Palatino Linotype" w:cs="Palatino Linotype"/>
          <w:b/>
          <w:bCs/>
        </w:rPr>
        <w:t>Sujeto Obligado</w:t>
      </w:r>
      <w:r w:rsidRPr="001531C0">
        <w:rPr>
          <w:rFonts w:ascii="Palatino Linotype" w:eastAsia="Palatino Linotype" w:hAnsi="Palatino Linotype" w:cs="Palatino Linotype"/>
        </w:rPr>
        <w:t xml:space="preserve"> declare por medio de su Comité de Transparencia la inexistencia de la información solicitada, motivo por el que se </w:t>
      </w:r>
      <w:r w:rsidRPr="001531C0">
        <w:rPr>
          <w:rFonts w:ascii="Palatino Linotype" w:eastAsia="Palatino Linotype" w:hAnsi="Palatino Linotype" w:cs="Palatino Linotype"/>
          <w:b/>
          <w:bCs/>
        </w:rPr>
        <w:t xml:space="preserve">modifica </w:t>
      </w:r>
      <w:r w:rsidRPr="001531C0">
        <w:rPr>
          <w:rFonts w:ascii="Palatino Linotype" w:eastAsia="Palatino Linotype" w:hAnsi="Palatino Linotype" w:cs="Palatino Linotype"/>
        </w:rPr>
        <w:t xml:space="preserve">la respuesta del </w:t>
      </w:r>
      <w:r w:rsidRPr="001531C0">
        <w:rPr>
          <w:rFonts w:ascii="Palatino Linotype" w:eastAsia="Palatino Linotype" w:hAnsi="Palatino Linotype" w:cs="Palatino Linotype"/>
          <w:b/>
          <w:bCs/>
        </w:rPr>
        <w:t>Sujeto Obligado y se ordena la entrega del Acuerdo de Inexistencia de la Información, el cual deberá notificarlo a la parte Recurrente.</w:t>
      </w:r>
    </w:p>
    <w:p w14:paraId="59F927D3" w14:textId="77777777" w:rsidR="00341E27" w:rsidRPr="001531C0" w:rsidRDefault="00341E27" w:rsidP="00341E27">
      <w:pPr>
        <w:spacing w:line="360" w:lineRule="auto"/>
        <w:jc w:val="both"/>
        <w:rPr>
          <w:rFonts w:ascii="Palatino Linotype" w:eastAsia="Palatino Linotype" w:hAnsi="Palatino Linotype" w:cs="Palatino Linotype"/>
        </w:rPr>
      </w:pPr>
      <w:bookmarkStart w:id="8" w:name="_heading=h.17dp8vu" w:colFirst="0" w:colLast="0"/>
      <w:bookmarkEnd w:id="8"/>
      <w:r w:rsidRPr="001531C0">
        <w:rPr>
          <w:rFonts w:ascii="Palatino Linotype" w:eastAsia="Palatino Linotype" w:hAnsi="Palatino Linotype" w:cs="Palatino Linotype"/>
        </w:rPr>
        <w:t>Así,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de la Ley de Transparencia y Acceso a la Información Pública del Estado de México y Municipios, este Pleno:</w:t>
      </w:r>
    </w:p>
    <w:p w14:paraId="4456A0E0" w14:textId="77777777" w:rsidR="00341E27" w:rsidRPr="001531C0" w:rsidRDefault="00341E27" w:rsidP="00341E27">
      <w:pPr>
        <w:tabs>
          <w:tab w:val="left" w:pos="2835"/>
        </w:tabs>
        <w:spacing w:line="360" w:lineRule="auto"/>
        <w:ind w:left="142"/>
        <w:jc w:val="center"/>
        <w:rPr>
          <w:rFonts w:ascii="Palatino Linotype" w:eastAsia="Palatino Linotype" w:hAnsi="Palatino Linotype" w:cs="Palatino Linotype"/>
          <w:b/>
          <w:bCs/>
        </w:rPr>
      </w:pPr>
      <w:r w:rsidRPr="001531C0">
        <w:rPr>
          <w:rFonts w:ascii="Palatino Linotype" w:eastAsia="Palatino Linotype" w:hAnsi="Palatino Linotype" w:cs="Palatino Linotype"/>
          <w:b/>
          <w:bCs/>
        </w:rPr>
        <w:t>III. R E S U E L V E</w:t>
      </w:r>
    </w:p>
    <w:p w14:paraId="5B310C11" w14:textId="75B32DE6" w:rsidR="00341E27" w:rsidRPr="001531C0"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bCs/>
        </w:rPr>
        <w:t xml:space="preserve">Primero. </w:t>
      </w:r>
      <w:r w:rsidRPr="001531C0">
        <w:rPr>
          <w:rFonts w:ascii="Palatino Linotype" w:eastAsia="Palatino Linotype" w:hAnsi="Palatino Linotype" w:cs="Palatino Linotype"/>
        </w:rPr>
        <w:t xml:space="preserve">Resultan fundados los motivos de inconformidad hechos valer por la parte </w:t>
      </w:r>
      <w:r w:rsidRPr="001531C0">
        <w:rPr>
          <w:rFonts w:ascii="Palatino Linotype" w:eastAsia="Palatino Linotype" w:hAnsi="Palatino Linotype" w:cs="Palatino Linotype"/>
          <w:b/>
          <w:bCs/>
        </w:rPr>
        <w:t>Recurrente</w:t>
      </w:r>
      <w:r w:rsidRPr="001531C0">
        <w:rPr>
          <w:rFonts w:ascii="Palatino Linotype" w:eastAsia="Palatino Linotype" w:hAnsi="Palatino Linotype" w:cs="Palatino Linotype"/>
        </w:rPr>
        <w:t xml:space="preserve"> en el Recurso de Revisión </w:t>
      </w:r>
      <w:r w:rsidRPr="001531C0">
        <w:rPr>
          <w:rFonts w:ascii="Palatino Linotype" w:eastAsia="Palatino Linotype" w:hAnsi="Palatino Linotype" w:cs="Palatino Linotype"/>
          <w:b/>
          <w:bCs/>
        </w:rPr>
        <w:t xml:space="preserve">012669/INFOEM/IP/RR/2025, </w:t>
      </w:r>
      <w:r w:rsidRPr="001531C0">
        <w:rPr>
          <w:rFonts w:ascii="Palatino Linotype" w:eastAsia="Palatino Linotype" w:hAnsi="Palatino Linotype" w:cs="Palatino Linotype"/>
        </w:rPr>
        <w:t xml:space="preserve">por lo que, en términos del considerando </w:t>
      </w:r>
      <w:r w:rsidRPr="001531C0">
        <w:rPr>
          <w:rFonts w:ascii="Palatino Linotype" w:eastAsia="Palatino Linotype" w:hAnsi="Palatino Linotype" w:cs="Palatino Linotype"/>
          <w:b/>
          <w:bCs/>
        </w:rPr>
        <w:t xml:space="preserve">Cuarto </w:t>
      </w:r>
      <w:r w:rsidRPr="001531C0">
        <w:rPr>
          <w:rFonts w:ascii="Palatino Linotype" w:eastAsia="Palatino Linotype" w:hAnsi="Palatino Linotype" w:cs="Palatino Linotype"/>
        </w:rPr>
        <w:t xml:space="preserve">de esta resolución, se </w:t>
      </w:r>
      <w:r w:rsidRPr="001531C0">
        <w:rPr>
          <w:rFonts w:ascii="Palatino Linotype" w:eastAsia="Palatino Linotype" w:hAnsi="Palatino Linotype" w:cs="Palatino Linotype"/>
          <w:b/>
          <w:bCs/>
        </w:rPr>
        <w:t xml:space="preserve">Modifica </w:t>
      </w:r>
      <w:r w:rsidRPr="001531C0">
        <w:rPr>
          <w:rFonts w:ascii="Palatino Linotype" w:eastAsia="Palatino Linotype" w:hAnsi="Palatino Linotype" w:cs="Palatino Linotype"/>
        </w:rPr>
        <w:t xml:space="preserve">la respuesta emitida por el </w:t>
      </w:r>
      <w:r w:rsidRPr="001531C0">
        <w:rPr>
          <w:rFonts w:ascii="Palatino Linotype" w:eastAsia="Palatino Linotype" w:hAnsi="Palatino Linotype" w:cs="Palatino Linotype"/>
          <w:b/>
          <w:bCs/>
        </w:rPr>
        <w:t>Sujeto Obligado</w:t>
      </w:r>
      <w:r w:rsidRPr="001531C0">
        <w:rPr>
          <w:rFonts w:ascii="Palatino Linotype" w:eastAsia="Palatino Linotype" w:hAnsi="Palatino Linotype" w:cs="Palatino Linotype"/>
        </w:rPr>
        <w:t>.</w:t>
      </w:r>
    </w:p>
    <w:p w14:paraId="7B3C2FBA" w14:textId="77777777" w:rsidR="00341E27" w:rsidRPr="001531C0" w:rsidRDefault="00341E27" w:rsidP="00341E27">
      <w:pPr>
        <w:spacing w:line="360" w:lineRule="auto"/>
        <w:jc w:val="both"/>
        <w:rPr>
          <w:rFonts w:ascii="Palatino Linotype" w:eastAsia="Palatino Linotype" w:hAnsi="Palatino Linotype" w:cs="Palatino Linotype"/>
        </w:rPr>
      </w:pPr>
      <w:bookmarkStart w:id="9" w:name="_heading=h.kelgs2428oa6" w:colFirst="0" w:colLast="0"/>
      <w:bookmarkEnd w:id="9"/>
      <w:r w:rsidRPr="001531C0">
        <w:rPr>
          <w:rFonts w:ascii="Palatino Linotype" w:eastAsia="Palatino Linotype" w:hAnsi="Palatino Linotype" w:cs="Palatino Linotype"/>
          <w:b/>
          <w:bCs/>
        </w:rPr>
        <w:t xml:space="preserve">Segundo. </w:t>
      </w:r>
      <w:r w:rsidRPr="001531C0">
        <w:rPr>
          <w:rFonts w:ascii="Palatino Linotype" w:eastAsia="Palatino Linotype" w:hAnsi="Palatino Linotype" w:cs="Palatino Linotype"/>
        </w:rPr>
        <w:t>Se</w:t>
      </w:r>
      <w:r w:rsidRPr="001531C0">
        <w:rPr>
          <w:rFonts w:ascii="Palatino Linotype" w:eastAsia="Palatino Linotype" w:hAnsi="Palatino Linotype" w:cs="Palatino Linotype"/>
          <w:b/>
          <w:bCs/>
        </w:rPr>
        <w:t xml:space="preserve"> ordena </w:t>
      </w:r>
      <w:r w:rsidRPr="001531C0">
        <w:rPr>
          <w:rFonts w:ascii="Palatino Linotype" w:eastAsia="Palatino Linotype" w:hAnsi="Palatino Linotype" w:cs="Palatino Linotype"/>
        </w:rPr>
        <w:t xml:space="preserve">al </w:t>
      </w:r>
      <w:r w:rsidRPr="001531C0">
        <w:rPr>
          <w:rFonts w:ascii="Palatino Linotype" w:eastAsia="Palatino Linotype" w:hAnsi="Palatino Linotype" w:cs="Palatino Linotype"/>
          <w:b/>
          <w:bCs/>
        </w:rPr>
        <w:t xml:space="preserve">Sujeto Obligado </w:t>
      </w:r>
      <w:r w:rsidRPr="001531C0">
        <w:rPr>
          <w:rFonts w:ascii="Palatino Linotype" w:eastAsia="Palatino Linotype" w:hAnsi="Palatino Linotype" w:cs="Palatino Linotype"/>
        </w:rPr>
        <w:t xml:space="preserve">que, en términos del Considerando </w:t>
      </w:r>
      <w:r w:rsidRPr="001531C0">
        <w:rPr>
          <w:rFonts w:ascii="Palatino Linotype" w:eastAsia="Palatino Linotype" w:hAnsi="Palatino Linotype" w:cs="Palatino Linotype"/>
          <w:b/>
          <w:bCs/>
        </w:rPr>
        <w:t xml:space="preserve">Cuarto </w:t>
      </w:r>
      <w:r w:rsidRPr="001531C0">
        <w:rPr>
          <w:rFonts w:ascii="Palatino Linotype" w:eastAsia="Palatino Linotype" w:hAnsi="Palatino Linotype" w:cs="Palatino Linotype"/>
        </w:rPr>
        <w:t xml:space="preserve">de esta resolución, haga entrega, vía </w:t>
      </w:r>
      <w:r w:rsidRPr="001531C0">
        <w:rPr>
          <w:rFonts w:ascii="Palatino Linotype" w:eastAsia="Palatino Linotype" w:hAnsi="Palatino Linotype" w:cs="Palatino Linotype"/>
          <w:b/>
          <w:bCs/>
        </w:rPr>
        <w:t>SAIMEX</w:t>
      </w:r>
      <w:r w:rsidRPr="001531C0">
        <w:rPr>
          <w:rFonts w:ascii="Palatino Linotype" w:eastAsia="Palatino Linotype" w:hAnsi="Palatino Linotype" w:cs="Palatino Linotype"/>
        </w:rPr>
        <w:t>, de lo siguiente:</w:t>
      </w:r>
    </w:p>
    <w:p w14:paraId="4EFFEAFB" w14:textId="77777777" w:rsidR="00341E27" w:rsidRPr="001531C0" w:rsidRDefault="00341E27" w:rsidP="00341E27">
      <w:pPr>
        <w:pBdr>
          <w:top w:val="nil"/>
          <w:left w:val="nil"/>
          <w:bottom w:val="nil"/>
          <w:right w:val="nil"/>
          <w:between w:val="nil"/>
        </w:pBdr>
        <w:spacing w:line="360" w:lineRule="auto"/>
        <w:jc w:val="both"/>
        <w:rPr>
          <w:rFonts w:ascii="Palatino Linotype" w:eastAsia="Palatino Linotype" w:hAnsi="Palatino Linotype" w:cs="Palatino Linotype"/>
        </w:rPr>
      </w:pPr>
    </w:p>
    <w:p w14:paraId="4AE67520" w14:textId="50453E25" w:rsidR="00341E27" w:rsidRPr="001531C0" w:rsidRDefault="00341E27" w:rsidP="00497058">
      <w:pPr>
        <w:numPr>
          <w:ilvl w:val="0"/>
          <w:numId w:val="10"/>
        </w:numPr>
        <w:pBdr>
          <w:top w:val="nil"/>
          <w:left w:val="nil"/>
          <w:bottom w:val="nil"/>
          <w:right w:val="nil"/>
          <w:between w:val="nil"/>
        </w:pBdr>
        <w:spacing w:after="0" w:line="360" w:lineRule="auto"/>
        <w:ind w:left="851" w:right="616" w:firstLine="0"/>
        <w:jc w:val="both"/>
        <w:rPr>
          <w:rFonts w:ascii="Palatino Linotype" w:eastAsia="Palatino Linotype" w:hAnsi="Palatino Linotype" w:cs="Palatino Linotype"/>
          <w:b/>
          <w:bCs/>
        </w:rPr>
      </w:pPr>
      <w:r w:rsidRPr="001531C0">
        <w:rPr>
          <w:rFonts w:ascii="Palatino Linotype" w:eastAsia="Palatino Linotype" w:hAnsi="Palatino Linotype" w:cs="Palatino Linotype"/>
          <w:b/>
          <w:bCs/>
        </w:rPr>
        <w:t xml:space="preserve">Acuerdo que emita el Comité de Transparencia mediante el que declare formalmente la inexistencia de los documentos donde conste o se advierta Cuadro general de clasificación archivística, Catálogo de disposición documental, Guía de archivo documental, las actas de las sesiones del Comité coordinador de archivos con su convocatoria fotografías y actas desde la instalación firmadas del año 2025, en términos de los artículos 19, 49, fracciones II y XIII, 169 y 170 de la Ley de Transparencia y Acceso a la Información Pública del Estado de México y Municipios. </w:t>
      </w:r>
    </w:p>
    <w:p w14:paraId="06283395" w14:textId="77777777" w:rsidR="00341E27" w:rsidRPr="001531C0" w:rsidRDefault="00341E27" w:rsidP="00341E27">
      <w:pPr>
        <w:pBdr>
          <w:top w:val="nil"/>
          <w:left w:val="nil"/>
          <w:bottom w:val="nil"/>
          <w:right w:val="nil"/>
          <w:between w:val="nil"/>
        </w:pBdr>
        <w:spacing w:line="276" w:lineRule="auto"/>
        <w:jc w:val="both"/>
        <w:rPr>
          <w:rFonts w:ascii="Palatino Linotype" w:eastAsia="Palatino Linotype" w:hAnsi="Palatino Linotype" w:cs="Palatino Linotype"/>
          <w:i/>
          <w:iCs/>
        </w:rPr>
      </w:pPr>
    </w:p>
    <w:p w14:paraId="4F4F7E45" w14:textId="77777777" w:rsidR="00341E27" w:rsidRPr="001531C0"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bCs/>
        </w:rPr>
        <w:t xml:space="preserve">Tercero. Notifíquese </w:t>
      </w:r>
      <w:r w:rsidRPr="001531C0">
        <w:rPr>
          <w:rFonts w:ascii="Palatino Linotype" w:eastAsia="Palatino Linotype" w:hAnsi="Palatino Linotype" w:cs="Palatino Linotype"/>
        </w:rPr>
        <w:t>vía</w:t>
      </w:r>
      <w:r w:rsidRPr="001531C0">
        <w:rPr>
          <w:rFonts w:ascii="Palatino Linotype" w:eastAsia="Palatino Linotype" w:hAnsi="Palatino Linotype" w:cs="Palatino Linotype"/>
          <w:b/>
          <w:bCs/>
        </w:rPr>
        <w:t xml:space="preserve"> SAIMEX, </w:t>
      </w:r>
      <w:r w:rsidRPr="001531C0">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ABFE2D" w14:textId="77777777" w:rsidR="00341E27" w:rsidRPr="001531C0" w:rsidRDefault="00341E27" w:rsidP="00341E27">
      <w:pPr>
        <w:spacing w:line="360" w:lineRule="auto"/>
        <w:jc w:val="both"/>
        <w:rPr>
          <w:rFonts w:ascii="Palatino Linotype" w:eastAsia="Palatino Linotype" w:hAnsi="Palatino Linotype" w:cs="Palatino Linotype"/>
        </w:rPr>
      </w:pPr>
    </w:p>
    <w:p w14:paraId="5C42C768" w14:textId="77777777" w:rsidR="00341E27" w:rsidRPr="001531C0"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bCs/>
        </w:rPr>
        <w:t xml:space="preserve">Cuarto. </w:t>
      </w:r>
      <w:r w:rsidRPr="001531C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w:t>
      </w:r>
      <w:r w:rsidRPr="001531C0">
        <w:rPr>
          <w:rFonts w:ascii="Palatino Linotype" w:eastAsia="Palatino Linotype" w:hAnsi="Palatino Linotype" w:cs="Palatino Linotype"/>
          <w:b/>
          <w:bCs/>
        </w:rPr>
        <w:t xml:space="preserve"> Sujeto Obligado</w:t>
      </w:r>
      <w:r w:rsidRPr="001531C0">
        <w:rPr>
          <w:rFonts w:ascii="Palatino Linotype" w:eastAsia="Palatino Linotype" w:hAnsi="Palatino Linotype" w:cs="Palatino Linotype"/>
        </w:rPr>
        <w:t xml:space="preserve"> de manera fundada y motivada, podrá solicitar una ampliación de plazo para el cumplimiento de la presente resolución.</w:t>
      </w:r>
    </w:p>
    <w:p w14:paraId="08E8D06E" w14:textId="77777777" w:rsidR="00341E27" w:rsidRPr="001531C0" w:rsidRDefault="00341E27" w:rsidP="00341E27">
      <w:pPr>
        <w:spacing w:line="360" w:lineRule="auto"/>
        <w:jc w:val="both"/>
        <w:rPr>
          <w:rFonts w:ascii="Palatino Linotype" w:eastAsia="Palatino Linotype" w:hAnsi="Palatino Linotype" w:cs="Palatino Linotype"/>
        </w:rPr>
      </w:pPr>
    </w:p>
    <w:p w14:paraId="6690B1CC" w14:textId="77777777" w:rsidR="00341E27" w:rsidRPr="001531C0"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b/>
          <w:bCs/>
        </w:rPr>
        <w:t xml:space="preserve">Quinto. Notifíquese </w:t>
      </w:r>
      <w:r w:rsidRPr="001531C0">
        <w:rPr>
          <w:rFonts w:ascii="Palatino Linotype" w:eastAsia="Palatino Linotype" w:hAnsi="Palatino Linotype" w:cs="Palatino Linotype"/>
        </w:rPr>
        <w:t xml:space="preserve">vía </w:t>
      </w:r>
      <w:r w:rsidRPr="001531C0">
        <w:rPr>
          <w:rFonts w:ascii="Palatino Linotype" w:eastAsia="Palatino Linotype" w:hAnsi="Palatino Linotype" w:cs="Palatino Linotype"/>
          <w:b/>
          <w:bCs/>
        </w:rPr>
        <w:t xml:space="preserve">SAIMEX, </w:t>
      </w:r>
      <w:r w:rsidRPr="001531C0">
        <w:rPr>
          <w:rFonts w:ascii="Palatino Linotype" w:eastAsia="Palatino Linotype" w:hAnsi="Palatino Linotype" w:cs="Palatino Linotype"/>
        </w:rPr>
        <w:t>a la parte</w:t>
      </w:r>
      <w:r w:rsidRPr="001531C0">
        <w:rPr>
          <w:rFonts w:ascii="Palatino Linotype" w:eastAsia="Palatino Linotype" w:hAnsi="Palatino Linotype" w:cs="Palatino Linotype"/>
          <w:b/>
          <w:bCs/>
        </w:rPr>
        <w:t xml:space="preserve"> Recurrente</w:t>
      </w:r>
      <w:r w:rsidRPr="001531C0">
        <w:rPr>
          <w:rFonts w:ascii="Palatino Linotype" w:eastAsia="Palatino Linotype" w:hAnsi="Palatino Linotype" w:cs="Palatino Linotype"/>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5801D4E5" w14:textId="77777777" w:rsidR="00341E27" w:rsidRPr="001531C0" w:rsidRDefault="00341E27" w:rsidP="00341E27">
      <w:pPr>
        <w:spacing w:line="360" w:lineRule="auto"/>
        <w:jc w:val="both"/>
        <w:rPr>
          <w:rFonts w:ascii="Palatino Linotype" w:eastAsia="Palatino Linotype" w:hAnsi="Palatino Linotype" w:cs="Palatino Linotype"/>
        </w:rPr>
      </w:pPr>
    </w:p>
    <w:p w14:paraId="595143B6" w14:textId="398DB84B" w:rsidR="00341E27" w:rsidRPr="0088682E" w:rsidRDefault="00341E27" w:rsidP="00341E27">
      <w:pPr>
        <w:spacing w:line="360" w:lineRule="auto"/>
        <w:jc w:val="both"/>
        <w:rPr>
          <w:rFonts w:ascii="Palatino Linotype" w:eastAsia="Palatino Linotype" w:hAnsi="Palatino Linotype" w:cs="Palatino Linotype"/>
        </w:rPr>
      </w:pPr>
      <w:r w:rsidRPr="001531C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DE MARZO DE DOS MIL VEINTISÉIS, ANTE EL SECRETARIO TÉCNICO DEL PLENO ALEXIS TAPIA RAMÍREZ.</w:t>
      </w:r>
    </w:p>
    <w:p w14:paraId="1D9F73E3" w14:textId="77777777" w:rsidR="00341E27" w:rsidRPr="0088682E" w:rsidRDefault="00341E27" w:rsidP="00341E27">
      <w:pPr>
        <w:rPr>
          <w:rFonts w:ascii="Palatino Linotype" w:eastAsia="Palatino Linotype" w:hAnsi="Palatino Linotype" w:cs="Palatino Linotype"/>
        </w:rPr>
      </w:pPr>
    </w:p>
    <w:p w14:paraId="092D8BFB" w14:textId="77777777" w:rsidR="00341E27" w:rsidRPr="0088682E" w:rsidRDefault="00341E27" w:rsidP="00341E27">
      <w:pPr>
        <w:spacing w:line="360" w:lineRule="auto"/>
        <w:jc w:val="both"/>
        <w:rPr>
          <w:rFonts w:ascii="Palatino Linotype" w:eastAsia="Palatino Linotype" w:hAnsi="Palatino Linotype" w:cs="Palatino Linotype"/>
        </w:rPr>
      </w:pPr>
    </w:p>
    <w:p w14:paraId="2404B392" w14:textId="63699F8F" w:rsidR="000D41F8" w:rsidRPr="0088682E" w:rsidRDefault="000D41F8" w:rsidP="000D41F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57F1654E" w14:textId="77777777" w:rsidR="00395B9C" w:rsidRPr="0088682E" w:rsidRDefault="00395B9C">
      <w:pPr>
        <w:spacing w:after="0" w:line="360" w:lineRule="auto"/>
        <w:ind w:right="49"/>
        <w:jc w:val="both"/>
        <w:rPr>
          <w:rFonts w:ascii="Palatino Linotype" w:eastAsia="Palatino Linotype" w:hAnsi="Palatino Linotype" w:cs="Palatino Linotype"/>
        </w:rPr>
      </w:pPr>
    </w:p>
    <w:p w14:paraId="62C84D3B" w14:textId="77777777" w:rsidR="00395B9C" w:rsidRPr="0088682E" w:rsidRDefault="00395B9C">
      <w:pPr>
        <w:spacing w:after="0" w:line="360" w:lineRule="auto"/>
        <w:ind w:right="49"/>
        <w:jc w:val="both"/>
        <w:rPr>
          <w:rFonts w:ascii="Palatino Linotype" w:eastAsia="Palatino Linotype" w:hAnsi="Palatino Linotype" w:cs="Palatino Linotype"/>
        </w:rPr>
      </w:pPr>
    </w:p>
    <w:p w14:paraId="3947BFDA" w14:textId="77777777" w:rsidR="00395B9C" w:rsidRPr="0088682E" w:rsidRDefault="00395B9C">
      <w:pPr>
        <w:spacing w:after="0" w:line="360" w:lineRule="auto"/>
        <w:ind w:right="49"/>
        <w:jc w:val="both"/>
        <w:rPr>
          <w:rFonts w:ascii="Palatino Linotype" w:eastAsia="Palatino Linotype" w:hAnsi="Palatino Linotype" w:cs="Palatino Linotype"/>
        </w:rPr>
      </w:pPr>
    </w:p>
    <w:p w14:paraId="1097EBDC" w14:textId="77777777" w:rsidR="00395B9C" w:rsidRPr="0088682E" w:rsidRDefault="00395B9C">
      <w:pPr>
        <w:spacing w:after="0" w:line="360" w:lineRule="auto"/>
        <w:ind w:right="49"/>
        <w:jc w:val="both"/>
        <w:rPr>
          <w:rFonts w:ascii="Palatino Linotype" w:eastAsia="Palatino Linotype" w:hAnsi="Palatino Linotype" w:cs="Palatino Linotype"/>
        </w:rPr>
      </w:pPr>
    </w:p>
    <w:p w14:paraId="2F400C59" w14:textId="77777777" w:rsidR="00395B9C" w:rsidRPr="0088682E" w:rsidRDefault="00395B9C">
      <w:pPr>
        <w:spacing w:after="0" w:line="360" w:lineRule="auto"/>
        <w:ind w:right="49"/>
        <w:jc w:val="both"/>
        <w:rPr>
          <w:rFonts w:ascii="Palatino Linotype" w:eastAsia="Palatino Linotype" w:hAnsi="Palatino Linotype" w:cs="Palatino Linotype"/>
        </w:rPr>
      </w:pPr>
    </w:p>
    <w:p w14:paraId="4726795D" w14:textId="77777777" w:rsidR="00395B9C" w:rsidRPr="0088682E" w:rsidRDefault="00395B9C">
      <w:pPr>
        <w:spacing w:after="0" w:line="360" w:lineRule="auto"/>
        <w:ind w:right="49"/>
        <w:jc w:val="both"/>
        <w:rPr>
          <w:rFonts w:ascii="Palatino Linotype" w:eastAsia="Palatino Linotype" w:hAnsi="Palatino Linotype" w:cs="Palatino Linotype"/>
        </w:rPr>
      </w:pPr>
    </w:p>
    <w:p w14:paraId="2A0AC61E" w14:textId="77777777" w:rsidR="00395B9C" w:rsidRPr="0088682E" w:rsidRDefault="00395B9C">
      <w:pPr>
        <w:spacing w:after="0" w:line="360" w:lineRule="auto"/>
        <w:ind w:right="49"/>
        <w:jc w:val="both"/>
        <w:rPr>
          <w:rFonts w:ascii="Palatino Linotype" w:eastAsia="Palatino Linotype" w:hAnsi="Palatino Linotype" w:cs="Palatino Linotype"/>
        </w:rPr>
      </w:pPr>
    </w:p>
    <w:p w14:paraId="7A5F44DC" w14:textId="77777777" w:rsidR="00395B9C" w:rsidRPr="0088682E" w:rsidRDefault="00395B9C">
      <w:pPr>
        <w:spacing w:after="0" w:line="360" w:lineRule="auto"/>
        <w:ind w:right="49"/>
        <w:jc w:val="both"/>
        <w:rPr>
          <w:rFonts w:ascii="Palatino Linotype" w:eastAsia="Palatino Linotype" w:hAnsi="Palatino Linotype" w:cs="Palatino Linotype"/>
        </w:rPr>
      </w:pPr>
    </w:p>
    <w:p w14:paraId="33E1B591" w14:textId="77777777" w:rsidR="00395B9C" w:rsidRPr="0088682E" w:rsidRDefault="00395B9C">
      <w:pPr>
        <w:spacing w:after="0" w:line="360" w:lineRule="auto"/>
        <w:ind w:right="49"/>
        <w:jc w:val="both"/>
        <w:rPr>
          <w:rFonts w:ascii="Palatino Linotype" w:eastAsia="Palatino Linotype" w:hAnsi="Palatino Linotype" w:cs="Palatino Linotype"/>
        </w:rPr>
      </w:pPr>
    </w:p>
    <w:p w14:paraId="74FF4913" w14:textId="77777777" w:rsidR="00395B9C" w:rsidRPr="0088682E" w:rsidRDefault="00395B9C">
      <w:pPr>
        <w:spacing w:after="0" w:line="360" w:lineRule="auto"/>
        <w:ind w:right="49"/>
        <w:jc w:val="both"/>
        <w:rPr>
          <w:rFonts w:ascii="Palatino Linotype" w:eastAsia="Palatino Linotype" w:hAnsi="Palatino Linotype" w:cs="Palatino Linotype"/>
        </w:rPr>
      </w:pPr>
    </w:p>
    <w:p w14:paraId="00A35019" w14:textId="77777777" w:rsidR="00395B9C" w:rsidRPr="0088682E" w:rsidRDefault="00395B9C">
      <w:pPr>
        <w:spacing w:after="0" w:line="360" w:lineRule="auto"/>
        <w:ind w:right="49"/>
        <w:jc w:val="both"/>
        <w:rPr>
          <w:rFonts w:ascii="Palatino Linotype" w:eastAsia="Palatino Linotype" w:hAnsi="Palatino Linotype" w:cs="Palatino Linotype"/>
        </w:rPr>
      </w:pPr>
    </w:p>
    <w:p w14:paraId="14447BAB" w14:textId="77777777" w:rsidR="00395B9C" w:rsidRPr="0088682E" w:rsidRDefault="00395B9C">
      <w:pPr>
        <w:spacing w:after="0" w:line="360" w:lineRule="auto"/>
        <w:ind w:right="49"/>
        <w:jc w:val="both"/>
        <w:rPr>
          <w:rFonts w:ascii="Palatino Linotype" w:eastAsia="Palatino Linotype" w:hAnsi="Palatino Linotype" w:cs="Palatino Linotype"/>
        </w:rPr>
      </w:pPr>
    </w:p>
    <w:p w14:paraId="22490586" w14:textId="77777777" w:rsidR="00395B9C" w:rsidRPr="0088682E" w:rsidRDefault="00395B9C">
      <w:pPr>
        <w:spacing w:after="0" w:line="360" w:lineRule="auto"/>
        <w:ind w:right="49"/>
        <w:jc w:val="both"/>
        <w:rPr>
          <w:rFonts w:ascii="Palatino Linotype" w:eastAsia="Palatino Linotype" w:hAnsi="Palatino Linotype" w:cs="Palatino Linotype"/>
        </w:rPr>
      </w:pPr>
    </w:p>
    <w:p w14:paraId="66659FB6" w14:textId="77777777" w:rsidR="00395B9C" w:rsidRPr="0088682E" w:rsidRDefault="00395B9C">
      <w:pPr>
        <w:spacing w:after="0" w:line="360" w:lineRule="auto"/>
        <w:ind w:right="49"/>
        <w:jc w:val="both"/>
        <w:rPr>
          <w:rFonts w:ascii="Palatino Linotype" w:eastAsia="Palatino Linotype" w:hAnsi="Palatino Linotype" w:cs="Palatino Linotype"/>
        </w:rPr>
      </w:pPr>
    </w:p>
    <w:p w14:paraId="63ACE9E3" w14:textId="77777777" w:rsidR="00395B9C" w:rsidRPr="0088682E" w:rsidRDefault="00395B9C">
      <w:pPr>
        <w:spacing w:after="0" w:line="360" w:lineRule="auto"/>
        <w:ind w:right="49"/>
        <w:jc w:val="both"/>
        <w:rPr>
          <w:rFonts w:ascii="Palatino Linotype" w:eastAsia="Palatino Linotype" w:hAnsi="Palatino Linotype" w:cs="Palatino Linotype"/>
        </w:rPr>
      </w:pPr>
    </w:p>
    <w:p w14:paraId="7B9586AC" w14:textId="77777777" w:rsidR="00395B9C" w:rsidRPr="0088682E" w:rsidRDefault="00395B9C">
      <w:pPr>
        <w:spacing w:after="0" w:line="360" w:lineRule="auto"/>
        <w:ind w:right="49"/>
        <w:jc w:val="both"/>
        <w:rPr>
          <w:rFonts w:ascii="Palatino Linotype" w:eastAsia="Palatino Linotype" w:hAnsi="Palatino Linotype" w:cs="Palatino Linotype"/>
        </w:rPr>
      </w:pPr>
    </w:p>
    <w:p w14:paraId="325C7330" w14:textId="77777777" w:rsidR="00395B9C" w:rsidRPr="0088682E" w:rsidRDefault="00395B9C">
      <w:pPr>
        <w:spacing w:after="0" w:line="360" w:lineRule="auto"/>
        <w:ind w:right="49"/>
        <w:jc w:val="both"/>
        <w:rPr>
          <w:rFonts w:ascii="Palatino Linotype" w:eastAsia="Palatino Linotype" w:hAnsi="Palatino Linotype" w:cs="Palatino Linotype"/>
        </w:rPr>
      </w:pPr>
    </w:p>
    <w:p w14:paraId="225A6489" w14:textId="77777777" w:rsidR="00610DB3" w:rsidRPr="0088682E" w:rsidRDefault="00610DB3">
      <w:pPr>
        <w:spacing w:after="0" w:line="360" w:lineRule="auto"/>
        <w:ind w:right="49"/>
        <w:jc w:val="both"/>
        <w:rPr>
          <w:rFonts w:ascii="Palatino Linotype" w:eastAsia="Palatino Linotype" w:hAnsi="Palatino Linotype" w:cs="Palatino Linotype"/>
        </w:rPr>
      </w:pPr>
    </w:p>
    <w:sectPr w:rsidR="00610DB3" w:rsidRPr="0088682E">
      <w:headerReference w:type="default" r:id="rId8"/>
      <w:footerReference w:type="default" r:id="rId9"/>
      <w:headerReference w:type="first" r:id="rId10"/>
      <w:footerReference w:type="first" r:id="rId11"/>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CF0F" w14:textId="77777777" w:rsidR="006024C3" w:rsidRDefault="006024C3">
      <w:pPr>
        <w:spacing w:after="0" w:line="240" w:lineRule="auto"/>
      </w:pPr>
      <w:r>
        <w:separator/>
      </w:r>
    </w:p>
  </w:endnote>
  <w:endnote w:type="continuationSeparator" w:id="0">
    <w:p w14:paraId="44A5573D" w14:textId="77777777" w:rsidR="006024C3" w:rsidRDefault="0060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FB3CC" w14:textId="71EF1A62" w:rsidR="00575778" w:rsidRDefault="0057577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27839">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2783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353164CA"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640A" w14:textId="0E7995D3" w:rsidR="00575778" w:rsidRDefault="0057577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2783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27839">
      <w:rPr>
        <w:b/>
        <w:noProof/>
        <w:color w:val="000000"/>
        <w:sz w:val="24"/>
        <w:szCs w:val="24"/>
      </w:rPr>
      <w:t>30</w:t>
    </w:r>
    <w:r>
      <w:rPr>
        <w:b/>
        <w:color w:val="000000"/>
        <w:sz w:val="24"/>
        <w:szCs w:val="24"/>
      </w:rPr>
      <w:fldChar w:fldCharType="end"/>
    </w:r>
  </w:p>
  <w:p w14:paraId="40469D5D" w14:textId="77777777" w:rsidR="00575778" w:rsidRDefault="0057577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4D0FF" w14:textId="77777777" w:rsidR="006024C3" w:rsidRDefault="006024C3">
      <w:pPr>
        <w:spacing w:after="0" w:line="240" w:lineRule="auto"/>
      </w:pPr>
      <w:r>
        <w:separator/>
      </w:r>
    </w:p>
  </w:footnote>
  <w:footnote w:type="continuationSeparator" w:id="0">
    <w:p w14:paraId="6D574274" w14:textId="77777777" w:rsidR="006024C3" w:rsidRDefault="0060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6449" w14:textId="0D7CB715" w:rsidR="00575778" w:rsidRDefault="00BE49B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61312" behindDoc="1" locked="0" layoutInCell="1" hidden="0" allowOverlap="1" wp14:anchorId="04884ECA" wp14:editId="57BF4A08">
          <wp:simplePos x="0" y="0"/>
          <wp:positionH relativeFrom="column">
            <wp:posOffset>-1019175</wp:posOffset>
          </wp:positionH>
          <wp:positionV relativeFrom="paragraph">
            <wp:posOffset>-391160</wp:posOffset>
          </wp:positionV>
          <wp:extent cx="7809876" cy="10165823"/>
          <wp:effectExtent l="0" t="0" r="0" b="0"/>
          <wp:wrapNone/>
          <wp:docPr id="21431081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f5"/>
      <w:tblW w:w="5603" w:type="dxa"/>
      <w:tblInd w:w="3611" w:type="dxa"/>
      <w:tblLayout w:type="fixed"/>
      <w:tblLook w:val="0400" w:firstRow="0" w:lastRow="0" w:firstColumn="0" w:lastColumn="0" w:noHBand="0" w:noVBand="1"/>
    </w:tblPr>
    <w:tblGrid>
      <w:gridCol w:w="2551"/>
      <w:gridCol w:w="3052"/>
    </w:tblGrid>
    <w:tr w:rsidR="00575778" w14:paraId="27F89C0E" w14:textId="77777777" w:rsidTr="00137ED4">
      <w:tc>
        <w:tcPr>
          <w:tcW w:w="2551" w:type="dxa"/>
          <w:vAlign w:val="center"/>
        </w:tcPr>
        <w:p w14:paraId="7E17416C"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D35C4A5"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2C5C3E2" w14:textId="4E06021F" w:rsidR="00575778" w:rsidRDefault="00575778" w:rsidP="009C0A5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w:t>
          </w:r>
          <w:r w:rsidR="00D507BD">
            <w:rPr>
              <w:rFonts w:ascii="Palatino Linotype" w:eastAsia="Palatino Linotype" w:hAnsi="Palatino Linotype" w:cs="Palatino Linotype"/>
              <w:b/>
              <w:color w:val="000000"/>
            </w:rPr>
            <w:t>66</w:t>
          </w:r>
          <w:r w:rsidR="008F3114">
            <w:rPr>
              <w:rFonts w:ascii="Palatino Linotype" w:eastAsia="Palatino Linotype" w:hAnsi="Palatino Linotype" w:cs="Palatino Linotype"/>
              <w:b/>
              <w:color w:val="000000"/>
            </w:rPr>
            <w:t>9</w:t>
          </w:r>
          <w:r>
            <w:rPr>
              <w:rFonts w:ascii="Palatino Linotype" w:eastAsia="Palatino Linotype" w:hAnsi="Palatino Linotype" w:cs="Palatino Linotype"/>
              <w:b/>
              <w:color w:val="000000"/>
            </w:rPr>
            <w:t>/INFOEM/IP/RR/2025</w:t>
          </w:r>
        </w:p>
      </w:tc>
    </w:tr>
    <w:tr w:rsidR="00575778" w14:paraId="40EFD282" w14:textId="77777777" w:rsidTr="00137ED4">
      <w:trPr>
        <w:trHeight w:val="228"/>
      </w:trPr>
      <w:tc>
        <w:tcPr>
          <w:tcW w:w="2551" w:type="dxa"/>
          <w:vAlign w:val="center"/>
        </w:tcPr>
        <w:p w14:paraId="767BD7B3" w14:textId="2DF2BE9B" w:rsidR="00575778" w:rsidRDefault="00575778" w:rsidP="00137ED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80EF594" w14:textId="05716B40" w:rsidR="00575778" w:rsidRPr="009C0A5F" w:rsidRDefault="00575778">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416F76">
            <w:rPr>
              <w:rFonts w:ascii="Palatino Linotype" w:hAnsi="Palatino Linotype"/>
              <w:b/>
              <w:noProof/>
            </w:rPr>
            <w:t>Ayuntamiento de Toluca</w:t>
          </w:r>
        </w:p>
      </w:tc>
    </w:tr>
    <w:tr w:rsidR="00575778" w14:paraId="301D4C3B" w14:textId="77777777" w:rsidTr="00137ED4">
      <w:tc>
        <w:tcPr>
          <w:tcW w:w="2551" w:type="dxa"/>
          <w:vAlign w:val="center"/>
        </w:tcPr>
        <w:p w14:paraId="4B6B915A"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8B41883"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F0249F9" w14:textId="77777777" w:rsidR="00575778" w:rsidRDefault="0057577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0755" w14:textId="7260B223" w:rsidR="00575778" w:rsidRDefault="0057577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76180CEB" wp14:editId="067B3A13">
          <wp:simplePos x="0" y="0"/>
          <wp:positionH relativeFrom="page">
            <wp:align>left</wp:align>
          </wp:positionH>
          <wp:positionV relativeFrom="paragraph">
            <wp:posOffset>-439420</wp:posOffset>
          </wp:positionV>
          <wp:extent cx="7809876" cy="10165823"/>
          <wp:effectExtent l="0" t="0" r="635" b="6985"/>
          <wp:wrapNone/>
          <wp:docPr id="21431081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6"/>
      <w:tblW w:w="5603" w:type="dxa"/>
      <w:tblInd w:w="3611" w:type="dxa"/>
      <w:tblLayout w:type="fixed"/>
      <w:tblLook w:val="0400" w:firstRow="0" w:lastRow="0" w:firstColumn="0" w:lastColumn="0" w:noHBand="0" w:noVBand="1"/>
    </w:tblPr>
    <w:tblGrid>
      <w:gridCol w:w="2551"/>
      <w:gridCol w:w="3052"/>
    </w:tblGrid>
    <w:tr w:rsidR="00575778" w14:paraId="08F9D4CA" w14:textId="77777777">
      <w:tc>
        <w:tcPr>
          <w:tcW w:w="2551" w:type="dxa"/>
          <w:vAlign w:val="center"/>
        </w:tcPr>
        <w:p w14:paraId="34E41C06"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E13EB59"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386EA7" w14:textId="574D6DF2" w:rsidR="00575778" w:rsidRDefault="00575778" w:rsidP="00416F7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w:t>
          </w:r>
          <w:r w:rsidR="00D507BD">
            <w:rPr>
              <w:rFonts w:ascii="Palatino Linotype" w:eastAsia="Palatino Linotype" w:hAnsi="Palatino Linotype" w:cs="Palatino Linotype"/>
              <w:b/>
              <w:color w:val="000000"/>
            </w:rPr>
            <w:t>66</w:t>
          </w:r>
          <w:r w:rsidR="008F3114">
            <w:rPr>
              <w:rFonts w:ascii="Palatino Linotype" w:eastAsia="Palatino Linotype" w:hAnsi="Palatino Linotype" w:cs="Palatino Linotype"/>
              <w:b/>
              <w:color w:val="000000"/>
            </w:rPr>
            <w:t>9</w:t>
          </w:r>
          <w:r>
            <w:rPr>
              <w:rFonts w:ascii="Palatino Linotype" w:eastAsia="Palatino Linotype" w:hAnsi="Palatino Linotype" w:cs="Palatino Linotype"/>
              <w:b/>
              <w:color w:val="000000"/>
            </w:rPr>
            <w:t xml:space="preserve">/INFOEM/IP/RR/2025 </w:t>
          </w:r>
        </w:p>
      </w:tc>
    </w:tr>
    <w:tr w:rsidR="00575778" w14:paraId="4BEEC7A0" w14:textId="77777777">
      <w:tc>
        <w:tcPr>
          <w:tcW w:w="2551" w:type="dxa"/>
          <w:vAlign w:val="center"/>
        </w:tcPr>
        <w:p w14:paraId="7364EDDF"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2066F77" w14:textId="1692F857" w:rsidR="00575778" w:rsidRDefault="00575778">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575778" w14:paraId="0F3A7018" w14:textId="77777777">
      <w:trPr>
        <w:trHeight w:val="228"/>
      </w:trPr>
      <w:tc>
        <w:tcPr>
          <w:tcW w:w="2551" w:type="dxa"/>
          <w:vAlign w:val="center"/>
        </w:tcPr>
        <w:p w14:paraId="226D2317"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FE7EB4B" w14:textId="2301FAC9" w:rsidR="00575778" w:rsidRDefault="00575778">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416F76">
            <w:rPr>
              <w:rFonts w:ascii="Palatino Linotype" w:eastAsia="Palatino Linotype" w:hAnsi="Palatino Linotype" w:cs="Palatino Linotype"/>
              <w:b/>
              <w:color w:val="000000"/>
            </w:rPr>
            <w:t>Ayuntamiento de Toluca</w:t>
          </w:r>
        </w:p>
      </w:tc>
    </w:tr>
    <w:tr w:rsidR="00575778" w14:paraId="22DBA9D0" w14:textId="77777777">
      <w:tc>
        <w:tcPr>
          <w:tcW w:w="2551" w:type="dxa"/>
          <w:vAlign w:val="center"/>
        </w:tcPr>
        <w:p w14:paraId="4FEB0602"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6526AE6" w14:textId="77777777" w:rsidR="00575778" w:rsidRDefault="0057577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00E4323" w14:textId="77777777" w:rsidR="00575778" w:rsidRDefault="0057577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BD2278"/>
    <w:multiLevelType w:val="hybridMultilevel"/>
    <w:tmpl w:val="4F2CBFA4"/>
    <w:lvl w:ilvl="0" w:tplc="EDB258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D45747E"/>
    <w:multiLevelType w:val="multilevel"/>
    <w:tmpl w:val="B366F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4E657D"/>
    <w:multiLevelType w:val="multilevel"/>
    <w:tmpl w:val="839A4878"/>
    <w:lvl w:ilvl="0">
      <w:start w:val="1"/>
      <w:numFmt w:val="decimal"/>
      <w:lvlText w:val="%1."/>
      <w:lvlJc w:val="left"/>
      <w:pPr>
        <w:ind w:left="644" w:hanging="357"/>
      </w:pPr>
      <w:rPr>
        <w:sz w:val="22"/>
        <w:szCs w:val="22"/>
      </w:rPr>
    </w:lvl>
    <w:lvl w:ilvl="1">
      <w:start w:val="2"/>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73F0696"/>
    <w:multiLevelType w:val="multilevel"/>
    <w:tmpl w:val="9150153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4B262D57"/>
    <w:multiLevelType w:val="multilevel"/>
    <w:tmpl w:val="49C8F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C019BA"/>
    <w:multiLevelType w:val="multilevel"/>
    <w:tmpl w:val="381C148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6EAE5639"/>
    <w:multiLevelType w:val="multilevel"/>
    <w:tmpl w:val="418045CC"/>
    <w:lvl w:ilvl="0">
      <w:start w:val="1"/>
      <w:numFmt w:val="decimal"/>
      <w:pStyle w:val="Listaconvietas"/>
      <w:lvlText w:val="%1."/>
      <w:lvlJc w:val="left"/>
      <w:pPr>
        <w:ind w:left="644" w:hanging="357"/>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9"/>
  </w:num>
  <w:num w:numId="2">
    <w:abstractNumId w:val="5"/>
  </w:num>
  <w:num w:numId="3">
    <w:abstractNumId w:val="4"/>
  </w:num>
  <w:num w:numId="4">
    <w:abstractNumId w:val="8"/>
  </w:num>
  <w:num w:numId="5">
    <w:abstractNumId w:val="0"/>
  </w:num>
  <w:num w:numId="6">
    <w:abstractNumId w:val="1"/>
  </w:num>
  <w:num w:numId="7">
    <w:abstractNumId w:val="7"/>
  </w:num>
  <w:num w:numId="8">
    <w:abstractNumId w:val="10"/>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0E"/>
    <w:rsid w:val="0000093E"/>
    <w:rsid w:val="00001E41"/>
    <w:rsid w:val="00005B74"/>
    <w:rsid w:val="00006CDA"/>
    <w:rsid w:val="00010C4A"/>
    <w:rsid w:val="00011D75"/>
    <w:rsid w:val="000133E5"/>
    <w:rsid w:val="00014A50"/>
    <w:rsid w:val="0002320A"/>
    <w:rsid w:val="00030011"/>
    <w:rsid w:val="000300F6"/>
    <w:rsid w:val="000308A1"/>
    <w:rsid w:val="0003115B"/>
    <w:rsid w:val="000352EC"/>
    <w:rsid w:val="000410B0"/>
    <w:rsid w:val="000423FA"/>
    <w:rsid w:val="000453ED"/>
    <w:rsid w:val="00047FFC"/>
    <w:rsid w:val="00054115"/>
    <w:rsid w:val="0005674A"/>
    <w:rsid w:val="00064637"/>
    <w:rsid w:val="00064F2E"/>
    <w:rsid w:val="0007071C"/>
    <w:rsid w:val="00070819"/>
    <w:rsid w:val="000719F4"/>
    <w:rsid w:val="00071DFB"/>
    <w:rsid w:val="0008109F"/>
    <w:rsid w:val="00083556"/>
    <w:rsid w:val="00085093"/>
    <w:rsid w:val="00097E83"/>
    <w:rsid w:val="000A0499"/>
    <w:rsid w:val="000A2BB5"/>
    <w:rsid w:val="000A4B44"/>
    <w:rsid w:val="000A5931"/>
    <w:rsid w:val="000A7BA3"/>
    <w:rsid w:val="000B1E44"/>
    <w:rsid w:val="000B2D28"/>
    <w:rsid w:val="000B49CE"/>
    <w:rsid w:val="000B4AD2"/>
    <w:rsid w:val="000C085E"/>
    <w:rsid w:val="000C6031"/>
    <w:rsid w:val="000C6225"/>
    <w:rsid w:val="000C6B6F"/>
    <w:rsid w:val="000D1418"/>
    <w:rsid w:val="000D1CB4"/>
    <w:rsid w:val="000D41F8"/>
    <w:rsid w:val="000D4D84"/>
    <w:rsid w:val="000D59FE"/>
    <w:rsid w:val="000D624D"/>
    <w:rsid w:val="000E0A3F"/>
    <w:rsid w:val="000E27D3"/>
    <w:rsid w:val="000E5DF9"/>
    <w:rsid w:val="000E676C"/>
    <w:rsid w:val="000F1BDA"/>
    <w:rsid w:val="000F3D30"/>
    <w:rsid w:val="000F4E7E"/>
    <w:rsid w:val="001004F5"/>
    <w:rsid w:val="00102BA7"/>
    <w:rsid w:val="00102F8B"/>
    <w:rsid w:val="001051A9"/>
    <w:rsid w:val="0010698D"/>
    <w:rsid w:val="00111548"/>
    <w:rsid w:val="0011404B"/>
    <w:rsid w:val="00121F2B"/>
    <w:rsid w:val="001263CE"/>
    <w:rsid w:val="00127919"/>
    <w:rsid w:val="00135B80"/>
    <w:rsid w:val="00137ED4"/>
    <w:rsid w:val="001412D1"/>
    <w:rsid w:val="00147103"/>
    <w:rsid w:val="00150ED9"/>
    <w:rsid w:val="001531C0"/>
    <w:rsid w:val="00160446"/>
    <w:rsid w:val="00160EC2"/>
    <w:rsid w:val="00165570"/>
    <w:rsid w:val="00166373"/>
    <w:rsid w:val="00170EC6"/>
    <w:rsid w:val="001715E5"/>
    <w:rsid w:val="00174F68"/>
    <w:rsid w:val="001820D8"/>
    <w:rsid w:val="0018770B"/>
    <w:rsid w:val="00187772"/>
    <w:rsid w:val="00195AF3"/>
    <w:rsid w:val="00196D4B"/>
    <w:rsid w:val="00196E91"/>
    <w:rsid w:val="001A2832"/>
    <w:rsid w:val="001A338E"/>
    <w:rsid w:val="001A4E33"/>
    <w:rsid w:val="001A5A6F"/>
    <w:rsid w:val="001B120F"/>
    <w:rsid w:val="001B2C1E"/>
    <w:rsid w:val="001B51C5"/>
    <w:rsid w:val="001B7228"/>
    <w:rsid w:val="001C20B6"/>
    <w:rsid w:val="001C2731"/>
    <w:rsid w:val="001D2971"/>
    <w:rsid w:val="001D43D2"/>
    <w:rsid w:val="001D4F94"/>
    <w:rsid w:val="001D5D6C"/>
    <w:rsid w:val="001E3789"/>
    <w:rsid w:val="001E56F0"/>
    <w:rsid w:val="001E76AC"/>
    <w:rsid w:val="001F0AEA"/>
    <w:rsid w:val="001F672B"/>
    <w:rsid w:val="001F6983"/>
    <w:rsid w:val="001F7D9B"/>
    <w:rsid w:val="00201BC0"/>
    <w:rsid w:val="00202232"/>
    <w:rsid w:val="0020692F"/>
    <w:rsid w:val="0020788F"/>
    <w:rsid w:val="002104BF"/>
    <w:rsid w:val="002121D9"/>
    <w:rsid w:val="00214B8F"/>
    <w:rsid w:val="00216DE7"/>
    <w:rsid w:val="002172AB"/>
    <w:rsid w:val="00220E06"/>
    <w:rsid w:val="00223F52"/>
    <w:rsid w:val="0023033E"/>
    <w:rsid w:val="00234FC5"/>
    <w:rsid w:val="00235397"/>
    <w:rsid w:val="00255004"/>
    <w:rsid w:val="00256E55"/>
    <w:rsid w:val="00260793"/>
    <w:rsid w:val="002675B5"/>
    <w:rsid w:val="00273A4F"/>
    <w:rsid w:val="0027621C"/>
    <w:rsid w:val="00277A28"/>
    <w:rsid w:val="00281A8C"/>
    <w:rsid w:val="00282BBB"/>
    <w:rsid w:val="00287A41"/>
    <w:rsid w:val="00290C05"/>
    <w:rsid w:val="00292627"/>
    <w:rsid w:val="00292982"/>
    <w:rsid w:val="00293EE4"/>
    <w:rsid w:val="00295AA1"/>
    <w:rsid w:val="00296009"/>
    <w:rsid w:val="002A0775"/>
    <w:rsid w:val="002A294A"/>
    <w:rsid w:val="002A5560"/>
    <w:rsid w:val="002A6C21"/>
    <w:rsid w:val="002A78E7"/>
    <w:rsid w:val="002B3713"/>
    <w:rsid w:val="002B4C26"/>
    <w:rsid w:val="002C1927"/>
    <w:rsid w:val="002C5450"/>
    <w:rsid w:val="002D0D9D"/>
    <w:rsid w:val="002D2CCA"/>
    <w:rsid w:val="002D399E"/>
    <w:rsid w:val="002E2F98"/>
    <w:rsid w:val="002E3FB1"/>
    <w:rsid w:val="002E41BB"/>
    <w:rsid w:val="002E553E"/>
    <w:rsid w:val="002E6CD8"/>
    <w:rsid w:val="002F192D"/>
    <w:rsid w:val="002F5D13"/>
    <w:rsid w:val="002F7AB5"/>
    <w:rsid w:val="0030136D"/>
    <w:rsid w:val="00303436"/>
    <w:rsid w:val="00325095"/>
    <w:rsid w:val="0033081A"/>
    <w:rsid w:val="00330B90"/>
    <w:rsid w:val="0033336F"/>
    <w:rsid w:val="00333AD2"/>
    <w:rsid w:val="00341E27"/>
    <w:rsid w:val="00347FAA"/>
    <w:rsid w:val="00352659"/>
    <w:rsid w:val="00353AD8"/>
    <w:rsid w:val="0035414E"/>
    <w:rsid w:val="00361999"/>
    <w:rsid w:val="00361EA0"/>
    <w:rsid w:val="0036377A"/>
    <w:rsid w:val="00372961"/>
    <w:rsid w:val="00374CE7"/>
    <w:rsid w:val="003830FA"/>
    <w:rsid w:val="0038597E"/>
    <w:rsid w:val="00385FA3"/>
    <w:rsid w:val="00390A81"/>
    <w:rsid w:val="003937E2"/>
    <w:rsid w:val="00395B9C"/>
    <w:rsid w:val="003A05A7"/>
    <w:rsid w:val="003B409D"/>
    <w:rsid w:val="003B6738"/>
    <w:rsid w:val="003C04D0"/>
    <w:rsid w:val="003C3867"/>
    <w:rsid w:val="003C43AD"/>
    <w:rsid w:val="003D083F"/>
    <w:rsid w:val="003D1782"/>
    <w:rsid w:val="003D424F"/>
    <w:rsid w:val="003E0F1E"/>
    <w:rsid w:val="003E1079"/>
    <w:rsid w:val="003E1A9D"/>
    <w:rsid w:val="003E6028"/>
    <w:rsid w:val="003F0DB9"/>
    <w:rsid w:val="003F1876"/>
    <w:rsid w:val="004051F8"/>
    <w:rsid w:val="00412963"/>
    <w:rsid w:val="00415B30"/>
    <w:rsid w:val="00416F76"/>
    <w:rsid w:val="00417B5D"/>
    <w:rsid w:val="0042400A"/>
    <w:rsid w:val="004247CA"/>
    <w:rsid w:val="00437D69"/>
    <w:rsid w:val="0044291A"/>
    <w:rsid w:val="004529B2"/>
    <w:rsid w:val="00454373"/>
    <w:rsid w:val="00455D74"/>
    <w:rsid w:val="00456ADF"/>
    <w:rsid w:val="00470455"/>
    <w:rsid w:val="00470A7B"/>
    <w:rsid w:val="004754A8"/>
    <w:rsid w:val="00476D69"/>
    <w:rsid w:val="00476DA4"/>
    <w:rsid w:val="004829B5"/>
    <w:rsid w:val="004A13AD"/>
    <w:rsid w:val="004A17ED"/>
    <w:rsid w:val="004A7CC0"/>
    <w:rsid w:val="004B118C"/>
    <w:rsid w:val="004B303F"/>
    <w:rsid w:val="004B6630"/>
    <w:rsid w:val="004C12ED"/>
    <w:rsid w:val="004C5F8D"/>
    <w:rsid w:val="004C6727"/>
    <w:rsid w:val="004C6AB2"/>
    <w:rsid w:val="004D0778"/>
    <w:rsid w:val="004D15C1"/>
    <w:rsid w:val="004D45FD"/>
    <w:rsid w:val="004D6DA1"/>
    <w:rsid w:val="004D73B8"/>
    <w:rsid w:val="004E33FE"/>
    <w:rsid w:val="004E5DF5"/>
    <w:rsid w:val="004E7ECB"/>
    <w:rsid w:val="004F67B3"/>
    <w:rsid w:val="00512F78"/>
    <w:rsid w:val="00513A48"/>
    <w:rsid w:val="00541FDF"/>
    <w:rsid w:val="00543B77"/>
    <w:rsid w:val="00544F4C"/>
    <w:rsid w:val="00545B55"/>
    <w:rsid w:val="0055256D"/>
    <w:rsid w:val="005614B5"/>
    <w:rsid w:val="005642A1"/>
    <w:rsid w:val="00565242"/>
    <w:rsid w:val="00571F0C"/>
    <w:rsid w:val="00573048"/>
    <w:rsid w:val="005733D0"/>
    <w:rsid w:val="005733EB"/>
    <w:rsid w:val="00575778"/>
    <w:rsid w:val="00575DE7"/>
    <w:rsid w:val="005858AE"/>
    <w:rsid w:val="00590947"/>
    <w:rsid w:val="00593871"/>
    <w:rsid w:val="005A0072"/>
    <w:rsid w:val="005A2199"/>
    <w:rsid w:val="005A2540"/>
    <w:rsid w:val="005B4967"/>
    <w:rsid w:val="005B5492"/>
    <w:rsid w:val="005B699F"/>
    <w:rsid w:val="005C16D1"/>
    <w:rsid w:val="005C2B81"/>
    <w:rsid w:val="005C5DCC"/>
    <w:rsid w:val="005D4FC4"/>
    <w:rsid w:val="005D6039"/>
    <w:rsid w:val="005D794A"/>
    <w:rsid w:val="005E0C54"/>
    <w:rsid w:val="005F0090"/>
    <w:rsid w:val="005F0D8F"/>
    <w:rsid w:val="005F18AF"/>
    <w:rsid w:val="005F444F"/>
    <w:rsid w:val="005F7906"/>
    <w:rsid w:val="0060051C"/>
    <w:rsid w:val="006024C3"/>
    <w:rsid w:val="00610DB3"/>
    <w:rsid w:val="00615587"/>
    <w:rsid w:val="006227F2"/>
    <w:rsid w:val="00625B34"/>
    <w:rsid w:val="006272D4"/>
    <w:rsid w:val="0062737B"/>
    <w:rsid w:val="00630169"/>
    <w:rsid w:val="0063288A"/>
    <w:rsid w:val="00632B8F"/>
    <w:rsid w:val="006348FD"/>
    <w:rsid w:val="00641730"/>
    <w:rsid w:val="006503DF"/>
    <w:rsid w:val="006556DC"/>
    <w:rsid w:val="00657D8C"/>
    <w:rsid w:val="00661B0E"/>
    <w:rsid w:val="00662115"/>
    <w:rsid w:val="00662872"/>
    <w:rsid w:val="00666F39"/>
    <w:rsid w:val="006670D9"/>
    <w:rsid w:val="006711A0"/>
    <w:rsid w:val="00673C4B"/>
    <w:rsid w:val="00673E61"/>
    <w:rsid w:val="00681422"/>
    <w:rsid w:val="006820CB"/>
    <w:rsid w:val="00683A2F"/>
    <w:rsid w:val="00684A93"/>
    <w:rsid w:val="006850BD"/>
    <w:rsid w:val="0068574D"/>
    <w:rsid w:val="00696559"/>
    <w:rsid w:val="006A06BD"/>
    <w:rsid w:val="006A0F9A"/>
    <w:rsid w:val="006A1221"/>
    <w:rsid w:val="006A144D"/>
    <w:rsid w:val="006A1EFB"/>
    <w:rsid w:val="006A3E65"/>
    <w:rsid w:val="006A5DBF"/>
    <w:rsid w:val="006A74F1"/>
    <w:rsid w:val="006B1A33"/>
    <w:rsid w:val="006B3E3F"/>
    <w:rsid w:val="006B7991"/>
    <w:rsid w:val="006C2097"/>
    <w:rsid w:val="006C4E93"/>
    <w:rsid w:val="006D3FE1"/>
    <w:rsid w:val="006D469E"/>
    <w:rsid w:val="006D6996"/>
    <w:rsid w:val="006D70F3"/>
    <w:rsid w:val="006E16AB"/>
    <w:rsid w:val="006F242E"/>
    <w:rsid w:val="006F2587"/>
    <w:rsid w:val="006F3315"/>
    <w:rsid w:val="006F368D"/>
    <w:rsid w:val="006F5376"/>
    <w:rsid w:val="006F7643"/>
    <w:rsid w:val="0070129E"/>
    <w:rsid w:val="007061E2"/>
    <w:rsid w:val="00710BC8"/>
    <w:rsid w:val="007248DA"/>
    <w:rsid w:val="00725099"/>
    <w:rsid w:val="00731CB1"/>
    <w:rsid w:val="00741799"/>
    <w:rsid w:val="00753AD7"/>
    <w:rsid w:val="007559C3"/>
    <w:rsid w:val="00756FB2"/>
    <w:rsid w:val="00764239"/>
    <w:rsid w:val="00767C1B"/>
    <w:rsid w:val="00780D59"/>
    <w:rsid w:val="007818CA"/>
    <w:rsid w:val="0078230F"/>
    <w:rsid w:val="00785BC9"/>
    <w:rsid w:val="00786B4E"/>
    <w:rsid w:val="00794923"/>
    <w:rsid w:val="007A399E"/>
    <w:rsid w:val="007A43F6"/>
    <w:rsid w:val="007A5F14"/>
    <w:rsid w:val="007A7A56"/>
    <w:rsid w:val="007B1417"/>
    <w:rsid w:val="007B58B3"/>
    <w:rsid w:val="007C365F"/>
    <w:rsid w:val="007C3FF4"/>
    <w:rsid w:val="007C4422"/>
    <w:rsid w:val="007C759D"/>
    <w:rsid w:val="007D03AB"/>
    <w:rsid w:val="007D240C"/>
    <w:rsid w:val="007D77A1"/>
    <w:rsid w:val="007E0D90"/>
    <w:rsid w:val="007E49DF"/>
    <w:rsid w:val="007F000F"/>
    <w:rsid w:val="007F0A2B"/>
    <w:rsid w:val="007F0A79"/>
    <w:rsid w:val="007F2785"/>
    <w:rsid w:val="007F6081"/>
    <w:rsid w:val="00804657"/>
    <w:rsid w:val="008053E2"/>
    <w:rsid w:val="00805C65"/>
    <w:rsid w:val="008060DA"/>
    <w:rsid w:val="00811AA2"/>
    <w:rsid w:val="00813A16"/>
    <w:rsid w:val="008145E8"/>
    <w:rsid w:val="0082022D"/>
    <w:rsid w:val="00823535"/>
    <w:rsid w:val="008239F1"/>
    <w:rsid w:val="0082575E"/>
    <w:rsid w:val="008263D6"/>
    <w:rsid w:val="0083425B"/>
    <w:rsid w:val="00834A79"/>
    <w:rsid w:val="00837B6A"/>
    <w:rsid w:val="00845DD0"/>
    <w:rsid w:val="00850493"/>
    <w:rsid w:val="00851509"/>
    <w:rsid w:val="008520E8"/>
    <w:rsid w:val="008522A7"/>
    <w:rsid w:val="00852CBF"/>
    <w:rsid w:val="00853605"/>
    <w:rsid w:val="00860EE2"/>
    <w:rsid w:val="00862E39"/>
    <w:rsid w:val="00875D9F"/>
    <w:rsid w:val="0087697A"/>
    <w:rsid w:val="00885DFA"/>
    <w:rsid w:val="0088682E"/>
    <w:rsid w:val="008909F3"/>
    <w:rsid w:val="00891223"/>
    <w:rsid w:val="0089434E"/>
    <w:rsid w:val="008976AC"/>
    <w:rsid w:val="008979EB"/>
    <w:rsid w:val="008B6016"/>
    <w:rsid w:val="008B6B89"/>
    <w:rsid w:val="008C50B1"/>
    <w:rsid w:val="008C537A"/>
    <w:rsid w:val="008D23C5"/>
    <w:rsid w:val="008D36BF"/>
    <w:rsid w:val="008D4843"/>
    <w:rsid w:val="008E3D6E"/>
    <w:rsid w:val="008E463E"/>
    <w:rsid w:val="008F2783"/>
    <w:rsid w:val="008F308F"/>
    <w:rsid w:val="008F3114"/>
    <w:rsid w:val="008F34D4"/>
    <w:rsid w:val="008F7445"/>
    <w:rsid w:val="009044B4"/>
    <w:rsid w:val="00905449"/>
    <w:rsid w:val="00907A8F"/>
    <w:rsid w:val="009103E0"/>
    <w:rsid w:val="00914212"/>
    <w:rsid w:val="009157E3"/>
    <w:rsid w:val="00923513"/>
    <w:rsid w:val="0092440F"/>
    <w:rsid w:val="00924E0F"/>
    <w:rsid w:val="009264F2"/>
    <w:rsid w:val="00927653"/>
    <w:rsid w:val="00930740"/>
    <w:rsid w:val="00933F58"/>
    <w:rsid w:val="0093659D"/>
    <w:rsid w:val="00940F1E"/>
    <w:rsid w:val="00942446"/>
    <w:rsid w:val="00951375"/>
    <w:rsid w:val="00952E7F"/>
    <w:rsid w:val="00962EA7"/>
    <w:rsid w:val="009808E7"/>
    <w:rsid w:val="00983DF3"/>
    <w:rsid w:val="00984AD3"/>
    <w:rsid w:val="00987594"/>
    <w:rsid w:val="00990454"/>
    <w:rsid w:val="009940BC"/>
    <w:rsid w:val="00994324"/>
    <w:rsid w:val="0099480E"/>
    <w:rsid w:val="009A1CF9"/>
    <w:rsid w:val="009A29CD"/>
    <w:rsid w:val="009A53BC"/>
    <w:rsid w:val="009A5D53"/>
    <w:rsid w:val="009B03CA"/>
    <w:rsid w:val="009B1575"/>
    <w:rsid w:val="009B17D4"/>
    <w:rsid w:val="009B1DA7"/>
    <w:rsid w:val="009B5037"/>
    <w:rsid w:val="009C0A5F"/>
    <w:rsid w:val="009C1BAC"/>
    <w:rsid w:val="009C285A"/>
    <w:rsid w:val="009C361B"/>
    <w:rsid w:val="009D1F1A"/>
    <w:rsid w:val="009D4D2A"/>
    <w:rsid w:val="009D58F3"/>
    <w:rsid w:val="009D7BD9"/>
    <w:rsid w:val="009E1C49"/>
    <w:rsid w:val="009E56B9"/>
    <w:rsid w:val="009E6630"/>
    <w:rsid w:val="009F05B4"/>
    <w:rsid w:val="009F2781"/>
    <w:rsid w:val="009F2CAF"/>
    <w:rsid w:val="009F2CEB"/>
    <w:rsid w:val="009F3BE8"/>
    <w:rsid w:val="009F590E"/>
    <w:rsid w:val="009F79CA"/>
    <w:rsid w:val="00A007CE"/>
    <w:rsid w:val="00A06488"/>
    <w:rsid w:val="00A07A9C"/>
    <w:rsid w:val="00A10E4F"/>
    <w:rsid w:val="00A268C1"/>
    <w:rsid w:val="00A32C85"/>
    <w:rsid w:val="00A33CF8"/>
    <w:rsid w:val="00A40428"/>
    <w:rsid w:val="00A40B8A"/>
    <w:rsid w:val="00A40BE4"/>
    <w:rsid w:val="00A426E9"/>
    <w:rsid w:val="00A44746"/>
    <w:rsid w:val="00A472FC"/>
    <w:rsid w:val="00A608F8"/>
    <w:rsid w:val="00A624B8"/>
    <w:rsid w:val="00A67EA5"/>
    <w:rsid w:val="00AA4382"/>
    <w:rsid w:val="00AA5242"/>
    <w:rsid w:val="00AA5BA9"/>
    <w:rsid w:val="00AA642E"/>
    <w:rsid w:val="00AB3871"/>
    <w:rsid w:val="00AB4CEA"/>
    <w:rsid w:val="00AB5B78"/>
    <w:rsid w:val="00AB5C18"/>
    <w:rsid w:val="00AB6311"/>
    <w:rsid w:val="00AB68F0"/>
    <w:rsid w:val="00AC1251"/>
    <w:rsid w:val="00AC3B5B"/>
    <w:rsid w:val="00AE4DF2"/>
    <w:rsid w:val="00AE5156"/>
    <w:rsid w:val="00AE5B12"/>
    <w:rsid w:val="00B078BB"/>
    <w:rsid w:val="00B13903"/>
    <w:rsid w:val="00B13A0C"/>
    <w:rsid w:val="00B13BBD"/>
    <w:rsid w:val="00B224DD"/>
    <w:rsid w:val="00B275C1"/>
    <w:rsid w:val="00B27862"/>
    <w:rsid w:val="00B27B74"/>
    <w:rsid w:val="00B43E56"/>
    <w:rsid w:val="00B44823"/>
    <w:rsid w:val="00B520F0"/>
    <w:rsid w:val="00B54855"/>
    <w:rsid w:val="00B55C03"/>
    <w:rsid w:val="00B56EAF"/>
    <w:rsid w:val="00B57F8C"/>
    <w:rsid w:val="00B60FB2"/>
    <w:rsid w:val="00B62B0A"/>
    <w:rsid w:val="00B67A1E"/>
    <w:rsid w:val="00B700D7"/>
    <w:rsid w:val="00B82EF5"/>
    <w:rsid w:val="00B844B7"/>
    <w:rsid w:val="00B84F83"/>
    <w:rsid w:val="00B904CB"/>
    <w:rsid w:val="00B91E60"/>
    <w:rsid w:val="00BA434A"/>
    <w:rsid w:val="00BB07D2"/>
    <w:rsid w:val="00BC2364"/>
    <w:rsid w:val="00BD4579"/>
    <w:rsid w:val="00BD544E"/>
    <w:rsid w:val="00BD743E"/>
    <w:rsid w:val="00BD798B"/>
    <w:rsid w:val="00BE174E"/>
    <w:rsid w:val="00BE49B2"/>
    <w:rsid w:val="00BE5271"/>
    <w:rsid w:val="00BE7826"/>
    <w:rsid w:val="00BF208B"/>
    <w:rsid w:val="00C006EB"/>
    <w:rsid w:val="00C0071D"/>
    <w:rsid w:val="00C024AA"/>
    <w:rsid w:val="00C034E9"/>
    <w:rsid w:val="00C03C49"/>
    <w:rsid w:val="00C04AD4"/>
    <w:rsid w:val="00C13134"/>
    <w:rsid w:val="00C1702F"/>
    <w:rsid w:val="00C17386"/>
    <w:rsid w:val="00C20B62"/>
    <w:rsid w:val="00C2486C"/>
    <w:rsid w:val="00C30036"/>
    <w:rsid w:val="00C31661"/>
    <w:rsid w:val="00C32CFC"/>
    <w:rsid w:val="00C332E5"/>
    <w:rsid w:val="00C34205"/>
    <w:rsid w:val="00C400FD"/>
    <w:rsid w:val="00C404B8"/>
    <w:rsid w:val="00C4282D"/>
    <w:rsid w:val="00C46BB1"/>
    <w:rsid w:val="00C52368"/>
    <w:rsid w:val="00C574BB"/>
    <w:rsid w:val="00C60071"/>
    <w:rsid w:val="00C60EF8"/>
    <w:rsid w:val="00C6306C"/>
    <w:rsid w:val="00C82F40"/>
    <w:rsid w:val="00C835E8"/>
    <w:rsid w:val="00C90379"/>
    <w:rsid w:val="00C94A31"/>
    <w:rsid w:val="00CA1DCD"/>
    <w:rsid w:val="00CA2FF6"/>
    <w:rsid w:val="00CA457F"/>
    <w:rsid w:val="00CB0079"/>
    <w:rsid w:val="00CB2725"/>
    <w:rsid w:val="00CB72FD"/>
    <w:rsid w:val="00CC5C51"/>
    <w:rsid w:val="00CD42C9"/>
    <w:rsid w:val="00CD77C1"/>
    <w:rsid w:val="00CE20EC"/>
    <w:rsid w:val="00CE2B0E"/>
    <w:rsid w:val="00CE7980"/>
    <w:rsid w:val="00CF5748"/>
    <w:rsid w:val="00CF6B61"/>
    <w:rsid w:val="00D02CB3"/>
    <w:rsid w:val="00D02E47"/>
    <w:rsid w:val="00D046CC"/>
    <w:rsid w:val="00D04B3B"/>
    <w:rsid w:val="00D04B8D"/>
    <w:rsid w:val="00D05A1A"/>
    <w:rsid w:val="00D07398"/>
    <w:rsid w:val="00D10A55"/>
    <w:rsid w:val="00D11BD2"/>
    <w:rsid w:val="00D12F43"/>
    <w:rsid w:val="00D172CA"/>
    <w:rsid w:val="00D21AD5"/>
    <w:rsid w:val="00D32672"/>
    <w:rsid w:val="00D3295B"/>
    <w:rsid w:val="00D4020C"/>
    <w:rsid w:val="00D410E8"/>
    <w:rsid w:val="00D46C60"/>
    <w:rsid w:val="00D507BD"/>
    <w:rsid w:val="00D52724"/>
    <w:rsid w:val="00D52E43"/>
    <w:rsid w:val="00D55946"/>
    <w:rsid w:val="00D565CE"/>
    <w:rsid w:val="00D5677F"/>
    <w:rsid w:val="00D60DA8"/>
    <w:rsid w:val="00D60F0C"/>
    <w:rsid w:val="00D62A95"/>
    <w:rsid w:val="00D652B2"/>
    <w:rsid w:val="00D70677"/>
    <w:rsid w:val="00D70819"/>
    <w:rsid w:val="00D70ED9"/>
    <w:rsid w:val="00D816F2"/>
    <w:rsid w:val="00D97175"/>
    <w:rsid w:val="00DA0DEA"/>
    <w:rsid w:val="00DA106A"/>
    <w:rsid w:val="00DA37F2"/>
    <w:rsid w:val="00DA419B"/>
    <w:rsid w:val="00DA6B5D"/>
    <w:rsid w:val="00DB3B63"/>
    <w:rsid w:val="00DC200A"/>
    <w:rsid w:val="00DC2516"/>
    <w:rsid w:val="00DC56D0"/>
    <w:rsid w:val="00DD115B"/>
    <w:rsid w:val="00DD169E"/>
    <w:rsid w:val="00DD47C8"/>
    <w:rsid w:val="00DD55AF"/>
    <w:rsid w:val="00DD7FDE"/>
    <w:rsid w:val="00DE10EE"/>
    <w:rsid w:val="00DE3B4C"/>
    <w:rsid w:val="00DE74CC"/>
    <w:rsid w:val="00DE7D37"/>
    <w:rsid w:val="00E002B3"/>
    <w:rsid w:val="00E04DBB"/>
    <w:rsid w:val="00E10680"/>
    <w:rsid w:val="00E10FC9"/>
    <w:rsid w:val="00E1176D"/>
    <w:rsid w:val="00E17759"/>
    <w:rsid w:val="00E2081F"/>
    <w:rsid w:val="00E25EDF"/>
    <w:rsid w:val="00E27839"/>
    <w:rsid w:val="00E31674"/>
    <w:rsid w:val="00E32A05"/>
    <w:rsid w:val="00E501C5"/>
    <w:rsid w:val="00E55F45"/>
    <w:rsid w:val="00E57352"/>
    <w:rsid w:val="00E57FDF"/>
    <w:rsid w:val="00E60271"/>
    <w:rsid w:val="00E638F1"/>
    <w:rsid w:val="00E66667"/>
    <w:rsid w:val="00E81817"/>
    <w:rsid w:val="00E82532"/>
    <w:rsid w:val="00E83CD3"/>
    <w:rsid w:val="00E85069"/>
    <w:rsid w:val="00E85D59"/>
    <w:rsid w:val="00E85FE9"/>
    <w:rsid w:val="00E86C20"/>
    <w:rsid w:val="00E91630"/>
    <w:rsid w:val="00E952B9"/>
    <w:rsid w:val="00E965FC"/>
    <w:rsid w:val="00EB3606"/>
    <w:rsid w:val="00EB42FD"/>
    <w:rsid w:val="00EB7451"/>
    <w:rsid w:val="00EC5BA8"/>
    <w:rsid w:val="00EC65CC"/>
    <w:rsid w:val="00EC709A"/>
    <w:rsid w:val="00ED4786"/>
    <w:rsid w:val="00ED52E9"/>
    <w:rsid w:val="00ED60B3"/>
    <w:rsid w:val="00ED78B7"/>
    <w:rsid w:val="00EE54EF"/>
    <w:rsid w:val="00EE5624"/>
    <w:rsid w:val="00EF15D6"/>
    <w:rsid w:val="00EF21D6"/>
    <w:rsid w:val="00EF76C9"/>
    <w:rsid w:val="00F118BD"/>
    <w:rsid w:val="00F16E0A"/>
    <w:rsid w:val="00F17348"/>
    <w:rsid w:val="00F21E42"/>
    <w:rsid w:val="00F23F95"/>
    <w:rsid w:val="00F23FEA"/>
    <w:rsid w:val="00F26BDA"/>
    <w:rsid w:val="00F303EE"/>
    <w:rsid w:val="00F30D63"/>
    <w:rsid w:val="00F313AE"/>
    <w:rsid w:val="00F36CBD"/>
    <w:rsid w:val="00F45B5B"/>
    <w:rsid w:val="00F45B9F"/>
    <w:rsid w:val="00F4621A"/>
    <w:rsid w:val="00F467B0"/>
    <w:rsid w:val="00F51C86"/>
    <w:rsid w:val="00F53A78"/>
    <w:rsid w:val="00F56802"/>
    <w:rsid w:val="00F575A6"/>
    <w:rsid w:val="00F642A3"/>
    <w:rsid w:val="00F655AB"/>
    <w:rsid w:val="00F65610"/>
    <w:rsid w:val="00F747FF"/>
    <w:rsid w:val="00F77A0F"/>
    <w:rsid w:val="00F803AD"/>
    <w:rsid w:val="00F80998"/>
    <w:rsid w:val="00F8402D"/>
    <w:rsid w:val="00F94DE5"/>
    <w:rsid w:val="00F950B5"/>
    <w:rsid w:val="00F96825"/>
    <w:rsid w:val="00F972D1"/>
    <w:rsid w:val="00FA11B6"/>
    <w:rsid w:val="00FA16A1"/>
    <w:rsid w:val="00FA445D"/>
    <w:rsid w:val="00FA562A"/>
    <w:rsid w:val="00FA6BEF"/>
    <w:rsid w:val="00FB20BF"/>
    <w:rsid w:val="00FC4D74"/>
    <w:rsid w:val="00FC65DD"/>
    <w:rsid w:val="00FC6ED4"/>
    <w:rsid w:val="00FD08D1"/>
    <w:rsid w:val="00FD0B28"/>
    <w:rsid w:val="00FD2F78"/>
    <w:rsid w:val="00FD43EE"/>
    <w:rsid w:val="00FD6613"/>
    <w:rsid w:val="00FD678F"/>
    <w:rsid w:val="00FE05AF"/>
    <w:rsid w:val="00FE240F"/>
    <w:rsid w:val="00FE37B1"/>
    <w:rsid w:val="00FE5C0C"/>
    <w:rsid w:val="00FE617D"/>
    <w:rsid w:val="00FF4815"/>
    <w:rsid w:val="00FF7E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47CCE"/>
  <w15:docId w15:val="{F93D52BD-8164-452A-A255-0B20A859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60"/>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4">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7"/>
    <w:tblPr>
      <w:tblStyleRowBandSize w:val="1"/>
      <w:tblStyleColBandSize w:val="1"/>
      <w:tblCellMar>
        <w:top w:w="15" w:type="dxa"/>
        <w:left w:w="15" w:type="dxa"/>
        <w:bottom w:w="15" w:type="dxa"/>
        <w:right w:w="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top w:w="15" w:type="dxa"/>
        <w:left w:w="115" w:type="dxa"/>
        <w:bottom w:w="15" w:type="dxa"/>
        <w:right w:w="115" w:type="dxa"/>
      </w:tblCellMar>
    </w:tblPr>
  </w:style>
  <w:style w:type="table" w:customStyle="1" w:styleId="a3">
    <w:basedOn w:val="TableNormal7"/>
    <w:tblPr>
      <w:tblStyleRowBandSize w:val="1"/>
      <w:tblStyleColBandSize w:val="1"/>
      <w:tblCellMar>
        <w:top w:w="15" w:type="dxa"/>
        <w:left w:w="115" w:type="dxa"/>
        <w:bottom w:w="15" w:type="dxa"/>
        <w:right w:w="115" w:type="dxa"/>
      </w:tblCellMar>
    </w:tblPr>
  </w:style>
  <w:style w:type="table" w:customStyle="1" w:styleId="a4">
    <w:basedOn w:val="TableNormal6"/>
    <w:tblPr>
      <w:tblStyleRowBandSize w:val="1"/>
      <w:tblStyleColBandSize w:val="1"/>
      <w:tblCellMar>
        <w:top w:w="15" w:type="dxa"/>
        <w:left w:w="115" w:type="dxa"/>
        <w:bottom w:w="15" w:type="dxa"/>
        <w:right w:w="115" w:type="dxa"/>
      </w:tblCellMar>
    </w:tblPr>
  </w:style>
  <w:style w:type="table" w:customStyle="1" w:styleId="a5">
    <w:basedOn w:val="TableNormal6"/>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top w:w="15" w:type="dxa"/>
        <w:left w:w="115" w:type="dxa"/>
        <w:bottom w:w="15" w:type="dxa"/>
        <w:right w:w="115" w:type="dxa"/>
      </w:tblCellMar>
    </w:tblPr>
  </w:style>
  <w:style w:type="table" w:customStyle="1" w:styleId="a8">
    <w:basedOn w:val="TableNormal5"/>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character" w:customStyle="1" w:styleId="relative">
    <w:name w:val="relative"/>
    <w:basedOn w:val="Fuentedeprrafopredeter"/>
    <w:rsid w:val="00E35917"/>
  </w:style>
  <w:style w:type="character" w:styleId="Textoennegrita">
    <w:name w:val="Strong"/>
    <w:basedOn w:val="Fuentedeprrafopredeter"/>
    <w:uiPriority w:val="22"/>
    <w:qFormat/>
    <w:rsid w:val="003A0900"/>
    <w:rPr>
      <w:b/>
      <w:bCs/>
    </w:r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66328">
      <w:bodyDiv w:val="1"/>
      <w:marLeft w:val="0"/>
      <w:marRight w:val="0"/>
      <w:marTop w:val="0"/>
      <w:marBottom w:val="0"/>
      <w:divBdr>
        <w:top w:val="none" w:sz="0" w:space="0" w:color="auto"/>
        <w:left w:val="none" w:sz="0" w:space="0" w:color="auto"/>
        <w:bottom w:val="none" w:sz="0" w:space="0" w:color="auto"/>
        <w:right w:val="none" w:sz="0" w:space="0" w:color="auto"/>
      </w:divBdr>
      <w:divsChild>
        <w:div w:id="2025353950">
          <w:marLeft w:val="0"/>
          <w:marRight w:val="0"/>
          <w:marTop w:val="0"/>
          <w:marBottom w:val="101"/>
          <w:divBdr>
            <w:top w:val="none" w:sz="0" w:space="0" w:color="auto"/>
            <w:left w:val="none" w:sz="0" w:space="0" w:color="auto"/>
            <w:bottom w:val="none" w:sz="0" w:space="0" w:color="auto"/>
            <w:right w:val="none" w:sz="0" w:space="0" w:color="auto"/>
          </w:divBdr>
        </w:div>
        <w:div w:id="1657798960">
          <w:marLeft w:val="1008"/>
          <w:marRight w:val="0"/>
          <w:marTop w:val="0"/>
          <w:marBottom w:val="101"/>
          <w:divBdr>
            <w:top w:val="none" w:sz="0" w:space="0" w:color="auto"/>
            <w:left w:val="none" w:sz="0" w:space="0" w:color="auto"/>
            <w:bottom w:val="none" w:sz="0" w:space="0" w:color="auto"/>
            <w:right w:val="none" w:sz="0" w:space="0" w:color="auto"/>
          </w:divBdr>
        </w:div>
        <w:div w:id="679157381">
          <w:marLeft w:val="1008"/>
          <w:marRight w:val="0"/>
          <w:marTop w:val="0"/>
          <w:marBottom w:val="101"/>
          <w:divBdr>
            <w:top w:val="none" w:sz="0" w:space="0" w:color="auto"/>
            <w:left w:val="none" w:sz="0" w:space="0" w:color="auto"/>
            <w:bottom w:val="none" w:sz="0" w:space="0" w:color="auto"/>
            <w:right w:val="none" w:sz="0" w:space="0" w:color="auto"/>
          </w:divBdr>
        </w:div>
        <w:div w:id="1687829242">
          <w:marLeft w:val="1008"/>
          <w:marRight w:val="0"/>
          <w:marTop w:val="0"/>
          <w:marBottom w:val="101"/>
          <w:divBdr>
            <w:top w:val="none" w:sz="0" w:space="0" w:color="auto"/>
            <w:left w:val="none" w:sz="0" w:space="0" w:color="auto"/>
            <w:bottom w:val="none" w:sz="0" w:space="0" w:color="auto"/>
            <w:right w:val="none" w:sz="0" w:space="0" w:color="auto"/>
          </w:divBdr>
        </w:div>
        <w:div w:id="843013587">
          <w:marLeft w:val="1440"/>
          <w:marRight w:val="0"/>
          <w:marTop w:val="0"/>
          <w:marBottom w:val="101"/>
          <w:divBdr>
            <w:top w:val="none" w:sz="0" w:space="0" w:color="auto"/>
            <w:left w:val="none" w:sz="0" w:space="0" w:color="auto"/>
            <w:bottom w:val="none" w:sz="0" w:space="0" w:color="auto"/>
            <w:right w:val="none" w:sz="0" w:space="0" w:color="auto"/>
          </w:divBdr>
        </w:div>
        <w:div w:id="225915522">
          <w:marLeft w:val="1440"/>
          <w:marRight w:val="0"/>
          <w:marTop w:val="0"/>
          <w:marBottom w:val="101"/>
          <w:divBdr>
            <w:top w:val="none" w:sz="0" w:space="0" w:color="auto"/>
            <w:left w:val="none" w:sz="0" w:space="0" w:color="auto"/>
            <w:bottom w:val="none" w:sz="0" w:space="0" w:color="auto"/>
            <w:right w:val="none" w:sz="0" w:space="0" w:color="auto"/>
          </w:divBdr>
        </w:div>
        <w:div w:id="1049840265">
          <w:marLeft w:val="1440"/>
          <w:marRight w:val="0"/>
          <w:marTop w:val="0"/>
          <w:marBottom w:val="101"/>
          <w:divBdr>
            <w:top w:val="none" w:sz="0" w:space="0" w:color="auto"/>
            <w:left w:val="none" w:sz="0" w:space="0" w:color="auto"/>
            <w:bottom w:val="none" w:sz="0" w:space="0" w:color="auto"/>
            <w:right w:val="none" w:sz="0" w:space="0" w:color="auto"/>
          </w:divBdr>
        </w:div>
        <w:div w:id="234319979">
          <w:marLeft w:val="0"/>
          <w:marRight w:val="0"/>
          <w:marTop w:val="0"/>
          <w:marBottom w:val="101"/>
          <w:divBdr>
            <w:top w:val="none" w:sz="0" w:space="0" w:color="auto"/>
            <w:left w:val="none" w:sz="0" w:space="0" w:color="auto"/>
            <w:bottom w:val="none" w:sz="0" w:space="0" w:color="auto"/>
            <w:right w:val="none" w:sz="0" w:space="0" w:color="auto"/>
          </w:divBdr>
        </w:div>
        <w:div w:id="1616643511">
          <w:marLeft w:val="0"/>
          <w:marRight w:val="0"/>
          <w:marTop w:val="0"/>
          <w:marBottom w:val="101"/>
          <w:divBdr>
            <w:top w:val="none" w:sz="0" w:space="0" w:color="auto"/>
            <w:left w:val="none" w:sz="0" w:space="0" w:color="auto"/>
            <w:bottom w:val="none" w:sz="0" w:space="0" w:color="auto"/>
            <w:right w:val="none" w:sz="0" w:space="0" w:color="auto"/>
          </w:divBdr>
        </w:div>
        <w:div w:id="992374799">
          <w:marLeft w:val="0"/>
          <w:marRight w:val="0"/>
          <w:marTop w:val="0"/>
          <w:marBottom w:val="101"/>
          <w:divBdr>
            <w:top w:val="none" w:sz="0" w:space="0" w:color="auto"/>
            <w:left w:val="none" w:sz="0" w:space="0" w:color="auto"/>
            <w:bottom w:val="none" w:sz="0" w:space="0" w:color="auto"/>
            <w:right w:val="none" w:sz="0" w:space="0" w:color="auto"/>
          </w:divBdr>
        </w:div>
        <w:div w:id="707681792">
          <w:marLeft w:val="1008"/>
          <w:marRight w:val="0"/>
          <w:marTop w:val="0"/>
          <w:marBottom w:val="101"/>
          <w:divBdr>
            <w:top w:val="none" w:sz="0" w:space="0" w:color="auto"/>
            <w:left w:val="none" w:sz="0" w:space="0" w:color="auto"/>
            <w:bottom w:val="none" w:sz="0" w:space="0" w:color="auto"/>
            <w:right w:val="none" w:sz="0" w:space="0" w:color="auto"/>
          </w:divBdr>
        </w:div>
        <w:div w:id="1024018046">
          <w:marLeft w:val="1008"/>
          <w:marRight w:val="0"/>
          <w:marTop w:val="0"/>
          <w:marBottom w:val="101"/>
          <w:divBdr>
            <w:top w:val="none" w:sz="0" w:space="0" w:color="auto"/>
            <w:left w:val="none" w:sz="0" w:space="0" w:color="auto"/>
            <w:bottom w:val="none" w:sz="0" w:space="0" w:color="auto"/>
            <w:right w:val="none" w:sz="0" w:space="0" w:color="auto"/>
          </w:divBdr>
        </w:div>
        <w:div w:id="1926454710">
          <w:marLeft w:val="0"/>
          <w:marRight w:val="0"/>
          <w:marTop w:val="0"/>
          <w:marBottom w:val="101"/>
          <w:divBdr>
            <w:top w:val="none" w:sz="0" w:space="0" w:color="auto"/>
            <w:left w:val="none" w:sz="0" w:space="0" w:color="auto"/>
            <w:bottom w:val="none" w:sz="0" w:space="0" w:color="auto"/>
            <w:right w:val="none" w:sz="0" w:space="0" w:color="auto"/>
          </w:divBdr>
        </w:div>
      </w:divsChild>
    </w:div>
    <w:div w:id="200057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RaCcPPYBsTkCdXoF10zm0LUw==">CgMxLjAyCWguMzBqMHpsbDIJaC4yZXQ5MnAwMghoLmdqZGd4czIJaC4xdDNoNXNmMg5oLnBjeW9qYTU3MTFrOTIOaC5vdDNxcTZ2eGEwOGYyDWguN2c1ZDRyOHc1NzAyDmguNHRrc29kNTc1ajViOAByITE4cHJmNUtyZXhNSE51RWNKZ293bFVlU3VmanJxdXpWNA==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8366</Words>
  <Characters>46017</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2026-03-13T17:40:00Z</cp:lastPrinted>
  <dcterms:created xsi:type="dcterms:W3CDTF">2026-04-08T18:35:00Z</dcterms:created>
  <dcterms:modified xsi:type="dcterms:W3CDTF">2026-04-08T18:35:00Z</dcterms:modified>
</cp:coreProperties>
</file>