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Palatino Linotype" w:hAnsi="Palatino Linotype"/>
          <w:color w:val="auto"/>
          <w:sz w:val="22"/>
          <w:szCs w:val="22"/>
          <w:lang w:val="es-ES"/>
        </w:rPr>
        <w:id w:val="468256991"/>
        <w:docPartObj>
          <w:docPartGallery w:val="Table of Contents"/>
          <w:docPartUnique/>
        </w:docPartObj>
      </w:sdtPr>
      <w:sdtEndPr>
        <w:rPr>
          <w:b/>
          <w:bCs/>
        </w:rPr>
      </w:sdtEndPr>
      <w:sdtContent>
        <w:p w14:paraId="17A62816" w14:textId="689DEF5E" w:rsidR="0061784E" w:rsidRPr="00012529" w:rsidRDefault="0061784E" w:rsidP="00BB3AB3">
          <w:pPr>
            <w:pStyle w:val="TtuloTDC"/>
            <w:rPr>
              <w:color w:val="auto"/>
            </w:rPr>
          </w:pPr>
          <w:r w:rsidRPr="00012529">
            <w:rPr>
              <w:color w:val="auto"/>
              <w:lang w:val="es-ES"/>
            </w:rPr>
            <w:t>Contenido</w:t>
          </w:r>
        </w:p>
        <w:p w14:paraId="247B4E91" w14:textId="77777777" w:rsidR="00BB5752" w:rsidRPr="00012529" w:rsidRDefault="0061784E">
          <w:pPr>
            <w:pStyle w:val="TDC1"/>
            <w:tabs>
              <w:tab w:val="right" w:leader="dot" w:pos="9034"/>
            </w:tabs>
            <w:rPr>
              <w:rFonts w:asciiTheme="minorHAnsi" w:eastAsiaTheme="minorEastAsia" w:hAnsiTheme="minorHAnsi" w:cstheme="minorBidi"/>
              <w:noProof/>
            </w:rPr>
          </w:pPr>
          <w:r w:rsidRPr="00012529">
            <w:fldChar w:fldCharType="begin"/>
          </w:r>
          <w:r w:rsidRPr="00012529">
            <w:instrText xml:space="preserve"> TOC \o "1-3" \h \z \u </w:instrText>
          </w:r>
          <w:r w:rsidRPr="00012529">
            <w:fldChar w:fldCharType="separate"/>
          </w:r>
          <w:hyperlink w:anchor="_Toc224214754" w:history="1">
            <w:r w:rsidR="00BB5752" w:rsidRPr="00012529">
              <w:rPr>
                <w:rStyle w:val="Hipervnculo"/>
                <w:noProof/>
              </w:rPr>
              <w:t>ANTECEDENTES</w:t>
            </w:r>
            <w:r w:rsidR="00BB5752" w:rsidRPr="00012529">
              <w:rPr>
                <w:noProof/>
                <w:webHidden/>
              </w:rPr>
              <w:tab/>
            </w:r>
            <w:r w:rsidR="00BB5752" w:rsidRPr="00012529">
              <w:rPr>
                <w:noProof/>
                <w:webHidden/>
              </w:rPr>
              <w:fldChar w:fldCharType="begin"/>
            </w:r>
            <w:r w:rsidR="00BB5752" w:rsidRPr="00012529">
              <w:rPr>
                <w:noProof/>
                <w:webHidden/>
              </w:rPr>
              <w:instrText xml:space="preserve"> PAGEREF _Toc224214754 \h </w:instrText>
            </w:r>
            <w:r w:rsidR="00BB5752" w:rsidRPr="00012529">
              <w:rPr>
                <w:noProof/>
                <w:webHidden/>
              </w:rPr>
            </w:r>
            <w:r w:rsidR="00BB5752" w:rsidRPr="00012529">
              <w:rPr>
                <w:noProof/>
                <w:webHidden/>
              </w:rPr>
              <w:fldChar w:fldCharType="separate"/>
            </w:r>
            <w:r w:rsidR="00012529">
              <w:rPr>
                <w:noProof/>
                <w:webHidden/>
              </w:rPr>
              <w:t>1</w:t>
            </w:r>
            <w:r w:rsidR="00BB5752" w:rsidRPr="00012529">
              <w:rPr>
                <w:noProof/>
                <w:webHidden/>
              </w:rPr>
              <w:fldChar w:fldCharType="end"/>
            </w:r>
          </w:hyperlink>
        </w:p>
        <w:p w14:paraId="2981D503" w14:textId="77777777" w:rsidR="00BB5752" w:rsidRPr="00012529" w:rsidRDefault="00BD54FF">
          <w:pPr>
            <w:pStyle w:val="TDC2"/>
            <w:rPr>
              <w:rFonts w:asciiTheme="minorHAnsi" w:eastAsiaTheme="minorEastAsia" w:hAnsiTheme="minorHAnsi" w:cstheme="minorBidi"/>
              <w:noProof/>
            </w:rPr>
          </w:pPr>
          <w:hyperlink w:anchor="_Toc224214755" w:history="1">
            <w:r w:rsidR="00BB5752" w:rsidRPr="00012529">
              <w:rPr>
                <w:rStyle w:val="Hipervnculo"/>
                <w:noProof/>
              </w:rPr>
              <w:t>DE LA SOLICITUD DE INFORMACIÓN</w:t>
            </w:r>
            <w:r w:rsidR="00BB5752" w:rsidRPr="00012529">
              <w:rPr>
                <w:noProof/>
                <w:webHidden/>
              </w:rPr>
              <w:tab/>
            </w:r>
            <w:r w:rsidR="00BB5752" w:rsidRPr="00012529">
              <w:rPr>
                <w:noProof/>
                <w:webHidden/>
              </w:rPr>
              <w:fldChar w:fldCharType="begin"/>
            </w:r>
            <w:r w:rsidR="00BB5752" w:rsidRPr="00012529">
              <w:rPr>
                <w:noProof/>
                <w:webHidden/>
              </w:rPr>
              <w:instrText xml:space="preserve"> PAGEREF _Toc224214755 \h </w:instrText>
            </w:r>
            <w:r w:rsidR="00BB5752" w:rsidRPr="00012529">
              <w:rPr>
                <w:noProof/>
                <w:webHidden/>
              </w:rPr>
            </w:r>
            <w:r w:rsidR="00BB5752" w:rsidRPr="00012529">
              <w:rPr>
                <w:noProof/>
                <w:webHidden/>
              </w:rPr>
              <w:fldChar w:fldCharType="separate"/>
            </w:r>
            <w:r w:rsidR="00012529">
              <w:rPr>
                <w:noProof/>
                <w:webHidden/>
              </w:rPr>
              <w:t>1</w:t>
            </w:r>
            <w:r w:rsidR="00BB5752" w:rsidRPr="00012529">
              <w:rPr>
                <w:noProof/>
                <w:webHidden/>
              </w:rPr>
              <w:fldChar w:fldCharType="end"/>
            </w:r>
          </w:hyperlink>
        </w:p>
        <w:p w14:paraId="74D5A0BD" w14:textId="77777777" w:rsidR="00BB5752" w:rsidRPr="00012529" w:rsidRDefault="00BD54FF">
          <w:pPr>
            <w:pStyle w:val="TDC3"/>
            <w:rPr>
              <w:rFonts w:asciiTheme="minorHAnsi" w:eastAsiaTheme="minorEastAsia" w:hAnsiTheme="minorHAnsi" w:cstheme="minorBidi"/>
              <w:noProof/>
            </w:rPr>
          </w:pPr>
          <w:hyperlink w:anchor="_Toc224214756" w:history="1">
            <w:r w:rsidR="00BB5752" w:rsidRPr="00012529">
              <w:rPr>
                <w:rStyle w:val="Hipervnculo"/>
                <w:noProof/>
              </w:rPr>
              <w:t>a) Solicitud de información</w:t>
            </w:r>
            <w:r w:rsidR="00BB5752" w:rsidRPr="00012529">
              <w:rPr>
                <w:noProof/>
                <w:webHidden/>
              </w:rPr>
              <w:tab/>
            </w:r>
            <w:r w:rsidR="00BB5752" w:rsidRPr="00012529">
              <w:rPr>
                <w:noProof/>
                <w:webHidden/>
              </w:rPr>
              <w:fldChar w:fldCharType="begin"/>
            </w:r>
            <w:r w:rsidR="00BB5752" w:rsidRPr="00012529">
              <w:rPr>
                <w:noProof/>
                <w:webHidden/>
              </w:rPr>
              <w:instrText xml:space="preserve"> PAGEREF _Toc224214756 \h </w:instrText>
            </w:r>
            <w:r w:rsidR="00BB5752" w:rsidRPr="00012529">
              <w:rPr>
                <w:noProof/>
                <w:webHidden/>
              </w:rPr>
            </w:r>
            <w:r w:rsidR="00BB5752" w:rsidRPr="00012529">
              <w:rPr>
                <w:noProof/>
                <w:webHidden/>
              </w:rPr>
              <w:fldChar w:fldCharType="separate"/>
            </w:r>
            <w:r w:rsidR="00012529">
              <w:rPr>
                <w:noProof/>
                <w:webHidden/>
              </w:rPr>
              <w:t>1</w:t>
            </w:r>
            <w:r w:rsidR="00BB5752" w:rsidRPr="00012529">
              <w:rPr>
                <w:noProof/>
                <w:webHidden/>
              </w:rPr>
              <w:fldChar w:fldCharType="end"/>
            </w:r>
          </w:hyperlink>
        </w:p>
        <w:p w14:paraId="42846BE5" w14:textId="77777777" w:rsidR="00BB5752" w:rsidRPr="00012529" w:rsidRDefault="00BD54FF">
          <w:pPr>
            <w:pStyle w:val="TDC3"/>
            <w:rPr>
              <w:rFonts w:asciiTheme="minorHAnsi" w:eastAsiaTheme="minorEastAsia" w:hAnsiTheme="minorHAnsi" w:cstheme="minorBidi"/>
              <w:noProof/>
            </w:rPr>
          </w:pPr>
          <w:hyperlink w:anchor="_Toc224214757" w:history="1">
            <w:r w:rsidR="00BB5752" w:rsidRPr="00012529">
              <w:rPr>
                <w:rStyle w:val="Hipervnculo"/>
                <w:noProof/>
              </w:rPr>
              <w:t>b) Respuesta del Sujeto Obligado</w:t>
            </w:r>
            <w:r w:rsidR="00BB5752" w:rsidRPr="00012529">
              <w:rPr>
                <w:noProof/>
                <w:webHidden/>
              </w:rPr>
              <w:tab/>
            </w:r>
            <w:r w:rsidR="00BB5752" w:rsidRPr="00012529">
              <w:rPr>
                <w:noProof/>
                <w:webHidden/>
              </w:rPr>
              <w:fldChar w:fldCharType="begin"/>
            </w:r>
            <w:r w:rsidR="00BB5752" w:rsidRPr="00012529">
              <w:rPr>
                <w:noProof/>
                <w:webHidden/>
              </w:rPr>
              <w:instrText xml:space="preserve"> PAGEREF _Toc224214757 \h </w:instrText>
            </w:r>
            <w:r w:rsidR="00BB5752" w:rsidRPr="00012529">
              <w:rPr>
                <w:noProof/>
                <w:webHidden/>
              </w:rPr>
            </w:r>
            <w:r w:rsidR="00BB5752" w:rsidRPr="00012529">
              <w:rPr>
                <w:noProof/>
                <w:webHidden/>
              </w:rPr>
              <w:fldChar w:fldCharType="separate"/>
            </w:r>
            <w:r w:rsidR="00012529">
              <w:rPr>
                <w:noProof/>
                <w:webHidden/>
              </w:rPr>
              <w:t>3</w:t>
            </w:r>
            <w:r w:rsidR="00BB5752" w:rsidRPr="00012529">
              <w:rPr>
                <w:noProof/>
                <w:webHidden/>
              </w:rPr>
              <w:fldChar w:fldCharType="end"/>
            </w:r>
          </w:hyperlink>
        </w:p>
        <w:p w14:paraId="6D2C0622" w14:textId="77777777" w:rsidR="00BB5752" w:rsidRPr="00012529" w:rsidRDefault="00BD54FF">
          <w:pPr>
            <w:pStyle w:val="TDC2"/>
            <w:rPr>
              <w:rFonts w:asciiTheme="minorHAnsi" w:eastAsiaTheme="minorEastAsia" w:hAnsiTheme="minorHAnsi" w:cstheme="minorBidi"/>
              <w:noProof/>
            </w:rPr>
          </w:pPr>
          <w:hyperlink w:anchor="_Toc224214758" w:history="1">
            <w:r w:rsidR="00BB5752" w:rsidRPr="00012529">
              <w:rPr>
                <w:rStyle w:val="Hipervnculo"/>
                <w:noProof/>
              </w:rPr>
              <w:t>DEL RECURSO DE REVISIÓN</w:t>
            </w:r>
            <w:r w:rsidR="00BB5752" w:rsidRPr="00012529">
              <w:rPr>
                <w:noProof/>
                <w:webHidden/>
              </w:rPr>
              <w:tab/>
            </w:r>
            <w:r w:rsidR="00BB5752" w:rsidRPr="00012529">
              <w:rPr>
                <w:noProof/>
                <w:webHidden/>
              </w:rPr>
              <w:fldChar w:fldCharType="begin"/>
            </w:r>
            <w:r w:rsidR="00BB5752" w:rsidRPr="00012529">
              <w:rPr>
                <w:noProof/>
                <w:webHidden/>
              </w:rPr>
              <w:instrText xml:space="preserve"> PAGEREF _Toc224214758 \h </w:instrText>
            </w:r>
            <w:r w:rsidR="00BB5752" w:rsidRPr="00012529">
              <w:rPr>
                <w:noProof/>
                <w:webHidden/>
              </w:rPr>
            </w:r>
            <w:r w:rsidR="00BB5752" w:rsidRPr="00012529">
              <w:rPr>
                <w:noProof/>
                <w:webHidden/>
              </w:rPr>
              <w:fldChar w:fldCharType="separate"/>
            </w:r>
            <w:r w:rsidR="00012529">
              <w:rPr>
                <w:noProof/>
                <w:webHidden/>
              </w:rPr>
              <w:t>3</w:t>
            </w:r>
            <w:r w:rsidR="00BB5752" w:rsidRPr="00012529">
              <w:rPr>
                <w:noProof/>
                <w:webHidden/>
              </w:rPr>
              <w:fldChar w:fldCharType="end"/>
            </w:r>
          </w:hyperlink>
        </w:p>
        <w:p w14:paraId="4CF42D4D" w14:textId="77777777" w:rsidR="00BB5752" w:rsidRPr="00012529" w:rsidRDefault="00BD54FF">
          <w:pPr>
            <w:pStyle w:val="TDC3"/>
            <w:rPr>
              <w:rFonts w:asciiTheme="minorHAnsi" w:eastAsiaTheme="minorEastAsia" w:hAnsiTheme="minorHAnsi" w:cstheme="minorBidi"/>
              <w:noProof/>
            </w:rPr>
          </w:pPr>
          <w:hyperlink w:anchor="_Toc224214759" w:history="1">
            <w:r w:rsidR="00BB5752" w:rsidRPr="00012529">
              <w:rPr>
                <w:rStyle w:val="Hipervnculo"/>
                <w:noProof/>
              </w:rPr>
              <w:t>d) Interposición del Recurso de Revisión</w:t>
            </w:r>
            <w:r w:rsidR="00BB5752" w:rsidRPr="00012529">
              <w:rPr>
                <w:noProof/>
                <w:webHidden/>
              </w:rPr>
              <w:tab/>
            </w:r>
            <w:r w:rsidR="00BB5752" w:rsidRPr="00012529">
              <w:rPr>
                <w:noProof/>
                <w:webHidden/>
              </w:rPr>
              <w:fldChar w:fldCharType="begin"/>
            </w:r>
            <w:r w:rsidR="00BB5752" w:rsidRPr="00012529">
              <w:rPr>
                <w:noProof/>
                <w:webHidden/>
              </w:rPr>
              <w:instrText xml:space="preserve"> PAGEREF _Toc224214759 \h </w:instrText>
            </w:r>
            <w:r w:rsidR="00BB5752" w:rsidRPr="00012529">
              <w:rPr>
                <w:noProof/>
                <w:webHidden/>
              </w:rPr>
            </w:r>
            <w:r w:rsidR="00BB5752" w:rsidRPr="00012529">
              <w:rPr>
                <w:noProof/>
                <w:webHidden/>
              </w:rPr>
              <w:fldChar w:fldCharType="separate"/>
            </w:r>
            <w:r w:rsidR="00012529">
              <w:rPr>
                <w:noProof/>
                <w:webHidden/>
              </w:rPr>
              <w:t>3</w:t>
            </w:r>
            <w:r w:rsidR="00BB5752" w:rsidRPr="00012529">
              <w:rPr>
                <w:noProof/>
                <w:webHidden/>
              </w:rPr>
              <w:fldChar w:fldCharType="end"/>
            </w:r>
          </w:hyperlink>
        </w:p>
        <w:p w14:paraId="4E7AD2FD" w14:textId="77777777" w:rsidR="00BB5752" w:rsidRPr="00012529" w:rsidRDefault="00BD54FF">
          <w:pPr>
            <w:pStyle w:val="TDC3"/>
            <w:rPr>
              <w:rFonts w:asciiTheme="minorHAnsi" w:eastAsiaTheme="minorEastAsia" w:hAnsiTheme="minorHAnsi" w:cstheme="minorBidi"/>
              <w:noProof/>
            </w:rPr>
          </w:pPr>
          <w:hyperlink w:anchor="_Toc224214760" w:history="1">
            <w:r w:rsidR="00BB5752" w:rsidRPr="00012529">
              <w:rPr>
                <w:rStyle w:val="Hipervnculo"/>
                <w:noProof/>
              </w:rPr>
              <w:t>b) Turno del Recurso de Revisión</w:t>
            </w:r>
            <w:r w:rsidR="00BB5752" w:rsidRPr="00012529">
              <w:rPr>
                <w:noProof/>
                <w:webHidden/>
              </w:rPr>
              <w:tab/>
            </w:r>
            <w:r w:rsidR="00BB5752" w:rsidRPr="00012529">
              <w:rPr>
                <w:noProof/>
                <w:webHidden/>
              </w:rPr>
              <w:fldChar w:fldCharType="begin"/>
            </w:r>
            <w:r w:rsidR="00BB5752" w:rsidRPr="00012529">
              <w:rPr>
                <w:noProof/>
                <w:webHidden/>
              </w:rPr>
              <w:instrText xml:space="preserve"> PAGEREF _Toc224214760 \h </w:instrText>
            </w:r>
            <w:r w:rsidR="00BB5752" w:rsidRPr="00012529">
              <w:rPr>
                <w:noProof/>
                <w:webHidden/>
              </w:rPr>
            </w:r>
            <w:r w:rsidR="00BB5752" w:rsidRPr="00012529">
              <w:rPr>
                <w:noProof/>
                <w:webHidden/>
              </w:rPr>
              <w:fldChar w:fldCharType="separate"/>
            </w:r>
            <w:r w:rsidR="00012529">
              <w:rPr>
                <w:noProof/>
                <w:webHidden/>
              </w:rPr>
              <w:t>7</w:t>
            </w:r>
            <w:r w:rsidR="00BB5752" w:rsidRPr="00012529">
              <w:rPr>
                <w:noProof/>
                <w:webHidden/>
              </w:rPr>
              <w:fldChar w:fldCharType="end"/>
            </w:r>
          </w:hyperlink>
        </w:p>
        <w:p w14:paraId="58FD22F4" w14:textId="77777777" w:rsidR="00BB5752" w:rsidRPr="00012529" w:rsidRDefault="00BD54FF">
          <w:pPr>
            <w:pStyle w:val="TDC3"/>
            <w:rPr>
              <w:rFonts w:asciiTheme="minorHAnsi" w:eastAsiaTheme="minorEastAsia" w:hAnsiTheme="minorHAnsi" w:cstheme="minorBidi"/>
              <w:noProof/>
            </w:rPr>
          </w:pPr>
          <w:hyperlink w:anchor="_Toc224214761" w:history="1">
            <w:r w:rsidR="00BB5752" w:rsidRPr="00012529">
              <w:rPr>
                <w:rStyle w:val="Hipervnculo"/>
                <w:noProof/>
              </w:rPr>
              <w:t>c) Admisión del Recurso de Revisión</w:t>
            </w:r>
            <w:r w:rsidR="00BB5752" w:rsidRPr="00012529">
              <w:rPr>
                <w:noProof/>
                <w:webHidden/>
              </w:rPr>
              <w:tab/>
            </w:r>
            <w:r w:rsidR="00BB5752" w:rsidRPr="00012529">
              <w:rPr>
                <w:noProof/>
                <w:webHidden/>
              </w:rPr>
              <w:fldChar w:fldCharType="begin"/>
            </w:r>
            <w:r w:rsidR="00BB5752" w:rsidRPr="00012529">
              <w:rPr>
                <w:noProof/>
                <w:webHidden/>
              </w:rPr>
              <w:instrText xml:space="preserve"> PAGEREF _Toc224214761 \h </w:instrText>
            </w:r>
            <w:r w:rsidR="00BB5752" w:rsidRPr="00012529">
              <w:rPr>
                <w:noProof/>
                <w:webHidden/>
              </w:rPr>
            </w:r>
            <w:r w:rsidR="00BB5752" w:rsidRPr="00012529">
              <w:rPr>
                <w:noProof/>
                <w:webHidden/>
              </w:rPr>
              <w:fldChar w:fldCharType="separate"/>
            </w:r>
            <w:r w:rsidR="00012529">
              <w:rPr>
                <w:noProof/>
                <w:webHidden/>
              </w:rPr>
              <w:t>7</w:t>
            </w:r>
            <w:r w:rsidR="00BB5752" w:rsidRPr="00012529">
              <w:rPr>
                <w:noProof/>
                <w:webHidden/>
              </w:rPr>
              <w:fldChar w:fldCharType="end"/>
            </w:r>
          </w:hyperlink>
        </w:p>
        <w:p w14:paraId="0232CBD4" w14:textId="77777777" w:rsidR="00BB5752" w:rsidRPr="00012529" w:rsidRDefault="00BD54FF">
          <w:pPr>
            <w:pStyle w:val="TDC3"/>
            <w:rPr>
              <w:rFonts w:asciiTheme="minorHAnsi" w:eastAsiaTheme="minorEastAsia" w:hAnsiTheme="minorHAnsi" w:cstheme="minorBidi"/>
              <w:noProof/>
            </w:rPr>
          </w:pPr>
          <w:hyperlink w:anchor="_Toc224214762" w:history="1">
            <w:r w:rsidR="00BB5752" w:rsidRPr="00012529">
              <w:rPr>
                <w:rStyle w:val="Hipervnculo"/>
                <w:noProof/>
              </w:rPr>
              <w:t>d) Informe Justificado del Sujeto Obligado</w:t>
            </w:r>
            <w:r w:rsidR="00BB5752" w:rsidRPr="00012529">
              <w:rPr>
                <w:noProof/>
                <w:webHidden/>
              </w:rPr>
              <w:tab/>
            </w:r>
            <w:r w:rsidR="00BB5752" w:rsidRPr="00012529">
              <w:rPr>
                <w:noProof/>
                <w:webHidden/>
              </w:rPr>
              <w:fldChar w:fldCharType="begin"/>
            </w:r>
            <w:r w:rsidR="00BB5752" w:rsidRPr="00012529">
              <w:rPr>
                <w:noProof/>
                <w:webHidden/>
              </w:rPr>
              <w:instrText xml:space="preserve"> PAGEREF _Toc224214762 \h </w:instrText>
            </w:r>
            <w:r w:rsidR="00BB5752" w:rsidRPr="00012529">
              <w:rPr>
                <w:noProof/>
                <w:webHidden/>
              </w:rPr>
            </w:r>
            <w:r w:rsidR="00BB5752" w:rsidRPr="00012529">
              <w:rPr>
                <w:noProof/>
                <w:webHidden/>
              </w:rPr>
              <w:fldChar w:fldCharType="separate"/>
            </w:r>
            <w:r w:rsidR="00012529">
              <w:rPr>
                <w:noProof/>
                <w:webHidden/>
              </w:rPr>
              <w:t>7</w:t>
            </w:r>
            <w:r w:rsidR="00BB5752" w:rsidRPr="00012529">
              <w:rPr>
                <w:noProof/>
                <w:webHidden/>
              </w:rPr>
              <w:fldChar w:fldCharType="end"/>
            </w:r>
          </w:hyperlink>
        </w:p>
        <w:p w14:paraId="71C227AE" w14:textId="77777777" w:rsidR="00BB5752" w:rsidRPr="00012529" w:rsidRDefault="00BD54FF">
          <w:pPr>
            <w:pStyle w:val="TDC3"/>
            <w:rPr>
              <w:rFonts w:asciiTheme="minorHAnsi" w:eastAsiaTheme="minorEastAsia" w:hAnsiTheme="minorHAnsi" w:cstheme="minorBidi"/>
              <w:noProof/>
            </w:rPr>
          </w:pPr>
          <w:hyperlink w:anchor="_Toc224214763" w:history="1">
            <w:r w:rsidR="00BB5752" w:rsidRPr="00012529">
              <w:rPr>
                <w:rStyle w:val="Hipervnculo"/>
                <w:noProof/>
              </w:rPr>
              <w:t>e) Manifestaciones de la Parte Recurrente</w:t>
            </w:r>
            <w:r w:rsidR="00BB5752" w:rsidRPr="00012529">
              <w:rPr>
                <w:noProof/>
                <w:webHidden/>
              </w:rPr>
              <w:tab/>
            </w:r>
            <w:r w:rsidR="00BB5752" w:rsidRPr="00012529">
              <w:rPr>
                <w:noProof/>
                <w:webHidden/>
              </w:rPr>
              <w:fldChar w:fldCharType="begin"/>
            </w:r>
            <w:r w:rsidR="00BB5752" w:rsidRPr="00012529">
              <w:rPr>
                <w:noProof/>
                <w:webHidden/>
              </w:rPr>
              <w:instrText xml:space="preserve"> PAGEREF _Toc224214763 \h </w:instrText>
            </w:r>
            <w:r w:rsidR="00BB5752" w:rsidRPr="00012529">
              <w:rPr>
                <w:noProof/>
                <w:webHidden/>
              </w:rPr>
            </w:r>
            <w:r w:rsidR="00BB5752" w:rsidRPr="00012529">
              <w:rPr>
                <w:noProof/>
                <w:webHidden/>
              </w:rPr>
              <w:fldChar w:fldCharType="separate"/>
            </w:r>
            <w:r w:rsidR="00012529">
              <w:rPr>
                <w:noProof/>
                <w:webHidden/>
              </w:rPr>
              <w:t>7</w:t>
            </w:r>
            <w:r w:rsidR="00BB5752" w:rsidRPr="00012529">
              <w:rPr>
                <w:noProof/>
                <w:webHidden/>
              </w:rPr>
              <w:fldChar w:fldCharType="end"/>
            </w:r>
          </w:hyperlink>
        </w:p>
        <w:p w14:paraId="407929BC" w14:textId="77777777" w:rsidR="00BB5752" w:rsidRPr="00012529" w:rsidRDefault="00BD54FF">
          <w:pPr>
            <w:pStyle w:val="TDC3"/>
            <w:rPr>
              <w:rFonts w:asciiTheme="minorHAnsi" w:eastAsiaTheme="minorEastAsia" w:hAnsiTheme="minorHAnsi" w:cstheme="minorBidi"/>
              <w:noProof/>
            </w:rPr>
          </w:pPr>
          <w:hyperlink w:anchor="_Toc224214764" w:history="1">
            <w:r w:rsidR="00BB5752" w:rsidRPr="00012529">
              <w:rPr>
                <w:rStyle w:val="Hipervnculo"/>
                <w:noProof/>
              </w:rPr>
              <w:t>f) Cierre de instrucción</w:t>
            </w:r>
            <w:r w:rsidR="00BB5752" w:rsidRPr="00012529">
              <w:rPr>
                <w:noProof/>
                <w:webHidden/>
              </w:rPr>
              <w:tab/>
            </w:r>
            <w:r w:rsidR="00BB5752" w:rsidRPr="00012529">
              <w:rPr>
                <w:noProof/>
                <w:webHidden/>
              </w:rPr>
              <w:fldChar w:fldCharType="begin"/>
            </w:r>
            <w:r w:rsidR="00BB5752" w:rsidRPr="00012529">
              <w:rPr>
                <w:noProof/>
                <w:webHidden/>
              </w:rPr>
              <w:instrText xml:space="preserve"> PAGEREF _Toc224214764 \h </w:instrText>
            </w:r>
            <w:r w:rsidR="00BB5752" w:rsidRPr="00012529">
              <w:rPr>
                <w:noProof/>
                <w:webHidden/>
              </w:rPr>
            </w:r>
            <w:r w:rsidR="00BB5752" w:rsidRPr="00012529">
              <w:rPr>
                <w:noProof/>
                <w:webHidden/>
              </w:rPr>
              <w:fldChar w:fldCharType="separate"/>
            </w:r>
            <w:r w:rsidR="00012529">
              <w:rPr>
                <w:noProof/>
                <w:webHidden/>
              </w:rPr>
              <w:t>12</w:t>
            </w:r>
            <w:r w:rsidR="00BB5752" w:rsidRPr="00012529">
              <w:rPr>
                <w:noProof/>
                <w:webHidden/>
              </w:rPr>
              <w:fldChar w:fldCharType="end"/>
            </w:r>
          </w:hyperlink>
        </w:p>
        <w:p w14:paraId="0342F4E1" w14:textId="77777777" w:rsidR="00BB5752" w:rsidRPr="00012529" w:rsidRDefault="00BD54FF">
          <w:pPr>
            <w:pStyle w:val="TDC1"/>
            <w:tabs>
              <w:tab w:val="right" w:leader="dot" w:pos="9034"/>
            </w:tabs>
            <w:rPr>
              <w:rFonts w:asciiTheme="minorHAnsi" w:eastAsiaTheme="minorEastAsia" w:hAnsiTheme="minorHAnsi" w:cstheme="minorBidi"/>
              <w:noProof/>
            </w:rPr>
          </w:pPr>
          <w:hyperlink w:anchor="_Toc224214765" w:history="1">
            <w:r w:rsidR="00BB5752" w:rsidRPr="00012529">
              <w:rPr>
                <w:rStyle w:val="Hipervnculo"/>
                <w:noProof/>
              </w:rPr>
              <w:t>CONSIDERANDOS</w:t>
            </w:r>
            <w:r w:rsidR="00BB5752" w:rsidRPr="00012529">
              <w:rPr>
                <w:noProof/>
                <w:webHidden/>
              </w:rPr>
              <w:tab/>
            </w:r>
            <w:r w:rsidR="00BB5752" w:rsidRPr="00012529">
              <w:rPr>
                <w:noProof/>
                <w:webHidden/>
              </w:rPr>
              <w:fldChar w:fldCharType="begin"/>
            </w:r>
            <w:r w:rsidR="00BB5752" w:rsidRPr="00012529">
              <w:rPr>
                <w:noProof/>
                <w:webHidden/>
              </w:rPr>
              <w:instrText xml:space="preserve"> PAGEREF _Toc224214765 \h </w:instrText>
            </w:r>
            <w:r w:rsidR="00BB5752" w:rsidRPr="00012529">
              <w:rPr>
                <w:noProof/>
                <w:webHidden/>
              </w:rPr>
            </w:r>
            <w:r w:rsidR="00BB5752" w:rsidRPr="00012529">
              <w:rPr>
                <w:noProof/>
                <w:webHidden/>
              </w:rPr>
              <w:fldChar w:fldCharType="separate"/>
            </w:r>
            <w:r w:rsidR="00012529">
              <w:rPr>
                <w:noProof/>
                <w:webHidden/>
              </w:rPr>
              <w:t>12</w:t>
            </w:r>
            <w:r w:rsidR="00BB5752" w:rsidRPr="00012529">
              <w:rPr>
                <w:noProof/>
                <w:webHidden/>
              </w:rPr>
              <w:fldChar w:fldCharType="end"/>
            </w:r>
          </w:hyperlink>
        </w:p>
        <w:p w14:paraId="3AB91E93" w14:textId="77777777" w:rsidR="00BB5752" w:rsidRPr="00012529" w:rsidRDefault="00BD54FF">
          <w:pPr>
            <w:pStyle w:val="TDC2"/>
            <w:rPr>
              <w:rFonts w:asciiTheme="minorHAnsi" w:eastAsiaTheme="minorEastAsia" w:hAnsiTheme="minorHAnsi" w:cstheme="minorBidi"/>
              <w:noProof/>
            </w:rPr>
          </w:pPr>
          <w:hyperlink w:anchor="_Toc224214766" w:history="1">
            <w:r w:rsidR="00BB5752" w:rsidRPr="00012529">
              <w:rPr>
                <w:rStyle w:val="Hipervnculo"/>
                <w:noProof/>
              </w:rPr>
              <w:t>PRIMERO. Procedibilidad</w:t>
            </w:r>
            <w:r w:rsidR="00BB5752" w:rsidRPr="00012529">
              <w:rPr>
                <w:noProof/>
                <w:webHidden/>
              </w:rPr>
              <w:tab/>
            </w:r>
            <w:r w:rsidR="00BB5752" w:rsidRPr="00012529">
              <w:rPr>
                <w:noProof/>
                <w:webHidden/>
              </w:rPr>
              <w:fldChar w:fldCharType="begin"/>
            </w:r>
            <w:r w:rsidR="00BB5752" w:rsidRPr="00012529">
              <w:rPr>
                <w:noProof/>
                <w:webHidden/>
              </w:rPr>
              <w:instrText xml:space="preserve"> PAGEREF _Toc224214766 \h </w:instrText>
            </w:r>
            <w:r w:rsidR="00BB5752" w:rsidRPr="00012529">
              <w:rPr>
                <w:noProof/>
                <w:webHidden/>
              </w:rPr>
            </w:r>
            <w:r w:rsidR="00BB5752" w:rsidRPr="00012529">
              <w:rPr>
                <w:noProof/>
                <w:webHidden/>
              </w:rPr>
              <w:fldChar w:fldCharType="separate"/>
            </w:r>
            <w:r w:rsidR="00012529">
              <w:rPr>
                <w:noProof/>
                <w:webHidden/>
              </w:rPr>
              <w:t>13</w:t>
            </w:r>
            <w:r w:rsidR="00BB5752" w:rsidRPr="00012529">
              <w:rPr>
                <w:noProof/>
                <w:webHidden/>
              </w:rPr>
              <w:fldChar w:fldCharType="end"/>
            </w:r>
          </w:hyperlink>
        </w:p>
        <w:p w14:paraId="6AD6C824" w14:textId="77777777" w:rsidR="00BB5752" w:rsidRPr="00012529" w:rsidRDefault="00BD54FF">
          <w:pPr>
            <w:pStyle w:val="TDC3"/>
            <w:rPr>
              <w:rFonts w:asciiTheme="minorHAnsi" w:eastAsiaTheme="minorEastAsia" w:hAnsiTheme="minorHAnsi" w:cstheme="minorBidi"/>
              <w:noProof/>
            </w:rPr>
          </w:pPr>
          <w:hyperlink w:anchor="_Toc224214767" w:history="1">
            <w:r w:rsidR="00BB5752" w:rsidRPr="00012529">
              <w:rPr>
                <w:rStyle w:val="Hipervnculo"/>
                <w:noProof/>
              </w:rPr>
              <w:t>a) Competencia del Instituto</w:t>
            </w:r>
            <w:r w:rsidR="00BB5752" w:rsidRPr="00012529">
              <w:rPr>
                <w:noProof/>
                <w:webHidden/>
              </w:rPr>
              <w:tab/>
            </w:r>
            <w:r w:rsidR="00BB5752" w:rsidRPr="00012529">
              <w:rPr>
                <w:noProof/>
                <w:webHidden/>
              </w:rPr>
              <w:fldChar w:fldCharType="begin"/>
            </w:r>
            <w:r w:rsidR="00BB5752" w:rsidRPr="00012529">
              <w:rPr>
                <w:noProof/>
                <w:webHidden/>
              </w:rPr>
              <w:instrText xml:space="preserve"> PAGEREF _Toc224214767 \h </w:instrText>
            </w:r>
            <w:r w:rsidR="00BB5752" w:rsidRPr="00012529">
              <w:rPr>
                <w:noProof/>
                <w:webHidden/>
              </w:rPr>
            </w:r>
            <w:r w:rsidR="00BB5752" w:rsidRPr="00012529">
              <w:rPr>
                <w:noProof/>
                <w:webHidden/>
              </w:rPr>
              <w:fldChar w:fldCharType="separate"/>
            </w:r>
            <w:r w:rsidR="00012529">
              <w:rPr>
                <w:noProof/>
                <w:webHidden/>
              </w:rPr>
              <w:t>13</w:t>
            </w:r>
            <w:r w:rsidR="00BB5752" w:rsidRPr="00012529">
              <w:rPr>
                <w:noProof/>
                <w:webHidden/>
              </w:rPr>
              <w:fldChar w:fldCharType="end"/>
            </w:r>
          </w:hyperlink>
        </w:p>
        <w:p w14:paraId="4CC8FCA5" w14:textId="77777777" w:rsidR="00BB5752" w:rsidRPr="00012529" w:rsidRDefault="00BD54FF">
          <w:pPr>
            <w:pStyle w:val="TDC3"/>
            <w:rPr>
              <w:rFonts w:asciiTheme="minorHAnsi" w:eastAsiaTheme="minorEastAsia" w:hAnsiTheme="minorHAnsi" w:cstheme="minorBidi"/>
              <w:noProof/>
            </w:rPr>
          </w:pPr>
          <w:hyperlink w:anchor="_Toc224214768" w:history="1">
            <w:r w:rsidR="00BB5752" w:rsidRPr="00012529">
              <w:rPr>
                <w:rStyle w:val="Hipervnculo"/>
                <w:noProof/>
              </w:rPr>
              <w:t>b) Legitimidad de la parte recurrente</w:t>
            </w:r>
            <w:r w:rsidR="00BB5752" w:rsidRPr="00012529">
              <w:rPr>
                <w:noProof/>
                <w:webHidden/>
              </w:rPr>
              <w:tab/>
            </w:r>
            <w:r w:rsidR="00BB5752" w:rsidRPr="00012529">
              <w:rPr>
                <w:noProof/>
                <w:webHidden/>
              </w:rPr>
              <w:fldChar w:fldCharType="begin"/>
            </w:r>
            <w:r w:rsidR="00BB5752" w:rsidRPr="00012529">
              <w:rPr>
                <w:noProof/>
                <w:webHidden/>
              </w:rPr>
              <w:instrText xml:space="preserve"> PAGEREF _Toc224214768 \h </w:instrText>
            </w:r>
            <w:r w:rsidR="00BB5752" w:rsidRPr="00012529">
              <w:rPr>
                <w:noProof/>
                <w:webHidden/>
              </w:rPr>
            </w:r>
            <w:r w:rsidR="00BB5752" w:rsidRPr="00012529">
              <w:rPr>
                <w:noProof/>
                <w:webHidden/>
              </w:rPr>
              <w:fldChar w:fldCharType="separate"/>
            </w:r>
            <w:r w:rsidR="00012529">
              <w:rPr>
                <w:noProof/>
                <w:webHidden/>
              </w:rPr>
              <w:t>13</w:t>
            </w:r>
            <w:r w:rsidR="00BB5752" w:rsidRPr="00012529">
              <w:rPr>
                <w:noProof/>
                <w:webHidden/>
              </w:rPr>
              <w:fldChar w:fldCharType="end"/>
            </w:r>
          </w:hyperlink>
        </w:p>
        <w:p w14:paraId="5591319D" w14:textId="77777777" w:rsidR="00BB5752" w:rsidRPr="00012529" w:rsidRDefault="00BD54FF">
          <w:pPr>
            <w:pStyle w:val="TDC3"/>
            <w:rPr>
              <w:rFonts w:asciiTheme="minorHAnsi" w:eastAsiaTheme="minorEastAsia" w:hAnsiTheme="minorHAnsi" w:cstheme="minorBidi"/>
              <w:noProof/>
            </w:rPr>
          </w:pPr>
          <w:hyperlink w:anchor="_Toc224214769" w:history="1">
            <w:r w:rsidR="00BB5752" w:rsidRPr="00012529">
              <w:rPr>
                <w:rStyle w:val="Hipervnculo"/>
                <w:noProof/>
              </w:rPr>
              <w:t>c) Plazo para interponer el recurso</w:t>
            </w:r>
            <w:r w:rsidR="00BB5752" w:rsidRPr="00012529">
              <w:rPr>
                <w:noProof/>
                <w:webHidden/>
              </w:rPr>
              <w:tab/>
            </w:r>
            <w:r w:rsidR="00BB5752" w:rsidRPr="00012529">
              <w:rPr>
                <w:noProof/>
                <w:webHidden/>
              </w:rPr>
              <w:fldChar w:fldCharType="begin"/>
            </w:r>
            <w:r w:rsidR="00BB5752" w:rsidRPr="00012529">
              <w:rPr>
                <w:noProof/>
                <w:webHidden/>
              </w:rPr>
              <w:instrText xml:space="preserve"> PAGEREF _Toc224214769 \h </w:instrText>
            </w:r>
            <w:r w:rsidR="00BB5752" w:rsidRPr="00012529">
              <w:rPr>
                <w:noProof/>
                <w:webHidden/>
              </w:rPr>
            </w:r>
            <w:r w:rsidR="00BB5752" w:rsidRPr="00012529">
              <w:rPr>
                <w:noProof/>
                <w:webHidden/>
              </w:rPr>
              <w:fldChar w:fldCharType="separate"/>
            </w:r>
            <w:r w:rsidR="00012529">
              <w:rPr>
                <w:noProof/>
                <w:webHidden/>
              </w:rPr>
              <w:t>13</w:t>
            </w:r>
            <w:r w:rsidR="00BB5752" w:rsidRPr="00012529">
              <w:rPr>
                <w:noProof/>
                <w:webHidden/>
              </w:rPr>
              <w:fldChar w:fldCharType="end"/>
            </w:r>
          </w:hyperlink>
        </w:p>
        <w:p w14:paraId="3E292E8D" w14:textId="77777777" w:rsidR="00BB5752" w:rsidRPr="00012529" w:rsidRDefault="00BD54FF">
          <w:pPr>
            <w:pStyle w:val="TDC3"/>
            <w:rPr>
              <w:rFonts w:asciiTheme="minorHAnsi" w:eastAsiaTheme="minorEastAsia" w:hAnsiTheme="minorHAnsi" w:cstheme="minorBidi"/>
              <w:noProof/>
            </w:rPr>
          </w:pPr>
          <w:hyperlink w:anchor="_Toc224214770" w:history="1">
            <w:r w:rsidR="00BB5752" w:rsidRPr="00012529">
              <w:rPr>
                <w:rStyle w:val="Hipervnculo"/>
                <w:noProof/>
              </w:rPr>
              <w:t>d) Causal de procedencia</w:t>
            </w:r>
            <w:r w:rsidR="00BB5752" w:rsidRPr="00012529">
              <w:rPr>
                <w:noProof/>
                <w:webHidden/>
              </w:rPr>
              <w:tab/>
            </w:r>
            <w:r w:rsidR="00BB5752" w:rsidRPr="00012529">
              <w:rPr>
                <w:noProof/>
                <w:webHidden/>
              </w:rPr>
              <w:fldChar w:fldCharType="begin"/>
            </w:r>
            <w:r w:rsidR="00BB5752" w:rsidRPr="00012529">
              <w:rPr>
                <w:noProof/>
                <w:webHidden/>
              </w:rPr>
              <w:instrText xml:space="preserve"> PAGEREF _Toc224214770 \h </w:instrText>
            </w:r>
            <w:r w:rsidR="00BB5752" w:rsidRPr="00012529">
              <w:rPr>
                <w:noProof/>
                <w:webHidden/>
              </w:rPr>
            </w:r>
            <w:r w:rsidR="00BB5752" w:rsidRPr="00012529">
              <w:rPr>
                <w:noProof/>
                <w:webHidden/>
              </w:rPr>
              <w:fldChar w:fldCharType="separate"/>
            </w:r>
            <w:r w:rsidR="00012529">
              <w:rPr>
                <w:noProof/>
                <w:webHidden/>
              </w:rPr>
              <w:t>15</w:t>
            </w:r>
            <w:r w:rsidR="00BB5752" w:rsidRPr="00012529">
              <w:rPr>
                <w:noProof/>
                <w:webHidden/>
              </w:rPr>
              <w:fldChar w:fldCharType="end"/>
            </w:r>
          </w:hyperlink>
        </w:p>
        <w:p w14:paraId="4CEB9AE2" w14:textId="77777777" w:rsidR="00BB5752" w:rsidRPr="00012529" w:rsidRDefault="00BD54FF">
          <w:pPr>
            <w:pStyle w:val="TDC3"/>
            <w:rPr>
              <w:rFonts w:asciiTheme="minorHAnsi" w:eastAsiaTheme="minorEastAsia" w:hAnsiTheme="minorHAnsi" w:cstheme="minorBidi"/>
              <w:noProof/>
            </w:rPr>
          </w:pPr>
          <w:hyperlink w:anchor="_Toc224214771" w:history="1">
            <w:r w:rsidR="00BB5752" w:rsidRPr="00012529">
              <w:rPr>
                <w:rStyle w:val="Hipervnculo"/>
                <w:noProof/>
              </w:rPr>
              <w:t>e) Requisitos formales para la interposición del recurso.</w:t>
            </w:r>
            <w:r w:rsidR="00BB5752" w:rsidRPr="00012529">
              <w:rPr>
                <w:noProof/>
                <w:webHidden/>
              </w:rPr>
              <w:tab/>
            </w:r>
            <w:r w:rsidR="00BB5752" w:rsidRPr="00012529">
              <w:rPr>
                <w:noProof/>
                <w:webHidden/>
              </w:rPr>
              <w:fldChar w:fldCharType="begin"/>
            </w:r>
            <w:r w:rsidR="00BB5752" w:rsidRPr="00012529">
              <w:rPr>
                <w:noProof/>
                <w:webHidden/>
              </w:rPr>
              <w:instrText xml:space="preserve"> PAGEREF _Toc224214771 \h </w:instrText>
            </w:r>
            <w:r w:rsidR="00BB5752" w:rsidRPr="00012529">
              <w:rPr>
                <w:noProof/>
                <w:webHidden/>
              </w:rPr>
            </w:r>
            <w:r w:rsidR="00BB5752" w:rsidRPr="00012529">
              <w:rPr>
                <w:noProof/>
                <w:webHidden/>
              </w:rPr>
              <w:fldChar w:fldCharType="separate"/>
            </w:r>
            <w:r w:rsidR="00012529">
              <w:rPr>
                <w:noProof/>
                <w:webHidden/>
              </w:rPr>
              <w:t>16</w:t>
            </w:r>
            <w:r w:rsidR="00BB5752" w:rsidRPr="00012529">
              <w:rPr>
                <w:noProof/>
                <w:webHidden/>
              </w:rPr>
              <w:fldChar w:fldCharType="end"/>
            </w:r>
          </w:hyperlink>
        </w:p>
        <w:p w14:paraId="05A1AAC5" w14:textId="77777777" w:rsidR="00BB5752" w:rsidRPr="00012529" w:rsidRDefault="00BD54FF">
          <w:pPr>
            <w:pStyle w:val="TDC2"/>
            <w:rPr>
              <w:rFonts w:asciiTheme="minorHAnsi" w:eastAsiaTheme="minorEastAsia" w:hAnsiTheme="minorHAnsi" w:cstheme="minorBidi"/>
              <w:noProof/>
            </w:rPr>
          </w:pPr>
          <w:hyperlink w:anchor="_Toc224214772" w:history="1">
            <w:r w:rsidR="00BB5752" w:rsidRPr="00012529">
              <w:rPr>
                <w:rStyle w:val="Hipervnculo"/>
                <w:noProof/>
              </w:rPr>
              <w:t>SEGUNDO. Estudio de Fondo</w:t>
            </w:r>
            <w:r w:rsidR="00BB5752" w:rsidRPr="00012529">
              <w:rPr>
                <w:noProof/>
                <w:webHidden/>
              </w:rPr>
              <w:tab/>
            </w:r>
            <w:r w:rsidR="00BB5752" w:rsidRPr="00012529">
              <w:rPr>
                <w:noProof/>
                <w:webHidden/>
              </w:rPr>
              <w:fldChar w:fldCharType="begin"/>
            </w:r>
            <w:r w:rsidR="00BB5752" w:rsidRPr="00012529">
              <w:rPr>
                <w:noProof/>
                <w:webHidden/>
              </w:rPr>
              <w:instrText xml:space="preserve"> PAGEREF _Toc224214772 \h </w:instrText>
            </w:r>
            <w:r w:rsidR="00BB5752" w:rsidRPr="00012529">
              <w:rPr>
                <w:noProof/>
                <w:webHidden/>
              </w:rPr>
            </w:r>
            <w:r w:rsidR="00BB5752" w:rsidRPr="00012529">
              <w:rPr>
                <w:noProof/>
                <w:webHidden/>
              </w:rPr>
              <w:fldChar w:fldCharType="separate"/>
            </w:r>
            <w:r w:rsidR="00012529">
              <w:rPr>
                <w:noProof/>
                <w:webHidden/>
              </w:rPr>
              <w:t>16</w:t>
            </w:r>
            <w:r w:rsidR="00BB5752" w:rsidRPr="00012529">
              <w:rPr>
                <w:noProof/>
                <w:webHidden/>
              </w:rPr>
              <w:fldChar w:fldCharType="end"/>
            </w:r>
          </w:hyperlink>
        </w:p>
        <w:p w14:paraId="2620F2CD" w14:textId="77777777" w:rsidR="00BB5752" w:rsidRPr="00012529" w:rsidRDefault="00BD54FF">
          <w:pPr>
            <w:pStyle w:val="TDC3"/>
            <w:rPr>
              <w:rFonts w:asciiTheme="minorHAnsi" w:eastAsiaTheme="minorEastAsia" w:hAnsiTheme="minorHAnsi" w:cstheme="minorBidi"/>
              <w:noProof/>
            </w:rPr>
          </w:pPr>
          <w:hyperlink w:anchor="_Toc224214773" w:history="1">
            <w:r w:rsidR="00BB5752" w:rsidRPr="00012529">
              <w:rPr>
                <w:rStyle w:val="Hipervnculo"/>
                <w:noProof/>
              </w:rPr>
              <w:t>a) Mandato de transparencia y responsabilidad del Sujeto Obligado</w:t>
            </w:r>
            <w:r w:rsidR="00BB5752" w:rsidRPr="00012529">
              <w:rPr>
                <w:noProof/>
                <w:webHidden/>
              </w:rPr>
              <w:tab/>
            </w:r>
            <w:r w:rsidR="00BB5752" w:rsidRPr="00012529">
              <w:rPr>
                <w:noProof/>
                <w:webHidden/>
              </w:rPr>
              <w:fldChar w:fldCharType="begin"/>
            </w:r>
            <w:r w:rsidR="00BB5752" w:rsidRPr="00012529">
              <w:rPr>
                <w:noProof/>
                <w:webHidden/>
              </w:rPr>
              <w:instrText xml:space="preserve"> PAGEREF _Toc224214773 \h </w:instrText>
            </w:r>
            <w:r w:rsidR="00BB5752" w:rsidRPr="00012529">
              <w:rPr>
                <w:noProof/>
                <w:webHidden/>
              </w:rPr>
            </w:r>
            <w:r w:rsidR="00BB5752" w:rsidRPr="00012529">
              <w:rPr>
                <w:noProof/>
                <w:webHidden/>
              </w:rPr>
              <w:fldChar w:fldCharType="separate"/>
            </w:r>
            <w:r w:rsidR="00012529">
              <w:rPr>
                <w:noProof/>
                <w:webHidden/>
              </w:rPr>
              <w:t>16</w:t>
            </w:r>
            <w:r w:rsidR="00BB5752" w:rsidRPr="00012529">
              <w:rPr>
                <w:noProof/>
                <w:webHidden/>
              </w:rPr>
              <w:fldChar w:fldCharType="end"/>
            </w:r>
          </w:hyperlink>
        </w:p>
        <w:p w14:paraId="590F74E4" w14:textId="77777777" w:rsidR="00BB5752" w:rsidRPr="00012529" w:rsidRDefault="00BD54FF">
          <w:pPr>
            <w:pStyle w:val="TDC3"/>
            <w:rPr>
              <w:rFonts w:asciiTheme="minorHAnsi" w:eastAsiaTheme="minorEastAsia" w:hAnsiTheme="minorHAnsi" w:cstheme="minorBidi"/>
              <w:noProof/>
            </w:rPr>
          </w:pPr>
          <w:hyperlink w:anchor="_Toc224214774" w:history="1">
            <w:r w:rsidR="00BB5752" w:rsidRPr="00012529">
              <w:rPr>
                <w:rStyle w:val="Hipervnculo"/>
                <w:rFonts w:eastAsia="Calibri"/>
                <w:noProof/>
                <w:lang w:eastAsia="es-ES_tradnl"/>
              </w:rPr>
              <w:t>b) Controversia a resolver</w:t>
            </w:r>
            <w:r w:rsidR="00BB5752" w:rsidRPr="00012529">
              <w:rPr>
                <w:noProof/>
                <w:webHidden/>
              </w:rPr>
              <w:tab/>
            </w:r>
            <w:r w:rsidR="00BB5752" w:rsidRPr="00012529">
              <w:rPr>
                <w:noProof/>
                <w:webHidden/>
              </w:rPr>
              <w:fldChar w:fldCharType="begin"/>
            </w:r>
            <w:r w:rsidR="00BB5752" w:rsidRPr="00012529">
              <w:rPr>
                <w:noProof/>
                <w:webHidden/>
              </w:rPr>
              <w:instrText xml:space="preserve"> PAGEREF _Toc224214774 \h </w:instrText>
            </w:r>
            <w:r w:rsidR="00BB5752" w:rsidRPr="00012529">
              <w:rPr>
                <w:noProof/>
                <w:webHidden/>
              </w:rPr>
            </w:r>
            <w:r w:rsidR="00BB5752" w:rsidRPr="00012529">
              <w:rPr>
                <w:noProof/>
                <w:webHidden/>
              </w:rPr>
              <w:fldChar w:fldCharType="separate"/>
            </w:r>
            <w:r w:rsidR="00012529">
              <w:rPr>
                <w:noProof/>
                <w:webHidden/>
              </w:rPr>
              <w:t>19</w:t>
            </w:r>
            <w:r w:rsidR="00BB5752" w:rsidRPr="00012529">
              <w:rPr>
                <w:noProof/>
                <w:webHidden/>
              </w:rPr>
              <w:fldChar w:fldCharType="end"/>
            </w:r>
          </w:hyperlink>
        </w:p>
        <w:p w14:paraId="4104478A" w14:textId="77777777" w:rsidR="00BB5752" w:rsidRPr="00012529" w:rsidRDefault="00BD54FF">
          <w:pPr>
            <w:pStyle w:val="TDC3"/>
            <w:rPr>
              <w:rFonts w:asciiTheme="minorHAnsi" w:eastAsiaTheme="minorEastAsia" w:hAnsiTheme="minorHAnsi" w:cstheme="minorBidi"/>
              <w:noProof/>
            </w:rPr>
          </w:pPr>
          <w:hyperlink w:anchor="_Toc224214775" w:history="1">
            <w:r w:rsidR="00BB5752" w:rsidRPr="00012529">
              <w:rPr>
                <w:rStyle w:val="Hipervnculo"/>
                <w:noProof/>
              </w:rPr>
              <w:t>c) Estudio de la controversia</w:t>
            </w:r>
            <w:r w:rsidR="00BB5752" w:rsidRPr="00012529">
              <w:rPr>
                <w:noProof/>
                <w:webHidden/>
              </w:rPr>
              <w:tab/>
            </w:r>
            <w:r w:rsidR="00BB5752" w:rsidRPr="00012529">
              <w:rPr>
                <w:noProof/>
                <w:webHidden/>
              </w:rPr>
              <w:fldChar w:fldCharType="begin"/>
            </w:r>
            <w:r w:rsidR="00BB5752" w:rsidRPr="00012529">
              <w:rPr>
                <w:noProof/>
                <w:webHidden/>
              </w:rPr>
              <w:instrText xml:space="preserve"> PAGEREF _Toc224214775 \h </w:instrText>
            </w:r>
            <w:r w:rsidR="00BB5752" w:rsidRPr="00012529">
              <w:rPr>
                <w:noProof/>
                <w:webHidden/>
              </w:rPr>
            </w:r>
            <w:r w:rsidR="00BB5752" w:rsidRPr="00012529">
              <w:rPr>
                <w:noProof/>
                <w:webHidden/>
              </w:rPr>
              <w:fldChar w:fldCharType="separate"/>
            </w:r>
            <w:r w:rsidR="00012529">
              <w:rPr>
                <w:noProof/>
                <w:webHidden/>
              </w:rPr>
              <w:t>19</w:t>
            </w:r>
            <w:r w:rsidR="00BB5752" w:rsidRPr="00012529">
              <w:rPr>
                <w:noProof/>
                <w:webHidden/>
              </w:rPr>
              <w:fldChar w:fldCharType="end"/>
            </w:r>
          </w:hyperlink>
        </w:p>
        <w:p w14:paraId="5C394482" w14:textId="77777777" w:rsidR="00BB5752" w:rsidRPr="00012529" w:rsidRDefault="00BD54FF">
          <w:pPr>
            <w:pStyle w:val="TDC3"/>
            <w:rPr>
              <w:rFonts w:asciiTheme="minorHAnsi" w:eastAsiaTheme="minorEastAsia" w:hAnsiTheme="minorHAnsi" w:cstheme="minorBidi"/>
              <w:noProof/>
            </w:rPr>
          </w:pPr>
          <w:hyperlink w:anchor="_Toc224214776" w:history="1">
            <w:r w:rsidR="00BB5752" w:rsidRPr="00012529">
              <w:rPr>
                <w:rStyle w:val="Hipervnculo"/>
                <w:noProof/>
              </w:rPr>
              <w:t>d) Versión Pública</w:t>
            </w:r>
            <w:r w:rsidR="00BB5752" w:rsidRPr="00012529">
              <w:rPr>
                <w:noProof/>
                <w:webHidden/>
              </w:rPr>
              <w:tab/>
            </w:r>
            <w:r w:rsidR="00BB5752" w:rsidRPr="00012529">
              <w:rPr>
                <w:noProof/>
                <w:webHidden/>
              </w:rPr>
              <w:fldChar w:fldCharType="begin"/>
            </w:r>
            <w:r w:rsidR="00BB5752" w:rsidRPr="00012529">
              <w:rPr>
                <w:noProof/>
                <w:webHidden/>
              </w:rPr>
              <w:instrText xml:space="preserve"> PAGEREF _Toc224214776 \h </w:instrText>
            </w:r>
            <w:r w:rsidR="00BB5752" w:rsidRPr="00012529">
              <w:rPr>
                <w:noProof/>
                <w:webHidden/>
              </w:rPr>
            </w:r>
            <w:r w:rsidR="00BB5752" w:rsidRPr="00012529">
              <w:rPr>
                <w:noProof/>
                <w:webHidden/>
              </w:rPr>
              <w:fldChar w:fldCharType="separate"/>
            </w:r>
            <w:r w:rsidR="00012529">
              <w:rPr>
                <w:noProof/>
                <w:webHidden/>
              </w:rPr>
              <w:t>27</w:t>
            </w:r>
            <w:r w:rsidR="00BB5752" w:rsidRPr="00012529">
              <w:rPr>
                <w:noProof/>
                <w:webHidden/>
              </w:rPr>
              <w:fldChar w:fldCharType="end"/>
            </w:r>
          </w:hyperlink>
        </w:p>
        <w:p w14:paraId="1C062517" w14:textId="77777777" w:rsidR="00BB5752" w:rsidRPr="00012529" w:rsidRDefault="00BD54FF">
          <w:pPr>
            <w:pStyle w:val="TDC3"/>
            <w:rPr>
              <w:rFonts w:asciiTheme="minorHAnsi" w:eastAsiaTheme="minorEastAsia" w:hAnsiTheme="minorHAnsi" w:cstheme="minorBidi"/>
              <w:noProof/>
            </w:rPr>
          </w:pPr>
          <w:hyperlink w:anchor="_Toc224214777" w:history="1">
            <w:r w:rsidR="00BB5752" w:rsidRPr="00012529">
              <w:rPr>
                <w:rStyle w:val="Hipervnculo"/>
                <w:noProof/>
              </w:rPr>
              <w:t>e) Acuerdo de Inexistencia</w:t>
            </w:r>
            <w:r w:rsidR="00BB5752" w:rsidRPr="00012529">
              <w:rPr>
                <w:noProof/>
                <w:webHidden/>
              </w:rPr>
              <w:tab/>
            </w:r>
            <w:r w:rsidR="00BB5752" w:rsidRPr="00012529">
              <w:rPr>
                <w:noProof/>
                <w:webHidden/>
              </w:rPr>
              <w:fldChar w:fldCharType="begin"/>
            </w:r>
            <w:r w:rsidR="00BB5752" w:rsidRPr="00012529">
              <w:rPr>
                <w:noProof/>
                <w:webHidden/>
              </w:rPr>
              <w:instrText xml:space="preserve"> PAGEREF _Toc224214777 \h </w:instrText>
            </w:r>
            <w:r w:rsidR="00BB5752" w:rsidRPr="00012529">
              <w:rPr>
                <w:noProof/>
                <w:webHidden/>
              </w:rPr>
            </w:r>
            <w:r w:rsidR="00BB5752" w:rsidRPr="00012529">
              <w:rPr>
                <w:noProof/>
                <w:webHidden/>
              </w:rPr>
              <w:fldChar w:fldCharType="separate"/>
            </w:r>
            <w:r w:rsidR="00012529">
              <w:rPr>
                <w:noProof/>
                <w:webHidden/>
              </w:rPr>
              <w:t>33</w:t>
            </w:r>
            <w:r w:rsidR="00BB5752" w:rsidRPr="00012529">
              <w:rPr>
                <w:noProof/>
                <w:webHidden/>
              </w:rPr>
              <w:fldChar w:fldCharType="end"/>
            </w:r>
          </w:hyperlink>
        </w:p>
        <w:p w14:paraId="32C9B27B" w14:textId="77777777" w:rsidR="00BB5752" w:rsidRPr="00012529" w:rsidRDefault="00BD54FF">
          <w:pPr>
            <w:pStyle w:val="TDC3"/>
            <w:rPr>
              <w:rFonts w:asciiTheme="minorHAnsi" w:eastAsiaTheme="minorEastAsia" w:hAnsiTheme="minorHAnsi" w:cstheme="minorBidi"/>
              <w:noProof/>
            </w:rPr>
          </w:pPr>
          <w:hyperlink w:anchor="_Toc224214778" w:history="1">
            <w:r w:rsidR="00BB5752" w:rsidRPr="00012529">
              <w:rPr>
                <w:rStyle w:val="Hipervnculo"/>
                <w:noProof/>
              </w:rPr>
              <w:t xml:space="preserve">f) Vista al </w:t>
            </w:r>
            <w:r w:rsidR="00BB5752" w:rsidRPr="00012529">
              <w:rPr>
                <w:rStyle w:val="Hipervnculo"/>
                <w:noProof/>
                <w:lang w:val="es-ES"/>
              </w:rPr>
              <w:t>Órgano Interno de Control</w:t>
            </w:r>
            <w:r w:rsidR="00BB5752" w:rsidRPr="00012529">
              <w:rPr>
                <w:noProof/>
                <w:webHidden/>
              </w:rPr>
              <w:tab/>
            </w:r>
            <w:r w:rsidR="00BB5752" w:rsidRPr="00012529">
              <w:rPr>
                <w:noProof/>
                <w:webHidden/>
              </w:rPr>
              <w:fldChar w:fldCharType="begin"/>
            </w:r>
            <w:r w:rsidR="00BB5752" w:rsidRPr="00012529">
              <w:rPr>
                <w:noProof/>
                <w:webHidden/>
              </w:rPr>
              <w:instrText xml:space="preserve"> PAGEREF _Toc224214778 \h </w:instrText>
            </w:r>
            <w:r w:rsidR="00BB5752" w:rsidRPr="00012529">
              <w:rPr>
                <w:noProof/>
                <w:webHidden/>
              </w:rPr>
            </w:r>
            <w:r w:rsidR="00BB5752" w:rsidRPr="00012529">
              <w:rPr>
                <w:noProof/>
                <w:webHidden/>
              </w:rPr>
              <w:fldChar w:fldCharType="separate"/>
            </w:r>
            <w:r w:rsidR="00012529">
              <w:rPr>
                <w:noProof/>
                <w:webHidden/>
              </w:rPr>
              <w:t>34</w:t>
            </w:r>
            <w:r w:rsidR="00BB5752" w:rsidRPr="00012529">
              <w:rPr>
                <w:noProof/>
                <w:webHidden/>
              </w:rPr>
              <w:fldChar w:fldCharType="end"/>
            </w:r>
          </w:hyperlink>
        </w:p>
        <w:p w14:paraId="7ED0EB53" w14:textId="77777777" w:rsidR="00BB5752" w:rsidRPr="00012529" w:rsidRDefault="00BD54FF">
          <w:pPr>
            <w:pStyle w:val="TDC3"/>
            <w:rPr>
              <w:rFonts w:asciiTheme="minorHAnsi" w:eastAsiaTheme="minorEastAsia" w:hAnsiTheme="minorHAnsi" w:cstheme="minorBidi"/>
              <w:noProof/>
            </w:rPr>
          </w:pPr>
          <w:hyperlink w:anchor="_Toc224214779" w:history="1">
            <w:r w:rsidR="00BB5752" w:rsidRPr="00012529">
              <w:rPr>
                <w:rStyle w:val="Hipervnculo"/>
                <w:noProof/>
              </w:rPr>
              <w:t>g) Conclusión</w:t>
            </w:r>
            <w:r w:rsidR="00BB5752" w:rsidRPr="00012529">
              <w:rPr>
                <w:noProof/>
                <w:webHidden/>
              </w:rPr>
              <w:tab/>
            </w:r>
            <w:r w:rsidR="00BB5752" w:rsidRPr="00012529">
              <w:rPr>
                <w:noProof/>
                <w:webHidden/>
              </w:rPr>
              <w:fldChar w:fldCharType="begin"/>
            </w:r>
            <w:r w:rsidR="00BB5752" w:rsidRPr="00012529">
              <w:rPr>
                <w:noProof/>
                <w:webHidden/>
              </w:rPr>
              <w:instrText xml:space="preserve"> PAGEREF _Toc224214779 \h </w:instrText>
            </w:r>
            <w:r w:rsidR="00BB5752" w:rsidRPr="00012529">
              <w:rPr>
                <w:noProof/>
                <w:webHidden/>
              </w:rPr>
            </w:r>
            <w:r w:rsidR="00BB5752" w:rsidRPr="00012529">
              <w:rPr>
                <w:noProof/>
                <w:webHidden/>
              </w:rPr>
              <w:fldChar w:fldCharType="separate"/>
            </w:r>
            <w:r w:rsidR="00012529">
              <w:rPr>
                <w:noProof/>
                <w:webHidden/>
              </w:rPr>
              <w:t>35</w:t>
            </w:r>
            <w:r w:rsidR="00BB5752" w:rsidRPr="00012529">
              <w:rPr>
                <w:noProof/>
                <w:webHidden/>
              </w:rPr>
              <w:fldChar w:fldCharType="end"/>
            </w:r>
          </w:hyperlink>
        </w:p>
        <w:p w14:paraId="2FE0DCC5" w14:textId="77777777" w:rsidR="00BB5752" w:rsidRPr="00012529" w:rsidRDefault="00BD54FF">
          <w:pPr>
            <w:pStyle w:val="TDC1"/>
            <w:tabs>
              <w:tab w:val="right" w:leader="dot" w:pos="9034"/>
            </w:tabs>
            <w:rPr>
              <w:rFonts w:asciiTheme="minorHAnsi" w:eastAsiaTheme="minorEastAsia" w:hAnsiTheme="minorHAnsi" w:cstheme="minorBidi"/>
              <w:noProof/>
            </w:rPr>
          </w:pPr>
          <w:hyperlink w:anchor="_Toc224214780" w:history="1">
            <w:r w:rsidR="00BB5752" w:rsidRPr="00012529">
              <w:rPr>
                <w:rStyle w:val="Hipervnculo"/>
                <w:noProof/>
              </w:rPr>
              <w:t>RESUELVE</w:t>
            </w:r>
            <w:r w:rsidR="00BB5752" w:rsidRPr="00012529">
              <w:rPr>
                <w:noProof/>
                <w:webHidden/>
              </w:rPr>
              <w:tab/>
            </w:r>
            <w:r w:rsidR="00BB5752" w:rsidRPr="00012529">
              <w:rPr>
                <w:noProof/>
                <w:webHidden/>
              </w:rPr>
              <w:fldChar w:fldCharType="begin"/>
            </w:r>
            <w:r w:rsidR="00BB5752" w:rsidRPr="00012529">
              <w:rPr>
                <w:noProof/>
                <w:webHidden/>
              </w:rPr>
              <w:instrText xml:space="preserve"> PAGEREF _Toc224214780 \h </w:instrText>
            </w:r>
            <w:r w:rsidR="00BB5752" w:rsidRPr="00012529">
              <w:rPr>
                <w:noProof/>
                <w:webHidden/>
              </w:rPr>
            </w:r>
            <w:r w:rsidR="00BB5752" w:rsidRPr="00012529">
              <w:rPr>
                <w:noProof/>
                <w:webHidden/>
              </w:rPr>
              <w:fldChar w:fldCharType="separate"/>
            </w:r>
            <w:r w:rsidR="00012529">
              <w:rPr>
                <w:noProof/>
                <w:webHidden/>
              </w:rPr>
              <w:t>35</w:t>
            </w:r>
            <w:r w:rsidR="00BB5752" w:rsidRPr="00012529">
              <w:rPr>
                <w:noProof/>
                <w:webHidden/>
              </w:rPr>
              <w:fldChar w:fldCharType="end"/>
            </w:r>
          </w:hyperlink>
        </w:p>
        <w:p w14:paraId="5C5C91BB" w14:textId="0A3B2E0B" w:rsidR="0061784E" w:rsidRPr="00012529" w:rsidRDefault="0061784E" w:rsidP="00BB3AB3">
          <w:r w:rsidRPr="00012529">
            <w:rPr>
              <w:b/>
              <w:bCs/>
              <w:lang w:val="es-ES"/>
            </w:rPr>
            <w:fldChar w:fldCharType="end"/>
          </w:r>
        </w:p>
      </w:sdtContent>
    </w:sdt>
    <w:p w14:paraId="11FFB5CA" w14:textId="77777777" w:rsidR="00846D20" w:rsidRPr="00012529" w:rsidRDefault="00846D20" w:rsidP="00BB3AB3">
      <w:pPr>
        <w:pBdr>
          <w:top w:val="nil"/>
          <w:left w:val="nil"/>
          <w:bottom w:val="nil"/>
          <w:right w:val="nil"/>
          <w:between w:val="nil"/>
        </w:pBdr>
        <w:tabs>
          <w:tab w:val="right" w:pos="9034"/>
        </w:tabs>
        <w:spacing w:after="100"/>
        <w:rPr>
          <w:b/>
        </w:rPr>
        <w:sectPr w:rsidR="00846D20" w:rsidRPr="00012529">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19EDC061" w14:textId="2055DCD1" w:rsidR="00846D20" w:rsidRPr="00012529" w:rsidRDefault="00821DB6" w:rsidP="00BB3AB3">
      <w:pPr>
        <w:rPr>
          <w:b/>
        </w:rPr>
      </w:pPr>
      <w:r w:rsidRPr="00012529">
        <w:lastRenderedPageBreak/>
        <w:t>Resolución del Pleno del Instituto de Transparencia, Acceso a la Información Pública y Protección de Datos Personales del Estado de México y Municipios, con domicilio en Metepec, Estado de México, del</w:t>
      </w:r>
      <w:r w:rsidR="00774F5A" w:rsidRPr="00012529">
        <w:t xml:space="preserve"> </w:t>
      </w:r>
      <w:r w:rsidR="00BB5752" w:rsidRPr="00012529">
        <w:rPr>
          <w:b/>
          <w:bCs/>
        </w:rPr>
        <w:t>diecinueve</w:t>
      </w:r>
      <w:r w:rsidR="00850CED" w:rsidRPr="00012529">
        <w:rPr>
          <w:b/>
          <w:bCs/>
        </w:rPr>
        <w:t xml:space="preserve"> </w:t>
      </w:r>
      <w:r w:rsidR="00146DFF" w:rsidRPr="00012529">
        <w:rPr>
          <w:b/>
          <w:bCs/>
        </w:rPr>
        <w:t xml:space="preserve">de </w:t>
      </w:r>
      <w:r w:rsidR="00E12D8C" w:rsidRPr="00012529">
        <w:rPr>
          <w:b/>
          <w:bCs/>
        </w:rPr>
        <w:t>marzo</w:t>
      </w:r>
      <w:r w:rsidRPr="00012529">
        <w:rPr>
          <w:b/>
        </w:rPr>
        <w:t xml:space="preserve"> de dos mil </w:t>
      </w:r>
      <w:r w:rsidR="00E22EDC" w:rsidRPr="00012529">
        <w:rPr>
          <w:b/>
        </w:rPr>
        <w:t>veintiséis</w:t>
      </w:r>
      <w:r w:rsidRPr="00012529">
        <w:rPr>
          <w:b/>
        </w:rPr>
        <w:t>.</w:t>
      </w:r>
    </w:p>
    <w:p w14:paraId="50FA1357" w14:textId="77777777" w:rsidR="00846D20" w:rsidRPr="00012529" w:rsidRDefault="00846D20" w:rsidP="00BB3AB3"/>
    <w:p w14:paraId="24C4E319" w14:textId="5E1935DC" w:rsidR="00846D20" w:rsidRPr="00012529" w:rsidRDefault="00821DB6" w:rsidP="00BB3AB3">
      <w:pPr>
        <w:rPr>
          <w:b/>
        </w:rPr>
      </w:pPr>
      <w:r w:rsidRPr="00012529">
        <w:rPr>
          <w:b/>
        </w:rPr>
        <w:t xml:space="preserve">VISTO </w:t>
      </w:r>
      <w:r w:rsidRPr="00012529">
        <w:t xml:space="preserve">el expediente formado con motivo del Recurso de Revisión </w:t>
      </w:r>
      <w:r w:rsidR="0005705F" w:rsidRPr="00012529">
        <w:rPr>
          <w:b/>
        </w:rPr>
        <w:t>020</w:t>
      </w:r>
      <w:r w:rsidR="001C1C3C" w:rsidRPr="00012529">
        <w:rPr>
          <w:b/>
        </w:rPr>
        <w:t>4</w:t>
      </w:r>
      <w:r w:rsidR="0005705F" w:rsidRPr="00012529">
        <w:rPr>
          <w:b/>
        </w:rPr>
        <w:t>2</w:t>
      </w:r>
      <w:r w:rsidR="00E241C2" w:rsidRPr="00012529">
        <w:rPr>
          <w:b/>
        </w:rPr>
        <w:t>/INFOEM/IP/RR/202</w:t>
      </w:r>
      <w:r w:rsidR="00601C0B" w:rsidRPr="00012529">
        <w:rPr>
          <w:b/>
        </w:rPr>
        <w:t>6</w:t>
      </w:r>
      <w:r w:rsidRPr="00012529">
        <w:rPr>
          <w:b/>
        </w:rPr>
        <w:t xml:space="preserve">, </w:t>
      </w:r>
      <w:r w:rsidRPr="00012529">
        <w:t>interpuesto por</w:t>
      </w:r>
      <w:r w:rsidRPr="00012529">
        <w:rPr>
          <w:b/>
        </w:rPr>
        <w:t xml:space="preserve"> </w:t>
      </w:r>
      <w:bookmarkStart w:id="2" w:name="_GoBack"/>
      <w:bookmarkEnd w:id="2"/>
      <w:r w:rsidR="00BD54FF">
        <w:rPr>
          <w:b/>
        </w:rPr>
        <w:t>XXXX XXXXX</w:t>
      </w:r>
      <w:r w:rsidRPr="00012529">
        <w:t xml:space="preserve">, a quien en lo subsecuente se le denominará </w:t>
      </w:r>
      <w:r w:rsidRPr="00012529">
        <w:rPr>
          <w:b/>
        </w:rPr>
        <w:t>LA PARTE RECURRENTE</w:t>
      </w:r>
      <w:r w:rsidRPr="00012529">
        <w:t xml:space="preserve">, en contra de la falta de respuesta del </w:t>
      </w:r>
      <w:r w:rsidR="0057005E" w:rsidRPr="00012529">
        <w:rPr>
          <w:b/>
        </w:rPr>
        <w:t xml:space="preserve">Ayuntamiento de </w:t>
      </w:r>
      <w:r w:rsidR="001C1C3C" w:rsidRPr="00012529">
        <w:rPr>
          <w:b/>
        </w:rPr>
        <w:t>Texcoco</w:t>
      </w:r>
      <w:r w:rsidRPr="00012529">
        <w:t xml:space="preserve">, en adelante </w:t>
      </w:r>
      <w:r w:rsidRPr="00012529">
        <w:rPr>
          <w:b/>
        </w:rPr>
        <w:t>EL SUJETO OBLIGADO</w:t>
      </w:r>
      <w:r w:rsidRPr="00012529">
        <w:t>, se emite la presente Resolución con base en los Antecedentes y Considerandos que se exponen a continuación:</w:t>
      </w:r>
    </w:p>
    <w:p w14:paraId="3048FE8A" w14:textId="77777777" w:rsidR="00846D20" w:rsidRPr="00012529" w:rsidRDefault="00846D20" w:rsidP="00BB3AB3"/>
    <w:p w14:paraId="7B59C068" w14:textId="77777777" w:rsidR="00846D20" w:rsidRPr="00012529" w:rsidRDefault="00821DB6" w:rsidP="00BB3AB3">
      <w:pPr>
        <w:pStyle w:val="Ttulo1"/>
      </w:pPr>
      <w:bookmarkStart w:id="3" w:name="_Toc224214754"/>
      <w:r w:rsidRPr="00012529">
        <w:t>ANTECEDENTES</w:t>
      </w:r>
      <w:bookmarkEnd w:id="3"/>
    </w:p>
    <w:p w14:paraId="3D37528A" w14:textId="77777777" w:rsidR="00846D20" w:rsidRPr="00012529" w:rsidRDefault="00846D20" w:rsidP="00BB3AB3"/>
    <w:p w14:paraId="0E663C3F" w14:textId="77777777" w:rsidR="00846D20" w:rsidRPr="00012529" w:rsidRDefault="00821DB6" w:rsidP="00BB3AB3">
      <w:pPr>
        <w:pStyle w:val="Ttulo2"/>
        <w:jc w:val="left"/>
      </w:pPr>
      <w:bookmarkStart w:id="4" w:name="_Toc224214755"/>
      <w:r w:rsidRPr="00012529">
        <w:t>DE LA SOLICITUD DE INFORMACIÓN</w:t>
      </w:r>
      <w:bookmarkEnd w:id="4"/>
    </w:p>
    <w:p w14:paraId="0321F4A3" w14:textId="77777777" w:rsidR="00846D20" w:rsidRPr="00012529" w:rsidRDefault="00821DB6" w:rsidP="00BB3AB3">
      <w:pPr>
        <w:pStyle w:val="Ttulo3"/>
      </w:pPr>
      <w:bookmarkStart w:id="5" w:name="_Toc224214756"/>
      <w:r w:rsidRPr="00012529">
        <w:t>a) Solicitud de información</w:t>
      </w:r>
      <w:bookmarkEnd w:id="5"/>
    </w:p>
    <w:p w14:paraId="654E8143" w14:textId="0B5155F1" w:rsidR="004251B1" w:rsidRPr="00012529" w:rsidRDefault="00821DB6" w:rsidP="00BB3AB3">
      <w:r w:rsidRPr="00012529">
        <w:t xml:space="preserve">El </w:t>
      </w:r>
      <w:r w:rsidR="001C1C3C" w:rsidRPr="00012529">
        <w:rPr>
          <w:b/>
        </w:rPr>
        <w:t>catorce</w:t>
      </w:r>
      <w:r w:rsidR="006C54CB" w:rsidRPr="00012529">
        <w:rPr>
          <w:b/>
        </w:rPr>
        <w:t xml:space="preserve"> </w:t>
      </w:r>
      <w:r w:rsidR="004C6C0C" w:rsidRPr="00012529">
        <w:rPr>
          <w:b/>
        </w:rPr>
        <w:t xml:space="preserve">de </w:t>
      </w:r>
      <w:r w:rsidR="00E12D8C" w:rsidRPr="00012529">
        <w:rPr>
          <w:b/>
        </w:rPr>
        <w:t>enero</w:t>
      </w:r>
      <w:r w:rsidRPr="00012529">
        <w:t xml:space="preserve"> </w:t>
      </w:r>
      <w:r w:rsidRPr="00012529">
        <w:rPr>
          <w:b/>
        </w:rPr>
        <w:t xml:space="preserve">de dos mil </w:t>
      </w:r>
      <w:r w:rsidR="00E12D8C" w:rsidRPr="00012529">
        <w:rPr>
          <w:b/>
        </w:rPr>
        <w:t>veintiséis</w:t>
      </w:r>
      <w:r w:rsidRPr="00012529">
        <w:t xml:space="preserve">, </w:t>
      </w:r>
      <w:r w:rsidRPr="00012529">
        <w:rPr>
          <w:b/>
        </w:rPr>
        <w:t>LA PARTE RECURRENTE</w:t>
      </w:r>
      <w:r w:rsidRPr="00012529">
        <w:t xml:space="preserve"> presentó una solicitud de acceso a la información pública ante el </w:t>
      </w:r>
      <w:r w:rsidRPr="00012529">
        <w:rPr>
          <w:b/>
        </w:rPr>
        <w:t>SUJETO OBLIGADO</w:t>
      </w:r>
      <w:r w:rsidRPr="00012529">
        <w:t>, a través del Sistema de Acceso a la Información Mexiquense (SAIMEX). Dicha solicitud quedó registrada con el número de folio</w:t>
      </w:r>
      <w:r w:rsidRPr="00012529">
        <w:rPr>
          <w:b/>
        </w:rPr>
        <w:t xml:space="preserve"> </w:t>
      </w:r>
      <w:r w:rsidR="001C1C3C" w:rsidRPr="00012529">
        <w:rPr>
          <w:b/>
        </w:rPr>
        <w:t>00003/TEXCOCO/IP/2026</w:t>
      </w:r>
      <w:r w:rsidR="00797439" w:rsidRPr="00012529">
        <w:rPr>
          <w:b/>
        </w:rPr>
        <w:t xml:space="preserve"> </w:t>
      </w:r>
      <w:r w:rsidRPr="00012529">
        <w:t>y en ella se requirió la siguiente información:</w:t>
      </w:r>
    </w:p>
    <w:p w14:paraId="18730057" w14:textId="77777777" w:rsidR="004251B1" w:rsidRPr="00012529" w:rsidRDefault="004251B1" w:rsidP="00BB3AB3"/>
    <w:p w14:paraId="123C9730" w14:textId="42BA65AC" w:rsidR="00774F5A" w:rsidRPr="00012529" w:rsidRDefault="00AA2189" w:rsidP="00AA2189">
      <w:pPr>
        <w:ind w:left="851" w:right="822"/>
        <w:rPr>
          <w:i/>
        </w:rPr>
      </w:pPr>
      <w:r w:rsidRPr="00012529">
        <w:rPr>
          <w:i/>
        </w:rPr>
        <w:t>“</w:t>
      </w:r>
      <w:r w:rsidR="001C1C3C" w:rsidRPr="00012529">
        <w:rPr>
          <w:i/>
        </w:rPr>
        <w:t xml:space="preserve">De manera clara, precisa y desagregada, solicito se me proporcione copia simple, versión pública o archivo digital de la siguiente información: Plan Anual de Obras Públicas correspondiente al ejercicio fiscal 2026 del H. Ayuntamiento de Texcoco, incluyendo: Relación de obras programadas Montos asignados Fuentes de financiamiento Localización de las obras Calendario de ejecución Dependencias responsables Ingresos municipales correspondientes a los ejercicios fiscales 2025 y 2026, especificando: Ingresos propios Participaciones federales Aportaciones </w:t>
      </w:r>
      <w:r w:rsidR="001C1C3C" w:rsidRPr="00012529">
        <w:rPr>
          <w:i/>
        </w:rPr>
        <w:lastRenderedPageBreak/>
        <w:t>federales y estatales Otros ingresos extraordinarios Egresos municipales correspondientes a los ejercicios fiscales 2025 y 2026, detallando: Gasto corriente Gasto de inversión pública Egresos por dependencia Clasificación funcional y económica del gasto</w:t>
      </w:r>
      <w:r w:rsidR="00A32ECD" w:rsidRPr="00012529">
        <w:rPr>
          <w:i/>
        </w:rPr>
        <w:t>”</w:t>
      </w:r>
      <w:r w:rsidR="00B86B64" w:rsidRPr="00012529">
        <w:rPr>
          <w:i/>
        </w:rPr>
        <w:t xml:space="preserve"> </w:t>
      </w:r>
      <w:r w:rsidR="00821DB6" w:rsidRPr="00012529">
        <w:rPr>
          <w:i/>
        </w:rPr>
        <w:t>(Sic)</w:t>
      </w:r>
    </w:p>
    <w:p w14:paraId="0226CB45" w14:textId="77777777" w:rsidR="001A135D" w:rsidRPr="00012529" w:rsidRDefault="001A135D" w:rsidP="00BB3AB3"/>
    <w:p w14:paraId="168EEA8D" w14:textId="5B19FA5D" w:rsidR="00FF4CDD" w:rsidRPr="00012529" w:rsidRDefault="00821DB6" w:rsidP="00E66EAE">
      <w:pPr>
        <w:tabs>
          <w:tab w:val="left" w:pos="4667"/>
        </w:tabs>
        <w:ind w:left="567" w:right="567"/>
        <w:rPr>
          <w:i/>
        </w:rPr>
      </w:pPr>
      <w:r w:rsidRPr="00012529">
        <w:rPr>
          <w:b/>
        </w:rPr>
        <w:t>Modalidad de entrega</w:t>
      </w:r>
      <w:r w:rsidRPr="00012529">
        <w:t>: a</w:t>
      </w:r>
      <w:r w:rsidRPr="00012529">
        <w:rPr>
          <w:i/>
        </w:rPr>
        <w:t xml:space="preserve"> través del </w:t>
      </w:r>
      <w:r w:rsidRPr="00012529">
        <w:rPr>
          <w:b/>
          <w:i/>
        </w:rPr>
        <w:t>SAIMEX</w:t>
      </w:r>
      <w:r w:rsidRPr="00012529">
        <w:rPr>
          <w:i/>
        </w:rPr>
        <w:t>.</w:t>
      </w:r>
    </w:p>
    <w:p w14:paraId="676E038C" w14:textId="77777777" w:rsidR="001A135D" w:rsidRPr="00012529" w:rsidRDefault="001A135D" w:rsidP="001A135D">
      <w:bookmarkStart w:id="6" w:name="_heading=h.60bp4bl58eo6"/>
      <w:bookmarkEnd w:id="6"/>
    </w:p>
    <w:p w14:paraId="042696B9" w14:textId="77777777" w:rsidR="00FC647A" w:rsidRPr="00012529" w:rsidRDefault="00FC647A" w:rsidP="00FC647A">
      <w:pPr>
        <w:pStyle w:val="Ttulo3"/>
      </w:pPr>
      <w:bookmarkStart w:id="7" w:name="_Toc224060500"/>
      <w:r w:rsidRPr="00012529">
        <w:t>b) Turno de la solicitud de información.</w:t>
      </w:r>
      <w:bookmarkEnd w:id="7"/>
    </w:p>
    <w:p w14:paraId="2BD77815" w14:textId="429ABC06" w:rsidR="00FC647A" w:rsidRPr="00012529" w:rsidRDefault="00FC647A" w:rsidP="001A135D">
      <w:pPr>
        <w:rPr>
          <w:color w:val="000000"/>
        </w:rPr>
      </w:pPr>
      <w:r w:rsidRPr="00012529">
        <w:rPr>
          <w:color w:val="000000"/>
        </w:rPr>
        <w:t xml:space="preserve">En cumplimiento al artículo 162 de la Ley de Transparencia y Acceso a la Información Pública del Estado de México y Municipios, el </w:t>
      </w:r>
      <w:r w:rsidR="001C1C3C" w:rsidRPr="00012529">
        <w:rPr>
          <w:b/>
        </w:rPr>
        <w:t>quince</w:t>
      </w:r>
      <w:r w:rsidRPr="00012529">
        <w:rPr>
          <w:b/>
        </w:rPr>
        <w:t xml:space="preserve"> de </w:t>
      </w:r>
      <w:r w:rsidR="001C1C3C" w:rsidRPr="00012529">
        <w:rPr>
          <w:b/>
        </w:rPr>
        <w:t>enero</w:t>
      </w:r>
      <w:r w:rsidRPr="00012529">
        <w:rPr>
          <w:b/>
        </w:rPr>
        <w:t xml:space="preserve"> de dos mil veintiséis,</w:t>
      </w:r>
      <w:r w:rsidRPr="00012529">
        <w:rPr>
          <w:color w:val="000000"/>
        </w:rPr>
        <w:t xml:space="preserve"> el Titular de la Unidad de Transparencia del </w:t>
      </w:r>
      <w:r w:rsidRPr="00012529">
        <w:rPr>
          <w:b/>
          <w:color w:val="000000"/>
        </w:rPr>
        <w:t>SUJETO OBLIGADO</w:t>
      </w:r>
      <w:r w:rsidRPr="00012529">
        <w:rPr>
          <w:color w:val="000000"/>
        </w:rPr>
        <w:t xml:space="preserve"> turnó la solicitud de información al servidor público habilitado que estimó pertinente.</w:t>
      </w:r>
    </w:p>
    <w:p w14:paraId="3E0AC745" w14:textId="77777777" w:rsidR="00FC647A" w:rsidRPr="00012529" w:rsidRDefault="00FC647A" w:rsidP="00FC647A"/>
    <w:p w14:paraId="3E8B8127" w14:textId="77777777" w:rsidR="00FC647A" w:rsidRPr="00012529" w:rsidRDefault="00FC647A" w:rsidP="00FC647A">
      <w:pPr>
        <w:pStyle w:val="Ttulo3"/>
      </w:pPr>
      <w:bookmarkStart w:id="8" w:name="_Toc222397489"/>
      <w:bookmarkStart w:id="9" w:name="_Toc222819927"/>
      <w:bookmarkStart w:id="10" w:name="_Toc222848508"/>
      <w:bookmarkStart w:id="11" w:name="_Toc223007543"/>
      <w:bookmarkStart w:id="12" w:name="_Toc224060501"/>
      <w:r w:rsidRPr="00012529">
        <w:t>c) Prórroga.</w:t>
      </w:r>
      <w:bookmarkEnd w:id="8"/>
      <w:bookmarkEnd w:id="9"/>
      <w:bookmarkEnd w:id="10"/>
      <w:bookmarkEnd w:id="11"/>
      <w:bookmarkEnd w:id="12"/>
    </w:p>
    <w:p w14:paraId="08E67BE7" w14:textId="1296A8B0" w:rsidR="00FC647A" w:rsidRPr="00012529" w:rsidRDefault="00FC647A" w:rsidP="00FC647A">
      <w:r w:rsidRPr="00012529">
        <w:t xml:space="preserve">De las constancias que obran en </w:t>
      </w:r>
      <w:r w:rsidRPr="00012529">
        <w:rPr>
          <w:b/>
        </w:rPr>
        <w:t>EL SAIMEX</w:t>
      </w:r>
      <w:r w:rsidRPr="00012529">
        <w:t xml:space="preserve">, se advierte que el </w:t>
      </w:r>
      <w:r w:rsidR="00DF4CC4" w:rsidRPr="00012529">
        <w:rPr>
          <w:b/>
        </w:rPr>
        <w:t>cinco</w:t>
      </w:r>
      <w:r w:rsidRPr="00012529">
        <w:rPr>
          <w:b/>
        </w:rPr>
        <w:t xml:space="preserve"> de febrero de dos mil veintiséis</w:t>
      </w:r>
      <w:r w:rsidRPr="00012529">
        <w:t xml:space="preserve"> </w:t>
      </w:r>
      <w:r w:rsidRPr="00012529">
        <w:rPr>
          <w:b/>
        </w:rPr>
        <w:t>EL SUJETO OBLIGADO</w:t>
      </w:r>
      <w:r w:rsidRPr="00012529">
        <w:t xml:space="preserve"> notificó una prórroga de siete días para dar respuesta a la solicitud de información planteada por </w:t>
      </w:r>
      <w:r w:rsidRPr="00012529">
        <w:rPr>
          <w:b/>
        </w:rPr>
        <w:t>LA PARTE RECURRENTE</w:t>
      </w:r>
      <w:r w:rsidRPr="00012529">
        <w:t>, en los siguientes términos:</w:t>
      </w:r>
    </w:p>
    <w:p w14:paraId="0D2C1261" w14:textId="77777777" w:rsidR="00FC647A" w:rsidRPr="00012529" w:rsidRDefault="00FC647A" w:rsidP="00FC647A">
      <w:pPr>
        <w:ind w:left="851" w:right="822"/>
        <w:rPr>
          <w:b/>
        </w:rPr>
      </w:pPr>
    </w:p>
    <w:p w14:paraId="70C90D17" w14:textId="0FB06370" w:rsidR="001C1C3C" w:rsidRPr="00012529" w:rsidRDefault="00FC647A" w:rsidP="001C1C3C">
      <w:pPr>
        <w:pStyle w:val="Ttulo"/>
        <w:tabs>
          <w:tab w:val="left" w:pos="8222"/>
        </w:tabs>
        <w:ind w:left="851" w:right="822"/>
        <w:jc w:val="right"/>
      </w:pPr>
      <w:r w:rsidRPr="00012529">
        <w:t>“</w:t>
      </w:r>
      <w:r w:rsidR="001C1C3C" w:rsidRPr="00012529">
        <w:t>Texcoco, México a 05 de Febrero de 2026</w:t>
      </w:r>
    </w:p>
    <w:p w14:paraId="6C08251D" w14:textId="77777777" w:rsidR="001C1C3C" w:rsidRPr="00012529" w:rsidRDefault="001C1C3C" w:rsidP="001C1C3C">
      <w:pPr>
        <w:pStyle w:val="Ttulo"/>
        <w:tabs>
          <w:tab w:val="left" w:pos="8222"/>
        </w:tabs>
        <w:ind w:left="851" w:right="822"/>
        <w:jc w:val="right"/>
      </w:pPr>
      <w:r w:rsidRPr="00012529">
        <w:t>Nombre del solicitante: C. Solicitante</w:t>
      </w:r>
    </w:p>
    <w:p w14:paraId="0F84A9D2" w14:textId="77777777" w:rsidR="001C1C3C" w:rsidRPr="00012529" w:rsidRDefault="001C1C3C" w:rsidP="001C1C3C">
      <w:pPr>
        <w:pStyle w:val="Ttulo"/>
        <w:tabs>
          <w:tab w:val="left" w:pos="8222"/>
        </w:tabs>
        <w:ind w:left="851" w:right="822"/>
        <w:jc w:val="right"/>
      </w:pPr>
      <w:r w:rsidRPr="00012529">
        <w:t>Folio de la solicitud: 00003/TEXCOCO/IP/2026</w:t>
      </w:r>
    </w:p>
    <w:p w14:paraId="05E079E1" w14:textId="77777777" w:rsidR="001C1C3C" w:rsidRPr="00012529" w:rsidRDefault="001C1C3C" w:rsidP="001C1C3C"/>
    <w:p w14:paraId="7CE38A17" w14:textId="6FDCA8E6" w:rsidR="001C1C3C" w:rsidRPr="00012529" w:rsidRDefault="001C1C3C" w:rsidP="00345EEF">
      <w:pPr>
        <w:pStyle w:val="Ttulo"/>
        <w:tabs>
          <w:tab w:val="left" w:pos="8222"/>
        </w:tabs>
        <w:ind w:left="851" w:right="822" w:firstLine="0"/>
      </w:pPr>
      <w:r w:rsidRPr="00012529">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w:t>
      </w:r>
      <w:r w:rsidR="00345EEF" w:rsidRPr="00012529">
        <w:t>uientes razones:</w:t>
      </w:r>
    </w:p>
    <w:p w14:paraId="7F486441" w14:textId="77777777" w:rsidR="00345EEF" w:rsidRPr="00012529" w:rsidRDefault="00345EEF" w:rsidP="00345EEF"/>
    <w:p w14:paraId="41E125B7" w14:textId="77777777" w:rsidR="001C1C3C" w:rsidRPr="00012529" w:rsidRDefault="001C1C3C" w:rsidP="001C1C3C">
      <w:pPr>
        <w:pStyle w:val="Ttulo"/>
        <w:tabs>
          <w:tab w:val="left" w:pos="8222"/>
        </w:tabs>
        <w:ind w:left="851" w:right="822" w:firstLine="0"/>
      </w:pPr>
      <w:r w:rsidRPr="00012529">
        <w:lastRenderedPageBreak/>
        <w:t>esperamos su respuesta a la solicitud a la brevedad posible para garantizar el de recho de acceso a la information publica</w:t>
      </w:r>
    </w:p>
    <w:p w14:paraId="173B169D" w14:textId="77777777" w:rsidR="00345EEF" w:rsidRPr="00012529" w:rsidRDefault="00345EEF" w:rsidP="00345EEF"/>
    <w:p w14:paraId="7570C7CD" w14:textId="77777777" w:rsidR="001C1C3C" w:rsidRPr="00012529" w:rsidRDefault="001C1C3C" w:rsidP="001C1C3C">
      <w:pPr>
        <w:pStyle w:val="Ttulo"/>
        <w:tabs>
          <w:tab w:val="left" w:pos="8222"/>
        </w:tabs>
        <w:ind w:left="851" w:right="822" w:firstLine="0"/>
      </w:pPr>
      <w:r w:rsidRPr="00012529">
        <w:t>René Jonathan Sandoval Tinoco</w:t>
      </w:r>
    </w:p>
    <w:p w14:paraId="023A71AA" w14:textId="02ADFA03" w:rsidR="00FC647A" w:rsidRPr="00012529" w:rsidRDefault="001C1C3C" w:rsidP="001C1C3C">
      <w:pPr>
        <w:pStyle w:val="Ttulo"/>
        <w:tabs>
          <w:tab w:val="left" w:pos="8222"/>
        </w:tabs>
        <w:ind w:left="851" w:right="822" w:firstLine="0"/>
      </w:pPr>
      <w:r w:rsidRPr="00012529">
        <w:t>Responsable de la Unidad de Transparencia</w:t>
      </w:r>
      <w:r w:rsidR="00FC647A" w:rsidRPr="00012529">
        <w:t>”</w:t>
      </w:r>
    </w:p>
    <w:p w14:paraId="172732E5" w14:textId="77777777" w:rsidR="00FC647A" w:rsidRPr="00012529" w:rsidRDefault="00FC647A" w:rsidP="00FC647A">
      <w:pPr>
        <w:tabs>
          <w:tab w:val="left" w:pos="4667"/>
        </w:tabs>
        <w:ind w:left="851" w:right="822"/>
      </w:pPr>
    </w:p>
    <w:p w14:paraId="6C1FFA4A" w14:textId="616F1FB3" w:rsidR="00FC647A" w:rsidRPr="00012529" w:rsidRDefault="00FC647A" w:rsidP="001A135D">
      <w:r w:rsidRPr="00012529">
        <w:t xml:space="preserve">Sin embargo, no se advierte que dicha prórroga haya cumplido con lo establecido en los artículos 49, fracción II y 163, segundo párrafo, de la Ley de Transparencia y Acceso a la Información Pública del Estado de México y Municipios, pues en el expediente que obra en </w:t>
      </w:r>
      <w:r w:rsidRPr="00012529">
        <w:rPr>
          <w:b/>
          <w:bCs/>
        </w:rPr>
        <w:t>EL SAIMEX</w:t>
      </w:r>
      <w:r w:rsidRPr="00012529">
        <w:t xml:space="preserve"> no se advierte que </w:t>
      </w:r>
      <w:r w:rsidRPr="00012529">
        <w:rPr>
          <w:b/>
        </w:rPr>
        <w:t>EL SUJETO OBLIGADO</w:t>
      </w:r>
      <w:r w:rsidRPr="00012529">
        <w:t xml:space="preserve"> haya anexado el acuerdo mediante el cual el Comité de Transparencia aprobara la ampliación de plazo para dar respuesta a la solicitud de información.</w:t>
      </w:r>
    </w:p>
    <w:p w14:paraId="21D1C738" w14:textId="77777777" w:rsidR="00FC647A" w:rsidRPr="00012529" w:rsidRDefault="00FC647A" w:rsidP="001A135D"/>
    <w:p w14:paraId="51C55EEF" w14:textId="7010E5E7" w:rsidR="00846D20" w:rsidRPr="00012529" w:rsidRDefault="00FC647A" w:rsidP="00BB3AB3">
      <w:pPr>
        <w:pStyle w:val="Ttulo3"/>
      </w:pPr>
      <w:bookmarkStart w:id="13" w:name="_Toc224214757"/>
      <w:r w:rsidRPr="00012529">
        <w:t>d</w:t>
      </w:r>
      <w:r w:rsidR="00821DB6" w:rsidRPr="00012529">
        <w:t>) Respuesta del Sujeto Obligado</w:t>
      </w:r>
      <w:bookmarkEnd w:id="13"/>
    </w:p>
    <w:p w14:paraId="4C87EFB0" w14:textId="4F5897F7" w:rsidR="00FF4CDD" w:rsidRPr="00012529" w:rsidRDefault="00821DB6" w:rsidP="00BB3AB3">
      <w:r w:rsidRPr="00012529">
        <w:t xml:space="preserve">De las constancias que obran en el </w:t>
      </w:r>
      <w:r w:rsidRPr="00012529">
        <w:rPr>
          <w:b/>
        </w:rPr>
        <w:t>SAIMEX,</w:t>
      </w:r>
      <w:r w:rsidRPr="00012529">
        <w:t xml:space="preserve"> se advierte que </w:t>
      </w:r>
      <w:r w:rsidRPr="00012529">
        <w:rPr>
          <w:b/>
        </w:rPr>
        <w:t>EL SUJETO OBLIGADO</w:t>
      </w:r>
      <w:r w:rsidRPr="00012529">
        <w:t xml:space="preserve"> no entregó la respuesta a la solicitud de Información Pública realizada por </w:t>
      </w:r>
      <w:r w:rsidRPr="00012529">
        <w:rPr>
          <w:b/>
        </w:rPr>
        <w:t>LA PARTE RECURRENTE</w:t>
      </w:r>
      <w:r w:rsidRPr="00012529">
        <w:t>.</w:t>
      </w:r>
    </w:p>
    <w:p w14:paraId="7D9A381D" w14:textId="77777777" w:rsidR="00FF4CDD" w:rsidRPr="00012529" w:rsidRDefault="00FF4CDD" w:rsidP="00BB3AB3"/>
    <w:p w14:paraId="40F9E09A" w14:textId="77777777" w:rsidR="00846D20" w:rsidRPr="00012529" w:rsidRDefault="00821DB6" w:rsidP="00BB3AB3">
      <w:pPr>
        <w:pStyle w:val="Ttulo2"/>
        <w:jc w:val="left"/>
      </w:pPr>
      <w:bookmarkStart w:id="14" w:name="_Toc224214758"/>
      <w:r w:rsidRPr="00012529">
        <w:t>DEL RECURSO DE REVISIÓN</w:t>
      </w:r>
      <w:bookmarkEnd w:id="14"/>
    </w:p>
    <w:p w14:paraId="4D2A58B9" w14:textId="0F7ED196" w:rsidR="00846D20" w:rsidRPr="00012529" w:rsidRDefault="009E748B" w:rsidP="00BB3AB3">
      <w:pPr>
        <w:pStyle w:val="Ttulo3"/>
      </w:pPr>
      <w:bookmarkStart w:id="15" w:name="_Toc224214759"/>
      <w:r w:rsidRPr="00012529">
        <w:t>d</w:t>
      </w:r>
      <w:r w:rsidR="00821DB6" w:rsidRPr="00012529">
        <w:t>) Interposición del Recurso de Revisión</w:t>
      </w:r>
      <w:bookmarkEnd w:id="15"/>
    </w:p>
    <w:p w14:paraId="6C9A96CF" w14:textId="68B54334" w:rsidR="00846D20" w:rsidRPr="00012529" w:rsidRDefault="00821DB6" w:rsidP="00BB3AB3">
      <w:pPr>
        <w:ind w:right="-28"/>
      </w:pPr>
      <w:r w:rsidRPr="00012529">
        <w:t xml:space="preserve">El </w:t>
      </w:r>
      <w:r w:rsidR="00345EEF" w:rsidRPr="00012529">
        <w:rPr>
          <w:b/>
        </w:rPr>
        <w:t>diecisiete</w:t>
      </w:r>
      <w:r w:rsidR="00797439" w:rsidRPr="00012529">
        <w:rPr>
          <w:b/>
        </w:rPr>
        <w:t xml:space="preserve"> </w:t>
      </w:r>
      <w:r w:rsidR="004E54F0" w:rsidRPr="00012529">
        <w:rPr>
          <w:b/>
        </w:rPr>
        <w:t xml:space="preserve">de </w:t>
      </w:r>
      <w:r w:rsidR="00E12D8C" w:rsidRPr="00012529">
        <w:rPr>
          <w:b/>
        </w:rPr>
        <w:t>febrero</w:t>
      </w:r>
      <w:r w:rsidR="004E54F0" w:rsidRPr="00012529">
        <w:rPr>
          <w:b/>
        </w:rPr>
        <w:t xml:space="preserve"> de</w:t>
      </w:r>
      <w:r w:rsidRPr="00012529">
        <w:rPr>
          <w:b/>
        </w:rPr>
        <w:t xml:space="preserve"> dos mil </w:t>
      </w:r>
      <w:r w:rsidR="00E12D8C" w:rsidRPr="00012529">
        <w:rPr>
          <w:b/>
        </w:rPr>
        <w:t>veintiséis</w:t>
      </w:r>
      <w:r w:rsidRPr="00012529">
        <w:rPr>
          <w:b/>
        </w:rPr>
        <w:t>,</w:t>
      </w:r>
      <w:r w:rsidRPr="00012529">
        <w:t xml:space="preserve"> </w:t>
      </w:r>
      <w:r w:rsidRPr="00012529">
        <w:rPr>
          <w:b/>
        </w:rPr>
        <w:t>LA PARTE RECURRENTE</w:t>
      </w:r>
      <w:r w:rsidRPr="00012529">
        <w:t xml:space="preserve"> inconforme por la falta de respuesta del </w:t>
      </w:r>
      <w:r w:rsidRPr="00012529">
        <w:rPr>
          <w:b/>
        </w:rPr>
        <w:t>SUJETO OBLIGADO</w:t>
      </w:r>
      <w:r w:rsidRPr="00012529">
        <w:t xml:space="preserve">, interpuso el recurso de revisión mismo que fue registrado en el con el número de expediente </w:t>
      </w:r>
      <w:r w:rsidR="0005705F" w:rsidRPr="00012529">
        <w:rPr>
          <w:b/>
        </w:rPr>
        <w:t>020</w:t>
      </w:r>
      <w:r w:rsidR="00345EEF" w:rsidRPr="00012529">
        <w:rPr>
          <w:b/>
        </w:rPr>
        <w:t>4</w:t>
      </w:r>
      <w:r w:rsidR="0005705F" w:rsidRPr="00012529">
        <w:rPr>
          <w:b/>
        </w:rPr>
        <w:t>2</w:t>
      </w:r>
      <w:r w:rsidR="00BF1F59" w:rsidRPr="00012529">
        <w:rPr>
          <w:b/>
        </w:rPr>
        <w:t>/INFOEM/IP/RR/202</w:t>
      </w:r>
      <w:r w:rsidR="00601C0B" w:rsidRPr="00012529">
        <w:rPr>
          <w:b/>
        </w:rPr>
        <w:t>6</w:t>
      </w:r>
      <w:r w:rsidRPr="00012529">
        <w:t>, y en el cual manifiesta lo siguiente:</w:t>
      </w:r>
    </w:p>
    <w:p w14:paraId="019868BB" w14:textId="77777777" w:rsidR="00846D20" w:rsidRPr="00012529" w:rsidRDefault="00846D20" w:rsidP="00BB3AB3">
      <w:pPr>
        <w:tabs>
          <w:tab w:val="left" w:pos="4667"/>
        </w:tabs>
        <w:ind w:right="539"/>
      </w:pPr>
    </w:p>
    <w:p w14:paraId="18A9DAC4" w14:textId="07DF1CA7" w:rsidR="001A135D" w:rsidRPr="00012529" w:rsidRDefault="00821DB6" w:rsidP="001A135D">
      <w:pPr>
        <w:tabs>
          <w:tab w:val="left" w:pos="4667"/>
        </w:tabs>
        <w:ind w:right="822"/>
        <w:rPr>
          <w:b/>
        </w:rPr>
      </w:pPr>
      <w:r w:rsidRPr="00012529">
        <w:rPr>
          <w:b/>
        </w:rPr>
        <w:t>ACTO IMPUGNADO</w:t>
      </w:r>
      <w:r w:rsidR="00797439" w:rsidRPr="00012529">
        <w:rPr>
          <w:b/>
        </w:rPr>
        <w:t>:</w:t>
      </w:r>
    </w:p>
    <w:p w14:paraId="4EF68634" w14:textId="19B6E632" w:rsidR="00846D20" w:rsidRPr="00012529" w:rsidRDefault="00846D20" w:rsidP="00095846">
      <w:pPr>
        <w:tabs>
          <w:tab w:val="left" w:pos="4667"/>
        </w:tabs>
        <w:ind w:right="822"/>
        <w:rPr>
          <w:b/>
        </w:rPr>
      </w:pPr>
    </w:p>
    <w:p w14:paraId="6287628A" w14:textId="4090B3A7" w:rsidR="00846D20" w:rsidRPr="00012529" w:rsidRDefault="00821DB6" w:rsidP="00BB3AB3">
      <w:pPr>
        <w:pStyle w:val="Ttulo"/>
        <w:ind w:left="851" w:right="822" w:firstLine="0"/>
        <w:rPr>
          <w:color w:val="auto"/>
        </w:rPr>
      </w:pPr>
      <w:r w:rsidRPr="00012529">
        <w:rPr>
          <w:color w:val="auto"/>
        </w:rPr>
        <w:lastRenderedPageBreak/>
        <w:t>“</w:t>
      </w:r>
      <w:r w:rsidR="00345EEF" w:rsidRPr="00012529">
        <w:rPr>
          <w:color w:val="auto"/>
        </w:rPr>
        <w:t xml:space="preserve">I. ACTO RECLAMADO Se reclama la omisión de respuesta por parte del H. Ayuntamiento de Texcoco, respecto de la solicitud de acceso a la información pública mediante la cual se requirió copia simple, versión pública o archivo digital del: Plan Anual de Obras Públicas 2026, incluyendo relación de obras, montos, fuentes de financiamiento, localización, calendario y dependencias responsables. Ingresos municipales 2025 y 2026. Egresos municipales 2025 y 2026. El sujeto obligado solicitó prórroga, sin embargo, transcurrió el plazo legal máximo sin emitir respuesta definitiva, configurándose una omisión ilegal. II. CONFIGURACIÓN DE LA OMISIÓN COMO NEGATIVA FICTA De conformidad con el artículo 163 de la Instituto de Transparencia, Acceso a la Información Pública y Protección de Datos Personales del Estado de México y Municipios y la Ley de Transparencia local aplicable: El plazo ordinario para responder es de 10 días hábiles. Excepcionalmente, el sujeto obligado puede solicitar una prórroga de hasta 7 días hábiles adicionales, debidamente fundada y motivada. Sin embargo, dicha prórroga: No extingue la obligación de responder, únicamente amplía el plazo máximo legal. No autoriza al sujeto obligado a omitir la respuesta definitiva. Al haber transcurrido el plazo máximo legal (plazo original + prórroga), sin que exista respuesta de fondo, se actualiza la figura jurídica de: NEGATIVA FICTA Lo anterior implica que el sujeto obligado: Violó el derecho humano de acceso a la información pública. Incumplió una obligación legal expresa. III. VIOLACIÓN AL DERECHO HUMANO DE ACCESO A LA INFORMACIÓN El actuar del H. Ayuntamiento de Texcoco contraviene el artículo 6º de la Constitución Política de los Estados Unidos Mexicanos, el cual establece que: Toda persona tiene derecho al libre acceso a información pública, y las autoridades tienen la obligación de proporcionarla. La omisión de respuesta constituye una restricción indebida, ilegal y arbitraria a este derecho fundamental. IV. LA INFORMACIÓN SOLICITADA ES DE NATURALEZA PÚBLICA Y DE PUBLICACIÓN OBLIGATORIA La información solicitada corresponde a: Planeación de obra pública Ingresos municipales Egresos municipales Esta información forma parte de las obligaciones de transparencia previstas en la Ley de Transparencia y Acceso a la Información Pública del Estado de México y Municipios, particularmente aquella relacionada con: Ejercicio del gasto público Uso de recursos públicos Planeación presupuestaria Rendición de cuentas Por lo tanto: No requiere procesamiento extraordinario. Debe encontrarse disponible en archivos administrativos. Incluso debe encontrarse publicada de oficio. La omisión resulta aún más grave al tratarse de información presupuestaria y de obra pública. V. PRINCIPIO DE MÁXIMA PUBLICIDAD El sujeto obligado incumplió el principio de máxima publicidad, que establece que: Toda información en posesión de autoridades es pública. La carga de justificar cualquier restricción corresponde al sujeto obligado. En el presente caso, el Ayuntamiento: No </w:t>
      </w:r>
      <w:r w:rsidR="00345EEF" w:rsidRPr="00012529">
        <w:rPr>
          <w:color w:val="auto"/>
        </w:rPr>
        <w:lastRenderedPageBreak/>
        <w:t>entregó la información No justificó reserva No justificó inexistencia No emitió respuesta Configurándose una omisión absoluta. VI. VIOLACIÓN A LOS PRINCIPIOS DE LEGALIDAD, CERTEZA Y EFICACIA La omisión del sujeto obligado vulnera los principios de: Legalidad Certeza jurídica Eficacia administrativa Máxima publicidad Rendición de cuentas Lo que constituye un incumplimiento directo a la Ley de Transparencia. VII. AGRAVIO DIRECTO La omisión del sujeto obligado me causa agravio directo al: Impedir el ejercicio pleno de mi derecho de acceso a la información. Generar incertidumbre jurídica. Obstaculizar el acceso a información pública sobre el ejercicio de recursos públicos. VIII. PETICIÓN Por lo anteriormente expuesto, solicito a ese Instituto: Se declare FUNDADO el presente recurso. Se determine que el H. Ayuntamiento de Texcoco incurrió en omisión de respuesta. Se ordene al sujeto obligado proporcionar la información solicitada de manera completa. Se emita apercibimiento al sujeto obligado para evitar futuras omisiones. Se impongan, en su caso, las medidas de apremio correspondientes conforme a la ley.</w:t>
      </w:r>
      <w:r w:rsidRPr="00012529">
        <w:rPr>
          <w:color w:val="auto"/>
        </w:rPr>
        <w:t>” (</w:t>
      </w:r>
      <w:r w:rsidR="00C20A6B" w:rsidRPr="00012529">
        <w:rPr>
          <w:color w:val="auto"/>
        </w:rPr>
        <w:t>S</w:t>
      </w:r>
      <w:r w:rsidRPr="00012529">
        <w:rPr>
          <w:color w:val="auto"/>
        </w:rPr>
        <w:t>ic)</w:t>
      </w:r>
    </w:p>
    <w:p w14:paraId="3C24E5B6" w14:textId="77777777" w:rsidR="00E22EDC" w:rsidRPr="00012529" w:rsidRDefault="00E22EDC" w:rsidP="00095846">
      <w:pPr>
        <w:tabs>
          <w:tab w:val="left" w:pos="4667"/>
        </w:tabs>
        <w:ind w:right="822"/>
        <w:rPr>
          <w:b/>
        </w:rPr>
      </w:pPr>
    </w:p>
    <w:p w14:paraId="155AF01D" w14:textId="62D2FA0E" w:rsidR="00797439" w:rsidRPr="00012529" w:rsidRDefault="00797439" w:rsidP="00095846">
      <w:pPr>
        <w:tabs>
          <w:tab w:val="left" w:pos="4667"/>
        </w:tabs>
        <w:ind w:right="822"/>
        <w:rPr>
          <w:b/>
        </w:rPr>
      </w:pPr>
      <w:r w:rsidRPr="00012529">
        <w:rPr>
          <w:b/>
        </w:rPr>
        <w:t>RAZONES O MOTIVOS DE LA INCONFORMIDAD:</w:t>
      </w:r>
    </w:p>
    <w:p w14:paraId="5CBA39E9" w14:textId="77777777" w:rsidR="00797439" w:rsidRPr="00012529" w:rsidRDefault="00797439" w:rsidP="00095846">
      <w:pPr>
        <w:tabs>
          <w:tab w:val="left" w:pos="4667"/>
        </w:tabs>
        <w:ind w:right="822"/>
        <w:rPr>
          <w:b/>
        </w:rPr>
      </w:pPr>
    </w:p>
    <w:p w14:paraId="295BA06B" w14:textId="24B4B376" w:rsidR="00797439" w:rsidRPr="00012529" w:rsidRDefault="00797439" w:rsidP="00797439">
      <w:pPr>
        <w:pStyle w:val="Ttulo"/>
        <w:ind w:left="851" w:right="822" w:firstLine="0"/>
        <w:rPr>
          <w:color w:val="auto"/>
        </w:rPr>
      </w:pPr>
      <w:r w:rsidRPr="00012529">
        <w:rPr>
          <w:color w:val="auto"/>
        </w:rPr>
        <w:t>“</w:t>
      </w:r>
      <w:r w:rsidR="00345EEF" w:rsidRPr="00012529">
        <w:rPr>
          <w:color w:val="auto"/>
        </w:rPr>
        <w:t xml:space="preserve">I. ACTO RECLAMADO Se reclama la omisión de respuesta por parte del H. Ayuntamiento de Texcoco, respecto de la solicitud de acceso a la información pública mediante la cual se requirió copia simple, versión pública o archivo digital del: Plan Anual de Obras Públicas 2026, incluyendo relación de obras, montos, fuentes de financiamiento, localización, calendario y dependencias responsables. Ingresos municipales 2025 y 2026. Egresos municipales 2025 y 2026. El sujeto obligado solicitó prórroga, sin embargo, transcurrió el plazo legal máximo sin emitir respuesta definitiva, configurándose una omisión ilegal. II. CONFIGURACIÓN DE LA OMISIÓN COMO NEGATIVA FICTA De conformidad con el artículo 163 de la Instituto de Transparencia, Acceso a la Información Pública y Protección de Datos Personales del Estado de México y Municipios y la Ley de Transparencia local aplicable: El plazo ordinario para responder es de 10 días hábiles. Excepcionalmente, el sujeto obligado puede solicitar una prórroga de hasta 7 días hábiles adicionales, debidamente fundada y motivada. Sin embargo, dicha prórroga: No extingue la obligación de responder, únicamente amplía el plazo máximo legal. No autoriza al sujeto obligado a omitir la respuesta definitiva. Al haber transcurrido el plazo máximo legal (plazo original + prórroga), sin que exista respuesta de fondo, se actualiza la figura jurídica de: NEGATIVA FICTA Lo anterior implica que el sujeto obligado: Violó el derecho humano de acceso a la información pública. Incumplió una </w:t>
      </w:r>
      <w:r w:rsidR="00345EEF" w:rsidRPr="00012529">
        <w:rPr>
          <w:color w:val="auto"/>
        </w:rPr>
        <w:lastRenderedPageBreak/>
        <w:t>obligación legal expresa. III. VIOLACIÓN AL DERECHO HUMANO DE ACCESO A LA INFORMACIÓN El actuar del H. Ayuntamiento de Texcoco contraviene el artículo 6º de la Constitución Política de los Estados Unidos Mexicanos, el cual establece que: Toda persona tiene derecho al libre acceso a información pública, y las autoridades tienen la obligación de proporcionarla. La omisión de respuesta constituye una restricción indebida, ilegal y arbitraria a este derecho fundamental. IV. LA INFORMACIÓN SOLICITADA ES DE NATURALEZA PÚBLICA Y DE PUBLICACIÓN OBLIGATORIA La información solicitada corresponde a: Planeación de obra pública Ingresos municipales Egresos municipales Esta información forma parte de las obligaciones de transparencia previstas en la Ley de Transparencia y Acceso a la Información Pública del Estado de México y Municipios, particularmente aquella relacionada con: Ejercicio del gasto público Uso de recursos públicos Planeación presupuestaria Rendición de cuentas Por lo tanto: No requiere procesamiento extraordinario. Debe encontrarse disponible en archivos administrativos. Incluso debe encontrarse publicada de oficio. La omisión resulta aún más grave al tratarse de información presupuestaria y de obra pública. V. PRINCIPIO DE MÁXIMA PUBLICIDAD El sujeto obligado incumplió el principio de máxima publicidad, que establece que: Toda información en posesión de autoridades es pública. La carga de justificar cualquier restricción corresponde al sujeto obligado. En el presente caso, el Ayuntamiento: No entregó la información No justificó reserva No justificó inexistencia No emitió respuesta Configurándose una omisión absoluta. VI. VIOLACIÓN A LOS PRINCIPIOS DE LEGALIDAD, CERTEZA Y EFICACIA La omisión del sujeto obligado vulnera los principios de: Legalidad Certeza jurídica Eficacia administrativa Máxima publicidad Rendición de cuentas Lo que constituye un incumplimiento directo a la Ley de Transparencia. VII. AGRAVIO DIRECTO La omisión del sujeto obligado me causa agravio directo al: Impedir el ejercicio pleno de mi derecho de acceso a la información. Generar incertidumbre jurídica. Obstaculizar el acceso a información pública sobre el ejercicio de recursos públicos. VIII. PETICIÓN Por lo anteriormente expuesto, solicito a ese Instituto: Se declare FUNDADO el presente recurso. Se determine que el H. Ayuntamiento de Texcoco incurrió en omisión de respuesta. Se ordene al sujeto obligado proporcionar la información solicitada de manera completa. Se emita apercibimiento al sujeto obligado para evitar futuras omisiones. Se impongan, en su caso, las medidas de apremio correspondientes conforme a la ley.</w:t>
      </w:r>
      <w:r w:rsidRPr="00012529">
        <w:rPr>
          <w:color w:val="auto"/>
        </w:rPr>
        <w:t>” (Sic)</w:t>
      </w:r>
    </w:p>
    <w:p w14:paraId="591ACCFB" w14:textId="77777777" w:rsidR="00797439" w:rsidRPr="00012529" w:rsidRDefault="00797439" w:rsidP="00095846">
      <w:pPr>
        <w:tabs>
          <w:tab w:val="left" w:pos="4667"/>
        </w:tabs>
        <w:ind w:right="822"/>
        <w:rPr>
          <w:b/>
        </w:rPr>
      </w:pPr>
    </w:p>
    <w:p w14:paraId="3C2F26BB" w14:textId="77777777" w:rsidR="00846D20" w:rsidRPr="00012529" w:rsidRDefault="00821DB6" w:rsidP="00BB3AB3">
      <w:pPr>
        <w:pStyle w:val="Ttulo3"/>
      </w:pPr>
      <w:bookmarkStart w:id="16" w:name="_Toc224214760"/>
      <w:r w:rsidRPr="00012529">
        <w:lastRenderedPageBreak/>
        <w:t>b) Turno del Recurso de Revisión</w:t>
      </w:r>
      <w:bookmarkEnd w:id="16"/>
    </w:p>
    <w:p w14:paraId="77EDB9FC" w14:textId="41511116" w:rsidR="00846D20" w:rsidRPr="00012529" w:rsidRDefault="00821DB6" w:rsidP="009E748B">
      <w:r w:rsidRPr="00012529">
        <w:t>Con fundamento en el artículo 185, fracción I de la Ley de Transparencia y Acceso a la Información Pública del Estado de México y Municipios, el</w:t>
      </w:r>
      <w:r w:rsidRPr="00012529">
        <w:rPr>
          <w:b/>
        </w:rPr>
        <w:t xml:space="preserve"> </w:t>
      </w:r>
      <w:r w:rsidR="00345EEF" w:rsidRPr="00012529">
        <w:rPr>
          <w:b/>
        </w:rPr>
        <w:t>diecisiete</w:t>
      </w:r>
      <w:r w:rsidR="001A135D" w:rsidRPr="00012529">
        <w:rPr>
          <w:b/>
        </w:rPr>
        <w:t xml:space="preserve"> </w:t>
      </w:r>
      <w:r w:rsidR="00BF1F59" w:rsidRPr="00012529">
        <w:rPr>
          <w:b/>
        </w:rPr>
        <w:t xml:space="preserve">de </w:t>
      </w:r>
      <w:r w:rsidR="00E12D8C" w:rsidRPr="00012529">
        <w:rPr>
          <w:b/>
        </w:rPr>
        <w:t>febrero</w:t>
      </w:r>
      <w:r w:rsidR="00BF1F59" w:rsidRPr="00012529">
        <w:rPr>
          <w:b/>
        </w:rPr>
        <w:t xml:space="preserve"> </w:t>
      </w:r>
      <w:r w:rsidRPr="00012529">
        <w:rPr>
          <w:b/>
        </w:rPr>
        <w:t xml:space="preserve">de dos mil </w:t>
      </w:r>
      <w:r w:rsidR="00E12D8C" w:rsidRPr="00012529">
        <w:rPr>
          <w:b/>
        </w:rPr>
        <w:t>veintiséis</w:t>
      </w:r>
      <w:r w:rsidRPr="00012529">
        <w:rPr>
          <w:b/>
        </w:rPr>
        <w:t>,</w:t>
      </w:r>
      <w:r w:rsidRPr="00012529">
        <w:t xml:space="preserve"> se turnó el recurso de revisión a través del SAIMEX a la </w:t>
      </w:r>
      <w:r w:rsidRPr="00012529">
        <w:rPr>
          <w:b/>
        </w:rPr>
        <w:t>Comisionada Sharon Cristina Morales Martínez</w:t>
      </w:r>
      <w:r w:rsidRPr="00012529">
        <w:t>, a efecto de decret</w:t>
      </w:r>
      <w:r w:rsidR="009E748B" w:rsidRPr="00012529">
        <w:t>ar su admisión o desechamiento.</w:t>
      </w:r>
    </w:p>
    <w:p w14:paraId="1074447D" w14:textId="77777777" w:rsidR="00D303A1" w:rsidRPr="00012529" w:rsidRDefault="00D303A1" w:rsidP="009E748B"/>
    <w:p w14:paraId="7604E185" w14:textId="4FE690D1" w:rsidR="00846D20" w:rsidRPr="00012529" w:rsidRDefault="00821DB6" w:rsidP="00BB3AB3">
      <w:pPr>
        <w:pStyle w:val="Ttulo3"/>
      </w:pPr>
      <w:bookmarkStart w:id="17" w:name="_Toc224214761"/>
      <w:r w:rsidRPr="00012529">
        <w:t>c) Admisión del Recurso de Revisión</w:t>
      </w:r>
      <w:bookmarkEnd w:id="17"/>
      <w:r w:rsidR="006C54CB" w:rsidRPr="00012529">
        <w:t>.</w:t>
      </w:r>
    </w:p>
    <w:p w14:paraId="344C9797" w14:textId="0047E1C4" w:rsidR="00846D20" w:rsidRPr="00012529" w:rsidRDefault="00821DB6" w:rsidP="00BB3AB3">
      <w:pPr>
        <w:spacing w:after="240"/>
      </w:pPr>
      <w:r w:rsidRPr="00012529">
        <w:t xml:space="preserve">El </w:t>
      </w:r>
      <w:r w:rsidR="00797439" w:rsidRPr="00012529">
        <w:rPr>
          <w:b/>
        </w:rPr>
        <w:t>diecinueve</w:t>
      </w:r>
      <w:r w:rsidR="00603149" w:rsidRPr="00012529">
        <w:rPr>
          <w:b/>
        </w:rPr>
        <w:t xml:space="preserve"> de </w:t>
      </w:r>
      <w:r w:rsidR="00E12D8C" w:rsidRPr="00012529">
        <w:rPr>
          <w:b/>
        </w:rPr>
        <w:t>febrero</w:t>
      </w:r>
      <w:r w:rsidRPr="00012529">
        <w:rPr>
          <w:b/>
        </w:rPr>
        <w:t xml:space="preserve"> de dos mil </w:t>
      </w:r>
      <w:r w:rsidR="00E12D8C" w:rsidRPr="00012529">
        <w:rPr>
          <w:b/>
        </w:rPr>
        <w:t>veintiséis</w:t>
      </w:r>
      <w:r w:rsidRPr="00012529">
        <w:rPr>
          <w:b/>
        </w:rPr>
        <w:t>,</w:t>
      </w:r>
      <w:r w:rsidRPr="00012529">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9604176" w14:textId="77777777" w:rsidR="00846D20" w:rsidRPr="00012529" w:rsidRDefault="00821DB6" w:rsidP="00BB3AB3">
      <w:pPr>
        <w:pStyle w:val="Ttulo3"/>
      </w:pPr>
      <w:bookmarkStart w:id="18" w:name="_Toc224214762"/>
      <w:r w:rsidRPr="00012529">
        <w:t>d) Informe Justificado del Sujeto Obligado</w:t>
      </w:r>
      <w:bookmarkEnd w:id="18"/>
    </w:p>
    <w:p w14:paraId="7CBC4240" w14:textId="77777777" w:rsidR="00846D20" w:rsidRPr="00012529" w:rsidRDefault="00821DB6" w:rsidP="00BB3AB3">
      <w:pPr>
        <w:spacing w:after="240"/>
      </w:pPr>
      <w:r w:rsidRPr="00012529">
        <w:rPr>
          <w:b/>
        </w:rPr>
        <w:t xml:space="preserve">EL SUJETO OBLIGADO </w:t>
      </w:r>
      <w:r w:rsidRPr="00012529">
        <w:t>no rindió su informe justificado dentro del término legalmente concedido para tal efecto.</w:t>
      </w:r>
    </w:p>
    <w:p w14:paraId="5D469127" w14:textId="77777777" w:rsidR="00846D20" w:rsidRPr="00012529" w:rsidRDefault="00821DB6" w:rsidP="00BB3AB3">
      <w:pPr>
        <w:pStyle w:val="Ttulo3"/>
      </w:pPr>
      <w:bookmarkStart w:id="19" w:name="_Toc224214763"/>
      <w:r w:rsidRPr="00012529">
        <w:t>e) Manifestaciones de la Parte Recurrente</w:t>
      </w:r>
      <w:bookmarkEnd w:id="19"/>
    </w:p>
    <w:p w14:paraId="773B6167" w14:textId="54605857" w:rsidR="00846D20" w:rsidRPr="00012529" w:rsidRDefault="0060480D" w:rsidP="00BB3AB3">
      <w:pPr>
        <w:spacing w:after="240"/>
      </w:pPr>
      <w:r w:rsidRPr="00012529">
        <w:rPr>
          <w:b/>
        </w:rPr>
        <w:t xml:space="preserve">El veinticuatro de febrero de dos mil veintiséis </w:t>
      </w:r>
      <w:r w:rsidR="00821DB6" w:rsidRPr="00012529">
        <w:rPr>
          <w:b/>
        </w:rPr>
        <w:t xml:space="preserve">LA PARTE RECURRENTE </w:t>
      </w:r>
      <w:r w:rsidRPr="00012529">
        <w:t xml:space="preserve">remitió el archivo digital denominado </w:t>
      </w:r>
      <w:r w:rsidRPr="00012529">
        <w:rPr>
          <w:i/>
        </w:rPr>
        <w:t>“AGGRAVIO ADICIONAL I.docx”</w:t>
      </w:r>
      <w:r w:rsidRPr="00012529">
        <w:t>, de cuyo contenido se desprende lo siguiente:</w:t>
      </w:r>
    </w:p>
    <w:p w14:paraId="0F29D321" w14:textId="77777777" w:rsidR="0060480D" w:rsidRPr="00012529" w:rsidRDefault="0060480D" w:rsidP="00BB3AB3">
      <w:pPr>
        <w:spacing w:after="240"/>
      </w:pPr>
    </w:p>
    <w:p w14:paraId="698A9FB1" w14:textId="07F23856" w:rsidR="0060480D" w:rsidRPr="00012529" w:rsidRDefault="0060480D" w:rsidP="0060480D">
      <w:pPr>
        <w:spacing w:after="240"/>
        <w:ind w:left="851" w:right="822"/>
        <w:rPr>
          <w:i/>
        </w:rPr>
      </w:pPr>
      <w:r w:rsidRPr="00012529">
        <w:rPr>
          <w:i/>
        </w:rPr>
        <w:t>“AGGRAVIO ADICIONAL I — Aplicación de criterios obligatorios de interpretación del INFOEM</w:t>
      </w:r>
    </w:p>
    <w:p w14:paraId="2B0CFD62" w14:textId="1B2EF8A3" w:rsidR="0060480D" w:rsidRPr="00012529" w:rsidRDefault="0060480D" w:rsidP="0060480D">
      <w:pPr>
        <w:spacing w:after="240"/>
        <w:ind w:left="851" w:right="822"/>
        <w:rPr>
          <w:i/>
        </w:rPr>
      </w:pPr>
      <w:r w:rsidRPr="00012529">
        <w:rPr>
          <w:i/>
        </w:rPr>
        <w:lastRenderedPageBreak/>
        <w:t>1.</w:t>
      </w:r>
      <w:r w:rsidRPr="00012529">
        <w:rPr>
          <w:i/>
        </w:rPr>
        <w:tab/>
        <w:t xml:space="preserve">El propio INFOEM ha emitido criterios de interpretación de carácter obligatorio para garantizar la correcta atención a las solicitudes de información y recursos de revisión, los cuales deben observar tanto el organismo garante como los sujetos obligados. </w:t>
      </w:r>
    </w:p>
    <w:p w14:paraId="5CBC1F17" w14:textId="0676BA53" w:rsidR="0060480D" w:rsidRPr="00012529" w:rsidRDefault="0060480D" w:rsidP="0060480D">
      <w:pPr>
        <w:spacing w:after="240"/>
        <w:ind w:left="851" w:right="822"/>
        <w:rPr>
          <w:i/>
        </w:rPr>
      </w:pPr>
      <w:r w:rsidRPr="00012529">
        <w:rPr>
          <w:i/>
        </w:rPr>
        <w:t>2.</w:t>
      </w:r>
      <w:r w:rsidRPr="00012529">
        <w:rPr>
          <w:i/>
        </w:rPr>
        <w:tab/>
        <w:t xml:space="preserve">Entre dichos criterios se encuentran reglas reiteradas sobre la validez y efectos de la negativa ficta, así como sobre la obligación de los sujetos obligados de atender solicitudes y no dejar sin respuesta una petición legítima. </w:t>
      </w:r>
    </w:p>
    <w:p w14:paraId="333D7087" w14:textId="2CA14E94" w:rsidR="0060480D" w:rsidRPr="00012529" w:rsidRDefault="0060480D" w:rsidP="0060480D">
      <w:pPr>
        <w:spacing w:after="240"/>
        <w:ind w:left="851" w:right="822"/>
        <w:rPr>
          <w:i/>
        </w:rPr>
      </w:pPr>
      <w:r w:rsidRPr="00012529">
        <w:rPr>
          <w:i/>
        </w:rPr>
        <w:t>3.</w:t>
      </w:r>
      <w:r w:rsidRPr="00012529">
        <w:rPr>
          <w:i/>
        </w:rPr>
        <w:tab/>
        <w:t xml:space="preserve">La omisión del Ayuntamiento de Texcoco se traduce en una vulneración directa a estos criterios obligatorios, pues el sujeto obligado omitió emitir resolución definitiva dentro del plazo legal máximo, pese a la existencia de criterios que interpretan expresamente la aplicación de la negativa ficta para efectos de resolución de recursos de revisión. </w:t>
      </w:r>
    </w:p>
    <w:p w14:paraId="073FF675" w14:textId="7BC524C1" w:rsidR="0060480D" w:rsidRPr="00012529" w:rsidRDefault="0060480D" w:rsidP="0060480D">
      <w:pPr>
        <w:spacing w:after="240"/>
        <w:ind w:left="851" w:right="822"/>
        <w:rPr>
          <w:i/>
        </w:rPr>
      </w:pPr>
      <w:r w:rsidRPr="00012529">
        <w:rPr>
          <w:i/>
        </w:rPr>
        <w:t>Consecuencia jurídica: La falta de aplicación de estos criterios por parte del sujeto obligado no sólo agravia en términos constitucionales, sino también en términos del propio marco interpretativo del INFOEM, lo que debe llevar a que se declare fundada la reclamación con base en estos precedentes.</w:t>
      </w:r>
    </w:p>
    <w:p w14:paraId="3BDE970F" w14:textId="77777777" w:rsidR="0060480D" w:rsidRPr="00012529" w:rsidRDefault="0060480D" w:rsidP="0060480D">
      <w:pPr>
        <w:spacing w:after="240"/>
        <w:ind w:left="851" w:right="822"/>
        <w:rPr>
          <w:i/>
        </w:rPr>
      </w:pPr>
      <w:r w:rsidRPr="00012529">
        <w:rPr>
          <w:i/>
        </w:rPr>
        <w:t>AGRAVIO ADICIONAL II — Reseñas de precedentes de negativa ficta en recursos de revisión</w:t>
      </w:r>
    </w:p>
    <w:p w14:paraId="2BD4A037" w14:textId="552003E9" w:rsidR="0060480D" w:rsidRPr="00012529" w:rsidRDefault="0060480D" w:rsidP="0060480D">
      <w:pPr>
        <w:spacing w:after="240"/>
        <w:ind w:left="851" w:right="822"/>
        <w:rPr>
          <w:i/>
        </w:rPr>
      </w:pPr>
      <w:r w:rsidRPr="00012529">
        <w:rPr>
          <w:i/>
        </w:rPr>
        <w:t>1.</w:t>
      </w:r>
      <w:r w:rsidRPr="00012529">
        <w:rPr>
          <w:i/>
        </w:rPr>
        <w:tab/>
        <w:t xml:space="preserve">Existen versiones públicas de recursos de revisión resueltos por el INFOEM donde se ha reconocido la configuración de la negativa ficta por omisión de respuesta dentro del plazo legal. </w:t>
      </w:r>
    </w:p>
    <w:p w14:paraId="17131D99" w14:textId="77777777" w:rsidR="0060480D" w:rsidRPr="00012529" w:rsidRDefault="0060480D" w:rsidP="0060480D">
      <w:pPr>
        <w:spacing w:after="240"/>
        <w:ind w:left="851" w:right="822"/>
        <w:rPr>
          <w:i/>
        </w:rPr>
      </w:pPr>
      <w:r w:rsidRPr="00012529">
        <w:rPr>
          <w:i/>
        </w:rPr>
        <w:lastRenderedPageBreak/>
        <w:t>2.</w:t>
      </w:r>
      <w:r w:rsidRPr="00012529">
        <w:rPr>
          <w:i/>
        </w:rPr>
        <w:tab/>
        <w:t xml:space="preserve">En dichos precedentes, el Pleno del INFOEM ha sostenido criterios claros de que cuando transcurre el plazo legal sin respuesta definitiva, procede declarar negativa ficta y ordenar la entrega de la información solicitada. </w:t>
      </w:r>
    </w:p>
    <w:p w14:paraId="53633239" w14:textId="77777777" w:rsidR="0060480D" w:rsidRPr="00012529" w:rsidRDefault="0060480D" w:rsidP="0060480D">
      <w:pPr>
        <w:spacing w:after="240"/>
        <w:ind w:left="851" w:right="822"/>
        <w:rPr>
          <w:i/>
        </w:rPr>
      </w:pPr>
      <w:r w:rsidRPr="00012529">
        <w:rPr>
          <w:i/>
        </w:rPr>
        <w:t>3.</w:t>
      </w:r>
      <w:r w:rsidRPr="00012529">
        <w:rPr>
          <w:i/>
        </w:rPr>
        <w:tab/>
        <w:t xml:space="preserve">Aunque cada caso tiene sus particularidades, el principio jurídico de fondo es similar al tuyo: activar la figura de negativa ficta como una herramienta jurídica para garantizar el derecho constitucional de acceso a la información pública frente a omisiones injustificadas. </w:t>
      </w:r>
    </w:p>
    <w:p w14:paraId="24E9BBBC" w14:textId="59BCD0D8" w:rsidR="0060480D" w:rsidRPr="00012529" w:rsidRDefault="0060480D" w:rsidP="0060480D">
      <w:pPr>
        <w:spacing w:after="240"/>
        <w:ind w:left="851" w:right="822"/>
        <w:rPr>
          <w:i/>
        </w:rPr>
      </w:pPr>
      <w:r w:rsidRPr="00012529">
        <w:rPr>
          <w:i/>
        </w:rPr>
        <w:t>Importancia para tu caso: Este tipo de precedentes fortalecen la tesis de que la falta de respuesta en tiempo y forma no es una cuestión administrativa menor, sino una violación sustantiva al derecho al acceso a la información, que debe ser corregida mediante la declaración de negativa ficta y la orden de entrega de los datos requeridos.</w:t>
      </w:r>
    </w:p>
    <w:p w14:paraId="35D3EBFF" w14:textId="1DFA1E70" w:rsidR="0060480D" w:rsidRPr="00012529" w:rsidRDefault="0060480D" w:rsidP="0060480D">
      <w:pPr>
        <w:spacing w:after="240"/>
        <w:ind w:left="851" w:right="822"/>
        <w:rPr>
          <w:i/>
        </w:rPr>
      </w:pPr>
      <w:r w:rsidRPr="00012529">
        <w:rPr>
          <w:i/>
        </w:rPr>
        <w:t>AGRAVIO ADICIONAL III — Obligaciones de transparencia específicas y de publicación proactiva</w:t>
      </w:r>
    </w:p>
    <w:p w14:paraId="1E11612B" w14:textId="77777777" w:rsidR="0060480D" w:rsidRPr="00012529" w:rsidRDefault="0060480D" w:rsidP="0060480D">
      <w:pPr>
        <w:spacing w:after="240"/>
        <w:ind w:left="851" w:right="822"/>
        <w:rPr>
          <w:i/>
        </w:rPr>
      </w:pPr>
      <w:r w:rsidRPr="00012529">
        <w:rPr>
          <w:i/>
        </w:rPr>
        <w:t>1.</w:t>
      </w:r>
      <w:r w:rsidRPr="00012529">
        <w:rPr>
          <w:i/>
        </w:rPr>
        <w:tab/>
        <w:t xml:space="preserve">La Ley de Transparencia y Acceso a la Información Pública del Estado de México y Municipios establece obligaciones de transparencia específicas para municipios, entre las cuales están la publicación de planes de desarrollo, presupuestos y su ejecución. </w:t>
      </w:r>
    </w:p>
    <w:p w14:paraId="1BC965B2" w14:textId="77777777" w:rsidR="0060480D" w:rsidRPr="00012529" w:rsidRDefault="0060480D" w:rsidP="0060480D">
      <w:pPr>
        <w:spacing w:after="240"/>
        <w:ind w:left="851" w:right="822"/>
        <w:rPr>
          <w:i/>
        </w:rPr>
      </w:pPr>
      <w:r w:rsidRPr="00012529">
        <w:rPr>
          <w:i/>
        </w:rPr>
        <w:t>2.</w:t>
      </w:r>
      <w:r w:rsidRPr="00012529">
        <w:rPr>
          <w:i/>
        </w:rPr>
        <w:tab/>
        <w:t xml:space="preserve">El INFOEM, a través de su portal y los criterios que emite, ha reiterado que la información presupuestaria y de planeación de obra pública se considera información de alta relevancia y debe estar disponible tanto en respuesta a solicitudes de acceso como publicada de oficio en sistemas como el IPOMEX. </w:t>
      </w:r>
    </w:p>
    <w:p w14:paraId="184F248D" w14:textId="77777777" w:rsidR="0060480D" w:rsidRPr="00012529" w:rsidRDefault="0060480D" w:rsidP="0060480D">
      <w:pPr>
        <w:spacing w:after="240"/>
        <w:ind w:left="851" w:right="822"/>
        <w:rPr>
          <w:i/>
        </w:rPr>
      </w:pPr>
      <w:r w:rsidRPr="00012529">
        <w:rPr>
          <w:i/>
        </w:rPr>
        <w:lastRenderedPageBreak/>
        <w:t>3.</w:t>
      </w:r>
      <w:r w:rsidRPr="00012529">
        <w:rPr>
          <w:i/>
        </w:rPr>
        <w:tab/>
        <w:t>Al no contar el Ayuntamiento de Texcoco con una publicación proactiva de estos datos ni responder a la solicitud de acceso, incurre en una doble vulneración:</w:t>
      </w:r>
    </w:p>
    <w:p w14:paraId="2F39E242" w14:textId="77777777" w:rsidR="0060480D" w:rsidRPr="00012529" w:rsidRDefault="0060480D" w:rsidP="0060480D">
      <w:pPr>
        <w:spacing w:after="240"/>
        <w:ind w:left="851" w:right="822"/>
        <w:rPr>
          <w:i/>
        </w:rPr>
      </w:pPr>
      <w:r w:rsidRPr="00012529">
        <w:rPr>
          <w:i/>
        </w:rPr>
        <w:t>o</w:t>
      </w:r>
      <w:r w:rsidRPr="00012529">
        <w:rPr>
          <w:i/>
        </w:rPr>
        <w:tab/>
        <w:t>a) No atender la solicitud de acceso en tiempo legal.</w:t>
      </w:r>
    </w:p>
    <w:p w14:paraId="5AA9B7D2" w14:textId="77777777" w:rsidR="0060480D" w:rsidRPr="00012529" w:rsidRDefault="0060480D" w:rsidP="0060480D">
      <w:pPr>
        <w:spacing w:after="240"/>
        <w:ind w:left="851" w:right="822"/>
        <w:rPr>
          <w:i/>
        </w:rPr>
      </w:pPr>
      <w:r w:rsidRPr="00012529">
        <w:rPr>
          <w:i/>
        </w:rPr>
        <w:t>o</w:t>
      </w:r>
      <w:r w:rsidRPr="00012529">
        <w:rPr>
          <w:i/>
        </w:rPr>
        <w:tab/>
        <w:t xml:space="preserve">b) No cumplir con su obligación de transparencia proactiva de publicar la información en el sistema de obligaciones. </w:t>
      </w:r>
    </w:p>
    <w:p w14:paraId="3BFDD5D2" w14:textId="77777777" w:rsidR="0060480D" w:rsidRPr="00012529" w:rsidRDefault="0060480D" w:rsidP="0060480D">
      <w:pPr>
        <w:spacing w:after="240"/>
        <w:ind w:left="851" w:right="822"/>
        <w:rPr>
          <w:i/>
        </w:rPr>
      </w:pPr>
      <w:r w:rsidRPr="00012529">
        <w:rPr>
          <w:i/>
        </w:rPr>
        <w:t>Impacto jurídico: Estos elementos no sólo agravan la omisión como negativa ficta, sino que evidencian un incumplimiento sistemático de las obligaciones de transparencia del sujeto obligado, lo que torna procedente que el INFOEM no sólo ordene la entrega de información, sino que exija cumplimiento de obligaciones proactivas.</w:t>
      </w:r>
    </w:p>
    <w:p w14:paraId="7912F419" w14:textId="77777777" w:rsidR="0060480D" w:rsidRPr="00012529" w:rsidRDefault="0060480D" w:rsidP="0060480D">
      <w:pPr>
        <w:spacing w:after="240"/>
        <w:ind w:left="851" w:right="822"/>
        <w:rPr>
          <w:i/>
        </w:rPr>
      </w:pPr>
      <w:r w:rsidRPr="00012529">
        <w:rPr>
          <w:i/>
        </w:rPr>
        <w:t>FUENTES JURÍDICAS APLICABLES (PARA CITAR EN EL TEXTO DEL RECURSO)</w:t>
      </w:r>
    </w:p>
    <w:p w14:paraId="672B5CC3" w14:textId="77777777" w:rsidR="0060480D" w:rsidRPr="00012529" w:rsidRDefault="0060480D" w:rsidP="0060480D">
      <w:pPr>
        <w:spacing w:after="240"/>
        <w:ind w:left="851" w:right="822"/>
        <w:rPr>
          <w:i/>
        </w:rPr>
      </w:pPr>
      <w:r w:rsidRPr="00012529">
        <w:rPr>
          <w:i/>
        </w:rPr>
        <w:t>1. Criterios del INFOEM</w:t>
      </w:r>
    </w:p>
    <w:p w14:paraId="0592A472" w14:textId="77777777" w:rsidR="0060480D" w:rsidRPr="00012529" w:rsidRDefault="0060480D" w:rsidP="0060480D">
      <w:pPr>
        <w:spacing w:after="240"/>
        <w:ind w:left="851" w:right="822"/>
        <w:rPr>
          <w:i/>
        </w:rPr>
      </w:pPr>
      <w:r w:rsidRPr="00012529">
        <w:rPr>
          <w:i/>
        </w:rPr>
        <w:t>•</w:t>
      </w:r>
      <w:r w:rsidRPr="00012529">
        <w:rPr>
          <w:i/>
        </w:rPr>
        <w:tab/>
        <w:t xml:space="preserve">El INFOEM ha emitido criterios de interpretación que son obligatorios para el organismo y los sujetos obligados para atender solicitudes de información y recursos de revisión. </w:t>
      </w:r>
    </w:p>
    <w:p w14:paraId="65BB69B3" w14:textId="77777777" w:rsidR="0060480D" w:rsidRPr="00012529" w:rsidRDefault="0060480D" w:rsidP="0060480D">
      <w:pPr>
        <w:spacing w:after="240"/>
        <w:ind w:left="851" w:right="822"/>
        <w:rPr>
          <w:i/>
        </w:rPr>
      </w:pPr>
      <w:r w:rsidRPr="00012529">
        <w:rPr>
          <w:i/>
        </w:rPr>
        <w:t>2. Precedentes de negativa ficta</w:t>
      </w:r>
    </w:p>
    <w:p w14:paraId="61D2F262" w14:textId="77777777" w:rsidR="0060480D" w:rsidRPr="00012529" w:rsidRDefault="0060480D" w:rsidP="0060480D">
      <w:pPr>
        <w:spacing w:after="240"/>
        <w:ind w:left="851" w:right="822"/>
        <w:rPr>
          <w:i/>
        </w:rPr>
      </w:pPr>
      <w:r w:rsidRPr="00012529">
        <w:rPr>
          <w:i/>
        </w:rPr>
        <w:t>•</w:t>
      </w:r>
      <w:r w:rsidRPr="00012529">
        <w:rPr>
          <w:i/>
        </w:rPr>
        <w:tab/>
        <w:t xml:space="preserve">Versiones públicas de resoluciones del INFOEM muestran que se ha declarado negativa ficta por no dar respuesta definitiva dentro del plazo legal. </w:t>
      </w:r>
    </w:p>
    <w:p w14:paraId="74A98B31" w14:textId="77777777" w:rsidR="0060480D" w:rsidRPr="00012529" w:rsidRDefault="0060480D" w:rsidP="0060480D">
      <w:pPr>
        <w:spacing w:after="240"/>
        <w:ind w:left="851" w:right="822"/>
        <w:rPr>
          <w:i/>
        </w:rPr>
      </w:pPr>
      <w:r w:rsidRPr="00012529">
        <w:rPr>
          <w:i/>
        </w:rPr>
        <w:t>3. Obligaciones de transparencia específicas para municipios</w:t>
      </w:r>
    </w:p>
    <w:p w14:paraId="6C9ABD02" w14:textId="0EF696C4" w:rsidR="0060480D" w:rsidRPr="00012529" w:rsidRDefault="0060480D" w:rsidP="0060480D">
      <w:pPr>
        <w:spacing w:after="240"/>
        <w:ind w:left="851" w:right="822"/>
        <w:rPr>
          <w:i/>
        </w:rPr>
      </w:pPr>
      <w:r w:rsidRPr="00012529">
        <w:rPr>
          <w:i/>
        </w:rPr>
        <w:lastRenderedPageBreak/>
        <w:t>•</w:t>
      </w:r>
      <w:r w:rsidRPr="00012529">
        <w:rPr>
          <w:i/>
        </w:rPr>
        <w:tab/>
        <w:t xml:space="preserve">La Ley de Transparencia local establece la obligación de publicar presupuestos, programas de obra pública y demás información fiscal relevante. </w:t>
      </w:r>
    </w:p>
    <w:p w14:paraId="0751F4F5" w14:textId="77777777" w:rsidR="0060480D" w:rsidRPr="00012529" w:rsidRDefault="0060480D" w:rsidP="0060480D">
      <w:pPr>
        <w:spacing w:after="240"/>
        <w:ind w:left="851" w:right="822"/>
        <w:rPr>
          <w:i/>
        </w:rPr>
      </w:pPr>
      <w:r w:rsidRPr="00012529">
        <w:rPr>
          <w:i/>
        </w:rPr>
        <w:t>INCLUSIÓN RECOMENDADA EN TU TEXTO</w:t>
      </w:r>
    </w:p>
    <w:p w14:paraId="6E2F1EF6" w14:textId="77777777" w:rsidR="0060480D" w:rsidRPr="00012529" w:rsidRDefault="0060480D" w:rsidP="0060480D">
      <w:pPr>
        <w:spacing w:after="240"/>
        <w:ind w:left="851" w:right="822"/>
        <w:rPr>
          <w:i/>
        </w:rPr>
      </w:pPr>
      <w:r w:rsidRPr="00012529">
        <w:rPr>
          <w:i/>
        </w:rPr>
        <w:t>Puedes incluir un párrafo similar al siguiente en tu sección de agravios:</w:t>
      </w:r>
    </w:p>
    <w:p w14:paraId="20C3B9E8" w14:textId="77777777" w:rsidR="0060480D" w:rsidRPr="00012529" w:rsidRDefault="0060480D" w:rsidP="0060480D">
      <w:pPr>
        <w:spacing w:after="240"/>
        <w:ind w:left="851" w:right="822"/>
        <w:rPr>
          <w:i/>
        </w:rPr>
      </w:pPr>
      <w:r w:rsidRPr="00012529">
        <w:rPr>
          <w:i/>
        </w:rPr>
        <w:t>“La conducta del H. Ayuntamiento de Texcoco se agrava por contravenir los criterios obligatorios emitidos por el INFOEM para la interpretación de la negativa ficta y la atención de recursos de revisión, que han sido reiterados en versiones públicas de resoluciones en materia de acceso a la información. Asimismo, el sujeto obligado violó sus obligaciones de transparencia específicas de publicar proactivamente información presupuestaria y de planeación pública, configurando una omisión sistemática y denunciable conforme a los principios de máxima publicidad y rendición de cuentas.”</w:t>
      </w:r>
    </w:p>
    <w:p w14:paraId="0FBFBA8C" w14:textId="77777777" w:rsidR="0060480D" w:rsidRPr="00012529" w:rsidRDefault="0060480D" w:rsidP="0060480D">
      <w:pPr>
        <w:spacing w:after="240"/>
        <w:ind w:left="851" w:right="822"/>
        <w:rPr>
          <w:i/>
        </w:rPr>
      </w:pPr>
      <w:r w:rsidRPr="00012529">
        <w:rPr>
          <w:i/>
        </w:rPr>
        <w:t>AGRAVIO ADICIONAL — Negativa ficta y precedentes del INFOEM</w:t>
      </w:r>
    </w:p>
    <w:p w14:paraId="4964485A" w14:textId="77777777" w:rsidR="0060480D" w:rsidRPr="00012529" w:rsidRDefault="0060480D" w:rsidP="0060480D">
      <w:pPr>
        <w:spacing w:after="240"/>
        <w:ind w:left="851" w:right="822"/>
        <w:rPr>
          <w:i/>
        </w:rPr>
      </w:pPr>
      <w:r w:rsidRPr="00012529">
        <w:rPr>
          <w:i/>
        </w:rPr>
        <w:t xml:space="preserve">El acto reclamado se agrava en virtud de que la omisión de respuesta del H. Ayuntamiento de Texcoco configura la figura jurídica de negativa ficta, situación que ha sido reiteradamente reconocida por el Pleno del INFOEM en versiones públicas de resoluciones sobre recursos de revisión. En la doctrina y precedentes del propio órgano garante se ha establecido que, cuando transcurre el plazo legal máximo para responder solicitudes de acceso a la información sin que exista contestación expresa del sujeto obligado, se genera de manera automática la negativa ficta, lo cual constituye un acto que vulnera el derecho humano de acceso a la información y que puede ser impugnado sin plazo perentorio para la interposición del recurso de revisión, debido a que se trata de una afectación continua al derecho hasta en tanto no se emita una respuesta expresa. </w:t>
      </w:r>
    </w:p>
    <w:p w14:paraId="27388714" w14:textId="77777777" w:rsidR="0060480D" w:rsidRPr="00012529" w:rsidRDefault="0060480D" w:rsidP="0060480D">
      <w:pPr>
        <w:spacing w:after="240"/>
        <w:ind w:left="851" w:right="822"/>
        <w:rPr>
          <w:i/>
        </w:rPr>
      </w:pPr>
      <w:r w:rsidRPr="00012529">
        <w:rPr>
          <w:i/>
        </w:rPr>
        <w:lastRenderedPageBreak/>
        <w:t xml:space="preserve">En términos de estos precedentes, el Instituto ha resuelto recursos de revisión en contra de ayuntamientos que omitieron responder solicitudes de información —entre ellas las que versaban sobre ingresos y egresos municipales— ordenando la entrega de la información requerida y señalando que la negativa ficta se configura ante la falta de respuesta dentro del plazo legal establecido. </w:t>
      </w:r>
    </w:p>
    <w:p w14:paraId="52956471" w14:textId="48D6833D" w:rsidR="0060480D" w:rsidRPr="00012529" w:rsidRDefault="0060480D" w:rsidP="0060480D">
      <w:pPr>
        <w:spacing w:after="240"/>
        <w:ind w:left="851" w:right="822"/>
      </w:pPr>
      <w:r w:rsidRPr="00012529">
        <w:rPr>
          <w:i/>
        </w:rPr>
        <w:t>Además, el propio criterio interpretativo del INFOEM en la materia dispone que, tratándose de negativa ficta, no existe un plazo perentorio para interponer recurso de revisión, toda vez que la afectación al derecho de acceso a la información pública persiste hasta que el sujeto obligado emite la respuesta respectiva. Esto resulta especialmente relevante en el caso concreto, toda vez que el Ayuntamiento de Texcoco no solo omitió responder en tiempo y forma, sino que hasta la fecha no ha emitido respuesta alguna, agravando la lesión al derecho fundamental reclamado.” (</w:t>
      </w:r>
      <w:r w:rsidRPr="00012529">
        <w:t xml:space="preserve">Sic). </w:t>
      </w:r>
    </w:p>
    <w:p w14:paraId="3C149D43" w14:textId="77777777" w:rsidR="00846D20" w:rsidRPr="00012529" w:rsidRDefault="00821DB6" w:rsidP="00BB3AB3">
      <w:pPr>
        <w:pStyle w:val="Ttulo3"/>
      </w:pPr>
      <w:bookmarkStart w:id="20" w:name="_Toc224214764"/>
      <w:r w:rsidRPr="00012529">
        <w:t>f) Cierre de instrucción</w:t>
      </w:r>
      <w:bookmarkEnd w:id="20"/>
    </w:p>
    <w:p w14:paraId="38E14E44" w14:textId="304950D8" w:rsidR="0061784E" w:rsidRPr="00012529" w:rsidRDefault="00821DB6" w:rsidP="00BB3AB3">
      <w:r w:rsidRPr="00012529">
        <w:t xml:space="preserve">Al no existir diligencias pendientes por desahogar, el </w:t>
      </w:r>
      <w:r w:rsidR="00BB5752" w:rsidRPr="00012529">
        <w:rPr>
          <w:b/>
        </w:rPr>
        <w:t>cinco</w:t>
      </w:r>
      <w:r w:rsidR="0061784E" w:rsidRPr="00012529">
        <w:rPr>
          <w:b/>
        </w:rPr>
        <w:t xml:space="preserve"> de </w:t>
      </w:r>
      <w:r w:rsidR="00BB5752" w:rsidRPr="00012529">
        <w:rPr>
          <w:b/>
        </w:rPr>
        <w:t>marzo</w:t>
      </w:r>
      <w:r w:rsidRPr="00012529">
        <w:rPr>
          <w:b/>
        </w:rPr>
        <w:t xml:space="preserve"> de dos mil </w:t>
      </w:r>
      <w:r w:rsidR="008D4EBC" w:rsidRPr="00012529">
        <w:rPr>
          <w:b/>
        </w:rPr>
        <w:t>veintiséis</w:t>
      </w:r>
      <w:r w:rsidRPr="00012529">
        <w:rPr>
          <w:b/>
        </w:rPr>
        <w:t>,</w:t>
      </w:r>
      <w:r w:rsidRPr="00012529">
        <w:t xml:space="preserve"> la </w:t>
      </w:r>
      <w:r w:rsidRPr="00012529">
        <w:rPr>
          <w:b/>
        </w:rPr>
        <w:t xml:space="preserve">Comisionada Sharon Cristina Morales Martínez </w:t>
      </w:r>
      <w:r w:rsidRPr="00012529">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012529">
        <w:rPr>
          <w:b/>
        </w:rPr>
        <w:t>SAIMEX</w:t>
      </w:r>
      <w:r w:rsidRPr="00012529">
        <w:t xml:space="preserve">. </w:t>
      </w:r>
    </w:p>
    <w:p w14:paraId="10F1153B" w14:textId="77777777" w:rsidR="0061784E" w:rsidRPr="00012529" w:rsidRDefault="0061784E" w:rsidP="00BB3AB3"/>
    <w:p w14:paraId="407B5A55" w14:textId="77777777" w:rsidR="00846D20" w:rsidRPr="00012529" w:rsidRDefault="00821DB6" w:rsidP="00BB3AB3">
      <w:pPr>
        <w:pStyle w:val="Ttulo1"/>
      </w:pPr>
      <w:bookmarkStart w:id="21" w:name="_Toc224214765"/>
      <w:r w:rsidRPr="00012529">
        <w:t>CONSIDERANDOS</w:t>
      </w:r>
      <w:bookmarkEnd w:id="21"/>
    </w:p>
    <w:p w14:paraId="57453443" w14:textId="77777777" w:rsidR="00846D20" w:rsidRPr="00012529" w:rsidRDefault="00846D20" w:rsidP="00BB3AB3">
      <w:pPr>
        <w:jc w:val="center"/>
        <w:rPr>
          <w:b/>
        </w:rPr>
      </w:pPr>
    </w:p>
    <w:p w14:paraId="14F2CFD3" w14:textId="77777777" w:rsidR="00846D20" w:rsidRPr="00012529" w:rsidRDefault="00821DB6" w:rsidP="00BB3AB3">
      <w:pPr>
        <w:pStyle w:val="Ttulo2"/>
      </w:pPr>
      <w:bookmarkStart w:id="22" w:name="_Toc224214766"/>
      <w:r w:rsidRPr="00012529">
        <w:lastRenderedPageBreak/>
        <w:t>PRIMERO. Procedibilidad</w:t>
      </w:r>
      <w:bookmarkEnd w:id="22"/>
    </w:p>
    <w:p w14:paraId="421B9131" w14:textId="77777777" w:rsidR="00846D20" w:rsidRPr="00012529" w:rsidRDefault="00821DB6" w:rsidP="00BB3AB3">
      <w:pPr>
        <w:pStyle w:val="Ttulo3"/>
      </w:pPr>
      <w:bookmarkStart w:id="23" w:name="_Toc224214767"/>
      <w:r w:rsidRPr="00012529">
        <w:t>a) Competencia del Instituto</w:t>
      </w:r>
      <w:bookmarkEnd w:id="23"/>
    </w:p>
    <w:p w14:paraId="369DDFD7" w14:textId="77777777" w:rsidR="00846D20" w:rsidRPr="00012529" w:rsidRDefault="00821DB6" w:rsidP="00BB3AB3">
      <w:r w:rsidRPr="00012529">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y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1A1092E" w14:textId="77777777" w:rsidR="00846D20" w:rsidRPr="00012529" w:rsidRDefault="00846D20" w:rsidP="00BB3AB3"/>
    <w:p w14:paraId="79EA0DE3" w14:textId="77777777" w:rsidR="00846D20" w:rsidRPr="00012529" w:rsidRDefault="00821DB6" w:rsidP="00BB3AB3">
      <w:pPr>
        <w:pStyle w:val="Ttulo3"/>
      </w:pPr>
      <w:bookmarkStart w:id="24" w:name="_Toc224214768"/>
      <w:r w:rsidRPr="00012529">
        <w:t>b) Legitimidad de la parte recurrente</w:t>
      </w:r>
      <w:bookmarkEnd w:id="24"/>
    </w:p>
    <w:p w14:paraId="2323B80D" w14:textId="77777777" w:rsidR="00846D20" w:rsidRPr="00012529" w:rsidRDefault="00821DB6" w:rsidP="00BB3AB3">
      <w:r w:rsidRPr="00012529">
        <w:t>El recurso de revisión fue interpuesto por parte legítima, ya que se presentó por la misma persona que formuló la solicitud de acceso a la Información Pública,</w:t>
      </w:r>
      <w:r w:rsidRPr="00012529">
        <w:rPr>
          <w:b/>
        </w:rPr>
        <w:t xml:space="preserve"> </w:t>
      </w:r>
      <w:r w:rsidRPr="00012529">
        <w:t>debido a que los datos de acceso</w:t>
      </w:r>
      <w:r w:rsidRPr="00012529">
        <w:rPr>
          <w:b/>
        </w:rPr>
        <w:t xml:space="preserve"> SAIMEX</w:t>
      </w:r>
      <w:r w:rsidRPr="00012529">
        <w:t xml:space="preserve"> son personales e irrepetibles.</w:t>
      </w:r>
    </w:p>
    <w:p w14:paraId="2C58847E" w14:textId="77777777" w:rsidR="00846D20" w:rsidRPr="00012529" w:rsidRDefault="00846D20" w:rsidP="00BB3AB3"/>
    <w:p w14:paraId="5ADFB156" w14:textId="77777777" w:rsidR="00846D20" w:rsidRPr="00012529" w:rsidRDefault="00821DB6" w:rsidP="00BB3AB3">
      <w:pPr>
        <w:pStyle w:val="Ttulo3"/>
      </w:pPr>
      <w:bookmarkStart w:id="25" w:name="_Toc224214769"/>
      <w:r w:rsidRPr="00012529">
        <w:t>c) Plazo para interponer el recurso</w:t>
      </w:r>
      <w:bookmarkEnd w:id="25"/>
    </w:p>
    <w:p w14:paraId="52A308BB" w14:textId="77777777" w:rsidR="00846D20" w:rsidRPr="00012529" w:rsidRDefault="00821DB6" w:rsidP="00BB3AB3">
      <w:pPr>
        <w:spacing w:after="240"/>
        <w:ind w:right="49"/>
      </w:pPr>
      <w:r w:rsidRPr="00012529">
        <w:t>Es de precisar que la Ley de Transparencia y Acceso a la Información Pública del Estado de México y Municipios, describe el término de procedencia de los Recurso Revisión, como se puede apreciar en el siguiente artículo:</w:t>
      </w:r>
    </w:p>
    <w:p w14:paraId="5392DBA1" w14:textId="77777777" w:rsidR="00846D20" w:rsidRPr="00012529" w:rsidRDefault="00821DB6" w:rsidP="00BB3AB3">
      <w:pPr>
        <w:spacing w:line="240" w:lineRule="auto"/>
        <w:ind w:left="851" w:right="902"/>
        <w:rPr>
          <w:i/>
        </w:rPr>
      </w:pPr>
      <w:r w:rsidRPr="00012529">
        <w:rPr>
          <w:b/>
          <w:i/>
        </w:rPr>
        <w:t>“Artículo 163.</w:t>
      </w:r>
      <w:r w:rsidRPr="00012529">
        <w:rPr>
          <w:i/>
        </w:rPr>
        <w:t xml:space="preserve"> La Unidad de Transparencia deberá notificar la respuesta a la solicitud al interesado en el menor tiempo posible, que no podrá exceder de quince días hábiles, contados a partir del día siguiente a la presentación de aquélla.</w:t>
      </w:r>
    </w:p>
    <w:p w14:paraId="44008655" w14:textId="77777777" w:rsidR="00846D20" w:rsidRPr="00012529" w:rsidRDefault="00846D20" w:rsidP="00BB3AB3">
      <w:pPr>
        <w:spacing w:line="240" w:lineRule="auto"/>
        <w:ind w:left="851" w:right="902"/>
        <w:rPr>
          <w:i/>
        </w:rPr>
      </w:pPr>
    </w:p>
    <w:p w14:paraId="632E325C" w14:textId="77777777" w:rsidR="00846D20" w:rsidRPr="00012529" w:rsidRDefault="00821DB6" w:rsidP="00BB3AB3">
      <w:pPr>
        <w:spacing w:line="240" w:lineRule="auto"/>
        <w:ind w:left="851" w:right="902"/>
        <w:rPr>
          <w:i/>
        </w:rPr>
      </w:pPr>
      <w:r w:rsidRPr="00012529">
        <w:rPr>
          <w:i/>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E4ED832" w14:textId="77777777" w:rsidR="00846D20" w:rsidRPr="00012529" w:rsidRDefault="00846D20" w:rsidP="00BB3AB3">
      <w:pPr>
        <w:ind w:left="851" w:right="902"/>
        <w:rPr>
          <w:i/>
          <w:sz w:val="20"/>
          <w:szCs w:val="20"/>
        </w:rPr>
      </w:pPr>
    </w:p>
    <w:p w14:paraId="31C90222" w14:textId="77777777" w:rsidR="00846D20" w:rsidRPr="00012529" w:rsidRDefault="00821DB6" w:rsidP="00BB3AB3">
      <w:r w:rsidRPr="00012529">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07639185" w14:textId="77777777" w:rsidR="00846D20" w:rsidRPr="00012529" w:rsidRDefault="00846D20" w:rsidP="00BB3AB3"/>
    <w:p w14:paraId="11D25384" w14:textId="77777777" w:rsidR="00846D20" w:rsidRPr="00012529" w:rsidRDefault="00821DB6" w:rsidP="00BB3AB3">
      <w:r w:rsidRPr="00012529">
        <w:t xml:space="preserve">Derivado de lo anterior, se constituye la figura jurídica de la </w:t>
      </w:r>
      <w:r w:rsidRPr="00012529">
        <w:rPr>
          <w:b/>
        </w:rPr>
        <w:t>NEGATIVA FICTA</w:t>
      </w:r>
      <w:r w:rsidRPr="00012529">
        <w:t>, la cual consiste en atribuir un efecto negativo al silencio de la autoridad administrativa frente a las instancias y solicitudes que hagan los particulares.</w:t>
      </w:r>
    </w:p>
    <w:p w14:paraId="4CDAAB45" w14:textId="77777777" w:rsidR="00846D20" w:rsidRPr="00012529" w:rsidRDefault="00846D20" w:rsidP="00BB3AB3">
      <w:pPr>
        <w:rPr>
          <w:sz w:val="18"/>
          <w:szCs w:val="18"/>
        </w:rPr>
      </w:pPr>
    </w:p>
    <w:p w14:paraId="7BE9585E" w14:textId="77777777" w:rsidR="00846D20" w:rsidRPr="00012529" w:rsidRDefault="00821DB6" w:rsidP="00BB3AB3">
      <w:pPr>
        <w:spacing w:after="240"/>
      </w:pPr>
      <w:r w:rsidRPr="00012529">
        <w:t>Por su parte, el artículo 178 de la Ley de Transparencia local, establece:</w:t>
      </w:r>
    </w:p>
    <w:p w14:paraId="41F01A57" w14:textId="77777777" w:rsidR="00846D20" w:rsidRPr="00012529" w:rsidRDefault="00821DB6" w:rsidP="00BB3AB3">
      <w:pPr>
        <w:pStyle w:val="Ttulo"/>
        <w:ind w:left="851" w:right="822" w:firstLine="0"/>
        <w:rPr>
          <w:color w:val="auto"/>
        </w:rPr>
      </w:pPr>
      <w:r w:rsidRPr="00012529">
        <w:rPr>
          <w:b/>
          <w:color w:val="auto"/>
        </w:rPr>
        <w:t xml:space="preserve">“Artículo 178. </w:t>
      </w:r>
      <w:r w:rsidRPr="00012529">
        <w:rPr>
          <w:color w:val="auto"/>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332F4FC0" w14:textId="77777777" w:rsidR="00846D20" w:rsidRPr="00012529" w:rsidRDefault="00846D20" w:rsidP="00BB3AB3">
      <w:pPr>
        <w:pStyle w:val="Ttulo"/>
        <w:ind w:left="851" w:right="822" w:firstLine="0"/>
        <w:rPr>
          <w:color w:val="auto"/>
        </w:rPr>
      </w:pPr>
    </w:p>
    <w:p w14:paraId="391351EA" w14:textId="77777777" w:rsidR="00846D20" w:rsidRPr="00012529" w:rsidRDefault="00821DB6" w:rsidP="00BB3AB3">
      <w:pPr>
        <w:pStyle w:val="Ttulo"/>
        <w:ind w:left="851" w:right="822" w:firstLine="0"/>
        <w:rPr>
          <w:color w:val="auto"/>
        </w:rPr>
      </w:pPr>
      <w:r w:rsidRPr="00012529">
        <w:rPr>
          <w:b/>
          <w:color w:val="auto"/>
          <w:u w:val="single"/>
        </w:rPr>
        <w:t>A falta de respuesta del sujeto obligado, dentro de los plazos establecidos en esta Ley, a una solicitud de acceso a la Información Pública, el recurso podrá ser interpuesto en cualquier momento</w:t>
      </w:r>
      <w:r w:rsidRPr="00012529">
        <w:rPr>
          <w:color w:val="auto"/>
        </w:rPr>
        <w:t>, acompañado con el documento que pruebe la fecha en que presentó la solicitud.</w:t>
      </w:r>
    </w:p>
    <w:p w14:paraId="353A5DB1" w14:textId="77777777" w:rsidR="00846D20" w:rsidRPr="00012529" w:rsidRDefault="00821DB6" w:rsidP="00BB3AB3">
      <w:pPr>
        <w:pStyle w:val="Ttulo"/>
        <w:ind w:left="851" w:right="822" w:firstLine="0"/>
        <w:rPr>
          <w:color w:val="auto"/>
        </w:rPr>
      </w:pPr>
      <w:r w:rsidRPr="00012529">
        <w:rPr>
          <w:color w:val="auto"/>
        </w:rPr>
        <w:t>En el caso de que se interponga ante la Unidad de Transparencia, ésta deberá remitir el Recurso Revisión al Instituto a más tardar al día siguiente de haberlo recibido.”</w:t>
      </w:r>
    </w:p>
    <w:p w14:paraId="1B29276B" w14:textId="77777777" w:rsidR="00846D20" w:rsidRPr="00012529" w:rsidRDefault="00821DB6" w:rsidP="00BB3AB3">
      <w:pPr>
        <w:pStyle w:val="Ttulo"/>
        <w:ind w:left="851" w:right="822" w:firstLine="0"/>
        <w:rPr>
          <w:color w:val="auto"/>
        </w:rPr>
      </w:pPr>
      <w:r w:rsidRPr="00012529">
        <w:rPr>
          <w:color w:val="auto"/>
        </w:rPr>
        <w:t xml:space="preserve">(Énfasis añadido) </w:t>
      </w:r>
    </w:p>
    <w:p w14:paraId="14D9FEBA" w14:textId="77777777" w:rsidR="00846D20" w:rsidRPr="00012529" w:rsidRDefault="00846D20" w:rsidP="00BB3AB3">
      <w:pPr>
        <w:rPr>
          <w:sz w:val="20"/>
          <w:szCs w:val="20"/>
        </w:rPr>
      </w:pPr>
    </w:p>
    <w:p w14:paraId="0A0DEAA8" w14:textId="77777777" w:rsidR="00846D20" w:rsidRPr="00012529" w:rsidRDefault="00821DB6" w:rsidP="00BB3AB3">
      <w:pPr>
        <w:spacing w:after="240"/>
        <w:rPr>
          <w:b/>
          <w:sz w:val="24"/>
          <w:szCs w:val="24"/>
        </w:rPr>
      </w:pPr>
      <w:r w:rsidRPr="00012529">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012529">
        <w:rPr>
          <w:b/>
        </w:rPr>
        <w:t>SUJETO OBLIGADO.</w:t>
      </w:r>
    </w:p>
    <w:p w14:paraId="52EFF4A4" w14:textId="77777777" w:rsidR="00846D20" w:rsidRPr="00012529" w:rsidRDefault="00821DB6" w:rsidP="00BB3AB3">
      <w:pPr>
        <w:spacing w:after="240"/>
      </w:pPr>
      <w:r w:rsidRPr="00012529">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012529">
        <w:rPr>
          <w:b/>
        </w:rPr>
        <w:t xml:space="preserve">LA PARTE RECURRENTE </w:t>
      </w:r>
      <w:r w:rsidRPr="00012529">
        <w:t>está en libertad de presentar su medio de impugnación en cualquier momento; en consecuencia, se tiene que el presente recurso se interpuso oportunamente.</w:t>
      </w:r>
    </w:p>
    <w:p w14:paraId="5A89079A" w14:textId="77777777" w:rsidR="00846D20" w:rsidRPr="00012529" w:rsidRDefault="00821DB6" w:rsidP="00BB3AB3">
      <w:pPr>
        <w:pStyle w:val="Ttulo3"/>
      </w:pPr>
      <w:bookmarkStart w:id="26" w:name="_Toc224214770"/>
      <w:r w:rsidRPr="00012529">
        <w:t>d) Causal de procedencia</w:t>
      </w:r>
      <w:bookmarkEnd w:id="26"/>
      <w:r w:rsidRPr="00012529">
        <w:t xml:space="preserve"> </w:t>
      </w:r>
    </w:p>
    <w:p w14:paraId="55F5787C" w14:textId="77777777" w:rsidR="00846D20" w:rsidRPr="00012529" w:rsidRDefault="00821DB6" w:rsidP="00BB3AB3">
      <w:pPr>
        <w:spacing w:after="240"/>
      </w:pPr>
      <w:r w:rsidRPr="00012529">
        <w:t>Resulta procedente la interposición del recurso de revisión, ya que se actualiza la causal de procedencia señalada en el artículo 179, fracción VII de la Ley de Transparencia y Acceso a la Información Pública del Estado de México y Municipios, la cual dispone:</w:t>
      </w:r>
    </w:p>
    <w:p w14:paraId="451C0935" w14:textId="77777777" w:rsidR="00846D20" w:rsidRPr="00012529" w:rsidRDefault="00821DB6" w:rsidP="00BB3AB3">
      <w:pPr>
        <w:pStyle w:val="Ttulo"/>
        <w:ind w:firstLine="567"/>
        <w:rPr>
          <w:color w:val="auto"/>
        </w:rPr>
      </w:pPr>
      <w:r w:rsidRPr="00012529">
        <w:rPr>
          <w:color w:val="auto"/>
        </w:rPr>
        <w:t>“</w:t>
      </w:r>
      <w:r w:rsidRPr="00012529">
        <w:rPr>
          <w:b/>
          <w:color w:val="auto"/>
        </w:rPr>
        <w:t>Artículo 179.</w:t>
      </w:r>
      <w:r w:rsidRPr="00012529">
        <w:rPr>
          <w:color w:val="auto"/>
        </w:rPr>
        <w:t xml:space="preserve"> El Recurso Revisión es un medio de protección que la Ley otorga a los particulares, para hacer valer su derecho de acceso a la Información Pública, y procederá en contra de las siguientes causas:</w:t>
      </w:r>
    </w:p>
    <w:p w14:paraId="5F9A2020" w14:textId="77777777" w:rsidR="00846D20" w:rsidRPr="00012529" w:rsidRDefault="00821DB6" w:rsidP="00BB3AB3">
      <w:pPr>
        <w:pStyle w:val="Ttulo"/>
        <w:ind w:firstLine="567"/>
        <w:rPr>
          <w:color w:val="auto"/>
        </w:rPr>
      </w:pPr>
      <w:r w:rsidRPr="00012529">
        <w:rPr>
          <w:color w:val="auto"/>
        </w:rPr>
        <w:t>…</w:t>
      </w:r>
    </w:p>
    <w:p w14:paraId="36CF5EB7" w14:textId="77777777" w:rsidR="00846D20" w:rsidRPr="00012529" w:rsidRDefault="00821DB6" w:rsidP="00BB3AB3">
      <w:pPr>
        <w:pStyle w:val="Ttulo"/>
        <w:ind w:firstLine="567"/>
        <w:rPr>
          <w:color w:val="auto"/>
        </w:rPr>
      </w:pPr>
      <w:r w:rsidRPr="00012529">
        <w:rPr>
          <w:b/>
          <w:color w:val="auto"/>
        </w:rPr>
        <w:t>VII. La falta de respuesta a una solicitud de acceso a la información</w:t>
      </w:r>
      <w:r w:rsidRPr="00012529">
        <w:rPr>
          <w:color w:val="auto"/>
        </w:rPr>
        <w:t>;</w:t>
      </w:r>
    </w:p>
    <w:p w14:paraId="4C716C52" w14:textId="77777777" w:rsidR="00846D20" w:rsidRPr="00012529" w:rsidRDefault="00821DB6" w:rsidP="00BB3AB3">
      <w:pPr>
        <w:pStyle w:val="Ttulo"/>
        <w:ind w:firstLine="567"/>
        <w:rPr>
          <w:b/>
          <w:color w:val="auto"/>
        </w:rPr>
      </w:pPr>
      <w:r w:rsidRPr="00012529">
        <w:rPr>
          <w:b/>
          <w:color w:val="auto"/>
        </w:rPr>
        <w:t>…</w:t>
      </w:r>
    </w:p>
    <w:p w14:paraId="36555776" w14:textId="77777777" w:rsidR="00846D20" w:rsidRPr="00012529" w:rsidRDefault="00821DB6" w:rsidP="00BB3AB3">
      <w:pPr>
        <w:pStyle w:val="Ttulo"/>
        <w:ind w:firstLine="567"/>
        <w:rPr>
          <w:color w:val="auto"/>
        </w:rPr>
      </w:pPr>
      <w:r w:rsidRPr="00012529">
        <w:rPr>
          <w:color w:val="auto"/>
        </w:rPr>
        <w:t>(Énfasis añadido).</w:t>
      </w:r>
    </w:p>
    <w:p w14:paraId="533C8C6F" w14:textId="1854C47F" w:rsidR="00BF1F59" w:rsidRPr="00012529" w:rsidRDefault="00821DB6" w:rsidP="00E22EDC">
      <w:pPr>
        <w:widowControl w:val="0"/>
        <w:spacing w:before="280"/>
      </w:pPr>
      <w:r w:rsidRPr="00012529">
        <w:t xml:space="preserve">El precepto legal citado, establece como supuesto de procedencia del Recurso de Revisión, en aquellos casos en que </w:t>
      </w:r>
      <w:r w:rsidRPr="00012529">
        <w:rPr>
          <w:b/>
        </w:rPr>
        <w:t>EL SUJETO OBLIGADO</w:t>
      </w:r>
      <w:r w:rsidRPr="00012529">
        <w:t xml:space="preserve"> no dé respuesta a lo solicitado; por lo que, en el presente caso, se actualiza dicha causal, ya que </w:t>
      </w:r>
      <w:r w:rsidRPr="00012529">
        <w:rPr>
          <w:b/>
        </w:rPr>
        <w:t>EL SUJETO OBLIGADO</w:t>
      </w:r>
      <w:r w:rsidRPr="00012529">
        <w:t xml:space="preserve"> omitió dar la respuesta a lo requerido por </w:t>
      </w:r>
      <w:r w:rsidRPr="00012529">
        <w:rPr>
          <w:b/>
        </w:rPr>
        <w:t xml:space="preserve">LA PARTE RECURRENTE </w:t>
      </w:r>
      <w:r w:rsidRPr="00012529">
        <w:t xml:space="preserve">en su solicitud de acceso a la Información Pública; atento a ello, este Órgano Garante considera que las razones o motivos </w:t>
      </w:r>
      <w:r w:rsidRPr="00012529">
        <w:lastRenderedPageBreak/>
        <w:t xml:space="preserve">de inconformidad son </w:t>
      </w:r>
      <w:r w:rsidRPr="00012529">
        <w:rPr>
          <w:b/>
        </w:rPr>
        <w:t>fundados</w:t>
      </w:r>
      <w:r w:rsidRPr="00012529">
        <w:t>.</w:t>
      </w:r>
    </w:p>
    <w:p w14:paraId="34697E64" w14:textId="77777777" w:rsidR="00E22EDC" w:rsidRPr="00012529" w:rsidRDefault="00E22EDC" w:rsidP="00E22EDC">
      <w:pPr>
        <w:widowControl w:val="0"/>
      </w:pPr>
    </w:p>
    <w:p w14:paraId="5D0A4C2E" w14:textId="77777777" w:rsidR="00E22EDC" w:rsidRPr="00012529" w:rsidRDefault="00E22EDC" w:rsidP="00E22EDC">
      <w:pPr>
        <w:pStyle w:val="Ttulo3"/>
      </w:pPr>
      <w:bookmarkStart w:id="27" w:name="_Toc216350044"/>
      <w:bookmarkStart w:id="28" w:name="_Toc224214771"/>
      <w:r w:rsidRPr="00012529">
        <w:t>e) Requisitos formales para la interposición del recurso.</w:t>
      </w:r>
      <w:bookmarkEnd w:id="27"/>
      <w:bookmarkEnd w:id="28"/>
    </w:p>
    <w:p w14:paraId="4DC684CC" w14:textId="7C007651" w:rsidR="00E22EDC" w:rsidRPr="00012529" w:rsidRDefault="00E22EDC" w:rsidP="00E22EDC">
      <w:pPr>
        <w:rPr>
          <w:rFonts w:cs="Arial"/>
        </w:rPr>
      </w:pPr>
      <w:r w:rsidRPr="00012529">
        <w:rPr>
          <w:rFonts w:cs="Arial"/>
          <w:b/>
          <w:bCs/>
        </w:rPr>
        <w:t xml:space="preserve">LA PARTE RECURRENTE </w:t>
      </w:r>
      <w:r w:rsidRPr="00012529">
        <w:rPr>
          <w:rFonts w:cs="Arial"/>
        </w:rPr>
        <w:t>acreditó todos y cada uno de los elementos formales exigidos por el artícu</w:t>
      </w:r>
      <w:r w:rsidR="00D3058A" w:rsidRPr="00012529">
        <w:rPr>
          <w:rFonts w:cs="Arial"/>
        </w:rPr>
        <w:t>lo 180 de la misma normatividad.</w:t>
      </w:r>
    </w:p>
    <w:p w14:paraId="2FA3DB22" w14:textId="77777777" w:rsidR="00D3058A" w:rsidRPr="00012529" w:rsidRDefault="00D3058A" w:rsidP="00D3058A">
      <w:pPr>
        <w:widowControl w:val="0"/>
        <w:rPr>
          <w:rFonts w:cs="Arial"/>
        </w:rPr>
      </w:pPr>
    </w:p>
    <w:p w14:paraId="109A6934" w14:textId="77777777" w:rsidR="00846D20" w:rsidRPr="00012529" w:rsidRDefault="00821DB6" w:rsidP="00BB3AB3">
      <w:pPr>
        <w:pStyle w:val="Ttulo2"/>
      </w:pPr>
      <w:bookmarkStart w:id="29" w:name="_Toc224214772"/>
      <w:r w:rsidRPr="00012529">
        <w:t>SEGUNDO. Estudio de Fondo</w:t>
      </w:r>
      <w:bookmarkEnd w:id="29"/>
    </w:p>
    <w:p w14:paraId="0EC2BBA6" w14:textId="77777777" w:rsidR="00846D20" w:rsidRPr="00012529" w:rsidRDefault="00821DB6" w:rsidP="00BB3AB3">
      <w:pPr>
        <w:pStyle w:val="Ttulo3"/>
      </w:pPr>
      <w:bookmarkStart w:id="30" w:name="_Toc224214773"/>
      <w:r w:rsidRPr="00012529">
        <w:t>a) Mandato de transparencia y responsabilidad del Sujeto Obligado</w:t>
      </w:r>
      <w:bookmarkEnd w:id="30"/>
    </w:p>
    <w:p w14:paraId="5FA58BEC" w14:textId="77777777" w:rsidR="00846D20" w:rsidRPr="00012529" w:rsidRDefault="00821DB6" w:rsidP="00BB3AB3">
      <w:pPr>
        <w:spacing w:after="240"/>
      </w:pPr>
      <w:r w:rsidRPr="00012529">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CF5B48C" w14:textId="77777777" w:rsidR="00846D20" w:rsidRPr="00012529" w:rsidRDefault="00821DB6" w:rsidP="00BB3AB3">
      <w:pPr>
        <w:spacing w:line="240" w:lineRule="auto"/>
        <w:ind w:left="567" w:right="539"/>
        <w:rPr>
          <w:b/>
          <w:i/>
        </w:rPr>
      </w:pPr>
      <w:r w:rsidRPr="00012529">
        <w:rPr>
          <w:b/>
          <w:i/>
        </w:rPr>
        <w:t>Constitución Política de los Estados Unidos Mexicanos</w:t>
      </w:r>
    </w:p>
    <w:p w14:paraId="291C5A91" w14:textId="77777777" w:rsidR="00846D20" w:rsidRPr="00012529" w:rsidRDefault="00821DB6" w:rsidP="00BB3AB3">
      <w:pPr>
        <w:spacing w:line="240" w:lineRule="auto"/>
        <w:ind w:left="567" w:right="539"/>
        <w:rPr>
          <w:b/>
          <w:i/>
        </w:rPr>
      </w:pPr>
      <w:r w:rsidRPr="00012529">
        <w:rPr>
          <w:b/>
          <w:i/>
        </w:rPr>
        <w:t>“Artículo 6.</w:t>
      </w:r>
    </w:p>
    <w:p w14:paraId="3FCB4252" w14:textId="77777777" w:rsidR="00846D20" w:rsidRPr="00012529" w:rsidRDefault="00821DB6" w:rsidP="00BB3AB3">
      <w:pPr>
        <w:spacing w:line="240" w:lineRule="auto"/>
        <w:ind w:left="567" w:right="539"/>
        <w:rPr>
          <w:i/>
        </w:rPr>
      </w:pPr>
      <w:r w:rsidRPr="00012529">
        <w:rPr>
          <w:i/>
        </w:rPr>
        <w:t>(…)</w:t>
      </w:r>
    </w:p>
    <w:p w14:paraId="73BC0EDD" w14:textId="77777777" w:rsidR="00846D20" w:rsidRPr="00012529" w:rsidRDefault="00821DB6" w:rsidP="00BB3AB3">
      <w:pPr>
        <w:spacing w:line="240" w:lineRule="auto"/>
        <w:ind w:left="567" w:right="539"/>
        <w:rPr>
          <w:i/>
        </w:rPr>
      </w:pPr>
      <w:r w:rsidRPr="00012529">
        <w:rPr>
          <w:i/>
        </w:rPr>
        <w:t>Para efectos de lo dispuesto en el presente artículo se observará lo siguiente:</w:t>
      </w:r>
    </w:p>
    <w:p w14:paraId="109334A4" w14:textId="77777777" w:rsidR="00846D20" w:rsidRPr="00012529" w:rsidRDefault="00821DB6" w:rsidP="00BB3AB3">
      <w:pPr>
        <w:spacing w:line="240" w:lineRule="auto"/>
        <w:ind w:left="567" w:right="539"/>
        <w:rPr>
          <w:b/>
          <w:i/>
        </w:rPr>
      </w:pPr>
      <w:r w:rsidRPr="00012529">
        <w:rPr>
          <w:b/>
          <w:i/>
        </w:rPr>
        <w:t>A</w:t>
      </w:r>
      <w:r w:rsidRPr="00012529">
        <w:rPr>
          <w:i/>
        </w:rPr>
        <w:t xml:space="preserve">. </w:t>
      </w:r>
      <w:r w:rsidRPr="00012529">
        <w:rPr>
          <w:b/>
          <w:i/>
        </w:rPr>
        <w:t>Para el ejercicio del derecho de acceso a la información</w:t>
      </w:r>
      <w:r w:rsidRPr="00012529">
        <w:rPr>
          <w:i/>
        </w:rPr>
        <w:t xml:space="preserve">, la Federación y </w:t>
      </w:r>
      <w:r w:rsidRPr="00012529">
        <w:rPr>
          <w:b/>
          <w:i/>
        </w:rPr>
        <w:t>las entidades federativas, en el ámbito de sus respectivas competencias, se regirán por los siguientes principios y bases:</w:t>
      </w:r>
    </w:p>
    <w:p w14:paraId="7A5730E5" w14:textId="77777777" w:rsidR="00846D20" w:rsidRPr="00012529" w:rsidRDefault="00821DB6" w:rsidP="00BB3AB3">
      <w:pPr>
        <w:spacing w:line="240" w:lineRule="auto"/>
        <w:ind w:left="567" w:right="539"/>
        <w:rPr>
          <w:i/>
        </w:rPr>
      </w:pPr>
      <w:r w:rsidRPr="00012529">
        <w:rPr>
          <w:b/>
          <w:i/>
        </w:rPr>
        <w:t xml:space="preserve">I. </w:t>
      </w:r>
      <w:r w:rsidRPr="00012529">
        <w:rPr>
          <w:b/>
          <w:i/>
        </w:rPr>
        <w:tab/>
        <w:t>Toda la información en posesión de cualquier</w:t>
      </w:r>
      <w:r w:rsidRPr="00012529">
        <w:rPr>
          <w:i/>
        </w:rPr>
        <w:t xml:space="preserve"> </w:t>
      </w:r>
      <w:r w:rsidRPr="00012529">
        <w:rPr>
          <w:b/>
          <w:i/>
        </w:rPr>
        <w:t>autoridad</w:t>
      </w:r>
      <w:r w:rsidRPr="00012529">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12529">
        <w:rPr>
          <w:b/>
          <w:i/>
        </w:rPr>
        <w:t>municipal</w:t>
      </w:r>
      <w:r w:rsidRPr="00012529">
        <w:rPr>
          <w:i/>
        </w:rPr>
        <w:t xml:space="preserve">, </w:t>
      </w:r>
      <w:r w:rsidRPr="00012529">
        <w:rPr>
          <w:b/>
          <w:i/>
        </w:rPr>
        <w:t>es pública</w:t>
      </w:r>
      <w:r w:rsidRPr="00012529">
        <w:rPr>
          <w:i/>
        </w:rPr>
        <w:t xml:space="preserve"> y sólo podrá ser reservada temporalmente por razones de interés público y seguridad nacional, en los términos que fijen las leyes. </w:t>
      </w:r>
      <w:r w:rsidRPr="00012529">
        <w:rPr>
          <w:b/>
          <w:i/>
        </w:rPr>
        <w:t>En la interpretación de este derecho deberá prevalecer el principio de máxima publicidad. Los sujetos obligados deberán documentar todo acto que derive del ejercicio de sus facultades, competencias o funciones</w:t>
      </w:r>
      <w:r w:rsidRPr="00012529">
        <w:rPr>
          <w:i/>
        </w:rPr>
        <w:t>, la ley determinará los supuestos específicos bajo los cuales procederá la declaración de inexistencia de la información.”</w:t>
      </w:r>
    </w:p>
    <w:p w14:paraId="7DFBBFAB" w14:textId="77777777" w:rsidR="00846D20" w:rsidRPr="00012529" w:rsidRDefault="00846D20" w:rsidP="00BB3AB3">
      <w:pPr>
        <w:spacing w:line="240" w:lineRule="auto"/>
        <w:ind w:left="567" w:right="539"/>
        <w:rPr>
          <w:b/>
          <w:i/>
        </w:rPr>
      </w:pPr>
    </w:p>
    <w:p w14:paraId="3DF4F457" w14:textId="77777777" w:rsidR="00846D20" w:rsidRPr="00012529" w:rsidRDefault="00821DB6" w:rsidP="00BB3AB3">
      <w:pPr>
        <w:spacing w:line="240" w:lineRule="auto"/>
        <w:ind w:left="567" w:right="539"/>
        <w:rPr>
          <w:b/>
          <w:i/>
        </w:rPr>
      </w:pPr>
      <w:r w:rsidRPr="00012529">
        <w:rPr>
          <w:b/>
          <w:i/>
        </w:rPr>
        <w:t>Constitución Política del Estado Libre y Soberano de México</w:t>
      </w:r>
    </w:p>
    <w:p w14:paraId="794E72C3" w14:textId="77777777" w:rsidR="00846D20" w:rsidRPr="00012529" w:rsidRDefault="00821DB6" w:rsidP="00BB3AB3">
      <w:pPr>
        <w:spacing w:line="240" w:lineRule="auto"/>
        <w:ind w:left="567" w:right="539"/>
        <w:rPr>
          <w:i/>
        </w:rPr>
      </w:pPr>
      <w:r w:rsidRPr="00012529">
        <w:rPr>
          <w:b/>
          <w:i/>
        </w:rPr>
        <w:t>“Artículo 5</w:t>
      </w:r>
      <w:r w:rsidRPr="00012529">
        <w:rPr>
          <w:i/>
        </w:rPr>
        <w:t xml:space="preserve">.- </w:t>
      </w:r>
    </w:p>
    <w:p w14:paraId="519595C7" w14:textId="77777777" w:rsidR="00846D20" w:rsidRPr="00012529" w:rsidRDefault="00821DB6" w:rsidP="00BB3AB3">
      <w:pPr>
        <w:spacing w:line="240" w:lineRule="auto"/>
        <w:ind w:left="567" w:right="539"/>
        <w:rPr>
          <w:i/>
        </w:rPr>
      </w:pPr>
      <w:r w:rsidRPr="00012529">
        <w:rPr>
          <w:i/>
        </w:rPr>
        <w:lastRenderedPageBreak/>
        <w:t>(…)</w:t>
      </w:r>
    </w:p>
    <w:p w14:paraId="729FE5B5" w14:textId="77777777" w:rsidR="00846D20" w:rsidRPr="00012529" w:rsidRDefault="00821DB6" w:rsidP="00BB3AB3">
      <w:pPr>
        <w:spacing w:line="240" w:lineRule="auto"/>
        <w:ind w:left="567" w:right="539"/>
        <w:rPr>
          <w:i/>
        </w:rPr>
      </w:pPr>
      <w:r w:rsidRPr="00012529">
        <w:rPr>
          <w:b/>
          <w:i/>
        </w:rPr>
        <w:t>El derecho a la información será garantizado por el Estado. La ley establecerá las previsiones que permitan asegurar la protección, el respeto y la difusión de este derecho</w:t>
      </w:r>
      <w:r w:rsidRPr="00012529">
        <w:rPr>
          <w:i/>
        </w:rPr>
        <w:t>.</w:t>
      </w:r>
    </w:p>
    <w:p w14:paraId="7B3C389A" w14:textId="77777777" w:rsidR="00846D20" w:rsidRPr="00012529" w:rsidRDefault="00821DB6" w:rsidP="00BB3AB3">
      <w:pPr>
        <w:spacing w:line="240" w:lineRule="auto"/>
        <w:ind w:left="567" w:right="539"/>
        <w:rPr>
          <w:i/>
        </w:rPr>
      </w:pPr>
      <w:r w:rsidRPr="00012529">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05462DB" w14:textId="77777777" w:rsidR="00846D20" w:rsidRPr="00012529" w:rsidRDefault="00821DB6" w:rsidP="00BB3AB3">
      <w:pPr>
        <w:spacing w:line="240" w:lineRule="auto"/>
        <w:ind w:left="567" w:right="539"/>
        <w:rPr>
          <w:i/>
        </w:rPr>
      </w:pPr>
      <w:r w:rsidRPr="00012529">
        <w:rPr>
          <w:b/>
          <w:i/>
        </w:rPr>
        <w:t>Este derecho se regirá por los principios y bases siguientes</w:t>
      </w:r>
      <w:r w:rsidRPr="00012529">
        <w:rPr>
          <w:i/>
        </w:rPr>
        <w:t>:</w:t>
      </w:r>
    </w:p>
    <w:p w14:paraId="50614F96" w14:textId="77777777" w:rsidR="00846D20" w:rsidRPr="00012529" w:rsidRDefault="00821DB6" w:rsidP="00BB3AB3">
      <w:pPr>
        <w:spacing w:line="240" w:lineRule="auto"/>
        <w:ind w:left="567" w:right="539"/>
        <w:rPr>
          <w:i/>
        </w:rPr>
      </w:pPr>
      <w:r w:rsidRPr="00012529">
        <w:rPr>
          <w:b/>
          <w:i/>
        </w:rPr>
        <w:t>I. Toda la información en posesión de cualquier autoridad, entidad, órgano y organismos de los</w:t>
      </w:r>
      <w:r w:rsidRPr="00012529">
        <w:rPr>
          <w:i/>
        </w:rPr>
        <w:t xml:space="preserve"> Poderes Ejecutivo, Legislativo y Judicial, órganos autónomos, partidos políticos, fideicomisos y fondos públicos estatales y </w:t>
      </w:r>
      <w:r w:rsidRPr="00012529">
        <w:rPr>
          <w:b/>
          <w:i/>
        </w:rPr>
        <w:t>municipales</w:t>
      </w:r>
      <w:r w:rsidRPr="00012529">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12529">
        <w:rPr>
          <w:b/>
          <w:i/>
        </w:rPr>
        <w:t>es pública</w:t>
      </w:r>
      <w:r w:rsidRPr="00012529">
        <w:rPr>
          <w:i/>
        </w:rPr>
        <w:t xml:space="preserve"> y sólo podrá ser reservada temporalmente por razones previstas en la Constitución Política de los Estados Unidos Mexicanos de interés público y seguridad, en los términos que fijen las leyes. </w:t>
      </w:r>
      <w:r w:rsidRPr="00012529">
        <w:rPr>
          <w:b/>
          <w:i/>
        </w:rPr>
        <w:t>En la interpretación de este derecho deberá prevalecer el principio de máxima publicidad</w:t>
      </w:r>
      <w:r w:rsidRPr="00012529">
        <w:rPr>
          <w:i/>
        </w:rPr>
        <w:t xml:space="preserve">. </w:t>
      </w:r>
      <w:r w:rsidRPr="00012529">
        <w:rPr>
          <w:b/>
          <w:i/>
        </w:rPr>
        <w:t>Los sujetos obligados deberán documentar todo acto que derive del ejercicio de sus facultades, competencias o funciones</w:t>
      </w:r>
      <w:r w:rsidRPr="00012529">
        <w:rPr>
          <w:i/>
        </w:rPr>
        <w:t>, la ley determinará los supuestos específicos bajo los cuales procederá la declaración de inexistencia de la información.”</w:t>
      </w:r>
    </w:p>
    <w:p w14:paraId="40371A23" w14:textId="77777777" w:rsidR="00846D20" w:rsidRPr="00012529" w:rsidRDefault="00846D20" w:rsidP="00BB3AB3">
      <w:pPr>
        <w:rPr>
          <w:b/>
          <w:i/>
        </w:rPr>
      </w:pPr>
    </w:p>
    <w:p w14:paraId="1CF29918" w14:textId="77777777" w:rsidR="00846D20" w:rsidRPr="00012529" w:rsidRDefault="00821DB6" w:rsidP="00BB3AB3">
      <w:pPr>
        <w:rPr>
          <w:i/>
        </w:rPr>
      </w:pPr>
      <w:r w:rsidRPr="00012529">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012529">
        <w:rPr>
          <w:i/>
        </w:rPr>
        <w:t>por los principios de simplicidad, rapidez, gratuidad del procedimiento, auxilio y orientación a los particulares.</w:t>
      </w:r>
    </w:p>
    <w:p w14:paraId="21E7E22C" w14:textId="77777777" w:rsidR="00846D20" w:rsidRPr="00012529" w:rsidRDefault="00846D20" w:rsidP="00BB3AB3">
      <w:pPr>
        <w:rPr>
          <w:i/>
        </w:rPr>
      </w:pPr>
    </w:p>
    <w:p w14:paraId="57DC6B27" w14:textId="77777777" w:rsidR="00846D20" w:rsidRPr="00012529" w:rsidRDefault="00821DB6" w:rsidP="00BB3AB3">
      <w:pPr>
        <w:rPr>
          <w:i/>
        </w:rPr>
      </w:pPr>
      <w:r w:rsidRPr="00012529">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3E07A7B6" w14:textId="77777777" w:rsidR="00846D20" w:rsidRPr="00012529" w:rsidRDefault="00846D20" w:rsidP="00BB3AB3"/>
    <w:p w14:paraId="46B9C436" w14:textId="77777777" w:rsidR="00846D20" w:rsidRPr="00012529" w:rsidRDefault="00821DB6" w:rsidP="00BB3AB3">
      <w:r w:rsidRPr="00012529">
        <w:lastRenderedPageBreak/>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5FA93650" w14:textId="77777777" w:rsidR="00846D20" w:rsidRPr="00012529" w:rsidRDefault="00846D20" w:rsidP="00BB3AB3"/>
    <w:p w14:paraId="79958E13" w14:textId="77777777" w:rsidR="00846D20" w:rsidRPr="00012529" w:rsidRDefault="00821DB6" w:rsidP="00BB3AB3">
      <w:r w:rsidRPr="00012529">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79786822" w14:textId="77777777" w:rsidR="00846D20" w:rsidRPr="00012529" w:rsidRDefault="00846D20" w:rsidP="00BB3AB3"/>
    <w:p w14:paraId="1B3FDCA9" w14:textId="77777777" w:rsidR="00846D20" w:rsidRPr="00012529" w:rsidRDefault="00821DB6" w:rsidP="00BB3AB3">
      <w:r w:rsidRPr="00012529">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7C01000E" w14:textId="77777777" w:rsidR="00846D20" w:rsidRPr="00012529" w:rsidRDefault="00846D20" w:rsidP="00BB3AB3"/>
    <w:p w14:paraId="4D6C0FEC" w14:textId="77777777" w:rsidR="00846D20" w:rsidRPr="00012529" w:rsidRDefault="00821DB6" w:rsidP="00BB3AB3">
      <w:bookmarkStart w:id="31" w:name="_heading=h.2s8eyo1" w:colFirst="0" w:colLast="0"/>
      <w:bookmarkEnd w:id="31"/>
      <w:r w:rsidRPr="00012529">
        <w:t xml:space="preserve">Con base en lo anterior, se considera que </w:t>
      </w:r>
      <w:r w:rsidRPr="00012529">
        <w:rPr>
          <w:b/>
        </w:rPr>
        <w:t>EL</w:t>
      </w:r>
      <w:r w:rsidRPr="00012529">
        <w:t xml:space="preserve"> </w:t>
      </w:r>
      <w:r w:rsidRPr="00012529">
        <w:rPr>
          <w:b/>
        </w:rPr>
        <w:t>SUJETO OBLIGADO</w:t>
      </w:r>
      <w:r w:rsidRPr="00012529">
        <w:t xml:space="preserve"> se encontraba compelido a atender la solicitud de acceso a la información realizada por </w:t>
      </w:r>
      <w:r w:rsidRPr="00012529">
        <w:rPr>
          <w:b/>
        </w:rPr>
        <w:t>LA PARTE RECURRENTE</w:t>
      </w:r>
      <w:r w:rsidRPr="00012529">
        <w:t>.</w:t>
      </w:r>
    </w:p>
    <w:p w14:paraId="1C98AB44" w14:textId="77777777" w:rsidR="00E66EAE" w:rsidRPr="00012529" w:rsidRDefault="00E66EAE" w:rsidP="00E66EAE"/>
    <w:p w14:paraId="27EF1743" w14:textId="77777777" w:rsidR="00E66EAE" w:rsidRPr="00012529" w:rsidRDefault="00E66EAE" w:rsidP="00E66EAE">
      <w:pPr>
        <w:pStyle w:val="Ttulo3"/>
        <w:rPr>
          <w:rFonts w:eastAsia="Calibri"/>
          <w:lang w:eastAsia="es-ES_tradnl"/>
        </w:rPr>
      </w:pPr>
      <w:bookmarkStart w:id="32" w:name="_Toc212635695"/>
      <w:bookmarkStart w:id="33" w:name="_Toc224214774"/>
      <w:r w:rsidRPr="00012529">
        <w:rPr>
          <w:rFonts w:eastAsia="Calibri"/>
          <w:lang w:eastAsia="es-ES_tradnl"/>
        </w:rPr>
        <w:lastRenderedPageBreak/>
        <w:t>b) Controversia a resolver</w:t>
      </w:r>
      <w:bookmarkEnd w:id="32"/>
      <w:bookmarkEnd w:id="33"/>
    </w:p>
    <w:p w14:paraId="1A5C2ABA" w14:textId="77777777" w:rsidR="00E66EAE" w:rsidRPr="00012529" w:rsidRDefault="00E66EAE" w:rsidP="00E66EAE">
      <w:r w:rsidRPr="00012529">
        <w:rPr>
          <w:rFonts w:cs="Arial"/>
          <w:lang w:val="es-ES"/>
        </w:rPr>
        <w:t>Ante</w:t>
      </w:r>
      <w:r w:rsidRPr="00012529">
        <w:t xml:space="preserve"> la falta de trámite y respuesta a la solicitud, así como el envío del Informe Justificado por parte del</w:t>
      </w:r>
      <w:r w:rsidRPr="00012529">
        <w:rPr>
          <w:b/>
        </w:rPr>
        <w:t xml:space="preserve"> SUJETO OBLIGADO</w:t>
      </w:r>
      <w:r w:rsidRPr="00012529">
        <w:t xml:space="preserve">, este Órgano Garante considera pertinente analizar si se encuentra constreñido a trasparentar sus acciones; así como, garantizar y respetar el derecho de acceso a la Información Pública. </w:t>
      </w:r>
    </w:p>
    <w:p w14:paraId="5CDFDCB0" w14:textId="77777777" w:rsidR="00E66EAE" w:rsidRPr="00012529" w:rsidRDefault="00E66EAE" w:rsidP="00E66EAE"/>
    <w:p w14:paraId="132231D8" w14:textId="77777777" w:rsidR="00E66EAE" w:rsidRPr="00012529" w:rsidRDefault="00E66EAE" w:rsidP="00E66EAE">
      <w:pPr>
        <w:pStyle w:val="Ttulo3"/>
        <w:spacing w:line="360" w:lineRule="auto"/>
      </w:pPr>
      <w:bookmarkStart w:id="34" w:name="_Toc212635696"/>
      <w:bookmarkStart w:id="35" w:name="_Toc224214775"/>
      <w:r w:rsidRPr="00012529">
        <w:t>c) Estudio de la controversia</w:t>
      </w:r>
      <w:bookmarkEnd w:id="34"/>
      <w:bookmarkEnd w:id="35"/>
    </w:p>
    <w:p w14:paraId="21DEE025" w14:textId="77777777" w:rsidR="00E66EAE" w:rsidRPr="00012529" w:rsidRDefault="00E66EAE" w:rsidP="00E66EAE">
      <w:r w:rsidRPr="00012529">
        <w:rPr>
          <w:rFonts w:cs="Arial"/>
          <w:lang w:val="es-ES"/>
        </w:rPr>
        <w:t xml:space="preserve">Los Ayuntamientos se encuentran obligados a documentar y transparentar su actuar, así como a permitir el acceso a la información que generen, posean o administren; en ese orden de ideas </w:t>
      </w:r>
      <w:r w:rsidRPr="00012529">
        <w:t>se tiene que la Ley de Transparencia local, prevé en su artículo 23, lo siguiente:</w:t>
      </w:r>
    </w:p>
    <w:p w14:paraId="7E49B983" w14:textId="77777777" w:rsidR="00E66EAE" w:rsidRPr="00012529" w:rsidRDefault="00E66EAE" w:rsidP="00E66EAE">
      <w:pPr>
        <w:ind w:left="851" w:right="822"/>
        <w:rPr>
          <w:rFonts w:cs="Arial"/>
          <w:i/>
        </w:rPr>
      </w:pPr>
      <w:r w:rsidRPr="00012529">
        <w:rPr>
          <w:rFonts w:cs="Arial"/>
          <w:i/>
        </w:rPr>
        <w:t>“</w:t>
      </w:r>
      <w:r w:rsidRPr="00012529">
        <w:rPr>
          <w:rFonts w:cs="Arial"/>
          <w:b/>
          <w:i/>
        </w:rPr>
        <w:t>Artículo 23.</w:t>
      </w:r>
      <w:r w:rsidRPr="00012529">
        <w:rPr>
          <w:rFonts w:cs="Arial"/>
          <w:i/>
        </w:rPr>
        <w:t xml:space="preserve"> Son sujetos obligados a transparentar y permitir el acceso a su información y proteger los datos personales que obren en su poder:</w:t>
      </w:r>
    </w:p>
    <w:p w14:paraId="6D5EE121" w14:textId="77777777" w:rsidR="00E66EAE" w:rsidRPr="00012529" w:rsidRDefault="00E66EAE" w:rsidP="00E66EAE">
      <w:pPr>
        <w:ind w:left="851" w:right="822"/>
        <w:rPr>
          <w:rFonts w:cs="Arial"/>
          <w:i/>
        </w:rPr>
      </w:pPr>
      <w:r w:rsidRPr="00012529">
        <w:rPr>
          <w:rFonts w:cs="Arial"/>
          <w:i/>
        </w:rPr>
        <w:t xml:space="preserve">(…) </w:t>
      </w:r>
    </w:p>
    <w:p w14:paraId="644C061E" w14:textId="036336DD" w:rsidR="00E66EAE" w:rsidRPr="00012529" w:rsidRDefault="00E66EAE" w:rsidP="00095846">
      <w:pPr>
        <w:ind w:left="851" w:right="822"/>
        <w:rPr>
          <w:rFonts w:cs="Arial"/>
          <w:b/>
          <w:i/>
        </w:rPr>
      </w:pPr>
      <w:r w:rsidRPr="00012529">
        <w:rPr>
          <w:rFonts w:cs="Arial"/>
          <w:b/>
          <w:i/>
        </w:rPr>
        <w:t xml:space="preserve">IV. </w:t>
      </w:r>
      <w:r w:rsidRPr="00012529">
        <w:rPr>
          <w:rFonts w:cs="Arial"/>
          <w:bCs/>
          <w:i/>
        </w:rPr>
        <w:t xml:space="preserve">Los ayuntamientos y las dependencias, </w:t>
      </w:r>
      <w:r w:rsidRPr="00012529">
        <w:rPr>
          <w:rFonts w:cs="Arial"/>
          <w:b/>
          <w:i/>
        </w:rPr>
        <w:t>organismos, órganos y entidades de la administración municipal;</w:t>
      </w:r>
    </w:p>
    <w:p w14:paraId="53938B62" w14:textId="77777777" w:rsidR="00E66EAE" w:rsidRPr="00012529" w:rsidRDefault="00E66EAE" w:rsidP="00E66EAE">
      <w:pPr>
        <w:ind w:left="851" w:right="822"/>
        <w:rPr>
          <w:rFonts w:cs="Arial"/>
          <w:i/>
        </w:rPr>
      </w:pPr>
      <w:r w:rsidRPr="00012529">
        <w:rPr>
          <w:rFonts w:cs="Arial"/>
          <w:i/>
        </w:rPr>
        <w:t>(…)</w:t>
      </w:r>
    </w:p>
    <w:p w14:paraId="5E570A50" w14:textId="77777777" w:rsidR="00E66EAE" w:rsidRPr="00012529" w:rsidRDefault="00E66EAE" w:rsidP="00E66EAE">
      <w:pPr>
        <w:ind w:left="851" w:right="822"/>
        <w:rPr>
          <w:rFonts w:cs="Arial"/>
          <w:i/>
        </w:rPr>
      </w:pPr>
    </w:p>
    <w:p w14:paraId="4C33857D" w14:textId="77777777" w:rsidR="00E66EAE" w:rsidRPr="00012529" w:rsidRDefault="00E66EAE" w:rsidP="00E66EAE">
      <w:pPr>
        <w:ind w:left="851" w:right="822"/>
        <w:rPr>
          <w:rFonts w:cs="Arial"/>
          <w:b/>
          <w:i/>
        </w:rPr>
      </w:pPr>
      <w:r w:rsidRPr="00012529">
        <w:rPr>
          <w:rFonts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F94F1DC" w14:textId="77777777" w:rsidR="00E66EAE" w:rsidRPr="00012529" w:rsidRDefault="00E66EAE" w:rsidP="00E66EAE">
      <w:pPr>
        <w:ind w:left="851" w:right="822"/>
        <w:rPr>
          <w:rFonts w:cs="Arial"/>
          <w:b/>
          <w:i/>
        </w:rPr>
      </w:pPr>
    </w:p>
    <w:p w14:paraId="400F82E0" w14:textId="77777777" w:rsidR="00E66EAE" w:rsidRPr="00012529" w:rsidRDefault="00E66EAE" w:rsidP="00E66EAE">
      <w:pPr>
        <w:ind w:left="851" w:right="822"/>
        <w:rPr>
          <w:rFonts w:cs="Arial"/>
          <w:b/>
          <w:i/>
        </w:rPr>
      </w:pPr>
      <w:r w:rsidRPr="00012529">
        <w:rPr>
          <w:rFonts w:cs="Arial"/>
          <w:b/>
          <w:i/>
        </w:rPr>
        <w:t>Los servidores públicos deberán transparentar sus acciones, así como garantizar y respetar el derecho de acceso a la Información Pública.</w:t>
      </w:r>
    </w:p>
    <w:p w14:paraId="2E1CB241" w14:textId="77777777" w:rsidR="00E66EAE" w:rsidRPr="00012529" w:rsidRDefault="00E66EAE" w:rsidP="00E66EAE">
      <w:pPr>
        <w:ind w:left="851" w:right="822"/>
        <w:rPr>
          <w:rFonts w:cs="Arial"/>
          <w:i/>
        </w:rPr>
      </w:pPr>
      <w:r w:rsidRPr="00012529">
        <w:rPr>
          <w:rFonts w:cs="Arial"/>
          <w:i/>
        </w:rPr>
        <w:t>(Énfasis añadido)</w:t>
      </w:r>
    </w:p>
    <w:p w14:paraId="1DEF2A27" w14:textId="77777777" w:rsidR="00E66EAE" w:rsidRPr="00012529" w:rsidRDefault="00E66EAE" w:rsidP="00E66EAE">
      <w:pPr>
        <w:ind w:left="851" w:right="822"/>
        <w:rPr>
          <w:rFonts w:cs="Arial"/>
          <w:i/>
        </w:rPr>
      </w:pPr>
    </w:p>
    <w:p w14:paraId="7B30D908" w14:textId="77777777" w:rsidR="00E66EAE" w:rsidRPr="00012529" w:rsidRDefault="00E66EAE" w:rsidP="00E66EAE">
      <w:pPr>
        <w:tabs>
          <w:tab w:val="left" w:pos="709"/>
        </w:tabs>
        <w:rPr>
          <w:rFonts w:cs="Arial"/>
          <w:lang w:val="es-ES"/>
        </w:rPr>
      </w:pPr>
      <w:r w:rsidRPr="00012529">
        <w:rPr>
          <w:rFonts w:cs="Arial"/>
          <w:lang w:val="es-ES"/>
        </w:rPr>
        <w:lastRenderedPageBreak/>
        <w:t>Por otra parte, la Ley que crea los organismos públicos descentralizados de asistencia social, de carácter municipal, denominados "sistemas municipales para el desarrollo integral de la familia, en sus preceptos jurídicos 2 y 3 disponen que los organismos a que se refiere la Ley tendrán su domicilio en la cabecera municipal y tienen como objetivos principales brindar atención y asistencia social a la población marginada, promover el bienestar y desarrollo comunitario, fomentar la educación y el sano crecimiento de la niñez, coordinarse con instituciones públicas y privadas en materia social, impulsar la creación de establecimientos de apoyo para niñas, niños, adolescentes, adultos mayores y personas con discapacidad, así como ofrecer servicios jurídicos y de orientación. Además, buscan proteger y restituir los derechos de la infancia y adolescencia, adecuar sus programas a los del Sistema Estatal del DIF mediante convenios, impulsar el desarrollo integral de los adultos mayores y cumplir con las funciones que establezcan otras disposiciones legales.</w:t>
      </w:r>
    </w:p>
    <w:p w14:paraId="1C02F0F5" w14:textId="77777777" w:rsidR="00E66EAE" w:rsidRPr="00012529" w:rsidRDefault="00E66EAE" w:rsidP="00E66EAE">
      <w:pPr>
        <w:tabs>
          <w:tab w:val="left" w:pos="709"/>
        </w:tabs>
        <w:rPr>
          <w:rFonts w:cs="Arial"/>
          <w:lang w:val="es-ES"/>
        </w:rPr>
      </w:pPr>
    </w:p>
    <w:p w14:paraId="37E2B3F5" w14:textId="77777777" w:rsidR="00E66EAE" w:rsidRPr="00012529" w:rsidRDefault="00E66EAE" w:rsidP="00E66EAE">
      <w:pPr>
        <w:tabs>
          <w:tab w:val="left" w:pos="709"/>
        </w:tabs>
        <w:rPr>
          <w:rFonts w:cs="Arial"/>
        </w:rPr>
      </w:pPr>
      <w:r w:rsidRPr="00012529">
        <w:rPr>
          <w:rFonts w:cs="Arial"/>
          <w:lang w:val="es-ES"/>
        </w:rPr>
        <w:t>Ahora bien</w:t>
      </w:r>
      <w:r w:rsidRPr="00012529">
        <w:rPr>
          <w:rFonts w:cs="Arial"/>
        </w:rPr>
        <w:t>, resulta importante traer a colación el contenido de los artículos 4 y 12 de la Ley de Transparencia local, mismos que a la letra señalan:</w:t>
      </w:r>
    </w:p>
    <w:p w14:paraId="0EA6A9F0" w14:textId="77777777" w:rsidR="00E66EAE" w:rsidRPr="00012529" w:rsidRDefault="00E66EAE" w:rsidP="00E66EAE">
      <w:pPr>
        <w:tabs>
          <w:tab w:val="left" w:pos="709"/>
        </w:tabs>
        <w:rPr>
          <w:rFonts w:cs="Arial"/>
          <w:lang w:val="es-ES"/>
        </w:rPr>
      </w:pPr>
    </w:p>
    <w:p w14:paraId="0F1E8663" w14:textId="77777777" w:rsidR="00E66EAE" w:rsidRPr="00012529" w:rsidRDefault="00E66EAE" w:rsidP="00E66EAE">
      <w:pPr>
        <w:pStyle w:val="Ttulo"/>
        <w:spacing w:line="360" w:lineRule="auto"/>
        <w:ind w:left="851" w:right="822" w:firstLine="0"/>
      </w:pPr>
      <w:r w:rsidRPr="00012529">
        <w:t>“</w:t>
      </w:r>
      <w:r w:rsidRPr="00012529">
        <w:rPr>
          <w:b/>
        </w:rPr>
        <w:t>Artículo 4.</w:t>
      </w:r>
      <w:r w:rsidRPr="00012529">
        <w:t xml:space="preserve"> El derecho humano de acceso a la Información Pública es la prerrogativa de las personas para buscar, difundir, investigar, recabar, recibir y solicitar Información Pública, sin necesidad de acreditar personalidad ni interés jurídico.</w:t>
      </w:r>
    </w:p>
    <w:p w14:paraId="21164947" w14:textId="77777777" w:rsidR="00E66EAE" w:rsidRPr="00012529" w:rsidRDefault="00E66EAE" w:rsidP="00E66EAE">
      <w:pPr>
        <w:pStyle w:val="Ttulo"/>
        <w:spacing w:line="360" w:lineRule="auto"/>
        <w:ind w:left="851" w:right="822" w:firstLine="0"/>
      </w:pPr>
      <w:r w:rsidRPr="00012529">
        <w:rPr>
          <w:b/>
          <w:u w:val="single"/>
        </w:rPr>
        <w:t>Toda la información generada, obtenida, adquirida, transformada, administrada o en posesión de los sujetos obligados es pública y accesible de manera permanente a cualquier persona</w:t>
      </w:r>
      <w:r w:rsidRPr="00012529">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012529">
        <w:lastRenderedPageBreak/>
        <w:t>excepcionalmente como reservada temporalmente por razones de interés público, en los términos de las causas legítimas y estrictamente necesarias previstas por esta Ley.</w:t>
      </w:r>
    </w:p>
    <w:p w14:paraId="6F05DCF1" w14:textId="77777777" w:rsidR="00E66EAE" w:rsidRPr="00012529" w:rsidRDefault="00E66EAE" w:rsidP="00E66EAE">
      <w:pPr>
        <w:pStyle w:val="Ttulo"/>
        <w:spacing w:line="360" w:lineRule="auto"/>
        <w:ind w:left="851" w:right="822" w:firstLine="0"/>
      </w:pPr>
      <w:r w:rsidRPr="00012529">
        <w:t>Los sujetos obligados deben poner en práctica, políticas y programas de acceso a la información que se apeguen a criterios de publicidad, veracidad, oportunidad, precisión y suficiencia en beneficio de los solicitantes.</w:t>
      </w:r>
    </w:p>
    <w:p w14:paraId="4EF9F393" w14:textId="77777777" w:rsidR="00E66EAE" w:rsidRPr="00012529" w:rsidRDefault="00E66EAE" w:rsidP="00E66EAE">
      <w:pPr>
        <w:pStyle w:val="Ttulo"/>
        <w:spacing w:line="360" w:lineRule="auto"/>
        <w:ind w:left="851" w:right="822" w:firstLine="0"/>
      </w:pPr>
      <w:r w:rsidRPr="00012529">
        <w:rPr>
          <w:b/>
        </w:rPr>
        <w:t>Artículo 12.</w:t>
      </w:r>
      <w:r w:rsidRPr="00012529">
        <w:t xml:space="preserve"> Quienes generen, recopilen, administren, manejen, procesen, archiven o conserven Información Pública serán responsables de la misma en los términos de las disposiciones jurídicas aplicables.</w:t>
      </w:r>
    </w:p>
    <w:p w14:paraId="66022923" w14:textId="77777777" w:rsidR="00E66EAE" w:rsidRPr="00012529" w:rsidRDefault="00E66EAE" w:rsidP="00E66EAE">
      <w:pPr>
        <w:pStyle w:val="Ttulo"/>
        <w:spacing w:line="360" w:lineRule="auto"/>
        <w:ind w:left="851" w:right="822" w:firstLine="0"/>
      </w:pPr>
      <w:r w:rsidRPr="00012529">
        <w:rPr>
          <w:b/>
          <w:u w:val="single"/>
        </w:rPr>
        <w:t>Los sujetos obligados sólo proporcionarán la Información Pública que se les requiera y que obre en sus archivos y en el estado en que ésta se encuentre.</w:t>
      </w:r>
      <w:r w:rsidRPr="00012529">
        <w:t xml:space="preserve"> La obligación de proporcionar información no comprende el procesamiento de la misma, ni el presentarla conforme al interés del solicitante; no estarán obligados a generarla, resumirla, efectuar cálculos o practicar investigaciones.” </w:t>
      </w:r>
    </w:p>
    <w:p w14:paraId="7BF122A4" w14:textId="77777777" w:rsidR="00E66EAE" w:rsidRPr="00012529" w:rsidRDefault="00E66EAE" w:rsidP="00E66EAE">
      <w:pPr>
        <w:pStyle w:val="Ttulo"/>
        <w:spacing w:line="360" w:lineRule="auto"/>
        <w:ind w:left="851" w:right="822" w:firstLine="0"/>
      </w:pPr>
      <w:r w:rsidRPr="00012529">
        <w:t>(Énfasis añadido)</w:t>
      </w:r>
    </w:p>
    <w:p w14:paraId="6CCAE23D" w14:textId="77777777" w:rsidR="00E66EAE" w:rsidRPr="00012529" w:rsidRDefault="00E66EAE" w:rsidP="00E66EAE"/>
    <w:p w14:paraId="3E563752" w14:textId="77777777" w:rsidR="00E66EAE" w:rsidRPr="00012529" w:rsidRDefault="00E66EAE" w:rsidP="00E66EAE">
      <w:pPr>
        <w:rPr>
          <w:rFonts w:cs="Arial"/>
        </w:rPr>
      </w:pPr>
      <w:r w:rsidRPr="00012529">
        <w:rPr>
          <w:rFonts w:cs="Arial"/>
        </w:rPr>
        <w:t xml:space="preserve">Por lo que podemos observar, de los preceptos legales antes señalados establecen que </w:t>
      </w:r>
      <w:r w:rsidRPr="00012529">
        <w:rPr>
          <w:rFonts w:cs="Arial"/>
          <w:b/>
        </w:rPr>
        <w:t>los Sujetos Obligados se encuentran constreñidos a entregar la Información Pública solicitada por los particulares</w:t>
      </w:r>
      <w:r w:rsidRPr="00012529">
        <w:rPr>
          <w:rFonts w:cs="Arial"/>
        </w:rPr>
        <w:t xml:space="preserve"> y que ésta misma se encuentre en sus archivos o que obre en su posesión, </w:t>
      </w:r>
      <w:r w:rsidRPr="00012529">
        <w:rPr>
          <w:rFonts w:cs="Arial"/>
          <w:b/>
        </w:rPr>
        <w:t>privilegiando en todo momento el principio de máxima publicidad,</w:t>
      </w:r>
      <w:r w:rsidRPr="00012529">
        <w:rPr>
          <w:rFonts w:cs="Arial"/>
        </w:rPr>
        <w:t xml:space="preserve"> sin generarla, procesarla, resumirla, ni presentarla conforme al interés del solicitante. </w:t>
      </w:r>
    </w:p>
    <w:p w14:paraId="0C9513B1" w14:textId="77777777" w:rsidR="00E66EAE" w:rsidRPr="00012529" w:rsidRDefault="00E66EAE" w:rsidP="00E66EAE">
      <w:pPr>
        <w:rPr>
          <w:rFonts w:cs="Arial"/>
          <w:sz w:val="24"/>
          <w:szCs w:val="24"/>
        </w:rPr>
      </w:pPr>
    </w:p>
    <w:p w14:paraId="4E212B0B" w14:textId="77777777" w:rsidR="00E66EAE" w:rsidRPr="00012529" w:rsidRDefault="00E66EAE" w:rsidP="00E66EAE">
      <w:pPr>
        <w:rPr>
          <w:rFonts w:cs="Arial"/>
        </w:rPr>
      </w:pPr>
      <w:r w:rsidRPr="00012529">
        <w:rPr>
          <w:rFonts w:cs="Arial"/>
        </w:rPr>
        <w:t xml:space="preserve">Queda de manifiesto entonces que, </w:t>
      </w:r>
      <w:r w:rsidRPr="00012529">
        <w:rPr>
          <w:rFonts w:cs="Arial"/>
          <w:b/>
        </w:rPr>
        <w:t>se considera Información Pública al conjunto de datos que posee cualquier autoridad, obtenidos en virtud del ejercicio de sus funciones de derecho público</w:t>
      </w:r>
      <w:r w:rsidRPr="00012529">
        <w:rPr>
          <w:rFonts w:cs="Arial"/>
        </w:rPr>
        <w:t xml:space="preserve">; criterio que ha sostenido el más alto tribunal jurisdiccional del país; es decir, la Suprema Corte de Justicia de la Nación, quien en la tesis 2a. LXXXVIII/2010, sustentada por </w:t>
      </w:r>
      <w:r w:rsidRPr="00012529">
        <w:rPr>
          <w:rFonts w:cs="Arial"/>
        </w:rPr>
        <w:lastRenderedPageBreak/>
        <w:t>la Segunda Sala, publicada en el Semanario Judicial de la Federación y su Gaceta, Novena Época, tomo XXXII, agosto de 2010, página 463, con el siguiente contenido:</w:t>
      </w:r>
    </w:p>
    <w:p w14:paraId="697D123F" w14:textId="77777777" w:rsidR="00E66EAE" w:rsidRPr="00012529" w:rsidRDefault="00E66EAE" w:rsidP="00E66EAE">
      <w:pPr>
        <w:rPr>
          <w:rFonts w:cs="Arial"/>
        </w:rPr>
      </w:pPr>
    </w:p>
    <w:p w14:paraId="7E31DF23" w14:textId="77777777" w:rsidR="00E66EAE" w:rsidRPr="00012529" w:rsidRDefault="00E66EAE" w:rsidP="00E66EAE">
      <w:pPr>
        <w:pStyle w:val="Ttulo"/>
        <w:pBdr>
          <w:top w:val="none" w:sz="0" w:space="0" w:color="auto"/>
          <w:left w:val="none" w:sz="0" w:space="0" w:color="auto"/>
          <w:bottom w:val="none" w:sz="0" w:space="0" w:color="auto"/>
          <w:right w:val="none" w:sz="0" w:space="0" w:color="auto"/>
          <w:between w:val="none" w:sz="0" w:space="0" w:color="auto"/>
        </w:pBdr>
        <w:tabs>
          <w:tab w:val="left" w:pos="8222"/>
        </w:tabs>
        <w:spacing w:line="360" w:lineRule="auto"/>
        <w:ind w:left="851" w:right="822" w:firstLine="0"/>
        <w:contextualSpacing/>
      </w:pPr>
      <w:r w:rsidRPr="00012529">
        <w:t>“</w:t>
      </w:r>
      <w:r w:rsidRPr="00012529">
        <w:rPr>
          <w:b/>
        </w:rPr>
        <w:t xml:space="preserve">INFORMACIÓN PÚBLICA. ES AQUELLA QUE SE ENCUENTRA EN POSESIÓN DE CUALQUIER AUTORIDAD, ENTIDAD, ÓRGANO Y ORGANISMO FEDERAL, ESTATAL Y MUNICIPAL, SIEMPRE QUE SE HAYA OBTENIDO POR </w:t>
      </w:r>
      <w:r w:rsidRPr="00012529">
        <w:rPr>
          <w:rFonts w:eastAsiaTheme="majorEastAsia" w:cstheme="majorBidi"/>
          <w:color w:val="auto"/>
          <w:kern w:val="28"/>
          <w:szCs w:val="56"/>
          <w:lang w:eastAsia="es-ES"/>
        </w:rPr>
        <w:t>CAUSA</w:t>
      </w:r>
      <w:r w:rsidRPr="00012529">
        <w:rPr>
          <w:b/>
        </w:rPr>
        <w:t xml:space="preserve"> DEL EJERCICIO DE FUNCIONES DE DERECHO PÚBLICO</w:t>
      </w:r>
      <w:r w:rsidRPr="00012529">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A4A4344" w14:textId="77777777" w:rsidR="00E66EAE" w:rsidRPr="00012529" w:rsidRDefault="00E66EAE" w:rsidP="00E66EAE">
      <w:pPr>
        <w:rPr>
          <w:rFonts w:cs="Arial"/>
        </w:rPr>
      </w:pPr>
    </w:p>
    <w:p w14:paraId="6E0363CA" w14:textId="77777777" w:rsidR="00E66EAE" w:rsidRPr="00012529" w:rsidRDefault="00E66EAE" w:rsidP="00E66EAE">
      <w:pPr>
        <w:rPr>
          <w:rFonts w:cs="Arial"/>
        </w:rPr>
      </w:pPr>
      <w:r w:rsidRPr="00012529">
        <w:rPr>
          <w:rFonts w:cs="Arial"/>
        </w:rPr>
        <w:t xml:space="preserve">Asimismo, el artículo 24 de la Ley de la materia, señala que los Sujetos Obligados sólo proporcionarán la Información Pública que generen, administren o posean en el ejercicio de sus atribuciones; por consiguiente, la Información Pública se encuentra a disposición de </w:t>
      </w:r>
      <w:r w:rsidRPr="00012529">
        <w:rPr>
          <w:rFonts w:cs="Arial"/>
        </w:rPr>
        <w:lastRenderedPageBreak/>
        <w:t>cualquier persona, lo que implica que es deber de los Sujetos Obligados, garantizar a toda persona el derecho de acceso a la Información Pública.</w:t>
      </w:r>
    </w:p>
    <w:p w14:paraId="13181F4B" w14:textId="77777777" w:rsidR="00E66EAE" w:rsidRPr="00012529" w:rsidRDefault="00E66EAE" w:rsidP="00E66EAE">
      <w:pPr>
        <w:rPr>
          <w:rFonts w:cs="Arial"/>
          <w:szCs w:val="24"/>
        </w:rPr>
      </w:pPr>
    </w:p>
    <w:p w14:paraId="1F752ABC" w14:textId="77777777" w:rsidR="00E66EAE" w:rsidRPr="00012529" w:rsidRDefault="00E66EAE" w:rsidP="00E66EAE">
      <w:pPr>
        <w:rPr>
          <w:rFonts w:cs="Arial"/>
        </w:rPr>
      </w:pPr>
      <w:r w:rsidRPr="00012529">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CF52165" w14:textId="77777777" w:rsidR="00E66EAE" w:rsidRPr="00012529" w:rsidRDefault="00E66EAE" w:rsidP="00E66EAE">
      <w:pPr>
        <w:rPr>
          <w:rFonts w:cs="Arial"/>
        </w:rPr>
      </w:pPr>
    </w:p>
    <w:p w14:paraId="130F1B40" w14:textId="77777777" w:rsidR="00E66EAE" w:rsidRPr="00012529" w:rsidRDefault="00E66EAE" w:rsidP="00E66EAE">
      <w:pPr>
        <w:pStyle w:val="Ttulo"/>
        <w:pBdr>
          <w:top w:val="none" w:sz="0" w:space="0" w:color="auto"/>
          <w:left w:val="none" w:sz="0" w:space="0" w:color="auto"/>
          <w:bottom w:val="none" w:sz="0" w:space="0" w:color="auto"/>
          <w:right w:val="none" w:sz="0" w:space="0" w:color="auto"/>
          <w:between w:val="none" w:sz="0" w:space="0" w:color="auto"/>
        </w:pBdr>
        <w:tabs>
          <w:tab w:val="left" w:pos="8222"/>
        </w:tabs>
        <w:spacing w:line="360" w:lineRule="auto"/>
        <w:ind w:left="851" w:right="822" w:firstLine="0"/>
        <w:contextualSpacing/>
        <w:rPr>
          <w:rFonts w:eastAsiaTheme="majorEastAsia" w:cstheme="majorBidi"/>
          <w:color w:val="auto"/>
          <w:kern w:val="28"/>
          <w:szCs w:val="56"/>
          <w:lang w:eastAsia="es-ES"/>
        </w:rPr>
      </w:pPr>
      <w:r w:rsidRPr="00012529">
        <w:rPr>
          <w:rFonts w:eastAsiaTheme="majorEastAsia" w:cstheme="majorBidi"/>
          <w:color w:val="auto"/>
          <w:kern w:val="28"/>
          <w:szCs w:val="56"/>
          <w:lang w:eastAsia="es-ES"/>
        </w:rPr>
        <w:t>“</w:t>
      </w:r>
      <w:r w:rsidRPr="00012529">
        <w:rPr>
          <w:rFonts w:eastAsiaTheme="majorEastAsia" w:cstheme="majorBidi"/>
          <w:b/>
          <w:color w:val="auto"/>
          <w:kern w:val="28"/>
          <w:szCs w:val="56"/>
          <w:lang w:eastAsia="es-ES"/>
        </w:rPr>
        <w:t>Artículo 3</w:t>
      </w:r>
      <w:r w:rsidRPr="00012529">
        <w:rPr>
          <w:rFonts w:eastAsiaTheme="majorEastAsia" w:cstheme="majorBidi"/>
          <w:color w:val="auto"/>
          <w:kern w:val="28"/>
          <w:szCs w:val="56"/>
          <w:lang w:eastAsia="es-ES"/>
        </w:rPr>
        <w:t>. Para los efectos de la presente Ley se entenderá por:</w:t>
      </w:r>
    </w:p>
    <w:p w14:paraId="45952DF5" w14:textId="77777777" w:rsidR="00E66EAE" w:rsidRPr="00012529" w:rsidRDefault="00E66EAE" w:rsidP="00E66EAE">
      <w:pPr>
        <w:pStyle w:val="Ttulo"/>
        <w:pBdr>
          <w:top w:val="none" w:sz="0" w:space="0" w:color="auto"/>
          <w:left w:val="none" w:sz="0" w:space="0" w:color="auto"/>
          <w:bottom w:val="none" w:sz="0" w:space="0" w:color="auto"/>
          <w:right w:val="none" w:sz="0" w:space="0" w:color="auto"/>
          <w:between w:val="none" w:sz="0" w:space="0" w:color="auto"/>
        </w:pBdr>
        <w:tabs>
          <w:tab w:val="left" w:pos="8222"/>
        </w:tabs>
        <w:spacing w:line="360" w:lineRule="auto"/>
        <w:ind w:left="851" w:right="822" w:firstLine="0"/>
        <w:contextualSpacing/>
        <w:rPr>
          <w:rFonts w:eastAsiaTheme="majorEastAsia" w:cstheme="majorBidi"/>
          <w:color w:val="auto"/>
          <w:kern w:val="28"/>
          <w:szCs w:val="56"/>
          <w:lang w:eastAsia="es-ES"/>
        </w:rPr>
      </w:pPr>
      <w:r w:rsidRPr="00012529">
        <w:rPr>
          <w:rFonts w:eastAsiaTheme="majorEastAsia" w:cstheme="majorBidi"/>
          <w:b/>
          <w:color w:val="auto"/>
          <w:kern w:val="28"/>
          <w:szCs w:val="56"/>
          <w:lang w:eastAsia="es-ES"/>
        </w:rPr>
        <w:t>XI. Documento</w:t>
      </w:r>
      <w:r w:rsidRPr="00012529">
        <w:rPr>
          <w:rFonts w:eastAsiaTheme="majorEastAsia" w:cstheme="majorBidi"/>
          <w:color w:val="auto"/>
          <w:kern w:val="28"/>
          <w:szCs w:val="56"/>
          <w:lang w:eastAsia="es-ES"/>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710E354" w14:textId="77777777" w:rsidR="00E66EAE" w:rsidRPr="00012529" w:rsidRDefault="00E66EAE" w:rsidP="00E66EAE"/>
    <w:p w14:paraId="2DEDC065" w14:textId="77777777" w:rsidR="00E66EAE" w:rsidRPr="00012529" w:rsidRDefault="00E66EAE" w:rsidP="00E66EAE">
      <w:pPr>
        <w:autoSpaceDE w:val="0"/>
        <w:autoSpaceDN w:val="0"/>
        <w:adjustRightInd w:val="0"/>
        <w:rPr>
          <w:rFonts w:cs="Arial"/>
        </w:rPr>
      </w:pPr>
      <w:r w:rsidRPr="00012529">
        <w:rPr>
          <w:rFonts w:cs="Arial"/>
        </w:rPr>
        <w:t xml:space="preserve">En el caso que nos ocupa es aplicable el criterio </w:t>
      </w:r>
      <w:r w:rsidRPr="00012529">
        <w:rPr>
          <w:rFonts w:cs="Arial"/>
          <w:bCs/>
        </w:rPr>
        <w:t xml:space="preserve">de interpretación en el orden administrativo número 0002-11, emitido por Acuerdo del Pleno del Instituto de Transparencia y Acceso a la Información Pública del Estado de México y Municipios, publicado en el Periódico Oficial del </w:t>
      </w:r>
      <w:r w:rsidRPr="00012529">
        <w:rPr>
          <w:rFonts w:cs="Arial"/>
          <w:bCs/>
        </w:rPr>
        <w:lastRenderedPageBreak/>
        <w:t xml:space="preserve">Gobierno del Estado Libre y Soberano de México “Gaceta del Gobierno” el diecinueve de octubre de dos mil once, </w:t>
      </w:r>
      <w:r w:rsidRPr="00012529">
        <w:rPr>
          <w:rFonts w:cs="Arial"/>
        </w:rPr>
        <w:t>cuyo rubro y texto dispone:</w:t>
      </w:r>
    </w:p>
    <w:p w14:paraId="14FAA2FC" w14:textId="77777777" w:rsidR="00E66EAE" w:rsidRPr="00012529" w:rsidRDefault="00E66EAE" w:rsidP="00E66EAE">
      <w:pPr>
        <w:autoSpaceDE w:val="0"/>
        <w:autoSpaceDN w:val="0"/>
        <w:adjustRightInd w:val="0"/>
        <w:rPr>
          <w:rFonts w:cs="Arial"/>
        </w:rPr>
      </w:pPr>
    </w:p>
    <w:p w14:paraId="6E4B4B2D" w14:textId="77777777" w:rsidR="00E66EAE" w:rsidRPr="00012529" w:rsidRDefault="00E66EAE" w:rsidP="00E66EAE">
      <w:pPr>
        <w:pStyle w:val="Ttulo"/>
        <w:spacing w:line="360" w:lineRule="auto"/>
        <w:ind w:left="851" w:right="822" w:firstLine="0"/>
        <w:jc w:val="center"/>
        <w:rPr>
          <w:b/>
        </w:rPr>
      </w:pPr>
      <w:r w:rsidRPr="00012529">
        <w:t>“</w:t>
      </w:r>
      <w:r w:rsidRPr="00012529">
        <w:rPr>
          <w:b/>
        </w:rPr>
        <w:t>CRITERIO 0002-11</w:t>
      </w:r>
    </w:p>
    <w:p w14:paraId="598FEEF0" w14:textId="77777777" w:rsidR="00E66EAE" w:rsidRPr="00012529" w:rsidRDefault="00E66EAE" w:rsidP="00E66EAE">
      <w:pPr>
        <w:pStyle w:val="Ttulo"/>
        <w:spacing w:line="360" w:lineRule="auto"/>
        <w:ind w:left="851" w:right="822" w:firstLine="0"/>
      </w:pPr>
      <w:r w:rsidRPr="00012529">
        <w:rPr>
          <w:b/>
        </w:rPr>
        <w:t xml:space="preserve">INFORMACIÓN PÚBLICA, CONCEPTO DE, EN MATERIA DE TRANSPARENCIA. INTERPRETACIÓN SISTEMÁTICA DE LOS ARTÍCULOS 2°, FRACCIÓN </w:t>
      </w:r>
      <w:r w:rsidRPr="00012529">
        <w:rPr>
          <w:b/>
          <w:bCs/>
        </w:rPr>
        <w:t xml:space="preserve">V, XV, Y XVI, </w:t>
      </w:r>
      <w:r w:rsidRPr="00012529">
        <w:rPr>
          <w:b/>
        </w:rPr>
        <w:t xml:space="preserve">3°, 4°, 11 Y 41. </w:t>
      </w:r>
      <w:r w:rsidRPr="00012529">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CE551E" w14:textId="77777777" w:rsidR="00E66EAE" w:rsidRPr="00012529" w:rsidRDefault="00E66EAE" w:rsidP="00E66EAE">
      <w:pPr>
        <w:pStyle w:val="Ttulo"/>
        <w:spacing w:line="360" w:lineRule="auto"/>
        <w:ind w:left="851" w:right="822" w:firstLine="0"/>
      </w:pPr>
      <w:r w:rsidRPr="00012529">
        <w:t>En consecuencia, el acceso a la información se refiere a que se cumplan cualquiera de los siguientes tres supuestos:</w:t>
      </w:r>
    </w:p>
    <w:p w14:paraId="63A410E6" w14:textId="77777777" w:rsidR="00E66EAE" w:rsidRPr="00012529" w:rsidRDefault="00E66EAE" w:rsidP="00E66EAE">
      <w:pPr>
        <w:pStyle w:val="Ttulo"/>
        <w:spacing w:line="360" w:lineRule="auto"/>
        <w:ind w:left="851" w:right="822" w:firstLine="0"/>
        <w:rPr>
          <w:b/>
        </w:rPr>
      </w:pPr>
      <w:r w:rsidRPr="00012529">
        <w:rPr>
          <w:b/>
        </w:rPr>
        <w:t>1) Que se trate de información registrada en cualquier soporte documental, que, en ejercicio de las atribuciones conferidas, sea generada por los Sujetos Obligados;</w:t>
      </w:r>
    </w:p>
    <w:p w14:paraId="28293FD2" w14:textId="77777777" w:rsidR="00E66EAE" w:rsidRPr="00012529" w:rsidRDefault="00E66EAE" w:rsidP="00E66EAE">
      <w:pPr>
        <w:pStyle w:val="Ttulo"/>
        <w:spacing w:line="360" w:lineRule="auto"/>
        <w:ind w:left="851" w:right="822" w:firstLine="0"/>
      </w:pPr>
      <w:r w:rsidRPr="00012529">
        <w:t xml:space="preserve">2) Que se trate de </w:t>
      </w:r>
      <w:r w:rsidRPr="00012529">
        <w:rPr>
          <w:b/>
        </w:rPr>
        <w:t>información</w:t>
      </w:r>
      <w:r w:rsidRPr="00012529">
        <w:t xml:space="preserve"> registrada en cualquier soporte documental, que, en ejercicio de las atribuciones conferidas, sea administrada por los Sujetos Obligados, y</w:t>
      </w:r>
    </w:p>
    <w:p w14:paraId="518213DC" w14:textId="77777777" w:rsidR="00E66EAE" w:rsidRPr="00012529" w:rsidRDefault="00E66EAE" w:rsidP="00E66EAE">
      <w:pPr>
        <w:pStyle w:val="Ttulo"/>
        <w:spacing w:line="360" w:lineRule="auto"/>
        <w:ind w:left="851" w:right="822" w:firstLine="0"/>
      </w:pPr>
      <w:r w:rsidRPr="00012529">
        <w:t xml:space="preserve">3) Que se trate de información registrada en cualquier soporte documental, que, en ejercicio de las atribuciones conferidas, se encuentre en posesión de los Sujetos Obligados.” (Sic) </w:t>
      </w:r>
    </w:p>
    <w:p w14:paraId="0640BE16" w14:textId="77777777" w:rsidR="00E66EAE" w:rsidRPr="00012529" w:rsidRDefault="00E66EAE" w:rsidP="00E66EAE">
      <w:pPr>
        <w:pStyle w:val="Ttulo"/>
        <w:spacing w:line="360" w:lineRule="auto"/>
        <w:ind w:left="851" w:right="822" w:firstLine="0"/>
      </w:pPr>
      <w:r w:rsidRPr="00012529">
        <w:t>(Énfasis Añadido)</w:t>
      </w:r>
    </w:p>
    <w:p w14:paraId="7CC8F953" w14:textId="77777777" w:rsidR="00E66EAE" w:rsidRPr="00012529" w:rsidRDefault="00E66EAE" w:rsidP="00E66EAE"/>
    <w:p w14:paraId="4511F337" w14:textId="77777777" w:rsidR="00E66EAE" w:rsidRPr="00012529" w:rsidRDefault="00E66EAE" w:rsidP="00E66EAE">
      <w:pPr>
        <w:widowControl w:val="0"/>
        <w:autoSpaceDE w:val="0"/>
        <w:autoSpaceDN w:val="0"/>
        <w:adjustRightInd w:val="0"/>
        <w:rPr>
          <w:rFonts w:eastAsia="Arial Unicode MS" w:cs="Arial"/>
        </w:rPr>
      </w:pPr>
      <w:r w:rsidRPr="00012529">
        <w:rPr>
          <w:lang w:val="es-ES"/>
        </w:rPr>
        <w:t xml:space="preserve">Una vez precisado lo anterior, es importante destacar que </w:t>
      </w:r>
      <w:r w:rsidRPr="00012529">
        <w:rPr>
          <w:rFonts w:eastAsia="Arial Unicode MS" w:cs="Arial"/>
        </w:rPr>
        <w:t xml:space="preserve">los Sujetos Obligados deben contar </w:t>
      </w:r>
      <w:r w:rsidRPr="00012529">
        <w:rPr>
          <w:rFonts w:eastAsia="Arial Unicode MS" w:cs="Arial"/>
        </w:rPr>
        <w:lastRenderedPageBreak/>
        <w:t xml:space="preserve">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5CAC6DCE" w14:textId="77777777" w:rsidR="00E66EAE" w:rsidRPr="00012529" w:rsidRDefault="00E66EAE" w:rsidP="00E66EAE">
      <w:pPr>
        <w:widowControl w:val="0"/>
        <w:autoSpaceDE w:val="0"/>
        <w:autoSpaceDN w:val="0"/>
        <w:adjustRightInd w:val="0"/>
        <w:rPr>
          <w:rFonts w:eastAsia="Arial Unicode MS" w:cs="Arial"/>
        </w:rPr>
      </w:pPr>
    </w:p>
    <w:p w14:paraId="5DFD5618" w14:textId="77777777" w:rsidR="00E66EAE" w:rsidRPr="00012529" w:rsidRDefault="00E66EAE" w:rsidP="00E66EAE">
      <w:pPr>
        <w:widowControl w:val="0"/>
        <w:tabs>
          <w:tab w:val="left" w:pos="1276"/>
        </w:tabs>
        <w:autoSpaceDE w:val="0"/>
        <w:autoSpaceDN w:val="0"/>
        <w:adjustRightInd w:val="0"/>
        <w:rPr>
          <w:rFonts w:eastAsia="Arial Unicode MS" w:cs="Arial"/>
        </w:rPr>
      </w:pPr>
      <w:r w:rsidRPr="00012529">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5ADCC3E3" w14:textId="77777777" w:rsidR="00E66EAE" w:rsidRPr="00012529" w:rsidRDefault="00E66EAE" w:rsidP="00E66EAE">
      <w:pPr>
        <w:widowControl w:val="0"/>
        <w:tabs>
          <w:tab w:val="left" w:pos="1276"/>
        </w:tabs>
        <w:autoSpaceDE w:val="0"/>
        <w:autoSpaceDN w:val="0"/>
        <w:adjustRightInd w:val="0"/>
        <w:rPr>
          <w:rFonts w:eastAsia="Arial Unicode MS" w:cs="Arial"/>
        </w:rPr>
      </w:pPr>
    </w:p>
    <w:p w14:paraId="6253CE41" w14:textId="77777777" w:rsidR="00E66EAE" w:rsidRPr="00012529" w:rsidRDefault="00E66EAE" w:rsidP="00E66EAE">
      <w:pPr>
        <w:widowControl w:val="0"/>
        <w:tabs>
          <w:tab w:val="left" w:pos="1276"/>
        </w:tabs>
        <w:autoSpaceDE w:val="0"/>
        <w:autoSpaceDN w:val="0"/>
        <w:adjustRightInd w:val="0"/>
        <w:rPr>
          <w:rFonts w:eastAsia="Arial Unicode MS" w:cs="Arial"/>
        </w:rPr>
      </w:pPr>
      <w:r w:rsidRPr="00012529">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41C77F1" w14:textId="77777777" w:rsidR="00E66EAE" w:rsidRPr="00012529" w:rsidRDefault="00E66EAE" w:rsidP="00E66EAE">
      <w:pPr>
        <w:widowControl w:val="0"/>
        <w:tabs>
          <w:tab w:val="left" w:pos="1276"/>
        </w:tabs>
        <w:autoSpaceDE w:val="0"/>
        <w:autoSpaceDN w:val="0"/>
        <w:adjustRightInd w:val="0"/>
        <w:rPr>
          <w:rFonts w:eastAsia="Arial Unicode MS" w:cs="Arial"/>
        </w:rPr>
      </w:pPr>
    </w:p>
    <w:p w14:paraId="13323AB6" w14:textId="77777777" w:rsidR="00E66EAE" w:rsidRPr="00012529" w:rsidRDefault="00E66EAE" w:rsidP="00E66EAE">
      <w:pPr>
        <w:rPr>
          <w:rFonts w:cs="Arial"/>
        </w:rPr>
      </w:pPr>
      <w:r w:rsidRPr="00012529">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90309A6" w14:textId="77777777" w:rsidR="00E66EAE" w:rsidRPr="00012529" w:rsidRDefault="00E66EAE" w:rsidP="00E66EAE">
      <w:pPr>
        <w:widowControl w:val="0"/>
        <w:tabs>
          <w:tab w:val="left" w:pos="1276"/>
        </w:tabs>
        <w:autoSpaceDE w:val="0"/>
        <w:autoSpaceDN w:val="0"/>
        <w:adjustRightInd w:val="0"/>
        <w:rPr>
          <w:rFonts w:eastAsia="Arial Unicode MS" w:cs="Arial"/>
        </w:rPr>
      </w:pPr>
      <w:r w:rsidRPr="00012529">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5495DB41" w14:textId="77777777" w:rsidR="00E66EAE" w:rsidRPr="00012529" w:rsidRDefault="00E66EAE" w:rsidP="00E66EAE">
      <w:pPr>
        <w:widowControl w:val="0"/>
        <w:tabs>
          <w:tab w:val="left" w:pos="1276"/>
        </w:tabs>
        <w:autoSpaceDE w:val="0"/>
        <w:autoSpaceDN w:val="0"/>
        <w:adjustRightInd w:val="0"/>
        <w:rPr>
          <w:rFonts w:eastAsia="Arial Unicode MS" w:cs="Arial"/>
        </w:rPr>
      </w:pPr>
    </w:p>
    <w:p w14:paraId="14091E10" w14:textId="77777777" w:rsidR="00E66EAE" w:rsidRPr="00012529" w:rsidRDefault="00E66EAE" w:rsidP="00E66EAE">
      <w:pPr>
        <w:rPr>
          <w:rFonts w:cs="Arial"/>
        </w:rPr>
      </w:pPr>
      <w:r w:rsidRPr="00012529">
        <w:rPr>
          <w:rFonts w:cs="Arial"/>
        </w:rPr>
        <w:lastRenderedPageBreak/>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CD3104C" w14:textId="77777777" w:rsidR="00E66EAE" w:rsidRPr="00012529" w:rsidRDefault="00E66EAE" w:rsidP="00E66EAE">
      <w:pPr>
        <w:rPr>
          <w:rFonts w:cs="Arial"/>
        </w:rPr>
      </w:pPr>
    </w:p>
    <w:p w14:paraId="08250E34" w14:textId="77777777" w:rsidR="00E66EAE" w:rsidRPr="00012529" w:rsidRDefault="00E66EAE" w:rsidP="00E66EAE">
      <w:pPr>
        <w:rPr>
          <w:rFonts w:cs="Arial"/>
        </w:rPr>
      </w:pPr>
      <w:r w:rsidRPr="00012529">
        <w:rPr>
          <w:rFonts w:cs="Arial"/>
        </w:rPr>
        <w:t>Situación que en la especie no aconteció, para lo cual sirve de sustento el precepto legal en cita:</w:t>
      </w:r>
    </w:p>
    <w:p w14:paraId="49AAC83F" w14:textId="77777777" w:rsidR="00E66EAE" w:rsidRPr="00012529" w:rsidRDefault="00E66EAE" w:rsidP="00E66EAE">
      <w:pPr>
        <w:rPr>
          <w:rFonts w:cs="Arial"/>
        </w:rPr>
      </w:pPr>
    </w:p>
    <w:p w14:paraId="109E8529" w14:textId="77777777" w:rsidR="00E66EAE" w:rsidRPr="00012529" w:rsidRDefault="00E66EAE" w:rsidP="00E66EAE">
      <w:pPr>
        <w:pStyle w:val="Ttulo"/>
        <w:spacing w:line="360" w:lineRule="auto"/>
        <w:ind w:left="851" w:right="822" w:firstLine="0"/>
        <w:rPr>
          <w:b/>
        </w:rPr>
      </w:pPr>
      <w:r w:rsidRPr="00012529">
        <w:t>“</w:t>
      </w:r>
      <w:r w:rsidRPr="00012529">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2C672613" w14:textId="77777777" w:rsidR="00E66EAE" w:rsidRPr="00012529" w:rsidRDefault="00E66EAE" w:rsidP="00E66EAE">
      <w:pPr>
        <w:pStyle w:val="Ttulo"/>
        <w:spacing w:line="360" w:lineRule="auto"/>
        <w:ind w:left="851" w:right="822" w:firstLine="0"/>
      </w:pPr>
      <w:r w:rsidRPr="00012529">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C2C78E1" w14:textId="77777777" w:rsidR="00E66EAE" w:rsidRPr="00012529" w:rsidRDefault="00E66EAE" w:rsidP="00E66EAE">
      <w:pPr>
        <w:pStyle w:val="Ttulo"/>
        <w:spacing w:line="360" w:lineRule="auto"/>
        <w:ind w:left="851" w:right="822" w:firstLine="0"/>
      </w:pPr>
      <w:r w:rsidRPr="00012529">
        <w:t>(Énfasis añadido.)</w:t>
      </w:r>
    </w:p>
    <w:p w14:paraId="02591901" w14:textId="77777777" w:rsidR="00E66EAE" w:rsidRPr="00012529" w:rsidRDefault="00E66EAE" w:rsidP="00E66EAE"/>
    <w:p w14:paraId="2125F847" w14:textId="77777777" w:rsidR="00E66EAE" w:rsidRPr="00012529" w:rsidRDefault="00E66EAE" w:rsidP="00E66EAE">
      <w:r w:rsidRPr="00012529">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48B27989" w14:textId="77777777" w:rsidR="00E66EAE" w:rsidRPr="00012529" w:rsidRDefault="00E66EAE" w:rsidP="00E66EAE"/>
    <w:p w14:paraId="01ED4A06" w14:textId="77777777" w:rsidR="00E66EAE" w:rsidRPr="00012529" w:rsidRDefault="00E66EAE" w:rsidP="00E66EAE">
      <w:r w:rsidRPr="00012529">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73D8613" w14:textId="77777777" w:rsidR="00E66EAE" w:rsidRPr="00012529" w:rsidRDefault="00E66EAE" w:rsidP="00E66EAE">
      <w:pPr>
        <w:rPr>
          <w:szCs w:val="24"/>
        </w:rPr>
      </w:pPr>
    </w:p>
    <w:p w14:paraId="5E4D3BBA" w14:textId="77777777" w:rsidR="00E66EAE" w:rsidRPr="00012529" w:rsidRDefault="00E66EAE" w:rsidP="00E66EAE">
      <w:r w:rsidRPr="00012529">
        <w:t xml:space="preserve">Por ello, esta Autoridad como órgano garante del derecho de Acceso a la Información estima que lo procedente es ordenar al </w:t>
      </w:r>
      <w:r w:rsidRPr="00012529">
        <w:rPr>
          <w:b/>
        </w:rPr>
        <w:t>SUJETO OBLIGADO</w:t>
      </w:r>
      <w:r w:rsidRPr="00012529">
        <w:t xml:space="preserve"> dé tramité y respuesta a la solicitud del particular.</w:t>
      </w:r>
    </w:p>
    <w:p w14:paraId="53F94193" w14:textId="77777777" w:rsidR="00E66EAE" w:rsidRPr="00012529" w:rsidRDefault="00E66EAE" w:rsidP="00E66EAE"/>
    <w:p w14:paraId="1C558E5A" w14:textId="77777777" w:rsidR="00E66EAE" w:rsidRPr="00012529" w:rsidRDefault="00E66EAE" w:rsidP="00E66EAE">
      <w:pPr>
        <w:rPr>
          <w:rFonts w:eastAsia="Calibri"/>
          <w:lang w:eastAsia="en-US"/>
        </w:rPr>
      </w:pPr>
      <w:r w:rsidRPr="00012529">
        <w:rPr>
          <w:rFonts w:eastAsia="Calibri"/>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012529">
        <w:rPr>
          <w:rFonts w:eastAsia="Calibri"/>
          <w:b/>
          <w:lang w:eastAsia="en-US"/>
        </w:rPr>
        <w:t>EL SUJETO OBLIGADO</w:t>
      </w:r>
      <w:r w:rsidRPr="00012529">
        <w:rPr>
          <w:rFonts w:eastAsia="Calibri"/>
          <w:lang w:eastAsia="en-US"/>
        </w:rPr>
        <w:t>; por lo que, en caso de no atender de manera positiva</w:t>
      </w:r>
      <w:r w:rsidRPr="00012529">
        <w:rPr>
          <w:vertAlign w:val="superscript"/>
        </w:rPr>
        <w:footnoteReference w:id="1"/>
      </w:r>
      <w:r w:rsidRPr="00012529">
        <w:rPr>
          <w:rFonts w:eastAsia="Calibri"/>
          <w:lang w:eastAsia="en-US"/>
        </w:rPr>
        <w:t>, el requerimiento de información deberá manifestarse al respecto.</w:t>
      </w:r>
    </w:p>
    <w:p w14:paraId="1942E665" w14:textId="77777777" w:rsidR="00E66EAE" w:rsidRPr="00012529" w:rsidRDefault="00E66EAE" w:rsidP="00E66EAE">
      <w:pPr>
        <w:rPr>
          <w:rFonts w:eastAsia="Calibri"/>
          <w:lang w:eastAsia="en-US"/>
        </w:rPr>
      </w:pPr>
    </w:p>
    <w:p w14:paraId="368D600C" w14:textId="77777777" w:rsidR="00E66EAE" w:rsidRPr="00012529" w:rsidRDefault="00E66EAE" w:rsidP="00E66EAE">
      <w:pPr>
        <w:pStyle w:val="Ttulo3"/>
      </w:pPr>
      <w:bookmarkStart w:id="36" w:name="_Toc173396336"/>
      <w:bookmarkStart w:id="37" w:name="_Toc173398712"/>
      <w:bookmarkStart w:id="38" w:name="_Toc212635697"/>
      <w:bookmarkStart w:id="39" w:name="_Toc224214776"/>
      <w:r w:rsidRPr="00012529">
        <w:t>d) Versión Pública</w:t>
      </w:r>
      <w:bookmarkEnd w:id="36"/>
      <w:bookmarkEnd w:id="37"/>
      <w:bookmarkEnd w:id="38"/>
      <w:bookmarkEnd w:id="39"/>
    </w:p>
    <w:p w14:paraId="68AA7E67" w14:textId="77777777" w:rsidR="00E66EAE" w:rsidRPr="00012529" w:rsidRDefault="00E66EAE" w:rsidP="00E66EAE">
      <w:pPr>
        <w:rPr>
          <w:rFonts w:cs="Arial"/>
          <w:szCs w:val="24"/>
        </w:rPr>
      </w:pPr>
      <w:r w:rsidRPr="00012529">
        <w:rPr>
          <w:rFonts w:eastAsia="Calibri"/>
          <w:lang w:eastAsia="en-US"/>
        </w:rPr>
        <w:t>Ahora bien, en atención al sentido en que se resuelve el presente medio de impugnación, éste Órgano Garante no omite señalar que, s</w:t>
      </w:r>
      <w:r w:rsidRPr="00012529">
        <w:rPr>
          <w:rFonts w:cs="Arial"/>
        </w:rPr>
        <w:t xml:space="preserve">i </w:t>
      </w:r>
      <w:r w:rsidRPr="00012529">
        <w:rPr>
          <w:rFonts w:cs="Arial"/>
          <w:b/>
        </w:rPr>
        <w:t>EL SUJETO OBLIGADO</w:t>
      </w:r>
      <w:r w:rsidRPr="00012529">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w:t>
      </w:r>
      <w:r w:rsidRPr="00012529">
        <w:rPr>
          <w:rFonts w:cs="Arial"/>
        </w:rPr>
        <w:lastRenderedPageBreak/>
        <w:t>ordinal 122 y 143 de la Ley de la materia y observando los Lineamientos Generales en materia de Clasificación y Desclasificación de la Información, así como para la elaboración de Versiones Públicas.</w:t>
      </w:r>
    </w:p>
    <w:p w14:paraId="6FC031A5" w14:textId="77777777" w:rsidR="00E66EAE" w:rsidRPr="00012529" w:rsidRDefault="00E66EAE" w:rsidP="00E66EAE">
      <w:pPr>
        <w:rPr>
          <w:rFonts w:cs="Arial"/>
        </w:rPr>
      </w:pPr>
    </w:p>
    <w:p w14:paraId="3B3D8D4A" w14:textId="77777777" w:rsidR="00E66EAE" w:rsidRPr="00012529" w:rsidRDefault="00E66EAE" w:rsidP="00E66EAE">
      <w:pPr>
        <w:autoSpaceDE w:val="0"/>
        <w:autoSpaceDN w:val="0"/>
        <w:adjustRightInd w:val="0"/>
        <w:ind w:right="51"/>
        <w:rPr>
          <w:rFonts w:cs="Arial"/>
        </w:rPr>
      </w:pPr>
      <w:r w:rsidRPr="00012529">
        <w:rPr>
          <w:rFonts w:cs="Arial"/>
        </w:rPr>
        <w:t xml:space="preserve">En ese sentido, es de precisar que </w:t>
      </w:r>
      <w:r w:rsidRPr="00012529">
        <w:rPr>
          <w:rFonts w:eastAsia="Calibri" w:cs="Bookman Old Style,Bold"/>
          <w:bCs/>
          <w:lang w:eastAsia="en-US"/>
        </w:rPr>
        <w:t xml:space="preserve">la clasificación de la información no se da por el simple mandato de la Ley, sino que </w:t>
      </w:r>
      <w:r w:rsidRPr="00012529">
        <w:t xml:space="preserve">es necesario que </w:t>
      </w:r>
      <w:r w:rsidRPr="00012529">
        <w:rPr>
          <w:b/>
        </w:rPr>
        <w:t xml:space="preserve">EL SUJETO OBLIGADO </w:t>
      </w:r>
      <w:r w:rsidRPr="00012529">
        <w:t xml:space="preserve">cuando clasifique algún documento o información, ya sea todo o en parte, debe atender lo dispuesto por </w:t>
      </w:r>
      <w:r w:rsidRPr="00012529">
        <w:rPr>
          <w:rFonts w:cs="Arial"/>
        </w:rPr>
        <w:t xml:space="preserve">la Ley de la materia, ya que dicha clasificación es un trabajo en conjunto tanto de los servidores públicos habilitados, de las Unidades de Transparencia y del Comité de Transparencia del </w:t>
      </w:r>
      <w:r w:rsidRPr="00012529">
        <w:rPr>
          <w:rFonts w:cs="Arial"/>
          <w:b/>
        </w:rPr>
        <w:t>SUJETO OBLIGADO</w:t>
      </w:r>
      <w:r w:rsidRPr="00012529">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3621D95" w14:textId="77777777" w:rsidR="00E66EAE" w:rsidRPr="00012529" w:rsidRDefault="00E66EAE" w:rsidP="00E66EAE">
      <w:pPr>
        <w:autoSpaceDE w:val="0"/>
        <w:autoSpaceDN w:val="0"/>
        <w:adjustRightInd w:val="0"/>
        <w:ind w:right="51"/>
        <w:rPr>
          <w:rFonts w:cs="Arial"/>
        </w:rPr>
      </w:pPr>
    </w:p>
    <w:p w14:paraId="2615C4D5" w14:textId="77777777" w:rsidR="00E66EAE" w:rsidRPr="00012529" w:rsidRDefault="00E66EAE" w:rsidP="00E66EAE">
      <w:pPr>
        <w:autoSpaceDE w:val="0"/>
        <w:autoSpaceDN w:val="0"/>
        <w:adjustRightInd w:val="0"/>
        <w:rPr>
          <w:rFonts w:cs="Arial"/>
        </w:rPr>
      </w:pPr>
      <w:r w:rsidRPr="00012529">
        <w:rPr>
          <w:rFonts w:cs="Arial"/>
          <w:lang w:val="es-ES"/>
        </w:rPr>
        <w:t xml:space="preserve">Así las cosas, dentro de los datos personales que pudieran contenerse se destacan los datos personales sensibles, los cuales son aquellos </w:t>
      </w:r>
      <w:r w:rsidRPr="00012529">
        <w:rPr>
          <w:rFonts w:cs="Arial"/>
        </w:rPr>
        <w:t xml:space="preserve">referentes de la esfera de su titular cuya utilización indebida pueda dar origen a discriminación o conlleve un riesgo grave para éste. </w:t>
      </w:r>
    </w:p>
    <w:p w14:paraId="2C2CE1D8" w14:textId="77777777" w:rsidR="00E66EAE" w:rsidRPr="00012529" w:rsidRDefault="00E66EAE" w:rsidP="00E66EAE">
      <w:pPr>
        <w:autoSpaceDE w:val="0"/>
        <w:autoSpaceDN w:val="0"/>
        <w:adjustRightInd w:val="0"/>
        <w:rPr>
          <w:rFonts w:cs="Arial"/>
        </w:rPr>
      </w:pPr>
    </w:p>
    <w:p w14:paraId="50E0D35D" w14:textId="77777777" w:rsidR="00E66EAE" w:rsidRPr="00012529" w:rsidRDefault="00E66EAE" w:rsidP="00E66EAE">
      <w:pPr>
        <w:autoSpaceDE w:val="0"/>
        <w:autoSpaceDN w:val="0"/>
        <w:adjustRightInd w:val="0"/>
        <w:rPr>
          <w:rFonts w:cs="Arial"/>
        </w:rPr>
      </w:pPr>
      <w:r w:rsidRPr="00012529">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C1983F4" w14:textId="77777777" w:rsidR="00E66EAE" w:rsidRPr="00012529" w:rsidRDefault="00E66EAE" w:rsidP="00E66EAE">
      <w:pPr>
        <w:autoSpaceDE w:val="0"/>
        <w:autoSpaceDN w:val="0"/>
        <w:adjustRightInd w:val="0"/>
        <w:rPr>
          <w:rFonts w:cs="Arial"/>
        </w:rPr>
      </w:pPr>
    </w:p>
    <w:p w14:paraId="59E81A6E" w14:textId="77777777" w:rsidR="00E66EAE" w:rsidRPr="00012529" w:rsidRDefault="00E66EAE" w:rsidP="00E66EAE">
      <w:pPr>
        <w:autoSpaceDE w:val="0"/>
        <w:autoSpaceDN w:val="0"/>
        <w:adjustRightInd w:val="0"/>
        <w:rPr>
          <w:rFonts w:cs="Arial"/>
        </w:rPr>
      </w:pPr>
      <w:r w:rsidRPr="00012529">
        <w:rPr>
          <w:rFonts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84AD24A" w14:textId="77777777" w:rsidR="00E66EAE" w:rsidRPr="00012529" w:rsidRDefault="00E66EAE" w:rsidP="00E66EAE">
      <w:pPr>
        <w:autoSpaceDE w:val="0"/>
        <w:autoSpaceDN w:val="0"/>
        <w:adjustRightInd w:val="0"/>
        <w:rPr>
          <w:rFonts w:cs="Arial"/>
        </w:rPr>
      </w:pPr>
    </w:p>
    <w:p w14:paraId="2972430A" w14:textId="77777777" w:rsidR="00E66EAE" w:rsidRPr="00012529" w:rsidRDefault="00E66EAE" w:rsidP="00E66EAE">
      <w:pPr>
        <w:autoSpaceDE w:val="0"/>
        <w:autoSpaceDN w:val="0"/>
        <w:adjustRightInd w:val="0"/>
        <w:rPr>
          <w:rFonts w:cs="Arial"/>
        </w:rPr>
      </w:pPr>
      <w:r w:rsidRPr="00012529">
        <w:rPr>
          <w:rFonts w:cs="Arial"/>
        </w:rPr>
        <w:t xml:space="preserve">Por otra parte, </w:t>
      </w:r>
      <w:r w:rsidRPr="00012529">
        <w:rPr>
          <w:rFonts w:eastAsia="Calibri"/>
          <w:lang w:eastAsia="en-US"/>
        </w:rPr>
        <w:t xml:space="preserve">este Órgano Garante </w:t>
      </w:r>
      <w:r w:rsidRPr="00012529">
        <w:rPr>
          <w:rFonts w:cs="Arial"/>
        </w:rPr>
        <w:t xml:space="preserve">no omite mencionar que, si </w:t>
      </w:r>
      <w:r w:rsidRPr="00012529">
        <w:rPr>
          <w:rFonts w:cs="Arial"/>
          <w:b/>
        </w:rPr>
        <w:t>EL SUJETO OBLIGADO</w:t>
      </w:r>
      <w:r w:rsidRPr="00012529">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1F82AE87" w14:textId="77777777" w:rsidR="00E66EAE" w:rsidRPr="00012529" w:rsidRDefault="00E66EAE" w:rsidP="00E66EAE">
      <w:pPr>
        <w:autoSpaceDE w:val="0"/>
        <w:autoSpaceDN w:val="0"/>
        <w:adjustRightInd w:val="0"/>
        <w:rPr>
          <w:rFonts w:cs="Arial"/>
        </w:rPr>
      </w:pPr>
    </w:p>
    <w:p w14:paraId="736E26FD" w14:textId="77777777" w:rsidR="00E66EAE" w:rsidRPr="00012529" w:rsidRDefault="00E66EAE" w:rsidP="00E66EAE">
      <w:pPr>
        <w:autoSpaceDE w:val="0"/>
        <w:autoSpaceDN w:val="0"/>
        <w:adjustRightInd w:val="0"/>
        <w:rPr>
          <w:rFonts w:cs="Arial"/>
        </w:rPr>
      </w:pPr>
      <w:r w:rsidRPr="00012529">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3DAAFB8" w14:textId="77777777" w:rsidR="00E66EAE" w:rsidRPr="00012529" w:rsidRDefault="00E66EAE" w:rsidP="00E66EAE">
      <w:pPr>
        <w:autoSpaceDE w:val="0"/>
        <w:autoSpaceDN w:val="0"/>
        <w:adjustRightInd w:val="0"/>
        <w:rPr>
          <w:rFonts w:cs="Arial"/>
        </w:rPr>
      </w:pPr>
    </w:p>
    <w:p w14:paraId="579410C4" w14:textId="77777777" w:rsidR="00E66EAE" w:rsidRPr="00012529" w:rsidRDefault="00E66EAE" w:rsidP="00E66EAE">
      <w:pPr>
        <w:rPr>
          <w:rFonts w:cs="Arial"/>
        </w:rPr>
      </w:pPr>
      <w:r w:rsidRPr="00012529">
        <w:rPr>
          <w:rFonts w:cs="Arial"/>
        </w:rPr>
        <w:t xml:space="preserve">Lo anterior, sin perder de vista que la Constitución Política de los Estados Unidos Mexicanos otorga a </w:t>
      </w:r>
      <w:r w:rsidRPr="00012529">
        <w:rPr>
          <w:rFonts w:cs="Arial"/>
          <w:b/>
        </w:rPr>
        <w:t>todos los documentos</w:t>
      </w:r>
      <w:r w:rsidRPr="00012529">
        <w:rPr>
          <w:rFonts w:cs="Arial"/>
        </w:rPr>
        <w:t xml:space="preserve"> en posesión de las autoridades </w:t>
      </w:r>
      <w:r w:rsidRPr="00012529">
        <w:rPr>
          <w:rFonts w:cs="Arial"/>
          <w:b/>
        </w:rPr>
        <w:t>la calidad de públicos</w:t>
      </w:r>
      <w:r w:rsidRPr="00012529">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665410C2" w14:textId="77777777" w:rsidR="00E66EAE" w:rsidRPr="00012529" w:rsidRDefault="00E66EAE" w:rsidP="00E66EAE">
      <w:pPr>
        <w:rPr>
          <w:rFonts w:cs="Arial"/>
        </w:rPr>
      </w:pPr>
    </w:p>
    <w:p w14:paraId="4213CF59" w14:textId="77777777" w:rsidR="00E66EAE" w:rsidRPr="00012529" w:rsidRDefault="00E66EAE" w:rsidP="00E66EAE">
      <w:r w:rsidRPr="00012529">
        <w:t xml:space="preserve">Es pertinente aclarar que, la información que se clasifica bajo la premisa de reservada </w:t>
      </w:r>
      <w:r w:rsidRPr="00012529">
        <w:rPr>
          <w:b/>
        </w:rPr>
        <w:t>no pierde el carácter de pública</w:t>
      </w:r>
      <w:r w:rsidRPr="00012529">
        <w:t xml:space="preserve">, sino que </w:t>
      </w:r>
      <w:r w:rsidRPr="00012529">
        <w:rPr>
          <w:b/>
        </w:rPr>
        <w:t>se reserva temporalmente</w:t>
      </w:r>
      <w:r w:rsidRPr="00012529">
        <w:t xml:space="preserve"> </w:t>
      </w:r>
      <w:r w:rsidRPr="00012529">
        <w:rPr>
          <w:b/>
        </w:rPr>
        <w:t>del conocimiento público</w:t>
      </w:r>
      <w:r w:rsidRPr="00012529">
        <w:t xml:space="preserve">, </w:t>
      </w:r>
      <w:r w:rsidRPr="00012529">
        <w:lastRenderedPageBreak/>
        <w:t xml:space="preserve">es decir, que, </w:t>
      </w:r>
      <w:r w:rsidRPr="00012529">
        <w:rPr>
          <w:b/>
        </w:rPr>
        <w:t>por un tiempo determinado</w:t>
      </w:r>
      <w:r w:rsidRPr="00012529">
        <w:t>, se conservará y custodiará la información de manera especial, y una vez transcurrido el plazo de reserva, el documento podrá divulgarse.</w:t>
      </w:r>
    </w:p>
    <w:p w14:paraId="0D066041" w14:textId="77777777" w:rsidR="00E66EAE" w:rsidRPr="00012529" w:rsidRDefault="00E66EAE" w:rsidP="00E66EAE">
      <w:pPr>
        <w:rPr>
          <w:rFonts w:eastAsia="Calibri" w:cs="Arial"/>
        </w:rPr>
      </w:pPr>
      <w:r w:rsidRPr="00012529">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48A745B3" w14:textId="77777777" w:rsidR="00E66EAE" w:rsidRPr="00012529" w:rsidRDefault="00E66EAE" w:rsidP="00E66EAE">
      <w:pPr>
        <w:rPr>
          <w:rFonts w:eastAsia="Calibri" w:cs="Arial"/>
        </w:rPr>
      </w:pPr>
    </w:p>
    <w:p w14:paraId="5429C4AF" w14:textId="77777777" w:rsidR="00E66EAE" w:rsidRPr="00012529" w:rsidRDefault="00E66EAE" w:rsidP="00E66EAE">
      <w:pPr>
        <w:spacing w:after="240"/>
        <w:rPr>
          <w:rFonts w:eastAsia="Calibri" w:cs="Arial"/>
          <w:bCs/>
        </w:rPr>
      </w:pPr>
      <w:r w:rsidRPr="00012529">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012529">
        <w:rPr>
          <w:rFonts w:eastAsia="Arial Unicode MS" w:cs="Arial"/>
        </w:rPr>
        <w:t>,</w:t>
      </w:r>
      <w:r w:rsidRPr="00012529">
        <w:rPr>
          <w:rFonts w:eastAsia="Calibri" w:cs="Arial"/>
          <w:bCs/>
        </w:rPr>
        <w:t xml:space="preserve"> que literalmente señala:</w:t>
      </w:r>
    </w:p>
    <w:p w14:paraId="616B538D" w14:textId="77777777" w:rsidR="00E66EAE" w:rsidRPr="00012529" w:rsidRDefault="00E66EAE" w:rsidP="00E66EAE">
      <w:pPr>
        <w:spacing w:after="240"/>
        <w:rPr>
          <w:rFonts w:eastAsia="Calibri" w:cs="Arial"/>
          <w:bCs/>
        </w:rPr>
      </w:pPr>
    </w:p>
    <w:p w14:paraId="6D712A3A" w14:textId="77777777" w:rsidR="00E66EAE" w:rsidRPr="00012529" w:rsidRDefault="00E66EAE" w:rsidP="00E66EAE">
      <w:pPr>
        <w:pStyle w:val="Ttulo"/>
        <w:ind w:left="851" w:right="822" w:firstLine="0"/>
        <w:rPr>
          <w:rFonts w:eastAsia="Calibri"/>
        </w:rPr>
      </w:pPr>
      <w:r w:rsidRPr="00012529">
        <w:rPr>
          <w:rFonts w:eastAsia="Calibri"/>
        </w:rPr>
        <w:t>“</w:t>
      </w:r>
      <w:r w:rsidRPr="00012529">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012529">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296DE364" w14:textId="77777777" w:rsidR="00E66EAE" w:rsidRPr="00012529" w:rsidRDefault="00E66EAE" w:rsidP="00E66EAE">
      <w:pPr>
        <w:ind w:left="851" w:right="902"/>
        <w:rPr>
          <w:rFonts w:eastAsia="Calibri"/>
          <w:i/>
          <w:szCs w:val="32"/>
        </w:rPr>
      </w:pPr>
    </w:p>
    <w:p w14:paraId="77B93197" w14:textId="77777777" w:rsidR="00E66EAE" w:rsidRPr="00012529" w:rsidRDefault="00E66EAE" w:rsidP="00E66EAE">
      <w:pPr>
        <w:rPr>
          <w:bCs/>
          <w:szCs w:val="24"/>
        </w:rPr>
      </w:pPr>
      <w:r w:rsidRPr="00012529">
        <w:rPr>
          <w:bCs/>
        </w:rPr>
        <w:lastRenderedPageBreak/>
        <w:t xml:space="preserve">Lo que antecede, respecto de la reserva de la información implica una clasificación, que debe entenderse como el proceso mediante el cual </w:t>
      </w:r>
      <w:r w:rsidRPr="00012529">
        <w:rPr>
          <w:b/>
          <w:bCs/>
        </w:rPr>
        <w:t>EL SUJETO OBLIGADO</w:t>
      </w:r>
      <w:r w:rsidRPr="00012529">
        <w:rPr>
          <w:bCs/>
        </w:rPr>
        <w:t xml:space="preserve"> determina que la información en su poder actualiza alguno de los supuestos conforme a las normas aplicables.</w:t>
      </w:r>
    </w:p>
    <w:p w14:paraId="16B06BE3" w14:textId="77777777" w:rsidR="00E66EAE" w:rsidRPr="00012529" w:rsidRDefault="00E66EAE" w:rsidP="00E66EAE">
      <w:r w:rsidRPr="00012529">
        <w:t xml:space="preserve">En tal virtud, conforme al artículo 49, fracción VIII de la </w:t>
      </w:r>
      <w:r w:rsidRPr="00012529">
        <w:rPr>
          <w:rFonts w:cs="Arial"/>
        </w:rPr>
        <w:t>Ley de Transparencia local</w:t>
      </w:r>
      <w:r w:rsidRPr="00012529">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012529">
        <w:rPr>
          <w:b/>
        </w:rPr>
        <w:t>SUJETO OBLIGADO</w:t>
      </w:r>
      <w:r w:rsidRPr="00012529">
        <w:t xml:space="preserve"> a concluir que el caso particular se ajusta al supuesto previsto por la norma legal invocada como fundamento; además, </w:t>
      </w:r>
      <w:r w:rsidRPr="00012529">
        <w:rPr>
          <w:b/>
        </w:rPr>
        <w:t>EL SUJETO OBLIGADO</w:t>
      </w:r>
      <w:r w:rsidRPr="00012529">
        <w:t xml:space="preserve"> en todo momento tiene que aplicar una prueba de daño.</w:t>
      </w:r>
    </w:p>
    <w:p w14:paraId="0927AB06" w14:textId="77777777" w:rsidR="00E66EAE" w:rsidRPr="00012529" w:rsidRDefault="00E66EAE" w:rsidP="00E66EAE">
      <w:pPr>
        <w:rPr>
          <w:szCs w:val="32"/>
        </w:rPr>
      </w:pPr>
    </w:p>
    <w:p w14:paraId="51D8CA90" w14:textId="77777777" w:rsidR="00E66EAE" w:rsidRPr="00012529" w:rsidRDefault="00E66EAE" w:rsidP="00E66EAE">
      <w:pPr>
        <w:rPr>
          <w:szCs w:val="24"/>
        </w:rPr>
      </w:pPr>
      <w:r w:rsidRPr="00012529">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4DFD7CC" w14:textId="77777777" w:rsidR="00E66EAE" w:rsidRPr="00012529" w:rsidRDefault="00E66EAE" w:rsidP="00E66EAE">
      <w:pPr>
        <w:rPr>
          <w:szCs w:val="24"/>
        </w:rPr>
      </w:pPr>
      <w:r w:rsidRPr="00012529">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A666CA7" w14:textId="77777777" w:rsidR="00E66EAE" w:rsidRPr="00012529" w:rsidRDefault="00E66EAE" w:rsidP="00E66EAE"/>
    <w:p w14:paraId="6662F757" w14:textId="77777777" w:rsidR="00E66EAE" w:rsidRPr="00012529" w:rsidRDefault="00E66EAE" w:rsidP="00E66EAE">
      <w:pPr>
        <w:numPr>
          <w:ilvl w:val="0"/>
          <w:numId w:val="3"/>
        </w:numPr>
        <w:ind w:left="1276" w:hanging="425"/>
      </w:pPr>
      <w:r w:rsidRPr="00012529">
        <w:t>Se reciba una solicitud de acceso a la información;</w:t>
      </w:r>
    </w:p>
    <w:p w14:paraId="7DB7B90A" w14:textId="77777777" w:rsidR="00E66EAE" w:rsidRPr="00012529" w:rsidRDefault="00E66EAE" w:rsidP="00E66EAE">
      <w:pPr>
        <w:numPr>
          <w:ilvl w:val="0"/>
          <w:numId w:val="3"/>
        </w:numPr>
        <w:ind w:left="1276" w:hanging="425"/>
      </w:pPr>
      <w:r w:rsidRPr="00012529">
        <w:lastRenderedPageBreak/>
        <w:t>Se determine mediante resolución de autoridad competente; y/o</w:t>
      </w:r>
    </w:p>
    <w:p w14:paraId="0C42BF2E" w14:textId="77777777" w:rsidR="00E66EAE" w:rsidRPr="00012529" w:rsidRDefault="00E66EAE" w:rsidP="00E66EAE">
      <w:pPr>
        <w:numPr>
          <w:ilvl w:val="0"/>
          <w:numId w:val="3"/>
        </w:numPr>
        <w:spacing w:after="240"/>
        <w:ind w:left="1276" w:hanging="425"/>
      </w:pPr>
      <w:r w:rsidRPr="00012529">
        <w:t>Se generen versiones públicas para dar cumplimiento a las obligaciones de transparencia previstas en la Ley.</w:t>
      </w:r>
    </w:p>
    <w:p w14:paraId="77ACF5A4" w14:textId="77777777" w:rsidR="00E66EAE" w:rsidRPr="00012529" w:rsidRDefault="00E66EAE" w:rsidP="00E66EAE">
      <w:r w:rsidRPr="00012529">
        <w:t>Situación que se robustece con el artículo 141 de la misma Ley, que señala que las causales de reserva previstas se deberán fundar y motivar, a través de la aplicación de la prueba de daño.</w:t>
      </w:r>
    </w:p>
    <w:p w14:paraId="41587BAE" w14:textId="77777777" w:rsidR="00E66EAE" w:rsidRPr="00012529" w:rsidRDefault="00E66EAE" w:rsidP="00E66EAE">
      <w:pPr>
        <w:rPr>
          <w:sz w:val="24"/>
        </w:rPr>
      </w:pPr>
      <w:r w:rsidRPr="00012529">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7A8D99A6" w14:textId="77777777" w:rsidR="00E66EAE" w:rsidRPr="00012529" w:rsidRDefault="00E66EAE" w:rsidP="00E66EAE">
      <w:pPr>
        <w:rPr>
          <w:sz w:val="18"/>
        </w:rPr>
      </w:pPr>
    </w:p>
    <w:p w14:paraId="254C7489" w14:textId="77777777" w:rsidR="00E66EAE" w:rsidRPr="00012529" w:rsidRDefault="00E66EAE" w:rsidP="00E66EAE">
      <w:pPr>
        <w:numPr>
          <w:ilvl w:val="0"/>
          <w:numId w:val="4"/>
        </w:numPr>
        <w:ind w:left="1134" w:hanging="283"/>
        <w:rPr>
          <w:sz w:val="24"/>
        </w:rPr>
      </w:pPr>
      <w:r w:rsidRPr="00012529">
        <w:t xml:space="preserve">La divulgación de la información representa un </w:t>
      </w:r>
      <w:r w:rsidRPr="00012529">
        <w:rPr>
          <w:b/>
        </w:rPr>
        <w:t>riesgo real, demostrable e identificable del perjuicio significativo al interés público o a la seguridad pública</w:t>
      </w:r>
      <w:r w:rsidRPr="00012529">
        <w:t>;</w:t>
      </w:r>
    </w:p>
    <w:p w14:paraId="011F6FBC" w14:textId="77777777" w:rsidR="00E66EAE" w:rsidRPr="00012529" w:rsidRDefault="00E66EAE" w:rsidP="00E66EAE">
      <w:pPr>
        <w:numPr>
          <w:ilvl w:val="0"/>
          <w:numId w:val="4"/>
        </w:numPr>
        <w:ind w:left="1134" w:hanging="283"/>
      </w:pPr>
      <w:r w:rsidRPr="00012529">
        <w:t>El riesgo de perjuicio que supondría la divulgación supera el interés público general de que se difunda; y,</w:t>
      </w:r>
    </w:p>
    <w:p w14:paraId="2E0E291C" w14:textId="77777777" w:rsidR="00E66EAE" w:rsidRPr="00012529" w:rsidRDefault="00E66EAE" w:rsidP="00E66EAE">
      <w:pPr>
        <w:numPr>
          <w:ilvl w:val="0"/>
          <w:numId w:val="4"/>
        </w:numPr>
        <w:ind w:left="1134" w:hanging="283"/>
      </w:pPr>
      <w:r w:rsidRPr="00012529">
        <w:t xml:space="preserve">La limitación se adecua al principio de proporcionalidad y representa el medio menos restrictivo disponible para evitar el perjuicio. </w:t>
      </w:r>
    </w:p>
    <w:p w14:paraId="704BD848" w14:textId="77777777" w:rsidR="00E66EAE" w:rsidRPr="00012529" w:rsidRDefault="00E66EAE" w:rsidP="00E66EAE">
      <w:pPr>
        <w:widowControl w:val="0"/>
        <w:tabs>
          <w:tab w:val="left" w:pos="1276"/>
          <w:tab w:val="left" w:pos="1701"/>
          <w:tab w:val="left" w:pos="1843"/>
        </w:tabs>
        <w:autoSpaceDE w:val="0"/>
        <w:autoSpaceDN w:val="0"/>
        <w:adjustRightInd w:val="0"/>
        <w:ind w:right="49"/>
        <w:rPr>
          <w:bCs/>
        </w:rPr>
      </w:pPr>
    </w:p>
    <w:p w14:paraId="28B547F1" w14:textId="77777777" w:rsidR="00E66EAE" w:rsidRPr="00012529" w:rsidRDefault="00E66EAE" w:rsidP="00E66EAE">
      <w:pPr>
        <w:widowControl w:val="0"/>
        <w:tabs>
          <w:tab w:val="left" w:pos="1276"/>
          <w:tab w:val="left" w:pos="1701"/>
          <w:tab w:val="left" w:pos="1843"/>
        </w:tabs>
        <w:autoSpaceDE w:val="0"/>
        <w:autoSpaceDN w:val="0"/>
        <w:adjustRightInd w:val="0"/>
        <w:ind w:right="49"/>
        <w:rPr>
          <w:rFonts w:cs="Arial"/>
          <w:szCs w:val="24"/>
        </w:rPr>
      </w:pPr>
      <w:r w:rsidRPr="00012529">
        <w:rPr>
          <w:bCs/>
        </w:rPr>
        <w:t xml:space="preserve">Atento a lo anterior, </w:t>
      </w:r>
      <w:r w:rsidRPr="00012529">
        <w:rPr>
          <w:rFonts w:cs="Arial"/>
        </w:rPr>
        <w:t xml:space="preserve">es necesario hacer hincapié que para el caso de que existan </w:t>
      </w:r>
      <w:r w:rsidRPr="00012529">
        <w:t xml:space="preserve">causas presentes que impiden la publicidad de la información durante cierto periodo de tiempo, </w:t>
      </w:r>
      <w:r w:rsidRPr="00012529">
        <w:rPr>
          <w:rFonts w:cs="Arial"/>
        </w:rPr>
        <w:t>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4D95BB7F" w14:textId="77777777" w:rsidR="00E66EAE" w:rsidRPr="00012529" w:rsidRDefault="00E66EAE" w:rsidP="00E66EAE">
      <w:pPr>
        <w:rPr>
          <w:rFonts w:cs="Arial"/>
        </w:rPr>
      </w:pPr>
      <w:r w:rsidRPr="00012529">
        <w:rPr>
          <w:rFonts w:cs="Arial"/>
        </w:rPr>
        <w:lastRenderedPageBreak/>
        <w:t xml:space="preserve">Asimismo, este Órgano Garante de la Protección de Datos Personales no omite mencionar que, si dentro de la información que se ordena su entrega, </w:t>
      </w:r>
      <w:r w:rsidRPr="00012529">
        <w:rPr>
          <w:rFonts w:cs="Arial"/>
          <w:b/>
        </w:rPr>
        <w:t xml:space="preserve">EL SUJETO OBLIGADO </w:t>
      </w:r>
      <w:r w:rsidRPr="00012529">
        <w:rPr>
          <w:rFonts w:cs="Arial"/>
        </w:rPr>
        <w:t>advierte documentos que por su propia y especial naturaleza son privados, deberá efectuar el Acuerdo de Clasificación como confidencial, en términos de la legislación aplicable y en los términos abordados con antelación.</w:t>
      </w:r>
    </w:p>
    <w:p w14:paraId="0446D3E7" w14:textId="77777777" w:rsidR="00E66EAE" w:rsidRPr="00012529" w:rsidRDefault="00E66EAE" w:rsidP="00E66EAE">
      <w:pPr>
        <w:rPr>
          <w:rFonts w:cs="Arial"/>
        </w:rPr>
      </w:pPr>
    </w:p>
    <w:p w14:paraId="2C3BF373" w14:textId="77777777" w:rsidR="00E66EAE" w:rsidRPr="00012529" w:rsidRDefault="00E66EAE" w:rsidP="00E66EAE">
      <w:pPr>
        <w:rPr>
          <w:rFonts w:cs="Arial"/>
        </w:rPr>
      </w:pPr>
      <w:r w:rsidRPr="00012529">
        <w:rPr>
          <w:rFonts w:cs="Arial"/>
        </w:rPr>
        <w:t>Por lo tanto,</w:t>
      </w:r>
      <w:r w:rsidRPr="00012529">
        <w:t xml:space="preserve"> es importante referir que </w:t>
      </w:r>
      <w:r w:rsidRPr="00012529">
        <w:rPr>
          <w:b/>
        </w:rPr>
        <w:t>EL SUJETO OBLIGADO</w:t>
      </w:r>
      <w:r w:rsidRPr="00012529">
        <w:t xml:space="preserve"> deberá seguir el procedimiento legal establecido para su clasificación, esto es, que su Comité de</w:t>
      </w:r>
      <w:r w:rsidRPr="00012529">
        <w:rPr>
          <w:rFonts w:cs="Arial"/>
        </w:rPr>
        <w:t xml:space="preserve"> Transparencia emita un Acuerdo de Clasificación que cumpla con las formalidades antes citadas</w:t>
      </w:r>
      <w:r w:rsidRPr="00012529">
        <w:rPr>
          <w:rFonts w:cs="Arial"/>
          <w:b/>
        </w:rPr>
        <w:t xml:space="preserve"> </w:t>
      </w:r>
      <w:r w:rsidRPr="00012529">
        <w:rPr>
          <w:rFonts w:cs="Arial"/>
        </w:rPr>
        <w:t>que la sustente, en el que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2F754E7" w14:textId="77777777" w:rsidR="00E66EAE" w:rsidRPr="00012529" w:rsidRDefault="00E66EAE" w:rsidP="00E66EAE">
      <w:pPr>
        <w:rPr>
          <w:rFonts w:cs="Arial"/>
        </w:rPr>
      </w:pPr>
    </w:p>
    <w:p w14:paraId="3580D864" w14:textId="77777777" w:rsidR="00E66EAE" w:rsidRPr="00012529" w:rsidRDefault="00E66EAE" w:rsidP="00E66EAE">
      <w:pPr>
        <w:pStyle w:val="Ttulo3"/>
      </w:pPr>
      <w:bookmarkStart w:id="40" w:name="_Toc173396337"/>
      <w:bookmarkStart w:id="41" w:name="_Toc173398713"/>
      <w:bookmarkStart w:id="42" w:name="_Toc212635698"/>
      <w:bookmarkStart w:id="43" w:name="_Toc224214777"/>
      <w:r w:rsidRPr="00012529">
        <w:t>e) Acuerdo de Inexistencia</w:t>
      </w:r>
      <w:bookmarkEnd w:id="40"/>
      <w:bookmarkEnd w:id="41"/>
      <w:bookmarkEnd w:id="42"/>
      <w:bookmarkEnd w:id="43"/>
    </w:p>
    <w:p w14:paraId="2AFA5031" w14:textId="77777777" w:rsidR="00E66EAE" w:rsidRPr="00012529" w:rsidRDefault="00E66EAE" w:rsidP="00E66EAE">
      <w:pPr>
        <w:rPr>
          <w:rFonts w:eastAsia="Calibri" w:cs="Bookman Old Style"/>
          <w:lang w:eastAsia="en-US"/>
        </w:rPr>
      </w:pPr>
      <w:r w:rsidRPr="00012529">
        <w:rPr>
          <w:rFonts w:cs="Arial"/>
        </w:rPr>
        <w:t xml:space="preserve">Por otra parte, se estima prudente señalar al </w:t>
      </w:r>
      <w:r w:rsidRPr="00012529">
        <w:rPr>
          <w:rFonts w:cs="Arial"/>
          <w:b/>
        </w:rPr>
        <w:t>SUJETO OBLIGADO</w:t>
      </w:r>
      <w:r w:rsidRPr="00012529">
        <w:rPr>
          <w:rFonts w:cs="Arial"/>
        </w:rPr>
        <w:t xml:space="preserve"> que, en caso de que la información solicitada, debiera obrar en sus archivos y no cuente con ella</w:t>
      </w:r>
      <w:r w:rsidRPr="00012529">
        <w:rPr>
          <w:rFonts w:cs="Arial"/>
          <w:lang w:val="es-ES"/>
        </w:rPr>
        <w:t xml:space="preserve">, </w:t>
      </w:r>
      <w:r w:rsidRPr="00012529">
        <w:rPr>
          <w:rFonts w:eastAsia="Calibri" w:cs="Bookman Old Style"/>
          <w:lang w:eastAsia="en-US"/>
        </w:rPr>
        <w:t>deberá entregar el Acuerdo del Comité de Transparencia, en donde conste la declaratoria de inexistencia de esta.</w:t>
      </w:r>
    </w:p>
    <w:p w14:paraId="5FE335CD" w14:textId="77777777" w:rsidR="00E66EAE" w:rsidRPr="00012529" w:rsidRDefault="00E66EAE" w:rsidP="00E66EAE">
      <w:r w:rsidRPr="00012529">
        <w:rPr>
          <w:rFonts w:eastAsia="Calibri" w:cs="Bookman Old Style"/>
          <w:lang w:eastAsia="en-US"/>
        </w:rPr>
        <w:t>Es</w:t>
      </w:r>
      <w:r w:rsidRPr="00012529">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2A93D6AF" w14:textId="77777777" w:rsidR="00E66EAE" w:rsidRPr="00012529" w:rsidRDefault="00E66EAE" w:rsidP="00E66EAE"/>
    <w:p w14:paraId="049FCFEB" w14:textId="77777777" w:rsidR="00E66EAE" w:rsidRPr="00012529" w:rsidRDefault="00E66EAE" w:rsidP="00E66EAE">
      <w:pPr>
        <w:spacing w:after="240"/>
        <w:rPr>
          <w:lang w:val="es-ES"/>
        </w:rPr>
      </w:pPr>
      <w:r w:rsidRPr="00012529">
        <w:rPr>
          <w:lang w:val="es-ES"/>
        </w:rPr>
        <w:t xml:space="preserve">En tal caso, la declaratoria a que se ha hecho referencia deberá realizarse, conforme a lo dispuesto en los artículos 49, fracciones II y XIII, 169 y 170 de la Ley de Transparencia local, </w:t>
      </w:r>
      <w:r w:rsidRPr="00012529">
        <w:rPr>
          <w:lang w:val="es-ES"/>
        </w:rPr>
        <w:lastRenderedPageBreak/>
        <w:t>que establecen la forma en que los Sujetos Obligados deben dar curso a las Declaratorias de Inexistencia.</w:t>
      </w:r>
    </w:p>
    <w:p w14:paraId="01F823C5" w14:textId="77777777" w:rsidR="00E66EAE" w:rsidRPr="00012529" w:rsidRDefault="00E66EAE" w:rsidP="00E66EAE">
      <w:pPr>
        <w:spacing w:after="240"/>
        <w:rPr>
          <w:szCs w:val="24"/>
          <w:lang w:val="es-ES"/>
        </w:rPr>
      </w:pPr>
      <w:r w:rsidRPr="00012529">
        <w:rPr>
          <w:lang w:val="es-ES"/>
        </w:rPr>
        <w:t xml:space="preserve">Resulta aplicable el criterio reiterado número </w:t>
      </w:r>
      <w:r w:rsidRPr="00012529">
        <w:rPr>
          <w:b/>
          <w:lang w:val="es-ES"/>
        </w:rPr>
        <w:t>08/19</w:t>
      </w:r>
      <w:r w:rsidRPr="00012529">
        <w:rPr>
          <w:lang w:val="es-ES"/>
        </w:rPr>
        <w:t>, emitidos por Acuerdo del Pleno del Instituto de Transparencia y Acceso a la Información Pública del Estado de México y Municipios, que a la letra dice:</w:t>
      </w:r>
    </w:p>
    <w:p w14:paraId="6A36B7CE" w14:textId="74DA1648" w:rsidR="00E66EAE" w:rsidRPr="00012529" w:rsidRDefault="00E66EAE" w:rsidP="00E66EAE">
      <w:pPr>
        <w:pStyle w:val="Ttulo"/>
        <w:spacing w:after="240"/>
        <w:ind w:left="851" w:right="822" w:firstLine="0"/>
        <w:rPr>
          <w:b/>
          <w:lang w:val="es-ES"/>
        </w:rPr>
      </w:pPr>
      <w:r w:rsidRPr="00012529">
        <w:rPr>
          <w:b/>
          <w:lang w:val="es-ES"/>
        </w:rPr>
        <w:t>“INEXISTENCIA DE LA INFORMACIÓN. SUPUESTOS PARA EMITIR LA RESOLUCIÓN DE LA</w:t>
      </w:r>
      <w:r w:rsidRPr="00012529">
        <w:rPr>
          <w:lang w:val="es-ES"/>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012529">
        <w:rPr>
          <w:rFonts w:cs="Arial"/>
        </w:rPr>
        <w:t>Transparencia</w:t>
      </w:r>
      <w:r w:rsidRPr="00012529">
        <w:rPr>
          <w:lang w:val="es-ES"/>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012529">
        <w:rPr>
          <w:b/>
          <w:lang w:val="es-ES"/>
        </w:rPr>
        <w:t>”</w:t>
      </w:r>
      <w:bookmarkStart w:id="44" w:name="_Toc173396338"/>
      <w:bookmarkStart w:id="45" w:name="_Toc173398714"/>
      <w:bookmarkStart w:id="46" w:name="_Toc212635699"/>
    </w:p>
    <w:p w14:paraId="226BCA36" w14:textId="77777777" w:rsidR="00E66EAE" w:rsidRPr="00012529" w:rsidRDefault="00E66EAE" w:rsidP="00E66EAE">
      <w:pPr>
        <w:rPr>
          <w:lang w:val="es-ES"/>
        </w:rPr>
      </w:pPr>
    </w:p>
    <w:p w14:paraId="01BF2FDD" w14:textId="77777777" w:rsidR="00E66EAE" w:rsidRPr="00012529" w:rsidRDefault="00E66EAE" w:rsidP="00E66EAE">
      <w:pPr>
        <w:pStyle w:val="Ttulo3"/>
        <w:spacing w:line="360" w:lineRule="auto"/>
      </w:pPr>
      <w:bookmarkStart w:id="47" w:name="_Toc224214778"/>
      <w:r w:rsidRPr="00012529">
        <w:t xml:space="preserve">f) Vista al </w:t>
      </w:r>
      <w:r w:rsidRPr="00012529">
        <w:rPr>
          <w:lang w:val="es-ES"/>
        </w:rPr>
        <w:t>Órgano Interno de Control</w:t>
      </w:r>
      <w:bookmarkEnd w:id="44"/>
      <w:bookmarkEnd w:id="45"/>
      <w:bookmarkEnd w:id="46"/>
      <w:bookmarkEnd w:id="47"/>
    </w:p>
    <w:p w14:paraId="1E9BEA4F" w14:textId="77777777" w:rsidR="00E66EAE" w:rsidRPr="00012529" w:rsidRDefault="00E66EAE" w:rsidP="00E66EAE">
      <w:pPr>
        <w:spacing w:before="280" w:after="280"/>
        <w:ind w:right="49"/>
        <w:rPr>
          <w:lang w:val="es-ES"/>
        </w:rPr>
      </w:pPr>
      <w:r w:rsidRPr="00012529">
        <w:rPr>
          <w:rFonts w:cs="Arial"/>
        </w:rPr>
        <w:t xml:space="preserve">Finalmente, es de señalar que, atendiendo a que </w:t>
      </w:r>
      <w:r w:rsidRPr="00012529">
        <w:rPr>
          <w:rFonts w:cs="Arial"/>
          <w:b/>
        </w:rPr>
        <w:t xml:space="preserve">EL SUJETO OBLIGADO </w:t>
      </w:r>
      <w:r w:rsidRPr="00012529">
        <w:rPr>
          <w:rFonts w:cs="Arial"/>
        </w:rPr>
        <w:t xml:space="preserve">fue omiso en entregar la respuesta a la solicitud de información pública sujeta a estudio y dado que el Recurso de Revisión materia del presente asunto, </w:t>
      </w:r>
      <w:r w:rsidRPr="00012529">
        <w:t xml:space="preserve">no es el medio para investigar y en su caso, </w:t>
      </w:r>
      <w:r w:rsidRPr="00012529">
        <w:lastRenderedPageBreak/>
        <w:t xml:space="preserve">sancionar a servidores públicos </w:t>
      </w:r>
      <w:r w:rsidRPr="00012529">
        <w:rPr>
          <w:b/>
        </w:rPr>
        <w:t>por la omisión de la entrega de información pública</w:t>
      </w:r>
      <w:r w:rsidRPr="00012529">
        <w:t>, en atención a lo previsto en el artículo 163 de la Ley de la Materia, que señala el plazo de respuesta y atención a solicitudes de información;</w:t>
      </w:r>
      <w:r w:rsidRPr="00012529">
        <w:rPr>
          <w:lang w:val="es-ES"/>
        </w:rPr>
        <w:t xml:space="preserve"> motivo por el cual </w:t>
      </w:r>
      <w:r w:rsidRPr="00012529">
        <w:rPr>
          <w:b/>
          <w:lang w:val="es-ES"/>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012529">
        <w:rPr>
          <w:lang w:val="es-ES"/>
        </w:rPr>
        <w:t>.</w:t>
      </w:r>
    </w:p>
    <w:p w14:paraId="5E7894F1" w14:textId="77777777" w:rsidR="00E66EAE" w:rsidRPr="00012529" w:rsidRDefault="00E66EAE" w:rsidP="00E66EAE">
      <w:pPr>
        <w:pStyle w:val="Ttulo3"/>
      </w:pPr>
      <w:bookmarkStart w:id="48" w:name="_Toc173396339"/>
      <w:bookmarkStart w:id="49" w:name="_Toc173398715"/>
      <w:bookmarkStart w:id="50" w:name="_Toc212635700"/>
      <w:bookmarkStart w:id="51" w:name="_Toc224214779"/>
      <w:r w:rsidRPr="00012529">
        <w:t>g) Conclusión</w:t>
      </w:r>
      <w:bookmarkEnd w:id="48"/>
      <w:bookmarkEnd w:id="49"/>
      <w:bookmarkEnd w:id="50"/>
      <w:bookmarkEnd w:id="51"/>
    </w:p>
    <w:p w14:paraId="52F6D3E4" w14:textId="77777777" w:rsidR="00E66EAE" w:rsidRPr="00012529" w:rsidRDefault="00E66EAE" w:rsidP="00E66EAE">
      <w:pPr>
        <w:spacing w:after="240"/>
        <w:rPr>
          <w:rFonts w:cs="Arial"/>
        </w:rPr>
      </w:pPr>
      <w:r w:rsidRPr="00012529">
        <w:rPr>
          <w:rFonts w:cs="Arial"/>
        </w:rPr>
        <w:t xml:space="preserve">En mérito de lo anterior, se determinan </w:t>
      </w:r>
      <w:r w:rsidRPr="00012529">
        <w:rPr>
          <w:rFonts w:cs="Arial"/>
          <w:b/>
        </w:rPr>
        <w:t>fundadas</w:t>
      </w:r>
      <w:r w:rsidRPr="00012529">
        <w:rPr>
          <w:rFonts w:cs="Arial"/>
        </w:rPr>
        <w:t xml:space="preserve"> las razones o motivos de inconformidad hechos valer por </w:t>
      </w:r>
      <w:r w:rsidRPr="00012529">
        <w:rPr>
          <w:rFonts w:cs="Arial"/>
          <w:b/>
          <w:lang w:val="es-ES"/>
        </w:rPr>
        <w:t>EL RECURRENTE</w:t>
      </w:r>
      <w:r w:rsidRPr="00012529">
        <w:rPr>
          <w:rFonts w:cs="Arial"/>
        </w:rPr>
        <w:t xml:space="preserve">, por lo que el Pleno de este Instituto estima pertinente </w:t>
      </w:r>
      <w:r w:rsidRPr="00012529">
        <w:rPr>
          <w:rFonts w:cs="Arial"/>
          <w:b/>
        </w:rPr>
        <w:t>ORDENAR</w:t>
      </w:r>
      <w:r w:rsidRPr="00012529">
        <w:rPr>
          <w:rFonts w:cs="Arial"/>
        </w:rPr>
        <w:t xml:space="preserve"> al </w:t>
      </w:r>
      <w:r w:rsidRPr="00012529">
        <w:rPr>
          <w:rFonts w:cs="Arial"/>
          <w:b/>
        </w:rPr>
        <w:t>SUJETO OBLIGADO</w:t>
      </w:r>
      <w:r w:rsidRPr="00012529">
        <w:rPr>
          <w:rFonts w:cs="Arial"/>
        </w:rPr>
        <w:t xml:space="preserve"> dé trámite y respuesta a la solicitud de acceso a la información, atendiendo lo señalado en el presente Considerando.</w:t>
      </w:r>
    </w:p>
    <w:p w14:paraId="622BB2B5" w14:textId="77777777" w:rsidR="00E66EAE" w:rsidRPr="00012529" w:rsidRDefault="00E66EAE" w:rsidP="00E66EAE">
      <w:pPr>
        <w:spacing w:after="240"/>
        <w:ind w:right="-93"/>
        <w:rPr>
          <w:rFonts w:cs="Tahoma"/>
          <w:bCs/>
        </w:rPr>
      </w:pPr>
      <w:r w:rsidRPr="00012529">
        <w:rPr>
          <w:rFonts w:cs="Tahoma"/>
          <w:bCs/>
        </w:rPr>
        <w:t xml:space="preserve">Así, con fundamento en lo establecido en los artículos 5, </w:t>
      </w:r>
      <w:r w:rsidRPr="00012529">
        <w:t xml:space="preserve">párrafos </w:t>
      </w:r>
      <w:r w:rsidRPr="00012529">
        <w:rPr>
          <w:rFonts w:cs="Tahoma"/>
          <w:bCs/>
        </w:rPr>
        <w:t>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173C4A3" w14:textId="77777777" w:rsidR="00E66EAE" w:rsidRPr="00012529" w:rsidRDefault="00E66EAE" w:rsidP="00E66EAE">
      <w:pPr>
        <w:pStyle w:val="Ttulo1"/>
        <w:spacing w:after="240"/>
      </w:pPr>
      <w:bookmarkStart w:id="52" w:name="_Toc212635701"/>
      <w:bookmarkStart w:id="53" w:name="_Toc224214780"/>
      <w:r w:rsidRPr="00012529">
        <w:t>RESUELVE</w:t>
      </w:r>
      <w:bookmarkEnd w:id="52"/>
      <w:bookmarkEnd w:id="53"/>
    </w:p>
    <w:p w14:paraId="114B76DC" w14:textId="77777777" w:rsidR="00E66EAE" w:rsidRPr="00012529" w:rsidRDefault="00E66EAE" w:rsidP="00E66EAE">
      <w:pPr>
        <w:spacing w:after="240"/>
      </w:pPr>
      <w:r w:rsidRPr="00012529">
        <w:rPr>
          <w:b/>
          <w:bCs/>
        </w:rPr>
        <w:t>PRIMERO.</w:t>
      </w:r>
      <w:r w:rsidRPr="00012529">
        <w:t xml:space="preserve"> Resultan </w:t>
      </w:r>
      <w:r w:rsidRPr="00012529">
        <w:rPr>
          <w:b/>
        </w:rPr>
        <w:t>fundadas</w:t>
      </w:r>
      <w:r w:rsidRPr="00012529">
        <w:t xml:space="preserve"> las </w:t>
      </w:r>
      <w:r w:rsidRPr="00012529">
        <w:rPr>
          <w:rFonts w:eastAsia="Calibri"/>
        </w:rPr>
        <w:t>razones</w:t>
      </w:r>
      <w:r w:rsidRPr="00012529">
        <w:t xml:space="preserve"> o motivos de inconformidad hechas valer por </w:t>
      </w:r>
      <w:r w:rsidRPr="00012529">
        <w:rPr>
          <w:rFonts w:eastAsia="Calibri" w:cs="Tahoma"/>
          <w:b/>
          <w:lang w:eastAsia="en-US"/>
        </w:rPr>
        <w:t>LA PARTE RECURRENTE</w:t>
      </w:r>
      <w:r w:rsidRPr="00012529">
        <w:rPr>
          <w:rFonts w:eastAsia="Calibri" w:cs="Tahoma"/>
          <w:bCs/>
          <w:lang w:eastAsia="en-US"/>
        </w:rPr>
        <w:t>,</w:t>
      </w:r>
      <w:r w:rsidRPr="00012529">
        <w:t xml:space="preserve"> en términos del Considerando </w:t>
      </w:r>
      <w:r w:rsidRPr="00012529">
        <w:rPr>
          <w:b/>
        </w:rPr>
        <w:t>SEGUNDO</w:t>
      </w:r>
      <w:r w:rsidRPr="00012529">
        <w:t xml:space="preserve"> de la presente resolución.</w:t>
      </w:r>
    </w:p>
    <w:p w14:paraId="171BA101" w14:textId="26D28605" w:rsidR="00E66EAE" w:rsidRPr="00012529" w:rsidRDefault="00E66EAE" w:rsidP="00E66EAE">
      <w:pPr>
        <w:spacing w:after="240"/>
      </w:pPr>
      <w:r w:rsidRPr="00012529">
        <w:rPr>
          <w:rFonts w:eastAsia="Calibri" w:cs="Tahoma"/>
          <w:b/>
          <w:bCs/>
          <w:lang w:eastAsia="en-US"/>
        </w:rPr>
        <w:t>SEGUNDO.</w:t>
      </w:r>
      <w:r w:rsidRPr="00012529">
        <w:rPr>
          <w:rFonts w:eastAsia="Calibri" w:cs="Tahoma"/>
        </w:rPr>
        <w:t xml:space="preserve"> </w:t>
      </w:r>
      <w:r w:rsidRPr="00012529">
        <w:t>Se</w:t>
      </w:r>
      <w:r w:rsidRPr="00012529">
        <w:rPr>
          <w:b/>
          <w:bCs/>
        </w:rPr>
        <w:t xml:space="preserve"> ORDENA </w:t>
      </w:r>
      <w:r w:rsidRPr="00012529">
        <w:t xml:space="preserve">al </w:t>
      </w:r>
      <w:r w:rsidRPr="00012529">
        <w:rPr>
          <w:b/>
          <w:bCs/>
        </w:rPr>
        <w:t xml:space="preserve">SUJETO OBLIGADO </w:t>
      </w:r>
      <w:r w:rsidRPr="00012529">
        <w:t xml:space="preserve">atienda la Solicitud de Acceso a la Información Pública </w:t>
      </w:r>
      <w:r w:rsidRPr="00012529">
        <w:rPr>
          <w:rFonts w:cs="Arial"/>
        </w:rPr>
        <w:t xml:space="preserve">que dio origen al Recurso Revisión número </w:t>
      </w:r>
      <w:r w:rsidR="0005705F" w:rsidRPr="00012529">
        <w:rPr>
          <w:b/>
          <w:lang w:val="es-ES_tradnl"/>
        </w:rPr>
        <w:t>020</w:t>
      </w:r>
      <w:r w:rsidR="00345EEF" w:rsidRPr="00012529">
        <w:rPr>
          <w:b/>
          <w:lang w:val="es-ES_tradnl"/>
        </w:rPr>
        <w:t>4</w:t>
      </w:r>
      <w:r w:rsidR="0005705F" w:rsidRPr="00012529">
        <w:rPr>
          <w:b/>
          <w:lang w:val="es-ES_tradnl"/>
        </w:rPr>
        <w:t>2</w:t>
      </w:r>
      <w:r w:rsidRPr="00012529">
        <w:rPr>
          <w:b/>
          <w:lang w:val="es-ES_tradnl"/>
        </w:rPr>
        <w:t>/INFOEM/IP/RR/202</w:t>
      </w:r>
      <w:r w:rsidR="00E12D8C" w:rsidRPr="00012529">
        <w:rPr>
          <w:b/>
          <w:lang w:val="es-ES_tradnl"/>
        </w:rPr>
        <w:t>6</w:t>
      </w:r>
      <w:r w:rsidRPr="00012529">
        <w:rPr>
          <w:b/>
          <w:lang w:val="es-ES_tradnl"/>
        </w:rPr>
        <w:t xml:space="preserve">, </w:t>
      </w:r>
      <w:r w:rsidRPr="00012529">
        <w:rPr>
          <w:szCs w:val="17"/>
          <w:lang w:eastAsia="es-ES_tradnl"/>
        </w:rPr>
        <w:t xml:space="preserve">vía </w:t>
      </w:r>
      <w:r w:rsidRPr="00012529">
        <w:rPr>
          <w:rFonts w:cs="Arial"/>
        </w:rPr>
        <w:t xml:space="preserve">Sistema de Acceso a la Información Mexiquense </w:t>
      </w:r>
      <w:r w:rsidRPr="00012529">
        <w:rPr>
          <w:rFonts w:cs="Arial"/>
          <w:b/>
          <w:bCs/>
        </w:rPr>
        <w:t xml:space="preserve">(SAIMEX), </w:t>
      </w:r>
      <w:r w:rsidRPr="00012529">
        <w:t xml:space="preserve">en términos del Considerando </w:t>
      </w:r>
      <w:r w:rsidRPr="00012529">
        <w:rPr>
          <w:b/>
          <w:bCs/>
        </w:rPr>
        <w:lastRenderedPageBreak/>
        <w:t xml:space="preserve">SEGUNDO </w:t>
      </w:r>
      <w:r w:rsidRPr="00012529">
        <w:t>de esta resolución; y en su caso haga entrega de la información solicitada, debiendo observar las excepciones contenidas en la Ley de Transparencia y Acceso a la Información Pública del Estado de México y Municipios, que en su caso resulten aplicables.</w:t>
      </w:r>
    </w:p>
    <w:p w14:paraId="19FC56FE" w14:textId="77777777" w:rsidR="00E66EAE" w:rsidRPr="00012529" w:rsidRDefault="00E66EAE" w:rsidP="00E66EAE">
      <w:pPr>
        <w:rPr>
          <w:lang w:eastAsia="es-ES_tradnl"/>
        </w:rPr>
      </w:pPr>
      <w:r w:rsidRPr="00012529">
        <w:rPr>
          <w:b/>
          <w:bCs/>
        </w:rPr>
        <w:t>TERCERO.</w:t>
      </w:r>
      <w:r w:rsidRPr="00012529">
        <w:t xml:space="preserve"> </w:t>
      </w:r>
      <w:r w:rsidRPr="00012529">
        <w:rPr>
          <w:rFonts w:eastAsia="Calibri" w:cs="Arial"/>
          <w:b/>
          <w:bCs/>
        </w:rPr>
        <w:t>N</w:t>
      </w:r>
      <w:r w:rsidRPr="00012529">
        <w:rPr>
          <w:b/>
          <w:lang w:eastAsia="es-ES_tradnl"/>
        </w:rPr>
        <w:t xml:space="preserve">otifíquese </w:t>
      </w:r>
      <w:r w:rsidRPr="00012529">
        <w:rPr>
          <w:lang w:eastAsia="es-ES_tradnl"/>
        </w:rPr>
        <w:t xml:space="preserve">vía Sistema de Acceso a la Información Mexiquense </w:t>
      </w:r>
      <w:r w:rsidRPr="00012529">
        <w:rPr>
          <w:b/>
          <w:bCs/>
          <w:lang w:eastAsia="es-ES_tradnl"/>
        </w:rPr>
        <w:t>(</w:t>
      </w:r>
      <w:r w:rsidRPr="00012529">
        <w:rPr>
          <w:b/>
          <w:lang w:eastAsia="es-ES_tradnl"/>
        </w:rPr>
        <w:t>SAIMEX)</w:t>
      </w:r>
      <w:r w:rsidRPr="00012529">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012529">
        <w:rPr>
          <w:b/>
          <w:bCs/>
          <w:lang w:eastAsia="es-ES_tradnl"/>
        </w:rPr>
        <w:t>diez días hábiles</w:t>
      </w:r>
      <w:r w:rsidRPr="00012529">
        <w:rPr>
          <w:lang w:eastAsia="es-ES_tradnl"/>
        </w:rPr>
        <w:t xml:space="preserve">, e informe a este Instituto en un plazo de </w:t>
      </w:r>
      <w:r w:rsidRPr="00012529">
        <w:rPr>
          <w:b/>
          <w:bCs/>
          <w:lang w:eastAsia="es-ES_tradnl"/>
        </w:rPr>
        <w:t xml:space="preserve">tres días hábiles </w:t>
      </w:r>
      <w:r w:rsidRPr="00012529">
        <w:rPr>
          <w:lang w:eastAsia="es-ES_tradnl"/>
        </w:rPr>
        <w:t xml:space="preserve">siguientes sobre el cumplimiento dado a la presente y, se le </w:t>
      </w:r>
      <w:r w:rsidRPr="00012529">
        <w:rPr>
          <w:b/>
          <w:lang w:eastAsia="es-ES_tradnl"/>
        </w:rPr>
        <w:t>apercibe</w:t>
      </w:r>
      <w:r w:rsidRPr="00012529">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0A20786" w14:textId="77777777" w:rsidR="00E66EAE" w:rsidRPr="00012529" w:rsidRDefault="00E66EAE" w:rsidP="00E66EAE">
      <w:pPr>
        <w:rPr>
          <w:lang w:eastAsia="es-ES_tradnl"/>
        </w:rPr>
      </w:pPr>
    </w:p>
    <w:p w14:paraId="63074A76" w14:textId="77777777" w:rsidR="00E66EAE" w:rsidRPr="00012529" w:rsidRDefault="00E66EAE" w:rsidP="00E66EAE">
      <w:pPr>
        <w:rPr>
          <w:rFonts w:cs="Arial"/>
        </w:rPr>
      </w:pPr>
      <w:r w:rsidRPr="00012529">
        <w:rPr>
          <w:b/>
          <w:bCs/>
        </w:rPr>
        <w:t>CUARTO</w:t>
      </w:r>
      <w:r w:rsidRPr="00012529">
        <w:t xml:space="preserve">. </w:t>
      </w:r>
      <w:r w:rsidRPr="00012529">
        <w:rPr>
          <w:b/>
          <w:szCs w:val="17"/>
          <w:lang w:eastAsia="es-ES_tradnl"/>
        </w:rPr>
        <w:t>Notifíquese</w:t>
      </w:r>
      <w:r w:rsidRPr="00012529">
        <w:rPr>
          <w:szCs w:val="17"/>
          <w:lang w:eastAsia="es-ES_tradnl"/>
        </w:rPr>
        <w:t xml:space="preserve"> a </w:t>
      </w:r>
      <w:r w:rsidRPr="00012529">
        <w:rPr>
          <w:rFonts w:eastAsia="Calibri" w:cs="Tahoma"/>
          <w:b/>
          <w:lang w:eastAsia="en-US"/>
        </w:rPr>
        <w:t>LA PARTE RECURRENTE</w:t>
      </w:r>
      <w:r w:rsidRPr="00012529">
        <w:rPr>
          <w:szCs w:val="17"/>
          <w:lang w:eastAsia="es-ES_tradnl"/>
        </w:rPr>
        <w:t xml:space="preserve"> la </w:t>
      </w:r>
      <w:r w:rsidRPr="00012529">
        <w:rPr>
          <w:rFonts w:cs="Arial"/>
        </w:rPr>
        <w:t>presente</w:t>
      </w:r>
      <w:r w:rsidRPr="00012529">
        <w:rPr>
          <w:szCs w:val="17"/>
          <w:lang w:eastAsia="es-ES_tradnl"/>
        </w:rPr>
        <w:t xml:space="preserve"> </w:t>
      </w:r>
      <w:r w:rsidRPr="00012529">
        <w:rPr>
          <w:shd w:val="clear" w:color="auto" w:fill="FFFFFF"/>
        </w:rPr>
        <w:t xml:space="preserve">resolución </w:t>
      </w:r>
      <w:r w:rsidRPr="00012529">
        <w:rPr>
          <w:szCs w:val="17"/>
          <w:lang w:eastAsia="es-ES_tradnl"/>
        </w:rPr>
        <w:t xml:space="preserve">vía </w:t>
      </w:r>
      <w:r w:rsidRPr="00012529">
        <w:rPr>
          <w:rFonts w:cs="Arial"/>
        </w:rPr>
        <w:t xml:space="preserve">Sistema de Acceso a la Información Mexiquense </w:t>
      </w:r>
      <w:r w:rsidRPr="00012529">
        <w:rPr>
          <w:rFonts w:cs="Arial"/>
          <w:b/>
          <w:bCs/>
        </w:rPr>
        <w:t>(SAIMEX)</w:t>
      </w:r>
      <w:r w:rsidRPr="00012529">
        <w:rPr>
          <w:rFonts w:cs="Arial"/>
        </w:rPr>
        <w:t>.</w:t>
      </w:r>
    </w:p>
    <w:p w14:paraId="29C08635" w14:textId="77777777" w:rsidR="00E66EAE" w:rsidRPr="00012529" w:rsidRDefault="00E66EAE" w:rsidP="00E66EAE">
      <w:pPr>
        <w:rPr>
          <w:rFonts w:cs="Arial"/>
        </w:rPr>
      </w:pPr>
    </w:p>
    <w:p w14:paraId="59E96F6D" w14:textId="77777777" w:rsidR="00E66EAE" w:rsidRPr="00012529" w:rsidRDefault="00E66EAE" w:rsidP="00E66EAE">
      <w:pPr>
        <w:rPr>
          <w:lang w:eastAsia="es-ES_tradnl"/>
        </w:rPr>
      </w:pPr>
      <w:r w:rsidRPr="00012529">
        <w:rPr>
          <w:rFonts w:cs="Arial"/>
          <w:b/>
          <w:bCs/>
        </w:rPr>
        <w:t>QUINTO.</w:t>
      </w:r>
      <w:r w:rsidRPr="00012529">
        <w:rPr>
          <w:lang w:eastAsia="es-ES_tradnl"/>
        </w:rPr>
        <w:t xml:space="preserve"> </w:t>
      </w:r>
      <w:r w:rsidRPr="00012529">
        <w:rPr>
          <w:b/>
          <w:lang w:eastAsia="es-ES_tradnl"/>
        </w:rPr>
        <w:t>Hágase</w:t>
      </w:r>
      <w:r w:rsidRPr="00012529">
        <w:rPr>
          <w:lang w:eastAsia="es-ES_tradnl"/>
        </w:rPr>
        <w:t xml:space="preserve"> </w:t>
      </w:r>
      <w:r w:rsidRPr="00012529">
        <w:rPr>
          <w:b/>
          <w:lang w:eastAsia="es-ES_tradnl"/>
        </w:rPr>
        <w:t>del conocimiento a</w:t>
      </w:r>
      <w:r w:rsidRPr="00012529">
        <w:rPr>
          <w:lang w:eastAsia="es-ES_tradnl"/>
        </w:rPr>
        <w:t xml:space="preserve"> </w:t>
      </w:r>
      <w:r w:rsidRPr="00012529">
        <w:rPr>
          <w:rFonts w:eastAsia="Calibri" w:cs="Tahoma"/>
          <w:b/>
          <w:lang w:eastAsia="en-US"/>
        </w:rPr>
        <w:t>LA PARTE RECURRENTE,</w:t>
      </w:r>
      <w:r w:rsidRPr="00012529">
        <w:rPr>
          <w:lang w:eastAsia="es-ES_tradnl"/>
        </w:rPr>
        <w:t xml:space="preserve"> que, de conformidad </w:t>
      </w:r>
      <w:r w:rsidRPr="00012529">
        <w:rPr>
          <w:rFonts w:cs="Arial"/>
        </w:rPr>
        <w:t>con</w:t>
      </w:r>
      <w:r w:rsidRPr="00012529">
        <w:rPr>
          <w:lang w:eastAsia="es-ES_tradnl"/>
        </w:rPr>
        <w:t xml:space="preserve"> lo </w:t>
      </w:r>
      <w:r w:rsidRPr="00012529">
        <w:rPr>
          <w:rFonts w:cs="Arial"/>
        </w:rPr>
        <w:t>establecido</w:t>
      </w:r>
      <w:r w:rsidRPr="00012529">
        <w:rPr>
          <w:lang w:eastAsia="es-ES_tradnl"/>
        </w:rPr>
        <w:t xml:space="preserve"> en el artículo 196 de la Ley de </w:t>
      </w:r>
      <w:r w:rsidRPr="00012529">
        <w:rPr>
          <w:rFonts w:cs="Arial"/>
        </w:rPr>
        <w:t>Transparencia</w:t>
      </w:r>
      <w:r w:rsidRPr="00012529">
        <w:rPr>
          <w:lang w:eastAsia="es-ES_tradnl"/>
        </w:rPr>
        <w:t xml:space="preserve"> y </w:t>
      </w:r>
      <w:r w:rsidRPr="00012529">
        <w:rPr>
          <w:rFonts w:cs="Arial"/>
        </w:rPr>
        <w:t>Acceso</w:t>
      </w:r>
      <w:r w:rsidRPr="00012529">
        <w:rPr>
          <w:lang w:eastAsia="es-ES_tradnl"/>
        </w:rPr>
        <w:t xml:space="preserve"> a la Información Pública del Estado de México y Municipios, podrá impugnarla vía Juicio de Amparo en los términos de las leyes aplicables.</w:t>
      </w:r>
    </w:p>
    <w:p w14:paraId="6B649012" w14:textId="77777777" w:rsidR="00E66EAE" w:rsidRPr="00012529" w:rsidRDefault="00E66EAE" w:rsidP="00E66EAE">
      <w:pPr>
        <w:rPr>
          <w:lang w:eastAsia="es-ES_tradnl"/>
        </w:rPr>
      </w:pPr>
    </w:p>
    <w:p w14:paraId="0BF7FCD3" w14:textId="77777777" w:rsidR="00E66EAE" w:rsidRPr="00012529" w:rsidRDefault="00E66EAE" w:rsidP="00E66EAE">
      <w:r w:rsidRPr="00012529">
        <w:rPr>
          <w:rFonts w:cs="Arial"/>
          <w:b/>
          <w:bCs/>
        </w:rPr>
        <w:t>SEXTO.</w:t>
      </w:r>
      <w:r w:rsidRPr="00012529">
        <w:rPr>
          <w:lang w:eastAsia="es-ES_tradnl"/>
        </w:rPr>
        <w:t xml:space="preserve"> </w:t>
      </w:r>
      <w:r w:rsidRPr="00012529">
        <w:rPr>
          <w:b/>
          <w:lang w:eastAsia="es-ES_tradnl"/>
        </w:rPr>
        <w:t xml:space="preserve">Hágase del conocimiento a </w:t>
      </w:r>
      <w:r w:rsidRPr="00012529">
        <w:rPr>
          <w:rFonts w:eastAsia="Calibri" w:cs="Tahoma"/>
          <w:b/>
          <w:lang w:eastAsia="en-US"/>
        </w:rPr>
        <w:t>LA PARTE RECURRENTE</w:t>
      </w:r>
      <w:r w:rsidRPr="00012529">
        <w:rPr>
          <w:lang w:eastAsia="es-ES_tradnl"/>
        </w:rPr>
        <w:t xml:space="preserve">, que las respuestas que dé </w:t>
      </w:r>
      <w:r w:rsidRPr="00012529">
        <w:rPr>
          <w:b/>
          <w:lang w:eastAsia="es-ES_tradnl"/>
        </w:rPr>
        <w:t>EL SUJETO OBLIGADO</w:t>
      </w:r>
      <w:r w:rsidRPr="00012529">
        <w:rPr>
          <w:lang w:eastAsia="es-ES_tradnl"/>
        </w:rPr>
        <w:t xml:space="preserve"> derivadas de la presente resolución son susceptibles de ser impugnadas nuevamente, mediante Recurso de Revisión, ante el Instituto, en términos del </w:t>
      </w:r>
      <w:r w:rsidRPr="00012529">
        <w:rPr>
          <w:lang w:eastAsia="es-ES_tradnl"/>
        </w:rPr>
        <w:lastRenderedPageBreak/>
        <w:t xml:space="preserve">artículo 179, último párrafo de la Ley </w:t>
      </w:r>
      <w:r w:rsidRPr="00012529">
        <w:t>de Transparencia y Acceso a la Información Pública del Estado de México y Municipios.</w:t>
      </w:r>
    </w:p>
    <w:p w14:paraId="43AAEEEA" w14:textId="77777777" w:rsidR="00E66EAE" w:rsidRPr="00012529" w:rsidRDefault="00E66EAE" w:rsidP="00E66EAE"/>
    <w:p w14:paraId="0F9C4CB2" w14:textId="77777777" w:rsidR="00E66EAE" w:rsidRPr="00012529" w:rsidRDefault="00E66EAE" w:rsidP="00E66EAE">
      <w:pPr>
        <w:spacing w:after="240"/>
        <w:rPr>
          <w:lang w:eastAsia="es-ES_tradnl"/>
        </w:rPr>
      </w:pPr>
      <w:r w:rsidRPr="00012529">
        <w:rPr>
          <w:rFonts w:cs="Arial"/>
          <w:b/>
        </w:rPr>
        <w:t>SÉPTIMO</w:t>
      </w:r>
      <w:r w:rsidRPr="00012529">
        <w:rPr>
          <w:rFonts w:eastAsia="Calibri" w:cs="Arial"/>
          <w:b/>
        </w:rPr>
        <w:t xml:space="preserve">. </w:t>
      </w:r>
      <w:r w:rsidRPr="00012529">
        <w:rPr>
          <w:b/>
          <w:lang w:eastAsia="es-ES_tradnl"/>
        </w:rPr>
        <w:t>Gírese oficio</w:t>
      </w:r>
      <w:r w:rsidRPr="00012529">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012529">
        <w:rPr>
          <w:b/>
          <w:lang w:eastAsia="es-ES_tradnl"/>
        </w:rPr>
        <w:t>SEGUNDO</w:t>
      </w:r>
      <w:r w:rsidRPr="00012529">
        <w:rPr>
          <w:lang w:eastAsia="es-ES_tradnl"/>
        </w:rPr>
        <w:t xml:space="preserve"> de la presente resolución.</w:t>
      </w:r>
    </w:p>
    <w:p w14:paraId="59F640B6" w14:textId="77777777" w:rsidR="00E03158" w:rsidRPr="00012529" w:rsidRDefault="00E03158" w:rsidP="00BB3AB3"/>
    <w:p w14:paraId="20959CB8" w14:textId="77777777" w:rsidR="00BB5752" w:rsidRPr="00012529" w:rsidRDefault="00BB5752" w:rsidP="00BB5752">
      <w:pPr>
        <w:tabs>
          <w:tab w:val="left" w:pos="2325"/>
        </w:tabs>
      </w:pPr>
      <w:r w:rsidRPr="00012529">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DIECINUEVE DE MARZO DE DOS MIL VEINTISÉIS, ANTE EL SECRETARIO TÉCNICO DEL PLENO, ALEXIS TAPIA RAMÍREZ.</w:t>
      </w:r>
    </w:p>
    <w:p w14:paraId="14CE80A1" w14:textId="38BC5FE4" w:rsidR="00846D20" w:rsidRPr="00DF4CC4" w:rsidRDefault="00E12D8C" w:rsidP="00BB3AB3">
      <w:pPr>
        <w:spacing w:after="240"/>
        <w:rPr>
          <w:sz w:val="16"/>
          <w:szCs w:val="20"/>
        </w:rPr>
      </w:pPr>
      <w:r w:rsidRPr="00012529">
        <w:rPr>
          <w:sz w:val="16"/>
          <w:szCs w:val="20"/>
        </w:rPr>
        <w:t>SCMM</w:t>
      </w:r>
      <w:r w:rsidR="00821DB6" w:rsidRPr="00012529">
        <w:rPr>
          <w:sz w:val="16"/>
          <w:szCs w:val="20"/>
        </w:rPr>
        <w:t>/DEMF/</w:t>
      </w:r>
      <w:r w:rsidR="00D303A1" w:rsidRPr="00012529">
        <w:rPr>
          <w:sz w:val="16"/>
          <w:szCs w:val="20"/>
        </w:rPr>
        <w:t>DLM</w:t>
      </w:r>
    </w:p>
    <w:p w14:paraId="51294E58" w14:textId="77777777" w:rsidR="00846D20" w:rsidRPr="00DF4CC4" w:rsidRDefault="00846D20" w:rsidP="00BB3AB3">
      <w:pPr>
        <w:ind w:right="-93"/>
      </w:pPr>
    </w:p>
    <w:p w14:paraId="38AF661A" w14:textId="77777777" w:rsidR="00846D20" w:rsidRPr="00DF4CC4" w:rsidRDefault="00846D20" w:rsidP="00BB3AB3">
      <w:pPr>
        <w:ind w:right="-93"/>
      </w:pPr>
    </w:p>
    <w:p w14:paraId="3BECCF02" w14:textId="77777777" w:rsidR="00846D20" w:rsidRPr="00DF4CC4" w:rsidRDefault="00846D20" w:rsidP="00BB3AB3">
      <w:pPr>
        <w:ind w:right="-93"/>
      </w:pPr>
    </w:p>
    <w:p w14:paraId="06CE5838" w14:textId="77777777" w:rsidR="00846D20" w:rsidRPr="00DF4CC4" w:rsidRDefault="00846D20" w:rsidP="00BB3AB3">
      <w:pPr>
        <w:ind w:right="-93"/>
      </w:pPr>
    </w:p>
    <w:p w14:paraId="351B23AD" w14:textId="77777777" w:rsidR="00846D20" w:rsidRPr="00DF4CC4" w:rsidRDefault="00846D20" w:rsidP="00BB3AB3">
      <w:pPr>
        <w:ind w:right="-93"/>
      </w:pPr>
    </w:p>
    <w:p w14:paraId="6D347AB0" w14:textId="77777777" w:rsidR="00846D20" w:rsidRPr="00DF4CC4" w:rsidRDefault="00846D20" w:rsidP="00BB3AB3">
      <w:pPr>
        <w:ind w:right="-93"/>
      </w:pPr>
    </w:p>
    <w:p w14:paraId="11539FC9" w14:textId="77777777" w:rsidR="00846D20" w:rsidRPr="00DF4CC4" w:rsidRDefault="00846D20" w:rsidP="00BB3AB3">
      <w:pPr>
        <w:ind w:right="-93"/>
      </w:pPr>
    </w:p>
    <w:p w14:paraId="5025A096" w14:textId="77777777" w:rsidR="00846D20" w:rsidRPr="00DF4CC4" w:rsidRDefault="00846D20" w:rsidP="00BB3AB3">
      <w:pPr>
        <w:ind w:right="-93"/>
      </w:pPr>
    </w:p>
    <w:p w14:paraId="4E8E67AB" w14:textId="77777777" w:rsidR="00846D20" w:rsidRPr="00DF4CC4" w:rsidRDefault="00846D20" w:rsidP="00BB3AB3">
      <w:pPr>
        <w:tabs>
          <w:tab w:val="center" w:pos="4568"/>
        </w:tabs>
        <w:ind w:right="-93"/>
      </w:pPr>
    </w:p>
    <w:p w14:paraId="482BE868" w14:textId="77777777" w:rsidR="00846D20" w:rsidRPr="00DF4CC4" w:rsidRDefault="00846D20" w:rsidP="00BB3AB3">
      <w:pPr>
        <w:tabs>
          <w:tab w:val="center" w:pos="4568"/>
        </w:tabs>
        <w:ind w:right="-93"/>
      </w:pPr>
    </w:p>
    <w:p w14:paraId="577FBD17" w14:textId="77777777" w:rsidR="00846D20" w:rsidRPr="00DF4CC4" w:rsidRDefault="00846D20" w:rsidP="00BB3AB3">
      <w:pPr>
        <w:tabs>
          <w:tab w:val="center" w:pos="4568"/>
        </w:tabs>
        <w:ind w:right="-93"/>
      </w:pPr>
    </w:p>
    <w:p w14:paraId="5A85F6FE" w14:textId="77777777" w:rsidR="00846D20" w:rsidRPr="00DF4CC4" w:rsidRDefault="00846D20" w:rsidP="00BB3AB3">
      <w:pPr>
        <w:tabs>
          <w:tab w:val="center" w:pos="4568"/>
        </w:tabs>
        <w:ind w:right="-93"/>
      </w:pPr>
    </w:p>
    <w:p w14:paraId="60614DBB" w14:textId="77777777" w:rsidR="00846D20" w:rsidRPr="00DF4CC4" w:rsidRDefault="00846D20" w:rsidP="00BB3AB3">
      <w:pPr>
        <w:tabs>
          <w:tab w:val="center" w:pos="4568"/>
        </w:tabs>
        <w:ind w:right="-93"/>
      </w:pPr>
    </w:p>
    <w:p w14:paraId="0FEFE883" w14:textId="77777777" w:rsidR="00846D20" w:rsidRPr="00DF4CC4" w:rsidRDefault="00846D20" w:rsidP="00BB3AB3">
      <w:pPr>
        <w:tabs>
          <w:tab w:val="center" w:pos="4568"/>
        </w:tabs>
        <w:ind w:right="-93"/>
      </w:pPr>
    </w:p>
    <w:p w14:paraId="01B79A72" w14:textId="77777777" w:rsidR="00846D20" w:rsidRPr="00DF4CC4" w:rsidRDefault="00846D20" w:rsidP="00BB3AB3">
      <w:pPr>
        <w:tabs>
          <w:tab w:val="center" w:pos="4568"/>
        </w:tabs>
        <w:ind w:right="-93"/>
      </w:pPr>
    </w:p>
    <w:p w14:paraId="7BACCB5F" w14:textId="77777777" w:rsidR="00846D20" w:rsidRPr="00DF4CC4" w:rsidRDefault="00846D20" w:rsidP="00BB3AB3">
      <w:pPr>
        <w:tabs>
          <w:tab w:val="center" w:pos="4568"/>
        </w:tabs>
        <w:ind w:right="-93"/>
      </w:pPr>
    </w:p>
    <w:p w14:paraId="2F02F20D" w14:textId="77777777" w:rsidR="00846D20" w:rsidRPr="00DF4CC4" w:rsidRDefault="00846D20" w:rsidP="00BB3AB3">
      <w:pPr>
        <w:tabs>
          <w:tab w:val="center" w:pos="4568"/>
        </w:tabs>
        <w:ind w:right="-93"/>
      </w:pPr>
    </w:p>
    <w:p w14:paraId="1F0CB4EA" w14:textId="77777777" w:rsidR="00846D20" w:rsidRPr="00DF4CC4" w:rsidRDefault="00846D20" w:rsidP="00BB3AB3">
      <w:pPr>
        <w:tabs>
          <w:tab w:val="center" w:pos="4568"/>
        </w:tabs>
        <w:ind w:right="-93"/>
      </w:pPr>
    </w:p>
    <w:p w14:paraId="458546D4" w14:textId="77777777" w:rsidR="00846D20" w:rsidRPr="00DF4CC4" w:rsidRDefault="00846D20" w:rsidP="00BB3AB3">
      <w:pPr>
        <w:tabs>
          <w:tab w:val="center" w:pos="4568"/>
        </w:tabs>
        <w:ind w:right="-93"/>
      </w:pPr>
    </w:p>
    <w:p w14:paraId="24FB1A58" w14:textId="77777777" w:rsidR="00846D20" w:rsidRPr="00DF4CC4" w:rsidRDefault="00846D20" w:rsidP="00BB3AB3">
      <w:pPr>
        <w:tabs>
          <w:tab w:val="center" w:pos="4568"/>
        </w:tabs>
        <w:ind w:right="-93"/>
      </w:pPr>
    </w:p>
    <w:p w14:paraId="502E67F3" w14:textId="77777777" w:rsidR="00846D20" w:rsidRPr="00DF4CC4" w:rsidRDefault="00846D20" w:rsidP="00BB3AB3">
      <w:pPr>
        <w:tabs>
          <w:tab w:val="center" w:pos="4568"/>
        </w:tabs>
        <w:ind w:right="-93"/>
      </w:pPr>
    </w:p>
    <w:p w14:paraId="1F56C825" w14:textId="77777777" w:rsidR="00846D20" w:rsidRPr="00DF4CC4" w:rsidRDefault="00846D20" w:rsidP="00BB3AB3">
      <w:pPr>
        <w:tabs>
          <w:tab w:val="center" w:pos="4568"/>
        </w:tabs>
        <w:ind w:right="-93"/>
      </w:pPr>
    </w:p>
    <w:p w14:paraId="5F48F860" w14:textId="77777777" w:rsidR="00846D20" w:rsidRPr="00DF4CC4" w:rsidRDefault="00846D20" w:rsidP="00BB3AB3">
      <w:pPr>
        <w:tabs>
          <w:tab w:val="center" w:pos="4568"/>
        </w:tabs>
        <w:ind w:right="-93"/>
      </w:pPr>
    </w:p>
    <w:p w14:paraId="0D6D58EA" w14:textId="77777777" w:rsidR="00846D20" w:rsidRPr="00DF4CC4" w:rsidRDefault="00846D20" w:rsidP="00BB3AB3">
      <w:pPr>
        <w:tabs>
          <w:tab w:val="center" w:pos="4568"/>
        </w:tabs>
        <w:ind w:right="-93"/>
      </w:pPr>
    </w:p>
    <w:p w14:paraId="36F8BAE9" w14:textId="77777777" w:rsidR="00846D20" w:rsidRPr="00DF4CC4" w:rsidRDefault="00846D20" w:rsidP="00BB3AB3"/>
    <w:sectPr w:rsidR="00846D20" w:rsidRPr="00DF4CC4">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31DCA" w14:textId="77777777" w:rsidR="006051DE" w:rsidRDefault="006051DE">
      <w:pPr>
        <w:spacing w:line="240" w:lineRule="auto"/>
      </w:pPr>
      <w:r>
        <w:separator/>
      </w:r>
    </w:p>
  </w:endnote>
  <w:endnote w:type="continuationSeparator" w:id="0">
    <w:p w14:paraId="625D9B53" w14:textId="77777777" w:rsidR="006051DE" w:rsidRDefault="006051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ptos Display">
    <w:altName w:val="Arial"/>
    <w:panose1 w:val="020B0604020202020204"/>
    <w:charset w:val="00"/>
    <w:family w:val="swiss"/>
    <w:pitch w:val="variable"/>
    <w:sig w:usb0="00000001" w:usb1="00000003" w:usb2="00000000" w:usb3="00000000" w:csb0="0000019F" w:csb1="00000000"/>
  </w:font>
  <w:font w:name="Aptos">
    <w:altName w:val="Arial"/>
    <w:panose1 w:val="020B0604020202020204"/>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20B0604020202020204"/>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F8005" w14:textId="77777777" w:rsidR="001C1C3C" w:rsidRDefault="001C1C3C">
    <w:pPr>
      <w:tabs>
        <w:tab w:val="center" w:pos="4550"/>
        <w:tab w:val="left" w:pos="5818"/>
      </w:tabs>
      <w:ind w:right="260"/>
      <w:jc w:val="right"/>
      <w:rPr>
        <w:color w:val="071320"/>
        <w:sz w:val="24"/>
        <w:szCs w:val="24"/>
      </w:rPr>
    </w:pPr>
  </w:p>
  <w:p w14:paraId="276EF192" w14:textId="77777777" w:rsidR="001C1C3C" w:rsidRDefault="001C1C3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5FDC9" w14:textId="58E4403B" w:rsidR="001C1C3C" w:rsidRDefault="001C1C3C">
    <w:pPr>
      <w:tabs>
        <w:tab w:val="center" w:pos="4550"/>
        <w:tab w:val="left" w:pos="5818"/>
      </w:tabs>
      <w:ind w:right="260"/>
      <w:jc w:val="right"/>
      <w:rPr>
        <w:sz w:val="24"/>
        <w:szCs w:val="24"/>
      </w:rPr>
    </w:pPr>
    <w:r>
      <w:rPr>
        <w:sz w:val="24"/>
        <w:szCs w:val="24"/>
      </w:rPr>
      <w:t xml:space="preserve">Página </w:t>
    </w:r>
    <w:r>
      <w:rPr>
        <w:sz w:val="24"/>
        <w:szCs w:val="24"/>
      </w:rPr>
      <w:fldChar w:fldCharType="begin"/>
    </w:r>
    <w:r>
      <w:rPr>
        <w:sz w:val="24"/>
        <w:szCs w:val="24"/>
      </w:rPr>
      <w:instrText>PAGE</w:instrText>
    </w:r>
    <w:r>
      <w:rPr>
        <w:sz w:val="24"/>
        <w:szCs w:val="24"/>
      </w:rPr>
      <w:fldChar w:fldCharType="separate"/>
    </w:r>
    <w:r w:rsidR="00012529">
      <w:rPr>
        <w:noProof/>
        <w:sz w:val="24"/>
        <w:szCs w:val="24"/>
      </w:rPr>
      <w:t>36</w:t>
    </w:r>
    <w:r>
      <w:rPr>
        <w:sz w:val="24"/>
        <w:szCs w:val="24"/>
      </w:rPr>
      <w:fldChar w:fldCharType="end"/>
    </w:r>
    <w:r>
      <w:rPr>
        <w:sz w:val="24"/>
        <w:szCs w:val="24"/>
      </w:rPr>
      <w:t xml:space="preserve"> | </w:t>
    </w:r>
    <w:r>
      <w:rPr>
        <w:sz w:val="24"/>
        <w:szCs w:val="24"/>
      </w:rPr>
      <w:fldChar w:fldCharType="begin"/>
    </w:r>
    <w:r>
      <w:rPr>
        <w:sz w:val="24"/>
        <w:szCs w:val="24"/>
      </w:rPr>
      <w:instrText>NUMPAGES</w:instrText>
    </w:r>
    <w:r>
      <w:rPr>
        <w:sz w:val="24"/>
        <w:szCs w:val="24"/>
      </w:rPr>
      <w:fldChar w:fldCharType="separate"/>
    </w:r>
    <w:r w:rsidR="00012529">
      <w:rPr>
        <w:noProof/>
        <w:sz w:val="24"/>
        <w:szCs w:val="24"/>
      </w:rPr>
      <w:t>40</w:t>
    </w:r>
    <w:r>
      <w:rPr>
        <w:sz w:val="24"/>
        <w:szCs w:val="24"/>
      </w:rPr>
      <w:fldChar w:fldCharType="end"/>
    </w:r>
  </w:p>
  <w:p w14:paraId="2BD5DFC3" w14:textId="77777777" w:rsidR="001C1C3C" w:rsidRDefault="001C1C3C">
    <w:pPr>
      <w:pBdr>
        <w:top w:val="nil"/>
        <w:left w:val="nil"/>
        <w:bottom w:val="nil"/>
        <w:right w:val="nil"/>
        <w:between w:val="nil"/>
      </w:pBdr>
      <w:tabs>
        <w:tab w:val="center" w:pos="4419"/>
        <w:tab w:val="right" w:pos="8838"/>
        <w:tab w:val="left" w:pos="7665"/>
      </w:tabs>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DADCF" w14:textId="77777777" w:rsidR="006051DE" w:rsidRDefault="006051DE">
      <w:pPr>
        <w:spacing w:line="240" w:lineRule="auto"/>
      </w:pPr>
      <w:r>
        <w:separator/>
      </w:r>
    </w:p>
  </w:footnote>
  <w:footnote w:type="continuationSeparator" w:id="0">
    <w:p w14:paraId="23D9FE0F" w14:textId="77777777" w:rsidR="006051DE" w:rsidRDefault="006051DE">
      <w:pPr>
        <w:spacing w:line="240" w:lineRule="auto"/>
      </w:pPr>
      <w:r>
        <w:continuationSeparator/>
      </w:r>
    </w:p>
  </w:footnote>
  <w:footnote w:id="1">
    <w:p w14:paraId="7A36F94A" w14:textId="77777777" w:rsidR="001C1C3C" w:rsidRDefault="001C1C3C" w:rsidP="00E66EAE">
      <w:pPr>
        <w:pStyle w:val="Textonotapie"/>
        <w:jc w:val="both"/>
      </w:pPr>
      <w:r>
        <w:rPr>
          <w:rStyle w:val="Refdenotaalpie"/>
        </w:rPr>
        <w:footnoteRef/>
      </w:r>
      <w:r>
        <w:t xml:space="preserve"> </w:t>
      </w:r>
      <w:r>
        <w:rPr>
          <w:rFonts w:ascii="Palatino Linotype" w:eastAsia="Calibri" w:hAnsi="Palatino Linotype"/>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48771" w14:textId="77777777" w:rsidR="001C1C3C" w:rsidRDefault="001C1C3C">
    <w:pPr>
      <w:widowControl w:val="0"/>
      <w:pBdr>
        <w:top w:val="nil"/>
        <w:left w:val="nil"/>
        <w:bottom w:val="nil"/>
        <w:right w:val="nil"/>
        <w:between w:val="nil"/>
      </w:pBdr>
      <w:spacing w:line="276" w:lineRule="auto"/>
      <w:jc w:val="left"/>
      <w:rPr>
        <w:rFonts w:ascii="Aptos" w:eastAsia="Aptos" w:hAnsi="Aptos" w:cs="Aptos"/>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1C1C3C" w:rsidRPr="00DF4CC4" w14:paraId="475C94FC" w14:textId="77777777">
      <w:trPr>
        <w:trHeight w:val="144"/>
        <w:jc w:val="right"/>
      </w:trPr>
      <w:tc>
        <w:tcPr>
          <w:tcW w:w="2727" w:type="dxa"/>
        </w:tcPr>
        <w:p w14:paraId="609CD7EF" w14:textId="77777777" w:rsidR="001C1C3C" w:rsidRPr="00DF4CC4" w:rsidRDefault="001C1C3C">
          <w:pPr>
            <w:tabs>
              <w:tab w:val="right" w:pos="8838"/>
            </w:tabs>
            <w:ind w:left="-74" w:right="-105"/>
            <w:rPr>
              <w:b/>
            </w:rPr>
          </w:pPr>
          <w:r w:rsidRPr="00DF4CC4">
            <w:rPr>
              <w:b/>
            </w:rPr>
            <w:t>Recurso de Revisión:</w:t>
          </w:r>
        </w:p>
      </w:tc>
      <w:tc>
        <w:tcPr>
          <w:tcW w:w="3402" w:type="dxa"/>
        </w:tcPr>
        <w:p w14:paraId="7C14DC83" w14:textId="336FB791" w:rsidR="001C1C3C" w:rsidRPr="00DF4CC4" w:rsidRDefault="001C1C3C" w:rsidP="00E12D8C">
          <w:pPr>
            <w:tabs>
              <w:tab w:val="right" w:pos="8838"/>
            </w:tabs>
            <w:ind w:left="-74" w:right="-105"/>
          </w:pPr>
          <w:r w:rsidRPr="00DF4CC4">
            <w:t>02042/INFOEM/IP/RR/2026</w:t>
          </w:r>
        </w:p>
      </w:tc>
    </w:tr>
    <w:tr w:rsidR="001C1C3C" w:rsidRPr="00DF4CC4" w14:paraId="16F815ED" w14:textId="77777777">
      <w:trPr>
        <w:trHeight w:val="283"/>
        <w:jc w:val="right"/>
      </w:trPr>
      <w:tc>
        <w:tcPr>
          <w:tcW w:w="2727" w:type="dxa"/>
        </w:tcPr>
        <w:p w14:paraId="45CC6A14" w14:textId="2421AA91" w:rsidR="001C1C3C" w:rsidRPr="00DF4CC4" w:rsidRDefault="001C1C3C">
          <w:pPr>
            <w:tabs>
              <w:tab w:val="right" w:pos="8838"/>
            </w:tabs>
            <w:ind w:left="-74" w:right="-105"/>
            <w:rPr>
              <w:b/>
            </w:rPr>
          </w:pPr>
          <w:r w:rsidRPr="00DF4CC4">
            <w:rPr>
              <w:b/>
            </w:rPr>
            <w:t>Sujeto Obligado:</w:t>
          </w:r>
        </w:p>
      </w:tc>
      <w:tc>
        <w:tcPr>
          <w:tcW w:w="3402" w:type="dxa"/>
        </w:tcPr>
        <w:p w14:paraId="4E0E55A2" w14:textId="2C4706BA" w:rsidR="001C1C3C" w:rsidRPr="00DF4CC4" w:rsidRDefault="001C1C3C" w:rsidP="0060480D">
          <w:pPr>
            <w:tabs>
              <w:tab w:val="left" w:pos="2834"/>
              <w:tab w:val="right" w:pos="8838"/>
            </w:tabs>
            <w:ind w:left="-108" w:right="-105"/>
          </w:pPr>
          <w:r w:rsidRPr="00DF4CC4">
            <w:t xml:space="preserve">Ayuntamiento de </w:t>
          </w:r>
          <w:r w:rsidR="0060480D" w:rsidRPr="00DF4CC4">
            <w:t>Texcoco</w:t>
          </w:r>
        </w:p>
      </w:tc>
    </w:tr>
    <w:tr w:rsidR="001C1C3C" w:rsidRPr="00DF4CC4" w14:paraId="35B722CE" w14:textId="77777777">
      <w:trPr>
        <w:trHeight w:val="283"/>
        <w:jc w:val="right"/>
      </w:trPr>
      <w:tc>
        <w:tcPr>
          <w:tcW w:w="2727" w:type="dxa"/>
        </w:tcPr>
        <w:p w14:paraId="466DD20E" w14:textId="77777777" w:rsidR="001C1C3C" w:rsidRPr="00DF4CC4" w:rsidRDefault="001C1C3C">
          <w:pPr>
            <w:tabs>
              <w:tab w:val="right" w:pos="8838"/>
            </w:tabs>
            <w:ind w:left="-74" w:right="-105"/>
            <w:rPr>
              <w:b/>
            </w:rPr>
          </w:pPr>
          <w:r w:rsidRPr="00DF4CC4">
            <w:rPr>
              <w:b/>
            </w:rPr>
            <w:t>Comisionada Ponente:</w:t>
          </w:r>
        </w:p>
      </w:tc>
      <w:tc>
        <w:tcPr>
          <w:tcW w:w="3402" w:type="dxa"/>
        </w:tcPr>
        <w:p w14:paraId="7E203C52" w14:textId="77777777" w:rsidR="001C1C3C" w:rsidRPr="00DF4CC4" w:rsidRDefault="001C1C3C">
          <w:pPr>
            <w:tabs>
              <w:tab w:val="right" w:pos="8838"/>
            </w:tabs>
            <w:ind w:left="-108" w:right="-105"/>
          </w:pPr>
          <w:r w:rsidRPr="00DF4CC4">
            <w:t>Sharon Cristina Morales Martínez</w:t>
          </w:r>
        </w:p>
      </w:tc>
    </w:tr>
  </w:tbl>
  <w:p w14:paraId="4DBF0CFB" w14:textId="77777777" w:rsidR="001C1C3C" w:rsidRDefault="001C1C3C">
    <w:pPr>
      <w:pBdr>
        <w:top w:val="nil"/>
        <w:left w:val="nil"/>
        <w:bottom w:val="nil"/>
        <w:right w:val="nil"/>
        <w:between w:val="nil"/>
      </w:pBdr>
      <w:tabs>
        <w:tab w:val="center" w:pos="4419"/>
        <w:tab w:val="right" w:pos="8838"/>
        <w:tab w:val="center" w:pos="4522"/>
        <w:tab w:val="left" w:pos="6203"/>
      </w:tabs>
      <w:rPr>
        <w:color w:val="000000"/>
        <w:sz w:val="14"/>
        <w:szCs w:val="14"/>
      </w:rPr>
    </w:pPr>
    <w:r w:rsidRPr="00DF4CC4">
      <w:rPr>
        <w:rFonts w:ascii="Garamond" w:eastAsia="Garamond" w:hAnsi="Garamond" w:cs="Garamond"/>
        <w:noProof/>
        <w:color w:val="000000"/>
        <w:sz w:val="16"/>
        <w:szCs w:val="16"/>
      </w:rPr>
      <w:drawing>
        <wp:anchor distT="0" distB="0" distL="0" distR="0" simplePos="0" relativeHeight="251657216" behindDoc="1" locked="0" layoutInCell="1" hidden="0" allowOverlap="1" wp14:anchorId="65C9BF38" wp14:editId="07B9A8FB">
          <wp:simplePos x="0" y="0"/>
          <wp:positionH relativeFrom="margin">
            <wp:posOffset>-1242694</wp:posOffset>
          </wp:positionH>
          <wp:positionV relativeFrom="margin">
            <wp:posOffset>-1837054</wp:posOffset>
          </wp:positionV>
          <wp:extent cx="8426450" cy="10972800"/>
          <wp:effectExtent l="0" t="0" r="0" b="0"/>
          <wp:wrapNone/>
          <wp:docPr id="21596444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16E46" w14:textId="43B0C348" w:rsidR="001C1C3C" w:rsidRDefault="001C1C3C">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1C1C3C" w14:paraId="05F30924" w14:textId="77777777">
      <w:trPr>
        <w:trHeight w:val="1435"/>
      </w:trPr>
      <w:tc>
        <w:tcPr>
          <w:tcW w:w="283" w:type="dxa"/>
          <w:shd w:val="clear" w:color="auto" w:fill="auto"/>
        </w:tcPr>
        <w:p w14:paraId="08605F68" w14:textId="77777777" w:rsidR="001C1C3C" w:rsidRDefault="001C1C3C">
          <w:pPr>
            <w:tabs>
              <w:tab w:val="right" w:pos="4273"/>
            </w:tabs>
            <w:spacing w:line="240" w:lineRule="auto"/>
            <w:rPr>
              <w:rFonts w:ascii="Garamond" w:eastAsia="Garamond" w:hAnsi="Garamond" w:cs="Garamond"/>
            </w:rPr>
          </w:pPr>
        </w:p>
      </w:tc>
      <w:tc>
        <w:tcPr>
          <w:tcW w:w="6379" w:type="dxa"/>
          <w:shd w:val="clear" w:color="auto" w:fill="auto"/>
        </w:tcPr>
        <w:p w14:paraId="7438C270" w14:textId="77777777" w:rsidR="001C1C3C" w:rsidRDefault="001C1C3C">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1C1C3C" w14:paraId="4019D322" w14:textId="77777777">
            <w:trPr>
              <w:trHeight w:val="144"/>
            </w:trPr>
            <w:tc>
              <w:tcPr>
                <w:tcW w:w="2727" w:type="dxa"/>
              </w:tcPr>
              <w:p w14:paraId="40884297" w14:textId="77777777" w:rsidR="001C1C3C" w:rsidRDefault="001C1C3C">
                <w:pPr>
                  <w:tabs>
                    <w:tab w:val="right" w:pos="8838"/>
                  </w:tabs>
                  <w:ind w:left="-74" w:right="-105"/>
                  <w:rPr>
                    <w:b/>
                  </w:rPr>
                </w:pPr>
                <w:bookmarkStart w:id="0" w:name="_heading=h.n03bfdg61ymm" w:colFirst="0" w:colLast="0"/>
                <w:bookmarkEnd w:id="0"/>
                <w:r>
                  <w:rPr>
                    <w:b/>
                  </w:rPr>
                  <w:t>Recurso de Revisión:</w:t>
                </w:r>
              </w:p>
            </w:tc>
            <w:tc>
              <w:tcPr>
                <w:tcW w:w="3402" w:type="dxa"/>
              </w:tcPr>
              <w:p w14:paraId="466F7718" w14:textId="61BA6D4A" w:rsidR="001C1C3C" w:rsidRDefault="001C1C3C">
                <w:pPr>
                  <w:tabs>
                    <w:tab w:val="right" w:pos="8838"/>
                  </w:tabs>
                  <w:ind w:left="-74" w:right="-105"/>
                </w:pPr>
                <w:r>
                  <w:t>02042/INFOEM/IP/RR/2026</w:t>
                </w:r>
              </w:p>
            </w:tc>
            <w:tc>
              <w:tcPr>
                <w:tcW w:w="3402" w:type="dxa"/>
              </w:tcPr>
              <w:p w14:paraId="3D389E33" w14:textId="77777777" w:rsidR="001C1C3C" w:rsidRDefault="001C1C3C">
                <w:pPr>
                  <w:tabs>
                    <w:tab w:val="right" w:pos="8838"/>
                  </w:tabs>
                  <w:ind w:left="-74" w:right="-105"/>
                </w:pPr>
              </w:p>
            </w:tc>
          </w:tr>
          <w:tr w:rsidR="001C1C3C" w14:paraId="769812B8" w14:textId="77777777">
            <w:trPr>
              <w:trHeight w:val="144"/>
            </w:trPr>
            <w:tc>
              <w:tcPr>
                <w:tcW w:w="2727" w:type="dxa"/>
              </w:tcPr>
              <w:p w14:paraId="39C59991" w14:textId="77777777" w:rsidR="001C1C3C" w:rsidRDefault="001C1C3C">
                <w:pPr>
                  <w:tabs>
                    <w:tab w:val="right" w:pos="8838"/>
                  </w:tabs>
                  <w:ind w:left="-74" w:right="-105"/>
                  <w:rPr>
                    <w:b/>
                  </w:rPr>
                </w:pPr>
                <w:bookmarkStart w:id="1" w:name="_heading=h.z3c04x425ox3" w:colFirst="0" w:colLast="0"/>
                <w:bookmarkEnd w:id="1"/>
                <w:r>
                  <w:rPr>
                    <w:b/>
                  </w:rPr>
                  <w:t>Recurrente:</w:t>
                </w:r>
              </w:p>
            </w:tc>
            <w:tc>
              <w:tcPr>
                <w:tcW w:w="3402" w:type="dxa"/>
              </w:tcPr>
              <w:p w14:paraId="6CA11DD3" w14:textId="159914A6" w:rsidR="001C1C3C" w:rsidRDefault="00BD54FF" w:rsidP="00DF4CC4">
                <w:pPr>
                  <w:tabs>
                    <w:tab w:val="left" w:pos="3122"/>
                    <w:tab w:val="right" w:pos="8838"/>
                  </w:tabs>
                  <w:ind w:left="-105" w:right="-105"/>
                </w:pPr>
                <w:r>
                  <w:t>XXXX XXXXX</w:t>
                </w:r>
              </w:p>
            </w:tc>
            <w:tc>
              <w:tcPr>
                <w:tcW w:w="3402" w:type="dxa"/>
              </w:tcPr>
              <w:p w14:paraId="7C0212CC" w14:textId="77777777" w:rsidR="001C1C3C" w:rsidRDefault="001C1C3C">
                <w:pPr>
                  <w:tabs>
                    <w:tab w:val="left" w:pos="3122"/>
                    <w:tab w:val="right" w:pos="8838"/>
                  </w:tabs>
                  <w:ind w:left="-105" w:right="-105"/>
                </w:pPr>
              </w:p>
            </w:tc>
          </w:tr>
          <w:tr w:rsidR="001C1C3C" w14:paraId="790EA6DF" w14:textId="77777777">
            <w:trPr>
              <w:trHeight w:val="283"/>
            </w:trPr>
            <w:tc>
              <w:tcPr>
                <w:tcW w:w="2727" w:type="dxa"/>
              </w:tcPr>
              <w:p w14:paraId="43130B5D" w14:textId="77777777" w:rsidR="001C1C3C" w:rsidRDefault="001C1C3C">
                <w:pPr>
                  <w:tabs>
                    <w:tab w:val="right" w:pos="8838"/>
                  </w:tabs>
                  <w:ind w:left="-74" w:right="-105"/>
                  <w:rPr>
                    <w:b/>
                  </w:rPr>
                </w:pPr>
                <w:r>
                  <w:rPr>
                    <w:b/>
                  </w:rPr>
                  <w:t>Sujeto Obligado:</w:t>
                </w:r>
              </w:p>
            </w:tc>
            <w:tc>
              <w:tcPr>
                <w:tcW w:w="3402" w:type="dxa"/>
              </w:tcPr>
              <w:p w14:paraId="4CA7C5A0" w14:textId="72D877BF" w:rsidR="001C1C3C" w:rsidRDefault="001C1C3C" w:rsidP="001C1C3C">
                <w:pPr>
                  <w:tabs>
                    <w:tab w:val="left" w:pos="2834"/>
                    <w:tab w:val="right" w:pos="8838"/>
                  </w:tabs>
                  <w:ind w:left="-108" w:right="-105"/>
                </w:pPr>
                <w:r w:rsidRPr="0057005E">
                  <w:t xml:space="preserve">Ayuntamiento de </w:t>
                </w:r>
                <w:r>
                  <w:t>Texcoco</w:t>
                </w:r>
              </w:p>
            </w:tc>
            <w:tc>
              <w:tcPr>
                <w:tcW w:w="3402" w:type="dxa"/>
              </w:tcPr>
              <w:p w14:paraId="5B5578F8" w14:textId="77777777" w:rsidR="001C1C3C" w:rsidRDefault="001C1C3C">
                <w:pPr>
                  <w:tabs>
                    <w:tab w:val="left" w:pos="2834"/>
                    <w:tab w:val="right" w:pos="8838"/>
                  </w:tabs>
                  <w:ind w:left="-108" w:right="-105"/>
                </w:pPr>
              </w:p>
            </w:tc>
          </w:tr>
          <w:tr w:rsidR="001C1C3C" w14:paraId="7B1999B0" w14:textId="77777777">
            <w:trPr>
              <w:trHeight w:val="283"/>
            </w:trPr>
            <w:tc>
              <w:tcPr>
                <w:tcW w:w="2727" w:type="dxa"/>
              </w:tcPr>
              <w:p w14:paraId="42249E9D" w14:textId="77777777" w:rsidR="001C1C3C" w:rsidRDefault="001C1C3C">
                <w:pPr>
                  <w:tabs>
                    <w:tab w:val="right" w:pos="8838"/>
                  </w:tabs>
                  <w:ind w:left="-74" w:right="-105"/>
                  <w:rPr>
                    <w:b/>
                  </w:rPr>
                </w:pPr>
                <w:r>
                  <w:rPr>
                    <w:b/>
                  </w:rPr>
                  <w:t>Comisionada Ponente:</w:t>
                </w:r>
              </w:p>
            </w:tc>
            <w:tc>
              <w:tcPr>
                <w:tcW w:w="3402" w:type="dxa"/>
              </w:tcPr>
              <w:p w14:paraId="11E5D291" w14:textId="77777777" w:rsidR="001C1C3C" w:rsidRDefault="001C1C3C">
                <w:pPr>
                  <w:tabs>
                    <w:tab w:val="right" w:pos="8838"/>
                  </w:tabs>
                  <w:ind w:left="-108" w:right="-105"/>
                </w:pPr>
                <w:r>
                  <w:t>Sharon Cristina Morales Martínez</w:t>
                </w:r>
              </w:p>
            </w:tc>
            <w:tc>
              <w:tcPr>
                <w:tcW w:w="3402" w:type="dxa"/>
              </w:tcPr>
              <w:p w14:paraId="38CBBCDF" w14:textId="77777777" w:rsidR="001C1C3C" w:rsidRDefault="001C1C3C">
                <w:pPr>
                  <w:tabs>
                    <w:tab w:val="right" w:pos="8838"/>
                  </w:tabs>
                  <w:ind w:left="-108" w:right="-105"/>
                </w:pPr>
              </w:p>
            </w:tc>
          </w:tr>
        </w:tbl>
        <w:p w14:paraId="2029FD9C" w14:textId="77777777" w:rsidR="001C1C3C" w:rsidRDefault="001C1C3C">
          <w:pPr>
            <w:tabs>
              <w:tab w:val="right" w:pos="8838"/>
            </w:tabs>
            <w:spacing w:line="240" w:lineRule="auto"/>
            <w:ind w:left="-28"/>
            <w:rPr>
              <w:rFonts w:ascii="Arial" w:eastAsia="Arial" w:hAnsi="Arial" w:cs="Arial"/>
              <w:b/>
            </w:rPr>
          </w:pPr>
        </w:p>
      </w:tc>
    </w:tr>
  </w:tbl>
  <w:p w14:paraId="57B257C9" w14:textId="77777777" w:rsidR="001C1C3C" w:rsidRDefault="00BD54FF">
    <w:pPr>
      <w:pBdr>
        <w:top w:val="nil"/>
        <w:left w:val="nil"/>
        <w:bottom w:val="nil"/>
        <w:right w:val="nil"/>
        <w:between w:val="nil"/>
      </w:pBdr>
      <w:tabs>
        <w:tab w:val="center" w:pos="4419"/>
        <w:tab w:val="right" w:pos="8838"/>
        <w:tab w:val="left" w:pos="2957"/>
      </w:tabs>
      <w:rPr>
        <w:color w:val="000000"/>
      </w:rPr>
    </w:pPr>
    <w:r>
      <w:rPr>
        <w:noProof/>
        <w:color w:val="000000"/>
        <w:sz w:val="36"/>
        <w:szCs w:val="36"/>
      </w:rPr>
      <w:pict w14:anchorId="78944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image1" style="position:absolute;left:0;text-align:left;margin-left:-81.65pt;margin-top:-129.75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42C7456"/>
    <w:multiLevelType w:val="multilevel"/>
    <w:tmpl w:val="947E1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924ABF"/>
    <w:multiLevelType w:val="multilevel"/>
    <w:tmpl w:val="8B90B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D20"/>
    <w:rsid w:val="00012529"/>
    <w:rsid w:val="00025280"/>
    <w:rsid w:val="0005705F"/>
    <w:rsid w:val="00095846"/>
    <w:rsid w:val="000A2564"/>
    <w:rsid w:val="000A6FDB"/>
    <w:rsid w:val="000D0668"/>
    <w:rsid w:val="001024C7"/>
    <w:rsid w:val="00111B3B"/>
    <w:rsid w:val="00146DFF"/>
    <w:rsid w:val="00146FDD"/>
    <w:rsid w:val="00154AC5"/>
    <w:rsid w:val="00197753"/>
    <w:rsid w:val="001A135D"/>
    <w:rsid w:val="001C1C3C"/>
    <w:rsid w:val="001D318C"/>
    <w:rsid w:val="00224326"/>
    <w:rsid w:val="002D1E20"/>
    <w:rsid w:val="002E316F"/>
    <w:rsid w:val="002F46B3"/>
    <w:rsid w:val="00305137"/>
    <w:rsid w:val="00320537"/>
    <w:rsid w:val="0033147D"/>
    <w:rsid w:val="00345EEF"/>
    <w:rsid w:val="003B7C82"/>
    <w:rsid w:val="003D0C52"/>
    <w:rsid w:val="003E4F7D"/>
    <w:rsid w:val="004251B1"/>
    <w:rsid w:val="004C6C0C"/>
    <w:rsid w:val="004D5711"/>
    <w:rsid w:val="004E54F0"/>
    <w:rsid w:val="004F6F90"/>
    <w:rsid w:val="00507056"/>
    <w:rsid w:val="0057005E"/>
    <w:rsid w:val="005B6FAC"/>
    <w:rsid w:val="005D2C6C"/>
    <w:rsid w:val="00601AF5"/>
    <w:rsid w:val="00601C0B"/>
    <w:rsid w:val="00603149"/>
    <w:rsid w:val="0060480D"/>
    <w:rsid w:val="006051DE"/>
    <w:rsid w:val="0061784E"/>
    <w:rsid w:val="0066260C"/>
    <w:rsid w:val="00673740"/>
    <w:rsid w:val="006C0253"/>
    <w:rsid w:val="006C1B1D"/>
    <w:rsid w:val="006C54CB"/>
    <w:rsid w:val="00773093"/>
    <w:rsid w:val="00774F5A"/>
    <w:rsid w:val="00777CD6"/>
    <w:rsid w:val="00797439"/>
    <w:rsid w:val="007C522E"/>
    <w:rsid w:val="00821DB6"/>
    <w:rsid w:val="008231A4"/>
    <w:rsid w:val="008302EC"/>
    <w:rsid w:val="00846D20"/>
    <w:rsid w:val="00850CED"/>
    <w:rsid w:val="00880D52"/>
    <w:rsid w:val="008D4EBC"/>
    <w:rsid w:val="008E6465"/>
    <w:rsid w:val="00920F45"/>
    <w:rsid w:val="00953C10"/>
    <w:rsid w:val="009924F5"/>
    <w:rsid w:val="00992F7C"/>
    <w:rsid w:val="009E6DF6"/>
    <w:rsid w:val="009E748B"/>
    <w:rsid w:val="00A32ECD"/>
    <w:rsid w:val="00AA2189"/>
    <w:rsid w:val="00AD2D60"/>
    <w:rsid w:val="00AD5198"/>
    <w:rsid w:val="00B86B64"/>
    <w:rsid w:val="00BB082F"/>
    <w:rsid w:val="00BB3AB3"/>
    <w:rsid w:val="00BB5752"/>
    <w:rsid w:val="00BD54FF"/>
    <w:rsid w:val="00BF1F59"/>
    <w:rsid w:val="00BF3954"/>
    <w:rsid w:val="00C20A6B"/>
    <w:rsid w:val="00CD4959"/>
    <w:rsid w:val="00CE31E0"/>
    <w:rsid w:val="00D303A1"/>
    <w:rsid w:val="00D3058A"/>
    <w:rsid w:val="00DA7A77"/>
    <w:rsid w:val="00DF4CC4"/>
    <w:rsid w:val="00E03158"/>
    <w:rsid w:val="00E12D8C"/>
    <w:rsid w:val="00E22C4F"/>
    <w:rsid w:val="00E22EDC"/>
    <w:rsid w:val="00E241C2"/>
    <w:rsid w:val="00E66EAE"/>
    <w:rsid w:val="00F21C6F"/>
    <w:rsid w:val="00F65E7A"/>
    <w:rsid w:val="00F95031"/>
    <w:rsid w:val="00FA0DC7"/>
    <w:rsid w:val="00FB0686"/>
    <w:rsid w:val="00FC647A"/>
    <w:rsid w:val="00FF4C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55BFFE"/>
  <w15:docId w15:val="{EEA7C8B6-1F2C-4252-87A7-B5BBF6CA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uiPriority w:val="9"/>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aliases w:val="Cita textual"/>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Puesto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paragraph" w:styleId="Subttulo">
    <w:name w:val="Subtitle"/>
    <w:basedOn w:val="Normal"/>
    <w:next w:val="Normal"/>
    <w:uiPriority w:val="11"/>
    <w:qFormat/>
    <w:rPr>
      <w:color w:val="595959"/>
      <w:sz w:val="28"/>
      <w:szCs w:val="28"/>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pPr>
      <w:spacing w:line="240" w:lineRule="auto"/>
    </w:pPr>
    <w:tblPr>
      <w:tblStyleRowBandSize w:val="1"/>
      <w:tblStyleColBandSize w:val="1"/>
      <w:tblCellMar>
        <w:top w:w="0" w:type="dxa"/>
        <w:left w:w="108" w:type="dxa"/>
        <w:bottom w:w="0" w:type="dxa"/>
        <w:right w:w="108" w:type="dxa"/>
      </w:tblCellMar>
    </w:tblPr>
  </w:style>
  <w:style w:type="character" w:styleId="nfasis">
    <w:name w:val="Emphasis"/>
    <w:basedOn w:val="Fuentedeprrafopredeter"/>
    <w:uiPriority w:val="20"/>
    <w:qFormat/>
    <w:rsid w:val="00777CD6"/>
    <w:rPr>
      <w:i/>
      <w:iCs/>
    </w:rPr>
  </w:style>
  <w:style w:type="character" w:styleId="Hipervnculovisitado">
    <w:name w:val="FollowedHyperlink"/>
    <w:basedOn w:val="Fuentedeprrafopredeter"/>
    <w:uiPriority w:val="99"/>
    <w:semiHidden/>
    <w:unhideWhenUsed/>
    <w:rsid w:val="00CE31E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4864">
      <w:bodyDiv w:val="1"/>
      <w:marLeft w:val="0"/>
      <w:marRight w:val="0"/>
      <w:marTop w:val="0"/>
      <w:marBottom w:val="0"/>
      <w:divBdr>
        <w:top w:val="none" w:sz="0" w:space="0" w:color="auto"/>
        <w:left w:val="none" w:sz="0" w:space="0" w:color="auto"/>
        <w:bottom w:val="none" w:sz="0" w:space="0" w:color="auto"/>
        <w:right w:val="none" w:sz="0" w:space="0" w:color="auto"/>
      </w:divBdr>
    </w:div>
    <w:div w:id="96369680">
      <w:bodyDiv w:val="1"/>
      <w:marLeft w:val="0"/>
      <w:marRight w:val="0"/>
      <w:marTop w:val="0"/>
      <w:marBottom w:val="0"/>
      <w:divBdr>
        <w:top w:val="none" w:sz="0" w:space="0" w:color="auto"/>
        <w:left w:val="none" w:sz="0" w:space="0" w:color="auto"/>
        <w:bottom w:val="none" w:sz="0" w:space="0" w:color="auto"/>
        <w:right w:val="none" w:sz="0" w:space="0" w:color="auto"/>
      </w:divBdr>
    </w:div>
    <w:div w:id="238176125">
      <w:bodyDiv w:val="1"/>
      <w:marLeft w:val="0"/>
      <w:marRight w:val="0"/>
      <w:marTop w:val="0"/>
      <w:marBottom w:val="0"/>
      <w:divBdr>
        <w:top w:val="none" w:sz="0" w:space="0" w:color="auto"/>
        <w:left w:val="none" w:sz="0" w:space="0" w:color="auto"/>
        <w:bottom w:val="none" w:sz="0" w:space="0" w:color="auto"/>
        <w:right w:val="none" w:sz="0" w:space="0" w:color="auto"/>
      </w:divBdr>
    </w:div>
    <w:div w:id="327054419">
      <w:bodyDiv w:val="1"/>
      <w:marLeft w:val="0"/>
      <w:marRight w:val="0"/>
      <w:marTop w:val="0"/>
      <w:marBottom w:val="0"/>
      <w:divBdr>
        <w:top w:val="none" w:sz="0" w:space="0" w:color="auto"/>
        <w:left w:val="none" w:sz="0" w:space="0" w:color="auto"/>
        <w:bottom w:val="none" w:sz="0" w:space="0" w:color="auto"/>
        <w:right w:val="none" w:sz="0" w:space="0" w:color="auto"/>
      </w:divBdr>
    </w:div>
    <w:div w:id="418714379">
      <w:bodyDiv w:val="1"/>
      <w:marLeft w:val="0"/>
      <w:marRight w:val="0"/>
      <w:marTop w:val="0"/>
      <w:marBottom w:val="0"/>
      <w:divBdr>
        <w:top w:val="none" w:sz="0" w:space="0" w:color="auto"/>
        <w:left w:val="none" w:sz="0" w:space="0" w:color="auto"/>
        <w:bottom w:val="none" w:sz="0" w:space="0" w:color="auto"/>
        <w:right w:val="none" w:sz="0" w:space="0" w:color="auto"/>
      </w:divBdr>
    </w:div>
    <w:div w:id="425930025">
      <w:bodyDiv w:val="1"/>
      <w:marLeft w:val="0"/>
      <w:marRight w:val="0"/>
      <w:marTop w:val="0"/>
      <w:marBottom w:val="0"/>
      <w:divBdr>
        <w:top w:val="none" w:sz="0" w:space="0" w:color="auto"/>
        <w:left w:val="none" w:sz="0" w:space="0" w:color="auto"/>
        <w:bottom w:val="none" w:sz="0" w:space="0" w:color="auto"/>
        <w:right w:val="none" w:sz="0" w:space="0" w:color="auto"/>
      </w:divBdr>
    </w:div>
    <w:div w:id="446848164">
      <w:bodyDiv w:val="1"/>
      <w:marLeft w:val="0"/>
      <w:marRight w:val="0"/>
      <w:marTop w:val="0"/>
      <w:marBottom w:val="0"/>
      <w:divBdr>
        <w:top w:val="none" w:sz="0" w:space="0" w:color="auto"/>
        <w:left w:val="none" w:sz="0" w:space="0" w:color="auto"/>
        <w:bottom w:val="none" w:sz="0" w:space="0" w:color="auto"/>
        <w:right w:val="none" w:sz="0" w:space="0" w:color="auto"/>
      </w:divBdr>
    </w:div>
    <w:div w:id="506025162">
      <w:bodyDiv w:val="1"/>
      <w:marLeft w:val="0"/>
      <w:marRight w:val="0"/>
      <w:marTop w:val="0"/>
      <w:marBottom w:val="0"/>
      <w:divBdr>
        <w:top w:val="none" w:sz="0" w:space="0" w:color="auto"/>
        <w:left w:val="none" w:sz="0" w:space="0" w:color="auto"/>
        <w:bottom w:val="none" w:sz="0" w:space="0" w:color="auto"/>
        <w:right w:val="none" w:sz="0" w:space="0" w:color="auto"/>
      </w:divBdr>
    </w:div>
    <w:div w:id="518471507">
      <w:bodyDiv w:val="1"/>
      <w:marLeft w:val="0"/>
      <w:marRight w:val="0"/>
      <w:marTop w:val="0"/>
      <w:marBottom w:val="0"/>
      <w:divBdr>
        <w:top w:val="none" w:sz="0" w:space="0" w:color="auto"/>
        <w:left w:val="none" w:sz="0" w:space="0" w:color="auto"/>
        <w:bottom w:val="none" w:sz="0" w:space="0" w:color="auto"/>
        <w:right w:val="none" w:sz="0" w:space="0" w:color="auto"/>
      </w:divBdr>
    </w:div>
    <w:div w:id="731924905">
      <w:bodyDiv w:val="1"/>
      <w:marLeft w:val="0"/>
      <w:marRight w:val="0"/>
      <w:marTop w:val="0"/>
      <w:marBottom w:val="0"/>
      <w:divBdr>
        <w:top w:val="none" w:sz="0" w:space="0" w:color="auto"/>
        <w:left w:val="none" w:sz="0" w:space="0" w:color="auto"/>
        <w:bottom w:val="none" w:sz="0" w:space="0" w:color="auto"/>
        <w:right w:val="none" w:sz="0" w:space="0" w:color="auto"/>
      </w:divBdr>
    </w:div>
    <w:div w:id="1019430299">
      <w:bodyDiv w:val="1"/>
      <w:marLeft w:val="0"/>
      <w:marRight w:val="0"/>
      <w:marTop w:val="0"/>
      <w:marBottom w:val="0"/>
      <w:divBdr>
        <w:top w:val="none" w:sz="0" w:space="0" w:color="auto"/>
        <w:left w:val="none" w:sz="0" w:space="0" w:color="auto"/>
        <w:bottom w:val="none" w:sz="0" w:space="0" w:color="auto"/>
        <w:right w:val="none" w:sz="0" w:space="0" w:color="auto"/>
      </w:divBdr>
    </w:div>
    <w:div w:id="1043361779">
      <w:bodyDiv w:val="1"/>
      <w:marLeft w:val="0"/>
      <w:marRight w:val="0"/>
      <w:marTop w:val="0"/>
      <w:marBottom w:val="0"/>
      <w:divBdr>
        <w:top w:val="none" w:sz="0" w:space="0" w:color="auto"/>
        <w:left w:val="none" w:sz="0" w:space="0" w:color="auto"/>
        <w:bottom w:val="none" w:sz="0" w:space="0" w:color="auto"/>
        <w:right w:val="none" w:sz="0" w:space="0" w:color="auto"/>
      </w:divBdr>
    </w:div>
    <w:div w:id="1159887423">
      <w:bodyDiv w:val="1"/>
      <w:marLeft w:val="0"/>
      <w:marRight w:val="0"/>
      <w:marTop w:val="0"/>
      <w:marBottom w:val="0"/>
      <w:divBdr>
        <w:top w:val="none" w:sz="0" w:space="0" w:color="auto"/>
        <w:left w:val="none" w:sz="0" w:space="0" w:color="auto"/>
        <w:bottom w:val="none" w:sz="0" w:space="0" w:color="auto"/>
        <w:right w:val="none" w:sz="0" w:space="0" w:color="auto"/>
      </w:divBdr>
    </w:div>
    <w:div w:id="1296640636">
      <w:bodyDiv w:val="1"/>
      <w:marLeft w:val="0"/>
      <w:marRight w:val="0"/>
      <w:marTop w:val="0"/>
      <w:marBottom w:val="0"/>
      <w:divBdr>
        <w:top w:val="none" w:sz="0" w:space="0" w:color="auto"/>
        <w:left w:val="none" w:sz="0" w:space="0" w:color="auto"/>
        <w:bottom w:val="none" w:sz="0" w:space="0" w:color="auto"/>
        <w:right w:val="none" w:sz="0" w:space="0" w:color="auto"/>
      </w:divBdr>
    </w:div>
    <w:div w:id="1331326130">
      <w:bodyDiv w:val="1"/>
      <w:marLeft w:val="0"/>
      <w:marRight w:val="0"/>
      <w:marTop w:val="0"/>
      <w:marBottom w:val="0"/>
      <w:divBdr>
        <w:top w:val="none" w:sz="0" w:space="0" w:color="auto"/>
        <w:left w:val="none" w:sz="0" w:space="0" w:color="auto"/>
        <w:bottom w:val="none" w:sz="0" w:space="0" w:color="auto"/>
        <w:right w:val="none" w:sz="0" w:space="0" w:color="auto"/>
      </w:divBdr>
    </w:div>
    <w:div w:id="1333951548">
      <w:bodyDiv w:val="1"/>
      <w:marLeft w:val="0"/>
      <w:marRight w:val="0"/>
      <w:marTop w:val="0"/>
      <w:marBottom w:val="0"/>
      <w:divBdr>
        <w:top w:val="none" w:sz="0" w:space="0" w:color="auto"/>
        <w:left w:val="none" w:sz="0" w:space="0" w:color="auto"/>
        <w:bottom w:val="none" w:sz="0" w:space="0" w:color="auto"/>
        <w:right w:val="none" w:sz="0" w:space="0" w:color="auto"/>
      </w:divBdr>
    </w:div>
    <w:div w:id="1493839234">
      <w:bodyDiv w:val="1"/>
      <w:marLeft w:val="0"/>
      <w:marRight w:val="0"/>
      <w:marTop w:val="0"/>
      <w:marBottom w:val="0"/>
      <w:divBdr>
        <w:top w:val="none" w:sz="0" w:space="0" w:color="auto"/>
        <w:left w:val="none" w:sz="0" w:space="0" w:color="auto"/>
        <w:bottom w:val="none" w:sz="0" w:space="0" w:color="auto"/>
        <w:right w:val="none" w:sz="0" w:space="0" w:color="auto"/>
      </w:divBdr>
    </w:div>
    <w:div w:id="1576891949">
      <w:bodyDiv w:val="1"/>
      <w:marLeft w:val="0"/>
      <w:marRight w:val="0"/>
      <w:marTop w:val="0"/>
      <w:marBottom w:val="0"/>
      <w:divBdr>
        <w:top w:val="none" w:sz="0" w:space="0" w:color="auto"/>
        <w:left w:val="none" w:sz="0" w:space="0" w:color="auto"/>
        <w:bottom w:val="none" w:sz="0" w:space="0" w:color="auto"/>
        <w:right w:val="none" w:sz="0" w:space="0" w:color="auto"/>
      </w:divBdr>
    </w:div>
    <w:div w:id="1600988390">
      <w:bodyDiv w:val="1"/>
      <w:marLeft w:val="0"/>
      <w:marRight w:val="0"/>
      <w:marTop w:val="0"/>
      <w:marBottom w:val="0"/>
      <w:divBdr>
        <w:top w:val="none" w:sz="0" w:space="0" w:color="auto"/>
        <w:left w:val="none" w:sz="0" w:space="0" w:color="auto"/>
        <w:bottom w:val="none" w:sz="0" w:space="0" w:color="auto"/>
        <w:right w:val="none" w:sz="0" w:space="0" w:color="auto"/>
      </w:divBdr>
    </w:div>
    <w:div w:id="1832063316">
      <w:bodyDiv w:val="1"/>
      <w:marLeft w:val="0"/>
      <w:marRight w:val="0"/>
      <w:marTop w:val="0"/>
      <w:marBottom w:val="0"/>
      <w:divBdr>
        <w:top w:val="none" w:sz="0" w:space="0" w:color="auto"/>
        <w:left w:val="none" w:sz="0" w:space="0" w:color="auto"/>
        <w:bottom w:val="none" w:sz="0" w:space="0" w:color="auto"/>
        <w:right w:val="none" w:sz="0" w:space="0" w:color="auto"/>
      </w:divBdr>
    </w:div>
    <w:div w:id="1883319228">
      <w:bodyDiv w:val="1"/>
      <w:marLeft w:val="0"/>
      <w:marRight w:val="0"/>
      <w:marTop w:val="0"/>
      <w:marBottom w:val="0"/>
      <w:divBdr>
        <w:top w:val="none" w:sz="0" w:space="0" w:color="auto"/>
        <w:left w:val="none" w:sz="0" w:space="0" w:color="auto"/>
        <w:bottom w:val="none" w:sz="0" w:space="0" w:color="auto"/>
        <w:right w:val="none" w:sz="0" w:space="0" w:color="auto"/>
      </w:divBdr>
    </w:div>
    <w:div w:id="1889682078">
      <w:bodyDiv w:val="1"/>
      <w:marLeft w:val="0"/>
      <w:marRight w:val="0"/>
      <w:marTop w:val="0"/>
      <w:marBottom w:val="0"/>
      <w:divBdr>
        <w:top w:val="none" w:sz="0" w:space="0" w:color="auto"/>
        <w:left w:val="none" w:sz="0" w:space="0" w:color="auto"/>
        <w:bottom w:val="none" w:sz="0" w:space="0" w:color="auto"/>
        <w:right w:val="none" w:sz="0" w:space="0" w:color="auto"/>
      </w:divBdr>
    </w:div>
    <w:div w:id="1935746663">
      <w:bodyDiv w:val="1"/>
      <w:marLeft w:val="0"/>
      <w:marRight w:val="0"/>
      <w:marTop w:val="0"/>
      <w:marBottom w:val="0"/>
      <w:divBdr>
        <w:top w:val="none" w:sz="0" w:space="0" w:color="auto"/>
        <w:left w:val="none" w:sz="0" w:space="0" w:color="auto"/>
        <w:bottom w:val="none" w:sz="0" w:space="0" w:color="auto"/>
        <w:right w:val="none" w:sz="0" w:space="0" w:color="auto"/>
      </w:divBdr>
    </w:div>
    <w:div w:id="1982297935">
      <w:bodyDiv w:val="1"/>
      <w:marLeft w:val="0"/>
      <w:marRight w:val="0"/>
      <w:marTop w:val="0"/>
      <w:marBottom w:val="0"/>
      <w:divBdr>
        <w:top w:val="none" w:sz="0" w:space="0" w:color="auto"/>
        <w:left w:val="none" w:sz="0" w:space="0" w:color="auto"/>
        <w:bottom w:val="none" w:sz="0" w:space="0" w:color="auto"/>
        <w:right w:val="none" w:sz="0" w:space="0" w:color="auto"/>
      </w:divBdr>
    </w:div>
    <w:div w:id="2062896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I6gZXbxamPrtsrmgY8St21UNvA==">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40</Pages>
  <Words>10546</Words>
  <Characters>58003</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Microsoft Office User</cp:lastModifiedBy>
  <cp:revision>5</cp:revision>
  <cp:lastPrinted>2026-03-20T19:23:00Z</cp:lastPrinted>
  <dcterms:created xsi:type="dcterms:W3CDTF">2026-03-17T21:02:00Z</dcterms:created>
  <dcterms:modified xsi:type="dcterms:W3CDTF">2026-04-11T20:09:00Z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