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3F1157CD" w:rsidR="00C4052B" w:rsidRPr="00B6038A"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B6038A">
            <w:rPr>
              <w:rFonts w:ascii="Palatino Linotype" w:hAnsi="Palatino Linotype"/>
              <w:color w:val="000000" w:themeColor="text1"/>
              <w:sz w:val="22"/>
              <w:szCs w:val="22"/>
              <w:lang w:val="es-ES"/>
            </w:rPr>
            <w:t xml:space="preserve">RESOLUCIÓN DEL RECURSO DE REVISIÓN </w:t>
          </w:r>
          <w:r w:rsidR="004628E2" w:rsidRPr="00B6038A">
            <w:rPr>
              <w:rFonts w:ascii="Palatino Linotype" w:hAnsi="Palatino Linotype"/>
              <w:color w:val="000000" w:themeColor="text1"/>
              <w:sz w:val="22"/>
              <w:szCs w:val="22"/>
            </w:rPr>
            <w:t>13546</w:t>
          </w:r>
          <w:r w:rsidR="00107B20" w:rsidRPr="00B6038A">
            <w:rPr>
              <w:rFonts w:ascii="Palatino Linotype" w:hAnsi="Palatino Linotype"/>
              <w:color w:val="000000" w:themeColor="text1"/>
              <w:sz w:val="22"/>
              <w:szCs w:val="22"/>
            </w:rPr>
            <w:t>/INFOEM/IP/RR/2025</w:t>
          </w:r>
          <w:r w:rsidR="00572C64" w:rsidRPr="00B6038A">
            <w:rPr>
              <w:rFonts w:ascii="Palatino Linotype" w:hAnsi="Palatino Linotype"/>
              <w:color w:val="000000" w:themeColor="text1"/>
              <w:sz w:val="22"/>
              <w:szCs w:val="22"/>
            </w:rPr>
            <w:t xml:space="preserve"> Y ACUMULADO</w:t>
          </w:r>
          <w:r w:rsidR="00652BD8" w:rsidRPr="00B6038A">
            <w:rPr>
              <w:rFonts w:ascii="Palatino Linotype" w:hAnsi="Palatino Linotype"/>
              <w:color w:val="000000" w:themeColor="text1"/>
              <w:sz w:val="22"/>
              <w:szCs w:val="22"/>
            </w:rPr>
            <w:t>S</w:t>
          </w:r>
        </w:p>
        <w:p w14:paraId="39DD2B22" w14:textId="77777777" w:rsidR="00C4052B" w:rsidRPr="00B6038A" w:rsidRDefault="00C4052B" w:rsidP="002335E7">
          <w:pPr>
            <w:spacing w:after="0" w:line="360" w:lineRule="auto"/>
            <w:contextualSpacing/>
          </w:pPr>
        </w:p>
        <w:p w14:paraId="2E3D336C" w14:textId="77777777" w:rsidR="00BA12C1" w:rsidRPr="00B6038A" w:rsidRDefault="00C4052B">
          <w:pPr>
            <w:pStyle w:val="TDC1"/>
            <w:tabs>
              <w:tab w:val="right" w:leader="dot" w:pos="8921"/>
            </w:tabs>
            <w:rPr>
              <w:rFonts w:asciiTheme="minorHAnsi" w:eastAsiaTheme="minorEastAsia" w:hAnsiTheme="minorHAnsi" w:cstheme="minorBidi"/>
              <w:noProof/>
              <w:color w:val="auto"/>
            </w:rPr>
          </w:pPr>
          <w:r w:rsidRPr="00B6038A">
            <w:fldChar w:fldCharType="begin"/>
          </w:r>
          <w:r w:rsidRPr="00B6038A">
            <w:instrText xml:space="preserve"> TOC \o "1-3" \h \z \u </w:instrText>
          </w:r>
          <w:r w:rsidRPr="00B6038A">
            <w:fldChar w:fldCharType="separate"/>
          </w:r>
          <w:hyperlink w:anchor="_Toc216961442" w:history="1">
            <w:r w:rsidR="00BA12C1" w:rsidRPr="00B6038A">
              <w:rPr>
                <w:rStyle w:val="Hipervnculo"/>
                <w:noProof/>
              </w:rPr>
              <w:t>A N T E C E D E N T E S</w:t>
            </w:r>
            <w:r w:rsidR="00BA12C1" w:rsidRPr="00B6038A">
              <w:rPr>
                <w:noProof/>
                <w:webHidden/>
              </w:rPr>
              <w:tab/>
            </w:r>
            <w:r w:rsidR="00BA12C1" w:rsidRPr="00B6038A">
              <w:rPr>
                <w:noProof/>
                <w:webHidden/>
              </w:rPr>
              <w:fldChar w:fldCharType="begin"/>
            </w:r>
            <w:r w:rsidR="00BA12C1" w:rsidRPr="00B6038A">
              <w:rPr>
                <w:noProof/>
                <w:webHidden/>
              </w:rPr>
              <w:instrText xml:space="preserve"> PAGEREF _Toc216961442 \h </w:instrText>
            </w:r>
            <w:r w:rsidR="00BA12C1" w:rsidRPr="00B6038A">
              <w:rPr>
                <w:noProof/>
                <w:webHidden/>
              </w:rPr>
            </w:r>
            <w:r w:rsidR="00BA12C1" w:rsidRPr="00B6038A">
              <w:rPr>
                <w:noProof/>
                <w:webHidden/>
              </w:rPr>
              <w:fldChar w:fldCharType="separate"/>
            </w:r>
            <w:r w:rsidR="00BA12C1" w:rsidRPr="00B6038A">
              <w:rPr>
                <w:noProof/>
                <w:webHidden/>
              </w:rPr>
              <w:t>2</w:t>
            </w:r>
            <w:r w:rsidR="00BA12C1" w:rsidRPr="00B6038A">
              <w:rPr>
                <w:noProof/>
                <w:webHidden/>
              </w:rPr>
              <w:fldChar w:fldCharType="end"/>
            </w:r>
          </w:hyperlink>
        </w:p>
        <w:p w14:paraId="7CEA9205" w14:textId="77777777" w:rsidR="00BA12C1" w:rsidRPr="00B6038A" w:rsidRDefault="004670A8">
          <w:pPr>
            <w:pStyle w:val="TDC2"/>
            <w:rPr>
              <w:rFonts w:asciiTheme="minorHAnsi" w:eastAsiaTheme="minorEastAsia" w:hAnsiTheme="minorHAnsi" w:cstheme="minorBidi"/>
              <w:color w:val="auto"/>
              <w:lang w:eastAsia="es-MX"/>
            </w:rPr>
          </w:pPr>
          <w:hyperlink w:anchor="_Toc216961443" w:history="1">
            <w:r w:rsidR="00BA12C1" w:rsidRPr="00B6038A">
              <w:rPr>
                <w:rStyle w:val="Hipervnculo"/>
              </w:rPr>
              <w:t>I. Presentación de la solicitud de información</w:t>
            </w:r>
            <w:r w:rsidR="00BA12C1" w:rsidRPr="00B6038A">
              <w:rPr>
                <w:webHidden/>
              </w:rPr>
              <w:tab/>
            </w:r>
            <w:r w:rsidR="00BA12C1" w:rsidRPr="00B6038A">
              <w:rPr>
                <w:webHidden/>
              </w:rPr>
              <w:fldChar w:fldCharType="begin"/>
            </w:r>
            <w:r w:rsidR="00BA12C1" w:rsidRPr="00B6038A">
              <w:rPr>
                <w:webHidden/>
              </w:rPr>
              <w:instrText xml:space="preserve"> PAGEREF _Toc216961443 \h </w:instrText>
            </w:r>
            <w:r w:rsidR="00BA12C1" w:rsidRPr="00B6038A">
              <w:rPr>
                <w:webHidden/>
              </w:rPr>
            </w:r>
            <w:r w:rsidR="00BA12C1" w:rsidRPr="00B6038A">
              <w:rPr>
                <w:webHidden/>
              </w:rPr>
              <w:fldChar w:fldCharType="separate"/>
            </w:r>
            <w:r w:rsidR="00BA12C1" w:rsidRPr="00B6038A">
              <w:rPr>
                <w:webHidden/>
              </w:rPr>
              <w:t>2</w:t>
            </w:r>
            <w:r w:rsidR="00BA12C1" w:rsidRPr="00B6038A">
              <w:rPr>
                <w:webHidden/>
              </w:rPr>
              <w:fldChar w:fldCharType="end"/>
            </w:r>
          </w:hyperlink>
        </w:p>
        <w:p w14:paraId="4DF0B736" w14:textId="77777777" w:rsidR="00BA12C1" w:rsidRPr="00B6038A" w:rsidRDefault="004670A8">
          <w:pPr>
            <w:pStyle w:val="TDC2"/>
            <w:rPr>
              <w:rFonts w:asciiTheme="minorHAnsi" w:eastAsiaTheme="minorEastAsia" w:hAnsiTheme="minorHAnsi" w:cstheme="minorBidi"/>
              <w:color w:val="auto"/>
              <w:lang w:eastAsia="es-MX"/>
            </w:rPr>
          </w:pPr>
          <w:hyperlink w:anchor="_Toc216961444" w:history="1">
            <w:r w:rsidR="00BA12C1" w:rsidRPr="00B6038A">
              <w:rPr>
                <w:rStyle w:val="Hipervnculo"/>
              </w:rPr>
              <w:t>II. Respuestas del Sujeto Obligado</w:t>
            </w:r>
            <w:r w:rsidR="00BA12C1" w:rsidRPr="00B6038A">
              <w:rPr>
                <w:webHidden/>
              </w:rPr>
              <w:tab/>
            </w:r>
            <w:r w:rsidR="00BA12C1" w:rsidRPr="00B6038A">
              <w:rPr>
                <w:webHidden/>
              </w:rPr>
              <w:fldChar w:fldCharType="begin"/>
            </w:r>
            <w:r w:rsidR="00BA12C1" w:rsidRPr="00B6038A">
              <w:rPr>
                <w:webHidden/>
              </w:rPr>
              <w:instrText xml:space="preserve"> PAGEREF _Toc216961444 \h </w:instrText>
            </w:r>
            <w:r w:rsidR="00BA12C1" w:rsidRPr="00B6038A">
              <w:rPr>
                <w:webHidden/>
              </w:rPr>
            </w:r>
            <w:r w:rsidR="00BA12C1" w:rsidRPr="00B6038A">
              <w:rPr>
                <w:webHidden/>
              </w:rPr>
              <w:fldChar w:fldCharType="separate"/>
            </w:r>
            <w:r w:rsidR="00BA12C1" w:rsidRPr="00B6038A">
              <w:rPr>
                <w:webHidden/>
              </w:rPr>
              <w:t>3</w:t>
            </w:r>
            <w:r w:rsidR="00BA12C1" w:rsidRPr="00B6038A">
              <w:rPr>
                <w:webHidden/>
              </w:rPr>
              <w:fldChar w:fldCharType="end"/>
            </w:r>
          </w:hyperlink>
        </w:p>
        <w:p w14:paraId="26B173F3" w14:textId="77777777" w:rsidR="00BA12C1" w:rsidRPr="00B6038A" w:rsidRDefault="004670A8">
          <w:pPr>
            <w:pStyle w:val="TDC2"/>
            <w:rPr>
              <w:rFonts w:asciiTheme="minorHAnsi" w:eastAsiaTheme="minorEastAsia" w:hAnsiTheme="minorHAnsi" w:cstheme="minorBidi"/>
              <w:color w:val="auto"/>
              <w:lang w:eastAsia="es-MX"/>
            </w:rPr>
          </w:pPr>
          <w:hyperlink w:anchor="_Toc216961445" w:history="1">
            <w:r w:rsidR="00BA12C1" w:rsidRPr="00B6038A">
              <w:rPr>
                <w:rStyle w:val="Hipervnculo"/>
              </w:rPr>
              <w:t>III. Interposición del Recurso de Revisión</w:t>
            </w:r>
            <w:r w:rsidR="00BA12C1" w:rsidRPr="00B6038A">
              <w:rPr>
                <w:webHidden/>
              </w:rPr>
              <w:tab/>
            </w:r>
            <w:r w:rsidR="00BA12C1" w:rsidRPr="00B6038A">
              <w:rPr>
                <w:webHidden/>
              </w:rPr>
              <w:fldChar w:fldCharType="begin"/>
            </w:r>
            <w:r w:rsidR="00BA12C1" w:rsidRPr="00B6038A">
              <w:rPr>
                <w:webHidden/>
              </w:rPr>
              <w:instrText xml:space="preserve"> PAGEREF _Toc216961445 \h </w:instrText>
            </w:r>
            <w:r w:rsidR="00BA12C1" w:rsidRPr="00B6038A">
              <w:rPr>
                <w:webHidden/>
              </w:rPr>
            </w:r>
            <w:r w:rsidR="00BA12C1" w:rsidRPr="00B6038A">
              <w:rPr>
                <w:webHidden/>
              </w:rPr>
              <w:fldChar w:fldCharType="separate"/>
            </w:r>
            <w:r w:rsidR="00BA12C1" w:rsidRPr="00B6038A">
              <w:rPr>
                <w:webHidden/>
              </w:rPr>
              <w:t>3</w:t>
            </w:r>
            <w:r w:rsidR="00BA12C1" w:rsidRPr="00B6038A">
              <w:rPr>
                <w:webHidden/>
              </w:rPr>
              <w:fldChar w:fldCharType="end"/>
            </w:r>
          </w:hyperlink>
        </w:p>
        <w:p w14:paraId="00BA093F" w14:textId="77777777" w:rsidR="00BA12C1" w:rsidRPr="00B6038A" w:rsidRDefault="004670A8">
          <w:pPr>
            <w:pStyle w:val="TDC2"/>
            <w:rPr>
              <w:rFonts w:asciiTheme="minorHAnsi" w:eastAsiaTheme="minorEastAsia" w:hAnsiTheme="minorHAnsi" w:cstheme="minorBidi"/>
              <w:color w:val="auto"/>
              <w:lang w:eastAsia="es-MX"/>
            </w:rPr>
          </w:pPr>
          <w:hyperlink w:anchor="_Toc216961446" w:history="1">
            <w:r w:rsidR="00BA12C1" w:rsidRPr="00B6038A">
              <w:rPr>
                <w:rStyle w:val="Hipervnculo"/>
              </w:rPr>
              <w:t>IV. Trámite de los Recursos de Revisión ante este Instituto</w:t>
            </w:r>
            <w:r w:rsidR="00BA12C1" w:rsidRPr="00B6038A">
              <w:rPr>
                <w:webHidden/>
              </w:rPr>
              <w:tab/>
            </w:r>
            <w:r w:rsidR="00BA12C1" w:rsidRPr="00B6038A">
              <w:rPr>
                <w:webHidden/>
              </w:rPr>
              <w:fldChar w:fldCharType="begin"/>
            </w:r>
            <w:r w:rsidR="00BA12C1" w:rsidRPr="00B6038A">
              <w:rPr>
                <w:webHidden/>
              </w:rPr>
              <w:instrText xml:space="preserve"> PAGEREF _Toc216961446 \h </w:instrText>
            </w:r>
            <w:r w:rsidR="00BA12C1" w:rsidRPr="00B6038A">
              <w:rPr>
                <w:webHidden/>
              </w:rPr>
            </w:r>
            <w:r w:rsidR="00BA12C1" w:rsidRPr="00B6038A">
              <w:rPr>
                <w:webHidden/>
              </w:rPr>
              <w:fldChar w:fldCharType="separate"/>
            </w:r>
            <w:r w:rsidR="00BA12C1" w:rsidRPr="00B6038A">
              <w:rPr>
                <w:webHidden/>
              </w:rPr>
              <w:t>8</w:t>
            </w:r>
            <w:r w:rsidR="00BA12C1" w:rsidRPr="00B6038A">
              <w:rPr>
                <w:webHidden/>
              </w:rPr>
              <w:fldChar w:fldCharType="end"/>
            </w:r>
          </w:hyperlink>
        </w:p>
        <w:p w14:paraId="7C0172CD" w14:textId="77777777" w:rsidR="00BA12C1" w:rsidRPr="00B6038A" w:rsidRDefault="004670A8">
          <w:pPr>
            <w:pStyle w:val="TDC1"/>
            <w:tabs>
              <w:tab w:val="right" w:leader="dot" w:pos="8921"/>
            </w:tabs>
            <w:rPr>
              <w:rFonts w:asciiTheme="minorHAnsi" w:eastAsiaTheme="minorEastAsia" w:hAnsiTheme="minorHAnsi" w:cstheme="minorBidi"/>
              <w:noProof/>
              <w:color w:val="auto"/>
            </w:rPr>
          </w:pPr>
          <w:hyperlink w:anchor="_Toc216961447" w:history="1">
            <w:r w:rsidR="00BA12C1" w:rsidRPr="00B6038A">
              <w:rPr>
                <w:rStyle w:val="Hipervnculo"/>
                <w:noProof/>
              </w:rPr>
              <w:t>C O N S I D E R A N D O S</w:t>
            </w:r>
            <w:r w:rsidR="00BA12C1" w:rsidRPr="00B6038A">
              <w:rPr>
                <w:noProof/>
                <w:webHidden/>
              </w:rPr>
              <w:tab/>
            </w:r>
            <w:r w:rsidR="00BA12C1" w:rsidRPr="00B6038A">
              <w:rPr>
                <w:noProof/>
                <w:webHidden/>
              </w:rPr>
              <w:fldChar w:fldCharType="begin"/>
            </w:r>
            <w:r w:rsidR="00BA12C1" w:rsidRPr="00B6038A">
              <w:rPr>
                <w:noProof/>
                <w:webHidden/>
              </w:rPr>
              <w:instrText xml:space="preserve"> PAGEREF _Toc216961447 \h </w:instrText>
            </w:r>
            <w:r w:rsidR="00BA12C1" w:rsidRPr="00B6038A">
              <w:rPr>
                <w:noProof/>
                <w:webHidden/>
              </w:rPr>
            </w:r>
            <w:r w:rsidR="00BA12C1" w:rsidRPr="00B6038A">
              <w:rPr>
                <w:noProof/>
                <w:webHidden/>
              </w:rPr>
              <w:fldChar w:fldCharType="separate"/>
            </w:r>
            <w:r w:rsidR="00BA12C1" w:rsidRPr="00B6038A">
              <w:rPr>
                <w:noProof/>
                <w:webHidden/>
              </w:rPr>
              <w:t>10</w:t>
            </w:r>
            <w:r w:rsidR="00BA12C1" w:rsidRPr="00B6038A">
              <w:rPr>
                <w:noProof/>
                <w:webHidden/>
              </w:rPr>
              <w:fldChar w:fldCharType="end"/>
            </w:r>
          </w:hyperlink>
        </w:p>
        <w:p w14:paraId="5E9E1629" w14:textId="77777777" w:rsidR="00BA12C1" w:rsidRPr="00B6038A" w:rsidRDefault="004670A8">
          <w:pPr>
            <w:pStyle w:val="TDC2"/>
            <w:rPr>
              <w:rFonts w:asciiTheme="minorHAnsi" w:eastAsiaTheme="minorEastAsia" w:hAnsiTheme="minorHAnsi" w:cstheme="minorBidi"/>
              <w:color w:val="auto"/>
              <w:lang w:eastAsia="es-MX"/>
            </w:rPr>
          </w:pPr>
          <w:hyperlink w:anchor="_Toc216961448" w:history="1">
            <w:r w:rsidR="00BA12C1" w:rsidRPr="00B6038A">
              <w:rPr>
                <w:rStyle w:val="Hipervnculo"/>
              </w:rPr>
              <w:t>PRIMERO. Competencia</w:t>
            </w:r>
            <w:r w:rsidR="00BA12C1" w:rsidRPr="00B6038A">
              <w:rPr>
                <w:webHidden/>
              </w:rPr>
              <w:tab/>
            </w:r>
            <w:r w:rsidR="00BA12C1" w:rsidRPr="00B6038A">
              <w:rPr>
                <w:webHidden/>
              </w:rPr>
              <w:fldChar w:fldCharType="begin"/>
            </w:r>
            <w:r w:rsidR="00BA12C1" w:rsidRPr="00B6038A">
              <w:rPr>
                <w:webHidden/>
              </w:rPr>
              <w:instrText xml:space="preserve"> PAGEREF _Toc216961448 \h </w:instrText>
            </w:r>
            <w:r w:rsidR="00BA12C1" w:rsidRPr="00B6038A">
              <w:rPr>
                <w:webHidden/>
              </w:rPr>
            </w:r>
            <w:r w:rsidR="00BA12C1" w:rsidRPr="00B6038A">
              <w:rPr>
                <w:webHidden/>
              </w:rPr>
              <w:fldChar w:fldCharType="separate"/>
            </w:r>
            <w:r w:rsidR="00BA12C1" w:rsidRPr="00B6038A">
              <w:rPr>
                <w:webHidden/>
              </w:rPr>
              <w:t>10</w:t>
            </w:r>
            <w:r w:rsidR="00BA12C1" w:rsidRPr="00B6038A">
              <w:rPr>
                <w:webHidden/>
              </w:rPr>
              <w:fldChar w:fldCharType="end"/>
            </w:r>
          </w:hyperlink>
        </w:p>
        <w:p w14:paraId="71C519A7" w14:textId="77777777" w:rsidR="00BA12C1" w:rsidRPr="00B6038A" w:rsidRDefault="004670A8">
          <w:pPr>
            <w:pStyle w:val="TDC2"/>
            <w:rPr>
              <w:rFonts w:asciiTheme="minorHAnsi" w:eastAsiaTheme="minorEastAsia" w:hAnsiTheme="minorHAnsi" w:cstheme="minorBidi"/>
              <w:color w:val="auto"/>
              <w:lang w:eastAsia="es-MX"/>
            </w:rPr>
          </w:pPr>
          <w:hyperlink w:anchor="_Toc216961449" w:history="1">
            <w:r w:rsidR="00BA12C1" w:rsidRPr="00B6038A">
              <w:rPr>
                <w:rStyle w:val="Hipervnculo"/>
              </w:rPr>
              <w:t>SEGUNDO. Causales de improcedencia y sobreseimiento</w:t>
            </w:r>
            <w:r w:rsidR="00BA12C1" w:rsidRPr="00B6038A">
              <w:rPr>
                <w:webHidden/>
              </w:rPr>
              <w:tab/>
            </w:r>
            <w:r w:rsidR="00BA12C1" w:rsidRPr="00B6038A">
              <w:rPr>
                <w:webHidden/>
              </w:rPr>
              <w:fldChar w:fldCharType="begin"/>
            </w:r>
            <w:r w:rsidR="00BA12C1" w:rsidRPr="00B6038A">
              <w:rPr>
                <w:webHidden/>
              </w:rPr>
              <w:instrText xml:space="preserve"> PAGEREF _Toc216961449 \h </w:instrText>
            </w:r>
            <w:r w:rsidR="00BA12C1" w:rsidRPr="00B6038A">
              <w:rPr>
                <w:webHidden/>
              </w:rPr>
            </w:r>
            <w:r w:rsidR="00BA12C1" w:rsidRPr="00B6038A">
              <w:rPr>
                <w:webHidden/>
              </w:rPr>
              <w:fldChar w:fldCharType="separate"/>
            </w:r>
            <w:r w:rsidR="00BA12C1" w:rsidRPr="00B6038A">
              <w:rPr>
                <w:webHidden/>
              </w:rPr>
              <w:t>10</w:t>
            </w:r>
            <w:r w:rsidR="00BA12C1" w:rsidRPr="00B6038A">
              <w:rPr>
                <w:webHidden/>
              </w:rPr>
              <w:fldChar w:fldCharType="end"/>
            </w:r>
          </w:hyperlink>
        </w:p>
        <w:p w14:paraId="3176180D" w14:textId="77777777" w:rsidR="00BA12C1" w:rsidRPr="00B6038A" w:rsidRDefault="004670A8">
          <w:pPr>
            <w:pStyle w:val="TDC2"/>
            <w:rPr>
              <w:rFonts w:asciiTheme="minorHAnsi" w:eastAsiaTheme="minorEastAsia" w:hAnsiTheme="minorHAnsi" w:cstheme="minorBidi"/>
              <w:color w:val="auto"/>
              <w:lang w:eastAsia="es-MX"/>
            </w:rPr>
          </w:pPr>
          <w:hyperlink w:anchor="_Toc216961450" w:history="1">
            <w:r w:rsidR="00BA12C1" w:rsidRPr="00B6038A">
              <w:rPr>
                <w:rStyle w:val="Hipervnculo"/>
              </w:rPr>
              <w:t>TERCERO. Determinación de la Controversia</w:t>
            </w:r>
            <w:r w:rsidR="00BA12C1" w:rsidRPr="00B6038A">
              <w:rPr>
                <w:webHidden/>
              </w:rPr>
              <w:tab/>
            </w:r>
            <w:r w:rsidR="00BA12C1" w:rsidRPr="00B6038A">
              <w:rPr>
                <w:webHidden/>
              </w:rPr>
              <w:fldChar w:fldCharType="begin"/>
            </w:r>
            <w:r w:rsidR="00BA12C1" w:rsidRPr="00B6038A">
              <w:rPr>
                <w:webHidden/>
              </w:rPr>
              <w:instrText xml:space="preserve"> PAGEREF _Toc216961450 \h </w:instrText>
            </w:r>
            <w:r w:rsidR="00BA12C1" w:rsidRPr="00B6038A">
              <w:rPr>
                <w:webHidden/>
              </w:rPr>
            </w:r>
            <w:r w:rsidR="00BA12C1" w:rsidRPr="00B6038A">
              <w:rPr>
                <w:webHidden/>
              </w:rPr>
              <w:fldChar w:fldCharType="separate"/>
            </w:r>
            <w:r w:rsidR="00BA12C1" w:rsidRPr="00B6038A">
              <w:rPr>
                <w:webHidden/>
              </w:rPr>
              <w:t>12</w:t>
            </w:r>
            <w:r w:rsidR="00BA12C1" w:rsidRPr="00B6038A">
              <w:rPr>
                <w:webHidden/>
              </w:rPr>
              <w:fldChar w:fldCharType="end"/>
            </w:r>
          </w:hyperlink>
        </w:p>
        <w:p w14:paraId="1A857248" w14:textId="77777777" w:rsidR="00BA12C1" w:rsidRPr="00B6038A" w:rsidRDefault="004670A8">
          <w:pPr>
            <w:pStyle w:val="TDC2"/>
            <w:rPr>
              <w:rFonts w:asciiTheme="minorHAnsi" w:eastAsiaTheme="minorEastAsia" w:hAnsiTheme="minorHAnsi" w:cstheme="minorBidi"/>
              <w:color w:val="auto"/>
              <w:lang w:eastAsia="es-MX"/>
            </w:rPr>
          </w:pPr>
          <w:hyperlink w:anchor="_Toc216961451" w:history="1">
            <w:r w:rsidR="00BA12C1" w:rsidRPr="00B6038A">
              <w:rPr>
                <w:rStyle w:val="Hipervnculo"/>
              </w:rPr>
              <w:t>CUARTO. Marco normativo aplicable en materia de transparencia y acceso a la información pública</w:t>
            </w:r>
            <w:r w:rsidR="00BA12C1" w:rsidRPr="00B6038A">
              <w:rPr>
                <w:webHidden/>
              </w:rPr>
              <w:tab/>
            </w:r>
            <w:r w:rsidR="00BA12C1" w:rsidRPr="00B6038A">
              <w:rPr>
                <w:webHidden/>
              </w:rPr>
              <w:fldChar w:fldCharType="begin"/>
            </w:r>
            <w:r w:rsidR="00BA12C1" w:rsidRPr="00B6038A">
              <w:rPr>
                <w:webHidden/>
              </w:rPr>
              <w:instrText xml:space="preserve"> PAGEREF _Toc216961451 \h </w:instrText>
            </w:r>
            <w:r w:rsidR="00BA12C1" w:rsidRPr="00B6038A">
              <w:rPr>
                <w:webHidden/>
              </w:rPr>
            </w:r>
            <w:r w:rsidR="00BA12C1" w:rsidRPr="00B6038A">
              <w:rPr>
                <w:webHidden/>
              </w:rPr>
              <w:fldChar w:fldCharType="separate"/>
            </w:r>
            <w:r w:rsidR="00BA12C1" w:rsidRPr="00B6038A">
              <w:rPr>
                <w:webHidden/>
              </w:rPr>
              <w:t>13</w:t>
            </w:r>
            <w:r w:rsidR="00BA12C1" w:rsidRPr="00B6038A">
              <w:rPr>
                <w:webHidden/>
              </w:rPr>
              <w:fldChar w:fldCharType="end"/>
            </w:r>
          </w:hyperlink>
        </w:p>
        <w:p w14:paraId="0C7DF98B" w14:textId="77777777" w:rsidR="00BA12C1" w:rsidRPr="00B6038A" w:rsidRDefault="004670A8">
          <w:pPr>
            <w:pStyle w:val="TDC2"/>
            <w:rPr>
              <w:rFonts w:asciiTheme="minorHAnsi" w:eastAsiaTheme="minorEastAsia" w:hAnsiTheme="minorHAnsi" w:cstheme="minorBidi"/>
              <w:color w:val="auto"/>
              <w:lang w:eastAsia="es-MX"/>
            </w:rPr>
          </w:pPr>
          <w:hyperlink w:anchor="_Toc216961452" w:history="1">
            <w:r w:rsidR="00BA12C1" w:rsidRPr="00B6038A">
              <w:rPr>
                <w:rStyle w:val="Hipervnculo"/>
              </w:rPr>
              <w:t>QUINTO. Estudio de Fondo</w:t>
            </w:r>
            <w:r w:rsidR="00BA12C1" w:rsidRPr="00B6038A">
              <w:rPr>
                <w:webHidden/>
              </w:rPr>
              <w:tab/>
            </w:r>
            <w:r w:rsidR="00BA12C1" w:rsidRPr="00B6038A">
              <w:rPr>
                <w:webHidden/>
              </w:rPr>
              <w:fldChar w:fldCharType="begin"/>
            </w:r>
            <w:r w:rsidR="00BA12C1" w:rsidRPr="00B6038A">
              <w:rPr>
                <w:webHidden/>
              </w:rPr>
              <w:instrText xml:space="preserve"> PAGEREF _Toc216961452 \h </w:instrText>
            </w:r>
            <w:r w:rsidR="00BA12C1" w:rsidRPr="00B6038A">
              <w:rPr>
                <w:webHidden/>
              </w:rPr>
            </w:r>
            <w:r w:rsidR="00BA12C1" w:rsidRPr="00B6038A">
              <w:rPr>
                <w:webHidden/>
              </w:rPr>
              <w:fldChar w:fldCharType="separate"/>
            </w:r>
            <w:r w:rsidR="00BA12C1" w:rsidRPr="00B6038A">
              <w:rPr>
                <w:webHidden/>
              </w:rPr>
              <w:t>14</w:t>
            </w:r>
            <w:r w:rsidR="00BA12C1" w:rsidRPr="00B6038A">
              <w:rPr>
                <w:webHidden/>
              </w:rPr>
              <w:fldChar w:fldCharType="end"/>
            </w:r>
          </w:hyperlink>
        </w:p>
        <w:p w14:paraId="57DB049D" w14:textId="77777777" w:rsidR="00BA12C1" w:rsidRPr="00B6038A" w:rsidRDefault="004670A8">
          <w:pPr>
            <w:pStyle w:val="TDC2"/>
            <w:rPr>
              <w:rFonts w:asciiTheme="minorHAnsi" w:eastAsiaTheme="minorEastAsia" w:hAnsiTheme="minorHAnsi" w:cstheme="minorBidi"/>
              <w:color w:val="auto"/>
              <w:lang w:eastAsia="es-MX"/>
            </w:rPr>
          </w:pPr>
          <w:hyperlink w:anchor="_Toc216961453" w:history="1">
            <w:r w:rsidR="00BA12C1" w:rsidRPr="00B6038A">
              <w:rPr>
                <w:rStyle w:val="Hipervnculo"/>
              </w:rPr>
              <w:t>SEXTO. Decisión</w:t>
            </w:r>
            <w:r w:rsidR="00BA12C1" w:rsidRPr="00B6038A">
              <w:rPr>
                <w:webHidden/>
              </w:rPr>
              <w:tab/>
            </w:r>
            <w:r w:rsidR="00BA12C1" w:rsidRPr="00B6038A">
              <w:rPr>
                <w:webHidden/>
              </w:rPr>
              <w:fldChar w:fldCharType="begin"/>
            </w:r>
            <w:r w:rsidR="00BA12C1" w:rsidRPr="00B6038A">
              <w:rPr>
                <w:webHidden/>
              </w:rPr>
              <w:instrText xml:space="preserve"> PAGEREF _Toc216961453 \h </w:instrText>
            </w:r>
            <w:r w:rsidR="00BA12C1" w:rsidRPr="00B6038A">
              <w:rPr>
                <w:webHidden/>
              </w:rPr>
            </w:r>
            <w:r w:rsidR="00BA12C1" w:rsidRPr="00B6038A">
              <w:rPr>
                <w:webHidden/>
              </w:rPr>
              <w:fldChar w:fldCharType="separate"/>
            </w:r>
            <w:r w:rsidR="00BA12C1" w:rsidRPr="00B6038A">
              <w:rPr>
                <w:webHidden/>
              </w:rPr>
              <w:t>20</w:t>
            </w:r>
            <w:r w:rsidR="00BA12C1" w:rsidRPr="00B6038A">
              <w:rPr>
                <w:webHidden/>
              </w:rPr>
              <w:fldChar w:fldCharType="end"/>
            </w:r>
          </w:hyperlink>
        </w:p>
        <w:p w14:paraId="084CE0F1" w14:textId="77777777" w:rsidR="00BA12C1" w:rsidRPr="00B6038A" w:rsidRDefault="004670A8">
          <w:pPr>
            <w:pStyle w:val="TDC2"/>
            <w:rPr>
              <w:rFonts w:asciiTheme="minorHAnsi" w:eastAsiaTheme="minorEastAsia" w:hAnsiTheme="minorHAnsi" w:cstheme="minorBidi"/>
              <w:color w:val="auto"/>
              <w:lang w:eastAsia="es-MX"/>
            </w:rPr>
          </w:pPr>
          <w:hyperlink w:anchor="_Toc216961454" w:history="1">
            <w:r w:rsidR="00BA12C1" w:rsidRPr="00B6038A">
              <w:rPr>
                <w:rStyle w:val="Hipervnculo"/>
              </w:rPr>
              <w:t>SÉPTIMO. Vista a la Secretaría</w:t>
            </w:r>
            <w:r w:rsidR="00BA12C1" w:rsidRPr="00B6038A">
              <w:rPr>
                <w:rStyle w:val="Hipervnculo"/>
                <w:lang w:val="x-none"/>
              </w:rPr>
              <w:t xml:space="preserve"> Técnica del </w:t>
            </w:r>
            <w:r w:rsidR="00BA12C1" w:rsidRPr="00B6038A">
              <w:rPr>
                <w:rStyle w:val="Hipervnculo"/>
              </w:rPr>
              <w:t>Pleno</w:t>
            </w:r>
            <w:r w:rsidR="00BA12C1" w:rsidRPr="00B6038A">
              <w:rPr>
                <w:webHidden/>
              </w:rPr>
              <w:tab/>
            </w:r>
            <w:r w:rsidR="00BA12C1" w:rsidRPr="00B6038A">
              <w:rPr>
                <w:webHidden/>
              </w:rPr>
              <w:fldChar w:fldCharType="begin"/>
            </w:r>
            <w:r w:rsidR="00BA12C1" w:rsidRPr="00B6038A">
              <w:rPr>
                <w:webHidden/>
              </w:rPr>
              <w:instrText xml:space="preserve"> PAGEREF _Toc216961454 \h </w:instrText>
            </w:r>
            <w:r w:rsidR="00BA12C1" w:rsidRPr="00B6038A">
              <w:rPr>
                <w:webHidden/>
              </w:rPr>
            </w:r>
            <w:r w:rsidR="00BA12C1" w:rsidRPr="00B6038A">
              <w:rPr>
                <w:webHidden/>
              </w:rPr>
              <w:fldChar w:fldCharType="separate"/>
            </w:r>
            <w:r w:rsidR="00BA12C1" w:rsidRPr="00B6038A">
              <w:rPr>
                <w:webHidden/>
              </w:rPr>
              <w:t>20</w:t>
            </w:r>
            <w:r w:rsidR="00BA12C1" w:rsidRPr="00B6038A">
              <w:rPr>
                <w:webHidden/>
              </w:rPr>
              <w:fldChar w:fldCharType="end"/>
            </w:r>
          </w:hyperlink>
        </w:p>
        <w:p w14:paraId="085E323B" w14:textId="77777777" w:rsidR="00BA12C1" w:rsidRPr="00B6038A" w:rsidRDefault="004670A8">
          <w:pPr>
            <w:pStyle w:val="TDC1"/>
            <w:tabs>
              <w:tab w:val="right" w:leader="dot" w:pos="8921"/>
            </w:tabs>
            <w:rPr>
              <w:rFonts w:asciiTheme="minorHAnsi" w:eastAsiaTheme="minorEastAsia" w:hAnsiTheme="minorHAnsi" w:cstheme="minorBidi"/>
              <w:noProof/>
              <w:color w:val="auto"/>
            </w:rPr>
          </w:pPr>
          <w:hyperlink w:anchor="_Toc216961455" w:history="1">
            <w:r w:rsidR="00BA12C1" w:rsidRPr="00B6038A">
              <w:rPr>
                <w:rStyle w:val="Hipervnculo"/>
                <w:rFonts w:eastAsia="Yu Gothic Light" w:cs="Times New Roman"/>
                <w:noProof/>
                <w:lang w:eastAsia="es-ES"/>
              </w:rPr>
              <w:t>R E S U E L V E</w:t>
            </w:r>
            <w:r w:rsidR="00BA12C1" w:rsidRPr="00B6038A">
              <w:rPr>
                <w:noProof/>
                <w:webHidden/>
              </w:rPr>
              <w:tab/>
            </w:r>
            <w:r w:rsidR="00BA12C1" w:rsidRPr="00B6038A">
              <w:rPr>
                <w:noProof/>
                <w:webHidden/>
              </w:rPr>
              <w:fldChar w:fldCharType="begin"/>
            </w:r>
            <w:r w:rsidR="00BA12C1" w:rsidRPr="00B6038A">
              <w:rPr>
                <w:noProof/>
                <w:webHidden/>
              </w:rPr>
              <w:instrText xml:space="preserve"> PAGEREF _Toc216961455 \h </w:instrText>
            </w:r>
            <w:r w:rsidR="00BA12C1" w:rsidRPr="00B6038A">
              <w:rPr>
                <w:noProof/>
                <w:webHidden/>
              </w:rPr>
            </w:r>
            <w:r w:rsidR="00BA12C1" w:rsidRPr="00B6038A">
              <w:rPr>
                <w:noProof/>
                <w:webHidden/>
              </w:rPr>
              <w:fldChar w:fldCharType="separate"/>
            </w:r>
            <w:r w:rsidR="00BA12C1" w:rsidRPr="00B6038A">
              <w:rPr>
                <w:noProof/>
                <w:webHidden/>
              </w:rPr>
              <w:t>22</w:t>
            </w:r>
            <w:r w:rsidR="00BA12C1" w:rsidRPr="00B6038A">
              <w:rPr>
                <w:noProof/>
                <w:webHidden/>
              </w:rPr>
              <w:fldChar w:fldCharType="end"/>
            </w:r>
          </w:hyperlink>
        </w:p>
        <w:p w14:paraId="1307D060" w14:textId="77777777" w:rsidR="00C4052B" w:rsidRPr="00B6038A" w:rsidRDefault="00C4052B" w:rsidP="002335E7">
          <w:pPr>
            <w:spacing w:after="0" w:line="360" w:lineRule="auto"/>
            <w:contextualSpacing/>
          </w:pPr>
          <w:r w:rsidRPr="00B6038A">
            <w:rPr>
              <w:b/>
              <w:bCs/>
              <w:lang w:val="es-ES"/>
            </w:rPr>
            <w:fldChar w:fldCharType="end"/>
          </w:r>
        </w:p>
      </w:sdtContent>
    </w:sdt>
    <w:p w14:paraId="2DD1AA19" w14:textId="77777777" w:rsidR="00C4052B" w:rsidRPr="00B6038A" w:rsidRDefault="00C4052B" w:rsidP="002335E7">
      <w:pPr>
        <w:tabs>
          <w:tab w:val="left" w:pos="8931"/>
        </w:tabs>
        <w:spacing w:after="0" w:line="360" w:lineRule="auto"/>
        <w:contextualSpacing/>
      </w:pPr>
    </w:p>
    <w:p w14:paraId="5F7755E6" w14:textId="77777777" w:rsidR="00D05FA6" w:rsidRPr="00B6038A" w:rsidRDefault="00D05FA6" w:rsidP="002335E7">
      <w:pPr>
        <w:spacing w:line="259" w:lineRule="auto"/>
        <w:contextualSpacing/>
      </w:pPr>
      <w:r w:rsidRPr="00B6038A">
        <w:br w:type="page"/>
      </w:r>
    </w:p>
    <w:p w14:paraId="00274A13" w14:textId="5F1FBE83" w:rsidR="005C690F" w:rsidRPr="00B6038A" w:rsidRDefault="007D6307" w:rsidP="002335E7">
      <w:pPr>
        <w:tabs>
          <w:tab w:val="left" w:pos="8931"/>
        </w:tabs>
        <w:spacing w:after="0" w:line="360" w:lineRule="auto"/>
        <w:contextualSpacing/>
      </w:pPr>
      <w:r w:rsidRPr="00B6038A">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6038A">
        <w:t>fecha</w:t>
      </w:r>
      <w:r w:rsidR="009B0BB2" w:rsidRPr="00B6038A">
        <w:t xml:space="preserve"> </w:t>
      </w:r>
      <w:r w:rsidR="00652BD8" w:rsidRPr="00B6038A">
        <w:t>catorce de enero</w:t>
      </w:r>
      <w:r w:rsidR="00530177" w:rsidRPr="00B6038A">
        <w:t xml:space="preserve"> de dos mil </w:t>
      </w:r>
      <w:r w:rsidR="00652BD8" w:rsidRPr="00B6038A">
        <w:t>veintiséis</w:t>
      </w:r>
      <w:r w:rsidR="00530177" w:rsidRPr="00B6038A">
        <w:t>.</w:t>
      </w:r>
    </w:p>
    <w:p w14:paraId="7E51757E" w14:textId="77777777" w:rsidR="005C690F" w:rsidRPr="00B6038A" w:rsidRDefault="005C690F" w:rsidP="002335E7">
      <w:pPr>
        <w:spacing w:after="0" w:line="360" w:lineRule="auto"/>
        <w:contextualSpacing/>
        <w:rPr>
          <w:b/>
        </w:rPr>
      </w:pPr>
    </w:p>
    <w:p w14:paraId="161564A1" w14:textId="3A402197" w:rsidR="00426C03" w:rsidRPr="00B6038A" w:rsidRDefault="00426C03" w:rsidP="002335E7">
      <w:pPr>
        <w:spacing w:line="360" w:lineRule="auto"/>
        <w:contextualSpacing/>
        <w:rPr>
          <w:rFonts w:cs="Tahoma"/>
          <w:b/>
          <w:bCs/>
        </w:rPr>
      </w:pPr>
      <w:r w:rsidRPr="00B6038A">
        <w:rPr>
          <w:rFonts w:cs="Tahoma"/>
          <w:b/>
          <w:bCs/>
        </w:rPr>
        <w:t>VISTOS</w:t>
      </w:r>
      <w:r w:rsidRPr="00B6038A">
        <w:rPr>
          <w:rFonts w:cs="Tahoma"/>
          <w:bCs/>
        </w:rPr>
        <w:t xml:space="preserve"> los expedientes conformados con motivo de los Recursos de Revisión </w:t>
      </w:r>
      <w:r w:rsidR="004628E2" w:rsidRPr="00B6038A">
        <w:rPr>
          <w:rFonts w:cs="Tahoma"/>
          <w:b/>
          <w:bCs/>
        </w:rPr>
        <w:t>13546</w:t>
      </w:r>
      <w:r w:rsidRPr="00B6038A">
        <w:rPr>
          <w:rFonts w:eastAsia="Calibri" w:cs="Tahoma"/>
          <w:b/>
          <w:lang w:eastAsia="en-US"/>
        </w:rPr>
        <w:t xml:space="preserve">/INFOEM/IP/RR/2025 </w:t>
      </w:r>
      <w:r w:rsidR="004628E2" w:rsidRPr="00B6038A">
        <w:rPr>
          <w:rFonts w:cs="Tahoma"/>
          <w:b/>
          <w:bCs/>
          <w:color w:val="0D0D0D" w:themeColor="text1" w:themeTint="F2"/>
        </w:rPr>
        <w:t>13551</w:t>
      </w:r>
      <w:r w:rsidR="00652BD8" w:rsidRPr="00B6038A">
        <w:rPr>
          <w:rFonts w:cs="Tahoma"/>
          <w:b/>
          <w:bCs/>
          <w:color w:val="0D0D0D" w:themeColor="text1" w:themeTint="F2"/>
        </w:rPr>
        <w:t>/INFOEM/IP/RR/2025,</w:t>
      </w:r>
      <w:r w:rsidR="004628E2" w:rsidRPr="00B6038A">
        <w:rPr>
          <w:rFonts w:cs="Tahoma"/>
          <w:b/>
          <w:bCs/>
          <w:color w:val="0D0D0D" w:themeColor="text1" w:themeTint="F2"/>
        </w:rPr>
        <w:t xml:space="preserve"> 13556</w:t>
      </w:r>
      <w:r w:rsidR="00652BD8" w:rsidRPr="00B6038A">
        <w:rPr>
          <w:rFonts w:cs="Tahoma"/>
          <w:b/>
          <w:bCs/>
          <w:color w:val="0D0D0D" w:themeColor="text1" w:themeTint="F2"/>
        </w:rPr>
        <w:t>/INFOEM/IP/RR/2025, 13</w:t>
      </w:r>
      <w:r w:rsidR="004628E2" w:rsidRPr="00B6038A">
        <w:rPr>
          <w:rFonts w:cs="Tahoma"/>
          <w:b/>
          <w:bCs/>
          <w:color w:val="0D0D0D" w:themeColor="text1" w:themeTint="F2"/>
        </w:rPr>
        <w:t>561</w:t>
      </w:r>
      <w:r w:rsidR="00652BD8" w:rsidRPr="00B6038A">
        <w:rPr>
          <w:rFonts w:cs="Tahoma"/>
          <w:b/>
          <w:bCs/>
          <w:color w:val="0D0D0D" w:themeColor="text1" w:themeTint="F2"/>
        </w:rPr>
        <w:t>/INFOEM/IP/RR/2025 y 13</w:t>
      </w:r>
      <w:r w:rsidR="004628E2" w:rsidRPr="00B6038A">
        <w:rPr>
          <w:rFonts w:cs="Tahoma"/>
          <w:b/>
          <w:bCs/>
          <w:color w:val="0D0D0D" w:themeColor="text1" w:themeTint="F2"/>
        </w:rPr>
        <w:t>566</w:t>
      </w:r>
      <w:r w:rsidR="00652BD8" w:rsidRPr="00B6038A">
        <w:rPr>
          <w:rFonts w:cs="Tahoma"/>
          <w:b/>
          <w:bCs/>
          <w:color w:val="0D0D0D" w:themeColor="text1" w:themeTint="F2"/>
        </w:rPr>
        <w:t>/INFOEM/IP/RR/2025</w:t>
      </w:r>
      <w:r w:rsidR="00572C64" w:rsidRPr="00B6038A">
        <w:rPr>
          <w:rFonts w:cs="Tahoma"/>
          <w:b/>
          <w:bCs/>
        </w:rPr>
        <w:t xml:space="preserve">, </w:t>
      </w:r>
      <w:r w:rsidR="004628E2" w:rsidRPr="00B6038A">
        <w:rPr>
          <w:rFonts w:cs="Tahoma"/>
          <w:bCs/>
        </w:rPr>
        <w:t>interpuestos por la persona</w:t>
      </w:r>
      <w:r w:rsidRPr="00B6038A">
        <w:rPr>
          <w:rFonts w:cs="Tahoma"/>
          <w:b/>
          <w:bCs/>
        </w:rPr>
        <w:t xml:space="preserve"> </w:t>
      </w:r>
      <w:r w:rsidRPr="00B6038A">
        <w:rPr>
          <w:rFonts w:cs="Tahoma"/>
          <w:bCs/>
        </w:rPr>
        <w:t xml:space="preserve">Recurrente </w:t>
      </w:r>
      <w:r w:rsidR="004628E2" w:rsidRPr="00B6038A">
        <w:rPr>
          <w:rFonts w:cs="Tahoma"/>
          <w:bCs/>
        </w:rPr>
        <w:t>y/o Particular, en contra de la falta de</w:t>
      </w:r>
      <w:r w:rsidRPr="00B6038A">
        <w:rPr>
          <w:rFonts w:cs="Tahoma"/>
          <w:bCs/>
        </w:rPr>
        <w:t xml:space="preserve"> respuestas del Sujeto Obligado </w:t>
      </w:r>
      <w:r w:rsidR="00010D49" w:rsidRPr="00B6038A">
        <w:rPr>
          <w:rFonts w:cs="Tahoma"/>
          <w:b/>
          <w:bCs/>
        </w:rPr>
        <w:t>Ayuntamiento de Tepotzotlán</w:t>
      </w:r>
      <w:r w:rsidRPr="00B6038A">
        <w:rPr>
          <w:rFonts w:cs="Tahoma"/>
          <w:bCs/>
        </w:rPr>
        <w:t xml:space="preserve">, </w:t>
      </w:r>
      <w:r w:rsidR="004628E2" w:rsidRPr="00B6038A">
        <w:rPr>
          <w:color w:val="0D0D0D"/>
        </w:rPr>
        <w:t xml:space="preserve">a las solicitudes de acceso a la información pública </w:t>
      </w:r>
      <w:r w:rsidR="004628E2" w:rsidRPr="00B6038A">
        <w:t xml:space="preserve">00780/TEPOTZOT/IP/2025, </w:t>
      </w:r>
      <w:r w:rsidR="00F54B37" w:rsidRPr="00B6038A">
        <w:t>00783/TEPOTZOT/IP/2025, 00789/TEPOTZOT/IP/2025, 00794/TEPOTZOT/IP/2025 y 00798/TEPOTZOT/IP/2025</w:t>
      </w:r>
      <w:r w:rsidR="004628E2" w:rsidRPr="00B6038A">
        <w:t xml:space="preserve">, </w:t>
      </w:r>
      <w:r w:rsidRPr="00B6038A">
        <w:rPr>
          <w:rFonts w:cs="Tahoma"/>
          <w:bCs/>
        </w:rPr>
        <w:t>se emite la presente Resolución, con base en los Antecedentes y Considerandos que a continuación se exponen:</w:t>
      </w:r>
    </w:p>
    <w:p w14:paraId="4DC22E1C" w14:textId="77777777" w:rsidR="005C690F" w:rsidRPr="00B6038A" w:rsidRDefault="005C690F" w:rsidP="002335E7">
      <w:pPr>
        <w:spacing w:after="0" w:line="360" w:lineRule="auto"/>
        <w:contextualSpacing/>
        <w:rPr>
          <w:b/>
        </w:rPr>
      </w:pPr>
    </w:p>
    <w:p w14:paraId="2D6FB5CD" w14:textId="77777777" w:rsidR="005C690F" w:rsidRPr="00B6038A" w:rsidRDefault="00CD6238" w:rsidP="002335E7">
      <w:pPr>
        <w:pStyle w:val="Ttulo1"/>
        <w:spacing w:before="0" w:after="0" w:line="360" w:lineRule="auto"/>
        <w:contextualSpacing/>
        <w:jc w:val="center"/>
        <w:rPr>
          <w:sz w:val="22"/>
          <w:szCs w:val="22"/>
        </w:rPr>
      </w:pPr>
      <w:bookmarkStart w:id="1" w:name="_Toc216961442"/>
      <w:r w:rsidRPr="00B6038A">
        <w:rPr>
          <w:sz w:val="22"/>
          <w:szCs w:val="22"/>
        </w:rPr>
        <w:t>A N T E C E D E N T E S</w:t>
      </w:r>
      <w:bookmarkEnd w:id="1"/>
    </w:p>
    <w:p w14:paraId="319E33D8" w14:textId="77777777" w:rsidR="005C690F" w:rsidRPr="00B6038A" w:rsidRDefault="005C690F" w:rsidP="002335E7">
      <w:pPr>
        <w:spacing w:after="0" w:line="360" w:lineRule="auto"/>
        <w:contextualSpacing/>
        <w:jc w:val="center"/>
        <w:rPr>
          <w:b/>
        </w:rPr>
      </w:pPr>
    </w:p>
    <w:p w14:paraId="1D37AC0E" w14:textId="77777777" w:rsidR="00E22EA8" w:rsidRPr="00B6038A" w:rsidRDefault="00E22EA8" w:rsidP="002335E7">
      <w:pPr>
        <w:pStyle w:val="Ttulo2"/>
        <w:spacing w:before="0" w:after="0" w:line="360" w:lineRule="auto"/>
        <w:contextualSpacing/>
        <w:rPr>
          <w:sz w:val="22"/>
          <w:szCs w:val="22"/>
          <w:lang w:eastAsia="es-ES"/>
        </w:rPr>
      </w:pPr>
      <w:bookmarkStart w:id="2" w:name="_Toc216961443"/>
      <w:r w:rsidRPr="00B6038A">
        <w:rPr>
          <w:sz w:val="22"/>
          <w:szCs w:val="22"/>
          <w:lang w:eastAsia="es-ES"/>
        </w:rPr>
        <w:t>I. Presentación de la solicitud de información</w:t>
      </w:r>
      <w:bookmarkEnd w:id="2"/>
    </w:p>
    <w:p w14:paraId="7BD04C9B" w14:textId="77777777" w:rsidR="00E22EA8" w:rsidRPr="00B6038A" w:rsidRDefault="00E22EA8" w:rsidP="002335E7">
      <w:pPr>
        <w:tabs>
          <w:tab w:val="left" w:pos="567"/>
        </w:tabs>
        <w:spacing w:after="0" w:line="360" w:lineRule="auto"/>
        <w:contextualSpacing/>
        <w:rPr>
          <w:rFonts w:eastAsia="Times New Roman" w:cs="Tahoma"/>
          <w:lang w:eastAsia="es-ES"/>
        </w:rPr>
      </w:pPr>
    </w:p>
    <w:p w14:paraId="0117C701" w14:textId="6B5A88EF" w:rsidR="00426C03" w:rsidRPr="00B6038A" w:rsidRDefault="00426C03" w:rsidP="002335E7">
      <w:pPr>
        <w:tabs>
          <w:tab w:val="left" w:pos="567"/>
        </w:tabs>
        <w:spacing w:line="360" w:lineRule="auto"/>
        <w:ind w:right="-28"/>
        <w:contextualSpacing/>
        <w:rPr>
          <w:rFonts w:cs="Tahoma"/>
        </w:rPr>
      </w:pPr>
      <w:r w:rsidRPr="00B6038A">
        <w:rPr>
          <w:rFonts w:cs="Tahoma"/>
        </w:rPr>
        <w:t xml:space="preserve">El </w:t>
      </w:r>
      <w:r w:rsidR="00652BD8" w:rsidRPr="00B6038A">
        <w:rPr>
          <w:rFonts w:cs="Tahoma"/>
        </w:rPr>
        <w:t>diez de noviembre</w:t>
      </w:r>
      <w:r w:rsidRPr="00B6038A">
        <w:rPr>
          <w:rFonts w:cs="Tahoma"/>
        </w:rPr>
        <w:t xml:space="preserve"> de dos mil veinticinco</w:t>
      </w:r>
      <w:r w:rsidR="004628E2" w:rsidRPr="00B6038A">
        <w:rPr>
          <w:rFonts w:cs="Tahoma"/>
        </w:rPr>
        <w:t xml:space="preserve"> (ya que si bien se registró el ocho del mismo mes y año, tan bien es que, fue día inhábil)</w:t>
      </w:r>
      <w:r w:rsidRPr="00B6038A">
        <w:rPr>
          <w:rFonts w:cs="Tahoma"/>
        </w:rPr>
        <w:t xml:space="preserve">, el Particular presentó </w:t>
      </w:r>
      <w:r w:rsidR="00652BD8" w:rsidRPr="00B6038A">
        <w:rPr>
          <w:rFonts w:cs="Tahoma"/>
        </w:rPr>
        <w:t>cinco</w:t>
      </w:r>
      <w:r w:rsidRPr="00B6038A">
        <w:rPr>
          <w:rFonts w:cs="Tahoma"/>
        </w:rPr>
        <w:t xml:space="preserve"> solicitudes de acceso a la información pública a través del Sistema de Acceso a la Información Mexiquense (SAIMEX), ante el </w:t>
      </w:r>
      <w:r w:rsidR="00010D49" w:rsidRPr="00B6038A">
        <w:rPr>
          <w:rFonts w:cs="Tahoma"/>
        </w:rPr>
        <w:t>Ayuntamiento de Tepotzotlán</w:t>
      </w:r>
      <w:r w:rsidRPr="00B6038A">
        <w:rPr>
          <w:rFonts w:cs="Tahoma"/>
        </w:rPr>
        <w:t>, mediante las cuales requirió lo siguiente:</w:t>
      </w:r>
    </w:p>
    <w:p w14:paraId="083A2C09" w14:textId="77777777" w:rsidR="00426C03" w:rsidRPr="00B6038A"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B6038A" w14:paraId="068994CE" w14:textId="77777777" w:rsidTr="00003078">
        <w:tc>
          <w:tcPr>
            <w:tcW w:w="502" w:type="dxa"/>
            <w:shd w:val="clear" w:color="auto" w:fill="DDD9C3" w:themeFill="background2" w:themeFillShade="E6"/>
          </w:tcPr>
          <w:p w14:paraId="3AB8115D" w14:textId="77777777" w:rsidR="00426C03" w:rsidRPr="00B6038A"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B6038A" w:rsidRDefault="00426C03" w:rsidP="002335E7">
            <w:pPr>
              <w:tabs>
                <w:tab w:val="left" w:pos="567"/>
              </w:tabs>
              <w:spacing w:line="360" w:lineRule="auto"/>
              <w:ind w:right="-28"/>
              <w:contextualSpacing/>
              <w:rPr>
                <w:rFonts w:cs="Tahoma"/>
                <w:b/>
                <w:sz w:val="20"/>
                <w:szCs w:val="20"/>
              </w:rPr>
            </w:pPr>
            <w:r w:rsidRPr="00B6038A">
              <w:rPr>
                <w:rFonts w:cs="Tahoma"/>
                <w:b/>
                <w:sz w:val="20"/>
                <w:szCs w:val="20"/>
              </w:rPr>
              <w:t>FOLIO DE SOLICITUD</w:t>
            </w:r>
          </w:p>
        </w:tc>
        <w:tc>
          <w:tcPr>
            <w:tcW w:w="5775" w:type="dxa"/>
            <w:shd w:val="clear" w:color="auto" w:fill="DDD9C3" w:themeFill="background2" w:themeFillShade="E6"/>
          </w:tcPr>
          <w:p w14:paraId="1BA43B74" w14:textId="77777777" w:rsidR="00426C03" w:rsidRPr="00B6038A" w:rsidRDefault="00426C03" w:rsidP="002335E7">
            <w:pPr>
              <w:tabs>
                <w:tab w:val="left" w:pos="567"/>
              </w:tabs>
              <w:spacing w:line="360" w:lineRule="auto"/>
              <w:ind w:right="-28"/>
              <w:contextualSpacing/>
              <w:rPr>
                <w:rFonts w:cs="Tahoma"/>
                <w:b/>
                <w:sz w:val="20"/>
                <w:szCs w:val="20"/>
              </w:rPr>
            </w:pPr>
            <w:r w:rsidRPr="00B6038A">
              <w:rPr>
                <w:rFonts w:cs="Tahoma"/>
                <w:b/>
                <w:sz w:val="20"/>
                <w:szCs w:val="20"/>
              </w:rPr>
              <w:t>DESCRIPCIÓN CLARA Y PRECISA DE LA INFORMACIÓN SOLICITADA</w:t>
            </w:r>
          </w:p>
        </w:tc>
      </w:tr>
      <w:tr w:rsidR="00FA5C01" w:rsidRPr="00B6038A" w14:paraId="32997D0A" w14:textId="77777777" w:rsidTr="00003078">
        <w:tc>
          <w:tcPr>
            <w:tcW w:w="502" w:type="dxa"/>
          </w:tcPr>
          <w:p w14:paraId="671E5722" w14:textId="77777777" w:rsidR="00426C03" w:rsidRPr="00B6038A" w:rsidRDefault="00426C03" w:rsidP="002335E7">
            <w:pPr>
              <w:tabs>
                <w:tab w:val="left" w:pos="567"/>
              </w:tabs>
              <w:spacing w:line="360" w:lineRule="auto"/>
              <w:ind w:right="-28"/>
              <w:contextualSpacing/>
              <w:rPr>
                <w:rFonts w:cs="Tahoma"/>
                <w:b/>
                <w:sz w:val="20"/>
                <w:szCs w:val="20"/>
              </w:rPr>
            </w:pPr>
            <w:bookmarkStart w:id="3" w:name="_Hlk110865829"/>
            <w:r w:rsidRPr="00B6038A">
              <w:rPr>
                <w:rFonts w:cs="Tahoma"/>
                <w:b/>
                <w:sz w:val="20"/>
                <w:szCs w:val="20"/>
              </w:rPr>
              <w:t>1</w:t>
            </w:r>
          </w:p>
        </w:tc>
        <w:tc>
          <w:tcPr>
            <w:tcW w:w="2790" w:type="dxa"/>
          </w:tcPr>
          <w:p w14:paraId="1201AB51" w14:textId="585219CE" w:rsidR="00426C03" w:rsidRPr="00B6038A" w:rsidRDefault="008346AF" w:rsidP="008346AF">
            <w:pPr>
              <w:spacing w:line="360" w:lineRule="auto"/>
              <w:contextualSpacing/>
              <w:rPr>
                <w:b/>
                <w:sz w:val="20"/>
                <w:szCs w:val="20"/>
              </w:rPr>
            </w:pPr>
            <w:r w:rsidRPr="00B6038A">
              <w:rPr>
                <w:b/>
                <w:sz w:val="20"/>
                <w:szCs w:val="20"/>
              </w:rPr>
              <w:t>00780/TEPOTZOT/IP/2025</w:t>
            </w:r>
          </w:p>
        </w:tc>
        <w:tc>
          <w:tcPr>
            <w:tcW w:w="5775" w:type="dxa"/>
          </w:tcPr>
          <w:p w14:paraId="3FBC3712" w14:textId="75E7C7E4" w:rsidR="009A21E5" w:rsidRPr="00B6038A" w:rsidRDefault="008346AF" w:rsidP="008346AF">
            <w:pPr>
              <w:tabs>
                <w:tab w:val="left" w:pos="567"/>
              </w:tabs>
              <w:spacing w:line="360" w:lineRule="auto"/>
              <w:ind w:right="-28"/>
              <w:contextualSpacing/>
              <w:rPr>
                <w:rFonts w:cs="Tahoma"/>
                <w:i/>
                <w:sz w:val="20"/>
                <w:szCs w:val="20"/>
              </w:rPr>
            </w:pPr>
            <w:r w:rsidRPr="00B6038A">
              <w:rPr>
                <w:rFonts w:cs="Tahoma"/>
                <w:i/>
                <w:sz w:val="20"/>
                <w:szCs w:val="20"/>
              </w:rPr>
              <w:t>¿Cuántos dictámenes de uso de suelo se emitieron en los últimos dos años?“(Sic.)</w:t>
            </w:r>
          </w:p>
        </w:tc>
      </w:tr>
      <w:tr w:rsidR="00FA5C01" w:rsidRPr="00B6038A" w14:paraId="570FC2F7" w14:textId="77777777" w:rsidTr="00003078">
        <w:tc>
          <w:tcPr>
            <w:tcW w:w="502" w:type="dxa"/>
          </w:tcPr>
          <w:p w14:paraId="455EB7C2" w14:textId="77777777" w:rsidR="00426C03" w:rsidRPr="00B6038A" w:rsidRDefault="00426C03" w:rsidP="002335E7">
            <w:pPr>
              <w:tabs>
                <w:tab w:val="left" w:pos="567"/>
              </w:tabs>
              <w:spacing w:line="360" w:lineRule="auto"/>
              <w:ind w:right="-28"/>
              <w:contextualSpacing/>
              <w:rPr>
                <w:rFonts w:cs="Tahoma"/>
                <w:b/>
                <w:sz w:val="20"/>
                <w:szCs w:val="20"/>
              </w:rPr>
            </w:pPr>
            <w:r w:rsidRPr="00B6038A">
              <w:rPr>
                <w:rFonts w:cs="Tahoma"/>
                <w:b/>
                <w:sz w:val="20"/>
                <w:szCs w:val="20"/>
              </w:rPr>
              <w:lastRenderedPageBreak/>
              <w:t>2</w:t>
            </w:r>
          </w:p>
        </w:tc>
        <w:tc>
          <w:tcPr>
            <w:tcW w:w="2790" w:type="dxa"/>
          </w:tcPr>
          <w:p w14:paraId="5DBC601F" w14:textId="7DE2157A" w:rsidR="00426C03" w:rsidRPr="00B6038A" w:rsidRDefault="008346AF" w:rsidP="002335E7">
            <w:pPr>
              <w:spacing w:line="360" w:lineRule="auto"/>
              <w:contextualSpacing/>
              <w:rPr>
                <w:b/>
                <w:sz w:val="20"/>
                <w:szCs w:val="20"/>
              </w:rPr>
            </w:pPr>
            <w:r w:rsidRPr="00B6038A">
              <w:rPr>
                <w:b/>
                <w:sz w:val="20"/>
                <w:szCs w:val="20"/>
              </w:rPr>
              <w:t>00783/TEPOTZOT/IP/2025</w:t>
            </w:r>
          </w:p>
        </w:tc>
        <w:tc>
          <w:tcPr>
            <w:tcW w:w="5775" w:type="dxa"/>
          </w:tcPr>
          <w:p w14:paraId="1EC06C84" w14:textId="13D75952" w:rsidR="00426C03" w:rsidRPr="00B6038A" w:rsidRDefault="008346AF" w:rsidP="008346AF">
            <w:pPr>
              <w:tabs>
                <w:tab w:val="left" w:pos="567"/>
              </w:tabs>
              <w:spacing w:line="360" w:lineRule="auto"/>
              <w:ind w:right="-28"/>
              <w:contextualSpacing/>
              <w:rPr>
                <w:i/>
                <w:sz w:val="20"/>
                <w:szCs w:val="20"/>
              </w:rPr>
            </w:pPr>
            <w:r w:rsidRPr="00B6038A">
              <w:rPr>
                <w:i/>
                <w:sz w:val="20"/>
                <w:szCs w:val="20"/>
              </w:rPr>
              <w:t>¿Cuántos eventos culturales ha realizado el Ayuntamiento en 2025?“(Sic.)</w:t>
            </w:r>
          </w:p>
        </w:tc>
      </w:tr>
      <w:tr w:rsidR="00652BD8" w:rsidRPr="00B6038A" w14:paraId="67710760" w14:textId="77777777" w:rsidTr="003E4B81">
        <w:tc>
          <w:tcPr>
            <w:tcW w:w="502" w:type="dxa"/>
          </w:tcPr>
          <w:p w14:paraId="0782EF1B" w14:textId="69EEF00C" w:rsidR="00652BD8" w:rsidRPr="00B6038A" w:rsidRDefault="0058417E" w:rsidP="003E4B81">
            <w:pPr>
              <w:tabs>
                <w:tab w:val="left" w:pos="567"/>
              </w:tabs>
              <w:spacing w:line="360" w:lineRule="auto"/>
              <w:ind w:right="-28"/>
              <w:contextualSpacing/>
              <w:rPr>
                <w:rFonts w:cs="Tahoma"/>
                <w:b/>
                <w:sz w:val="20"/>
                <w:szCs w:val="20"/>
              </w:rPr>
            </w:pPr>
            <w:r w:rsidRPr="00B6038A">
              <w:rPr>
                <w:rFonts w:cs="Tahoma"/>
                <w:b/>
                <w:sz w:val="20"/>
                <w:szCs w:val="20"/>
              </w:rPr>
              <w:t>3</w:t>
            </w:r>
          </w:p>
        </w:tc>
        <w:tc>
          <w:tcPr>
            <w:tcW w:w="2790" w:type="dxa"/>
          </w:tcPr>
          <w:p w14:paraId="451B90C9" w14:textId="1660D34A" w:rsidR="00652BD8" w:rsidRPr="00B6038A" w:rsidRDefault="008346AF" w:rsidP="003E4B81">
            <w:pPr>
              <w:spacing w:line="360" w:lineRule="auto"/>
              <w:contextualSpacing/>
              <w:rPr>
                <w:b/>
                <w:sz w:val="20"/>
                <w:szCs w:val="20"/>
              </w:rPr>
            </w:pPr>
            <w:r w:rsidRPr="00B6038A">
              <w:rPr>
                <w:b/>
                <w:sz w:val="20"/>
                <w:szCs w:val="20"/>
              </w:rPr>
              <w:t>00789/TEPOTZOT/IP/2025</w:t>
            </w:r>
          </w:p>
        </w:tc>
        <w:tc>
          <w:tcPr>
            <w:tcW w:w="5775" w:type="dxa"/>
          </w:tcPr>
          <w:p w14:paraId="4D8E4EC7" w14:textId="63C3C71D" w:rsidR="00652BD8" w:rsidRPr="00B6038A" w:rsidRDefault="008346AF" w:rsidP="008346AF">
            <w:pPr>
              <w:tabs>
                <w:tab w:val="left" w:pos="567"/>
              </w:tabs>
              <w:spacing w:line="360" w:lineRule="auto"/>
              <w:ind w:right="-28"/>
              <w:contextualSpacing/>
              <w:rPr>
                <w:i/>
                <w:sz w:val="20"/>
                <w:szCs w:val="20"/>
              </w:rPr>
            </w:pPr>
            <w:r w:rsidRPr="00B6038A">
              <w:rPr>
                <w:i/>
                <w:sz w:val="20"/>
                <w:szCs w:val="20"/>
              </w:rPr>
              <w:t>¿Cuál es el presupuesto asignado al área de Desarrollo Económico para el ejercicio fiscal 2025?“(Sic.)</w:t>
            </w:r>
          </w:p>
        </w:tc>
      </w:tr>
      <w:tr w:rsidR="00652BD8" w:rsidRPr="00B6038A" w14:paraId="60B07E28" w14:textId="77777777" w:rsidTr="003E4B81">
        <w:tc>
          <w:tcPr>
            <w:tcW w:w="502" w:type="dxa"/>
          </w:tcPr>
          <w:p w14:paraId="7634DAF8" w14:textId="0E7BE963" w:rsidR="00652BD8" w:rsidRPr="00B6038A" w:rsidRDefault="0058417E" w:rsidP="003E4B81">
            <w:pPr>
              <w:tabs>
                <w:tab w:val="left" w:pos="567"/>
              </w:tabs>
              <w:spacing w:line="360" w:lineRule="auto"/>
              <w:ind w:right="-28"/>
              <w:contextualSpacing/>
              <w:rPr>
                <w:rFonts w:cs="Tahoma"/>
                <w:b/>
                <w:sz w:val="20"/>
                <w:szCs w:val="20"/>
              </w:rPr>
            </w:pPr>
            <w:r w:rsidRPr="00B6038A">
              <w:rPr>
                <w:rFonts w:cs="Tahoma"/>
                <w:b/>
                <w:sz w:val="20"/>
                <w:szCs w:val="20"/>
              </w:rPr>
              <w:t>4</w:t>
            </w:r>
          </w:p>
        </w:tc>
        <w:tc>
          <w:tcPr>
            <w:tcW w:w="2790" w:type="dxa"/>
          </w:tcPr>
          <w:p w14:paraId="64C147EA" w14:textId="095AC863" w:rsidR="00652BD8" w:rsidRPr="00B6038A" w:rsidRDefault="008346AF" w:rsidP="003E4B81">
            <w:pPr>
              <w:spacing w:line="360" w:lineRule="auto"/>
              <w:contextualSpacing/>
              <w:rPr>
                <w:b/>
                <w:sz w:val="20"/>
                <w:szCs w:val="20"/>
              </w:rPr>
            </w:pPr>
            <w:r w:rsidRPr="00B6038A">
              <w:rPr>
                <w:b/>
                <w:sz w:val="20"/>
                <w:szCs w:val="20"/>
              </w:rPr>
              <w:t>00794/TEPOTZOT/IP/2025</w:t>
            </w:r>
          </w:p>
        </w:tc>
        <w:tc>
          <w:tcPr>
            <w:tcW w:w="5775" w:type="dxa"/>
          </w:tcPr>
          <w:p w14:paraId="65F0C488" w14:textId="2DE74FDC" w:rsidR="00652BD8" w:rsidRPr="00B6038A" w:rsidRDefault="008346AF" w:rsidP="008346AF">
            <w:pPr>
              <w:tabs>
                <w:tab w:val="left" w:pos="567"/>
              </w:tabs>
              <w:spacing w:line="360" w:lineRule="auto"/>
              <w:ind w:right="-28"/>
              <w:contextualSpacing/>
              <w:rPr>
                <w:i/>
                <w:sz w:val="20"/>
                <w:szCs w:val="20"/>
              </w:rPr>
            </w:pPr>
            <w:r w:rsidRPr="00B6038A">
              <w:rPr>
                <w:i/>
                <w:sz w:val="20"/>
                <w:szCs w:val="20"/>
              </w:rPr>
              <w:t>¿Cuáles son los principales giros comerciales registrados en Tepotzotlán?“(Sic.)</w:t>
            </w:r>
          </w:p>
        </w:tc>
      </w:tr>
      <w:tr w:rsidR="00652BD8" w:rsidRPr="00B6038A" w14:paraId="45A3CB2A" w14:textId="77777777" w:rsidTr="00003078">
        <w:tc>
          <w:tcPr>
            <w:tcW w:w="502" w:type="dxa"/>
          </w:tcPr>
          <w:p w14:paraId="0B7C217D" w14:textId="42B52A18" w:rsidR="00652BD8" w:rsidRPr="00B6038A" w:rsidRDefault="0058417E" w:rsidP="002335E7">
            <w:pPr>
              <w:tabs>
                <w:tab w:val="left" w:pos="567"/>
              </w:tabs>
              <w:spacing w:line="360" w:lineRule="auto"/>
              <w:ind w:right="-28"/>
              <w:contextualSpacing/>
              <w:rPr>
                <w:rFonts w:cs="Tahoma"/>
                <w:b/>
                <w:sz w:val="20"/>
                <w:szCs w:val="20"/>
              </w:rPr>
            </w:pPr>
            <w:r w:rsidRPr="00B6038A">
              <w:rPr>
                <w:rFonts w:cs="Tahoma"/>
                <w:b/>
                <w:sz w:val="20"/>
                <w:szCs w:val="20"/>
              </w:rPr>
              <w:t>5</w:t>
            </w:r>
          </w:p>
        </w:tc>
        <w:tc>
          <w:tcPr>
            <w:tcW w:w="2790" w:type="dxa"/>
          </w:tcPr>
          <w:p w14:paraId="341D64FE" w14:textId="775977C3" w:rsidR="00652BD8" w:rsidRPr="00B6038A" w:rsidRDefault="008346AF" w:rsidP="002335E7">
            <w:pPr>
              <w:spacing w:line="360" w:lineRule="auto"/>
              <w:contextualSpacing/>
              <w:rPr>
                <w:b/>
                <w:sz w:val="20"/>
                <w:szCs w:val="20"/>
              </w:rPr>
            </w:pPr>
            <w:r w:rsidRPr="00B6038A">
              <w:rPr>
                <w:b/>
                <w:sz w:val="20"/>
                <w:szCs w:val="20"/>
              </w:rPr>
              <w:t>00798/TEPOTZOT/IP/2025</w:t>
            </w:r>
          </w:p>
        </w:tc>
        <w:tc>
          <w:tcPr>
            <w:tcW w:w="5775" w:type="dxa"/>
          </w:tcPr>
          <w:p w14:paraId="66B84108" w14:textId="6B1EA6D9" w:rsidR="00652BD8" w:rsidRPr="00B6038A" w:rsidRDefault="008346AF" w:rsidP="008346AF">
            <w:pPr>
              <w:tabs>
                <w:tab w:val="left" w:pos="567"/>
              </w:tabs>
              <w:spacing w:line="360" w:lineRule="auto"/>
              <w:ind w:right="-28"/>
              <w:contextualSpacing/>
              <w:rPr>
                <w:i/>
                <w:sz w:val="20"/>
                <w:szCs w:val="20"/>
              </w:rPr>
            </w:pPr>
            <w:r w:rsidRPr="00B6038A">
              <w:rPr>
                <w:i/>
                <w:sz w:val="20"/>
                <w:szCs w:val="20"/>
              </w:rPr>
              <w:t>¿Cuántos comercios se han cerrado por incumplimiento de licencias o permisos en 2024?“(Sic.)</w:t>
            </w:r>
          </w:p>
        </w:tc>
      </w:tr>
      <w:bookmarkEnd w:id="3"/>
    </w:tbl>
    <w:p w14:paraId="12B774B8" w14:textId="77777777" w:rsidR="00426C03" w:rsidRPr="00B6038A" w:rsidRDefault="00426C03" w:rsidP="002335E7">
      <w:pPr>
        <w:tabs>
          <w:tab w:val="left" w:pos="4667"/>
        </w:tabs>
        <w:spacing w:line="360" w:lineRule="auto"/>
        <w:ind w:left="567" w:right="567"/>
        <w:contextualSpacing/>
        <w:rPr>
          <w:rFonts w:cs="Tahoma"/>
          <w:b/>
          <w:bCs/>
        </w:rPr>
      </w:pPr>
    </w:p>
    <w:p w14:paraId="7A652365" w14:textId="7E5EA409" w:rsidR="00474E72" w:rsidRPr="00B6038A" w:rsidRDefault="00474E72" w:rsidP="00474E72">
      <w:pPr>
        <w:spacing w:after="0" w:line="360" w:lineRule="auto"/>
        <w:rPr>
          <w:rFonts w:eastAsia="Times New Roman" w:cs="Arial"/>
          <w:bCs/>
          <w:i/>
          <w:iCs/>
          <w:lang w:eastAsia="es-ES"/>
        </w:rPr>
      </w:pPr>
      <w:r w:rsidRPr="00B6038A">
        <w:rPr>
          <w:rFonts w:eastAsia="Times New Roman" w:cs="Arial"/>
          <w:bCs/>
          <w:iCs/>
          <w:lang w:eastAsia="es-ES"/>
        </w:rPr>
        <w:t xml:space="preserve">Es de señalar que en las cinco solicitudes de acceso a la información la persona Recurrente eligió como modalidad de entrega de la información </w:t>
      </w:r>
      <w:r w:rsidRPr="00B6038A">
        <w:rPr>
          <w:rFonts w:eastAsia="Times New Roman" w:cs="Arial"/>
          <w:bCs/>
          <w:i/>
          <w:iCs/>
          <w:lang w:eastAsia="es-ES"/>
        </w:rPr>
        <w:t>“A través del SAIMEX”.</w:t>
      </w:r>
    </w:p>
    <w:p w14:paraId="29E5CD6F" w14:textId="77777777" w:rsidR="00426C03" w:rsidRPr="00B6038A" w:rsidRDefault="00426C03" w:rsidP="002335E7">
      <w:pPr>
        <w:pStyle w:val="Prrafodelista"/>
        <w:tabs>
          <w:tab w:val="left" w:pos="567"/>
        </w:tabs>
        <w:spacing w:line="360" w:lineRule="auto"/>
        <w:ind w:left="0"/>
        <w:rPr>
          <w:rFonts w:cs="Tahoma"/>
          <w:b/>
          <w:szCs w:val="20"/>
        </w:rPr>
      </w:pPr>
    </w:p>
    <w:p w14:paraId="7006E9C6" w14:textId="77777777" w:rsidR="00E22EA8" w:rsidRPr="00B6038A" w:rsidRDefault="00107B20" w:rsidP="002335E7">
      <w:pPr>
        <w:pStyle w:val="Ttulo2"/>
        <w:spacing w:before="0" w:after="0" w:line="360" w:lineRule="auto"/>
        <w:contextualSpacing/>
        <w:rPr>
          <w:sz w:val="22"/>
          <w:szCs w:val="22"/>
        </w:rPr>
      </w:pPr>
      <w:bookmarkStart w:id="4" w:name="_Toc216961444"/>
      <w:r w:rsidRPr="00B6038A">
        <w:rPr>
          <w:sz w:val="22"/>
          <w:szCs w:val="22"/>
        </w:rPr>
        <w:t>II.</w:t>
      </w:r>
      <w:r w:rsidR="007B4DAD" w:rsidRPr="00B6038A">
        <w:rPr>
          <w:sz w:val="22"/>
          <w:szCs w:val="22"/>
        </w:rPr>
        <w:t xml:space="preserve"> </w:t>
      </w:r>
      <w:r w:rsidR="00E22EA8" w:rsidRPr="00B6038A">
        <w:rPr>
          <w:sz w:val="22"/>
          <w:szCs w:val="22"/>
        </w:rPr>
        <w:t>Respuesta</w:t>
      </w:r>
      <w:r w:rsidR="00993A26" w:rsidRPr="00B6038A">
        <w:rPr>
          <w:sz w:val="22"/>
          <w:szCs w:val="22"/>
        </w:rPr>
        <w:t>s</w:t>
      </w:r>
      <w:r w:rsidR="00E22EA8" w:rsidRPr="00B6038A">
        <w:rPr>
          <w:sz w:val="22"/>
          <w:szCs w:val="22"/>
        </w:rPr>
        <w:t xml:space="preserve"> del Sujeto Obligado</w:t>
      </w:r>
      <w:bookmarkEnd w:id="4"/>
    </w:p>
    <w:p w14:paraId="54433196" w14:textId="77777777" w:rsidR="00C06004" w:rsidRPr="00B6038A" w:rsidRDefault="00C06004" w:rsidP="002335E7">
      <w:pPr>
        <w:autoSpaceDE w:val="0"/>
        <w:autoSpaceDN w:val="0"/>
        <w:adjustRightInd w:val="0"/>
        <w:spacing w:after="0" w:line="360" w:lineRule="auto"/>
        <w:contextualSpacing/>
        <w:rPr>
          <w:b/>
          <w:bCs/>
        </w:rPr>
      </w:pPr>
    </w:p>
    <w:p w14:paraId="30D22D9F" w14:textId="55D5972D" w:rsidR="00572C64" w:rsidRPr="00B6038A" w:rsidRDefault="00572C64" w:rsidP="002335E7">
      <w:pPr>
        <w:spacing w:line="360" w:lineRule="auto"/>
        <w:contextualSpacing/>
        <w:rPr>
          <w:rFonts w:eastAsiaTheme="minorHAnsi" w:cstheme="minorBidi"/>
          <w:lang w:eastAsia="en-US"/>
        </w:rPr>
      </w:pPr>
      <w:r w:rsidRPr="00B6038A">
        <w:rPr>
          <w:rFonts w:eastAsiaTheme="minorHAnsi" w:cstheme="minorBidi"/>
          <w:lang w:eastAsia="en-US"/>
        </w:rPr>
        <w:t>De</w:t>
      </w:r>
      <w:r w:rsidR="00A23D14" w:rsidRPr="00B6038A">
        <w:rPr>
          <w:rFonts w:eastAsiaTheme="minorHAnsi" w:cstheme="minorBidi"/>
          <w:lang w:eastAsia="en-US"/>
        </w:rPr>
        <w:t xml:space="preserve"> conformidad con el artículo 163</w:t>
      </w:r>
      <w:r w:rsidRPr="00B6038A">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B6038A">
        <w:rPr>
          <w:rFonts w:eastAsiaTheme="minorHAnsi" w:cstheme="minorBidi"/>
          <w:lang w:eastAsia="en-US"/>
        </w:rPr>
        <w:t>s</w:t>
      </w:r>
      <w:r w:rsidRPr="00B6038A">
        <w:rPr>
          <w:rFonts w:eastAsiaTheme="minorHAnsi" w:cstheme="minorBidi"/>
          <w:lang w:eastAsia="en-US"/>
        </w:rPr>
        <w:t xml:space="preserve"> solicitud</w:t>
      </w:r>
      <w:r w:rsidR="009A5186" w:rsidRPr="00B6038A">
        <w:rPr>
          <w:rFonts w:eastAsiaTheme="minorHAnsi" w:cstheme="minorBidi"/>
          <w:lang w:eastAsia="en-US"/>
        </w:rPr>
        <w:t>es</w:t>
      </w:r>
      <w:r w:rsidRPr="00B6038A">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B6038A">
        <w:rPr>
          <w:rFonts w:eastAsia="Calibri" w:cs="Tahoma"/>
          <w:b/>
          <w:bCs/>
          <w:lang w:eastAsia="en-US"/>
        </w:rPr>
        <w:t xml:space="preserve"> </w:t>
      </w:r>
      <w:r w:rsidR="00010D49" w:rsidRPr="00B6038A">
        <w:rPr>
          <w:rFonts w:eastAsia="Calibri" w:cs="Tahoma"/>
          <w:b/>
          <w:bCs/>
          <w:lang w:eastAsia="en-US"/>
        </w:rPr>
        <w:t>Ayuntamiento de Tepotzotlán</w:t>
      </w:r>
      <w:r w:rsidRPr="00B6038A">
        <w:rPr>
          <w:rFonts w:eastAsiaTheme="minorHAnsi" w:cstheme="minorBidi"/>
          <w:lang w:eastAsia="en-US"/>
        </w:rPr>
        <w:t>, omitió dar respuesta</w:t>
      </w:r>
      <w:r w:rsidR="009A5186" w:rsidRPr="00B6038A">
        <w:rPr>
          <w:rFonts w:eastAsiaTheme="minorHAnsi" w:cstheme="minorBidi"/>
          <w:lang w:eastAsia="en-US"/>
        </w:rPr>
        <w:t>s</w:t>
      </w:r>
      <w:r w:rsidRPr="00B6038A">
        <w:rPr>
          <w:rFonts w:eastAsiaTheme="minorHAnsi" w:cstheme="minorBidi"/>
          <w:lang w:eastAsia="en-US"/>
        </w:rPr>
        <w:t xml:space="preserve">, por lo que se </w:t>
      </w:r>
      <w:r w:rsidRPr="00B6038A">
        <w:rPr>
          <w:rFonts w:eastAsiaTheme="minorHAnsi" w:cstheme="minorBidi"/>
          <w:b/>
          <w:lang w:eastAsia="en-US"/>
        </w:rPr>
        <w:t>configura la negativa ficta</w:t>
      </w:r>
      <w:r w:rsidRPr="00B6038A">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B6038A" w:rsidRDefault="00572C64" w:rsidP="002335E7">
      <w:pPr>
        <w:spacing w:line="360" w:lineRule="auto"/>
        <w:contextualSpacing/>
        <w:rPr>
          <w:rFonts w:cs="Tahoma"/>
          <w:bCs/>
          <w:iCs/>
        </w:rPr>
      </w:pPr>
    </w:p>
    <w:p w14:paraId="79F34FAD" w14:textId="77777777" w:rsidR="00E22EA8" w:rsidRPr="00B6038A" w:rsidRDefault="00E22EA8" w:rsidP="002335E7">
      <w:pPr>
        <w:pStyle w:val="Ttulo2"/>
        <w:spacing w:before="0" w:after="0" w:line="360" w:lineRule="auto"/>
        <w:contextualSpacing/>
        <w:rPr>
          <w:sz w:val="22"/>
          <w:szCs w:val="22"/>
        </w:rPr>
      </w:pPr>
      <w:bookmarkStart w:id="5" w:name="_Toc216961445"/>
      <w:r w:rsidRPr="00B6038A">
        <w:rPr>
          <w:sz w:val="22"/>
          <w:szCs w:val="22"/>
        </w:rPr>
        <w:t>I</w:t>
      </w:r>
      <w:r w:rsidR="00EE2207" w:rsidRPr="00B6038A">
        <w:rPr>
          <w:sz w:val="22"/>
          <w:szCs w:val="22"/>
        </w:rPr>
        <w:t>II</w:t>
      </w:r>
      <w:r w:rsidRPr="00B6038A">
        <w:rPr>
          <w:sz w:val="22"/>
          <w:szCs w:val="22"/>
        </w:rPr>
        <w:t>. Interposición del Recurso de Revisión</w:t>
      </w:r>
      <w:bookmarkEnd w:id="5"/>
    </w:p>
    <w:p w14:paraId="0644AB85" w14:textId="77777777" w:rsidR="00E22EA8" w:rsidRPr="00B6038A" w:rsidRDefault="00E22EA8" w:rsidP="002335E7">
      <w:pPr>
        <w:spacing w:after="0" w:line="360" w:lineRule="auto"/>
        <w:contextualSpacing/>
        <w:rPr>
          <w:b/>
        </w:rPr>
      </w:pPr>
    </w:p>
    <w:p w14:paraId="1374B09C" w14:textId="5FE78439" w:rsidR="00F215CA" w:rsidRPr="00B6038A" w:rsidRDefault="00083169" w:rsidP="002335E7">
      <w:pPr>
        <w:spacing w:after="0" w:line="360" w:lineRule="auto"/>
        <w:contextualSpacing/>
        <w:rPr>
          <w:bCs/>
        </w:rPr>
      </w:pPr>
      <w:r w:rsidRPr="00B6038A">
        <w:rPr>
          <w:bCs/>
        </w:rPr>
        <w:lastRenderedPageBreak/>
        <w:t>El</w:t>
      </w:r>
      <w:r w:rsidR="008E5E71" w:rsidRPr="00B6038A">
        <w:rPr>
          <w:bCs/>
        </w:rPr>
        <w:t xml:space="preserve"> </w:t>
      </w:r>
      <w:r w:rsidR="009E4483" w:rsidRPr="00B6038A">
        <w:t>cuatro</w:t>
      </w:r>
      <w:r w:rsidR="00652BD8" w:rsidRPr="00B6038A">
        <w:t xml:space="preserve"> de diciembre</w:t>
      </w:r>
      <w:r w:rsidR="00EE2207" w:rsidRPr="00B6038A">
        <w:t xml:space="preserve"> </w:t>
      </w:r>
      <w:r w:rsidR="008E5E71" w:rsidRPr="00B6038A">
        <w:t>de dos mil veinticinco</w:t>
      </w:r>
      <w:r w:rsidR="00930FCC" w:rsidRPr="00B6038A">
        <w:t xml:space="preserve">, </w:t>
      </w:r>
      <w:r w:rsidR="00E22EA8" w:rsidRPr="00B6038A">
        <w:rPr>
          <w:bCs/>
        </w:rPr>
        <w:t xml:space="preserve">se recibió en este Instituto, a través del </w:t>
      </w:r>
      <w:r w:rsidR="00E22EA8" w:rsidRPr="00B6038A">
        <w:rPr>
          <w:bCs/>
          <w:lang w:val="es-ES"/>
        </w:rPr>
        <w:t>Sistema de Acceso a la Información Mexiquense (SAIMEX)</w:t>
      </w:r>
      <w:r w:rsidR="00E22EA8" w:rsidRPr="00B6038A">
        <w:rPr>
          <w:bCs/>
        </w:rPr>
        <w:t xml:space="preserve">, </w:t>
      </w:r>
      <w:r w:rsidR="00652BD8" w:rsidRPr="00B6038A">
        <w:rPr>
          <w:bCs/>
        </w:rPr>
        <w:t>cinco</w:t>
      </w:r>
      <w:r w:rsidR="00572C64" w:rsidRPr="00B6038A">
        <w:rPr>
          <w:bCs/>
        </w:rPr>
        <w:t xml:space="preserve"> </w:t>
      </w:r>
      <w:r w:rsidR="00E22EA8" w:rsidRPr="00B6038A">
        <w:rPr>
          <w:bCs/>
        </w:rPr>
        <w:t>Recurso</w:t>
      </w:r>
      <w:r w:rsidR="00FA5C01" w:rsidRPr="00B6038A">
        <w:rPr>
          <w:bCs/>
        </w:rPr>
        <w:t>s</w:t>
      </w:r>
      <w:r w:rsidR="00E22EA8" w:rsidRPr="00B6038A">
        <w:rPr>
          <w:bCs/>
        </w:rPr>
        <w:t xml:space="preserve"> de Revisión interpuesto</w:t>
      </w:r>
      <w:r w:rsidR="00FA5C01" w:rsidRPr="00B6038A">
        <w:rPr>
          <w:bCs/>
        </w:rPr>
        <w:t>s</w:t>
      </w:r>
      <w:r w:rsidR="00E22EA8" w:rsidRPr="00B6038A">
        <w:rPr>
          <w:bCs/>
        </w:rPr>
        <w:t xml:space="preserve"> por la p</w:t>
      </w:r>
      <w:r w:rsidRPr="00B6038A">
        <w:rPr>
          <w:bCs/>
        </w:rPr>
        <w:t>ersona</w:t>
      </w:r>
      <w:r w:rsidR="00E22EA8" w:rsidRPr="00B6038A">
        <w:rPr>
          <w:bCs/>
        </w:rPr>
        <w:t xml:space="preserve"> Recurrente, en contra de la respuesta por el Sujeto Obligado, a la</w:t>
      </w:r>
      <w:r w:rsidR="00FA5C01" w:rsidRPr="00B6038A">
        <w:rPr>
          <w:bCs/>
        </w:rPr>
        <w:t>s</w:t>
      </w:r>
      <w:r w:rsidR="00E22EA8" w:rsidRPr="00B6038A">
        <w:rPr>
          <w:bCs/>
        </w:rPr>
        <w:t xml:space="preserve"> solicitud</w:t>
      </w:r>
      <w:r w:rsidR="00FA5C01" w:rsidRPr="00B6038A">
        <w:rPr>
          <w:bCs/>
        </w:rPr>
        <w:t>es</w:t>
      </w:r>
      <w:r w:rsidR="00E22EA8" w:rsidRPr="00B6038A">
        <w:rPr>
          <w:bCs/>
        </w:rPr>
        <w:t xml:space="preserve"> de información</w:t>
      </w:r>
      <w:r w:rsidR="00F43789" w:rsidRPr="00B6038A">
        <w:rPr>
          <w:rFonts w:eastAsia="Calibri" w:cs="Times New Roman"/>
        </w:rPr>
        <w:t xml:space="preserve">, </w:t>
      </w:r>
      <w:r w:rsidR="009A5186" w:rsidRPr="00B6038A">
        <w:rPr>
          <w:bCs/>
        </w:rPr>
        <w:t>como se muestra a continuación</w:t>
      </w:r>
      <w:r w:rsidR="00E22EA8" w:rsidRPr="00B6038A">
        <w:rPr>
          <w:bCs/>
        </w:rPr>
        <w:t>:</w:t>
      </w:r>
    </w:p>
    <w:p w14:paraId="7EA81959" w14:textId="77777777" w:rsidR="00010D49" w:rsidRPr="00B6038A" w:rsidRDefault="00010D49" w:rsidP="002335E7">
      <w:pPr>
        <w:spacing w:after="0" w:line="360" w:lineRule="auto"/>
        <w:ind w:left="567" w:right="567"/>
        <w:contextualSpacing/>
        <w:rPr>
          <w:b/>
          <w:bCs/>
          <w:i/>
          <w:sz w:val="20"/>
          <w:szCs w:val="20"/>
        </w:rPr>
      </w:pPr>
    </w:p>
    <w:p w14:paraId="11E172E1" w14:textId="58701A4F" w:rsidR="00010D49" w:rsidRPr="00B6038A" w:rsidRDefault="009E4483" w:rsidP="002335E7">
      <w:pPr>
        <w:spacing w:after="0" w:line="360" w:lineRule="auto"/>
        <w:ind w:left="567" w:right="567"/>
        <w:contextualSpacing/>
        <w:rPr>
          <w:b/>
          <w:bCs/>
          <w:iCs/>
          <w:sz w:val="20"/>
          <w:szCs w:val="20"/>
        </w:rPr>
      </w:pPr>
      <w:r w:rsidRPr="00B6038A">
        <w:rPr>
          <w:b/>
          <w:bCs/>
          <w:iCs/>
          <w:sz w:val="20"/>
          <w:szCs w:val="20"/>
        </w:rPr>
        <w:t>Solicitud de Información 00780/TEPOTZOT/IP/2025</w:t>
      </w:r>
    </w:p>
    <w:p w14:paraId="1100EBD8" w14:textId="6DA8C0AE" w:rsidR="008E5E71" w:rsidRPr="00B6038A" w:rsidRDefault="00010D49" w:rsidP="002335E7">
      <w:pPr>
        <w:spacing w:after="0" w:line="360" w:lineRule="auto"/>
        <w:ind w:left="567" w:right="567"/>
        <w:contextualSpacing/>
        <w:rPr>
          <w:b/>
          <w:bCs/>
          <w:iCs/>
          <w:sz w:val="20"/>
          <w:szCs w:val="20"/>
        </w:rPr>
      </w:pPr>
      <w:r w:rsidRPr="00B6038A">
        <w:rPr>
          <w:b/>
          <w:bCs/>
          <w:iCs/>
          <w:sz w:val="20"/>
          <w:szCs w:val="20"/>
        </w:rPr>
        <w:t xml:space="preserve">Recurso de Revisión: </w:t>
      </w:r>
      <w:r w:rsidR="009E4483" w:rsidRPr="00B6038A">
        <w:rPr>
          <w:b/>
          <w:bCs/>
          <w:iCs/>
          <w:sz w:val="20"/>
          <w:szCs w:val="20"/>
        </w:rPr>
        <w:t>13546</w:t>
      </w:r>
      <w:r w:rsidRPr="00B6038A">
        <w:rPr>
          <w:b/>
          <w:bCs/>
          <w:iCs/>
          <w:sz w:val="20"/>
          <w:szCs w:val="20"/>
        </w:rPr>
        <w:t>/INFOEM/IP/RR/2025</w:t>
      </w:r>
    </w:p>
    <w:p w14:paraId="6B648998" w14:textId="77777777" w:rsidR="00FA5C01" w:rsidRPr="00B6038A" w:rsidRDefault="00FA5C01" w:rsidP="002335E7">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ACTO IMPUGNADO</w:t>
      </w:r>
    </w:p>
    <w:p w14:paraId="0AFF7B0B" w14:textId="3BB70F0A" w:rsidR="00FA5C01" w:rsidRPr="00B6038A" w:rsidRDefault="009E4483" w:rsidP="0058417E">
      <w:pPr>
        <w:spacing w:after="0" w:line="360" w:lineRule="auto"/>
        <w:ind w:left="567"/>
        <w:contextualSpacing/>
        <w:rPr>
          <w:rFonts w:eastAsia="Times New Roman" w:cs="Times New Roman"/>
          <w:i/>
          <w:sz w:val="20"/>
          <w:szCs w:val="20"/>
        </w:rPr>
      </w:pPr>
      <w:r w:rsidRPr="00B6038A">
        <w:rPr>
          <w:rFonts w:eastAsia="Times New Roman" w:cs="Times New Roman"/>
          <w:i/>
          <w:sz w:val="20"/>
          <w:szCs w:val="20"/>
        </w:rPr>
        <w:t>¿Cuántos dictámenes de uso de suelo se emitieron en los últimos dos años?</w:t>
      </w:r>
      <w:r w:rsidR="00FA5C01" w:rsidRPr="00B6038A">
        <w:rPr>
          <w:rFonts w:eastAsia="Times New Roman" w:cs="Times New Roman"/>
          <w:i/>
          <w:sz w:val="20"/>
          <w:szCs w:val="20"/>
        </w:rPr>
        <w:t>”</w:t>
      </w:r>
    </w:p>
    <w:p w14:paraId="061FFAFD" w14:textId="77777777" w:rsidR="00FA5C01" w:rsidRPr="00B6038A" w:rsidRDefault="00FA5C01" w:rsidP="002335E7">
      <w:pPr>
        <w:spacing w:after="0" w:line="360" w:lineRule="auto"/>
        <w:ind w:left="567"/>
        <w:contextualSpacing/>
        <w:jc w:val="left"/>
        <w:rPr>
          <w:rFonts w:eastAsia="Times New Roman" w:cs="Times New Roman"/>
          <w:b/>
          <w:sz w:val="20"/>
          <w:szCs w:val="20"/>
        </w:rPr>
      </w:pPr>
    </w:p>
    <w:p w14:paraId="13EC72E9" w14:textId="77777777" w:rsidR="00FA5C01" w:rsidRPr="00B6038A" w:rsidRDefault="00FA5C01" w:rsidP="002335E7">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RAZONES O MOTIVOS DE LA INCONFORMIDAD</w:t>
      </w:r>
    </w:p>
    <w:p w14:paraId="7101148E" w14:textId="77BC5B42" w:rsidR="00FA5C01" w:rsidRPr="00B6038A" w:rsidRDefault="009E4483" w:rsidP="002335E7">
      <w:pPr>
        <w:autoSpaceDE w:val="0"/>
        <w:autoSpaceDN w:val="0"/>
        <w:adjustRightInd w:val="0"/>
        <w:spacing w:after="0" w:line="360" w:lineRule="auto"/>
        <w:ind w:left="567" w:right="539"/>
        <w:contextualSpacing/>
        <w:rPr>
          <w:rFonts w:eastAsia="Times New Roman" w:cs="Times New Roman"/>
          <w:i/>
          <w:sz w:val="20"/>
          <w:szCs w:val="20"/>
        </w:rPr>
      </w:pPr>
      <w:r w:rsidRPr="00B6038A">
        <w:rPr>
          <w:rFonts w:eastAsia="Times New Roman" w:cs="Times New Roman"/>
          <w:i/>
          <w:sz w:val="20"/>
          <w:szCs w:val="20"/>
        </w:rPr>
        <w:t xml:space="preserve">En términos del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6 y 8 constitucional tengo derecho a realizar mi petición así mismo de conformidad al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4, 11, 15, 92, 111, 112, 150, 151, 152, 160, 162, 176, 177, 178, 179, 180, de la Ley de Transparencia y Acceso a la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w:t>
      </w:r>
      <w:r w:rsidRPr="00B6038A">
        <w:rPr>
          <w:rFonts w:eastAsia="Times New Roman" w:cs="Times New Roman"/>
          <w:i/>
          <w:sz w:val="20"/>
          <w:szCs w:val="20"/>
        </w:rPr>
        <w:lastRenderedPageBreak/>
        <w:t>los plazos de respuesta. En caso de inexistencia de la información: Que se ordene la elaboración del Acta del Comité de Transparencia</w:t>
      </w:r>
      <w:r w:rsidR="00FA5C01" w:rsidRPr="00B6038A">
        <w:rPr>
          <w:rFonts w:eastAsia="Times New Roman" w:cs="Times New Roman"/>
          <w:i/>
          <w:sz w:val="20"/>
          <w:szCs w:val="20"/>
        </w:rPr>
        <w:t xml:space="preserve">” </w:t>
      </w:r>
    </w:p>
    <w:p w14:paraId="517E8977" w14:textId="77777777" w:rsidR="00FA5C01" w:rsidRPr="00B6038A" w:rsidRDefault="00FA5C01" w:rsidP="002335E7">
      <w:pPr>
        <w:spacing w:after="0" w:line="360" w:lineRule="auto"/>
        <w:ind w:left="567" w:right="567"/>
        <w:contextualSpacing/>
        <w:rPr>
          <w:b/>
          <w:bCs/>
          <w:i/>
          <w:sz w:val="20"/>
          <w:szCs w:val="20"/>
        </w:rPr>
      </w:pPr>
    </w:p>
    <w:p w14:paraId="7E6C7A0F" w14:textId="7908B0E0" w:rsidR="00347250" w:rsidRPr="00B6038A" w:rsidRDefault="009E4483" w:rsidP="002335E7">
      <w:pPr>
        <w:spacing w:after="0" w:line="360" w:lineRule="auto"/>
        <w:ind w:left="567" w:right="567"/>
        <w:contextualSpacing/>
        <w:rPr>
          <w:b/>
          <w:bCs/>
          <w:iCs/>
          <w:sz w:val="20"/>
          <w:szCs w:val="20"/>
        </w:rPr>
      </w:pPr>
      <w:r w:rsidRPr="00B6038A">
        <w:rPr>
          <w:b/>
          <w:bCs/>
          <w:iCs/>
          <w:sz w:val="20"/>
          <w:szCs w:val="20"/>
        </w:rPr>
        <w:t>Solicitud de Información</w:t>
      </w:r>
      <w:r w:rsidR="00347250" w:rsidRPr="00B6038A">
        <w:rPr>
          <w:b/>
          <w:bCs/>
          <w:iCs/>
          <w:sz w:val="20"/>
          <w:szCs w:val="20"/>
        </w:rPr>
        <w:t xml:space="preserve"> </w:t>
      </w:r>
      <w:r w:rsidRPr="00B6038A">
        <w:rPr>
          <w:b/>
          <w:bCs/>
          <w:iCs/>
          <w:sz w:val="20"/>
          <w:szCs w:val="20"/>
        </w:rPr>
        <w:t>00783/TEPOTZOT/IP/2025</w:t>
      </w:r>
    </w:p>
    <w:p w14:paraId="22939DDE" w14:textId="40A45889" w:rsidR="00347250" w:rsidRPr="00B6038A" w:rsidRDefault="009E4483" w:rsidP="002335E7">
      <w:pPr>
        <w:spacing w:after="0" w:line="360" w:lineRule="auto"/>
        <w:ind w:left="567" w:right="567"/>
        <w:contextualSpacing/>
        <w:rPr>
          <w:b/>
          <w:bCs/>
          <w:iCs/>
          <w:sz w:val="20"/>
          <w:szCs w:val="20"/>
        </w:rPr>
      </w:pPr>
      <w:r w:rsidRPr="00B6038A">
        <w:rPr>
          <w:b/>
          <w:bCs/>
          <w:iCs/>
          <w:sz w:val="20"/>
          <w:szCs w:val="20"/>
        </w:rPr>
        <w:t>Recurso de Revisión</w:t>
      </w:r>
      <w:r w:rsidR="00347250" w:rsidRPr="00B6038A">
        <w:rPr>
          <w:b/>
          <w:bCs/>
          <w:iCs/>
          <w:sz w:val="20"/>
          <w:szCs w:val="20"/>
        </w:rPr>
        <w:t xml:space="preserve"> </w:t>
      </w:r>
      <w:r w:rsidRPr="00B6038A">
        <w:rPr>
          <w:b/>
          <w:bCs/>
          <w:iCs/>
          <w:sz w:val="20"/>
          <w:szCs w:val="20"/>
        </w:rPr>
        <w:t>13551</w:t>
      </w:r>
      <w:r w:rsidR="00347250" w:rsidRPr="00B6038A">
        <w:rPr>
          <w:b/>
          <w:bCs/>
          <w:iCs/>
          <w:sz w:val="20"/>
          <w:szCs w:val="20"/>
        </w:rPr>
        <w:t xml:space="preserve">/INFOEM/IP/RR/2025 </w:t>
      </w:r>
    </w:p>
    <w:p w14:paraId="141C106A" w14:textId="77777777" w:rsidR="00347250" w:rsidRPr="00B6038A" w:rsidRDefault="00347250" w:rsidP="002335E7">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ACTO IMPUGNADO</w:t>
      </w:r>
    </w:p>
    <w:p w14:paraId="13AE5FEB" w14:textId="0B1C7489" w:rsidR="00347250" w:rsidRPr="00B6038A" w:rsidRDefault="009F6EDD" w:rsidP="0058417E">
      <w:pPr>
        <w:spacing w:after="0" w:line="360" w:lineRule="auto"/>
        <w:ind w:left="567"/>
        <w:contextualSpacing/>
        <w:rPr>
          <w:rFonts w:eastAsia="Times New Roman" w:cs="Times New Roman"/>
          <w:i/>
          <w:sz w:val="20"/>
          <w:szCs w:val="20"/>
        </w:rPr>
      </w:pPr>
      <w:r w:rsidRPr="00B6038A">
        <w:rPr>
          <w:rFonts w:eastAsia="Times New Roman" w:cs="Times New Roman"/>
          <w:i/>
          <w:sz w:val="20"/>
          <w:szCs w:val="20"/>
        </w:rPr>
        <w:t>Cuántos eventos culturales ha realizado el Ayuntamiento en 2025?</w:t>
      </w:r>
      <w:r w:rsidR="00347250" w:rsidRPr="00B6038A">
        <w:rPr>
          <w:rFonts w:eastAsia="Times New Roman" w:cs="Times New Roman"/>
          <w:i/>
          <w:sz w:val="20"/>
          <w:szCs w:val="20"/>
        </w:rPr>
        <w:t>”</w:t>
      </w:r>
    </w:p>
    <w:p w14:paraId="23A270B2" w14:textId="77777777" w:rsidR="00347250" w:rsidRPr="00B6038A" w:rsidRDefault="00347250" w:rsidP="002335E7">
      <w:pPr>
        <w:spacing w:after="0" w:line="360" w:lineRule="auto"/>
        <w:ind w:left="567"/>
        <w:contextualSpacing/>
        <w:jc w:val="left"/>
        <w:rPr>
          <w:rFonts w:eastAsia="Times New Roman" w:cs="Times New Roman"/>
          <w:b/>
          <w:sz w:val="20"/>
          <w:szCs w:val="20"/>
        </w:rPr>
      </w:pPr>
    </w:p>
    <w:p w14:paraId="29CA2A97" w14:textId="77777777" w:rsidR="00347250" w:rsidRPr="00B6038A" w:rsidRDefault="00347250" w:rsidP="002335E7">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RAZONES O MOTIVOS DE LA INCONFORMIDAD</w:t>
      </w:r>
    </w:p>
    <w:p w14:paraId="4BD0B919" w14:textId="542D58D8" w:rsidR="00347250" w:rsidRPr="00B6038A" w:rsidRDefault="009F6EDD" w:rsidP="002335E7">
      <w:pPr>
        <w:autoSpaceDE w:val="0"/>
        <w:autoSpaceDN w:val="0"/>
        <w:adjustRightInd w:val="0"/>
        <w:spacing w:after="0" w:line="360" w:lineRule="auto"/>
        <w:ind w:left="567" w:right="539"/>
        <w:contextualSpacing/>
        <w:rPr>
          <w:rFonts w:eastAsia="Times New Roman" w:cs="Times New Roman"/>
          <w:i/>
          <w:sz w:val="20"/>
          <w:szCs w:val="20"/>
        </w:rPr>
      </w:pPr>
      <w:r w:rsidRPr="00B6038A">
        <w:rPr>
          <w:rFonts w:eastAsia="Times New Roman" w:cs="Times New Roman"/>
          <w:i/>
          <w:sz w:val="20"/>
          <w:szCs w:val="20"/>
        </w:rPr>
        <w:t xml:space="preserve">En términos del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6 y 8 constitucional tengo derecho a realizar mi petición así mismo de conformidad al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4, 11, 15, 92, 111, 112, 150, 151, 152, 160, 162, 176, 177, 178, 179, 180, de la Ley de Transparencia y Acceso a la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347250" w:rsidRPr="00B6038A">
        <w:rPr>
          <w:rFonts w:eastAsia="Times New Roman" w:cs="Times New Roman"/>
          <w:i/>
          <w:sz w:val="20"/>
          <w:szCs w:val="20"/>
        </w:rPr>
        <w:t xml:space="preserve">” </w:t>
      </w:r>
    </w:p>
    <w:p w14:paraId="2159D08C" w14:textId="77777777" w:rsidR="00347250" w:rsidRPr="00B6038A" w:rsidRDefault="00347250" w:rsidP="002335E7">
      <w:pPr>
        <w:spacing w:after="0" w:line="360" w:lineRule="auto"/>
        <w:ind w:left="567" w:right="567"/>
        <w:contextualSpacing/>
        <w:rPr>
          <w:b/>
          <w:bCs/>
          <w:i/>
          <w:sz w:val="20"/>
          <w:szCs w:val="20"/>
        </w:rPr>
      </w:pPr>
    </w:p>
    <w:p w14:paraId="2C7E6FD4" w14:textId="5A3E8763" w:rsidR="0058417E" w:rsidRPr="00B6038A" w:rsidRDefault="009E4483" w:rsidP="0058417E">
      <w:pPr>
        <w:spacing w:after="0" w:line="360" w:lineRule="auto"/>
        <w:ind w:left="567" w:right="567"/>
        <w:contextualSpacing/>
        <w:rPr>
          <w:b/>
          <w:bCs/>
          <w:iCs/>
          <w:sz w:val="20"/>
          <w:szCs w:val="20"/>
        </w:rPr>
      </w:pPr>
      <w:r w:rsidRPr="00B6038A">
        <w:rPr>
          <w:b/>
          <w:bCs/>
          <w:iCs/>
          <w:sz w:val="20"/>
          <w:szCs w:val="20"/>
        </w:rPr>
        <w:lastRenderedPageBreak/>
        <w:t xml:space="preserve">Solicitud de Información 00789/TEPOTZOT/IP/2025, </w:t>
      </w:r>
    </w:p>
    <w:p w14:paraId="0994F049" w14:textId="40E374F4" w:rsidR="0058417E" w:rsidRPr="00B6038A" w:rsidRDefault="009E4483" w:rsidP="0058417E">
      <w:pPr>
        <w:spacing w:after="0" w:line="360" w:lineRule="auto"/>
        <w:ind w:left="567" w:right="567"/>
        <w:contextualSpacing/>
        <w:rPr>
          <w:b/>
          <w:bCs/>
          <w:iCs/>
          <w:sz w:val="20"/>
          <w:szCs w:val="20"/>
        </w:rPr>
      </w:pPr>
      <w:r w:rsidRPr="00B6038A">
        <w:rPr>
          <w:b/>
          <w:bCs/>
          <w:iCs/>
          <w:sz w:val="20"/>
          <w:szCs w:val="20"/>
        </w:rPr>
        <w:t>Recurso de Revisión 13556</w:t>
      </w:r>
      <w:r w:rsidR="0058417E" w:rsidRPr="00B6038A">
        <w:rPr>
          <w:b/>
          <w:bCs/>
          <w:iCs/>
          <w:sz w:val="20"/>
          <w:szCs w:val="20"/>
        </w:rPr>
        <w:t>/INFOEM/IP/RR/2025</w:t>
      </w:r>
    </w:p>
    <w:p w14:paraId="31D2D2F3" w14:textId="77777777" w:rsidR="0058417E" w:rsidRPr="00B6038A" w:rsidRDefault="0058417E" w:rsidP="0058417E">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ACTO IMPUGNADO</w:t>
      </w:r>
    </w:p>
    <w:p w14:paraId="7FF3711E" w14:textId="50EB3BC6" w:rsidR="0058417E" w:rsidRPr="00B6038A" w:rsidRDefault="009F6EDD" w:rsidP="0058417E">
      <w:pPr>
        <w:spacing w:after="0" w:line="360" w:lineRule="auto"/>
        <w:ind w:left="567"/>
        <w:contextualSpacing/>
        <w:jc w:val="left"/>
        <w:rPr>
          <w:rFonts w:eastAsia="Times New Roman" w:cs="Times New Roman"/>
          <w:i/>
          <w:sz w:val="20"/>
          <w:szCs w:val="20"/>
        </w:rPr>
      </w:pPr>
      <w:r w:rsidRPr="00B6038A">
        <w:rPr>
          <w:rFonts w:eastAsia="Times New Roman" w:cs="Times New Roman"/>
          <w:i/>
          <w:sz w:val="20"/>
          <w:szCs w:val="20"/>
        </w:rPr>
        <w:t>Cuál es el presupuesto asignado al área de Desarrollo Económico para el ejercicio fiscal 2025?</w:t>
      </w:r>
      <w:r w:rsidR="0058417E" w:rsidRPr="00B6038A">
        <w:rPr>
          <w:rFonts w:eastAsia="Times New Roman" w:cs="Times New Roman"/>
          <w:i/>
          <w:sz w:val="20"/>
          <w:szCs w:val="20"/>
        </w:rPr>
        <w:t>”</w:t>
      </w:r>
    </w:p>
    <w:p w14:paraId="3947789F" w14:textId="77777777" w:rsidR="0058417E" w:rsidRPr="00B6038A" w:rsidRDefault="0058417E" w:rsidP="0058417E">
      <w:pPr>
        <w:spacing w:after="0" w:line="360" w:lineRule="auto"/>
        <w:ind w:left="567"/>
        <w:contextualSpacing/>
        <w:jc w:val="left"/>
        <w:rPr>
          <w:rFonts w:eastAsia="Times New Roman" w:cs="Times New Roman"/>
          <w:b/>
          <w:sz w:val="20"/>
          <w:szCs w:val="20"/>
        </w:rPr>
      </w:pPr>
    </w:p>
    <w:p w14:paraId="05EB34D2" w14:textId="77777777" w:rsidR="0058417E" w:rsidRPr="00B6038A" w:rsidRDefault="0058417E" w:rsidP="0058417E">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RAZONES O MOTIVOS DE LA INCONFORMIDAD</w:t>
      </w:r>
    </w:p>
    <w:p w14:paraId="2B561396" w14:textId="573E4616" w:rsidR="0058417E" w:rsidRPr="00B6038A" w:rsidRDefault="009F6EDD" w:rsidP="0058417E">
      <w:pPr>
        <w:autoSpaceDE w:val="0"/>
        <w:autoSpaceDN w:val="0"/>
        <w:adjustRightInd w:val="0"/>
        <w:spacing w:after="0" w:line="360" w:lineRule="auto"/>
        <w:ind w:left="567" w:right="539"/>
        <w:contextualSpacing/>
        <w:rPr>
          <w:rFonts w:eastAsia="Times New Roman" w:cs="Times New Roman"/>
          <w:i/>
          <w:sz w:val="20"/>
          <w:szCs w:val="20"/>
        </w:rPr>
      </w:pPr>
      <w:r w:rsidRPr="00B6038A">
        <w:rPr>
          <w:rFonts w:eastAsia="Times New Roman" w:cs="Times New Roman"/>
          <w:i/>
          <w:sz w:val="20"/>
          <w:szCs w:val="20"/>
        </w:rPr>
        <w:t xml:space="preserve">En términos del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6 y 8 constitucional tengo derecho a realizar mi petición así mismo de conformidad al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4, 11, 15, 92, 111, 112, 150, 151, 152, 160, 162, 176, 177, 178, 179, 180, de la Ley de Transparencia y Acceso a la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8417E" w:rsidRPr="00B6038A">
        <w:rPr>
          <w:rFonts w:eastAsia="Times New Roman" w:cs="Times New Roman"/>
          <w:i/>
          <w:sz w:val="20"/>
          <w:szCs w:val="20"/>
        </w:rPr>
        <w:t xml:space="preserve">” </w:t>
      </w:r>
    </w:p>
    <w:p w14:paraId="0CF2EEF8" w14:textId="77777777" w:rsidR="0058417E" w:rsidRPr="00B6038A"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49914C94" w:rsidR="0058417E" w:rsidRPr="00B6038A" w:rsidRDefault="009E4483" w:rsidP="0058417E">
      <w:pPr>
        <w:spacing w:after="0" w:line="360" w:lineRule="auto"/>
        <w:ind w:left="567" w:right="567"/>
        <w:contextualSpacing/>
        <w:rPr>
          <w:b/>
          <w:bCs/>
          <w:iCs/>
          <w:sz w:val="20"/>
          <w:szCs w:val="20"/>
        </w:rPr>
      </w:pPr>
      <w:r w:rsidRPr="00B6038A">
        <w:rPr>
          <w:b/>
          <w:bCs/>
          <w:iCs/>
          <w:sz w:val="20"/>
          <w:szCs w:val="20"/>
        </w:rPr>
        <w:t xml:space="preserve">Solicitud  de Información 00794/TEPOTZOT/IP/2025 </w:t>
      </w:r>
    </w:p>
    <w:p w14:paraId="754DBA2F" w14:textId="2B4D8CA9" w:rsidR="0058417E" w:rsidRPr="00B6038A" w:rsidRDefault="009E4483" w:rsidP="0058417E">
      <w:pPr>
        <w:spacing w:after="0" w:line="360" w:lineRule="auto"/>
        <w:ind w:left="567" w:right="567"/>
        <w:contextualSpacing/>
        <w:rPr>
          <w:b/>
          <w:bCs/>
          <w:iCs/>
          <w:sz w:val="20"/>
          <w:szCs w:val="20"/>
        </w:rPr>
      </w:pPr>
      <w:r w:rsidRPr="00B6038A">
        <w:rPr>
          <w:b/>
          <w:bCs/>
          <w:iCs/>
          <w:sz w:val="20"/>
          <w:szCs w:val="20"/>
        </w:rPr>
        <w:t>Recurso de Revisión</w:t>
      </w:r>
      <w:r w:rsidR="0058417E" w:rsidRPr="00B6038A">
        <w:rPr>
          <w:b/>
          <w:bCs/>
          <w:iCs/>
          <w:sz w:val="20"/>
          <w:szCs w:val="20"/>
        </w:rPr>
        <w:t xml:space="preserve"> </w:t>
      </w:r>
      <w:r w:rsidRPr="00B6038A">
        <w:rPr>
          <w:b/>
          <w:bCs/>
          <w:iCs/>
          <w:sz w:val="20"/>
          <w:szCs w:val="20"/>
        </w:rPr>
        <w:t>13561</w:t>
      </w:r>
      <w:r w:rsidR="0058417E" w:rsidRPr="00B6038A">
        <w:rPr>
          <w:b/>
          <w:bCs/>
          <w:iCs/>
          <w:sz w:val="20"/>
          <w:szCs w:val="20"/>
        </w:rPr>
        <w:t>/INFOEM/IP/RR/2025</w:t>
      </w:r>
    </w:p>
    <w:p w14:paraId="41ECA4C5" w14:textId="77777777" w:rsidR="0058417E" w:rsidRPr="00B6038A" w:rsidRDefault="0058417E" w:rsidP="0058417E">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ACTO IMPUGNADO</w:t>
      </w:r>
    </w:p>
    <w:p w14:paraId="2E79F19C" w14:textId="4F723932" w:rsidR="0058417E" w:rsidRPr="00B6038A" w:rsidRDefault="009F6EDD" w:rsidP="0058417E">
      <w:pPr>
        <w:spacing w:after="0" w:line="360" w:lineRule="auto"/>
        <w:ind w:left="567"/>
        <w:contextualSpacing/>
        <w:rPr>
          <w:rFonts w:eastAsia="Times New Roman" w:cs="Times New Roman"/>
          <w:i/>
          <w:sz w:val="20"/>
          <w:szCs w:val="20"/>
        </w:rPr>
      </w:pPr>
      <w:r w:rsidRPr="00B6038A">
        <w:rPr>
          <w:rFonts w:eastAsia="Times New Roman" w:cs="Times New Roman"/>
          <w:i/>
          <w:sz w:val="20"/>
          <w:szCs w:val="20"/>
        </w:rPr>
        <w:lastRenderedPageBreak/>
        <w:t>¿Cuáles son los principales giros comerciales registrados en Tepotzotlán?</w:t>
      </w:r>
      <w:r w:rsidR="0058417E" w:rsidRPr="00B6038A">
        <w:rPr>
          <w:rFonts w:eastAsia="Times New Roman" w:cs="Times New Roman"/>
          <w:i/>
          <w:sz w:val="20"/>
          <w:szCs w:val="20"/>
        </w:rPr>
        <w:t>”</w:t>
      </w:r>
    </w:p>
    <w:p w14:paraId="1736B18F" w14:textId="77777777" w:rsidR="0058417E" w:rsidRPr="00B6038A" w:rsidRDefault="0058417E" w:rsidP="0058417E">
      <w:pPr>
        <w:spacing w:after="0" w:line="360" w:lineRule="auto"/>
        <w:ind w:left="567"/>
        <w:contextualSpacing/>
        <w:jc w:val="left"/>
        <w:rPr>
          <w:rFonts w:eastAsia="Times New Roman" w:cs="Times New Roman"/>
          <w:b/>
          <w:sz w:val="20"/>
          <w:szCs w:val="20"/>
        </w:rPr>
      </w:pPr>
    </w:p>
    <w:p w14:paraId="28468428" w14:textId="77777777" w:rsidR="0058417E" w:rsidRPr="00B6038A" w:rsidRDefault="0058417E" w:rsidP="0058417E">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RAZONES O MOTIVOS DE LA INCONFORMIDAD</w:t>
      </w:r>
    </w:p>
    <w:p w14:paraId="3448B7C4" w14:textId="4CFA5142" w:rsidR="0058417E" w:rsidRPr="00B6038A" w:rsidRDefault="009F6EDD" w:rsidP="0058417E">
      <w:pPr>
        <w:autoSpaceDE w:val="0"/>
        <w:autoSpaceDN w:val="0"/>
        <w:adjustRightInd w:val="0"/>
        <w:spacing w:after="0" w:line="360" w:lineRule="auto"/>
        <w:ind w:left="567" w:right="539"/>
        <w:contextualSpacing/>
        <w:rPr>
          <w:rFonts w:eastAsia="Times New Roman" w:cs="Times New Roman"/>
          <w:i/>
          <w:sz w:val="20"/>
          <w:szCs w:val="20"/>
        </w:rPr>
      </w:pPr>
      <w:r w:rsidRPr="00B6038A">
        <w:rPr>
          <w:rFonts w:eastAsia="Times New Roman" w:cs="Times New Roman"/>
          <w:i/>
          <w:sz w:val="20"/>
          <w:szCs w:val="20"/>
        </w:rPr>
        <w:t xml:space="preserve">En términos del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6 y 8 constitucional tengo derecho a realizar mi petición así mismo de conformidad al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4, 11, 15, 92, 111, 112, 150, 151, 152, 160, 162, 176, 177, 178, 179, 180, de la Ley de Transparencia y Acceso a la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8417E" w:rsidRPr="00B6038A">
        <w:rPr>
          <w:rFonts w:eastAsia="Times New Roman" w:cs="Times New Roman"/>
          <w:i/>
          <w:sz w:val="20"/>
          <w:szCs w:val="20"/>
        </w:rPr>
        <w:t xml:space="preserve">” </w:t>
      </w:r>
    </w:p>
    <w:p w14:paraId="4433A202" w14:textId="77777777" w:rsidR="0058417E" w:rsidRPr="00B6038A"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64BEADBF" w14:textId="70F623D2" w:rsidR="0058417E" w:rsidRPr="00B6038A" w:rsidRDefault="009E4483" w:rsidP="0058417E">
      <w:pPr>
        <w:spacing w:after="0" w:line="360" w:lineRule="auto"/>
        <w:ind w:left="567" w:right="567"/>
        <w:contextualSpacing/>
        <w:rPr>
          <w:b/>
          <w:bCs/>
          <w:iCs/>
          <w:sz w:val="20"/>
          <w:szCs w:val="20"/>
        </w:rPr>
      </w:pPr>
      <w:r w:rsidRPr="00B6038A">
        <w:rPr>
          <w:b/>
          <w:bCs/>
          <w:iCs/>
          <w:sz w:val="20"/>
          <w:szCs w:val="20"/>
        </w:rPr>
        <w:t>Solicitud de Información 00798/TEPOTZOT/IP/2025</w:t>
      </w:r>
    </w:p>
    <w:p w14:paraId="021C6689" w14:textId="3801B1F2" w:rsidR="0058417E" w:rsidRPr="00B6038A" w:rsidRDefault="0058417E" w:rsidP="0058417E">
      <w:pPr>
        <w:spacing w:after="0" w:line="360" w:lineRule="auto"/>
        <w:ind w:left="567" w:right="567"/>
        <w:contextualSpacing/>
        <w:rPr>
          <w:b/>
          <w:bCs/>
          <w:iCs/>
          <w:sz w:val="20"/>
          <w:szCs w:val="20"/>
        </w:rPr>
      </w:pPr>
      <w:r w:rsidRPr="00B6038A">
        <w:rPr>
          <w:b/>
          <w:bCs/>
          <w:iCs/>
          <w:sz w:val="20"/>
          <w:szCs w:val="20"/>
        </w:rPr>
        <w:t>Recurso d</w:t>
      </w:r>
      <w:r w:rsidR="009E4483" w:rsidRPr="00B6038A">
        <w:rPr>
          <w:b/>
          <w:bCs/>
          <w:iCs/>
          <w:sz w:val="20"/>
          <w:szCs w:val="20"/>
        </w:rPr>
        <w:t>e Revisión</w:t>
      </w:r>
      <w:r w:rsidRPr="00B6038A">
        <w:rPr>
          <w:b/>
          <w:bCs/>
          <w:iCs/>
          <w:sz w:val="20"/>
          <w:szCs w:val="20"/>
        </w:rPr>
        <w:t xml:space="preserve"> </w:t>
      </w:r>
      <w:r w:rsidR="009E4483" w:rsidRPr="00B6038A">
        <w:rPr>
          <w:b/>
          <w:bCs/>
          <w:iCs/>
          <w:sz w:val="20"/>
          <w:szCs w:val="20"/>
        </w:rPr>
        <w:t>13566</w:t>
      </w:r>
      <w:r w:rsidRPr="00B6038A">
        <w:rPr>
          <w:b/>
          <w:bCs/>
          <w:iCs/>
          <w:sz w:val="20"/>
          <w:szCs w:val="20"/>
        </w:rPr>
        <w:t>/INFOEM/IP/RR/2025</w:t>
      </w:r>
    </w:p>
    <w:p w14:paraId="169649B3" w14:textId="77777777" w:rsidR="0058417E" w:rsidRPr="00B6038A" w:rsidRDefault="0058417E" w:rsidP="0058417E">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ACTO IMPUGNADO</w:t>
      </w:r>
    </w:p>
    <w:p w14:paraId="1E9606CA" w14:textId="01B557E5" w:rsidR="0058417E" w:rsidRPr="00B6038A" w:rsidRDefault="009F6EDD" w:rsidP="0058417E">
      <w:pPr>
        <w:spacing w:after="0" w:line="360" w:lineRule="auto"/>
        <w:ind w:left="567"/>
        <w:contextualSpacing/>
        <w:rPr>
          <w:rFonts w:eastAsia="Times New Roman" w:cs="Times New Roman"/>
          <w:i/>
          <w:sz w:val="20"/>
          <w:szCs w:val="20"/>
        </w:rPr>
      </w:pPr>
      <w:r w:rsidRPr="00B6038A">
        <w:rPr>
          <w:rFonts w:eastAsia="Times New Roman" w:cs="Times New Roman"/>
          <w:i/>
          <w:sz w:val="20"/>
          <w:szCs w:val="20"/>
        </w:rPr>
        <w:t>Cuántos comercios se han cerrado por incumplimiento de licencias o permisos en 2024?</w:t>
      </w:r>
      <w:r w:rsidR="0058417E" w:rsidRPr="00B6038A">
        <w:rPr>
          <w:rFonts w:eastAsia="Times New Roman" w:cs="Times New Roman"/>
          <w:i/>
          <w:sz w:val="20"/>
          <w:szCs w:val="20"/>
        </w:rPr>
        <w:t>”</w:t>
      </w:r>
    </w:p>
    <w:p w14:paraId="7C8F24AF" w14:textId="77777777" w:rsidR="0058417E" w:rsidRPr="00B6038A" w:rsidRDefault="0058417E" w:rsidP="0058417E">
      <w:pPr>
        <w:spacing w:after="0" w:line="360" w:lineRule="auto"/>
        <w:ind w:left="567"/>
        <w:contextualSpacing/>
        <w:jc w:val="left"/>
        <w:rPr>
          <w:rFonts w:eastAsia="Times New Roman" w:cs="Times New Roman"/>
          <w:b/>
          <w:sz w:val="20"/>
          <w:szCs w:val="20"/>
        </w:rPr>
      </w:pPr>
    </w:p>
    <w:p w14:paraId="1A7F3B59" w14:textId="77777777" w:rsidR="0058417E" w:rsidRPr="00B6038A" w:rsidRDefault="0058417E" w:rsidP="0058417E">
      <w:pPr>
        <w:spacing w:after="0" w:line="360" w:lineRule="auto"/>
        <w:ind w:left="567"/>
        <w:contextualSpacing/>
        <w:jc w:val="left"/>
        <w:rPr>
          <w:rFonts w:eastAsia="Times New Roman" w:cs="Times New Roman"/>
          <w:b/>
          <w:sz w:val="20"/>
          <w:szCs w:val="20"/>
        </w:rPr>
      </w:pPr>
      <w:r w:rsidRPr="00B6038A">
        <w:rPr>
          <w:rFonts w:eastAsia="Times New Roman" w:cs="Times New Roman"/>
          <w:b/>
          <w:sz w:val="20"/>
          <w:szCs w:val="20"/>
        </w:rPr>
        <w:t>RAZONES O MOTIVOS DE LA INCONFORMIDAD</w:t>
      </w:r>
    </w:p>
    <w:p w14:paraId="1E147CDB" w14:textId="78400A25" w:rsidR="0058417E" w:rsidRPr="00B6038A" w:rsidRDefault="009F6EDD" w:rsidP="0058417E">
      <w:pPr>
        <w:autoSpaceDE w:val="0"/>
        <w:autoSpaceDN w:val="0"/>
        <w:adjustRightInd w:val="0"/>
        <w:spacing w:after="0" w:line="360" w:lineRule="auto"/>
        <w:ind w:left="567" w:right="539"/>
        <w:contextualSpacing/>
        <w:rPr>
          <w:rFonts w:eastAsia="Times New Roman" w:cs="Times New Roman"/>
          <w:i/>
          <w:sz w:val="20"/>
          <w:szCs w:val="20"/>
        </w:rPr>
      </w:pPr>
      <w:r w:rsidRPr="00B6038A">
        <w:rPr>
          <w:rFonts w:eastAsia="Times New Roman" w:cs="Times New Roman"/>
          <w:i/>
          <w:sz w:val="20"/>
          <w:szCs w:val="20"/>
        </w:rPr>
        <w:lastRenderedPageBreak/>
        <w:t xml:space="preserve">En términos del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6 y 8 constitucional tengo derecho a realizar mi petición así mismo de conformidad al </w:t>
      </w:r>
      <w:proofErr w:type="spellStart"/>
      <w:r w:rsidRPr="00B6038A">
        <w:rPr>
          <w:rFonts w:eastAsia="Times New Roman" w:cs="Times New Roman"/>
          <w:i/>
          <w:sz w:val="20"/>
          <w:szCs w:val="20"/>
        </w:rPr>
        <w:t>articulo</w:t>
      </w:r>
      <w:proofErr w:type="spellEnd"/>
      <w:r w:rsidRPr="00B6038A">
        <w:rPr>
          <w:rFonts w:eastAsia="Times New Roman" w:cs="Times New Roman"/>
          <w:i/>
          <w:sz w:val="20"/>
          <w:szCs w:val="20"/>
        </w:rPr>
        <w:t xml:space="preserve"> 4, 11, 15, 92, 111, 112, 150, 151, 152, 160, 162, 176, 177, 178, 179, 180, de la Ley de Transparencia y Acceso a la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6038A">
        <w:rPr>
          <w:rFonts w:eastAsia="Times New Roman" w:cs="Times New Roman"/>
          <w:i/>
          <w:sz w:val="20"/>
          <w:szCs w:val="20"/>
        </w:rPr>
        <w:t>publica</w:t>
      </w:r>
      <w:proofErr w:type="spellEnd"/>
      <w:r w:rsidRPr="00B6038A">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8417E" w:rsidRPr="00B6038A">
        <w:rPr>
          <w:rFonts w:eastAsia="Times New Roman" w:cs="Times New Roman"/>
          <w:i/>
          <w:sz w:val="20"/>
          <w:szCs w:val="20"/>
        </w:rPr>
        <w:t xml:space="preserve">” </w:t>
      </w:r>
    </w:p>
    <w:p w14:paraId="30F7C647" w14:textId="77777777" w:rsidR="0058417E" w:rsidRPr="00B6038A" w:rsidRDefault="0058417E" w:rsidP="002335E7">
      <w:pPr>
        <w:spacing w:after="0" w:line="360" w:lineRule="auto"/>
        <w:ind w:left="567" w:right="567"/>
        <w:contextualSpacing/>
        <w:rPr>
          <w:b/>
          <w:bCs/>
          <w:i/>
          <w:sz w:val="20"/>
          <w:szCs w:val="20"/>
        </w:rPr>
      </w:pPr>
    </w:p>
    <w:p w14:paraId="0DA243E2" w14:textId="77777777" w:rsidR="00E22EA8" w:rsidRPr="00B6038A" w:rsidRDefault="00EE2207" w:rsidP="002335E7">
      <w:pPr>
        <w:pStyle w:val="Ttulo2"/>
        <w:spacing w:before="0" w:after="0" w:line="360" w:lineRule="auto"/>
        <w:contextualSpacing/>
        <w:rPr>
          <w:sz w:val="22"/>
          <w:szCs w:val="22"/>
        </w:rPr>
      </w:pPr>
      <w:bookmarkStart w:id="6" w:name="_Toc216961446"/>
      <w:r w:rsidRPr="00B6038A">
        <w:rPr>
          <w:sz w:val="22"/>
          <w:szCs w:val="22"/>
        </w:rPr>
        <w:t>I</w:t>
      </w:r>
      <w:r w:rsidR="00E22EA8" w:rsidRPr="00B6038A">
        <w:rPr>
          <w:sz w:val="22"/>
          <w:szCs w:val="22"/>
        </w:rPr>
        <w:t>V. Trámite de</w:t>
      </w:r>
      <w:r w:rsidR="00FA5C01" w:rsidRPr="00B6038A">
        <w:rPr>
          <w:sz w:val="22"/>
          <w:szCs w:val="22"/>
        </w:rPr>
        <w:t xml:space="preserve"> </w:t>
      </w:r>
      <w:r w:rsidR="00E22EA8" w:rsidRPr="00B6038A">
        <w:rPr>
          <w:sz w:val="22"/>
          <w:szCs w:val="22"/>
        </w:rPr>
        <w:t>l</w:t>
      </w:r>
      <w:r w:rsidR="00FA5C01" w:rsidRPr="00B6038A">
        <w:rPr>
          <w:sz w:val="22"/>
          <w:szCs w:val="22"/>
        </w:rPr>
        <w:t>os</w:t>
      </w:r>
      <w:r w:rsidR="00E22EA8" w:rsidRPr="00B6038A">
        <w:rPr>
          <w:sz w:val="22"/>
          <w:szCs w:val="22"/>
        </w:rPr>
        <w:t xml:space="preserve"> Recurso</w:t>
      </w:r>
      <w:r w:rsidR="00FA5C01" w:rsidRPr="00B6038A">
        <w:rPr>
          <w:sz w:val="22"/>
          <w:szCs w:val="22"/>
        </w:rPr>
        <w:t>s</w:t>
      </w:r>
      <w:r w:rsidR="00E22EA8" w:rsidRPr="00B6038A">
        <w:rPr>
          <w:sz w:val="22"/>
          <w:szCs w:val="22"/>
        </w:rPr>
        <w:t xml:space="preserve"> de Revisión ante este Instituto</w:t>
      </w:r>
      <w:bookmarkEnd w:id="6"/>
    </w:p>
    <w:p w14:paraId="2512F159" w14:textId="77777777" w:rsidR="009B2DAB" w:rsidRPr="00B6038A" w:rsidRDefault="009B2DAB" w:rsidP="002335E7">
      <w:pPr>
        <w:spacing w:after="0" w:line="360" w:lineRule="auto"/>
        <w:contextualSpacing/>
        <w:rPr>
          <w:b/>
          <w:bCs/>
        </w:rPr>
      </w:pPr>
    </w:p>
    <w:p w14:paraId="62C1984E" w14:textId="34345B23" w:rsidR="00FA5C01" w:rsidRPr="00B6038A" w:rsidRDefault="00FA5C01" w:rsidP="002335E7">
      <w:pPr>
        <w:spacing w:line="360" w:lineRule="auto"/>
        <w:contextualSpacing/>
        <w:rPr>
          <w:rFonts w:eastAsia="Batang" w:cs="Tahoma"/>
          <w:bCs/>
        </w:rPr>
      </w:pPr>
      <w:r w:rsidRPr="00B6038A">
        <w:rPr>
          <w:rFonts w:eastAsia="Batang" w:cs="Tahoma"/>
          <w:b/>
          <w:bCs/>
        </w:rPr>
        <w:t xml:space="preserve">a) Turno de los </w:t>
      </w:r>
      <w:r w:rsidRPr="00B6038A">
        <w:rPr>
          <w:rFonts w:cs="Tahoma"/>
          <w:b/>
        </w:rPr>
        <w:t>Recursos de Revisión</w:t>
      </w:r>
      <w:r w:rsidRPr="00B6038A">
        <w:rPr>
          <w:rFonts w:eastAsia="Batang" w:cs="Tahoma"/>
          <w:b/>
          <w:bCs/>
        </w:rPr>
        <w:t xml:space="preserve">. </w:t>
      </w:r>
      <w:r w:rsidRPr="00B6038A">
        <w:rPr>
          <w:rFonts w:eastAsia="Batang" w:cs="Tahoma"/>
          <w:bCs/>
        </w:rPr>
        <w:t xml:space="preserve">El </w:t>
      </w:r>
      <w:r w:rsidR="008C4C74" w:rsidRPr="00B6038A">
        <w:rPr>
          <w:rFonts w:cs="Tahoma"/>
        </w:rPr>
        <w:t>cuatro</w:t>
      </w:r>
      <w:r w:rsidR="00652BD8" w:rsidRPr="00B6038A">
        <w:rPr>
          <w:rFonts w:cs="Tahoma"/>
        </w:rPr>
        <w:t xml:space="preserve"> de diciembre</w:t>
      </w:r>
      <w:r w:rsidRPr="00B6038A">
        <w:rPr>
          <w:rFonts w:cs="Tahoma"/>
        </w:rPr>
        <w:t xml:space="preserve"> de dos mil veinticinco</w:t>
      </w:r>
      <w:r w:rsidRPr="00B6038A">
        <w:rPr>
          <w:rFonts w:eastAsia="Batang" w:cs="Tahoma"/>
          <w:bCs/>
        </w:rPr>
        <w:t xml:space="preserve">, el </w:t>
      </w:r>
      <w:r w:rsidRPr="00B6038A">
        <w:rPr>
          <w:rFonts w:cs="Tahoma"/>
          <w:lang w:val="es-ES"/>
        </w:rPr>
        <w:t>SAIMEX,</w:t>
      </w:r>
      <w:r w:rsidRPr="00B6038A">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B6038A" w:rsidRDefault="005914EE" w:rsidP="002335E7">
      <w:pPr>
        <w:spacing w:after="0" w:line="360" w:lineRule="auto"/>
        <w:contextualSpacing/>
        <w:rPr>
          <w:b/>
          <w:bCs/>
        </w:rPr>
      </w:pPr>
    </w:p>
    <w:p w14:paraId="791C0E36" w14:textId="624907DC" w:rsidR="00E22EA8" w:rsidRPr="00B6038A" w:rsidRDefault="00E22EA8" w:rsidP="002335E7">
      <w:pPr>
        <w:spacing w:after="0" w:line="360" w:lineRule="auto"/>
        <w:contextualSpacing/>
        <w:rPr>
          <w:bCs/>
          <w:lang w:val="es-ES_tradnl"/>
        </w:rPr>
      </w:pPr>
      <w:r w:rsidRPr="00B6038A">
        <w:rPr>
          <w:b/>
          <w:bCs/>
        </w:rPr>
        <w:lastRenderedPageBreak/>
        <w:t>b) Admisión del Recurso de Revisión</w:t>
      </w:r>
      <w:r w:rsidRPr="00B6038A">
        <w:rPr>
          <w:b/>
          <w:bCs/>
          <w:lang w:val="es-ES_tradnl"/>
        </w:rPr>
        <w:t xml:space="preserve">. </w:t>
      </w:r>
      <w:r w:rsidRPr="00B6038A">
        <w:rPr>
          <w:bCs/>
          <w:lang w:val="es-ES_tradnl"/>
        </w:rPr>
        <w:t>El</w:t>
      </w:r>
      <w:r w:rsidR="00347250" w:rsidRPr="00B6038A">
        <w:rPr>
          <w:bCs/>
          <w:lang w:val="es-ES_tradnl"/>
        </w:rPr>
        <w:t xml:space="preserve"> </w:t>
      </w:r>
      <w:r w:rsidR="00652BD8" w:rsidRPr="00B6038A">
        <w:t>ocho de diciembre</w:t>
      </w:r>
      <w:r w:rsidR="00EE2207" w:rsidRPr="00B6038A">
        <w:t xml:space="preserve"> </w:t>
      </w:r>
      <w:r w:rsidR="00E64E18" w:rsidRPr="00B6038A">
        <w:t>de dos mil veinticinco</w:t>
      </w:r>
      <w:r w:rsidR="00D52731" w:rsidRPr="00B6038A">
        <w:rPr>
          <w:bCs/>
          <w:lang w:val="es-ES_tradnl"/>
        </w:rPr>
        <w:t xml:space="preserve">, </w:t>
      </w:r>
      <w:r w:rsidRPr="00B6038A">
        <w:rPr>
          <w:bCs/>
          <w:lang w:val="es-ES_tradnl"/>
        </w:rPr>
        <w:t>se acordó la admisión de</w:t>
      </w:r>
      <w:r w:rsidR="00FA5C01" w:rsidRPr="00B6038A">
        <w:rPr>
          <w:bCs/>
          <w:lang w:val="es-ES_tradnl"/>
        </w:rPr>
        <w:t xml:space="preserve"> </w:t>
      </w:r>
      <w:r w:rsidRPr="00B6038A">
        <w:rPr>
          <w:bCs/>
          <w:lang w:val="es-ES_tradnl"/>
        </w:rPr>
        <w:t>l</w:t>
      </w:r>
      <w:r w:rsidR="00FA5C01" w:rsidRPr="00B6038A">
        <w:rPr>
          <w:bCs/>
          <w:lang w:val="es-ES_tradnl"/>
        </w:rPr>
        <w:t>os</w:t>
      </w:r>
      <w:r w:rsidRPr="00B6038A">
        <w:rPr>
          <w:bCs/>
          <w:lang w:val="es-ES_tradnl"/>
        </w:rPr>
        <w:t xml:space="preserve"> Recurso</w:t>
      </w:r>
      <w:r w:rsidR="00FA5C01" w:rsidRPr="00B6038A">
        <w:rPr>
          <w:bCs/>
          <w:lang w:val="es-ES_tradnl"/>
        </w:rPr>
        <w:t>s</w:t>
      </w:r>
      <w:r w:rsidRPr="00B6038A">
        <w:rPr>
          <w:bCs/>
          <w:lang w:val="es-ES_tradnl"/>
        </w:rPr>
        <w:t xml:space="preserve"> de Revisión interpuesto</w:t>
      </w:r>
      <w:r w:rsidR="00FA5C01" w:rsidRPr="00B6038A">
        <w:rPr>
          <w:bCs/>
          <w:lang w:val="es-ES_tradnl"/>
        </w:rPr>
        <w:t>s</w:t>
      </w:r>
      <w:r w:rsidRPr="00B6038A">
        <w:rPr>
          <w:bCs/>
          <w:lang w:val="es-ES_tradnl"/>
        </w:rPr>
        <w:t xml:space="preserve"> por </w:t>
      </w:r>
      <w:r w:rsidR="00261B92" w:rsidRPr="00B6038A">
        <w:rPr>
          <w:bCs/>
          <w:lang w:val="es-ES_tradnl"/>
        </w:rPr>
        <w:t>la persona</w:t>
      </w:r>
      <w:r w:rsidRPr="00B6038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6038A">
        <w:rPr>
          <w:bCs/>
          <w:lang w:val="es-ES_tradnl"/>
        </w:rPr>
        <w:t>el</w:t>
      </w:r>
      <w:r w:rsidR="000A706F" w:rsidRPr="00B6038A">
        <w:rPr>
          <w:bCs/>
          <w:lang w:val="es-ES_tradnl"/>
        </w:rPr>
        <w:t xml:space="preserve"> mismo día</w:t>
      </w:r>
      <w:r w:rsidRPr="00B6038A">
        <w:rPr>
          <w:bCs/>
          <w:lang w:val="es-ES_tradnl"/>
        </w:rPr>
        <w:t>, a través del Sistema de Acceso a la Información Mexiquense (SAIMEX), en el que se les otorgó un plazo de siete días hábiles posteriores a la misma, para que manifestaran lo que a su derecho c</w:t>
      </w:r>
      <w:r w:rsidR="00992530" w:rsidRPr="00B6038A">
        <w:rPr>
          <w:bCs/>
          <w:lang w:val="es-ES_tradnl"/>
        </w:rPr>
        <w:t>onviniera y formularan alegatos.</w:t>
      </w:r>
    </w:p>
    <w:p w14:paraId="445A29B3" w14:textId="77777777" w:rsidR="00992530" w:rsidRPr="00B6038A" w:rsidRDefault="00992530" w:rsidP="002335E7">
      <w:pPr>
        <w:spacing w:after="0" w:line="360" w:lineRule="auto"/>
        <w:contextualSpacing/>
      </w:pPr>
    </w:p>
    <w:p w14:paraId="51FE8A13" w14:textId="6FA4E2ED" w:rsidR="00572C64" w:rsidRPr="00B6038A" w:rsidRDefault="00572C64" w:rsidP="002335E7">
      <w:pPr>
        <w:spacing w:line="360" w:lineRule="auto"/>
        <w:contextualSpacing/>
        <w:rPr>
          <w:rFonts w:cs="Tahoma"/>
        </w:rPr>
      </w:pPr>
      <w:r w:rsidRPr="00B6038A">
        <w:rPr>
          <w:rFonts w:cs="Tahoma"/>
          <w:b/>
        </w:rPr>
        <w:t>c)</w:t>
      </w:r>
      <w:r w:rsidRPr="00B6038A">
        <w:rPr>
          <w:rFonts w:cs="Tahoma"/>
          <w:lang w:val="es-ES_tradnl"/>
        </w:rPr>
        <w:t xml:space="preserve"> </w:t>
      </w:r>
      <w:r w:rsidRPr="00B6038A">
        <w:rPr>
          <w:rFonts w:cs="Tahoma"/>
          <w:b/>
          <w:lang w:val="es-ES_tradnl"/>
        </w:rPr>
        <w:t xml:space="preserve"> Informe Justificado</w:t>
      </w:r>
      <w:r w:rsidR="008C4C74" w:rsidRPr="00B6038A">
        <w:rPr>
          <w:rFonts w:cs="Tahoma"/>
          <w:b/>
          <w:lang w:val="es-ES_tradnl"/>
        </w:rPr>
        <w:t xml:space="preserve"> y Manifestaciones</w:t>
      </w:r>
      <w:r w:rsidRPr="00B6038A">
        <w:rPr>
          <w:rFonts w:cs="Tahoma"/>
          <w:b/>
          <w:lang w:val="es-ES_tradnl"/>
        </w:rPr>
        <w:t xml:space="preserve">. </w:t>
      </w:r>
      <w:r w:rsidR="008C4C74" w:rsidRPr="00B6038A">
        <w:rPr>
          <w:rFonts w:cs="Tahoma"/>
          <w:iCs/>
          <w:lang w:val="es-ES"/>
        </w:rPr>
        <w:t>Las partes fueron omisas en emitir manifestaciones o alegatos.</w:t>
      </w:r>
    </w:p>
    <w:p w14:paraId="1D14EFDA" w14:textId="77777777" w:rsidR="00A960F7" w:rsidRPr="00B6038A" w:rsidRDefault="00A960F7" w:rsidP="002335E7">
      <w:pPr>
        <w:spacing w:after="0" w:line="360" w:lineRule="auto"/>
        <w:contextualSpacing/>
        <w:rPr>
          <w:rFonts w:cs="Tahoma"/>
        </w:rPr>
      </w:pPr>
    </w:p>
    <w:p w14:paraId="47423890" w14:textId="1E31E945" w:rsidR="00FA5C01" w:rsidRPr="00B6038A" w:rsidRDefault="008C4C74" w:rsidP="002335E7">
      <w:pPr>
        <w:spacing w:line="360" w:lineRule="auto"/>
        <w:contextualSpacing/>
        <w:rPr>
          <w:rFonts w:cs="Tahoma"/>
        </w:rPr>
      </w:pPr>
      <w:r w:rsidRPr="00B6038A">
        <w:rPr>
          <w:rFonts w:cs="Tahoma"/>
          <w:b/>
        </w:rPr>
        <w:t xml:space="preserve">d) </w:t>
      </w:r>
      <w:r w:rsidR="00FA5C01" w:rsidRPr="00B6038A">
        <w:rPr>
          <w:rFonts w:cs="Tahoma"/>
          <w:b/>
        </w:rPr>
        <w:t>Acumulación de los asuntos.</w:t>
      </w:r>
      <w:r w:rsidR="00FA5C01" w:rsidRPr="00B6038A">
        <w:rPr>
          <w:rFonts w:cs="Tahoma"/>
        </w:rPr>
        <w:t xml:space="preserve"> El</w:t>
      </w:r>
      <w:r w:rsidR="00572C64" w:rsidRPr="00B6038A">
        <w:rPr>
          <w:rFonts w:cs="Tahoma"/>
        </w:rPr>
        <w:t xml:space="preserve"> </w:t>
      </w:r>
      <w:r w:rsidR="00652BD8" w:rsidRPr="00B6038A">
        <w:rPr>
          <w:rFonts w:cs="Tahoma"/>
        </w:rPr>
        <w:t>dieciocho de diciembre</w:t>
      </w:r>
      <w:r w:rsidR="00FA5C01" w:rsidRPr="00B6038A">
        <w:rPr>
          <w:rFonts w:eastAsia="Calibri" w:cs="Tahoma"/>
          <w:lang w:eastAsia="en-US"/>
        </w:rPr>
        <w:t xml:space="preserve"> de dos mil veinticinco</w:t>
      </w:r>
      <w:r w:rsidR="001102FB" w:rsidRPr="00B6038A">
        <w:rPr>
          <w:rFonts w:cs="Tahoma"/>
        </w:rPr>
        <w:t xml:space="preserve">, </w:t>
      </w:r>
      <w:r w:rsidR="00FA5C01" w:rsidRPr="00B6038A">
        <w:rPr>
          <w:rFonts w:cs="Tahoma"/>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102FB" w:rsidRPr="00B6038A">
        <w:rPr>
          <w:rFonts w:cs="Tahoma"/>
        </w:rPr>
        <w:t xml:space="preserve">se </w:t>
      </w:r>
      <w:r w:rsidR="00FA5C01" w:rsidRPr="00B6038A">
        <w:rPr>
          <w:rFonts w:cs="Tahoma"/>
          <w:b/>
        </w:rPr>
        <w:t>acordó</w:t>
      </w:r>
      <w:r w:rsidR="00FA5C01" w:rsidRPr="00B6038A">
        <w:rPr>
          <w:rFonts w:cs="Tahoma"/>
        </w:rPr>
        <w:t xml:space="preserve"> la acumulación de los Recursos de Revisión</w:t>
      </w:r>
      <w:r w:rsidR="00652BD8" w:rsidRPr="00B6038A">
        <w:rPr>
          <w:rFonts w:eastAsia="Calibri" w:cs="Tahoma"/>
          <w:lang w:eastAsia="en-US"/>
        </w:rPr>
        <w:t>,</w:t>
      </w:r>
      <w:r w:rsidR="001102FB" w:rsidRPr="00B6038A">
        <w:rPr>
          <w:rFonts w:eastAsia="Calibri" w:cs="Tahoma"/>
          <w:lang w:eastAsia="en-US"/>
        </w:rPr>
        <w:t xml:space="preserve"> </w:t>
      </w:r>
      <w:r w:rsidR="001102FB" w:rsidRPr="00B6038A">
        <w:rPr>
          <w:rFonts w:eastAsia="Calibri" w:cs="Tahoma"/>
          <w:b/>
          <w:lang w:eastAsia="en-US"/>
        </w:rPr>
        <w:t>13551/INFOEM/IP/RR/2025, 13556/INFOEM/IP/RR/2025, 13561/INFOEM/IP/RR/2025 y 13566/INFOEM/IP/RR/2025</w:t>
      </w:r>
      <w:r w:rsidR="00347250" w:rsidRPr="00B6038A">
        <w:rPr>
          <w:rFonts w:cs="Tahoma"/>
          <w:b/>
          <w:bCs/>
        </w:rPr>
        <w:t xml:space="preserve">, </w:t>
      </w:r>
      <w:r w:rsidR="00FA5C01" w:rsidRPr="00B6038A">
        <w:rPr>
          <w:rFonts w:eastAsia="Calibri" w:cs="Tahoma"/>
          <w:lang w:eastAsia="en-US"/>
        </w:rPr>
        <w:t>al diverso</w:t>
      </w:r>
      <w:r w:rsidR="00FA5C01" w:rsidRPr="00B6038A">
        <w:rPr>
          <w:rFonts w:eastAsia="Calibri" w:cs="Tahoma"/>
          <w:b/>
          <w:bCs/>
          <w:lang w:eastAsia="en-US"/>
        </w:rPr>
        <w:t xml:space="preserve"> </w:t>
      </w:r>
      <w:r w:rsidR="00572C64" w:rsidRPr="00B6038A">
        <w:rPr>
          <w:rFonts w:eastAsia="Calibri" w:cs="Tahoma"/>
          <w:b/>
          <w:bCs/>
          <w:lang w:eastAsia="en-US"/>
        </w:rPr>
        <w:t>1</w:t>
      </w:r>
      <w:r w:rsidR="001102FB" w:rsidRPr="00B6038A">
        <w:rPr>
          <w:rFonts w:eastAsia="Calibri" w:cs="Tahoma"/>
          <w:b/>
          <w:bCs/>
          <w:lang w:eastAsia="en-US"/>
        </w:rPr>
        <w:t>3546</w:t>
      </w:r>
      <w:r w:rsidR="00FA5C01" w:rsidRPr="00B6038A">
        <w:rPr>
          <w:rFonts w:eastAsia="Calibri" w:cs="Tahoma"/>
          <w:b/>
          <w:bCs/>
          <w:lang w:eastAsia="en-US"/>
        </w:rPr>
        <w:t>/INFOEM/IP/RR/2025</w:t>
      </w:r>
      <w:r w:rsidR="00FA5C01" w:rsidRPr="00B6038A">
        <w:rPr>
          <w:rFonts w:cs="Tahoma"/>
          <w:b/>
          <w:bCs/>
          <w:color w:val="0D0D0D" w:themeColor="text1" w:themeTint="F2"/>
        </w:rPr>
        <w:t xml:space="preserve">, </w:t>
      </w:r>
      <w:r w:rsidR="00FA5C01" w:rsidRPr="00B6038A">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B6038A">
        <w:rPr>
          <w:rFonts w:cs="Tahoma"/>
        </w:rPr>
        <w:t>Ayuntamiento de Tepotzotlán</w:t>
      </w:r>
      <w:r w:rsidR="00FA5C01" w:rsidRPr="00B6038A">
        <w:rPr>
          <w:rFonts w:cs="Tahoma"/>
        </w:rPr>
        <w:t xml:space="preserve"> y en los cuales, además, se manifestaron idénticos actos recurridos.</w:t>
      </w:r>
    </w:p>
    <w:p w14:paraId="5280D942" w14:textId="77777777" w:rsidR="00FA5C01" w:rsidRPr="00B6038A" w:rsidRDefault="00FA5C01" w:rsidP="002335E7">
      <w:pPr>
        <w:spacing w:after="0" w:line="360" w:lineRule="auto"/>
        <w:contextualSpacing/>
        <w:rPr>
          <w:rFonts w:cs="Tahoma"/>
        </w:rPr>
      </w:pPr>
    </w:p>
    <w:p w14:paraId="341B96DD" w14:textId="6F4FF026" w:rsidR="00E22EA8" w:rsidRPr="00B6038A" w:rsidRDefault="008C4C74" w:rsidP="002335E7">
      <w:pPr>
        <w:spacing w:after="0" w:line="360" w:lineRule="auto"/>
        <w:contextualSpacing/>
        <w:rPr>
          <w:rFonts w:eastAsia="Times New Roman" w:cs="Tahoma"/>
          <w:szCs w:val="24"/>
          <w:lang w:eastAsia="es-ES"/>
        </w:rPr>
      </w:pPr>
      <w:r w:rsidRPr="00B6038A">
        <w:rPr>
          <w:rFonts w:eastAsia="Times New Roman" w:cs="Tahoma"/>
          <w:b/>
          <w:szCs w:val="24"/>
          <w:lang w:eastAsia="es-ES"/>
        </w:rPr>
        <w:t>e</w:t>
      </w:r>
      <w:r w:rsidR="00E22EA8" w:rsidRPr="00B6038A">
        <w:rPr>
          <w:rFonts w:eastAsia="Times New Roman" w:cs="Tahoma"/>
          <w:b/>
          <w:szCs w:val="24"/>
          <w:lang w:eastAsia="es-ES"/>
        </w:rPr>
        <w:t>) Cierre de instrucción.</w:t>
      </w:r>
      <w:r w:rsidR="00E22EA8" w:rsidRPr="00B6038A">
        <w:rPr>
          <w:rFonts w:eastAsia="Times New Roman" w:cs="Tahoma"/>
          <w:szCs w:val="24"/>
          <w:lang w:eastAsia="es-ES"/>
        </w:rPr>
        <w:t xml:space="preserve"> El</w:t>
      </w:r>
      <w:r w:rsidR="00417F3A" w:rsidRPr="00B6038A">
        <w:rPr>
          <w:rFonts w:eastAsia="Times New Roman" w:cs="Tahoma"/>
          <w:szCs w:val="24"/>
          <w:lang w:eastAsia="es-ES"/>
        </w:rPr>
        <w:t xml:space="preserve"> </w:t>
      </w:r>
      <w:r w:rsidR="00652BD8" w:rsidRPr="00B6038A">
        <w:rPr>
          <w:rFonts w:cs="Tahoma"/>
        </w:rPr>
        <w:t>dieciocho de diciembre</w:t>
      </w:r>
      <w:r w:rsidR="00652BD8" w:rsidRPr="00B6038A">
        <w:rPr>
          <w:rFonts w:eastAsia="Calibri" w:cs="Tahoma"/>
          <w:lang w:eastAsia="en-US"/>
        </w:rPr>
        <w:t xml:space="preserve"> </w:t>
      </w:r>
      <w:r w:rsidR="005C3BAC" w:rsidRPr="00B6038A">
        <w:rPr>
          <w:rFonts w:eastAsia="Times New Roman" w:cs="Tahoma"/>
          <w:szCs w:val="24"/>
          <w:lang w:eastAsia="es-ES"/>
        </w:rPr>
        <w:t>de dos mil veinticinco</w:t>
      </w:r>
      <w:r w:rsidR="00E22EA8" w:rsidRPr="00B6038A">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w:t>
      </w:r>
      <w:r w:rsidR="00E22EA8" w:rsidRPr="00B6038A">
        <w:rPr>
          <w:rFonts w:eastAsia="Times New Roman" w:cs="Tahoma"/>
          <w:szCs w:val="24"/>
          <w:lang w:eastAsia="es-ES"/>
        </w:rPr>
        <w:lastRenderedPageBreak/>
        <w:t xml:space="preserve">dispuesto en los artículos 185, fracciones VI y VIII, de la Ley de Transparencia y Acceso a la Información Pública del Estado de México y Municipios, </w:t>
      </w:r>
      <w:r w:rsidR="00E22EA8" w:rsidRPr="00B6038A">
        <w:rPr>
          <w:lang w:val="es-ES"/>
        </w:rPr>
        <w:t>acto que fue notificado a las partes, mediante el Sistema de Acceso a la Información Mexiquense (SAIMEX), el mismo día.</w:t>
      </w:r>
    </w:p>
    <w:p w14:paraId="2177669E" w14:textId="77777777" w:rsidR="004C21E6" w:rsidRPr="00B6038A" w:rsidRDefault="004C21E6" w:rsidP="002335E7">
      <w:pPr>
        <w:spacing w:after="0" w:line="360" w:lineRule="auto"/>
        <w:contextualSpacing/>
        <w:rPr>
          <w:b/>
          <w:bCs/>
          <w:lang w:val="es-ES"/>
        </w:rPr>
      </w:pPr>
    </w:p>
    <w:p w14:paraId="7CA87610" w14:textId="77777777" w:rsidR="005C690F" w:rsidRPr="00B6038A" w:rsidRDefault="007D6307" w:rsidP="002335E7">
      <w:pPr>
        <w:spacing w:after="0" w:line="360" w:lineRule="auto"/>
        <w:contextualSpacing/>
      </w:pPr>
      <w:r w:rsidRPr="00B6038A">
        <w:t xml:space="preserve">En razón de que fue debidamente </w:t>
      </w:r>
      <w:r w:rsidR="00CC1F8C" w:rsidRPr="00B6038A">
        <w:t>sustanciado</w:t>
      </w:r>
      <w:r w:rsidRPr="00B6038A">
        <w:t xml:space="preserve"> e integrado el expediente electrónico y no existe diligencia pendiente de desahogo, se emite la resolución que conforme a Derecho proceda, de acuerdo a los siguientes:</w:t>
      </w:r>
    </w:p>
    <w:p w14:paraId="0376B068" w14:textId="77777777" w:rsidR="009A21E5" w:rsidRPr="00B6038A" w:rsidRDefault="009A21E5" w:rsidP="002335E7">
      <w:pPr>
        <w:spacing w:after="0" w:line="360" w:lineRule="auto"/>
        <w:contextualSpacing/>
      </w:pPr>
    </w:p>
    <w:p w14:paraId="7B5A392E" w14:textId="77777777" w:rsidR="005C690F" w:rsidRPr="00B6038A" w:rsidRDefault="00CD6238" w:rsidP="002335E7">
      <w:pPr>
        <w:pStyle w:val="Ttulo1"/>
        <w:spacing w:before="0" w:after="0" w:line="360" w:lineRule="auto"/>
        <w:contextualSpacing/>
        <w:jc w:val="center"/>
        <w:rPr>
          <w:sz w:val="22"/>
          <w:szCs w:val="22"/>
        </w:rPr>
      </w:pPr>
      <w:bookmarkStart w:id="7" w:name="_Toc216961447"/>
      <w:r w:rsidRPr="00B6038A">
        <w:rPr>
          <w:sz w:val="22"/>
          <w:szCs w:val="22"/>
        </w:rPr>
        <w:t>C O N S I D E R A N D O S</w:t>
      </w:r>
      <w:bookmarkEnd w:id="7"/>
    </w:p>
    <w:p w14:paraId="4F508AC7" w14:textId="77777777" w:rsidR="006F62BB" w:rsidRPr="00B6038A" w:rsidRDefault="006F62BB" w:rsidP="002335E7">
      <w:pPr>
        <w:spacing w:after="0" w:line="360" w:lineRule="auto"/>
        <w:contextualSpacing/>
        <w:rPr>
          <w:b/>
        </w:rPr>
      </w:pPr>
    </w:p>
    <w:p w14:paraId="5FE8D1E0" w14:textId="77777777" w:rsidR="005C690F" w:rsidRPr="00B6038A" w:rsidRDefault="007D6307" w:rsidP="002335E7">
      <w:pPr>
        <w:pStyle w:val="Ttulo2"/>
        <w:spacing w:before="0" w:after="0" w:line="360" w:lineRule="auto"/>
        <w:contextualSpacing/>
        <w:rPr>
          <w:sz w:val="22"/>
          <w:szCs w:val="22"/>
        </w:rPr>
      </w:pPr>
      <w:bookmarkStart w:id="8" w:name="_Toc216961448"/>
      <w:r w:rsidRPr="00B6038A">
        <w:rPr>
          <w:sz w:val="22"/>
          <w:szCs w:val="22"/>
        </w:rPr>
        <w:t xml:space="preserve">PRIMERO. </w:t>
      </w:r>
      <w:r w:rsidR="00CD6238" w:rsidRPr="00B6038A">
        <w:rPr>
          <w:sz w:val="22"/>
          <w:szCs w:val="22"/>
        </w:rPr>
        <w:t>Competencia</w:t>
      </w:r>
      <w:bookmarkEnd w:id="8"/>
    </w:p>
    <w:p w14:paraId="01C87990" w14:textId="77777777" w:rsidR="007A1ACB" w:rsidRPr="00B6038A" w:rsidRDefault="007A1ACB" w:rsidP="002335E7">
      <w:pPr>
        <w:spacing w:after="0" w:line="360" w:lineRule="auto"/>
        <w:contextualSpacing/>
        <w:rPr>
          <w:b/>
        </w:rPr>
      </w:pPr>
    </w:p>
    <w:p w14:paraId="02EC2E1B" w14:textId="77777777" w:rsidR="00E61B38" w:rsidRPr="00B6038A" w:rsidRDefault="00E61B38" w:rsidP="002335E7">
      <w:pPr>
        <w:spacing w:line="360" w:lineRule="auto"/>
        <w:contextualSpacing/>
        <w:rPr>
          <w:rFonts w:cs="Tahoma"/>
          <w:bCs/>
        </w:rPr>
      </w:pPr>
      <w:bookmarkStart w:id="9" w:name="_heading=h.30j0zll" w:colFirst="0" w:colLast="0"/>
      <w:bookmarkEnd w:id="9"/>
      <w:r w:rsidRPr="00B6038A">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B6038A">
        <w:rPr>
          <w:rFonts w:cs="Tahoma"/>
          <w:bCs/>
        </w:rPr>
        <w:t>cuarto</w:t>
      </w:r>
      <w:r w:rsidRPr="00B6038A">
        <w:rPr>
          <w:rFonts w:cs="Tahoma"/>
          <w:bCs/>
        </w:rPr>
        <w:t xml:space="preserve">, cuadragésimo </w:t>
      </w:r>
      <w:r w:rsidR="00637D65" w:rsidRPr="00B6038A">
        <w:rPr>
          <w:rFonts w:cs="Tahoma"/>
          <w:bCs/>
        </w:rPr>
        <w:t xml:space="preserve">quinto </w:t>
      </w:r>
      <w:r w:rsidRPr="00B6038A">
        <w:rPr>
          <w:rFonts w:cs="Tahoma"/>
          <w:bCs/>
        </w:rPr>
        <w:t xml:space="preserve">y cuadragésimo </w:t>
      </w:r>
      <w:r w:rsidR="00637D65" w:rsidRPr="00B6038A">
        <w:rPr>
          <w:rFonts w:cs="Tahoma"/>
          <w:bCs/>
        </w:rPr>
        <w:t>sexto</w:t>
      </w:r>
      <w:r w:rsidRPr="00B6038A">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B6038A" w:rsidRDefault="00010AA5" w:rsidP="002335E7">
      <w:pPr>
        <w:spacing w:after="0" w:line="360" w:lineRule="auto"/>
        <w:contextualSpacing/>
        <w:rPr>
          <w:rFonts w:eastAsia="Times New Roman" w:cs="Tahoma"/>
          <w:bCs/>
          <w:lang w:eastAsia="es-ES"/>
        </w:rPr>
      </w:pPr>
    </w:p>
    <w:p w14:paraId="68FE6DE7" w14:textId="77777777" w:rsidR="005C690F" w:rsidRPr="00B6038A" w:rsidRDefault="007D6307" w:rsidP="002335E7">
      <w:pPr>
        <w:pStyle w:val="Ttulo2"/>
        <w:spacing w:before="0" w:after="0" w:line="360" w:lineRule="auto"/>
        <w:contextualSpacing/>
        <w:rPr>
          <w:sz w:val="22"/>
          <w:szCs w:val="22"/>
        </w:rPr>
      </w:pPr>
      <w:bookmarkStart w:id="10" w:name="_Toc216961449"/>
      <w:r w:rsidRPr="00B6038A">
        <w:rPr>
          <w:sz w:val="22"/>
          <w:szCs w:val="22"/>
        </w:rPr>
        <w:t>SEGUNDO. Causales de</w:t>
      </w:r>
      <w:r w:rsidR="00CD6238" w:rsidRPr="00B6038A">
        <w:rPr>
          <w:sz w:val="22"/>
          <w:szCs w:val="22"/>
        </w:rPr>
        <w:t xml:space="preserve"> improcedencia y sobreseimiento</w:t>
      </w:r>
      <w:bookmarkEnd w:id="10"/>
    </w:p>
    <w:p w14:paraId="03CB1E19" w14:textId="77777777" w:rsidR="005C690F" w:rsidRPr="00B6038A" w:rsidRDefault="005C690F" w:rsidP="002335E7">
      <w:pPr>
        <w:spacing w:after="0" w:line="360" w:lineRule="auto"/>
        <w:contextualSpacing/>
      </w:pPr>
    </w:p>
    <w:p w14:paraId="224E5D21" w14:textId="77777777" w:rsidR="005C690F" w:rsidRPr="00B6038A" w:rsidRDefault="007D6307" w:rsidP="002335E7">
      <w:pPr>
        <w:spacing w:after="0" w:line="360" w:lineRule="auto"/>
        <w:contextualSpacing/>
      </w:pPr>
      <w:r w:rsidRPr="00B6038A">
        <w:lastRenderedPageBreak/>
        <w:t xml:space="preserve">De las constancias que forma parte del Recurso de Revisión que se analiza, se advierte que previo al estudio del fondo de la </w:t>
      </w:r>
      <w:proofErr w:type="spellStart"/>
      <w:r w:rsidRPr="00B6038A">
        <w:rPr>
          <w:i/>
        </w:rPr>
        <w:t>litis</w:t>
      </w:r>
      <w:proofErr w:type="spellEnd"/>
      <w:r w:rsidRPr="00B6038A">
        <w:t>, es necesario estudiar las causales de improcedencia y sobreseimiento que se adviertan, para determinar lo que en Derecho proceda.</w:t>
      </w:r>
    </w:p>
    <w:p w14:paraId="33578FBC" w14:textId="77777777" w:rsidR="009B2DAB" w:rsidRPr="00B6038A" w:rsidRDefault="009B2DAB" w:rsidP="002335E7">
      <w:pPr>
        <w:spacing w:after="0" w:line="360" w:lineRule="auto"/>
        <w:contextualSpacing/>
      </w:pPr>
    </w:p>
    <w:p w14:paraId="4131E37B" w14:textId="77777777" w:rsidR="005C690F" w:rsidRPr="00B6038A" w:rsidRDefault="007D6307" w:rsidP="002335E7">
      <w:pPr>
        <w:spacing w:after="0" w:line="360" w:lineRule="auto"/>
        <w:contextualSpacing/>
        <w:rPr>
          <w:b/>
        </w:rPr>
      </w:pPr>
      <w:r w:rsidRPr="00B6038A">
        <w:rPr>
          <w:b/>
        </w:rPr>
        <w:t>Causales de improcedencia</w:t>
      </w:r>
    </w:p>
    <w:p w14:paraId="31F0CAC3" w14:textId="77777777" w:rsidR="005C690F" w:rsidRPr="00B6038A" w:rsidRDefault="005C690F" w:rsidP="002335E7">
      <w:pPr>
        <w:spacing w:after="0" w:line="360" w:lineRule="auto"/>
        <w:contextualSpacing/>
      </w:pPr>
    </w:p>
    <w:p w14:paraId="7D9F75F3" w14:textId="77777777" w:rsidR="005C690F" w:rsidRPr="00B6038A" w:rsidRDefault="007D6307" w:rsidP="002335E7">
      <w:pPr>
        <w:spacing w:after="0" w:line="360" w:lineRule="auto"/>
        <w:contextualSpacing/>
      </w:pPr>
      <w:r w:rsidRPr="00B6038A">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B6038A" w:rsidRDefault="005C690F" w:rsidP="002335E7">
      <w:pPr>
        <w:spacing w:after="0" w:line="360" w:lineRule="auto"/>
        <w:contextualSpacing/>
      </w:pPr>
    </w:p>
    <w:p w14:paraId="77AAA7B4" w14:textId="77777777" w:rsidR="003A208C" w:rsidRPr="00B6038A" w:rsidRDefault="007D6307" w:rsidP="002335E7">
      <w:pPr>
        <w:spacing w:after="0" w:line="360" w:lineRule="auto"/>
        <w:contextualSpacing/>
      </w:pPr>
      <w:r w:rsidRPr="00B6038A">
        <w:t>En el presente caso, </w:t>
      </w:r>
      <w:r w:rsidRPr="00B6038A">
        <w:rPr>
          <w:b/>
        </w:rPr>
        <w:t>no se actualiza ninguna de las causales de improcedencia</w:t>
      </w:r>
      <w:r w:rsidRPr="00B6038A">
        <w:t> establecidas en el ordenamiento jurídico previamente señalado, toda vez que: este Instituto no tiene conocimiento de que se encuentre en trámite algún medio de defensa presentado por la</w:t>
      </w:r>
      <w:r w:rsidR="00261B92" w:rsidRPr="00B6038A">
        <w:t xml:space="preserve"> persona</w:t>
      </w:r>
      <w:r w:rsidRPr="00B6038A">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B6038A" w:rsidRDefault="00754528" w:rsidP="002335E7">
      <w:pPr>
        <w:spacing w:after="0" w:line="360" w:lineRule="auto"/>
        <w:contextualSpacing/>
      </w:pPr>
    </w:p>
    <w:p w14:paraId="73294A10" w14:textId="77777777" w:rsidR="009A5186" w:rsidRPr="00B6038A" w:rsidRDefault="009A5186" w:rsidP="002335E7">
      <w:pPr>
        <w:spacing w:line="360" w:lineRule="auto"/>
        <w:contextualSpacing/>
        <w:rPr>
          <w:rFonts w:cs="Tahoma"/>
          <w:lang w:val="es-ES"/>
        </w:rPr>
      </w:pPr>
      <w:r w:rsidRPr="00B6038A">
        <w:rPr>
          <w:rFonts w:cs="Tahoma"/>
          <w:lang w:val="es-ES"/>
        </w:rPr>
        <w:t xml:space="preserve">Además, de que el Medios de Impugnación fue presentado en tiempo, toda vez que ante la ausencia de la respuesta del Ente Recurrido, se constituyó la </w:t>
      </w:r>
      <w:r w:rsidRPr="00B6038A">
        <w:rPr>
          <w:rFonts w:cs="Tahoma"/>
          <w:b/>
          <w:lang w:val="es-ES"/>
        </w:rPr>
        <w:t>negativa ficta</w:t>
      </w:r>
      <w:r w:rsidRPr="00B6038A">
        <w:rPr>
          <w:rFonts w:cs="Tahoma"/>
          <w:lang w:val="es-ES"/>
        </w:rPr>
        <w:t xml:space="preserve">, que genera la posibilidad de los particulares de interponer un recurso de revisión ante tal omisión, </w:t>
      </w:r>
      <w:r w:rsidRPr="00B6038A">
        <w:rPr>
          <w:rFonts w:cs="Tahoma"/>
          <w:u w:val="single"/>
          <w:lang w:val="es-ES"/>
        </w:rPr>
        <w:t>en cualquier momento</w:t>
      </w:r>
      <w:r w:rsidRPr="00B6038A">
        <w:rPr>
          <w:rFonts w:cs="Tahoma"/>
          <w:lang w:val="es-ES"/>
        </w:rPr>
        <w:t xml:space="preserve">; por lo que, no es necesario determinar una temporalidad respecto del </w:t>
      </w:r>
      <w:r w:rsidRPr="00B6038A">
        <w:rPr>
          <w:rFonts w:cs="Tahoma"/>
          <w:lang w:val="es-ES"/>
        </w:rPr>
        <w:lastRenderedPageBreak/>
        <w:t>momento de presentación, conforme a lo establecido en los artículos 166 y 178, párrafo segundo de la Ley de Transparencia y Acceso a la Información Pública del Estado de México y los Municipios.</w:t>
      </w:r>
    </w:p>
    <w:p w14:paraId="120B4373" w14:textId="77777777" w:rsidR="009A5186" w:rsidRPr="00B6038A" w:rsidRDefault="009A5186" w:rsidP="002335E7">
      <w:pPr>
        <w:spacing w:line="360" w:lineRule="auto"/>
        <w:contextualSpacing/>
        <w:rPr>
          <w:rFonts w:cs="Tahoma"/>
          <w:lang w:val="es-ES"/>
        </w:rPr>
      </w:pPr>
    </w:p>
    <w:p w14:paraId="55273B2A" w14:textId="77777777" w:rsidR="009A5186" w:rsidRPr="00B6038A" w:rsidRDefault="009A5186" w:rsidP="002335E7">
      <w:pPr>
        <w:spacing w:line="360" w:lineRule="auto"/>
        <w:contextualSpacing/>
        <w:rPr>
          <w:rFonts w:cs="Tahoma"/>
          <w:bCs/>
          <w:lang w:val="es-ES"/>
        </w:rPr>
      </w:pPr>
      <w:r w:rsidRPr="00B6038A">
        <w:rPr>
          <w:rFonts w:cs="Tahoma"/>
          <w:lang w:val="es-ES"/>
        </w:rPr>
        <w:t>Conforme a lo anterior, se actualiza la causal de procedencia señalada en el artículo 179, fracción VII, de la Ley de la materia</w:t>
      </w:r>
      <w:r w:rsidRPr="00B6038A">
        <w:rPr>
          <w:rFonts w:cs="Tahoma"/>
          <w:bCs/>
          <w:lang w:val="es-ES"/>
        </w:rPr>
        <w:t xml:space="preserve">, toda vez que el Solicitante se inconformó </w:t>
      </w:r>
      <w:r w:rsidR="00D52731" w:rsidRPr="00B6038A">
        <w:rPr>
          <w:rFonts w:cs="Tahoma"/>
          <w:bCs/>
          <w:lang w:val="es-ES"/>
        </w:rPr>
        <w:t>por</w:t>
      </w:r>
      <w:r w:rsidRPr="00B6038A">
        <w:rPr>
          <w:rFonts w:cs="Tahoma"/>
          <w:bCs/>
          <w:lang w:val="es-ES"/>
        </w:rPr>
        <w:t xml:space="preserve"> la falta de respuesta</w:t>
      </w:r>
      <w:r w:rsidR="00D52731" w:rsidRPr="00B6038A">
        <w:rPr>
          <w:rFonts w:cs="Tahoma"/>
          <w:bCs/>
          <w:lang w:val="es-ES"/>
        </w:rPr>
        <w:t>s</w:t>
      </w:r>
      <w:r w:rsidRPr="00B6038A">
        <w:rPr>
          <w:rFonts w:cs="Tahoma"/>
          <w:bCs/>
          <w:lang w:val="es-ES"/>
        </w:rPr>
        <w:t xml:space="preserve"> a su</w:t>
      </w:r>
      <w:r w:rsidR="00D52731" w:rsidRPr="00B6038A">
        <w:rPr>
          <w:rFonts w:cs="Tahoma"/>
          <w:bCs/>
          <w:lang w:val="es-ES"/>
        </w:rPr>
        <w:t>s</w:t>
      </w:r>
      <w:r w:rsidRPr="00B6038A">
        <w:rPr>
          <w:rFonts w:cs="Tahoma"/>
          <w:bCs/>
          <w:lang w:val="es-ES"/>
        </w:rPr>
        <w:t xml:space="preserve"> solicitud</w:t>
      </w:r>
      <w:r w:rsidR="00D52731" w:rsidRPr="00B6038A">
        <w:rPr>
          <w:rFonts w:cs="Tahoma"/>
          <w:bCs/>
          <w:lang w:val="es-ES"/>
        </w:rPr>
        <w:t>es</w:t>
      </w:r>
      <w:r w:rsidRPr="00B6038A">
        <w:rPr>
          <w:rFonts w:cs="Tahoma"/>
          <w:bCs/>
          <w:lang w:val="es-ES"/>
        </w:rPr>
        <w:t xml:space="preserve"> de acceso a información pública.</w:t>
      </w:r>
    </w:p>
    <w:p w14:paraId="5D15906D" w14:textId="77777777" w:rsidR="009A5186" w:rsidRPr="00B6038A" w:rsidRDefault="009A5186" w:rsidP="002335E7">
      <w:pPr>
        <w:spacing w:after="0" w:line="360" w:lineRule="auto"/>
        <w:contextualSpacing/>
        <w:rPr>
          <w:lang w:val="es-ES"/>
        </w:rPr>
      </w:pPr>
    </w:p>
    <w:p w14:paraId="1F527B18" w14:textId="77777777" w:rsidR="005C690F" w:rsidRPr="00B6038A" w:rsidRDefault="007D6307" w:rsidP="002335E7">
      <w:pPr>
        <w:spacing w:after="0" w:line="360" w:lineRule="auto"/>
        <w:contextualSpacing/>
      </w:pPr>
      <w:r w:rsidRPr="00B6038A">
        <w:rPr>
          <w:b/>
        </w:rPr>
        <w:t>Ca</w:t>
      </w:r>
      <w:r w:rsidR="00CD6238" w:rsidRPr="00B6038A">
        <w:rPr>
          <w:b/>
        </w:rPr>
        <w:t>usales de sobreseimiento</w:t>
      </w:r>
    </w:p>
    <w:p w14:paraId="3A4904DC" w14:textId="77777777" w:rsidR="005C690F" w:rsidRPr="00B6038A" w:rsidRDefault="005C690F" w:rsidP="002335E7">
      <w:pPr>
        <w:spacing w:after="0" w:line="360" w:lineRule="auto"/>
        <w:contextualSpacing/>
      </w:pPr>
    </w:p>
    <w:p w14:paraId="1E4C4E28" w14:textId="77777777" w:rsidR="005C690F" w:rsidRPr="00B6038A" w:rsidRDefault="007D6307" w:rsidP="002335E7">
      <w:pPr>
        <w:spacing w:after="0" w:line="360" w:lineRule="auto"/>
        <w:contextualSpacing/>
      </w:pPr>
      <w:r w:rsidRPr="00B6038A">
        <w:t>Por ser de previo y especial pronunciamiento, este Instituto analiza si se actualiza alguna causal de sobreseimiento.</w:t>
      </w:r>
    </w:p>
    <w:p w14:paraId="705F0D06" w14:textId="77777777" w:rsidR="008C12D8" w:rsidRPr="00B6038A" w:rsidRDefault="008C12D8" w:rsidP="002335E7">
      <w:pPr>
        <w:spacing w:after="0" w:line="360" w:lineRule="auto"/>
        <w:contextualSpacing/>
      </w:pPr>
    </w:p>
    <w:p w14:paraId="09839DBD" w14:textId="77777777" w:rsidR="005C690F" w:rsidRPr="00B6038A" w:rsidRDefault="007D6307" w:rsidP="002335E7">
      <w:pPr>
        <w:spacing w:after="0" w:line="360" w:lineRule="auto"/>
        <w:contextualSpacing/>
      </w:pPr>
      <w:r w:rsidRPr="00B6038A">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B6038A">
        <w:t xml:space="preserve">persona </w:t>
      </w:r>
      <w:r w:rsidRPr="00B6038A">
        <w:t>Recurrente se haya desistido del recurso, haya fallecido, sobreviniera alguna causal de improcedencia, que el Sujeto Obligado hubiese modificado o revocado el acto impugnado o bien, haya quedado sin materia.</w:t>
      </w:r>
    </w:p>
    <w:p w14:paraId="19470732" w14:textId="77777777" w:rsidR="00712ED6" w:rsidRPr="00B6038A" w:rsidRDefault="00712ED6" w:rsidP="002335E7">
      <w:pPr>
        <w:spacing w:after="0" w:line="360" w:lineRule="auto"/>
        <w:contextualSpacing/>
      </w:pPr>
    </w:p>
    <w:p w14:paraId="54EBD118" w14:textId="77777777" w:rsidR="005C690F" w:rsidRPr="00B6038A" w:rsidRDefault="007D6307" w:rsidP="002335E7">
      <w:pPr>
        <w:spacing w:after="0" w:line="360" w:lineRule="auto"/>
        <w:contextualSpacing/>
      </w:pPr>
      <w:r w:rsidRPr="00B6038A">
        <w:t xml:space="preserve">Por tales motivos, se considera procedente entrar al fondo del presente asunto. </w:t>
      </w:r>
    </w:p>
    <w:p w14:paraId="75C16DF1" w14:textId="77777777" w:rsidR="00E1488B" w:rsidRPr="00B6038A" w:rsidRDefault="00E1488B" w:rsidP="002335E7">
      <w:pPr>
        <w:spacing w:after="0" w:line="360" w:lineRule="auto"/>
        <w:contextualSpacing/>
        <w:rPr>
          <w:b/>
        </w:rPr>
      </w:pPr>
    </w:p>
    <w:p w14:paraId="18A3A9CB" w14:textId="77777777" w:rsidR="005C690F" w:rsidRPr="00B6038A" w:rsidRDefault="007D6307" w:rsidP="002335E7">
      <w:pPr>
        <w:pStyle w:val="Ttulo2"/>
        <w:spacing w:before="0" w:after="0" w:line="360" w:lineRule="auto"/>
        <w:contextualSpacing/>
        <w:rPr>
          <w:sz w:val="22"/>
          <w:szCs w:val="22"/>
        </w:rPr>
      </w:pPr>
      <w:bookmarkStart w:id="11" w:name="_Toc216961450"/>
      <w:r w:rsidRPr="00B6038A">
        <w:rPr>
          <w:sz w:val="22"/>
          <w:szCs w:val="22"/>
        </w:rPr>
        <w:t>TERCERO. De</w:t>
      </w:r>
      <w:r w:rsidR="00CD6238" w:rsidRPr="00B6038A">
        <w:rPr>
          <w:sz w:val="22"/>
          <w:szCs w:val="22"/>
        </w:rPr>
        <w:t>terminación de la Controversia</w:t>
      </w:r>
      <w:bookmarkEnd w:id="11"/>
    </w:p>
    <w:p w14:paraId="59B5924F" w14:textId="77777777" w:rsidR="00897A05" w:rsidRPr="00B6038A" w:rsidRDefault="00897A05" w:rsidP="002335E7">
      <w:pPr>
        <w:spacing w:after="0" w:line="360" w:lineRule="auto"/>
        <w:contextualSpacing/>
        <w:rPr>
          <w:b/>
        </w:rPr>
      </w:pPr>
    </w:p>
    <w:p w14:paraId="25BAB811" w14:textId="37A8C9DA" w:rsidR="009A21E5" w:rsidRPr="00B6038A" w:rsidRDefault="007C7BAF" w:rsidP="002335E7">
      <w:pPr>
        <w:spacing w:after="0" w:line="360" w:lineRule="auto"/>
        <w:contextualSpacing/>
        <w:rPr>
          <w:rFonts w:cs="Tahoma"/>
        </w:rPr>
      </w:pPr>
      <w:r w:rsidRPr="00B6038A">
        <w:rPr>
          <w:rFonts w:cs="Tahoma"/>
        </w:rPr>
        <w:lastRenderedPageBreak/>
        <w:t>Con el objetivo de ilustrar la controversia planteada, resulta conveniente precisar, que una vez realizado el estudio de las constancias que integran el expediente en el que se actúa, se desprende que el Particular</w:t>
      </w:r>
      <w:r w:rsidR="008C12D8" w:rsidRPr="00B6038A">
        <w:rPr>
          <w:rFonts w:cs="Tahoma"/>
        </w:rPr>
        <w:t xml:space="preserve"> </w:t>
      </w:r>
      <w:r w:rsidR="006C6CE7" w:rsidRPr="00B6038A">
        <w:rPr>
          <w:rFonts w:cs="Tahoma"/>
        </w:rPr>
        <w:t>realizó diversos requerimientos al Sujeto Obligado.</w:t>
      </w:r>
    </w:p>
    <w:p w14:paraId="07343614" w14:textId="77777777" w:rsidR="009A21E5" w:rsidRPr="00B6038A" w:rsidRDefault="009A21E5" w:rsidP="002335E7">
      <w:pPr>
        <w:spacing w:after="0" w:line="360" w:lineRule="auto"/>
        <w:contextualSpacing/>
        <w:rPr>
          <w:rFonts w:cs="Tahoma"/>
        </w:rPr>
      </w:pPr>
    </w:p>
    <w:p w14:paraId="790B3ED5" w14:textId="77777777" w:rsidR="009A5186" w:rsidRPr="00B6038A"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B6038A">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B6038A">
        <w:rPr>
          <w:rFonts w:ascii="Palatino Linotype" w:hAnsi="Palatino Linotype" w:cs="Tahoma"/>
          <w:bCs/>
          <w:iCs/>
          <w:sz w:val="22"/>
          <w:szCs w:val="22"/>
          <w:shd w:val="clear" w:color="auto" w:fill="FFFFFF"/>
        </w:rPr>
        <w:t xml:space="preserve">. </w:t>
      </w:r>
      <w:r w:rsidRPr="00B6038A">
        <w:rPr>
          <w:rFonts w:ascii="Palatino Linotype" w:hAnsi="Palatino Linotype" w:cs="Tahoma"/>
          <w:sz w:val="22"/>
          <w:szCs w:val="22"/>
          <w:lang w:val="es-ES"/>
        </w:rPr>
        <w:t>Así las cosas, una vez admitido y notificado el Recurso de Revisión a las partes, estas</w:t>
      </w:r>
      <w:r w:rsidRPr="00B6038A">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B6038A"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B6038A" w:rsidRDefault="009A5186" w:rsidP="002335E7">
      <w:pPr>
        <w:tabs>
          <w:tab w:val="left" w:pos="4962"/>
        </w:tabs>
        <w:spacing w:line="360" w:lineRule="auto"/>
        <w:contextualSpacing/>
        <w:rPr>
          <w:rFonts w:eastAsia="Calibri" w:cs="Tahoma"/>
          <w:bCs/>
        </w:rPr>
      </w:pPr>
      <w:r w:rsidRPr="00B6038A">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B6038A">
        <w:rPr>
          <w:rFonts w:eastAsia="Calibri" w:cs="Tahoma"/>
          <w:iCs/>
          <w:lang w:eastAsia="es-ES_tradnl"/>
        </w:rPr>
        <w:t xml:space="preserve"> el escrito </w:t>
      </w:r>
      <w:proofErr w:type="spellStart"/>
      <w:r w:rsidRPr="00B6038A">
        <w:rPr>
          <w:rFonts w:eastAsia="Calibri" w:cs="Tahoma"/>
          <w:iCs/>
          <w:lang w:eastAsia="es-ES_tradnl"/>
        </w:rPr>
        <w:t>recursal</w:t>
      </w:r>
      <w:proofErr w:type="spellEnd"/>
      <w:r w:rsidRPr="00B6038A">
        <w:rPr>
          <w:rFonts w:eastAsia="Calibri" w:cs="Tahoma"/>
          <w:iCs/>
          <w:lang w:eastAsia="es-ES_tradnl"/>
        </w:rPr>
        <w:t xml:space="preserve">; </w:t>
      </w:r>
      <w:r w:rsidRPr="00B6038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B6038A" w:rsidRDefault="009A5186" w:rsidP="002335E7">
      <w:pPr>
        <w:tabs>
          <w:tab w:val="left" w:pos="4962"/>
        </w:tabs>
        <w:spacing w:line="360" w:lineRule="auto"/>
        <w:contextualSpacing/>
        <w:rPr>
          <w:rFonts w:eastAsia="Calibri" w:cs="Tahoma"/>
          <w:bCs/>
        </w:rPr>
      </w:pPr>
    </w:p>
    <w:p w14:paraId="04EB0485" w14:textId="77777777" w:rsidR="005C690F" w:rsidRPr="00B6038A" w:rsidRDefault="007D6307" w:rsidP="002335E7">
      <w:pPr>
        <w:pStyle w:val="Ttulo2"/>
        <w:spacing w:before="0" w:after="0" w:line="360" w:lineRule="auto"/>
        <w:contextualSpacing/>
        <w:rPr>
          <w:sz w:val="22"/>
          <w:szCs w:val="22"/>
        </w:rPr>
      </w:pPr>
      <w:bookmarkStart w:id="12" w:name="_Toc216961451"/>
      <w:r w:rsidRPr="00B6038A">
        <w:rPr>
          <w:sz w:val="22"/>
          <w:szCs w:val="22"/>
        </w:rPr>
        <w:t xml:space="preserve">CUARTO. Marco normativo aplicable en materia de transparencia y </w:t>
      </w:r>
      <w:r w:rsidR="00CD6238" w:rsidRPr="00B6038A">
        <w:rPr>
          <w:sz w:val="22"/>
          <w:szCs w:val="22"/>
        </w:rPr>
        <w:t>acceso a la información pública</w:t>
      </w:r>
      <w:bookmarkEnd w:id="12"/>
    </w:p>
    <w:p w14:paraId="4719168B" w14:textId="77777777" w:rsidR="005C690F" w:rsidRPr="00B6038A" w:rsidRDefault="005C690F" w:rsidP="002335E7">
      <w:pPr>
        <w:spacing w:after="0" w:line="360" w:lineRule="auto"/>
        <w:contextualSpacing/>
      </w:pPr>
    </w:p>
    <w:p w14:paraId="28829D20" w14:textId="77777777" w:rsidR="005C690F" w:rsidRPr="00B6038A" w:rsidRDefault="007D6307" w:rsidP="002335E7">
      <w:pPr>
        <w:spacing w:after="0" w:line="360" w:lineRule="auto"/>
        <w:contextualSpacing/>
      </w:pPr>
      <w:r w:rsidRPr="00B6038A">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B6038A" w:rsidRDefault="00E61B38" w:rsidP="002335E7">
      <w:pPr>
        <w:spacing w:after="0" w:line="360" w:lineRule="auto"/>
        <w:contextualSpacing/>
      </w:pPr>
    </w:p>
    <w:p w14:paraId="6DFD6297" w14:textId="77777777" w:rsidR="005C690F" w:rsidRPr="00B6038A" w:rsidRDefault="007D6307" w:rsidP="002335E7">
      <w:pPr>
        <w:spacing w:after="0" w:line="360" w:lineRule="auto"/>
        <w:contextualSpacing/>
      </w:pPr>
      <w:r w:rsidRPr="00B6038A">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B6038A">
        <w:lastRenderedPageBreak/>
        <w:t>como la información referente a la intimidad de la vida privada y la imagen de las personas, con las excepciones que establezca la ley reglamentaria.</w:t>
      </w:r>
    </w:p>
    <w:p w14:paraId="2CBC301F" w14:textId="77777777" w:rsidR="005C690F" w:rsidRPr="00B6038A" w:rsidRDefault="005C690F" w:rsidP="002335E7">
      <w:pPr>
        <w:spacing w:after="0" w:line="360" w:lineRule="auto"/>
        <w:contextualSpacing/>
      </w:pPr>
    </w:p>
    <w:p w14:paraId="4A8ED314" w14:textId="77777777" w:rsidR="005C690F" w:rsidRPr="00B6038A" w:rsidRDefault="007D6307" w:rsidP="002335E7">
      <w:pPr>
        <w:spacing w:after="0" w:line="360" w:lineRule="auto"/>
        <w:contextualSpacing/>
      </w:pPr>
      <w:r w:rsidRPr="00B6038A">
        <w:t>Por su parte, la Ley de Transparencia y Acceso a la Información Pública del Estado de México y Municipios (Reglamentaria del artículo 5° de la Constitución Local), establece lo siguiente:</w:t>
      </w:r>
    </w:p>
    <w:p w14:paraId="64447A7C" w14:textId="77777777" w:rsidR="005C690F" w:rsidRPr="00B6038A" w:rsidRDefault="005C690F" w:rsidP="002335E7">
      <w:pPr>
        <w:spacing w:after="0" w:line="360" w:lineRule="auto"/>
        <w:contextualSpacing/>
      </w:pPr>
    </w:p>
    <w:p w14:paraId="321BC72E" w14:textId="77777777" w:rsidR="005C690F" w:rsidRPr="00B6038A" w:rsidRDefault="007D6307" w:rsidP="002335E7">
      <w:pPr>
        <w:spacing w:after="0" w:line="360" w:lineRule="auto"/>
        <w:contextualSpacing/>
      </w:pPr>
      <w:r w:rsidRPr="00B6038A">
        <w:t>El artículo 12, que, quienes generen, recopilen, administren, manejen, procesen, archiven o conserven información pública serán responsables de la misma.</w:t>
      </w:r>
    </w:p>
    <w:p w14:paraId="6EB50B45" w14:textId="77777777" w:rsidR="007C02D1" w:rsidRPr="00B6038A" w:rsidRDefault="007C02D1" w:rsidP="002335E7">
      <w:pPr>
        <w:spacing w:after="0" w:line="360" w:lineRule="auto"/>
        <w:contextualSpacing/>
      </w:pPr>
    </w:p>
    <w:p w14:paraId="327E54EC" w14:textId="77777777" w:rsidR="005C690F" w:rsidRPr="00B6038A" w:rsidRDefault="007D6307" w:rsidP="002335E7">
      <w:pPr>
        <w:widowControl w:val="0"/>
        <w:spacing w:after="0" w:line="360" w:lineRule="auto"/>
        <w:contextualSpacing/>
      </w:pPr>
      <w:r w:rsidRPr="00B6038A">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B6038A" w:rsidRDefault="00B153FA" w:rsidP="002335E7">
      <w:pPr>
        <w:widowControl w:val="0"/>
        <w:spacing w:after="0" w:line="360" w:lineRule="auto"/>
        <w:contextualSpacing/>
      </w:pPr>
    </w:p>
    <w:p w14:paraId="3641A7E4" w14:textId="77777777" w:rsidR="00B04A35" w:rsidRPr="00B6038A" w:rsidRDefault="007D6307" w:rsidP="002335E7">
      <w:pPr>
        <w:spacing w:after="0" w:line="360" w:lineRule="auto"/>
        <w:contextualSpacing/>
      </w:pPr>
      <w:r w:rsidRPr="00B6038A">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B6038A" w:rsidRDefault="005C690F" w:rsidP="002335E7">
      <w:pPr>
        <w:spacing w:after="0" w:line="360" w:lineRule="auto"/>
        <w:contextualSpacing/>
      </w:pPr>
    </w:p>
    <w:p w14:paraId="1D4BAB98" w14:textId="77777777" w:rsidR="005C690F" w:rsidRPr="00B6038A" w:rsidRDefault="00CD6238" w:rsidP="002335E7">
      <w:pPr>
        <w:pStyle w:val="Ttulo2"/>
        <w:spacing w:before="0" w:after="0" w:line="360" w:lineRule="auto"/>
        <w:contextualSpacing/>
        <w:rPr>
          <w:sz w:val="22"/>
          <w:szCs w:val="22"/>
        </w:rPr>
      </w:pPr>
      <w:bookmarkStart w:id="13" w:name="_Toc216961452"/>
      <w:r w:rsidRPr="00B6038A">
        <w:rPr>
          <w:sz w:val="22"/>
          <w:szCs w:val="22"/>
        </w:rPr>
        <w:t>Q</w:t>
      </w:r>
      <w:r w:rsidR="0044017B" w:rsidRPr="00B6038A">
        <w:rPr>
          <w:sz w:val="22"/>
          <w:szCs w:val="22"/>
        </w:rPr>
        <w:t>UINTO</w:t>
      </w:r>
      <w:r w:rsidRPr="00B6038A">
        <w:rPr>
          <w:sz w:val="22"/>
          <w:szCs w:val="22"/>
        </w:rPr>
        <w:t>. Estudio de Fondo</w:t>
      </w:r>
      <w:bookmarkEnd w:id="13"/>
    </w:p>
    <w:p w14:paraId="7B02A1EF" w14:textId="77777777" w:rsidR="00A56228" w:rsidRPr="00B6038A" w:rsidRDefault="00A56228" w:rsidP="002335E7">
      <w:pPr>
        <w:spacing w:after="0" w:line="360" w:lineRule="auto"/>
        <w:contextualSpacing/>
        <w:rPr>
          <w:b/>
        </w:rPr>
      </w:pPr>
    </w:p>
    <w:p w14:paraId="2F0B451D" w14:textId="77777777" w:rsidR="00DF3B23" w:rsidRPr="00B6038A" w:rsidRDefault="00DF3B23" w:rsidP="002335E7">
      <w:pPr>
        <w:spacing w:line="360" w:lineRule="auto"/>
        <w:contextualSpacing/>
        <w:rPr>
          <w:rFonts w:cs="Tahoma"/>
          <w:iCs/>
        </w:rPr>
      </w:pPr>
      <w:r w:rsidRPr="00B6038A">
        <w:rPr>
          <w:rFonts w:cs="Tahoma"/>
          <w:iCs/>
        </w:rPr>
        <w:t xml:space="preserve">Expuestas las posturas de las partes, se procede al análisis del agravio hecho valer por la persona Recurrente, concerniente a la falta de respuestas del </w:t>
      </w:r>
      <w:r w:rsidR="00010D49" w:rsidRPr="00B6038A">
        <w:rPr>
          <w:rFonts w:eastAsia="Calibri" w:cs="Tahoma"/>
          <w:bCs/>
          <w:lang w:eastAsia="en-US"/>
        </w:rPr>
        <w:t>Ayuntamiento de Tepotzotlán</w:t>
      </w:r>
      <w:r w:rsidRPr="00B6038A">
        <w:rPr>
          <w:rFonts w:cs="Tahoma"/>
          <w:iCs/>
        </w:rPr>
        <w:t>, a las solicitudes de información.</w:t>
      </w:r>
    </w:p>
    <w:p w14:paraId="5E67239A" w14:textId="77777777" w:rsidR="00DF3B23" w:rsidRPr="00B6038A" w:rsidRDefault="00DF3B23" w:rsidP="002335E7">
      <w:pPr>
        <w:spacing w:line="360" w:lineRule="auto"/>
        <w:contextualSpacing/>
        <w:rPr>
          <w:rFonts w:cs="Tahoma"/>
          <w:iCs/>
        </w:rPr>
      </w:pPr>
    </w:p>
    <w:p w14:paraId="35CDC262" w14:textId="77777777" w:rsidR="00DF3B23" w:rsidRPr="00B6038A" w:rsidRDefault="00DF3B23" w:rsidP="002335E7">
      <w:pPr>
        <w:spacing w:line="360" w:lineRule="auto"/>
        <w:contextualSpacing/>
        <w:rPr>
          <w:rFonts w:cs="Tahoma"/>
          <w:iCs/>
        </w:rPr>
      </w:pPr>
      <w:r w:rsidRPr="00B6038A">
        <w:rPr>
          <w:rFonts w:cs="Tahoma"/>
          <w:iCs/>
        </w:rPr>
        <w:t xml:space="preserve">En principio, es de suma importancia señalar los objetivos de la Ley de Transparencia y Acceso a la Información Pública del Estado de México y Municipios, en relación con la </w:t>
      </w:r>
      <w:r w:rsidRPr="00B6038A">
        <w:rPr>
          <w:rFonts w:cs="Tahoma"/>
          <w:iCs/>
        </w:rPr>
        <w:lastRenderedPageBreak/>
        <w:t>obligación de acceso por parte de los Sujetos Obligados, lo cuales se encuentran establecidos en el artículo 2° de dicho ordenamiento jurídico y son los siguientes:</w:t>
      </w:r>
    </w:p>
    <w:p w14:paraId="31A6F19C" w14:textId="77777777" w:rsidR="00DF3B23" w:rsidRPr="00B6038A" w:rsidRDefault="00DF3B23" w:rsidP="002335E7">
      <w:pPr>
        <w:spacing w:line="360" w:lineRule="auto"/>
        <w:contextualSpacing/>
        <w:rPr>
          <w:rFonts w:cs="Tahoma"/>
          <w:iCs/>
        </w:rPr>
      </w:pPr>
    </w:p>
    <w:p w14:paraId="6C8FB680" w14:textId="77777777" w:rsidR="00DF3B23" w:rsidRPr="00B6038A" w:rsidRDefault="00DF3B23" w:rsidP="002335E7">
      <w:pPr>
        <w:numPr>
          <w:ilvl w:val="0"/>
          <w:numId w:val="14"/>
        </w:numPr>
        <w:spacing w:after="0" w:line="360" w:lineRule="auto"/>
        <w:contextualSpacing/>
        <w:rPr>
          <w:rFonts w:cs="Tahoma"/>
          <w:iCs/>
        </w:rPr>
      </w:pPr>
      <w:r w:rsidRPr="00B6038A">
        <w:rPr>
          <w:rFonts w:cs="Tahoma"/>
          <w:iCs/>
        </w:rPr>
        <w:t>Proveer lo necesario para garantizar a toda persona el derecho de acceso a la información pública, a través de procedimientos sencillos, expeditos, oportunos y gratuitos;</w:t>
      </w:r>
    </w:p>
    <w:p w14:paraId="60593B9E" w14:textId="77777777" w:rsidR="00DF3B23" w:rsidRPr="00B6038A" w:rsidRDefault="00DF3B23" w:rsidP="002335E7">
      <w:pPr>
        <w:spacing w:line="360" w:lineRule="auto"/>
        <w:ind w:left="720"/>
        <w:contextualSpacing/>
        <w:rPr>
          <w:rFonts w:cs="Tahoma"/>
          <w:iCs/>
        </w:rPr>
      </w:pPr>
    </w:p>
    <w:p w14:paraId="5A51049F" w14:textId="77777777" w:rsidR="00DF3B23" w:rsidRPr="00B6038A" w:rsidRDefault="00DF3B23" w:rsidP="002335E7">
      <w:pPr>
        <w:numPr>
          <w:ilvl w:val="0"/>
          <w:numId w:val="14"/>
        </w:numPr>
        <w:spacing w:after="0" w:line="360" w:lineRule="auto"/>
        <w:contextualSpacing/>
        <w:rPr>
          <w:rFonts w:cs="Tahoma"/>
          <w:iCs/>
        </w:rPr>
      </w:pPr>
      <w:r w:rsidRPr="00B6038A">
        <w:rPr>
          <w:rFonts w:cs="Tahoma"/>
          <w:iCs/>
        </w:rPr>
        <w:t>Transparentar la gestión pública, mediante la difusión de la información generada por los Sujetos Obligados, y</w:t>
      </w:r>
    </w:p>
    <w:p w14:paraId="712B3B00" w14:textId="77777777" w:rsidR="00DF3B23" w:rsidRPr="00B6038A" w:rsidRDefault="00DF3B23" w:rsidP="002335E7">
      <w:pPr>
        <w:pStyle w:val="Prrafodelista"/>
        <w:spacing w:line="360" w:lineRule="auto"/>
        <w:rPr>
          <w:rFonts w:cs="Tahoma"/>
          <w:iCs/>
          <w:szCs w:val="22"/>
        </w:rPr>
      </w:pPr>
    </w:p>
    <w:p w14:paraId="228356C7" w14:textId="77777777" w:rsidR="00DF3B23" w:rsidRPr="00B6038A" w:rsidRDefault="00DF3B23" w:rsidP="002335E7">
      <w:pPr>
        <w:numPr>
          <w:ilvl w:val="0"/>
          <w:numId w:val="14"/>
        </w:numPr>
        <w:spacing w:after="0" w:line="360" w:lineRule="auto"/>
        <w:contextualSpacing/>
        <w:rPr>
          <w:rFonts w:cs="Tahoma"/>
          <w:iCs/>
        </w:rPr>
      </w:pPr>
      <w:r w:rsidRPr="00B6038A">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B6038A" w:rsidRDefault="00DF3B23" w:rsidP="002335E7">
      <w:pPr>
        <w:spacing w:line="360" w:lineRule="auto"/>
        <w:contextualSpacing/>
        <w:rPr>
          <w:rFonts w:cs="Tahoma"/>
          <w:iCs/>
        </w:rPr>
      </w:pPr>
    </w:p>
    <w:p w14:paraId="06444838" w14:textId="77777777" w:rsidR="00DF3B23" w:rsidRPr="00B6038A" w:rsidRDefault="00DF3B23" w:rsidP="002335E7">
      <w:pPr>
        <w:spacing w:line="360" w:lineRule="auto"/>
        <w:contextualSpacing/>
        <w:rPr>
          <w:rFonts w:cs="Tahoma"/>
          <w:iCs/>
        </w:rPr>
      </w:pPr>
      <w:r w:rsidRPr="00B6038A">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B6038A" w:rsidRDefault="00DF3B23" w:rsidP="002335E7">
      <w:pPr>
        <w:spacing w:line="360" w:lineRule="auto"/>
        <w:contextualSpacing/>
        <w:rPr>
          <w:rFonts w:cs="Tahoma"/>
          <w:iCs/>
        </w:rPr>
      </w:pPr>
    </w:p>
    <w:p w14:paraId="225A1210" w14:textId="77777777" w:rsidR="00DF3B23" w:rsidRPr="00B6038A" w:rsidRDefault="00DF3B23" w:rsidP="002335E7">
      <w:pPr>
        <w:spacing w:line="360" w:lineRule="auto"/>
        <w:contextualSpacing/>
        <w:rPr>
          <w:rFonts w:cs="Tahoma"/>
          <w:iCs/>
        </w:rPr>
      </w:pPr>
      <w:r w:rsidRPr="00B6038A">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B6038A" w:rsidRDefault="00DF3B23" w:rsidP="002335E7">
      <w:pPr>
        <w:spacing w:line="360" w:lineRule="auto"/>
        <w:contextualSpacing/>
        <w:rPr>
          <w:rFonts w:cs="Tahoma"/>
          <w:iCs/>
        </w:rPr>
      </w:pPr>
    </w:p>
    <w:p w14:paraId="1700B4E1" w14:textId="77777777" w:rsidR="00DF3B23" w:rsidRPr="00B6038A" w:rsidRDefault="00DF3B23" w:rsidP="002335E7">
      <w:pPr>
        <w:spacing w:line="360" w:lineRule="auto"/>
        <w:contextualSpacing/>
        <w:rPr>
          <w:rFonts w:cs="Tahoma"/>
          <w:iCs/>
        </w:rPr>
      </w:pPr>
      <w:r w:rsidRPr="00B6038A">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B6038A" w:rsidRDefault="00DF3B23" w:rsidP="002335E7">
      <w:pPr>
        <w:spacing w:line="360" w:lineRule="auto"/>
        <w:contextualSpacing/>
        <w:rPr>
          <w:rFonts w:cs="Tahoma"/>
          <w:iCs/>
        </w:rPr>
      </w:pPr>
    </w:p>
    <w:p w14:paraId="425E9EF5" w14:textId="77777777" w:rsidR="00DF3B23" w:rsidRPr="00B6038A" w:rsidRDefault="00DF3B23" w:rsidP="002335E7">
      <w:pPr>
        <w:numPr>
          <w:ilvl w:val="0"/>
          <w:numId w:val="15"/>
        </w:numPr>
        <w:spacing w:after="0" w:line="360" w:lineRule="auto"/>
        <w:contextualSpacing/>
        <w:rPr>
          <w:rFonts w:cs="Tahoma"/>
          <w:iCs/>
        </w:rPr>
      </w:pPr>
      <w:r w:rsidRPr="00B6038A">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B6038A" w:rsidRDefault="00DF3B23" w:rsidP="002335E7">
      <w:pPr>
        <w:spacing w:line="360" w:lineRule="auto"/>
        <w:ind w:left="720"/>
        <w:contextualSpacing/>
        <w:rPr>
          <w:rFonts w:cs="Tahoma"/>
          <w:iCs/>
        </w:rPr>
      </w:pPr>
    </w:p>
    <w:p w14:paraId="3272B7A4" w14:textId="77777777" w:rsidR="00DF3B23" w:rsidRPr="00B6038A" w:rsidRDefault="00DF3B23" w:rsidP="002335E7">
      <w:pPr>
        <w:numPr>
          <w:ilvl w:val="0"/>
          <w:numId w:val="15"/>
        </w:numPr>
        <w:spacing w:after="0" w:line="360" w:lineRule="auto"/>
        <w:contextualSpacing/>
        <w:rPr>
          <w:rFonts w:cs="Tahoma"/>
          <w:iCs/>
        </w:rPr>
      </w:pPr>
      <w:r w:rsidRPr="00B6038A">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B6038A" w:rsidRDefault="00DF3B23" w:rsidP="002335E7">
      <w:pPr>
        <w:pStyle w:val="Prrafodelista"/>
        <w:spacing w:line="360" w:lineRule="auto"/>
        <w:rPr>
          <w:rFonts w:cs="Tahoma"/>
          <w:iCs/>
          <w:szCs w:val="22"/>
        </w:rPr>
      </w:pPr>
    </w:p>
    <w:p w14:paraId="58055119" w14:textId="77777777" w:rsidR="00DF3B23" w:rsidRPr="00B6038A" w:rsidRDefault="00DF3B23" w:rsidP="002335E7">
      <w:pPr>
        <w:numPr>
          <w:ilvl w:val="0"/>
          <w:numId w:val="15"/>
        </w:numPr>
        <w:spacing w:after="0" w:line="360" w:lineRule="auto"/>
        <w:contextualSpacing/>
        <w:rPr>
          <w:rFonts w:cs="Tahoma"/>
          <w:iCs/>
        </w:rPr>
      </w:pPr>
      <w:r w:rsidRPr="00B6038A">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B6038A" w:rsidRDefault="00DF3B23" w:rsidP="002335E7">
      <w:pPr>
        <w:pStyle w:val="Prrafodelista"/>
        <w:spacing w:line="360" w:lineRule="auto"/>
        <w:rPr>
          <w:rFonts w:cs="Tahoma"/>
          <w:iCs/>
          <w:szCs w:val="22"/>
        </w:rPr>
      </w:pPr>
    </w:p>
    <w:p w14:paraId="6292546F" w14:textId="77777777" w:rsidR="00DF3B23" w:rsidRPr="00B6038A" w:rsidRDefault="00DF3B23" w:rsidP="002335E7">
      <w:pPr>
        <w:numPr>
          <w:ilvl w:val="0"/>
          <w:numId w:val="15"/>
        </w:numPr>
        <w:spacing w:after="0" w:line="360" w:lineRule="auto"/>
        <w:contextualSpacing/>
        <w:rPr>
          <w:rFonts w:cs="Tahoma"/>
          <w:iCs/>
        </w:rPr>
      </w:pPr>
      <w:r w:rsidRPr="00B6038A">
        <w:rPr>
          <w:rFonts w:cs="Tahoma"/>
          <w:iCs/>
        </w:rPr>
        <w:t xml:space="preserve">Las Unidades de Transparencia garantizarán que las solicitudes se turnen a todas las áreas competentes que cuenten con la información o deban tenerla de acuerdo a sus </w:t>
      </w:r>
      <w:r w:rsidRPr="00B6038A">
        <w:rPr>
          <w:rFonts w:cs="Tahoma"/>
          <w:iCs/>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B6038A" w:rsidRDefault="00DF3B23" w:rsidP="002335E7">
      <w:pPr>
        <w:spacing w:line="360" w:lineRule="auto"/>
        <w:contextualSpacing/>
        <w:rPr>
          <w:rFonts w:cs="Tahoma"/>
          <w:iCs/>
        </w:rPr>
      </w:pPr>
    </w:p>
    <w:p w14:paraId="70C53E26" w14:textId="77777777" w:rsidR="00DF3B23" w:rsidRPr="00B6038A" w:rsidRDefault="00DF3B23" w:rsidP="002335E7">
      <w:pPr>
        <w:numPr>
          <w:ilvl w:val="0"/>
          <w:numId w:val="15"/>
        </w:numPr>
        <w:spacing w:after="0" w:line="360" w:lineRule="auto"/>
        <w:contextualSpacing/>
        <w:rPr>
          <w:rFonts w:cs="Tahoma"/>
          <w:iCs/>
        </w:rPr>
      </w:pPr>
      <w:r w:rsidRPr="00B6038A">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B6038A" w:rsidRDefault="00DF3B23" w:rsidP="002335E7">
      <w:pPr>
        <w:pStyle w:val="Prrafodelista"/>
        <w:spacing w:line="360" w:lineRule="auto"/>
        <w:rPr>
          <w:rFonts w:cs="Tahoma"/>
          <w:iCs/>
          <w:szCs w:val="22"/>
        </w:rPr>
      </w:pPr>
    </w:p>
    <w:p w14:paraId="1F949CC2" w14:textId="77777777" w:rsidR="00DF3B23" w:rsidRPr="00B6038A" w:rsidRDefault="00DF3B23" w:rsidP="002335E7">
      <w:pPr>
        <w:numPr>
          <w:ilvl w:val="0"/>
          <w:numId w:val="15"/>
        </w:numPr>
        <w:spacing w:after="0" w:line="360" w:lineRule="auto"/>
        <w:contextualSpacing/>
        <w:rPr>
          <w:rFonts w:cs="Tahoma"/>
          <w:iCs/>
        </w:rPr>
      </w:pPr>
      <w:r w:rsidRPr="00B6038A">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B6038A" w:rsidRDefault="00DF3B23" w:rsidP="002335E7">
      <w:pPr>
        <w:spacing w:line="360" w:lineRule="auto"/>
        <w:contextualSpacing/>
        <w:rPr>
          <w:rFonts w:cs="Tahoma"/>
          <w:iCs/>
        </w:rPr>
      </w:pPr>
    </w:p>
    <w:p w14:paraId="13459184" w14:textId="7A54A117" w:rsidR="00DF3B23" w:rsidRPr="00B6038A" w:rsidRDefault="00DF3B23" w:rsidP="002335E7">
      <w:pPr>
        <w:spacing w:line="360" w:lineRule="auto"/>
        <w:contextualSpacing/>
        <w:rPr>
          <w:rFonts w:cs="Tahoma"/>
          <w:iCs/>
        </w:rPr>
      </w:pPr>
      <w:r w:rsidRPr="00B6038A">
        <w:rPr>
          <w:rFonts w:cs="Tahoma"/>
          <w:iCs/>
        </w:rPr>
        <w:t>Una vez establecido lo anterior, es de indicar que el agravio del Particular consistió en que, a la fecha de interposición del Recurso de Revisión, el</w:t>
      </w:r>
      <w:r w:rsidRPr="00B6038A">
        <w:rPr>
          <w:rFonts w:eastAsia="Calibri" w:cs="Tahoma"/>
          <w:lang w:eastAsia="en-US"/>
        </w:rPr>
        <w:t xml:space="preserve"> </w:t>
      </w:r>
      <w:r w:rsidR="00010D49" w:rsidRPr="00B6038A">
        <w:rPr>
          <w:rFonts w:eastAsia="Calibri" w:cs="Tahoma"/>
          <w:bCs/>
          <w:lang w:eastAsia="en-US"/>
        </w:rPr>
        <w:t>Ayuntamiento de Tepotzotlán</w:t>
      </w:r>
      <w:r w:rsidRPr="00B6038A">
        <w:rPr>
          <w:rFonts w:cs="Tahoma"/>
          <w:iCs/>
        </w:rPr>
        <w:t>, no había registrado respuesta a</w:t>
      </w:r>
      <w:r w:rsidR="006C6CE7" w:rsidRPr="00B6038A">
        <w:rPr>
          <w:rFonts w:cs="Tahoma"/>
          <w:iCs/>
        </w:rPr>
        <w:t xml:space="preserve"> </w:t>
      </w:r>
      <w:r w:rsidRPr="00B6038A">
        <w:rPr>
          <w:rFonts w:cs="Tahoma"/>
          <w:iCs/>
        </w:rPr>
        <w:t>l</w:t>
      </w:r>
      <w:r w:rsidR="006C6CE7" w:rsidRPr="00B6038A">
        <w:rPr>
          <w:rFonts w:cs="Tahoma"/>
          <w:iCs/>
        </w:rPr>
        <w:t>os</w:t>
      </w:r>
      <w:r w:rsidRPr="00B6038A">
        <w:rPr>
          <w:rFonts w:cs="Tahoma"/>
          <w:iCs/>
        </w:rPr>
        <w:t xml:space="preserve"> requerimiento</w:t>
      </w:r>
      <w:r w:rsidR="006C6CE7" w:rsidRPr="00B6038A">
        <w:rPr>
          <w:rFonts w:cs="Tahoma"/>
          <w:iCs/>
        </w:rPr>
        <w:t>s</w:t>
      </w:r>
      <w:r w:rsidRPr="00B6038A">
        <w:rPr>
          <w:rFonts w:cs="Tahoma"/>
          <w:iCs/>
        </w:rPr>
        <w:t xml:space="preserve"> de acceso a la información, l</w:t>
      </w:r>
      <w:r w:rsidR="006C6CE7" w:rsidRPr="00B6038A">
        <w:rPr>
          <w:rFonts w:cs="Tahoma"/>
          <w:iCs/>
        </w:rPr>
        <w:t>os</w:t>
      </w:r>
      <w:r w:rsidRPr="00B6038A">
        <w:rPr>
          <w:rFonts w:cs="Tahoma"/>
          <w:iCs/>
        </w:rPr>
        <w:t xml:space="preserve"> cual</w:t>
      </w:r>
      <w:r w:rsidR="006C6CE7" w:rsidRPr="00B6038A">
        <w:rPr>
          <w:rFonts w:cs="Tahoma"/>
          <w:iCs/>
        </w:rPr>
        <w:t>es</w:t>
      </w:r>
      <w:r w:rsidRPr="00B6038A">
        <w:rPr>
          <w:rFonts w:cs="Tahoma"/>
          <w:iCs/>
        </w:rPr>
        <w:t xml:space="preserve"> se present</w:t>
      </w:r>
      <w:r w:rsidR="006C6CE7" w:rsidRPr="00B6038A">
        <w:rPr>
          <w:rFonts w:cs="Tahoma"/>
          <w:iCs/>
        </w:rPr>
        <w:t>aron</w:t>
      </w:r>
      <w:r w:rsidRPr="00B6038A">
        <w:rPr>
          <w:rFonts w:cs="Tahoma"/>
          <w:iCs/>
        </w:rPr>
        <w:t xml:space="preserve">, el </w:t>
      </w:r>
      <w:r w:rsidR="006C6CE7" w:rsidRPr="00B6038A">
        <w:rPr>
          <w:rFonts w:cs="Tahoma"/>
          <w:iCs/>
        </w:rPr>
        <w:t>diez de noviembre</w:t>
      </w:r>
      <w:r w:rsidRPr="00B6038A">
        <w:rPr>
          <w:rFonts w:cs="Tahoma"/>
          <w:iCs/>
        </w:rPr>
        <w:t xml:space="preserve"> de dos mil veinticinco.</w:t>
      </w:r>
    </w:p>
    <w:p w14:paraId="6EEC214F" w14:textId="77777777" w:rsidR="00DF3B23" w:rsidRPr="00B6038A" w:rsidRDefault="00DF3B23" w:rsidP="002335E7">
      <w:pPr>
        <w:spacing w:line="360" w:lineRule="auto"/>
        <w:contextualSpacing/>
        <w:rPr>
          <w:rFonts w:cs="Tahoma"/>
          <w:iCs/>
        </w:rPr>
      </w:pPr>
    </w:p>
    <w:p w14:paraId="73C6C1EA" w14:textId="30E85148" w:rsidR="00DF3B23" w:rsidRPr="00B6038A" w:rsidRDefault="00DF3B23" w:rsidP="002335E7">
      <w:pPr>
        <w:spacing w:line="360" w:lineRule="auto"/>
        <w:contextualSpacing/>
        <w:rPr>
          <w:rFonts w:cs="Tahoma"/>
          <w:iCs/>
        </w:rPr>
      </w:pPr>
      <w:r w:rsidRPr="00B6038A">
        <w:rPr>
          <w:rFonts w:cs="Tahoma"/>
          <w:iCs/>
        </w:rPr>
        <w:t xml:space="preserve">En ese orden de ideas, el plazo con el que contaba el Sujeto Obligado para emitir contestación a los requerimientos informativos comenzó a correr el </w:t>
      </w:r>
      <w:r w:rsidR="006C6CE7" w:rsidRPr="00B6038A">
        <w:rPr>
          <w:rFonts w:cs="Tahoma"/>
          <w:iCs/>
        </w:rPr>
        <w:t xml:space="preserve">once de noviembre </w:t>
      </w:r>
      <w:r w:rsidRPr="00B6038A">
        <w:rPr>
          <w:rFonts w:cs="Tahoma"/>
          <w:iCs/>
        </w:rPr>
        <w:t xml:space="preserve">y feneció el </w:t>
      </w:r>
      <w:r w:rsidR="006C6CE7" w:rsidRPr="00B6038A">
        <w:rPr>
          <w:rFonts w:cs="Tahoma"/>
          <w:iCs/>
        </w:rPr>
        <w:t xml:space="preserve">dos de diciembre </w:t>
      </w:r>
      <w:r w:rsidRPr="00B6038A">
        <w:rPr>
          <w:rFonts w:cs="Tahoma"/>
          <w:iCs/>
        </w:rPr>
        <w:t xml:space="preserve">de dos mil veinticinco; lo anterior, sin contar los días, </w:t>
      </w:r>
      <w:r w:rsidR="006C6CE7" w:rsidRPr="00B6038A">
        <w:rPr>
          <w:rFonts w:cs="Tahoma"/>
          <w:iCs/>
        </w:rPr>
        <w:t xml:space="preserve">quince, dieciséis, diecisiete, veintidós, veintitrés, veintinueve y treinta de noviembre </w:t>
      </w:r>
      <w:r w:rsidRPr="00B6038A">
        <w:rPr>
          <w:rFonts w:cs="Tahoma"/>
          <w:iCs/>
        </w:rPr>
        <w:t xml:space="preserve">del año mencionado, al ser </w:t>
      </w:r>
      <w:r w:rsidRPr="00B6038A">
        <w:rPr>
          <w:rFonts w:cs="Tahoma"/>
          <w:iCs/>
        </w:rPr>
        <w:lastRenderedPageBreak/>
        <w:t xml:space="preserve">inhábiles, de conformidad con el artículo, 3°, fracción X, de la Ley de Transparencia y Acceso a la Información Pública del Estado de México y Municipios y </w:t>
      </w:r>
      <w:bookmarkStart w:id="14" w:name="_Hlk65786947"/>
      <w:r w:rsidRPr="00B6038A">
        <w:rPr>
          <w:rFonts w:cs="Tahoma"/>
          <w:iCs/>
        </w:rPr>
        <w:t xml:space="preserve">el </w:t>
      </w:r>
      <w:r w:rsidRPr="00B6038A">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B6038A" w:rsidRDefault="00DF3B23" w:rsidP="002335E7">
      <w:pPr>
        <w:spacing w:line="360" w:lineRule="auto"/>
        <w:contextualSpacing/>
        <w:rPr>
          <w:rFonts w:cs="Tahoma"/>
          <w:iCs/>
        </w:rPr>
      </w:pPr>
    </w:p>
    <w:p w14:paraId="41BB126E" w14:textId="7FAF1250" w:rsidR="00DF3B23" w:rsidRPr="00B6038A" w:rsidRDefault="00DF3B23" w:rsidP="002335E7">
      <w:pPr>
        <w:spacing w:line="360" w:lineRule="auto"/>
        <w:contextualSpacing/>
        <w:rPr>
          <w:rFonts w:cs="Tahoma"/>
          <w:iCs/>
          <w:lang w:val="es-ES"/>
        </w:rPr>
      </w:pPr>
      <w:r w:rsidRPr="00B6038A">
        <w:rPr>
          <w:rFonts w:cs="Tahoma"/>
          <w:iCs/>
        </w:rPr>
        <w:t>Así, este Instituto verificó que, en efecto, no se registró respuesta a la</w:t>
      </w:r>
      <w:r w:rsidR="001462EA" w:rsidRPr="00B6038A">
        <w:rPr>
          <w:rFonts w:cs="Tahoma"/>
          <w:iCs/>
        </w:rPr>
        <w:t>s</w:t>
      </w:r>
      <w:r w:rsidRPr="00B6038A">
        <w:rPr>
          <w:rFonts w:cs="Tahoma"/>
          <w:iCs/>
        </w:rPr>
        <w:t xml:space="preserve"> solicitud</w:t>
      </w:r>
      <w:r w:rsidR="001462EA" w:rsidRPr="00B6038A">
        <w:rPr>
          <w:rFonts w:cs="Tahoma"/>
          <w:iCs/>
        </w:rPr>
        <w:t>es</w:t>
      </w:r>
      <w:r w:rsidRPr="00B6038A">
        <w:rPr>
          <w:rFonts w:cs="Tahoma"/>
          <w:iCs/>
        </w:rPr>
        <w:t xml:space="preserve"> de información de la persona Recurrente, en el </w:t>
      </w:r>
      <w:r w:rsidRPr="00B6038A">
        <w:rPr>
          <w:rFonts w:cs="Tahoma"/>
          <w:iCs/>
          <w:lang w:val="es-ES"/>
        </w:rPr>
        <w:t>Sistema de Acceso a la Información Mexiquense (SAIMEX)</w:t>
      </w:r>
      <w:r w:rsidR="006C6CE7" w:rsidRPr="00B6038A">
        <w:rPr>
          <w:rFonts w:cs="Tahoma"/>
          <w:iCs/>
          <w:lang w:val="es-ES"/>
        </w:rPr>
        <w:t xml:space="preserve">, se coloca la siguiente imagen a manera de ejemplo correspondiente al Recurso de Revisión </w:t>
      </w:r>
      <w:r w:rsidR="002A1B8C" w:rsidRPr="00B6038A">
        <w:rPr>
          <w:rFonts w:cs="Tahoma"/>
          <w:iCs/>
          <w:lang w:val="es-ES"/>
        </w:rPr>
        <w:t>13546</w:t>
      </w:r>
      <w:r w:rsidR="006C6CE7" w:rsidRPr="00B6038A">
        <w:rPr>
          <w:rFonts w:cs="Tahoma"/>
          <w:iCs/>
          <w:lang w:val="es-ES"/>
        </w:rPr>
        <w:t>/INFOEM/IP/RR/2025:</w:t>
      </w:r>
    </w:p>
    <w:p w14:paraId="0E9290B9" w14:textId="77777777" w:rsidR="006C6CE7" w:rsidRPr="00B6038A" w:rsidRDefault="006C6CE7" w:rsidP="002335E7">
      <w:pPr>
        <w:spacing w:line="360" w:lineRule="auto"/>
        <w:contextualSpacing/>
        <w:rPr>
          <w:rFonts w:cs="Tahoma"/>
          <w:iCs/>
          <w:lang w:val="es-ES"/>
        </w:rPr>
      </w:pPr>
    </w:p>
    <w:p w14:paraId="40BEF036" w14:textId="38CA4690" w:rsidR="00654A55" w:rsidRPr="00B6038A" w:rsidRDefault="002A1B8C" w:rsidP="002335E7">
      <w:pPr>
        <w:spacing w:line="360" w:lineRule="auto"/>
        <w:contextualSpacing/>
        <w:jc w:val="center"/>
        <w:rPr>
          <w:rFonts w:cs="Tahoma"/>
          <w:iCs/>
          <w:lang w:val="es-ES"/>
        </w:rPr>
      </w:pPr>
      <w:r w:rsidRPr="00B6038A">
        <w:rPr>
          <w:rFonts w:cs="Tahoma"/>
          <w:iCs/>
          <w:noProof/>
        </w:rPr>
        <w:drawing>
          <wp:inline distT="0" distB="0" distL="0" distR="0" wp14:anchorId="4301CE4A" wp14:editId="6377C11A">
            <wp:extent cx="3819525" cy="1290809"/>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82F0.tmp"/>
                    <pic:cNvPicPr/>
                  </pic:nvPicPr>
                  <pic:blipFill>
                    <a:blip r:embed="rId9">
                      <a:extLst>
                        <a:ext uri="{28A0092B-C50C-407E-A947-70E740481C1C}">
                          <a14:useLocalDpi xmlns:a14="http://schemas.microsoft.com/office/drawing/2010/main" val="0"/>
                        </a:ext>
                      </a:extLst>
                    </a:blip>
                    <a:stretch>
                      <a:fillRect/>
                    </a:stretch>
                  </pic:blipFill>
                  <pic:spPr>
                    <a:xfrm>
                      <a:off x="0" y="0"/>
                      <a:ext cx="3835886" cy="1296338"/>
                    </a:xfrm>
                    <a:prstGeom prst="rect">
                      <a:avLst/>
                    </a:prstGeom>
                  </pic:spPr>
                </pic:pic>
              </a:graphicData>
            </a:graphic>
          </wp:inline>
        </w:drawing>
      </w:r>
    </w:p>
    <w:p w14:paraId="1CFF5F03" w14:textId="77777777" w:rsidR="001462EA" w:rsidRPr="00B6038A" w:rsidRDefault="001462EA" w:rsidP="002335E7">
      <w:pPr>
        <w:spacing w:line="360" w:lineRule="auto"/>
        <w:contextualSpacing/>
        <w:rPr>
          <w:rFonts w:cs="Tahoma"/>
          <w:iCs/>
        </w:rPr>
      </w:pPr>
    </w:p>
    <w:p w14:paraId="0BECBDE0" w14:textId="12767F06" w:rsidR="00DF3B23" w:rsidRPr="00B6038A" w:rsidRDefault="00DF3B23" w:rsidP="002335E7">
      <w:pPr>
        <w:spacing w:line="360" w:lineRule="auto"/>
        <w:contextualSpacing/>
        <w:rPr>
          <w:rFonts w:cs="Tahoma"/>
          <w:iCs/>
        </w:rPr>
      </w:pPr>
      <w:r w:rsidRPr="00B6038A">
        <w:rPr>
          <w:rFonts w:cs="Tahoma"/>
          <w:iCs/>
        </w:rPr>
        <w:t>Conforme a lo anterior, se colige que, tal como lo precisó la persona Recurrente, el</w:t>
      </w:r>
      <w:r w:rsidRPr="00B6038A">
        <w:rPr>
          <w:rFonts w:eastAsia="Calibri" w:cs="Tahoma"/>
          <w:lang w:eastAsia="en-US"/>
        </w:rPr>
        <w:t xml:space="preserve"> </w:t>
      </w:r>
      <w:r w:rsidR="00010D49" w:rsidRPr="00B6038A">
        <w:rPr>
          <w:rFonts w:eastAsia="Calibri" w:cs="Tahoma"/>
          <w:bCs/>
          <w:lang w:eastAsia="en-US"/>
        </w:rPr>
        <w:t>Ayuntamiento de Tepotzotlán</w:t>
      </w:r>
      <w:r w:rsidRPr="00B6038A">
        <w:rPr>
          <w:rFonts w:cs="Tahoma"/>
          <w:iCs/>
        </w:rPr>
        <w:t>, no emitió respuesta</w:t>
      </w:r>
      <w:r w:rsidR="001462EA" w:rsidRPr="00B6038A">
        <w:rPr>
          <w:rFonts w:cs="Tahoma"/>
          <w:iCs/>
        </w:rPr>
        <w:t>s</w:t>
      </w:r>
      <w:r w:rsidRPr="00B6038A">
        <w:rPr>
          <w:rFonts w:cs="Tahoma"/>
          <w:iCs/>
        </w:rPr>
        <w:t xml:space="preserve"> para dar </w:t>
      </w:r>
      <w:r w:rsidR="001462EA" w:rsidRPr="00B6038A">
        <w:rPr>
          <w:rFonts w:cs="Tahoma"/>
          <w:iCs/>
        </w:rPr>
        <w:t>atención</w:t>
      </w:r>
      <w:r w:rsidRPr="00B6038A">
        <w:rPr>
          <w:rFonts w:cs="Tahoma"/>
          <w:iCs/>
        </w:rPr>
        <w:t xml:space="preserve"> a la</w:t>
      </w:r>
      <w:r w:rsidR="001462EA" w:rsidRPr="00B6038A">
        <w:rPr>
          <w:rFonts w:cs="Tahoma"/>
          <w:iCs/>
        </w:rPr>
        <w:t>s</w:t>
      </w:r>
      <w:r w:rsidRPr="00B6038A">
        <w:rPr>
          <w:rFonts w:cs="Tahoma"/>
          <w:iCs/>
        </w:rPr>
        <w:t xml:space="preserve"> solicitud</w:t>
      </w:r>
      <w:r w:rsidR="001462EA" w:rsidRPr="00B6038A">
        <w:rPr>
          <w:rFonts w:cs="Tahoma"/>
          <w:iCs/>
        </w:rPr>
        <w:t>es</w:t>
      </w:r>
      <w:r w:rsidRPr="00B6038A">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sidRPr="00B6038A">
        <w:rPr>
          <w:rFonts w:cs="Tahoma"/>
          <w:iCs/>
        </w:rPr>
        <w:t>dos de diciembre</w:t>
      </w:r>
      <w:r w:rsidRPr="00B6038A">
        <w:rPr>
          <w:rFonts w:cs="Tahoma"/>
          <w:iCs/>
        </w:rPr>
        <w:t xml:space="preserve"> de dos mil veinticinco, para realizar dicha situación, por lo que es evidente que el agravio es </w:t>
      </w:r>
      <w:r w:rsidRPr="00B6038A">
        <w:rPr>
          <w:rFonts w:cs="Tahoma"/>
          <w:b/>
          <w:bCs/>
          <w:iCs/>
        </w:rPr>
        <w:t>FUNDADO</w:t>
      </w:r>
      <w:r w:rsidRPr="00B6038A">
        <w:rPr>
          <w:rFonts w:cs="Tahoma"/>
          <w:iCs/>
        </w:rPr>
        <w:t xml:space="preserve">. </w:t>
      </w:r>
    </w:p>
    <w:p w14:paraId="143CEE4E" w14:textId="77777777" w:rsidR="00DF3B23" w:rsidRPr="00B6038A" w:rsidRDefault="00DF3B23" w:rsidP="002335E7">
      <w:pPr>
        <w:spacing w:line="360" w:lineRule="auto"/>
        <w:contextualSpacing/>
        <w:rPr>
          <w:rFonts w:cs="Tahoma"/>
          <w:iCs/>
        </w:rPr>
      </w:pPr>
    </w:p>
    <w:p w14:paraId="008ED518" w14:textId="77777777" w:rsidR="002335E7" w:rsidRPr="00B6038A" w:rsidRDefault="00DF3B23" w:rsidP="002335E7">
      <w:pPr>
        <w:spacing w:line="360" w:lineRule="auto"/>
        <w:contextualSpacing/>
        <w:rPr>
          <w:rFonts w:eastAsia="Calibri" w:cs="Tahoma"/>
          <w:b/>
          <w:iCs/>
          <w:lang w:eastAsia="es-ES_tradnl"/>
        </w:rPr>
      </w:pPr>
      <w:r w:rsidRPr="00B6038A">
        <w:rPr>
          <w:rFonts w:eastAsia="Calibri" w:cs="Tahoma"/>
          <w:bCs/>
        </w:rPr>
        <w:t xml:space="preserve">Con base en lo expuesto, es procedente </w:t>
      </w:r>
      <w:r w:rsidRPr="00B6038A">
        <w:rPr>
          <w:rFonts w:eastAsia="Calibri" w:cs="Tahoma"/>
          <w:b/>
          <w:bCs/>
        </w:rPr>
        <w:t>ORDENAR</w:t>
      </w:r>
      <w:r w:rsidRPr="00B6038A">
        <w:rPr>
          <w:rFonts w:eastAsia="Calibri" w:cs="Tahoma"/>
          <w:bCs/>
        </w:rPr>
        <w:t xml:space="preserve"> al Sujeto Obligado, que emita </w:t>
      </w:r>
      <w:r w:rsidR="00AE4C31" w:rsidRPr="00B6038A">
        <w:rPr>
          <w:rFonts w:eastAsia="Calibri" w:cs="Tahoma"/>
          <w:bCs/>
        </w:rPr>
        <w:t xml:space="preserve">las </w:t>
      </w:r>
      <w:r w:rsidRPr="00B6038A">
        <w:rPr>
          <w:rFonts w:eastAsia="Calibri" w:cs="Tahoma"/>
          <w:bCs/>
        </w:rPr>
        <w:t>respuesta</w:t>
      </w:r>
      <w:r w:rsidR="00AE4C31" w:rsidRPr="00B6038A">
        <w:rPr>
          <w:rFonts w:eastAsia="Calibri" w:cs="Tahoma"/>
          <w:bCs/>
        </w:rPr>
        <w:t>s</w:t>
      </w:r>
      <w:r w:rsidRPr="00B6038A">
        <w:rPr>
          <w:rFonts w:eastAsia="Calibri" w:cs="Tahoma"/>
          <w:bCs/>
        </w:rPr>
        <w:t xml:space="preserve"> que a derecho corresponda, además cabe señalar que </w:t>
      </w:r>
      <w:r w:rsidR="002335E7" w:rsidRPr="00B6038A">
        <w:rPr>
          <w:rFonts w:eastAsia="Calibri" w:cs="Tahoma"/>
          <w:bCs/>
          <w:iCs/>
          <w:lang w:val="es-ES" w:eastAsia="es-ES_tradnl"/>
        </w:rPr>
        <w:t xml:space="preserve">de conformidad con los </w:t>
      </w:r>
      <w:r w:rsidR="002335E7" w:rsidRPr="00B6038A">
        <w:rPr>
          <w:rFonts w:eastAsia="Calibri" w:cs="Tahoma"/>
          <w:bCs/>
          <w:iCs/>
          <w:lang w:val="es-ES" w:eastAsia="es-ES_tradnl"/>
        </w:rPr>
        <w:lastRenderedPageBreak/>
        <w:t xml:space="preserve">artículos 5° de la Constitución Política del Estado Libre y Soberano de México, </w:t>
      </w:r>
      <w:r w:rsidR="002335E7" w:rsidRPr="00B6038A">
        <w:rPr>
          <w:rFonts w:eastAsia="Calibri" w:cs="Tahoma"/>
          <w:bCs/>
          <w:iCs/>
          <w:lang w:eastAsia="es-ES_tradnl"/>
        </w:rPr>
        <w:t xml:space="preserve">4° de la Ley General de Transparencia y Acceso a la Información Pública y 4° de la </w:t>
      </w:r>
      <w:r w:rsidR="002335E7" w:rsidRPr="00B6038A">
        <w:rPr>
          <w:rFonts w:eastAsia="Calibri" w:cs="Tahoma"/>
          <w:iCs/>
          <w:lang w:eastAsia="es-ES_tradnl"/>
        </w:rPr>
        <w:t xml:space="preserve">Ley </w:t>
      </w:r>
      <w:r w:rsidR="002335E7" w:rsidRPr="00B6038A">
        <w:rPr>
          <w:rFonts w:eastAsia="Calibri" w:cs="Tahoma"/>
          <w:bCs/>
          <w:iCs/>
          <w:lang w:eastAsia="es-ES_tradnl"/>
        </w:rPr>
        <w:t xml:space="preserve">de Transparencia y Acceso a la Información Pública del Estado de México y Municipios, </w:t>
      </w:r>
      <w:r w:rsidR="002335E7" w:rsidRPr="00B6038A">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B6038A" w:rsidRDefault="002335E7" w:rsidP="002335E7">
      <w:pPr>
        <w:spacing w:line="360" w:lineRule="auto"/>
        <w:contextualSpacing/>
        <w:rPr>
          <w:rFonts w:eastAsia="Calibri" w:cs="Tahoma"/>
          <w:bCs/>
          <w:iCs/>
          <w:lang w:eastAsia="es-ES_tradnl"/>
        </w:rPr>
      </w:pPr>
    </w:p>
    <w:p w14:paraId="2BA81214" w14:textId="77777777" w:rsidR="002335E7" w:rsidRPr="00B6038A" w:rsidRDefault="002335E7" w:rsidP="002335E7">
      <w:pPr>
        <w:spacing w:line="360" w:lineRule="auto"/>
        <w:contextualSpacing/>
        <w:rPr>
          <w:rFonts w:eastAsia="Calibri" w:cs="Tahoma"/>
          <w:iCs/>
          <w:lang w:val="es-ES" w:eastAsia="es-ES_tradnl"/>
        </w:rPr>
      </w:pPr>
      <w:r w:rsidRPr="00B6038A">
        <w:rPr>
          <w:rFonts w:eastAsia="Calibri" w:cs="Tahoma"/>
          <w:iCs/>
          <w:lang w:eastAsia="es-ES_tradnl"/>
        </w:rPr>
        <w:t xml:space="preserve">Ahora bien, </w:t>
      </w:r>
      <w:r w:rsidRPr="00B6038A">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B6038A" w:rsidRDefault="002335E7" w:rsidP="002335E7">
      <w:pPr>
        <w:spacing w:line="360" w:lineRule="auto"/>
        <w:contextualSpacing/>
        <w:rPr>
          <w:rFonts w:eastAsia="Calibri" w:cs="Tahoma"/>
          <w:iCs/>
          <w:lang w:val="es-ES" w:eastAsia="es-ES_tradnl"/>
        </w:rPr>
      </w:pPr>
    </w:p>
    <w:p w14:paraId="10BAF66A" w14:textId="77777777" w:rsidR="002335E7" w:rsidRPr="00B6038A" w:rsidRDefault="002335E7" w:rsidP="002335E7">
      <w:pPr>
        <w:spacing w:line="360" w:lineRule="auto"/>
        <w:contextualSpacing/>
        <w:rPr>
          <w:rFonts w:eastAsia="Calibri" w:cs="Tahoma"/>
          <w:bCs/>
          <w:iCs/>
          <w:lang w:val="es-ES" w:eastAsia="es-ES_tradnl"/>
        </w:rPr>
      </w:pPr>
      <w:r w:rsidRPr="00B6038A">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B6038A" w:rsidRDefault="002335E7" w:rsidP="002335E7">
      <w:pPr>
        <w:spacing w:line="360" w:lineRule="auto"/>
        <w:contextualSpacing/>
        <w:rPr>
          <w:rFonts w:eastAsia="Calibri" w:cs="Tahoma"/>
          <w:bCs/>
          <w:iCs/>
          <w:lang w:val="es-ES" w:eastAsia="es-ES_tradnl"/>
        </w:rPr>
      </w:pPr>
    </w:p>
    <w:p w14:paraId="65868E74" w14:textId="77777777" w:rsidR="002335E7" w:rsidRPr="00B6038A" w:rsidRDefault="002335E7" w:rsidP="002335E7">
      <w:pPr>
        <w:spacing w:line="360" w:lineRule="auto"/>
        <w:contextualSpacing/>
        <w:rPr>
          <w:rFonts w:eastAsia="Calibri" w:cs="Tahoma"/>
          <w:bCs/>
          <w:iCs/>
          <w:lang w:val="es-ES" w:eastAsia="es-ES_tradnl"/>
        </w:rPr>
      </w:pPr>
      <w:r w:rsidRPr="00B6038A">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B6038A" w:rsidRDefault="002335E7" w:rsidP="002335E7">
      <w:pPr>
        <w:spacing w:line="360" w:lineRule="auto"/>
        <w:contextualSpacing/>
        <w:rPr>
          <w:rFonts w:cs="Tahoma"/>
          <w:bCs/>
          <w:iCs/>
          <w:lang w:val="es-ES"/>
        </w:rPr>
      </w:pPr>
    </w:p>
    <w:p w14:paraId="723492CD" w14:textId="77777777" w:rsidR="002335E7" w:rsidRPr="00B6038A" w:rsidRDefault="002335E7" w:rsidP="002335E7">
      <w:pPr>
        <w:spacing w:line="360" w:lineRule="auto"/>
        <w:contextualSpacing/>
        <w:rPr>
          <w:rFonts w:cs="Tahoma"/>
          <w:bCs/>
          <w:iCs/>
          <w:lang w:val="es-ES"/>
        </w:rPr>
      </w:pPr>
      <w:r w:rsidRPr="00B6038A">
        <w:rPr>
          <w:rFonts w:cs="Tahoma"/>
          <w:bCs/>
          <w:iCs/>
          <w:lang w:val="es-ES_tradnl"/>
        </w:rPr>
        <w:t>No pasa desapercibido para este Instituto que los documentos que den cuenta de lo solicitado, pudieran contener datos confidenciales; a</w:t>
      </w:r>
      <w:r w:rsidRPr="00B6038A">
        <w:rPr>
          <w:rFonts w:cs="Tahoma"/>
          <w:bCs/>
          <w:iCs/>
          <w:lang w:val="es-ES"/>
        </w:rPr>
        <w:t xml:space="preserve">l respecto, conforme al artículo 3°, fracción XLV, relacionado con el 137, ambos de la Ley de Transparencia y Acceso a la </w:t>
      </w:r>
      <w:r w:rsidRPr="00B6038A">
        <w:rPr>
          <w:rFonts w:cs="Tahoma"/>
          <w:bCs/>
          <w:iCs/>
          <w:lang w:val="es-ES"/>
        </w:rPr>
        <w:lastRenderedPageBreak/>
        <w:t xml:space="preserve">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B6038A" w:rsidRDefault="002335E7" w:rsidP="002335E7">
      <w:pPr>
        <w:spacing w:line="360" w:lineRule="auto"/>
        <w:contextualSpacing/>
        <w:rPr>
          <w:rFonts w:cs="Tahoma"/>
          <w:iCs/>
          <w:lang w:val="es-ES"/>
        </w:rPr>
      </w:pPr>
    </w:p>
    <w:p w14:paraId="5D5B5BC5" w14:textId="77777777" w:rsidR="002335E7" w:rsidRPr="00B6038A" w:rsidRDefault="002335E7" w:rsidP="002335E7">
      <w:pPr>
        <w:spacing w:line="360" w:lineRule="auto"/>
        <w:contextualSpacing/>
        <w:rPr>
          <w:rFonts w:cs="Tahoma"/>
          <w:bCs/>
          <w:iCs/>
          <w:lang w:val="es-ES"/>
        </w:rPr>
      </w:pPr>
      <w:bookmarkStart w:id="15" w:name="_Hlk76480431"/>
      <w:r w:rsidRPr="00B6038A">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B6038A" w:rsidRDefault="00AE4C31" w:rsidP="002335E7">
      <w:pPr>
        <w:pStyle w:val="Ttulo2"/>
        <w:spacing w:line="360" w:lineRule="auto"/>
        <w:contextualSpacing/>
        <w:rPr>
          <w:sz w:val="22"/>
          <w:szCs w:val="22"/>
        </w:rPr>
      </w:pPr>
      <w:bookmarkStart w:id="16" w:name="_Toc189571937"/>
      <w:bookmarkStart w:id="17" w:name="_Toc216961453"/>
      <w:r w:rsidRPr="00B6038A">
        <w:rPr>
          <w:sz w:val="22"/>
          <w:szCs w:val="22"/>
        </w:rPr>
        <w:t>SEXTO. Decisión</w:t>
      </w:r>
      <w:bookmarkEnd w:id="16"/>
      <w:bookmarkEnd w:id="17"/>
    </w:p>
    <w:p w14:paraId="69C063B7" w14:textId="77777777" w:rsidR="00AE4C31" w:rsidRPr="00B6038A" w:rsidRDefault="00AE4C31" w:rsidP="002335E7">
      <w:pPr>
        <w:spacing w:line="360" w:lineRule="auto"/>
        <w:contextualSpacing/>
        <w:rPr>
          <w:rFonts w:cs="Tahoma"/>
        </w:rPr>
      </w:pPr>
    </w:p>
    <w:p w14:paraId="14BE54C6" w14:textId="72CE1307" w:rsidR="00AE4C31" w:rsidRPr="00B6038A" w:rsidRDefault="00AE4C31" w:rsidP="002335E7">
      <w:pPr>
        <w:spacing w:line="360" w:lineRule="auto"/>
        <w:contextualSpacing/>
        <w:rPr>
          <w:rFonts w:cs="Tahoma"/>
        </w:rPr>
      </w:pPr>
      <w:r w:rsidRPr="00B6038A">
        <w:rPr>
          <w:rFonts w:cs="Tahoma"/>
        </w:rPr>
        <w:t xml:space="preserve">Con fundamento en el artículo 186, fracción IV, de la Ley de Transparencia y Acceso a la Información Pública del Estado de México y Municipios, este Instituto considera procedente </w:t>
      </w:r>
      <w:r w:rsidRPr="00B6038A">
        <w:rPr>
          <w:rFonts w:cs="Tahoma"/>
          <w:b/>
          <w:bCs/>
        </w:rPr>
        <w:t>ORDENAR</w:t>
      </w:r>
      <w:r w:rsidRPr="00B6038A">
        <w:rPr>
          <w:rFonts w:cs="Tahoma"/>
        </w:rPr>
        <w:t xml:space="preserve"> al Sujeto Obligado, a que dé trámite y respuesta a las solicitudes de información pública con número</w:t>
      </w:r>
      <w:r w:rsidR="002A1B8C" w:rsidRPr="00B6038A">
        <w:rPr>
          <w:rFonts w:cs="Tahoma"/>
        </w:rPr>
        <w:t xml:space="preserve"> 00780/TEPOTZOT/IP/2025, 00783/TEPOTZOT/IP/2025, 00789/TEPOTZOT/IP/2025, 00794/TEPOTZOT/IP/2025 y 00798/TEPOTZOT/IP/2025</w:t>
      </w:r>
      <w:r w:rsidRPr="00B6038A">
        <w:rPr>
          <w:rFonts w:cs="Tahoma"/>
        </w:rPr>
        <w:t>.</w:t>
      </w:r>
    </w:p>
    <w:p w14:paraId="64C6FBFB" w14:textId="77777777" w:rsidR="00AE4C31" w:rsidRPr="00B6038A" w:rsidRDefault="00AE4C31" w:rsidP="002335E7">
      <w:pPr>
        <w:spacing w:line="360" w:lineRule="auto"/>
        <w:contextualSpacing/>
        <w:rPr>
          <w:rFonts w:cs="Tahoma"/>
        </w:rPr>
      </w:pPr>
    </w:p>
    <w:p w14:paraId="40BDB409" w14:textId="77777777" w:rsidR="00AE4C31" w:rsidRPr="00B6038A"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6961454"/>
      <w:r w:rsidRPr="00B6038A">
        <w:rPr>
          <w:rFonts w:eastAsia="Yu Gothic Light" w:cs="Times New Roman"/>
          <w:b/>
          <w:color w:val="000000"/>
          <w:szCs w:val="26"/>
          <w:lang w:eastAsia="es-ES"/>
        </w:rPr>
        <w:t>SÉPTIMO. Vista a la Secretaría</w:t>
      </w:r>
      <w:r w:rsidRPr="00B6038A">
        <w:rPr>
          <w:rFonts w:eastAsia="Yu Gothic Light" w:cs="Times New Roman"/>
          <w:b/>
          <w:color w:val="000000"/>
          <w:szCs w:val="26"/>
          <w:lang w:val="x-none" w:eastAsia="es-ES"/>
        </w:rPr>
        <w:t xml:space="preserve"> Técnica del </w:t>
      </w:r>
      <w:r w:rsidRPr="00B6038A">
        <w:rPr>
          <w:rFonts w:eastAsia="Yu Gothic Light" w:cs="Times New Roman"/>
          <w:b/>
          <w:color w:val="000000"/>
          <w:szCs w:val="26"/>
          <w:lang w:eastAsia="es-ES"/>
        </w:rPr>
        <w:t>Pleno</w:t>
      </w:r>
      <w:bookmarkEnd w:id="18"/>
      <w:bookmarkEnd w:id="19"/>
    </w:p>
    <w:p w14:paraId="48B08DAB" w14:textId="77777777" w:rsidR="00AE4C31" w:rsidRPr="00B6038A" w:rsidRDefault="00AE4C31" w:rsidP="002335E7">
      <w:pPr>
        <w:spacing w:after="0" w:line="360" w:lineRule="auto"/>
        <w:contextualSpacing/>
        <w:rPr>
          <w:rFonts w:eastAsia="Times New Roman" w:cs="Tahoma"/>
          <w:bCs/>
          <w:color w:val="auto"/>
          <w:lang w:eastAsia="es-ES"/>
        </w:rPr>
      </w:pPr>
    </w:p>
    <w:p w14:paraId="3837AF24" w14:textId="77777777" w:rsidR="00AE4C31" w:rsidRPr="00B6038A" w:rsidRDefault="00AE4C31" w:rsidP="002335E7">
      <w:pPr>
        <w:spacing w:after="0" w:line="360" w:lineRule="auto"/>
        <w:ind w:right="-93"/>
        <w:contextualSpacing/>
        <w:rPr>
          <w:rFonts w:eastAsia="Calibri" w:cs="Tahoma"/>
          <w:bCs/>
          <w:color w:val="auto"/>
          <w:lang w:eastAsia="en-US"/>
        </w:rPr>
      </w:pPr>
      <w:r w:rsidRPr="00B6038A">
        <w:rPr>
          <w:rFonts w:eastAsia="Times New Roman" w:cs="Tahoma"/>
          <w:color w:val="auto"/>
          <w:lang w:eastAsia="es-ES"/>
        </w:rPr>
        <w:t xml:space="preserve">En el caso en estudio, como ha quedado señalado que el </w:t>
      </w:r>
      <w:r w:rsidR="00010D49" w:rsidRPr="00B6038A">
        <w:rPr>
          <w:rFonts w:eastAsia="Calibri" w:cs="Tahoma"/>
          <w:color w:val="auto"/>
          <w:lang w:eastAsia="en-US"/>
        </w:rPr>
        <w:t>Ayuntamiento de Tepotzotlán</w:t>
      </w:r>
      <w:r w:rsidRPr="00B6038A">
        <w:rPr>
          <w:rFonts w:eastAsia="Calibri" w:cs="Tahoma"/>
          <w:color w:val="auto"/>
          <w:lang w:eastAsia="en-US"/>
        </w:rPr>
        <w:t xml:space="preserve">, </w:t>
      </w:r>
      <w:r w:rsidRPr="00B6038A">
        <w:rPr>
          <w:rFonts w:eastAsia="Times New Roman" w:cs="Tahoma"/>
          <w:color w:val="auto"/>
          <w:lang w:eastAsia="es-ES"/>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B6038A">
        <w:rPr>
          <w:rFonts w:eastAsia="Times New Roman" w:cs="Tahoma"/>
          <w:color w:val="auto"/>
          <w:lang w:eastAsia="es-ES"/>
        </w:rPr>
        <w:lastRenderedPageBreak/>
        <w:t>conocimiento del Órgano Interno de Control o equivalente de cada Sujeto Obligado las infracciones a esta Ley.</w:t>
      </w:r>
      <w:r w:rsidRPr="00B6038A">
        <w:rPr>
          <w:rFonts w:eastAsia="Calibri" w:cs="Tahoma"/>
          <w:bCs/>
          <w:color w:val="auto"/>
          <w:lang w:eastAsia="en-US"/>
        </w:rPr>
        <w:t xml:space="preserve"> </w:t>
      </w:r>
    </w:p>
    <w:p w14:paraId="4B46BFA2" w14:textId="77777777" w:rsidR="00AE4C31" w:rsidRPr="00B6038A" w:rsidRDefault="00AE4C31" w:rsidP="002335E7">
      <w:pPr>
        <w:spacing w:after="0" w:line="360" w:lineRule="auto"/>
        <w:ind w:right="-93"/>
        <w:contextualSpacing/>
        <w:rPr>
          <w:rFonts w:eastAsia="Calibri" w:cs="Tahoma"/>
          <w:bCs/>
          <w:color w:val="auto"/>
          <w:lang w:eastAsia="en-US"/>
        </w:rPr>
      </w:pPr>
    </w:p>
    <w:p w14:paraId="74329598" w14:textId="77777777" w:rsidR="00AE4C31" w:rsidRPr="00B6038A" w:rsidRDefault="00AE4C31" w:rsidP="002335E7">
      <w:pPr>
        <w:spacing w:after="0" w:line="360" w:lineRule="auto"/>
        <w:ind w:right="-93"/>
        <w:contextualSpacing/>
        <w:rPr>
          <w:rFonts w:eastAsia="Calibri" w:cs="Tahoma"/>
          <w:bCs/>
          <w:color w:val="auto"/>
          <w:lang w:eastAsia="en-US"/>
        </w:rPr>
      </w:pPr>
      <w:r w:rsidRPr="00B6038A">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B6038A" w:rsidRDefault="00AE4C31" w:rsidP="002335E7">
      <w:pPr>
        <w:spacing w:after="0" w:line="360" w:lineRule="auto"/>
        <w:ind w:right="-93"/>
        <w:contextualSpacing/>
        <w:rPr>
          <w:rFonts w:eastAsia="Calibri" w:cs="Tahoma"/>
          <w:bCs/>
          <w:color w:val="auto"/>
          <w:lang w:eastAsia="en-US"/>
        </w:rPr>
      </w:pPr>
    </w:p>
    <w:p w14:paraId="06837BCB" w14:textId="77777777" w:rsidR="00AE4C31" w:rsidRPr="00B6038A" w:rsidRDefault="00AE4C31" w:rsidP="002335E7">
      <w:pPr>
        <w:spacing w:after="0" w:line="360" w:lineRule="auto"/>
        <w:ind w:right="-93"/>
        <w:contextualSpacing/>
        <w:rPr>
          <w:rFonts w:eastAsia="Calibri" w:cs="Tahoma"/>
          <w:bCs/>
          <w:color w:val="auto"/>
          <w:lang w:eastAsia="en-US"/>
        </w:rPr>
      </w:pPr>
      <w:r w:rsidRPr="00B6038A">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B6038A" w:rsidRDefault="00AE4C31" w:rsidP="002335E7">
      <w:pPr>
        <w:spacing w:after="0" w:line="360" w:lineRule="auto"/>
        <w:ind w:right="-93"/>
        <w:contextualSpacing/>
        <w:rPr>
          <w:rFonts w:eastAsia="Calibri" w:cs="Tahoma"/>
          <w:bCs/>
          <w:color w:val="auto"/>
          <w:lang w:eastAsia="en-US"/>
        </w:rPr>
      </w:pPr>
    </w:p>
    <w:p w14:paraId="559D8448" w14:textId="77777777" w:rsidR="00AE4C31" w:rsidRPr="00B6038A" w:rsidRDefault="00AE4C31" w:rsidP="002335E7">
      <w:pPr>
        <w:spacing w:after="0" w:line="360" w:lineRule="auto"/>
        <w:ind w:right="-93"/>
        <w:contextualSpacing/>
        <w:rPr>
          <w:rFonts w:eastAsia="Calibri" w:cs="Tahoma"/>
          <w:bCs/>
          <w:color w:val="auto"/>
          <w:lang w:eastAsia="en-US"/>
        </w:rPr>
      </w:pPr>
      <w:r w:rsidRPr="00B6038A">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B6038A" w:rsidRDefault="00AE4C31" w:rsidP="002335E7">
      <w:pPr>
        <w:spacing w:after="0" w:line="360" w:lineRule="auto"/>
        <w:ind w:right="-93"/>
        <w:contextualSpacing/>
        <w:rPr>
          <w:rFonts w:eastAsia="Calibri" w:cs="Tahoma"/>
          <w:bCs/>
          <w:color w:val="auto"/>
          <w:lang w:eastAsia="en-US"/>
        </w:rPr>
      </w:pPr>
    </w:p>
    <w:p w14:paraId="75B9D0AF" w14:textId="77777777" w:rsidR="00AE4C31" w:rsidRPr="00B6038A" w:rsidRDefault="00AE4C31" w:rsidP="002335E7">
      <w:pPr>
        <w:spacing w:after="0" w:line="360" w:lineRule="auto"/>
        <w:ind w:right="-93"/>
        <w:contextualSpacing/>
        <w:rPr>
          <w:rFonts w:eastAsia="Calibri" w:cs="Tahoma"/>
          <w:bCs/>
          <w:color w:val="auto"/>
          <w:lang w:eastAsia="en-US"/>
        </w:rPr>
      </w:pPr>
      <w:r w:rsidRPr="00B6038A">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6038A">
        <w:rPr>
          <w:rFonts w:eastAsia="Calibri" w:cs="Tahoma"/>
          <w:bCs/>
          <w:color w:val="auto"/>
          <w:lang w:val="es-ES_tradnl" w:eastAsia="en-US"/>
        </w:rPr>
        <w:t>a la Secretaría Técnica de este Instituto</w:t>
      </w:r>
      <w:r w:rsidRPr="00B6038A">
        <w:rPr>
          <w:rFonts w:eastAsia="Calibri" w:cs="Tahoma"/>
          <w:bCs/>
          <w:color w:val="auto"/>
          <w:lang w:eastAsia="en-US"/>
        </w:rPr>
        <w:t>, para que realice lo conducente.</w:t>
      </w:r>
    </w:p>
    <w:p w14:paraId="7487B757" w14:textId="77777777" w:rsidR="00AE4C31" w:rsidRPr="00B6038A"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B6038A" w:rsidRDefault="00AE4C31" w:rsidP="002335E7">
      <w:pPr>
        <w:spacing w:after="0" w:line="360" w:lineRule="auto"/>
        <w:contextualSpacing/>
        <w:rPr>
          <w:rFonts w:eastAsia="Times New Roman" w:cs="Tahoma"/>
          <w:b/>
          <w:bCs/>
          <w:iCs/>
          <w:color w:val="auto"/>
          <w:lang w:val="es-ES" w:eastAsia="es-ES"/>
        </w:rPr>
      </w:pPr>
      <w:r w:rsidRPr="00B6038A">
        <w:rPr>
          <w:rFonts w:eastAsia="Times New Roman" w:cs="Tahoma"/>
          <w:b/>
          <w:bCs/>
          <w:iCs/>
          <w:color w:val="auto"/>
          <w:lang w:val="es-ES" w:eastAsia="es-ES"/>
        </w:rPr>
        <w:t>Términos de la Resolución para conocimiento del Particular</w:t>
      </w:r>
    </w:p>
    <w:p w14:paraId="0B3C03F7" w14:textId="77777777" w:rsidR="00AE4C31" w:rsidRPr="00B6038A"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B6038A" w:rsidRDefault="00AE4C31" w:rsidP="002335E7">
      <w:pPr>
        <w:spacing w:after="0" w:line="360" w:lineRule="auto"/>
        <w:contextualSpacing/>
        <w:rPr>
          <w:rFonts w:eastAsia="Times New Roman" w:cs="Tahoma"/>
          <w:bCs/>
          <w:iCs/>
          <w:color w:val="auto"/>
          <w:lang w:val="es-ES" w:eastAsia="es-ES"/>
        </w:rPr>
      </w:pPr>
      <w:r w:rsidRPr="00B6038A">
        <w:rPr>
          <w:rFonts w:eastAsia="Times New Roman" w:cs="Tahoma"/>
          <w:bCs/>
          <w:iCs/>
          <w:color w:val="auto"/>
          <w:lang w:val="es-ES" w:eastAsia="es-ES"/>
        </w:rPr>
        <w:t xml:space="preserve">Se le hace del conocimiento al Particular, que, en el presente caso, se le da la razón, pues </w:t>
      </w:r>
      <w:r w:rsidRPr="00B6038A">
        <w:rPr>
          <w:rFonts w:eastAsia="Times New Roman" w:cs="Tahoma"/>
          <w:bCs/>
          <w:iCs/>
          <w:color w:val="auto"/>
          <w:lang w:eastAsia="es-ES"/>
        </w:rPr>
        <w:t xml:space="preserve">el Sujeto Obligado </w:t>
      </w:r>
      <w:r w:rsidRPr="00B6038A">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B6038A"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B6038A" w:rsidRDefault="00AE4C31" w:rsidP="002335E7">
      <w:pPr>
        <w:spacing w:after="0" w:line="360" w:lineRule="auto"/>
        <w:contextualSpacing/>
        <w:rPr>
          <w:rFonts w:eastAsia="Times New Roman" w:cs="Tahoma"/>
          <w:bCs/>
          <w:iCs/>
          <w:color w:val="auto"/>
          <w:lang w:eastAsia="es-ES"/>
        </w:rPr>
      </w:pPr>
      <w:r w:rsidRPr="00B6038A">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B6038A" w:rsidRDefault="00AE4C31" w:rsidP="002335E7">
      <w:pPr>
        <w:spacing w:after="0" w:line="360" w:lineRule="auto"/>
        <w:contextualSpacing/>
        <w:rPr>
          <w:rFonts w:eastAsia="Times New Roman" w:cs="Tahoma"/>
          <w:bCs/>
          <w:iCs/>
          <w:color w:val="auto"/>
          <w:lang w:eastAsia="es-ES"/>
        </w:rPr>
      </w:pPr>
    </w:p>
    <w:p w14:paraId="3542FBB5" w14:textId="77777777" w:rsidR="00AE4C31" w:rsidRPr="00B6038A" w:rsidRDefault="00AE4C31" w:rsidP="002335E7">
      <w:pPr>
        <w:spacing w:after="0" w:line="360" w:lineRule="auto"/>
        <w:contextualSpacing/>
        <w:rPr>
          <w:rFonts w:eastAsia="Calibri" w:cs="Times New Roman"/>
          <w:color w:val="000000"/>
          <w:lang w:eastAsia="en-US"/>
        </w:rPr>
      </w:pPr>
      <w:r w:rsidRPr="00B6038A">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B6038A" w:rsidRDefault="00AE4C31" w:rsidP="002335E7">
      <w:pPr>
        <w:spacing w:after="0" w:line="360" w:lineRule="auto"/>
        <w:contextualSpacing/>
        <w:rPr>
          <w:rFonts w:eastAsia="Calibri" w:cs="Times New Roman"/>
          <w:color w:val="000000"/>
          <w:lang w:eastAsia="en-US"/>
        </w:rPr>
      </w:pPr>
    </w:p>
    <w:p w14:paraId="723D189C" w14:textId="77777777" w:rsidR="00AE4C31" w:rsidRPr="00B6038A" w:rsidRDefault="00AE4C31" w:rsidP="002335E7">
      <w:pPr>
        <w:spacing w:after="0" w:line="360" w:lineRule="auto"/>
        <w:contextualSpacing/>
        <w:rPr>
          <w:rFonts w:eastAsia="Times New Roman" w:cs="Tahoma"/>
          <w:bCs/>
          <w:iCs/>
          <w:color w:val="auto"/>
          <w:lang w:eastAsia="es-ES"/>
        </w:rPr>
      </w:pPr>
      <w:r w:rsidRPr="00B6038A">
        <w:rPr>
          <w:rFonts w:eastAsia="Times New Roman" w:cs="Tahoma"/>
          <w:bCs/>
          <w:iCs/>
          <w:color w:val="auto"/>
          <w:lang w:eastAsia="es-ES"/>
        </w:rPr>
        <w:t>Por lo expuesto y fundado, este Pleno:</w:t>
      </w:r>
    </w:p>
    <w:p w14:paraId="2CE61D39" w14:textId="77777777" w:rsidR="00AE4C31" w:rsidRPr="00B6038A" w:rsidRDefault="00AE4C31" w:rsidP="002335E7">
      <w:pPr>
        <w:spacing w:after="0" w:line="360" w:lineRule="auto"/>
        <w:contextualSpacing/>
        <w:rPr>
          <w:rFonts w:eastAsia="Times New Roman" w:cs="Tahoma"/>
          <w:bCs/>
          <w:iCs/>
          <w:color w:val="auto"/>
          <w:lang w:eastAsia="es-ES"/>
        </w:rPr>
      </w:pPr>
    </w:p>
    <w:p w14:paraId="12FBD3A0" w14:textId="77777777" w:rsidR="00AE4C31" w:rsidRPr="00B6038A"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6961455"/>
      <w:r w:rsidRPr="00B6038A">
        <w:rPr>
          <w:rFonts w:eastAsia="Yu Gothic Light" w:cs="Times New Roman"/>
          <w:b/>
          <w:color w:val="000000"/>
          <w:szCs w:val="32"/>
          <w:lang w:eastAsia="es-ES"/>
        </w:rPr>
        <w:t>R E S U E L V E</w:t>
      </w:r>
      <w:bookmarkEnd w:id="20"/>
      <w:bookmarkEnd w:id="21"/>
    </w:p>
    <w:p w14:paraId="61F25247" w14:textId="77777777" w:rsidR="00AE4C31" w:rsidRPr="00B6038A" w:rsidRDefault="00AE4C31" w:rsidP="002335E7">
      <w:pPr>
        <w:spacing w:after="0" w:line="360" w:lineRule="auto"/>
        <w:contextualSpacing/>
        <w:rPr>
          <w:rFonts w:eastAsia="Times New Roman" w:cs="Tahoma"/>
          <w:b/>
          <w:bCs/>
          <w:iCs/>
          <w:color w:val="auto"/>
          <w:lang w:eastAsia="es-ES"/>
        </w:rPr>
      </w:pPr>
    </w:p>
    <w:p w14:paraId="284B4DA1" w14:textId="78939DA5" w:rsidR="00AE4C31" w:rsidRPr="00B6038A" w:rsidRDefault="00AE4C31" w:rsidP="002335E7">
      <w:pPr>
        <w:spacing w:after="0" w:line="360" w:lineRule="auto"/>
        <w:contextualSpacing/>
        <w:rPr>
          <w:rFonts w:eastAsia="Times New Roman" w:cs="Tahoma"/>
          <w:bCs/>
          <w:iCs/>
          <w:color w:val="auto"/>
          <w:lang w:eastAsia="es-ES"/>
        </w:rPr>
      </w:pPr>
      <w:r w:rsidRPr="00B6038A">
        <w:rPr>
          <w:rFonts w:eastAsia="Times New Roman" w:cs="Tahoma"/>
          <w:b/>
          <w:bCs/>
          <w:iCs/>
          <w:color w:val="auto"/>
          <w:lang w:eastAsia="es-ES"/>
        </w:rPr>
        <w:t xml:space="preserve">PRIMERO. </w:t>
      </w:r>
      <w:r w:rsidRPr="00B6038A">
        <w:rPr>
          <w:rFonts w:eastAsia="Times New Roman" w:cs="Tahoma"/>
          <w:bCs/>
          <w:iCs/>
          <w:color w:val="auto"/>
          <w:lang w:eastAsia="es-ES"/>
        </w:rPr>
        <w:t xml:space="preserve">Resultan </w:t>
      </w:r>
      <w:r w:rsidRPr="00B6038A">
        <w:rPr>
          <w:rFonts w:eastAsia="Times New Roman" w:cs="Tahoma"/>
          <w:b/>
          <w:bCs/>
          <w:iCs/>
          <w:color w:val="auto"/>
          <w:lang w:eastAsia="es-ES"/>
        </w:rPr>
        <w:t>FUNDADAS</w:t>
      </w:r>
      <w:r w:rsidRPr="00B6038A">
        <w:rPr>
          <w:rFonts w:eastAsia="Times New Roman" w:cs="Tahoma"/>
          <w:bCs/>
          <w:iCs/>
          <w:color w:val="auto"/>
          <w:lang w:eastAsia="es-ES"/>
        </w:rPr>
        <w:t xml:space="preserve"> las razones o motivos de inconformidad hechos valer por el Particular en l</w:t>
      </w:r>
      <w:r w:rsidR="00093A33" w:rsidRPr="00B6038A">
        <w:rPr>
          <w:rFonts w:eastAsia="Times New Roman" w:cs="Tahoma"/>
          <w:bCs/>
          <w:iCs/>
          <w:color w:val="auto"/>
          <w:lang w:eastAsia="es-ES"/>
        </w:rPr>
        <w:t>os</w:t>
      </w:r>
      <w:r w:rsidRPr="00B6038A">
        <w:rPr>
          <w:rFonts w:eastAsia="Times New Roman" w:cs="Tahoma"/>
          <w:bCs/>
          <w:iCs/>
          <w:color w:val="auto"/>
          <w:lang w:eastAsia="es-ES"/>
        </w:rPr>
        <w:t xml:space="preserve"> Recurso</w:t>
      </w:r>
      <w:r w:rsidR="00093A33" w:rsidRPr="00B6038A">
        <w:rPr>
          <w:rFonts w:eastAsia="Times New Roman" w:cs="Tahoma"/>
          <w:bCs/>
          <w:iCs/>
          <w:color w:val="auto"/>
          <w:lang w:eastAsia="es-ES"/>
        </w:rPr>
        <w:t>s</w:t>
      </w:r>
      <w:r w:rsidRPr="00B6038A">
        <w:rPr>
          <w:rFonts w:eastAsia="Times New Roman" w:cs="Tahoma"/>
          <w:bCs/>
          <w:iCs/>
          <w:color w:val="auto"/>
          <w:lang w:eastAsia="es-ES"/>
        </w:rPr>
        <w:t xml:space="preserve"> de Revisión</w:t>
      </w:r>
      <w:r w:rsidR="00024D96" w:rsidRPr="00B6038A">
        <w:rPr>
          <w:rFonts w:cs="Tahoma"/>
          <w:b/>
          <w:bCs/>
        </w:rPr>
        <w:t xml:space="preserve"> 13546/INFOEM/IP/RR/2025 13551/INFOEM/IP/RR/2025, 13556/INFOEM/IP/RR/2025, 13561/INFOEM/IP/RR/2025 y 13566/INFOEM/IP/RR/2025</w:t>
      </w:r>
      <w:r w:rsidR="00B92296" w:rsidRPr="00B6038A">
        <w:rPr>
          <w:rFonts w:eastAsia="Times New Roman" w:cs="Tahoma"/>
          <w:bCs/>
          <w:iCs/>
          <w:color w:val="auto"/>
          <w:lang w:eastAsia="es-ES"/>
        </w:rPr>
        <w:t xml:space="preserve">, </w:t>
      </w:r>
      <w:r w:rsidRPr="00B6038A">
        <w:rPr>
          <w:rFonts w:eastAsia="Times New Roman" w:cs="Tahoma"/>
          <w:bCs/>
          <w:iCs/>
          <w:color w:val="auto"/>
          <w:lang w:eastAsia="es-ES"/>
        </w:rPr>
        <w:t>en términos de los considerandos QUINTO y SEXTO de la presente Resolución.</w:t>
      </w:r>
    </w:p>
    <w:p w14:paraId="6BEDD92D" w14:textId="77777777" w:rsidR="00AE4C31" w:rsidRPr="00B6038A" w:rsidRDefault="00AE4C31" w:rsidP="002335E7">
      <w:pPr>
        <w:spacing w:after="0" w:line="360" w:lineRule="auto"/>
        <w:contextualSpacing/>
        <w:rPr>
          <w:rFonts w:eastAsia="Times New Roman" w:cs="Tahoma"/>
          <w:bCs/>
          <w:iCs/>
          <w:color w:val="auto"/>
          <w:lang w:eastAsia="es-ES"/>
        </w:rPr>
      </w:pPr>
    </w:p>
    <w:p w14:paraId="1EB17C53" w14:textId="4B654674" w:rsidR="00AE4C31" w:rsidRPr="00B6038A"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B6038A">
        <w:rPr>
          <w:rFonts w:eastAsia="Times New Roman" w:cs="Tahoma"/>
          <w:b/>
          <w:bCs/>
          <w:iCs/>
          <w:color w:val="auto"/>
          <w:lang w:val="es-ES" w:eastAsia="es-ES"/>
        </w:rPr>
        <w:lastRenderedPageBreak/>
        <w:t xml:space="preserve">SEGUNDO. </w:t>
      </w:r>
      <w:r w:rsidRPr="00B6038A">
        <w:rPr>
          <w:rFonts w:eastAsia="Times New Roman" w:cs="Tahoma"/>
          <w:bCs/>
          <w:iCs/>
          <w:color w:val="auto"/>
          <w:lang w:val="es-ES" w:eastAsia="es-ES"/>
        </w:rPr>
        <w:t>Se</w:t>
      </w:r>
      <w:r w:rsidRPr="00B6038A">
        <w:rPr>
          <w:rFonts w:eastAsia="Times New Roman" w:cs="Tahoma"/>
          <w:b/>
          <w:bCs/>
          <w:iCs/>
          <w:color w:val="auto"/>
          <w:lang w:val="es-ES" w:eastAsia="es-ES"/>
        </w:rPr>
        <w:t xml:space="preserve"> ORDENA </w:t>
      </w:r>
      <w:r w:rsidRPr="00B6038A">
        <w:rPr>
          <w:rFonts w:eastAsia="Times New Roman" w:cs="Tahoma"/>
          <w:bCs/>
          <w:iCs/>
          <w:color w:val="auto"/>
          <w:lang w:val="es-ES" w:eastAsia="es-ES"/>
        </w:rPr>
        <w:t>al Sujeto Obligado, a efecto de que dé atención a la</w:t>
      </w:r>
      <w:r w:rsidR="00093A33" w:rsidRPr="00B6038A">
        <w:rPr>
          <w:rFonts w:eastAsia="Times New Roman" w:cs="Tahoma"/>
          <w:bCs/>
          <w:iCs/>
          <w:color w:val="auto"/>
          <w:lang w:val="es-ES" w:eastAsia="es-ES"/>
        </w:rPr>
        <w:t>s</w:t>
      </w:r>
      <w:r w:rsidRPr="00B6038A">
        <w:rPr>
          <w:rFonts w:eastAsia="Times New Roman" w:cs="Tahoma"/>
          <w:bCs/>
          <w:iCs/>
          <w:color w:val="auto"/>
          <w:lang w:val="es-ES" w:eastAsia="es-ES"/>
        </w:rPr>
        <w:t xml:space="preserve"> solicitud</w:t>
      </w:r>
      <w:r w:rsidR="00093A33" w:rsidRPr="00B6038A">
        <w:rPr>
          <w:rFonts w:eastAsia="Times New Roman" w:cs="Tahoma"/>
          <w:bCs/>
          <w:iCs/>
          <w:color w:val="auto"/>
          <w:lang w:val="es-ES" w:eastAsia="es-ES"/>
        </w:rPr>
        <w:t>es</w:t>
      </w:r>
      <w:r w:rsidRPr="00B6038A">
        <w:rPr>
          <w:rFonts w:eastAsia="Times New Roman" w:cs="Tahoma"/>
          <w:bCs/>
          <w:iCs/>
          <w:color w:val="auto"/>
          <w:lang w:val="es-ES" w:eastAsia="es-ES"/>
        </w:rPr>
        <w:t xml:space="preserve"> de acceso a la información</w:t>
      </w:r>
      <w:r w:rsidR="00024D96" w:rsidRPr="00B6038A">
        <w:rPr>
          <w:rFonts w:cs="Tahoma"/>
        </w:rPr>
        <w:t xml:space="preserve"> 00780/TEPOTZOT/IP/2025, 00783/TEPOTZOT/IP/2025, 00789/TEPOTZOT/IP/2025, 00794/TEPOTZOT/IP/2025 y 00798/TEPOTZOT/IP/2025</w:t>
      </w:r>
      <w:r w:rsidRPr="00B6038A">
        <w:rPr>
          <w:rFonts w:eastAsia="Times New Roman" w:cs="Tahoma"/>
          <w:color w:val="0D0D0D"/>
          <w:lang w:eastAsia="es-ES"/>
        </w:rPr>
        <w:t xml:space="preserve">, </w:t>
      </w:r>
      <w:r w:rsidRPr="00B6038A">
        <w:rPr>
          <w:rFonts w:eastAsia="Times New Roman" w:cs="Tahoma"/>
          <w:bCs/>
          <w:iCs/>
          <w:color w:val="auto"/>
          <w:lang w:val="es-ES" w:eastAsia="es-ES"/>
        </w:rPr>
        <w:t>y a través del SAIMEX, dé la respuesta que conforme a derecho corresponda</w:t>
      </w:r>
      <w:r w:rsidRPr="00B6038A">
        <w:rPr>
          <w:rFonts w:ascii="Times New Roman" w:eastAsia="Times New Roman" w:hAnsi="Times New Roman" w:cs="Tahoma"/>
          <w:b/>
          <w:bCs/>
          <w:iCs/>
          <w:color w:val="auto"/>
          <w:sz w:val="20"/>
          <w:szCs w:val="20"/>
          <w:lang w:val="es-ES" w:eastAsia="es-ES"/>
        </w:rPr>
        <w:t xml:space="preserve">. </w:t>
      </w:r>
    </w:p>
    <w:p w14:paraId="19FB4210" w14:textId="77777777" w:rsidR="00AE4C31" w:rsidRPr="00B6038A" w:rsidRDefault="00AE4C31" w:rsidP="002335E7">
      <w:pPr>
        <w:spacing w:after="0" w:line="360" w:lineRule="auto"/>
        <w:contextualSpacing/>
        <w:rPr>
          <w:rFonts w:eastAsia="Times New Roman" w:cs="Tahoma"/>
          <w:bCs/>
          <w:iCs/>
          <w:color w:val="auto"/>
          <w:lang w:eastAsia="es-ES"/>
        </w:rPr>
      </w:pPr>
    </w:p>
    <w:p w14:paraId="57222558" w14:textId="77777777" w:rsidR="00AE4C31" w:rsidRPr="00B6038A" w:rsidRDefault="00AE4C31" w:rsidP="002335E7">
      <w:pPr>
        <w:spacing w:after="0" w:line="360" w:lineRule="auto"/>
        <w:contextualSpacing/>
        <w:rPr>
          <w:rFonts w:eastAsia="Times New Roman" w:cs="Tahoma"/>
          <w:bCs/>
          <w:iCs/>
          <w:color w:val="auto"/>
          <w:lang w:val="es-ES_tradnl" w:eastAsia="es-ES"/>
        </w:rPr>
      </w:pPr>
      <w:r w:rsidRPr="00B6038A">
        <w:rPr>
          <w:rFonts w:eastAsia="Times New Roman" w:cs="Tahoma"/>
          <w:b/>
          <w:bCs/>
          <w:iCs/>
          <w:color w:val="auto"/>
          <w:lang w:val="es-ES" w:eastAsia="es-ES"/>
        </w:rPr>
        <w:t>TERCERO</w:t>
      </w:r>
      <w:r w:rsidRPr="00B6038A">
        <w:rPr>
          <w:rFonts w:eastAsia="Times New Roman" w:cs="Tahoma"/>
          <w:b/>
          <w:bCs/>
          <w:iCs/>
          <w:color w:val="auto"/>
          <w:lang w:eastAsia="es-ES"/>
        </w:rPr>
        <w:t xml:space="preserve">. </w:t>
      </w:r>
      <w:r w:rsidRPr="00B6038A">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B6038A" w:rsidRDefault="00AE4C31" w:rsidP="002335E7">
      <w:pPr>
        <w:spacing w:after="0" w:line="360" w:lineRule="auto"/>
        <w:contextualSpacing/>
        <w:rPr>
          <w:rFonts w:eastAsia="Times New Roman" w:cs="Tahoma"/>
          <w:bCs/>
          <w:iCs/>
          <w:color w:val="auto"/>
          <w:lang w:eastAsia="es-ES"/>
        </w:rPr>
      </w:pPr>
    </w:p>
    <w:p w14:paraId="0E5303A1" w14:textId="77777777" w:rsidR="00AE4C31" w:rsidRPr="00B6038A" w:rsidRDefault="00AE4C31" w:rsidP="002335E7">
      <w:pPr>
        <w:spacing w:after="0" w:line="360" w:lineRule="auto"/>
        <w:contextualSpacing/>
        <w:rPr>
          <w:rFonts w:eastAsia="Times New Roman" w:cs="Tahoma"/>
          <w:bCs/>
          <w:iCs/>
          <w:color w:val="auto"/>
          <w:lang w:eastAsia="es-ES"/>
        </w:rPr>
      </w:pPr>
      <w:r w:rsidRPr="00B6038A">
        <w:rPr>
          <w:rFonts w:eastAsia="Times New Roman" w:cs="Tahoma"/>
          <w:b/>
          <w:bCs/>
          <w:iCs/>
          <w:color w:val="auto"/>
          <w:lang w:eastAsia="es-ES"/>
        </w:rPr>
        <w:t>CUARTO.</w:t>
      </w:r>
      <w:r w:rsidRPr="00B6038A">
        <w:rPr>
          <w:rFonts w:eastAsia="Times New Roman" w:cs="Tahoma"/>
          <w:bCs/>
          <w:iCs/>
          <w:color w:val="auto"/>
          <w:lang w:eastAsia="es-ES"/>
        </w:rPr>
        <w:t xml:space="preserve"> </w:t>
      </w:r>
      <w:r w:rsidRPr="00B6038A">
        <w:rPr>
          <w:rFonts w:eastAsia="Times New Roman" w:cs="Tahoma"/>
          <w:b/>
          <w:bCs/>
          <w:iCs/>
          <w:color w:val="auto"/>
          <w:lang w:eastAsia="es-ES"/>
        </w:rPr>
        <w:t xml:space="preserve">NOTIFÍQUESE POR SAIMEX </w:t>
      </w:r>
      <w:r w:rsidRPr="00B6038A">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B6038A" w:rsidRDefault="00AE4C31" w:rsidP="002335E7">
      <w:pPr>
        <w:spacing w:after="0" w:line="360" w:lineRule="auto"/>
        <w:contextualSpacing/>
        <w:rPr>
          <w:rFonts w:eastAsia="Times New Roman" w:cs="Tahoma"/>
          <w:bCs/>
          <w:iCs/>
          <w:color w:val="auto"/>
          <w:lang w:eastAsia="es-ES"/>
        </w:rPr>
      </w:pPr>
    </w:p>
    <w:p w14:paraId="3493940A" w14:textId="77777777" w:rsidR="00AE4C31" w:rsidRPr="00B6038A" w:rsidRDefault="00AE4C31" w:rsidP="002335E7">
      <w:pPr>
        <w:spacing w:after="0" w:line="360" w:lineRule="auto"/>
        <w:contextualSpacing/>
        <w:rPr>
          <w:rFonts w:eastAsia="Times New Roman" w:cs="Tahoma"/>
          <w:bCs/>
          <w:iCs/>
          <w:color w:val="auto"/>
          <w:lang w:eastAsia="es-ES"/>
        </w:rPr>
      </w:pPr>
      <w:r w:rsidRPr="00B6038A">
        <w:rPr>
          <w:rFonts w:eastAsia="Times New Roman" w:cs="Tahoma"/>
          <w:b/>
          <w:bCs/>
          <w:iCs/>
          <w:color w:val="auto"/>
          <w:lang w:eastAsia="es-ES"/>
        </w:rPr>
        <w:t>QUINTO. NOTIFÍQUESE</w:t>
      </w:r>
      <w:r w:rsidRPr="00B6038A">
        <w:rPr>
          <w:rFonts w:eastAsia="Times New Roman" w:cs="Tahoma"/>
          <w:bCs/>
          <w:iCs/>
          <w:color w:val="auto"/>
          <w:lang w:eastAsia="es-ES"/>
        </w:rPr>
        <w:t xml:space="preserve"> </w:t>
      </w:r>
      <w:r w:rsidRPr="00B6038A">
        <w:rPr>
          <w:rFonts w:eastAsia="Times New Roman" w:cs="Tahoma"/>
          <w:b/>
          <w:bCs/>
          <w:iCs/>
          <w:color w:val="auto"/>
          <w:lang w:eastAsia="es-ES"/>
        </w:rPr>
        <w:t xml:space="preserve">POR SAIMEX, </w:t>
      </w:r>
      <w:r w:rsidRPr="00B6038A">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B6038A" w:rsidRDefault="00AE4C31" w:rsidP="002335E7">
      <w:pPr>
        <w:spacing w:after="0" w:line="360" w:lineRule="auto"/>
        <w:contextualSpacing/>
        <w:rPr>
          <w:rFonts w:eastAsia="Times New Roman" w:cs="Tahoma"/>
          <w:bCs/>
          <w:iCs/>
          <w:color w:val="auto"/>
          <w:lang w:eastAsia="es-ES"/>
        </w:rPr>
      </w:pPr>
    </w:p>
    <w:p w14:paraId="39CDEFB2" w14:textId="77777777" w:rsidR="00AE4C31" w:rsidRPr="00B6038A" w:rsidRDefault="00AE4C31" w:rsidP="002335E7">
      <w:pPr>
        <w:spacing w:after="0" w:line="360" w:lineRule="auto"/>
        <w:contextualSpacing/>
        <w:rPr>
          <w:rFonts w:eastAsia="Calibri" w:cs="Tahoma"/>
          <w:bCs/>
          <w:color w:val="auto"/>
          <w:lang w:eastAsia="en-US"/>
        </w:rPr>
      </w:pPr>
      <w:r w:rsidRPr="00B6038A">
        <w:rPr>
          <w:rFonts w:eastAsia="Calibri" w:cs="Times New Roman"/>
          <w:b/>
          <w:bCs/>
          <w:color w:val="auto"/>
          <w:lang w:eastAsia="en-US"/>
        </w:rPr>
        <w:lastRenderedPageBreak/>
        <w:t>SEXTO.</w:t>
      </w:r>
      <w:r w:rsidRPr="00B6038A">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B6038A" w:rsidRDefault="00AE4C31" w:rsidP="002335E7">
      <w:pPr>
        <w:spacing w:after="0" w:line="360" w:lineRule="auto"/>
        <w:contextualSpacing/>
        <w:rPr>
          <w:rFonts w:eastAsia="Times New Roman" w:cs="Tahoma"/>
          <w:b/>
          <w:bCs/>
          <w:iCs/>
          <w:color w:val="auto"/>
          <w:lang w:eastAsia="es-ES"/>
        </w:rPr>
      </w:pPr>
    </w:p>
    <w:p w14:paraId="14EDAB3E" w14:textId="0665733B" w:rsidR="00023BBD" w:rsidRPr="00FA5C01" w:rsidRDefault="00023BBD" w:rsidP="002335E7">
      <w:pPr>
        <w:spacing w:after="0" w:line="360" w:lineRule="auto"/>
        <w:contextualSpacing/>
        <w:rPr>
          <w:rFonts w:cs="Tahoma"/>
          <w:b/>
          <w:bCs/>
        </w:rPr>
      </w:pPr>
      <w:r w:rsidRPr="00B6038A">
        <w:rPr>
          <w:rFonts w:eastAsia="Calibri" w:cs="Tahoma"/>
          <w:bCs/>
        </w:rPr>
        <w:t>ASÍ LO RESUELVE, POR </w:t>
      </w:r>
      <w:r w:rsidRPr="00B6038A">
        <w:rPr>
          <w:rFonts w:eastAsia="Calibri" w:cs="Tahoma"/>
          <w:b/>
          <w:bCs/>
        </w:rPr>
        <w:t>UNANIMIDAD</w:t>
      </w:r>
      <w:r w:rsidRPr="00B6038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6CE7" w:rsidRPr="00B6038A">
        <w:rPr>
          <w:rFonts w:eastAsia="Calibri" w:cs="Tahoma"/>
          <w:bCs/>
        </w:rPr>
        <w:t>PRIMERA</w:t>
      </w:r>
      <w:r w:rsidR="00B03A57" w:rsidRPr="00B6038A">
        <w:rPr>
          <w:rFonts w:eastAsia="Calibri" w:cs="Tahoma"/>
          <w:bCs/>
        </w:rPr>
        <w:t xml:space="preserve"> </w:t>
      </w:r>
      <w:r w:rsidRPr="00B6038A">
        <w:rPr>
          <w:rFonts w:eastAsia="Calibri" w:cs="Tahoma"/>
          <w:bCs/>
        </w:rPr>
        <w:t xml:space="preserve">SESIÓN ORDINARIA, CELEBRADA EL </w:t>
      </w:r>
      <w:r w:rsidR="006C6CE7" w:rsidRPr="00B6038A">
        <w:rPr>
          <w:rFonts w:eastAsia="Calibri" w:cs="Tahoma"/>
          <w:bCs/>
        </w:rPr>
        <w:t xml:space="preserve">CATORCE DE ENERO </w:t>
      </w:r>
      <w:r w:rsidRPr="00B6038A">
        <w:rPr>
          <w:rFonts w:eastAsia="Calibri" w:cs="Tahoma"/>
          <w:bCs/>
        </w:rPr>
        <w:t xml:space="preserve">DE DOS MIL </w:t>
      </w:r>
      <w:r w:rsidR="006C6CE7" w:rsidRPr="00B6038A">
        <w:rPr>
          <w:rFonts w:eastAsia="Calibri" w:cs="Tahoma"/>
          <w:bCs/>
        </w:rPr>
        <w:t>VEINTISÉIS</w:t>
      </w:r>
      <w:r w:rsidRPr="00B6038A">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3298F" w14:textId="77777777" w:rsidR="00955547" w:rsidRDefault="00955547">
      <w:pPr>
        <w:spacing w:after="0" w:line="240" w:lineRule="auto"/>
      </w:pPr>
      <w:r>
        <w:separator/>
      </w:r>
    </w:p>
  </w:endnote>
  <w:endnote w:type="continuationSeparator" w:id="0">
    <w:p w14:paraId="6A43E665" w14:textId="77777777" w:rsidR="00955547" w:rsidRDefault="0095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70A8">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70A8">
      <w:rPr>
        <w:b/>
        <w:noProof/>
        <w:color w:val="000000"/>
        <w:sz w:val="24"/>
        <w:szCs w:val="24"/>
      </w:rPr>
      <w:t>25</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70A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70A8">
      <w:rPr>
        <w:b/>
        <w:noProof/>
        <w:color w:val="000000"/>
        <w:sz w:val="24"/>
        <w:szCs w:val="24"/>
      </w:rPr>
      <w:t>25</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0207D" w14:textId="77777777" w:rsidR="00955547" w:rsidRDefault="00955547">
      <w:pPr>
        <w:spacing w:after="0" w:line="240" w:lineRule="auto"/>
      </w:pPr>
      <w:r>
        <w:separator/>
      </w:r>
    </w:p>
  </w:footnote>
  <w:footnote w:type="continuationSeparator" w:id="0">
    <w:p w14:paraId="16F3A8F2" w14:textId="77777777" w:rsidR="00955547" w:rsidRDefault="00955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 xml:space="preserve">Ayuntamiento de </w:t>
          </w:r>
          <w:proofErr w:type="spellStart"/>
          <w:r>
            <w:t>Temascalcingo</w:t>
          </w:r>
          <w:proofErr w:type="spellEnd"/>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4670A8">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4670A8">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52.05pt;margin-top:-133.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673DF667" w14:textId="77777777" w:rsidTr="004628E2">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1CA8DA20" w:rsidR="00C50D58" w:rsidRPr="00EF0C39" w:rsidRDefault="004628E2" w:rsidP="004628E2">
          <w:pPr>
            <w:tabs>
              <w:tab w:val="right" w:pos="8838"/>
            </w:tabs>
            <w:ind w:left="-115" w:right="1027"/>
          </w:pPr>
          <w:r>
            <w:t>13546</w:t>
          </w:r>
          <w:r w:rsidR="00C50D58">
            <w:t>/INFOEM/IP/RR/2025</w:t>
          </w:r>
          <w:r w:rsidR="00426C03">
            <w:t xml:space="preserve"> y acumulado</w:t>
          </w:r>
          <w:r w:rsidR="00652BD8">
            <w:t>s</w:t>
          </w:r>
        </w:p>
      </w:tc>
    </w:tr>
    <w:tr w:rsidR="00C50D58" w14:paraId="22EFCF1E" w14:textId="77777777" w:rsidTr="004628E2">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4628E2">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1F74166A" w:rsidR="00C50D58" w:rsidRPr="00EF0C39" w:rsidRDefault="004628E2"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4628E2">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27F96C8A" w:rsidR="00C50D58" w:rsidRPr="00026C6B" w:rsidRDefault="004628E2" w:rsidP="004628E2">
          <w:pPr>
            <w:ind w:left="42" w:right="885" w:hanging="42"/>
          </w:pPr>
          <w:r>
            <w:t>13546</w:t>
          </w:r>
          <w:r w:rsidR="00C50D58">
            <w:t>/INFOEM/IP/RR/2025</w:t>
          </w:r>
          <w:r w:rsidR="00426C03">
            <w:t xml:space="preserve"> y acumulado</w:t>
          </w:r>
          <w:r w:rsidR="00652BD8">
            <w:t>s</w:t>
          </w:r>
        </w:p>
      </w:tc>
    </w:tr>
    <w:tr w:rsidR="00C50D58" w14:paraId="39FD768E" w14:textId="77777777" w:rsidTr="004628E2">
      <w:trPr>
        <w:trHeight w:val="132"/>
      </w:trPr>
      <w:tc>
        <w:tcPr>
          <w:tcW w:w="2551" w:type="dxa"/>
        </w:tcPr>
        <w:p w14:paraId="1AB52FB7" w14:textId="77777777" w:rsidR="00C50D58" w:rsidRDefault="00C50D58">
          <w:pPr>
            <w:tabs>
              <w:tab w:val="left" w:pos="1875"/>
            </w:tabs>
            <w:ind w:right="-105"/>
            <w:rPr>
              <w:b/>
            </w:rPr>
          </w:pPr>
          <w:r>
            <w:rPr>
              <w:b/>
            </w:rPr>
            <w:t>Recurrente:</w:t>
          </w:r>
        </w:p>
      </w:tc>
      <w:tc>
        <w:tcPr>
          <w:tcW w:w="4253" w:type="dxa"/>
        </w:tcPr>
        <w:p w14:paraId="33F430B6" w14:textId="611AEF0F" w:rsidR="00C50D58" w:rsidRPr="00EF0C39" w:rsidRDefault="004670A8" w:rsidP="00530177">
          <w:r w:rsidRPr="004670A8">
            <w:rPr>
              <w:highlight w:val="black"/>
            </w:rPr>
            <w:t>XXXXXXXXXXXXXXXXXXX</w:t>
          </w:r>
        </w:p>
      </w:tc>
    </w:tr>
    <w:tr w:rsidR="00C50D58" w14:paraId="55793EA6" w14:textId="77777777" w:rsidTr="004628E2">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4628E2">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4670A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4D96"/>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02FB"/>
    <w:rsid w:val="001135C1"/>
    <w:rsid w:val="001150A1"/>
    <w:rsid w:val="00115992"/>
    <w:rsid w:val="00115E74"/>
    <w:rsid w:val="00116C35"/>
    <w:rsid w:val="00120AC4"/>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1B8C"/>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E6B12"/>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6EA6"/>
    <w:rsid w:val="004479B9"/>
    <w:rsid w:val="0045046D"/>
    <w:rsid w:val="004532D6"/>
    <w:rsid w:val="00455EA5"/>
    <w:rsid w:val="00456B23"/>
    <w:rsid w:val="00461DF2"/>
    <w:rsid w:val="004628E2"/>
    <w:rsid w:val="004649E0"/>
    <w:rsid w:val="004670A8"/>
    <w:rsid w:val="00467659"/>
    <w:rsid w:val="00471E99"/>
    <w:rsid w:val="004721AA"/>
    <w:rsid w:val="00473151"/>
    <w:rsid w:val="00473CBF"/>
    <w:rsid w:val="00474793"/>
    <w:rsid w:val="00474E72"/>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C72B6"/>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4CE4"/>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021"/>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24F"/>
    <w:rsid w:val="0081756A"/>
    <w:rsid w:val="008201FA"/>
    <w:rsid w:val="008234EA"/>
    <w:rsid w:val="008251FB"/>
    <w:rsid w:val="00826071"/>
    <w:rsid w:val="00826DC4"/>
    <w:rsid w:val="00826E84"/>
    <w:rsid w:val="00830986"/>
    <w:rsid w:val="008346AF"/>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C4C74"/>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1A6"/>
    <w:rsid w:val="0095477E"/>
    <w:rsid w:val="00955547"/>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483"/>
    <w:rsid w:val="009E4A04"/>
    <w:rsid w:val="009F3790"/>
    <w:rsid w:val="009F39DF"/>
    <w:rsid w:val="009F5BF6"/>
    <w:rsid w:val="009F6813"/>
    <w:rsid w:val="009F6EDD"/>
    <w:rsid w:val="00A03F8F"/>
    <w:rsid w:val="00A042BC"/>
    <w:rsid w:val="00A045F2"/>
    <w:rsid w:val="00A071E9"/>
    <w:rsid w:val="00A1369B"/>
    <w:rsid w:val="00A15402"/>
    <w:rsid w:val="00A16D8E"/>
    <w:rsid w:val="00A20875"/>
    <w:rsid w:val="00A23D14"/>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38A"/>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2C1"/>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1925"/>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4B37"/>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8ACFDE-E604-48EB-B5CF-ADDE5488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6241</Words>
  <Characters>34328</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INFOEM445</cp:lastModifiedBy>
  <cp:revision>3</cp:revision>
  <dcterms:created xsi:type="dcterms:W3CDTF">2026-01-16T15:51:00Z</dcterms:created>
  <dcterms:modified xsi:type="dcterms:W3CDTF">2026-02-05T18:46:00Z</dcterms:modified>
</cp:coreProperties>
</file>