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F5858" w14:textId="77777777" w:rsidR="004C465F" w:rsidRPr="00601AC0" w:rsidRDefault="004C465F" w:rsidP="00D7021E">
      <w:pPr>
        <w:tabs>
          <w:tab w:val="left" w:pos="8931"/>
        </w:tabs>
        <w:spacing w:after="0" w:line="360" w:lineRule="auto"/>
      </w:pPr>
    </w:p>
    <w:sdt>
      <w:sdtPr>
        <w:rPr>
          <w:rFonts w:ascii="Palatino Linotype" w:eastAsia="Palatino Linotype" w:hAnsi="Palatino Linotype" w:cs="Palatino Linotype"/>
          <w:color w:val="000000" w:themeColor="text1"/>
          <w:sz w:val="22"/>
          <w:szCs w:val="22"/>
          <w:lang w:val="es-ES"/>
        </w:rPr>
        <w:id w:val="789625836"/>
        <w:docPartObj>
          <w:docPartGallery w:val="Table of Contents"/>
          <w:docPartUnique/>
        </w:docPartObj>
      </w:sdtPr>
      <w:sdtEndPr>
        <w:rPr>
          <w:b/>
          <w:bCs/>
        </w:rPr>
      </w:sdtEndPr>
      <w:sdtContent>
        <w:p w14:paraId="7F182055" w14:textId="21D8F4A1" w:rsidR="00C4052B" w:rsidRPr="00CA691C" w:rsidRDefault="00C4052B" w:rsidP="00D7021E">
          <w:pPr>
            <w:pStyle w:val="TtulodeTDC"/>
            <w:spacing w:before="0" w:line="360" w:lineRule="auto"/>
            <w:jc w:val="center"/>
            <w:rPr>
              <w:rFonts w:ascii="Palatino Linotype" w:hAnsi="Palatino Linotype"/>
              <w:color w:val="auto"/>
              <w:sz w:val="22"/>
              <w:szCs w:val="22"/>
            </w:rPr>
          </w:pPr>
          <w:r w:rsidRPr="00CA691C">
            <w:rPr>
              <w:rFonts w:ascii="Palatino Linotype" w:hAnsi="Palatino Linotype"/>
              <w:color w:val="auto"/>
              <w:sz w:val="22"/>
              <w:szCs w:val="22"/>
              <w:lang w:val="es-ES"/>
            </w:rPr>
            <w:t xml:space="preserve">RESOLUCIÓN DEL RECURSO DE REVISIÓN </w:t>
          </w:r>
          <w:r w:rsidR="009F7423" w:rsidRPr="00CA691C">
            <w:rPr>
              <w:rFonts w:ascii="Palatino Linotype" w:hAnsi="Palatino Linotype"/>
              <w:color w:val="auto"/>
              <w:sz w:val="22"/>
              <w:szCs w:val="22"/>
            </w:rPr>
            <w:t>02446/INFOEM/IP/RR/2026</w:t>
          </w:r>
        </w:p>
        <w:p w14:paraId="73933EFA" w14:textId="77777777" w:rsidR="00C4052B" w:rsidRPr="00CA691C" w:rsidRDefault="00C4052B" w:rsidP="00D7021E">
          <w:pPr>
            <w:spacing w:after="0" w:line="360" w:lineRule="auto"/>
          </w:pPr>
        </w:p>
        <w:p w14:paraId="198EBEBD" w14:textId="6B0E9099" w:rsidR="00CA691C" w:rsidRPr="00CA691C" w:rsidRDefault="00C4052B">
          <w:pPr>
            <w:pStyle w:val="TDC1"/>
            <w:tabs>
              <w:tab w:val="right" w:leader="dot" w:pos="8921"/>
            </w:tabs>
            <w:rPr>
              <w:rFonts w:asciiTheme="minorHAnsi" w:eastAsiaTheme="minorEastAsia" w:hAnsiTheme="minorHAnsi" w:cstheme="minorBidi"/>
              <w:noProof/>
              <w:color w:val="auto"/>
              <w:kern w:val="2"/>
              <w14:ligatures w14:val="standardContextual"/>
            </w:rPr>
          </w:pPr>
          <w:r w:rsidRPr="00CA691C">
            <w:fldChar w:fldCharType="begin"/>
          </w:r>
          <w:r w:rsidRPr="00CA691C">
            <w:instrText xml:space="preserve"> TOC \o "1-3" \h \z \u </w:instrText>
          </w:r>
          <w:r w:rsidRPr="00CA691C">
            <w:fldChar w:fldCharType="separate"/>
          </w:r>
          <w:hyperlink w:anchor="_Toc226637502" w:history="1">
            <w:r w:rsidR="00CA691C" w:rsidRPr="00CA691C">
              <w:rPr>
                <w:rStyle w:val="Hipervnculo"/>
                <w:noProof/>
              </w:rPr>
              <w:t>A N T E C E D E N T E S</w:t>
            </w:r>
            <w:r w:rsidR="00CA691C" w:rsidRPr="00CA691C">
              <w:rPr>
                <w:noProof/>
                <w:webHidden/>
              </w:rPr>
              <w:tab/>
            </w:r>
            <w:r w:rsidR="00CA691C" w:rsidRPr="00CA691C">
              <w:rPr>
                <w:noProof/>
                <w:webHidden/>
              </w:rPr>
              <w:fldChar w:fldCharType="begin"/>
            </w:r>
            <w:r w:rsidR="00CA691C" w:rsidRPr="00CA691C">
              <w:rPr>
                <w:noProof/>
                <w:webHidden/>
              </w:rPr>
              <w:instrText xml:space="preserve"> PAGEREF _Toc226637502 \h </w:instrText>
            </w:r>
            <w:r w:rsidR="00CA691C" w:rsidRPr="00CA691C">
              <w:rPr>
                <w:noProof/>
                <w:webHidden/>
              </w:rPr>
            </w:r>
            <w:r w:rsidR="00CA691C" w:rsidRPr="00CA691C">
              <w:rPr>
                <w:noProof/>
                <w:webHidden/>
              </w:rPr>
              <w:fldChar w:fldCharType="separate"/>
            </w:r>
            <w:r w:rsidR="008A06E8">
              <w:rPr>
                <w:noProof/>
                <w:webHidden/>
              </w:rPr>
              <w:t>2</w:t>
            </w:r>
            <w:r w:rsidR="00CA691C" w:rsidRPr="00CA691C">
              <w:rPr>
                <w:noProof/>
                <w:webHidden/>
              </w:rPr>
              <w:fldChar w:fldCharType="end"/>
            </w:r>
          </w:hyperlink>
        </w:p>
        <w:p w14:paraId="14380C70" w14:textId="31B09375" w:rsidR="00CA691C" w:rsidRPr="00CA691C" w:rsidRDefault="005F41A2">
          <w:pPr>
            <w:pStyle w:val="TDC2"/>
            <w:rPr>
              <w:rFonts w:asciiTheme="minorHAnsi" w:eastAsiaTheme="minorEastAsia" w:hAnsiTheme="minorHAnsi" w:cstheme="minorBidi"/>
              <w:color w:val="auto"/>
              <w:kern w:val="2"/>
              <w:lang w:eastAsia="es-MX"/>
              <w14:ligatures w14:val="standardContextual"/>
            </w:rPr>
          </w:pPr>
          <w:hyperlink w:anchor="_Toc226637503" w:history="1">
            <w:r w:rsidR="00CA691C" w:rsidRPr="00CA691C">
              <w:rPr>
                <w:rStyle w:val="Hipervnculo"/>
                <w:lang w:eastAsia="es-ES"/>
              </w:rPr>
              <w:t>I. Presentación de la solicitud de información</w:t>
            </w:r>
            <w:r w:rsidR="00CA691C" w:rsidRPr="00CA691C">
              <w:rPr>
                <w:webHidden/>
              </w:rPr>
              <w:tab/>
            </w:r>
            <w:r w:rsidR="00CA691C" w:rsidRPr="00CA691C">
              <w:rPr>
                <w:webHidden/>
              </w:rPr>
              <w:fldChar w:fldCharType="begin"/>
            </w:r>
            <w:r w:rsidR="00CA691C" w:rsidRPr="00CA691C">
              <w:rPr>
                <w:webHidden/>
              </w:rPr>
              <w:instrText xml:space="preserve"> PAGEREF _Toc226637503 \h </w:instrText>
            </w:r>
            <w:r w:rsidR="00CA691C" w:rsidRPr="00CA691C">
              <w:rPr>
                <w:webHidden/>
              </w:rPr>
            </w:r>
            <w:r w:rsidR="00CA691C" w:rsidRPr="00CA691C">
              <w:rPr>
                <w:webHidden/>
              </w:rPr>
              <w:fldChar w:fldCharType="separate"/>
            </w:r>
            <w:r w:rsidR="008A06E8">
              <w:rPr>
                <w:webHidden/>
              </w:rPr>
              <w:t>2</w:t>
            </w:r>
            <w:r w:rsidR="00CA691C" w:rsidRPr="00CA691C">
              <w:rPr>
                <w:webHidden/>
              </w:rPr>
              <w:fldChar w:fldCharType="end"/>
            </w:r>
          </w:hyperlink>
        </w:p>
        <w:p w14:paraId="4541EBDF" w14:textId="15A55079" w:rsidR="00CA691C" w:rsidRPr="00CA691C" w:rsidRDefault="005F41A2">
          <w:pPr>
            <w:pStyle w:val="TDC2"/>
            <w:rPr>
              <w:rFonts w:asciiTheme="minorHAnsi" w:eastAsiaTheme="minorEastAsia" w:hAnsiTheme="minorHAnsi" w:cstheme="minorBidi"/>
              <w:color w:val="auto"/>
              <w:kern w:val="2"/>
              <w:lang w:eastAsia="es-MX"/>
              <w14:ligatures w14:val="standardContextual"/>
            </w:rPr>
          </w:pPr>
          <w:hyperlink w:anchor="_Toc226637504" w:history="1">
            <w:r w:rsidR="00CA691C" w:rsidRPr="00CA691C">
              <w:rPr>
                <w:rStyle w:val="Hipervnculo"/>
              </w:rPr>
              <w:t>II. Prórroga para atender la solicitud de información</w:t>
            </w:r>
            <w:r w:rsidR="00CA691C" w:rsidRPr="00CA691C">
              <w:rPr>
                <w:webHidden/>
              </w:rPr>
              <w:tab/>
            </w:r>
            <w:r w:rsidR="00CA691C" w:rsidRPr="00CA691C">
              <w:rPr>
                <w:webHidden/>
              </w:rPr>
              <w:fldChar w:fldCharType="begin"/>
            </w:r>
            <w:r w:rsidR="00CA691C" w:rsidRPr="00CA691C">
              <w:rPr>
                <w:webHidden/>
              </w:rPr>
              <w:instrText xml:space="preserve"> PAGEREF _Toc226637504 \h </w:instrText>
            </w:r>
            <w:r w:rsidR="00CA691C" w:rsidRPr="00CA691C">
              <w:rPr>
                <w:webHidden/>
              </w:rPr>
            </w:r>
            <w:r w:rsidR="00CA691C" w:rsidRPr="00CA691C">
              <w:rPr>
                <w:webHidden/>
              </w:rPr>
              <w:fldChar w:fldCharType="separate"/>
            </w:r>
            <w:r w:rsidR="008A06E8">
              <w:rPr>
                <w:webHidden/>
              </w:rPr>
              <w:t>3</w:t>
            </w:r>
            <w:r w:rsidR="00CA691C" w:rsidRPr="00CA691C">
              <w:rPr>
                <w:webHidden/>
              </w:rPr>
              <w:fldChar w:fldCharType="end"/>
            </w:r>
          </w:hyperlink>
        </w:p>
        <w:p w14:paraId="0D0292EC" w14:textId="4F8D127E" w:rsidR="00CA691C" w:rsidRPr="00CA691C" w:rsidRDefault="005F41A2">
          <w:pPr>
            <w:pStyle w:val="TDC2"/>
            <w:rPr>
              <w:rFonts w:asciiTheme="minorHAnsi" w:eastAsiaTheme="minorEastAsia" w:hAnsiTheme="minorHAnsi" w:cstheme="minorBidi"/>
              <w:color w:val="auto"/>
              <w:kern w:val="2"/>
              <w:lang w:eastAsia="es-MX"/>
              <w14:ligatures w14:val="standardContextual"/>
            </w:rPr>
          </w:pPr>
          <w:hyperlink w:anchor="_Toc226637505" w:history="1">
            <w:r w:rsidR="00CA691C" w:rsidRPr="00CA691C">
              <w:rPr>
                <w:rStyle w:val="Hipervnculo"/>
                <w:rFonts w:cs="Tahoma"/>
              </w:rPr>
              <w:t>III.</w:t>
            </w:r>
            <w:r w:rsidR="00CA691C" w:rsidRPr="00CA691C">
              <w:rPr>
                <w:rStyle w:val="Hipervnculo"/>
              </w:rPr>
              <w:t xml:space="preserve"> Respuesta del Sujeto Obligado</w:t>
            </w:r>
            <w:r w:rsidR="00CA691C" w:rsidRPr="00CA691C">
              <w:rPr>
                <w:webHidden/>
              </w:rPr>
              <w:tab/>
            </w:r>
            <w:r w:rsidR="00CA691C" w:rsidRPr="00CA691C">
              <w:rPr>
                <w:webHidden/>
              </w:rPr>
              <w:fldChar w:fldCharType="begin"/>
            </w:r>
            <w:r w:rsidR="00CA691C" w:rsidRPr="00CA691C">
              <w:rPr>
                <w:webHidden/>
              </w:rPr>
              <w:instrText xml:space="preserve"> PAGEREF _Toc226637505 \h </w:instrText>
            </w:r>
            <w:r w:rsidR="00CA691C" w:rsidRPr="00CA691C">
              <w:rPr>
                <w:webHidden/>
              </w:rPr>
            </w:r>
            <w:r w:rsidR="00CA691C" w:rsidRPr="00CA691C">
              <w:rPr>
                <w:webHidden/>
              </w:rPr>
              <w:fldChar w:fldCharType="separate"/>
            </w:r>
            <w:r w:rsidR="008A06E8">
              <w:rPr>
                <w:webHidden/>
              </w:rPr>
              <w:t>4</w:t>
            </w:r>
            <w:r w:rsidR="00CA691C" w:rsidRPr="00CA691C">
              <w:rPr>
                <w:webHidden/>
              </w:rPr>
              <w:fldChar w:fldCharType="end"/>
            </w:r>
          </w:hyperlink>
        </w:p>
        <w:p w14:paraId="36CB1118" w14:textId="047FCDDF" w:rsidR="00CA691C" w:rsidRPr="00CA691C" w:rsidRDefault="005F41A2">
          <w:pPr>
            <w:pStyle w:val="TDC2"/>
            <w:rPr>
              <w:rFonts w:asciiTheme="minorHAnsi" w:eastAsiaTheme="minorEastAsia" w:hAnsiTheme="minorHAnsi" w:cstheme="minorBidi"/>
              <w:color w:val="auto"/>
              <w:kern w:val="2"/>
              <w:lang w:eastAsia="es-MX"/>
              <w14:ligatures w14:val="standardContextual"/>
            </w:rPr>
          </w:pPr>
          <w:hyperlink w:anchor="_Toc226637506" w:history="1">
            <w:r w:rsidR="00CA691C" w:rsidRPr="00CA691C">
              <w:rPr>
                <w:rStyle w:val="Hipervnculo"/>
              </w:rPr>
              <w:t>IV. Interposición del Recurso de Revisión</w:t>
            </w:r>
            <w:r w:rsidR="00CA691C" w:rsidRPr="00CA691C">
              <w:rPr>
                <w:webHidden/>
              </w:rPr>
              <w:tab/>
            </w:r>
            <w:r w:rsidR="00CA691C" w:rsidRPr="00CA691C">
              <w:rPr>
                <w:webHidden/>
              </w:rPr>
              <w:fldChar w:fldCharType="begin"/>
            </w:r>
            <w:r w:rsidR="00CA691C" w:rsidRPr="00CA691C">
              <w:rPr>
                <w:webHidden/>
              </w:rPr>
              <w:instrText xml:space="preserve"> PAGEREF _Toc226637506 \h </w:instrText>
            </w:r>
            <w:r w:rsidR="00CA691C" w:rsidRPr="00CA691C">
              <w:rPr>
                <w:webHidden/>
              </w:rPr>
            </w:r>
            <w:r w:rsidR="00CA691C" w:rsidRPr="00CA691C">
              <w:rPr>
                <w:webHidden/>
              </w:rPr>
              <w:fldChar w:fldCharType="separate"/>
            </w:r>
            <w:r w:rsidR="008A06E8">
              <w:rPr>
                <w:webHidden/>
              </w:rPr>
              <w:t>4</w:t>
            </w:r>
            <w:r w:rsidR="00CA691C" w:rsidRPr="00CA691C">
              <w:rPr>
                <w:webHidden/>
              </w:rPr>
              <w:fldChar w:fldCharType="end"/>
            </w:r>
          </w:hyperlink>
        </w:p>
        <w:p w14:paraId="275BA9C0" w14:textId="12320003" w:rsidR="00CA691C" w:rsidRPr="00CA691C" w:rsidRDefault="005F41A2">
          <w:pPr>
            <w:pStyle w:val="TDC2"/>
            <w:rPr>
              <w:rFonts w:asciiTheme="minorHAnsi" w:eastAsiaTheme="minorEastAsia" w:hAnsiTheme="minorHAnsi" w:cstheme="minorBidi"/>
              <w:color w:val="auto"/>
              <w:kern w:val="2"/>
              <w:lang w:eastAsia="es-MX"/>
              <w14:ligatures w14:val="standardContextual"/>
            </w:rPr>
          </w:pPr>
          <w:hyperlink w:anchor="_Toc226637507" w:history="1">
            <w:r w:rsidR="00CA691C" w:rsidRPr="00CA691C">
              <w:rPr>
                <w:rStyle w:val="Hipervnculo"/>
              </w:rPr>
              <w:t>V. Trámite del Recurso de Revisión ante este Instituto</w:t>
            </w:r>
            <w:r w:rsidR="00CA691C" w:rsidRPr="00CA691C">
              <w:rPr>
                <w:webHidden/>
              </w:rPr>
              <w:tab/>
            </w:r>
            <w:r w:rsidR="00CA691C" w:rsidRPr="00CA691C">
              <w:rPr>
                <w:webHidden/>
              </w:rPr>
              <w:fldChar w:fldCharType="begin"/>
            </w:r>
            <w:r w:rsidR="00CA691C" w:rsidRPr="00CA691C">
              <w:rPr>
                <w:webHidden/>
              </w:rPr>
              <w:instrText xml:space="preserve"> PAGEREF _Toc226637507 \h </w:instrText>
            </w:r>
            <w:r w:rsidR="00CA691C" w:rsidRPr="00CA691C">
              <w:rPr>
                <w:webHidden/>
              </w:rPr>
            </w:r>
            <w:r w:rsidR="00CA691C" w:rsidRPr="00CA691C">
              <w:rPr>
                <w:webHidden/>
              </w:rPr>
              <w:fldChar w:fldCharType="separate"/>
            </w:r>
            <w:r w:rsidR="008A06E8">
              <w:rPr>
                <w:webHidden/>
              </w:rPr>
              <w:t>5</w:t>
            </w:r>
            <w:r w:rsidR="00CA691C" w:rsidRPr="00CA691C">
              <w:rPr>
                <w:webHidden/>
              </w:rPr>
              <w:fldChar w:fldCharType="end"/>
            </w:r>
          </w:hyperlink>
        </w:p>
        <w:p w14:paraId="028BF109" w14:textId="4AFC1998" w:rsidR="00CA691C" w:rsidRPr="00CA691C" w:rsidRDefault="005F41A2">
          <w:pPr>
            <w:pStyle w:val="TDC1"/>
            <w:tabs>
              <w:tab w:val="right" w:leader="dot" w:pos="8921"/>
            </w:tabs>
            <w:rPr>
              <w:rFonts w:asciiTheme="minorHAnsi" w:eastAsiaTheme="minorEastAsia" w:hAnsiTheme="minorHAnsi" w:cstheme="minorBidi"/>
              <w:noProof/>
              <w:color w:val="auto"/>
              <w:kern w:val="2"/>
              <w14:ligatures w14:val="standardContextual"/>
            </w:rPr>
          </w:pPr>
          <w:hyperlink w:anchor="_Toc226637508" w:history="1">
            <w:r w:rsidR="00CA691C" w:rsidRPr="00CA691C">
              <w:rPr>
                <w:rStyle w:val="Hipervnculo"/>
                <w:noProof/>
              </w:rPr>
              <w:t>C O N S I D E R A N D O S</w:t>
            </w:r>
            <w:r w:rsidR="00CA691C" w:rsidRPr="00CA691C">
              <w:rPr>
                <w:noProof/>
                <w:webHidden/>
              </w:rPr>
              <w:tab/>
            </w:r>
            <w:r w:rsidR="00CA691C" w:rsidRPr="00CA691C">
              <w:rPr>
                <w:noProof/>
                <w:webHidden/>
              </w:rPr>
              <w:fldChar w:fldCharType="begin"/>
            </w:r>
            <w:r w:rsidR="00CA691C" w:rsidRPr="00CA691C">
              <w:rPr>
                <w:noProof/>
                <w:webHidden/>
              </w:rPr>
              <w:instrText xml:space="preserve"> PAGEREF _Toc226637508 \h </w:instrText>
            </w:r>
            <w:r w:rsidR="00CA691C" w:rsidRPr="00CA691C">
              <w:rPr>
                <w:noProof/>
                <w:webHidden/>
              </w:rPr>
            </w:r>
            <w:r w:rsidR="00CA691C" w:rsidRPr="00CA691C">
              <w:rPr>
                <w:noProof/>
                <w:webHidden/>
              </w:rPr>
              <w:fldChar w:fldCharType="separate"/>
            </w:r>
            <w:r w:rsidR="008A06E8">
              <w:rPr>
                <w:noProof/>
                <w:webHidden/>
              </w:rPr>
              <w:t>7</w:t>
            </w:r>
            <w:r w:rsidR="00CA691C" w:rsidRPr="00CA691C">
              <w:rPr>
                <w:noProof/>
                <w:webHidden/>
              </w:rPr>
              <w:fldChar w:fldCharType="end"/>
            </w:r>
          </w:hyperlink>
        </w:p>
        <w:p w14:paraId="4DAAA848" w14:textId="228853FB" w:rsidR="00CA691C" w:rsidRPr="00CA691C" w:rsidRDefault="005F41A2">
          <w:pPr>
            <w:pStyle w:val="TDC2"/>
            <w:rPr>
              <w:rFonts w:asciiTheme="minorHAnsi" w:eastAsiaTheme="minorEastAsia" w:hAnsiTheme="minorHAnsi" w:cstheme="minorBidi"/>
              <w:color w:val="auto"/>
              <w:kern w:val="2"/>
              <w:lang w:eastAsia="es-MX"/>
              <w14:ligatures w14:val="standardContextual"/>
            </w:rPr>
          </w:pPr>
          <w:hyperlink w:anchor="_Toc226637509" w:history="1">
            <w:r w:rsidR="00CA691C" w:rsidRPr="00CA691C">
              <w:rPr>
                <w:rStyle w:val="Hipervnculo"/>
              </w:rPr>
              <w:t>PRIMERO. Competencia</w:t>
            </w:r>
            <w:r w:rsidR="00CA691C" w:rsidRPr="00CA691C">
              <w:rPr>
                <w:webHidden/>
              </w:rPr>
              <w:tab/>
            </w:r>
            <w:r w:rsidR="00CA691C" w:rsidRPr="00CA691C">
              <w:rPr>
                <w:webHidden/>
              </w:rPr>
              <w:fldChar w:fldCharType="begin"/>
            </w:r>
            <w:r w:rsidR="00CA691C" w:rsidRPr="00CA691C">
              <w:rPr>
                <w:webHidden/>
              </w:rPr>
              <w:instrText xml:space="preserve"> PAGEREF _Toc226637509 \h </w:instrText>
            </w:r>
            <w:r w:rsidR="00CA691C" w:rsidRPr="00CA691C">
              <w:rPr>
                <w:webHidden/>
              </w:rPr>
            </w:r>
            <w:r w:rsidR="00CA691C" w:rsidRPr="00CA691C">
              <w:rPr>
                <w:webHidden/>
              </w:rPr>
              <w:fldChar w:fldCharType="separate"/>
            </w:r>
            <w:r w:rsidR="008A06E8">
              <w:rPr>
                <w:webHidden/>
              </w:rPr>
              <w:t>7</w:t>
            </w:r>
            <w:r w:rsidR="00CA691C" w:rsidRPr="00CA691C">
              <w:rPr>
                <w:webHidden/>
              </w:rPr>
              <w:fldChar w:fldCharType="end"/>
            </w:r>
          </w:hyperlink>
        </w:p>
        <w:p w14:paraId="2706ACF9" w14:textId="398CBC2C" w:rsidR="00CA691C" w:rsidRPr="00CA691C" w:rsidRDefault="005F41A2">
          <w:pPr>
            <w:pStyle w:val="TDC2"/>
            <w:rPr>
              <w:rFonts w:asciiTheme="minorHAnsi" w:eastAsiaTheme="minorEastAsia" w:hAnsiTheme="minorHAnsi" w:cstheme="minorBidi"/>
              <w:color w:val="auto"/>
              <w:kern w:val="2"/>
              <w:lang w:eastAsia="es-MX"/>
              <w14:ligatures w14:val="standardContextual"/>
            </w:rPr>
          </w:pPr>
          <w:hyperlink w:anchor="_Toc226637510" w:history="1">
            <w:r w:rsidR="00CA691C" w:rsidRPr="00CA691C">
              <w:rPr>
                <w:rStyle w:val="Hipervnculo"/>
              </w:rPr>
              <w:t>SEGUNDO. Causales de improcedencia</w:t>
            </w:r>
            <w:r w:rsidR="00CA691C" w:rsidRPr="00CA691C">
              <w:rPr>
                <w:webHidden/>
              </w:rPr>
              <w:tab/>
            </w:r>
            <w:r w:rsidR="00CA691C" w:rsidRPr="00CA691C">
              <w:rPr>
                <w:webHidden/>
              </w:rPr>
              <w:fldChar w:fldCharType="begin"/>
            </w:r>
            <w:r w:rsidR="00CA691C" w:rsidRPr="00CA691C">
              <w:rPr>
                <w:webHidden/>
              </w:rPr>
              <w:instrText xml:space="preserve"> PAGEREF _Toc226637510 \h </w:instrText>
            </w:r>
            <w:r w:rsidR="00CA691C" w:rsidRPr="00CA691C">
              <w:rPr>
                <w:webHidden/>
              </w:rPr>
            </w:r>
            <w:r w:rsidR="00CA691C" w:rsidRPr="00CA691C">
              <w:rPr>
                <w:webHidden/>
              </w:rPr>
              <w:fldChar w:fldCharType="separate"/>
            </w:r>
            <w:r w:rsidR="008A06E8">
              <w:rPr>
                <w:webHidden/>
              </w:rPr>
              <w:t>7</w:t>
            </w:r>
            <w:r w:rsidR="00CA691C" w:rsidRPr="00CA691C">
              <w:rPr>
                <w:webHidden/>
              </w:rPr>
              <w:fldChar w:fldCharType="end"/>
            </w:r>
          </w:hyperlink>
        </w:p>
        <w:p w14:paraId="46269CA1" w14:textId="34683A77" w:rsidR="00CA691C" w:rsidRPr="00CA691C" w:rsidRDefault="005F41A2">
          <w:pPr>
            <w:pStyle w:val="TDC2"/>
            <w:rPr>
              <w:rFonts w:asciiTheme="minorHAnsi" w:eastAsiaTheme="minorEastAsia" w:hAnsiTheme="minorHAnsi" w:cstheme="minorBidi"/>
              <w:color w:val="auto"/>
              <w:kern w:val="2"/>
              <w:lang w:eastAsia="es-MX"/>
              <w14:ligatures w14:val="standardContextual"/>
            </w:rPr>
          </w:pPr>
          <w:hyperlink w:anchor="_Toc226637511" w:history="1">
            <w:r w:rsidR="00CA691C" w:rsidRPr="00CA691C">
              <w:rPr>
                <w:rStyle w:val="Hipervnculo"/>
              </w:rPr>
              <w:t>TERCERO. Causales de Sobreseimiento</w:t>
            </w:r>
            <w:r w:rsidR="00CA691C" w:rsidRPr="00CA691C">
              <w:rPr>
                <w:webHidden/>
              </w:rPr>
              <w:tab/>
            </w:r>
            <w:r w:rsidR="00CA691C" w:rsidRPr="00CA691C">
              <w:rPr>
                <w:webHidden/>
              </w:rPr>
              <w:fldChar w:fldCharType="begin"/>
            </w:r>
            <w:r w:rsidR="00CA691C" w:rsidRPr="00CA691C">
              <w:rPr>
                <w:webHidden/>
              </w:rPr>
              <w:instrText xml:space="preserve"> PAGEREF _Toc226637511 \h </w:instrText>
            </w:r>
            <w:r w:rsidR="00CA691C" w:rsidRPr="00CA691C">
              <w:rPr>
                <w:webHidden/>
              </w:rPr>
            </w:r>
            <w:r w:rsidR="00CA691C" w:rsidRPr="00CA691C">
              <w:rPr>
                <w:webHidden/>
              </w:rPr>
              <w:fldChar w:fldCharType="separate"/>
            </w:r>
            <w:r w:rsidR="008A06E8">
              <w:rPr>
                <w:webHidden/>
              </w:rPr>
              <w:t>8</w:t>
            </w:r>
            <w:r w:rsidR="00CA691C" w:rsidRPr="00CA691C">
              <w:rPr>
                <w:webHidden/>
              </w:rPr>
              <w:fldChar w:fldCharType="end"/>
            </w:r>
          </w:hyperlink>
        </w:p>
        <w:p w14:paraId="5253B3F7" w14:textId="29729C92" w:rsidR="00CA691C" w:rsidRPr="00CA691C" w:rsidRDefault="005F41A2">
          <w:pPr>
            <w:pStyle w:val="TDC2"/>
            <w:rPr>
              <w:rFonts w:asciiTheme="minorHAnsi" w:eastAsiaTheme="minorEastAsia" w:hAnsiTheme="minorHAnsi" w:cstheme="minorBidi"/>
              <w:color w:val="auto"/>
              <w:kern w:val="2"/>
              <w:lang w:eastAsia="es-MX"/>
              <w14:ligatures w14:val="standardContextual"/>
            </w:rPr>
          </w:pPr>
          <w:hyperlink w:anchor="_Toc226637512" w:history="1">
            <w:r w:rsidR="00CA691C" w:rsidRPr="00CA691C">
              <w:rPr>
                <w:rStyle w:val="Hipervnculo"/>
                <w:lang w:eastAsia="es-ES_tradnl"/>
              </w:rPr>
              <w:t>CUARTO. Decisión</w:t>
            </w:r>
            <w:r w:rsidR="00CA691C" w:rsidRPr="00CA691C">
              <w:rPr>
                <w:webHidden/>
              </w:rPr>
              <w:tab/>
            </w:r>
            <w:r w:rsidR="00CA691C" w:rsidRPr="00CA691C">
              <w:rPr>
                <w:webHidden/>
              </w:rPr>
              <w:fldChar w:fldCharType="begin"/>
            </w:r>
            <w:r w:rsidR="00CA691C" w:rsidRPr="00CA691C">
              <w:rPr>
                <w:webHidden/>
              </w:rPr>
              <w:instrText xml:space="preserve"> PAGEREF _Toc226637512 \h </w:instrText>
            </w:r>
            <w:r w:rsidR="00CA691C" w:rsidRPr="00CA691C">
              <w:rPr>
                <w:webHidden/>
              </w:rPr>
            </w:r>
            <w:r w:rsidR="00CA691C" w:rsidRPr="00CA691C">
              <w:rPr>
                <w:webHidden/>
              </w:rPr>
              <w:fldChar w:fldCharType="separate"/>
            </w:r>
            <w:r w:rsidR="008A06E8">
              <w:rPr>
                <w:webHidden/>
              </w:rPr>
              <w:t>17</w:t>
            </w:r>
            <w:r w:rsidR="00CA691C" w:rsidRPr="00CA691C">
              <w:rPr>
                <w:webHidden/>
              </w:rPr>
              <w:fldChar w:fldCharType="end"/>
            </w:r>
          </w:hyperlink>
        </w:p>
        <w:p w14:paraId="702BDEA6" w14:textId="08E73C49" w:rsidR="00CA691C" w:rsidRPr="00CA691C" w:rsidRDefault="005F41A2">
          <w:pPr>
            <w:pStyle w:val="TDC1"/>
            <w:tabs>
              <w:tab w:val="right" w:leader="dot" w:pos="8921"/>
            </w:tabs>
            <w:rPr>
              <w:rFonts w:asciiTheme="minorHAnsi" w:eastAsiaTheme="minorEastAsia" w:hAnsiTheme="minorHAnsi" w:cstheme="minorBidi"/>
              <w:noProof/>
              <w:color w:val="auto"/>
              <w:kern w:val="2"/>
              <w14:ligatures w14:val="standardContextual"/>
            </w:rPr>
          </w:pPr>
          <w:hyperlink w:anchor="_Toc226637513" w:history="1">
            <w:r w:rsidR="00CA691C" w:rsidRPr="00CA691C">
              <w:rPr>
                <w:rStyle w:val="Hipervnculo"/>
                <w:noProof/>
                <w:lang w:eastAsia="en-US"/>
              </w:rPr>
              <w:t>RESUELVE</w:t>
            </w:r>
            <w:r w:rsidR="00CA691C" w:rsidRPr="00CA691C">
              <w:rPr>
                <w:noProof/>
                <w:webHidden/>
              </w:rPr>
              <w:tab/>
            </w:r>
            <w:r w:rsidR="00CA691C" w:rsidRPr="00CA691C">
              <w:rPr>
                <w:noProof/>
                <w:webHidden/>
              </w:rPr>
              <w:fldChar w:fldCharType="begin"/>
            </w:r>
            <w:r w:rsidR="00CA691C" w:rsidRPr="00CA691C">
              <w:rPr>
                <w:noProof/>
                <w:webHidden/>
              </w:rPr>
              <w:instrText xml:space="preserve"> PAGEREF _Toc226637513 \h </w:instrText>
            </w:r>
            <w:r w:rsidR="00CA691C" w:rsidRPr="00CA691C">
              <w:rPr>
                <w:noProof/>
                <w:webHidden/>
              </w:rPr>
            </w:r>
            <w:r w:rsidR="00CA691C" w:rsidRPr="00CA691C">
              <w:rPr>
                <w:noProof/>
                <w:webHidden/>
              </w:rPr>
              <w:fldChar w:fldCharType="separate"/>
            </w:r>
            <w:r w:rsidR="008A06E8">
              <w:rPr>
                <w:noProof/>
                <w:webHidden/>
              </w:rPr>
              <w:t>18</w:t>
            </w:r>
            <w:r w:rsidR="00CA691C" w:rsidRPr="00CA691C">
              <w:rPr>
                <w:noProof/>
                <w:webHidden/>
              </w:rPr>
              <w:fldChar w:fldCharType="end"/>
            </w:r>
          </w:hyperlink>
        </w:p>
        <w:p w14:paraId="5B9D6C11" w14:textId="5E0970ED" w:rsidR="00C4052B" w:rsidRPr="00CA691C" w:rsidRDefault="00C4052B" w:rsidP="00D7021E">
          <w:pPr>
            <w:spacing w:after="0" w:line="360" w:lineRule="auto"/>
          </w:pPr>
          <w:r w:rsidRPr="00CA691C">
            <w:rPr>
              <w:lang w:val="es-ES"/>
            </w:rPr>
            <w:fldChar w:fldCharType="end"/>
          </w:r>
        </w:p>
      </w:sdtContent>
    </w:sdt>
    <w:p w14:paraId="57481942" w14:textId="77777777" w:rsidR="00C4052B" w:rsidRPr="00CA691C" w:rsidRDefault="00C4052B" w:rsidP="00D7021E">
      <w:pPr>
        <w:tabs>
          <w:tab w:val="left" w:pos="8931"/>
        </w:tabs>
        <w:spacing w:after="0" w:line="360" w:lineRule="auto"/>
      </w:pPr>
    </w:p>
    <w:p w14:paraId="411B5995" w14:textId="77777777" w:rsidR="00C4052B" w:rsidRPr="00CA691C" w:rsidRDefault="00C4052B" w:rsidP="00D7021E">
      <w:pPr>
        <w:tabs>
          <w:tab w:val="left" w:pos="8931"/>
        </w:tabs>
        <w:spacing w:after="0" w:line="360" w:lineRule="auto"/>
      </w:pPr>
    </w:p>
    <w:p w14:paraId="6784625D" w14:textId="77777777" w:rsidR="00C4052B" w:rsidRPr="00CA691C" w:rsidRDefault="00C4052B" w:rsidP="00D7021E">
      <w:pPr>
        <w:tabs>
          <w:tab w:val="left" w:pos="8931"/>
        </w:tabs>
        <w:spacing w:after="0" w:line="360" w:lineRule="auto"/>
      </w:pPr>
    </w:p>
    <w:p w14:paraId="140888DD" w14:textId="77777777" w:rsidR="00C4052B" w:rsidRPr="00CA691C" w:rsidRDefault="00C4052B" w:rsidP="00D7021E">
      <w:pPr>
        <w:tabs>
          <w:tab w:val="left" w:pos="8931"/>
        </w:tabs>
        <w:spacing w:after="0" w:line="360" w:lineRule="auto"/>
      </w:pPr>
    </w:p>
    <w:p w14:paraId="7F38981D" w14:textId="77777777" w:rsidR="00A55E82" w:rsidRPr="00CA691C" w:rsidRDefault="00A55E82" w:rsidP="00D7021E">
      <w:pPr>
        <w:tabs>
          <w:tab w:val="left" w:pos="8931"/>
        </w:tabs>
        <w:spacing w:after="0" w:line="360" w:lineRule="auto"/>
      </w:pPr>
    </w:p>
    <w:p w14:paraId="4A7AF493" w14:textId="77777777" w:rsidR="00612916" w:rsidRPr="00CA691C" w:rsidRDefault="00612916" w:rsidP="00D7021E">
      <w:pPr>
        <w:tabs>
          <w:tab w:val="left" w:pos="8931"/>
        </w:tabs>
        <w:spacing w:after="0" w:line="360" w:lineRule="auto"/>
      </w:pPr>
    </w:p>
    <w:p w14:paraId="69EF0622" w14:textId="77777777" w:rsidR="002136F6" w:rsidRPr="00CA691C" w:rsidRDefault="002136F6" w:rsidP="00D7021E">
      <w:pPr>
        <w:tabs>
          <w:tab w:val="left" w:pos="8931"/>
        </w:tabs>
        <w:spacing w:after="0" w:line="360" w:lineRule="auto"/>
      </w:pPr>
    </w:p>
    <w:p w14:paraId="40AC0A45" w14:textId="77777777" w:rsidR="009F22F1" w:rsidRPr="00CA691C" w:rsidRDefault="009F22F1" w:rsidP="00D7021E">
      <w:pPr>
        <w:tabs>
          <w:tab w:val="left" w:pos="8931"/>
        </w:tabs>
        <w:spacing w:after="0" w:line="360" w:lineRule="auto"/>
      </w:pPr>
    </w:p>
    <w:p w14:paraId="5432D825" w14:textId="77777777" w:rsidR="009F22F1" w:rsidRPr="00CA691C" w:rsidRDefault="009F22F1" w:rsidP="00D7021E">
      <w:pPr>
        <w:tabs>
          <w:tab w:val="left" w:pos="8931"/>
        </w:tabs>
        <w:spacing w:after="0" w:line="360" w:lineRule="auto"/>
      </w:pPr>
    </w:p>
    <w:p w14:paraId="3D9AE7D9" w14:textId="77777777" w:rsidR="009F22F1" w:rsidRPr="00CA691C" w:rsidRDefault="009F22F1" w:rsidP="00D7021E">
      <w:pPr>
        <w:tabs>
          <w:tab w:val="left" w:pos="8931"/>
        </w:tabs>
        <w:spacing w:after="0" w:line="360" w:lineRule="auto"/>
      </w:pPr>
    </w:p>
    <w:p w14:paraId="7ABD3297" w14:textId="77777777" w:rsidR="009F22F1" w:rsidRPr="00CA691C" w:rsidRDefault="009F22F1" w:rsidP="00D7021E">
      <w:pPr>
        <w:tabs>
          <w:tab w:val="left" w:pos="8931"/>
        </w:tabs>
        <w:spacing w:after="0" w:line="360" w:lineRule="auto"/>
      </w:pPr>
    </w:p>
    <w:p w14:paraId="3FB7EB5E" w14:textId="0810883C" w:rsidR="005C690F" w:rsidRPr="00CA691C" w:rsidRDefault="007D6307" w:rsidP="00D7021E">
      <w:pPr>
        <w:tabs>
          <w:tab w:val="left" w:pos="8931"/>
        </w:tabs>
        <w:spacing w:after="0" w:line="360" w:lineRule="auto"/>
      </w:pPr>
      <w:r w:rsidRPr="00CA691C">
        <w:lastRenderedPageBreak/>
        <w:t xml:space="preserve">Resolución del Pleno del Instituto de Transparencia, Acceso a la Información Pública y Protección de Datos Personales del Estado de México y Municipios, con domicilio en Metepec, Estado de México, de </w:t>
      </w:r>
      <w:r w:rsidR="00EF0C39" w:rsidRPr="00CA691C">
        <w:t xml:space="preserve">fecha </w:t>
      </w:r>
      <w:r w:rsidR="009F7423" w:rsidRPr="00CA691C">
        <w:t>ocho</w:t>
      </w:r>
      <w:r w:rsidR="0081419C" w:rsidRPr="00CA691C">
        <w:t xml:space="preserve"> de </w:t>
      </w:r>
      <w:r w:rsidR="009F7423" w:rsidRPr="00CA691C">
        <w:t>abril</w:t>
      </w:r>
      <w:r w:rsidR="00CF7AA5" w:rsidRPr="00CA691C">
        <w:t xml:space="preserve"> </w:t>
      </w:r>
      <w:r w:rsidR="0081419C" w:rsidRPr="00CA691C">
        <w:t>de dos mil veintiséis</w:t>
      </w:r>
      <w:r w:rsidRPr="00CA691C">
        <w:t xml:space="preserve">. </w:t>
      </w:r>
    </w:p>
    <w:p w14:paraId="0DCD3B82" w14:textId="77777777" w:rsidR="005C690F" w:rsidRPr="00CA691C" w:rsidRDefault="005C690F" w:rsidP="00D7021E">
      <w:pPr>
        <w:spacing w:after="0" w:line="360" w:lineRule="auto"/>
        <w:rPr>
          <w:b/>
        </w:rPr>
      </w:pPr>
    </w:p>
    <w:p w14:paraId="1570B336" w14:textId="67147C77" w:rsidR="005C690F" w:rsidRPr="00CA691C" w:rsidRDefault="007D6307" w:rsidP="00D7021E">
      <w:pPr>
        <w:spacing w:after="0" w:line="360" w:lineRule="auto"/>
        <w:rPr>
          <w:color w:val="0D0D0D"/>
        </w:rPr>
      </w:pPr>
      <w:r w:rsidRPr="00CA691C">
        <w:rPr>
          <w:b/>
        </w:rPr>
        <w:t xml:space="preserve">VISTO </w:t>
      </w:r>
      <w:r w:rsidRPr="00CA691C">
        <w:t>el expediente elect</w:t>
      </w:r>
      <w:r w:rsidR="00ED4B8D" w:rsidRPr="00CA691C">
        <w:t xml:space="preserve">rónico conformado con motivo </w:t>
      </w:r>
      <w:r w:rsidR="009F7423" w:rsidRPr="00CA691C">
        <w:t>del Recurso de Revisión</w:t>
      </w:r>
      <w:r w:rsidR="00CE7463" w:rsidRPr="00CA691C">
        <w:rPr>
          <w:rFonts w:eastAsia="Calibri" w:cs="Tahoma"/>
          <w:lang w:eastAsia="en-US"/>
        </w:rPr>
        <w:t xml:space="preserve"> </w:t>
      </w:r>
      <w:r w:rsidR="009F7423" w:rsidRPr="00A65860">
        <w:rPr>
          <w:rFonts w:eastAsia="Calibri" w:cs="Tahoma"/>
          <w:b/>
          <w:lang w:eastAsia="en-US"/>
        </w:rPr>
        <w:t>02446/INFOEM/IP/RR/2026</w:t>
      </w:r>
      <w:r w:rsidRPr="00CA691C">
        <w:t xml:space="preserve">, interpuesto </w:t>
      </w:r>
      <w:r w:rsidR="008415EA" w:rsidRPr="00CA691C">
        <w:t>por</w:t>
      </w:r>
      <w:r w:rsidR="00EE1006" w:rsidRPr="00CA691C">
        <w:t xml:space="preserve"> </w:t>
      </w:r>
      <w:r w:rsidR="00D906B2" w:rsidRPr="00CA691C">
        <w:t>la persona</w:t>
      </w:r>
      <w:r w:rsidRPr="00CA691C">
        <w:t xml:space="preserve"> </w:t>
      </w:r>
      <w:r w:rsidRPr="00CA691C">
        <w:rPr>
          <w:color w:val="0D0D0D"/>
        </w:rPr>
        <w:t>Recurrente o Particular, en contra de la respuesta del Sujeto Obligado</w:t>
      </w:r>
      <w:r w:rsidR="00705FBB" w:rsidRPr="00CA691C">
        <w:rPr>
          <w:color w:val="0D0D0D"/>
        </w:rPr>
        <w:t xml:space="preserve">, </w:t>
      </w:r>
      <w:bookmarkStart w:id="0" w:name="_GoBack"/>
      <w:r w:rsidR="008246F7" w:rsidRPr="00A65860">
        <w:rPr>
          <w:b/>
        </w:rPr>
        <w:t>Ayuntamiento d</w:t>
      </w:r>
      <w:r w:rsidR="000B40C7" w:rsidRPr="00A65860">
        <w:rPr>
          <w:b/>
        </w:rPr>
        <w:t xml:space="preserve">e </w:t>
      </w:r>
      <w:r w:rsidR="0081419C" w:rsidRPr="00A65860">
        <w:rPr>
          <w:b/>
        </w:rPr>
        <w:t>Toluca</w:t>
      </w:r>
      <w:bookmarkEnd w:id="0"/>
      <w:r w:rsidR="00EF0C39" w:rsidRPr="00CA691C">
        <w:t>,</w:t>
      </w:r>
      <w:r w:rsidRPr="00CA691C">
        <w:rPr>
          <w:color w:val="0D0D0D"/>
        </w:rPr>
        <w:t xml:space="preserve"> a la solicitud de acceso a la información pública</w:t>
      </w:r>
      <w:r w:rsidR="00800641" w:rsidRPr="00CA691C">
        <w:rPr>
          <w:color w:val="0D0D0D"/>
        </w:rPr>
        <w:t xml:space="preserve"> </w:t>
      </w:r>
      <w:r w:rsidR="009F7423" w:rsidRPr="00CA691C">
        <w:rPr>
          <w:rFonts w:eastAsia="Calibri" w:cs="Tahoma"/>
          <w:lang w:eastAsia="en-US"/>
        </w:rPr>
        <w:t>00768/TOLUCA/IP/2026</w:t>
      </w:r>
      <w:r w:rsidR="001A25D3" w:rsidRPr="00CA691C">
        <w:rPr>
          <w:color w:val="000000"/>
        </w:rPr>
        <w:t>,</w:t>
      </w:r>
      <w:r w:rsidRPr="00CA691C">
        <w:rPr>
          <w:color w:val="000000"/>
        </w:rPr>
        <w:t xml:space="preserve"> </w:t>
      </w:r>
      <w:r w:rsidRPr="00CA691C">
        <w:rPr>
          <w:color w:val="0D0D0D"/>
        </w:rPr>
        <w:t>se emite la presente Resolución, con base en los Antecedentes y Considerandos que se exponen a continuación:</w:t>
      </w:r>
    </w:p>
    <w:p w14:paraId="1F97CEF3" w14:textId="77777777" w:rsidR="005C690F" w:rsidRPr="00CA691C" w:rsidRDefault="005C690F" w:rsidP="00D7021E">
      <w:pPr>
        <w:spacing w:after="0" w:line="360" w:lineRule="auto"/>
        <w:rPr>
          <w:b/>
        </w:rPr>
      </w:pPr>
    </w:p>
    <w:p w14:paraId="1DEAF9D3" w14:textId="24D35555" w:rsidR="005C690F" w:rsidRPr="00CA691C" w:rsidRDefault="00CD6238" w:rsidP="00D7021E">
      <w:pPr>
        <w:pStyle w:val="Ttulo1"/>
        <w:spacing w:before="0" w:after="0" w:line="360" w:lineRule="auto"/>
        <w:jc w:val="center"/>
        <w:rPr>
          <w:sz w:val="22"/>
          <w:szCs w:val="22"/>
        </w:rPr>
      </w:pPr>
      <w:bookmarkStart w:id="1" w:name="_Toc226637502"/>
      <w:r w:rsidRPr="00CA691C">
        <w:rPr>
          <w:sz w:val="22"/>
          <w:szCs w:val="22"/>
        </w:rPr>
        <w:t>A N T E C E D E N T E S</w:t>
      </w:r>
      <w:bookmarkEnd w:id="1"/>
    </w:p>
    <w:p w14:paraId="5A7EDA4F" w14:textId="77777777" w:rsidR="005C690F" w:rsidRPr="00CA691C" w:rsidRDefault="005C690F" w:rsidP="00D7021E">
      <w:pPr>
        <w:spacing w:after="0" w:line="360" w:lineRule="auto"/>
        <w:jc w:val="center"/>
        <w:rPr>
          <w:b/>
        </w:rPr>
      </w:pPr>
    </w:p>
    <w:p w14:paraId="4930DAB9" w14:textId="701611A7" w:rsidR="00E22EA8" w:rsidRPr="00CA691C" w:rsidRDefault="009215C2" w:rsidP="00D7021E">
      <w:pPr>
        <w:pStyle w:val="Ttulo2"/>
        <w:spacing w:before="0" w:after="0" w:line="360" w:lineRule="auto"/>
        <w:rPr>
          <w:sz w:val="22"/>
          <w:szCs w:val="22"/>
          <w:lang w:eastAsia="es-ES"/>
        </w:rPr>
      </w:pPr>
      <w:bookmarkStart w:id="2" w:name="_Toc226637503"/>
      <w:r w:rsidRPr="00CA691C">
        <w:rPr>
          <w:sz w:val="22"/>
          <w:szCs w:val="22"/>
          <w:lang w:eastAsia="es-ES"/>
        </w:rPr>
        <w:t xml:space="preserve">I. </w:t>
      </w:r>
      <w:r w:rsidR="00E22EA8" w:rsidRPr="00CA691C">
        <w:rPr>
          <w:sz w:val="22"/>
          <w:szCs w:val="22"/>
          <w:lang w:eastAsia="es-ES"/>
        </w:rPr>
        <w:t>Presentación de la solicitud de información</w:t>
      </w:r>
      <w:bookmarkEnd w:id="2"/>
    </w:p>
    <w:p w14:paraId="63A20E25" w14:textId="77777777" w:rsidR="009215C2" w:rsidRPr="00CA691C" w:rsidRDefault="009215C2" w:rsidP="00D7021E">
      <w:pPr>
        <w:tabs>
          <w:tab w:val="left" w:pos="567"/>
        </w:tabs>
        <w:spacing w:after="0" w:line="360" w:lineRule="auto"/>
        <w:rPr>
          <w:rFonts w:eastAsia="Times New Roman" w:cs="Tahoma"/>
          <w:lang w:eastAsia="es-ES"/>
        </w:rPr>
      </w:pPr>
    </w:p>
    <w:p w14:paraId="301B8A4E" w14:textId="7F6EF6EE" w:rsidR="00E22EA8" w:rsidRPr="00CA691C" w:rsidRDefault="00D906B2" w:rsidP="00D7021E">
      <w:pPr>
        <w:spacing w:after="0" w:line="360" w:lineRule="auto"/>
        <w:rPr>
          <w:rFonts w:eastAsia="Calibri" w:cs="Tahoma"/>
        </w:rPr>
      </w:pPr>
      <w:r w:rsidRPr="00CA691C">
        <w:rPr>
          <w:rFonts w:eastAsia="Times New Roman" w:cs="Tahoma"/>
          <w:lang w:eastAsia="es-ES"/>
        </w:rPr>
        <w:t>El</w:t>
      </w:r>
      <w:r w:rsidR="00D52EC1" w:rsidRPr="00CA691C">
        <w:rPr>
          <w:rFonts w:eastAsia="Times New Roman" w:cs="Tahoma"/>
          <w:lang w:eastAsia="es-ES"/>
        </w:rPr>
        <w:t xml:space="preserve"> </w:t>
      </w:r>
      <w:r w:rsidR="009F7423" w:rsidRPr="00CA691C">
        <w:rPr>
          <w:rFonts w:eastAsia="Times New Roman" w:cs="Tahoma"/>
          <w:lang w:eastAsia="es-ES"/>
        </w:rPr>
        <w:t>veinte de enero de dos mil veintiséis</w:t>
      </w:r>
      <w:r w:rsidR="00BF362A" w:rsidRPr="00CA691C">
        <w:rPr>
          <w:rFonts w:eastAsia="Times New Roman" w:cs="Tahoma"/>
          <w:lang w:eastAsia="es-ES"/>
        </w:rPr>
        <w:t xml:space="preserve">, </w:t>
      </w:r>
      <w:r w:rsidR="000A7895" w:rsidRPr="00CA691C">
        <w:rPr>
          <w:rFonts w:eastAsia="Times New Roman" w:cs="Tahoma"/>
          <w:lang w:eastAsia="es-ES"/>
        </w:rPr>
        <w:t xml:space="preserve">el Particular presentó </w:t>
      </w:r>
      <w:r w:rsidR="009F7423" w:rsidRPr="00CA691C">
        <w:rPr>
          <w:rFonts w:eastAsia="Times New Roman" w:cs="Tahoma"/>
          <w:lang w:eastAsia="es-ES"/>
        </w:rPr>
        <w:t>una</w:t>
      </w:r>
      <w:r w:rsidR="00E22EA8" w:rsidRPr="00CA691C">
        <w:rPr>
          <w:rFonts w:eastAsia="Times New Roman" w:cs="Tahoma"/>
          <w:lang w:eastAsia="es-ES"/>
        </w:rPr>
        <w:t xml:space="preserve"> </w:t>
      </w:r>
      <w:r w:rsidR="009F7423" w:rsidRPr="00CA691C">
        <w:rPr>
          <w:rFonts w:eastAsia="Times New Roman" w:cs="Tahoma"/>
          <w:lang w:eastAsia="es-ES"/>
        </w:rPr>
        <w:t>solicitud</w:t>
      </w:r>
      <w:r w:rsidR="00E22EA8" w:rsidRPr="00CA691C">
        <w:rPr>
          <w:rFonts w:eastAsia="Times New Roman" w:cs="Tahoma"/>
          <w:lang w:eastAsia="es-ES"/>
        </w:rPr>
        <w:t xml:space="preserve"> de acceso a la información pública, a través del Sistema de Acceso a la Información Mexiquense (SAIMEX), ante</w:t>
      </w:r>
      <w:r w:rsidR="000B3C56" w:rsidRPr="00CA691C">
        <w:rPr>
          <w:rFonts w:eastAsia="Times New Roman" w:cs="Tahoma"/>
          <w:lang w:eastAsia="es-ES"/>
        </w:rPr>
        <w:t xml:space="preserve"> </w:t>
      </w:r>
      <w:r w:rsidR="00DC175C" w:rsidRPr="00CA691C">
        <w:rPr>
          <w:rFonts w:eastAsia="Times New Roman" w:cs="Tahoma"/>
          <w:lang w:eastAsia="es-ES"/>
        </w:rPr>
        <w:t>el</w:t>
      </w:r>
      <w:r w:rsidR="008246F7" w:rsidRPr="00CA691C">
        <w:t xml:space="preserve"> Ayuntamiento de </w:t>
      </w:r>
      <w:r w:rsidR="0081419C" w:rsidRPr="00CA691C">
        <w:t>Toluca</w:t>
      </w:r>
      <w:r w:rsidR="008E0DC4" w:rsidRPr="00CA691C">
        <w:rPr>
          <w:rFonts w:eastAsia="Calibri" w:cs="Times New Roman"/>
          <w:color w:val="000000"/>
        </w:rPr>
        <w:t>,</w:t>
      </w:r>
      <w:r w:rsidR="00DC175C" w:rsidRPr="00CA691C">
        <w:rPr>
          <w:rFonts w:eastAsia="Calibri" w:cs="Tahoma"/>
        </w:rPr>
        <w:t xml:space="preserve"> </w:t>
      </w:r>
      <w:r w:rsidR="00E22EA8" w:rsidRPr="00CA691C">
        <w:rPr>
          <w:rFonts w:eastAsia="Calibri" w:cs="Tahoma"/>
        </w:rPr>
        <w:t xml:space="preserve">en los siguientes términos: </w:t>
      </w:r>
    </w:p>
    <w:p w14:paraId="2F6F83A1" w14:textId="77777777" w:rsidR="00ED4B8D" w:rsidRPr="00CA691C" w:rsidRDefault="00ED4B8D" w:rsidP="00D7021E">
      <w:pPr>
        <w:spacing w:after="0" w:line="360" w:lineRule="auto"/>
        <w:rPr>
          <w:rFonts w:eastAsia="Times New Roman" w:cs="Tahoma"/>
          <w:lang w:eastAsia="es-ES"/>
        </w:rPr>
      </w:pPr>
    </w:p>
    <w:p w14:paraId="35BC76E3" w14:textId="7A19330D" w:rsidR="009F7423" w:rsidRPr="00CA691C" w:rsidRDefault="009F7423" w:rsidP="009F7423">
      <w:pPr>
        <w:spacing w:after="0" w:line="360" w:lineRule="auto"/>
        <w:ind w:left="567" w:right="567"/>
        <w:rPr>
          <w:rFonts w:eastAsia="Times New Roman" w:cs="Tahoma"/>
          <w:i/>
          <w:sz w:val="20"/>
          <w:szCs w:val="20"/>
          <w:lang w:eastAsia="es-ES"/>
        </w:rPr>
      </w:pPr>
      <w:r w:rsidRPr="00CA691C">
        <w:rPr>
          <w:rFonts w:eastAsia="Times New Roman" w:cs="Tahoma"/>
          <w:i/>
          <w:sz w:val="20"/>
          <w:szCs w:val="20"/>
          <w:lang w:eastAsia="es-ES"/>
        </w:rPr>
        <w:t xml:space="preserve">Del recurso de revisión 12541/INFOEM/IP/RR/2025 solicitamos los siguientes documentos: - Solicitud original - Captura de pantalla de los turnos a las áreas competentes en el sistema saimex - Oficios de clasificación de información de las áreas para el Comité de Transparencia, con sus anexos - Oficios de convocatoria para la sesión del Comité - Acta del Comité de Transparencia - Índice de Información reservada - Respuestas por parte de las áreas competentes, con anexos - Recurso de revisión original - Oficios de notificación de la Unidad de Transparencia del recurso de revisión a las áreas competentes - Informes de justificación de las áreas competentes -En caso de existir nueva clasificación de datos, se solicitan nuevamente,: - Oficios de clasificación de información de las áreas para el Comité de Transparencia con sus anexos - Oficios de convocatoria </w:t>
      </w:r>
      <w:r w:rsidRPr="00CA691C">
        <w:rPr>
          <w:rFonts w:eastAsia="Times New Roman" w:cs="Tahoma"/>
          <w:i/>
          <w:sz w:val="20"/>
          <w:szCs w:val="20"/>
          <w:lang w:eastAsia="es-ES"/>
        </w:rPr>
        <w:lastRenderedPageBreak/>
        <w:t>para la sesión del Comité de Transparencia -Acta del Comité de transparencia -Informe de Justificación enviado al INFOEM - Resolución del Infoem recibida en la Unidad de Transparencia -Oficios de notificación de la resolución a las áreas competentes- -Indicar el tiempo que las áreas tienen para otorgar la respuesta - En caso de existir clasificación de información nuevamente: - Oficios de clasificación de información de las áreas para el Comité de Transparencia - Oficios de convocatoria para la sesión del Comité de Transparencia - Acta del Comité de Transparencia - Respuesta de cada una de las áreas a la resolución - Notificación de la respuesta a la resolución de la Unidad de transparencia al infoem - Estado de cumplimiento o incumplimiento - 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p>
    <w:p w14:paraId="4E24F358" w14:textId="77777777" w:rsidR="009F7423" w:rsidRPr="00CA691C" w:rsidRDefault="009F7423" w:rsidP="009F7423">
      <w:pPr>
        <w:spacing w:after="0" w:line="360" w:lineRule="auto"/>
        <w:ind w:left="567" w:right="567"/>
        <w:rPr>
          <w:rFonts w:eastAsia="Times New Roman" w:cs="Tahoma"/>
          <w:i/>
          <w:sz w:val="20"/>
          <w:szCs w:val="20"/>
          <w:lang w:eastAsia="es-ES"/>
        </w:rPr>
      </w:pPr>
    </w:p>
    <w:p w14:paraId="38B3218C" w14:textId="09416CE9" w:rsidR="009F7423" w:rsidRPr="00CA691C" w:rsidRDefault="009F7423" w:rsidP="009F7423">
      <w:pPr>
        <w:spacing w:after="0" w:line="360" w:lineRule="auto"/>
        <w:ind w:left="567" w:right="567"/>
        <w:rPr>
          <w:rFonts w:eastAsia="Times New Roman" w:cs="Tahoma"/>
          <w:i/>
          <w:sz w:val="20"/>
          <w:szCs w:val="20"/>
          <w:lang w:eastAsia="es-ES"/>
        </w:rPr>
      </w:pPr>
      <w:r w:rsidRPr="00CA691C">
        <w:rPr>
          <w:rFonts w:eastAsia="Times New Roman" w:cs="Tahoma"/>
          <w:i/>
          <w:sz w:val="20"/>
          <w:szCs w:val="20"/>
          <w:lang w:eastAsia="es-ES"/>
        </w:rPr>
        <w:t>“M</w:t>
      </w:r>
      <w:r w:rsidR="00947B5C" w:rsidRPr="00CA691C">
        <w:rPr>
          <w:rFonts w:eastAsia="Times New Roman" w:cs="Tahoma"/>
          <w:i/>
          <w:sz w:val="20"/>
          <w:szCs w:val="20"/>
          <w:lang w:eastAsia="es-ES"/>
        </w:rPr>
        <w:t>odalidad de entrega</w:t>
      </w:r>
      <w:r w:rsidRPr="00CA691C">
        <w:rPr>
          <w:rFonts w:eastAsia="Times New Roman" w:cs="Tahoma"/>
          <w:i/>
          <w:sz w:val="20"/>
          <w:szCs w:val="20"/>
          <w:lang w:eastAsia="es-ES"/>
        </w:rPr>
        <w:t>:</w:t>
      </w:r>
    </w:p>
    <w:p w14:paraId="7D2A95DA" w14:textId="475B00FB" w:rsidR="002207FA" w:rsidRPr="00CA691C" w:rsidRDefault="00947B5C" w:rsidP="009F7423">
      <w:pPr>
        <w:spacing w:after="0" w:line="360" w:lineRule="auto"/>
        <w:ind w:left="567" w:right="567"/>
        <w:rPr>
          <w:rFonts w:eastAsia="Times New Roman" w:cs="Tahoma"/>
          <w:i/>
          <w:sz w:val="20"/>
          <w:szCs w:val="20"/>
          <w:lang w:eastAsia="es-ES"/>
        </w:rPr>
      </w:pPr>
      <w:r w:rsidRPr="00CA691C">
        <w:rPr>
          <w:rFonts w:eastAsia="Times New Roman" w:cs="Tahoma"/>
          <w:i/>
          <w:sz w:val="20"/>
          <w:szCs w:val="20"/>
          <w:lang w:eastAsia="es-ES"/>
        </w:rPr>
        <w:t>A través del SAIMEX”.</w:t>
      </w:r>
    </w:p>
    <w:p w14:paraId="7982F7DC" w14:textId="77777777" w:rsidR="008E7A96" w:rsidRPr="00CA691C" w:rsidRDefault="008E7A96" w:rsidP="00D7021E">
      <w:pPr>
        <w:spacing w:after="0" w:line="360" w:lineRule="auto"/>
        <w:rPr>
          <w:rFonts w:eastAsia="Times New Roman" w:cs="Arial"/>
          <w:bCs/>
          <w:i/>
          <w:iCs/>
          <w:lang w:eastAsia="es-ES"/>
        </w:rPr>
      </w:pPr>
    </w:p>
    <w:p w14:paraId="7C006F06" w14:textId="2BA08FE6" w:rsidR="008E7A96" w:rsidRPr="00CA691C" w:rsidRDefault="008E7A96" w:rsidP="00D7021E">
      <w:pPr>
        <w:keepNext/>
        <w:keepLines/>
        <w:spacing w:after="0" w:line="360" w:lineRule="auto"/>
        <w:outlineLvl w:val="1"/>
        <w:rPr>
          <w:lang w:eastAsia="en-US"/>
        </w:rPr>
      </w:pPr>
      <w:bookmarkStart w:id="3" w:name="_Toc189042481"/>
      <w:bookmarkStart w:id="4" w:name="_Toc210306184"/>
      <w:bookmarkStart w:id="5" w:name="_Toc226637504"/>
      <w:r w:rsidRPr="00CA691C">
        <w:rPr>
          <w:rFonts w:eastAsia="Calibri" w:cs="Times New Roman"/>
          <w:b/>
          <w:bCs/>
          <w:color w:val="auto"/>
          <w:lang w:eastAsia="en-US"/>
        </w:rPr>
        <w:t>II. Prórroga para atender la solicitud de información</w:t>
      </w:r>
      <w:bookmarkEnd w:id="3"/>
      <w:bookmarkEnd w:id="4"/>
      <w:bookmarkEnd w:id="5"/>
      <w:r w:rsidRPr="00CA691C">
        <w:rPr>
          <w:rFonts w:eastAsia="Calibri" w:cs="Times New Roman"/>
          <w:b/>
          <w:bCs/>
          <w:color w:val="auto"/>
          <w:lang w:eastAsia="en-US"/>
        </w:rPr>
        <w:t xml:space="preserve"> </w:t>
      </w:r>
    </w:p>
    <w:p w14:paraId="37B042AD" w14:textId="77777777" w:rsidR="008E7A96" w:rsidRPr="00CA691C" w:rsidRDefault="008E7A96" w:rsidP="00D7021E">
      <w:pPr>
        <w:spacing w:after="0" w:line="360" w:lineRule="auto"/>
        <w:contextualSpacing/>
        <w:rPr>
          <w:rFonts w:eastAsia="Calibri" w:cs="Tahoma"/>
          <w:b/>
          <w:bCs/>
          <w:color w:val="000000"/>
          <w:lang w:eastAsia="en-US"/>
        </w:rPr>
      </w:pPr>
    </w:p>
    <w:p w14:paraId="7FFAA64F" w14:textId="353615E1" w:rsidR="008E7A96" w:rsidRPr="00CA691C" w:rsidRDefault="008E7A96" w:rsidP="00D7021E">
      <w:pPr>
        <w:spacing w:after="0" w:line="360" w:lineRule="auto"/>
        <w:contextualSpacing/>
        <w:rPr>
          <w:rFonts w:eastAsia="Calibri" w:cs="Tahoma"/>
          <w:bCs/>
          <w:color w:val="000000"/>
          <w:lang w:eastAsia="en-US"/>
        </w:rPr>
      </w:pPr>
      <w:r w:rsidRPr="00CA691C">
        <w:rPr>
          <w:rFonts w:eastAsia="Calibri" w:cs="Tahoma"/>
          <w:bCs/>
          <w:color w:val="000000"/>
          <w:lang w:eastAsia="en-US"/>
        </w:rPr>
        <w:t xml:space="preserve">El </w:t>
      </w:r>
      <w:r w:rsidR="009F7423" w:rsidRPr="00CA691C">
        <w:rPr>
          <w:rFonts w:eastAsia="Calibri" w:cs="Tahoma"/>
          <w:bCs/>
          <w:color w:val="000000"/>
          <w:lang w:eastAsia="en-US"/>
        </w:rPr>
        <w:t>diez</w:t>
      </w:r>
      <w:r w:rsidR="001D365C" w:rsidRPr="00CA691C">
        <w:rPr>
          <w:rFonts w:eastAsia="Calibri" w:cs="Tahoma"/>
          <w:bCs/>
          <w:color w:val="000000"/>
          <w:lang w:eastAsia="en-US"/>
        </w:rPr>
        <w:t xml:space="preserve"> de </w:t>
      </w:r>
      <w:r w:rsidR="009F7423" w:rsidRPr="00CA691C">
        <w:rPr>
          <w:rFonts w:eastAsia="Calibri" w:cs="Tahoma"/>
          <w:bCs/>
          <w:color w:val="000000"/>
          <w:lang w:eastAsia="en-US"/>
        </w:rPr>
        <w:t>febrero</w:t>
      </w:r>
      <w:r w:rsidRPr="00CA691C">
        <w:rPr>
          <w:rFonts w:eastAsia="Calibri" w:cs="Tahoma"/>
          <w:bCs/>
          <w:color w:val="000000"/>
          <w:lang w:eastAsia="en-US"/>
        </w:rPr>
        <w:t xml:space="preserve"> de dos mil </w:t>
      </w:r>
      <w:r w:rsidR="009F7423" w:rsidRPr="00CA691C">
        <w:rPr>
          <w:rFonts w:eastAsia="Calibri" w:cs="Tahoma"/>
          <w:bCs/>
          <w:color w:val="000000"/>
          <w:lang w:eastAsia="en-US"/>
        </w:rPr>
        <w:t>veintiséis</w:t>
      </w:r>
      <w:r w:rsidRPr="00CA691C">
        <w:rPr>
          <w:rFonts w:eastAsia="Calibri" w:cs="Tahoma"/>
          <w:color w:val="000000"/>
          <w:lang w:eastAsia="en-US"/>
        </w:rPr>
        <w:t xml:space="preserve">, el Sujeto Obligado, </w:t>
      </w:r>
      <w:r w:rsidR="001657D3" w:rsidRPr="00CA691C">
        <w:rPr>
          <w:rFonts w:eastAsia="Calibri" w:cs="Tahoma"/>
          <w:color w:val="000000"/>
          <w:lang w:eastAsia="en-US"/>
        </w:rPr>
        <w:t xml:space="preserve">notificó </w:t>
      </w:r>
      <w:r w:rsidRPr="00CA691C">
        <w:rPr>
          <w:rFonts w:eastAsia="Calibri" w:cs="Tahoma"/>
          <w:color w:val="000000"/>
          <w:lang w:eastAsia="en-US"/>
        </w:rPr>
        <w:t xml:space="preserve">a través del Sistema de Acceso a la Información Mexiquense (SAIMEX), </w:t>
      </w:r>
      <w:r w:rsidR="001A25D3" w:rsidRPr="00CA691C">
        <w:rPr>
          <w:rFonts w:eastAsia="Calibri" w:cs="Tahoma"/>
          <w:color w:val="000000"/>
          <w:lang w:eastAsia="en-US"/>
        </w:rPr>
        <w:t xml:space="preserve">la </w:t>
      </w:r>
      <w:r w:rsidRPr="00CA691C">
        <w:rPr>
          <w:rFonts w:eastAsia="Calibri" w:cs="Tahoma"/>
          <w:color w:val="000000"/>
          <w:lang w:eastAsia="en-US"/>
        </w:rPr>
        <w:t>prórroga, mediante la cual aprueba la ampli</w:t>
      </w:r>
      <w:r w:rsidR="009F7423" w:rsidRPr="00CA691C">
        <w:rPr>
          <w:rFonts w:eastAsia="Calibri" w:cs="Tahoma"/>
          <w:color w:val="000000"/>
          <w:lang w:eastAsia="en-US"/>
        </w:rPr>
        <w:t>ación de término para atender a la solicitud de información en un periodo ampliado; si bien remitió a la Septuagésima Novena Sesión Extraordinaria 2026 del Comité de Transparencia del Municipio de Toluca, Administración 2025- 2027, de fecha 10/02/2026, el Sujeto Obligado, no remitió el acuerdo respectivo, para lo cual, se le informa que a efectos de evitar sanciones, se le insta a que para cuando los acuerdos deban ser aprobados ante el Comité de Transparencia, para que estos tengan los efectos que la ley contempla, se deben notificar a los Particulares, conjuntamente con la información aportada, que en el presente punto, es sobre la notificación de la prórroga.</w:t>
      </w:r>
    </w:p>
    <w:p w14:paraId="0A604AAC" w14:textId="398BB0B8" w:rsidR="00E22EA8" w:rsidRPr="00CA691C" w:rsidRDefault="000B3C56" w:rsidP="00D7021E">
      <w:pPr>
        <w:pStyle w:val="Ttulo2"/>
        <w:spacing w:before="0" w:after="0" w:line="360" w:lineRule="auto"/>
        <w:rPr>
          <w:sz w:val="22"/>
          <w:szCs w:val="22"/>
        </w:rPr>
      </w:pPr>
      <w:bookmarkStart w:id="6" w:name="_Toc226637505"/>
      <w:r w:rsidRPr="00CA691C">
        <w:rPr>
          <w:rFonts w:cs="Tahoma"/>
          <w:sz w:val="22"/>
          <w:szCs w:val="22"/>
        </w:rPr>
        <w:lastRenderedPageBreak/>
        <w:t>I</w:t>
      </w:r>
      <w:r w:rsidR="008E7A96" w:rsidRPr="00CA691C">
        <w:rPr>
          <w:rFonts w:cs="Tahoma"/>
          <w:sz w:val="22"/>
          <w:szCs w:val="22"/>
        </w:rPr>
        <w:t>I</w:t>
      </w:r>
      <w:r w:rsidR="0007311B" w:rsidRPr="00CA691C">
        <w:rPr>
          <w:rFonts w:cs="Tahoma"/>
          <w:sz w:val="22"/>
          <w:szCs w:val="22"/>
        </w:rPr>
        <w:t>I</w:t>
      </w:r>
      <w:r w:rsidR="00E22EA8" w:rsidRPr="00CA691C">
        <w:rPr>
          <w:rFonts w:cs="Tahoma"/>
          <w:sz w:val="22"/>
          <w:szCs w:val="22"/>
        </w:rPr>
        <w:t>.</w:t>
      </w:r>
      <w:r w:rsidR="00E22EA8" w:rsidRPr="00CA691C">
        <w:rPr>
          <w:sz w:val="22"/>
          <w:szCs w:val="22"/>
        </w:rPr>
        <w:t xml:space="preserve"> Respuesta del Sujeto Obligado</w:t>
      </w:r>
      <w:bookmarkEnd w:id="6"/>
    </w:p>
    <w:p w14:paraId="10CE94A9" w14:textId="77777777" w:rsidR="00C06004" w:rsidRPr="00CA691C" w:rsidRDefault="00C06004" w:rsidP="00D7021E">
      <w:pPr>
        <w:autoSpaceDE w:val="0"/>
        <w:autoSpaceDN w:val="0"/>
        <w:adjustRightInd w:val="0"/>
        <w:spacing w:after="0" w:line="360" w:lineRule="auto"/>
        <w:rPr>
          <w:b/>
          <w:bCs/>
        </w:rPr>
      </w:pPr>
    </w:p>
    <w:p w14:paraId="732E4031" w14:textId="7FBBEB17" w:rsidR="000846E8" w:rsidRPr="00CA691C" w:rsidRDefault="00EB386A" w:rsidP="00D7021E">
      <w:pPr>
        <w:spacing w:after="0" w:line="360" w:lineRule="auto"/>
      </w:pPr>
      <w:r w:rsidRPr="00CA691C">
        <w:t xml:space="preserve">El </w:t>
      </w:r>
      <w:r w:rsidR="009F7423" w:rsidRPr="00CA691C">
        <w:t>veinte</w:t>
      </w:r>
      <w:r w:rsidR="002917C0" w:rsidRPr="00CA691C">
        <w:t xml:space="preserve"> de </w:t>
      </w:r>
      <w:r w:rsidR="009F7423" w:rsidRPr="00CA691C">
        <w:t>febrero</w:t>
      </w:r>
      <w:r w:rsidR="00CD4DE8" w:rsidRPr="00CA691C">
        <w:t xml:space="preserve"> de dos mil </w:t>
      </w:r>
      <w:r w:rsidR="009F7423" w:rsidRPr="00CA691C">
        <w:t>veintiséis</w:t>
      </w:r>
      <w:r w:rsidR="00E22EA8" w:rsidRPr="00CA691C">
        <w:t xml:space="preserve">, el Sujeto Obligado notificó, a través del Sistema de Acceso a la Información Mexiquense (SAIMEX), la respuesta a la solicitud de acceso a la información pública, </w:t>
      </w:r>
      <w:r w:rsidR="002A31E6" w:rsidRPr="00CA691C">
        <w:t>mediante</w:t>
      </w:r>
      <w:r w:rsidR="000846E8" w:rsidRPr="00CA691C">
        <w:t xml:space="preserve"> </w:t>
      </w:r>
      <w:r w:rsidR="009F7423" w:rsidRPr="00CA691C">
        <w:t>lo siguiente:</w:t>
      </w:r>
    </w:p>
    <w:p w14:paraId="0099C418" w14:textId="77777777" w:rsidR="004E7B40" w:rsidRPr="00CA691C" w:rsidRDefault="004E7B40" w:rsidP="009F7423">
      <w:pPr>
        <w:spacing w:after="0" w:line="360" w:lineRule="auto"/>
        <w:ind w:left="567" w:right="567"/>
        <w:rPr>
          <w:rFonts w:eastAsia="Times New Roman" w:cs="Tahoma"/>
          <w:i/>
          <w:sz w:val="20"/>
          <w:szCs w:val="20"/>
          <w:lang w:eastAsia="es-ES"/>
        </w:rPr>
      </w:pPr>
    </w:p>
    <w:p w14:paraId="6736BCCD" w14:textId="28CDE3BF" w:rsidR="009F7423" w:rsidRPr="00CA691C" w:rsidRDefault="009F7423" w:rsidP="009F7423">
      <w:pPr>
        <w:spacing w:after="0" w:line="360" w:lineRule="auto"/>
        <w:ind w:left="567" w:right="567"/>
        <w:rPr>
          <w:rFonts w:eastAsia="Times New Roman" w:cs="Tahoma"/>
          <w:i/>
          <w:sz w:val="20"/>
          <w:szCs w:val="20"/>
          <w:lang w:eastAsia="es-ES"/>
        </w:rPr>
      </w:pPr>
      <w:r w:rsidRPr="00CA691C">
        <w:rPr>
          <w:rFonts w:eastAsia="Times New Roman" w:cs="Tahoma"/>
          <w:i/>
          <w:sz w:val="20"/>
          <w:szCs w:val="20"/>
          <w:lang w:eastAsia="es-ES"/>
        </w:rPr>
        <w:t>En atención a la solicitud con folio 0768/TOLUCA/IP/2026, me permito adjuntar al presente la respuesta correspondiente, Sin más por el momento, reciba un saludo.</w:t>
      </w:r>
    </w:p>
    <w:p w14:paraId="1B4BAFF5" w14:textId="77777777" w:rsidR="000846E8" w:rsidRPr="00CA691C" w:rsidRDefault="000846E8" w:rsidP="00D7021E">
      <w:pPr>
        <w:spacing w:after="0" w:line="360" w:lineRule="auto"/>
      </w:pPr>
    </w:p>
    <w:p w14:paraId="3FD38200" w14:textId="4BCBFA48" w:rsidR="009F7423" w:rsidRPr="00CA691C" w:rsidRDefault="009F7423" w:rsidP="00D7021E">
      <w:pPr>
        <w:spacing w:after="0" w:line="360" w:lineRule="auto"/>
      </w:pPr>
      <w:r w:rsidRPr="00CA691C">
        <w:t>A esta respuesta se adjuntaron dos archivos, que contienen lo siguiente:</w:t>
      </w:r>
    </w:p>
    <w:p w14:paraId="302F0D2C" w14:textId="77777777" w:rsidR="009F7423" w:rsidRPr="00CA691C" w:rsidRDefault="009F7423" w:rsidP="00D7021E">
      <w:pPr>
        <w:spacing w:after="0" w:line="360" w:lineRule="auto"/>
      </w:pPr>
    </w:p>
    <w:p w14:paraId="5D7C5A96" w14:textId="1957BA5E" w:rsidR="009F7423" w:rsidRPr="00CA691C" w:rsidRDefault="009F7423" w:rsidP="009F7423">
      <w:pPr>
        <w:spacing w:after="0" w:line="360" w:lineRule="auto"/>
        <w:rPr>
          <w:b/>
        </w:rPr>
      </w:pPr>
      <w:r w:rsidRPr="00CA691C">
        <w:rPr>
          <w:b/>
        </w:rPr>
        <w:t xml:space="preserve">ANEXO 1 .pdf. </w:t>
      </w:r>
      <w:r w:rsidRPr="00CA691C">
        <w:t xml:space="preserve">Documento de dos fojas, que contiene, en lo central, remisión a consultar las resoluciones emitidas por el Infoem, en la página electrónica </w:t>
      </w:r>
      <w:hyperlink r:id="rId9" w:history="1">
        <w:r w:rsidR="001D2269" w:rsidRPr="00CA691C">
          <w:rPr>
            <w:rStyle w:val="Hipervnculo"/>
          </w:rPr>
          <w:t>https://www.infoem.org.mx/es/node/806/</w:t>
        </w:r>
      </w:hyperlink>
      <w:r w:rsidR="001D2269" w:rsidRPr="00CA691C">
        <w:t xml:space="preserve">. </w:t>
      </w:r>
      <w:r w:rsidRPr="00CA691C">
        <w:rPr>
          <w:rFonts w:ascii="Arial-BoldMT" w:hAnsi="Arial-BoldMT" w:cs="Arial-BoldMT"/>
          <w:b/>
          <w:bCs/>
          <w:color w:val="0563C2"/>
          <w:sz w:val="20"/>
          <w:szCs w:val="20"/>
          <w:lang w:eastAsia="en-US"/>
        </w:rPr>
        <w:t xml:space="preserve"> </w:t>
      </w:r>
    </w:p>
    <w:p w14:paraId="37C40F4C" w14:textId="77777777" w:rsidR="009F7423" w:rsidRPr="00CA691C" w:rsidRDefault="009F7423" w:rsidP="009F7423">
      <w:pPr>
        <w:spacing w:after="0" w:line="360" w:lineRule="auto"/>
      </w:pPr>
    </w:p>
    <w:p w14:paraId="6B4D72D9" w14:textId="5E74A611" w:rsidR="009F7423" w:rsidRPr="00CA691C" w:rsidRDefault="009F7423" w:rsidP="009F7423">
      <w:pPr>
        <w:spacing w:after="0" w:line="360" w:lineRule="auto"/>
        <w:rPr>
          <w:b/>
        </w:rPr>
      </w:pPr>
      <w:r w:rsidRPr="00CA691C">
        <w:rPr>
          <w:b/>
        </w:rPr>
        <w:t xml:space="preserve">R.0768.2026.pdf. </w:t>
      </w:r>
      <w:r w:rsidR="001D2269" w:rsidRPr="00CA691C">
        <w:t>Documento de dos fojas, firmado por el Titular de la Unidad de Transparencia, en donde refiere que la información en torno a su consulta puede ser solicitada en la página electrónica en donde se publican las resoluciones del Infoem, y entregó la misma liga pero en forma cerrado.</w:t>
      </w:r>
    </w:p>
    <w:p w14:paraId="153BDD21" w14:textId="77777777" w:rsidR="009F7423" w:rsidRPr="00CA691C" w:rsidRDefault="009F7423" w:rsidP="00D7021E">
      <w:pPr>
        <w:spacing w:after="0" w:line="360" w:lineRule="auto"/>
      </w:pPr>
    </w:p>
    <w:p w14:paraId="7E7FBB31" w14:textId="2AB0E715" w:rsidR="00E22EA8" w:rsidRPr="00CA691C" w:rsidRDefault="0007311B" w:rsidP="00D7021E">
      <w:pPr>
        <w:pStyle w:val="Ttulo2"/>
        <w:spacing w:before="0" w:after="0" w:line="360" w:lineRule="auto"/>
        <w:rPr>
          <w:sz w:val="22"/>
          <w:szCs w:val="22"/>
        </w:rPr>
      </w:pPr>
      <w:bookmarkStart w:id="7" w:name="_Toc226637506"/>
      <w:r w:rsidRPr="00CA691C">
        <w:rPr>
          <w:sz w:val="22"/>
          <w:szCs w:val="22"/>
        </w:rPr>
        <w:t>I</w:t>
      </w:r>
      <w:r w:rsidR="008E7A96" w:rsidRPr="00CA691C">
        <w:rPr>
          <w:sz w:val="22"/>
          <w:szCs w:val="22"/>
        </w:rPr>
        <w:t>V</w:t>
      </w:r>
      <w:r w:rsidR="00E22EA8" w:rsidRPr="00CA691C">
        <w:rPr>
          <w:sz w:val="22"/>
          <w:szCs w:val="22"/>
        </w:rPr>
        <w:t>. Interposición del Recurso de Revisión</w:t>
      </w:r>
      <w:bookmarkEnd w:id="7"/>
    </w:p>
    <w:p w14:paraId="053D45CF" w14:textId="77777777" w:rsidR="00E22EA8" w:rsidRPr="00CA691C" w:rsidRDefault="00E22EA8" w:rsidP="00D7021E">
      <w:pPr>
        <w:spacing w:after="0" w:line="360" w:lineRule="auto"/>
        <w:rPr>
          <w:b/>
        </w:rPr>
      </w:pPr>
    </w:p>
    <w:p w14:paraId="355C8CC6" w14:textId="173529F9" w:rsidR="009C5A71" w:rsidRPr="00CA691C" w:rsidRDefault="00083169" w:rsidP="00D7021E">
      <w:pPr>
        <w:spacing w:after="0" w:line="360" w:lineRule="auto"/>
        <w:rPr>
          <w:bCs/>
        </w:rPr>
      </w:pPr>
      <w:r w:rsidRPr="00CA691C">
        <w:rPr>
          <w:bCs/>
        </w:rPr>
        <w:t>El</w:t>
      </w:r>
      <w:r w:rsidR="008E5E71" w:rsidRPr="00CA691C">
        <w:rPr>
          <w:bCs/>
        </w:rPr>
        <w:t xml:space="preserve"> </w:t>
      </w:r>
      <w:r w:rsidR="001D2269" w:rsidRPr="00CA691C">
        <w:t>veinticuatro</w:t>
      </w:r>
      <w:r w:rsidR="005D5045" w:rsidRPr="00CA691C">
        <w:t xml:space="preserve"> de </w:t>
      </w:r>
      <w:r w:rsidR="001D2269" w:rsidRPr="00CA691C">
        <w:t>febrero</w:t>
      </w:r>
      <w:r w:rsidR="00693E89" w:rsidRPr="00CA691C">
        <w:t xml:space="preserve"> </w:t>
      </w:r>
      <w:r w:rsidR="008E5E71" w:rsidRPr="00CA691C">
        <w:t xml:space="preserve">de dos mil </w:t>
      </w:r>
      <w:r w:rsidR="001D2269" w:rsidRPr="00CA691C">
        <w:t>veintiséis</w:t>
      </w:r>
      <w:r w:rsidR="00E22EA8" w:rsidRPr="00CA691C">
        <w:rPr>
          <w:bCs/>
        </w:rPr>
        <w:t xml:space="preserve">, se recibió en este Instituto, a través del </w:t>
      </w:r>
      <w:r w:rsidR="00E22EA8" w:rsidRPr="00CA691C">
        <w:rPr>
          <w:bCs/>
          <w:lang w:val="es-ES"/>
        </w:rPr>
        <w:t>Sistema de Acceso a la Información Mexiquense (SAIMEX)</w:t>
      </w:r>
      <w:r w:rsidR="00E22EA8" w:rsidRPr="00CA691C">
        <w:rPr>
          <w:bCs/>
        </w:rPr>
        <w:t>, Recurso de Revisión interpuesto por la p</w:t>
      </w:r>
      <w:r w:rsidRPr="00CA691C">
        <w:rPr>
          <w:bCs/>
        </w:rPr>
        <w:t>ersona</w:t>
      </w:r>
      <w:r w:rsidR="00E22EA8" w:rsidRPr="00CA691C">
        <w:rPr>
          <w:bCs/>
        </w:rPr>
        <w:t xml:space="preserve"> Recurrente, en contra de la respuesta</w:t>
      </w:r>
      <w:r w:rsidR="001D2269" w:rsidRPr="00CA691C">
        <w:rPr>
          <w:bCs/>
        </w:rPr>
        <w:t xml:space="preserve"> emitida</w:t>
      </w:r>
      <w:r w:rsidR="00E22EA8" w:rsidRPr="00CA691C">
        <w:rPr>
          <w:bCs/>
        </w:rPr>
        <w:t xml:space="preserve"> por el Sujeto Obligado, a la solicitud de información</w:t>
      </w:r>
      <w:r w:rsidR="00F43789" w:rsidRPr="00CA691C">
        <w:rPr>
          <w:rFonts w:eastAsia="Calibri" w:cs="Times New Roman"/>
        </w:rPr>
        <w:t xml:space="preserve">, </w:t>
      </w:r>
      <w:r w:rsidR="00E22EA8" w:rsidRPr="00CA691C">
        <w:rPr>
          <w:bCs/>
        </w:rPr>
        <w:t>en los</w:t>
      </w:r>
      <w:r w:rsidR="001D2269" w:rsidRPr="00CA691C">
        <w:rPr>
          <w:bCs/>
        </w:rPr>
        <w:t xml:space="preserve"> siguientes</w:t>
      </w:r>
      <w:r w:rsidR="00E22EA8" w:rsidRPr="00CA691C">
        <w:rPr>
          <w:bCs/>
        </w:rPr>
        <w:t xml:space="preserve"> </w:t>
      </w:r>
      <w:r w:rsidR="007B6C6F" w:rsidRPr="00CA691C">
        <w:rPr>
          <w:bCs/>
        </w:rPr>
        <w:t>términos</w:t>
      </w:r>
      <w:r w:rsidR="00E22EA8" w:rsidRPr="00CA691C">
        <w:rPr>
          <w:bCs/>
        </w:rPr>
        <w:t>:</w:t>
      </w:r>
    </w:p>
    <w:p w14:paraId="3B6BF688" w14:textId="77777777" w:rsidR="00594462" w:rsidRPr="00CA691C" w:rsidRDefault="00594462" w:rsidP="00D7021E">
      <w:pPr>
        <w:spacing w:after="0" w:line="360" w:lineRule="auto"/>
        <w:rPr>
          <w:bCs/>
        </w:rPr>
      </w:pPr>
    </w:p>
    <w:p w14:paraId="7CF0F8F8" w14:textId="46CA80D0" w:rsidR="001D2269" w:rsidRPr="00CA691C" w:rsidRDefault="001D2269" w:rsidP="001D2269">
      <w:pPr>
        <w:spacing w:after="0" w:line="360" w:lineRule="auto"/>
        <w:ind w:left="567" w:right="567"/>
        <w:rPr>
          <w:rFonts w:eastAsia="Times New Roman" w:cs="Tahoma"/>
          <w:b/>
          <w:i/>
          <w:sz w:val="20"/>
          <w:szCs w:val="20"/>
          <w:lang w:eastAsia="es-ES"/>
        </w:rPr>
      </w:pPr>
      <w:r w:rsidRPr="00CA691C">
        <w:rPr>
          <w:rFonts w:eastAsia="Times New Roman" w:cs="Tahoma"/>
          <w:b/>
          <w:i/>
          <w:sz w:val="20"/>
          <w:szCs w:val="20"/>
          <w:lang w:eastAsia="es-ES"/>
        </w:rPr>
        <w:lastRenderedPageBreak/>
        <w:t>ACTO IMPUGNADO:</w:t>
      </w:r>
    </w:p>
    <w:p w14:paraId="1AFCF392" w14:textId="7C2ADF51" w:rsidR="001D2269" w:rsidRPr="00CA691C" w:rsidRDefault="001D2269" w:rsidP="001D2269">
      <w:pPr>
        <w:spacing w:after="0" w:line="360" w:lineRule="auto"/>
        <w:ind w:left="567" w:right="567"/>
        <w:rPr>
          <w:rFonts w:eastAsia="Times New Roman" w:cs="Tahoma"/>
          <w:i/>
          <w:sz w:val="20"/>
          <w:szCs w:val="20"/>
          <w:lang w:eastAsia="es-ES"/>
        </w:rPr>
      </w:pPr>
      <w:r w:rsidRPr="00CA691C">
        <w:rPr>
          <w:rFonts w:eastAsia="Times New Roman" w:cs="Tahoma"/>
          <w:i/>
          <w:sz w:val="20"/>
          <w:szCs w:val="20"/>
          <w:lang w:eastAsia="es-ES"/>
        </w:rPr>
        <w:t>No entrega la información solicita la unidad de transparencia además de opacos se quiere hacer los chistosos en el link que mandan de informe no esta toda la información que se solicita ahí solo esta el número de recurso y se pide el expediente completo y no lo entregan lo ocultan se exige se entregue dicen que para que lo entrega si el infoem ya se va y no los obligara a entregar que además le dan dinero para que todo se los apruebe eso dice el Titular y Éramos y que decir de Cielito que dice que ella siempre los atedio así y no pasaba nada que no dieran nada que el ifoem es un corrupto también que no les puede hacer nada.</w:t>
      </w:r>
    </w:p>
    <w:p w14:paraId="13C62BA7" w14:textId="77777777" w:rsidR="001D2269" w:rsidRPr="00CA691C" w:rsidRDefault="001D2269" w:rsidP="001D2269">
      <w:pPr>
        <w:spacing w:after="0" w:line="360" w:lineRule="auto"/>
        <w:ind w:left="567" w:right="567"/>
        <w:rPr>
          <w:rFonts w:eastAsia="Times New Roman" w:cs="Tahoma"/>
          <w:i/>
          <w:sz w:val="20"/>
          <w:szCs w:val="20"/>
          <w:lang w:eastAsia="es-ES"/>
        </w:rPr>
      </w:pPr>
    </w:p>
    <w:p w14:paraId="348557A5" w14:textId="3B1BE87E" w:rsidR="001D2269" w:rsidRPr="00CA691C" w:rsidRDefault="001D2269" w:rsidP="001D2269">
      <w:pPr>
        <w:spacing w:after="0" w:line="360" w:lineRule="auto"/>
        <w:ind w:left="567" w:right="567"/>
        <w:rPr>
          <w:rFonts w:eastAsia="Times New Roman" w:cs="Tahoma"/>
          <w:b/>
          <w:i/>
          <w:sz w:val="20"/>
          <w:szCs w:val="20"/>
          <w:lang w:eastAsia="es-ES"/>
        </w:rPr>
      </w:pPr>
      <w:r w:rsidRPr="00CA691C">
        <w:rPr>
          <w:rFonts w:eastAsia="Times New Roman" w:cs="Tahoma"/>
          <w:b/>
          <w:i/>
          <w:sz w:val="20"/>
          <w:szCs w:val="20"/>
          <w:lang w:eastAsia="es-ES"/>
        </w:rPr>
        <w:t>RAZONES O MOTIVOS DE LA INCONFORMIDAD:</w:t>
      </w:r>
    </w:p>
    <w:p w14:paraId="3BA7B7CE" w14:textId="65D0B3D9" w:rsidR="004023D8" w:rsidRPr="00CA691C" w:rsidRDefault="001D2269" w:rsidP="001D2269">
      <w:pPr>
        <w:spacing w:after="0" w:line="360" w:lineRule="auto"/>
        <w:ind w:left="567" w:right="567"/>
        <w:rPr>
          <w:rFonts w:eastAsia="Times New Roman" w:cs="Tahoma"/>
          <w:i/>
          <w:sz w:val="20"/>
          <w:szCs w:val="20"/>
          <w:lang w:eastAsia="es-ES"/>
        </w:rPr>
      </w:pPr>
      <w:r w:rsidRPr="00CA691C">
        <w:rPr>
          <w:rFonts w:eastAsia="Times New Roman" w:cs="Tahoma"/>
          <w:i/>
          <w:sz w:val="20"/>
          <w:szCs w:val="20"/>
          <w:lang w:eastAsia="es-ES"/>
        </w:rPr>
        <w:t>No entrega la información solicita la unidad de transparencia además de opacos se quiere hacer los chistosos en el link que mandan de informe no esta toda la información que se solicita ahí solo esta el número de recurso y se pide el expediente completo y no lo entregan lo ocultan se exige se entregue dicen que para que lo entrega si el infoem ya se va y no los obligara a entregar que además le dan dinero para que todo se los apruebe eso dice el Titular y Éramos y que decir de Cielito que dice que ella siempre los atedio así y no pasaba nada que no dieran nada que el ifoem es un corrupto también que no les puede hacer nada</w:t>
      </w:r>
    </w:p>
    <w:p w14:paraId="551AA5D5" w14:textId="77777777" w:rsidR="004023D8" w:rsidRPr="00CA691C" w:rsidRDefault="004023D8" w:rsidP="00D7021E">
      <w:pPr>
        <w:spacing w:after="0" w:line="360" w:lineRule="auto"/>
        <w:ind w:right="567"/>
        <w:rPr>
          <w:i/>
          <w:iCs/>
          <w:sz w:val="20"/>
          <w:szCs w:val="20"/>
        </w:rPr>
      </w:pPr>
    </w:p>
    <w:p w14:paraId="009DB65C" w14:textId="5F9DD32A" w:rsidR="00E22EA8" w:rsidRPr="00CA691C" w:rsidRDefault="00E22EA8" w:rsidP="00D7021E">
      <w:pPr>
        <w:pStyle w:val="Ttulo2"/>
        <w:spacing w:before="0" w:after="0" w:line="360" w:lineRule="auto"/>
        <w:rPr>
          <w:sz w:val="22"/>
          <w:szCs w:val="22"/>
        </w:rPr>
      </w:pPr>
      <w:bookmarkStart w:id="8" w:name="_Toc226637507"/>
      <w:r w:rsidRPr="00CA691C">
        <w:rPr>
          <w:sz w:val="22"/>
          <w:szCs w:val="22"/>
        </w:rPr>
        <w:t>V. Trámite del Recurso de Revisión ante este Instituto</w:t>
      </w:r>
      <w:bookmarkEnd w:id="8"/>
    </w:p>
    <w:p w14:paraId="5C9B63F8" w14:textId="77777777" w:rsidR="009B2DAB" w:rsidRPr="00CA691C" w:rsidRDefault="009B2DAB" w:rsidP="00D7021E">
      <w:pPr>
        <w:spacing w:after="0" w:line="360" w:lineRule="auto"/>
        <w:rPr>
          <w:b/>
          <w:bCs/>
        </w:rPr>
      </w:pPr>
    </w:p>
    <w:p w14:paraId="173768ED" w14:textId="6A29CE61" w:rsidR="00E22EA8" w:rsidRPr="00CA691C" w:rsidRDefault="00E22EA8" w:rsidP="00D7021E">
      <w:pPr>
        <w:spacing w:after="0" w:line="360" w:lineRule="auto"/>
        <w:rPr>
          <w:bCs/>
        </w:rPr>
      </w:pPr>
      <w:r w:rsidRPr="00CA691C">
        <w:rPr>
          <w:b/>
          <w:bCs/>
        </w:rPr>
        <w:t>a) Turno del Medio de Impugnación.</w:t>
      </w:r>
      <w:r w:rsidR="000A706F" w:rsidRPr="00CA691C">
        <w:rPr>
          <w:bCs/>
        </w:rPr>
        <w:t xml:space="preserve"> </w:t>
      </w:r>
      <w:r w:rsidR="003C5F59" w:rsidRPr="00CA691C">
        <w:rPr>
          <w:bCs/>
        </w:rPr>
        <w:t xml:space="preserve">El </w:t>
      </w:r>
      <w:r w:rsidR="001D2269" w:rsidRPr="00CA691C">
        <w:rPr>
          <w:bCs/>
        </w:rPr>
        <w:t>veinticuatro</w:t>
      </w:r>
      <w:r w:rsidR="00692028" w:rsidRPr="00CA691C">
        <w:rPr>
          <w:bCs/>
        </w:rPr>
        <w:t xml:space="preserve"> de </w:t>
      </w:r>
      <w:r w:rsidR="001D2269" w:rsidRPr="00CA691C">
        <w:rPr>
          <w:bCs/>
        </w:rPr>
        <w:t>febrero</w:t>
      </w:r>
      <w:r w:rsidR="00E64E18" w:rsidRPr="00CA691C">
        <w:t xml:space="preserve"> dos mil </w:t>
      </w:r>
      <w:r w:rsidR="001D2269" w:rsidRPr="00CA691C">
        <w:t>veintiséis</w:t>
      </w:r>
      <w:r w:rsidRPr="00CA691C">
        <w:rPr>
          <w:bCs/>
        </w:rPr>
        <w:t xml:space="preserve">, el </w:t>
      </w:r>
      <w:r w:rsidRPr="00CA691C">
        <w:rPr>
          <w:lang w:val="es-ES"/>
        </w:rPr>
        <w:t>Sistema de Acceso a la Información Mexiquense (SAIMEX),</w:t>
      </w:r>
      <w:r w:rsidR="00F17302" w:rsidRPr="00CA691C">
        <w:rPr>
          <w:bCs/>
        </w:rPr>
        <w:t xml:space="preserve"> asignó </w:t>
      </w:r>
      <w:r w:rsidR="001D2269" w:rsidRPr="00CA691C">
        <w:rPr>
          <w:bCs/>
        </w:rPr>
        <w:t>el número de expediente</w:t>
      </w:r>
      <w:r w:rsidR="00692028" w:rsidRPr="00CA691C">
        <w:rPr>
          <w:b/>
        </w:rPr>
        <w:t xml:space="preserve"> </w:t>
      </w:r>
      <w:r w:rsidR="001D2269" w:rsidRPr="00CA691C">
        <w:rPr>
          <w:rFonts w:eastAsia="Calibri" w:cs="Tahoma"/>
          <w:b/>
          <w:bCs/>
          <w:lang w:eastAsia="en-US"/>
        </w:rPr>
        <w:t>02446/INFOEM/IP/RR/2026</w:t>
      </w:r>
      <w:r w:rsidRPr="00CA691C">
        <w:rPr>
          <w:bCs/>
        </w:rPr>
        <w:t>, al medio</w:t>
      </w:r>
      <w:r w:rsidR="00805C11" w:rsidRPr="00CA691C">
        <w:rPr>
          <w:bCs/>
        </w:rPr>
        <w:t>s</w:t>
      </w:r>
      <w:r w:rsidRPr="00CA691C">
        <w:rPr>
          <w:bCs/>
        </w:rPr>
        <w:t xml:space="preserve"> de impugnación que nos ocupa, con base en el sistema aprobado por el Pleno de este </w:t>
      </w:r>
      <w:r w:rsidR="00B65BCA" w:rsidRPr="00CA691C">
        <w:rPr>
          <w:bCs/>
        </w:rPr>
        <w:t>Organismo</w:t>
      </w:r>
      <w:r w:rsidR="00692028" w:rsidRPr="00CA691C">
        <w:rPr>
          <w:bCs/>
        </w:rPr>
        <w:t xml:space="preserve"> Garante y </w:t>
      </w:r>
      <w:r w:rsidR="001D2269" w:rsidRPr="00CA691C">
        <w:rPr>
          <w:bCs/>
        </w:rPr>
        <w:t>lo</w:t>
      </w:r>
      <w:r w:rsidR="00692028" w:rsidRPr="00CA691C">
        <w:rPr>
          <w:bCs/>
        </w:rPr>
        <w:t xml:space="preserve"> turnó al</w:t>
      </w:r>
      <w:r w:rsidRPr="00CA691C">
        <w:rPr>
          <w:bCs/>
        </w:rPr>
        <w:t xml:space="preserve"> Comisionado Ponente</w:t>
      </w:r>
      <w:r w:rsidR="006D2EC5" w:rsidRPr="00CA691C">
        <w:rPr>
          <w:bCs/>
        </w:rPr>
        <w:t xml:space="preserve"> </w:t>
      </w:r>
      <w:r w:rsidRPr="00CA691C">
        <w:rPr>
          <w:bCs/>
        </w:rPr>
        <w:t>Luis Gustavo Parra Noriega, para los efectos del artículo 185, fracción I de la Ley de Transparencia y Acceso a la Información Pública del Estado de México y Municipios.</w:t>
      </w:r>
    </w:p>
    <w:p w14:paraId="59FB24F3" w14:textId="77777777" w:rsidR="005914EE" w:rsidRPr="00CA691C" w:rsidRDefault="005914EE" w:rsidP="00D7021E">
      <w:pPr>
        <w:spacing w:after="0" w:line="360" w:lineRule="auto"/>
        <w:rPr>
          <w:b/>
          <w:bCs/>
        </w:rPr>
      </w:pPr>
    </w:p>
    <w:p w14:paraId="61891480" w14:textId="4F0BD199" w:rsidR="00E22EA8" w:rsidRPr="00CA691C" w:rsidRDefault="00E22EA8" w:rsidP="00D7021E">
      <w:pPr>
        <w:spacing w:after="0" w:line="360" w:lineRule="auto"/>
      </w:pPr>
      <w:r w:rsidRPr="00CA691C">
        <w:rPr>
          <w:b/>
          <w:bCs/>
        </w:rPr>
        <w:lastRenderedPageBreak/>
        <w:t>b) Admisión del Recurso de Revisión</w:t>
      </w:r>
      <w:r w:rsidRPr="00CA691C">
        <w:rPr>
          <w:b/>
          <w:bCs/>
          <w:lang w:val="es-ES_tradnl"/>
        </w:rPr>
        <w:t xml:space="preserve">. </w:t>
      </w:r>
      <w:r w:rsidR="003C5F59" w:rsidRPr="00CA691C">
        <w:t xml:space="preserve">El </w:t>
      </w:r>
      <w:r w:rsidR="001D2269" w:rsidRPr="00CA691C">
        <w:t>veintisiete</w:t>
      </w:r>
      <w:r w:rsidR="00692028" w:rsidRPr="00CA691C">
        <w:t xml:space="preserve"> de </w:t>
      </w:r>
      <w:r w:rsidR="001D2269" w:rsidRPr="00CA691C">
        <w:t>febrero</w:t>
      </w:r>
      <w:r w:rsidR="00692028" w:rsidRPr="00CA691C">
        <w:t xml:space="preserve"> de dos mil veintiséis</w:t>
      </w:r>
      <w:r w:rsidRPr="00CA691C">
        <w:rPr>
          <w:bCs/>
          <w:lang w:val="es-ES_tradnl"/>
        </w:rPr>
        <w:t xml:space="preserve">, se acordó la admisión </w:t>
      </w:r>
      <w:r w:rsidR="001D2269" w:rsidRPr="00CA691C">
        <w:rPr>
          <w:bCs/>
          <w:lang w:val="es-ES_tradnl"/>
        </w:rPr>
        <w:t>del</w:t>
      </w:r>
      <w:r w:rsidRPr="00CA691C">
        <w:rPr>
          <w:bCs/>
          <w:lang w:val="es-ES_tradnl"/>
        </w:rPr>
        <w:t xml:space="preserve"> Recurso de Revisión interpuesto por </w:t>
      </w:r>
      <w:r w:rsidR="00261B92" w:rsidRPr="00CA691C">
        <w:rPr>
          <w:bCs/>
          <w:lang w:val="es-ES_tradnl"/>
        </w:rPr>
        <w:t>la persona</w:t>
      </w:r>
      <w:r w:rsidRPr="00CA691C">
        <w:rPr>
          <w:bCs/>
          <w:lang w:val="es-ES_tradnl"/>
        </w:rPr>
        <w:t xml:space="preserve"> Recurrente en contra del Sujeto Obligado, en términos del artículo 185, fracciones I y II de la Ley de Transparencia y Acceso a la Información Pública del Estado de México y Municipios, el cual fue notificado a las partes</w:t>
      </w:r>
      <w:r w:rsidR="00DA135E" w:rsidRPr="00CA691C">
        <w:rPr>
          <w:bCs/>
          <w:lang w:val="es-ES_tradnl"/>
        </w:rPr>
        <w:t xml:space="preserve"> los</w:t>
      </w:r>
      <w:r w:rsidR="0010587F" w:rsidRPr="00CA691C">
        <w:rPr>
          <w:bCs/>
          <w:lang w:val="es-ES_tradnl"/>
        </w:rPr>
        <w:t xml:space="preserve"> mismo</w:t>
      </w:r>
      <w:r w:rsidR="00DA135E" w:rsidRPr="00CA691C">
        <w:rPr>
          <w:bCs/>
          <w:lang w:val="es-ES_tradnl"/>
        </w:rPr>
        <w:t>s</w:t>
      </w:r>
      <w:r w:rsidR="0010587F" w:rsidRPr="00CA691C">
        <w:rPr>
          <w:bCs/>
          <w:lang w:val="es-ES_tradnl"/>
        </w:rPr>
        <w:t xml:space="preserve"> día</w:t>
      </w:r>
      <w:r w:rsidR="00DA135E" w:rsidRPr="00CA691C">
        <w:rPr>
          <w:bCs/>
          <w:lang w:val="es-ES_tradnl"/>
        </w:rPr>
        <w:t>s</w:t>
      </w:r>
      <w:r w:rsidRPr="00CA691C">
        <w:rPr>
          <w:bCs/>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CA691C" w:rsidRDefault="00E22EA8" w:rsidP="00D7021E">
      <w:pPr>
        <w:spacing w:after="0" w:line="360" w:lineRule="auto"/>
        <w:rPr>
          <w:rFonts w:cs="Tahoma"/>
          <w:lang w:val="es-ES_tradnl"/>
        </w:rPr>
      </w:pPr>
    </w:p>
    <w:p w14:paraId="6C8C4600" w14:textId="3524393C" w:rsidR="00893D68" w:rsidRPr="00CA691C" w:rsidRDefault="000410E6" w:rsidP="00D7021E">
      <w:pPr>
        <w:spacing w:after="0" w:line="360" w:lineRule="auto"/>
      </w:pPr>
      <w:r w:rsidRPr="00CA691C">
        <w:rPr>
          <w:b/>
        </w:rPr>
        <w:t>c) Informe Justificado</w:t>
      </w:r>
      <w:r w:rsidR="00893D68" w:rsidRPr="00CA691C">
        <w:rPr>
          <w:b/>
        </w:rPr>
        <w:t xml:space="preserve">. </w:t>
      </w:r>
      <w:r w:rsidR="00893D68" w:rsidRPr="00CA691C">
        <w:rPr>
          <w:bCs/>
        </w:rPr>
        <w:t>El</w:t>
      </w:r>
      <w:r w:rsidR="00692028" w:rsidRPr="00CA691C">
        <w:rPr>
          <w:bCs/>
        </w:rPr>
        <w:t xml:space="preserve"> </w:t>
      </w:r>
      <w:r w:rsidR="001D2269" w:rsidRPr="00CA691C">
        <w:rPr>
          <w:bCs/>
        </w:rPr>
        <w:t>once</w:t>
      </w:r>
      <w:r w:rsidR="00692028" w:rsidRPr="00CA691C">
        <w:rPr>
          <w:bCs/>
        </w:rPr>
        <w:t xml:space="preserve"> de </w:t>
      </w:r>
      <w:r w:rsidR="001D2269" w:rsidRPr="00CA691C">
        <w:rPr>
          <w:bCs/>
        </w:rPr>
        <w:t>marzo</w:t>
      </w:r>
      <w:r w:rsidR="00692028" w:rsidRPr="00CA691C">
        <w:rPr>
          <w:bCs/>
        </w:rPr>
        <w:t xml:space="preserve"> de dos mil veintiséis</w:t>
      </w:r>
      <w:r w:rsidR="00893D68" w:rsidRPr="00CA691C">
        <w:rPr>
          <w:bCs/>
        </w:rPr>
        <w:t xml:space="preserve">, </w:t>
      </w:r>
      <w:r w:rsidR="00893D68" w:rsidRPr="00CA691C">
        <w:t>se recibió, a través del Sistema de Acceso a la Información Mexiquense (SAIMEX), el Informe Justificado del Sujeto Obligado, a través d</w:t>
      </w:r>
      <w:r w:rsidR="001D2269" w:rsidRPr="00CA691C">
        <w:t>e un documento que en lo central, ratificó la respuesta aportada por el Sujeto Obligado.</w:t>
      </w:r>
    </w:p>
    <w:p w14:paraId="49B491A8" w14:textId="77777777" w:rsidR="00396952" w:rsidRPr="00CA691C" w:rsidRDefault="00396952" w:rsidP="00D7021E">
      <w:pPr>
        <w:spacing w:after="0" w:line="360" w:lineRule="auto"/>
      </w:pPr>
    </w:p>
    <w:p w14:paraId="040F4445" w14:textId="46CACB64" w:rsidR="001D2269" w:rsidRPr="00CA691C" w:rsidRDefault="00396952" w:rsidP="00D7021E">
      <w:pPr>
        <w:spacing w:after="0" w:line="360" w:lineRule="auto"/>
      </w:pPr>
      <w:r w:rsidRPr="00CA691C">
        <w:t>Este documento, fue analizado y puesto a la vista de las partes, el veinticinco de marzo de dos mil veintiséis.</w:t>
      </w:r>
    </w:p>
    <w:p w14:paraId="582CE942" w14:textId="77777777" w:rsidR="00893D68" w:rsidRPr="00CA691C" w:rsidRDefault="00893D68" w:rsidP="00D7021E">
      <w:pPr>
        <w:spacing w:after="0" w:line="360" w:lineRule="auto"/>
      </w:pPr>
    </w:p>
    <w:p w14:paraId="00D60EA0" w14:textId="5172A8B0" w:rsidR="00893D68" w:rsidRPr="00CA691C" w:rsidRDefault="00893D68" w:rsidP="00D7021E">
      <w:pPr>
        <w:spacing w:after="0" w:line="360" w:lineRule="auto"/>
        <w:rPr>
          <w:rFonts w:cs="Tahoma"/>
          <w:bCs/>
          <w:i/>
          <w:lang w:val="es-ES"/>
        </w:rPr>
      </w:pPr>
      <w:r w:rsidRPr="00CA691C">
        <w:rPr>
          <w:b/>
        </w:rPr>
        <w:t xml:space="preserve">d) </w:t>
      </w:r>
      <w:r w:rsidR="00396952" w:rsidRPr="00CA691C">
        <w:rPr>
          <w:b/>
        </w:rPr>
        <w:t>Manifestaciones</w:t>
      </w:r>
      <w:r w:rsidRPr="00CA691C">
        <w:rPr>
          <w:b/>
        </w:rPr>
        <w:t>.</w:t>
      </w:r>
      <w:r w:rsidRPr="00CA691C">
        <w:t xml:space="preserve"> </w:t>
      </w:r>
      <w:r w:rsidR="00396952" w:rsidRPr="00CA691C">
        <w:t>Transcurrido el plazo para emitir manifestaciones, el Particular fue omiso en realizar pronunciamiento alguno.</w:t>
      </w:r>
    </w:p>
    <w:p w14:paraId="3C0E5EC8" w14:textId="77777777" w:rsidR="00B37A6D" w:rsidRPr="00CA691C" w:rsidRDefault="00B37A6D" w:rsidP="00D7021E">
      <w:pPr>
        <w:spacing w:after="0" w:line="360" w:lineRule="auto"/>
        <w:rPr>
          <w:b/>
          <w:color w:val="000000"/>
        </w:rPr>
      </w:pPr>
      <w:bookmarkStart w:id="9" w:name="_Hlk182976945"/>
    </w:p>
    <w:p w14:paraId="1220E37C" w14:textId="437777E0" w:rsidR="003C5FE0" w:rsidRPr="00CA691C" w:rsidRDefault="0096169C" w:rsidP="00D7021E">
      <w:pPr>
        <w:spacing w:after="0" w:line="360" w:lineRule="auto"/>
        <w:contextualSpacing/>
      </w:pPr>
      <w:r w:rsidRPr="00CA691C">
        <w:rPr>
          <w:rFonts w:eastAsia="Batang" w:cs="Tahoma"/>
          <w:b/>
        </w:rPr>
        <w:t>e</w:t>
      </w:r>
      <w:r w:rsidR="003C5FE0" w:rsidRPr="00CA691C">
        <w:rPr>
          <w:rFonts w:eastAsia="Batang" w:cs="Tahoma"/>
          <w:b/>
        </w:rPr>
        <w:t xml:space="preserve">) </w:t>
      </w:r>
      <w:r w:rsidR="00002B20" w:rsidRPr="00CA691C">
        <w:rPr>
          <w:rFonts w:eastAsia="Times New Roman" w:cs="Tahoma"/>
          <w:b/>
          <w:szCs w:val="24"/>
          <w:lang w:eastAsia="es-ES"/>
        </w:rPr>
        <w:t>Cierre de instrucción.</w:t>
      </w:r>
      <w:r w:rsidR="00C06C06" w:rsidRPr="00CA691C">
        <w:rPr>
          <w:rFonts w:eastAsia="Times New Roman" w:cs="Tahoma"/>
          <w:szCs w:val="24"/>
          <w:lang w:eastAsia="es-ES"/>
        </w:rPr>
        <w:t xml:space="preserve"> El </w:t>
      </w:r>
      <w:r w:rsidR="00396952" w:rsidRPr="00CA691C">
        <w:rPr>
          <w:rFonts w:eastAsia="Times New Roman" w:cs="Tahoma"/>
          <w:szCs w:val="24"/>
          <w:lang w:eastAsia="es-ES"/>
        </w:rPr>
        <w:t>siete</w:t>
      </w:r>
      <w:r w:rsidR="00F67EBB" w:rsidRPr="00CA691C">
        <w:rPr>
          <w:rFonts w:eastAsia="Times New Roman" w:cs="Tahoma"/>
          <w:szCs w:val="24"/>
          <w:lang w:eastAsia="es-ES"/>
        </w:rPr>
        <w:t xml:space="preserve"> de </w:t>
      </w:r>
      <w:r w:rsidR="00396952" w:rsidRPr="00CA691C">
        <w:rPr>
          <w:rFonts w:eastAsia="Times New Roman" w:cs="Tahoma"/>
          <w:szCs w:val="24"/>
          <w:lang w:eastAsia="es-ES"/>
        </w:rPr>
        <w:t>abril</w:t>
      </w:r>
      <w:r w:rsidR="00F67EBB" w:rsidRPr="00CA691C">
        <w:rPr>
          <w:rFonts w:eastAsia="Times New Roman" w:cs="Tahoma"/>
          <w:szCs w:val="24"/>
          <w:lang w:eastAsia="es-ES"/>
        </w:rPr>
        <w:t xml:space="preserve"> de dos mil veintiséis</w:t>
      </w:r>
      <w:r w:rsidR="00002B20" w:rsidRPr="00CA691C">
        <w:rPr>
          <w:rFonts w:eastAsia="Times New Roman" w:cs="Tahoma"/>
          <w:szCs w:val="24"/>
          <w:lang w:eastAsia="es-ES"/>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CA691C">
        <w:rPr>
          <w:lang w:val="es-ES"/>
        </w:rPr>
        <w:t xml:space="preserve">acto que fue notificado a las partes, mediante el Sistema de Acceso a la Información Mexiquense (SAIMEX), </w:t>
      </w:r>
      <w:r w:rsidR="00CE0F15" w:rsidRPr="00CA691C">
        <w:rPr>
          <w:lang w:val="es-ES"/>
        </w:rPr>
        <w:t>al día siguiente.</w:t>
      </w:r>
    </w:p>
    <w:bookmarkEnd w:id="9"/>
    <w:p w14:paraId="08D98E1D" w14:textId="77777777" w:rsidR="000410E6" w:rsidRPr="00CA691C" w:rsidRDefault="000410E6" w:rsidP="00D7021E">
      <w:pPr>
        <w:spacing w:after="0" w:line="360" w:lineRule="auto"/>
        <w:rPr>
          <w:b/>
          <w:bCs/>
          <w:lang w:val="es-ES"/>
        </w:rPr>
      </w:pPr>
    </w:p>
    <w:p w14:paraId="1D2DAFCD" w14:textId="77777777" w:rsidR="000410E6" w:rsidRPr="00CA691C" w:rsidRDefault="000410E6" w:rsidP="00D7021E">
      <w:pPr>
        <w:spacing w:after="0" w:line="360" w:lineRule="auto"/>
        <w:rPr>
          <w:color w:val="000000"/>
        </w:rPr>
      </w:pPr>
      <w:r w:rsidRPr="00CA691C">
        <w:rPr>
          <w:color w:val="000000"/>
        </w:rPr>
        <w:lastRenderedPageBreak/>
        <w:t>En razón de que fue debidamente sustanciado e integrado el expediente electrónico y no existe diligencia pendiente de desahogo, se emite la resolución que conforme a Derecho proceda, de acuerdo a los siguientes:</w:t>
      </w:r>
    </w:p>
    <w:p w14:paraId="3A10F1DA" w14:textId="77777777" w:rsidR="00674DAF" w:rsidRPr="00CA691C" w:rsidRDefault="00674DAF" w:rsidP="00D7021E">
      <w:pPr>
        <w:spacing w:after="0" w:line="360" w:lineRule="auto"/>
        <w:rPr>
          <w:color w:val="000000"/>
        </w:rPr>
      </w:pPr>
    </w:p>
    <w:p w14:paraId="35B81F58" w14:textId="77777777" w:rsidR="00F065DC" w:rsidRPr="00CA691C" w:rsidRDefault="00F065DC" w:rsidP="00F065DC">
      <w:pPr>
        <w:pStyle w:val="Ttulo1"/>
        <w:spacing w:before="0" w:after="0" w:line="360" w:lineRule="auto"/>
        <w:jc w:val="center"/>
        <w:rPr>
          <w:sz w:val="22"/>
          <w:szCs w:val="22"/>
        </w:rPr>
      </w:pPr>
      <w:bookmarkStart w:id="10" w:name="_Toc216353022"/>
      <w:bookmarkStart w:id="11" w:name="_Toc226637508"/>
      <w:bookmarkStart w:id="12" w:name="_Hlk153453607"/>
      <w:r w:rsidRPr="00CA691C">
        <w:rPr>
          <w:sz w:val="22"/>
          <w:szCs w:val="22"/>
        </w:rPr>
        <w:t>C O N S I D E R A N D O S</w:t>
      </w:r>
      <w:bookmarkEnd w:id="10"/>
      <w:bookmarkEnd w:id="11"/>
    </w:p>
    <w:p w14:paraId="73974E9A" w14:textId="77777777" w:rsidR="00F065DC" w:rsidRPr="00CA691C" w:rsidRDefault="00F065DC" w:rsidP="00F065DC">
      <w:pPr>
        <w:spacing w:after="0" w:line="360" w:lineRule="auto"/>
        <w:jc w:val="center"/>
        <w:rPr>
          <w:b/>
          <w:color w:val="000000"/>
        </w:rPr>
      </w:pPr>
    </w:p>
    <w:p w14:paraId="0EAF6FC5" w14:textId="77777777" w:rsidR="00F065DC" w:rsidRPr="00CA691C" w:rsidRDefault="00F065DC" w:rsidP="00F065DC">
      <w:pPr>
        <w:pStyle w:val="Ttulo2"/>
        <w:spacing w:before="0" w:after="0" w:line="360" w:lineRule="auto"/>
        <w:rPr>
          <w:sz w:val="22"/>
          <w:szCs w:val="22"/>
        </w:rPr>
      </w:pPr>
      <w:bookmarkStart w:id="13" w:name="_Toc216353023"/>
      <w:bookmarkStart w:id="14" w:name="_Toc226637509"/>
      <w:r w:rsidRPr="00CA691C">
        <w:rPr>
          <w:sz w:val="22"/>
          <w:szCs w:val="22"/>
        </w:rPr>
        <w:t>PRIMERO. Competencia</w:t>
      </w:r>
      <w:bookmarkEnd w:id="13"/>
      <w:bookmarkEnd w:id="14"/>
    </w:p>
    <w:p w14:paraId="7B5F9BEC" w14:textId="77777777" w:rsidR="00F065DC" w:rsidRPr="00CA691C" w:rsidRDefault="00F065DC" w:rsidP="00F065DC">
      <w:pPr>
        <w:spacing w:after="0" w:line="360" w:lineRule="auto"/>
        <w:contextualSpacing/>
        <w:rPr>
          <w:rFonts w:eastAsia="Times New Roman" w:cs="Tahoma"/>
          <w:bCs/>
          <w:lang w:eastAsia="es-ES"/>
        </w:rPr>
      </w:pPr>
      <w:bookmarkStart w:id="15" w:name="_heading=h.30j0zll" w:colFirst="0" w:colLast="0"/>
      <w:bookmarkEnd w:id="15"/>
    </w:p>
    <w:p w14:paraId="1DEDB841" w14:textId="77777777" w:rsidR="00F065DC" w:rsidRPr="00CA691C" w:rsidRDefault="00F065DC" w:rsidP="00F065DC">
      <w:pPr>
        <w:spacing w:after="0" w:line="360" w:lineRule="auto"/>
        <w:contextualSpacing/>
        <w:rPr>
          <w:rFonts w:eastAsia="Times New Roman" w:cs="Tahoma"/>
          <w:bCs/>
          <w:lang w:eastAsia="es-ES"/>
        </w:rPr>
      </w:pPr>
      <w:r w:rsidRPr="00CA691C">
        <w:rPr>
          <w:rFonts w:eastAsia="Times New Roman" w:cs="Tahoma"/>
          <w:bCs/>
          <w:lang w:eastAsia="es-ES"/>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cuarto, cuadragésimo quinto y cuadragésimo sexto,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3C2517B" w14:textId="77777777" w:rsidR="00F065DC" w:rsidRPr="00CA691C" w:rsidRDefault="00F065DC" w:rsidP="00F065DC">
      <w:pPr>
        <w:spacing w:after="0" w:line="360" w:lineRule="auto"/>
        <w:rPr>
          <w:b/>
          <w:color w:val="000000"/>
        </w:rPr>
      </w:pPr>
    </w:p>
    <w:p w14:paraId="10BCBA8C" w14:textId="23A851A9" w:rsidR="00F065DC" w:rsidRPr="00CA691C" w:rsidRDefault="00F065DC" w:rsidP="00F065DC">
      <w:pPr>
        <w:pStyle w:val="Ttulo2"/>
        <w:spacing w:before="0" w:after="0" w:line="360" w:lineRule="auto"/>
        <w:rPr>
          <w:sz w:val="22"/>
          <w:szCs w:val="22"/>
        </w:rPr>
      </w:pPr>
      <w:bookmarkStart w:id="16" w:name="_Toc226637510"/>
      <w:bookmarkStart w:id="17" w:name="_Toc216353024"/>
      <w:r w:rsidRPr="00CA691C">
        <w:rPr>
          <w:sz w:val="22"/>
          <w:szCs w:val="22"/>
        </w:rPr>
        <w:t>SEGUNDO. Causales de improcedencia</w:t>
      </w:r>
      <w:bookmarkEnd w:id="16"/>
      <w:r w:rsidRPr="00CA691C">
        <w:rPr>
          <w:sz w:val="22"/>
          <w:szCs w:val="22"/>
        </w:rPr>
        <w:t xml:space="preserve"> </w:t>
      </w:r>
      <w:bookmarkEnd w:id="17"/>
    </w:p>
    <w:p w14:paraId="334D3EB0" w14:textId="77777777" w:rsidR="00F065DC" w:rsidRPr="00CA691C" w:rsidRDefault="00F065DC" w:rsidP="00F065DC">
      <w:pPr>
        <w:spacing w:after="0" w:line="360" w:lineRule="auto"/>
        <w:rPr>
          <w:color w:val="000000"/>
        </w:rPr>
      </w:pPr>
    </w:p>
    <w:p w14:paraId="356AB7C3" w14:textId="77777777" w:rsidR="00F065DC" w:rsidRPr="00CA691C" w:rsidRDefault="00F065DC" w:rsidP="00F065DC">
      <w:pPr>
        <w:spacing w:after="0" w:line="360" w:lineRule="auto"/>
        <w:rPr>
          <w:color w:val="000000"/>
        </w:rPr>
      </w:pPr>
      <w:r w:rsidRPr="00CA691C">
        <w:rPr>
          <w:color w:val="000000"/>
        </w:rPr>
        <w:t xml:space="preserve">De las constancias que forma parte del Recurso de Revisión que se analiza, se advierte que previo al estudio del fondo de la </w:t>
      </w:r>
      <w:r w:rsidRPr="00CA691C">
        <w:rPr>
          <w:i/>
          <w:color w:val="000000"/>
        </w:rPr>
        <w:t>litis</w:t>
      </w:r>
      <w:r w:rsidRPr="00CA691C">
        <w:rPr>
          <w:color w:val="000000"/>
        </w:rPr>
        <w:t>, es necesario estudiar las causales de improcedencia y sobreseimiento que se adviertan, para determinar lo que en Derecho proceda.</w:t>
      </w:r>
    </w:p>
    <w:p w14:paraId="5A1874CD" w14:textId="77777777" w:rsidR="00F065DC" w:rsidRPr="00CA691C" w:rsidRDefault="00F065DC" w:rsidP="00F065DC">
      <w:pPr>
        <w:spacing w:after="0" w:line="360" w:lineRule="auto"/>
        <w:rPr>
          <w:color w:val="000000"/>
        </w:rPr>
      </w:pPr>
    </w:p>
    <w:p w14:paraId="7745C8D1" w14:textId="77777777" w:rsidR="00F065DC" w:rsidRPr="00CA691C" w:rsidRDefault="00F065DC" w:rsidP="00F065DC">
      <w:pPr>
        <w:spacing w:after="0" w:line="360" w:lineRule="auto"/>
        <w:rPr>
          <w:b/>
        </w:rPr>
      </w:pPr>
      <w:r w:rsidRPr="00CA691C">
        <w:rPr>
          <w:b/>
        </w:rPr>
        <w:lastRenderedPageBreak/>
        <w:t>Causales de improcedencia</w:t>
      </w:r>
    </w:p>
    <w:p w14:paraId="4B35ECCA" w14:textId="77777777" w:rsidR="00F065DC" w:rsidRPr="00CA691C" w:rsidRDefault="00F065DC" w:rsidP="00F065DC">
      <w:pPr>
        <w:spacing w:after="0" w:line="360" w:lineRule="auto"/>
        <w:rPr>
          <w:b/>
        </w:rPr>
      </w:pPr>
    </w:p>
    <w:p w14:paraId="6EC9ECC1" w14:textId="77777777" w:rsidR="00F065DC" w:rsidRPr="00CA691C" w:rsidRDefault="00F065DC" w:rsidP="00F065DC">
      <w:pPr>
        <w:spacing w:after="0" w:line="360" w:lineRule="auto"/>
        <w:rPr>
          <w:color w:val="000000"/>
        </w:rPr>
      </w:pPr>
      <w:r w:rsidRPr="00CA691C">
        <w:rPr>
          <w:color w:val="000000"/>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38C8D1E" w14:textId="77777777" w:rsidR="00F065DC" w:rsidRPr="00CA691C" w:rsidRDefault="00F065DC" w:rsidP="00F065DC">
      <w:pPr>
        <w:spacing w:after="0" w:line="360" w:lineRule="auto"/>
        <w:rPr>
          <w:color w:val="000000"/>
        </w:rPr>
      </w:pPr>
    </w:p>
    <w:p w14:paraId="520E8C0B" w14:textId="77777777" w:rsidR="00F065DC" w:rsidRPr="00CA691C" w:rsidRDefault="00F065DC" w:rsidP="00F065DC">
      <w:pPr>
        <w:spacing w:after="0" w:line="360" w:lineRule="auto"/>
        <w:rPr>
          <w:color w:val="000000"/>
        </w:rPr>
      </w:pPr>
      <w:r w:rsidRPr="00CA691C">
        <w:rPr>
          <w:color w:val="000000"/>
        </w:rPr>
        <w:t>En el presente caso, </w:t>
      </w:r>
      <w:r w:rsidRPr="00CA691C">
        <w:rPr>
          <w:b/>
          <w:color w:val="000000"/>
        </w:rPr>
        <w:t>no se actualiza ninguna de las causales de improcedencia</w:t>
      </w:r>
      <w:r w:rsidRPr="00CA691C">
        <w:rPr>
          <w:color w:val="000000"/>
        </w:rPr>
        <w:t> establecidas en el ordenamiento jurídico previamente señalado, toda vez que: este Instituto no tiene conocimiento de que se encuentre en trámite algún medio de defensa presentado por la persona Recurrente ante otra instancia; no existió prevención alguna; la veracidad de la respuesta no formó parte del agravio; ni se realizó una consulta o ampliación a los alcances del requerimiento informativo.</w:t>
      </w:r>
    </w:p>
    <w:p w14:paraId="131F5B2A" w14:textId="77777777" w:rsidR="00F065DC" w:rsidRPr="00CA691C" w:rsidRDefault="00F065DC" w:rsidP="00F065DC">
      <w:pPr>
        <w:spacing w:after="0" w:line="360" w:lineRule="auto"/>
        <w:rPr>
          <w:color w:val="000000"/>
        </w:rPr>
      </w:pPr>
    </w:p>
    <w:p w14:paraId="34F91394" w14:textId="77777777" w:rsidR="00F065DC" w:rsidRPr="00CA691C" w:rsidRDefault="00F065DC" w:rsidP="00F065DC">
      <w:pPr>
        <w:spacing w:after="0" w:line="360" w:lineRule="auto"/>
      </w:pPr>
      <w:r w:rsidRPr="00CA691C">
        <w:t>Por lo cual, se actualiza la causal de procedencia del Recurso de Revisión señalada en el artículo 179, fracciones V y VI, de la Ley en cita, pues la persona Recurrente se inconformó de la entrega de información incompleta y la entrega de información que no corresponde con lo solicitado.</w:t>
      </w:r>
    </w:p>
    <w:p w14:paraId="5270ECE1" w14:textId="77777777" w:rsidR="00F065DC" w:rsidRPr="00CA691C" w:rsidRDefault="00F065DC" w:rsidP="00F065DC">
      <w:pPr>
        <w:spacing w:after="0" w:line="360" w:lineRule="auto"/>
      </w:pPr>
    </w:p>
    <w:p w14:paraId="4EC8A454" w14:textId="4C0A1DDC" w:rsidR="00F065DC" w:rsidRPr="00CA691C" w:rsidRDefault="00F065DC" w:rsidP="00F065DC">
      <w:pPr>
        <w:pStyle w:val="Ttulo2"/>
        <w:spacing w:before="0" w:after="0" w:line="360" w:lineRule="auto"/>
        <w:rPr>
          <w:sz w:val="22"/>
          <w:szCs w:val="22"/>
        </w:rPr>
      </w:pPr>
      <w:bookmarkStart w:id="18" w:name="_Toc226637511"/>
      <w:r w:rsidRPr="00CA691C">
        <w:rPr>
          <w:sz w:val="22"/>
          <w:szCs w:val="22"/>
        </w:rPr>
        <w:t>TERCERO. Causales de Sobreseimiento</w:t>
      </w:r>
      <w:bookmarkEnd w:id="18"/>
      <w:r w:rsidRPr="00CA691C">
        <w:rPr>
          <w:sz w:val="22"/>
          <w:szCs w:val="22"/>
        </w:rPr>
        <w:t xml:space="preserve"> </w:t>
      </w:r>
    </w:p>
    <w:p w14:paraId="14F9D017" w14:textId="77777777" w:rsidR="00F065DC" w:rsidRPr="00CA691C" w:rsidRDefault="00F065DC" w:rsidP="00F065DC">
      <w:pPr>
        <w:spacing w:after="0" w:line="360" w:lineRule="auto"/>
        <w:rPr>
          <w:color w:val="0D0D0D"/>
        </w:rPr>
      </w:pPr>
    </w:p>
    <w:p w14:paraId="4EB0C7F7" w14:textId="77777777" w:rsidR="00F065DC" w:rsidRPr="00CA691C" w:rsidRDefault="00F065DC" w:rsidP="00F065DC">
      <w:pPr>
        <w:spacing w:after="0" w:line="360" w:lineRule="auto"/>
        <w:rPr>
          <w:color w:val="0D0D0D"/>
        </w:rPr>
      </w:pPr>
      <w:r w:rsidRPr="00CA691C">
        <w:rPr>
          <w:color w:val="0D0D0D"/>
        </w:rPr>
        <w:lastRenderedPageBreak/>
        <w:t>Por ser de previo y especial pronunciamiento, este Instituto analiza si se actualiza alguna causal de sobreseimiento.</w:t>
      </w:r>
    </w:p>
    <w:p w14:paraId="6EF41EC0" w14:textId="77777777" w:rsidR="00F065DC" w:rsidRPr="00CA691C" w:rsidRDefault="00F065DC" w:rsidP="00F065DC">
      <w:pPr>
        <w:spacing w:after="0" w:line="360" w:lineRule="auto"/>
        <w:rPr>
          <w:color w:val="0D0D0D"/>
        </w:rPr>
      </w:pPr>
    </w:p>
    <w:p w14:paraId="264CABA8" w14:textId="2229FCCB" w:rsidR="00F065DC" w:rsidRPr="00CA691C" w:rsidRDefault="00F065DC" w:rsidP="00F065DC">
      <w:pPr>
        <w:spacing w:after="0" w:line="360" w:lineRule="auto"/>
        <w:rPr>
          <w:color w:val="0D0D0D"/>
        </w:rPr>
      </w:pPr>
      <w:r w:rsidRPr="00CA691C">
        <w:rPr>
          <w:color w:val="0D0D0D"/>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configuran las causales establecidas en las fracciones I, II</w:t>
      </w:r>
      <w:r w:rsidR="00594462" w:rsidRPr="00CA691C">
        <w:rPr>
          <w:color w:val="0D0D0D"/>
        </w:rPr>
        <w:t xml:space="preserve"> y</w:t>
      </w:r>
      <w:r w:rsidRPr="00CA691C">
        <w:rPr>
          <w:color w:val="0D0D0D"/>
        </w:rPr>
        <w:t xml:space="preserve"> III, toda vez que no hay constancias en el expediente en que se actúa, de que la Recurrente se haya desistido, haya fallecido,</w:t>
      </w:r>
      <w:r w:rsidR="00594462" w:rsidRPr="00CA691C">
        <w:rPr>
          <w:color w:val="0D0D0D"/>
        </w:rPr>
        <w:t xml:space="preserve"> o bien,</w:t>
      </w:r>
      <w:r w:rsidRPr="00CA691C">
        <w:rPr>
          <w:color w:val="0D0D0D"/>
        </w:rPr>
        <w:t xml:space="preserve"> haya modificado o revocado su respuesta </w:t>
      </w:r>
    </w:p>
    <w:p w14:paraId="666201E7" w14:textId="77777777" w:rsidR="00F065DC" w:rsidRPr="00CA691C" w:rsidRDefault="00F065DC" w:rsidP="00F065DC">
      <w:pPr>
        <w:spacing w:after="0" w:line="360" w:lineRule="auto"/>
        <w:rPr>
          <w:color w:val="0D0D0D"/>
        </w:rPr>
      </w:pPr>
    </w:p>
    <w:p w14:paraId="58EFEBC2" w14:textId="13361492" w:rsidR="00F065DC" w:rsidRPr="00CA691C" w:rsidRDefault="00594462" w:rsidP="00F065DC">
      <w:pPr>
        <w:spacing w:after="0" w:line="360" w:lineRule="auto"/>
        <w:rPr>
          <w:color w:val="0D0D0D"/>
        </w:rPr>
      </w:pPr>
      <w:r w:rsidRPr="00CA691C">
        <w:rPr>
          <w:color w:val="0D0D0D"/>
        </w:rPr>
        <w:t>Ahora bien</w:t>
      </w:r>
      <w:r w:rsidR="00F065DC" w:rsidRPr="00CA691C">
        <w:rPr>
          <w:color w:val="0D0D0D"/>
        </w:rPr>
        <w:t>, por lo que hace a la hipótesis prevista en la fracción IV, a saber, que admitido una vez admitido el Recurso de Revisión, aparezca alguna causal de improcedencia en términos de la presente Ley, resulta necesario traer a colación el artículo 191, fracción VI, de la Ley de la materia, que establece que el Recurso de Revisión será desechado por improcedente, cuando la solicitud de información se trate de una consulta.</w:t>
      </w:r>
    </w:p>
    <w:p w14:paraId="07346073" w14:textId="77777777" w:rsidR="00F065DC" w:rsidRPr="00CA691C" w:rsidRDefault="00F065DC" w:rsidP="00F065DC">
      <w:pPr>
        <w:spacing w:after="0" w:line="360" w:lineRule="auto"/>
        <w:rPr>
          <w:color w:val="0D0D0D"/>
        </w:rPr>
      </w:pPr>
    </w:p>
    <w:p w14:paraId="7F64CFA0" w14:textId="77777777" w:rsidR="00F065DC" w:rsidRPr="00CA691C" w:rsidRDefault="00F065DC" w:rsidP="00F065DC">
      <w:pPr>
        <w:spacing w:after="0" w:line="360" w:lineRule="auto"/>
        <w:rPr>
          <w:i/>
          <w:iCs/>
          <w:color w:val="0D0D0D"/>
        </w:rPr>
      </w:pPr>
      <w:r w:rsidRPr="00CA691C">
        <w:rPr>
          <w:color w:val="0D0D0D"/>
        </w:rPr>
        <w:t xml:space="preserve">En principio, con el fin de verificar si se actualiza la causal de improcedencia, es necesario precisar que el Recurrente requirió entre otras cosas </w:t>
      </w:r>
      <w:r w:rsidRPr="00CA691C">
        <w:rPr>
          <w:i/>
          <w:iCs/>
          <w:color w:val="0D0D0D"/>
        </w:rPr>
        <w:t>“Captura de pantalla de los turnos a las áreas competentes en el sistema saimex …</w:t>
      </w:r>
      <w:r w:rsidRPr="00CA691C">
        <w:t xml:space="preserve"> </w:t>
      </w:r>
      <w:r w:rsidRPr="00CA691C">
        <w:rPr>
          <w:i/>
          <w:iCs/>
          <w:color w:val="0D0D0D"/>
        </w:rPr>
        <w:t>Estado de cumplimiento o incumplimiento…Favor de especificar si el asunto lo tiene la Contraloría del Infoem - indicar si el recurso genera alguna responsabilidad directa a algún funcionario público -indicar si existe apercibimiento por parte del infoem -indicar si el asunto se encuentra concluído o en proceso - indicar qué áreas dieron la respuesta completa y que áreas”.</w:t>
      </w:r>
    </w:p>
    <w:p w14:paraId="597E21A3" w14:textId="77777777" w:rsidR="00F065DC" w:rsidRPr="00CA691C" w:rsidRDefault="00F065DC" w:rsidP="00F065DC">
      <w:pPr>
        <w:spacing w:after="0" w:line="360" w:lineRule="auto"/>
        <w:rPr>
          <w:color w:val="0D0D0D"/>
        </w:rPr>
      </w:pPr>
    </w:p>
    <w:p w14:paraId="56DD5570" w14:textId="77777777" w:rsidR="00F065DC" w:rsidRPr="00CA691C" w:rsidRDefault="00F065DC" w:rsidP="00F065DC">
      <w:pPr>
        <w:spacing w:after="0" w:line="360" w:lineRule="auto"/>
        <w:rPr>
          <w:color w:val="000000"/>
        </w:rPr>
      </w:pPr>
      <w:r w:rsidRPr="00CA691C">
        <w:rPr>
          <w:color w:val="000000"/>
        </w:rPr>
        <w:t xml:space="preserve">Conforme a lo anterior, se logra vislumbrar que el Particular quiere un procesamiento y obtención de la información con características específicas al solicitar una captura de pantalla </w:t>
      </w:r>
      <w:r w:rsidRPr="00CA691C">
        <w:rPr>
          <w:color w:val="000000"/>
        </w:rPr>
        <w:lastRenderedPageBreak/>
        <w:t>y pronunciamientos específicos, lo que implicaría que el Instituto elaborara una expresión documental específica; sobre dicha situación, es necesario colación los artículos 2°, fracción II; 3°, fracción XI y 18 de la Ley de Transparencia y Acceso a la Información Pública del Estado de México y Municipios, los cuales disponen lo siguiente:</w:t>
      </w:r>
    </w:p>
    <w:p w14:paraId="042380C2" w14:textId="77777777" w:rsidR="00F065DC" w:rsidRPr="00CA691C" w:rsidRDefault="00F065DC" w:rsidP="00F065DC">
      <w:pPr>
        <w:spacing w:after="0" w:line="360" w:lineRule="auto"/>
        <w:rPr>
          <w:color w:val="000000"/>
        </w:rPr>
      </w:pPr>
    </w:p>
    <w:p w14:paraId="610F4880" w14:textId="77777777" w:rsidR="00F065DC" w:rsidRPr="00CA691C" w:rsidRDefault="00F065DC" w:rsidP="00F065DC">
      <w:pPr>
        <w:numPr>
          <w:ilvl w:val="0"/>
          <w:numId w:val="31"/>
        </w:numPr>
        <w:spacing w:after="0" w:line="360" w:lineRule="auto"/>
        <w:contextualSpacing/>
        <w:rPr>
          <w:rFonts w:eastAsia="Times New Roman" w:cs="Times New Roman"/>
          <w:color w:val="000000"/>
          <w:szCs w:val="24"/>
          <w:lang w:eastAsia="es-ES"/>
        </w:rPr>
      </w:pPr>
      <w:r w:rsidRPr="00CA691C">
        <w:rPr>
          <w:rFonts w:eastAsia="Times New Roman" w:cs="Times New Roman"/>
          <w:color w:val="000000"/>
          <w:szCs w:val="24"/>
          <w:lang w:eastAsia="es-ES"/>
        </w:rPr>
        <w:t>Que uno de los objetivos de la Ley es proveer lo necesario para garantizar a toda persona el derecho de acceso a la información pública, y</w:t>
      </w:r>
    </w:p>
    <w:p w14:paraId="225D2EEB" w14:textId="77777777" w:rsidR="00F065DC" w:rsidRPr="00CA691C" w:rsidRDefault="00F065DC" w:rsidP="00F065DC">
      <w:pPr>
        <w:numPr>
          <w:ilvl w:val="0"/>
          <w:numId w:val="31"/>
        </w:numPr>
        <w:spacing w:after="0" w:line="360" w:lineRule="auto"/>
        <w:contextualSpacing/>
        <w:rPr>
          <w:rFonts w:eastAsia="Times New Roman" w:cs="Times New Roman"/>
          <w:color w:val="000000"/>
          <w:szCs w:val="24"/>
          <w:lang w:eastAsia="es-ES"/>
        </w:rPr>
      </w:pPr>
      <w:r w:rsidRPr="00CA691C">
        <w:rPr>
          <w:rFonts w:eastAsia="Times New Roman" w:cs="Times New Roman"/>
          <w:color w:val="000000"/>
          <w:szCs w:val="24"/>
          <w:lang w:eastAsia="es-ES"/>
        </w:rPr>
        <w:t>Que los documentos son los expedientes, reportes, estudios, actas, resoluciones, contratos, convenios, instructivos, notas, memorandos, estadísticas o cualquier registro que documente el ejercicio de facultades, funciones y competencia de los Sujetos Obligados, sin importar su fuente y fecha de elaboración y, por último, que los sujetos obligados deberán documentar todo acto que derive del ejercicio de sus facultades, competencias o funciones, considerando desde su origen la eventual publicidad y reutilización de la información que generan. En este orden de ideas, puede concluirse que la Ley de la manera, es una ley de acceso a documentos.</w:t>
      </w:r>
    </w:p>
    <w:p w14:paraId="6BDDADBB" w14:textId="77777777" w:rsidR="00F065DC" w:rsidRPr="00CA691C" w:rsidRDefault="00F065DC" w:rsidP="00F065DC">
      <w:pPr>
        <w:spacing w:after="0" w:line="360" w:lineRule="auto"/>
        <w:ind w:left="720"/>
        <w:contextualSpacing/>
        <w:rPr>
          <w:rFonts w:eastAsia="Times New Roman" w:cs="Times New Roman"/>
          <w:color w:val="000000"/>
          <w:szCs w:val="24"/>
          <w:lang w:eastAsia="es-ES"/>
        </w:rPr>
      </w:pPr>
    </w:p>
    <w:p w14:paraId="325EE043" w14:textId="77777777" w:rsidR="00F065DC" w:rsidRPr="00CA691C" w:rsidRDefault="00F065DC" w:rsidP="00F065DC">
      <w:pPr>
        <w:spacing w:after="0" w:line="360" w:lineRule="auto"/>
        <w:rPr>
          <w:color w:val="000000"/>
        </w:rPr>
      </w:pPr>
      <w:r w:rsidRPr="00CA691C">
        <w:rPr>
          <w:color w:val="000000"/>
        </w:rPr>
        <w:t xml:space="preserve">En razón de lo anterior, es necesario señalar que del análisis de los requerimientos de información presentados ante el Ayuntamiento de Toluca se logra colegir que el Particular requiere un pronunciamiento específico, a una situación concreta y determinada, lo cual implicaría que el Sujeto Obligado elaborara una respuesta delimitada y ad hoc. </w:t>
      </w:r>
    </w:p>
    <w:p w14:paraId="7CCE3198" w14:textId="77777777" w:rsidR="00F065DC" w:rsidRPr="00CA691C" w:rsidRDefault="00F065DC" w:rsidP="00F065DC">
      <w:pPr>
        <w:spacing w:after="0" w:line="360" w:lineRule="auto"/>
        <w:rPr>
          <w:color w:val="000000"/>
        </w:rPr>
      </w:pPr>
    </w:p>
    <w:p w14:paraId="0D518A76" w14:textId="77777777" w:rsidR="00F065DC" w:rsidRPr="00CA691C" w:rsidRDefault="00F065DC" w:rsidP="00F065DC">
      <w:pPr>
        <w:spacing w:after="0" w:line="360" w:lineRule="auto"/>
        <w:rPr>
          <w:color w:val="000000"/>
        </w:rPr>
      </w:pPr>
      <w:r w:rsidRPr="00CA691C">
        <w:rPr>
          <w:color w:val="000000"/>
        </w:rPr>
        <w:t xml:space="preserve">Sobre el tema, cabe precisar que de conformidad con los artículos 6°, apartado A, de la Constitución Política de los Estados Unidos Mexicanos, 5° de la Constitución Política del Estado Libre y Soberano de México y 4° de la Ley de Transparencia y Acceso a la Información Pública del Estado de México y Municipios, toda la información generada, obtenida, adquirida, transformada por los sujetos obligados, o en su caso, la tengan en su posesión, </w:t>
      </w:r>
      <w:r w:rsidRPr="00CA691C">
        <w:rPr>
          <w:color w:val="000000"/>
        </w:rPr>
        <w:lastRenderedPageBreak/>
        <w:t>será pública y accesible para cualquier persona. Así, se advierte que el derecho de acceso a la información, consiste en una prerrogativa de cualquier persona, a solicitar información pública que conste en documentos generados, obtenidos, adquiridos, transformados o que tengan en posesión los sujetos obligados.</w:t>
      </w:r>
    </w:p>
    <w:p w14:paraId="0C397643" w14:textId="77777777" w:rsidR="00F065DC" w:rsidRPr="00CA691C" w:rsidRDefault="00F065DC" w:rsidP="00F065DC">
      <w:pPr>
        <w:spacing w:after="0" w:line="360" w:lineRule="auto"/>
        <w:rPr>
          <w:color w:val="000000"/>
        </w:rPr>
      </w:pPr>
    </w:p>
    <w:p w14:paraId="137A8DF5" w14:textId="77777777" w:rsidR="00F065DC" w:rsidRPr="00CA691C" w:rsidRDefault="00F065DC" w:rsidP="00F065DC">
      <w:pPr>
        <w:spacing w:after="0" w:line="360" w:lineRule="auto"/>
        <w:rPr>
          <w:color w:val="000000"/>
        </w:rPr>
      </w:pPr>
      <w:r w:rsidRPr="00CA691C">
        <w:rPr>
          <w:color w:val="000000"/>
        </w:rPr>
        <w:t>En ese orden de ideas, el artículo 3°, fracción XI, de la Ley Local de Transparencia, establecen que los documentos son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FA4AA85" w14:textId="77777777" w:rsidR="00F065DC" w:rsidRPr="00CA691C" w:rsidRDefault="00F065DC" w:rsidP="00F065DC">
      <w:pPr>
        <w:spacing w:after="0" w:line="360" w:lineRule="auto"/>
        <w:rPr>
          <w:color w:val="000000"/>
        </w:rPr>
      </w:pPr>
    </w:p>
    <w:p w14:paraId="4B2EAB33" w14:textId="77777777" w:rsidR="00F065DC" w:rsidRPr="00CA691C" w:rsidRDefault="00F065DC" w:rsidP="00F065DC">
      <w:pPr>
        <w:spacing w:after="0" w:line="360" w:lineRule="auto"/>
        <w:rPr>
          <w:color w:val="000000"/>
        </w:rPr>
      </w:pPr>
      <w:r w:rsidRPr="00CA691C">
        <w:rPr>
          <w:color w:val="000000"/>
        </w:rPr>
        <w:t>En ese contexto, se puede afirmar que, mediante el derecho de acceso a la información pública, los solicitantes pueden acceder a toda aquella información generada por los Sujetos Obligados, es decir, la ciudadanía puede allegarse de aquellos documentos que obren en los archivos por las dependencias gubernamentales. Lo anterior, se robustece pues de conformidad con los 12, 24, último párrafo, y 160 de la Ley de Transparencia y Acceso a la Información Pública del Estado de México y Municipios, los Sujetos Obligados sólo entregarán la información que obre en sus archivos y no estarán obligados a procesarla, resumirla, efectuar cálculos o practicar investigaciones.</w:t>
      </w:r>
    </w:p>
    <w:p w14:paraId="586A992B" w14:textId="77777777" w:rsidR="00F065DC" w:rsidRPr="00CA691C" w:rsidRDefault="00F065DC" w:rsidP="00F065DC">
      <w:pPr>
        <w:spacing w:after="0" w:line="360" w:lineRule="auto"/>
        <w:rPr>
          <w:color w:val="000000"/>
        </w:rPr>
      </w:pPr>
    </w:p>
    <w:p w14:paraId="0C82F811" w14:textId="77777777" w:rsidR="00F065DC" w:rsidRPr="00CA691C" w:rsidRDefault="00F065DC" w:rsidP="00F065DC">
      <w:pPr>
        <w:spacing w:after="0" w:line="360" w:lineRule="auto"/>
        <w:rPr>
          <w:color w:val="000000"/>
        </w:rPr>
      </w:pPr>
      <w:r w:rsidRPr="00CA691C">
        <w:rPr>
          <w:color w:val="000000"/>
        </w:rPr>
        <w:t xml:space="preserve">De tales circunstancias, se colige que los sujetos obligados únicamente están constreñidos a proporcionar la documentación que obre en sus archivos; por lo que, no están obligados a generar o elaborar documentos ad hoc, como es el caso de proporcionar respuesta a un </w:t>
      </w:r>
      <w:r w:rsidRPr="00CA691C">
        <w:rPr>
          <w:color w:val="000000"/>
        </w:rPr>
        <w:lastRenderedPageBreak/>
        <w:t>cuestionamiento. Robustece lo anterior el Criterio Orientador, con clave de control SO/013/2017, de la Segunda Época, emitido por el Instituto Nacional de Transparencia, Acceso a la Información y Protección de Datos Personales, vigente a la fecha de la solicitud, que a continuación se cita:</w:t>
      </w:r>
    </w:p>
    <w:p w14:paraId="177357CE" w14:textId="77777777" w:rsidR="00F065DC" w:rsidRPr="00CA691C" w:rsidRDefault="00F065DC" w:rsidP="00F065DC">
      <w:pPr>
        <w:spacing w:after="0" w:line="360" w:lineRule="auto"/>
        <w:rPr>
          <w:color w:val="000000"/>
        </w:rPr>
      </w:pPr>
    </w:p>
    <w:p w14:paraId="3EFC3315" w14:textId="77777777" w:rsidR="00F065DC" w:rsidRPr="00CA691C" w:rsidRDefault="00F065DC" w:rsidP="00F065DC">
      <w:pPr>
        <w:spacing w:after="0" w:line="360" w:lineRule="auto"/>
        <w:ind w:left="567" w:right="567"/>
        <w:rPr>
          <w:i/>
          <w:color w:val="000000"/>
          <w:sz w:val="20"/>
        </w:rPr>
      </w:pPr>
      <w:r w:rsidRPr="00CA691C">
        <w:rPr>
          <w:i/>
          <w:color w:val="000000"/>
          <w:sz w:val="20"/>
        </w:rPr>
        <w:t>“No existe obligación de elaborar documentos ad hoc para atender las solicitudes de acceso a la información.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atenderlas solicitudes de información.”</w:t>
      </w:r>
    </w:p>
    <w:p w14:paraId="6C407DC6" w14:textId="77777777" w:rsidR="00F065DC" w:rsidRPr="00CA691C" w:rsidRDefault="00F065DC" w:rsidP="00F065DC">
      <w:pPr>
        <w:spacing w:after="0" w:line="360" w:lineRule="auto"/>
        <w:rPr>
          <w:color w:val="000000"/>
        </w:rPr>
      </w:pPr>
    </w:p>
    <w:p w14:paraId="01260A46" w14:textId="77777777" w:rsidR="00F065DC" w:rsidRPr="00CA691C" w:rsidRDefault="00F065DC" w:rsidP="00F065DC">
      <w:pPr>
        <w:spacing w:after="0" w:line="360" w:lineRule="auto"/>
        <w:rPr>
          <w:color w:val="000000"/>
        </w:rPr>
      </w:pPr>
      <w:r w:rsidRPr="00CA691C">
        <w:rPr>
          <w:color w:val="000000"/>
        </w:rPr>
        <w:t>Conforme a lo anterior, se advierte que la respuesta a la petición previamente referida, constituye un derecho de petición y no así una solicitud de acceso a información pública que pueda ser atendida mediante una expresión documental generada previa a la presentación de la solicitud; lo anterior, toda vez que el requerimiento corresponde a un procesamiento de la información con características específicas al solicitar una captura de pantalla y pronunciamientos específicos, lo que implicaría elaborar un documento ad hoc, en el que se generaría un documento específico.</w:t>
      </w:r>
    </w:p>
    <w:p w14:paraId="2B64BDED" w14:textId="77777777" w:rsidR="00F065DC" w:rsidRPr="00CA691C" w:rsidRDefault="00F065DC" w:rsidP="00F065DC">
      <w:pPr>
        <w:spacing w:after="0" w:line="360" w:lineRule="auto"/>
        <w:rPr>
          <w:color w:val="000000"/>
        </w:rPr>
      </w:pPr>
    </w:p>
    <w:p w14:paraId="52D7042A" w14:textId="77777777" w:rsidR="00F065DC" w:rsidRPr="00CA691C" w:rsidRDefault="00F065DC" w:rsidP="00F065DC">
      <w:pPr>
        <w:spacing w:after="0" w:line="360" w:lineRule="auto"/>
        <w:rPr>
          <w:color w:val="000000"/>
        </w:rPr>
      </w:pPr>
      <w:r w:rsidRPr="00CA691C">
        <w:rPr>
          <w:color w:val="000000"/>
        </w:rPr>
        <w:t xml:space="preserve">Lo anterior toma relevancia, pues según Trujillo, Humberto (2019), en el “Diccionario de Transparencia y Acceso a la Información Pública” (p. 122), el derecho de petición, es una prerrogativa constitucional que tienen las personas para solicitar o reclamar a las autoridades </w:t>
      </w:r>
      <w:r w:rsidRPr="00CA691C">
        <w:rPr>
          <w:color w:val="000000"/>
        </w:rPr>
        <w:lastRenderedPageBreak/>
        <w:t>públicas; por lo que, las instancias deben recibirlas y realizar una respuesta. Además, la Jurisprudencia XXI.1o.P.A. J/27, de los Tribunales Colegiados de Circuito, localizada en la página 1406, del Semanario Judicial de la Federación y su Gaceta, Tomo XXXIII, marzo 2011, Novena Época, que establece lo siguiente:</w:t>
      </w:r>
    </w:p>
    <w:p w14:paraId="1DC7A726" w14:textId="77777777" w:rsidR="00F065DC" w:rsidRPr="00CA691C" w:rsidRDefault="00F065DC" w:rsidP="00F065DC">
      <w:pPr>
        <w:spacing w:after="0" w:line="360" w:lineRule="auto"/>
        <w:rPr>
          <w:color w:val="000000"/>
        </w:rPr>
      </w:pPr>
    </w:p>
    <w:p w14:paraId="0F641D8C" w14:textId="77777777" w:rsidR="00F065DC" w:rsidRPr="00CA691C" w:rsidRDefault="00F065DC" w:rsidP="00F065DC">
      <w:pPr>
        <w:spacing w:after="0" w:line="360" w:lineRule="auto"/>
        <w:ind w:left="567" w:right="567"/>
        <w:rPr>
          <w:i/>
          <w:color w:val="000000"/>
          <w:sz w:val="20"/>
        </w:rPr>
      </w:pPr>
      <w:r w:rsidRPr="00CA691C">
        <w:rPr>
          <w:i/>
          <w:color w:val="000000"/>
          <w:sz w:val="20"/>
        </w:rPr>
        <w:t>“DERECHO DE PETICIÓN. SUS ELEMENTOS. El denominado "derecho de petición", acorde con los criterios de los tribunales del Poder Judicial de la Federación, es la garantía individual consagrada en el artículo 8o. de la Constitución Política de los Estados Unidos Mexicanos, en función de la cual cualquier gobernado que presente una petición ante una autoridad, tiene derecho a recibir una respuesta. Así, su ejercicio por el particular y la correlativa obligación de la autoridad de producir una respuesta, se caracterizan por los elementos siguientes: A. La petición: debe formularse de manera pacífica y respetuosa, dirigirse a una autoridad y recabarse la constancia de que fue entregada; además de que el peticionario ha de proporcionar el domicilio para recibir la respuesta. B. La respuesta: la autoridad debe emitir un acuerdo en breve término, entendiéndose por éste el que racionalmente se requiera para estudiar la petición y acordarla, que tendrá que ser congruente con la petición y la autoridad debe notificar el acuerdo recaído a la petición en forma personal al gobernado en el domicilio que señaló para tales efectos, sin que exista obligación de resolver en determinado sentido, esto es, el ejercicio del derecho de petición no constriñe a la autoridad ante quien se formuló, a que provea de conformidad lo solicitado por el promovente, sino que está en libertad de resolver de conformidad con los ordenamientos que resulten aplicables al caso, y la respuesta o trámite que se dé a la petición debe ser comunicada precisamente por la autoridad ante quien se ejercitó el derecho, y no por otra diversa.”</w:t>
      </w:r>
    </w:p>
    <w:p w14:paraId="0ECE34F1" w14:textId="77777777" w:rsidR="00F065DC" w:rsidRPr="00CA691C" w:rsidRDefault="00F065DC" w:rsidP="00F065DC">
      <w:pPr>
        <w:spacing w:after="0" w:line="360" w:lineRule="auto"/>
        <w:rPr>
          <w:color w:val="000000"/>
        </w:rPr>
      </w:pPr>
    </w:p>
    <w:p w14:paraId="17D1B40E" w14:textId="77777777" w:rsidR="00F065DC" w:rsidRPr="00CA691C" w:rsidRDefault="00F065DC" w:rsidP="00F065DC">
      <w:pPr>
        <w:spacing w:after="0" w:line="360" w:lineRule="auto"/>
        <w:rPr>
          <w:color w:val="000000"/>
        </w:rPr>
      </w:pPr>
      <w:r w:rsidRPr="00CA691C">
        <w:rPr>
          <w:color w:val="000000"/>
        </w:rPr>
        <w:t>De la Jurisprudencia citada, se advierte que el derecho de petición, es una prerrogativa individual consagrada en el artículo 8° de la Constitución Política de los Estados Unidos Mexicanos, con el fin de que cualquier ciudadano o persona, presente una petición de manera pacífica y respetuosa (pregunta, consulta, duda, acción, entre otros), ante una autoridad, por lo que, tiene derecho de recibir una respuesta.</w:t>
      </w:r>
    </w:p>
    <w:p w14:paraId="62F540E5" w14:textId="77777777" w:rsidR="00F065DC" w:rsidRPr="00CA691C" w:rsidRDefault="00F065DC" w:rsidP="00F065DC">
      <w:pPr>
        <w:spacing w:after="0" w:line="360" w:lineRule="auto"/>
        <w:rPr>
          <w:color w:val="000000"/>
        </w:rPr>
      </w:pPr>
    </w:p>
    <w:p w14:paraId="75C779CA" w14:textId="77777777" w:rsidR="00F065DC" w:rsidRPr="00CA691C" w:rsidRDefault="00F065DC" w:rsidP="00F065DC">
      <w:pPr>
        <w:spacing w:after="0" w:line="360" w:lineRule="auto"/>
        <w:rPr>
          <w:color w:val="000000"/>
        </w:rPr>
      </w:pPr>
      <w:r w:rsidRPr="00CA691C">
        <w:rPr>
          <w:color w:val="000000"/>
        </w:rPr>
        <w:t xml:space="preserve">De tal circunstancia, se puede colegir que el requerimiento de información realizado por la persona Recurrente, se trata de una consulta y derecho de petición que implicaría la generación de un documento ad hoc, y, por lo tanto, no es procedente la vía del derecho de acceso a la información. </w:t>
      </w:r>
    </w:p>
    <w:p w14:paraId="00982A1B" w14:textId="77777777" w:rsidR="00F065DC" w:rsidRPr="00CA691C" w:rsidRDefault="00F065DC" w:rsidP="00F065DC">
      <w:pPr>
        <w:spacing w:after="0" w:line="360" w:lineRule="auto"/>
        <w:rPr>
          <w:color w:val="000000"/>
        </w:rPr>
      </w:pPr>
    </w:p>
    <w:p w14:paraId="6893FAB0" w14:textId="77777777" w:rsidR="00F065DC" w:rsidRPr="00CA691C" w:rsidRDefault="00F065DC" w:rsidP="00F065DC">
      <w:pPr>
        <w:spacing w:after="0" w:line="360" w:lineRule="auto"/>
        <w:rPr>
          <w:color w:val="000000"/>
        </w:rPr>
      </w:pPr>
      <w:r w:rsidRPr="00CA691C">
        <w:rPr>
          <w:color w:val="000000"/>
        </w:rPr>
        <w:t xml:space="preserve">Por lo tanto, y toda vez de que parte de la solicitud de acceso a la información se trata de una consulta, que implicaría que el Sujeto Obligado realizará un documento con características específicas, el Medio de Impugnación actualiza la causal de desechamiento establecida en el artículo 191, fracción VI, de la Ley de Transparencia y Acceso a la Información Pública del Estado de México y Municipios, por lo que lo procedente es </w:t>
      </w:r>
      <w:r w:rsidRPr="00CA691C">
        <w:rPr>
          <w:b/>
          <w:color w:val="000000"/>
        </w:rPr>
        <w:t>SOBRESEER PARCIALMENTE</w:t>
      </w:r>
      <w:r w:rsidRPr="00CA691C">
        <w:rPr>
          <w:color w:val="000000"/>
        </w:rPr>
        <w:t xml:space="preserve"> el presente Recurso de Revisión, al actualizarse el supuesto previsto en el artículo 192, fracción IV, en relación con el diverso 186, fracción I, de ese ordenamiento legal.</w:t>
      </w:r>
    </w:p>
    <w:p w14:paraId="10052A94" w14:textId="77777777" w:rsidR="00F065DC" w:rsidRPr="00CA691C" w:rsidRDefault="00F065DC" w:rsidP="00F065DC">
      <w:pPr>
        <w:spacing w:after="0" w:line="360" w:lineRule="auto"/>
        <w:rPr>
          <w:b/>
          <w:color w:val="000000"/>
        </w:rPr>
      </w:pPr>
    </w:p>
    <w:p w14:paraId="4B633DD1" w14:textId="59483492" w:rsidR="00005BDD" w:rsidRPr="00CA691C" w:rsidRDefault="00F065DC" w:rsidP="00F065DC">
      <w:pPr>
        <w:spacing w:after="0" w:line="360" w:lineRule="auto"/>
        <w:rPr>
          <w:rFonts w:eastAsia="Calibri" w:cs="Tahoma"/>
          <w:szCs w:val="24"/>
        </w:rPr>
      </w:pPr>
      <w:r w:rsidRPr="00CA691C">
        <w:rPr>
          <w:rFonts w:eastAsia="Calibri" w:cs="Tahoma"/>
          <w:bCs/>
          <w:szCs w:val="24"/>
        </w:rPr>
        <w:t>Ahora bien</w:t>
      </w:r>
      <w:r w:rsidRPr="00CA691C">
        <w:rPr>
          <w:rFonts w:eastAsia="Calibri" w:cs="Tahoma"/>
          <w:szCs w:val="24"/>
          <w:lang w:val="es-ES"/>
        </w:rPr>
        <w:t xml:space="preserve">, </w:t>
      </w:r>
      <w:r w:rsidRPr="00CA691C">
        <w:rPr>
          <w:rFonts w:eastAsia="Calibri" w:cs="Tahoma"/>
          <w:szCs w:val="24"/>
        </w:rPr>
        <w:t xml:space="preserve">se procede a analizar la fracción V, del artículo 192, de la Ley de la materia, es decir, que por cualquier motivo quede sin materia, para lo cual resulta conveniente precisar, que una vez realizado el estudio de las constancias que integran el expediente del Recurso Revisión, se desprende que el Particular requirió información relacionada con el Recurso de </w:t>
      </w:r>
      <w:r w:rsidRPr="00CA691C">
        <w:rPr>
          <w:rFonts w:eastAsia="Calibri" w:cs="Tahoma"/>
        </w:rPr>
        <w:t>Revisión  </w:t>
      </w:r>
      <w:r w:rsidR="00005BDD" w:rsidRPr="00CA691C">
        <w:rPr>
          <w:rFonts w:eastAsia="Times New Roman" w:cs="Tahoma"/>
          <w:lang w:eastAsia="es-ES"/>
        </w:rPr>
        <w:t>12541/INFOEM/IP/RR/2025.</w:t>
      </w:r>
    </w:p>
    <w:p w14:paraId="5D65B0D7" w14:textId="77777777" w:rsidR="00F065DC" w:rsidRPr="00CA691C" w:rsidRDefault="00F065DC" w:rsidP="00F065DC">
      <w:pPr>
        <w:spacing w:after="0" w:line="360" w:lineRule="auto"/>
        <w:rPr>
          <w:rFonts w:eastAsia="Calibri" w:cs="Tahoma"/>
          <w:szCs w:val="24"/>
          <w:lang w:val="es-ES"/>
        </w:rPr>
      </w:pPr>
    </w:p>
    <w:p w14:paraId="213E223E" w14:textId="7ED3ED67" w:rsidR="00F065DC" w:rsidRPr="00CA691C" w:rsidRDefault="00F065DC" w:rsidP="00F065DC">
      <w:pPr>
        <w:spacing w:after="0" w:line="360" w:lineRule="auto"/>
      </w:pPr>
      <w:r w:rsidRPr="00CA691C">
        <w:t xml:space="preserve">Al respecto, este Instituto verifico el Sistema de Acceso a la Información Mexiquense (SAIMEX), encontrando que </w:t>
      </w:r>
      <w:r w:rsidR="00005BDD" w:rsidRPr="00CA691C">
        <w:t>el</w:t>
      </w:r>
      <w:r w:rsidRPr="00CA691C">
        <w:t xml:space="preserve"> Recurso de Revisión corresponde a un Sujeto Obligado distinto al Ayuntamiento de Toluca, como se muestra en el extracto siguiente:</w:t>
      </w:r>
    </w:p>
    <w:p w14:paraId="67B45AD8" w14:textId="77777777" w:rsidR="00F065DC" w:rsidRPr="00CA691C" w:rsidRDefault="00F065DC" w:rsidP="00F065DC">
      <w:pPr>
        <w:spacing w:after="0" w:line="360" w:lineRule="auto"/>
      </w:pPr>
    </w:p>
    <w:p w14:paraId="0D0E04C3" w14:textId="5BCD1BF5" w:rsidR="00F065DC" w:rsidRPr="00CA691C" w:rsidRDefault="00005BDD" w:rsidP="00F065DC">
      <w:pPr>
        <w:spacing w:after="0" w:line="360" w:lineRule="auto"/>
        <w:jc w:val="center"/>
      </w:pPr>
      <w:r w:rsidRPr="00CA691C">
        <w:rPr>
          <w:noProof/>
        </w:rPr>
        <w:lastRenderedPageBreak/>
        <w:drawing>
          <wp:inline distT="0" distB="0" distL="0" distR="0" wp14:anchorId="66B65FD7" wp14:editId="02CB55EB">
            <wp:extent cx="5671185" cy="749935"/>
            <wp:effectExtent l="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71185" cy="749935"/>
                    </a:xfrm>
                    <a:prstGeom prst="rect">
                      <a:avLst/>
                    </a:prstGeom>
                  </pic:spPr>
                </pic:pic>
              </a:graphicData>
            </a:graphic>
          </wp:inline>
        </w:drawing>
      </w:r>
    </w:p>
    <w:p w14:paraId="6DD95CB7" w14:textId="77777777" w:rsidR="00F065DC" w:rsidRPr="00CA691C" w:rsidRDefault="00F065DC" w:rsidP="00F065DC">
      <w:pPr>
        <w:spacing w:after="0" w:line="360" w:lineRule="auto"/>
        <w:jc w:val="center"/>
      </w:pPr>
    </w:p>
    <w:p w14:paraId="46C6DB4E" w14:textId="77777777" w:rsidR="00F065DC" w:rsidRPr="00CA691C" w:rsidRDefault="00F065DC" w:rsidP="00F065DC">
      <w:pPr>
        <w:spacing w:after="0" w:line="360" w:lineRule="auto"/>
        <w:contextualSpacing/>
        <w:rPr>
          <w:color w:val="000000"/>
        </w:rPr>
      </w:pPr>
      <w:r w:rsidRPr="00CA691C">
        <w:t xml:space="preserve">En ese sentido, </w:t>
      </w:r>
      <w:r w:rsidRPr="00CA691C">
        <w:rPr>
          <w:rFonts w:eastAsia="Calibri" w:cs="Times New Roman"/>
          <w:color w:val="000000"/>
        </w:rPr>
        <w:t xml:space="preserve">los artículos 49, fracción II, 53, fracción III y 167 de la Ley de Transparencia y Acceso a la Información Pública del Estado de México y Municipios, se desprende que las Unidades de Transparencia son responsables de orientar a los particulares respecto de la dependencia, entidad u órgano que pudiera tener la información requerida, </w:t>
      </w:r>
      <w:r w:rsidRPr="00CA691C">
        <w:rPr>
          <w:rFonts w:eastAsia="Calibri" w:cs="Times New Roman"/>
          <w:b/>
          <w:color w:val="000000"/>
        </w:rPr>
        <w:t>cuando la misma no sea competencia del sujeto obligado ante el cual se formule la solicitud de acceso.</w:t>
      </w:r>
    </w:p>
    <w:p w14:paraId="55D81EDE" w14:textId="77777777" w:rsidR="00F065DC" w:rsidRPr="00CA691C" w:rsidRDefault="00F065DC" w:rsidP="00F065DC">
      <w:pPr>
        <w:spacing w:after="0" w:line="360" w:lineRule="auto"/>
        <w:contextualSpacing/>
        <w:rPr>
          <w:rFonts w:eastAsia="Calibri" w:cs="Times New Roman"/>
          <w:b/>
          <w:color w:val="000000"/>
        </w:rPr>
      </w:pPr>
    </w:p>
    <w:p w14:paraId="5F251B30" w14:textId="77777777" w:rsidR="00F065DC" w:rsidRPr="00CA691C" w:rsidRDefault="00F065DC" w:rsidP="00F065DC">
      <w:pPr>
        <w:spacing w:after="0" w:line="360" w:lineRule="auto"/>
        <w:contextualSpacing/>
        <w:rPr>
          <w:rFonts w:eastAsia="Calibri" w:cs="Times New Roman"/>
          <w:color w:val="000000"/>
        </w:rPr>
      </w:pPr>
      <w:r w:rsidRPr="00CA691C">
        <w:rPr>
          <w:rFonts w:eastAsia="Calibri" w:cs="Times New Roman"/>
          <w:color w:val="000000"/>
        </w:rPr>
        <w:t xml:space="preserve">Asimismo, que los Comités de Transparencia tienen entre sus atribuciones confirmar, modificar o revocar la </w:t>
      </w:r>
      <w:r w:rsidRPr="00CA691C">
        <w:rPr>
          <w:rFonts w:eastAsia="Calibri" w:cs="Times New Roman"/>
          <w:b/>
          <w:color w:val="000000"/>
        </w:rPr>
        <w:t>declaración de incompetencia</w:t>
      </w:r>
      <w:r w:rsidRPr="00CA691C">
        <w:rPr>
          <w:rFonts w:eastAsia="Calibri" w:cs="Times New Roman"/>
          <w:color w:val="000000"/>
        </w:rPr>
        <w:t xml:space="preserve"> que realicen los titulares de las unidades administrativas.</w:t>
      </w:r>
    </w:p>
    <w:p w14:paraId="2D90F9E6" w14:textId="77777777" w:rsidR="00F065DC" w:rsidRPr="00CA691C" w:rsidRDefault="00F065DC" w:rsidP="00F065DC">
      <w:pPr>
        <w:spacing w:after="0" w:line="360" w:lineRule="auto"/>
        <w:contextualSpacing/>
        <w:rPr>
          <w:rFonts w:eastAsia="Calibri" w:cs="Times New Roman"/>
          <w:color w:val="000000"/>
        </w:rPr>
      </w:pPr>
    </w:p>
    <w:p w14:paraId="2DCFB0E4" w14:textId="77777777" w:rsidR="00F065DC" w:rsidRPr="00CA691C" w:rsidRDefault="00F065DC" w:rsidP="00F065DC">
      <w:pPr>
        <w:spacing w:after="0" w:line="360" w:lineRule="auto"/>
        <w:contextualSpacing/>
        <w:rPr>
          <w:rFonts w:eastAsia="Calibri" w:cs="Times New Roman"/>
          <w:color w:val="000000"/>
        </w:rPr>
      </w:pPr>
      <w:r w:rsidRPr="00CA691C">
        <w:rPr>
          <w:rFonts w:eastAsia="Calibri" w:cs="Times New Roman"/>
          <w:color w:val="000000"/>
        </w:rPr>
        <w:t xml:space="preserve">En esa tesitura, cuando las Unidades de Transparencia determinen </w:t>
      </w:r>
      <w:r w:rsidRPr="00CA691C">
        <w:rPr>
          <w:rFonts w:eastAsia="Calibri" w:cs="Times New Roman"/>
          <w:b/>
          <w:color w:val="000000"/>
        </w:rPr>
        <w:t>la notoria incompetencia</w:t>
      </w:r>
      <w:r w:rsidRPr="00CA691C">
        <w:rPr>
          <w:rFonts w:eastAsia="Calibri" w:cs="Times New Roman"/>
          <w:color w:val="000000"/>
        </w:rPr>
        <w:t xml:space="preserve"> por parte de los sujetos obligados deberán comunicar al solicitante la misma dentro de los tres días posteriores a la recepción de la solicitud. </w:t>
      </w:r>
    </w:p>
    <w:p w14:paraId="13C1E77C" w14:textId="77777777" w:rsidR="00F065DC" w:rsidRPr="00CA691C" w:rsidRDefault="00F065DC" w:rsidP="00F065DC">
      <w:pPr>
        <w:spacing w:after="0" w:line="360" w:lineRule="auto"/>
        <w:contextualSpacing/>
        <w:rPr>
          <w:rFonts w:eastAsia="Calibri" w:cs="Times New Roman"/>
          <w:color w:val="000000"/>
        </w:rPr>
      </w:pPr>
    </w:p>
    <w:p w14:paraId="10DA2C8F" w14:textId="77777777" w:rsidR="00F065DC" w:rsidRPr="00CA691C" w:rsidRDefault="00F065DC" w:rsidP="00F065DC">
      <w:pPr>
        <w:spacing w:after="0" w:line="360" w:lineRule="auto"/>
        <w:contextualSpacing/>
        <w:rPr>
          <w:rFonts w:eastAsia="Calibri" w:cs="Times New Roman"/>
          <w:bCs/>
          <w:color w:val="000000"/>
        </w:rPr>
      </w:pPr>
      <w:r w:rsidRPr="00CA691C">
        <w:rPr>
          <w:rFonts w:eastAsia="Calibri" w:cs="Times New Roman"/>
          <w:color w:val="000000"/>
        </w:rPr>
        <w:t>Como se logra observar, si bien la Ley de la materia, prevé el supuesto de incompetencia para que los sujetos obligados den atención a solitudes de información, también lo es, que no se precisa en que consiste dicho concepto; sobre dicha situación</w:t>
      </w:r>
      <w:r w:rsidRPr="00CA691C">
        <w:rPr>
          <w:rFonts w:eastAsia="Calibri" w:cs="Times New Roman"/>
          <w:color w:val="000000"/>
          <w:lang w:val="es-ES_tradnl"/>
        </w:rPr>
        <w:t xml:space="preserve">, </w:t>
      </w:r>
      <w:r w:rsidRPr="00CA691C">
        <w:rPr>
          <w:rFonts w:eastAsia="Calibri" w:cs="Times New Roman"/>
          <w:bCs/>
          <w:color w:val="000000"/>
        </w:rPr>
        <w:t>según Cabanellas, Guillermo (1993), en el “Diccionario Jurídico Elemental” (p. 32 y 161), precisó los siguientes conceptos:</w:t>
      </w:r>
    </w:p>
    <w:p w14:paraId="1CEC1962" w14:textId="77777777" w:rsidR="00F065DC" w:rsidRPr="00CA691C" w:rsidRDefault="00F065DC" w:rsidP="00F065DC">
      <w:pPr>
        <w:spacing w:after="0" w:line="360" w:lineRule="auto"/>
        <w:contextualSpacing/>
        <w:rPr>
          <w:rFonts w:eastAsia="Calibri" w:cs="Times New Roman"/>
          <w:bCs/>
          <w:color w:val="000000"/>
        </w:rPr>
      </w:pPr>
    </w:p>
    <w:p w14:paraId="28967741" w14:textId="77777777" w:rsidR="00F065DC" w:rsidRPr="00CA691C" w:rsidRDefault="00F065DC" w:rsidP="00F065DC">
      <w:pPr>
        <w:numPr>
          <w:ilvl w:val="0"/>
          <w:numId w:val="38"/>
        </w:numPr>
        <w:spacing w:after="0" w:line="360" w:lineRule="auto"/>
        <w:contextualSpacing/>
        <w:jc w:val="left"/>
        <w:rPr>
          <w:rFonts w:eastAsia="Calibri" w:cs="Times New Roman"/>
          <w:bCs/>
          <w:color w:val="000000"/>
        </w:rPr>
      </w:pPr>
      <w:r w:rsidRPr="00CA691C">
        <w:rPr>
          <w:rFonts w:eastAsia="Calibri" w:cs="Times New Roman"/>
          <w:b/>
          <w:bCs/>
          <w:color w:val="000000"/>
        </w:rPr>
        <w:t xml:space="preserve">Competencia: </w:t>
      </w:r>
      <w:r w:rsidRPr="00CA691C">
        <w:rPr>
          <w:rFonts w:eastAsia="Calibri" w:cs="Times New Roman"/>
          <w:bCs/>
          <w:color w:val="000000"/>
        </w:rPr>
        <w:t>La capacidad de una autoridad para conocer sobre una materia o asunto.</w:t>
      </w:r>
    </w:p>
    <w:p w14:paraId="2F69CA5D" w14:textId="77777777" w:rsidR="00F065DC" w:rsidRPr="00CA691C" w:rsidRDefault="00F065DC" w:rsidP="00F065DC">
      <w:pPr>
        <w:spacing w:after="0" w:line="360" w:lineRule="auto"/>
        <w:ind w:left="780"/>
        <w:contextualSpacing/>
        <w:jc w:val="left"/>
        <w:rPr>
          <w:rFonts w:eastAsia="Calibri" w:cs="Times New Roman"/>
          <w:bCs/>
          <w:color w:val="000000"/>
        </w:rPr>
      </w:pPr>
    </w:p>
    <w:p w14:paraId="08850BC9" w14:textId="77777777" w:rsidR="00F065DC" w:rsidRPr="00CA691C" w:rsidRDefault="00F065DC" w:rsidP="00F065DC">
      <w:pPr>
        <w:numPr>
          <w:ilvl w:val="0"/>
          <w:numId w:val="38"/>
        </w:numPr>
        <w:spacing w:after="0" w:line="360" w:lineRule="auto"/>
        <w:contextualSpacing/>
        <w:jc w:val="left"/>
        <w:rPr>
          <w:rFonts w:eastAsia="Calibri" w:cs="Times New Roman"/>
          <w:bCs/>
          <w:color w:val="000000"/>
        </w:rPr>
      </w:pPr>
      <w:r w:rsidRPr="00CA691C">
        <w:rPr>
          <w:rFonts w:eastAsia="Calibri" w:cs="Times New Roman"/>
          <w:b/>
          <w:bCs/>
          <w:color w:val="000000"/>
        </w:rPr>
        <w:t>Incompetencia:</w:t>
      </w:r>
      <w:r w:rsidRPr="00CA691C">
        <w:rPr>
          <w:rFonts w:eastAsia="Calibri" w:cs="Times New Roman"/>
          <w:bCs/>
          <w:color w:val="000000"/>
        </w:rPr>
        <w:t xml:space="preserve"> Falta de Competencia.</w:t>
      </w:r>
    </w:p>
    <w:p w14:paraId="7321C1C2" w14:textId="77777777" w:rsidR="00F065DC" w:rsidRPr="00CA691C" w:rsidRDefault="00F065DC" w:rsidP="00F065DC">
      <w:pPr>
        <w:spacing w:after="0" w:line="360" w:lineRule="auto"/>
        <w:contextualSpacing/>
        <w:rPr>
          <w:rFonts w:eastAsia="Calibri" w:cs="Times New Roman"/>
          <w:color w:val="000000"/>
        </w:rPr>
      </w:pPr>
    </w:p>
    <w:p w14:paraId="711321F7" w14:textId="77777777" w:rsidR="00F065DC" w:rsidRPr="00CA691C" w:rsidRDefault="00F065DC" w:rsidP="00F065DC">
      <w:pPr>
        <w:spacing w:after="0" w:line="360" w:lineRule="auto"/>
        <w:contextualSpacing/>
        <w:rPr>
          <w:rFonts w:eastAsia="Calibri" w:cs="Times New Roman"/>
          <w:color w:val="000000"/>
        </w:rPr>
      </w:pPr>
      <w:r w:rsidRPr="00CA691C">
        <w:rPr>
          <w:rFonts w:eastAsia="Calibri" w:cs="Times New Roman"/>
          <w:color w:val="000000"/>
          <w:lang w:val="es-ES_tradnl"/>
        </w:rPr>
        <w:t xml:space="preserve">Por lo que, </w:t>
      </w:r>
      <w:r w:rsidRPr="00CA691C">
        <w:rPr>
          <w:rFonts w:eastAsia="Calibri" w:cs="Times New Roman"/>
          <w:b/>
          <w:color w:val="000000"/>
          <w:lang w:val="es-ES_tradnl"/>
        </w:rPr>
        <w:t>la incompetencia</w:t>
      </w:r>
      <w:r w:rsidRPr="00CA691C">
        <w:rPr>
          <w:rFonts w:eastAsia="Calibri" w:cs="Times New Roman"/>
          <w:color w:val="000000"/>
          <w:lang w:val="es-ES_tradnl"/>
        </w:rPr>
        <w:t>, radica en la incapacidad de una autoridad para conocer de un tema o asunto; en el mismo sentido, conviene traer a cuenta tesis</w:t>
      </w:r>
      <w:r w:rsidRPr="00CA691C">
        <w:rPr>
          <w:rFonts w:eastAsia="Calibri" w:cs="Times New Roman"/>
          <w:color w:val="000000"/>
        </w:rPr>
        <w:t xml:space="preserve"> aislada número III.2o.P.11 K, publicada en el Semanario Judicial de la Federación y su Gaceta, Novena Época, Tomo XV, Mayo de 2002, Pág. 1243, ya que precisa lo siguiente: </w:t>
      </w:r>
    </w:p>
    <w:p w14:paraId="060AEF8E" w14:textId="77777777" w:rsidR="00F065DC" w:rsidRPr="00CA691C" w:rsidRDefault="00F065DC" w:rsidP="00F065DC">
      <w:pPr>
        <w:spacing w:after="0" w:line="360" w:lineRule="auto"/>
        <w:contextualSpacing/>
        <w:rPr>
          <w:rFonts w:eastAsia="Calibri" w:cs="Times New Roman"/>
          <w:color w:val="000000"/>
        </w:rPr>
      </w:pPr>
    </w:p>
    <w:p w14:paraId="6C94C092" w14:textId="77777777" w:rsidR="00F065DC" w:rsidRPr="00CA691C" w:rsidRDefault="00F065DC" w:rsidP="00F065DC">
      <w:pPr>
        <w:spacing w:after="0" w:line="360" w:lineRule="auto"/>
        <w:ind w:left="567" w:right="567"/>
        <w:contextualSpacing/>
        <w:rPr>
          <w:rFonts w:eastAsia="Calibri" w:cs="Times New Roman"/>
          <w:i/>
          <w:color w:val="000000"/>
          <w:sz w:val="20"/>
          <w:szCs w:val="20"/>
          <w:lang w:val="es-ES_tradnl"/>
        </w:rPr>
      </w:pPr>
      <w:r w:rsidRPr="00CA691C">
        <w:rPr>
          <w:rFonts w:eastAsia="Calibri" w:cs="Times New Roman"/>
          <w:b/>
          <w:bCs/>
          <w:i/>
          <w:color w:val="000000"/>
          <w:sz w:val="20"/>
          <w:szCs w:val="20"/>
          <w:lang w:val="es-ES_tradnl"/>
        </w:rPr>
        <w:t xml:space="preserve">“LEGITIMACIÓN DE FUNCIONARIOS PÚBLICOS. LOS TRIBUNALES DE AMPARO, POR ESTAR VINCULADOS CON EL CONCEPTO DE COMPETENCIA A QUE SE REFIERE EL ARTÍCULO 16 CONSTITUCIONAL, NO PUEDEN CONOCER DE AQUÉLLA. </w:t>
      </w:r>
      <w:r w:rsidRPr="00CA691C">
        <w:rPr>
          <w:rFonts w:eastAsia="Calibri" w:cs="Times New Roman"/>
          <w:i/>
          <w:color w:val="000000"/>
          <w:sz w:val="20"/>
          <w:szCs w:val="20"/>
          <w:lang w:val="es-ES_tradnl"/>
        </w:rPr>
        <w:t>El artículo </w:t>
      </w:r>
      <w:hyperlink r:id="rId11" w:history="1">
        <w:r w:rsidRPr="00CA691C">
          <w:rPr>
            <w:rFonts w:eastAsia="Calibri" w:cs="Times New Roman"/>
            <w:i/>
            <w:color w:val="0563C1"/>
            <w:sz w:val="20"/>
            <w:szCs w:val="20"/>
            <w:u w:val="single"/>
            <w:lang w:val="es-ES_tradnl"/>
          </w:rPr>
          <w:t>16 constitucional</w:t>
        </w:r>
      </w:hyperlink>
      <w:r w:rsidRPr="00CA691C">
        <w:rPr>
          <w:rFonts w:eastAsia="Calibri" w:cs="Times New Roman"/>
          <w:i/>
          <w:color w:val="000000"/>
          <w:sz w:val="20"/>
          <w:szCs w:val="20"/>
          <w:lang w:val="es-ES_tradnl"/>
        </w:rPr>
        <w:t> se refiere a la competencia que tienen las autoridades para conocer de determinadas conductas en particular, caso que corresponde a la esfera de atribuciones de las autoridades cuya competencia constituye el análisis del Poder Judicial de la Federación, mas no la forma en que una autoridad fue elegida o integrada, circunstancia que le compete estudiar a la autoridad individual o colegiada que otorgó el nombramiento o, en todo caso, el régimen establecido para ello, porque el precitado artículo constitucional no se refiere a la legitimación de un funcionario, ni a la manera como se incorpora a la función pública, sino a los límites fijados para la actuación del órgano frente a los particulares, ya que consagra una garantía individual y no un control interno de la organización administrativa.”</w:t>
      </w:r>
    </w:p>
    <w:p w14:paraId="21ACA4C4" w14:textId="77777777" w:rsidR="00F065DC" w:rsidRPr="00CA691C" w:rsidRDefault="00F065DC" w:rsidP="00F065DC">
      <w:pPr>
        <w:spacing w:after="0" w:line="360" w:lineRule="auto"/>
        <w:contextualSpacing/>
        <w:rPr>
          <w:rFonts w:eastAsia="Calibri" w:cs="Times New Roman"/>
          <w:color w:val="000000"/>
          <w:lang w:val="es-ES_tradnl"/>
        </w:rPr>
      </w:pPr>
    </w:p>
    <w:p w14:paraId="7739B344" w14:textId="77777777" w:rsidR="00F065DC" w:rsidRPr="00CA691C" w:rsidRDefault="00F065DC" w:rsidP="009F22F1">
      <w:pPr>
        <w:spacing w:after="0" w:line="360" w:lineRule="auto"/>
        <w:contextualSpacing/>
        <w:rPr>
          <w:rFonts w:eastAsia="Calibri" w:cs="Times New Roman"/>
          <w:color w:val="000000"/>
          <w:lang w:val="es-ES_tradnl"/>
        </w:rPr>
      </w:pPr>
      <w:r w:rsidRPr="00CA691C">
        <w:rPr>
          <w:rFonts w:eastAsia="Calibri" w:cs="Times New Roman"/>
          <w:color w:val="000000"/>
          <w:lang w:val="es-ES_tradnl"/>
        </w:rPr>
        <w:t xml:space="preserve">De la misma manera, resulta necesario traer a colación, el </w:t>
      </w:r>
      <w:r w:rsidRPr="00CA691C">
        <w:rPr>
          <w:rFonts w:eastAsia="Calibri" w:cs="Tahoma"/>
          <w:bCs/>
          <w:color w:val="000000"/>
          <w:lang w:val="es-ES"/>
        </w:rPr>
        <w:t xml:space="preserve">Criterio Orientador, de la Segunda Época, con clave de control </w:t>
      </w:r>
      <w:r w:rsidRPr="00CA691C">
        <w:rPr>
          <w:rFonts w:eastAsia="Calibri" w:cs="Tahoma"/>
          <w:bCs/>
          <w:color w:val="000000"/>
        </w:rPr>
        <w:t>SO/013/2017</w:t>
      </w:r>
      <w:r w:rsidRPr="00CA691C">
        <w:rPr>
          <w:rFonts w:eastAsia="Calibri" w:cs="Times New Roman"/>
          <w:color w:val="000000"/>
          <w:lang w:val="es-ES"/>
        </w:rPr>
        <w:t xml:space="preserve">, </w:t>
      </w:r>
      <w:r w:rsidRPr="00CA691C">
        <w:rPr>
          <w:rFonts w:eastAsia="Calibri" w:cs="Times New Roman"/>
          <w:color w:val="000000"/>
        </w:rPr>
        <w:t>emitido por el Instituto Nacional de Transparencia, Acceso a la Información y Protección de Datos Personales el cual establece que</w:t>
      </w:r>
      <w:r w:rsidRPr="00CA691C">
        <w:rPr>
          <w:rFonts w:eastAsia="Calibri" w:cs="Times New Roman"/>
          <w:color w:val="000000"/>
          <w:lang w:val="es-ES_tradnl"/>
        </w:rPr>
        <w:t xml:space="preserve"> la </w:t>
      </w:r>
      <w:r w:rsidRPr="00CA691C">
        <w:rPr>
          <w:rFonts w:eastAsia="Calibri" w:cs="Times New Roman"/>
          <w:b/>
          <w:color w:val="000000"/>
          <w:lang w:val="es-ES_tradnl"/>
        </w:rPr>
        <w:t xml:space="preserve">incompetencia </w:t>
      </w:r>
      <w:r w:rsidRPr="00CA691C">
        <w:rPr>
          <w:rFonts w:eastAsia="Calibri" w:cs="Times New Roman"/>
          <w:color w:val="000000"/>
          <w:lang w:val="es-ES_tradnl"/>
        </w:rPr>
        <w:t>implica que, de conformidad con las atribuciones conferidas al Sujeto Obligado, no habría razón por la cual éste deba contar con la información solicitada, en cuyo caso, tendría que orientar al particular para que acuda a la instancia competente.</w:t>
      </w:r>
    </w:p>
    <w:p w14:paraId="7B9F1D27" w14:textId="77777777" w:rsidR="00F065DC" w:rsidRPr="00CA691C" w:rsidRDefault="00F065DC" w:rsidP="009F22F1">
      <w:pPr>
        <w:spacing w:after="0" w:line="360" w:lineRule="auto"/>
        <w:contextualSpacing/>
        <w:rPr>
          <w:rFonts w:eastAsia="Calibri" w:cs="Times New Roman"/>
          <w:color w:val="000000"/>
          <w:lang w:val="es-ES_tradnl"/>
        </w:rPr>
      </w:pPr>
    </w:p>
    <w:p w14:paraId="222E5F46" w14:textId="77777777" w:rsidR="00F065DC" w:rsidRPr="00CA691C" w:rsidRDefault="00F065DC" w:rsidP="009F22F1">
      <w:pPr>
        <w:spacing w:after="0" w:line="360" w:lineRule="auto"/>
        <w:contextualSpacing/>
        <w:rPr>
          <w:rFonts w:eastAsia="Calibri" w:cs="Times New Roman"/>
          <w:color w:val="000000"/>
          <w:lang w:val="es-ES_tradnl"/>
        </w:rPr>
      </w:pPr>
      <w:r w:rsidRPr="00CA691C">
        <w:rPr>
          <w:rFonts w:eastAsia="Calibri" w:cs="Times New Roman"/>
          <w:color w:val="000000"/>
          <w:lang w:val="es-ES_tradnl"/>
        </w:rPr>
        <w:lastRenderedPageBreak/>
        <w:t>En otro orden de ideas, dicho concepto refiere a la ausencia de atribuciones por parte de los Entes sujetos a las Leyes de Transparencia, para contar con la información que se requiere, es decir, se trata de una situación que se dilucida a partir de las facultades atribuidas a éste.</w:t>
      </w:r>
    </w:p>
    <w:p w14:paraId="6809CEE1" w14:textId="77777777" w:rsidR="00F065DC" w:rsidRPr="00CA691C" w:rsidRDefault="00F065DC" w:rsidP="009F22F1">
      <w:pPr>
        <w:spacing w:after="0" w:line="360" w:lineRule="auto"/>
        <w:rPr>
          <w:rFonts w:eastAsia="Calibri" w:cs="Times New Roman"/>
          <w:color w:val="000000"/>
          <w:lang w:val="es-ES_tradnl"/>
        </w:rPr>
      </w:pPr>
    </w:p>
    <w:p w14:paraId="0461FEAC" w14:textId="29FE0714" w:rsidR="00F065DC" w:rsidRPr="00CA691C" w:rsidRDefault="00F065DC" w:rsidP="009F22F1">
      <w:pPr>
        <w:spacing w:after="0" w:line="360" w:lineRule="auto"/>
      </w:pPr>
      <w:r w:rsidRPr="00CA691C">
        <w:rPr>
          <w:rFonts w:eastAsia="Calibri" w:cs="Times New Roman"/>
          <w:color w:val="000000"/>
          <w:lang w:val="es-ES_tradnl"/>
        </w:rPr>
        <w:t xml:space="preserve">Por tal motivo, la información solicitada no se encuentra dentro de los archivos del Ayuntamiento de Toluca, </w:t>
      </w:r>
      <w:r w:rsidR="00005BDD" w:rsidRPr="00CA691C">
        <w:rPr>
          <w:rFonts w:eastAsia="Calibri" w:cs="Times New Roman"/>
          <w:color w:val="000000"/>
          <w:lang w:val="es-ES_tradnl"/>
        </w:rPr>
        <w:t xml:space="preserve">el Recurso de Revisión sobre el cual se requirió información, se encuentra en poder de otro </w:t>
      </w:r>
      <w:r w:rsidR="00005BDD" w:rsidRPr="00CA691C">
        <w:t>Sujeto Obligado</w:t>
      </w:r>
      <w:r w:rsidRPr="00CA691C">
        <w:t>,</w:t>
      </w:r>
      <w:r w:rsidR="00005BDD" w:rsidRPr="00CA691C">
        <w:t xml:space="preserve"> por lo que</w:t>
      </w:r>
      <w:r w:rsidRPr="00CA691C">
        <w:t xml:space="preserve"> se considera procedente SOBRESEER </w:t>
      </w:r>
      <w:r w:rsidR="00005BDD" w:rsidRPr="00CA691C">
        <w:t>el Recurso de Revisión</w:t>
      </w:r>
      <w:r w:rsidRPr="00CA691C">
        <w:t xml:space="preserve"> </w:t>
      </w:r>
      <w:r w:rsidR="009F22F1" w:rsidRPr="00CA691C">
        <w:rPr>
          <w:b/>
        </w:rPr>
        <w:t>02446/INFOEM/IP/RR/2026</w:t>
      </w:r>
      <w:r w:rsidRPr="00CA691C">
        <w:t>, en virtud de que se actualiza la hipótesis normativa prevista en el artículo 192, fracción V, de la Ley de Transparencia y Acceso a la Información Pública de</w:t>
      </w:r>
      <w:r w:rsidR="009F22F1" w:rsidRPr="00CA691C">
        <w:t>l Estado de México y Municipios</w:t>
      </w:r>
      <w:r w:rsidR="00594462" w:rsidRPr="00CA691C">
        <w:t>.</w:t>
      </w:r>
    </w:p>
    <w:p w14:paraId="017CECF9" w14:textId="77777777" w:rsidR="00594462" w:rsidRPr="00CA691C" w:rsidRDefault="00594462" w:rsidP="009F22F1">
      <w:pPr>
        <w:spacing w:after="0" w:line="360" w:lineRule="auto"/>
        <w:rPr>
          <w:b/>
          <w:color w:val="auto"/>
        </w:rPr>
      </w:pPr>
    </w:p>
    <w:p w14:paraId="704F73F1" w14:textId="77777777" w:rsidR="009F22F1" w:rsidRPr="00CA691C" w:rsidRDefault="009F22F1" w:rsidP="009F22F1">
      <w:pPr>
        <w:pStyle w:val="Ttulo2"/>
        <w:spacing w:before="0" w:after="0"/>
        <w:rPr>
          <w:rFonts w:eastAsia="Calibri"/>
          <w:b w:val="0"/>
          <w:color w:val="auto"/>
          <w:sz w:val="22"/>
          <w:lang w:eastAsia="es-ES_tradnl"/>
        </w:rPr>
      </w:pPr>
      <w:bookmarkStart w:id="19" w:name="_Toc213945036"/>
      <w:bookmarkStart w:id="20" w:name="_Toc226637512"/>
      <w:bookmarkEnd w:id="12"/>
      <w:r w:rsidRPr="00CA691C">
        <w:rPr>
          <w:rFonts w:eastAsia="Calibri"/>
          <w:color w:val="auto"/>
          <w:sz w:val="22"/>
          <w:lang w:eastAsia="es-ES_tradnl"/>
        </w:rPr>
        <w:t>CUARTO. Decisión</w:t>
      </w:r>
      <w:bookmarkEnd w:id="19"/>
      <w:bookmarkEnd w:id="20"/>
    </w:p>
    <w:p w14:paraId="331FD52B" w14:textId="77777777" w:rsidR="009F22F1" w:rsidRPr="00CA691C" w:rsidRDefault="009F22F1" w:rsidP="009F22F1">
      <w:pPr>
        <w:spacing w:after="0" w:line="360" w:lineRule="auto"/>
        <w:rPr>
          <w:rFonts w:cs="Tahoma"/>
        </w:rPr>
      </w:pPr>
    </w:p>
    <w:p w14:paraId="6741ACC2" w14:textId="2948FD9A" w:rsidR="009F22F1" w:rsidRPr="00CA691C" w:rsidRDefault="009F22F1" w:rsidP="009F22F1">
      <w:pPr>
        <w:spacing w:after="0" w:line="360" w:lineRule="auto"/>
        <w:contextualSpacing/>
        <w:rPr>
          <w:rFonts w:cs="Tahoma"/>
        </w:rPr>
      </w:pPr>
      <w:r w:rsidRPr="00CA691C">
        <w:rPr>
          <w:rFonts w:cs="Tahoma"/>
        </w:rPr>
        <w:t xml:space="preserve">Con fundamento en el artículo 186, fracción I, de la Ley de Transparencia y Acceso a la Información Pública del Estado de México y Municipios, este Instituto considera procedente </w:t>
      </w:r>
      <w:r w:rsidRPr="00CA691C">
        <w:rPr>
          <w:rFonts w:cs="Tahoma"/>
          <w:b/>
        </w:rPr>
        <w:t xml:space="preserve">SOBRESEER </w:t>
      </w:r>
      <w:r w:rsidRPr="00CA691C">
        <w:rPr>
          <w:rFonts w:cs="Tahoma"/>
        </w:rPr>
        <w:t>el medio de impugnación que nos ocupa, en virtud de al realizar el estudio se determinó que el Sujeto Obligado es incompetente de poseer la información solicitada, se considera que el Recurso de Revisión, quedó sin materia.</w:t>
      </w:r>
    </w:p>
    <w:p w14:paraId="5D8D7C05" w14:textId="77777777" w:rsidR="009F22F1" w:rsidRPr="00CA691C" w:rsidRDefault="009F22F1" w:rsidP="009F22F1">
      <w:pPr>
        <w:spacing w:after="0" w:line="360" w:lineRule="auto"/>
        <w:contextualSpacing/>
        <w:rPr>
          <w:rFonts w:cs="Tahoma"/>
        </w:rPr>
      </w:pPr>
    </w:p>
    <w:p w14:paraId="17DBBB16" w14:textId="40FD73D9" w:rsidR="009F22F1" w:rsidRPr="00CA691C" w:rsidRDefault="009F22F1" w:rsidP="009F22F1">
      <w:pPr>
        <w:spacing w:after="0" w:line="360" w:lineRule="auto"/>
        <w:contextualSpacing/>
        <w:rPr>
          <w:rFonts w:cs="Tahoma"/>
          <w:b/>
          <w:bCs/>
          <w:iCs/>
          <w:u w:val="single"/>
          <w:lang w:val="es-ES"/>
        </w:rPr>
      </w:pPr>
      <w:r w:rsidRPr="00CA691C">
        <w:rPr>
          <w:rFonts w:cs="Tahoma"/>
          <w:b/>
          <w:bCs/>
          <w:iCs/>
          <w:u w:val="single"/>
          <w:lang w:val="es-ES"/>
        </w:rPr>
        <w:t>Términos de la Resolución para conocimiento del Particular</w:t>
      </w:r>
    </w:p>
    <w:p w14:paraId="63A50AB7" w14:textId="77777777" w:rsidR="009F22F1" w:rsidRPr="00CA691C" w:rsidRDefault="009F22F1" w:rsidP="009F22F1">
      <w:pPr>
        <w:spacing w:after="0" w:line="360" w:lineRule="auto"/>
        <w:contextualSpacing/>
        <w:rPr>
          <w:rFonts w:cs="Tahoma"/>
          <w:b/>
          <w:bCs/>
          <w:iCs/>
          <w:u w:val="single"/>
          <w:lang w:val="es-ES"/>
        </w:rPr>
      </w:pPr>
    </w:p>
    <w:p w14:paraId="4D98F282" w14:textId="051CFF27" w:rsidR="009F22F1" w:rsidRPr="00CA691C" w:rsidRDefault="009F22F1" w:rsidP="009F22F1">
      <w:pPr>
        <w:spacing w:after="0" w:line="360" w:lineRule="auto"/>
        <w:contextualSpacing/>
        <w:rPr>
          <w:rFonts w:cs="Tahoma"/>
          <w:bCs/>
          <w:iCs/>
          <w:lang w:val="es-ES"/>
        </w:rPr>
      </w:pPr>
      <w:r w:rsidRPr="00CA691C">
        <w:rPr>
          <w:rFonts w:cs="Tahoma"/>
          <w:iCs/>
          <w:lang w:val="es-ES"/>
        </w:rPr>
        <w:t xml:space="preserve">Este Instituto Garante determinó </w:t>
      </w:r>
      <w:r w:rsidRPr="00CA691C">
        <w:rPr>
          <w:rFonts w:cs="Tahoma"/>
          <w:b/>
          <w:iCs/>
          <w:lang w:val="es-ES"/>
        </w:rPr>
        <w:t xml:space="preserve">sobreseer </w:t>
      </w:r>
      <w:r w:rsidRPr="00CA691C">
        <w:rPr>
          <w:rFonts w:cs="Tahoma"/>
          <w:bCs/>
          <w:iCs/>
          <w:lang w:val="es-ES"/>
        </w:rPr>
        <w:t>el Recurso de Revisión que interpuso en virtud de que el Sujeto Obligado, poseedor de la información solicitada es otro diverso a quien se le requirió la información.</w:t>
      </w:r>
    </w:p>
    <w:p w14:paraId="7F9C51DE" w14:textId="77777777" w:rsidR="009F22F1" w:rsidRPr="00CA691C" w:rsidRDefault="009F22F1" w:rsidP="009F22F1">
      <w:pPr>
        <w:spacing w:after="0" w:line="360" w:lineRule="auto"/>
        <w:contextualSpacing/>
        <w:rPr>
          <w:rFonts w:cs="Tahoma"/>
          <w:b/>
          <w:iCs/>
          <w:lang w:val="es-ES"/>
        </w:rPr>
      </w:pPr>
    </w:p>
    <w:p w14:paraId="2AFDC063" w14:textId="77777777" w:rsidR="009F22F1" w:rsidRPr="00CA691C" w:rsidRDefault="009F22F1" w:rsidP="009F22F1">
      <w:pPr>
        <w:spacing w:after="0" w:line="360" w:lineRule="auto"/>
        <w:contextualSpacing/>
        <w:rPr>
          <w:rFonts w:cs="Tahoma"/>
          <w:b/>
          <w:bCs/>
          <w:iCs/>
          <w:u w:val="single"/>
          <w:lang w:val="es-ES"/>
        </w:rPr>
      </w:pPr>
      <w:r w:rsidRPr="00CA691C">
        <w:rPr>
          <w:rFonts w:cs="Tahoma"/>
          <w:iCs/>
          <w:u w:val="single"/>
          <w:lang w:val="es-ES"/>
        </w:rPr>
        <w:lastRenderedPageBreak/>
        <w:t>La labor del Instituto de Transparencia Acceso a la Información Pública y Protección de Datos Personales del Estado de México y Municipios es apoyar a la población para acceder a la información pública y garantizar la protección de sus datos personales.</w:t>
      </w:r>
    </w:p>
    <w:p w14:paraId="5FDE725A" w14:textId="77777777" w:rsidR="009F22F1" w:rsidRPr="00CA691C" w:rsidRDefault="009F22F1" w:rsidP="009F22F1">
      <w:pPr>
        <w:spacing w:after="0" w:line="360" w:lineRule="auto"/>
        <w:contextualSpacing/>
        <w:rPr>
          <w:rFonts w:cs="Tahoma"/>
          <w:bCs/>
          <w:iCs/>
        </w:rPr>
      </w:pPr>
    </w:p>
    <w:p w14:paraId="63CA70DA" w14:textId="77777777" w:rsidR="009F22F1" w:rsidRPr="00CA691C" w:rsidRDefault="009F22F1" w:rsidP="009F22F1">
      <w:pPr>
        <w:spacing w:after="0" w:line="360" w:lineRule="auto"/>
        <w:contextualSpacing/>
        <w:rPr>
          <w:rFonts w:cs="Tahoma"/>
          <w:bCs/>
          <w:iCs/>
        </w:rPr>
      </w:pPr>
      <w:r w:rsidRPr="00CA691C">
        <w:rPr>
          <w:rFonts w:cs="Tahoma"/>
          <w:bCs/>
          <w:iCs/>
        </w:rPr>
        <w:t>Por lo expuesto y fundado, este Pleno:</w:t>
      </w:r>
      <w:bookmarkStart w:id="21" w:name="_Toc184777999"/>
    </w:p>
    <w:p w14:paraId="685841B2" w14:textId="77777777" w:rsidR="009F22F1" w:rsidRPr="00CA691C" w:rsidRDefault="009F22F1" w:rsidP="009F22F1">
      <w:pPr>
        <w:spacing w:after="0" w:line="360" w:lineRule="auto"/>
        <w:contextualSpacing/>
        <w:rPr>
          <w:rFonts w:cs="Tahoma"/>
          <w:bCs/>
          <w:iCs/>
        </w:rPr>
      </w:pPr>
    </w:p>
    <w:p w14:paraId="1CDD3616" w14:textId="77777777" w:rsidR="009F22F1" w:rsidRPr="00CA691C" w:rsidRDefault="009F22F1" w:rsidP="009F22F1">
      <w:pPr>
        <w:pStyle w:val="Ttulo1"/>
        <w:spacing w:before="0" w:after="0" w:line="360" w:lineRule="auto"/>
        <w:jc w:val="center"/>
        <w:rPr>
          <w:b w:val="0"/>
          <w:color w:val="auto"/>
          <w:sz w:val="22"/>
          <w:lang w:eastAsia="en-US"/>
        </w:rPr>
      </w:pPr>
      <w:bookmarkStart w:id="22" w:name="_Toc190693492"/>
      <w:bookmarkStart w:id="23" w:name="_Toc193382371"/>
      <w:bookmarkStart w:id="24" w:name="_Toc201845494"/>
      <w:bookmarkStart w:id="25" w:name="_Toc213945037"/>
      <w:bookmarkStart w:id="26" w:name="_Toc226637513"/>
      <w:r w:rsidRPr="00CA691C">
        <w:rPr>
          <w:color w:val="auto"/>
          <w:sz w:val="22"/>
          <w:lang w:eastAsia="en-US"/>
        </w:rPr>
        <w:t>RESUELVE</w:t>
      </w:r>
      <w:bookmarkEnd w:id="21"/>
      <w:bookmarkEnd w:id="22"/>
      <w:bookmarkEnd w:id="23"/>
      <w:bookmarkEnd w:id="24"/>
      <w:bookmarkEnd w:id="25"/>
      <w:bookmarkEnd w:id="26"/>
    </w:p>
    <w:p w14:paraId="6D70BD76" w14:textId="77777777" w:rsidR="009F22F1" w:rsidRPr="00CA691C" w:rsidRDefault="009F22F1" w:rsidP="009F22F1">
      <w:pPr>
        <w:spacing w:after="0" w:line="360" w:lineRule="auto"/>
        <w:contextualSpacing/>
        <w:rPr>
          <w:rFonts w:cs="Tahoma"/>
          <w:bCs/>
          <w:iCs/>
        </w:rPr>
      </w:pPr>
    </w:p>
    <w:p w14:paraId="19213F0C" w14:textId="17A27BD2" w:rsidR="009F22F1" w:rsidRPr="00CA691C" w:rsidRDefault="009F22F1" w:rsidP="009F22F1">
      <w:pPr>
        <w:spacing w:after="0" w:line="360" w:lineRule="auto"/>
        <w:contextualSpacing/>
        <w:rPr>
          <w:rFonts w:cs="Tahoma"/>
        </w:rPr>
      </w:pPr>
      <w:r w:rsidRPr="00CA691C">
        <w:rPr>
          <w:rFonts w:cs="Tahoma"/>
          <w:b/>
          <w:bCs/>
        </w:rPr>
        <w:t xml:space="preserve">PRIMERO. </w:t>
      </w:r>
      <w:r w:rsidRPr="00CA691C">
        <w:rPr>
          <w:rFonts w:cs="Tahoma"/>
          <w:bCs/>
        </w:rPr>
        <w:t xml:space="preserve">Se </w:t>
      </w:r>
      <w:r w:rsidRPr="00CA691C">
        <w:rPr>
          <w:rFonts w:cs="Tahoma"/>
          <w:b/>
          <w:bCs/>
        </w:rPr>
        <w:t xml:space="preserve">SOBRESEE </w:t>
      </w:r>
      <w:r w:rsidRPr="00CA691C">
        <w:rPr>
          <w:rFonts w:cs="Tahoma"/>
          <w:bCs/>
        </w:rPr>
        <w:t xml:space="preserve">el Recurso de Revisión </w:t>
      </w:r>
      <w:r w:rsidRPr="00CA691C">
        <w:rPr>
          <w:rFonts w:cs="Tahoma"/>
          <w:b/>
          <w:bCs/>
        </w:rPr>
        <w:t>02446/INFOEM/IP/RR/2026</w:t>
      </w:r>
      <w:r w:rsidRPr="00CA691C">
        <w:rPr>
          <w:rFonts w:cs="Tahoma"/>
        </w:rPr>
        <w:t>, en términos del artículo 192, fracci</w:t>
      </w:r>
      <w:r w:rsidR="00594462" w:rsidRPr="00CA691C">
        <w:rPr>
          <w:rFonts w:cs="Tahoma"/>
        </w:rPr>
        <w:t>o</w:t>
      </w:r>
      <w:r w:rsidRPr="00CA691C">
        <w:rPr>
          <w:rFonts w:cs="Tahoma"/>
        </w:rPr>
        <w:t>n</w:t>
      </w:r>
      <w:r w:rsidR="00594462" w:rsidRPr="00CA691C">
        <w:rPr>
          <w:rFonts w:cs="Tahoma"/>
        </w:rPr>
        <w:t>es</w:t>
      </w:r>
      <w:r w:rsidRPr="00CA691C">
        <w:rPr>
          <w:rFonts w:cs="Tahoma"/>
        </w:rPr>
        <w:t xml:space="preserve"> IV</w:t>
      </w:r>
      <w:r w:rsidR="00594462" w:rsidRPr="00CA691C">
        <w:rPr>
          <w:rFonts w:cs="Tahoma"/>
        </w:rPr>
        <w:t xml:space="preserve"> y</w:t>
      </w:r>
      <w:r w:rsidRPr="00CA691C">
        <w:rPr>
          <w:rFonts w:cs="Tahoma"/>
        </w:rPr>
        <w:t xml:space="preserve"> V, de la Ley de Transparencia y Acceso a la Información Pública del Estado de México y Municipios, de conformidad con los Considerandos TERCERO y CUARTO de la presente Resolución</w:t>
      </w:r>
      <w:r w:rsidR="00594462" w:rsidRPr="00CA691C">
        <w:rPr>
          <w:rFonts w:cs="Tahoma"/>
        </w:rPr>
        <w:t>.</w:t>
      </w:r>
    </w:p>
    <w:p w14:paraId="2B7C677B" w14:textId="77777777" w:rsidR="009F22F1" w:rsidRPr="00CA691C" w:rsidRDefault="009F22F1" w:rsidP="009F22F1">
      <w:pPr>
        <w:spacing w:after="0" w:line="360" w:lineRule="auto"/>
        <w:contextualSpacing/>
        <w:rPr>
          <w:rFonts w:cs="Tahoma"/>
        </w:rPr>
      </w:pPr>
    </w:p>
    <w:p w14:paraId="5E9AB565" w14:textId="77777777" w:rsidR="009F22F1" w:rsidRPr="00CA691C" w:rsidRDefault="009F22F1" w:rsidP="009F22F1">
      <w:pPr>
        <w:spacing w:after="0" w:line="360" w:lineRule="auto"/>
        <w:contextualSpacing/>
        <w:rPr>
          <w:rFonts w:cs="Tahoma"/>
        </w:rPr>
      </w:pPr>
      <w:r w:rsidRPr="00CA691C">
        <w:rPr>
          <w:rFonts w:cs="Tahoma"/>
          <w:b/>
        </w:rPr>
        <w:t>SEGUNDO.</w:t>
      </w:r>
      <w:r w:rsidRPr="00CA691C">
        <w:rPr>
          <w:rFonts w:cs="Tahoma"/>
        </w:rPr>
        <w:t xml:space="preserve"> </w:t>
      </w:r>
      <w:r w:rsidRPr="00CA691C">
        <w:rPr>
          <w:rFonts w:cs="Tahoma"/>
          <w:b/>
        </w:rPr>
        <w:t xml:space="preserve">NOTIFIQUESE POR SAIMEX </w:t>
      </w:r>
      <w:r w:rsidRPr="00CA691C">
        <w:rPr>
          <w:rFonts w:cs="Tahoma"/>
        </w:rPr>
        <w:t>la presente resolución</w:t>
      </w:r>
      <w:r w:rsidRPr="00CA691C">
        <w:rPr>
          <w:rFonts w:cs="Tahoma"/>
          <w:b/>
        </w:rPr>
        <w:t xml:space="preserve"> </w:t>
      </w:r>
      <w:r w:rsidRPr="00CA691C">
        <w:rPr>
          <w:rFonts w:cs="Tahoma"/>
        </w:rPr>
        <w:t xml:space="preserve">al Titular de la Unidad de Transparencia del </w:t>
      </w:r>
      <w:r w:rsidRPr="00CA691C">
        <w:rPr>
          <w:rFonts w:cs="Tahoma"/>
          <w:bCs/>
        </w:rPr>
        <w:t>Sujeto Obligado</w:t>
      </w:r>
      <w:r w:rsidRPr="00CA691C">
        <w:rPr>
          <w:rFonts w:cs="Tahoma"/>
        </w:rPr>
        <w:t>.</w:t>
      </w:r>
    </w:p>
    <w:p w14:paraId="702DCA1E" w14:textId="77777777" w:rsidR="009F22F1" w:rsidRPr="00CA691C" w:rsidRDefault="009F22F1" w:rsidP="009F22F1">
      <w:pPr>
        <w:spacing w:after="0" w:line="360" w:lineRule="auto"/>
        <w:contextualSpacing/>
        <w:rPr>
          <w:rFonts w:cs="Tahoma"/>
        </w:rPr>
      </w:pPr>
    </w:p>
    <w:p w14:paraId="2C163BCE" w14:textId="27AFC65A" w:rsidR="001A25D3" w:rsidRPr="00CA691C" w:rsidRDefault="009F22F1" w:rsidP="009F22F1">
      <w:pPr>
        <w:spacing w:after="0" w:line="360" w:lineRule="auto"/>
        <w:contextualSpacing/>
        <w:rPr>
          <w:rFonts w:cs="Tahoma"/>
        </w:rPr>
      </w:pPr>
      <w:r w:rsidRPr="00CA691C">
        <w:rPr>
          <w:rFonts w:cs="Tahoma"/>
          <w:b/>
        </w:rPr>
        <w:t>TERCERO.</w:t>
      </w:r>
      <w:r w:rsidRPr="00CA691C">
        <w:rPr>
          <w:rFonts w:cs="Tahoma"/>
        </w:rPr>
        <w:t xml:space="preserve"> </w:t>
      </w:r>
      <w:r w:rsidRPr="00CA691C">
        <w:rPr>
          <w:rFonts w:cs="Tahoma"/>
          <w:b/>
        </w:rPr>
        <w:t xml:space="preserve">NOTIFIQUESE POR SAIMEX </w:t>
      </w:r>
      <w:r w:rsidRPr="00CA691C">
        <w:rPr>
          <w:rFonts w:cs="Tahoma"/>
        </w:rPr>
        <w:t>la presente resolución</w:t>
      </w:r>
      <w:r w:rsidRPr="00CA691C">
        <w:rPr>
          <w:rFonts w:cs="Tahoma"/>
          <w:b/>
        </w:rPr>
        <w:t xml:space="preserve"> </w:t>
      </w:r>
      <w:r w:rsidRPr="00CA691C">
        <w:rPr>
          <w:rFonts w:cs="Tahoma"/>
        </w:rPr>
        <w:t>al Recurrente,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02B797F" w14:textId="6C010D5F" w:rsidR="00DC195A" w:rsidRPr="00CA691C" w:rsidRDefault="00DC195A" w:rsidP="009F22F1">
      <w:pPr>
        <w:spacing w:after="0" w:line="360" w:lineRule="auto"/>
        <w:ind w:right="-28"/>
        <w:contextualSpacing/>
        <w:rPr>
          <w:rFonts w:cs="Tahoma"/>
          <w:bCs/>
          <w:iCs/>
        </w:rPr>
      </w:pPr>
    </w:p>
    <w:p w14:paraId="31A37CD8" w14:textId="2A827001" w:rsidR="00DC195A" w:rsidRDefault="00DC195A" w:rsidP="009F22F1">
      <w:pPr>
        <w:spacing w:after="0" w:line="360" w:lineRule="auto"/>
        <w:contextualSpacing/>
        <w:rPr>
          <w:rFonts w:cs="Tahoma"/>
          <w:b/>
          <w:bCs/>
        </w:rPr>
      </w:pPr>
      <w:r w:rsidRPr="00CA691C">
        <w:rPr>
          <w:rFonts w:eastAsia="Calibri" w:cs="Tahoma"/>
          <w:bCs/>
        </w:rPr>
        <w:t>ASÍ LO RESUELVE, POR </w:t>
      </w:r>
      <w:r w:rsidRPr="00CA691C">
        <w:rPr>
          <w:rFonts w:eastAsia="Calibri" w:cs="Tahoma"/>
          <w:b/>
          <w:bCs/>
        </w:rPr>
        <w:t>UNANIMIDAD</w:t>
      </w:r>
      <w:r w:rsidRPr="00CA691C">
        <w:rPr>
          <w:rFonts w:eastAsia="Calibri" w:cs="Tahoma"/>
          <w:bC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w:t>
      </w:r>
      <w:r w:rsidRPr="00CA691C">
        <w:rPr>
          <w:rFonts w:eastAsia="Calibri" w:cs="Tahoma"/>
          <w:bCs/>
        </w:rPr>
        <w:lastRenderedPageBreak/>
        <w:t xml:space="preserve">NORIEGA Y GUADALUPE RAMÍREZ PEÑA, EN LA </w:t>
      </w:r>
      <w:r w:rsidR="009F22F1" w:rsidRPr="00CA691C">
        <w:rPr>
          <w:rFonts w:eastAsia="Calibri" w:cs="Tahoma"/>
          <w:bCs/>
        </w:rPr>
        <w:t>DÉCIMA SEGUNDA</w:t>
      </w:r>
      <w:r w:rsidRPr="00CA691C">
        <w:rPr>
          <w:rFonts w:eastAsia="Calibri" w:cs="Tahoma"/>
          <w:bCs/>
        </w:rPr>
        <w:t xml:space="preserve"> SESIÓN ORDINARIA, CELEBRADA EL </w:t>
      </w:r>
      <w:r w:rsidR="009F22F1" w:rsidRPr="00CA691C">
        <w:rPr>
          <w:rFonts w:eastAsia="Calibri" w:cs="Tahoma"/>
          <w:bCs/>
        </w:rPr>
        <w:t>OCHO</w:t>
      </w:r>
      <w:r w:rsidRPr="00CA691C">
        <w:rPr>
          <w:rFonts w:eastAsia="Calibri" w:cs="Tahoma"/>
          <w:bCs/>
        </w:rPr>
        <w:t xml:space="preserve"> DE </w:t>
      </w:r>
      <w:r w:rsidR="009F22F1" w:rsidRPr="00CA691C">
        <w:rPr>
          <w:rFonts w:eastAsia="Calibri" w:cs="Tahoma"/>
          <w:bCs/>
        </w:rPr>
        <w:t>ABRIL</w:t>
      </w:r>
      <w:r w:rsidRPr="00CA691C">
        <w:rPr>
          <w:rFonts w:eastAsia="Calibri" w:cs="Tahoma"/>
          <w:bCs/>
        </w:rPr>
        <w:t xml:space="preserve"> DE DOS MIL VEINTISÉIS, ANTE EL SECRETARIO TÉCNICO DEL PLENO, ALEXIS TAPIA RAMÍREZ.</w:t>
      </w:r>
    </w:p>
    <w:p w14:paraId="2BA380C7" w14:textId="77777777" w:rsidR="00D1318A" w:rsidRPr="00D1318A" w:rsidRDefault="00D1318A" w:rsidP="009F22F1">
      <w:pPr>
        <w:spacing w:after="0" w:line="360" w:lineRule="auto"/>
        <w:ind w:right="-28"/>
        <w:rPr>
          <w:color w:val="auto"/>
        </w:rPr>
      </w:pPr>
    </w:p>
    <w:p w14:paraId="1FFCF4F3" w14:textId="67F9414F" w:rsidR="00DC195A" w:rsidRDefault="00DC195A" w:rsidP="009F22F1">
      <w:pPr>
        <w:spacing w:after="0" w:line="259" w:lineRule="auto"/>
        <w:rPr>
          <w:rFonts w:eastAsia="Calibri" w:cs="Times New Roman"/>
          <w:b/>
          <w:bCs/>
        </w:rPr>
      </w:pPr>
      <w:r>
        <w:rPr>
          <w:rFonts w:eastAsia="Calibri" w:cs="Times New Roman"/>
          <w:b/>
          <w:bCs/>
        </w:rPr>
        <w:br w:type="page"/>
      </w:r>
    </w:p>
    <w:p w14:paraId="604B618B" w14:textId="77777777" w:rsidR="00B02499" w:rsidRDefault="00B02499" w:rsidP="00D7021E">
      <w:pPr>
        <w:spacing w:after="0" w:line="360" w:lineRule="auto"/>
        <w:rPr>
          <w:rFonts w:eastAsia="Calibri" w:cs="Times New Roman"/>
          <w:b/>
          <w:bCs/>
        </w:rPr>
      </w:pPr>
    </w:p>
    <w:p w14:paraId="654C889D" w14:textId="77777777" w:rsidR="00B02499" w:rsidRPr="00681B34" w:rsidRDefault="00B02499" w:rsidP="00D7021E">
      <w:pPr>
        <w:spacing w:after="0" w:line="360" w:lineRule="auto"/>
        <w:rPr>
          <w:rFonts w:eastAsia="Calibri" w:cs="Times New Roman"/>
          <w:b/>
          <w:bCs/>
        </w:rPr>
      </w:pPr>
    </w:p>
    <w:p w14:paraId="097C707A" w14:textId="77777777" w:rsidR="004A10B0" w:rsidRDefault="004A10B0" w:rsidP="00D7021E">
      <w:pPr>
        <w:spacing w:after="0" w:line="360" w:lineRule="auto"/>
        <w:contextualSpacing/>
        <w:rPr>
          <w:rFonts w:eastAsia="Calibri" w:cs="Times New Roman"/>
          <w:color w:val="000000"/>
        </w:rPr>
      </w:pPr>
    </w:p>
    <w:p w14:paraId="3677DBED" w14:textId="77777777" w:rsidR="004A10B0" w:rsidRDefault="004A10B0" w:rsidP="00D7021E">
      <w:pPr>
        <w:spacing w:after="0" w:line="360" w:lineRule="auto"/>
        <w:contextualSpacing/>
        <w:rPr>
          <w:color w:val="000000"/>
        </w:rPr>
      </w:pPr>
    </w:p>
    <w:p w14:paraId="74E8DB3F" w14:textId="77777777" w:rsidR="00C556AB" w:rsidRDefault="00C556AB" w:rsidP="00D7021E">
      <w:pPr>
        <w:spacing w:after="0" w:line="360" w:lineRule="auto"/>
      </w:pPr>
    </w:p>
    <w:p w14:paraId="1A555613" w14:textId="77777777" w:rsidR="00023BBD" w:rsidRPr="00E64957" w:rsidRDefault="00023BBD" w:rsidP="00D7021E">
      <w:pPr>
        <w:spacing w:after="0" w:line="360" w:lineRule="auto"/>
      </w:pPr>
    </w:p>
    <w:p w14:paraId="2DB71CAF" w14:textId="49BEE08C" w:rsidR="001D4F21" w:rsidRDefault="001D4F21" w:rsidP="00D7021E">
      <w:pPr>
        <w:spacing w:after="0" w:line="360" w:lineRule="auto"/>
        <w:rPr>
          <w:color w:val="000000"/>
        </w:rPr>
      </w:pPr>
    </w:p>
    <w:p w14:paraId="38B4EF2E" w14:textId="77777777" w:rsidR="001D4F21" w:rsidRDefault="001D4F21" w:rsidP="00D7021E">
      <w:pPr>
        <w:spacing w:after="0" w:line="360" w:lineRule="auto"/>
        <w:rPr>
          <w:color w:val="000000"/>
        </w:rPr>
      </w:pPr>
    </w:p>
    <w:p w14:paraId="4201A0A0" w14:textId="77777777" w:rsidR="00E864E9" w:rsidRDefault="00E864E9" w:rsidP="00D7021E">
      <w:pPr>
        <w:tabs>
          <w:tab w:val="right" w:pos="8931"/>
        </w:tabs>
        <w:spacing w:after="0" w:line="360" w:lineRule="auto"/>
      </w:pPr>
    </w:p>
    <w:p w14:paraId="543728D1" w14:textId="77777777" w:rsidR="00E864E9" w:rsidRDefault="00E864E9" w:rsidP="00D7021E">
      <w:pPr>
        <w:tabs>
          <w:tab w:val="right" w:pos="8931"/>
        </w:tabs>
        <w:spacing w:after="0" w:line="360" w:lineRule="auto"/>
      </w:pPr>
    </w:p>
    <w:p w14:paraId="0E4439D0" w14:textId="5248D3C9" w:rsidR="007B58B9" w:rsidRDefault="007B58B9" w:rsidP="00D7021E">
      <w:pPr>
        <w:spacing w:after="0" w:line="360" w:lineRule="auto"/>
      </w:pPr>
    </w:p>
    <w:p w14:paraId="26916C77" w14:textId="77777777" w:rsidR="00A37EDE" w:rsidRPr="007B58B9" w:rsidRDefault="00A37EDE" w:rsidP="00D7021E">
      <w:pPr>
        <w:spacing w:after="0" w:line="360" w:lineRule="auto"/>
      </w:pPr>
    </w:p>
    <w:sectPr w:rsidR="00A37EDE" w:rsidRPr="007B58B9" w:rsidSect="000B49C4">
      <w:headerReference w:type="even" r:id="rId12"/>
      <w:headerReference w:type="default" r:id="rId13"/>
      <w:footerReference w:type="even" r:id="rId14"/>
      <w:footerReference w:type="default" r:id="rId15"/>
      <w:headerReference w:type="first" r:id="rId16"/>
      <w:footerReference w:type="first" r:id="rId17"/>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02D00C" w14:textId="77777777" w:rsidR="005F41A2" w:rsidRDefault="005F41A2">
      <w:pPr>
        <w:spacing w:after="0" w:line="240" w:lineRule="auto"/>
      </w:pPr>
      <w:r>
        <w:separator/>
      </w:r>
    </w:p>
  </w:endnote>
  <w:endnote w:type="continuationSeparator" w:id="0">
    <w:p w14:paraId="34CD3454" w14:textId="77777777" w:rsidR="005F41A2" w:rsidRDefault="005F4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C53DA" w14:textId="77777777" w:rsidR="00396952" w:rsidRDefault="00396952">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8A06E8">
      <w:rPr>
        <w:b/>
        <w:noProof/>
        <w:color w:val="000000"/>
        <w:sz w:val="24"/>
        <w:szCs w:val="24"/>
      </w:rPr>
      <w:t>20</w:t>
    </w:r>
    <w:r>
      <w:rPr>
        <w:b/>
        <w:color w:val="000000"/>
        <w:sz w:val="24"/>
        <w:szCs w:val="24"/>
      </w:rPr>
      <w:fldChar w:fldCharType="end"/>
    </w:r>
  </w:p>
  <w:p w14:paraId="7EB9860B" w14:textId="77777777" w:rsidR="00396952" w:rsidRDefault="00396952">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8E74" w14:textId="39395077" w:rsidR="00396952" w:rsidRDefault="00396952">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8A06E8">
      <w:rPr>
        <w:b/>
        <w:noProof/>
        <w:color w:val="000000"/>
        <w:sz w:val="24"/>
        <w:szCs w:val="24"/>
      </w:rPr>
      <w:t>19</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8A06E8">
      <w:rPr>
        <w:b/>
        <w:noProof/>
        <w:color w:val="000000"/>
        <w:sz w:val="24"/>
        <w:szCs w:val="24"/>
      </w:rPr>
      <w:t>20</w:t>
    </w:r>
    <w:r>
      <w:rPr>
        <w:b/>
        <w:color w:val="000000"/>
        <w:sz w:val="24"/>
        <w:szCs w:val="24"/>
      </w:rPr>
      <w:fldChar w:fldCharType="end"/>
    </w:r>
  </w:p>
  <w:p w14:paraId="0D7FA8D9" w14:textId="77777777" w:rsidR="00396952" w:rsidRDefault="00396952">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ECEF7" w14:textId="77777777" w:rsidR="00396952" w:rsidRDefault="00396952">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8A06E8">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8A06E8">
      <w:rPr>
        <w:b/>
        <w:noProof/>
        <w:color w:val="000000"/>
        <w:sz w:val="24"/>
        <w:szCs w:val="24"/>
      </w:rPr>
      <w:t>20</w:t>
    </w:r>
    <w:r>
      <w:rPr>
        <w:b/>
        <w:color w:val="000000"/>
        <w:sz w:val="24"/>
        <w:szCs w:val="24"/>
      </w:rPr>
      <w:fldChar w:fldCharType="end"/>
    </w:r>
  </w:p>
  <w:p w14:paraId="6796AF5F" w14:textId="77777777" w:rsidR="00396952" w:rsidRDefault="00396952">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BC1C37" w14:textId="77777777" w:rsidR="005F41A2" w:rsidRDefault="005F41A2">
      <w:pPr>
        <w:spacing w:after="0" w:line="240" w:lineRule="auto"/>
      </w:pPr>
      <w:r>
        <w:separator/>
      </w:r>
    </w:p>
  </w:footnote>
  <w:footnote w:type="continuationSeparator" w:id="0">
    <w:p w14:paraId="2B2568ED" w14:textId="77777777" w:rsidR="005F41A2" w:rsidRDefault="005F41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A9F14" w14:textId="77777777" w:rsidR="00396952" w:rsidRDefault="00396952">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396952" w14:paraId="10C29E94" w14:textId="77777777">
      <w:trPr>
        <w:trHeight w:val="132"/>
      </w:trPr>
      <w:tc>
        <w:tcPr>
          <w:tcW w:w="2691" w:type="dxa"/>
        </w:tcPr>
        <w:p w14:paraId="7D85A4B8" w14:textId="77777777" w:rsidR="00396952" w:rsidRDefault="00396952">
          <w:pPr>
            <w:tabs>
              <w:tab w:val="right" w:pos="8838"/>
            </w:tabs>
            <w:ind w:right="-105"/>
            <w:rPr>
              <w:b/>
            </w:rPr>
          </w:pPr>
          <w:r>
            <w:rPr>
              <w:b/>
            </w:rPr>
            <w:t>Recurso de Revisión:</w:t>
          </w:r>
        </w:p>
      </w:tc>
      <w:tc>
        <w:tcPr>
          <w:tcW w:w="3405" w:type="dxa"/>
        </w:tcPr>
        <w:p w14:paraId="0B0D1A9D" w14:textId="77777777" w:rsidR="00396952" w:rsidRDefault="00396952">
          <w:pPr>
            <w:tabs>
              <w:tab w:val="right" w:pos="8838"/>
            </w:tabs>
            <w:ind w:left="-28" w:right="-32"/>
          </w:pPr>
          <w:r>
            <w:t>03846/INFOEM/IP/RR/2020</w:t>
          </w:r>
        </w:p>
      </w:tc>
    </w:tr>
    <w:tr w:rsidR="00396952" w14:paraId="2F47AC72" w14:textId="77777777">
      <w:trPr>
        <w:trHeight w:val="261"/>
      </w:trPr>
      <w:tc>
        <w:tcPr>
          <w:tcW w:w="2691" w:type="dxa"/>
        </w:tcPr>
        <w:p w14:paraId="154A4752" w14:textId="77777777" w:rsidR="00396952" w:rsidRDefault="00396952">
          <w:pPr>
            <w:tabs>
              <w:tab w:val="right" w:pos="8838"/>
            </w:tabs>
            <w:ind w:right="-105"/>
            <w:rPr>
              <w:b/>
            </w:rPr>
          </w:pPr>
          <w:r>
            <w:rPr>
              <w:b/>
            </w:rPr>
            <w:t>Sujeto Obligado:</w:t>
          </w:r>
        </w:p>
      </w:tc>
      <w:tc>
        <w:tcPr>
          <w:tcW w:w="3405" w:type="dxa"/>
        </w:tcPr>
        <w:p w14:paraId="5D9EC711" w14:textId="77777777" w:rsidR="00396952" w:rsidRDefault="00396952">
          <w:pPr>
            <w:tabs>
              <w:tab w:val="right" w:pos="8838"/>
            </w:tabs>
            <w:ind w:right="-32"/>
          </w:pPr>
          <w:r>
            <w:t>Ayuntamiento de Temascalcingo</w:t>
          </w:r>
        </w:p>
      </w:tc>
    </w:tr>
    <w:tr w:rsidR="00396952" w14:paraId="11FBB450" w14:textId="77777777">
      <w:trPr>
        <w:trHeight w:val="261"/>
      </w:trPr>
      <w:tc>
        <w:tcPr>
          <w:tcW w:w="2691" w:type="dxa"/>
        </w:tcPr>
        <w:p w14:paraId="6BAF6003" w14:textId="77777777" w:rsidR="00396952" w:rsidRDefault="00396952">
          <w:pPr>
            <w:tabs>
              <w:tab w:val="right" w:pos="8838"/>
            </w:tabs>
            <w:ind w:right="-105"/>
            <w:rPr>
              <w:b/>
            </w:rPr>
          </w:pPr>
          <w:r>
            <w:rPr>
              <w:b/>
            </w:rPr>
            <w:t>Comisionado Ponente:</w:t>
          </w:r>
        </w:p>
      </w:tc>
      <w:tc>
        <w:tcPr>
          <w:tcW w:w="3405" w:type="dxa"/>
        </w:tcPr>
        <w:p w14:paraId="420341AF" w14:textId="77777777" w:rsidR="00396952" w:rsidRDefault="00396952">
          <w:pPr>
            <w:tabs>
              <w:tab w:val="right" w:pos="8838"/>
            </w:tabs>
            <w:ind w:right="-32"/>
            <w:rPr>
              <w:b/>
            </w:rPr>
          </w:pPr>
          <w:r>
            <w:t>Luis Gustavo Parra Noriega</w:t>
          </w:r>
        </w:p>
      </w:tc>
    </w:tr>
  </w:tbl>
  <w:p w14:paraId="00411D75" w14:textId="77777777" w:rsidR="00396952" w:rsidRDefault="005F41A2">
    <w:pPr>
      <w:pBdr>
        <w:top w:val="nil"/>
        <w:left w:val="nil"/>
        <w:bottom w:val="nil"/>
        <w:right w:val="nil"/>
        <w:between w:val="nil"/>
      </w:pBdr>
      <w:tabs>
        <w:tab w:val="center" w:pos="4419"/>
        <w:tab w:val="right" w:pos="8838"/>
      </w:tabs>
      <w:spacing w:after="0" w:line="240" w:lineRule="auto"/>
      <w:rPr>
        <w:color w:val="000000"/>
      </w:rPr>
    </w:pPr>
    <w:r>
      <w:rPr>
        <w:color w:val="000000"/>
      </w:rPr>
      <w:pict w14:anchorId="364E9D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8C837" w14:textId="67B323BB" w:rsidR="00396952" w:rsidRDefault="005F41A2">
    <w:pPr>
      <w:widowControl w:val="0"/>
      <w:pBdr>
        <w:top w:val="nil"/>
        <w:left w:val="nil"/>
        <w:bottom w:val="nil"/>
        <w:right w:val="nil"/>
        <w:between w:val="nil"/>
      </w:pBdr>
      <w:spacing w:after="0" w:line="276" w:lineRule="auto"/>
      <w:jc w:val="left"/>
    </w:pPr>
    <w:r>
      <w:rPr>
        <w:color w:val="000000"/>
      </w:rPr>
      <w:pict w14:anchorId="0CC003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85.35pt;margin-top:-137.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946" w:type="dxa"/>
      <w:tblInd w:w="3828" w:type="dxa"/>
      <w:tblBorders>
        <w:top w:val="nil"/>
        <w:left w:val="nil"/>
        <w:bottom w:val="nil"/>
        <w:right w:val="nil"/>
        <w:insideH w:val="nil"/>
        <w:insideV w:val="nil"/>
      </w:tblBorders>
      <w:tblLayout w:type="fixed"/>
      <w:tblLook w:val="0400" w:firstRow="0" w:lastRow="0" w:firstColumn="0" w:lastColumn="0" w:noHBand="0" w:noVBand="1"/>
    </w:tblPr>
    <w:tblGrid>
      <w:gridCol w:w="2268"/>
      <w:gridCol w:w="4678"/>
    </w:tblGrid>
    <w:tr w:rsidR="00396952" w14:paraId="40D5D5A3" w14:textId="77777777" w:rsidTr="00594462">
      <w:trPr>
        <w:trHeight w:val="138"/>
      </w:trPr>
      <w:tc>
        <w:tcPr>
          <w:tcW w:w="2268" w:type="dxa"/>
          <w:vAlign w:val="center"/>
        </w:tcPr>
        <w:p w14:paraId="43377EBE" w14:textId="77777777" w:rsidR="00396952" w:rsidRDefault="00396952" w:rsidP="008C266D">
          <w:pPr>
            <w:tabs>
              <w:tab w:val="right" w:pos="8838"/>
            </w:tabs>
            <w:ind w:left="-108" w:right="-105"/>
            <w:jc w:val="left"/>
            <w:rPr>
              <w:b/>
            </w:rPr>
          </w:pPr>
        </w:p>
        <w:p w14:paraId="1DB5C8D0" w14:textId="7E98B3D2" w:rsidR="00396952" w:rsidRDefault="00396952" w:rsidP="008C266D">
          <w:pPr>
            <w:tabs>
              <w:tab w:val="right" w:pos="8838"/>
            </w:tabs>
            <w:ind w:left="-108" w:right="-105"/>
            <w:jc w:val="left"/>
            <w:rPr>
              <w:b/>
            </w:rPr>
          </w:pPr>
          <w:r>
            <w:rPr>
              <w:b/>
            </w:rPr>
            <w:t>Recurso de Revisión:</w:t>
          </w:r>
        </w:p>
      </w:tc>
      <w:tc>
        <w:tcPr>
          <w:tcW w:w="4678" w:type="dxa"/>
        </w:tcPr>
        <w:p w14:paraId="5BCC69C4" w14:textId="77777777" w:rsidR="00396952" w:rsidRPr="00EF0C39" w:rsidRDefault="00396952" w:rsidP="008C266D">
          <w:pPr>
            <w:tabs>
              <w:tab w:val="right" w:pos="8838"/>
            </w:tabs>
            <w:ind w:right="57"/>
          </w:pPr>
        </w:p>
        <w:p w14:paraId="61E59D71" w14:textId="52A2E035" w:rsidR="00396952" w:rsidRPr="00EF0C39" w:rsidRDefault="00396952" w:rsidP="008C266D">
          <w:pPr>
            <w:tabs>
              <w:tab w:val="right" w:pos="8838"/>
            </w:tabs>
            <w:ind w:right="57"/>
          </w:pPr>
          <w:r w:rsidRPr="009F7423">
            <w:t>02446/INFOEM/IP/RR/2026</w:t>
          </w:r>
        </w:p>
      </w:tc>
    </w:tr>
    <w:tr w:rsidR="00396952" w14:paraId="7A281F30" w14:textId="77777777" w:rsidTr="00594462">
      <w:trPr>
        <w:trHeight w:val="273"/>
      </w:trPr>
      <w:tc>
        <w:tcPr>
          <w:tcW w:w="2268" w:type="dxa"/>
        </w:tcPr>
        <w:p w14:paraId="6671A308" w14:textId="77777777" w:rsidR="00396952" w:rsidRDefault="00396952" w:rsidP="008C266D">
          <w:pPr>
            <w:tabs>
              <w:tab w:val="right" w:pos="8838"/>
            </w:tabs>
            <w:ind w:left="-108" w:right="-105"/>
            <w:rPr>
              <w:b/>
            </w:rPr>
          </w:pPr>
          <w:r>
            <w:rPr>
              <w:b/>
            </w:rPr>
            <w:t>Sujeto Obligado:</w:t>
          </w:r>
        </w:p>
      </w:tc>
      <w:tc>
        <w:tcPr>
          <w:tcW w:w="4678" w:type="dxa"/>
        </w:tcPr>
        <w:p w14:paraId="30885B6D" w14:textId="76D992F2" w:rsidR="00396952" w:rsidRPr="00EF0C39" w:rsidRDefault="00396952" w:rsidP="007B4717">
          <w:pPr>
            <w:tabs>
              <w:tab w:val="right" w:pos="8838"/>
            </w:tabs>
            <w:ind w:right="180"/>
          </w:pPr>
          <w:r>
            <w:t>Ayuntamiento de Toluca</w:t>
          </w:r>
        </w:p>
      </w:tc>
    </w:tr>
    <w:tr w:rsidR="00396952" w14:paraId="00C22F2F" w14:textId="77777777" w:rsidTr="00594462">
      <w:trPr>
        <w:trHeight w:val="273"/>
      </w:trPr>
      <w:tc>
        <w:tcPr>
          <w:tcW w:w="2268" w:type="dxa"/>
        </w:tcPr>
        <w:p w14:paraId="70417649" w14:textId="77777777" w:rsidR="00396952" w:rsidRDefault="00396952" w:rsidP="008C266D">
          <w:pPr>
            <w:tabs>
              <w:tab w:val="right" w:pos="8838"/>
            </w:tabs>
            <w:ind w:left="-108" w:right="-105"/>
            <w:rPr>
              <w:b/>
            </w:rPr>
          </w:pPr>
          <w:r>
            <w:rPr>
              <w:b/>
            </w:rPr>
            <w:t>Comisionado Ponente:</w:t>
          </w:r>
        </w:p>
      </w:tc>
      <w:tc>
        <w:tcPr>
          <w:tcW w:w="4678" w:type="dxa"/>
        </w:tcPr>
        <w:p w14:paraId="5E6EB38B" w14:textId="77777777" w:rsidR="00396952" w:rsidRPr="00EF0C39" w:rsidRDefault="00396952" w:rsidP="008C266D">
          <w:pPr>
            <w:tabs>
              <w:tab w:val="right" w:pos="8838"/>
            </w:tabs>
            <w:ind w:right="-170"/>
          </w:pPr>
          <w:r w:rsidRPr="00EF0C39">
            <w:t>Luis Gustavo Parra Noriega</w:t>
          </w:r>
        </w:p>
        <w:p w14:paraId="1A63C67B" w14:textId="77777777" w:rsidR="00396952" w:rsidRPr="00EF0C39" w:rsidRDefault="00396952" w:rsidP="008C266D">
          <w:pPr>
            <w:tabs>
              <w:tab w:val="right" w:pos="8838"/>
            </w:tabs>
            <w:ind w:right="-170"/>
            <w:rPr>
              <w:b/>
            </w:rPr>
          </w:pPr>
        </w:p>
      </w:tc>
    </w:tr>
  </w:tbl>
  <w:p w14:paraId="3498D107" w14:textId="7E17876C" w:rsidR="00396952" w:rsidRDefault="00396952"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AA3F9" w14:textId="2535D522" w:rsidR="00396952" w:rsidRDefault="005F41A2">
    <w:pPr>
      <w:widowControl w:val="0"/>
      <w:pBdr>
        <w:top w:val="nil"/>
        <w:left w:val="nil"/>
        <w:bottom w:val="nil"/>
        <w:right w:val="nil"/>
        <w:between w:val="nil"/>
      </w:pBdr>
      <w:spacing w:after="0" w:line="276" w:lineRule="auto"/>
      <w:jc w:val="left"/>
      <w:rPr>
        <w:color w:val="000000"/>
      </w:rPr>
    </w:pPr>
    <w:r>
      <w:rPr>
        <w:color w:val="000000"/>
      </w:rPr>
      <w:pict w14:anchorId="0A66F6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margin-left:-82.65pt;margin-top:-123.95pt;width:663.5pt;height:12in;z-index:-251658752;mso-wrap-edited:f;mso-width-percent:0;mso-height-percent:0;mso-position-horizontal-relative:margin;mso-position-vertical-relative:margin;mso-width-percent:0;mso-height-percent:0">
          <v:imagedata r:id="rId1" o:title="image5"/>
          <w10:wrap anchorx="margin" anchory="margin"/>
        </v:shape>
      </w:pict>
    </w:r>
  </w:p>
  <w:tbl>
    <w:tblPr>
      <w:tblStyle w:val="1"/>
      <w:tblW w:w="5953" w:type="dxa"/>
      <w:tblInd w:w="3119" w:type="dxa"/>
      <w:tblBorders>
        <w:top w:val="nil"/>
        <w:left w:val="nil"/>
        <w:bottom w:val="nil"/>
        <w:right w:val="nil"/>
        <w:insideH w:val="nil"/>
        <w:insideV w:val="nil"/>
      </w:tblBorders>
      <w:tblLayout w:type="fixed"/>
      <w:tblLook w:val="0400" w:firstRow="0" w:lastRow="0" w:firstColumn="0" w:lastColumn="0" w:noHBand="0" w:noVBand="1"/>
    </w:tblPr>
    <w:tblGrid>
      <w:gridCol w:w="2551"/>
      <w:gridCol w:w="3402"/>
    </w:tblGrid>
    <w:tr w:rsidR="00396952" w14:paraId="6B3232BD" w14:textId="77777777" w:rsidTr="002136F6">
      <w:trPr>
        <w:trHeight w:val="132"/>
      </w:trPr>
      <w:tc>
        <w:tcPr>
          <w:tcW w:w="2551" w:type="dxa"/>
        </w:tcPr>
        <w:p w14:paraId="38F16E2F" w14:textId="77777777" w:rsidR="00396952" w:rsidRDefault="00396952">
          <w:pPr>
            <w:tabs>
              <w:tab w:val="right" w:pos="8838"/>
            </w:tabs>
            <w:ind w:right="-105"/>
            <w:rPr>
              <w:b/>
            </w:rPr>
          </w:pPr>
          <w:r>
            <w:rPr>
              <w:b/>
            </w:rPr>
            <w:t>Recurso de Revisión:</w:t>
          </w:r>
        </w:p>
      </w:tc>
      <w:tc>
        <w:tcPr>
          <w:tcW w:w="3402" w:type="dxa"/>
        </w:tcPr>
        <w:p w14:paraId="211CDC0A" w14:textId="31B03D8D" w:rsidR="00396952" w:rsidRPr="00026C6B" w:rsidRDefault="00396952" w:rsidP="002136F6">
          <w:pPr>
            <w:ind w:right="33"/>
          </w:pPr>
          <w:r>
            <w:t>02446/INFOEM/IP/RR/2026</w:t>
          </w:r>
        </w:p>
      </w:tc>
    </w:tr>
    <w:tr w:rsidR="00396952" w14:paraId="6AA3CC58" w14:textId="77777777" w:rsidTr="002136F6">
      <w:trPr>
        <w:trHeight w:val="132"/>
      </w:trPr>
      <w:tc>
        <w:tcPr>
          <w:tcW w:w="2551" w:type="dxa"/>
        </w:tcPr>
        <w:p w14:paraId="7FD164F5" w14:textId="77777777" w:rsidR="00396952" w:rsidRDefault="00396952">
          <w:pPr>
            <w:tabs>
              <w:tab w:val="left" w:pos="1875"/>
            </w:tabs>
            <w:ind w:right="-105"/>
            <w:rPr>
              <w:b/>
            </w:rPr>
          </w:pPr>
          <w:r>
            <w:rPr>
              <w:b/>
            </w:rPr>
            <w:t>Recurrente:</w:t>
          </w:r>
          <w:r>
            <w:rPr>
              <w:b/>
            </w:rPr>
            <w:tab/>
          </w:r>
        </w:p>
      </w:tc>
      <w:tc>
        <w:tcPr>
          <w:tcW w:w="3402" w:type="dxa"/>
        </w:tcPr>
        <w:p w14:paraId="1F1B0537" w14:textId="7312DBE5" w:rsidR="00396952" w:rsidRPr="00EF0C39" w:rsidRDefault="00396952" w:rsidP="00F8299C">
          <w:pPr>
            <w:tabs>
              <w:tab w:val="right" w:pos="8838"/>
            </w:tabs>
          </w:pPr>
          <w:r>
            <w:t xml:space="preserve"> </w:t>
          </w:r>
        </w:p>
      </w:tc>
    </w:tr>
    <w:tr w:rsidR="00396952" w14:paraId="5113CAA6" w14:textId="77777777" w:rsidTr="002136F6">
      <w:trPr>
        <w:trHeight w:val="261"/>
      </w:trPr>
      <w:tc>
        <w:tcPr>
          <w:tcW w:w="2551" w:type="dxa"/>
        </w:tcPr>
        <w:p w14:paraId="28E3431B" w14:textId="30EC7C18" w:rsidR="00396952" w:rsidRDefault="00396952">
          <w:pPr>
            <w:tabs>
              <w:tab w:val="right" w:pos="8838"/>
            </w:tabs>
            <w:ind w:right="-105"/>
            <w:rPr>
              <w:b/>
            </w:rPr>
          </w:pPr>
          <w:r>
            <w:rPr>
              <w:b/>
            </w:rPr>
            <w:t>Sujeto Obligado:</w:t>
          </w:r>
        </w:p>
      </w:tc>
      <w:tc>
        <w:tcPr>
          <w:tcW w:w="3402" w:type="dxa"/>
        </w:tcPr>
        <w:p w14:paraId="3192354E" w14:textId="60C9A9B1" w:rsidR="00396952" w:rsidRPr="00026C6B" w:rsidRDefault="00396952" w:rsidP="00026C6B">
          <w:r>
            <w:t>Ayuntamiento de Toluca</w:t>
          </w:r>
        </w:p>
      </w:tc>
    </w:tr>
    <w:tr w:rsidR="00396952" w14:paraId="5D4C2A35" w14:textId="77777777" w:rsidTr="002136F6">
      <w:trPr>
        <w:trHeight w:val="74"/>
      </w:trPr>
      <w:tc>
        <w:tcPr>
          <w:tcW w:w="2551" w:type="dxa"/>
        </w:tcPr>
        <w:p w14:paraId="7F522FEC" w14:textId="77777777" w:rsidR="00396952" w:rsidRDefault="00396952">
          <w:pPr>
            <w:tabs>
              <w:tab w:val="right" w:pos="8838"/>
            </w:tabs>
            <w:ind w:right="-105"/>
            <w:rPr>
              <w:b/>
            </w:rPr>
          </w:pPr>
          <w:r>
            <w:rPr>
              <w:b/>
            </w:rPr>
            <w:t>Comisionado Ponente:</w:t>
          </w:r>
        </w:p>
      </w:tc>
      <w:tc>
        <w:tcPr>
          <w:tcW w:w="3402" w:type="dxa"/>
        </w:tcPr>
        <w:p w14:paraId="0F0566F9" w14:textId="77777777" w:rsidR="00396952" w:rsidRPr="00EF0C39" w:rsidRDefault="00396952" w:rsidP="00C46A25">
          <w:pPr>
            <w:tabs>
              <w:tab w:val="right" w:pos="8838"/>
            </w:tabs>
            <w:ind w:right="-32"/>
            <w:rPr>
              <w:b/>
            </w:rPr>
          </w:pPr>
          <w:r w:rsidRPr="00EF0C39">
            <w:t>Luis Gustavo Parra Noriega</w:t>
          </w:r>
        </w:p>
      </w:tc>
    </w:tr>
  </w:tbl>
  <w:p w14:paraId="4DFC2598" w14:textId="568AC85F" w:rsidR="00396952" w:rsidRDefault="00396952">
    <w:pPr>
      <w:pBdr>
        <w:top w:val="nil"/>
        <w:left w:val="nil"/>
        <w:bottom w:val="nil"/>
        <w:right w:val="nil"/>
        <w:between w:val="nil"/>
      </w:pBdr>
      <w:tabs>
        <w:tab w:val="center" w:pos="4419"/>
        <w:tab w:val="right" w:pos="8838"/>
        <w:tab w:val="left" w:pos="5812"/>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82BA4"/>
    <w:multiLevelType w:val="hybridMultilevel"/>
    <w:tmpl w:val="D1C62D3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4431DD2"/>
    <w:multiLevelType w:val="hybridMultilevel"/>
    <w:tmpl w:val="92A2C5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445937"/>
    <w:multiLevelType w:val="hybridMultilevel"/>
    <w:tmpl w:val="BD82C9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B752E0D"/>
    <w:multiLevelType w:val="hybridMultilevel"/>
    <w:tmpl w:val="BEA69460"/>
    <w:lvl w:ilvl="0" w:tplc="080A0019">
      <w:start w:val="1"/>
      <w:numFmt w:val="lowerLetter"/>
      <w:lvlText w:val="%1."/>
      <w:lvlJc w:val="left"/>
      <w:pPr>
        <w:ind w:left="780" w:hanging="360"/>
      </w:pPr>
      <w:rPr>
        <w:rFonts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4" w15:restartNumberingAfterBreak="0">
    <w:nsid w:val="0D3D1D1F"/>
    <w:multiLevelType w:val="hybridMultilevel"/>
    <w:tmpl w:val="2806E1D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03B5125"/>
    <w:multiLevelType w:val="hybridMultilevel"/>
    <w:tmpl w:val="0C486C9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05D7F99"/>
    <w:multiLevelType w:val="hybridMultilevel"/>
    <w:tmpl w:val="B06E09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5687573"/>
    <w:multiLevelType w:val="hybridMultilevel"/>
    <w:tmpl w:val="328C849E"/>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83F5841"/>
    <w:multiLevelType w:val="hybridMultilevel"/>
    <w:tmpl w:val="FC8A02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91A36D7"/>
    <w:multiLevelType w:val="hybridMultilevel"/>
    <w:tmpl w:val="18E2E26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0"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239D00A5"/>
    <w:multiLevelType w:val="hybridMultilevel"/>
    <w:tmpl w:val="7228D2E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248A08DF"/>
    <w:multiLevelType w:val="hybridMultilevel"/>
    <w:tmpl w:val="4B42AE2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25AE4D36"/>
    <w:multiLevelType w:val="hybridMultilevel"/>
    <w:tmpl w:val="E32A77A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DFA109D"/>
    <w:multiLevelType w:val="hybridMultilevel"/>
    <w:tmpl w:val="1CE011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1F2481E"/>
    <w:multiLevelType w:val="hybridMultilevel"/>
    <w:tmpl w:val="C31A6A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3D35CBF"/>
    <w:multiLevelType w:val="hybridMultilevel"/>
    <w:tmpl w:val="AE2071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6010C83"/>
    <w:multiLevelType w:val="hybridMultilevel"/>
    <w:tmpl w:val="4F7463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64B2850"/>
    <w:multiLevelType w:val="hybridMultilevel"/>
    <w:tmpl w:val="9B14B8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8F263B0"/>
    <w:multiLevelType w:val="hybridMultilevel"/>
    <w:tmpl w:val="5FA6CC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D495D1F"/>
    <w:multiLevelType w:val="hybridMultilevel"/>
    <w:tmpl w:val="6D944A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58B356B"/>
    <w:multiLevelType w:val="hybridMultilevel"/>
    <w:tmpl w:val="CAACBF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6892B8F"/>
    <w:multiLevelType w:val="hybridMultilevel"/>
    <w:tmpl w:val="A9D878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574F22"/>
    <w:multiLevelType w:val="hybridMultilevel"/>
    <w:tmpl w:val="29DEB0A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6" w15:restartNumberingAfterBreak="0">
    <w:nsid w:val="547A06A6"/>
    <w:multiLevelType w:val="hybridMultilevel"/>
    <w:tmpl w:val="7A5695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4836BFF"/>
    <w:multiLevelType w:val="hybridMultilevel"/>
    <w:tmpl w:val="E82EE9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6DA3380"/>
    <w:multiLevelType w:val="hybridMultilevel"/>
    <w:tmpl w:val="0144DD7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9" w15:restartNumberingAfterBreak="0">
    <w:nsid w:val="5C79529A"/>
    <w:multiLevelType w:val="hybridMultilevel"/>
    <w:tmpl w:val="5016BF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CB85473"/>
    <w:multiLevelType w:val="hybridMultilevel"/>
    <w:tmpl w:val="0C2443B4"/>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1" w15:restartNumberingAfterBreak="0">
    <w:nsid w:val="5F563743"/>
    <w:multiLevelType w:val="hybridMultilevel"/>
    <w:tmpl w:val="97E4830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7FA780F"/>
    <w:multiLevelType w:val="hybridMultilevel"/>
    <w:tmpl w:val="4F640AD6"/>
    <w:lvl w:ilvl="0" w:tplc="ECFE623E">
      <w:start w:val="1"/>
      <w:numFmt w:val="decimal"/>
      <w:lvlText w:val="%1."/>
      <w:lvlJc w:val="left"/>
      <w:pPr>
        <w:ind w:left="1080" w:hanging="360"/>
      </w:pPr>
      <w:rPr>
        <w:rFonts w:eastAsia="Palatino Linotype" w:hint="default"/>
        <w:color w:val="000000"/>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3"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4" w15:restartNumberingAfterBreak="0">
    <w:nsid w:val="7B9C59C5"/>
    <w:multiLevelType w:val="hybridMultilevel"/>
    <w:tmpl w:val="C31A6A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C4B241A"/>
    <w:multiLevelType w:val="hybridMultilevel"/>
    <w:tmpl w:val="7C16F49C"/>
    <w:lvl w:ilvl="0" w:tplc="7AA0B6C0">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3"/>
  </w:num>
  <w:num w:numId="2">
    <w:abstractNumId w:val="19"/>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26"/>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num>
  <w:num w:numId="9">
    <w:abstractNumId w:val="5"/>
  </w:num>
  <w:num w:numId="10">
    <w:abstractNumId w:val="10"/>
  </w:num>
  <w:num w:numId="11">
    <w:abstractNumId w:val="7"/>
  </w:num>
  <w:num w:numId="12">
    <w:abstractNumId w:val="4"/>
  </w:num>
  <w:num w:numId="13">
    <w:abstractNumId w:val="12"/>
  </w:num>
  <w:num w:numId="14">
    <w:abstractNumId w:val="0"/>
  </w:num>
  <w:num w:numId="15">
    <w:abstractNumId w:val="11"/>
  </w:num>
  <w:num w:numId="16">
    <w:abstractNumId w:val="34"/>
  </w:num>
  <w:num w:numId="17">
    <w:abstractNumId w:val="18"/>
  </w:num>
  <w:num w:numId="18">
    <w:abstractNumId w:val="28"/>
  </w:num>
  <w:num w:numId="19">
    <w:abstractNumId w:val="16"/>
  </w:num>
  <w:num w:numId="20">
    <w:abstractNumId w:val="9"/>
  </w:num>
  <w:num w:numId="21">
    <w:abstractNumId w:val="13"/>
  </w:num>
  <w:num w:numId="22">
    <w:abstractNumId w:val="6"/>
  </w:num>
  <w:num w:numId="23">
    <w:abstractNumId w:val="32"/>
  </w:num>
  <w:num w:numId="24">
    <w:abstractNumId w:val="22"/>
  </w:num>
  <w:num w:numId="25">
    <w:abstractNumId w:val="24"/>
  </w:num>
  <w:num w:numId="26">
    <w:abstractNumId w:val="3"/>
  </w:num>
  <w:num w:numId="27">
    <w:abstractNumId w:val="2"/>
  </w:num>
  <w:num w:numId="28">
    <w:abstractNumId w:val="20"/>
  </w:num>
  <w:num w:numId="29">
    <w:abstractNumId w:val="27"/>
  </w:num>
  <w:num w:numId="30">
    <w:abstractNumId w:val="30"/>
  </w:num>
  <w:num w:numId="31">
    <w:abstractNumId w:val="14"/>
  </w:num>
  <w:num w:numId="32">
    <w:abstractNumId w:val="1"/>
  </w:num>
  <w:num w:numId="33">
    <w:abstractNumId w:val="21"/>
  </w:num>
  <w:num w:numId="34">
    <w:abstractNumId w:val="31"/>
  </w:num>
  <w:num w:numId="35">
    <w:abstractNumId w:val="23"/>
  </w:num>
  <w:num w:numId="36">
    <w:abstractNumId w:val="29"/>
  </w:num>
  <w:num w:numId="37">
    <w:abstractNumId w:val="8"/>
  </w:num>
  <w:num w:numId="38">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1ADF"/>
    <w:rsid w:val="00002B20"/>
    <w:rsid w:val="00002E2B"/>
    <w:rsid w:val="00003081"/>
    <w:rsid w:val="000053EA"/>
    <w:rsid w:val="00005BDD"/>
    <w:rsid w:val="0000637C"/>
    <w:rsid w:val="00006A45"/>
    <w:rsid w:val="00007AF7"/>
    <w:rsid w:val="0001108B"/>
    <w:rsid w:val="00011477"/>
    <w:rsid w:val="00011608"/>
    <w:rsid w:val="0001277E"/>
    <w:rsid w:val="00013C50"/>
    <w:rsid w:val="00014169"/>
    <w:rsid w:val="00014EE2"/>
    <w:rsid w:val="00015A64"/>
    <w:rsid w:val="00016290"/>
    <w:rsid w:val="000163CB"/>
    <w:rsid w:val="000201B0"/>
    <w:rsid w:val="00021BE0"/>
    <w:rsid w:val="00023B82"/>
    <w:rsid w:val="00023BBD"/>
    <w:rsid w:val="000255D3"/>
    <w:rsid w:val="0002588C"/>
    <w:rsid w:val="00026B5A"/>
    <w:rsid w:val="00026C6B"/>
    <w:rsid w:val="0003084A"/>
    <w:rsid w:val="00030DE7"/>
    <w:rsid w:val="000316C2"/>
    <w:rsid w:val="000318EA"/>
    <w:rsid w:val="00033026"/>
    <w:rsid w:val="0003318A"/>
    <w:rsid w:val="00033683"/>
    <w:rsid w:val="00033AF2"/>
    <w:rsid w:val="00033F2C"/>
    <w:rsid w:val="000350F5"/>
    <w:rsid w:val="0003782D"/>
    <w:rsid w:val="0004108A"/>
    <w:rsid w:val="000410E6"/>
    <w:rsid w:val="0004134C"/>
    <w:rsid w:val="000426D2"/>
    <w:rsid w:val="000439C7"/>
    <w:rsid w:val="0004400E"/>
    <w:rsid w:val="0004426E"/>
    <w:rsid w:val="0004550F"/>
    <w:rsid w:val="00050E2E"/>
    <w:rsid w:val="000514D8"/>
    <w:rsid w:val="000519DD"/>
    <w:rsid w:val="000555A2"/>
    <w:rsid w:val="00056835"/>
    <w:rsid w:val="0005769F"/>
    <w:rsid w:val="00057905"/>
    <w:rsid w:val="000602BA"/>
    <w:rsid w:val="0006109C"/>
    <w:rsid w:val="00061123"/>
    <w:rsid w:val="00063246"/>
    <w:rsid w:val="000633CA"/>
    <w:rsid w:val="0006401D"/>
    <w:rsid w:val="00064919"/>
    <w:rsid w:val="000677EA"/>
    <w:rsid w:val="000709AA"/>
    <w:rsid w:val="00071C50"/>
    <w:rsid w:val="0007311B"/>
    <w:rsid w:val="000735F0"/>
    <w:rsid w:val="00073949"/>
    <w:rsid w:val="00075996"/>
    <w:rsid w:val="00075A71"/>
    <w:rsid w:val="00075CAF"/>
    <w:rsid w:val="00076D5F"/>
    <w:rsid w:val="00080524"/>
    <w:rsid w:val="00080A4B"/>
    <w:rsid w:val="00081D01"/>
    <w:rsid w:val="0008295C"/>
    <w:rsid w:val="00082B5B"/>
    <w:rsid w:val="00083169"/>
    <w:rsid w:val="000836F4"/>
    <w:rsid w:val="00083F8C"/>
    <w:rsid w:val="000846E8"/>
    <w:rsid w:val="00085AD6"/>
    <w:rsid w:val="00085D44"/>
    <w:rsid w:val="00085E15"/>
    <w:rsid w:val="000866B0"/>
    <w:rsid w:val="00087074"/>
    <w:rsid w:val="00087EDB"/>
    <w:rsid w:val="0009167E"/>
    <w:rsid w:val="00092501"/>
    <w:rsid w:val="000946F3"/>
    <w:rsid w:val="00095ECA"/>
    <w:rsid w:val="00095FB6"/>
    <w:rsid w:val="00096C21"/>
    <w:rsid w:val="00096CC4"/>
    <w:rsid w:val="00096CFE"/>
    <w:rsid w:val="00097C52"/>
    <w:rsid w:val="000A2EA2"/>
    <w:rsid w:val="000A38C2"/>
    <w:rsid w:val="000A3910"/>
    <w:rsid w:val="000A4DC8"/>
    <w:rsid w:val="000A5B44"/>
    <w:rsid w:val="000A5E35"/>
    <w:rsid w:val="000A706F"/>
    <w:rsid w:val="000A7895"/>
    <w:rsid w:val="000B1F6D"/>
    <w:rsid w:val="000B2470"/>
    <w:rsid w:val="000B2A1D"/>
    <w:rsid w:val="000B3514"/>
    <w:rsid w:val="000B3C56"/>
    <w:rsid w:val="000B40C7"/>
    <w:rsid w:val="000B4503"/>
    <w:rsid w:val="000B49C4"/>
    <w:rsid w:val="000B5B08"/>
    <w:rsid w:val="000C0CBE"/>
    <w:rsid w:val="000C10A2"/>
    <w:rsid w:val="000C3554"/>
    <w:rsid w:val="000C42E8"/>
    <w:rsid w:val="000C4A35"/>
    <w:rsid w:val="000C567D"/>
    <w:rsid w:val="000C7D5D"/>
    <w:rsid w:val="000C7DD7"/>
    <w:rsid w:val="000D04D2"/>
    <w:rsid w:val="000D0539"/>
    <w:rsid w:val="000D1EFD"/>
    <w:rsid w:val="000D2154"/>
    <w:rsid w:val="000D2451"/>
    <w:rsid w:val="000D257F"/>
    <w:rsid w:val="000D392E"/>
    <w:rsid w:val="000D3AD3"/>
    <w:rsid w:val="000D46ED"/>
    <w:rsid w:val="000D6774"/>
    <w:rsid w:val="000D7457"/>
    <w:rsid w:val="000E0F21"/>
    <w:rsid w:val="000E1C4F"/>
    <w:rsid w:val="000E1F5F"/>
    <w:rsid w:val="000E3169"/>
    <w:rsid w:val="000F161C"/>
    <w:rsid w:val="000F381B"/>
    <w:rsid w:val="000F3B49"/>
    <w:rsid w:val="000F4583"/>
    <w:rsid w:val="000F4AC1"/>
    <w:rsid w:val="000F562C"/>
    <w:rsid w:val="000F6219"/>
    <w:rsid w:val="000F6E36"/>
    <w:rsid w:val="001000C3"/>
    <w:rsid w:val="0010162E"/>
    <w:rsid w:val="001055EA"/>
    <w:rsid w:val="0010587F"/>
    <w:rsid w:val="001061B1"/>
    <w:rsid w:val="001065C6"/>
    <w:rsid w:val="0011010D"/>
    <w:rsid w:val="001135C1"/>
    <w:rsid w:val="001140EB"/>
    <w:rsid w:val="001150A1"/>
    <w:rsid w:val="00115496"/>
    <w:rsid w:val="0011584F"/>
    <w:rsid w:val="00115992"/>
    <w:rsid w:val="00116C35"/>
    <w:rsid w:val="001174B4"/>
    <w:rsid w:val="00122ED0"/>
    <w:rsid w:val="00122FBD"/>
    <w:rsid w:val="00123FD7"/>
    <w:rsid w:val="00124AF7"/>
    <w:rsid w:val="00125905"/>
    <w:rsid w:val="00125F26"/>
    <w:rsid w:val="001260CE"/>
    <w:rsid w:val="0012618B"/>
    <w:rsid w:val="00126A15"/>
    <w:rsid w:val="00126AD3"/>
    <w:rsid w:val="001325F3"/>
    <w:rsid w:val="00132BD2"/>
    <w:rsid w:val="00132F29"/>
    <w:rsid w:val="00133B67"/>
    <w:rsid w:val="00134465"/>
    <w:rsid w:val="00135091"/>
    <w:rsid w:val="001418BD"/>
    <w:rsid w:val="00141BAD"/>
    <w:rsid w:val="001425CB"/>
    <w:rsid w:val="001434E7"/>
    <w:rsid w:val="0014369D"/>
    <w:rsid w:val="001452BD"/>
    <w:rsid w:val="001479C0"/>
    <w:rsid w:val="00147F25"/>
    <w:rsid w:val="001502AB"/>
    <w:rsid w:val="001507E8"/>
    <w:rsid w:val="0015162D"/>
    <w:rsid w:val="00151964"/>
    <w:rsid w:val="00153139"/>
    <w:rsid w:val="001548D6"/>
    <w:rsid w:val="001558BD"/>
    <w:rsid w:val="00155BD1"/>
    <w:rsid w:val="001566D4"/>
    <w:rsid w:val="001578F5"/>
    <w:rsid w:val="0016373E"/>
    <w:rsid w:val="00163D9F"/>
    <w:rsid w:val="001648E5"/>
    <w:rsid w:val="001657D3"/>
    <w:rsid w:val="0016597B"/>
    <w:rsid w:val="00165AB2"/>
    <w:rsid w:val="0016642B"/>
    <w:rsid w:val="00166452"/>
    <w:rsid w:val="00166907"/>
    <w:rsid w:val="00166A42"/>
    <w:rsid w:val="0016727D"/>
    <w:rsid w:val="00167989"/>
    <w:rsid w:val="00170ACC"/>
    <w:rsid w:val="001710E2"/>
    <w:rsid w:val="0017245F"/>
    <w:rsid w:val="00172F3C"/>
    <w:rsid w:val="00174212"/>
    <w:rsid w:val="00175607"/>
    <w:rsid w:val="00175910"/>
    <w:rsid w:val="00175C9A"/>
    <w:rsid w:val="00177B6A"/>
    <w:rsid w:val="001805A9"/>
    <w:rsid w:val="001819E1"/>
    <w:rsid w:val="00181D59"/>
    <w:rsid w:val="00184025"/>
    <w:rsid w:val="00184ED6"/>
    <w:rsid w:val="00185925"/>
    <w:rsid w:val="0018624D"/>
    <w:rsid w:val="001866AA"/>
    <w:rsid w:val="0018705D"/>
    <w:rsid w:val="00192C48"/>
    <w:rsid w:val="00192F1B"/>
    <w:rsid w:val="00193CE3"/>
    <w:rsid w:val="00195EC3"/>
    <w:rsid w:val="0019787E"/>
    <w:rsid w:val="001A0321"/>
    <w:rsid w:val="001A2062"/>
    <w:rsid w:val="001A25D3"/>
    <w:rsid w:val="001A3C87"/>
    <w:rsid w:val="001A44D1"/>
    <w:rsid w:val="001A4EBC"/>
    <w:rsid w:val="001A5A72"/>
    <w:rsid w:val="001A5B6F"/>
    <w:rsid w:val="001A64BE"/>
    <w:rsid w:val="001A6C0E"/>
    <w:rsid w:val="001A7D72"/>
    <w:rsid w:val="001A7F04"/>
    <w:rsid w:val="001B2090"/>
    <w:rsid w:val="001B34AA"/>
    <w:rsid w:val="001B4144"/>
    <w:rsid w:val="001B57C4"/>
    <w:rsid w:val="001B589F"/>
    <w:rsid w:val="001B7EFB"/>
    <w:rsid w:val="001C4C75"/>
    <w:rsid w:val="001C6154"/>
    <w:rsid w:val="001C638A"/>
    <w:rsid w:val="001C6D31"/>
    <w:rsid w:val="001D0E96"/>
    <w:rsid w:val="001D1635"/>
    <w:rsid w:val="001D1BDA"/>
    <w:rsid w:val="001D2269"/>
    <w:rsid w:val="001D24CD"/>
    <w:rsid w:val="001D365C"/>
    <w:rsid w:val="001D3FB9"/>
    <w:rsid w:val="001D4C64"/>
    <w:rsid w:val="001D4F21"/>
    <w:rsid w:val="001D5DBE"/>
    <w:rsid w:val="001D7D0E"/>
    <w:rsid w:val="001D7F0C"/>
    <w:rsid w:val="001E4284"/>
    <w:rsid w:val="001E4ECA"/>
    <w:rsid w:val="001E6077"/>
    <w:rsid w:val="001F0936"/>
    <w:rsid w:val="001F285F"/>
    <w:rsid w:val="001F3210"/>
    <w:rsid w:val="001F376C"/>
    <w:rsid w:val="001F4DC1"/>
    <w:rsid w:val="001F5043"/>
    <w:rsid w:val="001F52BC"/>
    <w:rsid w:val="001F6FD5"/>
    <w:rsid w:val="00200E63"/>
    <w:rsid w:val="002019AA"/>
    <w:rsid w:val="002025F4"/>
    <w:rsid w:val="00203520"/>
    <w:rsid w:val="00203CBA"/>
    <w:rsid w:val="00203F8C"/>
    <w:rsid w:val="00204DE3"/>
    <w:rsid w:val="0020727C"/>
    <w:rsid w:val="002075C1"/>
    <w:rsid w:val="00211554"/>
    <w:rsid w:val="00211CD8"/>
    <w:rsid w:val="002136F6"/>
    <w:rsid w:val="00213A0B"/>
    <w:rsid w:val="002162F4"/>
    <w:rsid w:val="00217FC7"/>
    <w:rsid w:val="002207FA"/>
    <w:rsid w:val="002217AE"/>
    <w:rsid w:val="00222381"/>
    <w:rsid w:val="00223487"/>
    <w:rsid w:val="002238B8"/>
    <w:rsid w:val="00227456"/>
    <w:rsid w:val="002305D3"/>
    <w:rsid w:val="00230985"/>
    <w:rsid w:val="00230B8F"/>
    <w:rsid w:val="002330AE"/>
    <w:rsid w:val="00234825"/>
    <w:rsid w:val="00243764"/>
    <w:rsid w:val="0024468A"/>
    <w:rsid w:val="00246A77"/>
    <w:rsid w:val="002475DE"/>
    <w:rsid w:val="00250532"/>
    <w:rsid w:val="00251665"/>
    <w:rsid w:val="00252910"/>
    <w:rsid w:val="002529AD"/>
    <w:rsid w:val="00252A2A"/>
    <w:rsid w:val="00253448"/>
    <w:rsid w:val="00253A9C"/>
    <w:rsid w:val="0025520C"/>
    <w:rsid w:val="00256242"/>
    <w:rsid w:val="00257C2B"/>
    <w:rsid w:val="00257D7B"/>
    <w:rsid w:val="0026163E"/>
    <w:rsid w:val="00261B92"/>
    <w:rsid w:val="00261CB4"/>
    <w:rsid w:val="00261DF6"/>
    <w:rsid w:val="0026250F"/>
    <w:rsid w:val="00262D17"/>
    <w:rsid w:val="0026345D"/>
    <w:rsid w:val="00265690"/>
    <w:rsid w:val="002665C1"/>
    <w:rsid w:val="00266E26"/>
    <w:rsid w:val="00267457"/>
    <w:rsid w:val="00270216"/>
    <w:rsid w:val="00271E85"/>
    <w:rsid w:val="002731D2"/>
    <w:rsid w:val="002732B4"/>
    <w:rsid w:val="00273A4E"/>
    <w:rsid w:val="00274745"/>
    <w:rsid w:val="00274EC1"/>
    <w:rsid w:val="00276156"/>
    <w:rsid w:val="00276704"/>
    <w:rsid w:val="00277345"/>
    <w:rsid w:val="002779C0"/>
    <w:rsid w:val="00280625"/>
    <w:rsid w:val="00280CF8"/>
    <w:rsid w:val="00282176"/>
    <w:rsid w:val="002822A3"/>
    <w:rsid w:val="0028277C"/>
    <w:rsid w:val="00287374"/>
    <w:rsid w:val="00290EEA"/>
    <w:rsid w:val="0029130B"/>
    <w:rsid w:val="00291318"/>
    <w:rsid w:val="002917C0"/>
    <w:rsid w:val="0029266B"/>
    <w:rsid w:val="0029291C"/>
    <w:rsid w:val="0029310D"/>
    <w:rsid w:val="00293A22"/>
    <w:rsid w:val="00294B64"/>
    <w:rsid w:val="00294C03"/>
    <w:rsid w:val="00295482"/>
    <w:rsid w:val="0029784D"/>
    <w:rsid w:val="002A02CD"/>
    <w:rsid w:val="002A1DF2"/>
    <w:rsid w:val="002A31E6"/>
    <w:rsid w:val="002A376A"/>
    <w:rsid w:val="002A3A8E"/>
    <w:rsid w:val="002A3E42"/>
    <w:rsid w:val="002A435D"/>
    <w:rsid w:val="002A5DEB"/>
    <w:rsid w:val="002A733D"/>
    <w:rsid w:val="002B1150"/>
    <w:rsid w:val="002B2FEA"/>
    <w:rsid w:val="002B42D3"/>
    <w:rsid w:val="002B5A2D"/>
    <w:rsid w:val="002B7322"/>
    <w:rsid w:val="002B772B"/>
    <w:rsid w:val="002C0363"/>
    <w:rsid w:val="002C070A"/>
    <w:rsid w:val="002C0C3A"/>
    <w:rsid w:val="002C1C68"/>
    <w:rsid w:val="002C288E"/>
    <w:rsid w:val="002C3C0A"/>
    <w:rsid w:val="002C4A39"/>
    <w:rsid w:val="002C516D"/>
    <w:rsid w:val="002C6CC4"/>
    <w:rsid w:val="002C7C43"/>
    <w:rsid w:val="002D2107"/>
    <w:rsid w:val="002D2619"/>
    <w:rsid w:val="002D2A77"/>
    <w:rsid w:val="002D405A"/>
    <w:rsid w:val="002D5616"/>
    <w:rsid w:val="002D6CA6"/>
    <w:rsid w:val="002E0F19"/>
    <w:rsid w:val="002E2627"/>
    <w:rsid w:val="002E2D9D"/>
    <w:rsid w:val="002E34B7"/>
    <w:rsid w:val="002E5C60"/>
    <w:rsid w:val="002E6125"/>
    <w:rsid w:val="002F0510"/>
    <w:rsid w:val="002F0526"/>
    <w:rsid w:val="002F08A1"/>
    <w:rsid w:val="002F12B4"/>
    <w:rsid w:val="002F16B6"/>
    <w:rsid w:val="002F389A"/>
    <w:rsid w:val="002F44A5"/>
    <w:rsid w:val="002F563A"/>
    <w:rsid w:val="002F5845"/>
    <w:rsid w:val="002F5AA8"/>
    <w:rsid w:val="002F5CFB"/>
    <w:rsid w:val="002F72B7"/>
    <w:rsid w:val="0030116D"/>
    <w:rsid w:val="00302399"/>
    <w:rsid w:val="00302BCB"/>
    <w:rsid w:val="003037BC"/>
    <w:rsid w:val="00303A1B"/>
    <w:rsid w:val="00303BA0"/>
    <w:rsid w:val="00304DE6"/>
    <w:rsid w:val="0030790A"/>
    <w:rsid w:val="00310366"/>
    <w:rsid w:val="00310A3F"/>
    <w:rsid w:val="00310DD3"/>
    <w:rsid w:val="00311CAF"/>
    <w:rsid w:val="0031200F"/>
    <w:rsid w:val="00312EFE"/>
    <w:rsid w:val="003131F2"/>
    <w:rsid w:val="00313684"/>
    <w:rsid w:val="00313C19"/>
    <w:rsid w:val="00314919"/>
    <w:rsid w:val="003155C2"/>
    <w:rsid w:val="00316458"/>
    <w:rsid w:val="003175C9"/>
    <w:rsid w:val="00320D4E"/>
    <w:rsid w:val="00322481"/>
    <w:rsid w:val="0032276A"/>
    <w:rsid w:val="00322BDD"/>
    <w:rsid w:val="0032438A"/>
    <w:rsid w:val="003249E3"/>
    <w:rsid w:val="00325B13"/>
    <w:rsid w:val="00325D1E"/>
    <w:rsid w:val="00330566"/>
    <w:rsid w:val="00330942"/>
    <w:rsid w:val="003311EA"/>
    <w:rsid w:val="00333468"/>
    <w:rsid w:val="00333808"/>
    <w:rsid w:val="00334234"/>
    <w:rsid w:val="0033681E"/>
    <w:rsid w:val="00336E20"/>
    <w:rsid w:val="00341669"/>
    <w:rsid w:val="003423D4"/>
    <w:rsid w:val="00342465"/>
    <w:rsid w:val="00344DD1"/>
    <w:rsid w:val="00345E3B"/>
    <w:rsid w:val="003509A3"/>
    <w:rsid w:val="00352D6C"/>
    <w:rsid w:val="00353296"/>
    <w:rsid w:val="0035368D"/>
    <w:rsid w:val="00354255"/>
    <w:rsid w:val="00354FD0"/>
    <w:rsid w:val="00355D05"/>
    <w:rsid w:val="00356E1B"/>
    <w:rsid w:val="003602C9"/>
    <w:rsid w:val="0036042F"/>
    <w:rsid w:val="00363AC8"/>
    <w:rsid w:val="003657F4"/>
    <w:rsid w:val="0036609B"/>
    <w:rsid w:val="003663BF"/>
    <w:rsid w:val="00366BB8"/>
    <w:rsid w:val="0036779F"/>
    <w:rsid w:val="003745E1"/>
    <w:rsid w:val="00376AEF"/>
    <w:rsid w:val="00381132"/>
    <w:rsid w:val="003814AE"/>
    <w:rsid w:val="0038398F"/>
    <w:rsid w:val="00384E94"/>
    <w:rsid w:val="00385DD2"/>
    <w:rsid w:val="003860AA"/>
    <w:rsid w:val="003876F1"/>
    <w:rsid w:val="00390A24"/>
    <w:rsid w:val="00391317"/>
    <w:rsid w:val="003918E5"/>
    <w:rsid w:val="00395AAB"/>
    <w:rsid w:val="0039615C"/>
    <w:rsid w:val="00396952"/>
    <w:rsid w:val="00397991"/>
    <w:rsid w:val="003A103F"/>
    <w:rsid w:val="003A2B31"/>
    <w:rsid w:val="003A47C4"/>
    <w:rsid w:val="003A4BB8"/>
    <w:rsid w:val="003A4CF8"/>
    <w:rsid w:val="003A4EEC"/>
    <w:rsid w:val="003B3C6F"/>
    <w:rsid w:val="003B41B2"/>
    <w:rsid w:val="003B541B"/>
    <w:rsid w:val="003B5A66"/>
    <w:rsid w:val="003B6E04"/>
    <w:rsid w:val="003B6F0C"/>
    <w:rsid w:val="003C13CD"/>
    <w:rsid w:val="003C28F2"/>
    <w:rsid w:val="003C331A"/>
    <w:rsid w:val="003C46A9"/>
    <w:rsid w:val="003C5F59"/>
    <w:rsid w:val="003C5FE0"/>
    <w:rsid w:val="003C7338"/>
    <w:rsid w:val="003D0D51"/>
    <w:rsid w:val="003D1DC8"/>
    <w:rsid w:val="003D25DC"/>
    <w:rsid w:val="003D35DB"/>
    <w:rsid w:val="003D6C3F"/>
    <w:rsid w:val="003E00B8"/>
    <w:rsid w:val="003E1523"/>
    <w:rsid w:val="003E1C9F"/>
    <w:rsid w:val="003E20C8"/>
    <w:rsid w:val="003E33FE"/>
    <w:rsid w:val="003E4CFD"/>
    <w:rsid w:val="003E540A"/>
    <w:rsid w:val="003E5EFF"/>
    <w:rsid w:val="003E6941"/>
    <w:rsid w:val="003E77BE"/>
    <w:rsid w:val="003E78EC"/>
    <w:rsid w:val="003F0A87"/>
    <w:rsid w:val="003F1D74"/>
    <w:rsid w:val="003F1EAE"/>
    <w:rsid w:val="003F29C6"/>
    <w:rsid w:val="003F2BF4"/>
    <w:rsid w:val="003F2C8E"/>
    <w:rsid w:val="003F4A2A"/>
    <w:rsid w:val="003F4C6D"/>
    <w:rsid w:val="003F5F91"/>
    <w:rsid w:val="003F6C55"/>
    <w:rsid w:val="003F6E5C"/>
    <w:rsid w:val="00400250"/>
    <w:rsid w:val="00400C7F"/>
    <w:rsid w:val="00401834"/>
    <w:rsid w:val="00401A82"/>
    <w:rsid w:val="00401E32"/>
    <w:rsid w:val="004023D8"/>
    <w:rsid w:val="0040398B"/>
    <w:rsid w:val="004068E7"/>
    <w:rsid w:val="004076BD"/>
    <w:rsid w:val="0041096D"/>
    <w:rsid w:val="00411B07"/>
    <w:rsid w:val="00412846"/>
    <w:rsid w:val="00413093"/>
    <w:rsid w:val="0041324D"/>
    <w:rsid w:val="004155FC"/>
    <w:rsid w:val="00417AAE"/>
    <w:rsid w:val="00417C0D"/>
    <w:rsid w:val="00417F3A"/>
    <w:rsid w:val="00420209"/>
    <w:rsid w:val="0042063D"/>
    <w:rsid w:val="004214D5"/>
    <w:rsid w:val="004216F5"/>
    <w:rsid w:val="004222C4"/>
    <w:rsid w:val="00422311"/>
    <w:rsid w:val="0043065C"/>
    <w:rsid w:val="004306AC"/>
    <w:rsid w:val="00430DD8"/>
    <w:rsid w:val="004326F9"/>
    <w:rsid w:val="00434B43"/>
    <w:rsid w:val="004352C6"/>
    <w:rsid w:val="00436EC3"/>
    <w:rsid w:val="00436F80"/>
    <w:rsid w:val="0044017B"/>
    <w:rsid w:val="00442432"/>
    <w:rsid w:val="0044320C"/>
    <w:rsid w:val="0044451C"/>
    <w:rsid w:val="004458D7"/>
    <w:rsid w:val="00445A40"/>
    <w:rsid w:val="00446CA3"/>
    <w:rsid w:val="004472DD"/>
    <w:rsid w:val="004475C6"/>
    <w:rsid w:val="004479B9"/>
    <w:rsid w:val="0045046D"/>
    <w:rsid w:val="004511AE"/>
    <w:rsid w:val="0045493C"/>
    <w:rsid w:val="00455EA5"/>
    <w:rsid w:val="00456B23"/>
    <w:rsid w:val="00461DF2"/>
    <w:rsid w:val="00462ED0"/>
    <w:rsid w:val="004649E0"/>
    <w:rsid w:val="0046597D"/>
    <w:rsid w:val="00467659"/>
    <w:rsid w:val="00471E99"/>
    <w:rsid w:val="004721AA"/>
    <w:rsid w:val="0047290D"/>
    <w:rsid w:val="00473151"/>
    <w:rsid w:val="004739F6"/>
    <w:rsid w:val="00474793"/>
    <w:rsid w:val="00475D35"/>
    <w:rsid w:val="00475E62"/>
    <w:rsid w:val="00476A58"/>
    <w:rsid w:val="00481F23"/>
    <w:rsid w:val="00483320"/>
    <w:rsid w:val="00484E27"/>
    <w:rsid w:val="00486CAD"/>
    <w:rsid w:val="00487556"/>
    <w:rsid w:val="00492333"/>
    <w:rsid w:val="00495F4E"/>
    <w:rsid w:val="004962E7"/>
    <w:rsid w:val="0049696B"/>
    <w:rsid w:val="0049788F"/>
    <w:rsid w:val="004A0FC1"/>
    <w:rsid w:val="004A10B0"/>
    <w:rsid w:val="004A10E6"/>
    <w:rsid w:val="004A23DC"/>
    <w:rsid w:val="004A2B01"/>
    <w:rsid w:val="004A403D"/>
    <w:rsid w:val="004A6C1E"/>
    <w:rsid w:val="004B07B8"/>
    <w:rsid w:val="004B0C65"/>
    <w:rsid w:val="004B27E7"/>
    <w:rsid w:val="004B33EF"/>
    <w:rsid w:val="004B58D3"/>
    <w:rsid w:val="004B7343"/>
    <w:rsid w:val="004B73FB"/>
    <w:rsid w:val="004C21E6"/>
    <w:rsid w:val="004C465F"/>
    <w:rsid w:val="004C5119"/>
    <w:rsid w:val="004C56AA"/>
    <w:rsid w:val="004C5C56"/>
    <w:rsid w:val="004C6321"/>
    <w:rsid w:val="004C6FCE"/>
    <w:rsid w:val="004C75C7"/>
    <w:rsid w:val="004D1D8F"/>
    <w:rsid w:val="004D243B"/>
    <w:rsid w:val="004D4E7A"/>
    <w:rsid w:val="004D63D9"/>
    <w:rsid w:val="004E06A4"/>
    <w:rsid w:val="004E0AD6"/>
    <w:rsid w:val="004E0E99"/>
    <w:rsid w:val="004E22FF"/>
    <w:rsid w:val="004E3063"/>
    <w:rsid w:val="004E47CC"/>
    <w:rsid w:val="004E658E"/>
    <w:rsid w:val="004E7B40"/>
    <w:rsid w:val="004F0490"/>
    <w:rsid w:val="004F1682"/>
    <w:rsid w:val="004F28FF"/>
    <w:rsid w:val="004F29C8"/>
    <w:rsid w:val="004F2DE2"/>
    <w:rsid w:val="004F56D3"/>
    <w:rsid w:val="004F59FB"/>
    <w:rsid w:val="004F76F4"/>
    <w:rsid w:val="004F7BB3"/>
    <w:rsid w:val="004F7F19"/>
    <w:rsid w:val="00500A0F"/>
    <w:rsid w:val="00500B4F"/>
    <w:rsid w:val="005018D0"/>
    <w:rsid w:val="00506126"/>
    <w:rsid w:val="005072F4"/>
    <w:rsid w:val="0051107B"/>
    <w:rsid w:val="00511E76"/>
    <w:rsid w:val="00512046"/>
    <w:rsid w:val="00512879"/>
    <w:rsid w:val="0051497B"/>
    <w:rsid w:val="00515399"/>
    <w:rsid w:val="00521F1D"/>
    <w:rsid w:val="00521F47"/>
    <w:rsid w:val="00522798"/>
    <w:rsid w:val="00522A47"/>
    <w:rsid w:val="00522CDB"/>
    <w:rsid w:val="00523008"/>
    <w:rsid w:val="00523DD5"/>
    <w:rsid w:val="00524283"/>
    <w:rsid w:val="005243AF"/>
    <w:rsid w:val="00524F02"/>
    <w:rsid w:val="00525A14"/>
    <w:rsid w:val="00526DFB"/>
    <w:rsid w:val="00526EC4"/>
    <w:rsid w:val="0052714E"/>
    <w:rsid w:val="00527563"/>
    <w:rsid w:val="005302BB"/>
    <w:rsid w:val="00530B10"/>
    <w:rsid w:val="0053198B"/>
    <w:rsid w:val="00531A8A"/>
    <w:rsid w:val="00533874"/>
    <w:rsid w:val="00533DD1"/>
    <w:rsid w:val="00535A8D"/>
    <w:rsid w:val="00536382"/>
    <w:rsid w:val="00536941"/>
    <w:rsid w:val="00537C32"/>
    <w:rsid w:val="00543406"/>
    <w:rsid w:val="00545D04"/>
    <w:rsid w:val="005501BA"/>
    <w:rsid w:val="00550C0B"/>
    <w:rsid w:val="005520E3"/>
    <w:rsid w:val="00552C67"/>
    <w:rsid w:val="00556479"/>
    <w:rsid w:val="005569DD"/>
    <w:rsid w:val="00556A90"/>
    <w:rsid w:val="00562D89"/>
    <w:rsid w:val="0056443F"/>
    <w:rsid w:val="00564D4D"/>
    <w:rsid w:val="00565861"/>
    <w:rsid w:val="005673D1"/>
    <w:rsid w:val="00571D00"/>
    <w:rsid w:val="00572946"/>
    <w:rsid w:val="005732F8"/>
    <w:rsid w:val="00573F89"/>
    <w:rsid w:val="0057523E"/>
    <w:rsid w:val="005800CC"/>
    <w:rsid w:val="00580345"/>
    <w:rsid w:val="005816DE"/>
    <w:rsid w:val="00582FC0"/>
    <w:rsid w:val="00585C29"/>
    <w:rsid w:val="005867A9"/>
    <w:rsid w:val="005871E7"/>
    <w:rsid w:val="0058767A"/>
    <w:rsid w:val="00590332"/>
    <w:rsid w:val="005905A3"/>
    <w:rsid w:val="00590FB7"/>
    <w:rsid w:val="005914EE"/>
    <w:rsid w:val="0059222F"/>
    <w:rsid w:val="00594462"/>
    <w:rsid w:val="00595FCC"/>
    <w:rsid w:val="005A0A77"/>
    <w:rsid w:val="005A3456"/>
    <w:rsid w:val="005A39F4"/>
    <w:rsid w:val="005A79D9"/>
    <w:rsid w:val="005A7C36"/>
    <w:rsid w:val="005B0203"/>
    <w:rsid w:val="005B1EDE"/>
    <w:rsid w:val="005B21C9"/>
    <w:rsid w:val="005B31FA"/>
    <w:rsid w:val="005B3AED"/>
    <w:rsid w:val="005B6BFA"/>
    <w:rsid w:val="005C03D2"/>
    <w:rsid w:val="005C0DB9"/>
    <w:rsid w:val="005C161C"/>
    <w:rsid w:val="005C20B7"/>
    <w:rsid w:val="005C2FC4"/>
    <w:rsid w:val="005C3303"/>
    <w:rsid w:val="005C395F"/>
    <w:rsid w:val="005C3BAC"/>
    <w:rsid w:val="005C4598"/>
    <w:rsid w:val="005C4CCD"/>
    <w:rsid w:val="005C6174"/>
    <w:rsid w:val="005C690F"/>
    <w:rsid w:val="005C6E2D"/>
    <w:rsid w:val="005C757F"/>
    <w:rsid w:val="005D1835"/>
    <w:rsid w:val="005D1E83"/>
    <w:rsid w:val="005D2071"/>
    <w:rsid w:val="005D22D8"/>
    <w:rsid w:val="005D31EC"/>
    <w:rsid w:val="005D38F1"/>
    <w:rsid w:val="005D4959"/>
    <w:rsid w:val="005D5045"/>
    <w:rsid w:val="005D53B0"/>
    <w:rsid w:val="005D7325"/>
    <w:rsid w:val="005D73EF"/>
    <w:rsid w:val="005E0BD1"/>
    <w:rsid w:val="005E0BD4"/>
    <w:rsid w:val="005E16CC"/>
    <w:rsid w:val="005E7DC9"/>
    <w:rsid w:val="005F199D"/>
    <w:rsid w:val="005F3299"/>
    <w:rsid w:val="005F36FE"/>
    <w:rsid w:val="005F38B6"/>
    <w:rsid w:val="005F41A2"/>
    <w:rsid w:val="005F4B93"/>
    <w:rsid w:val="005F4FB1"/>
    <w:rsid w:val="005F5498"/>
    <w:rsid w:val="005F68CE"/>
    <w:rsid w:val="005F773E"/>
    <w:rsid w:val="005F785A"/>
    <w:rsid w:val="00600038"/>
    <w:rsid w:val="00600A20"/>
    <w:rsid w:val="00600FDB"/>
    <w:rsid w:val="00601AC0"/>
    <w:rsid w:val="00602E5C"/>
    <w:rsid w:val="006033D0"/>
    <w:rsid w:val="006037C1"/>
    <w:rsid w:val="00604CC7"/>
    <w:rsid w:val="006059DA"/>
    <w:rsid w:val="00605E25"/>
    <w:rsid w:val="00606B1A"/>
    <w:rsid w:val="00607076"/>
    <w:rsid w:val="00612916"/>
    <w:rsid w:val="0061303E"/>
    <w:rsid w:val="00613B5B"/>
    <w:rsid w:val="006206A1"/>
    <w:rsid w:val="006207EF"/>
    <w:rsid w:val="00621F2D"/>
    <w:rsid w:val="00622401"/>
    <w:rsid w:val="00622CFB"/>
    <w:rsid w:val="006241B8"/>
    <w:rsid w:val="006242F2"/>
    <w:rsid w:val="00624488"/>
    <w:rsid w:val="006245B4"/>
    <w:rsid w:val="0062539C"/>
    <w:rsid w:val="006271E6"/>
    <w:rsid w:val="006272E2"/>
    <w:rsid w:val="00627513"/>
    <w:rsid w:val="00631035"/>
    <w:rsid w:val="00631C4D"/>
    <w:rsid w:val="00631EA9"/>
    <w:rsid w:val="006324BD"/>
    <w:rsid w:val="00632F61"/>
    <w:rsid w:val="006335BD"/>
    <w:rsid w:val="00635429"/>
    <w:rsid w:val="00635A27"/>
    <w:rsid w:val="00637867"/>
    <w:rsid w:val="00637B1E"/>
    <w:rsid w:val="00640115"/>
    <w:rsid w:val="0064067B"/>
    <w:rsid w:val="006418B3"/>
    <w:rsid w:val="006430B1"/>
    <w:rsid w:val="00644832"/>
    <w:rsid w:val="00644B2E"/>
    <w:rsid w:val="00645915"/>
    <w:rsid w:val="00651B87"/>
    <w:rsid w:val="00654DE3"/>
    <w:rsid w:val="00655068"/>
    <w:rsid w:val="00655B7F"/>
    <w:rsid w:val="006573B9"/>
    <w:rsid w:val="00660AAD"/>
    <w:rsid w:val="00661603"/>
    <w:rsid w:val="0066178F"/>
    <w:rsid w:val="00661B94"/>
    <w:rsid w:val="006620E8"/>
    <w:rsid w:val="00662C70"/>
    <w:rsid w:val="00662D89"/>
    <w:rsid w:val="00662DAE"/>
    <w:rsid w:val="006637C8"/>
    <w:rsid w:val="0066640F"/>
    <w:rsid w:val="006664D4"/>
    <w:rsid w:val="00667F81"/>
    <w:rsid w:val="00670EAA"/>
    <w:rsid w:val="006715A0"/>
    <w:rsid w:val="00671B38"/>
    <w:rsid w:val="00671BB1"/>
    <w:rsid w:val="006731C7"/>
    <w:rsid w:val="0067321D"/>
    <w:rsid w:val="00673306"/>
    <w:rsid w:val="00674DAF"/>
    <w:rsid w:val="00674E18"/>
    <w:rsid w:val="006771FF"/>
    <w:rsid w:val="006800BB"/>
    <w:rsid w:val="00680F20"/>
    <w:rsid w:val="00683F59"/>
    <w:rsid w:val="00684E30"/>
    <w:rsid w:val="00684E69"/>
    <w:rsid w:val="00687BCB"/>
    <w:rsid w:val="00690202"/>
    <w:rsid w:val="006902D7"/>
    <w:rsid w:val="0069037C"/>
    <w:rsid w:val="00692028"/>
    <w:rsid w:val="00692763"/>
    <w:rsid w:val="00692CEE"/>
    <w:rsid w:val="00693E89"/>
    <w:rsid w:val="00694971"/>
    <w:rsid w:val="0069657C"/>
    <w:rsid w:val="006969B9"/>
    <w:rsid w:val="006A0CDD"/>
    <w:rsid w:val="006A5086"/>
    <w:rsid w:val="006A52D9"/>
    <w:rsid w:val="006A73A3"/>
    <w:rsid w:val="006A7661"/>
    <w:rsid w:val="006B0607"/>
    <w:rsid w:val="006B083B"/>
    <w:rsid w:val="006B218E"/>
    <w:rsid w:val="006B3839"/>
    <w:rsid w:val="006B3883"/>
    <w:rsid w:val="006B40EF"/>
    <w:rsid w:val="006B4C0B"/>
    <w:rsid w:val="006B5E14"/>
    <w:rsid w:val="006B634B"/>
    <w:rsid w:val="006B7414"/>
    <w:rsid w:val="006C01D6"/>
    <w:rsid w:val="006C0BD7"/>
    <w:rsid w:val="006C17DE"/>
    <w:rsid w:val="006C1C90"/>
    <w:rsid w:val="006C1E67"/>
    <w:rsid w:val="006C25E4"/>
    <w:rsid w:val="006C3470"/>
    <w:rsid w:val="006C43E9"/>
    <w:rsid w:val="006C44AD"/>
    <w:rsid w:val="006C6EBC"/>
    <w:rsid w:val="006C7CD1"/>
    <w:rsid w:val="006C7E76"/>
    <w:rsid w:val="006D0C72"/>
    <w:rsid w:val="006D16BD"/>
    <w:rsid w:val="006D16D9"/>
    <w:rsid w:val="006D1CE7"/>
    <w:rsid w:val="006D2366"/>
    <w:rsid w:val="006D2960"/>
    <w:rsid w:val="006D2DF0"/>
    <w:rsid w:val="006D2EC5"/>
    <w:rsid w:val="006D2F26"/>
    <w:rsid w:val="006D49E4"/>
    <w:rsid w:val="006D63A6"/>
    <w:rsid w:val="006D65A5"/>
    <w:rsid w:val="006D6790"/>
    <w:rsid w:val="006D7FDA"/>
    <w:rsid w:val="006E1578"/>
    <w:rsid w:val="006E33C5"/>
    <w:rsid w:val="006E3DDA"/>
    <w:rsid w:val="006E5084"/>
    <w:rsid w:val="006E5B7E"/>
    <w:rsid w:val="006E5D01"/>
    <w:rsid w:val="006E72D4"/>
    <w:rsid w:val="006E7B27"/>
    <w:rsid w:val="006E7C4E"/>
    <w:rsid w:val="006E7CFC"/>
    <w:rsid w:val="006E7DDC"/>
    <w:rsid w:val="006F134A"/>
    <w:rsid w:val="006F1838"/>
    <w:rsid w:val="006F272D"/>
    <w:rsid w:val="006F2C62"/>
    <w:rsid w:val="006F3E05"/>
    <w:rsid w:val="006F4CC9"/>
    <w:rsid w:val="006F60D5"/>
    <w:rsid w:val="006F79F1"/>
    <w:rsid w:val="006F7CBF"/>
    <w:rsid w:val="007001B2"/>
    <w:rsid w:val="00702D5F"/>
    <w:rsid w:val="00703BCE"/>
    <w:rsid w:val="00703C73"/>
    <w:rsid w:val="007041E5"/>
    <w:rsid w:val="007041F9"/>
    <w:rsid w:val="00704B14"/>
    <w:rsid w:val="00705FBB"/>
    <w:rsid w:val="0070680E"/>
    <w:rsid w:val="0071036C"/>
    <w:rsid w:val="007126A2"/>
    <w:rsid w:val="00712ED6"/>
    <w:rsid w:val="00715343"/>
    <w:rsid w:val="00716DFD"/>
    <w:rsid w:val="007179C4"/>
    <w:rsid w:val="00717D87"/>
    <w:rsid w:val="00720109"/>
    <w:rsid w:val="00720811"/>
    <w:rsid w:val="0072145C"/>
    <w:rsid w:val="00724009"/>
    <w:rsid w:val="00724390"/>
    <w:rsid w:val="007248C4"/>
    <w:rsid w:val="007279D2"/>
    <w:rsid w:val="0073003B"/>
    <w:rsid w:val="00730D6D"/>
    <w:rsid w:val="007310CC"/>
    <w:rsid w:val="00731FB9"/>
    <w:rsid w:val="007331D2"/>
    <w:rsid w:val="00733E46"/>
    <w:rsid w:val="00735ABA"/>
    <w:rsid w:val="00741385"/>
    <w:rsid w:val="00741DC7"/>
    <w:rsid w:val="007428C7"/>
    <w:rsid w:val="00743915"/>
    <w:rsid w:val="00744883"/>
    <w:rsid w:val="0074523A"/>
    <w:rsid w:val="00745BEA"/>
    <w:rsid w:val="007465C9"/>
    <w:rsid w:val="00746C7D"/>
    <w:rsid w:val="00747318"/>
    <w:rsid w:val="00747CDF"/>
    <w:rsid w:val="00751A4B"/>
    <w:rsid w:val="00751A94"/>
    <w:rsid w:val="00752A36"/>
    <w:rsid w:val="00754B31"/>
    <w:rsid w:val="0075653B"/>
    <w:rsid w:val="00760A34"/>
    <w:rsid w:val="0076190F"/>
    <w:rsid w:val="00761DC6"/>
    <w:rsid w:val="007625C2"/>
    <w:rsid w:val="00762A7C"/>
    <w:rsid w:val="00764BBE"/>
    <w:rsid w:val="00765204"/>
    <w:rsid w:val="0076657F"/>
    <w:rsid w:val="007667B1"/>
    <w:rsid w:val="007709FF"/>
    <w:rsid w:val="00770BF5"/>
    <w:rsid w:val="00770DC0"/>
    <w:rsid w:val="00770E69"/>
    <w:rsid w:val="00771614"/>
    <w:rsid w:val="007723F6"/>
    <w:rsid w:val="00773A36"/>
    <w:rsid w:val="00774229"/>
    <w:rsid w:val="00774E82"/>
    <w:rsid w:val="00775391"/>
    <w:rsid w:val="0077760E"/>
    <w:rsid w:val="00780666"/>
    <w:rsid w:val="007808E0"/>
    <w:rsid w:val="00781F61"/>
    <w:rsid w:val="007823A6"/>
    <w:rsid w:val="00782D16"/>
    <w:rsid w:val="00783335"/>
    <w:rsid w:val="00783525"/>
    <w:rsid w:val="00784CEA"/>
    <w:rsid w:val="0078663B"/>
    <w:rsid w:val="0079011C"/>
    <w:rsid w:val="00792220"/>
    <w:rsid w:val="00792309"/>
    <w:rsid w:val="00794499"/>
    <w:rsid w:val="00794774"/>
    <w:rsid w:val="00794B3F"/>
    <w:rsid w:val="00796030"/>
    <w:rsid w:val="007962A6"/>
    <w:rsid w:val="00796712"/>
    <w:rsid w:val="007A097D"/>
    <w:rsid w:val="007A0BC3"/>
    <w:rsid w:val="007A1ACB"/>
    <w:rsid w:val="007A1B8A"/>
    <w:rsid w:val="007A2872"/>
    <w:rsid w:val="007A3334"/>
    <w:rsid w:val="007A540E"/>
    <w:rsid w:val="007A6A27"/>
    <w:rsid w:val="007A6BA6"/>
    <w:rsid w:val="007A7448"/>
    <w:rsid w:val="007B0293"/>
    <w:rsid w:val="007B0E53"/>
    <w:rsid w:val="007B0F65"/>
    <w:rsid w:val="007B1B84"/>
    <w:rsid w:val="007B38A7"/>
    <w:rsid w:val="007B3ACF"/>
    <w:rsid w:val="007B4143"/>
    <w:rsid w:val="007B4717"/>
    <w:rsid w:val="007B4E28"/>
    <w:rsid w:val="007B58B9"/>
    <w:rsid w:val="007B5B46"/>
    <w:rsid w:val="007B5CE4"/>
    <w:rsid w:val="007B65AB"/>
    <w:rsid w:val="007B6891"/>
    <w:rsid w:val="007B6C6F"/>
    <w:rsid w:val="007B6F45"/>
    <w:rsid w:val="007C02D1"/>
    <w:rsid w:val="007C56EC"/>
    <w:rsid w:val="007C636E"/>
    <w:rsid w:val="007C76F2"/>
    <w:rsid w:val="007C7BAF"/>
    <w:rsid w:val="007D04B8"/>
    <w:rsid w:val="007D086D"/>
    <w:rsid w:val="007D354B"/>
    <w:rsid w:val="007D3928"/>
    <w:rsid w:val="007D4785"/>
    <w:rsid w:val="007D6307"/>
    <w:rsid w:val="007E0603"/>
    <w:rsid w:val="007E172B"/>
    <w:rsid w:val="007E1EF5"/>
    <w:rsid w:val="007E25E4"/>
    <w:rsid w:val="007E2AA7"/>
    <w:rsid w:val="007E56C0"/>
    <w:rsid w:val="007E6087"/>
    <w:rsid w:val="007E6354"/>
    <w:rsid w:val="007E64DE"/>
    <w:rsid w:val="007E6532"/>
    <w:rsid w:val="007E65E1"/>
    <w:rsid w:val="007E7059"/>
    <w:rsid w:val="007E79A0"/>
    <w:rsid w:val="007E7B3F"/>
    <w:rsid w:val="007E7D61"/>
    <w:rsid w:val="007F15C3"/>
    <w:rsid w:val="007F4407"/>
    <w:rsid w:val="007F4C84"/>
    <w:rsid w:val="007F6027"/>
    <w:rsid w:val="007F6273"/>
    <w:rsid w:val="007F75BA"/>
    <w:rsid w:val="00800641"/>
    <w:rsid w:val="00801809"/>
    <w:rsid w:val="008027F2"/>
    <w:rsid w:val="00802C8A"/>
    <w:rsid w:val="00803119"/>
    <w:rsid w:val="00803884"/>
    <w:rsid w:val="00805C11"/>
    <w:rsid w:val="00806629"/>
    <w:rsid w:val="00807B1F"/>
    <w:rsid w:val="0081186D"/>
    <w:rsid w:val="00812FF1"/>
    <w:rsid w:val="0081419C"/>
    <w:rsid w:val="00815AC9"/>
    <w:rsid w:val="00815DAC"/>
    <w:rsid w:val="00815DE1"/>
    <w:rsid w:val="0081681D"/>
    <w:rsid w:val="0081756A"/>
    <w:rsid w:val="008201FA"/>
    <w:rsid w:val="00821DE4"/>
    <w:rsid w:val="008234EA"/>
    <w:rsid w:val="00823757"/>
    <w:rsid w:val="008246F7"/>
    <w:rsid w:val="00826071"/>
    <w:rsid w:val="00826E84"/>
    <w:rsid w:val="00830986"/>
    <w:rsid w:val="00830A3E"/>
    <w:rsid w:val="00831725"/>
    <w:rsid w:val="00832312"/>
    <w:rsid w:val="0083376D"/>
    <w:rsid w:val="00836749"/>
    <w:rsid w:val="00836F6D"/>
    <w:rsid w:val="008401F3"/>
    <w:rsid w:val="0084033B"/>
    <w:rsid w:val="00840B5B"/>
    <w:rsid w:val="0084143D"/>
    <w:rsid w:val="008415EA"/>
    <w:rsid w:val="008416D9"/>
    <w:rsid w:val="00841A50"/>
    <w:rsid w:val="008429BD"/>
    <w:rsid w:val="008441D0"/>
    <w:rsid w:val="00845F5A"/>
    <w:rsid w:val="008473B9"/>
    <w:rsid w:val="00850B10"/>
    <w:rsid w:val="00850BF6"/>
    <w:rsid w:val="00853828"/>
    <w:rsid w:val="00853A05"/>
    <w:rsid w:val="00853AA3"/>
    <w:rsid w:val="008546E5"/>
    <w:rsid w:val="0085490B"/>
    <w:rsid w:val="00855513"/>
    <w:rsid w:val="0085664C"/>
    <w:rsid w:val="00856F69"/>
    <w:rsid w:val="00857A87"/>
    <w:rsid w:val="00857B5B"/>
    <w:rsid w:val="00857C1B"/>
    <w:rsid w:val="008614CC"/>
    <w:rsid w:val="0086265B"/>
    <w:rsid w:val="0086309F"/>
    <w:rsid w:val="008638A5"/>
    <w:rsid w:val="00864C7E"/>
    <w:rsid w:val="00864EE9"/>
    <w:rsid w:val="008659CE"/>
    <w:rsid w:val="0087213E"/>
    <w:rsid w:val="008738D1"/>
    <w:rsid w:val="00874D8A"/>
    <w:rsid w:val="008758D4"/>
    <w:rsid w:val="00877B42"/>
    <w:rsid w:val="00877D7C"/>
    <w:rsid w:val="00881288"/>
    <w:rsid w:val="0088400C"/>
    <w:rsid w:val="00884148"/>
    <w:rsid w:val="00884812"/>
    <w:rsid w:val="00884B61"/>
    <w:rsid w:val="00886F21"/>
    <w:rsid w:val="008870EB"/>
    <w:rsid w:val="00887A45"/>
    <w:rsid w:val="008902C8"/>
    <w:rsid w:val="008932E1"/>
    <w:rsid w:val="00893D68"/>
    <w:rsid w:val="00894181"/>
    <w:rsid w:val="008956AA"/>
    <w:rsid w:val="00897A05"/>
    <w:rsid w:val="008A06E8"/>
    <w:rsid w:val="008A1159"/>
    <w:rsid w:val="008A1573"/>
    <w:rsid w:val="008A233A"/>
    <w:rsid w:val="008A3205"/>
    <w:rsid w:val="008A460F"/>
    <w:rsid w:val="008A60AE"/>
    <w:rsid w:val="008A64DD"/>
    <w:rsid w:val="008B21BC"/>
    <w:rsid w:val="008B270A"/>
    <w:rsid w:val="008B4F0B"/>
    <w:rsid w:val="008B7D4E"/>
    <w:rsid w:val="008C1F18"/>
    <w:rsid w:val="008C266D"/>
    <w:rsid w:val="008C37E8"/>
    <w:rsid w:val="008C40B1"/>
    <w:rsid w:val="008C4CD5"/>
    <w:rsid w:val="008C56C3"/>
    <w:rsid w:val="008C63D5"/>
    <w:rsid w:val="008D127C"/>
    <w:rsid w:val="008D28E1"/>
    <w:rsid w:val="008D3B3F"/>
    <w:rsid w:val="008D4024"/>
    <w:rsid w:val="008D43A8"/>
    <w:rsid w:val="008D46FC"/>
    <w:rsid w:val="008D58F4"/>
    <w:rsid w:val="008D7C22"/>
    <w:rsid w:val="008E0D53"/>
    <w:rsid w:val="008E0DC4"/>
    <w:rsid w:val="008E589D"/>
    <w:rsid w:val="008E59DB"/>
    <w:rsid w:val="008E5E71"/>
    <w:rsid w:val="008E736C"/>
    <w:rsid w:val="008E7959"/>
    <w:rsid w:val="008E7A96"/>
    <w:rsid w:val="008F0749"/>
    <w:rsid w:val="008F4E82"/>
    <w:rsid w:val="008F5A51"/>
    <w:rsid w:val="008F6A1B"/>
    <w:rsid w:val="00900916"/>
    <w:rsid w:val="009019A8"/>
    <w:rsid w:val="0090220A"/>
    <w:rsid w:val="00903E21"/>
    <w:rsid w:val="0090431D"/>
    <w:rsid w:val="009048A7"/>
    <w:rsid w:val="00905638"/>
    <w:rsid w:val="0090589B"/>
    <w:rsid w:val="00905F25"/>
    <w:rsid w:val="00910554"/>
    <w:rsid w:val="0091086E"/>
    <w:rsid w:val="00910872"/>
    <w:rsid w:val="00913279"/>
    <w:rsid w:val="00913816"/>
    <w:rsid w:val="00913AC7"/>
    <w:rsid w:val="00915E1E"/>
    <w:rsid w:val="00916347"/>
    <w:rsid w:val="009203DF"/>
    <w:rsid w:val="00921054"/>
    <w:rsid w:val="009215C2"/>
    <w:rsid w:val="00922F61"/>
    <w:rsid w:val="00922F8C"/>
    <w:rsid w:val="00926758"/>
    <w:rsid w:val="00927131"/>
    <w:rsid w:val="009319F4"/>
    <w:rsid w:val="00933813"/>
    <w:rsid w:val="00933E27"/>
    <w:rsid w:val="00934D26"/>
    <w:rsid w:val="00937325"/>
    <w:rsid w:val="00937C87"/>
    <w:rsid w:val="00940831"/>
    <w:rsid w:val="009408CA"/>
    <w:rsid w:val="00940E97"/>
    <w:rsid w:val="009417FA"/>
    <w:rsid w:val="00942FBA"/>
    <w:rsid w:val="00943435"/>
    <w:rsid w:val="00943CB1"/>
    <w:rsid w:val="00945CB8"/>
    <w:rsid w:val="00945DB2"/>
    <w:rsid w:val="00946920"/>
    <w:rsid w:val="00946C63"/>
    <w:rsid w:val="00947B5C"/>
    <w:rsid w:val="009502F9"/>
    <w:rsid w:val="00950D76"/>
    <w:rsid w:val="00950ED4"/>
    <w:rsid w:val="009512AA"/>
    <w:rsid w:val="00951B0D"/>
    <w:rsid w:val="00952F6C"/>
    <w:rsid w:val="0095477E"/>
    <w:rsid w:val="00954B79"/>
    <w:rsid w:val="0095571A"/>
    <w:rsid w:val="00956E0E"/>
    <w:rsid w:val="009600C3"/>
    <w:rsid w:val="00960DEA"/>
    <w:rsid w:val="00960E46"/>
    <w:rsid w:val="0096169C"/>
    <w:rsid w:val="00962C51"/>
    <w:rsid w:val="0096342B"/>
    <w:rsid w:val="00963E6F"/>
    <w:rsid w:val="009643D0"/>
    <w:rsid w:val="00965741"/>
    <w:rsid w:val="00966423"/>
    <w:rsid w:val="00966BF0"/>
    <w:rsid w:val="00966D8D"/>
    <w:rsid w:val="00971C14"/>
    <w:rsid w:val="00972243"/>
    <w:rsid w:val="009739BA"/>
    <w:rsid w:val="0097583D"/>
    <w:rsid w:val="009764CF"/>
    <w:rsid w:val="0097677E"/>
    <w:rsid w:val="00977989"/>
    <w:rsid w:val="00983208"/>
    <w:rsid w:val="00983A37"/>
    <w:rsid w:val="00983F77"/>
    <w:rsid w:val="009850C6"/>
    <w:rsid w:val="00986D91"/>
    <w:rsid w:val="00990817"/>
    <w:rsid w:val="00992901"/>
    <w:rsid w:val="009948FA"/>
    <w:rsid w:val="00995139"/>
    <w:rsid w:val="0099564B"/>
    <w:rsid w:val="00995AE1"/>
    <w:rsid w:val="00996BDA"/>
    <w:rsid w:val="0099716B"/>
    <w:rsid w:val="009973CB"/>
    <w:rsid w:val="00997B53"/>
    <w:rsid w:val="009A08E5"/>
    <w:rsid w:val="009A3F7D"/>
    <w:rsid w:val="009A5A8E"/>
    <w:rsid w:val="009A67EB"/>
    <w:rsid w:val="009A6F95"/>
    <w:rsid w:val="009A7D25"/>
    <w:rsid w:val="009B19D8"/>
    <w:rsid w:val="009B1B0E"/>
    <w:rsid w:val="009B2DAB"/>
    <w:rsid w:val="009B356F"/>
    <w:rsid w:val="009B3CF8"/>
    <w:rsid w:val="009B3E17"/>
    <w:rsid w:val="009B5F7A"/>
    <w:rsid w:val="009B614F"/>
    <w:rsid w:val="009C04AF"/>
    <w:rsid w:val="009C11B4"/>
    <w:rsid w:val="009C1C11"/>
    <w:rsid w:val="009C1F1B"/>
    <w:rsid w:val="009C3818"/>
    <w:rsid w:val="009C3A1D"/>
    <w:rsid w:val="009C3C89"/>
    <w:rsid w:val="009C53E0"/>
    <w:rsid w:val="009C5A71"/>
    <w:rsid w:val="009C5B23"/>
    <w:rsid w:val="009C6467"/>
    <w:rsid w:val="009D07C4"/>
    <w:rsid w:val="009D2F16"/>
    <w:rsid w:val="009D2FDC"/>
    <w:rsid w:val="009D34CE"/>
    <w:rsid w:val="009D3E7F"/>
    <w:rsid w:val="009D41AB"/>
    <w:rsid w:val="009D4333"/>
    <w:rsid w:val="009D443C"/>
    <w:rsid w:val="009D4807"/>
    <w:rsid w:val="009D4AA4"/>
    <w:rsid w:val="009D4BA7"/>
    <w:rsid w:val="009D50DE"/>
    <w:rsid w:val="009D7D07"/>
    <w:rsid w:val="009E03A4"/>
    <w:rsid w:val="009E0F24"/>
    <w:rsid w:val="009E1FB3"/>
    <w:rsid w:val="009E263E"/>
    <w:rsid w:val="009E29E8"/>
    <w:rsid w:val="009E2E2A"/>
    <w:rsid w:val="009E4128"/>
    <w:rsid w:val="009E4A04"/>
    <w:rsid w:val="009E78CF"/>
    <w:rsid w:val="009F2202"/>
    <w:rsid w:val="009F22F1"/>
    <w:rsid w:val="009F3790"/>
    <w:rsid w:val="009F39DF"/>
    <w:rsid w:val="009F6813"/>
    <w:rsid w:val="009F7423"/>
    <w:rsid w:val="009F7DFF"/>
    <w:rsid w:val="00A03F8F"/>
    <w:rsid w:val="00A042BC"/>
    <w:rsid w:val="00A045F2"/>
    <w:rsid w:val="00A05B76"/>
    <w:rsid w:val="00A071E9"/>
    <w:rsid w:val="00A1369B"/>
    <w:rsid w:val="00A13D94"/>
    <w:rsid w:val="00A15402"/>
    <w:rsid w:val="00A16BAF"/>
    <w:rsid w:val="00A16D8E"/>
    <w:rsid w:val="00A20875"/>
    <w:rsid w:val="00A2104C"/>
    <w:rsid w:val="00A244C7"/>
    <w:rsid w:val="00A2672B"/>
    <w:rsid w:val="00A26E75"/>
    <w:rsid w:val="00A277B7"/>
    <w:rsid w:val="00A307CB"/>
    <w:rsid w:val="00A33F9B"/>
    <w:rsid w:val="00A34702"/>
    <w:rsid w:val="00A361DB"/>
    <w:rsid w:val="00A363DD"/>
    <w:rsid w:val="00A36DDE"/>
    <w:rsid w:val="00A36E65"/>
    <w:rsid w:val="00A37912"/>
    <w:rsid w:val="00A37EDE"/>
    <w:rsid w:val="00A41789"/>
    <w:rsid w:val="00A41A9E"/>
    <w:rsid w:val="00A43BA2"/>
    <w:rsid w:val="00A45EE8"/>
    <w:rsid w:val="00A462A9"/>
    <w:rsid w:val="00A46FFB"/>
    <w:rsid w:val="00A47A50"/>
    <w:rsid w:val="00A51D86"/>
    <w:rsid w:val="00A52408"/>
    <w:rsid w:val="00A52E23"/>
    <w:rsid w:val="00A538A9"/>
    <w:rsid w:val="00A54AEE"/>
    <w:rsid w:val="00A55E82"/>
    <w:rsid w:val="00A56228"/>
    <w:rsid w:val="00A56BC0"/>
    <w:rsid w:val="00A575B5"/>
    <w:rsid w:val="00A576F9"/>
    <w:rsid w:val="00A57A60"/>
    <w:rsid w:val="00A57E96"/>
    <w:rsid w:val="00A60433"/>
    <w:rsid w:val="00A60BDF"/>
    <w:rsid w:val="00A60F23"/>
    <w:rsid w:val="00A620E2"/>
    <w:rsid w:val="00A63444"/>
    <w:rsid w:val="00A63E30"/>
    <w:rsid w:val="00A64498"/>
    <w:rsid w:val="00A6488A"/>
    <w:rsid w:val="00A65860"/>
    <w:rsid w:val="00A660B5"/>
    <w:rsid w:val="00A71C66"/>
    <w:rsid w:val="00A73E9A"/>
    <w:rsid w:val="00A743A5"/>
    <w:rsid w:val="00A7487F"/>
    <w:rsid w:val="00A753B3"/>
    <w:rsid w:val="00A75C5D"/>
    <w:rsid w:val="00A805B7"/>
    <w:rsid w:val="00A8342D"/>
    <w:rsid w:val="00A84E9B"/>
    <w:rsid w:val="00A85D07"/>
    <w:rsid w:val="00A915DD"/>
    <w:rsid w:val="00A9286C"/>
    <w:rsid w:val="00A94490"/>
    <w:rsid w:val="00A95E07"/>
    <w:rsid w:val="00A96A4E"/>
    <w:rsid w:val="00AA21E0"/>
    <w:rsid w:val="00AA345B"/>
    <w:rsid w:val="00AA3CD8"/>
    <w:rsid w:val="00AA505B"/>
    <w:rsid w:val="00AA556D"/>
    <w:rsid w:val="00AA5EF5"/>
    <w:rsid w:val="00AA6BA1"/>
    <w:rsid w:val="00AB0BA1"/>
    <w:rsid w:val="00AB1C9F"/>
    <w:rsid w:val="00AB1F36"/>
    <w:rsid w:val="00AB328F"/>
    <w:rsid w:val="00AB3C0B"/>
    <w:rsid w:val="00AB4AC2"/>
    <w:rsid w:val="00AB4F34"/>
    <w:rsid w:val="00AB51A8"/>
    <w:rsid w:val="00AB7FF2"/>
    <w:rsid w:val="00AC0AE0"/>
    <w:rsid w:val="00AC0DA7"/>
    <w:rsid w:val="00AC45E1"/>
    <w:rsid w:val="00AC4EC9"/>
    <w:rsid w:val="00AC5582"/>
    <w:rsid w:val="00AC5D01"/>
    <w:rsid w:val="00AC6645"/>
    <w:rsid w:val="00AC70CA"/>
    <w:rsid w:val="00AC7111"/>
    <w:rsid w:val="00AD1B81"/>
    <w:rsid w:val="00AD2992"/>
    <w:rsid w:val="00AD2BFE"/>
    <w:rsid w:val="00AD338B"/>
    <w:rsid w:val="00AD3E0D"/>
    <w:rsid w:val="00AD468B"/>
    <w:rsid w:val="00AD48C9"/>
    <w:rsid w:val="00AD4F7B"/>
    <w:rsid w:val="00AD7046"/>
    <w:rsid w:val="00AD7954"/>
    <w:rsid w:val="00AE22A2"/>
    <w:rsid w:val="00AE23FB"/>
    <w:rsid w:val="00AE256C"/>
    <w:rsid w:val="00AE322A"/>
    <w:rsid w:val="00AE5058"/>
    <w:rsid w:val="00AE6691"/>
    <w:rsid w:val="00AE79B6"/>
    <w:rsid w:val="00AF0B7E"/>
    <w:rsid w:val="00AF146D"/>
    <w:rsid w:val="00AF23C0"/>
    <w:rsid w:val="00AF43C8"/>
    <w:rsid w:val="00AF4BF2"/>
    <w:rsid w:val="00AF4DA4"/>
    <w:rsid w:val="00AF52CC"/>
    <w:rsid w:val="00AF592A"/>
    <w:rsid w:val="00AF7546"/>
    <w:rsid w:val="00B00C4E"/>
    <w:rsid w:val="00B02499"/>
    <w:rsid w:val="00B02796"/>
    <w:rsid w:val="00B02A3F"/>
    <w:rsid w:val="00B03235"/>
    <w:rsid w:val="00B03A57"/>
    <w:rsid w:val="00B04A35"/>
    <w:rsid w:val="00B04BE1"/>
    <w:rsid w:val="00B050D9"/>
    <w:rsid w:val="00B05AC6"/>
    <w:rsid w:val="00B123DC"/>
    <w:rsid w:val="00B123FB"/>
    <w:rsid w:val="00B1247F"/>
    <w:rsid w:val="00B153FA"/>
    <w:rsid w:val="00B17B55"/>
    <w:rsid w:val="00B22044"/>
    <w:rsid w:val="00B22A17"/>
    <w:rsid w:val="00B22B9F"/>
    <w:rsid w:val="00B22F78"/>
    <w:rsid w:val="00B23789"/>
    <w:rsid w:val="00B252B1"/>
    <w:rsid w:val="00B27131"/>
    <w:rsid w:val="00B27951"/>
    <w:rsid w:val="00B31892"/>
    <w:rsid w:val="00B32689"/>
    <w:rsid w:val="00B331EC"/>
    <w:rsid w:val="00B3597A"/>
    <w:rsid w:val="00B35F83"/>
    <w:rsid w:val="00B36A30"/>
    <w:rsid w:val="00B378A5"/>
    <w:rsid w:val="00B37935"/>
    <w:rsid w:val="00B37A6D"/>
    <w:rsid w:val="00B42016"/>
    <w:rsid w:val="00B42F31"/>
    <w:rsid w:val="00B43908"/>
    <w:rsid w:val="00B43C12"/>
    <w:rsid w:val="00B43D92"/>
    <w:rsid w:val="00B441BD"/>
    <w:rsid w:val="00B51050"/>
    <w:rsid w:val="00B51403"/>
    <w:rsid w:val="00B52CAD"/>
    <w:rsid w:val="00B53EAF"/>
    <w:rsid w:val="00B54BBC"/>
    <w:rsid w:val="00B554D6"/>
    <w:rsid w:val="00B56A69"/>
    <w:rsid w:val="00B61CB0"/>
    <w:rsid w:val="00B61F24"/>
    <w:rsid w:val="00B62E9A"/>
    <w:rsid w:val="00B62EE3"/>
    <w:rsid w:val="00B6454E"/>
    <w:rsid w:val="00B65AE8"/>
    <w:rsid w:val="00B65BCA"/>
    <w:rsid w:val="00B6639B"/>
    <w:rsid w:val="00B66F84"/>
    <w:rsid w:val="00B675A3"/>
    <w:rsid w:val="00B67947"/>
    <w:rsid w:val="00B7570D"/>
    <w:rsid w:val="00B75C77"/>
    <w:rsid w:val="00B7794E"/>
    <w:rsid w:val="00B80E36"/>
    <w:rsid w:val="00B84F6E"/>
    <w:rsid w:val="00B86EDE"/>
    <w:rsid w:val="00B901B7"/>
    <w:rsid w:val="00B90713"/>
    <w:rsid w:val="00B92069"/>
    <w:rsid w:val="00B9500B"/>
    <w:rsid w:val="00B970C0"/>
    <w:rsid w:val="00BA011A"/>
    <w:rsid w:val="00BA1D80"/>
    <w:rsid w:val="00BA4B48"/>
    <w:rsid w:val="00BA4DA7"/>
    <w:rsid w:val="00BA4E6F"/>
    <w:rsid w:val="00BA56A8"/>
    <w:rsid w:val="00BA58BE"/>
    <w:rsid w:val="00BA784F"/>
    <w:rsid w:val="00BA79F7"/>
    <w:rsid w:val="00BA7A1E"/>
    <w:rsid w:val="00BA7FB1"/>
    <w:rsid w:val="00BB05C0"/>
    <w:rsid w:val="00BB3F28"/>
    <w:rsid w:val="00BB4FD9"/>
    <w:rsid w:val="00BB5711"/>
    <w:rsid w:val="00BB5722"/>
    <w:rsid w:val="00BB5ADE"/>
    <w:rsid w:val="00BB6693"/>
    <w:rsid w:val="00BB6BB6"/>
    <w:rsid w:val="00BB6CD0"/>
    <w:rsid w:val="00BB7FE2"/>
    <w:rsid w:val="00BC02E9"/>
    <w:rsid w:val="00BC038B"/>
    <w:rsid w:val="00BC17E4"/>
    <w:rsid w:val="00BC3EC5"/>
    <w:rsid w:val="00BC4364"/>
    <w:rsid w:val="00BC43BF"/>
    <w:rsid w:val="00BC46B6"/>
    <w:rsid w:val="00BC4835"/>
    <w:rsid w:val="00BC5546"/>
    <w:rsid w:val="00BC731C"/>
    <w:rsid w:val="00BC75AB"/>
    <w:rsid w:val="00BC7F67"/>
    <w:rsid w:val="00BD0FDF"/>
    <w:rsid w:val="00BD2771"/>
    <w:rsid w:val="00BD32E4"/>
    <w:rsid w:val="00BD35AA"/>
    <w:rsid w:val="00BD3C78"/>
    <w:rsid w:val="00BD5C92"/>
    <w:rsid w:val="00BD6505"/>
    <w:rsid w:val="00BD65D8"/>
    <w:rsid w:val="00BE1CA5"/>
    <w:rsid w:val="00BE288A"/>
    <w:rsid w:val="00BE431F"/>
    <w:rsid w:val="00BE5634"/>
    <w:rsid w:val="00BE57BB"/>
    <w:rsid w:val="00BE7092"/>
    <w:rsid w:val="00BE710C"/>
    <w:rsid w:val="00BE7118"/>
    <w:rsid w:val="00BF0C25"/>
    <w:rsid w:val="00BF13C1"/>
    <w:rsid w:val="00BF362A"/>
    <w:rsid w:val="00BF381B"/>
    <w:rsid w:val="00BF5AD6"/>
    <w:rsid w:val="00BF5CC6"/>
    <w:rsid w:val="00BF6934"/>
    <w:rsid w:val="00BF77B5"/>
    <w:rsid w:val="00BF7869"/>
    <w:rsid w:val="00C02DCB"/>
    <w:rsid w:val="00C06004"/>
    <w:rsid w:val="00C06389"/>
    <w:rsid w:val="00C06C06"/>
    <w:rsid w:val="00C10E96"/>
    <w:rsid w:val="00C11279"/>
    <w:rsid w:val="00C11A18"/>
    <w:rsid w:val="00C11D2C"/>
    <w:rsid w:val="00C12B98"/>
    <w:rsid w:val="00C13A67"/>
    <w:rsid w:val="00C13CD5"/>
    <w:rsid w:val="00C1500B"/>
    <w:rsid w:val="00C157A7"/>
    <w:rsid w:val="00C16735"/>
    <w:rsid w:val="00C2045C"/>
    <w:rsid w:val="00C218B8"/>
    <w:rsid w:val="00C21EF3"/>
    <w:rsid w:val="00C22B5A"/>
    <w:rsid w:val="00C231AA"/>
    <w:rsid w:val="00C231EB"/>
    <w:rsid w:val="00C24634"/>
    <w:rsid w:val="00C24DAF"/>
    <w:rsid w:val="00C26633"/>
    <w:rsid w:val="00C27AAC"/>
    <w:rsid w:val="00C31D3E"/>
    <w:rsid w:val="00C335A8"/>
    <w:rsid w:val="00C34810"/>
    <w:rsid w:val="00C362E2"/>
    <w:rsid w:val="00C4052B"/>
    <w:rsid w:val="00C409B6"/>
    <w:rsid w:val="00C40CD5"/>
    <w:rsid w:val="00C40DD3"/>
    <w:rsid w:val="00C41F61"/>
    <w:rsid w:val="00C42A8E"/>
    <w:rsid w:val="00C42EF8"/>
    <w:rsid w:val="00C4414F"/>
    <w:rsid w:val="00C44308"/>
    <w:rsid w:val="00C454F5"/>
    <w:rsid w:val="00C45AE6"/>
    <w:rsid w:val="00C46A25"/>
    <w:rsid w:val="00C47ADE"/>
    <w:rsid w:val="00C47E88"/>
    <w:rsid w:val="00C500A8"/>
    <w:rsid w:val="00C51B7F"/>
    <w:rsid w:val="00C529B0"/>
    <w:rsid w:val="00C52E9B"/>
    <w:rsid w:val="00C53D9F"/>
    <w:rsid w:val="00C53E88"/>
    <w:rsid w:val="00C540CA"/>
    <w:rsid w:val="00C550A2"/>
    <w:rsid w:val="00C556AB"/>
    <w:rsid w:val="00C56B62"/>
    <w:rsid w:val="00C579AA"/>
    <w:rsid w:val="00C57D4C"/>
    <w:rsid w:val="00C57F18"/>
    <w:rsid w:val="00C60D14"/>
    <w:rsid w:val="00C627B9"/>
    <w:rsid w:val="00C64E46"/>
    <w:rsid w:val="00C650CF"/>
    <w:rsid w:val="00C65690"/>
    <w:rsid w:val="00C659E6"/>
    <w:rsid w:val="00C66F2D"/>
    <w:rsid w:val="00C66FF2"/>
    <w:rsid w:val="00C672CD"/>
    <w:rsid w:val="00C67A41"/>
    <w:rsid w:val="00C67B84"/>
    <w:rsid w:val="00C67C95"/>
    <w:rsid w:val="00C67CE6"/>
    <w:rsid w:val="00C70531"/>
    <w:rsid w:val="00C71154"/>
    <w:rsid w:val="00C71160"/>
    <w:rsid w:val="00C71CDC"/>
    <w:rsid w:val="00C7208B"/>
    <w:rsid w:val="00C737F2"/>
    <w:rsid w:val="00C742EC"/>
    <w:rsid w:val="00C74467"/>
    <w:rsid w:val="00C74954"/>
    <w:rsid w:val="00C75DFF"/>
    <w:rsid w:val="00C77D00"/>
    <w:rsid w:val="00C8054F"/>
    <w:rsid w:val="00C8214A"/>
    <w:rsid w:val="00C824DF"/>
    <w:rsid w:val="00C825E5"/>
    <w:rsid w:val="00C8345C"/>
    <w:rsid w:val="00C849B4"/>
    <w:rsid w:val="00C85CD7"/>
    <w:rsid w:val="00C8729E"/>
    <w:rsid w:val="00C91A6F"/>
    <w:rsid w:val="00C91E33"/>
    <w:rsid w:val="00C930C8"/>
    <w:rsid w:val="00C95611"/>
    <w:rsid w:val="00C97FC1"/>
    <w:rsid w:val="00CA2E1F"/>
    <w:rsid w:val="00CA45CB"/>
    <w:rsid w:val="00CA4C3A"/>
    <w:rsid w:val="00CA4E57"/>
    <w:rsid w:val="00CA691C"/>
    <w:rsid w:val="00CA7AA6"/>
    <w:rsid w:val="00CA7ADA"/>
    <w:rsid w:val="00CA7C07"/>
    <w:rsid w:val="00CA7EAE"/>
    <w:rsid w:val="00CA7F1D"/>
    <w:rsid w:val="00CB009D"/>
    <w:rsid w:val="00CB02A6"/>
    <w:rsid w:val="00CB04A1"/>
    <w:rsid w:val="00CB0A09"/>
    <w:rsid w:val="00CB2934"/>
    <w:rsid w:val="00CB5C38"/>
    <w:rsid w:val="00CC1606"/>
    <w:rsid w:val="00CC1C87"/>
    <w:rsid w:val="00CC1F8C"/>
    <w:rsid w:val="00CC29B3"/>
    <w:rsid w:val="00CC2EA8"/>
    <w:rsid w:val="00CC5500"/>
    <w:rsid w:val="00CC6E0B"/>
    <w:rsid w:val="00CC6E48"/>
    <w:rsid w:val="00CD2B96"/>
    <w:rsid w:val="00CD32B3"/>
    <w:rsid w:val="00CD4DE8"/>
    <w:rsid w:val="00CD5560"/>
    <w:rsid w:val="00CD5841"/>
    <w:rsid w:val="00CD5A8F"/>
    <w:rsid w:val="00CD611D"/>
    <w:rsid w:val="00CD6238"/>
    <w:rsid w:val="00CD6617"/>
    <w:rsid w:val="00CD6876"/>
    <w:rsid w:val="00CD6D28"/>
    <w:rsid w:val="00CE0F15"/>
    <w:rsid w:val="00CE0F1F"/>
    <w:rsid w:val="00CE2494"/>
    <w:rsid w:val="00CE2973"/>
    <w:rsid w:val="00CE3A3E"/>
    <w:rsid w:val="00CE3BC3"/>
    <w:rsid w:val="00CE4073"/>
    <w:rsid w:val="00CE5435"/>
    <w:rsid w:val="00CE6AE0"/>
    <w:rsid w:val="00CE719D"/>
    <w:rsid w:val="00CE724E"/>
    <w:rsid w:val="00CE7463"/>
    <w:rsid w:val="00CE7470"/>
    <w:rsid w:val="00CE7DD9"/>
    <w:rsid w:val="00CE7F68"/>
    <w:rsid w:val="00CF1FC5"/>
    <w:rsid w:val="00CF23A0"/>
    <w:rsid w:val="00CF45D1"/>
    <w:rsid w:val="00CF4EFF"/>
    <w:rsid w:val="00CF55B7"/>
    <w:rsid w:val="00CF5F2B"/>
    <w:rsid w:val="00CF6B54"/>
    <w:rsid w:val="00CF6E56"/>
    <w:rsid w:val="00CF723E"/>
    <w:rsid w:val="00CF74E9"/>
    <w:rsid w:val="00CF7AA5"/>
    <w:rsid w:val="00D02831"/>
    <w:rsid w:val="00D03CED"/>
    <w:rsid w:val="00D04C47"/>
    <w:rsid w:val="00D05551"/>
    <w:rsid w:val="00D069F8"/>
    <w:rsid w:val="00D07E4B"/>
    <w:rsid w:val="00D10891"/>
    <w:rsid w:val="00D110EE"/>
    <w:rsid w:val="00D1305D"/>
    <w:rsid w:val="00D1318A"/>
    <w:rsid w:val="00D13CEA"/>
    <w:rsid w:val="00D13F20"/>
    <w:rsid w:val="00D144B1"/>
    <w:rsid w:val="00D15014"/>
    <w:rsid w:val="00D15AA1"/>
    <w:rsid w:val="00D164BC"/>
    <w:rsid w:val="00D170EE"/>
    <w:rsid w:val="00D203E4"/>
    <w:rsid w:val="00D22656"/>
    <w:rsid w:val="00D22FB8"/>
    <w:rsid w:val="00D23481"/>
    <w:rsid w:val="00D25C63"/>
    <w:rsid w:val="00D279F0"/>
    <w:rsid w:val="00D3419C"/>
    <w:rsid w:val="00D3496C"/>
    <w:rsid w:val="00D36A13"/>
    <w:rsid w:val="00D36A9F"/>
    <w:rsid w:val="00D41F3C"/>
    <w:rsid w:val="00D41F5F"/>
    <w:rsid w:val="00D42E23"/>
    <w:rsid w:val="00D43A3A"/>
    <w:rsid w:val="00D44204"/>
    <w:rsid w:val="00D466A8"/>
    <w:rsid w:val="00D46E14"/>
    <w:rsid w:val="00D474D0"/>
    <w:rsid w:val="00D50E69"/>
    <w:rsid w:val="00D51004"/>
    <w:rsid w:val="00D5128D"/>
    <w:rsid w:val="00D52E5B"/>
    <w:rsid w:val="00D52EC1"/>
    <w:rsid w:val="00D53978"/>
    <w:rsid w:val="00D56DB6"/>
    <w:rsid w:val="00D579E6"/>
    <w:rsid w:val="00D607BF"/>
    <w:rsid w:val="00D60A01"/>
    <w:rsid w:val="00D61CB8"/>
    <w:rsid w:val="00D61FF9"/>
    <w:rsid w:val="00D62480"/>
    <w:rsid w:val="00D629E3"/>
    <w:rsid w:val="00D6319D"/>
    <w:rsid w:val="00D64273"/>
    <w:rsid w:val="00D64322"/>
    <w:rsid w:val="00D64C4F"/>
    <w:rsid w:val="00D66DDB"/>
    <w:rsid w:val="00D7021E"/>
    <w:rsid w:val="00D70766"/>
    <w:rsid w:val="00D71CCF"/>
    <w:rsid w:val="00D72175"/>
    <w:rsid w:val="00D7252C"/>
    <w:rsid w:val="00D7408F"/>
    <w:rsid w:val="00D7768F"/>
    <w:rsid w:val="00D81AD8"/>
    <w:rsid w:val="00D82299"/>
    <w:rsid w:val="00D82691"/>
    <w:rsid w:val="00D828C5"/>
    <w:rsid w:val="00D8348C"/>
    <w:rsid w:val="00D837B0"/>
    <w:rsid w:val="00D83CDE"/>
    <w:rsid w:val="00D83FBA"/>
    <w:rsid w:val="00D86931"/>
    <w:rsid w:val="00D906B2"/>
    <w:rsid w:val="00D91F3E"/>
    <w:rsid w:val="00D92325"/>
    <w:rsid w:val="00D9252F"/>
    <w:rsid w:val="00D92CB5"/>
    <w:rsid w:val="00D933BB"/>
    <w:rsid w:val="00D95A1B"/>
    <w:rsid w:val="00DA135E"/>
    <w:rsid w:val="00DA1EA0"/>
    <w:rsid w:val="00DA2E83"/>
    <w:rsid w:val="00DA3868"/>
    <w:rsid w:val="00DA3A68"/>
    <w:rsid w:val="00DA4E7C"/>
    <w:rsid w:val="00DA61EB"/>
    <w:rsid w:val="00DB271D"/>
    <w:rsid w:val="00DB277C"/>
    <w:rsid w:val="00DB2B42"/>
    <w:rsid w:val="00DB3FB8"/>
    <w:rsid w:val="00DB5A7F"/>
    <w:rsid w:val="00DB7DC5"/>
    <w:rsid w:val="00DC0C32"/>
    <w:rsid w:val="00DC0E6A"/>
    <w:rsid w:val="00DC10C1"/>
    <w:rsid w:val="00DC175C"/>
    <w:rsid w:val="00DC195A"/>
    <w:rsid w:val="00DC1B31"/>
    <w:rsid w:val="00DC4B12"/>
    <w:rsid w:val="00DC69D9"/>
    <w:rsid w:val="00DC7159"/>
    <w:rsid w:val="00DC7C06"/>
    <w:rsid w:val="00DC7E08"/>
    <w:rsid w:val="00DD0CD5"/>
    <w:rsid w:val="00DD1932"/>
    <w:rsid w:val="00DD1CC7"/>
    <w:rsid w:val="00DD2423"/>
    <w:rsid w:val="00DD3199"/>
    <w:rsid w:val="00DD4191"/>
    <w:rsid w:val="00DD4CF9"/>
    <w:rsid w:val="00DD732B"/>
    <w:rsid w:val="00DD73A4"/>
    <w:rsid w:val="00DE00CB"/>
    <w:rsid w:val="00DE02CA"/>
    <w:rsid w:val="00DE224D"/>
    <w:rsid w:val="00DE41C5"/>
    <w:rsid w:val="00DE50EF"/>
    <w:rsid w:val="00DF226F"/>
    <w:rsid w:val="00DF43D9"/>
    <w:rsid w:val="00DF4574"/>
    <w:rsid w:val="00DF5484"/>
    <w:rsid w:val="00DF59CE"/>
    <w:rsid w:val="00DF604F"/>
    <w:rsid w:val="00DF7F60"/>
    <w:rsid w:val="00DF7F84"/>
    <w:rsid w:val="00E00BC4"/>
    <w:rsid w:val="00E022A1"/>
    <w:rsid w:val="00E0245B"/>
    <w:rsid w:val="00E02A52"/>
    <w:rsid w:val="00E0447A"/>
    <w:rsid w:val="00E052B8"/>
    <w:rsid w:val="00E102A5"/>
    <w:rsid w:val="00E10780"/>
    <w:rsid w:val="00E1133D"/>
    <w:rsid w:val="00E12804"/>
    <w:rsid w:val="00E134FA"/>
    <w:rsid w:val="00E155FC"/>
    <w:rsid w:val="00E16A58"/>
    <w:rsid w:val="00E21EC5"/>
    <w:rsid w:val="00E22006"/>
    <w:rsid w:val="00E22217"/>
    <w:rsid w:val="00E22EA8"/>
    <w:rsid w:val="00E23058"/>
    <w:rsid w:val="00E230E8"/>
    <w:rsid w:val="00E25D40"/>
    <w:rsid w:val="00E275EC"/>
    <w:rsid w:val="00E319EF"/>
    <w:rsid w:val="00E31CB8"/>
    <w:rsid w:val="00E332FF"/>
    <w:rsid w:val="00E354BF"/>
    <w:rsid w:val="00E35B2A"/>
    <w:rsid w:val="00E360C7"/>
    <w:rsid w:val="00E361ED"/>
    <w:rsid w:val="00E368CF"/>
    <w:rsid w:val="00E370A1"/>
    <w:rsid w:val="00E40395"/>
    <w:rsid w:val="00E40587"/>
    <w:rsid w:val="00E40CA6"/>
    <w:rsid w:val="00E41747"/>
    <w:rsid w:val="00E43809"/>
    <w:rsid w:val="00E44232"/>
    <w:rsid w:val="00E44D06"/>
    <w:rsid w:val="00E46240"/>
    <w:rsid w:val="00E51B4B"/>
    <w:rsid w:val="00E52180"/>
    <w:rsid w:val="00E52B0F"/>
    <w:rsid w:val="00E54144"/>
    <w:rsid w:val="00E547F7"/>
    <w:rsid w:val="00E559DA"/>
    <w:rsid w:val="00E57404"/>
    <w:rsid w:val="00E57797"/>
    <w:rsid w:val="00E57A6E"/>
    <w:rsid w:val="00E600C9"/>
    <w:rsid w:val="00E61343"/>
    <w:rsid w:val="00E63159"/>
    <w:rsid w:val="00E64BEF"/>
    <w:rsid w:val="00E64C1F"/>
    <w:rsid w:val="00E64E18"/>
    <w:rsid w:val="00E64F39"/>
    <w:rsid w:val="00E66B6D"/>
    <w:rsid w:val="00E66BEB"/>
    <w:rsid w:val="00E674AF"/>
    <w:rsid w:val="00E7099C"/>
    <w:rsid w:val="00E71771"/>
    <w:rsid w:val="00E71F80"/>
    <w:rsid w:val="00E73985"/>
    <w:rsid w:val="00E7452D"/>
    <w:rsid w:val="00E74CB0"/>
    <w:rsid w:val="00E76AEF"/>
    <w:rsid w:val="00E81B7C"/>
    <w:rsid w:val="00E83435"/>
    <w:rsid w:val="00E85AC5"/>
    <w:rsid w:val="00E864E9"/>
    <w:rsid w:val="00E865E5"/>
    <w:rsid w:val="00E878C8"/>
    <w:rsid w:val="00E909E3"/>
    <w:rsid w:val="00E90A65"/>
    <w:rsid w:val="00E91D41"/>
    <w:rsid w:val="00E921C4"/>
    <w:rsid w:val="00E9742F"/>
    <w:rsid w:val="00EA05DD"/>
    <w:rsid w:val="00EA372C"/>
    <w:rsid w:val="00EA4F0B"/>
    <w:rsid w:val="00EB020F"/>
    <w:rsid w:val="00EB1CA0"/>
    <w:rsid w:val="00EB2119"/>
    <w:rsid w:val="00EB33A4"/>
    <w:rsid w:val="00EB386A"/>
    <w:rsid w:val="00EB3E63"/>
    <w:rsid w:val="00EB5441"/>
    <w:rsid w:val="00EB5957"/>
    <w:rsid w:val="00EB6216"/>
    <w:rsid w:val="00EB67C3"/>
    <w:rsid w:val="00EB6CF0"/>
    <w:rsid w:val="00EB726D"/>
    <w:rsid w:val="00EC1274"/>
    <w:rsid w:val="00EC285A"/>
    <w:rsid w:val="00EC3047"/>
    <w:rsid w:val="00EC4067"/>
    <w:rsid w:val="00EC4F2E"/>
    <w:rsid w:val="00EC5C68"/>
    <w:rsid w:val="00EC6576"/>
    <w:rsid w:val="00ED0469"/>
    <w:rsid w:val="00ED080D"/>
    <w:rsid w:val="00ED3627"/>
    <w:rsid w:val="00ED37B8"/>
    <w:rsid w:val="00ED3C94"/>
    <w:rsid w:val="00ED4B8D"/>
    <w:rsid w:val="00ED5B5F"/>
    <w:rsid w:val="00ED6403"/>
    <w:rsid w:val="00ED659F"/>
    <w:rsid w:val="00ED67BB"/>
    <w:rsid w:val="00ED7699"/>
    <w:rsid w:val="00EE0416"/>
    <w:rsid w:val="00EE1006"/>
    <w:rsid w:val="00EE1B70"/>
    <w:rsid w:val="00EE32DD"/>
    <w:rsid w:val="00EE32E7"/>
    <w:rsid w:val="00EE3D81"/>
    <w:rsid w:val="00EE3EC4"/>
    <w:rsid w:val="00EE4A1F"/>
    <w:rsid w:val="00EE53C1"/>
    <w:rsid w:val="00EF0C39"/>
    <w:rsid w:val="00EF36E1"/>
    <w:rsid w:val="00EF4F04"/>
    <w:rsid w:val="00EF59BC"/>
    <w:rsid w:val="00EF6A3F"/>
    <w:rsid w:val="00EF6C8B"/>
    <w:rsid w:val="00F0031F"/>
    <w:rsid w:val="00F028A5"/>
    <w:rsid w:val="00F02ACE"/>
    <w:rsid w:val="00F03463"/>
    <w:rsid w:val="00F03E2D"/>
    <w:rsid w:val="00F05082"/>
    <w:rsid w:val="00F05F10"/>
    <w:rsid w:val="00F065DC"/>
    <w:rsid w:val="00F06AF6"/>
    <w:rsid w:val="00F104DF"/>
    <w:rsid w:val="00F10790"/>
    <w:rsid w:val="00F12A3F"/>
    <w:rsid w:val="00F14EB9"/>
    <w:rsid w:val="00F1561E"/>
    <w:rsid w:val="00F16DD5"/>
    <w:rsid w:val="00F16F36"/>
    <w:rsid w:val="00F17302"/>
    <w:rsid w:val="00F17545"/>
    <w:rsid w:val="00F20567"/>
    <w:rsid w:val="00F21BA6"/>
    <w:rsid w:val="00F25709"/>
    <w:rsid w:val="00F26C65"/>
    <w:rsid w:val="00F30CFD"/>
    <w:rsid w:val="00F316B5"/>
    <w:rsid w:val="00F378E3"/>
    <w:rsid w:val="00F41B36"/>
    <w:rsid w:val="00F42088"/>
    <w:rsid w:val="00F43789"/>
    <w:rsid w:val="00F46E6B"/>
    <w:rsid w:val="00F47855"/>
    <w:rsid w:val="00F50072"/>
    <w:rsid w:val="00F507C6"/>
    <w:rsid w:val="00F50BE8"/>
    <w:rsid w:val="00F51CCB"/>
    <w:rsid w:val="00F51D19"/>
    <w:rsid w:val="00F530A8"/>
    <w:rsid w:val="00F54B6F"/>
    <w:rsid w:val="00F550A0"/>
    <w:rsid w:val="00F56036"/>
    <w:rsid w:val="00F56168"/>
    <w:rsid w:val="00F5625B"/>
    <w:rsid w:val="00F5696D"/>
    <w:rsid w:val="00F56D39"/>
    <w:rsid w:val="00F6097F"/>
    <w:rsid w:val="00F62018"/>
    <w:rsid w:val="00F62E83"/>
    <w:rsid w:val="00F65096"/>
    <w:rsid w:val="00F657C9"/>
    <w:rsid w:val="00F65D8D"/>
    <w:rsid w:val="00F66940"/>
    <w:rsid w:val="00F669F1"/>
    <w:rsid w:val="00F67EBB"/>
    <w:rsid w:val="00F70847"/>
    <w:rsid w:val="00F70A24"/>
    <w:rsid w:val="00F70AB6"/>
    <w:rsid w:val="00F71565"/>
    <w:rsid w:val="00F7237E"/>
    <w:rsid w:val="00F73D29"/>
    <w:rsid w:val="00F7642B"/>
    <w:rsid w:val="00F80790"/>
    <w:rsid w:val="00F8257C"/>
    <w:rsid w:val="00F8299C"/>
    <w:rsid w:val="00F86BF2"/>
    <w:rsid w:val="00F875AE"/>
    <w:rsid w:val="00F8788F"/>
    <w:rsid w:val="00F87926"/>
    <w:rsid w:val="00F908B7"/>
    <w:rsid w:val="00F91851"/>
    <w:rsid w:val="00F921B3"/>
    <w:rsid w:val="00F933B4"/>
    <w:rsid w:val="00F936DE"/>
    <w:rsid w:val="00F93F64"/>
    <w:rsid w:val="00F955F5"/>
    <w:rsid w:val="00F96A43"/>
    <w:rsid w:val="00F97A89"/>
    <w:rsid w:val="00FA03D1"/>
    <w:rsid w:val="00FA03EA"/>
    <w:rsid w:val="00FA2ED3"/>
    <w:rsid w:val="00FA3A0C"/>
    <w:rsid w:val="00FA3A3E"/>
    <w:rsid w:val="00FA3EA6"/>
    <w:rsid w:val="00FA6B8E"/>
    <w:rsid w:val="00FA7206"/>
    <w:rsid w:val="00FB061F"/>
    <w:rsid w:val="00FB0D59"/>
    <w:rsid w:val="00FB1BAA"/>
    <w:rsid w:val="00FB1BCD"/>
    <w:rsid w:val="00FB1D33"/>
    <w:rsid w:val="00FB5EA0"/>
    <w:rsid w:val="00FB7C3A"/>
    <w:rsid w:val="00FC01D5"/>
    <w:rsid w:val="00FC2034"/>
    <w:rsid w:val="00FC387F"/>
    <w:rsid w:val="00FC48F9"/>
    <w:rsid w:val="00FC6F1F"/>
    <w:rsid w:val="00FD34DC"/>
    <w:rsid w:val="00FD35EB"/>
    <w:rsid w:val="00FD3D7D"/>
    <w:rsid w:val="00FD5141"/>
    <w:rsid w:val="00FD55C3"/>
    <w:rsid w:val="00FD5CCF"/>
    <w:rsid w:val="00FD667D"/>
    <w:rsid w:val="00FD7998"/>
    <w:rsid w:val="00FE0BFE"/>
    <w:rsid w:val="00FE1AD7"/>
    <w:rsid w:val="00FE58DC"/>
    <w:rsid w:val="00FE609B"/>
    <w:rsid w:val="00FE62B8"/>
    <w:rsid w:val="00FE6DDA"/>
    <w:rsid w:val="00FE7174"/>
    <w:rsid w:val="00FE7308"/>
    <w:rsid w:val="00FE79E0"/>
    <w:rsid w:val="00FE7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500B"/>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3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ED080D"/>
    <w:pPr>
      <w:tabs>
        <w:tab w:val="right" w:leader="dot" w:pos="8921"/>
      </w:tabs>
      <w:spacing w:after="100"/>
      <w:ind w:left="220"/>
    </w:pPr>
    <w:rPr>
      <w:rFonts w:eastAsia="Calibri" w:cs="Times New Roman"/>
      <w:noProof/>
      <w:lang w:eastAsia="en-US"/>
    </w:r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2F0510"/>
    <w:rPr>
      <w:color w:val="605E5C"/>
      <w:shd w:val="clear" w:color="auto" w:fill="E1DFDD"/>
    </w:rPr>
  </w:style>
  <w:style w:type="character" w:customStyle="1" w:styleId="Mencinsinresolver6">
    <w:name w:val="Mención sin resolver6"/>
    <w:basedOn w:val="Fuentedeprrafopredeter"/>
    <w:uiPriority w:val="99"/>
    <w:semiHidden/>
    <w:unhideWhenUsed/>
    <w:rsid w:val="003E4CFD"/>
    <w:rPr>
      <w:color w:val="605E5C"/>
      <w:shd w:val="clear" w:color="auto" w:fill="E1DFDD"/>
    </w:rPr>
  </w:style>
  <w:style w:type="character" w:customStyle="1" w:styleId="Mencinsinresolver7">
    <w:name w:val="Mención sin resolver7"/>
    <w:basedOn w:val="Fuentedeprrafopredeter"/>
    <w:uiPriority w:val="99"/>
    <w:semiHidden/>
    <w:unhideWhenUsed/>
    <w:rsid w:val="001B4144"/>
    <w:rPr>
      <w:color w:val="605E5C"/>
      <w:shd w:val="clear" w:color="auto" w:fill="E1DFDD"/>
    </w:rPr>
  </w:style>
  <w:style w:type="character" w:customStyle="1" w:styleId="eop">
    <w:name w:val="eop"/>
    <w:basedOn w:val="Fuentedeprrafopredeter"/>
    <w:rsid w:val="00AA505B"/>
  </w:style>
  <w:style w:type="table" w:customStyle="1" w:styleId="Tablaconcuadrcula1">
    <w:name w:val="Tabla con cuadrícula1"/>
    <w:basedOn w:val="Tablanormal"/>
    <w:next w:val="Tablaconcuadrcula"/>
    <w:uiPriority w:val="59"/>
    <w:qFormat/>
    <w:rsid w:val="00BD5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D41F5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41F5F"/>
    <w:rPr>
      <w:rFonts w:ascii="Segoe UI" w:hAnsi="Segoe UI" w:cs="Segoe UI"/>
      <w:color w:val="000000" w:themeColor="text1"/>
      <w:sz w:val="18"/>
      <w:szCs w:val="18"/>
      <w:lang w:eastAsia="es-MX"/>
    </w:rPr>
  </w:style>
  <w:style w:type="character" w:customStyle="1" w:styleId="Mencinsinresolver8">
    <w:name w:val="Mención sin resolver8"/>
    <w:basedOn w:val="Fuentedeprrafopredeter"/>
    <w:uiPriority w:val="99"/>
    <w:semiHidden/>
    <w:unhideWhenUsed/>
    <w:rsid w:val="007310CC"/>
    <w:rPr>
      <w:color w:val="605E5C"/>
      <w:shd w:val="clear" w:color="auto" w:fill="E1DFDD"/>
    </w:rPr>
  </w:style>
  <w:style w:type="character" w:customStyle="1" w:styleId="Mencinsinresolver9">
    <w:name w:val="Mención sin resolver9"/>
    <w:basedOn w:val="Fuentedeprrafopredeter"/>
    <w:uiPriority w:val="99"/>
    <w:semiHidden/>
    <w:unhideWhenUsed/>
    <w:rsid w:val="001452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00891504">
      <w:bodyDiv w:val="1"/>
      <w:marLeft w:val="0"/>
      <w:marRight w:val="0"/>
      <w:marTop w:val="0"/>
      <w:marBottom w:val="0"/>
      <w:divBdr>
        <w:top w:val="none" w:sz="0" w:space="0" w:color="auto"/>
        <w:left w:val="none" w:sz="0" w:space="0" w:color="auto"/>
        <w:bottom w:val="none" w:sz="0" w:space="0" w:color="auto"/>
        <w:right w:val="none" w:sz="0" w:space="0" w:color="auto"/>
      </w:divBdr>
    </w:div>
    <w:div w:id="312803814">
      <w:bodyDiv w:val="1"/>
      <w:marLeft w:val="0"/>
      <w:marRight w:val="0"/>
      <w:marTop w:val="0"/>
      <w:marBottom w:val="0"/>
      <w:divBdr>
        <w:top w:val="none" w:sz="0" w:space="0" w:color="auto"/>
        <w:left w:val="none" w:sz="0" w:space="0" w:color="auto"/>
        <w:bottom w:val="none" w:sz="0" w:space="0" w:color="auto"/>
        <w:right w:val="none" w:sz="0" w:space="0" w:color="auto"/>
      </w:divBdr>
      <w:divsChild>
        <w:div w:id="1859083399">
          <w:marLeft w:val="0"/>
          <w:marRight w:val="0"/>
          <w:marTop w:val="0"/>
          <w:marBottom w:val="0"/>
          <w:divBdr>
            <w:top w:val="none" w:sz="0" w:space="0" w:color="auto"/>
            <w:left w:val="none" w:sz="0" w:space="0" w:color="auto"/>
            <w:bottom w:val="none" w:sz="0" w:space="0" w:color="auto"/>
            <w:right w:val="none" w:sz="0" w:space="0" w:color="auto"/>
          </w:divBdr>
        </w:div>
      </w:divsChild>
    </w:div>
    <w:div w:id="321813569">
      <w:bodyDiv w:val="1"/>
      <w:marLeft w:val="0"/>
      <w:marRight w:val="0"/>
      <w:marTop w:val="0"/>
      <w:marBottom w:val="0"/>
      <w:divBdr>
        <w:top w:val="none" w:sz="0" w:space="0" w:color="auto"/>
        <w:left w:val="none" w:sz="0" w:space="0" w:color="auto"/>
        <w:bottom w:val="none" w:sz="0" w:space="0" w:color="auto"/>
        <w:right w:val="none" w:sz="0" w:space="0" w:color="auto"/>
      </w:divBdr>
    </w:div>
    <w:div w:id="346061092">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405341245">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528570525">
      <w:bodyDiv w:val="1"/>
      <w:marLeft w:val="0"/>
      <w:marRight w:val="0"/>
      <w:marTop w:val="0"/>
      <w:marBottom w:val="0"/>
      <w:divBdr>
        <w:top w:val="none" w:sz="0" w:space="0" w:color="auto"/>
        <w:left w:val="none" w:sz="0" w:space="0" w:color="auto"/>
        <w:bottom w:val="none" w:sz="0" w:space="0" w:color="auto"/>
        <w:right w:val="none" w:sz="0" w:space="0" w:color="auto"/>
      </w:divBdr>
    </w:div>
    <w:div w:id="534385873">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25717492">
      <w:bodyDiv w:val="1"/>
      <w:marLeft w:val="0"/>
      <w:marRight w:val="0"/>
      <w:marTop w:val="0"/>
      <w:marBottom w:val="0"/>
      <w:divBdr>
        <w:top w:val="none" w:sz="0" w:space="0" w:color="auto"/>
        <w:left w:val="none" w:sz="0" w:space="0" w:color="auto"/>
        <w:bottom w:val="none" w:sz="0" w:space="0" w:color="auto"/>
        <w:right w:val="none" w:sz="0" w:space="0" w:color="auto"/>
      </w:divBdr>
      <w:divsChild>
        <w:div w:id="1930693231">
          <w:marLeft w:val="0"/>
          <w:marRight w:val="0"/>
          <w:marTop w:val="0"/>
          <w:marBottom w:val="0"/>
          <w:divBdr>
            <w:top w:val="none" w:sz="0" w:space="0" w:color="auto"/>
            <w:left w:val="none" w:sz="0" w:space="0" w:color="auto"/>
            <w:bottom w:val="none" w:sz="0" w:space="0" w:color="auto"/>
            <w:right w:val="none" w:sz="0" w:space="0" w:color="auto"/>
          </w:divBdr>
        </w:div>
      </w:divsChild>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49596755">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0942274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69951907">
      <w:bodyDiv w:val="1"/>
      <w:marLeft w:val="0"/>
      <w:marRight w:val="0"/>
      <w:marTop w:val="0"/>
      <w:marBottom w:val="0"/>
      <w:divBdr>
        <w:top w:val="none" w:sz="0" w:space="0" w:color="auto"/>
        <w:left w:val="none" w:sz="0" w:space="0" w:color="auto"/>
        <w:bottom w:val="none" w:sz="0" w:space="0" w:color="auto"/>
        <w:right w:val="none" w:sz="0" w:space="0" w:color="auto"/>
      </w:divBdr>
    </w:div>
    <w:div w:id="1887716764">
      <w:bodyDiv w:val="1"/>
      <w:marLeft w:val="0"/>
      <w:marRight w:val="0"/>
      <w:marTop w:val="0"/>
      <w:marBottom w:val="0"/>
      <w:divBdr>
        <w:top w:val="none" w:sz="0" w:space="0" w:color="auto"/>
        <w:left w:val="none" w:sz="0" w:space="0" w:color="auto"/>
        <w:bottom w:val="none" w:sz="0" w:space="0" w:color="auto"/>
        <w:right w:val="none" w:sz="0" w:space="0" w:color="auto"/>
      </w:divBdr>
    </w:div>
    <w:div w:id="1915167516">
      <w:bodyDiv w:val="1"/>
      <w:marLeft w:val="0"/>
      <w:marRight w:val="0"/>
      <w:marTop w:val="0"/>
      <w:marBottom w:val="0"/>
      <w:divBdr>
        <w:top w:val="none" w:sz="0" w:space="0" w:color="auto"/>
        <w:left w:val="none" w:sz="0" w:space="0" w:color="auto"/>
        <w:bottom w:val="none" w:sz="0" w:space="0" w:color="auto"/>
        <w:right w:val="none" w:sz="0" w:space="0" w:color="auto"/>
      </w:divBdr>
      <w:divsChild>
        <w:div w:id="915548985">
          <w:marLeft w:val="0"/>
          <w:marRight w:val="0"/>
          <w:marTop w:val="0"/>
          <w:marBottom w:val="0"/>
          <w:divBdr>
            <w:top w:val="none" w:sz="0" w:space="0" w:color="auto"/>
            <w:left w:val="none" w:sz="0" w:space="0" w:color="auto"/>
            <w:bottom w:val="none" w:sz="0" w:space="0" w:color="auto"/>
            <w:right w:val="none" w:sz="0" w:space="0" w:color="auto"/>
          </w:divBdr>
        </w:div>
      </w:divsChild>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4899985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66155330">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avascript:AbrirModal(1)"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infoem.org.mx/es/node/806/"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44610-9AF4-4586-AC2F-0077F2215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4809</Words>
  <Characters>26450</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2026-04-10T17:22:00Z</cp:lastPrinted>
  <dcterms:created xsi:type="dcterms:W3CDTF">2026-04-10T17:21:00Z</dcterms:created>
  <dcterms:modified xsi:type="dcterms:W3CDTF">2026-04-10T17:22:00Z</dcterms:modified>
</cp:coreProperties>
</file>