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1DB22D84" w:rsidR="00562A90" w:rsidRPr="00D63055"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D6305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D63055">
        <w:rPr>
          <w:rFonts w:ascii="Palatino Linotype" w:eastAsia="Palatino Linotype" w:hAnsi="Palatino Linotype" w:cs="Palatino Linotype"/>
          <w:sz w:val="22"/>
          <w:szCs w:val="22"/>
        </w:rPr>
        <w:t>en Metepec, Estado de México, a</w:t>
      </w:r>
      <w:r w:rsidR="00016E26" w:rsidRPr="00D63055">
        <w:rPr>
          <w:rFonts w:ascii="Palatino Linotype" w:eastAsia="Palatino Linotype" w:hAnsi="Palatino Linotype" w:cs="Palatino Linotype"/>
          <w:sz w:val="22"/>
          <w:szCs w:val="22"/>
        </w:rPr>
        <w:t xml:space="preserve"> </w:t>
      </w:r>
      <w:r w:rsidR="002606CC" w:rsidRPr="00D63055">
        <w:rPr>
          <w:rFonts w:ascii="Palatino Linotype" w:eastAsia="Palatino Linotype" w:hAnsi="Palatino Linotype" w:cs="Palatino Linotype"/>
          <w:sz w:val="22"/>
          <w:szCs w:val="22"/>
        </w:rPr>
        <w:t>veintiuno</w:t>
      </w:r>
      <w:r w:rsidR="001D74DA" w:rsidRPr="00D63055">
        <w:rPr>
          <w:rFonts w:ascii="Palatino Linotype" w:eastAsia="Palatino Linotype" w:hAnsi="Palatino Linotype" w:cs="Palatino Linotype"/>
          <w:sz w:val="22"/>
          <w:szCs w:val="22"/>
        </w:rPr>
        <w:t xml:space="preserve"> de enero de dos mil veintiséis</w:t>
      </w:r>
      <w:r w:rsidRPr="00D63055">
        <w:rPr>
          <w:rFonts w:ascii="Palatino Linotype" w:eastAsia="Palatino Linotype" w:hAnsi="Palatino Linotype" w:cs="Palatino Linotype"/>
          <w:sz w:val="22"/>
          <w:szCs w:val="22"/>
        </w:rPr>
        <w:t xml:space="preserve">. </w:t>
      </w:r>
    </w:p>
    <w:p w14:paraId="4795114A" w14:textId="3564B37F" w:rsidR="00562A90" w:rsidRPr="00D63055"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63055">
        <w:rPr>
          <w:rFonts w:ascii="Palatino Linotype" w:eastAsia="Palatino Linotype" w:hAnsi="Palatino Linotype" w:cs="Palatino Linotype"/>
          <w:b/>
          <w:sz w:val="22"/>
          <w:szCs w:val="22"/>
        </w:rPr>
        <w:t>VISTO</w:t>
      </w:r>
      <w:r w:rsidRPr="00D63055">
        <w:rPr>
          <w:rFonts w:ascii="Palatino Linotype" w:eastAsia="Palatino Linotype" w:hAnsi="Palatino Linotype" w:cs="Palatino Linotype"/>
          <w:sz w:val="22"/>
          <w:szCs w:val="22"/>
        </w:rPr>
        <w:t xml:space="preserve"> el expediente formado con motivo del recurso de revisión </w:t>
      </w:r>
      <w:r w:rsidR="00441E63" w:rsidRPr="00D63055">
        <w:rPr>
          <w:rFonts w:ascii="Palatino Linotype" w:eastAsia="Palatino Linotype" w:hAnsi="Palatino Linotype" w:cs="Palatino Linotype"/>
          <w:b/>
          <w:sz w:val="22"/>
          <w:szCs w:val="22"/>
        </w:rPr>
        <w:t>133</w:t>
      </w:r>
      <w:r w:rsidR="00152341" w:rsidRPr="00D63055">
        <w:rPr>
          <w:rFonts w:ascii="Palatino Linotype" w:eastAsia="Palatino Linotype" w:hAnsi="Palatino Linotype" w:cs="Palatino Linotype"/>
          <w:b/>
          <w:sz w:val="22"/>
          <w:szCs w:val="22"/>
        </w:rPr>
        <w:t>04</w:t>
      </w:r>
      <w:r w:rsidR="00337D82" w:rsidRPr="00D63055">
        <w:rPr>
          <w:rFonts w:ascii="Palatino Linotype" w:eastAsia="Palatino Linotype" w:hAnsi="Palatino Linotype" w:cs="Palatino Linotype"/>
          <w:b/>
          <w:sz w:val="22"/>
          <w:szCs w:val="22"/>
        </w:rPr>
        <w:t>/INFOEM/IP/RR/2025</w:t>
      </w:r>
      <w:r w:rsidRPr="00D63055">
        <w:rPr>
          <w:rFonts w:ascii="Palatino Linotype" w:eastAsia="Palatino Linotype" w:hAnsi="Palatino Linotype" w:cs="Palatino Linotype"/>
          <w:sz w:val="22"/>
          <w:szCs w:val="22"/>
        </w:rPr>
        <w:t>, interpuesto por</w:t>
      </w:r>
      <w:r w:rsidR="005833F1" w:rsidRPr="00D63055">
        <w:rPr>
          <w:rFonts w:ascii="Palatino Linotype" w:eastAsia="Palatino Linotype" w:hAnsi="Palatino Linotype" w:cs="Palatino Linotype"/>
          <w:b/>
          <w:sz w:val="22"/>
          <w:szCs w:val="22"/>
        </w:rPr>
        <w:t xml:space="preserve"> </w:t>
      </w:r>
      <w:r w:rsidR="00930196">
        <w:rPr>
          <w:rFonts w:ascii="Palatino Linotype" w:eastAsia="Palatino Linotype" w:hAnsi="Palatino Linotype" w:cs="Palatino Linotype"/>
          <w:b/>
          <w:sz w:val="22"/>
          <w:szCs w:val="22"/>
        </w:rPr>
        <w:t>XXXXXXX XXXX</w:t>
      </w:r>
      <w:bookmarkStart w:id="2" w:name="_GoBack"/>
      <w:bookmarkEnd w:id="2"/>
      <w:r w:rsidRPr="00D63055">
        <w:rPr>
          <w:rFonts w:ascii="Palatino Linotype" w:eastAsia="Palatino Linotype" w:hAnsi="Palatino Linotype" w:cs="Palatino Linotype"/>
          <w:b/>
          <w:sz w:val="22"/>
          <w:szCs w:val="22"/>
        </w:rPr>
        <w:t>,</w:t>
      </w:r>
      <w:r w:rsidRPr="00D63055">
        <w:rPr>
          <w:rFonts w:ascii="Palatino Linotype" w:eastAsia="Palatino Linotype" w:hAnsi="Palatino Linotype" w:cs="Palatino Linotype"/>
          <w:sz w:val="22"/>
          <w:szCs w:val="22"/>
        </w:rPr>
        <w:t xml:space="preserve"> en lo sucesivo</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 xml:space="preserve">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en contra de la respuesta a la solicitud de información con número de folio</w:t>
      </w:r>
      <w:r w:rsidRPr="00D63055">
        <w:rPr>
          <w:rFonts w:ascii="Palatino Linotype" w:eastAsia="Palatino Linotype" w:hAnsi="Palatino Linotype" w:cs="Palatino Linotype"/>
          <w:b/>
          <w:sz w:val="22"/>
          <w:szCs w:val="22"/>
        </w:rPr>
        <w:t xml:space="preserve"> </w:t>
      </w:r>
      <w:r w:rsidR="00152341" w:rsidRPr="00D63055">
        <w:rPr>
          <w:rFonts w:ascii="Palatino Linotype" w:eastAsia="Palatino Linotype" w:hAnsi="Palatino Linotype" w:cs="Palatino Linotype"/>
          <w:b/>
          <w:sz w:val="22"/>
          <w:szCs w:val="22"/>
        </w:rPr>
        <w:t>00114/VIGUERRE/IP/2025</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 xml:space="preserve">por parte del </w:t>
      </w:r>
      <w:r w:rsidR="00152341" w:rsidRPr="00D63055">
        <w:rPr>
          <w:rFonts w:ascii="Palatino Linotype" w:eastAsia="Palatino Linotype" w:hAnsi="Palatino Linotype" w:cs="Palatino Linotype"/>
          <w:b/>
          <w:sz w:val="22"/>
          <w:szCs w:val="22"/>
        </w:rPr>
        <w:t>Ayuntamiento de Villa Guerrero</w:t>
      </w:r>
      <w:r w:rsidR="00EF0D72" w:rsidRPr="00D63055">
        <w:rPr>
          <w:rFonts w:ascii="Palatino Linotype" w:eastAsia="Palatino Linotype" w:hAnsi="Palatino Linotype" w:cs="Palatino Linotype"/>
          <w:b/>
          <w:sz w:val="22"/>
          <w:szCs w:val="22"/>
        </w:rPr>
        <w:t>,</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 xml:space="preserve">en lo sucesivo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D63055" w:rsidRDefault="0062255D">
      <w:pPr>
        <w:spacing w:before="240" w:after="240" w:line="360" w:lineRule="auto"/>
        <w:jc w:val="center"/>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I. A N T E C E D E N T E S</w:t>
      </w:r>
    </w:p>
    <w:p w14:paraId="72C70038" w14:textId="556B09EE" w:rsidR="00562A90" w:rsidRPr="00D63055"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D63055">
        <w:rPr>
          <w:rFonts w:ascii="Palatino Linotype" w:eastAsia="Palatino Linotype" w:hAnsi="Palatino Linotype" w:cs="Palatino Linotype"/>
          <w:b/>
          <w:sz w:val="22"/>
          <w:szCs w:val="22"/>
        </w:rPr>
        <w:t>1. Solicitud de acceso a la información.</w:t>
      </w:r>
      <w:r w:rsidRPr="00D63055">
        <w:rPr>
          <w:rFonts w:ascii="Palatino Linotype" w:eastAsia="Palatino Linotype" w:hAnsi="Palatino Linotype" w:cs="Palatino Linotype"/>
          <w:sz w:val="22"/>
          <w:szCs w:val="22"/>
        </w:rPr>
        <w:t xml:space="preserve"> El </w:t>
      </w:r>
      <w:bookmarkStart w:id="4" w:name="_Hlk212125406"/>
      <w:r w:rsidR="00152341" w:rsidRPr="00D63055">
        <w:rPr>
          <w:rFonts w:ascii="Palatino Linotype" w:eastAsia="Palatino Linotype" w:hAnsi="Palatino Linotype" w:cs="Palatino Linotype"/>
          <w:b/>
          <w:sz w:val="22"/>
          <w:szCs w:val="22"/>
        </w:rPr>
        <w:t>trece de noviembre</w:t>
      </w:r>
      <w:r w:rsidR="009051BB"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b/>
          <w:sz w:val="22"/>
          <w:szCs w:val="22"/>
        </w:rPr>
        <w:t>de dos mil veinticinco</w:t>
      </w:r>
      <w:bookmarkEnd w:id="4"/>
      <w:r w:rsidRPr="00D63055">
        <w:rPr>
          <w:rFonts w:ascii="Palatino Linotype" w:eastAsia="Palatino Linotype" w:hAnsi="Palatino Linotype" w:cs="Palatino Linotype"/>
          <w:b/>
          <w:sz w:val="22"/>
          <w:szCs w:val="22"/>
        </w:rPr>
        <w:t>,</w:t>
      </w:r>
      <w:r w:rsidRPr="00D63055">
        <w:rPr>
          <w:rFonts w:ascii="Palatino Linotype" w:eastAsia="Palatino Linotype" w:hAnsi="Palatino Linotype" w:cs="Palatino Linotype"/>
          <w:sz w:val="22"/>
          <w:szCs w:val="22"/>
        </w:rPr>
        <w:t xml:space="preserve"> la parte </w:t>
      </w:r>
      <w:r w:rsidRPr="00D63055">
        <w:rPr>
          <w:rFonts w:ascii="Palatino Linotype" w:eastAsia="Palatino Linotype" w:hAnsi="Palatino Linotype" w:cs="Palatino Linotype"/>
          <w:b/>
          <w:sz w:val="22"/>
          <w:szCs w:val="22"/>
        </w:rPr>
        <w:t xml:space="preserve">Recurrente </w:t>
      </w:r>
      <w:r w:rsidRPr="00D63055">
        <w:rPr>
          <w:rFonts w:ascii="Palatino Linotype" w:eastAsia="Palatino Linotype" w:hAnsi="Palatino Linotype" w:cs="Palatino Linotype"/>
          <w:sz w:val="22"/>
          <w:szCs w:val="22"/>
        </w:rPr>
        <w:t xml:space="preserve">presentó la solicitud de acceso a la información pública ante 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a través del Sistema de Acceso a la Información Mexiquense, en lo subsecuente el </w:t>
      </w:r>
      <w:r w:rsidRPr="00D63055">
        <w:rPr>
          <w:rFonts w:ascii="Palatino Linotype" w:eastAsia="Palatino Linotype" w:hAnsi="Palatino Linotype" w:cs="Palatino Linotype"/>
          <w:b/>
          <w:sz w:val="22"/>
          <w:szCs w:val="22"/>
        </w:rPr>
        <w:t>SAIMEX,</w:t>
      </w:r>
      <w:r w:rsidRPr="00D63055">
        <w:rPr>
          <w:rFonts w:ascii="Palatino Linotype" w:eastAsia="Palatino Linotype" w:hAnsi="Palatino Linotype" w:cs="Palatino Linotype"/>
          <w:sz w:val="22"/>
          <w:szCs w:val="22"/>
        </w:rPr>
        <w:t xml:space="preserve"> mediante la cual requirió lo siguiente:</w:t>
      </w:r>
    </w:p>
    <w:p w14:paraId="57605782" w14:textId="77E4CFDC" w:rsidR="00562A90" w:rsidRPr="00D63055" w:rsidRDefault="0062255D">
      <w:pPr>
        <w:spacing w:before="120" w:after="120"/>
        <w:ind w:left="851" w:right="902"/>
        <w:jc w:val="both"/>
        <w:rPr>
          <w:rFonts w:ascii="Palatino Linotype" w:eastAsia="Palatino Linotype" w:hAnsi="Palatino Linotype" w:cs="Palatino Linotype"/>
          <w:b/>
          <w:i/>
          <w:sz w:val="22"/>
          <w:szCs w:val="22"/>
        </w:rPr>
      </w:pPr>
      <w:r w:rsidRPr="00D63055">
        <w:rPr>
          <w:rFonts w:ascii="Palatino Linotype" w:eastAsia="Palatino Linotype" w:hAnsi="Palatino Linotype" w:cs="Palatino Linotype"/>
          <w:i/>
          <w:sz w:val="22"/>
          <w:szCs w:val="22"/>
        </w:rPr>
        <w:t xml:space="preserve"> “</w:t>
      </w:r>
      <w:r w:rsidR="00152341" w:rsidRPr="00D63055">
        <w:rPr>
          <w:rFonts w:ascii="Palatino Linotype" w:eastAsia="Palatino Linotype" w:hAnsi="Palatino Linotype" w:cs="Palatino Linotype"/>
          <w:i/>
          <w:sz w:val="22"/>
          <w:szCs w:val="22"/>
        </w:rPr>
        <w:t>Hola, por parte de los vecinos de Villa Guerrero y en cumplimento al acceso libre a la información pública, solicitamos el trabajo mensual del mes de septiembre y octubre, divido de manera semanal, de las Direcciones de: Desarrollo Económico, Desarrollo Social y Desarrollo Urbano, de acuerdo a las funciones y atribuciones de cada una, que dictan la Ley Orgánica Municipal del Estado de México y el Bando Municipal de Villa Guerrero 2025. Es importante hacer mención que, a ya un año de esta nueva administración, estas tres direcciones, así como sus titulares, deben de estar ya preparados y competentes para ejercer las funciones correspondientes, pues es lógico que el Presidente Municipal los escogió de acuerdo a su preparación y sus capacidades. Esperamos su respuesta, gracias.</w:t>
      </w:r>
      <w:r w:rsidRPr="00D63055">
        <w:rPr>
          <w:rFonts w:ascii="Palatino Linotype" w:eastAsia="Palatino Linotype" w:hAnsi="Palatino Linotype" w:cs="Palatino Linotype"/>
          <w:b/>
          <w:i/>
          <w:sz w:val="22"/>
          <w:szCs w:val="22"/>
        </w:rPr>
        <w:t>”</w:t>
      </w:r>
      <w:r w:rsidRPr="00D63055">
        <w:rPr>
          <w:rFonts w:ascii="Palatino Linotype" w:eastAsia="Palatino Linotype" w:hAnsi="Palatino Linotype" w:cs="Palatino Linotype"/>
          <w:i/>
          <w:sz w:val="22"/>
          <w:szCs w:val="22"/>
        </w:rPr>
        <w:t xml:space="preserve"> (sic) </w:t>
      </w:r>
    </w:p>
    <w:p w14:paraId="28AA55E1" w14:textId="77777777" w:rsidR="00152341" w:rsidRPr="00D63055" w:rsidRDefault="00152341" w:rsidP="00152341">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D63055">
        <w:rPr>
          <w:rFonts w:ascii="Palatino Linotype" w:eastAsia="Palatino Linotype" w:hAnsi="Palatino Linotype" w:cs="Palatino Linotype"/>
          <w:b/>
          <w:sz w:val="22"/>
          <w:szCs w:val="22"/>
        </w:rPr>
        <w:t>Modalidad de Entrega:</w:t>
      </w:r>
      <w:r w:rsidRPr="00D63055">
        <w:rPr>
          <w:rFonts w:ascii="Palatino Linotype" w:eastAsia="Palatino Linotype" w:hAnsi="Palatino Linotype" w:cs="Palatino Linotype"/>
          <w:sz w:val="22"/>
          <w:szCs w:val="22"/>
        </w:rPr>
        <w:t xml:space="preserve"> a través del</w:t>
      </w:r>
      <w:r w:rsidRPr="00D63055">
        <w:rPr>
          <w:rFonts w:ascii="Palatino Linotype" w:eastAsia="Palatino Linotype" w:hAnsi="Palatino Linotype" w:cs="Palatino Linotype"/>
          <w:b/>
          <w:sz w:val="22"/>
          <w:szCs w:val="22"/>
        </w:rPr>
        <w:t xml:space="preserve"> SAIMEX.</w:t>
      </w:r>
    </w:p>
    <w:p w14:paraId="6759C1B0" w14:textId="2E70E388"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lastRenderedPageBreak/>
        <w:t>2.</w:t>
      </w:r>
      <w:r w:rsidR="00F6238C"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b/>
          <w:sz w:val="22"/>
          <w:szCs w:val="22"/>
        </w:rPr>
        <w:t xml:space="preserve">Respuesta. </w:t>
      </w:r>
      <w:r w:rsidRPr="00D63055">
        <w:rPr>
          <w:rFonts w:ascii="Palatino Linotype" w:eastAsia="Palatino Linotype" w:hAnsi="Palatino Linotype" w:cs="Palatino Linotype"/>
          <w:sz w:val="22"/>
          <w:szCs w:val="22"/>
        </w:rPr>
        <w:t xml:space="preserve">El </w:t>
      </w:r>
      <w:r w:rsidR="00152341" w:rsidRPr="00D63055">
        <w:rPr>
          <w:rFonts w:ascii="Palatino Linotype" w:eastAsia="Palatino Linotype" w:hAnsi="Palatino Linotype" w:cs="Palatino Linotype"/>
          <w:b/>
          <w:sz w:val="22"/>
          <w:szCs w:val="22"/>
        </w:rPr>
        <w:t>veintisiete</w:t>
      </w:r>
      <w:r w:rsidR="009051BB" w:rsidRPr="00D63055">
        <w:rPr>
          <w:rFonts w:ascii="Palatino Linotype" w:eastAsia="Palatino Linotype" w:hAnsi="Palatino Linotype" w:cs="Palatino Linotype"/>
          <w:b/>
          <w:sz w:val="22"/>
          <w:szCs w:val="22"/>
        </w:rPr>
        <w:t xml:space="preserve"> de </w:t>
      </w:r>
      <w:r w:rsidR="005833F1" w:rsidRPr="00D63055">
        <w:rPr>
          <w:rFonts w:ascii="Palatino Linotype" w:eastAsia="Palatino Linotype" w:hAnsi="Palatino Linotype" w:cs="Palatino Linotype"/>
          <w:b/>
          <w:sz w:val="22"/>
          <w:szCs w:val="22"/>
        </w:rPr>
        <w:t xml:space="preserve">noviembre </w:t>
      </w:r>
      <w:r w:rsidR="002F1DF9" w:rsidRPr="00D63055">
        <w:rPr>
          <w:rFonts w:ascii="Palatino Linotype" w:eastAsia="Palatino Linotype" w:hAnsi="Palatino Linotype" w:cs="Palatino Linotype"/>
          <w:b/>
          <w:sz w:val="22"/>
          <w:szCs w:val="22"/>
        </w:rPr>
        <w:t xml:space="preserve">de </w:t>
      </w:r>
      <w:r w:rsidRPr="00D63055">
        <w:rPr>
          <w:rFonts w:ascii="Palatino Linotype" w:eastAsia="Palatino Linotype" w:hAnsi="Palatino Linotype" w:cs="Palatino Linotype"/>
          <w:b/>
          <w:sz w:val="22"/>
          <w:szCs w:val="22"/>
        </w:rPr>
        <w:t>dos mil veinticinco,</w:t>
      </w:r>
      <w:r w:rsidRPr="00D63055">
        <w:rPr>
          <w:rFonts w:ascii="Palatino Linotype" w:eastAsia="Palatino Linotype" w:hAnsi="Palatino Linotype" w:cs="Palatino Linotype"/>
          <w:sz w:val="22"/>
          <w:szCs w:val="22"/>
        </w:rPr>
        <w:t xml:space="preserve">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757B7439" w:rsidR="00562A90" w:rsidRPr="00D63055" w:rsidRDefault="0062255D">
      <w:pPr>
        <w:spacing w:before="240" w:after="24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00152341" w:rsidRPr="00D63055">
        <w:rPr>
          <w:rFonts w:ascii="Palatino Linotype" w:eastAsia="Palatino Linotype" w:hAnsi="Palatino Linotype" w:cs="Palatino Linotype"/>
          <w:i/>
          <w:sz w:val="22"/>
          <w:szCs w:val="22"/>
        </w:rPr>
        <w:t>SE DA RESPUESTA a su solicitud con Folio: 00114/VIGUERRE/IP/2025</w:t>
      </w:r>
      <w:r w:rsidR="00136E6D"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i/>
          <w:sz w:val="22"/>
          <w:szCs w:val="22"/>
        </w:rPr>
        <w:t>..” (sic)</w:t>
      </w:r>
    </w:p>
    <w:p w14:paraId="37F4A6FE" w14:textId="77777777" w:rsidR="00562A90" w:rsidRPr="00D63055" w:rsidRDefault="0062255D">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adjuntó lo siguiente:</w:t>
      </w:r>
    </w:p>
    <w:p w14:paraId="1B224910" w14:textId="77777777" w:rsidR="00F86279" w:rsidRPr="00D63055" w:rsidRDefault="0015439E">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 Oficio número </w:t>
      </w:r>
      <w:r w:rsidR="00152341" w:rsidRPr="00D63055">
        <w:rPr>
          <w:rFonts w:ascii="Palatino Linotype" w:eastAsia="Palatino Linotype" w:hAnsi="Palatino Linotype" w:cs="Palatino Linotype"/>
          <w:sz w:val="22"/>
          <w:szCs w:val="22"/>
        </w:rPr>
        <w:t xml:space="preserve">MVG/UT/350/2025, mediante el cual Titular de la Unidad de Transparencia, Acceso a la Información Pública y Protección de Datos Personales, </w:t>
      </w:r>
      <w:r w:rsidR="00F86279" w:rsidRPr="00D63055">
        <w:rPr>
          <w:rFonts w:ascii="Palatino Linotype" w:eastAsia="Palatino Linotype" w:hAnsi="Palatino Linotype" w:cs="Palatino Linotype"/>
          <w:sz w:val="22"/>
          <w:szCs w:val="22"/>
        </w:rPr>
        <w:t>refirió hacer entrega de la contestación proporcionada por los Departamentos de Desarrollo Económico y Desarrollo Urbano, asimismo indicó que no existía un Departamentos de Desarrollo Social.</w:t>
      </w:r>
    </w:p>
    <w:p w14:paraId="66570794" w14:textId="4FA58B4C" w:rsidR="00F86279" w:rsidRPr="00D63055" w:rsidRDefault="00F86279">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 Oficio número MVG/DDEYT/092/11/2025, mediante el cual la Directora de Desarrollo Económico y </w:t>
      </w:r>
      <w:r w:rsidR="00683E56" w:rsidRPr="00D63055">
        <w:rPr>
          <w:rFonts w:ascii="Palatino Linotype" w:eastAsia="Palatino Linotype" w:hAnsi="Palatino Linotype" w:cs="Palatino Linotype"/>
          <w:sz w:val="22"/>
          <w:szCs w:val="22"/>
        </w:rPr>
        <w:t>Turismo</w:t>
      </w:r>
      <w:r w:rsidRPr="00D63055">
        <w:rPr>
          <w:rFonts w:ascii="Palatino Linotype" w:eastAsia="Palatino Linotype" w:hAnsi="Palatino Linotype" w:cs="Palatino Linotype"/>
          <w:sz w:val="22"/>
          <w:szCs w:val="22"/>
        </w:rPr>
        <w:t xml:space="preserve"> </w:t>
      </w:r>
      <w:r w:rsidR="00683E56" w:rsidRPr="00D63055">
        <w:rPr>
          <w:rFonts w:ascii="Palatino Linotype" w:eastAsia="Palatino Linotype" w:hAnsi="Palatino Linotype" w:cs="Palatino Linotype"/>
          <w:sz w:val="22"/>
          <w:szCs w:val="22"/>
        </w:rPr>
        <w:t>informó de manera general las actividades realizadas durante los meses de septiembre y octubre de 2025, dentro de las áreas de Desarrollo Económico.</w:t>
      </w:r>
    </w:p>
    <w:p w14:paraId="2F8B5FCD" w14:textId="77777777" w:rsidR="00ED6F12" w:rsidRPr="00D63055" w:rsidRDefault="00683E56" w:rsidP="00683E56">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 Oficio número </w:t>
      </w:r>
      <w:r w:rsidRPr="00D63055">
        <w:rPr>
          <w:rFonts w:ascii="Palatino Linotype" w:hAnsi="Palatino Linotype"/>
          <w:sz w:val="22"/>
          <w:szCs w:val="22"/>
        </w:rPr>
        <w:t>MVG/DOPYDU/537/011/2025</w:t>
      </w:r>
      <w:r w:rsidRPr="00D63055">
        <w:rPr>
          <w:rFonts w:ascii="Palatino Linotype" w:eastAsia="Palatino Linotype" w:hAnsi="Palatino Linotype" w:cs="Palatino Linotype"/>
          <w:sz w:val="22"/>
          <w:szCs w:val="22"/>
        </w:rPr>
        <w:t>, mediante el cual el Director de Obras Públicas y Desarrollo Urbano, refirió que la información se encontraba cargada dentro de la plataforma</w:t>
      </w:r>
      <w:r w:rsidR="007D183F" w:rsidRPr="00D63055">
        <w:rPr>
          <w:rFonts w:ascii="Palatino Linotype" w:eastAsia="Palatino Linotype" w:hAnsi="Palatino Linotype" w:cs="Palatino Linotype"/>
          <w:sz w:val="22"/>
          <w:szCs w:val="22"/>
        </w:rPr>
        <w:t xml:space="preserve"> </w:t>
      </w:r>
      <w:r w:rsidR="007916D8" w:rsidRPr="00D63055">
        <w:rPr>
          <w:rFonts w:ascii="Palatino Linotype" w:eastAsia="Palatino Linotype" w:hAnsi="Palatino Linotype" w:cs="Palatino Linotype"/>
          <w:sz w:val="22"/>
          <w:szCs w:val="22"/>
        </w:rPr>
        <w:t xml:space="preserve">IPOMEX, </w:t>
      </w:r>
      <w:r w:rsidR="00ED6F12" w:rsidRPr="00D63055">
        <w:rPr>
          <w:rFonts w:ascii="Palatino Linotype" w:eastAsia="Palatino Linotype" w:hAnsi="Palatino Linotype" w:cs="Palatino Linotype"/>
          <w:sz w:val="22"/>
          <w:szCs w:val="22"/>
        </w:rPr>
        <w:t xml:space="preserve">para </w:t>
      </w:r>
      <w:r w:rsidR="007916D8" w:rsidRPr="00D63055">
        <w:rPr>
          <w:rFonts w:ascii="Palatino Linotype" w:eastAsia="Palatino Linotype" w:hAnsi="Palatino Linotype" w:cs="Palatino Linotype"/>
          <w:sz w:val="22"/>
          <w:szCs w:val="22"/>
        </w:rPr>
        <w:t>cuya</w:t>
      </w:r>
      <w:r w:rsidR="00ED6F12" w:rsidRPr="00D63055">
        <w:rPr>
          <w:rFonts w:ascii="Palatino Linotype" w:eastAsia="Palatino Linotype" w:hAnsi="Palatino Linotype" w:cs="Palatino Linotype"/>
          <w:sz w:val="22"/>
          <w:szCs w:val="22"/>
        </w:rPr>
        <w:t xml:space="preserve"> consulta</w:t>
      </w:r>
      <w:r w:rsidR="007916D8" w:rsidRPr="00D63055">
        <w:rPr>
          <w:rFonts w:ascii="Palatino Linotype" w:eastAsia="Palatino Linotype" w:hAnsi="Palatino Linotype" w:cs="Palatino Linotype"/>
          <w:sz w:val="22"/>
          <w:szCs w:val="22"/>
        </w:rPr>
        <w:t xml:space="preserve"> </w:t>
      </w:r>
      <w:r w:rsidR="00ED6F12" w:rsidRPr="00D63055">
        <w:rPr>
          <w:rFonts w:ascii="Palatino Linotype" w:eastAsia="Palatino Linotype" w:hAnsi="Palatino Linotype" w:cs="Palatino Linotype"/>
          <w:sz w:val="22"/>
          <w:szCs w:val="22"/>
        </w:rPr>
        <w:t xml:space="preserve">proporcionó la </w:t>
      </w:r>
      <w:r w:rsidR="007916D8" w:rsidRPr="00D63055">
        <w:rPr>
          <w:rFonts w:ascii="Palatino Linotype" w:eastAsia="Palatino Linotype" w:hAnsi="Palatino Linotype" w:cs="Palatino Linotype"/>
          <w:sz w:val="22"/>
          <w:szCs w:val="22"/>
        </w:rPr>
        <w:t>dirección electrónica</w:t>
      </w:r>
      <w:r w:rsidR="00ED6F12" w:rsidRPr="00D63055">
        <w:rPr>
          <w:rFonts w:ascii="Palatino Linotype" w:eastAsia="Palatino Linotype" w:hAnsi="Palatino Linotype" w:cs="Palatino Linotype"/>
          <w:sz w:val="22"/>
          <w:szCs w:val="22"/>
        </w:rPr>
        <w:t xml:space="preserve"> correspondiente en formato cerrado.</w:t>
      </w:r>
    </w:p>
    <w:p w14:paraId="15D280BF" w14:textId="36C37EDA" w:rsidR="00562A90" w:rsidRPr="00D63055" w:rsidRDefault="0062255D">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 xml:space="preserve">3. Interposición del recurso de revisión. </w:t>
      </w:r>
      <w:r w:rsidRPr="00D63055">
        <w:rPr>
          <w:rFonts w:ascii="Palatino Linotype" w:eastAsia="Palatino Linotype" w:hAnsi="Palatino Linotype" w:cs="Palatino Linotype"/>
          <w:sz w:val="22"/>
          <w:szCs w:val="22"/>
        </w:rPr>
        <w:t xml:space="preserve">Inconforme con los términos de la respuesta emitida por parte del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el </w:t>
      </w:r>
      <w:r w:rsidR="00ED6F12" w:rsidRPr="00D63055">
        <w:rPr>
          <w:rFonts w:ascii="Palatino Linotype" w:eastAsia="Palatino Linotype" w:hAnsi="Palatino Linotype" w:cs="Palatino Linotype"/>
          <w:b/>
          <w:sz w:val="22"/>
          <w:szCs w:val="22"/>
        </w:rPr>
        <w:t>veintiocho de noviembre</w:t>
      </w:r>
      <w:r w:rsidR="003E764C"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b/>
          <w:sz w:val="22"/>
          <w:szCs w:val="22"/>
        </w:rPr>
        <w:t>de dos mil veinticinco,</w:t>
      </w:r>
      <w:r w:rsidRPr="00D63055">
        <w:rPr>
          <w:rFonts w:ascii="Palatino Linotype" w:eastAsia="Palatino Linotype" w:hAnsi="Palatino Linotype" w:cs="Palatino Linotype"/>
          <w:sz w:val="22"/>
          <w:szCs w:val="22"/>
        </w:rPr>
        <w:t xml:space="preserve">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interpuso el recurso de revisión a través de </w:t>
      </w:r>
      <w:r w:rsidRPr="00D63055">
        <w:rPr>
          <w:rFonts w:ascii="Palatino Linotype" w:eastAsia="Palatino Linotype" w:hAnsi="Palatino Linotype" w:cs="Palatino Linotype"/>
          <w:b/>
          <w:sz w:val="22"/>
          <w:szCs w:val="22"/>
        </w:rPr>
        <w:t xml:space="preserve">SAIMEX, </w:t>
      </w:r>
      <w:r w:rsidRPr="00D63055">
        <w:rPr>
          <w:rFonts w:ascii="Palatino Linotype" w:eastAsia="Palatino Linotype" w:hAnsi="Palatino Linotype" w:cs="Palatino Linotype"/>
          <w:sz w:val="22"/>
          <w:szCs w:val="22"/>
        </w:rPr>
        <w:t>en donde se manifestó de la siguiente manera:</w:t>
      </w:r>
    </w:p>
    <w:p w14:paraId="04E63349" w14:textId="77777777" w:rsidR="00ED6F12" w:rsidRPr="00D63055" w:rsidRDefault="00ED6F12">
      <w:pPr>
        <w:spacing w:before="240" w:after="240" w:line="360" w:lineRule="auto"/>
        <w:ind w:right="49"/>
        <w:jc w:val="both"/>
        <w:rPr>
          <w:rFonts w:ascii="Palatino Linotype" w:eastAsia="Palatino Linotype" w:hAnsi="Palatino Linotype" w:cs="Palatino Linotype"/>
          <w:sz w:val="22"/>
          <w:szCs w:val="22"/>
        </w:rPr>
      </w:pPr>
    </w:p>
    <w:p w14:paraId="47A1D1F7" w14:textId="77777777" w:rsidR="00562A90" w:rsidRPr="00D63055" w:rsidRDefault="0062255D">
      <w:pPr>
        <w:spacing w:before="240" w:after="240" w:line="360" w:lineRule="auto"/>
        <w:ind w:right="49"/>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lastRenderedPageBreak/>
        <w:t xml:space="preserve">Acto impugnado: </w:t>
      </w:r>
    </w:p>
    <w:p w14:paraId="2600BB83" w14:textId="67E1654A" w:rsidR="00562A90" w:rsidRPr="00D63055" w:rsidRDefault="0062255D" w:rsidP="00A332E5">
      <w:pPr>
        <w:ind w:left="851" w:right="900"/>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00ED6F12" w:rsidRPr="00D63055">
        <w:rPr>
          <w:rFonts w:ascii="Palatino Linotype" w:eastAsia="Palatino Linotype" w:hAnsi="Palatino Linotype" w:cs="Palatino Linotype"/>
          <w:i/>
          <w:sz w:val="22"/>
          <w:szCs w:val="22"/>
        </w:rPr>
        <w:t>La información entregada esta incompleta, debido a que falta la de un área del Ayuntamiento.</w:t>
      </w:r>
      <w:r w:rsidRPr="00D63055">
        <w:rPr>
          <w:rFonts w:ascii="Palatino Linotype" w:eastAsia="Palatino Linotype" w:hAnsi="Palatino Linotype" w:cs="Palatino Linotype"/>
          <w:i/>
          <w:sz w:val="22"/>
          <w:szCs w:val="22"/>
        </w:rPr>
        <w:t>” (sic)</w:t>
      </w:r>
    </w:p>
    <w:p w14:paraId="6D3A7034" w14:textId="77777777" w:rsidR="00DE3527" w:rsidRPr="00D63055"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D63055" w:rsidRDefault="0062255D">
      <w:pPr>
        <w:spacing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Y, Razones o motivos de inconformidad</w:t>
      </w:r>
      <w:r w:rsidRPr="00D63055">
        <w:rPr>
          <w:rFonts w:ascii="Palatino Linotype" w:eastAsia="Palatino Linotype" w:hAnsi="Palatino Linotype" w:cs="Palatino Linotype"/>
          <w:sz w:val="22"/>
          <w:szCs w:val="22"/>
        </w:rPr>
        <w:t>:</w:t>
      </w:r>
    </w:p>
    <w:p w14:paraId="29A63F7C" w14:textId="550DD747" w:rsidR="00562A90" w:rsidRPr="00D63055"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00ED6F12" w:rsidRPr="00D63055">
        <w:rPr>
          <w:rFonts w:ascii="Palatino Linotype" w:eastAsia="Palatino Linotype" w:hAnsi="Palatino Linotype" w:cs="Palatino Linotype"/>
          <w:i/>
          <w:sz w:val="22"/>
          <w:szCs w:val="22"/>
        </w:rPr>
        <w:t>Se agradece la información proporcionada, sin embargo, falta el de un área, que sería la de Desarrollo Social, misma que según el Bando Municipal 2025 de Villa Guerrero si existe, de acuerdo a los siguientes artículos: ARTÍCULO 45. - La Administración Pública municipal estará conformada por las siguientes dependencias: 7. Dirección de Desarrollo Social 7.1. Instituto Municipal de la Mujer 7.2. Departamento de Atención a la Juventud 7.3. Departamento de Atención a la Salud 7.4. Departamento de Cultura 7.5. Departamento de Educación 7.6. Participación Ciudadana. ARTÍCULO 45 SEPTIES 1.- El Director de Desarrollo Social, tiene las siguientes atribuciones: I. Diagnosticar, formular, dirigir, implementar y evaluar la política social del Gobierno Municipal; II. Cuantificar, determinar y proponer, en coordinación con las instancias competentes, los recursos públicos necesarios para generar los programas y acciones que atiendan las necesidades básicas de la población vulnerable del municipio; III. Ejecutar los programas, proyectos y acciones municipales en materia de desarrollo social, de manera coordinada con las instancias correspondientes; IV. Proponer e impulsar acciones y obras para el desarrollo comunitario, en coordinación con otras dependencias administrativas del municipio. Por lo tanto, volvemos a solicitar la información faltante, a fin de conocer el status que tiene el municipio en esa materia, saludos cordiales.</w:t>
      </w:r>
      <w:r w:rsidRPr="00D63055">
        <w:rPr>
          <w:rFonts w:ascii="Palatino Linotype" w:eastAsia="Palatino Linotype" w:hAnsi="Palatino Linotype" w:cs="Palatino Linotype"/>
          <w:i/>
          <w:sz w:val="22"/>
          <w:szCs w:val="22"/>
        </w:rPr>
        <w:t>” (sic)</w:t>
      </w:r>
    </w:p>
    <w:p w14:paraId="69DE47B2" w14:textId="77777777" w:rsidR="00562A90" w:rsidRPr="00D63055" w:rsidRDefault="0062255D">
      <w:pPr>
        <w:spacing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 xml:space="preserve">4. Turno. </w:t>
      </w:r>
      <w:r w:rsidRPr="00D6305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63055">
        <w:rPr>
          <w:rFonts w:ascii="Palatino Linotype" w:eastAsia="Palatino Linotype" w:hAnsi="Palatino Linotype" w:cs="Palatino Linotype"/>
          <w:b/>
          <w:sz w:val="22"/>
          <w:szCs w:val="22"/>
        </w:rPr>
        <w:t xml:space="preserve">Guadalupe Ramírez Peña, </w:t>
      </w:r>
      <w:r w:rsidRPr="00D63055">
        <w:rPr>
          <w:rFonts w:ascii="Palatino Linotype" w:eastAsia="Palatino Linotype" w:hAnsi="Palatino Linotype" w:cs="Palatino Linotype"/>
          <w:sz w:val="22"/>
          <w:szCs w:val="22"/>
        </w:rPr>
        <w:t>a efecto de que analizara sobre su admisión o su desechamiento.</w:t>
      </w:r>
    </w:p>
    <w:p w14:paraId="0F7154BA" w14:textId="1B0FEA95" w:rsidR="00562A90" w:rsidRPr="00D63055" w:rsidRDefault="0062255D">
      <w:pPr>
        <w:spacing w:before="240" w:after="240" w:line="360" w:lineRule="auto"/>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5. Admisión del Recurso de revisión.</w:t>
      </w:r>
      <w:r w:rsidRPr="00D63055">
        <w:rPr>
          <w:rFonts w:ascii="Palatino Linotype" w:eastAsia="Palatino Linotype" w:hAnsi="Palatino Linotype" w:cs="Palatino Linotype"/>
          <w:sz w:val="22"/>
          <w:szCs w:val="22"/>
        </w:rPr>
        <w:t xml:space="preserve"> El</w:t>
      </w:r>
      <w:r w:rsidRPr="00D63055">
        <w:rPr>
          <w:rFonts w:ascii="Palatino Linotype" w:eastAsia="Palatino Linotype" w:hAnsi="Palatino Linotype" w:cs="Palatino Linotype"/>
          <w:b/>
          <w:sz w:val="22"/>
          <w:szCs w:val="22"/>
        </w:rPr>
        <w:t xml:space="preserve"> </w:t>
      </w:r>
      <w:r w:rsidR="00794230" w:rsidRPr="00D63055">
        <w:rPr>
          <w:rFonts w:ascii="Palatino Linotype" w:eastAsia="Palatino Linotype" w:hAnsi="Palatino Linotype" w:cs="Palatino Linotype"/>
          <w:b/>
          <w:sz w:val="22"/>
          <w:szCs w:val="22"/>
        </w:rPr>
        <w:t>cinco</w:t>
      </w:r>
      <w:r w:rsidR="002C66EB" w:rsidRPr="00D63055">
        <w:rPr>
          <w:rFonts w:ascii="Palatino Linotype" w:eastAsia="Palatino Linotype" w:hAnsi="Palatino Linotype" w:cs="Palatino Linotype"/>
          <w:b/>
          <w:sz w:val="22"/>
          <w:szCs w:val="22"/>
        </w:rPr>
        <w:t xml:space="preserve"> de diciembre </w:t>
      </w:r>
      <w:r w:rsidRPr="00D63055">
        <w:rPr>
          <w:rFonts w:ascii="Palatino Linotype" w:eastAsia="Palatino Linotype" w:hAnsi="Palatino Linotype" w:cs="Palatino Linotype"/>
          <w:b/>
          <w:sz w:val="22"/>
          <w:szCs w:val="22"/>
        </w:rPr>
        <w:t xml:space="preserve">de dos mil veinticinco, </w:t>
      </w:r>
      <w:r w:rsidRPr="00D6305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presentara su informe justificado.</w:t>
      </w:r>
    </w:p>
    <w:p w14:paraId="467E4CA0" w14:textId="259C3BE4" w:rsidR="00D00363" w:rsidRPr="00D63055"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D63055">
        <w:rPr>
          <w:rFonts w:ascii="Palatino Linotype" w:eastAsia="Palatino Linotype" w:hAnsi="Palatino Linotype" w:cs="Palatino Linotype"/>
          <w:b/>
          <w:sz w:val="22"/>
          <w:szCs w:val="22"/>
        </w:rPr>
        <w:t>6. Manifestaciones</w:t>
      </w:r>
      <w:r w:rsidRPr="00D63055">
        <w:rPr>
          <w:rFonts w:ascii="Palatino Linotype" w:eastAsia="Palatino Linotype" w:hAnsi="Palatino Linotype" w:cs="Palatino Linotype"/>
          <w:sz w:val="22"/>
          <w:szCs w:val="22"/>
        </w:rPr>
        <w:t xml:space="preserve">. </w:t>
      </w:r>
      <w:r w:rsidR="00D00363" w:rsidRPr="00D63055">
        <w:rPr>
          <w:rFonts w:ascii="Palatino Linotype" w:eastAsia="Palatino Linotype" w:hAnsi="Palatino Linotype" w:cs="Palatino Linotype"/>
          <w:sz w:val="22"/>
          <w:szCs w:val="22"/>
        </w:rPr>
        <w:t xml:space="preserve">De constancias del expediente electrónico del SAIMEX, se observa que el </w:t>
      </w:r>
      <w:r w:rsidR="00D00363" w:rsidRPr="00D63055">
        <w:rPr>
          <w:rFonts w:ascii="Palatino Linotype" w:eastAsia="Palatino Linotype" w:hAnsi="Palatino Linotype" w:cs="Palatino Linotype"/>
          <w:b/>
          <w:sz w:val="22"/>
          <w:szCs w:val="22"/>
        </w:rPr>
        <w:t>Sujeto Obligado</w:t>
      </w:r>
      <w:r w:rsidR="00D00363" w:rsidRPr="00D63055">
        <w:rPr>
          <w:rFonts w:ascii="Palatino Linotype" w:eastAsia="Palatino Linotype" w:hAnsi="Palatino Linotype" w:cs="Palatino Linotype"/>
          <w:sz w:val="22"/>
          <w:szCs w:val="22"/>
        </w:rPr>
        <w:t xml:space="preserve"> fue omiso en rendir su informe justificado; así como, la parte </w:t>
      </w:r>
      <w:r w:rsidR="00D00363" w:rsidRPr="00D63055">
        <w:rPr>
          <w:rFonts w:ascii="Palatino Linotype" w:eastAsia="Palatino Linotype" w:hAnsi="Palatino Linotype" w:cs="Palatino Linotype"/>
          <w:b/>
          <w:sz w:val="22"/>
          <w:szCs w:val="22"/>
        </w:rPr>
        <w:t xml:space="preserve">Recurrente </w:t>
      </w:r>
      <w:r w:rsidR="00D00363" w:rsidRPr="00D63055">
        <w:rPr>
          <w:rFonts w:ascii="Palatino Linotype" w:eastAsia="Palatino Linotype" w:hAnsi="Palatino Linotype" w:cs="Palatino Linotype"/>
          <w:sz w:val="22"/>
          <w:szCs w:val="22"/>
        </w:rPr>
        <w:t>fue omisa en hacer valer manifestaciones o rendir alegatos que conforme a derecho resultaran procedentes, como se muestra</w:t>
      </w:r>
      <w:r w:rsidR="004F7CED" w:rsidRPr="00D63055">
        <w:rPr>
          <w:rFonts w:ascii="Palatino Linotype" w:eastAsia="Palatino Linotype" w:hAnsi="Palatino Linotype" w:cs="Palatino Linotype"/>
          <w:sz w:val="22"/>
          <w:szCs w:val="22"/>
        </w:rPr>
        <w:t xml:space="preserve"> a continuación</w:t>
      </w:r>
      <w:r w:rsidR="00D00363" w:rsidRPr="00D63055">
        <w:rPr>
          <w:rFonts w:ascii="Palatino Linotype" w:eastAsia="Palatino Linotype" w:hAnsi="Palatino Linotype" w:cs="Palatino Linotype"/>
          <w:sz w:val="22"/>
          <w:szCs w:val="22"/>
        </w:rPr>
        <w:t>:</w:t>
      </w:r>
    </w:p>
    <w:p w14:paraId="18CCFA12" w14:textId="3D0AA57E" w:rsidR="004F7CED" w:rsidRPr="00D63055" w:rsidRDefault="00794230" w:rsidP="00D00363">
      <w:pPr>
        <w:widowControl w:val="0"/>
        <w:spacing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noProof/>
          <w:sz w:val="22"/>
          <w:szCs w:val="22"/>
        </w:rPr>
        <w:drawing>
          <wp:inline distT="0" distB="0" distL="0" distR="0" wp14:anchorId="5C7B9E60" wp14:editId="127F8DC4">
            <wp:extent cx="5612130" cy="17125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2595"/>
                    </a:xfrm>
                    <a:prstGeom prst="rect">
                      <a:avLst/>
                    </a:prstGeom>
                  </pic:spPr>
                </pic:pic>
              </a:graphicData>
            </a:graphic>
          </wp:inline>
        </w:drawing>
      </w:r>
    </w:p>
    <w:p w14:paraId="09D27D8F" w14:textId="60F28D52" w:rsidR="005D5DC9" w:rsidRPr="00D63055" w:rsidRDefault="005D5DC9" w:rsidP="005D5DC9">
      <w:pPr>
        <w:widowControl w:val="0"/>
        <w:spacing w:before="240" w:line="360" w:lineRule="auto"/>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7</w:t>
      </w:r>
      <w:r w:rsidR="00286DF8"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b/>
          <w:sz w:val="22"/>
          <w:szCs w:val="22"/>
        </w:rPr>
        <w:t xml:space="preserve">Cierre de instrucción. </w:t>
      </w:r>
      <w:r w:rsidRPr="00D6305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794230" w:rsidRPr="00D63055">
        <w:rPr>
          <w:rFonts w:ascii="Palatino Linotype" w:eastAsia="Palatino Linotype" w:hAnsi="Palatino Linotype" w:cs="Palatino Linotype"/>
          <w:b/>
          <w:sz w:val="22"/>
          <w:szCs w:val="22"/>
        </w:rPr>
        <w:t xml:space="preserve">catorce de enero de </w:t>
      </w:r>
      <w:r w:rsidRPr="00D63055">
        <w:rPr>
          <w:rFonts w:ascii="Palatino Linotype" w:eastAsia="Palatino Linotype" w:hAnsi="Palatino Linotype" w:cs="Palatino Linotype"/>
          <w:b/>
          <w:sz w:val="22"/>
          <w:szCs w:val="22"/>
        </w:rPr>
        <w:t xml:space="preserve">dos mil </w:t>
      </w:r>
      <w:r w:rsidR="00794230" w:rsidRPr="00D63055">
        <w:rPr>
          <w:rFonts w:ascii="Palatino Linotype" w:eastAsia="Palatino Linotype" w:hAnsi="Palatino Linotype" w:cs="Palatino Linotype"/>
          <w:b/>
          <w:sz w:val="22"/>
          <w:szCs w:val="22"/>
        </w:rPr>
        <w:t>veintiséis</w:t>
      </w:r>
      <w:r w:rsidRPr="00D6305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D63055" w:rsidRDefault="0062255D">
      <w:pPr>
        <w:widowControl w:val="0"/>
        <w:spacing w:before="240" w:after="240" w:line="360" w:lineRule="auto"/>
        <w:jc w:val="center"/>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II. C O N S I D E R A N D O S</w:t>
      </w:r>
    </w:p>
    <w:p w14:paraId="60D021DD" w14:textId="6369A956"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Primero. Competencia.</w:t>
      </w:r>
      <w:r w:rsidRPr="00D6305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D63055">
        <w:rPr>
          <w:rFonts w:ascii="Palatino Linotype" w:eastAsia="Palatino Linotype" w:hAnsi="Palatino Linotype" w:cs="Palatino Linotype"/>
          <w:sz w:val="22"/>
          <w:szCs w:val="22"/>
        </w:rPr>
        <w:t>5</w:t>
      </w:r>
      <w:r w:rsidR="000E700F" w:rsidRPr="00D63055">
        <w:rPr>
          <w:rFonts w:ascii="Palatino Linotype" w:eastAsia="Palatino Linotype" w:hAnsi="Palatino Linotype" w:cs="Palatino Linotype"/>
          <w:sz w:val="22"/>
          <w:szCs w:val="22"/>
        </w:rPr>
        <w:t>,</w:t>
      </w:r>
      <w:r w:rsidR="005D5DC9" w:rsidRPr="00D63055">
        <w:rPr>
          <w:rFonts w:ascii="Palatino Linotype" w:eastAsia="Palatino Linotype" w:hAnsi="Palatino Linotype" w:cs="Palatino Linotype"/>
          <w:sz w:val="22"/>
          <w:szCs w:val="22"/>
        </w:rPr>
        <w:t xml:space="preserve"> párrafos </w:t>
      </w:r>
      <w:r w:rsidR="000E700F" w:rsidRPr="00D63055">
        <w:rPr>
          <w:rFonts w:ascii="Palatino Linotype" w:eastAsia="Palatino Linotype" w:hAnsi="Palatino Linotype" w:cs="Palatino Linotype"/>
          <w:sz w:val="22"/>
          <w:szCs w:val="22"/>
        </w:rPr>
        <w:t>cuadragésimo cuarto, cuadragésimo quinto cuadragésimo sexto,</w:t>
      </w:r>
      <w:r w:rsidR="005D5DC9" w:rsidRPr="00D63055">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D63055">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D63055"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D63055">
        <w:rPr>
          <w:rFonts w:ascii="Palatino Linotype" w:eastAsia="Palatino Linotype" w:hAnsi="Palatino Linotype" w:cs="Palatino Linotype"/>
          <w:b/>
          <w:sz w:val="22"/>
          <w:szCs w:val="22"/>
        </w:rPr>
        <w:t>Segundo. Oportunidad y Procedibilidad del Recurso de Revisión</w:t>
      </w:r>
      <w:r w:rsidRPr="00D6305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19EB320B"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 xml:space="preserve">remitió la respuesta a la solicitud de información el día </w:t>
      </w:r>
      <w:r w:rsidR="009B4B89" w:rsidRPr="00D63055">
        <w:rPr>
          <w:rFonts w:ascii="Palatino Linotype" w:eastAsia="Palatino Linotype" w:hAnsi="Palatino Linotype" w:cs="Palatino Linotype"/>
          <w:b/>
          <w:sz w:val="22"/>
          <w:szCs w:val="22"/>
        </w:rPr>
        <w:t>veintisiete</w:t>
      </w:r>
      <w:r w:rsidR="005F1AC3" w:rsidRPr="00D63055">
        <w:rPr>
          <w:rFonts w:ascii="Palatino Linotype" w:eastAsia="Palatino Linotype" w:hAnsi="Palatino Linotype" w:cs="Palatino Linotype"/>
          <w:b/>
          <w:sz w:val="22"/>
          <w:szCs w:val="22"/>
        </w:rPr>
        <w:t xml:space="preserve"> de noviembre de dos mil veinticinco</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 xml:space="preserve">mientras que el recurso de revisión interpuesto por la parte </w:t>
      </w:r>
      <w:r w:rsidRPr="00D63055">
        <w:rPr>
          <w:rFonts w:ascii="Palatino Linotype" w:eastAsia="Palatino Linotype" w:hAnsi="Palatino Linotype" w:cs="Palatino Linotype"/>
          <w:b/>
          <w:sz w:val="22"/>
          <w:szCs w:val="22"/>
        </w:rPr>
        <w:t xml:space="preserve">Recurrente, </w:t>
      </w:r>
      <w:r w:rsidRPr="00D63055">
        <w:rPr>
          <w:rFonts w:ascii="Palatino Linotype" w:eastAsia="Palatino Linotype" w:hAnsi="Palatino Linotype" w:cs="Palatino Linotype"/>
          <w:sz w:val="22"/>
          <w:szCs w:val="22"/>
        </w:rPr>
        <w:t>se tuvo por presentado el día</w:t>
      </w:r>
      <w:r w:rsidR="009E66E4" w:rsidRPr="00D63055">
        <w:rPr>
          <w:rFonts w:ascii="Palatino Linotype" w:eastAsia="Palatino Linotype" w:hAnsi="Palatino Linotype" w:cs="Palatino Linotype"/>
          <w:b/>
          <w:sz w:val="22"/>
          <w:szCs w:val="22"/>
        </w:rPr>
        <w:t xml:space="preserve"> </w:t>
      </w:r>
      <w:r w:rsidR="009B4B89" w:rsidRPr="00D63055">
        <w:rPr>
          <w:rFonts w:ascii="Palatino Linotype" w:eastAsia="Palatino Linotype" w:hAnsi="Palatino Linotype" w:cs="Palatino Linotype"/>
          <w:b/>
          <w:sz w:val="22"/>
          <w:szCs w:val="22"/>
        </w:rPr>
        <w:t>veintiocho de noviembre</w:t>
      </w:r>
      <w:r w:rsidR="005F1AC3" w:rsidRPr="00D63055">
        <w:rPr>
          <w:rFonts w:ascii="Palatino Linotype" w:eastAsia="Palatino Linotype" w:hAnsi="Palatino Linotype" w:cs="Palatino Linotype"/>
          <w:b/>
          <w:sz w:val="22"/>
          <w:szCs w:val="22"/>
        </w:rPr>
        <w:t xml:space="preserve"> de dos mil veinticinco</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esto es</w:t>
      </w:r>
      <w:r w:rsidR="00AF72B6" w:rsidRPr="00D63055">
        <w:rPr>
          <w:rFonts w:ascii="Palatino Linotype" w:eastAsia="Palatino Linotype" w:hAnsi="Palatino Linotype" w:cs="Palatino Linotype"/>
          <w:sz w:val="22"/>
          <w:szCs w:val="22"/>
        </w:rPr>
        <w:t xml:space="preserve">, </w:t>
      </w:r>
      <w:r w:rsidR="005F1AC3" w:rsidRPr="00D63055">
        <w:rPr>
          <w:rFonts w:ascii="Palatino Linotype" w:eastAsia="Palatino Linotype" w:hAnsi="Palatino Linotype" w:cs="Palatino Linotype"/>
          <w:sz w:val="22"/>
          <w:szCs w:val="22"/>
        </w:rPr>
        <w:t>a</w:t>
      </w:r>
      <w:r w:rsidR="00AF72B6" w:rsidRPr="00D63055">
        <w:rPr>
          <w:rFonts w:ascii="Palatino Linotype" w:eastAsia="Palatino Linotype" w:hAnsi="Palatino Linotype" w:cs="Palatino Linotype"/>
          <w:sz w:val="22"/>
          <w:szCs w:val="22"/>
        </w:rPr>
        <w:t>l</w:t>
      </w:r>
      <w:r w:rsidR="005F1AC3" w:rsidRPr="00D63055">
        <w:rPr>
          <w:rFonts w:ascii="Palatino Linotype" w:eastAsia="Palatino Linotype" w:hAnsi="Palatino Linotype" w:cs="Palatino Linotype"/>
          <w:sz w:val="22"/>
          <w:szCs w:val="22"/>
        </w:rPr>
        <w:t xml:space="preserve"> </w:t>
      </w:r>
      <w:r w:rsidR="00942D44" w:rsidRPr="00D63055">
        <w:rPr>
          <w:rFonts w:ascii="Palatino Linotype" w:eastAsia="Palatino Linotype" w:hAnsi="Palatino Linotype" w:cs="Palatino Linotype"/>
          <w:sz w:val="22"/>
          <w:szCs w:val="22"/>
        </w:rPr>
        <w:t>un</w:t>
      </w:r>
      <w:r w:rsidR="001D0E74" w:rsidRPr="00D63055">
        <w:rPr>
          <w:rFonts w:ascii="Palatino Linotype" w:eastAsia="Palatino Linotype" w:hAnsi="Palatino Linotype" w:cs="Palatino Linotype"/>
          <w:sz w:val="22"/>
          <w:szCs w:val="22"/>
        </w:rPr>
        <w:t xml:space="preserve"> siguiente día </w:t>
      </w:r>
      <w:r w:rsidR="005F1AC3" w:rsidRPr="00D63055">
        <w:rPr>
          <w:rFonts w:ascii="Palatino Linotype" w:eastAsia="Palatino Linotype" w:hAnsi="Palatino Linotype" w:cs="Palatino Linotype"/>
          <w:sz w:val="22"/>
          <w:szCs w:val="22"/>
        </w:rPr>
        <w:t xml:space="preserve">hábil posterior a aquel </w:t>
      </w:r>
      <w:r w:rsidRPr="00D63055">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r w:rsidR="006908A7" w:rsidRPr="00D63055">
        <w:rPr>
          <w:rFonts w:ascii="Palatino Linotype" w:eastAsia="Palatino Linotype" w:hAnsi="Palatino Linotype" w:cs="Palatino Linotype"/>
          <w:sz w:val="22"/>
          <w:szCs w:val="22"/>
        </w:rPr>
        <w:t xml:space="preserve"> </w:t>
      </w:r>
    </w:p>
    <w:p w14:paraId="11799E3C" w14:textId="00089BC9" w:rsidR="007934E5" w:rsidRPr="00D63055" w:rsidRDefault="007934E5" w:rsidP="007934E5">
      <w:pPr>
        <w:spacing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D63055">
        <w:rPr>
          <w:rFonts w:ascii="Palatino Linotype" w:eastAsia="Palatino Linotype" w:hAnsi="Palatino Linotype" w:cs="Palatino Linotype"/>
          <w:bCs/>
          <w:sz w:val="22"/>
          <w:szCs w:val="22"/>
        </w:rPr>
        <w:t>la parte</w:t>
      </w:r>
      <w:r w:rsidRPr="00D63055">
        <w:rPr>
          <w:rFonts w:ascii="Palatino Linotype" w:eastAsia="Palatino Linotype" w:hAnsi="Palatino Linotype" w:cs="Palatino Linotype"/>
          <w:b/>
          <w:sz w:val="22"/>
          <w:szCs w:val="22"/>
        </w:rPr>
        <w:t xml:space="preserve"> Recurrente</w:t>
      </w:r>
      <w:r w:rsidR="001D0E74" w:rsidRPr="00D63055">
        <w:rPr>
          <w:rFonts w:ascii="Palatino Linotype" w:eastAsia="Palatino Linotype" w:hAnsi="Palatino Linotype" w:cs="Palatino Linotype"/>
          <w:sz w:val="22"/>
          <w:szCs w:val="22"/>
        </w:rPr>
        <w:t>, no señaló</w:t>
      </w:r>
      <w:r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b/>
          <w:bCs/>
          <w:sz w:val="22"/>
          <w:szCs w:val="22"/>
        </w:rPr>
        <w:t>nombre</w:t>
      </w:r>
      <w:r w:rsidR="001D0E74" w:rsidRPr="00D63055">
        <w:rPr>
          <w:rFonts w:ascii="Palatino Linotype" w:eastAsia="Palatino Linotype" w:hAnsi="Palatino Linotype" w:cs="Palatino Linotype"/>
          <w:b/>
          <w:bCs/>
          <w:sz w:val="22"/>
          <w:szCs w:val="22"/>
        </w:rPr>
        <w:t xml:space="preserve"> completo</w:t>
      </w:r>
      <w:r w:rsidR="001D74DA" w:rsidRPr="00D63055">
        <w:rPr>
          <w:rFonts w:ascii="Palatino Linotype" w:eastAsia="Palatino Linotype" w:hAnsi="Palatino Linotype" w:cs="Palatino Linotype"/>
          <w:b/>
          <w:bCs/>
          <w:sz w:val="22"/>
          <w:szCs w:val="22"/>
        </w:rPr>
        <w:t xml:space="preserve"> </w:t>
      </w:r>
      <w:r w:rsidRPr="00D63055">
        <w:rPr>
          <w:rFonts w:ascii="Palatino Linotype" w:eastAsia="Palatino Linotype" w:hAnsi="Palatino Linotype" w:cs="Palatino Linotype"/>
          <w:sz w:val="22"/>
          <w:szCs w:val="22"/>
        </w:rPr>
        <w:t>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B8109C" w14:textId="77777777" w:rsidR="007934E5" w:rsidRPr="00D63055" w:rsidRDefault="007934E5" w:rsidP="007934E5">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b/>
          <w:i/>
          <w:sz w:val="22"/>
          <w:szCs w:val="22"/>
        </w:rPr>
        <w:t>Las solicitudes anónimas</w:t>
      </w:r>
      <w:r w:rsidRPr="00D63055">
        <w:rPr>
          <w:rFonts w:ascii="Palatino Linotype" w:eastAsia="Palatino Linotype" w:hAnsi="Palatino Linotype" w:cs="Palatino Linotype"/>
          <w:i/>
          <w:sz w:val="22"/>
          <w:szCs w:val="22"/>
        </w:rPr>
        <w:t xml:space="preserve">, con nombre incompleto o </w:t>
      </w:r>
      <w:r w:rsidRPr="00D63055">
        <w:rPr>
          <w:rFonts w:ascii="Palatino Linotype" w:eastAsia="Palatino Linotype" w:hAnsi="Palatino Linotype" w:cs="Palatino Linotype"/>
          <w:b/>
          <w:i/>
          <w:sz w:val="22"/>
          <w:szCs w:val="22"/>
        </w:rPr>
        <w:t>seudónimo</w:t>
      </w:r>
      <w:r w:rsidRPr="00D6305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0D61EC9E" w14:textId="77777777" w:rsidR="007934E5" w:rsidRPr="00D63055" w:rsidRDefault="007934E5" w:rsidP="007934E5">
      <w:pPr>
        <w:spacing w:before="240" w:after="240" w:line="360" w:lineRule="auto"/>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D63055">
        <w:rPr>
          <w:rFonts w:ascii="Palatino Linotype" w:eastAsia="Palatino Linotype" w:hAnsi="Palatino Linotype" w:cs="Palatino Linotype"/>
          <w:bCs/>
          <w:sz w:val="22"/>
          <w:szCs w:val="22"/>
        </w:rPr>
        <w:t>el</w:t>
      </w:r>
      <w:r w:rsidRPr="00D63055">
        <w:rPr>
          <w:rFonts w:ascii="Palatino Linotype" w:eastAsia="Palatino Linotype" w:hAnsi="Palatino Linotype" w:cs="Palatino Linotype"/>
          <w:b/>
          <w:sz w:val="22"/>
          <w:szCs w:val="22"/>
        </w:rPr>
        <w:t xml:space="preserve"> SAIMEX.</w:t>
      </w:r>
    </w:p>
    <w:p w14:paraId="51C625F6" w14:textId="40530688"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en sus motivos de inconformidad, de a</w:t>
      </w:r>
      <w:r w:rsidR="00AF72B6" w:rsidRPr="00D63055">
        <w:rPr>
          <w:rFonts w:ascii="Palatino Linotype" w:eastAsia="Palatino Linotype" w:hAnsi="Palatino Linotype" w:cs="Palatino Linotype"/>
          <w:sz w:val="22"/>
          <w:szCs w:val="22"/>
        </w:rPr>
        <w:t>cu</w:t>
      </w:r>
      <w:r w:rsidR="00FB25FD" w:rsidRPr="00D63055">
        <w:rPr>
          <w:rFonts w:ascii="Palatino Linotype" w:eastAsia="Palatino Linotype" w:hAnsi="Palatino Linotype" w:cs="Palatino Linotype"/>
          <w:sz w:val="22"/>
          <w:szCs w:val="22"/>
        </w:rPr>
        <w:t>erdo al artículo 179, fracción V</w:t>
      </w:r>
      <w:r w:rsidR="00AF72B6"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sz w:val="22"/>
          <w:szCs w:val="22"/>
        </w:rPr>
        <w:t>del ordenamiento legal citado, que a la letra dice: </w:t>
      </w:r>
    </w:p>
    <w:p w14:paraId="39AB3B04" w14:textId="77777777" w:rsidR="00562A90" w:rsidRPr="00D63055"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b/>
          <w:i/>
          <w:sz w:val="22"/>
          <w:szCs w:val="22"/>
        </w:rPr>
        <w:t>Artículo 179.</w:t>
      </w:r>
      <w:r w:rsidRPr="00D6305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F18383" w14:textId="77777777" w:rsidR="00FB25FD" w:rsidRPr="00D63055" w:rsidRDefault="00FB25FD" w:rsidP="00AF51BA">
      <w:pPr>
        <w:tabs>
          <w:tab w:val="left" w:pos="7938"/>
        </w:tabs>
        <w:spacing w:before="120" w:after="120"/>
        <w:ind w:left="851" w:right="900"/>
        <w:jc w:val="both"/>
        <w:rPr>
          <w:rFonts w:ascii="Palatino Linotype" w:eastAsia="Palatino Linotype" w:hAnsi="Palatino Linotype" w:cs="Palatino Linotype"/>
          <w:b/>
          <w:bCs/>
          <w:i/>
          <w:sz w:val="22"/>
          <w:szCs w:val="22"/>
        </w:rPr>
      </w:pPr>
      <w:r w:rsidRPr="00D63055">
        <w:rPr>
          <w:rFonts w:ascii="Palatino Linotype" w:eastAsia="Palatino Linotype" w:hAnsi="Palatino Linotype" w:cs="Palatino Linotype"/>
          <w:b/>
          <w:bCs/>
          <w:i/>
          <w:sz w:val="22"/>
          <w:szCs w:val="22"/>
        </w:rPr>
        <w:t>...</w:t>
      </w:r>
    </w:p>
    <w:p w14:paraId="217B120C" w14:textId="012C89B2" w:rsidR="00562A90" w:rsidRPr="00D63055" w:rsidRDefault="00FB25F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V</w:t>
      </w:r>
      <w:r w:rsidRPr="00D63055">
        <w:rPr>
          <w:rFonts w:ascii="Palatino Linotype" w:eastAsia="Palatino Linotype" w:hAnsi="Palatino Linotype" w:cs="Palatino Linotype"/>
          <w:i/>
          <w:sz w:val="22"/>
          <w:szCs w:val="22"/>
        </w:rPr>
        <w:t>. La entrega de información incompleta;</w:t>
      </w:r>
      <w:r w:rsidR="0062255D" w:rsidRPr="00D63055">
        <w:rPr>
          <w:rFonts w:ascii="Palatino Linotype" w:eastAsia="Palatino Linotype" w:hAnsi="Palatino Linotype" w:cs="Palatino Linotype"/>
          <w:i/>
          <w:sz w:val="22"/>
          <w:szCs w:val="22"/>
        </w:rPr>
        <w:t>”</w:t>
      </w:r>
    </w:p>
    <w:p w14:paraId="09700F89" w14:textId="77777777" w:rsidR="00562A90" w:rsidRPr="00D63055" w:rsidRDefault="0062255D">
      <w:pPr>
        <w:spacing w:before="240" w:after="240" w:line="360" w:lineRule="auto"/>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 xml:space="preserve">Tercero. Materia de la revisión. </w:t>
      </w:r>
      <w:r w:rsidRPr="00D6305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6305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D63055">
        <w:rPr>
          <w:rFonts w:ascii="Palatino Linotype" w:eastAsia="Palatino Linotype" w:hAnsi="Palatino Linotype" w:cs="Palatino Linotype"/>
          <w:sz w:val="22"/>
          <w:szCs w:val="22"/>
        </w:rPr>
        <w:t xml:space="preserve">de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D63055"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D63055">
        <w:rPr>
          <w:rFonts w:ascii="Palatino Linotype" w:eastAsia="Palatino Linotype" w:hAnsi="Palatino Linotype" w:cs="Palatino Linotype"/>
          <w:b/>
          <w:sz w:val="22"/>
          <w:szCs w:val="22"/>
        </w:rPr>
        <w:t xml:space="preserve">Cuarto. Estudio del asunto. </w:t>
      </w:r>
      <w:r w:rsidRPr="00D6305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D63055" w:rsidRDefault="0062255D">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b/>
          <w:i/>
          <w:sz w:val="22"/>
          <w:szCs w:val="22"/>
        </w:rPr>
        <w:t>Artículo 4</w:t>
      </w:r>
      <w:r w:rsidRPr="00D6305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D63055" w:rsidRDefault="0062255D">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6305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D63055" w:rsidRDefault="0062255D">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63055">
        <w:rPr>
          <w:rFonts w:ascii="Palatino Linotype" w:eastAsia="Palatino Linotype" w:hAnsi="Palatino Linotype" w:cs="Palatino Linotype"/>
          <w:i/>
          <w:sz w:val="22"/>
          <w:szCs w:val="22"/>
        </w:rPr>
        <w:t>.”</w:t>
      </w:r>
    </w:p>
    <w:p w14:paraId="651E1502" w14:textId="77777777"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D63055" w:rsidRDefault="0062255D">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“Artículo 12.-</w:t>
      </w:r>
      <w:r w:rsidRPr="00D6305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D63055" w:rsidRDefault="0062255D">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63055">
        <w:rPr>
          <w:rFonts w:ascii="Palatino Linotype" w:eastAsia="Palatino Linotype" w:hAnsi="Palatino Linotype" w:cs="Palatino Linotype"/>
          <w:i/>
          <w:sz w:val="22"/>
          <w:szCs w:val="22"/>
        </w:rPr>
        <w:t xml:space="preserve">. </w:t>
      </w:r>
      <w:r w:rsidRPr="00D6305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D63055" w:rsidRDefault="0062255D">
      <w:pPr>
        <w:spacing w:before="240" w:after="240" w:line="360" w:lineRule="auto"/>
        <w:ind w:right="-93"/>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D63055" w:rsidRDefault="0062255D">
      <w:pPr>
        <w:spacing w:before="240" w:after="240" w:line="360" w:lineRule="auto"/>
        <w:jc w:val="both"/>
        <w:rPr>
          <w:rFonts w:ascii="Palatino Linotype" w:eastAsia="Palatino Linotype" w:hAnsi="Palatino Linotype" w:cs="Palatino Linotype"/>
          <w:b/>
          <w:sz w:val="22"/>
          <w:szCs w:val="22"/>
        </w:rPr>
      </w:pPr>
      <w:r w:rsidRPr="00D6305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D63055">
        <w:rPr>
          <w:rFonts w:ascii="Palatino Linotype" w:eastAsia="Palatino Linotype" w:hAnsi="Palatino Linotype" w:cs="Palatino Linotype"/>
          <w:b/>
          <w:sz w:val="22"/>
          <w:szCs w:val="22"/>
        </w:rPr>
        <w:t xml:space="preserve"> </w:t>
      </w:r>
    </w:p>
    <w:p w14:paraId="093BE23B" w14:textId="77777777" w:rsidR="00562A90" w:rsidRPr="00D63055" w:rsidRDefault="0062255D">
      <w:pPr>
        <w:spacing w:before="120" w:after="120"/>
        <w:ind w:left="1134"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 xml:space="preserve"> “</w:t>
      </w:r>
      <w:r w:rsidRPr="00D63055">
        <w:rPr>
          <w:rFonts w:ascii="Palatino Linotype" w:eastAsia="Palatino Linotype" w:hAnsi="Palatino Linotype" w:cs="Palatino Linotype"/>
          <w:b/>
          <w:i/>
          <w:sz w:val="22"/>
          <w:szCs w:val="22"/>
        </w:rPr>
        <w:t>No existe obligación de elaborar documentos ad hoc para atender las solicitudes de acceso a la información.</w:t>
      </w:r>
      <w:r w:rsidRPr="00D6305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D63055" w:rsidRDefault="0062255D">
      <w:pPr>
        <w:spacing w:before="120" w:after="12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D63055" w:rsidRDefault="0062255D">
      <w:pPr>
        <w:spacing w:before="120" w:after="12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D6305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b/>
          <w:i/>
          <w:sz w:val="22"/>
          <w:szCs w:val="22"/>
        </w:rPr>
        <w:t xml:space="preserve">Artículo 3. </w:t>
      </w:r>
      <w:r w:rsidRPr="00D63055">
        <w:rPr>
          <w:rFonts w:ascii="Palatino Linotype" w:eastAsia="Palatino Linotype" w:hAnsi="Palatino Linotype" w:cs="Palatino Linotype"/>
          <w:i/>
          <w:sz w:val="22"/>
          <w:szCs w:val="22"/>
        </w:rPr>
        <w:t>Para los efectos de la presente Ley se entenderá por:</w:t>
      </w:r>
    </w:p>
    <w:p w14:paraId="07E06CC3" w14:textId="77777777" w:rsidR="00562A90" w:rsidRPr="00D6305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p>
    <w:p w14:paraId="47B93607" w14:textId="77777777" w:rsidR="00562A90" w:rsidRPr="00D6305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z w:val="22"/>
          <w:szCs w:val="22"/>
        </w:rPr>
        <w:t>XI. Documento:</w:t>
      </w:r>
      <w:r w:rsidRPr="00D63055">
        <w:rPr>
          <w:rFonts w:ascii="Palatino Linotype" w:eastAsia="Palatino Linotype" w:hAnsi="Palatino Linotype" w:cs="Palatino Linotype"/>
          <w:i/>
          <w:sz w:val="22"/>
          <w:szCs w:val="22"/>
        </w:rPr>
        <w:t xml:space="preserve"> Los expedientes, reportes, estudios, actas</w:t>
      </w:r>
      <w:r w:rsidRPr="00D63055">
        <w:rPr>
          <w:rFonts w:ascii="Palatino Linotype" w:eastAsia="Palatino Linotype" w:hAnsi="Palatino Linotype" w:cs="Palatino Linotype"/>
          <w:b/>
          <w:i/>
          <w:sz w:val="22"/>
          <w:szCs w:val="22"/>
        </w:rPr>
        <w:t>,</w:t>
      </w:r>
      <w:r w:rsidRPr="00D6305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D63055" w:rsidRDefault="0062255D" w:rsidP="00AF72B6">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sz w:val="22"/>
          <w:szCs w:val="22"/>
        </w:rPr>
        <w:t>“</w:t>
      </w:r>
      <w:r w:rsidRPr="00D6305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6305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D63055" w:rsidRDefault="0062255D" w:rsidP="00AF72B6">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D63055" w:rsidRDefault="0062255D" w:rsidP="00AF72B6">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D63055" w:rsidRDefault="0062255D" w:rsidP="00AF72B6">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D63055" w:rsidRDefault="0062255D" w:rsidP="00AF72B6">
      <w:pP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D63055" w:rsidRDefault="0062255D">
      <w:pP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D63055" w:rsidRDefault="0062255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D63055">
        <w:rPr>
          <w:rFonts w:ascii="Palatino Linotype" w:eastAsia="Palatino Linotype" w:hAnsi="Palatino Linotype" w:cs="Palatino Linotype"/>
          <w:sz w:val="22"/>
          <w:szCs w:val="22"/>
        </w:rPr>
        <w:t xml:space="preserve"> párrafo cuadragésimo sexto,</w:t>
      </w:r>
      <w:r w:rsidRPr="00D63055">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D63055" w:rsidRDefault="0062255D">
      <w:pP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requirió al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le proporcione, información consistente en lo siguiente:</w:t>
      </w:r>
    </w:p>
    <w:p w14:paraId="58BD09D7" w14:textId="77777777" w:rsidR="00F338D8" w:rsidRPr="00D63055" w:rsidRDefault="00F338D8" w:rsidP="00F338D8">
      <w:pPr>
        <w:spacing w:before="240" w:after="240" w:line="360" w:lineRule="auto"/>
        <w:ind w:left="284"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1. El trabajo mensual del mes de septiembre y octubre, divido de manera semanal, de las Direcciones de: Desarrollo Económico, Desarrollo Social y Desarrollo Urbano, de acuerdo a las funciones y atribuciones de cada una, que dictan la Ley Orgánica Municipal del Estado de México y el Bando Municipal de Villa Guerrero 2025. </w:t>
      </w:r>
    </w:p>
    <w:p w14:paraId="3BA492CE" w14:textId="2085F331" w:rsidR="00F338D8" w:rsidRPr="00D63055" w:rsidRDefault="00F338D8">
      <w:pP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Cabe señalar que de la lectura de la solicitud se advierte que la persona solicitante realizó diversos planteamientos subjetivos, tales como “…</w:t>
      </w:r>
      <w:r w:rsidRPr="00D63055">
        <w:rPr>
          <w:rFonts w:ascii="Palatino Linotype" w:eastAsia="Palatino Linotype" w:hAnsi="Palatino Linotype" w:cs="Palatino Linotype"/>
          <w:i/>
          <w:sz w:val="22"/>
          <w:szCs w:val="22"/>
        </w:rPr>
        <w:t>Es importante hacer mención que, a ya un año de esta nueva administración, estas tres direcciones, así como sus titulares, deben de estar ya preparados y competentes para ejercer las funciones correspondientes, pues es lógico que el Presidente Municipal los escogió de acuerdo a su preparación y sus capacidades</w:t>
      </w:r>
      <w:r w:rsidRPr="00D63055">
        <w:rPr>
          <w:rFonts w:ascii="Palatino Linotype" w:eastAsia="Palatino Linotype" w:hAnsi="Palatino Linotype" w:cs="Palatino Linotype"/>
          <w:sz w:val="22"/>
          <w:szCs w:val="22"/>
        </w:rPr>
        <w:t>…” (sic),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los requerimientos de información. En este sentido, se trata de manifestaciones sobre las cuales este Instituto no está facultado para pronunciarse.</w:t>
      </w:r>
    </w:p>
    <w:p w14:paraId="36B386AA" w14:textId="77777777" w:rsidR="009D4A54" w:rsidRPr="00D63055" w:rsidRDefault="009D4A54" w:rsidP="009D4A54">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w:t>
      </w:r>
      <w:r w:rsidR="005C4367" w:rsidRPr="00D63055">
        <w:rPr>
          <w:rFonts w:ascii="Palatino Linotype" w:eastAsia="Palatino Linotype" w:hAnsi="Palatino Linotype" w:cs="Palatino Linotype"/>
          <w:sz w:val="22"/>
          <w:szCs w:val="22"/>
        </w:rPr>
        <w:t xml:space="preserve">l </w:t>
      </w:r>
      <w:r w:rsidR="005C4367" w:rsidRPr="00D63055">
        <w:rPr>
          <w:rFonts w:ascii="Palatino Linotype" w:eastAsia="Palatino Linotype" w:hAnsi="Palatino Linotype" w:cs="Palatino Linotype"/>
          <w:b/>
          <w:bCs/>
          <w:sz w:val="22"/>
          <w:szCs w:val="22"/>
        </w:rPr>
        <w:t>Sujeto Obligado</w:t>
      </w:r>
      <w:r w:rsidR="00CA0CE5"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sz w:val="22"/>
          <w:szCs w:val="22"/>
        </w:rPr>
        <w:t>atendió la solicitud por conducto de la Directora de Desarrollo Económico y Turismo, quien informó de manera general las actividades realizadas durante los meses de septiembre y octubre de 2025, dentro de las áreas de Desarrollo Económico, y el Director de Obras Públicas y Desarrollo Urbano, refirió que la información se encontraba cargada dentro de la plataforma IPOMEX, para cuya consulta proporcionó la dirección electrónica correspondiente en formato cerrado, asimismo, la Unidad de Transparencia indicó que no existía un Departamentos de Desarrollo Social.</w:t>
      </w:r>
    </w:p>
    <w:p w14:paraId="2041EC2B" w14:textId="327F6A52" w:rsidR="009D4A54" w:rsidRPr="00D63055" w:rsidRDefault="00163A18" w:rsidP="003D2176">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D63055">
        <w:rPr>
          <w:rFonts w:ascii="Palatino Linotype" w:eastAsia="Palatino Linotype" w:hAnsi="Palatino Linotype" w:cs="Palatino Linotype"/>
          <w:b/>
          <w:bCs/>
          <w:sz w:val="22"/>
          <w:szCs w:val="22"/>
        </w:rPr>
        <w:t xml:space="preserve">Recurrente </w:t>
      </w:r>
      <w:r w:rsidRPr="00D63055">
        <w:rPr>
          <w:rFonts w:ascii="Palatino Linotype" w:eastAsia="Palatino Linotype" w:hAnsi="Palatino Linotype" w:cs="Palatino Linotype"/>
          <w:sz w:val="22"/>
          <w:szCs w:val="22"/>
        </w:rPr>
        <w:t>interpuso el recurso de revisión que nos ocupa, en e</w:t>
      </w:r>
      <w:r w:rsidR="005D5DC9" w:rsidRPr="00D63055">
        <w:rPr>
          <w:rFonts w:ascii="Palatino Linotype" w:eastAsia="Palatino Linotype" w:hAnsi="Palatino Linotype" w:cs="Palatino Linotype"/>
          <w:sz w:val="22"/>
          <w:szCs w:val="22"/>
        </w:rPr>
        <w:t>l</w:t>
      </w:r>
      <w:r w:rsidRPr="00D63055">
        <w:rPr>
          <w:rFonts w:ascii="Palatino Linotype" w:eastAsia="Palatino Linotype" w:hAnsi="Palatino Linotype" w:cs="Palatino Linotype"/>
          <w:sz w:val="22"/>
          <w:szCs w:val="22"/>
        </w:rPr>
        <w:t xml:space="preserve"> que manifestó que</w:t>
      </w:r>
      <w:r w:rsidR="00EF2DA0" w:rsidRPr="00D63055">
        <w:rPr>
          <w:rFonts w:ascii="Palatino Linotype" w:eastAsia="Palatino Linotype" w:hAnsi="Palatino Linotype" w:cs="Palatino Linotype"/>
          <w:sz w:val="22"/>
          <w:szCs w:val="22"/>
        </w:rPr>
        <w:t xml:space="preserve"> </w:t>
      </w:r>
      <w:r w:rsidR="009F5100" w:rsidRPr="00D63055">
        <w:rPr>
          <w:rFonts w:ascii="Palatino Linotype" w:eastAsia="Palatino Linotype" w:hAnsi="Palatino Linotype" w:cs="Palatino Linotype"/>
          <w:sz w:val="22"/>
          <w:szCs w:val="22"/>
        </w:rPr>
        <w:t xml:space="preserve">la información se entregó incompleta, </w:t>
      </w:r>
      <w:r w:rsidR="00BA6E06" w:rsidRPr="00D63055">
        <w:rPr>
          <w:rFonts w:ascii="Palatino Linotype" w:eastAsia="Palatino Linotype" w:hAnsi="Palatino Linotype" w:cs="Palatino Linotype"/>
          <w:sz w:val="22"/>
          <w:szCs w:val="22"/>
        </w:rPr>
        <w:t>faltando el área de desarrollo social, de conformidad con los artículos 45 y 45 SEPTIES</w:t>
      </w:r>
      <w:r w:rsidR="0027284F" w:rsidRPr="00D63055">
        <w:rPr>
          <w:rFonts w:ascii="Palatino Linotype" w:eastAsia="Palatino Linotype" w:hAnsi="Palatino Linotype" w:cs="Palatino Linotype"/>
          <w:sz w:val="22"/>
          <w:szCs w:val="22"/>
        </w:rPr>
        <w:t xml:space="preserve"> 1</w:t>
      </w:r>
      <w:r w:rsidR="00BA6E06" w:rsidRPr="00D63055">
        <w:rPr>
          <w:rFonts w:ascii="Palatino Linotype" w:eastAsia="Palatino Linotype" w:hAnsi="Palatino Linotype" w:cs="Palatino Linotype"/>
          <w:sz w:val="22"/>
          <w:szCs w:val="22"/>
        </w:rPr>
        <w:t xml:space="preserve"> del Bando Municipal de Villa Guerrero. </w:t>
      </w:r>
    </w:p>
    <w:p w14:paraId="0605A1DB" w14:textId="678FFD3B" w:rsidR="00B82411" w:rsidRPr="00D63055" w:rsidRDefault="00B82411" w:rsidP="00B8241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Es de señalar que de la lectura del motivo de inconformidad de la parte </w:t>
      </w:r>
      <w:r w:rsidRPr="00D63055">
        <w:rPr>
          <w:rFonts w:ascii="Palatino Linotype" w:eastAsia="Palatino Linotype" w:hAnsi="Palatino Linotype" w:cs="Palatino Linotype"/>
          <w:b/>
          <w:sz w:val="22"/>
          <w:szCs w:val="22"/>
        </w:rPr>
        <w:t xml:space="preserve">Recurrente, </w:t>
      </w:r>
      <w:r w:rsidRPr="00D63055">
        <w:rPr>
          <w:rFonts w:ascii="Palatino Linotype" w:eastAsia="Palatino Linotype" w:hAnsi="Palatino Linotype" w:cs="Palatino Linotype"/>
          <w:sz w:val="22"/>
          <w:szCs w:val="22"/>
        </w:rPr>
        <w:t xml:space="preserve">se advierte que este no versa sobre la información proporcionada por 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ya que no</w:t>
      </w:r>
      <w:r w:rsidR="00DE4759" w:rsidRPr="00D63055">
        <w:rPr>
          <w:rFonts w:ascii="Palatino Linotype" w:eastAsia="Palatino Linotype" w:hAnsi="Palatino Linotype" w:cs="Palatino Linotype"/>
          <w:sz w:val="22"/>
          <w:szCs w:val="22"/>
        </w:rPr>
        <w:t xml:space="preserve"> manifestó agravios respecto de las actividades reportadas por las Direcciones de Desarrollo Económico y Turismo, y Desarrollo Urbano, </w:t>
      </w:r>
      <w:r w:rsidR="00446E02" w:rsidRPr="00D63055">
        <w:rPr>
          <w:rFonts w:ascii="Palatino Linotype" w:eastAsia="Palatino Linotype" w:hAnsi="Palatino Linotype" w:cs="Palatino Linotype"/>
          <w:sz w:val="22"/>
          <w:szCs w:val="22"/>
        </w:rPr>
        <w:t xml:space="preserve">sino por la información faltante que consiste en </w:t>
      </w:r>
      <w:r w:rsidR="00DE4759" w:rsidRPr="00D63055">
        <w:rPr>
          <w:rFonts w:ascii="Palatino Linotype" w:eastAsia="Palatino Linotype" w:hAnsi="Palatino Linotype" w:cs="Palatino Linotype"/>
          <w:sz w:val="22"/>
          <w:szCs w:val="22"/>
        </w:rPr>
        <w:t xml:space="preserve">las actividades de la Dirección de Desarrollo Social en los meses de septiembre y octubre </w:t>
      </w:r>
      <w:r w:rsidR="00446E02"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sz w:val="22"/>
          <w:szCs w:val="22"/>
        </w:rPr>
        <w:t>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211F1538" w14:textId="77777777" w:rsidR="00B82411" w:rsidRPr="00D63055" w:rsidRDefault="00B82411" w:rsidP="00B82411">
      <w:pPr>
        <w:spacing w:before="240" w:after="36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Lo anterior es así, debido a que cuando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impugna la respuesta del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407DC3D6" w14:textId="77777777" w:rsidR="00B82411" w:rsidRPr="00D63055" w:rsidRDefault="00B82411" w:rsidP="00B8241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33CEAEF3" w14:textId="77777777" w:rsidR="00B82411" w:rsidRPr="00D63055" w:rsidRDefault="00B82411" w:rsidP="00B824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eastAsia="Palatino Linotype" w:hAnsi="Palatino Linotype" w:cs="Palatino Linotype"/>
          <w:b/>
          <w:i/>
          <w:sz w:val="22"/>
          <w:szCs w:val="22"/>
        </w:rPr>
        <w:t xml:space="preserve">Actos consentidos tácitamente. Improcedencia de su análisis. </w:t>
      </w:r>
      <w:r w:rsidRPr="00D63055">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B1A81B0" w14:textId="77777777" w:rsidR="00B82411" w:rsidRPr="00D63055" w:rsidRDefault="00B82411" w:rsidP="00B8241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2EDF582" w14:textId="77777777" w:rsidR="00B82411" w:rsidRPr="00D63055" w:rsidRDefault="00B82411" w:rsidP="00B82411">
      <w:pPr>
        <w:ind w:left="851" w:right="900"/>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b/>
          <w:i/>
          <w:smallCaps/>
          <w:sz w:val="22"/>
          <w:szCs w:val="22"/>
        </w:rPr>
        <w:t xml:space="preserve">“ACTOS CONSENTIDOS. SON LOS QUE NO SE IMPUGNAN MEDIANTE EL RECURSO IDÓNEO. </w:t>
      </w:r>
      <w:r w:rsidRPr="00D63055">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EEB2AA" w14:textId="77777777" w:rsidR="00B82411" w:rsidRPr="00D63055" w:rsidRDefault="00B82411" w:rsidP="00B8241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D63055">
        <w:rPr>
          <w:rFonts w:ascii="Palatino Linotype" w:hAnsi="Palatino Linotype" w:cs="Arial"/>
          <w:sz w:val="22"/>
          <w:szCs w:val="22"/>
        </w:rPr>
        <w:t>or consiguiente, no es procedente el análisis de fondo en la resolución.</w:t>
      </w:r>
    </w:p>
    <w:p w14:paraId="6BA4E167" w14:textId="77777777" w:rsidR="007561CE" w:rsidRPr="00D63055" w:rsidRDefault="007561CE" w:rsidP="007561CE">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En la etapa de manifestaciones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 xml:space="preserve">fue omiso en rendir su informe justificado, y la parte </w:t>
      </w:r>
      <w:r w:rsidRPr="00D63055">
        <w:rPr>
          <w:rFonts w:ascii="Palatino Linotype" w:eastAsia="Palatino Linotype" w:hAnsi="Palatino Linotype" w:cs="Palatino Linotype"/>
          <w:b/>
          <w:sz w:val="22"/>
          <w:szCs w:val="22"/>
        </w:rPr>
        <w:t xml:space="preserve">Recurrente </w:t>
      </w:r>
      <w:r w:rsidRPr="00D63055">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423025E6" w14:textId="3AC492EC" w:rsidR="00962383" w:rsidRPr="00D63055" w:rsidRDefault="007561CE" w:rsidP="007561CE">
      <w:pPr>
        <w:spacing w:before="280" w:after="28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Una vez establecidas las posturas de las part</w:t>
      </w:r>
      <w:r w:rsidR="00F95E23" w:rsidRPr="00D63055">
        <w:rPr>
          <w:rFonts w:ascii="Palatino Linotype" w:eastAsia="Palatino Linotype" w:hAnsi="Palatino Linotype" w:cs="Palatino Linotype"/>
          <w:sz w:val="22"/>
          <w:szCs w:val="22"/>
        </w:rPr>
        <w:t xml:space="preserve">es, </w:t>
      </w:r>
      <w:r w:rsidR="00962383" w:rsidRPr="00D63055">
        <w:rPr>
          <w:rFonts w:ascii="Palatino Linotype" w:eastAsia="Palatino Linotype" w:hAnsi="Palatino Linotype" w:cs="Palatino Linotype"/>
          <w:sz w:val="22"/>
          <w:szCs w:val="22"/>
        </w:rPr>
        <w:t xml:space="preserve">es de señalar que derivado del análisis de la información proporcionada por el </w:t>
      </w:r>
      <w:r w:rsidR="00962383" w:rsidRPr="00D63055">
        <w:rPr>
          <w:rFonts w:ascii="Palatino Linotype" w:eastAsia="Palatino Linotype" w:hAnsi="Palatino Linotype" w:cs="Palatino Linotype"/>
          <w:b/>
          <w:sz w:val="22"/>
          <w:szCs w:val="22"/>
        </w:rPr>
        <w:t xml:space="preserve">Sujeto Obligado, </w:t>
      </w:r>
      <w:r w:rsidR="00962383" w:rsidRPr="00D63055">
        <w:rPr>
          <w:rFonts w:ascii="Palatino Linotype" w:eastAsia="Palatino Linotype" w:hAnsi="Palatino Linotype" w:cs="Palatino Linotype"/>
          <w:sz w:val="22"/>
          <w:szCs w:val="22"/>
        </w:rPr>
        <w:t xml:space="preserve">en contraposición con el motivo de inconformidad alegado por la parte </w:t>
      </w:r>
      <w:r w:rsidR="00962383" w:rsidRPr="00D63055">
        <w:rPr>
          <w:rFonts w:ascii="Palatino Linotype" w:eastAsia="Palatino Linotype" w:hAnsi="Palatino Linotype" w:cs="Palatino Linotype"/>
          <w:b/>
          <w:sz w:val="22"/>
          <w:szCs w:val="22"/>
        </w:rPr>
        <w:t xml:space="preserve">Recurrente, </w:t>
      </w:r>
      <w:r w:rsidR="00962383" w:rsidRPr="00D63055">
        <w:rPr>
          <w:rFonts w:ascii="Palatino Linotype" w:eastAsia="Palatino Linotype" w:hAnsi="Palatino Linotype" w:cs="Palatino Linotype"/>
          <w:sz w:val="22"/>
          <w:szCs w:val="22"/>
        </w:rPr>
        <w:t xml:space="preserve">se colige que estos devienen fundados, en virtud de que no fue proporcionada la información concerniente a la Dirección de Desarrollo Social, </w:t>
      </w:r>
      <w:r w:rsidR="0027284F" w:rsidRPr="00D63055">
        <w:rPr>
          <w:rFonts w:ascii="Palatino Linotype" w:eastAsia="Palatino Linotype" w:hAnsi="Palatino Linotype" w:cs="Palatino Linotype"/>
          <w:sz w:val="22"/>
          <w:szCs w:val="22"/>
        </w:rPr>
        <w:t xml:space="preserve">la cual, como refirió la parte </w:t>
      </w:r>
      <w:r w:rsidR="0027284F" w:rsidRPr="00D63055">
        <w:rPr>
          <w:rFonts w:ascii="Palatino Linotype" w:eastAsia="Palatino Linotype" w:hAnsi="Palatino Linotype" w:cs="Palatino Linotype"/>
          <w:b/>
          <w:sz w:val="22"/>
          <w:szCs w:val="22"/>
        </w:rPr>
        <w:t xml:space="preserve">Recurrente, </w:t>
      </w:r>
      <w:r w:rsidR="00962383" w:rsidRPr="00D63055">
        <w:rPr>
          <w:rFonts w:ascii="Palatino Linotype" w:eastAsia="Palatino Linotype" w:hAnsi="Palatino Linotype" w:cs="Palatino Linotype"/>
          <w:sz w:val="22"/>
          <w:szCs w:val="22"/>
        </w:rPr>
        <w:t xml:space="preserve"> se encuentra contemplada dentro de la estructura </w:t>
      </w:r>
      <w:r w:rsidR="00021282" w:rsidRPr="00D63055">
        <w:rPr>
          <w:rFonts w:ascii="Palatino Linotype" w:eastAsia="Palatino Linotype" w:hAnsi="Palatino Linotype" w:cs="Palatino Linotype"/>
          <w:sz w:val="22"/>
          <w:szCs w:val="22"/>
        </w:rPr>
        <w:t>orgánica del Sujeto Obligado, como se desprende del artículo 45, numeral 7 del Bando Municipal de Villa Guerrero vigente, a saber:</w:t>
      </w:r>
    </w:p>
    <w:p w14:paraId="1B23CF78" w14:textId="7F1A7FCE"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eastAsia="Palatino Linotype" w:hAnsi="Palatino Linotype" w:cs="Palatino Linotype"/>
          <w:i/>
          <w:sz w:val="22"/>
          <w:szCs w:val="22"/>
        </w:rPr>
        <w:t>“</w:t>
      </w:r>
      <w:r w:rsidRPr="00D63055">
        <w:rPr>
          <w:rFonts w:ascii="Palatino Linotype" w:hAnsi="Palatino Linotype"/>
          <w:b/>
          <w:i/>
          <w:sz w:val="22"/>
          <w:szCs w:val="22"/>
        </w:rPr>
        <w:t>ARTÍCULO 45.</w:t>
      </w:r>
      <w:r w:rsidRPr="00D63055">
        <w:rPr>
          <w:rFonts w:ascii="Palatino Linotype" w:hAnsi="Palatino Linotype"/>
          <w:i/>
          <w:sz w:val="22"/>
          <w:szCs w:val="22"/>
        </w:rPr>
        <w:t xml:space="preserve"> - La Administración Pública municipal estará conformada por las siguientes dependencias:</w:t>
      </w:r>
    </w:p>
    <w:p w14:paraId="1A61031B" w14:textId="6A7026AE"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w:t>
      </w:r>
    </w:p>
    <w:p w14:paraId="0DC9917A" w14:textId="77777777" w:rsidR="00021282" w:rsidRPr="00D63055" w:rsidRDefault="00021282" w:rsidP="0027284F">
      <w:pPr>
        <w:spacing w:before="120" w:after="120"/>
        <w:ind w:left="851" w:right="902"/>
        <w:jc w:val="both"/>
        <w:rPr>
          <w:rFonts w:ascii="Palatino Linotype" w:hAnsi="Palatino Linotype"/>
          <w:b/>
          <w:i/>
          <w:sz w:val="22"/>
          <w:szCs w:val="22"/>
          <w:u w:val="single"/>
        </w:rPr>
      </w:pPr>
      <w:r w:rsidRPr="00D63055">
        <w:rPr>
          <w:rFonts w:ascii="Palatino Linotype" w:hAnsi="Palatino Linotype"/>
          <w:b/>
          <w:i/>
          <w:sz w:val="22"/>
          <w:szCs w:val="22"/>
          <w:u w:val="single"/>
        </w:rPr>
        <w:t xml:space="preserve">7. Dirección de Desarrollo Social </w:t>
      </w:r>
    </w:p>
    <w:p w14:paraId="62827A52" w14:textId="77777777"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7.1. Instituto Municipal de la Mujer </w:t>
      </w:r>
    </w:p>
    <w:p w14:paraId="63C832F5" w14:textId="77777777"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7.2. Departamento de Atención a la Juventud </w:t>
      </w:r>
    </w:p>
    <w:p w14:paraId="4C09523C" w14:textId="77777777"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7.3. Departamento de Atención a la Salud </w:t>
      </w:r>
    </w:p>
    <w:p w14:paraId="718F2AC2" w14:textId="77777777"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7.4. Departamento de Cultura</w:t>
      </w:r>
    </w:p>
    <w:p w14:paraId="1369DA15" w14:textId="77777777"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7.5. Departamento de Educación </w:t>
      </w:r>
    </w:p>
    <w:p w14:paraId="6B88C1A4" w14:textId="67B23EFF" w:rsidR="00021282" w:rsidRPr="00D63055" w:rsidRDefault="00021282"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7.6. Participación Ciudadana”</w:t>
      </w:r>
    </w:p>
    <w:p w14:paraId="36A606D6" w14:textId="41F0CFE5" w:rsidR="00021282" w:rsidRPr="00D63055" w:rsidRDefault="0027284F" w:rsidP="007561CE">
      <w:pPr>
        <w:spacing w:before="280" w:after="28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Cuyas atribuciones, se encuentran contenidas en el artículo 45 SEPTIES 1, del Bando Municipal: </w:t>
      </w:r>
    </w:p>
    <w:p w14:paraId="21C67C7B"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w:t>
      </w:r>
      <w:r w:rsidRPr="00D63055">
        <w:rPr>
          <w:rFonts w:ascii="Palatino Linotype" w:hAnsi="Palatino Linotype"/>
          <w:b/>
          <w:i/>
          <w:sz w:val="22"/>
          <w:szCs w:val="22"/>
        </w:rPr>
        <w:t>ARTÍCULO 45 SEPTIES 1.-</w:t>
      </w:r>
      <w:r w:rsidRPr="00D63055">
        <w:rPr>
          <w:rFonts w:ascii="Palatino Linotype" w:hAnsi="Palatino Linotype"/>
          <w:i/>
          <w:sz w:val="22"/>
          <w:szCs w:val="22"/>
        </w:rPr>
        <w:t xml:space="preserve"> El Director de Desarrollo Social, tiene las siguientes atribuciones:</w:t>
      </w:r>
    </w:p>
    <w:p w14:paraId="5C71A052"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I. Diagnosticar, formular, dirigir, implementar y evaluar la política social del Gobierno Municipal; </w:t>
      </w:r>
    </w:p>
    <w:p w14:paraId="571B3C4B"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II. Cuantificar, determinar y proponer, en coordinación con las instancias competentes, los recursos públicos necesarios para generar los programas y acciones que atiendan las necesidades básicas de la población vulnerable del municipio; </w:t>
      </w:r>
    </w:p>
    <w:p w14:paraId="4A58AF9F"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III. Ejecutar los programas, proyectos y acciones municipales en materia de desarrollo social, de manera coordinada con las instancias correspondientes; </w:t>
      </w:r>
    </w:p>
    <w:p w14:paraId="51D112F0"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IV. Proponer e impulsar acciones y obras para el desarrollo comunitario, en coordinación con otras dependencias administrativas del municipio; </w:t>
      </w:r>
    </w:p>
    <w:p w14:paraId="408E89B9"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V. Auxiliar o representar al Presidente Municipal, en el ámbito de su competencia, en la coordinación con las dependencias correspondientes en materia de desarrollo social de los Gobiernos Federal y Estatal, en la ejecución de sus programas y acciones en el territorio municipal; </w:t>
      </w:r>
    </w:p>
    <w:p w14:paraId="212DF037"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VI. Asistir al Presidente Municipal en el convenio de acciones con otros municipios de la entidad, así como con organismos públicos descentralizados federales, estatales y municipales, en materia de desarrollo social; </w:t>
      </w:r>
    </w:p>
    <w:p w14:paraId="15A46CF6"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VII. Integrar los padrones respectivos de beneficiarios de los programas de desarrollo social municipal; </w:t>
      </w:r>
    </w:p>
    <w:p w14:paraId="5048EAC6"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VIII. Informar a la ciudadanía de las políticas, programas y acciones de desarrollo social que ejecuten; así como sobre la aplicación de los recursos y evolución de cada uno de estos programas, en términos de las disposiciones jurídicas aplicables;</w:t>
      </w:r>
    </w:p>
    <w:p w14:paraId="6AB3803D"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IX. Concertar acciones con los sectores no gubernamental, social y privado en materia de desarrollo social; </w:t>
      </w:r>
    </w:p>
    <w:p w14:paraId="408D871A"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X. Establecer mecanismos para incluir la participación de la sociedad civil organizada y de la ciudadanía en general, para la ejecución de programas y acciones de desarrollo social; </w:t>
      </w:r>
    </w:p>
    <w:p w14:paraId="084C3131" w14:textId="1084C93D"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XI. Promover la cultura de los grupos étnicos asentados en el territorio municipal y fomentar el desarrollo social de los mismos; </w:t>
      </w:r>
    </w:p>
    <w:p w14:paraId="5128E600" w14:textId="77777777" w:rsidR="0027284F" w:rsidRPr="00D63055" w:rsidRDefault="0027284F" w:rsidP="0027284F">
      <w:pPr>
        <w:spacing w:before="120" w:after="120"/>
        <w:ind w:left="851" w:right="902"/>
        <w:jc w:val="both"/>
        <w:rPr>
          <w:rFonts w:ascii="Palatino Linotype" w:hAnsi="Palatino Linotype"/>
          <w:i/>
          <w:sz w:val="22"/>
          <w:szCs w:val="22"/>
        </w:rPr>
      </w:pPr>
      <w:r w:rsidRPr="00D63055">
        <w:rPr>
          <w:rFonts w:ascii="Palatino Linotype" w:hAnsi="Palatino Linotype"/>
          <w:i/>
          <w:sz w:val="22"/>
          <w:szCs w:val="22"/>
        </w:rPr>
        <w:t xml:space="preserve">XII. Fomentar y proponer acciones de desarrollo social con perspectiva de género y respeto a los derechos humanos; y </w:t>
      </w:r>
    </w:p>
    <w:p w14:paraId="689A6ADB" w14:textId="290C7AB9" w:rsidR="0027284F" w:rsidRPr="00D63055" w:rsidRDefault="0027284F" w:rsidP="0027284F">
      <w:pPr>
        <w:spacing w:before="120" w:after="120"/>
        <w:ind w:left="851" w:right="902"/>
        <w:jc w:val="both"/>
        <w:rPr>
          <w:rFonts w:ascii="Palatino Linotype" w:eastAsia="Palatino Linotype" w:hAnsi="Palatino Linotype" w:cs="Palatino Linotype"/>
          <w:i/>
          <w:sz w:val="22"/>
          <w:szCs w:val="22"/>
        </w:rPr>
      </w:pPr>
      <w:r w:rsidRPr="00D63055">
        <w:rPr>
          <w:rFonts w:ascii="Palatino Linotype" w:hAnsi="Palatino Linotype"/>
          <w:i/>
          <w:sz w:val="22"/>
          <w:szCs w:val="22"/>
        </w:rPr>
        <w:t>XIII. Las demás que señale la Ley de Desarrollo Social del Estado de México, su reglamento y las disposiciones jurídicas aplicables, así como aquellas que le confiera el Presidente Municipal o el Ayuntamiento.”</w:t>
      </w:r>
    </w:p>
    <w:p w14:paraId="402D5E91" w14:textId="77777777" w:rsidR="006113FD" w:rsidRPr="00D63055" w:rsidRDefault="0097544C" w:rsidP="006113FD">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Atento a lo anterior, es evidente que </w:t>
      </w:r>
      <w:r w:rsidR="00EE3FCC" w:rsidRPr="00D63055">
        <w:rPr>
          <w:rFonts w:ascii="Palatino Linotype" w:eastAsia="Palatino Linotype" w:hAnsi="Palatino Linotype" w:cs="Palatino Linotype"/>
          <w:sz w:val="22"/>
          <w:szCs w:val="22"/>
        </w:rPr>
        <w:t>en el presente asunto no se observó el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w:t>
      </w:r>
      <w:r w:rsidR="006113FD" w:rsidRPr="00D63055">
        <w:rPr>
          <w:rFonts w:ascii="Palatino Linotype" w:eastAsia="Palatino Linotype" w:hAnsi="Palatino Linotype" w:cs="Palatino Linotype"/>
          <w:sz w:val="22"/>
          <w:szCs w:val="22"/>
        </w:rPr>
        <w:t>, siendo las Unidades de Transparencia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791B62C" w14:textId="77777777" w:rsidR="006113FD" w:rsidRPr="00D63055" w:rsidRDefault="006113FD" w:rsidP="006113F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C067321" w14:textId="77777777" w:rsidR="006113FD" w:rsidRPr="00D63055" w:rsidRDefault="006113FD" w:rsidP="006113F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Por su parte, los servidores públicos habilitados tienen como función buscar, localizar y en su caso entregar la información solicitada, así como i</w:t>
      </w:r>
      <w:r w:rsidRPr="00D63055">
        <w:rPr>
          <w:rFonts w:ascii="Palatino Linotype" w:hAnsi="Palatino Linotype"/>
          <w:sz w:val="22"/>
          <w:szCs w:val="22"/>
        </w:rPr>
        <w:t xml:space="preserve">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w:t>
      </w:r>
      <w:r w:rsidRPr="00D63055">
        <w:rPr>
          <w:rFonts w:ascii="Palatino Linotype" w:eastAsia="Palatino Linotype" w:hAnsi="Palatino Linotype" w:cs="Palatino Linotype"/>
          <w:sz w:val="22"/>
          <w:szCs w:val="22"/>
        </w:rPr>
        <w:t>de conformidad con el artículo 59, de la Ley de la Ley de Transparencia y Acceso a la Información Pública del Estado de México y Municipios.</w:t>
      </w:r>
    </w:p>
    <w:p w14:paraId="3E7B74DB" w14:textId="77777777" w:rsidR="006113FD" w:rsidRPr="00D63055" w:rsidRDefault="006113FD" w:rsidP="006113F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 las personas solicitantes atendiendo a la naturaleza jurídica de la misma.</w:t>
      </w:r>
    </w:p>
    <w:p w14:paraId="509F1CFB" w14:textId="190651D6" w:rsidR="00B05506" w:rsidRPr="00D63055" w:rsidRDefault="006113FD" w:rsidP="006113FD">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En el presente asunto la Unidad de Transparencia se limitó a turnar la solicitud a la Dirección de Desarrollo Económico y Turismo y la Dirección de Obras Públicas y Desarrollo Urbano, sin embargo, omitió turnarla a la Dirección de Desarrollo Social, toda vez que de las constancias que obran en el expediente en el que se actúa, no obra constancia de que estas hubieran realizado la búsqueda de la información en los archivos de dicha unidad administrativa</w:t>
      </w:r>
      <w:r w:rsidR="00B05506" w:rsidRPr="00D63055">
        <w:rPr>
          <w:rFonts w:ascii="Palatino Linotype" w:eastAsia="Palatino Linotype" w:hAnsi="Palatino Linotype" w:cs="Palatino Linotype"/>
          <w:sz w:val="22"/>
          <w:szCs w:val="22"/>
        </w:rPr>
        <w:t>, por tanto, la respuesta proporcionada no agotó los principios de congruencia y exhaustividad.</w:t>
      </w:r>
    </w:p>
    <w:p w14:paraId="62CAEEA5" w14:textId="77777777" w:rsidR="00763C7B" w:rsidRPr="00D63055" w:rsidRDefault="00763C7B" w:rsidP="00763C7B">
      <w:pPr>
        <w:spacing w:before="240" w:after="240" w:line="360" w:lineRule="auto"/>
        <w:jc w:val="both"/>
        <w:rPr>
          <w:rFonts w:ascii="Palatino Linotype" w:eastAsia="Calibri" w:hAnsi="Palatino Linotype"/>
          <w:sz w:val="22"/>
          <w:szCs w:val="22"/>
          <w:lang w:eastAsia="en-US"/>
        </w:rPr>
      </w:pPr>
      <w:r w:rsidRPr="00D63055">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1E322D00" w14:textId="77777777" w:rsidR="00763C7B" w:rsidRPr="00D63055" w:rsidRDefault="00763C7B" w:rsidP="00763C7B">
      <w:pPr>
        <w:spacing w:before="240" w:after="240" w:line="360" w:lineRule="auto"/>
        <w:jc w:val="both"/>
        <w:rPr>
          <w:rFonts w:ascii="Palatino Linotype" w:eastAsia="Calibri" w:hAnsi="Palatino Linotype"/>
          <w:sz w:val="22"/>
          <w:szCs w:val="22"/>
          <w:lang w:eastAsia="en-US"/>
        </w:rPr>
      </w:pPr>
      <w:r w:rsidRPr="00D63055">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D63055">
        <w:rPr>
          <w:rFonts w:ascii="Palatino Linotype" w:eastAsia="Calibri" w:hAnsi="Palatino Linotype"/>
          <w:b/>
          <w:bCs/>
          <w:sz w:val="22"/>
          <w:szCs w:val="22"/>
          <w:lang w:eastAsia="en-US"/>
        </w:rPr>
        <w:t>principios de congruencia y exhaustividad,</w:t>
      </w:r>
      <w:r w:rsidRPr="00D63055">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5F5128C" w14:textId="77777777" w:rsidR="00763C7B" w:rsidRPr="00D63055" w:rsidRDefault="00763C7B" w:rsidP="00763C7B">
      <w:pPr>
        <w:pStyle w:val="Prrafodelista"/>
        <w:ind w:left="851" w:right="851"/>
        <w:jc w:val="both"/>
        <w:rPr>
          <w:rFonts w:ascii="Palatino Linotype" w:hAnsi="Palatino Linotype" w:cs="Arial"/>
          <w:i/>
          <w:sz w:val="22"/>
          <w:szCs w:val="22"/>
        </w:rPr>
      </w:pPr>
      <w:r w:rsidRPr="00D63055">
        <w:rPr>
          <w:rFonts w:ascii="Palatino Linotype" w:hAnsi="Palatino Linotype" w:cs="Arial"/>
          <w:b/>
          <w:i/>
          <w:sz w:val="22"/>
          <w:szCs w:val="22"/>
        </w:rPr>
        <w:t xml:space="preserve"> “Congruencia y exhaustividad. Sus alcances para garantizar el derecho de acceso a la información. </w:t>
      </w:r>
      <w:r w:rsidRPr="00D63055">
        <w:rPr>
          <w:rFonts w:ascii="Palatino Linotype" w:hAnsi="Palatino Linotype" w:cs="Arial"/>
          <w:i/>
          <w:sz w:val="22"/>
          <w:szCs w:val="22"/>
        </w:rPr>
        <w:t xml:space="preserve">De conformidad con el artículo </w:t>
      </w:r>
      <w:r w:rsidRPr="00D63055">
        <w:rPr>
          <w:rFonts w:ascii="Palatino Linotype" w:hAnsi="Palatino Linotype"/>
          <w:i/>
          <w:sz w:val="22"/>
          <w:szCs w:val="22"/>
          <w:lang w:val="es-ES_tradnl"/>
        </w:rPr>
        <w:t>3 de la Ley Federal de Procedimiento Administrativo</w:t>
      </w:r>
      <w:r w:rsidRPr="00D63055">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3055">
        <w:rPr>
          <w:rFonts w:ascii="Palatino Linotype" w:hAnsi="Palatino Linotype" w:cs="Arial"/>
          <w:b/>
          <w:i/>
          <w:sz w:val="22"/>
          <w:szCs w:val="22"/>
        </w:rPr>
        <w:t>la congruencia implica que exista concordancia entre el requerimiento formulado por el particular y la respuesta proporcionada por el sujeto obligado</w:t>
      </w:r>
      <w:r w:rsidRPr="00D63055">
        <w:rPr>
          <w:rFonts w:ascii="Palatino Linotype" w:hAnsi="Palatino Linotype" w:cs="Arial"/>
          <w:i/>
          <w:sz w:val="22"/>
          <w:szCs w:val="22"/>
        </w:rPr>
        <w:t xml:space="preserve">; mientras que </w:t>
      </w:r>
      <w:r w:rsidRPr="00D63055">
        <w:rPr>
          <w:rFonts w:ascii="Palatino Linotype" w:hAnsi="Palatino Linotype" w:cs="Arial"/>
          <w:b/>
          <w:i/>
          <w:sz w:val="22"/>
          <w:szCs w:val="22"/>
        </w:rPr>
        <w:t>la exhaustividad significa que dicha respuesta se refiera expresamente a cada uno de los puntos solicitados</w:t>
      </w:r>
      <w:r w:rsidRPr="00D63055">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858C900" w14:textId="42BA485A" w:rsidR="003A0F8F" w:rsidRPr="00D63055" w:rsidRDefault="008C440F" w:rsidP="003A0F8F">
      <w:pPr>
        <w:tabs>
          <w:tab w:val="left" w:pos="567"/>
        </w:tabs>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Bajo esta línea de pensamiento, es evidente que para tener por satisfecho el Derecho de acceso de la persona solicitante,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deberá hacer entrega de</w:t>
      </w:r>
      <w:r w:rsidR="00B05506" w:rsidRPr="00D63055">
        <w:rPr>
          <w:rFonts w:ascii="Palatino Linotype" w:eastAsia="Palatino Linotype" w:hAnsi="Palatino Linotype" w:cs="Palatino Linotype"/>
          <w:sz w:val="22"/>
          <w:szCs w:val="22"/>
        </w:rPr>
        <w:t xml:space="preserve">l o los documentos que atiendan en punto combatido, </w:t>
      </w:r>
      <w:r w:rsidR="003A0F8F" w:rsidRPr="00D63055">
        <w:rPr>
          <w:rFonts w:ascii="Palatino Linotype" w:eastAsia="Palatino Linotype" w:hAnsi="Palatino Linotype" w:cs="Palatino Linotype"/>
          <w:sz w:val="22"/>
          <w:szCs w:val="22"/>
        </w:rPr>
        <w:t xml:space="preserve">esto es </w:t>
      </w:r>
      <w:r w:rsidR="00C46330" w:rsidRPr="00D63055">
        <w:rPr>
          <w:rFonts w:ascii="Palatino Linotype" w:eastAsia="Palatino Linotype" w:hAnsi="Palatino Linotype" w:cs="Palatino Linotype"/>
          <w:sz w:val="22"/>
          <w:szCs w:val="22"/>
        </w:rPr>
        <w:t xml:space="preserve">los documentos que den cuenta </w:t>
      </w:r>
      <w:r w:rsidR="003A0F8F" w:rsidRPr="00D63055">
        <w:rPr>
          <w:rFonts w:ascii="Palatino Linotype" w:eastAsia="Palatino Linotype" w:hAnsi="Palatino Linotype" w:cs="Palatino Linotype"/>
          <w:sz w:val="22"/>
          <w:szCs w:val="22"/>
        </w:rPr>
        <w:t>de las actividades realizadas por la Dirección de Desarrollo Social en los meses de septiembre y octubre de dos mil veinticinco, al mayor grado de desagregación posible</w:t>
      </w:r>
      <w:r w:rsidR="00C46330" w:rsidRPr="00D63055">
        <w:rPr>
          <w:rFonts w:ascii="Palatino Linotype" w:eastAsia="Palatino Linotype" w:hAnsi="Palatino Linotype" w:cs="Palatino Linotype"/>
          <w:sz w:val="22"/>
          <w:szCs w:val="22"/>
        </w:rPr>
        <w:t>, pudiendo colmarse con la entrega de oficios, informes, notas previamente generados o bien un documento en términos similares a los proporcionados en respuesta</w:t>
      </w:r>
      <w:r w:rsidR="00C46330" w:rsidRPr="00D63055">
        <w:rPr>
          <w:rFonts w:ascii="Palatino Linotype" w:hAnsi="Palatino Linotype"/>
          <w:sz w:val="22"/>
          <w:szCs w:val="22"/>
        </w:rPr>
        <w:t xml:space="preserve">, lo anterior, ya que si bien el derecho de acceso a la información pública se satisface en aquellos casos en </w:t>
      </w:r>
      <w:r w:rsidR="00431B0C" w:rsidRPr="00D63055">
        <w:rPr>
          <w:rFonts w:ascii="Palatino Linotype" w:hAnsi="Palatino Linotype"/>
          <w:sz w:val="22"/>
          <w:szCs w:val="22"/>
        </w:rPr>
        <w:t>los que</w:t>
      </w:r>
      <w:r w:rsidR="00C46330" w:rsidRPr="00D63055">
        <w:rPr>
          <w:rFonts w:ascii="Palatino Linotype" w:hAnsi="Palatino Linotype"/>
          <w:sz w:val="22"/>
          <w:szCs w:val="22"/>
        </w:rPr>
        <w:t xml:space="preserve"> se entregue el soporte documental en que conste la información pública, sin la necesidad de elaborar documentos </w:t>
      </w:r>
      <w:r w:rsidR="00C46330" w:rsidRPr="00D63055">
        <w:rPr>
          <w:rFonts w:ascii="Palatino Linotype" w:hAnsi="Palatino Linotype"/>
          <w:i/>
          <w:iCs/>
          <w:sz w:val="22"/>
          <w:szCs w:val="22"/>
        </w:rPr>
        <w:t>ad hoc</w:t>
      </w:r>
      <w:r w:rsidR="00C46330" w:rsidRPr="00D63055">
        <w:rPr>
          <w:rFonts w:ascii="Palatino Linotype" w:hAnsi="Palatino Linotype"/>
          <w:sz w:val="22"/>
          <w:szCs w:val="22"/>
        </w:rPr>
        <w:t>; lo cual, toma sustento en el artículo 160 de la Ley de Transparencia y Acceso a la Información Pública del Estado de México y Municipios, el cual refiere que los sujetos obligados deberán entregar la información que obre en sus archivos; sin embargo, de los documentos entregados en respuesta se aprecia que el Sujeto Obligado, elaboró un documento ad hoc para dar cabal cumplimiento al derecho de acceso a la información de</w:t>
      </w:r>
      <w:r w:rsidR="00B61B50" w:rsidRPr="00D63055">
        <w:rPr>
          <w:rFonts w:ascii="Palatino Linotype" w:hAnsi="Palatino Linotype"/>
          <w:sz w:val="22"/>
          <w:szCs w:val="22"/>
        </w:rPr>
        <w:t xml:space="preserve"> </w:t>
      </w:r>
      <w:r w:rsidR="00C46330" w:rsidRPr="00D63055">
        <w:rPr>
          <w:rFonts w:ascii="Palatino Linotype" w:hAnsi="Palatino Linotype"/>
          <w:sz w:val="22"/>
          <w:szCs w:val="22"/>
        </w:rPr>
        <w:t>l</w:t>
      </w:r>
      <w:r w:rsidR="00B61B50" w:rsidRPr="00D63055">
        <w:rPr>
          <w:rFonts w:ascii="Palatino Linotype" w:hAnsi="Palatino Linotype"/>
          <w:sz w:val="22"/>
          <w:szCs w:val="22"/>
        </w:rPr>
        <w:t xml:space="preserve">a persona solicitante, </w:t>
      </w:r>
      <w:r w:rsidR="00C46330" w:rsidRPr="00D63055">
        <w:rPr>
          <w:rFonts w:ascii="Palatino Linotype" w:hAnsi="Palatino Linotype"/>
          <w:sz w:val="22"/>
          <w:szCs w:val="22"/>
        </w:rPr>
        <w:t xml:space="preserve">aún y </w:t>
      </w:r>
      <w:r w:rsidR="00C46330" w:rsidRPr="00D63055">
        <w:rPr>
          <w:rFonts w:ascii="Palatino Linotype" w:hAnsi="Palatino Linotype"/>
          <w:b/>
          <w:bCs/>
          <w:sz w:val="22"/>
          <w:szCs w:val="22"/>
        </w:rPr>
        <w:t>cuando no es una obligación de las autoridades</w:t>
      </w:r>
      <w:r w:rsidR="00C46330" w:rsidRPr="00D63055">
        <w:rPr>
          <w:rFonts w:ascii="Palatino Linotype" w:hAnsi="Palatino Linotype"/>
          <w:sz w:val="22"/>
          <w:szCs w:val="22"/>
        </w:rPr>
        <w:t xml:space="preserve">. </w:t>
      </w:r>
    </w:p>
    <w:p w14:paraId="64DAABC0" w14:textId="6AD696A3" w:rsidR="00BD4A54" w:rsidRPr="00D63055" w:rsidRDefault="00B61B50" w:rsidP="00B61B50">
      <w:pPr>
        <w:spacing w:before="240" w:after="240" w:line="360" w:lineRule="auto"/>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sz w:val="22"/>
          <w:szCs w:val="22"/>
        </w:rPr>
        <w:t xml:space="preserve">Asimismo, es </w:t>
      </w:r>
      <w:r w:rsidR="00B05506" w:rsidRPr="00D63055">
        <w:rPr>
          <w:rFonts w:ascii="Palatino Linotype" w:eastAsia="Palatino Linotype" w:hAnsi="Palatino Linotype" w:cs="Palatino Linotype"/>
          <w:sz w:val="22"/>
          <w:szCs w:val="22"/>
        </w:rPr>
        <w:t>importante re</w:t>
      </w:r>
      <w:r w:rsidR="00BD4A54" w:rsidRPr="00D63055">
        <w:rPr>
          <w:rFonts w:ascii="Palatino Linotype" w:eastAsia="Palatino Linotype" w:hAnsi="Palatino Linotype" w:cs="Palatino Linotype"/>
          <w:sz w:val="22"/>
          <w:szCs w:val="22"/>
        </w:rPr>
        <w:t xml:space="preserve">calcar </w:t>
      </w:r>
      <w:r w:rsidR="00B05506" w:rsidRPr="00D63055">
        <w:rPr>
          <w:rFonts w:ascii="Palatino Linotype" w:eastAsia="Palatino Linotype" w:hAnsi="Palatino Linotype" w:cs="Palatino Linotype"/>
          <w:sz w:val="22"/>
          <w:szCs w:val="22"/>
        </w:rPr>
        <w:t xml:space="preserve">que </w:t>
      </w:r>
      <w:r w:rsidR="00BD4A54" w:rsidRPr="00D63055">
        <w:rPr>
          <w:rFonts w:ascii="Palatino Linotype" w:eastAsia="Palatino Linotype" w:hAnsi="Palatino Linotype" w:cs="Palatino Linotype"/>
          <w:sz w:val="22"/>
          <w:szCs w:val="22"/>
        </w:rPr>
        <w:t>los Sujetos Obligados tiene</w:t>
      </w:r>
      <w:r w:rsidRPr="00D63055">
        <w:rPr>
          <w:rFonts w:ascii="Palatino Linotype" w:eastAsia="Palatino Linotype" w:hAnsi="Palatino Linotype" w:cs="Palatino Linotype"/>
          <w:sz w:val="22"/>
          <w:szCs w:val="22"/>
        </w:rPr>
        <w:t>n</w:t>
      </w:r>
      <w:r w:rsidR="00BD4A54" w:rsidRPr="00D63055">
        <w:rPr>
          <w:rFonts w:ascii="Palatino Linotype" w:eastAsia="Palatino Linotype" w:hAnsi="Palatino Linotype" w:cs="Palatino Linotype"/>
          <w:sz w:val="22"/>
          <w:szCs w:val="22"/>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w:t>
      </w:r>
      <w:r w:rsidRPr="00D63055">
        <w:rPr>
          <w:rFonts w:ascii="Palatino Linotype" w:eastAsia="Palatino Linotype" w:hAnsi="Palatino Linotype" w:cs="Palatino Linotype"/>
          <w:sz w:val="22"/>
          <w:szCs w:val="22"/>
        </w:rPr>
        <w:t>.</w:t>
      </w:r>
    </w:p>
    <w:p w14:paraId="601B46DD" w14:textId="70C2E524" w:rsidR="00BD4A54" w:rsidRPr="00D63055" w:rsidRDefault="00BD4A54" w:rsidP="00BD4A54">
      <w:pPr>
        <w:spacing w:before="240" w:after="240" w:line="360" w:lineRule="auto"/>
        <w:ind w:right="-93"/>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r w:rsidR="00B61B50" w:rsidRPr="00D63055">
        <w:rPr>
          <w:rFonts w:ascii="Palatino Linotype" w:eastAsia="Palatino Linotype" w:hAnsi="Palatino Linotype" w:cs="Palatino Linotype"/>
          <w:sz w:val="22"/>
          <w:szCs w:val="22"/>
        </w:rPr>
        <w:t>, como así lo establece el artículo 12 de la Ley de Transparencia y Acceso a la Información Pública del Estado de México y Municipios, y el criterio orientador con clave de control SO/003/2017, emitido por el entonces Instituto Nacional de Transparencia, Acceso a la Información y Protección de Datos Personales, previamente referido, previamente citados.</w:t>
      </w:r>
    </w:p>
    <w:p w14:paraId="00525421" w14:textId="3B115E46" w:rsidR="00193AE1" w:rsidRPr="00D63055" w:rsidRDefault="00193AE1" w:rsidP="00193AE1">
      <w:pPr>
        <w:tabs>
          <w:tab w:val="left" w:pos="975"/>
        </w:tabs>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De lo hasta aquí expuesto, se concluye que los motivos de inconformidad de la parte </w:t>
      </w:r>
      <w:r w:rsidRPr="00D63055">
        <w:rPr>
          <w:rFonts w:ascii="Palatino Linotype" w:eastAsia="Palatino Linotype" w:hAnsi="Palatino Linotype" w:cs="Palatino Linotype"/>
          <w:b/>
          <w:sz w:val="22"/>
          <w:szCs w:val="22"/>
        </w:rPr>
        <w:t xml:space="preserve">Recurrente </w:t>
      </w:r>
      <w:r w:rsidRPr="00D63055">
        <w:rPr>
          <w:rFonts w:ascii="Palatino Linotype" w:eastAsia="Palatino Linotype" w:hAnsi="Palatino Linotype" w:cs="Palatino Linotype"/>
          <w:sz w:val="22"/>
          <w:szCs w:val="22"/>
        </w:rPr>
        <w:t>devienen</w:t>
      </w:r>
      <w:r w:rsidR="00E5266D"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sz w:val="22"/>
          <w:szCs w:val="22"/>
        </w:rPr>
        <w:t xml:space="preserve">fundados, siendo procedente </w:t>
      </w:r>
      <w:r w:rsidR="00963147" w:rsidRPr="00D63055">
        <w:rPr>
          <w:rFonts w:ascii="Palatino Linotype" w:eastAsia="Palatino Linotype" w:hAnsi="Palatino Linotype" w:cs="Palatino Linotype"/>
          <w:i/>
          <w:sz w:val="22"/>
          <w:szCs w:val="22"/>
        </w:rPr>
        <w:t xml:space="preserve">Modificar </w:t>
      </w:r>
      <w:r w:rsidRPr="00D63055">
        <w:rPr>
          <w:rFonts w:ascii="Palatino Linotype" w:eastAsia="Palatino Linotype" w:hAnsi="Palatino Linotype" w:cs="Palatino Linotype"/>
          <w:sz w:val="22"/>
          <w:szCs w:val="22"/>
        </w:rPr>
        <w:t xml:space="preserve">la respuesta proporcionada por el </w:t>
      </w:r>
      <w:r w:rsidRPr="00D63055">
        <w:rPr>
          <w:rFonts w:ascii="Palatino Linotype" w:eastAsia="Palatino Linotype" w:hAnsi="Palatino Linotype" w:cs="Palatino Linotype"/>
          <w:b/>
          <w:sz w:val="22"/>
          <w:szCs w:val="22"/>
        </w:rPr>
        <w:t xml:space="preserve">Sujeto Obligado </w:t>
      </w:r>
      <w:r w:rsidRPr="00D63055">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D8C29D2" w14:textId="77777777" w:rsidR="00BD4A54" w:rsidRPr="00D63055" w:rsidRDefault="00BD4A54" w:rsidP="00BD4A54">
      <w:pP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bCs/>
          <w:sz w:val="22"/>
          <w:szCs w:val="22"/>
        </w:rPr>
        <w:t xml:space="preserve">Quinto. Versión Pública. </w:t>
      </w:r>
      <w:r w:rsidRPr="00D63055">
        <w:rPr>
          <w:rFonts w:ascii="Palatino Linotype" w:eastAsia="Palatino Linotype" w:hAnsi="Palatino Linotype" w:cs="Palatino Linotype"/>
          <w:sz w:val="22"/>
          <w:szCs w:val="22"/>
        </w:rPr>
        <w:t>Como fue debidamente apuntado, el </w:t>
      </w:r>
      <w:r w:rsidRPr="00D63055">
        <w:rPr>
          <w:rFonts w:ascii="Palatino Linotype" w:eastAsia="Palatino Linotype" w:hAnsi="Palatino Linotype" w:cs="Palatino Linotype"/>
          <w:b/>
          <w:bCs/>
          <w:sz w:val="22"/>
          <w:szCs w:val="22"/>
        </w:rPr>
        <w:t>Sujeto Obligado</w:t>
      </w:r>
      <w:r w:rsidRPr="00D6305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52D4F1C" w14:textId="77777777" w:rsidR="00BD4A54" w:rsidRPr="00D63055" w:rsidRDefault="00BD4A54" w:rsidP="00BD4A54">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640955A" w14:textId="77777777" w:rsidR="00BD4A54" w:rsidRPr="00D63055" w:rsidRDefault="00BD4A54" w:rsidP="00BD4A54">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6AE6FAA" w14:textId="77777777" w:rsidR="00BD4A54" w:rsidRPr="00D63055" w:rsidRDefault="00BD4A54" w:rsidP="00BD4A54">
      <w:pPr>
        <w:spacing w:before="240" w:after="240" w:line="360" w:lineRule="auto"/>
        <w:ind w:right="49"/>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CFEC205"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sz w:val="22"/>
          <w:szCs w:val="22"/>
        </w:rPr>
        <w:t> </w:t>
      </w:r>
      <w:r w:rsidRPr="00D63055">
        <w:rPr>
          <w:rFonts w:ascii="Palatino Linotype" w:eastAsia="Palatino Linotype" w:hAnsi="Palatino Linotype" w:cs="Palatino Linotype"/>
          <w:i/>
          <w:iCs/>
          <w:sz w:val="22"/>
          <w:szCs w:val="22"/>
        </w:rPr>
        <w:t>“</w:t>
      </w:r>
      <w:r w:rsidRPr="00D63055">
        <w:rPr>
          <w:rFonts w:ascii="Palatino Linotype" w:eastAsia="Palatino Linotype" w:hAnsi="Palatino Linotype" w:cs="Palatino Linotype"/>
          <w:b/>
          <w:bCs/>
          <w:i/>
          <w:iCs/>
          <w:sz w:val="22"/>
          <w:szCs w:val="22"/>
        </w:rPr>
        <w:t>Artículo 3.</w:t>
      </w:r>
      <w:r w:rsidRPr="00D63055">
        <w:rPr>
          <w:rFonts w:ascii="Palatino Linotype" w:eastAsia="Palatino Linotype" w:hAnsi="Palatino Linotype" w:cs="Palatino Linotype"/>
          <w:i/>
          <w:iCs/>
          <w:sz w:val="22"/>
          <w:szCs w:val="22"/>
        </w:rPr>
        <w:t xml:space="preserve"> Para los efectos de la presente Ley se entenderá por:</w:t>
      </w:r>
    </w:p>
    <w:p w14:paraId="64661DEB"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3C96B3FC"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IX. Datos personales</w:t>
      </w:r>
      <w:r w:rsidRPr="00D63055">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7C83AECC"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62D5C9A9"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XX. Información clasificada</w:t>
      </w:r>
      <w:r w:rsidRPr="00D63055">
        <w:rPr>
          <w:rFonts w:ascii="Palatino Linotype" w:eastAsia="Palatino Linotype" w:hAnsi="Palatino Linotype" w:cs="Palatino Linotype"/>
          <w:i/>
          <w:iCs/>
          <w:sz w:val="22"/>
          <w:szCs w:val="22"/>
        </w:rPr>
        <w:t>: Aquella considerada por la presente Ley como reservada o confidencial;</w:t>
      </w:r>
    </w:p>
    <w:p w14:paraId="3EA6347B"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XXI. Información confidencial</w:t>
      </w:r>
      <w:r w:rsidRPr="00D63055">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383598"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4C6CB2B4"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XXXII. Protección de Datos Personales</w:t>
      </w:r>
      <w:r w:rsidRPr="00D63055">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01107CDC"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7092B2C0" w14:textId="77777777" w:rsidR="00BD4A54" w:rsidRPr="00D63055" w:rsidRDefault="00BD4A54" w:rsidP="00BD4A54">
      <w:pPr>
        <w:tabs>
          <w:tab w:val="left" w:pos="1276"/>
        </w:tabs>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XLV. Versión pública</w:t>
      </w:r>
      <w:r w:rsidRPr="00D63055">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46E05DBF"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 Artículo 6</w:t>
      </w:r>
      <w:r w:rsidRPr="00D63055">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8794048"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4EA3C01B"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Artículo 91.</w:t>
      </w:r>
      <w:r w:rsidRPr="00D63055">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D63055">
        <w:rPr>
          <w:rFonts w:ascii="Palatino Linotype" w:eastAsia="Palatino Linotype" w:hAnsi="Palatino Linotype" w:cs="Palatino Linotype"/>
          <w:i/>
          <w:iCs/>
          <w:sz w:val="22"/>
          <w:szCs w:val="22"/>
        </w:rPr>
        <w:br/>
        <w:t>…</w:t>
      </w:r>
    </w:p>
    <w:p w14:paraId="7B0D9D41"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Artículo 132.</w:t>
      </w:r>
      <w:r w:rsidRPr="00D63055">
        <w:rPr>
          <w:rFonts w:ascii="Palatino Linotype" w:eastAsia="Palatino Linotype" w:hAnsi="Palatino Linotype" w:cs="Palatino Linotype"/>
          <w:i/>
          <w:iCs/>
          <w:sz w:val="22"/>
          <w:szCs w:val="22"/>
        </w:rPr>
        <w:t xml:space="preserve"> La clasificación de la información se llevará a cabo en el momento en que:</w:t>
      </w:r>
    </w:p>
    <w:p w14:paraId="5456B176"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Se reciba una solicitud de acceso a la información;</w:t>
      </w:r>
    </w:p>
    <w:p w14:paraId="1CE2D69C"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w:t>
      </w:r>
      <w:r w:rsidRPr="00D63055">
        <w:rPr>
          <w:rFonts w:ascii="Palatino Linotype" w:eastAsia="Palatino Linotype" w:hAnsi="Palatino Linotype" w:cs="Palatino Linotype"/>
          <w:i/>
          <w:iCs/>
          <w:sz w:val="22"/>
          <w:szCs w:val="22"/>
        </w:rPr>
        <w:t xml:space="preserve"> Se determine mediante resolución de autoridad competente; o</w:t>
      </w:r>
    </w:p>
    <w:p w14:paraId="454FD0E0"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III.</w:t>
      </w:r>
      <w:r w:rsidRPr="00D63055">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220CEFAD"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w:t>
      </w:r>
    </w:p>
    <w:p w14:paraId="65539291"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Artículo 137.</w:t>
      </w:r>
      <w:r w:rsidRPr="00D63055">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22AB2E5"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 Artículo 143.</w:t>
      </w:r>
      <w:r w:rsidRPr="00D63055">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4B1DDC73"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539EF8C6" w14:textId="77777777" w:rsidR="00BD4A54" w:rsidRPr="00D63055" w:rsidRDefault="00BD4A54" w:rsidP="00BD4A54">
      <w:pPr>
        <w:spacing w:before="240" w:after="240" w:line="360" w:lineRule="auto"/>
        <w:ind w:right="50"/>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63055">
        <w:rPr>
          <w:rFonts w:ascii="Palatino Linotype" w:eastAsia="Palatino Linotype" w:hAnsi="Palatino Linotype" w:cs="Palatino Linotype"/>
          <w:b/>
          <w:bCs/>
          <w:sz w:val="22"/>
          <w:szCs w:val="22"/>
        </w:rPr>
        <w:t>Sujeto Obligado</w:t>
      </w:r>
      <w:r w:rsidRPr="00D6305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4BAAB55" w14:textId="77777777" w:rsidR="00BD4A54" w:rsidRPr="00D63055" w:rsidRDefault="00BD4A54" w:rsidP="00BD4A54">
      <w:pPr>
        <w:spacing w:before="240" w:after="240" w:line="360" w:lineRule="auto"/>
        <w:ind w:right="50"/>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4BA8D4" w14:textId="77777777" w:rsidR="00BD4A54" w:rsidRPr="00D63055" w:rsidRDefault="00BD4A54" w:rsidP="00BD4A54">
      <w:pPr>
        <w:spacing w:before="240" w:after="240" w:line="360" w:lineRule="auto"/>
        <w:ind w:right="50"/>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998BBC2"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“Artículo 49.</w:t>
      </w:r>
      <w:r w:rsidRPr="00D63055">
        <w:rPr>
          <w:rFonts w:ascii="Palatino Linotype" w:eastAsia="Palatino Linotype" w:hAnsi="Palatino Linotype" w:cs="Palatino Linotype"/>
          <w:i/>
          <w:iCs/>
          <w:sz w:val="22"/>
          <w:szCs w:val="22"/>
        </w:rPr>
        <w:t xml:space="preserve"> </w:t>
      </w:r>
      <w:r w:rsidRPr="00D63055">
        <w:rPr>
          <w:rFonts w:ascii="Palatino Linotype" w:eastAsia="Palatino Linotype" w:hAnsi="Palatino Linotype" w:cs="Palatino Linotype"/>
          <w:b/>
          <w:bCs/>
          <w:i/>
          <w:iCs/>
          <w:sz w:val="22"/>
          <w:szCs w:val="22"/>
        </w:rPr>
        <w:t>Los Comités de Transparencia</w:t>
      </w:r>
      <w:r w:rsidRPr="00D63055">
        <w:rPr>
          <w:rFonts w:ascii="Palatino Linotype" w:eastAsia="Palatino Linotype" w:hAnsi="Palatino Linotype" w:cs="Palatino Linotype"/>
          <w:i/>
          <w:iCs/>
          <w:sz w:val="22"/>
          <w:szCs w:val="22"/>
        </w:rPr>
        <w:t xml:space="preserve"> tendrán las siguientes atribuciones:</w:t>
      </w:r>
    </w:p>
    <w:p w14:paraId="2367ED27"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VIII. Aprobar, modificar o revocar la clasificación de la información</w:t>
      </w:r>
      <w:r w:rsidRPr="00D63055">
        <w:rPr>
          <w:rFonts w:ascii="Palatino Linotype" w:eastAsia="Palatino Linotype" w:hAnsi="Palatino Linotype" w:cs="Palatino Linotype"/>
          <w:i/>
          <w:iCs/>
          <w:sz w:val="22"/>
          <w:szCs w:val="22"/>
        </w:rPr>
        <w:t>…”</w:t>
      </w:r>
    </w:p>
    <w:p w14:paraId="6501A551"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r w:rsidRPr="00D63055">
        <w:rPr>
          <w:rFonts w:ascii="Palatino Linotype" w:eastAsia="Palatino Linotype" w:hAnsi="Palatino Linotype" w:cs="Palatino Linotype"/>
          <w:b/>
          <w:bCs/>
          <w:i/>
          <w:iCs/>
          <w:sz w:val="22"/>
          <w:szCs w:val="22"/>
        </w:rPr>
        <w:t>Artículo 53.</w:t>
      </w:r>
      <w:r w:rsidRPr="00D63055">
        <w:rPr>
          <w:rFonts w:ascii="Palatino Linotype" w:eastAsia="Palatino Linotype" w:hAnsi="Palatino Linotype" w:cs="Palatino Linotype"/>
          <w:i/>
          <w:iCs/>
          <w:sz w:val="22"/>
          <w:szCs w:val="22"/>
        </w:rPr>
        <w:t xml:space="preserve"> Las </w:t>
      </w:r>
      <w:r w:rsidRPr="00D63055">
        <w:rPr>
          <w:rFonts w:ascii="Palatino Linotype" w:eastAsia="Palatino Linotype" w:hAnsi="Palatino Linotype" w:cs="Palatino Linotype"/>
          <w:b/>
          <w:bCs/>
          <w:i/>
          <w:iCs/>
          <w:sz w:val="22"/>
          <w:szCs w:val="22"/>
        </w:rPr>
        <w:t>Unidades de Transparencia</w:t>
      </w:r>
      <w:r w:rsidRPr="00D63055">
        <w:rPr>
          <w:rFonts w:ascii="Palatino Linotype" w:eastAsia="Palatino Linotype" w:hAnsi="Palatino Linotype" w:cs="Palatino Linotype"/>
          <w:i/>
          <w:iCs/>
          <w:sz w:val="22"/>
          <w:szCs w:val="22"/>
        </w:rPr>
        <w:t xml:space="preserve"> tendrán las siguientes </w:t>
      </w:r>
      <w:r w:rsidRPr="00D63055">
        <w:rPr>
          <w:rFonts w:ascii="Palatino Linotype" w:eastAsia="Palatino Linotype" w:hAnsi="Palatino Linotype" w:cs="Palatino Linotype"/>
          <w:b/>
          <w:bCs/>
          <w:i/>
          <w:iCs/>
          <w:sz w:val="22"/>
          <w:szCs w:val="22"/>
        </w:rPr>
        <w:t>funciones</w:t>
      </w:r>
      <w:r w:rsidRPr="00D63055">
        <w:rPr>
          <w:rFonts w:ascii="Palatino Linotype" w:eastAsia="Palatino Linotype" w:hAnsi="Palatino Linotype" w:cs="Palatino Linotype"/>
          <w:i/>
          <w:iCs/>
          <w:sz w:val="22"/>
          <w:szCs w:val="22"/>
        </w:rPr>
        <w:t>:</w:t>
      </w:r>
    </w:p>
    <w:p w14:paraId="0B2FFE74"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X. Presentar ante el Comité, el proyecto de clasificación de información</w:t>
      </w:r>
      <w:r w:rsidRPr="00D63055">
        <w:rPr>
          <w:rFonts w:ascii="Palatino Linotype" w:eastAsia="Palatino Linotype" w:hAnsi="Palatino Linotype" w:cs="Palatino Linotype"/>
          <w:i/>
          <w:iCs/>
          <w:sz w:val="22"/>
          <w:szCs w:val="22"/>
        </w:rPr>
        <w:t xml:space="preserve">…” </w:t>
      </w:r>
    </w:p>
    <w:p w14:paraId="4B415C71"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“Artículo 59.</w:t>
      </w:r>
      <w:r w:rsidRPr="00D63055">
        <w:rPr>
          <w:rFonts w:ascii="Palatino Linotype" w:eastAsia="Palatino Linotype" w:hAnsi="Palatino Linotype" w:cs="Palatino Linotype"/>
          <w:i/>
          <w:iCs/>
          <w:sz w:val="22"/>
          <w:szCs w:val="22"/>
        </w:rPr>
        <w:t xml:space="preserve"> Los </w:t>
      </w:r>
      <w:r w:rsidRPr="00D63055">
        <w:rPr>
          <w:rFonts w:ascii="Palatino Linotype" w:eastAsia="Palatino Linotype" w:hAnsi="Palatino Linotype" w:cs="Palatino Linotype"/>
          <w:b/>
          <w:bCs/>
          <w:i/>
          <w:iCs/>
          <w:sz w:val="22"/>
          <w:szCs w:val="22"/>
        </w:rPr>
        <w:t>servidores públicos habilitados</w:t>
      </w:r>
      <w:r w:rsidRPr="00D63055">
        <w:rPr>
          <w:rFonts w:ascii="Palatino Linotype" w:eastAsia="Palatino Linotype" w:hAnsi="Palatino Linotype" w:cs="Palatino Linotype"/>
          <w:i/>
          <w:iCs/>
          <w:sz w:val="22"/>
          <w:szCs w:val="22"/>
        </w:rPr>
        <w:t xml:space="preserve"> tendrán las </w:t>
      </w:r>
      <w:r w:rsidRPr="00D63055">
        <w:rPr>
          <w:rFonts w:ascii="Palatino Linotype" w:eastAsia="Palatino Linotype" w:hAnsi="Palatino Linotype" w:cs="Palatino Linotype"/>
          <w:b/>
          <w:bCs/>
          <w:i/>
          <w:iCs/>
          <w:sz w:val="22"/>
          <w:szCs w:val="22"/>
        </w:rPr>
        <w:t>funciones</w:t>
      </w:r>
      <w:r w:rsidRPr="00D63055">
        <w:rPr>
          <w:rFonts w:ascii="Palatino Linotype" w:eastAsia="Palatino Linotype" w:hAnsi="Palatino Linotype" w:cs="Palatino Linotype"/>
          <w:i/>
          <w:iCs/>
          <w:sz w:val="22"/>
          <w:szCs w:val="22"/>
        </w:rPr>
        <w:t xml:space="preserve"> siguientes:</w:t>
      </w:r>
    </w:p>
    <w:p w14:paraId="25842CA6"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D63055">
        <w:rPr>
          <w:rFonts w:ascii="Palatino Linotype" w:eastAsia="Palatino Linotype" w:hAnsi="Palatino Linotype" w:cs="Palatino Linotype"/>
          <w:i/>
          <w:iCs/>
          <w:sz w:val="22"/>
          <w:szCs w:val="22"/>
        </w:rPr>
        <w:t>, la cual tendrá los fundamentos y argumentos en que se basa dicha propuesta…”</w:t>
      </w:r>
    </w:p>
    <w:p w14:paraId="5AB1AEB9" w14:textId="77777777" w:rsidR="00BD4A54" w:rsidRPr="00D63055" w:rsidRDefault="00BD4A54" w:rsidP="00BD4A54">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D88E7EA" w14:textId="77777777" w:rsidR="00BD4A54" w:rsidRPr="00D63055" w:rsidRDefault="00BD4A54" w:rsidP="00BD4A54">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835EDC0"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r w:rsidRPr="00D63055">
        <w:rPr>
          <w:rFonts w:ascii="Palatino Linotype" w:eastAsia="Palatino Linotype" w:hAnsi="Palatino Linotype" w:cs="Palatino Linotype"/>
          <w:b/>
          <w:bCs/>
          <w:i/>
          <w:iCs/>
          <w:sz w:val="22"/>
          <w:szCs w:val="22"/>
        </w:rPr>
        <w:t>Artículo 149.</w:t>
      </w:r>
      <w:r w:rsidRPr="00D63055">
        <w:rPr>
          <w:rFonts w:ascii="Palatino Linotype" w:eastAsia="Palatino Linotype" w:hAnsi="Palatino Linotype" w:cs="Palatino Linotype"/>
          <w:i/>
          <w:iCs/>
          <w:sz w:val="22"/>
          <w:szCs w:val="22"/>
        </w:rPr>
        <w:t xml:space="preserve"> El </w:t>
      </w:r>
      <w:r w:rsidRPr="00D63055">
        <w:rPr>
          <w:rFonts w:ascii="Palatino Linotype" w:eastAsia="Palatino Linotype" w:hAnsi="Palatino Linotype" w:cs="Palatino Linotype"/>
          <w:b/>
          <w:bCs/>
          <w:i/>
          <w:iCs/>
          <w:sz w:val="22"/>
          <w:szCs w:val="22"/>
        </w:rPr>
        <w:t>acuerdo que clasifique la información como confidencial</w:t>
      </w:r>
      <w:r w:rsidRPr="00D63055">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07EEAE67" w14:textId="77777777" w:rsidR="00BD4A54" w:rsidRPr="00D63055" w:rsidRDefault="00BD4A54" w:rsidP="00BD4A54">
      <w:pP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Es decir, el </w:t>
      </w:r>
      <w:r w:rsidRPr="00D63055">
        <w:rPr>
          <w:rFonts w:ascii="Palatino Linotype" w:eastAsia="Palatino Linotype" w:hAnsi="Palatino Linotype" w:cs="Palatino Linotype"/>
          <w:b/>
          <w:bCs/>
          <w:sz w:val="22"/>
          <w:szCs w:val="22"/>
        </w:rPr>
        <w:t>Sujeto Obligado</w:t>
      </w:r>
      <w:r w:rsidRPr="00D6305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AA55C1D" w14:textId="77777777" w:rsidR="00BD4A54" w:rsidRPr="00D63055" w:rsidRDefault="00BD4A54" w:rsidP="00BD4A5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63055">
        <w:rPr>
          <w:rFonts w:ascii="Palatino Linotype" w:eastAsia="Palatino Linotype" w:hAnsi="Palatino Linotype" w:cs="Palatino Linotype"/>
          <w:b/>
          <w:bCs/>
          <w:sz w:val="22"/>
          <w:szCs w:val="22"/>
        </w:rPr>
        <w:t>Sujeto Obligado</w:t>
      </w:r>
      <w:r w:rsidRPr="00D6305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4CBB54D"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 xml:space="preserve"> “Quincuagésimo. </w:t>
      </w:r>
      <w:r w:rsidRPr="00D63055">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5F732F8"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 xml:space="preserve">Quincuagésimo primero. </w:t>
      </w:r>
      <w:r w:rsidRPr="00D63055">
        <w:rPr>
          <w:rFonts w:ascii="Palatino Linotype" w:eastAsia="Palatino Linotype" w:hAnsi="Palatino Linotype" w:cs="Palatino Linotype"/>
          <w:i/>
          <w:iCs/>
          <w:sz w:val="22"/>
          <w:szCs w:val="22"/>
        </w:rPr>
        <w:t xml:space="preserve">Toda acta del Comité de Transparencia deberá contener: </w:t>
      </w:r>
    </w:p>
    <w:p w14:paraId="276B58CB"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xml:space="preserve"> El número de sesión y fecha; </w:t>
      </w:r>
    </w:p>
    <w:p w14:paraId="5C3A3198"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w:t>
      </w:r>
      <w:r w:rsidRPr="00D63055">
        <w:rPr>
          <w:rFonts w:ascii="Palatino Linotype" w:eastAsia="Palatino Linotype" w:hAnsi="Palatino Linotype" w:cs="Palatino Linotype"/>
          <w:i/>
          <w:iCs/>
          <w:sz w:val="22"/>
          <w:szCs w:val="22"/>
        </w:rPr>
        <w:t xml:space="preserve">. El nombre del área que solicitó la clasificación de información; </w:t>
      </w:r>
    </w:p>
    <w:p w14:paraId="3F8D89DB"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III</w:t>
      </w:r>
      <w:r w:rsidRPr="00D63055">
        <w:rPr>
          <w:rFonts w:ascii="Palatino Linotype" w:eastAsia="Palatino Linotype" w:hAnsi="Palatino Linotype" w:cs="Palatino Linotype"/>
          <w:i/>
          <w:iCs/>
          <w:sz w:val="22"/>
          <w:szCs w:val="22"/>
        </w:rPr>
        <w:t xml:space="preserve">. La fundamentación legal y motivación correspondiente; </w:t>
      </w:r>
    </w:p>
    <w:p w14:paraId="33EE7724"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IV</w:t>
      </w:r>
      <w:r w:rsidRPr="00D63055">
        <w:rPr>
          <w:rFonts w:ascii="Palatino Linotype" w:eastAsia="Palatino Linotype" w:hAnsi="Palatino Linotype" w:cs="Palatino Linotype"/>
          <w:i/>
          <w:iCs/>
          <w:sz w:val="22"/>
          <w:szCs w:val="22"/>
        </w:rPr>
        <w:t xml:space="preserve">. La resolución o resoluciones aprobadas; y </w:t>
      </w:r>
    </w:p>
    <w:p w14:paraId="5E5D7F16"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V</w:t>
      </w:r>
      <w:r w:rsidRPr="00D63055">
        <w:rPr>
          <w:rFonts w:ascii="Palatino Linotype" w:eastAsia="Palatino Linotype" w:hAnsi="Palatino Linotype" w:cs="Palatino Linotype"/>
          <w:i/>
          <w:iCs/>
          <w:sz w:val="22"/>
          <w:szCs w:val="22"/>
        </w:rPr>
        <w:t xml:space="preserve">. La rúbrica o firma digital de cada integrante del Comité de Transparencia. </w:t>
      </w:r>
    </w:p>
    <w:p w14:paraId="43E1551F"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368B4FD8"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1982D32F"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D63055">
        <w:rPr>
          <w:rFonts w:ascii="Palatino Linotype" w:eastAsia="Palatino Linotype" w:hAnsi="Palatino Linotype" w:cs="Palatino Linotype"/>
          <w:b/>
          <w:bCs/>
          <w:i/>
          <w:iCs/>
          <w:sz w:val="22"/>
          <w:szCs w:val="22"/>
        </w:rPr>
        <w:t>II</w:t>
      </w:r>
      <w:r w:rsidRPr="00D63055">
        <w:rPr>
          <w:rFonts w:ascii="Palatino Linotype" w:eastAsia="Palatino Linotype" w:hAnsi="Palatino Linotype" w:cs="Palatino Linotype"/>
          <w:i/>
          <w:iCs/>
          <w:sz w:val="22"/>
          <w:szCs w:val="22"/>
        </w:rPr>
        <w:t>. Descripción de las partes o secciones reservadas, en caso de clasificación parcial</w:t>
      </w:r>
      <w:r w:rsidRPr="00D63055">
        <w:rPr>
          <w:rFonts w:ascii="Palatino Linotype" w:eastAsia="Palatino Linotype" w:hAnsi="Palatino Linotype" w:cs="Palatino Linotype"/>
          <w:b/>
          <w:bCs/>
          <w:i/>
          <w:iCs/>
          <w:sz w:val="22"/>
          <w:szCs w:val="22"/>
        </w:rPr>
        <w:t xml:space="preserve">; </w:t>
      </w:r>
    </w:p>
    <w:p w14:paraId="4AEC7103"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III.</w:t>
      </w:r>
      <w:r w:rsidRPr="00D63055">
        <w:rPr>
          <w:rFonts w:ascii="Palatino Linotype" w:eastAsia="Palatino Linotype" w:hAnsi="Palatino Linotype" w:cs="Palatino Linotype"/>
          <w:i/>
          <w:iCs/>
          <w:sz w:val="22"/>
          <w:szCs w:val="22"/>
        </w:rPr>
        <w:t xml:space="preserve"> El periodo por el que mantendrá su clasificación y fecha de expiración; y </w:t>
      </w:r>
    </w:p>
    <w:p w14:paraId="6BB8701B"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IV.</w:t>
      </w:r>
      <w:r w:rsidRPr="00D63055">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1DB1AADB"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43F44E87" w14:textId="77777777" w:rsidR="00BD4A54" w:rsidRPr="00D63055" w:rsidRDefault="00BD4A54" w:rsidP="00BD4A54">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E756903" w14:textId="77777777" w:rsidR="00BD4A54" w:rsidRPr="00D63055" w:rsidRDefault="00BD4A54" w:rsidP="00BD4A54">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94A5502"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r w:rsidRPr="00D63055">
        <w:rPr>
          <w:rFonts w:ascii="Palatino Linotype" w:eastAsia="Palatino Linotype" w:hAnsi="Palatino Linotype" w:cs="Palatino Linotype"/>
          <w:b/>
          <w:bCs/>
          <w:i/>
          <w:iCs/>
          <w:sz w:val="22"/>
          <w:szCs w:val="22"/>
        </w:rPr>
        <w:t>Quincuagésimo segundo</w:t>
      </w:r>
      <w:r w:rsidRPr="00D63055">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3ABFB0D"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37CB0CF2"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03BC76FC"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w:t>
      </w:r>
      <w:r w:rsidRPr="00D63055">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702D5791"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III.</w:t>
      </w:r>
      <w:r w:rsidRPr="00D63055">
        <w:rPr>
          <w:rFonts w:ascii="Palatino Linotype" w:eastAsia="Palatino Linotype" w:hAnsi="Palatino Linotype" w:cs="Palatino Linotype"/>
          <w:i/>
          <w:iCs/>
          <w:sz w:val="22"/>
          <w:szCs w:val="22"/>
        </w:rPr>
        <w:t xml:space="preserve"> Señalar las personas o instancias autorizadas a acceder a la información clasificada.</w:t>
      </w:r>
    </w:p>
    <w:p w14:paraId="16855475" w14:textId="77777777" w:rsidR="00BD4A54" w:rsidRPr="00D63055" w:rsidRDefault="00BD4A54" w:rsidP="00BD4A54">
      <w:pP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1405CCDF" w14:textId="77777777" w:rsidR="00BD4A54" w:rsidRPr="00D63055" w:rsidRDefault="00BD4A54" w:rsidP="00BD4A54">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w:t>
      </w:r>
    </w:p>
    <w:p w14:paraId="3D913B9D" w14:textId="77777777" w:rsidR="00BD4A54" w:rsidRPr="00D63055" w:rsidRDefault="00BD4A54" w:rsidP="00BD4A54">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D63055">
        <w:rPr>
          <w:rFonts w:ascii="Palatino Linotype" w:eastAsia="Palatino Linotype" w:hAnsi="Palatino Linotype" w:cs="Palatino Linotype"/>
          <w:b/>
          <w:bCs/>
          <w:i/>
          <w:iCs/>
          <w:sz w:val="22"/>
          <w:szCs w:val="22"/>
        </w:rPr>
        <w:t xml:space="preserve">Quincuagésimo cuarto. </w:t>
      </w:r>
      <w:r w:rsidRPr="00D63055">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63055">
        <w:rPr>
          <w:rFonts w:ascii="Palatino Linotype" w:eastAsia="Palatino Linotype" w:hAnsi="Palatino Linotype" w:cs="Palatino Linotype"/>
          <w:b/>
          <w:bCs/>
          <w:i/>
          <w:iCs/>
          <w:sz w:val="22"/>
          <w:szCs w:val="22"/>
        </w:rPr>
        <w:t xml:space="preserve"> </w:t>
      </w:r>
    </w:p>
    <w:p w14:paraId="07A8BD25"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 xml:space="preserve">Quincuagésimo quinto. </w:t>
      </w:r>
      <w:r w:rsidRPr="00D63055">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F6CF660" w14:textId="77777777" w:rsidR="00BD4A54" w:rsidRPr="00D63055" w:rsidRDefault="00BD4A54" w:rsidP="00BD4A54">
      <w:pPr>
        <w:spacing w:before="120" w:after="120"/>
        <w:ind w:left="851" w:right="902"/>
        <w:jc w:val="both"/>
        <w:rPr>
          <w:rFonts w:ascii="Palatino Linotype" w:eastAsia="Palatino Linotype" w:hAnsi="Palatino Linotype" w:cs="Palatino Linotype"/>
          <w:b/>
          <w:bCs/>
          <w:i/>
          <w:iCs/>
          <w:sz w:val="22"/>
          <w:szCs w:val="22"/>
        </w:rPr>
      </w:pPr>
      <w:r w:rsidRPr="00D63055">
        <w:rPr>
          <w:rFonts w:ascii="Palatino Linotype" w:eastAsia="Palatino Linotype" w:hAnsi="Palatino Linotype" w:cs="Palatino Linotype"/>
          <w:b/>
          <w:bCs/>
          <w:i/>
          <w:iCs/>
          <w:sz w:val="22"/>
          <w:szCs w:val="22"/>
        </w:rPr>
        <w:t>...</w:t>
      </w:r>
    </w:p>
    <w:p w14:paraId="4234BB15"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Quincuagésimo séptimo</w:t>
      </w:r>
      <w:r w:rsidRPr="00D63055">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7BF9F85B"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w:t>
      </w:r>
      <w:r w:rsidRPr="00D63055">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3FB9B232"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w:t>
      </w:r>
      <w:r w:rsidRPr="00D63055">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1F5FACF"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III</w:t>
      </w:r>
      <w:r w:rsidRPr="00D63055">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4A3BE73"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78CE2727" w14:textId="77777777" w:rsidR="00BD4A54" w:rsidRPr="00D63055" w:rsidRDefault="00BD4A54" w:rsidP="00BD4A54">
      <w:pPr>
        <w:spacing w:before="120" w:after="120"/>
        <w:ind w:left="851" w:right="902"/>
        <w:jc w:val="both"/>
        <w:rPr>
          <w:rFonts w:ascii="Palatino Linotype" w:eastAsia="Palatino Linotype" w:hAnsi="Palatino Linotype" w:cs="Palatino Linotype"/>
          <w:i/>
          <w:iCs/>
          <w:sz w:val="22"/>
          <w:szCs w:val="22"/>
        </w:rPr>
      </w:pPr>
      <w:r w:rsidRPr="00D63055">
        <w:rPr>
          <w:rFonts w:ascii="Palatino Linotype" w:eastAsia="Palatino Linotype" w:hAnsi="Palatino Linotype" w:cs="Palatino Linotype"/>
          <w:b/>
          <w:bCs/>
          <w:i/>
          <w:iCs/>
          <w:sz w:val="22"/>
          <w:szCs w:val="22"/>
        </w:rPr>
        <w:t>Quincuagésimo octavo</w:t>
      </w:r>
      <w:r w:rsidRPr="00D63055">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D63055" w:rsidRDefault="00193AE1" w:rsidP="00193AE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Así, con fundamento en lo prescrito en los artículos </w:t>
      </w:r>
      <w:r w:rsidR="005D5DC9" w:rsidRPr="00D63055">
        <w:rPr>
          <w:rFonts w:ascii="Palatino Linotype" w:eastAsia="Palatino Linotype" w:hAnsi="Palatino Linotype" w:cs="Palatino Linotype"/>
          <w:sz w:val="22"/>
          <w:szCs w:val="22"/>
        </w:rPr>
        <w:t xml:space="preserve">5 párrafos </w:t>
      </w:r>
      <w:r w:rsidR="000E700F" w:rsidRPr="00D63055">
        <w:rPr>
          <w:rFonts w:ascii="Palatino Linotype" w:eastAsia="Palatino Linotype" w:hAnsi="Palatino Linotype" w:cs="Palatino Linotype"/>
          <w:sz w:val="22"/>
          <w:szCs w:val="22"/>
        </w:rPr>
        <w:t xml:space="preserve">cuadragésimo cuarto, cuadragésimo quinto cuadragésimo sexto, de la </w:t>
      </w:r>
      <w:r w:rsidR="005D5DC9" w:rsidRPr="00D63055">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D63055">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D63055"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63055">
        <w:rPr>
          <w:rFonts w:ascii="Palatino Linotype" w:eastAsia="Palatino Linotype" w:hAnsi="Palatino Linotype" w:cs="Palatino Linotype"/>
          <w:b/>
          <w:sz w:val="22"/>
          <w:szCs w:val="22"/>
        </w:rPr>
        <w:t>III. R E S U E L V E</w:t>
      </w:r>
    </w:p>
    <w:p w14:paraId="5C7FA26B" w14:textId="33626E40" w:rsidR="00193AE1" w:rsidRPr="00D63055"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D63055">
        <w:rPr>
          <w:rFonts w:ascii="Palatino Linotype" w:eastAsia="Palatino Linotype" w:hAnsi="Palatino Linotype" w:cs="Palatino Linotype"/>
          <w:b/>
          <w:sz w:val="22"/>
          <w:szCs w:val="22"/>
        </w:rPr>
        <w:t xml:space="preserve">Primero. </w:t>
      </w:r>
      <w:r w:rsidRPr="00D63055">
        <w:rPr>
          <w:rFonts w:ascii="Palatino Linotype" w:eastAsia="Palatino Linotype" w:hAnsi="Palatino Linotype" w:cs="Palatino Linotype"/>
          <w:sz w:val="22"/>
          <w:szCs w:val="22"/>
        </w:rPr>
        <w:t>Resultan</w:t>
      </w:r>
      <w:r w:rsidR="00E5266D"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b/>
          <w:sz w:val="22"/>
          <w:szCs w:val="22"/>
        </w:rPr>
        <w:t>fundadas</w:t>
      </w:r>
      <w:r w:rsidRPr="00D63055">
        <w:rPr>
          <w:rFonts w:ascii="Palatino Linotype" w:eastAsia="Palatino Linotype" w:hAnsi="Palatino Linotype" w:cs="Palatino Linotype"/>
          <w:sz w:val="22"/>
          <w:szCs w:val="22"/>
        </w:rPr>
        <w:t xml:space="preserve"> las razones o motivos de inconformidad hechos valer por la parte</w:t>
      </w:r>
      <w:r w:rsidRPr="00D63055">
        <w:rPr>
          <w:rFonts w:ascii="Palatino Linotype" w:eastAsia="Palatino Linotype" w:hAnsi="Palatino Linotype" w:cs="Palatino Linotype"/>
          <w:b/>
          <w:sz w:val="22"/>
          <w:szCs w:val="22"/>
        </w:rPr>
        <w:t xml:space="preserve"> Recurrente</w:t>
      </w:r>
      <w:r w:rsidRPr="00D63055">
        <w:rPr>
          <w:rFonts w:ascii="Palatino Linotype" w:eastAsia="Palatino Linotype" w:hAnsi="Palatino Linotype" w:cs="Palatino Linotype"/>
          <w:sz w:val="22"/>
          <w:szCs w:val="22"/>
        </w:rPr>
        <w:t xml:space="preserve"> en el recurso de revisión </w:t>
      </w:r>
      <w:r w:rsidR="00AC6FF0" w:rsidRPr="00D63055">
        <w:rPr>
          <w:rFonts w:ascii="Palatino Linotype" w:eastAsia="Palatino Linotype" w:hAnsi="Palatino Linotype" w:cs="Palatino Linotype"/>
          <w:b/>
          <w:sz w:val="22"/>
          <w:szCs w:val="22"/>
        </w:rPr>
        <w:t>1</w:t>
      </w:r>
      <w:r w:rsidR="00BD4A54" w:rsidRPr="00D63055">
        <w:rPr>
          <w:rFonts w:ascii="Palatino Linotype" w:eastAsia="Palatino Linotype" w:hAnsi="Palatino Linotype" w:cs="Palatino Linotype"/>
          <w:b/>
          <w:sz w:val="22"/>
          <w:szCs w:val="22"/>
        </w:rPr>
        <w:t>3304</w:t>
      </w:r>
      <w:r w:rsidRPr="00D63055">
        <w:rPr>
          <w:rFonts w:ascii="Palatino Linotype" w:eastAsia="Palatino Linotype" w:hAnsi="Palatino Linotype" w:cs="Palatino Linotype"/>
          <w:b/>
          <w:sz w:val="22"/>
          <w:szCs w:val="22"/>
        </w:rPr>
        <w:t>/INFOEM/IP/RR/202</w:t>
      </w:r>
      <w:r w:rsidR="00625B99" w:rsidRPr="00D63055">
        <w:rPr>
          <w:rFonts w:ascii="Palatino Linotype" w:eastAsia="Palatino Linotype" w:hAnsi="Palatino Linotype" w:cs="Palatino Linotype"/>
          <w:b/>
          <w:sz w:val="22"/>
          <w:szCs w:val="22"/>
        </w:rPr>
        <w:t>5</w:t>
      </w:r>
      <w:r w:rsidRPr="00D63055">
        <w:rPr>
          <w:rFonts w:ascii="Palatino Linotype" w:eastAsia="Palatino Linotype" w:hAnsi="Palatino Linotype" w:cs="Palatino Linotype"/>
          <w:sz w:val="22"/>
          <w:szCs w:val="22"/>
        </w:rPr>
        <w:t xml:space="preserve">; por lo que, en términos del </w:t>
      </w:r>
      <w:r w:rsidRPr="00D63055">
        <w:rPr>
          <w:rFonts w:ascii="Palatino Linotype" w:eastAsia="Palatino Linotype" w:hAnsi="Palatino Linotype" w:cs="Palatino Linotype"/>
          <w:b/>
          <w:sz w:val="22"/>
          <w:szCs w:val="22"/>
        </w:rPr>
        <w:t>Considerando</w:t>
      </w:r>
      <w:r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b/>
          <w:sz w:val="22"/>
          <w:szCs w:val="22"/>
        </w:rPr>
        <w:t xml:space="preserve">Cuarto </w:t>
      </w:r>
      <w:r w:rsidRPr="00D63055">
        <w:rPr>
          <w:rFonts w:ascii="Palatino Linotype" w:eastAsia="Palatino Linotype" w:hAnsi="Palatino Linotype" w:cs="Palatino Linotype"/>
          <w:sz w:val="22"/>
          <w:szCs w:val="22"/>
        </w:rPr>
        <w:t>de esta resolución, se</w:t>
      </w:r>
      <w:r w:rsidR="006931A3" w:rsidRPr="00D63055">
        <w:rPr>
          <w:rFonts w:ascii="Palatino Linotype" w:eastAsia="Palatino Linotype" w:hAnsi="Palatino Linotype" w:cs="Palatino Linotype"/>
          <w:sz w:val="22"/>
          <w:szCs w:val="22"/>
        </w:rPr>
        <w:t xml:space="preserve"> </w:t>
      </w:r>
      <w:r w:rsidR="00E10884" w:rsidRPr="00D63055">
        <w:rPr>
          <w:rFonts w:ascii="Palatino Linotype" w:eastAsia="Palatino Linotype" w:hAnsi="Palatino Linotype" w:cs="Palatino Linotype"/>
          <w:b/>
          <w:bCs/>
          <w:sz w:val="22"/>
          <w:szCs w:val="22"/>
        </w:rPr>
        <w:t>Modifi</w:t>
      </w:r>
      <w:r w:rsidR="006931A3" w:rsidRPr="00D63055">
        <w:rPr>
          <w:rFonts w:ascii="Palatino Linotype" w:eastAsia="Palatino Linotype" w:hAnsi="Palatino Linotype" w:cs="Palatino Linotype"/>
          <w:b/>
          <w:bCs/>
          <w:sz w:val="22"/>
          <w:szCs w:val="22"/>
        </w:rPr>
        <w:t>ca</w:t>
      </w:r>
      <w:r w:rsidRPr="00D63055">
        <w:rPr>
          <w:rFonts w:ascii="Palatino Linotype" w:eastAsia="Palatino Linotype" w:hAnsi="Palatino Linotype" w:cs="Palatino Linotype"/>
          <w:b/>
          <w:sz w:val="22"/>
          <w:szCs w:val="22"/>
        </w:rPr>
        <w:t xml:space="preserve"> </w:t>
      </w:r>
      <w:r w:rsidRPr="00D63055">
        <w:rPr>
          <w:rFonts w:ascii="Palatino Linotype" w:eastAsia="Palatino Linotype" w:hAnsi="Palatino Linotype" w:cs="Palatino Linotype"/>
          <w:sz w:val="22"/>
          <w:szCs w:val="22"/>
        </w:rPr>
        <w:t xml:space="preserve">la respuesta emitida por el </w:t>
      </w:r>
      <w:r w:rsidRPr="00D63055">
        <w:rPr>
          <w:rFonts w:ascii="Palatino Linotype" w:eastAsia="Palatino Linotype" w:hAnsi="Palatino Linotype" w:cs="Palatino Linotype"/>
          <w:b/>
          <w:sz w:val="22"/>
          <w:szCs w:val="22"/>
        </w:rPr>
        <w:t xml:space="preserve">Sujeto Obligado. </w:t>
      </w:r>
    </w:p>
    <w:p w14:paraId="3C74F764" w14:textId="16E32053" w:rsidR="006931A3" w:rsidRPr="00D63055" w:rsidRDefault="006931A3" w:rsidP="006931A3">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 xml:space="preserve">Segundo. </w:t>
      </w:r>
      <w:r w:rsidRPr="00D63055">
        <w:rPr>
          <w:rFonts w:ascii="Palatino Linotype" w:eastAsia="Palatino Linotype" w:hAnsi="Palatino Linotype" w:cs="Palatino Linotype"/>
          <w:sz w:val="22"/>
          <w:szCs w:val="22"/>
        </w:rPr>
        <w:t xml:space="preserve">Se </w:t>
      </w:r>
      <w:r w:rsidRPr="00D63055">
        <w:rPr>
          <w:rFonts w:ascii="Palatino Linotype" w:eastAsia="Palatino Linotype" w:hAnsi="Palatino Linotype" w:cs="Palatino Linotype"/>
          <w:b/>
          <w:sz w:val="22"/>
          <w:szCs w:val="22"/>
        </w:rPr>
        <w:t>Ordena</w:t>
      </w:r>
      <w:r w:rsidRPr="00D63055">
        <w:rPr>
          <w:rFonts w:ascii="Palatino Linotype" w:eastAsia="Palatino Linotype" w:hAnsi="Palatino Linotype" w:cs="Palatino Linotype"/>
          <w:sz w:val="22"/>
          <w:szCs w:val="22"/>
        </w:rPr>
        <w:t xml:space="preserve"> al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en términos de los Considerandos </w:t>
      </w:r>
      <w:r w:rsidRPr="00D63055">
        <w:rPr>
          <w:rFonts w:ascii="Palatino Linotype" w:eastAsia="Palatino Linotype" w:hAnsi="Palatino Linotype" w:cs="Palatino Linotype"/>
          <w:b/>
          <w:sz w:val="22"/>
          <w:szCs w:val="22"/>
        </w:rPr>
        <w:t xml:space="preserve">Cuarto </w:t>
      </w:r>
      <w:r w:rsidRPr="00D63055">
        <w:rPr>
          <w:rFonts w:ascii="Palatino Linotype" w:eastAsia="Palatino Linotype" w:hAnsi="Palatino Linotype" w:cs="Palatino Linotype"/>
          <w:sz w:val="22"/>
          <w:szCs w:val="22"/>
        </w:rPr>
        <w:t xml:space="preserve">y </w:t>
      </w:r>
      <w:r w:rsidRPr="00D63055">
        <w:rPr>
          <w:rFonts w:ascii="Palatino Linotype" w:eastAsia="Palatino Linotype" w:hAnsi="Palatino Linotype" w:cs="Palatino Linotype"/>
          <w:b/>
          <w:sz w:val="22"/>
          <w:szCs w:val="22"/>
        </w:rPr>
        <w:t xml:space="preserve">Quinto </w:t>
      </w:r>
      <w:r w:rsidRPr="00D63055">
        <w:rPr>
          <w:rFonts w:ascii="Palatino Linotype" w:eastAsia="Palatino Linotype" w:hAnsi="Palatino Linotype" w:cs="Palatino Linotype"/>
          <w:sz w:val="22"/>
          <w:szCs w:val="22"/>
        </w:rPr>
        <w:t xml:space="preserve">de esta resolución, haga entrega, vía </w:t>
      </w:r>
      <w:r w:rsidRPr="00D63055">
        <w:rPr>
          <w:rFonts w:ascii="Palatino Linotype" w:eastAsia="Palatino Linotype" w:hAnsi="Palatino Linotype" w:cs="Palatino Linotype"/>
          <w:b/>
          <w:sz w:val="22"/>
          <w:szCs w:val="22"/>
        </w:rPr>
        <w:t>SAIMEX</w:t>
      </w:r>
      <w:r w:rsidRPr="00D63055">
        <w:rPr>
          <w:rFonts w:ascii="Palatino Linotype" w:eastAsia="Palatino Linotype" w:hAnsi="Palatino Linotype" w:cs="Palatino Linotype"/>
          <w:sz w:val="22"/>
          <w:szCs w:val="22"/>
        </w:rPr>
        <w:t>, en versión pública</w:t>
      </w:r>
      <w:r w:rsidR="006D761E" w:rsidRPr="00D63055">
        <w:rPr>
          <w:rFonts w:ascii="Palatino Linotype" w:eastAsia="Palatino Linotype" w:hAnsi="Palatino Linotype" w:cs="Palatino Linotype"/>
          <w:sz w:val="22"/>
          <w:szCs w:val="22"/>
        </w:rPr>
        <w:t xml:space="preserve"> de ser procedente, </w:t>
      </w:r>
      <w:r w:rsidRPr="00D63055">
        <w:rPr>
          <w:rFonts w:ascii="Palatino Linotype" w:eastAsia="Palatino Linotype" w:hAnsi="Palatino Linotype" w:cs="Palatino Linotype"/>
          <w:sz w:val="22"/>
          <w:szCs w:val="22"/>
        </w:rPr>
        <w:t>de lo siguiente:</w:t>
      </w:r>
    </w:p>
    <w:p w14:paraId="23853B9F" w14:textId="6F5CE345" w:rsidR="006931A3" w:rsidRPr="00D63055" w:rsidRDefault="003A0F8F" w:rsidP="003A0F8F">
      <w:pPr>
        <w:tabs>
          <w:tab w:val="left" w:pos="567"/>
        </w:tabs>
        <w:spacing w:before="240" w:after="240" w:line="360" w:lineRule="auto"/>
        <w:ind w:left="284"/>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1. </w:t>
      </w:r>
      <w:r w:rsidR="00CF0B90" w:rsidRPr="00D63055">
        <w:rPr>
          <w:rFonts w:ascii="Palatino Linotype" w:eastAsia="Palatino Linotype" w:hAnsi="Palatino Linotype" w:cs="Palatino Linotype"/>
          <w:sz w:val="22"/>
          <w:szCs w:val="22"/>
        </w:rPr>
        <w:t xml:space="preserve">El o los documentos que den cuenta de las actividades realizadas por </w:t>
      </w:r>
      <w:r w:rsidR="00B0661E" w:rsidRPr="00D63055">
        <w:rPr>
          <w:rFonts w:ascii="Palatino Linotype" w:eastAsia="Palatino Linotype" w:hAnsi="Palatino Linotype" w:cs="Palatino Linotype"/>
          <w:sz w:val="22"/>
          <w:szCs w:val="22"/>
        </w:rPr>
        <w:t>la Dirección de Desarrollo Social en los meses de septiembre y octubre de dos mil veinticinco, al mayor grado de desagregación posible.</w:t>
      </w:r>
    </w:p>
    <w:p w14:paraId="215EABFD" w14:textId="77777777" w:rsidR="006D761E" w:rsidRPr="00D63055" w:rsidRDefault="006D761E" w:rsidP="006D761E">
      <w:pPr>
        <w:spacing w:before="120" w:after="120"/>
        <w:ind w:left="284" w:right="51"/>
        <w:jc w:val="both"/>
        <w:rPr>
          <w:rFonts w:ascii="Palatino Linotype" w:eastAsia="Palatino Linotype" w:hAnsi="Palatino Linotype" w:cs="Palatino Linotype"/>
          <w:i/>
          <w:sz w:val="22"/>
          <w:szCs w:val="22"/>
        </w:rPr>
      </w:pPr>
      <w:r w:rsidRPr="00D63055">
        <w:rPr>
          <w:rFonts w:ascii="Palatino Linotype" w:eastAsia="Palatino Linotype" w:hAnsi="Palatino Linotype" w:cs="Palatino Linotype"/>
          <w:i/>
          <w:sz w:val="20"/>
          <w:szCs w:val="20"/>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D63055">
        <w:rPr>
          <w:rFonts w:ascii="Palatino Linotype" w:eastAsia="Palatino Linotype" w:hAnsi="Palatino Linotype" w:cs="Palatino Linotype"/>
          <w:b/>
          <w:i/>
          <w:sz w:val="20"/>
          <w:szCs w:val="20"/>
        </w:rPr>
        <w:t>Recurrent</w:t>
      </w:r>
      <w:r w:rsidRPr="00D63055">
        <w:rPr>
          <w:rFonts w:ascii="Palatino Linotype" w:eastAsia="Palatino Linotype" w:hAnsi="Palatino Linotype" w:cs="Palatino Linotype"/>
          <w:i/>
          <w:sz w:val="20"/>
          <w:szCs w:val="20"/>
        </w:rPr>
        <w:t>e, mismo que igualmente hará de su conocimiento</w:t>
      </w:r>
      <w:r w:rsidRPr="00D63055">
        <w:rPr>
          <w:rFonts w:ascii="Palatino Linotype" w:eastAsia="Palatino Linotype" w:hAnsi="Palatino Linotype" w:cs="Palatino Linotype"/>
          <w:i/>
          <w:sz w:val="22"/>
          <w:szCs w:val="22"/>
        </w:rPr>
        <w:t>.</w:t>
      </w:r>
    </w:p>
    <w:p w14:paraId="6B12F0AC" w14:textId="0D7A9734" w:rsidR="00193AE1" w:rsidRPr="00D63055" w:rsidRDefault="00193AE1" w:rsidP="00193AE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b/>
          <w:sz w:val="22"/>
          <w:szCs w:val="22"/>
        </w:rPr>
        <w:t xml:space="preserve">Tercero. Notifíquese, </w:t>
      </w:r>
      <w:r w:rsidRPr="00D63055">
        <w:rPr>
          <w:rFonts w:ascii="Palatino Linotype" w:eastAsia="Palatino Linotype" w:hAnsi="Palatino Linotype" w:cs="Palatino Linotype"/>
          <w:sz w:val="22"/>
          <w:szCs w:val="22"/>
        </w:rPr>
        <w:t xml:space="preserve">vía </w:t>
      </w:r>
      <w:r w:rsidRPr="00D63055">
        <w:rPr>
          <w:rFonts w:ascii="Palatino Linotype" w:eastAsia="Palatino Linotype" w:hAnsi="Palatino Linotype" w:cs="Palatino Linotype"/>
          <w:b/>
          <w:sz w:val="22"/>
          <w:szCs w:val="22"/>
        </w:rPr>
        <w:t>SAIMEX</w:t>
      </w:r>
      <w:r w:rsidRPr="00D63055">
        <w:rPr>
          <w:rFonts w:ascii="Palatino Linotype" w:eastAsia="Palatino Linotype" w:hAnsi="Palatino Linotype" w:cs="Palatino Linotype"/>
          <w:sz w:val="22"/>
          <w:szCs w:val="22"/>
        </w:rPr>
        <w:t xml:space="preserve">, al Titular de la Unidad de Transparencia del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D63055" w:rsidRDefault="00193AE1" w:rsidP="00193AE1">
      <w:pPr>
        <w:spacing w:before="240" w:after="240" w:line="360" w:lineRule="auto"/>
        <w:jc w:val="both"/>
        <w:rPr>
          <w:rFonts w:ascii="Palatino Linotype" w:eastAsia="Palatino Linotype" w:hAnsi="Palatino Linotype" w:cs="Palatino Linotype"/>
          <w:sz w:val="22"/>
          <w:szCs w:val="22"/>
        </w:rPr>
      </w:pPr>
      <w:r w:rsidRPr="00D6305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63055">
        <w:rPr>
          <w:rFonts w:ascii="Palatino Linotype" w:eastAsia="Palatino Linotype" w:hAnsi="Palatino Linotype" w:cs="Palatino Linotype"/>
          <w:b/>
          <w:sz w:val="22"/>
          <w:szCs w:val="22"/>
        </w:rPr>
        <w:t>Sujeto Obligado</w:t>
      </w:r>
      <w:r w:rsidRPr="00D6305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D63055"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D63055">
        <w:rPr>
          <w:rFonts w:ascii="Palatino Linotype" w:eastAsia="Palatino Linotype" w:hAnsi="Palatino Linotype" w:cs="Palatino Linotype"/>
          <w:b/>
          <w:sz w:val="22"/>
          <w:szCs w:val="22"/>
        </w:rPr>
        <w:t xml:space="preserve">Cuarto.  Notifíquese, </w:t>
      </w:r>
      <w:r w:rsidRPr="00D63055">
        <w:rPr>
          <w:rFonts w:ascii="Palatino Linotype" w:eastAsia="Palatino Linotype" w:hAnsi="Palatino Linotype" w:cs="Palatino Linotype"/>
          <w:sz w:val="22"/>
          <w:szCs w:val="22"/>
        </w:rPr>
        <w:t xml:space="preserve">vía </w:t>
      </w:r>
      <w:r w:rsidRPr="00D63055">
        <w:rPr>
          <w:rFonts w:ascii="Palatino Linotype" w:eastAsia="Palatino Linotype" w:hAnsi="Palatino Linotype" w:cs="Palatino Linotype"/>
          <w:b/>
          <w:sz w:val="22"/>
          <w:szCs w:val="22"/>
        </w:rPr>
        <w:t>SAIMEX</w:t>
      </w:r>
      <w:r w:rsidRPr="00D63055">
        <w:rPr>
          <w:rFonts w:ascii="Palatino Linotype" w:eastAsia="Palatino Linotype" w:hAnsi="Palatino Linotype" w:cs="Palatino Linotype"/>
          <w:sz w:val="22"/>
          <w:szCs w:val="22"/>
        </w:rPr>
        <w:t xml:space="preserve">, a la parte </w:t>
      </w:r>
      <w:r w:rsidRPr="00D63055">
        <w:rPr>
          <w:rFonts w:ascii="Palatino Linotype" w:eastAsia="Palatino Linotype" w:hAnsi="Palatino Linotype" w:cs="Palatino Linotype"/>
          <w:b/>
          <w:sz w:val="22"/>
          <w:szCs w:val="22"/>
        </w:rPr>
        <w:t>Recurrente</w:t>
      </w:r>
      <w:r w:rsidRPr="00D6305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46ED002D" w:rsidR="00562A90" w:rsidRPr="00E0060B"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D6305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761E" w:rsidRPr="00D63055">
        <w:rPr>
          <w:rFonts w:ascii="Palatino Linotype" w:eastAsia="Palatino Linotype" w:hAnsi="Palatino Linotype" w:cs="Palatino Linotype"/>
          <w:sz w:val="22"/>
          <w:szCs w:val="22"/>
        </w:rPr>
        <w:t>SEGUNDA</w:t>
      </w:r>
      <w:r w:rsidR="00425F35" w:rsidRPr="00D63055">
        <w:rPr>
          <w:rFonts w:ascii="Palatino Linotype" w:eastAsia="Palatino Linotype" w:hAnsi="Palatino Linotype" w:cs="Palatino Linotype"/>
          <w:sz w:val="22"/>
          <w:szCs w:val="22"/>
        </w:rPr>
        <w:t xml:space="preserve"> </w:t>
      </w:r>
      <w:r w:rsidRPr="00D63055">
        <w:rPr>
          <w:rFonts w:ascii="Palatino Linotype" w:eastAsia="Palatino Linotype" w:hAnsi="Palatino Linotype" w:cs="Palatino Linotype"/>
          <w:sz w:val="22"/>
          <w:szCs w:val="22"/>
        </w:rPr>
        <w:t xml:space="preserve">SESIÓN ORDINARIA CELEBRADA EL </w:t>
      </w:r>
      <w:r w:rsidR="006D761E" w:rsidRPr="00D63055">
        <w:rPr>
          <w:rFonts w:ascii="Palatino Linotype" w:eastAsia="Palatino Linotype" w:hAnsi="Palatino Linotype" w:cs="Palatino Linotype"/>
          <w:sz w:val="22"/>
          <w:szCs w:val="22"/>
        </w:rPr>
        <w:t>VEINTIUNO</w:t>
      </w:r>
      <w:r w:rsidR="001D74DA" w:rsidRPr="00D63055">
        <w:rPr>
          <w:rFonts w:ascii="Palatino Linotype" w:eastAsia="Palatino Linotype" w:hAnsi="Palatino Linotype" w:cs="Palatino Linotype"/>
          <w:sz w:val="22"/>
          <w:szCs w:val="22"/>
        </w:rPr>
        <w:t xml:space="preserve"> DE ENERO</w:t>
      </w:r>
      <w:r w:rsidRPr="00D63055">
        <w:rPr>
          <w:rFonts w:ascii="Palatino Linotype" w:eastAsia="Palatino Linotype" w:hAnsi="Palatino Linotype" w:cs="Palatino Linotype"/>
          <w:sz w:val="22"/>
          <w:szCs w:val="22"/>
        </w:rPr>
        <w:t xml:space="preserve"> DE DOS MIL VEINTI</w:t>
      </w:r>
      <w:r w:rsidR="001D74DA" w:rsidRPr="00D63055">
        <w:rPr>
          <w:rFonts w:ascii="Palatino Linotype" w:eastAsia="Palatino Linotype" w:hAnsi="Palatino Linotype" w:cs="Palatino Linotype"/>
          <w:sz w:val="22"/>
          <w:szCs w:val="22"/>
        </w:rPr>
        <w:t>SÉIS</w:t>
      </w:r>
      <w:r w:rsidRPr="00D63055">
        <w:rPr>
          <w:rFonts w:ascii="Palatino Linotype" w:eastAsia="Palatino Linotype" w:hAnsi="Palatino Linotype" w:cs="Palatino Linotype"/>
          <w:sz w:val="22"/>
          <w:szCs w:val="22"/>
        </w:rPr>
        <w:t>, ANTE EL SECRETARIO TÉCNICO DEL PLENO ALEXIS TAPIA RAMÍREZ.</w:t>
      </w:r>
    </w:p>
    <w:p w14:paraId="7E80776D"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E0060B"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E0060B"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E0060B"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E0060B"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E0060B" w:rsidRDefault="00CD09AE">
      <w:pPr>
        <w:spacing w:line="360" w:lineRule="auto"/>
        <w:jc w:val="both"/>
        <w:rPr>
          <w:rFonts w:ascii="Palatino Linotype" w:eastAsia="Palatino Linotype" w:hAnsi="Palatino Linotype" w:cs="Palatino Linotype"/>
          <w:sz w:val="22"/>
          <w:szCs w:val="22"/>
        </w:rPr>
      </w:pPr>
    </w:p>
    <w:sectPr w:rsidR="00CD09AE" w:rsidRPr="00E0060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EB0B" w14:textId="77777777" w:rsidR="00DE6642" w:rsidRDefault="00DE6642">
      <w:r>
        <w:separator/>
      </w:r>
    </w:p>
  </w:endnote>
  <w:endnote w:type="continuationSeparator" w:id="0">
    <w:p w14:paraId="559E6C72" w14:textId="77777777" w:rsidR="00DE6642" w:rsidRDefault="00DE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153E2521" w:rsidR="00B05506" w:rsidRDefault="00B055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0196">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019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9CB52A8" w14:textId="77777777" w:rsidR="00B05506" w:rsidRDefault="00B0550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59C6FD6B" w:rsidR="00B05506" w:rsidRDefault="00B055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01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019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1ECF124" w14:textId="77777777" w:rsidR="00B05506" w:rsidRDefault="00B0550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0EB33" w14:textId="77777777" w:rsidR="00DE6642" w:rsidRDefault="00DE6642">
      <w:r>
        <w:separator/>
      </w:r>
    </w:p>
  </w:footnote>
  <w:footnote w:type="continuationSeparator" w:id="0">
    <w:p w14:paraId="0CA0945F" w14:textId="77777777" w:rsidR="00DE6642" w:rsidRDefault="00DE66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B05506" w:rsidRDefault="00B05506">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B05506" w14:paraId="4679E995" w14:textId="77777777">
      <w:tc>
        <w:tcPr>
          <w:tcW w:w="2489" w:type="dxa"/>
        </w:tcPr>
        <w:p w14:paraId="1CBA62BA" w14:textId="77777777" w:rsidR="00B05506" w:rsidRDefault="00B05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18AFC613" w:rsidR="00B05506" w:rsidRDefault="00B05506" w:rsidP="001523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13304/INFOEM/IP/RR/2025</w:t>
          </w:r>
        </w:p>
      </w:tc>
    </w:tr>
    <w:tr w:rsidR="00B05506" w14:paraId="6CFA67DE" w14:textId="77777777">
      <w:trPr>
        <w:trHeight w:val="228"/>
      </w:trPr>
      <w:tc>
        <w:tcPr>
          <w:tcW w:w="2489" w:type="dxa"/>
          <w:vAlign w:val="center"/>
        </w:tcPr>
        <w:p w14:paraId="4E02CBED" w14:textId="77777777" w:rsidR="00B05506" w:rsidRDefault="00B05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FB20B39" w:rsidR="00B05506" w:rsidRDefault="00B05506">
          <w:pPr>
            <w:ind w:left="-45" w:right="176"/>
            <w:jc w:val="both"/>
            <w:rPr>
              <w:rFonts w:ascii="Palatino Linotype" w:eastAsia="Palatino Linotype" w:hAnsi="Palatino Linotype" w:cs="Palatino Linotype"/>
              <w:b/>
              <w:sz w:val="22"/>
              <w:szCs w:val="22"/>
            </w:rPr>
          </w:pPr>
          <w:r w:rsidRPr="00152341">
            <w:rPr>
              <w:rFonts w:ascii="Palatino Linotype" w:eastAsia="Palatino Linotype" w:hAnsi="Palatino Linotype" w:cs="Palatino Linotype"/>
              <w:b/>
              <w:sz w:val="22"/>
              <w:szCs w:val="22"/>
            </w:rPr>
            <w:t>Ayuntamiento de Villa Guerrero</w:t>
          </w:r>
        </w:p>
      </w:tc>
    </w:tr>
    <w:tr w:rsidR="00B05506" w14:paraId="6FF09322" w14:textId="77777777">
      <w:tc>
        <w:tcPr>
          <w:tcW w:w="2489" w:type="dxa"/>
          <w:vAlign w:val="center"/>
        </w:tcPr>
        <w:p w14:paraId="5D6FA762" w14:textId="77777777" w:rsidR="00B05506" w:rsidRDefault="00B0550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B05506" w:rsidRDefault="00B0550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B05506" w:rsidRDefault="00B0550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B05506" w:rsidRDefault="00B055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229BE5A">
          <wp:simplePos x="0" y="0"/>
          <wp:positionH relativeFrom="page">
            <wp:align>left</wp:align>
          </wp:positionH>
          <wp:positionV relativeFrom="paragraph">
            <wp:posOffset>-418209</wp:posOffset>
          </wp:positionV>
          <wp:extent cx="7809865" cy="10165715"/>
          <wp:effectExtent l="0" t="0" r="635" b="6985"/>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B05506" w14:paraId="0800C61A" w14:textId="77777777">
      <w:tc>
        <w:tcPr>
          <w:tcW w:w="2489" w:type="dxa"/>
        </w:tcPr>
        <w:p w14:paraId="45AA4645" w14:textId="77777777" w:rsidR="00B05506" w:rsidRDefault="00B05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466B8B3" w:rsidR="00B05506" w:rsidRDefault="00B05506" w:rsidP="001523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13304/INFOEM/IP/RR/2025</w:t>
          </w:r>
        </w:p>
      </w:tc>
    </w:tr>
    <w:tr w:rsidR="00B05506" w14:paraId="62298F76" w14:textId="77777777">
      <w:tc>
        <w:tcPr>
          <w:tcW w:w="2489" w:type="dxa"/>
        </w:tcPr>
        <w:p w14:paraId="20BC808E" w14:textId="77777777" w:rsidR="00B05506" w:rsidRDefault="00B05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7F95EB2" w:rsidR="00B05506" w:rsidRPr="00606C35" w:rsidRDefault="00930196">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XXXXXXX XXXX</w:t>
          </w:r>
        </w:p>
      </w:tc>
    </w:tr>
    <w:tr w:rsidR="00B05506" w14:paraId="356DF698" w14:textId="77777777">
      <w:trPr>
        <w:trHeight w:val="228"/>
      </w:trPr>
      <w:tc>
        <w:tcPr>
          <w:tcW w:w="2489" w:type="dxa"/>
          <w:vAlign w:val="center"/>
        </w:tcPr>
        <w:p w14:paraId="6F719CF9" w14:textId="77777777" w:rsidR="00B05506" w:rsidRDefault="00B05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062B53C2" w:rsidR="00B05506" w:rsidRDefault="00B05506">
          <w:pPr>
            <w:ind w:left="-45" w:right="176"/>
            <w:jc w:val="both"/>
            <w:rPr>
              <w:rFonts w:ascii="Palatino Linotype" w:eastAsia="Palatino Linotype" w:hAnsi="Palatino Linotype" w:cs="Palatino Linotype"/>
              <w:b/>
              <w:sz w:val="22"/>
              <w:szCs w:val="22"/>
            </w:rPr>
          </w:pPr>
          <w:r w:rsidRPr="00152341">
            <w:rPr>
              <w:rFonts w:ascii="Palatino Linotype" w:eastAsia="Palatino Linotype" w:hAnsi="Palatino Linotype" w:cs="Palatino Linotype"/>
              <w:b/>
              <w:sz w:val="22"/>
              <w:szCs w:val="22"/>
            </w:rPr>
            <w:t>Ayuntamiento de Villa Guerrero</w:t>
          </w:r>
        </w:p>
      </w:tc>
    </w:tr>
    <w:tr w:rsidR="00B05506" w14:paraId="70857C53" w14:textId="77777777">
      <w:tc>
        <w:tcPr>
          <w:tcW w:w="2489" w:type="dxa"/>
          <w:vAlign w:val="center"/>
        </w:tcPr>
        <w:p w14:paraId="5699E7FB" w14:textId="77777777" w:rsidR="00B05506" w:rsidRDefault="00B0550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B05506" w:rsidRDefault="00B0550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B05506" w:rsidRDefault="00B0550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32E0"/>
    <w:multiLevelType w:val="multilevel"/>
    <w:tmpl w:val="F190C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C00FD2"/>
    <w:multiLevelType w:val="hybridMultilevel"/>
    <w:tmpl w:val="EC4221AE"/>
    <w:lvl w:ilvl="0" w:tplc="7A72DEC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8959D0"/>
    <w:multiLevelType w:val="multilevel"/>
    <w:tmpl w:val="72105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D5D005E"/>
    <w:multiLevelType w:val="hybridMultilevel"/>
    <w:tmpl w:val="F092C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B92E0D"/>
    <w:multiLevelType w:val="multilevel"/>
    <w:tmpl w:val="AB1E3E3E"/>
    <w:lvl w:ilvl="0">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A0B013C"/>
    <w:multiLevelType w:val="multilevel"/>
    <w:tmpl w:val="32DC8F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21222B"/>
    <w:multiLevelType w:val="multilevel"/>
    <w:tmpl w:val="09148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C65D16"/>
    <w:multiLevelType w:val="hybridMultilevel"/>
    <w:tmpl w:val="5BC869B8"/>
    <w:lvl w:ilvl="0" w:tplc="048846C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6" w15:restartNumberingAfterBreak="0">
    <w:nsid w:val="7A486013"/>
    <w:multiLevelType w:val="hybridMultilevel"/>
    <w:tmpl w:val="F126F25E"/>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D652D4"/>
    <w:multiLevelType w:val="hybridMultilevel"/>
    <w:tmpl w:val="252A23A0"/>
    <w:lvl w:ilvl="0" w:tplc="440AB534">
      <w:start w:val="1"/>
      <w:numFmt w:val="decimal"/>
      <w:lvlText w:val="%1."/>
      <w:lvlJc w:val="left"/>
      <w:pPr>
        <w:ind w:left="644" w:hanging="360"/>
      </w:pPr>
      <w:rPr>
        <w:rFonts w:eastAsia="Palatino Linotype" w:cs="Palatino Linotype"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5"/>
  </w:num>
  <w:num w:numId="3">
    <w:abstractNumId w:val="2"/>
  </w:num>
  <w:num w:numId="4">
    <w:abstractNumId w:val="12"/>
  </w:num>
  <w:num w:numId="5">
    <w:abstractNumId w:val="15"/>
  </w:num>
  <w:num w:numId="6">
    <w:abstractNumId w:val="4"/>
  </w:num>
  <w:num w:numId="7">
    <w:abstractNumId w:val="11"/>
  </w:num>
  <w:num w:numId="8">
    <w:abstractNumId w:val="1"/>
  </w:num>
  <w:num w:numId="9">
    <w:abstractNumId w:val="3"/>
  </w:num>
  <w:num w:numId="10">
    <w:abstractNumId w:val="17"/>
  </w:num>
  <w:num w:numId="11">
    <w:abstractNumId w:val="0"/>
  </w:num>
  <w:num w:numId="12">
    <w:abstractNumId w:val="9"/>
  </w:num>
  <w:num w:numId="13">
    <w:abstractNumId w:val="16"/>
  </w:num>
  <w:num w:numId="14">
    <w:abstractNumId w:val="10"/>
  </w:num>
  <w:num w:numId="15">
    <w:abstractNumId w:val="6"/>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1282"/>
    <w:rsid w:val="00024E98"/>
    <w:rsid w:val="000301F3"/>
    <w:rsid w:val="00035057"/>
    <w:rsid w:val="000427D6"/>
    <w:rsid w:val="00042B5C"/>
    <w:rsid w:val="00044464"/>
    <w:rsid w:val="000477B0"/>
    <w:rsid w:val="00056BCC"/>
    <w:rsid w:val="00057964"/>
    <w:rsid w:val="0007137F"/>
    <w:rsid w:val="000745DB"/>
    <w:rsid w:val="00080D86"/>
    <w:rsid w:val="00080F70"/>
    <w:rsid w:val="00082489"/>
    <w:rsid w:val="00090CC6"/>
    <w:rsid w:val="000A1CC1"/>
    <w:rsid w:val="000A48FE"/>
    <w:rsid w:val="000B3672"/>
    <w:rsid w:val="000B73B6"/>
    <w:rsid w:val="000C2629"/>
    <w:rsid w:val="000D07FE"/>
    <w:rsid w:val="000D39D8"/>
    <w:rsid w:val="000D6DE3"/>
    <w:rsid w:val="000E598C"/>
    <w:rsid w:val="000E700F"/>
    <w:rsid w:val="000F6357"/>
    <w:rsid w:val="000F7088"/>
    <w:rsid w:val="000F7E2E"/>
    <w:rsid w:val="0010490E"/>
    <w:rsid w:val="001050DE"/>
    <w:rsid w:val="001062CC"/>
    <w:rsid w:val="001128C8"/>
    <w:rsid w:val="001153C3"/>
    <w:rsid w:val="00116DA6"/>
    <w:rsid w:val="00117A90"/>
    <w:rsid w:val="0012139E"/>
    <w:rsid w:val="0012179F"/>
    <w:rsid w:val="00123D9A"/>
    <w:rsid w:val="00136E6D"/>
    <w:rsid w:val="00142B50"/>
    <w:rsid w:val="00143899"/>
    <w:rsid w:val="00145ABF"/>
    <w:rsid w:val="00145E45"/>
    <w:rsid w:val="0014687E"/>
    <w:rsid w:val="00152341"/>
    <w:rsid w:val="0015439E"/>
    <w:rsid w:val="0015457D"/>
    <w:rsid w:val="00154635"/>
    <w:rsid w:val="00161E21"/>
    <w:rsid w:val="00163A18"/>
    <w:rsid w:val="00172883"/>
    <w:rsid w:val="0017486E"/>
    <w:rsid w:val="001772A1"/>
    <w:rsid w:val="00177FD6"/>
    <w:rsid w:val="00185230"/>
    <w:rsid w:val="00187EDF"/>
    <w:rsid w:val="00193AE1"/>
    <w:rsid w:val="00195067"/>
    <w:rsid w:val="00196087"/>
    <w:rsid w:val="0019691D"/>
    <w:rsid w:val="00197136"/>
    <w:rsid w:val="001A41F7"/>
    <w:rsid w:val="001A60C5"/>
    <w:rsid w:val="001B0D75"/>
    <w:rsid w:val="001D0E74"/>
    <w:rsid w:val="001D74DA"/>
    <w:rsid w:val="001E2948"/>
    <w:rsid w:val="001E76A9"/>
    <w:rsid w:val="001F0BCC"/>
    <w:rsid w:val="001F1281"/>
    <w:rsid w:val="001F3478"/>
    <w:rsid w:val="00200FE9"/>
    <w:rsid w:val="00202898"/>
    <w:rsid w:val="002217B7"/>
    <w:rsid w:val="00227EDF"/>
    <w:rsid w:val="002305F2"/>
    <w:rsid w:val="00252477"/>
    <w:rsid w:val="00252EAE"/>
    <w:rsid w:val="00253625"/>
    <w:rsid w:val="00257D93"/>
    <w:rsid w:val="002606CC"/>
    <w:rsid w:val="0027284F"/>
    <w:rsid w:val="002733D6"/>
    <w:rsid w:val="00273FF8"/>
    <w:rsid w:val="00276FF2"/>
    <w:rsid w:val="00277C5E"/>
    <w:rsid w:val="00285C22"/>
    <w:rsid w:val="00286DF8"/>
    <w:rsid w:val="002905AC"/>
    <w:rsid w:val="00290744"/>
    <w:rsid w:val="00290CED"/>
    <w:rsid w:val="00291E03"/>
    <w:rsid w:val="002929C0"/>
    <w:rsid w:val="0029329E"/>
    <w:rsid w:val="002A4BC6"/>
    <w:rsid w:val="002B110A"/>
    <w:rsid w:val="002B3CD9"/>
    <w:rsid w:val="002B4E65"/>
    <w:rsid w:val="002C4768"/>
    <w:rsid w:val="002C66EB"/>
    <w:rsid w:val="002C71C1"/>
    <w:rsid w:val="002C7F26"/>
    <w:rsid w:val="002D1845"/>
    <w:rsid w:val="002D1F3B"/>
    <w:rsid w:val="002D2C56"/>
    <w:rsid w:val="002E233E"/>
    <w:rsid w:val="002F0D5B"/>
    <w:rsid w:val="002F1DF9"/>
    <w:rsid w:val="00316C2A"/>
    <w:rsid w:val="0032051B"/>
    <w:rsid w:val="00323E61"/>
    <w:rsid w:val="00331EE8"/>
    <w:rsid w:val="00332040"/>
    <w:rsid w:val="00332BDA"/>
    <w:rsid w:val="00335BF1"/>
    <w:rsid w:val="003366B5"/>
    <w:rsid w:val="00336B49"/>
    <w:rsid w:val="00337D82"/>
    <w:rsid w:val="00343411"/>
    <w:rsid w:val="003441C4"/>
    <w:rsid w:val="00345519"/>
    <w:rsid w:val="00346659"/>
    <w:rsid w:val="0034706E"/>
    <w:rsid w:val="003509FC"/>
    <w:rsid w:val="003544C5"/>
    <w:rsid w:val="00363265"/>
    <w:rsid w:val="003637C7"/>
    <w:rsid w:val="00364FAB"/>
    <w:rsid w:val="00365716"/>
    <w:rsid w:val="003659A8"/>
    <w:rsid w:val="003705B7"/>
    <w:rsid w:val="00370D9C"/>
    <w:rsid w:val="0037155B"/>
    <w:rsid w:val="00381A61"/>
    <w:rsid w:val="00381B66"/>
    <w:rsid w:val="00383558"/>
    <w:rsid w:val="003846F2"/>
    <w:rsid w:val="0038479A"/>
    <w:rsid w:val="0038512D"/>
    <w:rsid w:val="00392300"/>
    <w:rsid w:val="00397A1B"/>
    <w:rsid w:val="003A0AEB"/>
    <w:rsid w:val="003A0F8F"/>
    <w:rsid w:val="003A3BA9"/>
    <w:rsid w:val="003A5391"/>
    <w:rsid w:val="003B2929"/>
    <w:rsid w:val="003B3D17"/>
    <w:rsid w:val="003B453E"/>
    <w:rsid w:val="003C2C96"/>
    <w:rsid w:val="003C2EC0"/>
    <w:rsid w:val="003C71C4"/>
    <w:rsid w:val="003D2176"/>
    <w:rsid w:val="003D5BB6"/>
    <w:rsid w:val="003D5FAB"/>
    <w:rsid w:val="003D68F4"/>
    <w:rsid w:val="003E1AAB"/>
    <w:rsid w:val="003E43DE"/>
    <w:rsid w:val="003E764C"/>
    <w:rsid w:val="003F4A4D"/>
    <w:rsid w:val="0040335D"/>
    <w:rsid w:val="0040394B"/>
    <w:rsid w:val="00410A4F"/>
    <w:rsid w:val="0041396E"/>
    <w:rsid w:val="00425597"/>
    <w:rsid w:val="00425F35"/>
    <w:rsid w:val="00426622"/>
    <w:rsid w:val="00431B0C"/>
    <w:rsid w:val="00441E63"/>
    <w:rsid w:val="00442099"/>
    <w:rsid w:val="00445C80"/>
    <w:rsid w:val="00446A9F"/>
    <w:rsid w:val="00446E02"/>
    <w:rsid w:val="00447DB1"/>
    <w:rsid w:val="00447FC0"/>
    <w:rsid w:val="0045092C"/>
    <w:rsid w:val="00453D2A"/>
    <w:rsid w:val="00463440"/>
    <w:rsid w:val="00464621"/>
    <w:rsid w:val="00473D52"/>
    <w:rsid w:val="004767B3"/>
    <w:rsid w:val="00480DAA"/>
    <w:rsid w:val="00481FE9"/>
    <w:rsid w:val="00482F68"/>
    <w:rsid w:val="0048548C"/>
    <w:rsid w:val="004864B2"/>
    <w:rsid w:val="004918B1"/>
    <w:rsid w:val="00494BF4"/>
    <w:rsid w:val="004A01CE"/>
    <w:rsid w:val="004A2932"/>
    <w:rsid w:val="004A3940"/>
    <w:rsid w:val="004A5F1A"/>
    <w:rsid w:val="004B105A"/>
    <w:rsid w:val="004B31C3"/>
    <w:rsid w:val="004B50C3"/>
    <w:rsid w:val="004B7F5A"/>
    <w:rsid w:val="004C21D3"/>
    <w:rsid w:val="004C2F1A"/>
    <w:rsid w:val="004C451D"/>
    <w:rsid w:val="004D6812"/>
    <w:rsid w:val="004E07A1"/>
    <w:rsid w:val="004E3F9B"/>
    <w:rsid w:val="004E4C62"/>
    <w:rsid w:val="004E4E0D"/>
    <w:rsid w:val="004F017B"/>
    <w:rsid w:val="004F3270"/>
    <w:rsid w:val="004F3F24"/>
    <w:rsid w:val="004F47B8"/>
    <w:rsid w:val="004F5B1E"/>
    <w:rsid w:val="004F7818"/>
    <w:rsid w:val="004F7CED"/>
    <w:rsid w:val="0050281B"/>
    <w:rsid w:val="00503188"/>
    <w:rsid w:val="00503745"/>
    <w:rsid w:val="005039C8"/>
    <w:rsid w:val="005079EB"/>
    <w:rsid w:val="0051150E"/>
    <w:rsid w:val="005126DD"/>
    <w:rsid w:val="00512DC5"/>
    <w:rsid w:val="00520D54"/>
    <w:rsid w:val="00527F51"/>
    <w:rsid w:val="00531B5E"/>
    <w:rsid w:val="00531B67"/>
    <w:rsid w:val="0053563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0757"/>
    <w:rsid w:val="00593F06"/>
    <w:rsid w:val="00594299"/>
    <w:rsid w:val="005A5876"/>
    <w:rsid w:val="005C40B8"/>
    <w:rsid w:val="005C4367"/>
    <w:rsid w:val="005C7AE4"/>
    <w:rsid w:val="005D0945"/>
    <w:rsid w:val="005D261D"/>
    <w:rsid w:val="005D2646"/>
    <w:rsid w:val="005D5307"/>
    <w:rsid w:val="005D5DC9"/>
    <w:rsid w:val="005D7519"/>
    <w:rsid w:val="005F0996"/>
    <w:rsid w:val="005F1AC3"/>
    <w:rsid w:val="005F5898"/>
    <w:rsid w:val="005F5F2E"/>
    <w:rsid w:val="00600F97"/>
    <w:rsid w:val="006014E6"/>
    <w:rsid w:val="00602A56"/>
    <w:rsid w:val="006035E6"/>
    <w:rsid w:val="00606953"/>
    <w:rsid w:val="00606C35"/>
    <w:rsid w:val="006113FD"/>
    <w:rsid w:val="00611C4A"/>
    <w:rsid w:val="00621F2F"/>
    <w:rsid w:val="00621F96"/>
    <w:rsid w:val="0062255D"/>
    <w:rsid w:val="00625B99"/>
    <w:rsid w:val="00630B2A"/>
    <w:rsid w:val="006339DE"/>
    <w:rsid w:val="006341A1"/>
    <w:rsid w:val="00634D1C"/>
    <w:rsid w:val="00641830"/>
    <w:rsid w:val="006422BD"/>
    <w:rsid w:val="006525F8"/>
    <w:rsid w:val="00652E8E"/>
    <w:rsid w:val="00653463"/>
    <w:rsid w:val="00656465"/>
    <w:rsid w:val="006568A5"/>
    <w:rsid w:val="00660BE7"/>
    <w:rsid w:val="006653FA"/>
    <w:rsid w:val="0067401E"/>
    <w:rsid w:val="00677607"/>
    <w:rsid w:val="00680BBB"/>
    <w:rsid w:val="00683E56"/>
    <w:rsid w:val="00685FA0"/>
    <w:rsid w:val="0068770D"/>
    <w:rsid w:val="00690386"/>
    <w:rsid w:val="006908A7"/>
    <w:rsid w:val="00691286"/>
    <w:rsid w:val="006931A3"/>
    <w:rsid w:val="006A3D62"/>
    <w:rsid w:val="006B3E15"/>
    <w:rsid w:val="006B7FBA"/>
    <w:rsid w:val="006C1457"/>
    <w:rsid w:val="006D08E6"/>
    <w:rsid w:val="006D761E"/>
    <w:rsid w:val="006D7A13"/>
    <w:rsid w:val="006E1160"/>
    <w:rsid w:val="006E1F52"/>
    <w:rsid w:val="006E4FFF"/>
    <w:rsid w:val="006F26A4"/>
    <w:rsid w:val="0070132B"/>
    <w:rsid w:val="007014FE"/>
    <w:rsid w:val="00701A9C"/>
    <w:rsid w:val="0071417D"/>
    <w:rsid w:val="007146B1"/>
    <w:rsid w:val="007169CC"/>
    <w:rsid w:val="00723719"/>
    <w:rsid w:val="00725A92"/>
    <w:rsid w:val="007271E9"/>
    <w:rsid w:val="0073195D"/>
    <w:rsid w:val="00735FC1"/>
    <w:rsid w:val="00736B85"/>
    <w:rsid w:val="00736F00"/>
    <w:rsid w:val="00745EE8"/>
    <w:rsid w:val="0075193B"/>
    <w:rsid w:val="00751EDF"/>
    <w:rsid w:val="00754910"/>
    <w:rsid w:val="007561CE"/>
    <w:rsid w:val="007577B1"/>
    <w:rsid w:val="007610BD"/>
    <w:rsid w:val="00763C7B"/>
    <w:rsid w:val="0076666E"/>
    <w:rsid w:val="0076674E"/>
    <w:rsid w:val="00776DCE"/>
    <w:rsid w:val="00780601"/>
    <w:rsid w:val="007916D8"/>
    <w:rsid w:val="00792513"/>
    <w:rsid w:val="007934E5"/>
    <w:rsid w:val="00794230"/>
    <w:rsid w:val="007A1919"/>
    <w:rsid w:val="007A1E0D"/>
    <w:rsid w:val="007A57B6"/>
    <w:rsid w:val="007B46BD"/>
    <w:rsid w:val="007C07E8"/>
    <w:rsid w:val="007C51FC"/>
    <w:rsid w:val="007C556D"/>
    <w:rsid w:val="007C7BBE"/>
    <w:rsid w:val="007D183F"/>
    <w:rsid w:val="007D1B31"/>
    <w:rsid w:val="007E0A49"/>
    <w:rsid w:val="007F1E1C"/>
    <w:rsid w:val="00801532"/>
    <w:rsid w:val="00802B29"/>
    <w:rsid w:val="008041B3"/>
    <w:rsid w:val="00804C97"/>
    <w:rsid w:val="00810AAA"/>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4376"/>
    <w:rsid w:val="008B686C"/>
    <w:rsid w:val="008C0285"/>
    <w:rsid w:val="008C3AAF"/>
    <w:rsid w:val="008C440F"/>
    <w:rsid w:val="008C5299"/>
    <w:rsid w:val="008D3666"/>
    <w:rsid w:val="008D38B0"/>
    <w:rsid w:val="008D52CE"/>
    <w:rsid w:val="008D5E7B"/>
    <w:rsid w:val="008D7F33"/>
    <w:rsid w:val="008F0356"/>
    <w:rsid w:val="00900193"/>
    <w:rsid w:val="0090237D"/>
    <w:rsid w:val="00904214"/>
    <w:rsid w:val="00904E27"/>
    <w:rsid w:val="009051BB"/>
    <w:rsid w:val="00906AC0"/>
    <w:rsid w:val="009124A3"/>
    <w:rsid w:val="00920130"/>
    <w:rsid w:val="00921BA8"/>
    <w:rsid w:val="00923B69"/>
    <w:rsid w:val="009256FE"/>
    <w:rsid w:val="009300FE"/>
    <w:rsid w:val="00930196"/>
    <w:rsid w:val="00934D15"/>
    <w:rsid w:val="009374BB"/>
    <w:rsid w:val="00940C41"/>
    <w:rsid w:val="00942D44"/>
    <w:rsid w:val="0094699C"/>
    <w:rsid w:val="00950C06"/>
    <w:rsid w:val="00952B9A"/>
    <w:rsid w:val="009544B1"/>
    <w:rsid w:val="00955078"/>
    <w:rsid w:val="00957E45"/>
    <w:rsid w:val="00962383"/>
    <w:rsid w:val="00962C60"/>
    <w:rsid w:val="00963147"/>
    <w:rsid w:val="009702EC"/>
    <w:rsid w:val="00971AD4"/>
    <w:rsid w:val="00971F18"/>
    <w:rsid w:val="00972387"/>
    <w:rsid w:val="009731A8"/>
    <w:rsid w:val="00974192"/>
    <w:rsid w:val="00974B1D"/>
    <w:rsid w:val="0097544C"/>
    <w:rsid w:val="00985285"/>
    <w:rsid w:val="009901C2"/>
    <w:rsid w:val="009923CC"/>
    <w:rsid w:val="009924A9"/>
    <w:rsid w:val="00992890"/>
    <w:rsid w:val="009A0DF3"/>
    <w:rsid w:val="009A6CA6"/>
    <w:rsid w:val="009B47F1"/>
    <w:rsid w:val="009B4B89"/>
    <w:rsid w:val="009B7ACC"/>
    <w:rsid w:val="009C1089"/>
    <w:rsid w:val="009C557D"/>
    <w:rsid w:val="009D3F27"/>
    <w:rsid w:val="009D40BF"/>
    <w:rsid w:val="009D4A54"/>
    <w:rsid w:val="009E66E4"/>
    <w:rsid w:val="009E7EAF"/>
    <w:rsid w:val="009F387F"/>
    <w:rsid w:val="009F5100"/>
    <w:rsid w:val="009F58EF"/>
    <w:rsid w:val="009F66A2"/>
    <w:rsid w:val="009F704A"/>
    <w:rsid w:val="00A003FF"/>
    <w:rsid w:val="00A00FA7"/>
    <w:rsid w:val="00A0520F"/>
    <w:rsid w:val="00A13B44"/>
    <w:rsid w:val="00A211BA"/>
    <w:rsid w:val="00A21B6E"/>
    <w:rsid w:val="00A270B5"/>
    <w:rsid w:val="00A31E68"/>
    <w:rsid w:val="00A332E5"/>
    <w:rsid w:val="00A41735"/>
    <w:rsid w:val="00A43F2F"/>
    <w:rsid w:val="00A4550B"/>
    <w:rsid w:val="00A51AA4"/>
    <w:rsid w:val="00A51B51"/>
    <w:rsid w:val="00A56BC6"/>
    <w:rsid w:val="00A63029"/>
    <w:rsid w:val="00A72C9A"/>
    <w:rsid w:val="00A76C70"/>
    <w:rsid w:val="00A8219B"/>
    <w:rsid w:val="00A84BFD"/>
    <w:rsid w:val="00A86924"/>
    <w:rsid w:val="00A878CB"/>
    <w:rsid w:val="00AA5ECB"/>
    <w:rsid w:val="00AB07A5"/>
    <w:rsid w:val="00AB2069"/>
    <w:rsid w:val="00AC6FF0"/>
    <w:rsid w:val="00AD73D8"/>
    <w:rsid w:val="00AE2F40"/>
    <w:rsid w:val="00AE4CCA"/>
    <w:rsid w:val="00AE4EEE"/>
    <w:rsid w:val="00AF03E6"/>
    <w:rsid w:val="00AF0A6C"/>
    <w:rsid w:val="00AF3F55"/>
    <w:rsid w:val="00AF51BA"/>
    <w:rsid w:val="00AF72B6"/>
    <w:rsid w:val="00B01E23"/>
    <w:rsid w:val="00B05506"/>
    <w:rsid w:val="00B0661E"/>
    <w:rsid w:val="00B12119"/>
    <w:rsid w:val="00B163DC"/>
    <w:rsid w:val="00B20319"/>
    <w:rsid w:val="00B246E3"/>
    <w:rsid w:val="00B3138D"/>
    <w:rsid w:val="00B331A7"/>
    <w:rsid w:val="00B35DED"/>
    <w:rsid w:val="00B42DC6"/>
    <w:rsid w:val="00B506C5"/>
    <w:rsid w:val="00B51D4D"/>
    <w:rsid w:val="00B61B50"/>
    <w:rsid w:val="00B63CDB"/>
    <w:rsid w:val="00B750F3"/>
    <w:rsid w:val="00B767CD"/>
    <w:rsid w:val="00B82411"/>
    <w:rsid w:val="00B84F30"/>
    <w:rsid w:val="00B90458"/>
    <w:rsid w:val="00B906D5"/>
    <w:rsid w:val="00BA35E4"/>
    <w:rsid w:val="00BA39B7"/>
    <w:rsid w:val="00BA61EA"/>
    <w:rsid w:val="00BA6E06"/>
    <w:rsid w:val="00BB3281"/>
    <w:rsid w:val="00BB55AD"/>
    <w:rsid w:val="00BB6C52"/>
    <w:rsid w:val="00BC4A18"/>
    <w:rsid w:val="00BD45CC"/>
    <w:rsid w:val="00BD4A54"/>
    <w:rsid w:val="00BD56A8"/>
    <w:rsid w:val="00BD5CEC"/>
    <w:rsid w:val="00BD775F"/>
    <w:rsid w:val="00BE08CD"/>
    <w:rsid w:val="00BE3ACA"/>
    <w:rsid w:val="00BF1DE2"/>
    <w:rsid w:val="00BF57BE"/>
    <w:rsid w:val="00C00494"/>
    <w:rsid w:val="00C018C9"/>
    <w:rsid w:val="00C03654"/>
    <w:rsid w:val="00C03A1A"/>
    <w:rsid w:val="00C07426"/>
    <w:rsid w:val="00C10E8E"/>
    <w:rsid w:val="00C11552"/>
    <w:rsid w:val="00C13F03"/>
    <w:rsid w:val="00C1737F"/>
    <w:rsid w:val="00C25290"/>
    <w:rsid w:val="00C27C45"/>
    <w:rsid w:val="00C3322F"/>
    <w:rsid w:val="00C41418"/>
    <w:rsid w:val="00C41EC3"/>
    <w:rsid w:val="00C42014"/>
    <w:rsid w:val="00C42D18"/>
    <w:rsid w:val="00C43492"/>
    <w:rsid w:val="00C43D28"/>
    <w:rsid w:val="00C4409A"/>
    <w:rsid w:val="00C46330"/>
    <w:rsid w:val="00C52BF5"/>
    <w:rsid w:val="00C602CE"/>
    <w:rsid w:val="00C6497E"/>
    <w:rsid w:val="00C715CA"/>
    <w:rsid w:val="00C754EE"/>
    <w:rsid w:val="00C8383A"/>
    <w:rsid w:val="00C852C7"/>
    <w:rsid w:val="00C90DA2"/>
    <w:rsid w:val="00C91CF7"/>
    <w:rsid w:val="00C91D47"/>
    <w:rsid w:val="00C93C73"/>
    <w:rsid w:val="00C97E1B"/>
    <w:rsid w:val="00CA0CE5"/>
    <w:rsid w:val="00CA1F90"/>
    <w:rsid w:val="00CA310C"/>
    <w:rsid w:val="00CA4193"/>
    <w:rsid w:val="00CA763A"/>
    <w:rsid w:val="00CB0F0E"/>
    <w:rsid w:val="00CB25F3"/>
    <w:rsid w:val="00CB575B"/>
    <w:rsid w:val="00CB665B"/>
    <w:rsid w:val="00CB6CDB"/>
    <w:rsid w:val="00CC42C5"/>
    <w:rsid w:val="00CC6306"/>
    <w:rsid w:val="00CD09AE"/>
    <w:rsid w:val="00CD41CF"/>
    <w:rsid w:val="00CD77E6"/>
    <w:rsid w:val="00CE5AF7"/>
    <w:rsid w:val="00CF0221"/>
    <w:rsid w:val="00CF0B90"/>
    <w:rsid w:val="00CF49DF"/>
    <w:rsid w:val="00D00363"/>
    <w:rsid w:val="00D00489"/>
    <w:rsid w:val="00D00BB1"/>
    <w:rsid w:val="00D0343F"/>
    <w:rsid w:val="00D03477"/>
    <w:rsid w:val="00D05004"/>
    <w:rsid w:val="00D11705"/>
    <w:rsid w:val="00D20443"/>
    <w:rsid w:val="00D2369C"/>
    <w:rsid w:val="00D276A6"/>
    <w:rsid w:val="00D35F60"/>
    <w:rsid w:val="00D4252D"/>
    <w:rsid w:val="00D4464E"/>
    <w:rsid w:val="00D5007D"/>
    <w:rsid w:val="00D54429"/>
    <w:rsid w:val="00D56E26"/>
    <w:rsid w:val="00D63055"/>
    <w:rsid w:val="00D70645"/>
    <w:rsid w:val="00D73336"/>
    <w:rsid w:val="00D73D57"/>
    <w:rsid w:val="00D741C6"/>
    <w:rsid w:val="00D800D2"/>
    <w:rsid w:val="00DA16F6"/>
    <w:rsid w:val="00DA2EBC"/>
    <w:rsid w:val="00DB3A94"/>
    <w:rsid w:val="00DB5B9D"/>
    <w:rsid w:val="00DB7EEE"/>
    <w:rsid w:val="00DC246F"/>
    <w:rsid w:val="00DC39B3"/>
    <w:rsid w:val="00DC662E"/>
    <w:rsid w:val="00DC69BC"/>
    <w:rsid w:val="00DC7F4B"/>
    <w:rsid w:val="00DD1979"/>
    <w:rsid w:val="00DD2A99"/>
    <w:rsid w:val="00DD773C"/>
    <w:rsid w:val="00DE191D"/>
    <w:rsid w:val="00DE1FB1"/>
    <w:rsid w:val="00DE3527"/>
    <w:rsid w:val="00DE4759"/>
    <w:rsid w:val="00DE6642"/>
    <w:rsid w:val="00DF0C0B"/>
    <w:rsid w:val="00DF5719"/>
    <w:rsid w:val="00DF5DA7"/>
    <w:rsid w:val="00DF5E2A"/>
    <w:rsid w:val="00E0060B"/>
    <w:rsid w:val="00E02AE5"/>
    <w:rsid w:val="00E02B47"/>
    <w:rsid w:val="00E10884"/>
    <w:rsid w:val="00E15A1A"/>
    <w:rsid w:val="00E15DF2"/>
    <w:rsid w:val="00E1762F"/>
    <w:rsid w:val="00E2174F"/>
    <w:rsid w:val="00E30613"/>
    <w:rsid w:val="00E34062"/>
    <w:rsid w:val="00E35449"/>
    <w:rsid w:val="00E5266D"/>
    <w:rsid w:val="00E55C63"/>
    <w:rsid w:val="00E55F9B"/>
    <w:rsid w:val="00E61A8A"/>
    <w:rsid w:val="00E66607"/>
    <w:rsid w:val="00E669EA"/>
    <w:rsid w:val="00E6787E"/>
    <w:rsid w:val="00E70382"/>
    <w:rsid w:val="00E715FC"/>
    <w:rsid w:val="00E748EC"/>
    <w:rsid w:val="00E80390"/>
    <w:rsid w:val="00E85496"/>
    <w:rsid w:val="00E904FD"/>
    <w:rsid w:val="00E91159"/>
    <w:rsid w:val="00E9255D"/>
    <w:rsid w:val="00EA3726"/>
    <w:rsid w:val="00EA7C22"/>
    <w:rsid w:val="00EB0315"/>
    <w:rsid w:val="00EB0F34"/>
    <w:rsid w:val="00EC2F59"/>
    <w:rsid w:val="00EC3036"/>
    <w:rsid w:val="00EC4146"/>
    <w:rsid w:val="00ED0825"/>
    <w:rsid w:val="00ED1D16"/>
    <w:rsid w:val="00ED30A5"/>
    <w:rsid w:val="00ED30E0"/>
    <w:rsid w:val="00ED47F2"/>
    <w:rsid w:val="00ED6F12"/>
    <w:rsid w:val="00EE3FCC"/>
    <w:rsid w:val="00EF0B5C"/>
    <w:rsid w:val="00EF0D72"/>
    <w:rsid w:val="00EF2DA0"/>
    <w:rsid w:val="00EF5073"/>
    <w:rsid w:val="00EF6BE8"/>
    <w:rsid w:val="00EF6EA6"/>
    <w:rsid w:val="00F013DA"/>
    <w:rsid w:val="00F05851"/>
    <w:rsid w:val="00F0658B"/>
    <w:rsid w:val="00F07312"/>
    <w:rsid w:val="00F14BC9"/>
    <w:rsid w:val="00F167D6"/>
    <w:rsid w:val="00F16F95"/>
    <w:rsid w:val="00F2456A"/>
    <w:rsid w:val="00F26E1A"/>
    <w:rsid w:val="00F31CEB"/>
    <w:rsid w:val="00F338D8"/>
    <w:rsid w:val="00F34997"/>
    <w:rsid w:val="00F4372C"/>
    <w:rsid w:val="00F456A7"/>
    <w:rsid w:val="00F550B5"/>
    <w:rsid w:val="00F6238C"/>
    <w:rsid w:val="00F64878"/>
    <w:rsid w:val="00F65DCF"/>
    <w:rsid w:val="00F6604C"/>
    <w:rsid w:val="00F76393"/>
    <w:rsid w:val="00F83945"/>
    <w:rsid w:val="00F8454B"/>
    <w:rsid w:val="00F84D2C"/>
    <w:rsid w:val="00F84EDF"/>
    <w:rsid w:val="00F86279"/>
    <w:rsid w:val="00F866FE"/>
    <w:rsid w:val="00F86742"/>
    <w:rsid w:val="00F8691F"/>
    <w:rsid w:val="00F869F7"/>
    <w:rsid w:val="00F87495"/>
    <w:rsid w:val="00F91327"/>
    <w:rsid w:val="00F93F1F"/>
    <w:rsid w:val="00F952FA"/>
    <w:rsid w:val="00F95E23"/>
    <w:rsid w:val="00FA1BC1"/>
    <w:rsid w:val="00FB25FD"/>
    <w:rsid w:val="00FB3D2C"/>
    <w:rsid w:val="00FB4252"/>
    <w:rsid w:val="00FD0ED3"/>
    <w:rsid w:val="00FD60CA"/>
    <w:rsid w:val="00FE0286"/>
    <w:rsid w:val="00FF0C43"/>
    <w:rsid w:val="00FF2516"/>
    <w:rsid w:val="00FF3183"/>
    <w:rsid w:val="00FF6311"/>
    <w:rsid w:val="00FF6443"/>
    <w:rsid w:val="00FF6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 w:id="180607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7F3A6A-258A-4AB5-B481-62CB4B20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8449</Words>
  <Characters>46471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2026-01-23T18:56:00Z</cp:lastPrinted>
  <dcterms:created xsi:type="dcterms:W3CDTF">2026-03-23T17:01:00Z</dcterms:created>
  <dcterms:modified xsi:type="dcterms:W3CDTF">2026-03-23T17:01:00Z</dcterms:modified>
</cp:coreProperties>
</file>