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0D6" w:rsidRPr="00336A4C" w:rsidRDefault="00BB30D6" w:rsidP="00BB30D6">
      <w:pPr>
        <w:shd w:val="clear" w:color="auto" w:fill="FFFFFF"/>
        <w:spacing w:line="360" w:lineRule="auto"/>
        <w:jc w:val="both"/>
        <w:rPr>
          <w:rFonts w:ascii="Palatino Linotype" w:hAnsi="Palatino Linotype" w:cs="Arial"/>
          <w:color w:val="000000"/>
        </w:rPr>
      </w:pPr>
      <w:r w:rsidRPr="00336A4C">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a </w:t>
      </w:r>
      <w:r w:rsidR="002004CE" w:rsidRPr="00336A4C">
        <w:rPr>
          <w:rFonts w:ascii="Palatino Linotype" w:hAnsi="Palatino Linotype" w:cs="Arial"/>
          <w:b/>
          <w:color w:val="000000"/>
        </w:rPr>
        <w:t xml:space="preserve">cinco de febrero </w:t>
      </w:r>
      <w:r w:rsidRPr="00336A4C">
        <w:rPr>
          <w:rFonts w:ascii="Palatino Linotype" w:hAnsi="Palatino Linotype" w:cs="Arial"/>
          <w:b/>
          <w:color w:val="000000"/>
        </w:rPr>
        <w:t>de dos mil veintiséis</w:t>
      </w:r>
      <w:r w:rsidRPr="00336A4C">
        <w:rPr>
          <w:rFonts w:ascii="Palatino Linotype" w:hAnsi="Palatino Linotype" w:cs="Arial"/>
          <w:color w:val="000000"/>
        </w:rPr>
        <w:t>.</w:t>
      </w:r>
    </w:p>
    <w:p w:rsidR="00BB30D6" w:rsidRPr="00336A4C" w:rsidRDefault="00BB30D6" w:rsidP="00BB30D6">
      <w:pPr>
        <w:shd w:val="clear" w:color="auto" w:fill="FFFFFF"/>
        <w:spacing w:line="360" w:lineRule="auto"/>
        <w:jc w:val="both"/>
        <w:rPr>
          <w:rFonts w:ascii="Palatino Linotype" w:hAnsi="Palatino Linotype" w:cs="Arial"/>
          <w:color w:val="000000"/>
        </w:rPr>
      </w:pPr>
    </w:p>
    <w:p w:rsidR="00BB30D6" w:rsidRPr="00336A4C" w:rsidRDefault="00BB30D6" w:rsidP="00BB30D6">
      <w:pPr>
        <w:tabs>
          <w:tab w:val="left" w:pos="1701"/>
        </w:tabs>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b/>
          <w:lang w:eastAsia="en-US"/>
        </w:rPr>
        <w:t>VISTO</w:t>
      </w:r>
      <w:r w:rsidRPr="00336A4C">
        <w:rPr>
          <w:rFonts w:ascii="Palatino Linotype" w:eastAsiaTheme="minorHAnsi" w:hAnsi="Palatino Linotype" w:cs="Arial"/>
          <w:lang w:eastAsia="en-US"/>
        </w:rPr>
        <w:t xml:space="preserve"> el expediente electrónico formado con motivo del recurso de revisión número </w:t>
      </w:r>
      <w:r w:rsidRPr="00336A4C">
        <w:rPr>
          <w:rFonts w:ascii="Palatino Linotype" w:eastAsiaTheme="minorHAnsi" w:hAnsi="Palatino Linotype" w:cs="Arial"/>
          <w:b/>
          <w:lang w:eastAsia="en-US"/>
        </w:rPr>
        <w:t>0</w:t>
      </w:r>
      <w:r w:rsidR="002004CE" w:rsidRPr="00336A4C">
        <w:rPr>
          <w:rFonts w:ascii="Palatino Linotype" w:eastAsiaTheme="minorHAnsi" w:hAnsi="Palatino Linotype" w:cs="Arial"/>
          <w:b/>
          <w:lang w:eastAsia="en-US"/>
        </w:rPr>
        <w:t>101</w:t>
      </w:r>
      <w:r w:rsidR="002D67B2" w:rsidRPr="00336A4C">
        <w:rPr>
          <w:rFonts w:ascii="Palatino Linotype" w:eastAsiaTheme="minorHAnsi" w:hAnsi="Palatino Linotype" w:cs="Arial"/>
          <w:b/>
          <w:lang w:eastAsia="en-US"/>
        </w:rPr>
        <w:t>0</w:t>
      </w:r>
      <w:r w:rsidR="002004CE" w:rsidRPr="00336A4C">
        <w:rPr>
          <w:rFonts w:ascii="Palatino Linotype" w:eastAsiaTheme="minorHAnsi" w:hAnsi="Palatino Linotype" w:cs="Arial"/>
          <w:b/>
          <w:lang w:eastAsia="en-US"/>
        </w:rPr>
        <w:t>5</w:t>
      </w:r>
      <w:r w:rsidRPr="00336A4C">
        <w:rPr>
          <w:rFonts w:ascii="Palatino Linotype" w:eastAsiaTheme="minorHAnsi" w:hAnsi="Palatino Linotype" w:cs="Arial"/>
          <w:b/>
          <w:lang w:eastAsia="en-US"/>
        </w:rPr>
        <w:t>/INFOEM/IP/RR/2025</w:t>
      </w:r>
      <w:r w:rsidRPr="00336A4C">
        <w:rPr>
          <w:rFonts w:ascii="Palatino Linotype" w:eastAsiaTheme="minorHAnsi" w:hAnsi="Palatino Linotype" w:cs="Arial"/>
          <w:lang w:eastAsia="en-US"/>
        </w:rPr>
        <w:t xml:space="preserve">, </w:t>
      </w:r>
      <w:r w:rsidRPr="00336A4C">
        <w:rPr>
          <w:rFonts w:ascii="Palatino Linotype" w:hAnsi="Palatino Linotype" w:cs="Arial"/>
        </w:rPr>
        <w:t xml:space="preserve">interpuesto por </w:t>
      </w:r>
      <w:r w:rsidR="00163E89">
        <w:rPr>
          <w:rFonts w:ascii="Palatino Linotype" w:hAnsi="Palatino Linotype" w:cs="Arial"/>
          <w:b/>
        </w:rPr>
        <w:t>XXXXXXXXXXXXX</w:t>
      </w:r>
      <w:bookmarkStart w:id="0" w:name="_GoBack"/>
      <w:bookmarkEnd w:id="0"/>
      <w:r w:rsidRPr="00336A4C">
        <w:rPr>
          <w:rFonts w:ascii="Palatino Linotype" w:hAnsi="Palatino Linotype" w:cs="Arial"/>
        </w:rPr>
        <w:t>,</w:t>
      </w:r>
      <w:r w:rsidRPr="00336A4C">
        <w:rPr>
          <w:rFonts w:ascii="Palatino Linotype" w:hAnsi="Palatino Linotype" w:cs="Arial"/>
          <w:b/>
        </w:rPr>
        <w:t xml:space="preserve"> </w:t>
      </w:r>
      <w:r w:rsidRPr="00336A4C">
        <w:rPr>
          <w:rFonts w:ascii="Palatino Linotype" w:hAnsi="Palatino Linotype" w:cs="Arial"/>
        </w:rPr>
        <w:t xml:space="preserve">en lo sucesivo </w:t>
      </w:r>
      <w:r w:rsidR="002004CE" w:rsidRPr="00336A4C">
        <w:rPr>
          <w:rFonts w:ascii="Palatino Linotype" w:hAnsi="Palatino Linotype" w:cs="Arial"/>
          <w:b/>
        </w:rPr>
        <w:t>La</w:t>
      </w:r>
      <w:r w:rsidRPr="00336A4C">
        <w:rPr>
          <w:rFonts w:ascii="Palatino Linotype" w:hAnsi="Palatino Linotype" w:cs="Arial"/>
          <w:b/>
        </w:rPr>
        <w:t xml:space="preserve"> Recurrente</w:t>
      </w:r>
      <w:r w:rsidRPr="00336A4C">
        <w:rPr>
          <w:rFonts w:ascii="Palatino Linotype" w:eastAsiaTheme="minorHAnsi" w:hAnsi="Palatino Linotype" w:cs="Arial"/>
          <w:lang w:eastAsia="en-US"/>
        </w:rPr>
        <w:t>, en contra de la respuesta de</w:t>
      </w:r>
      <w:r w:rsidR="00D65364" w:rsidRPr="00336A4C">
        <w:rPr>
          <w:rFonts w:ascii="Palatino Linotype" w:eastAsiaTheme="minorHAnsi" w:hAnsi="Palatino Linotype" w:cs="Arial"/>
          <w:lang w:eastAsia="en-US"/>
        </w:rPr>
        <w:t xml:space="preserve"> la </w:t>
      </w:r>
      <w:r w:rsidR="0025156D" w:rsidRPr="00336A4C">
        <w:rPr>
          <w:rFonts w:ascii="Palatino Linotype" w:hAnsi="Palatino Linotype"/>
          <w:b/>
          <w:bCs/>
          <w:color w:val="000000"/>
        </w:rPr>
        <w:t>Secretaría de Educación, Ciencia, Tecnología e Innovación</w:t>
      </w:r>
      <w:r w:rsidRPr="00336A4C">
        <w:rPr>
          <w:rFonts w:ascii="Palatino Linotype" w:eastAsiaTheme="minorHAnsi" w:hAnsi="Palatino Linotype" w:cs="Arial"/>
          <w:lang w:eastAsia="en-US"/>
        </w:rPr>
        <w:t>,</w:t>
      </w:r>
      <w:r w:rsidRPr="00336A4C">
        <w:rPr>
          <w:rFonts w:ascii="Palatino Linotype" w:eastAsiaTheme="minorHAnsi" w:hAnsi="Palatino Linotype" w:cs="Arial"/>
          <w:b/>
          <w:lang w:eastAsia="en-US"/>
        </w:rPr>
        <w:t xml:space="preserve"> </w:t>
      </w:r>
      <w:r w:rsidRPr="00336A4C">
        <w:rPr>
          <w:rFonts w:ascii="Palatino Linotype" w:eastAsiaTheme="minorHAnsi" w:hAnsi="Palatino Linotype" w:cs="Arial"/>
          <w:lang w:eastAsia="en-US"/>
        </w:rPr>
        <w:t>en lo subsecuente</w:t>
      </w:r>
      <w:r w:rsidRPr="00336A4C">
        <w:rPr>
          <w:rFonts w:ascii="Palatino Linotype" w:eastAsiaTheme="minorHAnsi" w:hAnsi="Palatino Linotype" w:cs="Arial"/>
          <w:b/>
          <w:lang w:eastAsia="en-US"/>
        </w:rPr>
        <w:t xml:space="preserve"> El Sujeto Obligado, </w:t>
      </w:r>
      <w:r w:rsidRPr="00336A4C">
        <w:rPr>
          <w:rFonts w:ascii="Palatino Linotype" w:eastAsiaTheme="minorHAnsi" w:hAnsi="Palatino Linotype" w:cs="Arial"/>
          <w:lang w:eastAsia="en-US"/>
        </w:rPr>
        <w:t>se procede a dictar la presente resolución.</w:t>
      </w:r>
    </w:p>
    <w:p w:rsidR="00BB30D6" w:rsidRPr="00336A4C" w:rsidRDefault="00BB30D6" w:rsidP="00BB30D6">
      <w:pPr>
        <w:tabs>
          <w:tab w:val="left" w:pos="1701"/>
        </w:tabs>
        <w:spacing w:line="360" w:lineRule="auto"/>
        <w:jc w:val="both"/>
        <w:rPr>
          <w:rFonts w:ascii="Palatino Linotype" w:eastAsiaTheme="minorHAnsi" w:hAnsi="Palatino Linotype" w:cs="Arial"/>
          <w:b/>
          <w:sz w:val="20"/>
          <w:lang w:eastAsia="en-US"/>
        </w:rPr>
      </w:pPr>
    </w:p>
    <w:p w:rsidR="00BB30D6" w:rsidRPr="00336A4C" w:rsidRDefault="00BB30D6" w:rsidP="00BB30D6">
      <w:pPr>
        <w:tabs>
          <w:tab w:val="left" w:pos="1701"/>
        </w:tabs>
        <w:spacing w:line="360" w:lineRule="auto"/>
        <w:jc w:val="both"/>
        <w:rPr>
          <w:rFonts w:ascii="Palatino Linotype" w:eastAsiaTheme="minorHAnsi" w:hAnsi="Palatino Linotype" w:cs="Arial"/>
          <w:b/>
          <w:sz w:val="20"/>
          <w:lang w:eastAsia="en-US"/>
        </w:rPr>
      </w:pPr>
    </w:p>
    <w:p w:rsidR="00BB30D6" w:rsidRPr="00336A4C" w:rsidRDefault="00BB30D6" w:rsidP="00BB30D6">
      <w:pPr>
        <w:spacing w:line="360" w:lineRule="auto"/>
        <w:jc w:val="center"/>
        <w:rPr>
          <w:rFonts w:ascii="Palatino Linotype" w:eastAsiaTheme="minorHAnsi" w:hAnsi="Palatino Linotype" w:cs="Arial"/>
          <w:b/>
          <w:sz w:val="28"/>
          <w:lang w:eastAsia="en-US"/>
        </w:rPr>
      </w:pPr>
      <w:r w:rsidRPr="00336A4C">
        <w:rPr>
          <w:rFonts w:ascii="Palatino Linotype" w:eastAsiaTheme="minorHAnsi" w:hAnsi="Palatino Linotype" w:cs="Arial"/>
          <w:b/>
          <w:sz w:val="28"/>
          <w:lang w:eastAsia="en-US"/>
        </w:rPr>
        <w:t>A N T E C E D E N T E S</w:t>
      </w:r>
    </w:p>
    <w:p w:rsidR="00BB30D6" w:rsidRPr="00336A4C" w:rsidRDefault="00BB30D6" w:rsidP="00BB30D6">
      <w:pPr>
        <w:spacing w:line="360" w:lineRule="auto"/>
        <w:jc w:val="center"/>
        <w:rPr>
          <w:rFonts w:ascii="Palatino Linotype" w:eastAsiaTheme="minorHAnsi" w:hAnsi="Palatino Linotype" w:cs="Arial"/>
          <w:b/>
          <w:lang w:eastAsia="en-US"/>
        </w:rPr>
      </w:pPr>
    </w:p>
    <w:p w:rsidR="00BB30D6" w:rsidRPr="00336A4C" w:rsidRDefault="00BB30D6" w:rsidP="00BB30D6">
      <w:pPr>
        <w:spacing w:line="360" w:lineRule="auto"/>
        <w:jc w:val="center"/>
        <w:rPr>
          <w:rFonts w:ascii="Palatino Linotype" w:eastAsiaTheme="minorHAnsi" w:hAnsi="Palatino Linotype" w:cs="Arial"/>
          <w:b/>
          <w:lang w:eastAsia="en-US"/>
        </w:rPr>
      </w:pPr>
    </w:p>
    <w:p w:rsidR="00BB30D6" w:rsidRPr="00336A4C" w:rsidRDefault="00BB30D6" w:rsidP="00BB30D6">
      <w:pPr>
        <w:spacing w:line="360" w:lineRule="auto"/>
        <w:jc w:val="both"/>
        <w:rPr>
          <w:rFonts w:ascii="Palatino Linotype" w:eastAsiaTheme="minorHAnsi" w:hAnsi="Palatino Linotype" w:cs="Arial"/>
          <w:b/>
          <w:sz w:val="28"/>
          <w:lang w:eastAsia="en-US"/>
        </w:rPr>
      </w:pPr>
      <w:r w:rsidRPr="00336A4C">
        <w:rPr>
          <w:rFonts w:ascii="Palatino Linotype" w:eastAsiaTheme="minorHAnsi" w:hAnsi="Palatino Linotype" w:cs="Arial"/>
          <w:b/>
          <w:sz w:val="28"/>
          <w:lang w:eastAsia="en-US"/>
        </w:rPr>
        <w:t>PRIMERO. De la solicitud de información.</w:t>
      </w:r>
    </w:p>
    <w:p w:rsidR="00BB30D6" w:rsidRPr="00336A4C" w:rsidRDefault="00BB30D6" w:rsidP="00BB30D6">
      <w:pPr>
        <w:spacing w:after="160"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 xml:space="preserve">En fecha </w:t>
      </w:r>
      <w:r w:rsidR="00701237" w:rsidRPr="00336A4C">
        <w:rPr>
          <w:rFonts w:ascii="Palatino Linotype" w:eastAsiaTheme="minorHAnsi" w:hAnsi="Palatino Linotype" w:cs="Arial"/>
          <w:lang w:eastAsia="en-US"/>
        </w:rPr>
        <w:t>seis de agosto</w:t>
      </w:r>
      <w:r w:rsidRPr="00336A4C">
        <w:rPr>
          <w:rFonts w:ascii="Palatino Linotype" w:eastAsiaTheme="minorHAnsi" w:hAnsi="Palatino Linotype" w:cs="Arial"/>
          <w:lang w:eastAsia="en-US"/>
        </w:rPr>
        <w:t xml:space="preserve"> de dos mil veinticinco, el </w:t>
      </w:r>
      <w:r w:rsidRPr="00336A4C">
        <w:rPr>
          <w:rFonts w:ascii="Palatino Linotype" w:eastAsiaTheme="minorHAnsi" w:hAnsi="Palatino Linotype" w:cs="Arial"/>
          <w:b/>
          <w:lang w:eastAsia="en-US"/>
        </w:rPr>
        <w:t>Recurrente</w:t>
      </w:r>
      <w:r w:rsidRPr="00336A4C">
        <w:rPr>
          <w:rFonts w:ascii="Palatino Linotype" w:eastAsiaTheme="minorHAnsi" w:hAnsi="Palatino Linotype" w:cs="Arial"/>
          <w:lang w:eastAsia="en-US"/>
        </w:rPr>
        <w:t xml:space="preserve">, presentó a través del Sistema de Acceso a la Información Mexiquense </w:t>
      </w:r>
      <w:r w:rsidRPr="00336A4C">
        <w:rPr>
          <w:rFonts w:ascii="Palatino Linotype" w:eastAsiaTheme="minorHAnsi" w:hAnsi="Palatino Linotype" w:cs="Arial"/>
          <w:b/>
          <w:lang w:eastAsia="en-US"/>
        </w:rPr>
        <w:t>(SAIMEX),</w:t>
      </w:r>
      <w:r w:rsidRPr="00336A4C">
        <w:rPr>
          <w:rFonts w:ascii="Palatino Linotype" w:eastAsiaTheme="minorHAnsi" w:hAnsi="Palatino Linotype" w:cs="Arial"/>
          <w:lang w:eastAsia="en-US"/>
        </w:rPr>
        <w:t xml:space="preserve"> ante el </w:t>
      </w:r>
      <w:r w:rsidRPr="00336A4C">
        <w:rPr>
          <w:rFonts w:ascii="Palatino Linotype" w:eastAsiaTheme="minorHAnsi" w:hAnsi="Palatino Linotype" w:cs="Arial"/>
          <w:b/>
          <w:lang w:eastAsia="en-US"/>
        </w:rPr>
        <w:t>Sujeto Obligado</w:t>
      </w:r>
      <w:r w:rsidRPr="00336A4C">
        <w:rPr>
          <w:rFonts w:ascii="Palatino Linotype" w:eastAsiaTheme="minorHAnsi" w:hAnsi="Palatino Linotype" w:cs="Arial"/>
          <w:lang w:eastAsia="en-US"/>
        </w:rPr>
        <w:t xml:space="preserve">, la solicitud de acceso a la información pública, a la que se le asignó el número de expediente </w:t>
      </w:r>
      <w:r w:rsidR="00701237" w:rsidRPr="00336A4C">
        <w:rPr>
          <w:rFonts w:ascii="Palatino Linotype" w:hAnsi="Palatino Linotype"/>
          <w:b/>
          <w:bCs/>
        </w:rPr>
        <w:t>00678/SECTI/IP/2025</w:t>
      </w:r>
      <w:r w:rsidRPr="00336A4C">
        <w:rPr>
          <w:rFonts w:ascii="Palatino Linotype" w:eastAsiaTheme="minorHAnsi" w:hAnsi="Palatino Linotype" w:cs="Arial"/>
          <w:lang w:eastAsia="en-US"/>
        </w:rPr>
        <w:t>, mediante la cual solicitó lo siguiente:</w:t>
      </w:r>
    </w:p>
    <w:p w:rsidR="00BB30D6" w:rsidRPr="00336A4C" w:rsidRDefault="00BB30D6" w:rsidP="00BB30D6">
      <w:pPr>
        <w:rPr>
          <w:rFonts w:eastAsiaTheme="minorHAnsi"/>
          <w:lang w:eastAsia="en-US"/>
        </w:rPr>
      </w:pPr>
    </w:p>
    <w:p w:rsidR="00BB30D6" w:rsidRPr="00336A4C" w:rsidRDefault="00BB30D6" w:rsidP="00BB30D6">
      <w:pPr>
        <w:spacing w:after="160" w:line="276" w:lineRule="auto"/>
        <w:ind w:left="567" w:right="567"/>
        <w:jc w:val="both"/>
        <w:rPr>
          <w:rFonts w:ascii="Palatino Linotype" w:eastAsia="Calibri" w:hAnsi="Palatino Linotype" w:cs="Calibri"/>
          <w:i/>
          <w:sz w:val="22"/>
          <w:szCs w:val="22"/>
        </w:rPr>
      </w:pPr>
      <w:r w:rsidRPr="00336A4C">
        <w:rPr>
          <w:rFonts w:ascii="Palatino Linotype" w:eastAsia="Calibri" w:hAnsi="Palatino Linotype" w:cs="Calibri"/>
          <w:i/>
        </w:rPr>
        <w:t>“</w:t>
      </w:r>
      <w:r w:rsidR="00701237" w:rsidRPr="00336A4C">
        <w:rPr>
          <w:rFonts w:ascii="Palatino Linotype" w:hAnsi="Palatino Linotype"/>
          <w:i/>
          <w:color w:val="000000"/>
        </w:rPr>
        <w:t xml:space="preserve">Buenos días, en apego al Manual General de organización de la Secretaria de Educación, Ciencia Tecnología e innovación, solicito mediante el SOCOSIEM la siguiente información. De acuerdo al objetivo que tiene la SUBDIRECCIÓN DE CULTURA FÍSICA, que la letra dice Establecer programas estrategias y lineamientos para el fomento y desarrollo de la cultura física en la población </w:t>
      </w:r>
      <w:r w:rsidR="00701237" w:rsidRPr="00336A4C">
        <w:rPr>
          <w:rFonts w:ascii="Palatino Linotype" w:hAnsi="Palatino Linotype"/>
          <w:i/>
          <w:color w:val="000000"/>
        </w:rPr>
        <w:lastRenderedPageBreak/>
        <w:t>mexiquense, que involucre su participación en actividades físico-deportivas y recreativas, así como impulsar acciones de vinculación con organizaciones públicas, privadas y sociales en esta materia. 1.- solicito los programas realizados para el fomento y desarrollo de la cultura física en la población mexiquense, que involucre su participación en actividades físico-deportivas y recreativas, así como impulsar acciones de vinculación con organizaciones públicas, privadas y sociales en esta materia. 2.- solicito se menciónelas estrategias realizadas para para el fomento y desarrollo de la cultura física en la población mexiquense, que involucre su participación en actividades físico-deportivas y recreativas, así como impulsar acciones de vinculación con organizaciones públicas, privadas y sociales en esta materia. 3.-solicito los lineamientos para el fomento y desarrollo de la cultura física en la población mexiquense, que involucre su participación en actividades físico-deportivas y recreativas, así como impulsar acciones de vinculación con organizaciones públicas, privadas y sociales en esta materia. Nota toda información proporcionada por el Sujeto Obligado deberá ser sustentada con documentación gracias</w:t>
      </w:r>
      <w:r w:rsidRPr="00336A4C">
        <w:rPr>
          <w:rFonts w:ascii="Palatino Linotype" w:eastAsia="Calibri" w:hAnsi="Palatino Linotype" w:cs="Calibri"/>
          <w:i/>
        </w:rPr>
        <w:t>”</w:t>
      </w:r>
      <w:r w:rsidRPr="00336A4C">
        <w:rPr>
          <w:rFonts w:ascii="Palatino Linotype" w:eastAsia="Calibri" w:hAnsi="Palatino Linotype" w:cs="Calibri"/>
          <w:i/>
          <w:sz w:val="22"/>
          <w:szCs w:val="22"/>
        </w:rPr>
        <w:t xml:space="preserve"> (Sic).</w:t>
      </w:r>
    </w:p>
    <w:p w:rsidR="00BB30D6" w:rsidRPr="00336A4C" w:rsidRDefault="00BB30D6" w:rsidP="00BB30D6">
      <w:pPr>
        <w:rPr>
          <w:sz w:val="16"/>
          <w:lang w:eastAsia="es-ES"/>
        </w:rPr>
      </w:pPr>
    </w:p>
    <w:p w:rsidR="00BB30D6" w:rsidRPr="00336A4C" w:rsidRDefault="00BB30D6" w:rsidP="00BB30D6">
      <w:pPr>
        <w:spacing w:after="160" w:line="259" w:lineRule="auto"/>
        <w:rPr>
          <w:rFonts w:ascii="Calibri" w:eastAsia="Calibri" w:hAnsi="Calibri" w:cs="Calibri"/>
          <w:sz w:val="22"/>
          <w:szCs w:val="22"/>
        </w:rPr>
      </w:pPr>
    </w:p>
    <w:p w:rsidR="00BB30D6" w:rsidRPr="00336A4C" w:rsidRDefault="00BB30D6" w:rsidP="00BB30D6">
      <w:pPr>
        <w:tabs>
          <w:tab w:val="left" w:pos="5647"/>
        </w:tabs>
        <w:spacing w:line="360" w:lineRule="auto"/>
        <w:ind w:right="850"/>
        <w:jc w:val="both"/>
        <w:rPr>
          <w:rFonts w:ascii="Palatino Linotype" w:eastAsiaTheme="minorHAnsi" w:hAnsi="Palatino Linotype" w:cstheme="minorBidi"/>
          <w:color w:val="000000"/>
          <w:lang w:eastAsia="en-US"/>
        </w:rPr>
      </w:pPr>
      <w:r w:rsidRPr="00336A4C">
        <w:rPr>
          <w:rFonts w:ascii="Palatino Linotype" w:hAnsi="Palatino Linotype"/>
          <w:b/>
          <w:lang w:eastAsia="es-ES"/>
        </w:rPr>
        <w:t>MODALIDAD DE ENTREGA:</w:t>
      </w:r>
      <w:r w:rsidRPr="00336A4C">
        <w:rPr>
          <w:rFonts w:ascii="Palatino Linotype" w:hAnsi="Palatino Linotype"/>
          <w:lang w:eastAsia="es-ES"/>
        </w:rPr>
        <w:t xml:space="preserve"> </w:t>
      </w:r>
      <w:r w:rsidRPr="00336A4C">
        <w:rPr>
          <w:rFonts w:ascii="Palatino Linotype" w:eastAsiaTheme="minorHAnsi" w:hAnsi="Palatino Linotype" w:cstheme="minorBidi"/>
          <w:color w:val="000000"/>
          <w:lang w:eastAsia="en-US"/>
        </w:rPr>
        <w:t xml:space="preserve">A través del </w:t>
      </w:r>
      <w:r w:rsidRPr="00336A4C">
        <w:rPr>
          <w:rFonts w:ascii="Palatino Linotype" w:eastAsiaTheme="minorHAnsi" w:hAnsi="Palatino Linotype" w:cstheme="minorBidi"/>
          <w:b/>
          <w:color w:val="000000"/>
          <w:lang w:eastAsia="en-US"/>
        </w:rPr>
        <w:t>SAIMEX</w:t>
      </w:r>
      <w:r w:rsidRPr="00336A4C">
        <w:rPr>
          <w:rFonts w:ascii="Palatino Linotype" w:eastAsiaTheme="minorHAnsi" w:hAnsi="Palatino Linotype" w:cstheme="minorBidi"/>
          <w:color w:val="000000"/>
          <w:lang w:eastAsia="en-US"/>
        </w:rPr>
        <w:t>.</w:t>
      </w:r>
    </w:p>
    <w:p w:rsidR="00BB30D6" w:rsidRPr="00336A4C" w:rsidRDefault="00BB30D6" w:rsidP="00BB30D6">
      <w:pPr>
        <w:tabs>
          <w:tab w:val="left" w:pos="5647"/>
        </w:tabs>
        <w:spacing w:line="360" w:lineRule="auto"/>
        <w:ind w:right="850"/>
        <w:jc w:val="both"/>
        <w:rPr>
          <w:rFonts w:ascii="Palatino Linotype" w:eastAsiaTheme="minorHAnsi" w:hAnsi="Palatino Linotype" w:cstheme="minorBidi"/>
          <w:color w:val="000000"/>
          <w:lang w:eastAsia="en-US"/>
        </w:rPr>
      </w:pPr>
    </w:p>
    <w:p w:rsidR="00BB30D6" w:rsidRPr="00336A4C" w:rsidRDefault="00BB30D6" w:rsidP="00BB30D6">
      <w:pPr>
        <w:tabs>
          <w:tab w:val="left" w:pos="5647"/>
        </w:tabs>
        <w:spacing w:line="360" w:lineRule="auto"/>
        <w:ind w:right="850"/>
        <w:jc w:val="both"/>
        <w:rPr>
          <w:rFonts w:ascii="Palatino Linotype" w:eastAsiaTheme="minorHAnsi" w:hAnsi="Palatino Linotype" w:cstheme="minorBidi"/>
          <w:color w:val="000000"/>
          <w:lang w:eastAsia="en-US"/>
        </w:rPr>
      </w:pPr>
    </w:p>
    <w:p w:rsidR="00BB30D6" w:rsidRPr="00336A4C" w:rsidRDefault="00BB30D6" w:rsidP="00BB30D6">
      <w:pPr>
        <w:spacing w:line="360" w:lineRule="auto"/>
        <w:jc w:val="both"/>
        <w:rPr>
          <w:rFonts w:ascii="Palatino Linotype" w:eastAsiaTheme="minorHAnsi" w:hAnsi="Palatino Linotype" w:cs="Arial"/>
          <w:b/>
          <w:sz w:val="28"/>
          <w:lang w:eastAsia="en-US"/>
        </w:rPr>
      </w:pPr>
      <w:r w:rsidRPr="00336A4C">
        <w:rPr>
          <w:rFonts w:ascii="Palatino Linotype" w:eastAsiaTheme="minorHAnsi" w:hAnsi="Palatino Linotype" w:cs="Arial"/>
          <w:b/>
          <w:sz w:val="28"/>
          <w:lang w:eastAsia="en-US"/>
        </w:rPr>
        <w:t xml:space="preserve">SEGUNDO. De la respuesta del Sujeto Obligado. </w:t>
      </w:r>
    </w:p>
    <w:p w:rsidR="00BB30D6" w:rsidRPr="00336A4C" w:rsidRDefault="00BB30D6" w:rsidP="00BB30D6">
      <w:pPr>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 xml:space="preserve">De las constancias que obran en el sistema </w:t>
      </w:r>
      <w:r w:rsidRPr="00336A4C">
        <w:rPr>
          <w:rFonts w:ascii="Palatino Linotype" w:eastAsiaTheme="minorHAnsi" w:hAnsi="Palatino Linotype" w:cs="Arial"/>
          <w:b/>
          <w:bCs/>
          <w:lang w:eastAsia="en-US"/>
        </w:rPr>
        <w:t>SAIMEX</w:t>
      </w:r>
      <w:r w:rsidRPr="00336A4C">
        <w:rPr>
          <w:rFonts w:ascii="Palatino Linotype" w:eastAsiaTheme="minorHAnsi" w:hAnsi="Palatino Linotype" w:cs="Arial"/>
          <w:lang w:eastAsia="en-US"/>
        </w:rPr>
        <w:t xml:space="preserve">, se advierte que en fecha </w:t>
      </w:r>
      <w:r w:rsidR="002D7F87" w:rsidRPr="00336A4C">
        <w:rPr>
          <w:rFonts w:ascii="Palatino Linotype" w:eastAsiaTheme="minorHAnsi" w:hAnsi="Palatino Linotype" w:cs="Arial"/>
          <w:lang w:eastAsia="en-US"/>
        </w:rPr>
        <w:t>veinte de agosto</w:t>
      </w:r>
      <w:r w:rsidRPr="00336A4C">
        <w:rPr>
          <w:rFonts w:ascii="Palatino Linotype" w:eastAsiaTheme="minorHAnsi" w:hAnsi="Palatino Linotype" w:cs="Arial"/>
          <w:lang w:eastAsia="en-US"/>
        </w:rPr>
        <w:t xml:space="preserve"> de dos mil veinticinco, </w:t>
      </w:r>
      <w:r w:rsidRPr="00336A4C">
        <w:rPr>
          <w:rFonts w:ascii="Palatino Linotype" w:eastAsiaTheme="minorHAnsi" w:hAnsi="Palatino Linotype" w:cs="Arial"/>
          <w:b/>
          <w:lang w:eastAsia="en-US"/>
        </w:rPr>
        <w:t>El Sujeto Obligado</w:t>
      </w:r>
      <w:r w:rsidRPr="00336A4C">
        <w:rPr>
          <w:rFonts w:ascii="Palatino Linotype" w:eastAsiaTheme="minorHAnsi" w:hAnsi="Palatino Linotype" w:cs="Arial"/>
          <w:lang w:eastAsia="en-US"/>
        </w:rPr>
        <w:t xml:space="preserve"> emitió su respuesta en los siguientes términos:</w:t>
      </w:r>
    </w:p>
    <w:tbl>
      <w:tblPr>
        <w:tblW w:w="9112" w:type="dxa"/>
        <w:jc w:val="center"/>
        <w:tblCellSpacing w:w="0" w:type="dxa"/>
        <w:tblCellMar>
          <w:left w:w="0" w:type="dxa"/>
          <w:right w:w="0" w:type="dxa"/>
        </w:tblCellMar>
        <w:tblLook w:val="04A0" w:firstRow="1" w:lastRow="0" w:firstColumn="1" w:lastColumn="0" w:noHBand="0" w:noVBand="1"/>
      </w:tblPr>
      <w:tblGrid>
        <w:gridCol w:w="9112"/>
      </w:tblGrid>
      <w:tr w:rsidR="002D7F87" w:rsidRPr="00336A4C" w:rsidTr="00E84DB4">
        <w:trPr>
          <w:trHeight w:val="306"/>
          <w:tblCellSpacing w:w="0" w:type="dxa"/>
          <w:jc w:val="center"/>
        </w:trPr>
        <w:tc>
          <w:tcPr>
            <w:tcW w:w="0" w:type="auto"/>
            <w:vAlign w:val="center"/>
            <w:hideMark/>
          </w:tcPr>
          <w:p w:rsidR="002D7F87" w:rsidRPr="00336A4C" w:rsidRDefault="002D7F87" w:rsidP="002D7F87">
            <w:pPr>
              <w:ind w:left="851" w:right="465"/>
              <w:jc w:val="right"/>
              <w:rPr>
                <w:rFonts w:ascii="Palatino Linotype" w:hAnsi="Palatino Linotype"/>
                <w:i/>
                <w:lang w:val="es-MX"/>
              </w:rPr>
            </w:pPr>
            <w:r w:rsidRPr="00336A4C">
              <w:rPr>
                <w:rFonts w:ascii="Palatino Linotype" w:hAnsi="Palatino Linotype"/>
                <w:i/>
                <w:szCs w:val="18"/>
              </w:rPr>
              <w:t>“Folio de la solicitud: 00678/SECTI/IP/2025</w:t>
            </w:r>
          </w:p>
        </w:tc>
      </w:tr>
      <w:tr w:rsidR="002D7F87" w:rsidRPr="00336A4C" w:rsidTr="00E84DB4">
        <w:trPr>
          <w:trHeight w:val="306"/>
          <w:tblCellSpacing w:w="0" w:type="dxa"/>
          <w:jc w:val="center"/>
        </w:trPr>
        <w:tc>
          <w:tcPr>
            <w:tcW w:w="0" w:type="auto"/>
            <w:vAlign w:val="center"/>
            <w:hideMark/>
          </w:tcPr>
          <w:p w:rsidR="002D7F87" w:rsidRPr="00336A4C" w:rsidRDefault="002D7F87" w:rsidP="002D7F87">
            <w:pPr>
              <w:ind w:left="851" w:right="465"/>
              <w:jc w:val="both"/>
              <w:rPr>
                <w:rFonts w:ascii="Palatino Linotype" w:hAnsi="Palatino Linotype"/>
                <w:i/>
              </w:rPr>
            </w:pPr>
          </w:p>
        </w:tc>
      </w:tr>
      <w:tr w:rsidR="002D7F87" w:rsidRPr="00336A4C" w:rsidTr="00E84DB4">
        <w:trPr>
          <w:trHeight w:val="306"/>
          <w:tblCellSpacing w:w="0" w:type="dxa"/>
          <w:jc w:val="center"/>
        </w:trPr>
        <w:tc>
          <w:tcPr>
            <w:tcW w:w="0" w:type="auto"/>
            <w:vAlign w:val="center"/>
            <w:hideMark/>
          </w:tcPr>
          <w:p w:rsidR="002D7F87" w:rsidRPr="00336A4C" w:rsidRDefault="002D7F87" w:rsidP="002D7F87">
            <w:pPr>
              <w:ind w:left="851" w:right="465"/>
              <w:jc w:val="both"/>
              <w:rPr>
                <w:rFonts w:ascii="Palatino Linotype" w:hAnsi="Palatino Linotype"/>
                <w:i/>
              </w:rPr>
            </w:pPr>
            <w:r w:rsidRPr="00336A4C">
              <w:rPr>
                <w:rFonts w:ascii="Palatino Linotype" w:hAnsi="Palatino Linotype"/>
                <w:i/>
                <w:szCs w:val="18"/>
              </w:rPr>
              <w:t xml:space="preserve">En respuesta a la solicitud recibida, nos permitimos hacer de su conocimiento que con fundamento en el artículo 53, Fracciones: II, V y VI de la Ley de Transparencia </w:t>
            </w:r>
            <w:r w:rsidRPr="00336A4C">
              <w:rPr>
                <w:rFonts w:ascii="Palatino Linotype" w:hAnsi="Palatino Linotype"/>
                <w:i/>
                <w:szCs w:val="18"/>
              </w:rPr>
              <w:lastRenderedPageBreak/>
              <w:t>y Acceso a la Información Pública del Estado de México y Municipios, le contestamos que:</w:t>
            </w:r>
          </w:p>
        </w:tc>
      </w:tr>
      <w:tr w:rsidR="002D7F87" w:rsidRPr="00336A4C" w:rsidTr="00E84DB4">
        <w:trPr>
          <w:trHeight w:val="459"/>
          <w:tblCellSpacing w:w="0" w:type="dxa"/>
          <w:jc w:val="center"/>
        </w:trPr>
        <w:tc>
          <w:tcPr>
            <w:tcW w:w="0" w:type="auto"/>
            <w:vAlign w:val="center"/>
            <w:hideMark/>
          </w:tcPr>
          <w:p w:rsidR="002D7F87" w:rsidRPr="00336A4C" w:rsidRDefault="002D7F87" w:rsidP="002D7F87">
            <w:pPr>
              <w:ind w:left="851" w:right="465"/>
              <w:jc w:val="both"/>
              <w:rPr>
                <w:rFonts w:ascii="Palatino Linotype" w:hAnsi="Palatino Linotype"/>
                <w:i/>
              </w:rPr>
            </w:pPr>
          </w:p>
        </w:tc>
      </w:tr>
      <w:tr w:rsidR="002D7F87" w:rsidRPr="00336A4C" w:rsidTr="00E84DB4">
        <w:trPr>
          <w:trHeight w:val="153"/>
          <w:tblCellSpacing w:w="0" w:type="dxa"/>
          <w:jc w:val="center"/>
        </w:trPr>
        <w:tc>
          <w:tcPr>
            <w:tcW w:w="0" w:type="auto"/>
            <w:vAlign w:val="center"/>
            <w:hideMark/>
          </w:tcPr>
          <w:p w:rsidR="002D7F87" w:rsidRPr="00336A4C" w:rsidRDefault="002D7F87" w:rsidP="002D7F87">
            <w:pPr>
              <w:ind w:left="851" w:right="465"/>
              <w:jc w:val="both"/>
              <w:rPr>
                <w:rFonts w:ascii="Palatino Linotype" w:hAnsi="Palatino Linotype"/>
                <w:i/>
              </w:rPr>
            </w:pPr>
            <w:r w:rsidRPr="00336A4C">
              <w:rPr>
                <w:rFonts w:ascii="Palatino Linotype" w:hAnsi="Palatino Linotype"/>
                <w:i/>
                <w:szCs w:val="18"/>
              </w:rPr>
              <w:t>Con fundamento en los artículos 53 fracciones II, V y VI y 163 de la Ley de Transparencia y Acceso a la Información Pública del Estado de México y Municipios, en respuesta a su solicitud de información se adjunta el Acuerdo de respuesta de fecha 19 de agosto de dos mil veinticinco, asimismo, se anexan los archivos que contienen la información remitida por el Servidor Público Habilitado responsable de generar la información.” (Sic)</w:t>
            </w:r>
          </w:p>
        </w:tc>
      </w:tr>
    </w:tbl>
    <w:p w:rsidR="00BB30D6" w:rsidRPr="00336A4C" w:rsidRDefault="00BB30D6" w:rsidP="00BB30D6">
      <w:pPr>
        <w:spacing w:line="276" w:lineRule="auto"/>
        <w:ind w:left="567" w:right="567"/>
        <w:jc w:val="right"/>
        <w:rPr>
          <w:rFonts w:ascii="Palatino Linotype" w:hAnsi="Palatino Linotype"/>
          <w:i/>
          <w:sz w:val="14"/>
          <w:szCs w:val="22"/>
        </w:rPr>
      </w:pPr>
    </w:p>
    <w:p w:rsidR="00BB30D6" w:rsidRPr="00336A4C" w:rsidRDefault="00BB30D6" w:rsidP="00BB30D6">
      <w:pPr>
        <w:pStyle w:val="Sinespaciado"/>
        <w:rPr>
          <w:lang w:val="es-ES_tradnl" w:eastAsia="es-MX"/>
        </w:rPr>
      </w:pPr>
    </w:p>
    <w:p w:rsidR="00BB30D6" w:rsidRPr="00336A4C" w:rsidRDefault="00BB30D6" w:rsidP="002D7F87">
      <w:pPr>
        <w:spacing w:line="360" w:lineRule="auto"/>
        <w:jc w:val="both"/>
        <w:rPr>
          <w:rFonts w:ascii="Palatino Linotype" w:eastAsiaTheme="majorEastAsia" w:hAnsi="Palatino Linotype" w:cs="Arial"/>
          <w:b/>
          <w:bCs/>
        </w:rPr>
      </w:pPr>
      <w:r w:rsidRPr="00336A4C">
        <w:rPr>
          <w:rFonts w:ascii="Palatino Linotype" w:eastAsiaTheme="minorHAnsi" w:hAnsi="Palatino Linotype" w:cs="Arial"/>
          <w:lang w:eastAsia="en-US"/>
        </w:rPr>
        <w:t xml:space="preserve">El </w:t>
      </w:r>
      <w:r w:rsidRPr="00336A4C">
        <w:rPr>
          <w:rFonts w:ascii="Palatino Linotype" w:eastAsiaTheme="minorHAnsi" w:hAnsi="Palatino Linotype" w:cs="Arial"/>
          <w:b/>
          <w:lang w:eastAsia="en-US"/>
        </w:rPr>
        <w:t>Sujeto Obligado</w:t>
      </w:r>
      <w:r w:rsidRPr="00336A4C">
        <w:rPr>
          <w:rFonts w:ascii="Palatino Linotype" w:eastAsiaTheme="minorHAnsi" w:hAnsi="Palatino Linotype" w:cs="Arial"/>
          <w:lang w:eastAsia="en-US"/>
        </w:rPr>
        <w:t xml:space="preserve"> adjuntó a su respuesta, </w:t>
      </w:r>
      <w:r w:rsidR="004C73EC" w:rsidRPr="00336A4C">
        <w:rPr>
          <w:rFonts w:ascii="Palatino Linotype" w:eastAsiaTheme="minorHAnsi" w:hAnsi="Palatino Linotype" w:cs="Arial"/>
          <w:lang w:eastAsia="en-US"/>
        </w:rPr>
        <w:t>los</w:t>
      </w:r>
      <w:r w:rsidRPr="00336A4C">
        <w:rPr>
          <w:rFonts w:ascii="Palatino Linotype" w:eastAsiaTheme="minorHAnsi" w:hAnsi="Palatino Linotype" w:cs="Arial"/>
          <w:lang w:eastAsia="en-US"/>
        </w:rPr>
        <w:t xml:space="preserve"> archivo</w:t>
      </w:r>
      <w:r w:rsidR="004C73EC" w:rsidRPr="00336A4C">
        <w:rPr>
          <w:rFonts w:ascii="Palatino Linotype" w:eastAsiaTheme="minorHAnsi" w:hAnsi="Palatino Linotype" w:cs="Arial"/>
          <w:lang w:eastAsia="en-US"/>
        </w:rPr>
        <w:t>s</w:t>
      </w:r>
      <w:r w:rsidRPr="00336A4C">
        <w:rPr>
          <w:rFonts w:ascii="Palatino Linotype" w:eastAsiaTheme="minorHAnsi" w:hAnsi="Palatino Linotype" w:cs="Arial"/>
          <w:lang w:eastAsia="en-US"/>
        </w:rPr>
        <w:t xml:space="preserve"> electrónico</w:t>
      </w:r>
      <w:r w:rsidR="004C73EC" w:rsidRPr="00336A4C">
        <w:rPr>
          <w:rFonts w:ascii="Palatino Linotype" w:eastAsiaTheme="minorHAnsi" w:hAnsi="Palatino Linotype" w:cs="Arial"/>
          <w:lang w:eastAsia="en-US"/>
        </w:rPr>
        <w:t>s</w:t>
      </w:r>
      <w:r w:rsidRPr="00336A4C">
        <w:rPr>
          <w:rFonts w:ascii="Palatino Linotype" w:eastAsiaTheme="minorHAnsi" w:hAnsi="Palatino Linotype" w:cs="Arial"/>
          <w:lang w:eastAsia="en-US"/>
        </w:rPr>
        <w:t xml:space="preserve"> denominado</w:t>
      </w:r>
      <w:r w:rsidR="004C73EC" w:rsidRPr="00336A4C">
        <w:rPr>
          <w:rFonts w:ascii="Palatino Linotype" w:eastAsiaTheme="minorHAnsi" w:hAnsi="Palatino Linotype" w:cs="Arial"/>
          <w:lang w:eastAsia="en-US"/>
        </w:rPr>
        <w:t>s</w:t>
      </w:r>
      <w:r w:rsidRPr="00336A4C">
        <w:rPr>
          <w:rFonts w:ascii="Palatino Linotype" w:eastAsiaTheme="minorHAnsi" w:hAnsi="Palatino Linotype" w:cs="Arial"/>
          <w:i/>
          <w:lang w:eastAsia="en-US"/>
        </w:rPr>
        <w:t xml:space="preserve"> “</w:t>
      </w:r>
      <w:r w:rsidR="002D7F87" w:rsidRPr="00336A4C">
        <w:rPr>
          <w:rFonts w:ascii="Palatino Linotype" w:hAnsi="Palatino Linotype" w:cs="Arial"/>
          <w:b/>
          <w:bCs/>
          <w:i/>
        </w:rPr>
        <w:t>Respuesta_SPH_IDEM_678.pdf” y “Respuesta_UT_678.pdf</w:t>
      </w:r>
      <w:r w:rsidRPr="00336A4C">
        <w:rPr>
          <w:rFonts w:ascii="Palatino Linotype" w:eastAsiaTheme="majorEastAsia" w:hAnsi="Palatino Linotype" w:cs="Arial"/>
          <w:b/>
          <w:bCs/>
          <w:i/>
        </w:rPr>
        <w:t>”</w:t>
      </w:r>
      <w:r w:rsidRPr="00336A4C">
        <w:rPr>
          <w:rFonts w:ascii="Palatino Linotype" w:eastAsiaTheme="minorHAnsi" w:hAnsi="Palatino Linotype" w:cs="Arial"/>
          <w:i/>
          <w:lang w:eastAsia="en-US"/>
        </w:rPr>
        <w:t>;</w:t>
      </w:r>
      <w:r w:rsidRPr="00336A4C">
        <w:rPr>
          <w:rFonts w:ascii="Palatino Linotype" w:eastAsiaTheme="minorHAnsi" w:hAnsi="Palatino Linotype" w:cs="Arial"/>
          <w:lang w:eastAsia="en-US"/>
        </w:rPr>
        <w:t xml:space="preserve"> cuyo contenido no se inserta por ser del conocimiento de las partes; sin embargo, serán motivo de estudio en el Considerado respectivo. </w:t>
      </w:r>
    </w:p>
    <w:p w:rsidR="00BB30D6" w:rsidRPr="00336A4C" w:rsidRDefault="00BB30D6" w:rsidP="00BB30D6">
      <w:pPr>
        <w:spacing w:line="360" w:lineRule="auto"/>
        <w:jc w:val="both"/>
        <w:rPr>
          <w:rFonts w:ascii="Palatino Linotype" w:hAnsi="Palatino Linotype"/>
          <w:szCs w:val="22"/>
        </w:rPr>
      </w:pPr>
    </w:p>
    <w:p w:rsidR="00BB30D6" w:rsidRPr="00336A4C" w:rsidRDefault="00BB30D6" w:rsidP="00BB30D6">
      <w:pPr>
        <w:spacing w:line="360" w:lineRule="auto"/>
        <w:jc w:val="both"/>
        <w:rPr>
          <w:rFonts w:ascii="Palatino Linotype" w:eastAsiaTheme="minorHAnsi" w:hAnsi="Palatino Linotype" w:cs="Arial"/>
          <w:b/>
          <w:sz w:val="28"/>
          <w:lang w:eastAsia="en-US"/>
        </w:rPr>
      </w:pPr>
      <w:r w:rsidRPr="00336A4C">
        <w:rPr>
          <w:rFonts w:ascii="Palatino Linotype" w:eastAsiaTheme="minorHAnsi" w:hAnsi="Palatino Linotype" w:cs="Arial"/>
          <w:b/>
          <w:sz w:val="28"/>
          <w:lang w:eastAsia="en-US"/>
        </w:rPr>
        <w:t>TERCERO. Del recurso de revisión.</w:t>
      </w:r>
    </w:p>
    <w:p w:rsidR="00BB30D6" w:rsidRPr="00336A4C" w:rsidRDefault="00BB30D6" w:rsidP="00BB30D6">
      <w:pPr>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 xml:space="preserve">Inconforme con la respuesta por parte del </w:t>
      </w:r>
      <w:r w:rsidRPr="00336A4C">
        <w:rPr>
          <w:rFonts w:ascii="Palatino Linotype" w:eastAsiaTheme="minorHAnsi" w:hAnsi="Palatino Linotype" w:cs="Arial"/>
          <w:b/>
          <w:lang w:eastAsia="en-US"/>
        </w:rPr>
        <w:t>Sujeto Obligado</w:t>
      </w:r>
      <w:r w:rsidRPr="00336A4C">
        <w:rPr>
          <w:rFonts w:ascii="Palatino Linotype" w:eastAsiaTheme="minorHAnsi" w:hAnsi="Palatino Linotype" w:cs="Arial"/>
          <w:lang w:eastAsia="en-US"/>
        </w:rPr>
        <w:t xml:space="preserve">, el ahora </w:t>
      </w:r>
      <w:r w:rsidRPr="00336A4C">
        <w:rPr>
          <w:rFonts w:ascii="Palatino Linotype" w:eastAsiaTheme="minorHAnsi" w:hAnsi="Palatino Linotype" w:cs="Arial"/>
          <w:b/>
          <w:lang w:eastAsia="en-US"/>
        </w:rPr>
        <w:t>Recurrente</w:t>
      </w:r>
      <w:r w:rsidRPr="00336A4C">
        <w:rPr>
          <w:rFonts w:ascii="Palatino Linotype" w:eastAsiaTheme="minorHAnsi" w:hAnsi="Palatino Linotype" w:cs="Arial"/>
          <w:lang w:eastAsia="en-US"/>
        </w:rPr>
        <w:t xml:space="preserve"> interpuso el presente recurso de revisión en fecha </w:t>
      </w:r>
      <w:r w:rsidR="004C73EC" w:rsidRPr="00336A4C">
        <w:rPr>
          <w:rFonts w:ascii="Palatino Linotype" w:eastAsiaTheme="minorHAnsi" w:hAnsi="Palatino Linotype" w:cs="Arial"/>
          <w:lang w:eastAsia="en-US"/>
        </w:rPr>
        <w:t>veintisiete de agosto</w:t>
      </w:r>
      <w:r w:rsidRPr="00336A4C">
        <w:rPr>
          <w:rFonts w:ascii="Palatino Linotype" w:eastAsiaTheme="minorHAnsi" w:hAnsi="Palatino Linotype" w:cs="Arial"/>
          <w:lang w:eastAsia="en-US"/>
        </w:rPr>
        <w:t xml:space="preserve"> de dos mil veinticinco, el cual fue registrado</w:t>
      </w:r>
      <w:r w:rsidRPr="00336A4C">
        <w:rPr>
          <w:rFonts w:ascii="Palatino Linotype" w:eastAsiaTheme="minorHAnsi" w:hAnsi="Palatino Linotype" w:cs="Arial"/>
          <w:b/>
          <w:lang w:eastAsia="en-US"/>
        </w:rPr>
        <w:t xml:space="preserve"> </w:t>
      </w:r>
      <w:r w:rsidRPr="00336A4C">
        <w:rPr>
          <w:rFonts w:ascii="Palatino Linotype" w:eastAsiaTheme="minorHAnsi" w:hAnsi="Palatino Linotype" w:cs="Arial"/>
          <w:lang w:eastAsia="en-US"/>
        </w:rPr>
        <w:t xml:space="preserve">en el sistema electrónico con el expediente número </w:t>
      </w:r>
      <w:r w:rsidR="00E84DB4" w:rsidRPr="00336A4C">
        <w:rPr>
          <w:rFonts w:ascii="Palatino Linotype" w:eastAsiaTheme="minorHAnsi" w:hAnsi="Palatino Linotype" w:cs="Arial"/>
          <w:b/>
          <w:bCs/>
        </w:rPr>
        <w:t>0</w:t>
      </w:r>
      <w:r w:rsidR="00743C9F" w:rsidRPr="00336A4C">
        <w:rPr>
          <w:rFonts w:ascii="Palatino Linotype" w:eastAsiaTheme="minorHAnsi" w:hAnsi="Palatino Linotype" w:cs="Arial"/>
          <w:b/>
          <w:bCs/>
        </w:rPr>
        <w:t>10105</w:t>
      </w:r>
      <w:r w:rsidRPr="00336A4C">
        <w:rPr>
          <w:rFonts w:ascii="Palatino Linotype" w:eastAsiaTheme="minorHAnsi" w:hAnsi="Palatino Linotype" w:cs="Arial"/>
          <w:b/>
          <w:bCs/>
        </w:rPr>
        <w:t>/INFOEM/IP/RR/2025</w:t>
      </w:r>
      <w:r w:rsidRPr="00336A4C">
        <w:rPr>
          <w:rFonts w:ascii="Palatino Linotype" w:eastAsiaTheme="minorHAnsi" w:hAnsi="Palatino Linotype" w:cs="Arial"/>
          <w:lang w:eastAsia="en-US"/>
        </w:rPr>
        <w:t>, en el cual aduce, las siguientes manifestaciones:</w:t>
      </w:r>
    </w:p>
    <w:p w:rsidR="00743C9F" w:rsidRPr="00336A4C" w:rsidRDefault="00743C9F" w:rsidP="00BB30D6">
      <w:pPr>
        <w:spacing w:line="360" w:lineRule="auto"/>
        <w:jc w:val="both"/>
        <w:rPr>
          <w:rFonts w:ascii="Palatino Linotype" w:eastAsiaTheme="minorHAnsi" w:hAnsi="Palatino Linotype" w:cs="Arial"/>
          <w:lang w:eastAsia="en-US"/>
        </w:rPr>
      </w:pPr>
    </w:p>
    <w:p w:rsidR="00E84DB4" w:rsidRPr="00336A4C" w:rsidRDefault="00BB30D6" w:rsidP="00743C9F">
      <w:pPr>
        <w:numPr>
          <w:ilvl w:val="0"/>
          <w:numId w:val="1"/>
        </w:numPr>
        <w:spacing w:line="259" w:lineRule="auto"/>
        <w:jc w:val="both"/>
        <w:rPr>
          <w:rFonts w:ascii="Palatino Linotype" w:hAnsi="Palatino Linotype" w:cs="Arial"/>
          <w:b/>
          <w:sz w:val="26"/>
          <w:szCs w:val="26"/>
        </w:rPr>
      </w:pPr>
      <w:r w:rsidRPr="00336A4C">
        <w:rPr>
          <w:rFonts w:ascii="Palatino Linotype" w:hAnsi="Palatino Linotype" w:cs="Arial"/>
          <w:b/>
          <w:sz w:val="26"/>
          <w:szCs w:val="26"/>
        </w:rPr>
        <w:t xml:space="preserve">Acto Impugnado: </w:t>
      </w:r>
      <w:r w:rsidRPr="00336A4C">
        <w:rPr>
          <w:rFonts w:ascii="Palatino Linotype" w:eastAsiaTheme="minorHAnsi" w:hAnsi="Palatino Linotype" w:cstheme="minorBidi"/>
          <w:i/>
          <w:color w:val="000000"/>
          <w:lang w:eastAsia="en-US"/>
        </w:rPr>
        <w:t>“</w:t>
      </w:r>
      <w:r w:rsidR="00743C9F" w:rsidRPr="00336A4C">
        <w:rPr>
          <w:rFonts w:ascii="Palatino Linotype" w:hAnsi="Palatino Linotype"/>
          <w:i/>
          <w:color w:val="000000"/>
        </w:rPr>
        <w:t>. ACTO IMPUGNADO La respuesta emitida por la Secretaría de Educación, Ciencia, Tecnología e Innovación (a través de la Unidad de Transparencia), en la que, mediante el oficio número 228C4401A/197/2025, se pretende justificar que, tras una supuesta “búsqueda exhaustiva”, no existen en archivos programas, estrategias ni lineamientos realizados por la Subdirección de Cultura Física, limitándose a señalar que los sujetos obligados solo proporcionan información “que obre en sus archivos y en el estado en que se encuentre”.</w:t>
      </w:r>
      <w:r w:rsidRPr="00336A4C">
        <w:rPr>
          <w:rFonts w:ascii="Palatino Linotype" w:eastAsiaTheme="minorHAnsi" w:hAnsi="Palatino Linotype" w:cstheme="minorBidi"/>
          <w:i/>
          <w:color w:val="000000"/>
          <w:lang w:eastAsia="en-US"/>
        </w:rPr>
        <w:t>” (Sic).</w:t>
      </w:r>
    </w:p>
    <w:p w:rsidR="00E84DB4" w:rsidRPr="00336A4C" w:rsidRDefault="00E84DB4" w:rsidP="00E84DB4">
      <w:pPr>
        <w:spacing w:line="259" w:lineRule="auto"/>
        <w:ind w:left="720"/>
        <w:jc w:val="both"/>
        <w:rPr>
          <w:rFonts w:ascii="Palatino Linotype" w:hAnsi="Palatino Linotype" w:cs="Arial"/>
          <w:b/>
          <w:sz w:val="26"/>
          <w:szCs w:val="26"/>
        </w:rPr>
      </w:pPr>
    </w:p>
    <w:p w:rsidR="00BB30D6" w:rsidRPr="00336A4C" w:rsidRDefault="00BB30D6" w:rsidP="00743C9F">
      <w:pPr>
        <w:numPr>
          <w:ilvl w:val="0"/>
          <w:numId w:val="1"/>
        </w:numPr>
        <w:spacing w:line="259" w:lineRule="auto"/>
        <w:jc w:val="both"/>
        <w:rPr>
          <w:rFonts w:ascii="Palatino Linotype" w:hAnsi="Palatino Linotype" w:cs="Arial"/>
          <w:b/>
          <w:sz w:val="26"/>
          <w:szCs w:val="26"/>
        </w:rPr>
      </w:pPr>
      <w:r w:rsidRPr="00336A4C">
        <w:rPr>
          <w:rFonts w:ascii="Palatino Linotype" w:hAnsi="Palatino Linotype" w:cs="Arial"/>
          <w:b/>
          <w:sz w:val="26"/>
          <w:szCs w:val="26"/>
        </w:rPr>
        <w:lastRenderedPageBreak/>
        <w:t>Razones o Motivos de Inconformidad</w:t>
      </w:r>
      <w:r w:rsidRPr="00336A4C">
        <w:rPr>
          <w:rFonts w:ascii="Palatino Linotype" w:hAnsi="Palatino Linotype" w:cs="Arial"/>
          <w:i/>
          <w:sz w:val="26"/>
          <w:szCs w:val="26"/>
        </w:rPr>
        <w:t xml:space="preserve">: </w:t>
      </w:r>
      <w:r w:rsidRPr="00336A4C">
        <w:rPr>
          <w:rFonts w:ascii="Palatino Linotype" w:eastAsiaTheme="minorHAnsi" w:hAnsi="Palatino Linotype" w:cstheme="minorBidi"/>
          <w:i/>
          <w:color w:val="000000"/>
          <w:lang w:eastAsia="en-US"/>
        </w:rPr>
        <w:t>“</w:t>
      </w:r>
      <w:r w:rsidR="00743C9F" w:rsidRPr="00336A4C">
        <w:rPr>
          <w:rFonts w:ascii="Palatino Linotype" w:hAnsi="Palatino Linotype"/>
          <w:i/>
          <w:lang w:val="es-MX"/>
        </w:rPr>
        <w:t xml:space="preserve">I. MOTIVOS DE INCONFORMIDAD Incumplimiento del Principio de Máxima Publicidad. La respuesta resulta insuficiente y contraria al derecho de acceso a la información, ya que evade entregar la documentación solicitada respecto a programas, estrategias y lineamientos, pese a que éstos forman parte de las atribuciones expresas de la Subdirección de Cultura Física, establecidas en el Manual General de Organización de la Secretaría de Educación. Inexistencia inverosímil. No es jurídicamente aceptable alegar la inexistencia de información, pues si el objetivo de dicha Subdirección es precisamente “establecer programas, estrategias y lineamientos para el fomento y desarrollo de la cultura física en la población mexiquense”, necesariamente deben existir documentos que respalden su quehacer institucional (informes de actividades, planes de trabajo, programas de fomento, convenios de vinculación, etc.). Falta de justificación en el desempeño del Titular. Al no entregar evidencia documental de los programas, estrategias y lineamientos, se deja en entredicho la justificación de las funciones del Titular de la Subdirección de Cultura Física, dando la impresión de que únicamente se ostenta en el cargo sin cumplir a cabalidad con las responsabilidades del puesto, limitándose a “calentar el lugar” y justificar viajes o comisiones como “apoyo” en los Juegos Nacionales, sin que ello acredite formalmente el cumplimiento de sus atribuciones. Violación al deber de documentar. Conforme al artículo 6º constitucional y al artículo 3 fracción XXXIX de la Ley de Transparencia del Estado de México, todo acto derivado del ejercicio de facultades, competencias o funciones debe estar documentado, lo que implica que la inexistencia de la información solicitada constituye una omisión grave en el actuar administrativo de la dependencia. III. PETICIÓN CONCRETA Por lo anterior, respetuosamente solicito a este Instituto de Transparencia que: Revoque la respuesta impugnada, al ser contraria al principio de máxima publicidad. Instruya al Sujeto Obligado a entregar la información solicitada, consistente en: Programas implementados. Estrategias diseñadas. Lineamientos emitidos. Todos ellos relacionados con el fomento y desarrollo de la cultura física en la población mexiquense. Requiera además informes y documentación comprobable que acrediten el desempeño del Titular de la Subdirección de Cultura Física, a fin de garantizar la rendición de cuentas y evitar simulaciones administrativas. IV. DERECHO QUE ASISTE Esta inconformidad se interpone con base en lo dispuesto por los artículos 176, 177 y 178 de la Ley de Transparencia y Acceso a la Información Pública del Estado de México y Municipios, que facultan a cualquier solicitante a promover recurso de revisión </w:t>
      </w:r>
      <w:r w:rsidR="00743C9F" w:rsidRPr="00336A4C">
        <w:rPr>
          <w:rFonts w:ascii="Palatino Linotype" w:hAnsi="Palatino Linotype"/>
          <w:i/>
          <w:lang w:val="es-MX"/>
        </w:rPr>
        <w:lastRenderedPageBreak/>
        <w:t>en caso de respuestas incompletas, evasivas o contrarias al principio de máxima publicidad</w:t>
      </w:r>
      <w:r w:rsidR="00E84DB4" w:rsidRPr="00336A4C">
        <w:rPr>
          <w:rFonts w:ascii="Palatino Linotype" w:hAnsi="Palatino Linotype"/>
          <w:i/>
          <w:lang w:val="es-MX"/>
        </w:rPr>
        <w:t>.</w:t>
      </w:r>
      <w:r w:rsidRPr="00336A4C">
        <w:rPr>
          <w:rFonts w:ascii="Palatino Linotype" w:eastAsiaTheme="minorHAnsi" w:hAnsi="Palatino Linotype" w:cstheme="minorBidi"/>
          <w:i/>
          <w:color w:val="000000"/>
          <w:lang w:eastAsia="en-US"/>
        </w:rPr>
        <w:t>” (Sic).</w:t>
      </w:r>
    </w:p>
    <w:p w:rsidR="00BB30D6" w:rsidRPr="00336A4C" w:rsidRDefault="00BB30D6" w:rsidP="00BB30D6">
      <w:pPr>
        <w:pStyle w:val="Prrafodelista"/>
        <w:spacing w:line="276" w:lineRule="auto"/>
        <w:ind w:left="720"/>
        <w:jc w:val="both"/>
        <w:rPr>
          <w:rFonts w:ascii="Palatino Linotype" w:hAnsi="Palatino Linotype"/>
          <w:i/>
          <w:sz w:val="26"/>
          <w:szCs w:val="26"/>
        </w:rPr>
      </w:pPr>
    </w:p>
    <w:p w:rsidR="00BB30D6" w:rsidRPr="00336A4C" w:rsidRDefault="00BB30D6" w:rsidP="00BB30D6">
      <w:pPr>
        <w:spacing w:line="360" w:lineRule="auto"/>
        <w:jc w:val="both"/>
        <w:rPr>
          <w:rFonts w:ascii="Palatino Linotype" w:eastAsiaTheme="minorHAnsi" w:hAnsi="Palatino Linotype" w:cs="Arial"/>
          <w:lang w:eastAsia="en-US"/>
        </w:rPr>
      </w:pPr>
    </w:p>
    <w:p w:rsidR="00E84DB4" w:rsidRPr="00336A4C" w:rsidRDefault="00E84DB4" w:rsidP="00BB30D6">
      <w:pPr>
        <w:spacing w:line="360" w:lineRule="auto"/>
        <w:jc w:val="both"/>
        <w:rPr>
          <w:rFonts w:ascii="Palatino Linotype" w:eastAsiaTheme="minorHAnsi" w:hAnsi="Palatino Linotype" w:cs="Arial"/>
          <w:lang w:eastAsia="en-US"/>
        </w:rPr>
      </w:pPr>
    </w:p>
    <w:p w:rsidR="00BB30D6" w:rsidRPr="00336A4C" w:rsidRDefault="00BB30D6" w:rsidP="00BB30D6">
      <w:pPr>
        <w:spacing w:line="360" w:lineRule="auto"/>
        <w:jc w:val="both"/>
        <w:rPr>
          <w:rFonts w:ascii="Palatino Linotype" w:eastAsiaTheme="minorHAnsi" w:hAnsi="Palatino Linotype" w:cs="Arial"/>
          <w:b/>
          <w:sz w:val="28"/>
          <w:lang w:eastAsia="en-US"/>
        </w:rPr>
      </w:pPr>
      <w:r w:rsidRPr="00336A4C">
        <w:rPr>
          <w:rFonts w:ascii="Palatino Linotype" w:eastAsiaTheme="minorHAnsi" w:hAnsi="Palatino Linotype" w:cs="Arial"/>
          <w:b/>
          <w:sz w:val="28"/>
          <w:lang w:eastAsia="en-US"/>
        </w:rPr>
        <w:t>CUARTO. Del turno del recurso de revisión.</w:t>
      </w:r>
    </w:p>
    <w:p w:rsidR="00BB30D6" w:rsidRPr="00336A4C" w:rsidRDefault="00BB30D6" w:rsidP="00BB30D6">
      <w:pPr>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 xml:space="preserve">Medio de impugnación que le fue turnado al Comisionado Presidente </w:t>
      </w:r>
      <w:r w:rsidRPr="00336A4C">
        <w:rPr>
          <w:rFonts w:ascii="Palatino Linotype" w:eastAsiaTheme="minorHAnsi" w:hAnsi="Palatino Linotype" w:cs="Arial"/>
          <w:b/>
          <w:lang w:eastAsia="en-US"/>
        </w:rPr>
        <w:t>José Martínez Vilchis</w:t>
      </w:r>
      <w:r w:rsidRPr="00336A4C">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w:t>
      </w:r>
      <w:r w:rsidRPr="00336A4C">
        <w:rPr>
          <w:rFonts w:ascii="Palatino Linotype" w:eastAsiaTheme="minorHAnsi" w:hAnsi="Palatino Linotype" w:cs="Arial"/>
          <w:b/>
          <w:lang w:eastAsia="en-US"/>
        </w:rPr>
        <w:t xml:space="preserve"> </w:t>
      </w:r>
      <w:r w:rsidR="005B6980" w:rsidRPr="00336A4C">
        <w:rPr>
          <w:rFonts w:ascii="Palatino Linotype" w:eastAsiaTheme="minorHAnsi" w:hAnsi="Palatino Linotype" w:cs="Arial"/>
          <w:b/>
          <w:lang w:eastAsia="en-US"/>
        </w:rPr>
        <w:t>veintiocho de agosto</w:t>
      </w:r>
      <w:r w:rsidRPr="00336A4C">
        <w:rPr>
          <w:rFonts w:ascii="Palatino Linotype" w:eastAsiaTheme="minorHAnsi" w:hAnsi="Palatino Linotype" w:cs="Arial"/>
          <w:b/>
          <w:lang w:eastAsia="en-US"/>
        </w:rPr>
        <w:t xml:space="preserve"> de dos mil veinticinco,</w:t>
      </w:r>
      <w:r w:rsidRPr="00336A4C">
        <w:rPr>
          <w:rFonts w:ascii="Palatino Linotype" w:eastAsiaTheme="minorHAnsi" w:hAnsi="Palatino Linotype" w:cs="Arial"/>
          <w:lang w:eastAsia="en-US"/>
        </w:rPr>
        <w:t xml:space="preserve"> determinándose en él, un plazo de siete días para que las partes manifestaran lo que a su derecho corresponda en términos del numeral ya citado.</w:t>
      </w:r>
    </w:p>
    <w:p w:rsidR="00BB30D6" w:rsidRPr="00336A4C" w:rsidRDefault="00BB30D6" w:rsidP="00BB30D6">
      <w:pPr>
        <w:spacing w:line="360" w:lineRule="auto"/>
        <w:jc w:val="both"/>
        <w:rPr>
          <w:rFonts w:ascii="Palatino Linotype" w:eastAsiaTheme="minorHAnsi" w:hAnsi="Palatino Linotype" w:cs="Arial"/>
          <w:lang w:eastAsia="en-US"/>
        </w:rPr>
      </w:pPr>
    </w:p>
    <w:p w:rsidR="00BB30D6" w:rsidRPr="00336A4C" w:rsidRDefault="00BB30D6" w:rsidP="00BB30D6">
      <w:pPr>
        <w:spacing w:line="360" w:lineRule="auto"/>
        <w:jc w:val="both"/>
        <w:rPr>
          <w:rFonts w:ascii="Palatino Linotype" w:eastAsiaTheme="minorHAnsi" w:hAnsi="Palatino Linotype" w:cs="Arial"/>
          <w:b/>
          <w:sz w:val="28"/>
          <w:lang w:eastAsia="en-US"/>
        </w:rPr>
      </w:pPr>
      <w:r w:rsidRPr="00336A4C">
        <w:rPr>
          <w:rFonts w:ascii="Palatino Linotype" w:eastAsiaTheme="minorHAnsi" w:hAnsi="Palatino Linotype" w:cs="Arial"/>
          <w:b/>
          <w:sz w:val="28"/>
          <w:lang w:eastAsia="en-US"/>
        </w:rPr>
        <w:t>QUINTO. De la etapa de manifestaciones y/o alegatos.</w:t>
      </w:r>
    </w:p>
    <w:p w:rsidR="00BB30D6" w:rsidRPr="00336A4C" w:rsidRDefault="00BB30D6" w:rsidP="00BB30D6">
      <w:pPr>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 xml:space="preserve">Una vez transcurrido el término legal referido se destaca que el Sujeto Obligado </w:t>
      </w:r>
      <w:r w:rsidRPr="00336A4C">
        <w:rPr>
          <w:rFonts w:ascii="Palatino Linotype" w:eastAsiaTheme="minorHAnsi" w:hAnsi="Palatino Linotype" w:cs="Arial"/>
          <w:b/>
          <w:lang w:eastAsia="en-US"/>
        </w:rPr>
        <w:t>remitió su informe justificado</w:t>
      </w:r>
      <w:r w:rsidRPr="00336A4C">
        <w:rPr>
          <w:rFonts w:ascii="Palatino Linotype" w:eastAsiaTheme="minorHAnsi" w:hAnsi="Palatino Linotype" w:cs="Arial"/>
          <w:lang w:eastAsia="en-US"/>
        </w:rPr>
        <w:t xml:space="preserve"> en fecha </w:t>
      </w:r>
      <w:r w:rsidR="005B6980" w:rsidRPr="00336A4C">
        <w:rPr>
          <w:rFonts w:ascii="Palatino Linotype" w:eastAsiaTheme="minorHAnsi" w:hAnsi="Palatino Linotype" w:cs="Arial"/>
          <w:lang w:eastAsia="en-US"/>
        </w:rPr>
        <w:t>ocho de septiembre</w:t>
      </w:r>
      <w:r w:rsidR="004A2172" w:rsidRPr="00336A4C">
        <w:rPr>
          <w:rFonts w:ascii="Palatino Linotype" w:eastAsiaTheme="minorHAnsi" w:hAnsi="Palatino Linotype" w:cs="Arial"/>
          <w:lang w:eastAsia="en-US"/>
        </w:rPr>
        <w:t xml:space="preserve"> </w:t>
      </w:r>
      <w:r w:rsidRPr="00336A4C">
        <w:rPr>
          <w:rFonts w:ascii="Palatino Linotype" w:eastAsiaTheme="minorHAnsi" w:hAnsi="Palatino Linotype" w:cs="Arial"/>
          <w:lang w:eastAsia="en-US"/>
        </w:rPr>
        <w:t xml:space="preserve">de dos mil veinticinco por lo que en fecha </w:t>
      </w:r>
      <w:r w:rsidR="004A2172" w:rsidRPr="00336A4C">
        <w:rPr>
          <w:rFonts w:ascii="Palatino Linotype" w:eastAsiaTheme="minorHAnsi" w:hAnsi="Palatino Linotype" w:cs="Arial"/>
          <w:lang w:eastAsia="en-US"/>
        </w:rPr>
        <w:t>veintidós de septiembre</w:t>
      </w:r>
      <w:r w:rsidR="00E84DB4" w:rsidRPr="00336A4C">
        <w:rPr>
          <w:rFonts w:ascii="Palatino Linotype" w:eastAsiaTheme="minorHAnsi" w:hAnsi="Palatino Linotype" w:cs="Arial"/>
          <w:lang w:eastAsia="en-US"/>
        </w:rPr>
        <w:t xml:space="preserve"> de dos mil veinticinco</w:t>
      </w:r>
      <w:r w:rsidRPr="00336A4C">
        <w:rPr>
          <w:rFonts w:ascii="Palatino Linotype" w:eastAsiaTheme="minorHAnsi" w:hAnsi="Palatino Linotype" w:cs="Arial"/>
          <w:lang w:eastAsia="en-US"/>
        </w:rPr>
        <w:t xml:space="preserve"> fue puesto a la vista del Recurrente así mismo se aprecia que la parte </w:t>
      </w:r>
      <w:r w:rsidRPr="00336A4C">
        <w:rPr>
          <w:rFonts w:ascii="Palatino Linotype" w:eastAsiaTheme="minorHAnsi" w:hAnsi="Palatino Linotype" w:cs="Arial"/>
          <w:b/>
          <w:lang w:eastAsia="en-US"/>
        </w:rPr>
        <w:t>Recurrente</w:t>
      </w:r>
      <w:r w:rsidRPr="00336A4C">
        <w:rPr>
          <w:rFonts w:ascii="Palatino Linotype" w:eastAsiaTheme="minorHAnsi" w:hAnsi="Palatino Linotype" w:cs="Arial"/>
          <w:lang w:eastAsia="en-US"/>
        </w:rPr>
        <w:t xml:space="preserve"> realizó alegatos, ni ofreció pruebas o manifestaciones</w:t>
      </w:r>
      <w:r w:rsidR="00E84DB4" w:rsidRPr="00336A4C">
        <w:rPr>
          <w:rFonts w:ascii="Palatino Linotype" w:eastAsiaTheme="minorHAnsi" w:hAnsi="Palatino Linotype" w:cs="Arial"/>
          <w:lang w:eastAsia="en-US"/>
        </w:rPr>
        <w:t xml:space="preserve"> en fechas diez de julio y cinco de agosto, las cuales serán analizadas en el considerando respectivo</w:t>
      </w:r>
      <w:r w:rsidRPr="00336A4C">
        <w:rPr>
          <w:rFonts w:ascii="Palatino Linotype" w:eastAsiaTheme="minorHAnsi" w:hAnsi="Palatino Linotype" w:cs="Arial"/>
          <w:lang w:eastAsia="en-US"/>
        </w:rPr>
        <w:t>.</w:t>
      </w:r>
    </w:p>
    <w:p w:rsidR="00BB30D6" w:rsidRPr="00336A4C" w:rsidRDefault="00BB30D6" w:rsidP="00BB30D6">
      <w:pPr>
        <w:spacing w:line="360" w:lineRule="auto"/>
        <w:jc w:val="both"/>
        <w:rPr>
          <w:rFonts w:ascii="Palatino Linotype" w:eastAsiaTheme="minorHAnsi" w:hAnsi="Palatino Linotype" w:cs="Arial"/>
          <w:lang w:eastAsia="en-US"/>
        </w:rPr>
      </w:pPr>
    </w:p>
    <w:p w:rsidR="00BB30D6" w:rsidRPr="00336A4C" w:rsidRDefault="00BB30D6" w:rsidP="00BB30D6">
      <w:pPr>
        <w:tabs>
          <w:tab w:val="left" w:pos="3206"/>
        </w:tabs>
        <w:spacing w:line="360" w:lineRule="auto"/>
        <w:jc w:val="both"/>
        <w:rPr>
          <w:rFonts w:ascii="Palatino Linotype" w:eastAsiaTheme="minorHAnsi" w:hAnsi="Palatino Linotype" w:cs="Arial"/>
          <w:b/>
          <w:sz w:val="28"/>
          <w:lang w:eastAsia="en-US"/>
        </w:rPr>
      </w:pPr>
      <w:r w:rsidRPr="00336A4C">
        <w:rPr>
          <w:rFonts w:ascii="Palatino Linotype" w:eastAsiaTheme="minorHAnsi" w:hAnsi="Palatino Linotype" w:cs="Arial"/>
          <w:b/>
          <w:sz w:val="28"/>
          <w:lang w:eastAsia="en-US"/>
        </w:rPr>
        <w:t>SEXTO. Del cierre de instrucción.</w:t>
      </w:r>
      <w:r w:rsidRPr="00336A4C">
        <w:rPr>
          <w:rFonts w:ascii="Palatino Linotype" w:eastAsiaTheme="minorHAnsi" w:hAnsi="Palatino Linotype" w:cs="Arial"/>
          <w:b/>
          <w:sz w:val="28"/>
          <w:lang w:eastAsia="en-US"/>
        </w:rPr>
        <w:tab/>
      </w:r>
    </w:p>
    <w:p w:rsidR="00BB30D6" w:rsidRPr="00336A4C" w:rsidRDefault="00BB30D6" w:rsidP="00BB30D6">
      <w:pPr>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 xml:space="preserve">Así, una vez transcurrido el término legal, permitió decretarse el cierre de instrucción en fecha </w:t>
      </w:r>
      <w:r w:rsidR="004A2172" w:rsidRPr="00336A4C">
        <w:rPr>
          <w:rFonts w:ascii="Palatino Linotype" w:eastAsiaTheme="minorHAnsi" w:hAnsi="Palatino Linotype" w:cs="Arial"/>
          <w:b/>
          <w:lang w:eastAsia="en-US"/>
        </w:rPr>
        <w:t>nueve de octubre</w:t>
      </w:r>
      <w:r w:rsidR="00E84DB4" w:rsidRPr="00336A4C">
        <w:rPr>
          <w:rFonts w:ascii="Palatino Linotype" w:eastAsiaTheme="minorHAnsi" w:hAnsi="Palatino Linotype" w:cs="Arial"/>
          <w:b/>
          <w:lang w:eastAsia="en-US"/>
        </w:rPr>
        <w:t xml:space="preserve"> de dos mil veinticinco</w:t>
      </w:r>
      <w:r w:rsidR="004A2172" w:rsidRPr="00336A4C">
        <w:rPr>
          <w:rFonts w:ascii="Palatino Linotype" w:eastAsiaTheme="minorHAnsi" w:hAnsi="Palatino Linotype" w:cs="Arial"/>
          <w:b/>
          <w:lang w:eastAsia="en-US"/>
        </w:rPr>
        <w:t xml:space="preserve"> </w:t>
      </w:r>
      <w:r w:rsidRPr="00336A4C">
        <w:rPr>
          <w:rFonts w:ascii="Palatino Linotype" w:eastAsiaTheme="minorHAnsi" w:hAnsi="Palatino Linotype" w:cs="Arial"/>
          <w:lang w:eastAsia="en-US"/>
        </w:rPr>
        <w:t xml:space="preserve">en términos del artículo 185, Fracción </w:t>
      </w:r>
      <w:r w:rsidRPr="00336A4C">
        <w:rPr>
          <w:rFonts w:ascii="Palatino Linotype" w:eastAsiaTheme="minorHAnsi" w:hAnsi="Palatino Linotype" w:cs="Arial"/>
          <w:lang w:eastAsia="en-US"/>
        </w:rPr>
        <w:lastRenderedPageBreak/>
        <w:t>VI, de la Ley de Transparencia y Acceso a la Información Pública del Estado de México y Municipios, iniciando el término legal para dictar resolución definitiva del asunto.</w:t>
      </w:r>
    </w:p>
    <w:p w:rsidR="00BB30D6" w:rsidRPr="00336A4C" w:rsidRDefault="00BB30D6" w:rsidP="00BB30D6">
      <w:pPr>
        <w:spacing w:line="360" w:lineRule="auto"/>
        <w:jc w:val="both"/>
        <w:rPr>
          <w:rFonts w:ascii="Palatino Linotype" w:eastAsiaTheme="minorHAnsi" w:hAnsi="Palatino Linotype" w:cs="Arial"/>
          <w:lang w:eastAsia="en-US"/>
        </w:rPr>
      </w:pPr>
    </w:p>
    <w:p w:rsidR="00BB30D6" w:rsidRPr="00336A4C" w:rsidRDefault="00BB30D6" w:rsidP="00BB30D6">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336A4C">
        <w:rPr>
          <w:rFonts w:ascii="Palatino Linotype" w:eastAsia="Calibri" w:hAnsi="Palatino Linotype" w:cs="Calibri"/>
          <w:b/>
          <w:sz w:val="26"/>
          <w:szCs w:val="26"/>
        </w:rPr>
        <w:t>SÉPTIMO. De la ampliación del término para resolver.</w:t>
      </w:r>
    </w:p>
    <w:p w:rsidR="00BB30D6" w:rsidRPr="00336A4C" w:rsidRDefault="00BB30D6" w:rsidP="00BB30D6">
      <w:pPr>
        <w:spacing w:line="360" w:lineRule="auto"/>
        <w:jc w:val="both"/>
        <w:rPr>
          <w:rFonts w:ascii="Palatino Linotype" w:hAnsi="Palatino Linotype" w:cs="Arial"/>
        </w:rPr>
      </w:pPr>
      <w:r w:rsidRPr="00336A4C">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sidRPr="00336A4C">
        <w:rPr>
          <w:rFonts w:ascii="Palatino Linotype" w:hAnsi="Palatino Linotype" w:cs="Arial"/>
          <w:b/>
        </w:rPr>
        <w:t xml:space="preserve"> </w:t>
      </w:r>
      <w:r w:rsidR="004A2172" w:rsidRPr="00336A4C">
        <w:rPr>
          <w:rFonts w:ascii="Palatino Linotype" w:eastAsiaTheme="minorHAnsi" w:hAnsi="Palatino Linotype" w:cs="Arial"/>
          <w:b/>
          <w:lang w:eastAsia="en-US"/>
        </w:rPr>
        <w:t>veintinueve de octubre de dos mil veintiséis</w:t>
      </w:r>
      <w:r w:rsidRPr="00336A4C">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B30D6" w:rsidRPr="00336A4C" w:rsidRDefault="00BB30D6" w:rsidP="00BB30D6">
      <w:pPr>
        <w:spacing w:line="360" w:lineRule="auto"/>
        <w:jc w:val="both"/>
        <w:rPr>
          <w:rFonts w:ascii="Palatino Linotype" w:hAnsi="Palatino Linotype" w:cs="Arial"/>
        </w:rPr>
      </w:pPr>
    </w:p>
    <w:p w:rsidR="00BB30D6" w:rsidRPr="00336A4C" w:rsidRDefault="00BB30D6" w:rsidP="00BB30D6">
      <w:pPr>
        <w:spacing w:line="360" w:lineRule="auto"/>
        <w:ind w:right="49"/>
        <w:jc w:val="both"/>
        <w:rPr>
          <w:rFonts w:ascii="Palatino Linotype" w:hAnsi="Palatino Linotype" w:cs="Arial"/>
          <w:lang w:val="es-ES" w:eastAsia="es-ES"/>
        </w:rPr>
      </w:pPr>
      <w:r w:rsidRPr="00336A4C">
        <w:rPr>
          <w:rFonts w:ascii="Palatino Linotype" w:hAnsi="Palatino Linotype" w:cs="Arial"/>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BB30D6" w:rsidRPr="00336A4C" w:rsidRDefault="00BB30D6" w:rsidP="00BB30D6">
      <w:pPr>
        <w:spacing w:line="360" w:lineRule="auto"/>
        <w:ind w:right="49"/>
        <w:jc w:val="both"/>
        <w:rPr>
          <w:rFonts w:ascii="Palatino Linotype" w:hAnsi="Palatino Linotype" w:cs="Arial"/>
          <w:lang w:val="es-ES" w:eastAsia="es-ES"/>
        </w:rPr>
      </w:pPr>
    </w:p>
    <w:p w:rsidR="00BB30D6" w:rsidRPr="00336A4C" w:rsidRDefault="00BB30D6" w:rsidP="00BB30D6">
      <w:pPr>
        <w:spacing w:line="360" w:lineRule="auto"/>
        <w:ind w:right="49"/>
        <w:jc w:val="both"/>
        <w:rPr>
          <w:rFonts w:ascii="Palatino Linotype" w:hAnsi="Palatino Linotype" w:cs="Arial"/>
          <w:lang w:val="es-ES" w:eastAsia="es-ES"/>
        </w:rPr>
      </w:pPr>
      <w:r w:rsidRPr="00336A4C">
        <w:rPr>
          <w:rFonts w:ascii="Palatino Linotype" w:hAnsi="Palatino Linotype" w:cs="Arial"/>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B30D6" w:rsidRPr="00336A4C" w:rsidRDefault="00BB30D6" w:rsidP="00BB30D6">
      <w:pPr>
        <w:spacing w:line="360" w:lineRule="auto"/>
        <w:ind w:right="49"/>
        <w:jc w:val="both"/>
        <w:rPr>
          <w:rFonts w:ascii="Palatino Linotype" w:hAnsi="Palatino Linotype" w:cs="Arial"/>
          <w:lang w:val="es-ES" w:eastAsia="es-ES"/>
        </w:rPr>
      </w:pPr>
    </w:p>
    <w:p w:rsidR="00BB30D6" w:rsidRPr="00336A4C" w:rsidRDefault="00BB30D6" w:rsidP="00BB30D6">
      <w:pPr>
        <w:spacing w:line="360" w:lineRule="auto"/>
        <w:ind w:right="49"/>
        <w:jc w:val="both"/>
        <w:rPr>
          <w:rFonts w:ascii="Palatino Linotype" w:hAnsi="Palatino Linotype" w:cs="Arial"/>
          <w:lang w:val="es-ES" w:eastAsia="es-ES"/>
        </w:rPr>
      </w:pPr>
      <w:r w:rsidRPr="00336A4C">
        <w:rPr>
          <w:rFonts w:ascii="Palatino Linotype" w:hAnsi="Palatino Linotype" w:cs="Arial"/>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B30D6" w:rsidRPr="00336A4C" w:rsidRDefault="00BB30D6" w:rsidP="00BB30D6">
      <w:pPr>
        <w:spacing w:line="360" w:lineRule="auto"/>
        <w:ind w:right="49"/>
        <w:jc w:val="both"/>
        <w:rPr>
          <w:rFonts w:ascii="Palatino Linotype" w:hAnsi="Palatino Linotype" w:cs="Arial"/>
          <w:lang w:val="es-ES" w:eastAsia="es-ES"/>
        </w:rPr>
      </w:pPr>
    </w:p>
    <w:p w:rsidR="00BB30D6" w:rsidRPr="00336A4C" w:rsidRDefault="00BB30D6" w:rsidP="00BB30D6">
      <w:pPr>
        <w:spacing w:line="360" w:lineRule="auto"/>
        <w:ind w:right="49"/>
        <w:jc w:val="both"/>
        <w:rPr>
          <w:rFonts w:ascii="Palatino Linotype" w:hAnsi="Palatino Linotype" w:cs="Arial"/>
          <w:lang w:val="es-ES" w:eastAsia="es-ES"/>
        </w:rPr>
      </w:pPr>
      <w:r w:rsidRPr="00336A4C">
        <w:rPr>
          <w:rFonts w:ascii="Palatino Linotype" w:hAnsi="Palatino Linotype" w:cs="Arial"/>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BB30D6" w:rsidRPr="00336A4C" w:rsidRDefault="00BB30D6" w:rsidP="00BB30D6">
      <w:pPr>
        <w:spacing w:line="360" w:lineRule="auto"/>
        <w:ind w:left="993" w:right="49" w:hanging="426"/>
        <w:jc w:val="both"/>
        <w:rPr>
          <w:rFonts w:ascii="Palatino Linotype" w:hAnsi="Palatino Linotype" w:cs="Arial"/>
          <w:lang w:val="es-ES" w:eastAsia="es-ES"/>
        </w:rPr>
      </w:pPr>
      <w:r w:rsidRPr="00336A4C">
        <w:rPr>
          <w:rFonts w:ascii="Palatino Linotype" w:hAnsi="Palatino Linotype" w:cs="Arial"/>
          <w:b/>
          <w:lang w:val="es-ES" w:eastAsia="es-ES"/>
        </w:rPr>
        <w:t xml:space="preserve">a) </w:t>
      </w:r>
      <w:r w:rsidRPr="00336A4C">
        <w:rPr>
          <w:rFonts w:ascii="Palatino Linotype" w:hAnsi="Palatino Linotype" w:cs="Arial"/>
          <w:b/>
          <w:lang w:val="es-ES" w:eastAsia="es-ES"/>
        </w:rPr>
        <w:tab/>
        <w:t>Complejidad del asunto:</w:t>
      </w:r>
      <w:r w:rsidRPr="00336A4C">
        <w:rPr>
          <w:rFonts w:ascii="Palatino Linotype" w:hAnsi="Palatino Linotype" w:cs="Arial"/>
          <w:lang w:val="es-ES" w:eastAsia="es-ES"/>
        </w:rPr>
        <w:t xml:space="preserve"> La complejidad de la prueba, la pluralidad de sujetos procesales, el tiempo transcurrido, las características y contexto del recurso.</w:t>
      </w:r>
    </w:p>
    <w:p w:rsidR="00BB30D6" w:rsidRPr="00336A4C" w:rsidRDefault="00BB30D6" w:rsidP="00BB30D6">
      <w:pPr>
        <w:spacing w:line="360" w:lineRule="auto"/>
        <w:ind w:left="993" w:right="49" w:hanging="426"/>
        <w:jc w:val="both"/>
        <w:rPr>
          <w:rFonts w:ascii="Palatino Linotype" w:hAnsi="Palatino Linotype" w:cs="Arial"/>
          <w:lang w:val="es-ES" w:eastAsia="es-ES"/>
        </w:rPr>
      </w:pPr>
      <w:r w:rsidRPr="00336A4C">
        <w:rPr>
          <w:rFonts w:ascii="Palatino Linotype" w:hAnsi="Palatino Linotype" w:cs="Arial"/>
          <w:b/>
          <w:lang w:val="es-ES" w:eastAsia="es-ES"/>
        </w:rPr>
        <w:t xml:space="preserve">b) </w:t>
      </w:r>
      <w:r w:rsidRPr="00336A4C">
        <w:rPr>
          <w:rFonts w:ascii="Palatino Linotype" w:hAnsi="Palatino Linotype" w:cs="Arial"/>
          <w:b/>
          <w:lang w:val="es-ES" w:eastAsia="es-ES"/>
        </w:rPr>
        <w:tab/>
        <w:t>Actividad Procesal del interesado:</w:t>
      </w:r>
      <w:r w:rsidRPr="00336A4C">
        <w:rPr>
          <w:rFonts w:ascii="Palatino Linotype" w:hAnsi="Palatino Linotype" w:cs="Arial"/>
          <w:lang w:val="es-ES" w:eastAsia="es-ES"/>
        </w:rPr>
        <w:t xml:space="preserve"> Acciones u omisiones del interesado.</w:t>
      </w:r>
    </w:p>
    <w:p w:rsidR="00BB30D6" w:rsidRPr="00336A4C" w:rsidRDefault="00BB30D6" w:rsidP="00BB30D6">
      <w:pPr>
        <w:spacing w:line="360" w:lineRule="auto"/>
        <w:ind w:left="993" w:right="49" w:hanging="426"/>
        <w:jc w:val="both"/>
        <w:rPr>
          <w:rFonts w:ascii="Palatino Linotype" w:hAnsi="Palatino Linotype" w:cs="Arial"/>
          <w:lang w:val="es-ES" w:eastAsia="es-ES"/>
        </w:rPr>
      </w:pPr>
      <w:r w:rsidRPr="00336A4C">
        <w:rPr>
          <w:rFonts w:ascii="Palatino Linotype" w:hAnsi="Palatino Linotype" w:cs="Arial"/>
          <w:b/>
          <w:lang w:val="es-ES" w:eastAsia="es-ES"/>
        </w:rPr>
        <w:t xml:space="preserve">c) </w:t>
      </w:r>
      <w:r w:rsidRPr="00336A4C">
        <w:rPr>
          <w:rFonts w:ascii="Palatino Linotype" w:hAnsi="Palatino Linotype" w:cs="Arial"/>
          <w:b/>
          <w:lang w:val="es-ES" w:eastAsia="es-ES"/>
        </w:rPr>
        <w:tab/>
        <w:t>Conducta de la Autoridad:</w:t>
      </w:r>
      <w:r w:rsidRPr="00336A4C">
        <w:rPr>
          <w:rFonts w:ascii="Palatino Linotype" w:hAnsi="Palatino Linotype" w:cs="Arial"/>
          <w:lang w:val="es-ES" w:eastAsia="es-ES"/>
        </w:rPr>
        <w:t xml:space="preserve"> Las Acciones u omisiones realizadas en el procedimiento. Así como si la autoridad actuó con la debida diligencia.</w:t>
      </w:r>
    </w:p>
    <w:p w:rsidR="00BB30D6" w:rsidRPr="00336A4C" w:rsidRDefault="00BB30D6" w:rsidP="00BB30D6">
      <w:pPr>
        <w:spacing w:line="360" w:lineRule="auto"/>
        <w:ind w:left="993" w:right="49" w:hanging="426"/>
        <w:jc w:val="both"/>
        <w:rPr>
          <w:rFonts w:ascii="Palatino Linotype" w:hAnsi="Palatino Linotype" w:cs="Arial"/>
          <w:lang w:val="es-ES" w:eastAsia="es-ES"/>
        </w:rPr>
      </w:pPr>
      <w:r w:rsidRPr="00336A4C">
        <w:rPr>
          <w:rFonts w:ascii="Palatino Linotype" w:hAnsi="Palatino Linotype" w:cs="Arial"/>
          <w:b/>
          <w:lang w:val="es-ES" w:eastAsia="es-ES"/>
        </w:rPr>
        <w:t xml:space="preserve">d) </w:t>
      </w:r>
      <w:r w:rsidRPr="00336A4C">
        <w:rPr>
          <w:rFonts w:ascii="Palatino Linotype" w:hAnsi="Palatino Linotype" w:cs="Arial"/>
          <w:b/>
          <w:lang w:val="es-ES" w:eastAsia="es-ES"/>
        </w:rPr>
        <w:tab/>
        <w:t>La afectación generada en la situación jurídica de la persona involucrada en el proceso:</w:t>
      </w:r>
      <w:r w:rsidRPr="00336A4C">
        <w:rPr>
          <w:rFonts w:ascii="Palatino Linotype" w:hAnsi="Palatino Linotype" w:cs="Arial"/>
          <w:lang w:val="es-ES" w:eastAsia="es-ES"/>
        </w:rPr>
        <w:t xml:space="preserve"> Violación a sus derechos humanos.</w:t>
      </w:r>
    </w:p>
    <w:p w:rsidR="00BB30D6" w:rsidRPr="00336A4C" w:rsidRDefault="00BB30D6" w:rsidP="00BB30D6">
      <w:pPr>
        <w:spacing w:line="360" w:lineRule="auto"/>
        <w:ind w:left="993" w:right="49" w:hanging="426"/>
        <w:jc w:val="both"/>
        <w:rPr>
          <w:rFonts w:ascii="Palatino Linotype" w:hAnsi="Palatino Linotype" w:cs="Arial"/>
          <w:lang w:val="es-ES" w:eastAsia="es-ES"/>
        </w:rPr>
      </w:pPr>
    </w:p>
    <w:p w:rsidR="00BB30D6" w:rsidRPr="00336A4C" w:rsidRDefault="00BB30D6" w:rsidP="00BB30D6">
      <w:pPr>
        <w:spacing w:line="360" w:lineRule="auto"/>
        <w:ind w:right="49"/>
        <w:jc w:val="both"/>
        <w:rPr>
          <w:rFonts w:ascii="Palatino Linotype" w:hAnsi="Palatino Linotype" w:cs="Arial"/>
          <w:lang w:val="es-ES" w:eastAsia="es-ES"/>
        </w:rPr>
      </w:pPr>
      <w:r w:rsidRPr="00336A4C">
        <w:rPr>
          <w:rFonts w:ascii="Palatino Linotype" w:hAnsi="Palatino Linotype" w:cs="Arial"/>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36A4C">
        <w:rPr>
          <w:rFonts w:ascii="Palatino Linotype" w:hAnsi="Palatino Linotype" w:cs="Arial"/>
          <w:lang w:val="es-ES" w:eastAsia="es-ES"/>
        </w:rPr>
        <w:lastRenderedPageBreak/>
        <w:t>considerarse normal, debe concluirse que es una excluyente de responsabilidad en relación con la actuación del funcionario, como ha acontecido en el caso que nos ocupa.</w:t>
      </w:r>
    </w:p>
    <w:p w:rsidR="00BB30D6" w:rsidRPr="00336A4C" w:rsidRDefault="00BB30D6" w:rsidP="00BB30D6">
      <w:pPr>
        <w:spacing w:line="360" w:lineRule="auto"/>
        <w:ind w:right="49"/>
        <w:jc w:val="both"/>
        <w:rPr>
          <w:rFonts w:ascii="Palatino Linotype" w:hAnsi="Palatino Linotype" w:cs="Arial"/>
          <w:lang w:val="es-ES" w:eastAsia="es-ES"/>
        </w:rPr>
      </w:pPr>
    </w:p>
    <w:p w:rsidR="00BB30D6" w:rsidRPr="00336A4C" w:rsidRDefault="00BB30D6" w:rsidP="00BB30D6">
      <w:pPr>
        <w:spacing w:line="360" w:lineRule="auto"/>
        <w:ind w:right="49"/>
        <w:jc w:val="both"/>
        <w:rPr>
          <w:rFonts w:ascii="Palatino Linotype" w:hAnsi="Palatino Linotype" w:cs="Arial"/>
          <w:lang w:val="es-ES" w:eastAsia="es-ES"/>
        </w:rPr>
      </w:pPr>
      <w:r w:rsidRPr="00336A4C">
        <w:rPr>
          <w:rFonts w:ascii="Palatino Linotype" w:hAnsi="Palatino Linotype" w:cs="Arial"/>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B30D6" w:rsidRPr="00336A4C" w:rsidRDefault="00BB30D6" w:rsidP="00BB30D6">
      <w:pPr>
        <w:spacing w:line="360" w:lineRule="auto"/>
        <w:ind w:right="49"/>
        <w:jc w:val="both"/>
        <w:rPr>
          <w:rFonts w:ascii="Palatino Linotype" w:hAnsi="Palatino Linotype" w:cs="Arial"/>
          <w:lang w:val="es-ES" w:eastAsia="es-ES"/>
        </w:rPr>
      </w:pPr>
    </w:p>
    <w:p w:rsidR="00BB30D6" w:rsidRPr="00336A4C" w:rsidRDefault="00BB30D6" w:rsidP="00BB30D6">
      <w:pPr>
        <w:spacing w:line="360" w:lineRule="auto"/>
        <w:ind w:right="49"/>
        <w:jc w:val="both"/>
        <w:rPr>
          <w:rFonts w:ascii="Palatino Linotype" w:hAnsi="Palatino Linotype" w:cs="Arial"/>
          <w:lang w:val="es-ES" w:eastAsia="es-ES"/>
        </w:rPr>
      </w:pPr>
      <w:r w:rsidRPr="00336A4C">
        <w:rPr>
          <w:rFonts w:ascii="Palatino Linotype" w:hAnsi="Palatino Linotype" w:cs="Arial"/>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B30D6" w:rsidRPr="00336A4C" w:rsidRDefault="00BB30D6" w:rsidP="00BB30D6">
      <w:pPr>
        <w:spacing w:line="360" w:lineRule="auto"/>
        <w:ind w:right="49"/>
        <w:jc w:val="both"/>
        <w:rPr>
          <w:rFonts w:ascii="Palatino Linotype" w:hAnsi="Palatino Linotype" w:cs="Arial"/>
          <w:lang w:val="es-ES" w:eastAsia="es-ES"/>
        </w:rPr>
      </w:pPr>
    </w:p>
    <w:p w:rsidR="00BB30D6" w:rsidRPr="00336A4C" w:rsidRDefault="00BB30D6" w:rsidP="00BB30D6">
      <w:pPr>
        <w:spacing w:line="360" w:lineRule="auto"/>
        <w:ind w:right="49"/>
        <w:jc w:val="both"/>
        <w:rPr>
          <w:rFonts w:ascii="Palatino Linotype" w:hAnsi="Palatino Linotype" w:cs="Arial"/>
          <w:lang w:val="es-ES" w:eastAsia="es-ES"/>
        </w:rPr>
      </w:pPr>
      <w:r w:rsidRPr="00336A4C">
        <w:rPr>
          <w:rFonts w:ascii="Palatino Linotype" w:hAnsi="Palatino Linotype" w:cs="Arial"/>
          <w:lang w:val="es-ES" w:eastAsia="es-ES"/>
        </w:rPr>
        <w:t>Al respecto, también son de considerar los criterios sostenidos por el Cuarto Tribunal Colegiado en Materia Administrativa del Primer Circuito, cuyos rubros y datos de identificación son los siguientes:</w:t>
      </w:r>
    </w:p>
    <w:p w:rsidR="00BB30D6" w:rsidRPr="00336A4C" w:rsidRDefault="00BB30D6" w:rsidP="00BB30D6">
      <w:pPr>
        <w:spacing w:line="360" w:lineRule="auto"/>
        <w:ind w:left="708" w:right="49"/>
        <w:jc w:val="both"/>
        <w:rPr>
          <w:rFonts w:ascii="Palatino Linotype" w:hAnsi="Palatino Linotype" w:cs="Arial"/>
          <w:i/>
          <w:iCs/>
          <w:sz w:val="22"/>
          <w:szCs w:val="22"/>
          <w:lang w:val="es-ES" w:eastAsia="es-ES"/>
        </w:rPr>
      </w:pPr>
      <w:r w:rsidRPr="00336A4C">
        <w:rPr>
          <w:rFonts w:ascii="Palatino Linotype" w:hAnsi="Palatino Linotype" w:cs="Arial"/>
          <w:i/>
          <w:iCs/>
          <w:sz w:val="22"/>
          <w:szCs w:val="22"/>
          <w:lang w:val="es-ES" w:eastAsia="es-ES"/>
        </w:rPr>
        <w:lastRenderedPageBreak/>
        <w:t>“</w:t>
      </w:r>
      <w:r w:rsidRPr="00336A4C">
        <w:rPr>
          <w:rFonts w:ascii="Palatino Linotype" w:hAnsi="Palatino Linotype" w:cs="Arial"/>
          <w:b/>
          <w:i/>
          <w:iCs/>
          <w:sz w:val="22"/>
          <w:szCs w:val="22"/>
          <w:lang w:val="es-ES" w:eastAsia="es-ES"/>
        </w:rPr>
        <w:t>PLAZO RAZONABLE PARA RESOLVER. DIMENSIÓN Y EFECTOS DE ESTE CONCEPTO CUANDO SE ADUCE EXCESIVA CARGA DE TRABAJO</w:t>
      </w:r>
      <w:r w:rsidRPr="00336A4C">
        <w:rPr>
          <w:rFonts w:ascii="Palatino Linotype" w:hAnsi="Palatino Linotype" w:cs="Arial"/>
          <w:i/>
          <w:iCs/>
          <w:sz w:val="22"/>
          <w:szCs w:val="22"/>
          <w:lang w:val="es-ES" w:eastAsia="es-ES"/>
        </w:rPr>
        <w:t>.” consultable en el Seminario Judicial de la Federación y su gaceta, con el registro digital 2002351.</w:t>
      </w:r>
    </w:p>
    <w:p w:rsidR="00BB30D6" w:rsidRPr="00336A4C" w:rsidRDefault="00BB30D6" w:rsidP="00BB30D6">
      <w:pPr>
        <w:spacing w:line="360" w:lineRule="auto"/>
        <w:ind w:right="49"/>
        <w:jc w:val="both"/>
        <w:rPr>
          <w:rFonts w:ascii="Palatino Linotype" w:hAnsi="Palatino Linotype" w:cs="Arial"/>
          <w:i/>
          <w:iCs/>
          <w:sz w:val="22"/>
          <w:szCs w:val="22"/>
          <w:lang w:val="es-ES" w:eastAsia="es-ES"/>
        </w:rPr>
      </w:pPr>
    </w:p>
    <w:p w:rsidR="00BB30D6" w:rsidRPr="00336A4C" w:rsidRDefault="00BB30D6" w:rsidP="00BB30D6">
      <w:pPr>
        <w:spacing w:line="360" w:lineRule="auto"/>
        <w:ind w:left="708" w:right="49"/>
        <w:jc w:val="both"/>
        <w:rPr>
          <w:rFonts w:ascii="Palatino Linotype" w:hAnsi="Palatino Linotype" w:cs="Arial"/>
          <w:i/>
          <w:iCs/>
          <w:lang w:val="es-ES" w:eastAsia="es-ES"/>
        </w:rPr>
      </w:pPr>
      <w:r w:rsidRPr="00336A4C">
        <w:rPr>
          <w:rFonts w:ascii="Palatino Linotype" w:hAnsi="Palatino Linotype" w:cs="Arial"/>
          <w:i/>
          <w:iCs/>
          <w:sz w:val="22"/>
          <w:szCs w:val="22"/>
          <w:lang w:val="es-ES" w:eastAsia="es-ES"/>
        </w:rPr>
        <w:t>“</w:t>
      </w:r>
      <w:r w:rsidRPr="00336A4C">
        <w:rPr>
          <w:rFonts w:ascii="Palatino Linotype" w:hAnsi="Palatino Linotype" w:cs="Arial"/>
          <w:b/>
          <w:i/>
          <w:iCs/>
          <w:sz w:val="22"/>
          <w:szCs w:val="22"/>
          <w:lang w:val="es-ES" w:eastAsia="es-ES"/>
        </w:rPr>
        <w:t>PLAZO RAZONABLE PARA RESOLVER. CONCEPTO Y ELEMENTOS QUE LO INTEGRAN A LA LUZ DEL DERECHO INTERNACIONAL DE LOS DERECHOS HUMANOS.</w:t>
      </w:r>
      <w:r w:rsidRPr="00336A4C">
        <w:rPr>
          <w:rFonts w:ascii="Palatino Linotype" w:hAnsi="Palatino Linotype" w:cs="Arial"/>
          <w:i/>
          <w:iCs/>
          <w:sz w:val="22"/>
          <w:szCs w:val="22"/>
          <w:lang w:val="es-ES" w:eastAsia="es-ES"/>
        </w:rPr>
        <w:t>”, visible en el Seminario Judicial de la Federación y su gaceta, con el registro digital 2002350</w:t>
      </w:r>
      <w:r w:rsidRPr="00336A4C">
        <w:rPr>
          <w:rFonts w:ascii="Palatino Linotype" w:hAnsi="Palatino Linotype" w:cs="Arial"/>
          <w:i/>
          <w:iCs/>
          <w:lang w:val="es-ES" w:eastAsia="es-ES"/>
        </w:rPr>
        <w:t>.</w:t>
      </w:r>
    </w:p>
    <w:p w:rsidR="00BB30D6" w:rsidRPr="00336A4C" w:rsidRDefault="00BB30D6" w:rsidP="00BB30D6">
      <w:pPr>
        <w:spacing w:line="360" w:lineRule="auto"/>
        <w:ind w:right="49"/>
        <w:jc w:val="both"/>
        <w:rPr>
          <w:rFonts w:ascii="Palatino Linotype" w:hAnsi="Palatino Linotype" w:cs="Arial"/>
          <w:lang w:val="es-ES" w:eastAsia="es-ES"/>
        </w:rPr>
      </w:pPr>
    </w:p>
    <w:p w:rsidR="00BB30D6" w:rsidRPr="00336A4C" w:rsidRDefault="00BB30D6" w:rsidP="00BB30D6">
      <w:pPr>
        <w:spacing w:line="360" w:lineRule="auto"/>
        <w:ind w:right="49"/>
        <w:jc w:val="both"/>
        <w:rPr>
          <w:rFonts w:ascii="Palatino Linotype" w:hAnsi="Palatino Linotype" w:cs="Arial"/>
          <w:lang w:val="es-ES" w:eastAsia="es-ES"/>
        </w:rPr>
      </w:pPr>
      <w:r w:rsidRPr="00336A4C">
        <w:rPr>
          <w:rFonts w:ascii="Palatino Linotype" w:hAnsi="Palatino Linotype" w:cs="Arial"/>
          <w:lang w:val="es-ES" w:eastAsia="es-ES"/>
        </w:rPr>
        <w:t>Por ello, este organismo garante comprometido con la tutela de los derechos humanos confiados, señala que este exceso del plazo legal para resolver el presente asunto, resulta de carácter excepcional.</w:t>
      </w:r>
    </w:p>
    <w:p w:rsidR="00BB30D6" w:rsidRPr="00336A4C" w:rsidRDefault="00BB30D6" w:rsidP="00BB30D6">
      <w:pPr>
        <w:spacing w:line="360" w:lineRule="auto"/>
        <w:jc w:val="both"/>
        <w:rPr>
          <w:rFonts w:ascii="Palatino Linotype" w:eastAsia="Calibri" w:hAnsi="Palatino Linotype" w:cs="Calibri"/>
        </w:rPr>
      </w:pPr>
    </w:p>
    <w:p w:rsidR="00BB30D6" w:rsidRPr="00336A4C" w:rsidRDefault="00BB30D6" w:rsidP="00BB30D6">
      <w:pPr>
        <w:spacing w:line="360" w:lineRule="auto"/>
        <w:jc w:val="both"/>
        <w:rPr>
          <w:rFonts w:ascii="Palatino Linotype" w:eastAsiaTheme="minorHAnsi" w:hAnsi="Palatino Linotype" w:cs="Arial"/>
          <w:lang w:eastAsia="en-US"/>
        </w:rPr>
      </w:pPr>
    </w:p>
    <w:p w:rsidR="00BB30D6" w:rsidRPr="00336A4C" w:rsidRDefault="00BB30D6" w:rsidP="00BB30D6">
      <w:pPr>
        <w:spacing w:line="360" w:lineRule="auto"/>
        <w:jc w:val="center"/>
        <w:rPr>
          <w:rFonts w:ascii="Palatino Linotype" w:eastAsiaTheme="minorHAnsi" w:hAnsi="Palatino Linotype" w:cs="Arial"/>
          <w:b/>
          <w:sz w:val="28"/>
          <w:lang w:eastAsia="en-US"/>
        </w:rPr>
      </w:pPr>
      <w:r w:rsidRPr="00336A4C">
        <w:rPr>
          <w:rFonts w:ascii="Palatino Linotype" w:eastAsiaTheme="minorHAnsi" w:hAnsi="Palatino Linotype" w:cs="Arial"/>
          <w:b/>
          <w:sz w:val="28"/>
          <w:lang w:eastAsia="en-US"/>
        </w:rPr>
        <w:t xml:space="preserve">C O N S I D E R A N D O </w:t>
      </w:r>
    </w:p>
    <w:p w:rsidR="00BB30D6" w:rsidRPr="00336A4C" w:rsidRDefault="00BB30D6" w:rsidP="00BB30D6">
      <w:pPr>
        <w:spacing w:line="360" w:lineRule="auto"/>
        <w:jc w:val="center"/>
        <w:rPr>
          <w:rFonts w:ascii="Palatino Linotype" w:eastAsiaTheme="minorHAnsi" w:hAnsi="Palatino Linotype" w:cs="Arial"/>
          <w:b/>
          <w:sz w:val="28"/>
          <w:lang w:eastAsia="en-US"/>
        </w:rPr>
      </w:pPr>
    </w:p>
    <w:p w:rsidR="00BB30D6" w:rsidRPr="00336A4C" w:rsidRDefault="00BB30D6" w:rsidP="00BB30D6">
      <w:pPr>
        <w:spacing w:line="360" w:lineRule="auto"/>
        <w:jc w:val="center"/>
        <w:rPr>
          <w:rFonts w:ascii="Palatino Linotype" w:eastAsiaTheme="minorHAnsi" w:hAnsi="Palatino Linotype" w:cs="Arial"/>
          <w:b/>
          <w:sz w:val="28"/>
          <w:lang w:eastAsia="en-US"/>
        </w:rPr>
      </w:pPr>
    </w:p>
    <w:p w:rsidR="00BB30D6" w:rsidRPr="00336A4C" w:rsidRDefault="00BB30D6" w:rsidP="00BB30D6">
      <w:pPr>
        <w:spacing w:line="360" w:lineRule="auto"/>
        <w:jc w:val="center"/>
        <w:rPr>
          <w:rFonts w:ascii="Palatino Linotype" w:eastAsiaTheme="minorHAnsi" w:hAnsi="Palatino Linotype" w:cs="Arial"/>
          <w:b/>
          <w:sz w:val="6"/>
          <w:lang w:eastAsia="en-US"/>
        </w:rPr>
      </w:pPr>
    </w:p>
    <w:p w:rsidR="00BB30D6" w:rsidRPr="00336A4C" w:rsidRDefault="00BB30D6" w:rsidP="00BB30D6">
      <w:pPr>
        <w:spacing w:line="360" w:lineRule="auto"/>
        <w:jc w:val="both"/>
        <w:rPr>
          <w:rFonts w:ascii="Palatino Linotype" w:eastAsiaTheme="minorHAnsi" w:hAnsi="Palatino Linotype" w:cs="Arial"/>
          <w:sz w:val="28"/>
          <w:lang w:eastAsia="en-US"/>
        </w:rPr>
      </w:pPr>
      <w:r w:rsidRPr="00336A4C">
        <w:rPr>
          <w:rFonts w:ascii="Palatino Linotype" w:eastAsiaTheme="minorHAnsi" w:hAnsi="Palatino Linotype" w:cs="Arial"/>
          <w:b/>
          <w:sz w:val="28"/>
          <w:lang w:eastAsia="en-US"/>
        </w:rPr>
        <w:t>PRIMERO. De la competencia</w:t>
      </w:r>
      <w:r w:rsidRPr="00336A4C">
        <w:rPr>
          <w:rFonts w:ascii="Palatino Linotype" w:eastAsiaTheme="minorHAnsi" w:hAnsi="Palatino Linotype" w:cs="Arial"/>
          <w:sz w:val="28"/>
          <w:lang w:eastAsia="en-US"/>
        </w:rPr>
        <w:t>.</w:t>
      </w:r>
    </w:p>
    <w:p w:rsidR="00BB30D6" w:rsidRPr="00336A4C" w:rsidRDefault="00BB30D6" w:rsidP="00BB30D6">
      <w:pPr>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w:t>
      </w:r>
      <w:r w:rsidRPr="00336A4C">
        <w:rPr>
          <w:rFonts w:ascii="Palatino Linotype" w:eastAsiaTheme="minorHAnsi" w:hAnsi="Palatino Linotype" w:cs="Arial"/>
          <w:lang w:eastAsia="en-US"/>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B30D6" w:rsidRPr="00336A4C" w:rsidRDefault="00BB30D6" w:rsidP="00BB30D6">
      <w:pPr>
        <w:spacing w:line="360" w:lineRule="auto"/>
        <w:jc w:val="both"/>
        <w:rPr>
          <w:rFonts w:ascii="Palatino Linotype" w:eastAsiaTheme="minorHAnsi" w:hAnsi="Palatino Linotype" w:cs="Arial"/>
          <w:lang w:eastAsia="en-US"/>
        </w:rPr>
      </w:pPr>
    </w:p>
    <w:p w:rsidR="00BB30D6" w:rsidRPr="00336A4C" w:rsidRDefault="00BB30D6" w:rsidP="00BB30D6">
      <w:pPr>
        <w:autoSpaceDE w:val="0"/>
        <w:autoSpaceDN w:val="0"/>
        <w:adjustRightInd w:val="0"/>
        <w:spacing w:line="360" w:lineRule="auto"/>
        <w:jc w:val="both"/>
        <w:rPr>
          <w:rFonts w:ascii="Palatino Linotype" w:eastAsiaTheme="minorHAnsi" w:hAnsi="Palatino Linotype" w:cs="Arial"/>
          <w:b/>
          <w:sz w:val="28"/>
          <w:lang w:eastAsia="en-US"/>
        </w:rPr>
      </w:pPr>
      <w:r w:rsidRPr="00336A4C">
        <w:rPr>
          <w:rFonts w:ascii="Palatino Linotype" w:eastAsiaTheme="minorHAnsi" w:hAnsi="Palatino Linotype" w:cs="Arial"/>
          <w:b/>
          <w:sz w:val="28"/>
          <w:lang w:eastAsia="en-US"/>
        </w:rPr>
        <w:t xml:space="preserve">SEGUNDO. De los alcances del Recurso de Revisión. </w:t>
      </w:r>
    </w:p>
    <w:p w:rsidR="00BB30D6" w:rsidRPr="00336A4C"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B30D6" w:rsidRPr="00336A4C" w:rsidRDefault="00BB30D6" w:rsidP="00BB30D6">
      <w:pPr>
        <w:autoSpaceDE w:val="0"/>
        <w:autoSpaceDN w:val="0"/>
        <w:adjustRightInd w:val="0"/>
        <w:spacing w:line="360" w:lineRule="auto"/>
        <w:jc w:val="both"/>
        <w:rPr>
          <w:rFonts w:ascii="Palatino Linotype" w:eastAsiaTheme="minorHAnsi" w:hAnsi="Palatino Linotype" w:cs="Arial"/>
          <w:lang w:eastAsia="en-US"/>
        </w:rPr>
      </w:pPr>
    </w:p>
    <w:p w:rsidR="00BB30D6" w:rsidRPr="00336A4C" w:rsidRDefault="009B4318" w:rsidP="00BB30D6">
      <w:pPr>
        <w:autoSpaceDE w:val="0"/>
        <w:autoSpaceDN w:val="0"/>
        <w:adjustRightInd w:val="0"/>
        <w:spacing w:line="360" w:lineRule="auto"/>
        <w:jc w:val="both"/>
        <w:rPr>
          <w:rFonts w:ascii="Palatino Linotype" w:eastAsiaTheme="minorHAnsi" w:hAnsi="Palatino Linotype" w:cs="Arial"/>
          <w:b/>
          <w:sz w:val="28"/>
          <w:lang w:eastAsia="en-US"/>
        </w:rPr>
      </w:pPr>
      <w:r w:rsidRPr="00336A4C">
        <w:rPr>
          <w:rFonts w:ascii="Palatino Linotype" w:hAnsi="Palatino Linotype" w:cs="Arial"/>
          <w:b/>
          <w:sz w:val="28"/>
          <w:lang w:eastAsia="es-ES"/>
        </w:rPr>
        <w:t>TERCERO</w:t>
      </w:r>
      <w:r w:rsidR="00BB30D6" w:rsidRPr="00336A4C">
        <w:rPr>
          <w:rFonts w:ascii="Palatino Linotype" w:eastAsiaTheme="minorHAnsi" w:hAnsi="Palatino Linotype" w:cs="Arial"/>
          <w:b/>
          <w:sz w:val="28"/>
          <w:lang w:eastAsia="en-US"/>
        </w:rPr>
        <w:t xml:space="preserve">. Del estudio de las causas de improcedencia. </w:t>
      </w:r>
    </w:p>
    <w:p w:rsidR="00BB30D6" w:rsidRPr="00336A4C"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336A4C">
        <w:rPr>
          <w:rFonts w:ascii="Palatino Linotype" w:eastAsiaTheme="minorHAnsi" w:hAnsi="Palatino Linotype" w:cs="Arial"/>
          <w:lang w:eastAsia="en-US"/>
        </w:rPr>
        <w:lastRenderedPageBreak/>
        <w:t>la justicia, ya que éste no se coarta por regular causas de improcedencia y sobreseimiento con tales fines</w:t>
      </w:r>
      <w:r w:rsidRPr="00336A4C">
        <w:rPr>
          <w:rStyle w:val="Refdenotaalpie"/>
          <w:rFonts w:ascii="Palatino Linotype" w:eastAsiaTheme="minorHAnsi" w:hAnsi="Palatino Linotype" w:cs="Arial"/>
          <w:lang w:eastAsia="en-US"/>
        </w:rPr>
        <w:footnoteReference w:id="1"/>
      </w:r>
      <w:r w:rsidRPr="00336A4C">
        <w:rPr>
          <w:rFonts w:ascii="Palatino Linotype" w:eastAsiaTheme="minorHAnsi" w:hAnsi="Palatino Linotype" w:cs="Arial"/>
          <w:lang w:eastAsia="en-US"/>
        </w:rPr>
        <w:t>.</w:t>
      </w:r>
    </w:p>
    <w:p w:rsidR="00BB30D6" w:rsidRPr="00336A4C" w:rsidRDefault="00BB30D6" w:rsidP="00BB30D6">
      <w:pPr>
        <w:autoSpaceDE w:val="0"/>
        <w:autoSpaceDN w:val="0"/>
        <w:adjustRightInd w:val="0"/>
        <w:spacing w:line="360" w:lineRule="auto"/>
        <w:jc w:val="both"/>
        <w:rPr>
          <w:rFonts w:ascii="Palatino Linotype" w:eastAsiaTheme="minorHAnsi" w:hAnsi="Palatino Linotype" w:cs="Arial"/>
          <w:lang w:eastAsia="en-US"/>
        </w:rPr>
      </w:pPr>
    </w:p>
    <w:p w:rsidR="00BB30D6" w:rsidRPr="00336A4C"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rsidR="00BB30D6" w:rsidRPr="00336A4C" w:rsidRDefault="00BB30D6" w:rsidP="00BB30D6"/>
    <w:p w:rsidR="00BB30D6" w:rsidRPr="00336A4C" w:rsidRDefault="00BB30D6" w:rsidP="00BB30D6">
      <w:pPr>
        <w:autoSpaceDE w:val="0"/>
        <w:autoSpaceDN w:val="0"/>
        <w:adjustRightInd w:val="0"/>
        <w:ind w:left="708" w:right="850"/>
        <w:jc w:val="both"/>
        <w:rPr>
          <w:rFonts w:ascii="Palatino Linotype" w:hAnsi="Palatino Linotype" w:cs="Arial"/>
          <w:i/>
          <w:sz w:val="22"/>
          <w:szCs w:val="22"/>
        </w:rPr>
      </w:pPr>
      <w:r w:rsidRPr="00336A4C">
        <w:rPr>
          <w:rFonts w:ascii="Palatino Linotype" w:hAnsi="Palatino Linotype" w:cs="Arial"/>
          <w:i/>
          <w:sz w:val="22"/>
          <w:szCs w:val="22"/>
        </w:rPr>
        <w:t>“</w:t>
      </w:r>
      <w:r w:rsidRPr="00336A4C">
        <w:rPr>
          <w:rFonts w:ascii="Palatino Linotype" w:hAnsi="Palatino Linotype" w:cs="Arial"/>
          <w:b/>
          <w:i/>
          <w:sz w:val="22"/>
          <w:szCs w:val="22"/>
        </w:rPr>
        <w:t>Artículo 191.</w:t>
      </w:r>
      <w:r w:rsidRPr="00336A4C">
        <w:rPr>
          <w:rFonts w:ascii="Palatino Linotype" w:hAnsi="Palatino Linotype" w:cs="Arial"/>
          <w:i/>
          <w:sz w:val="22"/>
          <w:szCs w:val="22"/>
        </w:rPr>
        <w:t xml:space="preserve"> El recurso será desechado por improcedente cuando:  </w:t>
      </w:r>
    </w:p>
    <w:p w:rsidR="00BB30D6" w:rsidRPr="00336A4C" w:rsidRDefault="00BB30D6" w:rsidP="00BB30D6">
      <w:pPr>
        <w:autoSpaceDE w:val="0"/>
        <w:autoSpaceDN w:val="0"/>
        <w:adjustRightInd w:val="0"/>
        <w:ind w:left="708" w:right="850"/>
        <w:jc w:val="both"/>
        <w:rPr>
          <w:rFonts w:ascii="Palatino Linotype" w:hAnsi="Palatino Linotype" w:cs="Arial"/>
          <w:i/>
          <w:sz w:val="22"/>
          <w:szCs w:val="22"/>
        </w:rPr>
      </w:pPr>
      <w:r w:rsidRPr="00336A4C">
        <w:rPr>
          <w:rFonts w:ascii="Palatino Linotype" w:hAnsi="Palatino Linotype" w:cs="Arial"/>
          <w:i/>
          <w:sz w:val="22"/>
          <w:szCs w:val="22"/>
        </w:rPr>
        <w:t xml:space="preserve">I. Sea extemporáneo por haber transcurrido el plazo establecido en la presente Ley, a partir de la respuesta;  </w:t>
      </w:r>
    </w:p>
    <w:p w:rsidR="00BB30D6" w:rsidRPr="00336A4C" w:rsidRDefault="00BB30D6" w:rsidP="00BB30D6">
      <w:pPr>
        <w:autoSpaceDE w:val="0"/>
        <w:autoSpaceDN w:val="0"/>
        <w:adjustRightInd w:val="0"/>
        <w:ind w:left="708" w:right="850"/>
        <w:jc w:val="both"/>
        <w:rPr>
          <w:rFonts w:ascii="Palatino Linotype" w:hAnsi="Palatino Linotype" w:cs="Arial"/>
          <w:i/>
          <w:sz w:val="22"/>
          <w:szCs w:val="22"/>
        </w:rPr>
      </w:pPr>
      <w:r w:rsidRPr="00336A4C">
        <w:rPr>
          <w:rFonts w:ascii="Palatino Linotype" w:hAnsi="Palatino Linotype" w:cs="Arial"/>
          <w:i/>
          <w:sz w:val="22"/>
          <w:szCs w:val="22"/>
        </w:rPr>
        <w:t xml:space="preserve">II. Se esté tramitando ante el Poder Judicial de la Federación algún recurso o medio de defensa interpuesto por el recurrente;  </w:t>
      </w:r>
    </w:p>
    <w:p w:rsidR="00BB30D6" w:rsidRPr="00336A4C" w:rsidRDefault="00BB30D6" w:rsidP="00BB30D6">
      <w:pPr>
        <w:autoSpaceDE w:val="0"/>
        <w:autoSpaceDN w:val="0"/>
        <w:adjustRightInd w:val="0"/>
        <w:ind w:left="708" w:right="850"/>
        <w:jc w:val="both"/>
        <w:rPr>
          <w:rFonts w:ascii="Palatino Linotype" w:hAnsi="Palatino Linotype" w:cs="Arial"/>
          <w:i/>
          <w:sz w:val="22"/>
          <w:szCs w:val="22"/>
        </w:rPr>
      </w:pPr>
      <w:r w:rsidRPr="00336A4C">
        <w:rPr>
          <w:rFonts w:ascii="Palatino Linotype" w:hAnsi="Palatino Linotype" w:cs="Arial"/>
          <w:i/>
          <w:sz w:val="22"/>
          <w:szCs w:val="22"/>
        </w:rPr>
        <w:t xml:space="preserve">III. No actualice alguno de los supuestos previstos en la presente Ley;  </w:t>
      </w:r>
    </w:p>
    <w:p w:rsidR="00BB30D6" w:rsidRPr="00336A4C" w:rsidRDefault="00BB30D6" w:rsidP="00BB30D6">
      <w:pPr>
        <w:autoSpaceDE w:val="0"/>
        <w:autoSpaceDN w:val="0"/>
        <w:adjustRightInd w:val="0"/>
        <w:ind w:left="708" w:right="850"/>
        <w:jc w:val="both"/>
        <w:rPr>
          <w:rFonts w:ascii="Palatino Linotype" w:hAnsi="Palatino Linotype" w:cs="Arial"/>
          <w:i/>
          <w:sz w:val="22"/>
          <w:szCs w:val="22"/>
        </w:rPr>
      </w:pPr>
      <w:r w:rsidRPr="00336A4C">
        <w:rPr>
          <w:rFonts w:ascii="Palatino Linotype" w:hAnsi="Palatino Linotype" w:cs="Arial"/>
          <w:i/>
          <w:sz w:val="22"/>
          <w:szCs w:val="22"/>
        </w:rPr>
        <w:t>IV. No se haya desahogado la prevención en los términos establecidos en la presente Ley;</w:t>
      </w:r>
    </w:p>
    <w:p w:rsidR="00BB30D6" w:rsidRPr="00336A4C" w:rsidRDefault="00BB30D6" w:rsidP="00BB30D6">
      <w:pPr>
        <w:autoSpaceDE w:val="0"/>
        <w:autoSpaceDN w:val="0"/>
        <w:adjustRightInd w:val="0"/>
        <w:ind w:left="708" w:right="850"/>
        <w:jc w:val="both"/>
        <w:rPr>
          <w:rFonts w:ascii="Palatino Linotype" w:hAnsi="Palatino Linotype" w:cs="Arial"/>
          <w:i/>
          <w:sz w:val="22"/>
          <w:szCs w:val="22"/>
        </w:rPr>
      </w:pPr>
      <w:r w:rsidRPr="00336A4C">
        <w:rPr>
          <w:rFonts w:ascii="Palatino Linotype" w:hAnsi="Palatino Linotype" w:cs="Arial"/>
          <w:i/>
          <w:sz w:val="22"/>
          <w:szCs w:val="22"/>
        </w:rPr>
        <w:t xml:space="preserve">V. Se impugne la veracidad de la información proporcionada;  </w:t>
      </w:r>
    </w:p>
    <w:p w:rsidR="00BB30D6" w:rsidRPr="00336A4C" w:rsidRDefault="00BB30D6" w:rsidP="00BB30D6">
      <w:pPr>
        <w:autoSpaceDE w:val="0"/>
        <w:autoSpaceDN w:val="0"/>
        <w:adjustRightInd w:val="0"/>
        <w:ind w:left="708" w:right="850"/>
        <w:jc w:val="both"/>
        <w:rPr>
          <w:rFonts w:ascii="Palatino Linotype" w:hAnsi="Palatino Linotype" w:cs="Arial"/>
          <w:i/>
          <w:sz w:val="22"/>
          <w:szCs w:val="22"/>
        </w:rPr>
      </w:pPr>
      <w:r w:rsidRPr="00336A4C">
        <w:rPr>
          <w:rFonts w:ascii="Palatino Linotype" w:hAnsi="Palatino Linotype" w:cs="Arial"/>
          <w:i/>
          <w:sz w:val="22"/>
          <w:szCs w:val="22"/>
        </w:rPr>
        <w:t xml:space="preserve">VI. Se trate de una consulta, o trámite en específico; y  </w:t>
      </w:r>
    </w:p>
    <w:p w:rsidR="00BB30D6" w:rsidRPr="00336A4C" w:rsidRDefault="00BB30D6" w:rsidP="00BB30D6">
      <w:pPr>
        <w:autoSpaceDE w:val="0"/>
        <w:autoSpaceDN w:val="0"/>
        <w:adjustRightInd w:val="0"/>
        <w:ind w:left="708" w:right="850"/>
        <w:jc w:val="both"/>
        <w:rPr>
          <w:rFonts w:ascii="Palatino Linotype" w:hAnsi="Palatino Linotype" w:cs="Arial"/>
          <w:i/>
          <w:sz w:val="22"/>
          <w:szCs w:val="22"/>
        </w:rPr>
      </w:pPr>
      <w:r w:rsidRPr="00336A4C">
        <w:rPr>
          <w:rFonts w:ascii="Palatino Linotype" w:hAnsi="Palatino Linotype" w:cs="Arial"/>
          <w:i/>
          <w:sz w:val="22"/>
          <w:szCs w:val="22"/>
        </w:rPr>
        <w:t>VII. El recurrente amplíe su solicitud en el recurso de revisión, únicamente respecto de los nuevos contenidos.”</w:t>
      </w:r>
    </w:p>
    <w:p w:rsidR="00BB30D6" w:rsidRPr="00336A4C" w:rsidRDefault="00BB30D6" w:rsidP="00BB30D6">
      <w:pPr>
        <w:autoSpaceDE w:val="0"/>
        <w:autoSpaceDN w:val="0"/>
        <w:adjustRightInd w:val="0"/>
        <w:spacing w:line="360" w:lineRule="auto"/>
        <w:ind w:left="708" w:right="850"/>
        <w:jc w:val="both"/>
        <w:rPr>
          <w:rFonts w:ascii="Palatino Linotype" w:hAnsi="Palatino Linotype" w:cs="Arial"/>
          <w:i/>
        </w:rPr>
      </w:pPr>
    </w:p>
    <w:p w:rsidR="00BB30D6" w:rsidRPr="00336A4C"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BB30D6" w:rsidRPr="00336A4C" w:rsidRDefault="00BB30D6" w:rsidP="00BB30D6">
      <w:pPr>
        <w:autoSpaceDE w:val="0"/>
        <w:autoSpaceDN w:val="0"/>
        <w:adjustRightInd w:val="0"/>
        <w:spacing w:line="360" w:lineRule="auto"/>
        <w:jc w:val="both"/>
        <w:rPr>
          <w:rFonts w:ascii="Palatino Linotype" w:hAnsi="Palatino Linotype" w:cs="Arial"/>
        </w:rPr>
      </w:pPr>
    </w:p>
    <w:p w:rsidR="00BB30D6" w:rsidRPr="00336A4C" w:rsidRDefault="00BB30D6" w:rsidP="00BB30D6">
      <w:pPr>
        <w:autoSpaceDE w:val="0"/>
        <w:autoSpaceDN w:val="0"/>
        <w:adjustRightInd w:val="0"/>
        <w:spacing w:line="360" w:lineRule="auto"/>
        <w:jc w:val="both"/>
        <w:rPr>
          <w:rFonts w:ascii="Palatino Linotype" w:hAnsi="Palatino Linotype" w:cs="Arial"/>
        </w:rPr>
      </w:pPr>
      <w:r w:rsidRPr="00336A4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BB30D6" w:rsidRPr="00336A4C" w:rsidRDefault="00BB30D6" w:rsidP="00BB30D6">
      <w:pPr>
        <w:autoSpaceDE w:val="0"/>
        <w:autoSpaceDN w:val="0"/>
        <w:adjustRightInd w:val="0"/>
        <w:spacing w:line="360" w:lineRule="auto"/>
        <w:jc w:val="both"/>
        <w:rPr>
          <w:rFonts w:ascii="Palatino Linotype" w:hAnsi="Palatino Linotype" w:cs="Arial"/>
        </w:rPr>
      </w:pPr>
    </w:p>
    <w:p w:rsidR="00BB30D6" w:rsidRPr="00336A4C" w:rsidRDefault="00BB30D6" w:rsidP="00BB30D6">
      <w:pPr>
        <w:autoSpaceDE w:val="0"/>
        <w:autoSpaceDN w:val="0"/>
        <w:adjustRightInd w:val="0"/>
        <w:spacing w:line="360" w:lineRule="auto"/>
        <w:jc w:val="both"/>
        <w:rPr>
          <w:rFonts w:ascii="Palatino Linotype" w:hAnsi="Palatino Linotype" w:cs="Arial"/>
          <w:sz w:val="28"/>
        </w:rPr>
      </w:pPr>
      <w:r w:rsidRPr="00336A4C">
        <w:rPr>
          <w:rFonts w:ascii="Palatino Linotype" w:hAnsi="Palatino Linotype" w:cs="Arial"/>
          <w:b/>
          <w:sz w:val="28"/>
        </w:rPr>
        <w:t>QUINTO. Del estudio y resolución del asunto.</w:t>
      </w:r>
      <w:r w:rsidRPr="00336A4C">
        <w:rPr>
          <w:rFonts w:ascii="Palatino Linotype" w:hAnsi="Palatino Linotype" w:cs="Arial"/>
          <w:sz w:val="28"/>
        </w:rPr>
        <w:t xml:space="preserve"> </w:t>
      </w:r>
    </w:p>
    <w:p w:rsidR="00BB30D6" w:rsidRPr="00336A4C" w:rsidRDefault="00BB30D6" w:rsidP="00BB30D6">
      <w:pPr>
        <w:autoSpaceDE w:val="0"/>
        <w:autoSpaceDN w:val="0"/>
        <w:adjustRightInd w:val="0"/>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B30D6" w:rsidRPr="00336A4C" w:rsidRDefault="00BB30D6" w:rsidP="00BB30D6">
      <w:pPr>
        <w:spacing w:line="360" w:lineRule="auto"/>
        <w:ind w:right="141"/>
        <w:jc w:val="both"/>
        <w:rPr>
          <w:rFonts w:ascii="Palatino Linotype" w:eastAsiaTheme="minorHAnsi" w:hAnsi="Palatino Linotype" w:cstheme="minorBidi"/>
        </w:rPr>
      </w:pPr>
    </w:p>
    <w:p w:rsidR="00BB30D6" w:rsidRPr="00336A4C" w:rsidRDefault="00BB30D6" w:rsidP="00BB30D6">
      <w:pPr>
        <w:spacing w:line="360" w:lineRule="auto"/>
        <w:ind w:right="141"/>
        <w:jc w:val="both"/>
        <w:rPr>
          <w:rFonts w:ascii="Palatino Linotype" w:eastAsiaTheme="minorHAnsi" w:hAnsi="Palatino Linotype" w:cstheme="minorBidi"/>
        </w:rPr>
      </w:pPr>
      <w:r w:rsidRPr="00336A4C">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336A4C">
        <w:rPr>
          <w:rFonts w:ascii="Palatino Linotype" w:eastAsiaTheme="minorHAnsi" w:hAnsi="Palatino Linotype" w:cstheme="minorBidi"/>
          <w:b/>
        </w:rPr>
        <w:t xml:space="preserve"> </w:t>
      </w:r>
      <w:r w:rsidRPr="00336A4C">
        <w:rPr>
          <w:rFonts w:ascii="Palatino Linotype" w:eastAsiaTheme="minorHAnsi" w:hAnsi="Palatino Linotype" w:cstheme="minorBidi"/>
        </w:rPr>
        <w:t>parte</w:t>
      </w:r>
      <w:r w:rsidRPr="00336A4C">
        <w:rPr>
          <w:rFonts w:ascii="Palatino Linotype" w:eastAsiaTheme="minorHAnsi" w:hAnsi="Palatino Linotype" w:cstheme="minorBidi"/>
          <w:b/>
        </w:rPr>
        <w:t xml:space="preserve"> Recurrente</w:t>
      </w:r>
      <w:r w:rsidRPr="00336A4C">
        <w:rPr>
          <w:rFonts w:ascii="Palatino Linotype" w:eastAsiaTheme="minorHAnsi" w:hAnsi="Palatino Linotype" w:cstheme="minorBidi"/>
        </w:rPr>
        <w:t>, para ello analizaremos lo solicitado y la información proporcionada.</w:t>
      </w:r>
    </w:p>
    <w:p w:rsidR="00BB30D6" w:rsidRPr="00336A4C" w:rsidRDefault="00BB30D6" w:rsidP="00BB30D6">
      <w:pPr>
        <w:spacing w:line="360" w:lineRule="auto"/>
        <w:ind w:right="141"/>
        <w:jc w:val="both"/>
        <w:rPr>
          <w:rFonts w:ascii="Palatino Linotype" w:eastAsiaTheme="minorHAnsi" w:hAnsi="Palatino Linotype" w:cstheme="minorBidi"/>
        </w:rPr>
      </w:pPr>
    </w:p>
    <w:p w:rsidR="00BB30D6" w:rsidRPr="00336A4C" w:rsidRDefault="00BB30D6" w:rsidP="00BB30D6">
      <w:pPr>
        <w:spacing w:line="360" w:lineRule="auto"/>
        <w:ind w:right="141"/>
        <w:jc w:val="both"/>
        <w:rPr>
          <w:rFonts w:ascii="Palatino Linotype" w:eastAsiaTheme="minorHAnsi" w:hAnsi="Palatino Linotype" w:cstheme="minorBidi"/>
          <w:b/>
          <w:szCs w:val="22"/>
        </w:rPr>
      </w:pPr>
      <w:r w:rsidRPr="00336A4C">
        <w:rPr>
          <w:rFonts w:ascii="Palatino Linotype" w:eastAsiaTheme="minorHAnsi" w:hAnsi="Palatino Linotype" w:cstheme="minorBidi"/>
          <w:b/>
          <w:szCs w:val="22"/>
        </w:rPr>
        <w:t xml:space="preserve">REQUERIMIENTOS SOLICITADOS: </w:t>
      </w:r>
    </w:p>
    <w:p w:rsidR="00C03A68" w:rsidRPr="00336A4C" w:rsidRDefault="000411AC" w:rsidP="00465378">
      <w:pPr>
        <w:pStyle w:val="Prrafodelista"/>
        <w:numPr>
          <w:ilvl w:val="0"/>
          <w:numId w:val="12"/>
        </w:numPr>
        <w:autoSpaceDE w:val="0"/>
        <w:autoSpaceDN w:val="0"/>
        <w:adjustRightInd w:val="0"/>
        <w:spacing w:line="360" w:lineRule="auto"/>
        <w:ind w:right="190"/>
        <w:jc w:val="both"/>
        <w:rPr>
          <w:rFonts w:ascii="Palatino Linotype" w:hAnsi="Palatino Linotype"/>
          <w:color w:val="000000"/>
        </w:rPr>
      </w:pPr>
      <w:r w:rsidRPr="00336A4C">
        <w:rPr>
          <w:rFonts w:ascii="Palatino Linotype" w:hAnsi="Palatino Linotype"/>
          <w:b/>
          <w:color w:val="000000"/>
        </w:rPr>
        <w:t>programas</w:t>
      </w:r>
      <w:r w:rsidRPr="00336A4C">
        <w:rPr>
          <w:rFonts w:ascii="Palatino Linotype" w:hAnsi="Palatino Linotype"/>
          <w:color w:val="000000"/>
        </w:rPr>
        <w:t xml:space="preserve"> realizados </w:t>
      </w:r>
      <w:r w:rsidRPr="00336A4C">
        <w:rPr>
          <w:rFonts w:ascii="Palatino Linotype" w:hAnsi="Palatino Linotype"/>
          <w:color w:val="000000"/>
          <w:u w:val="single"/>
        </w:rPr>
        <w:t>para el fomento y desarrollo de la cultura física en la población mexiquense</w:t>
      </w:r>
      <w:r w:rsidRPr="00336A4C">
        <w:rPr>
          <w:rFonts w:ascii="Palatino Linotype" w:hAnsi="Palatino Linotype"/>
          <w:color w:val="000000"/>
        </w:rPr>
        <w:t>, que involucre su participación en actividades físico-deportivas y recreativas, así como impulsar acciones de vinculación con organizaciones públicas, privadas y sociales en esta materia.</w:t>
      </w:r>
    </w:p>
    <w:p w:rsidR="00465378" w:rsidRPr="00336A4C" w:rsidRDefault="00465378" w:rsidP="00465378">
      <w:pPr>
        <w:pStyle w:val="Prrafodelista"/>
        <w:autoSpaceDE w:val="0"/>
        <w:autoSpaceDN w:val="0"/>
        <w:adjustRightInd w:val="0"/>
        <w:spacing w:line="276" w:lineRule="auto"/>
        <w:ind w:left="720" w:right="190"/>
        <w:jc w:val="both"/>
        <w:rPr>
          <w:rFonts w:ascii="Palatino Linotype" w:hAnsi="Palatino Linotype"/>
          <w:color w:val="000000"/>
        </w:rPr>
      </w:pPr>
    </w:p>
    <w:p w:rsidR="00C03A68" w:rsidRPr="00336A4C" w:rsidRDefault="00C03A68" w:rsidP="00465378">
      <w:pPr>
        <w:pStyle w:val="Prrafodelista"/>
        <w:numPr>
          <w:ilvl w:val="0"/>
          <w:numId w:val="12"/>
        </w:numPr>
        <w:autoSpaceDE w:val="0"/>
        <w:autoSpaceDN w:val="0"/>
        <w:adjustRightInd w:val="0"/>
        <w:spacing w:line="360" w:lineRule="auto"/>
        <w:ind w:right="190"/>
        <w:jc w:val="both"/>
        <w:rPr>
          <w:rFonts w:ascii="Palatino Linotype" w:hAnsi="Palatino Linotype"/>
          <w:color w:val="000000"/>
        </w:rPr>
      </w:pPr>
      <w:r w:rsidRPr="00336A4C">
        <w:rPr>
          <w:rFonts w:ascii="Palatino Linotype" w:hAnsi="Palatino Linotype"/>
          <w:b/>
          <w:color w:val="000000"/>
        </w:rPr>
        <w:t>Es</w:t>
      </w:r>
      <w:r w:rsidR="000411AC" w:rsidRPr="00336A4C">
        <w:rPr>
          <w:rFonts w:ascii="Palatino Linotype" w:hAnsi="Palatino Linotype"/>
          <w:b/>
          <w:color w:val="000000"/>
        </w:rPr>
        <w:t>trategias</w:t>
      </w:r>
      <w:r w:rsidR="000411AC" w:rsidRPr="00336A4C">
        <w:rPr>
          <w:rFonts w:ascii="Palatino Linotype" w:hAnsi="Palatino Linotype"/>
          <w:color w:val="000000"/>
        </w:rPr>
        <w:t xml:space="preserve"> realizadas </w:t>
      </w:r>
      <w:r w:rsidR="000411AC" w:rsidRPr="00336A4C">
        <w:rPr>
          <w:rFonts w:ascii="Palatino Linotype" w:hAnsi="Palatino Linotype"/>
          <w:color w:val="000000"/>
          <w:u w:val="single"/>
        </w:rPr>
        <w:t>para el fomento y desarrollo de la cultura física en la población mexiquense</w:t>
      </w:r>
      <w:r w:rsidR="000411AC" w:rsidRPr="00336A4C">
        <w:rPr>
          <w:rFonts w:ascii="Palatino Linotype" w:hAnsi="Palatino Linotype"/>
          <w:color w:val="000000"/>
        </w:rPr>
        <w:t>, que involucre su participación en actividades físico-deportivas y recreativas, así como impulsar acciones de vinculación con organizaciones públicas, privadas y sociales en esta materia.</w:t>
      </w:r>
    </w:p>
    <w:p w:rsidR="00465378" w:rsidRPr="00336A4C" w:rsidRDefault="00465378" w:rsidP="00465378">
      <w:pPr>
        <w:pStyle w:val="Prrafodelista"/>
        <w:autoSpaceDE w:val="0"/>
        <w:autoSpaceDN w:val="0"/>
        <w:adjustRightInd w:val="0"/>
        <w:spacing w:line="276" w:lineRule="auto"/>
        <w:ind w:left="720" w:right="190"/>
        <w:jc w:val="both"/>
        <w:rPr>
          <w:rFonts w:ascii="Palatino Linotype" w:hAnsi="Palatino Linotype"/>
          <w:color w:val="000000"/>
        </w:rPr>
      </w:pPr>
    </w:p>
    <w:p w:rsidR="000411AC" w:rsidRPr="00336A4C" w:rsidRDefault="00C03A68" w:rsidP="00465378">
      <w:pPr>
        <w:pStyle w:val="Prrafodelista"/>
        <w:numPr>
          <w:ilvl w:val="0"/>
          <w:numId w:val="12"/>
        </w:numPr>
        <w:autoSpaceDE w:val="0"/>
        <w:autoSpaceDN w:val="0"/>
        <w:adjustRightInd w:val="0"/>
        <w:spacing w:line="360" w:lineRule="auto"/>
        <w:ind w:right="190"/>
        <w:jc w:val="both"/>
        <w:rPr>
          <w:rFonts w:ascii="Palatino Linotype" w:hAnsi="Palatino Linotype"/>
          <w:color w:val="000000"/>
        </w:rPr>
      </w:pPr>
      <w:r w:rsidRPr="00336A4C">
        <w:rPr>
          <w:rFonts w:ascii="Palatino Linotype" w:hAnsi="Palatino Linotype"/>
          <w:b/>
          <w:color w:val="000000"/>
        </w:rPr>
        <w:t>l</w:t>
      </w:r>
      <w:r w:rsidR="000411AC" w:rsidRPr="00336A4C">
        <w:rPr>
          <w:rFonts w:ascii="Palatino Linotype" w:hAnsi="Palatino Linotype"/>
          <w:b/>
          <w:color w:val="000000"/>
        </w:rPr>
        <w:t>ineamientos</w:t>
      </w:r>
      <w:r w:rsidR="000411AC" w:rsidRPr="00336A4C">
        <w:rPr>
          <w:rFonts w:ascii="Palatino Linotype" w:hAnsi="Palatino Linotype"/>
          <w:color w:val="000000"/>
        </w:rPr>
        <w:t xml:space="preserve"> </w:t>
      </w:r>
      <w:r w:rsidR="000411AC" w:rsidRPr="00336A4C">
        <w:rPr>
          <w:rFonts w:ascii="Palatino Linotype" w:hAnsi="Palatino Linotype"/>
          <w:color w:val="000000"/>
          <w:u w:val="single"/>
        </w:rPr>
        <w:t>para el fomento y desarrollo de la cultura física en la población mexiquense</w:t>
      </w:r>
      <w:r w:rsidR="000411AC" w:rsidRPr="00336A4C">
        <w:rPr>
          <w:rFonts w:ascii="Palatino Linotype" w:hAnsi="Palatino Linotype"/>
          <w:color w:val="000000"/>
        </w:rPr>
        <w:t>, que involucre su participación en actividades físico-deportivas y recreativas, así como impulsar acciones de vinculación con organizaciones públicas, privadas y sociales en esta materia.</w:t>
      </w:r>
    </w:p>
    <w:p w:rsidR="000411AC" w:rsidRPr="00336A4C" w:rsidRDefault="000411AC" w:rsidP="000411AC">
      <w:pPr>
        <w:autoSpaceDE w:val="0"/>
        <w:autoSpaceDN w:val="0"/>
        <w:adjustRightInd w:val="0"/>
        <w:spacing w:line="360" w:lineRule="auto"/>
        <w:jc w:val="both"/>
        <w:rPr>
          <w:rFonts w:ascii="Palatino Linotype" w:hAnsi="Palatino Linotype"/>
          <w:color w:val="000000"/>
        </w:rPr>
      </w:pPr>
    </w:p>
    <w:p w:rsidR="00BB30D6" w:rsidRPr="00336A4C" w:rsidRDefault="00BB30D6" w:rsidP="00762EA8">
      <w:pPr>
        <w:pStyle w:val="Prrafodelista"/>
        <w:autoSpaceDE w:val="0"/>
        <w:autoSpaceDN w:val="0"/>
        <w:adjustRightInd w:val="0"/>
        <w:spacing w:line="360" w:lineRule="auto"/>
        <w:ind w:left="0"/>
        <w:jc w:val="both"/>
        <w:rPr>
          <w:rFonts w:ascii="Palatino Linotype" w:hAnsi="Palatino Linotype" w:cs="Arial"/>
        </w:rPr>
      </w:pPr>
      <w:r w:rsidRPr="00336A4C">
        <w:rPr>
          <w:rFonts w:ascii="Palatino Linotype" w:hAnsi="Palatino Linotype" w:cs="Arial"/>
        </w:rPr>
        <w:t>Consecuentemente, el Sujeto Obligado, emi</w:t>
      </w:r>
      <w:r w:rsidR="00762EA8" w:rsidRPr="00336A4C">
        <w:rPr>
          <w:rFonts w:ascii="Palatino Linotype" w:hAnsi="Palatino Linotype" w:cs="Arial"/>
        </w:rPr>
        <w:t>tió su respuesta a través del archivo electrónico</w:t>
      </w:r>
      <w:r w:rsidRPr="00336A4C">
        <w:rPr>
          <w:rFonts w:ascii="Palatino Linotype" w:hAnsi="Palatino Linotype" w:cs="Arial"/>
        </w:rPr>
        <w:t xml:space="preserve"> de</w:t>
      </w:r>
      <w:r w:rsidR="00762EA8" w:rsidRPr="00336A4C">
        <w:rPr>
          <w:rFonts w:ascii="Palatino Linotype" w:hAnsi="Palatino Linotype" w:cs="Arial"/>
        </w:rPr>
        <w:t xml:space="preserve"> nombre y contenido siguiente: </w:t>
      </w:r>
    </w:p>
    <w:p w:rsidR="00736810" w:rsidRPr="00336A4C" w:rsidRDefault="00980B58" w:rsidP="00980B58">
      <w:pPr>
        <w:pStyle w:val="Prrafodelista"/>
        <w:numPr>
          <w:ilvl w:val="0"/>
          <w:numId w:val="13"/>
        </w:numPr>
        <w:autoSpaceDE w:val="0"/>
        <w:autoSpaceDN w:val="0"/>
        <w:adjustRightInd w:val="0"/>
        <w:spacing w:line="360" w:lineRule="auto"/>
        <w:jc w:val="both"/>
        <w:rPr>
          <w:rFonts w:ascii="Palatino Linotype" w:hAnsi="Palatino Linotype" w:cs="Arial"/>
        </w:rPr>
      </w:pPr>
      <w:r w:rsidRPr="00336A4C">
        <w:rPr>
          <w:rFonts w:ascii="Palatino Linotype" w:hAnsi="Palatino Linotype" w:cs="Arial"/>
          <w:b/>
        </w:rPr>
        <w:t xml:space="preserve">Respuesta_SPH_IDEM_678.pdf </w:t>
      </w:r>
      <w:r w:rsidR="00566925" w:rsidRPr="00336A4C">
        <w:rPr>
          <w:rFonts w:ascii="Palatino Linotype" w:hAnsi="Palatino Linotype" w:cs="Arial"/>
        </w:rPr>
        <w:t xml:space="preserve">Oficio número 228C4401A/197/2025, de fecha 12 de agosto de 2025, emitido por el Encargado del Despacho del Instituto </w:t>
      </w:r>
      <w:r w:rsidR="0099361D" w:rsidRPr="00336A4C">
        <w:rPr>
          <w:rFonts w:ascii="Palatino Linotype" w:hAnsi="Palatino Linotype" w:cs="Arial"/>
        </w:rPr>
        <w:t xml:space="preserve">del Deporte del Estado de México, en el cual manifiesta que </w:t>
      </w:r>
      <w:r w:rsidR="002452C1" w:rsidRPr="00336A4C">
        <w:rPr>
          <w:rFonts w:ascii="Palatino Linotype" w:hAnsi="Palatino Linotype" w:cs="Arial"/>
        </w:rPr>
        <w:t xml:space="preserve">la evidencia documental que sustenta </w:t>
      </w:r>
      <w:r w:rsidR="00013B23" w:rsidRPr="00336A4C">
        <w:rPr>
          <w:rFonts w:ascii="Palatino Linotype" w:hAnsi="Palatino Linotype" w:cs="Arial"/>
        </w:rPr>
        <w:t xml:space="preserve">que la información podrá consultarse posterior a que se rinda el informe de Gobierno, después del 16 de septiembre de 2025. La evidencia documental que sustenta </w:t>
      </w:r>
      <w:r w:rsidR="002452C1" w:rsidRPr="00336A4C">
        <w:rPr>
          <w:rFonts w:ascii="Palatino Linotype" w:hAnsi="Palatino Linotype" w:cs="Arial"/>
        </w:rPr>
        <w:t>lo expuesto se en</w:t>
      </w:r>
      <w:r w:rsidR="00655403" w:rsidRPr="00336A4C">
        <w:rPr>
          <w:rFonts w:ascii="Palatino Linotype" w:hAnsi="Palatino Linotype" w:cs="Arial"/>
        </w:rPr>
        <w:t xml:space="preserve">cuentra debidamente </w:t>
      </w:r>
      <w:r w:rsidR="00655403" w:rsidRPr="00336A4C">
        <w:rPr>
          <w:rFonts w:ascii="Palatino Linotype" w:hAnsi="Palatino Linotype" w:cs="Arial"/>
        </w:rPr>
        <w:lastRenderedPageBreak/>
        <w:t xml:space="preserve">archivada y resguardada, misma que estará disponible para su revisión acorde al momento procesal oportuno mediante los canales </w:t>
      </w:r>
      <w:r w:rsidR="00736810" w:rsidRPr="00336A4C">
        <w:rPr>
          <w:rFonts w:ascii="Palatino Linotype" w:hAnsi="Palatino Linotype" w:cs="Arial"/>
        </w:rPr>
        <w:t>institucionales correspondientes al Gobierno del Estado de México.</w:t>
      </w:r>
    </w:p>
    <w:p w:rsidR="00980B58" w:rsidRPr="00336A4C" w:rsidRDefault="00980B58" w:rsidP="00736810">
      <w:pPr>
        <w:autoSpaceDE w:val="0"/>
        <w:autoSpaceDN w:val="0"/>
        <w:adjustRightInd w:val="0"/>
        <w:spacing w:line="360" w:lineRule="auto"/>
        <w:jc w:val="both"/>
        <w:rPr>
          <w:rFonts w:ascii="Palatino Linotype" w:hAnsi="Palatino Linotype" w:cs="Arial"/>
        </w:rPr>
      </w:pPr>
    </w:p>
    <w:p w:rsidR="00D756D5" w:rsidRPr="00336A4C" w:rsidRDefault="00980B58" w:rsidP="00D04D87">
      <w:pPr>
        <w:pStyle w:val="Prrafodelista"/>
        <w:numPr>
          <w:ilvl w:val="0"/>
          <w:numId w:val="13"/>
        </w:numPr>
        <w:autoSpaceDE w:val="0"/>
        <w:autoSpaceDN w:val="0"/>
        <w:adjustRightInd w:val="0"/>
        <w:spacing w:line="360" w:lineRule="auto"/>
        <w:ind w:left="0"/>
        <w:jc w:val="both"/>
        <w:rPr>
          <w:rFonts w:ascii="Palatino Linotype" w:hAnsi="Palatino Linotype" w:cs="Arial"/>
        </w:rPr>
      </w:pPr>
      <w:r w:rsidRPr="00336A4C">
        <w:rPr>
          <w:rFonts w:ascii="Palatino Linotype" w:hAnsi="Palatino Linotype" w:cs="Arial"/>
          <w:b/>
        </w:rPr>
        <w:t>Respuesta_UT_678.pdf</w:t>
      </w:r>
      <w:r w:rsidR="00736810" w:rsidRPr="00336A4C">
        <w:rPr>
          <w:rFonts w:ascii="Palatino Linotype" w:hAnsi="Palatino Linotype" w:cs="Arial"/>
          <w:b/>
        </w:rPr>
        <w:t xml:space="preserve"> </w:t>
      </w:r>
      <w:r w:rsidR="00736810" w:rsidRPr="00336A4C">
        <w:rPr>
          <w:rFonts w:ascii="Palatino Linotype" w:hAnsi="Palatino Linotype" w:cs="Arial"/>
        </w:rPr>
        <w:t xml:space="preserve">Oficio </w:t>
      </w:r>
      <w:r w:rsidR="00D04D87" w:rsidRPr="00336A4C">
        <w:rPr>
          <w:rFonts w:ascii="Palatino Linotype" w:hAnsi="Palatino Linotype" w:cs="Arial"/>
        </w:rPr>
        <w:t xml:space="preserve">22800007010000S/UT/2025, grado por el Titular de la Unidad en el que manifiesta </w:t>
      </w:r>
      <w:r w:rsidR="00D32AEC" w:rsidRPr="00336A4C">
        <w:rPr>
          <w:rFonts w:ascii="Palatino Linotype" w:hAnsi="Palatino Linotype" w:cs="Arial"/>
        </w:rPr>
        <w:t xml:space="preserve">de manera sustancial </w:t>
      </w:r>
      <w:r w:rsidR="00D04D87" w:rsidRPr="00336A4C">
        <w:rPr>
          <w:rFonts w:ascii="Palatino Linotype" w:hAnsi="Palatino Linotype" w:cs="Arial"/>
        </w:rPr>
        <w:t xml:space="preserve">al solicitante que </w:t>
      </w:r>
      <w:r w:rsidR="001B20B3" w:rsidRPr="00336A4C">
        <w:rPr>
          <w:rFonts w:ascii="Palatino Linotype" w:hAnsi="Palatino Linotype" w:cs="Arial"/>
        </w:rPr>
        <w:t>privilegiando el principio de máxima publicidad</w:t>
      </w:r>
      <w:r w:rsidR="00D756D5" w:rsidRPr="00336A4C">
        <w:rPr>
          <w:rFonts w:ascii="Palatino Linotype" w:hAnsi="Palatino Linotype" w:cs="Arial"/>
        </w:rPr>
        <w:t xml:space="preserve">, el servidor público habilitado </w:t>
      </w:r>
      <w:r w:rsidR="00117358" w:rsidRPr="00336A4C">
        <w:rPr>
          <w:rFonts w:ascii="Palatino Linotype" w:hAnsi="Palatino Linotype" w:cs="Arial"/>
        </w:rPr>
        <w:t>d</w:t>
      </w:r>
      <w:r w:rsidR="00D756D5" w:rsidRPr="00336A4C">
        <w:rPr>
          <w:rFonts w:ascii="Palatino Linotype" w:hAnsi="Palatino Linotype" w:cs="Arial"/>
        </w:rPr>
        <w:t>el Instituto del Deporte del Estado de México</w:t>
      </w:r>
      <w:r w:rsidR="00117358" w:rsidRPr="00336A4C">
        <w:rPr>
          <w:rFonts w:ascii="Palatino Linotype" w:hAnsi="Palatino Linotype" w:cs="Arial"/>
        </w:rPr>
        <w:t xml:space="preserve"> (anteriormente Dirección General de Cultura Física y Deporte)</w:t>
      </w:r>
      <w:r w:rsidR="00D756D5" w:rsidRPr="00336A4C">
        <w:rPr>
          <w:rFonts w:ascii="Palatino Linotype" w:hAnsi="Palatino Linotype" w:cs="Arial"/>
        </w:rPr>
        <w:t>, mediante oficio 228C4401A/197/2025, emitió su respuesta para dar atención a la solicitud de información pública.</w:t>
      </w:r>
    </w:p>
    <w:p w:rsidR="00D756D5" w:rsidRPr="00336A4C" w:rsidRDefault="00D756D5" w:rsidP="00D756D5">
      <w:pPr>
        <w:pStyle w:val="Prrafodelista"/>
        <w:rPr>
          <w:rFonts w:ascii="Palatino Linotype" w:hAnsi="Palatino Linotype" w:cs="Arial"/>
        </w:rPr>
      </w:pPr>
    </w:p>
    <w:p w:rsidR="00701D39" w:rsidRPr="00336A4C" w:rsidRDefault="00701D39" w:rsidP="00D32AEC">
      <w:pPr>
        <w:pStyle w:val="Prrafodelista"/>
        <w:autoSpaceDE w:val="0"/>
        <w:autoSpaceDN w:val="0"/>
        <w:adjustRightInd w:val="0"/>
        <w:spacing w:line="360" w:lineRule="auto"/>
        <w:ind w:left="0"/>
        <w:jc w:val="both"/>
        <w:rPr>
          <w:rFonts w:ascii="Palatino Linotype" w:hAnsi="Palatino Linotype" w:cs="Arial"/>
          <w:bCs/>
        </w:rPr>
      </w:pPr>
      <w:r w:rsidRPr="00336A4C">
        <w:rPr>
          <w:rFonts w:ascii="Palatino Linotype" w:hAnsi="Palatino Linotype" w:cs="Arial"/>
          <w:bCs/>
        </w:rPr>
        <w:t xml:space="preserve">Por lo que la Recurrente considero que su derecho al acceso a la información había sido vulnerado refiriendo en su acto </w:t>
      </w:r>
      <w:r w:rsidR="003431B2" w:rsidRPr="00336A4C">
        <w:rPr>
          <w:rFonts w:ascii="Palatino Linotype" w:hAnsi="Palatino Linotype" w:cs="Arial"/>
          <w:bCs/>
        </w:rPr>
        <w:t>impugnado</w:t>
      </w:r>
      <w:r w:rsidRPr="00336A4C">
        <w:rPr>
          <w:rFonts w:ascii="Palatino Linotype" w:hAnsi="Palatino Linotype" w:cs="Arial"/>
          <w:bCs/>
        </w:rPr>
        <w:t xml:space="preserve"> </w:t>
      </w:r>
      <w:r w:rsidRPr="00336A4C">
        <w:rPr>
          <w:rFonts w:ascii="Palatino Linotype" w:hAnsi="Palatino Linotype" w:cs="Arial"/>
          <w:bCs/>
          <w:i/>
        </w:rPr>
        <w:t>“</w:t>
      </w:r>
      <w:r w:rsidR="00D32AEC" w:rsidRPr="00336A4C">
        <w:rPr>
          <w:rFonts w:ascii="Palatino Linotype" w:hAnsi="Palatino Linotype"/>
          <w:i/>
          <w:color w:val="000000"/>
        </w:rPr>
        <w:t>. ACTO IMPUGNADO La respuesta emitida por la Secretaría de Educación, Ciencia, Tecnología e Innovación (a través de la Unidad de Transparencia), en la que, mediante el oficio número 228C4401A/197/2025, se pretende justificar que, tras una supuesta “búsqueda exhaustiva”, no existen en archivos programas, estrategias ni lineamientos realizados por la Subdirección de Cultura Física, limitándose a señalar que los sujetos obligados solo proporcionan información “que obre en sus archivos y en el estado en que se encuentre”.</w:t>
      </w:r>
      <w:r w:rsidRPr="00336A4C">
        <w:rPr>
          <w:rFonts w:ascii="Palatino Linotype" w:hAnsi="Palatino Linotype"/>
          <w:i/>
          <w:color w:val="000000"/>
        </w:rPr>
        <w:t xml:space="preserve">” </w:t>
      </w:r>
      <w:r w:rsidRPr="00336A4C">
        <w:rPr>
          <w:rFonts w:ascii="Palatino Linotype" w:hAnsi="Palatino Linotype"/>
          <w:color w:val="000000"/>
        </w:rPr>
        <w:t>y como motivo de inconformidad “</w:t>
      </w:r>
      <w:r w:rsidR="00D32AEC" w:rsidRPr="00336A4C">
        <w:rPr>
          <w:rFonts w:ascii="Palatino Linotype" w:hAnsi="Palatino Linotype"/>
          <w:i/>
          <w:color w:val="000000"/>
        </w:rPr>
        <w:t xml:space="preserve">I. MOTIVOS DE INCONFORMIDAD Incumplimiento del Principio de Máxima Publicidad. La respuesta resulta insuficiente y contraria al derecho de acceso a la información, ya que evade entregar la documentación solicitada respecto a programas, estrategias y lineamientos, pese a que éstos forman parte de las atribuciones expresas de la Subdirección de Cultura Física, establecidas en el Manual General de Organización de la Secretaría de Educación. Inexistencia inverosímil. No es jurídicamente aceptable alegar la inexistencia de información, pues si el objetivo de dicha </w:t>
      </w:r>
      <w:r w:rsidR="00D32AEC" w:rsidRPr="00336A4C">
        <w:rPr>
          <w:rFonts w:ascii="Palatino Linotype" w:hAnsi="Palatino Linotype"/>
          <w:i/>
          <w:color w:val="000000"/>
        </w:rPr>
        <w:lastRenderedPageBreak/>
        <w:t>Subdirección es precisamente “establecer programas, estrategias y lineamientos para el fomento y desarrollo de la cultura física en la población mexiquense”, necesariamente deben existir documentos que respalden su quehacer institucional (informes de actividades, planes de trabajo, programas de fomento, convenios de vinculación, etc.). Falta de justificación en el desempeño del Titular. Al no entregar evidencia documental de los programas, estrategias y lineamientos, se deja en entredicho la justificación de las funciones del Titular de la Subdirección de Cultura Física, dando la impresión de que únicamente se ostenta en el cargo sin cumplir a cabalidad con las responsabilidades del puesto, limitándose a “calentar el lugar” y justificar viajes o comisiones como “apoyo” en los Juegos Nacionales, sin que ello acredite formalmente el cumplimiento de sus atribuciones. Violación al deber de documentar. Conforme al artículo 6º constitucional y al artículo 3 fracción XXXIX de la Ley de Transparencia del Estado de México, todo acto derivado del ejercicio de facultades, competencias o funciones debe estar documentado, lo que implica que la inexistencia de la información solicitada constituye una omisión grave en el actuar administrativo de la dependencia. III. PETICIÓN CONCRETA Por lo anterior, respetuosamente solicito a este Instituto de Transparencia que: Revoque la respuesta impugnada, al ser contraria al principio de máxima publicidad. Instruya al Sujeto Obligado a entregar la información solicitada, consistente en: Programas implementados. Estrategias diseñadas. Lineamientos emitidos. Todos ellos relacionados con el fomento y desarrollo de la cultura física en la población mexiquense. Requiera además informes y documentación comprobable que acrediten el desempeño del Titular de la Subdirección de Cultura Física, a fin de garantizar la rendición de cuentas y evitar simulaciones administrativas. IV. DERECHO QUE ASISTE Esta inconformidad se interpone con base en lo dispuesto por los artículos 176, 177 y 178 de la Ley de Transparencia y Acceso a la Información Pública del Estado de México y Municipios, que facultan a cualquier solicitante a promover recurso de revisión en caso de respuestas incompletas, evasivas o contrarias al principio de máxima publicidad.</w:t>
      </w:r>
      <w:r w:rsidRPr="00336A4C">
        <w:rPr>
          <w:rFonts w:ascii="Palatino Linotype" w:hAnsi="Palatino Linotype"/>
          <w:i/>
          <w:color w:val="000000"/>
        </w:rPr>
        <w:t>”</w:t>
      </w:r>
      <w:r w:rsidRPr="00336A4C">
        <w:rPr>
          <w:rFonts w:ascii="Palatino Linotype" w:hAnsi="Palatino Linotype"/>
          <w:color w:val="000000"/>
        </w:rPr>
        <w:t xml:space="preserve"> </w:t>
      </w:r>
    </w:p>
    <w:p w:rsidR="00701D39" w:rsidRPr="00336A4C" w:rsidRDefault="00701D39" w:rsidP="00BB30D6">
      <w:pPr>
        <w:spacing w:line="360" w:lineRule="auto"/>
        <w:ind w:right="141"/>
        <w:jc w:val="both"/>
        <w:rPr>
          <w:rFonts w:ascii="Palatino Linotype" w:hAnsi="Palatino Linotype" w:cs="Arial"/>
        </w:rPr>
      </w:pPr>
    </w:p>
    <w:p w:rsidR="00D32AEC" w:rsidRPr="00336A4C" w:rsidRDefault="00D32AEC" w:rsidP="00BB30D6">
      <w:pPr>
        <w:spacing w:line="360" w:lineRule="auto"/>
        <w:ind w:right="141"/>
        <w:jc w:val="both"/>
        <w:rPr>
          <w:rFonts w:ascii="Palatino Linotype" w:hAnsi="Palatino Linotype" w:cs="Arial"/>
        </w:rPr>
      </w:pPr>
      <w:r w:rsidRPr="00336A4C">
        <w:rPr>
          <w:rFonts w:ascii="Palatino Linotype" w:hAnsi="Palatino Linotype" w:cs="Arial"/>
        </w:rPr>
        <w:t>En síntesis de las razones y motivos de inconformidad es de señalar inconformidades con:</w:t>
      </w:r>
    </w:p>
    <w:p w:rsidR="00D32AEC" w:rsidRPr="00336A4C" w:rsidRDefault="001E4BBF" w:rsidP="000A1FF0">
      <w:pPr>
        <w:pStyle w:val="Prrafodelista"/>
        <w:numPr>
          <w:ilvl w:val="0"/>
          <w:numId w:val="14"/>
        </w:numPr>
        <w:spacing w:line="360" w:lineRule="auto"/>
        <w:ind w:right="141"/>
        <w:jc w:val="both"/>
        <w:rPr>
          <w:rFonts w:ascii="Palatino Linotype" w:hAnsi="Palatino Linotype" w:cs="Arial"/>
        </w:rPr>
      </w:pPr>
      <w:r w:rsidRPr="00336A4C">
        <w:rPr>
          <w:rFonts w:ascii="Palatino Linotype" w:hAnsi="Palatino Linotype" w:cs="Arial"/>
        </w:rPr>
        <w:t>La evasión a entregar documentos de los puntos</w:t>
      </w:r>
      <w:r w:rsidR="00844399" w:rsidRPr="00336A4C">
        <w:rPr>
          <w:rFonts w:ascii="Palatino Linotype" w:hAnsi="Palatino Linotype" w:cs="Arial"/>
        </w:rPr>
        <w:t xml:space="preserve"> 1</w:t>
      </w:r>
      <w:r w:rsidRPr="00336A4C">
        <w:rPr>
          <w:rFonts w:ascii="Palatino Linotype" w:hAnsi="Palatino Linotype" w:cs="Arial"/>
        </w:rPr>
        <w:t xml:space="preserve"> 2 y 3 de la solicitud</w:t>
      </w:r>
    </w:p>
    <w:p w:rsidR="004272BB" w:rsidRPr="00336A4C" w:rsidRDefault="004272BB" w:rsidP="000A1FF0">
      <w:pPr>
        <w:pStyle w:val="Prrafodelista"/>
        <w:numPr>
          <w:ilvl w:val="0"/>
          <w:numId w:val="14"/>
        </w:numPr>
        <w:spacing w:line="360" w:lineRule="auto"/>
        <w:ind w:right="141"/>
        <w:jc w:val="both"/>
        <w:rPr>
          <w:rFonts w:ascii="Palatino Linotype" w:hAnsi="Palatino Linotype" w:cs="Arial"/>
        </w:rPr>
      </w:pPr>
      <w:r w:rsidRPr="00336A4C">
        <w:rPr>
          <w:rFonts w:ascii="Palatino Linotype" w:hAnsi="Palatino Linotype" w:cs="Arial"/>
        </w:rPr>
        <w:t>Violaciones la deber de documentar actos</w:t>
      </w:r>
    </w:p>
    <w:p w:rsidR="008C5C84" w:rsidRPr="00336A4C" w:rsidRDefault="008C5C84" w:rsidP="004272BB">
      <w:pPr>
        <w:spacing w:line="360" w:lineRule="auto"/>
        <w:ind w:right="141"/>
        <w:jc w:val="both"/>
        <w:rPr>
          <w:rFonts w:ascii="Palatino Linotype" w:hAnsi="Palatino Linotype" w:cs="Arial"/>
        </w:rPr>
      </w:pPr>
    </w:p>
    <w:p w:rsidR="008C5C84" w:rsidRPr="00336A4C" w:rsidRDefault="008C5C84" w:rsidP="004272BB">
      <w:pPr>
        <w:spacing w:line="360" w:lineRule="auto"/>
        <w:ind w:right="141"/>
        <w:jc w:val="both"/>
        <w:rPr>
          <w:rFonts w:ascii="Palatino Linotype" w:hAnsi="Palatino Linotype" w:cs="Arial"/>
        </w:rPr>
      </w:pPr>
      <w:r w:rsidRPr="00336A4C">
        <w:rPr>
          <w:rFonts w:ascii="Palatino Linotype" w:hAnsi="Palatino Linotype" w:cs="Arial"/>
        </w:rPr>
        <w:t>Manifestaciones que dan sustento a la procedencia del recurso de revisión, en términos de la fracción I del artículo 179 de la Ley de Transparencia y Acceso a la Información Pública del Estado de México y Municipios.</w:t>
      </w:r>
    </w:p>
    <w:p w:rsidR="008C5C84" w:rsidRPr="00336A4C" w:rsidRDefault="008C5C84" w:rsidP="004272BB">
      <w:pPr>
        <w:spacing w:line="360" w:lineRule="auto"/>
        <w:ind w:right="141"/>
        <w:jc w:val="both"/>
        <w:rPr>
          <w:rFonts w:ascii="Palatino Linotype" w:hAnsi="Palatino Linotype" w:cs="Arial"/>
        </w:rPr>
      </w:pPr>
    </w:p>
    <w:p w:rsidR="004272BB" w:rsidRPr="00336A4C" w:rsidRDefault="004272BB" w:rsidP="004272BB">
      <w:pPr>
        <w:spacing w:line="360" w:lineRule="auto"/>
        <w:ind w:right="141"/>
        <w:jc w:val="both"/>
        <w:rPr>
          <w:rFonts w:ascii="Palatino Linotype" w:hAnsi="Palatino Linotype" w:cs="Arial"/>
        </w:rPr>
      </w:pPr>
      <w:r w:rsidRPr="00336A4C">
        <w:rPr>
          <w:rFonts w:ascii="Palatino Linotype" w:hAnsi="Palatino Linotype" w:cs="Arial"/>
        </w:rPr>
        <w:t xml:space="preserve">Y finalmente amplía la solicitud de origen, pidiendo </w:t>
      </w:r>
      <w:r w:rsidR="00801ED3" w:rsidRPr="00336A4C">
        <w:rPr>
          <w:rFonts w:ascii="Palatino Linotype" w:hAnsi="Palatino Linotype" w:cs="Arial"/>
        </w:rPr>
        <w:t>documentación</w:t>
      </w:r>
      <w:r w:rsidRPr="00336A4C">
        <w:rPr>
          <w:rFonts w:ascii="Palatino Linotype" w:hAnsi="Palatino Linotype" w:cs="Arial"/>
        </w:rPr>
        <w:t xml:space="preserve"> comprobable del desempeño del </w:t>
      </w:r>
      <w:r w:rsidR="00801ED3" w:rsidRPr="00336A4C">
        <w:rPr>
          <w:rFonts w:ascii="Palatino Linotype" w:hAnsi="Palatino Linotype" w:cs="Arial"/>
        </w:rPr>
        <w:t xml:space="preserve">Titular de la Subdirección de Cultura Física, en los siguientes términos: </w:t>
      </w:r>
      <w:r w:rsidRPr="00336A4C">
        <w:rPr>
          <w:rFonts w:ascii="Palatino Linotype" w:hAnsi="Palatino Linotype" w:cs="Arial"/>
        </w:rPr>
        <w:t>“</w:t>
      </w:r>
      <w:r w:rsidRPr="00336A4C">
        <w:rPr>
          <w:rFonts w:ascii="Palatino Linotype" w:hAnsi="Palatino Linotype" w:cs="Arial"/>
          <w:i/>
        </w:rPr>
        <w:t>Requiera además informes y documentación comprobable que acrediten el desempeño del Titular de la Subdirección de Cultura Física, a fin de garantizar la rendición de cuentas y evitar simulaciones administrativas</w:t>
      </w:r>
      <w:r w:rsidRPr="00336A4C">
        <w:rPr>
          <w:rFonts w:ascii="Palatino Linotype" w:hAnsi="Palatino Linotype" w:cs="Arial"/>
        </w:rPr>
        <w:t>”</w:t>
      </w:r>
    </w:p>
    <w:p w:rsidR="00D32AEC" w:rsidRPr="00336A4C" w:rsidRDefault="00D32AEC" w:rsidP="00BB30D6">
      <w:pPr>
        <w:spacing w:line="360" w:lineRule="auto"/>
        <w:ind w:right="141"/>
        <w:jc w:val="both"/>
        <w:rPr>
          <w:rFonts w:ascii="Palatino Linotype" w:hAnsi="Palatino Linotype" w:cs="Arial"/>
        </w:rPr>
      </w:pPr>
    </w:p>
    <w:p w:rsidR="001224FE" w:rsidRPr="00336A4C" w:rsidRDefault="001224FE" w:rsidP="001224FE">
      <w:pPr>
        <w:spacing w:line="360" w:lineRule="auto"/>
        <w:contextualSpacing/>
        <w:jc w:val="both"/>
        <w:rPr>
          <w:rFonts w:ascii="Palatino Linotype" w:eastAsia="Palatino Linotype" w:hAnsi="Palatino Linotype" w:cs="Palatino Linotype"/>
          <w:szCs w:val="22"/>
          <w:lang w:val="es-ES"/>
        </w:rPr>
      </w:pPr>
      <w:r w:rsidRPr="00336A4C">
        <w:rPr>
          <w:rFonts w:ascii="Palatino Linotype" w:hAnsi="Palatino Linotype"/>
          <w:color w:val="000000"/>
          <w:szCs w:val="22"/>
          <w:lang w:val="es-ES"/>
        </w:rPr>
        <w:t xml:space="preserve">Por tanto, </w:t>
      </w:r>
      <w:r w:rsidRPr="00336A4C">
        <w:rPr>
          <w:rFonts w:ascii="Palatino Linotype" w:eastAsia="Palatino Linotype" w:hAnsi="Palatino Linotype" w:cs="Palatino Linotype"/>
          <w:szCs w:val="22"/>
          <w:lang w:val="es-ES"/>
        </w:rPr>
        <w:t xml:space="preserve">dado que el motivo de inconformidad consiste en un requerimiento que no fue planteado desde la solicitud primigenia, este debe ser calificado como una ampliación a la solicitud de información o </w:t>
      </w:r>
      <w:r w:rsidRPr="00336A4C">
        <w:rPr>
          <w:rFonts w:ascii="Palatino Linotype" w:eastAsia="Palatino Linotype" w:hAnsi="Palatino Linotype" w:cs="Palatino Linotype"/>
          <w:i/>
          <w:iCs/>
          <w:szCs w:val="22"/>
          <w:lang w:val="es-ES"/>
        </w:rPr>
        <w:t>plus petitio</w:t>
      </w:r>
      <w:r w:rsidRPr="00336A4C">
        <w:rPr>
          <w:rFonts w:ascii="Palatino Linotype" w:eastAsia="Palatino Linotype" w:hAnsi="Palatino Linotype" w:cs="Palatino Linotype"/>
          <w:szCs w:val="22"/>
          <w:lang w:val="es-ES"/>
        </w:rPr>
        <w:t xml:space="preserve">; esto es, que se adhirió información que no había sido solicitada. Por lo que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w:t>
      </w:r>
      <w:r w:rsidRPr="00336A4C">
        <w:rPr>
          <w:rFonts w:ascii="Palatino Linotype" w:eastAsia="Palatino Linotype" w:hAnsi="Palatino Linotype" w:cs="Palatino Linotype"/>
          <w:szCs w:val="22"/>
          <w:lang w:val="es-ES"/>
        </w:rPr>
        <w:lastRenderedPageBreak/>
        <w:t>analizarla ni de pronunciarse sobre ella. Sirve de apoyo por analogía la siguiente tesis jurisprudencial con registro digital 178788</w:t>
      </w:r>
      <w:r w:rsidRPr="00336A4C">
        <w:rPr>
          <w:rFonts w:ascii="Palatino Linotype" w:eastAsia="Palatino Linotype" w:hAnsi="Palatino Linotype" w:cs="Palatino Linotype"/>
          <w:szCs w:val="22"/>
          <w:vertAlign w:val="superscript"/>
          <w:lang w:val="es-ES"/>
        </w:rPr>
        <w:footnoteReference w:id="2"/>
      </w:r>
      <w:r w:rsidRPr="00336A4C">
        <w:rPr>
          <w:rFonts w:ascii="Palatino Linotype" w:eastAsia="Palatino Linotype" w:hAnsi="Palatino Linotype" w:cs="Palatino Linotype"/>
          <w:szCs w:val="22"/>
          <w:lang w:val="es-ES"/>
        </w:rPr>
        <w:t>, en la que se establece lo siguiente:</w:t>
      </w:r>
    </w:p>
    <w:p w:rsidR="001224FE" w:rsidRPr="00336A4C" w:rsidRDefault="001224FE" w:rsidP="001224FE">
      <w:pPr>
        <w:spacing w:line="360" w:lineRule="auto"/>
        <w:contextualSpacing/>
        <w:jc w:val="both"/>
        <w:rPr>
          <w:rFonts w:ascii="Palatino Linotype" w:eastAsia="Palatino Linotype" w:hAnsi="Palatino Linotype" w:cs="Palatino Linotype"/>
          <w:szCs w:val="22"/>
        </w:rPr>
      </w:pPr>
    </w:p>
    <w:p w:rsidR="001224FE" w:rsidRPr="00336A4C" w:rsidRDefault="001224FE" w:rsidP="001224FE">
      <w:pPr>
        <w:ind w:left="567" w:right="567"/>
        <w:jc w:val="both"/>
        <w:rPr>
          <w:rFonts w:ascii="Palatino Linotype" w:hAnsi="Palatino Linotype"/>
          <w:b/>
          <w:i/>
          <w:sz w:val="22"/>
          <w:szCs w:val="22"/>
          <w:lang w:eastAsia="es-ES"/>
        </w:rPr>
      </w:pPr>
      <w:r w:rsidRPr="00336A4C">
        <w:rPr>
          <w:rFonts w:ascii="Palatino Linotype" w:hAnsi="Palatino Linotype"/>
          <w:b/>
          <w:i/>
          <w:sz w:val="22"/>
          <w:szCs w:val="22"/>
          <w:lang w:eastAsia="es-ES"/>
        </w:rPr>
        <w:t>CONCEPTOS DE VIOLACIÓN EN EL AMPARO DIRECTO. INOPERANCIA DE LOS QUE INTRODUCEN CUESTIONAMIENTOS NOVEDOSOS QUE NO FUERON PLANTEADOS EN EL JUICIO NATURAL.</w:t>
      </w:r>
    </w:p>
    <w:p w:rsidR="001224FE" w:rsidRPr="00336A4C" w:rsidRDefault="001224FE" w:rsidP="001224FE">
      <w:pPr>
        <w:ind w:left="567" w:right="567"/>
        <w:jc w:val="both"/>
        <w:rPr>
          <w:rFonts w:ascii="Palatino Linotype" w:hAnsi="Palatino Linotype"/>
          <w:i/>
          <w:sz w:val="22"/>
          <w:szCs w:val="22"/>
          <w:lang w:eastAsia="es-ES"/>
        </w:rPr>
      </w:pPr>
      <w:r w:rsidRPr="00336A4C">
        <w:rPr>
          <w:rFonts w:ascii="Palatino Linotype" w:hAnsi="Palatino Linotype"/>
          <w:i/>
          <w:sz w:val="22"/>
          <w:szCs w:val="22"/>
          <w:lang w:eastAsia="es-ES"/>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rsidR="001224FE" w:rsidRPr="00336A4C" w:rsidRDefault="001224FE" w:rsidP="001224FE">
      <w:pPr>
        <w:spacing w:line="360" w:lineRule="auto"/>
        <w:contextualSpacing/>
        <w:jc w:val="both"/>
        <w:rPr>
          <w:rFonts w:ascii="Palatino Linotype" w:eastAsia="Palatino Linotype" w:hAnsi="Palatino Linotype" w:cs="Palatino Linotype"/>
          <w:szCs w:val="22"/>
        </w:rPr>
      </w:pPr>
    </w:p>
    <w:p w:rsidR="00801ED3" w:rsidRPr="00336A4C" w:rsidRDefault="001224FE" w:rsidP="001224FE">
      <w:pPr>
        <w:spacing w:line="360" w:lineRule="auto"/>
        <w:ind w:right="141"/>
        <w:jc w:val="both"/>
        <w:rPr>
          <w:rFonts w:ascii="Palatino Linotype" w:hAnsi="Palatino Linotype"/>
          <w:bCs/>
          <w:lang w:val="es-ES" w:eastAsia="es-ES"/>
        </w:rPr>
      </w:pPr>
      <w:r w:rsidRPr="00336A4C">
        <w:rPr>
          <w:rFonts w:ascii="Palatino Linotype" w:hAnsi="Palatino Linotype"/>
          <w:bCs/>
          <w:lang w:val="es-ES" w:eastAsia="es-ES"/>
        </w:rPr>
        <w:t xml:space="preserve">Por consiguiente, en estricto derecho, parte del agravio del Recurrente consiste en ampliar la solicitud mediante sus motivos de inconformidad, por lo que estos resultan inatendibles en este momento ya que </w:t>
      </w:r>
      <w:r w:rsidR="00CD2FD2" w:rsidRPr="00336A4C">
        <w:rPr>
          <w:rFonts w:ascii="Palatino Linotype" w:hAnsi="Palatino Linotype"/>
          <w:bCs/>
          <w:lang w:val="es-ES" w:eastAsia="es-ES"/>
        </w:rPr>
        <w:t>varía</w:t>
      </w:r>
      <w:r w:rsidRPr="00336A4C">
        <w:rPr>
          <w:rFonts w:ascii="Palatino Linotype" w:hAnsi="Palatino Linotype"/>
          <w:bCs/>
          <w:lang w:val="es-ES" w:eastAsia="es-ES"/>
        </w:rPr>
        <w:t xml:space="preserve"> la </w:t>
      </w:r>
      <w:r w:rsidRPr="00336A4C">
        <w:rPr>
          <w:rFonts w:ascii="Palatino Linotype" w:hAnsi="Palatino Linotype"/>
          <w:bCs/>
          <w:i/>
          <w:lang w:val="es-ES" w:eastAsia="es-ES"/>
        </w:rPr>
        <w:t>Litis</w:t>
      </w:r>
      <w:r w:rsidRPr="00336A4C">
        <w:rPr>
          <w:rFonts w:ascii="Palatino Linotype" w:hAnsi="Palatino Linotype"/>
          <w:bCs/>
          <w:lang w:val="es-ES" w:eastAsia="es-ES"/>
        </w:rPr>
        <w:t xml:space="preserve"> inicial. Empero, </w:t>
      </w:r>
      <w:r w:rsidR="00CD2FD2" w:rsidRPr="00336A4C">
        <w:rPr>
          <w:rFonts w:ascii="Palatino Linotype" w:hAnsi="Palatino Linotype"/>
          <w:bCs/>
          <w:lang w:val="es-ES" w:eastAsia="es-ES"/>
        </w:rPr>
        <w:t>está</w:t>
      </w:r>
      <w:r w:rsidRPr="00336A4C">
        <w:rPr>
          <w:rFonts w:ascii="Palatino Linotype" w:hAnsi="Palatino Linotype"/>
          <w:bCs/>
          <w:lang w:val="es-ES" w:eastAsia="es-ES"/>
        </w:rPr>
        <w:t xml:space="preserve"> en posibilidad de presentar nuevas solicitudes de </w:t>
      </w:r>
      <w:r w:rsidR="00CD2FD2" w:rsidRPr="00336A4C">
        <w:rPr>
          <w:rFonts w:ascii="Palatino Linotype" w:hAnsi="Palatino Linotype"/>
          <w:bCs/>
          <w:lang w:val="es-ES" w:eastAsia="es-ES"/>
        </w:rPr>
        <w:t>información</w:t>
      </w:r>
      <w:r w:rsidRPr="00336A4C">
        <w:rPr>
          <w:rFonts w:ascii="Palatino Linotype" w:hAnsi="Palatino Linotype"/>
          <w:bCs/>
          <w:lang w:val="es-ES" w:eastAsia="es-ES"/>
        </w:rPr>
        <w:t xml:space="preserve">, haciendo </w:t>
      </w:r>
      <w:r w:rsidR="00CD2FD2" w:rsidRPr="00336A4C">
        <w:rPr>
          <w:rFonts w:ascii="Palatino Linotype" w:hAnsi="Palatino Linotype"/>
          <w:bCs/>
          <w:lang w:val="es-ES" w:eastAsia="es-ES"/>
        </w:rPr>
        <w:t>requerimiento</w:t>
      </w:r>
      <w:r w:rsidRPr="00336A4C">
        <w:rPr>
          <w:rFonts w:ascii="Palatino Linotype" w:hAnsi="Palatino Linotype"/>
          <w:bCs/>
          <w:lang w:val="es-ES" w:eastAsia="es-ES"/>
        </w:rPr>
        <w:t xml:space="preserve"> de esta últim</w:t>
      </w:r>
      <w:r w:rsidR="00CD2FD2" w:rsidRPr="00336A4C">
        <w:rPr>
          <w:rFonts w:ascii="Palatino Linotype" w:hAnsi="Palatino Linotype"/>
          <w:bCs/>
          <w:lang w:val="es-ES" w:eastAsia="es-ES"/>
        </w:rPr>
        <w:t>a información.</w:t>
      </w:r>
    </w:p>
    <w:p w:rsidR="00701D39" w:rsidRPr="00336A4C" w:rsidRDefault="00701D39" w:rsidP="00BB30D6">
      <w:pPr>
        <w:spacing w:line="360" w:lineRule="auto"/>
        <w:ind w:right="141"/>
        <w:jc w:val="both"/>
        <w:rPr>
          <w:rFonts w:ascii="Palatino Linotype" w:hAnsi="Palatino Linotype" w:cs="Arial"/>
        </w:rPr>
      </w:pPr>
    </w:p>
    <w:p w:rsidR="00D476BD" w:rsidRPr="00336A4C" w:rsidRDefault="00D476BD" w:rsidP="00BB30D6">
      <w:pPr>
        <w:spacing w:line="360" w:lineRule="auto"/>
        <w:ind w:right="141"/>
        <w:jc w:val="both"/>
        <w:rPr>
          <w:rFonts w:ascii="Palatino Linotype" w:hAnsi="Palatino Linotype" w:cs="Arial"/>
        </w:rPr>
      </w:pPr>
      <w:r w:rsidRPr="00336A4C">
        <w:rPr>
          <w:rFonts w:ascii="Palatino Linotype" w:hAnsi="Palatino Linotype" w:cs="Arial"/>
        </w:rPr>
        <w:t xml:space="preserve">En actuaciones </w:t>
      </w:r>
      <w:r w:rsidR="00C23230" w:rsidRPr="00336A4C">
        <w:rPr>
          <w:rFonts w:ascii="Palatino Linotype" w:hAnsi="Palatino Linotype" w:cs="Arial"/>
        </w:rPr>
        <w:t>posteriores</w:t>
      </w:r>
      <w:r w:rsidRPr="00336A4C">
        <w:rPr>
          <w:rFonts w:ascii="Palatino Linotype" w:hAnsi="Palatino Linotype" w:cs="Arial"/>
        </w:rPr>
        <w:t xml:space="preserve">, el Sujeto Obligado </w:t>
      </w:r>
      <w:r w:rsidR="00C23230" w:rsidRPr="00336A4C">
        <w:rPr>
          <w:rFonts w:ascii="Palatino Linotype" w:hAnsi="Palatino Linotype" w:cs="Arial"/>
        </w:rPr>
        <w:t xml:space="preserve">presenta su informe justificado por medio del oficio 22800007010000S/2150/UT/2025, </w:t>
      </w:r>
      <w:r w:rsidR="00164A9A" w:rsidRPr="00336A4C">
        <w:rPr>
          <w:rFonts w:ascii="Palatino Linotype" w:hAnsi="Palatino Linotype" w:cs="Arial"/>
        </w:rPr>
        <w:t>emitido por el Titular de la Unidad, en el que posterior a la narrativa de hechos, realiza la refutación de</w:t>
      </w:r>
      <w:r w:rsidR="008003B5" w:rsidRPr="00336A4C">
        <w:rPr>
          <w:rFonts w:ascii="Palatino Linotype" w:hAnsi="Palatino Linotype" w:cs="Arial"/>
        </w:rPr>
        <w:t xml:space="preserve"> las razones y motivos de inconformidad</w:t>
      </w:r>
      <w:r w:rsidR="00C91A9B" w:rsidRPr="00336A4C">
        <w:rPr>
          <w:rFonts w:ascii="Palatino Linotype" w:hAnsi="Palatino Linotype" w:cs="Arial"/>
        </w:rPr>
        <w:t xml:space="preserve"> </w:t>
      </w:r>
      <w:r w:rsidR="00C63FA9" w:rsidRPr="00336A4C">
        <w:rPr>
          <w:rFonts w:ascii="Palatino Linotype" w:hAnsi="Palatino Linotype" w:cs="Arial"/>
        </w:rPr>
        <w:t xml:space="preserve">reiterando </w:t>
      </w:r>
      <w:r w:rsidR="000531C6" w:rsidRPr="00336A4C">
        <w:rPr>
          <w:rFonts w:ascii="Palatino Linotype" w:hAnsi="Palatino Linotype" w:cs="Arial"/>
        </w:rPr>
        <w:t xml:space="preserve">que </w:t>
      </w:r>
      <w:r w:rsidR="00792D4B" w:rsidRPr="00336A4C">
        <w:rPr>
          <w:rFonts w:ascii="Palatino Linotype" w:hAnsi="Palatino Linotype" w:cs="Arial"/>
        </w:rPr>
        <w:t>“</w:t>
      </w:r>
      <w:r w:rsidR="000531C6" w:rsidRPr="00336A4C">
        <w:rPr>
          <w:rFonts w:ascii="Palatino Linotype" w:hAnsi="Palatino Linotype" w:cs="Arial"/>
        </w:rPr>
        <w:t xml:space="preserve">la información la podrá consultar a partir de que se rinda el Informe de Gobierno </w:t>
      </w:r>
      <w:r w:rsidR="00792D4B" w:rsidRPr="00336A4C">
        <w:rPr>
          <w:rFonts w:ascii="Palatino Linotype" w:hAnsi="Palatino Linotype" w:cs="Arial"/>
        </w:rPr>
        <w:t>del Estado de México después del 16 de septiembre de 2025”.</w:t>
      </w:r>
      <w:r w:rsidR="008003B5" w:rsidRPr="00336A4C">
        <w:rPr>
          <w:rFonts w:ascii="Palatino Linotype" w:hAnsi="Palatino Linotype" w:cs="Arial"/>
        </w:rPr>
        <w:t xml:space="preserve"> </w:t>
      </w:r>
    </w:p>
    <w:p w:rsidR="00D476BD" w:rsidRPr="00336A4C" w:rsidRDefault="00792D4B" w:rsidP="00792D4B">
      <w:pPr>
        <w:spacing w:line="360" w:lineRule="auto"/>
        <w:ind w:right="141"/>
        <w:jc w:val="center"/>
        <w:rPr>
          <w:rFonts w:ascii="Palatino Linotype" w:hAnsi="Palatino Linotype" w:cs="Arial"/>
        </w:rPr>
      </w:pPr>
      <w:r w:rsidRPr="00336A4C">
        <w:rPr>
          <w:rFonts w:ascii="Palatino Linotype" w:hAnsi="Palatino Linotype" w:cs="Arial"/>
        </w:rPr>
        <w:t>-Finaliza el oficio con firma y sello-</w:t>
      </w:r>
    </w:p>
    <w:p w:rsidR="00792D4B" w:rsidRPr="00336A4C" w:rsidRDefault="00792D4B" w:rsidP="00792D4B">
      <w:pPr>
        <w:spacing w:line="360" w:lineRule="auto"/>
        <w:ind w:right="141"/>
        <w:jc w:val="center"/>
        <w:rPr>
          <w:rFonts w:ascii="Palatino Linotype" w:hAnsi="Palatino Linotype" w:cs="Arial"/>
        </w:rPr>
      </w:pPr>
    </w:p>
    <w:p w:rsidR="00BB30D6" w:rsidRPr="00336A4C" w:rsidRDefault="00BB30D6" w:rsidP="00BB30D6">
      <w:pPr>
        <w:spacing w:line="360" w:lineRule="auto"/>
        <w:ind w:right="141"/>
        <w:jc w:val="both"/>
        <w:rPr>
          <w:rFonts w:ascii="Palatino Linotype" w:eastAsiaTheme="minorHAnsi" w:hAnsi="Palatino Linotype" w:cs="Arial"/>
          <w:bCs/>
          <w:lang w:eastAsia="en-US"/>
        </w:rPr>
      </w:pPr>
      <w:r w:rsidRPr="00336A4C">
        <w:rPr>
          <w:rFonts w:ascii="Palatino Linotype" w:hAnsi="Palatino Linotype" w:cs="Arial"/>
        </w:rPr>
        <w:t>Precisado lo anterior, es de señalar que el artículo 4, párrafo segundo de la Ley de Transparencia y Acceso a la Información Pública del Estado de México y Municipios, dispone:</w:t>
      </w:r>
    </w:p>
    <w:p w:rsidR="00BB30D6" w:rsidRPr="00336A4C" w:rsidRDefault="00BB30D6" w:rsidP="00BB30D6">
      <w:pPr>
        <w:ind w:left="567" w:right="616"/>
        <w:jc w:val="both"/>
        <w:rPr>
          <w:rFonts w:ascii="Palatino Linotype" w:hAnsi="Palatino Linotype" w:cs="Arial"/>
          <w:i/>
          <w:sz w:val="22"/>
        </w:rPr>
      </w:pPr>
      <w:r w:rsidRPr="00336A4C">
        <w:rPr>
          <w:rFonts w:ascii="Palatino Linotype" w:hAnsi="Palatino Linotype" w:cs="Arial"/>
          <w:i/>
          <w:sz w:val="22"/>
        </w:rPr>
        <w:t>“</w:t>
      </w:r>
      <w:r w:rsidRPr="00336A4C">
        <w:rPr>
          <w:rFonts w:ascii="Palatino Linotype" w:hAnsi="Palatino Linotype" w:cs="Arial"/>
          <w:b/>
          <w:i/>
          <w:sz w:val="22"/>
        </w:rPr>
        <w:t xml:space="preserve">Artículo 4. </w:t>
      </w:r>
      <w:r w:rsidRPr="00336A4C">
        <w:rPr>
          <w:rFonts w:ascii="Palatino Linotype" w:hAnsi="Palatino Linotype" w:cs="Arial"/>
          <w:i/>
          <w:sz w:val="22"/>
        </w:rPr>
        <w:t xml:space="preserve">… </w:t>
      </w:r>
    </w:p>
    <w:p w:rsidR="00BB30D6" w:rsidRPr="00336A4C" w:rsidRDefault="00BB30D6" w:rsidP="00BB30D6">
      <w:pPr>
        <w:ind w:left="567" w:right="616"/>
        <w:jc w:val="both"/>
        <w:rPr>
          <w:rFonts w:ascii="Palatino Linotype" w:hAnsi="Palatino Linotype" w:cs="Arial"/>
          <w:i/>
          <w:sz w:val="22"/>
        </w:rPr>
      </w:pPr>
      <w:r w:rsidRPr="00336A4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B30D6" w:rsidRPr="00336A4C" w:rsidRDefault="00BB30D6" w:rsidP="00BB30D6">
      <w:pPr>
        <w:tabs>
          <w:tab w:val="left" w:pos="709"/>
        </w:tabs>
        <w:spacing w:line="360" w:lineRule="auto"/>
        <w:contextualSpacing/>
        <w:jc w:val="both"/>
        <w:rPr>
          <w:rFonts w:ascii="Palatino Linotype" w:hAnsi="Palatino Linotype" w:cs="Arial"/>
        </w:rPr>
      </w:pPr>
    </w:p>
    <w:p w:rsidR="00BB30D6" w:rsidRPr="00336A4C" w:rsidRDefault="00BB30D6" w:rsidP="00BB30D6">
      <w:pPr>
        <w:tabs>
          <w:tab w:val="left" w:pos="709"/>
        </w:tabs>
        <w:spacing w:line="360" w:lineRule="auto"/>
        <w:contextualSpacing/>
        <w:jc w:val="both"/>
        <w:rPr>
          <w:rFonts w:ascii="Palatino Linotype" w:hAnsi="Palatino Linotype" w:cs="Arial"/>
        </w:rPr>
      </w:pPr>
      <w:r w:rsidRPr="00336A4C">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BB30D6" w:rsidRPr="00336A4C" w:rsidRDefault="00BB30D6" w:rsidP="00BB30D6">
      <w:pPr>
        <w:tabs>
          <w:tab w:val="left" w:pos="709"/>
        </w:tabs>
        <w:spacing w:line="360" w:lineRule="auto"/>
        <w:contextualSpacing/>
        <w:jc w:val="both"/>
        <w:rPr>
          <w:rFonts w:ascii="Palatino Linotype" w:hAnsi="Palatino Linotype" w:cs="Arial"/>
        </w:rPr>
      </w:pPr>
    </w:p>
    <w:p w:rsidR="00BB30D6" w:rsidRPr="00336A4C" w:rsidRDefault="00BB30D6" w:rsidP="00BB30D6">
      <w:pPr>
        <w:tabs>
          <w:tab w:val="left" w:pos="709"/>
        </w:tabs>
        <w:spacing w:line="360" w:lineRule="auto"/>
        <w:contextualSpacing/>
        <w:jc w:val="both"/>
        <w:rPr>
          <w:rFonts w:ascii="Palatino Linotype" w:hAnsi="Palatino Linotype" w:cs="Arial"/>
        </w:rPr>
      </w:pPr>
      <w:r w:rsidRPr="00336A4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B30D6" w:rsidRPr="00336A4C" w:rsidRDefault="00BB30D6" w:rsidP="00BB30D6">
      <w:pPr>
        <w:pStyle w:val="Sinespaciado"/>
        <w:rPr>
          <w:sz w:val="16"/>
          <w:lang w:val="es-ES_tradnl"/>
        </w:rPr>
      </w:pPr>
    </w:p>
    <w:p w:rsidR="00BB30D6" w:rsidRPr="00336A4C" w:rsidRDefault="00BB30D6" w:rsidP="00BB30D6">
      <w:pPr>
        <w:ind w:left="567" w:right="616"/>
        <w:jc w:val="both"/>
        <w:rPr>
          <w:rFonts w:ascii="Palatino Linotype" w:hAnsi="Palatino Linotype" w:cs="Arial"/>
          <w:i/>
          <w:sz w:val="22"/>
        </w:rPr>
      </w:pPr>
      <w:r w:rsidRPr="00336A4C">
        <w:rPr>
          <w:rFonts w:ascii="Palatino Linotype" w:hAnsi="Palatino Linotype" w:cs="Arial"/>
          <w:i/>
          <w:sz w:val="22"/>
        </w:rPr>
        <w:t>“</w:t>
      </w:r>
      <w:r w:rsidRPr="00336A4C">
        <w:rPr>
          <w:rFonts w:ascii="Palatino Linotype" w:hAnsi="Palatino Linotype" w:cs="Arial"/>
          <w:b/>
          <w:i/>
          <w:sz w:val="22"/>
        </w:rPr>
        <w:t>Artículo 12.</w:t>
      </w:r>
      <w:r w:rsidRPr="00336A4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BB30D6" w:rsidRPr="00336A4C" w:rsidRDefault="00BB30D6" w:rsidP="00BB30D6">
      <w:pPr>
        <w:ind w:left="567" w:right="616"/>
        <w:jc w:val="both"/>
        <w:rPr>
          <w:rFonts w:ascii="Palatino Linotype" w:hAnsi="Palatino Linotype" w:cs="Arial"/>
          <w:i/>
          <w:sz w:val="22"/>
        </w:rPr>
      </w:pPr>
    </w:p>
    <w:p w:rsidR="00BB30D6" w:rsidRPr="00336A4C" w:rsidRDefault="00BB30D6" w:rsidP="00BB30D6">
      <w:pPr>
        <w:ind w:left="567" w:right="616"/>
        <w:jc w:val="both"/>
        <w:rPr>
          <w:rFonts w:ascii="Palatino Linotype" w:hAnsi="Palatino Linotype" w:cs="Arial"/>
          <w:i/>
          <w:sz w:val="22"/>
        </w:rPr>
      </w:pPr>
      <w:r w:rsidRPr="00336A4C">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w:t>
      </w:r>
      <w:r w:rsidRPr="00336A4C">
        <w:rPr>
          <w:rFonts w:ascii="Palatino Linotype" w:hAnsi="Palatino Linotype" w:cs="Arial"/>
          <w:i/>
          <w:sz w:val="22"/>
        </w:rPr>
        <w:lastRenderedPageBreak/>
        <w:t>información no comprende el procesamiento de la misma, ni el presentarla conforme al interés del solicitante; no estarán obligados a generarla, resumirla, efectuar cálculos o practicar investigaciones.”</w:t>
      </w:r>
    </w:p>
    <w:p w:rsidR="00BB30D6" w:rsidRPr="00336A4C" w:rsidRDefault="00BB30D6" w:rsidP="00BB30D6">
      <w:pPr>
        <w:tabs>
          <w:tab w:val="left" w:pos="709"/>
        </w:tabs>
        <w:spacing w:line="360" w:lineRule="auto"/>
        <w:contextualSpacing/>
        <w:jc w:val="both"/>
        <w:rPr>
          <w:rFonts w:ascii="Palatino Linotype" w:hAnsi="Palatino Linotype" w:cs="Arial"/>
        </w:rPr>
      </w:pPr>
    </w:p>
    <w:p w:rsidR="00BB30D6" w:rsidRPr="00336A4C" w:rsidRDefault="00BB30D6" w:rsidP="00BB30D6">
      <w:pPr>
        <w:tabs>
          <w:tab w:val="left" w:pos="709"/>
        </w:tabs>
        <w:spacing w:line="360" w:lineRule="auto"/>
        <w:contextualSpacing/>
        <w:jc w:val="both"/>
        <w:rPr>
          <w:rFonts w:ascii="Palatino Linotype" w:hAnsi="Palatino Linotype" w:cs="Arial"/>
        </w:rPr>
      </w:pPr>
      <w:r w:rsidRPr="00336A4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B30D6" w:rsidRPr="00336A4C" w:rsidRDefault="00BB30D6" w:rsidP="00BB30D6">
      <w:pPr>
        <w:tabs>
          <w:tab w:val="left" w:pos="709"/>
        </w:tabs>
        <w:spacing w:line="360" w:lineRule="auto"/>
        <w:contextualSpacing/>
        <w:jc w:val="both"/>
        <w:rPr>
          <w:rFonts w:ascii="Palatino Linotype" w:hAnsi="Palatino Linotype" w:cs="Arial"/>
        </w:rPr>
      </w:pPr>
    </w:p>
    <w:p w:rsidR="00BB30D6" w:rsidRPr="00336A4C" w:rsidRDefault="00BB30D6" w:rsidP="00BB30D6">
      <w:pPr>
        <w:tabs>
          <w:tab w:val="left" w:pos="709"/>
        </w:tabs>
        <w:spacing w:line="360" w:lineRule="auto"/>
        <w:contextualSpacing/>
        <w:jc w:val="both"/>
        <w:rPr>
          <w:rFonts w:ascii="Palatino Linotype" w:hAnsi="Palatino Linotype" w:cs="Arial"/>
        </w:rPr>
      </w:pPr>
      <w:r w:rsidRPr="00336A4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36A4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36A4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BB30D6" w:rsidRPr="00336A4C" w:rsidRDefault="00BB30D6" w:rsidP="00BB30D6">
      <w:pPr>
        <w:pStyle w:val="Sinespaciado"/>
        <w:rPr>
          <w:lang w:val="es-ES_tradnl"/>
        </w:rPr>
      </w:pPr>
    </w:p>
    <w:p w:rsidR="00BB30D6" w:rsidRPr="00336A4C" w:rsidRDefault="00BB30D6" w:rsidP="00BB30D6">
      <w:pPr>
        <w:ind w:left="567" w:right="616"/>
        <w:jc w:val="both"/>
        <w:rPr>
          <w:rFonts w:ascii="Palatino Linotype" w:hAnsi="Palatino Linotype" w:cs="Arial"/>
          <w:i/>
          <w:sz w:val="22"/>
        </w:rPr>
      </w:pPr>
      <w:r w:rsidRPr="00336A4C">
        <w:rPr>
          <w:rFonts w:ascii="Palatino Linotype" w:hAnsi="Palatino Linotype" w:cs="Arial"/>
          <w:i/>
          <w:sz w:val="22"/>
        </w:rPr>
        <w:t>“</w:t>
      </w:r>
      <w:r w:rsidRPr="00336A4C">
        <w:rPr>
          <w:rFonts w:ascii="Palatino Linotype" w:hAnsi="Palatino Linotype" w:cs="Arial"/>
          <w:b/>
          <w:i/>
          <w:sz w:val="22"/>
        </w:rPr>
        <w:t xml:space="preserve">Artículo 3. </w:t>
      </w:r>
      <w:r w:rsidRPr="00336A4C">
        <w:rPr>
          <w:rFonts w:ascii="Palatino Linotype" w:hAnsi="Palatino Linotype" w:cs="Arial"/>
          <w:i/>
          <w:sz w:val="22"/>
        </w:rPr>
        <w:t>Para los efectos de la presente Ley se entenderá por:</w:t>
      </w:r>
    </w:p>
    <w:p w:rsidR="00BB30D6" w:rsidRPr="00336A4C" w:rsidRDefault="00BB30D6" w:rsidP="00BB30D6">
      <w:pPr>
        <w:ind w:left="567" w:right="616"/>
        <w:jc w:val="both"/>
        <w:rPr>
          <w:rFonts w:ascii="Palatino Linotype" w:hAnsi="Palatino Linotype" w:cs="Arial"/>
          <w:i/>
          <w:sz w:val="22"/>
        </w:rPr>
      </w:pPr>
      <w:r w:rsidRPr="00336A4C">
        <w:rPr>
          <w:rFonts w:ascii="Palatino Linotype" w:hAnsi="Palatino Linotype" w:cs="Arial"/>
          <w:i/>
          <w:sz w:val="22"/>
        </w:rPr>
        <w:t>(…)</w:t>
      </w:r>
    </w:p>
    <w:p w:rsidR="00BB30D6" w:rsidRPr="00336A4C" w:rsidRDefault="00BB30D6" w:rsidP="00BB30D6">
      <w:pPr>
        <w:ind w:left="567" w:right="616"/>
        <w:jc w:val="both"/>
        <w:rPr>
          <w:rFonts w:ascii="Palatino Linotype" w:hAnsi="Palatino Linotype" w:cs="Arial"/>
          <w:i/>
          <w:sz w:val="22"/>
        </w:rPr>
      </w:pPr>
      <w:r w:rsidRPr="00336A4C">
        <w:rPr>
          <w:rFonts w:ascii="Palatino Linotype" w:hAnsi="Palatino Linotype" w:cs="Arial"/>
          <w:b/>
          <w:i/>
          <w:sz w:val="22"/>
        </w:rPr>
        <w:t>XI. Documento:</w:t>
      </w:r>
      <w:r w:rsidRPr="00336A4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36A4C">
        <w:rPr>
          <w:rFonts w:ascii="Palatino Linotype" w:hAnsi="Palatino Linotype" w:cs="Arial"/>
          <w:b/>
          <w:i/>
          <w:sz w:val="22"/>
          <w:u w:val="single"/>
        </w:rPr>
        <w:t>registro que documente el ejercicio de las facultades, funciones y competencias de los sujetos obligados</w:t>
      </w:r>
      <w:r w:rsidRPr="00336A4C">
        <w:rPr>
          <w:rFonts w:ascii="Palatino Linotype" w:hAnsi="Palatino Linotype" w:cs="Arial"/>
          <w:i/>
          <w:sz w:val="22"/>
          <w:u w:val="single"/>
        </w:rPr>
        <w:t>,</w:t>
      </w:r>
      <w:r w:rsidRPr="00336A4C">
        <w:rPr>
          <w:rFonts w:ascii="Palatino Linotype" w:hAnsi="Palatino Linotype" w:cs="Arial"/>
          <w:i/>
          <w:sz w:val="22"/>
        </w:rPr>
        <w:t xml:space="preserve"> sus servidores públicos e integrantes, </w:t>
      </w:r>
      <w:r w:rsidRPr="00336A4C">
        <w:rPr>
          <w:rFonts w:ascii="Palatino Linotype" w:hAnsi="Palatino Linotype" w:cs="Arial"/>
          <w:b/>
          <w:i/>
          <w:sz w:val="22"/>
          <w:u w:val="single"/>
        </w:rPr>
        <w:t xml:space="preserve">sin importar su fuente o fecha de </w:t>
      </w:r>
      <w:r w:rsidRPr="00336A4C">
        <w:rPr>
          <w:rFonts w:ascii="Palatino Linotype" w:hAnsi="Palatino Linotype" w:cs="Arial"/>
          <w:b/>
          <w:i/>
          <w:sz w:val="22"/>
          <w:u w:val="single"/>
        </w:rPr>
        <w:lastRenderedPageBreak/>
        <w:t>elaboración.</w:t>
      </w:r>
      <w:r w:rsidRPr="00336A4C">
        <w:rPr>
          <w:rFonts w:ascii="Palatino Linotype" w:hAnsi="Palatino Linotype" w:cs="Arial"/>
          <w:i/>
          <w:sz w:val="22"/>
        </w:rPr>
        <w:t xml:space="preserve"> Los documentos podrán estar en cualquier medio, sea escrito, impreso, sonoro, visual, electrónico, informático u holográfico;</w:t>
      </w:r>
    </w:p>
    <w:p w:rsidR="00BB30D6" w:rsidRPr="00336A4C" w:rsidRDefault="00BB30D6" w:rsidP="00BB30D6">
      <w:pPr>
        <w:ind w:left="567" w:right="616"/>
        <w:jc w:val="both"/>
        <w:rPr>
          <w:rFonts w:ascii="Palatino Linotype" w:hAnsi="Palatino Linotype" w:cs="Arial"/>
          <w:i/>
          <w:sz w:val="22"/>
        </w:rPr>
      </w:pPr>
      <w:r w:rsidRPr="00336A4C">
        <w:rPr>
          <w:rFonts w:ascii="Palatino Linotype" w:hAnsi="Palatino Linotype" w:cs="Arial"/>
          <w:i/>
          <w:sz w:val="22"/>
        </w:rPr>
        <w:t>(…)”</w:t>
      </w:r>
    </w:p>
    <w:p w:rsidR="00BB30D6" w:rsidRPr="00336A4C" w:rsidRDefault="00BB30D6" w:rsidP="00BB30D6">
      <w:pPr>
        <w:rPr>
          <w:sz w:val="14"/>
        </w:rPr>
      </w:pPr>
    </w:p>
    <w:p w:rsidR="00BB30D6" w:rsidRPr="00336A4C" w:rsidRDefault="00BB30D6" w:rsidP="00BB30D6"/>
    <w:p w:rsidR="00BB30D6" w:rsidRPr="00336A4C" w:rsidRDefault="00BB30D6" w:rsidP="00BB30D6">
      <w:pPr>
        <w:spacing w:before="240" w:after="240" w:line="360" w:lineRule="auto"/>
        <w:ind w:right="49"/>
        <w:contextualSpacing/>
        <w:jc w:val="both"/>
        <w:rPr>
          <w:rFonts w:ascii="Palatino Linotype" w:hAnsi="Palatino Linotype" w:cs="Arial"/>
        </w:rPr>
      </w:pPr>
      <w:r w:rsidRPr="00336A4C">
        <w:rPr>
          <w:rFonts w:ascii="Palatino Linotype" w:hAnsi="Palatino Linotype" w:cs="Arial"/>
        </w:rPr>
        <w:t xml:space="preserve">Además, </w:t>
      </w:r>
      <w:r w:rsidRPr="00336A4C">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BB30D6" w:rsidRPr="00336A4C" w:rsidRDefault="00BB30D6" w:rsidP="00BB30D6">
      <w:pPr>
        <w:ind w:right="616"/>
        <w:contextualSpacing/>
        <w:jc w:val="both"/>
        <w:rPr>
          <w:rFonts w:ascii="Palatino Linotype" w:hAnsi="Palatino Linotype" w:cs="Arial"/>
          <w:i/>
          <w:sz w:val="22"/>
          <w:lang w:eastAsia="gl-ES"/>
        </w:rPr>
      </w:pPr>
    </w:p>
    <w:p w:rsidR="00BB30D6" w:rsidRPr="00336A4C" w:rsidRDefault="00BB30D6" w:rsidP="00BB30D6">
      <w:pPr>
        <w:ind w:left="851" w:right="616"/>
        <w:contextualSpacing/>
        <w:jc w:val="both"/>
        <w:rPr>
          <w:rFonts w:ascii="Palatino Linotype" w:hAnsi="Palatino Linotype" w:cs="Arial"/>
          <w:i/>
          <w:sz w:val="14"/>
          <w:lang w:eastAsia="gl-ES"/>
        </w:rPr>
      </w:pPr>
    </w:p>
    <w:p w:rsidR="00BB30D6" w:rsidRPr="00336A4C" w:rsidRDefault="00BB30D6" w:rsidP="00BB30D6">
      <w:pPr>
        <w:spacing w:line="360" w:lineRule="auto"/>
        <w:contextualSpacing/>
        <w:jc w:val="both"/>
        <w:rPr>
          <w:rFonts w:ascii="Palatino Linotype" w:hAnsi="Palatino Linotype" w:cs="Arial"/>
        </w:rPr>
      </w:pPr>
      <w:r w:rsidRPr="00336A4C">
        <w:rPr>
          <w:rFonts w:ascii="Palatino Linotype" w:hAnsi="Palatino Linotype" w:cs="Arial"/>
          <w:bCs/>
        </w:rPr>
        <w:t xml:space="preserve">Además, </w:t>
      </w:r>
      <w:r w:rsidRPr="00336A4C">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rsidR="00771A3C" w:rsidRPr="00336A4C" w:rsidRDefault="00771A3C" w:rsidP="00BB30D6">
      <w:pPr>
        <w:spacing w:line="360" w:lineRule="auto"/>
        <w:contextualSpacing/>
        <w:jc w:val="both"/>
        <w:rPr>
          <w:rFonts w:ascii="Palatino Linotype" w:hAnsi="Palatino Linotype" w:cs="Arial"/>
        </w:rPr>
      </w:pPr>
    </w:p>
    <w:p w:rsidR="00BB30D6" w:rsidRPr="00336A4C" w:rsidRDefault="00BB30D6" w:rsidP="00BB30D6">
      <w:pPr>
        <w:ind w:left="567" w:right="616"/>
        <w:contextualSpacing/>
        <w:jc w:val="both"/>
        <w:rPr>
          <w:rFonts w:ascii="Palatino Linotype" w:hAnsi="Palatino Linotype" w:cs="Arial"/>
          <w:i/>
          <w:sz w:val="22"/>
        </w:rPr>
      </w:pPr>
      <w:r w:rsidRPr="00336A4C">
        <w:rPr>
          <w:rFonts w:ascii="Palatino Linotype" w:hAnsi="Palatino Linotype" w:cs="Arial"/>
          <w:b/>
          <w:i/>
          <w:sz w:val="22"/>
        </w:rPr>
        <w:t>Artículo 23.</w:t>
      </w:r>
      <w:r w:rsidRPr="00336A4C">
        <w:rPr>
          <w:rFonts w:ascii="Palatino Linotype" w:hAnsi="Palatino Linotype" w:cs="Arial"/>
          <w:i/>
          <w:sz w:val="22"/>
        </w:rPr>
        <w:t xml:space="preserve"> Son sujetos obligados a transparentar y permitir el acceso a su información y proteger los datos personales que obren en su poder:</w:t>
      </w:r>
    </w:p>
    <w:p w:rsidR="00BB30D6" w:rsidRPr="00336A4C" w:rsidRDefault="00BB30D6" w:rsidP="00BB30D6">
      <w:pPr>
        <w:ind w:left="567" w:right="616"/>
        <w:contextualSpacing/>
        <w:jc w:val="both"/>
        <w:rPr>
          <w:rFonts w:ascii="Palatino Linotype" w:hAnsi="Palatino Linotype" w:cs="Arial"/>
          <w:i/>
          <w:sz w:val="22"/>
        </w:rPr>
      </w:pPr>
      <w:r w:rsidRPr="00336A4C">
        <w:rPr>
          <w:rFonts w:ascii="Palatino Linotype" w:hAnsi="Palatino Linotype" w:cs="Arial"/>
          <w:i/>
          <w:sz w:val="22"/>
        </w:rPr>
        <w:t>(…)</w:t>
      </w:r>
    </w:p>
    <w:p w:rsidR="00BB30D6" w:rsidRPr="00336A4C" w:rsidRDefault="00771A3C" w:rsidP="00771A3C">
      <w:pPr>
        <w:ind w:left="567" w:right="616"/>
        <w:contextualSpacing/>
        <w:jc w:val="both"/>
        <w:rPr>
          <w:rFonts w:ascii="Palatino Linotype" w:eastAsiaTheme="minorHAnsi" w:hAnsi="Palatino Linotype" w:cs="Bookman Old Style"/>
          <w:b/>
          <w:bCs/>
          <w:i/>
          <w:color w:val="000000"/>
          <w:sz w:val="22"/>
          <w:szCs w:val="20"/>
          <w:lang w:eastAsia="en-US"/>
        </w:rPr>
      </w:pPr>
      <w:r w:rsidRPr="00336A4C">
        <w:rPr>
          <w:rFonts w:ascii="Palatino Linotype" w:eastAsiaTheme="minorHAnsi" w:hAnsi="Palatino Linotype" w:cs="Bookman Old Style"/>
          <w:b/>
          <w:i/>
          <w:color w:val="000000"/>
          <w:sz w:val="22"/>
          <w:szCs w:val="20"/>
          <w:lang w:eastAsia="en-US"/>
        </w:rPr>
        <w:t>I.</w:t>
      </w:r>
      <w:r w:rsidRPr="00336A4C">
        <w:rPr>
          <w:rFonts w:ascii="Palatino Linotype" w:eastAsiaTheme="minorHAnsi" w:hAnsi="Palatino Linotype" w:cs="Bookman Old Style"/>
          <w:i/>
          <w:color w:val="000000"/>
          <w:sz w:val="22"/>
          <w:szCs w:val="20"/>
          <w:lang w:eastAsia="en-US"/>
        </w:rPr>
        <w:t xml:space="preserve"> El Poder Ejecutivo del Estado de México, las dependencias, organismos auxiliares, órganos, entidades, fideicomisos y fondos públicos, así como la Fiscalía General de Justicia del Estado de México;</w:t>
      </w:r>
      <w:r w:rsidR="00BB30D6" w:rsidRPr="00336A4C">
        <w:rPr>
          <w:rFonts w:ascii="Palatino Linotype" w:eastAsiaTheme="minorHAnsi" w:hAnsi="Palatino Linotype" w:cs="Bookman Old Style"/>
          <w:i/>
          <w:color w:val="000000"/>
          <w:sz w:val="22"/>
          <w:szCs w:val="20"/>
          <w:lang w:eastAsia="en-US"/>
        </w:rPr>
        <w:t xml:space="preserve">; </w:t>
      </w:r>
    </w:p>
    <w:p w:rsidR="00BB30D6" w:rsidRPr="00336A4C" w:rsidRDefault="00BB30D6" w:rsidP="00BB30D6">
      <w:pPr>
        <w:spacing w:line="360" w:lineRule="auto"/>
        <w:jc w:val="both"/>
        <w:rPr>
          <w:rFonts w:ascii="Palatino Linotype" w:hAnsi="Palatino Linotype" w:cs="Arial"/>
        </w:rPr>
      </w:pPr>
    </w:p>
    <w:p w:rsidR="00312D18" w:rsidRPr="00336A4C" w:rsidRDefault="00C63FA9" w:rsidP="006D6105">
      <w:pPr>
        <w:spacing w:line="360" w:lineRule="auto"/>
        <w:jc w:val="both"/>
        <w:rPr>
          <w:rFonts w:ascii="Palatino Linotype" w:hAnsi="Palatino Linotype" w:cs="Arial"/>
        </w:rPr>
      </w:pPr>
      <w:r w:rsidRPr="00336A4C">
        <w:rPr>
          <w:rFonts w:ascii="Palatino Linotype" w:hAnsi="Palatino Linotype" w:cs="Arial"/>
        </w:rPr>
        <w:lastRenderedPageBreak/>
        <w:t>En ese sentido de acuerdo a</w:t>
      </w:r>
      <w:r w:rsidR="00924BEB" w:rsidRPr="00336A4C">
        <w:rPr>
          <w:rFonts w:ascii="Palatino Linotype" w:hAnsi="Palatino Linotype" w:cs="Arial"/>
        </w:rPr>
        <w:t xml:space="preserve">l Reglamento Interior de la Secretaría de Educación, Ciencia, Tecnología e Innovación, </w:t>
      </w:r>
      <w:r w:rsidR="00E902AD" w:rsidRPr="00336A4C">
        <w:rPr>
          <w:rFonts w:ascii="Palatino Linotype" w:hAnsi="Palatino Linotype" w:cs="Arial"/>
        </w:rPr>
        <w:t>anteriormente a la reforma de abril de 2025</w:t>
      </w:r>
      <w:r w:rsidR="00436291" w:rsidRPr="00336A4C">
        <w:rPr>
          <w:rFonts w:ascii="Palatino Linotype" w:hAnsi="Palatino Linotype" w:cs="Arial"/>
        </w:rPr>
        <w:t>,</w:t>
      </w:r>
      <w:r w:rsidR="00B361C6" w:rsidRPr="00336A4C">
        <w:rPr>
          <w:rStyle w:val="Refdenotaalpie"/>
          <w:rFonts w:ascii="Palatino Linotype" w:hAnsi="Palatino Linotype" w:cs="Arial"/>
        </w:rPr>
        <w:footnoteReference w:id="3"/>
      </w:r>
      <w:r w:rsidR="00E902AD" w:rsidRPr="00336A4C">
        <w:rPr>
          <w:rFonts w:ascii="Palatino Linotype" w:hAnsi="Palatino Linotype" w:cs="Arial"/>
        </w:rPr>
        <w:t xml:space="preserve"> se denomina</w:t>
      </w:r>
      <w:r w:rsidR="00436291" w:rsidRPr="00336A4C">
        <w:rPr>
          <w:rFonts w:ascii="Palatino Linotype" w:hAnsi="Palatino Linotype" w:cs="Arial"/>
        </w:rPr>
        <w:t>b</w:t>
      </w:r>
      <w:r w:rsidR="00E902AD" w:rsidRPr="00336A4C">
        <w:rPr>
          <w:rFonts w:ascii="Palatino Linotype" w:hAnsi="Palatino Linotype" w:cs="Arial"/>
        </w:rPr>
        <w:t xml:space="preserve">a al Instituto del Deporte, como dirección General de Cultura Física y Deporte, teniendo atribuciones para </w:t>
      </w:r>
      <w:r w:rsidR="00967E2E" w:rsidRPr="00336A4C">
        <w:rPr>
          <w:rFonts w:ascii="Palatino Linotype" w:hAnsi="Palatino Linotype" w:cs="Arial"/>
        </w:rPr>
        <w:t>diseñar y aplicar los instrumentos y programas de política para la cultura física y deporte Estatal, proponer el Programa Estatal de Cultura Física y Deporte</w:t>
      </w:r>
      <w:r w:rsidR="00087536" w:rsidRPr="00336A4C">
        <w:rPr>
          <w:rFonts w:ascii="Palatino Linotype" w:hAnsi="Palatino Linotype" w:cs="Arial"/>
        </w:rPr>
        <w:t>, integrar, regular y operar el Sistema Estatal de Cultura Física y Deporte, entre otras, atribuciones que se insertan a continuación.</w:t>
      </w:r>
    </w:p>
    <w:p w:rsidR="00087536" w:rsidRPr="00336A4C" w:rsidRDefault="00087536" w:rsidP="006D6105">
      <w:pPr>
        <w:spacing w:line="360" w:lineRule="auto"/>
        <w:jc w:val="both"/>
        <w:rPr>
          <w:rFonts w:ascii="Palatino Linotype" w:hAnsi="Palatino Linotype" w:cs="Arial"/>
        </w:rPr>
      </w:pPr>
    </w:p>
    <w:p w:rsidR="00087536" w:rsidRPr="00336A4C" w:rsidRDefault="00B016F8" w:rsidP="00B016F8">
      <w:pPr>
        <w:spacing w:line="276" w:lineRule="auto"/>
        <w:jc w:val="both"/>
        <w:rPr>
          <w:rFonts w:ascii="Palatino Linotype" w:hAnsi="Palatino Linotype" w:cs="Arial"/>
          <w:b/>
          <w:i/>
          <w:sz w:val="22"/>
        </w:rPr>
      </w:pPr>
      <w:r w:rsidRPr="00336A4C">
        <w:rPr>
          <w:rFonts w:ascii="Palatino Linotype" w:hAnsi="Palatino Linotype" w:cs="Arial"/>
          <w:b/>
          <w:i/>
          <w:sz w:val="22"/>
        </w:rPr>
        <w:t>Del Reglamento Interior de la Secretaría de Educación, Ciencia, Tecnología e Innovación.</w:t>
      </w:r>
    </w:p>
    <w:p w:rsidR="00B016F8" w:rsidRPr="00336A4C" w:rsidRDefault="00B016F8" w:rsidP="00B016F8">
      <w:pPr>
        <w:spacing w:line="276" w:lineRule="auto"/>
        <w:jc w:val="both"/>
        <w:rPr>
          <w:rFonts w:ascii="Palatino Linotype" w:hAnsi="Palatino Linotype" w:cs="Arial"/>
          <w:b/>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Artículo 31.</w:t>
      </w:r>
      <w:r w:rsidRPr="00336A4C">
        <w:rPr>
          <w:rFonts w:ascii="Palatino Linotype" w:hAnsi="Palatino Linotype" w:cs="Arial"/>
          <w:i/>
          <w:sz w:val="22"/>
        </w:rPr>
        <w:t xml:space="preserve"> Corresponden a la </w:t>
      </w:r>
      <w:r w:rsidRPr="00336A4C">
        <w:rPr>
          <w:rFonts w:ascii="Palatino Linotype" w:hAnsi="Palatino Linotype" w:cs="Arial"/>
          <w:b/>
          <w:i/>
          <w:sz w:val="22"/>
          <w:u w:val="single"/>
        </w:rPr>
        <w:t>Dirección General de Cultura Física y Deporte</w:t>
      </w:r>
      <w:r w:rsidRPr="00336A4C">
        <w:rPr>
          <w:rFonts w:ascii="Palatino Linotype" w:hAnsi="Palatino Linotype" w:cs="Arial"/>
          <w:i/>
          <w:sz w:val="22"/>
        </w:rPr>
        <w:t xml:space="preserve"> las siguientes atribuciones: </w:t>
      </w: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I.</w:t>
      </w:r>
      <w:r w:rsidRPr="00336A4C">
        <w:rPr>
          <w:rFonts w:ascii="Palatino Linotype" w:hAnsi="Palatino Linotype" w:cs="Arial"/>
          <w:i/>
          <w:sz w:val="22"/>
        </w:rPr>
        <w:t xml:space="preserve"> Ejecutar en el ámbito de su competencia, las atribuciones que corresponden al Estado en materia de cultura física y deporte, de conformidad con las disposiciones jurídicas aplicables;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II.</w:t>
      </w:r>
      <w:r w:rsidRPr="00336A4C">
        <w:rPr>
          <w:rFonts w:ascii="Palatino Linotype" w:hAnsi="Palatino Linotype" w:cs="Arial"/>
          <w:i/>
          <w:sz w:val="22"/>
        </w:rPr>
        <w:t xml:space="preserve"> </w:t>
      </w:r>
      <w:r w:rsidRPr="00336A4C">
        <w:rPr>
          <w:rFonts w:ascii="Palatino Linotype" w:hAnsi="Palatino Linotype" w:cs="Arial"/>
          <w:b/>
          <w:i/>
          <w:sz w:val="22"/>
          <w:u w:val="single"/>
        </w:rPr>
        <w:t>Diseñar y aplicar los instrumentos y programas de política para la cultura física y deporte Estatal</w:t>
      </w:r>
      <w:r w:rsidRPr="00336A4C">
        <w:rPr>
          <w:rFonts w:ascii="Palatino Linotype" w:hAnsi="Palatino Linotype" w:cs="Arial"/>
          <w:i/>
          <w:sz w:val="22"/>
        </w:rPr>
        <w:t xml:space="preserve">, en concordancia con la Política Nacional de Cultura Física y Deporte, conforme a las disposiciones jurídicas aplicables;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III</w:t>
      </w:r>
      <w:r w:rsidRPr="00336A4C">
        <w:rPr>
          <w:rFonts w:ascii="Palatino Linotype" w:hAnsi="Palatino Linotype" w:cs="Arial"/>
          <w:i/>
          <w:sz w:val="22"/>
        </w:rPr>
        <w:t xml:space="preserve">. Proponer el Programa Estatal de Cultura Física y Deporte, con base en los planes nacional y estatal de desarrollo y previa aprobación de la persona titular de la Secretaría, aplicar y evaluar las acciones que se establezcan en el mismo;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IV.</w:t>
      </w:r>
      <w:r w:rsidRPr="00336A4C">
        <w:rPr>
          <w:rFonts w:ascii="Palatino Linotype" w:hAnsi="Palatino Linotype" w:cs="Arial"/>
          <w:i/>
          <w:sz w:val="22"/>
        </w:rPr>
        <w:t xml:space="preserve"> Integrar, regular y operar el Sistema Estatal de Cultura Física y Deporte, de conformidad con las disposiciones jurídicas aplicables;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V.</w:t>
      </w:r>
      <w:r w:rsidRPr="00336A4C">
        <w:rPr>
          <w:rFonts w:ascii="Palatino Linotype" w:hAnsi="Palatino Linotype" w:cs="Arial"/>
          <w:i/>
          <w:sz w:val="22"/>
        </w:rPr>
        <w:t xml:space="preserve"> Establecer, operar y mantener actualizado el Registro Estatal de Cultura Física y Deporte en coordinación con el Registro Nacional de Cultura Física y Deporte;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lastRenderedPageBreak/>
        <w:t>VI.</w:t>
      </w:r>
      <w:r w:rsidRPr="00336A4C">
        <w:rPr>
          <w:rFonts w:ascii="Palatino Linotype" w:hAnsi="Palatino Linotype" w:cs="Arial"/>
          <w:i/>
          <w:sz w:val="22"/>
        </w:rPr>
        <w:t xml:space="preserve"> Promover la participación de los sectores social y privado para el desarrollo de la cultura física y el deporte;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VII.</w:t>
      </w:r>
      <w:r w:rsidRPr="00336A4C">
        <w:rPr>
          <w:rFonts w:ascii="Palatino Linotype" w:hAnsi="Palatino Linotype" w:cs="Arial"/>
          <w:i/>
          <w:sz w:val="22"/>
        </w:rPr>
        <w:t xml:space="preserve"> Dirigir la elaboración de los proyectos de programas de operación y de presupuesto en materia de cultura física y deporte, y presentarlos para su aprobación a la persona titular de la Secretaría;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VIII.</w:t>
      </w:r>
      <w:r w:rsidRPr="00336A4C">
        <w:rPr>
          <w:rFonts w:ascii="Palatino Linotype" w:hAnsi="Palatino Linotype" w:cs="Arial"/>
          <w:i/>
          <w:sz w:val="22"/>
        </w:rPr>
        <w:t xml:space="preserve"> </w:t>
      </w:r>
      <w:r w:rsidRPr="00336A4C">
        <w:rPr>
          <w:rFonts w:ascii="Palatino Linotype" w:hAnsi="Palatino Linotype" w:cs="Arial"/>
          <w:b/>
          <w:i/>
          <w:sz w:val="22"/>
          <w:u w:val="single"/>
        </w:rPr>
        <w:t>Coordinar con las asociaciones deportivas estatales, el establecimiento de programas específicos para el desarrollo del deporte</w:t>
      </w:r>
      <w:r w:rsidRPr="00336A4C">
        <w:rPr>
          <w:rFonts w:ascii="Palatino Linotype" w:hAnsi="Palatino Linotype" w:cs="Arial"/>
          <w:i/>
          <w:sz w:val="22"/>
        </w:rPr>
        <w:t xml:space="preserve">, especialmente en materia de actualización y capacitación del recurso humano para el deporte, eventos selectivos y de representación estatal, desarrollo de talentos deportivos y atletas de alto rendimiento, convencional y adaptado;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IX.</w:t>
      </w:r>
      <w:r w:rsidRPr="00336A4C">
        <w:rPr>
          <w:rFonts w:ascii="Palatino Linotype" w:hAnsi="Palatino Linotype" w:cs="Arial"/>
          <w:i/>
          <w:sz w:val="22"/>
        </w:rPr>
        <w:t xml:space="preserve"> </w:t>
      </w:r>
      <w:r w:rsidRPr="00336A4C">
        <w:rPr>
          <w:rFonts w:ascii="Palatino Linotype" w:hAnsi="Palatino Linotype" w:cs="Arial"/>
          <w:b/>
          <w:i/>
          <w:sz w:val="22"/>
          <w:u w:val="single"/>
        </w:rPr>
        <w:t>Colaborar con las organizaciones de los sectores público, social y privado en el establecimiento de programas específicos, estrategias y lineamientos para el fomento y desarrollo de la cultura física y el deporte</w:t>
      </w:r>
      <w:r w:rsidRPr="00336A4C">
        <w:rPr>
          <w:rFonts w:ascii="Palatino Linotype" w:hAnsi="Palatino Linotype" w:cs="Arial"/>
          <w:i/>
          <w:sz w:val="22"/>
        </w:rPr>
        <w:t xml:space="preserve">;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X.</w:t>
      </w:r>
      <w:r w:rsidRPr="00336A4C">
        <w:rPr>
          <w:rFonts w:ascii="Palatino Linotype" w:hAnsi="Palatino Linotype" w:cs="Arial"/>
          <w:i/>
          <w:sz w:val="22"/>
        </w:rPr>
        <w:t xml:space="preserve"> Asesorar a los municipios en la planeación y ejecución de programas de promoción e impulso de la cultura física y el deporte; </w:t>
      </w:r>
    </w:p>
    <w:p w:rsidR="00B016F8" w:rsidRPr="00336A4C" w:rsidRDefault="00B016F8" w:rsidP="00B016F8">
      <w:pPr>
        <w:spacing w:line="276" w:lineRule="auto"/>
        <w:ind w:left="567" w:right="332"/>
        <w:jc w:val="both"/>
        <w:rPr>
          <w:rFonts w:ascii="Palatino Linotype" w:hAnsi="Palatino Linotype" w:cs="Arial"/>
          <w:b/>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XI.</w:t>
      </w:r>
      <w:r w:rsidRPr="00336A4C">
        <w:rPr>
          <w:rFonts w:ascii="Palatino Linotype" w:hAnsi="Palatino Linotype" w:cs="Arial"/>
          <w:i/>
          <w:sz w:val="22"/>
        </w:rPr>
        <w:t xml:space="preserve"> Proponer a la persona titular de la Secretaría la suscripción de convenios con instituciones públicas, sociales y privadas que tengan como finalidad de promover y fomentar la cultura física y el deporte en el Estado; </w:t>
      </w:r>
    </w:p>
    <w:p w:rsidR="00B016F8" w:rsidRPr="00336A4C" w:rsidRDefault="00B016F8" w:rsidP="00B016F8">
      <w:pPr>
        <w:spacing w:line="276" w:lineRule="auto"/>
        <w:ind w:left="567" w:right="332"/>
        <w:jc w:val="both"/>
        <w:rPr>
          <w:rFonts w:ascii="Palatino Linotype" w:hAnsi="Palatino Linotype" w:cs="Arial"/>
          <w:i/>
          <w:sz w:val="22"/>
        </w:rPr>
      </w:pPr>
    </w:p>
    <w:p w:rsidR="00B016F8"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XII.</w:t>
      </w:r>
      <w:r w:rsidRPr="00336A4C">
        <w:rPr>
          <w:rFonts w:ascii="Palatino Linotype" w:hAnsi="Palatino Linotype" w:cs="Arial"/>
          <w:i/>
          <w:sz w:val="22"/>
        </w:rPr>
        <w:t xml:space="preserve"> Establecer y operar en coordinación con las federaciones deportivas nacionales y las asociaciones deportivas estatales, centros para el deporte de alto rendimiento; </w:t>
      </w:r>
    </w:p>
    <w:p w:rsidR="00B016F8" w:rsidRPr="00336A4C" w:rsidRDefault="00B016F8" w:rsidP="00B016F8">
      <w:pPr>
        <w:spacing w:line="276" w:lineRule="auto"/>
        <w:ind w:left="567" w:right="332"/>
        <w:jc w:val="both"/>
        <w:rPr>
          <w:rFonts w:ascii="Palatino Linotype" w:hAnsi="Palatino Linotype" w:cs="Arial"/>
          <w:i/>
          <w:sz w:val="22"/>
        </w:rPr>
      </w:pPr>
    </w:p>
    <w:p w:rsidR="00087536"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XIII.</w:t>
      </w:r>
      <w:r w:rsidRPr="00336A4C">
        <w:rPr>
          <w:rFonts w:ascii="Palatino Linotype" w:hAnsi="Palatino Linotype" w:cs="Arial"/>
          <w:i/>
          <w:sz w:val="22"/>
        </w:rPr>
        <w:t xml:space="preserve"> Promover la creación de escuelas de enseñanza, desarrollo y práctica del deporte, en coordinación con los sectores público, social y privado, y</w:t>
      </w:r>
    </w:p>
    <w:p w:rsidR="00B016F8" w:rsidRPr="00336A4C" w:rsidRDefault="00B016F8" w:rsidP="00B016F8">
      <w:pPr>
        <w:spacing w:line="276" w:lineRule="auto"/>
        <w:ind w:left="567" w:right="332"/>
        <w:jc w:val="both"/>
        <w:rPr>
          <w:rFonts w:ascii="Palatino Linotype" w:hAnsi="Palatino Linotype" w:cs="Arial"/>
          <w:i/>
          <w:sz w:val="22"/>
        </w:rPr>
      </w:pPr>
    </w:p>
    <w:p w:rsidR="00087536" w:rsidRPr="00336A4C" w:rsidRDefault="00087536" w:rsidP="00B016F8">
      <w:pPr>
        <w:spacing w:line="276" w:lineRule="auto"/>
        <w:ind w:left="567" w:right="332"/>
        <w:jc w:val="both"/>
        <w:rPr>
          <w:rFonts w:ascii="Palatino Linotype" w:hAnsi="Palatino Linotype" w:cs="Arial"/>
          <w:i/>
          <w:sz w:val="22"/>
        </w:rPr>
      </w:pPr>
      <w:r w:rsidRPr="00336A4C">
        <w:rPr>
          <w:rFonts w:ascii="Palatino Linotype" w:hAnsi="Palatino Linotype" w:cs="Arial"/>
          <w:b/>
          <w:i/>
          <w:sz w:val="22"/>
        </w:rPr>
        <w:t>XIV.</w:t>
      </w:r>
      <w:r w:rsidRPr="00336A4C">
        <w:rPr>
          <w:rFonts w:ascii="Palatino Linotype" w:hAnsi="Palatino Linotype" w:cs="Arial"/>
          <w:i/>
          <w:sz w:val="22"/>
        </w:rPr>
        <w:t xml:space="preserve"> Las demás que le confieran otras disposiciones jurídicas aplicables y aquellas que le encomiende</w:t>
      </w:r>
      <w:r w:rsidR="00B016F8" w:rsidRPr="00336A4C">
        <w:rPr>
          <w:rFonts w:ascii="Palatino Linotype" w:hAnsi="Palatino Linotype" w:cs="Arial"/>
          <w:i/>
          <w:sz w:val="22"/>
        </w:rPr>
        <w:t xml:space="preserve"> </w:t>
      </w:r>
      <w:r w:rsidRPr="00336A4C">
        <w:rPr>
          <w:rFonts w:ascii="Palatino Linotype" w:hAnsi="Palatino Linotype" w:cs="Arial"/>
          <w:i/>
          <w:sz w:val="22"/>
        </w:rPr>
        <w:t>la persona titular de la Secretaría.</w:t>
      </w:r>
    </w:p>
    <w:p w:rsidR="00087536" w:rsidRPr="00336A4C" w:rsidRDefault="00087536" w:rsidP="00087536">
      <w:pPr>
        <w:spacing w:line="360" w:lineRule="auto"/>
        <w:jc w:val="both"/>
        <w:rPr>
          <w:rFonts w:ascii="Palatino Linotype" w:hAnsi="Palatino Linotype" w:cs="Arial"/>
        </w:rPr>
      </w:pPr>
    </w:p>
    <w:p w:rsidR="00087536" w:rsidRPr="00336A4C" w:rsidRDefault="00087536" w:rsidP="00087536">
      <w:pPr>
        <w:spacing w:line="360" w:lineRule="auto"/>
        <w:jc w:val="both"/>
        <w:rPr>
          <w:rFonts w:ascii="Palatino Linotype" w:hAnsi="Palatino Linotype" w:cs="Arial"/>
        </w:rPr>
      </w:pPr>
    </w:p>
    <w:p w:rsidR="00087536" w:rsidRPr="00336A4C" w:rsidRDefault="00087536" w:rsidP="00087536">
      <w:pPr>
        <w:spacing w:line="360" w:lineRule="auto"/>
        <w:jc w:val="both"/>
        <w:rPr>
          <w:rFonts w:ascii="Palatino Linotype" w:hAnsi="Palatino Linotype" w:cs="Arial"/>
        </w:rPr>
      </w:pPr>
      <w:r w:rsidRPr="00336A4C">
        <w:rPr>
          <w:rFonts w:ascii="Palatino Linotype" w:hAnsi="Palatino Linotype" w:cs="Arial"/>
        </w:rPr>
        <w:lastRenderedPageBreak/>
        <w:t xml:space="preserve">Sin que se localizaran manual u ordenamiento legal </w:t>
      </w:r>
      <w:r w:rsidR="00B016F8" w:rsidRPr="00336A4C">
        <w:rPr>
          <w:rFonts w:ascii="Palatino Linotype" w:hAnsi="Palatino Linotype" w:cs="Arial"/>
        </w:rPr>
        <w:t>distinto</w:t>
      </w:r>
      <w:r w:rsidRPr="00336A4C">
        <w:rPr>
          <w:rFonts w:ascii="Palatino Linotype" w:hAnsi="Palatino Linotype" w:cs="Arial"/>
        </w:rPr>
        <w:t xml:space="preserve"> que tuviera atribuciones </w:t>
      </w:r>
      <w:r w:rsidR="00B016F8" w:rsidRPr="00336A4C">
        <w:rPr>
          <w:rFonts w:ascii="Palatino Linotype" w:hAnsi="Palatino Linotype" w:cs="Arial"/>
        </w:rPr>
        <w:t>para la mencionada área.</w:t>
      </w:r>
    </w:p>
    <w:p w:rsidR="00087536" w:rsidRPr="00336A4C" w:rsidRDefault="00087536" w:rsidP="006D6105">
      <w:pPr>
        <w:spacing w:line="360" w:lineRule="auto"/>
        <w:jc w:val="both"/>
        <w:rPr>
          <w:rFonts w:ascii="Palatino Linotype" w:hAnsi="Palatino Linotype" w:cs="Arial"/>
        </w:rPr>
      </w:pPr>
    </w:p>
    <w:p w:rsidR="00087536" w:rsidRPr="00336A4C" w:rsidRDefault="00945074" w:rsidP="006D6105">
      <w:pPr>
        <w:spacing w:line="360" w:lineRule="auto"/>
        <w:jc w:val="both"/>
        <w:rPr>
          <w:rFonts w:ascii="Palatino Linotype" w:hAnsi="Palatino Linotype" w:cs="Arial"/>
        </w:rPr>
      </w:pPr>
      <w:r w:rsidRPr="00336A4C">
        <w:rPr>
          <w:rFonts w:ascii="Palatino Linotype" w:hAnsi="Palatino Linotype" w:cs="Arial"/>
        </w:rPr>
        <w:t xml:space="preserve">En ese sentido tenemos que de la Dirección en comento, </w:t>
      </w:r>
      <w:r w:rsidRPr="00336A4C">
        <w:rPr>
          <w:rFonts w:ascii="Palatino Linotype" w:hAnsi="Palatino Linotype" w:cs="Arial"/>
          <w:b/>
          <w:u w:val="single"/>
        </w:rPr>
        <w:t>si</w:t>
      </w:r>
      <w:r w:rsidRPr="00336A4C">
        <w:rPr>
          <w:rFonts w:ascii="Palatino Linotype" w:hAnsi="Palatino Linotype" w:cs="Arial"/>
        </w:rPr>
        <w:t xml:space="preserve"> tiene atribuciones y facultades para conocer y atender la solicitud de información.</w:t>
      </w:r>
      <w:r w:rsidR="00F10F44" w:rsidRPr="00336A4C">
        <w:rPr>
          <w:rFonts w:ascii="Palatino Linotype" w:hAnsi="Palatino Linotype" w:cs="Arial"/>
        </w:rPr>
        <w:t xml:space="preserve"> En ese sentido tenemos que la Unidad de Transparencia agotó el procedimiento de búsqueda establecido en el artículo 16</w:t>
      </w:r>
      <w:r w:rsidR="00AD782F" w:rsidRPr="00336A4C">
        <w:rPr>
          <w:rFonts w:ascii="Palatino Linotype" w:hAnsi="Palatino Linotype" w:cs="Arial"/>
        </w:rPr>
        <w:t>2</w:t>
      </w:r>
      <w:r w:rsidR="00F10F44" w:rsidRPr="00336A4C">
        <w:rPr>
          <w:rFonts w:ascii="Palatino Linotype" w:hAnsi="Palatino Linotype" w:cs="Arial"/>
        </w:rPr>
        <w:t xml:space="preserve"> de la Ley de Transparencia y Acceso a la Información Pública del Estado de México y Municipios.</w:t>
      </w:r>
    </w:p>
    <w:p w:rsidR="00F10F44" w:rsidRPr="00336A4C" w:rsidRDefault="00F10F44" w:rsidP="006D6105">
      <w:pPr>
        <w:spacing w:line="360" w:lineRule="auto"/>
        <w:jc w:val="both"/>
        <w:rPr>
          <w:rFonts w:ascii="Palatino Linotype" w:hAnsi="Palatino Linotype" w:cs="Arial"/>
        </w:rPr>
      </w:pPr>
    </w:p>
    <w:p w:rsidR="00F10F44" w:rsidRPr="00336A4C" w:rsidRDefault="000870CF" w:rsidP="006D6105">
      <w:pPr>
        <w:spacing w:line="360" w:lineRule="auto"/>
        <w:jc w:val="both"/>
        <w:rPr>
          <w:rFonts w:ascii="Palatino Linotype" w:hAnsi="Palatino Linotype" w:cs="Arial"/>
        </w:rPr>
      </w:pPr>
      <w:r w:rsidRPr="00336A4C">
        <w:rPr>
          <w:rFonts w:ascii="Palatino Linotype" w:hAnsi="Palatino Linotype" w:cs="Arial"/>
        </w:rPr>
        <w:t xml:space="preserve">Ahora bien, del análisis material de la respuesta proporcionada, tenemos que </w:t>
      </w:r>
      <w:r w:rsidRPr="00336A4C">
        <w:rPr>
          <w:rFonts w:ascii="Palatino Linotype" w:hAnsi="Palatino Linotype" w:cs="Arial"/>
          <w:b/>
          <w:u w:val="single"/>
        </w:rPr>
        <w:t xml:space="preserve">no </w:t>
      </w:r>
      <w:r w:rsidR="00EC0DB3" w:rsidRPr="00336A4C">
        <w:rPr>
          <w:rFonts w:ascii="Palatino Linotype" w:hAnsi="Palatino Linotype" w:cs="Arial"/>
          <w:b/>
          <w:u w:val="single"/>
        </w:rPr>
        <w:t>atiende</w:t>
      </w:r>
      <w:r w:rsidR="00EC0DB3" w:rsidRPr="00336A4C">
        <w:rPr>
          <w:rFonts w:ascii="Palatino Linotype" w:hAnsi="Palatino Linotype" w:cs="Arial"/>
        </w:rPr>
        <w:t xml:space="preserve"> el derecho de acceso a la información del Recurrente, toda vez que manifiesta la realización de un acto a futuro para poder realizar la entrega de la información.</w:t>
      </w:r>
    </w:p>
    <w:p w:rsidR="00EC0DB3" w:rsidRPr="00336A4C" w:rsidRDefault="00EC0DB3" w:rsidP="006D6105">
      <w:pPr>
        <w:spacing w:line="360" w:lineRule="auto"/>
        <w:jc w:val="both"/>
        <w:rPr>
          <w:rFonts w:ascii="Palatino Linotype" w:hAnsi="Palatino Linotype" w:cs="Arial"/>
        </w:rPr>
      </w:pPr>
    </w:p>
    <w:p w:rsidR="003B6F52" w:rsidRPr="00336A4C" w:rsidRDefault="003B6F52" w:rsidP="006D6105">
      <w:pPr>
        <w:spacing w:line="360" w:lineRule="auto"/>
        <w:jc w:val="both"/>
        <w:rPr>
          <w:rFonts w:ascii="Palatino Linotype" w:hAnsi="Palatino Linotype" w:cs="Arial"/>
        </w:rPr>
      </w:pPr>
      <w:r w:rsidRPr="00336A4C">
        <w:rPr>
          <w:rFonts w:ascii="Palatino Linotype" w:hAnsi="Palatino Linotype" w:cs="Arial"/>
        </w:rPr>
        <w:t>Incumpliendo con el contenido del</w:t>
      </w:r>
      <w:r w:rsidR="0048078A" w:rsidRPr="00336A4C">
        <w:rPr>
          <w:rFonts w:ascii="Palatino Linotype" w:hAnsi="Palatino Linotype" w:cs="Arial"/>
        </w:rPr>
        <w:t xml:space="preserve"> segundo párrafo, primera hipótesis, del artículo 12 y</w:t>
      </w:r>
      <w:r w:rsidRPr="00336A4C">
        <w:rPr>
          <w:rFonts w:ascii="Palatino Linotype" w:hAnsi="Palatino Linotype" w:cs="Arial"/>
        </w:rPr>
        <w:t xml:space="preserve"> primer párrafo del artículo 166 de la Ley de Transparencia y Acceso a la Información Pública del Estado de México y Municipios que a la letra dice:</w:t>
      </w:r>
    </w:p>
    <w:p w:rsidR="003B6F52" w:rsidRPr="00336A4C" w:rsidRDefault="003B6F52" w:rsidP="006D6105">
      <w:pPr>
        <w:spacing w:line="360" w:lineRule="auto"/>
        <w:jc w:val="both"/>
        <w:rPr>
          <w:rFonts w:ascii="Palatino Linotype" w:hAnsi="Palatino Linotype" w:cs="Arial"/>
        </w:rPr>
      </w:pPr>
    </w:p>
    <w:p w:rsidR="0048078A" w:rsidRPr="00336A4C" w:rsidRDefault="0048078A" w:rsidP="0048078A">
      <w:pPr>
        <w:spacing w:line="276" w:lineRule="auto"/>
        <w:ind w:left="851" w:right="474"/>
        <w:jc w:val="both"/>
        <w:rPr>
          <w:rFonts w:ascii="Palatino Linotype" w:hAnsi="Palatino Linotype" w:cs="Arial"/>
          <w:i/>
          <w:sz w:val="22"/>
        </w:rPr>
      </w:pPr>
      <w:r w:rsidRPr="00336A4C">
        <w:rPr>
          <w:rFonts w:ascii="Palatino Linotype" w:hAnsi="Palatino Linotype" w:cs="Arial"/>
          <w:b/>
          <w:i/>
          <w:sz w:val="22"/>
        </w:rPr>
        <w:t>Artículo 12.</w:t>
      </w:r>
      <w:r w:rsidRPr="00336A4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48078A" w:rsidRPr="00336A4C" w:rsidRDefault="0048078A" w:rsidP="0048078A">
      <w:pPr>
        <w:spacing w:line="276" w:lineRule="auto"/>
        <w:ind w:left="851" w:right="474"/>
        <w:jc w:val="both"/>
        <w:rPr>
          <w:rFonts w:ascii="Palatino Linotype" w:hAnsi="Palatino Linotype" w:cs="Arial"/>
          <w:i/>
          <w:sz w:val="22"/>
        </w:rPr>
      </w:pPr>
      <w:r w:rsidRPr="00336A4C">
        <w:rPr>
          <w:rFonts w:ascii="Palatino Linotype" w:hAnsi="Palatino Linotype" w:cs="Arial"/>
          <w:b/>
          <w:i/>
          <w:sz w:val="22"/>
          <w:u w:val="single"/>
        </w:rPr>
        <w:t>Los sujetos obligados sólo proporcionarán la información pública que se les requiera y que obre en sus archivos y en el estado en que ésta se encuentre</w:t>
      </w:r>
      <w:r w:rsidRPr="00336A4C">
        <w:rPr>
          <w:rFonts w:ascii="Palatino Linotype"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rsidR="0048078A" w:rsidRPr="00336A4C" w:rsidRDefault="0048078A" w:rsidP="0048078A">
      <w:pPr>
        <w:spacing w:line="360" w:lineRule="auto"/>
        <w:jc w:val="both"/>
        <w:rPr>
          <w:rFonts w:ascii="Palatino Linotype" w:hAnsi="Palatino Linotype" w:cs="Arial"/>
        </w:rPr>
      </w:pPr>
    </w:p>
    <w:p w:rsidR="00AD782F" w:rsidRPr="00336A4C" w:rsidRDefault="003B6F52" w:rsidP="003B6F52">
      <w:pPr>
        <w:spacing w:line="276" w:lineRule="auto"/>
        <w:ind w:left="709" w:right="474"/>
        <w:jc w:val="both"/>
        <w:rPr>
          <w:rFonts w:ascii="Palatino Linotype" w:hAnsi="Palatino Linotype" w:cs="Arial"/>
          <w:i/>
          <w:sz w:val="22"/>
        </w:rPr>
      </w:pPr>
      <w:r w:rsidRPr="00336A4C">
        <w:rPr>
          <w:rFonts w:ascii="Palatino Linotype" w:hAnsi="Palatino Linotype" w:cs="Arial"/>
          <w:b/>
          <w:i/>
          <w:sz w:val="22"/>
        </w:rPr>
        <w:lastRenderedPageBreak/>
        <w:t>Artículo 166.</w:t>
      </w:r>
      <w:r w:rsidRPr="00336A4C">
        <w:rPr>
          <w:rFonts w:ascii="Palatino Linotype" w:hAnsi="Palatino Linotype" w:cs="Arial"/>
          <w:i/>
          <w:sz w:val="22"/>
        </w:rPr>
        <w:t xml:space="preserve"> </w:t>
      </w:r>
      <w:r w:rsidRPr="00336A4C">
        <w:rPr>
          <w:rFonts w:ascii="Palatino Linotype" w:hAnsi="Palatino Linotype" w:cs="Arial"/>
          <w:b/>
          <w:i/>
          <w:sz w:val="22"/>
          <w:u w:val="single"/>
        </w:rPr>
        <w:t>La obligación de acceso a la información pública se tendrá por cumplida cuando el solicitante tenga a su disposición la información requerida</w:t>
      </w:r>
      <w:r w:rsidRPr="00336A4C">
        <w:rPr>
          <w:rFonts w:ascii="Palatino Linotype" w:hAnsi="Palatino Linotype" w:cs="Arial"/>
          <w:i/>
          <w:sz w:val="22"/>
        </w:rPr>
        <w:t>, o cuando realice la consulta de la misma en el lugar en el que ésta se localice.</w:t>
      </w:r>
    </w:p>
    <w:p w:rsidR="003B6F52" w:rsidRPr="00336A4C" w:rsidRDefault="003B6F52" w:rsidP="003B6F52">
      <w:pPr>
        <w:spacing w:line="276" w:lineRule="auto"/>
        <w:ind w:left="709" w:right="474"/>
        <w:jc w:val="both"/>
        <w:rPr>
          <w:rFonts w:ascii="Palatino Linotype" w:hAnsi="Palatino Linotype" w:cs="Arial"/>
          <w:i/>
          <w:sz w:val="22"/>
        </w:rPr>
      </w:pPr>
      <w:r w:rsidRPr="00336A4C">
        <w:rPr>
          <w:rFonts w:ascii="Palatino Linotype" w:hAnsi="Palatino Linotype" w:cs="Arial"/>
          <w:b/>
          <w:i/>
          <w:sz w:val="22"/>
        </w:rPr>
        <w:t>(…)</w:t>
      </w:r>
    </w:p>
    <w:p w:rsidR="00EC0DB3" w:rsidRPr="00336A4C" w:rsidRDefault="00EC0DB3" w:rsidP="006D6105">
      <w:pPr>
        <w:spacing w:line="360" w:lineRule="auto"/>
        <w:jc w:val="both"/>
        <w:rPr>
          <w:rFonts w:ascii="Palatino Linotype" w:hAnsi="Palatino Linotype" w:cs="Arial"/>
        </w:rPr>
      </w:pPr>
    </w:p>
    <w:p w:rsidR="0048078A" w:rsidRPr="00336A4C" w:rsidRDefault="00B44E95" w:rsidP="006D6105">
      <w:pPr>
        <w:spacing w:line="360" w:lineRule="auto"/>
        <w:jc w:val="both"/>
        <w:rPr>
          <w:rFonts w:ascii="Palatino Linotype" w:hAnsi="Palatino Linotype" w:cs="Arial"/>
        </w:rPr>
      </w:pPr>
      <w:r w:rsidRPr="00336A4C">
        <w:rPr>
          <w:rFonts w:ascii="Palatino Linotype" w:hAnsi="Palatino Linotype" w:cs="Arial"/>
        </w:rPr>
        <w:t>En ese sentido, se recalca el deber de los Sujeto Obligado de documentar todo acto, ejercido con motivo de sus atribuciones, facultades y competencias.</w:t>
      </w:r>
    </w:p>
    <w:p w:rsidR="00B44E95" w:rsidRPr="00336A4C" w:rsidRDefault="00B44E95" w:rsidP="006D6105">
      <w:pPr>
        <w:spacing w:line="360" w:lineRule="auto"/>
        <w:jc w:val="both"/>
        <w:rPr>
          <w:rFonts w:ascii="Palatino Linotype" w:hAnsi="Palatino Linotype" w:cs="Arial"/>
        </w:rPr>
      </w:pPr>
    </w:p>
    <w:p w:rsidR="00F10F44" w:rsidRPr="00336A4C" w:rsidRDefault="00990A61" w:rsidP="00990A61">
      <w:pPr>
        <w:spacing w:line="276" w:lineRule="auto"/>
        <w:ind w:left="709" w:right="474"/>
        <w:jc w:val="both"/>
        <w:rPr>
          <w:rFonts w:ascii="Palatino Linotype" w:hAnsi="Palatino Linotype" w:cs="Arial"/>
          <w:i/>
          <w:sz w:val="22"/>
        </w:rPr>
      </w:pPr>
      <w:r w:rsidRPr="00336A4C">
        <w:rPr>
          <w:rFonts w:ascii="Palatino Linotype" w:hAnsi="Palatino Linotype" w:cs="Arial"/>
          <w:b/>
          <w:i/>
          <w:sz w:val="22"/>
        </w:rPr>
        <w:t>Artículo 18</w:t>
      </w:r>
      <w:r w:rsidRPr="00336A4C">
        <w:rPr>
          <w:rFonts w:ascii="Palatino Linotype" w:hAnsi="Palatino Linotype" w:cs="Arial"/>
          <w:i/>
          <w:sz w:val="22"/>
        </w:rPr>
        <w:t>. Los sujetos obligados deberán documentar todo acto que derive del ejercicio de sus facultades, competencias o funciones, considerando desde su origen la eventual publicidad y reutilización de la información que generen.</w:t>
      </w:r>
    </w:p>
    <w:p w:rsidR="002F06B6" w:rsidRPr="00336A4C" w:rsidRDefault="002F06B6" w:rsidP="006D6105">
      <w:pPr>
        <w:spacing w:line="360" w:lineRule="auto"/>
        <w:jc w:val="both"/>
        <w:rPr>
          <w:rFonts w:ascii="Palatino Linotype" w:hAnsi="Palatino Linotype" w:cs="Arial"/>
        </w:rPr>
      </w:pPr>
    </w:p>
    <w:p w:rsidR="00F10F44" w:rsidRPr="00336A4C" w:rsidRDefault="002F06B6" w:rsidP="006D6105">
      <w:pPr>
        <w:spacing w:line="360" w:lineRule="auto"/>
        <w:jc w:val="both"/>
        <w:rPr>
          <w:rFonts w:ascii="Palatino Linotype" w:hAnsi="Palatino Linotype" w:cs="Arial"/>
        </w:rPr>
      </w:pPr>
      <w:r w:rsidRPr="00336A4C">
        <w:rPr>
          <w:rFonts w:ascii="Palatino Linotype" w:hAnsi="Palatino Linotype" w:cs="Arial"/>
        </w:rPr>
        <w:t xml:space="preserve">Finalmente, no pasa desapercibido, que en la solicitud se establezca temporalidad de la cual se requiera la información, ni elementos para deducirla, </w:t>
      </w:r>
      <w:r w:rsidR="00C80E21" w:rsidRPr="00336A4C">
        <w:rPr>
          <w:rFonts w:ascii="Palatino Linotype" w:hAnsi="Palatino Linotype" w:cs="Arial"/>
        </w:rPr>
        <w:t>debiendo ser delimitada del 06 de agosto de 2024 al 06 de agosto de 2025 (fecha de presentación de la solicitud)</w:t>
      </w:r>
      <w:r w:rsidR="007E0645" w:rsidRPr="00336A4C">
        <w:rPr>
          <w:rFonts w:ascii="Palatino Linotype" w:hAnsi="Palatino Linotype" w:cs="Arial"/>
        </w:rPr>
        <w:t>.</w:t>
      </w:r>
    </w:p>
    <w:p w:rsidR="007E0645" w:rsidRPr="00336A4C" w:rsidRDefault="007E0645" w:rsidP="007E0645">
      <w:pPr>
        <w:spacing w:line="360" w:lineRule="auto"/>
        <w:jc w:val="both"/>
        <w:rPr>
          <w:rFonts w:ascii="Palatino Linotype" w:hAnsi="Palatino Linotype"/>
          <w:lang w:val="es-MX" w:eastAsia="es-ES"/>
        </w:rPr>
      </w:pPr>
      <w:r w:rsidRPr="00336A4C">
        <w:rPr>
          <w:rFonts w:ascii="Palatino Linotype" w:hAnsi="Palatino Linotype"/>
          <w:lang w:val="es-MX" w:eastAsia="es-ES"/>
        </w:rPr>
        <w:t xml:space="preserve">Robustece lo anterior el criterio </w:t>
      </w:r>
      <w:r w:rsidRPr="00336A4C">
        <w:rPr>
          <w:rFonts w:ascii="Palatino Linotype" w:hAnsi="Palatino Linotype"/>
          <w:b/>
          <w:lang w:val="es-MX" w:eastAsia="es-ES"/>
        </w:rPr>
        <w:t xml:space="preserve">3/19 </w:t>
      </w:r>
      <w:r w:rsidRPr="00336A4C">
        <w:rPr>
          <w:rFonts w:ascii="Palatino Linotype" w:hAnsi="Palatino Linotype"/>
          <w:lang w:val="es-MX" w:eastAsia="es-ES"/>
        </w:rPr>
        <w:t xml:space="preserve">emitido por el Instituto Nacional de Transparencia, Acceso a la Información y Protección de Datos Personales, que dispone a la literalidad lo siguiente: </w:t>
      </w:r>
    </w:p>
    <w:p w:rsidR="007E0645" w:rsidRPr="00336A4C" w:rsidRDefault="007E0645" w:rsidP="007E0645">
      <w:pPr>
        <w:spacing w:before="240" w:after="160" w:line="360" w:lineRule="auto"/>
        <w:ind w:left="851" w:right="851"/>
        <w:jc w:val="center"/>
        <w:rPr>
          <w:rFonts w:ascii="Palatino Linotype" w:eastAsiaTheme="minorHAnsi" w:hAnsi="Palatino Linotype" w:cs="Arial"/>
          <w:b/>
          <w:i/>
          <w:sz w:val="22"/>
          <w:szCs w:val="22"/>
          <w:lang w:val="es-MX" w:eastAsia="en-US"/>
        </w:rPr>
      </w:pPr>
      <w:r w:rsidRPr="00336A4C">
        <w:rPr>
          <w:rFonts w:ascii="Palatino Linotype" w:eastAsiaTheme="minorHAnsi" w:hAnsi="Palatino Linotype" w:cs="Arial"/>
          <w:b/>
          <w:i/>
          <w:sz w:val="22"/>
          <w:szCs w:val="22"/>
          <w:lang w:val="es-MX" w:eastAsia="en-US"/>
        </w:rPr>
        <w:t>“PERIODO DE BÚSQUEDA DE LA INFORMACIÓN.</w:t>
      </w:r>
    </w:p>
    <w:p w:rsidR="007E0645" w:rsidRPr="00336A4C" w:rsidRDefault="007E0645" w:rsidP="007E0645">
      <w:pPr>
        <w:spacing w:before="240" w:after="160" w:line="360" w:lineRule="auto"/>
        <w:ind w:left="851" w:right="851"/>
        <w:jc w:val="both"/>
        <w:rPr>
          <w:rFonts w:ascii="Palatino Linotype" w:eastAsiaTheme="minorHAnsi" w:hAnsi="Palatino Linotype" w:cs="Arial"/>
          <w:i/>
          <w:sz w:val="22"/>
          <w:szCs w:val="22"/>
          <w:lang w:val="es-MX" w:eastAsia="en-US"/>
        </w:rPr>
      </w:pPr>
      <w:r w:rsidRPr="00336A4C">
        <w:rPr>
          <w:rFonts w:ascii="Palatino Linotype" w:eastAsiaTheme="minorHAnsi" w:hAnsi="Palatino Linotype" w:cs="Arial"/>
          <w:i/>
          <w:sz w:val="22"/>
          <w:szCs w:val="22"/>
          <w:lang w:val="es-MX"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7E0645" w:rsidRPr="00336A4C" w:rsidRDefault="007E0645" w:rsidP="007E0645">
      <w:pPr>
        <w:spacing w:before="240" w:after="160" w:line="360" w:lineRule="auto"/>
        <w:ind w:left="851" w:right="851"/>
        <w:jc w:val="both"/>
        <w:rPr>
          <w:rFonts w:ascii="Palatino Linotype" w:eastAsiaTheme="minorHAnsi" w:hAnsi="Palatino Linotype" w:cs="Arial"/>
          <w:i/>
          <w:sz w:val="22"/>
          <w:szCs w:val="22"/>
          <w:lang w:val="es-MX" w:eastAsia="en-US"/>
        </w:rPr>
      </w:pPr>
      <w:r w:rsidRPr="00336A4C">
        <w:rPr>
          <w:rFonts w:ascii="Palatino Linotype" w:eastAsiaTheme="minorHAnsi" w:hAnsi="Palatino Linotype" w:cs="Arial"/>
          <w:b/>
          <w:i/>
          <w:spacing w:val="-1"/>
          <w:sz w:val="22"/>
          <w:szCs w:val="22"/>
          <w:lang w:val="es-MX" w:eastAsia="en-US"/>
        </w:rPr>
        <w:t>R</w:t>
      </w:r>
      <w:r w:rsidRPr="00336A4C">
        <w:rPr>
          <w:rFonts w:ascii="Palatino Linotype" w:eastAsiaTheme="minorHAnsi" w:hAnsi="Palatino Linotype" w:cs="Arial"/>
          <w:b/>
          <w:i/>
          <w:sz w:val="22"/>
          <w:szCs w:val="22"/>
          <w:lang w:val="es-MX" w:eastAsia="en-US"/>
        </w:rPr>
        <w:t>e</w:t>
      </w:r>
      <w:r w:rsidRPr="00336A4C">
        <w:rPr>
          <w:rFonts w:ascii="Palatino Linotype" w:eastAsiaTheme="minorHAnsi" w:hAnsi="Palatino Linotype" w:cs="Arial"/>
          <w:b/>
          <w:i/>
          <w:spacing w:val="-1"/>
          <w:sz w:val="22"/>
          <w:szCs w:val="22"/>
          <w:lang w:val="es-MX" w:eastAsia="en-US"/>
        </w:rPr>
        <w:t>s</w:t>
      </w:r>
      <w:r w:rsidRPr="00336A4C">
        <w:rPr>
          <w:rFonts w:ascii="Palatino Linotype" w:eastAsiaTheme="minorHAnsi" w:hAnsi="Palatino Linotype" w:cs="Arial"/>
          <w:b/>
          <w:i/>
          <w:sz w:val="22"/>
          <w:szCs w:val="22"/>
          <w:lang w:val="es-MX" w:eastAsia="en-US"/>
        </w:rPr>
        <w:t>olucion</w:t>
      </w:r>
      <w:r w:rsidRPr="00336A4C">
        <w:rPr>
          <w:rFonts w:ascii="Palatino Linotype" w:eastAsiaTheme="minorHAnsi" w:hAnsi="Palatino Linotype" w:cs="Arial"/>
          <w:b/>
          <w:i/>
          <w:spacing w:val="-1"/>
          <w:sz w:val="22"/>
          <w:szCs w:val="22"/>
          <w:lang w:val="es-MX" w:eastAsia="en-US"/>
        </w:rPr>
        <w:t>es</w:t>
      </w:r>
    </w:p>
    <w:p w:rsidR="007E0645" w:rsidRPr="00336A4C" w:rsidRDefault="007E0645" w:rsidP="007E0645">
      <w:pPr>
        <w:spacing w:before="240" w:after="160" w:line="360" w:lineRule="auto"/>
        <w:ind w:left="851" w:right="851"/>
        <w:jc w:val="both"/>
        <w:rPr>
          <w:rFonts w:ascii="Palatino Linotype" w:eastAsia="Symbol" w:hAnsi="Palatino Linotype" w:cs="Arial"/>
          <w:i/>
          <w:sz w:val="22"/>
          <w:szCs w:val="22"/>
          <w:lang w:val="es-MX" w:eastAsia="en-US"/>
        </w:rPr>
      </w:pPr>
      <w:r w:rsidRPr="00336A4C">
        <w:rPr>
          <w:rFonts w:ascii="Palatino Linotype" w:eastAsiaTheme="minorHAnsi" w:hAnsi="Palatino Linotype" w:cs="Arial"/>
          <w:b/>
          <w:i/>
          <w:spacing w:val="-1"/>
          <w:sz w:val="22"/>
          <w:szCs w:val="22"/>
          <w:lang w:val="es-MX" w:eastAsia="en-US"/>
        </w:rPr>
        <w:lastRenderedPageBreak/>
        <w:t>R</w:t>
      </w:r>
      <w:r w:rsidRPr="00336A4C">
        <w:rPr>
          <w:rFonts w:ascii="Palatino Linotype" w:eastAsiaTheme="minorHAnsi" w:hAnsi="Palatino Linotype" w:cs="Arial"/>
          <w:b/>
          <w:i/>
          <w:spacing w:val="3"/>
          <w:sz w:val="22"/>
          <w:szCs w:val="22"/>
          <w:lang w:val="es-MX" w:eastAsia="en-US"/>
        </w:rPr>
        <w:t>R</w:t>
      </w:r>
      <w:r w:rsidRPr="00336A4C">
        <w:rPr>
          <w:rFonts w:ascii="Palatino Linotype" w:eastAsiaTheme="minorHAnsi" w:hAnsi="Palatino Linotype" w:cs="Arial"/>
          <w:b/>
          <w:i/>
          <w:sz w:val="22"/>
          <w:szCs w:val="22"/>
          <w:lang w:val="es-MX" w:eastAsia="en-US"/>
        </w:rPr>
        <w:t>A</w:t>
      </w:r>
      <w:r w:rsidRPr="00336A4C">
        <w:rPr>
          <w:rFonts w:ascii="Palatino Linotype" w:eastAsiaTheme="minorHAnsi" w:hAnsi="Palatino Linotype" w:cs="Arial"/>
          <w:b/>
          <w:i/>
          <w:spacing w:val="5"/>
          <w:sz w:val="22"/>
          <w:szCs w:val="22"/>
          <w:lang w:val="es-MX" w:eastAsia="en-US"/>
        </w:rPr>
        <w:t xml:space="preserve"> 0022</w:t>
      </w:r>
      <w:r w:rsidRPr="00336A4C">
        <w:rPr>
          <w:rFonts w:ascii="Palatino Linotype" w:eastAsiaTheme="minorHAnsi" w:hAnsi="Palatino Linotype" w:cs="Arial"/>
          <w:b/>
          <w:i/>
          <w:spacing w:val="-1"/>
          <w:sz w:val="22"/>
          <w:szCs w:val="22"/>
          <w:lang w:val="es-MX" w:eastAsia="en-US"/>
        </w:rPr>
        <w:t>/17</w:t>
      </w:r>
      <w:r w:rsidRPr="00336A4C">
        <w:rPr>
          <w:rFonts w:ascii="Palatino Linotype" w:eastAsiaTheme="minorHAnsi" w:hAnsi="Palatino Linotype" w:cs="Arial"/>
          <w:b/>
          <w:i/>
          <w:sz w:val="22"/>
          <w:szCs w:val="22"/>
          <w:lang w:val="es-MX" w:eastAsia="en-US"/>
        </w:rPr>
        <w:t>.</w:t>
      </w:r>
      <w:r w:rsidRPr="00336A4C">
        <w:rPr>
          <w:rFonts w:ascii="Palatino Linotype" w:eastAsiaTheme="minorHAnsi" w:hAnsi="Palatino Linotype" w:cs="Arial"/>
          <w:b/>
          <w:i/>
          <w:spacing w:val="15"/>
          <w:sz w:val="22"/>
          <w:szCs w:val="22"/>
          <w:lang w:val="es-MX" w:eastAsia="en-US"/>
        </w:rPr>
        <w:t xml:space="preserve"> </w:t>
      </w:r>
      <w:r w:rsidRPr="00336A4C">
        <w:rPr>
          <w:rFonts w:ascii="Palatino Linotype" w:eastAsiaTheme="minorHAnsi" w:hAnsi="Palatino Linotype" w:cs="Arial"/>
          <w:i/>
          <w:spacing w:val="-1"/>
          <w:sz w:val="22"/>
          <w:szCs w:val="22"/>
          <w:lang w:val="es-MX" w:eastAsia="en-US"/>
        </w:rPr>
        <w:t>Instituto Mexicano de la Propiedad Industrial</w:t>
      </w:r>
      <w:r w:rsidRPr="00336A4C">
        <w:rPr>
          <w:rFonts w:ascii="Palatino Linotype" w:eastAsiaTheme="minorHAnsi" w:hAnsi="Palatino Linotype" w:cs="Arial"/>
          <w:i/>
          <w:sz w:val="22"/>
          <w:szCs w:val="22"/>
          <w:lang w:val="es-MX" w:eastAsia="en-US"/>
        </w:rPr>
        <w:t>.</w:t>
      </w:r>
      <w:r w:rsidRPr="00336A4C">
        <w:rPr>
          <w:rFonts w:ascii="Palatino Linotype" w:eastAsiaTheme="minorHAnsi" w:hAnsi="Palatino Linotype" w:cs="Arial"/>
          <w:i/>
          <w:spacing w:val="4"/>
          <w:sz w:val="22"/>
          <w:szCs w:val="22"/>
          <w:lang w:val="es-MX" w:eastAsia="en-US"/>
        </w:rPr>
        <w:t xml:space="preserve"> 16 de febrero de 2017. Por unanimidad. </w:t>
      </w:r>
      <w:r w:rsidRPr="00336A4C">
        <w:rPr>
          <w:rFonts w:ascii="Palatino Linotype" w:eastAsiaTheme="minorHAnsi" w:hAnsi="Palatino Linotype" w:cs="Arial"/>
          <w:i/>
          <w:spacing w:val="-1"/>
          <w:sz w:val="22"/>
          <w:szCs w:val="22"/>
          <w:lang w:val="es-MX" w:eastAsia="en-US"/>
        </w:rPr>
        <w:t>C</w:t>
      </w:r>
      <w:r w:rsidRPr="00336A4C">
        <w:rPr>
          <w:rFonts w:ascii="Palatino Linotype" w:eastAsiaTheme="minorHAnsi" w:hAnsi="Palatino Linotype" w:cs="Arial"/>
          <w:i/>
          <w:sz w:val="22"/>
          <w:szCs w:val="22"/>
          <w:lang w:val="es-MX" w:eastAsia="en-US"/>
        </w:rPr>
        <w:t>omis</w:t>
      </w:r>
      <w:r w:rsidRPr="00336A4C">
        <w:rPr>
          <w:rFonts w:ascii="Palatino Linotype" w:eastAsiaTheme="minorHAnsi" w:hAnsi="Palatino Linotype" w:cs="Arial"/>
          <w:i/>
          <w:spacing w:val="-2"/>
          <w:sz w:val="22"/>
          <w:szCs w:val="22"/>
          <w:lang w:val="es-MX" w:eastAsia="en-US"/>
        </w:rPr>
        <w:t>i</w:t>
      </w:r>
      <w:r w:rsidRPr="00336A4C">
        <w:rPr>
          <w:rFonts w:ascii="Palatino Linotype" w:eastAsiaTheme="minorHAnsi" w:hAnsi="Palatino Linotype" w:cs="Arial"/>
          <w:i/>
          <w:sz w:val="22"/>
          <w:szCs w:val="22"/>
          <w:lang w:val="es-MX" w:eastAsia="en-US"/>
        </w:rPr>
        <w:t>o</w:t>
      </w:r>
      <w:r w:rsidRPr="00336A4C">
        <w:rPr>
          <w:rFonts w:ascii="Palatino Linotype" w:eastAsiaTheme="minorHAnsi" w:hAnsi="Palatino Linotype" w:cs="Arial"/>
          <w:i/>
          <w:spacing w:val="1"/>
          <w:sz w:val="22"/>
          <w:szCs w:val="22"/>
          <w:lang w:val="es-MX" w:eastAsia="en-US"/>
        </w:rPr>
        <w:t>n</w:t>
      </w:r>
      <w:r w:rsidRPr="00336A4C">
        <w:rPr>
          <w:rFonts w:ascii="Palatino Linotype" w:eastAsiaTheme="minorHAnsi" w:hAnsi="Palatino Linotype" w:cs="Arial"/>
          <w:i/>
          <w:sz w:val="22"/>
          <w:szCs w:val="22"/>
          <w:lang w:val="es-MX" w:eastAsia="en-US"/>
        </w:rPr>
        <w:t>a</w:t>
      </w:r>
      <w:r w:rsidRPr="00336A4C">
        <w:rPr>
          <w:rFonts w:ascii="Palatino Linotype" w:eastAsiaTheme="minorHAnsi" w:hAnsi="Palatino Linotype" w:cs="Arial"/>
          <w:i/>
          <w:spacing w:val="-1"/>
          <w:sz w:val="22"/>
          <w:szCs w:val="22"/>
          <w:lang w:val="es-MX" w:eastAsia="en-US"/>
        </w:rPr>
        <w:t>d</w:t>
      </w:r>
      <w:r w:rsidRPr="00336A4C">
        <w:rPr>
          <w:rFonts w:ascii="Palatino Linotype" w:eastAsiaTheme="minorHAnsi" w:hAnsi="Palatino Linotype" w:cs="Arial"/>
          <w:i/>
          <w:sz w:val="22"/>
          <w:szCs w:val="22"/>
          <w:lang w:val="es-MX" w:eastAsia="en-US"/>
        </w:rPr>
        <w:t>o</w:t>
      </w:r>
      <w:r w:rsidRPr="00336A4C">
        <w:rPr>
          <w:rFonts w:ascii="Palatino Linotype" w:eastAsiaTheme="minorHAnsi" w:hAnsi="Palatino Linotype" w:cs="Arial"/>
          <w:i/>
          <w:spacing w:val="3"/>
          <w:sz w:val="22"/>
          <w:szCs w:val="22"/>
          <w:lang w:val="es-MX" w:eastAsia="en-US"/>
        </w:rPr>
        <w:t xml:space="preserve"> </w:t>
      </w:r>
      <w:r w:rsidRPr="00336A4C">
        <w:rPr>
          <w:rFonts w:ascii="Palatino Linotype" w:eastAsiaTheme="minorHAnsi" w:hAnsi="Palatino Linotype" w:cs="Arial"/>
          <w:i/>
          <w:spacing w:val="-1"/>
          <w:sz w:val="22"/>
          <w:szCs w:val="22"/>
          <w:lang w:val="es-MX" w:eastAsia="en-US"/>
        </w:rPr>
        <w:t>P</w:t>
      </w:r>
      <w:r w:rsidRPr="00336A4C">
        <w:rPr>
          <w:rFonts w:ascii="Palatino Linotype" w:eastAsiaTheme="minorHAnsi" w:hAnsi="Palatino Linotype" w:cs="Arial"/>
          <w:i/>
          <w:sz w:val="22"/>
          <w:szCs w:val="22"/>
          <w:lang w:val="es-MX" w:eastAsia="en-US"/>
        </w:rPr>
        <w:t>o</w:t>
      </w:r>
      <w:r w:rsidRPr="00336A4C">
        <w:rPr>
          <w:rFonts w:ascii="Palatino Linotype" w:eastAsiaTheme="minorHAnsi" w:hAnsi="Palatino Linotype" w:cs="Arial"/>
          <w:i/>
          <w:spacing w:val="-1"/>
          <w:sz w:val="22"/>
          <w:szCs w:val="22"/>
          <w:lang w:val="es-MX" w:eastAsia="en-US"/>
        </w:rPr>
        <w:t>n</w:t>
      </w:r>
      <w:r w:rsidRPr="00336A4C">
        <w:rPr>
          <w:rFonts w:ascii="Palatino Linotype" w:eastAsiaTheme="minorHAnsi" w:hAnsi="Palatino Linotype" w:cs="Arial"/>
          <w:i/>
          <w:sz w:val="22"/>
          <w:szCs w:val="22"/>
          <w:lang w:val="es-MX" w:eastAsia="en-US"/>
        </w:rPr>
        <w:t>e</w:t>
      </w:r>
      <w:r w:rsidRPr="00336A4C">
        <w:rPr>
          <w:rFonts w:ascii="Palatino Linotype" w:eastAsiaTheme="minorHAnsi" w:hAnsi="Palatino Linotype" w:cs="Arial"/>
          <w:i/>
          <w:spacing w:val="-1"/>
          <w:sz w:val="22"/>
          <w:szCs w:val="22"/>
          <w:lang w:val="es-MX" w:eastAsia="en-US"/>
        </w:rPr>
        <w:t>n</w:t>
      </w:r>
      <w:r w:rsidRPr="00336A4C">
        <w:rPr>
          <w:rFonts w:ascii="Palatino Linotype" w:eastAsiaTheme="minorHAnsi" w:hAnsi="Palatino Linotype" w:cs="Arial"/>
          <w:i/>
          <w:spacing w:val="1"/>
          <w:sz w:val="22"/>
          <w:szCs w:val="22"/>
          <w:lang w:val="es-MX" w:eastAsia="en-US"/>
        </w:rPr>
        <w:t>t</w:t>
      </w:r>
      <w:r w:rsidRPr="00336A4C">
        <w:rPr>
          <w:rFonts w:ascii="Palatino Linotype" w:eastAsiaTheme="minorHAnsi" w:hAnsi="Palatino Linotype" w:cs="Arial"/>
          <w:i/>
          <w:sz w:val="22"/>
          <w:szCs w:val="22"/>
          <w:lang w:val="es-MX" w:eastAsia="en-US"/>
        </w:rPr>
        <w:t>e Francisco Javier Acuña Llamas.</w:t>
      </w:r>
    </w:p>
    <w:p w:rsidR="007E0645" w:rsidRPr="00336A4C" w:rsidRDefault="007B6315" w:rsidP="007E0645">
      <w:pPr>
        <w:spacing w:before="240" w:after="160" w:line="360" w:lineRule="auto"/>
        <w:ind w:left="851" w:right="851"/>
        <w:jc w:val="both"/>
        <w:rPr>
          <w:rFonts w:ascii="Palatino Linotype" w:eastAsia="Symbol" w:hAnsi="Palatino Linotype" w:cs="Arial"/>
          <w:i/>
          <w:sz w:val="22"/>
          <w:szCs w:val="22"/>
          <w:lang w:val="es-MX" w:eastAsia="en-US"/>
        </w:rPr>
      </w:pPr>
      <w:hyperlink r:id="rId7" w:history="1">
        <w:r w:rsidR="007E0645" w:rsidRPr="00336A4C">
          <w:rPr>
            <w:rFonts w:ascii="Palatino Linotype" w:eastAsia="Symbol" w:hAnsi="Palatino Linotype" w:cs="Arial"/>
            <w:i/>
            <w:color w:val="0563C1" w:themeColor="hyperlink"/>
            <w:sz w:val="22"/>
            <w:szCs w:val="22"/>
            <w:u w:val="single"/>
            <w:lang w:val="es-MX" w:eastAsia="en-US"/>
          </w:rPr>
          <w:t>http://consultas.ifai.org.mx/descargar.php?r=./pdf/resoluciones/2017/&amp;a=RRA%2022.pdf</w:t>
        </w:r>
      </w:hyperlink>
      <w:r w:rsidR="007E0645" w:rsidRPr="00336A4C">
        <w:rPr>
          <w:rFonts w:ascii="Palatino Linotype" w:eastAsia="Symbol" w:hAnsi="Palatino Linotype" w:cs="Arial"/>
          <w:i/>
          <w:sz w:val="22"/>
          <w:szCs w:val="22"/>
          <w:lang w:val="es-MX" w:eastAsia="en-US"/>
        </w:rPr>
        <w:t xml:space="preserve"> </w:t>
      </w:r>
    </w:p>
    <w:p w:rsidR="007E0645" w:rsidRPr="00336A4C" w:rsidRDefault="007E0645" w:rsidP="007E0645">
      <w:pPr>
        <w:spacing w:before="240" w:after="160" w:line="360" w:lineRule="auto"/>
        <w:ind w:left="851" w:right="851"/>
        <w:jc w:val="both"/>
        <w:rPr>
          <w:rFonts w:ascii="Palatino Linotype" w:eastAsiaTheme="minorHAnsi" w:hAnsi="Palatino Linotype" w:cs="Arial"/>
          <w:b/>
          <w:i/>
          <w:spacing w:val="-1"/>
          <w:sz w:val="22"/>
          <w:szCs w:val="22"/>
          <w:lang w:val="es-MX" w:eastAsia="en-US"/>
        </w:rPr>
      </w:pPr>
      <w:r w:rsidRPr="00336A4C">
        <w:rPr>
          <w:rFonts w:ascii="Palatino Linotype" w:eastAsiaTheme="minorHAnsi" w:hAnsi="Palatino Linotype" w:cs="Arial"/>
          <w:b/>
          <w:i/>
          <w:spacing w:val="-1"/>
          <w:sz w:val="22"/>
          <w:szCs w:val="22"/>
          <w:lang w:val="es-MX" w:eastAsia="en-US"/>
        </w:rPr>
        <w:t>R</w:t>
      </w:r>
      <w:r w:rsidRPr="00336A4C">
        <w:rPr>
          <w:rFonts w:ascii="Palatino Linotype" w:eastAsiaTheme="minorHAnsi" w:hAnsi="Palatino Linotype" w:cs="Arial"/>
          <w:b/>
          <w:i/>
          <w:spacing w:val="3"/>
          <w:sz w:val="22"/>
          <w:szCs w:val="22"/>
          <w:lang w:val="es-MX" w:eastAsia="en-US"/>
        </w:rPr>
        <w:t>R</w:t>
      </w:r>
      <w:r w:rsidRPr="00336A4C">
        <w:rPr>
          <w:rFonts w:ascii="Palatino Linotype" w:eastAsiaTheme="minorHAnsi" w:hAnsi="Palatino Linotype" w:cs="Arial"/>
          <w:b/>
          <w:i/>
          <w:sz w:val="22"/>
          <w:szCs w:val="22"/>
          <w:lang w:val="es-MX" w:eastAsia="en-US"/>
        </w:rPr>
        <w:t>A</w:t>
      </w:r>
      <w:r w:rsidRPr="00336A4C">
        <w:rPr>
          <w:rFonts w:ascii="Palatino Linotype" w:eastAsiaTheme="minorHAnsi" w:hAnsi="Palatino Linotype" w:cs="Arial"/>
          <w:b/>
          <w:i/>
          <w:spacing w:val="43"/>
          <w:sz w:val="22"/>
          <w:szCs w:val="22"/>
          <w:lang w:val="es-MX" w:eastAsia="en-US"/>
        </w:rPr>
        <w:t xml:space="preserve"> </w:t>
      </w:r>
      <w:r w:rsidRPr="00336A4C">
        <w:rPr>
          <w:rFonts w:ascii="Palatino Linotype" w:eastAsiaTheme="minorHAnsi" w:hAnsi="Palatino Linotype" w:cs="Arial"/>
          <w:b/>
          <w:i/>
          <w:spacing w:val="5"/>
          <w:sz w:val="22"/>
          <w:szCs w:val="22"/>
          <w:lang w:val="es-MX" w:eastAsia="en-US"/>
        </w:rPr>
        <w:t>2536</w:t>
      </w:r>
      <w:r w:rsidRPr="00336A4C">
        <w:rPr>
          <w:rFonts w:ascii="Palatino Linotype" w:eastAsiaTheme="minorHAnsi" w:hAnsi="Palatino Linotype" w:cs="Arial"/>
          <w:b/>
          <w:i/>
          <w:spacing w:val="1"/>
          <w:sz w:val="22"/>
          <w:szCs w:val="22"/>
          <w:lang w:val="es-MX" w:eastAsia="en-US"/>
        </w:rPr>
        <w:t>/</w:t>
      </w:r>
      <w:r w:rsidRPr="00336A4C">
        <w:rPr>
          <w:rFonts w:ascii="Palatino Linotype" w:eastAsiaTheme="minorHAnsi" w:hAnsi="Palatino Linotype" w:cs="Arial"/>
          <w:b/>
          <w:i/>
          <w:sz w:val="22"/>
          <w:szCs w:val="22"/>
          <w:lang w:val="es-MX" w:eastAsia="en-US"/>
        </w:rPr>
        <w:t xml:space="preserve">17. </w:t>
      </w:r>
      <w:r w:rsidRPr="00336A4C">
        <w:rPr>
          <w:rFonts w:ascii="Palatino Linotype" w:eastAsiaTheme="minorHAnsi" w:hAnsi="Palatino Linotype" w:cs="Arial"/>
          <w:i/>
          <w:spacing w:val="-1"/>
          <w:sz w:val="22"/>
          <w:szCs w:val="22"/>
          <w:lang w:val="es-MX" w:eastAsia="en-US"/>
        </w:rPr>
        <w:t>Secretaría de Gobernación</w:t>
      </w:r>
      <w:r w:rsidRPr="00336A4C">
        <w:rPr>
          <w:rFonts w:ascii="Palatino Linotype" w:eastAsiaTheme="minorHAnsi" w:hAnsi="Palatino Linotype" w:cs="Arial"/>
          <w:i/>
          <w:sz w:val="22"/>
          <w:szCs w:val="22"/>
          <w:lang w:val="es-MX" w:eastAsia="en-US"/>
        </w:rPr>
        <w:t>. 07 de junio de 2017. Por unanimidad. Comisionada Ponente Areli Cano Guadiana.</w:t>
      </w:r>
      <w:r w:rsidRPr="00336A4C">
        <w:rPr>
          <w:rFonts w:ascii="Palatino Linotype" w:eastAsiaTheme="minorHAnsi" w:hAnsi="Palatino Linotype" w:cs="Arial"/>
          <w:i/>
          <w:spacing w:val="-1"/>
          <w:position w:val="5"/>
          <w:sz w:val="22"/>
          <w:szCs w:val="22"/>
          <w:lang w:val="es-MX" w:eastAsia="en-US"/>
        </w:rPr>
        <w:t xml:space="preserve"> </w:t>
      </w:r>
    </w:p>
    <w:p w:rsidR="007E0645" w:rsidRPr="00336A4C" w:rsidRDefault="007B6315" w:rsidP="007E0645">
      <w:pPr>
        <w:spacing w:before="240" w:after="160" w:line="360" w:lineRule="auto"/>
        <w:ind w:left="851" w:right="851"/>
        <w:jc w:val="both"/>
        <w:rPr>
          <w:rFonts w:ascii="Palatino Linotype" w:eastAsiaTheme="minorHAnsi" w:hAnsi="Palatino Linotype" w:cs="Arial"/>
          <w:i/>
          <w:spacing w:val="-1"/>
          <w:sz w:val="22"/>
          <w:szCs w:val="22"/>
          <w:lang w:val="es-MX" w:eastAsia="en-US"/>
        </w:rPr>
      </w:pPr>
      <w:hyperlink r:id="rId8" w:history="1">
        <w:r w:rsidR="007E0645" w:rsidRPr="00336A4C">
          <w:rPr>
            <w:rFonts w:ascii="Palatino Linotype" w:eastAsia="Arial" w:hAnsi="Palatino Linotype" w:cs="Arial"/>
            <w:i/>
            <w:color w:val="0563C1" w:themeColor="hyperlink"/>
            <w:spacing w:val="-1"/>
            <w:sz w:val="22"/>
            <w:szCs w:val="22"/>
            <w:u w:val="single"/>
            <w:lang w:val="es-MX" w:eastAsia="en-US"/>
          </w:rPr>
          <w:t>http://consultas.ifai.org.mx/descargar.php?r=./pdf/resoluciones/2017/&amp;a=RRA%202536.pdf</w:t>
        </w:r>
      </w:hyperlink>
      <w:r w:rsidR="007E0645" w:rsidRPr="00336A4C">
        <w:rPr>
          <w:rFonts w:ascii="Palatino Linotype" w:eastAsiaTheme="minorHAnsi" w:hAnsi="Palatino Linotype" w:cs="Arial"/>
          <w:i/>
          <w:spacing w:val="-1"/>
          <w:sz w:val="22"/>
          <w:szCs w:val="22"/>
          <w:lang w:val="es-MX" w:eastAsia="en-US"/>
        </w:rPr>
        <w:t xml:space="preserve"> </w:t>
      </w:r>
    </w:p>
    <w:p w:rsidR="007E0645" w:rsidRPr="00336A4C" w:rsidRDefault="007E0645" w:rsidP="007E0645">
      <w:pPr>
        <w:spacing w:before="240" w:after="160" w:line="360" w:lineRule="auto"/>
        <w:ind w:left="851" w:right="851"/>
        <w:jc w:val="both"/>
        <w:rPr>
          <w:rFonts w:ascii="Palatino Linotype" w:eastAsiaTheme="minorHAnsi" w:hAnsi="Palatino Linotype" w:cs="Arial"/>
          <w:bCs/>
          <w:i/>
          <w:sz w:val="22"/>
          <w:szCs w:val="22"/>
          <w:lang w:val="es-MX" w:eastAsia="en-US"/>
        </w:rPr>
      </w:pPr>
      <w:r w:rsidRPr="00336A4C">
        <w:rPr>
          <w:rFonts w:ascii="Palatino Linotype" w:eastAsiaTheme="minorHAnsi" w:hAnsi="Palatino Linotype" w:cs="Arial"/>
          <w:b/>
          <w:i/>
          <w:spacing w:val="-1"/>
          <w:position w:val="-1"/>
          <w:sz w:val="22"/>
          <w:szCs w:val="22"/>
          <w:lang w:val="es-MX" w:eastAsia="en-US"/>
        </w:rPr>
        <w:t>R</w:t>
      </w:r>
      <w:r w:rsidRPr="00336A4C">
        <w:rPr>
          <w:rFonts w:ascii="Palatino Linotype" w:eastAsiaTheme="minorHAnsi" w:hAnsi="Palatino Linotype" w:cs="Arial"/>
          <w:b/>
          <w:i/>
          <w:spacing w:val="3"/>
          <w:position w:val="-1"/>
          <w:sz w:val="22"/>
          <w:szCs w:val="22"/>
          <w:lang w:val="es-MX" w:eastAsia="en-US"/>
        </w:rPr>
        <w:t>R</w:t>
      </w:r>
      <w:r w:rsidRPr="00336A4C">
        <w:rPr>
          <w:rFonts w:ascii="Palatino Linotype" w:eastAsiaTheme="minorHAnsi" w:hAnsi="Palatino Linotype" w:cs="Arial"/>
          <w:b/>
          <w:i/>
          <w:position w:val="-1"/>
          <w:sz w:val="22"/>
          <w:szCs w:val="22"/>
          <w:lang w:val="es-MX" w:eastAsia="en-US"/>
        </w:rPr>
        <w:t xml:space="preserve">A </w:t>
      </w:r>
      <w:r w:rsidRPr="00336A4C">
        <w:rPr>
          <w:rFonts w:ascii="Palatino Linotype" w:eastAsiaTheme="minorHAnsi" w:hAnsi="Palatino Linotype" w:cs="Arial"/>
          <w:b/>
          <w:i/>
          <w:spacing w:val="-1"/>
          <w:position w:val="-1"/>
          <w:sz w:val="22"/>
          <w:szCs w:val="22"/>
          <w:lang w:val="es-MX" w:eastAsia="en-US"/>
        </w:rPr>
        <w:t>3482/17</w:t>
      </w:r>
      <w:r w:rsidRPr="00336A4C">
        <w:rPr>
          <w:rFonts w:ascii="Palatino Linotype" w:eastAsiaTheme="minorHAnsi" w:hAnsi="Palatino Linotype" w:cs="Arial"/>
          <w:b/>
          <w:i/>
          <w:position w:val="-1"/>
          <w:sz w:val="22"/>
          <w:szCs w:val="22"/>
          <w:lang w:val="es-MX" w:eastAsia="en-US"/>
        </w:rPr>
        <w:t xml:space="preserve">. </w:t>
      </w:r>
      <w:r w:rsidRPr="00336A4C">
        <w:rPr>
          <w:rFonts w:ascii="Palatino Linotype" w:eastAsiaTheme="minorHAnsi" w:hAnsi="Palatino Linotype" w:cs="Arial"/>
          <w:i/>
          <w:spacing w:val="-1"/>
          <w:position w:val="-1"/>
          <w:sz w:val="22"/>
          <w:szCs w:val="22"/>
          <w:lang w:val="es-MX" w:eastAsia="en-US"/>
        </w:rPr>
        <w:t>Secretaría de Comunicaciones y Transportes</w:t>
      </w:r>
      <w:r w:rsidRPr="00336A4C">
        <w:rPr>
          <w:rFonts w:ascii="Palatino Linotype" w:eastAsiaTheme="minorHAnsi" w:hAnsi="Palatino Linotype" w:cs="Arial"/>
          <w:i/>
          <w:position w:val="-1"/>
          <w:sz w:val="22"/>
          <w:szCs w:val="22"/>
          <w:lang w:val="es-MX" w:eastAsia="en-US"/>
        </w:rPr>
        <w:t>. 02 de agosto de 2017. Por unanimidad. Comisionado Ponente Oscar Mauricio Guerra Ford</w:t>
      </w:r>
      <w:r w:rsidRPr="00336A4C">
        <w:rPr>
          <w:rFonts w:ascii="Palatino Linotype" w:eastAsiaTheme="minorHAnsi" w:hAnsi="Palatino Linotype" w:cs="Arial"/>
          <w:bCs/>
          <w:i/>
          <w:sz w:val="22"/>
          <w:szCs w:val="22"/>
          <w:lang w:val="es-MX" w:eastAsia="en-US"/>
        </w:rPr>
        <w:t>.</w:t>
      </w:r>
    </w:p>
    <w:p w:rsidR="007E0645" w:rsidRPr="00336A4C" w:rsidRDefault="007B6315" w:rsidP="007E0645">
      <w:pPr>
        <w:spacing w:before="240" w:after="160" w:line="360" w:lineRule="auto"/>
        <w:ind w:left="851" w:right="851"/>
        <w:jc w:val="both"/>
        <w:rPr>
          <w:rFonts w:ascii="Palatino Linotype" w:eastAsiaTheme="minorHAnsi" w:hAnsi="Palatino Linotype" w:cs="Arial"/>
          <w:i/>
          <w:sz w:val="22"/>
          <w:szCs w:val="22"/>
          <w:lang w:val="es-MX" w:eastAsia="en-US"/>
        </w:rPr>
      </w:pPr>
      <w:hyperlink r:id="rId9" w:history="1">
        <w:r w:rsidR="007E0645" w:rsidRPr="00336A4C">
          <w:rPr>
            <w:rFonts w:ascii="Palatino Linotype" w:eastAsiaTheme="minorHAnsi" w:hAnsi="Palatino Linotype" w:cs="Arial"/>
            <w:bCs/>
            <w:i/>
            <w:color w:val="0563C1" w:themeColor="hyperlink"/>
            <w:sz w:val="22"/>
            <w:szCs w:val="22"/>
            <w:u w:val="single"/>
            <w:lang w:val="es-MX" w:eastAsia="en-US"/>
          </w:rPr>
          <w:t>http://consultas.ifai.org.mx/descargar.php?r=./pdf/resoluciones/2017/&amp;a=RRA%203482.pdf</w:t>
        </w:r>
      </w:hyperlink>
      <w:r w:rsidR="007E0645" w:rsidRPr="00336A4C">
        <w:rPr>
          <w:rFonts w:ascii="Palatino Linotype" w:eastAsiaTheme="minorHAnsi" w:hAnsi="Palatino Linotype" w:cs="Arial"/>
          <w:bCs/>
          <w:i/>
          <w:color w:val="0563C1" w:themeColor="hyperlink"/>
          <w:sz w:val="22"/>
          <w:szCs w:val="22"/>
          <w:u w:val="single"/>
          <w:lang w:val="es-MX" w:eastAsia="en-US"/>
        </w:rPr>
        <w:t xml:space="preserve">” </w:t>
      </w:r>
      <w:r w:rsidR="007E0645" w:rsidRPr="00336A4C">
        <w:rPr>
          <w:rFonts w:ascii="Palatino Linotype" w:eastAsiaTheme="minorHAnsi" w:hAnsi="Palatino Linotype" w:cs="Arial"/>
          <w:b/>
          <w:bCs/>
          <w:i/>
          <w:sz w:val="22"/>
          <w:szCs w:val="22"/>
          <w:lang w:val="es-MX" w:eastAsia="en-US"/>
        </w:rPr>
        <w:t>[Sic]</w:t>
      </w:r>
    </w:p>
    <w:p w:rsidR="002F06B6" w:rsidRPr="00336A4C" w:rsidRDefault="002F06B6" w:rsidP="006D6105">
      <w:pPr>
        <w:spacing w:line="360" w:lineRule="auto"/>
        <w:jc w:val="both"/>
        <w:rPr>
          <w:rFonts w:ascii="Palatino Linotype" w:hAnsi="Palatino Linotype" w:cs="Arial"/>
        </w:rPr>
      </w:pPr>
    </w:p>
    <w:p w:rsidR="00BB30D6" w:rsidRPr="00336A4C" w:rsidRDefault="00BB30D6" w:rsidP="00F0722A">
      <w:pPr>
        <w:pStyle w:val="Prrafodelista"/>
        <w:numPr>
          <w:ilvl w:val="0"/>
          <w:numId w:val="9"/>
        </w:numPr>
        <w:spacing w:line="360" w:lineRule="auto"/>
        <w:jc w:val="both"/>
        <w:rPr>
          <w:rFonts w:ascii="Palatino Linotype" w:hAnsi="Palatino Linotype"/>
          <w:b/>
        </w:rPr>
      </w:pPr>
      <w:r w:rsidRPr="00336A4C">
        <w:rPr>
          <w:rFonts w:ascii="Palatino Linotype" w:hAnsi="Palatino Linotype"/>
          <w:b/>
        </w:rPr>
        <w:t>DE LA VERSIÓN PÚBLICA</w:t>
      </w:r>
    </w:p>
    <w:p w:rsidR="00BB30D6" w:rsidRPr="00336A4C" w:rsidRDefault="00BB30D6" w:rsidP="00F0722A">
      <w:pPr>
        <w:spacing w:line="360" w:lineRule="auto"/>
        <w:jc w:val="both"/>
        <w:rPr>
          <w:rFonts w:ascii="Palatino Linotype" w:eastAsia="Palatino Linotype" w:hAnsi="Palatino Linotype"/>
        </w:rPr>
      </w:pPr>
      <w:r w:rsidRPr="00336A4C">
        <w:rPr>
          <w:rFonts w:ascii="Palatino Linotype" w:eastAsia="Palatino Linotype" w:hAnsi="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Artículo 3.</w:t>
      </w:r>
      <w:r w:rsidRPr="00336A4C">
        <w:rPr>
          <w:rFonts w:ascii="Palatino Linotype" w:eastAsia="Palatino Linotype" w:hAnsi="Palatino Linotype" w:cs="Palatino Linotype"/>
          <w:i/>
          <w:color w:val="000000"/>
          <w:sz w:val="22"/>
          <w:szCs w:val="22"/>
        </w:rPr>
        <w:t xml:space="preserve"> Para los efectos de la presente Ley se entenderá por:</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i/>
          <w:color w:val="000000"/>
          <w:sz w:val="22"/>
          <w:szCs w:val="22"/>
        </w:rPr>
        <w:t>(…)</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IX. Datos personales:</w:t>
      </w:r>
      <w:r w:rsidRPr="00336A4C">
        <w:rPr>
          <w:rFonts w:ascii="Palatino Linotype" w:eastAsia="Palatino Linotype" w:hAnsi="Palatino Linotype" w:cs="Palatino Linotype"/>
          <w:i/>
          <w:color w:val="000000"/>
          <w:sz w:val="22"/>
          <w:szCs w:val="22"/>
        </w:rPr>
        <w:t xml:space="preserve"> La información concerniente a una persona, identificada o identificable según lo dispuesto por la Ley de Protección de Datos Personales del Estado de México; </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XX.</w:t>
      </w:r>
      <w:r w:rsidRPr="00336A4C">
        <w:rPr>
          <w:rFonts w:ascii="Palatino Linotype" w:eastAsia="Palatino Linotype" w:hAnsi="Palatino Linotype" w:cs="Palatino Linotype"/>
          <w:i/>
          <w:color w:val="000000"/>
          <w:sz w:val="22"/>
          <w:szCs w:val="22"/>
        </w:rPr>
        <w:t xml:space="preserve"> </w:t>
      </w:r>
      <w:r w:rsidRPr="00336A4C">
        <w:rPr>
          <w:rFonts w:ascii="Palatino Linotype" w:eastAsia="Palatino Linotype" w:hAnsi="Palatino Linotype" w:cs="Palatino Linotype"/>
          <w:b/>
          <w:i/>
          <w:color w:val="000000"/>
          <w:sz w:val="22"/>
          <w:szCs w:val="22"/>
        </w:rPr>
        <w:t>Información clasificada:</w:t>
      </w:r>
      <w:r w:rsidRPr="00336A4C">
        <w:rPr>
          <w:rFonts w:ascii="Palatino Linotype" w:eastAsia="Palatino Linotype" w:hAnsi="Palatino Linotype" w:cs="Palatino Linotype"/>
          <w:i/>
          <w:color w:val="000000"/>
          <w:sz w:val="22"/>
          <w:szCs w:val="22"/>
        </w:rPr>
        <w:t xml:space="preserve"> Aquella considerada por la presente Ley como reservada o confidencial;</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lastRenderedPageBreak/>
        <w:t>XXI.</w:t>
      </w:r>
      <w:r w:rsidRPr="00336A4C">
        <w:rPr>
          <w:rFonts w:ascii="Palatino Linotype" w:eastAsia="Palatino Linotype" w:hAnsi="Palatino Linotype" w:cs="Palatino Linotype"/>
          <w:i/>
          <w:color w:val="000000"/>
          <w:sz w:val="22"/>
          <w:szCs w:val="22"/>
        </w:rPr>
        <w:t xml:space="preserve"> </w:t>
      </w:r>
      <w:r w:rsidRPr="00336A4C">
        <w:rPr>
          <w:rFonts w:ascii="Palatino Linotype" w:eastAsia="Palatino Linotype" w:hAnsi="Palatino Linotype" w:cs="Palatino Linotype"/>
          <w:b/>
          <w:i/>
          <w:color w:val="000000"/>
          <w:sz w:val="22"/>
          <w:szCs w:val="22"/>
        </w:rPr>
        <w:t>Información confidencial:</w:t>
      </w:r>
      <w:r w:rsidRPr="00336A4C">
        <w:rPr>
          <w:rFonts w:ascii="Palatino Linotype" w:eastAsia="Palatino Linotype" w:hAnsi="Palatino Linotype" w:cs="Palatino Linotype"/>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XLV.</w:t>
      </w:r>
      <w:r w:rsidRPr="00336A4C">
        <w:rPr>
          <w:rFonts w:ascii="Palatino Linotype" w:eastAsia="Palatino Linotype" w:hAnsi="Palatino Linotype" w:cs="Palatino Linotype"/>
          <w:i/>
          <w:color w:val="000000"/>
          <w:sz w:val="22"/>
          <w:szCs w:val="22"/>
        </w:rPr>
        <w:t xml:space="preserve"> </w:t>
      </w:r>
      <w:r w:rsidRPr="00336A4C">
        <w:rPr>
          <w:rFonts w:ascii="Palatino Linotype" w:eastAsia="Palatino Linotype" w:hAnsi="Palatino Linotype" w:cs="Palatino Linotype"/>
          <w:b/>
          <w:i/>
          <w:color w:val="000000"/>
          <w:sz w:val="22"/>
          <w:szCs w:val="22"/>
        </w:rPr>
        <w:t>Versión pública:</w:t>
      </w:r>
      <w:r w:rsidRPr="00336A4C">
        <w:rPr>
          <w:rFonts w:ascii="Palatino Linotype" w:eastAsia="Palatino Linotype" w:hAnsi="Palatino Linotype" w:cs="Palatino Linotype"/>
          <w:i/>
          <w:color w:val="000000"/>
          <w:sz w:val="22"/>
          <w:szCs w:val="22"/>
        </w:rPr>
        <w:t xml:space="preserve"> Documento en el que se elimine, suprime o borra la información clasificada como reservada o confidencial para permitir su acceso.</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i/>
          <w:color w:val="000000"/>
          <w:sz w:val="22"/>
          <w:szCs w:val="22"/>
        </w:rPr>
        <w:t>(…)</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 xml:space="preserve">Artículo 91. </w:t>
      </w:r>
      <w:r w:rsidRPr="00336A4C">
        <w:rPr>
          <w:rFonts w:ascii="Palatino Linotype" w:eastAsia="Palatino Linotype" w:hAnsi="Palatino Linotype" w:cs="Palatino Linotype"/>
          <w:i/>
          <w:color w:val="000000"/>
          <w:sz w:val="22"/>
          <w:szCs w:val="22"/>
        </w:rPr>
        <w:t>El acceso a la información pública será restringido excepcionalmente, cuando ésta sea clasificada como reservada o confidencial.</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Artículo 132.</w:t>
      </w:r>
      <w:r w:rsidRPr="00336A4C">
        <w:rPr>
          <w:rFonts w:ascii="Palatino Linotype" w:eastAsia="Palatino Linotype" w:hAnsi="Palatino Linotype" w:cs="Palatino Linotype"/>
          <w:i/>
          <w:color w:val="000000"/>
          <w:sz w:val="22"/>
          <w:szCs w:val="22"/>
        </w:rPr>
        <w:t xml:space="preserve"> </w:t>
      </w:r>
      <w:r w:rsidRPr="00336A4C">
        <w:rPr>
          <w:rFonts w:ascii="Palatino Linotype" w:eastAsia="Palatino Linotype" w:hAnsi="Palatino Linotype" w:cs="Palatino Linotype"/>
          <w:i/>
          <w:color w:val="000000"/>
          <w:sz w:val="22"/>
          <w:szCs w:val="22"/>
          <w:u w:val="single"/>
        </w:rPr>
        <w:t>La clasificación de la información se llevará a cabo en el momento en que</w:t>
      </w:r>
      <w:r w:rsidRPr="00336A4C">
        <w:rPr>
          <w:rFonts w:ascii="Palatino Linotype" w:eastAsia="Palatino Linotype" w:hAnsi="Palatino Linotype" w:cs="Palatino Linotype"/>
          <w:i/>
          <w:color w:val="000000"/>
          <w:sz w:val="22"/>
          <w:szCs w:val="22"/>
        </w:rPr>
        <w:t>:</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I.</w:t>
      </w:r>
      <w:r w:rsidRPr="00336A4C">
        <w:rPr>
          <w:rFonts w:ascii="Palatino Linotype" w:eastAsia="Palatino Linotype" w:hAnsi="Palatino Linotype" w:cs="Palatino Linotype"/>
          <w:i/>
          <w:color w:val="000000"/>
          <w:sz w:val="22"/>
          <w:szCs w:val="22"/>
        </w:rPr>
        <w:t xml:space="preserve"> Se reciba una solicitud de acceso a la información;</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II.</w:t>
      </w:r>
      <w:r w:rsidRPr="00336A4C">
        <w:rPr>
          <w:rFonts w:ascii="Palatino Linotype" w:eastAsia="Palatino Linotype" w:hAnsi="Palatino Linotype" w:cs="Palatino Linotype"/>
          <w:i/>
          <w:color w:val="000000"/>
          <w:sz w:val="22"/>
          <w:szCs w:val="22"/>
        </w:rPr>
        <w:t xml:space="preserve"> </w:t>
      </w:r>
      <w:r w:rsidRPr="00336A4C">
        <w:rPr>
          <w:rFonts w:ascii="Palatino Linotype" w:eastAsia="Palatino Linotype" w:hAnsi="Palatino Linotype" w:cs="Palatino Linotype"/>
          <w:i/>
          <w:color w:val="000000"/>
          <w:sz w:val="22"/>
          <w:szCs w:val="22"/>
          <w:u w:val="single"/>
        </w:rPr>
        <w:t>Se determine mediante resolución de autoridad competente; o</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u w:val="single"/>
        </w:rPr>
      </w:pPr>
      <w:r w:rsidRPr="00336A4C">
        <w:rPr>
          <w:rFonts w:ascii="Palatino Linotype" w:eastAsia="Palatino Linotype" w:hAnsi="Palatino Linotype" w:cs="Palatino Linotype"/>
          <w:b/>
          <w:i/>
          <w:color w:val="000000"/>
          <w:sz w:val="22"/>
          <w:szCs w:val="22"/>
        </w:rPr>
        <w:t>III.</w:t>
      </w:r>
      <w:r w:rsidRPr="00336A4C">
        <w:rPr>
          <w:rFonts w:ascii="Palatino Linotype" w:eastAsia="Palatino Linotype" w:hAnsi="Palatino Linotype" w:cs="Palatino Linotype"/>
          <w:i/>
          <w:color w:val="000000"/>
          <w:sz w:val="22"/>
          <w:szCs w:val="22"/>
        </w:rPr>
        <w:t xml:space="preserve"> </w:t>
      </w:r>
      <w:r w:rsidRPr="00336A4C">
        <w:rPr>
          <w:rFonts w:ascii="Palatino Linotype" w:eastAsia="Palatino Linotype" w:hAnsi="Palatino Linotype" w:cs="Palatino Linotype"/>
          <w:i/>
          <w:color w:val="000000"/>
          <w:sz w:val="22"/>
          <w:szCs w:val="22"/>
          <w:u w:val="single"/>
        </w:rPr>
        <w:t>Se generen versiones públicas para dar cumplimiento a las obligaciones de transparencia previstas en esta Ley.</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i/>
          <w:color w:val="000000"/>
          <w:sz w:val="22"/>
          <w:szCs w:val="22"/>
        </w:rPr>
        <w:t>(…)</w:t>
      </w:r>
    </w:p>
    <w:p w:rsidR="00BB30D6" w:rsidRPr="00336A4C" w:rsidRDefault="00BB30D6" w:rsidP="00BB30D6">
      <w:pPr>
        <w:spacing w:line="360" w:lineRule="auto"/>
        <w:jc w:val="both"/>
        <w:rPr>
          <w:rFonts w:ascii="Palatino Linotype" w:eastAsia="Palatino Linotype" w:hAnsi="Palatino Linotype" w:cs="Palatino Linotype"/>
          <w:i/>
          <w:sz w:val="22"/>
          <w:szCs w:val="22"/>
        </w:rPr>
      </w:pPr>
    </w:p>
    <w:p w:rsidR="00BB30D6" w:rsidRPr="00336A4C" w:rsidRDefault="00BB30D6" w:rsidP="00BB30D6">
      <w:pPr>
        <w:spacing w:line="360" w:lineRule="auto"/>
        <w:jc w:val="both"/>
        <w:rPr>
          <w:rFonts w:ascii="Palatino Linotype" w:eastAsia="Palatino Linotype" w:hAnsi="Palatino Linotype" w:cs="Palatino Linotype"/>
        </w:rPr>
      </w:pPr>
      <w:r w:rsidRPr="00336A4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B30D6" w:rsidRPr="00336A4C" w:rsidRDefault="00BB30D6" w:rsidP="00BB30D6">
      <w:pPr>
        <w:spacing w:line="360" w:lineRule="auto"/>
        <w:jc w:val="both"/>
        <w:rPr>
          <w:rFonts w:ascii="Palatino Linotype" w:eastAsia="Palatino Linotype" w:hAnsi="Palatino Linotype" w:cs="Palatino Linotype"/>
        </w:rPr>
      </w:pPr>
    </w:p>
    <w:p w:rsidR="00BB30D6" w:rsidRPr="00336A4C" w:rsidRDefault="00BB30D6" w:rsidP="00BB30D6">
      <w:pPr>
        <w:spacing w:line="360" w:lineRule="auto"/>
        <w:jc w:val="both"/>
        <w:rPr>
          <w:rFonts w:ascii="Palatino Linotype" w:eastAsia="Palatino Linotype" w:hAnsi="Palatino Linotype" w:cs="Palatino Linotype"/>
        </w:rPr>
      </w:pPr>
      <w:r w:rsidRPr="00336A4C">
        <w:rPr>
          <w:rFonts w:ascii="Palatino Linotype" w:eastAsia="Palatino Linotype" w:hAnsi="Palatino Linotype" w:cs="Palatino Linotype"/>
        </w:rPr>
        <w:t xml:space="preserve">Por otro lado, los </w:t>
      </w:r>
      <w:r w:rsidRPr="00336A4C">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336A4C">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B30D6" w:rsidRPr="00336A4C" w:rsidRDefault="00BB30D6" w:rsidP="00BB30D6">
      <w:pPr>
        <w:spacing w:line="360" w:lineRule="auto"/>
        <w:jc w:val="both"/>
        <w:rPr>
          <w:rFonts w:ascii="Palatino Linotype" w:eastAsia="Palatino Linotype" w:hAnsi="Palatino Linotype" w:cs="Palatino Linotype"/>
        </w:rPr>
      </w:pPr>
    </w:p>
    <w:p w:rsidR="00BB30D6" w:rsidRPr="00336A4C" w:rsidRDefault="00BB30D6" w:rsidP="00BB30D6">
      <w:pPr>
        <w:spacing w:line="360" w:lineRule="auto"/>
        <w:jc w:val="both"/>
        <w:rPr>
          <w:rFonts w:ascii="Palatino Linotype" w:eastAsia="Palatino Linotype" w:hAnsi="Palatino Linotype" w:cs="Palatino Linotype"/>
        </w:rPr>
      </w:pPr>
      <w:r w:rsidRPr="00336A4C">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Quincuagésimo sexto.</w:t>
      </w:r>
      <w:r w:rsidRPr="00336A4C">
        <w:rPr>
          <w:rFonts w:ascii="Palatino Linotype" w:eastAsia="Palatino Linotype" w:hAnsi="Palatino Linotype" w:cs="Palatino Linotype"/>
          <w:i/>
          <w:color w:val="000000"/>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Quincuagésimo séptimo.</w:t>
      </w:r>
      <w:r w:rsidRPr="00336A4C">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i/>
          <w:color w:val="000000"/>
          <w:sz w:val="22"/>
          <w:szCs w:val="22"/>
        </w:rPr>
        <w:t xml:space="preserve"> </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i/>
          <w:color w:val="000000"/>
          <w:sz w:val="22"/>
          <w:szCs w:val="22"/>
        </w:rPr>
        <w:t xml:space="preserve">I. La relativa a las Obligaciones de Transparencia que contempla el Título V de la Ley General y las demás disposiciones legales aplicables; </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i/>
          <w:color w:val="000000"/>
          <w:sz w:val="22"/>
          <w:szCs w:val="22"/>
        </w:rPr>
        <w:t xml:space="preserve">II. El nombre de los servidores públicos en los documentos, y sus firmas autógrafas, cuando sean utilizados en el ejercicio de las facultades conferidas para el desempeño del servicio público, y </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i/>
          <w:color w:val="000000"/>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suscritos por el Estado mexicano. </w:t>
      </w: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rsidR="00BB30D6" w:rsidRPr="00336A4C" w:rsidRDefault="00BB30D6" w:rsidP="00BB30D6">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336A4C">
        <w:rPr>
          <w:rFonts w:ascii="Palatino Linotype" w:eastAsia="Palatino Linotype" w:hAnsi="Palatino Linotype" w:cs="Palatino Linotype"/>
          <w:b/>
          <w:i/>
          <w:color w:val="000000"/>
          <w:sz w:val="22"/>
          <w:szCs w:val="22"/>
        </w:rPr>
        <w:t>Quincuagésimo octavo.</w:t>
      </w:r>
      <w:r w:rsidRPr="00336A4C">
        <w:rPr>
          <w:rFonts w:ascii="Palatino Linotype" w:eastAsia="Palatino Linotype" w:hAnsi="Palatino Linotype" w:cs="Palatino Linotype"/>
          <w:i/>
          <w:color w:val="000000"/>
          <w:sz w:val="22"/>
          <w:szCs w:val="22"/>
        </w:rPr>
        <w:t xml:space="preserve"> Los sujetos obligados garantizarán que los sistemas o medios empleados para eliminar la información en las versiones públicas no permitan la recuperación o visualización de la misma.</w:t>
      </w:r>
    </w:p>
    <w:p w:rsidR="00BB30D6" w:rsidRPr="00336A4C" w:rsidRDefault="00BB30D6" w:rsidP="00BB30D6">
      <w:pPr>
        <w:spacing w:line="360" w:lineRule="auto"/>
        <w:jc w:val="both"/>
        <w:rPr>
          <w:rFonts w:ascii="Palatino Linotype" w:eastAsia="Palatino Linotype" w:hAnsi="Palatino Linotype" w:cs="Palatino Linotype"/>
          <w:i/>
        </w:rPr>
      </w:pPr>
    </w:p>
    <w:p w:rsidR="00BB30D6" w:rsidRPr="00336A4C" w:rsidRDefault="00BB30D6" w:rsidP="00BB30D6">
      <w:pPr>
        <w:spacing w:line="360" w:lineRule="auto"/>
        <w:jc w:val="both"/>
        <w:rPr>
          <w:rFonts w:ascii="Palatino Linotype" w:eastAsia="Palatino Linotype" w:hAnsi="Palatino Linotype" w:cs="Palatino Linotype"/>
        </w:rPr>
      </w:pPr>
      <w:r w:rsidRPr="00336A4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336A4C">
        <w:rPr>
          <w:rFonts w:ascii="Palatino Linotype" w:eastAsia="Palatino Linotype" w:hAnsi="Palatino Linotype" w:cs="Palatino Linotype"/>
        </w:rPr>
        <w:lastRenderedPageBreak/>
        <w:t>motivos por las que no se aprecian determinados datos -ya sea porque se testan o suprimen- deja a la solicitante en estado de incertidumbre, al no conocer o comprender porque no aparecen en la documentación respectiva.</w:t>
      </w:r>
    </w:p>
    <w:p w:rsidR="00BB30D6" w:rsidRPr="00336A4C" w:rsidRDefault="00BB30D6" w:rsidP="00BB30D6">
      <w:pPr>
        <w:spacing w:line="360" w:lineRule="auto"/>
        <w:jc w:val="both"/>
        <w:rPr>
          <w:rFonts w:ascii="Palatino Linotype" w:eastAsia="Palatino Linotype" w:hAnsi="Palatino Linotype" w:cs="Palatino Linotype"/>
        </w:rPr>
      </w:pPr>
    </w:p>
    <w:p w:rsidR="00BB30D6" w:rsidRPr="00336A4C" w:rsidRDefault="00BB30D6" w:rsidP="00BB30D6">
      <w:pPr>
        <w:spacing w:line="360" w:lineRule="auto"/>
        <w:jc w:val="both"/>
        <w:rPr>
          <w:rFonts w:ascii="Palatino Linotype" w:eastAsia="Palatino Linotype" w:hAnsi="Palatino Linotype" w:cs="Palatino Linotype"/>
        </w:rPr>
      </w:pPr>
      <w:r w:rsidRPr="00336A4C">
        <w:rPr>
          <w:rFonts w:ascii="Palatino Linotype" w:eastAsia="Palatino Linotype" w:hAnsi="Palatino Linotype" w:cs="Palatino Linotype"/>
        </w:rPr>
        <w:t>Por lo que respecta al Acuerdo del Comité de Transparencia que sustente la versión pública de la documentación a entregar, deberá ser</w:t>
      </w:r>
      <w:r w:rsidR="00126113" w:rsidRPr="00336A4C">
        <w:rPr>
          <w:rFonts w:ascii="Palatino Linotype" w:eastAsia="Palatino Linotype" w:hAnsi="Palatino Linotype" w:cs="Palatino Linotype"/>
        </w:rPr>
        <w:t xml:space="preserve"> notificado mediante el SAIMEX. </w:t>
      </w:r>
      <w:r w:rsidRPr="00336A4C">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rsidR="00BB30D6" w:rsidRPr="00336A4C" w:rsidRDefault="00BB30D6" w:rsidP="00BB30D6">
      <w:pPr>
        <w:spacing w:line="360" w:lineRule="auto"/>
        <w:jc w:val="both"/>
        <w:rPr>
          <w:rFonts w:ascii="Palatino Linotype" w:eastAsia="Calibri" w:hAnsi="Palatino Linotype" w:cs="Calibri"/>
        </w:rPr>
      </w:pPr>
    </w:p>
    <w:p w:rsidR="00BB30D6" w:rsidRPr="00336A4C" w:rsidRDefault="00BB30D6" w:rsidP="00BB30D6">
      <w:pPr>
        <w:spacing w:line="360" w:lineRule="auto"/>
        <w:jc w:val="both"/>
        <w:rPr>
          <w:rFonts w:ascii="Palatino Linotype" w:hAnsi="Palatino Linotype"/>
        </w:rPr>
      </w:pPr>
      <w:r w:rsidRPr="00336A4C">
        <w:rPr>
          <w:rFonts w:ascii="Palatino Linotype" w:hAnsi="Palatino Linotype" w:cs="Arial"/>
        </w:rPr>
        <w:t>Final</w:t>
      </w:r>
      <w:r w:rsidRPr="00336A4C">
        <w:rPr>
          <w:rFonts w:ascii="Palatino Linotype" w:hAnsi="Palatino Linotype"/>
        </w:rPr>
        <w:t xml:space="preserve">mente, y en mérito de lo expuesto en líneas anteriores, con fundamento </w:t>
      </w:r>
      <w:r w:rsidR="00AF13B6" w:rsidRPr="00336A4C">
        <w:rPr>
          <w:rFonts w:ascii="Palatino Linotype" w:hAnsi="Palatino Linotype"/>
        </w:rPr>
        <w:t xml:space="preserve">en </w:t>
      </w:r>
      <w:r w:rsidRPr="00336A4C">
        <w:rPr>
          <w:rFonts w:ascii="Palatino Linotype" w:hAnsi="Palatino Linotype"/>
        </w:rPr>
        <w:t xml:space="preserve">el artículo 186, fracción III, de la Ley de Transparencia y Acceso a la Información Pública del Estado de México y Municipios, se </w:t>
      </w:r>
      <w:r w:rsidR="00126113" w:rsidRPr="00336A4C">
        <w:rPr>
          <w:rFonts w:ascii="Palatino Linotype" w:hAnsi="Palatino Linotype"/>
          <w:b/>
        </w:rPr>
        <w:t>REVOC</w:t>
      </w:r>
      <w:r w:rsidRPr="00336A4C">
        <w:rPr>
          <w:rFonts w:ascii="Palatino Linotype" w:hAnsi="Palatino Linotype"/>
          <w:b/>
        </w:rPr>
        <w:t xml:space="preserve">A </w:t>
      </w:r>
      <w:r w:rsidRPr="00336A4C">
        <w:rPr>
          <w:rFonts w:ascii="Palatino Linotype" w:hAnsi="Palatino Linotype"/>
        </w:rPr>
        <w:t xml:space="preserve">la respuesta a la solicitud de </w:t>
      </w:r>
      <w:r w:rsidR="00E90733" w:rsidRPr="00336A4C">
        <w:rPr>
          <w:rFonts w:ascii="Palatino Linotype" w:hAnsi="Palatino Linotype"/>
          <w:b/>
          <w:bCs/>
        </w:rPr>
        <w:t xml:space="preserve">00678/SECTI/IP/2025 </w:t>
      </w:r>
      <w:r w:rsidRPr="00336A4C">
        <w:rPr>
          <w:rFonts w:ascii="Palatino Linotype" w:hAnsi="Palatino Linotype"/>
        </w:rPr>
        <w:t>que ha sido materia del presente fallo.</w:t>
      </w:r>
    </w:p>
    <w:p w:rsidR="00A4742B" w:rsidRPr="00336A4C" w:rsidRDefault="00A4742B" w:rsidP="00BB30D6">
      <w:pPr>
        <w:spacing w:line="360" w:lineRule="auto"/>
        <w:jc w:val="both"/>
        <w:rPr>
          <w:rFonts w:ascii="Palatino Linotype" w:hAnsi="Palatino Linotype"/>
        </w:rPr>
      </w:pPr>
    </w:p>
    <w:p w:rsidR="00BB30D6" w:rsidRPr="00336A4C" w:rsidRDefault="00BB30D6" w:rsidP="00BB30D6">
      <w:pPr>
        <w:spacing w:line="360" w:lineRule="auto"/>
        <w:jc w:val="both"/>
        <w:rPr>
          <w:rFonts w:ascii="Palatino Linotype" w:hAnsi="Palatino Linotype"/>
        </w:rPr>
      </w:pPr>
      <w:r w:rsidRPr="00336A4C">
        <w:rPr>
          <w:rFonts w:ascii="Palatino Linotype" w:hAnsi="Palatino Linotype"/>
        </w:rPr>
        <w:t xml:space="preserve">Por lo antes expuesto y fundado. </w:t>
      </w:r>
    </w:p>
    <w:p w:rsidR="00BB30D6" w:rsidRPr="00336A4C" w:rsidRDefault="00BB30D6" w:rsidP="00BB30D6">
      <w:pPr>
        <w:spacing w:line="360" w:lineRule="auto"/>
        <w:jc w:val="both"/>
        <w:rPr>
          <w:rFonts w:ascii="Palatino Linotype" w:hAnsi="Palatino Linotype"/>
        </w:rPr>
      </w:pPr>
    </w:p>
    <w:p w:rsidR="00A4742B" w:rsidRPr="00336A4C" w:rsidRDefault="00A4742B" w:rsidP="00BB30D6">
      <w:pPr>
        <w:spacing w:line="360" w:lineRule="auto"/>
        <w:jc w:val="both"/>
        <w:rPr>
          <w:rFonts w:ascii="Palatino Linotype" w:hAnsi="Palatino Linotype"/>
        </w:rPr>
      </w:pPr>
    </w:p>
    <w:p w:rsidR="00BB30D6" w:rsidRPr="00336A4C" w:rsidRDefault="00BB30D6" w:rsidP="00BB30D6">
      <w:pPr>
        <w:spacing w:line="360" w:lineRule="auto"/>
        <w:jc w:val="center"/>
        <w:rPr>
          <w:rFonts w:ascii="Palatino Linotype" w:hAnsi="Palatino Linotype"/>
          <w:b/>
          <w:bCs/>
          <w:spacing w:val="60"/>
          <w:sz w:val="28"/>
        </w:rPr>
      </w:pPr>
      <w:r w:rsidRPr="00336A4C">
        <w:rPr>
          <w:rFonts w:ascii="Palatino Linotype" w:hAnsi="Palatino Linotype"/>
          <w:b/>
          <w:bCs/>
          <w:spacing w:val="60"/>
          <w:sz w:val="28"/>
        </w:rPr>
        <w:t>SE    RESUELVE</w:t>
      </w:r>
    </w:p>
    <w:p w:rsidR="00BB30D6" w:rsidRPr="00336A4C" w:rsidRDefault="00BB30D6" w:rsidP="00BB30D6">
      <w:pPr>
        <w:rPr>
          <w:rFonts w:ascii="Palatino Linotype" w:hAnsi="Palatino Linotype"/>
        </w:rPr>
      </w:pPr>
    </w:p>
    <w:p w:rsidR="00BB30D6" w:rsidRPr="00336A4C" w:rsidRDefault="00BB30D6" w:rsidP="00BB30D6">
      <w:pPr>
        <w:autoSpaceDE w:val="0"/>
        <w:autoSpaceDN w:val="0"/>
        <w:adjustRightInd w:val="0"/>
        <w:spacing w:line="360" w:lineRule="auto"/>
        <w:ind w:right="49"/>
        <w:jc w:val="both"/>
        <w:rPr>
          <w:rFonts w:ascii="Palatino Linotype" w:hAnsi="Palatino Linotype" w:cs="Arial"/>
        </w:rPr>
      </w:pPr>
      <w:r w:rsidRPr="00336A4C">
        <w:rPr>
          <w:rFonts w:ascii="Palatino Linotype" w:hAnsi="Palatino Linotype" w:cs="Arial"/>
          <w:b/>
          <w:sz w:val="28"/>
          <w:szCs w:val="28"/>
        </w:rPr>
        <w:t>PRIMERO.</w:t>
      </w:r>
      <w:r w:rsidRPr="00336A4C">
        <w:rPr>
          <w:rFonts w:ascii="Palatino Linotype" w:hAnsi="Palatino Linotype" w:cs="Arial"/>
        </w:rPr>
        <w:t xml:space="preserve"> Se</w:t>
      </w:r>
      <w:r w:rsidR="00924626" w:rsidRPr="00336A4C">
        <w:rPr>
          <w:rFonts w:ascii="Palatino Linotype" w:hAnsi="Palatino Linotype" w:cs="Arial"/>
          <w:b/>
        </w:rPr>
        <w:t xml:space="preserve"> REVOCA</w:t>
      </w:r>
      <w:r w:rsidRPr="00336A4C">
        <w:rPr>
          <w:rFonts w:ascii="Palatino Linotype" w:hAnsi="Palatino Linotype" w:cs="Arial"/>
          <w:b/>
        </w:rPr>
        <w:t xml:space="preserve"> </w:t>
      </w:r>
      <w:r w:rsidRPr="00336A4C">
        <w:rPr>
          <w:rFonts w:ascii="Palatino Linotype" w:eastAsia="Arial Unicode MS" w:hAnsi="Palatino Linotype" w:cs="Arial"/>
        </w:rPr>
        <w:t xml:space="preserve">la respuesta entregada por </w:t>
      </w:r>
      <w:r w:rsidRPr="00336A4C">
        <w:rPr>
          <w:rFonts w:ascii="Palatino Linotype" w:eastAsia="Arial Unicode MS" w:hAnsi="Palatino Linotype" w:cs="Arial"/>
          <w:b/>
        </w:rPr>
        <w:t xml:space="preserve">El Sujeto Obligado </w:t>
      </w:r>
      <w:r w:rsidRPr="00336A4C">
        <w:rPr>
          <w:rFonts w:ascii="Palatino Linotype" w:eastAsia="Arial Unicode MS" w:hAnsi="Palatino Linotype" w:cs="Arial"/>
        </w:rPr>
        <w:t xml:space="preserve">a la solicitud de información número </w:t>
      </w:r>
      <w:r w:rsidR="00E90733" w:rsidRPr="00336A4C">
        <w:rPr>
          <w:rFonts w:ascii="Palatino Linotype" w:hAnsi="Palatino Linotype"/>
          <w:b/>
          <w:bCs/>
        </w:rPr>
        <w:t>00678/SECTI/IP/2025</w:t>
      </w:r>
      <w:r w:rsidRPr="00336A4C">
        <w:rPr>
          <w:rFonts w:ascii="Palatino Linotype" w:hAnsi="Palatino Linotype" w:cs="Arial"/>
        </w:rPr>
        <w:t xml:space="preserve">, en términos del Considerando </w:t>
      </w:r>
      <w:r w:rsidR="00E90733" w:rsidRPr="00336A4C">
        <w:rPr>
          <w:rFonts w:ascii="Palatino Linotype" w:hAnsi="Palatino Linotype" w:cs="Arial"/>
          <w:b/>
        </w:rPr>
        <w:t>CUARTO</w:t>
      </w:r>
      <w:r w:rsidRPr="00336A4C">
        <w:rPr>
          <w:rFonts w:ascii="Palatino Linotype" w:hAnsi="Palatino Linotype" w:cs="Arial"/>
        </w:rPr>
        <w:t xml:space="preserve"> de esta resolución.</w:t>
      </w:r>
    </w:p>
    <w:p w:rsidR="00336A4C" w:rsidRPr="00336A4C" w:rsidRDefault="00336A4C" w:rsidP="00BB30D6">
      <w:pPr>
        <w:spacing w:line="360" w:lineRule="auto"/>
        <w:jc w:val="both"/>
        <w:rPr>
          <w:rFonts w:ascii="Palatino Linotype" w:hAnsi="Palatino Linotype" w:cs="Arial"/>
          <w:b/>
          <w:sz w:val="28"/>
          <w:szCs w:val="28"/>
        </w:rPr>
      </w:pPr>
    </w:p>
    <w:p w:rsidR="00BB30D6" w:rsidRPr="00336A4C" w:rsidRDefault="00BB30D6" w:rsidP="00BB30D6">
      <w:pPr>
        <w:spacing w:line="360" w:lineRule="auto"/>
        <w:jc w:val="both"/>
        <w:rPr>
          <w:rFonts w:ascii="Palatino Linotype" w:hAnsi="Palatino Linotype" w:cs="Arial"/>
        </w:rPr>
      </w:pPr>
      <w:r w:rsidRPr="00336A4C">
        <w:rPr>
          <w:rFonts w:ascii="Palatino Linotype" w:hAnsi="Palatino Linotype" w:cs="Arial"/>
          <w:b/>
          <w:sz w:val="28"/>
          <w:szCs w:val="28"/>
        </w:rPr>
        <w:t>SEGUNDO.</w:t>
      </w:r>
      <w:r w:rsidRPr="00336A4C">
        <w:rPr>
          <w:rFonts w:ascii="Palatino Linotype" w:hAnsi="Palatino Linotype" w:cs="Arial"/>
        </w:rPr>
        <w:t xml:space="preserve"> Se </w:t>
      </w:r>
      <w:r w:rsidRPr="00336A4C">
        <w:rPr>
          <w:rFonts w:ascii="Palatino Linotype" w:hAnsi="Palatino Linotype" w:cs="Arial"/>
          <w:b/>
        </w:rPr>
        <w:t>ORDENA</w:t>
      </w:r>
      <w:r w:rsidRPr="00336A4C">
        <w:rPr>
          <w:rFonts w:ascii="Palatino Linotype" w:hAnsi="Palatino Linotype" w:cs="Arial"/>
        </w:rPr>
        <w:t xml:space="preserve"> </w:t>
      </w:r>
      <w:r w:rsidRPr="00336A4C">
        <w:rPr>
          <w:rFonts w:ascii="Palatino Linotype" w:eastAsia="Calibri" w:hAnsi="Palatino Linotype" w:cs="Arial"/>
        </w:rPr>
        <w:t xml:space="preserve">al </w:t>
      </w:r>
      <w:r w:rsidRPr="00336A4C">
        <w:rPr>
          <w:rFonts w:ascii="Palatino Linotype" w:eastAsia="Calibri" w:hAnsi="Palatino Linotype" w:cs="Arial"/>
          <w:b/>
        </w:rPr>
        <w:t xml:space="preserve">Sujeto Obligado </w:t>
      </w:r>
      <w:r w:rsidRPr="00336A4C">
        <w:rPr>
          <w:rFonts w:ascii="Palatino Linotype" w:eastAsia="Calibri" w:hAnsi="Palatino Linotype" w:cs="Arial"/>
        </w:rPr>
        <w:t>haga entrega a</w:t>
      </w:r>
      <w:r w:rsidR="009C5630" w:rsidRPr="00336A4C">
        <w:rPr>
          <w:rFonts w:ascii="Palatino Linotype" w:eastAsia="Calibri" w:hAnsi="Palatino Linotype" w:cs="Arial"/>
        </w:rPr>
        <w:t xml:space="preserve"> </w:t>
      </w:r>
      <w:r w:rsidRPr="00336A4C">
        <w:rPr>
          <w:rFonts w:ascii="Palatino Linotype" w:eastAsia="Calibri" w:hAnsi="Palatino Linotype" w:cs="Arial"/>
        </w:rPr>
        <w:t>l</w:t>
      </w:r>
      <w:r w:rsidR="009C5630" w:rsidRPr="00336A4C">
        <w:rPr>
          <w:rFonts w:ascii="Palatino Linotype" w:eastAsia="Calibri" w:hAnsi="Palatino Linotype" w:cs="Arial"/>
        </w:rPr>
        <w:t>a</w:t>
      </w:r>
      <w:r w:rsidRPr="00336A4C">
        <w:rPr>
          <w:rFonts w:ascii="Palatino Linotype" w:eastAsia="Calibri" w:hAnsi="Palatino Linotype" w:cs="Arial"/>
        </w:rPr>
        <w:t xml:space="preserve"> </w:t>
      </w:r>
      <w:r w:rsidRPr="00336A4C">
        <w:rPr>
          <w:rFonts w:ascii="Palatino Linotype" w:eastAsia="Calibri" w:hAnsi="Palatino Linotype" w:cs="Arial"/>
          <w:b/>
        </w:rPr>
        <w:t>Recurrente</w:t>
      </w:r>
      <w:r w:rsidRPr="00336A4C">
        <w:rPr>
          <w:rFonts w:ascii="Palatino Linotype" w:hAnsi="Palatino Linotype" w:cs="Arial"/>
          <w:b/>
        </w:rPr>
        <w:t xml:space="preserve">, </w:t>
      </w:r>
      <w:r w:rsidRPr="00336A4C">
        <w:rPr>
          <w:rFonts w:ascii="Palatino Linotype" w:hAnsi="Palatino Linotype" w:cs="Arial"/>
        </w:rPr>
        <w:t xml:space="preserve">en términos del Considerando </w:t>
      </w:r>
      <w:r w:rsidR="00E90733" w:rsidRPr="00336A4C">
        <w:rPr>
          <w:rFonts w:ascii="Palatino Linotype" w:hAnsi="Palatino Linotype" w:cs="Arial"/>
          <w:b/>
        </w:rPr>
        <w:t>CUARTO</w:t>
      </w:r>
      <w:r w:rsidRPr="00336A4C">
        <w:rPr>
          <w:rFonts w:ascii="Palatino Linotype" w:hAnsi="Palatino Linotype" w:cs="Arial"/>
          <w:b/>
        </w:rPr>
        <w:t xml:space="preserve"> </w:t>
      </w:r>
      <w:r w:rsidRPr="00336A4C">
        <w:rPr>
          <w:rFonts w:ascii="Palatino Linotype" w:hAnsi="Palatino Linotype" w:cs="Arial"/>
        </w:rPr>
        <w:t>de esta resolución, a través del</w:t>
      </w:r>
      <w:r w:rsidRPr="00336A4C">
        <w:rPr>
          <w:rFonts w:ascii="Palatino Linotype" w:hAnsi="Palatino Linotype" w:cs="Arial"/>
          <w:b/>
        </w:rPr>
        <w:t xml:space="preserve"> </w:t>
      </w:r>
      <w:r w:rsidRPr="00336A4C">
        <w:rPr>
          <w:rFonts w:ascii="Palatino Linotype" w:hAnsi="Palatino Linotype" w:cs="Arial"/>
        </w:rPr>
        <w:t xml:space="preserve">Sistema de Acceso a la Información Mexiquense </w:t>
      </w:r>
      <w:r w:rsidRPr="00336A4C">
        <w:rPr>
          <w:rFonts w:ascii="Palatino Linotype" w:hAnsi="Palatino Linotype" w:cs="Arial"/>
          <w:b/>
        </w:rPr>
        <w:t>(SAIMEX)</w:t>
      </w:r>
      <w:r w:rsidRPr="00336A4C">
        <w:rPr>
          <w:rFonts w:ascii="Palatino Linotype" w:hAnsi="Palatino Linotype" w:cs="Arial"/>
        </w:rPr>
        <w:t>, de ser procedente en versión pública, del o los documentos en donde conste lo siguiente:</w:t>
      </w:r>
    </w:p>
    <w:p w:rsidR="00336A4C" w:rsidRPr="00336A4C" w:rsidRDefault="00336A4C" w:rsidP="00BB30D6">
      <w:pPr>
        <w:spacing w:line="360" w:lineRule="auto"/>
        <w:jc w:val="both"/>
        <w:rPr>
          <w:rFonts w:ascii="Palatino Linotype" w:hAnsi="Palatino Linotype" w:cs="Arial"/>
        </w:rPr>
      </w:pPr>
    </w:p>
    <w:p w:rsidR="00BB30D6" w:rsidRPr="00336A4C" w:rsidRDefault="007E0645" w:rsidP="00BB30D6">
      <w:pPr>
        <w:spacing w:line="360" w:lineRule="auto"/>
        <w:jc w:val="both"/>
        <w:rPr>
          <w:rFonts w:ascii="Palatino Linotype" w:hAnsi="Palatino Linotype" w:cs="Arial"/>
        </w:rPr>
      </w:pPr>
      <w:r w:rsidRPr="00336A4C">
        <w:rPr>
          <w:rFonts w:ascii="Palatino Linotype" w:hAnsi="Palatino Linotype" w:cs="Arial"/>
        </w:rPr>
        <w:t>Del 06 de agosto de 2024 al 06 de agosto de 2025.</w:t>
      </w:r>
    </w:p>
    <w:p w:rsidR="00336A4C" w:rsidRPr="00336A4C" w:rsidRDefault="00336A4C" w:rsidP="00BB30D6">
      <w:pPr>
        <w:spacing w:line="360" w:lineRule="auto"/>
        <w:jc w:val="both"/>
        <w:rPr>
          <w:rFonts w:ascii="Palatino Linotype" w:hAnsi="Palatino Linotype" w:cs="Arial"/>
        </w:rPr>
      </w:pPr>
    </w:p>
    <w:p w:rsidR="00126113" w:rsidRPr="00336A4C" w:rsidRDefault="00E90733" w:rsidP="00E90733">
      <w:pPr>
        <w:pStyle w:val="Prrafodelista"/>
        <w:numPr>
          <w:ilvl w:val="0"/>
          <w:numId w:val="11"/>
        </w:numPr>
        <w:spacing w:line="360" w:lineRule="auto"/>
        <w:jc w:val="both"/>
        <w:rPr>
          <w:rFonts w:ascii="Palatino Linotype" w:eastAsiaTheme="minorHAnsi" w:hAnsi="Palatino Linotype" w:cs="Arial"/>
        </w:rPr>
      </w:pPr>
      <w:r w:rsidRPr="00336A4C">
        <w:rPr>
          <w:rFonts w:ascii="Palatino Linotype" w:eastAsiaTheme="minorHAnsi" w:hAnsi="Palatino Linotype" w:cs="Arial"/>
        </w:rPr>
        <w:t>Programas, estrategias y lineamientos realizados para fomento y desarrollo de la cultura física en la población mexiquense</w:t>
      </w:r>
      <w:r w:rsidR="002F06B6" w:rsidRPr="00336A4C">
        <w:rPr>
          <w:rFonts w:ascii="Palatino Linotype" w:eastAsiaTheme="minorHAnsi" w:hAnsi="Palatino Linotype" w:cs="Arial"/>
        </w:rPr>
        <w:t>.</w:t>
      </w:r>
      <w:r w:rsidRPr="00336A4C">
        <w:rPr>
          <w:rFonts w:ascii="Palatino Linotype" w:eastAsiaTheme="minorHAnsi" w:hAnsi="Palatino Linotype" w:cs="Arial"/>
        </w:rPr>
        <w:t xml:space="preserve"> </w:t>
      </w:r>
    </w:p>
    <w:p w:rsidR="00BB30D6" w:rsidRPr="00336A4C" w:rsidRDefault="00BB30D6" w:rsidP="00126113">
      <w:pPr>
        <w:spacing w:line="360" w:lineRule="auto"/>
        <w:jc w:val="both"/>
      </w:pPr>
    </w:p>
    <w:p w:rsidR="00BB30D6" w:rsidRPr="00336A4C" w:rsidRDefault="00BB30D6" w:rsidP="00BB30D6">
      <w:pPr>
        <w:pStyle w:val="Prrafodelista"/>
        <w:spacing w:line="360" w:lineRule="auto"/>
        <w:ind w:left="720" w:right="567"/>
        <w:jc w:val="both"/>
        <w:rPr>
          <w:rFonts w:ascii="Palatino Linotype" w:hAnsi="Palatino Linotype"/>
          <w:i/>
          <w:sz w:val="22"/>
        </w:rPr>
      </w:pPr>
      <w:r w:rsidRPr="00336A4C">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336A4C">
        <w:rPr>
          <w:rFonts w:ascii="Palatino Linotype" w:hAnsi="Palatino Linotype"/>
          <w:b/>
          <w:i/>
          <w:sz w:val="22"/>
        </w:rPr>
        <w:t>Recurrente</w:t>
      </w:r>
      <w:r w:rsidRPr="00336A4C">
        <w:rPr>
          <w:rFonts w:ascii="Palatino Linotype" w:hAnsi="Palatino Linotype"/>
          <w:i/>
          <w:sz w:val="22"/>
        </w:rPr>
        <w:t>.</w:t>
      </w:r>
    </w:p>
    <w:p w:rsidR="00420769" w:rsidRPr="00336A4C" w:rsidRDefault="00420769" w:rsidP="00126113">
      <w:pPr>
        <w:spacing w:line="360" w:lineRule="auto"/>
        <w:ind w:right="567"/>
        <w:jc w:val="both"/>
        <w:rPr>
          <w:rFonts w:ascii="Palatino Linotype" w:hAnsi="Palatino Linotype"/>
          <w:i/>
          <w:sz w:val="22"/>
        </w:rPr>
      </w:pPr>
    </w:p>
    <w:p w:rsidR="00BB30D6" w:rsidRPr="00336A4C" w:rsidRDefault="0013010B" w:rsidP="0013010B">
      <w:pPr>
        <w:spacing w:line="360" w:lineRule="auto"/>
        <w:ind w:left="709" w:right="616"/>
        <w:jc w:val="both"/>
        <w:rPr>
          <w:rFonts w:ascii="Palatino Linotype" w:hAnsi="Palatino Linotype" w:cs="Arial"/>
          <w:i/>
        </w:rPr>
      </w:pPr>
      <w:r w:rsidRPr="00336A4C">
        <w:rPr>
          <w:rFonts w:ascii="Palatino Linotype" w:hAnsi="Palatino Linotype" w:cs="Arial"/>
          <w:i/>
        </w:rPr>
        <w:t xml:space="preserve">Para el caso de que la información ordenada entregar en el punto </w:t>
      </w:r>
      <w:r w:rsidRPr="00336A4C">
        <w:rPr>
          <w:rFonts w:ascii="Palatino Linotype" w:hAnsi="Palatino Linotype" w:cs="Arial"/>
          <w:b/>
          <w:i/>
        </w:rPr>
        <w:t>uno</w:t>
      </w:r>
      <w:r w:rsidRPr="00336A4C">
        <w:rPr>
          <w:rFonts w:ascii="Palatino Linotype" w:hAnsi="Palatino Linotype" w:cs="Arial"/>
          <w:i/>
        </w:rPr>
        <w:t xml:space="preserve"> de este resolutivo, no haya sido generada por el </w:t>
      </w:r>
      <w:r w:rsidRPr="00336A4C">
        <w:rPr>
          <w:rFonts w:ascii="Palatino Linotype" w:hAnsi="Palatino Linotype" w:cs="Arial"/>
          <w:b/>
          <w:i/>
        </w:rPr>
        <w:t>Sujeto Obligado</w:t>
      </w:r>
      <w:r w:rsidRPr="00336A4C">
        <w:rPr>
          <w:rFonts w:ascii="Palatino Linotype" w:hAnsi="Palatino Linotype" w:cs="Arial"/>
          <w:i/>
        </w:rPr>
        <w:t xml:space="preserve">, bastara con hacerlo del conocimiento del </w:t>
      </w:r>
      <w:r w:rsidRPr="00336A4C">
        <w:rPr>
          <w:rFonts w:ascii="Palatino Linotype" w:hAnsi="Palatino Linotype" w:cs="Arial"/>
          <w:b/>
          <w:i/>
        </w:rPr>
        <w:t xml:space="preserve">Recurrente </w:t>
      </w:r>
      <w:r w:rsidRPr="00336A4C">
        <w:rPr>
          <w:rFonts w:ascii="Palatino Linotype" w:hAnsi="Palatino Linotype" w:cs="Arial"/>
          <w:i/>
        </w:rPr>
        <w:t xml:space="preserve">en términos claros y precisos. </w:t>
      </w:r>
    </w:p>
    <w:p w:rsidR="00336A4C" w:rsidRPr="00336A4C" w:rsidRDefault="00336A4C" w:rsidP="0013010B">
      <w:pPr>
        <w:spacing w:line="360" w:lineRule="auto"/>
        <w:ind w:left="709" w:right="616"/>
        <w:jc w:val="both"/>
        <w:rPr>
          <w:rFonts w:ascii="Palatino Linotype" w:hAnsi="Palatino Linotype" w:cs="Arial"/>
          <w:i/>
        </w:rPr>
      </w:pPr>
    </w:p>
    <w:p w:rsidR="00BB30D6" w:rsidRPr="00336A4C" w:rsidRDefault="00BB30D6" w:rsidP="00BB30D6">
      <w:pPr>
        <w:autoSpaceDE w:val="0"/>
        <w:autoSpaceDN w:val="0"/>
        <w:adjustRightInd w:val="0"/>
        <w:spacing w:line="360" w:lineRule="auto"/>
        <w:ind w:right="49"/>
        <w:jc w:val="both"/>
        <w:rPr>
          <w:rFonts w:ascii="Palatino Linotype" w:hAnsi="Palatino Linotype" w:cs="Arial"/>
          <w:szCs w:val="28"/>
        </w:rPr>
      </w:pPr>
      <w:r w:rsidRPr="00336A4C">
        <w:rPr>
          <w:rFonts w:ascii="Palatino Linotype" w:hAnsi="Palatino Linotype" w:cs="Arial"/>
          <w:b/>
          <w:sz w:val="28"/>
          <w:szCs w:val="28"/>
        </w:rPr>
        <w:t xml:space="preserve">TERCERO. </w:t>
      </w:r>
      <w:r w:rsidRPr="00336A4C">
        <w:rPr>
          <w:rFonts w:ascii="Palatino Linotype" w:hAnsi="Palatino Linotype" w:cs="Arial"/>
          <w:b/>
          <w:szCs w:val="28"/>
        </w:rPr>
        <w:t xml:space="preserve">NOTIFÍQUESE </w:t>
      </w:r>
      <w:r w:rsidRPr="00336A4C">
        <w:rPr>
          <w:rFonts w:ascii="Palatino Linotype" w:hAnsi="Palatino Linotype" w:cs="Arial"/>
          <w:szCs w:val="28"/>
        </w:rPr>
        <w:t xml:space="preserve">la presente resolución </w:t>
      </w:r>
      <w:r w:rsidRPr="00336A4C">
        <w:rPr>
          <w:rFonts w:ascii="Palatino Linotype" w:hAnsi="Palatino Linotype" w:cs="Arial"/>
        </w:rPr>
        <w:t xml:space="preserve">a través del Sistema de Acceso a la Información Mexiquense </w:t>
      </w:r>
      <w:r w:rsidRPr="00336A4C">
        <w:rPr>
          <w:rFonts w:ascii="Palatino Linotype" w:hAnsi="Palatino Linotype" w:cs="Arial"/>
          <w:b/>
        </w:rPr>
        <w:t>(SAIMEX)</w:t>
      </w:r>
      <w:r w:rsidRPr="00336A4C">
        <w:rPr>
          <w:rFonts w:ascii="Palatino Linotype" w:hAnsi="Palatino Linotype" w:cs="Arial"/>
          <w:szCs w:val="28"/>
        </w:rPr>
        <w:t xml:space="preserve"> al Titular de la Unidad de Transparencia del </w:t>
      </w:r>
      <w:r w:rsidRPr="00336A4C">
        <w:rPr>
          <w:rFonts w:ascii="Palatino Linotype" w:hAnsi="Palatino Linotype" w:cs="Arial"/>
          <w:b/>
          <w:szCs w:val="28"/>
        </w:rPr>
        <w:t>Sujeto Obligado</w:t>
      </w:r>
      <w:r w:rsidRPr="00336A4C">
        <w:rPr>
          <w:rFonts w:ascii="Palatino Linotype" w:hAnsi="Palatino Linotype" w:cs="Arial"/>
          <w:szCs w:val="28"/>
        </w:rPr>
        <w:t xml:space="preserve">, para que conforme al artículo 186 último párrafo, 189 segundo </w:t>
      </w:r>
      <w:r w:rsidRPr="00336A4C">
        <w:rPr>
          <w:rFonts w:ascii="Palatino Linotype" w:hAnsi="Palatino Linotype" w:cs="Arial"/>
          <w:szCs w:val="28"/>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B30D6" w:rsidRPr="00336A4C" w:rsidRDefault="00BB30D6" w:rsidP="00BB30D6">
      <w:pPr>
        <w:autoSpaceDE w:val="0"/>
        <w:autoSpaceDN w:val="0"/>
        <w:adjustRightInd w:val="0"/>
        <w:spacing w:line="360" w:lineRule="auto"/>
        <w:ind w:right="49"/>
        <w:jc w:val="both"/>
        <w:rPr>
          <w:rFonts w:ascii="Palatino Linotype" w:hAnsi="Palatino Linotype" w:cs="Arial"/>
          <w:szCs w:val="28"/>
        </w:rPr>
      </w:pPr>
    </w:p>
    <w:p w:rsidR="00336A4C" w:rsidRPr="00336A4C" w:rsidRDefault="00336A4C" w:rsidP="00BB30D6">
      <w:pPr>
        <w:autoSpaceDE w:val="0"/>
        <w:autoSpaceDN w:val="0"/>
        <w:adjustRightInd w:val="0"/>
        <w:spacing w:line="360" w:lineRule="auto"/>
        <w:ind w:right="49"/>
        <w:jc w:val="both"/>
        <w:rPr>
          <w:rFonts w:ascii="Palatino Linotype" w:hAnsi="Palatino Linotype" w:cs="Arial"/>
          <w:szCs w:val="28"/>
        </w:rPr>
      </w:pPr>
    </w:p>
    <w:p w:rsidR="00BB30D6" w:rsidRPr="00336A4C" w:rsidRDefault="00BB30D6" w:rsidP="00BB30D6">
      <w:pPr>
        <w:spacing w:line="360" w:lineRule="auto"/>
        <w:jc w:val="both"/>
        <w:rPr>
          <w:rFonts w:ascii="Palatino Linotype" w:hAnsi="Palatino Linotype" w:cs="Arial"/>
          <w:bCs/>
          <w:szCs w:val="28"/>
        </w:rPr>
      </w:pPr>
      <w:r w:rsidRPr="00336A4C">
        <w:rPr>
          <w:rFonts w:ascii="Palatino Linotype" w:hAnsi="Palatino Linotype" w:cs="Arial"/>
          <w:b/>
          <w:bCs/>
          <w:sz w:val="28"/>
          <w:szCs w:val="28"/>
        </w:rPr>
        <w:t>CUARTO.</w:t>
      </w:r>
      <w:r w:rsidRPr="00336A4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36A4C">
        <w:rPr>
          <w:rFonts w:ascii="Palatino Linotype" w:hAnsi="Palatino Linotype" w:cs="Arial"/>
          <w:b/>
          <w:bCs/>
          <w:szCs w:val="28"/>
        </w:rPr>
        <w:t>Sujeto Obligado</w:t>
      </w:r>
      <w:r w:rsidRPr="00336A4C">
        <w:rPr>
          <w:rFonts w:ascii="Palatino Linotype" w:hAnsi="Palatino Linotype" w:cs="Arial"/>
          <w:bCs/>
          <w:szCs w:val="28"/>
        </w:rPr>
        <w:t xml:space="preserve"> de manera fundada y motivada, podrá solicitar una ampliación de plazo para el cumplimiento de la presente resolución.</w:t>
      </w:r>
    </w:p>
    <w:p w:rsidR="00BB30D6" w:rsidRPr="00336A4C" w:rsidRDefault="00BB30D6" w:rsidP="00BB30D6">
      <w:pPr>
        <w:autoSpaceDE w:val="0"/>
        <w:autoSpaceDN w:val="0"/>
        <w:adjustRightInd w:val="0"/>
        <w:spacing w:line="360" w:lineRule="auto"/>
        <w:ind w:right="49"/>
        <w:jc w:val="both"/>
        <w:rPr>
          <w:rFonts w:ascii="Palatino Linotype" w:hAnsi="Palatino Linotype" w:cs="Arial"/>
          <w:b/>
          <w:szCs w:val="28"/>
        </w:rPr>
      </w:pPr>
    </w:p>
    <w:p w:rsidR="00BB30D6" w:rsidRPr="00336A4C" w:rsidRDefault="00BB30D6" w:rsidP="00BB30D6">
      <w:pPr>
        <w:autoSpaceDE w:val="0"/>
        <w:autoSpaceDN w:val="0"/>
        <w:adjustRightInd w:val="0"/>
        <w:spacing w:line="360" w:lineRule="auto"/>
        <w:ind w:right="49"/>
        <w:jc w:val="both"/>
        <w:rPr>
          <w:rFonts w:ascii="Palatino Linotype" w:hAnsi="Palatino Linotype" w:cs="Arial"/>
        </w:rPr>
      </w:pPr>
      <w:r w:rsidRPr="00336A4C">
        <w:rPr>
          <w:rFonts w:ascii="Palatino Linotype" w:hAnsi="Palatino Linotype" w:cs="Arial"/>
          <w:b/>
          <w:sz w:val="28"/>
          <w:szCs w:val="28"/>
        </w:rPr>
        <w:t>QUINTO.</w:t>
      </w:r>
      <w:r w:rsidRPr="00336A4C">
        <w:rPr>
          <w:rFonts w:ascii="Palatino Linotype" w:hAnsi="Palatino Linotype" w:cs="Arial"/>
          <w:b/>
        </w:rPr>
        <w:t xml:space="preserve"> NOTIFÍQUESE</w:t>
      </w:r>
      <w:r w:rsidR="009C5630" w:rsidRPr="00336A4C">
        <w:rPr>
          <w:rFonts w:ascii="Palatino Linotype" w:hAnsi="Palatino Linotype" w:cs="Arial"/>
        </w:rPr>
        <w:t xml:space="preserve"> a la</w:t>
      </w:r>
      <w:r w:rsidRPr="00336A4C">
        <w:rPr>
          <w:rFonts w:ascii="Palatino Linotype" w:hAnsi="Palatino Linotype" w:cs="Arial"/>
        </w:rPr>
        <w:t xml:space="preserve"> </w:t>
      </w:r>
      <w:r w:rsidRPr="00336A4C">
        <w:rPr>
          <w:rFonts w:ascii="Palatino Linotype" w:hAnsi="Palatino Linotype" w:cs="Arial"/>
          <w:b/>
        </w:rPr>
        <w:t>Recurrente</w:t>
      </w:r>
      <w:r w:rsidRPr="00336A4C">
        <w:rPr>
          <w:rFonts w:ascii="Palatino Linotype" w:hAnsi="Palatino Linotype" w:cs="Arial"/>
        </w:rPr>
        <w:t xml:space="preserve"> la presente resolución a través del Sistema de Acceso a la Información Mexiquense </w:t>
      </w:r>
      <w:r w:rsidRPr="00336A4C">
        <w:rPr>
          <w:rFonts w:ascii="Palatino Linotype" w:hAnsi="Palatino Linotype" w:cs="Arial"/>
          <w:b/>
        </w:rPr>
        <w:t>(SAIMEX),</w:t>
      </w:r>
      <w:r w:rsidRPr="00336A4C">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36A4C" w:rsidRPr="00336A4C" w:rsidRDefault="00336A4C" w:rsidP="00BB30D6">
      <w:pPr>
        <w:autoSpaceDE w:val="0"/>
        <w:autoSpaceDN w:val="0"/>
        <w:adjustRightInd w:val="0"/>
        <w:spacing w:line="360" w:lineRule="auto"/>
        <w:ind w:right="49"/>
        <w:jc w:val="both"/>
        <w:rPr>
          <w:rFonts w:ascii="Palatino Linotype" w:hAnsi="Palatino Linotype" w:cs="Arial"/>
        </w:rPr>
      </w:pPr>
    </w:p>
    <w:p w:rsidR="00BB30D6" w:rsidRPr="00336A4C" w:rsidRDefault="00BB30D6" w:rsidP="00BB30D6">
      <w:pPr>
        <w:autoSpaceDE w:val="0"/>
        <w:autoSpaceDN w:val="0"/>
        <w:adjustRightInd w:val="0"/>
        <w:spacing w:line="360" w:lineRule="auto"/>
        <w:ind w:right="49"/>
        <w:jc w:val="both"/>
        <w:rPr>
          <w:rFonts w:ascii="Palatino Linotype" w:hAnsi="Palatino Linotype" w:cs="Arial"/>
        </w:rPr>
      </w:pPr>
    </w:p>
    <w:p w:rsidR="00BB30D6" w:rsidRPr="00336A4C" w:rsidRDefault="00BB30D6" w:rsidP="00BB30D6">
      <w:pPr>
        <w:spacing w:line="360" w:lineRule="auto"/>
        <w:jc w:val="both"/>
        <w:rPr>
          <w:rFonts w:ascii="Palatino Linotype" w:eastAsiaTheme="minorHAnsi" w:hAnsi="Palatino Linotype" w:cs="Arial"/>
          <w:lang w:eastAsia="en-US"/>
        </w:rPr>
      </w:pPr>
      <w:r w:rsidRPr="00336A4C">
        <w:rPr>
          <w:rFonts w:ascii="Palatino Linotype" w:eastAsiaTheme="minorHAnsi" w:hAnsi="Palatino Linotype" w:cs="Arial"/>
          <w:lang w:eastAsia="en-US"/>
        </w:rPr>
        <w:lastRenderedPageBreak/>
        <w:t xml:space="preserve">ASÍ LO RESUELVE, POR </w:t>
      </w:r>
      <w:r w:rsidRPr="00336A4C">
        <w:rPr>
          <w:rFonts w:ascii="Palatino Linotype" w:eastAsiaTheme="minorHAnsi" w:hAnsi="Palatino Linotype" w:cs="Arial"/>
          <w:b/>
          <w:lang w:eastAsia="en-US"/>
        </w:rPr>
        <w:t>UNANIMIDAD DE VOTOS</w:t>
      </w:r>
      <w:r w:rsidRPr="00336A4C">
        <w:rPr>
          <w:rFonts w:ascii="Palatino Linotype" w:eastAsiaTheme="minorHAnsi" w:hAnsi="Palatino Linotype" w:cs="Arial"/>
          <w:lang w:eastAsia="en-US"/>
        </w:rPr>
        <w:t>, EL PLENO DEL</w:t>
      </w:r>
      <w:r w:rsidRPr="00336A4C">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336A4C">
        <w:rPr>
          <w:rFonts w:ascii="Palatino Linotype" w:eastAsiaTheme="minorHAnsi" w:hAnsi="Palatino Linotype" w:cs="Arial"/>
          <w:lang w:eastAsia="en-US"/>
        </w:rPr>
        <w:t xml:space="preserve">, CONFORMADO POR LOS COMISIONADOS JOSÉ MARTÍNEZ VILCHIS; MARÍA DEL ROSARIO MEJÍA AYALA; SHARON CRISTINA MORALES MARTÍNEZ ; LUIS GUSTAVO PARRA NORIEGA  Y GUADALUPE RAMÍREZ PEÑA; EN LA </w:t>
      </w:r>
      <w:r w:rsidRPr="00336A4C">
        <w:rPr>
          <w:rFonts w:ascii="Palatino Linotype" w:eastAsiaTheme="minorHAnsi" w:hAnsi="Palatino Linotype" w:cs="Arial"/>
          <w:b/>
          <w:lang w:eastAsia="en-US"/>
        </w:rPr>
        <w:t>CUA</w:t>
      </w:r>
      <w:r w:rsidR="00116213" w:rsidRPr="00336A4C">
        <w:rPr>
          <w:rFonts w:ascii="Palatino Linotype" w:eastAsiaTheme="minorHAnsi" w:hAnsi="Palatino Linotype" w:cs="Arial"/>
          <w:b/>
          <w:lang w:eastAsia="en-US"/>
        </w:rPr>
        <w:t>RTA</w:t>
      </w:r>
      <w:r w:rsidRPr="00336A4C">
        <w:rPr>
          <w:rFonts w:ascii="Palatino Linotype" w:eastAsiaTheme="minorHAnsi" w:hAnsi="Palatino Linotype" w:cs="Arial"/>
          <w:b/>
          <w:lang w:eastAsia="en-US"/>
        </w:rPr>
        <w:t xml:space="preserve"> SESIÓN ORDINARIA CELEBRADA EL </w:t>
      </w:r>
      <w:r w:rsidR="00116213" w:rsidRPr="00336A4C">
        <w:rPr>
          <w:rFonts w:ascii="Palatino Linotype" w:eastAsiaTheme="minorHAnsi" w:hAnsi="Palatino Linotype" w:cs="Arial"/>
          <w:b/>
          <w:lang w:eastAsia="en-US"/>
        </w:rPr>
        <w:t>CINCO DE FEBRERO DE DOS MIL VEINTISÉIS</w:t>
      </w:r>
      <w:r w:rsidRPr="00336A4C">
        <w:rPr>
          <w:rFonts w:ascii="Palatino Linotype" w:eastAsiaTheme="minorHAnsi" w:hAnsi="Palatino Linotype" w:cs="Arial"/>
          <w:b/>
          <w:lang w:eastAsia="en-US"/>
        </w:rPr>
        <w:t>, ANTE EL SECRETARIO TÉCNICO DEL PLENO, ALEXIS TAPIA RAMÍREZ</w:t>
      </w:r>
      <w:r w:rsidRPr="00336A4C">
        <w:rPr>
          <w:rFonts w:ascii="Palatino Linotype" w:eastAsiaTheme="minorHAnsi" w:hAnsi="Palatino Linotype" w:cs="Arial"/>
          <w:lang w:eastAsia="en-US"/>
        </w:rPr>
        <w:t>--------------------------------------------------------------------------------------------------------------------------------------------------------------------------------------------------------------------------------------------------------------------------------------------------------------------------------------------------------------------------------------------</w:t>
      </w:r>
      <w:r w:rsidR="007E0645" w:rsidRPr="00336A4C">
        <w:rPr>
          <w:rFonts w:ascii="Palatino Linotype" w:eastAsiaTheme="minorHAnsi" w:hAnsi="Palatino Linotype" w:cs="Arial"/>
          <w:lang w:eastAsia="en-US"/>
        </w:rPr>
        <w:t>-------</w:t>
      </w:r>
      <w:r w:rsidR="00116213" w:rsidRPr="00336A4C">
        <w:rPr>
          <w:rFonts w:ascii="Palatino Linotype" w:eastAsiaTheme="minorHAnsi" w:hAnsi="Palatino Linotype" w:cs="Arial"/>
          <w:lang w:eastAsia="en-US"/>
        </w:rPr>
        <w:t>---------------------------------------</w:t>
      </w:r>
      <w:r w:rsidR="007E0645" w:rsidRPr="00336A4C">
        <w:rPr>
          <w:rFonts w:ascii="Palatino Linotype" w:eastAsiaTheme="minorHAnsi" w:hAnsi="Palatino Linotype" w:cs="Arial"/>
          <w:lang w:eastAsia="en-US"/>
        </w:rPr>
        <w:t>-------------</w:t>
      </w:r>
    </w:p>
    <w:p w:rsidR="00BB30D6" w:rsidRPr="00747344" w:rsidRDefault="00BB30D6" w:rsidP="00BB30D6">
      <w:pPr>
        <w:spacing w:line="360" w:lineRule="auto"/>
        <w:jc w:val="both"/>
        <w:rPr>
          <w:rFonts w:ascii="Palatino Linotype" w:eastAsiaTheme="minorHAnsi" w:hAnsi="Palatino Linotype" w:cs="Arial"/>
          <w:sz w:val="18"/>
          <w:lang w:eastAsia="en-US"/>
        </w:rPr>
      </w:pPr>
      <w:r w:rsidRPr="00336A4C">
        <w:rPr>
          <w:rFonts w:ascii="Palatino Linotype" w:eastAsiaTheme="minorHAnsi" w:hAnsi="Palatino Linotype" w:cs="Arial"/>
          <w:sz w:val="18"/>
          <w:lang w:eastAsia="en-US"/>
        </w:rPr>
        <w:t>JMV/CCR/</w:t>
      </w:r>
      <w:r w:rsidR="007E0645" w:rsidRPr="00336A4C">
        <w:rPr>
          <w:rFonts w:ascii="Palatino Linotype" w:eastAsiaTheme="minorHAnsi" w:hAnsi="Palatino Linotype" w:cs="Arial"/>
          <w:sz w:val="18"/>
          <w:lang w:eastAsia="en-US"/>
        </w:rPr>
        <w:t>IKDF</w:t>
      </w:r>
    </w:p>
    <w:p w:rsidR="00BB30D6" w:rsidRPr="00747344" w:rsidRDefault="00BB30D6" w:rsidP="00BB30D6">
      <w:pPr>
        <w:spacing w:line="360" w:lineRule="auto"/>
        <w:jc w:val="both"/>
        <w:rPr>
          <w:rFonts w:ascii="Palatino Linotype" w:eastAsiaTheme="minorHAnsi" w:hAnsi="Palatino Linotype" w:cs="Arial"/>
          <w:lang w:eastAsia="en-US"/>
        </w:rPr>
      </w:pPr>
    </w:p>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Pr="00747344" w:rsidRDefault="00BB30D6" w:rsidP="00BB30D6"/>
    <w:p w:rsidR="00BB30D6" w:rsidRDefault="00BB30D6" w:rsidP="00BB30D6"/>
    <w:p w:rsidR="00BB30D6" w:rsidRDefault="00BB30D6" w:rsidP="00BB30D6"/>
    <w:p w:rsidR="00826462" w:rsidRDefault="00826462"/>
    <w:sectPr w:rsidR="00826462" w:rsidSect="004E10AB">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315" w:rsidRDefault="007B6315" w:rsidP="00BB30D6">
      <w:r>
        <w:separator/>
      </w:r>
    </w:p>
  </w:endnote>
  <w:endnote w:type="continuationSeparator" w:id="0">
    <w:p w:rsidR="007B6315" w:rsidRDefault="007B6315" w:rsidP="00BB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95" w:rsidRPr="000D3AD4" w:rsidRDefault="00B44E95" w:rsidP="004E10AB">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63E89">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63E89">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95" w:rsidRPr="000D3AD4" w:rsidRDefault="00B44E95" w:rsidP="004E10AB">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63E8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63E89">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315" w:rsidRDefault="007B6315" w:rsidP="00BB30D6">
      <w:r>
        <w:separator/>
      </w:r>
    </w:p>
  </w:footnote>
  <w:footnote w:type="continuationSeparator" w:id="0">
    <w:p w:rsidR="007B6315" w:rsidRDefault="007B6315" w:rsidP="00BB30D6">
      <w:r>
        <w:continuationSeparator/>
      </w:r>
    </w:p>
  </w:footnote>
  <w:footnote w:id="1">
    <w:p w:rsidR="00B44E95" w:rsidRPr="008A64CB" w:rsidRDefault="00B44E95" w:rsidP="00BB30D6">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B44E95" w:rsidRDefault="00B44E95" w:rsidP="00BB30D6">
      <w:pPr>
        <w:autoSpaceDE w:val="0"/>
        <w:autoSpaceDN w:val="0"/>
        <w:adjustRightInd w:val="0"/>
        <w:ind w:right="49"/>
        <w:jc w:val="both"/>
        <w:rPr>
          <w:rFonts w:ascii="Palatino Linotype" w:hAnsi="Palatino Linotype"/>
          <w:i/>
          <w:sz w:val="18"/>
          <w:szCs w:val="22"/>
        </w:rPr>
      </w:pPr>
    </w:p>
    <w:p w:rsidR="00B44E95" w:rsidRPr="008A64CB" w:rsidRDefault="00B44E95" w:rsidP="00BB30D6">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44E95" w:rsidRPr="008A64CB" w:rsidRDefault="00B44E95" w:rsidP="00BB30D6">
      <w:pPr>
        <w:pStyle w:val="Textonotapie"/>
        <w:rPr>
          <w:lang w:val="es-MX"/>
        </w:rPr>
      </w:pPr>
    </w:p>
  </w:footnote>
  <w:footnote w:id="2">
    <w:p w:rsidR="00B44E95" w:rsidRPr="00091848" w:rsidRDefault="00B44E95" w:rsidP="001224FE">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3">
    <w:p w:rsidR="00B44E95" w:rsidRPr="00B361C6" w:rsidRDefault="00B44E95">
      <w:pPr>
        <w:pStyle w:val="Textonotapie"/>
        <w:rPr>
          <w:lang w:val="es-MX"/>
        </w:rPr>
      </w:pPr>
      <w:r>
        <w:rPr>
          <w:rStyle w:val="Refdenotaalpie"/>
        </w:rPr>
        <w:footnoteRef/>
      </w:r>
      <w:r>
        <w:t xml:space="preserve"> </w:t>
      </w:r>
      <w:hyperlink r:id="rId3" w:history="1">
        <w:r w:rsidRPr="00B361C6">
          <w:rPr>
            <w:rStyle w:val="Hipervnculo"/>
            <w:rFonts w:ascii="Palatino Linotype" w:hAnsi="Palatino Linotype"/>
            <w:sz w:val="18"/>
          </w:rPr>
          <w:t>https://oem.com.mx/elsoldetoluca/deportes/edomex-ya-cuenta-con-instituto-del-deporte-aunque-aun-sin-autonomia-financiera-22608028</w:t>
        </w:r>
      </w:hyperlink>
      <w:r w:rsidRPr="00B361C6">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95" w:rsidRDefault="007B6315">
    <w:pPr>
      <w:pStyle w:val="Encabezado"/>
    </w:pPr>
    <w:r>
      <w:rPr>
        <w:noProof/>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44E95" w:rsidRPr="008F2CCC" w:rsidTr="004E10AB">
      <w:tc>
        <w:tcPr>
          <w:tcW w:w="2551" w:type="dxa"/>
          <w:vAlign w:val="center"/>
        </w:tcPr>
        <w:p w:rsidR="00B44E95" w:rsidRPr="008F5DAE" w:rsidRDefault="00B44E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rsidR="00B44E95" w:rsidRPr="0029071C" w:rsidRDefault="00B44E95" w:rsidP="006723A5">
          <w:pPr>
            <w:spacing w:line="276" w:lineRule="auto"/>
            <w:jc w:val="right"/>
            <w:rPr>
              <w:rFonts w:ascii="Palatino Linotype" w:hAnsi="Palatino Linotype"/>
              <w:sz w:val="22"/>
              <w:szCs w:val="22"/>
            </w:rPr>
          </w:pPr>
          <w:r>
            <w:rPr>
              <w:rFonts w:ascii="Palatino Linotype" w:hAnsi="Palatino Linotype"/>
              <w:sz w:val="22"/>
              <w:szCs w:val="22"/>
              <w:lang w:val="es-ES"/>
            </w:rPr>
            <w:t>010105</w:t>
          </w:r>
          <w:r w:rsidRPr="002C5429">
            <w:rPr>
              <w:rFonts w:ascii="Palatino Linotype" w:hAnsi="Palatino Linotype"/>
              <w:sz w:val="22"/>
              <w:szCs w:val="22"/>
              <w:lang w:val="es-ES"/>
            </w:rPr>
            <w:t>/INFOEM/IP/RR/2025</w:t>
          </w:r>
        </w:p>
      </w:tc>
    </w:tr>
    <w:tr w:rsidR="00B44E95" w:rsidRPr="008F2CCC" w:rsidTr="004E10AB">
      <w:trPr>
        <w:trHeight w:val="228"/>
      </w:trPr>
      <w:tc>
        <w:tcPr>
          <w:tcW w:w="2551" w:type="dxa"/>
          <w:vAlign w:val="center"/>
        </w:tcPr>
        <w:p w:rsidR="00B44E95" w:rsidRPr="008F5DAE" w:rsidRDefault="00B44E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rsidR="00B44E95" w:rsidRPr="0029071C" w:rsidRDefault="00B44E95" w:rsidP="004E10AB">
          <w:pPr>
            <w:spacing w:line="276" w:lineRule="auto"/>
            <w:jc w:val="right"/>
            <w:rPr>
              <w:rFonts w:ascii="Palatino Linotype" w:hAnsi="Palatino Linotype"/>
              <w:sz w:val="22"/>
              <w:szCs w:val="22"/>
            </w:rPr>
          </w:pPr>
          <w:r w:rsidRPr="006723A5">
            <w:rPr>
              <w:rFonts w:ascii="Palatino Linotype" w:hAnsi="Palatino Linotype"/>
              <w:b/>
              <w:bCs/>
              <w:color w:val="000000"/>
            </w:rPr>
            <w:t>Secretaría de Educación, Ciencia, Tecnología e Innovación</w:t>
          </w:r>
        </w:p>
      </w:tc>
    </w:tr>
    <w:tr w:rsidR="00B44E95" w:rsidRPr="008F2CCC" w:rsidTr="004E10AB">
      <w:tc>
        <w:tcPr>
          <w:tcW w:w="2551" w:type="dxa"/>
          <w:vAlign w:val="center"/>
        </w:tcPr>
        <w:p w:rsidR="00B44E95" w:rsidRPr="008F5DAE" w:rsidRDefault="00B44E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rsidR="00B44E95" w:rsidRPr="0029071C" w:rsidRDefault="00B44E95" w:rsidP="004E10AB">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rsidR="00B44E95" w:rsidRPr="001779E0" w:rsidRDefault="007B6315" w:rsidP="004E10AB">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44E95" w:rsidRPr="0098478D" w:rsidTr="004E10AB">
      <w:tc>
        <w:tcPr>
          <w:tcW w:w="2551" w:type="dxa"/>
          <w:vAlign w:val="center"/>
        </w:tcPr>
        <w:p w:rsidR="00B44E95" w:rsidRPr="008F5DAE" w:rsidRDefault="00B44E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rsidR="00B44E95" w:rsidRPr="0098478D" w:rsidRDefault="00B44E95" w:rsidP="006723A5">
          <w:pPr>
            <w:spacing w:line="276" w:lineRule="auto"/>
            <w:jc w:val="right"/>
            <w:rPr>
              <w:rFonts w:ascii="Palatino Linotype" w:hAnsi="Palatino Linotype"/>
              <w:sz w:val="22"/>
              <w:szCs w:val="22"/>
            </w:rPr>
          </w:pPr>
          <w:r>
            <w:rPr>
              <w:rFonts w:ascii="Palatino Linotype" w:hAnsi="Palatino Linotype"/>
              <w:sz w:val="22"/>
              <w:szCs w:val="22"/>
              <w:lang w:val="es-ES"/>
            </w:rPr>
            <w:t>010105</w:t>
          </w:r>
          <w:r w:rsidRPr="002C5429">
            <w:rPr>
              <w:rFonts w:ascii="Palatino Linotype" w:hAnsi="Palatino Linotype"/>
              <w:sz w:val="22"/>
              <w:szCs w:val="22"/>
              <w:lang w:val="es-ES"/>
            </w:rPr>
            <w:t>/INFOEM/IP/RR/2025</w:t>
          </w:r>
        </w:p>
      </w:tc>
    </w:tr>
    <w:tr w:rsidR="00B44E95" w:rsidRPr="008F2CCC" w:rsidTr="004E10AB">
      <w:tc>
        <w:tcPr>
          <w:tcW w:w="2551" w:type="dxa"/>
          <w:vAlign w:val="center"/>
        </w:tcPr>
        <w:p w:rsidR="00B44E95" w:rsidRPr="008F5DAE" w:rsidRDefault="00B44E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rsidR="00B44E95" w:rsidRPr="0098478D" w:rsidRDefault="00163E89" w:rsidP="004E10AB">
          <w:pPr>
            <w:spacing w:line="276" w:lineRule="auto"/>
            <w:jc w:val="right"/>
            <w:rPr>
              <w:rFonts w:ascii="Palatino Linotype" w:hAnsi="Palatino Linotype"/>
              <w:sz w:val="22"/>
              <w:szCs w:val="22"/>
            </w:rPr>
          </w:pPr>
          <w:r>
            <w:rPr>
              <w:rFonts w:ascii="Palatino Linotype" w:hAnsi="Palatino Linotype"/>
              <w:sz w:val="22"/>
              <w:szCs w:val="22"/>
            </w:rPr>
            <w:t>XXXXXXXXXXXXXXX</w:t>
          </w:r>
        </w:p>
      </w:tc>
    </w:tr>
    <w:tr w:rsidR="00B44E95" w:rsidRPr="0098478D" w:rsidTr="004E10AB">
      <w:trPr>
        <w:trHeight w:val="228"/>
      </w:trPr>
      <w:tc>
        <w:tcPr>
          <w:tcW w:w="2551" w:type="dxa"/>
          <w:vAlign w:val="center"/>
        </w:tcPr>
        <w:p w:rsidR="00B44E95" w:rsidRPr="008F5DAE" w:rsidRDefault="00B44E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rsidR="00B44E95" w:rsidRPr="00BB30D6" w:rsidRDefault="00B44E95" w:rsidP="004E10AB">
          <w:pPr>
            <w:spacing w:line="276" w:lineRule="auto"/>
            <w:jc w:val="right"/>
            <w:rPr>
              <w:rFonts w:ascii="Palatino Linotype" w:hAnsi="Palatino Linotype"/>
            </w:rPr>
          </w:pPr>
          <w:r w:rsidRPr="006723A5">
            <w:rPr>
              <w:rFonts w:ascii="Palatino Linotype" w:hAnsi="Palatino Linotype"/>
              <w:b/>
              <w:bCs/>
              <w:color w:val="000000"/>
            </w:rPr>
            <w:t>Secretaría de Educación, Ciencia, Tecnología e Innovación</w:t>
          </w:r>
        </w:p>
      </w:tc>
    </w:tr>
    <w:tr w:rsidR="00B44E95" w:rsidRPr="008F2CCC" w:rsidTr="004E10AB">
      <w:tc>
        <w:tcPr>
          <w:tcW w:w="2551" w:type="dxa"/>
          <w:vAlign w:val="center"/>
        </w:tcPr>
        <w:p w:rsidR="00B44E95" w:rsidRPr="008F5DAE" w:rsidRDefault="00B44E95" w:rsidP="004E10AB">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rsidR="00B44E95" w:rsidRPr="0029071C" w:rsidRDefault="00B44E95" w:rsidP="004E10AB">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B44E95" w:rsidRPr="008F2CCC" w:rsidTr="004E10AB">
      <w:tc>
        <w:tcPr>
          <w:tcW w:w="2551" w:type="dxa"/>
          <w:vAlign w:val="center"/>
        </w:tcPr>
        <w:p w:rsidR="00B44E95" w:rsidRPr="008F5DAE" w:rsidRDefault="00B44E95" w:rsidP="004E10AB">
          <w:pPr>
            <w:spacing w:line="276" w:lineRule="auto"/>
            <w:jc w:val="right"/>
            <w:rPr>
              <w:rFonts w:ascii="Palatino Linotype" w:hAnsi="Palatino Linotype"/>
              <w:b/>
              <w:sz w:val="22"/>
              <w:szCs w:val="22"/>
            </w:rPr>
          </w:pPr>
        </w:p>
      </w:tc>
      <w:tc>
        <w:tcPr>
          <w:tcW w:w="4116" w:type="dxa"/>
          <w:vAlign w:val="center"/>
        </w:tcPr>
        <w:p w:rsidR="00B44E95" w:rsidRPr="00BA27FC" w:rsidRDefault="00B44E95" w:rsidP="004E10AB">
          <w:pPr>
            <w:spacing w:line="276" w:lineRule="auto"/>
            <w:rPr>
              <w:rFonts w:ascii="Palatino Linotype" w:hAnsi="Palatino Linotype"/>
              <w:sz w:val="14"/>
              <w:szCs w:val="22"/>
            </w:rPr>
          </w:pPr>
        </w:p>
      </w:tc>
    </w:tr>
  </w:tbl>
  <w:p w:rsidR="00B44E95" w:rsidRPr="009F1AB6" w:rsidRDefault="007B6315">
    <w:pPr>
      <w:pStyle w:val="Encabezado"/>
      <w:rPr>
        <w:sz w:val="10"/>
      </w:rPr>
    </w:pPr>
    <w:r>
      <w:rPr>
        <w:noProof/>
        <w:sz w:val="1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alt="" style="position:absolute;margin-left:-85.05pt;margin-top:-194.65pt;width:628.7pt;height:818.9pt;z-index:-25165516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2A69"/>
    <w:multiLevelType w:val="hybridMultilevel"/>
    <w:tmpl w:val="21F65982"/>
    <w:lvl w:ilvl="0" w:tplc="8CFAFD3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51A367E"/>
    <w:multiLevelType w:val="hybridMultilevel"/>
    <w:tmpl w:val="91A86C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A27345"/>
    <w:multiLevelType w:val="hybridMultilevel"/>
    <w:tmpl w:val="0084FE70"/>
    <w:lvl w:ilvl="0" w:tplc="A73058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D184A1B"/>
    <w:multiLevelType w:val="hybridMultilevel"/>
    <w:tmpl w:val="5F92E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113A58"/>
    <w:multiLevelType w:val="hybridMultilevel"/>
    <w:tmpl w:val="72EA0EAA"/>
    <w:lvl w:ilvl="0" w:tplc="055E359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375D46"/>
    <w:multiLevelType w:val="hybridMultilevel"/>
    <w:tmpl w:val="0084FE70"/>
    <w:lvl w:ilvl="0" w:tplc="A73058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B0E2105"/>
    <w:multiLevelType w:val="hybridMultilevel"/>
    <w:tmpl w:val="129E96EE"/>
    <w:lvl w:ilvl="0" w:tplc="7CE4DE6A">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395FF7"/>
    <w:multiLevelType w:val="hybridMultilevel"/>
    <w:tmpl w:val="8E1AD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A32D4"/>
    <w:multiLevelType w:val="hybridMultilevel"/>
    <w:tmpl w:val="B464F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C33307"/>
    <w:multiLevelType w:val="hybridMultilevel"/>
    <w:tmpl w:val="CC28C4C4"/>
    <w:lvl w:ilvl="0" w:tplc="8154E2E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77C74DEB"/>
    <w:multiLevelType w:val="hybridMultilevel"/>
    <w:tmpl w:val="E020D446"/>
    <w:lvl w:ilvl="0" w:tplc="1AE2A65E">
      <w:start w:val="1"/>
      <w:numFmt w:val="bullet"/>
      <w:lvlText w:val=""/>
      <w:lvlJc w:val="left"/>
      <w:pPr>
        <w:ind w:left="720" w:hanging="360"/>
      </w:pPr>
      <w:rPr>
        <w:rFonts w:ascii="Symbol" w:eastAsia="Times New Roman" w:hAnsi="Symbol"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F220AF"/>
    <w:multiLevelType w:val="hybridMultilevel"/>
    <w:tmpl w:val="1C844822"/>
    <w:lvl w:ilvl="0" w:tplc="39909E8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12"/>
  </w:num>
  <w:num w:numId="2">
    <w:abstractNumId w:val="8"/>
  </w:num>
  <w:num w:numId="3">
    <w:abstractNumId w:val="6"/>
  </w:num>
  <w:num w:numId="4">
    <w:abstractNumId w:val="11"/>
  </w:num>
  <w:num w:numId="5">
    <w:abstractNumId w:val="10"/>
  </w:num>
  <w:num w:numId="6">
    <w:abstractNumId w:val="0"/>
  </w:num>
  <w:num w:numId="7">
    <w:abstractNumId w:val="1"/>
  </w:num>
  <w:num w:numId="8">
    <w:abstractNumId w:val="2"/>
  </w:num>
  <w:num w:numId="9">
    <w:abstractNumId w:val="4"/>
  </w:num>
  <w:num w:numId="10">
    <w:abstractNumId w:val="5"/>
  </w:num>
  <w:num w:numId="11">
    <w:abstractNumId w:val="13"/>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D6"/>
    <w:rsid w:val="00013B23"/>
    <w:rsid w:val="000267FD"/>
    <w:rsid w:val="000411AC"/>
    <w:rsid w:val="00041901"/>
    <w:rsid w:val="000531C6"/>
    <w:rsid w:val="00066E50"/>
    <w:rsid w:val="000870CF"/>
    <w:rsid w:val="00087536"/>
    <w:rsid w:val="000A1FF0"/>
    <w:rsid w:val="00116213"/>
    <w:rsid w:val="00117358"/>
    <w:rsid w:val="001224FE"/>
    <w:rsid w:val="00126113"/>
    <w:rsid w:val="0013010B"/>
    <w:rsid w:val="00163E89"/>
    <w:rsid w:val="00164A9A"/>
    <w:rsid w:val="001A0695"/>
    <w:rsid w:val="001B20B3"/>
    <w:rsid w:val="001E4BBF"/>
    <w:rsid w:val="001F0B9F"/>
    <w:rsid w:val="002004CE"/>
    <w:rsid w:val="002074BF"/>
    <w:rsid w:val="002452C1"/>
    <w:rsid w:val="0025156D"/>
    <w:rsid w:val="00264DAA"/>
    <w:rsid w:val="00284BAE"/>
    <w:rsid w:val="002D67B2"/>
    <w:rsid w:val="002D7F87"/>
    <w:rsid w:val="002F06B6"/>
    <w:rsid w:val="00312D18"/>
    <w:rsid w:val="00336A4C"/>
    <w:rsid w:val="003431B2"/>
    <w:rsid w:val="003B6F52"/>
    <w:rsid w:val="003E2A2E"/>
    <w:rsid w:val="003E3C44"/>
    <w:rsid w:val="00420769"/>
    <w:rsid w:val="004272BB"/>
    <w:rsid w:val="00436291"/>
    <w:rsid w:val="004523ED"/>
    <w:rsid w:val="00465378"/>
    <w:rsid w:val="0048078A"/>
    <w:rsid w:val="004A09F5"/>
    <w:rsid w:val="004A2172"/>
    <w:rsid w:val="004C3073"/>
    <w:rsid w:val="004C73EC"/>
    <w:rsid w:val="004E10AB"/>
    <w:rsid w:val="004F785C"/>
    <w:rsid w:val="005104C4"/>
    <w:rsid w:val="00563B9F"/>
    <w:rsid w:val="00566925"/>
    <w:rsid w:val="005B6980"/>
    <w:rsid w:val="005F531B"/>
    <w:rsid w:val="0061001F"/>
    <w:rsid w:val="00655403"/>
    <w:rsid w:val="006723A5"/>
    <w:rsid w:val="00692D75"/>
    <w:rsid w:val="006A0DEE"/>
    <w:rsid w:val="006A29E9"/>
    <w:rsid w:val="006D6105"/>
    <w:rsid w:val="006E123A"/>
    <w:rsid w:val="006E381F"/>
    <w:rsid w:val="00701237"/>
    <w:rsid w:val="00701D39"/>
    <w:rsid w:val="00736810"/>
    <w:rsid w:val="0074372A"/>
    <w:rsid w:val="00743C9F"/>
    <w:rsid w:val="00762EA8"/>
    <w:rsid w:val="00771A3C"/>
    <w:rsid w:val="00792D4B"/>
    <w:rsid w:val="007B6315"/>
    <w:rsid w:val="007E0645"/>
    <w:rsid w:val="008003B5"/>
    <w:rsid w:val="00801ED3"/>
    <w:rsid w:val="00826462"/>
    <w:rsid w:val="00844399"/>
    <w:rsid w:val="008C5C84"/>
    <w:rsid w:val="00913826"/>
    <w:rsid w:val="0091763E"/>
    <w:rsid w:val="00924626"/>
    <w:rsid w:val="00924BEB"/>
    <w:rsid w:val="00932748"/>
    <w:rsid w:val="00945074"/>
    <w:rsid w:val="00967E2E"/>
    <w:rsid w:val="00980B58"/>
    <w:rsid w:val="00984A1A"/>
    <w:rsid w:val="00990A61"/>
    <w:rsid w:val="0099361D"/>
    <w:rsid w:val="009A3F73"/>
    <w:rsid w:val="009B4318"/>
    <w:rsid w:val="009C5630"/>
    <w:rsid w:val="009F2E44"/>
    <w:rsid w:val="00A11D12"/>
    <w:rsid w:val="00A12EA8"/>
    <w:rsid w:val="00A4742B"/>
    <w:rsid w:val="00AC005D"/>
    <w:rsid w:val="00AD782F"/>
    <w:rsid w:val="00AF13B6"/>
    <w:rsid w:val="00B016F8"/>
    <w:rsid w:val="00B07BE9"/>
    <w:rsid w:val="00B361C6"/>
    <w:rsid w:val="00B44E95"/>
    <w:rsid w:val="00BB30D6"/>
    <w:rsid w:val="00BE726B"/>
    <w:rsid w:val="00C03A68"/>
    <w:rsid w:val="00C23230"/>
    <w:rsid w:val="00C63FA9"/>
    <w:rsid w:val="00C65237"/>
    <w:rsid w:val="00C80E21"/>
    <w:rsid w:val="00C91A9B"/>
    <w:rsid w:val="00CD2FD2"/>
    <w:rsid w:val="00D04D87"/>
    <w:rsid w:val="00D2183A"/>
    <w:rsid w:val="00D32AEC"/>
    <w:rsid w:val="00D476BD"/>
    <w:rsid w:val="00D65364"/>
    <w:rsid w:val="00D66F49"/>
    <w:rsid w:val="00D744A5"/>
    <w:rsid w:val="00D756D5"/>
    <w:rsid w:val="00DD32DE"/>
    <w:rsid w:val="00E542B1"/>
    <w:rsid w:val="00E80912"/>
    <w:rsid w:val="00E84DB4"/>
    <w:rsid w:val="00E902AD"/>
    <w:rsid w:val="00E90733"/>
    <w:rsid w:val="00EC0DB3"/>
    <w:rsid w:val="00F0722A"/>
    <w:rsid w:val="00F073F6"/>
    <w:rsid w:val="00F10F44"/>
    <w:rsid w:val="00F5749A"/>
    <w:rsid w:val="00F76889"/>
    <w:rsid w:val="00FD7D7E"/>
    <w:rsid w:val="00FE78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1B3AE35-15EB-4821-BB77-BFEC142A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D6"/>
    <w:pPr>
      <w:spacing w:after="0" w:line="240" w:lineRule="auto"/>
    </w:pPr>
    <w:rPr>
      <w:rFonts w:ascii="Times New Roman" w:eastAsia="Times New Roman" w:hAnsi="Times New Roman" w:cs="Times New Roman"/>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30D6"/>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BB30D6"/>
    <w:rPr>
      <w:rFonts w:eastAsiaTheme="minorEastAsia"/>
      <w:sz w:val="24"/>
      <w:szCs w:val="24"/>
      <w:lang w:val="es-ES_tradnl" w:eastAsia="es-MX"/>
    </w:rPr>
  </w:style>
  <w:style w:type="paragraph" w:styleId="Piedepgina">
    <w:name w:val="footer"/>
    <w:basedOn w:val="Normal"/>
    <w:link w:val="PiedepginaCar"/>
    <w:uiPriority w:val="99"/>
    <w:unhideWhenUsed/>
    <w:rsid w:val="00BB30D6"/>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BB30D6"/>
    <w:rPr>
      <w:rFonts w:eastAsiaTheme="minorEastAsia"/>
      <w:sz w:val="24"/>
      <w:szCs w:val="24"/>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30D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B30D6"/>
    <w:rPr>
      <w:rFonts w:ascii="Times New Roman" w:eastAsia="Times New Roman" w:hAnsi="Times New Roman" w:cs="Times New Roman"/>
      <w:sz w:val="24"/>
      <w:szCs w:val="24"/>
      <w:lang w:val="es-ES_tradnl"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B30D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B30D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B30D6"/>
    <w:rPr>
      <w:rFonts w:ascii="Times New Roman" w:eastAsia="Times New Roman" w:hAnsi="Times New Roman" w:cs="Times New Roman"/>
      <w:sz w:val="20"/>
      <w:szCs w:val="20"/>
      <w:lang w:val="es-ES_tradnl" w:eastAsia="es-MX"/>
    </w:rPr>
  </w:style>
  <w:style w:type="paragraph" w:styleId="Sinespaciado">
    <w:name w:val="No Spacing"/>
    <w:aliases w:val="Francesa,INAI"/>
    <w:link w:val="SinespaciadoCar"/>
    <w:uiPriority w:val="1"/>
    <w:qFormat/>
    <w:rsid w:val="00BB30D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B30D6"/>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84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01880">
      <w:bodyDiv w:val="1"/>
      <w:marLeft w:val="0"/>
      <w:marRight w:val="0"/>
      <w:marTop w:val="0"/>
      <w:marBottom w:val="0"/>
      <w:divBdr>
        <w:top w:val="none" w:sz="0" w:space="0" w:color="auto"/>
        <w:left w:val="none" w:sz="0" w:space="0" w:color="auto"/>
        <w:bottom w:val="none" w:sz="0" w:space="0" w:color="auto"/>
        <w:right w:val="none" w:sz="0" w:space="0" w:color="auto"/>
      </w:divBdr>
    </w:div>
    <w:div w:id="106799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536.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consultas.ifai.org.mx/descargar.php?r=./pdf/resoluciones/2017/&amp;a=RRA%2022.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em.com.mx/elsoldetoluca/deportes/edomex-ya-cuenta-con-instituto-del-deporte-aunque-aun-sin-autonomia-financiera-22608028"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32</Pages>
  <Words>7779</Words>
  <Characters>42788</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40</cp:revision>
  <cp:lastPrinted>2026-02-06T20:07:00Z</cp:lastPrinted>
  <dcterms:created xsi:type="dcterms:W3CDTF">2026-01-27T19:14:00Z</dcterms:created>
  <dcterms:modified xsi:type="dcterms:W3CDTF">2026-03-11T20:14:00Z</dcterms:modified>
</cp:coreProperties>
</file>