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F93080" w:rsidRDefault="00DF6EAE" w:rsidP="00F8450D">
      <w:pPr>
        <w:tabs>
          <w:tab w:val="left" w:pos="3465"/>
        </w:tabs>
        <w:spacing w:line="360" w:lineRule="auto"/>
        <w:jc w:val="both"/>
        <w:rPr>
          <w:rFonts w:ascii="Palatino Linotype" w:eastAsia="Palatino Linotype" w:hAnsi="Palatino Linotype" w:cs="Palatino Linotype"/>
        </w:rPr>
      </w:pPr>
      <w:r w:rsidRPr="00F9308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1660E4" w:rsidRPr="00F93080">
        <w:rPr>
          <w:rFonts w:ascii="Palatino Linotype" w:eastAsia="Palatino Linotype" w:hAnsi="Palatino Linotype" w:cs="Palatino Linotype"/>
        </w:rPr>
        <w:t xml:space="preserve">do de México; </w:t>
      </w:r>
      <w:r w:rsidR="001660E4" w:rsidRPr="0084047A">
        <w:rPr>
          <w:rFonts w:ascii="Palatino Linotype" w:eastAsia="Palatino Linotype" w:hAnsi="Palatino Linotype" w:cs="Palatino Linotype"/>
          <w:b/>
        </w:rPr>
        <w:t xml:space="preserve">de fecha </w:t>
      </w:r>
      <w:r w:rsidR="004F47B3" w:rsidRPr="0084047A">
        <w:rPr>
          <w:rFonts w:ascii="Palatino Linotype" w:eastAsia="Palatino Linotype" w:hAnsi="Palatino Linotype" w:cs="Palatino Linotype"/>
          <w:b/>
        </w:rPr>
        <w:t>catorce</w:t>
      </w:r>
      <w:r w:rsidR="006114E5" w:rsidRPr="0084047A">
        <w:rPr>
          <w:rFonts w:ascii="Palatino Linotype" w:eastAsia="Palatino Linotype" w:hAnsi="Palatino Linotype" w:cs="Palatino Linotype"/>
          <w:b/>
        </w:rPr>
        <w:t xml:space="preserve"> </w:t>
      </w:r>
      <w:r w:rsidR="004F47B3" w:rsidRPr="0084047A">
        <w:rPr>
          <w:rFonts w:ascii="Palatino Linotype" w:eastAsia="Palatino Linotype" w:hAnsi="Palatino Linotype" w:cs="Palatino Linotype"/>
          <w:b/>
        </w:rPr>
        <w:t>(14) de enero de dos mil veintiséis</w:t>
      </w:r>
      <w:r w:rsidRPr="00F93080">
        <w:rPr>
          <w:rFonts w:ascii="Palatino Linotype" w:eastAsia="Palatino Linotype" w:hAnsi="Palatino Linotype" w:cs="Palatino Linotype"/>
        </w:rPr>
        <w:t>.</w:t>
      </w:r>
    </w:p>
    <w:p w:rsidR="00E31311" w:rsidRPr="00F93080" w:rsidRDefault="00E31311" w:rsidP="00F8450D">
      <w:pPr>
        <w:tabs>
          <w:tab w:val="left" w:pos="3465"/>
        </w:tabs>
        <w:spacing w:line="360" w:lineRule="auto"/>
        <w:jc w:val="both"/>
        <w:rPr>
          <w:rFonts w:ascii="Palatino Linotype" w:eastAsia="Palatino Linotype" w:hAnsi="Palatino Linotype" w:cs="Palatino Linotype"/>
        </w:rPr>
      </w:pPr>
    </w:p>
    <w:p w:rsidR="00E31311" w:rsidRPr="00F93080" w:rsidRDefault="00DF6EAE" w:rsidP="00F8450D">
      <w:pPr>
        <w:spacing w:line="360" w:lineRule="auto"/>
        <w:jc w:val="both"/>
        <w:rPr>
          <w:rFonts w:ascii="Palatino Linotype" w:eastAsia="Palatino Linotype" w:hAnsi="Palatino Linotype" w:cs="Palatino Linotype"/>
        </w:rPr>
      </w:pPr>
      <w:r w:rsidRPr="00F93080">
        <w:rPr>
          <w:rFonts w:ascii="Palatino Linotype" w:eastAsia="Palatino Linotype" w:hAnsi="Palatino Linotype" w:cs="Palatino Linotype"/>
          <w:b/>
        </w:rPr>
        <w:t>VISTO</w:t>
      </w:r>
      <w:r w:rsidRPr="00F93080">
        <w:rPr>
          <w:rFonts w:ascii="Palatino Linotype" w:eastAsia="Palatino Linotype" w:hAnsi="Palatino Linotype" w:cs="Palatino Linotype"/>
        </w:rPr>
        <w:t xml:space="preserve"> el expediente elec</w:t>
      </w:r>
      <w:r w:rsidR="00A73D35" w:rsidRPr="00F93080">
        <w:rPr>
          <w:rFonts w:ascii="Palatino Linotype" w:eastAsia="Palatino Linotype" w:hAnsi="Palatino Linotype" w:cs="Palatino Linotype"/>
        </w:rPr>
        <w:t>trónico formado con motivo del Recurso de R</w:t>
      </w:r>
      <w:r w:rsidRPr="00F93080">
        <w:rPr>
          <w:rFonts w:ascii="Palatino Linotype" w:eastAsia="Palatino Linotype" w:hAnsi="Palatino Linotype" w:cs="Palatino Linotype"/>
        </w:rPr>
        <w:t xml:space="preserve">evisión </w:t>
      </w:r>
      <w:r w:rsidR="00250064" w:rsidRPr="00F93080">
        <w:rPr>
          <w:rFonts w:ascii="Palatino Linotype" w:eastAsia="Palatino Linotype" w:hAnsi="Palatino Linotype" w:cs="Palatino Linotype"/>
          <w:b/>
        </w:rPr>
        <w:t>12263</w:t>
      </w:r>
      <w:r w:rsidR="00D67FFA" w:rsidRPr="00F93080">
        <w:rPr>
          <w:rFonts w:ascii="Palatino Linotype" w:eastAsia="Palatino Linotype" w:hAnsi="Palatino Linotype" w:cs="Palatino Linotype"/>
          <w:b/>
        </w:rPr>
        <w:t>/INFOEM/IP/RR/2025</w:t>
      </w:r>
      <w:r w:rsidRPr="00F93080">
        <w:rPr>
          <w:rFonts w:ascii="Palatino Linotype" w:eastAsia="Palatino Linotype" w:hAnsi="Palatino Linotype" w:cs="Palatino Linotype"/>
          <w:b/>
        </w:rPr>
        <w:t xml:space="preserve">, </w:t>
      </w:r>
      <w:r w:rsidRPr="00F93080">
        <w:rPr>
          <w:rFonts w:ascii="Palatino Linotype" w:eastAsia="Palatino Linotype" w:hAnsi="Palatino Linotype" w:cs="Palatino Linotype"/>
        </w:rPr>
        <w:t>promovido por</w:t>
      </w:r>
      <w:r w:rsidR="001660E4" w:rsidRPr="00F93080">
        <w:rPr>
          <w:rFonts w:ascii="Palatino Linotype" w:eastAsia="Palatino Linotype" w:hAnsi="Palatino Linotype" w:cs="Palatino Linotype"/>
          <w:b/>
        </w:rPr>
        <w:t xml:space="preserve"> </w:t>
      </w:r>
      <w:r w:rsidR="00675FBD">
        <w:rPr>
          <w:rFonts w:ascii="Palatino Linotype" w:eastAsia="Palatino Linotype" w:hAnsi="Palatino Linotype" w:cs="Palatino Linotype"/>
          <w:b/>
        </w:rPr>
        <w:t>XXXX</w:t>
      </w:r>
      <w:r w:rsidRPr="00F93080">
        <w:rPr>
          <w:rFonts w:ascii="Palatino Linotype" w:eastAsia="Palatino Linotype" w:hAnsi="Palatino Linotype" w:cs="Palatino Linotype"/>
        </w:rPr>
        <w:t xml:space="preserve">, a quien en lo sucesivo se le identificará como </w:t>
      </w:r>
      <w:r w:rsidR="00A73D35" w:rsidRPr="00F93080">
        <w:rPr>
          <w:rFonts w:ascii="Palatino Linotype" w:eastAsia="Palatino Linotype" w:hAnsi="Palatino Linotype" w:cs="Palatino Linotype"/>
          <w:b/>
        </w:rPr>
        <w:t>EL</w:t>
      </w:r>
      <w:r w:rsidR="00BB66B2" w:rsidRPr="00F93080">
        <w:rPr>
          <w:rFonts w:ascii="Palatino Linotype" w:eastAsia="Palatino Linotype" w:hAnsi="Palatino Linotype" w:cs="Palatino Linotype"/>
          <w:b/>
        </w:rPr>
        <w:t xml:space="preserve"> RECURRENTE</w:t>
      </w:r>
      <w:r w:rsidRPr="00F93080">
        <w:rPr>
          <w:rFonts w:ascii="Palatino Linotype" w:eastAsia="Palatino Linotype" w:hAnsi="Palatino Linotype" w:cs="Palatino Linotype"/>
        </w:rPr>
        <w:t xml:space="preserve">, en contra de la respuesta del </w:t>
      </w:r>
      <w:r w:rsidR="00B87DD0" w:rsidRPr="00F93080">
        <w:rPr>
          <w:rFonts w:ascii="Palatino Linotype" w:eastAsia="Palatino Linotype" w:hAnsi="Palatino Linotype" w:cs="Palatino Linotype"/>
          <w:b/>
        </w:rPr>
        <w:t>Ayuntamiento de Calimaya</w:t>
      </w:r>
      <w:r w:rsidRPr="00F93080">
        <w:rPr>
          <w:rFonts w:ascii="Palatino Linotype" w:eastAsia="Palatino Linotype" w:hAnsi="Palatino Linotype" w:cs="Palatino Linotype"/>
          <w:b/>
        </w:rPr>
        <w:t xml:space="preserve">, </w:t>
      </w:r>
      <w:r w:rsidRPr="00F93080">
        <w:rPr>
          <w:rFonts w:ascii="Palatino Linotype" w:eastAsia="Palatino Linotype" w:hAnsi="Palatino Linotype" w:cs="Palatino Linotype"/>
        </w:rPr>
        <w:t>en adelante el</w:t>
      </w:r>
      <w:r w:rsidRPr="00F93080">
        <w:rPr>
          <w:rFonts w:ascii="Palatino Linotype" w:eastAsia="Palatino Linotype" w:hAnsi="Palatino Linotype" w:cs="Palatino Linotype"/>
          <w:b/>
        </w:rPr>
        <w:t xml:space="preserve"> SUJETO OBLIGADO</w:t>
      </w:r>
      <w:r w:rsidRPr="00F93080">
        <w:rPr>
          <w:rFonts w:ascii="Palatino Linotype" w:eastAsia="Palatino Linotype" w:hAnsi="Palatino Linotype" w:cs="Palatino Linotype"/>
        </w:rPr>
        <w:t xml:space="preserve">, se procede a dictar la presente </w:t>
      </w:r>
      <w:r w:rsidR="00A73D35" w:rsidRPr="00F93080">
        <w:rPr>
          <w:rFonts w:ascii="Palatino Linotype" w:eastAsia="Palatino Linotype" w:hAnsi="Palatino Linotype" w:cs="Palatino Linotype"/>
        </w:rPr>
        <w:t>R</w:t>
      </w:r>
      <w:r w:rsidRPr="00F93080">
        <w:rPr>
          <w:rFonts w:ascii="Palatino Linotype" w:eastAsia="Palatino Linotype" w:hAnsi="Palatino Linotype" w:cs="Palatino Linotype"/>
        </w:rPr>
        <w:t>esolución, con base en los siguientes:</w:t>
      </w:r>
    </w:p>
    <w:p w:rsidR="00E31311" w:rsidRPr="00F93080" w:rsidRDefault="00E31311" w:rsidP="00F8450D">
      <w:pPr>
        <w:spacing w:line="360" w:lineRule="auto"/>
        <w:jc w:val="both"/>
        <w:rPr>
          <w:rFonts w:ascii="Palatino Linotype" w:eastAsia="Palatino Linotype" w:hAnsi="Palatino Linotype" w:cs="Palatino Linotype"/>
          <w:b/>
        </w:rPr>
      </w:pPr>
    </w:p>
    <w:p w:rsidR="00E31311" w:rsidRPr="00F93080" w:rsidRDefault="00DF6EAE" w:rsidP="00F8450D">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F93080">
        <w:rPr>
          <w:rFonts w:ascii="Palatino Linotype" w:eastAsia="Palatino Linotype" w:hAnsi="Palatino Linotype" w:cs="Palatino Linotype"/>
          <w:b/>
          <w:color w:val="000000"/>
          <w:sz w:val="24"/>
          <w:szCs w:val="24"/>
        </w:rPr>
        <w:t>A N T E C E D E N T E S</w:t>
      </w:r>
    </w:p>
    <w:p w:rsidR="00E31311" w:rsidRPr="00F93080" w:rsidRDefault="00E31311" w:rsidP="00F8450D">
      <w:pPr>
        <w:spacing w:line="360" w:lineRule="auto"/>
        <w:rPr>
          <w:rFonts w:ascii="Palatino Linotype" w:hAnsi="Palatino Linotype"/>
        </w:rPr>
      </w:pPr>
    </w:p>
    <w:p w:rsidR="00E31311" w:rsidRPr="00F93080" w:rsidRDefault="00DF6EAE" w:rsidP="00F8450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F93080">
        <w:rPr>
          <w:rFonts w:ascii="Palatino Linotype" w:eastAsia="Palatino Linotype" w:hAnsi="Palatino Linotype" w:cs="Palatino Linotype"/>
          <w:color w:val="000000"/>
        </w:rPr>
        <w:t>El día</w:t>
      </w:r>
      <w:r w:rsidR="001660E4" w:rsidRPr="00F93080">
        <w:rPr>
          <w:rFonts w:ascii="Palatino Linotype" w:eastAsia="Palatino Linotype" w:hAnsi="Palatino Linotype" w:cs="Palatino Linotype"/>
          <w:b/>
          <w:color w:val="000000"/>
        </w:rPr>
        <w:t xml:space="preserve"> </w:t>
      </w:r>
      <w:r w:rsidR="00B87DD0" w:rsidRPr="00F93080">
        <w:rPr>
          <w:rFonts w:ascii="Palatino Linotype" w:eastAsia="Palatino Linotype" w:hAnsi="Palatino Linotype" w:cs="Palatino Linotype"/>
          <w:b/>
          <w:color w:val="000000"/>
        </w:rPr>
        <w:t>diecisiete de octubre de</w:t>
      </w:r>
      <w:r w:rsidR="00A278EC" w:rsidRPr="00F93080">
        <w:rPr>
          <w:rFonts w:ascii="Palatino Linotype" w:eastAsia="Palatino Linotype" w:hAnsi="Palatino Linotype" w:cs="Palatino Linotype"/>
          <w:b/>
          <w:color w:val="000000"/>
        </w:rPr>
        <w:t xml:space="preserve"> </w:t>
      </w:r>
      <w:r w:rsidR="00BB66B2" w:rsidRPr="00F93080">
        <w:rPr>
          <w:rFonts w:ascii="Palatino Linotype" w:eastAsia="Palatino Linotype" w:hAnsi="Palatino Linotype" w:cs="Palatino Linotype"/>
          <w:b/>
          <w:color w:val="000000"/>
        </w:rPr>
        <w:t>dos mil veinticinco</w:t>
      </w:r>
      <w:r w:rsidRPr="00F93080">
        <w:rPr>
          <w:rFonts w:ascii="Palatino Linotype" w:eastAsia="Palatino Linotype" w:hAnsi="Palatino Linotype" w:cs="Palatino Linotype"/>
          <w:b/>
          <w:color w:val="000000"/>
        </w:rPr>
        <w:t xml:space="preserve">, </w:t>
      </w:r>
      <w:r w:rsidRPr="00F93080">
        <w:rPr>
          <w:rFonts w:ascii="Palatino Linotype" w:eastAsia="Palatino Linotype" w:hAnsi="Palatino Linotype" w:cs="Palatino Linotype"/>
          <w:color w:val="000000"/>
        </w:rPr>
        <w:t xml:space="preserve">se presentó ante el </w:t>
      </w:r>
      <w:r w:rsidRPr="00F93080">
        <w:rPr>
          <w:rFonts w:ascii="Palatino Linotype" w:eastAsia="Palatino Linotype" w:hAnsi="Palatino Linotype" w:cs="Palatino Linotype"/>
          <w:b/>
          <w:color w:val="000000"/>
        </w:rPr>
        <w:t>SUJETO OBLIGADO</w:t>
      </w:r>
      <w:r w:rsidR="00A87FF1" w:rsidRPr="00F93080">
        <w:rPr>
          <w:rFonts w:ascii="Palatino Linotype" w:eastAsia="Palatino Linotype" w:hAnsi="Palatino Linotype" w:cs="Palatino Linotype"/>
          <w:color w:val="000000"/>
        </w:rPr>
        <w:t xml:space="preserve"> vía</w:t>
      </w:r>
      <w:r w:rsidR="005706CE" w:rsidRPr="00F93080">
        <w:rPr>
          <w:rFonts w:ascii="Palatino Linotype" w:eastAsia="Palatino Linotype" w:hAnsi="Palatino Linotype" w:cs="Palatino Linotype"/>
          <w:color w:val="000000"/>
        </w:rPr>
        <w:t xml:space="preserve"> </w:t>
      </w:r>
      <w:r w:rsidR="00A87FF1" w:rsidRPr="00F93080">
        <w:rPr>
          <w:rFonts w:ascii="Palatino Linotype" w:eastAsia="Palatino Linotype" w:hAnsi="Palatino Linotype" w:cs="Palatino Linotype"/>
          <w:color w:val="000000"/>
        </w:rPr>
        <w:t>Sistema de Acceso a la Información Mexiquense</w:t>
      </w:r>
      <w:r w:rsidR="005706CE" w:rsidRPr="00F93080">
        <w:rPr>
          <w:rFonts w:ascii="Palatino Linotype" w:eastAsia="Palatino Linotype" w:hAnsi="Palatino Linotype" w:cs="Palatino Linotype"/>
          <w:color w:val="000000"/>
        </w:rPr>
        <w:t xml:space="preserve"> (SAIMEX)</w:t>
      </w:r>
      <w:r w:rsidRPr="00F93080">
        <w:rPr>
          <w:rFonts w:ascii="Palatino Linotype" w:eastAsia="Palatino Linotype" w:hAnsi="Palatino Linotype" w:cs="Palatino Linotype"/>
          <w:color w:val="000000"/>
        </w:rPr>
        <w:t xml:space="preserve">, la </w:t>
      </w:r>
      <w:r w:rsidR="00F826C3" w:rsidRPr="00F93080">
        <w:rPr>
          <w:rFonts w:ascii="Palatino Linotype" w:eastAsia="Palatino Linotype" w:hAnsi="Palatino Linotype" w:cs="Palatino Linotype"/>
          <w:color w:val="000000"/>
        </w:rPr>
        <w:t>S</w:t>
      </w:r>
      <w:r w:rsidRPr="00F93080">
        <w:rPr>
          <w:rFonts w:ascii="Palatino Linotype" w:eastAsia="Palatino Linotype" w:hAnsi="Palatino Linotype" w:cs="Palatino Linotype"/>
          <w:color w:val="000000"/>
        </w:rPr>
        <w:t xml:space="preserve">olicitud de </w:t>
      </w:r>
      <w:r w:rsidR="00F826C3" w:rsidRPr="00F93080">
        <w:rPr>
          <w:rFonts w:ascii="Palatino Linotype" w:eastAsia="Palatino Linotype" w:hAnsi="Palatino Linotype" w:cs="Palatino Linotype"/>
          <w:color w:val="000000"/>
        </w:rPr>
        <w:t>I</w:t>
      </w:r>
      <w:r w:rsidRPr="00F93080">
        <w:rPr>
          <w:rFonts w:ascii="Palatino Linotype" w:eastAsia="Palatino Linotype" w:hAnsi="Palatino Linotype" w:cs="Palatino Linotype"/>
          <w:color w:val="000000"/>
        </w:rPr>
        <w:t xml:space="preserve">nformación </w:t>
      </w:r>
      <w:r w:rsidR="00F826C3" w:rsidRPr="00F93080">
        <w:rPr>
          <w:rFonts w:ascii="Palatino Linotype" w:eastAsia="Palatino Linotype" w:hAnsi="Palatino Linotype" w:cs="Palatino Linotype"/>
          <w:color w:val="000000"/>
        </w:rPr>
        <w:t>P</w:t>
      </w:r>
      <w:r w:rsidRPr="00F93080">
        <w:rPr>
          <w:rFonts w:ascii="Palatino Linotype" w:eastAsia="Palatino Linotype" w:hAnsi="Palatino Linotype" w:cs="Palatino Linotype"/>
          <w:color w:val="000000"/>
        </w:rPr>
        <w:t>ública registrada con el número</w:t>
      </w:r>
      <w:r w:rsidRPr="00F93080">
        <w:rPr>
          <w:rFonts w:ascii="Palatino Linotype" w:eastAsia="Palatino Linotype" w:hAnsi="Palatino Linotype" w:cs="Palatino Linotype"/>
          <w:b/>
          <w:color w:val="000000"/>
        </w:rPr>
        <w:t xml:space="preserve">  </w:t>
      </w:r>
      <w:r w:rsidR="00B87DD0" w:rsidRPr="00F93080">
        <w:rPr>
          <w:rFonts w:ascii="Palatino Linotype" w:eastAsia="Palatino Linotype" w:hAnsi="Palatino Linotype" w:cs="Palatino Linotype"/>
          <w:b/>
          <w:color w:val="000000"/>
        </w:rPr>
        <w:t>00534/CALIMAYA/IP/2025</w:t>
      </w:r>
      <w:r w:rsidRPr="00F93080">
        <w:rPr>
          <w:rFonts w:ascii="Palatino Linotype" w:eastAsia="Palatino Linotype" w:hAnsi="Palatino Linotype" w:cs="Palatino Linotype"/>
          <w:b/>
          <w:color w:val="000000"/>
        </w:rPr>
        <w:t xml:space="preserve">; </w:t>
      </w:r>
      <w:r w:rsidRPr="00F93080">
        <w:rPr>
          <w:rFonts w:ascii="Palatino Linotype" w:eastAsia="Palatino Linotype" w:hAnsi="Palatino Linotype" w:cs="Palatino Linotype"/>
        </w:rPr>
        <w:t xml:space="preserve">en la que </w:t>
      </w:r>
      <w:r w:rsidRPr="00F93080">
        <w:rPr>
          <w:rFonts w:ascii="Palatino Linotype" w:eastAsia="Palatino Linotype" w:hAnsi="Palatino Linotype" w:cs="Palatino Linotype"/>
          <w:color w:val="000000"/>
        </w:rPr>
        <w:t>se solicitó la siguiente información:</w:t>
      </w:r>
    </w:p>
    <w:p w:rsidR="00E31311" w:rsidRPr="00F93080" w:rsidRDefault="00E31311" w:rsidP="00F8450D">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E31311" w:rsidRPr="00F93080" w:rsidRDefault="00A87FF1" w:rsidP="00F8450D">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i/>
          <w:color w:val="000000"/>
        </w:rPr>
        <w:t>“</w:t>
      </w:r>
      <w:r w:rsidR="00B87DD0" w:rsidRPr="00F93080">
        <w:rPr>
          <w:rFonts w:ascii="Palatino Linotype" w:eastAsia="Palatino Linotype" w:hAnsi="Palatino Linotype" w:cs="Palatino Linotype"/>
          <w:i/>
          <w:color w:val="000000"/>
        </w:rPr>
        <w:t>Qué,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I. La documentación relacionada a los nombramientos de los integrantes del consejo de participación ciudadana firmados por la persona titular de la presidencia municipal de la administración 2025-2027.</w:t>
      </w:r>
      <w:r w:rsidR="00DF6EAE" w:rsidRPr="00F93080">
        <w:rPr>
          <w:rFonts w:ascii="Palatino Linotype" w:eastAsia="Palatino Linotype" w:hAnsi="Palatino Linotype" w:cs="Palatino Linotype"/>
          <w:i/>
          <w:color w:val="000000"/>
        </w:rPr>
        <w:t>”</w:t>
      </w:r>
    </w:p>
    <w:p w:rsidR="00E31311" w:rsidRPr="00F93080" w:rsidRDefault="00A87FF1" w:rsidP="0084047A">
      <w:pPr>
        <w:numPr>
          <w:ilvl w:val="0"/>
          <w:numId w:val="4"/>
        </w:numPr>
        <w:pBdr>
          <w:top w:val="nil"/>
          <w:left w:val="nil"/>
          <w:bottom w:val="nil"/>
          <w:right w:val="nil"/>
          <w:between w:val="nil"/>
        </w:pBdr>
        <w:spacing w:line="360" w:lineRule="auto"/>
        <w:ind w:left="426" w:right="34"/>
        <w:jc w:val="both"/>
        <w:rPr>
          <w:rFonts w:ascii="Palatino Linotype" w:eastAsia="Palatino Linotype" w:hAnsi="Palatino Linotype" w:cs="Palatino Linotype"/>
          <w:b/>
          <w:color w:val="000000"/>
        </w:rPr>
      </w:pPr>
      <w:r w:rsidRPr="00F93080">
        <w:rPr>
          <w:rFonts w:ascii="Palatino Linotype" w:eastAsia="Palatino Linotype" w:hAnsi="Palatino Linotype" w:cs="Palatino Linotype"/>
          <w:color w:val="000000"/>
        </w:rPr>
        <w:lastRenderedPageBreak/>
        <w:t>Se eligió como modalidad de entrega</w:t>
      </w:r>
      <w:r w:rsidR="00370DEE" w:rsidRPr="00F93080">
        <w:rPr>
          <w:rFonts w:ascii="Palatino Linotype" w:eastAsia="Palatino Linotype" w:hAnsi="Palatino Linotype" w:cs="Palatino Linotype"/>
          <w:color w:val="000000"/>
        </w:rPr>
        <w:t>:</w:t>
      </w:r>
      <w:r w:rsidRPr="00F93080">
        <w:rPr>
          <w:rFonts w:ascii="Palatino Linotype" w:eastAsia="Palatino Linotype" w:hAnsi="Palatino Linotype" w:cs="Palatino Linotype"/>
          <w:color w:val="000000"/>
        </w:rPr>
        <w:t xml:space="preserve"> </w:t>
      </w:r>
      <w:r w:rsidRPr="00F93080">
        <w:rPr>
          <w:rFonts w:ascii="Palatino Linotype" w:eastAsia="Palatino Linotype" w:hAnsi="Palatino Linotype" w:cs="Palatino Linotype"/>
          <w:b/>
          <w:color w:val="000000"/>
        </w:rPr>
        <w:t>SAIMEX</w:t>
      </w:r>
    </w:p>
    <w:p w:rsidR="005D1288" w:rsidRPr="00F93080" w:rsidRDefault="005D1288" w:rsidP="00F8450D">
      <w:pPr>
        <w:pBdr>
          <w:top w:val="nil"/>
          <w:left w:val="nil"/>
          <w:bottom w:val="nil"/>
          <w:right w:val="nil"/>
          <w:between w:val="nil"/>
        </w:pBdr>
        <w:spacing w:line="360" w:lineRule="auto"/>
        <w:ind w:left="851" w:right="34"/>
        <w:jc w:val="both"/>
        <w:rPr>
          <w:rFonts w:ascii="Palatino Linotype" w:eastAsia="Palatino Linotype" w:hAnsi="Palatino Linotype" w:cs="Palatino Linotype"/>
          <w:b/>
          <w:color w:val="000000"/>
        </w:rPr>
      </w:pPr>
    </w:p>
    <w:p w:rsidR="005D1288" w:rsidRPr="00F93080" w:rsidRDefault="00411EDF" w:rsidP="00F8450D">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b/>
          <w:i/>
          <w:color w:val="000000"/>
        </w:rPr>
      </w:pPr>
      <w:r w:rsidRPr="00F93080">
        <w:rPr>
          <w:rFonts w:ascii="Palatino Linotype" w:hAnsi="Palatino Linotype"/>
          <w:color w:val="000000"/>
        </w:rPr>
        <w:t xml:space="preserve">El </w:t>
      </w:r>
      <w:r w:rsidR="00B87DD0" w:rsidRPr="00F93080">
        <w:rPr>
          <w:rFonts w:ascii="Palatino Linotype" w:hAnsi="Palatino Linotype"/>
          <w:b/>
          <w:color w:val="000000"/>
        </w:rPr>
        <w:t>veintisiete de octubre</w:t>
      </w:r>
      <w:r w:rsidRPr="00F93080">
        <w:rPr>
          <w:rFonts w:ascii="Palatino Linotype" w:hAnsi="Palatino Linotype"/>
          <w:b/>
          <w:color w:val="000000"/>
        </w:rPr>
        <w:t xml:space="preserve"> de dos mil veinticinco</w:t>
      </w:r>
      <w:r w:rsidR="00517509" w:rsidRPr="00F93080">
        <w:rPr>
          <w:rFonts w:ascii="Palatino Linotype" w:hAnsi="Palatino Linotype"/>
          <w:color w:val="000000"/>
        </w:rPr>
        <w:t xml:space="preserve">, el </w:t>
      </w:r>
      <w:r w:rsidR="00517509" w:rsidRPr="00F93080">
        <w:rPr>
          <w:rFonts w:ascii="Palatino Linotype" w:hAnsi="Palatino Linotype"/>
          <w:b/>
          <w:color w:val="000000"/>
        </w:rPr>
        <w:t>SUJETO OBLIGADO</w:t>
      </w:r>
      <w:r w:rsidR="00517509" w:rsidRPr="00F93080">
        <w:rPr>
          <w:rFonts w:ascii="Palatino Linotype" w:hAnsi="Palatino Linotype"/>
          <w:color w:val="000000"/>
        </w:rPr>
        <w:t xml:space="preserve"> </w:t>
      </w:r>
      <w:r w:rsidR="00DF6EAE" w:rsidRPr="00F93080">
        <w:rPr>
          <w:rFonts w:ascii="Palatino Linotype" w:eastAsia="Palatino Linotype" w:hAnsi="Palatino Linotype" w:cs="Palatino Linotype"/>
          <w:color w:val="000000"/>
        </w:rPr>
        <w:t>dio respuesta a la solicitud</w:t>
      </w:r>
      <w:r w:rsidR="003142E9" w:rsidRPr="00F93080">
        <w:rPr>
          <w:rFonts w:ascii="Palatino Linotype" w:eastAsia="Palatino Linotype" w:hAnsi="Palatino Linotype" w:cs="Palatino Linotype"/>
          <w:color w:val="000000"/>
        </w:rPr>
        <w:t xml:space="preserve">, </w:t>
      </w:r>
      <w:r w:rsidR="005D1288" w:rsidRPr="00F93080">
        <w:rPr>
          <w:rFonts w:ascii="Palatino Linotype" w:eastAsia="Palatino Linotype" w:hAnsi="Palatino Linotype" w:cs="Palatino Linotype"/>
          <w:color w:val="000000"/>
        </w:rPr>
        <w:t xml:space="preserve">adjuntando </w:t>
      </w:r>
      <w:r w:rsidR="00470C00" w:rsidRPr="00F93080">
        <w:rPr>
          <w:rFonts w:ascii="Palatino Linotype" w:eastAsia="Palatino Linotype" w:hAnsi="Palatino Linotype" w:cs="Palatino Linotype"/>
          <w:color w:val="000000"/>
        </w:rPr>
        <w:t xml:space="preserve">dos archivos </w:t>
      </w:r>
      <w:r w:rsidR="00B87DD0" w:rsidRPr="00F93080">
        <w:rPr>
          <w:rFonts w:ascii="Palatino Linotype" w:eastAsia="Palatino Linotype" w:hAnsi="Palatino Linotype" w:cs="Palatino Linotype"/>
          <w:b/>
          <w:color w:val="000000"/>
        </w:rPr>
        <w:t>IP 534.pdf</w:t>
      </w:r>
      <w:r w:rsidR="00470C00" w:rsidRPr="00F93080">
        <w:rPr>
          <w:rFonts w:ascii="Palatino Linotype" w:eastAsia="Palatino Linotype" w:hAnsi="Palatino Linotype" w:cs="Palatino Linotype"/>
          <w:color w:val="000000"/>
        </w:rPr>
        <w:t xml:space="preserve">, </w:t>
      </w:r>
      <w:r w:rsidR="00F57A1A" w:rsidRPr="00F93080">
        <w:rPr>
          <w:rFonts w:ascii="Palatino Linotype" w:eastAsia="Palatino Linotype" w:hAnsi="Palatino Linotype" w:cs="Palatino Linotype"/>
          <w:color w:val="000000"/>
        </w:rPr>
        <w:t>que contiene un oficio signado por la Secretaria del Ayuntamiento por medio del cual informa que derivado de que los Consejos de Participación Ciudadana están conformados por particulares, se encuentra imposibilitada de proporcionar lo solicitado.</w:t>
      </w:r>
    </w:p>
    <w:p w:rsidR="005D1288" w:rsidRPr="00F93080" w:rsidRDefault="005D1288" w:rsidP="00F8450D">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rsidR="00E31311" w:rsidRPr="00F93080" w:rsidRDefault="00AE1941" w:rsidP="00F8450D">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F93080">
        <w:rPr>
          <w:rFonts w:ascii="Palatino Linotype" w:eastAsia="Palatino Linotype" w:hAnsi="Palatino Linotype" w:cs="Palatino Linotype"/>
          <w:color w:val="000000"/>
        </w:rPr>
        <w:t xml:space="preserve">Inconforme con la respuesta el </w:t>
      </w:r>
      <w:r w:rsidR="00F57A1A" w:rsidRPr="00F93080">
        <w:rPr>
          <w:rFonts w:ascii="Palatino Linotype" w:eastAsia="Palatino Linotype" w:hAnsi="Palatino Linotype" w:cs="Palatino Linotype"/>
          <w:b/>
          <w:color w:val="000000"/>
        </w:rPr>
        <w:t>veintisiete de octubre</w:t>
      </w:r>
      <w:r w:rsidRPr="00F93080">
        <w:rPr>
          <w:rFonts w:ascii="Palatino Linotype" w:eastAsia="Palatino Linotype" w:hAnsi="Palatino Linotype" w:cs="Palatino Linotype"/>
          <w:b/>
          <w:color w:val="000000"/>
        </w:rPr>
        <w:t xml:space="preserve"> del año en curso</w:t>
      </w:r>
      <w:r w:rsidRPr="00F93080">
        <w:rPr>
          <w:rFonts w:ascii="Palatino Linotype" w:eastAsia="Palatino Linotype" w:hAnsi="Palatino Linotype" w:cs="Palatino Linotype"/>
          <w:color w:val="000000"/>
        </w:rPr>
        <w:t xml:space="preserve">, </w:t>
      </w:r>
      <w:r w:rsidR="00DF6EAE" w:rsidRPr="00F93080">
        <w:rPr>
          <w:rFonts w:ascii="Palatino Linotype" w:eastAsia="Palatino Linotype" w:hAnsi="Palatino Linotype" w:cs="Palatino Linotype"/>
          <w:color w:val="000000"/>
        </w:rPr>
        <w:t>interpuso el recurso de revisión en contra de la respuesta, manifestando las siguientes razones o motivos de inconformidad:</w:t>
      </w:r>
    </w:p>
    <w:p w:rsidR="00470C00" w:rsidRPr="00F93080" w:rsidRDefault="00470C00" w:rsidP="00F8450D">
      <w:pPr>
        <w:pStyle w:val="Prrafodelista"/>
        <w:spacing w:line="360" w:lineRule="auto"/>
        <w:rPr>
          <w:rFonts w:ascii="Palatino Linotype" w:hAnsi="Palatino Linotype"/>
          <w:color w:val="000000"/>
        </w:rPr>
      </w:pPr>
    </w:p>
    <w:p w:rsidR="00E31311" w:rsidRPr="00F93080" w:rsidRDefault="0084047A" w:rsidP="00F8450D">
      <w:pPr>
        <w:numPr>
          <w:ilvl w:val="0"/>
          <w:numId w:val="4"/>
        </w:numPr>
        <w:pBdr>
          <w:top w:val="nil"/>
          <w:left w:val="nil"/>
          <w:bottom w:val="nil"/>
          <w:right w:val="nil"/>
          <w:between w:val="nil"/>
        </w:pBdr>
        <w:spacing w:line="360" w:lineRule="auto"/>
        <w:ind w:left="1080" w:right="426"/>
        <w:jc w:val="both"/>
        <w:rPr>
          <w:rFonts w:ascii="Palatino Linotype" w:eastAsia="Palatino Linotype" w:hAnsi="Palatino Linotype" w:cs="Palatino Linotype"/>
          <w:i/>
          <w:color w:val="000000"/>
        </w:rPr>
      </w:pPr>
      <w:bookmarkStart w:id="1" w:name="_heading=h.30j0zll" w:colFirst="0" w:colLast="0"/>
      <w:bookmarkEnd w:id="1"/>
      <w:r w:rsidRPr="00F93080">
        <w:rPr>
          <w:rFonts w:ascii="Palatino Linotype" w:eastAsia="Palatino Linotype" w:hAnsi="Palatino Linotype" w:cs="Palatino Linotype"/>
          <w:b/>
          <w:color w:val="000000"/>
        </w:rPr>
        <w:t>ACTO IMPUGNADO</w:t>
      </w:r>
      <w:r w:rsidR="00DF6EAE" w:rsidRPr="00F93080">
        <w:rPr>
          <w:rFonts w:ascii="Palatino Linotype" w:eastAsia="Palatino Linotype" w:hAnsi="Palatino Linotype" w:cs="Palatino Linotype"/>
          <w:b/>
          <w:color w:val="000000"/>
        </w:rPr>
        <w:t xml:space="preserve">: </w:t>
      </w:r>
      <w:r w:rsidR="00A87FF1" w:rsidRPr="00F93080">
        <w:rPr>
          <w:rFonts w:ascii="Palatino Linotype" w:eastAsia="Palatino Linotype" w:hAnsi="Palatino Linotype" w:cs="Palatino Linotype"/>
          <w:i/>
          <w:color w:val="000000"/>
        </w:rPr>
        <w:t>“</w:t>
      </w:r>
      <w:r w:rsidR="00F57A1A" w:rsidRPr="00F93080">
        <w:rPr>
          <w:rFonts w:ascii="Palatino Linotype" w:eastAsia="Palatino Linotype" w:hAnsi="Palatino Linotype" w:cs="Palatino Linotype"/>
          <w:i/>
          <w:color w:val="000000"/>
        </w:rPr>
        <w:t>00534/CALIMAYA/IP/2025 Ayuntamiento de</w:t>
      </w:r>
      <w:r w:rsidR="00DF6EAE" w:rsidRPr="00F93080">
        <w:rPr>
          <w:rFonts w:ascii="Palatino Linotype" w:eastAsia="Palatino Linotype" w:hAnsi="Palatino Linotype" w:cs="Palatino Linotype"/>
          <w:i/>
          <w:color w:val="000000"/>
        </w:rPr>
        <w:t>”</w:t>
      </w:r>
    </w:p>
    <w:p w:rsidR="00A87FF1" w:rsidRPr="00F93080" w:rsidRDefault="00A87FF1" w:rsidP="00F8450D">
      <w:pPr>
        <w:pBdr>
          <w:top w:val="nil"/>
          <w:left w:val="nil"/>
          <w:bottom w:val="nil"/>
          <w:right w:val="nil"/>
          <w:between w:val="nil"/>
        </w:pBdr>
        <w:spacing w:line="360" w:lineRule="auto"/>
        <w:ind w:left="65" w:right="426"/>
        <w:jc w:val="both"/>
        <w:rPr>
          <w:rFonts w:ascii="Palatino Linotype" w:eastAsia="Palatino Linotype" w:hAnsi="Palatino Linotype" w:cs="Palatino Linotype"/>
          <w:i/>
          <w:color w:val="000000"/>
        </w:rPr>
      </w:pPr>
    </w:p>
    <w:p w:rsidR="00E31311" w:rsidRPr="00F93080" w:rsidRDefault="0084047A" w:rsidP="00F8450D">
      <w:pPr>
        <w:numPr>
          <w:ilvl w:val="0"/>
          <w:numId w:val="4"/>
        </w:numPr>
        <w:pBdr>
          <w:top w:val="nil"/>
          <w:left w:val="nil"/>
          <w:bottom w:val="nil"/>
          <w:right w:val="nil"/>
          <w:between w:val="nil"/>
        </w:pBdr>
        <w:spacing w:line="360" w:lineRule="auto"/>
        <w:ind w:left="1080" w:right="426"/>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b/>
          <w:color w:val="000000"/>
        </w:rPr>
        <w:t>RAZONES O MOTIVOS DE INCONFORMIDAD</w:t>
      </w:r>
      <w:r w:rsidR="00DF6EAE" w:rsidRPr="00F93080">
        <w:rPr>
          <w:rFonts w:ascii="Palatino Linotype" w:eastAsia="Palatino Linotype" w:hAnsi="Palatino Linotype" w:cs="Palatino Linotype"/>
          <w:b/>
          <w:color w:val="000000"/>
        </w:rPr>
        <w:t>:</w:t>
      </w:r>
      <w:r w:rsidR="00A87FF1" w:rsidRPr="00F93080">
        <w:rPr>
          <w:rFonts w:ascii="Palatino Linotype" w:eastAsia="Palatino Linotype" w:hAnsi="Palatino Linotype" w:cs="Palatino Linotype"/>
          <w:i/>
          <w:color w:val="000000"/>
        </w:rPr>
        <w:t xml:space="preserve"> “</w:t>
      </w:r>
      <w:r w:rsidR="00F57A1A" w:rsidRPr="00F93080">
        <w:rPr>
          <w:rFonts w:ascii="Palatino Linotype" w:eastAsia="Palatino Linotype" w:hAnsi="Palatino Linotype" w:cs="Palatino Linotype"/>
          <w:i/>
          <w:color w:val="000000"/>
        </w:rPr>
        <w:t>La negativa a entregar la información pública peticionada legalmente.</w:t>
      </w:r>
      <w:r w:rsidR="00DF6EAE" w:rsidRPr="00F93080">
        <w:rPr>
          <w:rFonts w:ascii="Palatino Linotype" w:eastAsia="Palatino Linotype" w:hAnsi="Palatino Linotype" w:cs="Palatino Linotype"/>
          <w:i/>
          <w:color w:val="000000"/>
        </w:rPr>
        <w:t>”</w:t>
      </w:r>
      <w:r w:rsidR="00F23FBF" w:rsidRPr="00F93080">
        <w:rPr>
          <w:rFonts w:ascii="Palatino Linotype" w:eastAsia="Palatino Linotype" w:hAnsi="Palatino Linotype" w:cs="Palatino Linotype"/>
          <w:i/>
          <w:color w:val="000000"/>
        </w:rPr>
        <w:t xml:space="preserve"> </w:t>
      </w:r>
    </w:p>
    <w:p w:rsidR="00F23FBF" w:rsidRPr="00F93080" w:rsidRDefault="00F23FBF" w:rsidP="00F8450D">
      <w:pPr>
        <w:spacing w:line="360" w:lineRule="auto"/>
        <w:rPr>
          <w:rFonts w:ascii="Palatino Linotype" w:eastAsia="Palatino Linotype" w:hAnsi="Palatino Linotype" w:cs="Palatino Linotype"/>
          <w:i/>
          <w:color w:val="000000"/>
        </w:rPr>
      </w:pPr>
    </w:p>
    <w:p w:rsidR="00E31311" w:rsidRPr="00F93080" w:rsidRDefault="0084047A" w:rsidP="00F8450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Pr>
          <w:rFonts w:ascii="Palatino Linotype" w:eastAsia="Palatino Linotype" w:hAnsi="Palatino Linotype" w:cs="Palatino Linotype"/>
          <w:color w:val="000000"/>
        </w:rPr>
        <w:t>La Comisionada p</w:t>
      </w:r>
      <w:r w:rsidR="00DF6EAE" w:rsidRPr="00F93080">
        <w:rPr>
          <w:rFonts w:ascii="Palatino Linotype" w:eastAsia="Palatino Linotype" w:hAnsi="Palatino Linotype" w:cs="Palatino Linotype"/>
          <w:color w:val="000000"/>
        </w:rPr>
        <w:t>onente con fundamento en lo dispuesto por el artículo 185 fracción II de la ley de la materia, a través del a</w:t>
      </w:r>
      <w:r w:rsidR="00A87FF1" w:rsidRPr="00F93080">
        <w:rPr>
          <w:rFonts w:ascii="Palatino Linotype" w:eastAsia="Palatino Linotype" w:hAnsi="Palatino Linotype" w:cs="Palatino Linotype"/>
          <w:color w:val="000000"/>
        </w:rPr>
        <w:t xml:space="preserve">cuerdo de admisión de fecha </w:t>
      </w:r>
      <w:r w:rsidR="00454D01" w:rsidRPr="00F93080">
        <w:rPr>
          <w:rFonts w:ascii="Palatino Linotype" w:eastAsia="Palatino Linotype" w:hAnsi="Palatino Linotype" w:cs="Palatino Linotype"/>
          <w:b/>
          <w:color w:val="000000"/>
        </w:rPr>
        <w:t>veintiocho de octubre</w:t>
      </w:r>
      <w:r w:rsidR="000E2104" w:rsidRPr="00F93080">
        <w:rPr>
          <w:rFonts w:ascii="Palatino Linotype" w:eastAsia="Palatino Linotype" w:hAnsi="Palatino Linotype" w:cs="Palatino Linotype"/>
          <w:b/>
          <w:color w:val="000000"/>
        </w:rPr>
        <w:t xml:space="preserve"> </w:t>
      </w:r>
      <w:r w:rsidR="002008D5" w:rsidRPr="00F93080">
        <w:rPr>
          <w:rFonts w:ascii="Palatino Linotype" w:eastAsia="Palatino Linotype" w:hAnsi="Palatino Linotype" w:cs="Palatino Linotype"/>
          <w:b/>
          <w:color w:val="000000"/>
        </w:rPr>
        <w:t>de dos mil veinticinc</w:t>
      </w:r>
      <w:r w:rsidR="00DF6EAE" w:rsidRPr="00F93080">
        <w:rPr>
          <w:rFonts w:ascii="Palatino Linotype" w:eastAsia="Palatino Linotype" w:hAnsi="Palatino Linotype" w:cs="Palatino Linotype"/>
          <w:b/>
          <w:color w:val="000000"/>
        </w:rPr>
        <w:t>o</w:t>
      </w:r>
      <w:r w:rsidR="00DF6EAE" w:rsidRPr="00F93080">
        <w:rPr>
          <w:rFonts w:ascii="Palatino Linotype" w:eastAsia="Palatino Linotype" w:hAnsi="Palatino Linotype" w:cs="Palatino Linotype"/>
          <w:color w:val="000000"/>
        </w:rPr>
        <w:t xml:space="preserve">, puso a disposición de las partes el expediente electrónico vía </w:t>
      </w:r>
      <w:r w:rsidR="00DF6EAE" w:rsidRPr="00F93080">
        <w:rPr>
          <w:rFonts w:ascii="Palatino Linotype" w:eastAsia="Palatino Linotype" w:hAnsi="Palatino Linotype" w:cs="Palatino Linotype"/>
          <w:b/>
          <w:color w:val="000000"/>
        </w:rPr>
        <w:t xml:space="preserve">SAIMEX </w:t>
      </w:r>
      <w:r w:rsidR="00DF6EAE" w:rsidRPr="00F93080">
        <w:rPr>
          <w:rFonts w:ascii="Palatino Linotype" w:eastAsia="Palatino Linotype" w:hAnsi="Palatino Linotype" w:cs="Palatino Linotype"/>
          <w:color w:val="000000"/>
        </w:rPr>
        <w:t xml:space="preserve">a efecto de que en un plazo máximo de siete días </w:t>
      </w:r>
      <w:r w:rsidR="00DF6EAE" w:rsidRPr="00F93080">
        <w:rPr>
          <w:rFonts w:ascii="Palatino Linotype" w:eastAsia="Palatino Linotype" w:hAnsi="Palatino Linotype" w:cs="Palatino Linotype"/>
        </w:rPr>
        <w:t>manifestara</w:t>
      </w:r>
      <w:r w:rsidR="00DF6EAE" w:rsidRPr="00F93080">
        <w:rPr>
          <w:rFonts w:ascii="Palatino Linotype" w:eastAsia="Palatino Linotype" w:hAnsi="Palatino Linotype" w:cs="Palatino Linotype"/>
          <w:color w:val="000000"/>
        </w:rPr>
        <w:t xml:space="preserve"> lo que a su derecho conviniera, </w:t>
      </w:r>
      <w:r w:rsidR="00DF6EAE" w:rsidRPr="00F93080">
        <w:rPr>
          <w:rFonts w:ascii="Palatino Linotype" w:eastAsia="Palatino Linotype" w:hAnsi="Palatino Linotype" w:cs="Palatino Linotype"/>
        </w:rPr>
        <w:t>ofreciera</w:t>
      </w:r>
      <w:r w:rsidR="00DF6EAE" w:rsidRPr="00F93080">
        <w:rPr>
          <w:rFonts w:ascii="Palatino Linotype" w:eastAsia="Palatino Linotype" w:hAnsi="Palatino Linotype" w:cs="Palatino Linotype"/>
          <w:color w:val="000000"/>
        </w:rPr>
        <w:t xml:space="preserve"> pruebas y alegatos según corresponda a los casos concretos, y el </w:t>
      </w:r>
      <w:r w:rsidR="00DF6EAE" w:rsidRPr="00F93080">
        <w:rPr>
          <w:rFonts w:ascii="Palatino Linotype" w:eastAsia="Palatino Linotype" w:hAnsi="Palatino Linotype" w:cs="Palatino Linotype"/>
          <w:b/>
          <w:color w:val="000000"/>
        </w:rPr>
        <w:t>SUJETO OBLIGADO</w:t>
      </w:r>
      <w:r w:rsidR="00DF6EAE" w:rsidRPr="00F93080">
        <w:rPr>
          <w:rFonts w:ascii="Palatino Linotype" w:eastAsia="Palatino Linotype" w:hAnsi="Palatino Linotype" w:cs="Palatino Linotype"/>
          <w:color w:val="000000"/>
        </w:rPr>
        <w:t xml:space="preserve"> presentará el Informe Justificado procedente.</w:t>
      </w:r>
    </w:p>
    <w:p w:rsidR="00454D01" w:rsidRPr="00F93080" w:rsidRDefault="00454D01" w:rsidP="00F8450D">
      <w:pPr>
        <w:pBdr>
          <w:top w:val="nil"/>
          <w:left w:val="nil"/>
          <w:bottom w:val="nil"/>
          <w:right w:val="nil"/>
          <w:between w:val="nil"/>
        </w:pBdr>
        <w:spacing w:line="360" w:lineRule="auto"/>
        <w:jc w:val="both"/>
        <w:rPr>
          <w:rFonts w:ascii="Palatino Linotype" w:hAnsi="Palatino Linotype"/>
          <w:color w:val="000000"/>
        </w:rPr>
      </w:pPr>
    </w:p>
    <w:p w:rsidR="00165EFF" w:rsidRPr="00F93080" w:rsidRDefault="000E2104" w:rsidP="00F8450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lastRenderedPageBreak/>
        <w:t xml:space="preserve">De lo anterior, </w:t>
      </w:r>
      <w:r w:rsidR="00454D01" w:rsidRPr="00F93080">
        <w:rPr>
          <w:rFonts w:ascii="Palatino Linotype" w:eastAsia="Palatino Linotype" w:hAnsi="Palatino Linotype" w:cs="Palatino Linotype"/>
          <w:color w:val="000000"/>
        </w:rPr>
        <w:t>e</w:t>
      </w:r>
      <w:r w:rsidR="00DF6EAE" w:rsidRPr="00F93080">
        <w:rPr>
          <w:rFonts w:ascii="Palatino Linotype" w:eastAsia="Palatino Linotype" w:hAnsi="Palatino Linotype" w:cs="Palatino Linotype"/>
          <w:color w:val="000000"/>
        </w:rPr>
        <w:t xml:space="preserve">l </w:t>
      </w:r>
      <w:r w:rsidR="008F4362" w:rsidRPr="00F93080">
        <w:rPr>
          <w:rFonts w:ascii="Palatino Linotype" w:eastAsia="Palatino Linotype" w:hAnsi="Palatino Linotype" w:cs="Palatino Linotype"/>
          <w:b/>
          <w:color w:val="000000"/>
        </w:rPr>
        <w:t>RECURRENTE</w:t>
      </w:r>
      <w:r w:rsidR="00DF6EAE" w:rsidRPr="00F93080">
        <w:rPr>
          <w:rFonts w:ascii="Palatino Linotype" w:eastAsia="Palatino Linotype" w:hAnsi="Palatino Linotype" w:cs="Palatino Linotype"/>
          <w:b/>
          <w:color w:val="000000"/>
        </w:rPr>
        <w:t xml:space="preserve"> </w:t>
      </w:r>
      <w:r w:rsidR="00454D01" w:rsidRPr="00F93080">
        <w:rPr>
          <w:rFonts w:ascii="Palatino Linotype" w:eastAsia="Palatino Linotype" w:hAnsi="Palatino Linotype" w:cs="Palatino Linotype"/>
          <w:color w:val="000000"/>
        </w:rPr>
        <w:t xml:space="preserve">dejó de realizar manifestaciones que a su derecho conviniera y asistiera. </w:t>
      </w:r>
      <w:r w:rsidR="00A62AF4" w:rsidRPr="00F93080">
        <w:rPr>
          <w:rFonts w:ascii="Palatino Linotype" w:eastAsia="Palatino Linotype" w:hAnsi="Palatino Linotype" w:cs="Palatino Linotype"/>
          <w:color w:val="000000"/>
        </w:rPr>
        <w:t>Por su parte</w:t>
      </w:r>
      <w:r w:rsidR="00D61BA3" w:rsidRPr="00F93080">
        <w:rPr>
          <w:rFonts w:ascii="Palatino Linotype" w:eastAsia="Palatino Linotype" w:hAnsi="Palatino Linotype" w:cs="Palatino Linotype"/>
          <w:color w:val="000000"/>
        </w:rPr>
        <w:t xml:space="preserve"> el </w:t>
      </w:r>
      <w:r w:rsidR="00D61BA3" w:rsidRPr="00F93080">
        <w:rPr>
          <w:rFonts w:ascii="Palatino Linotype" w:eastAsia="Palatino Linotype" w:hAnsi="Palatino Linotype" w:cs="Palatino Linotype"/>
          <w:b/>
          <w:color w:val="000000"/>
        </w:rPr>
        <w:t>SUJETO OBLIGADO</w:t>
      </w:r>
      <w:r w:rsidR="00454D01" w:rsidRPr="00F93080">
        <w:rPr>
          <w:rFonts w:ascii="Palatino Linotype" w:eastAsia="Palatino Linotype" w:hAnsi="Palatino Linotype" w:cs="Palatino Linotype"/>
          <w:color w:val="000000"/>
        </w:rPr>
        <w:t xml:space="preserve"> no rindió el informe justificado correspondiente.</w:t>
      </w:r>
    </w:p>
    <w:p w:rsidR="00165EFF" w:rsidRPr="00F93080" w:rsidRDefault="00165EFF" w:rsidP="00D00A8F">
      <w:pPr>
        <w:spacing w:line="360" w:lineRule="auto"/>
        <w:rPr>
          <w:rFonts w:ascii="Palatino Linotype" w:eastAsia="Palatino Linotype" w:hAnsi="Palatino Linotype" w:cs="Palatino Linotype"/>
          <w:color w:val="000000"/>
        </w:rPr>
      </w:pPr>
    </w:p>
    <w:p w:rsidR="00E31311" w:rsidRPr="00F93080" w:rsidRDefault="00DF6EAE" w:rsidP="00F8450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2" w:name="_heading=h.1fob9te" w:colFirst="0" w:colLast="0"/>
      <w:bookmarkEnd w:id="2"/>
      <w:r w:rsidRPr="00F93080">
        <w:rPr>
          <w:rFonts w:ascii="Palatino Linotype" w:eastAsia="Palatino Linotype" w:hAnsi="Palatino Linotype" w:cs="Palatino Linotype"/>
          <w:color w:val="000000"/>
        </w:rPr>
        <w:t xml:space="preserve">Seguidamente, mediante </w:t>
      </w:r>
      <w:r w:rsidR="00914AB9" w:rsidRPr="00F93080">
        <w:rPr>
          <w:rFonts w:ascii="Palatino Linotype" w:eastAsia="Palatino Linotype" w:hAnsi="Palatino Linotype" w:cs="Palatino Linotype"/>
          <w:color w:val="000000"/>
        </w:rPr>
        <w:t>A</w:t>
      </w:r>
      <w:r w:rsidR="00D746B0" w:rsidRPr="00F93080">
        <w:rPr>
          <w:rFonts w:ascii="Palatino Linotype" w:eastAsia="Palatino Linotype" w:hAnsi="Palatino Linotype" w:cs="Palatino Linotype"/>
          <w:color w:val="000000"/>
        </w:rPr>
        <w:t xml:space="preserve">cuerdo de fecha </w:t>
      </w:r>
      <w:r w:rsidR="00454D01" w:rsidRPr="00F93080">
        <w:rPr>
          <w:rFonts w:ascii="Palatino Linotype" w:eastAsia="Palatino Linotype" w:hAnsi="Palatino Linotype" w:cs="Palatino Linotype"/>
          <w:b/>
          <w:color w:val="000000"/>
        </w:rPr>
        <w:t>dieciocho</w:t>
      </w:r>
      <w:r w:rsidR="0090601E" w:rsidRPr="00F93080">
        <w:rPr>
          <w:rFonts w:ascii="Palatino Linotype" w:eastAsia="Palatino Linotype" w:hAnsi="Palatino Linotype" w:cs="Palatino Linotype"/>
          <w:b/>
          <w:color w:val="000000"/>
        </w:rPr>
        <w:t xml:space="preserve"> de </w:t>
      </w:r>
      <w:r w:rsidR="00192053" w:rsidRPr="00F93080">
        <w:rPr>
          <w:rFonts w:ascii="Palatino Linotype" w:eastAsia="Palatino Linotype" w:hAnsi="Palatino Linotype" w:cs="Palatino Linotype"/>
          <w:b/>
          <w:color w:val="000000"/>
        </w:rPr>
        <w:t xml:space="preserve">diciembre </w:t>
      </w:r>
      <w:r w:rsidR="0090601E" w:rsidRPr="00F93080">
        <w:rPr>
          <w:rFonts w:ascii="Palatino Linotype" w:eastAsia="Palatino Linotype" w:hAnsi="Palatino Linotype" w:cs="Palatino Linotype"/>
          <w:b/>
          <w:color w:val="000000"/>
        </w:rPr>
        <w:t>dos mil veinticinco</w:t>
      </w:r>
      <w:r w:rsidR="00B17889" w:rsidRPr="00F93080">
        <w:rPr>
          <w:rFonts w:ascii="Palatino Linotype" w:eastAsia="Palatino Linotype" w:hAnsi="Palatino Linotype" w:cs="Palatino Linotype"/>
          <w:b/>
          <w:color w:val="000000"/>
        </w:rPr>
        <w:t>,</w:t>
      </w:r>
      <w:r w:rsidRPr="00F93080">
        <w:rPr>
          <w:rFonts w:ascii="Palatino Linotype" w:eastAsia="Palatino Linotype" w:hAnsi="Palatino Linotype" w:cs="Palatino Linotype"/>
          <w:b/>
          <w:color w:val="000000"/>
        </w:rPr>
        <w:t xml:space="preserve"> </w:t>
      </w:r>
      <w:r w:rsidRPr="00F93080">
        <w:rPr>
          <w:rFonts w:ascii="Palatino Linotype" w:eastAsia="Palatino Linotype" w:hAnsi="Palatino Linotype" w:cs="Palatino Linotype"/>
          <w:color w:val="000000"/>
        </w:rPr>
        <w:t xml:space="preserve">se </w:t>
      </w:r>
      <w:r w:rsidR="005D1B66" w:rsidRPr="00F93080">
        <w:rPr>
          <w:rFonts w:ascii="Palatino Linotype" w:eastAsia="Palatino Linotype" w:hAnsi="Palatino Linotype" w:cs="Palatino Linotype"/>
          <w:color w:val="000000"/>
        </w:rPr>
        <w:t xml:space="preserve">amplió el termino para resolver, </w:t>
      </w:r>
      <w:r w:rsidR="00271F83" w:rsidRPr="00F93080">
        <w:rPr>
          <w:rFonts w:ascii="Palatino Linotype" w:eastAsia="Palatino Linotype" w:hAnsi="Palatino Linotype" w:cs="Palatino Linotype"/>
          <w:color w:val="000000"/>
        </w:rPr>
        <w:t>con</w:t>
      </w:r>
      <w:r w:rsidR="009F32B0" w:rsidRPr="00F93080">
        <w:rPr>
          <w:rFonts w:ascii="Palatino Linotype" w:eastAsia="Palatino Linotype" w:hAnsi="Palatino Linotype" w:cs="Palatino Linotype"/>
          <w:color w:val="000000"/>
        </w:rPr>
        <w:t xml:space="preserve">secutivamente </w:t>
      </w:r>
      <w:r w:rsidR="00271F83" w:rsidRPr="00F93080">
        <w:rPr>
          <w:rFonts w:ascii="Palatino Linotype" w:eastAsia="Palatino Linotype" w:hAnsi="Palatino Linotype" w:cs="Palatino Linotype"/>
          <w:color w:val="000000"/>
        </w:rPr>
        <w:t xml:space="preserve">se </w:t>
      </w:r>
      <w:r w:rsidRPr="00F93080">
        <w:rPr>
          <w:rFonts w:ascii="Palatino Linotype" w:eastAsia="Palatino Linotype" w:hAnsi="Palatino Linotype" w:cs="Palatino Linotype"/>
          <w:color w:val="000000"/>
        </w:rPr>
        <w:t>decretó el cierre de instrucción</w:t>
      </w:r>
      <w:r w:rsidR="008B6385" w:rsidRPr="00F93080">
        <w:rPr>
          <w:rFonts w:ascii="Palatino Linotype" w:eastAsia="Palatino Linotype" w:hAnsi="Palatino Linotype" w:cs="Palatino Linotype"/>
          <w:color w:val="000000"/>
        </w:rPr>
        <w:t xml:space="preserve"> mediante Acuerdo de</w:t>
      </w:r>
      <w:r w:rsidR="00454D01" w:rsidRPr="00F93080">
        <w:rPr>
          <w:rFonts w:ascii="Palatino Linotype" w:eastAsia="Palatino Linotype" w:hAnsi="Palatino Linotype" w:cs="Palatino Linotype"/>
          <w:color w:val="000000"/>
        </w:rPr>
        <w:t xml:space="preserve"> misma</w:t>
      </w:r>
      <w:r w:rsidR="00E36B7B" w:rsidRPr="00F93080">
        <w:rPr>
          <w:rFonts w:ascii="Palatino Linotype" w:eastAsia="Palatino Linotype" w:hAnsi="Palatino Linotype" w:cs="Palatino Linotype"/>
          <w:color w:val="000000"/>
        </w:rPr>
        <w:t xml:space="preserve"> </w:t>
      </w:r>
      <w:r w:rsidR="00192053" w:rsidRPr="00F93080">
        <w:rPr>
          <w:rFonts w:ascii="Palatino Linotype" w:eastAsia="Palatino Linotype" w:hAnsi="Palatino Linotype" w:cs="Palatino Linotype"/>
          <w:color w:val="000000"/>
        </w:rPr>
        <w:t>fecha</w:t>
      </w:r>
      <w:r w:rsidRPr="00F93080">
        <w:rPr>
          <w:rFonts w:ascii="Palatino Linotype" w:eastAsia="Palatino Linotype" w:hAnsi="Palatino Linotype" w:cs="Palatino Linotype"/>
          <w:color w:val="000000"/>
        </w:rPr>
        <w:t>, por lo que no habiendo más que hacer constar, y</w:t>
      </w:r>
      <w:r w:rsidR="006114E5" w:rsidRPr="00F93080">
        <w:rPr>
          <w:rFonts w:ascii="Palatino Linotype" w:eastAsia="Palatino Linotype" w:hAnsi="Palatino Linotype" w:cs="Palatino Linotype"/>
          <w:color w:val="000000"/>
        </w:rPr>
        <w:t xml:space="preserve">: </w:t>
      </w:r>
    </w:p>
    <w:p w:rsidR="00E31311" w:rsidRPr="00F93080" w:rsidRDefault="00E31311" w:rsidP="00F8450D">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F93080" w:rsidRDefault="00DF6EAE" w:rsidP="00F8450D">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F93080">
        <w:rPr>
          <w:rFonts w:ascii="Palatino Linotype" w:eastAsia="Palatino Linotype" w:hAnsi="Palatino Linotype" w:cs="Palatino Linotype"/>
          <w:b/>
          <w:color w:val="000000"/>
        </w:rPr>
        <w:t>C O N S I D E R A N D O</w:t>
      </w:r>
    </w:p>
    <w:p w:rsidR="00E31311" w:rsidRPr="00F93080" w:rsidRDefault="00E31311" w:rsidP="00F8450D">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F93080" w:rsidRDefault="00DF6EAE" w:rsidP="00F8450D">
      <w:pPr>
        <w:pStyle w:val="Ttulo2"/>
        <w:spacing w:before="0" w:line="360" w:lineRule="auto"/>
        <w:rPr>
          <w:rFonts w:ascii="Palatino Linotype" w:eastAsia="Palatino Linotype" w:hAnsi="Palatino Linotype" w:cs="Palatino Linotype"/>
          <w:b/>
          <w:color w:val="000000"/>
          <w:sz w:val="24"/>
          <w:szCs w:val="24"/>
        </w:rPr>
      </w:pPr>
      <w:bookmarkStart w:id="3" w:name="_heading=h.3znysh7" w:colFirst="0" w:colLast="0"/>
      <w:bookmarkEnd w:id="3"/>
      <w:r w:rsidRPr="00F93080">
        <w:rPr>
          <w:rFonts w:ascii="Palatino Linotype" w:eastAsia="Palatino Linotype" w:hAnsi="Palatino Linotype" w:cs="Palatino Linotype"/>
          <w:b/>
          <w:color w:val="000000"/>
          <w:sz w:val="24"/>
          <w:szCs w:val="24"/>
        </w:rPr>
        <w:t>PRIMERO. De la competencia</w:t>
      </w:r>
    </w:p>
    <w:p w:rsidR="00E31311" w:rsidRPr="00F93080" w:rsidRDefault="00547C4E" w:rsidP="00F8450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F93080">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w:t>
      </w:r>
      <w:r w:rsidRPr="00F93080">
        <w:rPr>
          <w:rFonts w:ascii="Palatino Linotype" w:eastAsia="Palatino Linotype" w:hAnsi="Palatino Linotype" w:cs="Palatino Linotype"/>
        </w:rPr>
        <w:t>r</w:t>
      </w:r>
      <w:r w:rsidRPr="00F93080">
        <w:rPr>
          <w:rFonts w:ascii="Palatino Linotype" w:eastAsia="Palatino Linotype" w:hAnsi="Palatino Linotype" w:cs="Palatino Linotype"/>
          <w:color w:val="000000"/>
        </w:rPr>
        <w:t>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71DC9" w:rsidRPr="00F93080" w:rsidRDefault="00671DC9" w:rsidP="00F8450D">
      <w:pPr>
        <w:pBdr>
          <w:top w:val="nil"/>
          <w:left w:val="nil"/>
          <w:bottom w:val="nil"/>
          <w:right w:val="nil"/>
          <w:between w:val="nil"/>
        </w:pBdr>
        <w:spacing w:line="360" w:lineRule="auto"/>
        <w:jc w:val="both"/>
        <w:rPr>
          <w:rFonts w:ascii="Palatino Linotype" w:hAnsi="Palatino Linotype"/>
          <w:color w:val="000000"/>
        </w:rPr>
      </w:pPr>
    </w:p>
    <w:p w:rsidR="00E31311" w:rsidRPr="00F93080" w:rsidRDefault="00DF6EAE" w:rsidP="00F8450D">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F93080">
        <w:rPr>
          <w:rFonts w:ascii="Palatino Linotype" w:eastAsia="Palatino Linotype" w:hAnsi="Palatino Linotype" w:cs="Palatino Linotype"/>
          <w:b/>
          <w:color w:val="000000"/>
          <w:sz w:val="24"/>
          <w:szCs w:val="24"/>
        </w:rPr>
        <w:lastRenderedPageBreak/>
        <w:t>SEGUNDO. De la oportunidad y procedencia.</w:t>
      </w:r>
    </w:p>
    <w:p w:rsidR="006B1EE0" w:rsidRPr="00F93080" w:rsidRDefault="006B1EE0" w:rsidP="00F8450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Este Órgano Garante considera que el medio de impugnación reúne los requisitos de procedencia </w:t>
      </w:r>
      <w:r w:rsidRPr="00F93080">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F93080" w:rsidRDefault="00405DED" w:rsidP="00F8450D">
      <w:pPr>
        <w:pBdr>
          <w:top w:val="nil"/>
          <w:left w:val="nil"/>
          <w:bottom w:val="nil"/>
          <w:right w:val="nil"/>
          <w:between w:val="nil"/>
        </w:pBdr>
        <w:spacing w:line="360" w:lineRule="auto"/>
        <w:jc w:val="both"/>
        <w:rPr>
          <w:rFonts w:ascii="Palatino Linotype" w:eastAsia="Palatino Linotype" w:hAnsi="Palatino Linotype" w:cs="Palatino Linotype"/>
        </w:rPr>
      </w:pPr>
    </w:p>
    <w:p w:rsidR="006B1EE0" w:rsidRPr="00F93080" w:rsidRDefault="006B1EE0" w:rsidP="00F8450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w:t>
      </w:r>
    </w:p>
    <w:p w:rsidR="00405DED" w:rsidRPr="00F93080" w:rsidRDefault="00405DED" w:rsidP="00F8450D">
      <w:pPr>
        <w:spacing w:line="360" w:lineRule="auto"/>
        <w:rPr>
          <w:rFonts w:ascii="Palatino Linotype" w:eastAsia="Palatino Linotype" w:hAnsi="Palatino Linotype" w:cs="Palatino Linotype"/>
        </w:rPr>
      </w:pPr>
    </w:p>
    <w:p w:rsidR="00E31311" w:rsidRPr="00F93080" w:rsidRDefault="00DF6EAE" w:rsidP="00F8450D">
      <w:pPr>
        <w:pStyle w:val="Ttulo1"/>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F93080">
        <w:rPr>
          <w:rFonts w:ascii="Palatino Linotype" w:eastAsia="Palatino Linotype" w:hAnsi="Palatino Linotype" w:cs="Palatino Linotype"/>
          <w:b/>
          <w:color w:val="000000"/>
          <w:sz w:val="24"/>
          <w:szCs w:val="24"/>
        </w:rPr>
        <w:t xml:space="preserve">TERCERO. Del planteamiento de la </w:t>
      </w:r>
      <w:r w:rsidRPr="00F93080">
        <w:rPr>
          <w:rFonts w:ascii="Palatino Linotype" w:eastAsia="Palatino Linotype" w:hAnsi="Palatino Linotype" w:cs="Palatino Linotype"/>
          <w:b/>
          <w:i/>
          <w:color w:val="000000"/>
          <w:sz w:val="24"/>
          <w:szCs w:val="24"/>
        </w:rPr>
        <w:t>Litis</w:t>
      </w:r>
      <w:r w:rsidRPr="00F93080">
        <w:rPr>
          <w:rFonts w:ascii="Palatino Linotype" w:eastAsia="Palatino Linotype" w:hAnsi="Palatino Linotype" w:cs="Palatino Linotype"/>
          <w:b/>
          <w:color w:val="000000"/>
          <w:sz w:val="24"/>
          <w:szCs w:val="24"/>
        </w:rPr>
        <w:t>.</w:t>
      </w:r>
    </w:p>
    <w:p w:rsidR="00E31311" w:rsidRPr="00F93080" w:rsidRDefault="00DF6EAE" w:rsidP="00F8450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F93080">
        <w:rPr>
          <w:rFonts w:ascii="Palatino Linotype" w:eastAsia="Palatino Linotype" w:hAnsi="Palatino Linotype" w:cs="Palatino Linotype"/>
          <w:color w:val="000000"/>
        </w:rPr>
        <w:t>Se solicitó tener acceso, a la información que a continuación se desagrega:</w:t>
      </w:r>
    </w:p>
    <w:p w:rsidR="00480F1E" w:rsidRPr="00F93080" w:rsidRDefault="00454D01" w:rsidP="00F8450D">
      <w:pPr>
        <w:pStyle w:val="Prrafodelista"/>
        <w:numPr>
          <w:ilvl w:val="0"/>
          <w:numId w:val="27"/>
        </w:numPr>
        <w:pBdr>
          <w:top w:val="nil"/>
          <w:left w:val="nil"/>
          <w:bottom w:val="nil"/>
          <w:right w:val="nil"/>
          <w:between w:val="nil"/>
        </w:pBdr>
        <w:spacing w:line="360" w:lineRule="auto"/>
        <w:ind w:right="476"/>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Nombramientos de los integrantes del Consejo de Participación Ciudadana de la Administración Pública Municipal 2025-2027</w:t>
      </w:r>
      <w:r w:rsidR="001F48C5" w:rsidRPr="00F93080">
        <w:rPr>
          <w:rFonts w:ascii="Palatino Linotype" w:eastAsia="Palatino Linotype" w:hAnsi="Palatino Linotype" w:cs="Palatino Linotype"/>
          <w:color w:val="000000"/>
        </w:rPr>
        <w:t>.</w:t>
      </w:r>
    </w:p>
    <w:p w:rsidR="00D05C1C" w:rsidRPr="00F93080" w:rsidRDefault="00D05C1C" w:rsidP="00F8450D">
      <w:pPr>
        <w:pBdr>
          <w:top w:val="nil"/>
          <w:left w:val="nil"/>
          <w:bottom w:val="nil"/>
          <w:right w:val="nil"/>
          <w:between w:val="nil"/>
        </w:pBdr>
        <w:spacing w:line="360" w:lineRule="auto"/>
        <w:ind w:left="349" w:right="476"/>
        <w:jc w:val="both"/>
        <w:rPr>
          <w:rFonts w:ascii="Palatino Linotype" w:eastAsia="Palatino Linotype" w:hAnsi="Palatino Linotype" w:cs="Palatino Linotype"/>
          <w:color w:val="000000"/>
        </w:rPr>
      </w:pPr>
    </w:p>
    <w:p w:rsidR="006B1EE0" w:rsidRPr="00F93080" w:rsidRDefault="006B1EE0" w:rsidP="00F8450D">
      <w:pPr>
        <w:numPr>
          <w:ilvl w:val="0"/>
          <w:numId w:val="3"/>
        </w:numPr>
        <w:spacing w:line="360" w:lineRule="auto"/>
        <w:ind w:left="0" w:firstLine="0"/>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rPr>
        <w:t xml:space="preserve">En respuesta, el </w:t>
      </w:r>
      <w:r w:rsidRPr="00F93080">
        <w:rPr>
          <w:rFonts w:ascii="Palatino Linotype" w:eastAsia="Palatino Linotype" w:hAnsi="Palatino Linotype" w:cs="Palatino Linotype"/>
          <w:b/>
        </w:rPr>
        <w:t xml:space="preserve">SUJETO OBLIGADO </w:t>
      </w:r>
      <w:r w:rsidRPr="00F93080">
        <w:rPr>
          <w:rFonts w:ascii="Palatino Linotype" w:eastAsia="Palatino Linotype" w:hAnsi="Palatino Linotype" w:cs="Palatino Linotype"/>
        </w:rPr>
        <w:t>remitió la información ya descrita en e</w:t>
      </w:r>
      <w:r w:rsidR="00150225" w:rsidRPr="00F93080">
        <w:rPr>
          <w:rFonts w:ascii="Palatino Linotype" w:eastAsia="Palatino Linotype" w:hAnsi="Palatino Linotype" w:cs="Palatino Linotype"/>
        </w:rPr>
        <w:t>l párrafo 2. Inconforme con la misma</w:t>
      </w:r>
      <w:r w:rsidRPr="00F93080">
        <w:rPr>
          <w:rFonts w:ascii="Palatino Linotype" w:eastAsia="Palatino Linotype" w:hAnsi="Palatino Linotype" w:cs="Palatino Linotype"/>
        </w:rPr>
        <w:t xml:space="preserve">, se interpuso recurso de revisión </w:t>
      </w:r>
      <w:r w:rsidR="00150225" w:rsidRPr="00F93080">
        <w:rPr>
          <w:rFonts w:ascii="Palatino Linotype" w:eastAsia="Palatino Linotype" w:hAnsi="Palatino Linotype" w:cs="Palatino Linotype"/>
        </w:rPr>
        <w:t xml:space="preserve">en contra de la </w:t>
      </w:r>
      <w:r w:rsidR="00F8450D" w:rsidRPr="00F93080">
        <w:rPr>
          <w:rFonts w:ascii="Palatino Linotype" w:eastAsia="Palatino Linotype" w:hAnsi="Palatino Linotype" w:cs="Palatino Linotype"/>
        </w:rPr>
        <w:t>negativa a la entrega de la información</w:t>
      </w:r>
      <w:r w:rsidR="00236042" w:rsidRPr="00F93080">
        <w:rPr>
          <w:rFonts w:ascii="Palatino Linotype" w:eastAsia="Palatino Linotype" w:hAnsi="Palatino Linotype" w:cs="Palatino Linotype"/>
        </w:rPr>
        <w:t>.</w:t>
      </w:r>
    </w:p>
    <w:p w:rsidR="00E31311" w:rsidRPr="00F93080" w:rsidRDefault="00E31311" w:rsidP="00F8450D">
      <w:pPr>
        <w:tabs>
          <w:tab w:val="left" w:pos="933"/>
        </w:tabs>
        <w:spacing w:line="360" w:lineRule="auto"/>
        <w:jc w:val="both"/>
        <w:rPr>
          <w:rFonts w:ascii="Palatino Linotype" w:eastAsia="Palatino Linotype" w:hAnsi="Palatino Linotype" w:cs="Palatino Linotype"/>
        </w:rPr>
      </w:pPr>
    </w:p>
    <w:p w:rsidR="00E31311" w:rsidRPr="00F93080" w:rsidRDefault="00DF6EAE" w:rsidP="00F8450D">
      <w:pPr>
        <w:numPr>
          <w:ilvl w:val="0"/>
          <w:numId w:val="3"/>
        </w:numPr>
        <w:spacing w:line="360" w:lineRule="auto"/>
        <w:ind w:left="0" w:firstLine="0"/>
        <w:jc w:val="both"/>
        <w:rPr>
          <w:rFonts w:ascii="Palatino Linotype" w:hAnsi="Palatino Linotype"/>
        </w:rPr>
      </w:pPr>
      <w:r w:rsidRPr="00F93080">
        <w:rPr>
          <w:rFonts w:ascii="Palatino Linotype" w:eastAsia="Palatino Linotype" w:hAnsi="Palatino Linotype" w:cs="Palatino Linotype"/>
        </w:rPr>
        <w:t>En dichas condiciones</w:t>
      </w:r>
      <w:r w:rsidR="00E938F5" w:rsidRPr="00F93080">
        <w:rPr>
          <w:rFonts w:ascii="Palatino Linotype" w:eastAsia="Palatino Linotype" w:hAnsi="Palatino Linotype" w:cs="Palatino Linotype"/>
        </w:rPr>
        <w:t xml:space="preserve"> se presume que el particular se duele de la negativa de la entrega de la información</w:t>
      </w:r>
      <w:r w:rsidRPr="00F93080">
        <w:rPr>
          <w:rFonts w:ascii="Palatino Linotype" w:eastAsia="Palatino Linotype" w:hAnsi="Palatino Linotype" w:cs="Palatino Linotype"/>
        </w:rPr>
        <w:t>,</w:t>
      </w:r>
      <w:r w:rsidR="00E938F5" w:rsidRPr="00F93080">
        <w:rPr>
          <w:rFonts w:ascii="Palatino Linotype" w:eastAsia="Palatino Linotype" w:hAnsi="Palatino Linotype" w:cs="Palatino Linotype"/>
        </w:rPr>
        <w:t xml:space="preserve"> por lo tanto</w:t>
      </w:r>
      <w:r w:rsidRPr="00F93080">
        <w:rPr>
          <w:rFonts w:ascii="Palatino Linotype" w:eastAsia="Palatino Linotype" w:hAnsi="Palatino Linotype" w:cs="Palatino Linotype"/>
        </w:rPr>
        <w:t xml:space="preserve"> la </w:t>
      </w:r>
      <w:r w:rsidRPr="00F93080">
        <w:rPr>
          <w:rFonts w:ascii="Palatino Linotype" w:eastAsia="Palatino Linotype" w:hAnsi="Palatino Linotype" w:cs="Palatino Linotype"/>
          <w:i/>
        </w:rPr>
        <w:t>Litis</w:t>
      </w:r>
      <w:r w:rsidRPr="00F93080">
        <w:rPr>
          <w:rFonts w:ascii="Palatino Linotype" w:eastAsia="Palatino Linotype" w:hAnsi="Palatino Linotype" w:cs="Palatino Linotype"/>
        </w:rPr>
        <w:t xml:space="preserve"> a resolver en este recurso se circunscribe a determinar si se actualiza la causal de procedencia prevista en el artículo 179, </w:t>
      </w:r>
      <w:r w:rsidR="00914AB9" w:rsidRPr="00F93080">
        <w:rPr>
          <w:rFonts w:ascii="Palatino Linotype" w:eastAsia="Palatino Linotype" w:hAnsi="Palatino Linotype" w:cs="Palatino Linotype"/>
          <w:b/>
        </w:rPr>
        <w:t>fracción</w:t>
      </w:r>
      <w:r w:rsidRPr="00F93080">
        <w:rPr>
          <w:rFonts w:ascii="Palatino Linotype" w:eastAsia="Palatino Linotype" w:hAnsi="Palatino Linotype" w:cs="Palatino Linotype"/>
          <w:b/>
        </w:rPr>
        <w:t xml:space="preserve"> </w:t>
      </w:r>
      <w:r w:rsidR="00F8450D" w:rsidRPr="00F93080">
        <w:rPr>
          <w:rFonts w:ascii="Palatino Linotype" w:eastAsia="Palatino Linotype" w:hAnsi="Palatino Linotype" w:cs="Palatino Linotype"/>
          <w:b/>
        </w:rPr>
        <w:t>I</w:t>
      </w:r>
      <w:r w:rsidRPr="00F93080">
        <w:rPr>
          <w:rFonts w:ascii="Palatino Linotype" w:eastAsia="Palatino Linotype" w:hAnsi="Palatino Linotype" w:cs="Palatino Linotype"/>
          <w:b/>
        </w:rPr>
        <w:t xml:space="preserve"> </w:t>
      </w:r>
      <w:r w:rsidRPr="00F93080">
        <w:rPr>
          <w:rFonts w:ascii="Palatino Linotype" w:eastAsia="Palatino Linotype" w:hAnsi="Palatino Linotype" w:cs="Palatino Linotype"/>
        </w:rPr>
        <w:t xml:space="preserve">de la </w:t>
      </w:r>
      <w:r w:rsidRPr="00F93080">
        <w:rPr>
          <w:rFonts w:ascii="Palatino Linotype" w:eastAsia="Palatino Linotype" w:hAnsi="Palatino Linotype" w:cs="Palatino Linotype"/>
          <w:b/>
        </w:rPr>
        <w:t xml:space="preserve">Ley de Transparencia y Acceso a la Información Pública del Estado de México y </w:t>
      </w:r>
      <w:r w:rsidRPr="00F93080">
        <w:rPr>
          <w:rFonts w:ascii="Palatino Linotype" w:eastAsia="Palatino Linotype" w:hAnsi="Palatino Linotype" w:cs="Palatino Linotype"/>
          <w:b/>
        </w:rPr>
        <w:lastRenderedPageBreak/>
        <w:t>Municipios</w:t>
      </w:r>
      <w:r w:rsidRPr="00F93080">
        <w:rPr>
          <w:rFonts w:ascii="Palatino Linotype" w:eastAsia="Palatino Linotype" w:hAnsi="Palatino Linotype" w:cs="Palatino Linotype"/>
          <w:color w:val="000000" w:themeColor="text1"/>
        </w:rPr>
        <w:t>;</w:t>
      </w:r>
      <w:r w:rsidRPr="00F93080">
        <w:rPr>
          <w:rFonts w:ascii="Palatino Linotype" w:eastAsia="Palatino Linotype" w:hAnsi="Palatino Linotype" w:cs="Palatino Linotype"/>
        </w:rPr>
        <w:t xml:space="preserve"> </w:t>
      </w:r>
      <w:r w:rsidR="00914AB9" w:rsidRPr="00F93080">
        <w:rPr>
          <w:rFonts w:ascii="Palatino Linotype" w:eastAsia="Palatino Linotype" w:hAnsi="Palatino Linotype" w:cs="Palatino Linotype"/>
        </w:rPr>
        <w:t>fracción</w:t>
      </w:r>
      <w:r w:rsidRPr="00F93080">
        <w:rPr>
          <w:rFonts w:ascii="Palatino Linotype" w:eastAsia="Palatino Linotype" w:hAnsi="Palatino Linotype" w:cs="Palatino Linotype"/>
        </w:rPr>
        <w:t xml:space="preserve"> que determina la hipót</w:t>
      </w:r>
      <w:r w:rsidR="00677898" w:rsidRPr="00F93080">
        <w:rPr>
          <w:rFonts w:ascii="Palatino Linotype" w:eastAsia="Palatino Linotype" w:hAnsi="Palatino Linotype" w:cs="Palatino Linotype"/>
        </w:rPr>
        <w:t xml:space="preserve">esis jurídica relativa a </w:t>
      </w:r>
      <w:r w:rsidR="00236042" w:rsidRPr="00F93080">
        <w:rPr>
          <w:rFonts w:ascii="Palatino Linotype" w:eastAsia="Palatino Linotype" w:hAnsi="Palatino Linotype" w:cs="Palatino Linotype"/>
        </w:rPr>
        <w:t xml:space="preserve">la </w:t>
      </w:r>
      <w:r w:rsidR="00F8450D" w:rsidRPr="00F93080">
        <w:rPr>
          <w:rFonts w:ascii="Palatino Linotype" w:eastAsia="Palatino Linotype" w:hAnsi="Palatino Linotype" w:cs="Palatino Linotype"/>
        </w:rPr>
        <w:t>negativa de la entrega de la información</w:t>
      </w:r>
      <w:r w:rsidRPr="00F93080">
        <w:rPr>
          <w:rFonts w:ascii="Palatino Linotype" w:eastAsia="Palatino Linotype" w:hAnsi="Palatino Linotype" w:cs="Palatino Linotype"/>
        </w:rPr>
        <w:t xml:space="preserve">; contexto del cual se dolió </w:t>
      </w:r>
      <w:r w:rsidR="00914AB9" w:rsidRPr="00F93080">
        <w:rPr>
          <w:rFonts w:ascii="Palatino Linotype" w:eastAsia="Palatino Linotype" w:hAnsi="Palatino Linotype" w:cs="Palatino Linotype"/>
          <w:b/>
        </w:rPr>
        <w:t>EL</w:t>
      </w:r>
      <w:r w:rsidR="00BB66B2" w:rsidRPr="00F93080">
        <w:rPr>
          <w:rFonts w:ascii="Palatino Linotype" w:eastAsia="Palatino Linotype" w:hAnsi="Palatino Linotype" w:cs="Palatino Linotype"/>
          <w:b/>
        </w:rPr>
        <w:t xml:space="preserve"> RECURRENTE</w:t>
      </w:r>
      <w:r w:rsidRPr="00F93080">
        <w:rPr>
          <w:rFonts w:ascii="Palatino Linotype" w:eastAsia="Palatino Linotype" w:hAnsi="Palatino Linotype" w:cs="Palatino Linotype"/>
          <w:b/>
        </w:rPr>
        <w:t xml:space="preserve"> </w:t>
      </w:r>
      <w:r w:rsidRPr="00F93080">
        <w:rPr>
          <w:rFonts w:ascii="Palatino Linotype" w:eastAsia="Palatino Linotype" w:hAnsi="Palatino Linotype" w:cs="Palatino Linotype"/>
        </w:rPr>
        <w:t>al momento de interponer su inconformidad.</w:t>
      </w:r>
    </w:p>
    <w:p w:rsidR="00150225" w:rsidRPr="00F93080" w:rsidRDefault="00150225" w:rsidP="00F8450D">
      <w:pPr>
        <w:spacing w:line="360" w:lineRule="auto"/>
        <w:rPr>
          <w:rFonts w:ascii="Palatino Linotype" w:hAnsi="Palatino Linotype"/>
        </w:rPr>
      </w:pPr>
    </w:p>
    <w:p w:rsidR="00E31311" w:rsidRPr="00F93080" w:rsidRDefault="00914AB9" w:rsidP="00F8450D">
      <w:pPr>
        <w:numPr>
          <w:ilvl w:val="0"/>
          <w:numId w:val="3"/>
        </w:numPr>
        <w:spacing w:line="360" w:lineRule="auto"/>
        <w:ind w:left="0" w:firstLine="0"/>
        <w:jc w:val="both"/>
        <w:rPr>
          <w:rFonts w:ascii="Palatino Linotype" w:hAnsi="Palatino Linotype"/>
        </w:rPr>
      </w:pPr>
      <w:r w:rsidRPr="00F93080">
        <w:rPr>
          <w:rFonts w:ascii="Palatino Linotype" w:eastAsia="Palatino Linotype" w:hAnsi="Palatino Linotype" w:cs="Palatino Linotype"/>
          <w:color w:val="000000"/>
        </w:rPr>
        <w:t>De modo tal que el presente R</w:t>
      </w:r>
      <w:r w:rsidR="00DF6EAE" w:rsidRPr="00F93080">
        <w:rPr>
          <w:rFonts w:ascii="Palatino Linotype" w:eastAsia="Palatino Linotype" w:hAnsi="Palatino Linotype" w:cs="Palatino Linotype"/>
          <w:color w:val="000000"/>
        </w:rPr>
        <w:t xml:space="preserve">ecurso de </w:t>
      </w:r>
      <w:r w:rsidRPr="00F93080">
        <w:rPr>
          <w:rFonts w:ascii="Palatino Linotype" w:eastAsia="Palatino Linotype" w:hAnsi="Palatino Linotype" w:cs="Palatino Linotype"/>
          <w:color w:val="000000"/>
        </w:rPr>
        <w:t>R</w:t>
      </w:r>
      <w:r w:rsidR="00DF6EAE" w:rsidRPr="00F93080">
        <w:rPr>
          <w:rFonts w:ascii="Palatino Linotype" w:eastAsia="Palatino Linotype" w:hAnsi="Palatino Linotype" w:cs="Palatino Linotype"/>
          <w:color w:val="000000"/>
        </w:rPr>
        <w:t xml:space="preserve">evisión se </w:t>
      </w:r>
      <w:r w:rsidR="00DF6EAE" w:rsidRPr="00F93080">
        <w:rPr>
          <w:rFonts w:ascii="Palatino Linotype" w:eastAsia="Palatino Linotype" w:hAnsi="Palatino Linotype" w:cs="Palatino Linotype"/>
        </w:rPr>
        <w:t>abocará</w:t>
      </w:r>
      <w:r w:rsidR="00DF6EAE" w:rsidRPr="00F93080">
        <w:rPr>
          <w:rFonts w:ascii="Palatino Linotype" w:eastAsia="Palatino Linotype" w:hAnsi="Palatino Linotype" w:cs="Palatino Linotype"/>
          <w:color w:val="000000"/>
        </w:rPr>
        <w:t xml:space="preserve"> en determinar si el </w:t>
      </w:r>
      <w:r w:rsidR="00DF6EAE" w:rsidRPr="00F93080">
        <w:rPr>
          <w:rFonts w:ascii="Palatino Linotype" w:eastAsia="Palatino Linotype" w:hAnsi="Palatino Linotype" w:cs="Palatino Linotype"/>
          <w:b/>
          <w:color w:val="000000"/>
        </w:rPr>
        <w:t>SUJETO</w:t>
      </w:r>
      <w:r w:rsidR="00DF6EAE" w:rsidRPr="00F93080">
        <w:rPr>
          <w:rFonts w:ascii="Palatino Linotype" w:eastAsia="Palatino Linotype" w:hAnsi="Palatino Linotype" w:cs="Palatino Linotype"/>
          <w:color w:val="000000"/>
        </w:rPr>
        <w:t xml:space="preserve"> </w:t>
      </w:r>
      <w:r w:rsidR="00DF6EAE" w:rsidRPr="00F93080">
        <w:rPr>
          <w:rFonts w:ascii="Palatino Linotype" w:eastAsia="Palatino Linotype" w:hAnsi="Palatino Linotype" w:cs="Palatino Linotype"/>
          <w:b/>
          <w:color w:val="000000"/>
        </w:rPr>
        <w:t>OBLIGADO</w:t>
      </w:r>
      <w:r w:rsidR="00DF6EAE" w:rsidRPr="00F93080">
        <w:rPr>
          <w:rFonts w:ascii="Palatino Linotype" w:eastAsia="Palatino Linotype" w:hAnsi="Palatino Linotype" w:cs="Palatino Linotype"/>
          <w:color w:val="000000"/>
        </w:rPr>
        <w:t xml:space="preserve"> con su respuesta ciertamente actualiza la causal de procedencia</w:t>
      </w:r>
      <w:r w:rsidR="00DF6EAE" w:rsidRPr="00F93080">
        <w:rPr>
          <w:rFonts w:ascii="Palatino Linotype" w:eastAsia="Palatino Linotype" w:hAnsi="Palatino Linotype" w:cs="Palatino Linotype"/>
          <w:b/>
          <w:color w:val="000000"/>
        </w:rPr>
        <w:t xml:space="preserve"> </w:t>
      </w:r>
      <w:r w:rsidR="00DF6EAE" w:rsidRPr="00F93080">
        <w:rPr>
          <w:rFonts w:ascii="Palatino Linotype" w:eastAsia="Palatino Linotype" w:hAnsi="Palatino Linotype" w:cs="Palatino Linotype"/>
          <w:color w:val="000000"/>
        </w:rPr>
        <w:t xml:space="preserve">antes señalada. </w:t>
      </w:r>
    </w:p>
    <w:p w:rsidR="00516184" w:rsidRPr="00F93080" w:rsidRDefault="00516184" w:rsidP="00F8450D">
      <w:pPr>
        <w:pStyle w:val="Prrafodelista"/>
        <w:spacing w:line="360" w:lineRule="auto"/>
        <w:rPr>
          <w:rFonts w:ascii="Palatino Linotype" w:hAnsi="Palatino Linotype"/>
        </w:rPr>
      </w:pPr>
    </w:p>
    <w:p w:rsidR="00E31311" w:rsidRPr="00F93080" w:rsidRDefault="00DF6EAE" w:rsidP="00F8450D">
      <w:pPr>
        <w:pStyle w:val="Ttulo2"/>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F93080">
        <w:rPr>
          <w:rFonts w:ascii="Palatino Linotype" w:eastAsia="Palatino Linotype" w:hAnsi="Palatino Linotype" w:cs="Palatino Linotype"/>
          <w:b/>
          <w:color w:val="000000"/>
          <w:sz w:val="24"/>
          <w:szCs w:val="24"/>
        </w:rPr>
        <w:t>CUARTO. Del estudio y resolución del asunto.</w:t>
      </w:r>
    </w:p>
    <w:p w:rsidR="006B1EE0" w:rsidRPr="00F93080" w:rsidRDefault="006B1EE0" w:rsidP="00F8450D">
      <w:pPr>
        <w:numPr>
          <w:ilvl w:val="0"/>
          <w:numId w:val="3"/>
        </w:numPr>
        <w:spacing w:line="360" w:lineRule="auto"/>
        <w:ind w:left="0"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w:t>
      </w:r>
      <w:r w:rsidRPr="00F93080">
        <w:rPr>
          <w:rFonts w:ascii="Palatino Linotype" w:eastAsia="Palatino Linotype" w:hAnsi="Palatino Linotype" w:cs="Palatino Linotype"/>
          <w:color w:val="000000"/>
        </w:rPr>
        <w:t>determina</w:t>
      </w:r>
      <w:r w:rsidRPr="00F93080">
        <w:rPr>
          <w:rFonts w:ascii="Palatino Linotype" w:eastAsia="Palatino Linotype" w:hAnsi="Palatino Linotype" w:cs="Palatino Linotype"/>
        </w:rPr>
        <w:t>,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04EE5" w:rsidRPr="00F93080" w:rsidRDefault="00304EE5" w:rsidP="00F8450D">
      <w:pPr>
        <w:spacing w:line="360" w:lineRule="auto"/>
        <w:jc w:val="both"/>
        <w:rPr>
          <w:rFonts w:ascii="Palatino Linotype" w:eastAsia="Palatino Linotype" w:hAnsi="Palatino Linotype" w:cs="Palatino Linotype"/>
        </w:rPr>
      </w:pPr>
    </w:p>
    <w:p w:rsidR="006B1EE0" w:rsidRPr="00F93080" w:rsidRDefault="006B1EE0" w:rsidP="00F8450D">
      <w:pPr>
        <w:numPr>
          <w:ilvl w:val="0"/>
          <w:numId w:val="3"/>
        </w:numPr>
        <w:spacing w:line="360" w:lineRule="auto"/>
        <w:ind w:left="0"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B1EE0" w:rsidRPr="00F93080" w:rsidRDefault="006B1EE0" w:rsidP="00F8450D">
      <w:pPr>
        <w:numPr>
          <w:ilvl w:val="0"/>
          <w:numId w:val="3"/>
        </w:numPr>
        <w:spacing w:line="360" w:lineRule="auto"/>
        <w:ind w:left="0"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450D" w:rsidRPr="00F93080" w:rsidRDefault="00F8450D" w:rsidP="00F8450D">
      <w:pPr>
        <w:pStyle w:val="Prrafodelista"/>
        <w:rPr>
          <w:rFonts w:ascii="Palatino Linotype" w:eastAsia="Palatino Linotype" w:hAnsi="Palatino Linotype" w:cs="Palatino Linotype"/>
        </w:rPr>
      </w:pPr>
    </w:p>
    <w:p w:rsidR="00F8450D" w:rsidRPr="00F93080" w:rsidRDefault="006B1EE0" w:rsidP="00F8450D">
      <w:pPr>
        <w:numPr>
          <w:ilvl w:val="0"/>
          <w:numId w:val="3"/>
        </w:numPr>
        <w:autoSpaceDE w:val="0"/>
        <w:autoSpaceDN w:val="0"/>
        <w:adjustRightInd w:val="0"/>
        <w:spacing w:line="360" w:lineRule="auto"/>
        <w:ind w:left="0" w:firstLine="0"/>
        <w:jc w:val="both"/>
        <w:rPr>
          <w:rFonts w:ascii="Palatino Linotype" w:hAnsi="Palatino Linotype" w:cs="Arial"/>
          <w:lang w:val="es-MX"/>
        </w:rPr>
      </w:pPr>
      <w:r w:rsidRPr="00F93080">
        <w:rPr>
          <w:rFonts w:ascii="Palatino Linotype" w:eastAsia="Palatino Linotype" w:hAnsi="Palatino Linotype" w:cs="Palatino Linotype"/>
        </w:rPr>
        <w:t xml:space="preserve">Una vez sentado lo anterior, resulta </w:t>
      </w:r>
      <w:r w:rsidR="00304EE5" w:rsidRPr="00F93080">
        <w:rPr>
          <w:rFonts w:ascii="Palatino Linotype" w:eastAsia="Palatino Linotype" w:hAnsi="Palatino Linotype" w:cs="Palatino Linotype"/>
        </w:rPr>
        <w:t xml:space="preserve">dable traer primeramente a contexto </w:t>
      </w:r>
      <w:r w:rsidR="00F8450D" w:rsidRPr="00F93080">
        <w:rPr>
          <w:rFonts w:ascii="Palatino Linotype" w:eastAsia="Palatino Linotype" w:hAnsi="Palatino Linotype" w:cs="Palatino Linotype"/>
        </w:rPr>
        <w:t xml:space="preserve">la respuesta emitida, la cual verso en la negativa de la entrega de lo solicitado; toda vez que la integración del Consejo de Participación Ciudadana, el cual como su nombre lo indica, está conformado por ciudadanos que no tienen el carácter de servidores públicos, lo cual si bien es cierto, también lo es que en el caso concreto existe una excepción para dar a conocer sus nombres dada la propia y especial naturaleza de su encargo del que existe un interés público de conocer sus nombramientos, lo que naturalmente implica al nombre, por las siguientes consideraciones. Primeramente </w:t>
      </w:r>
      <w:r w:rsidR="00F8450D" w:rsidRPr="00F93080">
        <w:rPr>
          <w:rFonts w:ascii="Palatino Linotype" w:hAnsi="Palatino Linotype" w:cs="Arial"/>
          <w:lang w:val="es-MX"/>
        </w:rPr>
        <w:t>referir que se entiende por autoridad y auxiliar.</w:t>
      </w:r>
    </w:p>
    <w:p w:rsidR="00F8450D" w:rsidRPr="00F93080" w:rsidRDefault="00F8450D" w:rsidP="00F8450D">
      <w:pPr>
        <w:pStyle w:val="Prrafodelista"/>
        <w:numPr>
          <w:ilvl w:val="0"/>
          <w:numId w:val="32"/>
        </w:numPr>
        <w:autoSpaceDE w:val="0"/>
        <w:autoSpaceDN w:val="0"/>
        <w:adjustRightInd w:val="0"/>
        <w:spacing w:line="360" w:lineRule="auto"/>
        <w:contextualSpacing w:val="0"/>
        <w:jc w:val="both"/>
        <w:rPr>
          <w:rFonts w:ascii="Palatino Linotype" w:hAnsi="Palatino Linotype" w:cs="Arial"/>
        </w:rPr>
      </w:pPr>
      <w:r w:rsidRPr="00F93080">
        <w:rPr>
          <w:rFonts w:ascii="Palatino Linotype" w:hAnsi="Palatino Linotype" w:cs="Arial"/>
        </w:rPr>
        <w:t xml:space="preserve">Autoridad </w:t>
      </w:r>
      <w:r w:rsidRPr="00F93080">
        <w:rPr>
          <w:rFonts w:ascii="Palatino Linotype" w:eastAsia="MS Mincho" w:hAnsi="Palatino Linotype"/>
          <w:lang w:val="es-ES"/>
        </w:rPr>
        <w:t>es “…la facultad o el derecho de actuar, de mandar o de exigir acción a otros”</w:t>
      </w:r>
      <w:r w:rsidRPr="00F93080">
        <w:rPr>
          <w:rStyle w:val="Refdenotaalpie"/>
          <w:rFonts w:ascii="Palatino Linotype" w:eastAsia="MS Mincho" w:hAnsi="Palatino Linotype"/>
          <w:lang w:val="es-ES"/>
        </w:rPr>
        <w:footnoteReference w:id="1"/>
      </w:r>
      <w:r w:rsidRPr="00F93080">
        <w:rPr>
          <w:rFonts w:ascii="Palatino Linotype" w:eastAsia="MS Mincho" w:hAnsi="Palatino Linotype"/>
          <w:lang w:val="es-ES"/>
        </w:rPr>
        <w:t xml:space="preserve">. En este caso, hablamos de una autoridad legal, ya que es una figura emanada por la ley, se ejerce desde la cúspide de la pirámide conferida a un funcionario de </w:t>
      </w:r>
      <w:r w:rsidRPr="00F93080">
        <w:rPr>
          <w:rFonts w:ascii="Palatino Linotype" w:eastAsia="MS Mincho" w:hAnsi="Palatino Linotype"/>
          <w:lang w:val="es-ES"/>
        </w:rPr>
        <w:lastRenderedPageBreak/>
        <w:t>acuerdo a la jerarquía de un organismo público, de ahí se delega a sus subordinados inmediatos</w:t>
      </w:r>
      <w:r w:rsidRPr="00F93080">
        <w:rPr>
          <w:rStyle w:val="Refdenotaalpie"/>
          <w:rFonts w:ascii="Palatino Linotype" w:eastAsia="MS Mincho" w:hAnsi="Palatino Linotype"/>
          <w:lang w:val="es-ES"/>
        </w:rPr>
        <w:footnoteReference w:id="2"/>
      </w:r>
      <w:r w:rsidRPr="00F93080">
        <w:rPr>
          <w:rFonts w:ascii="Palatino Linotype" w:eastAsia="MS Mincho" w:hAnsi="Palatino Linotype"/>
          <w:lang w:val="es-ES"/>
        </w:rPr>
        <w:t xml:space="preserve">. </w:t>
      </w:r>
    </w:p>
    <w:p w:rsidR="00F8450D" w:rsidRPr="00F93080" w:rsidRDefault="00F8450D" w:rsidP="00F8450D">
      <w:pPr>
        <w:pStyle w:val="Prrafodelista"/>
        <w:numPr>
          <w:ilvl w:val="0"/>
          <w:numId w:val="32"/>
        </w:numPr>
        <w:spacing w:line="360" w:lineRule="auto"/>
        <w:ind w:right="49"/>
        <w:jc w:val="both"/>
        <w:rPr>
          <w:rFonts w:ascii="Palatino Linotype" w:eastAsia="MS Mincho" w:hAnsi="Palatino Linotype"/>
          <w:lang w:val="es-ES"/>
        </w:rPr>
      </w:pPr>
      <w:r w:rsidRPr="00F93080">
        <w:rPr>
          <w:rFonts w:ascii="Palatino Linotype" w:eastAsia="MS Mincho" w:hAnsi="Palatino Linotype"/>
          <w:lang w:val="es-ES"/>
        </w:rPr>
        <w:t>Auxiliar a “…aquel subalterno, ayudante o coadyuvante, que apoya con una serie de actividades debidamente expresadas en los bandos emitidos cada año”.</w:t>
      </w:r>
      <w:r w:rsidRPr="00F93080">
        <w:rPr>
          <w:rStyle w:val="Refdenotaalpie"/>
          <w:rFonts w:ascii="Palatino Linotype" w:eastAsia="MS Mincho" w:hAnsi="Palatino Linotype"/>
          <w:lang w:val="es-ES"/>
        </w:rPr>
        <w:footnoteReference w:id="3"/>
      </w:r>
    </w:p>
    <w:p w:rsidR="00F8450D" w:rsidRPr="00F93080" w:rsidRDefault="00F8450D" w:rsidP="00F8450D">
      <w:pPr>
        <w:pStyle w:val="Prrafodelista"/>
        <w:spacing w:line="360" w:lineRule="auto"/>
        <w:ind w:left="426" w:right="49"/>
        <w:jc w:val="both"/>
        <w:rPr>
          <w:rFonts w:ascii="Palatino Linotype" w:eastAsia="MS Mincho" w:hAnsi="Palatino Linotype"/>
          <w:lang w:val="es-ES"/>
        </w:rPr>
      </w:pPr>
    </w:p>
    <w:p w:rsidR="00F8450D" w:rsidRPr="00F93080" w:rsidRDefault="00F8450D" w:rsidP="00F8450D">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eastAsia="MS Mincho" w:hAnsi="Palatino Linotype"/>
        </w:rPr>
        <w:t xml:space="preserve">En este orden de ideas, el Ayuntamiento es un órgano con carácter de autoridad, creado por la ley que se encarga del gobierno y la administración del municipio, y debido a que su trabajo es excesivo, éste requiere de órganos y autoridades auxiliares, con la finalidad de cumplir el objetivo para el cual fue creado, razón por la cual el Ayuntamiento comparte la autoridad con los auxiliares, en principio por decreto federal y así sucesivamente con los posteriores niveles de gobierno, otorgando facultades y ciertos límites a dichos entes. </w:t>
      </w:r>
    </w:p>
    <w:p w:rsidR="00F8450D" w:rsidRPr="00F93080" w:rsidRDefault="00F8450D" w:rsidP="00F8450D">
      <w:pPr>
        <w:autoSpaceDE w:val="0"/>
        <w:autoSpaceDN w:val="0"/>
        <w:adjustRightInd w:val="0"/>
        <w:spacing w:line="360" w:lineRule="auto"/>
        <w:jc w:val="both"/>
        <w:rPr>
          <w:rFonts w:ascii="Palatino Linotype" w:eastAsia="MS Mincho" w:hAnsi="Palatino Linotype"/>
        </w:rPr>
      </w:pPr>
    </w:p>
    <w:p w:rsidR="00C82B49" w:rsidRPr="00F93080" w:rsidRDefault="00F8450D" w:rsidP="00F8450D">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eastAsia="MS Mincho" w:hAnsi="Palatino Linotype"/>
        </w:rPr>
        <w:t>Una vez dicho lo anterior, la Ley Orgánica Municipal del Estado de México en los artículos 31 fracción XII, 56, 59,</w:t>
      </w:r>
      <w:r w:rsidR="00C82B49" w:rsidRPr="00F93080">
        <w:rPr>
          <w:rFonts w:ascii="Palatino Linotype" w:eastAsia="MS Mincho" w:hAnsi="Palatino Linotype"/>
        </w:rPr>
        <w:t xml:space="preserve"> 61, 72 y 73 prevé lo siguiente:</w:t>
      </w:r>
    </w:p>
    <w:p w:rsidR="00F8450D" w:rsidRPr="00F93080" w:rsidRDefault="00F8450D" w:rsidP="00F8450D">
      <w:pPr>
        <w:spacing w:line="360" w:lineRule="auto"/>
        <w:ind w:left="851" w:right="851"/>
        <w:jc w:val="both"/>
        <w:rPr>
          <w:rFonts w:ascii="Palatino Linotype" w:hAnsi="Palatino Linotype"/>
          <w:i/>
        </w:rPr>
      </w:pPr>
      <w:r w:rsidRPr="00F93080">
        <w:rPr>
          <w:rFonts w:ascii="Palatino Linotype" w:hAnsi="Palatino Linotype"/>
          <w:i/>
        </w:rPr>
        <w:t>“</w:t>
      </w:r>
      <w:r w:rsidRPr="00F93080">
        <w:rPr>
          <w:rFonts w:ascii="Palatino Linotype" w:hAnsi="Palatino Linotype"/>
          <w:b/>
          <w:i/>
        </w:rPr>
        <w:t>Art. 31.-</w:t>
      </w:r>
      <w:r w:rsidRPr="00F93080">
        <w:rPr>
          <w:rFonts w:ascii="Palatino Linotype" w:hAnsi="Palatino Linotype"/>
          <w:i/>
        </w:rPr>
        <w:t xml:space="preserve"> Son atribuciones de los ayuntamientos: </w:t>
      </w:r>
    </w:p>
    <w:p w:rsidR="00F8450D" w:rsidRPr="00F93080" w:rsidRDefault="00F8450D" w:rsidP="00F8450D">
      <w:pPr>
        <w:spacing w:line="360" w:lineRule="auto"/>
        <w:ind w:left="851" w:right="851"/>
        <w:jc w:val="both"/>
        <w:rPr>
          <w:rFonts w:ascii="Palatino Linotype" w:hAnsi="Palatino Linotype"/>
          <w:i/>
        </w:rPr>
      </w:pPr>
      <w:r w:rsidRPr="00F93080">
        <w:rPr>
          <w:rFonts w:ascii="Palatino Linotype" w:hAnsi="Palatino Linotype"/>
          <w:i/>
        </w:rPr>
        <w:t xml:space="preserve">(…) </w:t>
      </w:r>
    </w:p>
    <w:p w:rsidR="00F8450D" w:rsidRPr="00F93080" w:rsidRDefault="00F8450D" w:rsidP="00F8450D">
      <w:pPr>
        <w:pStyle w:val="Prrafodelista"/>
        <w:spacing w:line="360" w:lineRule="auto"/>
        <w:ind w:left="851" w:right="851"/>
        <w:jc w:val="both"/>
        <w:rPr>
          <w:rFonts w:ascii="Palatino Linotype" w:hAnsi="Palatino Linotype"/>
          <w:i/>
        </w:rPr>
      </w:pPr>
      <w:r w:rsidRPr="00F93080">
        <w:rPr>
          <w:rFonts w:ascii="Palatino Linotype" w:hAnsi="Palatino Linotype"/>
          <w:b/>
          <w:i/>
        </w:rPr>
        <w:t>XII.</w:t>
      </w:r>
      <w:r w:rsidRPr="00F93080">
        <w:rPr>
          <w:rFonts w:ascii="Palatino Linotype" w:hAnsi="Palatino Linotype"/>
          <w:i/>
        </w:rPr>
        <w:t xml:space="preserve"> </w:t>
      </w:r>
      <w:r w:rsidRPr="00F93080">
        <w:rPr>
          <w:rFonts w:ascii="Palatino Linotype" w:hAnsi="Palatino Linotype"/>
          <w:b/>
          <w:i/>
          <w:u w:val="single"/>
        </w:rPr>
        <w:t>Convocar a elección de delegados y subdelegados municipales, y de los miembros de los consejos de participación ciudadana</w:t>
      </w:r>
      <w:r w:rsidRPr="00F93080">
        <w:rPr>
          <w:rFonts w:ascii="Palatino Linotype" w:hAnsi="Palatino Linotype"/>
          <w:i/>
        </w:rPr>
        <w:t>;”</w:t>
      </w:r>
    </w:p>
    <w:p w:rsidR="00F8450D" w:rsidRPr="00F93080" w:rsidRDefault="00F8450D" w:rsidP="00F8450D">
      <w:pPr>
        <w:pStyle w:val="Prrafodelista"/>
        <w:spacing w:line="360" w:lineRule="auto"/>
        <w:ind w:left="851" w:right="851"/>
        <w:jc w:val="both"/>
        <w:rPr>
          <w:rFonts w:ascii="Palatino Linotype" w:hAnsi="Palatino Linotype"/>
          <w:i/>
        </w:rPr>
      </w:pPr>
      <w:r w:rsidRPr="00F93080">
        <w:rPr>
          <w:rFonts w:ascii="Palatino Linotype" w:hAnsi="Palatino Linotype"/>
          <w:b/>
          <w:i/>
        </w:rPr>
        <w:t>“Artículo 56.-</w:t>
      </w:r>
      <w:r w:rsidRPr="00F93080">
        <w:rPr>
          <w:rFonts w:ascii="Palatino Linotype" w:hAnsi="Palatino Linotype"/>
          <w:i/>
        </w:rPr>
        <w:t xml:space="preserve"> </w:t>
      </w:r>
      <w:r w:rsidRPr="00F93080">
        <w:rPr>
          <w:rFonts w:ascii="Palatino Linotype" w:hAnsi="Palatino Linotype"/>
          <w:b/>
          <w:i/>
          <w:u w:val="single"/>
        </w:rPr>
        <w:t>Son autoridades auxiliares municipales</w:t>
      </w:r>
      <w:r w:rsidRPr="00F93080">
        <w:rPr>
          <w:rFonts w:ascii="Palatino Linotype" w:hAnsi="Palatino Linotype"/>
          <w:i/>
        </w:rPr>
        <w:t xml:space="preserve">, los </w:t>
      </w:r>
      <w:r w:rsidRPr="00F93080">
        <w:rPr>
          <w:rFonts w:ascii="Palatino Linotype" w:hAnsi="Palatino Linotype"/>
          <w:b/>
          <w:i/>
          <w:u w:val="single"/>
        </w:rPr>
        <w:t>delegados y subdelegados</w:t>
      </w:r>
      <w:r w:rsidRPr="00F93080">
        <w:rPr>
          <w:rFonts w:ascii="Palatino Linotype" w:hAnsi="Palatino Linotype"/>
          <w:i/>
        </w:rPr>
        <w:t xml:space="preserve">, y los </w:t>
      </w:r>
      <w:r w:rsidRPr="00F93080">
        <w:rPr>
          <w:rFonts w:ascii="Palatino Linotype" w:hAnsi="Palatino Linotype"/>
          <w:b/>
          <w:i/>
          <w:u w:val="single"/>
        </w:rPr>
        <w:t>jefes de sector o de sección y jefes de manzana</w:t>
      </w:r>
      <w:r w:rsidRPr="00F93080">
        <w:rPr>
          <w:rFonts w:ascii="Palatino Linotype" w:hAnsi="Palatino Linotype"/>
          <w:i/>
        </w:rPr>
        <w:t xml:space="preserve"> que designe el ayuntamiento.</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lastRenderedPageBreak/>
        <w:t>“</w:t>
      </w:r>
      <w:r w:rsidRPr="00F93080">
        <w:rPr>
          <w:rFonts w:ascii="Palatino Linotype" w:eastAsia="MS Mincho" w:hAnsi="Palatino Linotype"/>
          <w:b/>
          <w:i/>
          <w:lang w:val="es-ES"/>
        </w:rPr>
        <w:t>Artículo 59.-</w:t>
      </w:r>
      <w:r w:rsidRPr="00F93080">
        <w:rPr>
          <w:rFonts w:ascii="Palatino Linotype" w:eastAsia="MS Mincho" w:hAnsi="Palatino Linotype"/>
          <w:i/>
          <w:lang w:val="es-ES"/>
        </w:rPr>
        <w:t xml:space="preserve"> </w:t>
      </w:r>
      <w:r w:rsidRPr="00F93080">
        <w:rPr>
          <w:rFonts w:ascii="Palatino Linotype" w:eastAsia="MS Mincho" w:hAnsi="Palatino Linotype"/>
          <w:b/>
          <w:i/>
          <w:u w:val="single"/>
          <w:lang w:val="es-ES"/>
        </w:rPr>
        <w:t>La elección</w:t>
      </w:r>
      <w:r w:rsidRPr="00F93080">
        <w:rPr>
          <w:rFonts w:ascii="Palatino Linotype" w:eastAsia="MS Mincho" w:hAnsi="Palatino Linotype"/>
          <w:i/>
          <w:lang w:val="es-ES"/>
        </w:rPr>
        <w:t xml:space="preserve"> de Delegados y Subdelegados </w:t>
      </w:r>
      <w:r w:rsidRPr="00F93080">
        <w:rPr>
          <w:rFonts w:ascii="Palatino Linotype" w:eastAsia="MS Mincho" w:hAnsi="Palatino Linotype"/>
          <w:b/>
          <w:i/>
          <w:u w:val="single"/>
          <w:lang w:val="es-ES"/>
        </w:rPr>
        <w:t>se sujetará al procedimiento establecido en la convocatoria que al efecto expida el Ayuntamiento</w:t>
      </w:r>
      <w:r w:rsidRPr="00F93080">
        <w:rPr>
          <w:rFonts w:ascii="Palatino Linotype" w:eastAsia="MS Mincho" w:hAnsi="Palatino Linotype"/>
          <w:i/>
          <w:lang w:val="es-ES"/>
        </w:rPr>
        <w:t xml:space="preserve">. Por cada Delegado y Subdelegado deberá elegirse un suplente. </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t>La elección de los Delegados y Subdelegados se realizará en la fecha señalada en la convocatoria, entre el segundo domingo de marzo y el 30 de ese mes del primer año de gobierno del Ayuntamiento.</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t>“</w:t>
      </w:r>
      <w:r w:rsidRPr="00F93080">
        <w:rPr>
          <w:rFonts w:ascii="Palatino Linotype" w:eastAsia="MS Mincho" w:hAnsi="Palatino Linotype"/>
          <w:b/>
          <w:i/>
          <w:lang w:val="es-ES"/>
        </w:rPr>
        <w:t>Artículo 61.-</w:t>
      </w:r>
      <w:r w:rsidRPr="00F93080">
        <w:rPr>
          <w:rFonts w:ascii="Palatino Linotype" w:eastAsia="MS Mincho" w:hAnsi="Palatino Linotype"/>
          <w:i/>
          <w:lang w:val="es-ES"/>
        </w:rPr>
        <w:t xml:space="preserve"> Los jefes de sector o de sección y de manzana serán nombrados por el ayuntamiento.”</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t>“</w:t>
      </w:r>
      <w:r w:rsidRPr="00F93080">
        <w:rPr>
          <w:rFonts w:ascii="Palatino Linotype" w:eastAsia="MS Mincho" w:hAnsi="Palatino Linotype"/>
          <w:b/>
          <w:i/>
          <w:lang w:val="es-ES"/>
        </w:rPr>
        <w:t>Artículo 72.-</w:t>
      </w:r>
      <w:r w:rsidRPr="00F93080">
        <w:rPr>
          <w:rFonts w:ascii="Palatino Linotype" w:eastAsia="MS Mincho" w:hAnsi="Palatino Linotype"/>
          <w:i/>
          <w:lang w:val="es-ES"/>
        </w:rPr>
        <w:t xml:space="preserve"> Para la gestión, promoción y ejecución de los planes y programas municipales en las diversas materias, </w:t>
      </w:r>
      <w:r w:rsidRPr="00F93080">
        <w:rPr>
          <w:rFonts w:ascii="Palatino Linotype" w:eastAsia="MS Mincho" w:hAnsi="Palatino Linotype"/>
          <w:b/>
          <w:i/>
          <w:u w:val="single"/>
          <w:lang w:val="es-ES"/>
        </w:rPr>
        <w:t>los ayuntamientos podrán auxiliarse de consejos de participación ciudadana municipal</w:t>
      </w:r>
      <w:r w:rsidRPr="00F93080">
        <w:rPr>
          <w:rFonts w:ascii="Palatino Linotype" w:eastAsia="MS Mincho" w:hAnsi="Palatino Linotype"/>
          <w:i/>
          <w:lang w:val="es-ES"/>
        </w:rPr>
        <w:t>.</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t>“</w:t>
      </w:r>
      <w:r w:rsidRPr="00F93080">
        <w:rPr>
          <w:rFonts w:ascii="Palatino Linotype" w:eastAsia="MS Mincho" w:hAnsi="Palatino Linotype"/>
          <w:b/>
          <w:i/>
          <w:lang w:val="es-ES"/>
        </w:rPr>
        <w:t>Artículo 73.-</w:t>
      </w:r>
      <w:r w:rsidRPr="00F93080">
        <w:rPr>
          <w:rFonts w:ascii="Palatino Linotype" w:eastAsia="MS Mincho" w:hAnsi="Palatino Linotype"/>
          <w:i/>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w:t>
      </w:r>
      <w:r w:rsidRPr="00F93080">
        <w:rPr>
          <w:rFonts w:ascii="Palatino Linotype" w:eastAsia="MS Mincho" w:hAnsi="Palatino Linotype"/>
          <w:i/>
          <w:lang w:val="es-ES"/>
        </w:rPr>
        <w:lastRenderedPageBreak/>
        <w:t xml:space="preserve">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r w:rsidRPr="00F93080">
        <w:rPr>
          <w:rFonts w:ascii="Palatino Linotype" w:eastAsia="MS Mincho" w:hAnsi="Palatino Linotype"/>
          <w:b/>
          <w:i/>
          <w:u w:val="single"/>
          <w:lang w:val="es-ES"/>
        </w:rPr>
        <w:t>El ayuntamiento expedirá los nombramientos respectivos firmados por el presidente municipal y el secretario del ayuntamiento, entregándose a los electos a más tardar el día en que entren en funciones, que será el día 15 de abril del mismo año</w:t>
      </w:r>
      <w:r w:rsidRPr="00F93080">
        <w:rPr>
          <w:rFonts w:ascii="Palatino Linotype" w:eastAsia="MS Mincho" w:hAnsi="Palatino Linotype"/>
          <w:i/>
          <w:lang w:val="es-ES"/>
        </w:rPr>
        <w:t>.</w:t>
      </w: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p>
    <w:p w:rsidR="00F8450D" w:rsidRPr="00F93080" w:rsidRDefault="00F8450D" w:rsidP="00F8450D">
      <w:pPr>
        <w:pStyle w:val="Prrafodelista"/>
        <w:spacing w:line="360" w:lineRule="auto"/>
        <w:ind w:left="851" w:right="851"/>
        <w:jc w:val="both"/>
        <w:rPr>
          <w:rFonts w:ascii="Palatino Linotype" w:eastAsia="MS Mincho" w:hAnsi="Palatino Linotype"/>
          <w:i/>
          <w:lang w:val="es-ES"/>
        </w:rPr>
      </w:pPr>
      <w:r w:rsidRPr="00F93080">
        <w:rPr>
          <w:rFonts w:ascii="Palatino Linotype" w:eastAsia="MS Mincho" w:hAnsi="Palatino Linotype"/>
          <w:i/>
          <w:lang w:val="es-ES"/>
        </w:rPr>
        <w:t>Los integrantes del consejo de participación ciudadana que hayan participado en la gestión que termina no podrán ser electos a ningún cargo del consejo de participación ciudadana para el periodo inmediato siguiente.</w:t>
      </w:r>
    </w:p>
    <w:p w:rsidR="00F8450D" w:rsidRPr="00F93080" w:rsidRDefault="00F8450D" w:rsidP="00F8450D">
      <w:pPr>
        <w:pStyle w:val="Prrafodelista"/>
        <w:spacing w:line="360" w:lineRule="auto"/>
        <w:ind w:left="851" w:right="851"/>
        <w:jc w:val="both"/>
        <w:rPr>
          <w:rFonts w:ascii="Palatino Linotype" w:eastAsia="MS Mincho" w:hAnsi="Palatino Linotype"/>
          <w:lang w:val="es-ES"/>
        </w:rPr>
      </w:pPr>
      <w:r w:rsidRPr="00F93080">
        <w:rPr>
          <w:rFonts w:ascii="Palatino Linotype" w:eastAsia="MS Mincho" w:hAnsi="Palatino Linotype"/>
          <w:lang w:val="es-ES"/>
        </w:rPr>
        <w:t>Énfasis añadido.</w:t>
      </w:r>
    </w:p>
    <w:p w:rsidR="00F8450D" w:rsidRPr="00F93080" w:rsidRDefault="00F8450D" w:rsidP="00F8450D">
      <w:pPr>
        <w:pStyle w:val="Prrafodelista"/>
        <w:spacing w:line="360" w:lineRule="auto"/>
        <w:ind w:left="851" w:right="851"/>
        <w:jc w:val="both"/>
        <w:rPr>
          <w:rFonts w:ascii="Palatino Linotype" w:hAnsi="Palatino Linotype"/>
          <w:i/>
        </w:rPr>
      </w:pPr>
    </w:p>
    <w:p w:rsidR="00F8450D" w:rsidRPr="00F93080" w:rsidRDefault="00F8450D" w:rsidP="00C82B49">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eastAsia="MS Mincho" w:hAnsi="Palatino Linotype"/>
        </w:rPr>
        <w:t xml:space="preserve">De lo anteriormente escrito, se desprende que el Sujeto Obligado, realiza elecciones de autoridades auxiliares, a través de una convocatoria, por lo que se puede advertir que el Presidente Municipal y el Secretario de Ayuntamiento, pueden ser de manera enunciativa más no limitativa las autoridades que posean la documentación requerida por el particular, </w:t>
      </w:r>
      <w:r w:rsidRPr="00F93080">
        <w:rPr>
          <w:rFonts w:ascii="Palatino Linotype" w:eastAsia="MS Mincho" w:hAnsi="Palatino Linotype"/>
          <w:u w:val="single"/>
        </w:rPr>
        <w:t>ya que estas dos figuras son quienes firman los nombramientos respectivos de las autoridades auxiliares</w:t>
      </w:r>
      <w:r w:rsidRPr="00F93080">
        <w:rPr>
          <w:rFonts w:ascii="Palatino Linotype" w:eastAsia="MS Mincho" w:hAnsi="Palatino Linotype"/>
        </w:rPr>
        <w:t xml:space="preserve">. </w:t>
      </w:r>
      <w:r w:rsidR="00C82B49" w:rsidRPr="00F93080">
        <w:rPr>
          <w:rFonts w:ascii="Palatino Linotype" w:eastAsia="MS Mincho" w:hAnsi="Palatino Linotype"/>
        </w:rPr>
        <w:t>Lo anterior a colación de que el particular pretende que estrictamente se entreguen firmados por la persona titular de la presidencia municipal de la administración 2025-2027.</w:t>
      </w:r>
    </w:p>
    <w:p w:rsidR="00C82B49" w:rsidRPr="00F93080" w:rsidRDefault="00C82B49" w:rsidP="00C82B49">
      <w:pPr>
        <w:autoSpaceDE w:val="0"/>
        <w:autoSpaceDN w:val="0"/>
        <w:adjustRightInd w:val="0"/>
        <w:spacing w:line="360" w:lineRule="auto"/>
        <w:jc w:val="both"/>
        <w:rPr>
          <w:rFonts w:ascii="Palatino Linotype" w:eastAsia="MS Mincho" w:hAnsi="Palatino Linotype"/>
        </w:rPr>
      </w:pPr>
    </w:p>
    <w:p w:rsidR="00C82B49" w:rsidRPr="00F93080" w:rsidRDefault="00C82B49" w:rsidP="00C82B49">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eastAsia="MS Mincho" w:hAnsi="Palatino Linotype"/>
        </w:rPr>
        <w:lastRenderedPageBreak/>
        <w:t>Al respecto es dable realizar un paréntesis para exponer que el acceso a la información pública es un derecho que versa sobre documentos que previamente hayan sido generados, poseídos o administrados, debiendo entregarse como ya hayan sido generados, poseídos o administrados, sin la necesidad de procesarlos, para entregarlos conforme a los intereses particulares de los solicitantes.</w:t>
      </w:r>
    </w:p>
    <w:p w:rsidR="00C82B49" w:rsidRPr="00F93080" w:rsidRDefault="00C82B49" w:rsidP="007A07D5">
      <w:pPr>
        <w:rPr>
          <w:rFonts w:ascii="Palatino Linotype" w:eastAsia="MS Mincho" w:hAnsi="Palatino Linotype"/>
        </w:rPr>
      </w:pPr>
    </w:p>
    <w:p w:rsidR="007A07D5" w:rsidRPr="00F93080" w:rsidRDefault="007A07D5" w:rsidP="007A07D5">
      <w:pPr>
        <w:numPr>
          <w:ilvl w:val="0"/>
          <w:numId w:val="3"/>
        </w:numPr>
        <w:spacing w:line="360" w:lineRule="auto"/>
        <w:ind w:left="0" w:firstLine="0"/>
        <w:jc w:val="both"/>
        <w:rPr>
          <w:rFonts w:ascii="Palatino Linotype" w:hAnsi="Palatino Linotype"/>
          <w:color w:val="000000" w:themeColor="text1"/>
        </w:rPr>
      </w:pPr>
      <w:r w:rsidRPr="00F93080">
        <w:rPr>
          <w:rFonts w:ascii="Palatino Linotype" w:hAnsi="Palatino Linotype" w:cs="Arial"/>
        </w:rPr>
        <w:t xml:space="preserve">Es aplicable por analogía el </w:t>
      </w:r>
      <w:r w:rsidRPr="00F93080">
        <w:rPr>
          <w:rFonts w:ascii="Palatino Linotype" w:hAnsi="Palatino Linotype" w:cs="Arial"/>
          <w:b/>
        </w:rPr>
        <w:t>Criterio 03/17</w:t>
      </w:r>
      <w:r w:rsidRPr="00F93080">
        <w:rPr>
          <w:rFonts w:ascii="Palatino Linotype" w:hAnsi="Palatino Linotype" w:cs="Arial"/>
        </w:rPr>
        <w:t>, emitido por el Pleno del entonces Instituto Nacional de Transparencia, Acceso a la Información y Protección de Datos Personales (INAI)</w:t>
      </w:r>
      <w:r w:rsidRPr="00F93080">
        <w:rPr>
          <w:rFonts w:ascii="Palatino Linotype" w:hAnsi="Palatino Linotype" w:cs="Arial"/>
          <w:bCs/>
        </w:rPr>
        <w:t>, que a la letra dice:</w:t>
      </w:r>
    </w:p>
    <w:p w:rsidR="007A07D5" w:rsidRPr="00F93080" w:rsidRDefault="007A07D5" w:rsidP="007A07D5">
      <w:pPr>
        <w:pStyle w:val="Prrafodelista"/>
        <w:spacing w:line="360" w:lineRule="auto"/>
        <w:ind w:left="567" w:right="618"/>
        <w:jc w:val="both"/>
        <w:rPr>
          <w:rFonts w:ascii="Palatino Linotype" w:hAnsi="Palatino Linotype" w:cs="Arial"/>
          <w:bCs/>
          <w:i/>
        </w:rPr>
      </w:pPr>
      <w:r w:rsidRPr="00F93080">
        <w:rPr>
          <w:rFonts w:ascii="Palatino Linotype" w:hAnsi="Palatino Linotype" w:cs="Arial"/>
          <w:b/>
          <w:bCs/>
          <w:i/>
        </w:rPr>
        <w:t xml:space="preserve">“No existe obligación de elaborar documentos ad hoc para atender las solicitudes de acceso a la información. </w:t>
      </w:r>
      <w:r w:rsidRPr="00F93080">
        <w:rPr>
          <w:rFonts w:ascii="Palatino Linotype" w:hAnsi="Palatino Linotype" w:cs="Arial"/>
          <w:bCs/>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A07D5" w:rsidRPr="00F93080" w:rsidRDefault="007A07D5" w:rsidP="007A07D5">
      <w:pPr>
        <w:spacing w:line="360" w:lineRule="auto"/>
        <w:ind w:right="618"/>
        <w:jc w:val="both"/>
        <w:rPr>
          <w:rFonts w:ascii="Palatino Linotype" w:hAnsi="Palatino Linotype" w:cs="Arial"/>
          <w:bCs/>
          <w:i/>
        </w:rPr>
      </w:pPr>
    </w:p>
    <w:p w:rsidR="00F8450D" w:rsidRPr="00F93080" w:rsidRDefault="007A07D5" w:rsidP="008C3B65">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hAnsi="Palatino Linotype"/>
          <w:color w:val="000000"/>
        </w:rPr>
        <w:t>Retomando</w:t>
      </w:r>
      <w:r w:rsidR="00F8450D" w:rsidRPr="00F93080">
        <w:rPr>
          <w:rFonts w:ascii="Palatino Linotype" w:eastAsia="MS Mincho" w:hAnsi="Palatino Linotype"/>
        </w:rPr>
        <w:t xml:space="preserve">, es de suma importancia referir que del análisis realizado al </w:t>
      </w:r>
      <w:r w:rsidR="008C3B65" w:rsidRPr="00F93080">
        <w:rPr>
          <w:rFonts w:ascii="Palatino Linotype" w:eastAsia="MS Mincho" w:hAnsi="Palatino Linotype"/>
        </w:rPr>
        <w:t>Título Quinto</w:t>
      </w:r>
      <w:r w:rsidR="00F8450D" w:rsidRPr="00F93080">
        <w:rPr>
          <w:rFonts w:ascii="Palatino Linotype" w:eastAsia="MS Mincho" w:hAnsi="Palatino Linotype"/>
        </w:rPr>
        <w:t xml:space="preserve"> denominado “</w:t>
      </w:r>
      <w:r w:rsidR="008C3B65" w:rsidRPr="00F93080">
        <w:rPr>
          <w:rFonts w:ascii="Palatino Linotype" w:eastAsia="MS Mincho" w:hAnsi="Palatino Linotype"/>
          <w:i/>
        </w:rPr>
        <w:t xml:space="preserve">DEL GOBIERNO MUNICIPAL, AUTORIDADES, SERVIDORES </w:t>
      </w:r>
      <w:r w:rsidR="008C3B65" w:rsidRPr="00F93080">
        <w:rPr>
          <w:rFonts w:ascii="Palatino Linotype" w:eastAsia="MS Mincho" w:hAnsi="Palatino Linotype"/>
          <w:i/>
        </w:rPr>
        <w:lastRenderedPageBreak/>
        <w:t>PÚBLICOS Y GACETA MUNICIPAL</w:t>
      </w:r>
      <w:r w:rsidR="00F8450D" w:rsidRPr="00F93080">
        <w:rPr>
          <w:rFonts w:ascii="Palatino Linotype" w:eastAsia="MS Mincho" w:hAnsi="Palatino Linotype"/>
        </w:rPr>
        <w:t xml:space="preserve">” del </w:t>
      </w:r>
      <w:r w:rsidR="008C3B65" w:rsidRPr="00F93080">
        <w:rPr>
          <w:rFonts w:ascii="Palatino Linotype" w:eastAsia="MS Mincho" w:hAnsi="Palatino Linotype"/>
        </w:rPr>
        <w:t xml:space="preserve">vigente </w:t>
      </w:r>
      <w:r w:rsidR="00F8450D" w:rsidRPr="00F93080">
        <w:rPr>
          <w:rFonts w:ascii="Palatino Linotype" w:eastAsia="MS Mincho" w:hAnsi="Palatino Linotype"/>
        </w:rPr>
        <w:t xml:space="preserve">Bando Municipal se aprecia que como autoridades auxiliares contempla a los consejos de participación ciudadana, </w:t>
      </w:r>
      <w:r w:rsidR="008C3B65" w:rsidRPr="00F93080">
        <w:rPr>
          <w:rFonts w:ascii="Palatino Linotype" w:eastAsia="MS Mincho" w:hAnsi="Palatino Linotype"/>
        </w:rPr>
        <w:t>a saber</w:t>
      </w:r>
      <w:r w:rsidR="00F8450D" w:rsidRPr="00F93080">
        <w:rPr>
          <w:rFonts w:ascii="Palatino Linotype" w:eastAsia="MS Mincho" w:hAnsi="Palatino Linotype"/>
        </w:rPr>
        <w:t xml:space="preserve">: </w:t>
      </w:r>
    </w:p>
    <w:p w:rsidR="00F8450D" w:rsidRPr="00F93080" w:rsidRDefault="008C3B65" w:rsidP="00F8450D">
      <w:pPr>
        <w:spacing w:line="360" w:lineRule="auto"/>
        <w:ind w:left="851" w:right="851"/>
        <w:contextualSpacing/>
        <w:jc w:val="both"/>
        <w:rPr>
          <w:rFonts w:ascii="Palatino Linotype" w:hAnsi="Palatino Linotype"/>
          <w:i/>
        </w:rPr>
      </w:pPr>
      <w:r w:rsidRPr="00F93080">
        <w:rPr>
          <w:rFonts w:ascii="Palatino Linotype" w:hAnsi="Palatino Linotype"/>
          <w:b/>
          <w:i/>
        </w:rPr>
        <w:t xml:space="preserve">“Artículo 30. </w:t>
      </w:r>
      <w:r w:rsidRPr="00F93080">
        <w:rPr>
          <w:rFonts w:ascii="Palatino Linotype" w:hAnsi="Palatino Linotype"/>
          <w:i/>
        </w:rPr>
        <w:t>El Ayuntamiento para el mejor desempeño de sus funciones, podrá auxiliarse de Comisiones, Consejos, Comités Municipales, Institutos y Organizaciones Sociales representativas de la población y demás agrupaciones cuyas atribuciones se encuentran señaladas en las leyes federales, la Ley Orgánica Municipal, ordenamientos estatales, así como el presente Bando y demás disposiciones normativas que expida el Ayuntamiento.”</w:t>
      </w:r>
    </w:p>
    <w:p w:rsidR="00F8450D" w:rsidRPr="00F93080" w:rsidRDefault="00F8450D" w:rsidP="00F8450D">
      <w:pPr>
        <w:spacing w:line="360" w:lineRule="auto"/>
        <w:ind w:left="851" w:right="851"/>
        <w:contextualSpacing/>
        <w:jc w:val="both"/>
        <w:rPr>
          <w:rFonts w:ascii="Palatino Linotype" w:hAnsi="Palatino Linotype"/>
          <w:b/>
          <w:i/>
        </w:rPr>
      </w:pPr>
    </w:p>
    <w:p w:rsidR="00F8450D" w:rsidRPr="00F93080" w:rsidRDefault="00F8450D" w:rsidP="008C3B65">
      <w:pPr>
        <w:numPr>
          <w:ilvl w:val="0"/>
          <w:numId w:val="3"/>
        </w:numPr>
        <w:autoSpaceDE w:val="0"/>
        <w:autoSpaceDN w:val="0"/>
        <w:adjustRightInd w:val="0"/>
        <w:spacing w:line="360" w:lineRule="auto"/>
        <w:ind w:left="0" w:firstLine="0"/>
        <w:jc w:val="both"/>
        <w:rPr>
          <w:rFonts w:ascii="Palatino Linotype" w:hAnsi="Palatino Linotype"/>
        </w:rPr>
      </w:pPr>
      <w:r w:rsidRPr="00F93080">
        <w:rPr>
          <w:rFonts w:ascii="Palatino Linotype" w:eastAsia="MS Mincho" w:hAnsi="Palatino Linotype"/>
        </w:rPr>
        <w:t xml:space="preserve">En mérito de lo </w:t>
      </w:r>
      <w:r w:rsidRPr="00F93080">
        <w:rPr>
          <w:rFonts w:ascii="Palatino Linotype" w:hAnsi="Palatino Linotype"/>
        </w:rPr>
        <w:t xml:space="preserve">anterior, se </w:t>
      </w:r>
      <w:r w:rsidRPr="00F93080">
        <w:rPr>
          <w:rFonts w:ascii="Palatino Linotype" w:hAnsi="Palatino Linotype"/>
          <w:color w:val="000000"/>
        </w:rPr>
        <w:t>evidencia</w:t>
      </w:r>
      <w:r w:rsidRPr="00F93080">
        <w:rPr>
          <w:rFonts w:ascii="Palatino Linotype" w:hAnsi="Palatino Linotype"/>
        </w:rPr>
        <w:t xml:space="preserve"> que el Sujeto Obligado se encuentra en la posibilidad de ate</w:t>
      </w:r>
      <w:r w:rsidR="008C3B65" w:rsidRPr="00F93080">
        <w:rPr>
          <w:rFonts w:ascii="Palatino Linotype" w:hAnsi="Palatino Linotype"/>
        </w:rPr>
        <w:t xml:space="preserve">nder la petición del particular; sumado a que de la respuesta se desprende que acepta de manera expresa que cuenta con lo solicitado, derivado que niega su entrega porque a su decir contiene datos personales, no así </w:t>
      </w:r>
      <w:r w:rsidR="0084047A" w:rsidRPr="00F93080">
        <w:rPr>
          <w:rFonts w:ascii="Palatino Linotype" w:hAnsi="Palatino Linotype"/>
        </w:rPr>
        <w:t>porque</w:t>
      </w:r>
      <w:r w:rsidR="008C3B65" w:rsidRPr="00F93080">
        <w:rPr>
          <w:rFonts w:ascii="Palatino Linotype" w:hAnsi="Palatino Linotype"/>
        </w:rPr>
        <w:t xml:space="preserve"> no se cuente con el soporte documental.</w:t>
      </w:r>
    </w:p>
    <w:p w:rsidR="00F8450D" w:rsidRPr="00F93080" w:rsidRDefault="00F8450D" w:rsidP="00F8450D">
      <w:pPr>
        <w:spacing w:line="360" w:lineRule="auto"/>
        <w:contextualSpacing/>
        <w:jc w:val="both"/>
        <w:rPr>
          <w:rFonts w:ascii="Palatino Linotype" w:hAnsi="Palatino Linotype"/>
        </w:rPr>
      </w:pPr>
    </w:p>
    <w:p w:rsidR="00F8450D" w:rsidRPr="00F93080" w:rsidRDefault="00F8450D" w:rsidP="00013901">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eastAsia="MS Mincho" w:hAnsi="Palatino Linotype"/>
        </w:rPr>
        <w:t>En este sentido y atendiendo a las leyes de la lógica y la razón, se colige que; el Ayuntamiento delega facultades a las autoridades auxiliares que estime pertinentes, designadas mediante una convocatoria que el propio ayuntamiento emite y cuyos nombramientos son signados por el Presidente Municipal y Secretario del Ayuntamiento. Las facultades de las autoridades auxiliares municipales al ser concedidas por el ayuntamiento, ejercen materialmente funciones de auto</w:t>
      </w:r>
      <w:r w:rsidR="00013901" w:rsidRPr="00F93080">
        <w:rPr>
          <w:rFonts w:ascii="Palatino Linotype" w:eastAsia="MS Mincho" w:hAnsi="Palatino Linotype"/>
        </w:rPr>
        <w:t>ridad –</w:t>
      </w:r>
      <w:r w:rsidRPr="00F93080">
        <w:rPr>
          <w:rFonts w:ascii="Palatino Linotype" w:eastAsia="MS Mincho" w:hAnsi="Palatino Linotype"/>
        </w:rPr>
        <w:t>de ahí su nombre “autoridades”</w:t>
      </w:r>
      <w:r w:rsidR="00013901" w:rsidRPr="00F93080">
        <w:rPr>
          <w:rFonts w:ascii="Palatino Linotype" w:eastAsia="MS Mincho" w:hAnsi="Palatino Linotype"/>
        </w:rPr>
        <w:t>–</w:t>
      </w:r>
      <w:r w:rsidRPr="00F93080">
        <w:rPr>
          <w:rFonts w:ascii="Palatino Linotype" w:eastAsia="MS Mincho" w:hAnsi="Palatino Linotype"/>
        </w:rPr>
        <w:t xml:space="preserve">, luego entonces, el Ayuntamiento al generar información relativa al ejercicio de funciones de autoridad, son de carácter público, y por consiguiente, la información de carácter público debe ser entregada al particular para su conocimiento, de ser el caso en </w:t>
      </w:r>
      <w:r w:rsidRPr="00F93080">
        <w:rPr>
          <w:rFonts w:ascii="Palatino Linotype" w:eastAsia="MS Mincho" w:hAnsi="Palatino Linotype"/>
        </w:rPr>
        <w:lastRenderedPageBreak/>
        <w:t xml:space="preserve">versión pública, conforme a lo establecido en el considerando quinto de la presente </w:t>
      </w:r>
      <w:r w:rsidR="00013901" w:rsidRPr="00F93080">
        <w:rPr>
          <w:rFonts w:ascii="Palatino Linotype" w:eastAsia="MS Mincho" w:hAnsi="Palatino Linotype"/>
        </w:rPr>
        <w:t>R</w:t>
      </w:r>
      <w:r w:rsidRPr="00F93080">
        <w:rPr>
          <w:rFonts w:ascii="Palatino Linotype" w:eastAsia="MS Mincho" w:hAnsi="Palatino Linotype"/>
        </w:rPr>
        <w:t>esolución.</w:t>
      </w:r>
    </w:p>
    <w:p w:rsidR="00F8450D" w:rsidRPr="00F93080" w:rsidRDefault="00F8450D" w:rsidP="00F8450D">
      <w:pPr>
        <w:spacing w:line="360" w:lineRule="auto"/>
        <w:contextualSpacing/>
        <w:jc w:val="both"/>
        <w:rPr>
          <w:rFonts w:ascii="Palatino Linotype" w:eastAsia="MS Mincho" w:hAnsi="Palatino Linotype"/>
        </w:rPr>
      </w:pPr>
    </w:p>
    <w:p w:rsidR="00F8450D" w:rsidRPr="00F93080" w:rsidRDefault="00F8450D" w:rsidP="00013901">
      <w:pPr>
        <w:numPr>
          <w:ilvl w:val="0"/>
          <w:numId w:val="3"/>
        </w:numPr>
        <w:autoSpaceDE w:val="0"/>
        <w:autoSpaceDN w:val="0"/>
        <w:adjustRightInd w:val="0"/>
        <w:spacing w:line="360" w:lineRule="auto"/>
        <w:ind w:left="0" w:firstLine="0"/>
        <w:jc w:val="both"/>
        <w:rPr>
          <w:rFonts w:ascii="Palatino Linotype" w:eastAsia="MS Mincho" w:hAnsi="Palatino Linotype"/>
        </w:rPr>
      </w:pPr>
      <w:r w:rsidRPr="00F93080">
        <w:rPr>
          <w:rFonts w:ascii="Palatino Linotype" w:eastAsia="MS Mincho" w:hAnsi="Palatino Linotype"/>
        </w:rPr>
        <w:t xml:space="preserve">En mérito de lo anterior, para satisfacer el requerimiento de la impetrante, este Órgano Garante determina que el Ayuntamiento de </w:t>
      </w:r>
      <w:r w:rsidR="00013901" w:rsidRPr="00F93080">
        <w:rPr>
          <w:rFonts w:ascii="Palatino Linotype" w:eastAsia="MS Mincho" w:hAnsi="Palatino Linotype"/>
        </w:rPr>
        <w:t>Calimaya</w:t>
      </w:r>
      <w:r w:rsidRPr="00F93080">
        <w:rPr>
          <w:rFonts w:ascii="Palatino Linotype" w:eastAsia="MS Mincho" w:hAnsi="Palatino Linotype"/>
        </w:rPr>
        <w:t xml:space="preserve">, debe entregar los documentos en el estado que obren en sus archivos, donde conste la información relativa a los Consejeros de Participación Ciudadana, </w:t>
      </w:r>
      <w:r w:rsidR="00013901" w:rsidRPr="00F93080">
        <w:rPr>
          <w:rFonts w:ascii="Palatino Linotype" w:eastAsia="MS Mincho" w:hAnsi="Palatino Linotype"/>
        </w:rPr>
        <w:t>tocante a</w:t>
      </w:r>
      <w:r w:rsidRPr="00F93080">
        <w:rPr>
          <w:rFonts w:ascii="Palatino Linotype" w:eastAsia="MS Mincho" w:hAnsi="Palatino Linotype"/>
        </w:rPr>
        <w:t xml:space="preserve"> l</w:t>
      </w:r>
      <w:r w:rsidRPr="00F93080">
        <w:rPr>
          <w:rFonts w:ascii="Palatino Linotype" w:eastAsia="MS Mincho" w:hAnsi="Palatino Linotype"/>
          <w:u w:val="single"/>
        </w:rPr>
        <w:t xml:space="preserve">os nombramientos de las autoridades auxiliares municipales, </w:t>
      </w:r>
      <w:r w:rsidRPr="00F93080">
        <w:rPr>
          <w:rFonts w:ascii="Palatino Linotype" w:eastAsia="MS Mincho" w:hAnsi="Palatino Linotype"/>
        </w:rPr>
        <w:t xml:space="preserve">documento </w:t>
      </w:r>
      <w:r w:rsidR="00013901" w:rsidRPr="00F93080">
        <w:rPr>
          <w:rFonts w:ascii="Palatino Linotype" w:eastAsia="MS Mincho" w:hAnsi="Palatino Linotype"/>
        </w:rPr>
        <w:t xml:space="preserve">requerido que si es </w:t>
      </w:r>
      <w:r w:rsidRPr="00F93080">
        <w:rPr>
          <w:rFonts w:ascii="Palatino Linotype" w:eastAsia="MS Mincho" w:hAnsi="Palatino Linotype"/>
        </w:rPr>
        <w:t xml:space="preserve">generado, poseído y administrado por el </w:t>
      </w:r>
      <w:r w:rsidR="00013901" w:rsidRPr="00F93080">
        <w:rPr>
          <w:rFonts w:ascii="Palatino Linotype" w:eastAsia="MS Mincho" w:hAnsi="Palatino Linotype"/>
          <w:b/>
        </w:rPr>
        <w:t>SUJETO OBLIGADO</w:t>
      </w:r>
      <w:r w:rsidRPr="00F93080">
        <w:rPr>
          <w:rFonts w:ascii="Palatino Linotype" w:eastAsia="MS Mincho" w:hAnsi="Palatino Linotype"/>
        </w:rPr>
        <w:t xml:space="preserve">, </w:t>
      </w:r>
      <w:r w:rsidR="00013901" w:rsidRPr="00F93080">
        <w:rPr>
          <w:rFonts w:ascii="Palatino Linotype" w:eastAsia="MS Mincho" w:hAnsi="Palatino Linotype"/>
        </w:rPr>
        <w:t>del que se deberá</w:t>
      </w:r>
      <w:r w:rsidRPr="00F93080">
        <w:rPr>
          <w:rFonts w:ascii="Palatino Linotype" w:eastAsia="MS Mincho" w:hAnsi="Palatino Linotype"/>
        </w:rPr>
        <w:t xml:space="preserve"> de apreciar los nombres completos de las autoridades y la localidad que representan. </w:t>
      </w:r>
    </w:p>
    <w:p w:rsidR="00D64A9E" w:rsidRPr="00F93080" w:rsidRDefault="00D64A9E" w:rsidP="00D64A9E">
      <w:pPr>
        <w:pStyle w:val="Prrafodelista"/>
        <w:rPr>
          <w:rFonts w:ascii="Palatino Linotype" w:eastAsia="MS Mincho" w:hAnsi="Palatino Linotype"/>
        </w:rPr>
      </w:pPr>
    </w:p>
    <w:p w:rsidR="00D64A9E" w:rsidRPr="00973513" w:rsidRDefault="00454DFA" w:rsidP="00D64A9E">
      <w:pPr>
        <w:numPr>
          <w:ilvl w:val="0"/>
          <w:numId w:val="3"/>
        </w:numPr>
        <w:autoSpaceDE w:val="0"/>
        <w:autoSpaceDN w:val="0"/>
        <w:adjustRightInd w:val="0"/>
        <w:spacing w:line="360" w:lineRule="auto"/>
        <w:ind w:left="0" w:firstLine="0"/>
        <w:jc w:val="both"/>
        <w:rPr>
          <w:rFonts w:ascii="Palatino Linotype" w:eastAsia="MS Mincho" w:hAnsi="Palatino Linotype"/>
        </w:rPr>
      </w:pPr>
      <w:r w:rsidRPr="00973513">
        <w:rPr>
          <w:rFonts w:ascii="Palatino Linotype" w:eastAsia="MS Mincho" w:hAnsi="Palatino Linotype"/>
        </w:rPr>
        <w:t>Por otro lado, n</w:t>
      </w:r>
      <w:r w:rsidR="00D64A9E" w:rsidRPr="00973513">
        <w:rPr>
          <w:rFonts w:ascii="Palatino Linotype" w:eastAsia="MS Mincho" w:hAnsi="Palatino Linotype"/>
        </w:rPr>
        <w:t xml:space="preserve">o pasa desapercibido que la solicitud de información fue genérica respecto del </w:t>
      </w:r>
      <w:r w:rsidR="00D64A9E" w:rsidRPr="00973513">
        <w:rPr>
          <w:rFonts w:ascii="Palatino Linotype" w:eastAsia="MS Mincho" w:hAnsi="Palatino Linotype"/>
          <w:i/>
        </w:rPr>
        <w:t>Consejo de Participación Ciudadana</w:t>
      </w:r>
      <w:r w:rsidR="00D64A9E" w:rsidRPr="00973513">
        <w:rPr>
          <w:rFonts w:ascii="Palatino Linotype" w:eastAsia="MS Mincho" w:hAnsi="Palatino Linotype"/>
        </w:rPr>
        <w:t xml:space="preserve">, sin señalar a cual específicamente. En ese sentido, como se señaló con anterioridad el Ayuntamiento de Calimaya emite una convocatoria para la elección </w:t>
      </w:r>
      <w:r w:rsidR="00F93080" w:rsidRPr="00973513">
        <w:rPr>
          <w:rFonts w:ascii="Palatino Linotype" w:eastAsia="MS Mincho" w:hAnsi="Palatino Linotype"/>
        </w:rPr>
        <w:t>de consejos; es decir que puede</w:t>
      </w:r>
      <w:r w:rsidR="00D64A9E" w:rsidRPr="00973513">
        <w:rPr>
          <w:rFonts w:ascii="Palatino Linotype" w:eastAsia="MS Mincho" w:hAnsi="Palatino Linotype"/>
        </w:rPr>
        <w:t xml:space="preserve"> ser más de uno dependiendo del Municipio, en el caso del Municipio de Calimaya, el Ayuntamiento, a través del Acuerdo</w:t>
      </w:r>
      <w:r w:rsidRPr="00973513">
        <w:rPr>
          <w:rFonts w:ascii="Palatino Linotype" w:eastAsia="MS Mincho" w:hAnsi="Palatino Linotype"/>
        </w:rPr>
        <w:t xml:space="preserve"> No</w:t>
      </w:r>
      <w:r w:rsidR="00D64A9E" w:rsidRPr="00973513">
        <w:rPr>
          <w:rFonts w:ascii="Palatino Linotype" w:eastAsia="MS Mincho" w:hAnsi="Palatino Linotype"/>
        </w:rPr>
        <w:t>. 067/011/ORD/25, emitió la Convocatoria Para la Elección de Consejos de Participación Ciudadana 2025 – 2028, en seis Delegaciones o Cabecera Municipal, a saber:</w:t>
      </w:r>
    </w:p>
    <w:p w:rsidR="00F8450D" w:rsidRDefault="00D64A9E" w:rsidP="00D64A9E">
      <w:pPr>
        <w:spacing w:line="360" w:lineRule="auto"/>
        <w:contextualSpacing/>
        <w:jc w:val="center"/>
        <w:rPr>
          <w:rFonts w:ascii="Palatino Linotype" w:hAnsi="Palatino Linotype"/>
        </w:rPr>
      </w:pPr>
      <w:r w:rsidRPr="00973513">
        <w:rPr>
          <w:rFonts w:ascii="Palatino Linotype" w:hAnsi="Palatino Linotype"/>
          <w:noProof/>
          <w:lang w:val="es-MX" w:eastAsia="es-MX"/>
        </w:rPr>
        <w:lastRenderedPageBreak/>
        <w:drawing>
          <wp:inline distT="0" distB="0" distL="0" distR="0" wp14:anchorId="2BCE3395" wp14:editId="6A057C4B">
            <wp:extent cx="4750267" cy="366947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9974" cy="3684698"/>
                    </a:xfrm>
                    <a:prstGeom prst="rect">
                      <a:avLst/>
                    </a:prstGeom>
                  </pic:spPr>
                </pic:pic>
              </a:graphicData>
            </a:graphic>
          </wp:inline>
        </w:drawing>
      </w:r>
    </w:p>
    <w:p w:rsidR="0084047A" w:rsidRPr="00973513" w:rsidRDefault="0084047A" w:rsidP="00D64A9E">
      <w:pPr>
        <w:spacing w:line="360" w:lineRule="auto"/>
        <w:contextualSpacing/>
        <w:jc w:val="center"/>
        <w:rPr>
          <w:rFonts w:ascii="Palatino Linotype" w:hAnsi="Palatino Linotype"/>
        </w:rPr>
      </w:pPr>
    </w:p>
    <w:p w:rsidR="00250064" w:rsidRPr="00F93080" w:rsidRDefault="00D64A9E" w:rsidP="00250064">
      <w:pPr>
        <w:pStyle w:val="Sinespaciado"/>
        <w:numPr>
          <w:ilvl w:val="0"/>
          <w:numId w:val="24"/>
        </w:numPr>
        <w:spacing w:line="360" w:lineRule="auto"/>
        <w:ind w:left="0" w:firstLine="0"/>
        <w:jc w:val="both"/>
        <w:rPr>
          <w:rFonts w:ascii="Palatino Linotype" w:eastAsia="Palatino Linotype" w:hAnsi="Palatino Linotype" w:cs="Palatino Linotype"/>
          <w:color w:val="000000"/>
          <w:sz w:val="24"/>
          <w:szCs w:val="24"/>
        </w:rPr>
      </w:pPr>
      <w:r w:rsidRPr="00973513">
        <w:rPr>
          <w:rFonts w:ascii="Palatino Linotype" w:eastAsia="Palatino Linotype" w:hAnsi="Palatino Linotype" w:cs="Palatino Linotype"/>
          <w:color w:val="000000"/>
          <w:sz w:val="24"/>
          <w:szCs w:val="24"/>
        </w:rPr>
        <w:t xml:space="preserve">Luego entonces, al haber sido </w:t>
      </w:r>
      <w:r w:rsidR="0084047A" w:rsidRPr="00973513">
        <w:rPr>
          <w:rFonts w:ascii="Palatino Linotype" w:eastAsia="Palatino Linotype" w:hAnsi="Palatino Linotype" w:cs="Palatino Linotype"/>
          <w:color w:val="000000"/>
          <w:sz w:val="24"/>
          <w:szCs w:val="24"/>
        </w:rPr>
        <w:t>genérico</w:t>
      </w:r>
      <w:r w:rsidRPr="00973513">
        <w:rPr>
          <w:rFonts w:ascii="Palatino Linotype" w:eastAsia="Palatino Linotype" w:hAnsi="Palatino Linotype" w:cs="Palatino Linotype"/>
          <w:color w:val="000000"/>
          <w:sz w:val="24"/>
          <w:szCs w:val="24"/>
        </w:rPr>
        <w:t xml:space="preserve"> la solicitud de información, la información a entregar deberá versar respecto de todos los Comités de Participación Ciudadana conformados en el Municipio de Calimaya</w:t>
      </w:r>
      <w:r w:rsidR="00F93080" w:rsidRPr="00973513">
        <w:rPr>
          <w:rFonts w:ascii="Palatino Linotype" w:eastAsia="Palatino Linotype" w:hAnsi="Palatino Linotype" w:cs="Palatino Linotype"/>
          <w:color w:val="000000"/>
          <w:sz w:val="24"/>
          <w:szCs w:val="24"/>
        </w:rPr>
        <w:t xml:space="preserve"> a la fecha de la solicitud de información</w:t>
      </w:r>
      <w:r w:rsidRPr="00973513">
        <w:rPr>
          <w:rFonts w:ascii="Palatino Linotype" w:eastAsia="Palatino Linotype" w:hAnsi="Palatino Linotype" w:cs="Palatino Linotype"/>
          <w:color w:val="000000"/>
          <w:sz w:val="24"/>
          <w:szCs w:val="24"/>
        </w:rPr>
        <w:t xml:space="preserve">. </w:t>
      </w:r>
      <w:r w:rsidR="00250064" w:rsidRPr="00973513">
        <w:rPr>
          <w:rFonts w:ascii="Palatino Linotype" w:eastAsia="Palatino Linotype" w:hAnsi="Palatino Linotype" w:cs="Palatino Linotype"/>
          <w:color w:val="000000"/>
          <w:sz w:val="24"/>
          <w:szCs w:val="24"/>
        </w:rPr>
        <w:t>Con la determinación anterior, se estima quedara por colmado el</w:t>
      </w:r>
      <w:r w:rsidR="00250064" w:rsidRPr="00F93080">
        <w:rPr>
          <w:rFonts w:ascii="Palatino Linotype" w:eastAsia="Palatino Linotype" w:hAnsi="Palatino Linotype" w:cs="Palatino Linotype"/>
          <w:color w:val="000000"/>
          <w:sz w:val="24"/>
          <w:szCs w:val="24"/>
        </w:rPr>
        <w:t xml:space="preserve"> derecho de acceso a la </w:t>
      </w:r>
      <w:r w:rsidR="00250064" w:rsidRPr="00F93080">
        <w:rPr>
          <w:rFonts w:ascii="Palatino Linotype" w:eastAsia="Palatino Linotype" w:hAnsi="Palatino Linotype" w:cs="Palatino Linotype"/>
          <w:sz w:val="24"/>
          <w:szCs w:val="24"/>
        </w:rPr>
        <w:t>información</w:t>
      </w:r>
      <w:r w:rsidR="00250064" w:rsidRPr="00F93080">
        <w:rPr>
          <w:rFonts w:ascii="Palatino Linotype" w:eastAsia="Palatino Linotype" w:hAnsi="Palatino Linotype" w:cs="Palatino Linotype"/>
          <w:color w:val="000000"/>
          <w:sz w:val="24"/>
          <w:szCs w:val="24"/>
        </w:rPr>
        <w:t xml:space="preserve"> del ahora Recurrente; toda vez que el Derecho que tutela este </w:t>
      </w:r>
      <w:r w:rsidR="00250064" w:rsidRPr="00F93080">
        <w:rPr>
          <w:rFonts w:ascii="Palatino Linotype" w:eastAsia="Palatino Linotype" w:hAnsi="Palatino Linotype" w:cs="Palatino Linotype"/>
          <w:sz w:val="24"/>
          <w:szCs w:val="24"/>
        </w:rPr>
        <w:t>Órgano</w:t>
      </w:r>
      <w:r w:rsidR="00250064" w:rsidRPr="00F93080">
        <w:rPr>
          <w:rFonts w:ascii="Palatino Linotype" w:eastAsia="Palatino Linotype" w:hAnsi="Palatino Linotype" w:cs="Palatino Linotype"/>
          <w:color w:val="000000"/>
          <w:sz w:val="24"/>
          <w:szCs w:val="24"/>
        </w:rPr>
        <w:t xml:space="preserve"> </w:t>
      </w:r>
      <w:r w:rsidR="00250064" w:rsidRPr="00F93080">
        <w:rPr>
          <w:rFonts w:ascii="Palatino Linotype" w:hAnsi="Palatino Linotype"/>
          <w:sz w:val="24"/>
          <w:szCs w:val="24"/>
        </w:rPr>
        <w:t>Garante</w:t>
      </w:r>
      <w:r w:rsidR="00250064" w:rsidRPr="00F93080">
        <w:rPr>
          <w:rFonts w:ascii="Palatino Linotype" w:eastAsia="Palatino Linotype" w:hAnsi="Palatino Linotype" w:cs="Palatino Linotype"/>
          <w:color w:val="000000"/>
          <w:sz w:val="24"/>
          <w:szCs w:val="24"/>
        </w:rPr>
        <w:t xml:space="preserve"> corresponde a la  </w:t>
      </w:r>
      <w:r w:rsidR="00250064" w:rsidRPr="00F93080">
        <w:rPr>
          <w:rFonts w:ascii="Palatino Linotype" w:eastAsia="Palatino Linotype" w:hAnsi="Palatino Linotype" w:cs="Palatino Linotype"/>
          <w:i/>
          <w:color w:val="000000"/>
          <w:sz w:val="24"/>
          <w:szCs w:val="24"/>
        </w:rPr>
        <w:t>igualdad de oportunidades para recibir, buscar e impartir información</w:t>
      </w:r>
      <w:r w:rsidR="00250064" w:rsidRPr="00F93080">
        <w:rPr>
          <w:rFonts w:ascii="Palatino Linotype" w:eastAsia="Palatino Linotype" w:hAnsi="Palatino Linotype" w:cs="Palatino Linotype"/>
          <w:i/>
          <w:color w:val="000000"/>
          <w:sz w:val="24"/>
          <w:szCs w:val="24"/>
          <w:vertAlign w:val="superscript"/>
        </w:rPr>
        <w:footnoteReference w:id="4"/>
      </w:r>
      <w:r w:rsidR="00250064" w:rsidRPr="00F93080">
        <w:rPr>
          <w:rFonts w:ascii="Palatino Linotype" w:eastAsia="Palatino Linotype" w:hAnsi="Palatino Linotype" w:cs="Palatino Linotype"/>
          <w:i/>
          <w:color w:val="000000"/>
          <w:sz w:val="24"/>
          <w:szCs w:val="24"/>
        </w:rPr>
        <w:t xml:space="preserve"> en posesión de cualquier autoridad, entidad, órgano y organismo de los </w:t>
      </w:r>
      <w:r w:rsidR="00250064" w:rsidRPr="00F93080">
        <w:rPr>
          <w:rFonts w:ascii="Palatino Linotype" w:eastAsia="Palatino Linotype" w:hAnsi="Palatino Linotype" w:cs="Palatino Linotype"/>
          <w:color w:val="000000"/>
          <w:sz w:val="24"/>
          <w:szCs w:val="24"/>
        </w:rPr>
        <w:t>poderes</w:t>
      </w:r>
      <w:r w:rsidR="00250064" w:rsidRPr="00F93080">
        <w:rPr>
          <w:rFonts w:ascii="Palatino Linotype" w:eastAsia="Palatino Linotype" w:hAnsi="Palatino Linotype" w:cs="Palatino Linotype"/>
          <w:i/>
          <w:color w:val="000000"/>
          <w:sz w:val="24"/>
          <w:szCs w:val="24"/>
        </w:rPr>
        <w:t xml:space="preserve"> Ejecutivo, Legislativo y Judicial, órganos autónomos, partidos políticos, </w:t>
      </w:r>
      <w:r w:rsidR="00250064" w:rsidRPr="00F93080">
        <w:rPr>
          <w:rFonts w:ascii="Palatino Linotype" w:eastAsia="Palatino Linotype" w:hAnsi="Palatino Linotype" w:cs="Palatino Linotype"/>
          <w:sz w:val="24"/>
          <w:szCs w:val="24"/>
        </w:rPr>
        <w:t>fideicomisos</w:t>
      </w:r>
      <w:r w:rsidR="00250064" w:rsidRPr="00F93080">
        <w:rPr>
          <w:rFonts w:ascii="Palatino Linotype" w:eastAsia="Palatino Linotype" w:hAnsi="Palatino Linotype" w:cs="Palatino Linotype"/>
          <w:i/>
          <w:color w:val="000000"/>
          <w:sz w:val="24"/>
          <w:szCs w:val="24"/>
        </w:rPr>
        <w:t xml:space="preserve">, y fondos públicos, así como de cualquier persona física, moral o sindicato que reciba y ejerza recursos públicos o realice actos de autoridad en </w:t>
      </w:r>
      <w:r w:rsidR="00250064" w:rsidRPr="00F93080">
        <w:rPr>
          <w:rFonts w:ascii="Palatino Linotype" w:eastAsia="Palatino Linotype" w:hAnsi="Palatino Linotype" w:cs="Palatino Linotype"/>
          <w:i/>
          <w:color w:val="000000"/>
          <w:sz w:val="24"/>
          <w:szCs w:val="24"/>
        </w:rPr>
        <w:lastRenderedPageBreak/>
        <w:t>el ámbito federal, estatal y municipal</w:t>
      </w:r>
      <w:r w:rsidR="00250064" w:rsidRPr="00F93080">
        <w:rPr>
          <w:rFonts w:ascii="Palatino Linotype" w:eastAsia="Palatino Linotype" w:hAnsi="Palatino Linotype" w:cs="Palatino Linotype"/>
          <w:color w:val="000000"/>
          <w:sz w:val="24"/>
          <w:szCs w:val="24"/>
          <w:vertAlign w:val="superscript"/>
        </w:rPr>
        <w:footnoteReference w:id="5"/>
      </w:r>
      <w:r w:rsidR="00250064" w:rsidRPr="00F93080">
        <w:rPr>
          <w:rFonts w:ascii="Palatino Linotype" w:eastAsia="Palatino Linotype" w:hAnsi="Palatino Linotype" w:cs="Palatino Linotype"/>
          <w:i/>
          <w:color w:val="000000"/>
          <w:sz w:val="24"/>
          <w:szCs w:val="24"/>
        </w:rPr>
        <w:t xml:space="preserve"> </w:t>
      </w:r>
      <w:r w:rsidR="00250064" w:rsidRPr="00F93080">
        <w:rPr>
          <w:rFonts w:ascii="Palatino Linotype" w:eastAsia="Palatino Linotype" w:hAnsi="Palatino Linotype" w:cs="Palatino Linotype"/>
          <w:color w:val="000000"/>
          <w:sz w:val="24"/>
          <w:szCs w:val="24"/>
        </w:rPr>
        <w:t xml:space="preserve">que se constituye como una herramienta fundamental para </w:t>
      </w:r>
      <w:r w:rsidR="00250064" w:rsidRPr="00F93080">
        <w:rPr>
          <w:rFonts w:ascii="Palatino Linotype" w:eastAsia="Palatino Linotype" w:hAnsi="Palatino Linotype" w:cs="Palatino Linotype"/>
          <w:i/>
          <w:color w:val="000000"/>
          <w:sz w:val="24"/>
          <w:szCs w:val="24"/>
        </w:rPr>
        <w:t>ejercer control democrático de las gestiones estatales, de forma tal que puedan cuestionar, indagar y considerar si se está dando un adecuado cumplimiento de las funciones públicas,</w:t>
      </w:r>
      <w:r w:rsidR="00250064" w:rsidRPr="00F93080">
        <w:rPr>
          <w:rFonts w:ascii="Palatino Linotype" w:eastAsia="Palatino Linotype" w:hAnsi="Palatino Linotype" w:cs="Palatino Linotype"/>
          <w:i/>
          <w:color w:val="000000"/>
          <w:sz w:val="24"/>
          <w:szCs w:val="24"/>
          <w:vertAlign w:val="superscript"/>
        </w:rPr>
        <w:footnoteReference w:id="6"/>
      </w:r>
      <w:r w:rsidR="00250064" w:rsidRPr="00F93080">
        <w:rPr>
          <w:rFonts w:ascii="Palatino Linotype" w:eastAsia="Palatino Linotype" w:hAnsi="Palatino Linotype" w:cs="Palatino Linotype"/>
          <w:color w:val="000000"/>
          <w:sz w:val="24"/>
          <w:szCs w:val="24"/>
        </w:rPr>
        <w:t>fomentando</w:t>
      </w:r>
      <w:r w:rsidR="00250064" w:rsidRPr="00F93080">
        <w:rPr>
          <w:rFonts w:ascii="Palatino Linotype" w:eastAsia="Palatino Linotype" w:hAnsi="Palatino Linotype" w:cs="Palatino Linotype"/>
          <w:i/>
          <w:color w:val="000000"/>
          <w:sz w:val="24"/>
          <w:szCs w:val="24"/>
        </w:rPr>
        <w:t xml:space="preserve"> la transparencia de las actividades estatales y</w:t>
      </w:r>
      <w:r w:rsidR="00250064" w:rsidRPr="00F93080">
        <w:rPr>
          <w:rFonts w:ascii="Palatino Linotype" w:eastAsia="Palatino Linotype" w:hAnsi="Palatino Linotype" w:cs="Palatino Linotype"/>
          <w:color w:val="000000"/>
          <w:sz w:val="24"/>
          <w:szCs w:val="24"/>
        </w:rPr>
        <w:t xml:space="preserve"> promoviendo</w:t>
      </w:r>
      <w:r w:rsidR="00250064" w:rsidRPr="00F93080">
        <w:rPr>
          <w:rFonts w:ascii="Palatino Linotype" w:eastAsia="Palatino Linotype" w:hAnsi="Palatino Linotype" w:cs="Palatino Linotype"/>
          <w:i/>
          <w:color w:val="000000"/>
          <w:sz w:val="24"/>
          <w:szCs w:val="24"/>
        </w:rPr>
        <w:t xml:space="preserve"> la responsabilidad de los funcionarios sobre su gestión pública</w:t>
      </w:r>
      <w:r w:rsidR="00250064" w:rsidRPr="00F93080">
        <w:rPr>
          <w:rFonts w:ascii="Palatino Linotype" w:eastAsia="Palatino Linotype" w:hAnsi="Palatino Linotype" w:cs="Palatino Linotype"/>
          <w:i/>
          <w:color w:val="000000"/>
          <w:sz w:val="24"/>
          <w:szCs w:val="24"/>
          <w:vertAlign w:val="superscript"/>
        </w:rPr>
        <w:footnoteReference w:id="7"/>
      </w:r>
      <w:r w:rsidR="00250064" w:rsidRPr="00F93080">
        <w:rPr>
          <w:rFonts w:ascii="Palatino Linotype" w:eastAsia="Palatino Linotype" w:hAnsi="Palatino Linotype" w:cs="Palatino Linotype"/>
          <w:i/>
          <w:color w:val="000000"/>
          <w:sz w:val="24"/>
          <w:szCs w:val="24"/>
        </w:rPr>
        <w:t xml:space="preserve"> </w:t>
      </w:r>
      <w:r w:rsidR="00250064" w:rsidRPr="00F93080">
        <w:rPr>
          <w:rFonts w:ascii="Palatino Linotype" w:eastAsia="Palatino Linotype" w:hAnsi="Palatino Linotype" w:cs="Palatino Linotype"/>
          <w:color w:val="000000"/>
          <w:sz w:val="24"/>
          <w:szCs w:val="24"/>
        </w:rPr>
        <w:t>que permite</w:t>
      </w:r>
      <w:r w:rsidR="00250064" w:rsidRPr="00F93080">
        <w:rPr>
          <w:rFonts w:ascii="Palatino Linotype" w:eastAsia="Palatino Linotype" w:hAnsi="Palatino Linotype" w:cs="Palatino Linotype"/>
          <w:i/>
          <w:color w:val="000000"/>
          <w:sz w:val="24"/>
          <w:szCs w:val="24"/>
        </w:rPr>
        <w:t xml:space="preserve"> saber qué están haciendo los gobiernos por sus pueblos, sin lo cual la verdad languidecería y la participación en el gobierno permanecería fragmentada.</w:t>
      </w:r>
      <w:r w:rsidR="00250064" w:rsidRPr="00F93080">
        <w:rPr>
          <w:rFonts w:ascii="Palatino Linotype" w:eastAsia="Palatino Linotype" w:hAnsi="Palatino Linotype" w:cs="Palatino Linotype"/>
          <w:i/>
          <w:color w:val="000000"/>
          <w:sz w:val="24"/>
          <w:szCs w:val="24"/>
          <w:vertAlign w:val="superscript"/>
        </w:rPr>
        <w:footnoteReference w:id="8"/>
      </w:r>
      <w:r w:rsidR="00250064" w:rsidRPr="00F93080">
        <w:rPr>
          <w:rFonts w:ascii="Palatino Linotype" w:eastAsia="Palatino Linotype" w:hAnsi="Palatino Linotype" w:cs="Palatino Linotype"/>
          <w:color w:val="000000"/>
          <w:sz w:val="24"/>
          <w:szCs w:val="24"/>
        </w:rPr>
        <w:t xml:space="preserve"> ” </w:t>
      </w:r>
    </w:p>
    <w:p w:rsidR="00250064" w:rsidRPr="00F93080" w:rsidRDefault="00250064" w:rsidP="00250064">
      <w:pPr>
        <w:pStyle w:val="Sinespaciado"/>
        <w:spacing w:line="360" w:lineRule="auto"/>
        <w:jc w:val="both"/>
        <w:rPr>
          <w:rFonts w:ascii="Palatino Linotype" w:eastAsia="Palatino Linotype" w:hAnsi="Palatino Linotype" w:cs="Palatino Linotype"/>
          <w:color w:val="000000"/>
          <w:sz w:val="24"/>
          <w:szCs w:val="24"/>
        </w:rPr>
      </w:pPr>
    </w:p>
    <w:p w:rsidR="00250064" w:rsidRPr="00F93080" w:rsidRDefault="00250064" w:rsidP="00250064">
      <w:pPr>
        <w:pStyle w:val="Sinespaciado"/>
        <w:numPr>
          <w:ilvl w:val="0"/>
          <w:numId w:val="24"/>
        </w:numPr>
        <w:spacing w:line="360" w:lineRule="auto"/>
        <w:ind w:left="0" w:firstLine="0"/>
        <w:jc w:val="both"/>
        <w:rPr>
          <w:rFonts w:ascii="Palatino Linotype" w:eastAsia="Palatino Linotype" w:hAnsi="Palatino Linotype" w:cs="Palatino Linotype"/>
          <w:color w:val="000000"/>
          <w:sz w:val="24"/>
          <w:szCs w:val="24"/>
        </w:rPr>
      </w:pPr>
      <w:r w:rsidRPr="00F93080">
        <w:rPr>
          <w:rFonts w:ascii="Palatino Linotype" w:eastAsia="Palatino Linotype" w:hAnsi="Palatino Linotype" w:cs="Palatino Linotype"/>
          <w:color w:val="000000"/>
          <w:sz w:val="24"/>
          <w:szCs w:val="24"/>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50064" w:rsidRPr="00F93080" w:rsidRDefault="00250064" w:rsidP="00250064">
      <w:pPr>
        <w:spacing w:line="360" w:lineRule="auto"/>
        <w:ind w:left="426" w:right="567"/>
        <w:jc w:val="both"/>
        <w:rPr>
          <w:rFonts w:ascii="Palatino Linotype" w:eastAsia="Palatino Linotype" w:hAnsi="Palatino Linotype" w:cs="Palatino Linotype"/>
          <w:b/>
          <w:i/>
          <w:color w:val="000000"/>
        </w:rPr>
      </w:pPr>
      <w:r w:rsidRPr="00F93080">
        <w:rPr>
          <w:rFonts w:ascii="Palatino Linotype" w:eastAsia="Palatino Linotype" w:hAnsi="Palatino Linotype" w:cs="Palatino Linotype"/>
          <w:b/>
          <w:i/>
          <w:color w:val="000000"/>
        </w:rPr>
        <w:t>“CRITERIO 0002-11</w:t>
      </w:r>
    </w:p>
    <w:p w:rsidR="00250064" w:rsidRPr="00F93080" w:rsidRDefault="00250064" w:rsidP="00250064">
      <w:pPr>
        <w:spacing w:line="360" w:lineRule="auto"/>
        <w:ind w:left="425" w:right="567"/>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F93080">
        <w:rPr>
          <w:rFonts w:ascii="Palatino Linotype" w:eastAsia="Palatino Linotype" w:hAnsi="Palatino Linotype" w:cs="Palatino Linotype"/>
          <w:i/>
          <w:color w:val="000000"/>
        </w:rPr>
        <w:t xml:space="preserve"> De conformidad con los artículos antes referidos, </w:t>
      </w:r>
      <w:r w:rsidRPr="00F93080">
        <w:rPr>
          <w:rFonts w:ascii="Palatino Linotype" w:eastAsia="Palatino Linotype" w:hAnsi="Palatino Linotype" w:cs="Palatino Linotype"/>
          <w:i/>
          <w:color w:val="000000"/>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50064" w:rsidRPr="00F93080" w:rsidRDefault="00250064" w:rsidP="00250064">
      <w:pPr>
        <w:spacing w:line="360" w:lineRule="auto"/>
        <w:ind w:left="425" w:right="567"/>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i/>
          <w:color w:val="000000"/>
        </w:rPr>
        <w:t>En consecuencia el acceso a la información se refiere a que se cumplan cualquiera de los siguientes tres supuestos:</w:t>
      </w:r>
    </w:p>
    <w:p w:rsidR="00250064" w:rsidRPr="00F93080" w:rsidRDefault="00250064" w:rsidP="00250064">
      <w:pPr>
        <w:spacing w:line="360" w:lineRule="auto"/>
        <w:ind w:left="425" w:right="567"/>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250064" w:rsidRPr="00F93080" w:rsidRDefault="00250064" w:rsidP="00250064">
      <w:pPr>
        <w:spacing w:line="360" w:lineRule="auto"/>
        <w:ind w:left="425" w:right="567"/>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250064" w:rsidRPr="00F93080" w:rsidRDefault="00250064" w:rsidP="00250064">
      <w:pPr>
        <w:spacing w:line="360" w:lineRule="auto"/>
        <w:ind w:left="425" w:right="567"/>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250064" w:rsidRPr="00F93080" w:rsidRDefault="00250064" w:rsidP="00250064">
      <w:pPr>
        <w:spacing w:line="360" w:lineRule="auto"/>
        <w:jc w:val="both"/>
        <w:rPr>
          <w:rFonts w:ascii="Palatino Linotype" w:eastAsia="Palatino Linotype" w:hAnsi="Palatino Linotype" w:cs="Palatino Linotype"/>
          <w:color w:val="000000"/>
        </w:rPr>
      </w:pPr>
    </w:p>
    <w:p w:rsidR="00250064" w:rsidRPr="00F93080" w:rsidRDefault="00250064" w:rsidP="00250064">
      <w:pPr>
        <w:pStyle w:val="Sinespaciado"/>
        <w:numPr>
          <w:ilvl w:val="0"/>
          <w:numId w:val="24"/>
        </w:numPr>
        <w:spacing w:line="360" w:lineRule="auto"/>
        <w:ind w:left="0" w:firstLine="0"/>
        <w:jc w:val="both"/>
        <w:rPr>
          <w:rFonts w:ascii="Palatino Linotype" w:eastAsia="Palatino Linotype" w:hAnsi="Palatino Linotype" w:cs="Palatino Linotype"/>
          <w:color w:val="000000"/>
          <w:sz w:val="24"/>
          <w:szCs w:val="24"/>
        </w:rPr>
      </w:pPr>
      <w:r w:rsidRPr="00F93080">
        <w:rPr>
          <w:rFonts w:ascii="Palatino Linotype" w:eastAsia="Palatino Linotype" w:hAnsi="Palatino Linotype" w:cs="Palatino Linotype"/>
          <w:color w:val="000000"/>
          <w:sz w:val="24"/>
          <w:szCs w:val="24"/>
        </w:rPr>
        <w:t xml:space="preserve">Es así que, todos los actos de autoridad que realicen los Sujetos Obligados </w:t>
      </w:r>
      <w:r w:rsidRPr="00F93080">
        <w:rPr>
          <w:rFonts w:ascii="Palatino Linotype" w:eastAsia="Palatino Linotype" w:hAnsi="Palatino Linotype" w:cs="Palatino Linotype"/>
          <w:b/>
          <w:color w:val="000000"/>
          <w:sz w:val="24"/>
          <w:szCs w:val="24"/>
        </w:rPr>
        <w:t xml:space="preserve">deben </w:t>
      </w:r>
      <w:r w:rsidRPr="00F93080">
        <w:rPr>
          <w:rFonts w:ascii="Palatino Linotype" w:eastAsia="Palatino Linotype" w:hAnsi="Palatino Linotype" w:cs="Palatino Linotype"/>
          <w:color w:val="000000"/>
          <w:sz w:val="24"/>
          <w:szCs w:val="24"/>
        </w:rPr>
        <w:t>estar</w:t>
      </w:r>
      <w:r w:rsidRPr="00F93080">
        <w:rPr>
          <w:rFonts w:ascii="Palatino Linotype" w:eastAsia="Palatino Linotype" w:hAnsi="Palatino Linotype" w:cs="Palatino Linotype"/>
          <w:b/>
          <w:color w:val="000000"/>
          <w:sz w:val="24"/>
          <w:szCs w:val="24"/>
        </w:rPr>
        <w:t xml:space="preserve"> </w:t>
      </w:r>
      <w:r w:rsidRPr="00F93080">
        <w:rPr>
          <w:rFonts w:ascii="Palatino Linotype" w:eastAsia="Palatino Linotype" w:hAnsi="Palatino Linotype" w:cs="Palatino Linotype"/>
          <w:color w:val="000000"/>
          <w:sz w:val="24"/>
          <w:szCs w:val="24"/>
        </w:rPr>
        <w:t>documentados y, bajo el más alto estándar de transparencia deberán poner toda la información que se encuentre en su posesión, a disposición de los particulares que la soliciten.</w:t>
      </w:r>
    </w:p>
    <w:p w:rsidR="00250064" w:rsidRPr="00F93080" w:rsidRDefault="00250064" w:rsidP="00250064">
      <w:pPr>
        <w:pStyle w:val="Sinespaciado"/>
        <w:spacing w:line="360" w:lineRule="auto"/>
        <w:jc w:val="both"/>
        <w:rPr>
          <w:rFonts w:ascii="Palatino Linotype" w:eastAsia="Palatino Linotype" w:hAnsi="Palatino Linotype" w:cs="Palatino Linotype"/>
          <w:color w:val="000000"/>
          <w:sz w:val="24"/>
          <w:szCs w:val="24"/>
        </w:rPr>
      </w:pPr>
    </w:p>
    <w:p w:rsidR="00250064" w:rsidRPr="00F93080" w:rsidRDefault="00250064" w:rsidP="00250064">
      <w:pPr>
        <w:pStyle w:val="Sinespaciado"/>
        <w:numPr>
          <w:ilvl w:val="0"/>
          <w:numId w:val="24"/>
        </w:numPr>
        <w:spacing w:line="360" w:lineRule="auto"/>
        <w:ind w:left="0" w:firstLine="0"/>
        <w:jc w:val="both"/>
        <w:rPr>
          <w:rFonts w:ascii="Palatino Linotype" w:eastAsia="Palatino Linotype" w:hAnsi="Palatino Linotype" w:cs="Palatino Linotype"/>
          <w:color w:val="000000"/>
          <w:sz w:val="24"/>
          <w:szCs w:val="24"/>
        </w:rPr>
      </w:pPr>
      <w:r w:rsidRPr="00F93080">
        <w:rPr>
          <w:rFonts w:ascii="Palatino Linotype" w:eastAsia="Palatino Linotype" w:hAnsi="Palatino Linotype" w:cs="Palatino Linotype"/>
          <w:color w:val="000000"/>
          <w:sz w:val="24"/>
          <w:szCs w:val="24"/>
        </w:rPr>
        <w:t>Además, debemos tomar en cuenta los artículos 4 y 12 (antes transcrito), de la Ley de Transparencia y Acceso a la Información Pública del Estado de México y Municipios, los cuales establecen lo siguiente:</w:t>
      </w:r>
    </w:p>
    <w:p w:rsidR="00250064" w:rsidRPr="00F93080" w:rsidRDefault="00250064" w:rsidP="00250064">
      <w:pPr>
        <w:pStyle w:val="Prrafodelista"/>
        <w:rPr>
          <w:rFonts w:ascii="Palatino Linotype" w:eastAsia="Palatino Linotype" w:hAnsi="Palatino Linotype" w:cs="Palatino Linotype"/>
          <w:color w:val="000000"/>
        </w:rPr>
      </w:pPr>
    </w:p>
    <w:p w:rsidR="00250064" w:rsidRPr="00F93080" w:rsidRDefault="00250064" w:rsidP="00250064">
      <w:pPr>
        <w:spacing w:line="360" w:lineRule="auto"/>
        <w:ind w:left="425" w:right="333"/>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b/>
          <w:i/>
          <w:color w:val="000000"/>
        </w:rPr>
        <w:lastRenderedPageBreak/>
        <w:t xml:space="preserve">“Artículo 4. </w:t>
      </w:r>
      <w:r w:rsidRPr="00F93080">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250064" w:rsidRPr="00F93080" w:rsidRDefault="00250064" w:rsidP="00250064">
      <w:pPr>
        <w:spacing w:line="360" w:lineRule="auto"/>
        <w:ind w:left="426" w:right="333"/>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b/>
          <w:i/>
          <w:color w:val="000000"/>
        </w:rPr>
        <w:t>Toda la información</w:t>
      </w:r>
      <w:r w:rsidRPr="00F93080">
        <w:rPr>
          <w:rFonts w:ascii="Palatino Linotype" w:eastAsia="Palatino Linotype" w:hAnsi="Palatino Linotype" w:cs="Palatino Linotype"/>
          <w:i/>
          <w:color w:val="000000"/>
        </w:rPr>
        <w:t xml:space="preserve"> generada, obtenida, adquirida, transformada, administrada o </w:t>
      </w:r>
      <w:r w:rsidRPr="00F93080">
        <w:rPr>
          <w:rFonts w:ascii="Palatino Linotype" w:eastAsia="Palatino Linotype" w:hAnsi="Palatino Linotype" w:cs="Palatino Linotype"/>
          <w:b/>
          <w:i/>
          <w:color w:val="000000"/>
        </w:rPr>
        <w:t>en posesión de los sujetos obligados es pública</w:t>
      </w:r>
      <w:r w:rsidRPr="00F93080">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0064" w:rsidRPr="00F93080" w:rsidRDefault="00250064" w:rsidP="00250064">
      <w:pPr>
        <w:spacing w:line="360" w:lineRule="auto"/>
        <w:ind w:left="426" w:right="333"/>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250064" w:rsidRPr="00F93080" w:rsidRDefault="00250064" w:rsidP="00250064">
      <w:pPr>
        <w:spacing w:line="360" w:lineRule="auto"/>
        <w:jc w:val="both"/>
        <w:rPr>
          <w:rFonts w:ascii="Palatino Linotype" w:eastAsia="Palatino Linotype" w:hAnsi="Palatino Linotype" w:cs="Palatino Linotype"/>
          <w:color w:val="000000"/>
        </w:rPr>
      </w:pPr>
    </w:p>
    <w:p w:rsidR="00250064" w:rsidRPr="00F93080" w:rsidRDefault="00250064" w:rsidP="00250064">
      <w:pPr>
        <w:pStyle w:val="Sinespaciado"/>
        <w:numPr>
          <w:ilvl w:val="0"/>
          <w:numId w:val="24"/>
        </w:numPr>
        <w:spacing w:line="360" w:lineRule="auto"/>
        <w:ind w:left="0" w:firstLine="0"/>
        <w:jc w:val="both"/>
        <w:rPr>
          <w:rFonts w:ascii="Palatino Linotype" w:eastAsia="Palatino Linotype" w:hAnsi="Palatino Linotype" w:cs="Palatino Linotype"/>
          <w:color w:val="000000"/>
          <w:sz w:val="24"/>
          <w:szCs w:val="24"/>
        </w:rPr>
      </w:pPr>
      <w:r w:rsidRPr="00F93080">
        <w:rPr>
          <w:rFonts w:ascii="Palatino Linotype" w:eastAsia="Palatino Linotype" w:hAnsi="Palatino Linotype" w:cs="Palatino Linotype"/>
          <w:color w:val="000000"/>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93080">
        <w:rPr>
          <w:rFonts w:ascii="Palatino Linotype" w:eastAsia="Palatino Linotype" w:hAnsi="Palatino Linotype" w:cs="Palatino Linotype"/>
          <w:color w:val="000000"/>
          <w:sz w:val="24"/>
          <w:szCs w:val="24"/>
          <w:vertAlign w:val="superscript"/>
        </w:rPr>
        <w:footnoteReference w:id="9"/>
      </w:r>
      <w:r w:rsidRPr="00F93080">
        <w:rPr>
          <w:rFonts w:ascii="Palatino Linotype" w:eastAsia="Palatino Linotype" w:hAnsi="Palatino Linotype" w:cs="Palatino Linotype"/>
          <w:color w:val="000000"/>
          <w:sz w:val="24"/>
          <w:szCs w:val="24"/>
        </w:rPr>
        <w:t xml:space="preserve"> y máxima publicidad, sobre éste último se debe poner mayor énfasis, puesto que establece que toda la información en posesión de los Sujetos Obligados será pública, completa, oportuna y accesible, lo que </w:t>
      </w:r>
      <w:r w:rsidRPr="00F93080">
        <w:rPr>
          <w:rFonts w:ascii="Palatino Linotype" w:eastAsia="Palatino Linotype" w:hAnsi="Palatino Linotype" w:cs="Palatino Linotype"/>
          <w:color w:val="000000"/>
          <w:sz w:val="24"/>
          <w:szCs w:val="24"/>
        </w:rPr>
        <w:lastRenderedPageBreak/>
        <w:t>permite que la ciudadanía tenga un amplio acceso sobre lo que es el actuar de las autoridades.</w:t>
      </w:r>
    </w:p>
    <w:p w:rsidR="00250064" w:rsidRPr="00F93080" w:rsidRDefault="00250064" w:rsidP="00250064">
      <w:pPr>
        <w:spacing w:line="360" w:lineRule="auto"/>
        <w:jc w:val="both"/>
        <w:rPr>
          <w:rFonts w:ascii="Palatino Linotype" w:eastAsia="Palatino Linotype" w:hAnsi="Palatino Linotype" w:cs="Palatino Linotype"/>
          <w:color w:val="000000"/>
        </w:rPr>
      </w:pPr>
    </w:p>
    <w:p w:rsidR="00250064" w:rsidRPr="00F93080" w:rsidRDefault="00250064" w:rsidP="00250064">
      <w:pPr>
        <w:pStyle w:val="Sinespaciado"/>
        <w:numPr>
          <w:ilvl w:val="0"/>
          <w:numId w:val="24"/>
        </w:numPr>
        <w:spacing w:line="360" w:lineRule="auto"/>
        <w:ind w:left="0" w:firstLine="0"/>
        <w:jc w:val="both"/>
        <w:rPr>
          <w:rFonts w:ascii="Palatino Linotype" w:eastAsia="Palatino Linotype" w:hAnsi="Palatino Linotype" w:cs="Palatino Linotype"/>
          <w:color w:val="000000"/>
          <w:sz w:val="24"/>
          <w:szCs w:val="24"/>
        </w:rPr>
      </w:pPr>
      <w:r w:rsidRPr="00F93080">
        <w:rPr>
          <w:rFonts w:ascii="Palatino Linotype" w:eastAsia="Palatino Linotype" w:hAnsi="Palatino Linotype" w:cs="Palatino Linotype"/>
          <w:color w:val="000000"/>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50064" w:rsidRPr="00F93080" w:rsidRDefault="00250064" w:rsidP="00250064">
      <w:pPr>
        <w:pBdr>
          <w:top w:val="nil"/>
          <w:left w:val="nil"/>
          <w:bottom w:val="nil"/>
          <w:right w:val="nil"/>
          <w:between w:val="nil"/>
        </w:pBdr>
        <w:tabs>
          <w:tab w:val="left" w:pos="851"/>
        </w:tabs>
        <w:spacing w:line="360" w:lineRule="auto"/>
        <w:ind w:left="425" w:right="425"/>
        <w:jc w:val="both"/>
        <w:rPr>
          <w:rFonts w:ascii="Palatino Linotype" w:eastAsia="Palatino Linotype" w:hAnsi="Palatino Linotype" w:cs="Palatino Linotype"/>
          <w:i/>
          <w:color w:val="000000"/>
        </w:rPr>
      </w:pPr>
      <w:r w:rsidRPr="00F93080">
        <w:rPr>
          <w:rFonts w:ascii="Palatino Linotype" w:eastAsia="Palatino Linotype" w:hAnsi="Palatino Linotype" w:cs="Palatino Linotype"/>
          <w:b/>
          <w:i/>
          <w:color w:val="000000"/>
        </w:rPr>
        <w:t>“ACCESO A LA INFORMACIÓN. IMPLICACIÓN DEL PRINCIPIO DE MÁXIMA PUBLICIDAD EN EL DERECHO FUNDAMENTAL RELATIVO.</w:t>
      </w:r>
      <w:r w:rsidRPr="00F93080">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F93080">
        <w:rPr>
          <w:rFonts w:ascii="Palatino Linotype" w:eastAsia="Palatino Linotype" w:hAnsi="Palatino Linotype" w:cs="Palatino Linotype"/>
          <w:i/>
          <w:color w:val="000000"/>
        </w:rPr>
        <w:lastRenderedPageBreak/>
        <w:t>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277DC" w:rsidRPr="00F93080" w:rsidRDefault="00D277DC" w:rsidP="00F8450D">
      <w:pPr>
        <w:pBdr>
          <w:top w:val="nil"/>
          <w:left w:val="nil"/>
          <w:bottom w:val="nil"/>
          <w:right w:val="nil"/>
          <w:between w:val="nil"/>
        </w:pBdr>
        <w:tabs>
          <w:tab w:val="left" w:pos="851"/>
        </w:tabs>
        <w:spacing w:line="360" w:lineRule="auto"/>
        <w:ind w:right="476"/>
        <w:jc w:val="both"/>
        <w:rPr>
          <w:rFonts w:ascii="Palatino Linotype" w:eastAsia="Palatino Linotype" w:hAnsi="Palatino Linotype" w:cs="Palatino Linotype"/>
          <w:i/>
          <w:color w:val="000000" w:themeColor="text1"/>
        </w:rPr>
      </w:pPr>
    </w:p>
    <w:p w:rsidR="004E40CA" w:rsidRPr="00F93080" w:rsidRDefault="004E40CA" w:rsidP="00F8450D">
      <w:pPr>
        <w:pStyle w:val="Prrafodelista"/>
        <w:tabs>
          <w:tab w:val="left" w:pos="284"/>
          <w:tab w:val="left" w:pos="426"/>
        </w:tabs>
        <w:spacing w:line="360" w:lineRule="auto"/>
        <w:ind w:left="0" w:right="49"/>
        <w:jc w:val="both"/>
        <w:rPr>
          <w:rFonts w:ascii="Palatino Linotype" w:eastAsia="Palatino Linotype" w:hAnsi="Palatino Linotype" w:cs="Palatino Linotype"/>
          <w:b/>
        </w:rPr>
      </w:pPr>
      <w:r w:rsidRPr="00F93080">
        <w:rPr>
          <w:rFonts w:ascii="Palatino Linotype" w:eastAsia="Palatino Linotype" w:hAnsi="Palatino Linotype" w:cs="Palatino Linotype"/>
          <w:b/>
        </w:rPr>
        <w:t>QUINTO. De la versión pública.</w:t>
      </w: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Finalmente, debe señalarse que dada la propia y especial naturaleza de lo solicitado, </w:t>
      </w:r>
      <w:r w:rsidR="00F91717" w:rsidRPr="00F93080">
        <w:rPr>
          <w:rFonts w:ascii="Palatino Linotype" w:eastAsia="Palatino Linotype" w:hAnsi="Palatino Linotype" w:cs="Palatino Linotype"/>
        </w:rPr>
        <w:t>eventualmente pudiera contener</w:t>
      </w:r>
      <w:r w:rsidRPr="00F93080">
        <w:rPr>
          <w:rFonts w:ascii="Palatino Linotype" w:eastAsia="Palatino Linotype" w:hAnsi="Palatino Linotype" w:cs="Palatino Linotype"/>
        </w:rPr>
        <w:t xml:space="preserve"> datos personales que deberán ser protegidos. </w:t>
      </w:r>
      <w:r w:rsidRPr="00F93080">
        <w:rPr>
          <w:rFonts w:ascii="Palatino Linotype" w:eastAsia="Palatino Linotype" w:hAnsi="Palatino Linotype" w:cs="Palatino Linotype"/>
          <w:color w:val="000000"/>
        </w:rPr>
        <w:t>Para</w:t>
      </w:r>
      <w:r w:rsidRPr="00F93080">
        <w:rPr>
          <w:rFonts w:ascii="Palatino Linotype" w:eastAsia="Palatino Linotype" w:hAnsi="Palatino Linotype" w:cs="Palatino Linotype"/>
        </w:rPr>
        <w:t xml:space="preserve"> dar cumplimiento a la presente resolución, contengan datos que deban ser clasificados, el </w:t>
      </w:r>
      <w:r w:rsidRPr="00F93080">
        <w:rPr>
          <w:rFonts w:ascii="Palatino Linotype" w:eastAsia="Palatino Linotype" w:hAnsi="Palatino Linotype" w:cs="Palatino Linotype"/>
          <w:b/>
        </w:rPr>
        <w:t>Sujeto Obligado</w:t>
      </w:r>
      <w:r w:rsidRPr="00F93080">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6617E1" w:rsidRPr="00F93080" w:rsidRDefault="006617E1" w:rsidP="00F8450D">
      <w:pPr>
        <w:pStyle w:val="Prrafodelista"/>
        <w:spacing w:line="360" w:lineRule="auto"/>
        <w:ind w:left="0"/>
        <w:jc w:val="both"/>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6617E1" w:rsidRPr="00F93080" w:rsidRDefault="006617E1" w:rsidP="00F8450D">
      <w:pPr>
        <w:spacing w:line="360" w:lineRule="auto"/>
        <w:ind w:left="993" w:right="1041"/>
        <w:jc w:val="both"/>
        <w:rPr>
          <w:rFonts w:ascii="Palatino Linotype" w:eastAsia="Palatino Linotype" w:hAnsi="Palatino Linotype" w:cs="Palatino Linotype"/>
          <w:b/>
          <w:i/>
        </w:rPr>
      </w:pPr>
      <w:r w:rsidRPr="00F93080">
        <w:rPr>
          <w:rFonts w:ascii="Palatino Linotype" w:eastAsia="Palatino Linotype" w:hAnsi="Palatino Linotype" w:cs="Palatino Linotype"/>
          <w:b/>
          <w:i/>
        </w:rPr>
        <w:t xml:space="preserve"> “Artículo 3. Para los efectos de la presente Ley se entenderá por:</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IX. Datos personales:</w:t>
      </w:r>
      <w:r w:rsidRPr="00F93080">
        <w:rPr>
          <w:rFonts w:ascii="Palatino Linotype" w:eastAsia="Palatino Linotype" w:hAnsi="Palatino Linotype" w:cs="Palatino Linotype"/>
          <w:i/>
        </w:rPr>
        <w:t xml:space="preserve"> </w:t>
      </w:r>
      <w:r w:rsidRPr="00F93080">
        <w:rPr>
          <w:rFonts w:ascii="Palatino Linotype" w:eastAsia="Palatino Linotype" w:hAnsi="Palatino Linotype" w:cs="Palatino Linotype"/>
          <w:b/>
          <w:i/>
        </w:rPr>
        <w:t>La información concerniente a una persona, identificada o identificable</w:t>
      </w:r>
      <w:r w:rsidRPr="00F93080">
        <w:rPr>
          <w:rFonts w:ascii="Palatino Linotype" w:eastAsia="Palatino Linotype" w:hAnsi="Palatino Linotype" w:cs="Palatino Linotype"/>
          <w:i/>
        </w:rPr>
        <w:t xml:space="preserve"> según lo dispuesto por la Ley de Protección de Datos Personales del Estado de México;</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XX. Información clasificada:</w:t>
      </w:r>
      <w:r w:rsidRPr="00F93080">
        <w:rPr>
          <w:rFonts w:ascii="Palatino Linotype" w:eastAsia="Palatino Linotype" w:hAnsi="Palatino Linotype" w:cs="Palatino Linotype"/>
          <w:i/>
        </w:rPr>
        <w:t xml:space="preserve"> Aquella considerada por la presente Ley como reservada o confidencial;</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lastRenderedPageBreak/>
        <w:t>XXXII. Protección de Datos Personales:</w:t>
      </w:r>
      <w:r w:rsidRPr="00F93080">
        <w:rPr>
          <w:rFonts w:ascii="Palatino Linotype" w:eastAsia="Palatino Linotype" w:hAnsi="Palatino Linotype" w:cs="Palatino Linotype"/>
          <w:i/>
        </w:rPr>
        <w:t xml:space="preserve"> Derecho humano que tutela la privacidad de datos personales en poder de los sujetos obligados y sujetos particulares;</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XLV. Versión pública</w:t>
      </w:r>
      <w:r w:rsidRPr="00F93080">
        <w:rPr>
          <w:rFonts w:ascii="Palatino Linotype" w:eastAsia="Palatino Linotype" w:hAnsi="Palatino Linotype" w:cs="Palatino Linotype"/>
          <w:i/>
        </w:rPr>
        <w:t>: Documento en el que se elimine, suprime o borra la información clasificada como reservada o confidencial para permitir su acceso.”</w:t>
      </w:r>
    </w:p>
    <w:p w:rsidR="006617E1" w:rsidRPr="00F93080" w:rsidRDefault="006617E1" w:rsidP="00F8450D">
      <w:pPr>
        <w:spacing w:line="360" w:lineRule="auto"/>
        <w:ind w:left="993" w:right="1041"/>
        <w:jc w:val="both"/>
        <w:rPr>
          <w:rFonts w:ascii="Palatino Linotype" w:eastAsia="Palatino Linotype" w:hAnsi="Palatino Linotype" w:cs="Palatino Linotype"/>
          <w:i/>
        </w:rPr>
      </w:pP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“Artículo 6.</w:t>
      </w:r>
      <w:r w:rsidRPr="00F93080">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617E1" w:rsidRPr="00F93080" w:rsidRDefault="006617E1" w:rsidP="00F8450D">
      <w:pPr>
        <w:spacing w:line="360" w:lineRule="auto"/>
        <w:ind w:left="993" w:right="1041"/>
        <w:jc w:val="both"/>
        <w:rPr>
          <w:rFonts w:ascii="Palatino Linotype" w:eastAsia="Palatino Linotype" w:hAnsi="Palatino Linotype" w:cs="Palatino Linotype"/>
          <w:i/>
        </w:rPr>
      </w:pP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i/>
        </w:rPr>
        <w:t> </w:t>
      </w:r>
      <w:r w:rsidRPr="00F93080">
        <w:rPr>
          <w:rFonts w:ascii="Palatino Linotype" w:eastAsia="Palatino Linotype" w:hAnsi="Palatino Linotype" w:cs="Palatino Linotype"/>
          <w:b/>
          <w:i/>
        </w:rPr>
        <w:t>Artículo 49.</w:t>
      </w:r>
      <w:r w:rsidRPr="00F93080">
        <w:rPr>
          <w:rFonts w:ascii="Palatino Linotype" w:eastAsia="Palatino Linotype" w:hAnsi="Palatino Linotype" w:cs="Palatino Linotype"/>
          <w:i/>
        </w:rPr>
        <w:t> Los Comités de Transparencia tendrán las siguientes atribuciones:</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i/>
        </w:rPr>
        <w:t>(…)</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VIII</w:t>
      </w:r>
      <w:r w:rsidRPr="00F93080">
        <w:rPr>
          <w:rFonts w:ascii="Palatino Linotype" w:eastAsia="Palatino Linotype" w:hAnsi="Palatino Linotype" w:cs="Palatino Linotype"/>
          <w:i/>
        </w:rPr>
        <w:t>. Aprobar, modificar o revocar la clasificación de la información;</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i/>
        </w:rPr>
        <w:t>(…)</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 xml:space="preserve">Artículo 91. </w:t>
      </w:r>
      <w:r w:rsidRPr="00F93080">
        <w:rPr>
          <w:rFonts w:ascii="Palatino Linotype" w:eastAsia="Palatino Linotype" w:hAnsi="Palatino Linotype" w:cs="Palatino Linotype"/>
          <w:i/>
        </w:rPr>
        <w:t>El acceso a la información pública será restringido excepcionalmente, cuando ésta sea clasificada como reservada o confidencial.</w:t>
      </w:r>
    </w:p>
    <w:p w:rsidR="006617E1" w:rsidRPr="00F93080" w:rsidRDefault="006617E1" w:rsidP="00F8450D">
      <w:pPr>
        <w:spacing w:line="360" w:lineRule="auto"/>
        <w:ind w:left="993" w:right="1041"/>
        <w:jc w:val="both"/>
        <w:rPr>
          <w:rFonts w:ascii="Palatino Linotype" w:eastAsia="Palatino Linotype" w:hAnsi="Palatino Linotype" w:cs="Palatino Linotype"/>
          <w:i/>
        </w:rPr>
      </w:pPr>
    </w:p>
    <w:p w:rsidR="006617E1" w:rsidRPr="00F93080" w:rsidRDefault="006617E1" w:rsidP="00F8450D">
      <w:pPr>
        <w:spacing w:line="360" w:lineRule="auto"/>
        <w:ind w:left="993" w:right="1041"/>
        <w:jc w:val="both"/>
        <w:rPr>
          <w:rFonts w:ascii="Palatino Linotype" w:eastAsia="Palatino Linotype" w:hAnsi="Palatino Linotype" w:cs="Palatino Linotype"/>
          <w:b/>
          <w:i/>
        </w:rPr>
      </w:pPr>
      <w:r w:rsidRPr="00F93080">
        <w:rPr>
          <w:rFonts w:ascii="Palatino Linotype" w:eastAsia="Palatino Linotype" w:hAnsi="Palatino Linotype" w:cs="Palatino Linotype"/>
          <w:b/>
          <w:i/>
        </w:rPr>
        <w:lastRenderedPageBreak/>
        <w:t>“Artículo 137.</w:t>
      </w:r>
      <w:r w:rsidRPr="00F93080">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617E1" w:rsidRPr="00F93080" w:rsidRDefault="006617E1" w:rsidP="00F8450D">
      <w:pPr>
        <w:spacing w:line="360" w:lineRule="auto"/>
        <w:ind w:left="993" w:right="1041"/>
        <w:jc w:val="both"/>
        <w:rPr>
          <w:rFonts w:ascii="Palatino Linotype" w:eastAsia="Palatino Linotype" w:hAnsi="Palatino Linotype" w:cs="Palatino Linotype"/>
          <w:b/>
          <w:i/>
        </w:rPr>
      </w:pP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“Artículo 143</w:t>
      </w:r>
      <w:r w:rsidRPr="00F93080">
        <w:rPr>
          <w:rFonts w:ascii="Palatino Linotype" w:eastAsia="Palatino Linotype" w:hAnsi="Palatino Linotype" w:cs="Palatino Linotype"/>
          <w:i/>
        </w:rPr>
        <w:t>. Para los efectos de esta Ley se considera información confidencial, la clasificada como tal, de manera permanente, por su naturaleza, cuando:</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b/>
          <w:i/>
        </w:rPr>
        <w:t>I.</w:t>
      </w:r>
      <w:r w:rsidRPr="00F93080">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6617E1"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rsidR="0084047A" w:rsidRPr="00F93080" w:rsidRDefault="0084047A" w:rsidP="00F8450D">
      <w:pPr>
        <w:spacing w:line="360" w:lineRule="auto"/>
        <w:ind w:left="993" w:right="1041"/>
        <w:jc w:val="both"/>
        <w:rPr>
          <w:rFonts w:ascii="Palatino Linotype" w:eastAsia="Palatino Linotype" w:hAnsi="Palatino Linotype" w:cs="Palatino Linotype"/>
          <w:i/>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w:t>
      </w:r>
      <w:r w:rsidRPr="00F93080">
        <w:rPr>
          <w:rFonts w:ascii="Palatino Linotype" w:eastAsia="Palatino Linotype" w:hAnsi="Palatino Linotype" w:cs="Palatino Linotype"/>
        </w:rPr>
        <w:lastRenderedPageBreak/>
        <w:t>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6617E1" w:rsidRPr="00F93080" w:rsidRDefault="006617E1" w:rsidP="00F8450D">
      <w:pPr>
        <w:spacing w:line="360" w:lineRule="auto"/>
        <w:ind w:right="51"/>
        <w:jc w:val="both"/>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617E1" w:rsidRPr="00F93080" w:rsidRDefault="006617E1" w:rsidP="00F8450D">
      <w:pPr>
        <w:spacing w:line="360" w:lineRule="auto"/>
        <w:ind w:right="50"/>
        <w:jc w:val="both"/>
        <w:rPr>
          <w:rFonts w:ascii="Palatino Linotype" w:eastAsia="Palatino Linotype" w:hAnsi="Palatino Linotype" w:cs="Palatino Linotype"/>
        </w:rPr>
      </w:pPr>
    </w:p>
    <w:p w:rsidR="00454DFA" w:rsidRPr="00973513" w:rsidRDefault="00454DFA"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973513">
        <w:rPr>
          <w:rFonts w:ascii="Palatino Linotype" w:eastAsia="Palatino Linotype" w:hAnsi="Palatino Linotype" w:cs="Palatino Linotype"/>
        </w:rPr>
        <w:t>En el caso específico, eventualmente los nombramientos pudiera contener firmas, tanto de servidores públicos, como de los</w:t>
      </w:r>
      <w:r w:rsidR="00F93080" w:rsidRPr="00973513">
        <w:rPr>
          <w:rFonts w:ascii="Palatino Linotype" w:eastAsia="Palatino Linotype" w:hAnsi="Palatino Linotype" w:cs="Palatino Linotype"/>
        </w:rPr>
        <w:t xml:space="preserve"> ciudadanos electos, por lo que es importante realizar las siguientes precisiones.</w:t>
      </w:r>
    </w:p>
    <w:p w:rsidR="00F93080" w:rsidRPr="00973513" w:rsidRDefault="00F93080" w:rsidP="00F93080">
      <w:pPr>
        <w:pStyle w:val="Prrafodelista"/>
        <w:rPr>
          <w:rFonts w:ascii="Palatino Linotype" w:eastAsia="Palatino Linotype" w:hAnsi="Palatino Linotype" w:cs="Palatino Linotype"/>
        </w:rPr>
      </w:pPr>
    </w:p>
    <w:p w:rsidR="00F93080" w:rsidRPr="00973513" w:rsidRDefault="00F93080" w:rsidP="00F93080">
      <w:pPr>
        <w:pStyle w:val="Prrafodelista"/>
        <w:numPr>
          <w:ilvl w:val="0"/>
          <w:numId w:val="3"/>
        </w:numPr>
        <w:tabs>
          <w:tab w:val="left" w:pos="142"/>
          <w:tab w:val="left" w:pos="284"/>
        </w:tabs>
        <w:spacing w:line="360" w:lineRule="auto"/>
        <w:ind w:left="0" w:right="49" w:firstLine="0"/>
        <w:jc w:val="both"/>
        <w:rPr>
          <w:rFonts w:ascii="Palatino Linotype" w:eastAsia="Calibri" w:hAnsi="Palatino Linotype" w:cs="Tahoma"/>
          <w:bCs/>
          <w:lang w:eastAsia="en-US"/>
        </w:rPr>
      </w:pPr>
      <w:r w:rsidRPr="00973513">
        <w:rPr>
          <w:rFonts w:ascii="Palatino Linotype" w:eastAsia="Calibri" w:hAnsi="Palatino Linotype" w:cs="Tahoma"/>
          <w:bCs/>
          <w:lang w:eastAsia="en-US"/>
        </w:rPr>
        <w:t xml:space="preserve">En </w:t>
      </w:r>
      <w:r w:rsidRPr="00973513">
        <w:rPr>
          <w:rFonts w:ascii="Palatino Linotype" w:eastAsia="Palatino Linotype" w:hAnsi="Palatino Linotype" w:cs="Palatino Linotype"/>
        </w:rPr>
        <w:t>principio</w:t>
      </w:r>
      <w:r w:rsidRPr="00973513">
        <w:rPr>
          <w:rFonts w:ascii="Palatino Linotype" w:eastAsia="Calibri" w:hAnsi="Palatino Linotype" w:cs="Tahoma"/>
          <w:bCs/>
          <w:lang w:eastAsia="en-US"/>
        </w:rPr>
        <w:t>, cabe señalar que la firma es considerada un dato personal, al tratarse de información gráfica a través de la cual su titular exterioriza su voluntad en actos públicos y privados; por lo que, al tratarse de un dato concerniente a una persona física, es considerada confidencial, ya que también haría identificable a los individuos en cuestión.</w:t>
      </w:r>
    </w:p>
    <w:p w:rsidR="00F93080" w:rsidRPr="00973513" w:rsidRDefault="00F93080" w:rsidP="00F93080">
      <w:pPr>
        <w:spacing w:line="360" w:lineRule="auto"/>
        <w:jc w:val="both"/>
        <w:rPr>
          <w:rFonts w:ascii="Palatino Linotype" w:eastAsia="Calibri" w:hAnsi="Palatino Linotype" w:cs="Tahoma"/>
          <w:bCs/>
          <w:iCs/>
          <w:lang w:eastAsia="en-US"/>
        </w:rPr>
      </w:pPr>
    </w:p>
    <w:p w:rsidR="00F93080" w:rsidRPr="00973513" w:rsidRDefault="00F93080" w:rsidP="00F93080">
      <w:pPr>
        <w:pStyle w:val="Prrafodelista"/>
        <w:numPr>
          <w:ilvl w:val="0"/>
          <w:numId w:val="3"/>
        </w:numPr>
        <w:tabs>
          <w:tab w:val="left" w:pos="142"/>
          <w:tab w:val="left" w:pos="284"/>
        </w:tabs>
        <w:spacing w:line="360" w:lineRule="auto"/>
        <w:ind w:left="0" w:right="49" w:firstLine="0"/>
        <w:jc w:val="both"/>
        <w:rPr>
          <w:rFonts w:ascii="Palatino Linotype" w:eastAsia="Calibri" w:hAnsi="Palatino Linotype" w:cs="Tahoma"/>
          <w:bCs/>
          <w:lang w:eastAsia="en-US"/>
        </w:rPr>
      </w:pPr>
      <w:r w:rsidRPr="00973513">
        <w:rPr>
          <w:rFonts w:ascii="Palatino Linotype" w:eastAsia="Calibri" w:hAnsi="Palatino Linotype" w:cs="Tahoma"/>
          <w:bCs/>
          <w:iCs/>
          <w:lang w:eastAsia="en-US"/>
        </w:rPr>
        <w:t xml:space="preserve">Además, aún y cuando se encuentra asentada en un documento público, elaborado en ejercicio de las facultades con las que cuenta el </w:t>
      </w:r>
      <w:r w:rsidRPr="00973513">
        <w:rPr>
          <w:rFonts w:ascii="Palatino Linotype" w:eastAsia="Calibri" w:hAnsi="Palatino Linotype" w:cs="Tahoma"/>
          <w:b/>
          <w:bCs/>
          <w:iCs/>
          <w:lang w:eastAsia="en-US"/>
        </w:rPr>
        <w:t>SUJETO OBLIGADO</w:t>
      </w:r>
      <w:r w:rsidRPr="00973513">
        <w:rPr>
          <w:rFonts w:ascii="Palatino Linotype" w:eastAsia="Calibri" w:hAnsi="Palatino Linotype" w:cs="Tahoma"/>
          <w:bCs/>
          <w:iCs/>
          <w:lang w:eastAsia="en-US"/>
        </w:rPr>
        <w:t xml:space="preserve">, lo cierto es que no es un </w:t>
      </w:r>
      <w:r w:rsidRPr="00973513">
        <w:rPr>
          <w:rFonts w:ascii="Palatino Linotype" w:eastAsia="Calibri" w:hAnsi="Palatino Linotype" w:cs="Tahoma"/>
          <w:bCs/>
          <w:lang w:eastAsia="en-US"/>
        </w:rPr>
        <w:t>dato</w:t>
      </w:r>
      <w:r w:rsidRPr="00973513">
        <w:rPr>
          <w:rFonts w:ascii="Palatino Linotype" w:eastAsia="Calibri" w:hAnsi="Palatino Linotype" w:cs="Tahoma"/>
          <w:bCs/>
          <w:iCs/>
          <w:lang w:eastAsia="en-US"/>
        </w:rPr>
        <w:t xml:space="preserve"> que exterioriza su voluntad y aceptación de la información señalada. Por lo </w:t>
      </w:r>
      <w:r w:rsidRPr="00973513">
        <w:rPr>
          <w:rFonts w:ascii="Palatino Linotype" w:eastAsia="Calibri" w:hAnsi="Palatino Linotype" w:cs="Tahoma"/>
          <w:bCs/>
          <w:iCs/>
          <w:lang w:eastAsia="en-US"/>
        </w:rPr>
        <w:lastRenderedPageBreak/>
        <w:t>que, se actualiza la causal de clasificación establecida en el artículo 143, fracción I, de la L</w:t>
      </w:r>
      <w:r w:rsidRPr="00973513">
        <w:rPr>
          <w:rFonts w:ascii="Palatino Linotype" w:eastAsia="Calibri" w:hAnsi="Palatino Linotype" w:cs="Tahoma"/>
          <w:bCs/>
          <w:lang w:eastAsia="en-US"/>
        </w:rPr>
        <w:t>ey de Transparencia y Acceso a la Información Pública del Estado de México y Municipios, esto para el caso de que contenga firmas de particulares.</w:t>
      </w:r>
    </w:p>
    <w:p w:rsidR="00F93080" w:rsidRPr="00973513" w:rsidRDefault="00F93080" w:rsidP="00F93080">
      <w:pPr>
        <w:spacing w:line="360" w:lineRule="auto"/>
        <w:jc w:val="both"/>
        <w:rPr>
          <w:rFonts w:ascii="Palatino Linotype" w:hAnsi="Palatino Linotype" w:cs="Tahoma"/>
          <w:b/>
          <w:color w:val="0D0D0D" w:themeColor="text1" w:themeTint="F2"/>
          <w:lang w:val="es-ES"/>
        </w:rPr>
      </w:pPr>
    </w:p>
    <w:p w:rsidR="00F93080" w:rsidRPr="00973513" w:rsidRDefault="00F93080" w:rsidP="00F93080">
      <w:pPr>
        <w:pStyle w:val="Prrafodelista"/>
        <w:numPr>
          <w:ilvl w:val="0"/>
          <w:numId w:val="3"/>
        </w:numPr>
        <w:tabs>
          <w:tab w:val="left" w:pos="142"/>
          <w:tab w:val="left" w:pos="284"/>
        </w:tabs>
        <w:spacing w:line="360" w:lineRule="auto"/>
        <w:ind w:left="0" w:right="49" w:firstLine="0"/>
        <w:jc w:val="both"/>
        <w:rPr>
          <w:rFonts w:ascii="Palatino Linotype" w:eastAsia="Calibri" w:hAnsi="Palatino Linotype" w:cs="Tahoma"/>
          <w:bCs/>
          <w:lang w:eastAsia="en-US"/>
        </w:rPr>
      </w:pPr>
      <w:r w:rsidRPr="00973513">
        <w:rPr>
          <w:rFonts w:ascii="Palatino Linotype" w:eastAsia="Calibri" w:hAnsi="Palatino Linotype" w:cs="Tahoma"/>
          <w:bCs/>
          <w:lang w:eastAsia="en-US"/>
        </w:rPr>
        <w:t>Respecto de firmas de servidores públicos, cabe precisar que, en el presente caso, se trata de testigos, en su calidad de servidores públicos; por lo que, si bien la firma es un dato personal confidencial, lo cierto es que en el presente caso, es de naturaleza pública; lo anterior, pues la plasmó en cumplimiento a las obligaciones que le corresponden.</w:t>
      </w:r>
    </w:p>
    <w:p w:rsidR="00F93080" w:rsidRPr="00973513" w:rsidRDefault="00F93080" w:rsidP="00F93080">
      <w:pPr>
        <w:spacing w:line="360" w:lineRule="auto"/>
        <w:jc w:val="both"/>
        <w:rPr>
          <w:rFonts w:ascii="Palatino Linotype" w:eastAsia="Calibri" w:hAnsi="Palatino Linotype" w:cs="Tahoma"/>
          <w:bCs/>
          <w:lang w:eastAsia="en-US"/>
        </w:rPr>
      </w:pPr>
    </w:p>
    <w:p w:rsidR="00F93080" w:rsidRPr="00973513" w:rsidRDefault="00F93080" w:rsidP="00F93080">
      <w:pPr>
        <w:pStyle w:val="Prrafodelista"/>
        <w:numPr>
          <w:ilvl w:val="0"/>
          <w:numId w:val="3"/>
        </w:numPr>
        <w:tabs>
          <w:tab w:val="left" w:pos="142"/>
          <w:tab w:val="left" w:pos="284"/>
        </w:tabs>
        <w:spacing w:line="360" w:lineRule="auto"/>
        <w:ind w:left="0" w:right="49" w:firstLine="0"/>
        <w:jc w:val="both"/>
        <w:rPr>
          <w:rFonts w:ascii="Palatino Linotype" w:eastAsia="Calibri" w:hAnsi="Palatino Linotype" w:cs="Tahoma"/>
          <w:bCs/>
          <w:lang w:eastAsia="en-US"/>
        </w:rPr>
      </w:pPr>
      <w:r w:rsidRPr="00973513">
        <w:rPr>
          <w:rFonts w:ascii="Palatino Linotype" w:eastAsia="Calibri" w:hAnsi="Palatino Linotype" w:cs="Tahoma"/>
          <w:bCs/>
          <w:lang w:eastAsia="en-US"/>
        </w:rPr>
        <w:t>Conforme a lo anterior, la firma de servidores públicos, vinculada al ejercicio de la función pública es información de naturaleza pública, pues documenta y rinde cuentas sobre el debido ejercicio de sus atribuciones, lo cual acontece en el presente caso.  La publicidad de dicho dato, se robustece, con el Criterio 02/19, emitido por el Instituto Nacional de Transparencia, Acceso a la Información y Protección de Datos Personales, que establece lo siguiente:</w:t>
      </w:r>
    </w:p>
    <w:p w:rsidR="00F93080" w:rsidRPr="00973513" w:rsidRDefault="00F93080" w:rsidP="00F93080">
      <w:pPr>
        <w:spacing w:line="360" w:lineRule="auto"/>
        <w:ind w:left="567" w:right="567"/>
        <w:jc w:val="both"/>
        <w:rPr>
          <w:rFonts w:ascii="Palatino Linotype" w:eastAsia="Calibri" w:hAnsi="Palatino Linotype" w:cs="Tahoma"/>
          <w:bCs/>
          <w:i/>
          <w:lang w:eastAsia="en-US"/>
        </w:rPr>
      </w:pPr>
      <w:r w:rsidRPr="00973513">
        <w:rPr>
          <w:rFonts w:ascii="Palatino Linotype" w:eastAsia="Calibri" w:hAnsi="Palatino Linotype" w:cs="Tahoma"/>
          <w:b/>
          <w:bCs/>
          <w:i/>
          <w:lang w:eastAsia="en-US"/>
        </w:rPr>
        <w:t>“Firma y rúbrica de servidores públicos.</w:t>
      </w:r>
      <w:r w:rsidRPr="00973513">
        <w:rPr>
          <w:rFonts w:ascii="Palatino Linotype" w:eastAsia="Calibri" w:hAnsi="Palatino Linotype" w:cs="Tahoma"/>
          <w:bCs/>
          <w:i/>
          <w:lang w:eastAsia="en-U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F93080" w:rsidRPr="00973513" w:rsidRDefault="00F93080" w:rsidP="00F93080">
      <w:pPr>
        <w:spacing w:line="360" w:lineRule="auto"/>
        <w:jc w:val="both"/>
        <w:rPr>
          <w:rFonts w:ascii="Palatino Linotype" w:eastAsia="Calibri" w:hAnsi="Palatino Linotype" w:cs="Tahoma"/>
          <w:bCs/>
          <w:lang w:val="es-ES" w:eastAsia="en-US"/>
        </w:rPr>
      </w:pPr>
    </w:p>
    <w:p w:rsidR="00F93080" w:rsidRPr="00973513" w:rsidRDefault="00F93080" w:rsidP="00F93080">
      <w:pPr>
        <w:pStyle w:val="Prrafodelista"/>
        <w:numPr>
          <w:ilvl w:val="0"/>
          <w:numId w:val="3"/>
        </w:numPr>
        <w:tabs>
          <w:tab w:val="left" w:pos="142"/>
          <w:tab w:val="left" w:pos="284"/>
        </w:tabs>
        <w:spacing w:line="360" w:lineRule="auto"/>
        <w:ind w:left="0" w:right="49" w:firstLine="0"/>
        <w:jc w:val="both"/>
        <w:rPr>
          <w:rFonts w:ascii="Palatino Linotype" w:eastAsia="Calibri" w:hAnsi="Palatino Linotype" w:cs="Tahoma"/>
          <w:bCs/>
          <w:lang w:val="es-ES" w:eastAsia="en-US"/>
        </w:rPr>
      </w:pPr>
      <w:r w:rsidRPr="00973513">
        <w:rPr>
          <w:rFonts w:ascii="Palatino Linotype" w:eastAsia="Calibri" w:hAnsi="Palatino Linotype" w:cs="Tahoma"/>
          <w:bCs/>
          <w:lang w:val="es-ES" w:eastAsia="en-US"/>
        </w:rPr>
        <w:t xml:space="preserve">Conforme a lo expuesto, no procede la clasificación, en términos del artículo 143, fracción I de la Ley de Transparencia y Acceso a la Información Pública del Estado de </w:t>
      </w:r>
      <w:r w:rsidRPr="00973513">
        <w:rPr>
          <w:rFonts w:ascii="Palatino Linotype" w:eastAsia="Calibri" w:hAnsi="Palatino Linotype" w:cs="Tahoma"/>
          <w:bCs/>
          <w:lang w:eastAsia="en-US"/>
        </w:rPr>
        <w:t>México</w:t>
      </w:r>
      <w:r w:rsidRPr="00973513">
        <w:rPr>
          <w:rFonts w:ascii="Palatino Linotype" w:eastAsia="Calibri" w:hAnsi="Palatino Linotype" w:cs="Tahoma"/>
          <w:bCs/>
          <w:lang w:val="es-ES" w:eastAsia="en-US"/>
        </w:rPr>
        <w:t xml:space="preserve"> y Municipios, de la firma de los servidores públicos que fungieron como testigos.</w:t>
      </w:r>
    </w:p>
    <w:p w:rsidR="00F93080" w:rsidRPr="00F93080" w:rsidRDefault="00F93080" w:rsidP="00F93080">
      <w:pPr>
        <w:spacing w:line="360" w:lineRule="auto"/>
        <w:jc w:val="both"/>
        <w:rPr>
          <w:rFonts w:ascii="Palatino Linotype" w:hAnsi="Palatino Linotype" w:cs="Tahoma"/>
          <w:color w:val="0D0D0D" w:themeColor="text1" w:themeTint="F2"/>
          <w:lang w:val="es-ES"/>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617E1" w:rsidRPr="00F93080" w:rsidRDefault="006617E1" w:rsidP="00F8450D">
      <w:pPr>
        <w:spacing w:line="360" w:lineRule="auto"/>
        <w:ind w:left="992" w:right="1043"/>
        <w:jc w:val="both"/>
        <w:rPr>
          <w:rFonts w:ascii="Palatino Linotype" w:eastAsia="Palatino Linotype" w:hAnsi="Palatino Linotype" w:cs="Palatino Linotype"/>
          <w:i/>
        </w:rPr>
      </w:pPr>
      <w:r w:rsidRPr="00F93080">
        <w:rPr>
          <w:rFonts w:ascii="Palatino Linotype" w:eastAsia="Palatino Linotype" w:hAnsi="Palatino Linotype" w:cs="Palatino Linotype"/>
          <w:b/>
          <w:i/>
        </w:rPr>
        <w:t>“Artículo 49.</w:t>
      </w:r>
      <w:r w:rsidRPr="00F93080">
        <w:rPr>
          <w:rFonts w:ascii="Palatino Linotype" w:eastAsia="Palatino Linotype" w:hAnsi="Palatino Linotype" w:cs="Palatino Linotype"/>
          <w:i/>
        </w:rPr>
        <w:t xml:space="preserve"> </w:t>
      </w:r>
      <w:r w:rsidRPr="00F93080">
        <w:rPr>
          <w:rFonts w:ascii="Palatino Linotype" w:eastAsia="Palatino Linotype" w:hAnsi="Palatino Linotype" w:cs="Palatino Linotype"/>
          <w:b/>
          <w:i/>
        </w:rPr>
        <w:t>Los Comités de Transparencia</w:t>
      </w:r>
      <w:r w:rsidRPr="00F93080">
        <w:rPr>
          <w:rFonts w:ascii="Palatino Linotype" w:eastAsia="Palatino Linotype" w:hAnsi="Palatino Linotype" w:cs="Palatino Linotype"/>
          <w:i/>
        </w:rPr>
        <w:t xml:space="preserve"> tendrán las siguientes atribuciones:</w:t>
      </w:r>
    </w:p>
    <w:p w:rsidR="006617E1" w:rsidRPr="00F93080" w:rsidRDefault="006617E1" w:rsidP="00F8450D">
      <w:pPr>
        <w:spacing w:line="360" w:lineRule="auto"/>
        <w:ind w:left="992" w:right="1043"/>
        <w:jc w:val="both"/>
        <w:rPr>
          <w:rFonts w:ascii="Palatino Linotype" w:eastAsia="Palatino Linotype" w:hAnsi="Palatino Linotype" w:cs="Palatino Linotype"/>
          <w:i/>
        </w:rPr>
      </w:pPr>
      <w:r w:rsidRPr="00F93080">
        <w:rPr>
          <w:rFonts w:ascii="Palatino Linotype" w:eastAsia="Palatino Linotype" w:hAnsi="Palatino Linotype" w:cs="Palatino Linotype"/>
          <w:b/>
          <w:i/>
        </w:rPr>
        <w:t>VIII. Aprobar, modificar o revocar la clasificación de la información</w:t>
      </w:r>
      <w:r w:rsidRPr="00F93080">
        <w:rPr>
          <w:rFonts w:ascii="Palatino Linotype" w:eastAsia="Palatino Linotype" w:hAnsi="Palatino Linotype" w:cs="Palatino Linotype"/>
          <w:i/>
        </w:rPr>
        <w:t>…”</w:t>
      </w:r>
    </w:p>
    <w:p w:rsidR="006617E1" w:rsidRPr="00F93080" w:rsidRDefault="006617E1" w:rsidP="00F8450D">
      <w:pPr>
        <w:spacing w:line="360" w:lineRule="auto"/>
        <w:ind w:left="992" w:right="1043"/>
        <w:jc w:val="both"/>
        <w:rPr>
          <w:rFonts w:ascii="Palatino Linotype" w:eastAsia="Palatino Linotype" w:hAnsi="Palatino Linotype" w:cs="Palatino Linotype"/>
          <w:i/>
        </w:rPr>
      </w:pPr>
      <w:r w:rsidRPr="00F93080">
        <w:rPr>
          <w:rFonts w:ascii="Palatino Linotype" w:eastAsia="Palatino Linotype" w:hAnsi="Palatino Linotype" w:cs="Palatino Linotype"/>
          <w:i/>
        </w:rPr>
        <w:t>“</w:t>
      </w:r>
      <w:r w:rsidRPr="00F93080">
        <w:rPr>
          <w:rFonts w:ascii="Palatino Linotype" w:eastAsia="Palatino Linotype" w:hAnsi="Palatino Linotype" w:cs="Palatino Linotype"/>
          <w:b/>
          <w:i/>
        </w:rPr>
        <w:t>Artículo 53.</w:t>
      </w:r>
      <w:r w:rsidRPr="00F93080">
        <w:rPr>
          <w:rFonts w:ascii="Palatino Linotype" w:eastAsia="Palatino Linotype" w:hAnsi="Palatino Linotype" w:cs="Palatino Linotype"/>
          <w:i/>
        </w:rPr>
        <w:t xml:space="preserve"> Las </w:t>
      </w:r>
      <w:r w:rsidRPr="00F93080">
        <w:rPr>
          <w:rFonts w:ascii="Palatino Linotype" w:eastAsia="Palatino Linotype" w:hAnsi="Palatino Linotype" w:cs="Palatino Linotype"/>
          <w:b/>
          <w:i/>
        </w:rPr>
        <w:t>Unidades de Transparencia</w:t>
      </w:r>
      <w:r w:rsidRPr="00F93080">
        <w:rPr>
          <w:rFonts w:ascii="Palatino Linotype" w:eastAsia="Palatino Linotype" w:hAnsi="Palatino Linotype" w:cs="Palatino Linotype"/>
          <w:i/>
        </w:rPr>
        <w:t xml:space="preserve"> tendrán las siguientes </w:t>
      </w:r>
      <w:r w:rsidRPr="00F93080">
        <w:rPr>
          <w:rFonts w:ascii="Palatino Linotype" w:eastAsia="Palatino Linotype" w:hAnsi="Palatino Linotype" w:cs="Palatino Linotype"/>
          <w:b/>
          <w:i/>
        </w:rPr>
        <w:t>funciones</w:t>
      </w:r>
      <w:r w:rsidRPr="00F93080">
        <w:rPr>
          <w:rFonts w:ascii="Palatino Linotype" w:eastAsia="Palatino Linotype" w:hAnsi="Palatino Linotype" w:cs="Palatino Linotype"/>
          <w:i/>
        </w:rPr>
        <w:t>:</w:t>
      </w:r>
    </w:p>
    <w:p w:rsidR="006617E1" w:rsidRPr="00F93080" w:rsidRDefault="006617E1" w:rsidP="00F8450D">
      <w:pPr>
        <w:spacing w:line="360" w:lineRule="auto"/>
        <w:ind w:left="992" w:right="1043"/>
        <w:jc w:val="both"/>
        <w:rPr>
          <w:rFonts w:ascii="Palatino Linotype" w:eastAsia="Palatino Linotype" w:hAnsi="Palatino Linotype" w:cs="Palatino Linotype"/>
          <w:i/>
        </w:rPr>
      </w:pPr>
      <w:r w:rsidRPr="00F93080">
        <w:rPr>
          <w:rFonts w:ascii="Palatino Linotype" w:eastAsia="Palatino Linotype" w:hAnsi="Palatino Linotype" w:cs="Palatino Linotype"/>
          <w:b/>
          <w:i/>
        </w:rPr>
        <w:t>X. Presentar ante el Comité, el proyecto de clasificación de información</w:t>
      </w:r>
      <w:r w:rsidRPr="00F93080">
        <w:rPr>
          <w:rFonts w:ascii="Palatino Linotype" w:eastAsia="Palatino Linotype" w:hAnsi="Palatino Linotype" w:cs="Palatino Linotype"/>
          <w:i/>
        </w:rPr>
        <w:t xml:space="preserve">…” </w:t>
      </w:r>
    </w:p>
    <w:p w:rsidR="006617E1" w:rsidRPr="00F93080" w:rsidRDefault="006617E1" w:rsidP="00F8450D">
      <w:pPr>
        <w:spacing w:line="360" w:lineRule="auto"/>
        <w:ind w:left="992" w:right="1043"/>
        <w:jc w:val="both"/>
        <w:rPr>
          <w:rFonts w:ascii="Palatino Linotype" w:eastAsia="Palatino Linotype" w:hAnsi="Palatino Linotype" w:cs="Palatino Linotype"/>
          <w:i/>
        </w:rPr>
      </w:pPr>
      <w:r w:rsidRPr="00F93080">
        <w:rPr>
          <w:rFonts w:ascii="Palatino Linotype" w:eastAsia="Palatino Linotype" w:hAnsi="Palatino Linotype" w:cs="Palatino Linotype"/>
          <w:b/>
          <w:i/>
        </w:rPr>
        <w:t>“Artículo 59.</w:t>
      </w:r>
      <w:r w:rsidRPr="00F93080">
        <w:rPr>
          <w:rFonts w:ascii="Palatino Linotype" w:eastAsia="Palatino Linotype" w:hAnsi="Palatino Linotype" w:cs="Palatino Linotype"/>
          <w:i/>
        </w:rPr>
        <w:t xml:space="preserve"> Los </w:t>
      </w:r>
      <w:r w:rsidRPr="00F93080">
        <w:rPr>
          <w:rFonts w:ascii="Palatino Linotype" w:eastAsia="Palatino Linotype" w:hAnsi="Palatino Linotype" w:cs="Palatino Linotype"/>
          <w:b/>
          <w:i/>
        </w:rPr>
        <w:t>servidores públicos habilitados</w:t>
      </w:r>
      <w:r w:rsidRPr="00F93080">
        <w:rPr>
          <w:rFonts w:ascii="Palatino Linotype" w:eastAsia="Palatino Linotype" w:hAnsi="Palatino Linotype" w:cs="Palatino Linotype"/>
          <w:i/>
        </w:rPr>
        <w:t xml:space="preserve"> tendrán las </w:t>
      </w:r>
      <w:r w:rsidRPr="00F93080">
        <w:rPr>
          <w:rFonts w:ascii="Palatino Linotype" w:eastAsia="Palatino Linotype" w:hAnsi="Palatino Linotype" w:cs="Palatino Linotype"/>
          <w:b/>
          <w:i/>
        </w:rPr>
        <w:t>funciones</w:t>
      </w:r>
      <w:r w:rsidRPr="00F93080">
        <w:rPr>
          <w:rFonts w:ascii="Palatino Linotype" w:eastAsia="Palatino Linotype" w:hAnsi="Palatino Linotype" w:cs="Palatino Linotype"/>
          <w:i/>
        </w:rPr>
        <w:t xml:space="preserve"> siguientes:</w:t>
      </w:r>
    </w:p>
    <w:p w:rsidR="006617E1" w:rsidRPr="00F93080" w:rsidRDefault="006617E1" w:rsidP="00F8450D">
      <w:pPr>
        <w:spacing w:line="360" w:lineRule="auto"/>
        <w:ind w:left="992" w:right="1043"/>
        <w:jc w:val="both"/>
        <w:rPr>
          <w:rFonts w:ascii="Palatino Linotype" w:eastAsia="Palatino Linotype" w:hAnsi="Palatino Linotype" w:cs="Palatino Linotype"/>
          <w:i/>
        </w:rPr>
      </w:pPr>
      <w:r w:rsidRPr="00F93080">
        <w:rPr>
          <w:rFonts w:ascii="Palatino Linotype" w:eastAsia="Palatino Linotype" w:hAnsi="Palatino Linotype" w:cs="Palatino Linotype"/>
          <w:b/>
          <w:i/>
        </w:rPr>
        <w:t>V. Integrar y presentar al responsable de la Unidad de Transparencia la propuesta de clasificación de información</w:t>
      </w:r>
      <w:r w:rsidRPr="00F93080">
        <w:rPr>
          <w:rFonts w:ascii="Palatino Linotype" w:eastAsia="Palatino Linotype" w:hAnsi="Palatino Linotype" w:cs="Palatino Linotype"/>
          <w:i/>
        </w:rPr>
        <w:t>, la cual tendrá los fundamentos y argumentos en que se basa dicha propuesta…”</w:t>
      </w:r>
    </w:p>
    <w:p w:rsidR="00250064" w:rsidRPr="00F93080" w:rsidRDefault="00250064" w:rsidP="00F8450D">
      <w:pPr>
        <w:spacing w:line="360" w:lineRule="auto"/>
        <w:ind w:left="992" w:right="1043"/>
        <w:jc w:val="both"/>
        <w:rPr>
          <w:rFonts w:ascii="Palatino Linotype" w:eastAsia="Palatino Linotype" w:hAnsi="Palatino Linotype" w:cs="Palatino Linotype"/>
          <w:i/>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w:t>
      </w:r>
      <w:r w:rsidRPr="00F93080">
        <w:rPr>
          <w:rFonts w:ascii="Palatino Linotype" w:eastAsia="Palatino Linotype" w:hAnsi="Palatino Linotype" w:cs="Palatino Linotype"/>
        </w:rPr>
        <w:lastRenderedPageBreak/>
        <w:t>de Transparencia de así resultar procedente el proyecto de clasificación de la información y finalmente sea éste último quien apruebe, modifique o revoque la clasificación de la información solicitada.</w:t>
      </w:r>
    </w:p>
    <w:p w:rsidR="006617E1" w:rsidRPr="00F93080" w:rsidRDefault="006617E1" w:rsidP="00F8450D">
      <w:pPr>
        <w:spacing w:line="360" w:lineRule="auto"/>
        <w:jc w:val="both"/>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6617E1" w:rsidRPr="00F93080" w:rsidRDefault="006617E1" w:rsidP="00F8450D">
      <w:pPr>
        <w:spacing w:line="360" w:lineRule="auto"/>
        <w:ind w:left="993" w:right="1041"/>
        <w:jc w:val="both"/>
        <w:rPr>
          <w:rFonts w:ascii="Palatino Linotype" w:eastAsia="Palatino Linotype" w:hAnsi="Palatino Linotype" w:cs="Palatino Linotype"/>
          <w:i/>
        </w:rPr>
      </w:pPr>
      <w:r w:rsidRPr="00F93080">
        <w:rPr>
          <w:rFonts w:ascii="Palatino Linotype" w:eastAsia="Palatino Linotype" w:hAnsi="Palatino Linotype" w:cs="Palatino Linotype"/>
          <w:i/>
        </w:rPr>
        <w:t>“</w:t>
      </w:r>
      <w:r w:rsidRPr="00F93080">
        <w:rPr>
          <w:rFonts w:ascii="Palatino Linotype" w:eastAsia="Palatino Linotype" w:hAnsi="Palatino Linotype" w:cs="Palatino Linotype"/>
          <w:b/>
          <w:i/>
        </w:rPr>
        <w:t>Artículo 149.</w:t>
      </w:r>
      <w:r w:rsidRPr="00F93080">
        <w:rPr>
          <w:rFonts w:ascii="Palatino Linotype" w:eastAsia="Palatino Linotype" w:hAnsi="Palatino Linotype" w:cs="Palatino Linotype"/>
          <w:i/>
        </w:rPr>
        <w:t xml:space="preserve"> El </w:t>
      </w:r>
      <w:r w:rsidRPr="00F93080">
        <w:rPr>
          <w:rFonts w:ascii="Palatino Linotype" w:eastAsia="Palatino Linotype" w:hAnsi="Palatino Linotype" w:cs="Palatino Linotype"/>
          <w:b/>
          <w:i/>
        </w:rPr>
        <w:t>acuerdo que clasifique la información como confidencial</w:t>
      </w:r>
      <w:r w:rsidRPr="00F93080">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rsidR="006617E1" w:rsidRPr="00F93080" w:rsidRDefault="006617E1" w:rsidP="00F8450D">
      <w:pPr>
        <w:spacing w:line="360" w:lineRule="auto"/>
        <w:ind w:left="993" w:right="1041"/>
        <w:jc w:val="both"/>
        <w:rPr>
          <w:rFonts w:ascii="Palatino Linotype" w:eastAsia="Palatino Linotype" w:hAnsi="Palatino Linotype" w:cs="Palatino Linotype"/>
          <w:i/>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617E1" w:rsidRPr="00F93080" w:rsidRDefault="006617E1" w:rsidP="00F8450D">
      <w:pPr>
        <w:spacing w:line="360" w:lineRule="auto"/>
        <w:ind w:left="851" w:right="851"/>
        <w:jc w:val="both"/>
        <w:rPr>
          <w:rFonts w:ascii="Palatino Linotype" w:eastAsia="Palatino Linotype" w:hAnsi="Palatino Linotype" w:cs="Palatino Linotype"/>
          <w:i/>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Con base en lo expuesto, se insiste que los datos mencionados, que como se ha dicho, deben ser clasificados como confidenciales por tratarse de información privada, toda vez que los datos personales son irrenunciables, intransferibles e indelegables, por lo tanto los </w:t>
      </w:r>
      <w:r w:rsidRPr="00F93080">
        <w:rPr>
          <w:rFonts w:ascii="Palatino Linotype" w:eastAsia="Palatino Linotype" w:hAnsi="Palatino Linotype" w:cs="Palatino Linotype"/>
        </w:rPr>
        <w:lastRenderedPageBreak/>
        <w:t>sujetos obligados no deben hacer entrega de éstos a persona ajena a su titular, sobre todo cuando traiga implícita que se ponga en riesgo la vida o integridad de una persona.</w:t>
      </w:r>
    </w:p>
    <w:p w:rsidR="006617E1" w:rsidRPr="00F93080" w:rsidRDefault="006617E1" w:rsidP="00F8450D">
      <w:pPr>
        <w:pStyle w:val="Prrafodelista"/>
        <w:spacing w:line="360" w:lineRule="auto"/>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Sirven de sustento a lo anterior, las tesis jurisprudenciales </w:t>
      </w:r>
      <w:r w:rsidRPr="00F93080">
        <w:rPr>
          <w:rFonts w:ascii="Palatino Linotype" w:eastAsia="Palatino Linotype" w:hAnsi="Palatino Linotype" w:cs="Palatino Linotype"/>
          <w:i/>
        </w:rPr>
        <w:t xml:space="preserve">P. LX/2000 </w:t>
      </w:r>
      <w:r w:rsidRPr="00F93080">
        <w:rPr>
          <w:rFonts w:ascii="Palatino Linotype" w:eastAsia="Palatino Linotype" w:hAnsi="Palatino Linotype" w:cs="Palatino Linotype"/>
        </w:rPr>
        <w:t xml:space="preserve">y </w:t>
      </w:r>
      <w:r w:rsidRPr="00F93080">
        <w:rPr>
          <w:rFonts w:ascii="Palatino Linotype" w:eastAsia="Palatino Linotype" w:hAnsi="Palatino Linotype" w:cs="Palatino Linotype"/>
          <w:i/>
        </w:rPr>
        <w:t>2a. XLIII/2008</w:t>
      </w:r>
      <w:r w:rsidRPr="00F93080">
        <w:rPr>
          <w:rFonts w:ascii="Palatino Linotype" w:eastAsia="Tahoma" w:hAnsi="Palatino Linotype" w:cs="Tahoma"/>
          <w:b/>
        </w:rPr>
        <w:t xml:space="preserve"> </w:t>
      </w:r>
      <w:r w:rsidRPr="00F93080">
        <w:rPr>
          <w:rFonts w:ascii="Palatino Linotype" w:eastAsia="Palatino Linotype" w:hAnsi="Palatino Linotype" w:cs="Palatino Linotype"/>
        </w:rPr>
        <w:t>emitidas por el Peno y la Segunda Sala de la Suprema Corte de Justicia de la Nación, respectivamente, que son del tenor literal siguiente:</w:t>
      </w:r>
    </w:p>
    <w:p w:rsidR="006617E1" w:rsidRPr="00F93080" w:rsidRDefault="006617E1" w:rsidP="00F8450D">
      <w:pPr>
        <w:spacing w:line="360" w:lineRule="auto"/>
        <w:ind w:left="851" w:right="851"/>
        <w:jc w:val="both"/>
        <w:rPr>
          <w:rFonts w:ascii="Palatino Linotype" w:eastAsia="Palatino Linotype" w:hAnsi="Palatino Linotype" w:cs="Palatino Linotype"/>
          <w:i/>
        </w:rPr>
      </w:pPr>
      <w:r w:rsidRPr="00F93080">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F93080">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93080">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F93080">
        <w:rPr>
          <w:rFonts w:ascii="Palatino Linotype" w:eastAsia="Palatino Linotype" w:hAnsi="Palatino Linotype" w:cs="Palatino Linotype"/>
          <w:i/>
        </w:rPr>
        <w:t xml:space="preserve">; por lo que hace al interés </w:t>
      </w:r>
      <w:r w:rsidRPr="00F93080">
        <w:rPr>
          <w:rFonts w:ascii="Palatino Linotype" w:eastAsia="Palatino Linotype" w:hAnsi="Palatino Linotype" w:cs="Palatino Linotype"/>
          <w:i/>
        </w:rPr>
        <w:lastRenderedPageBreak/>
        <w:t xml:space="preserve">social, se cuenta con normas que tienden a proteger la averiguación de los delitos, la salud y la moral públicas, </w:t>
      </w:r>
      <w:r w:rsidRPr="00F93080">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F93080">
        <w:rPr>
          <w:rFonts w:ascii="Palatino Linotype" w:eastAsia="Palatino Linotype" w:hAnsi="Palatino Linotype" w:cs="Palatino Linotype"/>
          <w:i/>
        </w:rPr>
        <w:t>.”</w:t>
      </w:r>
    </w:p>
    <w:p w:rsidR="006617E1" w:rsidRPr="00F93080" w:rsidRDefault="006617E1" w:rsidP="00F8450D">
      <w:pPr>
        <w:spacing w:line="360" w:lineRule="auto"/>
        <w:ind w:left="851" w:right="851"/>
        <w:jc w:val="both"/>
        <w:rPr>
          <w:rFonts w:ascii="Palatino Linotype" w:eastAsia="Palatino Linotype" w:hAnsi="Palatino Linotype" w:cs="Palatino Linotype"/>
          <w:i/>
        </w:rPr>
      </w:pPr>
    </w:p>
    <w:p w:rsidR="006617E1" w:rsidRPr="00F93080" w:rsidRDefault="006617E1" w:rsidP="00F8450D">
      <w:pPr>
        <w:spacing w:line="360" w:lineRule="auto"/>
        <w:ind w:left="851" w:right="851"/>
        <w:jc w:val="both"/>
        <w:rPr>
          <w:rFonts w:ascii="Palatino Linotype" w:eastAsia="Palatino Linotype" w:hAnsi="Palatino Linotype" w:cs="Palatino Linotype"/>
          <w:i/>
        </w:rPr>
      </w:pPr>
      <w:r w:rsidRPr="00F93080">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F93080">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93080">
        <w:rPr>
          <w:rFonts w:ascii="Palatino Linotype" w:eastAsia="Palatino Linotype" w:hAnsi="Palatino Linotype" w:cs="Palatino Linotype"/>
          <w:b/>
          <w:i/>
        </w:rPr>
        <w:t xml:space="preserve">el legislador federal o local establezca las restricciones correspondientes y clasifique a determinados datos como confidenciales o reservados, con la condición de que tales límites atiendan a intereses </w:t>
      </w:r>
      <w:r w:rsidRPr="00F93080">
        <w:rPr>
          <w:rFonts w:ascii="Palatino Linotype" w:eastAsia="Palatino Linotype" w:hAnsi="Palatino Linotype" w:cs="Palatino Linotype"/>
          <w:b/>
          <w:i/>
        </w:rPr>
        <w:lastRenderedPageBreak/>
        <w:t>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93080">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6617E1" w:rsidRPr="00F93080" w:rsidRDefault="006617E1" w:rsidP="00F8450D">
      <w:pPr>
        <w:spacing w:line="360" w:lineRule="auto"/>
        <w:ind w:left="851" w:right="851"/>
        <w:jc w:val="both"/>
        <w:rPr>
          <w:rFonts w:ascii="Palatino Linotype" w:eastAsia="Palatino Linotype" w:hAnsi="Palatino Linotype" w:cs="Palatino Linotype"/>
          <w:i/>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hAnsi="Palatino Linotype"/>
          <w:color w:val="222222"/>
        </w:rPr>
      </w:pPr>
      <w:r w:rsidRPr="00F93080">
        <w:rPr>
          <w:rFonts w:ascii="Palatino Linotype" w:eastAsia="Palatino Linotype" w:hAnsi="Palatino Linotype" w:cs="Palatino Linotype"/>
          <w:color w:val="222222"/>
        </w:rPr>
        <w:t>Por otra parte y respecto a</w:t>
      </w:r>
      <w:r w:rsidRPr="00F93080">
        <w:rPr>
          <w:rFonts w:ascii="Palatino Linotype" w:eastAsia="Palatino Linotype" w:hAnsi="Palatino Linotype" w:cs="Palatino Linotype"/>
          <w:b/>
          <w:color w:val="222222"/>
        </w:rPr>
        <w:t xml:space="preserve"> la clave de seguridad social y en su caso clave o número del servidor público –trabajador-,</w:t>
      </w:r>
      <w:r w:rsidRPr="00F93080">
        <w:rPr>
          <w:rFonts w:ascii="Palatino Linotype" w:eastAsia="Palatino Linotype" w:hAnsi="Palatino Linotype" w:cs="Palatino Linotype"/>
          <w:color w:val="222222"/>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6617E1" w:rsidRPr="00F93080" w:rsidRDefault="006617E1" w:rsidP="00F8450D">
      <w:pPr>
        <w:shd w:val="clear" w:color="auto" w:fill="FFFFFF"/>
        <w:spacing w:line="360" w:lineRule="auto"/>
        <w:ind w:left="567" w:right="900"/>
        <w:jc w:val="both"/>
        <w:rPr>
          <w:rFonts w:ascii="Palatino Linotype" w:hAnsi="Palatino Linotype"/>
          <w:color w:val="222222"/>
        </w:rPr>
      </w:pPr>
      <w:r w:rsidRPr="00F93080">
        <w:rPr>
          <w:rFonts w:ascii="Palatino Linotype" w:eastAsia="Palatino Linotype" w:hAnsi="Palatino Linotype" w:cs="Palatino Linotype"/>
          <w:b/>
          <w:i/>
          <w:color w:val="222222"/>
        </w:rPr>
        <w:t>“El número de ficha de identificación única de los trabajadores es información de carácter confidencial.</w:t>
      </w:r>
      <w:r w:rsidRPr="00F93080">
        <w:rPr>
          <w:rFonts w:ascii="Palatino Linotype" w:eastAsia="Palatino Linotype" w:hAnsi="Palatino Linotype" w:cs="Palatino Linotype"/>
          <w:i/>
          <w:color w:val="222222"/>
        </w:rPr>
        <w:t> </w:t>
      </w:r>
      <w:r w:rsidRPr="00F93080">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F93080">
        <w:rPr>
          <w:rFonts w:ascii="Palatino Linotype" w:eastAsia="Palatino Linotype" w:hAnsi="Palatino Linotype" w:cs="Palatino Linotype"/>
          <w:i/>
          <w:color w:val="222222"/>
        </w:rPr>
        <w:t>, </w:t>
      </w:r>
      <w:r w:rsidRPr="00F93080">
        <w:rPr>
          <w:rFonts w:ascii="Palatino Linotype" w:eastAsia="Palatino Linotype" w:hAnsi="Palatino Linotype" w:cs="Palatino Linotype"/>
          <w:i/>
          <w:color w:val="222222"/>
          <w:u w:val="single"/>
        </w:rPr>
        <w:t>dicha información es susceptible de clasificarse con el carácter de confidencial</w:t>
      </w:r>
      <w:r w:rsidRPr="00F93080">
        <w:rPr>
          <w:rFonts w:ascii="Palatino Linotype" w:eastAsia="Palatino Linotype" w:hAnsi="Palatino Linotype" w:cs="Palatino Linotype"/>
          <w:i/>
          <w:color w:val="222222"/>
        </w:rPr>
        <w:t xml:space="preserve">, en términos de lo establecido en el artículo 18, fracción II de la Ley Federal de Transparencia y Acceso a la Información Pública Gubernamental, </w:t>
      </w:r>
      <w:r w:rsidRPr="00F93080">
        <w:rPr>
          <w:rFonts w:ascii="Palatino Linotype" w:eastAsia="Palatino Linotype" w:hAnsi="Palatino Linotype" w:cs="Palatino Linotype"/>
          <w:i/>
          <w:color w:val="222222"/>
        </w:rPr>
        <w:lastRenderedPageBreak/>
        <w:t xml:space="preserve">en virtud de que a través de la misma es posible conocer información personal de su titular.” </w:t>
      </w:r>
    </w:p>
    <w:p w:rsidR="006617E1" w:rsidRPr="00F93080" w:rsidRDefault="006617E1" w:rsidP="00F8450D">
      <w:pPr>
        <w:spacing w:line="360" w:lineRule="auto"/>
        <w:ind w:right="-93"/>
        <w:jc w:val="both"/>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Al respecto, se destaca que la versión pública que elabore el </w:t>
      </w:r>
      <w:r w:rsidRPr="00F93080">
        <w:rPr>
          <w:rFonts w:ascii="Palatino Linotype" w:eastAsia="Palatino Linotype" w:hAnsi="Palatino Linotype" w:cs="Palatino Linotype"/>
          <w:b/>
        </w:rPr>
        <w:t>SUJETO OBLIGADO</w:t>
      </w:r>
      <w:r w:rsidRPr="00F93080">
        <w:rPr>
          <w:rFonts w:ascii="Palatino Linotype" w:eastAsia="Palatino Linotype" w:hAnsi="Palatino Linotype" w:cs="Palatino Linotype"/>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250064" w:rsidRPr="00F93080" w:rsidRDefault="00250064" w:rsidP="00250064">
      <w:pPr>
        <w:pStyle w:val="Prrafodelista"/>
        <w:tabs>
          <w:tab w:val="left" w:pos="142"/>
          <w:tab w:val="left" w:pos="284"/>
        </w:tabs>
        <w:spacing w:line="360" w:lineRule="auto"/>
        <w:ind w:left="0" w:right="49"/>
        <w:jc w:val="both"/>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rsidR="006617E1" w:rsidRPr="00F93080" w:rsidRDefault="006617E1" w:rsidP="00F8450D">
      <w:pPr>
        <w:pStyle w:val="Prrafodelista"/>
        <w:spacing w:line="360" w:lineRule="auto"/>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w:t>
      </w:r>
      <w:r w:rsidRPr="00F93080">
        <w:rPr>
          <w:rFonts w:ascii="Palatino Linotype" w:eastAsia="Palatino Linotype" w:hAnsi="Palatino Linotype" w:cs="Palatino Linotype"/>
          <w:b/>
        </w:rPr>
        <w:t>SUJETO OBLIGADO</w:t>
      </w:r>
      <w:r w:rsidRPr="00F93080">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F93080">
        <w:rPr>
          <w:rFonts w:ascii="Palatino Linotype" w:eastAsia="Palatino Linotype" w:hAnsi="Palatino Linotype" w:cs="Palatino Linotype"/>
        </w:rPr>
        <w:lastRenderedPageBreak/>
        <w:t>documentación respectiva, es decir, si no se exponen de manera puntual las razones de ello se estaría violentando desde un inicio el derecho de acceso a la información del solicitante, por lo que el acuerdo respectivo, deberá hacerse del conocimiento del </w:t>
      </w:r>
      <w:r w:rsidRPr="00F93080">
        <w:rPr>
          <w:rFonts w:ascii="Palatino Linotype" w:eastAsia="Palatino Linotype" w:hAnsi="Palatino Linotype" w:cs="Palatino Linotype"/>
          <w:b/>
        </w:rPr>
        <w:t>RECURRENTE.</w:t>
      </w:r>
    </w:p>
    <w:p w:rsidR="006617E1" w:rsidRPr="00F93080" w:rsidRDefault="006617E1" w:rsidP="00F8450D">
      <w:pPr>
        <w:pStyle w:val="Prrafodelista"/>
        <w:spacing w:line="360" w:lineRule="auto"/>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250064" w:rsidRPr="00F93080" w:rsidRDefault="00250064" w:rsidP="00250064">
      <w:pPr>
        <w:pStyle w:val="Prrafodelista"/>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617E1" w:rsidRPr="00F93080" w:rsidRDefault="006617E1" w:rsidP="00F8450D">
      <w:pPr>
        <w:pStyle w:val="Prrafodelista"/>
        <w:spacing w:line="360" w:lineRule="auto"/>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“Quincuagésimo sexto</w:t>
      </w:r>
      <w:r w:rsidRPr="00F93080">
        <w:rPr>
          <w:rFonts w:ascii="Palatino Linotype" w:eastAsia="Palatino Linotype" w:hAnsi="Palatino Linotype" w:cs="Palatino Linotype"/>
          <w:b/>
          <w:i/>
        </w:rPr>
        <w:t xml:space="preserve">. La versión pública del documento o expediente que contenga partes o secciones reservadas o confidenciales, será elaborada </w:t>
      </w:r>
      <w:r w:rsidRPr="00F93080">
        <w:rPr>
          <w:rFonts w:ascii="Palatino Linotype" w:eastAsia="Palatino Linotype" w:hAnsi="Palatino Linotype" w:cs="Palatino Linotype"/>
          <w:b/>
          <w:i/>
        </w:rPr>
        <w:lastRenderedPageBreak/>
        <w:t>por los sujetos obligados, previo pago de los costos de reproducción, a través de sus áreas y deberá ser aprobada por su Comité de Transparencia</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6617E1" w:rsidRPr="00F93080" w:rsidRDefault="006617E1" w:rsidP="00F8450D">
      <w:pPr>
        <w:spacing w:line="360" w:lineRule="auto"/>
        <w:ind w:left="851" w:right="902"/>
        <w:jc w:val="both"/>
        <w:rPr>
          <w:rFonts w:ascii="Palatino Linotype" w:eastAsia="Palatino Linotype" w:hAnsi="Palatino Linotype" w:cs="Palatino Linotype"/>
          <w:i/>
        </w:rPr>
      </w:pPr>
      <w:r w:rsidRPr="00F93080">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rsidR="006617E1" w:rsidRPr="00F93080" w:rsidRDefault="006617E1" w:rsidP="00F8450D">
      <w:pPr>
        <w:spacing w:line="360" w:lineRule="auto"/>
        <w:ind w:left="851" w:right="902"/>
        <w:jc w:val="both"/>
        <w:rPr>
          <w:rFonts w:ascii="Palatino Linotype" w:eastAsia="Palatino Linotype" w:hAnsi="Palatino Linotype" w:cs="Palatino Linotype"/>
          <w:i/>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rPr>
      </w:pPr>
      <w:r w:rsidRPr="00F93080">
        <w:rPr>
          <w:rFonts w:ascii="Palatino Linotype" w:eastAsia="Palatino Linotype" w:hAnsi="Palatino Linotype" w:cs="Palatino Linotype"/>
        </w:rPr>
        <w:t xml:space="preserve">Por lo tanto, </w:t>
      </w:r>
      <w:r w:rsidRPr="00F93080">
        <w:rPr>
          <w:rFonts w:ascii="Palatino Linotype" w:eastAsia="Palatino Linotype" w:hAnsi="Palatino Linotype" w:cs="Palatino Linotype"/>
          <w:b/>
        </w:rPr>
        <w:t xml:space="preserve">la entrega de documentos en su versión pública debe </w:t>
      </w:r>
      <w:r w:rsidRPr="00F93080">
        <w:rPr>
          <w:rFonts w:ascii="Palatino Linotype" w:eastAsia="Palatino Linotype" w:hAnsi="Palatino Linotype" w:cs="Palatino Linotype"/>
        </w:rPr>
        <w:t>acompañarse</w:t>
      </w:r>
      <w:r w:rsidRPr="00F93080">
        <w:rPr>
          <w:rFonts w:ascii="Palatino Linotype" w:eastAsia="Palatino Linotype" w:hAnsi="Palatino Linotype" w:cs="Palatino Linotype"/>
          <w:b/>
        </w:rPr>
        <w:t xml:space="preserve"> </w:t>
      </w:r>
      <w:r w:rsidRPr="00F93080">
        <w:rPr>
          <w:rFonts w:ascii="Palatino Linotype" w:eastAsia="Palatino Linotype" w:hAnsi="Palatino Linotype" w:cs="Palatino Linotype"/>
        </w:rPr>
        <w:t>necesariamente</w:t>
      </w:r>
      <w:r w:rsidRPr="00F93080">
        <w:rPr>
          <w:rFonts w:ascii="Palatino Linotype" w:eastAsia="Palatino Linotype" w:hAnsi="Palatino Linotype" w:cs="Palatino Linotype"/>
          <w:b/>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F93080">
        <w:rPr>
          <w:rFonts w:ascii="Palatino Linotype" w:eastAsia="Palatino Linotype" w:hAnsi="Palatino Linotype" w:cs="Palatino Linotype"/>
        </w:rPr>
        <w:t xml:space="preserve">, ya que no hacerlo, se reitera que lo entregado no tendría un sustento jurídico ni resultaría ser una versión pública, sino más bien una documentación </w:t>
      </w:r>
      <w:r w:rsidRPr="00F93080">
        <w:rPr>
          <w:rFonts w:ascii="Palatino Linotype" w:eastAsia="Palatino Linotype" w:hAnsi="Palatino Linotype" w:cs="Palatino Linotype"/>
        </w:rPr>
        <w:lastRenderedPageBreak/>
        <w:t>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50064" w:rsidRPr="00F93080" w:rsidRDefault="00250064" w:rsidP="00250064">
      <w:pPr>
        <w:pStyle w:val="Prrafodelista"/>
        <w:tabs>
          <w:tab w:val="left" w:pos="142"/>
          <w:tab w:val="left" w:pos="284"/>
        </w:tabs>
        <w:spacing w:line="360" w:lineRule="auto"/>
        <w:ind w:left="0" w:right="49"/>
        <w:jc w:val="both"/>
        <w:rPr>
          <w:rFonts w:ascii="Palatino Linotype" w:eastAsia="Palatino Linotype" w:hAnsi="Palatino Linotype" w:cs="Palatino Linotype"/>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Los sujetos obligados</w:t>
      </w:r>
      <w:r w:rsidRPr="00F93080">
        <w:rPr>
          <w:rFonts w:ascii="Palatino Linotype" w:eastAsia="Palatino Linotype" w:hAnsi="Palatino Linotype" w:cs="Palatino Linotype"/>
          <w:b/>
          <w:color w:val="000000"/>
        </w:rPr>
        <w:t xml:space="preserve"> </w:t>
      </w:r>
      <w:r w:rsidRPr="00F93080">
        <w:rPr>
          <w:rFonts w:ascii="Palatino Linotype" w:eastAsia="Palatino Linotype" w:hAnsi="Palatino Linotype" w:cs="Palatino Linotype"/>
          <w:color w:val="000000"/>
        </w:rPr>
        <w:t xml:space="preserve">serán responsables de los datos personales en su </w:t>
      </w:r>
      <w:r w:rsidRPr="00F93080">
        <w:rPr>
          <w:rFonts w:ascii="Palatino Linotype" w:eastAsia="Palatino Linotype" w:hAnsi="Palatino Linotype" w:cs="Palatino Linotype"/>
        </w:rPr>
        <w:t>posesión</w:t>
      </w:r>
      <w:r w:rsidRPr="00F93080">
        <w:rPr>
          <w:rFonts w:ascii="Palatino Linotype" w:eastAsia="Palatino Linotype" w:hAnsi="Palatino Linotype" w:cs="Palatino Linotype"/>
          <w:color w:val="000000"/>
        </w:rPr>
        <w:t xml:space="preserve"> y que, en caso de localizarse datos concernientes a terceros, éstos no podrán difundir, </w:t>
      </w:r>
      <w:r w:rsidRPr="00F93080">
        <w:rPr>
          <w:rFonts w:ascii="Palatino Linotype" w:eastAsia="Palatino Linotype" w:hAnsi="Palatino Linotype" w:cs="Palatino Linotype"/>
        </w:rPr>
        <w:t>distribuir</w:t>
      </w:r>
      <w:r w:rsidRPr="00F93080">
        <w:rPr>
          <w:rFonts w:ascii="Palatino Linotype" w:eastAsia="Palatino Linotype" w:hAnsi="Palatino Linotype" w:cs="Palatino Linotype"/>
          <w:color w:val="000000"/>
        </w:rPr>
        <w:t xml:space="preserve"> o comercializar los datos personales.  Cabe destacar que, para la realización de la clasificación de la información, se deben seguir una serie de pasos y procedimientos, por lo que es menester reiterar los mismos:</w:t>
      </w:r>
    </w:p>
    <w:p w:rsidR="006617E1" w:rsidRPr="00F93080" w:rsidRDefault="006617E1" w:rsidP="00F8450D">
      <w:pPr>
        <w:tabs>
          <w:tab w:val="left" w:pos="284"/>
        </w:tabs>
        <w:spacing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6617E1" w:rsidRPr="00F93080" w:rsidTr="0084047A">
        <w:tc>
          <w:tcPr>
            <w:tcW w:w="2689" w:type="dxa"/>
          </w:tcPr>
          <w:p w:rsidR="006617E1" w:rsidRPr="00F93080" w:rsidRDefault="006617E1" w:rsidP="00250064">
            <w:pPr>
              <w:tabs>
                <w:tab w:val="left" w:pos="284"/>
              </w:tabs>
              <w:rPr>
                <w:rFonts w:ascii="Palatino Linotype" w:eastAsia="Palatino Linotype" w:hAnsi="Palatino Linotype" w:cs="Palatino Linotype"/>
              </w:rPr>
            </w:pPr>
            <w:r w:rsidRPr="00F93080">
              <w:rPr>
                <w:rFonts w:ascii="Palatino Linotype" w:eastAsia="Palatino Linotype" w:hAnsi="Palatino Linotype" w:cs="Palatino Linotype"/>
              </w:rPr>
              <w:t>a) Requisitos previos.</w:t>
            </w:r>
          </w:p>
        </w:tc>
        <w:tc>
          <w:tcPr>
            <w:tcW w:w="7087" w:type="dxa"/>
          </w:tcPr>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6617E1" w:rsidRPr="00F93080" w:rsidRDefault="006617E1" w:rsidP="00250064">
            <w:pPr>
              <w:tabs>
                <w:tab w:val="left" w:pos="284"/>
              </w:tabs>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F93080">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F93080">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6617E1" w:rsidRPr="00F93080" w:rsidRDefault="006617E1" w:rsidP="00250064">
            <w:pPr>
              <w:tabs>
                <w:tab w:val="left" w:pos="284"/>
              </w:tabs>
              <w:jc w:val="both"/>
              <w:rPr>
                <w:rFonts w:ascii="Palatino Linotype" w:eastAsia="Palatino Linotype" w:hAnsi="Palatino Linotype" w:cs="Palatino Linotype"/>
              </w:rPr>
            </w:pPr>
          </w:p>
        </w:tc>
      </w:tr>
      <w:tr w:rsidR="006617E1" w:rsidRPr="00F93080" w:rsidTr="0084047A">
        <w:tc>
          <w:tcPr>
            <w:tcW w:w="2689" w:type="dxa"/>
          </w:tcPr>
          <w:p w:rsidR="006617E1" w:rsidRPr="00F93080" w:rsidRDefault="006617E1" w:rsidP="00250064">
            <w:pPr>
              <w:tabs>
                <w:tab w:val="left" w:pos="284"/>
              </w:tabs>
              <w:rPr>
                <w:rFonts w:ascii="Palatino Linotype" w:eastAsia="Palatino Linotype" w:hAnsi="Palatino Linotype" w:cs="Palatino Linotype"/>
              </w:rPr>
            </w:pPr>
            <w:r w:rsidRPr="00F93080">
              <w:rPr>
                <w:rFonts w:ascii="Palatino Linotype" w:eastAsia="Palatino Linotype" w:hAnsi="Palatino Linotype" w:cs="Palatino Linotype"/>
              </w:rPr>
              <w:lastRenderedPageBreak/>
              <w:t>b) Supuestos de clasificación.</w:t>
            </w:r>
          </w:p>
        </w:tc>
        <w:tc>
          <w:tcPr>
            <w:tcW w:w="7087" w:type="dxa"/>
          </w:tcPr>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17E1" w:rsidRPr="00F93080" w:rsidRDefault="006617E1" w:rsidP="00250064">
            <w:pPr>
              <w:tabs>
                <w:tab w:val="left" w:pos="284"/>
              </w:tabs>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El </w:t>
            </w:r>
            <w:r w:rsidRPr="00F93080">
              <w:rPr>
                <w:rFonts w:ascii="Palatino Linotype" w:eastAsia="Palatino Linotype" w:hAnsi="Palatino Linotype" w:cs="Palatino Linotype"/>
                <w:b/>
                <w:color w:val="000000"/>
              </w:rPr>
              <w:t>Sujeto Obligado</w:t>
            </w:r>
            <w:r w:rsidRPr="00F93080">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6617E1" w:rsidRPr="00F93080" w:rsidRDefault="006617E1" w:rsidP="00250064">
            <w:pPr>
              <w:tabs>
                <w:tab w:val="left" w:pos="284"/>
              </w:tabs>
              <w:jc w:val="both"/>
              <w:rPr>
                <w:rFonts w:ascii="Palatino Linotype" w:eastAsia="Palatino Linotype" w:hAnsi="Palatino Linotype" w:cs="Palatino Linotype"/>
              </w:rPr>
            </w:pPr>
          </w:p>
        </w:tc>
      </w:tr>
      <w:tr w:rsidR="006617E1" w:rsidRPr="00F93080" w:rsidTr="0084047A">
        <w:tc>
          <w:tcPr>
            <w:tcW w:w="2689" w:type="dxa"/>
          </w:tcPr>
          <w:p w:rsidR="006617E1" w:rsidRPr="00F93080" w:rsidRDefault="006617E1" w:rsidP="00250064">
            <w:pPr>
              <w:tabs>
                <w:tab w:val="left" w:pos="284"/>
              </w:tabs>
              <w:rPr>
                <w:rFonts w:ascii="Palatino Linotype" w:eastAsia="Palatino Linotype" w:hAnsi="Palatino Linotype" w:cs="Palatino Linotype"/>
              </w:rPr>
            </w:pPr>
            <w:r w:rsidRPr="00F93080">
              <w:rPr>
                <w:rFonts w:ascii="Palatino Linotype" w:eastAsia="Palatino Linotype" w:hAnsi="Palatino Linotype" w:cs="Palatino Linotype"/>
              </w:rPr>
              <w:t>c) Formalidades para emitir el acuerdo de clasificación.</w:t>
            </w:r>
          </w:p>
        </w:tc>
        <w:tc>
          <w:tcPr>
            <w:tcW w:w="7087" w:type="dxa"/>
          </w:tcPr>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Es necesario que </w:t>
            </w:r>
            <w:r w:rsidRPr="00F93080">
              <w:rPr>
                <w:rFonts w:ascii="Palatino Linotype" w:eastAsia="Palatino Linotype" w:hAnsi="Palatino Linotype" w:cs="Palatino Linotype"/>
                <w:b/>
                <w:color w:val="000000"/>
                <w:u w:val="single"/>
              </w:rPr>
              <w:t>el acto reúna con los requisitos elementales</w:t>
            </w:r>
            <w:r w:rsidRPr="00F93080">
              <w:rPr>
                <w:rFonts w:ascii="Palatino Linotype" w:eastAsia="Palatino Linotype" w:hAnsi="Palatino Linotype" w:cs="Palatino Linotype"/>
                <w:color w:val="000000"/>
              </w:rPr>
              <w:t>, entre ellos, que la autoridad que va a emitir el acto de autoridad sea la legalmente facultada para ello.</w:t>
            </w:r>
            <w:bookmarkStart w:id="7" w:name="_GoBack"/>
            <w:bookmarkEnd w:id="7"/>
          </w:p>
          <w:p w:rsidR="006617E1" w:rsidRPr="00F93080" w:rsidRDefault="006617E1" w:rsidP="00250064">
            <w:pPr>
              <w:tabs>
                <w:tab w:val="left" w:pos="284"/>
              </w:tabs>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617E1" w:rsidRPr="00F93080" w:rsidRDefault="006617E1" w:rsidP="00250064">
            <w:pPr>
              <w:tabs>
                <w:tab w:val="left" w:pos="284"/>
              </w:tabs>
              <w:jc w:val="both"/>
              <w:rPr>
                <w:rFonts w:ascii="Palatino Linotype" w:eastAsia="Palatino Linotype" w:hAnsi="Palatino Linotype" w:cs="Palatino Linotype"/>
              </w:rPr>
            </w:pPr>
          </w:p>
        </w:tc>
      </w:tr>
      <w:tr w:rsidR="006617E1" w:rsidRPr="00F93080" w:rsidTr="0084047A">
        <w:tc>
          <w:tcPr>
            <w:tcW w:w="2689" w:type="dxa"/>
          </w:tcPr>
          <w:p w:rsidR="006617E1" w:rsidRPr="00F93080" w:rsidRDefault="006617E1" w:rsidP="00250064">
            <w:pPr>
              <w:tabs>
                <w:tab w:val="left" w:pos="284"/>
              </w:tabs>
              <w:rPr>
                <w:rFonts w:ascii="Palatino Linotype" w:eastAsia="Palatino Linotype" w:hAnsi="Palatino Linotype" w:cs="Palatino Linotype"/>
              </w:rPr>
            </w:pPr>
          </w:p>
          <w:p w:rsidR="006617E1" w:rsidRPr="00F93080" w:rsidRDefault="006617E1" w:rsidP="00250064">
            <w:pPr>
              <w:tabs>
                <w:tab w:val="left" w:pos="284"/>
              </w:tabs>
              <w:jc w:val="both"/>
              <w:rPr>
                <w:rFonts w:ascii="Palatino Linotype" w:eastAsia="Palatino Linotype" w:hAnsi="Palatino Linotype" w:cs="Palatino Linotype"/>
              </w:rPr>
            </w:pPr>
            <w:r w:rsidRPr="00F93080">
              <w:rPr>
                <w:rFonts w:ascii="Palatino Linotype" w:eastAsia="Palatino Linotype" w:hAnsi="Palatino Linotype" w:cs="Palatino Linotype"/>
                <w:color w:val="000000"/>
              </w:rPr>
              <w:t xml:space="preserve">d) Requisitos de fondo del acuerdo de clasificación. </w:t>
            </w:r>
          </w:p>
        </w:tc>
        <w:tc>
          <w:tcPr>
            <w:tcW w:w="7087" w:type="dxa"/>
          </w:tcPr>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93080">
              <w:rPr>
                <w:rFonts w:ascii="Palatino Linotype" w:eastAsia="Palatino Linotype" w:hAnsi="Palatino Linotype" w:cs="Palatino Linotype"/>
                <w:b/>
                <w:color w:val="000000"/>
              </w:rPr>
              <w:t>Sujetos Obligados</w:t>
            </w:r>
            <w:r w:rsidRPr="00F93080">
              <w:rPr>
                <w:rFonts w:ascii="Palatino Linotype" w:eastAsia="Palatino Linotype" w:hAnsi="Palatino Linotype" w:cs="Palatino Linotype"/>
                <w:color w:val="000000"/>
              </w:rPr>
              <w:t xml:space="preserve">, por lo que deberán fundar y motivar debidamente la clasificación. </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De lo anterior, se desprende que para una correcta </w:t>
            </w:r>
            <w:r w:rsidRPr="00F93080">
              <w:rPr>
                <w:rFonts w:ascii="Palatino Linotype" w:eastAsia="Palatino Linotype" w:hAnsi="Palatino Linotype" w:cs="Palatino Linotype"/>
                <w:b/>
                <w:color w:val="000000"/>
              </w:rPr>
              <w:t>clasificación total o parcial</w:t>
            </w:r>
            <w:r w:rsidRPr="00F93080">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Ahora bien, </w:t>
            </w:r>
            <w:r w:rsidRPr="00F93080">
              <w:rPr>
                <w:rFonts w:ascii="Palatino Linotype" w:eastAsia="Palatino Linotype" w:hAnsi="Palatino Linotype" w:cs="Palatino Linotype"/>
                <w:b/>
                <w:color w:val="000000"/>
                <w:u w:val="single"/>
              </w:rPr>
              <w:t>para cada caso además de fundar y motivar</w:t>
            </w:r>
            <w:r w:rsidRPr="00F93080">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p>
        </w:tc>
      </w:tr>
      <w:tr w:rsidR="006617E1" w:rsidRPr="00F93080" w:rsidTr="0084047A">
        <w:tc>
          <w:tcPr>
            <w:tcW w:w="2689" w:type="dxa"/>
          </w:tcPr>
          <w:p w:rsidR="006617E1" w:rsidRPr="00F93080" w:rsidRDefault="006617E1" w:rsidP="00250064">
            <w:pPr>
              <w:tabs>
                <w:tab w:val="left" w:pos="284"/>
              </w:tabs>
              <w:ind w:right="49"/>
              <w:jc w:val="both"/>
              <w:rPr>
                <w:rFonts w:ascii="Palatino Linotype" w:eastAsia="Palatino Linotype" w:hAnsi="Palatino Linotype" w:cs="Palatino Linotype"/>
              </w:rPr>
            </w:pPr>
            <w:r w:rsidRPr="00F93080">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Pr>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6617E1" w:rsidRPr="00F93080" w:rsidRDefault="006617E1" w:rsidP="00250064">
            <w:pPr>
              <w:tabs>
                <w:tab w:val="left" w:pos="284"/>
              </w:tabs>
              <w:ind w:right="49"/>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17E1" w:rsidRPr="00F93080" w:rsidRDefault="006617E1" w:rsidP="00250064">
            <w:pPr>
              <w:tabs>
                <w:tab w:val="left" w:pos="284"/>
              </w:tabs>
              <w:rPr>
                <w:rFonts w:ascii="Palatino Linotype" w:eastAsia="Palatino Linotype" w:hAnsi="Palatino Linotype" w:cs="Palatino Linotype"/>
                <w:color w:val="000000"/>
              </w:rPr>
            </w:pPr>
            <w:r w:rsidRPr="00F93080">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6617E1" w:rsidRPr="00F93080" w:rsidRDefault="006617E1" w:rsidP="00250064">
            <w:pPr>
              <w:tabs>
                <w:tab w:val="left" w:pos="284"/>
              </w:tabs>
              <w:rPr>
                <w:rFonts w:ascii="Palatino Linotype" w:eastAsia="Palatino Linotype" w:hAnsi="Palatino Linotype" w:cs="Palatino Linotype"/>
              </w:rPr>
            </w:pPr>
          </w:p>
        </w:tc>
      </w:tr>
    </w:tbl>
    <w:p w:rsidR="006617E1" w:rsidRPr="00F93080" w:rsidRDefault="006617E1" w:rsidP="00F8450D">
      <w:pPr>
        <w:tabs>
          <w:tab w:val="left" w:pos="284"/>
        </w:tabs>
        <w:spacing w:line="360" w:lineRule="auto"/>
        <w:rPr>
          <w:rFonts w:ascii="Palatino Linotype" w:eastAsia="Palatino Linotype" w:hAnsi="Palatino Linotype" w:cs="Palatino Linotype"/>
          <w:color w:val="000000"/>
        </w:rPr>
      </w:pPr>
    </w:p>
    <w:p w:rsidR="006617E1" w:rsidRPr="00F93080"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Palatino Linotype" w:hAnsi="Palatino Linotype" w:cs="Palatino Linotype"/>
          <w:color w:val="000000"/>
        </w:rPr>
      </w:pPr>
      <w:r w:rsidRPr="00F93080">
        <w:rPr>
          <w:rFonts w:ascii="Palatino Linotype" w:eastAsia="Palatino Linotype" w:hAnsi="Palatino Linotype" w:cs="Palatino Linotype"/>
        </w:rPr>
        <w:t xml:space="preserve">Si el </w:t>
      </w:r>
      <w:r w:rsidRPr="00F93080">
        <w:rPr>
          <w:rFonts w:ascii="Palatino Linotype" w:eastAsia="Palatino Linotype" w:hAnsi="Palatino Linotype" w:cs="Palatino Linotype"/>
          <w:color w:val="000000"/>
        </w:rPr>
        <w:t>servidor</w:t>
      </w:r>
      <w:r w:rsidRPr="00F93080">
        <w:rPr>
          <w:rFonts w:ascii="Palatino Linotype" w:eastAsia="Palatino Linotype" w:hAnsi="Palatino Linotype" w:cs="Palatino Linotype"/>
        </w:rPr>
        <w:t xml:space="preserve"> </w:t>
      </w:r>
      <w:r w:rsidRPr="00F93080">
        <w:rPr>
          <w:rFonts w:ascii="Palatino Linotype" w:eastAsia="Arial Unicode MS" w:hAnsi="Palatino Linotype" w:cs="Arial"/>
        </w:rPr>
        <w:t>público</w:t>
      </w:r>
      <w:r w:rsidRPr="00F93080">
        <w:rPr>
          <w:rFonts w:ascii="Palatino Linotype" w:eastAsia="Palatino Linotype" w:hAnsi="Palatino Linotype" w:cs="Palatino Linotype"/>
        </w:rPr>
        <w:t xml:space="preserve"> incumple con estas formalidades y entrega la información </w:t>
      </w:r>
      <w:r w:rsidRPr="00F93080">
        <w:rPr>
          <w:rFonts w:ascii="Palatino Linotype" w:eastAsia="Palatino Linotype" w:hAnsi="Palatino Linotype" w:cs="Palatino Linotype"/>
          <w:color w:val="000000"/>
        </w:rPr>
        <w:t>sin</w:t>
      </w:r>
      <w:r w:rsidRPr="00F93080">
        <w:rPr>
          <w:rFonts w:ascii="Palatino Linotype" w:eastAsia="Palatino Linotype" w:hAnsi="Palatino Linotype" w:cs="Palatino Linotype"/>
        </w:rPr>
        <w:t xml:space="preserve"> proteger los datos personales incumple con lo que estipula las </w:t>
      </w:r>
      <w:r w:rsidRPr="00F93080">
        <w:rPr>
          <w:rFonts w:ascii="Palatino Linotype" w:eastAsia="Palatino Linotype" w:hAnsi="Palatino Linotype" w:cs="Palatino Linotype"/>
          <w:color w:val="000000"/>
        </w:rPr>
        <w:t>disposiciones</w:t>
      </w:r>
      <w:r w:rsidRPr="00F93080">
        <w:rPr>
          <w:rFonts w:ascii="Palatino Linotype" w:eastAsia="Palatino Linotype" w:hAnsi="Palatino Linotype" w:cs="Palatino Linotype"/>
        </w:rPr>
        <w:t xml:space="preserve"> </w:t>
      </w:r>
      <w:r w:rsidRPr="00F93080">
        <w:rPr>
          <w:rFonts w:ascii="Palatino Linotype" w:eastAsia="Palatino Linotype" w:hAnsi="Palatino Linotype" w:cs="Palatino Linotype"/>
          <w:color w:val="000000"/>
        </w:rPr>
        <w:t>legales</w:t>
      </w:r>
      <w:r w:rsidRPr="00F93080">
        <w:rPr>
          <w:rFonts w:ascii="Palatino Linotype" w:eastAsia="Palatino Linotype" w:hAnsi="Palatino Linotype" w:cs="Palatino Linotype"/>
        </w:rPr>
        <w:t xml:space="preserve"> </w:t>
      </w:r>
      <w:r w:rsidRPr="00F93080">
        <w:rPr>
          <w:rFonts w:ascii="Palatino Linotype" w:eastAsia="Palatino Linotype" w:hAnsi="Palatino Linotype" w:cs="Palatino Linotype"/>
          <w:color w:val="000000"/>
        </w:rPr>
        <w:t>establecidas</w:t>
      </w:r>
      <w:r w:rsidRPr="00F93080">
        <w:rPr>
          <w:rFonts w:ascii="Palatino Linotype" w:eastAsia="Palatino Linotype" w:hAnsi="Palatino Linotype" w:cs="Palatino Linotype"/>
        </w:rPr>
        <w:t>, asimismo que si entrega un documento testado sin el debido acuerdo de clasificación.</w:t>
      </w:r>
    </w:p>
    <w:p w:rsidR="006617E1" w:rsidRPr="00F93080" w:rsidRDefault="006617E1" w:rsidP="00F8450D">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6617E1" w:rsidRPr="0084047A" w:rsidRDefault="006617E1" w:rsidP="00F8450D">
      <w:pPr>
        <w:pStyle w:val="Prrafodelista"/>
        <w:numPr>
          <w:ilvl w:val="0"/>
          <w:numId w:val="3"/>
        </w:numPr>
        <w:tabs>
          <w:tab w:val="left" w:pos="142"/>
          <w:tab w:val="left" w:pos="284"/>
        </w:tabs>
        <w:spacing w:line="360" w:lineRule="auto"/>
        <w:ind w:left="0" w:right="49" w:firstLine="0"/>
        <w:jc w:val="both"/>
        <w:rPr>
          <w:rFonts w:ascii="Palatino Linotype" w:eastAsia="Calibri" w:hAnsi="Palatino Linotype" w:cs="Arial"/>
        </w:rPr>
      </w:pPr>
      <w:r w:rsidRPr="00F93080">
        <w:rPr>
          <w:rFonts w:ascii="Palatino Linotype" w:eastAsia="Arial Unicode MS" w:hAnsi="Palatino Linotype" w:cs="Arial"/>
        </w:rPr>
        <w:t>Por</w:t>
      </w:r>
      <w:r w:rsidRPr="00F93080">
        <w:rPr>
          <w:rFonts w:ascii="Palatino Linotype" w:eastAsia="MS Mincho" w:hAnsi="Palatino Linotype"/>
          <w:color w:val="000000"/>
        </w:rPr>
        <w:t xml:space="preserve"> lo anteriormente expuesto y fundado, este Órgano Garante emite los </w:t>
      </w:r>
      <w:r w:rsidRPr="00F93080">
        <w:rPr>
          <w:rFonts w:ascii="Palatino Linotype" w:eastAsia="Palatino Linotype" w:hAnsi="Palatino Linotype" w:cs="Palatino Linotype"/>
        </w:rPr>
        <w:t>siguientes</w:t>
      </w:r>
      <w:r w:rsidRPr="00F93080">
        <w:rPr>
          <w:rFonts w:ascii="Palatino Linotype" w:eastAsia="MS Mincho" w:hAnsi="Palatino Linotype"/>
          <w:color w:val="000000"/>
        </w:rPr>
        <w:t xml:space="preserve">: </w:t>
      </w:r>
    </w:p>
    <w:p w:rsidR="0084047A" w:rsidRPr="0084047A" w:rsidRDefault="0084047A" w:rsidP="0084047A">
      <w:pPr>
        <w:pStyle w:val="Prrafodelista"/>
        <w:rPr>
          <w:rFonts w:ascii="Palatino Linotype" w:eastAsia="Calibri" w:hAnsi="Palatino Linotype" w:cs="Arial"/>
        </w:rPr>
      </w:pPr>
    </w:p>
    <w:p w:rsidR="0084047A" w:rsidRDefault="0084047A" w:rsidP="0084047A">
      <w:pPr>
        <w:tabs>
          <w:tab w:val="left" w:pos="142"/>
          <w:tab w:val="left" w:pos="284"/>
        </w:tabs>
        <w:spacing w:line="360" w:lineRule="auto"/>
        <w:ind w:right="49"/>
        <w:jc w:val="both"/>
        <w:rPr>
          <w:rFonts w:ascii="Palatino Linotype" w:eastAsia="Calibri" w:hAnsi="Palatino Linotype" w:cs="Arial"/>
        </w:rPr>
      </w:pPr>
    </w:p>
    <w:p w:rsidR="0084047A" w:rsidRDefault="0084047A" w:rsidP="0084047A">
      <w:pPr>
        <w:tabs>
          <w:tab w:val="left" w:pos="142"/>
          <w:tab w:val="left" w:pos="284"/>
        </w:tabs>
        <w:spacing w:line="360" w:lineRule="auto"/>
        <w:ind w:right="49"/>
        <w:jc w:val="both"/>
        <w:rPr>
          <w:rFonts w:ascii="Palatino Linotype" w:eastAsia="Calibri" w:hAnsi="Palatino Linotype" w:cs="Arial"/>
        </w:rPr>
      </w:pPr>
    </w:p>
    <w:p w:rsidR="0084047A" w:rsidRDefault="0084047A" w:rsidP="0084047A">
      <w:pPr>
        <w:tabs>
          <w:tab w:val="left" w:pos="142"/>
          <w:tab w:val="left" w:pos="284"/>
        </w:tabs>
        <w:spacing w:line="360" w:lineRule="auto"/>
        <w:ind w:right="49"/>
        <w:jc w:val="both"/>
        <w:rPr>
          <w:rFonts w:ascii="Palatino Linotype" w:eastAsia="Calibri" w:hAnsi="Palatino Linotype" w:cs="Arial"/>
        </w:rPr>
      </w:pPr>
    </w:p>
    <w:p w:rsidR="0084047A" w:rsidRDefault="0084047A" w:rsidP="0084047A">
      <w:pPr>
        <w:tabs>
          <w:tab w:val="left" w:pos="142"/>
          <w:tab w:val="left" w:pos="284"/>
        </w:tabs>
        <w:spacing w:line="360" w:lineRule="auto"/>
        <w:ind w:right="49"/>
        <w:jc w:val="both"/>
        <w:rPr>
          <w:rFonts w:ascii="Palatino Linotype" w:eastAsia="Calibri" w:hAnsi="Palatino Linotype" w:cs="Arial"/>
        </w:rPr>
      </w:pPr>
    </w:p>
    <w:p w:rsidR="0084047A" w:rsidRPr="0084047A" w:rsidRDefault="0084047A" w:rsidP="0084047A">
      <w:pPr>
        <w:tabs>
          <w:tab w:val="left" w:pos="142"/>
          <w:tab w:val="left" w:pos="284"/>
        </w:tabs>
        <w:spacing w:line="360" w:lineRule="auto"/>
        <w:ind w:right="49"/>
        <w:jc w:val="both"/>
        <w:rPr>
          <w:rFonts w:ascii="Palatino Linotype" w:eastAsia="Calibri" w:hAnsi="Palatino Linotype" w:cs="Arial"/>
        </w:rPr>
      </w:pPr>
    </w:p>
    <w:p w:rsidR="00955CFD" w:rsidRPr="00F93080" w:rsidRDefault="00955CFD" w:rsidP="00F8450D">
      <w:pPr>
        <w:keepNext/>
        <w:keepLines/>
        <w:spacing w:line="360" w:lineRule="auto"/>
        <w:jc w:val="center"/>
        <w:rPr>
          <w:rFonts w:ascii="Palatino Linotype" w:eastAsia="Palatino Linotype" w:hAnsi="Palatino Linotype" w:cs="Palatino Linotype"/>
          <w:b/>
          <w:color w:val="000000"/>
        </w:rPr>
      </w:pPr>
      <w:r w:rsidRPr="00F93080">
        <w:rPr>
          <w:rFonts w:ascii="Palatino Linotype" w:eastAsia="Palatino Linotype" w:hAnsi="Palatino Linotype" w:cs="Palatino Linotype"/>
          <w:b/>
          <w:color w:val="000000"/>
        </w:rPr>
        <w:lastRenderedPageBreak/>
        <w:t>R E S O L U T I V O S</w:t>
      </w:r>
    </w:p>
    <w:p w:rsidR="00955CFD" w:rsidRPr="00F93080" w:rsidRDefault="00955CFD" w:rsidP="00F8450D">
      <w:pPr>
        <w:spacing w:line="360" w:lineRule="auto"/>
        <w:ind w:right="-929"/>
        <w:jc w:val="both"/>
        <w:rPr>
          <w:rFonts w:ascii="Palatino Linotype" w:eastAsia="Palatino Linotype" w:hAnsi="Palatino Linotype" w:cs="Palatino Linotype"/>
          <w:b/>
        </w:rPr>
      </w:pPr>
      <w:r w:rsidRPr="00F93080">
        <w:rPr>
          <w:rFonts w:ascii="Palatino Linotype" w:eastAsia="Palatino Linotype" w:hAnsi="Palatino Linotype" w:cs="Palatino Linotype"/>
          <w:b/>
        </w:rPr>
        <w:tab/>
      </w:r>
    </w:p>
    <w:p w:rsidR="00063A2F" w:rsidRPr="00F93080" w:rsidRDefault="00063A2F" w:rsidP="00F8450D">
      <w:pPr>
        <w:spacing w:line="360" w:lineRule="auto"/>
        <w:jc w:val="both"/>
        <w:rPr>
          <w:rFonts w:ascii="Palatino Linotype" w:eastAsia="Palatino Linotype" w:hAnsi="Palatino Linotype" w:cs="Palatino Linotype"/>
        </w:rPr>
      </w:pPr>
      <w:r w:rsidRPr="00F93080">
        <w:rPr>
          <w:rFonts w:ascii="Palatino Linotype" w:eastAsia="Times New Roman" w:hAnsi="Palatino Linotype" w:cs="Arial"/>
          <w:b/>
          <w:bCs/>
        </w:rPr>
        <w:t>PRIMERO</w:t>
      </w:r>
      <w:r w:rsidRPr="00F93080">
        <w:rPr>
          <w:rFonts w:ascii="Palatino Linotype" w:eastAsia="Times New Roman" w:hAnsi="Palatino Linotype" w:cs="Arial"/>
        </w:rPr>
        <w:t xml:space="preserve">. Resultan </w:t>
      </w:r>
      <w:r w:rsidR="00C242EB" w:rsidRPr="00F93080">
        <w:rPr>
          <w:rFonts w:ascii="Palatino Linotype" w:eastAsia="Times New Roman" w:hAnsi="Palatino Linotype" w:cs="Arial"/>
        </w:rPr>
        <w:t xml:space="preserve">parcialmente </w:t>
      </w:r>
      <w:r w:rsidRPr="00F93080">
        <w:rPr>
          <w:rFonts w:ascii="Palatino Linotype" w:eastAsia="Times New Roman" w:hAnsi="Palatino Linotype" w:cs="Arial"/>
        </w:rPr>
        <w:t xml:space="preserve">fundadas las </w:t>
      </w:r>
      <w:r w:rsidRPr="00F93080">
        <w:rPr>
          <w:rFonts w:ascii="Palatino Linotype" w:eastAsia="Times New Roman" w:hAnsi="Palatino Linotype" w:cs="Arial"/>
          <w:lang w:val="es-ES"/>
        </w:rPr>
        <w:t xml:space="preserve">razones o motivos de inconformidad hechos valer en el Recurso de Revisión </w:t>
      </w:r>
      <w:r w:rsidR="00250064" w:rsidRPr="00F93080">
        <w:rPr>
          <w:rFonts w:ascii="Palatino Linotype" w:eastAsia="Times New Roman" w:hAnsi="Palatino Linotype" w:cs="Arial"/>
          <w:b/>
          <w:lang w:val="es-ES"/>
        </w:rPr>
        <w:t>12263</w:t>
      </w:r>
      <w:r w:rsidR="00D67FFA" w:rsidRPr="00F93080">
        <w:rPr>
          <w:rFonts w:ascii="Palatino Linotype" w:eastAsia="Times New Roman" w:hAnsi="Palatino Linotype" w:cs="Arial"/>
          <w:b/>
          <w:lang w:val="es-ES"/>
        </w:rPr>
        <w:t>/INFOEM/IP/RR/2025</w:t>
      </w:r>
      <w:r w:rsidRPr="00F93080">
        <w:rPr>
          <w:rFonts w:ascii="Palatino Linotype" w:eastAsia="Times New Roman" w:hAnsi="Palatino Linotype" w:cs="Arial"/>
          <w:b/>
          <w:lang w:val="es-ES"/>
        </w:rPr>
        <w:t xml:space="preserve">, </w:t>
      </w:r>
      <w:r w:rsidRPr="00F93080">
        <w:rPr>
          <w:rFonts w:ascii="Palatino Linotype" w:eastAsia="Palatino Linotype" w:hAnsi="Palatino Linotype" w:cs="Palatino Linotype"/>
        </w:rPr>
        <w:t xml:space="preserve">en términos </w:t>
      </w:r>
      <w:r w:rsidR="009F1709" w:rsidRPr="00F93080">
        <w:rPr>
          <w:rFonts w:ascii="Palatino Linotype" w:eastAsia="Palatino Linotype" w:hAnsi="Palatino Linotype" w:cs="Palatino Linotype"/>
        </w:rPr>
        <w:t>de</w:t>
      </w:r>
      <w:r w:rsidR="0048101F" w:rsidRPr="00F93080">
        <w:rPr>
          <w:rFonts w:ascii="Palatino Linotype" w:eastAsia="Palatino Linotype" w:hAnsi="Palatino Linotype" w:cs="Palatino Linotype"/>
        </w:rPr>
        <w:t xml:space="preserve"> </w:t>
      </w:r>
      <w:r w:rsidR="009F1709" w:rsidRPr="00F93080">
        <w:rPr>
          <w:rFonts w:ascii="Palatino Linotype" w:eastAsia="Palatino Linotype" w:hAnsi="Palatino Linotype" w:cs="Palatino Linotype"/>
        </w:rPr>
        <w:t>l</w:t>
      </w:r>
      <w:r w:rsidR="0048101F" w:rsidRPr="00F93080">
        <w:rPr>
          <w:rFonts w:ascii="Palatino Linotype" w:eastAsia="Palatino Linotype" w:hAnsi="Palatino Linotype" w:cs="Palatino Linotype"/>
        </w:rPr>
        <w:t>os</w:t>
      </w:r>
      <w:r w:rsidR="009F1709" w:rsidRPr="00F93080">
        <w:rPr>
          <w:rFonts w:ascii="Palatino Linotype" w:eastAsia="Palatino Linotype" w:hAnsi="Palatino Linotype" w:cs="Palatino Linotype"/>
        </w:rPr>
        <w:t xml:space="preserve"> </w:t>
      </w:r>
      <w:r w:rsidRPr="00F93080">
        <w:rPr>
          <w:rFonts w:ascii="Palatino Linotype" w:eastAsia="Palatino Linotype" w:hAnsi="Palatino Linotype" w:cs="Palatino Linotype"/>
          <w:b/>
        </w:rPr>
        <w:t>Considerando</w:t>
      </w:r>
      <w:r w:rsidR="0048101F" w:rsidRPr="00F93080">
        <w:rPr>
          <w:rFonts w:ascii="Palatino Linotype" w:eastAsia="Palatino Linotype" w:hAnsi="Palatino Linotype" w:cs="Palatino Linotype"/>
          <w:b/>
        </w:rPr>
        <w:t>s</w:t>
      </w:r>
      <w:r w:rsidRPr="00F93080">
        <w:rPr>
          <w:rFonts w:ascii="Palatino Linotype" w:eastAsia="Palatino Linotype" w:hAnsi="Palatino Linotype" w:cs="Palatino Linotype"/>
        </w:rPr>
        <w:t xml:space="preserve"> </w:t>
      </w:r>
      <w:r w:rsidRPr="00F93080">
        <w:rPr>
          <w:rFonts w:ascii="Palatino Linotype" w:eastAsia="Palatino Linotype" w:hAnsi="Palatino Linotype" w:cs="Palatino Linotype"/>
          <w:b/>
        </w:rPr>
        <w:t>Cuarto</w:t>
      </w:r>
      <w:r w:rsidR="0048101F" w:rsidRPr="00F93080">
        <w:rPr>
          <w:rFonts w:ascii="Palatino Linotype" w:eastAsia="Palatino Linotype" w:hAnsi="Palatino Linotype" w:cs="Palatino Linotype"/>
          <w:b/>
        </w:rPr>
        <w:t xml:space="preserve"> y Quinto</w:t>
      </w:r>
      <w:r w:rsidRPr="00F93080">
        <w:rPr>
          <w:rFonts w:ascii="Palatino Linotype" w:eastAsia="Palatino Linotype" w:hAnsi="Palatino Linotype" w:cs="Palatino Linotype"/>
          <w:b/>
        </w:rPr>
        <w:t xml:space="preserve"> </w:t>
      </w:r>
      <w:r w:rsidRPr="00F93080">
        <w:rPr>
          <w:rFonts w:ascii="Palatino Linotype" w:eastAsia="Palatino Linotype" w:hAnsi="Palatino Linotype" w:cs="Palatino Linotype"/>
        </w:rPr>
        <w:t>de la presente Resolución.</w:t>
      </w:r>
    </w:p>
    <w:p w:rsidR="00FD19C8" w:rsidRPr="00F93080" w:rsidRDefault="00FD19C8" w:rsidP="00F8450D">
      <w:pPr>
        <w:spacing w:line="360" w:lineRule="auto"/>
        <w:jc w:val="both"/>
        <w:rPr>
          <w:rFonts w:ascii="Palatino Linotype" w:eastAsia="Palatino Linotype" w:hAnsi="Palatino Linotype" w:cs="Palatino Linotype"/>
        </w:rPr>
      </w:pPr>
    </w:p>
    <w:p w:rsidR="00C70DBF" w:rsidRPr="00F93080" w:rsidRDefault="00063A2F" w:rsidP="00F8450D">
      <w:pPr>
        <w:spacing w:line="360" w:lineRule="auto"/>
        <w:jc w:val="both"/>
        <w:rPr>
          <w:rFonts w:ascii="Palatino Linotype" w:hAnsi="Palatino Linotype" w:cs="Arial"/>
        </w:rPr>
      </w:pPr>
      <w:r w:rsidRPr="00F93080">
        <w:rPr>
          <w:rFonts w:ascii="Palatino Linotype" w:eastAsia="Times New Roman" w:hAnsi="Palatino Linotype" w:cs="Times New Roman"/>
          <w:b/>
        </w:rPr>
        <w:t xml:space="preserve">SEGUNDO. </w:t>
      </w:r>
      <w:r w:rsidRPr="00F93080">
        <w:rPr>
          <w:rFonts w:ascii="Palatino Linotype" w:eastAsia="MS Mincho" w:hAnsi="Palatino Linotype" w:cs="Times New Roman"/>
          <w:color w:val="000000" w:themeColor="text1"/>
        </w:rPr>
        <w:t xml:space="preserve">Se </w:t>
      </w:r>
      <w:r w:rsidR="00E0409F" w:rsidRPr="00F93080">
        <w:rPr>
          <w:rFonts w:ascii="Palatino Linotype" w:eastAsia="MS Mincho" w:hAnsi="Palatino Linotype" w:cs="Times New Roman"/>
          <w:b/>
          <w:color w:val="000000" w:themeColor="text1"/>
        </w:rPr>
        <w:t>REVO</w:t>
      </w:r>
      <w:r w:rsidRPr="00F93080">
        <w:rPr>
          <w:rFonts w:ascii="Palatino Linotype" w:eastAsia="MS Mincho" w:hAnsi="Palatino Linotype" w:cs="Times New Roman"/>
          <w:b/>
          <w:color w:val="000000" w:themeColor="text1"/>
        </w:rPr>
        <w:t xml:space="preserve">CA </w:t>
      </w:r>
      <w:r w:rsidRPr="00F93080">
        <w:rPr>
          <w:rFonts w:ascii="Palatino Linotype" w:eastAsia="MS Mincho" w:hAnsi="Palatino Linotype" w:cs="Times New Roman"/>
          <w:color w:val="000000" w:themeColor="text1"/>
        </w:rPr>
        <w:t xml:space="preserve">la respuesta emitida por el </w:t>
      </w:r>
      <w:r w:rsidR="00B87DD0" w:rsidRPr="00F93080">
        <w:rPr>
          <w:rFonts w:ascii="Palatino Linotype" w:hAnsi="Palatino Linotype"/>
          <w:b/>
          <w:bCs/>
          <w:color w:val="000000"/>
        </w:rPr>
        <w:t>Ayuntamiento de Calimaya</w:t>
      </w:r>
      <w:r w:rsidRPr="00F93080">
        <w:rPr>
          <w:rFonts w:ascii="Palatino Linotype" w:eastAsia="Times New Roman" w:hAnsi="Palatino Linotype" w:cs="Arial"/>
          <w:b/>
          <w:lang w:val="es-ES"/>
        </w:rPr>
        <w:t>;</w:t>
      </w:r>
      <w:r w:rsidRPr="00F93080">
        <w:rPr>
          <w:rFonts w:ascii="Palatino Linotype" w:eastAsia="Palatino Linotype" w:hAnsi="Palatino Linotype" w:cs="Palatino Linotype"/>
        </w:rPr>
        <w:t xml:space="preserve"> por lo que</w:t>
      </w:r>
      <w:r w:rsidRPr="00F93080">
        <w:rPr>
          <w:rFonts w:ascii="Palatino Linotype" w:eastAsia="MS Mincho" w:hAnsi="Palatino Linotype" w:cs="Times New Roman"/>
          <w:color w:val="000000" w:themeColor="text1"/>
        </w:rPr>
        <w:t xml:space="preserve"> se </w:t>
      </w:r>
      <w:r w:rsidRPr="00F93080">
        <w:rPr>
          <w:rFonts w:ascii="Palatino Linotype" w:eastAsia="MS Mincho" w:hAnsi="Palatino Linotype" w:cs="Times New Roman"/>
          <w:b/>
          <w:color w:val="000000" w:themeColor="text1"/>
        </w:rPr>
        <w:t>ORDENA</w:t>
      </w:r>
      <w:r w:rsidRPr="00F93080">
        <w:rPr>
          <w:rFonts w:ascii="Palatino Linotype" w:eastAsia="MS Mincho" w:hAnsi="Palatino Linotype" w:cs="Times New Roman"/>
          <w:color w:val="000000" w:themeColor="text1"/>
        </w:rPr>
        <w:t xml:space="preserve"> entregar vía Sistema de Acceso a la Información Mexiquense (</w:t>
      </w:r>
      <w:r w:rsidRPr="00F93080">
        <w:rPr>
          <w:rFonts w:ascii="Palatino Linotype" w:eastAsia="MS Mincho" w:hAnsi="Palatino Linotype" w:cs="Times New Roman"/>
          <w:b/>
          <w:color w:val="000000" w:themeColor="text1"/>
        </w:rPr>
        <w:t>SAIMEX</w:t>
      </w:r>
      <w:r w:rsidRPr="00F93080">
        <w:rPr>
          <w:rFonts w:ascii="Palatino Linotype" w:eastAsia="MS Mincho" w:hAnsi="Palatino Linotype" w:cs="Times New Roman"/>
          <w:color w:val="000000" w:themeColor="text1"/>
        </w:rPr>
        <w:t xml:space="preserve">) </w:t>
      </w:r>
      <w:r w:rsidR="00F91717" w:rsidRPr="00F93080">
        <w:rPr>
          <w:rFonts w:ascii="Palatino Linotype" w:eastAsia="MS Mincho" w:hAnsi="Palatino Linotype" w:cs="Times New Roman"/>
          <w:color w:val="000000" w:themeColor="text1"/>
        </w:rPr>
        <w:t xml:space="preserve">de ser el caso </w:t>
      </w:r>
      <w:r w:rsidR="00C70DBF" w:rsidRPr="00F93080">
        <w:rPr>
          <w:rFonts w:ascii="Palatino Linotype" w:eastAsia="MS Mincho" w:hAnsi="Palatino Linotype" w:cs="Times New Roman"/>
          <w:color w:val="000000" w:themeColor="text1"/>
        </w:rPr>
        <w:t>en versión pública</w:t>
      </w:r>
      <w:r w:rsidR="001B2FBF" w:rsidRPr="00F93080">
        <w:rPr>
          <w:rFonts w:ascii="Palatino Linotype" w:eastAsia="MS Mincho" w:hAnsi="Palatino Linotype" w:cs="Times New Roman"/>
          <w:color w:val="000000" w:themeColor="text1"/>
        </w:rPr>
        <w:t>, la siguiente información</w:t>
      </w:r>
      <w:r w:rsidRPr="00F93080">
        <w:rPr>
          <w:rFonts w:ascii="Palatino Linotype" w:hAnsi="Palatino Linotype" w:cs="Arial"/>
        </w:rPr>
        <w:t>:</w:t>
      </w:r>
    </w:p>
    <w:p w:rsidR="00063A2F" w:rsidRPr="00973513" w:rsidRDefault="00DF0033" w:rsidP="00DF0033">
      <w:pPr>
        <w:pStyle w:val="Prrafodelista"/>
        <w:numPr>
          <w:ilvl w:val="0"/>
          <w:numId w:val="21"/>
        </w:numPr>
        <w:spacing w:line="360" w:lineRule="auto"/>
        <w:ind w:right="709"/>
        <w:jc w:val="both"/>
        <w:rPr>
          <w:rFonts w:ascii="Palatino Linotype" w:eastAsia="Palatino Linotype" w:hAnsi="Palatino Linotype" w:cs="Palatino Linotype"/>
          <w:b/>
        </w:rPr>
      </w:pPr>
      <w:r w:rsidRPr="00973513">
        <w:rPr>
          <w:rFonts w:ascii="Palatino Linotype" w:eastAsia="Palatino Linotype" w:hAnsi="Palatino Linotype" w:cs="Palatino Linotype"/>
          <w:color w:val="000000"/>
        </w:rPr>
        <w:t>Nombramientos de los integrantes de</w:t>
      </w:r>
      <w:r w:rsidR="00454DFA" w:rsidRPr="00973513">
        <w:rPr>
          <w:rFonts w:ascii="Palatino Linotype" w:eastAsia="Palatino Linotype" w:hAnsi="Palatino Linotype" w:cs="Palatino Linotype"/>
          <w:color w:val="000000"/>
        </w:rPr>
        <w:t xml:space="preserve"> </w:t>
      </w:r>
      <w:r w:rsidRPr="00973513">
        <w:rPr>
          <w:rFonts w:ascii="Palatino Linotype" w:eastAsia="Palatino Linotype" w:hAnsi="Palatino Linotype" w:cs="Palatino Linotype"/>
          <w:color w:val="000000"/>
        </w:rPr>
        <w:t>l</w:t>
      </w:r>
      <w:r w:rsidR="00454DFA" w:rsidRPr="00973513">
        <w:rPr>
          <w:rFonts w:ascii="Palatino Linotype" w:eastAsia="Palatino Linotype" w:hAnsi="Palatino Linotype" w:cs="Palatino Linotype"/>
          <w:color w:val="000000"/>
        </w:rPr>
        <w:t>os</w:t>
      </w:r>
      <w:r w:rsidRPr="00973513">
        <w:rPr>
          <w:rFonts w:ascii="Palatino Linotype" w:eastAsia="Palatino Linotype" w:hAnsi="Palatino Linotype" w:cs="Palatino Linotype"/>
          <w:color w:val="000000"/>
        </w:rPr>
        <w:t xml:space="preserve"> Consejo</w:t>
      </w:r>
      <w:r w:rsidR="00454DFA" w:rsidRPr="00973513">
        <w:rPr>
          <w:rFonts w:ascii="Palatino Linotype" w:eastAsia="Palatino Linotype" w:hAnsi="Palatino Linotype" w:cs="Palatino Linotype"/>
          <w:color w:val="000000"/>
        </w:rPr>
        <w:t>s</w:t>
      </w:r>
      <w:r w:rsidRPr="00973513">
        <w:rPr>
          <w:rFonts w:ascii="Palatino Linotype" w:eastAsia="Palatino Linotype" w:hAnsi="Palatino Linotype" w:cs="Palatino Linotype"/>
          <w:color w:val="000000"/>
        </w:rPr>
        <w:t xml:space="preserve"> de Participación Ciudadana, en funciones </w:t>
      </w:r>
      <w:r w:rsidR="00454DFA" w:rsidRPr="00973513">
        <w:rPr>
          <w:rFonts w:ascii="Palatino Linotype" w:eastAsia="Palatino Linotype" w:hAnsi="Palatino Linotype" w:cs="Palatino Linotype"/>
          <w:color w:val="000000"/>
        </w:rPr>
        <w:t xml:space="preserve">al </w:t>
      </w:r>
      <w:r w:rsidRPr="00973513">
        <w:rPr>
          <w:rFonts w:ascii="Palatino Linotype" w:eastAsia="Palatino Linotype" w:hAnsi="Palatino Linotype" w:cs="Palatino Linotype"/>
          <w:color w:val="000000"/>
        </w:rPr>
        <w:t>17 de octubre de 2025.</w:t>
      </w:r>
    </w:p>
    <w:p w:rsidR="00BD4F99" w:rsidRPr="00F93080" w:rsidRDefault="00BD4F99" w:rsidP="00F8450D">
      <w:pPr>
        <w:pStyle w:val="Prrafodelista"/>
        <w:spacing w:line="360" w:lineRule="auto"/>
        <w:ind w:left="778" w:right="709"/>
        <w:jc w:val="both"/>
        <w:rPr>
          <w:rFonts w:ascii="Palatino Linotype" w:eastAsia="Palatino Linotype" w:hAnsi="Palatino Linotype" w:cs="Palatino Linotype"/>
          <w:b/>
        </w:rPr>
      </w:pPr>
    </w:p>
    <w:p w:rsidR="00736794" w:rsidRPr="00F93080" w:rsidRDefault="00DF0033" w:rsidP="00F8450D">
      <w:pPr>
        <w:spacing w:line="360" w:lineRule="auto"/>
        <w:jc w:val="both"/>
        <w:rPr>
          <w:rFonts w:ascii="Palatino Linotype" w:eastAsia="Palatino Linotype" w:hAnsi="Palatino Linotype" w:cs="Palatino Linotype"/>
          <w:b/>
          <w:color w:val="000000"/>
        </w:rPr>
      </w:pPr>
      <w:r w:rsidRPr="00F93080">
        <w:rPr>
          <w:rFonts w:ascii="Palatino Linotype" w:hAnsi="Palatino Linotype"/>
        </w:rPr>
        <w:t>De ser necesaria la versión pública</w:t>
      </w:r>
      <w:r w:rsidRPr="00F93080">
        <w:rPr>
          <w:rFonts w:ascii="Palatino Linotype" w:eastAsia="Calibri" w:hAnsi="Palatino Linotype" w:cs="Arial"/>
        </w:rPr>
        <w:t xml:space="preserve">, el </w:t>
      </w:r>
      <w:r w:rsidRPr="00F93080">
        <w:rPr>
          <w:rFonts w:ascii="Palatino Linotype" w:eastAsia="Calibri" w:hAnsi="Palatino Linotype" w:cs="Arial"/>
          <w:b/>
        </w:rPr>
        <w:t>SUJETO OBLIGADO</w:t>
      </w:r>
      <w:r w:rsidR="00736794" w:rsidRPr="00F93080">
        <w:rPr>
          <w:rFonts w:ascii="Palatino Linotype" w:eastAsia="Calibri" w:hAnsi="Palatino Linotype" w:cs="Arial"/>
        </w:rPr>
        <w:t xml:space="preserve"> deberá emitir el Acuerdo del Comité de Transparencia en términos de los artículos 49 fracción VIII y 132 fracción II de la Ley de Transparencia y Acceso a la Información Pública del Estado de México y Municipios, en el que funde y motive las </w:t>
      </w:r>
      <w:r w:rsidR="00736794" w:rsidRPr="00F93080">
        <w:rPr>
          <w:rFonts w:ascii="Palatino Linotype" w:eastAsia="Palatino Linotype" w:hAnsi="Palatino Linotype" w:cs="Palatino Linotype"/>
        </w:rPr>
        <w:t>razones</w:t>
      </w:r>
      <w:r w:rsidR="00736794" w:rsidRPr="00F93080">
        <w:rPr>
          <w:rFonts w:ascii="Palatino Linotype" w:eastAsia="Calibri" w:hAnsi="Palatino Linotype" w:cs="Arial"/>
        </w:rPr>
        <w:t xml:space="preserve"> sobre los datos que se supriman o eliminen dentro del soporte documental respectivo objeto de las versiones públicas que se formulen y se p</w:t>
      </w:r>
      <w:r w:rsidR="00530D63" w:rsidRPr="00F93080">
        <w:rPr>
          <w:rFonts w:ascii="Palatino Linotype" w:eastAsia="Calibri" w:hAnsi="Palatino Linotype" w:cs="Arial"/>
        </w:rPr>
        <w:t>onga a disposición de la parte R</w:t>
      </w:r>
      <w:r w:rsidR="00736794" w:rsidRPr="00F93080">
        <w:rPr>
          <w:rFonts w:ascii="Palatino Linotype" w:eastAsia="Calibri" w:hAnsi="Palatino Linotype" w:cs="Arial"/>
        </w:rPr>
        <w:t>ecurrente.</w:t>
      </w:r>
    </w:p>
    <w:p w:rsidR="00736794" w:rsidRPr="00F93080" w:rsidRDefault="00736794" w:rsidP="00F8450D">
      <w:pPr>
        <w:pBdr>
          <w:top w:val="nil"/>
          <w:left w:val="nil"/>
          <w:bottom w:val="nil"/>
          <w:right w:val="nil"/>
          <w:between w:val="nil"/>
        </w:pBdr>
        <w:spacing w:line="360" w:lineRule="auto"/>
        <w:ind w:right="616"/>
        <w:jc w:val="both"/>
        <w:rPr>
          <w:rFonts w:ascii="Palatino Linotype" w:eastAsia="Palatino Linotype" w:hAnsi="Palatino Linotype" w:cs="Palatino Linotype"/>
          <w:b/>
          <w:color w:val="000000"/>
        </w:rPr>
      </w:pPr>
    </w:p>
    <w:p w:rsidR="00063A2F" w:rsidRPr="00F93080" w:rsidRDefault="00063A2F" w:rsidP="00F8450D">
      <w:pPr>
        <w:spacing w:line="360" w:lineRule="auto"/>
        <w:ind w:right="51"/>
        <w:jc w:val="both"/>
        <w:rPr>
          <w:rFonts w:ascii="Palatino Linotype" w:eastAsia="Palatino Linotype" w:hAnsi="Palatino Linotype" w:cs="Palatino Linotype"/>
        </w:rPr>
      </w:pPr>
      <w:r w:rsidRPr="00F93080">
        <w:rPr>
          <w:rFonts w:ascii="Palatino Linotype" w:eastAsia="Palatino Linotype" w:hAnsi="Palatino Linotype" w:cs="Palatino Linotype"/>
          <w:b/>
        </w:rPr>
        <w:t xml:space="preserve">TERCERO. Notifíquese </w:t>
      </w:r>
      <w:r w:rsidRPr="00F93080">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93080">
        <w:rPr>
          <w:rFonts w:ascii="Palatino Linotype" w:eastAsia="Palatino Linotype" w:hAnsi="Palatino Linotype" w:cs="Palatino Linotype"/>
          <w:b/>
        </w:rPr>
        <w:t>dé cumplimiento a lo ordenado dentro del plazo de diez días hábiles,</w:t>
      </w:r>
      <w:r w:rsidRPr="00F93080">
        <w:rPr>
          <w:rFonts w:ascii="Palatino Linotype" w:eastAsia="Palatino Linotype" w:hAnsi="Palatino Linotype" w:cs="Palatino Linotype"/>
        </w:rPr>
        <w:t xml:space="preserve"> e informe a este Instituto en un plazo de tres días hábiles siguientes sobre el </w:t>
      </w:r>
      <w:r w:rsidRPr="00F93080">
        <w:rPr>
          <w:rFonts w:ascii="Palatino Linotype" w:eastAsia="Palatino Linotype" w:hAnsi="Palatino Linotype" w:cs="Palatino Linotype"/>
        </w:rPr>
        <w:lastRenderedPageBreak/>
        <w:t>cumplimiento dado a la presente y, se le apercibe que en caso de</w:t>
      </w:r>
      <w:r w:rsidR="00530D63" w:rsidRPr="00F93080">
        <w:rPr>
          <w:rFonts w:ascii="Palatino Linotype" w:eastAsia="Palatino Linotype" w:hAnsi="Palatino Linotype" w:cs="Palatino Linotype"/>
        </w:rPr>
        <w:t xml:space="preserve"> negarse a cumplir la presente R</w:t>
      </w:r>
      <w:r w:rsidRPr="00F93080">
        <w:rPr>
          <w:rFonts w:ascii="Palatino Linotype" w:eastAsia="Palatino Linotype" w:hAnsi="Palatino Linotype" w:cs="Palatino Linotype"/>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D19C8" w:rsidRPr="00F93080" w:rsidRDefault="00FD19C8" w:rsidP="00F8450D">
      <w:pPr>
        <w:spacing w:line="360" w:lineRule="auto"/>
        <w:ind w:right="51"/>
        <w:jc w:val="both"/>
        <w:rPr>
          <w:rFonts w:ascii="Palatino Linotype" w:eastAsia="Palatino Linotype" w:hAnsi="Palatino Linotype" w:cs="Palatino Linotype"/>
        </w:rPr>
      </w:pPr>
    </w:p>
    <w:p w:rsidR="00063A2F" w:rsidRPr="00F93080" w:rsidRDefault="00063A2F" w:rsidP="00F8450D">
      <w:pPr>
        <w:spacing w:line="360" w:lineRule="auto"/>
        <w:ind w:right="51"/>
        <w:jc w:val="both"/>
        <w:rPr>
          <w:rFonts w:ascii="Palatino Linotype" w:eastAsia="Palatino Linotype" w:hAnsi="Palatino Linotype" w:cs="Palatino Linotype"/>
        </w:rPr>
      </w:pPr>
      <w:r w:rsidRPr="00F93080">
        <w:rPr>
          <w:rFonts w:ascii="Palatino Linotype" w:eastAsia="Palatino Linotype" w:hAnsi="Palatino Linotype" w:cs="Palatino Linotype"/>
          <w:b/>
        </w:rPr>
        <w:t xml:space="preserve">CUARTO. </w:t>
      </w:r>
      <w:r w:rsidRPr="00F9308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93080">
        <w:rPr>
          <w:rFonts w:ascii="Palatino Linotype" w:eastAsia="Palatino Linotype" w:hAnsi="Palatino Linotype" w:cs="Palatino Linotype"/>
          <w:b/>
        </w:rPr>
        <w:t>SUJETO OBLIGADO</w:t>
      </w:r>
      <w:r w:rsidRPr="00F93080">
        <w:rPr>
          <w:rFonts w:ascii="Palatino Linotype" w:eastAsia="Palatino Linotype" w:hAnsi="Palatino Linotype" w:cs="Palatino Linotype"/>
        </w:rPr>
        <w:t xml:space="preserve"> de manera fundada y motivada, podrá solicitar una ampliación de plazo para el cumplimiento de la presente Resolución.</w:t>
      </w:r>
    </w:p>
    <w:p w:rsidR="00063A2F" w:rsidRPr="00F93080" w:rsidRDefault="00063A2F" w:rsidP="00F8450D">
      <w:pPr>
        <w:spacing w:line="360" w:lineRule="auto"/>
        <w:ind w:right="51"/>
        <w:jc w:val="both"/>
        <w:rPr>
          <w:rFonts w:ascii="Palatino Linotype" w:eastAsia="Palatino Linotype" w:hAnsi="Palatino Linotype" w:cs="Palatino Linotype"/>
        </w:rPr>
      </w:pPr>
    </w:p>
    <w:p w:rsidR="00063A2F" w:rsidRPr="00F93080" w:rsidRDefault="00063A2F" w:rsidP="00F8450D">
      <w:pPr>
        <w:tabs>
          <w:tab w:val="left" w:pos="8080"/>
        </w:tabs>
        <w:spacing w:line="360" w:lineRule="auto"/>
        <w:ind w:right="51"/>
        <w:jc w:val="both"/>
        <w:rPr>
          <w:rFonts w:ascii="Palatino Linotype" w:eastAsia="Palatino Linotype" w:hAnsi="Palatino Linotype" w:cs="Palatino Linotype"/>
        </w:rPr>
      </w:pPr>
      <w:bookmarkStart w:id="8" w:name="_heading=h.lnxbz9" w:colFirst="0" w:colLast="0"/>
      <w:bookmarkEnd w:id="8"/>
      <w:r w:rsidRPr="00F93080">
        <w:rPr>
          <w:rFonts w:ascii="Palatino Linotype" w:eastAsia="Palatino Linotype" w:hAnsi="Palatino Linotype" w:cs="Palatino Linotype"/>
          <w:b/>
        </w:rPr>
        <w:t xml:space="preserve">QUINTO. </w:t>
      </w:r>
      <w:r w:rsidRPr="00F93080">
        <w:rPr>
          <w:rFonts w:ascii="Palatino Linotype" w:eastAsia="Palatino Linotype" w:hAnsi="Palatino Linotype" w:cs="Palatino Linotype"/>
        </w:rPr>
        <w:t xml:space="preserve">Notifíquese al </w:t>
      </w:r>
      <w:r w:rsidRPr="00F93080">
        <w:rPr>
          <w:rFonts w:ascii="Palatino Linotype" w:eastAsia="Palatino Linotype" w:hAnsi="Palatino Linotype" w:cs="Palatino Linotype"/>
          <w:b/>
        </w:rPr>
        <w:t>RECURRENTE</w:t>
      </w:r>
      <w:r w:rsidRPr="00F93080">
        <w:rPr>
          <w:rFonts w:ascii="Palatino Linotype" w:eastAsia="Palatino Linotype" w:hAnsi="Palatino Linotype" w:cs="Palatino Linotype"/>
        </w:rPr>
        <w:t xml:space="preserve"> la presente Resolución, vía </w:t>
      </w:r>
      <w:r w:rsidRPr="00F93080">
        <w:rPr>
          <w:rFonts w:ascii="Palatino Linotype" w:eastAsia="Palatino Linotype" w:hAnsi="Palatino Linotype" w:cs="Palatino Linotype"/>
          <w:b/>
        </w:rPr>
        <w:t>SAIMEX</w:t>
      </w:r>
      <w:r w:rsidRPr="00F93080">
        <w:rPr>
          <w:rFonts w:ascii="Palatino Linotype" w:eastAsia="Palatino Linotype" w:hAnsi="Palatino Linotype" w:cs="Palatino Linotype"/>
        </w:rPr>
        <w:t>.</w:t>
      </w:r>
    </w:p>
    <w:p w:rsidR="00063A2F" w:rsidRPr="00F93080" w:rsidRDefault="00063A2F" w:rsidP="00F8450D">
      <w:pPr>
        <w:tabs>
          <w:tab w:val="left" w:pos="8080"/>
        </w:tabs>
        <w:spacing w:line="360" w:lineRule="auto"/>
        <w:ind w:right="51"/>
        <w:jc w:val="both"/>
        <w:rPr>
          <w:rFonts w:ascii="Palatino Linotype" w:eastAsia="Palatino Linotype" w:hAnsi="Palatino Linotype" w:cs="Palatino Linotype"/>
        </w:rPr>
      </w:pPr>
    </w:p>
    <w:p w:rsidR="00063A2F" w:rsidRPr="00F93080" w:rsidRDefault="00063A2F" w:rsidP="00F8450D">
      <w:pPr>
        <w:shd w:val="clear" w:color="auto" w:fill="FFFFFF"/>
        <w:spacing w:line="360" w:lineRule="auto"/>
        <w:ind w:right="51"/>
        <w:jc w:val="both"/>
        <w:rPr>
          <w:rFonts w:ascii="Palatino Linotype" w:eastAsia="Palatino Linotype" w:hAnsi="Palatino Linotype" w:cs="Palatino Linotype"/>
        </w:rPr>
      </w:pPr>
      <w:r w:rsidRPr="00F93080">
        <w:rPr>
          <w:rFonts w:ascii="Palatino Linotype" w:eastAsia="Palatino Linotype" w:hAnsi="Palatino Linotype" w:cs="Palatino Linotype"/>
          <w:b/>
        </w:rPr>
        <w:t xml:space="preserve">SEXTO. </w:t>
      </w:r>
      <w:r w:rsidRPr="00F93080">
        <w:rPr>
          <w:rFonts w:ascii="Palatino Linotype" w:eastAsia="Palatino Linotype" w:hAnsi="Palatino Linotype" w:cs="Palatino Linotype"/>
        </w:rPr>
        <w:t>Se hace del conocimiento del</w:t>
      </w:r>
      <w:r w:rsidRPr="00F93080">
        <w:rPr>
          <w:rFonts w:ascii="Palatino Linotype" w:eastAsia="Palatino Linotype" w:hAnsi="Palatino Linotype" w:cs="Palatino Linotype"/>
          <w:b/>
        </w:rPr>
        <w:t xml:space="preserve"> RECURRENTE </w:t>
      </w:r>
      <w:r w:rsidRPr="00F93080">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Pr="00F93080" w:rsidRDefault="00E31311" w:rsidP="00F8450D">
      <w:pPr>
        <w:spacing w:line="360" w:lineRule="auto"/>
        <w:jc w:val="both"/>
        <w:rPr>
          <w:rFonts w:ascii="Palatino Linotype" w:eastAsia="Palatino Linotype" w:hAnsi="Palatino Linotype" w:cs="Palatino Linotype"/>
          <w:color w:val="000000"/>
        </w:rPr>
      </w:pPr>
    </w:p>
    <w:p w:rsidR="00E31311" w:rsidRPr="00F93080" w:rsidRDefault="00DF6EAE" w:rsidP="00F8450D">
      <w:pPr>
        <w:spacing w:line="360" w:lineRule="auto"/>
        <w:jc w:val="both"/>
        <w:rPr>
          <w:rFonts w:ascii="Palatino Linotype" w:eastAsia="Palatino Linotype" w:hAnsi="Palatino Linotype" w:cs="Palatino Linotype"/>
        </w:rPr>
      </w:pPr>
      <w:r w:rsidRPr="00F9308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DF6E12" w:rsidRPr="00F93080">
        <w:rPr>
          <w:rFonts w:ascii="Palatino Linotype" w:eastAsia="Palatino Linotype" w:hAnsi="Palatino Linotype" w:cs="Palatino Linotype"/>
        </w:rPr>
        <w:t xml:space="preserve">ÍREZ PEÑA; EN LA </w:t>
      </w:r>
      <w:r w:rsidR="004F47B3">
        <w:rPr>
          <w:rFonts w:ascii="Palatino Linotype" w:eastAsia="Palatino Linotype" w:hAnsi="Palatino Linotype" w:cs="Palatino Linotype"/>
        </w:rPr>
        <w:t>PRIMERA</w:t>
      </w:r>
      <w:r w:rsidRPr="00F93080">
        <w:rPr>
          <w:rFonts w:ascii="Palatino Linotype" w:eastAsia="Palatino Linotype" w:hAnsi="Palatino Linotype" w:cs="Palatino Linotype"/>
        </w:rPr>
        <w:t xml:space="preserve"> SESIÓN ORDINARIA, </w:t>
      </w:r>
      <w:r w:rsidRPr="00F93080">
        <w:rPr>
          <w:rFonts w:ascii="Palatino Linotype" w:eastAsia="Palatino Linotype" w:hAnsi="Palatino Linotype" w:cs="Palatino Linotype"/>
        </w:rPr>
        <w:lastRenderedPageBreak/>
        <w:t>CELEB</w:t>
      </w:r>
      <w:r w:rsidR="00DF6E12" w:rsidRPr="00F93080">
        <w:rPr>
          <w:rFonts w:ascii="Palatino Linotype" w:eastAsia="Palatino Linotype" w:hAnsi="Palatino Linotype" w:cs="Palatino Linotype"/>
        </w:rPr>
        <w:t xml:space="preserve">RADA EL </w:t>
      </w:r>
      <w:r w:rsidR="004F47B3">
        <w:rPr>
          <w:rFonts w:ascii="Palatino Linotype" w:eastAsia="Palatino Linotype" w:hAnsi="Palatino Linotype" w:cs="Palatino Linotype"/>
        </w:rPr>
        <w:t>CATORCE (14)</w:t>
      </w:r>
      <w:r w:rsidR="006130D8" w:rsidRPr="00F93080">
        <w:rPr>
          <w:rFonts w:ascii="Palatino Linotype" w:eastAsia="Palatino Linotype" w:hAnsi="Palatino Linotype" w:cs="Palatino Linotype"/>
        </w:rPr>
        <w:t xml:space="preserve"> DE </w:t>
      </w:r>
      <w:r w:rsidR="004F47B3">
        <w:rPr>
          <w:rFonts w:ascii="Palatino Linotype" w:eastAsia="Palatino Linotype" w:hAnsi="Palatino Linotype" w:cs="Palatino Linotype"/>
        </w:rPr>
        <w:t>ENERO DE DOS MIL VEINTISÉIS</w:t>
      </w:r>
      <w:r w:rsidRPr="00F93080">
        <w:rPr>
          <w:rFonts w:ascii="Palatino Linotype" w:eastAsia="Palatino Linotype" w:hAnsi="Palatino Linotype" w:cs="Palatino Linotype"/>
        </w:rPr>
        <w:t>, ANTE EL SECRETARIO TÉCNICO DEL PLENO ALEXIS TAPIA RAMÍREZ.</w:t>
      </w: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jc w:val="both"/>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eastAsia="Palatino Linotype" w:hAnsi="Palatino Linotype" w:cs="Palatino Linotype"/>
        </w:rPr>
      </w:pPr>
    </w:p>
    <w:p w:rsidR="00E31311" w:rsidRPr="00F93080" w:rsidRDefault="00DF6EAE" w:rsidP="00F8450D">
      <w:pPr>
        <w:tabs>
          <w:tab w:val="left" w:pos="3374"/>
        </w:tabs>
        <w:spacing w:line="360" w:lineRule="auto"/>
        <w:rPr>
          <w:rFonts w:ascii="Palatino Linotype" w:eastAsia="Palatino Linotype" w:hAnsi="Palatino Linotype" w:cs="Palatino Linotype"/>
        </w:rPr>
      </w:pPr>
      <w:r w:rsidRPr="00F93080">
        <w:rPr>
          <w:rFonts w:ascii="Palatino Linotype" w:eastAsia="Palatino Linotype" w:hAnsi="Palatino Linotype" w:cs="Palatino Linotype"/>
        </w:rPr>
        <w:tab/>
      </w: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tabs>
          <w:tab w:val="left" w:pos="3374"/>
        </w:tabs>
        <w:spacing w:line="360" w:lineRule="auto"/>
        <w:rPr>
          <w:rFonts w:ascii="Palatino Linotype" w:eastAsia="Palatino Linotype" w:hAnsi="Palatino Linotype" w:cs="Palatino Linotype"/>
        </w:rPr>
      </w:pPr>
    </w:p>
    <w:p w:rsidR="00E31311" w:rsidRPr="00F93080" w:rsidRDefault="00E31311" w:rsidP="00F8450D">
      <w:pPr>
        <w:spacing w:line="360" w:lineRule="auto"/>
        <w:rPr>
          <w:rFonts w:ascii="Palatino Linotype" w:hAnsi="Palatino Linotype"/>
        </w:rPr>
      </w:pPr>
    </w:p>
    <w:sectPr w:rsidR="00E31311" w:rsidRPr="00F93080" w:rsidSect="0084047A">
      <w:headerReference w:type="even" r:id="rId10"/>
      <w:headerReference w:type="default" r:id="rId11"/>
      <w:footerReference w:type="default" r:id="rId12"/>
      <w:headerReference w:type="first" r:id="rId13"/>
      <w:footerReference w:type="first" r:id="rId14"/>
      <w:pgSz w:w="12240" w:h="15840"/>
      <w:pgMar w:top="2269"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86B" w:rsidRDefault="008A786B">
      <w:r>
        <w:separator/>
      </w:r>
    </w:p>
  </w:endnote>
  <w:endnote w:type="continuationSeparator" w:id="0">
    <w:p w:rsidR="008A786B" w:rsidRDefault="008A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9E" w:rsidRPr="0084047A" w:rsidRDefault="00D64A9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4047A">
      <w:rPr>
        <w:rFonts w:ascii="Palatino Linotype" w:eastAsia="Palatino Linotype" w:hAnsi="Palatino Linotype" w:cs="Palatino Linotype"/>
        <w:color w:val="000000"/>
        <w:sz w:val="22"/>
        <w:szCs w:val="20"/>
      </w:rPr>
      <w:t xml:space="preserve">Página </w:t>
    </w:r>
    <w:r w:rsidRPr="0084047A">
      <w:rPr>
        <w:rFonts w:ascii="Palatino Linotype" w:eastAsia="Palatino Linotype" w:hAnsi="Palatino Linotype" w:cs="Palatino Linotype"/>
        <w:color w:val="000000"/>
        <w:sz w:val="22"/>
        <w:szCs w:val="20"/>
      </w:rPr>
      <w:fldChar w:fldCharType="begin"/>
    </w:r>
    <w:r w:rsidRPr="0084047A">
      <w:rPr>
        <w:rFonts w:ascii="Palatino Linotype" w:eastAsia="Palatino Linotype" w:hAnsi="Palatino Linotype" w:cs="Palatino Linotype"/>
        <w:color w:val="000000"/>
        <w:sz w:val="22"/>
        <w:szCs w:val="20"/>
      </w:rPr>
      <w:instrText>PAGE</w:instrText>
    </w:r>
    <w:r w:rsidRPr="0084047A">
      <w:rPr>
        <w:rFonts w:ascii="Palatino Linotype" w:eastAsia="Palatino Linotype" w:hAnsi="Palatino Linotype" w:cs="Palatino Linotype"/>
        <w:color w:val="000000"/>
        <w:sz w:val="22"/>
        <w:szCs w:val="20"/>
      </w:rPr>
      <w:fldChar w:fldCharType="separate"/>
    </w:r>
    <w:r w:rsidR="00675FBD">
      <w:rPr>
        <w:rFonts w:ascii="Palatino Linotype" w:eastAsia="Palatino Linotype" w:hAnsi="Palatino Linotype" w:cs="Palatino Linotype"/>
        <w:noProof/>
        <w:color w:val="000000"/>
        <w:sz w:val="22"/>
        <w:szCs w:val="20"/>
      </w:rPr>
      <w:t>37</w:t>
    </w:r>
    <w:r w:rsidRPr="0084047A">
      <w:rPr>
        <w:rFonts w:ascii="Palatino Linotype" w:eastAsia="Palatino Linotype" w:hAnsi="Palatino Linotype" w:cs="Palatino Linotype"/>
        <w:color w:val="000000"/>
        <w:sz w:val="22"/>
        <w:szCs w:val="20"/>
      </w:rPr>
      <w:fldChar w:fldCharType="end"/>
    </w:r>
    <w:r w:rsidRPr="0084047A">
      <w:rPr>
        <w:rFonts w:ascii="Palatino Linotype" w:eastAsia="Palatino Linotype" w:hAnsi="Palatino Linotype" w:cs="Palatino Linotype"/>
        <w:color w:val="000000"/>
        <w:sz w:val="22"/>
        <w:szCs w:val="20"/>
      </w:rPr>
      <w:t xml:space="preserve"> de </w:t>
    </w:r>
    <w:r w:rsidRPr="0084047A">
      <w:rPr>
        <w:rFonts w:ascii="Palatino Linotype" w:eastAsia="Palatino Linotype" w:hAnsi="Palatino Linotype" w:cs="Palatino Linotype"/>
        <w:color w:val="000000"/>
        <w:sz w:val="22"/>
        <w:szCs w:val="20"/>
      </w:rPr>
      <w:fldChar w:fldCharType="begin"/>
    </w:r>
    <w:r w:rsidRPr="0084047A">
      <w:rPr>
        <w:rFonts w:ascii="Palatino Linotype" w:eastAsia="Palatino Linotype" w:hAnsi="Palatino Linotype" w:cs="Palatino Linotype"/>
        <w:color w:val="000000"/>
        <w:sz w:val="22"/>
        <w:szCs w:val="20"/>
      </w:rPr>
      <w:instrText>NUMPAGES</w:instrText>
    </w:r>
    <w:r w:rsidRPr="0084047A">
      <w:rPr>
        <w:rFonts w:ascii="Palatino Linotype" w:eastAsia="Palatino Linotype" w:hAnsi="Palatino Linotype" w:cs="Palatino Linotype"/>
        <w:color w:val="000000"/>
        <w:sz w:val="22"/>
        <w:szCs w:val="20"/>
      </w:rPr>
      <w:fldChar w:fldCharType="separate"/>
    </w:r>
    <w:r w:rsidR="00675FBD">
      <w:rPr>
        <w:rFonts w:ascii="Palatino Linotype" w:eastAsia="Palatino Linotype" w:hAnsi="Palatino Linotype" w:cs="Palatino Linotype"/>
        <w:noProof/>
        <w:color w:val="000000"/>
        <w:sz w:val="22"/>
        <w:szCs w:val="20"/>
      </w:rPr>
      <w:t>38</w:t>
    </w:r>
    <w:r w:rsidRPr="0084047A">
      <w:rPr>
        <w:rFonts w:ascii="Palatino Linotype" w:eastAsia="Palatino Linotype" w:hAnsi="Palatino Linotype" w:cs="Palatino Linotype"/>
        <w:color w:val="000000"/>
        <w:sz w:val="22"/>
        <w:szCs w:val="20"/>
      </w:rPr>
      <w:fldChar w:fldCharType="end"/>
    </w:r>
  </w:p>
  <w:p w:rsidR="00D64A9E" w:rsidRDefault="00D64A9E">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9E" w:rsidRPr="0084047A" w:rsidRDefault="00D64A9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4047A">
      <w:rPr>
        <w:rFonts w:ascii="Palatino Linotype" w:eastAsia="Palatino Linotype" w:hAnsi="Palatino Linotype" w:cs="Palatino Linotype"/>
        <w:color w:val="000000"/>
        <w:sz w:val="22"/>
        <w:szCs w:val="20"/>
      </w:rPr>
      <w:t xml:space="preserve">Página </w:t>
    </w:r>
    <w:r w:rsidRPr="0084047A">
      <w:rPr>
        <w:rFonts w:ascii="Palatino Linotype" w:eastAsia="Palatino Linotype" w:hAnsi="Palatino Linotype" w:cs="Palatino Linotype"/>
        <w:color w:val="000000"/>
        <w:sz w:val="22"/>
        <w:szCs w:val="20"/>
      </w:rPr>
      <w:fldChar w:fldCharType="begin"/>
    </w:r>
    <w:r w:rsidRPr="0084047A">
      <w:rPr>
        <w:rFonts w:ascii="Palatino Linotype" w:eastAsia="Palatino Linotype" w:hAnsi="Palatino Linotype" w:cs="Palatino Linotype"/>
        <w:color w:val="000000"/>
        <w:sz w:val="22"/>
        <w:szCs w:val="20"/>
      </w:rPr>
      <w:instrText>PAGE</w:instrText>
    </w:r>
    <w:r w:rsidRPr="0084047A">
      <w:rPr>
        <w:rFonts w:ascii="Palatino Linotype" w:eastAsia="Palatino Linotype" w:hAnsi="Palatino Linotype" w:cs="Palatino Linotype"/>
        <w:color w:val="000000"/>
        <w:sz w:val="22"/>
        <w:szCs w:val="20"/>
      </w:rPr>
      <w:fldChar w:fldCharType="separate"/>
    </w:r>
    <w:r w:rsidR="00675FBD">
      <w:rPr>
        <w:rFonts w:ascii="Palatino Linotype" w:eastAsia="Palatino Linotype" w:hAnsi="Palatino Linotype" w:cs="Palatino Linotype"/>
        <w:noProof/>
        <w:color w:val="000000"/>
        <w:sz w:val="22"/>
        <w:szCs w:val="20"/>
      </w:rPr>
      <w:t>1</w:t>
    </w:r>
    <w:r w:rsidRPr="0084047A">
      <w:rPr>
        <w:rFonts w:ascii="Palatino Linotype" w:eastAsia="Palatino Linotype" w:hAnsi="Palatino Linotype" w:cs="Palatino Linotype"/>
        <w:color w:val="000000"/>
        <w:sz w:val="22"/>
        <w:szCs w:val="20"/>
      </w:rPr>
      <w:fldChar w:fldCharType="end"/>
    </w:r>
    <w:r w:rsidRPr="0084047A">
      <w:rPr>
        <w:rFonts w:ascii="Palatino Linotype" w:eastAsia="Palatino Linotype" w:hAnsi="Palatino Linotype" w:cs="Palatino Linotype"/>
        <w:color w:val="000000"/>
        <w:sz w:val="22"/>
        <w:szCs w:val="20"/>
      </w:rPr>
      <w:t xml:space="preserve"> de </w:t>
    </w:r>
    <w:r w:rsidRPr="0084047A">
      <w:rPr>
        <w:rFonts w:ascii="Palatino Linotype" w:eastAsia="Palatino Linotype" w:hAnsi="Palatino Linotype" w:cs="Palatino Linotype"/>
        <w:color w:val="000000"/>
        <w:sz w:val="22"/>
        <w:szCs w:val="20"/>
      </w:rPr>
      <w:fldChar w:fldCharType="begin"/>
    </w:r>
    <w:r w:rsidRPr="0084047A">
      <w:rPr>
        <w:rFonts w:ascii="Palatino Linotype" w:eastAsia="Palatino Linotype" w:hAnsi="Palatino Linotype" w:cs="Palatino Linotype"/>
        <w:color w:val="000000"/>
        <w:sz w:val="22"/>
        <w:szCs w:val="20"/>
      </w:rPr>
      <w:instrText>NUMPAGES</w:instrText>
    </w:r>
    <w:r w:rsidRPr="0084047A">
      <w:rPr>
        <w:rFonts w:ascii="Palatino Linotype" w:eastAsia="Palatino Linotype" w:hAnsi="Palatino Linotype" w:cs="Palatino Linotype"/>
        <w:color w:val="000000"/>
        <w:sz w:val="22"/>
        <w:szCs w:val="20"/>
      </w:rPr>
      <w:fldChar w:fldCharType="separate"/>
    </w:r>
    <w:r w:rsidR="00675FBD">
      <w:rPr>
        <w:rFonts w:ascii="Palatino Linotype" w:eastAsia="Palatino Linotype" w:hAnsi="Palatino Linotype" w:cs="Palatino Linotype"/>
        <w:noProof/>
        <w:color w:val="000000"/>
        <w:sz w:val="22"/>
        <w:szCs w:val="20"/>
      </w:rPr>
      <w:t>38</w:t>
    </w:r>
    <w:r w:rsidRPr="0084047A">
      <w:rPr>
        <w:rFonts w:ascii="Palatino Linotype" w:eastAsia="Palatino Linotype" w:hAnsi="Palatino Linotype" w:cs="Palatino Linotype"/>
        <w:color w:val="000000"/>
        <w:sz w:val="22"/>
        <w:szCs w:val="20"/>
      </w:rPr>
      <w:fldChar w:fldCharType="end"/>
    </w:r>
  </w:p>
  <w:p w:rsidR="00D64A9E" w:rsidRDefault="00D64A9E">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86B" w:rsidRDefault="008A786B">
      <w:r>
        <w:separator/>
      </w:r>
    </w:p>
  </w:footnote>
  <w:footnote w:type="continuationSeparator" w:id="0">
    <w:p w:rsidR="008A786B" w:rsidRDefault="008A786B">
      <w:r>
        <w:continuationSeparator/>
      </w:r>
    </w:p>
  </w:footnote>
  <w:footnote w:id="1">
    <w:p w:rsidR="00D64A9E" w:rsidRDefault="00D64A9E" w:rsidP="00F8450D">
      <w:pPr>
        <w:pStyle w:val="Textonotapie"/>
      </w:pPr>
      <w:r>
        <w:rPr>
          <w:rStyle w:val="Refdenotaalpie"/>
        </w:rPr>
        <w:footnoteRef/>
      </w:r>
      <w:r>
        <w:t xml:space="preserve"> Terry, George. Principios de administración. Editorial C.E.C.S.A. Octava reimpresión.- México, 1977. P. 369</w:t>
      </w:r>
    </w:p>
  </w:footnote>
  <w:footnote w:id="2">
    <w:p w:rsidR="00D64A9E" w:rsidRDefault="00D64A9E" w:rsidP="00F8450D">
      <w:pPr>
        <w:pStyle w:val="Textonotapie"/>
      </w:pPr>
      <w:r>
        <w:rPr>
          <w:rStyle w:val="Refdenotaalpie"/>
        </w:rPr>
        <w:footnoteRef/>
      </w:r>
      <w:r>
        <w:t xml:space="preserve"> Instituto de Administración Pública del Estado de México. Autoridades Auxiliares. D.G Monserrat Martínez López.-México, 2008. P. 27 </w:t>
      </w:r>
    </w:p>
  </w:footnote>
  <w:footnote w:id="3">
    <w:p w:rsidR="00D64A9E" w:rsidRDefault="00D64A9E" w:rsidP="00F8450D">
      <w:pPr>
        <w:pStyle w:val="Textonotapie"/>
      </w:pPr>
      <w:r>
        <w:rPr>
          <w:rStyle w:val="Refdenotaalpie"/>
        </w:rPr>
        <w:footnoteRef/>
      </w:r>
      <w:r>
        <w:t xml:space="preserve"> Instituto de Administración Pública del Estado de México. Autoridades Auxiliares. D.G Monserrat Martínez López.-México, 2008. P. 27</w:t>
      </w:r>
    </w:p>
  </w:footnote>
  <w:footnote w:id="4">
    <w:p w:rsidR="00D64A9E" w:rsidRPr="006C4668" w:rsidRDefault="00D64A9E" w:rsidP="00250064">
      <w:pPr>
        <w:pBdr>
          <w:top w:val="nil"/>
          <w:left w:val="nil"/>
          <w:bottom w:val="nil"/>
          <w:right w:val="nil"/>
          <w:between w:val="nil"/>
        </w:pBdr>
        <w:rPr>
          <w:rFonts w:ascii="Palatino Linotype" w:hAnsi="Palatino Linotype"/>
          <w:color w:val="000000"/>
          <w:sz w:val="22"/>
        </w:rPr>
      </w:pPr>
      <w:r w:rsidRPr="006C4668">
        <w:rPr>
          <w:rFonts w:ascii="Palatino Linotype" w:hAnsi="Palatino Linotype"/>
          <w:sz w:val="22"/>
          <w:vertAlign w:val="superscript"/>
        </w:rPr>
        <w:footnoteRef/>
      </w:r>
      <w:r w:rsidRPr="006C4668">
        <w:rPr>
          <w:rFonts w:ascii="Palatino Linotype" w:hAnsi="Palatino Linotype"/>
          <w:color w:val="000000"/>
          <w:sz w:val="22"/>
        </w:rPr>
        <w:t xml:space="preserve"> Convención Americana sobre Derechos Humanos. Artículo 13.</w:t>
      </w:r>
    </w:p>
  </w:footnote>
  <w:footnote w:id="5">
    <w:p w:rsidR="00D64A9E" w:rsidRPr="006C4668" w:rsidRDefault="00D64A9E" w:rsidP="00250064">
      <w:pPr>
        <w:pBdr>
          <w:top w:val="nil"/>
          <w:left w:val="nil"/>
          <w:bottom w:val="nil"/>
          <w:right w:val="nil"/>
          <w:between w:val="nil"/>
        </w:pBdr>
        <w:rPr>
          <w:rFonts w:ascii="Palatino Linotype" w:hAnsi="Palatino Linotype"/>
          <w:color w:val="000000"/>
          <w:sz w:val="22"/>
        </w:rPr>
      </w:pPr>
      <w:r w:rsidRPr="006C4668">
        <w:rPr>
          <w:rFonts w:ascii="Palatino Linotype" w:hAnsi="Palatino Linotype"/>
          <w:sz w:val="22"/>
          <w:vertAlign w:val="superscript"/>
        </w:rPr>
        <w:footnoteRef/>
      </w:r>
      <w:r w:rsidRPr="006C4668">
        <w:rPr>
          <w:rFonts w:ascii="Palatino Linotype" w:hAnsi="Palatino Linotype"/>
          <w:color w:val="000000"/>
          <w:sz w:val="22"/>
        </w:rPr>
        <w:t xml:space="preserve"> Constitución Política de los Estados Unidos Mexicanos. Artículo sexto, sección A, Fracción I.</w:t>
      </w:r>
    </w:p>
  </w:footnote>
  <w:footnote w:id="6">
    <w:p w:rsidR="00D64A9E" w:rsidRDefault="00D64A9E" w:rsidP="0025006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7">
    <w:p w:rsidR="00D64A9E" w:rsidRDefault="00D64A9E" w:rsidP="0025006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8">
    <w:p w:rsidR="00D64A9E" w:rsidRDefault="00D64A9E" w:rsidP="00250064">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9">
    <w:p w:rsidR="00D64A9E" w:rsidRDefault="00D64A9E" w:rsidP="0025006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D64A9E" w:rsidRDefault="00D64A9E" w:rsidP="0025006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D64A9E" w:rsidRDefault="00D64A9E" w:rsidP="00250064">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A9E" w:rsidRDefault="008A786B">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D64A9E" w:rsidTr="0084047A">
      <w:trPr>
        <w:trHeight w:val="227"/>
      </w:trPr>
      <w:tc>
        <w:tcPr>
          <w:tcW w:w="2976" w:type="dxa"/>
          <w:vAlign w:val="center"/>
        </w:tcPr>
        <w:p w:rsidR="00D64A9E" w:rsidRPr="0084047A" w:rsidRDefault="00D64A9E">
          <w:pPr>
            <w:ind w:right="34"/>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Recurso de Revisión:</w:t>
          </w:r>
        </w:p>
      </w:tc>
      <w:tc>
        <w:tcPr>
          <w:tcW w:w="3543" w:type="dxa"/>
          <w:vAlign w:val="center"/>
        </w:tcPr>
        <w:p w:rsidR="00D64A9E" w:rsidRPr="0084047A" w:rsidRDefault="00D64A9E" w:rsidP="003F664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84047A">
            <w:rPr>
              <w:rFonts w:ascii="Palatino Linotype" w:eastAsia="Palatino Linotype" w:hAnsi="Palatino Linotype" w:cs="Palatino Linotype"/>
              <w:color w:val="000000"/>
              <w:szCs w:val="22"/>
            </w:rPr>
            <w:t>12263/INFOEM/IP/RR/2025</w:t>
          </w:r>
        </w:p>
      </w:tc>
    </w:tr>
    <w:tr w:rsidR="00D64A9E" w:rsidTr="0084047A">
      <w:trPr>
        <w:trHeight w:val="242"/>
      </w:trPr>
      <w:tc>
        <w:tcPr>
          <w:tcW w:w="2976" w:type="dxa"/>
          <w:vAlign w:val="center"/>
        </w:tcPr>
        <w:p w:rsidR="00D64A9E" w:rsidRPr="0084047A" w:rsidRDefault="00D64A9E">
          <w:pPr>
            <w:ind w:right="34"/>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Sujeto Obligado:</w:t>
          </w:r>
        </w:p>
      </w:tc>
      <w:tc>
        <w:tcPr>
          <w:tcW w:w="3543" w:type="dxa"/>
          <w:vAlign w:val="center"/>
        </w:tcPr>
        <w:p w:rsidR="00D64A9E" w:rsidRPr="0084047A" w:rsidRDefault="00D64A9E">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84047A">
            <w:rPr>
              <w:rFonts w:ascii="Palatino Linotype" w:eastAsia="Palatino Linotype" w:hAnsi="Palatino Linotype" w:cs="Palatino Linotype"/>
              <w:color w:val="000000"/>
              <w:szCs w:val="22"/>
            </w:rPr>
            <w:t>Ayuntamiento de Calimaya</w:t>
          </w:r>
        </w:p>
      </w:tc>
    </w:tr>
    <w:tr w:rsidR="00D64A9E" w:rsidTr="0084047A">
      <w:trPr>
        <w:trHeight w:val="342"/>
      </w:trPr>
      <w:tc>
        <w:tcPr>
          <w:tcW w:w="2976" w:type="dxa"/>
          <w:vAlign w:val="center"/>
        </w:tcPr>
        <w:p w:rsidR="00D64A9E" w:rsidRPr="0084047A" w:rsidRDefault="00D64A9E">
          <w:pPr>
            <w:ind w:right="34"/>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Comisionada Ponente:</w:t>
          </w:r>
        </w:p>
      </w:tc>
      <w:tc>
        <w:tcPr>
          <w:tcW w:w="3543" w:type="dxa"/>
          <w:vAlign w:val="center"/>
        </w:tcPr>
        <w:p w:rsidR="00D64A9E" w:rsidRPr="0084047A" w:rsidRDefault="00D64A9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84047A">
            <w:rPr>
              <w:rFonts w:ascii="Palatino Linotype" w:eastAsia="Palatino Linotype" w:hAnsi="Palatino Linotype" w:cs="Palatino Linotype"/>
              <w:color w:val="000000"/>
              <w:szCs w:val="22"/>
            </w:rPr>
            <w:t>María del Rosario Mejía Ayala</w:t>
          </w:r>
        </w:p>
      </w:tc>
    </w:tr>
  </w:tbl>
  <w:p w:rsidR="00D64A9E" w:rsidRDefault="008A786B">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4.15pt;margin-top:-127.6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119" w:type="dxa"/>
      <w:tblLayout w:type="fixed"/>
      <w:tblLook w:val="0400" w:firstRow="0" w:lastRow="0" w:firstColumn="0" w:lastColumn="0" w:noHBand="0" w:noVBand="1"/>
    </w:tblPr>
    <w:tblGrid>
      <w:gridCol w:w="2977"/>
      <w:gridCol w:w="3683"/>
    </w:tblGrid>
    <w:tr w:rsidR="00D64A9E" w:rsidTr="0084047A">
      <w:trPr>
        <w:trHeight w:val="227"/>
      </w:trPr>
      <w:tc>
        <w:tcPr>
          <w:tcW w:w="2977" w:type="dxa"/>
          <w:vAlign w:val="center"/>
        </w:tcPr>
        <w:p w:rsidR="00D64A9E" w:rsidRPr="0084047A" w:rsidRDefault="00D64A9E">
          <w:pPr>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Recurso de Revisión:</w:t>
          </w:r>
        </w:p>
      </w:tc>
      <w:tc>
        <w:tcPr>
          <w:tcW w:w="3683" w:type="dxa"/>
          <w:vAlign w:val="center"/>
        </w:tcPr>
        <w:p w:rsidR="00D64A9E" w:rsidRPr="0084047A" w:rsidRDefault="00D64A9E" w:rsidP="00305F41">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84047A">
            <w:rPr>
              <w:rFonts w:ascii="Palatino Linotype" w:eastAsia="Palatino Linotype" w:hAnsi="Palatino Linotype" w:cs="Palatino Linotype"/>
              <w:color w:val="000000"/>
              <w:szCs w:val="22"/>
            </w:rPr>
            <w:t>12263/INFOEM/IP/RR/2025</w:t>
          </w:r>
        </w:p>
      </w:tc>
    </w:tr>
    <w:tr w:rsidR="00D64A9E" w:rsidTr="0084047A">
      <w:trPr>
        <w:trHeight w:val="242"/>
      </w:trPr>
      <w:tc>
        <w:tcPr>
          <w:tcW w:w="2977" w:type="dxa"/>
          <w:vAlign w:val="center"/>
        </w:tcPr>
        <w:p w:rsidR="00D64A9E" w:rsidRPr="0084047A" w:rsidRDefault="00D64A9E">
          <w:pPr>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Recurrente:</w:t>
          </w:r>
        </w:p>
      </w:tc>
      <w:tc>
        <w:tcPr>
          <w:tcW w:w="3683" w:type="dxa"/>
        </w:tcPr>
        <w:p w:rsidR="00D64A9E" w:rsidRPr="0084047A" w:rsidRDefault="00675FB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szCs w:val="22"/>
              <w:highlight w:val="green"/>
            </w:rPr>
          </w:pPr>
          <w:r>
            <w:rPr>
              <w:rFonts w:ascii="Palatino Linotype" w:eastAsia="Palatino Linotype" w:hAnsi="Palatino Linotype" w:cs="Palatino Linotype"/>
              <w:szCs w:val="22"/>
            </w:rPr>
            <w:t>XXXX</w:t>
          </w:r>
        </w:p>
      </w:tc>
    </w:tr>
    <w:tr w:rsidR="00D64A9E" w:rsidTr="0084047A">
      <w:trPr>
        <w:trHeight w:val="342"/>
      </w:trPr>
      <w:tc>
        <w:tcPr>
          <w:tcW w:w="2977" w:type="dxa"/>
          <w:vAlign w:val="center"/>
        </w:tcPr>
        <w:p w:rsidR="00D64A9E" w:rsidRPr="0084047A" w:rsidRDefault="00D64A9E">
          <w:pPr>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Sujeto Obligado:</w:t>
          </w:r>
        </w:p>
      </w:tc>
      <w:tc>
        <w:tcPr>
          <w:tcW w:w="3683" w:type="dxa"/>
          <w:vAlign w:val="center"/>
        </w:tcPr>
        <w:p w:rsidR="00D64A9E" w:rsidRPr="0084047A" w:rsidRDefault="00D64A9E">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Cs w:val="22"/>
              <w:highlight w:val="green"/>
            </w:rPr>
          </w:pPr>
          <w:r w:rsidRPr="0084047A">
            <w:rPr>
              <w:rFonts w:ascii="Palatino Linotype" w:eastAsia="Palatino Linotype" w:hAnsi="Palatino Linotype" w:cs="Palatino Linotype"/>
              <w:color w:val="000000"/>
              <w:szCs w:val="22"/>
            </w:rPr>
            <w:t>Ayuntamiento de Calimaya</w:t>
          </w:r>
        </w:p>
      </w:tc>
    </w:tr>
    <w:tr w:rsidR="00D64A9E" w:rsidTr="0084047A">
      <w:trPr>
        <w:trHeight w:val="342"/>
      </w:trPr>
      <w:tc>
        <w:tcPr>
          <w:tcW w:w="2977" w:type="dxa"/>
          <w:vAlign w:val="center"/>
        </w:tcPr>
        <w:p w:rsidR="00D64A9E" w:rsidRPr="0084047A" w:rsidRDefault="00D64A9E">
          <w:pPr>
            <w:jc w:val="right"/>
            <w:rPr>
              <w:rFonts w:ascii="Palatino Linotype" w:eastAsia="Palatino Linotype" w:hAnsi="Palatino Linotype" w:cs="Palatino Linotype"/>
              <w:b/>
              <w:szCs w:val="22"/>
            </w:rPr>
          </w:pPr>
          <w:r w:rsidRPr="0084047A">
            <w:rPr>
              <w:rFonts w:ascii="Palatino Linotype" w:eastAsia="Palatino Linotype" w:hAnsi="Palatino Linotype" w:cs="Palatino Linotype"/>
              <w:b/>
              <w:szCs w:val="22"/>
            </w:rPr>
            <w:t>Comisionada Ponente:</w:t>
          </w:r>
        </w:p>
      </w:tc>
      <w:tc>
        <w:tcPr>
          <w:tcW w:w="3683" w:type="dxa"/>
          <w:vAlign w:val="center"/>
        </w:tcPr>
        <w:p w:rsidR="00D64A9E" w:rsidRPr="0084047A" w:rsidRDefault="00D64A9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84047A">
            <w:rPr>
              <w:rFonts w:ascii="Palatino Linotype" w:eastAsia="Palatino Linotype" w:hAnsi="Palatino Linotype" w:cs="Palatino Linotype"/>
              <w:color w:val="000000"/>
              <w:szCs w:val="22"/>
            </w:rPr>
            <w:t>María del Rosario Mejía Ayala</w:t>
          </w:r>
        </w:p>
      </w:tc>
    </w:tr>
  </w:tbl>
  <w:p w:rsidR="00D64A9E" w:rsidRDefault="008A786B" w:rsidP="0084047A">
    <w:pPr>
      <w:pBdr>
        <w:top w:val="nil"/>
        <w:left w:val="nil"/>
        <w:bottom w:val="nil"/>
        <w:right w:val="nil"/>
        <w:between w:val="nil"/>
      </w:pBdr>
      <w:tabs>
        <w:tab w:val="center" w:pos="4419"/>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95pt;margin-top:-122.4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EE2595"/>
    <w:multiLevelType w:val="hybridMultilevel"/>
    <w:tmpl w:val="F350F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9"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7"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6A32FE"/>
    <w:multiLevelType w:val="hybridMultilevel"/>
    <w:tmpl w:val="F33E191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6"/>
  </w:num>
  <w:num w:numId="4">
    <w:abstractNumId w:val="21"/>
  </w:num>
  <w:num w:numId="5">
    <w:abstractNumId w:val="2"/>
  </w:num>
  <w:num w:numId="6">
    <w:abstractNumId w:val="3"/>
  </w:num>
  <w:num w:numId="7">
    <w:abstractNumId w:val="30"/>
  </w:num>
  <w:num w:numId="8">
    <w:abstractNumId w:val="4"/>
  </w:num>
  <w:num w:numId="9">
    <w:abstractNumId w:val="9"/>
  </w:num>
  <w:num w:numId="10">
    <w:abstractNumId w:val="8"/>
  </w:num>
  <w:num w:numId="11">
    <w:abstractNumId w:val="15"/>
  </w:num>
  <w:num w:numId="12">
    <w:abstractNumId w:val="13"/>
  </w:num>
  <w:num w:numId="13">
    <w:abstractNumId w:val="19"/>
  </w:num>
  <w:num w:numId="14">
    <w:abstractNumId w:val="11"/>
  </w:num>
  <w:num w:numId="15">
    <w:abstractNumId w:val="14"/>
  </w:num>
  <w:num w:numId="16">
    <w:abstractNumId w:val="5"/>
  </w:num>
  <w:num w:numId="17">
    <w:abstractNumId w:val="20"/>
  </w:num>
  <w:num w:numId="18">
    <w:abstractNumId w:val="2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0"/>
  </w:num>
  <w:num w:numId="22">
    <w:abstractNumId w:val="24"/>
  </w:num>
  <w:num w:numId="23">
    <w:abstractNumId w:val="12"/>
  </w:num>
  <w:num w:numId="24">
    <w:abstractNumId w:val="23"/>
  </w:num>
  <w:num w:numId="25">
    <w:abstractNumId w:val="10"/>
  </w:num>
  <w:num w:numId="26">
    <w:abstractNumId w:val="7"/>
  </w:num>
  <w:num w:numId="27">
    <w:abstractNumId w:val="29"/>
  </w:num>
  <w:num w:numId="28">
    <w:abstractNumId w:val="27"/>
  </w:num>
  <w:num w:numId="29">
    <w:abstractNumId w:val="3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34B2"/>
    <w:rsid w:val="00012B2E"/>
    <w:rsid w:val="00013901"/>
    <w:rsid w:val="00014868"/>
    <w:rsid w:val="000179F4"/>
    <w:rsid w:val="00024E64"/>
    <w:rsid w:val="00035F7A"/>
    <w:rsid w:val="00036A70"/>
    <w:rsid w:val="00053058"/>
    <w:rsid w:val="00053794"/>
    <w:rsid w:val="0006234A"/>
    <w:rsid w:val="00063A2F"/>
    <w:rsid w:val="0007156C"/>
    <w:rsid w:val="00095A94"/>
    <w:rsid w:val="000B1552"/>
    <w:rsid w:val="000B3D0E"/>
    <w:rsid w:val="000C29B1"/>
    <w:rsid w:val="000C4575"/>
    <w:rsid w:val="000E2104"/>
    <w:rsid w:val="000E6DDA"/>
    <w:rsid w:val="000F7F76"/>
    <w:rsid w:val="0010095F"/>
    <w:rsid w:val="00110519"/>
    <w:rsid w:val="0012046A"/>
    <w:rsid w:val="00141693"/>
    <w:rsid w:val="00150225"/>
    <w:rsid w:val="00155228"/>
    <w:rsid w:val="00156833"/>
    <w:rsid w:val="00165EFF"/>
    <w:rsid w:val="001660E4"/>
    <w:rsid w:val="0017347A"/>
    <w:rsid w:val="001751BA"/>
    <w:rsid w:val="00192053"/>
    <w:rsid w:val="001A4837"/>
    <w:rsid w:val="001A5A2D"/>
    <w:rsid w:val="001A6C55"/>
    <w:rsid w:val="001B2FBF"/>
    <w:rsid w:val="001B560B"/>
    <w:rsid w:val="001C2DE1"/>
    <w:rsid w:val="001C3493"/>
    <w:rsid w:val="001C7507"/>
    <w:rsid w:val="001F48C5"/>
    <w:rsid w:val="002008D5"/>
    <w:rsid w:val="002163C4"/>
    <w:rsid w:val="00225E9D"/>
    <w:rsid w:val="00236042"/>
    <w:rsid w:val="00243F7C"/>
    <w:rsid w:val="00250064"/>
    <w:rsid w:val="002527DC"/>
    <w:rsid w:val="00254C8D"/>
    <w:rsid w:val="00271F83"/>
    <w:rsid w:val="00293D4F"/>
    <w:rsid w:val="002972B9"/>
    <w:rsid w:val="002A206D"/>
    <w:rsid w:val="002A2988"/>
    <w:rsid w:val="002B1C7B"/>
    <w:rsid w:val="002C6186"/>
    <w:rsid w:val="002E1496"/>
    <w:rsid w:val="002E46FD"/>
    <w:rsid w:val="002F71A2"/>
    <w:rsid w:val="00304EE5"/>
    <w:rsid w:val="00305F41"/>
    <w:rsid w:val="00312A5D"/>
    <w:rsid w:val="003142E9"/>
    <w:rsid w:val="003213C3"/>
    <w:rsid w:val="00345480"/>
    <w:rsid w:val="0034764D"/>
    <w:rsid w:val="003533A7"/>
    <w:rsid w:val="003660CB"/>
    <w:rsid w:val="00370DEE"/>
    <w:rsid w:val="003737B1"/>
    <w:rsid w:val="00376DC6"/>
    <w:rsid w:val="00376E2C"/>
    <w:rsid w:val="00383965"/>
    <w:rsid w:val="00384231"/>
    <w:rsid w:val="00394779"/>
    <w:rsid w:val="003A058D"/>
    <w:rsid w:val="003A1F29"/>
    <w:rsid w:val="003B3844"/>
    <w:rsid w:val="003B42C1"/>
    <w:rsid w:val="003B4AA7"/>
    <w:rsid w:val="003C78A2"/>
    <w:rsid w:val="003F6645"/>
    <w:rsid w:val="00403937"/>
    <w:rsid w:val="00405DED"/>
    <w:rsid w:val="004067A2"/>
    <w:rsid w:val="00411EDF"/>
    <w:rsid w:val="004140A4"/>
    <w:rsid w:val="00423492"/>
    <w:rsid w:val="00434173"/>
    <w:rsid w:val="0043724F"/>
    <w:rsid w:val="004455BD"/>
    <w:rsid w:val="00445E63"/>
    <w:rsid w:val="004461EB"/>
    <w:rsid w:val="00452529"/>
    <w:rsid w:val="00454D01"/>
    <w:rsid w:val="00454DFA"/>
    <w:rsid w:val="00470C00"/>
    <w:rsid w:val="00480F1E"/>
    <w:rsid w:val="0048101F"/>
    <w:rsid w:val="00492E8F"/>
    <w:rsid w:val="00492E9C"/>
    <w:rsid w:val="004974CF"/>
    <w:rsid w:val="004A55A4"/>
    <w:rsid w:val="004B3254"/>
    <w:rsid w:val="004B3858"/>
    <w:rsid w:val="004D5A55"/>
    <w:rsid w:val="004D5F6E"/>
    <w:rsid w:val="004E0E4F"/>
    <w:rsid w:val="004E40CA"/>
    <w:rsid w:val="004F47B3"/>
    <w:rsid w:val="00507E2E"/>
    <w:rsid w:val="00514616"/>
    <w:rsid w:val="00516184"/>
    <w:rsid w:val="00517509"/>
    <w:rsid w:val="00530D63"/>
    <w:rsid w:val="00533334"/>
    <w:rsid w:val="005377E0"/>
    <w:rsid w:val="00540656"/>
    <w:rsid w:val="00547C4E"/>
    <w:rsid w:val="00552084"/>
    <w:rsid w:val="00563D25"/>
    <w:rsid w:val="00564F4B"/>
    <w:rsid w:val="005706CE"/>
    <w:rsid w:val="00571EC5"/>
    <w:rsid w:val="005851F7"/>
    <w:rsid w:val="0059173B"/>
    <w:rsid w:val="0059798B"/>
    <w:rsid w:val="005B176B"/>
    <w:rsid w:val="005C4343"/>
    <w:rsid w:val="005D1288"/>
    <w:rsid w:val="005D1B66"/>
    <w:rsid w:val="005D3ED6"/>
    <w:rsid w:val="005E2747"/>
    <w:rsid w:val="005E7C16"/>
    <w:rsid w:val="005F42C6"/>
    <w:rsid w:val="006114E5"/>
    <w:rsid w:val="006130D8"/>
    <w:rsid w:val="006410F7"/>
    <w:rsid w:val="00657156"/>
    <w:rsid w:val="00660597"/>
    <w:rsid w:val="006617E1"/>
    <w:rsid w:val="00671DC9"/>
    <w:rsid w:val="00675FBD"/>
    <w:rsid w:val="00677898"/>
    <w:rsid w:val="006820D0"/>
    <w:rsid w:val="006927F3"/>
    <w:rsid w:val="006A1F4A"/>
    <w:rsid w:val="006A7088"/>
    <w:rsid w:val="006B1EE0"/>
    <w:rsid w:val="006C4BAA"/>
    <w:rsid w:val="006C5D09"/>
    <w:rsid w:val="006F426A"/>
    <w:rsid w:val="00720536"/>
    <w:rsid w:val="00725714"/>
    <w:rsid w:val="00734BF4"/>
    <w:rsid w:val="00736794"/>
    <w:rsid w:val="007504D1"/>
    <w:rsid w:val="00763717"/>
    <w:rsid w:val="00766ED5"/>
    <w:rsid w:val="00767598"/>
    <w:rsid w:val="00773A75"/>
    <w:rsid w:val="007803C1"/>
    <w:rsid w:val="007810DA"/>
    <w:rsid w:val="007821F9"/>
    <w:rsid w:val="007838EB"/>
    <w:rsid w:val="00787956"/>
    <w:rsid w:val="00790547"/>
    <w:rsid w:val="00796E5A"/>
    <w:rsid w:val="007A07D5"/>
    <w:rsid w:val="007B2482"/>
    <w:rsid w:val="007C0C24"/>
    <w:rsid w:val="007C5E85"/>
    <w:rsid w:val="007D4815"/>
    <w:rsid w:val="007F25DB"/>
    <w:rsid w:val="00814882"/>
    <w:rsid w:val="0084047A"/>
    <w:rsid w:val="008526DE"/>
    <w:rsid w:val="00860194"/>
    <w:rsid w:val="008701B0"/>
    <w:rsid w:val="00876DFF"/>
    <w:rsid w:val="0089767E"/>
    <w:rsid w:val="008A786B"/>
    <w:rsid w:val="008A7920"/>
    <w:rsid w:val="008B6385"/>
    <w:rsid w:val="008B645E"/>
    <w:rsid w:val="008C3B65"/>
    <w:rsid w:val="008D0878"/>
    <w:rsid w:val="008F4362"/>
    <w:rsid w:val="008F6ED9"/>
    <w:rsid w:val="0090601E"/>
    <w:rsid w:val="00914AB9"/>
    <w:rsid w:val="00917F48"/>
    <w:rsid w:val="00933F05"/>
    <w:rsid w:val="00934E2D"/>
    <w:rsid w:val="00955CFD"/>
    <w:rsid w:val="00961B5F"/>
    <w:rsid w:val="009633CF"/>
    <w:rsid w:val="00973513"/>
    <w:rsid w:val="009877EE"/>
    <w:rsid w:val="009C2E06"/>
    <w:rsid w:val="009C6D00"/>
    <w:rsid w:val="009D6A1C"/>
    <w:rsid w:val="009E2E18"/>
    <w:rsid w:val="009F1709"/>
    <w:rsid w:val="009F25B7"/>
    <w:rsid w:val="009F32B0"/>
    <w:rsid w:val="009F4D8B"/>
    <w:rsid w:val="00A00B7F"/>
    <w:rsid w:val="00A170D1"/>
    <w:rsid w:val="00A20B58"/>
    <w:rsid w:val="00A24E82"/>
    <w:rsid w:val="00A278EC"/>
    <w:rsid w:val="00A30B7E"/>
    <w:rsid w:val="00A373FC"/>
    <w:rsid w:val="00A441F1"/>
    <w:rsid w:val="00A46B60"/>
    <w:rsid w:val="00A47761"/>
    <w:rsid w:val="00A53E91"/>
    <w:rsid w:val="00A5781D"/>
    <w:rsid w:val="00A62AF4"/>
    <w:rsid w:val="00A73D35"/>
    <w:rsid w:val="00A80C86"/>
    <w:rsid w:val="00A82F20"/>
    <w:rsid w:val="00A85955"/>
    <w:rsid w:val="00A87FF1"/>
    <w:rsid w:val="00AC6305"/>
    <w:rsid w:val="00AC66DE"/>
    <w:rsid w:val="00AD54D9"/>
    <w:rsid w:val="00AE1941"/>
    <w:rsid w:val="00AF0BFE"/>
    <w:rsid w:val="00B00A44"/>
    <w:rsid w:val="00B02611"/>
    <w:rsid w:val="00B0634C"/>
    <w:rsid w:val="00B17889"/>
    <w:rsid w:val="00B20094"/>
    <w:rsid w:val="00B2104B"/>
    <w:rsid w:val="00B224EA"/>
    <w:rsid w:val="00B33882"/>
    <w:rsid w:val="00B41429"/>
    <w:rsid w:val="00B42FB1"/>
    <w:rsid w:val="00B50F1C"/>
    <w:rsid w:val="00B721D0"/>
    <w:rsid w:val="00B776CE"/>
    <w:rsid w:val="00B8054A"/>
    <w:rsid w:val="00B81C16"/>
    <w:rsid w:val="00B8290A"/>
    <w:rsid w:val="00B84E6F"/>
    <w:rsid w:val="00B87DD0"/>
    <w:rsid w:val="00BA0D64"/>
    <w:rsid w:val="00BA289E"/>
    <w:rsid w:val="00BB47EA"/>
    <w:rsid w:val="00BB5D0C"/>
    <w:rsid w:val="00BB66B2"/>
    <w:rsid w:val="00BB76B5"/>
    <w:rsid w:val="00BD011E"/>
    <w:rsid w:val="00BD3C95"/>
    <w:rsid w:val="00BD4F99"/>
    <w:rsid w:val="00BE146C"/>
    <w:rsid w:val="00BE3176"/>
    <w:rsid w:val="00C21B22"/>
    <w:rsid w:val="00C225B1"/>
    <w:rsid w:val="00C242EB"/>
    <w:rsid w:val="00C301CE"/>
    <w:rsid w:val="00C377E7"/>
    <w:rsid w:val="00C46739"/>
    <w:rsid w:val="00C54FDF"/>
    <w:rsid w:val="00C6117C"/>
    <w:rsid w:val="00C70DBF"/>
    <w:rsid w:val="00C818D2"/>
    <w:rsid w:val="00C82B49"/>
    <w:rsid w:val="00C95D04"/>
    <w:rsid w:val="00CA2F08"/>
    <w:rsid w:val="00CB204B"/>
    <w:rsid w:val="00CD2423"/>
    <w:rsid w:val="00D00A8F"/>
    <w:rsid w:val="00D05C1C"/>
    <w:rsid w:val="00D1478B"/>
    <w:rsid w:val="00D22B72"/>
    <w:rsid w:val="00D275EF"/>
    <w:rsid w:val="00D277DC"/>
    <w:rsid w:val="00D279AC"/>
    <w:rsid w:val="00D44622"/>
    <w:rsid w:val="00D451D4"/>
    <w:rsid w:val="00D547A6"/>
    <w:rsid w:val="00D5645A"/>
    <w:rsid w:val="00D61BA3"/>
    <w:rsid w:val="00D61D82"/>
    <w:rsid w:val="00D64A9E"/>
    <w:rsid w:val="00D67FFA"/>
    <w:rsid w:val="00D746B0"/>
    <w:rsid w:val="00D81635"/>
    <w:rsid w:val="00D9308A"/>
    <w:rsid w:val="00D97EBF"/>
    <w:rsid w:val="00DA5371"/>
    <w:rsid w:val="00DA5DDA"/>
    <w:rsid w:val="00DA77B4"/>
    <w:rsid w:val="00DC3FEC"/>
    <w:rsid w:val="00DD0B70"/>
    <w:rsid w:val="00DE6557"/>
    <w:rsid w:val="00DF0033"/>
    <w:rsid w:val="00DF6E12"/>
    <w:rsid w:val="00DF6EAE"/>
    <w:rsid w:val="00E00E7F"/>
    <w:rsid w:val="00E03CF0"/>
    <w:rsid w:val="00E0409F"/>
    <w:rsid w:val="00E12C42"/>
    <w:rsid w:val="00E13957"/>
    <w:rsid w:val="00E23CDA"/>
    <w:rsid w:val="00E31311"/>
    <w:rsid w:val="00E31D41"/>
    <w:rsid w:val="00E36B7B"/>
    <w:rsid w:val="00E37824"/>
    <w:rsid w:val="00E76B45"/>
    <w:rsid w:val="00E85BC6"/>
    <w:rsid w:val="00E90DFD"/>
    <w:rsid w:val="00E938F5"/>
    <w:rsid w:val="00E94027"/>
    <w:rsid w:val="00EC1B49"/>
    <w:rsid w:val="00ED615B"/>
    <w:rsid w:val="00F05A9B"/>
    <w:rsid w:val="00F17970"/>
    <w:rsid w:val="00F23FBF"/>
    <w:rsid w:val="00F31A48"/>
    <w:rsid w:val="00F37149"/>
    <w:rsid w:val="00F40924"/>
    <w:rsid w:val="00F57977"/>
    <w:rsid w:val="00F57A1A"/>
    <w:rsid w:val="00F70E27"/>
    <w:rsid w:val="00F826C3"/>
    <w:rsid w:val="00F8450D"/>
    <w:rsid w:val="00F91717"/>
    <w:rsid w:val="00F93080"/>
    <w:rsid w:val="00FB567C"/>
    <w:rsid w:val="00FC0B11"/>
    <w:rsid w:val="00FC7AE4"/>
    <w:rsid w:val="00FD19C8"/>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qFormat/>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0E6DD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13D292-6E97-428A-BFD6-763590EC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8514</Words>
  <Characters>46829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12</cp:revision>
  <cp:lastPrinted>2026-01-16T16:33:00Z</cp:lastPrinted>
  <dcterms:created xsi:type="dcterms:W3CDTF">2026-01-12T18:54:00Z</dcterms:created>
  <dcterms:modified xsi:type="dcterms:W3CDTF">2026-01-29T23:11:00Z</dcterms:modified>
</cp:coreProperties>
</file>