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9815" w14:textId="25C224F7" w:rsidR="00F20801" w:rsidRPr="00164BCF" w:rsidRDefault="001569E8"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C445E0" w:rsidRPr="00164BCF">
        <w:rPr>
          <w:rFonts w:ascii="Palatino Linotype" w:eastAsia="Palatino Linotype" w:hAnsi="Palatino Linotype" w:cs="Palatino Linotype"/>
          <w:b/>
          <w:sz w:val="22"/>
          <w:szCs w:val="22"/>
        </w:rPr>
        <w:t>once de marzo</w:t>
      </w:r>
      <w:r w:rsidRPr="00164BCF">
        <w:rPr>
          <w:rFonts w:ascii="Palatino Linotype" w:eastAsia="Palatino Linotype" w:hAnsi="Palatino Linotype" w:cs="Palatino Linotype"/>
          <w:b/>
          <w:sz w:val="22"/>
          <w:szCs w:val="22"/>
        </w:rPr>
        <w:t xml:space="preserve"> de dos mil veinti</w:t>
      </w:r>
      <w:r w:rsidR="00433E38" w:rsidRPr="00164BCF">
        <w:rPr>
          <w:rFonts w:ascii="Palatino Linotype" w:eastAsia="Palatino Linotype" w:hAnsi="Palatino Linotype" w:cs="Palatino Linotype"/>
          <w:b/>
          <w:sz w:val="22"/>
          <w:szCs w:val="22"/>
        </w:rPr>
        <w:t>séis</w:t>
      </w:r>
      <w:r w:rsidRPr="00164BCF">
        <w:rPr>
          <w:rFonts w:ascii="Palatino Linotype" w:eastAsia="Palatino Linotype" w:hAnsi="Palatino Linotype" w:cs="Palatino Linotype"/>
          <w:sz w:val="22"/>
          <w:szCs w:val="22"/>
        </w:rPr>
        <w:t xml:space="preserve">. </w:t>
      </w:r>
    </w:p>
    <w:p w14:paraId="386848C7" w14:textId="7B33A4A4" w:rsidR="00F20801" w:rsidRPr="00164BCF" w:rsidRDefault="001569E8"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b/>
          <w:sz w:val="22"/>
          <w:szCs w:val="22"/>
        </w:rPr>
        <w:t>Visto</w:t>
      </w:r>
      <w:r w:rsidRPr="00164BCF">
        <w:rPr>
          <w:rFonts w:ascii="Palatino Linotype" w:eastAsia="Palatino Linotype" w:hAnsi="Palatino Linotype" w:cs="Palatino Linotype"/>
          <w:sz w:val="22"/>
          <w:szCs w:val="22"/>
        </w:rPr>
        <w:t xml:space="preserve"> el expediente formado con motivo del recurso de revisión </w:t>
      </w:r>
      <w:r w:rsidRPr="00164BCF">
        <w:rPr>
          <w:rFonts w:ascii="Palatino Linotype" w:eastAsia="Palatino Linotype" w:hAnsi="Palatino Linotype" w:cs="Palatino Linotype"/>
          <w:b/>
          <w:sz w:val="22"/>
          <w:szCs w:val="22"/>
        </w:rPr>
        <w:t>1</w:t>
      </w:r>
      <w:r w:rsidR="00433E38" w:rsidRPr="00164BCF">
        <w:rPr>
          <w:rFonts w:ascii="Palatino Linotype" w:eastAsia="Palatino Linotype" w:hAnsi="Palatino Linotype" w:cs="Palatino Linotype"/>
          <w:b/>
          <w:sz w:val="22"/>
          <w:szCs w:val="22"/>
        </w:rPr>
        <w:t>3324/INFOEM/IP/RR/2025</w:t>
      </w:r>
      <w:r w:rsidRPr="00164BCF">
        <w:rPr>
          <w:rFonts w:ascii="Palatino Linotype" w:eastAsia="Palatino Linotype" w:hAnsi="Palatino Linotype" w:cs="Palatino Linotype"/>
          <w:sz w:val="22"/>
          <w:szCs w:val="22"/>
        </w:rPr>
        <w:t>, interpuesto por</w:t>
      </w:r>
      <w:r w:rsidR="00433E38" w:rsidRPr="00164BCF">
        <w:rPr>
          <w:rFonts w:ascii="Palatino Linotype" w:eastAsia="Palatino Linotype" w:hAnsi="Palatino Linotype" w:cs="Palatino Linotype"/>
          <w:b/>
          <w:sz w:val="22"/>
          <w:szCs w:val="22"/>
        </w:rPr>
        <w:t xml:space="preserve"> </w:t>
      </w:r>
      <w:r w:rsidR="0005712C">
        <w:rPr>
          <w:rFonts w:ascii="Palatino Linotype" w:eastAsia="Palatino Linotype" w:hAnsi="Palatino Linotype" w:cs="Palatino Linotype"/>
          <w:b/>
          <w:sz w:val="22"/>
          <w:szCs w:val="22"/>
        </w:rPr>
        <w:t>XXXX XXX</w:t>
      </w:r>
      <w:r w:rsidRPr="00164BCF">
        <w:rPr>
          <w:rFonts w:ascii="Palatino Linotype" w:eastAsia="Palatino Linotype" w:hAnsi="Palatino Linotype" w:cs="Palatino Linotype"/>
          <w:b/>
          <w:sz w:val="22"/>
          <w:szCs w:val="22"/>
        </w:rPr>
        <w:t xml:space="preserve">, </w:t>
      </w:r>
      <w:r w:rsidRPr="00164BCF">
        <w:rPr>
          <w:rFonts w:ascii="Palatino Linotype" w:eastAsia="Palatino Linotype" w:hAnsi="Palatino Linotype" w:cs="Palatino Linotype"/>
          <w:sz w:val="22"/>
          <w:szCs w:val="22"/>
        </w:rPr>
        <w:t>quien en lo sucesivo</w:t>
      </w:r>
      <w:r w:rsidRPr="00164BCF">
        <w:rPr>
          <w:rFonts w:ascii="Palatino Linotype" w:eastAsia="Palatino Linotype" w:hAnsi="Palatino Linotype" w:cs="Palatino Linotype"/>
          <w:b/>
          <w:sz w:val="22"/>
          <w:szCs w:val="22"/>
        </w:rPr>
        <w:t xml:space="preserve"> </w:t>
      </w:r>
      <w:r w:rsidRPr="00164BCF">
        <w:rPr>
          <w:rFonts w:ascii="Palatino Linotype" w:eastAsia="Palatino Linotype" w:hAnsi="Palatino Linotype" w:cs="Palatino Linotype"/>
          <w:sz w:val="22"/>
          <w:szCs w:val="22"/>
        </w:rPr>
        <w:t xml:space="preserve">será identificado como </w:t>
      </w:r>
      <w:r w:rsidRPr="00164BCF">
        <w:rPr>
          <w:rFonts w:ascii="Palatino Linotype" w:eastAsia="Palatino Linotype" w:hAnsi="Palatino Linotype" w:cs="Palatino Linotype"/>
          <w:b/>
          <w:sz w:val="22"/>
          <w:szCs w:val="22"/>
        </w:rPr>
        <w:t>el Recurrente,</w:t>
      </w:r>
      <w:r w:rsidRPr="00164BCF">
        <w:rPr>
          <w:rFonts w:ascii="Palatino Linotype" w:eastAsia="Palatino Linotype" w:hAnsi="Palatino Linotype" w:cs="Palatino Linotype"/>
          <w:sz w:val="22"/>
          <w:szCs w:val="22"/>
        </w:rPr>
        <w:t xml:space="preserve"> en contra de la respuesta del </w:t>
      </w:r>
      <w:r w:rsidR="00433E38" w:rsidRPr="00164BCF">
        <w:rPr>
          <w:rFonts w:ascii="Palatino Linotype" w:eastAsia="Palatino Linotype" w:hAnsi="Palatino Linotype" w:cs="Palatino Linotype"/>
          <w:b/>
          <w:sz w:val="22"/>
          <w:szCs w:val="22"/>
        </w:rPr>
        <w:t>Ayuntamiento de Aculco</w:t>
      </w:r>
      <w:r w:rsidRPr="00164BCF">
        <w:rPr>
          <w:rFonts w:ascii="Palatino Linotype" w:eastAsia="Palatino Linotype" w:hAnsi="Palatino Linotype" w:cs="Palatino Linotype"/>
          <w:b/>
          <w:sz w:val="22"/>
          <w:szCs w:val="22"/>
        </w:rPr>
        <w:t xml:space="preserve">, </w:t>
      </w:r>
      <w:r w:rsidRPr="00164BCF">
        <w:rPr>
          <w:rFonts w:ascii="Palatino Linotype" w:eastAsia="Palatino Linotype" w:hAnsi="Palatino Linotype" w:cs="Palatino Linotype"/>
          <w:sz w:val="22"/>
          <w:szCs w:val="22"/>
        </w:rPr>
        <w:t xml:space="preserve">en lo sucesivo el </w:t>
      </w:r>
      <w:r w:rsidRPr="00164BCF">
        <w:rPr>
          <w:rFonts w:ascii="Palatino Linotype" w:eastAsia="Palatino Linotype" w:hAnsi="Palatino Linotype" w:cs="Palatino Linotype"/>
          <w:b/>
          <w:sz w:val="22"/>
          <w:szCs w:val="22"/>
        </w:rPr>
        <w:t xml:space="preserve">Sujeto Obligado, </w:t>
      </w:r>
      <w:r w:rsidRPr="00164BCF">
        <w:rPr>
          <w:rFonts w:ascii="Palatino Linotype" w:eastAsia="Palatino Linotype" w:hAnsi="Palatino Linotype" w:cs="Palatino Linotype"/>
          <w:sz w:val="22"/>
          <w:szCs w:val="22"/>
        </w:rPr>
        <w:t xml:space="preserve">se procede a dictar la presente resolución con base en los siguientes: </w:t>
      </w:r>
    </w:p>
    <w:p w14:paraId="13BCCA8B" w14:textId="77777777" w:rsidR="00F20801" w:rsidRPr="00164BCF" w:rsidRDefault="001569E8" w:rsidP="00A47C7F">
      <w:pPr>
        <w:spacing w:before="240" w:after="240" w:line="360" w:lineRule="auto"/>
        <w:jc w:val="center"/>
        <w:rPr>
          <w:rFonts w:ascii="Palatino Linotype" w:eastAsia="Palatino Linotype" w:hAnsi="Palatino Linotype" w:cs="Palatino Linotype"/>
          <w:b/>
          <w:sz w:val="22"/>
          <w:szCs w:val="22"/>
        </w:rPr>
      </w:pPr>
      <w:r w:rsidRPr="00164BCF">
        <w:rPr>
          <w:rFonts w:ascii="Palatino Linotype" w:eastAsia="Palatino Linotype" w:hAnsi="Palatino Linotype" w:cs="Palatino Linotype"/>
          <w:b/>
          <w:sz w:val="22"/>
          <w:szCs w:val="22"/>
        </w:rPr>
        <w:t>I. A N T E C E D E N T E S</w:t>
      </w:r>
    </w:p>
    <w:p w14:paraId="4CB2FE94" w14:textId="61ADB9C4" w:rsidR="00F20801" w:rsidRPr="00164BCF" w:rsidRDefault="001569E8"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b/>
          <w:sz w:val="22"/>
          <w:szCs w:val="22"/>
        </w:rPr>
        <w:t>1. Solicitud de acceso a la información.</w:t>
      </w:r>
      <w:r w:rsidRPr="00164BCF">
        <w:rPr>
          <w:rFonts w:ascii="Palatino Linotype" w:eastAsia="Palatino Linotype" w:hAnsi="Palatino Linotype" w:cs="Palatino Linotype"/>
          <w:sz w:val="22"/>
          <w:szCs w:val="22"/>
        </w:rPr>
        <w:t xml:space="preserve"> El </w:t>
      </w:r>
      <w:r w:rsidRPr="00164BCF">
        <w:rPr>
          <w:rFonts w:ascii="Palatino Linotype" w:eastAsia="Palatino Linotype" w:hAnsi="Palatino Linotype" w:cs="Palatino Linotype"/>
          <w:b/>
          <w:sz w:val="22"/>
          <w:szCs w:val="22"/>
        </w:rPr>
        <w:t xml:space="preserve">ocho de </w:t>
      </w:r>
      <w:r w:rsidR="00433E38" w:rsidRPr="00164BCF">
        <w:rPr>
          <w:rFonts w:ascii="Palatino Linotype" w:eastAsia="Palatino Linotype" w:hAnsi="Palatino Linotype" w:cs="Palatino Linotype"/>
          <w:b/>
          <w:sz w:val="22"/>
          <w:szCs w:val="22"/>
        </w:rPr>
        <w:t>octubre de dos mil veinticinco</w:t>
      </w:r>
      <w:r w:rsidRPr="00164BCF">
        <w:rPr>
          <w:rFonts w:ascii="Palatino Linotype" w:eastAsia="Palatino Linotype" w:hAnsi="Palatino Linotype" w:cs="Palatino Linotype"/>
          <w:b/>
          <w:sz w:val="22"/>
          <w:szCs w:val="22"/>
        </w:rPr>
        <w:t>,</w:t>
      </w:r>
      <w:r w:rsidRPr="00164BCF">
        <w:rPr>
          <w:rFonts w:ascii="Palatino Linotype" w:eastAsia="Palatino Linotype" w:hAnsi="Palatino Linotype" w:cs="Palatino Linotype"/>
          <w:sz w:val="22"/>
          <w:szCs w:val="22"/>
        </w:rPr>
        <w:t xml:space="preserve"> </w:t>
      </w:r>
      <w:r w:rsidRPr="00164BCF">
        <w:rPr>
          <w:rFonts w:ascii="Palatino Linotype" w:eastAsia="Palatino Linotype" w:hAnsi="Palatino Linotype" w:cs="Palatino Linotype"/>
          <w:b/>
          <w:sz w:val="22"/>
          <w:szCs w:val="22"/>
        </w:rPr>
        <w:t>el</w:t>
      </w:r>
      <w:r w:rsidRPr="00164BCF">
        <w:rPr>
          <w:rFonts w:ascii="Palatino Linotype" w:eastAsia="Palatino Linotype" w:hAnsi="Palatino Linotype" w:cs="Palatino Linotype"/>
          <w:sz w:val="22"/>
          <w:szCs w:val="22"/>
        </w:rPr>
        <w:t xml:space="preserve"> </w:t>
      </w:r>
      <w:r w:rsidRPr="00164BCF">
        <w:rPr>
          <w:rFonts w:ascii="Palatino Linotype" w:eastAsia="Palatino Linotype" w:hAnsi="Palatino Linotype" w:cs="Palatino Linotype"/>
          <w:b/>
          <w:sz w:val="22"/>
          <w:szCs w:val="22"/>
        </w:rPr>
        <w:t xml:space="preserve">Recurrente </w:t>
      </w:r>
      <w:r w:rsidRPr="00164BCF">
        <w:rPr>
          <w:rFonts w:ascii="Palatino Linotype" w:eastAsia="Palatino Linotype" w:hAnsi="Palatino Linotype" w:cs="Palatino Linotype"/>
          <w:sz w:val="22"/>
          <w:szCs w:val="22"/>
        </w:rPr>
        <w:t>presentó a través del Sistema de Acceso a la Información Mexiquense (</w:t>
      </w:r>
      <w:r w:rsidRPr="00164BCF">
        <w:rPr>
          <w:rFonts w:ascii="Palatino Linotype" w:eastAsia="Palatino Linotype" w:hAnsi="Palatino Linotype" w:cs="Palatino Linotype"/>
          <w:b/>
          <w:sz w:val="22"/>
          <w:szCs w:val="22"/>
        </w:rPr>
        <w:t>SAIMEX),</w:t>
      </w:r>
      <w:r w:rsidRPr="00164BCF">
        <w:rPr>
          <w:rFonts w:ascii="Palatino Linotype" w:eastAsia="Palatino Linotype" w:hAnsi="Palatino Linotype" w:cs="Palatino Linotype"/>
          <w:sz w:val="22"/>
          <w:szCs w:val="22"/>
        </w:rPr>
        <w:t xml:space="preserve"> la solicitud de acceso a la información pública registrada con el número </w:t>
      </w:r>
      <w:r w:rsidR="00433E38" w:rsidRPr="00164BCF">
        <w:rPr>
          <w:rFonts w:ascii="Palatino Linotype" w:eastAsia="Palatino Linotype" w:hAnsi="Palatino Linotype" w:cs="Palatino Linotype"/>
          <w:b/>
          <w:sz w:val="22"/>
          <w:szCs w:val="22"/>
        </w:rPr>
        <w:t>00172/ACULCO/IP/2025</w:t>
      </w:r>
      <w:r w:rsidRPr="00164BCF">
        <w:rPr>
          <w:rFonts w:ascii="Palatino Linotype" w:eastAsia="Palatino Linotype" w:hAnsi="Palatino Linotype" w:cs="Palatino Linotype"/>
          <w:b/>
          <w:sz w:val="22"/>
          <w:szCs w:val="22"/>
        </w:rPr>
        <w:t xml:space="preserve">, </w:t>
      </w:r>
      <w:r w:rsidRPr="00164BCF">
        <w:rPr>
          <w:rFonts w:ascii="Palatino Linotype" w:eastAsia="Palatino Linotype" w:hAnsi="Palatino Linotype" w:cs="Palatino Linotype"/>
          <w:sz w:val="22"/>
          <w:szCs w:val="22"/>
        </w:rPr>
        <w:t xml:space="preserve">mediante la cual requirió la información siguiente: </w:t>
      </w:r>
    </w:p>
    <w:p w14:paraId="09DD4391" w14:textId="6D62966A" w:rsidR="00F20801" w:rsidRPr="00164BCF" w:rsidRDefault="00433E38" w:rsidP="00A47C7F">
      <w:pPr>
        <w:spacing w:before="240" w:after="240" w:line="276" w:lineRule="auto"/>
        <w:ind w:left="567" w:right="900"/>
        <w:jc w:val="both"/>
        <w:rPr>
          <w:rFonts w:ascii="Palatino Linotype" w:eastAsia="Palatino Linotype" w:hAnsi="Palatino Linotype" w:cs="Palatino Linotype"/>
          <w:i/>
          <w:sz w:val="22"/>
          <w:szCs w:val="22"/>
        </w:rPr>
      </w:pPr>
      <w:bookmarkStart w:id="0" w:name="_heading=h.gjdgxs" w:colFirst="0" w:colLast="0"/>
      <w:bookmarkEnd w:id="0"/>
      <w:r w:rsidRPr="00164BCF">
        <w:rPr>
          <w:rFonts w:ascii="Palatino Linotype" w:eastAsia="Palatino Linotype" w:hAnsi="Palatino Linotype" w:cs="Palatino Linotype"/>
          <w:i/>
          <w:sz w:val="22"/>
          <w:szCs w:val="22"/>
        </w:rPr>
        <w:t xml:space="preserve">“Por medio de la presente, solicito una base de datos (en formato abierto como xls o </w:t>
      </w:r>
      <w:proofErr w:type="spellStart"/>
      <w:r w:rsidRPr="00164BCF">
        <w:rPr>
          <w:rFonts w:ascii="Palatino Linotype" w:eastAsia="Palatino Linotype" w:hAnsi="Palatino Linotype" w:cs="Palatino Linotype"/>
          <w:i/>
          <w:sz w:val="22"/>
          <w:szCs w:val="22"/>
        </w:rPr>
        <w:t>cvs</w:t>
      </w:r>
      <w:proofErr w:type="spellEnd"/>
      <w:r w:rsidRPr="00164BCF">
        <w:rPr>
          <w:rFonts w:ascii="Palatino Linotype" w:eastAsia="Palatino Linotype" w:hAnsi="Palatino Linotype" w:cs="Palatino Linotype"/>
          <w:i/>
          <w:sz w:val="22"/>
          <w:szCs w:val="22"/>
        </w:rPr>
        <w:t xml:space="preserve">.) con la siguiente información de incidencia delictiva o reporte de incidentes, eventos o cualquier registro o documento con el que cuente el sujeto obligado que contenga la siguiente información: TIPO DE INCIDENTE O EVENTO (es decir hechos presuntamente constitutivos de delito y/o falta administrativa, o situación reportada, cualquiera que esta sea, especificando si el hecho fue con o sin violencia) HORA DEL INCIDENTE O EVENTO FECHA ( </w:t>
      </w:r>
      <w:proofErr w:type="spellStart"/>
      <w:r w:rsidRPr="00164BCF">
        <w:rPr>
          <w:rFonts w:ascii="Palatino Linotype" w:eastAsia="Palatino Linotype" w:hAnsi="Palatino Linotype" w:cs="Palatino Linotype"/>
          <w:i/>
          <w:sz w:val="22"/>
          <w:szCs w:val="22"/>
        </w:rPr>
        <w:t>dd</w:t>
      </w:r>
      <w:proofErr w:type="spellEnd"/>
      <w:r w:rsidRPr="00164BCF">
        <w:rPr>
          <w:rFonts w:ascii="Palatino Linotype" w:eastAsia="Palatino Linotype" w:hAnsi="Palatino Linotype" w:cs="Palatino Linotype"/>
          <w:i/>
          <w:sz w:val="22"/>
          <w:szCs w:val="22"/>
        </w:rPr>
        <w:t>/mm/</w:t>
      </w:r>
      <w:proofErr w:type="spellStart"/>
      <w:r w:rsidRPr="00164BCF">
        <w:rPr>
          <w:rFonts w:ascii="Palatino Linotype" w:eastAsia="Palatino Linotype" w:hAnsi="Palatino Linotype" w:cs="Palatino Linotype"/>
          <w:i/>
          <w:sz w:val="22"/>
          <w:szCs w:val="22"/>
        </w:rPr>
        <w:t>aaaa</w:t>
      </w:r>
      <w:proofErr w:type="spellEnd"/>
      <w:r w:rsidRPr="00164BCF">
        <w:rPr>
          <w:rFonts w:ascii="Palatino Linotype" w:eastAsia="Palatino Linotype" w:hAnsi="Palatino Linotype" w:cs="Palatino Linotype"/>
          <w:i/>
          <w:sz w:val="22"/>
          <w:szCs w:val="22"/>
        </w:rPr>
        <w:t xml:space="preserve">) DEL INCIDENTE O EVENTO LUGAR DEL INCIDENTE O EVENTO UBICACIÓN DEL INCIDENTE O EVENTO LAS COORDENADAS GEOGRÁFICAS DEL INCIDENTE O EVENTO. ESTABLECIDAS EN LA SECCIÓN “LUGAR DE LA INTERVENCIÓN” DEL INFORME POLICIAL HOMOLOGADO PARA 1) HECHOS PROBABLEMENTE DELICTIVOS O PARA 2) JUSTICIA CÍVICA SEGÚN CORRESPONDA AL TIPO DE INCIDENTE. Solicito explícitamente </w:t>
      </w:r>
      <w:r w:rsidRPr="00164BCF">
        <w:rPr>
          <w:rFonts w:ascii="Palatino Linotype" w:eastAsia="Palatino Linotype" w:hAnsi="Palatino Linotype" w:cs="Palatino Linotype"/>
          <w:i/>
          <w:sz w:val="22"/>
          <w:szCs w:val="22"/>
        </w:rPr>
        <w:lastRenderedPageBreak/>
        <w:t xml:space="preserve">que la información se encuentre desglosada y particularizada por tipo de incidente, por lo que cada uno debe contener su hora, fecha, lugar, ubicación y coordenadas geográficas que le corresponde. Requiero se proporcione la información correspondiente al periodo del 07 de octubre de 2024 a la fecha de la presente solicitud Me permito mencionar que aun cuando existe información pública relacionada a la de mi solicitud en la página e información que se proporciona por el Secretariado Ejecutivo Del Sistema Nacional De Seguridad Pública, la contenida en la misma no se encuentra desglosada con el detalle con la que un servidor está solicitando, principalmente por lo que se refiere a la georreferencia y coordenada del incidente o evento. Por lo que solicito que verifiquen en sus bases de datos la información solicitada y me sea proporcionada en el formato solicitado. La información que solicito no puede ser considerada información confidencial, en virtud de que en la presente solicitud no se requieren nombres, domicilios ni otros datos personales, por lo que no procede la causal de confidencialidad. Incluso si algún registro contuviera datos personales de manera incidental, el sujeto obligado debe, conforme al artículo 120 de la Ley General de Transparencia y Acceso a la Información Pública (LGTAIP), entregar la información en versión pública, testando las partes confidenciales y proporcionando el resto de la información. Asimismo, la información solicitada tampoco puede clasificarse como reservada, pues no encuadra en las causales previstas en el artículo 112 de la LGTAIP ni supera la estricta prueba de daño que exige su artículo 107. Para reservarla, la autoridad tendría que demostrar que su divulgación genera un riesgo real, demostrable e identificable de perjuicio significativo, que dicho riesgo es mayor al interés público en conocerla, y además probar que no existe un medio menos restrictivo y que la medida es proporcional. Este no es el caso: los datos estadísticos y georreferenciados de incidencias delictivas no comprometen investigaciones ni la seguridad pública. Como prueba de lo anterior, mencionó que múltiples sujetos obligados ya publican información semejante sin afectar sus funciones, como lo demuestra la Plataforma de Seguridad del estado de Jalisco (https://iieg.gob.mx/plataforma_seguridad/#/plataforma) y las instancias de seguridad de la Ciudad de México (https://datos.cdmx.gob.mx/dataset/?groups=justicia-y-seguridad). En conclusión, la LGTAIP respalda plenamente la entrega de la información solicitada. Al no contener datos personales ni encuadrar en causales de reserva, la información debe proporcionarse en los términos requeridos, aplicando en su caso la figura de versión pública para conciliar el derecho de acceso a la información con la protección de datos </w:t>
      </w:r>
      <w:r w:rsidRPr="00164BCF">
        <w:rPr>
          <w:rFonts w:ascii="Palatino Linotype" w:eastAsia="Palatino Linotype" w:hAnsi="Palatino Linotype" w:cs="Palatino Linotype"/>
          <w:i/>
          <w:sz w:val="22"/>
          <w:szCs w:val="22"/>
        </w:rPr>
        <w:lastRenderedPageBreak/>
        <w:t xml:space="preserve">estrictamente confidenciales. Previamente, vía Plataforma Nacional de Transparencia, realicé una Solicitud de Acceso a la Información similar a este Sujeto Obligado donde me entregó la información solicitada. Por lo anterior, únicamente estoy solicitando una actualización a la información previamente compartida. Los datos de la solicitud previa son los siguientes: Sujeto Obligado: Aculco No de folio: 00053/ACULCO/IP/2024 Fecha de Solicitud: 12 de junio 2024 Fecha de Respuesta: 02 de julio 2024 Para mayor referencia, se adjunta la respuesta del sujeto </w:t>
      </w:r>
      <w:proofErr w:type="spellStart"/>
      <w:r w:rsidRPr="00164BCF">
        <w:rPr>
          <w:rFonts w:ascii="Palatino Linotype" w:eastAsia="Palatino Linotype" w:hAnsi="Palatino Linotype" w:cs="Palatino Linotype"/>
          <w:i/>
          <w:sz w:val="22"/>
          <w:szCs w:val="22"/>
        </w:rPr>
        <w:t>obligado</w:t>
      </w:r>
      <w:proofErr w:type="gramStart"/>
      <w:r w:rsidRPr="00164BCF">
        <w:rPr>
          <w:rFonts w:ascii="Palatino Linotype" w:eastAsia="Palatino Linotype" w:hAnsi="Palatino Linotype" w:cs="Palatino Linotype"/>
          <w:i/>
          <w:sz w:val="22"/>
          <w:szCs w:val="22"/>
        </w:rPr>
        <w:t>.”S</w:t>
      </w:r>
      <w:r w:rsidR="001569E8" w:rsidRPr="00164BCF">
        <w:rPr>
          <w:rFonts w:ascii="Palatino Linotype" w:eastAsia="Palatino Linotype" w:hAnsi="Palatino Linotype" w:cs="Palatino Linotype"/>
          <w:i/>
          <w:sz w:val="22"/>
          <w:szCs w:val="22"/>
        </w:rPr>
        <w:t>ic</w:t>
      </w:r>
      <w:proofErr w:type="spellEnd"/>
      <w:proofErr w:type="gramEnd"/>
      <w:r w:rsidR="001569E8" w:rsidRPr="00164BCF">
        <w:rPr>
          <w:rFonts w:ascii="Palatino Linotype" w:eastAsia="Palatino Linotype" w:hAnsi="Palatino Linotype" w:cs="Palatino Linotype"/>
          <w:i/>
          <w:sz w:val="22"/>
          <w:szCs w:val="22"/>
        </w:rPr>
        <w:t xml:space="preserve">) </w:t>
      </w:r>
    </w:p>
    <w:p w14:paraId="0875D650" w14:textId="77777777" w:rsidR="00F20801" w:rsidRPr="00164BCF" w:rsidRDefault="001569E8" w:rsidP="00A47C7F">
      <w:pPr>
        <w:spacing w:before="240" w:after="240" w:line="360" w:lineRule="auto"/>
        <w:ind w:left="567" w:right="900"/>
        <w:jc w:val="both"/>
        <w:rPr>
          <w:rFonts w:ascii="Palatino Linotype" w:eastAsia="Palatino Linotype" w:hAnsi="Palatino Linotype" w:cs="Palatino Linotype"/>
          <w:b/>
          <w:sz w:val="22"/>
          <w:szCs w:val="22"/>
        </w:rPr>
      </w:pPr>
      <w:r w:rsidRPr="00164BCF">
        <w:rPr>
          <w:rFonts w:ascii="Palatino Linotype" w:eastAsia="Palatino Linotype" w:hAnsi="Palatino Linotype" w:cs="Palatino Linotype"/>
          <w:b/>
          <w:sz w:val="22"/>
          <w:szCs w:val="22"/>
        </w:rPr>
        <w:t xml:space="preserve">  Archivos adjuntos: </w:t>
      </w:r>
    </w:p>
    <w:p w14:paraId="2BAB7D3A" w14:textId="03302F89" w:rsidR="00F20801" w:rsidRPr="00164BCF" w:rsidRDefault="001569E8" w:rsidP="00A47C7F">
      <w:pPr>
        <w:spacing w:before="240" w:after="240" w:line="360" w:lineRule="auto"/>
        <w:ind w:left="709" w:right="900"/>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b/>
          <w:i/>
          <w:sz w:val="22"/>
          <w:szCs w:val="22"/>
        </w:rPr>
        <w:t>“</w:t>
      </w:r>
      <w:r w:rsidR="00433E38" w:rsidRPr="00164BCF">
        <w:rPr>
          <w:rFonts w:ascii="Palatino Linotype" w:eastAsia="Palatino Linotype" w:hAnsi="Palatino Linotype" w:cs="Palatino Linotype"/>
          <w:b/>
          <w:i/>
          <w:sz w:val="22"/>
          <w:szCs w:val="22"/>
        </w:rPr>
        <w:t>drive-download-20251008T221015Z-1-001.zip</w:t>
      </w:r>
      <w:r w:rsidRPr="00164BCF">
        <w:rPr>
          <w:rFonts w:ascii="Palatino Linotype" w:eastAsia="Palatino Linotype" w:hAnsi="Palatino Linotype" w:cs="Palatino Linotype"/>
          <w:b/>
          <w:i/>
          <w:sz w:val="22"/>
          <w:szCs w:val="22"/>
        </w:rPr>
        <w:t xml:space="preserve">”: </w:t>
      </w:r>
      <w:r w:rsidRPr="00164BCF">
        <w:rPr>
          <w:rFonts w:ascii="Palatino Linotype" w:eastAsia="Palatino Linotype" w:hAnsi="Palatino Linotype" w:cs="Palatino Linotype"/>
          <w:sz w:val="22"/>
          <w:szCs w:val="22"/>
        </w:rPr>
        <w:t xml:space="preserve">Archivo </w:t>
      </w:r>
      <w:r w:rsidR="00433E38" w:rsidRPr="00164BCF">
        <w:rPr>
          <w:rFonts w:ascii="Palatino Linotype" w:eastAsia="Palatino Linotype" w:hAnsi="Palatino Linotype" w:cs="Palatino Linotype"/>
          <w:sz w:val="22"/>
          <w:szCs w:val="22"/>
        </w:rPr>
        <w:t>que contiene</w:t>
      </w:r>
      <w:r w:rsidRPr="00164BCF">
        <w:rPr>
          <w:rFonts w:ascii="Palatino Linotype" w:eastAsia="Palatino Linotype" w:hAnsi="Palatino Linotype" w:cs="Palatino Linotype"/>
          <w:sz w:val="22"/>
          <w:szCs w:val="22"/>
        </w:rPr>
        <w:t xml:space="preserve"> </w:t>
      </w:r>
      <w:r w:rsidR="00433E38" w:rsidRPr="00164BCF">
        <w:rPr>
          <w:rFonts w:ascii="Palatino Linotype" w:eastAsia="Palatino Linotype" w:hAnsi="Palatino Linotype" w:cs="Palatino Linotype"/>
          <w:sz w:val="22"/>
          <w:szCs w:val="22"/>
        </w:rPr>
        <w:t>dos documentos en formato</w:t>
      </w:r>
      <w:r w:rsidR="00A86F77" w:rsidRPr="00164BCF">
        <w:rPr>
          <w:rFonts w:ascii="Palatino Linotype" w:eastAsia="Palatino Linotype" w:hAnsi="Palatino Linotype" w:cs="Palatino Linotype"/>
          <w:sz w:val="22"/>
          <w:szCs w:val="22"/>
        </w:rPr>
        <w:t xml:space="preserve"> de hojas de cálculo Excel</w:t>
      </w:r>
      <w:r w:rsidR="00095B69" w:rsidRPr="00164BCF">
        <w:rPr>
          <w:rFonts w:ascii="Palatino Linotype" w:eastAsia="Palatino Linotype" w:hAnsi="Palatino Linotype" w:cs="Palatino Linotype"/>
          <w:sz w:val="22"/>
          <w:szCs w:val="22"/>
        </w:rPr>
        <w:t>, uno denominado LISTADO DELITOS GEOREFERENCIADOS 2024(1) y el segundo LISTADO FALTAS ADMINISTRATIVAS GEORREFERENCIADAS 2024(1).</w:t>
      </w:r>
      <w:r w:rsidRPr="00164BCF">
        <w:rPr>
          <w:rFonts w:ascii="Palatino Linotype" w:eastAsia="Palatino Linotype" w:hAnsi="Palatino Linotype" w:cs="Palatino Linotype"/>
          <w:sz w:val="22"/>
          <w:szCs w:val="22"/>
        </w:rPr>
        <w:t xml:space="preserve"> </w:t>
      </w:r>
      <w:r w:rsidR="00095B69" w:rsidRPr="00164BCF">
        <w:rPr>
          <w:rFonts w:ascii="Palatino Linotype" w:eastAsia="Palatino Linotype" w:hAnsi="Palatino Linotype" w:cs="Palatino Linotype"/>
          <w:sz w:val="22"/>
          <w:szCs w:val="22"/>
        </w:rPr>
        <w:t>S</w:t>
      </w:r>
      <w:r w:rsidRPr="00164BCF">
        <w:rPr>
          <w:rFonts w:ascii="Palatino Linotype" w:eastAsia="Palatino Linotype" w:hAnsi="Palatino Linotype" w:cs="Palatino Linotype"/>
          <w:sz w:val="22"/>
          <w:szCs w:val="22"/>
        </w:rPr>
        <w:t xml:space="preserve">e inserta la </w:t>
      </w:r>
      <w:r w:rsidR="00095B69" w:rsidRPr="00164BCF">
        <w:rPr>
          <w:rFonts w:ascii="Palatino Linotype" w:eastAsia="Palatino Linotype" w:hAnsi="Palatino Linotype" w:cs="Palatino Linotype"/>
          <w:sz w:val="22"/>
          <w:szCs w:val="22"/>
        </w:rPr>
        <w:t>captura de ambos documentos</w:t>
      </w:r>
      <w:r w:rsidRPr="00164BCF">
        <w:rPr>
          <w:rFonts w:ascii="Palatino Linotype" w:eastAsia="Palatino Linotype" w:hAnsi="Palatino Linotype" w:cs="Palatino Linotype"/>
          <w:sz w:val="22"/>
          <w:szCs w:val="22"/>
        </w:rPr>
        <w:t xml:space="preserve"> para mayor referencia: </w:t>
      </w:r>
    </w:p>
    <w:p w14:paraId="28EDFF42" w14:textId="2FEA4CDC" w:rsidR="00433E38" w:rsidRPr="00164BCF" w:rsidRDefault="009B2CDC" w:rsidP="009B2CDC">
      <w:pPr>
        <w:spacing w:before="240" w:after="240" w:line="360" w:lineRule="auto"/>
        <w:ind w:right="900"/>
        <w:jc w:val="center"/>
        <w:rPr>
          <w:rFonts w:ascii="Palatino Linotype" w:eastAsia="Palatino Linotype" w:hAnsi="Palatino Linotype" w:cs="Palatino Linotype"/>
          <w:sz w:val="22"/>
          <w:szCs w:val="22"/>
        </w:rPr>
      </w:pPr>
      <w:r w:rsidRPr="009B2CDC">
        <w:rPr>
          <w:rFonts w:ascii="Palatino Linotype" w:eastAsia="Palatino Linotype" w:hAnsi="Palatino Linotype" w:cs="Palatino Linotype"/>
          <w:sz w:val="22"/>
          <w:szCs w:val="22"/>
        </w:rPr>
        <w:drawing>
          <wp:inline distT="0" distB="0" distL="0" distR="0" wp14:anchorId="4A935CFA" wp14:editId="1262C07C">
            <wp:extent cx="3743847" cy="3543795"/>
            <wp:effectExtent l="0" t="0" r="0" b="0"/>
            <wp:docPr id="2045291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29143" name=""/>
                    <pic:cNvPicPr/>
                  </pic:nvPicPr>
                  <pic:blipFill>
                    <a:blip r:embed="rId8"/>
                    <a:stretch>
                      <a:fillRect/>
                    </a:stretch>
                  </pic:blipFill>
                  <pic:spPr>
                    <a:xfrm>
                      <a:off x="0" y="0"/>
                      <a:ext cx="3743847" cy="3543795"/>
                    </a:xfrm>
                    <a:prstGeom prst="rect">
                      <a:avLst/>
                    </a:prstGeom>
                  </pic:spPr>
                </pic:pic>
              </a:graphicData>
            </a:graphic>
          </wp:inline>
        </w:drawing>
      </w:r>
    </w:p>
    <w:p w14:paraId="6CEFDC74" w14:textId="22A3203C" w:rsidR="00F20801" w:rsidRPr="00164BCF" w:rsidRDefault="009B2CDC" w:rsidP="009B2CDC">
      <w:pPr>
        <w:spacing w:before="240" w:after="240" w:line="360" w:lineRule="auto"/>
        <w:ind w:right="900"/>
        <w:jc w:val="center"/>
        <w:rPr>
          <w:rFonts w:ascii="Palatino Linotype" w:eastAsia="Palatino Linotype" w:hAnsi="Palatino Linotype" w:cs="Palatino Linotype"/>
          <w:sz w:val="22"/>
          <w:szCs w:val="22"/>
        </w:rPr>
      </w:pPr>
      <w:r w:rsidRPr="009B2CDC">
        <w:rPr>
          <w:rFonts w:ascii="Palatino Linotype" w:eastAsia="Palatino Linotype" w:hAnsi="Palatino Linotype" w:cs="Palatino Linotype"/>
          <w:sz w:val="22"/>
          <w:szCs w:val="22"/>
        </w:rPr>
        <w:lastRenderedPageBreak/>
        <w:drawing>
          <wp:inline distT="0" distB="0" distL="0" distR="0" wp14:anchorId="67186607" wp14:editId="2E0EF848">
            <wp:extent cx="3600953" cy="3829584"/>
            <wp:effectExtent l="0" t="0" r="0" b="0"/>
            <wp:docPr id="20637816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81605" name=""/>
                    <pic:cNvPicPr/>
                  </pic:nvPicPr>
                  <pic:blipFill>
                    <a:blip r:embed="rId9"/>
                    <a:stretch>
                      <a:fillRect/>
                    </a:stretch>
                  </pic:blipFill>
                  <pic:spPr>
                    <a:xfrm>
                      <a:off x="0" y="0"/>
                      <a:ext cx="3600953" cy="3829584"/>
                    </a:xfrm>
                    <a:prstGeom prst="rect">
                      <a:avLst/>
                    </a:prstGeom>
                  </pic:spPr>
                </pic:pic>
              </a:graphicData>
            </a:graphic>
          </wp:inline>
        </w:drawing>
      </w:r>
    </w:p>
    <w:p w14:paraId="48E94BCC" w14:textId="7D57112F" w:rsidR="00F20801" w:rsidRPr="00164BCF" w:rsidRDefault="001569E8" w:rsidP="00A47C7F">
      <w:pPr>
        <w:spacing w:before="240" w:after="240" w:line="360" w:lineRule="auto"/>
        <w:ind w:right="49"/>
        <w:jc w:val="both"/>
        <w:rPr>
          <w:rFonts w:ascii="Palatino Linotype" w:eastAsia="Palatino Linotype" w:hAnsi="Palatino Linotype" w:cs="Palatino Linotype"/>
          <w:b/>
          <w:sz w:val="22"/>
          <w:szCs w:val="22"/>
        </w:rPr>
      </w:pPr>
      <w:r w:rsidRPr="00164BCF">
        <w:rPr>
          <w:rFonts w:ascii="Palatino Linotype" w:eastAsia="Palatino Linotype" w:hAnsi="Palatino Linotype" w:cs="Palatino Linotype"/>
          <w:b/>
          <w:sz w:val="22"/>
          <w:szCs w:val="22"/>
        </w:rPr>
        <w:t>Modalidad de Entrega:</w:t>
      </w:r>
      <w:r w:rsidRPr="00164BCF">
        <w:rPr>
          <w:rFonts w:ascii="Palatino Linotype" w:eastAsia="Palatino Linotype" w:hAnsi="Palatino Linotype" w:cs="Palatino Linotype"/>
          <w:sz w:val="22"/>
          <w:szCs w:val="22"/>
        </w:rPr>
        <w:t xml:space="preserve"> A través del </w:t>
      </w:r>
      <w:r w:rsidRPr="00164BCF">
        <w:rPr>
          <w:rFonts w:ascii="Palatino Linotype" w:eastAsia="Palatino Linotype" w:hAnsi="Palatino Linotype" w:cs="Palatino Linotype"/>
          <w:b/>
          <w:sz w:val="22"/>
          <w:szCs w:val="22"/>
        </w:rPr>
        <w:t xml:space="preserve">Sistema de Acceso a la Información Mexiquense (SAIMEX) </w:t>
      </w:r>
    </w:p>
    <w:p w14:paraId="5AD2F1BF" w14:textId="69AD3A50" w:rsidR="00E56BE2" w:rsidRPr="00164BCF" w:rsidRDefault="00E56BE2" w:rsidP="00A47C7F">
      <w:pPr>
        <w:pStyle w:val="NormalWeb"/>
        <w:spacing w:before="240" w:beforeAutospacing="0" w:after="240" w:afterAutospacing="0" w:line="360" w:lineRule="auto"/>
        <w:jc w:val="both"/>
        <w:rPr>
          <w:rFonts w:ascii="Palatino Linotype" w:hAnsi="Palatino Linotype"/>
          <w:sz w:val="22"/>
          <w:szCs w:val="22"/>
        </w:rPr>
      </w:pPr>
      <w:r w:rsidRPr="00164BCF">
        <w:rPr>
          <w:rFonts w:ascii="Palatino Linotype" w:eastAsia="Palatino Linotype" w:hAnsi="Palatino Linotype" w:cs="Palatino Linotype"/>
          <w:b/>
          <w:sz w:val="22"/>
          <w:szCs w:val="22"/>
        </w:rPr>
        <w:t xml:space="preserve">2. </w:t>
      </w:r>
      <w:r w:rsidRPr="00164BCF">
        <w:rPr>
          <w:rFonts w:ascii="Palatino Linotype" w:hAnsi="Palatino Linotype"/>
          <w:b/>
          <w:bCs/>
          <w:sz w:val="22"/>
          <w:szCs w:val="22"/>
        </w:rPr>
        <w:t xml:space="preserve">Prórroga. </w:t>
      </w:r>
      <w:r w:rsidRPr="00164BCF">
        <w:rPr>
          <w:rFonts w:ascii="Palatino Linotype" w:hAnsi="Palatino Linotype"/>
          <w:sz w:val="22"/>
          <w:szCs w:val="22"/>
        </w:rPr>
        <w:t xml:space="preserve">Con fecha veintiocho de octubre de dos mil veinticinco, el </w:t>
      </w:r>
      <w:r w:rsidRPr="00164BCF">
        <w:rPr>
          <w:rFonts w:ascii="Palatino Linotype" w:hAnsi="Palatino Linotype"/>
          <w:b/>
          <w:bCs/>
          <w:sz w:val="22"/>
          <w:szCs w:val="22"/>
        </w:rPr>
        <w:t>Sujeto Obligado</w:t>
      </w:r>
      <w:r w:rsidRPr="00164BCF">
        <w:rPr>
          <w:rFonts w:ascii="Palatino Linotype" w:hAnsi="Palatino Linotype"/>
          <w:sz w:val="22"/>
          <w:szCs w:val="22"/>
        </w:rPr>
        <w:t xml:space="preserve">, solicitó prórroga mediante </w:t>
      </w:r>
      <w:r w:rsidRPr="00164BCF">
        <w:rPr>
          <w:rFonts w:ascii="Palatino Linotype" w:hAnsi="Palatino Linotype"/>
          <w:b/>
          <w:bCs/>
          <w:sz w:val="22"/>
          <w:szCs w:val="22"/>
        </w:rPr>
        <w:t xml:space="preserve">SAIMEX, </w:t>
      </w:r>
      <w:r w:rsidRPr="00164BCF">
        <w:rPr>
          <w:rFonts w:ascii="Palatino Linotype" w:hAnsi="Palatino Linotype"/>
          <w:sz w:val="22"/>
          <w:szCs w:val="22"/>
        </w:rPr>
        <w:t>argumentando lo siguiente:</w:t>
      </w:r>
    </w:p>
    <w:p w14:paraId="1AF7AA04" w14:textId="77777777" w:rsidR="00E56BE2" w:rsidRPr="00164BCF" w:rsidRDefault="00E56BE2" w:rsidP="00A47C7F">
      <w:pPr>
        <w:pStyle w:val="NormalWeb"/>
        <w:spacing w:before="240" w:after="240" w:line="360" w:lineRule="auto"/>
        <w:ind w:left="851" w:right="900"/>
        <w:jc w:val="both"/>
        <w:rPr>
          <w:rFonts w:ascii="Palatino Linotype" w:hAnsi="Palatino Linotype"/>
          <w:i/>
          <w:iCs/>
          <w:sz w:val="22"/>
          <w:szCs w:val="22"/>
        </w:rPr>
      </w:pPr>
      <w:r w:rsidRPr="00164BCF">
        <w:rPr>
          <w:rFonts w:ascii="Palatino Linotype" w:hAnsi="Palatino Linotype"/>
          <w:i/>
          <w:iCs/>
          <w:sz w:val="22"/>
          <w:szCs w:val="22"/>
        </w:rPr>
        <w:t>“...Folio de la solicitud: 00172/ACULCO/IP/2025</w:t>
      </w:r>
    </w:p>
    <w:p w14:paraId="2A420F9B" w14:textId="77777777" w:rsidR="00E56BE2" w:rsidRPr="00164BCF" w:rsidRDefault="00E56BE2" w:rsidP="00A47C7F">
      <w:pPr>
        <w:pStyle w:val="NormalWeb"/>
        <w:spacing w:before="240" w:after="240" w:line="276" w:lineRule="auto"/>
        <w:ind w:left="851" w:right="900"/>
        <w:jc w:val="both"/>
        <w:rPr>
          <w:rFonts w:ascii="Palatino Linotype" w:hAnsi="Palatino Linotype"/>
          <w:i/>
          <w:iCs/>
          <w:sz w:val="22"/>
          <w:szCs w:val="22"/>
        </w:rPr>
      </w:pPr>
      <w:r w:rsidRPr="00164BCF">
        <w:rPr>
          <w:rFonts w:ascii="Palatino Linotype" w:hAnsi="Palatino Linotype"/>
          <w:i/>
          <w:iCs/>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35D70F8" w14:textId="77777777" w:rsidR="00E56BE2" w:rsidRPr="00164BCF" w:rsidRDefault="00E56BE2" w:rsidP="00A47C7F">
      <w:pPr>
        <w:pStyle w:val="NormalWeb"/>
        <w:spacing w:before="240" w:after="240" w:line="360" w:lineRule="auto"/>
        <w:ind w:left="851" w:right="900"/>
        <w:jc w:val="both"/>
        <w:rPr>
          <w:rFonts w:ascii="Palatino Linotype" w:hAnsi="Palatino Linotype"/>
          <w:i/>
          <w:iCs/>
          <w:sz w:val="22"/>
          <w:szCs w:val="22"/>
        </w:rPr>
      </w:pPr>
      <w:r w:rsidRPr="00164BCF">
        <w:rPr>
          <w:rFonts w:ascii="Palatino Linotype" w:hAnsi="Palatino Linotype"/>
          <w:i/>
          <w:iCs/>
          <w:sz w:val="22"/>
          <w:szCs w:val="22"/>
        </w:rPr>
        <w:t>Se aprueba prorroga</w:t>
      </w:r>
    </w:p>
    <w:p w14:paraId="72C3B4C1" w14:textId="77777777" w:rsidR="00E56BE2" w:rsidRPr="00164BCF" w:rsidRDefault="00E56BE2" w:rsidP="00A47C7F">
      <w:pPr>
        <w:pStyle w:val="NormalWeb"/>
        <w:spacing w:before="240" w:after="240" w:line="360" w:lineRule="auto"/>
        <w:ind w:left="851" w:right="900"/>
        <w:jc w:val="both"/>
        <w:rPr>
          <w:rFonts w:ascii="Palatino Linotype" w:hAnsi="Palatino Linotype"/>
          <w:i/>
          <w:iCs/>
          <w:sz w:val="22"/>
          <w:szCs w:val="22"/>
        </w:rPr>
      </w:pPr>
      <w:r w:rsidRPr="00164BCF">
        <w:rPr>
          <w:rFonts w:ascii="Palatino Linotype" w:hAnsi="Palatino Linotype"/>
          <w:i/>
          <w:iCs/>
          <w:sz w:val="22"/>
          <w:szCs w:val="22"/>
        </w:rPr>
        <w:lastRenderedPageBreak/>
        <w:t>Ing. Brenda Crisanta Vilchis Rivera</w:t>
      </w:r>
    </w:p>
    <w:p w14:paraId="7CF621BD" w14:textId="14ABD367" w:rsidR="00E56BE2" w:rsidRPr="00164BCF" w:rsidRDefault="00E56BE2" w:rsidP="00A47C7F">
      <w:pPr>
        <w:pStyle w:val="NormalWeb"/>
        <w:spacing w:before="240" w:beforeAutospacing="0" w:after="240" w:afterAutospacing="0" w:line="360" w:lineRule="auto"/>
        <w:ind w:left="851" w:right="900"/>
        <w:jc w:val="both"/>
        <w:rPr>
          <w:rFonts w:ascii="Palatino Linotype" w:hAnsi="Palatino Linotype"/>
          <w:sz w:val="22"/>
          <w:szCs w:val="22"/>
        </w:rPr>
      </w:pPr>
      <w:r w:rsidRPr="00164BCF">
        <w:rPr>
          <w:rFonts w:ascii="Palatino Linotype" w:hAnsi="Palatino Linotype"/>
          <w:i/>
          <w:iCs/>
          <w:sz w:val="22"/>
          <w:szCs w:val="22"/>
        </w:rPr>
        <w:t>Responsable de la Unidad de Transparencia...”</w:t>
      </w:r>
    </w:p>
    <w:p w14:paraId="09793DBC" w14:textId="77777777" w:rsidR="00E56BE2" w:rsidRPr="00164BCF" w:rsidRDefault="00E56BE2" w:rsidP="00A47C7F">
      <w:pPr>
        <w:pStyle w:val="NormalWeb"/>
        <w:spacing w:before="0" w:beforeAutospacing="0" w:after="0" w:afterAutospacing="0" w:line="360" w:lineRule="auto"/>
        <w:jc w:val="both"/>
        <w:rPr>
          <w:rFonts w:ascii="Palatino Linotype" w:hAnsi="Palatino Linotype"/>
          <w:sz w:val="22"/>
          <w:szCs w:val="22"/>
        </w:rPr>
      </w:pPr>
      <w:r w:rsidRPr="00164BCF">
        <w:rPr>
          <w:rFonts w:ascii="Palatino Linotype" w:hAnsi="Palatino Linotype"/>
          <w:sz w:val="22"/>
          <w:szCs w:val="22"/>
        </w:rPr>
        <w:t xml:space="preserve">Como refiere el </w:t>
      </w:r>
      <w:r w:rsidRPr="00164BCF">
        <w:rPr>
          <w:rFonts w:ascii="Palatino Linotype" w:hAnsi="Palatino Linotype"/>
          <w:b/>
          <w:bCs/>
          <w:sz w:val="22"/>
          <w:szCs w:val="22"/>
        </w:rPr>
        <w:t>Sujeto Obligado</w:t>
      </w:r>
      <w:r w:rsidRPr="00164BCF">
        <w:rPr>
          <w:rFonts w:ascii="Palatino Linotype" w:hAnsi="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390D9C1D" w14:textId="4D34BAB8" w:rsidR="00F20801" w:rsidRPr="00164BCF" w:rsidRDefault="004B7594"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b/>
          <w:sz w:val="22"/>
          <w:szCs w:val="22"/>
        </w:rPr>
        <w:t>3</w:t>
      </w:r>
      <w:r w:rsidR="001569E8" w:rsidRPr="00164BCF">
        <w:rPr>
          <w:rFonts w:ascii="Palatino Linotype" w:eastAsia="Palatino Linotype" w:hAnsi="Palatino Linotype" w:cs="Palatino Linotype"/>
          <w:b/>
          <w:sz w:val="22"/>
          <w:szCs w:val="22"/>
        </w:rPr>
        <w:t xml:space="preserve">. Respuesta. </w:t>
      </w:r>
      <w:r w:rsidR="001569E8" w:rsidRPr="00164BCF">
        <w:rPr>
          <w:rFonts w:ascii="Palatino Linotype" w:eastAsia="Palatino Linotype" w:hAnsi="Palatino Linotype" w:cs="Palatino Linotype"/>
          <w:sz w:val="22"/>
          <w:szCs w:val="22"/>
        </w:rPr>
        <w:t xml:space="preserve"> El </w:t>
      </w:r>
      <w:r w:rsidR="00A86F77" w:rsidRPr="00164BCF">
        <w:rPr>
          <w:rFonts w:ascii="Palatino Linotype" w:eastAsia="Palatino Linotype" w:hAnsi="Palatino Linotype" w:cs="Palatino Linotype"/>
          <w:b/>
          <w:sz w:val="22"/>
          <w:szCs w:val="22"/>
        </w:rPr>
        <w:t>siete de noviembre de dos mil veinticinco</w:t>
      </w:r>
      <w:r w:rsidR="001569E8" w:rsidRPr="00164BCF">
        <w:rPr>
          <w:rFonts w:ascii="Palatino Linotype" w:eastAsia="Palatino Linotype" w:hAnsi="Palatino Linotype" w:cs="Palatino Linotype"/>
          <w:sz w:val="22"/>
          <w:szCs w:val="22"/>
        </w:rPr>
        <w:t xml:space="preserve">, el </w:t>
      </w:r>
      <w:r w:rsidR="001569E8" w:rsidRPr="00164BCF">
        <w:rPr>
          <w:rFonts w:ascii="Palatino Linotype" w:eastAsia="Palatino Linotype" w:hAnsi="Palatino Linotype" w:cs="Palatino Linotype"/>
          <w:b/>
          <w:sz w:val="22"/>
          <w:szCs w:val="22"/>
        </w:rPr>
        <w:t>Sujeto Obligado</w:t>
      </w:r>
      <w:r w:rsidR="001569E8" w:rsidRPr="00164BCF">
        <w:rPr>
          <w:rFonts w:ascii="Palatino Linotype" w:eastAsia="Palatino Linotype" w:hAnsi="Palatino Linotype" w:cs="Palatino Linotype"/>
          <w:sz w:val="22"/>
          <w:szCs w:val="22"/>
        </w:rPr>
        <w:t xml:space="preserve"> respondió a la solicitud de acceso a la información en los términos siguientes:   </w:t>
      </w:r>
    </w:p>
    <w:p w14:paraId="2C1FDA38" w14:textId="77777777" w:rsidR="00A86F77" w:rsidRPr="00164BCF" w:rsidRDefault="001569E8" w:rsidP="00A47C7F">
      <w:pPr>
        <w:spacing w:before="240" w:after="240" w:line="360" w:lineRule="auto"/>
        <w:ind w:left="567" w:right="900"/>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w:t>
      </w:r>
      <w:r w:rsidR="00A86F77" w:rsidRPr="00164BC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035881" w14:textId="77777777" w:rsidR="00A86F77" w:rsidRPr="00164BCF" w:rsidRDefault="00A86F77" w:rsidP="00A47C7F">
      <w:pPr>
        <w:spacing w:before="240" w:after="240" w:line="360" w:lineRule="auto"/>
        <w:ind w:left="567" w:right="900"/>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Se anexa respuesta.</w:t>
      </w:r>
    </w:p>
    <w:p w14:paraId="5E426232" w14:textId="6467359C" w:rsidR="00F20801" w:rsidRPr="00164BCF" w:rsidRDefault="00A86F77" w:rsidP="00A47C7F">
      <w:pPr>
        <w:spacing w:before="240" w:after="240" w:line="360" w:lineRule="auto"/>
        <w:ind w:left="567" w:right="900"/>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ATENTAMENTE</w:t>
      </w:r>
    </w:p>
    <w:p w14:paraId="33BE1106" w14:textId="0185CCAE" w:rsidR="00F20801" w:rsidRPr="00164BCF" w:rsidRDefault="00A86F77" w:rsidP="00A47C7F">
      <w:pPr>
        <w:spacing w:before="240" w:after="240" w:line="360" w:lineRule="auto"/>
        <w:ind w:left="567" w:right="900"/>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Ing. Brenda Crisanta Vilchis Rivera</w:t>
      </w:r>
      <w:r w:rsidR="001569E8" w:rsidRPr="00164BCF">
        <w:rPr>
          <w:rFonts w:ascii="Palatino Linotype" w:eastAsia="Palatino Linotype" w:hAnsi="Palatino Linotype" w:cs="Palatino Linotype"/>
          <w:i/>
          <w:sz w:val="22"/>
          <w:szCs w:val="22"/>
        </w:rPr>
        <w:t xml:space="preserve">” (Sic) </w:t>
      </w:r>
    </w:p>
    <w:p w14:paraId="1D9FEC7F" w14:textId="77777777" w:rsidR="00F20801" w:rsidRPr="00164BCF" w:rsidRDefault="001569E8" w:rsidP="00A47C7F">
      <w:pPr>
        <w:spacing w:before="240" w:after="240" w:line="360" w:lineRule="auto"/>
        <w:ind w:left="567" w:right="900"/>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 xml:space="preserve">Archivos adjuntos: </w:t>
      </w:r>
    </w:p>
    <w:p w14:paraId="1B408B65" w14:textId="48EA1B4A" w:rsidR="00F20801" w:rsidRPr="00164BCF" w:rsidRDefault="001569E8" w:rsidP="00A47C7F">
      <w:pPr>
        <w:spacing w:before="240" w:after="240" w:line="360" w:lineRule="auto"/>
        <w:ind w:left="567" w:right="333"/>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b/>
          <w:i/>
          <w:sz w:val="22"/>
          <w:szCs w:val="22"/>
        </w:rPr>
        <w:lastRenderedPageBreak/>
        <w:t>“</w:t>
      </w:r>
      <w:r w:rsidR="00A86F77" w:rsidRPr="00164BCF">
        <w:rPr>
          <w:rFonts w:ascii="Palatino Linotype" w:eastAsia="Palatino Linotype" w:hAnsi="Palatino Linotype" w:cs="Palatino Linotype"/>
          <w:b/>
          <w:i/>
          <w:sz w:val="22"/>
          <w:szCs w:val="22"/>
        </w:rPr>
        <w:t>LISTADO DELITOS 2025.xlsx”, “LISTADO FALTAS ADMINISTRATIVAS.xlsx y “Sol. 172.pdf</w:t>
      </w:r>
      <w:r w:rsidRPr="00164BCF">
        <w:rPr>
          <w:rFonts w:ascii="Palatino Linotype" w:eastAsia="Palatino Linotype" w:hAnsi="Palatino Linotype" w:cs="Palatino Linotype"/>
          <w:b/>
          <w:i/>
          <w:sz w:val="22"/>
          <w:szCs w:val="22"/>
        </w:rPr>
        <w:t xml:space="preserve">”: </w:t>
      </w:r>
      <w:r w:rsidRPr="00164BCF">
        <w:rPr>
          <w:rFonts w:ascii="Palatino Linotype" w:eastAsia="Palatino Linotype" w:hAnsi="Palatino Linotype" w:cs="Palatino Linotype"/>
          <w:sz w:val="22"/>
          <w:szCs w:val="22"/>
        </w:rPr>
        <w:t xml:space="preserve">Consisten en </w:t>
      </w:r>
      <w:r w:rsidR="00A86F77" w:rsidRPr="00164BCF">
        <w:rPr>
          <w:rFonts w:ascii="Palatino Linotype" w:eastAsia="Palatino Linotype" w:hAnsi="Palatino Linotype" w:cs="Palatino Linotype"/>
          <w:sz w:val="22"/>
          <w:szCs w:val="22"/>
        </w:rPr>
        <w:t>dos</w:t>
      </w:r>
      <w:r w:rsidRPr="00164BCF">
        <w:rPr>
          <w:rFonts w:ascii="Palatino Linotype" w:eastAsia="Palatino Linotype" w:hAnsi="Palatino Linotype" w:cs="Palatino Linotype"/>
          <w:sz w:val="22"/>
          <w:szCs w:val="22"/>
        </w:rPr>
        <w:t xml:space="preserve"> hojas de cálculo Excel, en las cuales se aprecia la estadística por incidencia delictiva y la estadística por faltas administrativa, </w:t>
      </w:r>
      <w:r w:rsidR="00BB407D" w:rsidRPr="00164BCF">
        <w:rPr>
          <w:rFonts w:ascii="Palatino Linotype" w:eastAsia="Palatino Linotype" w:hAnsi="Palatino Linotype" w:cs="Palatino Linotype"/>
          <w:sz w:val="22"/>
          <w:szCs w:val="22"/>
        </w:rPr>
        <w:t>durante el periodo del nueve de octubre de 2024 hasta el siete de octubre de</w:t>
      </w:r>
      <w:r w:rsidRPr="00164BCF">
        <w:rPr>
          <w:rFonts w:ascii="Palatino Linotype" w:eastAsia="Palatino Linotype" w:hAnsi="Palatino Linotype" w:cs="Palatino Linotype"/>
          <w:sz w:val="22"/>
          <w:szCs w:val="22"/>
        </w:rPr>
        <w:t xml:space="preserve"> 20</w:t>
      </w:r>
      <w:r w:rsidR="00BB407D" w:rsidRPr="00164BCF">
        <w:rPr>
          <w:rFonts w:ascii="Palatino Linotype" w:eastAsia="Palatino Linotype" w:hAnsi="Palatino Linotype" w:cs="Palatino Linotype"/>
          <w:sz w:val="22"/>
          <w:szCs w:val="22"/>
        </w:rPr>
        <w:t>25</w:t>
      </w:r>
      <w:r w:rsidR="004B7594" w:rsidRPr="00164BCF">
        <w:rPr>
          <w:rFonts w:ascii="Palatino Linotype" w:eastAsia="Palatino Linotype" w:hAnsi="Palatino Linotype" w:cs="Palatino Linotype"/>
          <w:sz w:val="22"/>
          <w:szCs w:val="22"/>
        </w:rPr>
        <w:t xml:space="preserve">, tal como se advierte a continuación: </w:t>
      </w:r>
    </w:p>
    <w:p w14:paraId="665AD42E" w14:textId="70E1613F" w:rsidR="00BB407D" w:rsidRPr="00164BCF" w:rsidRDefault="009B2CDC" w:rsidP="009B2CDC">
      <w:pPr>
        <w:spacing w:before="240" w:after="240" w:line="360" w:lineRule="auto"/>
        <w:ind w:right="333"/>
        <w:jc w:val="center"/>
        <w:rPr>
          <w:rFonts w:ascii="Palatino Linotype" w:eastAsia="Palatino Linotype" w:hAnsi="Palatino Linotype" w:cs="Palatino Linotype"/>
          <w:b/>
          <w:i/>
          <w:sz w:val="22"/>
          <w:szCs w:val="22"/>
        </w:rPr>
      </w:pPr>
      <w:r w:rsidRPr="009B2CDC">
        <w:rPr>
          <w:rFonts w:ascii="Palatino Linotype" w:eastAsia="Palatino Linotype" w:hAnsi="Palatino Linotype" w:cs="Palatino Linotype"/>
          <w:b/>
          <w:i/>
          <w:sz w:val="22"/>
          <w:szCs w:val="22"/>
        </w:rPr>
        <w:drawing>
          <wp:inline distT="0" distB="0" distL="0" distR="0" wp14:anchorId="115CA15B" wp14:editId="29A6D017">
            <wp:extent cx="3372321" cy="1762371"/>
            <wp:effectExtent l="0" t="0" r="0" b="9525"/>
            <wp:docPr id="19316240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24085" name=""/>
                    <pic:cNvPicPr/>
                  </pic:nvPicPr>
                  <pic:blipFill>
                    <a:blip r:embed="rId10"/>
                    <a:stretch>
                      <a:fillRect/>
                    </a:stretch>
                  </pic:blipFill>
                  <pic:spPr>
                    <a:xfrm>
                      <a:off x="0" y="0"/>
                      <a:ext cx="3372321" cy="1762371"/>
                    </a:xfrm>
                    <a:prstGeom prst="rect">
                      <a:avLst/>
                    </a:prstGeom>
                  </pic:spPr>
                </pic:pic>
              </a:graphicData>
            </a:graphic>
          </wp:inline>
        </w:drawing>
      </w:r>
    </w:p>
    <w:p w14:paraId="16307191" w14:textId="1E24086B" w:rsidR="00F20801" w:rsidRPr="00164BCF" w:rsidRDefault="004B7594" w:rsidP="009B2CDC">
      <w:pPr>
        <w:spacing w:before="240" w:after="240" w:line="360" w:lineRule="auto"/>
        <w:ind w:left="567" w:right="900"/>
        <w:jc w:val="center"/>
        <w:rPr>
          <w:rFonts w:ascii="Palatino Linotype" w:eastAsia="Palatino Linotype" w:hAnsi="Palatino Linotype" w:cs="Palatino Linotype"/>
          <w:sz w:val="22"/>
          <w:szCs w:val="22"/>
        </w:rPr>
      </w:pPr>
      <w:r w:rsidRPr="00164BCF">
        <w:rPr>
          <w:rFonts w:ascii="Palatino Linotype" w:eastAsia="Palatino Linotype" w:hAnsi="Palatino Linotype" w:cs="Palatino Linotype"/>
          <w:noProof/>
          <w:sz w:val="22"/>
          <w:szCs w:val="22"/>
          <w:lang w:val="es-MX"/>
        </w:rPr>
        <w:drawing>
          <wp:inline distT="0" distB="0" distL="0" distR="0" wp14:anchorId="6763A685" wp14:editId="11B91E80">
            <wp:extent cx="4714875" cy="126434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17836" cy="1265136"/>
                    </a:xfrm>
                    <a:prstGeom prst="rect">
                      <a:avLst/>
                    </a:prstGeom>
                  </pic:spPr>
                </pic:pic>
              </a:graphicData>
            </a:graphic>
          </wp:inline>
        </w:drawing>
      </w:r>
    </w:p>
    <w:p w14:paraId="059A53C4" w14:textId="3AFE178C" w:rsidR="000F7BBB" w:rsidRPr="00164BCF" w:rsidRDefault="000F7BBB" w:rsidP="00A47C7F">
      <w:pPr>
        <w:spacing w:before="240" w:after="240" w:line="360" w:lineRule="auto"/>
        <w:ind w:left="567" w:right="900"/>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b/>
          <w:i/>
          <w:sz w:val="22"/>
          <w:szCs w:val="22"/>
        </w:rPr>
        <w:t>“Sol. 172.pdf</w:t>
      </w:r>
      <w:r w:rsidR="001569E8" w:rsidRPr="00164BCF">
        <w:rPr>
          <w:rFonts w:ascii="Palatino Linotype" w:eastAsia="Palatino Linotype" w:hAnsi="Palatino Linotype" w:cs="Palatino Linotype"/>
          <w:b/>
          <w:i/>
          <w:sz w:val="22"/>
          <w:szCs w:val="22"/>
        </w:rPr>
        <w:t xml:space="preserve">”: </w:t>
      </w:r>
      <w:r w:rsidR="001569E8" w:rsidRPr="00164BCF">
        <w:rPr>
          <w:rFonts w:ascii="Palatino Linotype" w:eastAsia="Palatino Linotype" w:hAnsi="Palatino Linotype" w:cs="Palatino Linotype"/>
          <w:sz w:val="22"/>
          <w:szCs w:val="22"/>
        </w:rPr>
        <w:t xml:space="preserve">Oficio </w:t>
      </w:r>
      <w:r w:rsidRPr="00164BCF">
        <w:rPr>
          <w:rFonts w:ascii="Palatino Linotype" w:eastAsia="Palatino Linotype" w:hAnsi="Palatino Linotype" w:cs="Palatino Linotype"/>
          <w:sz w:val="22"/>
          <w:szCs w:val="22"/>
        </w:rPr>
        <w:t>PM/DSPM/208/10/2025</w:t>
      </w:r>
      <w:r w:rsidR="001569E8" w:rsidRPr="00164BCF">
        <w:rPr>
          <w:rFonts w:ascii="Palatino Linotype" w:eastAsia="Palatino Linotype" w:hAnsi="Palatino Linotype" w:cs="Palatino Linotype"/>
          <w:sz w:val="22"/>
          <w:szCs w:val="22"/>
        </w:rPr>
        <w:t xml:space="preserve"> signado por el Director de Seguridad Pública </w:t>
      </w:r>
      <w:r w:rsidRPr="00164BCF">
        <w:rPr>
          <w:rFonts w:ascii="Palatino Linotype" w:eastAsia="Palatino Linotype" w:hAnsi="Palatino Linotype" w:cs="Palatino Linotype"/>
          <w:sz w:val="22"/>
          <w:szCs w:val="22"/>
        </w:rPr>
        <w:t>Municipal</w:t>
      </w:r>
      <w:r w:rsidR="001569E8" w:rsidRPr="00164BCF">
        <w:rPr>
          <w:rFonts w:ascii="Palatino Linotype" w:eastAsia="Palatino Linotype" w:hAnsi="Palatino Linotype" w:cs="Palatino Linotype"/>
          <w:sz w:val="22"/>
          <w:szCs w:val="22"/>
        </w:rPr>
        <w:t xml:space="preserve"> de </w:t>
      </w:r>
      <w:r w:rsidRPr="00164BCF">
        <w:rPr>
          <w:rFonts w:ascii="Palatino Linotype" w:eastAsia="Palatino Linotype" w:hAnsi="Palatino Linotype" w:cs="Palatino Linotype"/>
          <w:sz w:val="22"/>
          <w:szCs w:val="22"/>
        </w:rPr>
        <w:t>Aculco</w:t>
      </w:r>
      <w:r w:rsidR="001569E8" w:rsidRPr="00164BCF">
        <w:rPr>
          <w:rFonts w:ascii="Palatino Linotype" w:eastAsia="Palatino Linotype" w:hAnsi="Palatino Linotype" w:cs="Palatino Linotype"/>
          <w:sz w:val="22"/>
          <w:szCs w:val="22"/>
        </w:rPr>
        <w:t xml:space="preserve">, Estado de México, mediante el cual refiere que </w:t>
      </w:r>
      <w:r w:rsidRPr="00164BCF">
        <w:rPr>
          <w:rFonts w:ascii="Palatino Linotype" w:eastAsia="Palatino Linotype" w:hAnsi="Palatino Linotype" w:cs="Palatino Linotype"/>
          <w:sz w:val="22"/>
          <w:szCs w:val="22"/>
        </w:rPr>
        <w:t>informa que se llevó a cabo el análisis de la solicitud en comento, realizando una búsqueda exhaustiva en los archivos de obran en poder de la Dirección a su cargo, así como de los documentos que dan respuesta, haciendo de su conocimiento que dicha información no contiene datos susceptibles de ser clasificados como confidencial o reservados</w:t>
      </w:r>
      <w:r w:rsidR="004B7594" w:rsidRPr="00164BCF">
        <w:rPr>
          <w:rFonts w:ascii="Palatino Linotype" w:eastAsia="Palatino Linotype" w:hAnsi="Palatino Linotype" w:cs="Palatino Linotype"/>
          <w:sz w:val="22"/>
          <w:szCs w:val="22"/>
        </w:rPr>
        <w:t xml:space="preserve">, refiriendo que anexa los listados solicitados. </w:t>
      </w:r>
    </w:p>
    <w:p w14:paraId="64456F5A" w14:textId="0C848D41" w:rsidR="00F20801" w:rsidRPr="00164BCF" w:rsidRDefault="004B7594" w:rsidP="00A47C7F">
      <w:pPr>
        <w:spacing w:before="240" w:after="240" w:line="360" w:lineRule="auto"/>
        <w:ind w:right="49"/>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b/>
          <w:sz w:val="22"/>
          <w:szCs w:val="22"/>
        </w:rPr>
        <w:lastRenderedPageBreak/>
        <w:t>4</w:t>
      </w:r>
      <w:r w:rsidR="001569E8" w:rsidRPr="00164BCF">
        <w:rPr>
          <w:rFonts w:ascii="Palatino Linotype" w:eastAsia="Palatino Linotype" w:hAnsi="Palatino Linotype" w:cs="Palatino Linotype"/>
          <w:b/>
          <w:sz w:val="22"/>
          <w:szCs w:val="22"/>
        </w:rPr>
        <w:t xml:space="preserve">. Interposición del recurso de revisión. </w:t>
      </w:r>
      <w:r w:rsidR="001569E8" w:rsidRPr="00164BCF">
        <w:rPr>
          <w:rFonts w:ascii="Palatino Linotype" w:eastAsia="Palatino Linotype" w:hAnsi="Palatino Linotype" w:cs="Palatino Linotype"/>
          <w:sz w:val="22"/>
          <w:szCs w:val="22"/>
        </w:rPr>
        <w:t xml:space="preserve">El </w:t>
      </w:r>
      <w:r w:rsidR="003730F2" w:rsidRPr="00164BCF">
        <w:rPr>
          <w:rFonts w:ascii="Palatino Linotype" w:eastAsia="Palatino Linotype" w:hAnsi="Palatino Linotype" w:cs="Palatino Linotype"/>
          <w:b/>
          <w:sz w:val="22"/>
          <w:szCs w:val="22"/>
        </w:rPr>
        <w:t>veintiocho de noviembre de dos mil veinticinco</w:t>
      </w:r>
      <w:r w:rsidR="001569E8" w:rsidRPr="00164BCF">
        <w:rPr>
          <w:rFonts w:ascii="Palatino Linotype" w:eastAsia="Palatino Linotype" w:hAnsi="Palatino Linotype" w:cs="Palatino Linotype"/>
          <w:b/>
          <w:sz w:val="22"/>
          <w:szCs w:val="22"/>
        </w:rPr>
        <w:t xml:space="preserve">, el Recurrente, </w:t>
      </w:r>
      <w:r w:rsidR="001569E8" w:rsidRPr="00164BCF">
        <w:rPr>
          <w:rFonts w:ascii="Palatino Linotype" w:eastAsia="Palatino Linotype" w:hAnsi="Palatino Linotype" w:cs="Palatino Linotype"/>
          <w:sz w:val="22"/>
          <w:szCs w:val="22"/>
        </w:rPr>
        <w:t>inconforme con la respuesta, presentó el recurso de revisión a través del cual expresó lo siguiente:</w:t>
      </w:r>
    </w:p>
    <w:p w14:paraId="56CDC3FC" w14:textId="77777777" w:rsidR="00F20801" w:rsidRPr="00164BCF" w:rsidRDefault="001569E8" w:rsidP="00A47C7F">
      <w:pPr>
        <w:spacing w:before="240" w:after="240" w:line="360" w:lineRule="auto"/>
        <w:ind w:left="567"/>
        <w:rPr>
          <w:rFonts w:ascii="Palatino Linotype" w:eastAsia="Palatino Linotype" w:hAnsi="Palatino Linotype" w:cs="Palatino Linotype"/>
          <w:b/>
          <w:sz w:val="22"/>
          <w:szCs w:val="22"/>
        </w:rPr>
      </w:pPr>
      <w:r w:rsidRPr="00164BCF">
        <w:rPr>
          <w:rFonts w:ascii="Palatino Linotype" w:eastAsia="Palatino Linotype" w:hAnsi="Palatino Linotype" w:cs="Palatino Linotype"/>
          <w:b/>
          <w:sz w:val="22"/>
          <w:szCs w:val="22"/>
        </w:rPr>
        <w:t>a) Acto impugnado.</w:t>
      </w:r>
    </w:p>
    <w:p w14:paraId="2EE470CA" w14:textId="542BB028" w:rsidR="00F20801" w:rsidRPr="00164BCF" w:rsidRDefault="001569E8" w:rsidP="00A47C7F">
      <w:pPr>
        <w:spacing w:before="240" w:after="240" w:line="360" w:lineRule="auto"/>
        <w:ind w:left="851" w:right="900"/>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w:t>
      </w:r>
      <w:r w:rsidR="003730F2" w:rsidRPr="00164BCF">
        <w:rPr>
          <w:rFonts w:ascii="Palatino Linotype" w:eastAsia="Palatino Linotype" w:hAnsi="Palatino Linotype" w:cs="Palatino Linotype"/>
          <w:b/>
          <w:i/>
          <w:sz w:val="22"/>
          <w:szCs w:val="22"/>
          <w:u w:val="single"/>
        </w:rPr>
        <w:t>Respuesta del sujeto obligado</w:t>
      </w:r>
      <w:r w:rsidRPr="00164BCF">
        <w:rPr>
          <w:rFonts w:ascii="Palatino Linotype" w:eastAsia="Palatino Linotype" w:hAnsi="Palatino Linotype" w:cs="Palatino Linotype"/>
          <w:i/>
          <w:sz w:val="22"/>
          <w:szCs w:val="22"/>
        </w:rPr>
        <w:t xml:space="preserve">” (Sic) </w:t>
      </w:r>
    </w:p>
    <w:p w14:paraId="0CC7D1D9" w14:textId="77777777" w:rsidR="00F20801" w:rsidRPr="00164BCF" w:rsidRDefault="001569E8" w:rsidP="00A47C7F">
      <w:pPr>
        <w:spacing w:before="240" w:after="240" w:line="360" w:lineRule="auto"/>
        <w:ind w:left="567"/>
        <w:jc w:val="both"/>
        <w:rPr>
          <w:rFonts w:ascii="Palatino Linotype" w:eastAsia="Palatino Linotype" w:hAnsi="Palatino Linotype" w:cs="Palatino Linotype"/>
          <w:b/>
          <w:sz w:val="22"/>
          <w:szCs w:val="22"/>
        </w:rPr>
      </w:pPr>
      <w:r w:rsidRPr="00164BCF">
        <w:rPr>
          <w:rFonts w:ascii="Palatino Linotype" w:eastAsia="Palatino Linotype" w:hAnsi="Palatino Linotype" w:cs="Palatino Linotype"/>
          <w:b/>
          <w:sz w:val="22"/>
          <w:szCs w:val="22"/>
        </w:rPr>
        <w:t>b) Motivos de inconformidad.</w:t>
      </w:r>
    </w:p>
    <w:p w14:paraId="68CA2ADA" w14:textId="2D0AA79D" w:rsidR="00F20801" w:rsidRPr="00164BCF" w:rsidRDefault="001569E8" w:rsidP="00A47C7F">
      <w:pPr>
        <w:spacing w:before="240" w:after="240" w:line="360" w:lineRule="auto"/>
        <w:ind w:left="851" w:right="900"/>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w:t>
      </w:r>
      <w:r w:rsidR="003730F2" w:rsidRPr="00164BCF">
        <w:rPr>
          <w:rFonts w:ascii="Palatino Linotype" w:eastAsia="Palatino Linotype" w:hAnsi="Palatino Linotype" w:cs="Palatino Linotype"/>
          <w:i/>
          <w:sz w:val="22"/>
          <w:szCs w:val="22"/>
        </w:rPr>
        <w:t xml:space="preserve">En la respuesta recibida, el Sujeto Obligado entrega la información que </w:t>
      </w:r>
      <w:proofErr w:type="gramStart"/>
      <w:r w:rsidR="003730F2" w:rsidRPr="00164BCF">
        <w:rPr>
          <w:rFonts w:ascii="Palatino Linotype" w:eastAsia="Palatino Linotype" w:hAnsi="Palatino Linotype" w:cs="Palatino Linotype"/>
          <w:i/>
          <w:sz w:val="22"/>
          <w:szCs w:val="22"/>
        </w:rPr>
        <w:t>requerí</w:t>
      </w:r>
      <w:proofErr w:type="gramEnd"/>
      <w:r w:rsidR="003730F2" w:rsidRPr="00164BCF">
        <w:rPr>
          <w:rFonts w:ascii="Palatino Linotype" w:eastAsia="Palatino Linotype" w:hAnsi="Palatino Linotype" w:cs="Palatino Linotype"/>
          <w:i/>
          <w:sz w:val="22"/>
          <w:szCs w:val="22"/>
        </w:rPr>
        <w:t xml:space="preserve"> pero de manera incompleta. Lo anterior, debido a que </w:t>
      </w:r>
      <w:r w:rsidR="003730F2" w:rsidRPr="00164BCF">
        <w:rPr>
          <w:rFonts w:ascii="Palatino Linotype" w:eastAsia="Palatino Linotype" w:hAnsi="Palatino Linotype" w:cs="Palatino Linotype"/>
          <w:b/>
          <w:bCs/>
          <w:i/>
          <w:sz w:val="22"/>
          <w:szCs w:val="22"/>
          <w:u w:val="single"/>
        </w:rPr>
        <w:t xml:space="preserve">las faltas administrativas que </w:t>
      </w:r>
      <w:proofErr w:type="gramStart"/>
      <w:r w:rsidR="003730F2" w:rsidRPr="00164BCF">
        <w:rPr>
          <w:rFonts w:ascii="Palatino Linotype" w:eastAsia="Palatino Linotype" w:hAnsi="Palatino Linotype" w:cs="Palatino Linotype"/>
          <w:b/>
          <w:bCs/>
          <w:i/>
          <w:sz w:val="22"/>
          <w:szCs w:val="22"/>
          <w:u w:val="single"/>
        </w:rPr>
        <w:t>reporta,</w:t>
      </w:r>
      <w:proofErr w:type="gramEnd"/>
      <w:r w:rsidR="003730F2" w:rsidRPr="00164BCF">
        <w:rPr>
          <w:rFonts w:ascii="Palatino Linotype" w:eastAsia="Palatino Linotype" w:hAnsi="Palatino Linotype" w:cs="Palatino Linotype"/>
          <w:b/>
          <w:bCs/>
          <w:i/>
          <w:sz w:val="22"/>
          <w:szCs w:val="22"/>
          <w:u w:val="single"/>
        </w:rPr>
        <w:t xml:space="preserve"> no tienen su descripción, es decir </w:t>
      </w:r>
      <w:proofErr w:type="spellStart"/>
      <w:r w:rsidR="003730F2" w:rsidRPr="00164BCF">
        <w:rPr>
          <w:rFonts w:ascii="Palatino Linotype" w:eastAsia="Palatino Linotype" w:hAnsi="Palatino Linotype" w:cs="Palatino Linotype"/>
          <w:b/>
          <w:bCs/>
          <w:i/>
          <w:sz w:val="22"/>
          <w:szCs w:val="22"/>
          <w:u w:val="single"/>
        </w:rPr>
        <w:t>que</w:t>
      </w:r>
      <w:proofErr w:type="spellEnd"/>
      <w:r w:rsidR="003730F2" w:rsidRPr="00164BCF">
        <w:rPr>
          <w:rFonts w:ascii="Palatino Linotype" w:eastAsia="Palatino Linotype" w:hAnsi="Palatino Linotype" w:cs="Palatino Linotype"/>
          <w:b/>
          <w:bCs/>
          <w:i/>
          <w:sz w:val="22"/>
          <w:szCs w:val="22"/>
          <w:u w:val="single"/>
        </w:rPr>
        <w:t xml:space="preserve"> tipo de falta administrativa se trata (faltas a la moral, alteración del orden público etc.).</w:t>
      </w:r>
      <w:r w:rsidR="003730F2" w:rsidRPr="00164BCF">
        <w:rPr>
          <w:rFonts w:ascii="Palatino Linotype" w:eastAsia="Palatino Linotype" w:hAnsi="Palatino Linotype" w:cs="Palatino Linotype"/>
          <w:i/>
          <w:sz w:val="22"/>
          <w:szCs w:val="22"/>
        </w:rPr>
        <w:t xml:space="preserve"> En virtud de tal respuesta, es mi deseo recurrir en este acto la respuesta del sujeto obligado. Es importante mencionar que la información tal y como la solicito de manera sistematizada, debe encontrarse dentro del Sujeto Obligado por los siguientes argumentos: En primer lugar, entre las obligaciones de las entidades de seguridad pública, se encuentra la de </w:t>
      </w:r>
      <w:proofErr w:type="spellStart"/>
      <w:r w:rsidR="003730F2" w:rsidRPr="00164BCF">
        <w:rPr>
          <w:rFonts w:ascii="Palatino Linotype" w:eastAsia="Palatino Linotype" w:hAnsi="Palatino Linotype" w:cs="Palatino Linotype"/>
          <w:i/>
          <w:sz w:val="22"/>
          <w:szCs w:val="22"/>
        </w:rPr>
        <w:t>requisitar</w:t>
      </w:r>
      <w:proofErr w:type="spellEnd"/>
      <w:r w:rsidR="003730F2" w:rsidRPr="00164BCF">
        <w:rPr>
          <w:rFonts w:ascii="Palatino Linotype" w:eastAsia="Palatino Linotype" w:hAnsi="Palatino Linotype" w:cs="Palatino Linotype"/>
          <w:i/>
          <w:sz w:val="22"/>
          <w:szCs w:val="22"/>
        </w:rPr>
        <w:t xml:space="preserve">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41 fracciones I y II y 43, la Ley Nacional del Registro de Detenciones en sus artículos 18, 20 y 21 párrafo I, el Código Nacional de Procedimientos Penales artículos 51 y 132 fracción XIV, así como en los Lineamientos para el Llenado, Entrega, Recepción, Registro, Resguardo y Consulta del Informe Policial Homologado </w:t>
      </w:r>
      <w:r w:rsidR="003730F2" w:rsidRPr="00164BCF">
        <w:rPr>
          <w:rFonts w:ascii="Palatino Linotype" w:eastAsia="Palatino Linotype" w:hAnsi="Palatino Linotype" w:cs="Palatino Linotype"/>
          <w:i/>
          <w:sz w:val="22"/>
          <w:szCs w:val="22"/>
        </w:rPr>
        <w:lastRenderedPageBreak/>
        <w:t xml:space="preserve">(LIPH) publicados en el DOF el 21/02/2020. Ya establecida la obligación de </w:t>
      </w:r>
      <w:proofErr w:type="spellStart"/>
      <w:r w:rsidR="003730F2" w:rsidRPr="00164BCF">
        <w:rPr>
          <w:rFonts w:ascii="Palatino Linotype" w:eastAsia="Palatino Linotype" w:hAnsi="Palatino Linotype" w:cs="Palatino Linotype"/>
          <w:i/>
          <w:sz w:val="22"/>
          <w:szCs w:val="22"/>
        </w:rPr>
        <w:t>requisitar</w:t>
      </w:r>
      <w:proofErr w:type="spellEnd"/>
      <w:r w:rsidR="003730F2" w:rsidRPr="00164BCF">
        <w:rPr>
          <w:rFonts w:ascii="Palatino Linotype" w:eastAsia="Palatino Linotype" w:hAnsi="Palatino Linotype" w:cs="Palatino Linotype"/>
          <w:i/>
          <w:sz w:val="22"/>
          <w:szCs w:val="22"/>
        </w:rPr>
        <w:t xml:space="preserve">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solicitada,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o incompetencia sobre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de acuerdo al Criterio 02/171, emitido por el Peno del Instituto Nacional de Transparencia, Acceso a la Información Pública y Protección de Datos Personales</w:t>
      </w:r>
      <w:r w:rsidRPr="00164BCF">
        <w:rPr>
          <w:rFonts w:ascii="Palatino Linotype" w:eastAsia="Palatino Linotype" w:hAnsi="Palatino Linotype" w:cs="Palatino Linotype"/>
          <w:i/>
          <w:sz w:val="22"/>
          <w:szCs w:val="22"/>
        </w:rPr>
        <w:t>.” (Sic) (Énfasis añadido)</w:t>
      </w:r>
    </w:p>
    <w:p w14:paraId="2EDACFCD" w14:textId="24385932" w:rsidR="00F20801" w:rsidRPr="00164BCF" w:rsidRDefault="00DF7E81"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b/>
          <w:sz w:val="22"/>
          <w:szCs w:val="22"/>
        </w:rPr>
        <w:lastRenderedPageBreak/>
        <w:t>5</w:t>
      </w:r>
      <w:r w:rsidR="001569E8" w:rsidRPr="00164BCF">
        <w:rPr>
          <w:rFonts w:ascii="Palatino Linotype" w:eastAsia="Palatino Linotype" w:hAnsi="Palatino Linotype" w:cs="Palatino Linotype"/>
          <w:b/>
          <w:sz w:val="22"/>
          <w:szCs w:val="22"/>
        </w:rPr>
        <w:t xml:space="preserve">. Turno. </w:t>
      </w:r>
      <w:r w:rsidR="001569E8" w:rsidRPr="00164BC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1569E8" w:rsidRPr="00164BCF">
        <w:rPr>
          <w:rFonts w:ascii="Palatino Linotype" w:eastAsia="Palatino Linotype" w:hAnsi="Palatino Linotype" w:cs="Palatino Linotype"/>
          <w:b/>
          <w:sz w:val="22"/>
          <w:szCs w:val="22"/>
        </w:rPr>
        <w:t xml:space="preserve">Comisionada Guadalupe Ramírez Peña, </w:t>
      </w:r>
      <w:r w:rsidR="001569E8" w:rsidRPr="00164BCF">
        <w:rPr>
          <w:rFonts w:ascii="Palatino Linotype" w:eastAsia="Palatino Linotype" w:hAnsi="Palatino Linotype" w:cs="Palatino Linotype"/>
          <w:sz w:val="22"/>
          <w:szCs w:val="22"/>
        </w:rPr>
        <w:t xml:space="preserve">a efecto de que analizara sobre su admisión o su </w:t>
      </w:r>
      <w:proofErr w:type="spellStart"/>
      <w:r w:rsidR="001569E8" w:rsidRPr="00164BCF">
        <w:rPr>
          <w:rFonts w:ascii="Palatino Linotype" w:eastAsia="Palatino Linotype" w:hAnsi="Palatino Linotype" w:cs="Palatino Linotype"/>
          <w:sz w:val="22"/>
          <w:szCs w:val="22"/>
        </w:rPr>
        <w:t>desechamiento</w:t>
      </w:r>
      <w:proofErr w:type="spellEnd"/>
      <w:r w:rsidR="001569E8" w:rsidRPr="00164BCF">
        <w:rPr>
          <w:rFonts w:ascii="Palatino Linotype" w:eastAsia="Palatino Linotype" w:hAnsi="Palatino Linotype" w:cs="Palatino Linotype"/>
          <w:sz w:val="22"/>
          <w:szCs w:val="22"/>
        </w:rPr>
        <w:t>.</w:t>
      </w:r>
    </w:p>
    <w:p w14:paraId="1B62C6D0" w14:textId="62802A11" w:rsidR="00F20801" w:rsidRPr="00164BCF" w:rsidRDefault="00DF7E81" w:rsidP="00A47C7F">
      <w:pPr>
        <w:spacing w:before="240" w:after="240" w:line="360" w:lineRule="auto"/>
        <w:jc w:val="both"/>
        <w:rPr>
          <w:rFonts w:ascii="Palatino Linotype" w:eastAsia="Palatino Linotype" w:hAnsi="Palatino Linotype" w:cs="Palatino Linotype"/>
          <w:b/>
          <w:sz w:val="22"/>
          <w:szCs w:val="22"/>
        </w:rPr>
      </w:pPr>
      <w:r w:rsidRPr="00164BCF">
        <w:rPr>
          <w:rFonts w:ascii="Palatino Linotype" w:eastAsia="Palatino Linotype" w:hAnsi="Palatino Linotype" w:cs="Palatino Linotype"/>
          <w:b/>
          <w:sz w:val="22"/>
          <w:szCs w:val="22"/>
        </w:rPr>
        <w:t>6</w:t>
      </w:r>
      <w:r w:rsidR="001569E8" w:rsidRPr="00164BCF">
        <w:rPr>
          <w:rFonts w:ascii="Palatino Linotype" w:eastAsia="Palatino Linotype" w:hAnsi="Palatino Linotype" w:cs="Palatino Linotype"/>
          <w:b/>
          <w:sz w:val="22"/>
          <w:szCs w:val="22"/>
        </w:rPr>
        <w:t>.</w:t>
      </w:r>
      <w:r w:rsidR="001569E8" w:rsidRPr="00164BCF">
        <w:rPr>
          <w:rFonts w:ascii="Palatino Linotype" w:eastAsia="Palatino Linotype" w:hAnsi="Palatino Linotype" w:cs="Palatino Linotype"/>
          <w:b/>
          <w:i/>
          <w:sz w:val="22"/>
          <w:szCs w:val="22"/>
        </w:rPr>
        <w:t xml:space="preserve"> </w:t>
      </w:r>
      <w:r w:rsidR="001569E8" w:rsidRPr="00164BCF">
        <w:rPr>
          <w:rFonts w:ascii="Palatino Linotype" w:eastAsia="Palatino Linotype" w:hAnsi="Palatino Linotype" w:cs="Palatino Linotype"/>
          <w:b/>
          <w:sz w:val="22"/>
          <w:szCs w:val="22"/>
        </w:rPr>
        <w:t>Admisión del Recurso de revisión.</w:t>
      </w:r>
      <w:r w:rsidR="001569E8" w:rsidRPr="00164BCF">
        <w:rPr>
          <w:rFonts w:ascii="Palatino Linotype" w:eastAsia="Palatino Linotype" w:hAnsi="Palatino Linotype" w:cs="Palatino Linotype"/>
          <w:sz w:val="22"/>
          <w:szCs w:val="22"/>
        </w:rPr>
        <w:t xml:space="preserve"> El</w:t>
      </w:r>
      <w:r w:rsidR="001569E8" w:rsidRPr="00164BCF">
        <w:rPr>
          <w:rFonts w:ascii="Palatino Linotype" w:eastAsia="Palatino Linotype" w:hAnsi="Palatino Linotype" w:cs="Palatino Linotype"/>
          <w:b/>
          <w:sz w:val="22"/>
          <w:szCs w:val="22"/>
        </w:rPr>
        <w:t xml:space="preserve"> </w:t>
      </w:r>
      <w:r w:rsidR="00CC30A9" w:rsidRPr="00164BCF">
        <w:rPr>
          <w:rFonts w:ascii="Palatino Linotype" w:eastAsia="Palatino Linotype" w:hAnsi="Palatino Linotype" w:cs="Palatino Linotype"/>
          <w:b/>
          <w:sz w:val="22"/>
          <w:szCs w:val="22"/>
        </w:rPr>
        <w:t>cinco de diciembre de dos mil veinticinco</w:t>
      </w:r>
      <w:r w:rsidR="001569E8" w:rsidRPr="00164BCF">
        <w:rPr>
          <w:rFonts w:ascii="Palatino Linotype" w:eastAsia="Palatino Linotype" w:hAnsi="Palatino Linotype" w:cs="Palatino Linotype"/>
          <w:b/>
          <w:sz w:val="22"/>
          <w:szCs w:val="22"/>
        </w:rPr>
        <w:t xml:space="preserve">, </w:t>
      </w:r>
      <w:r w:rsidR="001569E8" w:rsidRPr="00164BC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001569E8" w:rsidRPr="00164BCF">
        <w:rPr>
          <w:rFonts w:ascii="Palatino Linotype" w:eastAsia="Palatino Linotype" w:hAnsi="Palatino Linotype" w:cs="Palatino Linotype"/>
          <w:b/>
          <w:sz w:val="22"/>
          <w:szCs w:val="22"/>
        </w:rPr>
        <w:t>Sujeto Obligado</w:t>
      </w:r>
      <w:r w:rsidR="001569E8" w:rsidRPr="00164BCF">
        <w:rPr>
          <w:rFonts w:ascii="Palatino Linotype" w:eastAsia="Palatino Linotype" w:hAnsi="Palatino Linotype" w:cs="Palatino Linotype"/>
          <w:sz w:val="22"/>
          <w:szCs w:val="22"/>
        </w:rPr>
        <w:t xml:space="preserve"> presentara su informe justificado.</w:t>
      </w:r>
    </w:p>
    <w:p w14:paraId="3771DD26" w14:textId="06803B34" w:rsidR="00F20801" w:rsidRPr="00164BCF" w:rsidRDefault="00DF7E81" w:rsidP="00A47C7F">
      <w:pPr>
        <w:widowControl w:val="0"/>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b/>
          <w:sz w:val="22"/>
          <w:szCs w:val="22"/>
        </w:rPr>
        <w:t>7</w:t>
      </w:r>
      <w:r w:rsidR="001569E8" w:rsidRPr="00164BCF">
        <w:rPr>
          <w:rFonts w:ascii="Palatino Linotype" w:eastAsia="Palatino Linotype" w:hAnsi="Palatino Linotype" w:cs="Palatino Linotype"/>
          <w:b/>
          <w:sz w:val="22"/>
          <w:szCs w:val="22"/>
        </w:rPr>
        <w:t>. Manifestaciones</w:t>
      </w:r>
      <w:r w:rsidR="001569E8" w:rsidRPr="00164BCF">
        <w:rPr>
          <w:rFonts w:ascii="Palatino Linotype" w:eastAsia="Palatino Linotype" w:hAnsi="Palatino Linotype" w:cs="Palatino Linotype"/>
          <w:sz w:val="22"/>
          <w:szCs w:val="22"/>
        </w:rPr>
        <w:t xml:space="preserve">. El </w:t>
      </w:r>
      <w:r w:rsidR="001569E8" w:rsidRPr="00164BCF">
        <w:rPr>
          <w:rFonts w:ascii="Palatino Linotype" w:eastAsia="Palatino Linotype" w:hAnsi="Palatino Linotype" w:cs="Palatino Linotype"/>
          <w:b/>
          <w:sz w:val="22"/>
          <w:szCs w:val="22"/>
        </w:rPr>
        <w:t>Sujeto Obligado</w:t>
      </w:r>
      <w:r w:rsidR="001569E8" w:rsidRPr="00164BCF">
        <w:rPr>
          <w:rFonts w:ascii="Palatino Linotype" w:eastAsia="Palatino Linotype" w:hAnsi="Palatino Linotype" w:cs="Palatino Linotype"/>
          <w:sz w:val="22"/>
          <w:szCs w:val="22"/>
        </w:rPr>
        <w:t xml:space="preserve"> fue omiso en rendir su informe justificado, asimismo por cuanto hace al particular, se advierte que no emitió manifestaciones o alegatos que a su derecho convinieran, por lo tanto, se tiene por precluido su derecho para tal efecto.</w:t>
      </w:r>
    </w:p>
    <w:p w14:paraId="208225E5" w14:textId="636893EC" w:rsidR="00912D50" w:rsidRPr="00164BCF" w:rsidRDefault="00912D50" w:rsidP="00A47C7F">
      <w:pPr>
        <w:widowControl w:val="0"/>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noProof/>
          <w:sz w:val="22"/>
          <w:szCs w:val="22"/>
          <w:lang w:val="es-MX"/>
        </w:rPr>
        <w:drawing>
          <wp:inline distT="0" distB="0" distL="0" distR="0" wp14:anchorId="3DFFB3DA" wp14:editId="371C6F78">
            <wp:extent cx="5455920" cy="135454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600" t="5481" r="1133" b="-1"/>
                    <a:stretch/>
                  </pic:blipFill>
                  <pic:spPr bwMode="auto">
                    <a:xfrm>
                      <a:off x="0" y="0"/>
                      <a:ext cx="5458758" cy="1355252"/>
                    </a:xfrm>
                    <a:prstGeom prst="rect">
                      <a:avLst/>
                    </a:prstGeom>
                    <a:ln>
                      <a:noFill/>
                    </a:ln>
                    <a:extLst>
                      <a:ext uri="{53640926-AAD7-44D8-BBD7-CCE9431645EC}">
                        <a14:shadowObscured xmlns:a14="http://schemas.microsoft.com/office/drawing/2010/main"/>
                      </a:ext>
                    </a:extLst>
                  </pic:spPr>
                </pic:pic>
              </a:graphicData>
            </a:graphic>
          </wp:inline>
        </w:drawing>
      </w:r>
    </w:p>
    <w:p w14:paraId="688E7061" w14:textId="48279931" w:rsidR="00F20801" w:rsidRPr="00164BCF" w:rsidRDefault="00DF7E81"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b/>
          <w:sz w:val="22"/>
          <w:szCs w:val="22"/>
        </w:rPr>
        <w:t>8</w:t>
      </w:r>
      <w:r w:rsidR="001569E8" w:rsidRPr="00164BCF">
        <w:rPr>
          <w:rFonts w:ascii="Palatino Linotype" w:eastAsia="Palatino Linotype" w:hAnsi="Palatino Linotype" w:cs="Palatino Linotype"/>
          <w:b/>
          <w:sz w:val="22"/>
          <w:szCs w:val="22"/>
        </w:rPr>
        <w:t xml:space="preserve">. Cierre de instrucción. </w:t>
      </w:r>
      <w:r w:rsidR="001569E8" w:rsidRPr="00164BC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1569E8" w:rsidRPr="00164BCF">
        <w:rPr>
          <w:rFonts w:ascii="Palatino Linotype" w:eastAsia="Palatino Linotype" w:hAnsi="Palatino Linotype" w:cs="Palatino Linotype"/>
          <w:b/>
          <w:sz w:val="22"/>
          <w:szCs w:val="22"/>
        </w:rPr>
        <w:t>v</w:t>
      </w:r>
      <w:r w:rsidRPr="00164BCF">
        <w:rPr>
          <w:rFonts w:ascii="Palatino Linotype" w:eastAsia="Palatino Linotype" w:hAnsi="Palatino Linotype" w:cs="Palatino Linotype"/>
          <w:b/>
          <w:sz w:val="22"/>
          <w:szCs w:val="22"/>
        </w:rPr>
        <w:t xml:space="preserve">eintisiete </w:t>
      </w:r>
      <w:r w:rsidR="00DB0F35" w:rsidRPr="00164BCF">
        <w:rPr>
          <w:rFonts w:ascii="Palatino Linotype" w:eastAsia="Palatino Linotype" w:hAnsi="Palatino Linotype" w:cs="Palatino Linotype"/>
          <w:b/>
          <w:sz w:val="22"/>
          <w:szCs w:val="22"/>
        </w:rPr>
        <w:t>de febrero de dos mil veintiséis</w:t>
      </w:r>
      <w:r w:rsidR="001569E8" w:rsidRPr="00164BCF">
        <w:rPr>
          <w:rFonts w:ascii="Palatino Linotype" w:eastAsia="Palatino Linotype" w:hAnsi="Palatino Linotype" w:cs="Palatino Linotype"/>
          <w:sz w:val="22"/>
          <w:szCs w:val="22"/>
        </w:rPr>
        <w:t xml:space="preserve">, la Comisionada Ponente determinó el cierre de instrucción </w:t>
      </w:r>
      <w:r w:rsidR="001569E8" w:rsidRPr="00164BCF">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6C3A4620" w14:textId="3D7D4E4A" w:rsidR="00DF7E81" w:rsidRPr="00164BCF" w:rsidRDefault="00DF7E81"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b/>
          <w:bCs/>
          <w:sz w:val="22"/>
          <w:szCs w:val="22"/>
        </w:rPr>
        <w:t>9. Ampliación del término para resolver</w:t>
      </w:r>
      <w:r w:rsidRPr="00164BCF">
        <w:rPr>
          <w:rFonts w:ascii="Palatino Linotype" w:eastAsia="Palatino Linotype" w:hAnsi="Palatino Linotype" w:cs="Palatino Linotype"/>
          <w:sz w:val="22"/>
          <w:szCs w:val="22"/>
        </w:rPr>
        <w:t xml:space="preserve">. El </w:t>
      </w:r>
      <w:r w:rsidR="00F24E90" w:rsidRPr="00164BCF">
        <w:rPr>
          <w:rFonts w:ascii="Palatino Linotype" w:eastAsia="Palatino Linotype" w:hAnsi="Palatino Linotype" w:cs="Palatino Linotype"/>
          <w:b/>
          <w:bCs/>
          <w:sz w:val="22"/>
          <w:szCs w:val="22"/>
        </w:rPr>
        <w:t xml:space="preserve">cinco </w:t>
      </w:r>
      <w:r w:rsidRPr="00164BCF">
        <w:rPr>
          <w:rFonts w:ascii="Palatino Linotype" w:eastAsia="Palatino Linotype" w:hAnsi="Palatino Linotype" w:cs="Palatino Linotype"/>
          <w:b/>
          <w:bCs/>
          <w:sz w:val="22"/>
          <w:szCs w:val="22"/>
        </w:rPr>
        <w:t>de marzo del año dos mil veintiséis</w:t>
      </w:r>
      <w:r w:rsidRPr="00164BCF">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12A139C1" w14:textId="77777777" w:rsidR="00DF7E81" w:rsidRPr="00164BCF" w:rsidRDefault="00DF7E81"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907CE2D" w14:textId="77777777" w:rsidR="00DF7E81" w:rsidRPr="00164BCF" w:rsidRDefault="00DF7E81"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8B099D0" w14:textId="77777777" w:rsidR="00DF7E81" w:rsidRPr="00164BCF" w:rsidRDefault="00DF7E81"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69B39C" w14:textId="77777777" w:rsidR="00DF7E81" w:rsidRPr="00164BCF" w:rsidRDefault="00DF7E81"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2B176CC" w14:textId="77777777" w:rsidR="00DF7E81" w:rsidRPr="00164BCF" w:rsidRDefault="00DF7E81"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D0C7ED0" w14:textId="77777777" w:rsidR="00DF7E81" w:rsidRPr="00164BCF" w:rsidRDefault="00DF7E81"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a)</w:t>
      </w:r>
      <w:r w:rsidRPr="00164BCF">
        <w:rPr>
          <w:rFonts w:ascii="Palatino Linotype" w:eastAsia="Palatino Linotype" w:hAnsi="Palatino Linotype" w:cs="Palatino Linotype"/>
          <w:sz w:val="22"/>
          <w:szCs w:val="22"/>
        </w:rPr>
        <w:tab/>
        <w:t xml:space="preserve">Complejidad del Asunto: La complejidad de la prueba, la pluralidad de sujetos procesales, el tiempo transcurrido, las características y contexto del recurso. </w:t>
      </w:r>
    </w:p>
    <w:p w14:paraId="77E7570D" w14:textId="77777777" w:rsidR="00DF7E81" w:rsidRPr="00164BCF" w:rsidRDefault="00DF7E81"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b)</w:t>
      </w:r>
      <w:r w:rsidRPr="00164BCF">
        <w:rPr>
          <w:rFonts w:ascii="Palatino Linotype" w:eastAsia="Palatino Linotype" w:hAnsi="Palatino Linotype" w:cs="Palatino Linotype"/>
          <w:sz w:val="22"/>
          <w:szCs w:val="22"/>
        </w:rPr>
        <w:tab/>
        <w:t>Actividad Procesal del interesado. Acciones u omisiones del interesado.</w:t>
      </w:r>
    </w:p>
    <w:p w14:paraId="7E5A866F" w14:textId="77777777" w:rsidR="00DF7E81" w:rsidRPr="00164BCF" w:rsidRDefault="00DF7E81"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c)</w:t>
      </w:r>
      <w:r w:rsidRPr="00164BCF">
        <w:rPr>
          <w:rFonts w:ascii="Palatino Linotype" w:eastAsia="Palatino Linotype" w:hAnsi="Palatino Linotype" w:cs="Palatino Linotype"/>
          <w:sz w:val="22"/>
          <w:szCs w:val="22"/>
        </w:rPr>
        <w:tab/>
        <w:t>Conducta de la Autoridad: Las Acciones u omisiones realizadas en el procedimiento. Así como si la autoridad actuó con la debida diligencia.</w:t>
      </w:r>
    </w:p>
    <w:p w14:paraId="5CE9DFA9" w14:textId="77777777" w:rsidR="00DF7E81" w:rsidRPr="00164BCF" w:rsidRDefault="00DF7E81"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233B2492" w14:textId="77777777" w:rsidR="00DF7E81" w:rsidRPr="00164BCF" w:rsidRDefault="00DF7E81"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B6036F2" w14:textId="77777777" w:rsidR="00DF7E81" w:rsidRPr="00164BCF" w:rsidRDefault="00DF7E81"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9D10917" w14:textId="77777777" w:rsidR="00DF7E81" w:rsidRPr="00164BCF" w:rsidRDefault="00DF7E81"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w:t>
      </w:r>
      <w:r w:rsidRPr="00164BCF">
        <w:rPr>
          <w:rFonts w:ascii="Palatino Linotype" w:eastAsia="Palatino Linotype" w:hAnsi="Palatino Linotype" w:cs="Palatino Linotype"/>
          <w:sz w:val="22"/>
          <w:szCs w:val="22"/>
        </w:rPr>
        <w:lastRenderedPageBreak/>
        <w:t>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012655" w14:textId="77777777" w:rsidR="00DF7E81" w:rsidRPr="00164BCF" w:rsidRDefault="00DF7E81"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A61A4DB" w14:textId="77777777" w:rsidR="00DF7E81" w:rsidRPr="00164BCF" w:rsidRDefault="00DF7E81"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 xml:space="preserve"> “PLAZO RAZONABLE PARA RESOLVER. DIMENSIÓN Y EFECTOS DE ESTE CONCEPTO CUANDO SE ADUCE EXCESIVA CARGA DE TRABAJO.” consultable en el Seminario Judicial de la Federación y su gaceta, con el registro digital 2002351.</w:t>
      </w:r>
    </w:p>
    <w:p w14:paraId="4E9E9217" w14:textId="77777777" w:rsidR="00DF7E81" w:rsidRPr="00164BCF" w:rsidRDefault="00DF7E81"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“PLAZO RAZONABLE PARA RESOLVER. CONCEPTO Y ELEMENTOS QUE LO INTEGRAN A LA LUZ DEL DERECHO INTERNACIONAL DE LOS DERECHOS HUMANOS.”, visible en el Seminario Judicial de la Federación y su gaceta, con el registro digital 2002350.</w:t>
      </w:r>
    </w:p>
    <w:p w14:paraId="512AAA39" w14:textId="14C67705" w:rsidR="00DF7E81" w:rsidRPr="00164BCF" w:rsidRDefault="00DF7E81"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 xml:space="preserve">Por ello, este organismo garante comprometido con la tutela de los derechos humanos </w:t>
      </w:r>
      <w:proofErr w:type="gramStart"/>
      <w:r w:rsidRPr="00164BCF">
        <w:rPr>
          <w:rFonts w:ascii="Palatino Linotype" w:eastAsia="Palatino Linotype" w:hAnsi="Palatino Linotype" w:cs="Palatino Linotype"/>
          <w:sz w:val="22"/>
          <w:szCs w:val="22"/>
        </w:rPr>
        <w:t>confiados,</w:t>
      </w:r>
      <w:proofErr w:type="gramEnd"/>
      <w:r w:rsidRPr="00164BCF">
        <w:rPr>
          <w:rFonts w:ascii="Palatino Linotype" w:eastAsia="Palatino Linotype" w:hAnsi="Palatino Linotype" w:cs="Palatino Linotype"/>
          <w:sz w:val="22"/>
          <w:szCs w:val="22"/>
        </w:rPr>
        <w:t xml:space="preserve"> señala que este exceso de plazo legal para resolver el presente </w:t>
      </w:r>
      <w:proofErr w:type="gramStart"/>
      <w:r w:rsidRPr="00164BCF">
        <w:rPr>
          <w:rFonts w:ascii="Palatino Linotype" w:eastAsia="Palatino Linotype" w:hAnsi="Palatino Linotype" w:cs="Palatino Linotype"/>
          <w:sz w:val="22"/>
          <w:szCs w:val="22"/>
        </w:rPr>
        <w:t>asunto,</w:t>
      </w:r>
      <w:proofErr w:type="gramEnd"/>
      <w:r w:rsidRPr="00164BCF">
        <w:rPr>
          <w:rFonts w:ascii="Palatino Linotype" w:eastAsia="Palatino Linotype" w:hAnsi="Palatino Linotype" w:cs="Palatino Linotype"/>
          <w:sz w:val="22"/>
          <w:szCs w:val="22"/>
        </w:rPr>
        <w:t xml:space="preserve"> resulta de carácter excepcional.</w:t>
      </w:r>
    </w:p>
    <w:p w14:paraId="3B7A212A" w14:textId="77777777" w:rsidR="00F20801" w:rsidRPr="00164BCF" w:rsidRDefault="001569E8" w:rsidP="00A47C7F">
      <w:pPr>
        <w:spacing w:before="240" w:after="240" w:line="360" w:lineRule="auto"/>
        <w:jc w:val="both"/>
        <w:rPr>
          <w:rFonts w:ascii="Palatino Linotype" w:eastAsia="Palatino Linotype" w:hAnsi="Palatino Linotype" w:cs="Palatino Linotype"/>
          <w:sz w:val="22"/>
          <w:szCs w:val="22"/>
        </w:rPr>
      </w:pPr>
      <w:proofErr w:type="gramStart"/>
      <w:r w:rsidRPr="00164BCF">
        <w:rPr>
          <w:rFonts w:ascii="Palatino Linotype" w:eastAsia="Palatino Linotype" w:hAnsi="Palatino Linotype" w:cs="Palatino Linotype"/>
          <w:sz w:val="22"/>
          <w:szCs w:val="22"/>
        </w:rPr>
        <w:t>En razón de</w:t>
      </w:r>
      <w:proofErr w:type="gramEnd"/>
      <w:r w:rsidRPr="00164BCF">
        <w:rPr>
          <w:rFonts w:ascii="Palatino Linotype" w:eastAsia="Palatino Linotype" w:hAnsi="Palatino Linotype" w:cs="Palatino Linotype"/>
          <w:sz w:val="22"/>
          <w:szCs w:val="22"/>
        </w:rPr>
        <w:t xml:space="preserve"> que fue debidamente sustanciado el expediente electrónico y no existen diligencias pendientes de desahogo, se emite la Resolución que conforme a Derecho proceda, de acuerdo con los siguientes: </w:t>
      </w:r>
    </w:p>
    <w:p w14:paraId="44650F06" w14:textId="77777777" w:rsidR="00F20801" w:rsidRPr="00164BCF" w:rsidRDefault="001569E8" w:rsidP="00A47C7F">
      <w:pPr>
        <w:widowControl w:val="0"/>
        <w:spacing w:before="240" w:after="240" w:line="360" w:lineRule="auto"/>
        <w:jc w:val="center"/>
        <w:rPr>
          <w:rFonts w:ascii="Palatino Linotype" w:eastAsia="Palatino Linotype" w:hAnsi="Palatino Linotype" w:cs="Palatino Linotype"/>
          <w:b/>
          <w:sz w:val="22"/>
          <w:szCs w:val="22"/>
        </w:rPr>
      </w:pPr>
      <w:r w:rsidRPr="00164BCF">
        <w:rPr>
          <w:rFonts w:ascii="Palatino Linotype" w:eastAsia="Palatino Linotype" w:hAnsi="Palatino Linotype" w:cs="Palatino Linotype"/>
          <w:b/>
          <w:sz w:val="22"/>
          <w:szCs w:val="22"/>
        </w:rPr>
        <w:t>II. C O N S I D E R A N D O</w:t>
      </w:r>
    </w:p>
    <w:p w14:paraId="6DF5B27F" w14:textId="77777777" w:rsidR="00DF7E81" w:rsidRPr="00164BCF" w:rsidRDefault="00DF7E81" w:rsidP="00A47C7F">
      <w:pPr>
        <w:spacing w:before="240" w:after="240" w:line="360" w:lineRule="auto"/>
        <w:jc w:val="both"/>
        <w:rPr>
          <w:rFonts w:ascii="Palatino Linotype" w:eastAsia="Palatino Linotype" w:hAnsi="Palatino Linotype" w:cs="Palatino Linotype"/>
          <w:sz w:val="22"/>
          <w:szCs w:val="22"/>
        </w:rPr>
      </w:pPr>
      <w:bookmarkStart w:id="1" w:name="_heading=h.30j0zll" w:colFirst="0" w:colLast="0"/>
      <w:bookmarkEnd w:id="1"/>
      <w:r w:rsidRPr="00164BCF">
        <w:rPr>
          <w:rFonts w:ascii="Palatino Linotype" w:eastAsia="Palatino Linotype" w:hAnsi="Palatino Linotype" w:cs="Palatino Linotype"/>
          <w:b/>
          <w:sz w:val="22"/>
          <w:szCs w:val="22"/>
        </w:rPr>
        <w:lastRenderedPageBreak/>
        <w:t>Primero. Competencia.</w:t>
      </w:r>
      <w:r w:rsidRPr="00164BC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y cuadragésimo sexto, fracciones IV y V de la Constitución Política del Estado Libre y Soberano de México; transitorio Cuarto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7491765" w14:textId="77777777" w:rsidR="00F20801" w:rsidRPr="00164BCF" w:rsidRDefault="001569E8"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b/>
          <w:sz w:val="22"/>
          <w:szCs w:val="22"/>
        </w:rPr>
        <w:t>Segundo. Oportunidad y Procedibilidad del Recurso de Revisión</w:t>
      </w:r>
      <w:r w:rsidRPr="00164BCF">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A137101" w14:textId="0D2C4769" w:rsidR="00F20801" w:rsidRPr="00164BCF" w:rsidRDefault="001569E8"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164BCF">
        <w:rPr>
          <w:rFonts w:ascii="Palatino Linotype" w:eastAsia="Palatino Linotype" w:hAnsi="Palatino Linotype" w:cs="Palatino Linotype"/>
          <w:b/>
          <w:sz w:val="22"/>
          <w:szCs w:val="22"/>
        </w:rPr>
        <w:t>Sujeto Obligado</w:t>
      </w:r>
      <w:r w:rsidRPr="00164BCF">
        <w:rPr>
          <w:rFonts w:ascii="Palatino Linotype" w:eastAsia="Palatino Linotype" w:hAnsi="Palatino Linotype" w:cs="Palatino Linotype"/>
          <w:sz w:val="22"/>
          <w:szCs w:val="22"/>
        </w:rPr>
        <w:t xml:space="preserve"> respondió a la solicitud de información el </w:t>
      </w:r>
      <w:r w:rsidR="00455B22" w:rsidRPr="00164BCF">
        <w:rPr>
          <w:rFonts w:ascii="Palatino Linotype" w:eastAsia="Palatino Linotype" w:hAnsi="Palatino Linotype" w:cs="Palatino Linotype"/>
          <w:b/>
          <w:sz w:val="22"/>
          <w:szCs w:val="22"/>
        </w:rPr>
        <w:t>siete de noviembre de dos mil veinticinco</w:t>
      </w:r>
      <w:r w:rsidRPr="00164BCF">
        <w:rPr>
          <w:rFonts w:ascii="Palatino Linotype" w:eastAsia="Palatino Linotype" w:hAnsi="Palatino Linotype" w:cs="Palatino Linotype"/>
          <w:b/>
          <w:sz w:val="22"/>
          <w:szCs w:val="22"/>
        </w:rPr>
        <w:t xml:space="preserve">, </w:t>
      </w:r>
      <w:r w:rsidRPr="00164BCF">
        <w:rPr>
          <w:rFonts w:ascii="Palatino Linotype" w:eastAsia="Palatino Linotype" w:hAnsi="Palatino Linotype" w:cs="Palatino Linotype"/>
          <w:sz w:val="22"/>
          <w:szCs w:val="22"/>
        </w:rPr>
        <w:t xml:space="preserve">mientras que el recurso de revisión se interpuso el </w:t>
      </w:r>
      <w:r w:rsidR="00455B22" w:rsidRPr="00164BCF">
        <w:rPr>
          <w:rFonts w:ascii="Palatino Linotype" w:eastAsia="Palatino Linotype" w:hAnsi="Palatino Linotype" w:cs="Palatino Linotype"/>
          <w:b/>
          <w:sz w:val="22"/>
          <w:szCs w:val="22"/>
        </w:rPr>
        <w:t>veintiocho</w:t>
      </w:r>
      <w:r w:rsidRPr="00164BCF">
        <w:rPr>
          <w:rFonts w:ascii="Palatino Linotype" w:eastAsia="Palatino Linotype" w:hAnsi="Palatino Linotype" w:cs="Palatino Linotype"/>
          <w:b/>
          <w:sz w:val="22"/>
          <w:szCs w:val="22"/>
        </w:rPr>
        <w:t xml:space="preserve"> de </w:t>
      </w:r>
      <w:r w:rsidR="00455B22" w:rsidRPr="00164BCF">
        <w:rPr>
          <w:rFonts w:ascii="Palatino Linotype" w:eastAsia="Palatino Linotype" w:hAnsi="Palatino Linotype" w:cs="Palatino Linotype"/>
          <w:b/>
          <w:sz w:val="22"/>
          <w:szCs w:val="22"/>
        </w:rPr>
        <w:t>noviembre de dos mil veinticinco</w:t>
      </w:r>
      <w:r w:rsidRPr="00164BCF">
        <w:rPr>
          <w:rFonts w:ascii="Palatino Linotype" w:eastAsia="Palatino Linotype" w:hAnsi="Palatino Linotype" w:cs="Palatino Linotype"/>
          <w:sz w:val="22"/>
          <w:szCs w:val="22"/>
        </w:rPr>
        <w:t xml:space="preserve">, esto es, el </w:t>
      </w:r>
      <w:r w:rsidRPr="00164BCF">
        <w:rPr>
          <w:rFonts w:ascii="Palatino Linotype" w:eastAsia="Palatino Linotype" w:hAnsi="Palatino Linotype" w:cs="Palatino Linotype"/>
          <w:b/>
          <w:sz w:val="22"/>
          <w:szCs w:val="22"/>
        </w:rPr>
        <w:t>décimo</w:t>
      </w:r>
      <w:r w:rsidR="00455B22" w:rsidRPr="00164BCF">
        <w:rPr>
          <w:rFonts w:ascii="Palatino Linotype" w:eastAsia="Palatino Linotype" w:hAnsi="Palatino Linotype" w:cs="Palatino Linotype"/>
          <w:b/>
          <w:sz w:val="22"/>
          <w:szCs w:val="22"/>
        </w:rPr>
        <w:t xml:space="preserve"> cuarto</w:t>
      </w:r>
      <w:r w:rsidRPr="00164BCF">
        <w:rPr>
          <w:rFonts w:ascii="Palatino Linotype" w:eastAsia="Palatino Linotype" w:hAnsi="Palatino Linotype" w:cs="Palatino Linotype"/>
          <w:b/>
          <w:sz w:val="22"/>
          <w:szCs w:val="22"/>
        </w:rPr>
        <w:t xml:space="preserve"> día hábil</w:t>
      </w:r>
      <w:r w:rsidRPr="00164BCF">
        <w:rPr>
          <w:rFonts w:ascii="Palatino Linotype" w:eastAsia="Palatino Linotype" w:hAnsi="Palatino Linotype" w:cs="Palatino Linotype"/>
          <w:sz w:val="22"/>
          <w:szCs w:val="22"/>
        </w:rPr>
        <w:t xml:space="preserve"> posterior en que tuvo conocimiento de la respuesta impugnada.</w:t>
      </w:r>
    </w:p>
    <w:p w14:paraId="5918891F" w14:textId="2E37478D" w:rsidR="00DF7E81" w:rsidRPr="00164BCF" w:rsidRDefault="00DF7E81"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164BCF">
        <w:rPr>
          <w:rFonts w:ascii="Palatino Linotype" w:eastAsia="Palatino Linotype" w:hAnsi="Palatino Linotype" w:cs="Palatino Linotype"/>
          <w:b/>
          <w:sz w:val="22"/>
          <w:szCs w:val="22"/>
        </w:rPr>
        <w:t>la parte Recurrente</w:t>
      </w:r>
      <w:r w:rsidRPr="00164BCF">
        <w:rPr>
          <w:rFonts w:ascii="Palatino Linotype" w:eastAsia="Palatino Linotype" w:hAnsi="Palatino Linotype" w:cs="Palatino Linotype"/>
          <w:sz w:val="22"/>
          <w:szCs w:val="22"/>
        </w:rPr>
        <w:t xml:space="preserve">, no señaló nombre completo con el que pueda ser identificado, tal como se advierte en el detalle de seguimiento del SAIMEX, no obstante, </w:t>
      </w:r>
      <w:r w:rsidRPr="00164BCF">
        <w:rPr>
          <w:rFonts w:ascii="Palatino Linotype" w:eastAsia="Palatino Linotype" w:hAnsi="Palatino Linotype" w:cs="Palatino Linotype"/>
          <w:sz w:val="22"/>
          <w:szCs w:val="22"/>
        </w:rPr>
        <w:lastRenderedPageBreak/>
        <w:t>el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D5154AA" w14:textId="77777777" w:rsidR="00DF7E81" w:rsidRPr="00164BCF" w:rsidRDefault="00DF7E81" w:rsidP="00A47C7F">
      <w:pPr>
        <w:pBdr>
          <w:top w:val="nil"/>
          <w:left w:val="nil"/>
          <w:bottom w:val="nil"/>
          <w:right w:val="nil"/>
          <w:between w:val="nil"/>
        </w:pBdr>
        <w:spacing w:before="240" w:after="240" w:line="360" w:lineRule="auto"/>
        <w:ind w:left="567" w:right="616"/>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6E3222E" w14:textId="214A1370" w:rsidR="00F20801" w:rsidRPr="00164BCF" w:rsidRDefault="001569E8"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Por ello,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2A3315A" w14:textId="2ACAD23C" w:rsidR="00F20801" w:rsidRPr="00164BCF" w:rsidRDefault="001569E8"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 xml:space="preserve">Finalmente, se advierte que resulta procedente la interposición del recurso, según lo manifestado por el recurrente en sus motivos de inconformidad, </w:t>
      </w:r>
      <w:proofErr w:type="gramStart"/>
      <w:r w:rsidRPr="00164BCF">
        <w:rPr>
          <w:rFonts w:ascii="Palatino Linotype" w:eastAsia="Palatino Linotype" w:hAnsi="Palatino Linotype" w:cs="Palatino Linotype"/>
          <w:sz w:val="22"/>
          <w:szCs w:val="22"/>
        </w:rPr>
        <w:t>de a</w:t>
      </w:r>
      <w:r w:rsidR="00874EC5" w:rsidRPr="00164BCF">
        <w:rPr>
          <w:rFonts w:ascii="Palatino Linotype" w:eastAsia="Palatino Linotype" w:hAnsi="Palatino Linotype" w:cs="Palatino Linotype"/>
          <w:sz w:val="22"/>
          <w:szCs w:val="22"/>
        </w:rPr>
        <w:t>cuerdo al</w:t>
      </w:r>
      <w:proofErr w:type="gramEnd"/>
      <w:r w:rsidR="00874EC5" w:rsidRPr="00164BCF">
        <w:rPr>
          <w:rFonts w:ascii="Palatino Linotype" w:eastAsia="Palatino Linotype" w:hAnsi="Palatino Linotype" w:cs="Palatino Linotype"/>
          <w:sz w:val="22"/>
          <w:szCs w:val="22"/>
        </w:rPr>
        <w:t xml:space="preserve"> artículo 179, fracci</w:t>
      </w:r>
      <w:r w:rsidR="00DF7E81" w:rsidRPr="00164BCF">
        <w:rPr>
          <w:rFonts w:ascii="Palatino Linotype" w:eastAsia="Palatino Linotype" w:hAnsi="Palatino Linotype" w:cs="Palatino Linotype"/>
          <w:sz w:val="22"/>
          <w:szCs w:val="22"/>
        </w:rPr>
        <w:t xml:space="preserve">ón </w:t>
      </w:r>
      <w:r w:rsidRPr="00164BCF">
        <w:rPr>
          <w:rFonts w:ascii="Palatino Linotype" w:eastAsia="Palatino Linotype" w:hAnsi="Palatino Linotype" w:cs="Palatino Linotype"/>
          <w:sz w:val="22"/>
          <w:szCs w:val="22"/>
        </w:rPr>
        <w:t>V del ordenamiento legal citado, que a la letra dice: </w:t>
      </w:r>
    </w:p>
    <w:p w14:paraId="39A92017" w14:textId="77777777" w:rsidR="00F20801" w:rsidRPr="00164BCF" w:rsidRDefault="001569E8" w:rsidP="00A47C7F">
      <w:pPr>
        <w:tabs>
          <w:tab w:val="left" w:pos="7088"/>
        </w:tabs>
        <w:spacing w:before="240" w:after="240" w:line="360" w:lineRule="auto"/>
        <w:ind w:left="851" w:right="900"/>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w:t>
      </w:r>
      <w:r w:rsidRPr="00164BCF">
        <w:rPr>
          <w:rFonts w:ascii="Palatino Linotype" w:eastAsia="Palatino Linotype" w:hAnsi="Palatino Linotype" w:cs="Palatino Linotype"/>
          <w:b/>
          <w:i/>
          <w:sz w:val="22"/>
          <w:szCs w:val="22"/>
        </w:rPr>
        <w:t>Artículo 179.</w:t>
      </w:r>
      <w:r w:rsidRPr="00164BC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8728BF3" w14:textId="77777777" w:rsidR="00F20801" w:rsidRPr="00164BCF" w:rsidRDefault="001569E8" w:rsidP="00A47C7F">
      <w:pPr>
        <w:tabs>
          <w:tab w:val="left" w:pos="7088"/>
        </w:tabs>
        <w:spacing w:before="240" w:after="240" w:line="360" w:lineRule="auto"/>
        <w:ind w:left="851" w:right="900"/>
        <w:jc w:val="both"/>
        <w:rPr>
          <w:rFonts w:ascii="Palatino Linotype" w:eastAsia="Palatino Linotype" w:hAnsi="Palatino Linotype" w:cs="Palatino Linotype"/>
          <w:b/>
          <w:i/>
          <w:sz w:val="22"/>
          <w:szCs w:val="22"/>
        </w:rPr>
      </w:pPr>
      <w:r w:rsidRPr="00164BCF">
        <w:rPr>
          <w:rFonts w:ascii="Palatino Linotype" w:eastAsia="Palatino Linotype" w:hAnsi="Palatino Linotype" w:cs="Palatino Linotype"/>
          <w:b/>
          <w:i/>
          <w:sz w:val="22"/>
          <w:szCs w:val="22"/>
        </w:rPr>
        <w:t>V. La entrega de información incompleta;</w:t>
      </w:r>
    </w:p>
    <w:p w14:paraId="1D6FBD93" w14:textId="77777777" w:rsidR="00F20801" w:rsidRPr="00164BCF" w:rsidRDefault="001569E8" w:rsidP="00A47C7F">
      <w:pPr>
        <w:tabs>
          <w:tab w:val="left" w:pos="7088"/>
        </w:tabs>
        <w:spacing w:before="240" w:after="240" w:line="360" w:lineRule="auto"/>
        <w:ind w:left="851" w:right="900"/>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w:t>
      </w:r>
      <w:r w:rsidRPr="00164BCF">
        <w:rPr>
          <w:rFonts w:ascii="Palatino Linotype" w:eastAsia="Palatino Linotype" w:hAnsi="Palatino Linotype" w:cs="Palatino Linotype"/>
          <w:i/>
          <w:sz w:val="22"/>
          <w:szCs w:val="22"/>
        </w:rPr>
        <w:t>”</w:t>
      </w:r>
    </w:p>
    <w:p w14:paraId="3EA94985" w14:textId="77777777" w:rsidR="00F20801" w:rsidRPr="00164BCF" w:rsidRDefault="001569E8"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b/>
          <w:sz w:val="22"/>
          <w:szCs w:val="22"/>
        </w:rPr>
        <w:t xml:space="preserve">Tercero. Materia de la revisión. </w:t>
      </w:r>
      <w:r w:rsidRPr="00164BCF">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164BCF">
        <w:rPr>
          <w:rFonts w:ascii="Palatino Linotype" w:eastAsia="Palatino Linotype" w:hAnsi="Palatino Linotype" w:cs="Palatino Linotype"/>
          <w:b/>
          <w:sz w:val="22"/>
          <w:szCs w:val="22"/>
        </w:rPr>
        <w:t xml:space="preserve">verificar si la respuesta otorgada por el Sujeto Obligado es adecuada y suficiente para satisfacer el derecho de </w:t>
      </w:r>
      <w:r w:rsidRPr="00164BCF">
        <w:rPr>
          <w:rFonts w:ascii="Palatino Linotype" w:eastAsia="Palatino Linotype" w:hAnsi="Palatino Linotype" w:cs="Palatino Linotype"/>
          <w:b/>
          <w:sz w:val="22"/>
          <w:szCs w:val="22"/>
        </w:rPr>
        <w:lastRenderedPageBreak/>
        <w:t xml:space="preserve">acceso a la información pública </w:t>
      </w:r>
      <w:r w:rsidRPr="00164BCF">
        <w:rPr>
          <w:rFonts w:ascii="Palatino Linotype" w:eastAsia="Palatino Linotype" w:hAnsi="Palatino Linotype" w:cs="Palatino Linotype"/>
          <w:sz w:val="22"/>
          <w:szCs w:val="22"/>
        </w:rPr>
        <w:t xml:space="preserve">del </w:t>
      </w:r>
      <w:r w:rsidRPr="00164BCF">
        <w:rPr>
          <w:rFonts w:ascii="Palatino Linotype" w:eastAsia="Palatino Linotype" w:hAnsi="Palatino Linotype" w:cs="Palatino Linotype"/>
          <w:b/>
          <w:sz w:val="22"/>
          <w:szCs w:val="22"/>
        </w:rPr>
        <w:t>Recurrente,</w:t>
      </w:r>
      <w:r w:rsidRPr="00164BCF">
        <w:rPr>
          <w:rFonts w:ascii="Palatino Linotype" w:eastAsia="Palatino Linotype" w:hAnsi="Palatino Linotype" w:cs="Palatino Linotype"/>
          <w:sz w:val="22"/>
          <w:szCs w:val="22"/>
        </w:rPr>
        <w:t xml:space="preserve"> o en su defecto, en caso de ser procedente, ordenar la entrega de información oportuna.</w:t>
      </w:r>
    </w:p>
    <w:p w14:paraId="0AF91DE9" w14:textId="2A282C8D" w:rsidR="00F20801" w:rsidRPr="00164BCF" w:rsidRDefault="001569E8" w:rsidP="00A47C7F">
      <w:pPr>
        <w:pBdr>
          <w:top w:val="nil"/>
          <w:left w:val="nil"/>
          <w:bottom w:val="nil"/>
          <w:right w:val="nil"/>
          <w:between w:val="nil"/>
        </w:pBdr>
        <w:spacing w:before="240" w:after="240" w:line="360" w:lineRule="auto"/>
        <w:jc w:val="both"/>
        <w:rPr>
          <w:rFonts w:ascii="Palatino Linotype" w:hAnsi="Palatino Linotype"/>
          <w:sz w:val="22"/>
          <w:szCs w:val="22"/>
        </w:rPr>
      </w:pPr>
      <w:r w:rsidRPr="00164BCF">
        <w:rPr>
          <w:rFonts w:ascii="Palatino Linotype" w:eastAsia="Palatino Linotype" w:hAnsi="Palatino Linotype" w:cs="Palatino Linotype"/>
          <w:b/>
          <w:sz w:val="22"/>
          <w:szCs w:val="22"/>
        </w:rPr>
        <w:t xml:space="preserve">Cuarto. Estudio del asunto. </w:t>
      </w:r>
      <w:r w:rsidRPr="00164BCF">
        <w:rPr>
          <w:rFonts w:ascii="Palatino Linotype" w:eastAsia="Palatino Linotype" w:hAnsi="Palatino Linotype" w:cs="Palatino Linotype"/>
          <w:sz w:val="22"/>
          <w:szCs w:val="22"/>
        </w:rPr>
        <w:t xml:space="preserve">Antes de entrar al análisis de los pronunciamientos del </w:t>
      </w:r>
      <w:r w:rsidRPr="00164BCF">
        <w:rPr>
          <w:rFonts w:ascii="Palatino Linotype" w:eastAsia="Palatino Linotype" w:hAnsi="Palatino Linotype" w:cs="Palatino Linotype"/>
          <w:b/>
          <w:sz w:val="22"/>
          <w:szCs w:val="22"/>
        </w:rPr>
        <w:t>Sujeto Obligado</w:t>
      </w:r>
      <w:r w:rsidRPr="00164BCF">
        <w:rPr>
          <w:rFonts w:ascii="Palatino Linotype" w:eastAsia="Palatino Linotype" w:hAnsi="Palatino Linotype" w:cs="Palatino Linotype"/>
          <w:sz w:val="22"/>
          <w:szCs w:val="22"/>
        </w:rPr>
        <w:t xml:space="preserve"> en la respuesta proporcionada, es necesario mencionar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1FD20AE" w14:textId="77777777" w:rsidR="00F20801" w:rsidRPr="00164BCF" w:rsidRDefault="001569E8" w:rsidP="00A47C7F">
      <w:pPr>
        <w:pBdr>
          <w:top w:val="nil"/>
          <w:left w:val="nil"/>
          <w:bottom w:val="nil"/>
          <w:right w:val="nil"/>
          <w:between w:val="nil"/>
        </w:pBdr>
        <w:spacing w:before="240" w:after="240" w:line="276" w:lineRule="auto"/>
        <w:ind w:left="709" w:right="760"/>
        <w:jc w:val="both"/>
        <w:rPr>
          <w:rFonts w:ascii="Palatino Linotype" w:hAnsi="Palatino Linotype"/>
          <w:sz w:val="22"/>
          <w:szCs w:val="22"/>
        </w:rPr>
      </w:pPr>
      <w:r w:rsidRPr="00164BCF">
        <w:rPr>
          <w:rFonts w:ascii="Palatino Linotype" w:eastAsia="Palatino Linotype" w:hAnsi="Palatino Linotype" w:cs="Palatino Linotype"/>
          <w:i/>
          <w:sz w:val="22"/>
          <w:szCs w:val="22"/>
        </w:rPr>
        <w:t>“</w:t>
      </w:r>
      <w:r w:rsidRPr="00164BCF">
        <w:rPr>
          <w:rFonts w:ascii="Palatino Linotype" w:eastAsia="Palatino Linotype" w:hAnsi="Palatino Linotype" w:cs="Palatino Linotype"/>
          <w:b/>
          <w:i/>
          <w:sz w:val="22"/>
          <w:szCs w:val="22"/>
        </w:rPr>
        <w:t>Artículo 4</w:t>
      </w:r>
      <w:r w:rsidRPr="00164BCF">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36DB6D0E" w14:textId="77777777" w:rsidR="00F20801" w:rsidRPr="00164BCF" w:rsidRDefault="001569E8" w:rsidP="00A47C7F">
      <w:pPr>
        <w:pBdr>
          <w:top w:val="nil"/>
          <w:left w:val="nil"/>
          <w:bottom w:val="nil"/>
          <w:right w:val="nil"/>
          <w:between w:val="nil"/>
        </w:pBdr>
        <w:spacing w:before="240" w:after="240" w:line="276" w:lineRule="auto"/>
        <w:ind w:left="709" w:right="760"/>
        <w:jc w:val="both"/>
        <w:rPr>
          <w:rFonts w:ascii="Palatino Linotype" w:hAnsi="Palatino Linotype"/>
          <w:sz w:val="22"/>
          <w:szCs w:val="22"/>
        </w:rPr>
      </w:pPr>
      <w:r w:rsidRPr="00164BC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AF3949F" w14:textId="77777777" w:rsidR="00F20801" w:rsidRPr="00164BCF" w:rsidRDefault="001569E8" w:rsidP="00A47C7F">
      <w:pPr>
        <w:pBdr>
          <w:top w:val="nil"/>
          <w:left w:val="nil"/>
          <w:bottom w:val="nil"/>
          <w:right w:val="nil"/>
          <w:between w:val="nil"/>
        </w:pBdr>
        <w:spacing w:before="240" w:after="240" w:line="276" w:lineRule="auto"/>
        <w:ind w:left="709" w:right="760"/>
        <w:jc w:val="both"/>
        <w:rPr>
          <w:rFonts w:ascii="Palatino Linotype" w:hAnsi="Palatino Linotype"/>
          <w:sz w:val="22"/>
          <w:szCs w:val="22"/>
        </w:rPr>
      </w:pPr>
      <w:r w:rsidRPr="00164BCF">
        <w:rPr>
          <w:rFonts w:ascii="Palatino Linotype" w:eastAsia="Palatino Linotype" w:hAnsi="Palatino Linotype" w:cs="Palatino Linotype"/>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roofErr w:type="gramStart"/>
      <w:r w:rsidRPr="00164BCF">
        <w:rPr>
          <w:rFonts w:ascii="Palatino Linotype" w:eastAsia="Palatino Linotype" w:hAnsi="Palatino Linotype" w:cs="Palatino Linotype"/>
          <w:i/>
          <w:sz w:val="22"/>
          <w:szCs w:val="22"/>
        </w:rPr>
        <w:t>.”(</w:t>
      </w:r>
      <w:proofErr w:type="gramEnd"/>
      <w:r w:rsidRPr="00164BCF">
        <w:rPr>
          <w:rFonts w:ascii="Palatino Linotype" w:eastAsia="Palatino Linotype" w:hAnsi="Palatino Linotype" w:cs="Palatino Linotype"/>
          <w:i/>
          <w:sz w:val="22"/>
          <w:szCs w:val="22"/>
        </w:rPr>
        <w:t>Sic)</w:t>
      </w:r>
    </w:p>
    <w:p w14:paraId="0D9945C5" w14:textId="77777777" w:rsidR="00F20801" w:rsidRPr="00164BCF" w:rsidRDefault="001569E8" w:rsidP="00A47C7F">
      <w:pPr>
        <w:pBdr>
          <w:top w:val="nil"/>
          <w:left w:val="nil"/>
          <w:bottom w:val="nil"/>
          <w:right w:val="nil"/>
          <w:between w:val="nil"/>
        </w:pBdr>
        <w:spacing w:before="240" w:after="240" w:line="360" w:lineRule="auto"/>
        <w:jc w:val="both"/>
        <w:rPr>
          <w:rFonts w:ascii="Palatino Linotype" w:hAnsi="Palatino Linotype"/>
          <w:sz w:val="22"/>
          <w:szCs w:val="22"/>
        </w:rPr>
      </w:pPr>
      <w:r w:rsidRPr="00164BCF">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C165E46" w14:textId="77777777" w:rsidR="00F20801" w:rsidRPr="00164BCF" w:rsidRDefault="001569E8" w:rsidP="00A47C7F">
      <w:pPr>
        <w:pBdr>
          <w:top w:val="nil"/>
          <w:left w:val="nil"/>
          <w:bottom w:val="nil"/>
          <w:right w:val="nil"/>
          <w:between w:val="nil"/>
        </w:pBdr>
        <w:spacing w:before="240" w:after="240" w:line="276" w:lineRule="auto"/>
        <w:ind w:left="567" w:right="758"/>
        <w:jc w:val="both"/>
        <w:rPr>
          <w:rFonts w:ascii="Palatino Linotype" w:hAnsi="Palatino Linotype"/>
          <w:sz w:val="22"/>
          <w:szCs w:val="22"/>
        </w:rPr>
      </w:pPr>
      <w:r w:rsidRPr="00164BCF">
        <w:rPr>
          <w:rFonts w:ascii="Palatino Linotype" w:eastAsia="Palatino Linotype" w:hAnsi="Palatino Linotype" w:cs="Palatino Linotype"/>
          <w:i/>
          <w:sz w:val="22"/>
          <w:szCs w:val="22"/>
        </w:rPr>
        <w:t>“</w:t>
      </w:r>
      <w:r w:rsidRPr="00164BCF">
        <w:rPr>
          <w:rFonts w:ascii="Palatino Linotype" w:eastAsia="Palatino Linotype" w:hAnsi="Palatino Linotype" w:cs="Palatino Linotype"/>
          <w:b/>
          <w:i/>
          <w:sz w:val="22"/>
          <w:szCs w:val="22"/>
        </w:rPr>
        <w:t>Artículo 12</w:t>
      </w:r>
      <w:r w:rsidRPr="00164BCF">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112B76C1" w14:textId="77777777" w:rsidR="00F20801" w:rsidRPr="00164BCF" w:rsidRDefault="001569E8" w:rsidP="00A47C7F">
      <w:pPr>
        <w:pBdr>
          <w:top w:val="nil"/>
          <w:left w:val="nil"/>
          <w:bottom w:val="nil"/>
          <w:right w:val="nil"/>
          <w:between w:val="nil"/>
        </w:pBdr>
        <w:spacing w:before="240" w:after="240" w:line="276" w:lineRule="auto"/>
        <w:ind w:left="567" w:right="758"/>
        <w:jc w:val="both"/>
        <w:rPr>
          <w:rFonts w:ascii="Palatino Linotype" w:hAnsi="Palatino Linotype"/>
          <w:sz w:val="22"/>
          <w:szCs w:val="22"/>
        </w:rPr>
      </w:pPr>
      <w:r w:rsidRPr="00164BCF">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164BCF">
        <w:rPr>
          <w:rFonts w:ascii="Palatino Linotype" w:eastAsia="Palatino Linotype" w:hAnsi="Palatino Linotype" w:cs="Palatino Linotype"/>
          <w:i/>
          <w:sz w:val="22"/>
          <w:szCs w:val="22"/>
        </w:rPr>
        <w:t>la misma</w:t>
      </w:r>
      <w:proofErr w:type="gramEnd"/>
      <w:r w:rsidRPr="00164BCF">
        <w:rPr>
          <w:rFonts w:ascii="Palatino Linotype" w:eastAsia="Palatino Linotype" w:hAnsi="Palatino Linotype" w:cs="Palatino Linotype"/>
          <w:i/>
          <w:sz w:val="22"/>
          <w:szCs w:val="22"/>
        </w:rPr>
        <w:t>, ni el presentarla conforme al interés del solicitante; no estarán obligados a generarla, resumirla, efectuar cálculos o practicar investigaciones.” (Sic)</w:t>
      </w:r>
    </w:p>
    <w:p w14:paraId="4B777CFD" w14:textId="0DB33AE4" w:rsidR="00F20801" w:rsidRPr="00164BCF" w:rsidRDefault="001569E8" w:rsidP="00A47C7F">
      <w:pPr>
        <w:pBdr>
          <w:top w:val="nil"/>
          <w:left w:val="nil"/>
          <w:bottom w:val="nil"/>
          <w:right w:val="nil"/>
          <w:between w:val="nil"/>
        </w:pBdr>
        <w:spacing w:before="240" w:after="240" w:line="360" w:lineRule="auto"/>
        <w:jc w:val="both"/>
        <w:rPr>
          <w:rFonts w:ascii="Palatino Linotype" w:hAnsi="Palatino Linotype"/>
          <w:sz w:val="22"/>
          <w:szCs w:val="22"/>
        </w:rPr>
      </w:pPr>
      <w:r w:rsidRPr="00164BCF">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164BCF">
        <w:rPr>
          <w:rFonts w:ascii="Palatino Linotype" w:eastAsia="Palatino Linotype" w:hAnsi="Palatino Linotype" w:cs="Palatino Linotype"/>
          <w:b/>
          <w:sz w:val="22"/>
          <w:szCs w:val="22"/>
        </w:rPr>
        <w:t xml:space="preserve"> </w:t>
      </w:r>
      <w:r w:rsidRPr="00164BCF">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164BCF">
        <w:rPr>
          <w:rFonts w:ascii="Palatino Linotype" w:eastAsia="Palatino Linotype" w:hAnsi="Palatino Linotype" w:cs="Palatino Linotype"/>
          <w:i/>
          <w:sz w:val="22"/>
          <w:szCs w:val="22"/>
        </w:rPr>
        <w:t>ad hoc</w:t>
      </w:r>
      <w:r w:rsidRPr="00164BCF">
        <w:rPr>
          <w:rFonts w:ascii="Palatino Linotype" w:eastAsia="Palatino Linotype" w:hAnsi="Palatino Linotype" w:cs="Palatino Linotype"/>
          <w:sz w:val="22"/>
          <w:szCs w:val="22"/>
        </w:rPr>
        <w:t xml:space="preserve">, para satisfacer el derecho de acceso a la información pública, como así lo establece el criterio </w:t>
      </w:r>
      <w:r w:rsidR="001D638D" w:rsidRPr="00164BCF">
        <w:rPr>
          <w:rFonts w:ascii="Palatino Linotype" w:eastAsia="Palatino Linotype" w:hAnsi="Palatino Linotype" w:cs="Palatino Linotype"/>
          <w:sz w:val="22"/>
          <w:szCs w:val="22"/>
        </w:rPr>
        <w:t xml:space="preserve">orientador </w:t>
      </w:r>
      <w:r w:rsidRPr="00164BCF">
        <w:rPr>
          <w:rFonts w:ascii="Palatino Linotype" w:eastAsia="Palatino Linotype" w:hAnsi="Palatino Linotype" w:cs="Palatino Linotype"/>
          <w:sz w:val="22"/>
          <w:szCs w:val="22"/>
        </w:rPr>
        <w:t xml:space="preserve">03/17 emitido por el </w:t>
      </w:r>
      <w:r w:rsidR="001D638D" w:rsidRPr="00164BCF">
        <w:rPr>
          <w:rFonts w:ascii="Palatino Linotype" w:eastAsia="Palatino Linotype" w:hAnsi="Palatino Linotype" w:cs="Palatino Linotype"/>
          <w:sz w:val="22"/>
          <w:szCs w:val="22"/>
        </w:rPr>
        <w:t xml:space="preserve">entonces </w:t>
      </w:r>
      <w:r w:rsidRPr="00164BCF">
        <w:rPr>
          <w:rFonts w:ascii="Palatino Linotype" w:eastAsia="Palatino Linotype" w:hAnsi="Palatino Linotype" w:cs="Palatino Linotype"/>
          <w:sz w:val="22"/>
          <w:szCs w:val="22"/>
        </w:rPr>
        <w:t>Instituto Nacional de Transparencia, Acceso a la Información Pública y Protección de Datos Personales, el cual señala lo siguiente:</w:t>
      </w:r>
    </w:p>
    <w:p w14:paraId="4202DC90" w14:textId="77777777" w:rsidR="00F20801" w:rsidRPr="00164BCF" w:rsidRDefault="001569E8" w:rsidP="00A47C7F">
      <w:pPr>
        <w:pBdr>
          <w:top w:val="nil"/>
          <w:left w:val="nil"/>
          <w:bottom w:val="nil"/>
          <w:right w:val="nil"/>
          <w:between w:val="nil"/>
        </w:pBdr>
        <w:spacing w:before="240" w:after="240" w:line="360" w:lineRule="auto"/>
        <w:ind w:left="567" w:right="567"/>
        <w:jc w:val="both"/>
        <w:rPr>
          <w:rFonts w:ascii="Palatino Linotype" w:hAnsi="Palatino Linotype"/>
          <w:sz w:val="22"/>
          <w:szCs w:val="22"/>
        </w:rPr>
      </w:pPr>
      <w:r w:rsidRPr="00164BCF">
        <w:rPr>
          <w:rFonts w:ascii="Palatino Linotype" w:eastAsia="Palatino Linotype" w:hAnsi="Palatino Linotype" w:cs="Palatino Linotype"/>
          <w:b/>
          <w:i/>
          <w:sz w:val="22"/>
          <w:szCs w:val="22"/>
        </w:rPr>
        <w:t>03/17</w:t>
      </w:r>
    </w:p>
    <w:p w14:paraId="02D45450" w14:textId="77777777" w:rsidR="00F20801" w:rsidRPr="00164BCF" w:rsidRDefault="001569E8" w:rsidP="00A47C7F">
      <w:pPr>
        <w:pBdr>
          <w:top w:val="nil"/>
          <w:left w:val="nil"/>
          <w:bottom w:val="nil"/>
          <w:right w:val="nil"/>
          <w:between w:val="nil"/>
        </w:pBdr>
        <w:spacing w:before="240" w:after="240" w:line="276" w:lineRule="auto"/>
        <w:ind w:left="567" w:right="567"/>
        <w:jc w:val="both"/>
        <w:rPr>
          <w:rFonts w:ascii="Palatino Linotype" w:hAnsi="Palatino Linotype"/>
          <w:sz w:val="22"/>
          <w:szCs w:val="22"/>
        </w:rPr>
      </w:pPr>
      <w:r w:rsidRPr="00164BCF">
        <w:rPr>
          <w:rFonts w:ascii="Palatino Linotype" w:eastAsia="Palatino Linotype" w:hAnsi="Palatino Linotype" w:cs="Palatino Linotype"/>
          <w:b/>
          <w:i/>
          <w:sz w:val="22"/>
          <w:szCs w:val="22"/>
        </w:rPr>
        <w:t>“NO EXISTE OBLIGACIÓN DE ELABORAR DOCUMENTOS AD HOC PARA ATENDER LAS SOLICITUDES DE ACCESO A LA INFORMACIÓN.</w:t>
      </w:r>
    </w:p>
    <w:p w14:paraId="26B325EE" w14:textId="77777777" w:rsidR="00F20801" w:rsidRPr="00164BCF" w:rsidRDefault="001569E8" w:rsidP="00A47C7F">
      <w:pPr>
        <w:pBdr>
          <w:top w:val="nil"/>
          <w:left w:val="nil"/>
          <w:bottom w:val="nil"/>
          <w:right w:val="nil"/>
          <w:between w:val="nil"/>
        </w:pBdr>
        <w:spacing w:before="240" w:after="240" w:line="276" w:lineRule="auto"/>
        <w:ind w:left="567" w:right="567"/>
        <w:jc w:val="both"/>
        <w:rPr>
          <w:rFonts w:ascii="Palatino Linotype" w:hAnsi="Palatino Linotype"/>
          <w:sz w:val="22"/>
          <w:szCs w:val="22"/>
        </w:rPr>
      </w:pPr>
      <w:r w:rsidRPr="00164BCF">
        <w:rPr>
          <w:rFonts w:ascii="Palatino Linotype" w:eastAsia="Palatino Linotype" w:hAnsi="Palatino Linotype" w:cs="Palatino Linotype"/>
          <w:i/>
          <w:sz w:val="22"/>
          <w:szCs w:val="22"/>
        </w:rPr>
        <w:lastRenderedPageBreak/>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41C2DD07" w14:textId="77777777" w:rsidR="00F20801" w:rsidRPr="00164BCF" w:rsidRDefault="001569E8" w:rsidP="00A47C7F">
      <w:pPr>
        <w:pBdr>
          <w:top w:val="nil"/>
          <w:left w:val="nil"/>
          <w:bottom w:val="nil"/>
          <w:right w:val="nil"/>
          <w:between w:val="nil"/>
        </w:pBdr>
        <w:spacing w:before="240" w:after="240" w:line="360" w:lineRule="auto"/>
        <w:jc w:val="both"/>
        <w:rPr>
          <w:rFonts w:ascii="Palatino Linotype" w:hAnsi="Palatino Linotype"/>
          <w:sz w:val="22"/>
          <w:szCs w:val="22"/>
        </w:rPr>
      </w:pPr>
      <w:r w:rsidRPr="00164BCF">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BA61D8C" w14:textId="77777777" w:rsidR="00F20801" w:rsidRPr="00164BCF" w:rsidRDefault="001569E8" w:rsidP="00A47C7F">
      <w:pPr>
        <w:pBdr>
          <w:top w:val="nil"/>
          <w:left w:val="nil"/>
          <w:bottom w:val="nil"/>
          <w:right w:val="nil"/>
          <w:between w:val="nil"/>
        </w:pBdr>
        <w:spacing w:before="240" w:after="240" w:line="360" w:lineRule="auto"/>
        <w:ind w:right="49"/>
        <w:jc w:val="both"/>
        <w:rPr>
          <w:rFonts w:ascii="Palatino Linotype" w:hAnsi="Palatino Linotype"/>
          <w:sz w:val="22"/>
          <w:szCs w:val="22"/>
        </w:rPr>
      </w:pPr>
      <w:r w:rsidRPr="00164BCF">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EC8730D" w14:textId="77777777" w:rsidR="00F20801" w:rsidRPr="00164BCF" w:rsidRDefault="001569E8" w:rsidP="00A47C7F">
      <w:pPr>
        <w:pBdr>
          <w:top w:val="nil"/>
          <w:left w:val="nil"/>
          <w:bottom w:val="nil"/>
          <w:right w:val="nil"/>
          <w:between w:val="nil"/>
        </w:pBdr>
        <w:spacing w:before="240" w:after="240" w:line="360" w:lineRule="auto"/>
        <w:jc w:val="both"/>
        <w:rPr>
          <w:rFonts w:ascii="Palatino Linotype" w:hAnsi="Palatino Linotype"/>
          <w:sz w:val="22"/>
          <w:szCs w:val="22"/>
        </w:rPr>
      </w:pPr>
      <w:r w:rsidRPr="00164BC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164BCF">
        <w:rPr>
          <w:rFonts w:ascii="Palatino Linotype" w:eastAsia="Palatino Linotype" w:hAnsi="Palatino Linotype" w:cs="Palatino Linotype"/>
          <w:sz w:val="22"/>
          <w:szCs w:val="22"/>
        </w:rPr>
        <w:lastRenderedPageBreak/>
        <w:t>impreso, sonoro, visual, electrónico, informático u holográfico de conformidad con el artículo 3, fracción XI de la Ley de la materia, el cual señala lo siguiente: </w:t>
      </w:r>
    </w:p>
    <w:p w14:paraId="4AF2A8D7" w14:textId="77777777" w:rsidR="00F20801" w:rsidRPr="00164BCF" w:rsidRDefault="001569E8" w:rsidP="00A47C7F">
      <w:pPr>
        <w:pBdr>
          <w:top w:val="nil"/>
          <w:left w:val="nil"/>
          <w:bottom w:val="nil"/>
          <w:right w:val="nil"/>
          <w:between w:val="nil"/>
        </w:pBdr>
        <w:spacing w:before="240" w:after="240" w:line="276" w:lineRule="auto"/>
        <w:ind w:left="567" w:right="567"/>
        <w:jc w:val="both"/>
        <w:rPr>
          <w:rFonts w:ascii="Palatino Linotype" w:hAnsi="Palatino Linotype"/>
          <w:sz w:val="22"/>
          <w:szCs w:val="22"/>
        </w:rPr>
      </w:pPr>
      <w:r w:rsidRPr="00164BCF">
        <w:rPr>
          <w:rFonts w:ascii="Palatino Linotype" w:eastAsia="Palatino Linotype" w:hAnsi="Palatino Linotype" w:cs="Palatino Linotype"/>
          <w:i/>
          <w:sz w:val="22"/>
          <w:szCs w:val="22"/>
        </w:rPr>
        <w:t>“</w:t>
      </w:r>
      <w:r w:rsidRPr="00164BCF">
        <w:rPr>
          <w:rFonts w:ascii="Palatino Linotype" w:eastAsia="Palatino Linotype" w:hAnsi="Palatino Linotype" w:cs="Palatino Linotype"/>
          <w:b/>
          <w:i/>
          <w:sz w:val="22"/>
          <w:szCs w:val="22"/>
        </w:rPr>
        <w:t xml:space="preserve">Artículo 3. </w:t>
      </w:r>
      <w:r w:rsidRPr="00164BCF">
        <w:rPr>
          <w:rFonts w:ascii="Palatino Linotype" w:eastAsia="Palatino Linotype" w:hAnsi="Palatino Linotype" w:cs="Palatino Linotype"/>
          <w:i/>
          <w:sz w:val="22"/>
          <w:szCs w:val="22"/>
        </w:rPr>
        <w:t>Para los efectos de la presente Ley se entenderá por:</w:t>
      </w:r>
    </w:p>
    <w:p w14:paraId="5A442841" w14:textId="77777777" w:rsidR="00F20801" w:rsidRPr="00164BCF" w:rsidRDefault="001569E8" w:rsidP="00A47C7F">
      <w:pPr>
        <w:pBdr>
          <w:top w:val="nil"/>
          <w:left w:val="nil"/>
          <w:bottom w:val="nil"/>
          <w:right w:val="nil"/>
          <w:between w:val="nil"/>
        </w:pBdr>
        <w:spacing w:before="240" w:after="240" w:line="276" w:lineRule="auto"/>
        <w:ind w:left="567" w:right="567"/>
        <w:jc w:val="both"/>
        <w:rPr>
          <w:rFonts w:ascii="Palatino Linotype" w:hAnsi="Palatino Linotype"/>
          <w:sz w:val="22"/>
          <w:szCs w:val="22"/>
        </w:rPr>
      </w:pPr>
      <w:r w:rsidRPr="00164BCF">
        <w:rPr>
          <w:rFonts w:ascii="Palatino Linotype" w:eastAsia="Palatino Linotype" w:hAnsi="Palatino Linotype" w:cs="Palatino Linotype"/>
          <w:i/>
          <w:sz w:val="22"/>
          <w:szCs w:val="22"/>
        </w:rPr>
        <w:t>…</w:t>
      </w:r>
    </w:p>
    <w:p w14:paraId="03C931E3" w14:textId="77777777" w:rsidR="00F20801" w:rsidRPr="00164BCF" w:rsidRDefault="001569E8" w:rsidP="00A47C7F">
      <w:pPr>
        <w:pBdr>
          <w:top w:val="nil"/>
          <w:left w:val="nil"/>
          <w:bottom w:val="nil"/>
          <w:right w:val="nil"/>
          <w:between w:val="nil"/>
        </w:pBdr>
        <w:spacing w:before="240" w:after="240" w:line="276" w:lineRule="auto"/>
        <w:ind w:left="567" w:right="567"/>
        <w:jc w:val="both"/>
        <w:rPr>
          <w:rFonts w:ascii="Palatino Linotype" w:hAnsi="Palatino Linotype"/>
          <w:sz w:val="22"/>
          <w:szCs w:val="22"/>
        </w:rPr>
      </w:pPr>
      <w:r w:rsidRPr="00164BCF">
        <w:rPr>
          <w:rFonts w:ascii="Palatino Linotype" w:eastAsia="Palatino Linotype" w:hAnsi="Palatino Linotype" w:cs="Palatino Linotype"/>
          <w:b/>
          <w:i/>
          <w:sz w:val="22"/>
          <w:szCs w:val="22"/>
        </w:rPr>
        <w:t>XI. Documento:</w:t>
      </w:r>
      <w:r w:rsidRPr="00164BCF">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164BCF">
        <w:rPr>
          <w:rFonts w:ascii="Palatino Linotype" w:eastAsia="Palatino Linotype" w:hAnsi="Palatino Linotype" w:cs="Palatino Linotype"/>
          <w:b/>
          <w:i/>
          <w:sz w:val="22"/>
          <w:szCs w:val="22"/>
        </w:rPr>
        <w:t>…</w:t>
      </w:r>
      <w:r w:rsidRPr="00164BCF">
        <w:rPr>
          <w:rFonts w:ascii="Palatino Linotype" w:eastAsia="Palatino Linotype" w:hAnsi="Palatino Linotype" w:cs="Palatino Linotype"/>
          <w:i/>
          <w:sz w:val="22"/>
          <w:szCs w:val="22"/>
        </w:rPr>
        <w:t>” (Sic)</w:t>
      </w:r>
    </w:p>
    <w:p w14:paraId="588B96FF" w14:textId="77777777" w:rsidR="00F20801" w:rsidRPr="00164BCF" w:rsidRDefault="001569E8" w:rsidP="00A47C7F">
      <w:pPr>
        <w:pBdr>
          <w:top w:val="nil"/>
          <w:left w:val="nil"/>
          <w:bottom w:val="nil"/>
          <w:right w:val="nil"/>
          <w:between w:val="nil"/>
        </w:pBdr>
        <w:spacing w:before="240" w:after="240" w:line="360" w:lineRule="auto"/>
        <w:jc w:val="both"/>
        <w:rPr>
          <w:rFonts w:ascii="Palatino Linotype" w:hAnsi="Palatino Linotype"/>
          <w:sz w:val="22"/>
          <w:szCs w:val="22"/>
        </w:rPr>
      </w:pPr>
      <w:r w:rsidRPr="00164BC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E2CA40D" w14:textId="77777777" w:rsidR="00F20801" w:rsidRPr="00164BCF" w:rsidRDefault="001569E8" w:rsidP="00A47C7F">
      <w:pPr>
        <w:pBdr>
          <w:top w:val="nil"/>
          <w:left w:val="nil"/>
          <w:bottom w:val="nil"/>
          <w:right w:val="nil"/>
          <w:between w:val="nil"/>
        </w:pBdr>
        <w:spacing w:before="240" w:after="240" w:line="360" w:lineRule="auto"/>
        <w:ind w:left="567" w:right="567"/>
        <w:jc w:val="both"/>
        <w:rPr>
          <w:rFonts w:ascii="Palatino Linotype" w:hAnsi="Palatino Linotype"/>
          <w:sz w:val="22"/>
          <w:szCs w:val="22"/>
        </w:rPr>
      </w:pPr>
      <w:r w:rsidRPr="00164BCF">
        <w:rPr>
          <w:rFonts w:ascii="Palatino Linotype" w:eastAsia="Palatino Linotype" w:hAnsi="Palatino Linotype" w:cs="Palatino Linotype"/>
          <w:b/>
          <w:sz w:val="22"/>
          <w:szCs w:val="22"/>
        </w:rPr>
        <w:t>“</w:t>
      </w:r>
      <w:r w:rsidRPr="00164BCF">
        <w:rPr>
          <w:rFonts w:ascii="Palatino Linotype" w:eastAsia="Palatino Linotype" w:hAnsi="Palatino Linotype" w:cs="Palatino Linotype"/>
          <w:b/>
          <w:i/>
          <w:sz w:val="22"/>
          <w:szCs w:val="22"/>
        </w:rPr>
        <w:t>CRITERIO 0002-11</w:t>
      </w:r>
    </w:p>
    <w:p w14:paraId="119E8AC0" w14:textId="77777777" w:rsidR="00F20801" w:rsidRPr="00164BCF" w:rsidRDefault="001569E8" w:rsidP="00A47C7F">
      <w:pPr>
        <w:pBdr>
          <w:top w:val="nil"/>
          <w:left w:val="nil"/>
          <w:bottom w:val="nil"/>
          <w:right w:val="nil"/>
          <w:between w:val="nil"/>
        </w:pBdr>
        <w:spacing w:before="240" w:after="240" w:line="276" w:lineRule="auto"/>
        <w:ind w:left="567" w:right="567"/>
        <w:jc w:val="both"/>
        <w:rPr>
          <w:rFonts w:ascii="Palatino Linotype" w:hAnsi="Palatino Linotype"/>
          <w:sz w:val="22"/>
          <w:szCs w:val="22"/>
        </w:rPr>
      </w:pPr>
      <w:r w:rsidRPr="00164BC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64BCF">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164BCF">
        <w:rPr>
          <w:rFonts w:ascii="Palatino Linotype" w:eastAsia="Palatino Linotype" w:hAnsi="Palatino Linotype" w:cs="Palatino Linotype"/>
          <w:i/>
          <w:sz w:val="22"/>
          <w:szCs w:val="22"/>
        </w:rPr>
        <w:t>pública,</w:t>
      </w:r>
      <w:proofErr w:type="gramEnd"/>
      <w:r w:rsidRPr="00164BCF">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A3D9D54" w14:textId="77777777" w:rsidR="00F20801" w:rsidRPr="00164BCF" w:rsidRDefault="001569E8" w:rsidP="00A47C7F">
      <w:pPr>
        <w:pBdr>
          <w:top w:val="nil"/>
          <w:left w:val="nil"/>
          <w:bottom w:val="nil"/>
          <w:right w:val="nil"/>
          <w:between w:val="nil"/>
        </w:pBdr>
        <w:spacing w:before="240" w:after="240" w:line="360" w:lineRule="auto"/>
        <w:ind w:left="567" w:right="567"/>
        <w:jc w:val="both"/>
        <w:rPr>
          <w:rFonts w:ascii="Palatino Linotype" w:hAnsi="Palatino Linotype"/>
          <w:sz w:val="22"/>
          <w:szCs w:val="22"/>
        </w:rPr>
      </w:pPr>
      <w:r w:rsidRPr="00164BCF">
        <w:rPr>
          <w:rFonts w:ascii="Palatino Linotype" w:eastAsia="Palatino Linotype" w:hAnsi="Palatino Linotype" w:cs="Palatino Linotype"/>
          <w:i/>
          <w:sz w:val="22"/>
          <w:szCs w:val="22"/>
        </w:rPr>
        <w:t xml:space="preserve">En </w:t>
      </w:r>
      <w:proofErr w:type="gramStart"/>
      <w:r w:rsidRPr="00164BCF">
        <w:rPr>
          <w:rFonts w:ascii="Palatino Linotype" w:eastAsia="Palatino Linotype" w:hAnsi="Palatino Linotype" w:cs="Palatino Linotype"/>
          <w:i/>
          <w:sz w:val="22"/>
          <w:szCs w:val="22"/>
        </w:rPr>
        <w:t>consecuencia</w:t>
      </w:r>
      <w:proofErr w:type="gramEnd"/>
      <w:r w:rsidRPr="00164BCF">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8C94E1E" w14:textId="77777777" w:rsidR="00F20801" w:rsidRPr="00164BCF" w:rsidRDefault="001569E8" w:rsidP="00A47C7F">
      <w:pPr>
        <w:numPr>
          <w:ilvl w:val="0"/>
          <w:numId w:val="2"/>
        </w:num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lastRenderedPageBreak/>
        <w:t xml:space="preserve">Que se trate de información registrada en cualquier soporte documental, </w:t>
      </w:r>
      <w:proofErr w:type="gramStart"/>
      <w:r w:rsidRPr="00164BCF">
        <w:rPr>
          <w:rFonts w:ascii="Palatino Linotype" w:eastAsia="Palatino Linotype" w:hAnsi="Palatino Linotype" w:cs="Palatino Linotype"/>
          <w:i/>
          <w:sz w:val="22"/>
          <w:szCs w:val="22"/>
        </w:rPr>
        <w:t>que</w:t>
      </w:r>
      <w:proofErr w:type="gramEnd"/>
      <w:r w:rsidRPr="00164BCF">
        <w:rPr>
          <w:rFonts w:ascii="Palatino Linotype" w:eastAsia="Palatino Linotype" w:hAnsi="Palatino Linotype" w:cs="Palatino Linotype"/>
          <w:i/>
          <w:sz w:val="22"/>
          <w:szCs w:val="22"/>
        </w:rPr>
        <w:t xml:space="preserve"> en ejercicio de las atribuciones conferidas, sea generada por los Sujetos Obligados;</w:t>
      </w:r>
    </w:p>
    <w:p w14:paraId="5DC6D45A" w14:textId="77777777" w:rsidR="00F20801" w:rsidRPr="00164BCF" w:rsidRDefault="001569E8" w:rsidP="00A47C7F">
      <w:pPr>
        <w:numPr>
          <w:ilvl w:val="0"/>
          <w:numId w:val="2"/>
        </w:num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 xml:space="preserve">Que se trate de información registrada en cualquier soporte documental, </w:t>
      </w:r>
      <w:proofErr w:type="gramStart"/>
      <w:r w:rsidRPr="00164BCF">
        <w:rPr>
          <w:rFonts w:ascii="Palatino Linotype" w:eastAsia="Palatino Linotype" w:hAnsi="Palatino Linotype" w:cs="Palatino Linotype"/>
          <w:i/>
          <w:sz w:val="22"/>
          <w:szCs w:val="22"/>
        </w:rPr>
        <w:t>que</w:t>
      </w:r>
      <w:proofErr w:type="gramEnd"/>
      <w:r w:rsidRPr="00164BCF">
        <w:rPr>
          <w:rFonts w:ascii="Palatino Linotype" w:eastAsia="Palatino Linotype" w:hAnsi="Palatino Linotype" w:cs="Palatino Linotype"/>
          <w:i/>
          <w:sz w:val="22"/>
          <w:szCs w:val="22"/>
        </w:rPr>
        <w:t xml:space="preserve"> en ejercicio de las atribuciones conferidas, sea administrada por los Sujetos Obligados, y</w:t>
      </w:r>
    </w:p>
    <w:p w14:paraId="2FCD597D" w14:textId="77777777" w:rsidR="00F20801" w:rsidRPr="00164BCF" w:rsidRDefault="001569E8" w:rsidP="00A47C7F">
      <w:pPr>
        <w:pBdr>
          <w:top w:val="nil"/>
          <w:left w:val="nil"/>
          <w:bottom w:val="nil"/>
          <w:right w:val="nil"/>
          <w:between w:val="nil"/>
        </w:pBdr>
        <w:spacing w:before="240" w:after="240" w:line="276" w:lineRule="auto"/>
        <w:ind w:left="567" w:right="567" w:hanging="284"/>
        <w:jc w:val="both"/>
        <w:rPr>
          <w:rFonts w:ascii="Palatino Linotype" w:hAnsi="Palatino Linotype"/>
          <w:sz w:val="22"/>
          <w:szCs w:val="22"/>
        </w:rPr>
      </w:pPr>
      <w:r w:rsidRPr="00164BCF">
        <w:rPr>
          <w:rFonts w:ascii="Palatino Linotype" w:eastAsia="Palatino Linotype" w:hAnsi="Palatino Linotype" w:cs="Palatino Linotype"/>
          <w:i/>
          <w:sz w:val="22"/>
          <w:szCs w:val="22"/>
        </w:rPr>
        <w:t xml:space="preserve">3. </w:t>
      </w:r>
      <w:r w:rsidRPr="00164BCF">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164BCF">
        <w:rPr>
          <w:rFonts w:ascii="Palatino Linotype" w:eastAsia="Palatino Linotype" w:hAnsi="Palatino Linotype" w:cs="Palatino Linotype"/>
          <w:b/>
          <w:i/>
          <w:sz w:val="22"/>
          <w:szCs w:val="22"/>
        </w:rPr>
        <w:t>que</w:t>
      </w:r>
      <w:proofErr w:type="gramEnd"/>
      <w:r w:rsidRPr="00164BCF">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73EECD40" w14:textId="77777777" w:rsidR="00F20801" w:rsidRPr="00164BCF" w:rsidRDefault="001569E8" w:rsidP="00A47C7F">
      <w:pPr>
        <w:pBdr>
          <w:top w:val="nil"/>
          <w:left w:val="nil"/>
          <w:bottom w:val="nil"/>
          <w:right w:val="nil"/>
          <w:between w:val="nil"/>
        </w:pBdr>
        <w:spacing w:before="240" w:after="240" w:line="360" w:lineRule="auto"/>
        <w:jc w:val="both"/>
        <w:rPr>
          <w:rFonts w:ascii="Palatino Linotype" w:hAnsi="Palatino Linotype"/>
          <w:sz w:val="22"/>
          <w:szCs w:val="22"/>
        </w:rPr>
      </w:pPr>
      <w:r w:rsidRPr="00164BCF">
        <w:rPr>
          <w:rFonts w:ascii="Palatino Linotype" w:eastAsia="Palatino Linotype" w:hAnsi="Palatino Linotype" w:cs="Palatino Linotype"/>
          <w:sz w:val="22"/>
          <w:szCs w:val="22"/>
        </w:rPr>
        <w:t xml:space="preserve">De ahí que el </w:t>
      </w:r>
      <w:r w:rsidRPr="00164BCF">
        <w:rPr>
          <w:rFonts w:ascii="Palatino Linotype" w:eastAsia="Palatino Linotype" w:hAnsi="Palatino Linotype" w:cs="Palatino Linotype"/>
          <w:b/>
          <w:sz w:val="22"/>
          <w:szCs w:val="22"/>
        </w:rPr>
        <w:t>Sujeto Obligado</w:t>
      </w:r>
      <w:r w:rsidRPr="00164BCF">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2B44FCF9" w14:textId="77777777" w:rsidR="00F20801" w:rsidRPr="00164BCF" w:rsidRDefault="001569E8" w:rsidP="00A47C7F">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 xml:space="preserve">Ahora bien, para profundizar en el estudio del presente asunto, es conveniente recordar que la parte solicitante requirió al </w:t>
      </w:r>
      <w:r w:rsidRPr="00164BCF">
        <w:rPr>
          <w:rFonts w:ascii="Palatino Linotype" w:eastAsia="Palatino Linotype" w:hAnsi="Palatino Linotype" w:cs="Palatino Linotype"/>
          <w:b/>
          <w:sz w:val="22"/>
          <w:szCs w:val="22"/>
        </w:rPr>
        <w:t>Sujeto Obligado</w:t>
      </w:r>
      <w:r w:rsidRPr="00164BCF">
        <w:rPr>
          <w:rFonts w:ascii="Palatino Linotype" w:eastAsia="Palatino Linotype" w:hAnsi="Palatino Linotype" w:cs="Palatino Linotype"/>
          <w:sz w:val="22"/>
          <w:szCs w:val="22"/>
        </w:rPr>
        <w:t>, le proporcionara lo siguiente:</w:t>
      </w:r>
    </w:p>
    <w:p w14:paraId="053BB464" w14:textId="7756F512" w:rsidR="001D638D" w:rsidRPr="00164BCF" w:rsidRDefault="001D638D" w:rsidP="00A47C7F">
      <w:pPr>
        <w:spacing w:before="240" w:after="240" w:line="360" w:lineRule="auto"/>
        <w:ind w:left="284"/>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 xml:space="preserve">Base de datos (en formato abierto como xls o </w:t>
      </w:r>
      <w:proofErr w:type="spellStart"/>
      <w:r w:rsidRPr="00164BCF">
        <w:rPr>
          <w:rFonts w:ascii="Palatino Linotype" w:eastAsia="Palatino Linotype" w:hAnsi="Palatino Linotype" w:cs="Palatino Linotype"/>
          <w:sz w:val="22"/>
          <w:szCs w:val="22"/>
        </w:rPr>
        <w:t>cvs</w:t>
      </w:r>
      <w:proofErr w:type="spellEnd"/>
      <w:r w:rsidRPr="00164BCF">
        <w:rPr>
          <w:rFonts w:ascii="Palatino Linotype" w:eastAsia="Palatino Linotype" w:hAnsi="Palatino Linotype" w:cs="Palatino Linotype"/>
          <w:sz w:val="22"/>
          <w:szCs w:val="22"/>
        </w:rPr>
        <w:t xml:space="preserve">.) del periodo comprendido del </w:t>
      </w:r>
      <w:r w:rsidR="00FC0229" w:rsidRPr="00164BCF">
        <w:rPr>
          <w:rFonts w:ascii="Palatino Linotype" w:eastAsia="Palatino Linotype" w:hAnsi="Palatino Linotype" w:cs="Palatino Linotype"/>
          <w:b/>
          <w:bCs/>
          <w:sz w:val="22"/>
          <w:szCs w:val="22"/>
          <w:u w:val="single"/>
        </w:rPr>
        <w:t>siete de octubre de 2024 al ocho de octubre de dos mil veinticinco</w:t>
      </w:r>
      <w:r w:rsidRPr="00164BCF">
        <w:rPr>
          <w:rFonts w:ascii="Palatino Linotype" w:eastAsia="Palatino Linotype" w:hAnsi="Palatino Linotype" w:cs="Palatino Linotype"/>
          <w:sz w:val="22"/>
          <w:szCs w:val="22"/>
        </w:rPr>
        <w:t xml:space="preserve">, con la siguiente información de incidencia delictiva o reporte de incidentes, eventos o cualquier registro o documento con el que cuente el Sujeto Obligado que contenga: </w:t>
      </w:r>
    </w:p>
    <w:p w14:paraId="5E8412D4" w14:textId="77777777" w:rsidR="001D638D" w:rsidRPr="00164BCF" w:rsidRDefault="001D638D" w:rsidP="00A47C7F">
      <w:pPr>
        <w:spacing w:before="120" w:after="120" w:line="360" w:lineRule="auto"/>
        <w:ind w:left="567" w:right="902"/>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1. Tipo de incidente o evento (es decir hechos presuntamente constitutivos de delito y/o falta administrativa, o situación reportada, cualquiera que esta sea, especificando si el hecho fue con o sin violencia).</w:t>
      </w:r>
    </w:p>
    <w:p w14:paraId="0BD33931" w14:textId="77777777" w:rsidR="001D638D" w:rsidRPr="00164BCF" w:rsidRDefault="001D638D" w:rsidP="00A47C7F">
      <w:pPr>
        <w:spacing w:before="120" w:after="120" w:line="360" w:lineRule="auto"/>
        <w:ind w:left="567" w:right="902"/>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2. Hora del incidente o evento.</w:t>
      </w:r>
    </w:p>
    <w:p w14:paraId="4145CF0A" w14:textId="77777777" w:rsidR="001D638D" w:rsidRPr="00164BCF" w:rsidRDefault="001D638D" w:rsidP="00A47C7F">
      <w:pPr>
        <w:spacing w:before="120" w:after="120" w:line="360" w:lineRule="auto"/>
        <w:ind w:left="567" w:right="902"/>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lastRenderedPageBreak/>
        <w:t>3. Fecha (</w:t>
      </w:r>
      <w:proofErr w:type="spellStart"/>
      <w:r w:rsidRPr="00164BCF">
        <w:rPr>
          <w:rFonts w:ascii="Palatino Linotype" w:eastAsia="Palatino Linotype" w:hAnsi="Palatino Linotype" w:cs="Palatino Linotype"/>
          <w:sz w:val="22"/>
          <w:szCs w:val="22"/>
        </w:rPr>
        <w:t>dd</w:t>
      </w:r>
      <w:proofErr w:type="spellEnd"/>
      <w:r w:rsidRPr="00164BCF">
        <w:rPr>
          <w:rFonts w:ascii="Palatino Linotype" w:eastAsia="Palatino Linotype" w:hAnsi="Palatino Linotype" w:cs="Palatino Linotype"/>
          <w:sz w:val="22"/>
          <w:szCs w:val="22"/>
        </w:rPr>
        <w:t>/mm/</w:t>
      </w:r>
      <w:proofErr w:type="spellStart"/>
      <w:r w:rsidRPr="00164BCF">
        <w:rPr>
          <w:rFonts w:ascii="Palatino Linotype" w:eastAsia="Palatino Linotype" w:hAnsi="Palatino Linotype" w:cs="Palatino Linotype"/>
          <w:sz w:val="22"/>
          <w:szCs w:val="22"/>
        </w:rPr>
        <w:t>aaaa</w:t>
      </w:r>
      <w:proofErr w:type="spellEnd"/>
      <w:r w:rsidRPr="00164BCF">
        <w:rPr>
          <w:rFonts w:ascii="Palatino Linotype" w:eastAsia="Palatino Linotype" w:hAnsi="Palatino Linotype" w:cs="Palatino Linotype"/>
          <w:sz w:val="22"/>
          <w:szCs w:val="22"/>
        </w:rPr>
        <w:t>) del incidente o evento.</w:t>
      </w:r>
    </w:p>
    <w:p w14:paraId="2E247BFD" w14:textId="77777777" w:rsidR="001D638D" w:rsidRPr="00164BCF" w:rsidRDefault="001D638D" w:rsidP="00A47C7F">
      <w:pPr>
        <w:spacing w:before="120" w:after="120" w:line="360" w:lineRule="auto"/>
        <w:ind w:left="567" w:right="902"/>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4. Lugar del incidente o evento.</w:t>
      </w:r>
    </w:p>
    <w:p w14:paraId="48B56C15" w14:textId="77777777" w:rsidR="001D638D" w:rsidRPr="00164BCF" w:rsidRDefault="001D638D" w:rsidP="00A47C7F">
      <w:pPr>
        <w:spacing w:before="120" w:after="120" w:line="360" w:lineRule="auto"/>
        <w:ind w:left="567" w:right="902"/>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5. Ubicación del incidente o evento.</w:t>
      </w:r>
    </w:p>
    <w:p w14:paraId="73002CEE" w14:textId="77777777" w:rsidR="001D638D" w:rsidRPr="00164BCF" w:rsidRDefault="001D638D" w:rsidP="00A47C7F">
      <w:pPr>
        <w:spacing w:before="120" w:after="120" w:line="360" w:lineRule="auto"/>
        <w:ind w:left="567" w:right="902"/>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 xml:space="preserve">6. Coordenadas geográficas del incidente o evento, establecidas en la sección “lugar de la intervención” del informe policial homologado para: </w:t>
      </w:r>
    </w:p>
    <w:p w14:paraId="68C8955A" w14:textId="77777777" w:rsidR="001D638D" w:rsidRPr="00164BCF" w:rsidRDefault="001D638D" w:rsidP="00A47C7F">
      <w:pPr>
        <w:spacing w:before="120" w:after="120" w:line="360" w:lineRule="auto"/>
        <w:ind w:left="567" w:right="902"/>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 xml:space="preserve">a) Hechos probablemente delictivos, o para </w:t>
      </w:r>
    </w:p>
    <w:p w14:paraId="7216974D" w14:textId="77777777" w:rsidR="001D638D" w:rsidRPr="00164BCF" w:rsidRDefault="001D638D" w:rsidP="00A47C7F">
      <w:pPr>
        <w:spacing w:before="120" w:after="120" w:line="360" w:lineRule="auto"/>
        <w:ind w:left="567" w:right="902"/>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 xml:space="preserve">b) Justicia cívica según corresponda al tipo de incidente. </w:t>
      </w:r>
    </w:p>
    <w:p w14:paraId="67B75D9B" w14:textId="7EFC6288" w:rsidR="001D638D" w:rsidRPr="00164BCF" w:rsidRDefault="00FC0229" w:rsidP="00A47C7F">
      <w:pPr>
        <w:tabs>
          <w:tab w:val="left" w:pos="2775"/>
        </w:tabs>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Asimismo, precisó que solicitaba explícitamente que la información se encuentre desglosada y particularizada por tipo de incidente, por lo que cada uno debe contener su hora, fecha, lugar, ubicación y coordenadas geográficas que le corresponde.</w:t>
      </w:r>
    </w:p>
    <w:p w14:paraId="747A8789" w14:textId="74D7AEBF" w:rsidR="00B009DD" w:rsidRPr="00164BCF" w:rsidRDefault="001569E8" w:rsidP="00A47C7F">
      <w:pPr>
        <w:spacing w:before="240" w:after="240" w:line="360" w:lineRule="auto"/>
        <w:ind w:right="49"/>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 xml:space="preserve">En respuesta, el </w:t>
      </w:r>
      <w:r w:rsidRPr="00164BCF">
        <w:rPr>
          <w:rFonts w:ascii="Palatino Linotype" w:eastAsia="Palatino Linotype" w:hAnsi="Palatino Linotype" w:cs="Palatino Linotype"/>
          <w:b/>
          <w:sz w:val="22"/>
          <w:szCs w:val="22"/>
        </w:rPr>
        <w:t>Sujeto Obligado</w:t>
      </w:r>
      <w:r w:rsidRPr="00164BCF">
        <w:rPr>
          <w:rFonts w:ascii="Palatino Linotype" w:eastAsia="Palatino Linotype" w:hAnsi="Palatino Linotype" w:cs="Palatino Linotype"/>
          <w:sz w:val="22"/>
          <w:szCs w:val="22"/>
        </w:rPr>
        <w:t xml:space="preserve"> </w:t>
      </w:r>
      <w:r w:rsidR="00FC0229" w:rsidRPr="00164BCF">
        <w:rPr>
          <w:rFonts w:ascii="Palatino Linotype" w:eastAsia="Palatino Linotype" w:hAnsi="Palatino Linotype" w:cs="Palatino Linotype"/>
          <w:sz w:val="22"/>
          <w:szCs w:val="22"/>
        </w:rPr>
        <w:t xml:space="preserve">por conducto del </w:t>
      </w:r>
      <w:r w:rsidR="00B009DD" w:rsidRPr="00164BCF">
        <w:rPr>
          <w:rFonts w:ascii="Palatino Linotype" w:eastAsia="Palatino Linotype" w:hAnsi="Palatino Linotype" w:cs="Palatino Linotype"/>
          <w:sz w:val="22"/>
          <w:szCs w:val="22"/>
        </w:rPr>
        <w:t xml:space="preserve">Director de Seguridad Pública Municipal, refiere que se llevó a cabo el análisis de la solicitud en comento, realizando una búsqueda exhaustiva en los archivos de obran en poder de la Dirección a su cargo, </w:t>
      </w:r>
      <w:r w:rsidR="00FC0229" w:rsidRPr="00164BCF">
        <w:rPr>
          <w:rFonts w:ascii="Palatino Linotype" w:eastAsia="Palatino Linotype" w:hAnsi="Palatino Linotype" w:cs="Palatino Linotype"/>
          <w:sz w:val="22"/>
          <w:szCs w:val="22"/>
        </w:rPr>
        <w:t xml:space="preserve">por lo que remite los listados solicitados. </w:t>
      </w:r>
    </w:p>
    <w:p w14:paraId="56738797" w14:textId="493F9A2D" w:rsidR="00F20801" w:rsidRPr="00164BCF" w:rsidRDefault="001569E8" w:rsidP="00A47C7F">
      <w:pPr>
        <w:spacing w:before="240" w:after="240" w:line="360" w:lineRule="auto"/>
        <w:ind w:right="49"/>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sz w:val="22"/>
          <w:szCs w:val="22"/>
        </w:rPr>
        <w:t xml:space="preserve">Una vez conocida la respuesta, el particular interpuso el medio de impugnación que nos ocupa, expresando en sus razones o motivos de inconformidad, </w:t>
      </w:r>
      <w:r w:rsidR="00FC0229" w:rsidRPr="00164BCF">
        <w:rPr>
          <w:rFonts w:ascii="Palatino Linotype" w:eastAsia="Palatino Linotype" w:hAnsi="Palatino Linotype" w:cs="Palatino Linotype"/>
          <w:sz w:val="22"/>
          <w:szCs w:val="22"/>
        </w:rPr>
        <w:t>que la respuesta es incompleta “…</w:t>
      </w:r>
      <w:r w:rsidR="00B009DD" w:rsidRPr="00164BCF">
        <w:rPr>
          <w:rFonts w:ascii="Palatino Linotype" w:eastAsia="Palatino Linotype" w:hAnsi="Palatino Linotype" w:cs="Palatino Linotype"/>
          <w:b/>
          <w:bCs/>
          <w:i/>
          <w:sz w:val="22"/>
          <w:szCs w:val="22"/>
        </w:rPr>
        <w:t xml:space="preserve">debido a que las faltas administrativas que </w:t>
      </w:r>
      <w:proofErr w:type="gramStart"/>
      <w:r w:rsidR="00B009DD" w:rsidRPr="00164BCF">
        <w:rPr>
          <w:rFonts w:ascii="Palatino Linotype" w:eastAsia="Palatino Linotype" w:hAnsi="Palatino Linotype" w:cs="Palatino Linotype"/>
          <w:b/>
          <w:bCs/>
          <w:i/>
          <w:sz w:val="22"/>
          <w:szCs w:val="22"/>
        </w:rPr>
        <w:t>reporta,</w:t>
      </w:r>
      <w:proofErr w:type="gramEnd"/>
      <w:r w:rsidR="00B009DD" w:rsidRPr="00164BCF">
        <w:rPr>
          <w:rFonts w:ascii="Palatino Linotype" w:eastAsia="Palatino Linotype" w:hAnsi="Palatino Linotype" w:cs="Palatino Linotype"/>
          <w:b/>
          <w:bCs/>
          <w:i/>
          <w:sz w:val="22"/>
          <w:szCs w:val="22"/>
        </w:rPr>
        <w:t xml:space="preserve"> no tienen su descripción, es decir </w:t>
      </w:r>
      <w:proofErr w:type="spellStart"/>
      <w:r w:rsidR="00B009DD" w:rsidRPr="00164BCF">
        <w:rPr>
          <w:rFonts w:ascii="Palatino Linotype" w:eastAsia="Palatino Linotype" w:hAnsi="Palatino Linotype" w:cs="Palatino Linotype"/>
          <w:b/>
          <w:bCs/>
          <w:i/>
          <w:sz w:val="22"/>
          <w:szCs w:val="22"/>
        </w:rPr>
        <w:t>que</w:t>
      </w:r>
      <w:proofErr w:type="spellEnd"/>
      <w:r w:rsidR="00B009DD" w:rsidRPr="00164BCF">
        <w:rPr>
          <w:rFonts w:ascii="Palatino Linotype" w:eastAsia="Palatino Linotype" w:hAnsi="Palatino Linotype" w:cs="Palatino Linotype"/>
          <w:b/>
          <w:bCs/>
          <w:i/>
          <w:sz w:val="22"/>
          <w:szCs w:val="22"/>
        </w:rPr>
        <w:t xml:space="preserve"> tipo de falta administrativa se trata (faltas a la moral, alteración del orden público etc</w:t>
      </w:r>
      <w:r w:rsidR="00B009DD" w:rsidRPr="00164BCF">
        <w:rPr>
          <w:rFonts w:ascii="Palatino Linotype" w:eastAsia="Palatino Linotype" w:hAnsi="Palatino Linotype" w:cs="Palatino Linotype"/>
          <w:i/>
          <w:sz w:val="22"/>
          <w:szCs w:val="22"/>
        </w:rPr>
        <w:t>.</w:t>
      </w:r>
      <w:proofErr w:type="gramStart"/>
      <w:r w:rsidR="00B009DD" w:rsidRPr="00164BCF">
        <w:rPr>
          <w:rFonts w:ascii="Palatino Linotype" w:eastAsia="Palatino Linotype" w:hAnsi="Palatino Linotype" w:cs="Palatino Linotype"/>
          <w:i/>
          <w:sz w:val="22"/>
          <w:szCs w:val="22"/>
        </w:rPr>
        <w:t>)</w:t>
      </w:r>
      <w:r w:rsidR="00FC0229" w:rsidRPr="00164BCF">
        <w:rPr>
          <w:rFonts w:ascii="Palatino Linotype" w:eastAsia="Palatino Linotype" w:hAnsi="Palatino Linotype" w:cs="Palatino Linotype"/>
          <w:i/>
          <w:sz w:val="22"/>
          <w:szCs w:val="22"/>
        </w:rPr>
        <w:t>. ..</w:t>
      </w:r>
      <w:proofErr w:type="gramEnd"/>
      <w:r w:rsidR="00FC0229" w:rsidRPr="00164BCF">
        <w:rPr>
          <w:rFonts w:ascii="Palatino Linotype" w:eastAsia="Palatino Linotype" w:hAnsi="Palatino Linotype" w:cs="Palatino Linotype"/>
          <w:i/>
          <w:sz w:val="22"/>
          <w:szCs w:val="22"/>
        </w:rPr>
        <w:t>”</w:t>
      </w:r>
    </w:p>
    <w:p w14:paraId="29257EF4" w14:textId="5372E0F4" w:rsidR="00F20801" w:rsidRPr="00164BCF" w:rsidRDefault="001569E8" w:rsidP="00A47C7F">
      <w:pPr>
        <w:spacing w:before="240" w:after="240" w:line="360" w:lineRule="auto"/>
        <w:ind w:right="49"/>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Una vez admitido el recurso de revisión al rubro citado, se vislumbra que las partes fueron omisas en remitir sus manifestaciones, alegatos o cualquier manifestación que a su derecho convenga.</w:t>
      </w:r>
    </w:p>
    <w:p w14:paraId="4954A058" w14:textId="6C6D8E41" w:rsidR="000227D0" w:rsidRPr="00164BCF" w:rsidRDefault="000227D0"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lastRenderedPageBreak/>
        <w:t xml:space="preserve">Es de señalar que de la lectura del motivo de inconformidad de la parte </w:t>
      </w:r>
      <w:r w:rsidRPr="00164BCF">
        <w:rPr>
          <w:rFonts w:ascii="Palatino Linotype" w:eastAsia="Palatino Linotype" w:hAnsi="Palatino Linotype" w:cs="Palatino Linotype"/>
          <w:b/>
          <w:sz w:val="22"/>
          <w:szCs w:val="22"/>
        </w:rPr>
        <w:t xml:space="preserve">Recurrente, </w:t>
      </w:r>
      <w:r w:rsidRPr="00164BCF">
        <w:rPr>
          <w:rFonts w:ascii="Palatino Linotype" w:eastAsia="Palatino Linotype" w:hAnsi="Palatino Linotype" w:cs="Palatino Linotype"/>
          <w:sz w:val="22"/>
          <w:szCs w:val="22"/>
        </w:rPr>
        <w:t xml:space="preserve">se advierte que este no versa sobre la totalidad de la información proporcionada por el </w:t>
      </w:r>
      <w:r w:rsidRPr="00164BCF">
        <w:rPr>
          <w:rFonts w:ascii="Palatino Linotype" w:eastAsia="Palatino Linotype" w:hAnsi="Palatino Linotype" w:cs="Palatino Linotype"/>
          <w:b/>
          <w:sz w:val="22"/>
          <w:szCs w:val="22"/>
        </w:rPr>
        <w:t>Sujeto Obligado</w:t>
      </w:r>
      <w:r w:rsidRPr="00164BCF">
        <w:rPr>
          <w:rFonts w:ascii="Palatino Linotype" w:eastAsia="Palatino Linotype" w:hAnsi="Palatino Linotype" w:cs="Palatino Linotype"/>
          <w:sz w:val="22"/>
          <w:szCs w:val="22"/>
        </w:rPr>
        <w:t xml:space="preserve">, ya que no manifestó agravios respecto a la incidencia delictiva proporcionada y los demás datos proporcionados respecto a la incidencia por faltas administrativas, </w:t>
      </w:r>
      <w:r w:rsidR="00A47C7F" w:rsidRPr="00164BCF">
        <w:rPr>
          <w:rFonts w:ascii="Palatino Linotype" w:eastAsia="Palatino Linotype" w:hAnsi="Palatino Linotype" w:cs="Palatino Linotype"/>
          <w:sz w:val="22"/>
          <w:szCs w:val="22"/>
        </w:rPr>
        <w:t xml:space="preserve">ni por la temporalidad de la información, </w:t>
      </w:r>
      <w:r w:rsidRPr="00164BCF">
        <w:rPr>
          <w:rFonts w:ascii="Palatino Linotype" w:eastAsia="Palatino Linotype" w:hAnsi="Palatino Linotype" w:cs="Palatino Linotype"/>
          <w:sz w:val="22"/>
          <w:szCs w:val="22"/>
        </w:rPr>
        <w:t>sino únicamente</w:t>
      </w:r>
      <w:r w:rsidRPr="00164BCF">
        <w:rPr>
          <w:rFonts w:ascii="Palatino Linotype" w:hAnsi="Palatino Linotype"/>
          <w:sz w:val="22"/>
          <w:szCs w:val="22"/>
        </w:rPr>
        <w:t xml:space="preserve"> debido a </w:t>
      </w:r>
      <w:r w:rsidRPr="00164BCF">
        <w:rPr>
          <w:rFonts w:ascii="Palatino Linotype" w:eastAsia="Palatino Linotype" w:hAnsi="Palatino Linotype" w:cs="Palatino Linotype"/>
          <w:sz w:val="22"/>
          <w:szCs w:val="22"/>
        </w:rPr>
        <w:t>que el registro de las faltas administrativas que reporta, no tienen su descripción, es decir qué tipo de falta administrativa se trata (faltas a la moral, alteración del orden público</w:t>
      </w:r>
      <w:r w:rsidR="00A47C7F" w:rsidRPr="00164BCF">
        <w:rPr>
          <w:rFonts w:ascii="Palatino Linotype" w:eastAsia="Palatino Linotype" w:hAnsi="Palatino Linotype" w:cs="Palatino Linotype"/>
          <w:sz w:val="22"/>
          <w:szCs w:val="22"/>
        </w:rPr>
        <w:t>, entre otras)</w:t>
      </w:r>
      <w:r w:rsidRPr="00164BCF">
        <w:rPr>
          <w:rFonts w:ascii="Palatino Linotype" w:eastAsia="Palatino Linotype" w:hAnsi="Palatino Linotype" w:cs="Palatino Linotype"/>
          <w:sz w:val="22"/>
          <w:szCs w:val="22"/>
        </w:rPr>
        <w:t xml:space="preserve"> por tanto, la parte de la respuesta que no fue impugnada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4E981FC4" w14:textId="77777777" w:rsidR="000227D0" w:rsidRPr="00164BCF" w:rsidRDefault="000227D0" w:rsidP="00A47C7F">
      <w:pPr>
        <w:spacing w:before="240" w:after="36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 xml:space="preserve">Lo anterior es así, debido a que cuando la parte </w:t>
      </w:r>
      <w:r w:rsidRPr="00164BCF">
        <w:rPr>
          <w:rFonts w:ascii="Palatino Linotype" w:eastAsia="Palatino Linotype" w:hAnsi="Palatino Linotype" w:cs="Palatino Linotype"/>
          <w:b/>
          <w:sz w:val="22"/>
          <w:szCs w:val="22"/>
        </w:rPr>
        <w:t>Recurrente</w:t>
      </w:r>
      <w:r w:rsidRPr="00164BCF">
        <w:rPr>
          <w:rFonts w:ascii="Palatino Linotype" w:eastAsia="Palatino Linotype" w:hAnsi="Palatino Linotype" w:cs="Palatino Linotype"/>
          <w:sz w:val="22"/>
          <w:szCs w:val="22"/>
        </w:rPr>
        <w:t xml:space="preserve"> impugna la respuesta del </w:t>
      </w:r>
      <w:r w:rsidRPr="00164BCF">
        <w:rPr>
          <w:rFonts w:ascii="Palatino Linotype" w:eastAsia="Palatino Linotype" w:hAnsi="Palatino Linotype" w:cs="Palatino Linotype"/>
          <w:b/>
          <w:sz w:val="22"/>
          <w:szCs w:val="22"/>
        </w:rPr>
        <w:t>Sujeto Obligado</w:t>
      </w:r>
      <w:r w:rsidRPr="00164BCF">
        <w:rPr>
          <w:rFonts w:ascii="Palatino Linotype" w:eastAsia="Palatino Linotype" w:hAnsi="Palatino Linotype" w:cs="Palatino Linotype"/>
          <w:sz w:val="22"/>
          <w:szCs w:val="22"/>
        </w:rPr>
        <w:t xml:space="preserve">, y este no expresa razón o motivo de inconformidad en contra de todos los rubros solicitados, dichos rubros deben declararse atendidos, pues se entiende que ésta conforme con la información entregada al no contravenir la misma. </w:t>
      </w:r>
    </w:p>
    <w:p w14:paraId="3D078D34" w14:textId="77777777" w:rsidR="000227D0" w:rsidRPr="00164BCF" w:rsidRDefault="000227D0"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65C0C60D" w14:textId="77777777" w:rsidR="000227D0" w:rsidRPr="00164BCF" w:rsidRDefault="000227D0" w:rsidP="00A47C7F">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w:t>
      </w:r>
      <w:r w:rsidRPr="00164BCF">
        <w:rPr>
          <w:rFonts w:ascii="Palatino Linotype" w:eastAsia="Palatino Linotype" w:hAnsi="Palatino Linotype" w:cs="Palatino Linotype"/>
          <w:b/>
          <w:i/>
          <w:sz w:val="22"/>
          <w:szCs w:val="22"/>
        </w:rPr>
        <w:t xml:space="preserve">Actos consentidos tácitamente. Improcedencia de su análisis. </w:t>
      </w:r>
      <w:r w:rsidRPr="00164BCF">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F7AC979" w14:textId="77777777" w:rsidR="000227D0" w:rsidRPr="00164BCF" w:rsidRDefault="000227D0"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lastRenderedPageBreak/>
        <w:t>Asimismo, resulta aplicable por analogía la tesis jurisprudencial número VI.3o.C. J/60, publicada en el Semanario Judicial de la Federación y su Gaceta bajo el número de registro 176,608 que a la letra dice:</w:t>
      </w:r>
    </w:p>
    <w:p w14:paraId="148FFE40" w14:textId="77777777" w:rsidR="000227D0" w:rsidRPr="00164BCF" w:rsidRDefault="000227D0" w:rsidP="00A47C7F">
      <w:pPr>
        <w:spacing w:line="276" w:lineRule="auto"/>
        <w:ind w:left="851" w:right="900"/>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mallCaps/>
          <w:sz w:val="22"/>
          <w:szCs w:val="22"/>
        </w:rPr>
        <w:t xml:space="preserve">“ACTOS CONSENTIDOS. SON LOS QUE NO SE IMPUGNAN MEDIANTE EL RECURSO IDÓNEO. </w:t>
      </w:r>
      <w:r w:rsidRPr="00164BCF">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164BCF">
        <w:rPr>
          <w:rFonts w:ascii="Palatino Linotype" w:eastAsia="Palatino Linotype" w:hAnsi="Palatino Linotype" w:cs="Palatino Linotype"/>
          <w:i/>
          <w:sz w:val="22"/>
          <w:szCs w:val="22"/>
        </w:rPr>
        <w:t>ya que</w:t>
      </w:r>
      <w:proofErr w:type="gramEnd"/>
      <w:r w:rsidRPr="00164BCF">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w:t>
      </w:r>
      <w:proofErr w:type="gramStart"/>
      <w:r w:rsidRPr="00164BCF">
        <w:rPr>
          <w:rFonts w:ascii="Palatino Linotype" w:eastAsia="Palatino Linotype" w:hAnsi="Palatino Linotype" w:cs="Palatino Linotype"/>
          <w:i/>
          <w:sz w:val="22"/>
          <w:szCs w:val="22"/>
        </w:rPr>
        <w:t>del mismo</w:t>
      </w:r>
      <w:proofErr w:type="gramEnd"/>
      <w:r w:rsidRPr="00164BCF">
        <w:rPr>
          <w:rFonts w:ascii="Palatino Linotype" w:eastAsia="Palatino Linotype" w:hAnsi="Palatino Linotype" w:cs="Palatino Linotype"/>
          <w:i/>
          <w:sz w:val="22"/>
          <w:szCs w:val="22"/>
        </w:rPr>
        <w:t xml:space="preserve"> por falta de impugnación eficaz.”</w:t>
      </w:r>
    </w:p>
    <w:p w14:paraId="792CDE2F" w14:textId="5B94344D" w:rsidR="000227D0" w:rsidRPr="00164BCF" w:rsidRDefault="000227D0" w:rsidP="00A47C7F">
      <w:pPr>
        <w:spacing w:before="240" w:after="240"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En consecuencia, se insiste, ante la falta de impugnación eficaz, la respuesta entregada debe declararse consentida por la persona solicitante, y, p</w:t>
      </w:r>
      <w:r w:rsidRPr="00164BCF">
        <w:rPr>
          <w:rFonts w:ascii="Palatino Linotype" w:hAnsi="Palatino Linotype" w:cs="Arial"/>
          <w:sz w:val="22"/>
          <w:szCs w:val="22"/>
        </w:rPr>
        <w:t>or consiguiente, no es procedente el análisis de fondo en la resolución.</w:t>
      </w:r>
    </w:p>
    <w:p w14:paraId="14D597DB" w14:textId="2178F4F7" w:rsidR="000227D0" w:rsidRPr="00164BCF" w:rsidRDefault="001569E8" w:rsidP="00A47C7F">
      <w:pPr>
        <w:pStyle w:val="NormalWeb"/>
        <w:spacing w:before="240" w:beforeAutospacing="0" w:after="240" w:afterAutospacing="0" w:line="360" w:lineRule="auto"/>
        <w:jc w:val="both"/>
        <w:rPr>
          <w:rFonts w:ascii="Palatino Linotype" w:hAnsi="Palatino Linotype"/>
          <w:sz w:val="22"/>
          <w:szCs w:val="22"/>
        </w:rPr>
      </w:pPr>
      <w:r w:rsidRPr="00164BCF">
        <w:rPr>
          <w:rFonts w:ascii="Palatino Linotype" w:eastAsia="Palatino Linotype" w:hAnsi="Palatino Linotype" w:cs="Palatino Linotype"/>
          <w:sz w:val="22"/>
          <w:szCs w:val="22"/>
        </w:rPr>
        <w:t xml:space="preserve">Precisado lo anterior, sobre la </w:t>
      </w:r>
      <w:r w:rsidR="000227D0" w:rsidRPr="00164BCF">
        <w:rPr>
          <w:rFonts w:ascii="Palatino Linotype" w:eastAsia="Palatino Linotype" w:hAnsi="Palatino Linotype" w:cs="Palatino Linotype"/>
          <w:sz w:val="22"/>
          <w:szCs w:val="22"/>
        </w:rPr>
        <w:t xml:space="preserve">incidencia de Faltas Administrativas </w:t>
      </w:r>
      <w:r w:rsidRPr="00164BCF">
        <w:rPr>
          <w:rFonts w:ascii="Palatino Linotype" w:eastAsia="Palatino Linotype" w:hAnsi="Palatino Linotype" w:cs="Palatino Linotype"/>
          <w:sz w:val="22"/>
          <w:szCs w:val="22"/>
        </w:rPr>
        <w:t>es oportuno</w:t>
      </w:r>
      <w:r w:rsidR="000227D0" w:rsidRPr="00164BCF">
        <w:rPr>
          <w:rFonts w:ascii="Palatino Linotype" w:eastAsia="Palatino Linotype" w:hAnsi="Palatino Linotype" w:cs="Palatino Linotype"/>
          <w:sz w:val="22"/>
          <w:szCs w:val="22"/>
        </w:rPr>
        <w:t xml:space="preserve"> señalar que </w:t>
      </w:r>
      <w:r w:rsidR="000227D0" w:rsidRPr="00164BCF">
        <w:rPr>
          <w:rFonts w:ascii="Palatino Linotype" w:hAnsi="Palatino Linotype"/>
          <w:sz w:val="22"/>
          <w:szCs w:val="22"/>
        </w:rPr>
        <w:t xml:space="preserve">mediante decreto del </w:t>
      </w:r>
      <w:r w:rsidR="000227D0" w:rsidRPr="00164BCF">
        <w:rPr>
          <w:rFonts w:ascii="Palatino Linotype" w:hAnsi="Palatino Linotype"/>
          <w:b/>
          <w:bCs/>
          <w:sz w:val="22"/>
          <w:szCs w:val="22"/>
        </w:rPr>
        <w:t>veintidós de noviembre de dos mil veintitrés</w:t>
      </w:r>
      <w:r w:rsidR="000227D0" w:rsidRPr="00164BCF">
        <w:rPr>
          <w:rFonts w:ascii="Palatino Linotype" w:hAnsi="Palatino Linotype"/>
          <w:sz w:val="22"/>
          <w:szCs w:val="22"/>
        </w:rPr>
        <w:t>, en el Periódico Oficial “Gaceta de Gobierno”, se emitió el  Decreto Número 212.- por el que se expide la Ley de Justicia Cívica del Estado de México y sus Municipios; derogando así las disposiciones de la Ley Orgánica Municipal y el Código Administrativo del Estado de México, que regulaban lo relativo a las Oficialías Mediadoras y Calificadoras. </w:t>
      </w:r>
    </w:p>
    <w:p w14:paraId="612F667A" w14:textId="77777777" w:rsidR="000227D0" w:rsidRPr="00164BCF" w:rsidRDefault="000227D0" w:rsidP="00A47C7F">
      <w:pPr>
        <w:pStyle w:val="NormalWeb"/>
        <w:spacing w:before="240" w:beforeAutospacing="0" w:after="240" w:afterAutospacing="0" w:line="360" w:lineRule="auto"/>
        <w:jc w:val="both"/>
        <w:rPr>
          <w:rFonts w:ascii="Palatino Linotype" w:hAnsi="Palatino Linotype"/>
          <w:sz w:val="22"/>
          <w:szCs w:val="22"/>
        </w:rPr>
      </w:pPr>
      <w:r w:rsidRPr="00164BCF">
        <w:rPr>
          <w:rFonts w:ascii="Palatino Linotype" w:hAnsi="Palatino Linotype"/>
          <w:sz w:val="22"/>
          <w:szCs w:val="22"/>
        </w:rPr>
        <w:t>En esta consecución de ideas, la Ley de Justicia Cívica del Estado de México y sus Municipios, establece en su artículo 7 que le corresponde la aplicación de esta normatividad a los Ayuntamientos, la o el Presidente Municipal, la Secretaría del Ayuntamiento, las o los Jueces Cívicos, la o el Secretario Cívico y las Instituciones municipales y estatales de Seguridad.</w:t>
      </w:r>
    </w:p>
    <w:p w14:paraId="7D4C2B89" w14:textId="45781B88" w:rsidR="000227D0" w:rsidRPr="00164BCF" w:rsidRDefault="000227D0" w:rsidP="00A47C7F">
      <w:pPr>
        <w:pStyle w:val="NormalWeb"/>
        <w:spacing w:before="240" w:beforeAutospacing="0" w:after="240" w:afterAutospacing="0" w:line="360" w:lineRule="auto"/>
        <w:jc w:val="both"/>
        <w:rPr>
          <w:rFonts w:ascii="Palatino Linotype" w:hAnsi="Palatino Linotype"/>
          <w:sz w:val="22"/>
          <w:szCs w:val="22"/>
        </w:rPr>
      </w:pPr>
      <w:r w:rsidRPr="00164BCF">
        <w:rPr>
          <w:rFonts w:ascii="Palatino Linotype" w:hAnsi="Palatino Linotype"/>
          <w:sz w:val="22"/>
          <w:szCs w:val="22"/>
        </w:rPr>
        <w:lastRenderedPageBreak/>
        <w:t xml:space="preserve">Resulta de vital importancia mencionar que el artículo </w:t>
      </w:r>
      <w:r w:rsidR="00FF744F" w:rsidRPr="00164BCF">
        <w:rPr>
          <w:rFonts w:ascii="Palatino Linotype" w:hAnsi="Palatino Linotype"/>
          <w:sz w:val="22"/>
          <w:szCs w:val="22"/>
        </w:rPr>
        <w:t xml:space="preserve">62 establece como autoridades del Municipio </w:t>
      </w:r>
      <w:r w:rsidRPr="00164BCF">
        <w:rPr>
          <w:rFonts w:ascii="Palatino Linotype" w:hAnsi="Palatino Linotype"/>
          <w:sz w:val="22"/>
          <w:szCs w:val="22"/>
        </w:rPr>
        <w:t>a</w:t>
      </w:r>
      <w:r w:rsidR="00FF744F" w:rsidRPr="00164BCF">
        <w:rPr>
          <w:rFonts w:ascii="Palatino Linotype" w:hAnsi="Palatino Linotype"/>
          <w:sz w:val="22"/>
          <w:szCs w:val="22"/>
        </w:rPr>
        <w:t>l</w:t>
      </w:r>
      <w:r w:rsidRPr="00164BCF">
        <w:rPr>
          <w:rFonts w:ascii="Palatino Linotype" w:hAnsi="Palatino Linotype"/>
          <w:sz w:val="22"/>
          <w:szCs w:val="22"/>
        </w:rPr>
        <w:t xml:space="preserve"> Juzgado Cívico, </w:t>
      </w:r>
      <w:r w:rsidR="00FF744F" w:rsidRPr="00164BCF">
        <w:rPr>
          <w:rFonts w:ascii="Palatino Linotype" w:hAnsi="Palatino Linotype"/>
          <w:sz w:val="22"/>
          <w:szCs w:val="22"/>
        </w:rPr>
        <w:t xml:space="preserve">el cual depende de la Secretaría del Ayuntamiento, tal como se advierte a continuación: </w:t>
      </w:r>
    </w:p>
    <w:p w14:paraId="3A6F15C3" w14:textId="6FDE7569" w:rsidR="00FF744F" w:rsidRPr="00164BCF" w:rsidRDefault="00FF744F" w:rsidP="00A47C7F">
      <w:pPr>
        <w:pStyle w:val="NormalWeb"/>
        <w:tabs>
          <w:tab w:val="left" w:pos="8505"/>
        </w:tabs>
        <w:spacing w:before="240" w:beforeAutospacing="0" w:after="240" w:afterAutospacing="0" w:line="360" w:lineRule="auto"/>
        <w:ind w:left="851" w:right="616"/>
        <w:jc w:val="both"/>
        <w:rPr>
          <w:rFonts w:ascii="Palatino Linotype" w:hAnsi="Palatino Linotype"/>
          <w:i/>
          <w:iCs/>
          <w:sz w:val="22"/>
          <w:szCs w:val="22"/>
        </w:rPr>
      </w:pPr>
      <w:r w:rsidRPr="00164BCF">
        <w:rPr>
          <w:rFonts w:ascii="Palatino Linotype" w:hAnsi="Palatino Linotype"/>
          <w:i/>
          <w:iCs/>
          <w:sz w:val="22"/>
          <w:szCs w:val="22"/>
        </w:rPr>
        <w:t>ARTÍCULO 62.- Son autoridades del Municipio:</w:t>
      </w:r>
    </w:p>
    <w:p w14:paraId="444B218C" w14:textId="77BABA19" w:rsidR="00FF744F" w:rsidRPr="00164BCF" w:rsidRDefault="00FF744F" w:rsidP="00A47C7F">
      <w:pPr>
        <w:pStyle w:val="NormalWeb"/>
        <w:tabs>
          <w:tab w:val="left" w:pos="8505"/>
        </w:tabs>
        <w:spacing w:before="240" w:beforeAutospacing="0" w:after="240" w:afterAutospacing="0" w:line="360" w:lineRule="auto"/>
        <w:ind w:left="851" w:right="616"/>
        <w:jc w:val="both"/>
        <w:rPr>
          <w:rFonts w:ascii="Palatino Linotype" w:hAnsi="Palatino Linotype"/>
          <w:i/>
          <w:iCs/>
          <w:sz w:val="22"/>
          <w:szCs w:val="22"/>
        </w:rPr>
      </w:pPr>
      <w:r w:rsidRPr="00164BCF">
        <w:rPr>
          <w:rFonts w:ascii="Palatino Linotype" w:hAnsi="Palatino Linotype"/>
          <w:i/>
          <w:iCs/>
          <w:sz w:val="22"/>
          <w:szCs w:val="22"/>
        </w:rPr>
        <w:t>I a III. …</w:t>
      </w:r>
    </w:p>
    <w:p w14:paraId="51825614" w14:textId="6B8F321D" w:rsidR="00FF744F" w:rsidRPr="00164BCF" w:rsidRDefault="00FF744F" w:rsidP="00A47C7F">
      <w:pPr>
        <w:pStyle w:val="NormalWeb"/>
        <w:tabs>
          <w:tab w:val="left" w:pos="8505"/>
        </w:tabs>
        <w:spacing w:before="240" w:beforeAutospacing="0" w:after="240" w:afterAutospacing="0" w:line="360" w:lineRule="auto"/>
        <w:ind w:left="851" w:right="616"/>
        <w:jc w:val="both"/>
        <w:rPr>
          <w:rFonts w:ascii="Palatino Linotype" w:hAnsi="Palatino Linotype"/>
          <w:i/>
          <w:iCs/>
          <w:sz w:val="22"/>
          <w:szCs w:val="22"/>
        </w:rPr>
      </w:pPr>
      <w:r w:rsidRPr="00164BCF">
        <w:rPr>
          <w:rFonts w:ascii="Palatino Linotype" w:hAnsi="Palatino Linotype"/>
          <w:i/>
          <w:iCs/>
          <w:sz w:val="22"/>
          <w:szCs w:val="22"/>
        </w:rPr>
        <w:t>IV. Secretario del Ayuntamiento en el ámbito de sus atribuciones.</w:t>
      </w:r>
    </w:p>
    <w:p w14:paraId="6F8262F7" w14:textId="59CE0C43" w:rsidR="00FF744F" w:rsidRPr="00164BCF" w:rsidRDefault="00FF744F" w:rsidP="00A47C7F">
      <w:pPr>
        <w:pStyle w:val="NormalWeb"/>
        <w:tabs>
          <w:tab w:val="left" w:pos="8505"/>
        </w:tabs>
        <w:spacing w:before="240" w:beforeAutospacing="0" w:after="240" w:afterAutospacing="0" w:line="360" w:lineRule="auto"/>
        <w:ind w:left="851" w:right="616"/>
        <w:jc w:val="both"/>
        <w:rPr>
          <w:rFonts w:ascii="Palatino Linotype" w:hAnsi="Palatino Linotype"/>
          <w:i/>
          <w:iCs/>
          <w:sz w:val="22"/>
          <w:szCs w:val="22"/>
        </w:rPr>
      </w:pPr>
      <w:r w:rsidRPr="00164BCF">
        <w:rPr>
          <w:rFonts w:ascii="Palatino Linotype" w:hAnsi="Palatino Linotype"/>
          <w:i/>
          <w:iCs/>
          <w:sz w:val="22"/>
          <w:szCs w:val="22"/>
        </w:rPr>
        <w:t>a) …</w:t>
      </w:r>
    </w:p>
    <w:p w14:paraId="50B945F3" w14:textId="1D8BA0F2" w:rsidR="00FF744F" w:rsidRPr="00164BCF" w:rsidRDefault="00FF744F" w:rsidP="00A47C7F">
      <w:pPr>
        <w:pStyle w:val="NormalWeb"/>
        <w:tabs>
          <w:tab w:val="left" w:pos="8505"/>
        </w:tabs>
        <w:spacing w:before="240" w:beforeAutospacing="0" w:after="240" w:afterAutospacing="0" w:line="360" w:lineRule="auto"/>
        <w:ind w:left="851" w:right="616"/>
        <w:jc w:val="both"/>
        <w:rPr>
          <w:rFonts w:ascii="Palatino Linotype" w:hAnsi="Palatino Linotype"/>
          <w:i/>
          <w:iCs/>
          <w:sz w:val="22"/>
          <w:szCs w:val="22"/>
        </w:rPr>
      </w:pPr>
      <w:r w:rsidRPr="00164BCF">
        <w:rPr>
          <w:rFonts w:ascii="Palatino Linotype" w:hAnsi="Palatino Linotype"/>
          <w:i/>
          <w:iCs/>
          <w:sz w:val="22"/>
          <w:szCs w:val="22"/>
        </w:rPr>
        <w:t>b) Juzgado Cívico</w:t>
      </w:r>
    </w:p>
    <w:p w14:paraId="10AA13DF" w14:textId="624484F4" w:rsidR="00FF744F" w:rsidRPr="00164BCF" w:rsidRDefault="00FF744F" w:rsidP="00A47C7F">
      <w:pPr>
        <w:pStyle w:val="NormalWeb"/>
        <w:tabs>
          <w:tab w:val="left" w:pos="8505"/>
        </w:tabs>
        <w:spacing w:before="240" w:beforeAutospacing="0" w:after="240" w:afterAutospacing="0" w:line="360" w:lineRule="auto"/>
        <w:ind w:left="851" w:right="616"/>
        <w:jc w:val="both"/>
        <w:rPr>
          <w:rFonts w:ascii="Palatino Linotype" w:hAnsi="Palatino Linotype"/>
          <w:i/>
          <w:iCs/>
          <w:sz w:val="22"/>
          <w:szCs w:val="22"/>
        </w:rPr>
      </w:pPr>
      <w:r w:rsidRPr="00164BCF">
        <w:rPr>
          <w:rFonts w:ascii="Palatino Linotype" w:hAnsi="Palatino Linotype"/>
          <w:i/>
          <w:iCs/>
          <w:sz w:val="22"/>
          <w:szCs w:val="22"/>
        </w:rPr>
        <w:t>c) a f) …</w:t>
      </w:r>
    </w:p>
    <w:p w14:paraId="104AC593" w14:textId="4EB4B9C1" w:rsidR="00FF744F" w:rsidRPr="00164BCF" w:rsidRDefault="00FF744F" w:rsidP="00A47C7F">
      <w:pPr>
        <w:pStyle w:val="NormalWeb"/>
        <w:tabs>
          <w:tab w:val="left" w:pos="8505"/>
        </w:tabs>
        <w:spacing w:before="240" w:beforeAutospacing="0" w:after="240" w:afterAutospacing="0" w:line="360" w:lineRule="auto"/>
        <w:ind w:left="851" w:right="616"/>
        <w:jc w:val="both"/>
        <w:rPr>
          <w:rFonts w:ascii="Palatino Linotype" w:hAnsi="Palatino Linotype"/>
          <w:i/>
          <w:iCs/>
          <w:sz w:val="22"/>
          <w:szCs w:val="22"/>
        </w:rPr>
      </w:pPr>
      <w:r w:rsidRPr="00164BCF">
        <w:rPr>
          <w:rFonts w:ascii="Palatino Linotype" w:hAnsi="Palatino Linotype"/>
          <w:i/>
          <w:iCs/>
          <w:sz w:val="22"/>
          <w:szCs w:val="22"/>
        </w:rPr>
        <w:t xml:space="preserve">Por su parte el artículo 203 del citado Bando Municipal señala como atribuciones del Juzgado Cívico, entre otras, las siguientes: </w:t>
      </w:r>
    </w:p>
    <w:p w14:paraId="06471255" w14:textId="7E1D6D98" w:rsidR="00FF744F" w:rsidRPr="00164BCF" w:rsidRDefault="00FF744F" w:rsidP="00A47C7F">
      <w:pPr>
        <w:pStyle w:val="NormalWeb"/>
        <w:tabs>
          <w:tab w:val="left" w:pos="8505"/>
        </w:tabs>
        <w:spacing w:before="240" w:beforeAutospacing="0" w:after="240" w:afterAutospacing="0" w:line="360" w:lineRule="auto"/>
        <w:ind w:left="851" w:right="616"/>
        <w:jc w:val="both"/>
        <w:rPr>
          <w:rFonts w:ascii="Palatino Linotype" w:hAnsi="Palatino Linotype"/>
          <w:i/>
          <w:iCs/>
          <w:sz w:val="22"/>
          <w:szCs w:val="22"/>
        </w:rPr>
      </w:pPr>
      <w:r w:rsidRPr="00164BCF">
        <w:rPr>
          <w:rFonts w:ascii="Palatino Linotype" w:hAnsi="Palatino Linotype"/>
          <w:i/>
          <w:iCs/>
          <w:sz w:val="22"/>
          <w:szCs w:val="22"/>
        </w:rPr>
        <w:t>I.  Conocer, calificar y sancionar las infracciones establecidas en el presente Bando; en los reglamentos municipales de Justicia Cívica y demás disposiciones jurídicas aplicables;</w:t>
      </w:r>
    </w:p>
    <w:p w14:paraId="4A024A77" w14:textId="483CDF6E" w:rsidR="00FF744F" w:rsidRPr="00164BCF" w:rsidRDefault="00FF744F" w:rsidP="00A47C7F">
      <w:pPr>
        <w:pStyle w:val="NormalWeb"/>
        <w:tabs>
          <w:tab w:val="left" w:pos="8505"/>
        </w:tabs>
        <w:spacing w:before="240" w:beforeAutospacing="0" w:after="240" w:afterAutospacing="0" w:line="360" w:lineRule="auto"/>
        <w:ind w:left="851" w:right="616"/>
        <w:jc w:val="both"/>
        <w:rPr>
          <w:rFonts w:ascii="Palatino Linotype" w:hAnsi="Palatino Linotype"/>
          <w:i/>
          <w:iCs/>
          <w:sz w:val="22"/>
          <w:szCs w:val="22"/>
        </w:rPr>
      </w:pPr>
      <w:r w:rsidRPr="00164BCF">
        <w:rPr>
          <w:rFonts w:ascii="Palatino Linotype" w:hAnsi="Palatino Linotype"/>
          <w:i/>
          <w:iCs/>
          <w:sz w:val="22"/>
          <w:szCs w:val="22"/>
        </w:rPr>
        <w:t xml:space="preserve">XIX. Conocer, calificar e imponer las sanciones que procedan por las infracciones que deriven con motivo de la aplicación del Libro Octavo del Código Administrativo del Estado de México en el ámbito de competencia municipal correspondiente, excepto las de carácter fiscal y se apegará a los procedimientos establecidos en el mismo; y  </w:t>
      </w:r>
    </w:p>
    <w:p w14:paraId="62544DB5" w14:textId="09F65231" w:rsidR="00FF744F" w:rsidRPr="00164BCF" w:rsidRDefault="00FF744F" w:rsidP="00A47C7F">
      <w:pPr>
        <w:pStyle w:val="NormalWeb"/>
        <w:tabs>
          <w:tab w:val="left" w:pos="7797"/>
          <w:tab w:val="left" w:pos="8505"/>
        </w:tabs>
        <w:spacing w:before="240" w:beforeAutospacing="0" w:after="240" w:afterAutospacing="0" w:line="360" w:lineRule="auto"/>
        <w:ind w:right="49"/>
        <w:jc w:val="both"/>
        <w:rPr>
          <w:rFonts w:ascii="Palatino Linotype" w:hAnsi="Palatino Linotype"/>
          <w:sz w:val="22"/>
          <w:szCs w:val="22"/>
        </w:rPr>
      </w:pPr>
      <w:r w:rsidRPr="00164BCF">
        <w:rPr>
          <w:rFonts w:ascii="Palatino Linotype" w:hAnsi="Palatino Linotype"/>
          <w:sz w:val="22"/>
          <w:szCs w:val="22"/>
        </w:rPr>
        <w:t xml:space="preserve">Por su parte dentro de las facultades del </w:t>
      </w:r>
      <w:r w:rsidR="00A47C7F" w:rsidRPr="00164BCF">
        <w:rPr>
          <w:rFonts w:ascii="Palatino Linotype" w:hAnsi="Palatino Linotype"/>
          <w:sz w:val="22"/>
          <w:szCs w:val="22"/>
        </w:rPr>
        <w:t>S</w:t>
      </w:r>
      <w:r w:rsidR="004A32AB" w:rsidRPr="00164BCF">
        <w:rPr>
          <w:rFonts w:ascii="Palatino Linotype" w:hAnsi="Palatino Linotype"/>
          <w:sz w:val="22"/>
          <w:szCs w:val="22"/>
        </w:rPr>
        <w:t>ecretario</w:t>
      </w:r>
      <w:r w:rsidRPr="00164BCF">
        <w:rPr>
          <w:rFonts w:ascii="Palatino Linotype" w:hAnsi="Palatino Linotype"/>
          <w:sz w:val="22"/>
          <w:szCs w:val="22"/>
        </w:rPr>
        <w:t xml:space="preserve"> Cívico están la de Integrar y resguardar los expedientes relativos a los procedimientos del Juzgado Cívico; </w:t>
      </w:r>
    </w:p>
    <w:p w14:paraId="3DD54396" w14:textId="087607EA" w:rsidR="00FF744F" w:rsidRPr="00164BCF" w:rsidRDefault="004A32AB" w:rsidP="00A47C7F">
      <w:pPr>
        <w:pStyle w:val="NormalWeb"/>
        <w:tabs>
          <w:tab w:val="left" w:pos="7797"/>
          <w:tab w:val="left" w:pos="8505"/>
        </w:tabs>
        <w:spacing w:before="240" w:beforeAutospacing="0" w:after="240" w:afterAutospacing="0" w:line="360" w:lineRule="auto"/>
        <w:ind w:right="49"/>
        <w:jc w:val="both"/>
        <w:rPr>
          <w:rFonts w:ascii="Palatino Linotype" w:hAnsi="Palatino Linotype"/>
          <w:sz w:val="22"/>
          <w:szCs w:val="22"/>
        </w:rPr>
      </w:pPr>
      <w:r w:rsidRPr="00164BCF">
        <w:rPr>
          <w:rFonts w:ascii="Palatino Linotype" w:hAnsi="Palatino Linotype"/>
          <w:sz w:val="22"/>
          <w:szCs w:val="22"/>
        </w:rPr>
        <w:lastRenderedPageBreak/>
        <w:t>Asimismo,</w:t>
      </w:r>
      <w:r w:rsidR="00FF744F" w:rsidRPr="00164BCF">
        <w:rPr>
          <w:rFonts w:ascii="Palatino Linotype" w:hAnsi="Palatino Linotype"/>
          <w:sz w:val="22"/>
          <w:szCs w:val="22"/>
        </w:rPr>
        <w:t xml:space="preserve"> como facultades y obligaciones del Facilitador del Juzgado Cívico en los términos de la Ley de Justicia Cívica y Mediación, Conciliación y Promoción de la Paz Social para el Estado de México, Ley de Justicia Cotidiana, </w:t>
      </w:r>
      <w:proofErr w:type="spellStart"/>
      <w:r w:rsidR="00FF744F" w:rsidRPr="00164BCF">
        <w:rPr>
          <w:rFonts w:ascii="Palatino Linotype" w:hAnsi="Palatino Linotype"/>
          <w:sz w:val="22"/>
          <w:szCs w:val="22"/>
        </w:rPr>
        <w:t>esta</w:t>
      </w:r>
      <w:proofErr w:type="spellEnd"/>
      <w:r w:rsidR="00FF744F" w:rsidRPr="00164BCF">
        <w:rPr>
          <w:rFonts w:ascii="Palatino Linotype" w:hAnsi="Palatino Linotype"/>
          <w:sz w:val="22"/>
          <w:szCs w:val="22"/>
        </w:rPr>
        <w:t xml:space="preserve"> la de llevar por lo menos un libro de registro de expedientes de mediación o conciliació</w:t>
      </w:r>
      <w:r w:rsidRPr="00164BCF">
        <w:rPr>
          <w:rFonts w:ascii="Palatino Linotype" w:hAnsi="Palatino Linotype"/>
          <w:sz w:val="22"/>
          <w:szCs w:val="22"/>
        </w:rPr>
        <w:t xml:space="preserve">n. </w:t>
      </w:r>
    </w:p>
    <w:p w14:paraId="704F6C48" w14:textId="24F7FB5E" w:rsidR="004A32AB" w:rsidRPr="00164BCF" w:rsidRDefault="004A32AB" w:rsidP="00A47C7F">
      <w:pPr>
        <w:tabs>
          <w:tab w:val="left" w:pos="7797"/>
        </w:tabs>
        <w:spacing w:line="360" w:lineRule="auto"/>
        <w:ind w:right="49"/>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t xml:space="preserve">Por lo que se refiere a la </w:t>
      </w:r>
      <w:r w:rsidR="00D1028A" w:rsidRPr="00164BCF">
        <w:rPr>
          <w:rFonts w:ascii="Palatino Linotype" w:eastAsia="Palatino Linotype" w:hAnsi="Palatino Linotype" w:cs="Palatino Linotype"/>
          <w:sz w:val="22"/>
          <w:szCs w:val="22"/>
        </w:rPr>
        <w:t xml:space="preserve">competencia de la </w:t>
      </w:r>
      <w:r w:rsidRPr="00164BCF">
        <w:rPr>
          <w:rFonts w:ascii="Palatino Linotype" w:eastAsia="Palatino Linotype" w:hAnsi="Palatino Linotype" w:cs="Palatino Linotype"/>
          <w:sz w:val="22"/>
          <w:szCs w:val="22"/>
        </w:rPr>
        <w:t xml:space="preserve">Dirección de Seguridad </w:t>
      </w:r>
      <w:r w:rsidR="00D1028A" w:rsidRPr="00164BCF">
        <w:rPr>
          <w:rFonts w:ascii="Palatino Linotype" w:eastAsia="Palatino Linotype" w:hAnsi="Palatino Linotype" w:cs="Palatino Linotype"/>
          <w:sz w:val="22"/>
          <w:szCs w:val="22"/>
        </w:rPr>
        <w:t>resulta conveniente invocar lo dispuesto por los</w:t>
      </w:r>
      <w:r w:rsidRPr="00164BCF">
        <w:rPr>
          <w:rFonts w:ascii="Palatino Linotype" w:eastAsia="Palatino Linotype" w:hAnsi="Palatino Linotype" w:cs="Palatino Linotype"/>
          <w:sz w:val="22"/>
          <w:szCs w:val="22"/>
        </w:rPr>
        <w:t xml:space="preserve"> Lineamientos para el Llenado, Entrega, Recepción, Registro, Resguardo y Consulta del Informe Policial Homologado</w:t>
      </w:r>
      <w:r w:rsidRPr="00164BCF">
        <w:rPr>
          <w:rFonts w:ascii="Palatino Linotype" w:eastAsia="Palatino Linotype" w:hAnsi="Palatino Linotype" w:cs="Palatino Linotype"/>
          <w:sz w:val="22"/>
          <w:szCs w:val="22"/>
          <w:vertAlign w:val="superscript"/>
        </w:rPr>
        <w:footnoteReference w:id="1"/>
      </w:r>
      <w:r w:rsidRPr="00164BCF">
        <w:rPr>
          <w:rFonts w:ascii="Palatino Linotype" w:eastAsia="Palatino Linotype" w:hAnsi="Palatino Linotype" w:cs="Palatino Linotype"/>
          <w:sz w:val="22"/>
          <w:szCs w:val="22"/>
        </w:rPr>
        <w:t>, que en su parte conducente señalan lo siguiente:</w:t>
      </w:r>
    </w:p>
    <w:p w14:paraId="31FA02FD" w14:textId="77777777" w:rsidR="004A32AB" w:rsidRPr="00164BCF" w:rsidRDefault="004A32AB" w:rsidP="00A47C7F">
      <w:pPr>
        <w:spacing w:before="120" w:after="120" w:line="360" w:lineRule="auto"/>
        <w:ind w:left="567" w:right="902"/>
        <w:jc w:val="both"/>
        <w:rPr>
          <w:rFonts w:ascii="Palatino Linotype" w:eastAsia="Palatino Linotype" w:hAnsi="Palatino Linotype" w:cs="Palatino Linotype"/>
          <w:b/>
          <w:i/>
          <w:sz w:val="22"/>
          <w:szCs w:val="22"/>
        </w:rPr>
      </w:pPr>
      <w:r w:rsidRPr="00164BCF">
        <w:rPr>
          <w:rFonts w:ascii="Palatino Linotype" w:eastAsia="Palatino Linotype" w:hAnsi="Palatino Linotype" w:cs="Palatino Linotype"/>
          <w:b/>
          <w:i/>
          <w:sz w:val="22"/>
          <w:szCs w:val="22"/>
        </w:rPr>
        <w:t>“PRIMERO. OBJETO Y ÁMBITO DE APLICACIÓN.</w:t>
      </w:r>
    </w:p>
    <w:p w14:paraId="5F516F10" w14:textId="77777777" w:rsidR="004A32AB" w:rsidRPr="00164BCF" w:rsidRDefault="004A32AB" w:rsidP="00A47C7F">
      <w:pPr>
        <w:spacing w:before="120" w:after="120" w:line="360" w:lineRule="auto"/>
        <w:ind w:left="567"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 xml:space="preserve">El Informe Policial Homologado es el medio a través del cual </w:t>
      </w:r>
      <w:r w:rsidRPr="00164BCF">
        <w:rPr>
          <w:rFonts w:ascii="Palatino Linotype" w:eastAsia="Palatino Linotype" w:hAnsi="Palatino Linotype" w:cs="Palatino Linotype"/>
          <w:b/>
          <w:i/>
          <w:sz w:val="22"/>
          <w:szCs w:val="22"/>
        </w:rPr>
        <w:t>los integrantes de las instituciones policiales documentan la información relacionada con las puestas a disposición de personas y/o de objetos derivados de su intervención</w:t>
      </w:r>
      <w:r w:rsidRPr="00164BCF">
        <w:rPr>
          <w:rFonts w:ascii="Palatino Linotype" w:eastAsia="Palatino Linotype" w:hAnsi="Palatino Linotype" w:cs="Palatino Linotype"/>
          <w:i/>
          <w:sz w:val="22"/>
          <w:szCs w:val="22"/>
        </w:rPr>
        <w:t>, a las autoridades competentes.</w:t>
      </w:r>
    </w:p>
    <w:p w14:paraId="521E99C5" w14:textId="77777777" w:rsidR="004A32AB" w:rsidRPr="00164BCF" w:rsidRDefault="004A32AB" w:rsidP="00A47C7F">
      <w:pPr>
        <w:spacing w:before="120" w:after="120" w:line="360" w:lineRule="auto"/>
        <w:ind w:left="567"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 xml:space="preserve">El Informe Policial Homologado tiene como objeto </w:t>
      </w:r>
      <w:proofErr w:type="spellStart"/>
      <w:r w:rsidRPr="00164BCF">
        <w:rPr>
          <w:rFonts w:ascii="Palatino Linotype" w:eastAsia="Palatino Linotype" w:hAnsi="Palatino Linotype" w:cs="Palatino Linotype"/>
          <w:i/>
          <w:sz w:val="22"/>
          <w:szCs w:val="22"/>
        </w:rPr>
        <w:t>eficientar</w:t>
      </w:r>
      <w:proofErr w:type="spellEnd"/>
      <w:r w:rsidRPr="00164BCF">
        <w:rPr>
          <w:rFonts w:ascii="Palatino Linotype" w:eastAsia="Palatino Linotype" w:hAnsi="Palatino Linotype" w:cs="Palatino Linotype"/>
          <w:i/>
          <w:sz w:val="22"/>
          <w:szCs w:val="22"/>
        </w:rPr>
        <w:t xml:space="preserve"> las puestas a disposición, garantizar el debido proceso, y fomentar el uso de la información para acciones de inteligencia.</w:t>
      </w:r>
    </w:p>
    <w:p w14:paraId="7AFDF60D" w14:textId="77777777" w:rsidR="004A32AB" w:rsidRPr="00164BCF" w:rsidRDefault="004A32AB" w:rsidP="00A47C7F">
      <w:pPr>
        <w:spacing w:before="120" w:after="120" w:line="360" w:lineRule="auto"/>
        <w:ind w:left="567"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Los presentes Lineamientos tienen como objeto señalar los criterios respecto a lo siguiente:</w:t>
      </w:r>
    </w:p>
    <w:p w14:paraId="7BD5489B" w14:textId="77777777" w:rsidR="004A32AB" w:rsidRPr="00164BCF" w:rsidRDefault="004A32AB" w:rsidP="00A47C7F">
      <w:pPr>
        <w:spacing w:before="120" w:after="120" w:line="360" w:lineRule="auto"/>
        <w:ind w:left="567"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w:t>
      </w:r>
    </w:p>
    <w:p w14:paraId="404F5420" w14:textId="77777777" w:rsidR="004A32AB" w:rsidRPr="00164BCF" w:rsidRDefault="004A32AB" w:rsidP="00A47C7F">
      <w:pPr>
        <w:spacing w:before="120" w:after="120" w:line="360" w:lineRule="auto"/>
        <w:ind w:left="567"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VI.</w:t>
      </w:r>
      <w:r w:rsidRPr="00164BCF">
        <w:rPr>
          <w:rFonts w:ascii="Palatino Linotype" w:eastAsia="Palatino Linotype" w:hAnsi="Palatino Linotype" w:cs="Palatino Linotype"/>
          <w:i/>
          <w:sz w:val="22"/>
          <w:szCs w:val="22"/>
        </w:rPr>
        <w:t xml:space="preserve">   Resguardo de la base de datos del IPH en el Sistema Nacional de Información en Seguridad Pública;</w:t>
      </w:r>
    </w:p>
    <w:p w14:paraId="3E5B262B" w14:textId="77777777" w:rsidR="004A32AB" w:rsidRPr="00164BCF" w:rsidRDefault="004A32AB" w:rsidP="00A47C7F">
      <w:pPr>
        <w:spacing w:before="120" w:after="120" w:line="360" w:lineRule="auto"/>
        <w:ind w:left="567" w:right="902"/>
        <w:jc w:val="both"/>
        <w:rPr>
          <w:rFonts w:ascii="Palatino Linotype" w:eastAsia="Palatino Linotype" w:hAnsi="Palatino Linotype" w:cs="Palatino Linotype"/>
          <w:b/>
          <w:i/>
          <w:sz w:val="22"/>
          <w:szCs w:val="22"/>
        </w:rPr>
      </w:pPr>
      <w:r w:rsidRPr="00164BCF">
        <w:rPr>
          <w:rFonts w:ascii="Palatino Linotype" w:eastAsia="Palatino Linotype" w:hAnsi="Palatino Linotype" w:cs="Palatino Linotype"/>
          <w:b/>
          <w:i/>
          <w:sz w:val="22"/>
          <w:szCs w:val="22"/>
        </w:rPr>
        <w:t>…</w:t>
      </w:r>
    </w:p>
    <w:p w14:paraId="49D41198" w14:textId="77777777" w:rsidR="004A32AB" w:rsidRPr="00164BCF" w:rsidRDefault="004A32AB" w:rsidP="00A47C7F">
      <w:pPr>
        <w:spacing w:before="120" w:after="120" w:line="360" w:lineRule="auto"/>
        <w:ind w:left="567" w:right="902"/>
        <w:jc w:val="both"/>
        <w:rPr>
          <w:rFonts w:ascii="Palatino Linotype" w:eastAsia="Palatino Linotype" w:hAnsi="Palatino Linotype" w:cs="Palatino Linotype"/>
          <w:b/>
          <w:i/>
          <w:sz w:val="22"/>
          <w:szCs w:val="22"/>
        </w:rPr>
      </w:pPr>
      <w:r w:rsidRPr="00164BCF">
        <w:rPr>
          <w:rFonts w:ascii="Palatino Linotype" w:eastAsia="Palatino Linotype" w:hAnsi="Palatino Linotype" w:cs="Palatino Linotype"/>
          <w:b/>
          <w:i/>
          <w:sz w:val="22"/>
          <w:szCs w:val="22"/>
        </w:rPr>
        <w:lastRenderedPageBreak/>
        <w:t>SEGUNDO. GLOSARIO DE TÉRMINOS.</w:t>
      </w:r>
    </w:p>
    <w:p w14:paraId="67B3C31E" w14:textId="77777777" w:rsidR="004A32AB" w:rsidRPr="00164BCF" w:rsidRDefault="004A32AB" w:rsidP="00A47C7F">
      <w:pPr>
        <w:spacing w:before="120" w:after="120" w:line="360" w:lineRule="auto"/>
        <w:ind w:left="567"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w:t>
      </w:r>
    </w:p>
    <w:p w14:paraId="76513A00" w14:textId="77777777" w:rsidR="004A32AB" w:rsidRPr="00164BCF" w:rsidRDefault="004A32AB" w:rsidP="00A47C7F">
      <w:pPr>
        <w:spacing w:before="120" w:after="120" w:line="360" w:lineRule="auto"/>
        <w:ind w:left="567"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X. IPH</w:t>
      </w:r>
      <w:r w:rsidRPr="00164BCF">
        <w:rPr>
          <w:rFonts w:ascii="Palatino Linotype" w:eastAsia="Palatino Linotype" w:hAnsi="Palatino Linotype" w:cs="Palatino Linotype"/>
          <w:i/>
          <w:sz w:val="22"/>
          <w:szCs w:val="22"/>
        </w:rPr>
        <w:t xml:space="preserve">: El Informe Policial Homologado de hechos probablemente </w:t>
      </w:r>
      <w:r w:rsidRPr="00164BCF">
        <w:rPr>
          <w:rFonts w:ascii="Palatino Linotype" w:eastAsia="Palatino Linotype" w:hAnsi="Palatino Linotype" w:cs="Palatino Linotype"/>
          <w:b/>
          <w:bCs/>
          <w:i/>
          <w:sz w:val="22"/>
          <w:szCs w:val="22"/>
          <w:u w:val="single"/>
        </w:rPr>
        <w:t>delictivos o de infracciones administrativas,</w:t>
      </w:r>
      <w:r w:rsidRPr="00164BCF">
        <w:rPr>
          <w:rFonts w:ascii="Palatino Linotype" w:eastAsia="Palatino Linotype" w:hAnsi="Palatino Linotype" w:cs="Palatino Linotype"/>
          <w:i/>
          <w:sz w:val="22"/>
          <w:szCs w:val="22"/>
        </w:rPr>
        <w:t xml:space="preserve"> mismo que puede ser en versión impresa o electrónica.</w:t>
      </w:r>
    </w:p>
    <w:p w14:paraId="252B059E" w14:textId="77777777" w:rsidR="004A32AB" w:rsidRPr="00164BCF" w:rsidRDefault="004A32AB" w:rsidP="00A47C7F">
      <w:pPr>
        <w:spacing w:before="120" w:after="120" w:line="360" w:lineRule="auto"/>
        <w:ind w:left="567" w:right="902"/>
        <w:jc w:val="both"/>
        <w:rPr>
          <w:rFonts w:ascii="Palatino Linotype" w:eastAsia="Palatino Linotype" w:hAnsi="Palatino Linotype" w:cs="Palatino Linotype"/>
          <w:b/>
          <w:i/>
          <w:sz w:val="22"/>
          <w:szCs w:val="22"/>
        </w:rPr>
      </w:pPr>
      <w:r w:rsidRPr="00164BCF">
        <w:rPr>
          <w:rFonts w:ascii="Palatino Linotype" w:eastAsia="Palatino Linotype" w:hAnsi="Palatino Linotype" w:cs="Palatino Linotype"/>
          <w:b/>
          <w:i/>
          <w:sz w:val="22"/>
          <w:szCs w:val="22"/>
        </w:rPr>
        <w:t>…</w:t>
      </w:r>
    </w:p>
    <w:p w14:paraId="28451131"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w:t>
      </w:r>
      <w:r w:rsidRPr="00164BCF">
        <w:rPr>
          <w:rFonts w:ascii="Palatino Linotype" w:eastAsia="Palatino Linotype" w:hAnsi="Palatino Linotype" w:cs="Palatino Linotype"/>
          <w:b/>
          <w:i/>
          <w:sz w:val="22"/>
          <w:szCs w:val="22"/>
        </w:rPr>
        <w:t>DÉCIMO PRIMERO. LLENADO DEL IPH</w:t>
      </w:r>
      <w:r w:rsidRPr="00164BCF">
        <w:rPr>
          <w:rFonts w:ascii="Palatino Linotype" w:eastAsia="Palatino Linotype" w:hAnsi="Palatino Linotype" w:cs="Palatino Linotype"/>
          <w:i/>
          <w:sz w:val="22"/>
          <w:szCs w:val="22"/>
        </w:rPr>
        <w:t>.</w:t>
      </w:r>
    </w:p>
    <w:p w14:paraId="7CB14922"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 xml:space="preserve">Los integrantes de las </w:t>
      </w:r>
      <w:r w:rsidRPr="00164BCF">
        <w:rPr>
          <w:rFonts w:ascii="Palatino Linotype" w:eastAsia="Palatino Linotype" w:hAnsi="Palatino Linotype" w:cs="Palatino Linotype"/>
          <w:b/>
          <w:i/>
          <w:sz w:val="22"/>
          <w:szCs w:val="22"/>
        </w:rPr>
        <w:t>instituciones policiales de los tres órdenes de gobierno</w:t>
      </w:r>
      <w:r w:rsidRPr="00164BCF">
        <w:rPr>
          <w:rFonts w:ascii="Palatino Linotype" w:eastAsia="Palatino Linotype" w:hAnsi="Palatino Linotype" w:cs="Palatino Linotype"/>
          <w:i/>
          <w:sz w:val="22"/>
          <w:szCs w:val="22"/>
        </w:rPr>
        <w:t xml:space="preserve"> deberán registrar en el IPH la información relacionada con las puestas a disposición de personas y/o de objetos derivados de su intervención.</w:t>
      </w:r>
    </w:p>
    <w:p w14:paraId="384F905E"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 xml:space="preserve">El IPH para </w:t>
      </w:r>
      <w:r w:rsidRPr="00164BCF">
        <w:rPr>
          <w:rFonts w:ascii="Palatino Linotype" w:eastAsia="Palatino Linotype" w:hAnsi="Palatino Linotype" w:cs="Palatino Linotype"/>
          <w:b/>
          <w:i/>
          <w:sz w:val="22"/>
          <w:szCs w:val="22"/>
        </w:rPr>
        <w:t>hechos probablemente delictivos</w:t>
      </w:r>
      <w:r w:rsidRPr="00164BCF">
        <w:rPr>
          <w:rFonts w:ascii="Palatino Linotype" w:eastAsia="Palatino Linotype" w:hAnsi="Palatino Linotype" w:cs="Palatino Linotype"/>
          <w:i/>
          <w:sz w:val="22"/>
          <w:szCs w:val="22"/>
        </w:rPr>
        <w:t xml:space="preserve"> contendrá al menos los siguientes datos:</w:t>
      </w:r>
    </w:p>
    <w:p w14:paraId="5F623918"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I.</w:t>
      </w:r>
      <w:r w:rsidRPr="00164BCF">
        <w:rPr>
          <w:rFonts w:ascii="Palatino Linotype" w:eastAsia="Palatino Linotype" w:hAnsi="Palatino Linotype" w:cs="Palatino Linotype"/>
          <w:i/>
          <w:sz w:val="22"/>
          <w:szCs w:val="22"/>
        </w:rPr>
        <w:t xml:space="preserve">     El Número de Referencia o el Número de folio asignado;</w:t>
      </w:r>
    </w:p>
    <w:p w14:paraId="56352A7B"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II.</w:t>
      </w:r>
      <w:r w:rsidRPr="00164BCF">
        <w:rPr>
          <w:rFonts w:ascii="Palatino Linotype" w:eastAsia="Palatino Linotype" w:hAnsi="Palatino Linotype" w:cs="Palatino Linotype"/>
          <w:i/>
          <w:sz w:val="22"/>
          <w:szCs w:val="22"/>
        </w:rPr>
        <w:t xml:space="preserve">     Los datos del o los integrantes de la institución policial que lo emite;</w:t>
      </w:r>
    </w:p>
    <w:p w14:paraId="50AB8594"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III.</w:t>
      </w:r>
      <w:r w:rsidRPr="00164BCF">
        <w:rPr>
          <w:rFonts w:ascii="Palatino Linotype" w:eastAsia="Palatino Linotype" w:hAnsi="Palatino Linotype" w:cs="Palatino Linotype"/>
          <w:i/>
          <w:sz w:val="22"/>
          <w:szCs w:val="22"/>
        </w:rPr>
        <w:t xml:space="preserve">    Los datos de la autoridad competente que lo recibe;</w:t>
      </w:r>
    </w:p>
    <w:p w14:paraId="5F3050E3"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IV.</w:t>
      </w:r>
      <w:r w:rsidRPr="00164BCF">
        <w:rPr>
          <w:rFonts w:ascii="Palatino Linotype" w:eastAsia="Palatino Linotype" w:hAnsi="Palatino Linotype" w:cs="Palatino Linotype"/>
          <w:i/>
          <w:sz w:val="22"/>
          <w:szCs w:val="22"/>
        </w:rPr>
        <w:t xml:space="preserve">   Los datos generales de la intervención o actuación;</w:t>
      </w:r>
    </w:p>
    <w:p w14:paraId="5B9BF14D"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V.</w:t>
      </w:r>
      <w:r w:rsidRPr="00164BCF">
        <w:rPr>
          <w:rFonts w:ascii="Palatino Linotype" w:eastAsia="Palatino Linotype" w:hAnsi="Palatino Linotype" w:cs="Palatino Linotype"/>
          <w:i/>
          <w:sz w:val="22"/>
          <w:szCs w:val="22"/>
        </w:rPr>
        <w:t xml:space="preserve">    El motivo de la intervención o actuación;</w:t>
      </w:r>
    </w:p>
    <w:p w14:paraId="0884F2D7"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VI.</w:t>
      </w:r>
      <w:r w:rsidRPr="00164BCF">
        <w:rPr>
          <w:rFonts w:ascii="Palatino Linotype" w:eastAsia="Palatino Linotype" w:hAnsi="Palatino Linotype" w:cs="Palatino Linotype"/>
          <w:i/>
          <w:sz w:val="22"/>
          <w:szCs w:val="22"/>
        </w:rPr>
        <w:t xml:space="preserve">   </w:t>
      </w:r>
      <w:r w:rsidRPr="00164BCF">
        <w:rPr>
          <w:rFonts w:ascii="Palatino Linotype" w:eastAsia="Palatino Linotype" w:hAnsi="Palatino Linotype" w:cs="Palatino Linotype"/>
          <w:b/>
          <w:i/>
          <w:sz w:val="22"/>
          <w:szCs w:val="22"/>
        </w:rPr>
        <w:t>La ubicación del o los lugares de la intervención o actuación</w:t>
      </w:r>
      <w:r w:rsidRPr="00164BCF">
        <w:rPr>
          <w:rFonts w:ascii="Palatino Linotype" w:eastAsia="Palatino Linotype" w:hAnsi="Palatino Linotype" w:cs="Palatino Linotype"/>
          <w:i/>
          <w:sz w:val="22"/>
          <w:szCs w:val="22"/>
        </w:rPr>
        <w:t>;</w:t>
      </w:r>
    </w:p>
    <w:p w14:paraId="6F64C9BD"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VII</w:t>
      </w:r>
      <w:r w:rsidRPr="00164BCF">
        <w:rPr>
          <w:rFonts w:ascii="Palatino Linotype" w:eastAsia="Palatino Linotype" w:hAnsi="Palatino Linotype" w:cs="Palatino Linotype"/>
          <w:i/>
          <w:sz w:val="22"/>
          <w:szCs w:val="22"/>
        </w:rPr>
        <w:t>.   La descripción de hechos, que deberá detallar modo, tiempo y lugar, entre otros datos. Así como, justificar razonablemente el control provisional preventivo y/o los niveles de contacto;</w:t>
      </w:r>
    </w:p>
    <w:p w14:paraId="089C5B3D"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VIII</w:t>
      </w:r>
      <w:r w:rsidRPr="00164BCF">
        <w:rPr>
          <w:rFonts w:ascii="Palatino Linotype" w:eastAsia="Palatino Linotype" w:hAnsi="Palatino Linotype" w:cs="Palatino Linotype"/>
          <w:i/>
          <w:sz w:val="22"/>
          <w:szCs w:val="22"/>
        </w:rPr>
        <w:t>.  En caso de personas detenidas:</w:t>
      </w:r>
    </w:p>
    <w:p w14:paraId="7164E522"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a)</w:t>
      </w:r>
      <w:r w:rsidRPr="00164BCF">
        <w:rPr>
          <w:rFonts w:ascii="Palatino Linotype" w:eastAsia="Palatino Linotype" w:hAnsi="Palatino Linotype" w:cs="Palatino Linotype"/>
          <w:i/>
          <w:sz w:val="22"/>
          <w:szCs w:val="22"/>
        </w:rPr>
        <w:t xml:space="preserve"> El Número del Registro Nacional de Detenciones;</w:t>
      </w:r>
    </w:p>
    <w:p w14:paraId="46B74F79"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lastRenderedPageBreak/>
        <w:t>b)</w:t>
      </w:r>
      <w:r w:rsidRPr="00164BCF">
        <w:rPr>
          <w:rFonts w:ascii="Palatino Linotype" w:eastAsia="Palatino Linotype" w:hAnsi="Palatino Linotype" w:cs="Palatino Linotype"/>
          <w:i/>
          <w:sz w:val="22"/>
          <w:szCs w:val="22"/>
        </w:rPr>
        <w:t xml:space="preserve"> Los motivos de la detención;</w:t>
      </w:r>
    </w:p>
    <w:p w14:paraId="0170B432"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 xml:space="preserve">c) </w:t>
      </w:r>
      <w:r w:rsidRPr="00164BCF">
        <w:rPr>
          <w:rFonts w:ascii="Palatino Linotype" w:eastAsia="Palatino Linotype" w:hAnsi="Palatino Linotype" w:cs="Palatino Linotype"/>
          <w:i/>
          <w:sz w:val="22"/>
          <w:szCs w:val="22"/>
        </w:rPr>
        <w:t>Los datos generales de la persona;</w:t>
      </w:r>
    </w:p>
    <w:p w14:paraId="5BBD9078"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 xml:space="preserve">d) </w:t>
      </w:r>
      <w:r w:rsidRPr="00164BCF">
        <w:rPr>
          <w:rFonts w:ascii="Palatino Linotype" w:eastAsia="Palatino Linotype" w:hAnsi="Palatino Linotype" w:cs="Palatino Linotype"/>
          <w:i/>
          <w:sz w:val="22"/>
          <w:szCs w:val="22"/>
        </w:rPr>
        <w:t>La descripción de la persona, incluyendo su estado físico aparente;</w:t>
      </w:r>
    </w:p>
    <w:p w14:paraId="125C2F2D"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 xml:space="preserve">e) </w:t>
      </w:r>
      <w:r w:rsidRPr="00164BCF">
        <w:rPr>
          <w:rFonts w:ascii="Palatino Linotype" w:eastAsia="Palatino Linotype" w:hAnsi="Palatino Linotype" w:cs="Palatino Linotype"/>
          <w:i/>
          <w:sz w:val="22"/>
          <w:szCs w:val="22"/>
        </w:rPr>
        <w:t>Las armas de fuego y/o los objetos que le fueron recolectados y/o asegurados, y</w:t>
      </w:r>
    </w:p>
    <w:p w14:paraId="758A9FA5"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f)</w:t>
      </w:r>
      <w:r w:rsidRPr="00164BCF">
        <w:rPr>
          <w:rFonts w:ascii="Palatino Linotype" w:eastAsia="Palatino Linotype" w:hAnsi="Palatino Linotype" w:cs="Palatino Linotype"/>
          <w:i/>
          <w:sz w:val="22"/>
          <w:szCs w:val="22"/>
        </w:rPr>
        <w:t xml:space="preserve"> El lugar al que es puesta a disposición la persona;</w:t>
      </w:r>
    </w:p>
    <w:p w14:paraId="621B7606"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IX</w:t>
      </w:r>
      <w:r w:rsidRPr="00164BCF">
        <w:rPr>
          <w:rFonts w:ascii="Palatino Linotype" w:eastAsia="Palatino Linotype" w:hAnsi="Palatino Linotype" w:cs="Palatino Linotype"/>
          <w:i/>
          <w:sz w:val="22"/>
          <w:szCs w:val="22"/>
        </w:rPr>
        <w:t>.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w:t>
      </w:r>
    </w:p>
    <w:p w14:paraId="528BB266"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X</w:t>
      </w:r>
      <w:r w:rsidRPr="00164BCF">
        <w:rPr>
          <w:rFonts w:ascii="Palatino Linotype" w:eastAsia="Palatino Linotype" w:hAnsi="Palatino Linotype" w:cs="Palatino Linotype"/>
          <w:i/>
          <w:sz w:val="22"/>
          <w:szCs w:val="22"/>
        </w:rPr>
        <w:t>. En caso de inspección de vehículo, los datos generales sobre sus características;</w:t>
      </w:r>
    </w:p>
    <w:p w14:paraId="5447D450"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XI.</w:t>
      </w:r>
      <w:r w:rsidRPr="00164BCF">
        <w:rPr>
          <w:rFonts w:ascii="Palatino Linotype" w:eastAsia="Palatino Linotype" w:hAnsi="Palatino Linotype" w:cs="Palatino Linotype"/>
          <w:i/>
          <w:sz w:val="22"/>
          <w:szCs w:val="22"/>
        </w:rPr>
        <w:t xml:space="preserve"> En caso de recolección y/o aseguramiento de armas de fuego u objetos, los datos generales sobre sus características y apariencias;</w:t>
      </w:r>
    </w:p>
    <w:p w14:paraId="62A8D20F"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 xml:space="preserve">XII. </w:t>
      </w:r>
      <w:r w:rsidRPr="00164BCF">
        <w:rPr>
          <w:rFonts w:ascii="Palatino Linotype" w:eastAsia="Palatino Linotype" w:hAnsi="Palatino Linotype" w:cs="Palatino Linotype"/>
          <w:i/>
          <w:sz w:val="22"/>
          <w:szCs w:val="22"/>
        </w:rPr>
        <w:t>En caso de preservar el lugar de la intervención o actuación, los datos generales sobre su entrega-recepción, y</w:t>
      </w:r>
    </w:p>
    <w:p w14:paraId="018F70DB"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XIII</w:t>
      </w:r>
      <w:r w:rsidRPr="00164BCF">
        <w:rPr>
          <w:rFonts w:ascii="Palatino Linotype" w:eastAsia="Palatino Linotype" w:hAnsi="Palatino Linotype" w:cs="Palatino Linotype"/>
          <w:i/>
          <w:sz w:val="22"/>
          <w:szCs w:val="22"/>
        </w:rPr>
        <w:t xml:space="preserve">. En caso de entrevistas, los datos generales de la persona entrevistada y el relato de </w:t>
      </w:r>
      <w:proofErr w:type="gramStart"/>
      <w:r w:rsidRPr="00164BCF">
        <w:rPr>
          <w:rFonts w:ascii="Palatino Linotype" w:eastAsia="Palatino Linotype" w:hAnsi="Palatino Linotype" w:cs="Palatino Linotype"/>
          <w:i/>
          <w:sz w:val="22"/>
          <w:szCs w:val="22"/>
        </w:rPr>
        <w:t>la misma</w:t>
      </w:r>
      <w:proofErr w:type="gramEnd"/>
      <w:r w:rsidRPr="00164BCF">
        <w:rPr>
          <w:rFonts w:ascii="Palatino Linotype" w:eastAsia="Palatino Linotype" w:hAnsi="Palatino Linotype" w:cs="Palatino Linotype"/>
          <w:i/>
          <w:sz w:val="22"/>
          <w:szCs w:val="22"/>
        </w:rPr>
        <w:t>.</w:t>
      </w:r>
    </w:p>
    <w:p w14:paraId="76E92825"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 xml:space="preserve">El IPH para </w:t>
      </w:r>
      <w:r w:rsidRPr="00164BCF">
        <w:rPr>
          <w:rFonts w:ascii="Palatino Linotype" w:eastAsia="Palatino Linotype" w:hAnsi="Palatino Linotype" w:cs="Palatino Linotype"/>
          <w:b/>
          <w:i/>
          <w:sz w:val="22"/>
          <w:szCs w:val="22"/>
        </w:rPr>
        <w:t>infracciones administrativas</w:t>
      </w:r>
      <w:r w:rsidRPr="00164BCF">
        <w:rPr>
          <w:rFonts w:ascii="Palatino Linotype" w:eastAsia="Palatino Linotype" w:hAnsi="Palatino Linotype" w:cs="Palatino Linotype"/>
          <w:i/>
          <w:sz w:val="22"/>
          <w:szCs w:val="22"/>
        </w:rPr>
        <w:t xml:space="preserve"> contendrá al menos los siguientes datos:</w:t>
      </w:r>
    </w:p>
    <w:p w14:paraId="69B6022F"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I.</w:t>
      </w:r>
      <w:r w:rsidRPr="00164BCF">
        <w:rPr>
          <w:rFonts w:ascii="Palatino Linotype" w:eastAsia="Palatino Linotype" w:hAnsi="Palatino Linotype" w:cs="Palatino Linotype"/>
          <w:i/>
          <w:sz w:val="22"/>
          <w:szCs w:val="22"/>
        </w:rPr>
        <w:t xml:space="preserve"> El Número de Referencia o el Número de folio asignado;</w:t>
      </w:r>
    </w:p>
    <w:p w14:paraId="067EBC4A"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 xml:space="preserve">II. </w:t>
      </w:r>
      <w:r w:rsidRPr="00164BCF">
        <w:rPr>
          <w:rFonts w:ascii="Palatino Linotype" w:eastAsia="Palatino Linotype" w:hAnsi="Palatino Linotype" w:cs="Palatino Linotype"/>
          <w:i/>
          <w:sz w:val="22"/>
          <w:szCs w:val="22"/>
        </w:rPr>
        <w:t>Los datos del o los integrantes de la institución policial que lo emite;</w:t>
      </w:r>
    </w:p>
    <w:p w14:paraId="470A15FC"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 xml:space="preserve">III. </w:t>
      </w:r>
      <w:r w:rsidRPr="00164BCF">
        <w:rPr>
          <w:rFonts w:ascii="Palatino Linotype" w:eastAsia="Palatino Linotype" w:hAnsi="Palatino Linotype" w:cs="Palatino Linotype"/>
          <w:i/>
          <w:sz w:val="22"/>
          <w:szCs w:val="22"/>
        </w:rPr>
        <w:t>Los datos de la autoridad competente que lo recibe;</w:t>
      </w:r>
    </w:p>
    <w:p w14:paraId="68FA39BD"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 xml:space="preserve">IV. </w:t>
      </w:r>
      <w:r w:rsidRPr="00164BCF">
        <w:rPr>
          <w:rFonts w:ascii="Palatino Linotype" w:eastAsia="Palatino Linotype" w:hAnsi="Palatino Linotype" w:cs="Palatino Linotype"/>
          <w:i/>
          <w:sz w:val="22"/>
          <w:szCs w:val="22"/>
        </w:rPr>
        <w:t>Los datos generales de la intervención o actuación;</w:t>
      </w:r>
    </w:p>
    <w:p w14:paraId="6285F5A7"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bCs/>
          <w:i/>
          <w:sz w:val="22"/>
          <w:szCs w:val="22"/>
        </w:rPr>
      </w:pPr>
      <w:r w:rsidRPr="00164BCF">
        <w:rPr>
          <w:rFonts w:ascii="Palatino Linotype" w:eastAsia="Palatino Linotype" w:hAnsi="Palatino Linotype" w:cs="Palatino Linotype"/>
          <w:bCs/>
          <w:i/>
          <w:sz w:val="22"/>
          <w:szCs w:val="22"/>
        </w:rPr>
        <w:lastRenderedPageBreak/>
        <w:t>V. El motivo de la intervención o actuación;</w:t>
      </w:r>
    </w:p>
    <w:p w14:paraId="482DFA62"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bCs/>
          <w:i/>
          <w:sz w:val="22"/>
          <w:szCs w:val="22"/>
        </w:rPr>
      </w:pPr>
      <w:r w:rsidRPr="00164BCF">
        <w:rPr>
          <w:rFonts w:ascii="Palatino Linotype" w:eastAsia="Palatino Linotype" w:hAnsi="Palatino Linotype" w:cs="Palatino Linotype"/>
          <w:bCs/>
          <w:i/>
          <w:sz w:val="22"/>
          <w:szCs w:val="22"/>
        </w:rPr>
        <w:t>VI. La ubicación del o los lugares de la intervención o actuación;</w:t>
      </w:r>
    </w:p>
    <w:p w14:paraId="26EB5EF7"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Cs/>
          <w:i/>
          <w:sz w:val="22"/>
          <w:szCs w:val="22"/>
        </w:rPr>
        <w:t>VII. La descripción de hechos, que deberá detallar modo, tiempo y lugar, entre otros datos. Así como, justificar razonablemente el control provisional preventivo</w:t>
      </w:r>
      <w:r w:rsidRPr="00164BCF">
        <w:rPr>
          <w:rFonts w:ascii="Palatino Linotype" w:eastAsia="Palatino Linotype" w:hAnsi="Palatino Linotype" w:cs="Palatino Linotype"/>
          <w:i/>
          <w:sz w:val="22"/>
          <w:szCs w:val="22"/>
        </w:rPr>
        <w:t xml:space="preserve"> y/o los niveles de contacto;</w:t>
      </w:r>
    </w:p>
    <w:p w14:paraId="2EA6E9A5"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VIII</w:t>
      </w:r>
      <w:r w:rsidRPr="00164BCF">
        <w:rPr>
          <w:rFonts w:ascii="Palatino Linotype" w:eastAsia="Palatino Linotype" w:hAnsi="Palatino Linotype" w:cs="Palatino Linotype"/>
          <w:i/>
          <w:sz w:val="22"/>
          <w:szCs w:val="22"/>
        </w:rPr>
        <w:t>. En caso de personas arrestadas:</w:t>
      </w:r>
    </w:p>
    <w:p w14:paraId="545E3675"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a)</w:t>
      </w:r>
      <w:r w:rsidRPr="00164BCF">
        <w:rPr>
          <w:rFonts w:ascii="Palatino Linotype" w:eastAsia="Palatino Linotype" w:hAnsi="Palatino Linotype" w:cs="Palatino Linotype"/>
          <w:i/>
          <w:sz w:val="22"/>
          <w:szCs w:val="22"/>
        </w:rPr>
        <w:t xml:space="preserve">   El Número del Registro Nacional de Detenciones;</w:t>
      </w:r>
    </w:p>
    <w:p w14:paraId="3D5C0656"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b)</w:t>
      </w:r>
      <w:r w:rsidRPr="00164BCF">
        <w:rPr>
          <w:rFonts w:ascii="Palatino Linotype" w:eastAsia="Palatino Linotype" w:hAnsi="Palatino Linotype" w:cs="Palatino Linotype"/>
          <w:i/>
          <w:sz w:val="22"/>
          <w:szCs w:val="22"/>
        </w:rPr>
        <w:t xml:space="preserve">   Los motivos de la detención;</w:t>
      </w:r>
    </w:p>
    <w:p w14:paraId="0E6BF74C"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 xml:space="preserve">c)  </w:t>
      </w:r>
      <w:r w:rsidRPr="00164BCF">
        <w:rPr>
          <w:rFonts w:ascii="Palatino Linotype" w:eastAsia="Palatino Linotype" w:hAnsi="Palatino Linotype" w:cs="Palatino Linotype"/>
          <w:i/>
          <w:sz w:val="22"/>
          <w:szCs w:val="22"/>
        </w:rPr>
        <w:t xml:space="preserve"> Los datos generales de la persona;</w:t>
      </w:r>
    </w:p>
    <w:p w14:paraId="5EFAE138"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 xml:space="preserve">d)   </w:t>
      </w:r>
      <w:r w:rsidRPr="00164BCF">
        <w:rPr>
          <w:rFonts w:ascii="Palatino Linotype" w:eastAsia="Palatino Linotype" w:hAnsi="Palatino Linotype" w:cs="Palatino Linotype"/>
          <w:i/>
          <w:sz w:val="22"/>
          <w:szCs w:val="22"/>
        </w:rPr>
        <w:t>La descripción de la persona, incluyendo su estado físico aparente, y</w:t>
      </w:r>
    </w:p>
    <w:p w14:paraId="599F0D8A"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 xml:space="preserve">e)   </w:t>
      </w:r>
      <w:r w:rsidRPr="00164BCF">
        <w:rPr>
          <w:rFonts w:ascii="Palatino Linotype" w:eastAsia="Palatino Linotype" w:hAnsi="Palatino Linotype" w:cs="Palatino Linotype"/>
          <w:i/>
          <w:sz w:val="22"/>
          <w:szCs w:val="22"/>
        </w:rPr>
        <w:t>El lugar en el que es puesta a disposición la persona, y</w:t>
      </w:r>
    </w:p>
    <w:p w14:paraId="45D74C10"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IX.</w:t>
      </w:r>
      <w:r w:rsidRPr="00164BCF">
        <w:rPr>
          <w:rFonts w:ascii="Palatino Linotype" w:eastAsia="Palatino Linotype" w:hAnsi="Palatino Linotype" w:cs="Palatino Linotype"/>
          <w:i/>
          <w:sz w:val="22"/>
          <w:szCs w:val="22"/>
        </w:rPr>
        <w:t xml:space="preserve"> En caso de involucramiento de vehículo, los datos generales sobre sus características.</w:t>
      </w:r>
    </w:p>
    <w:p w14:paraId="6F8DCEFC"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w:t>
      </w:r>
    </w:p>
    <w:p w14:paraId="2E4A9D33" w14:textId="77777777" w:rsidR="00D1028A" w:rsidRPr="00164BCF" w:rsidRDefault="00D1028A" w:rsidP="00A47C7F">
      <w:pPr>
        <w:spacing w:before="120" w:after="120" w:line="360" w:lineRule="auto"/>
        <w:ind w:left="851"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No se exigirá la totalidad del llenado y entrega de los Anexos cuando el caso no lo amerite.”</w:t>
      </w:r>
    </w:p>
    <w:p w14:paraId="7E833C5C" w14:textId="050E4553" w:rsidR="004A32AB" w:rsidRPr="00164BCF" w:rsidRDefault="004A32AB" w:rsidP="00A47C7F">
      <w:pPr>
        <w:spacing w:before="120" w:after="120" w:line="360" w:lineRule="auto"/>
        <w:ind w:left="567" w:right="902"/>
        <w:jc w:val="both"/>
        <w:rPr>
          <w:rFonts w:ascii="Palatino Linotype" w:eastAsia="Palatino Linotype" w:hAnsi="Palatino Linotype" w:cs="Palatino Linotype"/>
          <w:b/>
          <w:i/>
          <w:sz w:val="22"/>
          <w:szCs w:val="22"/>
        </w:rPr>
      </w:pPr>
      <w:r w:rsidRPr="00164BCF">
        <w:rPr>
          <w:rFonts w:ascii="Palatino Linotype" w:eastAsia="Palatino Linotype" w:hAnsi="Palatino Linotype" w:cs="Palatino Linotype"/>
          <w:b/>
          <w:i/>
          <w:sz w:val="22"/>
          <w:szCs w:val="22"/>
        </w:rPr>
        <w:t>DÉCIMO TERCERO. ENTREGA Y RECEPCIÓN DEL IPH.</w:t>
      </w:r>
    </w:p>
    <w:p w14:paraId="0BAF9DF2" w14:textId="77777777" w:rsidR="004A32AB" w:rsidRPr="00164BCF" w:rsidRDefault="004A32AB" w:rsidP="00A47C7F">
      <w:pPr>
        <w:spacing w:before="120" w:after="120" w:line="360" w:lineRule="auto"/>
        <w:ind w:left="567"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 xml:space="preserve">Los integrantes de las instituciones policiales de los tres órdenes de gobierno que realicen el llenado del IPH, </w:t>
      </w:r>
      <w:r w:rsidRPr="00164BCF">
        <w:rPr>
          <w:rFonts w:ascii="Palatino Linotype" w:eastAsia="Palatino Linotype" w:hAnsi="Palatino Linotype" w:cs="Palatino Linotype"/>
          <w:b/>
          <w:i/>
          <w:sz w:val="22"/>
          <w:szCs w:val="22"/>
        </w:rPr>
        <w:t xml:space="preserve">deberán entregarlo junto con las personas detenidas </w:t>
      </w:r>
      <w:r w:rsidRPr="00164BCF">
        <w:rPr>
          <w:rFonts w:ascii="Palatino Linotype" w:eastAsia="Palatino Linotype" w:hAnsi="Palatino Linotype" w:cs="Palatino Linotype"/>
          <w:b/>
          <w:i/>
          <w:sz w:val="22"/>
          <w:szCs w:val="22"/>
        </w:rPr>
        <w:lastRenderedPageBreak/>
        <w:t>y/o arrestadas y/o los objetos asegurados a la autoridad competente</w:t>
      </w:r>
      <w:r w:rsidRPr="00164BCF">
        <w:rPr>
          <w:rFonts w:ascii="Palatino Linotype" w:eastAsia="Palatino Linotype" w:hAnsi="Palatino Linotype" w:cs="Palatino Linotype"/>
          <w:i/>
          <w:sz w:val="22"/>
          <w:szCs w:val="22"/>
        </w:rPr>
        <w:t>, según se trate de un hecho probablemente delictivo o una infracción administrativa.</w:t>
      </w:r>
    </w:p>
    <w:p w14:paraId="6B4AFE97" w14:textId="77777777" w:rsidR="004A32AB" w:rsidRPr="00164BCF" w:rsidRDefault="004A32AB" w:rsidP="00A47C7F">
      <w:pPr>
        <w:spacing w:before="120" w:after="120" w:line="360" w:lineRule="auto"/>
        <w:ind w:left="567" w:right="902"/>
        <w:jc w:val="both"/>
        <w:rPr>
          <w:rFonts w:ascii="Palatino Linotype" w:eastAsia="Palatino Linotype" w:hAnsi="Palatino Linotype" w:cs="Palatino Linotype"/>
          <w:b/>
          <w:i/>
          <w:sz w:val="22"/>
          <w:szCs w:val="22"/>
        </w:rPr>
      </w:pPr>
      <w:r w:rsidRPr="00164BCF">
        <w:rPr>
          <w:rFonts w:ascii="Palatino Linotype" w:eastAsia="Palatino Linotype" w:hAnsi="Palatino Linotype" w:cs="Palatino Linotype"/>
          <w:b/>
          <w:i/>
          <w:sz w:val="22"/>
          <w:szCs w:val="22"/>
        </w:rPr>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14:paraId="3715D11B" w14:textId="77777777" w:rsidR="004A32AB" w:rsidRPr="00164BCF" w:rsidRDefault="004A32AB" w:rsidP="00A47C7F">
      <w:pPr>
        <w:spacing w:before="120" w:after="120" w:line="360" w:lineRule="auto"/>
        <w:ind w:left="567" w:right="902"/>
        <w:jc w:val="both"/>
        <w:rPr>
          <w:rFonts w:ascii="Palatino Linotype" w:eastAsia="Palatino Linotype" w:hAnsi="Palatino Linotype" w:cs="Palatino Linotype"/>
          <w:b/>
          <w:i/>
          <w:sz w:val="22"/>
          <w:szCs w:val="22"/>
        </w:rPr>
      </w:pPr>
      <w:r w:rsidRPr="00164BCF">
        <w:rPr>
          <w:rFonts w:ascii="Palatino Linotype" w:eastAsia="Palatino Linotype" w:hAnsi="Palatino Linotype" w:cs="Palatino Linotype"/>
          <w:b/>
          <w:i/>
          <w:sz w:val="22"/>
          <w:szCs w:val="22"/>
        </w:rPr>
        <w:t>…</w:t>
      </w:r>
    </w:p>
    <w:p w14:paraId="5B03C229" w14:textId="77777777" w:rsidR="004A32AB" w:rsidRPr="00164BCF" w:rsidRDefault="004A32AB" w:rsidP="00A47C7F">
      <w:pPr>
        <w:spacing w:before="120" w:after="120" w:line="360" w:lineRule="auto"/>
        <w:ind w:left="567" w:right="902"/>
        <w:jc w:val="both"/>
        <w:rPr>
          <w:rFonts w:ascii="Palatino Linotype" w:eastAsia="Palatino Linotype" w:hAnsi="Palatino Linotype" w:cs="Palatino Linotype"/>
          <w:b/>
          <w:i/>
          <w:sz w:val="22"/>
          <w:szCs w:val="22"/>
        </w:rPr>
      </w:pPr>
      <w:r w:rsidRPr="00164BCF">
        <w:rPr>
          <w:rFonts w:ascii="Palatino Linotype" w:eastAsia="Palatino Linotype" w:hAnsi="Palatino Linotype" w:cs="Palatino Linotype"/>
          <w:b/>
          <w:i/>
          <w:sz w:val="22"/>
          <w:szCs w:val="22"/>
        </w:rPr>
        <w:t>DÉCIMO CUARTO. REGISTRO DE LA INFORMACIÓN EN LA BASE DE DATOS DEL IPH.</w:t>
      </w:r>
    </w:p>
    <w:p w14:paraId="3A3C986E" w14:textId="77777777" w:rsidR="004A32AB" w:rsidRPr="00164BCF" w:rsidRDefault="004A32AB" w:rsidP="00A47C7F">
      <w:pPr>
        <w:spacing w:before="120" w:after="120" w:line="360" w:lineRule="auto"/>
        <w:ind w:left="567"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i/>
          <w:sz w:val="22"/>
          <w:szCs w:val="22"/>
        </w:rPr>
        <w:t>El registro de la información en la base de datos se llevará a cabo conforme a lo siguiente:</w:t>
      </w:r>
    </w:p>
    <w:p w14:paraId="41B07F44" w14:textId="77777777" w:rsidR="004A32AB" w:rsidRPr="00164BCF" w:rsidRDefault="004A32AB" w:rsidP="00A47C7F">
      <w:pPr>
        <w:numPr>
          <w:ilvl w:val="0"/>
          <w:numId w:val="4"/>
        </w:numPr>
        <w:pBdr>
          <w:top w:val="nil"/>
          <w:left w:val="nil"/>
          <w:bottom w:val="nil"/>
          <w:right w:val="nil"/>
          <w:between w:val="nil"/>
        </w:pBdr>
        <w:tabs>
          <w:tab w:val="left" w:pos="1418"/>
        </w:tabs>
        <w:spacing w:before="120" w:after="120" w:line="360" w:lineRule="auto"/>
        <w:ind w:left="567" w:right="902" w:hanging="141"/>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La captura y registro de la información suministrada a la base de datos son obligatorios y estarán a cargo de las instituciones policiales de los tres órdenes de gobierno</w:t>
      </w:r>
      <w:r w:rsidRPr="00164BCF">
        <w:rPr>
          <w:rFonts w:ascii="Palatino Linotype" w:eastAsia="Palatino Linotype" w:hAnsi="Palatino Linotype" w:cs="Palatino Linotype"/>
          <w:i/>
          <w:sz w:val="22"/>
          <w:szCs w:val="22"/>
        </w:rPr>
        <w:t>;</w:t>
      </w:r>
    </w:p>
    <w:p w14:paraId="2B0F1C3C" w14:textId="77777777" w:rsidR="004A32AB" w:rsidRPr="00164BCF" w:rsidRDefault="004A32AB" w:rsidP="00A47C7F">
      <w:pPr>
        <w:tabs>
          <w:tab w:val="left" w:pos="1418"/>
        </w:tabs>
        <w:spacing w:before="120" w:after="120" w:line="360" w:lineRule="auto"/>
        <w:ind w:left="567"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II.</w:t>
      </w:r>
      <w:r w:rsidRPr="00164BCF">
        <w:rPr>
          <w:rFonts w:ascii="Palatino Linotype" w:eastAsia="Palatino Linotype" w:hAnsi="Palatino Linotype" w:cs="Palatino Linotype"/>
          <w:i/>
          <w:sz w:val="22"/>
          <w:szCs w:val="22"/>
        </w:rPr>
        <w:t xml:space="preserve"> El suministro de la información se realizará con apego a los datos contenidos en el IPH;</w:t>
      </w:r>
    </w:p>
    <w:p w14:paraId="7DBAFD0A" w14:textId="77777777" w:rsidR="004A32AB" w:rsidRPr="00164BCF" w:rsidRDefault="004A32AB" w:rsidP="00A47C7F">
      <w:pPr>
        <w:tabs>
          <w:tab w:val="left" w:pos="1418"/>
        </w:tabs>
        <w:spacing w:before="120" w:after="120" w:line="360" w:lineRule="auto"/>
        <w:ind w:left="567"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III</w:t>
      </w:r>
      <w:r w:rsidRPr="00164BCF">
        <w:rPr>
          <w:rFonts w:ascii="Palatino Linotype" w:eastAsia="Palatino Linotype" w:hAnsi="Palatino Linotype" w:cs="Palatino Linotype"/>
          <w:i/>
          <w:sz w:val="22"/>
          <w:szCs w:val="22"/>
        </w:rPr>
        <w:t>. El registro de los datos contenidos en el IPH y su digitalización se harán de manera inmediata, sin que exceda de un término máximo de veinticuatro horas contadas a partir de la hora de recepción por parte de la autoridad competente, y</w:t>
      </w:r>
    </w:p>
    <w:p w14:paraId="098A6145" w14:textId="77777777" w:rsidR="004A32AB" w:rsidRPr="00164BCF" w:rsidRDefault="004A32AB" w:rsidP="00A47C7F">
      <w:pPr>
        <w:tabs>
          <w:tab w:val="left" w:pos="1418"/>
        </w:tabs>
        <w:spacing w:before="120" w:after="120" w:line="360" w:lineRule="auto"/>
        <w:ind w:left="567" w:right="902"/>
        <w:jc w:val="both"/>
        <w:rPr>
          <w:rFonts w:ascii="Palatino Linotype" w:eastAsia="Palatino Linotype" w:hAnsi="Palatino Linotype" w:cs="Palatino Linotype"/>
          <w:i/>
          <w:sz w:val="22"/>
          <w:szCs w:val="22"/>
        </w:rPr>
      </w:pPr>
      <w:r w:rsidRPr="00164BCF">
        <w:rPr>
          <w:rFonts w:ascii="Palatino Linotype" w:eastAsia="Palatino Linotype" w:hAnsi="Palatino Linotype" w:cs="Palatino Linotype"/>
          <w:b/>
          <w:i/>
          <w:sz w:val="22"/>
          <w:szCs w:val="22"/>
        </w:rPr>
        <w:t xml:space="preserve">IV. </w:t>
      </w:r>
      <w:r w:rsidRPr="00164BCF">
        <w:rPr>
          <w:rFonts w:ascii="Palatino Linotype" w:eastAsia="Palatino Linotype" w:hAnsi="Palatino Linotype" w:cs="Palatino Linotype"/>
          <w:i/>
          <w:sz w:val="22"/>
          <w:szCs w:val="22"/>
        </w:rPr>
        <w:t>La Secretaría garantizará la operación, disponibilidad, interconexión y mantenimiento de los componentes tecnológicos que soporten la base de datos y sistemas informáticos del IPH.”</w:t>
      </w:r>
    </w:p>
    <w:p w14:paraId="07D0CCDA" w14:textId="0E844321" w:rsidR="004A32AB" w:rsidRPr="00164BCF" w:rsidRDefault="004A32AB" w:rsidP="00A47C7F">
      <w:pPr>
        <w:pStyle w:val="NormalWeb"/>
        <w:tabs>
          <w:tab w:val="left" w:pos="8505"/>
        </w:tabs>
        <w:spacing w:before="240" w:beforeAutospacing="0" w:after="240" w:afterAutospacing="0" w:line="360" w:lineRule="auto"/>
        <w:ind w:right="49"/>
        <w:jc w:val="both"/>
        <w:rPr>
          <w:rFonts w:ascii="Palatino Linotype" w:eastAsia="Palatino Linotype" w:hAnsi="Palatino Linotype" w:cs="Palatino Linotype"/>
          <w:b/>
          <w:sz w:val="22"/>
          <w:szCs w:val="22"/>
          <w:u w:val="single"/>
        </w:rPr>
      </w:pPr>
      <w:r w:rsidRPr="00164BCF">
        <w:rPr>
          <w:rFonts w:ascii="Palatino Linotype" w:eastAsia="Palatino Linotype" w:hAnsi="Palatino Linotype" w:cs="Palatino Linotype"/>
          <w:sz w:val="22"/>
          <w:szCs w:val="22"/>
        </w:rPr>
        <w:t xml:space="preserve">De lo anterior, se deduce que del informe policial homologado, tiene por objeto que las Instituciones policiales, entre ellas las municipales, documenten la información relacionada </w:t>
      </w:r>
      <w:r w:rsidRPr="00164BCF">
        <w:rPr>
          <w:rFonts w:ascii="Palatino Linotype" w:eastAsia="Palatino Linotype" w:hAnsi="Palatino Linotype" w:cs="Palatino Linotype"/>
          <w:sz w:val="22"/>
          <w:szCs w:val="22"/>
        </w:rPr>
        <w:lastRenderedPageBreak/>
        <w:t xml:space="preserve">con la puesta a disposición de personas y/u objetos derivados de su intervención, para con ello, deben hacer más eficiente el debido proceso y fomentar el uso de la información para acciones de inteligencia; </w:t>
      </w:r>
      <w:r w:rsidRPr="00164BCF">
        <w:rPr>
          <w:rFonts w:ascii="Palatino Linotype" w:eastAsia="Palatino Linotype" w:hAnsi="Palatino Linotype" w:cs="Palatino Linotype"/>
          <w:b/>
          <w:sz w:val="22"/>
          <w:szCs w:val="22"/>
        </w:rPr>
        <w:t xml:space="preserve">por lo tanto, dicho informe únicamente es entregado junto con la persona detenida o bien, con los objetos que fueron asegurados en el hecho y/o acto probablemente constitutivo de delito. </w:t>
      </w:r>
      <w:r w:rsidRPr="00164BCF">
        <w:rPr>
          <w:rFonts w:ascii="Palatino Linotype" w:eastAsia="Palatino Linotype" w:hAnsi="Palatino Linotype" w:cs="Palatino Linotype"/>
          <w:sz w:val="22"/>
          <w:szCs w:val="22"/>
        </w:rPr>
        <w:t xml:space="preserve">Es importante dejar de lado que no se están solicitando estos documentos, </w:t>
      </w:r>
      <w:r w:rsidRPr="00164BCF">
        <w:rPr>
          <w:rFonts w:ascii="Palatino Linotype" w:eastAsia="Palatino Linotype" w:hAnsi="Palatino Linotype" w:cs="Palatino Linotype"/>
          <w:b/>
          <w:sz w:val="22"/>
          <w:szCs w:val="22"/>
          <w:u w:val="single"/>
        </w:rPr>
        <w:t xml:space="preserve">sino información estadística únicamente. </w:t>
      </w:r>
    </w:p>
    <w:p w14:paraId="280396DA" w14:textId="77777777" w:rsidR="005447CF" w:rsidRPr="00164BCF" w:rsidRDefault="005447CF" w:rsidP="00A47C7F">
      <w:pPr>
        <w:pStyle w:val="NormalWeb"/>
        <w:spacing w:before="0" w:beforeAutospacing="0" w:after="0" w:afterAutospacing="0" w:line="360" w:lineRule="auto"/>
        <w:jc w:val="both"/>
        <w:rPr>
          <w:rFonts w:ascii="Palatino Linotype" w:hAnsi="Palatino Linotype"/>
          <w:sz w:val="22"/>
          <w:szCs w:val="22"/>
        </w:rPr>
      </w:pPr>
      <w:r w:rsidRPr="00164BCF">
        <w:rPr>
          <w:rFonts w:ascii="Palatino Linotype" w:hAnsi="Palatino Linotype"/>
          <w:sz w:val="22"/>
          <w:szCs w:val="22"/>
        </w:rPr>
        <w:t>En este orden de ideas, es evidente que el Informe Policial Homologado se entrega en el momento que un elemento policial pone a disposición a una persona u objetos recabados del lugar en el que ocurrieron los hechos delictivos y/o faltas administrativas; por lo tanto, es claro que no en todos los casos en que se conoce de una conducta delictiva y se inicia una carpeta de investigación, o se agrega un informe policial homologado, pues es evidente que existen diversos tipos de delitos que se pueden configurar sin que se genere el informe en comento. </w:t>
      </w:r>
    </w:p>
    <w:p w14:paraId="2CBEF014" w14:textId="77777777" w:rsidR="005447CF" w:rsidRPr="00164BCF" w:rsidRDefault="005447CF" w:rsidP="00A47C7F">
      <w:pPr>
        <w:spacing w:line="360" w:lineRule="auto"/>
        <w:rPr>
          <w:rFonts w:ascii="Palatino Linotype" w:hAnsi="Palatino Linotype"/>
          <w:sz w:val="22"/>
          <w:szCs w:val="22"/>
        </w:rPr>
      </w:pPr>
    </w:p>
    <w:p w14:paraId="340D02A9" w14:textId="31886CCA" w:rsidR="005447CF" w:rsidRPr="00164BCF" w:rsidRDefault="005447CF" w:rsidP="00A47C7F">
      <w:pPr>
        <w:pStyle w:val="NormalWeb"/>
        <w:spacing w:before="0" w:beforeAutospacing="0" w:after="0" w:afterAutospacing="0" w:line="360" w:lineRule="auto"/>
        <w:jc w:val="both"/>
        <w:rPr>
          <w:rFonts w:ascii="Palatino Linotype" w:hAnsi="Palatino Linotype"/>
          <w:sz w:val="22"/>
          <w:szCs w:val="22"/>
        </w:rPr>
      </w:pPr>
      <w:r w:rsidRPr="00164BCF">
        <w:rPr>
          <w:rFonts w:ascii="Palatino Linotype" w:hAnsi="Palatino Linotype"/>
          <w:sz w:val="22"/>
          <w:szCs w:val="22"/>
        </w:rPr>
        <w:t xml:space="preserve">En congruencia con lo expuesto, no se deja lado que si bien, existen conductas que por su naturaleza si intervienen elementos policiales y derivado de ello se recaban objetos además de presentar a los probables responsables ante el Ministerio Público, datos que deben ser reproducidos en el informe policial homologado, no obstante, </w:t>
      </w:r>
      <w:r w:rsidRPr="00164BCF">
        <w:rPr>
          <w:rFonts w:ascii="Palatino Linotype" w:hAnsi="Palatino Linotype"/>
          <w:b/>
          <w:bCs/>
          <w:sz w:val="22"/>
          <w:szCs w:val="22"/>
        </w:rPr>
        <w:t>es preciso reiterar que el Particular solicitó información estadística de la incidencia por faltas administrativas,</w:t>
      </w:r>
      <w:r w:rsidRPr="00164BCF">
        <w:rPr>
          <w:rFonts w:ascii="Palatino Linotype" w:hAnsi="Palatino Linotype"/>
          <w:sz w:val="22"/>
          <w:szCs w:val="22"/>
        </w:rPr>
        <w:t xml:space="preserve"> lo cual, </w:t>
      </w:r>
      <w:r w:rsidRPr="00164BCF">
        <w:rPr>
          <w:rFonts w:ascii="Palatino Linotype" w:hAnsi="Palatino Linotype"/>
          <w:b/>
          <w:bCs/>
          <w:sz w:val="22"/>
          <w:szCs w:val="22"/>
        </w:rPr>
        <w:t>corresponde únicamente al número de hechos y/o actos de los que se tuvo conocimiento</w:t>
      </w:r>
      <w:r w:rsidRPr="00164BCF">
        <w:rPr>
          <w:rFonts w:ascii="Palatino Linotype" w:hAnsi="Palatino Linotype"/>
          <w:sz w:val="22"/>
          <w:szCs w:val="22"/>
        </w:rPr>
        <w:t xml:space="preserve"> y con base en ello, el </w:t>
      </w:r>
      <w:r w:rsidRPr="00164BCF">
        <w:rPr>
          <w:rFonts w:ascii="Palatino Linotype" w:hAnsi="Palatino Linotype"/>
          <w:b/>
          <w:bCs/>
          <w:sz w:val="22"/>
          <w:szCs w:val="22"/>
        </w:rPr>
        <w:t>SUJETO OBLIGADO</w:t>
      </w:r>
      <w:r w:rsidRPr="00164BCF">
        <w:rPr>
          <w:rFonts w:ascii="Palatino Linotype" w:hAnsi="Palatino Linotype"/>
          <w:sz w:val="22"/>
          <w:szCs w:val="22"/>
        </w:rPr>
        <w:t xml:space="preserve"> no se encuentra constreñido para buscar en el expediente formado si existe o no, el informe policial homologado, esto, en virtud del artículo 12 de la Ley de Transparencia y Acceso a la Información Pública del Estado de México y Municipios, mismo que a la letra estipula lo siguiente:</w:t>
      </w:r>
    </w:p>
    <w:p w14:paraId="722BED9A" w14:textId="77777777" w:rsidR="005447CF" w:rsidRPr="00164BCF" w:rsidRDefault="005447CF" w:rsidP="00A47C7F">
      <w:pPr>
        <w:spacing w:line="360" w:lineRule="auto"/>
        <w:rPr>
          <w:rFonts w:ascii="Palatino Linotype" w:hAnsi="Palatino Linotype"/>
          <w:sz w:val="22"/>
          <w:szCs w:val="22"/>
        </w:rPr>
      </w:pPr>
    </w:p>
    <w:p w14:paraId="1A470F7B" w14:textId="77777777" w:rsidR="005447CF" w:rsidRPr="00164BCF" w:rsidRDefault="005447CF" w:rsidP="00A47C7F">
      <w:pPr>
        <w:pStyle w:val="NormalWeb"/>
        <w:spacing w:before="0" w:beforeAutospacing="0" w:after="0" w:afterAutospacing="0" w:line="276" w:lineRule="auto"/>
        <w:ind w:left="1134" w:right="900"/>
        <w:jc w:val="both"/>
        <w:rPr>
          <w:rFonts w:ascii="Palatino Linotype" w:hAnsi="Palatino Linotype"/>
          <w:sz w:val="22"/>
          <w:szCs w:val="22"/>
        </w:rPr>
      </w:pPr>
      <w:r w:rsidRPr="00164BCF">
        <w:rPr>
          <w:rFonts w:ascii="Palatino Linotype" w:hAnsi="Palatino Linotype"/>
          <w:i/>
          <w:iCs/>
          <w:sz w:val="22"/>
          <w:szCs w:val="22"/>
        </w:rPr>
        <w:lastRenderedPageBreak/>
        <w:t>Artículo 12. Quienes generen, recopilen, administren, manejen, procesen, archiven o conserven información pública serán responsables de la misma en los términos de las disposiciones jurídicas aplicables. </w:t>
      </w:r>
    </w:p>
    <w:p w14:paraId="33298FC4" w14:textId="77777777" w:rsidR="005447CF" w:rsidRPr="00164BCF" w:rsidRDefault="005447CF" w:rsidP="00A47C7F">
      <w:pPr>
        <w:pStyle w:val="NormalWeb"/>
        <w:spacing w:before="0" w:beforeAutospacing="0" w:after="0" w:afterAutospacing="0" w:line="276" w:lineRule="auto"/>
        <w:ind w:left="1134" w:right="900"/>
        <w:jc w:val="both"/>
        <w:rPr>
          <w:rFonts w:ascii="Palatino Linotype" w:hAnsi="Palatino Linotype"/>
          <w:sz w:val="22"/>
          <w:szCs w:val="22"/>
        </w:rPr>
      </w:pPr>
      <w:r w:rsidRPr="00164BCF">
        <w:rPr>
          <w:rFonts w:ascii="Palatino Linotype" w:hAnsi="Palatino Linotype"/>
          <w:b/>
          <w:bCs/>
          <w:i/>
          <w:iCs/>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164BCF">
        <w:rPr>
          <w:rFonts w:ascii="Palatino Linotype" w:hAnsi="Palatino Linotype"/>
          <w:b/>
          <w:bCs/>
          <w:i/>
          <w:iCs/>
          <w:sz w:val="22"/>
          <w:szCs w:val="22"/>
        </w:rPr>
        <w:t>la misma</w:t>
      </w:r>
      <w:proofErr w:type="gramEnd"/>
      <w:r w:rsidRPr="00164BCF">
        <w:rPr>
          <w:rFonts w:ascii="Palatino Linotype" w:hAnsi="Palatino Linotype"/>
          <w:b/>
          <w:bCs/>
          <w:i/>
          <w:iCs/>
          <w:sz w:val="22"/>
          <w:szCs w:val="22"/>
        </w:rPr>
        <w:t>, ni el presentarla conforme al interés del solicitante; no estarán obligados a generarla, resumirla, efectuar cálculos o practicar investigaciones.</w:t>
      </w:r>
    </w:p>
    <w:p w14:paraId="5C7D20E0" w14:textId="77777777" w:rsidR="005447CF" w:rsidRPr="00164BCF" w:rsidRDefault="005447CF" w:rsidP="00A47C7F">
      <w:pPr>
        <w:spacing w:line="360" w:lineRule="auto"/>
        <w:rPr>
          <w:rFonts w:ascii="Palatino Linotype" w:hAnsi="Palatino Linotype"/>
          <w:sz w:val="22"/>
          <w:szCs w:val="22"/>
        </w:rPr>
      </w:pPr>
    </w:p>
    <w:p w14:paraId="476326F0" w14:textId="275913C7" w:rsidR="005447CF" w:rsidRPr="00164BCF" w:rsidRDefault="005447CF" w:rsidP="00A47C7F">
      <w:pPr>
        <w:pStyle w:val="NormalWeb"/>
        <w:spacing w:before="0" w:beforeAutospacing="0" w:after="0" w:afterAutospacing="0" w:line="360" w:lineRule="auto"/>
        <w:jc w:val="both"/>
        <w:rPr>
          <w:rFonts w:ascii="Palatino Linotype" w:hAnsi="Palatino Linotype"/>
          <w:sz w:val="22"/>
          <w:szCs w:val="22"/>
        </w:rPr>
      </w:pPr>
      <w:r w:rsidRPr="00164BCF">
        <w:rPr>
          <w:rFonts w:ascii="Palatino Linotype" w:hAnsi="Palatino Linotype"/>
          <w:sz w:val="22"/>
          <w:szCs w:val="22"/>
        </w:rPr>
        <w:t xml:space="preserve">En esta tesitura, es claro que el nivel de desagregación que solicita el Particular, confiere al </w:t>
      </w:r>
      <w:r w:rsidRPr="00164BCF">
        <w:rPr>
          <w:rFonts w:ascii="Palatino Linotype" w:hAnsi="Palatino Linotype"/>
          <w:b/>
          <w:bCs/>
          <w:sz w:val="22"/>
          <w:szCs w:val="22"/>
        </w:rPr>
        <w:t>SUJETO OBLIGADO</w:t>
      </w:r>
      <w:r w:rsidRPr="00164BCF">
        <w:rPr>
          <w:rFonts w:ascii="Palatino Linotype" w:hAnsi="Palatino Linotype"/>
          <w:sz w:val="22"/>
          <w:szCs w:val="22"/>
        </w:rPr>
        <w:t xml:space="preserve"> a practicar una investigación dentro de todos los expedientes formados, para con ello, precisar si se encuentra o no, el informe de policía homologado y en consecuencia, realizar un pronunciamiento</w:t>
      </w:r>
      <w:r w:rsidRPr="00164BCF">
        <w:rPr>
          <w:rFonts w:ascii="Palatino Linotype" w:hAnsi="Palatino Linotype"/>
          <w:i/>
          <w:iCs/>
          <w:sz w:val="22"/>
          <w:szCs w:val="22"/>
        </w:rPr>
        <w:t xml:space="preserve"> ad hoc</w:t>
      </w:r>
      <w:r w:rsidRPr="00164BCF">
        <w:rPr>
          <w:rFonts w:ascii="Palatino Linotype" w:hAnsi="Palatino Linotype"/>
          <w:sz w:val="22"/>
          <w:szCs w:val="22"/>
        </w:rPr>
        <w:t xml:space="preserve"> a los intereses de este último, situación que como fue precisado, va en contra del criterio número 03/17 emitido por el Pleno del Instituto Nacional de Transparencia, Acceso a la Información y Protección de Datos Personales, que por rubro y texto, dispone lo siguiente:</w:t>
      </w:r>
    </w:p>
    <w:p w14:paraId="41D99ECD" w14:textId="77777777" w:rsidR="005447CF" w:rsidRPr="00164BCF" w:rsidRDefault="005447CF" w:rsidP="00A47C7F">
      <w:pPr>
        <w:spacing w:line="360" w:lineRule="auto"/>
        <w:rPr>
          <w:rFonts w:ascii="Palatino Linotype" w:hAnsi="Palatino Linotype"/>
          <w:sz w:val="22"/>
          <w:szCs w:val="22"/>
        </w:rPr>
      </w:pPr>
    </w:p>
    <w:p w14:paraId="54AE019A" w14:textId="77777777" w:rsidR="005447CF" w:rsidRPr="00164BCF" w:rsidRDefault="005447CF" w:rsidP="00A47C7F">
      <w:pPr>
        <w:pStyle w:val="NormalWeb"/>
        <w:spacing w:before="0" w:beforeAutospacing="0" w:after="0" w:afterAutospacing="0" w:line="276" w:lineRule="auto"/>
        <w:ind w:left="1134" w:right="900"/>
        <w:jc w:val="both"/>
        <w:rPr>
          <w:rFonts w:ascii="Palatino Linotype" w:hAnsi="Palatino Linotype"/>
          <w:sz w:val="22"/>
          <w:szCs w:val="22"/>
        </w:rPr>
      </w:pPr>
      <w:r w:rsidRPr="00164BCF">
        <w:rPr>
          <w:rFonts w:ascii="Palatino Linotype" w:hAnsi="Palatino Linotype"/>
          <w:b/>
          <w:bCs/>
          <w:i/>
          <w:iCs/>
          <w:sz w:val="22"/>
          <w:szCs w:val="22"/>
        </w:rPr>
        <w:t xml:space="preserve">No existe obligación de elaborar documentos ad hoc para atender las solicitudes de acceso a la información. </w:t>
      </w:r>
      <w:r w:rsidRPr="00164BCF">
        <w:rPr>
          <w:rFonts w:ascii="Palatino Linotype" w:hAnsi="Palatino Linotype"/>
          <w:i/>
          <w:iCs/>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28056B3" w14:textId="77777777" w:rsidR="005447CF" w:rsidRPr="00164BCF" w:rsidRDefault="005447CF" w:rsidP="00A47C7F">
      <w:pPr>
        <w:spacing w:line="360" w:lineRule="auto"/>
        <w:rPr>
          <w:rFonts w:ascii="Palatino Linotype" w:hAnsi="Palatino Linotype"/>
          <w:sz w:val="22"/>
          <w:szCs w:val="22"/>
        </w:rPr>
      </w:pPr>
    </w:p>
    <w:p w14:paraId="541FF4A3" w14:textId="4F58B5D2" w:rsidR="00B42862" w:rsidRPr="00164BCF" w:rsidRDefault="00B42862" w:rsidP="00A47C7F">
      <w:pPr>
        <w:pStyle w:val="NormalWeb"/>
        <w:tabs>
          <w:tab w:val="left" w:pos="8505"/>
        </w:tabs>
        <w:spacing w:before="240" w:beforeAutospacing="0" w:after="240" w:afterAutospacing="0" w:line="360" w:lineRule="auto"/>
        <w:ind w:right="49"/>
        <w:jc w:val="both"/>
        <w:rPr>
          <w:rFonts w:ascii="Palatino Linotype" w:hAnsi="Palatino Linotype"/>
          <w:bCs/>
          <w:sz w:val="22"/>
          <w:szCs w:val="22"/>
        </w:rPr>
      </w:pPr>
      <w:r w:rsidRPr="00164BCF">
        <w:rPr>
          <w:rFonts w:ascii="Palatino Linotype" w:eastAsia="Palatino Linotype" w:hAnsi="Palatino Linotype" w:cs="Palatino Linotype"/>
          <w:bCs/>
          <w:sz w:val="22"/>
          <w:szCs w:val="22"/>
        </w:rPr>
        <w:lastRenderedPageBreak/>
        <w:t xml:space="preserve">Hasta aquí se puede concluir que no existe fuente obligacional para generar información estadística al grado de detalle requerido por el particular, ni </w:t>
      </w:r>
      <w:r w:rsidR="00A47C7F" w:rsidRPr="00164BCF">
        <w:rPr>
          <w:rFonts w:ascii="Palatino Linotype" w:eastAsia="Palatino Linotype" w:hAnsi="Palatino Linotype" w:cs="Palatino Linotype"/>
          <w:bCs/>
          <w:sz w:val="22"/>
          <w:szCs w:val="22"/>
        </w:rPr>
        <w:t>por la</w:t>
      </w:r>
      <w:r w:rsidRPr="00164BCF">
        <w:rPr>
          <w:rFonts w:ascii="Palatino Linotype" w:eastAsia="Palatino Linotype" w:hAnsi="Palatino Linotype" w:cs="Palatino Linotype"/>
          <w:bCs/>
          <w:sz w:val="22"/>
          <w:szCs w:val="22"/>
        </w:rPr>
        <w:t xml:space="preserve"> Dirección de Seguridad Pública, ni por parte de los Juzgados Cívicos. </w:t>
      </w:r>
    </w:p>
    <w:p w14:paraId="008ADE22" w14:textId="161F9190" w:rsidR="005447CF" w:rsidRPr="00164BCF" w:rsidRDefault="005447CF" w:rsidP="00A47C7F">
      <w:pPr>
        <w:pStyle w:val="NormalWeb"/>
        <w:spacing w:before="0" w:beforeAutospacing="0" w:after="0" w:afterAutospacing="0" w:line="360" w:lineRule="auto"/>
        <w:jc w:val="both"/>
        <w:rPr>
          <w:rFonts w:ascii="Palatino Linotype" w:hAnsi="Palatino Linotype"/>
          <w:sz w:val="22"/>
          <w:szCs w:val="22"/>
        </w:rPr>
      </w:pPr>
      <w:r w:rsidRPr="00164BCF">
        <w:rPr>
          <w:rFonts w:ascii="Palatino Linotype" w:hAnsi="Palatino Linotype"/>
          <w:sz w:val="22"/>
          <w:szCs w:val="22"/>
        </w:rPr>
        <w:t xml:space="preserve">Por tales circunstancias para el caso en particular, este Instituto no encuentra sustento legal que permita ordenar la entrega de la información conforme los intereses del Particular; no obstante, es procedente analizar la respuesta del </w:t>
      </w:r>
      <w:r w:rsidRPr="00164BCF">
        <w:rPr>
          <w:rFonts w:ascii="Palatino Linotype" w:hAnsi="Palatino Linotype"/>
          <w:b/>
          <w:bCs/>
          <w:sz w:val="22"/>
          <w:szCs w:val="22"/>
        </w:rPr>
        <w:t>SUJETO OBLIGADO</w:t>
      </w:r>
      <w:r w:rsidRPr="00164BCF">
        <w:rPr>
          <w:rFonts w:ascii="Palatino Linotype" w:hAnsi="Palatino Linotype"/>
          <w:sz w:val="22"/>
          <w:szCs w:val="22"/>
        </w:rPr>
        <w:t xml:space="preserve"> para que, de ser el caso, en aras del principio de máxima publicidad, se ordene la entrega de la información con el mayor grado de desagregación posible.</w:t>
      </w:r>
    </w:p>
    <w:p w14:paraId="44C35EFB" w14:textId="77777777" w:rsidR="00B42862" w:rsidRPr="00164BCF" w:rsidRDefault="00B42862" w:rsidP="00A47C7F">
      <w:pPr>
        <w:pStyle w:val="NormalWeb"/>
        <w:spacing w:before="0" w:beforeAutospacing="0" w:after="0" w:afterAutospacing="0" w:line="360" w:lineRule="auto"/>
        <w:ind w:right="-7"/>
        <w:jc w:val="both"/>
        <w:rPr>
          <w:rFonts w:ascii="Palatino Linotype" w:hAnsi="Palatino Linotype"/>
          <w:sz w:val="22"/>
          <w:szCs w:val="22"/>
        </w:rPr>
      </w:pPr>
    </w:p>
    <w:p w14:paraId="1DDC055C" w14:textId="6B070A9D" w:rsidR="00D1028A" w:rsidRPr="00164BCF" w:rsidRDefault="00B42862" w:rsidP="00A47C7F">
      <w:pPr>
        <w:pStyle w:val="NormalWeb"/>
        <w:spacing w:before="0" w:beforeAutospacing="0" w:after="0" w:afterAutospacing="0" w:line="360" w:lineRule="auto"/>
        <w:ind w:right="-7"/>
        <w:jc w:val="both"/>
        <w:rPr>
          <w:rFonts w:ascii="Palatino Linotype" w:hAnsi="Palatino Linotype"/>
          <w:sz w:val="22"/>
          <w:szCs w:val="22"/>
        </w:rPr>
      </w:pPr>
      <w:r w:rsidRPr="00164BCF">
        <w:rPr>
          <w:rFonts w:ascii="Palatino Linotype" w:hAnsi="Palatino Linotype"/>
          <w:sz w:val="22"/>
          <w:szCs w:val="22"/>
        </w:rPr>
        <w:t>En ese sentido</w:t>
      </w:r>
      <w:r w:rsidR="00D1028A" w:rsidRPr="00164BCF">
        <w:rPr>
          <w:rFonts w:ascii="Palatino Linotype" w:hAnsi="Palatino Linotype"/>
          <w:sz w:val="22"/>
          <w:szCs w:val="22"/>
        </w:rPr>
        <w:t>,</w:t>
      </w:r>
      <w:r w:rsidRPr="00164BCF">
        <w:rPr>
          <w:rFonts w:ascii="Palatino Linotype" w:hAnsi="Palatino Linotype"/>
          <w:sz w:val="22"/>
          <w:szCs w:val="22"/>
        </w:rPr>
        <w:t xml:space="preserve"> se advierte que,</w:t>
      </w:r>
      <w:r w:rsidR="00D1028A" w:rsidRPr="00164BCF">
        <w:rPr>
          <w:rFonts w:ascii="Palatino Linotype" w:hAnsi="Palatino Linotype"/>
          <w:sz w:val="22"/>
          <w:szCs w:val="22"/>
        </w:rPr>
        <w:t xml:space="preserve"> si bien existe pronunciamiento de la Dirección de Seguridad Pública, a través </w:t>
      </w:r>
      <w:proofErr w:type="gramStart"/>
      <w:r w:rsidR="00D1028A" w:rsidRPr="00164BCF">
        <w:rPr>
          <w:rFonts w:ascii="Palatino Linotype" w:hAnsi="Palatino Linotype"/>
          <w:sz w:val="22"/>
          <w:szCs w:val="22"/>
        </w:rPr>
        <w:t>del mismo</w:t>
      </w:r>
      <w:proofErr w:type="gramEnd"/>
      <w:r w:rsidR="00D1028A" w:rsidRPr="00164BCF">
        <w:rPr>
          <w:rFonts w:ascii="Palatino Linotype" w:hAnsi="Palatino Linotype"/>
          <w:sz w:val="22"/>
          <w:szCs w:val="22"/>
        </w:rPr>
        <w:t xml:space="preserve"> no se precisa si cuenta </w:t>
      </w:r>
      <w:r w:rsidRPr="00164BCF">
        <w:rPr>
          <w:rFonts w:ascii="Palatino Linotype" w:hAnsi="Palatino Linotype"/>
          <w:sz w:val="22"/>
          <w:szCs w:val="22"/>
        </w:rPr>
        <w:t xml:space="preserve">en sus archivos </w:t>
      </w:r>
      <w:r w:rsidR="00D1028A" w:rsidRPr="00164BCF">
        <w:rPr>
          <w:rFonts w:ascii="Palatino Linotype" w:hAnsi="Palatino Linotype"/>
          <w:sz w:val="22"/>
          <w:szCs w:val="22"/>
        </w:rPr>
        <w:t xml:space="preserve">con el dato requerido por el particular, esto es </w:t>
      </w:r>
      <w:r w:rsidR="00D1028A" w:rsidRPr="00164BCF">
        <w:rPr>
          <w:rFonts w:ascii="Palatino Linotype" w:eastAsia="Palatino Linotype" w:hAnsi="Palatino Linotype" w:cs="Palatino Linotype"/>
          <w:b/>
          <w:bCs/>
          <w:i/>
          <w:sz w:val="22"/>
          <w:szCs w:val="22"/>
        </w:rPr>
        <w:t xml:space="preserve">tipo de falta administrativa se trata (faltas a la moral, alteración del orden público etc. </w:t>
      </w:r>
      <w:r w:rsidR="00D1028A" w:rsidRPr="00164BCF">
        <w:rPr>
          <w:rFonts w:ascii="Palatino Linotype" w:eastAsia="Palatino Linotype" w:hAnsi="Palatino Linotype" w:cs="Palatino Linotype"/>
          <w:iCs/>
          <w:sz w:val="22"/>
          <w:szCs w:val="22"/>
        </w:rPr>
        <w:t xml:space="preserve">Por lo que dicha respuesta carece de los principios de congruencia y </w:t>
      </w:r>
      <w:r w:rsidR="005447CF" w:rsidRPr="00164BCF">
        <w:rPr>
          <w:rFonts w:ascii="Palatino Linotype" w:eastAsia="Palatino Linotype" w:hAnsi="Palatino Linotype" w:cs="Palatino Linotype"/>
          <w:iCs/>
          <w:sz w:val="22"/>
          <w:szCs w:val="22"/>
        </w:rPr>
        <w:t>exhaustividad</w:t>
      </w:r>
      <w:r w:rsidR="00D1028A" w:rsidRPr="00164BCF">
        <w:rPr>
          <w:rFonts w:ascii="Palatino Linotype" w:eastAsia="Palatino Linotype" w:hAnsi="Palatino Linotype" w:cs="Palatino Linotype"/>
          <w:iCs/>
          <w:sz w:val="22"/>
          <w:szCs w:val="22"/>
        </w:rPr>
        <w:t xml:space="preserve"> </w:t>
      </w:r>
      <w:r w:rsidR="00D1028A" w:rsidRPr="00164BCF">
        <w:rPr>
          <w:rFonts w:ascii="Palatino Linotype" w:hAnsi="Palatino Linotype"/>
          <w:sz w:val="22"/>
          <w:szCs w:val="22"/>
        </w:rPr>
        <w:t xml:space="preserve">de conformidad con el Criterio </w:t>
      </w:r>
      <w:r w:rsidR="005447CF" w:rsidRPr="00164BCF">
        <w:rPr>
          <w:rFonts w:ascii="Palatino Linotype" w:hAnsi="Palatino Linotype"/>
          <w:sz w:val="22"/>
          <w:szCs w:val="22"/>
        </w:rPr>
        <w:t xml:space="preserve">orientador </w:t>
      </w:r>
      <w:r w:rsidR="00D1028A" w:rsidRPr="00164BCF">
        <w:rPr>
          <w:rFonts w:ascii="Palatino Linotype" w:hAnsi="Palatino Linotype"/>
          <w:sz w:val="22"/>
          <w:szCs w:val="22"/>
        </w:rPr>
        <w:t xml:space="preserve">02/17 emitido por el </w:t>
      </w:r>
      <w:r w:rsidR="005447CF" w:rsidRPr="00164BCF">
        <w:rPr>
          <w:rFonts w:ascii="Palatino Linotype" w:hAnsi="Palatino Linotype"/>
          <w:sz w:val="22"/>
          <w:szCs w:val="22"/>
        </w:rPr>
        <w:t xml:space="preserve">entonces </w:t>
      </w:r>
      <w:r w:rsidR="00D1028A" w:rsidRPr="00164BCF">
        <w:rPr>
          <w:rFonts w:ascii="Palatino Linotype" w:hAnsi="Palatino Linotype"/>
          <w:sz w:val="22"/>
          <w:szCs w:val="22"/>
        </w:rPr>
        <w:t>Instituto Nacional de Transparencia, Acceso a la Información y Protección de Datos Personales el cual establece lo siguiente:</w:t>
      </w:r>
    </w:p>
    <w:p w14:paraId="1CC665F4" w14:textId="77777777" w:rsidR="00D1028A" w:rsidRPr="00164BCF" w:rsidRDefault="00D1028A" w:rsidP="00A47C7F">
      <w:pPr>
        <w:spacing w:line="360" w:lineRule="auto"/>
        <w:rPr>
          <w:rFonts w:ascii="Palatino Linotype" w:hAnsi="Palatino Linotype"/>
          <w:sz w:val="22"/>
          <w:szCs w:val="22"/>
        </w:rPr>
      </w:pPr>
    </w:p>
    <w:p w14:paraId="0241F8B8" w14:textId="77777777" w:rsidR="00D1028A" w:rsidRPr="00164BCF" w:rsidRDefault="00D1028A" w:rsidP="00790E72">
      <w:pPr>
        <w:pStyle w:val="NormalWeb"/>
        <w:spacing w:before="0" w:beforeAutospacing="0" w:after="0" w:afterAutospacing="0" w:line="276" w:lineRule="auto"/>
        <w:ind w:left="567" w:right="701"/>
        <w:jc w:val="both"/>
        <w:rPr>
          <w:rFonts w:ascii="Palatino Linotype" w:hAnsi="Palatino Linotype"/>
          <w:sz w:val="22"/>
          <w:szCs w:val="22"/>
        </w:rPr>
      </w:pPr>
      <w:r w:rsidRPr="00164BCF">
        <w:rPr>
          <w:rFonts w:ascii="Palatino Linotype" w:hAnsi="Palatino Linotype"/>
          <w:b/>
          <w:bCs/>
          <w:i/>
          <w:iCs/>
          <w:sz w:val="22"/>
          <w:szCs w:val="22"/>
        </w:rPr>
        <w:t>Congruencia y exhaustividad. Sus alcances para garantizar el derecho de acceso a la información.</w:t>
      </w:r>
      <w:r w:rsidRPr="00164BCF">
        <w:rPr>
          <w:rFonts w:ascii="Palatino Linotype" w:hAnsi="Palatino Linotype"/>
          <w:i/>
          <w:iCs/>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w:t>
      </w:r>
      <w:r w:rsidRPr="00164BCF">
        <w:rPr>
          <w:rFonts w:ascii="Palatino Linotype" w:hAnsi="Palatino Linotype"/>
          <w:i/>
          <w:iCs/>
          <w:sz w:val="22"/>
          <w:szCs w:val="22"/>
        </w:rPr>
        <w:lastRenderedPageBreak/>
        <w:t>solicitado y atiendan de manera puntual y expresa, cada uno de los contenidos de información.</w:t>
      </w:r>
    </w:p>
    <w:p w14:paraId="37EF4B5D" w14:textId="77777777" w:rsidR="00D1028A" w:rsidRPr="00164BCF" w:rsidRDefault="00D1028A" w:rsidP="00A47C7F">
      <w:pPr>
        <w:spacing w:line="360" w:lineRule="auto"/>
        <w:rPr>
          <w:rFonts w:ascii="Palatino Linotype" w:hAnsi="Palatino Linotype"/>
          <w:sz w:val="22"/>
          <w:szCs w:val="22"/>
        </w:rPr>
      </w:pPr>
    </w:p>
    <w:p w14:paraId="722B022E" w14:textId="77777777" w:rsidR="00D1028A" w:rsidRPr="00164BCF" w:rsidRDefault="00D1028A" w:rsidP="00A47C7F">
      <w:pPr>
        <w:pStyle w:val="NormalWeb"/>
        <w:spacing w:before="0" w:beforeAutospacing="0" w:after="0" w:afterAutospacing="0" w:line="360" w:lineRule="auto"/>
        <w:ind w:right="-150"/>
        <w:jc w:val="both"/>
        <w:rPr>
          <w:rFonts w:ascii="Palatino Linotype" w:hAnsi="Palatino Linotype"/>
          <w:sz w:val="22"/>
          <w:szCs w:val="22"/>
        </w:rPr>
      </w:pPr>
      <w:r w:rsidRPr="00164BCF">
        <w:rPr>
          <w:rFonts w:ascii="Palatino Linotype" w:hAnsi="Palatino Linotype"/>
          <w:sz w:val="22"/>
          <w:szCs w:val="22"/>
        </w:rPr>
        <w:t xml:space="preserve">Es así, que los sujetos obligados para garantizar el derecho de acceso a la Información, deberán cumplir con los principios de exhaustividad y congruencia, esto es, que la congruencia </w:t>
      </w:r>
      <w:r w:rsidRPr="00164BCF">
        <w:rPr>
          <w:rFonts w:ascii="Palatino Linotype" w:hAnsi="Palatino Linotype"/>
          <w:b/>
          <w:bCs/>
          <w:sz w:val="22"/>
          <w:szCs w:val="22"/>
        </w:rPr>
        <w:t>implica que exista concordancia entre el requerimiento formulado por el particular y la respuesta proporcionada por el sujeto obligado</w:t>
      </w:r>
      <w:r w:rsidRPr="00164BCF">
        <w:rPr>
          <w:rFonts w:ascii="Palatino Linotype" w:hAnsi="Palatino Linotype"/>
          <w:sz w:val="22"/>
          <w:szCs w:val="22"/>
        </w:rPr>
        <w:t xml:space="preserve">, mientras que la exhaustividad establece que el sujeto obligado </w:t>
      </w:r>
      <w:r w:rsidRPr="00164BCF">
        <w:rPr>
          <w:rFonts w:ascii="Palatino Linotype" w:hAnsi="Palatino Linotype"/>
          <w:b/>
          <w:bCs/>
          <w:sz w:val="22"/>
          <w:szCs w:val="22"/>
        </w:rPr>
        <w:t>deberá atender de manera expresa cada uno de los puntos solicitados</w:t>
      </w:r>
      <w:r w:rsidRPr="00164BCF">
        <w:rPr>
          <w:rFonts w:ascii="Palatino Linotype" w:hAnsi="Palatino Linotype"/>
          <w:sz w:val="22"/>
          <w:szCs w:val="22"/>
        </w:rPr>
        <w:t xml:space="preserve">, situación que en el presente caso </w:t>
      </w:r>
      <w:r w:rsidRPr="00164BCF">
        <w:rPr>
          <w:rFonts w:ascii="Palatino Linotype" w:hAnsi="Palatino Linotype"/>
          <w:b/>
          <w:bCs/>
          <w:sz w:val="22"/>
          <w:szCs w:val="22"/>
          <w:u w:val="single"/>
        </w:rPr>
        <w:t>no aconteció</w:t>
      </w:r>
      <w:r w:rsidRPr="00164BCF">
        <w:rPr>
          <w:rFonts w:ascii="Palatino Linotype" w:hAnsi="Palatino Linotype"/>
          <w:sz w:val="22"/>
          <w:szCs w:val="22"/>
        </w:rPr>
        <w:t>, pues el Sujeto Obligado no fue congruente ni exhaustivo en proporcionar la información que requirió específicamente la parte Recurrente. </w:t>
      </w:r>
    </w:p>
    <w:p w14:paraId="76FF95EB" w14:textId="77777777" w:rsidR="00D1028A" w:rsidRPr="00164BCF" w:rsidRDefault="00D1028A" w:rsidP="00A47C7F">
      <w:pPr>
        <w:spacing w:line="360" w:lineRule="auto"/>
        <w:rPr>
          <w:rFonts w:ascii="Palatino Linotype" w:hAnsi="Palatino Linotype"/>
          <w:sz w:val="22"/>
          <w:szCs w:val="22"/>
        </w:rPr>
      </w:pPr>
    </w:p>
    <w:p w14:paraId="46275846" w14:textId="6FEEA762" w:rsidR="00D1028A" w:rsidRPr="00164BCF" w:rsidRDefault="00D1028A" w:rsidP="00A47C7F">
      <w:pPr>
        <w:pStyle w:val="NormalWeb"/>
        <w:spacing w:before="0" w:beforeAutospacing="0" w:after="0" w:afterAutospacing="0" w:line="360" w:lineRule="auto"/>
        <w:ind w:right="-7"/>
        <w:jc w:val="both"/>
        <w:rPr>
          <w:rFonts w:ascii="Palatino Linotype" w:hAnsi="Palatino Linotype"/>
          <w:sz w:val="22"/>
          <w:szCs w:val="22"/>
        </w:rPr>
      </w:pPr>
      <w:r w:rsidRPr="00164BCF">
        <w:rPr>
          <w:rFonts w:ascii="Palatino Linotype" w:hAnsi="Palatino Linotype"/>
          <w:sz w:val="22"/>
          <w:szCs w:val="22"/>
        </w:rPr>
        <w:t xml:space="preserve">De tal manera que, es de mencionar que, de la respuesta otorgada por el Sujeto Obligado no se advierte que, este haya proporcionado </w:t>
      </w:r>
      <w:r w:rsidR="005447CF" w:rsidRPr="00164BCF">
        <w:rPr>
          <w:rFonts w:ascii="Palatino Linotype" w:hAnsi="Palatino Linotype"/>
          <w:sz w:val="22"/>
          <w:szCs w:val="22"/>
        </w:rPr>
        <w:t xml:space="preserve">tipo de falta administrativa se trata (faltas a la moral, alteración del orden público </w:t>
      </w:r>
      <w:proofErr w:type="spellStart"/>
      <w:r w:rsidR="005447CF" w:rsidRPr="00164BCF">
        <w:rPr>
          <w:rFonts w:ascii="Palatino Linotype" w:hAnsi="Palatino Linotype"/>
          <w:sz w:val="22"/>
          <w:szCs w:val="22"/>
        </w:rPr>
        <w:t>etc</w:t>
      </w:r>
      <w:proofErr w:type="spellEnd"/>
      <w:r w:rsidR="00B42862" w:rsidRPr="00164BCF">
        <w:rPr>
          <w:rFonts w:ascii="Palatino Linotype" w:hAnsi="Palatino Linotype"/>
          <w:sz w:val="22"/>
          <w:szCs w:val="22"/>
        </w:rPr>
        <w:t xml:space="preserve">, </w:t>
      </w:r>
      <w:r w:rsidR="005447CF" w:rsidRPr="00164BCF">
        <w:rPr>
          <w:rFonts w:ascii="Palatino Linotype" w:hAnsi="Palatino Linotype"/>
          <w:sz w:val="22"/>
          <w:szCs w:val="22"/>
        </w:rPr>
        <w:t>y tampoco precisó en su respuesta si contaba con la información a ese grado de detalle.</w:t>
      </w:r>
      <w:r w:rsidRPr="00164BCF">
        <w:rPr>
          <w:rFonts w:ascii="Palatino Linotype" w:hAnsi="Palatino Linotype"/>
          <w:sz w:val="22"/>
          <w:szCs w:val="22"/>
        </w:rPr>
        <w:t> </w:t>
      </w:r>
    </w:p>
    <w:p w14:paraId="7DCC5C06" w14:textId="6E7251AA" w:rsidR="00D1028A" w:rsidRPr="00164BCF" w:rsidRDefault="00D1028A" w:rsidP="00A47C7F">
      <w:pPr>
        <w:pStyle w:val="NormalWeb"/>
        <w:spacing w:before="0" w:beforeAutospacing="0" w:after="0" w:afterAutospacing="0" w:line="360" w:lineRule="auto"/>
        <w:ind w:right="49"/>
        <w:jc w:val="both"/>
        <w:rPr>
          <w:rFonts w:ascii="Palatino Linotype" w:hAnsi="Palatino Linotype"/>
          <w:iCs/>
          <w:sz w:val="22"/>
          <w:szCs w:val="22"/>
        </w:rPr>
      </w:pPr>
    </w:p>
    <w:p w14:paraId="2772E876" w14:textId="0867BE54" w:rsidR="000227D0" w:rsidRPr="00164BCF" w:rsidRDefault="005447CF" w:rsidP="00A47C7F">
      <w:pPr>
        <w:pStyle w:val="NormalWeb"/>
        <w:spacing w:before="0" w:beforeAutospacing="0" w:after="0" w:afterAutospacing="0" w:line="360" w:lineRule="auto"/>
        <w:ind w:right="49"/>
        <w:jc w:val="both"/>
        <w:rPr>
          <w:rFonts w:ascii="Palatino Linotype" w:hAnsi="Palatino Linotype"/>
          <w:sz w:val="22"/>
          <w:szCs w:val="22"/>
        </w:rPr>
      </w:pPr>
      <w:r w:rsidRPr="00164BCF">
        <w:rPr>
          <w:rFonts w:ascii="Palatino Linotype" w:hAnsi="Palatino Linotype"/>
          <w:sz w:val="22"/>
          <w:szCs w:val="22"/>
        </w:rPr>
        <w:t xml:space="preserve">Por otra parte, tampoco se advierte pronunciamiento de la </w:t>
      </w:r>
      <w:r w:rsidR="000227D0" w:rsidRPr="00164BCF">
        <w:rPr>
          <w:rFonts w:ascii="Palatino Linotype" w:hAnsi="Palatino Linotype"/>
          <w:sz w:val="22"/>
          <w:szCs w:val="22"/>
        </w:rPr>
        <w:t>Secretaría del Ayuntamiento,</w:t>
      </w:r>
      <w:r w:rsidRPr="00164BCF">
        <w:rPr>
          <w:rFonts w:ascii="Palatino Linotype" w:hAnsi="Palatino Linotype"/>
          <w:sz w:val="22"/>
          <w:szCs w:val="22"/>
        </w:rPr>
        <w:t xml:space="preserve"> quien, como quedó precisado, </w:t>
      </w:r>
      <w:r w:rsidR="004A32AB" w:rsidRPr="00164BCF">
        <w:rPr>
          <w:rFonts w:ascii="Palatino Linotype" w:hAnsi="Palatino Linotype"/>
          <w:sz w:val="22"/>
          <w:szCs w:val="22"/>
        </w:rPr>
        <w:t xml:space="preserve">a través de los jueces cívicos </w:t>
      </w:r>
      <w:r w:rsidRPr="00164BCF">
        <w:rPr>
          <w:rFonts w:ascii="Palatino Linotype" w:hAnsi="Palatino Linotype"/>
          <w:sz w:val="22"/>
          <w:szCs w:val="22"/>
        </w:rPr>
        <w:t>conoce</w:t>
      </w:r>
      <w:r w:rsidR="004A32AB" w:rsidRPr="00164BCF">
        <w:rPr>
          <w:rFonts w:ascii="Palatino Linotype" w:hAnsi="Palatino Linotype"/>
          <w:sz w:val="22"/>
          <w:szCs w:val="22"/>
        </w:rPr>
        <w:t xml:space="preserve"> califica</w:t>
      </w:r>
      <w:r w:rsidRPr="00164BCF">
        <w:rPr>
          <w:rFonts w:ascii="Palatino Linotype" w:hAnsi="Palatino Linotype"/>
          <w:sz w:val="22"/>
          <w:szCs w:val="22"/>
        </w:rPr>
        <w:t xml:space="preserve"> </w:t>
      </w:r>
      <w:r w:rsidR="004A32AB" w:rsidRPr="00164BCF">
        <w:rPr>
          <w:rFonts w:ascii="Palatino Linotype" w:hAnsi="Palatino Linotype"/>
          <w:sz w:val="22"/>
          <w:szCs w:val="22"/>
        </w:rPr>
        <w:t xml:space="preserve">y sanciona las infracciones establecidas en el </w:t>
      </w:r>
      <w:r w:rsidRPr="00164BCF">
        <w:rPr>
          <w:rFonts w:ascii="Palatino Linotype" w:hAnsi="Palatino Linotype"/>
          <w:sz w:val="22"/>
          <w:szCs w:val="22"/>
        </w:rPr>
        <w:t>Bando Municipal</w:t>
      </w:r>
      <w:r w:rsidR="004A32AB" w:rsidRPr="00164BCF">
        <w:rPr>
          <w:rFonts w:ascii="Palatino Linotype" w:hAnsi="Palatino Linotype"/>
          <w:sz w:val="22"/>
          <w:szCs w:val="22"/>
        </w:rPr>
        <w:t xml:space="preserve">, </w:t>
      </w:r>
      <w:r w:rsidR="000227D0" w:rsidRPr="00164BCF">
        <w:rPr>
          <w:rFonts w:ascii="Palatino Linotype" w:hAnsi="Palatino Linotype"/>
          <w:sz w:val="22"/>
          <w:szCs w:val="22"/>
        </w:rPr>
        <w:t xml:space="preserve">por consiguiente </w:t>
      </w:r>
      <w:r w:rsidR="004A32AB" w:rsidRPr="00164BCF">
        <w:rPr>
          <w:rFonts w:ascii="Palatino Linotype" w:hAnsi="Palatino Linotype"/>
          <w:sz w:val="22"/>
          <w:szCs w:val="22"/>
        </w:rPr>
        <w:t xml:space="preserve">al no haberse turnado </w:t>
      </w:r>
      <w:r w:rsidR="000227D0" w:rsidRPr="00164BCF">
        <w:rPr>
          <w:rFonts w:ascii="Palatino Linotype" w:hAnsi="Palatino Linotype"/>
          <w:sz w:val="22"/>
          <w:szCs w:val="22"/>
        </w:rPr>
        <w:t xml:space="preserve">el requerimiento de información a la Secretaría del Ayuntamiento, es dable afirmar que en el presente asunto </w:t>
      </w:r>
      <w:r w:rsidR="004A32AB" w:rsidRPr="00164BCF">
        <w:rPr>
          <w:rFonts w:ascii="Palatino Linotype" w:hAnsi="Palatino Linotype"/>
          <w:sz w:val="22"/>
          <w:szCs w:val="22"/>
        </w:rPr>
        <w:t xml:space="preserve">no </w:t>
      </w:r>
      <w:r w:rsidR="000227D0" w:rsidRPr="00164BCF">
        <w:rPr>
          <w:rFonts w:ascii="Palatino Linotype" w:hAnsi="Palatino Linotype"/>
          <w:sz w:val="22"/>
          <w:szCs w:val="22"/>
        </w:rPr>
        <w:t xml:space="preserve">obra pronunciamiento </w:t>
      </w:r>
      <w:r w:rsidRPr="00164BCF">
        <w:rPr>
          <w:rFonts w:ascii="Palatino Linotype" w:hAnsi="Palatino Linotype"/>
          <w:sz w:val="22"/>
          <w:szCs w:val="22"/>
        </w:rPr>
        <w:t xml:space="preserve">de una de las </w:t>
      </w:r>
      <w:r w:rsidR="000227D0" w:rsidRPr="00164BCF">
        <w:rPr>
          <w:rFonts w:ascii="Palatino Linotype" w:hAnsi="Palatino Linotype"/>
          <w:sz w:val="22"/>
          <w:szCs w:val="22"/>
        </w:rPr>
        <w:t>unidad</w:t>
      </w:r>
      <w:r w:rsidRPr="00164BCF">
        <w:rPr>
          <w:rFonts w:ascii="Palatino Linotype" w:hAnsi="Palatino Linotype"/>
          <w:sz w:val="22"/>
          <w:szCs w:val="22"/>
        </w:rPr>
        <w:t>es</w:t>
      </w:r>
      <w:r w:rsidR="000227D0" w:rsidRPr="00164BCF">
        <w:rPr>
          <w:rFonts w:ascii="Palatino Linotype" w:hAnsi="Palatino Linotype"/>
          <w:sz w:val="22"/>
          <w:szCs w:val="22"/>
        </w:rPr>
        <w:t xml:space="preserve"> administrativa</w:t>
      </w:r>
      <w:r w:rsidRPr="00164BCF">
        <w:rPr>
          <w:rFonts w:ascii="Palatino Linotype" w:hAnsi="Palatino Linotype"/>
          <w:sz w:val="22"/>
          <w:szCs w:val="22"/>
        </w:rPr>
        <w:t>s</w:t>
      </w:r>
      <w:r w:rsidR="000227D0" w:rsidRPr="00164BCF">
        <w:rPr>
          <w:rFonts w:ascii="Palatino Linotype" w:hAnsi="Palatino Linotype"/>
          <w:sz w:val="22"/>
          <w:szCs w:val="22"/>
        </w:rPr>
        <w:t xml:space="preserve"> competente</w:t>
      </w:r>
      <w:r w:rsidRPr="00164BCF">
        <w:rPr>
          <w:rFonts w:ascii="Palatino Linotype" w:hAnsi="Palatino Linotype"/>
          <w:sz w:val="22"/>
          <w:szCs w:val="22"/>
        </w:rPr>
        <w:t>s</w:t>
      </w:r>
      <w:r w:rsidR="000227D0" w:rsidRPr="00164BCF">
        <w:rPr>
          <w:rFonts w:ascii="Palatino Linotype" w:hAnsi="Palatino Linotype"/>
          <w:sz w:val="22"/>
          <w:szCs w:val="22"/>
        </w:rPr>
        <w:t xml:space="preserve">, por lo que se determina que el </w:t>
      </w:r>
      <w:r w:rsidR="000227D0" w:rsidRPr="00164BCF">
        <w:rPr>
          <w:rFonts w:ascii="Palatino Linotype" w:hAnsi="Palatino Linotype"/>
          <w:b/>
          <w:bCs/>
          <w:sz w:val="22"/>
          <w:szCs w:val="22"/>
        </w:rPr>
        <w:t>Sujeto Obligado</w:t>
      </w:r>
      <w:r w:rsidR="000227D0" w:rsidRPr="00164BCF">
        <w:rPr>
          <w:rFonts w:ascii="Palatino Linotype" w:hAnsi="Palatino Linotype"/>
          <w:sz w:val="22"/>
          <w:szCs w:val="22"/>
        </w:rPr>
        <w:t xml:space="preserve"> </w:t>
      </w:r>
      <w:r w:rsidR="004A32AB" w:rsidRPr="00164BCF">
        <w:rPr>
          <w:rFonts w:ascii="Palatino Linotype" w:hAnsi="Palatino Linotype"/>
          <w:sz w:val="22"/>
          <w:szCs w:val="22"/>
        </w:rPr>
        <w:t xml:space="preserve">no </w:t>
      </w:r>
      <w:r w:rsidR="000227D0" w:rsidRPr="00164BCF">
        <w:rPr>
          <w:rFonts w:ascii="Palatino Linotype" w:hAnsi="Palatino Linotype"/>
          <w:sz w:val="22"/>
          <w:szCs w:val="22"/>
        </w:rPr>
        <w:t xml:space="preserve">siguió el procedimiento establecido por el artículo 162 de la Ley de Transparencia y Acceso a la Información Pública del Estado de México y Municipios, ya que </w:t>
      </w:r>
      <w:r w:rsidR="004A32AB" w:rsidRPr="00164BCF">
        <w:rPr>
          <w:rFonts w:ascii="Palatino Linotype" w:hAnsi="Palatino Linotype"/>
          <w:sz w:val="22"/>
          <w:szCs w:val="22"/>
        </w:rPr>
        <w:t xml:space="preserve">no se </w:t>
      </w:r>
      <w:r w:rsidR="000227D0" w:rsidRPr="00164BCF">
        <w:rPr>
          <w:rFonts w:ascii="Palatino Linotype" w:hAnsi="Palatino Linotype"/>
          <w:sz w:val="22"/>
          <w:szCs w:val="22"/>
        </w:rPr>
        <w:t>turnó la solicitud a</w:t>
      </w:r>
      <w:r w:rsidRPr="00164BCF">
        <w:rPr>
          <w:rFonts w:ascii="Palatino Linotype" w:hAnsi="Palatino Linotype"/>
          <w:sz w:val="22"/>
          <w:szCs w:val="22"/>
        </w:rPr>
        <w:t xml:space="preserve"> una de las</w:t>
      </w:r>
      <w:r w:rsidR="000227D0" w:rsidRPr="00164BCF">
        <w:rPr>
          <w:rFonts w:ascii="Palatino Linotype" w:hAnsi="Palatino Linotype"/>
          <w:sz w:val="22"/>
          <w:szCs w:val="22"/>
        </w:rPr>
        <w:t xml:space="preserve"> área</w:t>
      </w:r>
      <w:r w:rsidRPr="00164BCF">
        <w:rPr>
          <w:rFonts w:ascii="Palatino Linotype" w:hAnsi="Palatino Linotype"/>
          <w:sz w:val="22"/>
          <w:szCs w:val="22"/>
        </w:rPr>
        <w:t>s</w:t>
      </w:r>
      <w:r w:rsidR="000227D0" w:rsidRPr="00164BCF">
        <w:rPr>
          <w:rFonts w:ascii="Palatino Linotype" w:hAnsi="Palatino Linotype"/>
          <w:sz w:val="22"/>
          <w:szCs w:val="22"/>
        </w:rPr>
        <w:t xml:space="preserve"> en la que podría obrar la información de conformidad con la fracción XXXIX del artículo tercero de la legislación local vigente en materia de transparencia: </w:t>
      </w:r>
    </w:p>
    <w:p w14:paraId="7E4CB1E8" w14:textId="77777777" w:rsidR="000227D0" w:rsidRPr="00164BCF" w:rsidRDefault="000227D0" w:rsidP="00A47C7F">
      <w:pPr>
        <w:spacing w:line="360" w:lineRule="auto"/>
        <w:rPr>
          <w:rFonts w:ascii="Palatino Linotype" w:hAnsi="Palatino Linotype"/>
          <w:sz w:val="22"/>
          <w:szCs w:val="22"/>
        </w:rPr>
      </w:pPr>
    </w:p>
    <w:p w14:paraId="5F521694" w14:textId="77777777" w:rsidR="000227D0" w:rsidRPr="00164BCF" w:rsidRDefault="000227D0" w:rsidP="00790E72">
      <w:pPr>
        <w:pStyle w:val="NormalWeb"/>
        <w:spacing w:before="0" w:beforeAutospacing="0" w:after="0" w:afterAutospacing="0" w:line="276" w:lineRule="auto"/>
        <w:ind w:left="864" w:right="864"/>
        <w:jc w:val="both"/>
        <w:rPr>
          <w:rFonts w:ascii="Palatino Linotype" w:hAnsi="Palatino Linotype"/>
          <w:sz w:val="22"/>
          <w:szCs w:val="22"/>
        </w:rPr>
      </w:pPr>
      <w:r w:rsidRPr="00164BCF">
        <w:rPr>
          <w:rFonts w:ascii="Palatino Linotype" w:hAnsi="Palatino Linotype"/>
          <w:i/>
          <w:iCs/>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B390AFF" w14:textId="77777777" w:rsidR="000227D0" w:rsidRPr="00164BCF" w:rsidRDefault="000227D0" w:rsidP="00A47C7F">
      <w:pPr>
        <w:spacing w:line="360" w:lineRule="auto"/>
        <w:rPr>
          <w:rFonts w:ascii="Palatino Linotype" w:hAnsi="Palatino Linotype"/>
          <w:sz w:val="22"/>
          <w:szCs w:val="22"/>
        </w:rPr>
      </w:pPr>
    </w:p>
    <w:p w14:paraId="0667D3AC" w14:textId="3DA3A0E9" w:rsidR="000227D0" w:rsidRPr="00164BCF" w:rsidRDefault="000227D0" w:rsidP="00A47C7F">
      <w:pPr>
        <w:pStyle w:val="NormalWeb"/>
        <w:shd w:val="clear" w:color="auto" w:fill="FFFFFF"/>
        <w:spacing w:before="0" w:beforeAutospacing="0" w:after="0" w:afterAutospacing="0" w:line="360" w:lineRule="auto"/>
        <w:jc w:val="both"/>
        <w:rPr>
          <w:rFonts w:ascii="Palatino Linotype" w:hAnsi="Palatino Linotype"/>
          <w:sz w:val="22"/>
          <w:szCs w:val="22"/>
        </w:rPr>
      </w:pPr>
      <w:r w:rsidRPr="00164BCF">
        <w:rPr>
          <w:rFonts w:ascii="Palatino Linotype" w:hAnsi="Palatino Linotype"/>
          <w:sz w:val="22"/>
          <w:szCs w:val="22"/>
        </w:rPr>
        <w:t xml:space="preserve">En este orden de ideas, se advierte que efectivamente la Unidad de Transparencia </w:t>
      </w:r>
      <w:r w:rsidR="004A32AB" w:rsidRPr="00164BCF">
        <w:rPr>
          <w:rFonts w:ascii="Palatino Linotype" w:hAnsi="Palatino Linotype"/>
          <w:sz w:val="22"/>
          <w:szCs w:val="22"/>
        </w:rPr>
        <w:t xml:space="preserve">no </w:t>
      </w:r>
      <w:r w:rsidRPr="00164BCF">
        <w:rPr>
          <w:rFonts w:ascii="Palatino Linotype" w:hAnsi="Palatino Linotype"/>
          <w:sz w:val="22"/>
          <w:szCs w:val="22"/>
        </w:rPr>
        <w:t>cumplió con lo expresado en el artículo 162 de la Ley de Transparencia y Acceso a la Información Pública del Estado de México y Municipios, el cual menciona lo siguiente:</w:t>
      </w:r>
    </w:p>
    <w:p w14:paraId="58302AD9" w14:textId="77777777" w:rsidR="000227D0" w:rsidRPr="00164BCF" w:rsidRDefault="000227D0" w:rsidP="00A47C7F">
      <w:pPr>
        <w:spacing w:line="360" w:lineRule="auto"/>
        <w:rPr>
          <w:rFonts w:ascii="Palatino Linotype" w:hAnsi="Palatino Linotype"/>
          <w:sz w:val="22"/>
          <w:szCs w:val="22"/>
        </w:rPr>
      </w:pPr>
    </w:p>
    <w:p w14:paraId="4AE8BDF8" w14:textId="77777777" w:rsidR="000227D0" w:rsidRPr="00164BCF" w:rsidRDefault="000227D0" w:rsidP="00790E72">
      <w:pPr>
        <w:pStyle w:val="NormalWeb"/>
        <w:spacing w:before="0" w:beforeAutospacing="0" w:after="0" w:afterAutospacing="0" w:line="276" w:lineRule="auto"/>
        <w:ind w:left="864" w:right="864"/>
        <w:jc w:val="both"/>
        <w:rPr>
          <w:rFonts w:ascii="Palatino Linotype" w:hAnsi="Palatino Linotype"/>
          <w:sz w:val="22"/>
          <w:szCs w:val="22"/>
        </w:rPr>
      </w:pPr>
      <w:r w:rsidRPr="00164BCF">
        <w:rPr>
          <w:rFonts w:ascii="Palatino Linotype" w:hAnsi="Palatino Linotype"/>
          <w:i/>
          <w:iCs/>
          <w:sz w:val="22"/>
          <w:szCs w:val="22"/>
        </w:rPr>
        <w:t xml:space="preserve">“Artículo 162. Las unidades de transparencia deberán garantizar que las solicitudes </w:t>
      </w:r>
      <w:r w:rsidRPr="00164BCF">
        <w:rPr>
          <w:rFonts w:ascii="Palatino Linotype" w:hAnsi="Palatino Linotype"/>
          <w:b/>
          <w:bCs/>
          <w:i/>
          <w:iCs/>
          <w:sz w:val="22"/>
          <w:szCs w:val="22"/>
        </w:rPr>
        <w:t xml:space="preserve">se turnen a todas las Áreas competentes </w:t>
      </w:r>
      <w:r w:rsidRPr="00164BCF">
        <w:rPr>
          <w:rFonts w:ascii="Palatino Linotype" w:hAnsi="Palatino Linotype"/>
          <w:i/>
          <w:iCs/>
          <w:sz w:val="22"/>
          <w:szCs w:val="22"/>
        </w:rPr>
        <w:t xml:space="preserve">que cuenten con la información o deban tenerla </w:t>
      </w:r>
      <w:proofErr w:type="gramStart"/>
      <w:r w:rsidRPr="00164BCF">
        <w:rPr>
          <w:rFonts w:ascii="Palatino Linotype" w:hAnsi="Palatino Linotype"/>
          <w:i/>
          <w:iCs/>
          <w:sz w:val="22"/>
          <w:szCs w:val="22"/>
        </w:rPr>
        <w:t>de acuerdo a</w:t>
      </w:r>
      <w:proofErr w:type="gramEnd"/>
      <w:r w:rsidRPr="00164BCF">
        <w:rPr>
          <w:rFonts w:ascii="Palatino Linotype" w:hAnsi="Palatino Linotype"/>
          <w:i/>
          <w:iCs/>
          <w:sz w:val="22"/>
          <w:szCs w:val="22"/>
        </w:rPr>
        <w:t xml:space="preserve"> sus facultades, competencias y funciones, con el objeto de que realicen una búsqueda exhaustiva y razonable de la información solicitada.”</w:t>
      </w:r>
    </w:p>
    <w:p w14:paraId="7D168D25" w14:textId="77777777" w:rsidR="00B42862" w:rsidRPr="00164BCF" w:rsidRDefault="00B42862" w:rsidP="00A47C7F">
      <w:pPr>
        <w:pStyle w:val="NormalWeb"/>
        <w:spacing w:before="0" w:beforeAutospacing="0" w:after="0" w:afterAutospacing="0" w:line="360" w:lineRule="auto"/>
        <w:jc w:val="both"/>
        <w:rPr>
          <w:rFonts w:ascii="Palatino Linotype" w:hAnsi="Palatino Linotype"/>
          <w:sz w:val="22"/>
          <w:szCs w:val="22"/>
        </w:rPr>
      </w:pPr>
    </w:p>
    <w:p w14:paraId="32EB9E0A" w14:textId="339669D7" w:rsidR="00B42862" w:rsidRPr="00164BCF" w:rsidRDefault="00B42862" w:rsidP="00A47C7F">
      <w:pPr>
        <w:pStyle w:val="NormalWeb"/>
        <w:spacing w:before="0" w:beforeAutospacing="0" w:after="0" w:afterAutospacing="0" w:line="360" w:lineRule="auto"/>
        <w:jc w:val="both"/>
        <w:rPr>
          <w:rFonts w:ascii="Palatino Linotype" w:hAnsi="Palatino Linotype"/>
          <w:sz w:val="22"/>
          <w:szCs w:val="22"/>
        </w:rPr>
      </w:pPr>
      <w:r w:rsidRPr="00164BCF">
        <w:rPr>
          <w:rFonts w:ascii="Palatino Linotype" w:hAnsi="Palatino Linotype"/>
          <w:sz w:val="22"/>
          <w:szCs w:val="22"/>
        </w:rPr>
        <w:t xml:space="preserve">Por tal circunstancia, para atender el requerimiento de la información, el Sujeto Obligado deberá realizar una búsqueda exhaustiva y razonable, en los archivos de la Dirección de Seguridad Pública y en </w:t>
      </w:r>
      <w:r w:rsidR="00790E72" w:rsidRPr="00164BCF">
        <w:rPr>
          <w:rFonts w:ascii="Palatino Linotype" w:hAnsi="Palatino Linotype"/>
          <w:sz w:val="22"/>
          <w:szCs w:val="22"/>
        </w:rPr>
        <w:t xml:space="preserve">el </w:t>
      </w:r>
      <w:r w:rsidRPr="00164BCF">
        <w:rPr>
          <w:rFonts w:ascii="Palatino Linotype" w:hAnsi="Palatino Linotype"/>
          <w:sz w:val="22"/>
          <w:szCs w:val="22"/>
        </w:rPr>
        <w:t xml:space="preserve">Juzgado Cívico, a efecto de que proporcione, del listado de faltas administrativas </w:t>
      </w:r>
      <w:r w:rsidR="00790E72" w:rsidRPr="00164BCF">
        <w:rPr>
          <w:rFonts w:ascii="Palatino Linotype" w:hAnsi="Palatino Linotype"/>
          <w:sz w:val="22"/>
          <w:szCs w:val="22"/>
        </w:rPr>
        <w:t>entregado</w:t>
      </w:r>
      <w:r w:rsidRPr="00164BCF">
        <w:rPr>
          <w:rFonts w:ascii="Palatino Linotype" w:hAnsi="Palatino Linotype"/>
          <w:sz w:val="22"/>
          <w:szCs w:val="22"/>
        </w:rPr>
        <w:t xml:space="preserve"> en respuesta</w:t>
      </w:r>
      <w:r w:rsidR="00790E72" w:rsidRPr="00164BCF">
        <w:rPr>
          <w:rFonts w:ascii="Palatino Linotype" w:hAnsi="Palatino Linotype"/>
          <w:sz w:val="22"/>
          <w:szCs w:val="22"/>
        </w:rPr>
        <w:t>,</w:t>
      </w:r>
      <w:r w:rsidRPr="00164BCF">
        <w:rPr>
          <w:rFonts w:ascii="Palatino Linotype" w:hAnsi="Palatino Linotype"/>
          <w:sz w:val="22"/>
          <w:szCs w:val="22"/>
        </w:rPr>
        <w:t xml:space="preserve"> al mayor grado de desagregación posible, respecto al dato relativo al tipo de falta administrativa se trata (esto es faltas a la moral, alteración del orden público, entre otras). </w:t>
      </w:r>
    </w:p>
    <w:p w14:paraId="727A72FC" w14:textId="77777777" w:rsidR="00B42862" w:rsidRPr="00164BCF" w:rsidRDefault="00B42862" w:rsidP="00A47C7F">
      <w:pPr>
        <w:spacing w:line="360" w:lineRule="auto"/>
        <w:rPr>
          <w:rFonts w:ascii="Palatino Linotype" w:hAnsi="Palatino Linotype"/>
          <w:sz w:val="22"/>
          <w:szCs w:val="22"/>
        </w:rPr>
      </w:pPr>
    </w:p>
    <w:p w14:paraId="5E9A1C84" w14:textId="77777777" w:rsidR="00B42862" w:rsidRPr="00164BCF" w:rsidRDefault="00B42862" w:rsidP="00A47C7F">
      <w:pPr>
        <w:pStyle w:val="NormalWeb"/>
        <w:spacing w:before="0" w:beforeAutospacing="0" w:after="0" w:afterAutospacing="0" w:line="360" w:lineRule="auto"/>
        <w:ind w:right="-93"/>
        <w:jc w:val="both"/>
        <w:rPr>
          <w:rFonts w:ascii="Palatino Linotype" w:hAnsi="Palatino Linotype"/>
          <w:sz w:val="22"/>
          <w:szCs w:val="22"/>
        </w:rPr>
      </w:pPr>
      <w:r w:rsidRPr="00164BCF">
        <w:rPr>
          <w:rFonts w:ascii="Palatino Linotype" w:hAnsi="Palatino Linotype"/>
          <w:sz w:val="22"/>
          <w:szCs w:val="22"/>
        </w:rPr>
        <w:t xml:space="preserve">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w:t>
      </w:r>
      <w:r w:rsidRPr="00164BCF">
        <w:rPr>
          <w:rFonts w:ascii="Palatino Linotype" w:hAnsi="Palatino Linotype"/>
          <w:sz w:val="22"/>
          <w:szCs w:val="22"/>
        </w:rPr>
        <w:lastRenderedPageBreak/>
        <w:t>procesamiento de la misma, ni presentarla conforme al interés del Solicitante, además, que tampoco deberá generarla, resumirla, efectuar cálculos o practicar investigaciones.</w:t>
      </w:r>
    </w:p>
    <w:p w14:paraId="5944CE3E" w14:textId="77777777" w:rsidR="00B42862" w:rsidRPr="00164BCF" w:rsidRDefault="00B42862" w:rsidP="00A47C7F">
      <w:pPr>
        <w:spacing w:line="360" w:lineRule="auto"/>
        <w:rPr>
          <w:rFonts w:ascii="Palatino Linotype" w:hAnsi="Palatino Linotype"/>
          <w:sz w:val="22"/>
          <w:szCs w:val="22"/>
        </w:rPr>
      </w:pPr>
    </w:p>
    <w:p w14:paraId="3FA8F5A4" w14:textId="77777777" w:rsidR="00B42862" w:rsidRPr="00164BCF" w:rsidRDefault="00B42862" w:rsidP="00A47C7F">
      <w:pPr>
        <w:pStyle w:val="NormalWeb"/>
        <w:spacing w:before="0" w:beforeAutospacing="0" w:after="0" w:afterAutospacing="0" w:line="360" w:lineRule="auto"/>
        <w:jc w:val="both"/>
        <w:rPr>
          <w:rFonts w:ascii="Palatino Linotype" w:hAnsi="Palatino Linotype"/>
          <w:sz w:val="22"/>
          <w:szCs w:val="22"/>
        </w:rPr>
      </w:pPr>
      <w:r w:rsidRPr="00164BCF">
        <w:rPr>
          <w:rFonts w:ascii="Palatino Linotype" w:hAnsi="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164BCF">
        <w:rPr>
          <w:rFonts w:ascii="Palatino Linotype" w:hAnsi="Palatino Linotype"/>
          <w:i/>
          <w:iCs/>
          <w:sz w:val="22"/>
          <w:szCs w:val="22"/>
        </w:rPr>
        <w:t>ad hoc</w:t>
      </w:r>
      <w:r w:rsidRPr="00164BCF">
        <w:rPr>
          <w:rFonts w:ascii="Palatino Linotype" w:hAnsi="Palatino Linotype"/>
          <w:sz w:val="22"/>
          <w:szCs w:val="22"/>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4FE47B9B" w14:textId="77777777" w:rsidR="00B42862" w:rsidRPr="00164BCF" w:rsidRDefault="00B42862" w:rsidP="00A47C7F">
      <w:pPr>
        <w:spacing w:line="360" w:lineRule="auto"/>
        <w:rPr>
          <w:rFonts w:ascii="Palatino Linotype" w:hAnsi="Palatino Linotype"/>
          <w:sz w:val="22"/>
          <w:szCs w:val="22"/>
        </w:rPr>
      </w:pPr>
    </w:p>
    <w:p w14:paraId="0B66B9C9" w14:textId="77777777" w:rsidR="00B42862" w:rsidRPr="00164BCF" w:rsidRDefault="00B42862" w:rsidP="00A47C7F">
      <w:pPr>
        <w:pStyle w:val="NormalWeb"/>
        <w:spacing w:before="0" w:beforeAutospacing="0" w:after="0" w:afterAutospacing="0" w:line="360" w:lineRule="auto"/>
        <w:jc w:val="both"/>
        <w:rPr>
          <w:rFonts w:ascii="Palatino Linotype" w:hAnsi="Palatino Linotype"/>
          <w:sz w:val="22"/>
          <w:szCs w:val="22"/>
        </w:rPr>
      </w:pPr>
      <w:r w:rsidRPr="00164BCF">
        <w:rPr>
          <w:rFonts w:ascii="Palatino Linotype" w:hAnsi="Palatino Linotype"/>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 con el mayor grado de desagregación posible.</w:t>
      </w:r>
    </w:p>
    <w:p w14:paraId="268F1F61" w14:textId="1F9D4097" w:rsidR="00B42862" w:rsidRPr="00164BCF" w:rsidRDefault="00B42862" w:rsidP="00A47C7F">
      <w:pPr>
        <w:pStyle w:val="NormalWeb"/>
        <w:spacing w:before="240" w:beforeAutospacing="0" w:after="240" w:afterAutospacing="0" w:line="360" w:lineRule="auto"/>
        <w:jc w:val="both"/>
        <w:rPr>
          <w:rFonts w:ascii="Palatino Linotype" w:hAnsi="Palatino Linotype"/>
          <w:sz w:val="22"/>
          <w:szCs w:val="22"/>
        </w:rPr>
      </w:pPr>
      <w:r w:rsidRPr="00164BCF">
        <w:rPr>
          <w:rFonts w:ascii="Palatino Linotype" w:hAnsi="Palatino Linotype"/>
          <w:b/>
          <w:bCs/>
          <w:sz w:val="22"/>
          <w:szCs w:val="22"/>
          <w:u w:val="single"/>
        </w:rPr>
        <w:t xml:space="preserve">Ahora bien, para el caso de que no obren los datos faltantes respecto a la información proporcionada en respuesta, por no tener la información a ese grado de desagregación, bastará con que lo haga del conocimiento al Particular de manera clara y precisa, </w:t>
      </w:r>
      <w:r w:rsidRPr="00164BCF">
        <w:rPr>
          <w:rFonts w:ascii="Palatino Linotype" w:hAnsi="Palatino Linotype"/>
          <w:sz w:val="22"/>
          <w:szCs w:val="22"/>
        </w:rPr>
        <w:t xml:space="preserve">para tener por colmado su derecho de acceso a la información. </w:t>
      </w:r>
    </w:p>
    <w:p w14:paraId="487E00BF" w14:textId="27AD8A48" w:rsidR="00B42862" w:rsidRPr="00164BCF" w:rsidRDefault="00B42862" w:rsidP="00A47C7F">
      <w:pPr>
        <w:pStyle w:val="NormalWeb"/>
        <w:spacing w:before="240" w:beforeAutospacing="0" w:after="240" w:afterAutospacing="0" w:line="360" w:lineRule="auto"/>
        <w:jc w:val="both"/>
        <w:rPr>
          <w:rFonts w:ascii="Palatino Linotype" w:hAnsi="Palatino Linotype"/>
          <w:sz w:val="22"/>
          <w:szCs w:val="22"/>
        </w:rPr>
      </w:pPr>
      <w:r w:rsidRPr="00164BCF">
        <w:rPr>
          <w:rFonts w:ascii="Palatino Linotype" w:hAnsi="Palatino Linotype"/>
          <w:b/>
          <w:bCs/>
          <w:sz w:val="22"/>
          <w:szCs w:val="22"/>
          <w:u w:val="single"/>
        </w:rPr>
        <w:t>Siendo improcedente</w:t>
      </w:r>
      <w:r w:rsidRPr="00164BCF">
        <w:rPr>
          <w:rFonts w:ascii="Palatino Linotype" w:hAnsi="Palatino Linotype"/>
          <w:sz w:val="22"/>
          <w:szCs w:val="22"/>
        </w:rPr>
        <w:t xml:space="preserve">, en tal supuesto, la entrega de documento alguno, o en su caso, </w:t>
      </w:r>
      <w:r w:rsidRPr="00164BCF">
        <w:rPr>
          <w:rFonts w:ascii="Palatino Linotype" w:hAnsi="Palatino Linotype"/>
          <w:b/>
          <w:bCs/>
          <w:sz w:val="22"/>
          <w:szCs w:val="22"/>
          <w:u w:val="single"/>
        </w:rPr>
        <w:t>el Acuerdo de Inexistencia</w:t>
      </w:r>
      <w:r w:rsidRPr="00164BCF">
        <w:rPr>
          <w:rFonts w:ascii="Palatino Linotype" w:hAnsi="Palatino Linotype"/>
          <w:sz w:val="22"/>
          <w:szCs w:val="22"/>
        </w:rPr>
        <w:t xml:space="preserve">, toda vez que el pronunciamiento del </w:t>
      </w:r>
      <w:r w:rsidRPr="00164BCF">
        <w:rPr>
          <w:rFonts w:ascii="Palatino Linotype" w:hAnsi="Palatino Linotype"/>
          <w:b/>
          <w:bCs/>
          <w:sz w:val="22"/>
          <w:szCs w:val="22"/>
        </w:rPr>
        <w:t>Sujeto Obligado</w:t>
      </w:r>
      <w:r w:rsidRPr="00164BCF">
        <w:rPr>
          <w:rFonts w:ascii="Palatino Linotype" w:hAnsi="Palatino Linotype"/>
          <w:sz w:val="22"/>
          <w:szCs w:val="22"/>
        </w:rPr>
        <w:t xml:space="preserve"> declararía en automática la inexistencia de la información solicitada de modo que </w:t>
      </w:r>
      <w:r w:rsidRPr="00164BCF">
        <w:rPr>
          <w:rFonts w:ascii="Palatino Linotype" w:hAnsi="Palatino Linotype"/>
          <w:b/>
          <w:bCs/>
          <w:sz w:val="22"/>
          <w:szCs w:val="22"/>
          <w:u w:val="single"/>
        </w:rPr>
        <w:t>no existe obligación de justificar o allegar pruebas</w:t>
      </w:r>
      <w:r w:rsidRPr="00164BCF">
        <w:rPr>
          <w:rFonts w:ascii="Palatino Linotype" w:hAnsi="Palatino Linotype"/>
          <w:sz w:val="22"/>
          <w:szCs w:val="22"/>
        </w:rPr>
        <w:t>, y por ende no tiene aplicación lo estatuido en el artículo 49, fracción XIII de la Ley de Transparencia y Acceso a la Información Pública del Estado de México y Municipios.</w:t>
      </w:r>
    </w:p>
    <w:p w14:paraId="2E3BDA8C" w14:textId="2F6DE401" w:rsidR="003F04CB" w:rsidRPr="00164BCF" w:rsidRDefault="003F04CB" w:rsidP="003F04CB">
      <w:pPr>
        <w:spacing w:line="360" w:lineRule="auto"/>
        <w:jc w:val="both"/>
        <w:rPr>
          <w:rFonts w:ascii="Palatino Linotype" w:eastAsia="Palatino Linotype" w:hAnsi="Palatino Linotype" w:cs="Palatino Linotype"/>
          <w:sz w:val="22"/>
          <w:szCs w:val="22"/>
        </w:rPr>
      </w:pPr>
      <w:r w:rsidRPr="00164BCF">
        <w:rPr>
          <w:rFonts w:ascii="Palatino Linotype" w:eastAsia="Palatino Linotype" w:hAnsi="Palatino Linotype" w:cs="Palatino Linotype"/>
          <w:sz w:val="22"/>
          <w:szCs w:val="22"/>
        </w:rPr>
        <w:lastRenderedPageBreak/>
        <w:t xml:space="preserve">Finalmente, no pasa por desapercibido que en la información proporcionada en respuesta se entregaron coordenadas, por lo que en caso </w:t>
      </w:r>
      <w:r w:rsidRPr="00164BCF">
        <w:rPr>
          <w:rFonts w:ascii="Palatino Linotype" w:hAnsi="Palatino Linotype"/>
          <w:sz w:val="22"/>
          <w:szCs w:val="22"/>
        </w:rPr>
        <w:t xml:space="preserve">de que las coordenadas permitan identificar el lugar específico de la posible comisión de un delito </w:t>
      </w:r>
      <w:r w:rsidRPr="00164BCF">
        <w:rPr>
          <w:rFonts w:ascii="Palatino Linotype" w:hAnsi="Palatino Linotype"/>
          <w:b/>
          <w:bCs/>
          <w:sz w:val="22"/>
          <w:szCs w:val="22"/>
          <w:u w:val="single"/>
        </w:rPr>
        <w:t>y dicho sitio sea un domicilio particular</w:t>
      </w:r>
      <w:r w:rsidRPr="00164BCF">
        <w:rPr>
          <w:rFonts w:ascii="Palatino Linotype" w:hAnsi="Palatino Linotype"/>
          <w:sz w:val="22"/>
          <w:szCs w:val="22"/>
        </w:rPr>
        <w:t xml:space="preserve">, la información actualiza la causal de confidencialidad, por tratarse de datos personales ya que se hace identificable la vivienda de una o varias personas con la posible comisión de un delito por lo que incluso, no procedería su entrega, al actualizar </w:t>
      </w:r>
      <w:r w:rsidRPr="00164BCF">
        <w:rPr>
          <w:rFonts w:ascii="Palatino Linotype" w:eastAsia="Palatino Linotype" w:hAnsi="Palatino Linotype" w:cs="Palatino Linotype"/>
          <w:sz w:val="22"/>
          <w:szCs w:val="22"/>
        </w:rPr>
        <w:t>el supuesto de clasificación previsto en el artículo 143, fracción I de la Ley de Transparencia y Acceso a la Información Pública del Estado de México y Municipios.</w:t>
      </w:r>
    </w:p>
    <w:p w14:paraId="493BF730" w14:textId="77777777" w:rsidR="003F04CB" w:rsidRPr="00164BCF" w:rsidRDefault="003F04CB" w:rsidP="003F04CB">
      <w:pPr>
        <w:spacing w:line="360" w:lineRule="auto"/>
        <w:jc w:val="both"/>
        <w:rPr>
          <w:rFonts w:ascii="Palatino Linotype" w:eastAsia="Palatino Linotype" w:hAnsi="Palatino Linotype" w:cs="Palatino Linotype"/>
          <w:sz w:val="22"/>
          <w:szCs w:val="22"/>
        </w:rPr>
      </w:pPr>
    </w:p>
    <w:p w14:paraId="1C86CD79" w14:textId="021F4C86" w:rsidR="003F04CB" w:rsidRPr="00164BCF" w:rsidRDefault="003F04CB" w:rsidP="003F04CB">
      <w:pPr>
        <w:tabs>
          <w:tab w:val="left" w:pos="426"/>
        </w:tabs>
        <w:spacing w:line="360" w:lineRule="auto"/>
        <w:ind w:right="51"/>
        <w:jc w:val="both"/>
        <w:rPr>
          <w:rFonts w:ascii="Palatino Linotype" w:eastAsia="Palatino Linotype" w:hAnsi="Palatino Linotype" w:cs="Palatino Linotype"/>
          <w:sz w:val="22"/>
          <w:szCs w:val="22"/>
          <w:lang w:eastAsia="en-US"/>
        </w:rPr>
      </w:pPr>
      <w:r w:rsidRPr="00164BCF">
        <w:rPr>
          <w:rFonts w:ascii="Palatino Linotype" w:eastAsia="Palatino Linotype" w:hAnsi="Palatino Linotype" w:cs="Palatino Linotype"/>
          <w:sz w:val="22"/>
          <w:szCs w:val="22"/>
          <w:lang w:eastAsia="en-US"/>
        </w:rPr>
        <w:t xml:space="preserve">Situación la anterior resulta procedente girar oficio al Titular de la Dirección General de Protección de Datos Personales, en atención al artículo 82, fracción XXVII de la Ley de Protección de Datos Personales del Estado de México y Municipios, para efectos de que en ejercicio de sus atribuciones determine lo conducente, en el caso de que dichos datos actualicen el supuesto antes referido. </w:t>
      </w:r>
    </w:p>
    <w:p w14:paraId="39664973" w14:textId="77777777" w:rsidR="003F04CB" w:rsidRPr="00164BCF" w:rsidRDefault="003F04CB" w:rsidP="00A47C7F">
      <w:pPr>
        <w:pStyle w:val="NormalWeb"/>
        <w:spacing w:before="0" w:beforeAutospacing="0" w:after="0" w:afterAutospacing="0" w:line="360" w:lineRule="auto"/>
        <w:ind w:right="49"/>
        <w:jc w:val="both"/>
        <w:rPr>
          <w:rFonts w:ascii="Palatino Linotype" w:eastAsia="Palatino Linotype" w:hAnsi="Palatino Linotype" w:cs="Palatino Linotype"/>
          <w:b/>
          <w:sz w:val="22"/>
          <w:szCs w:val="22"/>
        </w:rPr>
      </w:pPr>
    </w:p>
    <w:p w14:paraId="6B18DE80" w14:textId="38CD5C9A" w:rsidR="00B061E3" w:rsidRPr="00164BCF" w:rsidRDefault="001569E8" w:rsidP="00A47C7F">
      <w:pPr>
        <w:pStyle w:val="NormalWeb"/>
        <w:spacing w:before="0" w:beforeAutospacing="0" w:after="0" w:afterAutospacing="0" w:line="360" w:lineRule="auto"/>
        <w:ind w:right="49"/>
        <w:jc w:val="both"/>
        <w:rPr>
          <w:rFonts w:ascii="Palatino Linotype" w:hAnsi="Palatino Linotype"/>
          <w:sz w:val="22"/>
          <w:szCs w:val="22"/>
        </w:rPr>
      </w:pPr>
      <w:r w:rsidRPr="00164BCF">
        <w:rPr>
          <w:rFonts w:ascii="Palatino Linotype" w:eastAsia="Palatino Linotype" w:hAnsi="Palatino Linotype" w:cs="Palatino Linotype"/>
          <w:b/>
          <w:sz w:val="22"/>
          <w:szCs w:val="22"/>
        </w:rPr>
        <w:t xml:space="preserve">Quinto. Versión Pública. </w:t>
      </w:r>
      <w:r w:rsidR="00B061E3" w:rsidRPr="00164BCF">
        <w:rPr>
          <w:rFonts w:ascii="Palatino Linotype" w:hAnsi="Palatino Linotype"/>
          <w:b/>
          <w:bCs/>
          <w:sz w:val="22"/>
          <w:szCs w:val="22"/>
        </w:rPr>
        <w:t xml:space="preserve">Quinto. Versión Pública. </w:t>
      </w:r>
      <w:r w:rsidR="00B061E3" w:rsidRPr="00164BCF">
        <w:rPr>
          <w:rFonts w:ascii="Palatino Linotype" w:hAnsi="Palatino Linotype"/>
          <w:sz w:val="22"/>
          <w:szCs w:val="22"/>
        </w:rPr>
        <w:t xml:space="preserve">Finalmente para la entrega del soporte documental que deberá proporcionar el sujeto obligado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00B061E3" w:rsidRPr="00164BCF">
        <w:rPr>
          <w:rFonts w:ascii="Palatino Linotype" w:hAnsi="Palatino Linotype"/>
          <w:b/>
          <w:bCs/>
          <w:sz w:val="22"/>
          <w:szCs w:val="22"/>
        </w:rPr>
        <w:t>Sujeto Obligado</w:t>
      </w:r>
      <w:r w:rsidR="00B061E3" w:rsidRPr="00164BCF">
        <w:rPr>
          <w:rFonts w:ascii="Palatino Linotype" w:hAnsi="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341CC112" w14:textId="77777777" w:rsidR="00B061E3" w:rsidRPr="00164BCF" w:rsidRDefault="00B061E3" w:rsidP="00A47C7F">
      <w:pPr>
        <w:spacing w:line="360" w:lineRule="auto"/>
        <w:rPr>
          <w:rFonts w:ascii="Palatino Linotype" w:hAnsi="Palatino Linotype"/>
          <w:sz w:val="22"/>
          <w:szCs w:val="22"/>
        </w:rPr>
      </w:pPr>
    </w:p>
    <w:p w14:paraId="4E27B105" w14:textId="77777777" w:rsidR="00B061E3" w:rsidRPr="00164BCF" w:rsidRDefault="00B061E3" w:rsidP="00A47C7F">
      <w:pPr>
        <w:pStyle w:val="NormalWeb"/>
        <w:spacing w:before="0" w:beforeAutospacing="0" w:after="0" w:afterAutospacing="0" w:line="360" w:lineRule="auto"/>
        <w:ind w:right="49"/>
        <w:jc w:val="both"/>
        <w:rPr>
          <w:rFonts w:ascii="Palatino Linotype" w:hAnsi="Palatino Linotype"/>
          <w:sz w:val="22"/>
          <w:szCs w:val="22"/>
        </w:rPr>
      </w:pPr>
      <w:r w:rsidRPr="00164BCF">
        <w:rPr>
          <w:rFonts w:ascii="Palatino Linotype" w:hAnsi="Palatino Linotype"/>
          <w:sz w:val="22"/>
          <w:szCs w:val="22"/>
        </w:rPr>
        <w:lastRenderedPageBreak/>
        <w:t>Lo anterior, de conformidad a lo que señalan los artículos 3 fracciones IX, XX, XXI y XLV, 91, 132 fracciones II y III, y 143 fracción I de la Ley de Transparencia y Acceso a la Información Pública del Estado de México y Municipios que establecen:</w:t>
      </w:r>
    </w:p>
    <w:p w14:paraId="63BEF2B8" w14:textId="77777777" w:rsidR="00B061E3" w:rsidRPr="00164BCF" w:rsidRDefault="00B061E3" w:rsidP="00790E72">
      <w:pPr>
        <w:pStyle w:val="NormalWeb"/>
        <w:spacing w:before="120" w:beforeAutospacing="0" w:after="120" w:afterAutospacing="0" w:line="276" w:lineRule="auto"/>
        <w:ind w:left="567" w:right="902"/>
        <w:jc w:val="both"/>
        <w:rPr>
          <w:rFonts w:ascii="Palatino Linotype" w:hAnsi="Palatino Linotype"/>
          <w:sz w:val="22"/>
          <w:szCs w:val="22"/>
        </w:rPr>
      </w:pPr>
      <w:r w:rsidRPr="00164BCF">
        <w:rPr>
          <w:rFonts w:ascii="Palatino Linotype" w:hAnsi="Palatino Linotype"/>
          <w:i/>
          <w:iCs/>
          <w:sz w:val="22"/>
          <w:szCs w:val="22"/>
        </w:rPr>
        <w:t>“</w:t>
      </w:r>
      <w:r w:rsidRPr="00164BCF">
        <w:rPr>
          <w:rFonts w:ascii="Palatino Linotype" w:hAnsi="Palatino Linotype"/>
          <w:b/>
          <w:bCs/>
          <w:i/>
          <w:iCs/>
          <w:sz w:val="22"/>
          <w:szCs w:val="22"/>
        </w:rPr>
        <w:t>Artículo 3</w:t>
      </w:r>
      <w:r w:rsidRPr="00164BCF">
        <w:rPr>
          <w:rFonts w:ascii="Palatino Linotype" w:hAnsi="Palatino Linotype"/>
          <w:i/>
          <w:iCs/>
          <w:sz w:val="22"/>
          <w:szCs w:val="22"/>
        </w:rPr>
        <w:t>. Para los efectos de la presente Ley se entenderá por:</w:t>
      </w:r>
    </w:p>
    <w:p w14:paraId="2F7257E2" w14:textId="77777777" w:rsidR="00B061E3" w:rsidRPr="00164BCF" w:rsidRDefault="00B061E3" w:rsidP="00790E72">
      <w:pPr>
        <w:pStyle w:val="NormalWeb"/>
        <w:spacing w:before="120" w:beforeAutospacing="0" w:after="120" w:afterAutospacing="0" w:line="276" w:lineRule="auto"/>
        <w:ind w:left="567" w:right="902"/>
        <w:jc w:val="both"/>
        <w:rPr>
          <w:rFonts w:ascii="Palatino Linotype" w:hAnsi="Palatino Linotype"/>
          <w:sz w:val="22"/>
          <w:szCs w:val="22"/>
        </w:rPr>
      </w:pPr>
      <w:r w:rsidRPr="00164BCF">
        <w:rPr>
          <w:rFonts w:ascii="Palatino Linotype" w:hAnsi="Palatino Linotype"/>
          <w:i/>
          <w:iCs/>
          <w:sz w:val="22"/>
          <w:szCs w:val="22"/>
        </w:rPr>
        <w:t>[…]</w:t>
      </w:r>
    </w:p>
    <w:p w14:paraId="50A2472D" w14:textId="77777777" w:rsidR="00B061E3" w:rsidRPr="00164BCF" w:rsidRDefault="00B061E3" w:rsidP="00790E72">
      <w:pPr>
        <w:pStyle w:val="NormalWeb"/>
        <w:spacing w:before="120" w:beforeAutospacing="0" w:after="120" w:afterAutospacing="0" w:line="276" w:lineRule="auto"/>
        <w:ind w:left="567" w:right="902"/>
        <w:jc w:val="both"/>
        <w:rPr>
          <w:rFonts w:ascii="Palatino Linotype" w:hAnsi="Palatino Linotype"/>
          <w:sz w:val="22"/>
          <w:szCs w:val="22"/>
        </w:rPr>
      </w:pPr>
      <w:r w:rsidRPr="00164BCF">
        <w:rPr>
          <w:rFonts w:ascii="Palatino Linotype" w:hAnsi="Palatino Linotype"/>
          <w:b/>
          <w:bCs/>
          <w:i/>
          <w:iCs/>
          <w:sz w:val="22"/>
          <w:szCs w:val="22"/>
        </w:rPr>
        <w:t>IX. Datos personales:</w:t>
      </w:r>
      <w:r w:rsidRPr="00164BCF">
        <w:rPr>
          <w:rFonts w:ascii="Palatino Linotype" w:hAnsi="Palatino Linotype"/>
          <w:i/>
          <w:iCs/>
          <w:sz w:val="22"/>
          <w:szCs w:val="22"/>
        </w:rPr>
        <w:t xml:space="preserve"> La información concerniente a una persona, identificada o identificable según lo dispuesto por la Ley de Protección de Datos Personales del Estado de México; </w:t>
      </w:r>
    </w:p>
    <w:p w14:paraId="7C916D86" w14:textId="77777777" w:rsidR="00B061E3" w:rsidRPr="00164BCF" w:rsidRDefault="00B061E3" w:rsidP="00790E72">
      <w:pPr>
        <w:pStyle w:val="NormalWeb"/>
        <w:spacing w:before="120" w:beforeAutospacing="0" w:after="120" w:afterAutospacing="0" w:line="276" w:lineRule="auto"/>
        <w:ind w:left="567" w:right="902"/>
        <w:jc w:val="both"/>
        <w:rPr>
          <w:rFonts w:ascii="Palatino Linotype" w:hAnsi="Palatino Linotype"/>
          <w:sz w:val="22"/>
          <w:szCs w:val="22"/>
        </w:rPr>
      </w:pPr>
      <w:r w:rsidRPr="00164BCF">
        <w:rPr>
          <w:rFonts w:ascii="Palatino Linotype" w:hAnsi="Palatino Linotype"/>
          <w:b/>
          <w:bCs/>
          <w:i/>
          <w:iCs/>
          <w:sz w:val="22"/>
          <w:szCs w:val="22"/>
        </w:rPr>
        <w:t>XX. Información clasificada</w:t>
      </w:r>
      <w:r w:rsidRPr="00164BCF">
        <w:rPr>
          <w:rFonts w:ascii="Palatino Linotype" w:hAnsi="Palatino Linotype"/>
          <w:i/>
          <w:iCs/>
          <w:sz w:val="22"/>
          <w:szCs w:val="22"/>
        </w:rPr>
        <w:t>: Aquella considerada por la presente Ley como reservada o confidencial;</w:t>
      </w:r>
    </w:p>
    <w:p w14:paraId="7223A842" w14:textId="77777777" w:rsidR="00B061E3" w:rsidRPr="00164BCF" w:rsidRDefault="00B061E3" w:rsidP="00790E72">
      <w:pPr>
        <w:pStyle w:val="NormalWeb"/>
        <w:spacing w:before="120" w:beforeAutospacing="0" w:after="120" w:afterAutospacing="0" w:line="276" w:lineRule="auto"/>
        <w:ind w:left="567" w:right="902"/>
        <w:jc w:val="both"/>
        <w:rPr>
          <w:rFonts w:ascii="Palatino Linotype" w:hAnsi="Palatino Linotype"/>
          <w:sz w:val="22"/>
          <w:szCs w:val="22"/>
        </w:rPr>
      </w:pPr>
      <w:r w:rsidRPr="00164BCF">
        <w:rPr>
          <w:rFonts w:ascii="Palatino Linotype" w:hAnsi="Palatino Linotype"/>
          <w:b/>
          <w:bCs/>
          <w:i/>
          <w:iCs/>
          <w:sz w:val="22"/>
          <w:szCs w:val="22"/>
        </w:rPr>
        <w:t>XXI. Información confidencial:</w:t>
      </w:r>
      <w:r w:rsidRPr="00164BCF">
        <w:rPr>
          <w:rFonts w:ascii="Palatino Linotype" w:hAnsi="Palatino Linotype"/>
          <w:i/>
          <w:iCs/>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CFAF279" w14:textId="77777777" w:rsidR="00B061E3" w:rsidRPr="00164BCF" w:rsidRDefault="00B061E3" w:rsidP="00790E72">
      <w:pPr>
        <w:pStyle w:val="NormalWeb"/>
        <w:spacing w:before="120" w:beforeAutospacing="0" w:after="120" w:afterAutospacing="0" w:line="276" w:lineRule="auto"/>
        <w:ind w:left="567" w:right="902"/>
        <w:jc w:val="both"/>
        <w:rPr>
          <w:rFonts w:ascii="Palatino Linotype" w:hAnsi="Palatino Linotype"/>
          <w:sz w:val="22"/>
          <w:szCs w:val="22"/>
        </w:rPr>
      </w:pPr>
      <w:r w:rsidRPr="00164BCF">
        <w:rPr>
          <w:rFonts w:ascii="Palatino Linotype" w:hAnsi="Palatino Linotype"/>
          <w:b/>
          <w:bCs/>
          <w:i/>
          <w:iCs/>
          <w:sz w:val="22"/>
          <w:szCs w:val="22"/>
        </w:rPr>
        <w:t>XLV. Versión pública:</w:t>
      </w:r>
      <w:r w:rsidRPr="00164BCF">
        <w:rPr>
          <w:rFonts w:ascii="Palatino Linotype" w:hAnsi="Palatino Linotype"/>
          <w:i/>
          <w:iCs/>
          <w:sz w:val="22"/>
          <w:szCs w:val="22"/>
        </w:rPr>
        <w:t xml:space="preserve"> Documento en el que se elimine, suprime o borra la información clasificada como reservada o confidencial para permitir su acceso.</w:t>
      </w:r>
    </w:p>
    <w:p w14:paraId="2234E799" w14:textId="77777777" w:rsidR="00B061E3" w:rsidRPr="00164BCF" w:rsidRDefault="00B061E3" w:rsidP="00790E72">
      <w:pPr>
        <w:pStyle w:val="NormalWeb"/>
        <w:spacing w:before="120" w:beforeAutospacing="0" w:after="120" w:afterAutospacing="0" w:line="276" w:lineRule="auto"/>
        <w:ind w:left="567" w:right="902"/>
        <w:jc w:val="both"/>
        <w:rPr>
          <w:rFonts w:ascii="Palatino Linotype" w:hAnsi="Palatino Linotype"/>
          <w:sz w:val="22"/>
          <w:szCs w:val="22"/>
        </w:rPr>
      </w:pPr>
      <w:r w:rsidRPr="00164BCF">
        <w:rPr>
          <w:rFonts w:ascii="Palatino Linotype" w:hAnsi="Palatino Linotype"/>
          <w:i/>
          <w:iCs/>
          <w:sz w:val="22"/>
          <w:szCs w:val="22"/>
        </w:rPr>
        <w:t>[…]</w:t>
      </w:r>
    </w:p>
    <w:p w14:paraId="62A591AD" w14:textId="77777777" w:rsidR="00B061E3" w:rsidRPr="00164BCF" w:rsidRDefault="00B061E3" w:rsidP="00790E72">
      <w:pPr>
        <w:pStyle w:val="NormalWeb"/>
        <w:spacing w:before="120" w:beforeAutospacing="0" w:after="120" w:afterAutospacing="0" w:line="276" w:lineRule="auto"/>
        <w:ind w:left="567" w:right="902"/>
        <w:jc w:val="both"/>
        <w:rPr>
          <w:rFonts w:ascii="Palatino Linotype" w:hAnsi="Palatino Linotype"/>
          <w:sz w:val="22"/>
          <w:szCs w:val="22"/>
        </w:rPr>
      </w:pPr>
      <w:r w:rsidRPr="00164BCF">
        <w:rPr>
          <w:rFonts w:ascii="Palatino Linotype" w:hAnsi="Palatino Linotype"/>
          <w:b/>
          <w:bCs/>
          <w:i/>
          <w:iCs/>
          <w:sz w:val="22"/>
          <w:szCs w:val="22"/>
        </w:rPr>
        <w:t xml:space="preserve">Artículo 91. </w:t>
      </w:r>
      <w:r w:rsidRPr="00164BCF">
        <w:rPr>
          <w:rFonts w:ascii="Palatino Linotype" w:hAnsi="Palatino Linotype"/>
          <w:i/>
          <w:iCs/>
          <w:sz w:val="22"/>
          <w:szCs w:val="22"/>
        </w:rPr>
        <w:t>El acceso a la información pública será restringido excepcionalmente, cuando ésta sea clasificada como reservada o confidencial.</w:t>
      </w:r>
    </w:p>
    <w:p w14:paraId="04D2836D" w14:textId="77777777" w:rsidR="00B061E3" w:rsidRPr="00164BCF" w:rsidRDefault="00B061E3" w:rsidP="00790E72">
      <w:pPr>
        <w:pStyle w:val="NormalWeb"/>
        <w:spacing w:before="120" w:beforeAutospacing="0" w:after="120" w:afterAutospacing="0" w:line="276" w:lineRule="auto"/>
        <w:ind w:left="567" w:right="902"/>
        <w:jc w:val="both"/>
        <w:rPr>
          <w:rFonts w:ascii="Palatino Linotype" w:hAnsi="Palatino Linotype"/>
          <w:sz w:val="22"/>
          <w:szCs w:val="22"/>
        </w:rPr>
      </w:pPr>
      <w:r w:rsidRPr="00164BCF">
        <w:rPr>
          <w:rFonts w:ascii="Palatino Linotype" w:hAnsi="Palatino Linotype"/>
          <w:b/>
          <w:bCs/>
          <w:i/>
          <w:iCs/>
          <w:sz w:val="22"/>
          <w:szCs w:val="22"/>
        </w:rPr>
        <w:t xml:space="preserve">Artículo 132. </w:t>
      </w:r>
      <w:r w:rsidRPr="00164BCF">
        <w:rPr>
          <w:rFonts w:ascii="Palatino Linotype" w:hAnsi="Palatino Linotype"/>
          <w:i/>
          <w:iCs/>
          <w:sz w:val="22"/>
          <w:szCs w:val="22"/>
        </w:rPr>
        <w:t>La clasificación de la información se llevará a cabo en el momento en que:</w:t>
      </w:r>
    </w:p>
    <w:p w14:paraId="1B089D74" w14:textId="77777777" w:rsidR="00B061E3" w:rsidRPr="00164BCF" w:rsidRDefault="00B061E3" w:rsidP="00790E72">
      <w:pPr>
        <w:pStyle w:val="NormalWeb"/>
        <w:spacing w:before="120" w:beforeAutospacing="0" w:after="120" w:afterAutospacing="0" w:line="276" w:lineRule="auto"/>
        <w:ind w:left="567" w:right="902"/>
        <w:jc w:val="both"/>
        <w:rPr>
          <w:rFonts w:ascii="Palatino Linotype" w:hAnsi="Palatino Linotype"/>
          <w:sz w:val="22"/>
          <w:szCs w:val="22"/>
        </w:rPr>
      </w:pPr>
      <w:r w:rsidRPr="00164BCF">
        <w:rPr>
          <w:rFonts w:ascii="Palatino Linotype" w:hAnsi="Palatino Linotype"/>
          <w:b/>
          <w:bCs/>
          <w:i/>
          <w:iCs/>
          <w:sz w:val="22"/>
          <w:szCs w:val="22"/>
        </w:rPr>
        <w:t>I</w:t>
      </w:r>
      <w:r w:rsidRPr="00164BCF">
        <w:rPr>
          <w:rFonts w:ascii="Palatino Linotype" w:hAnsi="Palatino Linotype"/>
          <w:i/>
          <w:iCs/>
          <w:sz w:val="22"/>
          <w:szCs w:val="22"/>
        </w:rPr>
        <w:t>. Se reciba una solicitud de acceso a la información;</w:t>
      </w:r>
    </w:p>
    <w:p w14:paraId="348D2F1A" w14:textId="77777777" w:rsidR="00B061E3" w:rsidRPr="00164BCF" w:rsidRDefault="00B061E3" w:rsidP="00790E72">
      <w:pPr>
        <w:pStyle w:val="NormalWeb"/>
        <w:spacing w:before="120" w:beforeAutospacing="0" w:after="120" w:afterAutospacing="0" w:line="276" w:lineRule="auto"/>
        <w:ind w:left="567" w:right="902"/>
        <w:jc w:val="both"/>
        <w:rPr>
          <w:rFonts w:ascii="Palatino Linotype" w:hAnsi="Palatino Linotype"/>
          <w:sz w:val="22"/>
          <w:szCs w:val="22"/>
        </w:rPr>
      </w:pPr>
      <w:r w:rsidRPr="00164BCF">
        <w:rPr>
          <w:rFonts w:ascii="Palatino Linotype" w:hAnsi="Palatino Linotype"/>
          <w:b/>
          <w:bCs/>
          <w:i/>
          <w:iCs/>
          <w:sz w:val="22"/>
          <w:szCs w:val="22"/>
        </w:rPr>
        <w:t>II</w:t>
      </w:r>
      <w:r w:rsidRPr="00164BCF">
        <w:rPr>
          <w:rFonts w:ascii="Palatino Linotype" w:hAnsi="Palatino Linotype"/>
          <w:i/>
          <w:iCs/>
          <w:sz w:val="22"/>
          <w:szCs w:val="22"/>
        </w:rPr>
        <w:t>. Se determine mediante resolución de autoridad competente; o</w:t>
      </w:r>
    </w:p>
    <w:p w14:paraId="2754C89F" w14:textId="77777777" w:rsidR="00B061E3" w:rsidRPr="00164BCF" w:rsidRDefault="00B061E3" w:rsidP="00790E72">
      <w:pPr>
        <w:pStyle w:val="NormalWeb"/>
        <w:spacing w:before="120" w:beforeAutospacing="0" w:after="120" w:afterAutospacing="0" w:line="276" w:lineRule="auto"/>
        <w:ind w:left="567" w:right="902"/>
        <w:jc w:val="both"/>
        <w:rPr>
          <w:rFonts w:ascii="Palatino Linotype" w:hAnsi="Palatino Linotype"/>
          <w:sz w:val="22"/>
          <w:szCs w:val="22"/>
        </w:rPr>
      </w:pPr>
      <w:r w:rsidRPr="00164BCF">
        <w:rPr>
          <w:rFonts w:ascii="Palatino Linotype" w:hAnsi="Palatino Linotype"/>
          <w:b/>
          <w:bCs/>
          <w:i/>
          <w:iCs/>
          <w:sz w:val="22"/>
          <w:szCs w:val="22"/>
        </w:rPr>
        <w:t>III</w:t>
      </w:r>
      <w:r w:rsidRPr="00164BCF">
        <w:rPr>
          <w:rFonts w:ascii="Palatino Linotype" w:hAnsi="Palatino Linotype"/>
          <w:i/>
          <w:iCs/>
          <w:sz w:val="22"/>
          <w:szCs w:val="22"/>
        </w:rPr>
        <w:t>. Se generen versiones públicas para dar cumplimiento a las obligaciones de transparencia previstas en esta Ley.</w:t>
      </w:r>
    </w:p>
    <w:p w14:paraId="7AA13CDF" w14:textId="77777777" w:rsidR="00B061E3" w:rsidRPr="00164BCF" w:rsidRDefault="00B061E3" w:rsidP="00790E72">
      <w:pPr>
        <w:pStyle w:val="NormalWeb"/>
        <w:spacing w:before="120" w:beforeAutospacing="0" w:after="120" w:afterAutospacing="0" w:line="276" w:lineRule="auto"/>
        <w:ind w:left="567" w:right="902"/>
        <w:jc w:val="both"/>
        <w:rPr>
          <w:rFonts w:ascii="Palatino Linotype" w:hAnsi="Palatino Linotype"/>
          <w:sz w:val="22"/>
          <w:szCs w:val="22"/>
        </w:rPr>
      </w:pPr>
      <w:r w:rsidRPr="00164BCF">
        <w:rPr>
          <w:rFonts w:ascii="Palatino Linotype" w:hAnsi="Palatino Linotype"/>
          <w:i/>
          <w:iCs/>
          <w:sz w:val="22"/>
          <w:szCs w:val="22"/>
        </w:rPr>
        <w:t>[…]</w:t>
      </w:r>
    </w:p>
    <w:p w14:paraId="16A9314C" w14:textId="77777777" w:rsidR="00B061E3" w:rsidRPr="00164BCF" w:rsidRDefault="00B061E3" w:rsidP="00790E72">
      <w:pPr>
        <w:pStyle w:val="NormalWeb"/>
        <w:spacing w:before="120" w:beforeAutospacing="0" w:after="120" w:afterAutospacing="0" w:line="276" w:lineRule="auto"/>
        <w:ind w:left="567" w:right="902"/>
        <w:jc w:val="both"/>
        <w:rPr>
          <w:rFonts w:ascii="Palatino Linotype" w:hAnsi="Palatino Linotype"/>
          <w:sz w:val="22"/>
          <w:szCs w:val="22"/>
        </w:rPr>
      </w:pPr>
      <w:r w:rsidRPr="00164BCF">
        <w:rPr>
          <w:rFonts w:ascii="Palatino Linotype" w:hAnsi="Palatino Linotype"/>
          <w:b/>
          <w:bCs/>
          <w:i/>
          <w:iCs/>
          <w:sz w:val="22"/>
          <w:szCs w:val="22"/>
        </w:rPr>
        <w:t>Artículo 143</w:t>
      </w:r>
      <w:r w:rsidRPr="00164BCF">
        <w:rPr>
          <w:rFonts w:ascii="Palatino Linotype" w:hAnsi="Palatino Linotype"/>
          <w:i/>
          <w:iCs/>
          <w:sz w:val="22"/>
          <w:szCs w:val="22"/>
        </w:rPr>
        <w:t>. Para los efectos de esta Ley se considera información confidencial, la clasificada como tal, de manera permanente, por su naturaleza, cuando:</w:t>
      </w:r>
    </w:p>
    <w:p w14:paraId="73D4F4DE" w14:textId="77777777" w:rsidR="00B061E3" w:rsidRPr="00164BCF" w:rsidRDefault="00B061E3" w:rsidP="00790E72">
      <w:pPr>
        <w:pStyle w:val="NormalWeb"/>
        <w:spacing w:before="120" w:beforeAutospacing="0" w:after="120" w:afterAutospacing="0" w:line="276" w:lineRule="auto"/>
        <w:ind w:left="567" w:right="902"/>
        <w:jc w:val="both"/>
        <w:rPr>
          <w:rFonts w:ascii="Palatino Linotype" w:hAnsi="Palatino Linotype"/>
          <w:sz w:val="22"/>
          <w:szCs w:val="22"/>
        </w:rPr>
      </w:pPr>
      <w:r w:rsidRPr="00164BCF">
        <w:rPr>
          <w:rFonts w:ascii="Palatino Linotype" w:hAnsi="Palatino Linotype"/>
          <w:b/>
          <w:bCs/>
          <w:i/>
          <w:iCs/>
          <w:sz w:val="22"/>
          <w:szCs w:val="22"/>
        </w:rPr>
        <w:lastRenderedPageBreak/>
        <w:t>I.</w:t>
      </w:r>
      <w:r w:rsidRPr="00164BCF">
        <w:rPr>
          <w:rFonts w:ascii="Palatino Linotype" w:hAnsi="Palatino Linotype"/>
          <w:i/>
          <w:iCs/>
          <w:sz w:val="22"/>
          <w:szCs w:val="22"/>
        </w:rPr>
        <w:t xml:space="preserve"> Se refiera a la información privada y los datos personales concernientes a una persona física o jurídico colectiva identificada o identificable;</w:t>
      </w:r>
    </w:p>
    <w:p w14:paraId="4BC2D4B2" w14:textId="77777777" w:rsidR="00B061E3" w:rsidRPr="00164BCF" w:rsidRDefault="00B061E3" w:rsidP="00790E72">
      <w:pPr>
        <w:pStyle w:val="NormalWeb"/>
        <w:spacing w:before="120" w:beforeAutospacing="0" w:after="120" w:afterAutospacing="0" w:line="276" w:lineRule="auto"/>
        <w:ind w:left="567" w:right="902"/>
        <w:jc w:val="both"/>
        <w:rPr>
          <w:rFonts w:ascii="Palatino Linotype" w:hAnsi="Palatino Linotype"/>
          <w:sz w:val="22"/>
          <w:szCs w:val="22"/>
        </w:rPr>
      </w:pPr>
      <w:r w:rsidRPr="00164BCF">
        <w:rPr>
          <w:rFonts w:ascii="Palatino Linotype" w:hAnsi="Palatino Linotype"/>
          <w:b/>
          <w:bCs/>
          <w:i/>
          <w:iCs/>
          <w:sz w:val="22"/>
          <w:szCs w:val="22"/>
        </w:rPr>
        <w:t>II.</w:t>
      </w:r>
      <w:r w:rsidRPr="00164BCF">
        <w:rPr>
          <w:rFonts w:ascii="Palatino Linotype" w:hAnsi="Palatino Linotype"/>
          <w:i/>
          <w:iCs/>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C6687CF" w14:textId="77777777" w:rsidR="00B061E3" w:rsidRPr="00164BCF" w:rsidRDefault="00B061E3" w:rsidP="00790E72">
      <w:pPr>
        <w:pStyle w:val="NormalWeb"/>
        <w:spacing w:before="120" w:beforeAutospacing="0" w:after="120" w:afterAutospacing="0" w:line="276" w:lineRule="auto"/>
        <w:ind w:left="567" w:right="902"/>
        <w:jc w:val="both"/>
        <w:rPr>
          <w:rFonts w:ascii="Palatino Linotype" w:hAnsi="Palatino Linotype"/>
          <w:sz w:val="22"/>
          <w:szCs w:val="22"/>
        </w:rPr>
      </w:pPr>
      <w:r w:rsidRPr="00164BCF">
        <w:rPr>
          <w:rFonts w:ascii="Palatino Linotype" w:hAnsi="Palatino Linotype"/>
          <w:b/>
          <w:bCs/>
          <w:i/>
          <w:iCs/>
          <w:sz w:val="22"/>
          <w:szCs w:val="22"/>
        </w:rPr>
        <w:t>III</w:t>
      </w:r>
      <w:r w:rsidRPr="00164BCF">
        <w:rPr>
          <w:rFonts w:ascii="Palatino Linotype" w:hAnsi="Palatino Linotype"/>
          <w:i/>
          <w:iCs/>
          <w:sz w:val="22"/>
          <w:szCs w:val="22"/>
        </w:rPr>
        <w:t>. La que presenten los particulares a los sujetos obligados, de conformidad con lo dispuesto por las leyes o los tratados internacionales.</w:t>
      </w:r>
    </w:p>
    <w:p w14:paraId="5474CD31" w14:textId="77777777" w:rsidR="00B061E3" w:rsidRPr="00164BCF" w:rsidRDefault="00B061E3" w:rsidP="00790E72">
      <w:pPr>
        <w:pStyle w:val="NormalWeb"/>
        <w:spacing w:before="120" w:beforeAutospacing="0" w:after="120" w:afterAutospacing="0" w:line="276" w:lineRule="auto"/>
        <w:ind w:left="567" w:right="902"/>
        <w:jc w:val="both"/>
        <w:rPr>
          <w:rFonts w:ascii="Palatino Linotype" w:hAnsi="Palatino Linotype"/>
          <w:sz w:val="22"/>
          <w:szCs w:val="22"/>
        </w:rPr>
      </w:pPr>
      <w:r w:rsidRPr="00164BCF">
        <w:rPr>
          <w:rFonts w:ascii="Palatino Linotype" w:hAnsi="Palatino Linotype"/>
          <w:i/>
          <w:iCs/>
          <w:sz w:val="22"/>
          <w:szCs w:val="22"/>
        </w:rPr>
        <w:t xml:space="preserve">La información confidencial no estará sujeta a temporalidad alguna y sólo podrán tener acceso a ella los titulares de </w:t>
      </w:r>
      <w:proofErr w:type="gramStart"/>
      <w:r w:rsidRPr="00164BCF">
        <w:rPr>
          <w:rFonts w:ascii="Palatino Linotype" w:hAnsi="Palatino Linotype"/>
          <w:i/>
          <w:iCs/>
          <w:sz w:val="22"/>
          <w:szCs w:val="22"/>
        </w:rPr>
        <w:t>la misma</w:t>
      </w:r>
      <w:proofErr w:type="gramEnd"/>
      <w:r w:rsidRPr="00164BCF">
        <w:rPr>
          <w:rFonts w:ascii="Palatino Linotype" w:hAnsi="Palatino Linotype"/>
          <w:i/>
          <w:iCs/>
          <w:sz w:val="22"/>
          <w:szCs w:val="22"/>
        </w:rPr>
        <w:t>, sus representantes y los servidores públicos facultados para ello.</w:t>
      </w:r>
    </w:p>
    <w:p w14:paraId="1FF0A519" w14:textId="77777777" w:rsidR="00B061E3" w:rsidRPr="00164BCF" w:rsidRDefault="00B061E3" w:rsidP="00790E72">
      <w:pPr>
        <w:pStyle w:val="NormalWeb"/>
        <w:spacing w:before="120" w:beforeAutospacing="0" w:after="120" w:afterAutospacing="0" w:line="276" w:lineRule="auto"/>
        <w:ind w:left="567" w:right="902"/>
        <w:jc w:val="both"/>
        <w:rPr>
          <w:rFonts w:ascii="Palatino Linotype" w:hAnsi="Palatino Linotype"/>
          <w:sz w:val="22"/>
          <w:szCs w:val="22"/>
        </w:rPr>
      </w:pPr>
      <w:r w:rsidRPr="00164BCF">
        <w:rPr>
          <w:rFonts w:ascii="Palatino Linotype" w:hAnsi="Palatino Linotype"/>
          <w:i/>
          <w:iCs/>
          <w:sz w:val="22"/>
          <w:szCs w:val="22"/>
        </w:rPr>
        <w:t>No se considerará confidencial la información que se encuentre en los registros públicos o en fuentes de acceso público, ni tampoco la que sea considerada por la presente ley como información pública.”</w:t>
      </w:r>
    </w:p>
    <w:p w14:paraId="6DFA70D1" w14:textId="77777777" w:rsidR="00B061E3" w:rsidRPr="00164BCF" w:rsidRDefault="00B061E3" w:rsidP="00790E72">
      <w:pPr>
        <w:spacing w:line="276" w:lineRule="auto"/>
        <w:rPr>
          <w:rFonts w:ascii="Palatino Linotype" w:hAnsi="Palatino Linotype"/>
          <w:sz w:val="22"/>
          <w:szCs w:val="22"/>
        </w:rPr>
      </w:pPr>
    </w:p>
    <w:p w14:paraId="3BC6FFBB" w14:textId="77777777" w:rsidR="00B061E3" w:rsidRPr="00164BCF" w:rsidRDefault="00B061E3" w:rsidP="00A47C7F">
      <w:pPr>
        <w:pStyle w:val="NormalWeb"/>
        <w:spacing w:before="0" w:beforeAutospacing="0" w:after="0" w:afterAutospacing="0" w:line="360" w:lineRule="auto"/>
        <w:jc w:val="both"/>
        <w:rPr>
          <w:rFonts w:ascii="Palatino Linotype" w:hAnsi="Palatino Linotype"/>
          <w:sz w:val="22"/>
          <w:szCs w:val="22"/>
        </w:rPr>
      </w:pPr>
      <w:r w:rsidRPr="00164BCF">
        <w:rPr>
          <w:rFonts w:ascii="Palatino Linotype" w:hAnsi="Palatino Linotype"/>
          <w:sz w:val="22"/>
          <w:szCs w:val="22"/>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5C4D81DF" w14:textId="77777777" w:rsidR="00B061E3" w:rsidRPr="00164BCF" w:rsidRDefault="00B061E3" w:rsidP="00A47C7F">
      <w:pPr>
        <w:spacing w:line="360" w:lineRule="auto"/>
        <w:rPr>
          <w:rFonts w:ascii="Palatino Linotype" w:hAnsi="Palatino Linotype"/>
          <w:sz w:val="22"/>
          <w:szCs w:val="22"/>
        </w:rPr>
      </w:pPr>
    </w:p>
    <w:p w14:paraId="247C3928" w14:textId="77777777" w:rsidR="00B061E3" w:rsidRPr="00164BCF" w:rsidRDefault="00B061E3" w:rsidP="00A47C7F">
      <w:pPr>
        <w:pStyle w:val="NormalWeb"/>
        <w:spacing w:before="0" w:beforeAutospacing="0" w:after="0" w:afterAutospacing="0" w:line="360" w:lineRule="auto"/>
        <w:jc w:val="both"/>
        <w:rPr>
          <w:rFonts w:ascii="Palatino Linotype" w:hAnsi="Palatino Linotype"/>
          <w:sz w:val="22"/>
          <w:szCs w:val="22"/>
        </w:rPr>
      </w:pPr>
      <w:r w:rsidRPr="00164BCF">
        <w:rPr>
          <w:rFonts w:ascii="Palatino Linotype" w:hAnsi="Palatino Linotype"/>
          <w:sz w:val="22"/>
          <w:szCs w:val="22"/>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4CA971A5" w14:textId="77777777" w:rsidR="00B061E3" w:rsidRPr="00164BCF" w:rsidRDefault="00B061E3" w:rsidP="00A47C7F">
      <w:pPr>
        <w:spacing w:line="360" w:lineRule="auto"/>
        <w:rPr>
          <w:rFonts w:ascii="Palatino Linotype" w:hAnsi="Palatino Linotype"/>
          <w:sz w:val="22"/>
          <w:szCs w:val="22"/>
        </w:rPr>
      </w:pPr>
    </w:p>
    <w:p w14:paraId="1B79B709" w14:textId="77777777" w:rsidR="00B061E3" w:rsidRPr="00164BCF" w:rsidRDefault="00B061E3" w:rsidP="00A47C7F">
      <w:pPr>
        <w:pStyle w:val="NormalWeb"/>
        <w:spacing w:before="0" w:beforeAutospacing="0" w:after="0" w:afterAutospacing="0" w:line="360" w:lineRule="auto"/>
        <w:jc w:val="both"/>
        <w:rPr>
          <w:rFonts w:ascii="Palatino Linotype" w:hAnsi="Palatino Linotype"/>
          <w:sz w:val="22"/>
          <w:szCs w:val="22"/>
        </w:rPr>
      </w:pPr>
      <w:r w:rsidRPr="00164BCF">
        <w:rPr>
          <w:rFonts w:ascii="Palatino Linotype" w:hAnsi="Palatino Linotype"/>
          <w:sz w:val="22"/>
          <w:szCs w:val="22"/>
        </w:rPr>
        <w:t xml:space="preserve">De igual forma, para el caso de la información confidencial se aprecia, que se establece un procedimiento para clasificar la información como confidencial, mediante el cual se </w:t>
      </w:r>
      <w:r w:rsidRPr="00164BCF">
        <w:rPr>
          <w:rFonts w:ascii="Palatino Linotype" w:hAnsi="Palatino Linotype"/>
          <w:sz w:val="22"/>
          <w:szCs w:val="22"/>
        </w:rPr>
        <w:lastRenderedPageBreak/>
        <w:t>fundamentará y motivará la necesidad de clasificar la información, en el que se precisen los motivos que obliguen a la clasificación; lo que se consolida con lo señalado por el artículo 168 de la Ley en la Materia, que señala:</w:t>
      </w:r>
    </w:p>
    <w:p w14:paraId="276FA3EC" w14:textId="77777777" w:rsidR="00B061E3" w:rsidRPr="00164BCF" w:rsidRDefault="00B061E3" w:rsidP="00790E72">
      <w:pPr>
        <w:spacing w:line="276" w:lineRule="auto"/>
        <w:rPr>
          <w:rFonts w:ascii="Palatino Linotype" w:hAnsi="Palatino Linotype"/>
          <w:sz w:val="22"/>
          <w:szCs w:val="22"/>
        </w:rPr>
      </w:pPr>
    </w:p>
    <w:p w14:paraId="00F04B70" w14:textId="77777777" w:rsidR="00B061E3" w:rsidRPr="00164BCF" w:rsidRDefault="00B061E3" w:rsidP="00790E72">
      <w:pPr>
        <w:pStyle w:val="NormalWeb"/>
        <w:spacing w:before="0" w:beforeAutospacing="0" w:after="0" w:afterAutospacing="0" w:line="276" w:lineRule="auto"/>
        <w:ind w:left="567" w:right="616"/>
        <w:jc w:val="both"/>
        <w:rPr>
          <w:rFonts w:ascii="Palatino Linotype" w:hAnsi="Palatino Linotype"/>
          <w:sz w:val="22"/>
          <w:szCs w:val="22"/>
        </w:rPr>
      </w:pPr>
      <w:r w:rsidRPr="00164BCF">
        <w:rPr>
          <w:rFonts w:ascii="Palatino Linotype" w:hAnsi="Palatino Linotype"/>
          <w:i/>
          <w:iCs/>
          <w:sz w:val="22"/>
          <w:szCs w:val="22"/>
        </w:rPr>
        <w:t>“</w:t>
      </w:r>
      <w:r w:rsidRPr="00164BCF">
        <w:rPr>
          <w:rFonts w:ascii="Palatino Linotype" w:hAnsi="Palatino Linotype"/>
          <w:b/>
          <w:bCs/>
          <w:i/>
          <w:iCs/>
          <w:sz w:val="22"/>
          <w:szCs w:val="22"/>
        </w:rPr>
        <w:t>Artículo 168</w:t>
      </w:r>
      <w:r w:rsidRPr="00164BCF">
        <w:rPr>
          <w:rFonts w:ascii="Palatino Linotype" w:hAnsi="Palatino Linotype"/>
          <w:i/>
          <w:iCs/>
          <w:sz w:val="22"/>
          <w:szCs w:val="22"/>
        </w:rPr>
        <w:t>. En caso de que los sujetos obligados consideren que los documentos o la información deban ser clasificados, se sujetará a lo siguiente:</w:t>
      </w:r>
    </w:p>
    <w:p w14:paraId="1D8AABBB" w14:textId="77777777" w:rsidR="00B061E3" w:rsidRPr="00164BCF" w:rsidRDefault="00B061E3" w:rsidP="00790E72">
      <w:pPr>
        <w:pStyle w:val="NormalWeb"/>
        <w:spacing w:before="0" w:beforeAutospacing="0" w:after="0" w:afterAutospacing="0" w:line="276" w:lineRule="auto"/>
        <w:ind w:left="567" w:right="616"/>
        <w:jc w:val="both"/>
        <w:rPr>
          <w:rFonts w:ascii="Palatino Linotype" w:hAnsi="Palatino Linotype"/>
          <w:sz w:val="22"/>
          <w:szCs w:val="22"/>
        </w:rPr>
      </w:pPr>
      <w:r w:rsidRPr="00164BCF">
        <w:rPr>
          <w:rFonts w:ascii="Palatino Linotype" w:hAnsi="Palatino Linotype"/>
          <w:b/>
          <w:bCs/>
          <w:i/>
          <w:iCs/>
          <w:sz w:val="22"/>
          <w:szCs w:val="22"/>
        </w:rPr>
        <w:t>I.</w:t>
      </w:r>
      <w:r w:rsidRPr="00164BCF">
        <w:rPr>
          <w:rFonts w:ascii="Palatino Linotype" w:hAnsi="Palatino Linotype"/>
          <w:i/>
          <w:iCs/>
          <w:sz w:val="22"/>
          <w:szCs w:val="22"/>
        </w:rPr>
        <w:t xml:space="preserve"> El Área deberá remitir la solicitud, así como un escrito en el que </w:t>
      </w:r>
      <w:r w:rsidRPr="00164BCF">
        <w:rPr>
          <w:rFonts w:ascii="Palatino Linotype" w:hAnsi="Palatino Linotype"/>
          <w:b/>
          <w:bCs/>
          <w:i/>
          <w:iCs/>
          <w:sz w:val="22"/>
          <w:szCs w:val="22"/>
        </w:rPr>
        <w:t>funde y motive la clasificación al Comité de Transparencia</w:t>
      </w:r>
      <w:r w:rsidRPr="00164BCF">
        <w:rPr>
          <w:rFonts w:ascii="Palatino Linotype" w:hAnsi="Palatino Linotype"/>
          <w:i/>
          <w:iCs/>
          <w:sz w:val="22"/>
          <w:szCs w:val="22"/>
        </w:rPr>
        <w:t>, mismo que deberá resolver para:</w:t>
      </w:r>
    </w:p>
    <w:p w14:paraId="6BEAE692" w14:textId="77777777" w:rsidR="00B061E3" w:rsidRPr="00164BCF" w:rsidRDefault="00B061E3" w:rsidP="00790E72">
      <w:pPr>
        <w:pStyle w:val="NormalWeb"/>
        <w:spacing w:before="0" w:beforeAutospacing="0" w:after="0" w:afterAutospacing="0" w:line="276" w:lineRule="auto"/>
        <w:ind w:left="567" w:right="616"/>
        <w:jc w:val="both"/>
        <w:rPr>
          <w:rFonts w:ascii="Palatino Linotype" w:hAnsi="Palatino Linotype"/>
          <w:sz w:val="22"/>
          <w:szCs w:val="22"/>
        </w:rPr>
      </w:pPr>
      <w:r w:rsidRPr="00164BCF">
        <w:rPr>
          <w:rFonts w:ascii="Palatino Linotype" w:hAnsi="Palatino Linotype"/>
          <w:i/>
          <w:iCs/>
          <w:sz w:val="22"/>
          <w:szCs w:val="22"/>
        </w:rPr>
        <w:t>a</w:t>
      </w:r>
      <w:r w:rsidRPr="00164BCF">
        <w:rPr>
          <w:rFonts w:ascii="Palatino Linotype" w:hAnsi="Palatino Linotype"/>
          <w:b/>
          <w:bCs/>
          <w:i/>
          <w:iCs/>
          <w:sz w:val="22"/>
          <w:szCs w:val="22"/>
        </w:rPr>
        <w:t>) Confirmar la clasificación;</w:t>
      </w:r>
    </w:p>
    <w:p w14:paraId="2D9C58E0" w14:textId="77777777" w:rsidR="00B061E3" w:rsidRPr="00164BCF" w:rsidRDefault="00B061E3" w:rsidP="00790E72">
      <w:pPr>
        <w:pStyle w:val="NormalWeb"/>
        <w:spacing w:before="0" w:beforeAutospacing="0" w:after="0" w:afterAutospacing="0" w:line="276" w:lineRule="auto"/>
        <w:ind w:left="567" w:right="616"/>
        <w:jc w:val="both"/>
        <w:rPr>
          <w:rFonts w:ascii="Palatino Linotype" w:hAnsi="Palatino Linotype"/>
          <w:sz w:val="22"/>
          <w:szCs w:val="22"/>
        </w:rPr>
      </w:pPr>
      <w:r w:rsidRPr="00164BCF">
        <w:rPr>
          <w:rFonts w:ascii="Palatino Linotype" w:hAnsi="Palatino Linotype"/>
          <w:i/>
          <w:iCs/>
          <w:sz w:val="22"/>
          <w:szCs w:val="22"/>
        </w:rPr>
        <w:t>b) Modificar la clasificación y otorgar total o parcialmente el acceso a la información; y c) Revocar la clasificación y conceder el acceso a la información.</w:t>
      </w:r>
    </w:p>
    <w:p w14:paraId="620A65E9" w14:textId="77777777" w:rsidR="00B061E3" w:rsidRPr="00164BCF" w:rsidRDefault="00B061E3" w:rsidP="00790E72">
      <w:pPr>
        <w:pStyle w:val="NormalWeb"/>
        <w:spacing w:before="0" w:beforeAutospacing="0" w:after="0" w:afterAutospacing="0" w:line="276" w:lineRule="auto"/>
        <w:ind w:left="567" w:right="616"/>
        <w:jc w:val="both"/>
        <w:rPr>
          <w:rFonts w:ascii="Palatino Linotype" w:hAnsi="Palatino Linotype"/>
          <w:sz w:val="22"/>
          <w:szCs w:val="22"/>
        </w:rPr>
      </w:pPr>
      <w:r w:rsidRPr="00164BCF">
        <w:rPr>
          <w:rFonts w:ascii="Palatino Linotype" w:hAnsi="Palatino Linotype"/>
          <w:b/>
          <w:bCs/>
          <w:i/>
          <w:iCs/>
          <w:sz w:val="22"/>
          <w:szCs w:val="22"/>
        </w:rPr>
        <w:t>II.</w:t>
      </w:r>
      <w:r w:rsidRPr="00164BCF">
        <w:rPr>
          <w:rFonts w:ascii="Palatino Linotype" w:hAnsi="Palatino Linotype"/>
          <w:i/>
          <w:iCs/>
          <w:sz w:val="22"/>
          <w:szCs w:val="22"/>
        </w:rPr>
        <w:t xml:space="preserve"> El Comité de Transparencia podrá tener acceso a la información que esté en poder del Área correspondiente, de la cual se haya solicitado su clasificación; y</w:t>
      </w:r>
    </w:p>
    <w:p w14:paraId="43F481FF" w14:textId="77777777" w:rsidR="00B061E3" w:rsidRPr="00164BCF" w:rsidRDefault="00B061E3" w:rsidP="00790E72">
      <w:pPr>
        <w:pStyle w:val="NormalWeb"/>
        <w:spacing w:before="0" w:beforeAutospacing="0" w:after="0" w:afterAutospacing="0" w:line="276" w:lineRule="auto"/>
        <w:ind w:left="567" w:right="616"/>
        <w:jc w:val="both"/>
        <w:rPr>
          <w:rFonts w:ascii="Palatino Linotype" w:hAnsi="Palatino Linotype"/>
          <w:sz w:val="22"/>
          <w:szCs w:val="22"/>
        </w:rPr>
      </w:pPr>
      <w:r w:rsidRPr="00164BCF">
        <w:rPr>
          <w:rFonts w:ascii="Palatino Linotype" w:hAnsi="Palatino Linotype"/>
          <w:b/>
          <w:bCs/>
          <w:i/>
          <w:iCs/>
          <w:sz w:val="22"/>
          <w:szCs w:val="22"/>
        </w:rPr>
        <w:t>III.</w:t>
      </w:r>
      <w:r w:rsidRPr="00164BCF">
        <w:rPr>
          <w:rFonts w:ascii="Palatino Linotype" w:hAnsi="Palatino Linotype"/>
          <w:i/>
          <w:iCs/>
          <w:sz w:val="22"/>
          <w:szCs w:val="22"/>
        </w:rPr>
        <w:t xml:space="preserve"> La resolución del Comité de Transparencia será notificada al interesado en el plazo de respuesta a la solicitud que establece esta Ley.” </w:t>
      </w:r>
    </w:p>
    <w:p w14:paraId="162BF220" w14:textId="77777777" w:rsidR="00B061E3" w:rsidRPr="00164BCF" w:rsidRDefault="00B061E3" w:rsidP="00790E72">
      <w:pPr>
        <w:spacing w:line="276" w:lineRule="auto"/>
        <w:rPr>
          <w:rFonts w:ascii="Palatino Linotype" w:hAnsi="Palatino Linotype"/>
          <w:sz w:val="22"/>
          <w:szCs w:val="22"/>
        </w:rPr>
      </w:pPr>
    </w:p>
    <w:p w14:paraId="2EF46AFA" w14:textId="77777777" w:rsidR="00B061E3" w:rsidRPr="00164BCF" w:rsidRDefault="00B061E3" w:rsidP="00A47C7F">
      <w:pPr>
        <w:pStyle w:val="NormalWeb"/>
        <w:spacing w:before="0" w:beforeAutospacing="0" w:after="0" w:afterAutospacing="0" w:line="360" w:lineRule="auto"/>
        <w:ind w:right="51"/>
        <w:jc w:val="both"/>
        <w:rPr>
          <w:rFonts w:ascii="Palatino Linotype" w:hAnsi="Palatino Linotype"/>
          <w:sz w:val="22"/>
          <w:szCs w:val="22"/>
        </w:rPr>
      </w:pPr>
      <w:r w:rsidRPr="00164BCF">
        <w:rPr>
          <w:rFonts w:ascii="Palatino Linotype" w:hAnsi="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164BCF">
        <w:rPr>
          <w:rFonts w:ascii="Palatino Linotype" w:hAnsi="Palatino Linotype"/>
          <w:b/>
          <w:bCs/>
          <w:sz w:val="22"/>
          <w:szCs w:val="22"/>
        </w:rPr>
        <w:t>Sujeto Obligado</w:t>
      </w:r>
      <w:r w:rsidRPr="00164BCF">
        <w:rPr>
          <w:rFonts w:ascii="Palatino Linotype" w:hAnsi="Palatino Linotype"/>
          <w:sz w:val="22"/>
          <w:szCs w:val="22"/>
        </w:rPr>
        <w:t xml:space="preserve"> deberá proceder a testar los datos personales que se encuentren contenidos en los documentos a entregar por parte del </w:t>
      </w:r>
      <w:r w:rsidRPr="00164BCF">
        <w:rPr>
          <w:rFonts w:ascii="Palatino Linotype" w:hAnsi="Palatino Linotype"/>
          <w:b/>
          <w:bCs/>
          <w:sz w:val="22"/>
          <w:szCs w:val="22"/>
        </w:rPr>
        <w:t>Sujeto Obligado</w:t>
      </w:r>
      <w:r w:rsidRPr="00164BCF">
        <w:rPr>
          <w:rFonts w:ascii="Palatino Linotype" w:hAnsi="Palatino Linotype"/>
          <w:sz w:val="22"/>
          <w:szCs w:val="22"/>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71B8B8E2" w14:textId="77777777" w:rsidR="00B061E3" w:rsidRPr="00164BCF" w:rsidRDefault="00B061E3" w:rsidP="00A47C7F">
      <w:pPr>
        <w:spacing w:line="360" w:lineRule="auto"/>
        <w:rPr>
          <w:rFonts w:ascii="Palatino Linotype" w:hAnsi="Palatino Linotype"/>
          <w:sz w:val="22"/>
          <w:szCs w:val="22"/>
        </w:rPr>
      </w:pPr>
    </w:p>
    <w:p w14:paraId="56999B8E" w14:textId="77777777" w:rsidR="00B061E3" w:rsidRPr="00164BCF" w:rsidRDefault="00B061E3" w:rsidP="00A47C7F">
      <w:pPr>
        <w:pStyle w:val="NormalWeb"/>
        <w:spacing w:before="0" w:beforeAutospacing="0" w:after="0" w:afterAutospacing="0" w:line="360" w:lineRule="auto"/>
        <w:jc w:val="both"/>
        <w:rPr>
          <w:rFonts w:ascii="Palatino Linotype" w:hAnsi="Palatino Linotype"/>
          <w:sz w:val="22"/>
          <w:szCs w:val="22"/>
        </w:rPr>
      </w:pPr>
      <w:r w:rsidRPr="00164BCF">
        <w:rPr>
          <w:rFonts w:ascii="Palatino Linotype" w:hAnsi="Palatino Linotype"/>
          <w:sz w:val="22"/>
          <w:szCs w:val="22"/>
        </w:rPr>
        <w:lastRenderedPageBreak/>
        <w:t xml:space="preserve">Al respecto, se destaca que la versión pública que elabore </w:t>
      </w:r>
      <w:r w:rsidRPr="00164BCF">
        <w:rPr>
          <w:rFonts w:ascii="Palatino Linotype" w:hAnsi="Palatino Linotype"/>
          <w:b/>
          <w:bCs/>
          <w:sz w:val="22"/>
          <w:szCs w:val="22"/>
        </w:rPr>
        <w:t>el Sujeto Obligado</w:t>
      </w:r>
      <w:r w:rsidRPr="00164BCF">
        <w:rPr>
          <w:rFonts w:ascii="Palatino Linotype" w:hAnsi="Palatino Linotype"/>
          <w:sz w:val="22"/>
          <w:szCs w:val="22"/>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vigentes, Así como para la elaboración de versiones públicas emitidos por el Consejo Nacional de Transparencia, con el cual sustentara la clasificación de datos y con ello la "versión pública" de los documentos materia de las solicitudes.</w:t>
      </w:r>
    </w:p>
    <w:p w14:paraId="5DF16E53" w14:textId="77777777" w:rsidR="00B061E3" w:rsidRPr="00164BCF" w:rsidRDefault="00B061E3" w:rsidP="00A47C7F">
      <w:pPr>
        <w:spacing w:line="360" w:lineRule="auto"/>
        <w:rPr>
          <w:rFonts w:ascii="Palatino Linotype" w:hAnsi="Palatino Linotype"/>
          <w:sz w:val="22"/>
          <w:szCs w:val="22"/>
        </w:rPr>
      </w:pPr>
    </w:p>
    <w:p w14:paraId="12225AE5" w14:textId="77777777" w:rsidR="00B061E3" w:rsidRPr="00164BCF" w:rsidRDefault="00B061E3" w:rsidP="00A47C7F">
      <w:pPr>
        <w:pStyle w:val="NormalWeb"/>
        <w:spacing w:before="0" w:beforeAutospacing="0" w:after="0" w:afterAutospacing="0" w:line="360" w:lineRule="auto"/>
        <w:jc w:val="both"/>
        <w:rPr>
          <w:rFonts w:ascii="Palatino Linotype" w:hAnsi="Palatino Linotype"/>
          <w:sz w:val="22"/>
          <w:szCs w:val="22"/>
        </w:rPr>
      </w:pPr>
      <w:r w:rsidRPr="00164BCF">
        <w:rPr>
          <w:rFonts w:ascii="Palatino Linotype" w:hAnsi="Palatino Linotype"/>
          <w:sz w:val="22"/>
          <w:szCs w:val="22"/>
        </w:rPr>
        <w:t>Efectivamente, cuando se clasifica información como confidencial o reservada es importante someterlo al Comité de Transparencia, quien debe confirmar, modificar o revocar la clasificación.</w:t>
      </w:r>
    </w:p>
    <w:p w14:paraId="4B05B684" w14:textId="77777777" w:rsidR="00B061E3" w:rsidRPr="00164BCF" w:rsidRDefault="00B061E3" w:rsidP="00A47C7F">
      <w:pPr>
        <w:spacing w:line="360" w:lineRule="auto"/>
        <w:rPr>
          <w:rFonts w:ascii="Palatino Linotype" w:hAnsi="Palatino Linotype"/>
          <w:sz w:val="22"/>
          <w:szCs w:val="22"/>
        </w:rPr>
      </w:pPr>
    </w:p>
    <w:p w14:paraId="3537D00D" w14:textId="77777777" w:rsidR="00B061E3" w:rsidRPr="00164BCF" w:rsidRDefault="00B061E3" w:rsidP="00A47C7F">
      <w:pPr>
        <w:pStyle w:val="NormalWeb"/>
        <w:spacing w:before="0" w:beforeAutospacing="0" w:after="0" w:afterAutospacing="0" w:line="360" w:lineRule="auto"/>
        <w:jc w:val="both"/>
        <w:rPr>
          <w:rFonts w:ascii="Palatino Linotype" w:hAnsi="Palatino Linotype"/>
          <w:sz w:val="22"/>
          <w:szCs w:val="22"/>
        </w:rPr>
      </w:pPr>
      <w:r w:rsidRPr="00164BCF">
        <w:rPr>
          <w:rFonts w:ascii="Palatino Linotype" w:hAnsi="Palatino Linotype"/>
          <w:sz w:val="22"/>
          <w:szCs w:val="22"/>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935645B" w14:textId="77777777" w:rsidR="00B061E3" w:rsidRPr="00164BCF" w:rsidRDefault="00B061E3" w:rsidP="00A47C7F">
      <w:pPr>
        <w:spacing w:line="360" w:lineRule="auto"/>
        <w:rPr>
          <w:rFonts w:ascii="Palatino Linotype" w:hAnsi="Palatino Linotype"/>
          <w:sz w:val="22"/>
          <w:szCs w:val="22"/>
        </w:rPr>
      </w:pPr>
    </w:p>
    <w:p w14:paraId="5057C489" w14:textId="77777777" w:rsidR="00B061E3" w:rsidRPr="00164BCF" w:rsidRDefault="00B061E3" w:rsidP="00790E72">
      <w:pPr>
        <w:pStyle w:val="NormalWeb"/>
        <w:spacing w:before="0" w:beforeAutospacing="0" w:after="0" w:afterAutospacing="0" w:line="276" w:lineRule="auto"/>
        <w:ind w:left="992" w:right="1043"/>
        <w:jc w:val="both"/>
        <w:rPr>
          <w:rFonts w:ascii="Palatino Linotype" w:hAnsi="Palatino Linotype"/>
          <w:sz w:val="22"/>
          <w:szCs w:val="22"/>
        </w:rPr>
      </w:pPr>
      <w:r w:rsidRPr="00164BCF">
        <w:rPr>
          <w:rFonts w:ascii="Palatino Linotype" w:hAnsi="Palatino Linotype"/>
          <w:b/>
          <w:bCs/>
          <w:i/>
          <w:iCs/>
          <w:sz w:val="22"/>
          <w:szCs w:val="22"/>
        </w:rPr>
        <w:t>“Artículo 49.</w:t>
      </w:r>
      <w:r w:rsidRPr="00164BCF">
        <w:rPr>
          <w:rFonts w:ascii="Palatino Linotype" w:hAnsi="Palatino Linotype"/>
          <w:i/>
          <w:iCs/>
          <w:sz w:val="22"/>
          <w:szCs w:val="22"/>
        </w:rPr>
        <w:t xml:space="preserve"> </w:t>
      </w:r>
      <w:r w:rsidRPr="00164BCF">
        <w:rPr>
          <w:rFonts w:ascii="Palatino Linotype" w:hAnsi="Palatino Linotype"/>
          <w:b/>
          <w:bCs/>
          <w:i/>
          <w:iCs/>
          <w:sz w:val="22"/>
          <w:szCs w:val="22"/>
        </w:rPr>
        <w:t>Los Comités de Transparencia</w:t>
      </w:r>
      <w:r w:rsidRPr="00164BCF">
        <w:rPr>
          <w:rFonts w:ascii="Palatino Linotype" w:hAnsi="Palatino Linotype"/>
          <w:i/>
          <w:iCs/>
          <w:sz w:val="22"/>
          <w:szCs w:val="22"/>
        </w:rPr>
        <w:t xml:space="preserve"> tendrán las siguientes atribuciones:</w:t>
      </w:r>
    </w:p>
    <w:p w14:paraId="521B8E91" w14:textId="77777777" w:rsidR="00B061E3" w:rsidRPr="00164BCF" w:rsidRDefault="00B061E3" w:rsidP="00790E72">
      <w:pPr>
        <w:pStyle w:val="NormalWeb"/>
        <w:spacing w:before="0" w:beforeAutospacing="0" w:after="0" w:afterAutospacing="0" w:line="276" w:lineRule="auto"/>
        <w:ind w:left="992" w:right="1043"/>
        <w:jc w:val="both"/>
        <w:rPr>
          <w:rFonts w:ascii="Palatino Linotype" w:hAnsi="Palatino Linotype"/>
          <w:sz w:val="22"/>
          <w:szCs w:val="22"/>
        </w:rPr>
      </w:pPr>
      <w:r w:rsidRPr="00164BCF">
        <w:rPr>
          <w:rFonts w:ascii="Palatino Linotype" w:hAnsi="Palatino Linotype"/>
          <w:b/>
          <w:bCs/>
          <w:i/>
          <w:iCs/>
          <w:sz w:val="22"/>
          <w:szCs w:val="22"/>
        </w:rPr>
        <w:t>VIII. Aprobar, modificar o revocar la clasificación de la información</w:t>
      </w:r>
      <w:r w:rsidRPr="00164BCF">
        <w:rPr>
          <w:rFonts w:ascii="Palatino Linotype" w:hAnsi="Palatino Linotype"/>
          <w:i/>
          <w:iCs/>
          <w:sz w:val="22"/>
          <w:szCs w:val="22"/>
        </w:rPr>
        <w:t>…”</w:t>
      </w:r>
    </w:p>
    <w:p w14:paraId="06391F81" w14:textId="77777777" w:rsidR="00B061E3" w:rsidRPr="00164BCF" w:rsidRDefault="00B061E3" w:rsidP="00790E72">
      <w:pPr>
        <w:pStyle w:val="NormalWeb"/>
        <w:spacing w:before="0" w:beforeAutospacing="0" w:after="0" w:afterAutospacing="0" w:line="276" w:lineRule="auto"/>
        <w:ind w:left="992" w:right="1043"/>
        <w:jc w:val="both"/>
        <w:rPr>
          <w:rFonts w:ascii="Palatino Linotype" w:hAnsi="Palatino Linotype"/>
          <w:sz w:val="22"/>
          <w:szCs w:val="22"/>
        </w:rPr>
      </w:pPr>
      <w:r w:rsidRPr="00164BCF">
        <w:rPr>
          <w:rFonts w:ascii="Palatino Linotype" w:hAnsi="Palatino Linotype"/>
          <w:i/>
          <w:iCs/>
          <w:sz w:val="22"/>
          <w:szCs w:val="22"/>
        </w:rPr>
        <w:t>“</w:t>
      </w:r>
      <w:r w:rsidRPr="00164BCF">
        <w:rPr>
          <w:rFonts w:ascii="Palatino Linotype" w:hAnsi="Palatino Linotype"/>
          <w:b/>
          <w:bCs/>
          <w:i/>
          <w:iCs/>
          <w:sz w:val="22"/>
          <w:szCs w:val="22"/>
        </w:rPr>
        <w:t>Artículo 53.</w:t>
      </w:r>
      <w:r w:rsidRPr="00164BCF">
        <w:rPr>
          <w:rFonts w:ascii="Palatino Linotype" w:hAnsi="Palatino Linotype"/>
          <w:i/>
          <w:iCs/>
          <w:sz w:val="22"/>
          <w:szCs w:val="22"/>
        </w:rPr>
        <w:t xml:space="preserve"> Las </w:t>
      </w:r>
      <w:r w:rsidRPr="00164BCF">
        <w:rPr>
          <w:rFonts w:ascii="Palatino Linotype" w:hAnsi="Palatino Linotype"/>
          <w:b/>
          <w:bCs/>
          <w:i/>
          <w:iCs/>
          <w:sz w:val="22"/>
          <w:szCs w:val="22"/>
        </w:rPr>
        <w:t>Unidades de Transparencia</w:t>
      </w:r>
      <w:r w:rsidRPr="00164BCF">
        <w:rPr>
          <w:rFonts w:ascii="Palatino Linotype" w:hAnsi="Palatino Linotype"/>
          <w:i/>
          <w:iCs/>
          <w:sz w:val="22"/>
          <w:szCs w:val="22"/>
        </w:rPr>
        <w:t xml:space="preserve"> tendrán las siguientes </w:t>
      </w:r>
      <w:r w:rsidRPr="00164BCF">
        <w:rPr>
          <w:rFonts w:ascii="Palatino Linotype" w:hAnsi="Palatino Linotype"/>
          <w:b/>
          <w:bCs/>
          <w:i/>
          <w:iCs/>
          <w:sz w:val="22"/>
          <w:szCs w:val="22"/>
        </w:rPr>
        <w:t>funciones</w:t>
      </w:r>
      <w:r w:rsidRPr="00164BCF">
        <w:rPr>
          <w:rFonts w:ascii="Palatino Linotype" w:hAnsi="Palatino Linotype"/>
          <w:i/>
          <w:iCs/>
          <w:sz w:val="22"/>
          <w:szCs w:val="22"/>
        </w:rPr>
        <w:t>:</w:t>
      </w:r>
    </w:p>
    <w:p w14:paraId="587A4EA2" w14:textId="77777777" w:rsidR="00B061E3" w:rsidRPr="00164BCF" w:rsidRDefault="00B061E3" w:rsidP="00790E72">
      <w:pPr>
        <w:pStyle w:val="NormalWeb"/>
        <w:spacing w:before="0" w:beforeAutospacing="0" w:after="0" w:afterAutospacing="0" w:line="276" w:lineRule="auto"/>
        <w:ind w:left="992" w:right="1043"/>
        <w:jc w:val="both"/>
        <w:rPr>
          <w:rFonts w:ascii="Palatino Linotype" w:hAnsi="Palatino Linotype"/>
          <w:sz w:val="22"/>
          <w:szCs w:val="22"/>
        </w:rPr>
      </w:pPr>
      <w:r w:rsidRPr="00164BCF">
        <w:rPr>
          <w:rFonts w:ascii="Palatino Linotype" w:hAnsi="Palatino Linotype"/>
          <w:b/>
          <w:bCs/>
          <w:i/>
          <w:iCs/>
          <w:sz w:val="22"/>
          <w:szCs w:val="22"/>
        </w:rPr>
        <w:t>X. Presentar ante el Comité, el proyecto de clasificación de información</w:t>
      </w:r>
      <w:r w:rsidRPr="00164BCF">
        <w:rPr>
          <w:rFonts w:ascii="Palatino Linotype" w:hAnsi="Palatino Linotype"/>
          <w:i/>
          <w:iCs/>
          <w:sz w:val="22"/>
          <w:szCs w:val="22"/>
        </w:rPr>
        <w:t>…” </w:t>
      </w:r>
    </w:p>
    <w:p w14:paraId="67279496" w14:textId="77777777" w:rsidR="00B061E3" w:rsidRPr="00164BCF" w:rsidRDefault="00B061E3" w:rsidP="00790E72">
      <w:pPr>
        <w:pStyle w:val="NormalWeb"/>
        <w:spacing w:before="0" w:beforeAutospacing="0" w:after="0" w:afterAutospacing="0" w:line="276" w:lineRule="auto"/>
        <w:ind w:left="992" w:right="1043"/>
        <w:jc w:val="both"/>
        <w:rPr>
          <w:rFonts w:ascii="Palatino Linotype" w:hAnsi="Palatino Linotype"/>
          <w:sz w:val="22"/>
          <w:szCs w:val="22"/>
        </w:rPr>
      </w:pPr>
      <w:r w:rsidRPr="00164BCF">
        <w:rPr>
          <w:rFonts w:ascii="Palatino Linotype" w:hAnsi="Palatino Linotype"/>
          <w:b/>
          <w:bCs/>
          <w:i/>
          <w:iCs/>
          <w:sz w:val="22"/>
          <w:szCs w:val="22"/>
        </w:rPr>
        <w:t>“Artículo 59.</w:t>
      </w:r>
      <w:r w:rsidRPr="00164BCF">
        <w:rPr>
          <w:rFonts w:ascii="Palatino Linotype" w:hAnsi="Palatino Linotype"/>
          <w:i/>
          <w:iCs/>
          <w:sz w:val="22"/>
          <w:szCs w:val="22"/>
        </w:rPr>
        <w:t xml:space="preserve"> Los </w:t>
      </w:r>
      <w:r w:rsidRPr="00164BCF">
        <w:rPr>
          <w:rFonts w:ascii="Palatino Linotype" w:hAnsi="Palatino Linotype"/>
          <w:b/>
          <w:bCs/>
          <w:i/>
          <w:iCs/>
          <w:sz w:val="22"/>
          <w:szCs w:val="22"/>
        </w:rPr>
        <w:t>servidores públicos habilitados</w:t>
      </w:r>
      <w:r w:rsidRPr="00164BCF">
        <w:rPr>
          <w:rFonts w:ascii="Palatino Linotype" w:hAnsi="Palatino Linotype"/>
          <w:i/>
          <w:iCs/>
          <w:sz w:val="22"/>
          <w:szCs w:val="22"/>
        </w:rPr>
        <w:t xml:space="preserve"> tendrán las </w:t>
      </w:r>
      <w:r w:rsidRPr="00164BCF">
        <w:rPr>
          <w:rFonts w:ascii="Palatino Linotype" w:hAnsi="Palatino Linotype"/>
          <w:b/>
          <w:bCs/>
          <w:i/>
          <w:iCs/>
          <w:sz w:val="22"/>
          <w:szCs w:val="22"/>
        </w:rPr>
        <w:t>funciones</w:t>
      </w:r>
      <w:r w:rsidRPr="00164BCF">
        <w:rPr>
          <w:rFonts w:ascii="Palatino Linotype" w:hAnsi="Palatino Linotype"/>
          <w:i/>
          <w:iCs/>
          <w:sz w:val="22"/>
          <w:szCs w:val="22"/>
        </w:rPr>
        <w:t xml:space="preserve"> siguientes:</w:t>
      </w:r>
    </w:p>
    <w:p w14:paraId="747C225E" w14:textId="77777777" w:rsidR="00B061E3" w:rsidRPr="00164BCF" w:rsidRDefault="00B061E3" w:rsidP="00790E72">
      <w:pPr>
        <w:pStyle w:val="NormalWeb"/>
        <w:spacing w:before="0" w:beforeAutospacing="0" w:after="0" w:afterAutospacing="0" w:line="276" w:lineRule="auto"/>
        <w:ind w:left="992" w:right="1043"/>
        <w:jc w:val="both"/>
        <w:rPr>
          <w:rFonts w:ascii="Palatino Linotype" w:hAnsi="Palatino Linotype"/>
          <w:sz w:val="22"/>
          <w:szCs w:val="22"/>
        </w:rPr>
      </w:pPr>
      <w:r w:rsidRPr="00164BCF">
        <w:rPr>
          <w:rFonts w:ascii="Palatino Linotype" w:hAnsi="Palatino Linotype"/>
          <w:b/>
          <w:bCs/>
          <w:i/>
          <w:iCs/>
          <w:sz w:val="22"/>
          <w:szCs w:val="22"/>
        </w:rPr>
        <w:lastRenderedPageBreak/>
        <w:t>V. Integrar y presentar al responsable de la Unidad de Transparencia la propuesta de clasificación de información</w:t>
      </w:r>
      <w:r w:rsidRPr="00164BCF">
        <w:rPr>
          <w:rFonts w:ascii="Palatino Linotype" w:hAnsi="Palatino Linotype"/>
          <w:i/>
          <w:iCs/>
          <w:sz w:val="22"/>
          <w:szCs w:val="22"/>
        </w:rPr>
        <w:t>, la cual tendrá los fundamentos y argumentos en que se basa dicha propuesta</w:t>
      </w:r>
      <w:proofErr w:type="gramStart"/>
      <w:r w:rsidRPr="00164BCF">
        <w:rPr>
          <w:rFonts w:ascii="Palatino Linotype" w:hAnsi="Palatino Linotype"/>
          <w:i/>
          <w:iCs/>
          <w:sz w:val="22"/>
          <w:szCs w:val="22"/>
        </w:rPr>
        <w:t>…”(</w:t>
      </w:r>
      <w:proofErr w:type="gramEnd"/>
      <w:r w:rsidRPr="00164BCF">
        <w:rPr>
          <w:rFonts w:ascii="Palatino Linotype" w:hAnsi="Palatino Linotype"/>
          <w:i/>
          <w:iCs/>
          <w:sz w:val="22"/>
          <w:szCs w:val="22"/>
        </w:rPr>
        <w:t>Sic)</w:t>
      </w:r>
    </w:p>
    <w:p w14:paraId="593F7538" w14:textId="77777777" w:rsidR="00B061E3" w:rsidRPr="00164BCF" w:rsidRDefault="00B061E3" w:rsidP="00A47C7F">
      <w:pPr>
        <w:spacing w:line="360" w:lineRule="auto"/>
        <w:rPr>
          <w:rFonts w:ascii="Palatino Linotype" w:hAnsi="Palatino Linotype"/>
          <w:sz w:val="22"/>
          <w:szCs w:val="22"/>
        </w:rPr>
      </w:pPr>
    </w:p>
    <w:p w14:paraId="7280D5F5" w14:textId="77777777" w:rsidR="00B061E3" w:rsidRPr="00164BCF" w:rsidRDefault="00B061E3" w:rsidP="00A47C7F">
      <w:pPr>
        <w:pStyle w:val="NormalWeb"/>
        <w:spacing w:before="0" w:beforeAutospacing="0" w:after="0" w:afterAutospacing="0" w:line="360" w:lineRule="auto"/>
        <w:jc w:val="both"/>
        <w:rPr>
          <w:rFonts w:ascii="Palatino Linotype" w:hAnsi="Palatino Linotype"/>
          <w:sz w:val="22"/>
          <w:szCs w:val="22"/>
        </w:rPr>
      </w:pPr>
      <w:r w:rsidRPr="00164BCF">
        <w:rPr>
          <w:rFonts w:ascii="Palatino Linotype" w:hAnsi="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164BCF">
        <w:rPr>
          <w:rFonts w:ascii="Palatino Linotype" w:hAnsi="Palatino Linotype"/>
          <w:b/>
          <w:bCs/>
          <w:sz w:val="22"/>
          <w:szCs w:val="22"/>
        </w:rPr>
        <w:t>Sujeto Obligado</w:t>
      </w:r>
      <w:r w:rsidRPr="00164BCF">
        <w:rPr>
          <w:rFonts w:ascii="Palatino Linotype" w:hAnsi="Palatino Linotype"/>
          <w:sz w:val="22"/>
          <w:szCs w:val="22"/>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39D186E" w14:textId="77777777" w:rsidR="00B061E3" w:rsidRPr="00164BCF" w:rsidRDefault="00B061E3" w:rsidP="00A47C7F">
      <w:pPr>
        <w:spacing w:line="360" w:lineRule="auto"/>
        <w:rPr>
          <w:rFonts w:ascii="Palatino Linotype" w:hAnsi="Palatino Linotype"/>
          <w:sz w:val="22"/>
          <w:szCs w:val="22"/>
        </w:rPr>
      </w:pPr>
    </w:p>
    <w:p w14:paraId="4CBF1AB0" w14:textId="77777777" w:rsidR="00B061E3" w:rsidRPr="00164BCF" w:rsidRDefault="00B061E3" w:rsidP="00A47C7F">
      <w:pPr>
        <w:pStyle w:val="NormalWeb"/>
        <w:spacing w:before="0" w:beforeAutospacing="0" w:after="0" w:afterAutospacing="0" w:line="360" w:lineRule="auto"/>
        <w:jc w:val="both"/>
        <w:rPr>
          <w:rFonts w:ascii="Palatino Linotype" w:hAnsi="Palatino Linotype"/>
          <w:sz w:val="22"/>
          <w:szCs w:val="22"/>
        </w:rPr>
      </w:pPr>
      <w:r w:rsidRPr="00164BCF">
        <w:rPr>
          <w:rFonts w:ascii="Palatino Linotype" w:hAnsi="Palatino Linotype"/>
          <w:sz w:val="22"/>
          <w:szCs w:val="22"/>
        </w:rPr>
        <w:t>Para lo cual, a su vez en el caso de información de carácter confidencial, se debe atender a lo que señala el artículo 149 de la Ley de Transparencia Local vigente, que se lee como sigue:</w:t>
      </w:r>
    </w:p>
    <w:p w14:paraId="5A6FACE6" w14:textId="77777777" w:rsidR="00B061E3" w:rsidRPr="00164BCF" w:rsidRDefault="00B061E3" w:rsidP="00A47C7F">
      <w:pPr>
        <w:spacing w:line="360" w:lineRule="auto"/>
        <w:rPr>
          <w:rFonts w:ascii="Palatino Linotype" w:hAnsi="Palatino Linotype"/>
          <w:sz w:val="22"/>
          <w:szCs w:val="22"/>
        </w:rPr>
      </w:pPr>
    </w:p>
    <w:p w14:paraId="0948E107" w14:textId="77777777" w:rsidR="00B061E3" w:rsidRPr="00164BCF" w:rsidRDefault="00B061E3" w:rsidP="00790E72">
      <w:pPr>
        <w:pStyle w:val="NormalWeb"/>
        <w:spacing w:before="0" w:beforeAutospacing="0" w:after="240" w:afterAutospacing="0" w:line="276" w:lineRule="auto"/>
        <w:ind w:left="993" w:right="1041"/>
        <w:jc w:val="both"/>
        <w:rPr>
          <w:rFonts w:ascii="Palatino Linotype" w:hAnsi="Palatino Linotype"/>
          <w:sz w:val="22"/>
          <w:szCs w:val="22"/>
        </w:rPr>
      </w:pPr>
      <w:r w:rsidRPr="00164BCF">
        <w:rPr>
          <w:rFonts w:ascii="Palatino Linotype" w:hAnsi="Palatino Linotype"/>
          <w:i/>
          <w:iCs/>
          <w:sz w:val="22"/>
          <w:szCs w:val="22"/>
        </w:rPr>
        <w:t>“</w:t>
      </w:r>
      <w:r w:rsidRPr="00164BCF">
        <w:rPr>
          <w:rFonts w:ascii="Palatino Linotype" w:hAnsi="Palatino Linotype"/>
          <w:b/>
          <w:bCs/>
          <w:i/>
          <w:iCs/>
          <w:sz w:val="22"/>
          <w:szCs w:val="22"/>
        </w:rPr>
        <w:t>Artículo 149.</w:t>
      </w:r>
      <w:r w:rsidRPr="00164BCF">
        <w:rPr>
          <w:rFonts w:ascii="Palatino Linotype" w:hAnsi="Palatino Linotype"/>
          <w:i/>
          <w:iCs/>
          <w:sz w:val="22"/>
          <w:szCs w:val="22"/>
        </w:rPr>
        <w:t xml:space="preserve"> El </w:t>
      </w:r>
      <w:r w:rsidRPr="00164BCF">
        <w:rPr>
          <w:rFonts w:ascii="Palatino Linotype" w:hAnsi="Palatino Linotype"/>
          <w:b/>
          <w:bCs/>
          <w:i/>
          <w:iCs/>
          <w:sz w:val="22"/>
          <w:szCs w:val="22"/>
        </w:rPr>
        <w:t>acuerdo que clasifique la información como confidencial</w:t>
      </w:r>
      <w:r w:rsidRPr="00164BCF">
        <w:rPr>
          <w:rFonts w:ascii="Palatino Linotype" w:hAnsi="Palatino Linotype"/>
          <w:i/>
          <w:iCs/>
          <w:sz w:val="22"/>
          <w:szCs w:val="22"/>
        </w:rPr>
        <w:t xml:space="preserve"> deberá contener un razonamiento lógico en el que demuestre que la información se encuentra en alguna o algunas de las hipótesis previstas en la presente Ley.” </w:t>
      </w:r>
    </w:p>
    <w:p w14:paraId="4BED8B7B" w14:textId="77777777" w:rsidR="00B061E3" w:rsidRPr="00164BCF" w:rsidRDefault="00B061E3" w:rsidP="00A47C7F">
      <w:pPr>
        <w:spacing w:line="360" w:lineRule="auto"/>
        <w:rPr>
          <w:rFonts w:ascii="Palatino Linotype" w:hAnsi="Palatino Linotype"/>
          <w:sz w:val="22"/>
          <w:szCs w:val="22"/>
        </w:rPr>
      </w:pPr>
    </w:p>
    <w:p w14:paraId="730CC187" w14:textId="77777777" w:rsidR="00B061E3" w:rsidRPr="00164BCF" w:rsidRDefault="00B061E3" w:rsidP="00A47C7F">
      <w:pPr>
        <w:pStyle w:val="NormalWeb"/>
        <w:spacing w:before="0" w:beforeAutospacing="0" w:after="0" w:afterAutospacing="0" w:line="360" w:lineRule="auto"/>
        <w:ind w:right="51"/>
        <w:jc w:val="both"/>
        <w:rPr>
          <w:rFonts w:ascii="Palatino Linotype" w:hAnsi="Palatino Linotype"/>
          <w:sz w:val="22"/>
          <w:szCs w:val="22"/>
        </w:rPr>
      </w:pPr>
      <w:r w:rsidRPr="00164BCF">
        <w:rPr>
          <w:rFonts w:ascii="Palatino Linotype" w:hAnsi="Palatino Linotype"/>
          <w:sz w:val="22"/>
          <w:szCs w:val="22"/>
        </w:rPr>
        <w:t xml:space="preserve">Es decir, el </w:t>
      </w:r>
      <w:r w:rsidRPr="00164BCF">
        <w:rPr>
          <w:rFonts w:ascii="Palatino Linotype" w:hAnsi="Palatino Linotype"/>
          <w:b/>
          <w:bCs/>
          <w:sz w:val="22"/>
          <w:szCs w:val="22"/>
        </w:rPr>
        <w:t>Sujeto Obligado</w:t>
      </w:r>
      <w:r w:rsidRPr="00164BCF">
        <w:rPr>
          <w:rFonts w:ascii="Palatino Linotype" w:hAnsi="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w:t>
      </w:r>
      <w:r w:rsidRPr="00164BCF">
        <w:rPr>
          <w:rFonts w:ascii="Palatino Linotype" w:hAnsi="Palatino Linotype"/>
          <w:sz w:val="22"/>
          <w:szCs w:val="22"/>
        </w:rPr>
        <w:lastRenderedPageBreak/>
        <w:t>de manera puntual las razones de la versión pública de la documentación entregada se estaría violentando el derecho de acceso a la información de la parte solicitante.</w:t>
      </w:r>
    </w:p>
    <w:p w14:paraId="4B693BB2" w14:textId="77777777" w:rsidR="00B061E3" w:rsidRPr="00164BCF" w:rsidRDefault="00B061E3" w:rsidP="00A47C7F">
      <w:pPr>
        <w:spacing w:line="360" w:lineRule="auto"/>
        <w:rPr>
          <w:rFonts w:ascii="Palatino Linotype" w:hAnsi="Palatino Linotype"/>
          <w:sz w:val="22"/>
          <w:szCs w:val="22"/>
        </w:rPr>
      </w:pPr>
    </w:p>
    <w:p w14:paraId="1F240BFC" w14:textId="77777777" w:rsidR="00B061E3" w:rsidRPr="00164BCF" w:rsidRDefault="00B061E3" w:rsidP="00A47C7F">
      <w:pPr>
        <w:pStyle w:val="NormalWeb"/>
        <w:spacing w:before="0" w:beforeAutospacing="0" w:after="0" w:afterAutospacing="0" w:line="360" w:lineRule="auto"/>
        <w:jc w:val="both"/>
        <w:rPr>
          <w:rFonts w:ascii="Palatino Linotype" w:hAnsi="Palatino Linotype"/>
          <w:sz w:val="22"/>
          <w:szCs w:val="22"/>
        </w:rPr>
      </w:pPr>
      <w:r w:rsidRPr="00164BCF">
        <w:rPr>
          <w:rFonts w:ascii="Palatino Linotype" w:hAnsi="Palatino Linotype"/>
          <w:sz w:val="22"/>
          <w:szCs w:val="22"/>
        </w:rPr>
        <w:t>Igualmente, los Lineamientos Generales en Materia de Clasificación y Desclasificación de la Información, así como para la elaboración de Versiones Públicas vigentes a la fecha de la solicitud,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documentos que contengan partes o secciones clasificadas.</w:t>
      </w:r>
    </w:p>
    <w:p w14:paraId="44EC80BD" w14:textId="77777777" w:rsidR="00B061E3" w:rsidRPr="00164BCF" w:rsidRDefault="00B061E3" w:rsidP="00A47C7F">
      <w:pPr>
        <w:spacing w:line="360" w:lineRule="auto"/>
        <w:rPr>
          <w:rFonts w:ascii="Palatino Linotype" w:hAnsi="Palatino Linotype"/>
          <w:sz w:val="22"/>
          <w:szCs w:val="22"/>
        </w:rPr>
      </w:pPr>
    </w:p>
    <w:p w14:paraId="4013A35C" w14:textId="77777777" w:rsidR="00B061E3" w:rsidRPr="00164BCF" w:rsidRDefault="00B061E3" w:rsidP="00A47C7F">
      <w:pPr>
        <w:pStyle w:val="NormalWeb"/>
        <w:spacing w:before="0" w:beforeAutospacing="0" w:after="0" w:afterAutospacing="0" w:line="360" w:lineRule="auto"/>
        <w:jc w:val="both"/>
        <w:rPr>
          <w:rFonts w:ascii="Palatino Linotype" w:hAnsi="Palatino Linotype"/>
          <w:sz w:val="22"/>
          <w:szCs w:val="22"/>
        </w:rPr>
      </w:pPr>
      <w:r w:rsidRPr="00164BCF">
        <w:rPr>
          <w:rFonts w:ascii="Palatino Linotype" w:hAnsi="Palatino Linotype"/>
          <w:sz w:val="22"/>
          <w:szCs w:val="22"/>
        </w:rPr>
        <w:t xml:space="preserve">Entorno a lo que aquí nos interesa, los Lineamientos Quincuagésimo, Quincuagésimo primero, Quincuagésimo segundo, Quincuagésimo cuarto y Quincuagésimo quinto señalan las formalidades que deberá llevar el acuerdo de clasificación que deberá emitir el </w:t>
      </w:r>
      <w:r w:rsidRPr="00164BCF">
        <w:rPr>
          <w:rFonts w:ascii="Palatino Linotype" w:hAnsi="Palatino Linotype"/>
          <w:b/>
          <w:bCs/>
          <w:sz w:val="22"/>
          <w:szCs w:val="22"/>
        </w:rPr>
        <w:t>Sujeto Obligado</w:t>
      </w:r>
      <w:r w:rsidRPr="00164BCF">
        <w:rPr>
          <w:rFonts w:ascii="Palatino Linotype" w:hAnsi="Palatino Linotype"/>
          <w:sz w:val="22"/>
          <w:szCs w:val="22"/>
        </w:rPr>
        <w:t>, siendo estas las siguientes:</w:t>
      </w:r>
    </w:p>
    <w:p w14:paraId="4C6ECBF3" w14:textId="77777777" w:rsidR="00B061E3" w:rsidRPr="00164BCF" w:rsidRDefault="00B061E3" w:rsidP="00A47C7F">
      <w:pPr>
        <w:spacing w:line="360" w:lineRule="auto"/>
        <w:rPr>
          <w:rFonts w:ascii="Palatino Linotype" w:hAnsi="Palatino Linotype"/>
          <w:sz w:val="22"/>
          <w:szCs w:val="22"/>
        </w:rPr>
      </w:pPr>
    </w:p>
    <w:p w14:paraId="519306B6" w14:textId="77777777" w:rsidR="00B061E3" w:rsidRPr="00164BCF" w:rsidRDefault="00B061E3" w:rsidP="00790E72">
      <w:pPr>
        <w:pStyle w:val="NormalWeb"/>
        <w:spacing w:before="0" w:beforeAutospacing="0" w:after="0" w:afterAutospacing="0" w:line="276" w:lineRule="auto"/>
        <w:ind w:left="567"/>
        <w:jc w:val="both"/>
        <w:rPr>
          <w:rFonts w:ascii="Palatino Linotype" w:hAnsi="Palatino Linotype"/>
          <w:sz w:val="22"/>
          <w:szCs w:val="22"/>
        </w:rPr>
      </w:pPr>
      <w:r w:rsidRPr="00164BCF">
        <w:rPr>
          <w:rFonts w:ascii="Palatino Linotype" w:hAnsi="Palatino Linotype"/>
          <w:i/>
          <w:iCs/>
          <w:sz w:val="22"/>
          <w:szCs w:val="22"/>
        </w:rPr>
        <w:t>“CAPÍTULO VIII </w:t>
      </w:r>
    </w:p>
    <w:p w14:paraId="1075615E" w14:textId="77777777" w:rsidR="00B061E3" w:rsidRPr="00164BCF" w:rsidRDefault="00B061E3" w:rsidP="00790E72">
      <w:pPr>
        <w:pStyle w:val="NormalWeb"/>
        <w:spacing w:before="0" w:beforeAutospacing="0" w:after="0" w:afterAutospacing="0" w:line="276" w:lineRule="auto"/>
        <w:ind w:left="567"/>
        <w:jc w:val="both"/>
        <w:rPr>
          <w:rFonts w:ascii="Palatino Linotype" w:hAnsi="Palatino Linotype"/>
          <w:sz w:val="22"/>
          <w:szCs w:val="22"/>
        </w:rPr>
      </w:pPr>
      <w:r w:rsidRPr="00164BCF">
        <w:rPr>
          <w:rFonts w:ascii="Palatino Linotype" w:hAnsi="Palatino Linotype"/>
          <w:i/>
          <w:iCs/>
          <w:sz w:val="22"/>
          <w:szCs w:val="22"/>
        </w:rPr>
        <w:t>DE LOS ELEMENTOS PARA LA CLASIFICACIÓN </w:t>
      </w:r>
    </w:p>
    <w:p w14:paraId="0225002F" w14:textId="77777777" w:rsidR="00B061E3" w:rsidRPr="00164BCF" w:rsidRDefault="00B061E3" w:rsidP="00790E72">
      <w:pPr>
        <w:pStyle w:val="NormalWeb"/>
        <w:spacing w:before="0" w:beforeAutospacing="0" w:after="0" w:afterAutospacing="0" w:line="276" w:lineRule="auto"/>
        <w:ind w:left="567" w:right="900"/>
        <w:jc w:val="both"/>
        <w:rPr>
          <w:rFonts w:ascii="Palatino Linotype" w:hAnsi="Palatino Linotype"/>
          <w:sz w:val="22"/>
          <w:szCs w:val="22"/>
        </w:rPr>
      </w:pPr>
      <w:r w:rsidRPr="00164BCF">
        <w:rPr>
          <w:rFonts w:ascii="Palatino Linotype" w:hAnsi="Palatino Linotype"/>
          <w:b/>
          <w:bCs/>
          <w:i/>
          <w:iCs/>
          <w:sz w:val="22"/>
          <w:szCs w:val="22"/>
        </w:rPr>
        <w:t xml:space="preserve">Quincuagésimo. </w:t>
      </w:r>
      <w:r w:rsidRPr="00164BCF">
        <w:rPr>
          <w:rFonts w:ascii="Palatino Linotype" w:hAnsi="Palatino Linotype"/>
          <w:i/>
          <w:iCs/>
          <w:sz w:val="22"/>
          <w:szCs w:val="22"/>
        </w:rPr>
        <w:t>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084C4EB" w14:textId="77777777" w:rsidR="00B061E3" w:rsidRPr="00164BCF" w:rsidRDefault="00B061E3" w:rsidP="00790E72">
      <w:pPr>
        <w:pStyle w:val="NormalWeb"/>
        <w:spacing w:before="0" w:beforeAutospacing="0" w:after="0" w:afterAutospacing="0" w:line="276" w:lineRule="auto"/>
        <w:ind w:left="567" w:right="900"/>
        <w:jc w:val="both"/>
        <w:rPr>
          <w:rFonts w:ascii="Palatino Linotype" w:hAnsi="Palatino Linotype"/>
          <w:sz w:val="22"/>
          <w:szCs w:val="22"/>
        </w:rPr>
      </w:pPr>
      <w:r w:rsidRPr="00164BCF">
        <w:rPr>
          <w:rFonts w:ascii="Palatino Linotype" w:hAnsi="Palatino Linotype"/>
          <w:b/>
          <w:bCs/>
          <w:i/>
          <w:iCs/>
          <w:sz w:val="22"/>
          <w:szCs w:val="22"/>
        </w:rPr>
        <w:t xml:space="preserve">Quincuagésimo primero. </w:t>
      </w:r>
      <w:r w:rsidRPr="00164BCF">
        <w:rPr>
          <w:rFonts w:ascii="Palatino Linotype" w:hAnsi="Palatino Linotype"/>
          <w:i/>
          <w:iCs/>
          <w:sz w:val="22"/>
          <w:szCs w:val="22"/>
        </w:rPr>
        <w:t>Toda acta del Comité de Transparencia deberá contener: </w:t>
      </w:r>
    </w:p>
    <w:p w14:paraId="60834DE7" w14:textId="77777777" w:rsidR="00B061E3" w:rsidRPr="00164BCF" w:rsidRDefault="00B061E3" w:rsidP="00790E72">
      <w:pPr>
        <w:pStyle w:val="NormalWeb"/>
        <w:spacing w:before="0" w:beforeAutospacing="0" w:after="0" w:afterAutospacing="0" w:line="276" w:lineRule="auto"/>
        <w:ind w:left="567" w:right="900"/>
        <w:jc w:val="both"/>
        <w:rPr>
          <w:rFonts w:ascii="Palatino Linotype" w:hAnsi="Palatino Linotype"/>
          <w:sz w:val="22"/>
          <w:szCs w:val="22"/>
        </w:rPr>
      </w:pPr>
      <w:r w:rsidRPr="00164BCF">
        <w:rPr>
          <w:rFonts w:ascii="Palatino Linotype" w:hAnsi="Palatino Linotype"/>
          <w:i/>
          <w:iCs/>
          <w:sz w:val="22"/>
          <w:szCs w:val="22"/>
        </w:rPr>
        <w:t>I. El número de sesión y fecha; </w:t>
      </w:r>
    </w:p>
    <w:p w14:paraId="2850824B" w14:textId="77777777" w:rsidR="00B061E3" w:rsidRPr="00164BCF" w:rsidRDefault="00B061E3" w:rsidP="00790E72">
      <w:pPr>
        <w:pStyle w:val="NormalWeb"/>
        <w:spacing w:before="0" w:beforeAutospacing="0" w:after="0" w:afterAutospacing="0" w:line="276" w:lineRule="auto"/>
        <w:ind w:left="567" w:right="900"/>
        <w:jc w:val="both"/>
        <w:rPr>
          <w:rFonts w:ascii="Palatino Linotype" w:hAnsi="Palatino Linotype"/>
          <w:sz w:val="22"/>
          <w:szCs w:val="22"/>
        </w:rPr>
      </w:pPr>
      <w:r w:rsidRPr="00164BCF">
        <w:rPr>
          <w:rFonts w:ascii="Palatino Linotype" w:hAnsi="Palatino Linotype"/>
          <w:i/>
          <w:iCs/>
          <w:sz w:val="22"/>
          <w:szCs w:val="22"/>
        </w:rPr>
        <w:t>II. El nombre del área que solicitó la clasificación de información; </w:t>
      </w:r>
    </w:p>
    <w:p w14:paraId="33A335E3" w14:textId="77777777" w:rsidR="00B061E3" w:rsidRPr="00164BCF" w:rsidRDefault="00B061E3" w:rsidP="00790E72">
      <w:pPr>
        <w:pStyle w:val="NormalWeb"/>
        <w:spacing w:before="0" w:beforeAutospacing="0" w:after="0" w:afterAutospacing="0" w:line="276" w:lineRule="auto"/>
        <w:ind w:left="567" w:right="900"/>
        <w:jc w:val="both"/>
        <w:rPr>
          <w:rFonts w:ascii="Palatino Linotype" w:hAnsi="Palatino Linotype"/>
          <w:sz w:val="22"/>
          <w:szCs w:val="22"/>
        </w:rPr>
      </w:pPr>
      <w:r w:rsidRPr="00164BCF">
        <w:rPr>
          <w:rFonts w:ascii="Palatino Linotype" w:hAnsi="Palatino Linotype"/>
          <w:i/>
          <w:iCs/>
          <w:sz w:val="22"/>
          <w:szCs w:val="22"/>
        </w:rPr>
        <w:t>III. La fundamentación legal y motivación correspondiente; </w:t>
      </w:r>
    </w:p>
    <w:p w14:paraId="1757199D" w14:textId="77777777" w:rsidR="00B061E3" w:rsidRPr="00164BCF" w:rsidRDefault="00B061E3" w:rsidP="00790E72">
      <w:pPr>
        <w:pStyle w:val="NormalWeb"/>
        <w:spacing w:before="0" w:beforeAutospacing="0" w:after="0" w:afterAutospacing="0" w:line="276" w:lineRule="auto"/>
        <w:ind w:left="567" w:right="900"/>
        <w:jc w:val="both"/>
        <w:rPr>
          <w:rFonts w:ascii="Palatino Linotype" w:hAnsi="Palatino Linotype"/>
          <w:sz w:val="22"/>
          <w:szCs w:val="22"/>
        </w:rPr>
      </w:pPr>
      <w:r w:rsidRPr="00164BCF">
        <w:rPr>
          <w:rFonts w:ascii="Palatino Linotype" w:hAnsi="Palatino Linotype"/>
          <w:i/>
          <w:iCs/>
          <w:sz w:val="22"/>
          <w:szCs w:val="22"/>
        </w:rPr>
        <w:t>IV. La resolución o resoluciones aprobadas; y </w:t>
      </w:r>
    </w:p>
    <w:p w14:paraId="037E4ED7" w14:textId="77777777" w:rsidR="00B061E3" w:rsidRPr="00164BCF" w:rsidRDefault="00B061E3" w:rsidP="00790E72">
      <w:pPr>
        <w:pStyle w:val="NormalWeb"/>
        <w:spacing w:before="0" w:beforeAutospacing="0" w:after="0" w:afterAutospacing="0" w:line="276" w:lineRule="auto"/>
        <w:ind w:left="567" w:right="900"/>
        <w:jc w:val="both"/>
        <w:rPr>
          <w:rFonts w:ascii="Palatino Linotype" w:hAnsi="Palatino Linotype"/>
          <w:sz w:val="22"/>
          <w:szCs w:val="22"/>
        </w:rPr>
      </w:pPr>
      <w:r w:rsidRPr="00164BCF">
        <w:rPr>
          <w:rFonts w:ascii="Palatino Linotype" w:hAnsi="Palatino Linotype"/>
          <w:i/>
          <w:iCs/>
          <w:sz w:val="22"/>
          <w:szCs w:val="22"/>
        </w:rPr>
        <w:t>V. La rúbrica o firma digital de cada integrante del Comité de Transparencia. </w:t>
      </w:r>
    </w:p>
    <w:p w14:paraId="1FA3476E" w14:textId="77777777" w:rsidR="00B061E3" w:rsidRPr="00164BCF" w:rsidRDefault="00B061E3" w:rsidP="00790E72">
      <w:pPr>
        <w:pStyle w:val="NormalWeb"/>
        <w:spacing w:before="0" w:beforeAutospacing="0" w:after="0" w:afterAutospacing="0" w:line="276" w:lineRule="auto"/>
        <w:ind w:left="567" w:right="900"/>
        <w:jc w:val="both"/>
        <w:rPr>
          <w:rFonts w:ascii="Palatino Linotype" w:hAnsi="Palatino Linotype"/>
          <w:sz w:val="22"/>
          <w:szCs w:val="22"/>
        </w:rPr>
      </w:pPr>
      <w:r w:rsidRPr="00164BCF">
        <w:rPr>
          <w:rFonts w:ascii="Palatino Linotype" w:hAnsi="Palatino Linotype"/>
          <w:i/>
          <w:iCs/>
          <w:sz w:val="22"/>
          <w:szCs w:val="22"/>
        </w:rPr>
        <w:t>[…]</w:t>
      </w:r>
    </w:p>
    <w:p w14:paraId="55F7F8B6" w14:textId="77777777" w:rsidR="00B061E3" w:rsidRPr="00164BCF" w:rsidRDefault="00B061E3" w:rsidP="00790E72">
      <w:pPr>
        <w:pStyle w:val="NormalWeb"/>
        <w:spacing w:before="0" w:beforeAutospacing="0" w:after="0" w:afterAutospacing="0" w:line="276" w:lineRule="auto"/>
        <w:ind w:left="567" w:right="900"/>
        <w:jc w:val="both"/>
        <w:rPr>
          <w:rFonts w:ascii="Palatino Linotype" w:hAnsi="Palatino Linotype"/>
          <w:sz w:val="22"/>
          <w:szCs w:val="22"/>
        </w:rPr>
      </w:pPr>
      <w:r w:rsidRPr="00164BCF">
        <w:rPr>
          <w:rFonts w:ascii="Palatino Linotype" w:hAnsi="Palatino Linotype"/>
          <w:i/>
          <w:iCs/>
          <w:sz w:val="22"/>
          <w:szCs w:val="22"/>
        </w:rPr>
        <w:lastRenderedPageBreak/>
        <w:t xml:space="preserve">En los casos de resoluciones del Comité de Transparencia en las que se </w:t>
      </w:r>
      <w:r w:rsidRPr="00164BCF">
        <w:rPr>
          <w:rFonts w:ascii="Palatino Linotype" w:hAnsi="Palatino Linotype"/>
          <w:b/>
          <w:bCs/>
          <w:i/>
          <w:iCs/>
          <w:sz w:val="22"/>
          <w:szCs w:val="22"/>
          <w:u w:val="single"/>
        </w:rPr>
        <w:t>confirme la clasificación de información confidencial solo se deberán de identificar los tipos de datos protegidos, de conformidad con el lineamiento trigésimo octavo.</w:t>
      </w:r>
    </w:p>
    <w:p w14:paraId="250D4F56" w14:textId="77777777" w:rsidR="00B061E3" w:rsidRPr="00164BCF" w:rsidRDefault="00B061E3" w:rsidP="00790E72">
      <w:pPr>
        <w:pStyle w:val="NormalWeb"/>
        <w:spacing w:before="0" w:beforeAutospacing="0" w:after="0" w:afterAutospacing="0" w:line="276" w:lineRule="auto"/>
        <w:ind w:left="567" w:right="900"/>
        <w:jc w:val="both"/>
        <w:rPr>
          <w:rFonts w:ascii="Palatino Linotype" w:hAnsi="Palatino Linotype"/>
          <w:sz w:val="22"/>
          <w:szCs w:val="22"/>
        </w:rPr>
      </w:pPr>
      <w:r w:rsidRPr="00164BCF">
        <w:rPr>
          <w:rFonts w:ascii="Palatino Linotype" w:hAnsi="Palatino Linotype"/>
          <w:b/>
          <w:bCs/>
          <w:i/>
          <w:iCs/>
          <w:sz w:val="22"/>
          <w:szCs w:val="22"/>
        </w:rPr>
        <w:t xml:space="preserve">Quincuagésimo segundo. </w:t>
      </w:r>
      <w:r w:rsidRPr="00164BCF">
        <w:rPr>
          <w:rFonts w:ascii="Palatino Linotype" w:hAnsi="Palatino Linotype"/>
          <w:i/>
          <w:iCs/>
          <w:sz w:val="22"/>
          <w:szCs w:val="22"/>
        </w:rPr>
        <w:t xml:space="preserve">Para la clasificación y elaboración de versiones públicas de documentos que contengan información clasificada como reservada o </w:t>
      </w:r>
      <w:r w:rsidRPr="00164BCF">
        <w:rPr>
          <w:rFonts w:ascii="Palatino Linotype" w:hAnsi="Palatino Linotype"/>
          <w:b/>
          <w:bCs/>
          <w:i/>
          <w:iCs/>
          <w:sz w:val="22"/>
          <w:szCs w:val="22"/>
        </w:rPr>
        <w:t>confidencial,</w:t>
      </w:r>
      <w:r w:rsidRPr="00164BCF">
        <w:rPr>
          <w:rFonts w:ascii="Palatino Linotype" w:hAnsi="Palatino Linotype"/>
          <w:i/>
          <w:iCs/>
          <w:sz w:val="22"/>
          <w:szCs w:val="22"/>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0AA95B54" w14:textId="77777777" w:rsidR="00B061E3" w:rsidRPr="00164BCF" w:rsidRDefault="00B061E3" w:rsidP="00790E72">
      <w:pPr>
        <w:pStyle w:val="NormalWeb"/>
        <w:spacing w:before="0" w:beforeAutospacing="0" w:after="0" w:afterAutospacing="0" w:line="276" w:lineRule="auto"/>
        <w:ind w:left="567" w:right="900"/>
        <w:jc w:val="both"/>
        <w:rPr>
          <w:rFonts w:ascii="Palatino Linotype" w:hAnsi="Palatino Linotype"/>
          <w:sz w:val="22"/>
          <w:szCs w:val="22"/>
        </w:rPr>
      </w:pPr>
      <w:r w:rsidRPr="00164BCF">
        <w:rPr>
          <w:rFonts w:ascii="Palatino Linotype" w:hAnsi="Palatino Linotype"/>
          <w:i/>
          <w:iCs/>
          <w:sz w:val="22"/>
          <w:szCs w:val="22"/>
        </w:rPr>
        <w:t>En el caso específico de la clasificación y elaboración de versiones públicas de documentos que contengan información confidencial, las áreas de los sujetos obligados deberán: </w:t>
      </w:r>
    </w:p>
    <w:p w14:paraId="1E216B20" w14:textId="77777777" w:rsidR="00B061E3" w:rsidRPr="00164BCF" w:rsidRDefault="00B061E3" w:rsidP="00790E72">
      <w:pPr>
        <w:pStyle w:val="NormalWeb"/>
        <w:spacing w:before="0" w:beforeAutospacing="0" w:after="0" w:afterAutospacing="0" w:line="276" w:lineRule="auto"/>
        <w:ind w:left="567" w:right="900"/>
        <w:jc w:val="both"/>
        <w:rPr>
          <w:rFonts w:ascii="Palatino Linotype" w:hAnsi="Palatino Linotype"/>
          <w:sz w:val="22"/>
          <w:szCs w:val="22"/>
        </w:rPr>
      </w:pPr>
      <w:r w:rsidRPr="00164BCF">
        <w:rPr>
          <w:rFonts w:ascii="Palatino Linotype" w:hAnsi="Palatino Linotype"/>
          <w:b/>
          <w:bCs/>
          <w:i/>
          <w:iCs/>
          <w:sz w:val="22"/>
          <w:szCs w:val="22"/>
        </w:rPr>
        <w:t>I. Fijar la fecha en que se elaboró la versión pública y la fecha en la cual el Comité de Transparencia confirmó dicha versión; </w:t>
      </w:r>
    </w:p>
    <w:p w14:paraId="03177AA7" w14:textId="77777777" w:rsidR="00B061E3" w:rsidRPr="00164BCF" w:rsidRDefault="00B061E3" w:rsidP="00790E72">
      <w:pPr>
        <w:pStyle w:val="NormalWeb"/>
        <w:spacing w:before="0" w:beforeAutospacing="0" w:after="0" w:afterAutospacing="0" w:line="276" w:lineRule="auto"/>
        <w:ind w:left="567" w:right="900"/>
        <w:jc w:val="both"/>
        <w:rPr>
          <w:rFonts w:ascii="Palatino Linotype" w:hAnsi="Palatino Linotype"/>
          <w:sz w:val="22"/>
          <w:szCs w:val="22"/>
        </w:rPr>
      </w:pPr>
      <w:r w:rsidRPr="00164BCF">
        <w:rPr>
          <w:rFonts w:ascii="Palatino Linotype" w:hAnsi="Palatino Linotype"/>
          <w:b/>
          <w:bCs/>
          <w:i/>
          <w:iCs/>
          <w:sz w:val="22"/>
          <w:szCs w:val="22"/>
        </w:rPr>
        <w:t>II. Señalar dentro del documento el tipo de información confidencial que fue testada en cada caso específico, de conformidad con el lineamiento trigésimo octavo; y </w:t>
      </w:r>
    </w:p>
    <w:p w14:paraId="36C90BD8" w14:textId="77777777" w:rsidR="00B061E3" w:rsidRPr="00164BCF" w:rsidRDefault="00B061E3" w:rsidP="00790E72">
      <w:pPr>
        <w:pStyle w:val="NormalWeb"/>
        <w:spacing w:before="0" w:beforeAutospacing="0" w:after="0" w:afterAutospacing="0" w:line="276" w:lineRule="auto"/>
        <w:ind w:left="567" w:right="900"/>
        <w:jc w:val="both"/>
        <w:rPr>
          <w:rFonts w:ascii="Palatino Linotype" w:hAnsi="Palatino Linotype"/>
          <w:sz w:val="22"/>
          <w:szCs w:val="22"/>
        </w:rPr>
      </w:pPr>
      <w:r w:rsidRPr="00164BCF">
        <w:rPr>
          <w:rFonts w:ascii="Palatino Linotype" w:hAnsi="Palatino Linotype"/>
          <w:b/>
          <w:bCs/>
          <w:i/>
          <w:iCs/>
          <w:sz w:val="22"/>
          <w:szCs w:val="22"/>
        </w:rPr>
        <w:t>III. Señalar las personas o instancias autorizadas a acceder a la información clasificada. </w:t>
      </w:r>
    </w:p>
    <w:p w14:paraId="59D839A2" w14:textId="77777777" w:rsidR="00B061E3" w:rsidRPr="00164BCF" w:rsidRDefault="00B061E3" w:rsidP="00790E72">
      <w:pPr>
        <w:pStyle w:val="NormalWeb"/>
        <w:spacing w:before="0" w:beforeAutospacing="0" w:after="0" w:afterAutospacing="0" w:line="276" w:lineRule="auto"/>
        <w:ind w:left="567" w:right="900"/>
        <w:jc w:val="both"/>
        <w:rPr>
          <w:rFonts w:ascii="Palatino Linotype" w:hAnsi="Palatino Linotype"/>
          <w:sz w:val="22"/>
          <w:szCs w:val="22"/>
        </w:rPr>
      </w:pPr>
      <w:r w:rsidRPr="00164BCF">
        <w:rPr>
          <w:rFonts w:ascii="Palatino Linotype" w:hAnsi="Palatino Linotype"/>
          <w:i/>
          <w:iCs/>
          <w:sz w:val="22"/>
          <w:szCs w:val="22"/>
        </w:rPr>
        <w:t xml:space="preserve">En los documentos de difusión electrónica, señalar en la primera hoja y en el nombre del archivo, que la versión pública corresponde a un documento que contiene </w:t>
      </w:r>
      <w:r w:rsidRPr="00164BCF">
        <w:rPr>
          <w:rFonts w:ascii="Palatino Linotype" w:hAnsi="Palatino Linotype"/>
          <w:b/>
          <w:bCs/>
          <w:i/>
          <w:iCs/>
          <w:sz w:val="22"/>
          <w:szCs w:val="22"/>
          <w:u w:val="single"/>
        </w:rPr>
        <w:t>información confidencial.</w:t>
      </w:r>
      <w:r w:rsidRPr="00164BCF">
        <w:rPr>
          <w:rFonts w:ascii="Palatino Linotype" w:hAnsi="Palatino Linotype"/>
          <w:i/>
          <w:iCs/>
          <w:sz w:val="22"/>
          <w:szCs w:val="22"/>
        </w:rPr>
        <w:t> </w:t>
      </w:r>
    </w:p>
    <w:p w14:paraId="5727D65D" w14:textId="77777777" w:rsidR="00B061E3" w:rsidRPr="00164BCF" w:rsidRDefault="00B061E3" w:rsidP="00790E72">
      <w:pPr>
        <w:pStyle w:val="NormalWeb"/>
        <w:spacing w:before="0" w:beforeAutospacing="0" w:after="0" w:afterAutospacing="0" w:line="276" w:lineRule="auto"/>
        <w:ind w:left="567" w:right="900"/>
        <w:jc w:val="both"/>
        <w:rPr>
          <w:rFonts w:ascii="Palatino Linotype" w:hAnsi="Palatino Linotype"/>
          <w:sz w:val="22"/>
          <w:szCs w:val="22"/>
        </w:rPr>
      </w:pPr>
      <w:r w:rsidRPr="00164BCF">
        <w:rPr>
          <w:rFonts w:ascii="Palatino Linotype" w:hAnsi="Palatino Linotype"/>
          <w:b/>
          <w:bCs/>
          <w:i/>
          <w:iCs/>
          <w:sz w:val="22"/>
          <w:szCs w:val="22"/>
        </w:rPr>
        <w:t>[…]</w:t>
      </w:r>
    </w:p>
    <w:p w14:paraId="2E5797CF" w14:textId="77777777" w:rsidR="00B061E3" w:rsidRPr="00164BCF" w:rsidRDefault="00B061E3" w:rsidP="00790E72">
      <w:pPr>
        <w:pStyle w:val="NormalWeb"/>
        <w:spacing w:before="0" w:beforeAutospacing="0" w:after="0" w:afterAutospacing="0" w:line="276" w:lineRule="auto"/>
        <w:ind w:left="567" w:right="900"/>
        <w:jc w:val="both"/>
        <w:rPr>
          <w:rFonts w:ascii="Palatino Linotype" w:hAnsi="Palatino Linotype"/>
          <w:sz w:val="22"/>
          <w:szCs w:val="22"/>
        </w:rPr>
      </w:pPr>
      <w:r w:rsidRPr="00164BCF">
        <w:rPr>
          <w:rFonts w:ascii="Palatino Linotype" w:hAnsi="Palatino Linotype"/>
          <w:b/>
          <w:bCs/>
          <w:i/>
          <w:iCs/>
          <w:sz w:val="22"/>
          <w:szCs w:val="22"/>
        </w:rPr>
        <w:t xml:space="preserve">Quincuagésimo cuarto. </w:t>
      </w:r>
      <w:r w:rsidRPr="00164BCF">
        <w:rPr>
          <w:rFonts w:ascii="Palatino Linotype" w:hAnsi="Palatino Linotype"/>
          <w:i/>
          <w:iCs/>
          <w:sz w:val="22"/>
          <w:szCs w:val="22"/>
        </w:rPr>
        <w:t xml:space="preserve">Cuando el Comité de Transparencia confirme la clasificación de documentos reservados y/o </w:t>
      </w:r>
      <w:r w:rsidRPr="00164BCF">
        <w:rPr>
          <w:rFonts w:ascii="Palatino Linotype" w:hAnsi="Palatino Linotype"/>
          <w:b/>
          <w:bCs/>
          <w:i/>
          <w:iCs/>
          <w:sz w:val="22"/>
          <w:szCs w:val="22"/>
        </w:rPr>
        <w:t>confidenciales</w:t>
      </w:r>
      <w:r w:rsidRPr="00164BCF">
        <w:rPr>
          <w:rFonts w:ascii="Palatino Linotype" w:hAnsi="Palatino Linotype"/>
          <w:i/>
          <w:iCs/>
          <w:sz w:val="22"/>
          <w:szCs w:val="22"/>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164BCF">
        <w:rPr>
          <w:rFonts w:ascii="Palatino Linotype" w:hAnsi="Palatino Linotype"/>
          <w:b/>
          <w:bCs/>
          <w:i/>
          <w:iCs/>
          <w:sz w:val="22"/>
          <w:szCs w:val="22"/>
        </w:rPr>
        <w:t> </w:t>
      </w:r>
    </w:p>
    <w:p w14:paraId="7167BADC" w14:textId="77777777" w:rsidR="00B061E3" w:rsidRPr="00164BCF" w:rsidRDefault="00B061E3" w:rsidP="00790E72">
      <w:pPr>
        <w:pStyle w:val="NormalWeb"/>
        <w:spacing w:before="0" w:beforeAutospacing="0" w:after="0" w:afterAutospacing="0" w:line="276" w:lineRule="auto"/>
        <w:ind w:left="567" w:right="900"/>
        <w:jc w:val="both"/>
        <w:rPr>
          <w:rFonts w:ascii="Palatino Linotype" w:hAnsi="Palatino Linotype"/>
          <w:sz w:val="22"/>
          <w:szCs w:val="22"/>
        </w:rPr>
      </w:pPr>
      <w:r w:rsidRPr="00164BCF">
        <w:rPr>
          <w:rFonts w:ascii="Palatino Linotype" w:hAnsi="Palatino Linotype"/>
          <w:b/>
          <w:bCs/>
          <w:i/>
          <w:iCs/>
          <w:sz w:val="22"/>
          <w:szCs w:val="22"/>
        </w:rPr>
        <w:t xml:space="preserve">Quincuagésimo quinto. </w:t>
      </w:r>
      <w:r w:rsidRPr="00164BCF">
        <w:rPr>
          <w:rFonts w:ascii="Palatino Linotype" w:hAnsi="Palatino Linotype"/>
          <w:i/>
          <w:iCs/>
          <w:sz w:val="22"/>
          <w:szCs w:val="22"/>
        </w:rPr>
        <w:t xml:space="preserve">Cada área del sujeto obligado podrá designar formalmente a una o más personas como responsables del </w:t>
      </w:r>
      <w:proofErr w:type="spellStart"/>
      <w:r w:rsidRPr="00164BCF">
        <w:rPr>
          <w:rFonts w:ascii="Palatino Linotype" w:hAnsi="Palatino Linotype"/>
          <w:i/>
          <w:iCs/>
          <w:sz w:val="22"/>
          <w:szCs w:val="22"/>
        </w:rPr>
        <w:t>testado</w:t>
      </w:r>
      <w:proofErr w:type="spellEnd"/>
      <w:r w:rsidRPr="00164BCF">
        <w:rPr>
          <w:rFonts w:ascii="Palatino Linotype" w:hAnsi="Palatino Linotype"/>
          <w:i/>
          <w:iCs/>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337881E2" w14:textId="77777777" w:rsidR="00B061E3" w:rsidRPr="00164BCF" w:rsidRDefault="00B061E3" w:rsidP="00A47C7F">
      <w:pPr>
        <w:pStyle w:val="NormalWeb"/>
        <w:spacing w:before="240" w:beforeAutospacing="0" w:after="240" w:afterAutospacing="0" w:line="360" w:lineRule="auto"/>
        <w:jc w:val="both"/>
        <w:rPr>
          <w:rFonts w:ascii="Palatino Linotype" w:hAnsi="Palatino Linotype"/>
          <w:sz w:val="22"/>
          <w:szCs w:val="22"/>
        </w:rPr>
      </w:pPr>
      <w:r w:rsidRPr="00164BCF">
        <w:rPr>
          <w:rFonts w:ascii="Palatino Linotype" w:hAnsi="Palatino Linotype"/>
          <w:sz w:val="22"/>
          <w:szCs w:val="22"/>
        </w:rPr>
        <w:lastRenderedPageBreak/>
        <w:t>Asimismo, deberá observar los Lineamientos Quincuagésimo sexto, Quincuagésimo séptimo y Quincuagésimo octavo, establecen lo siguiente:</w:t>
      </w:r>
    </w:p>
    <w:p w14:paraId="311B8D99" w14:textId="77777777" w:rsidR="00B061E3" w:rsidRPr="00164BCF" w:rsidRDefault="00B061E3" w:rsidP="00790E72">
      <w:pPr>
        <w:pStyle w:val="NormalWeb"/>
        <w:spacing w:before="0" w:beforeAutospacing="0" w:after="0" w:afterAutospacing="0" w:line="276" w:lineRule="auto"/>
        <w:ind w:left="851" w:right="902"/>
        <w:jc w:val="both"/>
        <w:rPr>
          <w:rFonts w:ascii="Palatino Linotype" w:hAnsi="Palatino Linotype"/>
          <w:sz w:val="22"/>
          <w:szCs w:val="22"/>
        </w:rPr>
      </w:pPr>
      <w:r w:rsidRPr="00164BCF">
        <w:rPr>
          <w:rFonts w:ascii="Palatino Linotype" w:hAnsi="Palatino Linotype"/>
          <w:i/>
          <w:iCs/>
          <w:sz w:val="22"/>
          <w:szCs w:val="22"/>
        </w:rPr>
        <w:t>“</w:t>
      </w:r>
      <w:r w:rsidRPr="00164BCF">
        <w:rPr>
          <w:rFonts w:ascii="Palatino Linotype" w:hAnsi="Palatino Linotype"/>
          <w:b/>
          <w:bCs/>
          <w:i/>
          <w:iCs/>
          <w:sz w:val="22"/>
          <w:szCs w:val="22"/>
        </w:rPr>
        <w:t>Quincuagésimo sexto</w:t>
      </w:r>
      <w:r w:rsidRPr="00164BCF">
        <w:rPr>
          <w:rFonts w:ascii="Palatino Linotype" w:hAnsi="Palatino Linotype"/>
          <w:i/>
          <w:iCs/>
          <w:sz w:val="22"/>
          <w:szCs w:val="22"/>
        </w:rPr>
        <w:t xml:space="preserve">. Cuando la elaboración de la versión pública del documento o expediente que contenga partes o secciones reservadas o </w:t>
      </w:r>
      <w:proofErr w:type="gramStart"/>
      <w:r w:rsidRPr="00164BCF">
        <w:rPr>
          <w:rFonts w:ascii="Palatino Linotype" w:hAnsi="Palatino Linotype"/>
          <w:i/>
          <w:iCs/>
          <w:sz w:val="22"/>
          <w:szCs w:val="22"/>
        </w:rPr>
        <w:t>confidenciales,</w:t>
      </w:r>
      <w:proofErr w:type="gramEnd"/>
      <w:r w:rsidRPr="00164BCF">
        <w:rPr>
          <w:rFonts w:ascii="Palatino Linotype" w:hAnsi="Palatino Linotype"/>
          <w:i/>
          <w:iCs/>
          <w:sz w:val="22"/>
          <w:szCs w:val="22"/>
        </w:rPr>
        <w:t xml:space="preserve"> genere costos por reproducción por derivar de una solicitud de información o determinación de una autoridad competente, ésta será elaborada hasta que se haya acreditado el pago correspondiente.</w:t>
      </w:r>
    </w:p>
    <w:p w14:paraId="0913FFE6" w14:textId="77777777" w:rsidR="00B061E3" w:rsidRPr="00164BCF" w:rsidRDefault="00B061E3" w:rsidP="00790E72">
      <w:pPr>
        <w:pStyle w:val="NormalWeb"/>
        <w:spacing w:before="0" w:beforeAutospacing="0" w:after="0" w:afterAutospacing="0" w:line="276" w:lineRule="auto"/>
        <w:ind w:left="851" w:right="902"/>
        <w:jc w:val="both"/>
        <w:rPr>
          <w:rFonts w:ascii="Palatino Linotype" w:hAnsi="Palatino Linotype"/>
          <w:sz w:val="22"/>
          <w:szCs w:val="22"/>
        </w:rPr>
      </w:pPr>
      <w:r w:rsidRPr="00164BCF">
        <w:rPr>
          <w:rFonts w:ascii="Palatino Linotype" w:hAnsi="Palatino Linotype"/>
          <w:b/>
          <w:bCs/>
          <w:i/>
          <w:iCs/>
          <w:sz w:val="22"/>
          <w:szCs w:val="22"/>
        </w:rPr>
        <w:t>Quincuagésimo séptimo</w:t>
      </w:r>
      <w:r w:rsidRPr="00164BCF">
        <w:rPr>
          <w:rFonts w:ascii="Palatino Linotype" w:hAnsi="Palatino Linotype"/>
          <w:i/>
          <w:iCs/>
          <w:sz w:val="22"/>
          <w:szCs w:val="22"/>
        </w:rPr>
        <w:t>. Se considera, en principio, como información pública y no podrá omitirse de las versiones públicas la siguiente: </w:t>
      </w:r>
    </w:p>
    <w:p w14:paraId="5F4CE1CF" w14:textId="77777777" w:rsidR="00B061E3" w:rsidRPr="00164BCF" w:rsidRDefault="00B061E3" w:rsidP="00790E72">
      <w:pPr>
        <w:pStyle w:val="NormalWeb"/>
        <w:spacing w:before="0" w:beforeAutospacing="0" w:after="0" w:afterAutospacing="0" w:line="276" w:lineRule="auto"/>
        <w:ind w:left="851" w:right="902"/>
        <w:jc w:val="both"/>
        <w:rPr>
          <w:rFonts w:ascii="Palatino Linotype" w:hAnsi="Palatino Linotype"/>
          <w:sz w:val="22"/>
          <w:szCs w:val="22"/>
        </w:rPr>
      </w:pPr>
      <w:r w:rsidRPr="00164BCF">
        <w:rPr>
          <w:rFonts w:ascii="Palatino Linotype" w:hAnsi="Palatino Linotype"/>
          <w:b/>
          <w:bCs/>
          <w:i/>
          <w:iCs/>
          <w:sz w:val="22"/>
          <w:szCs w:val="22"/>
        </w:rPr>
        <w:t>I</w:t>
      </w:r>
      <w:r w:rsidRPr="00164BCF">
        <w:rPr>
          <w:rFonts w:ascii="Palatino Linotype" w:hAnsi="Palatino Linotype"/>
          <w:i/>
          <w:iCs/>
          <w:sz w:val="22"/>
          <w:szCs w:val="22"/>
        </w:rPr>
        <w:t>. La relativa a las Obligaciones de Transparencia que contempla el Título V de la Ley General y las demás disposiciones legales aplicables; </w:t>
      </w:r>
    </w:p>
    <w:p w14:paraId="237FB870" w14:textId="77777777" w:rsidR="00B061E3" w:rsidRPr="00164BCF" w:rsidRDefault="00B061E3" w:rsidP="00790E72">
      <w:pPr>
        <w:pStyle w:val="NormalWeb"/>
        <w:spacing w:before="0" w:beforeAutospacing="0" w:after="0" w:afterAutospacing="0" w:line="276" w:lineRule="auto"/>
        <w:ind w:left="851" w:right="902"/>
        <w:jc w:val="both"/>
        <w:rPr>
          <w:rFonts w:ascii="Palatino Linotype" w:hAnsi="Palatino Linotype"/>
          <w:sz w:val="22"/>
          <w:szCs w:val="22"/>
        </w:rPr>
      </w:pPr>
      <w:r w:rsidRPr="00164BCF">
        <w:rPr>
          <w:rFonts w:ascii="Palatino Linotype" w:hAnsi="Palatino Linotype"/>
          <w:b/>
          <w:bCs/>
          <w:i/>
          <w:iCs/>
          <w:sz w:val="22"/>
          <w:szCs w:val="22"/>
        </w:rPr>
        <w:t>II.</w:t>
      </w:r>
      <w:r w:rsidRPr="00164BCF">
        <w:rPr>
          <w:rFonts w:ascii="Palatino Linotype" w:hAnsi="Palatino Linotype"/>
          <w:i/>
          <w:iCs/>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75D36C4A" w14:textId="77777777" w:rsidR="00B061E3" w:rsidRPr="00164BCF" w:rsidRDefault="00B061E3" w:rsidP="00790E72">
      <w:pPr>
        <w:pStyle w:val="NormalWeb"/>
        <w:spacing w:before="0" w:beforeAutospacing="0" w:after="0" w:afterAutospacing="0" w:line="276" w:lineRule="auto"/>
        <w:ind w:left="851" w:right="902"/>
        <w:jc w:val="both"/>
        <w:rPr>
          <w:rFonts w:ascii="Palatino Linotype" w:hAnsi="Palatino Linotype"/>
          <w:sz w:val="22"/>
          <w:szCs w:val="22"/>
        </w:rPr>
      </w:pPr>
      <w:r w:rsidRPr="00164BCF">
        <w:rPr>
          <w:rFonts w:ascii="Palatino Linotype" w:hAnsi="Palatino Linotype"/>
          <w:b/>
          <w:bCs/>
          <w:i/>
          <w:iCs/>
          <w:sz w:val="22"/>
          <w:szCs w:val="22"/>
        </w:rPr>
        <w:t>III</w:t>
      </w:r>
      <w:r w:rsidRPr="00164BCF">
        <w:rPr>
          <w:rFonts w:ascii="Palatino Linotype" w:hAnsi="Palatino Linotype"/>
          <w:i/>
          <w:iCs/>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w:t>
      </w:r>
      <w:proofErr w:type="gramStart"/>
      <w:r w:rsidRPr="00164BCF">
        <w:rPr>
          <w:rFonts w:ascii="Palatino Linotype" w:hAnsi="Palatino Linotype"/>
          <w:i/>
          <w:iCs/>
          <w:sz w:val="22"/>
          <w:szCs w:val="22"/>
        </w:rPr>
        <w:t>los mismos</w:t>
      </w:r>
      <w:proofErr w:type="gramEnd"/>
      <w:r w:rsidRPr="00164BCF">
        <w:rPr>
          <w:rFonts w:ascii="Palatino Linotype" w:hAnsi="Palatino Linotype"/>
          <w:i/>
          <w:iCs/>
          <w:sz w:val="22"/>
          <w:szCs w:val="22"/>
        </w:rPr>
        <w:t>. </w:t>
      </w:r>
    </w:p>
    <w:p w14:paraId="4AEE3749" w14:textId="77777777" w:rsidR="00B061E3" w:rsidRPr="00164BCF" w:rsidRDefault="00B061E3" w:rsidP="00790E72">
      <w:pPr>
        <w:pStyle w:val="NormalWeb"/>
        <w:spacing w:before="0" w:beforeAutospacing="0" w:after="0" w:afterAutospacing="0" w:line="276" w:lineRule="auto"/>
        <w:ind w:left="851" w:right="902"/>
        <w:jc w:val="both"/>
        <w:rPr>
          <w:rFonts w:ascii="Palatino Linotype" w:hAnsi="Palatino Linotype"/>
          <w:sz w:val="22"/>
          <w:szCs w:val="22"/>
        </w:rPr>
      </w:pPr>
      <w:r w:rsidRPr="00164BCF">
        <w:rPr>
          <w:rFonts w:ascii="Palatino Linotype" w:hAnsi="Palatino Linotype"/>
          <w:i/>
          <w:iCs/>
          <w:sz w:val="22"/>
          <w:szCs w:val="22"/>
        </w:rPr>
        <w:t>Lo anterior, siempre y cuando no se acredite alguna causal de clasificación, prevista en las leyes o en los tratados internacionales suscritas por el Estado mexicano.  </w:t>
      </w:r>
    </w:p>
    <w:p w14:paraId="2FCBD4A5" w14:textId="77777777" w:rsidR="00B061E3" w:rsidRPr="00164BCF" w:rsidRDefault="00B061E3" w:rsidP="00790E72">
      <w:pPr>
        <w:pStyle w:val="NormalWeb"/>
        <w:spacing w:before="0" w:beforeAutospacing="0" w:after="0" w:afterAutospacing="0" w:line="276" w:lineRule="auto"/>
        <w:ind w:left="851" w:right="902"/>
        <w:jc w:val="both"/>
        <w:rPr>
          <w:rFonts w:ascii="Palatino Linotype" w:hAnsi="Palatino Linotype"/>
          <w:sz w:val="22"/>
          <w:szCs w:val="22"/>
        </w:rPr>
      </w:pPr>
      <w:r w:rsidRPr="00164BCF">
        <w:rPr>
          <w:rFonts w:ascii="Palatino Linotype" w:hAnsi="Palatino Linotype"/>
          <w:b/>
          <w:bCs/>
          <w:i/>
          <w:iCs/>
          <w:sz w:val="22"/>
          <w:szCs w:val="22"/>
        </w:rPr>
        <w:t>Quincuagésimo octavo</w:t>
      </w:r>
      <w:r w:rsidRPr="00164BCF">
        <w:rPr>
          <w:rFonts w:ascii="Palatino Linotype" w:hAnsi="Palatino Linotype"/>
          <w:i/>
          <w:iCs/>
          <w:sz w:val="22"/>
          <w:szCs w:val="22"/>
        </w:rPr>
        <w:t xml:space="preserve">. Los sujetos obligados garantizarán que los sistemas o medios empleados para eliminar la información en las versiones públicas sean irreversibles, de tal forma que no permitan su recuperación o la visualización de </w:t>
      </w:r>
      <w:proofErr w:type="gramStart"/>
      <w:r w:rsidRPr="00164BCF">
        <w:rPr>
          <w:rFonts w:ascii="Palatino Linotype" w:hAnsi="Palatino Linotype"/>
          <w:i/>
          <w:iCs/>
          <w:sz w:val="22"/>
          <w:szCs w:val="22"/>
        </w:rPr>
        <w:t>la misma</w:t>
      </w:r>
      <w:proofErr w:type="gramEnd"/>
      <w:r w:rsidRPr="00164BCF">
        <w:rPr>
          <w:rFonts w:ascii="Palatino Linotype" w:hAnsi="Palatino Linotype"/>
          <w:i/>
          <w:iCs/>
          <w:sz w:val="22"/>
          <w:szCs w:val="22"/>
        </w:rPr>
        <w:t>.”</w:t>
      </w:r>
    </w:p>
    <w:p w14:paraId="39A991B6" w14:textId="77777777" w:rsidR="00B061E3" w:rsidRPr="00164BCF" w:rsidRDefault="00B061E3" w:rsidP="00A47C7F">
      <w:pPr>
        <w:spacing w:line="360" w:lineRule="auto"/>
        <w:rPr>
          <w:rFonts w:ascii="Palatino Linotype" w:hAnsi="Palatino Linotype"/>
          <w:sz w:val="22"/>
          <w:szCs w:val="22"/>
        </w:rPr>
      </w:pPr>
    </w:p>
    <w:p w14:paraId="744BC82A" w14:textId="77777777" w:rsidR="00B061E3" w:rsidRPr="00164BCF" w:rsidRDefault="00B061E3" w:rsidP="00A47C7F">
      <w:pPr>
        <w:pStyle w:val="NormalWeb"/>
        <w:spacing w:before="0" w:beforeAutospacing="0" w:after="0" w:afterAutospacing="0" w:line="360" w:lineRule="auto"/>
        <w:jc w:val="both"/>
        <w:rPr>
          <w:rFonts w:ascii="Palatino Linotype" w:hAnsi="Palatino Linotype"/>
          <w:sz w:val="22"/>
          <w:szCs w:val="22"/>
        </w:rPr>
      </w:pPr>
      <w:r w:rsidRPr="00164BCF">
        <w:rPr>
          <w:rFonts w:ascii="Palatino Linotype" w:hAnsi="Palatino Linotype"/>
          <w:sz w:val="22"/>
          <w:szCs w:val="22"/>
        </w:rPr>
        <w:t xml:space="preserve">No pasa desapercibido para este Instituto que respecto a los domicilios particulares o coordenadas que hagan identificables la ubicación particular; se considera información confidencial,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w:t>
      </w:r>
      <w:r w:rsidRPr="00164BCF">
        <w:rPr>
          <w:rFonts w:ascii="Palatino Linotype" w:hAnsi="Palatino Linotype"/>
          <w:sz w:val="22"/>
          <w:szCs w:val="22"/>
        </w:rPr>
        <w:lastRenderedPageBreak/>
        <w:t>informativo, deberá elaborar una versión Pública en la que se testen las partes o secciones clasificadas, indicando su contenido de manera genérica y fundando y motivando su clasificación. </w:t>
      </w:r>
    </w:p>
    <w:p w14:paraId="1A4AEBAC" w14:textId="77777777" w:rsidR="00B061E3" w:rsidRPr="00164BCF" w:rsidRDefault="00B061E3" w:rsidP="00A47C7F">
      <w:pPr>
        <w:spacing w:line="360" w:lineRule="auto"/>
        <w:rPr>
          <w:rFonts w:ascii="Palatino Linotype" w:hAnsi="Palatino Linotype"/>
          <w:sz w:val="22"/>
          <w:szCs w:val="22"/>
        </w:rPr>
      </w:pPr>
    </w:p>
    <w:p w14:paraId="3947CFCE" w14:textId="2E7DAC3A" w:rsidR="00B061E3" w:rsidRPr="00164BCF" w:rsidRDefault="00B061E3" w:rsidP="00A47C7F">
      <w:pPr>
        <w:pStyle w:val="NormalWeb"/>
        <w:spacing w:before="0" w:beforeAutospacing="0" w:after="0" w:afterAutospacing="0" w:line="360" w:lineRule="auto"/>
        <w:jc w:val="both"/>
        <w:rPr>
          <w:rFonts w:ascii="Palatino Linotype" w:hAnsi="Palatino Linotype"/>
          <w:sz w:val="22"/>
          <w:szCs w:val="22"/>
        </w:rPr>
      </w:pPr>
      <w:r w:rsidRPr="00164BCF">
        <w:rPr>
          <w:rFonts w:ascii="Palatino Linotype" w:hAnsi="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164BCF">
        <w:rPr>
          <w:rFonts w:ascii="Palatino Linotype" w:hAnsi="Palatino Linotype"/>
          <w:b/>
          <w:bCs/>
          <w:sz w:val="22"/>
          <w:szCs w:val="22"/>
        </w:rPr>
        <w:t>Sujeto Obligado</w:t>
      </w:r>
      <w:r w:rsidRPr="00164BCF">
        <w:rPr>
          <w:rFonts w:ascii="Palatino Linotype" w:hAnsi="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F8EADC4" w14:textId="12FBDFC4" w:rsidR="00F20801" w:rsidRPr="00164BCF" w:rsidRDefault="001569E8" w:rsidP="00A47C7F">
      <w:pPr>
        <w:spacing w:before="240" w:after="240" w:line="360" w:lineRule="auto"/>
        <w:jc w:val="center"/>
        <w:rPr>
          <w:rFonts w:ascii="Palatino Linotype" w:eastAsia="Palatino Linotype" w:hAnsi="Palatino Linotype" w:cs="Palatino Linotype"/>
          <w:b/>
          <w:sz w:val="22"/>
          <w:szCs w:val="22"/>
        </w:rPr>
      </w:pPr>
      <w:r w:rsidRPr="00164BCF">
        <w:rPr>
          <w:rFonts w:ascii="Palatino Linotype" w:eastAsia="Palatino Linotype" w:hAnsi="Palatino Linotype" w:cs="Palatino Linotype"/>
          <w:b/>
          <w:sz w:val="22"/>
          <w:szCs w:val="22"/>
        </w:rPr>
        <w:t>R E S U E L V E:</w:t>
      </w:r>
    </w:p>
    <w:p w14:paraId="1FAD4166" w14:textId="4F677003" w:rsidR="00F20801" w:rsidRPr="00164BCF" w:rsidRDefault="001569E8" w:rsidP="00A47C7F">
      <w:pPr>
        <w:spacing w:before="240" w:after="240" w:line="360" w:lineRule="auto"/>
        <w:jc w:val="both"/>
        <w:rPr>
          <w:rFonts w:ascii="Palatino Linotype" w:eastAsia="Palatino Linotype" w:hAnsi="Palatino Linotype" w:cs="Palatino Linotype"/>
          <w:sz w:val="22"/>
          <w:szCs w:val="22"/>
        </w:rPr>
      </w:pPr>
      <w:bookmarkStart w:id="2" w:name="_heading=h.3znysh7" w:colFirst="0" w:colLast="0"/>
      <w:bookmarkEnd w:id="2"/>
      <w:r w:rsidRPr="00164BCF">
        <w:rPr>
          <w:rFonts w:ascii="Palatino Linotype" w:eastAsia="Palatino Linotype" w:hAnsi="Palatino Linotype" w:cs="Palatino Linotype"/>
          <w:b/>
          <w:sz w:val="22"/>
          <w:szCs w:val="22"/>
        </w:rPr>
        <w:t xml:space="preserve">Primero. </w:t>
      </w:r>
      <w:r w:rsidRPr="00164BCF">
        <w:rPr>
          <w:rFonts w:ascii="Palatino Linotype" w:eastAsia="Palatino Linotype" w:hAnsi="Palatino Linotype" w:cs="Palatino Linotype"/>
          <w:sz w:val="22"/>
          <w:szCs w:val="22"/>
        </w:rPr>
        <w:t xml:space="preserve">Resultan </w:t>
      </w:r>
      <w:r w:rsidRPr="00164BCF">
        <w:rPr>
          <w:rFonts w:ascii="Palatino Linotype" w:eastAsia="Palatino Linotype" w:hAnsi="Palatino Linotype" w:cs="Palatino Linotype"/>
          <w:b/>
          <w:sz w:val="22"/>
          <w:szCs w:val="22"/>
        </w:rPr>
        <w:t>fundados</w:t>
      </w:r>
      <w:r w:rsidRPr="00164BCF">
        <w:rPr>
          <w:rFonts w:ascii="Palatino Linotype" w:eastAsia="Palatino Linotype" w:hAnsi="Palatino Linotype" w:cs="Palatino Linotype"/>
          <w:sz w:val="22"/>
          <w:szCs w:val="22"/>
        </w:rPr>
        <w:t xml:space="preserve"> los motivos de inconformidad hechos valer por el </w:t>
      </w:r>
      <w:r w:rsidRPr="00164BCF">
        <w:rPr>
          <w:rFonts w:ascii="Palatino Linotype" w:eastAsia="Palatino Linotype" w:hAnsi="Palatino Linotype" w:cs="Palatino Linotype"/>
          <w:b/>
          <w:sz w:val="22"/>
          <w:szCs w:val="22"/>
        </w:rPr>
        <w:t>Recurrente</w:t>
      </w:r>
      <w:r w:rsidRPr="00164BCF">
        <w:rPr>
          <w:rFonts w:ascii="Palatino Linotype" w:eastAsia="Palatino Linotype" w:hAnsi="Palatino Linotype" w:cs="Palatino Linotype"/>
          <w:sz w:val="22"/>
          <w:szCs w:val="22"/>
        </w:rPr>
        <w:t xml:space="preserve"> en el recurso de revisión </w:t>
      </w:r>
      <w:r w:rsidR="00D75BA8" w:rsidRPr="00164BCF">
        <w:rPr>
          <w:rFonts w:ascii="Palatino Linotype" w:eastAsia="Palatino Linotype" w:hAnsi="Palatino Linotype" w:cs="Palatino Linotype"/>
          <w:b/>
          <w:sz w:val="22"/>
          <w:szCs w:val="22"/>
        </w:rPr>
        <w:t>13324/INFOEM/IP/RR/2025</w:t>
      </w:r>
      <w:r w:rsidRPr="00164BCF">
        <w:rPr>
          <w:rFonts w:ascii="Palatino Linotype" w:eastAsia="Palatino Linotype" w:hAnsi="Palatino Linotype" w:cs="Palatino Linotype"/>
          <w:sz w:val="22"/>
          <w:szCs w:val="22"/>
        </w:rPr>
        <w:t xml:space="preserve">; por lo que, en términos del </w:t>
      </w:r>
      <w:r w:rsidRPr="00164BCF">
        <w:rPr>
          <w:rFonts w:ascii="Palatino Linotype" w:eastAsia="Palatino Linotype" w:hAnsi="Palatino Linotype" w:cs="Palatino Linotype"/>
          <w:b/>
          <w:sz w:val="22"/>
          <w:szCs w:val="22"/>
        </w:rPr>
        <w:t>Considerando</w:t>
      </w:r>
      <w:r w:rsidRPr="00164BCF">
        <w:rPr>
          <w:rFonts w:ascii="Palatino Linotype" w:eastAsia="Palatino Linotype" w:hAnsi="Palatino Linotype" w:cs="Palatino Linotype"/>
          <w:sz w:val="22"/>
          <w:szCs w:val="22"/>
        </w:rPr>
        <w:t xml:space="preserve"> </w:t>
      </w:r>
      <w:r w:rsidRPr="00164BCF">
        <w:rPr>
          <w:rFonts w:ascii="Palatino Linotype" w:eastAsia="Palatino Linotype" w:hAnsi="Palatino Linotype" w:cs="Palatino Linotype"/>
          <w:b/>
          <w:sz w:val="22"/>
          <w:szCs w:val="22"/>
        </w:rPr>
        <w:t xml:space="preserve">Cuarto </w:t>
      </w:r>
      <w:r w:rsidRPr="00164BCF">
        <w:rPr>
          <w:rFonts w:ascii="Palatino Linotype" w:eastAsia="Palatino Linotype" w:hAnsi="Palatino Linotype" w:cs="Palatino Linotype"/>
          <w:sz w:val="22"/>
          <w:szCs w:val="22"/>
        </w:rPr>
        <w:t xml:space="preserve">de esta resolución, se </w:t>
      </w:r>
      <w:r w:rsidRPr="00164BCF">
        <w:rPr>
          <w:rFonts w:ascii="Palatino Linotype" w:eastAsia="Palatino Linotype" w:hAnsi="Palatino Linotype" w:cs="Palatino Linotype"/>
          <w:b/>
          <w:sz w:val="22"/>
          <w:szCs w:val="22"/>
        </w:rPr>
        <w:t xml:space="preserve">MODIFICA </w:t>
      </w:r>
      <w:r w:rsidRPr="00164BCF">
        <w:rPr>
          <w:rFonts w:ascii="Palatino Linotype" w:eastAsia="Palatino Linotype" w:hAnsi="Palatino Linotype" w:cs="Palatino Linotype"/>
          <w:sz w:val="22"/>
          <w:szCs w:val="22"/>
        </w:rPr>
        <w:t xml:space="preserve">la respuesta emitida por el </w:t>
      </w:r>
      <w:r w:rsidRPr="00164BCF">
        <w:rPr>
          <w:rFonts w:ascii="Palatino Linotype" w:eastAsia="Palatino Linotype" w:hAnsi="Palatino Linotype" w:cs="Palatino Linotype"/>
          <w:b/>
          <w:sz w:val="22"/>
          <w:szCs w:val="22"/>
        </w:rPr>
        <w:t xml:space="preserve">Sujeto Obligado. </w:t>
      </w:r>
    </w:p>
    <w:p w14:paraId="54B2B002" w14:textId="1E8A6C35" w:rsidR="00F20801" w:rsidRPr="00164BCF" w:rsidRDefault="001569E8" w:rsidP="00A47C7F">
      <w:pPr>
        <w:spacing w:before="240" w:after="240" w:line="360" w:lineRule="auto"/>
        <w:ind w:right="49"/>
        <w:jc w:val="both"/>
        <w:rPr>
          <w:rFonts w:ascii="Palatino Linotype" w:eastAsia="Palatino Linotype" w:hAnsi="Palatino Linotype" w:cs="Palatino Linotype"/>
          <w:b/>
          <w:sz w:val="22"/>
          <w:szCs w:val="22"/>
        </w:rPr>
      </w:pPr>
      <w:bookmarkStart w:id="3" w:name="_heading=h.1fob9te" w:colFirst="0" w:colLast="0"/>
      <w:bookmarkEnd w:id="3"/>
      <w:r w:rsidRPr="00164BCF">
        <w:rPr>
          <w:rFonts w:ascii="Palatino Linotype" w:eastAsia="Palatino Linotype" w:hAnsi="Palatino Linotype" w:cs="Palatino Linotype"/>
          <w:b/>
          <w:sz w:val="22"/>
          <w:szCs w:val="22"/>
        </w:rPr>
        <w:t xml:space="preserve">Segundo. </w:t>
      </w:r>
      <w:r w:rsidRPr="00164BCF">
        <w:rPr>
          <w:rFonts w:ascii="Palatino Linotype" w:eastAsia="Palatino Linotype" w:hAnsi="Palatino Linotype" w:cs="Palatino Linotype"/>
          <w:sz w:val="22"/>
          <w:szCs w:val="22"/>
        </w:rPr>
        <w:t xml:space="preserve">Se </w:t>
      </w:r>
      <w:r w:rsidRPr="00164BCF">
        <w:rPr>
          <w:rFonts w:ascii="Palatino Linotype" w:eastAsia="Palatino Linotype" w:hAnsi="Palatino Linotype" w:cs="Palatino Linotype"/>
          <w:b/>
          <w:sz w:val="22"/>
          <w:szCs w:val="22"/>
        </w:rPr>
        <w:t xml:space="preserve">Ordena </w:t>
      </w:r>
      <w:r w:rsidRPr="00164BCF">
        <w:rPr>
          <w:rFonts w:ascii="Palatino Linotype" w:eastAsia="Palatino Linotype" w:hAnsi="Palatino Linotype" w:cs="Palatino Linotype"/>
          <w:sz w:val="22"/>
          <w:szCs w:val="22"/>
        </w:rPr>
        <w:t xml:space="preserve">al </w:t>
      </w:r>
      <w:r w:rsidRPr="00164BCF">
        <w:rPr>
          <w:rFonts w:ascii="Palatino Linotype" w:eastAsia="Palatino Linotype" w:hAnsi="Palatino Linotype" w:cs="Palatino Linotype"/>
          <w:b/>
          <w:sz w:val="22"/>
          <w:szCs w:val="22"/>
        </w:rPr>
        <w:t>Sujeto Obligado</w:t>
      </w:r>
      <w:r w:rsidRPr="00164BCF">
        <w:rPr>
          <w:rFonts w:ascii="Palatino Linotype" w:eastAsia="Palatino Linotype" w:hAnsi="Palatino Linotype" w:cs="Palatino Linotype"/>
          <w:sz w:val="22"/>
          <w:szCs w:val="22"/>
        </w:rPr>
        <w:t xml:space="preserve"> haga entrega a</w:t>
      </w:r>
      <w:r w:rsidRPr="00164BCF">
        <w:rPr>
          <w:rFonts w:ascii="Palatino Linotype" w:eastAsia="Palatino Linotype" w:hAnsi="Palatino Linotype" w:cs="Palatino Linotype"/>
          <w:b/>
          <w:sz w:val="22"/>
          <w:szCs w:val="22"/>
        </w:rPr>
        <w:t>l Recurrente</w:t>
      </w:r>
      <w:r w:rsidRPr="00164BCF">
        <w:rPr>
          <w:rFonts w:ascii="Palatino Linotype" w:eastAsia="Palatino Linotype" w:hAnsi="Palatino Linotype" w:cs="Palatino Linotype"/>
          <w:sz w:val="22"/>
          <w:szCs w:val="22"/>
        </w:rPr>
        <w:t xml:space="preserve"> vía </w:t>
      </w:r>
      <w:r w:rsidRPr="00164BCF">
        <w:rPr>
          <w:rFonts w:ascii="Palatino Linotype" w:eastAsia="Palatino Linotype" w:hAnsi="Palatino Linotype" w:cs="Palatino Linotype"/>
          <w:b/>
          <w:sz w:val="22"/>
          <w:szCs w:val="22"/>
        </w:rPr>
        <w:t xml:space="preserve">SAIMEX </w:t>
      </w:r>
      <w:r w:rsidRPr="00164BCF">
        <w:rPr>
          <w:rFonts w:ascii="Palatino Linotype" w:eastAsia="Palatino Linotype" w:hAnsi="Palatino Linotype" w:cs="Palatino Linotype"/>
          <w:sz w:val="22"/>
          <w:szCs w:val="22"/>
        </w:rPr>
        <w:t xml:space="preserve">en formato abierto xls, </w:t>
      </w:r>
      <w:proofErr w:type="spellStart"/>
      <w:r w:rsidRPr="00164BCF">
        <w:rPr>
          <w:rFonts w:ascii="Palatino Linotype" w:eastAsia="Palatino Linotype" w:hAnsi="Palatino Linotype" w:cs="Palatino Linotype"/>
          <w:sz w:val="22"/>
          <w:szCs w:val="22"/>
        </w:rPr>
        <w:t>cvs</w:t>
      </w:r>
      <w:proofErr w:type="spellEnd"/>
      <w:r w:rsidRPr="00164BCF">
        <w:rPr>
          <w:rFonts w:ascii="Palatino Linotype" w:eastAsia="Palatino Linotype" w:hAnsi="Palatino Linotype" w:cs="Palatino Linotype"/>
          <w:sz w:val="22"/>
          <w:szCs w:val="22"/>
        </w:rPr>
        <w:t xml:space="preserve"> o aquel en el que haya sido generada, </w:t>
      </w:r>
      <w:r w:rsidR="00A47C7F" w:rsidRPr="00164BCF">
        <w:rPr>
          <w:rFonts w:ascii="Palatino Linotype" w:eastAsia="Palatino Linotype" w:hAnsi="Palatino Linotype" w:cs="Palatino Linotype"/>
          <w:sz w:val="22"/>
          <w:szCs w:val="22"/>
        </w:rPr>
        <w:t xml:space="preserve">previa búsqueda exhaustiva y razonable, </w:t>
      </w:r>
      <w:r w:rsidRPr="00164BCF">
        <w:rPr>
          <w:rFonts w:ascii="Palatino Linotype" w:eastAsia="Palatino Linotype" w:hAnsi="Palatino Linotype" w:cs="Palatino Linotype"/>
          <w:b/>
          <w:sz w:val="22"/>
          <w:szCs w:val="22"/>
        </w:rPr>
        <w:t>de ser procedente en versión pública</w:t>
      </w:r>
      <w:r w:rsidR="00A47C7F" w:rsidRPr="00164BCF">
        <w:rPr>
          <w:rFonts w:ascii="Palatino Linotype" w:eastAsia="Palatino Linotype" w:hAnsi="Palatino Linotype" w:cs="Palatino Linotype"/>
          <w:b/>
          <w:sz w:val="22"/>
          <w:szCs w:val="22"/>
        </w:rPr>
        <w:t>,</w:t>
      </w:r>
      <w:r w:rsidRPr="00164BCF">
        <w:rPr>
          <w:rFonts w:ascii="Palatino Linotype" w:eastAsia="Palatino Linotype" w:hAnsi="Palatino Linotype" w:cs="Palatino Linotype"/>
          <w:sz w:val="22"/>
          <w:szCs w:val="22"/>
        </w:rPr>
        <w:t xml:space="preserve"> lo siguiente:</w:t>
      </w:r>
      <w:r w:rsidRPr="00164BCF">
        <w:rPr>
          <w:rFonts w:ascii="Palatino Linotype" w:eastAsia="Palatino Linotype" w:hAnsi="Palatino Linotype" w:cs="Palatino Linotype"/>
          <w:b/>
          <w:sz w:val="22"/>
          <w:szCs w:val="22"/>
        </w:rPr>
        <w:t xml:space="preserve"> </w:t>
      </w:r>
    </w:p>
    <w:p w14:paraId="66172147" w14:textId="3F65F6D5" w:rsidR="00F20801" w:rsidRPr="00164BCF" w:rsidRDefault="00FC4F1F" w:rsidP="00A47C7F">
      <w:pPr>
        <w:spacing w:before="240" w:after="240" w:line="360" w:lineRule="auto"/>
        <w:ind w:left="567" w:right="900"/>
        <w:jc w:val="both"/>
        <w:rPr>
          <w:rFonts w:ascii="Palatino Linotype" w:eastAsia="Palatino Linotype" w:hAnsi="Palatino Linotype" w:cs="Palatino Linotype"/>
          <w:iCs/>
          <w:sz w:val="22"/>
          <w:szCs w:val="22"/>
        </w:rPr>
      </w:pPr>
      <w:bookmarkStart w:id="4" w:name="_heading=h.2et92p0" w:colFirst="0" w:colLast="0"/>
      <w:bookmarkEnd w:id="4"/>
      <w:r w:rsidRPr="00164BCF">
        <w:rPr>
          <w:rFonts w:ascii="Palatino Linotype" w:eastAsia="Palatino Linotype" w:hAnsi="Palatino Linotype" w:cs="Palatino Linotype"/>
          <w:b/>
          <w:iCs/>
          <w:sz w:val="22"/>
          <w:szCs w:val="22"/>
        </w:rPr>
        <w:t>1.</w:t>
      </w:r>
      <w:r w:rsidRPr="00164BCF">
        <w:rPr>
          <w:rFonts w:ascii="Palatino Linotype" w:eastAsia="Palatino Linotype" w:hAnsi="Palatino Linotype" w:cs="Palatino Linotype"/>
          <w:iCs/>
          <w:sz w:val="22"/>
          <w:szCs w:val="22"/>
        </w:rPr>
        <w:t xml:space="preserve"> </w:t>
      </w:r>
      <w:r w:rsidR="00B061E3" w:rsidRPr="00164BCF">
        <w:rPr>
          <w:rFonts w:ascii="Palatino Linotype" w:eastAsia="Palatino Linotype" w:hAnsi="Palatino Linotype" w:cs="Palatino Linotype"/>
          <w:iCs/>
          <w:sz w:val="22"/>
          <w:szCs w:val="22"/>
        </w:rPr>
        <w:t xml:space="preserve">Del listado de faltas administrativas proporcionado en respuesta, al mayor grado de desagregación posible, respecto al dato relativo al tipo de falta </w:t>
      </w:r>
      <w:r w:rsidR="00B061E3" w:rsidRPr="00164BCF">
        <w:rPr>
          <w:rFonts w:ascii="Palatino Linotype" w:eastAsia="Palatino Linotype" w:hAnsi="Palatino Linotype" w:cs="Palatino Linotype"/>
          <w:iCs/>
          <w:sz w:val="22"/>
          <w:szCs w:val="22"/>
        </w:rPr>
        <w:lastRenderedPageBreak/>
        <w:t>administrativa se trata (esto es faltas a la moral, alteración del orden público, entre otras).</w:t>
      </w:r>
    </w:p>
    <w:p w14:paraId="29C27839" w14:textId="77777777" w:rsidR="00A47C7F" w:rsidRPr="00164BCF" w:rsidRDefault="00A47C7F" w:rsidP="00790E72">
      <w:pPr>
        <w:pStyle w:val="NormalWeb"/>
        <w:spacing w:before="0" w:beforeAutospacing="0" w:after="0" w:afterAutospacing="0"/>
        <w:jc w:val="both"/>
        <w:rPr>
          <w:rFonts w:ascii="Palatino Linotype" w:hAnsi="Palatino Linotype"/>
          <w:i/>
          <w:iCs/>
          <w:sz w:val="22"/>
          <w:szCs w:val="22"/>
        </w:rPr>
      </w:pPr>
      <w:r w:rsidRPr="00164BCF">
        <w:rPr>
          <w:rFonts w:ascii="Palatino Linotype" w:hAnsi="Palatino Linotype"/>
          <w:i/>
          <w:iCs/>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79F5FC3" w14:textId="77777777" w:rsidR="00A47C7F" w:rsidRPr="00164BCF" w:rsidRDefault="00A47C7F" w:rsidP="00790E72">
      <w:pPr>
        <w:pStyle w:val="NormalWeb"/>
        <w:spacing w:before="0" w:beforeAutospacing="0" w:after="0" w:afterAutospacing="0"/>
        <w:jc w:val="both"/>
        <w:rPr>
          <w:rFonts w:ascii="Palatino Linotype" w:hAnsi="Palatino Linotype"/>
          <w:i/>
          <w:iCs/>
          <w:sz w:val="22"/>
          <w:szCs w:val="22"/>
        </w:rPr>
      </w:pPr>
    </w:p>
    <w:p w14:paraId="764D1648" w14:textId="27D669A3" w:rsidR="00A47C7F" w:rsidRPr="00164BCF" w:rsidRDefault="00A47C7F" w:rsidP="00790E72">
      <w:pPr>
        <w:pStyle w:val="NormalWeb"/>
        <w:spacing w:before="0" w:beforeAutospacing="0" w:after="0" w:afterAutospacing="0"/>
        <w:jc w:val="both"/>
        <w:rPr>
          <w:rFonts w:ascii="Palatino Linotype" w:hAnsi="Palatino Linotype"/>
          <w:b/>
          <w:bCs/>
          <w:i/>
          <w:iCs/>
          <w:sz w:val="22"/>
          <w:szCs w:val="22"/>
          <w:u w:val="single"/>
        </w:rPr>
      </w:pPr>
      <w:r w:rsidRPr="00164BCF">
        <w:rPr>
          <w:rFonts w:ascii="Palatino Linotype" w:hAnsi="Palatino Linotype"/>
          <w:i/>
          <w:iCs/>
          <w:sz w:val="22"/>
          <w:szCs w:val="22"/>
        </w:rPr>
        <w:t xml:space="preserve">Para el caso de que la información que se ordena no cuente con mayor grado de desagregación que el proporcionado en respuesta, </w:t>
      </w:r>
      <w:r w:rsidRPr="00164BCF">
        <w:rPr>
          <w:rFonts w:ascii="Palatino Linotype" w:hAnsi="Palatino Linotype"/>
          <w:b/>
          <w:bCs/>
          <w:i/>
          <w:iCs/>
          <w:sz w:val="22"/>
          <w:szCs w:val="22"/>
          <w:u w:val="single"/>
        </w:rPr>
        <w:t>bastará con que lo haga del conocimiento al Particular de manera clara y precisa.</w:t>
      </w:r>
    </w:p>
    <w:p w14:paraId="3B3F2560" w14:textId="77777777" w:rsidR="00A47C7F" w:rsidRPr="00164BCF" w:rsidRDefault="00A47C7F" w:rsidP="00A47C7F">
      <w:pPr>
        <w:spacing w:before="240" w:after="240" w:line="360" w:lineRule="auto"/>
        <w:jc w:val="both"/>
        <w:rPr>
          <w:rFonts w:ascii="Palatino Linotype" w:hAnsi="Palatino Linotype"/>
          <w:sz w:val="22"/>
          <w:szCs w:val="22"/>
        </w:rPr>
      </w:pPr>
      <w:r w:rsidRPr="00164BCF">
        <w:rPr>
          <w:rFonts w:ascii="Palatino Linotype" w:hAnsi="Palatino Linotype"/>
          <w:b/>
          <w:bCs/>
          <w:sz w:val="22"/>
          <w:szCs w:val="22"/>
        </w:rPr>
        <w:t>Tercero.</w:t>
      </w:r>
      <w:r w:rsidRPr="00164BCF">
        <w:rPr>
          <w:rFonts w:ascii="Palatino Linotype" w:hAnsi="Palatino Linotype"/>
          <w:sz w:val="22"/>
          <w:szCs w:val="22"/>
        </w:rPr>
        <w:t xml:space="preserve"> </w:t>
      </w:r>
      <w:r w:rsidRPr="00164BCF">
        <w:rPr>
          <w:rFonts w:ascii="Palatino Linotype" w:hAnsi="Palatino Linotype"/>
          <w:b/>
          <w:bCs/>
          <w:sz w:val="22"/>
          <w:szCs w:val="22"/>
        </w:rPr>
        <w:t xml:space="preserve">Notifíquese vía SAIMEX </w:t>
      </w:r>
      <w:r w:rsidRPr="00164BCF">
        <w:rPr>
          <w:rFonts w:ascii="Palatino Linotype" w:hAnsi="Palatino Linotype"/>
          <w:sz w:val="22"/>
          <w:szCs w:val="22"/>
        </w:rPr>
        <w:t>la presente resolución al T</w:t>
      </w:r>
      <w:r w:rsidRPr="00164BCF">
        <w:rPr>
          <w:rFonts w:ascii="Palatino Linotype" w:hAnsi="Palatino Linotype"/>
          <w:b/>
          <w:bCs/>
          <w:sz w:val="22"/>
          <w:szCs w:val="22"/>
        </w:rPr>
        <w:t xml:space="preserve">itular de la Unidad de Transparencia </w:t>
      </w:r>
      <w:r w:rsidRPr="00164BCF">
        <w:rPr>
          <w:rFonts w:ascii="Palatino Linotype" w:hAnsi="Palatino Linotype"/>
          <w:sz w:val="22"/>
          <w:szCs w:val="22"/>
        </w:rPr>
        <w:t xml:space="preserve">del </w:t>
      </w:r>
      <w:r w:rsidRPr="00164BCF">
        <w:rPr>
          <w:rFonts w:ascii="Palatino Linotype" w:hAnsi="Palatino Linotype"/>
          <w:b/>
          <w:bCs/>
          <w:sz w:val="22"/>
          <w:szCs w:val="22"/>
        </w:rPr>
        <w:t>SUJETO OBLIGADO</w:t>
      </w:r>
      <w:r w:rsidRPr="00164BCF">
        <w:rPr>
          <w:rFonts w:ascii="Palatino Linotype" w:hAnsi="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08FA870" w14:textId="77777777" w:rsidR="00A47C7F" w:rsidRPr="00164BCF" w:rsidRDefault="00A47C7F" w:rsidP="00A47C7F">
      <w:pPr>
        <w:pStyle w:val="NormalWeb"/>
        <w:spacing w:before="0" w:beforeAutospacing="0" w:after="0" w:afterAutospacing="0" w:line="360" w:lineRule="auto"/>
        <w:jc w:val="both"/>
        <w:rPr>
          <w:rFonts w:ascii="Palatino Linotype" w:hAnsi="Palatino Linotype"/>
          <w:sz w:val="22"/>
          <w:szCs w:val="22"/>
        </w:rPr>
      </w:pPr>
      <w:r w:rsidRPr="00164BCF">
        <w:rPr>
          <w:rFonts w:ascii="Palatino Linotype" w:hAnsi="Palatino Linotype"/>
          <w:b/>
          <w:bCs/>
          <w:sz w:val="22"/>
          <w:szCs w:val="22"/>
        </w:rPr>
        <w:t xml:space="preserve">Cuarto. Notifíquese vía SAIMEX </w:t>
      </w:r>
      <w:r w:rsidRPr="00164BCF">
        <w:rPr>
          <w:rFonts w:ascii="Palatino Linotype" w:hAnsi="Palatino Linotype"/>
          <w:sz w:val="22"/>
          <w:szCs w:val="22"/>
        </w:rPr>
        <w:t xml:space="preserve">a la parte </w:t>
      </w:r>
      <w:r w:rsidRPr="00164BCF">
        <w:rPr>
          <w:rFonts w:ascii="Palatino Linotype" w:hAnsi="Palatino Linotype"/>
          <w:b/>
          <w:bCs/>
          <w:sz w:val="22"/>
          <w:szCs w:val="22"/>
        </w:rPr>
        <w:t xml:space="preserve">Recurrente </w:t>
      </w:r>
      <w:r w:rsidRPr="00164BCF">
        <w:rPr>
          <w:rFonts w:ascii="Palatino Linotype" w:hAnsi="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23DD755" w14:textId="77777777" w:rsidR="00A47C7F" w:rsidRPr="00164BCF" w:rsidRDefault="00A47C7F" w:rsidP="00A47C7F">
      <w:pPr>
        <w:spacing w:line="360" w:lineRule="auto"/>
        <w:rPr>
          <w:rFonts w:ascii="Palatino Linotype" w:hAnsi="Palatino Linotype"/>
          <w:sz w:val="22"/>
          <w:szCs w:val="22"/>
        </w:rPr>
      </w:pPr>
    </w:p>
    <w:p w14:paraId="297AC174" w14:textId="0900B854" w:rsidR="00A47C7F" w:rsidRPr="00164BCF" w:rsidRDefault="00A47C7F" w:rsidP="00A47C7F">
      <w:pPr>
        <w:pStyle w:val="NormalWeb"/>
        <w:spacing w:before="0" w:beforeAutospacing="0" w:after="0" w:afterAutospacing="0" w:line="360" w:lineRule="auto"/>
        <w:ind w:right="49"/>
        <w:jc w:val="both"/>
        <w:rPr>
          <w:rFonts w:ascii="Palatino Linotype" w:hAnsi="Palatino Linotype"/>
          <w:sz w:val="22"/>
          <w:szCs w:val="22"/>
        </w:rPr>
      </w:pPr>
      <w:r w:rsidRPr="00164BCF">
        <w:rPr>
          <w:rFonts w:ascii="Palatino Linotype" w:hAnsi="Palatino Linotype"/>
          <w:b/>
          <w:bCs/>
          <w:sz w:val="22"/>
          <w:szCs w:val="22"/>
        </w:rPr>
        <w:t>Quinto.</w:t>
      </w:r>
      <w:r w:rsidRPr="00164BCF">
        <w:rPr>
          <w:rFonts w:ascii="Palatino Linotype" w:hAnsi="Palatino Linotype"/>
          <w:sz w:val="22"/>
          <w:szCs w:val="22"/>
        </w:rPr>
        <w:t xml:space="preserve"> De conformidad con el artículo 198 de la Ley de Transparencia y Acceso a la Información Pública del Estado de México y Municipios, de considerarlo procedente, el </w:t>
      </w:r>
      <w:r w:rsidRPr="00164BCF">
        <w:rPr>
          <w:rFonts w:ascii="Palatino Linotype" w:hAnsi="Palatino Linotype"/>
          <w:b/>
          <w:bCs/>
          <w:sz w:val="22"/>
          <w:szCs w:val="22"/>
        </w:rPr>
        <w:lastRenderedPageBreak/>
        <w:t>SUJETO OBLIGADO</w:t>
      </w:r>
      <w:r w:rsidRPr="00164BCF">
        <w:rPr>
          <w:rFonts w:ascii="Palatino Linotype" w:hAnsi="Palatino Linotype"/>
          <w:sz w:val="22"/>
          <w:szCs w:val="22"/>
        </w:rPr>
        <w:t xml:space="preserve"> de manera fundada y motivada, podrá solicitar una ampliación de plazo para el cumplimiento de la presente resolución.</w:t>
      </w:r>
    </w:p>
    <w:p w14:paraId="7BAC1480" w14:textId="139B763A" w:rsidR="003F04CB" w:rsidRPr="00164BCF" w:rsidRDefault="003F04CB" w:rsidP="00A47C7F">
      <w:pPr>
        <w:pStyle w:val="NormalWeb"/>
        <w:spacing w:before="0" w:beforeAutospacing="0" w:after="0" w:afterAutospacing="0" w:line="360" w:lineRule="auto"/>
        <w:ind w:right="49"/>
        <w:jc w:val="both"/>
        <w:rPr>
          <w:rFonts w:ascii="Palatino Linotype" w:hAnsi="Palatino Linotype"/>
          <w:sz w:val="22"/>
          <w:szCs w:val="22"/>
        </w:rPr>
      </w:pPr>
    </w:p>
    <w:p w14:paraId="55CFB0CE" w14:textId="77777777" w:rsidR="003F04CB" w:rsidRPr="00164BCF" w:rsidRDefault="003F04CB" w:rsidP="003F04CB">
      <w:pPr>
        <w:spacing w:line="360" w:lineRule="auto"/>
        <w:ind w:right="49"/>
        <w:jc w:val="both"/>
        <w:rPr>
          <w:rFonts w:ascii="Palatino Linotype" w:eastAsia="Palatino Linotype" w:hAnsi="Palatino Linotype" w:cs="Palatino Linotype"/>
          <w:sz w:val="22"/>
        </w:rPr>
      </w:pPr>
      <w:r w:rsidRPr="00164BCF">
        <w:rPr>
          <w:rFonts w:ascii="Palatino Linotype" w:eastAsia="Palatino Linotype" w:hAnsi="Palatino Linotype" w:cs="Palatino Linotype"/>
          <w:b/>
          <w:sz w:val="22"/>
        </w:rPr>
        <w:t>Sexto.</w:t>
      </w:r>
      <w:r w:rsidRPr="00164BCF">
        <w:rPr>
          <w:rFonts w:ascii="Palatino Linotype" w:eastAsia="Palatino Linotype" w:hAnsi="Palatino Linotype" w:cs="Palatino Linotype"/>
          <w:sz w:val="22"/>
        </w:rPr>
        <w:t xml:space="preserve"> </w:t>
      </w:r>
      <w:r w:rsidRPr="00164BCF">
        <w:rPr>
          <w:rFonts w:ascii="Palatino Linotype" w:eastAsia="Palatino Linotype" w:hAnsi="Palatino Linotype" w:cs="Palatino Linotype"/>
          <w:b/>
          <w:sz w:val="22"/>
        </w:rPr>
        <w:t xml:space="preserve">Gírese </w:t>
      </w:r>
      <w:r w:rsidRPr="00164BCF">
        <w:rPr>
          <w:rFonts w:ascii="Palatino Linotype" w:eastAsia="Palatino Linotype" w:hAnsi="Palatino Linotype" w:cs="Palatino Linotype"/>
          <w:sz w:val="22"/>
        </w:rPr>
        <w:t xml:space="preserve">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w:t>
      </w:r>
      <w:r w:rsidRPr="00164BCF">
        <w:rPr>
          <w:rFonts w:ascii="Palatino Linotype" w:eastAsia="Palatino Linotype" w:hAnsi="Palatino Linotype" w:cs="Palatino Linotype"/>
          <w:b/>
          <w:sz w:val="22"/>
        </w:rPr>
        <w:t>Cuarto</w:t>
      </w:r>
      <w:r w:rsidRPr="00164BCF">
        <w:rPr>
          <w:rFonts w:ascii="Palatino Linotype" w:eastAsia="Palatino Linotype" w:hAnsi="Palatino Linotype" w:cs="Palatino Linotype"/>
          <w:sz w:val="22"/>
        </w:rPr>
        <w:t xml:space="preserve"> de la presente resolución.</w:t>
      </w:r>
    </w:p>
    <w:p w14:paraId="490D5E4E" w14:textId="02B1C12E" w:rsidR="00F20801" w:rsidRPr="000A5B48" w:rsidRDefault="001569E8" w:rsidP="00A47C7F">
      <w:pPr>
        <w:spacing w:before="240" w:after="240" w:line="360" w:lineRule="auto"/>
        <w:jc w:val="both"/>
        <w:rPr>
          <w:rFonts w:ascii="Palatino Linotype" w:eastAsia="Palatino Linotype" w:hAnsi="Palatino Linotype" w:cs="Palatino Linotype"/>
          <w:sz w:val="22"/>
          <w:szCs w:val="22"/>
        </w:rPr>
        <w:sectPr w:rsidR="00F20801" w:rsidRPr="000A5B48">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pPr>
      <w:r w:rsidRPr="00164BCF">
        <w:rPr>
          <w:rFonts w:ascii="Palatino Linotype" w:eastAsia="Palatino Linotype" w:hAnsi="Palatino Linotype" w:cs="Palatino Linotype"/>
          <w:sz w:val="22"/>
          <w:szCs w:val="22"/>
        </w:rPr>
        <w:t xml:space="preserve"> 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D731D4" w:rsidRPr="00164BCF">
        <w:rPr>
          <w:rFonts w:ascii="Palatino Linotype" w:eastAsia="Palatino Linotype" w:hAnsi="Palatino Linotype" w:cs="Palatino Linotype"/>
          <w:sz w:val="22"/>
          <w:szCs w:val="22"/>
        </w:rPr>
        <w:t>, EMITIENDO VOTO PARTICULAR CONCURRENTE</w:t>
      </w:r>
      <w:r w:rsidRPr="00164BCF">
        <w:rPr>
          <w:rFonts w:ascii="Palatino Linotype" w:eastAsia="Palatino Linotype" w:hAnsi="Palatino Linotype" w:cs="Palatino Linotype"/>
          <w:sz w:val="22"/>
          <w:szCs w:val="22"/>
        </w:rPr>
        <w:t xml:space="preserve"> Y GUADALUPE RAMÍREZ PEÑA</w:t>
      </w:r>
      <w:r w:rsidR="00D731D4" w:rsidRPr="00164BCF">
        <w:rPr>
          <w:rFonts w:ascii="Palatino Linotype" w:eastAsia="Palatino Linotype" w:hAnsi="Palatino Linotype" w:cs="Palatino Linotype"/>
          <w:sz w:val="22"/>
          <w:szCs w:val="22"/>
        </w:rPr>
        <w:t>, EMITIENDO VOTO PARTICULAR CONCURRENTE</w:t>
      </w:r>
      <w:r w:rsidRPr="00164BCF">
        <w:rPr>
          <w:rFonts w:ascii="Palatino Linotype" w:eastAsia="Palatino Linotype" w:hAnsi="Palatino Linotype" w:cs="Palatino Linotype"/>
          <w:sz w:val="22"/>
          <w:szCs w:val="22"/>
        </w:rPr>
        <w:t xml:space="preserve">; EN LA </w:t>
      </w:r>
      <w:r w:rsidR="00A47C7F" w:rsidRPr="00164BCF">
        <w:rPr>
          <w:rFonts w:ascii="Palatino Linotype" w:eastAsia="Palatino Linotype" w:hAnsi="Palatino Linotype" w:cs="Palatino Linotype"/>
          <w:sz w:val="22"/>
          <w:szCs w:val="22"/>
        </w:rPr>
        <w:t xml:space="preserve">NOVENA </w:t>
      </w:r>
      <w:r w:rsidRPr="00164BCF">
        <w:rPr>
          <w:rFonts w:ascii="Palatino Linotype" w:eastAsia="Palatino Linotype" w:hAnsi="Palatino Linotype" w:cs="Palatino Linotype"/>
          <w:sz w:val="22"/>
          <w:szCs w:val="22"/>
        </w:rPr>
        <w:t xml:space="preserve">SESIÓN ORDINARIA CELEBRADA EL </w:t>
      </w:r>
      <w:r w:rsidR="00A47C7F" w:rsidRPr="00164BCF">
        <w:rPr>
          <w:rFonts w:ascii="Palatino Linotype" w:eastAsia="Palatino Linotype" w:hAnsi="Palatino Linotype" w:cs="Palatino Linotype"/>
          <w:sz w:val="22"/>
          <w:szCs w:val="22"/>
        </w:rPr>
        <w:t xml:space="preserve">ONCE </w:t>
      </w:r>
      <w:r w:rsidRPr="00164BCF">
        <w:rPr>
          <w:rFonts w:ascii="Palatino Linotype" w:eastAsia="Palatino Linotype" w:hAnsi="Palatino Linotype" w:cs="Palatino Linotype"/>
          <w:sz w:val="22"/>
          <w:szCs w:val="22"/>
        </w:rPr>
        <w:t>DE MARZO DE DOS MIL</w:t>
      </w:r>
      <w:r w:rsidR="00A47C7F" w:rsidRPr="00164BCF">
        <w:rPr>
          <w:rFonts w:ascii="Palatino Linotype" w:eastAsia="Palatino Linotype" w:hAnsi="Palatino Linotype" w:cs="Palatino Linotype"/>
          <w:sz w:val="22"/>
          <w:szCs w:val="22"/>
        </w:rPr>
        <w:t xml:space="preserve"> VEINTISÉIS</w:t>
      </w:r>
      <w:r w:rsidRPr="00164BCF">
        <w:rPr>
          <w:rFonts w:ascii="Palatino Linotype" w:eastAsia="Palatino Linotype" w:hAnsi="Palatino Linotype" w:cs="Palatino Linotype"/>
          <w:sz w:val="22"/>
          <w:szCs w:val="22"/>
        </w:rPr>
        <w:t>, ANTE EL SECRETARIO TÉCNICO DEL PLENO, ALEXIS TAPIA RAMÍREZ.</w:t>
      </w:r>
    </w:p>
    <w:p w14:paraId="20E7AAC8" w14:textId="77777777" w:rsidR="00F20801" w:rsidRPr="000A5B48" w:rsidRDefault="00F20801" w:rsidP="00A47C7F">
      <w:pPr>
        <w:spacing w:before="240" w:after="240" w:line="360" w:lineRule="auto"/>
        <w:jc w:val="both"/>
        <w:rPr>
          <w:rFonts w:ascii="Palatino Linotype" w:eastAsia="Palatino Linotype" w:hAnsi="Palatino Linotype" w:cs="Palatino Linotype"/>
          <w:sz w:val="22"/>
          <w:szCs w:val="22"/>
        </w:rPr>
      </w:pPr>
    </w:p>
    <w:p w14:paraId="728F8954" w14:textId="77777777" w:rsidR="00F20801" w:rsidRPr="000A5B48" w:rsidRDefault="00F20801" w:rsidP="00A47C7F">
      <w:pPr>
        <w:spacing w:before="240" w:after="240" w:line="360" w:lineRule="auto"/>
        <w:jc w:val="both"/>
        <w:rPr>
          <w:rFonts w:ascii="Palatino Linotype" w:eastAsia="Palatino Linotype" w:hAnsi="Palatino Linotype" w:cs="Palatino Linotype"/>
          <w:sz w:val="22"/>
          <w:szCs w:val="22"/>
        </w:rPr>
      </w:pPr>
    </w:p>
    <w:p w14:paraId="07945115" w14:textId="77777777" w:rsidR="00F20801" w:rsidRPr="000A5B48" w:rsidRDefault="00F20801" w:rsidP="00A47C7F">
      <w:pPr>
        <w:spacing w:before="240" w:after="240" w:line="360" w:lineRule="auto"/>
        <w:jc w:val="both"/>
        <w:rPr>
          <w:rFonts w:ascii="Palatino Linotype" w:eastAsia="Palatino Linotype" w:hAnsi="Palatino Linotype" w:cs="Palatino Linotype"/>
          <w:sz w:val="22"/>
          <w:szCs w:val="22"/>
        </w:rPr>
      </w:pPr>
    </w:p>
    <w:p w14:paraId="5FF745F4" w14:textId="77777777" w:rsidR="00F20801" w:rsidRPr="000A5B48" w:rsidRDefault="00F20801" w:rsidP="00A47C7F">
      <w:pPr>
        <w:spacing w:before="240" w:after="240" w:line="360" w:lineRule="auto"/>
        <w:jc w:val="both"/>
        <w:rPr>
          <w:rFonts w:ascii="Palatino Linotype" w:eastAsia="Palatino Linotype" w:hAnsi="Palatino Linotype" w:cs="Palatino Linotype"/>
          <w:sz w:val="22"/>
          <w:szCs w:val="22"/>
        </w:rPr>
      </w:pPr>
    </w:p>
    <w:p w14:paraId="2C438BBE" w14:textId="77777777" w:rsidR="00F20801" w:rsidRPr="000A5B48" w:rsidRDefault="00F20801" w:rsidP="00A47C7F">
      <w:pPr>
        <w:spacing w:before="240" w:after="240" w:line="360" w:lineRule="auto"/>
        <w:jc w:val="both"/>
        <w:rPr>
          <w:rFonts w:ascii="Palatino Linotype" w:eastAsia="Palatino Linotype" w:hAnsi="Palatino Linotype" w:cs="Palatino Linotype"/>
          <w:sz w:val="22"/>
          <w:szCs w:val="22"/>
        </w:rPr>
      </w:pPr>
    </w:p>
    <w:p w14:paraId="3654B34B" w14:textId="77777777" w:rsidR="00F20801" w:rsidRPr="000A5B48" w:rsidRDefault="00F20801" w:rsidP="00A47C7F">
      <w:pPr>
        <w:spacing w:before="240" w:after="240" w:line="360" w:lineRule="auto"/>
        <w:jc w:val="both"/>
        <w:rPr>
          <w:rFonts w:ascii="Palatino Linotype" w:eastAsia="Palatino Linotype" w:hAnsi="Palatino Linotype" w:cs="Palatino Linotype"/>
          <w:sz w:val="22"/>
          <w:szCs w:val="22"/>
        </w:rPr>
      </w:pPr>
    </w:p>
    <w:p w14:paraId="6A6F11B8" w14:textId="77777777" w:rsidR="00F20801" w:rsidRPr="000A5B48" w:rsidRDefault="00F20801" w:rsidP="00A47C7F">
      <w:pPr>
        <w:spacing w:before="240" w:after="240" w:line="360" w:lineRule="auto"/>
        <w:jc w:val="both"/>
        <w:rPr>
          <w:rFonts w:ascii="Palatino Linotype" w:eastAsia="Palatino Linotype" w:hAnsi="Palatino Linotype" w:cs="Palatino Linotype"/>
          <w:sz w:val="22"/>
          <w:szCs w:val="22"/>
        </w:rPr>
      </w:pPr>
    </w:p>
    <w:p w14:paraId="4207B901" w14:textId="77777777" w:rsidR="00F20801" w:rsidRPr="000A5B48" w:rsidRDefault="00F20801" w:rsidP="00A47C7F">
      <w:pPr>
        <w:spacing w:before="240" w:after="240" w:line="360" w:lineRule="auto"/>
        <w:jc w:val="both"/>
        <w:rPr>
          <w:rFonts w:ascii="Palatino Linotype" w:eastAsia="Palatino Linotype" w:hAnsi="Palatino Linotype" w:cs="Palatino Linotype"/>
          <w:sz w:val="22"/>
          <w:szCs w:val="22"/>
        </w:rPr>
      </w:pPr>
    </w:p>
    <w:sectPr w:rsidR="00F20801" w:rsidRPr="000A5B48">
      <w:head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E5A36" w14:textId="77777777" w:rsidR="00E623B8" w:rsidRDefault="00E623B8">
      <w:r>
        <w:separator/>
      </w:r>
    </w:p>
  </w:endnote>
  <w:endnote w:type="continuationSeparator" w:id="0">
    <w:p w14:paraId="5C6F66B3" w14:textId="77777777" w:rsidR="00E623B8" w:rsidRDefault="00E6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B83A" w14:textId="17A26764" w:rsidR="008B6427" w:rsidRDefault="008B642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5712C">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5712C">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481A4F94" w14:textId="77777777" w:rsidR="008B6427" w:rsidRDefault="008B642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69E0" w14:textId="21A638A5" w:rsidR="008B6427" w:rsidRDefault="008B642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5712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5712C">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4765B681" w14:textId="77777777" w:rsidR="008B6427" w:rsidRDefault="008B642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23F60" w14:textId="77777777" w:rsidR="00E623B8" w:rsidRDefault="00E623B8">
      <w:r>
        <w:separator/>
      </w:r>
    </w:p>
  </w:footnote>
  <w:footnote w:type="continuationSeparator" w:id="0">
    <w:p w14:paraId="6F45CDB6" w14:textId="77777777" w:rsidR="00E623B8" w:rsidRDefault="00E623B8">
      <w:r>
        <w:continuationSeparator/>
      </w:r>
    </w:p>
  </w:footnote>
  <w:footnote w:id="1">
    <w:p w14:paraId="66CED3AE" w14:textId="77777777" w:rsidR="004A32AB" w:rsidRDefault="004A32AB" w:rsidP="004A32AB">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https://www.dof.gob.mx/nota_detalle.php?codigo=5587157&amp;fecha=21/02/2020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D0F4" w14:textId="77777777" w:rsidR="008B6427" w:rsidRDefault="008B6427">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9B5E25C" wp14:editId="41B9A6EF">
          <wp:simplePos x="0" y="0"/>
          <wp:positionH relativeFrom="column">
            <wp:posOffset>-1080130</wp:posOffset>
          </wp:positionH>
          <wp:positionV relativeFrom="paragraph">
            <wp:posOffset>-396397</wp:posOffset>
          </wp:positionV>
          <wp:extent cx="7809865" cy="10165715"/>
          <wp:effectExtent l="0" t="0" r="0" b="0"/>
          <wp:wrapNone/>
          <wp:docPr id="1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953" w:type="dxa"/>
      <w:tblInd w:w="3261" w:type="dxa"/>
      <w:tblLayout w:type="fixed"/>
      <w:tblLook w:val="0400" w:firstRow="0" w:lastRow="0" w:firstColumn="0" w:lastColumn="0" w:noHBand="0" w:noVBand="1"/>
    </w:tblPr>
    <w:tblGrid>
      <w:gridCol w:w="2489"/>
      <w:gridCol w:w="3464"/>
    </w:tblGrid>
    <w:tr w:rsidR="008B6427" w14:paraId="60E98C54" w14:textId="77777777">
      <w:tc>
        <w:tcPr>
          <w:tcW w:w="2489" w:type="dxa"/>
        </w:tcPr>
        <w:p w14:paraId="13B2E760" w14:textId="77777777" w:rsidR="008B6427" w:rsidRDefault="008B642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vAlign w:val="center"/>
        </w:tcPr>
        <w:p w14:paraId="51631355" w14:textId="2AED5BB3" w:rsidR="008B6427" w:rsidRDefault="008B6427" w:rsidP="00C025F1">
          <w:pPr>
            <w:ind w:left="-53" w:right="175"/>
            <w:jc w:val="both"/>
            <w:rPr>
              <w:rFonts w:ascii="Palatino Linotype" w:eastAsia="Palatino Linotype" w:hAnsi="Palatino Linotype" w:cs="Palatino Linotype"/>
              <w:b/>
            </w:rPr>
          </w:pPr>
          <w:r>
            <w:rPr>
              <w:rFonts w:ascii="Palatino Linotype" w:eastAsia="Palatino Linotype" w:hAnsi="Palatino Linotype" w:cs="Palatino Linotype"/>
              <w:b/>
            </w:rPr>
            <w:t>13324/INFOEM/IP/RR/2025</w:t>
          </w:r>
        </w:p>
      </w:tc>
    </w:tr>
    <w:tr w:rsidR="008B6427" w14:paraId="66BD87BB" w14:textId="77777777">
      <w:trPr>
        <w:trHeight w:val="228"/>
      </w:trPr>
      <w:tc>
        <w:tcPr>
          <w:tcW w:w="2489" w:type="dxa"/>
          <w:vAlign w:val="center"/>
        </w:tcPr>
        <w:p w14:paraId="7AB9544B" w14:textId="77777777" w:rsidR="008B6427" w:rsidRDefault="008B642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vAlign w:val="center"/>
        </w:tcPr>
        <w:p w14:paraId="32E3C306" w14:textId="74CEC52A" w:rsidR="008B6427" w:rsidRDefault="008B6427" w:rsidP="00433E38">
          <w:pPr>
            <w:ind w:left="-45"/>
            <w:jc w:val="both"/>
            <w:rPr>
              <w:rFonts w:ascii="Palatino Linotype" w:eastAsia="Palatino Linotype" w:hAnsi="Palatino Linotype" w:cs="Palatino Linotype"/>
              <w:b/>
            </w:rPr>
          </w:pPr>
          <w:r>
            <w:rPr>
              <w:rFonts w:ascii="Palatino Linotype" w:eastAsia="Palatino Linotype" w:hAnsi="Palatino Linotype" w:cs="Palatino Linotype"/>
              <w:b/>
            </w:rPr>
            <w:t>Ayuntamiento de Aculco</w:t>
          </w:r>
        </w:p>
      </w:tc>
    </w:tr>
    <w:tr w:rsidR="008B6427" w14:paraId="0A2C2D56" w14:textId="77777777">
      <w:tc>
        <w:tcPr>
          <w:tcW w:w="2489" w:type="dxa"/>
          <w:vAlign w:val="center"/>
        </w:tcPr>
        <w:p w14:paraId="100D06E0" w14:textId="77777777" w:rsidR="008B6427" w:rsidRDefault="008B6427">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vAlign w:val="center"/>
        </w:tcPr>
        <w:p w14:paraId="5ECD6F1A" w14:textId="77777777" w:rsidR="008B6427" w:rsidRDefault="008B6427">
          <w:pPr>
            <w:ind w:left="-53"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5BD3FD81" w14:textId="77777777" w:rsidR="008B6427" w:rsidRDefault="008B642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8307" w14:textId="77777777" w:rsidR="008B6427" w:rsidRDefault="008B642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d"/>
      <w:tblW w:w="5953" w:type="dxa"/>
      <w:tblInd w:w="3261" w:type="dxa"/>
      <w:tblLayout w:type="fixed"/>
      <w:tblLook w:val="0400" w:firstRow="0" w:lastRow="0" w:firstColumn="0" w:lastColumn="0" w:noHBand="0" w:noVBand="1"/>
    </w:tblPr>
    <w:tblGrid>
      <w:gridCol w:w="2551"/>
      <w:gridCol w:w="3402"/>
    </w:tblGrid>
    <w:tr w:rsidR="008B6427" w14:paraId="6ABB34EC" w14:textId="77777777">
      <w:tc>
        <w:tcPr>
          <w:tcW w:w="2551" w:type="dxa"/>
          <w:vAlign w:val="center"/>
        </w:tcPr>
        <w:p w14:paraId="7B195DD5" w14:textId="77777777" w:rsidR="008B6427" w:rsidRDefault="008B642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vAlign w:val="center"/>
        </w:tcPr>
        <w:p w14:paraId="1731C0B9" w14:textId="7BD5C05D" w:rsidR="008B6427" w:rsidRDefault="008B6427">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13324/INFOEM/IP/RR/2025</w:t>
          </w:r>
        </w:p>
      </w:tc>
    </w:tr>
    <w:tr w:rsidR="008B6427" w14:paraId="19C54953" w14:textId="77777777">
      <w:trPr>
        <w:trHeight w:val="130"/>
      </w:trPr>
      <w:tc>
        <w:tcPr>
          <w:tcW w:w="2551" w:type="dxa"/>
          <w:vAlign w:val="center"/>
        </w:tcPr>
        <w:p w14:paraId="2AEA3906" w14:textId="77777777" w:rsidR="008B6427" w:rsidRDefault="008B642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2" w:type="dxa"/>
          <w:vAlign w:val="center"/>
        </w:tcPr>
        <w:p w14:paraId="769A553F" w14:textId="7122461E" w:rsidR="008B6427" w:rsidRDefault="0005712C" w:rsidP="0005712C">
          <w:pPr>
            <w:ind w:left="-45"/>
            <w:jc w:val="both"/>
            <w:rPr>
              <w:rFonts w:ascii="Palatino Linotype" w:eastAsia="Palatino Linotype" w:hAnsi="Palatino Linotype" w:cs="Palatino Linotype"/>
              <w:b/>
            </w:rPr>
          </w:pPr>
          <w:r>
            <w:rPr>
              <w:rFonts w:ascii="Palatino Linotype" w:eastAsia="Palatino Linotype" w:hAnsi="Palatino Linotype" w:cs="Palatino Linotype"/>
              <w:b/>
            </w:rPr>
            <w:t>XXXX XXX</w:t>
          </w:r>
        </w:p>
      </w:tc>
    </w:tr>
    <w:tr w:rsidR="008B6427" w14:paraId="16CAFA1C" w14:textId="77777777">
      <w:trPr>
        <w:trHeight w:val="228"/>
      </w:trPr>
      <w:tc>
        <w:tcPr>
          <w:tcW w:w="2551" w:type="dxa"/>
          <w:vAlign w:val="center"/>
        </w:tcPr>
        <w:p w14:paraId="409ABD4F" w14:textId="77777777" w:rsidR="008B6427" w:rsidRDefault="008B642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vAlign w:val="center"/>
        </w:tcPr>
        <w:p w14:paraId="0B5D5678" w14:textId="265DB403" w:rsidR="008B6427" w:rsidRDefault="008B6427" w:rsidP="00433E38">
          <w:pPr>
            <w:ind w:left="-45"/>
            <w:jc w:val="both"/>
            <w:rPr>
              <w:rFonts w:ascii="Palatino Linotype" w:eastAsia="Palatino Linotype" w:hAnsi="Palatino Linotype" w:cs="Palatino Linotype"/>
              <w:b/>
            </w:rPr>
          </w:pPr>
          <w:r>
            <w:rPr>
              <w:rFonts w:ascii="Palatino Linotype" w:eastAsia="Palatino Linotype" w:hAnsi="Palatino Linotype" w:cs="Palatino Linotype"/>
              <w:b/>
            </w:rPr>
            <w:t>Ayuntamiento de Aculco</w:t>
          </w:r>
        </w:p>
      </w:tc>
    </w:tr>
    <w:tr w:rsidR="008B6427" w14:paraId="4D0E703C" w14:textId="77777777">
      <w:tc>
        <w:tcPr>
          <w:tcW w:w="2551" w:type="dxa"/>
          <w:vAlign w:val="center"/>
        </w:tcPr>
        <w:p w14:paraId="03E9C6B6" w14:textId="77777777" w:rsidR="008B6427" w:rsidRDefault="008B642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vAlign w:val="center"/>
        </w:tcPr>
        <w:p w14:paraId="3A78F2FC" w14:textId="77777777" w:rsidR="008B6427" w:rsidRDefault="008B6427">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3DF47A99" w14:textId="77777777" w:rsidR="008B6427" w:rsidRDefault="008B6427">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A45EB8E" wp14:editId="376A5A10">
          <wp:simplePos x="0" y="0"/>
          <wp:positionH relativeFrom="column">
            <wp:posOffset>-1175380</wp:posOffset>
          </wp:positionH>
          <wp:positionV relativeFrom="paragraph">
            <wp:posOffset>-1325240</wp:posOffset>
          </wp:positionV>
          <wp:extent cx="7809865" cy="10165715"/>
          <wp:effectExtent l="0" t="0" r="0" b="0"/>
          <wp:wrapNone/>
          <wp:docPr id="12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80EE" w14:textId="77777777" w:rsidR="008B6427" w:rsidRDefault="008B642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14:paraId="7709F011" w14:textId="77777777" w:rsidR="008B6427" w:rsidRDefault="008B642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A7A"/>
    <w:multiLevelType w:val="multilevel"/>
    <w:tmpl w:val="FDEA7D5C"/>
    <w:lvl w:ilvl="0">
      <w:numFmt w:val="decimal"/>
      <w:pStyle w:val="Listaconvietas"/>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F937344"/>
    <w:multiLevelType w:val="multilevel"/>
    <w:tmpl w:val="81BA42C0"/>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3E8F2550"/>
    <w:multiLevelType w:val="multilevel"/>
    <w:tmpl w:val="37CE2D4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1C864A9"/>
    <w:multiLevelType w:val="multilevel"/>
    <w:tmpl w:val="DF4600B6"/>
    <w:lvl w:ilvl="0">
      <w:numFmt w:val="lowerLetter"/>
      <w:pStyle w:val="Listaconvietas2"/>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4077DF6"/>
    <w:multiLevelType w:val="multilevel"/>
    <w:tmpl w:val="1DA49B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F244B1D"/>
    <w:multiLevelType w:val="multilevel"/>
    <w:tmpl w:val="BD7498BE"/>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E2910AA"/>
    <w:multiLevelType w:val="multilevel"/>
    <w:tmpl w:val="EF7AA9B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61751680"/>
    <w:multiLevelType w:val="multilevel"/>
    <w:tmpl w:val="E49AA002"/>
    <w:lvl w:ilvl="0">
      <w:start w:val="1"/>
      <w:numFmt w:val="decimal"/>
      <w:pStyle w:val="Listaconvietas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2523482"/>
    <w:multiLevelType w:val="multilevel"/>
    <w:tmpl w:val="404E799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8983A42"/>
    <w:multiLevelType w:val="multilevel"/>
    <w:tmpl w:val="82044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A7708AA"/>
    <w:multiLevelType w:val="multilevel"/>
    <w:tmpl w:val="23143E92"/>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16cid:durableId="1527019886">
    <w:abstractNumId w:val="2"/>
  </w:num>
  <w:num w:numId="2" w16cid:durableId="951548579">
    <w:abstractNumId w:val="7"/>
  </w:num>
  <w:num w:numId="3" w16cid:durableId="1064139922">
    <w:abstractNumId w:val="9"/>
  </w:num>
  <w:num w:numId="4" w16cid:durableId="711731454">
    <w:abstractNumId w:val="10"/>
  </w:num>
  <w:num w:numId="5" w16cid:durableId="288319789">
    <w:abstractNumId w:val="6"/>
  </w:num>
  <w:num w:numId="6" w16cid:durableId="464543157">
    <w:abstractNumId w:val="3"/>
  </w:num>
  <w:num w:numId="7" w16cid:durableId="1690832402">
    <w:abstractNumId w:val="4"/>
  </w:num>
  <w:num w:numId="8" w16cid:durableId="1860965211">
    <w:abstractNumId w:val="0"/>
  </w:num>
  <w:num w:numId="9" w16cid:durableId="1276787777">
    <w:abstractNumId w:val="8"/>
  </w:num>
  <w:num w:numId="10" w16cid:durableId="87775393">
    <w:abstractNumId w:val="5"/>
  </w:num>
  <w:num w:numId="11" w16cid:durableId="1594627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801"/>
    <w:rsid w:val="000227D0"/>
    <w:rsid w:val="0005712C"/>
    <w:rsid w:val="00095B69"/>
    <w:rsid w:val="000A5B48"/>
    <w:rsid w:val="000B1327"/>
    <w:rsid w:val="000F7BBB"/>
    <w:rsid w:val="001569E8"/>
    <w:rsid w:val="00164BCF"/>
    <w:rsid w:val="001C517C"/>
    <w:rsid w:val="001D638D"/>
    <w:rsid w:val="002026C7"/>
    <w:rsid w:val="00225647"/>
    <w:rsid w:val="00270DFF"/>
    <w:rsid w:val="002B4431"/>
    <w:rsid w:val="00315A1D"/>
    <w:rsid w:val="003730F2"/>
    <w:rsid w:val="00387E1C"/>
    <w:rsid w:val="003F04CB"/>
    <w:rsid w:val="003F3236"/>
    <w:rsid w:val="00433E38"/>
    <w:rsid w:val="00455B22"/>
    <w:rsid w:val="00470956"/>
    <w:rsid w:val="004A32AB"/>
    <w:rsid w:val="004B6920"/>
    <w:rsid w:val="004B7594"/>
    <w:rsid w:val="004D7CF0"/>
    <w:rsid w:val="005447CF"/>
    <w:rsid w:val="00575008"/>
    <w:rsid w:val="005862D4"/>
    <w:rsid w:val="00591970"/>
    <w:rsid w:val="005E7E08"/>
    <w:rsid w:val="00644669"/>
    <w:rsid w:val="00671DBA"/>
    <w:rsid w:val="00693183"/>
    <w:rsid w:val="006C6E53"/>
    <w:rsid w:val="007256C0"/>
    <w:rsid w:val="0079022C"/>
    <w:rsid w:val="00790E72"/>
    <w:rsid w:val="007A5690"/>
    <w:rsid w:val="0083553E"/>
    <w:rsid w:val="00867B65"/>
    <w:rsid w:val="00874EC5"/>
    <w:rsid w:val="008A29F6"/>
    <w:rsid w:val="008B6427"/>
    <w:rsid w:val="00912D50"/>
    <w:rsid w:val="00961CA6"/>
    <w:rsid w:val="009B2CDC"/>
    <w:rsid w:val="00A47C7F"/>
    <w:rsid w:val="00A86F77"/>
    <w:rsid w:val="00AC49F5"/>
    <w:rsid w:val="00B009DD"/>
    <w:rsid w:val="00B061E3"/>
    <w:rsid w:val="00B34482"/>
    <w:rsid w:val="00B42862"/>
    <w:rsid w:val="00B529F7"/>
    <w:rsid w:val="00B64401"/>
    <w:rsid w:val="00BA320F"/>
    <w:rsid w:val="00BB407D"/>
    <w:rsid w:val="00BF513A"/>
    <w:rsid w:val="00C025F1"/>
    <w:rsid w:val="00C256C7"/>
    <w:rsid w:val="00C445E0"/>
    <w:rsid w:val="00C506E0"/>
    <w:rsid w:val="00CC30A9"/>
    <w:rsid w:val="00D1028A"/>
    <w:rsid w:val="00D731D4"/>
    <w:rsid w:val="00D75BA8"/>
    <w:rsid w:val="00DB0F35"/>
    <w:rsid w:val="00DD07D7"/>
    <w:rsid w:val="00DF7E81"/>
    <w:rsid w:val="00E56BE2"/>
    <w:rsid w:val="00E623B8"/>
    <w:rsid w:val="00EA36EB"/>
    <w:rsid w:val="00F20801"/>
    <w:rsid w:val="00F24E90"/>
    <w:rsid w:val="00F965EB"/>
    <w:rsid w:val="00FC0229"/>
    <w:rsid w:val="00FC4F1F"/>
    <w:rsid w:val="00FF7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45C2"/>
  <w15:docId w15:val="{2461E6C1-9B8A-4C33-888B-A329FB78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CC5"/>
  </w:style>
  <w:style w:type="paragraph" w:styleId="Ttulo1">
    <w:name w:val="heading 1"/>
    <w:basedOn w:val="Normal"/>
    <w:next w:val="Normal"/>
    <w:link w:val="Ttulo1Car"/>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2B0963"/>
    <w:rPr>
      <w:rFonts w:ascii="Arial" w:eastAsia="Times New Roman"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styleId="Fuerte">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1"/>
    <w:unhideWhenUsed/>
    <w:qFormat/>
    <w:rsid w:val="00603D72"/>
    <w:pPr>
      <w:spacing w:after="120"/>
    </w:pPr>
  </w:style>
  <w:style w:type="character" w:customStyle="1" w:styleId="TextoindependienteCar">
    <w:name w:val="Texto independiente Car"/>
    <w:basedOn w:val="Fuentedeprrafopredeter"/>
    <w:link w:val="Textoindependiente"/>
    <w:uiPriority w:val="1"/>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3">
    <w:name w:val="3"/>
    <w:basedOn w:val="TableNormal3"/>
    <w:rPr>
      <w:sz w:val="22"/>
      <w:szCs w:val="22"/>
    </w:rPr>
    <w:tblPr>
      <w:tblStyleRowBandSize w:val="1"/>
      <w:tblStyleColBandSize w:val="1"/>
      <w:tblCellMar>
        <w:left w:w="108" w:type="dxa"/>
        <w:right w:w="108"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rPr>
      <w:sz w:val="22"/>
      <w:szCs w:val="22"/>
    </w:rPr>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15" w:type="dxa"/>
        <w:right w:w="115" w:type="dxa"/>
      </w:tblCellMar>
    </w:tblPr>
  </w:style>
  <w:style w:type="table" w:customStyle="1" w:styleId="a3">
    <w:basedOn w:val="TableNormal2"/>
    <w:rPr>
      <w:sz w:val="22"/>
      <w:szCs w:val="22"/>
    </w:rPr>
    <w:tblPr>
      <w:tblStyleRowBandSize w:val="1"/>
      <w:tblStyleColBandSize w:val="1"/>
      <w:tblCellMar>
        <w:left w:w="108" w:type="dxa"/>
        <w:right w:w="108" w:type="dxa"/>
      </w:tblCellMar>
    </w:tblPr>
  </w:style>
  <w:style w:type="table" w:customStyle="1" w:styleId="a4">
    <w:basedOn w:val="TableNormal2"/>
    <w:rPr>
      <w:sz w:val="22"/>
      <w:szCs w:val="22"/>
    </w:rPr>
    <w:tblPr>
      <w:tblStyleRowBandSize w:val="1"/>
      <w:tblStyleColBandSize w:val="1"/>
      <w:tblCellMar>
        <w:left w:w="108" w:type="dxa"/>
        <w:right w:w="108" w:type="dxa"/>
      </w:tblCellMar>
    </w:tblPr>
  </w:style>
  <w:style w:type="table" w:customStyle="1" w:styleId="a5">
    <w:basedOn w:val="TableNormal2"/>
    <w:rPr>
      <w:sz w:val="22"/>
      <w:szCs w:val="22"/>
    </w:rPr>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rPr>
      <w:sz w:val="22"/>
      <w:szCs w:val="22"/>
    </w:rPr>
    <w:tblPr>
      <w:tblStyleRowBandSize w:val="1"/>
      <w:tblStyleColBandSize w:val="1"/>
      <w:tblCellMar>
        <w:left w:w="115" w:type="dxa"/>
        <w:right w:w="115" w:type="dxa"/>
      </w:tblCellMar>
    </w:tblPr>
  </w:style>
  <w:style w:type="table" w:customStyle="1" w:styleId="a8">
    <w:basedOn w:val="TableNormal2"/>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41362B"/>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75621"/>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774A00"/>
    <w:pPr>
      <w:numPr>
        <w:numId w:val="6"/>
      </w:numPr>
      <w:contextualSpacing/>
    </w:pPr>
    <w:rPr>
      <w:lang w:val="es-MX"/>
    </w:r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15" w:type="dxa"/>
        <w:right w:w="115" w:type="dxa"/>
      </w:tblCellMar>
    </w:tblPr>
  </w:style>
  <w:style w:type="table" w:customStyle="1" w:styleId="ab">
    <w:basedOn w:val="TableNormal1"/>
    <w:rPr>
      <w:sz w:val="22"/>
      <w:szCs w:val="22"/>
    </w:rPr>
    <w:tblPr>
      <w:tblStyleRowBandSize w:val="1"/>
      <w:tblStyleColBandSize w:val="1"/>
      <w:tblCellMar>
        <w:left w:w="115" w:type="dxa"/>
        <w:right w:w="115" w:type="dxa"/>
      </w:tblCellMar>
    </w:tblPr>
  </w:style>
  <w:style w:type="character" w:customStyle="1" w:styleId="eop">
    <w:name w:val="eop"/>
    <w:basedOn w:val="Fuentedeprrafopredeter"/>
    <w:rsid w:val="00F84CC5"/>
  </w:style>
  <w:style w:type="character" w:customStyle="1" w:styleId="titulorubro">
    <w:name w:val="titulorubro"/>
    <w:basedOn w:val="Fuentedeprrafopredeter"/>
    <w:rsid w:val="00F84CC5"/>
  </w:style>
  <w:style w:type="paragraph" w:customStyle="1" w:styleId="Pa1">
    <w:name w:val="Pa1"/>
    <w:basedOn w:val="Normal"/>
    <w:next w:val="Normal"/>
    <w:uiPriority w:val="99"/>
    <w:rsid w:val="00F84CC5"/>
    <w:pPr>
      <w:autoSpaceDE w:val="0"/>
      <w:autoSpaceDN w:val="0"/>
      <w:adjustRightInd w:val="0"/>
      <w:spacing w:line="191" w:lineRule="atLeast"/>
    </w:pPr>
    <w:rPr>
      <w:rFonts w:ascii="Helvetica" w:eastAsia="Calibri" w:hAnsi="Helvetica" w:cs="Helvetica"/>
      <w:lang w:val="es-MX" w:eastAsia="en-US"/>
    </w:rPr>
  </w:style>
  <w:style w:type="paragraph" w:customStyle="1" w:styleId="Pa3">
    <w:name w:val="Pa3"/>
    <w:basedOn w:val="Normal"/>
    <w:next w:val="Normal"/>
    <w:uiPriority w:val="99"/>
    <w:rsid w:val="00F84CC5"/>
    <w:pPr>
      <w:autoSpaceDE w:val="0"/>
      <w:autoSpaceDN w:val="0"/>
      <w:adjustRightInd w:val="0"/>
      <w:spacing w:line="191" w:lineRule="atLeast"/>
    </w:pPr>
    <w:rPr>
      <w:rFonts w:ascii="Helvetica" w:eastAsia="Calibri" w:hAnsi="Helvetica" w:cs="Helvetica"/>
      <w:lang w:val="es-MX" w:eastAsia="en-US"/>
    </w:rPr>
  </w:style>
  <w:style w:type="paragraph" w:customStyle="1" w:styleId="Citas">
    <w:name w:val="Citas"/>
    <w:basedOn w:val="Normal"/>
    <w:qFormat/>
    <w:rsid w:val="00F84CC5"/>
    <w:pPr>
      <w:spacing w:before="240" w:after="160" w:line="360" w:lineRule="auto"/>
      <w:ind w:left="851" w:right="851"/>
      <w:jc w:val="both"/>
    </w:pPr>
    <w:rPr>
      <w:rFonts w:ascii="Palatino Linotype" w:eastAsia="Calibri" w:hAnsi="Palatino Linotype" w:cs="Arial"/>
      <w:i/>
      <w:sz w:val="22"/>
      <w:szCs w:val="22"/>
      <w:lang w:val="es-MX" w:eastAsia="en-US"/>
    </w:rPr>
  </w:style>
  <w:style w:type="paragraph" w:styleId="Listaconvietas">
    <w:name w:val="List Bullet"/>
    <w:basedOn w:val="Normal"/>
    <w:uiPriority w:val="99"/>
    <w:unhideWhenUsed/>
    <w:rsid w:val="00F84CC5"/>
    <w:pPr>
      <w:numPr>
        <w:numId w:val="8"/>
      </w:numPr>
      <w:contextualSpacing/>
    </w:pPr>
    <w:rPr>
      <w:lang w:val="es-MX"/>
    </w:r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rPr>
      <w:sz w:val="22"/>
      <w:szCs w:val="22"/>
    </w:rPr>
    <w:tblPr>
      <w:tblStyleRowBandSize w:val="1"/>
      <w:tblStyleColBandSize w:val="1"/>
      <w:tblCellMar>
        <w:left w:w="115" w:type="dxa"/>
        <w:right w:w="115" w:type="dxa"/>
      </w:tblCellMar>
    </w:tblPr>
  </w:style>
  <w:style w:type="table" w:customStyle="1" w:styleId="ae">
    <w:basedOn w:val="TableNormal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561">
      <w:bodyDiv w:val="1"/>
      <w:marLeft w:val="0"/>
      <w:marRight w:val="0"/>
      <w:marTop w:val="0"/>
      <w:marBottom w:val="0"/>
      <w:divBdr>
        <w:top w:val="none" w:sz="0" w:space="0" w:color="auto"/>
        <w:left w:val="none" w:sz="0" w:space="0" w:color="auto"/>
        <w:bottom w:val="none" w:sz="0" w:space="0" w:color="auto"/>
        <w:right w:val="none" w:sz="0" w:space="0" w:color="auto"/>
      </w:divBdr>
    </w:div>
    <w:div w:id="2361256">
      <w:bodyDiv w:val="1"/>
      <w:marLeft w:val="0"/>
      <w:marRight w:val="0"/>
      <w:marTop w:val="0"/>
      <w:marBottom w:val="0"/>
      <w:divBdr>
        <w:top w:val="none" w:sz="0" w:space="0" w:color="auto"/>
        <w:left w:val="none" w:sz="0" w:space="0" w:color="auto"/>
        <w:bottom w:val="none" w:sz="0" w:space="0" w:color="auto"/>
        <w:right w:val="none" w:sz="0" w:space="0" w:color="auto"/>
      </w:divBdr>
    </w:div>
    <w:div w:id="498732518">
      <w:bodyDiv w:val="1"/>
      <w:marLeft w:val="0"/>
      <w:marRight w:val="0"/>
      <w:marTop w:val="0"/>
      <w:marBottom w:val="0"/>
      <w:divBdr>
        <w:top w:val="none" w:sz="0" w:space="0" w:color="auto"/>
        <w:left w:val="none" w:sz="0" w:space="0" w:color="auto"/>
        <w:bottom w:val="none" w:sz="0" w:space="0" w:color="auto"/>
        <w:right w:val="none" w:sz="0" w:space="0" w:color="auto"/>
      </w:divBdr>
    </w:div>
    <w:div w:id="626743896">
      <w:bodyDiv w:val="1"/>
      <w:marLeft w:val="0"/>
      <w:marRight w:val="0"/>
      <w:marTop w:val="0"/>
      <w:marBottom w:val="0"/>
      <w:divBdr>
        <w:top w:val="none" w:sz="0" w:space="0" w:color="auto"/>
        <w:left w:val="none" w:sz="0" w:space="0" w:color="auto"/>
        <w:bottom w:val="none" w:sz="0" w:space="0" w:color="auto"/>
        <w:right w:val="none" w:sz="0" w:space="0" w:color="auto"/>
      </w:divBdr>
    </w:div>
    <w:div w:id="909078331">
      <w:bodyDiv w:val="1"/>
      <w:marLeft w:val="0"/>
      <w:marRight w:val="0"/>
      <w:marTop w:val="0"/>
      <w:marBottom w:val="0"/>
      <w:divBdr>
        <w:top w:val="none" w:sz="0" w:space="0" w:color="auto"/>
        <w:left w:val="none" w:sz="0" w:space="0" w:color="auto"/>
        <w:bottom w:val="none" w:sz="0" w:space="0" w:color="auto"/>
        <w:right w:val="none" w:sz="0" w:space="0" w:color="auto"/>
      </w:divBdr>
    </w:div>
    <w:div w:id="1108623489">
      <w:bodyDiv w:val="1"/>
      <w:marLeft w:val="0"/>
      <w:marRight w:val="0"/>
      <w:marTop w:val="0"/>
      <w:marBottom w:val="0"/>
      <w:divBdr>
        <w:top w:val="none" w:sz="0" w:space="0" w:color="auto"/>
        <w:left w:val="none" w:sz="0" w:space="0" w:color="auto"/>
        <w:bottom w:val="none" w:sz="0" w:space="0" w:color="auto"/>
        <w:right w:val="none" w:sz="0" w:space="0" w:color="auto"/>
      </w:divBdr>
    </w:div>
    <w:div w:id="1251432052">
      <w:bodyDiv w:val="1"/>
      <w:marLeft w:val="0"/>
      <w:marRight w:val="0"/>
      <w:marTop w:val="0"/>
      <w:marBottom w:val="0"/>
      <w:divBdr>
        <w:top w:val="none" w:sz="0" w:space="0" w:color="auto"/>
        <w:left w:val="none" w:sz="0" w:space="0" w:color="auto"/>
        <w:bottom w:val="none" w:sz="0" w:space="0" w:color="auto"/>
        <w:right w:val="none" w:sz="0" w:space="0" w:color="auto"/>
      </w:divBdr>
    </w:div>
    <w:div w:id="1263033381">
      <w:bodyDiv w:val="1"/>
      <w:marLeft w:val="0"/>
      <w:marRight w:val="0"/>
      <w:marTop w:val="0"/>
      <w:marBottom w:val="0"/>
      <w:divBdr>
        <w:top w:val="none" w:sz="0" w:space="0" w:color="auto"/>
        <w:left w:val="none" w:sz="0" w:space="0" w:color="auto"/>
        <w:bottom w:val="none" w:sz="0" w:space="0" w:color="auto"/>
        <w:right w:val="none" w:sz="0" w:space="0" w:color="auto"/>
      </w:divBdr>
    </w:div>
    <w:div w:id="1264074014">
      <w:bodyDiv w:val="1"/>
      <w:marLeft w:val="0"/>
      <w:marRight w:val="0"/>
      <w:marTop w:val="0"/>
      <w:marBottom w:val="0"/>
      <w:divBdr>
        <w:top w:val="none" w:sz="0" w:space="0" w:color="auto"/>
        <w:left w:val="none" w:sz="0" w:space="0" w:color="auto"/>
        <w:bottom w:val="none" w:sz="0" w:space="0" w:color="auto"/>
        <w:right w:val="none" w:sz="0" w:space="0" w:color="auto"/>
      </w:divBdr>
    </w:div>
    <w:div w:id="1422070893">
      <w:bodyDiv w:val="1"/>
      <w:marLeft w:val="0"/>
      <w:marRight w:val="0"/>
      <w:marTop w:val="0"/>
      <w:marBottom w:val="0"/>
      <w:divBdr>
        <w:top w:val="none" w:sz="0" w:space="0" w:color="auto"/>
        <w:left w:val="none" w:sz="0" w:space="0" w:color="auto"/>
        <w:bottom w:val="none" w:sz="0" w:space="0" w:color="auto"/>
        <w:right w:val="none" w:sz="0" w:space="0" w:color="auto"/>
      </w:divBdr>
    </w:div>
    <w:div w:id="1444031582">
      <w:bodyDiv w:val="1"/>
      <w:marLeft w:val="0"/>
      <w:marRight w:val="0"/>
      <w:marTop w:val="0"/>
      <w:marBottom w:val="0"/>
      <w:divBdr>
        <w:top w:val="none" w:sz="0" w:space="0" w:color="auto"/>
        <w:left w:val="none" w:sz="0" w:space="0" w:color="auto"/>
        <w:bottom w:val="none" w:sz="0" w:space="0" w:color="auto"/>
        <w:right w:val="none" w:sz="0" w:space="0" w:color="auto"/>
      </w:divBdr>
    </w:div>
    <w:div w:id="2065829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A2EpD7Ca0vLSPWyCs5/LIuVfwQ==">AMUW2mXNB9uG93jMIv8oOrMKnq2+81EZzNL5jKgfHHO6STzoNubuD989jNWJBYTMW9EU+cfY6hdzgngiK5CxqSgf9zA3h2dICtonMJ0S6HCCa/Vif2j6DPev+HVaxF71rRc53vPQvEJGc4XoIcM0gyTa6zVEUaxZvrIljl0wLPx+H21sTjTqOrC4VazEX4O3oitBRUgDDYV+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12257</Words>
  <Characters>67417</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Itzel Aurora Hernandez Alvarado</cp:lastModifiedBy>
  <cp:revision>3</cp:revision>
  <cp:lastPrinted>2026-03-13T17:39:00Z</cp:lastPrinted>
  <dcterms:created xsi:type="dcterms:W3CDTF">2026-04-08T18:50:00Z</dcterms:created>
  <dcterms:modified xsi:type="dcterms:W3CDTF">2026-04-17T17:31:00Z</dcterms:modified>
</cp:coreProperties>
</file>