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4ED5EFE2" w:rsidR="005D024E" w:rsidRPr="00A12C51" w:rsidRDefault="0029071C" w:rsidP="00177F56">
      <w:pPr>
        <w:shd w:val="clear" w:color="auto" w:fill="FFFFFF"/>
        <w:spacing w:line="360" w:lineRule="auto"/>
        <w:jc w:val="both"/>
        <w:rPr>
          <w:rFonts w:ascii="Palatino Linotype" w:hAnsi="Palatino Linotype" w:cs="Arial"/>
          <w:color w:val="000000"/>
          <w:lang w:val="es-MX" w:eastAsia="es-MX"/>
        </w:rPr>
      </w:pPr>
      <w:r w:rsidRPr="00A12C5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A2409" w:rsidRPr="00A12C51">
        <w:rPr>
          <w:rFonts w:ascii="Palatino Linotype" w:hAnsi="Palatino Linotype" w:cs="Arial"/>
          <w:color w:val="000000"/>
          <w:lang w:val="es-MX" w:eastAsia="es-MX"/>
        </w:rPr>
        <w:t>veintiuno</w:t>
      </w:r>
      <w:r w:rsidR="00F03A31" w:rsidRPr="00A12C51">
        <w:rPr>
          <w:rFonts w:ascii="Palatino Linotype" w:hAnsi="Palatino Linotype" w:cs="Arial"/>
          <w:color w:val="000000"/>
          <w:lang w:val="es-MX" w:eastAsia="es-MX"/>
        </w:rPr>
        <w:t xml:space="preserve"> de </w:t>
      </w:r>
      <w:r w:rsidR="003A2409" w:rsidRPr="00A12C51">
        <w:rPr>
          <w:rFonts w:ascii="Palatino Linotype" w:hAnsi="Palatino Linotype" w:cs="Arial"/>
          <w:color w:val="000000"/>
          <w:lang w:val="es-MX" w:eastAsia="es-MX"/>
        </w:rPr>
        <w:t>enero de</w:t>
      </w:r>
      <w:r w:rsidR="007237B8" w:rsidRPr="00A12C51">
        <w:rPr>
          <w:rFonts w:ascii="Palatino Linotype" w:hAnsi="Palatino Linotype" w:cs="Arial"/>
          <w:color w:val="000000"/>
          <w:lang w:val="es-MX" w:eastAsia="es-MX"/>
        </w:rPr>
        <w:t xml:space="preserve"> dos mil veinti</w:t>
      </w:r>
      <w:r w:rsidR="003A2409" w:rsidRPr="00A12C51">
        <w:rPr>
          <w:rFonts w:ascii="Palatino Linotype" w:hAnsi="Palatino Linotype" w:cs="Arial"/>
          <w:color w:val="000000"/>
          <w:lang w:val="es-MX" w:eastAsia="es-MX"/>
        </w:rPr>
        <w:t>séis</w:t>
      </w:r>
      <w:r w:rsidRPr="00A12C51">
        <w:rPr>
          <w:rFonts w:ascii="Palatino Linotype" w:hAnsi="Palatino Linotype" w:cs="Arial"/>
          <w:color w:val="000000"/>
          <w:lang w:val="es-MX" w:eastAsia="es-MX"/>
        </w:rPr>
        <w:t>.</w:t>
      </w:r>
    </w:p>
    <w:p w14:paraId="225155B3" w14:textId="77777777" w:rsidR="00177F56" w:rsidRPr="00A12C51"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6A9D2AD1" w:rsidR="00B74C9F" w:rsidRPr="00A12C51" w:rsidRDefault="0029071C" w:rsidP="00C753C2">
      <w:pPr>
        <w:tabs>
          <w:tab w:val="left" w:pos="1701"/>
        </w:tabs>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b/>
          <w:lang w:val="es-MX" w:eastAsia="en-US"/>
        </w:rPr>
        <w:t>VISTO</w:t>
      </w:r>
      <w:r w:rsidRPr="00A12C51">
        <w:rPr>
          <w:rFonts w:ascii="Palatino Linotype" w:eastAsiaTheme="minorHAnsi" w:hAnsi="Palatino Linotype" w:cs="Arial"/>
          <w:lang w:val="es-MX" w:eastAsia="en-US"/>
        </w:rPr>
        <w:t xml:space="preserve"> el expediente electrónico formado con motivo del recurso de revisión número </w:t>
      </w:r>
      <w:r w:rsidR="001768CD" w:rsidRPr="00A12C51">
        <w:rPr>
          <w:rFonts w:ascii="Palatino Linotype" w:eastAsiaTheme="minorHAnsi" w:hAnsi="Palatino Linotype" w:cs="Arial"/>
          <w:b/>
          <w:lang w:val="es-MX" w:eastAsia="en-US"/>
        </w:rPr>
        <w:t>08750</w:t>
      </w:r>
      <w:r w:rsidRPr="00A12C51">
        <w:rPr>
          <w:rFonts w:ascii="Palatino Linotype" w:eastAsiaTheme="minorHAnsi" w:hAnsi="Palatino Linotype" w:cs="Arial"/>
          <w:b/>
          <w:bCs/>
          <w:lang w:val="es-MX" w:eastAsia="es-MX"/>
        </w:rPr>
        <w:t>/INFOEM/IP/RR/202</w:t>
      </w:r>
      <w:r w:rsidR="00555301" w:rsidRPr="00A12C51">
        <w:rPr>
          <w:rFonts w:ascii="Palatino Linotype" w:eastAsiaTheme="minorHAnsi" w:hAnsi="Palatino Linotype" w:cs="Arial"/>
          <w:b/>
          <w:bCs/>
          <w:lang w:val="es-MX" w:eastAsia="es-MX"/>
        </w:rPr>
        <w:t>5</w:t>
      </w:r>
      <w:r w:rsidRPr="00A12C51">
        <w:rPr>
          <w:rFonts w:ascii="Palatino Linotype" w:eastAsiaTheme="minorHAnsi" w:hAnsi="Palatino Linotype" w:cs="Arial"/>
          <w:lang w:val="es-MX" w:eastAsia="en-US"/>
        </w:rPr>
        <w:t xml:space="preserve">, </w:t>
      </w:r>
      <w:r w:rsidR="00FE047E" w:rsidRPr="00A12C51">
        <w:rPr>
          <w:rFonts w:ascii="Palatino Linotype" w:hAnsi="Palatino Linotype" w:cs="Arial"/>
        </w:rPr>
        <w:t>interpuesto por</w:t>
      </w:r>
      <w:r w:rsidR="00AB75C2" w:rsidRPr="00A12C51">
        <w:rPr>
          <w:rFonts w:ascii="Palatino Linotype" w:hAnsi="Palatino Linotype" w:cs="Arial"/>
        </w:rPr>
        <w:t xml:space="preserve"> </w:t>
      </w:r>
      <w:r w:rsidR="00177F56" w:rsidRPr="00A12C51">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A12C51">
        <w:rPr>
          <w:rFonts w:ascii="Palatino Linotype" w:hAnsi="Palatino Linotype" w:cs="Arial"/>
        </w:rPr>
        <w:t>,</w:t>
      </w:r>
      <w:r w:rsidR="005F1F89" w:rsidRPr="00A12C51">
        <w:rPr>
          <w:rFonts w:ascii="Palatino Linotype" w:hAnsi="Palatino Linotype" w:cs="Arial"/>
          <w:b/>
        </w:rPr>
        <w:t xml:space="preserve"> </w:t>
      </w:r>
      <w:r w:rsidR="005F1F89" w:rsidRPr="00A12C51">
        <w:rPr>
          <w:rFonts w:ascii="Palatino Linotype" w:hAnsi="Palatino Linotype" w:cs="Arial"/>
        </w:rPr>
        <w:t>en lo sucesivo</w:t>
      </w:r>
      <w:r w:rsidR="00177F56" w:rsidRPr="00A12C51">
        <w:rPr>
          <w:rFonts w:ascii="Palatino Linotype" w:hAnsi="Palatino Linotype" w:cs="Arial"/>
        </w:rPr>
        <w:t xml:space="preserve"> la parte </w:t>
      </w:r>
      <w:r w:rsidR="005F1F89" w:rsidRPr="00A12C51">
        <w:rPr>
          <w:rFonts w:ascii="Palatino Linotype" w:hAnsi="Palatino Linotype" w:cs="Arial"/>
          <w:b/>
        </w:rPr>
        <w:t>Recurrente</w:t>
      </w:r>
      <w:r w:rsidRPr="00A12C51">
        <w:rPr>
          <w:rFonts w:ascii="Palatino Linotype" w:eastAsiaTheme="minorHAnsi" w:hAnsi="Palatino Linotype" w:cs="Arial"/>
          <w:lang w:val="es-MX" w:eastAsia="en-US"/>
        </w:rPr>
        <w:t>, en contra de la respuesta de</w:t>
      </w:r>
      <w:r w:rsidR="00B20C2B" w:rsidRPr="00A12C51">
        <w:rPr>
          <w:rFonts w:ascii="Palatino Linotype" w:eastAsiaTheme="minorHAnsi" w:hAnsi="Palatino Linotype" w:cs="Arial"/>
          <w:lang w:val="es-MX" w:eastAsia="en-US"/>
        </w:rPr>
        <w:t>l</w:t>
      </w:r>
      <w:r w:rsidRPr="00A12C51">
        <w:rPr>
          <w:rFonts w:ascii="Palatino Linotype" w:eastAsiaTheme="minorHAnsi" w:hAnsi="Palatino Linotype" w:cs="Arial"/>
          <w:lang w:val="es-MX" w:eastAsia="en-US"/>
        </w:rPr>
        <w:t xml:space="preserve"> </w:t>
      </w:r>
      <w:r w:rsidR="001768CD" w:rsidRPr="00A12C51">
        <w:rPr>
          <w:rFonts w:ascii="Palatino Linotype" w:eastAsiaTheme="minorHAnsi" w:hAnsi="Palatino Linotype" w:cs="Arial"/>
          <w:b/>
          <w:lang w:val="es-MX" w:eastAsia="en-US"/>
        </w:rPr>
        <w:t>Sistema Municipal Para el Desarrollo Integral de la Familia de Lerma</w:t>
      </w:r>
      <w:r w:rsidRPr="00A12C51">
        <w:rPr>
          <w:rFonts w:ascii="Palatino Linotype" w:eastAsiaTheme="minorHAnsi" w:hAnsi="Palatino Linotype" w:cs="Arial"/>
          <w:lang w:val="es-MX" w:eastAsia="en-US"/>
        </w:rPr>
        <w:t>,</w:t>
      </w:r>
      <w:r w:rsidRPr="00A12C51">
        <w:rPr>
          <w:rFonts w:ascii="Palatino Linotype" w:eastAsiaTheme="minorHAnsi" w:hAnsi="Palatino Linotype" w:cs="Arial"/>
          <w:b/>
          <w:lang w:val="es-MX" w:eastAsia="en-US"/>
        </w:rPr>
        <w:t xml:space="preserve"> </w:t>
      </w:r>
      <w:r w:rsidRPr="00A12C51">
        <w:rPr>
          <w:rFonts w:ascii="Palatino Linotype" w:eastAsiaTheme="minorHAnsi" w:hAnsi="Palatino Linotype" w:cs="Arial"/>
          <w:lang w:val="es-MX" w:eastAsia="en-US"/>
        </w:rPr>
        <w:t>en lo subsecuente</w:t>
      </w:r>
      <w:r w:rsidR="00F03A31" w:rsidRPr="00A12C51">
        <w:rPr>
          <w:rFonts w:ascii="Palatino Linotype" w:eastAsiaTheme="minorHAnsi" w:hAnsi="Palatino Linotype" w:cs="Arial"/>
          <w:lang w:val="es-MX" w:eastAsia="en-US"/>
        </w:rPr>
        <w:t xml:space="preserve"> el </w:t>
      </w:r>
      <w:r w:rsidRPr="00A12C51">
        <w:rPr>
          <w:rFonts w:ascii="Palatino Linotype" w:eastAsiaTheme="minorHAnsi" w:hAnsi="Palatino Linotype" w:cs="Arial"/>
          <w:b/>
          <w:lang w:val="es-MX" w:eastAsia="en-US"/>
        </w:rPr>
        <w:t xml:space="preserve">Sujeto Obligado, </w:t>
      </w:r>
      <w:r w:rsidRPr="00A12C51">
        <w:rPr>
          <w:rFonts w:ascii="Palatino Linotype" w:eastAsiaTheme="minorHAnsi" w:hAnsi="Palatino Linotype" w:cs="Arial"/>
          <w:lang w:val="es-MX" w:eastAsia="en-US"/>
        </w:rPr>
        <w:t>se procede a dictar la presente resolución.</w:t>
      </w:r>
    </w:p>
    <w:p w14:paraId="7B108B0D" w14:textId="77777777" w:rsidR="005D024E" w:rsidRPr="00A12C51" w:rsidRDefault="005D024E" w:rsidP="00177F56">
      <w:pPr>
        <w:pStyle w:val="Sinespaciado"/>
        <w:rPr>
          <w:rFonts w:eastAsiaTheme="minorHAnsi"/>
          <w:lang w:eastAsia="en-US"/>
        </w:rPr>
      </w:pPr>
    </w:p>
    <w:p w14:paraId="08D74987" w14:textId="4AE8CF24" w:rsidR="00C753C2" w:rsidRPr="00A12C51" w:rsidRDefault="0029071C" w:rsidP="00B74C9F">
      <w:pPr>
        <w:spacing w:line="360" w:lineRule="auto"/>
        <w:jc w:val="center"/>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A N T E C E D E N T E S</w:t>
      </w:r>
    </w:p>
    <w:p w14:paraId="4A7F4093" w14:textId="77777777" w:rsidR="00B74C9F" w:rsidRPr="00A12C51" w:rsidRDefault="00B74C9F" w:rsidP="00177F56">
      <w:pPr>
        <w:pStyle w:val="Sinespaciado"/>
        <w:rPr>
          <w:rFonts w:eastAsiaTheme="minorHAnsi"/>
          <w:lang w:eastAsia="en-US"/>
        </w:rPr>
      </w:pPr>
    </w:p>
    <w:p w14:paraId="462C7DDC" w14:textId="77777777" w:rsidR="0029071C" w:rsidRPr="00A12C51" w:rsidRDefault="0029071C" w:rsidP="0029071C">
      <w:pPr>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PRIMERO. De la solicitud de información.</w:t>
      </w:r>
    </w:p>
    <w:p w14:paraId="013D4409" w14:textId="14A3D571" w:rsidR="005D024E" w:rsidRPr="00A12C51" w:rsidRDefault="0029071C" w:rsidP="00EF3F0F">
      <w:pPr>
        <w:spacing w:line="360" w:lineRule="auto"/>
        <w:jc w:val="both"/>
        <w:rPr>
          <w:rFonts w:ascii="Palatino Linotype" w:eastAsiaTheme="minorHAnsi" w:hAnsi="Palatino Linotype" w:cs="Arial"/>
          <w:szCs w:val="22"/>
          <w:lang w:val="es-MX" w:eastAsia="en-US"/>
        </w:rPr>
      </w:pPr>
      <w:r w:rsidRPr="00A12C51">
        <w:rPr>
          <w:rFonts w:ascii="Palatino Linotype" w:eastAsiaTheme="minorHAnsi" w:hAnsi="Palatino Linotype" w:cs="Arial"/>
          <w:szCs w:val="22"/>
          <w:lang w:val="es-MX" w:eastAsia="en-US"/>
        </w:rPr>
        <w:t xml:space="preserve">En fecha </w:t>
      </w:r>
      <w:r w:rsidR="001768CD" w:rsidRPr="00A12C51">
        <w:rPr>
          <w:rFonts w:ascii="Palatino Linotype" w:eastAsiaTheme="minorHAnsi" w:hAnsi="Palatino Linotype" w:cs="Arial"/>
          <w:szCs w:val="22"/>
          <w:lang w:val="es-MX" w:eastAsia="en-US"/>
        </w:rPr>
        <w:t>diecisiete de junio</w:t>
      </w:r>
      <w:r w:rsidR="00555301" w:rsidRPr="00A12C51">
        <w:rPr>
          <w:rFonts w:ascii="Palatino Linotype" w:eastAsiaTheme="minorHAnsi" w:hAnsi="Palatino Linotype" w:cs="Arial"/>
          <w:szCs w:val="22"/>
          <w:lang w:val="es-MX" w:eastAsia="en-US"/>
        </w:rPr>
        <w:t xml:space="preserve"> de dos mil veinticinco</w:t>
      </w:r>
      <w:r w:rsidRPr="00A12C51">
        <w:rPr>
          <w:rFonts w:ascii="Palatino Linotype" w:eastAsiaTheme="minorHAnsi" w:hAnsi="Palatino Linotype" w:cs="Arial"/>
          <w:szCs w:val="22"/>
          <w:lang w:val="es-MX" w:eastAsia="en-US"/>
        </w:rPr>
        <w:t xml:space="preserve">, </w:t>
      </w:r>
      <w:r w:rsidR="00E250C8" w:rsidRPr="00A12C51">
        <w:rPr>
          <w:rFonts w:ascii="Palatino Linotype" w:eastAsiaTheme="minorHAnsi" w:hAnsi="Palatino Linotype" w:cs="Arial"/>
          <w:szCs w:val="22"/>
          <w:lang w:val="es-MX" w:eastAsia="en-US"/>
        </w:rPr>
        <w:t>el</w:t>
      </w:r>
      <w:r w:rsidRPr="00A12C51">
        <w:rPr>
          <w:rFonts w:ascii="Palatino Linotype" w:eastAsiaTheme="minorHAnsi" w:hAnsi="Palatino Linotype" w:cs="Arial"/>
          <w:szCs w:val="22"/>
          <w:lang w:val="es-MX" w:eastAsia="en-US"/>
        </w:rPr>
        <w:t xml:space="preserve"> </w:t>
      </w:r>
      <w:r w:rsidRPr="00A12C51">
        <w:rPr>
          <w:rFonts w:ascii="Palatino Linotype" w:eastAsiaTheme="minorHAnsi" w:hAnsi="Palatino Linotype" w:cs="Arial"/>
          <w:b/>
          <w:szCs w:val="22"/>
          <w:lang w:val="es-MX" w:eastAsia="en-US"/>
        </w:rPr>
        <w:t>Recurrente</w:t>
      </w:r>
      <w:r w:rsidRPr="00A12C51">
        <w:rPr>
          <w:rFonts w:ascii="Palatino Linotype" w:eastAsiaTheme="minorHAnsi" w:hAnsi="Palatino Linotype" w:cs="Arial"/>
          <w:szCs w:val="22"/>
          <w:lang w:val="es-MX" w:eastAsia="en-US"/>
        </w:rPr>
        <w:t xml:space="preserve">, presentó a través </w:t>
      </w:r>
      <w:r w:rsidR="00F94208" w:rsidRPr="00A12C51">
        <w:rPr>
          <w:rFonts w:ascii="Palatino Linotype" w:eastAsiaTheme="minorHAnsi" w:hAnsi="Palatino Linotype" w:cs="Arial"/>
          <w:szCs w:val="22"/>
          <w:lang w:val="es-MX" w:eastAsia="en-US"/>
        </w:rPr>
        <w:t>d</w:t>
      </w:r>
      <w:r w:rsidR="001768CD" w:rsidRPr="00A12C51">
        <w:rPr>
          <w:rFonts w:ascii="Palatino Linotype" w:eastAsiaTheme="minorHAnsi" w:hAnsi="Palatino Linotype" w:cs="Arial"/>
          <w:szCs w:val="22"/>
          <w:lang w:val="es-MX" w:eastAsia="en-US"/>
        </w:rPr>
        <w:t xml:space="preserve">e la Plataforma Nacional De Transparencia </w:t>
      </w:r>
      <w:r w:rsidR="001768CD" w:rsidRPr="00A12C51">
        <w:rPr>
          <w:rFonts w:ascii="Palatino Linotype" w:eastAsiaTheme="minorHAnsi" w:hAnsi="Palatino Linotype" w:cs="Arial"/>
          <w:b/>
          <w:szCs w:val="22"/>
          <w:lang w:val="es-MX" w:eastAsia="en-US"/>
        </w:rPr>
        <w:t>(PNT)</w:t>
      </w:r>
      <w:r w:rsidR="001768CD" w:rsidRPr="00A12C51">
        <w:rPr>
          <w:rFonts w:ascii="Palatino Linotype" w:eastAsiaTheme="minorHAnsi" w:hAnsi="Palatino Linotype" w:cs="Arial"/>
          <w:szCs w:val="22"/>
          <w:lang w:val="es-MX" w:eastAsia="en-US"/>
        </w:rPr>
        <w:t xml:space="preserve">, vinculada al </w:t>
      </w:r>
      <w:r w:rsidRPr="00A12C51">
        <w:rPr>
          <w:rFonts w:ascii="Palatino Linotype" w:eastAsiaTheme="minorHAnsi" w:hAnsi="Palatino Linotype" w:cs="Arial"/>
          <w:szCs w:val="22"/>
          <w:lang w:val="es-MX" w:eastAsia="en-US"/>
        </w:rPr>
        <w:t xml:space="preserve">Sistema de Acceso a la Información Mexiquense </w:t>
      </w:r>
      <w:r w:rsidRPr="00A12C51">
        <w:rPr>
          <w:rFonts w:ascii="Palatino Linotype" w:eastAsiaTheme="minorHAnsi" w:hAnsi="Palatino Linotype" w:cs="Arial"/>
          <w:b/>
          <w:szCs w:val="22"/>
          <w:lang w:val="es-MX" w:eastAsia="en-US"/>
        </w:rPr>
        <w:t>(SAIMEX),</w:t>
      </w:r>
      <w:r w:rsidRPr="00A12C51">
        <w:rPr>
          <w:rFonts w:ascii="Palatino Linotype" w:eastAsiaTheme="minorHAnsi" w:hAnsi="Palatino Linotype" w:cs="Arial"/>
          <w:szCs w:val="22"/>
          <w:lang w:val="es-MX" w:eastAsia="en-US"/>
        </w:rPr>
        <w:t xml:space="preserve"> ante el </w:t>
      </w:r>
      <w:r w:rsidRPr="00A12C51">
        <w:rPr>
          <w:rFonts w:ascii="Palatino Linotype" w:eastAsiaTheme="minorHAnsi" w:hAnsi="Palatino Linotype" w:cs="Arial"/>
          <w:b/>
          <w:szCs w:val="22"/>
          <w:lang w:val="es-MX" w:eastAsia="en-US"/>
        </w:rPr>
        <w:t>Sujeto Obligado</w:t>
      </w:r>
      <w:r w:rsidRPr="00A12C51">
        <w:rPr>
          <w:rFonts w:ascii="Palatino Linotype" w:eastAsiaTheme="minorHAnsi" w:hAnsi="Palatino Linotype" w:cs="Arial"/>
          <w:szCs w:val="22"/>
          <w:lang w:val="es-MX" w:eastAsia="en-US"/>
        </w:rPr>
        <w:t>, la solicitud de acceso a la información pública, a la que se le</w:t>
      </w:r>
      <w:r w:rsidR="00C753C2" w:rsidRPr="00A12C51">
        <w:rPr>
          <w:rFonts w:ascii="Palatino Linotype" w:eastAsiaTheme="minorHAnsi" w:hAnsi="Palatino Linotype" w:cs="Arial"/>
          <w:szCs w:val="22"/>
          <w:lang w:val="es-MX" w:eastAsia="en-US"/>
        </w:rPr>
        <w:t xml:space="preserve"> asignó el número de expediente </w:t>
      </w:r>
      <w:r w:rsidR="001768CD" w:rsidRPr="00A12C51">
        <w:rPr>
          <w:rFonts w:ascii="Palatino Linotype" w:eastAsiaTheme="minorHAnsi" w:hAnsi="Palatino Linotype" w:cs="Arial"/>
          <w:b/>
          <w:szCs w:val="22"/>
          <w:lang w:val="es-MX" w:eastAsia="en-US"/>
        </w:rPr>
        <w:t>00013/DIFLERMA/IP/2025</w:t>
      </w:r>
      <w:r w:rsidRPr="00A12C51">
        <w:rPr>
          <w:rFonts w:ascii="Palatino Linotype" w:eastAsiaTheme="minorHAnsi" w:hAnsi="Palatino Linotype" w:cs="Arial"/>
          <w:szCs w:val="22"/>
          <w:lang w:val="es-MX" w:eastAsia="en-US"/>
        </w:rPr>
        <w:t>, mediante la cual solicitó lo siguiente:</w:t>
      </w:r>
    </w:p>
    <w:p w14:paraId="614E962D" w14:textId="77777777" w:rsidR="00EF3F0F" w:rsidRPr="00A12C51" w:rsidRDefault="00EF3F0F" w:rsidP="00EF3F0F">
      <w:pPr>
        <w:spacing w:line="360" w:lineRule="auto"/>
        <w:jc w:val="both"/>
        <w:rPr>
          <w:rFonts w:ascii="Palatino Linotype" w:eastAsiaTheme="minorHAnsi" w:hAnsi="Palatino Linotype" w:cs="Arial"/>
          <w:szCs w:val="22"/>
          <w:lang w:val="es-MX" w:eastAsia="en-US"/>
        </w:rPr>
      </w:pPr>
    </w:p>
    <w:p w14:paraId="1DECB75E" w14:textId="03643F51" w:rsidR="00EF3F0F" w:rsidRPr="00A12C51" w:rsidRDefault="0029071C" w:rsidP="00EF3F0F">
      <w:pPr>
        <w:ind w:left="284" w:right="332"/>
        <w:jc w:val="both"/>
        <w:rPr>
          <w:rFonts w:ascii="Palatino Linotype" w:hAnsi="Palatino Linotype"/>
          <w:i/>
          <w:sz w:val="22"/>
          <w:szCs w:val="22"/>
          <w:lang w:val="es-ES_tradnl"/>
        </w:rPr>
      </w:pPr>
      <w:r w:rsidRPr="00A12C51">
        <w:rPr>
          <w:rFonts w:ascii="Palatino Linotype" w:hAnsi="Palatino Linotype"/>
          <w:i/>
          <w:sz w:val="22"/>
          <w:szCs w:val="22"/>
          <w:lang w:val="es-MX"/>
        </w:rPr>
        <w:t>“</w:t>
      </w:r>
      <w:r w:rsidR="001768CD" w:rsidRPr="00A12C51">
        <w:rPr>
          <w:rFonts w:ascii="Palatino Linotype" w:hAnsi="Palatino Linotype"/>
          <w:i/>
          <w:sz w:val="22"/>
          <w:szCs w:val="22"/>
          <w:lang w:val="es-MX" w:eastAsia="es-MX"/>
        </w:rPr>
        <w:t xml:space="preserve">C. Titular de la Unidad de Transparencia del Sistema Municipal para el Desarrollo Integral de la Familia de Lerma P R E S E N T E Estimado Titular de la Unidad de Transparencia: Solicito la siguiente información: 1. Copia de las actas de todas las sesiones de la Junta de Gobierno del Sistema Municipal para el Desarrollo Integral de la Familia de Lerma, correspondientes a los ejercicios fiscales 2023, 2024 y 2025. • En caso de que existan anexos o acuerdos que formen parte </w:t>
      </w:r>
      <w:r w:rsidR="001768CD" w:rsidRPr="00A12C51">
        <w:rPr>
          <w:rFonts w:ascii="Palatino Linotype" w:hAnsi="Palatino Linotype"/>
          <w:i/>
          <w:sz w:val="22"/>
          <w:szCs w:val="22"/>
          <w:lang w:val="es-MX" w:eastAsia="es-MX"/>
        </w:rPr>
        <w:lastRenderedPageBreak/>
        <w:t>integral de dichas actas y que no contengan datos clasificados, solicito también su entrega. 2. En caso de que las actas incluyan información clasificada como reservada o confidencial (datos personales), solicito que se entregue la versión pública de las mismas, donde se elimine o teste únicamente la información protegida, conforme a la normatividad aplicable. Solicito que la información sea entregada en un formato electrónico abierto y editable, preferentemente en formato de texto PDF. Agradezco de antemano su atención a la presente solicitud y espero una pronta y completa respuesta en los términos y plazos que establece la Ley de Transparencia y Acceso a la Información Pública del Estado de México y Municipios. Atentamente, Xxx xx x.</w:t>
      </w:r>
      <w:r w:rsidRPr="00A12C51">
        <w:rPr>
          <w:rFonts w:ascii="Palatino Linotype" w:hAnsi="Palatino Linotype"/>
          <w:i/>
          <w:sz w:val="22"/>
          <w:szCs w:val="22"/>
          <w:lang w:val="es-MX"/>
        </w:rPr>
        <w:t>”</w:t>
      </w:r>
      <w:r w:rsidR="00B2345B" w:rsidRPr="00A12C51">
        <w:rPr>
          <w:rFonts w:ascii="Palatino Linotype" w:hAnsi="Palatino Linotype"/>
          <w:i/>
          <w:sz w:val="22"/>
          <w:szCs w:val="22"/>
          <w:lang w:val="es-ES_tradnl"/>
        </w:rPr>
        <w:t xml:space="preserve"> (Sic)</w:t>
      </w:r>
    </w:p>
    <w:p w14:paraId="1C3349DC" w14:textId="77777777" w:rsidR="00EF3F0F" w:rsidRPr="00A12C51" w:rsidRDefault="00EF3F0F" w:rsidP="001768CD">
      <w:pPr>
        <w:ind w:right="332"/>
        <w:jc w:val="both"/>
        <w:rPr>
          <w:rFonts w:ascii="Palatino Linotype" w:hAnsi="Palatino Linotype"/>
          <w:i/>
          <w:sz w:val="22"/>
          <w:szCs w:val="22"/>
          <w:lang w:val="es-ES_tradnl"/>
        </w:rPr>
      </w:pPr>
    </w:p>
    <w:p w14:paraId="44B37EBD" w14:textId="0554A2A9" w:rsidR="005D024E" w:rsidRPr="00A12C51"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12C51">
        <w:rPr>
          <w:rFonts w:ascii="Palatino Linotype" w:hAnsi="Palatino Linotype"/>
          <w:b/>
          <w:lang w:val="es-ES_tradnl"/>
        </w:rPr>
        <w:t>MODALIDAD DE ENTREGA:</w:t>
      </w:r>
      <w:r w:rsidRPr="00A12C51">
        <w:rPr>
          <w:rFonts w:ascii="Palatino Linotype" w:hAnsi="Palatino Linotype"/>
          <w:lang w:val="es-ES_tradnl"/>
        </w:rPr>
        <w:t xml:space="preserve"> </w:t>
      </w:r>
      <w:r w:rsidR="00756303" w:rsidRPr="00A12C51">
        <w:rPr>
          <w:rFonts w:ascii="Palatino Linotype" w:eastAsiaTheme="minorHAnsi" w:hAnsi="Palatino Linotype" w:cstheme="minorBidi"/>
          <w:color w:val="000000"/>
          <w:lang w:val="es-MX" w:eastAsia="en-US"/>
        </w:rPr>
        <w:t>A través de</w:t>
      </w:r>
      <w:r w:rsidR="001768CD" w:rsidRPr="00A12C51">
        <w:rPr>
          <w:rFonts w:ascii="Palatino Linotype" w:eastAsiaTheme="minorHAnsi" w:hAnsi="Palatino Linotype" w:cstheme="minorBidi"/>
          <w:color w:val="000000"/>
          <w:lang w:val="es-MX" w:eastAsia="en-US"/>
        </w:rPr>
        <w:t xml:space="preserve"> correo electrónico</w:t>
      </w:r>
      <w:r w:rsidR="00B2345B" w:rsidRPr="00A12C51">
        <w:rPr>
          <w:rFonts w:ascii="Palatino Linotype" w:eastAsiaTheme="minorHAnsi" w:hAnsi="Palatino Linotype" w:cstheme="minorBidi"/>
          <w:color w:val="000000"/>
          <w:lang w:val="es-MX" w:eastAsia="en-US"/>
        </w:rPr>
        <w:t>.</w:t>
      </w:r>
      <w:r w:rsidR="00756303" w:rsidRPr="00A12C51">
        <w:rPr>
          <w:rFonts w:ascii="Palatino Linotype" w:eastAsiaTheme="minorHAnsi" w:hAnsi="Palatino Linotype" w:cstheme="minorBidi"/>
          <w:color w:val="000000"/>
          <w:lang w:val="es-MX" w:eastAsia="en-US"/>
        </w:rPr>
        <w:t xml:space="preserve"> </w:t>
      </w:r>
    </w:p>
    <w:p w14:paraId="59490EE0" w14:textId="77777777" w:rsidR="00EF3F0F" w:rsidRPr="00A12C51" w:rsidRDefault="00EF3F0F"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12C51" w:rsidRDefault="00F94208" w:rsidP="00B2345B">
      <w:pPr>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SEGUND</w:t>
      </w:r>
      <w:r w:rsidR="00B2345B" w:rsidRPr="00A12C51">
        <w:rPr>
          <w:rFonts w:ascii="Palatino Linotype" w:eastAsiaTheme="minorHAnsi" w:hAnsi="Palatino Linotype" w:cs="Arial"/>
          <w:b/>
          <w:sz w:val="28"/>
          <w:lang w:val="es-MX" w:eastAsia="en-US"/>
        </w:rPr>
        <w:t xml:space="preserve">O. De la respuesta del Sujeto Obligado. </w:t>
      </w:r>
    </w:p>
    <w:p w14:paraId="7815CFC1" w14:textId="20B5AF9C" w:rsidR="00B2345B" w:rsidRPr="00A12C51" w:rsidRDefault="00B2345B" w:rsidP="00B2345B">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De las constancias que obran en el sistema </w:t>
      </w:r>
      <w:r w:rsidRPr="00A12C51">
        <w:rPr>
          <w:rFonts w:ascii="Palatino Linotype" w:eastAsiaTheme="minorHAnsi" w:hAnsi="Palatino Linotype" w:cs="Arial"/>
          <w:b/>
          <w:lang w:val="es-MX" w:eastAsia="en-US"/>
        </w:rPr>
        <w:t>SAIMEX</w:t>
      </w:r>
      <w:r w:rsidRPr="00A12C51">
        <w:rPr>
          <w:rFonts w:ascii="Palatino Linotype" w:eastAsiaTheme="minorHAnsi" w:hAnsi="Palatino Linotype" w:cs="Arial"/>
          <w:lang w:val="es-MX" w:eastAsia="en-US"/>
        </w:rPr>
        <w:t xml:space="preserve">, se advierte que en fecha </w:t>
      </w:r>
      <w:r w:rsidR="001768CD" w:rsidRPr="00A12C51">
        <w:rPr>
          <w:rFonts w:ascii="Palatino Linotype" w:eastAsiaTheme="minorHAnsi" w:hAnsi="Palatino Linotype" w:cs="Arial"/>
          <w:lang w:val="es-MX" w:eastAsia="en-US"/>
        </w:rPr>
        <w:t>ocho de julio</w:t>
      </w:r>
      <w:r w:rsidR="00763D8A" w:rsidRPr="00A12C51">
        <w:rPr>
          <w:rFonts w:ascii="Palatino Linotype" w:eastAsiaTheme="minorHAnsi" w:hAnsi="Palatino Linotype" w:cs="Arial"/>
          <w:lang w:val="es-MX" w:eastAsia="en-US"/>
        </w:rPr>
        <w:t xml:space="preserve"> </w:t>
      </w:r>
      <w:r w:rsidR="00555301" w:rsidRPr="00A12C51">
        <w:rPr>
          <w:rFonts w:ascii="Palatino Linotype" w:eastAsiaTheme="minorHAnsi" w:hAnsi="Palatino Linotype" w:cs="Arial"/>
          <w:lang w:val="es-MX" w:eastAsia="en-US"/>
        </w:rPr>
        <w:t>de dos mil veinticinco</w:t>
      </w:r>
      <w:r w:rsidRPr="00A12C51">
        <w:rPr>
          <w:rFonts w:ascii="Palatino Linotype" w:eastAsiaTheme="minorHAnsi" w:hAnsi="Palatino Linotype" w:cs="Arial"/>
          <w:lang w:val="es-MX" w:eastAsia="en-US"/>
        </w:rPr>
        <w:t xml:space="preserve">, </w:t>
      </w:r>
      <w:r w:rsidR="00177F56" w:rsidRPr="00A12C51">
        <w:rPr>
          <w:rFonts w:ascii="Palatino Linotype" w:eastAsiaTheme="minorHAnsi" w:hAnsi="Palatino Linotype" w:cs="Arial"/>
          <w:lang w:val="es-MX" w:eastAsia="en-US"/>
        </w:rPr>
        <w:t xml:space="preserve">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lang w:val="es-MX" w:eastAsia="en-US"/>
        </w:rPr>
        <w:t xml:space="preserve"> emitió la respuesta en los siguientes términos:</w:t>
      </w:r>
    </w:p>
    <w:p w14:paraId="77D01A4B" w14:textId="77777777" w:rsidR="00B2345B" w:rsidRPr="00A12C51" w:rsidRDefault="00B2345B" w:rsidP="00B2345B">
      <w:pPr>
        <w:rPr>
          <w:lang w:val="es-MX"/>
        </w:rPr>
      </w:pPr>
    </w:p>
    <w:p w14:paraId="60FE3DE7" w14:textId="77777777" w:rsidR="001768CD" w:rsidRPr="00A12C51" w:rsidRDefault="00B2345B"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w:t>
      </w:r>
      <w:r w:rsidR="001768CD" w:rsidRPr="00A12C5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E45CCB"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2BC89796"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SOLICITANTE P R E S E N T E. En atención a su solicitud de información pública presentada en fecha diecisiete de junio del año en curso, a través de la Plataforma Nacional de Transparencia con el número de folio 00013/DIFLERMA/IP/2025, en la cual requiere lo siguiente: DESCRIPCIÓN CLARA Y PRECISA DE LA INFORMACIÓN SOLICITADA: “1. Copia de las actas de todas las sesiones de la Junta de Gobierno del Sistema Municipal para el Desarrollo Integral de la Familia de Lerma, correspondientes a los ejercicios fiscales 2023, 2024 y 2025. </w:t>
      </w:r>
    </w:p>
    <w:p w14:paraId="54FC3196"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6A072D2B"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•En caso de que existan anexos o acuerdos que formen parte integral de dichas actas y que no contengan datos clasificados, solicito también su entrega. 2. En caso de que las actas incluyan información clasificada como reservada o confidencial (datos personales), solicito que se entregue la versión pública de las mismas, donde se elimine o teste únicamente la información protegida, conforme a la normatividad aplicable. Solicito que la información </w:t>
      </w:r>
      <w:r w:rsidRPr="00A12C51">
        <w:rPr>
          <w:rFonts w:ascii="Palatino Linotype" w:hAnsi="Palatino Linotype"/>
          <w:i/>
          <w:sz w:val="22"/>
          <w:szCs w:val="22"/>
          <w:lang w:val="es-MX" w:eastAsia="es-MX"/>
        </w:rPr>
        <w:lastRenderedPageBreak/>
        <w:t xml:space="preserve">sea entregada en un formato electrónico abierto y editable, preferentemente en formato de texto PDF.” (SIC) </w:t>
      </w:r>
    </w:p>
    <w:p w14:paraId="6FE9D456"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0E908C52"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Al respecto y con fundamento en lo dispuesto por los artículos 6, 16, 122, apartado A, fracciones III y V, de la Constitución Política de los Estados Unidos Mexicanos, 3 fracción XXXIX, 12 párrafo segundo, 59 fracciones I, II y III, 19 párrafo primero, 23 fracción IV, 53 fracciones II, V, VI, 59 fracciones I, II, III, 162 y 163 de la Ley de Transparencia y Acceso a la Información Pública del Estado de México y Municipios, me permito notificarle que se efectuó una búsqueda exhaustiva y razonable de la información solicitada en los archivos que obran en poder de la Dirección General del SMDIF Lerma, respecto de la información solicitada, encontrándose lo siguiente: </w:t>
      </w:r>
    </w:p>
    <w:p w14:paraId="41DB0B29"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7883CA4B" w14:textId="5A63CDCD"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Con relación a su petición sobre las actas de las sesiones de la Junta de Gobierno del Sistema Municipal para el Desarrollo Integral de la Familia de Lerma correspondientes a los ejercicios fiscales 2023, 2024 y 2025, se le precisa que el artículo 161 de la Ley de Transparencia y Acceso a la Información Pública del Estado de México y Municipios, menciona que: cuando la información requerida por el solicitante, ya esté disponible al público (…) en formatos electrónicos disponibles en internet o en cualquier otro medio, se le hará saber por el medio requerido por el solicitante, el lugar, la fuente y la forma en que puede consultar (…). </w:t>
      </w:r>
    </w:p>
    <w:p w14:paraId="2E5947BB"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472CF3AE" w14:textId="3FF55EDE"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Por lo anterior, la información relacionada con las actas de las sesiones de la Junta de Gobierno del Sistema Municipal para el Desarrollo Integral de la Familia de Lerma, se encuentra publicada para su consulta y descarga, en la página web institucional de este Organismo Descentralizado, en el siguiente enlace: </w:t>
      </w:r>
      <w:hyperlink r:id="rId8" w:history="1">
        <w:r w:rsidRPr="00A12C51">
          <w:rPr>
            <w:rStyle w:val="Hipervnculo"/>
            <w:rFonts w:ascii="Palatino Linotype" w:hAnsi="Palatino Linotype"/>
            <w:i/>
            <w:sz w:val="22"/>
            <w:szCs w:val="22"/>
            <w:lang w:val="es-MX" w:eastAsia="es-MX"/>
          </w:rPr>
          <w:t>https://diflerma.gob.mx/dif-lerma/marco-juridico/</w:t>
        </w:r>
      </w:hyperlink>
      <w:r w:rsidRPr="00A12C51">
        <w:rPr>
          <w:rFonts w:ascii="Palatino Linotype" w:hAnsi="Palatino Linotype"/>
          <w:i/>
          <w:sz w:val="22"/>
          <w:szCs w:val="22"/>
          <w:lang w:val="es-MX" w:eastAsia="es-MX"/>
        </w:rPr>
        <w:t xml:space="preserve"> </w:t>
      </w:r>
    </w:p>
    <w:p w14:paraId="43454B88"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624AB9EE"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En dicho enlace podrá apreciar los datos de las actas de todas las sesiones de la Junta de Gobierno del Sistema Municipal para el Desarrollo Integral de la Familia de Lerma, correspondiente a los ejercicios fiscales solicitados. </w:t>
      </w:r>
    </w:p>
    <w:p w14:paraId="1202DD6F"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12F5B009"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En el caso de consulta con hipervínculos, se le sugiere copiar el enlace arriba citado o en su caso digitarlo en el navegador de su preferencia y presionar enter, para que no suceda algún error al dar click directo en la hoja de respuesta. </w:t>
      </w:r>
    </w:p>
    <w:p w14:paraId="1E21B7B0"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0B480DFF"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lastRenderedPageBreak/>
        <w:t xml:space="preserve">Lo anterior, de conformidad con lo establecido en los artículos 12 y 24 de la Ley de Transparencia y Acceso a la Información Pública del Estado de México y Municipios, mismos que a la letra dicen: </w:t>
      </w:r>
    </w:p>
    <w:p w14:paraId="4CA253C2"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0A740C47"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DCEA2C0"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1499ABA0" w14:textId="63C9C689"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reciba un cordial saludo.</w:t>
      </w:r>
    </w:p>
    <w:p w14:paraId="6582C1C9"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p>
    <w:p w14:paraId="6659D165" w14:textId="77777777" w:rsidR="001768CD"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ATENTAMENTE</w:t>
      </w:r>
    </w:p>
    <w:p w14:paraId="19DF742E" w14:textId="1EC2F958" w:rsidR="00B2345B" w:rsidRPr="00A12C51" w:rsidRDefault="001768CD" w:rsidP="001768CD">
      <w:pPr>
        <w:spacing w:line="276" w:lineRule="auto"/>
        <w:ind w:left="567" w:right="567"/>
        <w:jc w:val="both"/>
        <w:rPr>
          <w:rFonts w:ascii="Palatino Linotype" w:hAnsi="Palatino Linotype"/>
          <w:i/>
          <w:sz w:val="22"/>
          <w:szCs w:val="22"/>
          <w:lang w:val="es-MX" w:eastAsia="es-MX"/>
        </w:rPr>
      </w:pPr>
      <w:r w:rsidRPr="00A12C51">
        <w:rPr>
          <w:rFonts w:ascii="Palatino Linotype" w:hAnsi="Palatino Linotype"/>
          <w:i/>
          <w:sz w:val="22"/>
          <w:szCs w:val="22"/>
          <w:lang w:val="es-MX" w:eastAsia="es-MX"/>
        </w:rPr>
        <w:t>LIC. JOSE CARLOS GODINEZ SEVILLA</w:t>
      </w:r>
      <w:r w:rsidR="00B2345B" w:rsidRPr="00A12C51">
        <w:rPr>
          <w:rFonts w:ascii="Palatino Linotype" w:hAnsi="Palatino Linotype"/>
          <w:i/>
          <w:sz w:val="22"/>
          <w:szCs w:val="22"/>
          <w:lang w:val="es-MX" w:eastAsia="es-MX"/>
        </w:rPr>
        <w:t>” (Sic).</w:t>
      </w:r>
    </w:p>
    <w:p w14:paraId="2C78BF1C" w14:textId="77777777" w:rsidR="00B2345B" w:rsidRPr="00A12C51" w:rsidRDefault="00B2345B" w:rsidP="00B2345B">
      <w:pPr>
        <w:ind w:right="567"/>
        <w:jc w:val="both"/>
        <w:rPr>
          <w:rFonts w:ascii="Palatino Linotype" w:hAnsi="Palatino Linotype"/>
          <w:i/>
          <w:sz w:val="14"/>
          <w:szCs w:val="22"/>
          <w:lang w:val="es-MX" w:eastAsia="es-MX"/>
        </w:rPr>
      </w:pPr>
    </w:p>
    <w:p w14:paraId="2F486A11" w14:textId="77777777" w:rsidR="00B2345B" w:rsidRPr="00A12C51" w:rsidRDefault="00B2345B" w:rsidP="00B2345B">
      <w:pPr>
        <w:pStyle w:val="Sinespaciado"/>
        <w:rPr>
          <w:lang w:eastAsia="es-MX"/>
        </w:rPr>
      </w:pPr>
    </w:p>
    <w:p w14:paraId="63BEA072" w14:textId="765CEF8D" w:rsidR="00B2345B" w:rsidRPr="00A12C51" w:rsidRDefault="00B2345B" w:rsidP="00B2345B">
      <w:pPr>
        <w:spacing w:line="360" w:lineRule="auto"/>
        <w:jc w:val="both"/>
        <w:rPr>
          <w:rFonts w:ascii="Palatino Linotype" w:hAnsi="Palatino Linotype"/>
          <w:i/>
          <w:sz w:val="22"/>
          <w:szCs w:val="22"/>
          <w:lang w:val="es-MX" w:eastAsia="es-MX"/>
        </w:rPr>
      </w:pPr>
      <w:r w:rsidRPr="00A12C51">
        <w:rPr>
          <w:rFonts w:ascii="Palatino Linotype" w:eastAsiaTheme="minorHAnsi" w:hAnsi="Palatino Linotype" w:cs="Arial"/>
          <w:lang w:val="es-MX" w:eastAsia="en-US"/>
        </w:rPr>
        <w:lastRenderedPageBreak/>
        <w:t xml:space="preserve">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lang w:val="es-MX" w:eastAsia="en-US"/>
        </w:rPr>
        <w:t xml:space="preserve"> adjuntó a su respuesta, </w:t>
      </w:r>
      <w:r w:rsidR="001768CD" w:rsidRPr="00A12C51">
        <w:rPr>
          <w:rFonts w:ascii="Palatino Linotype" w:eastAsiaTheme="minorHAnsi" w:hAnsi="Palatino Linotype" w:cs="Arial"/>
          <w:lang w:val="es-MX" w:eastAsia="en-US"/>
        </w:rPr>
        <w:t xml:space="preserve">los </w:t>
      </w:r>
      <w:r w:rsidRPr="00A12C51">
        <w:rPr>
          <w:rFonts w:ascii="Palatino Linotype" w:eastAsiaTheme="minorHAnsi" w:hAnsi="Palatino Linotype" w:cs="Arial"/>
          <w:lang w:val="es-MX" w:eastAsia="en-US"/>
        </w:rPr>
        <w:t>archivo</w:t>
      </w:r>
      <w:r w:rsidR="001768CD" w:rsidRPr="00A12C51">
        <w:rPr>
          <w:rFonts w:ascii="Palatino Linotype" w:eastAsiaTheme="minorHAnsi" w:hAnsi="Palatino Linotype" w:cs="Arial"/>
          <w:lang w:val="es-MX" w:eastAsia="en-US"/>
        </w:rPr>
        <w:t>s</w:t>
      </w:r>
      <w:r w:rsidRPr="00A12C51">
        <w:rPr>
          <w:rFonts w:ascii="Palatino Linotype" w:eastAsiaTheme="minorHAnsi" w:hAnsi="Palatino Linotype" w:cs="Arial"/>
          <w:lang w:val="es-MX" w:eastAsia="en-US"/>
        </w:rPr>
        <w:t xml:space="preserve"> electrónico</w:t>
      </w:r>
      <w:r w:rsidR="001768CD" w:rsidRPr="00A12C51">
        <w:rPr>
          <w:rFonts w:ascii="Palatino Linotype" w:eastAsiaTheme="minorHAnsi" w:hAnsi="Palatino Linotype" w:cs="Arial"/>
          <w:lang w:val="es-MX" w:eastAsia="en-US"/>
        </w:rPr>
        <w:t>s</w:t>
      </w:r>
      <w:r w:rsidRPr="00A12C51">
        <w:rPr>
          <w:rFonts w:ascii="Palatino Linotype" w:eastAsiaTheme="minorHAnsi" w:hAnsi="Palatino Linotype" w:cs="Arial"/>
          <w:lang w:val="es-MX" w:eastAsia="en-US"/>
        </w:rPr>
        <w:t xml:space="preserve"> denominado</w:t>
      </w:r>
      <w:r w:rsidR="001768CD" w:rsidRPr="00A12C51">
        <w:rPr>
          <w:rFonts w:ascii="Palatino Linotype" w:eastAsiaTheme="minorHAnsi" w:hAnsi="Palatino Linotype" w:cs="Arial"/>
          <w:lang w:val="es-MX" w:eastAsia="en-US"/>
        </w:rPr>
        <w:t>s</w:t>
      </w:r>
      <w:r w:rsidRPr="00A12C51">
        <w:rPr>
          <w:rFonts w:ascii="Palatino Linotype" w:eastAsiaTheme="minorHAnsi" w:hAnsi="Palatino Linotype" w:cs="Arial"/>
          <w:lang w:val="es-MX" w:eastAsia="en-US"/>
        </w:rPr>
        <w:t xml:space="preserve"> </w:t>
      </w:r>
      <w:r w:rsidRPr="00A12C51">
        <w:rPr>
          <w:rFonts w:ascii="Palatino Linotype" w:eastAsiaTheme="minorHAnsi" w:hAnsi="Palatino Linotype" w:cs="Arial"/>
          <w:i/>
          <w:lang w:val="es-MX" w:eastAsia="en-US"/>
        </w:rPr>
        <w:t>“</w:t>
      </w:r>
      <w:r w:rsidR="001768CD" w:rsidRPr="00A12C51">
        <w:rPr>
          <w:rFonts w:ascii="Palatino Linotype" w:eastAsiaTheme="minorHAnsi" w:hAnsi="Palatino Linotype" w:cs="Arial"/>
          <w:i/>
          <w:lang w:val="es-MX" w:eastAsia="en-US"/>
        </w:rPr>
        <w:t>00013_OFICIO RESPUESTA DIR GRAL.pdf</w:t>
      </w:r>
      <w:r w:rsidRPr="00A12C51">
        <w:rPr>
          <w:rFonts w:ascii="Palatino Linotype" w:eastAsiaTheme="minorHAnsi" w:hAnsi="Palatino Linotype" w:cs="Arial"/>
          <w:i/>
          <w:lang w:val="es-MX" w:eastAsia="en-US"/>
        </w:rPr>
        <w:t>”</w:t>
      </w:r>
      <w:r w:rsidR="001768CD" w:rsidRPr="00A12C51">
        <w:rPr>
          <w:rFonts w:ascii="Palatino Linotype" w:eastAsiaTheme="minorHAnsi" w:hAnsi="Palatino Linotype" w:cs="Arial"/>
          <w:i/>
          <w:lang w:val="es-MX" w:eastAsia="en-US"/>
        </w:rPr>
        <w:t xml:space="preserve"> </w:t>
      </w:r>
      <w:r w:rsidR="001768CD" w:rsidRPr="00A12C51">
        <w:rPr>
          <w:rFonts w:ascii="Palatino Linotype" w:eastAsiaTheme="minorHAnsi" w:hAnsi="Palatino Linotype" w:cs="Arial"/>
          <w:lang w:val="es-MX" w:eastAsia="en-US"/>
        </w:rPr>
        <w:t>y</w:t>
      </w:r>
      <w:r w:rsidR="001768CD" w:rsidRPr="00A12C51">
        <w:rPr>
          <w:rFonts w:ascii="Palatino Linotype" w:eastAsiaTheme="minorHAnsi" w:hAnsi="Palatino Linotype" w:cs="Arial"/>
          <w:i/>
          <w:lang w:val="es-MX" w:eastAsia="en-US"/>
        </w:rPr>
        <w:t xml:space="preserve"> “00013_OFICIO RESPUESTA SOLICITANTE DIR GRAL.pdf”</w:t>
      </w:r>
      <w:r w:rsidRPr="00A12C51">
        <w:rPr>
          <w:rFonts w:ascii="Palatino Linotype" w:eastAsiaTheme="minorHAnsi" w:hAnsi="Palatino Linotype" w:cs="Arial"/>
          <w:i/>
          <w:lang w:val="es-MX" w:eastAsia="en-US"/>
        </w:rPr>
        <w:t>;</w:t>
      </w:r>
      <w:r w:rsidRPr="00A12C51">
        <w:rPr>
          <w:rFonts w:ascii="Palatino Linotype" w:eastAsiaTheme="minorHAnsi" w:hAnsi="Palatino Linotype" w:cs="Arial"/>
          <w:lang w:val="es-MX" w:eastAsia="en-US"/>
        </w:rPr>
        <w:t xml:space="preserve"> cuyo contenido no se inserta por ser del conocimiento d</w:t>
      </w:r>
      <w:r w:rsidR="00763D8A" w:rsidRPr="00A12C51">
        <w:rPr>
          <w:rFonts w:ascii="Palatino Linotype" w:eastAsiaTheme="minorHAnsi" w:hAnsi="Palatino Linotype" w:cs="Arial"/>
          <w:lang w:val="es-MX" w:eastAsia="en-US"/>
        </w:rPr>
        <w:t>e las partes, sin embargo, será</w:t>
      </w:r>
      <w:r w:rsidR="001768CD" w:rsidRPr="00A12C51">
        <w:rPr>
          <w:rFonts w:ascii="Palatino Linotype" w:eastAsiaTheme="minorHAnsi" w:hAnsi="Palatino Linotype" w:cs="Arial"/>
          <w:lang w:val="es-MX" w:eastAsia="en-US"/>
        </w:rPr>
        <w:t>n</w:t>
      </w:r>
      <w:r w:rsidRPr="00A12C51">
        <w:rPr>
          <w:rFonts w:ascii="Palatino Linotype" w:eastAsiaTheme="minorHAnsi" w:hAnsi="Palatino Linotype" w:cs="Arial"/>
          <w:lang w:val="es-MX" w:eastAsia="en-US"/>
        </w:rPr>
        <w:t xml:space="preserve"> motivo de estudio en el Considerado respectivo. </w:t>
      </w:r>
    </w:p>
    <w:p w14:paraId="604EA334" w14:textId="77777777" w:rsidR="005D024E" w:rsidRPr="00A12C51"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A12C51" w:rsidRDefault="00F94208" w:rsidP="00B2345B">
      <w:pPr>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TERCER</w:t>
      </w:r>
      <w:r w:rsidR="00B2345B" w:rsidRPr="00A12C51">
        <w:rPr>
          <w:rFonts w:ascii="Palatino Linotype" w:eastAsiaTheme="minorHAnsi" w:hAnsi="Palatino Linotype" w:cs="Arial"/>
          <w:b/>
          <w:sz w:val="28"/>
          <w:lang w:val="es-MX" w:eastAsia="en-US"/>
        </w:rPr>
        <w:t>O. Del recurso de revisión.</w:t>
      </w:r>
    </w:p>
    <w:p w14:paraId="619DAEF5" w14:textId="58E810B1" w:rsidR="00B2345B" w:rsidRPr="00A12C51" w:rsidRDefault="00B2345B" w:rsidP="00555301">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Inconforme con la respuesta por parte del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lang w:val="es-MX" w:eastAsia="en-US"/>
        </w:rPr>
        <w:t xml:space="preserve">, el ahora </w:t>
      </w:r>
      <w:r w:rsidRPr="00A12C51">
        <w:rPr>
          <w:rFonts w:ascii="Palatino Linotype" w:eastAsiaTheme="minorHAnsi" w:hAnsi="Palatino Linotype" w:cs="Arial"/>
          <w:b/>
          <w:lang w:val="es-MX" w:eastAsia="en-US"/>
        </w:rPr>
        <w:t>Recurrente</w:t>
      </w:r>
      <w:r w:rsidRPr="00A12C51">
        <w:rPr>
          <w:rFonts w:ascii="Palatino Linotype" w:eastAsiaTheme="minorHAnsi" w:hAnsi="Palatino Linotype" w:cs="Arial"/>
          <w:lang w:val="es-MX" w:eastAsia="en-US"/>
        </w:rPr>
        <w:t xml:space="preserve"> interpuso el presente recurso de revisión en fecha </w:t>
      </w:r>
      <w:r w:rsidR="00226B9C" w:rsidRPr="00A12C51">
        <w:rPr>
          <w:rFonts w:ascii="Palatino Linotype" w:eastAsiaTheme="minorHAnsi" w:hAnsi="Palatino Linotype" w:cs="Arial"/>
          <w:lang w:val="es-MX" w:eastAsia="en-US"/>
        </w:rPr>
        <w:t>diecisiete de julio</w:t>
      </w:r>
      <w:r w:rsidR="00555301" w:rsidRPr="00A12C51">
        <w:rPr>
          <w:rFonts w:ascii="Palatino Linotype" w:eastAsiaTheme="minorHAnsi" w:hAnsi="Palatino Linotype" w:cs="Arial"/>
          <w:lang w:val="es-MX" w:eastAsia="en-US"/>
        </w:rPr>
        <w:t xml:space="preserve"> de dos mil veinticinco</w:t>
      </w:r>
      <w:r w:rsidRPr="00A12C51">
        <w:rPr>
          <w:rFonts w:ascii="Palatino Linotype" w:eastAsiaTheme="minorHAnsi" w:hAnsi="Palatino Linotype" w:cs="Arial"/>
          <w:lang w:val="es-MX" w:eastAsia="en-US"/>
        </w:rPr>
        <w:t>, el cual fue registrado</w:t>
      </w:r>
      <w:r w:rsidRPr="00A12C51">
        <w:rPr>
          <w:rFonts w:ascii="Palatino Linotype" w:eastAsiaTheme="minorHAnsi" w:hAnsi="Palatino Linotype" w:cs="Arial"/>
          <w:b/>
          <w:lang w:val="es-MX" w:eastAsia="en-US"/>
        </w:rPr>
        <w:t xml:space="preserve"> </w:t>
      </w:r>
      <w:r w:rsidRPr="00A12C51">
        <w:rPr>
          <w:rFonts w:ascii="Palatino Linotype" w:eastAsiaTheme="minorHAnsi" w:hAnsi="Palatino Linotype" w:cs="Arial"/>
          <w:lang w:val="es-MX" w:eastAsia="en-US"/>
        </w:rPr>
        <w:t xml:space="preserve">en el sistema electrónico con el expediente número </w:t>
      </w:r>
      <w:r w:rsidR="001768CD" w:rsidRPr="00A12C51">
        <w:rPr>
          <w:rFonts w:ascii="Palatino Linotype" w:eastAsiaTheme="minorHAnsi" w:hAnsi="Palatino Linotype" w:cs="Arial"/>
          <w:b/>
          <w:bCs/>
          <w:lang w:val="es-MX" w:eastAsia="es-MX"/>
        </w:rPr>
        <w:t>08750</w:t>
      </w:r>
      <w:r w:rsidRPr="00A12C51">
        <w:rPr>
          <w:rFonts w:ascii="Palatino Linotype" w:eastAsiaTheme="minorHAnsi" w:hAnsi="Palatino Linotype" w:cs="Arial"/>
          <w:b/>
          <w:bCs/>
          <w:lang w:val="es-MX" w:eastAsia="es-MX"/>
        </w:rPr>
        <w:t>/INFOEM/IP/RR/202</w:t>
      </w:r>
      <w:r w:rsidR="00555301" w:rsidRPr="00A12C51">
        <w:rPr>
          <w:rFonts w:ascii="Palatino Linotype" w:eastAsiaTheme="minorHAnsi" w:hAnsi="Palatino Linotype" w:cs="Arial"/>
          <w:b/>
          <w:bCs/>
          <w:lang w:val="es-MX" w:eastAsia="es-MX"/>
        </w:rPr>
        <w:t>5</w:t>
      </w:r>
      <w:r w:rsidRPr="00A12C51">
        <w:rPr>
          <w:rFonts w:ascii="Palatino Linotype" w:eastAsiaTheme="minorHAnsi" w:hAnsi="Palatino Linotype" w:cs="Arial"/>
          <w:lang w:val="es-MX" w:eastAsia="en-US"/>
        </w:rPr>
        <w:t>, en el cual aduce, las siguientes manifestaciones:</w:t>
      </w:r>
    </w:p>
    <w:p w14:paraId="1C32EA12" w14:textId="77777777" w:rsidR="00555301" w:rsidRPr="00A12C51" w:rsidRDefault="00555301" w:rsidP="00555301">
      <w:pPr>
        <w:spacing w:line="360" w:lineRule="auto"/>
        <w:jc w:val="both"/>
        <w:rPr>
          <w:rFonts w:ascii="Palatino Linotype" w:eastAsiaTheme="minorHAnsi" w:hAnsi="Palatino Linotype" w:cs="Arial"/>
          <w:lang w:val="es-MX" w:eastAsia="en-US"/>
        </w:rPr>
      </w:pPr>
    </w:p>
    <w:p w14:paraId="3798A0BA" w14:textId="178B226C" w:rsidR="00B2345B" w:rsidRPr="00A12C51" w:rsidRDefault="00B2345B" w:rsidP="00226B9C">
      <w:pPr>
        <w:numPr>
          <w:ilvl w:val="0"/>
          <w:numId w:val="1"/>
        </w:numPr>
        <w:spacing w:line="259" w:lineRule="auto"/>
        <w:jc w:val="both"/>
        <w:rPr>
          <w:rFonts w:ascii="Palatino Linotype" w:hAnsi="Palatino Linotype" w:cs="Arial"/>
          <w:b/>
          <w:sz w:val="26"/>
          <w:szCs w:val="26"/>
        </w:rPr>
      </w:pPr>
      <w:r w:rsidRPr="00A12C51">
        <w:rPr>
          <w:rFonts w:ascii="Palatino Linotype" w:hAnsi="Palatino Linotype" w:cs="Arial"/>
          <w:b/>
          <w:sz w:val="26"/>
          <w:szCs w:val="26"/>
        </w:rPr>
        <w:t xml:space="preserve">Acto Impugnado: </w:t>
      </w:r>
      <w:r w:rsidRPr="00A12C51">
        <w:rPr>
          <w:rFonts w:ascii="Palatino Linotype" w:eastAsiaTheme="minorHAnsi" w:hAnsi="Palatino Linotype" w:cstheme="minorBidi"/>
          <w:i/>
          <w:color w:val="000000"/>
          <w:sz w:val="22"/>
          <w:szCs w:val="22"/>
          <w:lang w:val="es-MX" w:eastAsia="en-US"/>
        </w:rPr>
        <w:t>“</w:t>
      </w:r>
      <w:r w:rsidR="00226B9C" w:rsidRPr="00A12C51">
        <w:rPr>
          <w:rFonts w:ascii="Palatino Linotype" w:eastAsiaTheme="minorHAnsi" w:hAnsi="Palatino Linotype" w:cstheme="minorBidi"/>
          <w:i/>
          <w:color w:val="000000"/>
          <w:sz w:val="22"/>
          <w:szCs w:val="22"/>
          <w:lang w:val="es-MX" w:eastAsia="en-US"/>
        </w:rPr>
        <w:t>El "Acto Impugnado" es la respuesta proporcionada por el Sistema Municipal DIF Lerma a la solicitud de información pública con número de folio 00013/DIFLERMA/IP/2025, con fecha 08 de julio de 2025.</w:t>
      </w:r>
      <w:r w:rsidRPr="00A12C51">
        <w:rPr>
          <w:rFonts w:ascii="Palatino Linotype" w:eastAsiaTheme="minorHAnsi" w:hAnsi="Palatino Linotype" w:cstheme="minorBidi"/>
          <w:i/>
          <w:color w:val="000000"/>
          <w:sz w:val="22"/>
          <w:szCs w:val="22"/>
          <w:lang w:val="es-MX" w:eastAsia="en-US"/>
        </w:rPr>
        <w:t>” (Sic).</w:t>
      </w:r>
    </w:p>
    <w:p w14:paraId="3E51C27A" w14:textId="77777777" w:rsidR="00555301" w:rsidRPr="00A12C51" w:rsidRDefault="00555301" w:rsidP="00555301">
      <w:pPr>
        <w:spacing w:line="259" w:lineRule="auto"/>
        <w:ind w:left="720"/>
        <w:jc w:val="both"/>
        <w:rPr>
          <w:rFonts w:ascii="Palatino Linotype" w:hAnsi="Palatino Linotype" w:cs="Arial"/>
          <w:b/>
          <w:sz w:val="26"/>
          <w:szCs w:val="26"/>
        </w:rPr>
      </w:pPr>
    </w:p>
    <w:p w14:paraId="684A7068" w14:textId="371B24A7" w:rsidR="00555301" w:rsidRPr="00A12C51" w:rsidRDefault="00B2345B" w:rsidP="00226B9C">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12C51">
        <w:rPr>
          <w:rFonts w:ascii="Palatino Linotype" w:hAnsi="Palatino Linotype" w:cs="Arial"/>
          <w:b/>
          <w:sz w:val="26"/>
          <w:szCs w:val="26"/>
        </w:rPr>
        <w:t>Razones o Motivos de Inconformidad</w:t>
      </w:r>
      <w:r w:rsidRPr="00A12C51">
        <w:rPr>
          <w:rFonts w:ascii="Palatino Linotype" w:hAnsi="Palatino Linotype" w:cs="Arial"/>
          <w:sz w:val="26"/>
          <w:szCs w:val="26"/>
        </w:rPr>
        <w:t xml:space="preserve">: </w:t>
      </w:r>
      <w:r w:rsidR="00555301" w:rsidRPr="00A12C51">
        <w:rPr>
          <w:rFonts w:ascii="Palatino Linotype" w:hAnsi="Palatino Linotype" w:cs="Arial"/>
          <w:sz w:val="26"/>
          <w:szCs w:val="26"/>
        </w:rPr>
        <w:t>“</w:t>
      </w:r>
      <w:r w:rsidR="00226B9C" w:rsidRPr="00A12C51">
        <w:rPr>
          <w:rFonts w:ascii="Palatino Linotype" w:hAnsi="Palatino Linotype" w:cs="Arial"/>
          <w:i/>
          <w:sz w:val="22"/>
          <w:szCs w:val="22"/>
        </w:rPr>
        <w:t>La inconformidad con la respuesta del DIF Lerma (folio 00013/DIFLERMA/IP/2025) se debe a que no se entregó la información solicitada, se anexa doc. adjunto.</w:t>
      </w:r>
      <w:r w:rsidR="00555301" w:rsidRPr="00A12C51">
        <w:rPr>
          <w:rFonts w:ascii="Palatino Linotype" w:hAnsi="Palatino Linotype" w:cs="Arial"/>
          <w:i/>
          <w:sz w:val="22"/>
          <w:szCs w:val="22"/>
        </w:rPr>
        <w:t xml:space="preserve">” (Sic). </w:t>
      </w:r>
    </w:p>
    <w:p w14:paraId="44A68202" w14:textId="77777777" w:rsidR="00177F56" w:rsidRPr="00A12C51" w:rsidRDefault="00177F56" w:rsidP="00177F56">
      <w:pPr>
        <w:pStyle w:val="Sinespaciado"/>
        <w:rPr>
          <w:rFonts w:eastAsiaTheme="minorHAnsi"/>
          <w:lang w:eastAsia="en-US"/>
        </w:rPr>
      </w:pPr>
    </w:p>
    <w:p w14:paraId="6955F7DB" w14:textId="28605BED" w:rsidR="00226B9C" w:rsidRPr="00A12C51" w:rsidRDefault="00226B9C" w:rsidP="00226B9C">
      <w:pPr>
        <w:pStyle w:val="Sinespaciado"/>
        <w:spacing w:line="360" w:lineRule="auto"/>
        <w:jc w:val="both"/>
        <w:rPr>
          <w:rFonts w:ascii="Palatino Linotype" w:eastAsiaTheme="minorHAnsi" w:hAnsi="Palatino Linotype" w:cs="Arial"/>
          <w:lang w:eastAsia="en-US"/>
        </w:rPr>
      </w:pPr>
      <w:r w:rsidRPr="00A12C51">
        <w:rPr>
          <w:rFonts w:ascii="Palatino Linotype" w:eastAsiaTheme="minorHAnsi" w:hAnsi="Palatino Linotype" w:cs="Arial"/>
          <w:lang w:eastAsia="en-US"/>
        </w:rPr>
        <w:t xml:space="preserve">El </w:t>
      </w:r>
      <w:r w:rsidRPr="00A12C51">
        <w:rPr>
          <w:rFonts w:ascii="Palatino Linotype" w:eastAsiaTheme="minorHAnsi" w:hAnsi="Palatino Linotype" w:cs="Arial"/>
          <w:b/>
          <w:lang w:eastAsia="en-US"/>
        </w:rPr>
        <w:t>Recurrente</w:t>
      </w:r>
      <w:r w:rsidRPr="00A12C51">
        <w:rPr>
          <w:rFonts w:ascii="Palatino Linotype" w:eastAsiaTheme="minorHAnsi" w:hAnsi="Palatino Linotype" w:cs="Arial"/>
          <w:lang w:eastAsia="en-US"/>
        </w:rPr>
        <w:t xml:space="preserve"> al momento de interponer el presente recurso de revisión, adjuntó el archivo electrónico denominado </w:t>
      </w:r>
      <w:r w:rsidRPr="00A12C51">
        <w:rPr>
          <w:rFonts w:ascii="Palatino Linotype" w:eastAsiaTheme="minorHAnsi" w:hAnsi="Palatino Linotype" w:cs="Arial"/>
          <w:i/>
          <w:lang w:eastAsia="en-US"/>
        </w:rPr>
        <w:t>“00013DIFLERMAIP2025.pdf”</w:t>
      </w:r>
      <w:r w:rsidRPr="00A12C51">
        <w:rPr>
          <w:rFonts w:ascii="Palatino Linotype" w:eastAsiaTheme="minorHAnsi" w:hAnsi="Palatino Linotype" w:cs="Arial"/>
          <w:lang w:eastAsia="en-US"/>
        </w:rPr>
        <w:t xml:space="preserve">; mismo que versa en la respuesta emitida por parte del </w:t>
      </w:r>
      <w:r w:rsidRPr="00A12C51">
        <w:rPr>
          <w:rFonts w:ascii="Palatino Linotype" w:eastAsiaTheme="minorHAnsi" w:hAnsi="Palatino Linotype" w:cs="Arial"/>
          <w:b/>
          <w:lang w:eastAsia="en-US"/>
        </w:rPr>
        <w:t>Sujeto Obligado</w:t>
      </w:r>
      <w:r w:rsidRPr="00A12C51">
        <w:rPr>
          <w:rFonts w:ascii="Palatino Linotype" w:eastAsiaTheme="minorHAnsi" w:hAnsi="Palatino Linotype" w:cs="Arial"/>
          <w:lang w:eastAsia="en-US"/>
        </w:rPr>
        <w:t>.</w:t>
      </w:r>
    </w:p>
    <w:p w14:paraId="13B3545D" w14:textId="77777777" w:rsidR="00226B9C" w:rsidRPr="00A12C51" w:rsidRDefault="00226B9C" w:rsidP="00226B9C">
      <w:pPr>
        <w:pStyle w:val="Sinespaciado"/>
        <w:spacing w:line="360" w:lineRule="auto"/>
        <w:jc w:val="both"/>
        <w:rPr>
          <w:rFonts w:ascii="Palatino Linotype" w:eastAsiaTheme="minorHAnsi" w:hAnsi="Palatino Linotype" w:cs="Arial"/>
          <w:lang w:eastAsia="en-US"/>
        </w:rPr>
      </w:pPr>
    </w:p>
    <w:p w14:paraId="52D08D98" w14:textId="09455A51" w:rsidR="00B2345B" w:rsidRPr="00A12C51" w:rsidRDefault="00F94208" w:rsidP="00B2345B">
      <w:pPr>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CUAR</w:t>
      </w:r>
      <w:r w:rsidR="00B2345B" w:rsidRPr="00A12C51">
        <w:rPr>
          <w:rFonts w:ascii="Palatino Linotype" w:eastAsiaTheme="minorHAnsi" w:hAnsi="Palatino Linotype" w:cs="Arial"/>
          <w:b/>
          <w:sz w:val="28"/>
          <w:lang w:val="es-MX" w:eastAsia="en-US"/>
        </w:rPr>
        <w:t>TO. Del turno del recurso de revisión.</w:t>
      </w:r>
    </w:p>
    <w:p w14:paraId="5267879F" w14:textId="5C3886B3" w:rsidR="005D024E" w:rsidRPr="00A12C51" w:rsidRDefault="00B2345B" w:rsidP="00B2345B">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Medio de impugnación que le fue turnado al Comisionado Presidente </w:t>
      </w:r>
      <w:r w:rsidRPr="00A12C51">
        <w:rPr>
          <w:rFonts w:ascii="Palatino Linotype" w:eastAsiaTheme="minorHAnsi" w:hAnsi="Palatino Linotype" w:cs="Arial"/>
          <w:b/>
          <w:lang w:val="es-MX" w:eastAsia="en-US"/>
        </w:rPr>
        <w:t>José Martínez Vilchis</w:t>
      </w:r>
      <w:r w:rsidRPr="00A12C5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A12C51">
        <w:rPr>
          <w:rFonts w:ascii="Palatino Linotype" w:eastAsiaTheme="minorHAnsi" w:hAnsi="Palatino Linotype" w:cs="Arial"/>
          <w:lang w:val="es-MX" w:eastAsia="en-US"/>
        </w:rPr>
        <w:lastRenderedPageBreak/>
        <w:t xml:space="preserve">Municipios, del cual recayó acuerdo de admisión en fecha </w:t>
      </w:r>
      <w:r w:rsidR="00226B9C" w:rsidRPr="00A12C51">
        <w:rPr>
          <w:rFonts w:ascii="Palatino Linotype" w:eastAsiaTheme="minorHAnsi" w:hAnsi="Palatino Linotype" w:cs="Arial"/>
          <w:lang w:val="es-MX" w:eastAsia="en-US"/>
        </w:rPr>
        <w:t>seis de agosto</w:t>
      </w:r>
      <w:r w:rsidRPr="00A12C51">
        <w:rPr>
          <w:rFonts w:ascii="Palatino Linotype" w:eastAsiaTheme="minorHAnsi" w:hAnsi="Palatino Linotype" w:cs="Arial"/>
          <w:lang w:val="es-MX" w:eastAsia="en-US"/>
        </w:rPr>
        <w:t xml:space="preserve"> de dos mil veint</w:t>
      </w:r>
      <w:r w:rsidR="00555301" w:rsidRPr="00A12C51">
        <w:rPr>
          <w:rFonts w:ascii="Palatino Linotype" w:eastAsiaTheme="minorHAnsi" w:hAnsi="Palatino Linotype" w:cs="Arial"/>
          <w:lang w:val="es-MX" w:eastAsia="en-US"/>
        </w:rPr>
        <w:t>icinco</w:t>
      </w:r>
      <w:r w:rsidRPr="00A12C5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A12C51" w:rsidRDefault="00F03A31" w:rsidP="00B2345B">
      <w:pPr>
        <w:spacing w:line="360" w:lineRule="auto"/>
        <w:jc w:val="both"/>
        <w:rPr>
          <w:rFonts w:ascii="Palatino Linotype" w:eastAsiaTheme="minorHAnsi" w:hAnsi="Palatino Linotype" w:cs="Arial"/>
          <w:lang w:val="es-MX" w:eastAsia="en-US"/>
        </w:rPr>
      </w:pPr>
    </w:p>
    <w:p w14:paraId="0BD9C8E2" w14:textId="4A5605BF" w:rsidR="00B2345B" w:rsidRPr="00A12C51" w:rsidRDefault="00F94208" w:rsidP="00B2345B">
      <w:pPr>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QUIN</w:t>
      </w:r>
      <w:r w:rsidR="00B2345B" w:rsidRPr="00A12C51">
        <w:rPr>
          <w:rFonts w:ascii="Palatino Linotype" w:eastAsiaTheme="minorHAnsi" w:hAnsi="Palatino Linotype" w:cs="Arial"/>
          <w:b/>
          <w:sz w:val="28"/>
          <w:lang w:val="es-MX" w:eastAsia="en-US"/>
        </w:rPr>
        <w:t>TO. De la etapa de manifestaciones y/o alegatos.</w:t>
      </w:r>
    </w:p>
    <w:p w14:paraId="0072846B" w14:textId="3E2596E6" w:rsidR="00EF3F0F" w:rsidRPr="00A12C51" w:rsidRDefault="00B2345B" w:rsidP="00226B9C">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Una vez transcurrido el término legal referido se destaca que,</w:t>
      </w:r>
      <w:r w:rsidR="00B74C9F" w:rsidRPr="00A12C51">
        <w:rPr>
          <w:rFonts w:ascii="Palatino Linotype" w:eastAsiaTheme="minorHAnsi" w:hAnsi="Palatino Linotype" w:cs="Arial"/>
          <w:lang w:val="es-MX" w:eastAsia="en-US"/>
        </w:rPr>
        <w:t xml:space="preserve"> </w:t>
      </w:r>
      <w:r w:rsidR="0027553E" w:rsidRPr="00A12C51">
        <w:rPr>
          <w:rFonts w:ascii="Palatino Linotype" w:eastAsiaTheme="minorHAnsi" w:hAnsi="Palatino Linotype" w:cs="Arial"/>
          <w:lang w:val="es-MX" w:eastAsia="en-US"/>
        </w:rPr>
        <w:t xml:space="preserve">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lang w:val="es-MX" w:eastAsia="en-US"/>
        </w:rPr>
        <w:t xml:space="preserve"> </w:t>
      </w:r>
      <w:r w:rsidR="0027553E" w:rsidRPr="00A12C51">
        <w:rPr>
          <w:rFonts w:ascii="Palatino Linotype" w:eastAsiaTheme="minorHAnsi" w:hAnsi="Palatino Linotype" w:cs="Arial"/>
          <w:lang w:val="es-MX" w:eastAsia="en-US"/>
        </w:rPr>
        <w:t>fue omiso en rendir</w:t>
      </w:r>
      <w:r w:rsidR="00763D8A" w:rsidRPr="00A12C51">
        <w:rPr>
          <w:rFonts w:ascii="Palatino Linotype" w:eastAsiaTheme="minorHAnsi" w:hAnsi="Palatino Linotype" w:cs="Arial"/>
          <w:lang w:val="es-MX" w:eastAsia="en-US"/>
        </w:rPr>
        <w:t xml:space="preserve"> su</w:t>
      </w:r>
      <w:r w:rsidR="0027553E" w:rsidRPr="00A12C51">
        <w:rPr>
          <w:rFonts w:ascii="Palatino Linotype" w:eastAsiaTheme="minorHAnsi" w:hAnsi="Palatino Linotype" w:cs="Arial"/>
          <w:lang w:val="es-MX" w:eastAsia="en-US"/>
        </w:rPr>
        <w:t xml:space="preserve"> informe</w:t>
      </w:r>
      <w:r w:rsidRPr="00A12C51">
        <w:rPr>
          <w:rFonts w:ascii="Palatino Linotype" w:eastAsiaTheme="minorHAnsi" w:hAnsi="Palatino Linotype" w:cs="Arial"/>
          <w:lang w:val="es-MX" w:eastAsia="en-US"/>
        </w:rPr>
        <w:t xml:space="preserve"> justificado; asimismo, se aprecia que la parte </w:t>
      </w:r>
      <w:r w:rsidRPr="00A12C51">
        <w:rPr>
          <w:rFonts w:ascii="Palatino Linotype" w:eastAsiaTheme="minorHAnsi" w:hAnsi="Palatino Linotype" w:cs="Arial"/>
          <w:b/>
          <w:lang w:val="es-MX" w:eastAsia="en-US"/>
        </w:rPr>
        <w:t>Recurrente</w:t>
      </w:r>
      <w:r w:rsidRPr="00A12C51">
        <w:rPr>
          <w:rFonts w:ascii="Palatino Linotype" w:eastAsiaTheme="minorHAnsi" w:hAnsi="Palatino Linotype" w:cs="Arial"/>
          <w:lang w:val="es-MX" w:eastAsia="en-US"/>
        </w:rPr>
        <w:t xml:space="preserve"> </w:t>
      </w:r>
      <w:r w:rsidR="00177F56" w:rsidRPr="00A12C51">
        <w:rPr>
          <w:rFonts w:ascii="Palatino Linotype" w:eastAsiaTheme="minorHAnsi" w:hAnsi="Palatino Linotype" w:cs="Arial"/>
          <w:lang w:val="es-MX" w:eastAsia="en-US"/>
        </w:rPr>
        <w:t>tampoco</w:t>
      </w:r>
      <w:r w:rsidR="004E5E9B" w:rsidRPr="00A12C51">
        <w:rPr>
          <w:rFonts w:ascii="Palatino Linotype" w:eastAsiaTheme="minorHAnsi" w:hAnsi="Palatino Linotype" w:cs="Arial"/>
          <w:lang w:val="es-MX" w:eastAsia="en-US"/>
        </w:rPr>
        <w:t xml:space="preserve"> remitió</w:t>
      </w:r>
      <w:r w:rsidRPr="00A12C51">
        <w:rPr>
          <w:rFonts w:ascii="Palatino Linotype" w:eastAsiaTheme="minorHAnsi" w:hAnsi="Palatino Linotype" w:cs="Arial"/>
          <w:lang w:val="es-MX" w:eastAsia="en-US"/>
        </w:rPr>
        <w:t xml:space="preserve"> </w:t>
      </w:r>
      <w:r w:rsidR="00177F56" w:rsidRPr="00A12C51">
        <w:rPr>
          <w:rFonts w:ascii="Palatino Linotype" w:eastAsiaTheme="minorHAnsi" w:hAnsi="Palatino Linotype" w:cs="Arial"/>
          <w:lang w:val="es-MX" w:eastAsia="en-US"/>
        </w:rPr>
        <w:t>alegatos, pruebas o manifestaciones</w:t>
      </w:r>
      <w:r w:rsidRPr="00A12C51">
        <w:rPr>
          <w:rFonts w:ascii="Palatino Linotype" w:eastAsiaTheme="minorHAnsi" w:hAnsi="Palatino Linotype" w:cs="Arial"/>
          <w:lang w:val="es-MX" w:eastAsia="en-US"/>
        </w:rPr>
        <w:t>, lo anterior de conformidad con la siguiente imagen:</w:t>
      </w:r>
    </w:p>
    <w:p w14:paraId="431AB9E4" w14:textId="77777777" w:rsidR="00226B9C" w:rsidRPr="00A12C51" w:rsidRDefault="00226B9C" w:rsidP="00226B9C">
      <w:pPr>
        <w:pStyle w:val="Sinespaciado"/>
        <w:rPr>
          <w:rFonts w:eastAsiaTheme="minorHAnsi"/>
          <w:lang w:eastAsia="en-US"/>
        </w:rPr>
      </w:pPr>
    </w:p>
    <w:p w14:paraId="61B15136" w14:textId="5D38FAF0" w:rsidR="00EF3F0F" w:rsidRPr="00A12C51" w:rsidRDefault="00226B9C" w:rsidP="00226B9C">
      <w:pPr>
        <w:spacing w:line="360" w:lineRule="auto"/>
        <w:jc w:val="both"/>
        <w:rPr>
          <w:rFonts w:ascii="Palatino Linotype" w:eastAsiaTheme="minorHAnsi" w:hAnsi="Palatino Linotype" w:cs="Arial"/>
          <w:noProof/>
          <w:lang w:val="es-MX" w:eastAsia="es-MX"/>
        </w:rPr>
      </w:pPr>
      <w:r w:rsidRPr="00A12C51">
        <w:rPr>
          <w:rFonts w:ascii="Palatino Linotype" w:eastAsiaTheme="minorHAnsi" w:hAnsi="Palatino Linotype" w:cs="Arial"/>
          <w:noProof/>
          <w:lang w:val="es-MX" w:eastAsia="es-MX"/>
        </w:rPr>
        <w:drawing>
          <wp:inline distT="0" distB="0" distL="0" distR="0" wp14:anchorId="6DFFAE30" wp14:editId="0D66EEF3">
            <wp:extent cx="5791835" cy="1409065"/>
            <wp:effectExtent l="152400" t="152400" r="36131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906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5757E321" w:rsidR="00B2345B" w:rsidRPr="00A12C51"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SEXT</w:t>
      </w:r>
      <w:r w:rsidR="00B2345B" w:rsidRPr="00A12C51">
        <w:rPr>
          <w:rFonts w:ascii="Palatino Linotype" w:eastAsiaTheme="minorHAnsi" w:hAnsi="Palatino Linotype" w:cs="Arial"/>
          <w:b/>
          <w:sz w:val="28"/>
          <w:lang w:val="es-MX" w:eastAsia="en-US"/>
        </w:rPr>
        <w:t>O. Del cierre de instrucción.</w:t>
      </w:r>
      <w:r w:rsidR="00B2345B" w:rsidRPr="00A12C51">
        <w:rPr>
          <w:rFonts w:ascii="Palatino Linotype" w:eastAsiaTheme="minorHAnsi" w:hAnsi="Palatino Linotype" w:cs="Arial"/>
          <w:b/>
          <w:sz w:val="28"/>
          <w:lang w:val="es-MX" w:eastAsia="en-US"/>
        </w:rPr>
        <w:tab/>
      </w:r>
    </w:p>
    <w:p w14:paraId="5F4E5A9F" w14:textId="3A349C3C" w:rsidR="00177F56" w:rsidRPr="00A12C51" w:rsidRDefault="00B2345B" w:rsidP="00B96A17">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Así, una vez transcurrido el término legal, permitió decretarse el cierre de instrucción en fecha </w:t>
      </w:r>
      <w:r w:rsidR="008B0599" w:rsidRPr="00A12C51">
        <w:rPr>
          <w:rFonts w:ascii="Palatino Linotype" w:eastAsiaTheme="minorHAnsi" w:hAnsi="Palatino Linotype" w:cs="Arial"/>
          <w:lang w:val="es-MX" w:eastAsia="en-US"/>
        </w:rPr>
        <w:t xml:space="preserve">dieciocho de </w:t>
      </w:r>
      <w:r w:rsidR="00226B9C" w:rsidRPr="00A12C51">
        <w:rPr>
          <w:rFonts w:ascii="Palatino Linotype" w:eastAsiaTheme="minorHAnsi" w:hAnsi="Palatino Linotype" w:cs="Arial"/>
          <w:lang w:val="es-MX" w:eastAsia="en-US"/>
        </w:rPr>
        <w:t>agosto de dos mil veinticinco</w:t>
      </w:r>
      <w:r w:rsidRPr="00A12C51">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D53F456" w14:textId="77777777" w:rsidR="00EF3F0F" w:rsidRPr="00A12C51" w:rsidRDefault="00EF3F0F" w:rsidP="00B96A17">
      <w:pPr>
        <w:spacing w:line="360" w:lineRule="auto"/>
        <w:jc w:val="both"/>
        <w:rPr>
          <w:rFonts w:ascii="Palatino Linotype" w:eastAsiaTheme="minorHAnsi" w:hAnsi="Palatino Linotype" w:cs="Arial"/>
          <w:lang w:val="es-MX" w:eastAsia="en-US"/>
        </w:rPr>
      </w:pPr>
    </w:p>
    <w:p w14:paraId="0F5A76B7" w14:textId="77777777" w:rsidR="00226B9C" w:rsidRPr="00A12C51" w:rsidRDefault="00226B9C" w:rsidP="00B96A17">
      <w:pPr>
        <w:spacing w:line="360" w:lineRule="auto"/>
        <w:jc w:val="both"/>
        <w:rPr>
          <w:rFonts w:ascii="Palatino Linotype" w:eastAsiaTheme="minorHAnsi" w:hAnsi="Palatino Linotype" w:cs="Arial"/>
          <w:lang w:val="es-MX" w:eastAsia="en-US"/>
        </w:rPr>
      </w:pPr>
    </w:p>
    <w:p w14:paraId="110E998E" w14:textId="77777777" w:rsidR="00247095" w:rsidRPr="00A12C51" w:rsidRDefault="00247095" w:rsidP="00247095">
      <w:pPr>
        <w:spacing w:line="360" w:lineRule="auto"/>
        <w:jc w:val="both"/>
        <w:rPr>
          <w:rFonts w:ascii="Palatino Linotype" w:hAnsi="Palatino Linotype" w:cs="Arial"/>
          <w:b/>
        </w:rPr>
      </w:pPr>
      <w:r w:rsidRPr="00A12C51">
        <w:rPr>
          <w:rFonts w:ascii="Palatino Linotype" w:hAnsi="Palatino Linotype" w:cs="Arial"/>
          <w:b/>
          <w:sz w:val="28"/>
        </w:rPr>
        <w:lastRenderedPageBreak/>
        <w:t>SÉPTIMO</w:t>
      </w:r>
      <w:r w:rsidRPr="00A12C51">
        <w:rPr>
          <w:rFonts w:ascii="Palatino Linotype" w:hAnsi="Palatino Linotype" w:cs="Arial"/>
          <w:b/>
        </w:rPr>
        <w:t xml:space="preserve">. </w:t>
      </w:r>
      <w:r w:rsidRPr="00A12C51">
        <w:rPr>
          <w:rFonts w:ascii="Palatino Linotype" w:hAnsi="Palatino Linotype" w:cs="Arial"/>
          <w:b/>
          <w:sz w:val="28"/>
          <w:szCs w:val="28"/>
        </w:rPr>
        <w:t>De la ampliación de plazo para resolver.</w:t>
      </w:r>
    </w:p>
    <w:p w14:paraId="7825A291" w14:textId="20946648" w:rsidR="00247095" w:rsidRPr="00A12C51" w:rsidRDefault="00247095" w:rsidP="00247095">
      <w:pPr>
        <w:spacing w:line="360" w:lineRule="auto"/>
        <w:jc w:val="both"/>
        <w:rPr>
          <w:rFonts w:ascii="Palatino Linotype" w:hAnsi="Palatino Linotype"/>
          <w:lang w:val="es-MX"/>
        </w:rPr>
      </w:pPr>
      <w:r w:rsidRPr="00A12C51">
        <w:rPr>
          <w:rFonts w:ascii="Palatino Linotype" w:hAnsi="Palatino Linotype" w:cs="Arial"/>
          <w:lang w:val="es-MX"/>
        </w:rPr>
        <w:t>E</w:t>
      </w:r>
      <w:r w:rsidR="00F03A31" w:rsidRPr="00A12C51">
        <w:rPr>
          <w:rFonts w:ascii="Palatino Linotype" w:hAnsi="Palatino Linotype"/>
          <w:lang w:val="es-MX"/>
        </w:rPr>
        <w:t xml:space="preserve">n fecha </w:t>
      </w:r>
      <w:r w:rsidR="00226B9C" w:rsidRPr="00A12C51">
        <w:rPr>
          <w:rFonts w:ascii="Palatino Linotype" w:hAnsi="Palatino Linotype"/>
          <w:lang w:val="es-MX"/>
        </w:rPr>
        <w:t>dieciocho de septiembre de dos mil veinticinco</w:t>
      </w:r>
      <w:r w:rsidRPr="00A12C51">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782488B5" w14:textId="77777777" w:rsidR="00226B9C" w:rsidRPr="00A12C51" w:rsidRDefault="00226B9C" w:rsidP="00247095">
      <w:pPr>
        <w:spacing w:line="360" w:lineRule="auto"/>
        <w:jc w:val="both"/>
        <w:rPr>
          <w:rFonts w:ascii="Palatino Linotype" w:hAnsi="Palatino Linotype"/>
          <w:lang w:val="es-MX"/>
        </w:rPr>
      </w:pPr>
    </w:p>
    <w:p w14:paraId="30C0A769"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Por ello, es menester precisar que, si bien se ha excedido el plazo para resolver el presente medio de impugnación, de conformidad con la ley de la materia, </w:t>
      </w:r>
      <w:r w:rsidRPr="00A12C51">
        <w:rPr>
          <w:rFonts w:ascii="Palatino Linotype" w:hAnsi="Palatino Linotype"/>
          <w:bCs/>
          <w:lang w:val="es-MX"/>
        </w:rPr>
        <w:t>el plazo para emitir resolución</w:t>
      </w:r>
      <w:r w:rsidRPr="00A12C51">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9E32DBA" w14:textId="77777777" w:rsidR="00226B9C" w:rsidRPr="00A12C51" w:rsidRDefault="00226B9C" w:rsidP="00226B9C">
      <w:pPr>
        <w:spacing w:line="360" w:lineRule="auto"/>
        <w:jc w:val="both"/>
        <w:rPr>
          <w:rFonts w:ascii="Palatino Linotype" w:hAnsi="Palatino Linotype"/>
          <w:lang w:val="es-MX"/>
        </w:rPr>
      </w:pPr>
    </w:p>
    <w:p w14:paraId="4B5E1675"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9050D4"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 </w:t>
      </w:r>
    </w:p>
    <w:p w14:paraId="0279DC6A"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098AAE" w14:textId="77777777" w:rsidR="00226B9C" w:rsidRPr="00A12C51" w:rsidRDefault="00226B9C" w:rsidP="00226B9C">
      <w:pPr>
        <w:spacing w:line="360" w:lineRule="auto"/>
        <w:jc w:val="both"/>
        <w:rPr>
          <w:rFonts w:ascii="Palatino Linotype" w:hAnsi="Palatino Linotype"/>
          <w:lang w:val="es-MX"/>
        </w:rPr>
      </w:pPr>
    </w:p>
    <w:p w14:paraId="4119E338"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92EBA0E" w14:textId="77777777" w:rsidR="00226B9C" w:rsidRPr="00A12C51" w:rsidRDefault="00226B9C" w:rsidP="00226B9C">
      <w:pPr>
        <w:spacing w:line="360" w:lineRule="auto"/>
        <w:jc w:val="both"/>
        <w:rPr>
          <w:rFonts w:ascii="Palatino Linotype" w:hAnsi="Palatino Linotype"/>
          <w:lang w:val="es-MX"/>
        </w:rPr>
      </w:pPr>
    </w:p>
    <w:p w14:paraId="30A47557"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 a)      Complejidad del asunto: La complejidad de la prueba, la pluralidad de sujetos procesales, el tiempo transcurrido, las características y contexto del recurso.</w:t>
      </w:r>
    </w:p>
    <w:p w14:paraId="303664AC"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b)     Actividad Procesal del interesado: Acciones u omisiones del interesado.</w:t>
      </w:r>
    </w:p>
    <w:p w14:paraId="31C0DAB3"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c)  Conducta de la Autoridad: Las Acciones u omisiones realizadas en el procedimiento. Así como si la autoridad actuó con la debida diligencia.</w:t>
      </w:r>
    </w:p>
    <w:p w14:paraId="4E92D20E"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d) La afectación generada en la situación jurídica de la persona involucrada en el proceso: Violación a sus derechos humanos.</w:t>
      </w:r>
    </w:p>
    <w:p w14:paraId="7191326F" w14:textId="77777777" w:rsidR="00226B9C" w:rsidRPr="00A12C51" w:rsidRDefault="00226B9C" w:rsidP="00226B9C">
      <w:pPr>
        <w:spacing w:line="360" w:lineRule="auto"/>
        <w:jc w:val="both"/>
        <w:rPr>
          <w:rFonts w:ascii="Palatino Linotype" w:hAnsi="Palatino Linotype"/>
          <w:lang w:val="es-MX"/>
        </w:rPr>
      </w:pPr>
    </w:p>
    <w:p w14:paraId="6A48B3DF"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29736B" w14:textId="77777777" w:rsidR="00226B9C" w:rsidRPr="00A12C51" w:rsidRDefault="00226B9C" w:rsidP="00226B9C">
      <w:pPr>
        <w:spacing w:line="360" w:lineRule="auto"/>
        <w:jc w:val="both"/>
        <w:rPr>
          <w:rFonts w:ascii="Palatino Linotype" w:hAnsi="Palatino Linotype"/>
          <w:lang w:val="es-MX"/>
        </w:rPr>
      </w:pPr>
    </w:p>
    <w:p w14:paraId="0B3D7796"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Argumento que encuentra sustento en la jurisprudencia P./J. 32/92 emitida por el Pleno de la Suprema Corte de Justicia de la Nación de rubro </w:t>
      </w:r>
      <w:r w:rsidRPr="00A12C51">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A12C51">
        <w:rPr>
          <w:rFonts w:ascii="Palatino Linotype" w:hAnsi="Palatino Linotype"/>
          <w:lang w:val="es-MX"/>
        </w:rPr>
        <w:t>, visible en la Gaceta del Seminario Judicial de la Federación con el registro digital 205635.</w:t>
      </w:r>
    </w:p>
    <w:p w14:paraId="5021734F" w14:textId="77777777" w:rsidR="00226B9C" w:rsidRPr="00A12C51" w:rsidRDefault="00226B9C" w:rsidP="00226B9C">
      <w:pPr>
        <w:spacing w:line="360" w:lineRule="auto"/>
        <w:jc w:val="both"/>
        <w:rPr>
          <w:rFonts w:ascii="Palatino Linotype" w:hAnsi="Palatino Linotype"/>
          <w:lang w:val="es-MX"/>
        </w:rPr>
      </w:pPr>
    </w:p>
    <w:p w14:paraId="2E5188EA"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FE40CB" w14:textId="77777777" w:rsidR="00226B9C" w:rsidRPr="00A12C51" w:rsidRDefault="00226B9C" w:rsidP="00226B9C">
      <w:pPr>
        <w:spacing w:line="360" w:lineRule="auto"/>
        <w:jc w:val="both"/>
        <w:rPr>
          <w:rFonts w:ascii="Palatino Linotype" w:hAnsi="Palatino Linotype"/>
          <w:lang w:val="es-MX"/>
        </w:rPr>
      </w:pPr>
    </w:p>
    <w:p w14:paraId="1D085FAD"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54B1E9A"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 </w:t>
      </w:r>
    </w:p>
    <w:p w14:paraId="0DE1E0FA"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 </w:t>
      </w:r>
      <w:r w:rsidRPr="00A12C51">
        <w:rPr>
          <w:rFonts w:ascii="Palatino Linotype" w:hAnsi="Palatino Linotype"/>
          <w:b/>
          <w:i/>
          <w:lang w:val="es-MX"/>
        </w:rPr>
        <w:t>“PLAZO RAZONABLE PARA RESOLVER. DIMENSIÓN Y EFECTOS DE ESTE CONCEPTO CUANDO SE ADUCE EXCESIVA CARGA DE TRABAJO.”</w:t>
      </w:r>
      <w:r w:rsidRPr="00A12C51">
        <w:rPr>
          <w:rFonts w:ascii="Palatino Linotype" w:hAnsi="Palatino Linotype"/>
          <w:lang w:val="es-MX"/>
        </w:rPr>
        <w:t xml:space="preserve"> consultable en el Seminario Judicial de la Federación y su gaceta, con el registro digital 2002351.</w:t>
      </w:r>
    </w:p>
    <w:p w14:paraId="2D8080EE"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lang w:val="es-MX"/>
        </w:rPr>
        <w:t xml:space="preserve"> </w:t>
      </w:r>
    </w:p>
    <w:p w14:paraId="35DF0773" w14:textId="77777777"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b/>
          <w:i/>
          <w:lang w:val="es-MX"/>
        </w:rPr>
        <w:t>“PLAZO RAZONABLE PARA RESOLVER. CONCEPTO Y ELEMENTOS QUE LO INTEGRAN A LA LUZ DEL DERECHO INTERNACIONAL DE LOS DERECHOS HUMANOS.”</w:t>
      </w:r>
      <w:r w:rsidRPr="00A12C51">
        <w:rPr>
          <w:rFonts w:ascii="Palatino Linotype" w:hAnsi="Palatino Linotype"/>
          <w:lang w:val="es-MX"/>
        </w:rPr>
        <w:t>, visible en el Seminario Judicial de la Federación y su gaceta, con el registro digital 2002350.</w:t>
      </w:r>
    </w:p>
    <w:p w14:paraId="482D8A36" w14:textId="77777777" w:rsidR="00226B9C" w:rsidRPr="00A12C51" w:rsidRDefault="00226B9C" w:rsidP="00226B9C">
      <w:pPr>
        <w:spacing w:line="360" w:lineRule="auto"/>
        <w:jc w:val="both"/>
        <w:rPr>
          <w:rFonts w:ascii="Palatino Linotype" w:hAnsi="Palatino Linotype"/>
          <w:lang w:val="es-MX"/>
        </w:rPr>
      </w:pPr>
    </w:p>
    <w:p w14:paraId="2C9D7C92" w14:textId="161C25BE" w:rsidR="00226B9C" w:rsidRPr="00A12C51" w:rsidRDefault="00226B9C" w:rsidP="00226B9C">
      <w:pPr>
        <w:spacing w:line="360" w:lineRule="auto"/>
        <w:jc w:val="both"/>
        <w:rPr>
          <w:rFonts w:ascii="Palatino Linotype" w:hAnsi="Palatino Linotype"/>
          <w:lang w:val="es-MX"/>
        </w:rPr>
      </w:pPr>
      <w:r w:rsidRPr="00A12C51">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3FE6FCE8" w14:textId="77777777" w:rsidR="00177F56" w:rsidRPr="00A12C51"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A12C51" w:rsidRDefault="00E74701" w:rsidP="00270257">
      <w:pPr>
        <w:spacing w:line="360" w:lineRule="auto"/>
        <w:jc w:val="center"/>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C O N S I D E R A N</w:t>
      </w:r>
      <w:r w:rsidR="00D57F74" w:rsidRPr="00A12C51">
        <w:rPr>
          <w:rFonts w:ascii="Palatino Linotype" w:eastAsiaTheme="minorHAnsi" w:hAnsi="Palatino Linotype" w:cs="Arial"/>
          <w:b/>
          <w:sz w:val="28"/>
          <w:lang w:val="es-MX" w:eastAsia="en-US"/>
        </w:rPr>
        <w:t xml:space="preserve"> D O </w:t>
      </w:r>
    </w:p>
    <w:p w14:paraId="6E24D6C0" w14:textId="77777777" w:rsidR="00270257" w:rsidRPr="00A12C51" w:rsidRDefault="00270257" w:rsidP="00763D8A">
      <w:pPr>
        <w:pStyle w:val="Sinespaciado"/>
        <w:rPr>
          <w:rFonts w:eastAsiaTheme="minorHAnsi"/>
          <w:lang w:eastAsia="en-US"/>
        </w:rPr>
      </w:pPr>
    </w:p>
    <w:p w14:paraId="164F7678" w14:textId="77777777" w:rsidR="0029071C" w:rsidRPr="00A12C51" w:rsidRDefault="0029071C" w:rsidP="0029071C">
      <w:pPr>
        <w:spacing w:line="360" w:lineRule="auto"/>
        <w:jc w:val="both"/>
        <w:rPr>
          <w:rFonts w:ascii="Palatino Linotype" w:eastAsiaTheme="minorHAnsi" w:hAnsi="Palatino Linotype" w:cs="Arial"/>
          <w:sz w:val="28"/>
          <w:lang w:val="es-MX" w:eastAsia="en-US"/>
        </w:rPr>
      </w:pPr>
      <w:r w:rsidRPr="00A12C51">
        <w:rPr>
          <w:rFonts w:ascii="Palatino Linotype" w:eastAsiaTheme="minorHAnsi" w:hAnsi="Palatino Linotype" w:cs="Arial"/>
          <w:b/>
          <w:sz w:val="28"/>
          <w:lang w:val="es-MX" w:eastAsia="en-US"/>
        </w:rPr>
        <w:t>PRIMERO. De la competencia</w:t>
      </w:r>
      <w:r w:rsidRPr="00A12C51">
        <w:rPr>
          <w:rFonts w:ascii="Palatino Linotype" w:eastAsiaTheme="minorHAnsi" w:hAnsi="Palatino Linotype" w:cs="Arial"/>
          <w:sz w:val="28"/>
          <w:lang w:val="es-MX" w:eastAsia="en-US"/>
        </w:rPr>
        <w:t>.</w:t>
      </w:r>
    </w:p>
    <w:p w14:paraId="3A1A9A8B" w14:textId="50E0A19F" w:rsidR="00247095" w:rsidRPr="00A12C51" w:rsidRDefault="005C4743" w:rsidP="00CC0B81">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A12C51">
        <w:rPr>
          <w:rFonts w:ascii="Palatino Linotype" w:eastAsiaTheme="minorHAnsi" w:hAnsi="Palatino Linotype" w:cs="Arial"/>
          <w:lang w:val="es-MX" w:eastAsia="en-US"/>
        </w:rPr>
        <w:t>tercero</w:t>
      </w:r>
      <w:r w:rsidRPr="00A12C51">
        <w:rPr>
          <w:rFonts w:ascii="Palatino Linotype" w:eastAsiaTheme="minorHAnsi" w:hAnsi="Palatino Linotype" w:cs="Arial"/>
          <w:lang w:val="es-MX" w:eastAsia="en-US"/>
        </w:rPr>
        <w:t xml:space="preserve"> y trigésimo </w:t>
      </w:r>
      <w:r w:rsidR="008D2478" w:rsidRPr="00A12C51">
        <w:rPr>
          <w:rFonts w:ascii="Palatino Linotype" w:eastAsiaTheme="minorHAnsi" w:hAnsi="Palatino Linotype" w:cs="Arial"/>
          <w:lang w:val="es-MX" w:eastAsia="en-US"/>
        </w:rPr>
        <w:t>cuarto</w:t>
      </w:r>
      <w:r w:rsidRPr="00A12C51">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4A5220F" w14:textId="77777777" w:rsidR="00226B9C" w:rsidRPr="00A12C51" w:rsidRDefault="00226B9C" w:rsidP="00CC0B81">
      <w:pPr>
        <w:spacing w:line="360" w:lineRule="auto"/>
        <w:jc w:val="both"/>
        <w:rPr>
          <w:rFonts w:ascii="Palatino Linotype" w:eastAsiaTheme="minorHAnsi" w:hAnsi="Palatino Linotype" w:cs="Arial"/>
          <w:lang w:val="es-MX" w:eastAsia="en-US"/>
        </w:rPr>
      </w:pPr>
    </w:p>
    <w:p w14:paraId="338B74C3" w14:textId="77777777" w:rsidR="0029071C" w:rsidRPr="00A12C5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12C5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12C51">
        <w:rPr>
          <w:rFonts w:ascii="Palatino Linotype" w:eastAsiaTheme="minorHAnsi" w:hAnsi="Palatino Linotype" w:cs="Arial"/>
          <w:lang w:val="es-MX" w:eastAsia="en-US"/>
        </w:rPr>
        <w:lastRenderedPageBreak/>
        <w:t>derecho de acceso a la información pública y garantizando el princip</w:t>
      </w:r>
      <w:r w:rsidR="0027553E" w:rsidRPr="00A12C51">
        <w:rPr>
          <w:rFonts w:ascii="Palatino Linotype" w:eastAsiaTheme="minorHAnsi" w:hAnsi="Palatino Linotype" w:cs="Arial"/>
          <w:lang w:val="es-MX" w:eastAsia="en-US"/>
        </w:rPr>
        <w:t>io rector de máxima publicidad.</w:t>
      </w:r>
    </w:p>
    <w:p w14:paraId="3C06AFBB" w14:textId="77777777" w:rsidR="006107BE" w:rsidRPr="00A12C51"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12C5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12C5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12C5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12C5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A12C5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5879EAA" w14:textId="77777777" w:rsidR="002A7EA9" w:rsidRPr="00A12C51" w:rsidRDefault="002A7EA9"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A12C51" w:rsidRDefault="00177F56" w:rsidP="00177F56">
      <w:pPr>
        <w:autoSpaceDE w:val="0"/>
        <w:autoSpaceDN w:val="0"/>
        <w:adjustRightInd w:val="0"/>
        <w:spacing w:line="360" w:lineRule="auto"/>
        <w:jc w:val="both"/>
        <w:rPr>
          <w:rFonts w:ascii="Palatino Linotype" w:hAnsi="Palatino Linotype" w:cs="Arial"/>
          <w:b/>
        </w:rPr>
      </w:pPr>
      <w:r w:rsidRPr="00A12C51">
        <w:rPr>
          <w:rFonts w:ascii="Palatino Linotype" w:hAnsi="Palatino Linotype" w:cs="Arial"/>
          <w:b/>
          <w:sz w:val="28"/>
        </w:rPr>
        <w:t>TERCERO. Cuestiones de previo y especial pronunciamiento</w:t>
      </w:r>
      <w:r w:rsidRPr="00A12C51">
        <w:rPr>
          <w:rFonts w:ascii="Palatino Linotype" w:hAnsi="Palatino Linotype" w:cs="Arial"/>
          <w:b/>
        </w:rPr>
        <w:t>.</w:t>
      </w:r>
    </w:p>
    <w:p w14:paraId="361AECE2" w14:textId="16618846" w:rsidR="00177F56" w:rsidRPr="00A12C51" w:rsidRDefault="00177F56" w:rsidP="00177F56">
      <w:pPr>
        <w:spacing w:line="360" w:lineRule="auto"/>
        <w:jc w:val="both"/>
        <w:rPr>
          <w:rFonts w:ascii="Palatino Linotype" w:hAnsi="Palatino Linotype" w:cs="Arial"/>
        </w:rPr>
      </w:pPr>
      <w:r w:rsidRPr="00A12C5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12C51">
        <w:rPr>
          <w:rFonts w:ascii="Palatino Linotype" w:hAnsi="Palatino Linotype"/>
          <w:b/>
        </w:rPr>
        <w:t>Recurrente,</w:t>
      </w:r>
      <w:r w:rsidRPr="00A12C5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A12C51">
        <w:rPr>
          <w:rFonts w:ascii="Palatino Linotype" w:hAnsi="Palatino Linotype"/>
        </w:rPr>
        <w:lastRenderedPageBreak/>
        <w:t>es requisito indispensable contener el nombre cuando se hace la impugnación de manera electrónica, ello porque no se advierte nombre en específico</w:t>
      </w:r>
      <w:r w:rsidRPr="00A12C51">
        <w:rPr>
          <w:rFonts w:ascii="Palatino Linotype" w:hAnsi="Palatino Linotype" w:cs="Arial"/>
        </w:rPr>
        <w:t>, del cual no se colige que corresponda al nombre de una persona.</w:t>
      </w:r>
    </w:p>
    <w:p w14:paraId="0AA2B9BC" w14:textId="77777777" w:rsidR="00F03A31" w:rsidRPr="00A12C51" w:rsidRDefault="00F03A31" w:rsidP="00177F56">
      <w:pPr>
        <w:spacing w:line="360" w:lineRule="auto"/>
        <w:jc w:val="both"/>
        <w:rPr>
          <w:rFonts w:ascii="Palatino Linotype" w:hAnsi="Palatino Linotype" w:cs="Arial"/>
        </w:rPr>
      </w:pPr>
    </w:p>
    <w:p w14:paraId="41FE5F30"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cs="Arial"/>
        </w:rPr>
      </w:pPr>
      <w:r w:rsidRPr="00A12C51">
        <w:rPr>
          <w:rFonts w:ascii="Palatino Linotype" w:hAnsi="Palatino Linotype" w:cs="Arial"/>
        </w:rPr>
        <w:t xml:space="preserve">Esta Ponencia considera importante abordar el análisis de los requisitos de procedibilidad de los recursos de revisión, así el artículo 180 de la </w:t>
      </w:r>
      <w:r w:rsidRPr="00A12C51">
        <w:rPr>
          <w:rFonts w:ascii="Palatino Linotype" w:hAnsi="Palatino Linotype" w:cs="Arial"/>
          <w:lang w:eastAsia="es-MX"/>
        </w:rPr>
        <w:t xml:space="preserve">Ley de Transparencia y Acceso a la Información Pública del Estado de México y Municipios, que </w:t>
      </w:r>
      <w:r w:rsidRPr="00A12C51">
        <w:rPr>
          <w:rFonts w:ascii="Palatino Linotype" w:hAnsi="Palatino Linotype" w:cs="Arial"/>
        </w:rPr>
        <w:t>establece lo siguiente:</w:t>
      </w:r>
    </w:p>
    <w:p w14:paraId="56967A0B" w14:textId="77777777" w:rsidR="00177F56" w:rsidRPr="00A12C51" w:rsidRDefault="00177F56" w:rsidP="00177F56">
      <w:pPr>
        <w:rPr>
          <w:lang w:val="es-MX"/>
        </w:rPr>
      </w:pPr>
    </w:p>
    <w:p w14:paraId="65D4EE61" w14:textId="77777777" w:rsidR="00177F56" w:rsidRPr="00A12C51" w:rsidRDefault="00177F56" w:rsidP="00177F56">
      <w:pPr>
        <w:ind w:left="851" w:right="851"/>
        <w:jc w:val="both"/>
        <w:rPr>
          <w:rFonts w:ascii="Palatino Linotype" w:hAnsi="Palatino Linotype"/>
          <w:b/>
          <w:i/>
          <w:sz w:val="22"/>
        </w:rPr>
      </w:pPr>
      <w:r w:rsidRPr="00A12C51">
        <w:rPr>
          <w:rFonts w:ascii="Palatino Linotype" w:hAnsi="Palatino Linotype"/>
          <w:i/>
          <w:sz w:val="22"/>
        </w:rPr>
        <w:t>“</w:t>
      </w:r>
      <w:r w:rsidRPr="00A12C51">
        <w:rPr>
          <w:rFonts w:ascii="Palatino Linotype" w:hAnsi="Palatino Linotype"/>
          <w:b/>
          <w:i/>
          <w:sz w:val="22"/>
        </w:rPr>
        <w:t xml:space="preserve">Artículo 180. </w:t>
      </w:r>
      <w:r w:rsidRPr="00A12C51">
        <w:rPr>
          <w:rFonts w:ascii="Palatino Linotype" w:hAnsi="Palatino Linotype"/>
          <w:i/>
          <w:sz w:val="22"/>
        </w:rPr>
        <w:t xml:space="preserve">El </w:t>
      </w:r>
      <w:r w:rsidRPr="00A12C51">
        <w:rPr>
          <w:rFonts w:ascii="Palatino Linotype" w:hAnsi="Palatino Linotype" w:cs="Arial"/>
          <w:i/>
          <w:sz w:val="22"/>
        </w:rPr>
        <w:t>recurso</w:t>
      </w:r>
      <w:r w:rsidRPr="00A12C51">
        <w:rPr>
          <w:rFonts w:ascii="Palatino Linotype" w:hAnsi="Palatino Linotype"/>
          <w:i/>
          <w:sz w:val="22"/>
        </w:rPr>
        <w:t xml:space="preserve"> </w:t>
      </w:r>
      <w:r w:rsidRPr="00A12C51">
        <w:rPr>
          <w:rFonts w:ascii="Palatino Linotype" w:hAnsi="Palatino Linotype" w:cs="Arial"/>
          <w:i/>
          <w:sz w:val="22"/>
          <w:lang w:eastAsia="es-MX"/>
        </w:rPr>
        <w:t>de</w:t>
      </w:r>
      <w:r w:rsidRPr="00A12C51">
        <w:rPr>
          <w:rFonts w:ascii="Palatino Linotype" w:hAnsi="Palatino Linotype"/>
          <w:i/>
          <w:sz w:val="22"/>
        </w:rPr>
        <w:t xml:space="preserve"> revisión contendrá:</w:t>
      </w:r>
      <w:r w:rsidRPr="00A12C51">
        <w:rPr>
          <w:rFonts w:ascii="Palatino Linotype" w:hAnsi="Palatino Linotype"/>
          <w:b/>
          <w:i/>
          <w:sz w:val="22"/>
        </w:rPr>
        <w:t xml:space="preserve"> </w:t>
      </w:r>
    </w:p>
    <w:p w14:paraId="34C9FF24" w14:textId="77777777" w:rsidR="00177F56" w:rsidRPr="00A12C51" w:rsidRDefault="00177F56" w:rsidP="00177F56">
      <w:pPr>
        <w:ind w:left="851" w:right="851"/>
        <w:jc w:val="both"/>
        <w:rPr>
          <w:rFonts w:ascii="Palatino Linotype" w:hAnsi="Palatino Linotype"/>
          <w:b/>
          <w:i/>
          <w:sz w:val="22"/>
        </w:rPr>
      </w:pPr>
      <w:r w:rsidRPr="00A12C51">
        <w:rPr>
          <w:rFonts w:ascii="Palatino Linotype" w:hAnsi="Palatino Linotype"/>
          <w:b/>
          <w:i/>
          <w:sz w:val="22"/>
        </w:rPr>
        <w:t xml:space="preserve">I. </w:t>
      </w:r>
      <w:r w:rsidRPr="00A12C51">
        <w:rPr>
          <w:rFonts w:ascii="Palatino Linotype" w:hAnsi="Palatino Linotype"/>
          <w:i/>
          <w:sz w:val="22"/>
        </w:rPr>
        <w:t xml:space="preserve">El sujeto obligado ante </w:t>
      </w:r>
      <w:r w:rsidRPr="00A12C51">
        <w:rPr>
          <w:rFonts w:ascii="Palatino Linotype" w:hAnsi="Palatino Linotype" w:cs="Arial"/>
          <w:i/>
          <w:sz w:val="22"/>
        </w:rPr>
        <w:t>la</w:t>
      </w:r>
      <w:r w:rsidRPr="00A12C51">
        <w:rPr>
          <w:rFonts w:ascii="Palatino Linotype" w:hAnsi="Palatino Linotype"/>
          <w:i/>
          <w:sz w:val="22"/>
        </w:rPr>
        <w:t xml:space="preserve"> cual </w:t>
      </w:r>
      <w:r w:rsidRPr="00A12C51">
        <w:rPr>
          <w:rFonts w:ascii="Palatino Linotype" w:hAnsi="Palatino Linotype" w:cs="Arial"/>
          <w:i/>
          <w:sz w:val="22"/>
          <w:lang w:eastAsia="es-MX"/>
        </w:rPr>
        <w:t>se</w:t>
      </w:r>
      <w:r w:rsidRPr="00A12C51">
        <w:rPr>
          <w:rFonts w:ascii="Palatino Linotype" w:hAnsi="Palatino Linotype"/>
          <w:i/>
          <w:sz w:val="22"/>
        </w:rPr>
        <w:t xml:space="preserve"> presentó la solicitud;</w:t>
      </w:r>
      <w:r w:rsidRPr="00A12C51">
        <w:rPr>
          <w:rFonts w:ascii="Palatino Linotype" w:hAnsi="Palatino Linotype"/>
          <w:b/>
          <w:i/>
          <w:sz w:val="22"/>
        </w:rPr>
        <w:t xml:space="preserve"> </w:t>
      </w:r>
    </w:p>
    <w:p w14:paraId="444DE43D" w14:textId="77777777" w:rsidR="00177F56" w:rsidRPr="00A12C51" w:rsidRDefault="00177F56" w:rsidP="00177F56">
      <w:pPr>
        <w:ind w:left="851" w:right="851"/>
        <w:jc w:val="both"/>
        <w:rPr>
          <w:rFonts w:ascii="Palatino Linotype" w:hAnsi="Palatino Linotype"/>
          <w:b/>
          <w:i/>
          <w:sz w:val="22"/>
        </w:rPr>
      </w:pPr>
      <w:r w:rsidRPr="00A12C51">
        <w:rPr>
          <w:rFonts w:ascii="Palatino Linotype" w:hAnsi="Palatino Linotype"/>
          <w:b/>
          <w:i/>
          <w:sz w:val="22"/>
        </w:rPr>
        <w:t xml:space="preserve">II. </w:t>
      </w:r>
      <w:r w:rsidRPr="00A12C51">
        <w:rPr>
          <w:rFonts w:ascii="Palatino Linotype" w:hAnsi="Palatino Linotype"/>
          <w:b/>
          <w:i/>
          <w:sz w:val="22"/>
          <w:u w:val="single"/>
        </w:rPr>
        <w:t xml:space="preserve">El nombre del solicitante </w:t>
      </w:r>
      <w:r w:rsidRPr="00A12C51">
        <w:rPr>
          <w:rFonts w:ascii="Palatino Linotype" w:hAnsi="Palatino Linotype" w:cs="Arial"/>
          <w:b/>
          <w:i/>
          <w:sz w:val="22"/>
          <w:u w:val="single"/>
          <w:lang w:eastAsia="es-MX"/>
        </w:rPr>
        <w:t>que</w:t>
      </w:r>
      <w:r w:rsidRPr="00A12C51">
        <w:rPr>
          <w:rFonts w:ascii="Palatino Linotype" w:hAnsi="Palatino Linotype"/>
          <w:b/>
          <w:i/>
          <w:sz w:val="22"/>
          <w:u w:val="single"/>
        </w:rPr>
        <w:t xml:space="preserve"> recurre</w:t>
      </w:r>
      <w:r w:rsidRPr="00A12C51">
        <w:rPr>
          <w:rFonts w:ascii="Palatino Linotype" w:hAnsi="Palatino Linotype"/>
          <w:b/>
          <w:i/>
          <w:sz w:val="22"/>
        </w:rPr>
        <w:t xml:space="preserve"> </w:t>
      </w:r>
      <w:r w:rsidRPr="00A12C51">
        <w:rPr>
          <w:rFonts w:ascii="Palatino Linotype" w:hAnsi="Palatino Linotype"/>
          <w:i/>
          <w:sz w:val="22"/>
        </w:rPr>
        <w:t>o de su representante y, en su caso, del tercero interesado, así como la dirección o medio que señale para recibir notificaciones;</w:t>
      </w:r>
      <w:r w:rsidRPr="00A12C51">
        <w:rPr>
          <w:rFonts w:ascii="Palatino Linotype" w:hAnsi="Palatino Linotype"/>
          <w:b/>
          <w:i/>
          <w:sz w:val="22"/>
        </w:rPr>
        <w:t xml:space="preserve"> </w:t>
      </w:r>
    </w:p>
    <w:p w14:paraId="7B39E208"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rPr>
      </w:pPr>
      <w:r w:rsidRPr="00A12C51">
        <w:rPr>
          <w:rFonts w:ascii="Palatino Linotype" w:hAnsi="Palatino Linotype"/>
        </w:rPr>
        <w:t xml:space="preserve">En principio, de una interpretación del artículo transcrito se observan los requisitos que </w:t>
      </w:r>
      <w:r w:rsidRPr="00A12C51">
        <w:rPr>
          <w:rFonts w:ascii="Palatino Linotype" w:hAnsi="Palatino Linotype" w:cs="Arial"/>
        </w:rPr>
        <w:t>deberán</w:t>
      </w:r>
      <w:r w:rsidRPr="00A12C51">
        <w:rPr>
          <w:rFonts w:ascii="Palatino Linotype" w:hAnsi="Palatino Linotype"/>
        </w:rPr>
        <w:t xml:space="preserve"> contener los recursos de revisión; sobre el particular, de la revisión del expediente electrónico del </w:t>
      </w:r>
      <w:r w:rsidRPr="00A12C51">
        <w:rPr>
          <w:rFonts w:ascii="Palatino Linotype" w:hAnsi="Palatino Linotype"/>
          <w:b/>
        </w:rPr>
        <w:t>SAIMEX</w:t>
      </w:r>
      <w:r w:rsidRPr="00A12C51">
        <w:rPr>
          <w:rFonts w:ascii="Palatino Linotype" w:hAnsi="Palatino Linotype"/>
        </w:rPr>
        <w:t xml:space="preserve"> se desprende que el solicitante y ahora </w:t>
      </w:r>
      <w:r w:rsidRPr="00A12C51">
        <w:rPr>
          <w:rFonts w:ascii="Palatino Linotype" w:hAnsi="Palatino Linotype"/>
          <w:b/>
        </w:rPr>
        <w:t>Recurrente</w:t>
      </w:r>
      <w:r w:rsidRPr="00A12C51">
        <w:rPr>
          <w:rFonts w:ascii="Palatino Linotype" w:hAnsi="Palatino Linotype"/>
        </w:rPr>
        <w:t xml:space="preserve">, en ejercicio de su derecho de acceso a la información pública, no proporcionó un nombre para que </w:t>
      </w:r>
      <w:r w:rsidRPr="00A12C51">
        <w:rPr>
          <w:rFonts w:ascii="Palatino Linotype" w:hAnsi="Palatino Linotype" w:cs="Arial"/>
        </w:rPr>
        <w:t>sea</w:t>
      </w:r>
      <w:r w:rsidRPr="00A12C5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cs="Arial"/>
        </w:rPr>
      </w:pPr>
      <w:r w:rsidRPr="00A12C51">
        <w:rPr>
          <w:rFonts w:ascii="Palatino Linotype" w:hAnsi="Palatino Linotype"/>
        </w:rPr>
        <w:t xml:space="preserve">No obstante lo anterior, debe destacarse que el artículo 15, de </w:t>
      </w:r>
      <w:r w:rsidRPr="00A12C51">
        <w:rPr>
          <w:rFonts w:ascii="Palatino Linotype" w:hAnsi="Palatino Linotype" w:cs="Arial"/>
          <w:lang w:eastAsia="es-MX"/>
        </w:rPr>
        <w:t xml:space="preserve">Ley de Transparencia y Acceso a la </w:t>
      </w:r>
      <w:r w:rsidRPr="00A12C51">
        <w:rPr>
          <w:rFonts w:ascii="Palatino Linotype" w:hAnsi="Palatino Linotype" w:cs="Arial"/>
        </w:rPr>
        <w:t>Información</w:t>
      </w:r>
      <w:r w:rsidRPr="00A12C51">
        <w:rPr>
          <w:rFonts w:ascii="Palatino Linotype" w:hAnsi="Palatino Linotype" w:cs="Arial"/>
          <w:lang w:eastAsia="es-MX"/>
        </w:rPr>
        <w:t xml:space="preserve"> Pública del Estado de México y Municipios </w:t>
      </w:r>
      <w:r w:rsidRPr="00A12C51">
        <w:rPr>
          <w:rFonts w:ascii="Palatino Linotype" w:hAnsi="Palatino Linotype" w:cs="Arial"/>
          <w:iCs/>
        </w:rPr>
        <w:t xml:space="preserve">prevé que, </w:t>
      </w:r>
      <w:r w:rsidRPr="00A12C51">
        <w:rPr>
          <w:rFonts w:ascii="Palatino Linotype" w:hAnsi="Palatino Linotype"/>
        </w:rPr>
        <w:t xml:space="preserve">toda persona tendrá acceso a la información </w:t>
      </w:r>
      <w:r w:rsidRPr="00A12C51">
        <w:rPr>
          <w:rFonts w:ascii="Palatino Linotype" w:hAnsi="Palatino Linotype" w:cs="Arial"/>
        </w:rPr>
        <w:t xml:space="preserve">sin necesidad de acreditar interés alguno o justificar su utilización, de lo que se infiere que para el </w:t>
      </w:r>
      <w:r w:rsidRPr="00A12C51">
        <w:rPr>
          <w:rFonts w:ascii="Palatino Linotype" w:hAnsi="Palatino Linotype"/>
        </w:rPr>
        <w:t>ejercicio</w:t>
      </w:r>
      <w:r w:rsidRPr="00A12C51">
        <w:rPr>
          <w:rFonts w:ascii="Palatino Linotype" w:hAnsi="Palatino Linotype" w:cs="Arial"/>
        </w:rPr>
        <w:t xml:space="preserve"> del derecho de acceso a la información pública, el nombre no es un requisito </w:t>
      </w:r>
      <w:r w:rsidRPr="00A12C51">
        <w:rPr>
          <w:rFonts w:ascii="Palatino Linotype" w:hAnsi="Palatino Linotype" w:cs="Arial"/>
          <w:i/>
        </w:rPr>
        <w:t>sine qua non</w:t>
      </w:r>
      <w:r w:rsidRPr="00A12C51">
        <w:rPr>
          <w:rFonts w:ascii="Palatino Linotype" w:hAnsi="Palatino Linotype" w:cs="Arial"/>
        </w:rPr>
        <w:t xml:space="preserve"> que los particulares </w:t>
      </w:r>
      <w:r w:rsidRPr="00A12C51">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A12C51"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A12C51"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12C51">
        <w:rPr>
          <w:rFonts w:ascii="Palatino Linotype" w:hAnsi="Palatino Linotype" w:cs="Arial"/>
        </w:rPr>
        <w:t>derecho</w:t>
      </w:r>
      <w:r w:rsidRPr="00A12C5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1024F1" w14:textId="77777777" w:rsidR="002A7EA9" w:rsidRPr="00A12C51" w:rsidRDefault="002A7EA9"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A12C51"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A12C51">
        <w:rPr>
          <w:rFonts w:ascii="Palatino Linotype" w:eastAsiaTheme="minorHAnsi" w:hAnsi="Palatino Linotype" w:cs="Arial"/>
          <w:b/>
          <w:sz w:val="28"/>
          <w:lang w:val="es-MX" w:eastAsia="en-US"/>
        </w:rPr>
        <w:t>CUARTO</w:t>
      </w:r>
      <w:r w:rsidR="006C7783" w:rsidRPr="00A12C51">
        <w:rPr>
          <w:rFonts w:ascii="Palatino Linotype" w:eastAsiaTheme="minorHAnsi" w:hAnsi="Palatino Linotype" w:cs="Arial"/>
          <w:b/>
          <w:sz w:val="28"/>
          <w:lang w:val="es-MX" w:eastAsia="en-US"/>
        </w:rPr>
        <w:t xml:space="preserve">. Del estudio de las causas de improcedencia. </w:t>
      </w:r>
    </w:p>
    <w:p w14:paraId="48410359" w14:textId="36B5AAF7" w:rsidR="00247095" w:rsidRPr="00A12C5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12C51">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A12C51">
        <w:rPr>
          <w:rStyle w:val="Refdenotaalpie"/>
          <w:rFonts w:ascii="Palatino Linotype" w:eastAsiaTheme="minorHAnsi" w:hAnsi="Palatino Linotype" w:cs="Arial"/>
          <w:lang w:val="es-MX" w:eastAsia="en-US"/>
        </w:rPr>
        <w:footnoteReference w:id="1"/>
      </w:r>
      <w:r w:rsidRPr="00A12C51">
        <w:rPr>
          <w:rFonts w:ascii="Palatino Linotype" w:eastAsiaTheme="minorHAnsi" w:hAnsi="Palatino Linotype" w:cs="Arial"/>
          <w:lang w:val="es-MX" w:eastAsia="en-US"/>
        </w:rPr>
        <w:t>.</w:t>
      </w:r>
    </w:p>
    <w:p w14:paraId="1FBC24A9" w14:textId="77777777" w:rsidR="00F03A31" w:rsidRPr="00A12C51" w:rsidRDefault="00F03A3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12C5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12C51" w:rsidRDefault="006C7783" w:rsidP="006C7783">
      <w:pPr>
        <w:rPr>
          <w:lang w:val="es-MX"/>
        </w:rPr>
      </w:pPr>
    </w:p>
    <w:p w14:paraId="4BC792C7"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w:t>
      </w:r>
      <w:r w:rsidRPr="00A12C51">
        <w:rPr>
          <w:rFonts w:ascii="Palatino Linotype" w:hAnsi="Palatino Linotype" w:cs="Arial"/>
          <w:b/>
          <w:i/>
          <w:sz w:val="22"/>
          <w:szCs w:val="22"/>
        </w:rPr>
        <w:t>Artículo 191.</w:t>
      </w:r>
      <w:r w:rsidRPr="00A12C51">
        <w:rPr>
          <w:rFonts w:ascii="Palatino Linotype" w:hAnsi="Palatino Linotype" w:cs="Arial"/>
          <w:i/>
          <w:sz w:val="22"/>
          <w:szCs w:val="22"/>
        </w:rPr>
        <w:t xml:space="preserve"> El recurso será desechado por improcedente cuando:  </w:t>
      </w:r>
    </w:p>
    <w:p w14:paraId="4256B0AA"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 xml:space="preserve">III. No actualice alguno de los supuestos previstos en la presente Ley;  </w:t>
      </w:r>
    </w:p>
    <w:p w14:paraId="256C7B77"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IV. No se haya desahogado la prevención en los términos establecidos en la presente Ley;</w:t>
      </w:r>
    </w:p>
    <w:p w14:paraId="4DC94485"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 xml:space="preserve">V. Se impugne la veracidad de la información proporcionada;  </w:t>
      </w:r>
    </w:p>
    <w:p w14:paraId="3D567650"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 xml:space="preserve">VI. Se trate de una consulta, o trámite en específico; y  </w:t>
      </w:r>
    </w:p>
    <w:p w14:paraId="3905A64B" w14:textId="77777777" w:rsidR="006C7783" w:rsidRPr="00A12C51" w:rsidRDefault="006C7783" w:rsidP="006C7783">
      <w:pPr>
        <w:autoSpaceDE w:val="0"/>
        <w:autoSpaceDN w:val="0"/>
        <w:adjustRightInd w:val="0"/>
        <w:ind w:left="708" w:right="850"/>
        <w:jc w:val="both"/>
        <w:rPr>
          <w:rFonts w:ascii="Palatino Linotype" w:hAnsi="Palatino Linotype" w:cs="Arial"/>
          <w:i/>
          <w:sz w:val="22"/>
          <w:szCs w:val="22"/>
        </w:rPr>
      </w:pPr>
      <w:r w:rsidRPr="00A12C51">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12C51"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12C5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12C51"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A12C51" w:rsidRDefault="006C7783" w:rsidP="006C7783">
      <w:pPr>
        <w:autoSpaceDE w:val="0"/>
        <w:autoSpaceDN w:val="0"/>
        <w:adjustRightInd w:val="0"/>
        <w:spacing w:line="360" w:lineRule="auto"/>
        <w:jc w:val="both"/>
        <w:rPr>
          <w:rFonts w:ascii="Palatino Linotype" w:hAnsi="Palatino Linotype" w:cs="Arial"/>
        </w:rPr>
      </w:pPr>
      <w:r w:rsidRPr="00A12C5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F51B0BE" w14:textId="77777777" w:rsidR="00F03A31" w:rsidRPr="00A12C51"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A12C51" w:rsidRDefault="00177F56" w:rsidP="006C7783">
      <w:pPr>
        <w:autoSpaceDE w:val="0"/>
        <w:autoSpaceDN w:val="0"/>
        <w:adjustRightInd w:val="0"/>
        <w:spacing w:line="360" w:lineRule="auto"/>
        <w:jc w:val="both"/>
        <w:rPr>
          <w:rFonts w:ascii="Palatino Linotype" w:hAnsi="Palatino Linotype" w:cs="Arial"/>
          <w:sz w:val="28"/>
        </w:rPr>
      </w:pPr>
      <w:r w:rsidRPr="00A12C51">
        <w:rPr>
          <w:rFonts w:ascii="Palatino Linotype" w:hAnsi="Palatino Linotype" w:cs="Arial"/>
          <w:b/>
          <w:sz w:val="28"/>
        </w:rPr>
        <w:t>QUIN</w:t>
      </w:r>
      <w:r w:rsidR="006C7783" w:rsidRPr="00A12C51">
        <w:rPr>
          <w:rFonts w:ascii="Palatino Linotype" w:hAnsi="Palatino Linotype" w:cs="Arial"/>
          <w:b/>
          <w:sz w:val="28"/>
        </w:rPr>
        <w:t>TO. Del estudio y resolución del asunto.</w:t>
      </w:r>
      <w:r w:rsidR="006C7783" w:rsidRPr="00A12C51">
        <w:rPr>
          <w:rFonts w:ascii="Palatino Linotype" w:hAnsi="Palatino Linotype" w:cs="Arial"/>
          <w:sz w:val="28"/>
        </w:rPr>
        <w:t xml:space="preserve"> </w:t>
      </w:r>
    </w:p>
    <w:p w14:paraId="0FCA955A" w14:textId="77777777" w:rsidR="006C7783" w:rsidRPr="00A12C5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12C51"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12C51" w:rsidRDefault="00113DEF" w:rsidP="00113DEF">
      <w:pPr>
        <w:spacing w:line="360" w:lineRule="auto"/>
        <w:ind w:right="141"/>
        <w:jc w:val="both"/>
        <w:rPr>
          <w:rFonts w:ascii="Palatino Linotype" w:eastAsiaTheme="minorHAnsi" w:hAnsi="Palatino Linotype" w:cstheme="minorBidi"/>
          <w:lang w:val="es-MX" w:eastAsia="es-MX"/>
        </w:rPr>
      </w:pPr>
      <w:r w:rsidRPr="00A12C5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12C51">
        <w:rPr>
          <w:rFonts w:ascii="Palatino Linotype" w:eastAsiaTheme="minorHAnsi" w:hAnsi="Palatino Linotype" w:cstheme="minorBidi"/>
          <w:b/>
          <w:lang w:val="es-MX" w:eastAsia="es-MX"/>
        </w:rPr>
        <w:t xml:space="preserve"> </w:t>
      </w:r>
      <w:r w:rsidRPr="00A12C51">
        <w:rPr>
          <w:rFonts w:ascii="Palatino Linotype" w:eastAsiaTheme="minorHAnsi" w:hAnsi="Palatino Linotype" w:cstheme="minorBidi"/>
          <w:lang w:val="es-MX" w:eastAsia="es-MX"/>
        </w:rPr>
        <w:t>parte</w:t>
      </w:r>
      <w:r w:rsidRPr="00A12C51">
        <w:rPr>
          <w:rFonts w:ascii="Palatino Linotype" w:eastAsiaTheme="minorHAnsi" w:hAnsi="Palatino Linotype" w:cstheme="minorBidi"/>
          <w:b/>
          <w:lang w:val="es-MX" w:eastAsia="es-MX"/>
        </w:rPr>
        <w:t xml:space="preserve"> Recurrente</w:t>
      </w:r>
      <w:r w:rsidRPr="00A12C51">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12C51" w:rsidRDefault="00113DEF" w:rsidP="00113DEF">
      <w:pPr>
        <w:spacing w:line="360" w:lineRule="auto"/>
        <w:ind w:right="141"/>
        <w:jc w:val="both"/>
        <w:rPr>
          <w:rFonts w:ascii="Palatino Linotype" w:eastAsiaTheme="minorHAnsi" w:hAnsi="Palatino Linotype" w:cstheme="minorBidi"/>
          <w:lang w:val="es-MX" w:eastAsia="es-MX"/>
        </w:rPr>
      </w:pPr>
    </w:p>
    <w:p w14:paraId="3F10D072" w14:textId="70CEAF41" w:rsidR="00EF3F0F" w:rsidRPr="00A12C51" w:rsidRDefault="00113DEF" w:rsidP="0027553E">
      <w:pPr>
        <w:spacing w:line="360" w:lineRule="auto"/>
        <w:ind w:right="141"/>
        <w:jc w:val="both"/>
        <w:rPr>
          <w:rFonts w:ascii="Palatino Linotype" w:eastAsiaTheme="minorHAnsi" w:hAnsi="Palatino Linotype" w:cstheme="minorBidi"/>
          <w:bCs/>
          <w:szCs w:val="22"/>
          <w:lang w:val="es-MX" w:eastAsia="es-MX"/>
        </w:rPr>
      </w:pPr>
      <w:r w:rsidRPr="00A12C51">
        <w:rPr>
          <w:rFonts w:ascii="Palatino Linotype" w:eastAsiaTheme="minorHAnsi" w:hAnsi="Palatino Linotype" w:cstheme="minorBidi"/>
          <w:b/>
          <w:szCs w:val="22"/>
          <w:lang w:val="es-MX" w:eastAsia="es-MX"/>
        </w:rPr>
        <w:lastRenderedPageBreak/>
        <w:t xml:space="preserve">REQUERIMIENTOS SOLICITADOS: </w:t>
      </w:r>
      <w:bookmarkStart w:id="0" w:name="_Hlk169023494"/>
      <w:bookmarkStart w:id="1" w:name="_Hlk172138293"/>
    </w:p>
    <w:p w14:paraId="2CC18681" w14:textId="29477A1B" w:rsidR="00226B9C" w:rsidRPr="00A12C51" w:rsidRDefault="00226B9C" w:rsidP="00226B9C">
      <w:pPr>
        <w:pStyle w:val="Prrafodelista"/>
        <w:numPr>
          <w:ilvl w:val="0"/>
          <w:numId w:val="13"/>
        </w:numPr>
        <w:spacing w:after="240" w:line="276" w:lineRule="auto"/>
        <w:ind w:right="141"/>
        <w:jc w:val="both"/>
        <w:rPr>
          <w:rFonts w:ascii="Palatino Linotype" w:eastAsiaTheme="minorHAnsi" w:hAnsi="Palatino Linotype" w:cstheme="minorBidi"/>
          <w:b/>
          <w:szCs w:val="22"/>
          <w:lang w:val="es-MX" w:eastAsia="es-MX"/>
        </w:rPr>
      </w:pPr>
      <w:r w:rsidRPr="00A12C51">
        <w:rPr>
          <w:rFonts w:ascii="Palatino Linotype" w:eastAsiaTheme="minorHAnsi" w:hAnsi="Palatino Linotype" w:cstheme="minorBidi"/>
          <w:szCs w:val="22"/>
          <w:lang w:val="es-MX" w:eastAsia="es-MX"/>
        </w:rPr>
        <w:t>Copia de las actas de todas las sesiones de la Junta de Gobierno del Sistema Municipal para el Desarrollo Integral de la Familia de Lerma, correspondientes a los ejercicios fiscales 2023, 2024 y 2025. En caso de que existan anexos o acuerdos que formen parte integral de dichas actas y que no contengan datos clasificados, solicito también su entrega.</w:t>
      </w:r>
    </w:p>
    <w:p w14:paraId="71748C49" w14:textId="77777777" w:rsidR="00226B9C" w:rsidRPr="00A12C51" w:rsidRDefault="00226B9C" w:rsidP="00226B9C">
      <w:pPr>
        <w:pStyle w:val="Prrafodelista"/>
        <w:numPr>
          <w:ilvl w:val="0"/>
          <w:numId w:val="13"/>
        </w:numPr>
        <w:spacing w:after="240" w:line="276" w:lineRule="auto"/>
        <w:ind w:right="141"/>
        <w:jc w:val="both"/>
        <w:rPr>
          <w:rFonts w:ascii="Palatino Linotype" w:eastAsiaTheme="minorHAnsi" w:hAnsi="Palatino Linotype" w:cstheme="minorBidi"/>
          <w:szCs w:val="22"/>
          <w:lang w:val="es-MX" w:eastAsia="es-MX"/>
        </w:rPr>
      </w:pPr>
      <w:r w:rsidRPr="00A12C51">
        <w:rPr>
          <w:rFonts w:ascii="Palatino Linotype" w:eastAsiaTheme="minorHAnsi" w:hAnsi="Palatino Linotype" w:cstheme="minorBidi"/>
          <w:szCs w:val="22"/>
          <w:lang w:val="es-MX" w:eastAsia="es-MX"/>
        </w:rPr>
        <w:t xml:space="preserve">En caso de que las actas incluyan información clasificada como reservada o confidencial (datos personales), solicito que se entregue la versión pública de las mismas, donde se elimine o teste únicamente la información protegida, conforme a la normatividad aplicable. </w:t>
      </w:r>
    </w:p>
    <w:p w14:paraId="44265636" w14:textId="72EEED71" w:rsidR="00226B9C" w:rsidRPr="00A12C51" w:rsidRDefault="00226B9C" w:rsidP="00226B9C">
      <w:pPr>
        <w:spacing w:after="240" w:line="276" w:lineRule="auto"/>
        <w:ind w:left="360" w:right="141"/>
        <w:jc w:val="both"/>
        <w:rPr>
          <w:rFonts w:ascii="Palatino Linotype" w:eastAsiaTheme="minorHAnsi" w:hAnsi="Palatino Linotype" w:cstheme="minorBidi"/>
          <w:szCs w:val="22"/>
          <w:lang w:val="es-MX" w:eastAsia="es-MX"/>
        </w:rPr>
      </w:pPr>
      <w:r w:rsidRPr="00A12C51">
        <w:rPr>
          <w:rFonts w:ascii="Palatino Linotype" w:eastAsiaTheme="minorHAnsi" w:hAnsi="Palatino Linotype" w:cstheme="minorBidi"/>
          <w:szCs w:val="22"/>
          <w:lang w:val="es-MX" w:eastAsia="es-MX"/>
        </w:rPr>
        <w:t>Solicito que la información sea entregada en un formato electrónico abierto y editable, preferentemente en formato de texto PDF.</w:t>
      </w:r>
    </w:p>
    <w:bookmarkEnd w:id="0"/>
    <w:bookmarkEnd w:id="1"/>
    <w:p w14:paraId="72050A49" w14:textId="77777777" w:rsidR="002119EF" w:rsidRPr="00A12C51" w:rsidRDefault="002119EF" w:rsidP="00226B9C">
      <w:pPr>
        <w:spacing w:line="360" w:lineRule="auto"/>
        <w:jc w:val="both"/>
        <w:rPr>
          <w:rFonts w:ascii="Palatino Linotype" w:eastAsiaTheme="minorHAnsi" w:hAnsi="Palatino Linotype" w:cs="Arial"/>
          <w:lang w:val="es-MX" w:eastAsia="en-US"/>
        </w:rPr>
      </w:pPr>
    </w:p>
    <w:p w14:paraId="59AB6437" w14:textId="1F4D678B" w:rsidR="00AD4793" w:rsidRPr="00A12C51" w:rsidRDefault="00F94208" w:rsidP="00556CE0">
      <w:pPr>
        <w:spacing w:line="360" w:lineRule="auto"/>
        <w:ind w:right="49"/>
        <w:jc w:val="both"/>
        <w:rPr>
          <w:rFonts w:ascii="Palatino Linotype" w:eastAsiaTheme="minorHAnsi" w:hAnsi="Palatino Linotype" w:cs="Arial"/>
          <w:bCs/>
          <w:lang w:val="es-MX" w:eastAsia="en-US"/>
        </w:rPr>
      </w:pPr>
      <w:r w:rsidRPr="00A12C51">
        <w:rPr>
          <w:rFonts w:ascii="Palatino Linotype" w:eastAsiaTheme="minorHAnsi" w:hAnsi="Palatino Linotype" w:cstheme="minorBidi"/>
          <w:lang w:val="es-MX" w:eastAsia="es-MX"/>
        </w:rPr>
        <w:t>Por lo que</w:t>
      </w:r>
      <w:r w:rsidR="001F2B66" w:rsidRPr="00A12C51">
        <w:rPr>
          <w:rFonts w:ascii="Palatino Linotype" w:eastAsiaTheme="minorHAnsi" w:hAnsi="Palatino Linotype" w:cstheme="minorBidi"/>
          <w:lang w:val="es-MX" w:eastAsia="es-MX"/>
        </w:rPr>
        <w:t>,</w:t>
      </w:r>
      <w:r w:rsidRPr="00A12C51">
        <w:rPr>
          <w:rFonts w:ascii="Palatino Linotype" w:eastAsiaTheme="minorHAnsi" w:hAnsi="Palatino Linotype" w:cstheme="minorBidi"/>
          <w:lang w:val="es-MX" w:eastAsia="es-MX"/>
        </w:rPr>
        <w:t xml:space="preserve"> el </w:t>
      </w:r>
      <w:r w:rsidR="00E142CA" w:rsidRPr="00A12C51">
        <w:rPr>
          <w:rFonts w:ascii="Palatino Linotype" w:eastAsiaTheme="minorHAnsi" w:hAnsi="Palatino Linotype" w:cstheme="minorBidi"/>
          <w:b/>
          <w:lang w:val="es-MX" w:eastAsia="es-MX"/>
        </w:rPr>
        <w:t>Sujeto Obligado</w:t>
      </w:r>
      <w:r w:rsidR="00F07FD2" w:rsidRPr="00A12C51">
        <w:rPr>
          <w:rFonts w:ascii="Palatino Linotype" w:eastAsiaTheme="minorHAnsi" w:hAnsi="Palatino Linotype" w:cstheme="minorBidi"/>
          <w:lang w:val="es-MX" w:eastAsia="es-MX"/>
        </w:rPr>
        <w:t xml:space="preserve"> </w:t>
      </w:r>
      <w:r w:rsidR="000E66DA" w:rsidRPr="00A12C51">
        <w:rPr>
          <w:rFonts w:ascii="Palatino Linotype" w:eastAsiaTheme="minorHAnsi" w:hAnsi="Palatino Linotype" w:cs="Arial"/>
          <w:bCs/>
          <w:lang w:val="es-MX" w:eastAsia="en-US"/>
        </w:rPr>
        <w:t xml:space="preserve">mediante </w:t>
      </w:r>
      <w:r w:rsidR="002206C3" w:rsidRPr="00A12C51">
        <w:rPr>
          <w:rFonts w:ascii="Palatino Linotype" w:eastAsiaTheme="minorHAnsi" w:hAnsi="Palatino Linotype" w:cs="Arial"/>
          <w:bCs/>
          <w:lang w:val="es-MX" w:eastAsia="en-US"/>
        </w:rPr>
        <w:t xml:space="preserve">el oficio </w:t>
      </w:r>
      <w:bookmarkStart w:id="2" w:name="_Hlk208318903"/>
      <w:r w:rsidR="00BC25CE" w:rsidRPr="00A12C51">
        <w:rPr>
          <w:rFonts w:ascii="Palatino Linotype" w:eastAsiaTheme="minorHAnsi" w:hAnsi="Palatino Linotype" w:cs="Arial"/>
          <w:bCs/>
          <w:lang w:val="es-MX" w:eastAsia="en-US"/>
        </w:rPr>
        <w:t xml:space="preserve">número </w:t>
      </w:r>
      <w:r w:rsidR="00F76063" w:rsidRPr="00A12C51">
        <w:rPr>
          <w:rFonts w:ascii="Palatino Linotype" w:eastAsiaTheme="minorHAnsi" w:hAnsi="Palatino Linotype" w:cs="Arial"/>
          <w:b/>
          <w:lang w:val="es-MX" w:eastAsia="en-US"/>
        </w:rPr>
        <w:t>DIFDG/136</w:t>
      </w:r>
      <w:r w:rsidR="00BC25CE" w:rsidRPr="00A12C51">
        <w:rPr>
          <w:rFonts w:ascii="Palatino Linotype" w:eastAsiaTheme="minorHAnsi" w:hAnsi="Palatino Linotype" w:cs="Arial"/>
          <w:b/>
          <w:lang w:val="es-MX" w:eastAsia="en-US"/>
        </w:rPr>
        <w:t>/2025</w:t>
      </w:r>
      <w:r w:rsidR="00BC25CE" w:rsidRPr="00A12C51">
        <w:rPr>
          <w:rFonts w:ascii="Palatino Linotype" w:eastAsiaTheme="minorHAnsi" w:hAnsi="Palatino Linotype" w:cs="Arial"/>
          <w:bCs/>
          <w:lang w:val="es-MX" w:eastAsia="en-US"/>
        </w:rPr>
        <w:t xml:space="preserve">, firmado por </w:t>
      </w:r>
      <w:bookmarkStart w:id="3" w:name="_Hlk210731872"/>
      <w:r w:rsidR="00F76063" w:rsidRPr="00A12C51">
        <w:rPr>
          <w:rFonts w:ascii="Palatino Linotype" w:eastAsiaTheme="minorHAnsi" w:hAnsi="Palatino Linotype" w:cs="Arial"/>
          <w:bCs/>
          <w:lang w:val="es-MX" w:eastAsia="en-US"/>
        </w:rPr>
        <w:t>la Directora General del SMDIF Lerma, informó que, las actas de las sesiones de la Junta de Gobierno del Sistema Municipal para el Desarrollo Integral de la Familia de Lerma, se encuentran publicadas para consulta y des</w:t>
      </w:r>
      <w:r w:rsidR="00AD4793" w:rsidRPr="00A12C51">
        <w:rPr>
          <w:rFonts w:ascii="Palatino Linotype" w:eastAsiaTheme="minorHAnsi" w:hAnsi="Palatino Linotype" w:cs="Arial"/>
          <w:bCs/>
          <w:lang w:val="es-MX" w:eastAsia="en-US"/>
        </w:rPr>
        <w:t>carga en el siguiente enlace electrónico.</w:t>
      </w:r>
    </w:p>
    <w:p w14:paraId="643F17F2" w14:textId="3DCA1B72" w:rsidR="00AD4793" w:rsidRPr="00A12C51" w:rsidRDefault="00AD4793" w:rsidP="00AD4793">
      <w:pPr>
        <w:spacing w:line="360" w:lineRule="auto"/>
        <w:ind w:right="49"/>
        <w:jc w:val="center"/>
        <w:rPr>
          <w:rFonts w:ascii="Palatino Linotype" w:eastAsiaTheme="minorHAnsi" w:hAnsi="Palatino Linotype" w:cs="Arial"/>
          <w:bCs/>
          <w:lang w:val="es-MX" w:eastAsia="en-US"/>
        </w:rPr>
      </w:pPr>
      <w:r w:rsidRPr="00A12C51">
        <w:rPr>
          <w:rFonts w:ascii="Palatino Linotype" w:eastAsiaTheme="minorHAnsi" w:hAnsi="Palatino Linotype" w:cs="Arial"/>
          <w:bCs/>
          <w:noProof/>
          <w:lang w:val="es-MX" w:eastAsia="es-MX"/>
        </w:rPr>
        <w:drawing>
          <wp:inline distT="0" distB="0" distL="0" distR="0" wp14:anchorId="0D8BB916" wp14:editId="40BBC5B3">
            <wp:extent cx="3067478" cy="390580"/>
            <wp:effectExtent l="76200" t="76200" r="133350" b="142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7478" cy="39058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bookmarkEnd w:id="2"/>
    <w:bookmarkEnd w:id="3"/>
    <w:p w14:paraId="15D885C1" w14:textId="77777777" w:rsidR="001173FA" w:rsidRPr="00A12C51" w:rsidRDefault="001173FA" w:rsidP="00840B80">
      <w:pPr>
        <w:spacing w:line="360" w:lineRule="auto"/>
        <w:ind w:right="141"/>
        <w:jc w:val="both"/>
        <w:rPr>
          <w:rFonts w:ascii="Palatino Linotype" w:eastAsiaTheme="minorHAnsi" w:hAnsi="Palatino Linotype" w:cs="Arial"/>
          <w:bCs/>
          <w:lang w:val="es-MX" w:eastAsia="en-US"/>
        </w:rPr>
      </w:pPr>
    </w:p>
    <w:p w14:paraId="3AC3348B" w14:textId="2F7DE6E6" w:rsidR="00AD4793" w:rsidRPr="00A12C51" w:rsidRDefault="00AD4793" w:rsidP="00840B80">
      <w:pPr>
        <w:spacing w:line="360" w:lineRule="auto"/>
        <w:ind w:right="141"/>
        <w:jc w:val="both"/>
        <w:rPr>
          <w:rFonts w:ascii="Palatino Linotype" w:eastAsiaTheme="minorHAnsi" w:hAnsi="Palatino Linotype" w:cs="Arial"/>
          <w:bCs/>
          <w:lang w:val="es-MX" w:eastAsia="en-US"/>
        </w:rPr>
      </w:pPr>
      <w:r w:rsidRPr="00A12C51">
        <w:rPr>
          <w:rFonts w:ascii="Palatino Linotype" w:eastAsiaTheme="minorHAnsi" w:hAnsi="Palatino Linotype" w:cs="Arial"/>
          <w:bCs/>
          <w:lang w:val="es-MX" w:eastAsia="en-US"/>
        </w:rPr>
        <w:t>Finalmente, comunicó que, en caso de consulta con hipervínculos, sugirió copiar el enlace arriba citado o en su caso, digitarlo en el navegador de su preferencia y presionar “</w:t>
      </w:r>
      <w:r w:rsidRPr="00A12C51">
        <w:rPr>
          <w:rFonts w:ascii="Palatino Linotype" w:eastAsiaTheme="minorHAnsi" w:hAnsi="Palatino Linotype" w:cs="Arial"/>
          <w:bCs/>
          <w:i/>
          <w:lang w:val="es-MX" w:eastAsia="en-US"/>
        </w:rPr>
        <w:t>enter”</w:t>
      </w:r>
      <w:r w:rsidRPr="00A12C51">
        <w:rPr>
          <w:rFonts w:ascii="Palatino Linotype" w:eastAsiaTheme="minorHAnsi" w:hAnsi="Palatino Linotype" w:cs="Arial"/>
          <w:bCs/>
          <w:lang w:val="es-MX" w:eastAsia="en-US"/>
        </w:rPr>
        <w:t xml:space="preserve">, para que no suceda algún error al dar </w:t>
      </w:r>
      <w:r w:rsidRPr="00A12C51">
        <w:rPr>
          <w:rFonts w:ascii="Palatino Linotype" w:eastAsiaTheme="minorHAnsi" w:hAnsi="Palatino Linotype" w:cs="Arial"/>
          <w:bCs/>
          <w:i/>
          <w:lang w:val="es-MX" w:eastAsia="en-US"/>
        </w:rPr>
        <w:t>“click”</w:t>
      </w:r>
      <w:r w:rsidRPr="00A12C51">
        <w:rPr>
          <w:rFonts w:ascii="Palatino Linotype" w:eastAsiaTheme="minorHAnsi" w:hAnsi="Palatino Linotype" w:cs="Arial"/>
          <w:bCs/>
          <w:lang w:val="es-MX" w:eastAsia="en-US"/>
        </w:rPr>
        <w:t xml:space="preserve"> directo en la hoja de respuesta.</w:t>
      </w:r>
    </w:p>
    <w:p w14:paraId="2A721278" w14:textId="3A0378A9" w:rsidR="00975A5E" w:rsidRPr="00A12C51" w:rsidRDefault="00E142CA" w:rsidP="002A7EA9">
      <w:pPr>
        <w:spacing w:line="360" w:lineRule="auto"/>
        <w:ind w:right="141"/>
        <w:jc w:val="both"/>
        <w:rPr>
          <w:rFonts w:ascii="Palatino Linotype" w:eastAsiaTheme="minorHAnsi" w:hAnsi="Palatino Linotype" w:cs="Arial"/>
          <w:bCs/>
          <w:i/>
          <w:lang w:val="es-MX" w:eastAsia="en-US"/>
        </w:rPr>
      </w:pPr>
      <w:r w:rsidRPr="00A12C51">
        <w:rPr>
          <w:rFonts w:ascii="Palatino Linotype" w:eastAsiaTheme="minorHAnsi" w:hAnsi="Palatino Linotype" w:cs="Arial"/>
          <w:bCs/>
          <w:lang w:val="es-MX" w:eastAsia="en-US"/>
        </w:rPr>
        <w:lastRenderedPageBreak/>
        <w:t xml:space="preserve">Es así que derivado de la respuesta emitida por </w:t>
      </w:r>
      <w:r w:rsidR="00486009" w:rsidRPr="00A12C51">
        <w:rPr>
          <w:rFonts w:ascii="Palatino Linotype" w:eastAsiaTheme="minorHAnsi" w:hAnsi="Palatino Linotype" w:cs="Arial"/>
          <w:bCs/>
          <w:lang w:val="es-MX" w:eastAsia="en-US"/>
        </w:rPr>
        <w:t xml:space="preserve">el </w:t>
      </w:r>
      <w:r w:rsidRPr="00A12C51">
        <w:rPr>
          <w:rFonts w:ascii="Palatino Linotype" w:eastAsiaTheme="minorHAnsi" w:hAnsi="Palatino Linotype" w:cs="Arial"/>
          <w:b/>
          <w:bCs/>
          <w:lang w:val="es-MX" w:eastAsia="en-US"/>
        </w:rPr>
        <w:t>Sujeto Obligado</w:t>
      </w:r>
      <w:r w:rsidRPr="00A12C51">
        <w:rPr>
          <w:rFonts w:ascii="Palatino Linotype" w:eastAsiaTheme="minorHAnsi" w:hAnsi="Palatino Linotype" w:cs="Arial"/>
          <w:bCs/>
          <w:lang w:val="es-MX" w:eastAsia="en-US"/>
        </w:rPr>
        <w:t>,</w:t>
      </w:r>
      <w:r w:rsidR="00486009" w:rsidRPr="00A12C51">
        <w:rPr>
          <w:rFonts w:ascii="Palatino Linotype" w:eastAsiaTheme="minorHAnsi" w:hAnsi="Palatino Linotype" w:cs="Arial"/>
          <w:bCs/>
          <w:lang w:val="es-MX" w:eastAsia="en-US"/>
        </w:rPr>
        <w:t xml:space="preserve"> el </w:t>
      </w:r>
      <w:r w:rsidRPr="00A12C51">
        <w:rPr>
          <w:rFonts w:ascii="Palatino Linotype" w:eastAsiaTheme="minorHAnsi" w:hAnsi="Palatino Linotype" w:cs="Arial"/>
          <w:b/>
          <w:bCs/>
          <w:lang w:val="es-MX" w:eastAsia="en-US"/>
        </w:rPr>
        <w:t>Recurrente</w:t>
      </w:r>
      <w:r w:rsidRPr="00A12C51">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12C51">
        <w:rPr>
          <w:rFonts w:ascii="Palatino Linotype" w:eastAsiaTheme="minorHAnsi" w:hAnsi="Palatino Linotype" w:cs="Arial"/>
          <w:bCs/>
          <w:i/>
          <w:lang w:val="es-MX" w:eastAsia="en-US"/>
        </w:rPr>
        <w:t>“</w:t>
      </w:r>
      <w:r w:rsidR="00AD4793" w:rsidRPr="00A12C51">
        <w:rPr>
          <w:rFonts w:ascii="Palatino Linotype" w:eastAsiaTheme="minorHAnsi" w:hAnsi="Palatino Linotype" w:cs="Arial"/>
          <w:i/>
          <w:lang w:val="es-MX" w:eastAsia="en-US"/>
        </w:rPr>
        <w:t>La inconformidad con la respuesta del DIF Lerma (folio 00013/DIFLERMA/IP/2025) se debe a que no se entregó la información solicitada, se anexa doc. adjunto.</w:t>
      </w:r>
      <w:r w:rsidRPr="00A12C51">
        <w:rPr>
          <w:rFonts w:ascii="Palatino Linotype" w:eastAsiaTheme="minorHAnsi" w:hAnsi="Palatino Linotype" w:cs="Arial"/>
          <w:bCs/>
          <w:i/>
          <w:lang w:val="es-MX" w:eastAsia="en-US"/>
        </w:rPr>
        <w:t>” (Sic).</w:t>
      </w:r>
    </w:p>
    <w:p w14:paraId="0C0FDF79" w14:textId="77777777" w:rsidR="00AD4793" w:rsidRPr="00A12C51" w:rsidRDefault="00AD4793" w:rsidP="002A7EA9">
      <w:pPr>
        <w:spacing w:line="360" w:lineRule="auto"/>
        <w:ind w:right="141"/>
        <w:jc w:val="both"/>
        <w:rPr>
          <w:rFonts w:ascii="Palatino Linotype" w:eastAsiaTheme="minorHAnsi" w:hAnsi="Palatino Linotype" w:cs="Arial"/>
          <w:bCs/>
          <w:i/>
          <w:u w:val="single"/>
          <w:lang w:val="es-MX" w:eastAsia="en-US"/>
        </w:rPr>
      </w:pPr>
    </w:p>
    <w:p w14:paraId="21D04534" w14:textId="1D024C9B" w:rsidR="00D448B5" w:rsidRPr="00A12C51" w:rsidRDefault="00D448B5" w:rsidP="00435194">
      <w:pPr>
        <w:tabs>
          <w:tab w:val="left" w:pos="709"/>
        </w:tabs>
        <w:spacing w:line="360" w:lineRule="auto"/>
        <w:contextualSpacing/>
        <w:jc w:val="both"/>
        <w:rPr>
          <w:rFonts w:ascii="Palatino Linotype" w:hAnsi="Palatino Linotype" w:cs="Arial"/>
        </w:rPr>
      </w:pPr>
      <w:r w:rsidRPr="00A12C51">
        <w:rPr>
          <w:rFonts w:ascii="Palatino Linotype" w:hAnsi="Palatino Linotype" w:cs="Arial"/>
          <w:lang w:val="es-ES_tradnl"/>
        </w:rPr>
        <w:t xml:space="preserve">Ante ello, es de </w:t>
      </w:r>
      <w:r w:rsidRPr="00A12C51">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A12C51"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A12C51" w:rsidRDefault="00D448B5" w:rsidP="00975A5E">
      <w:pPr>
        <w:ind w:left="567" w:right="616"/>
        <w:jc w:val="both"/>
        <w:rPr>
          <w:rFonts w:ascii="Palatino Linotype" w:hAnsi="Palatino Linotype" w:cs="Arial"/>
          <w:i/>
          <w:sz w:val="22"/>
        </w:rPr>
      </w:pPr>
      <w:r w:rsidRPr="00A12C51">
        <w:rPr>
          <w:rFonts w:ascii="Palatino Linotype" w:hAnsi="Palatino Linotype" w:cs="Arial"/>
          <w:i/>
          <w:sz w:val="22"/>
        </w:rPr>
        <w:t>“</w:t>
      </w:r>
      <w:r w:rsidRPr="00A12C51">
        <w:rPr>
          <w:rFonts w:ascii="Palatino Linotype" w:hAnsi="Palatino Linotype" w:cs="Arial"/>
          <w:b/>
          <w:i/>
          <w:sz w:val="22"/>
        </w:rPr>
        <w:t xml:space="preserve">Artículo 4. </w:t>
      </w:r>
      <w:r w:rsidRPr="00A12C51">
        <w:rPr>
          <w:rFonts w:ascii="Palatino Linotype" w:hAnsi="Palatino Linotype" w:cs="Arial"/>
          <w:i/>
          <w:sz w:val="22"/>
        </w:rPr>
        <w:t xml:space="preserve">… </w:t>
      </w:r>
    </w:p>
    <w:p w14:paraId="47C04EEC" w14:textId="77777777" w:rsidR="00D448B5" w:rsidRPr="00A12C51" w:rsidRDefault="00D448B5" w:rsidP="00975A5E">
      <w:pPr>
        <w:ind w:left="567" w:right="616"/>
        <w:jc w:val="both"/>
        <w:rPr>
          <w:rFonts w:ascii="Palatino Linotype" w:hAnsi="Palatino Linotype" w:cs="Arial"/>
          <w:i/>
          <w:sz w:val="22"/>
        </w:rPr>
      </w:pPr>
      <w:r w:rsidRPr="00A12C5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12C51"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12C51" w:rsidRDefault="00D448B5" w:rsidP="00D448B5">
      <w:pPr>
        <w:tabs>
          <w:tab w:val="left" w:pos="709"/>
        </w:tabs>
        <w:spacing w:line="360" w:lineRule="auto"/>
        <w:contextualSpacing/>
        <w:jc w:val="both"/>
        <w:rPr>
          <w:rFonts w:ascii="Palatino Linotype" w:hAnsi="Palatino Linotype" w:cs="Arial"/>
          <w:lang w:val="es-ES_tradnl"/>
        </w:rPr>
      </w:pPr>
      <w:r w:rsidRPr="00A12C5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12C51">
        <w:rPr>
          <w:rFonts w:ascii="Palatino Linotype" w:hAnsi="Palatino Linotype" w:cs="Arial"/>
          <w:lang w:val="es-ES_tradnl"/>
        </w:rPr>
        <w:t>a publicidad de la información.</w:t>
      </w:r>
    </w:p>
    <w:p w14:paraId="05D802EF" w14:textId="77777777" w:rsidR="000E66DA" w:rsidRPr="00A12C51"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12C51" w:rsidRDefault="00D448B5" w:rsidP="00D448B5">
      <w:pPr>
        <w:tabs>
          <w:tab w:val="left" w:pos="709"/>
        </w:tabs>
        <w:spacing w:line="360" w:lineRule="auto"/>
        <w:contextualSpacing/>
        <w:jc w:val="both"/>
        <w:rPr>
          <w:rFonts w:ascii="Palatino Linotype" w:hAnsi="Palatino Linotype" w:cs="Arial"/>
        </w:rPr>
      </w:pPr>
      <w:r w:rsidRPr="00A12C5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A12C51">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D2B76A3" w14:textId="77777777" w:rsidR="00D448B5" w:rsidRPr="00A12C51" w:rsidRDefault="00D448B5" w:rsidP="00D448B5">
      <w:pPr>
        <w:pStyle w:val="Sinespaciado"/>
      </w:pPr>
    </w:p>
    <w:p w14:paraId="1773170C" w14:textId="77777777" w:rsidR="00D448B5" w:rsidRPr="00A12C51" w:rsidRDefault="00D448B5" w:rsidP="00D448B5">
      <w:pPr>
        <w:pStyle w:val="Sinespaciado"/>
        <w:rPr>
          <w:sz w:val="16"/>
          <w:lang w:val="es-ES_tradnl"/>
        </w:rPr>
      </w:pPr>
    </w:p>
    <w:p w14:paraId="3547D3F1" w14:textId="77777777" w:rsidR="00D448B5" w:rsidRPr="00A12C51" w:rsidRDefault="00D448B5" w:rsidP="00D448B5">
      <w:pPr>
        <w:ind w:left="567" w:right="616"/>
        <w:jc w:val="both"/>
        <w:rPr>
          <w:rFonts w:ascii="Palatino Linotype" w:hAnsi="Palatino Linotype" w:cs="Arial"/>
          <w:i/>
          <w:sz w:val="22"/>
        </w:rPr>
      </w:pPr>
      <w:r w:rsidRPr="00A12C51">
        <w:rPr>
          <w:rFonts w:ascii="Palatino Linotype" w:hAnsi="Palatino Linotype" w:cs="Arial"/>
          <w:i/>
          <w:sz w:val="22"/>
        </w:rPr>
        <w:t>“</w:t>
      </w:r>
      <w:r w:rsidRPr="00A12C51">
        <w:rPr>
          <w:rFonts w:ascii="Palatino Linotype" w:hAnsi="Palatino Linotype" w:cs="Arial"/>
          <w:b/>
          <w:i/>
          <w:sz w:val="22"/>
        </w:rPr>
        <w:t>Artículo 12.</w:t>
      </w:r>
      <w:r w:rsidRPr="00A12C5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12C51" w:rsidRDefault="00D448B5" w:rsidP="00D448B5">
      <w:pPr>
        <w:ind w:left="567" w:right="616"/>
        <w:jc w:val="both"/>
        <w:rPr>
          <w:rFonts w:ascii="Palatino Linotype" w:hAnsi="Palatino Linotype" w:cs="Arial"/>
          <w:i/>
          <w:sz w:val="22"/>
        </w:rPr>
      </w:pPr>
    </w:p>
    <w:p w14:paraId="3A80DF20" w14:textId="7A1C0EAC" w:rsidR="00D448B5" w:rsidRPr="00A12C51" w:rsidRDefault="00D448B5" w:rsidP="00840B80">
      <w:pPr>
        <w:ind w:left="567" w:right="616"/>
        <w:jc w:val="both"/>
        <w:rPr>
          <w:rFonts w:ascii="Palatino Linotype" w:hAnsi="Palatino Linotype" w:cs="Arial"/>
          <w:i/>
          <w:sz w:val="22"/>
        </w:rPr>
      </w:pPr>
      <w:r w:rsidRPr="00A12C5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A12C51"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A12C51" w:rsidRDefault="00D448B5" w:rsidP="00D448B5">
      <w:pPr>
        <w:tabs>
          <w:tab w:val="left" w:pos="709"/>
        </w:tabs>
        <w:spacing w:line="360" w:lineRule="auto"/>
        <w:contextualSpacing/>
        <w:jc w:val="both"/>
        <w:rPr>
          <w:rFonts w:ascii="Palatino Linotype" w:hAnsi="Palatino Linotype" w:cs="Arial"/>
        </w:rPr>
      </w:pPr>
      <w:r w:rsidRPr="00A12C5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12C51"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12C51" w:rsidRDefault="00D448B5" w:rsidP="00975A5E">
      <w:pPr>
        <w:tabs>
          <w:tab w:val="left" w:pos="709"/>
        </w:tabs>
        <w:spacing w:line="360" w:lineRule="auto"/>
        <w:contextualSpacing/>
        <w:jc w:val="both"/>
        <w:rPr>
          <w:rFonts w:ascii="Palatino Linotype" w:hAnsi="Palatino Linotype" w:cs="Arial"/>
        </w:rPr>
      </w:pPr>
      <w:r w:rsidRPr="00A12C5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12C5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12C51">
        <w:rPr>
          <w:rFonts w:ascii="Palatino Linotype" w:hAnsi="Palatino Linotype" w:cs="Arial"/>
        </w:rPr>
        <w:t xml:space="preserve"> de los Sujetos Obligados; los que, podrán estar en cualquier medio, sea escrito, impreso, sonoro, visual, electrónico, informático </w:t>
      </w:r>
      <w:r w:rsidRPr="00A12C51">
        <w:rPr>
          <w:rFonts w:ascii="Palatino Linotype" w:hAnsi="Palatino Linotype" w:cs="Arial"/>
        </w:rPr>
        <w:lastRenderedPageBreak/>
        <w:t>u holográfico, de conformidad con el artículo 3, fracción XI, de la Ley de la materia,</w:t>
      </w:r>
      <w:r w:rsidR="00975A5E" w:rsidRPr="00A12C51">
        <w:rPr>
          <w:rFonts w:ascii="Palatino Linotype" w:hAnsi="Palatino Linotype" w:cs="Arial"/>
        </w:rPr>
        <w:t xml:space="preserve"> el cual dispone lo siguiente: </w:t>
      </w:r>
    </w:p>
    <w:p w14:paraId="66B1578D" w14:textId="77777777" w:rsidR="00975A5E" w:rsidRPr="00A12C51"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12C51" w:rsidRDefault="00D448B5" w:rsidP="00D448B5">
      <w:pPr>
        <w:ind w:left="567" w:right="616"/>
        <w:jc w:val="both"/>
        <w:rPr>
          <w:rFonts w:ascii="Palatino Linotype" w:hAnsi="Palatino Linotype" w:cs="Arial"/>
          <w:i/>
          <w:sz w:val="22"/>
        </w:rPr>
      </w:pPr>
      <w:r w:rsidRPr="00A12C51">
        <w:rPr>
          <w:rFonts w:ascii="Palatino Linotype" w:hAnsi="Palatino Linotype" w:cs="Arial"/>
          <w:i/>
          <w:sz w:val="22"/>
        </w:rPr>
        <w:t>“</w:t>
      </w:r>
      <w:r w:rsidRPr="00A12C51">
        <w:rPr>
          <w:rFonts w:ascii="Palatino Linotype" w:hAnsi="Palatino Linotype" w:cs="Arial"/>
          <w:b/>
          <w:i/>
          <w:sz w:val="22"/>
        </w:rPr>
        <w:t xml:space="preserve">Artículo 3. </w:t>
      </w:r>
      <w:r w:rsidRPr="00A12C51">
        <w:rPr>
          <w:rFonts w:ascii="Palatino Linotype" w:hAnsi="Palatino Linotype" w:cs="Arial"/>
          <w:i/>
          <w:sz w:val="22"/>
        </w:rPr>
        <w:t>Para los efectos de la presente Ley se entenderá por:</w:t>
      </w:r>
    </w:p>
    <w:p w14:paraId="2D7063D6" w14:textId="77777777" w:rsidR="00D448B5" w:rsidRPr="00A12C51" w:rsidRDefault="00D448B5" w:rsidP="00D448B5">
      <w:pPr>
        <w:ind w:left="567" w:right="616"/>
        <w:jc w:val="both"/>
        <w:rPr>
          <w:rFonts w:ascii="Palatino Linotype" w:hAnsi="Palatino Linotype" w:cs="Arial"/>
          <w:i/>
          <w:sz w:val="22"/>
        </w:rPr>
      </w:pPr>
      <w:r w:rsidRPr="00A12C51">
        <w:rPr>
          <w:rFonts w:ascii="Palatino Linotype" w:hAnsi="Palatino Linotype" w:cs="Arial"/>
          <w:i/>
          <w:sz w:val="22"/>
        </w:rPr>
        <w:t>(…)</w:t>
      </w:r>
    </w:p>
    <w:p w14:paraId="4BB2E0C8" w14:textId="77777777" w:rsidR="00D448B5" w:rsidRPr="00A12C51" w:rsidRDefault="00D448B5" w:rsidP="00D448B5">
      <w:pPr>
        <w:ind w:left="567" w:right="616"/>
        <w:jc w:val="both"/>
        <w:rPr>
          <w:rFonts w:ascii="Palatino Linotype" w:hAnsi="Palatino Linotype" w:cs="Arial"/>
          <w:i/>
          <w:sz w:val="22"/>
        </w:rPr>
      </w:pPr>
      <w:r w:rsidRPr="00A12C51">
        <w:rPr>
          <w:rFonts w:ascii="Palatino Linotype" w:hAnsi="Palatino Linotype" w:cs="Arial"/>
          <w:b/>
          <w:i/>
          <w:sz w:val="22"/>
        </w:rPr>
        <w:t>XI. Documento:</w:t>
      </w:r>
      <w:r w:rsidRPr="00A12C5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12C51">
        <w:rPr>
          <w:rFonts w:ascii="Palatino Linotype" w:hAnsi="Palatino Linotype" w:cs="Arial"/>
          <w:b/>
          <w:i/>
          <w:sz w:val="22"/>
          <w:u w:val="single"/>
        </w:rPr>
        <w:t>registro que documente el ejercicio de las facultades, funciones y competencias de los sujetos obligados</w:t>
      </w:r>
      <w:r w:rsidRPr="00A12C51">
        <w:rPr>
          <w:rFonts w:ascii="Palatino Linotype" w:hAnsi="Palatino Linotype" w:cs="Arial"/>
          <w:i/>
          <w:sz w:val="22"/>
          <w:u w:val="single"/>
        </w:rPr>
        <w:t>,</w:t>
      </w:r>
      <w:r w:rsidRPr="00A12C51">
        <w:rPr>
          <w:rFonts w:ascii="Palatino Linotype" w:hAnsi="Palatino Linotype" w:cs="Arial"/>
          <w:i/>
          <w:sz w:val="22"/>
        </w:rPr>
        <w:t xml:space="preserve"> sus servidores públicos e integrantes, </w:t>
      </w:r>
      <w:r w:rsidRPr="00A12C51">
        <w:rPr>
          <w:rFonts w:ascii="Palatino Linotype" w:hAnsi="Palatino Linotype" w:cs="Arial"/>
          <w:b/>
          <w:i/>
          <w:sz w:val="22"/>
          <w:u w:val="single"/>
        </w:rPr>
        <w:t>sin importar su fuente o fecha de elaboración.</w:t>
      </w:r>
      <w:r w:rsidRPr="00A12C51">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12C51" w:rsidRDefault="00D448B5" w:rsidP="00D448B5">
      <w:pPr>
        <w:ind w:left="567" w:right="616"/>
        <w:jc w:val="both"/>
        <w:rPr>
          <w:rFonts w:ascii="Palatino Linotype" w:hAnsi="Palatino Linotype" w:cs="Arial"/>
          <w:i/>
          <w:sz w:val="22"/>
        </w:rPr>
      </w:pPr>
      <w:r w:rsidRPr="00A12C51">
        <w:rPr>
          <w:rFonts w:ascii="Palatino Linotype" w:hAnsi="Palatino Linotype" w:cs="Arial"/>
          <w:i/>
          <w:sz w:val="22"/>
        </w:rPr>
        <w:t>(…)”</w:t>
      </w:r>
    </w:p>
    <w:p w14:paraId="7F578BA4" w14:textId="77777777" w:rsidR="00D448B5" w:rsidRPr="00A12C51" w:rsidRDefault="00D448B5" w:rsidP="00D448B5"/>
    <w:p w14:paraId="5C950C7C" w14:textId="77777777" w:rsidR="00D448B5" w:rsidRPr="00A12C51" w:rsidRDefault="00D448B5" w:rsidP="00D448B5">
      <w:pPr>
        <w:spacing w:before="240" w:after="240" w:line="360" w:lineRule="auto"/>
        <w:ind w:right="49"/>
        <w:contextualSpacing/>
        <w:jc w:val="both"/>
        <w:rPr>
          <w:rFonts w:ascii="Palatino Linotype" w:hAnsi="Palatino Linotype" w:cs="Arial"/>
          <w:lang w:eastAsia="es-MX"/>
        </w:rPr>
      </w:pPr>
      <w:r w:rsidRPr="00A12C51">
        <w:rPr>
          <w:rFonts w:ascii="Palatino Linotype" w:hAnsi="Palatino Linotype" w:cs="Arial"/>
        </w:rPr>
        <w:t xml:space="preserve">Además, </w:t>
      </w:r>
      <w:r w:rsidRPr="00A12C5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12C51"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A12C51" w:rsidRDefault="00D448B5" w:rsidP="00486009">
      <w:pPr>
        <w:spacing w:before="240" w:after="240" w:line="360" w:lineRule="auto"/>
        <w:ind w:right="49"/>
        <w:contextualSpacing/>
        <w:jc w:val="both"/>
        <w:rPr>
          <w:rFonts w:ascii="Palatino Linotype" w:eastAsia="MS Mincho" w:hAnsi="Palatino Linotype" w:cs="Tahoma"/>
        </w:rPr>
      </w:pPr>
      <w:r w:rsidRPr="00A12C51">
        <w:rPr>
          <w:rFonts w:ascii="Palatino Linotype" w:hAnsi="Palatino Linotype" w:cs="Arial"/>
          <w:lang w:eastAsia="es-MX"/>
        </w:rPr>
        <w:t xml:space="preserve">De la misma forma, </w:t>
      </w:r>
      <w:r w:rsidRPr="00A12C51">
        <w:rPr>
          <w:rFonts w:ascii="Palatino Linotype" w:eastAsia="MS Mincho" w:hAnsi="Palatino Linotype"/>
        </w:rPr>
        <w:t>de acuerdo al contenido del artículo 160,</w:t>
      </w:r>
      <w:r w:rsidRPr="00A12C51">
        <w:rPr>
          <w:rFonts w:ascii="Palatino Linotype" w:hAnsi="Palatino Linotype" w:cs="Arial"/>
        </w:rPr>
        <w:t xml:space="preserve"> de la Ley </w:t>
      </w:r>
      <w:r w:rsidRPr="00A12C51">
        <w:rPr>
          <w:rFonts w:ascii="Palatino Linotype" w:eastAsia="MS Mincho" w:hAnsi="Palatino Linotype" w:cs="Tahoma"/>
        </w:rPr>
        <w:t>General de Transparencia y Acceso a la Información Pública que a la letra dispone:</w:t>
      </w:r>
    </w:p>
    <w:p w14:paraId="18F7B272" w14:textId="77777777" w:rsidR="008754CF" w:rsidRPr="00A12C51"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A12C51" w:rsidRDefault="00D448B5" w:rsidP="00D448B5">
      <w:pPr>
        <w:ind w:left="567" w:right="616"/>
        <w:contextualSpacing/>
        <w:jc w:val="both"/>
        <w:rPr>
          <w:rFonts w:ascii="Palatino Linotype" w:hAnsi="Palatino Linotype" w:cs="Arial"/>
          <w:i/>
          <w:sz w:val="22"/>
          <w:lang w:eastAsia="gl-ES"/>
        </w:rPr>
      </w:pPr>
      <w:r w:rsidRPr="00A12C51">
        <w:rPr>
          <w:rFonts w:ascii="Palatino Linotype" w:hAnsi="Palatino Linotype" w:cs="Arial"/>
          <w:b/>
          <w:i/>
          <w:sz w:val="22"/>
          <w:lang w:eastAsia="gl-ES"/>
        </w:rPr>
        <w:lastRenderedPageBreak/>
        <w:t>Artículo 160</w:t>
      </w:r>
      <w:r w:rsidRPr="00A12C5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12C51"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12C51"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12C51" w:rsidRDefault="00D448B5" w:rsidP="00D448B5">
      <w:pPr>
        <w:spacing w:line="360" w:lineRule="auto"/>
        <w:jc w:val="both"/>
        <w:rPr>
          <w:rFonts w:ascii="Palatino Linotype" w:hAnsi="Palatino Linotype" w:cs="Arial"/>
          <w:color w:val="222222"/>
          <w:szCs w:val="19"/>
          <w:lang w:eastAsia="es-MX"/>
        </w:rPr>
      </w:pPr>
      <w:r w:rsidRPr="00A12C51">
        <w:rPr>
          <w:rFonts w:ascii="Palatino Linotype" w:hAnsi="Palatino Linotype"/>
          <w:color w:val="000000"/>
        </w:rPr>
        <w:t xml:space="preserve">Sirve como apoyo </w:t>
      </w:r>
      <w:r w:rsidRPr="00A12C5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12C51" w:rsidRDefault="00D448B5" w:rsidP="00D448B5">
      <w:pPr>
        <w:pStyle w:val="Sinespaciado"/>
        <w:rPr>
          <w:lang w:eastAsia="es-MX"/>
        </w:rPr>
      </w:pPr>
    </w:p>
    <w:p w14:paraId="26E50E33" w14:textId="77777777" w:rsidR="00D448B5" w:rsidRPr="00A12C51"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12C5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12C5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A12C51" w:rsidRDefault="00D448B5" w:rsidP="00D448B5">
      <w:pPr>
        <w:pStyle w:val="Sinespaciado"/>
      </w:pPr>
    </w:p>
    <w:p w14:paraId="0DD16C7D" w14:textId="77777777" w:rsidR="00D448B5" w:rsidRPr="00A12C51" w:rsidRDefault="00D448B5" w:rsidP="00D448B5">
      <w:pPr>
        <w:pStyle w:val="Sinespaciado"/>
      </w:pPr>
    </w:p>
    <w:p w14:paraId="363B9F59" w14:textId="77777777" w:rsidR="00D448B5" w:rsidRPr="00A12C51" w:rsidRDefault="00D448B5" w:rsidP="00D448B5">
      <w:pPr>
        <w:spacing w:line="360" w:lineRule="auto"/>
        <w:contextualSpacing/>
        <w:jc w:val="both"/>
        <w:rPr>
          <w:rFonts w:ascii="Palatino Linotype" w:hAnsi="Palatino Linotype" w:cs="Arial"/>
        </w:rPr>
      </w:pPr>
      <w:r w:rsidRPr="00A12C51">
        <w:rPr>
          <w:rFonts w:ascii="Palatino Linotype" w:hAnsi="Palatino Linotype" w:cs="Arial"/>
          <w:bCs/>
        </w:rPr>
        <w:t xml:space="preserve">Además, </w:t>
      </w:r>
      <w:r w:rsidRPr="00A12C5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12C51" w:rsidRDefault="00D448B5" w:rsidP="00D448B5">
      <w:pPr>
        <w:pStyle w:val="Sinespaciado"/>
      </w:pPr>
    </w:p>
    <w:p w14:paraId="0FD89CF2" w14:textId="77777777" w:rsidR="00D448B5" w:rsidRPr="00A12C51" w:rsidRDefault="00D448B5" w:rsidP="00D448B5">
      <w:pPr>
        <w:ind w:left="567" w:right="616"/>
        <w:contextualSpacing/>
        <w:jc w:val="both"/>
        <w:rPr>
          <w:rFonts w:ascii="Palatino Linotype" w:hAnsi="Palatino Linotype" w:cs="Arial"/>
          <w:i/>
          <w:sz w:val="22"/>
        </w:rPr>
      </w:pPr>
      <w:r w:rsidRPr="00A12C51">
        <w:rPr>
          <w:rFonts w:ascii="Palatino Linotype" w:hAnsi="Palatino Linotype" w:cs="Arial"/>
          <w:b/>
          <w:i/>
          <w:sz w:val="22"/>
        </w:rPr>
        <w:t>Artículo 23.</w:t>
      </w:r>
      <w:r w:rsidRPr="00A12C51">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12C51" w:rsidRDefault="00D448B5" w:rsidP="00D448B5">
      <w:pPr>
        <w:ind w:left="567" w:right="616"/>
        <w:contextualSpacing/>
        <w:jc w:val="both"/>
        <w:rPr>
          <w:rFonts w:ascii="Palatino Linotype" w:hAnsi="Palatino Linotype" w:cs="Arial"/>
          <w:i/>
          <w:sz w:val="22"/>
        </w:rPr>
      </w:pPr>
      <w:r w:rsidRPr="00A12C51">
        <w:rPr>
          <w:rFonts w:ascii="Palatino Linotype" w:hAnsi="Palatino Linotype" w:cs="Arial"/>
          <w:i/>
          <w:sz w:val="22"/>
        </w:rPr>
        <w:t>(…)</w:t>
      </w:r>
    </w:p>
    <w:p w14:paraId="6FA3C3EC" w14:textId="7B382083" w:rsidR="00A563B8" w:rsidRPr="00A12C51"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12C51">
        <w:rPr>
          <w:rFonts w:ascii="Palatino Linotype" w:eastAsiaTheme="minorHAnsi" w:hAnsi="Palatino Linotype" w:cs="Bookman Old Style"/>
          <w:b/>
          <w:bCs/>
          <w:i/>
          <w:color w:val="000000"/>
          <w:sz w:val="22"/>
          <w:szCs w:val="20"/>
          <w:lang w:val="es-MX" w:eastAsia="en-US"/>
        </w:rPr>
        <w:t xml:space="preserve">IV. </w:t>
      </w:r>
      <w:r w:rsidRPr="00A12C51">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12C51" w:rsidRDefault="000A0590" w:rsidP="00D448B5">
      <w:pPr>
        <w:spacing w:line="360" w:lineRule="auto"/>
        <w:jc w:val="both"/>
        <w:rPr>
          <w:rFonts w:ascii="Palatino Linotype" w:hAnsi="Palatino Linotype" w:cs="Arial"/>
        </w:rPr>
      </w:pPr>
    </w:p>
    <w:p w14:paraId="5BA34FDF" w14:textId="384F3FE0" w:rsidR="00D448B5" w:rsidRPr="00A12C51" w:rsidRDefault="00D448B5" w:rsidP="00D448B5">
      <w:pPr>
        <w:spacing w:line="360" w:lineRule="auto"/>
        <w:jc w:val="both"/>
        <w:rPr>
          <w:rFonts w:ascii="Palatino Linotype" w:eastAsiaTheme="minorHAnsi" w:hAnsi="Palatino Linotype" w:cs="Arial"/>
          <w:szCs w:val="22"/>
          <w:lang w:val="es-MX" w:eastAsia="en-US"/>
        </w:rPr>
      </w:pPr>
      <w:r w:rsidRPr="00A12C5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12C51">
        <w:rPr>
          <w:rFonts w:ascii="Palatino Linotype" w:eastAsiaTheme="minorHAnsi" w:hAnsi="Palatino Linotype" w:cs="Arial"/>
          <w:b/>
          <w:szCs w:val="22"/>
          <w:lang w:val="es-MX" w:eastAsia="en-US"/>
        </w:rPr>
        <w:t>SAIMEX</w:t>
      </w:r>
      <w:r w:rsidRPr="00A12C51">
        <w:rPr>
          <w:rFonts w:ascii="Palatino Linotype" w:eastAsiaTheme="minorHAnsi" w:hAnsi="Palatino Linotype" w:cs="Arial"/>
          <w:szCs w:val="22"/>
          <w:lang w:val="es-MX" w:eastAsia="en-US"/>
        </w:rPr>
        <w:t xml:space="preserve">, a efecto de determinar si con la </w:t>
      </w:r>
      <w:r w:rsidRPr="00A12C51">
        <w:rPr>
          <w:rFonts w:ascii="Palatino Linotype" w:eastAsiaTheme="minorHAnsi" w:hAnsi="Palatino Linotype" w:cs="Arial"/>
          <w:szCs w:val="22"/>
          <w:lang w:val="es-MX" w:eastAsia="en-US"/>
        </w:rPr>
        <w:lastRenderedPageBreak/>
        <w:t>información remitida por</w:t>
      </w:r>
      <w:r w:rsidR="00486009" w:rsidRPr="00A12C51">
        <w:rPr>
          <w:rFonts w:ascii="Palatino Linotype" w:eastAsiaTheme="minorHAnsi" w:hAnsi="Palatino Linotype" w:cs="Arial"/>
          <w:szCs w:val="22"/>
          <w:lang w:val="es-MX" w:eastAsia="en-US"/>
        </w:rPr>
        <w:t xml:space="preserve"> el </w:t>
      </w:r>
      <w:r w:rsidRPr="00A12C51">
        <w:rPr>
          <w:rFonts w:ascii="Palatino Linotype" w:eastAsiaTheme="minorHAnsi" w:hAnsi="Palatino Linotype" w:cs="Arial"/>
          <w:b/>
          <w:szCs w:val="22"/>
          <w:lang w:val="es-MX" w:eastAsia="en-US"/>
        </w:rPr>
        <w:t>Sujeto Obligado</w:t>
      </w:r>
      <w:r w:rsidRPr="00A12C51">
        <w:rPr>
          <w:rFonts w:ascii="Palatino Linotype" w:eastAsiaTheme="minorHAnsi" w:hAnsi="Palatino Linotype" w:cs="Arial"/>
          <w:szCs w:val="22"/>
          <w:lang w:val="es-MX" w:eastAsia="en-US"/>
        </w:rPr>
        <w:t xml:space="preserve"> a través de su respuesta</w:t>
      </w:r>
      <w:r w:rsidR="000A0590" w:rsidRPr="00A12C51">
        <w:rPr>
          <w:rFonts w:ascii="Palatino Linotype" w:eastAsiaTheme="minorHAnsi" w:hAnsi="Palatino Linotype" w:cs="Arial"/>
          <w:szCs w:val="22"/>
          <w:lang w:val="es-MX" w:eastAsia="en-US"/>
        </w:rPr>
        <w:t xml:space="preserve">, </w:t>
      </w:r>
      <w:r w:rsidRPr="00A12C51">
        <w:rPr>
          <w:rFonts w:ascii="Palatino Linotype" w:eastAsiaTheme="minorHAnsi" w:hAnsi="Palatino Linotype" w:cs="Arial"/>
          <w:szCs w:val="22"/>
          <w:lang w:val="es-MX" w:eastAsia="en-US"/>
        </w:rPr>
        <w:t xml:space="preserve">colma lo requerido en dicha solicitud. </w:t>
      </w:r>
    </w:p>
    <w:p w14:paraId="58D97C53" w14:textId="77777777" w:rsidR="00F618EB" w:rsidRPr="00A12C51"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12C51" w:rsidRDefault="00F618EB" w:rsidP="00F618EB">
      <w:pPr>
        <w:spacing w:line="360" w:lineRule="auto"/>
        <w:ind w:right="49"/>
        <w:jc w:val="both"/>
        <w:rPr>
          <w:rFonts w:ascii="Palatino Linotype" w:eastAsiaTheme="minorHAnsi" w:hAnsi="Palatino Linotype" w:cs="Arial"/>
          <w:bCs/>
          <w:lang w:val="es-MX" w:eastAsia="en-US"/>
        </w:rPr>
      </w:pPr>
      <w:r w:rsidRPr="00A12C51">
        <w:rPr>
          <w:rFonts w:ascii="Palatino Linotype" w:eastAsiaTheme="minorHAnsi" w:hAnsi="Palatino Linotype" w:cs="Arial"/>
          <w:bCs/>
          <w:lang w:val="es-MX" w:eastAsia="en-US"/>
        </w:rPr>
        <w:t xml:space="preserve">Atento a ello, primeramente, es importante señalar que el ahora </w:t>
      </w:r>
      <w:r w:rsidRPr="00A12C51">
        <w:rPr>
          <w:rFonts w:ascii="Palatino Linotype" w:eastAsiaTheme="minorHAnsi" w:hAnsi="Palatino Linotype" w:cs="Arial"/>
          <w:b/>
          <w:lang w:val="es-MX" w:eastAsia="en-US"/>
        </w:rPr>
        <w:t>Recurrente</w:t>
      </w:r>
      <w:r w:rsidRPr="00A12C51">
        <w:rPr>
          <w:rFonts w:ascii="Palatino Linotype" w:eastAsiaTheme="minorHAnsi" w:hAnsi="Palatino Linotype" w:cs="Arial"/>
          <w:bCs/>
          <w:lang w:val="es-MX" w:eastAsia="en-US"/>
        </w:rPr>
        <w:t xml:space="preserve"> se adolece de lo siguiente:</w:t>
      </w:r>
    </w:p>
    <w:p w14:paraId="718574AF" w14:textId="77777777" w:rsidR="008754CF" w:rsidRPr="00A12C51" w:rsidRDefault="008754CF" w:rsidP="00F618EB">
      <w:pPr>
        <w:spacing w:line="360" w:lineRule="auto"/>
        <w:ind w:right="49"/>
        <w:jc w:val="both"/>
        <w:rPr>
          <w:rFonts w:ascii="Palatino Linotype" w:eastAsiaTheme="minorHAnsi" w:hAnsi="Palatino Linotype" w:cs="Arial"/>
          <w:bCs/>
          <w:lang w:val="es-MX" w:eastAsia="en-US"/>
        </w:rPr>
      </w:pPr>
    </w:p>
    <w:p w14:paraId="56CACB14" w14:textId="131F1525" w:rsidR="00BC25CE" w:rsidRPr="00A12C51" w:rsidRDefault="00AD4793" w:rsidP="00AD4793">
      <w:pPr>
        <w:pStyle w:val="Prrafodelista"/>
        <w:numPr>
          <w:ilvl w:val="0"/>
          <w:numId w:val="11"/>
        </w:numPr>
        <w:spacing w:line="360" w:lineRule="auto"/>
        <w:ind w:right="49"/>
        <w:jc w:val="both"/>
        <w:rPr>
          <w:rFonts w:ascii="Palatino Linotype" w:eastAsiaTheme="minorHAnsi" w:hAnsi="Palatino Linotype" w:cs="Arial"/>
          <w:bCs/>
          <w:lang w:val="es-MX" w:eastAsia="en-US"/>
        </w:rPr>
      </w:pPr>
      <w:r w:rsidRPr="00A12C51">
        <w:rPr>
          <w:rFonts w:ascii="Palatino Linotype" w:eastAsiaTheme="minorHAnsi" w:hAnsi="Palatino Linotype" w:cs="Arial"/>
          <w:bCs/>
          <w:lang w:val="es-MX" w:eastAsia="en-US"/>
        </w:rPr>
        <w:t>La inconformidad con la respuesta del DIF Lerma (folio 00013/DIFLERMA/IP/2025) se debe a que no se entregó la información solicitada</w:t>
      </w:r>
      <w:r w:rsidR="00BC25CE" w:rsidRPr="00A12C51">
        <w:rPr>
          <w:rFonts w:ascii="Palatino Linotype" w:eastAsiaTheme="minorHAnsi" w:hAnsi="Palatino Linotype" w:cs="Arial"/>
          <w:bCs/>
          <w:lang w:val="es-MX" w:eastAsia="en-US"/>
        </w:rPr>
        <w:t xml:space="preserve">. </w:t>
      </w:r>
    </w:p>
    <w:p w14:paraId="070DC7D3" w14:textId="77777777" w:rsidR="00AB4425" w:rsidRPr="00A12C51" w:rsidRDefault="00AB4425" w:rsidP="00F95F80">
      <w:pPr>
        <w:spacing w:line="360" w:lineRule="auto"/>
        <w:jc w:val="both"/>
        <w:rPr>
          <w:rFonts w:ascii="Palatino Linotype" w:hAnsi="Palatino Linotype"/>
          <w:lang w:val="es-MX" w:eastAsia="es-MX"/>
        </w:rPr>
      </w:pPr>
    </w:p>
    <w:p w14:paraId="1E501007" w14:textId="30B16556" w:rsidR="00F95F80" w:rsidRPr="00A12C51" w:rsidRDefault="00F95F80" w:rsidP="00F95F80">
      <w:pPr>
        <w:spacing w:line="360" w:lineRule="auto"/>
        <w:jc w:val="both"/>
        <w:rPr>
          <w:rFonts w:ascii="Palatino Linotype" w:hAnsi="Palatino Linotype"/>
          <w:lang w:val="es-MX" w:eastAsia="es-MX"/>
        </w:rPr>
      </w:pPr>
      <w:r w:rsidRPr="00A12C51">
        <w:rPr>
          <w:rFonts w:ascii="Palatino Linotype" w:hAnsi="Palatino Linotype"/>
          <w:lang w:val="es-MX" w:eastAsia="es-MX"/>
        </w:rPr>
        <w:t>En primer lugar, conviene señalar que</w:t>
      </w:r>
      <w:r w:rsidR="00AD4793" w:rsidRPr="00A12C51">
        <w:rPr>
          <w:rFonts w:ascii="Palatino Linotype" w:hAnsi="Palatino Linotype"/>
          <w:lang w:val="es-MX" w:eastAsia="es-MX"/>
        </w:rPr>
        <w:t>,</w:t>
      </w:r>
      <w:r w:rsidRPr="00A12C51">
        <w:rPr>
          <w:rFonts w:ascii="Palatino Linotype" w:hAnsi="Palatino Linotype"/>
          <w:lang w:val="es-MX" w:eastAsia="es-MX"/>
        </w:rPr>
        <w:t xml:space="preserve"> quien se pronunció para estos requerimientos, fue el servidor público habilitado de la </w:t>
      </w:r>
      <w:r w:rsidR="00AD4793" w:rsidRPr="00A12C51">
        <w:rPr>
          <w:rFonts w:ascii="Palatino Linotype" w:hAnsi="Palatino Linotype"/>
          <w:lang w:val="es-MX" w:eastAsia="es-MX"/>
        </w:rPr>
        <w:t>Dirección General</w:t>
      </w:r>
      <w:r w:rsidRPr="00A12C51">
        <w:rPr>
          <w:rFonts w:ascii="Palatino Linotype" w:hAnsi="Palatino Linotype"/>
          <w:lang w:val="es-MX" w:eastAsia="es-MX"/>
        </w:rPr>
        <w:t xml:space="preserve">, siendo el competente para emitir pronunciamiento, teniendo como sustento </w:t>
      </w:r>
      <w:r w:rsidR="00AD4793" w:rsidRPr="00A12C51">
        <w:rPr>
          <w:rFonts w:ascii="Palatino Linotype" w:hAnsi="Palatino Linotype"/>
          <w:lang w:val="es-MX" w:eastAsia="es-MX"/>
        </w:rPr>
        <w:t xml:space="preserve">el </w:t>
      </w:r>
      <w:r w:rsidR="00AD4793" w:rsidRPr="00A12C51">
        <w:rPr>
          <w:rFonts w:ascii="Palatino Linotype" w:hAnsi="Palatino Linotype"/>
          <w:b/>
          <w:lang w:eastAsia="es-MX"/>
        </w:rPr>
        <w:t>Manual de Organización del Sistema Municipal para el Desarrollo Integral de la Familia de Lerma</w:t>
      </w:r>
      <w:r w:rsidRPr="00A12C51">
        <w:rPr>
          <w:rFonts w:ascii="Palatino Linotype" w:hAnsi="Palatino Linotype"/>
          <w:lang w:val="es-MX" w:eastAsia="es-MX"/>
        </w:rPr>
        <w:t>, la cual señala:</w:t>
      </w:r>
    </w:p>
    <w:p w14:paraId="16B45596" w14:textId="77777777" w:rsidR="00F95F80" w:rsidRPr="00A12C51" w:rsidRDefault="00F95F80" w:rsidP="00F95F80">
      <w:pPr>
        <w:spacing w:line="360" w:lineRule="auto"/>
        <w:jc w:val="both"/>
        <w:rPr>
          <w:rFonts w:ascii="Palatino Linotype" w:hAnsi="Palatino Linotype"/>
          <w:lang w:val="es-MX" w:eastAsia="es-MX"/>
        </w:rPr>
      </w:pPr>
    </w:p>
    <w:p w14:paraId="503388CD" w14:textId="77777777" w:rsidR="00AD4793" w:rsidRPr="00A12C51" w:rsidRDefault="00F95F80" w:rsidP="00AD4793">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val="es-MX" w:eastAsia="es-MX"/>
        </w:rPr>
        <w:t>“</w:t>
      </w:r>
      <w:r w:rsidR="00AD4793" w:rsidRPr="00A12C51">
        <w:rPr>
          <w:rFonts w:ascii="Palatino Linotype" w:hAnsi="Palatino Linotype"/>
          <w:b/>
          <w:i/>
          <w:iCs/>
          <w:sz w:val="22"/>
          <w:szCs w:val="22"/>
          <w:lang w:eastAsia="es-MX"/>
        </w:rPr>
        <w:t>Artículo 48.</w:t>
      </w:r>
      <w:r w:rsidR="00AD4793" w:rsidRPr="00A12C51">
        <w:rPr>
          <w:rFonts w:ascii="Palatino Linotype" w:hAnsi="Palatino Linotype"/>
          <w:i/>
          <w:iCs/>
          <w:sz w:val="22"/>
          <w:szCs w:val="22"/>
          <w:lang w:eastAsia="es-MX"/>
        </w:rPr>
        <w:t xml:space="preserve"> La Dirección General del SMDIF tendrá bajo su cargo y vigilancia las siguientes unidades administrativas: </w:t>
      </w:r>
    </w:p>
    <w:p w14:paraId="5B944BD5" w14:textId="77777777" w:rsidR="00AD4793" w:rsidRPr="00A12C51" w:rsidRDefault="00AD4793" w:rsidP="00AD4793">
      <w:pPr>
        <w:ind w:left="567" w:right="616"/>
        <w:jc w:val="both"/>
        <w:rPr>
          <w:rFonts w:ascii="Palatino Linotype" w:hAnsi="Palatino Linotype"/>
          <w:i/>
          <w:iCs/>
          <w:sz w:val="22"/>
          <w:szCs w:val="22"/>
          <w:lang w:eastAsia="es-MX"/>
        </w:rPr>
      </w:pPr>
    </w:p>
    <w:p w14:paraId="6BD5D37C" w14:textId="17D631C4" w:rsidR="00AD4793" w:rsidRPr="00A12C51" w:rsidRDefault="00AD4793" w:rsidP="00AD4793">
      <w:pPr>
        <w:pStyle w:val="Prrafodelista"/>
        <w:numPr>
          <w:ilvl w:val="0"/>
          <w:numId w:val="14"/>
        </w:numPr>
        <w:ind w:right="616"/>
        <w:jc w:val="both"/>
        <w:rPr>
          <w:rFonts w:ascii="Palatino Linotype" w:hAnsi="Palatino Linotype"/>
          <w:i/>
          <w:iCs/>
          <w:sz w:val="22"/>
          <w:szCs w:val="22"/>
          <w:lang w:eastAsia="es-MX"/>
        </w:rPr>
      </w:pPr>
      <w:r w:rsidRPr="00A12C51">
        <w:rPr>
          <w:rFonts w:ascii="Palatino Linotype" w:hAnsi="Palatino Linotype"/>
          <w:i/>
          <w:iCs/>
          <w:sz w:val="22"/>
          <w:szCs w:val="22"/>
          <w:u w:val="single"/>
          <w:lang w:eastAsia="es-MX"/>
        </w:rPr>
        <w:t>Secretaria Particular</w:t>
      </w:r>
      <w:r w:rsidRPr="00A12C51">
        <w:rPr>
          <w:rFonts w:ascii="Palatino Linotype" w:hAnsi="Palatino Linotype"/>
          <w:i/>
          <w:iCs/>
          <w:sz w:val="22"/>
          <w:szCs w:val="22"/>
          <w:lang w:eastAsia="es-MX"/>
        </w:rPr>
        <w:t xml:space="preserve">; y, </w:t>
      </w:r>
    </w:p>
    <w:p w14:paraId="632E0EC8" w14:textId="77777777" w:rsidR="00AD4793" w:rsidRPr="00A12C51" w:rsidRDefault="00AD4793" w:rsidP="00AD4793">
      <w:pPr>
        <w:pStyle w:val="Prrafodelista"/>
        <w:numPr>
          <w:ilvl w:val="0"/>
          <w:numId w:val="14"/>
        </w:numPr>
        <w:ind w:right="616"/>
        <w:jc w:val="both"/>
        <w:rPr>
          <w:rFonts w:ascii="Palatino Linotype" w:hAnsi="Palatino Linotype"/>
          <w:i/>
          <w:iCs/>
          <w:sz w:val="22"/>
          <w:szCs w:val="22"/>
          <w:lang w:val="es-MX" w:eastAsia="es-MX"/>
        </w:rPr>
      </w:pPr>
      <w:r w:rsidRPr="00A12C51">
        <w:rPr>
          <w:rFonts w:ascii="Palatino Linotype" w:hAnsi="Palatino Linotype"/>
          <w:i/>
          <w:iCs/>
          <w:sz w:val="22"/>
          <w:szCs w:val="22"/>
          <w:u w:val="single"/>
          <w:lang w:eastAsia="es-MX"/>
        </w:rPr>
        <w:t>Archivo</w:t>
      </w:r>
      <w:r w:rsidRPr="00A12C51">
        <w:rPr>
          <w:rFonts w:ascii="Palatino Linotype" w:hAnsi="Palatino Linotype"/>
          <w:i/>
          <w:iCs/>
          <w:sz w:val="22"/>
          <w:szCs w:val="22"/>
          <w:lang w:eastAsia="es-MX"/>
        </w:rPr>
        <w:t>.</w:t>
      </w:r>
    </w:p>
    <w:p w14:paraId="28E7BAE6" w14:textId="77777777" w:rsidR="00AD4793" w:rsidRPr="00A12C51" w:rsidRDefault="00AD4793" w:rsidP="00AD4793">
      <w:pPr>
        <w:ind w:left="567" w:right="616"/>
        <w:jc w:val="both"/>
        <w:rPr>
          <w:rFonts w:ascii="Palatino Linotype" w:hAnsi="Palatino Linotype"/>
          <w:i/>
          <w:iCs/>
          <w:sz w:val="22"/>
          <w:szCs w:val="22"/>
          <w:lang w:val="es-MX" w:eastAsia="es-MX"/>
        </w:rPr>
      </w:pPr>
    </w:p>
    <w:p w14:paraId="5AA91EFB" w14:textId="77777777" w:rsidR="00AD4793" w:rsidRPr="00A12C51" w:rsidRDefault="00AD4793" w:rsidP="00AD4793">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49.</w:t>
      </w:r>
      <w:r w:rsidRPr="00A12C51">
        <w:rPr>
          <w:rFonts w:ascii="Palatino Linotype" w:hAnsi="Palatino Linotype"/>
          <w:i/>
          <w:iCs/>
          <w:sz w:val="22"/>
          <w:szCs w:val="22"/>
          <w:lang w:eastAsia="es-MX"/>
        </w:rPr>
        <w:t xml:space="preserve"> La Dirección General del SMDIF, quien tendrá además de las señaladas en la Ley, las atribuciones siguientes:</w:t>
      </w:r>
    </w:p>
    <w:p w14:paraId="2B2316AC" w14:textId="77777777" w:rsidR="00AD4793" w:rsidRPr="00A12C51" w:rsidRDefault="00AD4793" w:rsidP="00AD4793">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w:t>
      </w:r>
    </w:p>
    <w:p w14:paraId="7FD56BA1" w14:textId="77777777" w:rsidR="00AD4793" w:rsidRPr="00A12C51" w:rsidRDefault="00AD4793" w:rsidP="00AD4793">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VI.</w:t>
      </w:r>
      <w:r w:rsidRPr="00A12C51">
        <w:rPr>
          <w:rFonts w:ascii="Palatino Linotype" w:hAnsi="Palatino Linotype"/>
          <w:i/>
          <w:iCs/>
          <w:sz w:val="22"/>
          <w:szCs w:val="22"/>
          <w:lang w:eastAsia="es-MX"/>
        </w:rPr>
        <w:t xml:space="preserve"> Despachar con su firma los acuerdos de la Junta de Gobierno;</w:t>
      </w:r>
    </w:p>
    <w:p w14:paraId="3749588B" w14:textId="77777777" w:rsidR="00363804" w:rsidRPr="00A12C51" w:rsidRDefault="00AD4793" w:rsidP="00AD4793">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w:t>
      </w:r>
    </w:p>
    <w:p w14:paraId="3E468737" w14:textId="77777777" w:rsidR="00363804" w:rsidRPr="00A12C51" w:rsidRDefault="00363804" w:rsidP="00363804">
      <w:pPr>
        <w:spacing w:after="240"/>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XXII.</w:t>
      </w:r>
      <w:r w:rsidRPr="00A12C51">
        <w:rPr>
          <w:rFonts w:ascii="Palatino Linotype" w:hAnsi="Palatino Linotype"/>
          <w:i/>
          <w:iCs/>
          <w:sz w:val="22"/>
          <w:szCs w:val="22"/>
          <w:lang w:eastAsia="es-MX"/>
        </w:rPr>
        <w:t xml:space="preserve"> Tener bajo su custodia la información que comprende el archivo general del SMDIF; </w:t>
      </w:r>
    </w:p>
    <w:p w14:paraId="55C3E946" w14:textId="32BE2990" w:rsidR="00363804" w:rsidRPr="00A12C51" w:rsidRDefault="00363804" w:rsidP="00363804">
      <w:pPr>
        <w:spacing w:after="240"/>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XXIII.</w:t>
      </w:r>
      <w:r w:rsidRPr="00A12C51">
        <w:rPr>
          <w:rFonts w:ascii="Palatino Linotype" w:hAnsi="Palatino Linotype"/>
          <w:i/>
          <w:iCs/>
          <w:sz w:val="22"/>
          <w:szCs w:val="22"/>
          <w:lang w:eastAsia="es-MX"/>
        </w:rPr>
        <w:t xml:space="preserve"> Llevar a cabo la organización, administración, archivo, control y clasificación de todos los documentos y expedientes oficiales emitidos o en resguardo por el SMDIF; </w:t>
      </w:r>
    </w:p>
    <w:p w14:paraId="1055CD2A" w14:textId="57D916A4" w:rsidR="00363804" w:rsidRPr="00A12C51" w:rsidRDefault="00363804" w:rsidP="00363804">
      <w:pPr>
        <w:spacing w:after="240"/>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lastRenderedPageBreak/>
        <w:t>XXIV.</w:t>
      </w:r>
      <w:r w:rsidRPr="00A12C51">
        <w:rPr>
          <w:rFonts w:ascii="Palatino Linotype" w:hAnsi="Palatino Linotype"/>
          <w:i/>
          <w:iCs/>
          <w:sz w:val="22"/>
          <w:szCs w:val="22"/>
          <w:lang w:eastAsia="es-MX"/>
        </w:rPr>
        <w:t xml:space="preserve"> Llevar un libro de registro de las diversas publicaciones oficiales federales, estatales y municipales, en el cual se registrarán las existentes y las faltantes; </w:t>
      </w:r>
    </w:p>
    <w:p w14:paraId="252BE061" w14:textId="46AC8525" w:rsidR="00F95F80" w:rsidRPr="00A12C51" w:rsidRDefault="00363804" w:rsidP="00363804">
      <w:pPr>
        <w:spacing w:after="240"/>
        <w:ind w:left="567" w:right="616"/>
        <w:jc w:val="both"/>
        <w:rPr>
          <w:rFonts w:ascii="Palatino Linotype" w:hAnsi="Palatino Linotype"/>
          <w:i/>
          <w:iCs/>
          <w:sz w:val="22"/>
          <w:szCs w:val="22"/>
          <w:lang w:val="es-MX" w:eastAsia="es-MX"/>
        </w:rPr>
      </w:pPr>
      <w:r w:rsidRPr="00A12C51">
        <w:rPr>
          <w:rFonts w:ascii="Palatino Linotype" w:hAnsi="Palatino Linotype"/>
          <w:b/>
          <w:i/>
          <w:iCs/>
          <w:sz w:val="22"/>
          <w:szCs w:val="22"/>
          <w:lang w:eastAsia="es-MX"/>
        </w:rPr>
        <w:t>XXV.</w:t>
      </w:r>
      <w:r w:rsidRPr="00A12C51">
        <w:rPr>
          <w:rFonts w:ascii="Palatino Linotype" w:hAnsi="Palatino Linotype"/>
          <w:i/>
          <w:iCs/>
          <w:sz w:val="22"/>
          <w:szCs w:val="22"/>
          <w:lang w:eastAsia="es-MX"/>
        </w:rPr>
        <w:t xml:space="preserve"> Depurar el archivo general del SMDIF; en términos de la normatividad aplicable y proporcionar a las dependencias, entidades o unidades administrativas que así lo requieran, la información que soliciten, sin que pueda exceder de un término de quince días el préstamo de los documentos;</w:t>
      </w:r>
      <w:r w:rsidR="00F95F80" w:rsidRPr="00A12C51">
        <w:rPr>
          <w:rFonts w:ascii="Palatino Linotype" w:hAnsi="Palatino Linotype"/>
          <w:i/>
          <w:iCs/>
          <w:sz w:val="22"/>
          <w:szCs w:val="22"/>
          <w:lang w:val="es-MX" w:eastAsia="es-MX"/>
        </w:rPr>
        <w:t>”</w:t>
      </w:r>
    </w:p>
    <w:p w14:paraId="6F4364C9" w14:textId="77777777" w:rsidR="00F95F80" w:rsidRPr="00A12C51" w:rsidRDefault="00F95F80" w:rsidP="008311C9">
      <w:pPr>
        <w:pStyle w:val="Sinespaciado"/>
        <w:rPr>
          <w:lang w:eastAsia="es-MX"/>
        </w:rPr>
      </w:pPr>
    </w:p>
    <w:p w14:paraId="1F4BBE36" w14:textId="6C6B6660" w:rsidR="00F95F80" w:rsidRPr="00A12C51" w:rsidRDefault="00F95F80" w:rsidP="00F95F80">
      <w:pPr>
        <w:spacing w:line="360" w:lineRule="auto"/>
        <w:jc w:val="both"/>
        <w:rPr>
          <w:rFonts w:ascii="Palatino Linotype" w:hAnsi="Palatino Linotype"/>
          <w:lang w:val="es-MX" w:eastAsia="es-MX"/>
        </w:rPr>
      </w:pPr>
      <w:r w:rsidRPr="00A12C51">
        <w:rPr>
          <w:rFonts w:ascii="Palatino Linotype" w:hAnsi="Palatino Linotype"/>
          <w:lang w:val="es-MX" w:eastAsia="es-MX"/>
        </w:rPr>
        <w:t>De manera que, con lo citado anteriormente, se tiene que la respuesta fue vertida por la unidad administrativa competente, ello en virtud de que la Unidad de Transparencia es la unidad encargada de actualizar y mantener vigente las obligaciones de información pública en sus respectivos portales de transparencia, así como propiciar que las áreas la actualicen periódicamente conforme a la normatividad aplicable.</w:t>
      </w:r>
    </w:p>
    <w:p w14:paraId="19172375" w14:textId="77777777" w:rsidR="00F95F80" w:rsidRPr="00A12C51" w:rsidRDefault="00F95F80" w:rsidP="00F95F80">
      <w:pPr>
        <w:spacing w:line="360" w:lineRule="auto"/>
        <w:jc w:val="both"/>
        <w:rPr>
          <w:rFonts w:ascii="Palatino Linotype" w:hAnsi="Palatino Linotype"/>
          <w:lang w:val="es-MX" w:eastAsia="es-MX"/>
        </w:rPr>
      </w:pPr>
    </w:p>
    <w:p w14:paraId="3E869BFA" w14:textId="1D2CF96F" w:rsidR="00AB4425" w:rsidRPr="00A12C51" w:rsidRDefault="00F95F80" w:rsidP="00F95F80">
      <w:pPr>
        <w:spacing w:line="360" w:lineRule="auto"/>
        <w:jc w:val="both"/>
        <w:rPr>
          <w:rFonts w:ascii="Palatino Linotype" w:hAnsi="Palatino Linotype"/>
          <w:color w:val="000000"/>
          <w:lang w:val="es-MX" w:eastAsia="es-MX"/>
        </w:rPr>
      </w:pPr>
      <w:r w:rsidRPr="00A12C51">
        <w:rPr>
          <w:rFonts w:ascii="Palatino Linotype" w:hAnsi="Palatino Linotype"/>
          <w:color w:val="000000"/>
          <w:lang w:val="es-MX" w:eastAsia="es-MX"/>
        </w:rPr>
        <w:t xml:space="preserve">Bajo ese contexto, se tiene que el </w:t>
      </w:r>
      <w:r w:rsidRPr="00A12C51">
        <w:rPr>
          <w:rFonts w:ascii="Palatino Linotype" w:hAnsi="Palatino Linotype"/>
          <w:b/>
          <w:bCs/>
          <w:color w:val="000000"/>
          <w:lang w:val="es-MX" w:eastAsia="es-MX"/>
        </w:rPr>
        <w:t>Sujeto Obligado</w:t>
      </w:r>
      <w:r w:rsidRPr="00A12C51">
        <w:rPr>
          <w:rFonts w:ascii="Palatino Linotype" w:hAnsi="Palatino Linotype"/>
          <w:color w:val="000000"/>
          <w:lang w:val="es-MX" w:eastAsia="es-MX"/>
        </w:rPr>
        <w:t xml:space="preserve"> siguió con ello el procedimiento para la atención a las solicitudes de acceso a la información, establecido en los artículos 151, 160, 162, 163, 164, 165 y 166, de la Ley de Transparencia y Acceso a la Información Pública del Estado de México y Municipios: </w:t>
      </w:r>
    </w:p>
    <w:p w14:paraId="72331477" w14:textId="77777777" w:rsidR="00F34005" w:rsidRPr="00A12C51" w:rsidRDefault="00F34005" w:rsidP="00F95F80">
      <w:pPr>
        <w:spacing w:line="360" w:lineRule="auto"/>
        <w:jc w:val="both"/>
        <w:rPr>
          <w:rFonts w:ascii="Palatino Linotype" w:hAnsi="Palatino Linotype"/>
          <w:color w:val="000000"/>
          <w:lang w:val="es-MX" w:eastAsia="es-MX"/>
        </w:rPr>
      </w:pPr>
    </w:p>
    <w:p w14:paraId="654C1FB5" w14:textId="77777777" w:rsidR="00F95F80" w:rsidRPr="00A12C51" w:rsidRDefault="00F95F80" w:rsidP="00F95F80">
      <w:pPr>
        <w:pStyle w:val="Prrafodelista"/>
        <w:numPr>
          <w:ilvl w:val="0"/>
          <w:numId w:val="10"/>
        </w:numPr>
        <w:spacing w:line="360" w:lineRule="auto"/>
        <w:jc w:val="both"/>
        <w:rPr>
          <w:rFonts w:ascii="Palatino Linotype" w:hAnsi="Palatino Linotype"/>
          <w:lang w:val="es-MX" w:eastAsia="es-MX"/>
        </w:rPr>
      </w:pPr>
      <w:r w:rsidRPr="00A12C51">
        <w:rPr>
          <w:rFonts w:ascii="Palatino Linotype" w:hAnsi="Palatino Linotype"/>
          <w:color w:val="000000"/>
          <w:lang w:val="es-MX" w:eastAsia="es-MX"/>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E42BDDD" w14:textId="77777777" w:rsidR="00F95F80" w:rsidRPr="00A12C51" w:rsidRDefault="00F95F80" w:rsidP="00F95F80">
      <w:pPr>
        <w:pStyle w:val="Prrafodelista"/>
        <w:spacing w:line="360" w:lineRule="auto"/>
        <w:ind w:left="720"/>
        <w:jc w:val="both"/>
        <w:rPr>
          <w:rFonts w:ascii="Palatino Linotype" w:hAnsi="Palatino Linotype"/>
          <w:lang w:val="es-MX" w:eastAsia="es-MX"/>
        </w:rPr>
      </w:pPr>
    </w:p>
    <w:p w14:paraId="7B832AD7" w14:textId="77777777" w:rsidR="00363804" w:rsidRPr="00A12C51" w:rsidRDefault="00F95F80" w:rsidP="00363804">
      <w:pPr>
        <w:pStyle w:val="Prrafodelista"/>
        <w:numPr>
          <w:ilvl w:val="0"/>
          <w:numId w:val="10"/>
        </w:numPr>
        <w:spacing w:line="360" w:lineRule="auto"/>
        <w:jc w:val="both"/>
        <w:rPr>
          <w:rFonts w:ascii="Palatino Linotype" w:hAnsi="Palatino Linotype"/>
          <w:lang w:val="es-MX" w:eastAsia="es-MX"/>
        </w:rPr>
      </w:pPr>
      <w:r w:rsidRPr="00A12C51">
        <w:rPr>
          <w:rFonts w:ascii="Palatino Linotype" w:hAnsi="Palatino Linotype"/>
          <w:color w:val="000000"/>
          <w:lang w:val="es-MX" w:eastAsia="es-MX"/>
        </w:rPr>
        <w:lastRenderedPageBreak/>
        <w:t>La respuesta a los requerimientos informativos, deberá notificarse al interesado en el menor tiempo posible, que no podrá exceder de quince días hábiles, contados a partir del día siguie</w:t>
      </w:r>
      <w:r w:rsidR="00363804" w:rsidRPr="00A12C51">
        <w:rPr>
          <w:rFonts w:ascii="Palatino Linotype" w:hAnsi="Palatino Linotype"/>
          <w:color w:val="000000"/>
          <w:lang w:val="es-MX" w:eastAsia="es-MX"/>
        </w:rPr>
        <w:t>nte a la presentación de esta.</w:t>
      </w:r>
    </w:p>
    <w:p w14:paraId="564720DB" w14:textId="77777777" w:rsidR="00363804" w:rsidRPr="00A12C51" w:rsidRDefault="00363804" w:rsidP="00363804">
      <w:pPr>
        <w:pStyle w:val="Prrafodelista"/>
        <w:rPr>
          <w:rFonts w:ascii="Palatino Linotype" w:hAnsi="Palatino Linotype"/>
          <w:color w:val="000000"/>
          <w:lang w:val="es-MX" w:eastAsia="es-MX"/>
        </w:rPr>
      </w:pPr>
    </w:p>
    <w:p w14:paraId="7578E3DA" w14:textId="720F76A2" w:rsidR="00F95F80" w:rsidRPr="00A12C51" w:rsidRDefault="00F95F80" w:rsidP="00363804">
      <w:pPr>
        <w:pStyle w:val="Prrafodelista"/>
        <w:numPr>
          <w:ilvl w:val="0"/>
          <w:numId w:val="10"/>
        </w:numPr>
        <w:spacing w:line="360" w:lineRule="auto"/>
        <w:jc w:val="both"/>
        <w:rPr>
          <w:rFonts w:ascii="Palatino Linotype" w:hAnsi="Palatino Linotype"/>
          <w:lang w:val="es-MX" w:eastAsia="es-MX"/>
        </w:rPr>
      </w:pPr>
      <w:r w:rsidRPr="00A12C51">
        <w:rPr>
          <w:rFonts w:ascii="Palatino Linotype" w:hAnsi="Palatino Linotype"/>
          <w:color w:val="000000"/>
          <w:lang w:val="es-MX" w:eastAsia="es-MX"/>
        </w:rPr>
        <w:t>Excepcionalmente, el plazo referido podrá ampliarse por siete días hábiles más, cuando existan razones fundadas y motivadas, a través del Comité de Transparencia; </w:t>
      </w:r>
    </w:p>
    <w:p w14:paraId="0F235626" w14:textId="77777777" w:rsidR="00F95F80" w:rsidRPr="00A12C51" w:rsidRDefault="00F95F80" w:rsidP="00F95F80">
      <w:pPr>
        <w:spacing w:line="360" w:lineRule="auto"/>
        <w:jc w:val="both"/>
        <w:rPr>
          <w:rFonts w:ascii="Palatino Linotype" w:hAnsi="Palatino Linotype"/>
          <w:color w:val="000000"/>
          <w:lang w:val="es-MX" w:eastAsia="es-MX"/>
        </w:rPr>
      </w:pPr>
    </w:p>
    <w:p w14:paraId="0064DCB0" w14:textId="77777777" w:rsidR="00F95F80" w:rsidRPr="00A12C51"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A12C51">
        <w:rPr>
          <w:rFonts w:ascii="Palatino Linotype" w:hAnsi="Palatino Linotype"/>
          <w:color w:val="000000"/>
          <w:lang w:val="es-MX" w:eastAsia="es-MX"/>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6AFF718" w14:textId="77777777" w:rsidR="00F95F80" w:rsidRPr="00A12C51" w:rsidRDefault="00F95F80" w:rsidP="00F95F80">
      <w:pPr>
        <w:pStyle w:val="Prrafodelista"/>
        <w:spacing w:line="360" w:lineRule="auto"/>
        <w:ind w:left="720"/>
        <w:jc w:val="both"/>
        <w:rPr>
          <w:rFonts w:ascii="Palatino Linotype" w:hAnsi="Palatino Linotype"/>
          <w:color w:val="000000"/>
          <w:lang w:val="es-MX" w:eastAsia="es-MX"/>
        </w:rPr>
      </w:pPr>
    </w:p>
    <w:p w14:paraId="55355171" w14:textId="6C6687F1" w:rsidR="00F95F80" w:rsidRPr="00A12C51" w:rsidRDefault="00F95F80" w:rsidP="00F34005">
      <w:pPr>
        <w:pStyle w:val="Prrafodelista"/>
        <w:numPr>
          <w:ilvl w:val="0"/>
          <w:numId w:val="10"/>
        </w:numPr>
        <w:spacing w:line="360" w:lineRule="auto"/>
        <w:jc w:val="both"/>
        <w:rPr>
          <w:rFonts w:ascii="Palatino Linotype" w:hAnsi="Palatino Linotype"/>
          <w:color w:val="000000"/>
          <w:lang w:val="es-MX" w:eastAsia="es-MX"/>
        </w:rPr>
      </w:pPr>
      <w:r w:rsidRPr="00A12C51">
        <w:rPr>
          <w:rFonts w:ascii="Palatino Linotype" w:hAnsi="Palatino Linotype"/>
          <w:color w:val="000000"/>
          <w:lang w:val="es-MX" w:eastAsia="es-MX"/>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A020DE5" w14:textId="77777777" w:rsidR="00F34005" w:rsidRPr="00A12C51" w:rsidRDefault="00F34005" w:rsidP="00F34005">
      <w:pPr>
        <w:pStyle w:val="Sinespaciado"/>
        <w:rPr>
          <w:lang w:eastAsia="es-MX"/>
        </w:rPr>
      </w:pPr>
    </w:p>
    <w:p w14:paraId="45004991" w14:textId="68D88363" w:rsidR="00F95F80" w:rsidRPr="00A12C51"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A12C51">
        <w:rPr>
          <w:rFonts w:ascii="Palatino Linotype" w:hAnsi="Palatino Linotype"/>
          <w:color w:val="000000"/>
          <w:lang w:val="es-MX"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w:t>
      </w:r>
      <w:r w:rsidRPr="00A12C51">
        <w:rPr>
          <w:rFonts w:ascii="Palatino Linotype" w:hAnsi="Palatino Linotype"/>
          <w:color w:val="000000"/>
          <w:lang w:val="es-MX" w:eastAsia="es-MX"/>
        </w:rPr>
        <w:lastRenderedPageBreak/>
        <w:t>transcurrida dicha temporalidad, los Sujetos Obligados darán por concluida la solicitud y procederán de ser el caso, a la destrucción del material; </w:t>
      </w:r>
    </w:p>
    <w:p w14:paraId="5E4A5525" w14:textId="77777777" w:rsidR="00F95F80" w:rsidRPr="00A12C51" w:rsidRDefault="00F95F80" w:rsidP="00F95F80">
      <w:pPr>
        <w:spacing w:line="360" w:lineRule="auto"/>
        <w:jc w:val="both"/>
        <w:rPr>
          <w:rFonts w:ascii="Palatino Linotype" w:hAnsi="Palatino Linotype"/>
          <w:color w:val="000000"/>
          <w:lang w:val="es-MX" w:eastAsia="es-MX"/>
        </w:rPr>
      </w:pPr>
    </w:p>
    <w:p w14:paraId="37131791" w14:textId="77A70A7D" w:rsidR="00F95F80" w:rsidRPr="00A12C51" w:rsidRDefault="00F95F80" w:rsidP="00F95F80">
      <w:pPr>
        <w:spacing w:line="360" w:lineRule="auto"/>
        <w:jc w:val="both"/>
        <w:rPr>
          <w:rFonts w:ascii="Palatino Linotype" w:hAnsi="Palatino Linotype"/>
          <w:color w:val="000000"/>
          <w:lang w:val="es-MX" w:eastAsia="es-MX"/>
        </w:rPr>
      </w:pPr>
      <w:r w:rsidRPr="00A12C51">
        <w:rPr>
          <w:rFonts w:ascii="Palatino Linotype" w:hAnsi="Palatino Linotype"/>
          <w:color w:val="000000"/>
          <w:lang w:val="es-MX" w:eastAsia="es-MX"/>
        </w:rPr>
        <w:t>En este orden de ideas, se reitera que la Unidad de Transparencia acreditó la correcta búsqueda exhaustiva y razonable de la información.</w:t>
      </w:r>
    </w:p>
    <w:p w14:paraId="347AA7A5" w14:textId="77777777" w:rsidR="00363804" w:rsidRPr="00A12C51" w:rsidRDefault="00363804" w:rsidP="00F95F80">
      <w:pPr>
        <w:spacing w:line="360" w:lineRule="auto"/>
        <w:jc w:val="both"/>
        <w:rPr>
          <w:rFonts w:ascii="Palatino Linotype" w:hAnsi="Palatino Linotype"/>
          <w:color w:val="000000"/>
          <w:lang w:val="es-MX" w:eastAsia="es-MX"/>
        </w:rPr>
      </w:pPr>
    </w:p>
    <w:p w14:paraId="713C6E87" w14:textId="77777777" w:rsidR="00363804" w:rsidRPr="00A12C51" w:rsidRDefault="00363804" w:rsidP="00363804">
      <w:pPr>
        <w:spacing w:line="360" w:lineRule="auto"/>
        <w:ind w:right="49"/>
        <w:jc w:val="both"/>
        <w:rPr>
          <w:rFonts w:ascii="Palatino Linotype" w:hAnsi="Palatino Linotype"/>
          <w:b/>
          <w:color w:val="000000"/>
        </w:rPr>
      </w:pPr>
      <w:r w:rsidRPr="00A12C51">
        <w:rPr>
          <w:rFonts w:ascii="Palatino Linotype" w:hAnsi="Palatino Linotype"/>
          <w:color w:val="000000"/>
        </w:rPr>
        <w:t xml:space="preserve">Ahora bien, recordemos que el particular pretende acceder a la información referente a la </w:t>
      </w:r>
      <w:r w:rsidRPr="00A12C51">
        <w:rPr>
          <w:rFonts w:ascii="Palatino Linotype" w:hAnsi="Palatino Linotype"/>
          <w:b/>
          <w:color w:val="000000"/>
          <w:u w:val="single"/>
        </w:rPr>
        <w:t xml:space="preserve">actas de todas las sesiones de la Junta de Gobierno del </w:t>
      </w:r>
      <w:bookmarkStart w:id="4" w:name="_Hlk219722139"/>
      <w:r w:rsidRPr="00A12C51">
        <w:rPr>
          <w:rFonts w:ascii="Palatino Linotype" w:hAnsi="Palatino Linotype"/>
          <w:b/>
          <w:color w:val="000000"/>
          <w:u w:val="single"/>
        </w:rPr>
        <w:t>Sistema Municipal para el Desarrollo Integral de la Familia de Lerma</w:t>
      </w:r>
      <w:bookmarkEnd w:id="4"/>
      <w:r w:rsidRPr="00A12C51">
        <w:rPr>
          <w:rFonts w:ascii="Palatino Linotype" w:hAnsi="Palatino Linotype"/>
          <w:b/>
          <w:color w:val="000000"/>
          <w:u w:val="single"/>
        </w:rPr>
        <w:t>, correspondientes a los ejercicios fiscales 2023, 2024 y 2025, con sus anexos</w:t>
      </w:r>
      <w:r w:rsidRPr="00A12C51">
        <w:rPr>
          <w:rFonts w:ascii="Palatino Linotype" w:hAnsi="Palatino Linotype"/>
          <w:b/>
          <w:color w:val="000000"/>
        </w:rPr>
        <w:t xml:space="preserve">. </w:t>
      </w:r>
    </w:p>
    <w:p w14:paraId="7CC9AD3F" w14:textId="77777777" w:rsidR="00363804" w:rsidRPr="00A12C51" w:rsidRDefault="00363804" w:rsidP="00363804">
      <w:pPr>
        <w:spacing w:line="360" w:lineRule="auto"/>
        <w:ind w:right="49"/>
        <w:jc w:val="both"/>
        <w:rPr>
          <w:rFonts w:ascii="Palatino Linotype" w:hAnsi="Palatino Linotype"/>
          <w:b/>
          <w:color w:val="000000"/>
        </w:rPr>
      </w:pPr>
    </w:p>
    <w:p w14:paraId="6437BC5E" w14:textId="778A0028" w:rsidR="00363804" w:rsidRPr="00A12C51" w:rsidRDefault="00363804" w:rsidP="00363804">
      <w:pPr>
        <w:spacing w:line="360" w:lineRule="auto"/>
        <w:ind w:right="49"/>
        <w:jc w:val="both"/>
        <w:rPr>
          <w:rFonts w:ascii="Palatino Linotype" w:eastAsiaTheme="minorHAnsi" w:hAnsi="Palatino Linotype" w:cs="Arial"/>
          <w:bCs/>
          <w:lang w:val="es-MX" w:eastAsia="en-US"/>
        </w:rPr>
      </w:pPr>
      <w:r w:rsidRPr="00A12C51">
        <w:rPr>
          <w:rFonts w:ascii="Palatino Linotype" w:hAnsi="Palatino Linotype"/>
          <w:bCs/>
          <w:color w:val="000000"/>
        </w:rPr>
        <w:t>Por lo que, el</w:t>
      </w:r>
      <w:r w:rsidRPr="00A12C51">
        <w:rPr>
          <w:rFonts w:ascii="Palatino Linotype" w:hAnsi="Palatino Linotype"/>
          <w:b/>
          <w:color w:val="000000"/>
        </w:rPr>
        <w:t xml:space="preserve"> </w:t>
      </w:r>
      <w:r w:rsidRPr="00A12C51">
        <w:rPr>
          <w:rFonts w:ascii="Palatino Linotype" w:hAnsi="Palatino Linotype"/>
          <w:b/>
          <w:bCs/>
          <w:color w:val="000000"/>
          <w:lang w:val="es-MX" w:eastAsia="es-MX"/>
        </w:rPr>
        <w:t>Sujeto Obligado</w:t>
      </w:r>
      <w:r w:rsidRPr="00A12C51">
        <w:rPr>
          <w:rFonts w:ascii="Palatino Linotype" w:hAnsi="Palatino Linotype"/>
          <w:color w:val="000000"/>
          <w:lang w:val="es-MX" w:eastAsia="es-MX"/>
        </w:rPr>
        <w:t xml:space="preserve">, a través de la Dirección General del </w:t>
      </w:r>
      <w:r w:rsidRPr="00A12C51">
        <w:rPr>
          <w:rFonts w:ascii="Palatino Linotype" w:eastAsiaTheme="minorHAnsi" w:hAnsi="Palatino Linotype" w:cs="Arial"/>
          <w:bCs/>
          <w:lang w:val="es-MX" w:eastAsia="en-US"/>
        </w:rPr>
        <w:t>SMDIF Lerma, informó que, las actas de las sesiones de la Junta de Gobierno del Sistema Municipal para el Desarrollo Integral de la Familia de Lerma, se encuentran publicadas para consulta y descarga en el siguiente enlace electrónico.</w:t>
      </w:r>
    </w:p>
    <w:p w14:paraId="4AA33667" w14:textId="77777777" w:rsidR="00363804" w:rsidRPr="00A12C51" w:rsidRDefault="00363804" w:rsidP="00363804">
      <w:pPr>
        <w:pStyle w:val="Sinespaciado"/>
        <w:rPr>
          <w:lang w:eastAsia="es-MX"/>
        </w:rPr>
      </w:pPr>
    </w:p>
    <w:p w14:paraId="494247E7" w14:textId="77777777" w:rsidR="00363804" w:rsidRPr="00A12C51" w:rsidRDefault="00363804" w:rsidP="00363804">
      <w:pPr>
        <w:spacing w:line="360" w:lineRule="auto"/>
        <w:ind w:right="49"/>
        <w:jc w:val="center"/>
        <w:rPr>
          <w:rFonts w:ascii="Palatino Linotype" w:eastAsiaTheme="minorHAnsi" w:hAnsi="Palatino Linotype" w:cs="Arial"/>
          <w:bCs/>
          <w:lang w:val="es-MX" w:eastAsia="en-US"/>
        </w:rPr>
      </w:pPr>
      <w:r w:rsidRPr="00A12C51">
        <w:rPr>
          <w:rFonts w:ascii="Palatino Linotype" w:eastAsiaTheme="minorHAnsi" w:hAnsi="Palatino Linotype" w:cs="Arial"/>
          <w:bCs/>
          <w:noProof/>
          <w:lang w:val="es-MX" w:eastAsia="es-MX"/>
        </w:rPr>
        <w:drawing>
          <wp:inline distT="0" distB="0" distL="0" distR="0" wp14:anchorId="0ECD3606" wp14:editId="719E3422">
            <wp:extent cx="3067478" cy="390580"/>
            <wp:effectExtent l="76200" t="76200" r="133350" b="142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7478" cy="39058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13F9CC19" w14:textId="77777777" w:rsidR="0043229C" w:rsidRPr="00A12C51" w:rsidRDefault="0043229C" w:rsidP="0043229C">
      <w:pPr>
        <w:spacing w:line="360" w:lineRule="auto"/>
        <w:ind w:right="49"/>
        <w:jc w:val="both"/>
        <w:rPr>
          <w:rFonts w:ascii="Palatino Linotype" w:eastAsiaTheme="minorHAnsi" w:hAnsi="Palatino Linotype" w:cs="Arial"/>
          <w:bCs/>
          <w:lang w:val="es-MX" w:eastAsia="en-US"/>
        </w:rPr>
      </w:pPr>
    </w:p>
    <w:p w14:paraId="75F3FEA7" w14:textId="3FA33DBB" w:rsidR="0043229C" w:rsidRPr="00A12C51" w:rsidRDefault="0043229C" w:rsidP="0043229C">
      <w:pPr>
        <w:spacing w:line="360" w:lineRule="auto"/>
        <w:ind w:right="49"/>
        <w:jc w:val="both"/>
        <w:rPr>
          <w:rFonts w:ascii="Palatino Linotype" w:eastAsiaTheme="minorHAnsi" w:hAnsi="Palatino Linotype" w:cs="Arial"/>
          <w:bCs/>
          <w:lang w:val="es-MX" w:eastAsia="en-US"/>
        </w:rPr>
      </w:pPr>
      <w:r w:rsidRPr="00A12C51">
        <w:rPr>
          <w:rFonts w:ascii="Palatino Linotype" w:eastAsiaTheme="minorHAnsi" w:hAnsi="Palatino Linotype" w:cs="Arial"/>
          <w:bCs/>
          <w:lang w:val="es-MX" w:eastAsia="en-US"/>
        </w:rPr>
        <w:t xml:space="preserve">Primeramente, al introducir en el navegador de internet, el sitio remitido por parte del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bCs/>
          <w:lang w:val="es-MX" w:eastAsia="en-US"/>
        </w:rPr>
        <w:t xml:space="preserve"> se tiene que remite a la página principal del </w:t>
      </w:r>
      <w:r w:rsidRPr="00A12C51">
        <w:rPr>
          <w:rFonts w:ascii="Palatino Linotype" w:eastAsiaTheme="minorHAnsi" w:hAnsi="Palatino Linotype" w:cs="Arial"/>
          <w:b/>
          <w:lang w:val="es-MX" w:eastAsia="en-US"/>
        </w:rPr>
        <w:t>Sistema Municipal para el Desarrollo Integral de la Familia de Lerma</w:t>
      </w:r>
      <w:r w:rsidRPr="00A12C51">
        <w:rPr>
          <w:rFonts w:ascii="Palatino Linotype" w:eastAsiaTheme="minorHAnsi" w:hAnsi="Palatino Linotype" w:cs="Arial"/>
          <w:bCs/>
          <w:lang w:val="es-MX" w:eastAsia="en-US"/>
        </w:rPr>
        <w:t>; por lo que, a manera de ejemplo, se inserta la siguiente captura de pantalla:</w:t>
      </w:r>
    </w:p>
    <w:p w14:paraId="0854457A" w14:textId="77777777" w:rsidR="0043229C" w:rsidRPr="00A12C51" w:rsidRDefault="0043229C" w:rsidP="0043229C">
      <w:pPr>
        <w:spacing w:line="360" w:lineRule="auto"/>
        <w:ind w:right="49"/>
        <w:jc w:val="both"/>
        <w:rPr>
          <w:rFonts w:ascii="Palatino Linotype" w:eastAsiaTheme="minorHAnsi" w:hAnsi="Palatino Linotype" w:cs="Arial"/>
          <w:bCs/>
          <w:lang w:val="es-MX" w:eastAsia="en-US"/>
        </w:rPr>
      </w:pPr>
    </w:p>
    <w:p w14:paraId="2288575E" w14:textId="57D924DB" w:rsidR="0043229C" w:rsidRPr="00A12C51" w:rsidRDefault="0043229C" w:rsidP="0043229C">
      <w:pPr>
        <w:spacing w:line="360" w:lineRule="auto"/>
        <w:ind w:right="49"/>
        <w:jc w:val="center"/>
        <w:rPr>
          <w:rFonts w:ascii="Palatino Linotype" w:eastAsiaTheme="minorHAnsi" w:hAnsi="Palatino Linotype" w:cs="Arial"/>
          <w:bCs/>
          <w:lang w:val="es-MX" w:eastAsia="en-US"/>
        </w:rPr>
      </w:pPr>
      <w:r w:rsidRPr="00A12C51">
        <w:rPr>
          <w:rFonts w:ascii="Palatino Linotype" w:eastAsiaTheme="minorHAnsi" w:hAnsi="Palatino Linotype" w:cs="Arial"/>
          <w:bCs/>
          <w:noProof/>
          <w:lang w:val="es-MX" w:eastAsia="es-MX"/>
        </w:rPr>
        <w:lastRenderedPageBreak/>
        <w:drawing>
          <wp:inline distT="0" distB="0" distL="0" distR="0" wp14:anchorId="04473DFB" wp14:editId="0383AACF">
            <wp:extent cx="5290841" cy="1478943"/>
            <wp:effectExtent l="152400" t="152400" r="367030" b="368935"/>
            <wp:docPr id="5099134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0968" cy="1495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2CA268D" w14:textId="39D616E7" w:rsidR="0043229C" w:rsidRPr="00A12C51" w:rsidRDefault="0043229C" w:rsidP="0043229C">
      <w:pPr>
        <w:spacing w:line="360" w:lineRule="auto"/>
        <w:jc w:val="both"/>
        <w:rPr>
          <w:rFonts w:ascii="Palatino Linotype" w:hAnsi="Palatino Linotype" w:cs="Tahoma"/>
          <w:bCs/>
        </w:rPr>
      </w:pPr>
      <w:r w:rsidRPr="00A12C51">
        <w:rPr>
          <w:rFonts w:ascii="Palatino Linotype" w:hAnsi="Palatino Linotype" w:cs="Tahoma"/>
          <w:bCs/>
        </w:rPr>
        <w:t xml:space="preserve">Visto lo anterior, únicamente se constata que la página a la que dirige no contiene las actas de las sesiones de la Junta de Gobierno solicitadas. En su lugar, el enlace dirige a una sección de </w:t>
      </w:r>
      <w:r w:rsidRPr="00A12C51">
        <w:rPr>
          <w:rFonts w:ascii="Palatino Linotype" w:hAnsi="Palatino Linotype" w:cs="Tahoma"/>
          <w:bCs/>
          <w:i/>
          <w:iCs/>
        </w:rPr>
        <w:t>"Marco Jurídico"</w:t>
      </w:r>
      <w:r w:rsidRPr="00A12C51">
        <w:rPr>
          <w:rFonts w:ascii="Palatino Linotype" w:hAnsi="Palatino Linotype" w:cs="Tahoma"/>
          <w:bCs/>
        </w:rPr>
        <w:t xml:space="preserve"> que únicamente lista diversas leyes, códigos y reglamentos de carácter general.</w:t>
      </w:r>
    </w:p>
    <w:p w14:paraId="2AABB2E9" w14:textId="77777777" w:rsidR="0043229C" w:rsidRPr="00A12C51" w:rsidRDefault="0043229C" w:rsidP="00363804">
      <w:pPr>
        <w:spacing w:line="360" w:lineRule="auto"/>
        <w:jc w:val="both"/>
        <w:rPr>
          <w:rFonts w:ascii="Palatino Linotype" w:hAnsi="Palatino Linotype" w:cs="Tahoma"/>
          <w:bCs/>
        </w:rPr>
      </w:pPr>
    </w:p>
    <w:p w14:paraId="213223EF" w14:textId="224C0DEC" w:rsidR="00363804" w:rsidRPr="00A12C51" w:rsidRDefault="0043229C" w:rsidP="00363804">
      <w:pPr>
        <w:spacing w:line="360" w:lineRule="auto"/>
        <w:jc w:val="both"/>
        <w:rPr>
          <w:rFonts w:ascii="Palatino Linotype" w:eastAsiaTheme="minorHAnsi" w:hAnsi="Palatino Linotype" w:cs="Arial"/>
          <w:lang w:val="es-MX" w:eastAsia="en-US"/>
        </w:rPr>
      </w:pPr>
      <w:r w:rsidRPr="00A12C51">
        <w:rPr>
          <w:rFonts w:ascii="Palatino Linotype" w:hAnsi="Palatino Linotype" w:cs="Tahoma"/>
          <w:bCs/>
        </w:rPr>
        <w:t>E</w:t>
      </w:r>
      <w:r w:rsidR="00363804" w:rsidRPr="00A12C51">
        <w:rPr>
          <w:rFonts w:ascii="Palatino Linotype" w:hAnsi="Palatino Linotype" w:cs="Tahoma"/>
          <w:bCs/>
        </w:rPr>
        <w:t>ste sentido</w:t>
      </w:r>
      <w:r w:rsidR="00363804" w:rsidRPr="00A12C51">
        <w:rPr>
          <w:rFonts w:ascii="Palatino Linotype" w:eastAsiaTheme="minorHAnsi" w:hAnsi="Palatino Linotype" w:cs="Arial"/>
          <w:lang w:val="es-MX" w:eastAsia="en-US"/>
        </w:rPr>
        <w:t>, dicha orientación al particular resulta insuficiente, al no cumplir con los lineamientos que exige el numeral 161, de la ley de la materia, lo anterior en razón de que al ingresar al link remitido por</w:t>
      </w:r>
      <w:r w:rsidR="008311C9" w:rsidRPr="00A12C51">
        <w:rPr>
          <w:rFonts w:ascii="Palatino Linotype" w:eastAsiaTheme="minorHAnsi" w:hAnsi="Palatino Linotype" w:cs="Arial"/>
          <w:lang w:val="es-MX" w:eastAsia="en-US"/>
        </w:rPr>
        <w:t xml:space="preserve"> el </w:t>
      </w:r>
      <w:r w:rsidR="00363804" w:rsidRPr="00A12C51">
        <w:rPr>
          <w:rFonts w:ascii="Palatino Linotype" w:eastAsiaTheme="minorHAnsi" w:hAnsi="Palatino Linotype" w:cs="Arial"/>
          <w:b/>
          <w:lang w:val="es-MX" w:eastAsia="en-US"/>
        </w:rPr>
        <w:t>Sujeto Obligado</w:t>
      </w:r>
      <w:r w:rsidR="00363804" w:rsidRPr="00A12C51">
        <w:rPr>
          <w:rFonts w:ascii="Palatino Linotype" w:eastAsiaTheme="minorHAnsi" w:hAnsi="Palatino Linotype" w:cs="Arial"/>
          <w:lang w:val="es-MX" w:eastAsia="en-US"/>
        </w:rPr>
        <w:t>,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w:t>
      </w:r>
      <w:r w:rsidR="008311C9" w:rsidRPr="00A12C51">
        <w:rPr>
          <w:rFonts w:ascii="Palatino Linotype" w:eastAsiaTheme="minorHAnsi" w:hAnsi="Palatino Linotype" w:cs="Arial"/>
          <w:lang w:val="es-MX" w:eastAsia="en-US"/>
        </w:rPr>
        <w:t xml:space="preserve">, el </w:t>
      </w:r>
      <w:r w:rsidR="00363804" w:rsidRPr="00A12C51">
        <w:rPr>
          <w:rFonts w:ascii="Palatino Linotype" w:eastAsiaTheme="minorHAnsi" w:hAnsi="Palatino Linotype" w:cs="Arial"/>
          <w:b/>
          <w:lang w:val="es-MX" w:eastAsia="en-US"/>
        </w:rPr>
        <w:t>Recurrente</w:t>
      </w:r>
      <w:r w:rsidR="00363804" w:rsidRPr="00A12C51">
        <w:rPr>
          <w:rFonts w:ascii="Palatino Linotype" w:eastAsiaTheme="minorHAnsi" w:hAnsi="Palatino Linotype" w:cs="Arial"/>
          <w:lang w:val="es-MX" w:eastAsia="en-US"/>
        </w:rPr>
        <w:t xml:space="preserve"> obtendrá la información; p</w:t>
      </w:r>
      <w:r w:rsidR="00363804" w:rsidRPr="00A12C51">
        <w:rPr>
          <w:rFonts w:ascii="Palatino Linotype" w:hAnsi="Palatino Linotype" w:cs="Arial"/>
        </w:rPr>
        <w:t>ara efecto de fundar y motivar la precedente aseveración, se parte de la premisa normativa siguiente:</w:t>
      </w:r>
    </w:p>
    <w:p w14:paraId="1B9958F9" w14:textId="77777777" w:rsidR="00363804" w:rsidRPr="00A12C51" w:rsidRDefault="00363804" w:rsidP="00363804">
      <w:pPr>
        <w:spacing w:after="160" w:line="360" w:lineRule="auto"/>
        <w:ind w:right="51"/>
        <w:jc w:val="both"/>
        <w:rPr>
          <w:rFonts w:ascii="Palatino Linotype" w:hAnsi="Palatino Linotype" w:cs="Arial"/>
          <w:sz w:val="12"/>
        </w:rPr>
      </w:pPr>
    </w:p>
    <w:p w14:paraId="64F7176E" w14:textId="77777777" w:rsidR="00363804" w:rsidRPr="00A12C51" w:rsidRDefault="00363804" w:rsidP="00363804">
      <w:pPr>
        <w:spacing w:after="160" w:line="360" w:lineRule="auto"/>
        <w:ind w:right="51"/>
        <w:jc w:val="both"/>
        <w:rPr>
          <w:rFonts w:ascii="Palatino Linotype" w:hAnsi="Palatino Linotype" w:cs="Arial"/>
        </w:rPr>
      </w:pPr>
      <w:r w:rsidRPr="00A12C51">
        <w:rPr>
          <w:rFonts w:ascii="Palatino Linotype" w:hAnsi="Palatino Linotype" w:cs="Arial"/>
        </w:rPr>
        <w:t xml:space="preserve">Los artículos 11 y 161, de la Ley de Transparencia y Acceso a la Información Pública del Estado de México y Municipios señalan diversas características que debe tener la información desde el momento de su generación, publicación y entrega, así como la </w:t>
      </w:r>
      <w:r w:rsidRPr="00A12C51">
        <w:rPr>
          <w:rFonts w:ascii="Palatino Linotype" w:hAnsi="Palatino Linotype" w:cs="Arial"/>
        </w:rPr>
        <w:lastRenderedPageBreak/>
        <w:t>forma en que se deberá consultar la información, señalando una fuente precisa y concreta, a saber:</w:t>
      </w:r>
    </w:p>
    <w:p w14:paraId="764AC208" w14:textId="77777777" w:rsidR="00363804" w:rsidRPr="00A12C51" w:rsidRDefault="00363804" w:rsidP="00363804">
      <w:pPr>
        <w:spacing w:after="160" w:line="360" w:lineRule="auto"/>
        <w:ind w:right="51"/>
        <w:jc w:val="both"/>
        <w:rPr>
          <w:rFonts w:ascii="Palatino Linotype" w:hAnsi="Palatino Linotype" w:cs="Arial"/>
          <w:sz w:val="2"/>
        </w:rPr>
      </w:pPr>
    </w:p>
    <w:p w14:paraId="2D029C67" w14:textId="77777777" w:rsidR="00363804" w:rsidRPr="00A12C51" w:rsidRDefault="00363804" w:rsidP="00363804">
      <w:pPr>
        <w:spacing w:after="160"/>
        <w:ind w:left="567" w:right="616"/>
        <w:jc w:val="both"/>
        <w:rPr>
          <w:rFonts w:ascii="Palatino Linotype" w:eastAsiaTheme="minorHAnsi" w:hAnsi="Palatino Linotype" w:cstheme="minorBidi"/>
          <w:i/>
          <w:sz w:val="22"/>
          <w:szCs w:val="22"/>
          <w:lang w:val="es-MX" w:eastAsia="en-US"/>
        </w:rPr>
      </w:pPr>
      <w:r w:rsidRPr="00A12C51">
        <w:rPr>
          <w:rFonts w:ascii="Palatino Linotype" w:eastAsiaTheme="minorHAnsi" w:hAnsi="Palatino Linotype" w:cstheme="minorBidi"/>
          <w:b/>
          <w:i/>
          <w:sz w:val="22"/>
          <w:szCs w:val="22"/>
          <w:lang w:val="es-MX" w:eastAsia="en-US"/>
        </w:rPr>
        <w:t>Artículo 11.</w:t>
      </w:r>
      <w:r w:rsidRPr="00A12C51">
        <w:rPr>
          <w:rFonts w:ascii="Palatino Linotype" w:eastAsiaTheme="minorHAnsi" w:hAnsi="Palatino Linotype" w:cstheme="minorBidi"/>
          <w:i/>
          <w:sz w:val="22"/>
          <w:szCs w:val="22"/>
          <w:lang w:val="es-MX" w:eastAsia="en-US"/>
        </w:rPr>
        <w:t xml:space="preserve"> En la generación, publicación y</w:t>
      </w:r>
      <w:r w:rsidRPr="00A12C51">
        <w:rPr>
          <w:rFonts w:ascii="Palatino Linotype" w:eastAsiaTheme="minorHAnsi" w:hAnsi="Palatino Linotype" w:cstheme="minorBidi"/>
          <w:b/>
          <w:i/>
          <w:sz w:val="22"/>
          <w:szCs w:val="22"/>
          <w:lang w:val="es-MX" w:eastAsia="en-US"/>
        </w:rPr>
        <w:t xml:space="preserve"> </w:t>
      </w:r>
      <w:r w:rsidRPr="00A12C51">
        <w:rPr>
          <w:rFonts w:ascii="Palatino Linotype" w:eastAsiaTheme="minorHAnsi" w:hAnsi="Palatino Linotype" w:cstheme="minorBidi"/>
          <w:b/>
          <w:i/>
          <w:sz w:val="22"/>
          <w:szCs w:val="22"/>
          <w:u w:val="single"/>
          <w:lang w:val="es-MX" w:eastAsia="en-US"/>
        </w:rPr>
        <w:t>entrega de información se deberá</w:t>
      </w:r>
      <w:r w:rsidRPr="00A12C51">
        <w:rPr>
          <w:rFonts w:ascii="Palatino Linotype" w:eastAsiaTheme="minorHAnsi" w:hAnsi="Palatino Linotype" w:cstheme="minorBidi"/>
          <w:i/>
          <w:sz w:val="22"/>
          <w:szCs w:val="22"/>
          <w:lang w:val="es-MX" w:eastAsia="en-US"/>
        </w:rPr>
        <w:t xml:space="preserve"> </w:t>
      </w:r>
      <w:r w:rsidRPr="00A12C51">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A12C51">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5836D9AF" w14:textId="77777777" w:rsidR="00363804" w:rsidRPr="00A12C51" w:rsidRDefault="00363804" w:rsidP="00363804">
      <w:pPr>
        <w:spacing w:after="160"/>
        <w:ind w:left="567" w:right="616"/>
        <w:jc w:val="both"/>
        <w:rPr>
          <w:rFonts w:ascii="Palatino Linotype" w:eastAsiaTheme="minorHAnsi" w:hAnsi="Palatino Linotype" w:cstheme="minorBidi"/>
          <w:b/>
          <w:i/>
          <w:sz w:val="22"/>
          <w:szCs w:val="22"/>
          <w:lang w:val="es-MX" w:eastAsia="en-US"/>
        </w:rPr>
      </w:pPr>
      <w:r w:rsidRPr="00A12C51">
        <w:rPr>
          <w:rFonts w:ascii="Palatino Linotype" w:eastAsiaTheme="minorHAnsi" w:hAnsi="Palatino Linotype" w:cstheme="minorBidi"/>
          <w:b/>
          <w:i/>
          <w:sz w:val="22"/>
          <w:szCs w:val="22"/>
          <w:lang w:val="es-MX" w:eastAsia="en-US"/>
        </w:rPr>
        <w:t>[…]</w:t>
      </w:r>
    </w:p>
    <w:p w14:paraId="4B49E63D" w14:textId="77777777" w:rsidR="00363804" w:rsidRPr="00A12C51" w:rsidRDefault="00363804" w:rsidP="00363804">
      <w:pPr>
        <w:spacing w:after="160"/>
        <w:ind w:left="567" w:right="616"/>
        <w:jc w:val="both"/>
        <w:rPr>
          <w:rFonts w:ascii="Palatino Linotype" w:eastAsiaTheme="minorHAnsi" w:hAnsi="Palatino Linotype" w:cstheme="minorBidi"/>
          <w:b/>
          <w:i/>
          <w:sz w:val="22"/>
          <w:szCs w:val="22"/>
          <w:u w:val="single"/>
          <w:lang w:val="es-MX" w:eastAsia="en-US"/>
        </w:rPr>
      </w:pPr>
      <w:r w:rsidRPr="00A12C51">
        <w:rPr>
          <w:rFonts w:ascii="Palatino Linotype" w:eastAsiaTheme="minorHAnsi" w:hAnsi="Palatino Linotype" w:cstheme="minorBidi"/>
          <w:b/>
          <w:i/>
          <w:sz w:val="22"/>
          <w:szCs w:val="22"/>
          <w:lang w:val="es-MX" w:eastAsia="en-US"/>
        </w:rPr>
        <w:t>Artículo 161.</w:t>
      </w:r>
      <w:r w:rsidRPr="00A12C51">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A12C51">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A12C51">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6D129FED" w14:textId="77777777" w:rsidR="00363804" w:rsidRPr="00A12C51" w:rsidRDefault="00363804" w:rsidP="00363804">
      <w:pPr>
        <w:spacing w:after="160" w:line="360" w:lineRule="auto"/>
        <w:ind w:right="51"/>
        <w:jc w:val="both"/>
        <w:rPr>
          <w:rFonts w:ascii="Palatino Linotype" w:hAnsi="Palatino Linotype" w:cs="Arial"/>
          <w:sz w:val="8"/>
        </w:rPr>
      </w:pPr>
    </w:p>
    <w:p w14:paraId="7E8E4B45" w14:textId="77777777" w:rsidR="00363804" w:rsidRPr="00A12C51" w:rsidRDefault="00363804" w:rsidP="00363804">
      <w:pPr>
        <w:spacing w:after="160" w:line="360" w:lineRule="auto"/>
        <w:ind w:right="51"/>
        <w:jc w:val="both"/>
        <w:rPr>
          <w:rFonts w:ascii="Palatino Linotype" w:hAnsi="Palatino Linotype" w:cs="Arial"/>
        </w:rPr>
      </w:pPr>
      <w:r w:rsidRPr="00A12C51">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A12C51">
        <w:rPr>
          <w:rFonts w:ascii="Palatino Linotype" w:hAnsi="Palatino Linotype" w:cs="Arial"/>
          <w:b/>
          <w:u w:val="single"/>
        </w:rPr>
        <w:t>haciéndole saber al solicitante como podrá consultar, reproducir o adquirir la información, en un plazo no mayor a cinco días hábiles</w:t>
      </w:r>
      <w:r w:rsidRPr="00A12C51">
        <w:rPr>
          <w:rFonts w:ascii="Palatino Linotype" w:hAnsi="Palatino Linotype" w:cs="Arial"/>
        </w:rPr>
        <w:t>, comprendiendo:</w:t>
      </w:r>
    </w:p>
    <w:p w14:paraId="33EA7FCB" w14:textId="77777777" w:rsidR="00363804" w:rsidRPr="00A12C51" w:rsidRDefault="00363804" w:rsidP="00363804">
      <w:pPr>
        <w:numPr>
          <w:ilvl w:val="0"/>
          <w:numId w:val="15"/>
        </w:numPr>
        <w:spacing w:after="160" w:line="360" w:lineRule="auto"/>
        <w:ind w:right="51"/>
        <w:jc w:val="both"/>
        <w:rPr>
          <w:rFonts w:ascii="Palatino Linotype" w:hAnsi="Palatino Linotype" w:cs="Arial"/>
        </w:rPr>
      </w:pPr>
      <w:r w:rsidRPr="00A12C51">
        <w:rPr>
          <w:rFonts w:ascii="Palatino Linotype" w:hAnsi="Palatino Linotype" w:cs="Arial"/>
        </w:rPr>
        <w:t>La fuente</w:t>
      </w:r>
    </w:p>
    <w:p w14:paraId="46354D9C" w14:textId="77777777" w:rsidR="00363804" w:rsidRPr="00A12C51" w:rsidRDefault="00363804" w:rsidP="00363804">
      <w:pPr>
        <w:numPr>
          <w:ilvl w:val="0"/>
          <w:numId w:val="15"/>
        </w:numPr>
        <w:spacing w:after="160" w:line="360" w:lineRule="auto"/>
        <w:ind w:right="51"/>
        <w:jc w:val="both"/>
        <w:rPr>
          <w:rFonts w:ascii="Palatino Linotype" w:hAnsi="Palatino Linotype" w:cs="Arial"/>
        </w:rPr>
      </w:pPr>
      <w:r w:rsidRPr="00A12C51">
        <w:rPr>
          <w:rFonts w:ascii="Palatino Linotype" w:hAnsi="Palatino Linotype" w:cs="Arial"/>
        </w:rPr>
        <w:t>El lugar y</w:t>
      </w:r>
    </w:p>
    <w:p w14:paraId="05EF42BA" w14:textId="77777777" w:rsidR="00363804" w:rsidRPr="00A12C51" w:rsidRDefault="00363804" w:rsidP="00363804">
      <w:pPr>
        <w:numPr>
          <w:ilvl w:val="0"/>
          <w:numId w:val="15"/>
        </w:numPr>
        <w:spacing w:after="160" w:line="360" w:lineRule="auto"/>
        <w:ind w:right="51"/>
        <w:jc w:val="both"/>
        <w:rPr>
          <w:rFonts w:ascii="Palatino Linotype" w:hAnsi="Palatino Linotype" w:cs="Arial"/>
        </w:rPr>
      </w:pPr>
      <w:r w:rsidRPr="00A12C51">
        <w:rPr>
          <w:rFonts w:ascii="Palatino Linotype" w:hAnsi="Palatino Linotype" w:cs="Arial"/>
        </w:rPr>
        <w:t xml:space="preserve">La forma </w:t>
      </w:r>
    </w:p>
    <w:p w14:paraId="46DF8002" w14:textId="77777777" w:rsidR="00363804" w:rsidRPr="00A12C51" w:rsidRDefault="00363804" w:rsidP="00363804">
      <w:pPr>
        <w:spacing w:after="160" w:line="360" w:lineRule="auto"/>
        <w:ind w:right="51"/>
        <w:jc w:val="both"/>
        <w:rPr>
          <w:rFonts w:ascii="Palatino Linotype" w:hAnsi="Palatino Linotype" w:cs="Arial"/>
        </w:rPr>
      </w:pPr>
      <w:r w:rsidRPr="00A12C51">
        <w:rPr>
          <w:rFonts w:ascii="Palatino Linotype" w:hAnsi="Palatino Linotype" w:cs="Arial"/>
        </w:rPr>
        <w:lastRenderedPageBreak/>
        <w:t xml:space="preserve">Asimismo, se establece que la fuente de la información </w:t>
      </w:r>
      <w:r w:rsidRPr="00A12C51">
        <w:rPr>
          <w:rFonts w:ascii="Palatino Linotype" w:hAnsi="Palatino Linotype" w:cs="Arial"/>
          <w:b/>
        </w:rPr>
        <w:t>deberá ser</w:t>
      </w:r>
      <w:r w:rsidRPr="00A12C51">
        <w:rPr>
          <w:rFonts w:ascii="Palatino Linotype" w:hAnsi="Palatino Linotype" w:cs="Arial"/>
        </w:rPr>
        <w:t>:</w:t>
      </w:r>
    </w:p>
    <w:p w14:paraId="073EAD8A" w14:textId="77777777" w:rsidR="00363804" w:rsidRPr="00A12C51" w:rsidRDefault="00363804" w:rsidP="00363804">
      <w:pPr>
        <w:numPr>
          <w:ilvl w:val="0"/>
          <w:numId w:val="16"/>
        </w:numPr>
        <w:spacing w:after="160" w:line="360" w:lineRule="auto"/>
        <w:ind w:right="51"/>
        <w:jc w:val="both"/>
        <w:rPr>
          <w:rFonts w:ascii="Palatino Linotype" w:hAnsi="Palatino Linotype" w:cs="Arial"/>
        </w:rPr>
      </w:pPr>
      <w:r w:rsidRPr="00A12C51">
        <w:rPr>
          <w:rFonts w:ascii="Palatino Linotype" w:hAnsi="Palatino Linotype" w:cs="Arial"/>
        </w:rPr>
        <w:t>Precisa</w:t>
      </w:r>
    </w:p>
    <w:p w14:paraId="0A942E53" w14:textId="77777777" w:rsidR="00363804" w:rsidRPr="00A12C51" w:rsidRDefault="00363804" w:rsidP="00363804">
      <w:pPr>
        <w:numPr>
          <w:ilvl w:val="0"/>
          <w:numId w:val="16"/>
        </w:numPr>
        <w:spacing w:after="160" w:line="360" w:lineRule="auto"/>
        <w:ind w:right="51"/>
        <w:jc w:val="both"/>
        <w:rPr>
          <w:rFonts w:ascii="Palatino Linotype" w:hAnsi="Palatino Linotype" w:cs="Arial"/>
        </w:rPr>
      </w:pPr>
      <w:r w:rsidRPr="00A12C51">
        <w:rPr>
          <w:rFonts w:ascii="Palatino Linotype" w:hAnsi="Palatino Linotype" w:cs="Arial"/>
        </w:rPr>
        <w:t>Concreta</w:t>
      </w:r>
    </w:p>
    <w:p w14:paraId="71C1D98D" w14:textId="77777777" w:rsidR="00363804" w:rsidRPr="00A12C51" w:rsidRDefault="00363804" w:rsidP="00363804">
      <w:pPr>
        <w:numPr>
          <w:ilvl w:val="0"/>
          <w:numId w:val="16"/>
        </w:numPr>
        <w:spacing w:after="160" w:line="360" w:lineRule="auto"/>
        <w:ind w:right="51"/>
        <w:jc w:val="both"/>
        <w:rPr>
          <w:rFonts w:ascii="Palatino Linotype" w:hAnsi="Palatino Linotype" w:cs="Arial"/>
          <w:u w:val="single"/>
        </w:rPr>
      </w:pPr>
      <w:r w:rsidRPr="00A12C51">
        <w:rPr>
          <w:rFonts w:ascii="Palatino Linotype" w:hAnsi="Palatino Linotype" w:cs="Arial"/>
          <w:u w:val="single"/>
        </w:rPr>
        <w:t>Y NO debe implicar que el solicitante realice una búsqueda en toda la información que se encuentre disponible.</w:t>
      </w:r>
    </w:p>
    <w:p w14:paraId="34C3E74A" w14:textId="77777777" w:rsidR="00363804" w:rsidRPr="00A12C51" w:rsidRDefault="00363804" w:rsidP="00363804">
      <w:pPr>
        <w:spacing w:line="360" w:lineRule="auto"/>
        <w:ind w:left="720" w:right="51"/>
        <w:jc w:val="both"/>
        <w:rPr>
          <w:rFonts w:ascii="Palatino Linotype" w:hAnsi="Palatino Linotype" w:cs="Arial"/>
          <w:b/>
          <w:sz w:val="18"/>
          <w:u w:val="single"/>
        </w:rPr>
      </w:pPr>
    </w:p>
    <w:p w14:paraId="5A8CDF78" w14:textId="56729769" w:rsidR="00363804" w:rsidRPr="00A12C51" w:rsidRDefault="00363804" w:rsidP="00363804">
      <w:pPr>
        <w:spacing w:line="360" w:lineRule="auto"/>
        <w:ind w:right="51"/>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Imperativos legales que establecen el procedimiento que debe seguir</w:t>
      </w:r>
      <w:r w:rsidR="008311C9" w:rsidRPr="00A12C51">
        <w:rPr>
          <w:rFonts w:ascii="Palatino Linotype" w:eastAsiaTheme="minorHAnsi" w:hAnsi="Palatino Linotype" w:cs="Arial"/>
          <w:lang w:val="es-MX" w:eastAsia="en-US"/>
        </w:rPr>
        <w:t xml:space="preserve"> el </w:t>
      </w:r>
      <w:r w:rsidRPr="00A12C51">
        <w:rPr>
          <w:rFonts w:ascii="Palatino Linotype" w:eastAsiaTheme="minorHAnsi" w:hAnsi="Palatino Linotype" w:cs="Arial"/>
          <w:b/>
          <w:lang w:val="es-MX" w:eastAsia="en-US"/>
        </w:rPr>
        <w:t xml:space="preserve">Sujeto Obligado </w:t>
      </w:r>
      <w:r w:rsidRPr="00A12C51">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008311C9" w:rsidRPr="00A12C51">
        <w:rPr>
          <w:rFonts w:ascii="Palatino Linotype" w:eastAsiaTheme="minorHAnsi" w:hAnsi="Palatino Linotype" w:cs="Arial"/>
          <w:lang w:val="es-MX" w:eastAsia="en-US"/>
        </w:rPr>
        <w:t xml:space="preserve">el </w:t>
      </w:r>
      <w:r w:rsidRPr="00A12C51">
        <w:rPr>
          <w:rFonts w:ascii="Palatino Linotype" w:eastAsiaTheme="minorHAnsi" w:hAnsi="Palatino Linotype" w:cs="Arial"/>
          <w:b/>
          <w:lang w:val="es-MX" w:eastAsia="en-US"/>
        </w:rPr>
        <w:t>Sujeto Obligado</w:t>
      </w:r>
      <w:r w:rsidRPr="00A12C51">
        <w:rPr>
          <w:rFonts w:ascii="Palatino Linotype" w:eastAsiaTheme="minorHAnsi" w:hAnsi="Palatino Linotype" w:cs="Arial"/>
          <w:lang w:val="es-MX" w:eastAsia="en-US"/>
        </w:rPr>
        <w:t xml:space="preserve">, la fuente donde a su decir se encuentra la información, </w:t>
      </w:r>
      <w:r w:rsidRPr="00A12C51">
        <w:rPr>
          <w:rFonts w:ascii="Palatino Linotype" w:eastAsiaTheme="minorHAnsi" w:hAnsi="Palatino Linotype" w:cs="Arial"/>
          <w:b/>
          <w:u w:val="single"/>
          <w:lang w:val="es-MX" w:eastAsia="en-US"/>
        </w:rPr>
        <w:t>no es precisa</w:t>
      </w:r>
      <w:r w:rsidRPr="00A12C51">
        <w:rPr>
          <w:rFonts w:ascii="Palatino Linotype" w:eastAsiaTheme="minorHAnsi" w:hAnsi="Palatino Linotype" w:cs="Arial"/>
          <w:lang w:val="es-MX" w:eastAsia="en-US"/>
        </w:rPr>
        <w:t xml:space="preserve"> por no señalarse el lugar específico donde se encuentra la información solicitada; </w:t>
      </w:r>
      <w:r w:rsidRPr="00A12C51">
        <w:rPr>
          <w:rFonts w:ascii="Palatino Linotype" w:eastAsiaTheme="minorHAnsi" w:hAnsi="Palatino Linotype" w:cs="Arial"/>
          <w:b/>
          <w:u w:val="single"/>
          <w:lang w:val="es-MX" w:eastAsia="en-US"/>
        </w:rPr>
        <w:t>no es concreta</w:t>
      </w:r>
      <w:r w:rsidRPr="00A12C51">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A12C51">
        <w:rPr>
          <w:rFonts w:ascii="Palatino Linotype" w:eastAsiaTheme="minorHAnsi" w:hAnsi="Palatino Linotype" w:cs="Arial"/>
          <w:b/>
          <w:lang w:val="es-MX" w:eastAsia="en-US"/>
        </w:rPr>
        <w:t>SÍ implica que el solicitante realice una búsqueda en toda la información que se encuentra disponible</w:t>
      </w:r>
      <w:r w:rsidRPr="00A12C51">
        <w:rPr>
          <w:rFonts w:ascii="Palatino Linotype" w:eastAsiaTheme="minorHAnsi" w:hAnsi="Palatino Linotype" w:cs="Arial"/>
          <w:lang w:val="es-MX" w:eastAsia="en-US"/>
        </w:rPr>
        <w:t>, lo que a todas luces transgrede el numeral citado.</w:t>
      </w:r>
    </w:p>
    <w:p w14:paraId="6965D369" w14:textId="77777777" w:rsidR="00363804" w:rsidRPr="00A12C51" w:rsidRDefault="00363804" w:rsidP="00363804">
      <w:pPr>
        <w:spacing w:line="360" w:lineRule="auto"/>
        <w:ind w:right="51"/>
        <w:jc w:val="both"/>
        <w:rPr>
          <w:rFonts w:ascii="Palatino Linotype" w:eastAsiaTheme="minorHAnsi" w:hAnsi="Palatino Linotype" w:cs="Arial"/>
          <w:lang w:val="es-MX" w:eastAsia="en-US"/>
        </w:rPr>
      </w:pPr>
    </w:p>
    <w:p w14:paraId="026C54AA" w14:textId="53FE1015" w:rsidR="00363804" w:rsidRPr="00A12C51" w:rsidRDefault="00363804" w:rsidP="00363804">
      <w:pPr>
        <w:pStyle w:val="Prrafodelista"/>
        <w:autoSpaceDE w:val="0"/>
        <w:autoSpaceDN w:val="0"/>
        <w:adjustRightInd w:val="0"/>
        <w:spacing w:line="360" w:lineRule="auto"/>
        <w:ind w:left="0"/>
        <w:jc w:val="both"/>
        <w:rPr>
          <w:rFonts w:ascii="Palatino Linotype" w:hAnsi="Palatino Linotype" w:cs="Arial"/>
        </w:rPr>
      </w:pPr>
      <w:r w:rsidRPr="00A12C51">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A12C51">
        <w:rPr>
          <w:rFonts w:ascii="Palatino Linotype" w:hAnsi="Palatino Linotype" w:cs="Arial"/>
          <w:b/>
          <w:color w:val="000000" w:themeColor="text1"/>
        </w:rPr>
        <w:t>Sujeto Obligado</w:t>
      </w:r>
      <w:r w:rsidRPr="00A12C51">
        <w:rPr>
          <w:rFonts w:ascii="Palatino Linotype" w:hAnsi="Palatino Linotype" w:cs="Arial"/>
          <w:color w:val="000000" w:themeColor="text1"/>
        </w:rPr>
        <w:t xml:space="preserve"> fue de </w:t>
      </w:r>
      <w:r w:rsidR="008311C9" w:rsidRPr="00A12C51">
        <w:rPr>
          <w:rFonts w:ascii="Palatino Linotype" w:hAnsi="Palatino Linotype" w:cs="Arial"/>
          <w:b/>
          <w:i/>
          <w:color w:val="000000" w:themeColor="text1"/>
        </w:rPr>
        <w:t>quince</w:t>
      </w:r>
      <w:r w:rsidRPr="00A12C51">
        <w:rPr>
          <w:rFonts w:ascii="Palatino Linotype" w:hAnsi="Palatino Linotype" w:cs="Arial"/>
          <w:b/>
          <w:i/>
          <w:color w:val="000000" w:themeColor="text1"/>
        </w:rPr>
        <w:t xml:space="preserve"> días hábiles</w:t>
      </w:r>
      <w:r w:rsidRPr="00A12C51">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A12C51">
        <w:rPr>
          <w:rFonts w:ascii="Palatino Linotype" w:hAnsi="Palatino Linotype" w:cs="Arial"/>
          <w:b/>
          <w:color w:val="000000" w:themeColor="text1"/>
        </w:rPr>
        <w:t>Sujeto Obligado</w:t>
      </w:r>
      <w:r w:rsidRPr="00A12C51">
        <w:rPr>
          <w:rFonts w:ascii="Palatino Linotype" w:hAnsi="Palatino Linotype" w:cs="Arial"/>
          <w:color w:val="000000" w:themeColor="text1"/>
        </w:rPr>
        <w:t xml:space="preserve"> </w:t>
      </w:r>
      <w:r w:rsidRPr="00A12C51">
        <w:rPr>
          <w:rFonts w:ascii="Palatino Linotype" w:hAnsi="Palatino Linotype" w:cs="Arial"/>
          <w:b/>
          <w:i/>
          <w:color w:val="000000" w:themeColor="text1"/>
          <w:u w:val="single"/>
        </w:rPr>
        <w:t>deberá hacerlo saber al solicitante en un plazo no mayor a cinco días hábiles</w:t>
      </w:r>
      <w:r w:rsidRPr="00A12C51">
        <w:rPr>
          <w:rFonts w:ascii="Palatino Linotype" w:hAnsi="Palatino Linotype" w:cs="Arial"/>
          <w:color w:val="000000" w:themeColor="text1"/>
        </w:rPr>
        <w:t xml:space="preserve">; bajo esa premisa, la respuesta del </w:t>
      </w:r>
      <w:r w:rsidRPr="00A12C51">
        <w:rPr>
          <w:rFonts w:ascii="Palatino Linotype" w:hAnsi="Palatino Linotype" w:cs="Arial"/>
          <w:b/>
          <w:color w:val="000000" w:themeColor="text1"/>
        </w:rPr>
        <w:t>Sujeto Obligado</w:t>
      </w:r>
      <w:r w:rsidRPr="00A12C51">
        <w:rPr>
          <w:rFonts w:ascii="Palatino Linotype" w:hAnsi="Palatino Linotype" w:cs="Arial"/>
          <w:color w:val="000000" w:themeColor="text1"/>
        </w:rPr>
        <w:t xml:space="preserve"> </w:t>
      </w:r>
      <w:r w:rsidRPr="00A12C51">
        <w:rPr>
          <w:rFonts w:ascii="Palatino Linotype" w:hAnsi="Palatino Linotype" w:cs="Arial"/>
        </w:rPr>
        <w:t xml:space="preserve">vulneró el referido dispositivo de la Ley de Transparencia, toda vez que no se pronunció dentro de los </w:t>
      </w:r>
      <w:r w:rsidRPr="00A12C51">
        <w:rPr>
          <w:rFonts w:ascii="Palatino Linotype" w:hAnsi="Palatino Linotype" w:cs="Arial"/>
          <w:b/>
          <w:u w:val="single"/>
        </w:rPr>
        <w:t xml:space="preserve">cinco días hábiles </w:t>
      </w:r>
      <w:r w:rsidRPr="00A12C51">
        <w:rPr>
          <w:rFonts w:ascii="Palatino Linotype" w:hAnsi="Palatino Linotype" w:cs="Arial"/>
          <w:b/>
          <w:u w:val="single"/>
        </w:rPr>
        <w:lastRenderedPageBreak/>
        <w:t>posteriores al ingreso de la solicitud</w:t>
      </w:r>
      <w:r w:rsidRPr="00A12C51">
        <w:rPr>
          <w:rFonts w:ascii="Palatino Linotype" w:hAnsi="Palatino Linotype" w:cs="Arial"/>
        </w:rPr>
        <w:t xml:space="preserve">, por lo que se le sugiere al </w:t>
      </w:r>
      <w:r w:rsidRPr="00A12C51">
        <w:rPr>
          <w:rFonts w:ascii="Palatino Linotype" w:hAnsi="Palatino Linotype" w:cs="Arial"/>
          <w:b/>
        </w:rPr>
        <w:t>Sujeto Obligado</w:t>
      </w:r>
      <w:r w:rsidRPr="00A12C51">
        <w:rPr>
          <w:rFonts w:ascii="Palatino Linotype" w:hAnsi="Palatino Linotype" w:cs="Arial"/>
        </w:rPr>
        <w:t xml:space="preserve"> atender las solicitudes de información con la mayor diligencia posible, orientando debidamente al solicitante dentro del plazo legalmente establecido. </w:t>
      </w:r>
    </w:p>
    <w:p w14:paraId="44F8F5EB" w14:textId="77777777" w:rsidR="008311C9" w:rsidRPr="00A12C51" w:rsidRDefault="008311C9" w:rsidP="00363804">
      <w:pPr>
        <w:pStyle w:val="Prrafodelista"/>
        <w:autoSpaceDE w:val="0"/>
        <w:autoSpaceDN w:val="0"/>
        <w:adjustRightInd w:val="0"/>
        <w:spacing w:line="360" w:lineRule="auto"/>
        <w:ind w:left="0"/>
        <w:jc w:val="both"/>
        <w:rPr>
          <w:rFonts w:ascii="Palatino Linotype" w:hAnsi="Palatino Linotype" w:cs="Arial"/>
        </w:rPr>
      </w:pPr>
    </w:p>
    <w:p w14:paraId="31AAA164" w14:textId="40C6E75D" w:rsidR="008311C9" w:rsidRPr="00A12C51" w:rsidRDefault="008311C9" w:rsidP="008311C9">
      <w:pPr>
        <w:spacing w:line="360" w:lineRule="auto"/>
        <w:jc w:val="both"/>
        <w:rPr>
          <w:rFonts w:ascii="Palatino Linotype" w:hAnsi="Palatino Linotype"/>
          <w:lang w:val="es-MX" w:eastAsia="es-MX"/>
        </w:rPr>
      </w:pPr>
      <w:r w:rsidRPr="00A12C51">
        <w:rPr>
          <w:rFonts w:ascii="Palatino Linotype" w:eastAsia="Calibri" w:hAnsi="Palatino Linotype"/>
          <w:lang w:val="es-ES_tradnl"/>
        </w:rPr>
        <w:t xml:space="preserve">Ahora bien, </w:t>
      </w:r>
      <w:r w:rsidRPr="00A12C51">
        <w:rPr>
          <w:rFonts w:ascii="Palatino Linotype" w:eastAsia="Palatino Linotype" w:hAnsi="Palatino Linotype" w:cs="Palatino Linotype"/>
        </w:rPr>
        <w:t xml:space="preserve">sobre la naturaleza de la información solicitada, el </w:t>
      </w:r>
      <w:r w:rsidRPr="00A12C51">
        <w:rPr>
          <w:rFonts w:ascii="Palatino Linotype" w:hAnsi="Palatino Linotype"/>
          <w:b/>
          <w:lang w:eastAsia="es-MX"/>
        </w:rPr>
        <w:t>Manual de Organización del Sistema Municipal para el Desarrollo Integral de la Familia de Lerma</w:t>
      </w:r>
      <w:r w:rsidRPr="00A12C51">
        <w:rPr>
          <w:rFonts w:ascii="Palatino Linotype" w:hAnsi="Palatino Linotype"/>
          <w:lang w:val="es-MX" w:eastAsia="es-MX"/>
        </w:rPr>
        <w:t>, cual señala lo siguiente:</w:t>
      </w:r>
    </w:p>
    <w:p w14:paraId="79FE3F9C" w14:textId="77777777" w:rsidR="008311C9" w:rsidRPr="00A12C51" w:rsidRDefault="008311C9" w:rsidP="008311C9">
      <w:pPr>
        <w:spacing w:line="360" w:lineRule="auto"/>
        <w:jc w:val="both"/>
        <w:rPr>
          <w:rFonts w:ascii="Palatino Linotype" w:hAnsi="Palatino Linotype"/>
          <w:lang w:val="es-MX" w:eastAsia="es-MX"/>
        </w:rPr>
      </w:pPr>
    </w:p>
    <w:p w14:paraId="48C4B8FB" w14:textId="77777777" w:rsidR="008311C9" w:rsidRPr="00A12C51" w:rsidRDefault="008311C9" w:rsidP="008311C9">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val="es-MX" w:eastAsia="es-MX"/>
        </w:rPr>
        <w:t>“</w:t>
      </w:r>
      <w:r w:rsidRPr="00A12C51">
        <w:rPr>
          <w:rFonts w:ascii="Palatino Linotype" w:hAnsi="Palatino Linotype"/>
          <w:b/>
          <w:i/>
          <w:iCs/>
          <w:sz w:val="22"/>
          <w:szCs w:val="22"/>
          <w:lang w:eastAsia="es-MX"/>
        </w:rPr>
        <w:t>Artículo 17.</w:t>
      </w:r>
      <w:r w:rsidRPr="00A12C51">
        <w:rPr>
          <w:rFonts w:ascii="Palatino Linotype" w:hAnsi="Palatino Linotype"/>
          <w:i/>
          <w:iCs/>
          <w:sz w:val="22"/>
          <w:szCs w:val="22"/>
          <w:lang w:eastAsia="es-MX"/>
        </w:rPr>
        <w:t xml:space="preserve"> La Junta de Gobierno </w:t>
      </w:r>
      <w:r w:rsidRPr="00A12C51">
        <w:rPr>
          <w:rFonts w:ascii="Palatino Linotype" w:hAnsi="Palatino Linotype"/>
          <w:i/>
          <w:iCs/>
          <w:sz w:val="22"/>
          <w:szCs w:val="22"/>
          <w:u w:val="single"/>
          <w:lang w:eastAsia="es-MX"/>
        </w:rPr>
        <w:t xml:space="preserve">celebrará </w:t>
      </w:r>
      <w:r w:rsidRPr="00A12C51">
        <w:rPr>
          <w:rFonts w:ascii="Palatino Linotype" w:hAnsi="Palatino Linotype"/>
          <w:b/>
          <w:i/>
          <w:iCs/>
          <w:sz w:val="22"/>
          <w:szCs w:val="22"/>
          <w:u w:val="single"/>
          <w:lang w:eastAsia="es-MX"/>
        </w:rPr>
        <w:t>sesiones ordinarias</w:t>
      </w:r>
      <w:r w:rsidRPr="00A12C51">
        <w:rPr>
          <w:rFonts w:ascii="Palatino Linotype" w:hAnsi="Palatino Linotype"/>
          <w:i/>
          <w:iCs/>
          <w:sz w:val="22"/>
          <w:szCs w:val="22"/>
          <w:u w:val="single"/>
          <w:lang w:eastAsia="es-MX"/>
        </w:rPr>
        <w:t xml:space="preserve"> por lo menos </w:t>
      </w:r>
      <w:r w:rsidRPr="00A12C51">
        <w:rPr>
          <w:rFonts w:ascii="Palatino Linotype" w:hAnsi="Palatino Linotype"/>
          <w:b/>
          <w:i/>
          <w:iCs/>
          <w:sz w:val="22"/>
          <w:szCs w:val="22"/>
          <w:u w:val="single"/>
          <w:lang w:eastAsia="es-MX"/>
        </w:rPr>
        <w:t>en forma bimestral</w:t>
      </w:r>
      <w:r w:rsidRPr="00A12C51">
        <w:rPr>
          <w:rFonts w:ascii="Palatino Linotype" w:hAnsi="Palatino Linotype"/>
          <w:i/>
          <w:iCs/>
          <w:sz w:val="22"/>
          <w:szCs w:val="22"/>
          <w:u w:val="single"/>
          <w:lang w:eastAsia="es-MX"/>
        </w:rPr>
        <w:t xml:space="preserve"> y las </w:t>
      </w:r>
      <w:r w:rsidRPr="00A12C51">
        <w:rPr>
          <w:rFonts w:ascii="Palatino Linotype" w:hAnsi="Palatino Linotype"/>
          <w:b/>
          <w:i/>
          <w:iCs/>
          <w:sz w:val="22"/>
          <w:szCs w:val="22"/>
          <w:u w:val="single"/>
          <w:lang w:eastAsia="es-MX"/>
        </w:rPr>
        <w:t>extraordinarias que sean necesarias cuando las convoque el Presidente o la mayoría de sus miembros</w:t>
      </w:r>
      <w:r w:rsidRPr="00A12C51">
        <w:rPr>
          <w:rFonts w:ascii="Palatino Linotype" w:hAnsi="Palatino Linotype"/>
          <w:i/>
          <w:iCs/>
          <w:sz w:val="22"/>
          <w:szCs w:val="22"/>
          <w:lang w:eastAsia="es-MX"/>
        </w:rPr>
        <w:t>.</w:t>
      </w:r>
    </w:p>
    <w:p w14:paraId="174B410E" w14:textId="77777777" w:rsidR="008311C9" w:rsidRPr="00A12C51" w:rsidRDefault="008311C9" w:rsidP="008311C9">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w:t>
      </w:r>
    </w:p>
    <w:p w14:paraId="66917448" w14:textId="77777777" w:rsidR="0044704B" w:rsidRPr="00A12C51" w:rsidRDefault="0044704B" w:rsidP="008311C9">
      <w:pPr>
        <w:ind w:left="567" w:right="616"/>
        <w:jc w:val="both"/>
        <w:rPr>
          <w:rFonts w:ascii="Palatino Linotype" w:hAnsi="Palatino Linotype"/>
          <w:b/>
          <w:i/>
          <w:iCs/>
          <w:sz w:val="22"/>
          <w:szCs w:val="22"/>
          <w:lang w:eastAsia="es-MX"/>
        </w:rPr>
      </w:pPr>
    </w:p>
    <w:p w14:paraId="0BEB1D83"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22.</w:t>
      </w:r>
      <w:r w:rsidRPr="00A12C51">
        <w:rPr>
          <w:rFonts w:ascii="Palatino Linotype" w:hAnsi="Palatino Linotype"/>
          <w:i/>
          <w:iCs/>
          <w:sz w:val="22"/>
          <w:szCs w:val="22"/>
          <w:lang w:eastAsia="es-MX"/>
        </w:rPr>
        <w:t xml:space="preserve"> La Presidenta de la Junta de Gobierno tendrá las siguientes atribuciones: </w:t>
      </w:r>
    </w:p>
    <w:p w14:paraId="569FB623"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 xml:space="preserve">I. </w:t>
      </w:r>
      <w:r w:rsidRPr="00A12C51">
        <w:rPr>
          <w:rFonts w:ascii="Palatino Linotype" w:hAnsi="Palatino Linotype"/>
          <w:i/>
          <w:iCs/>
          <w:sz w:val="22"/>
          <w:szCs w:val="22"/>
          <w:u w:val="single"/>
          <w:lang w:eastAsia="es-MX"/>
        </w:rPr>
        <w:t>Presidir las sesiones de la Junta de Gobierno</w:t>
      </w:r>
      <w:r w:rsidRPr="00A12C51">
        <w:rPr>
          <w:rFonts w:ascii="Palatino Linotype" w:hAnsi="Palatino Linotype"/>
          <w:i/>
          <w:iCs/>
          <w:sz w:val="22"/>
          <w:szCs w:val="22"/>
          <w:lang w:eastAsia="es-MX"/>
        </w:rPr>
        <w:t xml:space="preserve">; </w:t>
      </w:r>
    </w:p>
    <w:p w14:paraId="1CDDB02C"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 xml:space="preserve">II. Vigilar el cumplimiento de acuerdos tomados por la Junta de Gobierno; </w:t>
      </w:r>
    </w:p>
    <w:p w14:paraId="7624AE4D"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i/>
          <w:iCs/>
          <w:sz w:val="22"/>
          <w:szCs w:val="22"/>
          <w:lang w:eastAsia="es-MX"/>
        </w:rPr>
        <w:t xml:space="preserve">III. </w:t>
      </w:r>
      <w:r w:rsidRPr="00A12C51">
        <w:rPr>
          <w:rFonts w:ascii="Palatino Linotype" w:hAnsi="Palatino Linotype"/>
          <w:i/>
          <w:iCs/>
          <w:sz w:val="22"/>
          <w:szCs w:val="22"/>
          <w:u w:val="single"/>
          <w:lang w:eastAsia="es-MX"/>
        </w:rPr>
        <w:t>Aprobar y firmar las actas de sesiones</w:t>
      </w:r>
      <w:r w:rsidRPr="00A12C51">
        <w:rPr>
          <w:rFonts w:ascii="Palatino Linotype" w:hAnsi="Palatino Linotype"/>
          <w:i/>
          <w:iCs/>
          <w:sz w:val="22"/>
          <w:szCs w:val="22"/>
          <w:lang w:eastAsia="es-MX"/>
        </w:rPr>
        <w:t>; y,</w:t>
      </w:r>
    </w:p>
    <w:p w14:paraId="4AA834E4" w14:textId="77777777" w:rsidR="0044704B" w:rsidRPr="00A12C51" w:rsidRDefault="0044704B" w:rsidP="008311C9">
      <w:pPr>
        <w:ind w:left="567" w:right="616"/>
        <w:jc w:val="both"/>
        <w:rPr>
          <w:rFonts w:ascii="Palatino Linotype" w:hAnsi="Palatino Linotype"/>
          <w:i/>
          <w:iCs/>
          <w:sz w:val="22"/>
          <w:szCs w:val="22"/>
          <w:lang w:val="es-MX" w:eastAsia="es-MX"/>
        </w:rPr>
      </w:pPr>
      <w:r w:rsidRPr="00A12C51">
        <w:rPr>
          <w:rFonts w:ascii="Palatino Linotype" w:hAnsi="Palatino Linotype"/>
          <w:i/>
          <w:iCs/>
          <w:sz w:val="22"/>
          <w:szCs w:val="22"/>
          <w:lang w:val="es-MX" w:eastAsia="es-MX"/>
        </w:rPr>
        <w:t>(…)</w:t>
      </w:r>
    </w:p>
    <w:p w14:paraId="0FE8870B" w14:textId="77777777" w:rsidR="0044704B" w:rsidRPr="00A12C51" w:rsidRDefault="0044704B" w:rsidP="008311C9">
      <w:pPr>
        <w:ind w:left="567" w:right="616"/>
        <w:jc w:val="both"/>
        <w:rPr>
          <w:rFonts w:ascii="Palatino Linotype" w:hAnsi="Palatino Linotype"/>
          <w:i/>
          <w:iCs/>
          <w:sz w:val="22"/>
          <w:szCs w:val="22"/>
          <w:lang w:val="es-MX" w:eastAsia="es-MX"/>
        </w:rPr>
      </w:pPr>
    </w:p>
    <w:p w14:paraId="7007FFA9"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29.</w:t>
      </w:r>
      <w:r w:rsidRPr="00A12C51">
        <w:rPr>
          <w:rFonts w:ascii="Palatino Linotype" w:hAnsi="Palatino Linotype"/>
          <w:i/>
          <w:iCs/>
          <w:sz w:val="22"/>
          <w:szCs w:val="22"/>
          <w:lang w:eastAsia="es-MX"/>
        </w:rPr>
        <w:t xml:space="preserve"> Las sesiones de la Junta de Gobierno se clasifican en ordinarias o extraordinarias y serán convocadas por su Presidenta, a través del Secretario. </w:t>
      </w:r>
    </w:p>
    <w:p w14:paraId="45766E24" w14:textId="77777777" w:rsidR="0044704B" w:rsidRPr="00A12C51" w:rsidRDefault="0044704B" w:rsidP="008311C9">
      <w:pPr>
        <w:ind w:left="567" w:right="616"/>
        <w:jc w:val="both"/>
        <w:rPr>
          <w:rFonts w:ascii="Palatino Linotype" w:hAnsi="Palatino Linotype"/>
          <w:i/>
          <w:iCs/>
          <w:sz w:val="22"/>
          <w:szCs w:val="22"/>
          <w:lang w:eastAsia="es-MX"/>
        </w:rPr>
      </w:pPr>
    </w:p>
    <w:p w14:paraId="7BFAD23C" w14:textId="7DE7ECDA"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30.</w:t>
      </w:r>
      <w:r w:rsidRPr="00A12C51">
        <w:rPr>
          <w:rFonts w:ascii="Palatino Linotype" w:hAnsi="Palatino Linotype"/>
          <w:i/>
          <w:iCs/>
          <w:sz w:val="22"/>
          <w:szCs w:val="22"/>
          <w:lang w:eastAsia="es-MX"/>
        </w:rPr>
        <w:t xml:space="preserve"> Las sesiones se realizarán en el domicilio del Sistema o en un lugar previamente autorizado por la Junta de Gobierno. </w:t>
      </w:r>
    </w:p>
    <w:p w14:paraId="69049654" w14:textId="77777777" w:rsidR="0044704B" w:rsidRPr="00A12C51" w:rsidRDefault="0044704B" w:rsidP="008311C9">
      <w:pPr>
        <w:ind w:left="567" w:right="616"/>
        <w:jc w:val="both"/>
        <w:rPr>
          <w:rFonts w:ascii="Palatino Linotype" w:hAnsi="Palatino Linotype"/>
          <w:i/>
          <w:iCs/>
          <w:sz w:val="22"/>
          <w:szCs w:val="22"/>
          <w:lang w:eastAsia="es-MX"/>
        </w:rPr>
      </w:pPr>
    </w:p>
    <w:p w14:paraId="6B6C3A29"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31.</w:t>
      </w:r>
      <w:r w:rsidRPr="00A12C51">
        <w:rPr>
          <w:rFonts w:ascii="Palatino Linotype" w:hAnsi="Palatino Linotype"/>
          <w:i/>
          <w:iCs/>
          <w:sz w:val="22"/>
          <w:szCs w:val="22"/>
          <w:lang w:eastAsia="es-MX"/>
        </w:rPr>
        <w:t xml:space="preserve"> Son sesiones ordinarias las que se realicen bimestralmente, en el día que previamente establezca la Junta de Gobierno, mediante un calendario de sesiones. </w:t>
      </w:r>
    </w:p>
    <w:p w14:paraId="4A718CBB" w14:textId="77777777" w:rsidR="0044704B" w:rsidRPr="00A12C51" w:rsidRDefault="0044704B" w:rsidP="008311C9">
      <w:pPr>
        <w:ind w:left="567" w:right="616"/>
        <w:jc w:val="both"/>
        <w:rPr>
          <w:rFonts w:ascii="Palatino Linotype" w:hAnsi="Palatino Linotype"/>
          <w:i/>
          <w:iCs/>
          <w:sz w:val="22"/>
          <w:szCs w:val="22"/>
          <w:lang w:eastAsia="es-MX"/>
        </w:rPr>
      </w:pPr>
    </w:p>
    <w:p w14:paraId="0130CA63"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32.</w:t>
      </w:r>
      <w:r w:rsidRPr="00A12C51">
        <w:rPr>
          <w:rFonts w:ascii="Palatino Linotype" w:hAnsi="Palatino Linotype"/>
          <w:i/>
          <w:iCs/>
          <w:sz w:val="22"/>
          <w:szCs w:val="22"/>
          <w:lang w:eastAsia="es-MX"/>
        </w:rPr>
        <w:t xml:space="preserve"> Son sesiones extraordinarias, las adicionales a las sesiones ordinarias cuando se consideren urgentes y necesarias. Éstas se celebrarán cuando así lo solicite la Presidenta o la mayoría de sus integrantes. </w:t>
      </w:r>
    </w:p>
    <w:p w14:paraId="3615D204" w14:textId="77777777" w:rsidR="0044704B" w:rsidRPr="00A12C51" w:rsidRDefault="0044704B" w:rsidP="008311C9">
      <w:pPr>
        <w:ind w:left="567" w:right="616"/>
        <w:jc w:val="both"/>
        <w:rPr>
          <w:rFonts w:ascii="Palatino Linotype" w:hAnsi="Palatino Linotype"/>
          <w:i/>
          <w:iCs/>
          <w:sz w:val="22"/>
          <w:szCs w:val="22"/>
          <w:lang w:eastAsia="es-MX"/>
        </w:rPr>
      </w:pPr>
    </w:p>
    <w:p w14:paraId="7E26B978" w14:textId="77777777" w:rsidR="0044704B" w:rsidRPr="00A12C51" w:rsidRDefault="0044704B" w:rsidP="008311C9">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33.</w:t>
      </w:r>
      <w:r w:rsidRPr="00A12C51">
        <w:rPr>
          <w:rFonts w:ascii="Palatino Linotype" w:hAnsi="Palatino Linotype"/>
          <w:i/>
          <w:iCs/>
          <w:sz w:val="22"/>
          <w:szCs w:val="22"/>
          <w:lang w:eastAsia="es-MX"/>
        </w:rPr>
        <w:t xml:space="preserve"> El Secretario emitirá convocatoria para las sesiones ordinarias, que se notificará por escrito con dos días por lo menos de anticipación. </w:t>
      </w:r>
    </w:p>
    <w:p w14:paraId="35ED736A" w14:textId="77777777" w:rsidR="0044704B" w:rsidRPr="00A12C51" w:rsidRDefault="0044704B" w:rsidP="008311C9">
      <w:pPr>
        <w:ind w:left="567" w:right="616"/>
        <w:jc w:val="both"/>
        <w:rPr>
          <w:rFonts w:ascii="Palatino Linotype" w:hAnsi="Palatino Linotype"/>
          <w:i/>
          <w:iCs/>
          <w:sz w:val="22"/>
          <w:szCs w:val="22"/>
          <w:lang w:eastAsia="es-MX"/>
        </w:rPr>
      </w:pPr>
    </w:p>
    <w:p w14:paraId="4345333E" w14:textId="77777777" w:rsidR="0044704B" w:rsidRPr="00A12C51" w:rsidRDefault="0044704B" w:rsidP="0044704B">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lastRenderedPageBreak/>
        <w:t>Artículo 34.</w:t>
      </w:r>
      <w:r w:rsidRPr="00A12C51">
        <w:rPr>
          <w:rFonts w:ascii="Palatino Linotype" w:hAnsi="Palatino Linotype"/>
          <w:i/>
          <w:iCs/>
          <w:sz w:val="22"/>
          <w:szCs w:val="22"/>
          <w:lang w:eastAsia="es-MX"/>
        </w:rPr>
        <w:t xml:space="preserve"> Las sesiones extraordinarias podrán ser convocadas con un día hábil de anticipación a su celebración.</w:t>
      </w:r>
    </w:p>
    <w:p w14:paraId="2F6E8C7C" w14:textId="77777777" w:rsidR="0044704B" w:rsidRPr="00A12C51" w:rsidRDefault="0044704B" w:rsidP="0044704B">
      <w:pPr>
        <w:ind w:left="567" w:right="616"/>
        <w:jc w:val="both"/>
        <w:rPr>
          <w:rFonts w:ascii="Palatino Linotype" w:hAnsi="Palatino Linotype"/>
          <w:i/>
          <w:iCs/>
          <w:sz w:val="22"/>
          <w:szCs w:val="22"/>
          <w:lang w:eastAsia="es-MX"/>
        </w:rPr>
      </w:pPr>
    </w:p>
    <w:p w14:paraId="4463963E" w14:textId="77777777" w:rsidR="0044704B" w:rsidRPr="00A12C51" w:rsidRDefault="0044704B" w:rsidP="0044704B">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35.</w:t>
      </w:r>
      <w:r w:rsidRPr="00A12C51">
        <w:rPr>
          <w:rFonts w:ascii="Palatino Linotype" w:hAnsi="Palatino Linotype"/>
          <w:i/>
          <w:iCs/>
          <w:sz w:val="22"/>
          <w:szCs w:val="22"/>
          <w:lang w:eastAsia="es-MX"/>
        </w:rPr>
        <w:t xml:space="preserve"> Los integrantes de la Junta de Gobierno podrán solicitar al Secretario la inclusión de los asuntos a tratar en las sesiones ordinarias correspondientes, con un día hábil anterior al que se celebre la sesión. </w:t>
      </w:r>
    </w:p>
    <w:p w14:paraId="297BD616" w14:textId="3B87B1CC" w:rsidR="008311C9" w:rsidRPr="00A12C51" w:rsidRDefault="0044704B" w:rsidP="0044704B">
      <w:pPr>
        <w:ind w:left="567" w:right="616"/>
        <w:jc w:val="both"/>
        <w:rPr>
          <w:rFonts w:ascii="Palatino Linotype" w:hAnsi="Palatino Linotype"/>
          <w:i/>
          <w:iCs/>
          <w:sz w:val="22"/>
          <w:szCs w:val="22"/>
          <w:lang w:eastAsia="es-MX"/>
        </w:rPr>
      </w:pPr>
      <w:r w:rsidRPr="00A12C51">
        <w:rPr>
          <w:rFonts w:ascii="Palatino Linotype" w:hAnsi="Palatino Linotype"/>
          <w:b/>
          <w:i/>
          <w:iCs/>
          <w:sz w:val="22"/>
          <w:szCs w:val="22"/>
          <w:lang w:eastAsia="es-MX"/>
        </w:rPr>
        <w:t>Artículo 36.</w:t>
      </w:r>
      <w:r w:rsidRPr="00A12C51">
        <w:rPr>
          <w:rFonts w:ascii="Palatino Linotype" w:hAnsi="Palatino Linotype"/>
          <w:i/>
          <w:iCs/>
          <w:sz w:val="22"/>
          <w:szCs w:val="22"/>
          <w:lang w:eastAsia="es-MX"/>
        </w:rPr>
        <w:t xml:space="preserve"> En las sesiones extraordinarias sólo podrán tratarse los asuntos previamente incluidos en la convocatoria.”</w:t>
      </w:r>
    </w:p>
    <w:p w14:paraId="4F347307" w14:textId="77777777" w:rsidR="008311C9" w:rsidRPr="00A12C51" w:rsidRDefault="008311C9" w:rsidP="008311C9">
      <w:pPr>
        <w:spacing w:line="360" w:lineRule="auto"/>
        <w:jc w:val="both"/>
        <w:rPr>
          <w:rFonts w:ascii="Palatino Linotype" w:eastAsia="Palatino Linotype" w:hAnsi="Palatino Linotype" w:cs="Palatino Linotype"/>
        </w:rPr>
      </w:pPr>
    </w:p>
    <w:p w14:paraId="0DBF2347" w14:textId="39FE0028" w:rsidR="0028064B" w:rsidRPr="00A12C51" w:rsidRDefault="0028064B" w:rsidP="0028064B">
      <w:pPr>
        <w:tabs>
          <w:tab w:val="left" w:pos="4962"/>
        </w:tabs>
        <w:spacing w:line="360" w:lineRule="auto"/>
        <w:contextualSpacing/>
        <w:jc w:val="both"/>
        <w:rPr>
          <w:rFonts w:ascii="Palatino Linotype" w:hAnsi="Palatino Linotype" w:cs="Tahoma"/>
          <w:color w:val="000000"/>
          <w:lang w:val="es-MX"/>
        </w:rPr>
      </w:pPr>
      <w:r w:rsidRPr="00A12C51">
        <w:rPr>
          <w:rFonts w:ascii="Palatino Linotype" w:eastAsia="Palatino Linotype" w:hAnsi="Palatino Linotype" w:cs="Palatino Linotype"/>
          <w:color w:val="000000"/>
          <w:lang w:val="es-MX" w:eastAsia="es-MX"/>
        </w:rPr>
        <w:t xml:space="preserve">De tal circunstancia para atender el requerimiento de información, el </w:t>
      </w:r>
      <w:r w:rsidRPr="00A12C51">
        <w:rPr>
          <w:rFonts w:ascii="Palatino Linotype" w:eastAsia="Palatino Linotype" w:hAnsi="Palatino Linotype" w:cs="Palatino Linotype"/>
          <w:b/>
          <w:bCs/>
          <w:color w:val="000000"/>
          <w:lang w:val="es-MX" w:eastAsia="es-MX"/>
        </w:rPr>
        <w:t>Sujeto Obligado</w:t>
      </w:r>
      <w:r w:rsidRPr="00A12C51">
        <w:rPr>
          <w:rFonts w:ascii="Palatino Linotype" w:eastAsia="Palatino Linotype" w:hAnsi="Palatino Linotype" w:cs="Palatino Linotype"/>
          <w:color w:val="000000"/>
          <w:lang w:val="es-MX" w:eastAsia="es-MX"/>
        </w:rPr>
        <w:t xml:space="preserve"> deberá realizar una nueva búsqueda exhaustiva y razonable, con la finalidad de que proporcione, en su caso, en versión pública, de las </w:t>
      </w:r>
      <w:r w:rsidRPr="00A12C51">
        <w:rPr>
          <w:rFonts w:ascii="Palatino Linotype" w:eastAsia="Palatino Linotype" w:hAnsi="Palatino Linotype" w:cs="Palatino Linotype"/>
          <w:b/>
          <w:color w:val="000000"/>
          <w:u w:val="single"/>
          <w:lang w:val="es-MX" w:eastAsia="es-MX"/>
        </w:rPr>
        <w:t>Actas de las Sesiones Ordinarias y Extraordinarias, de ser el caso con sus anexos, del periodo comprendido del uno de enero de dos mil veintitrés al diecisiete de junio de dos mil veinticinco</w:t>
      </w:r>
      <w:r w:rsidRPr="00A12C51">
        <w:rPr>
          <w:rFonts w:ascii="Palatino Linotype" w:eastAsia="Palatino Linotype" w:hAnsi="Palatino Linotype" w:cs="Palatino Linotype"/>
          <w:color w:val="000000"/>
          <w:lang w:val="es-MX" w:eastAsia="es-MX"/>
        </w:rPr>
        <w:t xml:space="preserve">, siendo que, para el caso de que, no se hayan llevado a cabo sesiones extraordinarias durante el periodo solicitado, el </w:t>
      </w:r>
      <w:r w:rsidRPr="00A12C51">
        <w:rPr>
          <w:rFonts w:ascii="Palatino Linotype" w:eastAsia="Palatino Linotype" w:hAnsi="Palatino Linotype" w:cs="Palatino Linotype"/>
          <w:b/>
          <w:bCs/>
          <w:color w:val="000000"/>
          <w:lang w:val="es-MX" w:eastAsia="es-MX"/>
        </w:rPr>
        <w:t>Sujeto Obligado</w:t>
      </w:r>
      <w:r w:rsidRPr="00A12C51">
        <w:rPr>
          <w:rFonts w:ascii="Palatino Linotype" w:eastAsia="Palatino Linotype" w:hAnsi="Palatino Linotype" w:cs="Palatino Linotype"/>
          <w:color w:val="000000"/>
          <w:lang w:val="es-MX" w:eastAsia="es-MX"/>
        </w:rPr>
        <w:t xml:space="preserve"> deberá hacerlo del conocimiento del particular de manera clara y precisa</w:t>
      </w:r>
      <w:r w:rsidRPr="00A12C51">
        <w:rPr>
          <w:rFonts w:ascii="Palatino Linotype" w:eastAsia="Calibri" w:hAnsi="Palatino Linotype"/>
          <w:bCs/>
          <w:color w:val="000000"/>
          <w:lang w:val="es-MX" w:eastAsia="es-MX"/>
        </w:rPr>
        <w:t xml:space="preserve">; </w:t>
      </w:r>
      <w:r w:rsidRPr="00A12C51">
        <w:rPr>
          <w:rFonts w:ascii="Palatino Linotype" w:eastAsia="Calibri" w:hAnsi="Palatino Linotype" w:cs="Tahoma"/>
          <w:bCs/>
          <w:color w:val="000000"/>
          <w:lang w:val="es-MX" w:eastAsia="es-MX"/>
        </w:rPr>
        <w:t>dicha</w:t>
      </w:r>
      <w:r w:rsidRPr="00A12C51">
        <w:rPr>
          <w:rFonts w:ascii="Palatino Linotype" w:hAnsi="Palatino Linotype" w:cs="Tahoma"/>
          <w:bCs/>
          <w:iCs/>
          <w:color w:val="000000"/>
          <w:szCs w:val="28"/>
        </w:rPr>
        <w:t xml:space="preserve"> determinación toma relevancia, pues </w:t>
      </w:r>
      <w:r w:rsidRPr="00A12C51">
        <w:rPr>
          <w:rFonts w:ascii="Palatino Linotype" w:hAnsi="Palatino Linotype" w:cs="Tahoma"/>
          <w:color w:val="000000"/>
          <w:lang w:val="es-MX"/>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DAC2B02" w14:textId="77777777" w:rsidR="008311C9" w:rsidRPr="00A12C51" w:rsidRDefault="008311C9" w:rsidP="008311C9">
      <w:pPr>
        <w:spacing w:line="360" w:lineRule="auto"/>
        <w:jc w:val="both"/>
        <w:rPr>
          <w:rFonts w:ascii="Palatino Linotype" w:eastAsia="Palatino Linotype" w:hAnsi="Palatino Linotype" w:cs="Palatino Linotype"/>
        </w:rPr>
      </w:pPr>
    </w:p>
    <w:p w14:paraId="53CAB57B" w14:textId="77777777" w:rsidR="0028064B" w:rsidRPr="00A12C51" w:rsidRDefault="0028064B" w:rsidP="0028064B">
      <w:pPr>
        <w:spacing w:line="360" w:lineRule="auto"/>
        <w:jc w:val="both"/>
        <w:rPr>
          <w:rFonts w:ascii="Palatino Linotype" w:hAnsi="Palatino Linotype" w:cs="Tahoma"/>
          <w:color w:val="000000"/>
          <w:lang w:val="es-MX"/>
        </w:rPr>
      </w:pPr>
      <w:r w:rsidRPr="00A12C51">
        <w:rPr>
          <w:rFonts w:ascii="Palatino Linotype" w:hAnsi="Palatino Linotype" w:cs="Tahoma"/>
          <w:color w:val="000000"/>
          <w:lang w:val="es-MX"/>
        </w:rPr>
        <w:t xml:space="preserve">De esta manera, </w:t>
      </w:r>
      <w:r w:rsidRPr="00A12C51">
        <w:rPr>
          <w:rFonts w:ascii="Palatino Linotype" w:hAnsi="Palatino Linotype" w:cs="Tahoma"/>
          <w:color w:val="000000"/>
          <w:szCs w:val="28"/>
        </w:rPr>
        <w:t xml:space="preserve">el derecho de acceso a la información pública se satisface en aquellos casos en que se entregue el soporte documental en el que conste la información solicitada, sin necesidad de elaborar documentos </w:t>
      </w:r>
      <w:r w:rsidRPr="00A12C51">
        <w:rPr>
          <w:rFonts w:ascii="Palatino Linotype" w:hAnsi="Palatino Linotype" w:cs="Tahoma"/>
          <w:i/>
          <w:color w:val="000000"/>
          <w:lang w:val="es-MX"/>
        </w:rPr>
        <w:t>ad hoc</w:t>
      </w:r>
      <w:r w:rsidRPr="00A12C51">
        <w:rPr>
          <w:rFonts w:ascii="Palatino Linotype" w:hAnsi="Palatino Linotype" w:cs="Tahoma"/>
          <w:color w:val="000000"/>
          <w:lang w:val="es-MX"/>
        </w:rPr>
        <w:t xml:space="preserve">, situación que toma sustento, toma sustento en el artículo 160 de la Ley de Transparencia y Acceso a la Información </w:t>
      </w:r>
      <w:r w:rsidRPr="00A12C51">
        <w:rPr>
          <w:rFonts w:ascii="Palatino Linotype" w:hAnsi="Palatino Linotype" w:cs="Tahoma"/>
          <w:color w:val="000000"/>
          <w:lang w:val="es-MX"/>
        </w:rPr>
        <w:lastRenderedPageBreak/>
        <w:t>Pública del Estado de México y Municipios, el cual refiere que los sujetos obligados únicamente deberán entregar la información que obre en sus archivos.</w:t>
      </w:r>
    </w:p>
    <w:p w14:paraId="22A11E0E" w14:textId="77777777" w:rsidR="0028064B" w:rsidRPr="00A12C51" w:rsidRDefault="0028064B" w:rsidP="0028064B">
      <w:pPr>
        <w:spacing w:line="360" w:lineRule="auto"/>
        <w:jc w:val="both"/>
        <w:rPr>
          <w:rFonts w:ascii="Palatino Linotype" w:hAnsi="Palatino Linotype" w:cs="Tahoma"/>
          <w:color w:val="000000"/>
          <w:sz w:val="22"/>
          <w:szCs w:val="22"/>
          <w:lang w:val="es-MX"/>
        </w:rPr>
      </w:pPr>
    </w:p>
    <w:p w14:paraId="1A0AC7EB" w14:textId="77777777" w:rsidR="0028064B" w:rsidRPr="00A12C51" w:rsidRDefault="0028064B" w:rsidP="0028064B">
      <w:pPr>
        <w:autoSpaceDE w:val="0"/>
        <w:autoSpaceDN w:val="0"/>
        <w:adjustRightInd w:val="0"/>
        <w:spacing w:line="360" w:lineRule="auto"/>
        <w:contextualSpacing/>
        <w:jc w:val="both"/>
        <w:rPr>
          <w:rFonts w:ascii="Palatino Linotype" w:hAnsi="Palatino Linotype" w:cs="Tahoma"/>
          <w:bCs/>
          <w:color w:val="000000"/>
        </w:rPr>
      </w:pPr>
      <w:r w:rsidRPr="00A12C51">
        <w:rPr>
          <w:rFonts w:ascii="Palatino Linotype" w:hAnsi="Palatino Linotype" w:cs="Tahoma"/>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A12C51">
        <w:rPr>
          <w:rFonts w:ascii="Palatino Linotype" w:hAnsi="Palatino Linotype" w:cs="Tahoma"/>
          <w:b/>
          <w:bCs/>
          <w:color w:val="000000"/>
        </w:rPr>
        <w:t>Recurrente</w:t>
      </w:r>
      <w:r w:rsidRPr="00A12C51">
        <w:rPr>
          <w:rFonts w:ascii="Palatino Linotype" w:hAnsi="Palatino Linotype" w:cs="Tahoma"/>
          <w:color w:val="000000"/>
          <w:lang w:val="es-MX"/>
        </w:rPr>
        <w:t xml:space="preserve">, el </w:t>
      </w:r>
      <w:r w:rsidRPr="00A12C51">
        <w:rPr>
          <w:rFonts w:ascii="Palatino Linotype" w:hAnsi="Palatino Linotype" w:cs="Tahoma"/>
          <w:b/>
          <w:bCs/>
          <w:color w:val="000000"/>
          <w:lang w:val="es-MX"/>
        </w:rPr>
        <w:t>Sujeto Obligado</w:t>
      </w:r>
      <w:r w:rsidRPr="00A12C51">
        <w:rPr>
          <w:rFonts w:ascii="Palatino Linotype" w:hAnsi="Palatino Linotype" w:cs="Tahoma"/>
          <w:color w:val="000000"/>
          <w:lang w:val="es-MX"/>
        </w:rPr>
        <w:t xml:space="preserve"> al entregar la información, deberá tomar en cuenta lo establecido en párrafos anteriores y</w:t>
      </w:r>
      <w:r w:rsidRPr="00A12C51">
        <w:rPr>
          <w:rFonts w:ascii="Palatino Linotype" w:eastAsia="Calibri" w:hAnsi="Palatino Linotype"/>
          <w:bCs/>
          <w:iCs/>
          <w:color w:val="000000"/>
          <w:lang w:val="es-MX" w:eastAsia="es-MX"/>
        </w:rPr>
        <w:t xml:space="preserve"> elaborar la versión pública respectiva; a</w:t>
      </w:r>
      <w:r w:rsidRPr="00A12C51">
        <w:rPr>
          <w:rFonts w:ascii="Palatino Linotype" w:eastAsia="Calibri" w:hAnsi="Palatino Linotype"/>
          <w:bCs/>
          <w:iCs/>
          <w:color w:val="000000"/>
          <w:lang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AA44B21" w14:textId="77777777" w:rsidR="0028064B" w:rsidRPr="00A12C51" w:rsidRDefault="0028064B" w:rsidP="0028064B">
      <w:pPr>
        <w:spacing w:line="360" w:lineRule="auto"/>
        <w:jc w:val="both"/>
        <w:rPr>
          <w:rFonts w:ascii="Palatino Linotype" w:eastAsia="Calibri" w:hAnsi="Palatino Linotype"/>
          <w:bCs/>
          <w:iCs/>
          <w:color w:val="000000"/>
          <w:lang w:eastAsia="es-MX"/>
        </w:rPr>
      </w:pPr>
    </w:p>
    <w:p w14:paraId="7BE2F2C6" w14:textId="77777777" w:rsidR="0028064B" w:rsidRPr="00A12C51" w:rsidRDefault="0028064B" w:rsidP="0028064B">
      <w:pPr>
        <w:spacing w:line="360" w:lineRule="auto"/>
        <w:jc w:val="both"/>
        <w:rPr>
          <w:rFonts w:ascii="Palatino Linotype" w:eastAsia="Calibri" w:hAnsi="Palatino Linotype"/>
          <w:bCs/>
          <w:iCs/>
          <w:color w:val="000000"/>
          <w:lang w:eastAsia="es-MX"/>
        </w:rPr>
      </w:pPr>
      <w:r w:rsidRPr="00A12C51">
        <w:rPr>
          <w:rFonts w:ascii="Palatino Linotype" w:eastAsia="Calibri" w:hAnsi="Palatino Linotype"/>
          <w:bCs/>
          <w:iCs/>
          <w:color w:val="000000"/>
          <w:lang w:eastAsia="es-MX"/>
        </w:rPr>
        <w:t xml:space="preserve">Para tal situación, el </w:t>
      </w:r>
      <w:r w:rsidRPr="00A12C51">
        <w:rPr>
          <w:rFonts w:ascii="Palatino Linotype" w:eastAsia="Calibri" w:hAnsi="Palatino Linotype"/>
          <w:b/>
          <w:iCs/>
          <w:color w:val="000000"/>
          <w:lang w:eastAsia="es-MX"/>
        </w:rPr>
        <w:t>Sujeto Obligado</w:t>
      </w:r>
      <w:r w:rsidRPr="00A12C51">
        <w:rPr>
          <w:rFonts w:ascii="Palatino Linotype" w:eastAsia="Calibri" w:hAnsi="Palatino Linotype"/>
          <w:bCs/>
          <w:iCs/>
          <w:color w:val="000000"/>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de conformidad con lo siguiente:</w:t>
      </w:r>
    </w:p>
    <w:p w14:paraId="4C888233" w14:textId="77777777" w:rsidR="0028064B" w:rsidRPr="00A12C51" w:rsidRDefault="0028064B" w:rsidP="0028064B">
      <w:pPr>
        <w:spacing w:line="360" w:lineRule="auto"/>
        <w:jc w:val="both"/>
        <w:rPr>
          <w:rFonts w:ascii="Palatino Linotype" w:eastAsia="Calibri" w:hAnsi="Palatino Linotype"/>
          <w:bCs/>
          <w:iCs/>
          <w:color w:val="000000"/>
          <w:lang w:eastAsia="es-MX"/>
        </w:rPr>
      </w:pPr>
    </w:p>
    <w:p w14:paraId="2BF7CA80" w14:textId="77777777" w:rsidR="0028064B" w:rsidRPr="00A12C51" w:rsidRDefault="0028064B" w:rsidP="0028064B">
      <w:pPr>
        <w:numPr>
          <w:ilvl w:val="0"/>
          <w:numId w:val="19"/>
        </w:numPr>
        <w:tabs>
          <w:tab w:val="left" w:pos="709"/>
        </w:tabs>
        <w:spacing w:line="360" w:lineRule="auto"/>
        <w:jc w:val="both"/>
        <w:rPr>
          <w:rFonts w:ascii="Palatino Linotype" w:eastAsia="Palatino Linotype" w:hAnsi="Palatino Linotype" w:cs="Palatino Linotype"/>
          <w:b/>
          <w:i/>
          <w:sz w:val="28"/>
          <w:szCs w:val="22"/>
          <w:lang w:val="es-MX" w:eastAsia="es-MX"/>
        </w:rPr>
      </w:pPr>
      <w:r w:rsidRPr="00A12C51">
        <w:rPr>
          <w:rFonts w:ascii="Palatino Linotype" w:eastAsia="Palatino Linotype" w:hAnsi="Palatino Linotype" w:cs="Palatino Linotype"/>
          <w:b/>
          <w:i/>
          <w:sz w:val="28"/>
          <w:szCs w:val="22"/>
          <w:lang w:val="es-MX" w:eastAsia="es-MX"/>
        </w:rPr>
        <w:t xml:space="preserve">DE LA VERSIÓN PÚBLICA. </w:t>
      </w:r>
    </w:p>
    <w:p w14:paraId="5C206086" w14:textId="77777777" w:rsidR="0028064B" w:rsidRPr="00A12C51" w:rsidRDefault="0028064B" w:rsidP="0028064B">
      <w:pPr>
        <w:tabs>
          <w:tab w:val="left" w:pos="709"/>
        </w:tabs>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w:t>
      </w:r>
      <w:r w:rsidRPr="00A12C51">
        <w:rPr>
          <w:rFonts w:ascii="Palatino Linotype" w:eastAsia="Palatino Linotype" w:hAnsi="Palatino Linotype" w:cs="Palatino Linotype"/>
          <w:szCs w:val="22"/>
          <w:lang w:val="es-MX" w:eastAsia="es-MX"/>
        </w:rPr>
        <w:lastRenderedPageBreak/>
        <w:t xml:space="preserve">términos que la misma Ley de la Materia señala, 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6123CE38" w14:textId="77777777" w:rsidR="0028064B" w:rsidRPr="00A12C51" w:rsidRDefault="0028064B" w:rsidP="0028064B">
      <w:pPr>
        <w:tabs>
          <w:tab w:val="left" w:pos="709"/>
        </w:tabs>
        <w:spacing w:line="360" w:lineRule="auto"/>
        <w:jc w:val="both"/>
        <w:rPr>
          <w:rFonts w:ascii="Palatino Linotype" w:eastAsia="Palatino Linotype" w:hAnsi="Palatino Linotype" w:cs="Palatino Linotype"/>
          <w:sz w:val="22"/>
          <w:szCs w:val="22"/>
          <w:lang w:val="es-MX" w:eastAsia="es-MX"/>
        </w:rPr>
      </w:pPr>
    </w:p>
    <w:p w14:paraId="35AB1682"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w:t>
      </w:r>
      <w:r w:rsidRPr="00A12C51">
        <w:rPr>
          <w:rFonts w:ascii="Palatino Linotype" w:eastAsia="Palatino Linotype" w:hAnsi="Palatino Linotype" w:cs="Palatino Linotype"/>
          <w:b/>
          <w:i/>
          <w:sz w:val="22"/>
          <w:szCs w:val="22"/>
          <w:lang w:val="es-MX" w:eastAsia="es-MX"/>
        </w:rPr>
        <w:t>Artículo 3.</w:t>
      </w:r>
      <w:r w:rsidRPr="00A12C51">
        <w:rPr>
          <w:rFonts w:ascii="Palatino Linotype" w:eastAsia="Palatino Linotype" w:hAnsi="Palatino Linotype" w:cs="Palatino Linotype"/>
          <w:i/>
          <w:sz w:val="22"/>
          <w:szCs w:val="22"/>
          <w:lang w:val="es-MX" w:eastAsia="es-MX"/>
        </w:rPr>
        <w:t xml:space="preserve"> Para los efectos de la presente Ley se entenderá por:…</w:t>
      </w:r>
    </w:p>
    <w:p w14:paraId="7F8B3CBC"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XX.</w:t>
      </w:r>
      <w:r w:rsidRPr="00A12C51">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BA5EB64"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7440ECE"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XXI.</w:t>
      </w:r>
      <w:r w:rsidRPr="00A12C51">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F8C683"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w:t>
      </w:r>
    </w:p>
    <w:p w14:paraId="1AE4429E"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XXXIV</w:t>
      </w:r>
      <w:r w:rsidRPr="00A12C51">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1DC75A0"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w:t>
      </w:r>
    </w:p>
    <w:p w14:paraId="419946E1"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XLV.</w:t>
      </w:r>
      <w:r w:rsidRPr="00A12C51">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040F1B8"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685DA5D"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91.</w:t>
      </w:r>
      <w:r w:rsidRPr="00A12C51">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1816F64F"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122.</w:t>
      </w:r>
      <w:r w:rsidRPr="00A12C51">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43F3E3FB"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7E7DDF42"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3DEAE754"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77B96132"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DD2B9A5"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3828B9CC"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135.</w:t>
      </w:r>
      <w:r w:rsidRPr="00A12C51">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D6C8C32"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184B1FC6"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r w:rsidRPr="00A12C51">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50EBEF5"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71C0702D"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143</w:t>
      </w:r>
      <w:r w:rsidRPr="00A12C51">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7E9C70DF"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A12C51">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52A30509"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w:t>
      </w:r>
      <w:r w:rsidRPr="00A12C51">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3050502"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III.</w:t>
      </w:r>
      <w:r w:rsidRPr="00A12C51">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029DF64C"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0FE698D"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3B23F295"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6D1E1CFB"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r w:rsidRPr="00A12C51">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374AB4A2"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800709C"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lastRenderedPageBreak/>
        <w:t>Artículo 148.</w:t>
      </w:r>
      <w:r w:rsidRPr="00A12C51">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53ECEEA2"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w:t>
      </w:r>
      <w:r w:rsidRPr="00A12C51">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438B8E26"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w:t>
      </w:r>
      <w:r w:rsidRPr="00A12C51">
        <w:rPr>
          <w:rFonts w:ascii="Palatino Linotype" w:eastAsia="Palatino Linotype" w:hAnsi="Palatino Linotype" w:cs="Palatino Linotype"/>
          <w:i/>
          <w:sz w:val="22"/>
          <w:szCs w:val="22"/>
          <w:lang w:val="es-MX" w:eastAsia="es-MX"/>
        </w:rPr>
        <w:t xml:space="preserve"> Por Ley tenga el carácter de pública;</w:t>
      </w:r>
    </w:p>
    <w:p w14:paraId="5BD924B7"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III</w:t>
      </w:r>
      <w:r w:rsidRPr="00A12C51">
        <w:rPr>
          <w:rFonts w:ascii="Palatino Linotype" w:eastAsia="Palatino Linotype" w:hAnsi="Palatino Linotype" w:cs="Palatino Linotype"/>
          <w:i/>
          <w:sz w:val="22"/>
          <w:szCs w:val="22"/>
          <w:lang w:val="es-MX" w:eastAsia="es-MX"/>
        </w:rPr>
        <w:t>. Exista una orden judicial;</w:t>
      </w:r>
    </w:p>
    <w:p w14:paraId="34626350"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IV.</w:t>
      </w:r>
      <w:r w:rsidRPr="00A12C51">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3D88BDF1" w14:textId="77777777" w:rsidR="0028064B" w:rsidRPr="00A12C51"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V.</w:t>
      </w:r>
      <w:r w:rsidRPr="00A12C51">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1EBA423"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0804A78A"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59BFDEC" w14:textId="77777777" w:rsidR="0028064B" w:rsidRPr="00A12C51"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3C6927B1" w14:textId="77777777" w:rsidR="0028064B" w:rsidRPr="00A12C51"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149.</w:t>
      </w:r>
      <w:r w:rsidRPr="00A12C51">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29248CCA" w14:textId="77777777" w:rsidR="0028064B" w:rsidRPr="00A12C51" w:rsidRDefault="0028064B" w:rsidP="0028064B">
      <w:pPr>
        <w:spacing w:line="360" w:lineRule="auto"/>
        <w:ind w:right="49"/>
        <w:jc w:val="both"/>
        <w:rPr>
          <w:rFonts w:ascii="Palatino Linotype" w:eastAsia="Palatino Linotype" w:hAnsi="Palatino Linotype" w:cs="Palatino Linotype"/>
          <w:sz w:val="22"/>
          <w:szCs w:val="22"/>
          <w:lang w:val="es-MX" w:eastAsia="es-MX"/>
        </w:rPr>
      </w:pPr>
    </w:p>
    <w:p w14:paraId="7A39F2E7"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1C2879BD"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w:t>
      </w:r>
      <w:r w:rsidRPr="00A12C51">
        <w:rPr>
          <w:rFonts w:ascii="Palatino Linotype" w:eastAsia="Palatino Linotype" w:hAnsi="Palatino Linotype" w:cs="Palatino Linotype"/>
          <w:szCs w:val="22"/>
          <w:lang w:val="es-MX" w:eastAsia="es-MX"/>
        </w:rPr>
        <w:lastRenderedPageBreak/>
        <w:t>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7D2F7D7"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p>
    <w:p w14:paraId="537AC513"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7E75F2B" w14:textId="77777777" w:rsidR="0028064B" w:rsidRPr="00A12C51" w:rsidRDefault="0028064B" w:rsidP="0028064B">
      <w:pPr>
        <w:spacing w:line="360" w:lineRule="auto"/>
        <w:jc w:val="both"/>
        <w:rPr>
          <w:rFonts w:ascii="Palatino Linotype" w:eastAsia="Palatino Linotype" w:hAnsi="Palatino Linotype" w:cs="Palatino Linotype"/>
          <w:sz w:val="22"/>
          <w:szCs w:val="22"/>
          <w:lang w:val="es-MX" w:eastAsia="es-MX"/>
        </w:rPr>
      </w:pPr>
    </w:p>
    <w:p w14:paraId="723AB25C"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w:t>
      </w:r>
      <w:r w:rsidRPr="00A12C51">
        <w:rPr>
          <w:rFonts w:ascii="Palatino Linotype" w:eastAsia="Palatino Linotype" w:hAnsi="Palatino Linotype" w:cs="Palatino Linotype"/>
          <w:b/>
          <w:i/>
          <w:sz w:val="22"/>
          <w:szCs w:val="22"/>
          <w:lang w:val="es-MX" w:eastAsia="es-MX"/>
        </w:rPr>
        <w:t>Artículo 168</w:t>
      </w:r>
      <w:r w:rsidRPr="00A12C51">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50D96709"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w:t>
      </w:r>
      <w:r w:rsidRPr="00A12C51">
        <w:rPr>
          <w:rFonts w:ascii="Palatino Linotype" w:eastAsia="Palatino Linotype" w:hAnsi="Palatino Linotype" w:cs="Palatino Linotype"/>
          <w:i/>
          <w:sz w:val="22"/>
          <w:szCs w:val="22"/>
          <w:lang w:val="es-MX" w:eastAsia="es-MX"/>
        </w:rPr>
        <w:t xml:space="preserve"> El Área deberá remitir la solicitud, así como un escrito en el que </w:t>
      </w:r>
      <w:r w:rsidRPr="00A12C51">
        <w:rPr>
          <w:rFonts w:ascii="Palatino Linotype" w:eastAsia="Palatino Linotype" w:hAnsi="Palatino Linotype" w:cs="Palatino Linotype"/>
          <w:b/>
          <w:i/>
          <w:sz w:val="22"/>
          <w:szCs w:val="22"/>
          <w:lang w:val="es-MX" w:eastAsia="es-MX"/>
        </w:rPr>
        <w:t>funde y motive la clasificación al Comité de Transparencia</w:t>
      </w:r>
      <w:r w:rsidRPr="00A12C51">
        <w:rPr>
          <w:rFonts w:ascii="Palatino Linotype" w:eastAsia="Palatino Linotype" w:hAnsi="Palatino Linotype" w:cs="Palatino Linotype"/>
          <w:i/>
          <w:sz w:val="22"/>
          <w:szCs w:val="22"/>
          <w:lang w:val="es-MX" w:eastAsia="es-MX"/>
        </w:rPr>
        <w:t>, mismo que deberá resolver para:</w:t>
      </w:r>
    </w:p>
    <w:p w14:paraId="3F52A899" w14:textId="77777777" w:rsidR="0028064B" w:rsidRPr="00A12C51" w:rsidRDefault="0028064B" w:rsidP="0028064B">
      <w:pPr>
        <w:spacing w:after="240"/>
        <w:ind w:left="567" w:right="616"/>
        <w:jc w:val="both"/>
        <w:rPr>
          <w:rFonts w:ascii="Palatino Linotype" w:eastAsia="Palatino Linotype" w:hAnsi="Palatino Linotype" w:cs="Palatino Linotype"/>
          <w:b/>
          <w:i/>
          <w:sz w:val="22"/>
          <w:szCs w:val="22"/>
          <w:lang w:val="es-MX" w:eastAsia="es-MX"/>
        </w:rPr>
      </w:pPr>
      <w:r w:rsidRPr="00A12C51">
        <w:rPr>
          <w:rFonts w:ascii="Palatino Linotype" w:eastAsia="Palatino Linotype" w:hAnsi="Palatino Linotype" w:cs="Palatino Linotype"/>
          <w:i/>
          <w:sz w:val="22"/>
          <w:szCs w:val="22"/>
          <w:lang w:val="es-MX" w:eastAsia="es-MX"/>
        </w:rPr>
        <w:t>a</w:t>
      </w:r>
      <w:r w:rsidRPr="00A12C51">
        <w:rPr>
          <w:rFonts w:ascii="Palatino Linotype" w:eastAsia="Palatino Linotype" w:hAnsi="Palatino Linotype" w:cs="Palatino Linotype"/>
          <w:b/>
          <w:i/>
          <w:sz w:val="22"/>
          <w:szCs w:val="22"/>
          <w:lang w:val="es-MX" w:eastAsia="es-MX"/>
        </w:rPr>
        <w:t>) Confirmar la clasificación;</w:t>
      </w:r>
    </w:p>
    <w:p w14:paraId="611AD7BD"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5DD3458D"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w:t>
      </w:r>
      <w:r w:rsidRPr="00A12C51">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0D200E8A"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III.</w:t>
      </w:r>
      <w:r w:rsidRPr="00A12C51">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21DA6F38" w14:textId="77777777" w:rsidR="0028064B" w:rsidRPr="00A12C51" w:rsidRDefault="0028064B" w:rsidP="0028064B">
      <w:pPr>
        <w:spacing w:line="360" w:lineRule="auto"/>
        <w:jc w:val="both"/>
        <w:rPr>
          <w:rFonts w:ascii="Palatino Linotype" w:eastAsia="Palatino Linotype" w:hAnsi="Palatino Linotype" w:cs="Palatino Linotype"/>
          <w:sz w:val="22"/>
          <w:szCs w:val="22"/>
          <w:lang w:val="es-MX" w:eastAsia="es-MX"/>
        </w:rPr>
      </w:pPr>
    </w:p>
    <w:p w14:paraId="53E97BD4"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w:t>
      </w:r>
      <w:r w:rsidRPr="00A12C51">
        <w:rPr>
          <w:rFonts w:ascii="Palatino Linotype" w:eastAsia="Palatino Linotype" w:hAnsi="Palatino Linotype" w:cs="Palatino Linotype"/>
          <w:szCs w:val="22"/>
          <w:lang w:val="es-MX" w:eastAsia="es-MX"/>
        </w:rPr>
        <w:lastRenderedPageBreak/>
        <w:t xml:space="preserve">testando las secciones o datos que deban ser clasificados; por ende 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F404E9B"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p>
    <w:p w14:paraId="21145AF0"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r w:rsidRPr="00A12C51">
        <w:rPr>
          <w:rFonts w:ascii="Palatino Linotype" w:hAnsi="Palatino Linotype" w:cs="Arial"/>
          <w:szCs w:val="22"/>
          <w:lang w:val="es-MX" w:eastAsia="es-MX"/>
        </w:rPr>
        <w:t xml:space="preserve">En tal sentido, si derivado del análisis efectuado por </w:t>
      </w:r>
      <w:r w:rsidRPr="00A12C51">
        <w:rPr>
          <w:rFonts w:ascii="Palatino Linotype" w:hAnsi="Palatino Linotype" w:cs="Arial"/>
          <w:b/>
          <w:szCs w:val="22"/>
          <w:lang w:val="es-MX" w:eastAsia="es-MX"/>
        </w:rPr>
        <w:t xml:space="preserve">Sujeto Obligado </w:t>
      </w:r>
      <w:r w:rsidRPr="00A12C51">
        <w:rPr>
          <w:rFonts w:ascii="Palatino Linotype" w:hAnsi="Palatino Linotype" w:cs="Arial"/>
          <w:bCs/>
          <w:szCs w:val="22"/>
          <w:lang w:val="es-MX" w:eastAsia="es-MX"/>
        </w:rPr>
        <w:t>en el presente caso,</w:t>
      </w:r>
      <w:r w:rsidRPr="00A12C51">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4F17FBB"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p>
    <w:p w14:paraId="5FBDFAE7"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w:t>
      </w:r>
      <w:r w:rsidRPr="00A12C51">
        <w:rPr>
          <w:rFonts w:ascii="Palatino Linotype" w:eastAsia="Palatino Linotype" w:hAnsi="Palatino Linotype" w:cs="Palatino Linotype"/>
          <w:szCs w:val="22"/>
          <w:lang w:val="es-MX" w:eastAsia="es-MX"/>
        </w:rPr>
        <w:lastRenderedPageBreak/>
        <w:t>artículos 49 fracción VIII, 53, fracción X y 59, fracción V, de la Ley en consulta, cuyo sentido literal es el siguiente:</w:t>
      </w:r>
    </w:p>
    <w:p w14:paraId="164F652F" w14:textId="77777777" w:rsidR="0028064B" w:rsidRPr="00A12C51" w:rsidRDefault="0028064B" w:rsidP="0028064B">
      <w:pPr>
        <w:spacing w:line="360" w:lineRule="auto"/>
        <w:ind w:right="51"/>
        <w:jc w:val="both"/>
        <w:rPr>
          <w:rFonts w:ascii="Palatino Linotype" w:eastAsia="Palatino Linotype" w:hAnsi="Palatino Linotype" w:cs="Palatino Linotype"/>
          <w:sz w:val="22"/>
          <w:szCs w:val="22"/>
          <w:lang w:val="es-MX" w:eastAsia="es-MX"/>
        </w:rPr>
      </w:pPr>
    </w:p>
    <w:p w14:paraId="7EE979D0"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49.</w:t>
      </w:r>
      <w:r w:rsidRPr="00A12C51">
        <w:rPr>
          <w:rFonts w:ascii="Palatino Linotype" w:eastAsia="Palatino Linotype" w:hAnsi="Palatino Linotype" w:cs="Palatino Linotype"/>
          <w:i/>
          <w:sz w:val="22"/>
          <w:szCs w:val="22"/>
          <w:lang w:val="es-MX" w:eastAsia="es-MX"/>
        </w:rPr>
        <w:t xml:space="preserve"> </w:t>
      </w:r>
      <w:r w:rsidRPr="00A12C51">
        <w:rPr>
          <w:rFonts w:ascii="Palatino Linotype" w:eastAsia="Palatino Linotype" w:hAnsi="Palatino Linotype" w:cs="Palatino Linotype"/>
          <w:b/>
          <w:i/>
          <w:sz w:val="22"/>
          <w:szCs w:val="22"/>
          <w:lang w:val="es-MX" w:eastAsia="es-MX"/>
        </w:rPr>
        <w:t>Los Comités de Transparencia</w:t>
      </w:r>
      <w:r w:rsidRPr="00A12C51">
        <w:rPr>
          <w:rFonts w:ascii="Palatino Linotype" w:eastAsia="Palatino Linotype" w:hAnsi="Palatino Linotype" w:cs="Palatino Linotype"/>
          <w:i/>
          <w:sz w:val="22"/>
          <w:szCs w:val="22"/>
          <w:lang w:val="es-MX" w:eastAsia="es-MX"/>
        </w:rPr>
        <w:t xml:space="preserve"> tendrán las siguientes atribuciones:</w:t>
      </w:r>
    </w:p>
    <w:p w14:paraId="5DF3142D"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VIII. Aprobar, modificar o revocar la clasificación de la información</w:t>
      </w:r>
      <w:r w:rsidRPr="00A12C51">
        <w:rPr>
          <w:rFonts w:ascii="Palatino Linotype" w:eastAsia="Palatino Linotype" w:hAnsi="Palatino Linotype" w:cs="Palatino Linotype"/>
          <w:i/>
          <w:sz w:val="22"/>
          <w:szCs w:val="22"/>
          <w:lang w:val="es-MX" w:eastAsia="es-MX"/>
        </w:rPr>
        <w:t>…”</w:t>
      </w:r>
    </w:p>
    <w:p w14:paraId="5159E6AD"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t>“</w:t>
      </w:r>
      <w:r w:rsidRPr="00A12C51">
        <w:rPr>
          <w:rFonts w:ascii="Palatino Linotype" w:eastAsia="Palatino Linotype" w:hAnsi="Palatino Linotype" w:cs="Palatino Linotype"/>
          <w:b/>
          <w:i/>
          <w:sz w:val="22"/>
          <w:szCs w:val="22"/>
          <w:lang w:val="es-MX" w:eastAsia="es-MX"/>
        </w:rPr>
        <w:t>Artículo 53.</w:t>
      </w:r>
      <w:r w:rsidRPr="00A12C51">
        <w:rPr>
          <w:rFonts w:ascii="Palatino Linotype" w:eastAsia="Palatino Linotype" w:hAnsi="Palatino Linotype" w:cs="Palatino Linotype"/>
          <w:i/>
          <w:sz w:val="22"/>
          <w:szCs w:val="22"/>
          <w:lang w:val="es-MX" w:eastAsia="es-MX"/>
        </w:rPr>
        <w:t xml:space="preserve"> Las </w:t>
      </w:r>
      <w:r w:rsidRPr="00A12C51">
        <w:rPr>
          <w:rFonts w:ascii="Palatino Linotype" w:eastAsia="Palatino Linotype" w:hAnsi="Palatino Linotype" w:cs="Palatino Linotype"/>
          <w:b/>
          <w:i/>
          <w:sz w:val="22"/>
          <w:szCs w:val="22"/>
          <w:lang w:val="es-MX" w:eastAsia="es-MX"/>
        </w:rPr>
        <w:t>Unidades de Transparencia</w:t>
      </w:r>
      <w:r w:rsidRPr="00A12C51">
        <w:rPr>
          <w:rFonts w:ascii="Palatino Linotype" w:eastAsia="Palatino Linotype" w:hAnsi="Palatino Linotype" w:cs="Palatino Linotype"/>
          <w:i/>
          <w:sz w:val="22"/>
          <w:szCs w:val="22"/>
          <w:lang w:val="es-MX" w:eastAsia="es-MX"/>
        </w:rPr>
        <w:t xml:space="preserve"> tendrán las siguientes </w:t>
      </w:r>
      <w:r w:rsidRPr="00A12C51">
        <w:rPr>
          <w:rFonts w:ascii="Palatino Linotype" w:eastAsia="Palatino Linotype" w:hAnsi="Palatino Linotype" w:cs="Palatino Linotype"/>
          <w:b/>
          <w:i/>
          <w:sz w:val="22"/>
          <w:szCs w:val="22"/>
          <w:lang w:val="es-MX" w:eastAsia="es-MX"/>
        </w:rPr>
        <w:t>funciones</w:t>
      </w:r>
      <w:r w:rsidRPr="00A12C51">
        <w:rPr>
          <w:rFonts w:ascii="Palatino Linotype" w:eastAsia="Palatino Linotype" w:hAnsi="Palatino Linotype" w:cs="Palatino Linotype"/>
          <w:i/>
          <w:sz w:val="22"/>
          <w:szCs w:val="22"/>
          <w:lang w:val="es-MX" w:eastAsia="es-MX"/>
        </w:rPr>
        <w:t>:</w:t>
      </w:r>
    </w:p>
    <w:p w14:paraId="00F35D02"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X. Presentar ante el Comité, el proyecto de clasificación de información</w:t>
      </w:r>
      <w:r w:rsidRPr="00A12C51">
        <w:rPr>
          <w:rFonts w:ascii="Palatino Linotype" w:eastAsia="Palatino Linotype" w:hAnsi="Palatino Linotype" w:cs="Palatino Linotype"/>
          <w:i/>
          <w:sz w:val="22"/>
          <w:szCs w:val="22"/>
          <w:lang w:val="es-MX" w:eastAsia="es-MX"/>
        </w:rPr>
        <w:t xml:space="preserve">…” </w:t>
      </w:r>
    </w:p>
    <w:p w14:paraId="1343C742"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“Artículo 59.</w:t>
      </w:r>
      <w:r w:rsidRPr="00A12C51">
        <w:rPr>
          <w:rFonts w:ascii="Palatino Linotype" w:eastAsia="Palatino Linotype" w:hAnsi="Palatino Linotype" w:cs="Palatino Linotype"/>
          <w:i/>
          <w:sz w:val="22"/>
          <w:szCs w:val="22"/>
          <w:lang w:val="es-MX" w:eastAsia="es-MX"/>
        </w:rPr>
        <w:t xml:space="preserve"> Los </w:t>
      </w:r>
      <w:r w:rsidRPr="00A12C51">
        <w:rPr>
          <w:rFonts w:ascii="Palatino Linotype" w:eastAsia="Palatino Linotype" w:hAnsi="Palatino Linotype" w:cs="Palatino Linotype"/>
          <w:b/>
          <w:i/>
          <w:sz w:val="22"/>
          <w:szCs w:val="22"/>
          <w:lang w:val="es-MX" w:eastAsia="es-MX"/>
        </w:rPr>
        <w:t>servidores públicos habilitados</w:t>
      </w:r>
      <w:r w:rsidRPr="00A12C51">
        <w:rPr>
          <w:rFonts w:ascii="Palatino Linotype" w:eastAsia="Palatino Linotype" w:hAnsi="Palatino Linotype" w:cs="Palatino Linotype"/>
          <w:i/>
          <w:sz w:val="22"/>
          <w:szCs w:val="22"/>
          <w:lang w:val="es-MX" w:eastAsia="es-MX"/>
        </w:rPr>
        <w:t xml:space="preserve"> tendrán las </w:t>
      </w:r>
      <w:r w:rsidRPr="00A12C51">
        <w:rPr>
          <w:rFonts w:ascii="Palatino Linotype" w:eastAsia="Palatino Linotype" w:hAnsi="Palatino Linotype" w:cs="Palatino Linotype"/>
          <w:b/>
          <w:i/>
          <w:sz w:val="22"/>
          <w:szCs w:val="22"/>
          <w:lang w:val="es-MX" w:eastAsia="es-MX"/>
        </w:rPr>
        <w:t>funciones</w:t>
      </w:r>
      <w:r w:rsidRPr="00A12C51">
        <w:rPr>
          <w:rFonts w:ascii="Palatino Linotype" w:eastAsia="Palatino Linotype" w:hAnsi="Palatino Linotype" w:cs="Palatino Linotype"/>
          <w:i/>
          <w:sz w:val="22"/>
          <w:szCs w:val="22"/>
          <w:lang w:val="es-MX" w:eastAsia="es-MX"/>
        </w:rPr>
        <w:t xml:space="preserve"> siguientes:</w:t>
      </w:r>
    </w:p>
    <w:p w14:paraId="2A3FE4EE"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A12C51">
        <w:rPr>
          <w:rFonts w:ascii="Palatino Linotype" w:eastAsia="Palatino Linotype" w:hAnsi="Palatino Linotype" w:cs="Palatino Linotype"/>
          <w:i/>
          <w:sz w:val="22"/>
          <w:szCs w:val="22"/>
          <w:lang w:val="es-MX" w:eastAsia="es-MX"/>
        </w:rPr>
        <w:t>, la cual tendrá los fundamentos y argumentos en que se basa dicha propuesta…”(Sic)</w:t>
      </w:r>
    </w:p>
    <w:p w14:paraId="703E350B" w14:textId="77777777" w:rsidR="0028064B" w:rsidRPr="00A12C51" w:rsidRDefault="0028064B" w:rsidP="0028064B">
      <w:pPr>
        <w:ind w:left="992" w:right="1043"/>
        <w:jc w:val="both"/>
        <w:rPr>
          <w:rFonts w:ascii="Palatino Linotype" w:eastAsia="Palatino Linotype" w:hAnsi="Palatino Linotype" w:cs="Palatino Linotype"/>
          <w:i/>
          <w:sz w:val="22"/>
          <w:szCs w:val="22"/>
          <w:lang w:val="es-MX" w:eastAsia="es-MX"/>
        </w:rPr>
      </w:pPr>
    </w:p>
    <w:p w14:paraId="1D85E07F"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4021CD0"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p>
    <w:p w14:paraId="501825A3"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4968C265" w14:textId="77777777" w:rsidR="0028064B" w:rsidRPr="00A12C51" w:rsidRDefault="0028064B" w:rsidP="0028064B">
      <w:pPr>
        <w:spacing w:line="360" w:lineRule="auto"/>
        <w:jc w:val="both"/>
        <w:rPr>
          <w:rFonts w:ascii="Palatino Linotype" w:eastAsia="Palatino Linotype" w:hAnsi="Palatino Linotype" w:cs="Palatino Linotype"/>
          <w:sz w:val="22"/>
          <w:szCs w:val="22"/>
          <w:lang w:val="es-MX" w:eastAsia="es-MX"/>
        </w:rPr>
      </w:pPr>
    </w:p>
    <w:p w14:paraId="52F670E9" w14:textId="77777777" w:rsidR="0028064B" w:rsidRPr="00A12C51"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A12C51">
        <w:rPr>
          <w:rFonts w:ascii="Palatino Linotype" w:eastAsia="Palatino Linotype" w:hAnsi="Palatino Linotype" w:cs="Palatino Linotype"/>
          <w:i/>
          <w:sz w:val="22"/>
          <w:szCs w:val="22"/>
          <w:lang w:val="es-MX" w:eastAsia="es-MX"/>
        </w:rPr>
        <w:lastRenderedPageBreak/>
        <w:t>“</w:t>
      </w:r>
      <w:r w:rsidRPr="00A12C51">
        <w:rPr>
          <w:rFonts w:ascii="Palatino Linotype" w:eastAsia="Palatino Linotype" w:hAnsi="Palatino Linotype" w:cs="Palatino Linotype"/>
          <w:b/>
          <w:i/>
          <w:sz w:val="22"/>
          <w:szCs w:val="22"/>
          <w:lang w:val="es-MX" w:eastAsia="es-MX"/>
        </w:rPr>
        <w:t>Artículo 149.</w:t>
      </w:r>
      <w:r w:rsidRPr="00A12C51">
        <w:rPr>
          <w:rFonts w:ascii="Palatino Linotype" w:eastAsia="Palatino Linotype" w:hAnsi="Palatino Linotype" w:cs="Palatino Linotype"/>
          <w:i/>
          <w:sz w:val="22"/>
          <w:szCs w:val="22"/>
          <w:lang w:val="es-MX" w:eastAsia="es-MX"/>
        </w:rPr>
        <w:t xml:space="preserve"> El </w:t>
      </w:r>
      <w:r w:rsidRPr="00A12C51">
        <w:rPr>
          <w:rFonts w:ascii="Palatino Linotype" w:eastAsia="Palatino Linotype" w:hAnsi="Palatino Linotype" w:cs="Palatino Linotype"/>
          <w:b/>
          <w:i/>
          <w:sz w:val="22"/>
          <w:szCs w:val="22"/>
          <w:lang w:val="es-MX" w:eastAsia="es-MX"/>
        </w:rPr>
        <w:t>acuerdo que clasifique la información como confidencial</w:t>
      </w:r>
      <w:r w:rsidRPr="00A12C51">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3567AC7" w14:textId="77777777" w:rsidR="0028064B" w:rsidRPr="00A12C51" w:rsidRDefault="0028064B" w:rsidP="0028064B">
      <w:pPr>
        <w:spacing w:before="240" w:line="360" w:lineRule="auto"/>
        <w:ind w:right="51"/>
        <w:jc w:val="both"/>
        <w:rPr>
          <w:rFonts w:ascii="Palatino Linotype" w:eastAsia="Palatino Linotype" w:hAnsi="Palatino Linotype" w:cs="Palatino Linotype"/>
          <w:sz w:val="22"/>
          <w:szCs w:val="22"/>
          <w:lang w:val="es-MX" w:eastAsia="es-MX"/>
        </w:rPr>
      </w:pPr>
    </w:p>
    <w:p w14:paraId="37B0FFDB" w14:textId="77777777" w:rsidR="0028064B" w:rsidRPr="00A12C51" w:rsidRDefault="0028064B" w:rsidP="0028064B">
      <w:pPr>
        <w:spacing w:line="360" w:lineRule="auto"/>
        <w:ind w:right="51"/>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Es decir, 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C544D0D" w14:textId="77777777" w:rsidR="0028064B" w:rsidRPr="00A12C51" w:rsidRDefault="0028064B" w:rsidP="0028064B">
      <w:pPr>
        <w:spacing w:line="360" w:lineRule="auto"/>
        <w:ind w:right="51"/>
        <w:jc w:val="both"/>
        <w:rPr>
          <w:rFonts w:ascii="Palatino Linotype" w:eastAsia="Palatino Linotype" w:hAnsi="Palatino Linotype" w:cs="Palatino Linotype"/>
          <w:sz w:val="22"/>
          <w:szCs w:val="22"/>
          <w:lang w:val="es-MX" w:eastAsia="es-MX"/>
        </w:rPr>
      </w:pPr>
    </w:p>
    <w:p w14:paraId="691CB30D"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Al respecto, se destaca que la versión pública que elabore 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12C51">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A12C51">
        <w:rPr>
          <w:rFonts w:ascii="Palatino Linotype" w:eastAsia="Palatino Linotype" w:hAnsi="Palatino Linotype" w:cs="Palatino Linotype"/>
          <w:szCs w:val="22"/>
          <w:lang w:val="es-MX" w:eastAsia="es-MX"/>
        </w:rPr>
        <w:t xml:space="preserve">, publicados en el Diario Oficial de la Federación en fecha dieciocho de noviembre del año dos mil veintidós, mediante </w:t>
      </w:r>
      <w:r w:rsidRPr="00A12C51">
        <w:rPr>
          <w:rFonts w:ascii="Palatino Linotype" w:eastAsia="Palatino Linotype" w:hAnsi="Palatino Linotype" w:cs="Palatino Linotype"/>
          <w:szCs w:val="22"/>
          <w:lang w:val="es-MX" w:eastAsia="es-MX"/>
        </w:rPr>
        <w:lastRenderedPageBreak/>
        <w:t>Acuerdo del Consejo Nacional del Sistema Nacional de Transparencia, Acceso a la Información Pública y Protección de Datos Personales, que literalmente expresan:</w:t>
      </w:r>
    </w:p>
    <w:p w14:paraId="0D0DF6EE" w14:textId="77777777" w:rsidR="0028064B" w:rsidRPr="00A12C51" w:rsidRDefault="0028064B" w:rsidP="0028064B">
      <w:pPr>
        <w:ind w:left="709" w:right="709"/>
        <w:jc w:val="both"/>
        <w:rPr>
          <w:rFonts w:ascii="Palatino Linotype" w:eastAsia="Palatino Linotype" w:hAnsi="Palatino Linotype" w:cs="Palatino Linotype"/>
          <w:b/>
          <w:i/>
          <w:sz w:val="22"/>
          <w:szCs w:val="22"/>
          <w:lang w:val="es-MX" w:eastAsia="es-MX"/>
        </w:rPr>
      </w:pPr>
    </w:p>
    <w:p w14:paraId="6BC6CFF1"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45243554"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w:t>
      </w:r>
      <w:r w:rsidRPr="00A12C51">
        <w:rPr>
          <w:rFonts w:ascii="Palatino Linotype" w:eastAsia="Palatino Linotype" w:hAnsi="Palatino Linotype" w:cs="Palatino Linotype"/>
          <w:b/>
          <w:i/>
          <w:sz w:val="22"/>
          <w:szCs w:val="22"/>
          <w:lang w:val="es-MX" w:eastAsia="es-MX"/>
        </w:rPr>
        <w:t>Segundo.-</w:t>
      </w:r>
      <w:r w:rsidRPr="00A12C51">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91EBD32"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XVIII.</w:t>
      </w:r>
      <w:r w:rsidRPr="00A12C51">
        <w:rPr>
          <w:rFonts w:ascii="Palatino Linotype" w:eastAsia="Palatino Linotype" w:hAnsi="Palatino Linotype" w:cs="Palatino Linotype"/>
          <w:i/>
          <w:sz w:val="22"/>
          <w:szCs w:val="22"/>
          <w:lang w:val="es-MX" w:eastAsia="es-MX"/>
        </w:rPr>
        <w:t xml:space="preserve"> </w:t>
      </w:r>
      <w:r w:rsidRPr="00A12C51">
        <w:rPr>
          <w:rFonts w:ascii="Palatino Linotype" w:eastAsia="Palatino Linotype" w:hAnsi="Palatino Linotype" w:cs="Palatino Linotype"/>
          <w:b/>
          <w:i/>
          <w:sz w:val="22"/>
          <w:szCs w:val="22"/>
          <w:lang w:val="es-MX" w:eastAsia="es-MX"/>
        </w:rPr>
        <w:t>Versión pública:</w:t>
      </w:r>
      <w:r w:rsidRPr="00A12C51">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A12C51">
        <w:rPr>
          <w:rFonts w:ascii="Palatino Linotype" w:eastAsia="Palatino Linotype" w:hAnsi="Palatino Linotype" w:cs="Palatino Linotype"/>
          <w:b/>
          <w:i/>
          <w:sz w:val="22"/>
          <w:szCs w:val="22"/>
          <w:u w:val="single"/>
          <w:lang w:val="es-MX" w:eastAsia="es-MX"/>
        </w:rPr>
        <w:t>fundando y motivando la</w:t>
      </w:r>
      <w:r w:rsidRPr="00A12C51">
        <w:rPr>
          <w:rFonts w:ascii="Palatino Linotype" w:eastAsia="Palatino Linotype" w:hAnsi="Palatino Linotype" w:cs="Palatino Linotype"/>
          <w:i/>
          <w:sz w:val="22"/>
          <w:szCs w:val="22"/>
          <w:lang w:val="es-MX" w:eastAsia="es-MX"/>
        </w:rPr>
        <w:t xml:space="preserve"> reserva o </w:t>
      </w:r>
      <w:r w:rsidRPr="00A12C51">
        <w:rPr>
          <w:rFonts w:ascii="Palatino Linotype" w:eastAsia="Palatino Linotype" w:hAnsi="Palatino Linotype" w:cs="Palatino Linotype"/>
          <w:b/>
          <w:i/>
          <w:sz w:val="22"/>
          <w:szCs w:val="22"/>
          <w:u w:val="single"/>
          <w:lang w:val="es-MX" w:eastAsia="es-MX"/>
        </w:rPr>
        <w:t>confidencialidad</w:t>
      </w:r>
      <w:r w:rsidRPr="00A12C51">
        <w:rPr>
          <w:rFonts w:ascii="Palatino Linotype" w:eastAsia="Palatino Linotype" w:hAnsi="Palatino Linotype" w:cs="Palatino Linotype"/>
          <w:i/>
          <w:sz w:val="22"/>
          <w:szCs w:val="22"/>
          <w:lang w:val="es-MX" w:eastAsia="es-MX"/>
        </w:rPr>
        <w:t>, a través de la resolución que para tal efecto emita el Comité de Transparencia.</w:t>
      </w:r>
    </w:p>
    <w:p w14:paraId="4B4CED4C"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Cuarto.</w:t>
      </w:r>
      <w:r w:rsidRPr="00A12C51">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38570C"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9704A6A"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Quinto.</w:t>
      </w:r>
      <w:r w:rsidRPr="00A12C51">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E3A34A"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w:t>
      </w:r>
    </w:p>
    <w:p w14:paraId="7EFC4577"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Séptimo.</w:t>
      </w:r>
      <w:r w:rsidRPr="00A12C51">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2F01E28A"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I.</w:t>
      </w:r>
      <w:r w:rsidRPr="00A12C51">
        <w:rPr>
          <w:rFonts w:ascii="Palatino Linotype" w:eastAsia="Palatino Linotype" w:hAnsi="Palatino Linotype" w:cs="Palatino Linotype"/>
          <w:i/>
          <w:sz w:val="22"/>
          <w:szCs w:val="22"/>
          <w:lang w:val="es-MX" w:eastAsia="es-MX"/>
        </w:rPr>
        <w:t xml:space="preserve"> Se reciba una solicitud de acceso a la información;</w:t>
      </w:r>
    </w:p>
    <w:p w14:paraId="765C88CB"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II.</w:t>
      </w:r>
      <w:r w:rsidRPr="00A12C51">
        <w:rPr>
          <w:rFonts w:ascii="Palatino Linotype" w:eastAsia="Palatino Linotype" w:hAnsi="Palatino Linotype" w:cs="Palatino Linotype"/>
          <w:i/>
          <w:sz w:val="22"/>
          <w:szCs w:val="22"/>
          <w:lang w:val="es-MX" w:eastAsia="es-MX"/>
        </w:rPr>
        <w:t xml:space="preserve"> Se determine mediante resolución de autoridad competente, o</w:t>
      </w:r>
    </w:p>
    <w:p w14:paraId="56F8CA95"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lastRenderedPageBreak/>
        <w:t>III.</w:t>
      </w:r>
      <w:r w:rsidRPr="00A12C51">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1809344"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5C9E6913"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Octavo.</w:t>
      </w:r>
      <w:r w:rsidRPr="00A12C51">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31E1C8"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8AF945E"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2DBA468"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3EDD7C"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79C39E42"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Noveno.</w:t>
      </w:r>
      <w:r w:rsidRPr="00A12C51">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9B3D5D"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Décimo.</w:t>
      </w:r>
      <w:r w:rsidRPr="00A12C51">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8E0E7F" w14:textId="77777777" w:rsidR="0028064B" w:rsidRPr="00A12C51"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6ACF05AF" w14:textId="77777777" w:rsidR="0028064B" w:rsidRPr="00A12C51" w:rsidRDefault="0028064B" w:rsidP="0028064B">
      <w:pPr>
        <w:pBdr>
          <w:top w:val="nil"/>
          <w:left w:val="nil"/>
          <w:bottom w:val="nil"/>
          <w:right w:val="nil"/>
          <w:between w:val="nil"/>
        </w:pBdr>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lastRenderedPageBreak/>
        <w:t>Décimo primero.</w:t>
      </w:r>
      <w:r w:rsidRPr="00A12C51">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1A0BD4" w14:textId="77777777" w:rsidR="0028064B" w:rsidRPr="00A12C51" w:rsidRDefault="0028064B" w:rsidP="0028064B">
      <w:pPr>
        <w:pBdr>
          <w:top w:val="nil"/>
          <w:left w:val="nil"/>
          <w:bottom w:val="nil"/>
          <w:right w:val="nil"/>
          <w:between w:val="nil"/>
        </w:pBdr>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w:t>
      </w:r>
    </w:p>
    <w:p w14:paraId="3944843B" w14:textId="77777777" w:rsidR="0028064B" w:rsidRPr="00A12C51" w:rsidRDefault="0028064B" w:rsidP="0028064B">
      <w:pPr>
        <w:pBdr>
          <w:top w:val="nil"/>
          <w:left w:val="nil"/>
          <w:bottom w:val="nil"/>
          <w:right w:val="nil"/>
          <w:between w:val="nil"/>
        </w:pBdr>
        <w:ind w:left="709" w:right="709"/>
        <w:jc w:val="center"/>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CAPÍTULO VIII</w:t>
      </w:r>
    </w:p>
    <w:p w14:paraId="14919876" w14:textId="77777777" w:rsidR="0028064B" w:rsidRPr="00A12C51" w:rsidRDefault="0028064B" w:rsidP="0028064B">
      <w:pPr>
        <w:pBdr>
          <w:top w:val="nil"/>
          <w:left w:val="nil"/>
          <w:bottom w:val="nil"/>
          <w:right w:val="nil"/>
          <w:between w:val="nil"/>
        </w:pBdr>
        <w:ind w:left="709" w:right="709"/>
        <w:jc w:val="center"/>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DE LA LEYENDA DE CLASIFICACIÓN</w:t>
      </w:r>
    </w:p>
    <w:p w14:paraId="3092B638" w14:textId="77777777" w:rsidR="0028064B" w:rsidRPr="00A12C51"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Quincuagésimo</w:t>
      </w:r>
      <w:r w:rsidRPr="00A12C51">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7654389" w14:textId="77777777" w:rsidR="0028064B" w:rsidRPr="00A12C51"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i/>
          <w:sz w:val="22"/>
          <w:szCs w:val="22"/>
          <w:lang w:val="es-MX" w:eastAsia="es-MX"/>
        </w:rPr>
        <w:t>[…]</w:t>
      </w:r>
    </w:p>
    <w:p w14:paraId="52DC934B" w14:textId="77777777" w:rsidR="0028064B" w:rsidRPr="00A12C51"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A12C51">
        <w:rPr>
          <w:rFonts w:ascii="Palatino Linotype" w:eastAsia="Palatino Linotype" w:hAnsi="Palatino Linotype" w:cs="Palatino Linotype"/>
          <w:b/>
          <w:i/>
          <w:sz w:val="22"/>
          <w:szCs w:val="22"/>
          <w:lang w:val="es-MX" w:eastAsia="es-MX"/>
        </w:rPr>
        <w:t xml:space="preserve">Quincuagésimo tercero. </w:t>
      </w:r>
      <w:r w:rsidRPr="00A12C51">
        <w:rPr>
          <w:rFonts w:ascii="Palatino Linotype" w:eastAsia="Palatino Linotype" w:hAnsi="Palatino Linotype" w:cs="Palatino Linotype"/>
          <w:b/>
          <w:i/>
          <w:sz w:val="22"/>
          <w:szCs w:val="22"/>
          <w:u w:val="single"/>
          <w:lang w:val="es-MX" w:eastAsia="es-MX"/>
        </w:rPr>
        <w:t>El formato para señalar la clasificación parcial de un documento</w:t>
      </w:r>
      <w:r w:rsidRPr="00A12C51">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8064B" w:rsidRPr="00A12C51" w14:paraId="316DB42B" w14:textId="77777777" w:rsidTr="00214FDD">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30B8ABF" w14:textId="77777777" w:rsidR="0028064B" w:rsidRPr="00A12C51" w:rsidRDefault="0028064B" w:rsidP="0028064B">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6ADCF"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6B1BE"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b/>
                <w:i/>
                <w:sz w:val="20"/>
                <w:szCs w:val="22"/>
                <w:lang w:val="es-MX" w:eastAsia="es-MX"/>
              </w:rPr>
              <w:t>Dónde:</w:t>
            </w:r>
          </w:p>
        </w:tc>
      </w:tr>
      <w:tr w:rsidR="0028064B" w:rsidRPr="00A12C51" w14:paraId="43225A87" w14:textId="77777777" w:rsidTr="00214FDD">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5B00F"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01281"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2BDA5"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8064B" w:rsidRPr="00A12C51" w14:paraId="3A2A6379"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7C2FD"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02480"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50C00"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señalará el nombre del área del cual es titular quien clasifica.</w:t>
            </w:r>
          </w:p>
        </w:tc>
      </w:tr>
      <w:tr w:rsidR="0028064B" w:rsidRPr="00A12C51" w14:paraId="2B741BF2"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6DC06"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37518"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00C49"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8064B" w:rsidRPr="00A12C51" w14:paraId="55C1B384"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0DB12"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1184E"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E4F37"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8064B" w:rsidRPr="00A12C51" w14:paraId="01FFD565"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10B42F"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D31C3"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AD2A4"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8064B" w:rsidRPr="00A12C51" w14:paraId="31D46627"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A21E3"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2E305"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C3AB0"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8064B" w:rsidRPr="00A12C51" w14:paraId="5DF7AF40"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5FB585"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37081"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FDFC0"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8064B" w:rsidRPr="00A12C51" w14:paraId="20791157"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B16AD"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197F3"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F52D1"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8064B" w:rsidRPr="00A12C51" w14:paraId="4FAC6781"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B0248"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36F87"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730B"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Rúbrica autógrafa de quien clasifica.</w:t>
            </w:r>
          </w:p>
        </w:tc>
      </w:tr>
      <w:tr w:rsidR="0028064B" w:rsidRPr="00A12C51" w14:paraId="1F755A92"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B991B"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D6118"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2D013" w14:textId="77777777" w:rsidR="0028064B" w:rsidRPr="00A12C51"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Se anotará la fecha en que se desclasifica el documento.</w:t>
            </w:r>
          </w:p>
        </w:tc>
      </w:tr>
      <w:tr w:rsidR="0028064B" w:rsidRPr="00A12C51" w14:paraId="42C2155C" w14:textId="77777777" w:rsidTr="00214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05BA4" w14:textId="77777777" w:rsidR="0028064B" w:rsidRPr="00A12C51"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8A328" w14:textId="77777777" w:rsidR="0028064B" w:rsidRPr="00A12C51"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803B0" w14:textId="77777777" w:rsidR="0028064B" w:rsidRPr="00A12C51" w:rsidRDefault="0028064B" w:rsidP="0028064B">
            <w:pPr>
              <w:pBdr>
                <w:top w:val="nil"/>
                <w:left w:val="nil"/>
                <w:bottom w:val="nil"/>
                <w:right w:val="nil"/>
                <w:between w:val="nil"/>
              </w:pBdr>
              <w:rPr>
                <w:rFonts w:ascii="Palatino Linotype" w:hAnsi="Palatino Linotype"/>
                <w:sz w:val="20"/>
                <w:szCs w:val="22"/>
                <w:lang w:val="es-MX" w:eastAsia="es-MX"/>
              </w:rPr>
            </w:pPr>
            <w:r w:rsidRPr="00A12C51">
              <w:rPr>
                <w:rFonts w:ascii="Palatino Linotype" w:eastAsia="Palatino Linotype" w:hAnsi="Palatino Linotype" w:cs="Palatino Linotype"/>
                <w:i/>
                <w:sz w:val="20"/>
                <w:szCs w:val="22"/>
                <w:lang w:val="es-MX" w:eastAsia="es-MX"/>
              </w:rPr>
              <w:t>Rúbrica autógrafa de quien desclasifica.</w:t>
            </w:r>
          </w:p>
        </w:tc>
      </w:tr>
    </w:tbl>
    <w:p w14:paraId="2ABA3A86"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p>
    <w:p w14:paraId="4563EC4A"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56CA2E8"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p>
    <w:p w14:paraId="53B277D2" w14:textId="77777777" w:rsidR="0028064B" w:rsidRPr="00A12C51" w:rsidRDefault="0028064B" w:rsidP="0028064B">
      <w:pPr>
        <w:shd w:val="clear" w:color="auto" w:fill="FFFFFF"/>
        <w:spacing w:line="360" w:lineRule="auto"/>
        <w:ind w:right="51"/>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A12C51">
        <w:rPr>
          <w:rFonts w:ascii="Palatino Linotype" w:eastAsia="Palatino Linotype" w:hAnsi="Palatino Linotype" w:cs="Palatino Linotype"/>
          <w:b/>
          <w:szCs w:val="22"/>
          <w:lang w:val="es-MX" w:eastAsia="es-MX"/>
        </w:rPr>
        <w:t>Sujeto Obligado</w:t>
      </w:r>
      <w:r w:rsidRPr="00A12C51">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12C51">
        <w:rPr>
          <w:rFonts w:ascii="Palatino Linotype" w:eastAsia="Palatino Linotype" w:hAnsi="Palatino Linotype" w:cs="Palatino Linotype"/>
          <w:b/>
          <w:szCs w:val="22"/>
          <w:lang w:val="es-MX" w:eastAsia="es-MX"/>
        </w:rPr>
        <w:t>Recurrente</w:t>
      </w:r>
      <w:r w:rsidRPr="00A12C51">
        <w:rPr>
          <w:rFonts w:ascii="Palatino Linotype" w:eastAsia="Palatino Linotype" w:hAnsi="Palatino Linotype" w:cs="Palatino Linotype"/>
          <w:szCs w:val="22"/>
          <w:lang w:val="es-MX" w:eastAsia="es-MX"/>
        </w:rPr>
        <w:t>.</w:t>
      </w:r>
    </w:p>
    <w:p w14:paraId="00AB8F74"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p>
    <w:p w14:paraId="50AB18A6" w14:textId="77777777" w:rsidR="0028064B" w:rsidRPr="00A12C51" w:rsidRDefault="0028064B" w:rsidP="0028064B">
      <w:pPr>
        <w:spacing w:line="360" w:lineRule="auto"/>
        <w:jc w:val="both"/>
        <w:rPr>
          <w:rFonts w:ascii="Palatino Linotype" w:eastAsia="Palatino Linotype" w:hAnsi="Palatino Linotype" w:cs="Palatino Linotype"/>
          <w:szCs w:val="22"/>
          <w:lang w:val="es-MX" w:eastAsia="es-MX"/>
        </w:rPr>
      </w:pPr>
      <w:r w:rsidRPr="00A12C51">
        <w:rPr>
          <w:rFonts w:ascii="Palatino Linotype" w:eastAsia="Palatino Linotype" w:hAnsi="Palatino Linotype" w:cs="Palatino Linotype"/>
          <w:szCs w:val="22"/>
          <w:lang w:val="es-MX"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A12C51">
        <w:rPr>
          <w:rFonts w:ascii="Palatino Linotype" w:eastAsia="Palatino Linotype" w:hAnsi="Palatino Linotype" w:cs="Palatino Linotype"/>
          <w:szCs w:val="22"/>
          <w:lang w:val="es-MX" w:eastAsia="es-MX"/>
        </w:rPr>
        <w:lastRenderedPageBreak/>
        <w:t>Municipios permite la elaboración de versiones públicas en las que se suprima aquella información relacionada con la vida privada.</w:t>
      </w:r>
    </w:p>
    <w:p w14:paraId="780DE8F0" w14:textId="77777777" w:rsidR="00C13422" w:rsidRPr="00A12C51" w:rsidRDefault="00C13422" w:rsidP="00843069">
      <w:pPr>
        <w:spacing w:line="360" w:lineRule="auto"/>
        <w:jc w:val="both"/>
        <w:rPr>
          <w:rFonts w:ascii="Palatino Linotype" w:hAnsi="Palatino Linotype" w:cs="Arial"/>
          <w:lang w:eastAsia="es-MX"/>
        </w:rPr>
      </w:pPr>
    </w:p>
    <w:p w14:paraId="3F8E0DAE" w14:textId="0075F20B" w:rsidR="00843069" w:rsidRPr="00A12C51" w:rsidRDefault="00843069" w:rsidP="00843069">
      <w:pPr>
        <w:spacing w:line="360" w:lineRule="auto"/>
        <w:jc w:val="both"/>
        <w:rPr>
          <w:rFonts w:ascii="Palatino Linotype" w:hAnsi="Palatino Linotype"/>
        </w:rPr>
      </w:pPr>
      <w:r w:rsidRPr="00A12C51">
        <w:rPr>
          <w:rFonts w:ascii="Palatino Linotype" w:hAnsi="Palatino Linotype" w:cs="Arial"/>
          <w:lang w:eastAsia="es-MX"/>
        </w:rPr>
        <w:t>Final</w:t>
      </w:r>
      <w:r w:rsidRPr="00A12C51">
        <w:rPr>
          <w:rFonts w:ascii="Palatino Linotype" w:hAnsi="Palatino Linotype"/>
        </w:rPr>
        <w:t xml:space="preserve">mente, y en mérito de lo expuesto en líneas anteriores, resultan parcialmente fundados los motivos de inconformidad vertidos por la parte </w:t>
      </w:r>
      <w:r w:rsidRPr="00A12C51">
        <w:rPr>
          <w:rFonts w:ascii="Palatino Linotype" w:hAnsi="Palatino Linotype"/>
          <w:b/>
        </w:rPr>
        <w:t>Recurrente</w:t>
      </w:r>
      <w:r w:rsidRPr="00A12C51">
        <w:rPr>
          <w:rFonts w:ascii="Palatino Linotype" w:hAnsi="Palatino Linotype"/>
        </w:rPr>
        <w:t xml:space="preserve">, por ello con fundamento en la </w:t>
      </w:r>
      <w:r w:rsidR="00671C12" w:rsidRPr="00A12C51">
        <w:rPr>
          <w:rFonts w:ascii="Palatino Linotype" w:hAnsi="Palatino Linotype"/>
          <w:i/>
        </w:rPr>
        <w:t>primera</w:t>
      </w:r>
      <w:r w:rsidRPr="00A12C51">
        <w:rPr>
          <w:rFonts w:ascii="Palatino Linotype" w:hAnsi="Palatino Linotype"/>
          <w:i/>
        </w:rPr>
        <w:t xml:space="preserve"> hipótesis</w:t>
      </w:r>
      <w:r w:rsidRPr="00A12C51">
        <w:rPr>
          <w:rFonts w:ascii="Palatino Linotype" w:hAnsi="Palatino Linotype"/>
        </w:rPr>
        <w:t xml:space="preserve"> del artículo 186, fracción III, de la Ley de Transparencia y Acceso a la Información Pública del Estado de México y Municipios, se </w:t>
      </w:r>
      <w:r w:rsidR="00671C12" w:rsidRPr="00A12C51">
        <w:rPr>
          <w:rFonts w:ascii="Palatino Linotype" w:hAnsi="Palatino Linotype"/>
          <w:b/>
        </w:rPr>
        <w:t>REVOCA</w:t>
      </w:r>
      <w:r w:rsidRPr="00A12C51">
        <w:rPr>
          <w:rFonts w:ascii="Palatino Linotype" w:hAnsi="Palatino Linotype"/>
          <w:b/>
        </w:rPr>
        <w:t xml:space="preserve"> </w:t>
      </w:r>
      <w:r w:rsidRPr="00A12C51">
        <w:rPr>
          <w:rFonts w:ascii="Palatino Linotype" w:hAnsi="Palatino Linotype"/>
        </w:rPr>
        <w:t xml:space="preserve">la respuesta a la solicitud de información </w:t>
      </w:r>
      <w:r w:rsidR="00671C12" w:rsidRPr="00A12C51">
        <w:rPr>
          <w:rFonts w:ascii="Palatino Linotype" w:hAnsi="Palatino Linotype" w:cs="Arial"/>
          <w:b/>
        </w:rPr>
        <w:t>00178/DIFHUEHUET/IP/2025</w:t>
      </w:r>
      <w:r w:rsidRPr="00A12C51">
        <w:rPr>
          <w:rFonts w:ascii="Palatino Linotype" w:hAnsi="Palatino Linotype" w:cs="Arial"/>
        </w:rPr>
        <w:t xml:space="preserve">, </w:t>
      </w:r>
      <w:r w:rsidRPr="00A12C51">
        <w:rPr>
          <w:rFonts w:ascii="Palatino Linotype" w:hAnsi="Palatino Linotype"/>
        </w:rPr>
        <w:t>que ha sido materia del presente fallo.</w:t>
      </w:r>
    </w:p>
    <w:p w14:paraId="47AF91D2" w14:textId="77777777" w:rsidR="00843069" w:rsidRPr="00A12C51" w:rsidRDefault="00843069" w:rsidP="00843069">
      <w:pPr>
        <w:spacing w:line="360" w:lineRule="auto"/>
        <w:jc w:val="both"/>
        <w:rPr>
          <w:rFonts w:ascii="Palatino Linotype" w:hAnsi="Palatino Linotype"/>
        </w:rPr>
      </w:pPr>
    </w:p>
    <w:p w14:paraId="3579F550" w14:textId="77777777" w:rsidR="00843069" w:rsidRPr="00A12C51" w:rsidRDefault="00843069" w:rsidP="00843069">
      <w:pPr>
        <w:spacing w:line="360" w:lineRule="auto"/>
        <w:jc w:val="both"/>
        <w:rPr>
          <w:rFonts w:ascii="Palatino Linotype" w:hAnsi="Palatino Linotype"/>
        </w:rPr>
      </w:pPr>
      <w:r w:rsidRPr="00A12C51">
        <w:rPr>
          <w:rFonts w:ascii="Palatino Linotype" w:hAnsi="Palatino Linotype"/>
        </w:rPr>
        <w:t xml:space="preserve">Por lo antes expuesto y fundado. </w:t>
      </w:r>
    </w:p>
    <w:p w14:paraId="2C748087" w14:textId="77777777" w:rsidR="007D5DF8" w:rsidRPr="00A12C51" w:rsidRDefault="007D5DF8" w:rsidP="00843069">
      <w:pPr>
        <w:spacing w:line="360" w:lineRule="auto"/>
        <w:jc w:val="both"/>
        <w:rPr>
          <w:rFonts w:ascii="Palatino Linotype" w:hAnsi="Palatino Linotype"/>
        </w:rPr>
      </w:pPr>
    </w:p>
    <w:p w14:paraId="74900B1B" w14:textId="77777777" w:rsidR="00843069" w:rsidRPr="00A12C51" w:rsidRDefault="00843069" w:rsidP="00843069">
      <w:pPr>
        <w:spacing w:line="360" w:lineRule="auto"/>
        <w:jc w:val="center"/>
        <w:rPr>
          <w:rFonts w:ascii="Palatino Linotype" w:hAnsi="Palatino Linotype"/>
          <w:b/>
          <w:bCs/>
          <w:spacing w:val="60"/>
          <w:sz w:val="28"/>
          <w:lang w:val="es-ES_tradnl"/>
        </w:rPr>
      </w:pPr>
      <w:r w:rsidRPr="00A12C51">
        <w:rPr>
          <w:rFonts w:ascii="Palatino Linotype" w:hAnsi="Palatino Linotype"/>
          <w:b/>
          <w:bCs/>
          <w:spacing w:val="60"/>
          <w:sz w:val="28"/>
          <w:lang w:val="es-ES_tradnl"/>
        </w:rPr>
        <w:t>SE    RESUELVE</w:t>
      </w:r>
    </w:p>
    <w:p w14:paraId="5506F4AE" w14:textId="77777777" w:rsidR="00843069" w:rsidRPr="00A12C51" w:rsidRDefault="00843069" w:rsidP="00843069">
      <w:pPr>
        <w:spacing w:line="360" w:lineRule="auto"/>
        <w:jc w:val="center"/>
        <w:rPr>
          <w:rFonts w:ascii="Palatino Linotype" w:hAnsi="Palatino Linotype"/>
          <w:b/>
          <w:bCs/>
          <w:spacing w:val="60"/>
          <w:lang w:val="es-ES_tradnl"/>
        </w:rPr>
      </w:pPr>
    </w:p>
    <w:p w14:paraId="06E5AA61" w14:textId="385AF4DE" w:rsidR="00843069" w:rsidRPr="00A12C51" w:rsidRDefault="00843069" w:rsidP="00843069">
      <w:pPr>
        <w:autoSpaceDE w:val="0"/>
        <w:autoSpaceDN w:val="0"/>
        <w:adjustRightInd w:val="0"/>
        <w:spacing w:line="360" w:lineRule="auto"/>
        <w:ind w:right="49"/>
        <w:jc w:val="both"/>
        <w:rPr>
          <w:rFonts w:ascii="Palatino Linotype" w:hAnsi="Palatino Linotype" w:cs="Arial"/>
        </w:rPr>
      </w:pPr>
      <w:r w:rsidRPr="00A12C51">
        <w:rPr>
          <w:rFonts w:ascii="Palatino Linotype" w:hAnsi="Palatino Linotype" w:cs="Arial"/>
          <w:b/>
          <w:sz w:val="28"/>
          <w:szCs w:val="28"/>
          <w:lang w:val="es-ES_tradnl"/>
        </w:rPr>
        <w:t>PRIMERO.</w:t>
      </w:r>
      <w:r w:rsidRPr="00A12C51">
        <w:rPr>
          <w:rFonts w:ascii="Palatino Linotype" w:hAnsi="Palatino Linotype" w:cs="Arial"/>
          <w:lang w:val="es-ES_tradnl"/>
        </w:rPr>
        <w:t xml:space="preserve"> </w:t>
      </w:r>
      <w:r w:rsidRPr="00A12C51">
        <w:rPr>
          <w:rFonts w:ascii="Palatino Linotype" w:hAnsi="Palatino Linotype" w:cs="Arial"/>
        </w:rPr>
        <w:t>Se</w:t>
      </w:r>
      <w:r w:rsidRPr="00A12C51">
        <w:rPr>
          <w:rFonts w:ascii="Palatino Linotype" w:hAnsi="Palatino Linotype" w:cs="Arial"/>
          <w:b/>
        </w:rPr>
        <w:t xml:space="preserve"> </w:t>
      </w:r>
      <w:r w:rsidR="00671C12" w:rsidRPr="00A12C51">
        <w:rPr>
          <w:rFonts w:ascii="Palatino Linotype" w:hAnsi="Palatino Linotype" w:cs="Arial"/>
          <w:b/>
        </w:rPr>
        <w:t>REVOCA</w:t>
      </w:r>
      <w:r w:rsidRPr="00A12C51">
        <w:rPr>
          <w:rFonts w:ascii="Palatino Linotype" w:hAnsi="Palatino Linotype" w:cs="Arial"/>
          <w:b/>
        </w:rPr>
        <w:t xml:space="preserve"> </w:t>
      </w:r>
      <w:r w:rsidRPr="00A12C51">
        <w:rPr>
          <w:rFonts w:ascii="Palatino Linotype" w:eastAsia="Arial Unicode MS" w:hAnsi="Palatino Linotype" w:cs="Arial"/>
        </w:rPr>
        <w:t xml:space="preserve">la respuesta entregada por el </w:t>
      </w:r>
      <w:r w:rsidRPr="00A12C51">
        <w:rPr>
          <w:rFonts w:ascii="Palatino Linotype" w:eastAsia="Arial Unicode MS" w:hAnsi="Palatino Linotype" w:cs="Arial"/>
          <w:b/>
        </w:rPr>
        <w:t xml:space="preserve">Sujeto Obligado </w:t>
      </w:r>
      <w:r w:rsidRPr="00A12C51">
        <w:rPr>
          <w:rFonts w:ascii="Palatino Linotype" w:eastAsia="Arial Unicode MS" w:hAnsi="Palatino Linotype" w:cs="Arial"/>
        </w:rPr>
        <w:t xml:space="preserve">a la solicitud de información número </w:t>
      </w:r>
      <w:r w:rsidR="00671C12" w:rsidRPr="00A12C51">
        <w:rPr>
          <w:rFonts w:ascii="Palatino Linotype" w:hAnsi="Palatino Linotype" w:cs="Arial"/>
          <w:b/>
        </w:rPr>
        <w:t>00178/DIFHUEHUET/IP/2025</w:t>
      </w:r>
      <w:r w:rsidRPr="00A12C51">
        <w:rPr>
          <w:rFonts w:ascii="Palatino Linotype" w:hAnsi="Palatino Linotype" w:cs="Arial"/>
        </w:rPr>
        <w:t>, por resultar parcialmente fundados los motivos de inconformidad vertidos por el</w:t>
      </w:r>
      <w:r w:rsidRPr="00A12C51">
        <w:rPr>
          <w:rFonts w:ascii="Palatino Linotype" w:hAnsi="Palatino Linotype" w:cs="Arial"/>
          <w:b/>
        </w:rPr>
        <w:t xml:space="preserve"> Recurrente</w:t>
      </w:r>
      <w:r w:rsidRPr="00A12C51">
        <w:rPr>
          <w:rFonts w:ascii="Palatino Linotype" w:hAnsi="Palatino Linotype" w:cs="Arial"/>
        </w:rPr>
        <w:t xml:space="preserve">, en términos del Considerando </w:t>
      </w:r>
      <w:r w:rsidRPr="00A12C51">
        <w:rPr>
          <w:rFonts w:ascii="Palatino Linotype" w:hAnsi="Palatino Linotype" w:cs="Arial"/>
          <w:b/>
        </w:rPr>
        <w:t>QUINTO</w:t>
      </w:r>
      <w:r w:rsidRPr="00A12C51">
        <w:rPr>
          <w:rFonts w:ascii="Palatino Linotype" w:hAnsi="Palatino Linotype" w:cs="Arial"/>
        </w:rPr>
        <w:t xml:space="preserve"> de esta resolución.</w:t>
      </w:r>
    </w:p>
    <w:p w14:paraId="33C605AF" w14:textId="77777777" w:rsidR="00843069" w:rsidRPr="00A12C51" w:rsidRDefault="00843069" w:rsidP="00843069">
      <w:pPr>
        <w:autoSpaceDE w:val="0"/>
        <w:autoSpaceDN w:val="0"/>
        <w:adjustRightInd w:val="0"/>
        <w:spacing w:line="360" w:lineRule="auto"/>
        <w:ind w:right="49"/>
        <w:jc w:val="both"/>
        <w:rPr>
          <w:rFonts w:ascii="Palatino Linotype" w:hAnsi="Palatino Linotype" w:cs="Arial"/>
        </w:rPr>
      </w:pPr>
    </w:p>
    <w:p w14:paraId="0040ECBE" w14:textId="147BA8D8" w:rsidR="00AB4425" w:rsidRPr="00A12C51" w:rsidRDefault="00843069" w:rsidP="0028064B">
      <w:pPr>
        <w:spacing w:line="360" w:lineRule="auto"/>
        <w:jc w:val="both"/>
        <w:rPr>
          <w:rFonts w:ascii="Palatino Linotype" w:hAnsi="Palatino Linotype" w:cs="Arial"/>
        </w:rPr>
      </w:pPr>
      <w:r w:rsidRPr="00A12C51">
        <w:rPr>
          <w:rFonts w:ascii="Palatino Linotype" w:hAnsi="Palatino Linotype" w:cs="Arial"/>
          <w:b/>
          <w:sz w:val="28"/>
          <w:szCs w:val="28"/>
        </w:rPr>
        <w:t>SEGUNDO.</w:t>
      </w:r>
      <w:r w:rsidRPr="00A12C51">
        <w:rPr>
          <w:rFonts w:ascii="Palatino Linotype" w:hAnsi="Palatino Linotype" w:cs="Arial"/>
        </w:rPr>
        <w:t xml:space="preserve"> Se </w:t>
      </w:r>
      <w:r w:rsidRPr="00A12C51">
        <w:rPr>
          <w:rFonts w:ascii="Palatino Linotype" w:hAnsi="Palatino Linotype" w:cs="Arial"/>
          <w:b/>
        </w:rPr>
        <w:t>ORDENA</w:t>
      </w:r>
      <w:r w:rsidRPr="00A12C51">
        <w:rPr>
          <w:rFonts w:ascii="Palatino Linotype" w:hAnsi="Palatino Linotype" w:cs="Arial"/>
        </w:rPr>
        <w:t xml:space="preserve"> al </w:t>
      </w:r>
      <w:r w:rsidRPr="00A12C51">
        <w:rPr>
          <w:rFonts w:ascii="Palatino Linotype" w:hAnsi="Palatino Linotype" w:cs="Arial"/>
          <w:b/>
        </w:rPr>
        <w:t>Sujeto Obligado</w:t>
      </w:r>
      <w:r w:rsidRPr="00A12C51">
        <w:rPr>
          <w:rFonts w:ascii="Palatino Linotype" w:hAnsi="Palatino Linotype" w:cs="Arial"/>
        </w:rPr>
        <w:t xml:space="preserve"> haga entrega al </w:t>
      </w:r>
      <w:r w:rsidRPr="00A12C51">
        <w:rPr>
          <w:rFonts w:ascii="Palatino Linotype" w:hAnsi="Palatino Linotype" w:cs="Arial"/>
          <w:b/>
        </w:rPr>
        <w:t xml:space="preserve">Recurrente </w:t>
      </w:r>
      <w:r w:rsidRPr="00A12C51">
        <w:rPr>
          <w:rFonts w:ascii="Palatino Linotype" w:hAnsi="Palatino Linotype" w:cs="Arial"/>
        </w:rPr>
        <w:t xml:space="preserve">en términos del Considerando </w:t>
      </w:r>
      <w:r w:rsidRPr="00A12C51">
        <w:rPr>
          <w:rFonts w:ascii="Palatino Linotype" w:hAnsi="Palatino Linotype" w:cs="Arial"/>
          <w:b/>
        </w:rPr>
        <w:t xml:space="preserve">QUINTO </w:t>
      </w:r>
      <w:r w:rsidR="00890D99" w:rsidRPr="00A12C51">
        <w:rPr>
          <w:rFonts w:ascii="Palatino Linotype" w:hAnsi="Palatino Linotype" w:cs="Arial"/>
        </w:rPr>
        <w:t xml:space="preserve">de esta resolución, a través de </w:t>
      </w:r>
      <w:r w:rsidR="00890D99" w:rsidRPr="00A12C51">
        <w:rPr>
          <w:rFonts w:ascii="Palatino Linotype" w:hAnsi="Palatino Linotype" w:cs="Arial"/>
          <w:b/>
        </w:rPr>
        <w:t>correo electrónico</w:t>
      </w:r>
      <w:r w:rsidRPr="00A12C51">
        <w:rPr>
          <w:rFonts w:ascii="Palatino Linotype" w:hAnsi="Palatino Linotype" w:cs="Arial"/>
        </w:rPr>
        <w:t xml:space="preserve">, </w:t>
      </w:r>
      <w:r w:rsidR="00890D99" w:rsidRPr="00A12C51">
        <w:rPr>
          <w:rFonts w:ascii="Palatino Linotype" w:hAnsi="Palatino Linotype" w:cs="Arial"/>
          <w:b/>
        </w:rPr>
        <w:t>en formato electrónico abierto y editable y/o en formato de texto PDF, o en el que se haya generado</w:t>
      </w:r>
      <w:r w:rsidR="00671C12" w:rsidRPr="00A12C51">
        <w:rPr>
          <w:rFonts w:ascii="Palatino Linotype" w:hAnsi="Palatino Linotype" w:cs="Arial"/>
        </w:rPr>
        <w:t xml:space="preserve">, </w:t>
      </w:r>
      <w:r w:rsidR="00890D99" w:rsidRPr="00A12C51">
        <w:rPr>
          <w:rFonts w:ascii="Palatino Linotype" w:hAnsi="Palatino Linotype" w:cs="Arial"/>
        </w:rPr>
        <w:t>de ser procedente en versión pública, de</w:t>
      </w:r>
      <w:r w:rsidR="00555CA5" w:rsidRPr="00A12C51">
        <w:rPr>
          <w:rFonts w:ascii="Palatino Linotype" w:hAnsi="Palatino Linotype" w:cs="Arial"/>
        </w:rPr>
        <w:t xml:space="preserve"> </w:t>
      </w:r>
      <w:r w:rsidRPr="00A12C51">
        <w:rPr>
          <w:rFonts w:ascii="Palatino Linotype" w:hAnsi="Palatino Linotype" w:cs="Arial"/>
        </w:rPr>
        <w:t>lo siguiente:</w:t>
      </w:r>
    </w:p>
    <w:p w14:paraId="34AF1557" w14:textId="77777777" w:rsidR="0028064B" w:rsidRPr="00A12C51" w:rsidRDefault="0028064B" w:rsidP="0028064B">
      <w:pPr>
        <w:spacing w:line="360" w:lineRule="auto"/>
        <w:jc w:val="both"/>
        <w:rPr>
          <w:rFonts w:ascii="Palatino Linotype" w:hAnsi="Palatino Linotype" w:cs="Arial"/>
        </w:rPr>
      </w:pPr>
    </w:p>
    <w:p w14:paraId="3BD2838C" w14:textId="266C36CA" w:rsidR="0028064B" w:rsidRPr="00A12C51" w:rsidRDefault="0028064B" w:rsidP="00520163">
      <w:pPr>
        <w:pStyle w:val="Prrafodelista"/>
        <w:numPr>
          <w:ilvl w:val="0"/>
          <w:numId w:val="20"/>
        </w:numPr>
        <w:spacing w:line="360" w:lineRule="auto"/>
        <w:jc w:val="both"/>
        <w:rPr>
          <w:rFonts w:ascii="Palatino Linotype" w:hAnsi="Palatino Linotype" w:cs="Arial"/>
        </w:rPr>
      </w:pPr>
      <w:r w:rsidRPr="00A12C51">
        <w:rPr>
          <w:rFonts w:ascii="Palatino Linotype" w:eastAsia="Palatino Linotype" w:hAnsi="Palatino Linotype" w:cs="Palatino Linotype"/>
          <w:color w:val="000000"/>
          <w:lang w:val="es-MX" w:eastAsia="es-MX"/>
        </w:rPr>
        <w:lastRenderedPageBreak/>
        <w:t>Las Actas de las Sesiones Ordinarias y Extraordinarias</w:t>
      </w:r>
      <w:r w:rsidR="00520163" w:rsidRPr="00A12C51">
        <w:rPr>
          <w:rFonts w:ascii="Palatino Linotype" w:eastAsia="Palatino Linotype" w:hAnsi="Palatino Linotype" w:cs="Palatino Linotype"/>
          <w:color w:val="000000"/>
          <w:lang w:val="es-MX" w:eastAsia="es-MX"/>
        </w:rPr>
        <w:t xml:space="preserve"> de la Junta de Gobierno del Sistema Municipal para el Desarrollo Integral de la Familia de Lerma;</w:t>
      </w:r>
      <w:r w:rsidRPr="00A12C51">
        <w:rPr>
          <w:rFonts w:ascii="Palatino Linotype" w:eastAsia="Palatino Linotype" w:hAnsi="Palatino Linotype" w:cs="Palatino Linotype"/>
          <w:color w:val="000000"/>
          <w:lang w:val="es-MX" w:eastAsia="es-MX"/>
        </w:rPr>
        <w:t xml:space="preserve"> de ser el caso, con sus anexos resultantes</w:t>
      </w:r>
      <w:r w:rsidR="00520163" w:rsidRPr="00A12C51">
        <w:rPr>
          <w:rFonts w:ascii="Palatino Linotype" w:eastAsia="Palatino Linotype" w:hAnsi="Palatino Linotype" w:cs="Palatino Linotype"/>
          <w:color w:val="000000"/>
          <w:lang w:val="es-MX" w:eastAsia="es-MX"/>
        </w:rPr>
        <w:t>;</w:t>
      </w:r>
      <w:r w:rsidRPr="00A12C51">
        <w:rPr>
          <w:rFonts w:ascii="Palatino Linotype" w:eastAsia="Palatino Linotype" w:hAnsi="Palatino Linotype" w:cs="Palatino Linotype"/>
          <w:color w:val="000000"/>
          <w:lang w:val="es-MX" w:eastAsia="es-MX"/>
        </w:rPr>
        <w:t xml:space="preserve"> del periodo comprendido del uno de enero de dos mil veintitrés al diecisiete de junio de dos mil veinticinco.</w:t>
      </w:r>
    </w:p>
    <w:p w14:paraId="3F080033" w14:textId="77777777" w:rsidR="0028064B" w:rsidRPr="00A12C51" w:rsidRDefault="0028064B" w:rsidP="0028064B">
      <w:pPr>
        <w:pStyle w:val="Sinespaciado"/>
      </w:pPr>
    </w:p>
    <w:p w14:paraId="0E499983" w14:textId="77777777" w:rsidR="0028064B" w:rsidRPr="00A12C51" w:rsidRDefault="0028064B" w:rsidP="0028064B">
      <w:pPr>
        <w:ind w:left="284" w:right="332"/>
        <w:jc w:val="both"/>
        <w:rPr>
          <w:rFonts w:ascii="Palatino Linotype" w:hAnsi="Palatino Linotype" w:cs="Arial"/>
          <w:i/>
          <w:sz w:val="22"/>
          <w:szCs w:val="22"/>
        </w:rPr>
      </w:pPr>
      <w:r w:rsidRPr="00A12C51">
        <w:rPr>
          <w:rFonts w:ascii="Palatino Linotype" w:hAnsi="Palatino Linotype" w:cs="Arial"/>
          <w:i/>
          <w:sz w:val="22"/>
          <w:szCs w:val="22"/>
        </w:rPr>
        <w:t xml:space="preserve">De ser procedente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12C51">
        <w:rPr>
          <w:rFonts w:ascii="Palatino Linotype" w:hAnsi="Palatino Linotype" w:cs="Arial"/>
          <w:b/>
          <w:i/>
          <w:sz w:val="22"/>
          <w:szCs w:val="22"/>
        </w:rPr>
        <w:t>Recurrente</w:t>
      </w:r>
      <w:r w:rsidRPr="00A12C51">
        <w:rPr>
          <w:rFonts w:ascii="Palatino Linotype" w:hAnsi="Palatino Linotype" w:cs="Arial"/>
          <w:i/>
          <w:sz w:val="22"/>
          <w:szCs w:val="22"/>
        </w:rPr>
        <w:t>.</w:t>
      </w:r>
    </w:p>
    <w:p w14:paraId="75E86E54" w14:textId="77777777" w:rsidR="0028064B" w:rsidRPr="00A12C51" w:rsidRDefault="0028064B" w:rsidP="0028064B">
      <w:pPr>
        <w:ind w:left="284" w:right="332"/>
        <w:jc w:val="both"/>
        <w:rPr>
          <w:rFonts w:ascii="Palatino Linotype" w:hAnsi="Palatino Linotype" w:cs="Arial"/>
          <w:i/>
          <w:sz w:val="22"/>
          <w:szCs w:val="22"/>
        </w:rPr>
      </w:pPr>
    </w:p>
    <w:p w14:paraId="0B4A5D44" w14:textId="3892E1AD" w:rsidR="0028064B" w:rsidRPr="00A12C51" w:rsidRDefault="0028064B" w:rsidP="0028064B">
      <w:pPr>
        <w:ind w:left="284" w:right="332"/>
        <w:jc w:val="both"/>
        <w:rPr>
          <w:rFonts w:ascii="Palatino Linotype" w:hAnsi="Palatino Linotype" w:cs="Arial"/>
          <w:i/>
          <w:sz w:val="22"/>
          <w:szCs w:val="22"/>
        </w:rPr>
      </w:pPr>
      <w:r w:rsidRPr="00A12C51">
        <w:rPr>
          <w:rFonts w:ascii="Palatino Linotype" w:hAnsi="Palatino Linotype"/>
          <w:i/>
          <w:sz w:val="22"/>
        </w:rPr>
        <w:t xml:space="preserve">Para el caso, de que no se cuenten con actas de sesiones extraordinarias por no haberse celebrado, deberá hacerlo del conocimiento de la parte </w:t>
      </w:r>
      <w:r w:rsidRPr="00A12C51">
        <w:rPr>
          <w:rFonts w:ascii="Palatino Linotype" w:hAnsi="Palatino Linotype"/>
          <w:b/>
          <w:i/>
          <w:sz w:val="22"/>
        </w:rPr>
        <w:t>Recurrent</w:t>
      </w:r>
      <w:r w:rsidRPr="00A12C51">
        <w:rPr>
          <w:rFonts w:ascii="Palatino Linotype" w:hAnsi="Palatino Linotype"/>
          <w:i/>
          <w:sz w:val="22"/>
        </w:rPr>
        <w:t>e, de manera clara y precisa.</w:t>
      </w:r>
    </w:p>
    <w:p w14:paraId="3C47E482" w14:textId="77777777" w:rsidR="0028064B" w:rsidRPr="00A12C51" w:rsidRDefault="0028064B" w:rsidP="0028064B">
      <w:pPr>
        <w:spacing w:line="360" w:lineRule="auto"/>
        <w:jc w:val="both"/>
        <w:rPr>
          <w:rFonts w:ascii="Palatino Linotype" w:hAnsi="Palatino Linotype" w:cs="Arial"/>
        </w:rPr>
      </w:pPr>
    </w:p>
    <w:p w14:paraId="173F76B9" w14:textId="71D129E3" w:rsidR="00843069" w:rsidRPr="00A12C51"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A12C51">
        <w:rPr>
          <w:rFonts w:ascii="Palatino Linotype" w:hAnsi="Palatino Linotype" w:cs="Arial"/>
          <w:b/>
          <w:sz w:val="28"/>
          <w:szCs w:val="28"/>
          <w:lang w:val="es-ES_tradnl"/>
        </w:rPr>
        <w:t xml:space="preserve">TERCERO. </w:t>
      </w:r>
      <w:r w:rsidRPr="00A12C51">
        <w:rPr>
          <w:rFonts w:ascii="Palatino Linotype" w:hAnsi="Palatino Linotype" w:cs="Arial"/>
          <w:b/>
          <w:szCs w:val="28"/>
          <w:lang w:val="es-ES_tradnl"/>
        </w:rPr>
        <w:t xml:space="preserve">NOTIFÍQUESE </w:t>
      </w:r>
      <w:r w:rsidRPr="00A12C51">
        <w:rPr>
          <w:rFonts w:ascii="Palatino Linotype" w:hAnsi="Palatino Linotype" w:cs="Arial"/>
          <w:szCs w:val="28"/>
          <w:lang w:val="es-ES_tradnl"/>
        </w:rPr>
        <w:t xml:space="preserve">la presente resolución </w:t>
      </w:r>
      <w:r w:rsidRPr="00A12C51">
        <w:rPr>
          <w:rFonts w:ascii="Palatino Linotype" w:hAnsi="Palatino Linotype" w:cs="Arial"/>
        </w:rPr>
        <w:t xml:space="preserve">a través del Sistema de Acceso a la Información Mexiquense </w:t>
      </w:r>
      <w:r w:rsidRPr="00A12C51">
        <w:rPr>
          <w:rFonts w:ascii="Palatino Linotype" w:hAnsi="Palatino Linotype" w:cs="Arial"/>
          <w:b/>
        </w:rPr>
        <w:t>(SAIMEX)</w:t>
      </w:r>
      <w:r w:rsidRPr="00A12C51">
        <w:rPr>
          <w:rFonts w:ascii="Palatino Linotype" w:hAnsi="Palatino Linotype" w:cs="Arial"/>
          <w:szCs w:val="28"/>
          <w:lang w:val="es-ES_tradnl"/>
        </w:rPr>
        <w:t xml:space="preserve"> al Titular de la Unidad de Transparencia del </w:t>
      </w:r>
      <w:r w:rsidRPr="00A12C51">
        <w:rPr>
          <w:rFonts w:ascii="Palatino Linotype" w:hAnsi="Palatino Linotype" w:cs="Arial"/>
          <w:b/>
          <w:szCs w:val="28"/>
          <w:lang w:val="es-ES_tradnl"/>
        </w:rPr>
        <w:t>Sujeto Obligado</w:t>
      </w:r>
      <w:r w:rsidRPr="00A12C51">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A12C51"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7777777" w:rsidR="00843069" w:rsidRPr="00A12C51" w:rsidRDefault="00843069" w:rsidP="00843069">
      <w:pPr>
        <w:spacing w:line="360" w:lineRule="auto"/>
        <w:jc w:val="both"/>
        <w:rPr>
          <w:rFonts w:ascii="Palatino Linotype" w:hAnsi="Palatino Linotype" w:cs="Arial"/>
          <w:bCs/>
          <w:szCs w:val="28"/>
        </w:rPr>
      </w:pPr>
      <w:r w:rsidRPr="00A12C51">
        <w:rPr>
          <w:rFonts w:ascii="Palatino Linotype" w:hAnsi="Palatino Linotype" w:cs="Arial"/>
          <w:b/>
          <w:bCs/>
          <w:sz w:val="28"/>
          <w:szCs w:val="28"/>
        </w:rPr>
        <w:t>CUARTO.</w:t>
      </w:r>
      <w:r w:rsidRPr="00A12C51">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A12C51">
        <w:rPr>
          <w:rFonts w:ascii="Palatino Linotype" w:hAnsi="Palatino Linotype" w:cs="Arial"/>
          <w:bCs/>
          <w:szCs w:val="28"/>
        </w:rPr>
        <w:lastRenderedPageBreak/>
        <w:t xml:space="preserve">procedente, el </w:t>
      </w:r>
      <w:r w:rsidRPr="00A12C51">
        <w:rPr>
          <w:rFonts w:ascii="Palatino Linotype" w:hAnsi="Palatino Linotype" w:cs="Arial"/>
          <w:b/>
          <w:bCs/>
          <w:szCs w:val="28"/>
        </w:rPr>
        <w:t>Sujeto Obligado</w:t>
      </w:r>
      <w:r w:rsidRPr="00A12C51">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A12C51" w:rsidRDefault="00843069" w:rsidP="00843069">
      <w:pPr>
        <w:spacing w:line="360" w:lineRule="auto"/>
        <w:jc w:val="both"/>
        <w:rPr>
          <w:rFonts w:ascii="Palatino Linotype" w:hAnsi="Palatino Linotype" w:cs="Arial"/>
          <w:bCs/>
          <w:szCs w:val="28"/>
        </w:rPr>
      </w:pPr>
    </w:p>
    <w:p w14:paraId="4601841D" w14:textId="06E52CB5" w:rsidR="00843069" w:rsidRPr="00A12C51" w:rsidRDefault="00843069" w:rsidP="00843069">
      <w:pPr>
        <w:autoSpaceDE w:val="0"/>
        <w:autoSpaceDN w:val="0"/>
        <w:adjustRightInd w:val="0"/>
        <w:spacing w:line="360" w:lineRule="auto"/>
        <w:ind w:right="49"/>
        <w:jc w:val="both"/>
        <w:rPr>
          <w:rFonts w:ascii="Palatino Linotype" w:hAnsi="Palatino Linotype" w:cs="Arial"/>
        </w:rPr>
      </w:pPr>
      <w:r w:rsidRPr="00A12C51">
        <w:rPr>
          <w:rFonts w:ascii="Palatino Linotype" w:hAnsi="Palatino Linotype" w:cs="Arial"/>
          <w:b/>
          <w:sz w:val="28"/>
          <w:szCs w:val="28"/>
        </w:rPr>
        <w:t>QUINTO.</w:t>
      </w:r>
      <w:r w:rsidRPr="00A12C51">
        <w:rPr>
          <w:rFonts w:ascii="Palatino Linotype" w:hAnsi="Palatino Linotype" w:cs="Arial"/>
          <w:b/>
        </w:rPr>
        <w:t xml:space="preserve"> NOTIFÍQUESE</w:t>
      </w:r>
      <w:r w:rsidR="00890D99" w:rsidRPr="00A12C51">
        <w:rPr>
          <w:rFonts w:ascii="Palatino Linotype" w:hAnsi="Palatino Linotype" w:cs="Arial"/>
        </w:rPr>
        <w:t xml:space="preserve"> a la parte</w:t>
      </w:r>
      <w:r w:rsidRPr="00A12C51">
        <w:rPr>
          <w:rFonts w:ascii="Palatino Linotype" w:hAnsi="Palatino Linotype" w:cs="Arial"/>
        </w:rPr>
        <w:t xml:space="preserve"> </w:t>
      </w:r>
      <w:r w:rsidRPr="00A12C51">
        <w:rPr>
          <w:rFonts w:ascii="Palatino Linotype" w:hAnsi="Palatino Linotype" w:cs="Arial"/>
          <w:b/>
        </w:rPr>
        <w:t>Recurrente</w:t>
      </w:r>
      <w:r w:rsidRPr="00A12C51">
        <w:rPr>
          <w:rFonts w:ascii="Palatino Linotype" w:hAnsi="Palatino Linotype" w:cs="Arial"/>
        </w:rPr>
        <w:t xml:space="preserve"> la presente resolución a través del Sistema de Acceso a la Información Mexiquense </w:t>
      </w:r>
      <w:r w:rsidRPr="00A12C51">
        <w:rPr>
          <w:rFonts w:ascii="Palatino Linotype" w:hAnsi="Palatino Linotype" w:cs="Arial"/>
          <w:b/>
        </w:rPr>
        <w:t>(SAIMEX)</w:t>
      </w:r>
      <w:r w:rsidR="00890D99" w:rsidRPr="00A12C51">
        <w:rPr>
          <w:rFonts w:ascii="Palatino Linotype" w:hAnsi="Palatino Linotype" w:cs="Arial"/>
          <w:b/>
        </w:rPr>
        <w:t xml:space="preserve"> </w:t>
      </w:r>
      <w:r w:rsidR="00890D99" w:rsidRPr="00A12C51">
        <w:rPr>
          <w:rFonts w:ascii="Palatino Linotype" w:hAnsi="Palatino Linotype" w:cs="Arial"/>
        </w:rPr>
        <w:t xml:space="preserve">y </w:t>
      </w:r>
      <w:r w:rsidR="00890D99" w:rsidRPr="00A12C51">
        <w:rPr>
          <w:rFonts w:ascii="Palatino Linotype" w:hAnsi="Palatino Linotype" w:cs="Arial"/>
          <w:b/>
        </w:rPr>
        <w:t>correo electrónico</w:t>
      </w:r>
      <w:r w:rsidRPr="00A12C51">
        <w:rPr>
          <w:rFonts w:ascii="Palatino Linotype" w:hAnsi="Palatino Linotype" w:cs="Arial"/>
          <w:b/>
        </w:rPr>
        <w:t>,</w:t>
      </w:r>
      <w:r w:rsidRPr="00A12C5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A12C51" w:rsidRDefault="00177F56" w:rsidP="00177F56">
      <w:pPr>
        <w:autoSpaceDE w:val="0"/>
        <w:autoSpaceDN w:val="0"/>
        <w:adjustRightInd w:val="0"/>
        <w:spacing w:line="360" w:lineRule="auto"/>
        <w:ind w:right="49"/>
        <w:jc w:val="both"/>
        <w:rPr>
          <w:rFonts w:ascii="Palatino Linotype" w:hAnsi="Palatino Linotype" w:cs="Arial"/>
        </w:rPr>
      </w:pPr>
    </w:p>
    <w:p w14:paraId="59268B7F" w14:textId="36BB1772" w:rsidR="00F64526" w:rsidRPr="00A12C51" w:rsidRDefault="00A12C51"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ASÍ LO RESUELVE, POR UNANIMIDAD DE VOTOS, EL PLENO DEL</w:t>
      </w:r>
      <w:r w:rsidRPr="00A12C5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12C51">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8D2478" w:rsidRPr="00A12C51">
        <w:rPr>
          <w:rFonts w:ascii="Palatino Linotype" w:eastAsiaTheme="minorHAnsi" w:hAnsi="Palatino Linotype" w:cs="Arial"/>
          <w:lang w:val="es-MX" w:eastAsia="en-US"/>
        </w:rPr>
        <w:t>.----</w:t>
      </w:r>
      <w:r w:rsidR="0020726A" w:rsidRPr="00A12C51">
        <w:rPr>
          <w:rFonts w:ascii="Palatino Linotype" w:eastAsiaTheme="minorHAnsi" w:hAnsi="Palatino Linotype" w:cs="Arial"/>
          <w:lang w:val="es-MX" w:eastAsia="en-US"/>
        </w:rPr>
        <w:t>------------------------------------------</w:t>
      </w:r>
      <w:r w:rsidR="00BC6C2D" w:rsidRPr="00A12C51">
        <w:rPr>
          <w:rFonts w:ascii="Palatino Linotype" w:eastAsiaTheme="minorHAnsi" w:hAnsi="Palatino Linotype" w:cs="Arial"/>
          <w:lang w:val="es-MX" w:eastAsia="en-US"/>
        </w:rPr>
        <w:t>-------------------------------------------</w:t>
      </w:r>
      <w:r w:rsidR="00F64526" w:rsidRPr="00A12C51">
        <w:rPr>
          <w:rFonts w:ascii="Palatino Linotype" w:eastAsiaTheme="minorHAnsi" w:hAnsi="Palatino Linotype" w:cs="Arial"/>
          <w:lang w:val="es-MX" w:eastAsia="en-US"/>
        </w:rPr>
        <w:t>------</w:t>
      </w:r>
      <w:r w:rsidR="00926D27" w:rsidRPr="00A12C51">
        <w:rPr>
          <w:rFonts w:ascii="Palatino Linotype" w:eastAsiaTheme="minorHAnsi" w:hAnsi="Palatino Linotype" w:cs="Arial"/>
          <w:lang w:val="es-MX" w:eastAsia="en-US"/>
        </w:rPr>
        <w:t>----</w:t>
      </w:r>
    </w:p>
    <w:p w14:paraId="60B5D489" w14:textId="77777777" w:rsidR="00F64526" w:rsidRPr="00A12C51" w:rsidRDefault="00F64526"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w:t>
      </w:r>
    </w:p>
    <w:p w14:paraId="3AA76469" w14:textId="77777777" w:rsidR="00F64526" w:rsidRPr="00A12C51" w:rsidRDefault="00F64526"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w:t>
      </w:r>
    </w:p>
    <w:p w14:paraId="42C3E56A" w14:textId="77777777" w:rsidR="00F64526" w:rsidRPr="00A12C51" w:rsidRDefault="00F64526"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w:t>
      </w:r>
    </w:p>
    <w:p w14:paraId="7044E21B" w14:textId="77777777" w:rsidR="00F64526" w:rsidRPr="00A12C51" w:rsidRDefault="00F64526"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w:t>
      </w:r>
    </w:p>
    <w:p w14:paraId="14529128" w14:textId="11C9BDD1" w:rsidR="00F64526" w:rsidRPr="00A12C51" w:rsidRDefault="00F64526" w:rsidP="00F64526">
      <w:pPr>
        <w:spacing w:line="360" w:lineRule="auto"/>
        <w:jc w:val="both"/>
        <w:rPr>
          <w:rFonts w:ascii="Palatino Linotype" w:eastAsiaTheme="minorHAnsi" w:hAnsi="Palatino Linotype" w:cs="Arial"/>
          <w:lang w:val="es-MX" w:eastAsia="en-US"/>
        </w:rPr>
      </w:pPr>
      <w:r w:rsidRPr="00A12C51">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A12C51">
        <w:rPr>
          <w:rFonts w:ascii="Palatino Linotype" w:eastAsiaTheme="minorHAnsi" w:hAnsi="Palatino Linotype" w:cs="Arial"/>
          <w:sz w:val="18"/>
          <w:lang w:val="es-MX" w:eastAsia="en-US"/>
        </w:rPr>
        <w:t>JMV/CCR/jasm</w:t>
      </w:r>
      <w:bookmarkStart w:id="5" w:name="_GoBack"/>
      <w:bookmarkEnd w:id="5"/>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9774635" w:rsidR="0029071C" w:rsidRPr="003E56C9" w:rsidRDefault="0029071C" w:rsidP="003E56C9"/>
    <w:sectPr w:rsidR="0029071C" w:rsidRPr="003E56C9" w:rsidSect="00C5337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2C377" w14:textId="77777777" w:rsidR="00964581" w:rsidRDefault="00964581" w:rsidP="000B5E25">
      <w:r>
        <w:separator/>
      </w:r>
    </w:p>
  </w:endnote>
  <w:endnote w:type="continuationSeparator" w:id="0">
    <w:p w14:paraId="251A1224" w14:textId="77777777" w:rsidR="00964581" w:rsidRDefault="0096458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6BA08E4E" w:rsidR="00363804" w:rsidRPr="000D3AD4" w:rsidRDefault="0036380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2C51">
      <w:rPr>
        <w:rFonts w:ascii="Palatino Linotype" w:hAnsi="Palatino Linotype" w:cs="Arial"/>
        <w:bCs/>
        <w:noProof/>
        <w:sz w:val="20"/>
        <w:szCs w:val="20"/>
      </w:rPr>
      <w:t>43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2C51">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5BED2A1C" w:rsidR="00363804" w:rsidRPr="000D3AD4" w:rsidRDefault="0036380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2C5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2C51">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ABAE" w14:textId="77777777" w:rsidR="00964581" w:rsidRDefault="00964581" w:rsidP="000B5E25">
      <w:r>
        <w:separator/>
      </w:r>
    </w:p>
  </w:footnote>
  <w:footnote w:type="continuationSeparator" w:id="0">
    <w:p w14:paraId="1138B281" w14:textId="77777777" w:rsidR="00964581" w:rsidRDefault="00964581" w:rsidP="000B5E25">
      <w:r>
        <w:continuationSeparator/>
      </w:r>
    </w:p>
  </w:footnote>
  <w:footnote w:id="1">
    <w:p w14:paraId="58BCF662" w14:textId="77777777" w:rsidR="00363804" w:rsidRPr="008A64CB" w:rsidRDefault="00363804"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363804" w:rsidRDefault="00363804" w:rsidP="006C7783">
      <w:pPr>
        <w:autoSpaceDE w:val="0"/>
        <w:autoSpaceDN w:val="0"/>
        <w:adjustRightInd w:val="0"/>
        <w:ind w:right="49"/>
        <w:jc w:val="both"/>
        <w:rPr>
          <w:rFonts w:ascii="Palatino Linotype" w:hAnsi="Palatino Linotype"/>
          <w:i/>
          <w:sz w:val="18"/>
          <w:szCs w:val="22"/>
        </w:rPr>
      </w:pPr>
    </w:p>
    <w:p w14:paraId="45AB867A" w14:textId="77777777" w:rsidR="00363804" w:rsidRPr="008A64CB" w:rsidRDefault="00363804"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363804" w:rsidRPr="008A64CB" w:rsidRDefault="00363804"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363804" w:rsidRDefault="00964581">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63804" w:rsidRPr="008F2CCC" w14:paraId="28CE974E" w14:textId="77777777" w:rsidTr="00BA27FC">
      <w:tc>
        <w:tcPr>
          <w:tcW w:w="2551" w:type="dxa"/>
          <w:vAlign w:val="center"/>
        </w:tcPr>
        <w:p w14:paraId="3F864768"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2D90628" w:rsidR="00363804" w:rsidRPr="0029071C" w:rsidRDefault="00363804"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08750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3804" w:rsidRPr="008F2CCC" w14:paraId="12E8FAE1" w14:textId="77777777" w:rsidTr="00BA27FC">
      <w:trPr>
        <w:trHeight w:val="228"/>
      </w:trPr>
      <w:tc>
        <w:tcPr>
          <w:tcW w:w="2551" w:type="dxa"/>
          <w:vAlign w:val="center"/>
        </w:tcPr>
        <w:p w14:paraId="188F609B"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2B5EFE18" w:rsidR="00363804" w:rsidRPr="0029071C" w:rsidRDefault="00363804" w:rsidP="00B6659F">
          <w:pPr>
            <w:spacing w:line="276" w:lineRule="auto"/>
            <w:jc w:val="right"/>
            <w:rPr>
              <w:rFonts w:ascii="Palatino Linotype" w:hAnsi="Palatino Linotype"/>
              <w:sz w:val="22"/>
              <w:szCs w:val="22"/>
            </w:rPr>
          </w:pPr>
          <w:r w:rsidRPr="003A2409">
            <w:rPr>
              <w:rFonts w:ascii="Palatino Linotype" w:hAnsi="Palatino Linotype"/>
              <w:sz w:val="22"/>
              <w:szCs w:val="22"/>
            </w:rPr>
            <w:t>Sistema Municipal Para el Desarrollo Integral de la Familia de Lerma</w:t>
          </w:r>
        </w:p>
      </w:tc>
    </w:tr>
    <w:tr w:rsidR="00363804" w:rsidRPr="008F2CCC" w14:paraId="59A1BA5F" w14:textId="77777777" w:rsidTr="00BA27FC">
      <w:tc>
        <w:tcPr>
          <w:tcW w:w="2551" w:type="dxa"/>
          <w:vAlign w:val="center"/>
        </w:tcPr>
        <w:p w14:paraId="0EED411D"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363804" w:rsidRPr="0029071C" w:rsidRDefault="0036380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363804" w:rsidRPr="001779E0" w:rsidRDefault="0096458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63804" w:rsidRPr="008F2CCC" w14:paraId="66906953" w14:textId="77777777" w:rsidTr="00BA27FC">
      <w:tc>
        <w:tcPr>
          <w:tcW w:w="2551" w:type="dxa"/>
          <w:vAlign w:val="center"/>
        </w:tcPr>
        <w:p w14:paraId="72F94BEB"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B03AD7C" w:rsidR="00363804" w:rsidRPr="0029071C" w:rsidRDefault="00363804"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08750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3804" w:rsidRPr="008F2CCC" w14:paraId="325226BE" w14:textId="77777777" w:rsidTr="00BA27FC">
      <w:tc>
        <w:tcPr>
          <w:tcW w:w="2551" w:type="dxa"/>
          <w:vAlign w:val="center"/>
        </w:tcPr>
        <w:p w14:paraId="4D258F96"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0870F75F" w:rsidR="00363804" w:rsidRPr="006D30E6" w:rsidRDefault="0036380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 XX XX</w:t>
          </w:r>
        </w:p>
      </w:tc>
    </w:tr>
    <w:tr w:rsidR="00363804" w:rsidRPr="008F2CCC" w14:paraId="3AEDEE75" w14:textId="77777777" w:rsidTr="00BA27FC">
      <w:trPr>
        <w:trHeight w:val="228"/>
      </w:trPr>
      <w:tc>
        <w:tcPr>
          <w:tcW w:w="2551" w:type="dxa"/>
          <w:vAlign w:val="center"/>
        </w:tcPr>
        <w:p w14:paraId="14A51EC4"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0C566924" w:rsidR="00363804" w:rsidRPr="0029071C" w:rsidRDefault="00363804" w:rsidP="00E57BDB">
          <w:pPr>
            <w:spacing w:line="276" w:lineRule="auto"/>
            <w:jc w:val="right"/>
            <w:rPr>
              <w:rFonts w:ascii="Palatino Linotype" w:hAnsi="Palatino Linotype"/>
              <w:sz w:val="22"/>
              <w:szCs w:val="22"/>
            </w:rPr>
          </w:pPr>
          <w:r w:rsidRPr="003A2409">
            <w:rPr>
              <w:rFonts w:ascii="Palatino Linotype" w:hAnsi="Palatino Linotype"/>
              <w:sz w:val="22"/>
              <w:szCs w:val="22"/>
            </w:rPr>
            <w:t>Sistema Municipal Para el Desarrollo Integral de la Familia de Lerma</w:t>
          </w:r>
        </w:p>
      </w:tc>
    </w:tr>
    <w:tr w:rsidR="00363804" w:rsidRPr="008F2CCC" w14:paraId="46645C39" w14:textId="77777777" w:rsidTr="00BA27FC">
      <w:tc>
        <w:tcPr>
          <w:tcW w:w="2551" w:type="dxa"/>
          <w:vAlign w:val="center"/>
        </w:tcPr>
        <w:p w14:paraId="54E1C23D" w14:textId="77777777" w:rsidR="00363804" w:rsidRPr="008F5DAE" w:rsidRDefault="003638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363804" w:rsidRPr="0029071C" w:rsidRDefault="0036380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363804" w:rsidRPr="008F2CCC" w14:paraId="1FD798DB" w14:textId="77777777" w:rsidTr="00BA27FC">
      <w:tc>
        <w:tcPr>
          <w:tcW w:w="2551" w:type="dxa"/>
          <w:vAlign w:val="center"/>
        </w:tcPr>
        <w:p w14:paraId="1332C9A8" w14:textId="77777777" w:rsidR="00363804" w:rsidRPr="008F5DAE" w:rsidRDefault="00363804"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363804" w:rsidRPr="00BA27FC" w:rsidRDefault="00363804" w:rsidP="00BA27FC">
          <w:pPr>
            <w:spacing w:line="276" w:lineRule="auto"/>
            <w:rPr>
              <w:rFonts w:ascii="Palatino Linotype" w:hAnsi="Palatino Linotype"/>
              <w:sz w:val="14"/>
              <w:szCs w:val="22"/>
              <w:lang w:val="es-ES_tradnl"/>
            </w:rPr>
          </w:pPr>
        </w:p>
      </w:tc>
    </w:tr>
  </w:tbl>
  <w:p w14:paraId="2D0FDBAE" w14:textId="77777777" w:rsidR="00363804" w:rsidRPr="009F1AB6" w:rsidRDefault="00964581">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3BF"/>
      </v:shape>
    </w:pict>
  </w:numPicBullet>
  <w:abstractNum w:abstractNumId="0">
    <w:nsid w:val="0ED07AF7"/>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F3F2021"/>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584761A2"/>
    <w:multiLevelType w:val="hybridMultilevel"/>
    <w:tmpl w:val="E80A6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34713E"/>
    <w:multiLevelType w:val="hybridMultilevel"/>
    <w:tmpl w:val="893C4460"/>
    <w:lvl w:ilvl="0" w:tplc="93300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7"/>
  </w:num>
  <w:num w:numId="3">
    <w:abstractNumId w:val="4"/>
  </w:num>
  <w:num w:numId="4">
    <w:abstractNumId w:val="2"/>
  </w:num>
  <w:num w:numId="5">
    <w:abstractNumId w:val="5"/>
  </w:num>
  <w:num w:numId="6">
    <w:abstractNumId w:val="18"/>
  </w:num>
  <w:num w:numId="7">
    <w:abstractNumId w:val="11"/>
  </w:num>
  <w:num w:numId="8">
    <w:abstractNumId w:val="3"/>
  </w:num>
  <w:num w:numId="9">
    <w:abstractNumId w:val="9"/>
  </w:num>
  <w:num w:numId="10">
    <w:abstractNumId w:val="14"/>
  </w:num>
  <w:num w:numId="11">
    <w:abstractNumId w:val="8"/>
  </w:num>
  <w:num w:numId="12">
    <w:abstractNumId w:val="10"/>
  </w:num>
  <w:num w:numId="13">
    <w:abstractNumId w:val="13"/>
  </w:num>
  <w:num w:numId="14">
    <w:abstractNumId w:val="1"/>
  </w:num>
  <w:num w:numId="15">
    <w:abstractNumId w:val="15"/>
  </w:num>
  <w:num w:numId="16">
    <w:abstractNumId w:val="16"/>
  </w:num>
  <w:num w:numId="17">
    <w:abstractNumId w:val="12"/>
  </w:num>
  <w:num w:numId="18">
    <w:abstractNumId w:val="0"/>
  </w:num>
  <w:num w:numId="19">
    <w:abstractNumId w:val="6"/>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2BD3"/>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8CD"/>
    <w:rsid w:val="00177F56"/>
    <w:rsid w:val="00181337"/>
    <w:rsid w:val="00184176"/>
    <w:rsid w:val="00186CCB"/>
    <w:rsid w:val="00191418"/>
    <w:rsid w:val="0019170F"/>
    <w:rsid w:val="00197AE1"/>
    <w:rsid w:val="001A46ED"/>
    <w:rsid w:val="001A6109"/>
    <w:rsid w:val="001B1166"/>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26B9C"/>
    <w:rsid w:val="002304FD"/>
    <w:rsid w:val="00235936"/>
    <w:rsid w:val="00236CBA"/>
    <w:rsid w:val="0024323F"/>
    <w:rsid w:val="00247095"/>
    <w:rsid w:val="00247138"/>
    <w:rsid w:val="00255F1A"/>
    <w:rsid w:val="00261BC7"/>
    <w:rsid w:val="00267458"/>
    <w:rsid w:val="00267BB5"/>
    <w:rsid w:val="00267E7F"/>
    <w:rsid w:val="00270257"/>
    <w:rsid w:val="00270D62"/>
    <w:rsid w:val="0027553E"/>
    <w:rsid w:val="0028064B"/>
    <w:rsid w:val="0029071C"/>
    <w:rsid w:val="002934B4"/>
    <w:rsid w:val="00295B3F"/>
    <w:rsid w:val="002A040B"/>
    <w:rsid w:val="002A07FF"/>
    <w:rsid w:val="002A4B43"/>
    <w:rsid w:val="002A676F"/>
    <w:rsid w:val="002A7EA9"/>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6372A"/>
    <w:rsid w:val="00363804"/>
    <w:rsid w:val="00371835"/>
    <w:rsid w:val="003746DE"/>
    <w:rsid w:val="003767C6"/>
    <w:rsid w:val="00377D02"/>
    <w:rsid w:val="003804E8"/>
    <w:rsid w:val="00380D3E"/>
    <w:rsid w:val="00386D38"/>
    <w:rsid w:val="00396DB6"/>
    <w:rsid w:val="003970A1"/>
    <w:rsid w:val="003A2409"/>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229C"/>
    <w:rsid w:val="004344EA"/>
    <w:rsid w:val="00434AF2"/>
    <w:rsid w:val="0043515A"/>
    <w:rsid w:val="00435194"/>
    <w:rsid w:val="004403F7"/>
    <w:rsid w:val="00442FD8"/>
    <w:rsid w:val="00443892"/>
    <w:rsid w:val="00443920"/>
    <w:rsid w:val="004445A1"/>
    <w:rsid w:val="00444E57"/>
    <w:rsid w:val="00445CAA"/>
    <w:rsid w:val="0044704B"/>
    <w:rsid w:val="00451E2B"/>
    <w:rsid w:val="004672ED"/>
    <w:rsid w:val="00471919"/>
    <w:rsid w:val="00473524"/>
    <w:rsid w:val="00473564"/>
    <w:rsid w:val="00477CFF"/>
    <w:rsid w:val="00486009"/>
    <w:rsid w:val="004A0B63"/>
    <w:rsid w:val="004A4C1A"/>
    <w:rsid w:val="004A7CD4"/>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0163"/>
    <w:rsid w:val="00524A8D"/>
    <w:rsid w:val="00527A31"/>
    <w:rsid w:val="0054391A"/>
    <w:rsid w:val="00555301"/>
    <w:rsid w:val="00555C87"/>
    <w:rsid w:val="00555CA5"/>
    <w:rsid w:val="00556CE0"/>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71C12"/>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0DB"/>
    <w:rsid w:val="00793541"/>
    <w:rsid w:val="00794628"/>
    <w:rsid w:val="007A118C"/>
    <w:rsid w:val="007A377A"/>
    <w:rsid w:val="007A37FE"/>
    <w:rsid w:val="007A3CC6"/>
    <w:rsid w:val="007B13C9"/>
    <w:rsid w:val="007B3F6D"/>
    <w:rsid w:val="007C1D5B"/>
    <w:rsid w:val="007C3435"/>
    <w:rsid w:val="007C35A4"/>
    <w:rsid w:val="007C3E46"/>
    <w:rsid w:val="007D2A81"/>
    <w:rsid w:val="007D5DF8"/>
    <w:rsid w:val="007E52D5"/>
    <w:rsid w:val="007E534B"/>
    <w:rsid w:val="007E7C02"/>
    <w:rsid w:val="007F55E7"/>
    <w:rsid w:val="007F666B"/>
    <w:rsid w:val="007F7462"/>
    <w:rsid w:val="00800A80"/>
    <w:rsid w:val="0081709C"/>
    <w:rsid w:val="00817BCD"/>
    <w:rsid w:val="0082025C"/>
    <w:rsid w:val="00827392"/>
    <w:rsid w:val="008311C9"/>
    <w:rsid w:val="00835035"/>
    <w:rsid w:val="00837207"/>
    <w:rsid w:val="00837BF7"/>
    <w:rsid w:val="00840B80"/>
    <w:rsid w:val="00841E05"/>
    <w:rsid w:val="00843069"/>
    <w:rsid w:val="008436CF"/>
    <w:rsid w:val="00843D8D"/>
    <w:rsid w:val="00843F80"/>
    <w:rsid w:val="008500D3"/>
    <w:rsid w:val="008502B0"/>
    <w:rsid w:val="008514B2"/>
    <w:rsid w:val="00852668"/>
    <w:rsid w:val="008558C0"/>
    <w:rsid w:val="008578BF"/>
    <w:rsid w:val="008660D6"/>
    <w:rsid w:val="008754CF"/>
    <w:rsid w:val="008803EF"/>
    <w:rsid w:val="00890D99"/>
    <w:rsid w:val="00896D29"/>
    <w:rsid w:val="008A12CF"/>
    <w:rsid w:val="008A1A90"/>
    <w:rsid w:val="008A64CB"/>
    <w:rsid w:val="008B0599"/>
    <w:rsid w:val="008B082B"/>
    <w:rsid w:val="008B1216"/>
    <w:rsid w:val="008B31C7"/>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26D27"/>
    <w:rsid w:val="00931269"/>
    <w:rsid w:val="00932B91"/>
    <w:rsid w:val="00934C63"/>
    <w:rsid w:val="0093645B"/>
    <w:rsid w:val="0094381A"/>
    <w:rsid w:val="00961002"/>
    <w:rsid w:val="009643CF"/>
    <w:rsid w:val="00964581"/>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2C51"/>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D4793"/>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0A1"/>
    <w:rsid w:val="00BF2C80"/>
    <w:rsid w:val="00BF6E0F"/>
    <w:rsid w:val="00C0414E"/>
    <w:rsid w:val="00C058C8"/>
    <w:rsid w:val="00C13422"/>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A701F"/>
    <w:rsid w:val="00CC0700"/>
    <w:rsid w:val="00CC0B81"/>
    <w:rsid w:val="00CC2630"/>
    <w:rsid w:val="00CD024D"/>
    <w:rsid w:val="00CD1A7A"/>
    <w:rsid w:val="00CD3A41"/>
    <w:rsid w:val="00CD431E"/>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0B84"/>
    <w:rsid w:val="00E341AD"/>
    <w:rsid w:val="00E40828"/>
    <w:rsid w:val="00E42689"/>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005"/>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063"/>
    <w:rsid w:val="00F76866"/>
    <w:rsid w:val="00F8513C"/>
    <w:rsid w:val="00F94208"/>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top w:w="0" w:type="dxa"/>
        <w:left w:w="115" w:type="dxa"/>
        <w:bottom w:w="0" w:type="dxa"/>
        <w:right w:w="115" w:type="dxa"/>
      </w:tblCellMar>
    </w:tblPr>
  </w:style>
  <w:style w:type="table" w:customStyle="1" w:styleId="7">
    <w:name w:val="7"/>
    <w:basedOn w:val="TableNormal"/>
    <w:rsid w:val="009D7E06"/>
    <w:tblPr>
      <w:tblStyleRowBandSize w:val="1"/>
      <w:tblStyleColBandSize w:val="1"/>
      <w:tblCellMar>
        <w:top w:w="0" w:type="dxa"/>
        <w:left w:w="115" w:type="dxa"/>
        <w:bottom w:w="0" w:type="dxa"/>
        <w:right w:w="115" w:type="dxa"/>
      </w:tblCellMar>
    </w:tblPr>
  </w:style>
  <w:style w:type="table" w:customStyle="1" w:styleId="6">
    <w:name w:val="6"/>
    <w:basedOn w:val="TableNormal"/>
    <w:rsid w:val="009D7E06"/>
    <w:tblPr>
      <w:tblStyleRowBandSize w:val="1"/>
      <w:tblStyleColBandSize w:val="1"/>
      <w:tblCellMar>
        <w:top w:w="0" w:type="dxa"/>
        <w:left w:w="115" w:type="dxa"/>
        <w:bottom w:w="0" w:type="dxa"/>
        <w:right w:w="115" w:type="dxa"/>
      </w:tblCellMar>
    </w:tblPr>
  </w:style>
  <w:style w:type="table" w:customStyle="1" w:styleId="5">
    <w:name w:val="5"/>
    <w:basedOn w:val="TableNormal"/>
    <w:rsid w:val="009D7E06"/>
    <w:tblPr>
      <w:tblStyleRowBandSize w:val="1"/>
      <w:tblStyleColBandSize w:val="1"/>
      <w:tblCellMar>
        <w:top w:w="0" w:type="dxa"/>
        <w:left w:w="115" w:type="dxa"/>
        <w:bottom w:w="0" w:type="dxa"/>
        <w:right w:w="115" w:type="dxa"/>
      </w:tblCellMar>
    </w:tblPr>
  </w:style>
  <w:style w:type="table" w:customStyle="1" w:styleId="4">
    <w:name w:val="4"/>
    <w:basedOn w:val="TableNormal"/>
    <w:rsid w:val="009D7E06"/>
    <w:tblPr>
      <w:tblStyleRowBandSize w:val="1"/>
      <w:tblStyleColBandSize w:val="1"/>
      <w:tblCellMar>
        <w:top w:w="0" w:type="dxa"/>
        <w:left w:w="115" w:type="dxa"/>
        <w:bottom w:w="0" w:type="dxa"/>
        <w:right w:w="115" w:type="dxa"/>
      </w:tblCellMar>
    </w:tblPr>
  </w:style>
  <w:style w:type="table" w:customStyle="1" w:styleId="3">
    <w:name w:val="3"/>
    <w:basedOn w:val="TableNormal"/>
    <w:rsid w:val="009D7E06"/>
    <w:tblPr>
      <w:tblStyleRowBandSize w:val="1"/>
      <w:tblStyleColBandSize w:val="1"/>
      <w:tblCellMar>
        <w:top w:w="0" w:type="dxa"/>
        <w:left w:w="115" w:type="dxa"/>
        <w:bottom w:w="0" w:type="dxa"/>
        <w:right w:w="115" w:type="dxa"/>
      </w:tblCellMar>
    </w:tblPr>
  </w:style>
  <w:style w:type="table" w:customStyle="1" w:styleId="2">
    <w:name w:val="2"/>
    <w:basedOn w:val="TableNormal"/>
    <w:rsid w:val="009D7E06"/>
    <w:tblPr>
      <w:tblStyleRowBandSize w:val="1"/>
      <w:tblStyleColBandSize w:val="1"/>
      <w:tblCellMar>
        <w:top w:w="0" w:type="dxa"/>
        <w:left w:w="115" w:type="dxa"/>
        <w:bottom w:w="0" w:type="dxa"/>
        <w:right w:w="115" w:type="dxa"/>
      </w:tblCellMar>
    </w:tblPr>
  </w:style>
  <w:style w:type="table" w:customStyle="1" w:styleId="1">
    <w:name w:val="1"/>
    <w:basedOn w:val="TableNormal"/>
    <w:rsid w:val="009D7E06"/>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top w:w="0" w:type="dxa"/>
        <w:left w:w="115" w:type="dxa"/>
        <w:bottom w:w="0" w:type="dxa"/>
        <w:right w:w="115" w:type="dxa"/>
      </w:tblCellMar>
    </w:tblPr>
  </w:style>
  <w:style w:type="table" w:customStyle="1" w:styleId="71">
    <w:name w:val="71"/>
    <w:basedOn w:val="TableNormal"/>
    <w:rsid w:val="009D7E06"/>
    <w:tblPr>
      <w:tblStyleRowBandSize w:val="1"/>
      <w:tblStyleColBandSize w:val="1"/>
      <w:tblCellMar>
        <w:top w:w="0" w:type="dxa"/>
        <w:left w:w="115" w:type="dxa"/>
        <w:bottom w:w="0" w:type="dxa"/>
        <w:right w:w="115" w:type="dxa"/>
      </w:tblCellMar>
    </w:tblPr>
  </w:style>
  <w:style w:type="table" w:customStyle="1" w:styleId="61">
    <w:name w:val="61"/>
    <w:basedOn w:val="TableNormal"/>
    <w:rsid w:val="009D7E06"/>
    <w:tblPr>
      <w:tblStyleRowBandSize w:val="1"/>
      <w:tblStyleColBandSize w:val="1"/>
      <w:tblCellMar>
        <w:top w:w="0" w:type="dxa"/>
        <w:left w:w="115" w:type="dxa"/>
        <w:bottom w:w="0" w:type="dxa"/>
        <w:right w:w="115" w:type="dxa"/>
      </w:tblCellMar>
    </w:tblPr>
  </w:style>
  <w:style w:type="table" w:customStyle="1" w:styleId="51">
    <w:name w:val="51"/>
    <w:basedOn w:val="TableNormal"/>
    <w:rsid w:val="009D7E06"/>
    <w:tblPr>
      <w:tblStyleRowBandSize w:val="1"/>
      <w:tblStyleColBandSize w:val="1"/>
      <w:tblCellMar>
        <w:top w:w="0" w:type="dxa"/>
        <w:left w:w="115" w:type="dxa"/>
        <w:bottom w:w="0" w:type="dxa"/>
        <w:right w:w="115" w:type="dxa"/>
      </w:tblCellMar>
    </w:tblPr>
  </w:style>
  <w:style w:type="table" w:customStyle="1" w:styleId="41">
    <w:name w:val="41"/>
    <w:basedOn w:val="TableNormal"/>
    <w:rsid w:val="009D7E06"/>
    <w:tblPr>
      <w:tblStyleRowBandSize w:val="1"/>
      <w:tblStyleColBandSize w:val="1"/>
      <w:tblCellMar>
        <w:top w:w="0" w:type="dxa"/>
        <w:left w:w="115" w:type="dxa"/>
        <w:bottom w:w="0" w:type="dxa"/>
        <w:right w:w="115" w:type="dxa"/>
      </w:tblCellMar>
    </w:tblPr>
  </w:style>
  <w:style w:type="table" w:customStyle="1" w:styleId="31">
    <w:name w:val="31"/>
    <w:basedOn w:val="TableNormal"/>
    <w:rsid w:val="009D7E06"/>
    <w:tblPr>
      <w:tblStyleRowBandSize w:val="1"/>
      <w:tblStyleColBandSize w:val="1"/>
      <w:tblCellMar>
        <w:top w:w="0" w:type="dxa"/>
        <w:left w:w="115" w:type="dxa"/>
        <w:bottom w:w="0" w:type="dxa"/>
        <w:right w:w="115" w:type="dxa"/>
      </w:tblCellMar>
    </w:tblPr>
  </w:style>
  <w:style w:type="table" w:customStyle="1" w:styleId="21">
    <w:name w:val="21"/>
    <w:basedOn w:val="TableNormal"/>
    <w:rsid w:val="009D7E06"/>
    <w:tblPr>
      <w:tblStyleRowBandSize w:val="1"/>
      <w:tblStyleColBandSize w:val="1"/>
      <w:tblCellMar>
        <w:top w:w="0" w:type="dxa"/>
        <w:left w:w="115" w:type="dxa"/>
        <w:bottom w:w="0" w:type="dxa"/>
        <w:right w:w="115" w:type="dxa"/>
      </w:tblCellMar>
    </w:tblPr>
  </w:style>
  <w:style w:type="table" w:customStyle="1" w:styleId="11">
    <w:name w:val="11"/>
    <w:basedOn w:val="TableNormal"/>
    <w:rsid w:val="009D7E06"/>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lerma.gob.mx/dif-lerma/marco-juridic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BF85-7362-4801-A2E8-4EB6F625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45</Pages>
  <Words>11600</Words>
  <Characters>63802</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INFOEM416</cp:lastModifiedBy>
  <cp:revision>6</cp:revision>
  <cp:lastPrinted>2026-01-22T18:19:00Z</cp:lastPrinted>
  <dcterms:created xsi:type="dcterms:W3CDTF">2025-12-17T17:22:00Z</dcterms:created>
  <dcterms:modified xsi:type="dcterms:W3CDTF">2026-01-22T18:19:00Z</dcterms:modified>
</cp:coreProperties>
</file>