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436631AE" w:rsidR="00562A90" w:rsidRPr="00DD6F47"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DD6F4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DD6F47">
        <w:rPr>
          <w:rFonts w:ascii="Palatino Linotype" w:eastAsia="Palatino Linotype" w:hAnsi="Palatino Linotype" w:cs="Palatino Linotype"/>
          <w:sz w:val="22"/>
          <w:szCs w:val="22"/>
        </w:rPr>
        <w:t>en Metepec, Estado de México, a</w:t>
      </w:r>
      <w:r w:rsidR="00016E26" w:rsidRPr="00DD6F47">
        <w:rPr>
          <w:rFonts w:ascii="Palatino Linotype" w:eastAsia="Palatino Linotype" w:hAnsi="Palatino Linotype" w:cs="Palatino Linotype"/>
          <w:sz w:val="22"/>
          <w:szCs w:val="22"/>
        </w:rPr>
        <w:t xml:space="preserve"> </w:t>
      </w:r>
      <w:r w:rsidR="00646416" w:rsidRPr="00DD6F47">
        <w:rPr>
          <w:rFonts w:ascii="Palatino Linotype" w:eastAsia="Palatino Linotype" w:hAnsi="Palatino Linotype" w:cs="Palatino Linotype"/>
          <w:sz w:val="22"/>
          <w:szCs w:val="22"/>
        </w:rPr>
        <w:t>cinco</w:t>
      </w:r>
      <w:r w:rsidR="000F04D3" w:rsidRPr="00DD6F47">
        <w:rPr>
          <w:rFonts w:ascii="Palatino Linotype" w:eastAsia="Palatino Linotype" w:hAnsi="Palatino Linotype" w:cs="Palatino Linotype"/>
          <w:sz w:val="22"/>
          <w:szCs w:val="22"/>
        </w:rPr>
        <w:t xml:space="preserve"> de febrero</w:t>
      </w:r>
      <w:r w:rsidR="00016E26" w:rsidRPr="00DD6F47">
        <w:rPr>
          <w:rFonts w:ascii="Palatino Linotype" w:eastAsia="Palatino Linotype" w:hAnsi="Palatino Linotype" w:cs="Palatino Linotype"/>
          <w:sz w:val="22"/>
          <w:szCs w:val="22"/>
        </w:rPr>
        <w:t xml:space="preserve"> </w:t>
      </w:r>
      <w:r w:rsidRPr="00DD6F47">
        <w:rPr>
          <w:rFonts w:ascii="Palatino Linotype" w:eastAsia="Palatino Linotype" w:hAnsi="Palatino Linotype" w:cs="Palatino Linotype"/>
          <w:sz w:val="22"/>
          <w:szCs w:val="22"/>
        </w:rPr>
        <w:t xml:space="preserve">de dos mil </w:t>
      </w:r>
      <w:r w:rsidR="00DB7822" w:rsidRPr="00DD6F47">
        <w:rPr>
          <w:rFonts w:ascii="Palatino Linotype" w:eastAsia="Palatino Linotype" w:hAnsi="Palatino Linotype" w:cs="Palatino Linotype"/>
          <w:sz w:val="22"/>
          <w:szCs w:val="22"/>
        </w:rPr>
        <w:t>veintiséis</w:t>
      </w:r>
      <w:r w:rsidRPr="00DD6F47">
        <w:rPr>
          <w:rFonts w:ascii="Palatino Linotype" w:eastAsia="Palatino Linotype" w:hAnsi="Palatino Linotype" w:cs="Palatino Linotype"/>
          <w:sz w:val="22"/>
          <w:szCs w:val="22"/>
        </w:rPr>
        <w:t xml:space="preserve">. </w:t>
      </w:r>
    </w:p>
    <w:p w14:paraId="4795114A" w14:textId="170E6837" w:rsidR="00562A90" w:rsidRPr="00DD6F47"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DD6F47">
        <w:rPr>
          <w:rFonts w:ascii="Palatino Linotype" w:eastAsia="Palatino Linotype" w:hAnsi="Palatino Linotype" w:cs="Palatino Linotype"/>
          <w:b/>
          <w:sz w:val="22"/>
          <w:szCs w:val="22"/>
        </w:rPr>
        <w:t>VISTO</w:t>
      </w:r>
      <w:r w:rsidRPr="00DD6F47">
        <w:rPr>
          <w:rFonts w:ascii="Palatino Linotype" w:eastAsia="Palatino Linotype" w:hAnsi="Palatino Linotype" w:cs="Palatino Linotype"/>
          <w:sz w:val="22"/>
          <w:szCs w:val="22"/>
        </w:rPr>
        <w:t xml:space="preserve"> el expediente formado con motivo del recurso de revisión </w:t>
      </w:r>
      <w:r w:rsidR="0019146A" w:rsidRPr="00DD6F47">
        <w:rPr>
          <w:rFonts w:ascii="Palatino Linotype" w:eastAsia="Palatino Linotype" w:hAnsi="Palatino Linotype" w:cs="Palatino Linotype"/>
          <w:b/>
          <w:sz w:val="22"/>
          <w:szCs w:val="22"/>
        </w:rPr>
        <w:t>13454</w:t>
      </w:r>
      <w:r w:rsidR="00337D82" w:rsidRPr="00DD6F47">
        <w:rPr>
          <w:rFonts w:ascii="Palatino Linotype" w:eastAsia="Palatino Linotype" w:hAnsi="Palatino Linotype" w:cs="Palatino Linotype"/>
          <w:b/>
          <w:sz w:val="22"/>
          <w:szCs w:val="22"/>
        </w:rPr>
        <w:t>/INFOEM/IP/RR/2025</w:t>
      </w:r>
      <w:r w:rsidRPr="00DD6F47">
        <w:rPr>
          <w:rFonts w:ascii="Palatino Linotype" w:eastAsia="Palatino Linotype" w:hAnsi="Palatino Linotype" w:cs="Palatino Linotype"/>
          <w:sz w:val="22"/>
          <w:szCs w:val="22"/>
        </w:rPr>
        <w:t>, interpuesto por</w:t>
      </w:r>
      <w:r w:rsidR="005833F1" w:rsidRPr="00DD6F47">
        <w:rPr>
          <w:rFonts w:ascii="Palatino Linotype" w:eastAsia="Palatino Linotype" w:hAnsi="Palatino Linotype" w:cs="Palatino Linotype"/>
          <w:b/>
          <w:sz w:val="22"/>
          <w:szCs w:val="22"/>
        </w:rPr>
        <w:t xml:space="preserve"> </w:t>
      </w:r>
      <w:r w:rsidR="00DA2AE8" w:rsidRPr="00DA2AE8">
        <w:rPr>
          <w:rFonts w:ascii="Palatino Linotype" w:eastAsia="Palatino Linotype" w:hAnsi="Palatino Linotype" w:cs="Palatino Linotype"/>
          <w:b/>
          <w:sz w:val="22"/>
          <w:szCs w:val="22"/>
        </w:rPr>
        <w:t>XXXXX XXXXXX XXXXXXX</w:t>
      </w:r>
      <w:bookmarkStart w:id="2" w:name="_GoBack"/>
      <w:bookmarkEnd w:id="2"/>
      <w:r w:rsidRPr="00DD6F47">
        <w:rPr>
          <w:rFonts w:ascii="Palatino Linotype" w:eastAsia="Palatino Linotype" w:hAnsi="Palatino Linotype" w:cs="Palatino Linotype"/>
          <w:b/>
          <w:sz w:val="22"/>
          <w:szCs w:val="22"/>
        </w:rPr>
        <w:t>,</w:t>
      </w:r>
      <w:r w:rsidRPr="00DD6F47">
        <w:rPr>
          <w:rFonts w:ascii="Palatino Linotype" w:eastAsia="Palatino Linotype" w:hAnsi="Palatino Linotype" w:cs="Palatino Linotype"/>
          <w:sz w:val="22"/>
          <w:szCs w:val="22"/>
        </w:rPr>
        <w:t xml:space="preserve"> en lo sucesivo</w:t>
      </w:r>
      <w:r w:rsidRPr="00DD6F47">
        <w:rPr>
          <w:rFonts w:ascii="Palatino Linotype" w:eastAsia="Palatino Linotype" w:hAnsi="Palatino Linotype" w:cs="Palatino Linotype"/>
          <w:b/>
          <w:sz w:val="22"/>
          <w:szCs w:val="22"/>
        </w:rPr>
        <w:t xml:space="preserve"> </w:t>
      </w:r>
      <w:r w:rsidRPr="00DD6F47">
        <w:rPr>
          <w:rFonts w:ascii="Palatino Linotype" w:eastAsia="Palatino Linotype" w:hAnsi="Palatino Linotype" w:cs="Palatino Linotype"/>
          <w:sz w:val="22"/>
          <w:szCs w:val="22"/>
        </w:rPr>
        <w:t xml:space="preserve">la parte </w:t>
      </w:r>
      <w:r w:rsidRPr="00DD6F47">
        <w:rPr>
          <w:rFonts w:ascii="Palatino Linotype" w:eastAsia="Palatino Linotype" w:hAnsi="Palatino Linotype" w:cs="Palatino Linotype"/>
          <w:b/>
          <w:sz w:val="22"/>
          <w:szCs w:val="22"/>
        </w:rPr>
        <w:t>Recurrente,</w:t>
      </w:r>
      <w:r w:rsidRPr="00DD6F47">
        <w:rPr>
          <w:rFonts w:ascii="Palatino Linotype" w:eastAsia="Palatino Linotype" w:hAnsi="Palatino Linotype" w:cs="Palatino Linotype"/>
          <w:sz w:val="22"/>
          <w:szCs w:val="22"/>
        </w:rPr>
        <w:t xml:space="preserve"> en contra de la respuesta a la solicitud de información con número de folio</w:t>
      </w:r>
      <w:r w:rsidRPr="00DD6F47">
        <w:rPr>
          <w:rFonts w:ascii="Palatino Linotype" w:eastAsia="Palatino Linotype" w:hAnsi="Palatino Linotype" w:cs="Palatino Linotype"/>
          <w:b/>
          <w:sz w:val="22"/>
          <w:szCs w:val="22"/>
        </w:rPr>
        <w:t xml:space="preserve"> </w:t>
      </w:r>
      <w:r w:rsidR="0019146A" w:rsidRPr="00DD6F47">
        <w:rPr>
          <w:rFonts w:ascii="Palatino Linotype" w:eastAsia="Palatino Linotype" w:hAnsi="Palatino Linotype" w:cs="Palatino Linotype"/>
          <w:b/>
          <w:sz w:val="22"/>
          <w:szCs w:val="22"/>
        </w:rPr>
        <w:t>00428/SECOGEM/IP/2025</w:t>
      </w:r>
      <w:r w:rsidRPr="00DD6F47">
        <w:rPr>
          <w:rFonts w:ascii="Palatino Linotype" w:eastAsia="Palatino Linotype" w:hAnsi="Palatino Linotype" w:cs="Palatino Linotype"/>
          <w:b/>
          <w:sz w:val="22"/>
          <w:szCs w:val="22"/>
        </w:rPr>
        <w:t xml:space="preserve">, </w:t>
      </w:r>
      <w:r w:rsidRPr="00DD6F47">
        <w:rPr>
          <w:rFonts w:ascii="Palatino Linotype" w:eastAsia="Palatino Linotype" w:hAnsi="Palatino Linotype" w:cs="Palatino Linotype"/>
          <w:sz w:val="22"/>
          <w:szCs w:val="22"/>
        </w:rPr>
        <w:t>por parte de</w:t>
      </w:r>
      <w:r w:rsidR="00DB7822" w:rsidRPr="00DD6F47">
        <w:rPr>
          <w:rFonts w:ascii="Palatino Linotype" w:eastAsia="Palatino Linotype" w:hAnsi="Palatino Linotype" w:cs="Palatino Linotype"/>
          <w:sz w:val="22"/>
          <w:szCs w:val="22"/>
        </w:rPr>
        <w:t xml:space="preserve"> </w:t>
      </w:r>
      <w:r w:rsidRPr="00DD6F47">
        <w:rPr>
          <w:rFonts w:ascii="Palatino Linotype" w:eastAsia="Palatino Linotype" w:hAnsi="Palatino Linotype" w:cs="Palatino Linotype"/>
          <w:sz w:val="22"/>
          <w:szCs w:val="22"/>
        </w:rPr>
        <w:t>l</w:t>
      </w:r>
      <w:r w:rsidR="00DB7822" w:rsidRPr="00DD6F47">
        <w:rPr>
          <w:rFonts w:ascii="Palatino Linotype" w:eastAsia="Palatino Linotype" w:hAnsi="Palatino Linotype" w:cs="Palatino Linotype"/>
          <w:sz w:val="22"/>
          <w:szCs w:val="22"/>
        </w:rPr>
        <w:t>a</w:t>
      </w:r>
      <w:r w:rsidRPr="00DD6F47">
        <w:rPr>
          <w:rFonts w:ascii="Palatino Linotype" w:eastAsia="Palatino Linotype" w:hAnsi="Palatino Linotype" w:cs="Palatino Linotype"/>
          <w:sz w:val="22"/>
          <w:szCs w:val="22"/>
        </w:rPr>
        <w:t xml:space="preserve"> </w:t>
      </w:r>
      <w:r w:rsidR="0019146A" w:rsidRPr="00DD6F47">
        <w:rPr>
          <w:rFonts w:ascii="Palatino Linotype" w:eastAsia="Palatino Linotype" w:hAnsi="Palatino Linotype" w:cs="Palatino Linotype"/>
          <w:b/>
          <w:sz w:val="22"/>
          <w:szCs w:val="22"/>
        </w:rPr>
        <w:t>Secretaría de la Contraloría</w:t>
      </w:r>
      <w:r w:rsidR="00EF0D72" w:rsidRPr="00DD6F47">
        <w:rPr>
          <w:rFonts w:ascii="Palatino Linotype" w:eastAsia="Palatino Linotype" w:hAnsi="Palatino Linotype" w:cs="Palatino Linotype"/>
          <w:b/>
          <w:sz w:val="22"/>
          <w:szCs w:val="22"/>
        </w:rPr>
        <w:t>,</w:t>
      </w:r>
      <w:r w:rsidRPr="00DD6F47">
        <w:rPr>
          <w:rFonts w:ascii="Palatino Linotype" w:eastAsia="Palatino Linotype" w:hAnsi="Palatino Linotype" w:cs="Palatino Linotype"/>
          <w:b/>
          <w:sz w:val="22"/>
          <w:szCs w:val="22"/>
        </w:rPr>
        <w:t xml:space="preserve"> </w:t>
      </w:r>
      <w:r w:rsidRPr="00DD6F47">
        <w:rPr>
          <w:rFonts w:ascii="Palatino Linotype" w:eastAsia="Palatino Linotype" w:hAnsi="Palatino Linotype" w:cs="Palatino Linotype"/>
          <w:sz w:val="22"/>
          <w:szCs w:val="22"/>
        </w:rPr>
        <w:t xml:space="preserve">en lo sucesivo el </w:t>
      </w:r>
      <w:r w:rsidRPr="00DD6F47">
        <w:rPr>
          <w:rFonts w:ascii="Palatino Linotype" w:eastAsia="Palatino Linotype" w:hAnsi="Palatino Linotype" w:cs="Palatino Linotype"/>
          <w:b/>
          <w:sz w:val="22"/>
          <w:szCs w:val="22"/>
        </w:rPr>
        <w:t xml:space="preserve">Sujeto Obligado, </w:t>
      </w:r>
      <w:r w:rsidRPr="00DD6F47">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DD6F47" w:rsidRDefault="0062255D">
      <w:pPr>
        <w:spacing w:before="240" w:after="240" w:line="360" w:lineRule="auto"/>
        <w:jc w:val="center"/>
        <w:rPr>
          <w:rFonts w:ascii="Palatino Linotype" w:eastAsia="Palatino Linotype" w:hAnsi="Palatino Linotype" w:cs="Palatino Linotype"/>
          <w:b/>
          <w:sz w:val="22"/>
          <w:szCs w:val="22"/>
        </w:rPr>
      </w:pPr>
      <w:r w:rsidRPr="00DD6F47">
        <w:rPr>
          <w:rFonts w:ascii="Palatino Linotype" w:eastAsia="Palatino Linotype" w:hAnsi="Palatino Linotype" w:cs="Palatino Linotype"/>
          <w:b/>
          <w:sz w:val="22"/>
          <w:szCs w:val="22"/>
        </w:rPr>
        <w:t>I. A N T E C E D E N T E S</w:t>
      </w:r>
    </w:p>
    <w:p w14:paraId="72C70038" w14:textId="59C2026B" w:rsidR="00562A90" w:rsidRPr="00DD6F47"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DD6F47">
        <w:rPr>
          <w:rFonts w:ascii="Palatino Linotype" w:eastAsia="Palatino Linotype" w:hAnsi="Palatino Linotype" w:cs="Palatino Linotype"/>
          <w:b/>
          <w:sz w:val="22"/>
          <w:szCs w:val="22"/>
        </w:rPr>
        <w:t>1. Solicitud de acceso a la información.</w:t>
      </w:r>
      <w:r w:rsidRPr="00DD6F47">
        <w:rPr>
          <w:rFonts w:ascii="Palatino Linotype" w:eastAsia="Palatino Linotype" w:hAnsi="Palatino Linotype" w:cs="Palatino Linotype"/>
          <w:sz w:val="22"/>
          <w:szCs w:val="22"/>
        </w:rPr>
        <w:t xml:space="preserve"> El </w:t>
      </w:r>
      <w:bookmarkStart w:id="4" w:name="_Hlk212125406"/>
      <w:r w:rsidR="0019146A" w:rsidRPr="00DD6F47">
        <w:rPr>
          <w:rFonts w:ascii="Palatino Linotype" w:eastAsia="Palatino Linotype" w:hAnsi="Palatino Linotype" w:cs="Palatino Linotype"/>
          <w:b/>
          <w:sz w:val="22"/>
          <w:szCs w:val="22"/>
        </w:rPr>
        <w:t xml:space="preserve">veinte de noviembre </w:t>
      </w:r>
      <w:r w:rsidRPr="00DD6F47">
        <w:rPr>
          <w:rFonts w:ascii="Palatino Linotype" w:eastAsia="Palatino Linotype" w:hAnsi="Palatino Linotype" w:cs="Palatino Linotype"/>
          <w:b/>
          <w:sz w:val="22"/>
          <w:szCs w:val="22"/>
        </w:rPr>
        <w:t>de dos mil veinticinco</w:t>
      </w:r>
      <w:bookmarkEnd w:id="4"/>
      <w:r w:rsidRPr="00DD6F47">
        <w:rPr>
          <w:rFonts w:ascii="Palatino Linotype" w:eastAsia="Palatino Linotype" w:hAnsi="Palatino Linotype" w:cs="Palatino Linotype"/>
          <w:b/>
          <w:sz w:val="22"/>
          <w:szCs w:val="22"/>
        </w:rPr>
        <w:t>,</w:t>
      </w:r>
      <w:r w:rsidRPr="00DD6F47">
        <w:rPr>
          <w:rFonts w:ascii="Palatino Linotype" w:eastAsia="Palatino Linotype" w:hAnsi="Palatino Linotype" w:cs="Palatino Linotype"/>
          <w:sz w:val="22"/>
          <w:szCs w:val="22"/>
        </w:rPr>
        <w:t xml:space="preserve"> la parte </w:t>
      </w:r>
      <w:r w:rsidRPr="00DD6F47">
        <w:rPr>
          <w:rFonts w:ascii="Palatino Linotype" w:eastAsia="Palatino Linotype" w:hAnsi="Palatino Linotype" w:cs="Palatino Linotype"/>
          <w:b/>
          <w:sz w:val="22"/>
          <w:szCs w:val="22"/>
        </w:rPr>
        <w:t xml:space="preserve">Recurrente </w:t>
      </w:r>
      <w:r w:rsidRPr="00DD6F47">
        <w:rPr>
          <w:rFonts w:ascii="Palatino Linotype" w:eastAsia="Palatino Linotype" w:hAnsi="Palatino Linotype" w:cs="Palatino Linotype"/>
          <w:sz w:val="22"/>
          <w:szCs w:val="22"/>
        </w:rPr>
        <w:t xml:space="preserve">presentó la solicitud de acceso a la información pública ante el </w:t>
      </w:r>
      <w:r w:rsidRPr="00DD6F47">
        <w:rPr>
          <w:rFonts w:ascii="Palatino Linotype" w:eastAsia="Palatino Linotype" w:hAnsi="Palatino Linotype" w:cs="Palatino Linotype"/>
          <w:b/>
          <w:sz w:val="22"/>
          <w:szCs w:val="22"/>
        </w:rPr>
        <w:t>Sujeto Obligado</w:t>
      </w:r>
      <w:r w:rsidRPr="00DD6F47">
        <w:rPr>
          <w:rFonts w:ascii="Palatino Linotype" w:eastAsia="Palatino Linotype" w:hAnsi="Palatino Linotype" w:cs="Palatino Linotype"/>
          <w:sz w:val="22"/>
          <w:szCs w:val="22"/>
        </w:rPr>
        <w:t xml:space="preserve">, a través del Sistema de Acceso a la Información Mexiquense, en lo subsecuente el </w:t>
      </w:r>
      <w:r w:rsidRPr="00DD6F47">
        <w:rPr>
          <w:rFonts w:ascii="Palatino Linotype" w:eastAsia="Palatino Linotype" w:hAnsi="Palatino Linotype" w:cs="Palatino Linotype"/>
          <w:b/>
          <w:sz w:val="22"/>
          <w:szCs w:val="22"/>
        </w:rPr>
        <w:t>SAIMEX,</w:t>
      </w:r>
      <w:r w:rsidRPr="00DD6F47">
        <w:rPr>
          <w:rFonts w:ascii="Palatino Linotype" w:eastAsia="Palatino Linotype" w:hAnsi="Palatino Linotype" w:cs="Palatino Linotype"/>
          <w:sz w:val="22"/>
          <w:szCs w:val="22"/>
        </w:rPr>
        <w:t xml:space="preserve"> mediante la cual requirió lo siguiente:</w:t>
      </w:r>
    </w:p>
    <w:p w14:paraId="57605782" w14:textId="55740C00" w:rsidR="00562A90" w:rsidRPr="00DD6F47" w:rsidRDefault="0062255D">
      <w:pPr>
        <w:spacing w:before="120" w:after="120"/>
        <w:ind w:left="851" w:right="902"/>
        <w:jc w:val="both"/>
        <w:rPr>
          <w:rFonts w:ascii="Palatino Linotype" w:eastAsia="Palatino Linotype" w:hAnsi="Palatino Linotype" w:cs="Palatino Linotype"/>
          <w:b/>
          <w:i/>
          <w:sz w:val="22"/>
          <w:szCs w:val="22"/>
        </w:rPr>
      </w:pPr>
      <w:r w:rsidRPr="00DD6F47">
        <w:rPr>
          <w:rFonts w:ascii="Palatino Linotype" w:eastAsia="Palatino Linotype" w:hAnsi="Palatino Linotype" w:cs="Palatino Linotype"/>
          <w:i/>
          <w:sz w:val="22"/>
          <w:szCs w:val="22"/>
        </w:rPr>
        <w:t xml:space="preserve"> “</w:t>
      </w:r>
      <w:r w:rsidR="0066759F" w:rsidRPr="00DD6F47">
        <w:rPr>
          <w:rFonts w:ascii="Palatino Linotype" w:eastAsia="Palatino Linotype" w:hAnsi="Palatino Linotype" w:cs="Palatino Linotype"/>
          <w:i/>
          <w:sz w:val="22"/>
          <w:szCs w:val="22"/>
        </w:rPr>
        <w:t>Solicito copia en versión pública de todas las declaraciones patrimoniales y de intereses correspondientes al ejercicio 2025 de los servidores públicos del H. Ayuntamiento de Tepotzotlán, Estado de México, que obren en los archivos de esa Secretaría de la Contraloría, independientemente del nivel jerárquico, puesto o área de adscripción. Requiero versión pública conforme a lo establecido en los Lineamientos Técnicos Generales en materia de declaraciones patrimoniales y a la Ley de Transparencia y Acceso a la Información Pública del Estado de México. En caso de que existan versiones públicas previamente generadas en el SEVAC, solicito que se me proporcionen. En caso de que existan servidores públicos de Tepotzotlán obligados a declarar y que no hayan cumplido, solicito que se me informe el número de omisos y el área responsable de vigilar el cumplimiento. Favor de precisar el medio de entrega.</w:t>
      </w:r>
      <w:r w:rsidRPr="00DD6F47">
        <w:rPr>
          <w:rFonts w:ascii="Palatino Linotype" w:eastAsia="Palatino Linotype" w:hAnsi="Palatino Linotype" w:cs="Palatino Linotype"/>
          <w:b/>
          <w:i/>
          <w:sz w:val="22"/>
          <w:szCs w:val="22"/>
        </w:rPr>
        <w:t>”</w:t>
      </w:r>
      <w:r w:rsidRPr="00DD6F47">
        <w:rPr>
          <w:rFonts w:ascii="Palatino Linotype" w:eastAsia="Palatino Linotype" w:hAnsi="Palatino Linotype" w:cs="Palatino Linotype"/>
          <w:i/>
          <w:sz w:val="22"/>
          <w:szCs w:val="22"/>
        </w:rPr>
        <w:t xml:space="preserve"> (sic) </w:t>
      </w:r>
    </w:p>
    <w:p w14:paraId="5EFADEDB" w14:textId="77777777" w:rsidR="007A16C4" w:rsidRPr="00DD6F47" w:rsidRDefault="007A16C4" w:rsidP="007A16C4">
      <w:pP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DD6F47">
        <w:rPr>
          <w:rFonts w:ascii="Palatino Linotype" w:eastAsia="Palatino Linotype" w:hAnsi="Palatino Linotype" w:cs="Palatino Linotype"/>
          <w:b/>
          <w:sz w:val="22"/>
          <w:szCs w:val="22"/>
        </w:rPr>
        <w:t xml:space="preserve">Modalidad elegida para la entrega de la información: </w:t>
      </w:r>
      <w:r w:rsidRPr="00DD6F47">
        <w:rPr>
          <w:rFonts w:ascii="Palatino Linotype" w:eastAsia="Palatino Linotype" w:hAnsi="Palatino Linotype" w:cs="Palatino Linotype"/>
          <w:sz w:val="22"/>
          <w:szCs w:val="22"/>
        </w:rPr>
        <w:t>a través del SAIMEX.</w:t>
      </w:r>
    </w:p>
    <w:p w14:paraId="6759C1B0" w14:textId="1B167515" w:rsidR="00562A90" w:rsidRPr="00DD6F47" w:rsidRDefault="0062255D">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b/>
          <w:sz w:val="22"/>
          <w:szCs w:val="22"/>
        </w:rPr>
        <w:lastRenderedPageBreak/>
        <w:t>2.</w:t>
      </w:r>
      <w:r w:rsidR="00F6238C" w:rsidRPr="00DD6F47">
        <w:rPr>
          <w:rFonts w:ascii="Palatino Linotype" w:eastAsia="Palatino Linotype" w:hAnsi="Palatino Linotype" w:cs="Palatino Linotype"/>
          <w:b/>
          <w:sz w:val="22"/>
          <w:szCs w:val="22"/>
        </w:rPr>
        <w:t xml:space="preserve"> </w:t>
      </w:r>
      <w:r w:rsidRPr="00DD6F47">
        <w:rPr>
          <w:rFonts w:ascii="Palatino Linotype" w:eastAsia="Palatino Linotype" w:hAnsi="Palatino Linotype" w:cs="Palatino Linotype"/>
          <w:b/>
          <w:sz w:val="22"/>
          <w:szCs w:val="22"/>
        </w:rPr>
        <w:t xml:space="preserve">Respuesta. </w:t>
      </w:r>
      <w:r w:rsidRPr="00DD6F47">
        <w:rPr>
          <w:rFonts w:ascii="Palatino Linotype" w:eastAsia="Palatino Linotype" w:hAnsi="Palatino Linotype" w:cs="Palatino Linotype"/>
          <w:sz w:val="22"/>
          <w:szCs w:val="22"/>
        </w:rPr>
        <w:t xml:space="preserve">El </w:t>
      </w:r>
      <w:r w:rsidR="00B402D1" w:rsidRPr="00DD6F47">
        <w:rPr>
          <w:rFonts w:ascii="Palatino Linotype" w:eastAsia="Palatino Linotype" w:hAnsi="Palatino Linotype" w:cs="Palatino Linotype"/>
          <w:b/>
          <w:sz w:val="22"/>
          <w:szCs w:val="22"/>
        </w:rPr>
        <w:t xml:space="preserve">tres de diciembre </w:t>
      </w:r>
      <w:r w:rsidR="002F1DF9" w:rsidRPr="00DD6F47">
        <w:rPr>
          <w:rFonts w:ascii="Palatino Linotype" w:eastAsia="Palatino Linotype" w:hAnsi="Palatino Linotype" w:cs="Palatino Linotype"/>
          <w:b/>
          <w:sz w:val="22"/>
          <w:szCs w:val="22"/>
        </w:rPr>
        <w:t xml:space="preserve">de </w:t>
      </w:r>
      <w:r w:rsidRPr="00DD6F47">
        <w:rPr>
          <w:rFonts w:ascii="Palatino Linotype" w:eastAsia="Palatino Linotype" w:hAnsi="Palatino Linotype" w:cs="Palatino Linotype"/>
          <w:b/>
          <w:sz w:val="22"/>
          <w:szCs w:val="22"/>
        </w:rPr>
        <w:t>dos mil veinticinco,</w:t>
      </w:r>
      <w:r w:rsidRPr="00DD6F47">
        <w:rPr>
          <w:rFonts w:ascii="Palatino Linotype" w:eastAsia="Palatino Linotype" w:hAnsi="Palatino Linotype" w:cs="Palatino Linotype"/>
          <w:sz w:val="22"/>
          <w:szCs w:val="22"/>
        </w:rPr>
        <w:t xml:space="preserve"> el </w:t>
      </w:r>
      <w:r w:rsidRPr="00DD6F47">
        <w:rPr>
          <w:rFonts w:ascii="Palatino Linotype" w:eastAsia="Palatino Linotype" w:hAnsi="Palatino Linotype" w:cs="Palatino Linotype"/>
          <w:b/>
          <w:sz w:val="22"/>
          <w:szCs w:val="22"/>
        </w:rPr>
        <w:t xml:space="preserve">Sujeto Obligado </w:t>
      </w:r>
      <w:r w:rsidRPr="00DD6F47">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5515DFB9" w:rsidR="00562A90" w:rsidRPr="00DD6F47" w:rsidRDefault="0062255D">
      <w:pPr>
        <w:spacing w:before="240" w:after="24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r w:rsidR="00B402D1" w:rsidRPr="00DD6F47">
        <w:rPr>
          <w:rFonts w:ascii="Palatino Linotype" w:eastAsia="Palatino Linotype" w:hAnsi="Palatino Linotype" w:cs="Palatino Linotype"/>
          <w:i/>
          <w:sz w:val="22"/>
          <w:szCs w:val="22"/>
        </w:rPr>
        <w:t xml:space="preserve">Estimado solicitante, se informa que en archivo adjunto encontrará el oficio de respuesta firmado por el Titular y Responsable de la Unidad de Transparencia de la Secretaría de la Contraloría, así como el anexo correspondiente. ¡Que tenga una linda tarde!... </w:t>
      </w:r>
      <w:r w:rsidRPr="00DD6F47">
        <w:rPr>
          <w:rFonts w:ascii="Palatino Linotype" w:eastAsia="Palatino Linotype" w:hAnsi="Palatino Linotype" w:cs="Palatino Linotype"/>
          <w:i/>
          <w:sz w:val="22"/>
          <w:szCs w:val="22"/>
        </w:rPr>
        <w:t>(sic)</w:t>
      </w:r>
    </w:p>
    <w:p w14:paraId="37F4A6FE" w14:textId="40EEB264" w:rsidR="00562A90" w:rsidRPr="00DD6F47" w:rsidRDefault="0062255D" w:rsidP="00B402D1">
      <w:pPr>
        <w:spacing w:before="240" w:after="240" w:line="360" w:lineRule="auto"/>
        <w:ind w:right="49"/>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El </w:t>
      </w:r>
      <w:r w:rsidRPr="00DD6F47">
        <w:rPr>
          <w:rFonts w:ascii="Palatino Linotype" w:eastAsia="Palatino Linotype" w:hAnsi="Palatino Linotype" w:cs="Palatino Linotype"/>
          <w:b/>
          <w:sz w:val="22"/>
          <w:szCs w:val="22"/>
        </w:rPr>
        <w:t xml:space="preserve">Sujeto Obligado </w:t>
      </w:r>
      <w:r w:rsidR="005B1C0B" w:rsidRPr="00DD6F47">
        <w:rPr>
          <w:rFonts w:ascii="Palatino Linotype" w:eastAsia="Palatino Linotype" w:hAnsi="Palatino Linotype" w:cs="Palatino Linotype"/>
          <w:sz w:val="22"/>
          <w:szCs w:val="22"/>
        </w:rPr>
        <w:t xml:space="preserve">adjuntó los archivos: </w:t>
      </w:r>
      <w:r w:rsidR="005B1C0B" w:rsidRPr="00DD6F47">
        <w:rPr>
          <w:rFonts w:ascii="Palatino Linotype" w:eastAsia="Palatino Linotype" w:hAnsi="Palatino Linotype" w:cs="Palatino Linotype"/>
          <w:i/>
          <w:sz w:val="22"/>
          <w:szCs w:val="22"/>
        </w:rPr>
        <w:t>“</w:t>
      </w:r>
      <w:r w:rsidR="00B402D1" w:rsidRPr="00DD6F47">
        <w:rPr>
          <w:rFonts w:ascii="Palatino Linotype" w:eastAsia="Palatino Linotype" w:hAnsi="Palatino Linotype" w:cs="Palatino Linotype"/>
          <w:i/>
          <w:sz w:val="22"/>
          <w:szCs w:val="22"/>
        </w:rPr>
        <w:t>00428-SECOGEM-IP-2025.pdf”, “00428-SECOGEM-IP-2025..pdf</w:t>
      </w:r>
      <w:r w:rsidR="005B1C0B" w:rsidRPr="00DD6F47">
        <w:rPr>
          <w:rFonts w:ascii="Palatino Linotype" w:eastAsia="Palatino Linotype" w:hAnsi="Palatino Linotype" w:cs="Palatino Linotype"/>
          <w:i/>
          <w:sz w:val="22"/>
          <w:szCs w:val="22"/>
        </w:rPr>
        <w:t xml:space="preserve">”, </w:t>
      </w:r>
      <w:r w:rsidR="005B1C0B" w:rsidRPr="00DD6F47">
        <w:rPr>
          <w:rFonts w:ascii="Palatino Linotype" w:eastAsia="Palatino Linotype" w:hAnsi="Palatino Linotype" w:cs="Palatino Linotype"/>
          <w:sz w:val="22"/>
          <w:szCs w:val="22"/>
        </w:rPr>
        <w:t>cuyo contenido no se describe al ser del conocimiento de las partes.</w:t>
      </w:r>
    </w:p>
    <w:p w14:paraId="15D280BF" w14:textId="7AE2ADA5" w:rsidR="00562A90" w:rsidRPr="00DD6F47" w:rsidRDefault="00155DE2">
      <w:pPr>
        <w:spacing w:before="240" w:after="240" w:line="360" w:lineRule="auto"/>
        <w:ind w:right="49"/>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b/>
          <w:sz w:val="22"/>
          <w:szCs w:val="22"/>
        </w:rPr>
        <w:t>3</w:t>
      </w:r>
      <w:r w:rsidR="0062255D" w:rsidRPr="00DD6F47">
        <w:rPr>
          <w:rFonts w:ascii="Palatino Linotype" w:eastAsia="Palatino Linotype" w:hAnsi="Palatino Linotype" w:cs="Palatino Linotype"/>
          <w:b/>
          <w:sz w:val="22"/>
          <w:szCs w:val="22"/>
        </w:rPr>
        <w:t xml:space="preserve">. Interposición del recurso de revisión. </w:t>
      </w:r>
      <w:r w:rsidR="0062255D" w:rsidRPr="00DD6F47">
        <w:rPr>
          <w:rFonts w:ascii="Palatino Linotype" w:eastAsia="Palatino Linotype" w:hAnsi="Palatino Linotype" w:cs="Palatino Linotype"/>
          <w:sz w:val="22"/>
          <w:szCs w:val="22"/>
        </w:rPr>
        <w:t xml:space="preserve">Inconforme con los términos de la respuesta emitida por parte del </w:t>
      </w:r>
      <w:r w:rsidR="0062255D" w:rsidRPr="00DD6F47">
        <w:rPr>
          <w:rFonts w:ascii="Palatino Linotype" w:eastAsia="Palatino Linotype" w:hAnsi="Palatino Linotype" w:cs="Palatino Linotype"/>
          <w:b/>
          <w:sz w:val="22"/>
          <w:szCs w:val="22"/>
        </w:rPr>
        <w:t>Sujeto Obligado</w:t>
      </w:r>
      <w:r w:rsidR="0062255D" w:rsidRPr="00DD6F47">
        <w:rPr>
          <w:rFonts w:ascii="Palatino Linotype" w:eastAsia="Palatino Linotype" w:hAnsi="Palatino Linotype" w:cs="Palatino Linotype"/>
          <w:sz w:val="22"/>
          <w:szCs w:val="22"/>
        </w:rPr>
        <w:t xml:space="preserve">, el </w:t>
      </w:r>
      <w:r w:rsidR="003E6F36" w:rsidRPr="00DD6F47">
        <w:rPr>
          <w:rFonts w:ascii="Palatino Linotype" w:eastAsia="Palatino Linotype" w:hAnsi="Palatino Linotype" w:cs="Palatino Linotype"/>
          <w:b/>
          <w:sz w:val="22"/>
          <w:szCs w:val="22"/>
        </w:rPr>
        <w:t>tres</w:t>
      </w:r>
      <w:r w:rsidRPr="00DD6F47">
        <w:rPr>
          <w:rFonts w:ascii="Palatino Linotype" w:eastAsia="Palatino Linotype" w:hAnsi="Palatino Linotype" w:cs="Palatino Linotype"/>
          <w:b/>
          <w:sz w:val="22"/>
          <w:szCs w:val="22"/>
        </w:rPr>
        <w:t xml:space="preserve"> de diciembre</w:t>
      </w:r>
      <w:r w:rsidR="00274F92" w:rsidRPr="00DD6F47">
        <w:rPr>
          <w:rFonts w:ascii="Palatino Linotype" w:eastAsia="Palatino Linotype" w:hAnsi="Palatino Linotype" w:cs="Palatino Linotype"/>
          <w:b/>
          <w:sz w:val="22"/>
          <w:szCs w:val="22"/>
        </w:rPr>
        <w:t xml:space="preserve"> </w:t>
      </w:r>
      <w:r w:rsidR="0062255D" w:rsidRPr="00DD6F47">
        <w:rPr>
          <w:rFonts w:ascii="Palatino Linotype" w:eastAsia="Palatino Linotype" w:hAnsi="Palatino Linotype" w:cs="Palatino Linotype"/>
          <w:b/>
          <w:sz w:val="22"/>
          <w:szCs w:val="22"/>
        </w:rPr>
        <w:t>de dos mil veinticinco,</w:t>
      </w:r>
      <w:r w:rsidR="0062255D" w:rsidRPr="00DD6F47">
        <w:rPr>
          <w:rFonts w:ascii="Palatino Linotype" w:eastAsia="Palatino Linotype" w:hAnsi="Palatino Linotype" w:cs="Palatino Linotype"/>
          <w:sz w:val="22"/>
          <w:szCs w:val="22"/>
        </w:rPr>
        <w:t xml:space="preserve"> la parte </w:t>
      </w:r>
      <w:r w:rsidR="0062255D" w:rsidRPr="00DD6F47">
        <w:rPr>
          <w:rFonts w:ascii="Palatino Linotype" w:eastAsia="Palatino Linotype" w:hAnsi="Palatino Linotype" w:cs="Palatino Linotype"/>
          <w:b/>
          <w:sz w:val="22"/>
          <w:szCs w:val="22"/>
        </w:rPr>
        <w:t>Recurrente</w:t>
      </w:r>
      <w:r w:rsidR="0062255D" w:rsidRPr="00DD6F47">
        <w:rPr>
          <w:rFonts w:ascii="Palatino Linotype" w:eastAsia="Palatino Linotype" w:hAnsi="Palatino Linotype" w:cs="Palatino Linotype"/>
          <w:sz w:val="22"/>
          <w:szCs w:val="22"/>
        </w:rPr>
        <w:t xml:space="preserve"> interpuso el recurso de revisión a través de </w:t>
      </w:r>
      <w:r w:rsidR="0062255D" w:rsidRPr="00DD6F47">
        <w:rPr>
          <w:rFonts w:ascii="Palatino Linotype" w:eastAsia="Palatino Linotype" w:hAnsi="Palatino Linotype" w:cs="Palatino Linotype"/>
          <w:b/>
          <w:sz w:val="22"/>
          <w:szCs w:val="22"/>
        </w:rPr>
        <w:t xml:space="preserve">SAIMEX, </w:t>
      </w:r>
      <w:r w:rsidR="0062255D" w:rsidRPr="00DD6F47">
        <w:rPr>
          <w:rFonts w:ascii="Palatino Linotype" w:eastAsia="Palatino Linotype" w:hAnsi="Palatino Linotype" w:cs="Palatino Linotype"/>
          <w:sz w:val="22"/>
          <w:szCs w:val="22"/>
        </w:rPr>
        <w:t>en donde se manifestó de la siguiente manera:</w:t>
      </w:r>
    </w:p>
    <w:p w14:paraId="47A1D1F7" w14:textId="77777777" w:rsidR="00562A90" w:rsidRPr="00DD6F47" w:rsidRDefault="0062255D">
      <w:pPr>
        <w:spacing w:before="240" w:after="240" w:line="360" w:lineRule="auto"/>
        <w:ind w:right="49"/>
        <w:jc w:val="both"/>
        <w:rPr>
          <w:rFonts w:ascii="Palatino Linotype" w:eastAsia="Palatino Linotype" w:hAnsi="Palatino Linotype" w:cs="Palatino Linotype"/>
          <w:b/>
          <w:sz w:val="22"/>
          <w:szCs w:val="22"/>
        </w:rPr>
      </w:pPr>
      <w:r w:rsidRPr="00DD6F47">
        <w:rPr>
          <w:rFonts w:ascii="Palatino Linotype" w:eastAsia="Palatino Linotype" w:hAnsi="Palatino Linotype" w:cs="Palatino Linotype"/>
          <w:b/>
          <w:sz w:val="22"/>
          <w:szCs w:val="22"/>
        </w:rPr>
        <w:t xml:space="preserve">Acto impugnado: </w:t>
      </w:r>
    </w:p>
    <w:p w14:paraId="2600BB83" w14:textId="17497F42" w:rsidR="00562A90" w:rsidRPr="00DD6F47" w:rsidRDefault="0062255D" w:rsidP="00155DE2">
      <w:pPr>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r w:rsidR="00847E7A" w:rsidRPr="00DD6F47">
        <w:rPr>
          <w:rFonts w:ascii="Palatino Linotype" w:eastAsia="Palatino Linotype" w:hAnsi="Palatino Linotype" w:cs="Palatino Linotype"/>
          <w:i/>
          <w:sz w:val="22"/>
          <w:szCs w:val="22"/>
        </w:rPr>
        <w:t>Solicito copia en versión pública de todas las declaraciones patrimoniales y de intereses correspondientes al ejercicio 2025 de los servidores públicos del H. Ayuntamiento de Tepotzotlán, Estado de México, que obren en los archivos de esa Secretaría de la Contraloría, independientemente del nivel jerárquico, puesto o área de adscripción. Requiero versión pública conforme a lo establecido en los Lineamientos Técnicos Generales en materia de declaraciones patrimoniales y a la Ley de Transparencia y Acceso a la Información Pública del Estado de México. En caso de que existan versiones públicas previamente generadas en el SEVAC, solicito que se me proporcionen. En caso de que existan servidores públicos de Tepotzotlán obligados a declarar y que no hayan cumplido, solicito que se me informe el número de omisos y el área responsable de vigilar el cumplimiento. Favor de precisar el medio de entrega. RECURSO DE REVISIÓN en contra de la respuesta emitida por la Secretaría de la Contraloría del Gobierno del Estado de México, por considerar que no satisface lo solicitado y vulnera el principio de máxima publicidad.</w:t>
      </w:r>
      <w:r w:rsidRPr="00DD6F47">
        <w:rPr>
          <w:rFonts w:ascii="Palatino Linotype" w:eastAsia="Palatino Linotype" w:hAnsi="Palatino Linotype" w:cs="Palatino Linotype"/>
          <w:i/>
          <w:sz w:val="22"/>
          <w:szCs w:val="22"/>
        </w:rPr>
        <w:t>” (sic)</w:t>
      </w:r>
    </w:p>
    <w:p w14:paraId="6D3A7034" w14:textId="77777777" w:rsidR="00DE3527" w:rsidRPr="00DD6F47" w:rsidRDefault="00DE3527">
      <w:pPr>
        <w:spacing w:line="360" w:lineRule="auto"/>
        <w:jc w:val="both"/>
        <w:rPr>
          <w:rFonts w:ascii="Palatino Linotype" w:eastAsia="Palatino Linotype" w:hAnsi="Palatino Linotype" w:cs="Palatino Linotype"/>
          <w:b/>
          <w:sz w:val="22"/>
          <w:szCs w:val="22"/>
        </w:rPr>
      </w:pPr>
      <w:bookmarkStart w:id="6" w:name="_heading=h.30j0zll" w:colFirst="0" w:colLast="0"/>
      <w:bookmarkEnd w:id="6"/>
    </w:p>
    <w:p w14:paraId="05264EB6" w14:textId="77777777" w:rsidR="00562A90" w:rsidRPr="00DD6F47" w:rsidRDefault="0062255D">
      <w:pPr>
        <w:spacing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b/>
          <w:sz w:val="22"/>
          <w:szCs w:val="22"/>
        </w:rPr>
        <w:t>Y, Razones o motivos de inconformidad</w:t>
      </w:r>
      <w:r w:rsidRPr="00DD6F47">
        <w:rPr>
          <w:rFonts w:ascii="Palatino Linotype" w:eastAsia="Palatino Linotype" w:hAnsi="Palatino Linotype" w:cs="Palatino Linotype"/>
          <w:sz w:val="22"/>
          <w:szCs w:val="22"/>
        </w:rPr>
        <w:t>:</w:t>
      </w:r>
    </w:p>
    <w:p w14:paraId="29A63F7C" w14:textId="796CE29D" w:rsidR="00562A90" w:rsidRPr="00DD6F47"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r w:rsidR="00847E7A" w:rsidRPr="00DD6F47">
        <w:rPr>
          <w:rFonts w:ascii="Palatino Linotype" w:eastAsia="Palatino Linotype" w:hAnsi="Palatino Linotype" w:cs="Palatino Linotype"/>
          <w:i/>
          <w:sz w:val="22"/>
          <w:szCs w:val="22"/>
        </w:rPr>
        <w:t>El sujeto obligado emitió respuesta el 28 de noviembre de 2025 (según el documento mostrado), negando entregar las declaraciones solicitadas y señalando que: Solo cuenta con declaraciones de servidores públicos adscritos a la propia Secretaría de la Contraloría. Que no administra la plataforma SEVAC. Únicamente informó que 39 servidores públicos del Ayuntamiento están en estatus de omisos. AGRAVIOS PRIMER AGRAVIO El sujeto obligado omitió proporcionar la información solicitada, al no entregar las versiones públicas de declaraciones patrimoniales y de intereses, pese a que: Estas declaraciones son obligatorias, salvo reserva de datos personales. La Ley de Responsabilidades del Estado de México establece que debe existir una versión pública accesible al ciudadano. Las dependencias sí pueden generar versiones públicas, aun cuando los documentos incluyan datos privados. Al no entregarlas, se vulnera el principio de máxima publicidad (art. 5 de la Ley de Transparencia). La autoridad señaló que solo resguarda declaraciones del personal adscrito a la propia Secretaría, pero esto no exime al sujeto obligado de turnar la solicitud al área competente, si es que otra instancia resguarda los documentos. El artículo 132 de la Ley de Transparencia establece que, si el área que recibe la solicitud no tiene la información, deberá turnarla al área que sí pueda atenderla, lo cual no se realizó. La respuesta es evasiva e incompleta, pues el sujeto obligado: No indicó qué dependencia es responsable de resguardar las declaraciones patrimoniales del Ayuntamiento. No orientó adecuadamente al solicitante, como exige el artículo 134 de la Ley. En consecuencia, se deja al ciudadano en estado de indefensión. La autoridad afirma que no administra la plataforma SEVAC, pero: Sí tiene acceso, Sí recibe declaraciones, y Sí gestiona el cumplimiento, como incluso menciona en su propia respuesta al referir que revisó el sistema Backoffice Decl@raNET. Esto implica que sí tuvo medios para buscar la información, pero no lo hizo. Por lo anteriormente expuesto, solicito respetuosamente que el INFOEM: 1. Revoque la respuesta emitida por la Secretaría de la Contraloría del Gobierno del Estado de México. 2. Ordene la entrega de las versiones públicas de las declaraciones patrimoniales y de intereses de los servidores públicos del H. Ayuntamiento de Tepotzotlán correspondientes al ejercicio 2025. 3. En su caso, instruya al sujeto obligado a turnar la solicitud al área competente. 4. Garantice el principio de máxima publicidad en la resolución.</w:t>
      </w:r>
      <w:r w:rsidRPr="00DD6F47">
        <w:rPr>
          <w:rFonts w:ascii="Palatino Linotype" w:eastAsia="Palatino Linotype" w:hAnsi="Palatino Linotype" w:cs="Palatino Linotype"/>
          <w:i/>
          <w:sz w:val="22"/>
          <w:szCs w:val="22"/>
        </w:rPr>
        <w:t>” (sic)</w:t>
      </w:r>
    </w:p>
    <w:p w14:paraId="69DE47B2" w14:textId="441A65D4" w:rsidR="00562A90" w:rsidRPr="00DD6F47" w:rsidRDefault="00155DE2">
      <w:pPr>
        <w:spacing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b/>
          <w:sz w:val="22"/>
          <w:szCs w:val="22"/>
        </w:rPr>
        <w:t>4</w:t>
      </w:r>
      <w:r w:rsidR="0062255D" w:rsidRPr="00DD6F47">
        <w:rPr>
          <w:rFonts w:ascii="Palatino Linotype" w:eastAsia="Palatino Linotype" w:hAnsi="Palatino Linotype" w:cs="Palatino Linotype"/>
          <w:b/>
          <w:sz w:val="22"/>
          <w:szCs w:val="22"/>
        </w:rPr>
        <w:t xml:space="preserve">. Turno. </w:t>
      </w:r>
      <w:r w:rsidR="0062255D" w:rsidRPr="00DD6F4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2255D" w:rsidRPr="00DD6F47">
        <w:rPr>
          <w:rFonts w:ascii="Palatino Linotype" w:eastAsia="Palatino Linotype" w:hAnsi="Palatino Linotype" w:cs="Palatino Linotype"/>
          <w:b/>
          <w:sz w:val="22"/>
          <w:szCs w:val="22"/>
        </w:rPr>
        <w:t xml:space="preserve">Guadalupe Ramírez Peña, </w:t>
      </w:r>
      <w:r w:rsidR="0062255D" w:rsidRPr="00DD6F47">
        <w:rPr>
          <w:rFonts w:ascii="Palatino Linotype" w:eastAsia="Palatino Linotype" w:hAnsi="Palatino Linotype" w:cs="Palatino Linotype"/>
          <w:sz w:val="22"/>
          <w:szCs w:val="22"/>
        </w:rPr>
        <w:t>a efecto de que analizara sobre su admisión o su desechamiento.</w:t>
      </w:r>
    </w:p>
    <w:p w14:paraId="0F7154BA" w14:textId="2D1EFB81" w:rsidR="00562A90" w:rsidRPr="00DD6F47" w:rsidRDefault="00155DE2">
      <w:pPr>
        <w:spacing w:before="240" w:after="240" w:line="360" w:lineRule="auto"/>
        <w:jc w:val="both"/>
        <w:rPr>
          <w:rFonts w:ascii="Palatino Linotype" w:eastAsia="Palatino Linotype" w:hAnsi="Palatino Linotype" w:cs="Palatino Linotype"/>
          <w:b/>
          <w:sz w:val="22"/>
          <w:szCs w:val="22"/>
        </w:rPr>
      </w:pPr>
      <w:r w:rsidRPr="00DD6F47">
        <w:rPr>
          <w:rFonts w:ascii="Palatino Linotype" w:eastAsia="Palatino Linotype" w:hAnsi="Palatino Linotype" w:cs="Palatino Linotype"/>
          <w:b/>
          <w:sz w:val="22"/>
          <w:szCs w:val="22"/>
        </w:rPr>
        <w:t>5</w:t>
      </w:r>
      <w:r w:rsidR="0062255D" w:rsidRPr="00DD6F47">
        <w:rPr>
          <w:rFonts w:ascii="Palatino Linotype" w:eastAsia="Palatino Linotype" w:hAnsi="Palatino Linotype" w:cs="Palatino Linotype"/>
          <w:b/>
          <w:sz w:val="22"/>
          <w:szCs w:val="22"/>
        </w:rPr>
        <w:t>. Admisión del Recurso de revisión.</w:t>
      </w:r>
      <w:r w:rsidR="0062255D" w:rsidRPr="00DD6F47">
        <w:rPr>
          <w:rFonts w:ascii="Palatino Linotype" w:eastAsia="Palatino Linotype" w:hAnsi="Palatino Linotype" w:cs="Palatino Linotype"/>
          <w:sz w:val="22"/>
          <w:szCs w:val="22"/>
        </w:rPr>
        <w:t xml:space="preserve"> El</w:t>
      </w:r>
      <w:r w:rsidR="0062255D" w:rsidRPr="00DD6F47">
        <w:rPr>
          <w:rFonts w:ascii="Palatino Linotype" w:eastAsia="Palatino Linotype" w:hAnsi="Palatino Linotype" w:cs="Palatino Linotype"/>
          <w:b/>
          <w:sz w:val="22"/>
          <w:szCs w:val="22"/>
        </w:rPr>
        <w:t xml:space="preserve"> </w:t>
      </w:r>
      <w:r w:rsidR="00847E7A" w:rsidRPr="00DD6F47">
        <w:rPr>
          <w:rFonts w:ascii="Palatino Linotype" w:eastAsia="Palatino Linotype" w:hAnsi="Palatino Linotype" w:cs="Palatino Linotype"/>
          <w:b/>
          <w:sz w:val="22"/>
          <w:szCs w:val="22"/>
        </w:rPr>
        <w:t xml:space="preserve">cinco de diciembre </w:t>
      </w:r>
      <w:r w:rsidR="0062255D" w:rsidRPr="00DD6F47">
        <w:rPr>
          <w:rFonts w:ascii="Palatino Linotype" w:eastAsia="Palatino Linotype" w:hAnsi="Palatino Linotype" w:cs="Palatino Linotype"/>
          <w:b/>
          <w:sz w:val="22"/>
          <w:szCs w:val="22"/>
        </w:rPr>
        <w:t xml:space="preserve">de dos mil veinticinco, </w:t>
      </w:r>
      <w:r w:rsidR="0062255D" w:rsidRPr="00DD6F47">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2255D" w:rsidRPr="00DD6F47">
        <w:rPr>
          <w:rFonts w:ascii="Palatino Linotype" w:eastAsia="Palatino Linotype" w:hAnsi="Palatino Linotype" w:cs="Palatino Linotype"/>
          <w:b/>
          <w:sz w:val="22"/>
          <w:szCs w:val="22"/>
        </w:rPr>
        <w:t xml:space="preserve">Sujeto Obligado </w:t>
      </w:r>
      <w:r w:rsidR="0062255D" w:rsidRPr="00DD6F47">
        <w:rPr>
          <w:rFonts w:ascii="Palatino Linotype" w:eastAsia="Palatino Linotype" w:hAnsi="Palatino Linotype" w:cs="Palatino Linotype"/>
          <w:sz w:val="22"/>
          <w:szCs w:val="22"/>
        </w:rPr>
        <w:t>presentara su informe justificado.</w:t>
      </w:r>
    </w:p>
    <w:p w14:paraId="0DC4536E" w14:textId="529307F7" w:rsidR="00092F84" w:rsidRPr="00DD6F47" w:rsidRDefault="00155DE2" w:rsidP="00092F84">
      <w:pPr>
        <w:spacing w:before="240" w:after="240" w:line="360" w:lineRule="auto"/>
        <w:jc w:val="both"/>
        <w:rPr>
          <w:rFonts w:ascii="Palatino Linotype" w:eastAsia="Palatino Linotype" w:hAnsi="Palatino Linotype" w:cs="Palatino Linotype"/>
          <w:i/>
          <w:sz w:val="22"/>
          <w:szCs w:val="22"/>
        </w:rPr>
      </w:pPr>
      <w:bookmarkStart w:id="7" w:name="_heading=h.2s8eyo1" w:colFirst="0" w:colLast="0"/>
      <w:bookmarkEnd w:id="7"/>
      <w:r w:rsidRPr="00DD6F47">
        <w:rPr>
          <w:rFonts w:ascii="Palatino Linotype" w:eastAsia="Palatino Linotype" w:hAnsi="Palatino Linotype" w:cs="Palatino Linotype"/>
          <w:b/>
          <w:sz w:val="22"/>
          <w:szCs w:val="22"/>
        </w:rPr>
        <w:t>6</w:t>
      </w:r>
      <w:r w:rsidR="0062255D" w:rsidRPr="00DD6F47">
        <w:rPr>
          <w:rFonts w:ascii="Palatino Linotype" w:eastAsia="Palatino Linotype" w:hAnsi="Palatino Linotype" w:cs="Palatino Linotype"/>
          <w:b/>
          <w:sz w:val="22"/>
          <w:szCs w:val="22"/>
        </w:rPr>
        <w:t>. Manifestaciones</w:t>
      </w:r>
      <w:r w:rsidR="0062255D" w:rsidRPr="00DD6F47">
        <w:rPr>
          <w:rFonts w:ascii="Palatino Linotype" w:eastAsia="Palatino Linotype" w:hAnsi="Palatino Linotype" w:cs="Palatino Linotype"/>
          <w:sz w:val="22"/>
          <w:szCs w:val="22"/>
        </w:rPr>
        <w:t xml:space="preserve">. </w:t>
      </w:r>
      <w:r w:rsidR="008A72AC" w:rsidRPr="00DD6F47">
        <w:rPr>
          <w:rFonts w:ascii="Palatino Linotype" w:eastAsia="Palatino Linotype" w:hAnsi="Palatino Linotype" w:cs="Palatino Linotype"/>
          <w:sz w:val="22"/>
          <w:szCs w:val="22"/>
        </w:rPr>
        <w:t xml:space="preserve">El </w:t>
      </w:r>
      <w:r w:rsidR="00847E7A" w:rsidRPr="00DD6F47">
        <w:rPr>
          <w:rFonts w:ascii="Palatino Linotype" w:eastAsia="Palatino Linotype" w:hAnsi="Palatino Linotype" w:cs="Palatino Linotype"/>
          <w:b/>
          <w:bCs/>
          <w:sz w:val="22"/>
          <w:szCs w:val="22"/>
        </w:rPr>
        <w:t>dieciséis de diciembre</w:t>
      </w:r>
      <w:r w:rsidR="008A72AC" w:rsidRPr="00DD6F47">
        <w:rPr>
          <w:rFonts w:ascii="Palatino Linotype" w:eastAsia="Palatino Linotype" w:hAnsi="Palatino Linotype" w:cs="Palatino Linotype"/>
          <w:b/>
          <w:bCs/>
          <w:sz w:val="22"/>
          <w:szCs w:val="22"/>
        </w:rPr>
        <w:t xml:space="preserve"> de</w:t>
      </w:r>
      <w:r w:rsidR="008A72AC" w:rsidRPr="00DD6F47">
        <w:rPr>
          <w:rFonts w:ascii="Palatino Linotype" w:eastAsia="Palatino Linotype" w:hAnsi="Palatino Linotype" w:cs="Palatino Linotype"/>
          <w:sz w:val="22"/>
          <w:szCs w:val="22"/>
        </w:rPr>
        <w:t xml:space="preserve"> </w:t>
      </w:r>
      <w:r w:rsidR="008A72AC" w:rsidRPr="00DD6F47">
        <w:rPr>
          <w:rFonts w:ascii="Palatino Linotype" w:eastAsia="Palatino Linotype" w:hAnsi="Palatino Linotype" w:cs="Palatino Linotype"/>
          <w:b/>
          <w:sz w:val="22"/>
          <w:szCs w:val="22"/>
        </w:rPr>
        <w:t xml:space="preserve">dos mil </w:t>
      </w:r>
      <w:r w:rsidRPr="00DD6F47">
        <w:rPr>
          <w:rFonts w:ascii="Palatino Linotype" w:eastAsia="Palatino Linotype" w:hAnsi="Palatino Linotype" w:cs="Palatino Linotype"/>
          <w:b/>
          <w:sz w:val="22"/>
          <w:szCs w:val="22"/>
        </w:rPr>
        <w:t>veinti</w:t>
      </w:r>
      <w:r w:rsidR="00847E7A" w:rsidRPr="00DD6F47">
        <w:rPr>
          <w:rFonts w:ascii="Palatino Linotype" w:eastAsia="Palatino Linotype" w:hAnsi="Palatino Linotype" w:cs="Palatino Linotype"/>
          <w:b/>
          <w:sz w:val="22"/>
          <w:szCs w:val="22"/>
        </w:rPr>
        <w:t>cinco</w:t>
      </w:r>
      <w:r w:rsidR="008A72AC" w:rsidRPr="00DD6F47">
        <w:rPr>
          <w:rFonts w:ascii="Palatino Linotype" w:eastAsia="Palatino Linotype" w:hAnsi="Palatino Linotype" w:cs="Palatino Linotype"/>
          <w:sz w:val="22"/>
          <w:szCs w:val="22"/>
        </w:rPr>
        <w:t xml:space="preserve">, el </w:t>
      </w:r>
      <w:r w:rsidR="008A72AC" w:rsidRPr="00DD6F47">
        <w:rPr>
          <w:rFonts w:ascii="Palatino Linotype" w:eastAsia="Palatino Linotype" w:hAnsi="Palatino Linotype" w:cs="Palatino Linotype"/>
          <w:b/>
          <w:sz w:val="22"/>
          <w:szCs w:val="22"/>
        </w:rPr>
        <w:t>Sujeto Obligado</w:t>
      </w:r>
      <w:r w:rsidR="008A72AC" w:rsidRPr="00DD6F47">
        <w:rPr>
          <w:rFonts w:ascii="Palatino Linotype" w:eastAsia="Palatino Linotype" w:hAnsi="Palatino Linotype" w:cs="Palatino Linotype"/>
          <w:sz w:val="22"/>
          <w:szCs w:val="22"/>
        </w:rPr>
        <w:t xml:space="preserve"> remitió, a través del SAIMEX</w:t>
      </w:r>
      <w:r w:rsidR="00974587" w:rsidRPr="00DD6F47">
        <w:rPr>
          <w:rFonts w:ascii="Palatino Linotype" w:eastAsia="Palatino Linotype" w:hAnsi="Palatino Linotype" w:cs="Palatino Linotype"/>
          <w:sz w:val="22"/>
          <w:szCs w:val="22"/>
        </w:rPr>
        <w:t xml:space="preserve"> su informe justificado, el cual, una vez analizado, </w:t>
      </w:r>
      <w:r w:rsidR="00BF5462" w:rsidRPr="00DD6F47">
        <w:rPr>
          <w:rFonts w:ascii="Palatino Linotype" w:eastAsia="Palatino Linotype" w:hAnsi="Palatino Linotype" w:cs="Palatino Linotype"/>
          <w:sz w:val="22"/>
          <w:szCs w:val="22"/>
        </w:rPr>
        <w:t xml:space="preserve">se </w:t>
      </w:r>
      <w:r w:rsidR="00092F84" w:rsidRPr="00DD6F47">
        <w:rPr>
          <w:rFonts w:ascii="Palatino Linotype" w:eastAsia="Palatino Linotype" w:hAnsi="Palatino Linotype" w:cs="Palatino Linotype"/>
          <w:sz w:val="22"/>
          <w:szCs w:val="22"/>
        </w:rPr>
        <w:t>hi</w:t>
      </w:r>
      <w:r w:rsidR="00974587" w:rsidRPr="00DD6F47">
        <w:rPr>
          <w:rFonts w:ascii="Palatino Linotype" w:eastAsia="Palatino Linotype" w:hAnsi="Palatino Linotype" w:cs="Palatino Linotype"/>
          <w:sz w:val="22"/>
          <w:szCs w:val="22"/>
        </w:rPr>
        <w:t xml:space="preserve">zo </w:t>
      </w:r>
      <w:r w:rsidR="00092F84" w:rsidRPr="00DD6F47">
        <w:rPr>
          <w:rFonts w:ascii="Palatino Linotype" w:eastAsia="Palatino Linotype" w:hAnsi="Palatino Linotype" w:cs="Palatino Linotype"/>
          <w:sz w:val="22"/>
          <w:szCs w:val="22"/>
        </w:rPr>
        <w:t>del conocimiento de la persona solicitante a efecto de que manifestara lo que a su derecho estimara conveniente, siendo omisa en ejercer dicha prerrogativa.</w:t>
      </w:r>
    </w:p>
    <w:p w14:paraId="09D27D8F" w14:textId="780D1E76" w:rsidR="005D5DC9" w:rsidRPr="00DD6F47" w:rsidRDefault="00847E7A" w:rsidP="005D5DC9">
      <w:pPr>
        <w:widowControl w:val="0"/>
        <w:spacing w:before="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b/>
          <w:sz w:val="22"/>
          <w:szCs w:val="22"/>
        </w:rPr>
        <w:t>7</w:t>
      </w:r>
      <w:r w:rsidR="00286DF8" w:rsidRPr="00DD6F47">
        <w:rPr>
          <w:rFonts w:ascii="Palatino Linotype" w:eastAsia="Palatino Linotype" w:hAnsi="Palatino Linotype" w:cs="Palatino Linotype"/>
          <w:b/>
          <w:sz w:val="22"/>
          <w:szCs w:val="22"/>
        </w:rPr>
        <w:t xml:space="preserve">. </w:t>
      </w:r>
      <w:r w:rsidR="005D5DC9" w:rsidRPr="00DD6F47">
        <w:rPr>
          <w:rFonts w:ascii="Palatino Linotype" w:eastAsia="Palatino Linotype" w:hAnsi="Palatino Linotype" w:cs="Palatino Linotype"/>
          <w:b/>
          <w:sz w:val="22"/>
          <w:szCs w:val="22"/>
        </w:rPr>
        <w:t xml:space="preserve">Cierre de instrucción. </w:t>
      </w:r>
      <w:r w:rsidR="005D5DC9" w:rsidRPr="00DD6F4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FE3757" w:rsidRPr="00DD6F47">
        <w:rPr>
          <w:rFonts w:ascii="Palatino Linotype" w:eastAsia="Palatino Linotype" w:hAnsi="Palatino Linotype" w:cs="Palatino Linotype"/>
          <w:b/>
          <w:sz w:val="22"/>
          <w:szCs w:val="22"/>
        </w:rPr>
        <w:t>cuatro</w:t>
      </w:r>
      <w:r w:rsidRPr="00DD6F47">
        <w:rPr>
          <w:rFonts w:ascii="Palatino Linotype" w:eastAsia="Palatino Linotype" w:hAnsi="Palatino Linotype" w:cs="Palatino Linotype"/>
          <w:b/>
          <w:sz w:val="22"/>
          <w:szCs w:val="22"/>
        </w:rPr>
        <w:t xml:space="preserve"> de febrero </w:t>
      </w:r>
      <w:r w:rsidR="005779AE" w:rsidRPr="00DD6F47">
        <w:rPr>
          <w:rFonts w:ascii="Palatino Linotype" w:eastAsia="Palatino Linotype" w:hAnsi="Palatino Linotype" w:cs="Palatino Linotype"/>
          <w:b/>
          <w:sz w:val="22"/>
          <w:szCs w:val="22"/>
        </w:rPr>
        <w:t>de dos mil veintiséis</w:t>
      </w:r>
      <w:r w:rsidR="005D5DC9" w:rsidRPr="00DD6F4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77777777" w:rsidR="00562A90" w:rsidRPr="00DD6F47" w:rsidRDefault="0062255D">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3004523" w14:textId="77777777" w:rsidR="000D6A53" w:rsidRPr="00DD6F47" w:rsidRDefault="000D6A53">
      <w:pPr>
        <w:spacing w:before="240" w:after="240" w:line="360" w:lineRule="auto"/>
        <w:jc w:val="both"/>
        <w:rPr>
          <w:rFonts w:ascii="Palatino Linotype" w:eastAsia="Palatino Linotype" w:hAnsi="Palatino Linotype" w:cs="Palatino Linotype"/>
          <w:sz w:val="22"/>
          <w:szCs w:val="22"/>
        </w:rPr>
      </w:pPr>
    </w:p>
    <w:p w14:paraId="4C692FFF" w14:textId="77777777" w:rsidR="000D6A53" w:rsidRPr="00DD6F47" w:rsidRDefault="000D6A53">
      <w:pPr>
        <w:spacing w:before="240" w:after="240" w:line="360" w:lineRule="auto"/>
        <w:jc w:val="both"/>
        <w:rPr>
          <w:rFonts w:ascii="Palatino Linotype" w:eastAsia="Palatino Linotype" w:hAnsi="Palatino Linotype" w:cs="Palatino Linotype"/>
          <w:sz w:val="22"/>
          <w:szCs w:val="22"/>
        </w:rPr>
      </w:pPr>
    </w:p>
    <w:p w14:paraId="21BCBDF5" w14:textId="77777777" w:rsidR="00562A90" w:rsidRPr="00DD6F47" w:rsidRDefault="0062255D">
      <w:pPr>
        <w:widowControl w:val="0"/>
        <w:spacing w:before="240" w:after="240" w:line="360" w:lineRule="auto"/>
        <w:jc w:val="center"/>
        <w:rPr>
          <w:rFonts w:ascii="Palatino Linotype" w:eastAsia="Palatino Linotype" w:hAnsi="Palatino Linotype" w:cs="Palatino Linotype"/>
          <w:b/>
          <w:sz w:val="22"/>
          <w:szCs w:val="22"/>
        </w:rPr>
      </w:pPr>
      <w:r w:rsidRPr="00DD6F47">
        <w:rPr>
          <w:rFonts w:ascii="Palatino Linotype" w:eastAsia="Palatino Linotype" w:hAnsi="Palatino Linotype" w:cs="Palatino Linotype"/>
          <w:b/>
          <w:sz w:val="22"/>
          <w:szCs w:val="22"/>
        </w:rPr>
        <w:t>II. C O N S I D E R A N D O S</w:t>
      </w:r>
    </w:p>
    <w:p w14:paraId="60D021DD" w14:textId="6369A956" w:rsidR="00562A90" w:rsidRPr="00DD6F47" w:rsidRDefault="0062255D">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b/>
          <w:sz w:val="22"/>
          <w:szCs w:val="22"/>
        </w:rPr>
        <w:t>Primero. Competencia.</w:t>
      </w:r>
      <w:r w:rsidRPr="00DD6F4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DD6F47">
        <w:rPr>
          <w:rFonts w:ascii="Palatino Linotype" w:eastAsia="Palatino Linotype" w:hAnsi="Palatino Linotype" w:cs="Palatino Linotype"/>
          <w:sz w:val="22"/>
          <w:szCs w:val="22"/>
        </w:rPr>
        <w:t>5</w:t>
      </w:r>
      <w:r w:rsidR="000E700F" w:rsidRPr="00DD6F47">
        <w:rPr>
          <w:rFonts w:ascii="Palatino Linotype" w:eastAsia="Palatino Linotype" w:hAnsi="Palatino Linotype" w:cs="Palatino Linotype"/>
          <w:sz w:val="22"/>
          <w:szCs w:val="22"/>
        </w:rPr>
        <w:t>,</w:t>
      </w:r>
      <w:r w:rsidR="005D5DC9" w:rsidRPr="00DD6F47">
        <w:rPr>
          <w:rFonts w:ascii="Palatino Linotype" w:eastAsia="Palatino Linotype" w:hAnsi="Palatino Linotype" w:cs="Palatino Linotype"/>
          <w:sz w:val="22"/>
          <w:szCs w:val="22"/>
        </w:rPr>
        <w:t xml:space="preserve"> párrafos </w:t>
      </w:r>
      <w:r w:rsidR="000E700F" w:rsidRPr="00DD6F47">
        <w:rPr>
          <w:rFonts w:ascii="Palatino Linotype" w:eastAsia="Palatino Linotype" w:hAnsi="Palatino Linotype" w:cs="Palatino Linotype"/>
          <w:sz w:val="22"/>
          <w:szCs w:val="22"/>
        </w:rPr>
        <w:t>cuadragésimo cuarto, cuadragésimo quinto cuadragésimo sexto,</w:t>
      </w:r>
      <w:r w:rsidR="005D5DC9" w:rsidRPr="00DD6F47">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DD6F47">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DD6F47"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DD6F47">
        <w:rPr>
          <w:rFonts w:ascii="Palatino Linotype" w:eastAsia="Palatino Linotype" w:hAnsi="Palatino Linotype" w:cs="Palatino Linotype"/>
          <w:b/>
          <w:sz w:val="22"/>
          <w:szCs w:val="22"/>
        </w:rPr>
        <w:t>Segundo. Oportunidad y Procedibilidad del Recurso de Revisión</w:t>
      </w:r>
      <w:r w:rsidRPr="00DD6F4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38B31FE5" w:rsidR="00562A90" w:rsidRPr="00DD6F47" w:rsidRDefault="0062255D" w:rsidP="00623173">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D6F47">
        <w:rPr>
          <w:rFonts w:ascii="Palatino Linotype" w:eastAsia="Palatino Linotype" w:hAnsi="Palatino Linotype" w:cs="Palatino Linotype"/>
          <w:b/>
          <w:sz w:val="22"/>
          <w:szCs w:val="22"/>
        </w:rPr>
        <w:t xml:space="preserve">Sujeto Obligado </w:t>
      </w:r>
      <w:r w:rsidRPr="00DD6F47">
        <w:rPr>
          <w:rFonts w:ascii="Palatino Linotype" w:eastAsia="Palatino Linotype" w:hAnsi="Palatino Linotype" w:cs="Palatino Linotype"/>
          <w:sz w:val="22"/>
          <w:szCs w:val="22"/>
        </w:rPr>
        <w:t xml:space="preserve">remitió la respuesta a la </w:t>
      </w:r>
      <w:r w:rsidR="000D6A53" w:rsidRPr="00DD6F47">
        <w:rPr>
          <w:rFonts w:ascii="Palatino Linotype" w:eastAsia="Palatino Linotype" w:hAnsi="Palatino Linotype" w:cs="Palatino Linotype"/>
          <w:sz w:val="22"/>
          <w:szCs w:val="22"/>
        </w:rPr>
        <w:t xml:space="preserve">solicitud de información el día </w:t>
      </w:r>
      <w:r w:rsidR="000D6A53" w:rsidRPr="00DD6F47">
        <w:rPr>
          <w:rFonts w:ascii="Palatino Linotype" w:eastAsia="Palatino Linotype" w:hAnsi="Palatino Linotype" w:cs="Palatino Linotype"/>
          <w:b/>
          <w:sz w:val="22"/>
          <w:szCs w:val="22"/>
        </w:rPr>
        <w:t>tres</w:t>
      </w:r>
      <w:r w:rsidR="000D6A53" w:rsidRPr="00DD6F47">
        <w:rPr>
          <w:rFonts w:ascii="Palatino Linotype" w:eastAsia="Palatino Linotype" w:hAnsi="Palatino Linotype" w:cs="Palatino Linotype"/>
          <w:sz w:val="22"/>
          <w:szCs w:val="22"/>
        </w:rPr>
        <w:t xml:space="preserve"> </w:t>
      </w:r>
      <w:r w:rsidR="00F66594" w:rsidRPr="00DD6F47">
        <w:rPr>
          <w:rFonts w:ascii="Palatino Linotype" w:eastAsia="Palatino Linotype" w:hAnsi="Palatino Linotype" w:cs="Palatino Linotype"/>
          <w:b/>
          <w:sz w:val="22"/>
          <w:szCs w:val="22"/>
        </w:rPr>
        <w:t xml:space="preserve">de </w:t>
      </w:r>
      <w:r w:rsidR="00E5253C" w:rsidRPr="00DD6F47">
        <w:rPr>
          <w:rFonts w:ascii="Palatino Linotype" w:eastAsia="Palatino Linotype" w:hAnsi="Palatino Linotype" w:cs="Palatino Linotype"/>
          <w:b/>
          <w:sz w:val="22"/>
          <w:szCs w:val="22"/>
        </w:rPr>
        <w:t xml:space="preserve">diciembre </w:t>
      </w:r>
      <w:r w:rsidR="00F66594" w:rsidRPr="00DD6F47">
        <w:rPr>
          <w:rFonts w:ascii="Palatino Linotype" w:eastAsia="Palatino Linotype" w:hAnsi="Palatino Linotype" w:cs="Palatino Linotype"/>
          <w:b/>
          <w:sz w:val="22"/>
          <w:szCs w:val="22"/>
        </w:rPr>
        <w:t>de dos m</w:t>
      </w:r>
      <w:r w:rsidR="00AF72B6" w:rsidRPr="00DD6F47">
        <w:rPr>
          <w:rFonts w:ascii="Palatino Linotype" w:eastAsia="Palatino Linotype" w:hAnsi="Palatino Linotype" w:cs="Palatino Linotype"/>
          <w:b/>
          <w:sz w:val="22"/>
          <w:szCs w:val="22"/>
        </w:rPr>
        <w:t>il veinticinco</w:t>
      </w:r>
      <w:r w:rsidRPr="00DD6F47">
        <w:rPr>
          <w:rFonts w:ascii="Palatino Linotype" w:eastAsia="Palatino Linotype" w:hAnsi="Palatino Linotype" w:cs="Palatino Linotype"/>
          <w:b/>
          <w:sz w:val="22"/>
          <w:szCs w:val="22"/>
        </w:rPr>
        <w:t xml:space="preserve">, </w:t>
      </w:r>
      <w:r w:rsidRPr="00DD6F47">
        <w:rPr>
          <w:rFonts w:ascii="Palatino Linotype" w:eastAsia="Palatino Linotype" w:hAnsi="Palatino Linotype" w:cs="Palatino Linotype"/>
          <w:sz w:val="22"/>
          <w:szCs w:val="22"/>
        </w:rPr>
        <w:t xml:space="preserve">mientras que el recurso de revisión interpuesto por la parte </w:t>
      </w:r>
      <w:r w:rsidRPr="00DD6F47">
        <w:rPr>
          <w:rFonts w:ascii="Palatino Linotype" w:eastAsia="Palatino Linotype" w:hAnsi="Palatino Linotype" w:cs="Palatino Linotype"/>
          <w:b/>
          <w:sz w:val="22"/>
          <w:szCs w:val="22"/>
        </w:rPr>
        <w:t xml:space="preserve">Recurrente, </w:t>
      </w:r>
      <w:r w:rsidRPr="00DD6F47">
        <w:rPr>
          <w:rFonts w:ascii="Palatino Linotype" w:eastAsia="Palatino Linotype" w:hAnsi="Palatino Linotype" w:cs="Palatino Linotype"/>
          <w:sz w:val="22"/>
          <w:szCs w:val="22"/>
        </w:rPr>
        <w:t>se tuvo por presentado el día</w:t>
      </w:r>
      <w:r w:rsidR="009E66E4" w:rsidRPr="00DD6F47">
        <w:rPr>
          <w:rFonts w:ascii="Palatino Linotype" w:eastAsia="Palatino Linotype" w:hAnsi="Palatino Linotype" w:cs="Palatino Linotype"/>
          <w:b/>
          <w:sz w:val="22"/>
          <w:szCs w:val="22"/>
        </w:rPr>
        <w:t xml:space="preserve"> </w:t>
      </w:r>
      <w:r w:rsidR="000D6A53" w:rsidRPr="00DD6F47">
        <w:rPr>
          <w:rFonts w:ascii="Palatino Linotype" w:eastAsia="Palatino Linotype" w:hAnsi="Palatino Linotype" w:cs="Palatino Linotype"/>
          <w:b/>
          <w:sz w:val="22"/>
          <w:szCs w:val="22"/>
        </w:rPr>
        <w:t>tres</w:t>
      </w:r>
      <w:r w:rsidR="00E5253C" w:rsidRPr="00DD6F47">
        <w:rPr>
          <w:rFonts w:ascii="Palatino Linotype" w:eastAsia="Palatino Linotype" w:hAnsi="Palatino Linotype" w:cs="Palatino Linotype"/>
          <w:b/>
          <w:sz w:val="22"/>
          <w:szCs w:val="22"/>
        </w:rPr>
        <w:t xml:space="preserve"> de diciembre</w:t>
      </w:r>
      <w:r w:rsidR="00F66594" w:rsidRPr="00DD6F47">
        <w:rPr>
          <w:rFonts w:ascii="Palatino Linotype" w:eastAsia="Palatino Linotype" w:hAnsi="Palatino Linotype" w:cs="Palatino Linotype"/>
          <w:b/>
          <w:sz w:val="22"/>
          <w:szCs w:val="22"/>
        </w:rPr>
        <w:t xml:space="preserve"> de dos mil veinticinco</w:t>
      </w:r>
      <w:r w:rsidRPr="00DD6F47">
        <w:rPr>
          <w:rFonts w:ascii="Palatino Linotype" w:eastAsia="Palatino Linotype" w:hAnsi="Palatino Linotype" w:cs="Palatino Linotype"/>
          <w:b/>
          <w:sz w:val="22"/>
          <w:szCs w:val="22"/>
        </w:rPr>
        <w:t xml:space="preserve">, </w:t>
      </w:r>
      <w:r w:rsidRPr="00DD6F47">
        <w:rPr>
          <w:rFonts w:ascii="Palatino Linotype" w:eastAsia="Palatino Linotype" w:hAnsi="Palatino Linotype" w:cs="Palatino Linotype"/>
          <w:sz w:val="22"/>
          <w:szCs w:val="22"/>
        </w:rPr>
        <w:t>esto es</w:t>
      </w:r>
      <w:r w:rsidR="00AF72B6" w:rsidRPr="00DD6F47">
        <w:rPr>
          <w:rFonts w:ascii="Palatino Linotype" w:eastAsia="Palatino Linotype" w:hAnsi="Palatino Linotype" w:cs="Palatino Linotype"/>
          <w:sz w:val="22"/>
          <w:szCs w:val="22"/>
        </w:rPr>
        <w:t xml:space="preserve">, </w:t>
      </w:r>
      <w:r w:rsidR="00E5253C" w:rsidRPr="00DD6F47">
        <w:rPr>
          <w:rFonts w:ascii="Palatino Linotype" w:eastAsia="Palatino Linotype" w:hAnsi="Palatino Linotype" w:cs="Palatino Linotype"/>
          <w:sz w:val="22"/>
          <w:szCs w:val="22"/>
        </w:rPr>
        <w:t xml:space="preserve">el mismo </w:t>
      </w:r>
      <w:r w:rsidR="00AF72B6" w:rsidRPr="00DD6F47">
        <w:rPr>
          <w:rFonts w:ascii="Palatino Linotype" w:eastAsia="Palatino Linotype" w:hAnsi="Palatino Linotype" w:cs="Palatino Linotype"/>
          <w:sz w:val="22"/>
          <w:szCs w:val="22"/>
        </w:rPr>
        <w:t>día</w:t>
      </w:r>
      <w:r w:rsidR="00F84EDF" w:rsidRPr="00DD6F47">
        <w:rPr>
          <w:rFonts w:ascii="Palatino Linotype" w:eastAsia="Palatino Linotype" w:hAnsi="Palatino Linotype" w:cs="Palatino Linotype"/>
          <w:sz w:val="22"/>
          <w:szCs w:val="22"/>
        </w:rPr>
        <w:t xml:space="preserve"> </w:t>
      </w:r>
      <w:r w:rsidRPr="00DD6F47">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p>
    <w:p w14:paraId="6955F31C" w14:textId="77777777" w:rsidR="00F87545" w:rsidRPr="00DD6F47" w:rsidRDefault="00F87545" w:rsidP="00F87545">
      <w:pPr>
        <w:spacing w:before="240" w:after="240" w:line="360" w:lineRule="auto"/>
        <w:jc w:val="both"/>
        <w:rPr>
          <w:rFonts w:ascii="Palatino Linotype" w:hAnsi="Palatino Linotype"/>
          <w:sz w:val="22"/>
          <w:szCs w:val="22"/>
        </w:rPr>
      </w:pPr>
      <w:r w:rsidRPr="00DD6F47">
        <w:rPr>
          <w:rFonts w:ascii="Palatino Linotype" w:hAnsi="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15C6E5D" w14:textId="77777777" w:rsidR="00F87545" w:rsidRPr="00DD6F47" w:rsidRDefault="00F87545" w:rsidP="00F87545">
      <w:pPr>
        <w:spacing w:before="120" w:after="120"/>
        <w:ind w:left="851" w:right="902"/>
        <w:jc w:val="both"/>
        <w:rPr>
          <w:rFonts w:ascii="Palatino Linotype" w:hAnsi="Palatino Linotype"/>
          <w:i/>
          <w:sz w:val="22"/>
          <w:szCs w:val="22"/>
        </w:rPr>
      </w:pPr>
      <w:r w:rsidRPr="00DD6F47">
        <w:rPr>
          <w:rFonts w:ascii="Palatino Linotype" w:hAnsi="Palatino Linotype"/>
          <w:b/>
          <w:i/>
          <w:sz w:val="22"/>
          <w:szCs w:val="22"/>
        </w:rPr>
        <w:t>“RECURSO DE RECLAMACIÓN. SU INTERPOSICIÓN NO ES EXTEMPORÁNEA SI SE REALIZA ANTES DE QUE INICIE EL PLAZO PARA HACERLO</w:t>
      </w:r>
      <w:r w:rsidRPr="00DD6F47">
        <w:rPr>
          <w:rFonts w:ascii="Palatino Linotype" w:hAnsi="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B42C6EE" w14:textId="77777777" w:rsidR="00044464" w:rsidRPr="00DD6F47" w:rsidRDefault="00044464" w:rsidP="00044464">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51C625F6" w14:textId="6AC5098A" w:rsidR="00562A90" w:rsidRPr="00DD6F47" w:rsidRDefault="0062255D">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DD6F47">
        <w:rPr>
          <w:rFonts w:ascii="Palatino Linotype" w:eastAsia="Palatino Linotype" w:hAnsi="Palatino Linotype" w:cs="Palatino Linotype"/>
          <w:b/>
          <w:sz w:val="22"/>
          <w:szCs w:val="22"/>
        </w:rPr>
        <w:t>Recurrente</w:t>
      </w:r>
      <w:r w:rsidRPr="00DD6F47">
        <w:rPr>
          <w:rFonts w:ascii="Palatino Linotype" w:eastAsia="Palatino Linotype" w:hAnsi="Palatino Linotype" w:cs="Palatino Linotype"/>
          <w:sz w:val="22"/>
          <w:szCs w:val="22"/>
        </w:rPr>
        <w:t xml:space="preserve"> en sus motivos de inconformidad, de a</w:t>
      </w:r>
      <w:r w:rsidR="00AF72B6" w:rsidRPr="00DD6F47">
        <w:rPr>
          <w:rFonts w:ascii="Palatino Linotype" w:eastAsia="Palatino Linotype" w:hAnsi="Palatino Linotype" w:cs="Palatino Linotype"/>
          <w:sz w:val="22"/>
          <w:szCs w:val="22"/>
        </w:rPr>
        <w:t>cu</w:t>
      </w:r>
      <w:r w:rsidR="00623173" w:rsidRPr="00DD6F47">
        <w:rPr>
          <w:rFonts w:ascii="Palatino Linotype" w:eastAsia="Palatino Linotype" w:hAnsi="Palatino Linotype" w:cs="Palatino Linotype"/>
          <w:sz w:val="22"/>
          <w:szCs w:val="22"/>
        </w:rPr>
        <w:t xml:space="preserve">erdo al artículo 179, fracción </w:t>
      </w:r>
      <w:r w:rsidR="00E5253C" w:rsidRPr="00DD6F47">
        <w:rPr>
          <w:rFonts w:ascii="Palatino Linotype" w:eastAsia="Palatino Linotype" w:hAnsi="Palatino Linotype" w:cs="Palatino Linotype"/>
          <w:sz w:val="22"/>
          <w:szCs w:val="22"/>
        </w:rPr>
        <w:t>I</w:t>
      </w:r>
      <w:r w:rsidR="00AF72B6" w:rsidRPr="00DD6F47">
        <w:rPr>
          <w:rFonts w:ascii="Palatino Linotype" w:eastAsia="Palatino Linotype" w:hAnsi="Palatino Linotype" w:cs="Palatino Linotype"/>
          <w:sz w:val="22"/>
          <w:szCs w:val="22"/>
        </w:rPr>
        <w:t xml:space="preserve"> </w:t>
      </w:r>
      <w:r w:rsidRPr="00DD6F47">
        <w:rPr>
          <w:rFonts w:ascii="Palatino Linotype" w:eastAsia="Palatino Linotype" w:hAnsi="Palatino Linotype" w:cs="Palatino Linotype"/>
          <w:sz w:val="22"/>
          <w:szCs w:val="22"/>
        </w:rPr>
        <w:t>del ordenamiento legal citado, que a la letra dice: </w:t>
      </w:r>
    </w:p>
    <w:p w14:paraId="39AB3B04" w14:textId="77777777" w:rsidR="00562A90" w:rsidRPr="00DD6F47"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r w:rsidRPr="00DD6F47">
        <w:rPr>
          <w:rFonts w:ascii="Palatino Linotype" w:eastAsia="Palatino Linotype" w:hAnsi="Palatino Linotype" w:cs="Palatino Linotype"/>
          <w:b/>
          <w:i/>
          <w:sz w:val="22"/>
          <w:szCs w:val="22"/>
        </w:rPr>
        <w:t>Artículo 179.</w:t>
      </w:r>
      <w:r w:rsidRPr="00DD6F4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17B120C" w14:textId="6E692547" w:rsidR="00562A90" w:rsidRPr="00DD6F47" w:rsidRDefault="00E5253C"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I.</w:t>
      </w:r>
      <w:r w:rsidRPr="00DD6F47">
        <w:rPr>
          <w:rFonts w:ascii="Palatino Linotype" w:eastAsia="Palatino Linotype" w:hAnsi="Palatino Linotype" w:cs="Palatino Linotype"/>
          <w:i/>
          <w:sz w:val="22"/>
          <w:szCs w:val="22"/>
        </w:rPr>
        <w:t xml:space="preserve"> La negativa a la información solicitada;</w:t>
      </w:r>
      <w:r w:rsidR="0062255D" w:rsidRPr="00DD6F47">
        <w:rPr>
          <w:rFonts w:ascii="Palatino Linotype" w:eastAsia="Palatino Linotype" w:hAnsi="Palatino Linotype" w:cs="Palatino Linotype"/>
          <w:i/>
          <w:sz w:val="22"/>
          <w:szCs w:val="22"/>
        </w:rPr>
        <w:t>”</w:t>
      </w:r>
    </w:p>
    <w:p w14:paraId="09700F89" w14:textId="77777777" w:rsidR="00562A90" w:rsidRPr="00DD6F47" w:rsidRDefault="0062255D">
      <w:pPr>
        <w:spacing w:before="240" w:after="240" w:line="360" w:lineRule="auto"/>
        <w:jc w:val="both"/>
        <w:rPr>
          <w:rFonts w:ascii="Palatino Linotype" w:eastAsia="Palatino Linotype" w:hAnsi="Palatino Linotype" w:cs="Palatino Linotype"/>
          <w:b/>
          <w:sz w:val="22"/>
          <w:szCs w:val="22"/>
        </w:rPr>
      </w:pPr>
      <w:r w:rsidRPr="00DD6F47">
        <w:rPr>
          <w:rFonts w:ascii="Palatino Linotype" w:eastAsia="Palatino Linotype" w:hAnsi="Palatino Linotype" w:cs="Palatino Linotype"/>
          <w:b/>
          <w:sz w:val="22"/>
          <w:szCs w:val="22"/>
        </w:rPr>
        <w:t xml:space="preserve">Tercero. Materia de la revisión. </w:t>
      </w:r>
      <w:r w:rsidRPr="00DD6F47">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D6F47">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DD6F47">
        <w:rPr>
          <w:rFonts w:ascii="Palatino Linotype" w:eastAsia="Palatino Linotype" w:hAnsi="Palatino Linotype" w:cs="Palatino Linotype"/>
          <w:sz w:val="22"/>
          <w:szCs w:val="22"/>
        </w:rPr>
        <w:t xml:space="preserve">de la parte </w:t>
      </w:r>
      <w:r w:rsidRPr="00DD6F47">
        <w:rPr>
          <w:rFonts w:ascii="Palatino Linotype" w:eastAsia="Palatino Linotype" w:hAnsi="Palatino Linotype" w:cs="Palatino Linotype"/>
          <w:b/>
          <w:sz w:val="22"/>
          <w:szCs w:val="22"/>
        </w:rPr>
        <w:t>Recurrente</w:t>
      </w:r>
      <w:r w:rsidRPr="00DD6F47">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DD6F47" w:rsidRDefault="0062255D">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DD6F47">
        <w:rPr>
          <w:rFonts w:ascii="Palatino Linotype" w:eastAsia="Palatino Linotype" w:hAnsi="Palatino Linotype" w:cs="Palatino Linotype"/>
          <w:b/>
          <w:sz w:val="22"/>
          <w:szCs w:val="22"/>
        </w:rPr>
        <w:t xml:space="preserve">Cuarto. Estudio del asunto. </w:t>
      </w:r>
      <w:r w:rsidRPr="00DD6F47">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DD6F47" w:rsidRDefault="0062255D">
      <w:pP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r w:rsidRPr="00DD6F47">
        <w:rPr>
          <w:rFonts w:ascii="Palatino Linotype" w:eastAsia="Palatino Linotype" w:hAnsi="Palatino Linotype" w:cs="Palatino Linotype"/>
          <w:b/>
          <w:i/>
          <w:sz w:val="22"/>
          <w:szCs w:val="22"/>
        </w:rPr>
        <w:t>Artículo 4</w:t>
      </w:r>
      <w:r w:rsidRPr="00DD6F4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DD6F47" w:rsidRDefault="0062255D">
      <w:pP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D6F4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DD6F47" w:rsidRDefault="0062255D">
      <w:pP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D6F47">
        <w:rPr>
          <w:rFonts w:ascii="Palatino Linotype" w:eastAsia="Palatino Linotype" w:hAnsi="Palatino Linotype" w:cs="Palatino Linotype"/>
          <w:i/>
          <w:sz w:val="22"/>
          <w:szCs w:val="22"/>
        </w:rPr>
        <w:t>.”</w:t>
      </w:r>
    </w:p>
    <w:p w14:paraId="651E1502" w14:textId="77777777" w:rsidR="00562A90" w:rsidRPr="00DD6F47" w:rsidRDefault="0062255D">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DD6F47" w:rsidRDefault="0062255D">
      <w:pP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“Artículo 12.-</w:t>
      </w:r>
      <w:r w:rsidRPr="00DD6F4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DD6F47" w:rsidRDefault="0062255D">
      <w:pP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D6F47">
        <w:rPr>
          <w:rFonts w:ascii="Palatino Linotype" w:eastAsia="Palatino Linotype" w:hAnsi="Palatino Linotype" w:cs="Palatino Linotype"/>
          <w:i/>
          <w:sz w:val="22"/>
          <w:szCs w:val="22"/>
        </w:rPr>
        <w:t xml:space="preserve">. </w:t>
      </w:r>
      <w:r w:rsidRPr="00DD6F4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DD6F47" w:rsidRDefault="0062255D">
      <w:pPr>
        <w:spacing w:before="240" w:after="240" w:line="360" w:lineRule="auto"/>
        <w:ind w:right="-93"/>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DD6F47" w:rsidRDefault="0062255D">
      <w:pPr>
        <w:spacing w:before="240" w:after="240" w:line="360" w:lineRule="auto"/>
        <w:jc w:val="both"/>
        <w:rPr>
          <w:rFonts w:ascii="Palatino Linotype" w:eastAsia="Palatino Linotype" w:hAnsi="Palatino Linotype" w:cs="Palatino Linotype"/>
          <w:b/>
          <w:sz w:val="22"/>
          <w:szCs w:val="22"/>
        </w:rPr>
      </w:pPr>
      <w:r w:rsidRPr="00DD6F47">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DD6F47">
        <w:rPr>
          <w:rFonts w:ascii="Palatino Linotype" w:eastAsia="Palatino Linotype" w:hAnsi="Palatino Linotype" w:cs="Palatino Linotype"/>
          <w:b/>
          <w:sz w:val="22"/>
          <w:szCs w:val="22"/>
        </w:rPr>
        <w:t xml:space="preserve"> </w:t>
      </w:r>
    </w:p>
    <w:p w14:paraId="093BE23B" w14:textId="77777777" w:rsidR="00562A90" w:rsidRPr="00DD6F47" w:rsidRDefault="0062255D">
      <w:pPr>
        <w:spacing w:before="120" w:after="120"/>
        <w:ind w:left="1134"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 xml:space="preserve"> “</w:t>
      </w:r>
      <w:r w:rsidRPr="00DD6F47">
        <w:rPr>
          <w:rFonts w:ascii="Palatino Linotype" w:eastAsia="Palatino Linotype" w:hAnsi="Palatino Linotype" w:cs="Palatino Linotype"/>
          <w:b/>
          <w:i/>
          <w:sz w:val="22"/>
          <w:szCs w:val="22"/>
        </w:rPr>
        <w:t>No existe obligación de elaborar documentos ad hoc para atender las solicitudes de acceso a la información.</w:t>
      </w:r>
      <w:r w:rsidRPr="00DD6F4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DD6F47" w:rsidRDefault="0062255D">
      <w:pPr>
        <w:spacing w:before="120" w:after="12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DD6F47" w:rsidRDefault="0062255D">
      <w:pPr>
        <w:spacing w:before="120" w:after="12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DD6F47"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r w:rsidRPr="00DD6F47">
        <w:rPr>
          <w:rFonts w:ascii="Palatino Linotype" w:eastAsia="Palatino Linotype" w:hAnsi="Palatino Linotype" w:cs="Palatino Linotype"/>
          <w:b/>
          <w:i/>
          <w:sz w:val="22"/>
          <w:szCs w:val="22"/>
        </w:rPr>
        <w:t xml:space="preserve">Artículo 3. </w:t>
      </w:r>
      <w:r w:rsidRPr="00DD6F47">
        <w:rPr>
          <w:rFonts w:ascii="Palatino Linotype" w:eastAsia="Palatino Linotype" w:hAnsi="Palatino Linotype" w:cs="Palatino Linotype"/>
          <w:i/>
          <w:sz w:val="22"/>
          <w:szCs w:val="22"/>
        </w:rPr>
        <w:t>Para los efectos de la presente Ley se entenderá por:</w:t>
      </w:r>
    </w:p>
    <w:p w14:paraId="07E06CC3" w14:textId="77777777" w:rsidR="00562A90" w:rsidRPr="00DD6F47"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p>
    <w:p w14:paraId="47B93607" w14:textId="77777777" w:rsidR="00562A90" w:rsidRPr="00DD6F47"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XI. Documento:</w:t>
      </w:r>
      <w:r w:rsidRPr="00DD6F47">
        <w:rPr>
          <w:rFonts w:ascii="Palatino Linotype" w:eastAsia="Palatino Linotype" w:hAnsi="Palatino Linotype" w:cs="Palatino Linotype"/>
          <w:i/>
          <w:sz w:val="22"/>
          <w:szCs w:val="22"/>
        </w:rPr>
        <w:t xml:space="preserve"> Los expedientes, reportes, estudios, actas</w:t>
      </w:r>
      <w:r w:rsidRPr="00DD6F47">
        <w:rPr>
          <w:rFonts w:ascii="Palatino Linotype" w:eastAsia="Palatino Linotype" w:hAnsi="Palatino Linotype" w:cs="Palatino Linotype"/>
          <w:b/>
          <w:i/>
          <w:sz w:val="22"/>
          <w:szCs w:val="22"/>
        </w:rPr>
        <w:t>,</w:t>
      </w:r>
      <w:r w:rsidRPr="00DD6F4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DD6F47" w:rsidRDefault="0062255D">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DD6F47" w:rsidRDefault="0062255D" w:rsidP="00AF72B6">
      <w:pP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sz w:val="22"/>
          <w:szCs w:val="22"/>
        </w:rPr>
        <w:t>“</w:t>
      </w:r>
      <w:r w:rsidRPr="00DD6F4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D6F4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DD6F47" w:rsidRDefault="0062255D" w:rsidP="00AF72B6">
      <w:pP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DD6F47" w:rsidRDefault="0062255D" w:rsidP="00AF72B6">
      <w:pP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DD6F47" w:rsidRDefault="0062255D" w:rsidP="00AF72B6">
      <w:pP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94246D" w14:textId="77777777" w:rsidR="00562A90" w:rsidRPr="00DD6F47" w:rsidRDefault="0062255D" w:rsidP="00AF72B6">
      <w:pP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DD6F47" w:rsidRDefault="0062255D">
      <w:pPr>
        <w:spacing w:before="240" w:after="240" w:line="360" w:lineRule="auto"/>
        <w:ind w:right="51"/>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DD6F47" w:rsidRDefault="0062255D">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DD6F47">
        <w:rPr>
          <w:rFonts w:ascii="Palatino Linotype" w:eastAsia="Palatino Linotype" w:hAnsi="Palatino Linotype" w:cs="Palatino Linotype"/>
          <w:sz w:val="22"/>
          <w:szCs w:val="22"/>
        </w:rPr>
        <w:t xml:space="preserve"> párrafo cuadragésimo sexto,</w:t>
      </w:r>
      <w:r w:rsidRPr="00DD6F47">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CDE70D7" w14:textId="1C9BBBCE" w:rsidR="00D235E9" w:rsidRPr="00DD6F47" w:rsidRDefault="0062255D" w:rsidP="00FE39F9">
      <w:pPr>
        <w:spacing w:before="240" w:after="240" w:line="360" w:lineRule="auto"/>
        <w:ind w:right="51"/>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DD6F47">
        <w:rPr>
          <w:rFonts w:ascii="Palatino Linotype" w:eastAsia="Palatino Linotype" w:hAnsi="Palatino Linotype" w:cs="Palatino Linotype"/>
          <w:b/>
          <w:sz w:val="22"/>
          <w:szCs w:val="22"/>
        </w:rPr>
        <w:t>Recurrente</w:t>
      </w:r>
      <w:r w:rsidRPr="00DD6F47">
        <w:rPr>
          <w:rFonts w:ascii="Palatino Linotype" w:eastAsia="Palatino Linotype" w:hAnsi="Palatino Linotype" w:cs="Palatino Linotype"/>
          <w:sz w:val="22"/>
          <w:szCs w:val="22"/>
        </w:rPr>
        <w:t xml:space="preserve"> requirió al </w:t>
      </w:r>
      <w:r w:rsidRPr="00DD6F47">
        <w:rPr>
          <w:rFonts w:ascii="Palatino Linotype" w:eastAsia="Palatino Linotype" w:hAnsi="Palatino Linotype" w:cs="Palatino Linotype"/>
          <w:b/>
          <w:sz w:val="22"/>
          <w:szCs w:val="22"/>
        </w:rPr>
        <w:t xml:space="preserve">Sujeto Obligado </w:t>
      </w:r>
      <w:r w:rsidRPr="00DD6F47">
        <w:rPr>
          <w:rFonts w:ascii="Palatino Linotype" w:eastAsia="Palatino Linotype" w:hAnsi="Palatino Linotype" w:cs="Palatino Linotype"/>
          <w:sz w:val="22"/>
          <w:szCs w:val="22"/>
        </w:rPr>
        <w:t>le proporcione, información consistente en lo siguiente:</w:t>
      </w:r>
    </w:p>
    <w:p w14:paraId="27378A78" w14:textId="11F16CB2" w:rsidR="00D7096C" w:rsidRPr="00DD6F47" w:rsidRDefault="00CD56D7" w:rsidP="00FE39F9">
      <w:pPr>
        <w:pStyle w:val="Prrafodelista"/>
        <w:numPr>
          <w:ilvl w:val="0"/>
          <w:numId w:val="11"/>
        </w:numPr>
        <w:tabs>
          <w:tab w:val="left" w:pos="567"/>
        </w:tabs>
        <w:spacing w:before="240" w:after="240" w:line="360" w:lineRule="auto"/>
        <w:ind w:left="284" w:right="51" w:firstLine="0"/>
        <w:contextualSpacing w:val="0"/>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T</w:t>
      </w:r>
      <w:r w:rsidR="00D235E9" w:rsidRPr="00DD6F47">
        <w:rPr>
          <w:rFonts w:ascii="Palatino Linotype" w:eastAsia="Palatino Linotype" w:hAnsi="Palatino Linotype" w:cs="Palatino Linotype"/>
          <w:sz w:val="22"/>
          <w:szCs w:val="22"/>
        </w:rPr>
        <w:t>odas las declaraciones patrimoniales y de intereses correspondientes al ejercicio 2025 de los servidores públicos del H. Ayuntamiento de Tepotzotlán, Estado de México,</w:t>
      </w:r>
      <w:r w:rsidR="00D7096C" w:rsidRPr="00DD6F47">
        <w:rPr>
          <w:rFonts w:ascii="Palatino Linotype" w:eastAsia="Palatino Linotype" w:hAnsi="Palatino Linotype" w:cs="Palatino Linotype"/>
          <w:sz w:val="22"/>
          <w:szCs w:val="22"/>
        </w:rPr>
        <w:t xml:space="preserve"> que obren en los archivos de l</w:t>
      </w:r>
      <w:r w:rsidR="00D235E9" w:rsidRPr="00DD6F47">
        <w:rPr>
          <w:rFonts w:ascii="Palatino Linotype" w:eastAsia="Palatino Linotype" w:hAnsi="Palatino Linotype" w:cs="Palatino Linotype"/>
          <w:sz w:val="22"/>
          <w:szCs w:val="22"/>
        </w:rPr>
        <w:t xml:space="preserve">a Secretaría de la Contraloría, independientemente del nivel jerárquico, puesto o área de adscripción. </w:t>
      </w:r>
    </w:p>
    <w:p w14:paraId="4C2DB9F4" w14:textId="77777777" w:rsidR="00D7096C" w:rsidRPr="00DD6F47" w:rsidRDefault="00D235E9" w:rsidP="00FE39F9">
      <w:pPr>
        <w:pStyle w:val="Prrafodelista"/>
        <w:numPr>
          <w:ilvl w:val="0"/>
          <w:numId w:val="11"/>
        </w:numPr>
        <w:tabs>
          <w:tab w:val="left" w:pos="567"/>
        </w:tabs>
        <w:spacing w:before="240" w:after="240" w:line="360" w:lineRule="auto"/>
        <w:ind w:left="284" w:right="51" w:firstLine="0"/>
        <w:contextualSpacing w:val="0"/>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En caso de que existan servidores públicos de Tepotzotlán obligados a declarar y que no hayan cumplido, solicito que se me informe el número de omisos y el área responsable de vigilar el cumplimiento. </w:t>
      </w:r>
    </w:p>
    <w:p w14:paraId="7248BEFC" w14:textId="0BB95BD7" w:rsidR="00FE39F9" w:rsidRPr="00DD6F47" w:rsidRDefault="00504B04" w:rsidP="00FE39F9">
      <w:pPr>
        <w:pStyle w:val="Prrafodelista"/>
        <w:spacing w:before="240" w:after="240" w:line="360" w:lineRule="auto"/>
        <w:ind w:left="284" w:right="51"/>
        <w:contextualSpacing w:val="0"/>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Respecto de la</w:t>
      </w:r>
      <w:r w:rsidR="00FE3757" w:rsidRPr="00DD6F47">
        <w:rPr>
          <w:rFonts w:ascii="Palatino Linotype" w:eastAsia="Palatino Linotype" w:hAnsi="Palatino Linotype" w:cs="Palatino Linotype"/>
          <w:sz w:val="22"/>
          <w:szCs w:val="22"/>
        </w:rPr>
        <w:t xml:space="preserve">s declaraciones de situación patrimonial </w:t>
      </w:r>
      <w:r w:rsidRPr="00DD6F47">
        <w:rPr>
          <w:rFonts w:ascii="Palatino Linotype" w:eastAsia="Palatino Linotype" w:hAnsi="Palatino Linotype" w:cs="Palatino Linotype"/>
          <w:sz w:val="22"/>
          <w:szCs w:val="22"/>
        </w:rPr>
        <w:t xml:space="preserve">y de intereses, la persona solicitante </w:t>
      </w:r>
      <w:r w:rsidR="00FE39F9" w:rsidRPr="00DD6F47">
        <w:rPr>
          <w:rFonts w:ascii="Palatino Linotype" w:eastAsia="Palatino Linotype" w:hAnsi="Palatino Linotype" w:cs="Palatino Linotype"/>
          <w:sz w:val="22"/>
          <w:szCs w:val="22"/>
        </w:rPr>
        <w:t>precisó que requería la versión pública conforme a lo es</w:t>
      </w:r>
      <w:r w:rsidRPr="00DD6F47">
        <w:rPr>
          <w:rFonts w:ascii="Palatino Linotype" w:eastAsia="Palatino Linotype" w:hAnsi="Palatino Linotype" w:cs="Palatino Linotype"/>
          <w:sz w:val="22"/>
          <w:szCs w:val="22"/>
        </w:rPr>
        <w:t>tablecido en los Lineamientos Técnicos Generales en materia de declaraciones patrimoniales y a la Ley de Transparencia y Acceso a la Información Pública del Estado de México</w:t>
      </w:r>
      <w:r w:rsidR="00FE39F9" w:rsidRPr="00DD6F47">
        <w:rPr>
          <w:rFonts w:ascii="Palatino Linotype" w:eastAsia="Palatino Linotype" w:hAnsi="Palatino Linotype" w:cs="Palatino Linotype"/>
          <w:sz w:val="22"/>
          <w:szCs w:val="22"/>
        </w:rPr>
        <w:t xml:space="preserve">, asimismo, que en </w:t>
      </w:r>
      <w:r w:rsidRPr="00DD6F47">
        <w:rPr>
          <w:rFonts w:ascii="Palatino Linotype" w:eastAsia="Palatino Linotype" w:hAnsi="Palatino Linotype" w:cs="Palatino Linotype"/>
          <w:sz w:val="22"/>
          <w:szCs w:val="22"/>
        </w:rPr>
        <w:t>caso de que exist</w:t>
      </w:r>
      <w:r w:rsidR="00FE39F9" w:rsidRPr="00DD6F47">
        <w:rPr>
          <w:rFonts w:ascii="Palatino Linotype" w:eastAsia="Palatino Linotype" w:hAnsi="Palatino Linotype" w:cs="Palatino Linotype"/>
          <w:sz w:val="22"/>
          <w:szCs w:val="22"/>
        </w:rPr>
        <w:t>ieran</w:t>
      </w:r>
      <w:r w:rsidRPr="00DD6F47">
        <w:rPr>
          <w:rFonts w:ascii="Palatino Linotype" w:eastAsia="Palatino Linotype" w:hAnsi="Palatino Linotype" w:cs="Palatino Linotype"/>
          <w:sz w:val="22"/>
          <w:szCs w:val="22"/>
        </w:rPr>
        <w:t xml:space="preserve"> versiones públicas previamente generadas en el SEVAC, </w:t>
      </w:r>
      <w:r w:rsidR="00FE39F9" w:rsidRPr="00DD6F47">
        <w:rPr>
          <w:rFonts w:ascii="Palatino Linotype" w:eastAsia="Palatino Linotype" w:hAnsi="Palatino Linotype" w:cs="Palatino Linotype"/>
          <w:sz w:val="22"/>
          <w:szCs w:val="22"/>
        </w:rPr>
        <w:t>le fueran proporcionadas las mismas.</w:t>
      </w:r>
    </w:p>
    <w:p w14:paraId="7DE2A2CD" w14:textId="77777777" w:rsidR="000517B9" w:rsidRPr="00DD6F47" w:rsidRDefault="000517B9" w:rsidP="000517B9">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Es de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7A8C7B38" w14:textId="77777777" w:rsidR="000517B9" w:rsidRPr="00DD6F47" w:rsidRDefault="000517B9" w:rsidP="000517B9">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7A601125" w14:textId="77777777" w:rsidR="000517B9" w:rsidRPr="00DD6F47" w:rsidRDefault="000517B9" w:rsidP="000517B9">
      <w:pPr>
        <w:spacing w:before="240" w:after="240" w:line="360" w:lineRule="auto"/>
        <w:ind w:right="51"/>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527EB7BE" w14:textId="77777777" w:rsidR="000517B9" w:rsidRPr="00DD6F47" w:rsidRDefault="000517B9" w:rsidP="000517B9">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625BE53D" w14:textId="14FD2774" w:rsidR="000517B9" w:rsidRPr="00DD6F47" w:rsidRDefault="000517B9" w:rsidP="000517B9">
      <w:pPr>
        <w:spacing w:before="280" w:after="28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En el caso particular, es de recordar que la Unidad de Transparencia turnó la solicitud a la </w:t>
      </w:r>
      <w:r w:rsidR="005B6B1B" w:rsidRPr="00DD6F47">
        <w:rPr>
          <w:rFonts w:ascii="Palatino Linotype" w:eastAsia="Palatino Linotype" w:hAnsi="Palatino Linotype" w:cs="Palatino Linotype"/>
          <w:sz w:val="22"/>
          <w:szCs w:val="22"/>
        </w:rPr>
        <w:t xml:space="preserve">Subsecretaría de Responsabilidades Administrativa </w:t>
      </w:r>
      <w:r w:rsidRPr="00DD6F47">
        <w:rPr>
          <w:rFonts w:ascii="Palatino Linotype" w:eastAsia="Palatino Linotype" w:hAnsi="Palatino Linotype" w:cs="Palatino Linotype"/>
          <w:sz w:val="22"/>
          <w:szCs w:val="22"/>
        </w:rPr>
        <w:t>como la dependencia competente para contar con la información que es del interés de la persona solicitante</w:t>
      </w:r>
      <w:r w:rsidR="005B6B1B" w:rsidRPr="00DD6F47">
        <w:rPr>
          <w:rFonts w:ascii="Palatino Linotype" w:eastAsia="Palatino Linotype" w:hAnsi="Palatino Linotype" w:cs="Palatino Linotype"/>
          <w:sz w:val="22"/>
          <w:szCs w:val="22"/>
        </w:rPr>
        <w:t xml:space="preserve">, </w:t>
      </w:r>
      <w:r w:rsidR="003F02BF" w:rsidRPr="00DD6F47">
        <w:rPr>
          <w:rFonts w:ascii="Palatino Linotype" w:eastAsia="Palatino Linotype" w:hAnsi="Palatino Linotype" w:cs="Palatino Linotype"/>
          <w:sz w:val="22"/>
          <w:szCs w:val="22"/>
        </w:rPr>
        <w:t xml:space="preserve">al tener bajo su cargo a la </w:t>
      </w:r>
      <w:r w:rsidR="003F02BF" w:rsidRPr="00DD6F47">
        <w:rPr>
          <w:rFonts w:ascii="Palatino Linotype" w:hAnsi="Palatino Linotype"/>
          <w:sz w:val="22"/>
          <w:szCs w:val="22"/>
        </w:rPr>
        <w:t>Dirección de Registro de Declaraciones y de Sanciones, cuyo objetivo consiste en</w:t>
      </w:r>
      <w:r w:rsidR="008C1D45" w:rsidRPr="00DD6F47">
        <w:rPr>
          <w:rFonts w:ascii="Palatino Linotype" w:hAnsi="Palatino Linotype"/>
          <w:sz w:val="22"/>
          <w:szCs w:val="22"/>
        </w:rPr>
        <w:t xml:space="preserve"> administrar y coordinar la recepción, registro y resguardo de las declaraciones de situación patrimonial y de intereses, así como el acuse de presentación de la declaración fiscal de las personas servidoras públicas de las Administraciones Públicas Estatal y Municipal; administrar el registro, de las sanciones impuestas a las personas servidoras públicas y/o particulares, impuestas durante los procedimientos de responsabilidad administrativa correspondiente, entre cuyas atribuciones se encuentran las siguientes:</w:t>
      </w:r>
    </w:p>
    <w:p w14:paraId="7279089F" w14:textId="77777777" w:rsidR="008C1D45" w:rsidRPr="00DD6F47" w:rsidRDefault="008C1D45" w:rsidP="008C1D45">
      <w:pPr>
        <w:spacing w:before="280" w:after="280" w:line="360" w:lineRule="auto"/>
        <w:ind w:left="284"/>
        <w:jc w:val="both"/>
        <w:rPr>
          <w:rFonts w:ascii="Palatino Linotype" w:hAnsi="Palatino Linotype"/>
          <w:sz w:val="22"/>
          <w:szCs w:val="22"/>
        </w:rPr>
      </w:pPr>
      <w:r w:rsidRPr="00DD6F47">
        <w:rPr>
          <w:rFonts w:ascii="Palatino Linotype" w:hAnsi="Palatino Linotype"/>
          <w:sz w:val="22"/>
          <w:szCs w:val="22"/>
        </w:rPr>
        <w:t>- Dirigir la integración del padrón de las personas servidoras públicas obligadas a la presentación de las declaraciones de situación patrimonial, de intereses y, en su caso, el acuse de presentación de declaración fiscal, conforme a lo dispuesto en la Ley de Responsabilidades Administrativas del Estado de México y Municipios.</w:t>
      </w:r>
    </w:p>
    <w:p w14:paraId="284CB718" w14:textId="77777777" w:rsidR="008C1D45" w:rsidRPr="00DD6F47" w:rsidRDefault="008C1D45" w:rsidP="008C1D45">
      <w:pPr>
        <w:spacing w:before="280" w:after="280" w:line="360" w:lineRule="auto"/>
        <w:ind w:left="284"/>
        <w:jc w:val="both"/>
        <w:rPr>
          <w:rFonts w:ascii="Palatino Linotype" w:hAnsi="Palatino Linotype"/>
          <w:sz w:val="22"/>
          <w:szCs w:val="22"/>
        </w:rPr>
      </w:pPr>
      <w:r w:rsidRPr="00DD6F47">
        <w:rPr>
          <w:rFonts w:ascii="Palatino Linotype" w:hAnsi="Palatino Linotype"/>
          <w:sz w:val="22"/>
          <w:szCs w:val="22"/>
        </w:rPr>
        <w:t>- Dirigir las acciones para que la presentación de la declaración de situación patrimonial, de intereses y en su caso, el acuse de la presentación de la declaración fiscal de las personas servidoras públicas de la Administración Pública Estatal y Municipal, se realice conforme a las normas y los formatos electrónicos, así como a los manuales e instructivos emitidos por el Comité Coordinador del Sistema Nacional Anticorrupción.</w:t>
      </w:r>
    </w:p>
    <w:p w14:paraId="2218ECF6" w14:textId="77777777" w:rsidR="008C1D45" w:rsidRPr="00DD6F47" w:rsidRDefault="008C1D45" w:rsidP="008C1D45">
      <w:pPr>
        <w:spacing w:before="280" w:after="280" w:line="360" w:lineRule="auto"/>
        <w:ind w:left="284"/>
        <w:jc w:val="both"/>
        <w:rPr>
          <w:rFonts w:ascii="Palatino Linotype" w:hAnsi="Palatino Linotype"/>
          <w:sz w:val="22"/>
          <w:szCs w:val="22"/>
        </w:rPr>
      </w:pPr>
      <w:r w:rsidRPr="00DD6F47">
        <w:rPr>
          <w:rFonts w:ascii="Palatino Linotype" w:hAnsi="Palatino Linotype"/>
          <w:sz w:val="22"/>
          <w:szCs w:val="22"/>
        </w:rPr>
        <w:t>- Supervisar las acciones para la detección de quienes omitieron o presentaron extemporáneamente la declaración de situación patrimonial, de intereses y el acuse de la presentación de la declaración fiscal.</w:t>
      </w:r>
    </w:p>
    <w:p w14:paraId="314759A8" w14:textId="77777777" w:rsidR="008C1D45" w:rsidRPr="00DD6F47" w:rsidRDefault="008C1D45" w:rsidP="008C1D45">
      <w:pPr>
        <w:spacing w:before="280" w:after="280" w:line="360" w:lineRule="auto"/>
        <w:ind w:left="284"/>
        <w:jc w:val="both"/>
        <w:rPr>
          <w:rFonts w:ascii="Palatino Linotype" w:hAnsi="Palatino Linotype"/>
          <w:sz w:val="22"/>
          <w:szCs w:val="22"/>
        </w:rPr>
      </w:pPr>
      <w:r w:rsidRPr="00DD6F47">
        <w:rPr>
          <w:rFonts w:ascii="Palatino Linotype" w:hAnsi="Palatino Linotype"/>
          <w:sz w:val="22"/>
          <w:szCs w:val="22"/>
        </w:rPr>
        <w:t>- Turnar a los Órganos Internos de Control, o en su caso, a la Dirección de Investigación de la Secretaría de la Contraloría, el listado de aquellas personas servidoras públicas que presuntamente fueron omisos o presentaron de manera extemporánea la declaración de situación patrimonial, de intereses y, en su caso, el acuse de la presentación de la declaración fiscal.</w:t>
      </w:r>
    </w:p>
    <w:p w14:paraId="1C733B40" w14:textId="58EEBFCF" w:rsidR="000517B9" w:rsidRPr="00DD6F47" w:rsidRDefault="00D76B19" w:rsidP="00D23082">
      <w:pPr>
        <w:tabs>
          <w:tab w:val="left" w:pos="3828"/>
        </w:tabs>
        <w:spacing w:before="240" w:after="240" w:line="360" w:lineRule="auto"/>
        <w:ind w:right="49"/>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En este tenor, en atención a la solicitud el servidor público habilitado </w:t>
      </w:r>
      <w:r w:rsidR="00A51EEE" w:rsidRPr="00DD6F47">
        <w:rPr>
          <w:rFonts w:ascii="Palatino Linotype" w:eastAsia="Palatino Linotype" w:hAnsi="Palatino Linotype" w:cs="Palatino Linotype"/>
          <w:sz w:val="22"/>
          <w:szCs w:val="22"/>
        </w:rPr>
        <w:t xml:space="preserve">señaló que no era posible atender el requerimiento efectuado, en virtud de que solo pude ser proporcionada la información pública que se solicite y que obre en los archivos y en el estado en el que se encuentre, sin que sea dicha obligación </w:t>
      </w:r>
      <w:r w:rsidR="00590AB9" w:rsidRPr="00DD6F47">
        <w:rPr>
          <w:rFonts w:ascii="Palatino Linotype" w:eastAsia="Palatino Linotype" w:hAnsi="Palatino Linotype" w:cs="Palatino Linotype"/>
          <w:sz w:val="22"/>
          <w:szCs w:val="22"/>
        </w:rPr>
        <w:t xml:space="preserve">comprenda el procesamiento de la misma, generarla, resumirla, efectuar cálculos o practicar investigaciones, ni presentarla conforme al interés de los solicitantes, de conformidad con lo establecido en el artículo 12 de la Ley de Transparencia y Acceso a la Información Pública del Estado de México </w:t>
      </w:r>
      <w:r w:rsidR="00C60D3F" w:rsidRPr="00DD6F47">
        <w:rPr>
          <w:rFonts w:ascii="Palatino Linotype" w:eastAsia="Palatino Linotype" w:hAnsi="Palatino Linotype" w:cs="Palatino Linotype"/>
          <w:sz w:val="22"/>
          <w:szCs w:val="22"/>
        </w:rPr>
        <w:t xml:space="preserve">y Municipios, </w:t>
      </w:r>
      <w:r w:rsidR="00AC6C6C" w:rsidRPr="00DD6F47">
        <w:rPr>
          <w:rFonts w:ascii="Palatino Linotype" w:eastAsia="Palatino Linotype" w:hAnsi="Palatino Linotype" w:cs="Palatino Linotype"/>
          <w:sz w:val="22"/>
          <w:szCs w:val="22"/>
        </w:rPr>
        <w:t xml:space="preserve">en tal virtud, </w:t>
      </w:r>
      <w:r w:rsidR="00D84874" w:rsidRPr="00DD6F47">
        <w:rPr>
          <w:rFonts w:ascii="Palatino Linotype" w:eastAsia="Palatino Linotype" w:hAnsi="Palatino Linotype" w:cs="Palatino Linotype"/>
          <w:sz w:val="22"/>
          <w:szCs w:val="22"/>
        </w:rPr>
        <w:t>el procesamiento de información implica emitir el listado de las personas servidoras públicas, realizar la búsqueda de cada una de ellas, descargar la versión pública de cada una de las declaraciones y en su caso, generar el archivo electrónico completo con las declaraciones de cada una de las personas servidoras públicas registradas en dicho ayuntamiento, toda vez que la búsqueda de las declaraciones debe realizarse de manera individual, sin que pueda llevarse a cabo una descarga masiva o en conjunto de estas.</w:t>
      </w:r>
    </w:p>
    <w:p w14:paraId="0E8C0D89" w14:textId="2AC46666" w:rsidR="00D7059E" w:rsidRPr="00DD6F47" w:rsidRDefault="00CC1CB0" w:rsidP="00D23082">
      <w:pPr>
        <w:tabs>
          <w:tab w:val="left" w:pos="3828"/>
        </w:tabs>
        <w:spacing w:before="240" w:after="240" w:line="360" w:lineRule="auto"/>
        <w:ind w:right="49"/>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Respecto de las versiones públicas que pudieran existir en el SEVAC, señaló que </w:t>
      </w:r>
      <w:r w:rsidR="00EE7FA6" w:rsidRPr="00DD6F47">
        <w:rPr>
          <w:rFonts w:ascii="Palatino Linotype" w:eastAsia="Palatino Linotype" w:hAnsi="Palatino Linotype" w:cs="Palatino Linotype"/>
          <w:sz w:val="22"/>
          <w:szCs w:val="22"/>
        </w:rPr>
        <w:t>la Secretar</w:t>
      </w:r>
      <w:r w:rsidR="003D2118" w:rsidRPr="00DD6F47">
        <w:rPr>
          <w:rFonts w:ascii="Palatino Linotype" w:eastAsia="Palatino Linotype" w:hAnsi="Palatino Linotype" w:cs="Palatino Linotype"/>
          <w:sz w:val="22"/>
          <w:szCs w:val="22"/>
        </w:rPr>
        <w:t>í</w:t>
      </w:r>
      <w:r w:rsidR="00EE7FA6" w:rsidRPr="00DD6F47">
        <w:rPr>
          <w:rFonts w:ascii="Palatino Linotype" w:eastAsia="Palatino Linotype" w:hAnsi="Palatino Linotype" w:cs="Palatino Linotype"/>
          <w:sz w:val="22"/>
          <w:szCs w:val="22"/>
        </w:rPr>
        <w:t>a de la Contraloría del Gobierno del Estado de México no opera ni administra dicha plataforma, razón por la cual se encuentra imposibilitada para dar cumplimiento a este requerimiento.</w:t>
      </w:r>
    </w:p>
    <w:p w14:paraId="0B388959" w14:textId="7550D00E" w:rsidR="00D7059E" w:rsidRPr="00DD6F47" w:rsidRDefault="00EF6084" w:rsidP="00D23082">
      <w:pPr>
        <w:tabs>
          <w:tab w:val="left" w:pos="3828"/>
        </w:tabs>
        <w:spacing w:before="240" w:after="240" w:line="360" w:lineRule="auto"/>
        <w:ind w:right="49"/>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P</w:t>
      </w:r>
      <w:r w:rsidR="00D7059E" w:rsidRPr="00DD6F47">
        <w:rPr>
          <w:rFonts w:ascii="Palatino Linotype" w:eastAsia="Palatino Linotype" w:hAnsi="Palatino Linotype" w:cs="Palatino Linotype"/>
          <w:sz w:val="22"/>
          <w:szCs w:val="22"/>
        </w:rPr>
        <w:t>or cuanto hace a las personas servidoras públicas obligadas a presentar su declaración de situación patrimonial y de intereses que se encuentren en estatus de omisos, informó que una vez consultado el sistema Backoffice Decl@raNET, se advierte que 39 personas servidoras públ</w:t>
      </w:r>
      <w:r w:rsidR="00D31706" w:rsidRPr="00DD6F47">
        <w:rPr>
          <w:rFonts w:ascii="Palatino Linotype" w:eastAsia="Palatino Linotype" w:hAnsi="Palatino Linotype" w:cs="Palatino Linotype"/>
          <w:sz w:val="22"/>
          <w:szCs w:val="22"/>
        </w:rPr>
        <w:t>i</w:t>
      </w:r>
      <w:r w:rsidR="00D7059E" w:rsidRPr="00DD6F47">
        <w:rPr>
          <w:rFonts w:ascii="Palatino Linotype" w:eastAsia="Palatino Linotype" w:hAnsi="Palatino Linotype" w:cs="Palatino Linotype"/>
          <w:sz w:val="22"/>
          <w:szCs w:val="22"/>
        </w:rPr>
        <w:t>cas del ayuntamiento de Tepotzotl</w:t>
      </w:r>
      <w:r w:rsidR="00D31706" w:rsidRPr="00DD6F47">
        <w:rPr>
          <w:rFonts w:ascii="Palatino Linotype" w:eastAsia="Palatino Linotype" w:hAnsi="Palatino Linotype" w:cs="Palatino Linotype"/>
          <w:sz w:val="22"/>
          <w:szCs w:val="22"/>
        </w:rPr>
        <w:t>á</w:t>
      </w:r>
      <w:r w:rsidR="00D7059E" w:rsidRPr="00DD6F47">
        <w:rPr>
          <w:rFonts w:ascii="Palatino Linotype" w:eastAsia="Palatino Linotype" w:hAnsi="Palatino Linotype" w:cs="Palatino Linotype"/>
          <w:sz w:val="22"/>
          <w:szCs w:val="22"/>
        </w:rPr>
        <w:t>n, se encuentran en dicho supuesto.</w:t>
      </w:r>
    </w:p>
    <w:p w14:paraId="03C8439E" w14:textId="6984A651" w:rsidR="00D11783" w:rsidRPr="00DD6F47" w:rsidRDefault="00EF6084" w:rsidP="00D23082">
      <w:pPr>
        <w:tabs>
          <w:tab w:val="left" w:pos="3828"/>
        </w:tabs>
        <w:spacing w:before="240" w:after="240" w:line="360" w:lineRule="auto"/>
        <w:ind w:right="49"/>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Finalmente, respecto del área responsable de vigilar el cumplimiento de las personas servidoras públicas obligadas a presentar su declaración de situación patrimonial y de intereses, informó que corresponde al Órgano Interno de Control dar seguimiento, supervisar y verificar el cumplimiento de la normatividad en materia de declaración de situación patrimonial, la declaración de intereses, la presentación de la constancia de declaración fiscal y determinar el conflicto de intereses de las personas servidoras públicas, por lo que corresponde a la Contraloría Interna del ayuntamiento de Tepotzotlán vigilar el cumplimiento.</w:t>
      </w:r>
    </w:p>
    <w:p w14:paraId="44216EE7" w14:textId="6BFCC2B5" w:rsidR="00E50986" w:rsidRPr="00DD6F47" w:rsidRDefault="00E50986" w:rsidP="00D23082">
      <w:pPr>
        <w:tabs>
          <w:tab w:val="left" w:pos="3828"/>
        </w:tabs>
        <w:spacing w:before="240" w:after="240" w:line="360" w:lineRule="auto"/>
        <w:ind w:right="49"/>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Al no estar conforme con la respuesta proporcionada, la persona solicitante interpuso el recurso de revisión que nos ocupa, donde señaló que el </w:t>
      </w:r>
      <w:r w:rsidRPr="00DD6F47">
        <w:rPr>
          <w:rFonts w:ascii="Palatino Linotype" w:eastAsia="Palatino Linotype" w:hAnsi="Palatino Linotype" w:cs="Palatino Linotype"/>
          <w:b/>
          <w:bCs/>
          <w:sz w:val="22"/>
          <w:szCs w:val="22"/>
        </w:rPr>
        <w:t xml:space="preserve">Sujeto Obligado </w:t>
      </w:r>
      <w:r w:rsidR="00C7351B" w:rsidRPr="00DD6F47">
        <w:rPr>
          <w:rFonts w:ascii="Palatino Linotype" w:eastAsia="Palatino Linotype" w:hAnsi="Palatino Linotype" w:cs="Palatino Linotype"/>
          <w:sz w:val="22"/>
          <w:szCs w:val="22"/>
        </w:rPr>
        <w:t xml:space="preserve">únicamente informó que 39 servidores públicos del ayuntamiento están en estatus de omisos, sin embargo, </w:t>
      </w:r>
      <w:r w:rsidRPr="00DD6F47">
        <w:rPr>
          <w:rFonts w:ascii="Palatino Linotype" w:eastAsia="Palatino Linotype" w:hAnsi="Palatino Linotype" w:cs="Palatino Linotype"/>
          <w:sz w:val="22"/>
          <w:szCs w:val="22"/>
        </w:rPr>
        <w:t>se negó a entregar la</w:t>
      </w:r>
      <w:r w:rsidR="00C7351B" w:rsidRPr="00DD6F47">
        <w:rPr>
          <w:rFonts w:ascii="Palatino Linotype" w:eastAsia="Palatino Linotype" w:hAnsi="Palatino Linotype" w:cs="Palatino Linotype"/>
          <w:sz w:val="22"/>
          <w:szCs w:val="22"/>
        </w:rPr>
        <w:t xml:space="preserve"> versión pública de las</w:t>
      </w:r>
      <w:r w:rsidRPr="00DD6F47">
        <w:rPr>
          <w:rFonts w:ascii="Palatino Linotype" w:eastAsia="Palatino Linotype" w:hAnsi="Palatino Linotype" w:cs="Palatino Linotype"/>
          <w:sz w:val="22"/>
          <w:szCs w:val="22"/>
        </w:rPr>
        <w:t xml:space="preserve"> declaraciones</w:t>
      </w:r>
      <w:r w:rsidR="00C7351B" w:rsidRPr="00DD6F47">
        <w:rPr>
          <w:rFonts w:ascii="Palatino Linotype" w:eastAsia="Palatino Linotype" w:hAnsi="Palatino Linotype" w:cs="Palatino Linotype"/>
          <w:sz w:val="22"/>
          <w:szCs w:val="22"/>
        </w:rPr>
        <w:t xml:space="preserve"> patrimoniales y de intereses</w:t>
      </w:r>
      <w:r w:rsidRPr="00DD6F47">
        <w:rPr>
          <w:rFonts w:ascii="Palatino Linotype" w:eastAsia="Palatino Linotype" w:hAnsi="Palatino Linotype" w:cs="Palatino Linotype"/>
          <w:sz w:val="22"/>
          <w:szCs w:val="22"/>
        </w:rPr>
        <w:t xml:space="preserve"> solicitadas, al haber referido que solo cuenta con las declaraciones de los servidores públicos adscritos a la propia Secretaria de la Contraloría, </w:t>
      </w:r>
      <w:r w:rsidR="005374D2" w:rsidRPr="00DD6F47">
        <w:rPr>
          <w:rFonts w:ascii="Palatino Linotype" w:eastAsia="Palatino Linotype" w:hAnsi="Palatino Linotype" w:cs="Palatino Linotype"/>
          <w:sz w:val="22"/>
          <w:szCs w:val="22"/>
        </w:rPr>
        <w:t>no obstante, las declaraciones son obligatorias y de acuerdo con la Ley de Responsabilidades del Estado de México, debe existir una versión pública.</w:t>
      </w:r>
    </w:p>
    <w:p w14:paraId="62105F3E" w14:textId="6D3C1D15" w:rsidR="005374D2" w:rsidRPr="00DD6F47" w:rsidRDefault="005374D2" w:rsidP="00D23082">
      <w:pPr>
        <w:tabs>
          <w:tab w:val="left" w:pos="3828"/>
        </w:tabs>
        <w:spacing w:before="240" w:after="240" w:line="360" w:lineRule="auto"/>
        <w:ind w:right="49"/>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Asimismo, alegó que el </w:t>
      </w:r>
      <w:r w:rsidRPr="00DD6F47">
        <w:rPr>
          <w:rFonts w:ascii="Palatino Linotype" w:eastAsia="Palatino Linotype" w:hAnsi="Palatino Linotype" w:cs="Palatino Linotype"/>
          <w:b/>
          <w:bCs/>
          <w:sz w:val="22"/>
          <w:szCs w:val="22"/>
        </w:rPr>
        <w:t xml:space="preserve">Sujeto Obligado </w:t>
      </w:r>
      <w:r w:rsidRPr="00DD6F47">
        <w:rPr>
          <w:rFonts w:ascii="Palatino Linotype" w:eastAsia="Palatino Linotype" w:hAnsi="Palatino Linotype" w:cs="Palatino Linotype"/>
          <w:sz w:val="22"/>
          <w:szCs w:val="22"/>
        </w:rPr>
        <w:t>no indicó qué dependencia es la responsable de resguardar las declaraciones del ayuntamiento, por lo que no le orientó adecuadamente.</w:t>
      </w:r>
    </w:p>
    <w:p w14:paraId="6C8324E1" w14:textId="0AF9D8AE" w:rsidR="00D31706" w:rsidRPr="00DD6F47" w:rsidRDefault="005374D2" w:rsidP="00D23082">
      <w:pPr>
        <w:tabs>
          <w:tab w:val="left" w:pos="3828"/>
        </w:tabs>
        <w:spacing w:before="240" w:after="240" w:line="360" w:lineRule="auto"/>
        <w:ind w:right="49"/>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Finalmente señaló que el </w:t>
      </w:r>
      <w:r w:rsidRPr="00DD6F47">
        <w:rPr>
          <w:rFonts w:ascii="Palatino Linotype" w:eastAsia="Palatino Linotype" w:hAnsi="Palatino Linotype" w:cs="Palatino Linotype"/>
          <w:b/>
          <w:bCs/>
          <w:sz w:val="22"/>
          <w:szCs w:val="22"/>
        </w:rPr>
        <w:t xml:space="preserve">Sujeto Obligado </w:t>
      </w:r>
      <w:r w:rsidRPr="00DD6F47">
        <w:rPr>
          <w:rFonts w:ascii="Palatino Linotype" w:eastAsia="Palatino Linotype" w:hAnsi="Palatino Linotype" w:cs="Palatino Linotype"/>
          <w:sz w:val="22"/>
          <w:szCs w:val="22"/>
        </w:rPr>
        <w:t>afirmó que no administra el sistema SEVAC, sin embargo, a su consideración si tiene acceso, si recibe declaraciones y si gestiona el cumplimiento como se desprende de la misma respuesta, al referir que revisó el sistema Backoffice Decl@raNET</w:t>
      </w:r>
      <w:r w:rsidR="0019402C" w:rsidRPr="00DD6F47">
        <w:rPr>
          <w:rFonts w:ascii="Palatino Linotype" w:eastAsia="Palatino Linotype" w:hAnsi="Palatino Linotype" w:cs="Palatino Linotype"/>
          <w:sz w:val="22"/>
          <w:szCs w:val="22"/>
        </w:rPr>
        <w:t>.</w:t>
      </w:r>
    </w:p>
    <w:p w14:paraId="7491541D" w14:textId="470D213F" w:rsidR="0019402C" w:rsidRPr="00DD6F47" w:rsidRDefault="0019402C" w:rsidP="00D23082">
      <w:pPr>
        <w:tabs>
          <w:tab w:val="left" w:pos="3828"/>
        </w:tabs>
        <w:spacing w:before="240" w:after="240" w:line="360" w:lineRule="auto"/>
        <w:ind w:right="49"/>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Derivado de lo anterior, solicitó a este Organismo Garante ordenar la entrega de las versiones públicas de las declaraciones patrimoniales y de intereses de los servidores públicos del ayuntamiento de Tepotzotlán correspondientes al ejercicio 2025.</w:t>
      </w:r>
    </w:p>
    <w:p w14:paraId="5E105363" w14:textId="6854FBC3" w:rsidR="000C44A9" w:rsidRPr="00DD6F47" w:rsidRDefault="001A7E45" w:rsidP="001A7E45">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Es de señalar que de la lectura del motivo de inconformidad de la parte </w:t>
      </w:r>
      <w:r w:rsidRPr="00DD6F47">
        <w:rPr>
          <w:rFonts w:ascii="Palatino Linotype" w:eastAsia="Palatino Linotype" w:hAnsi="Palatino Linotype" w:cs="Palatino Linotype"/>
          <w:b/>
          <w:sz w:val="22"/>
          <w:szCs w:val="22"/>
        </w:rPr>
        <w:t xml:space="preserve">Recurrente, </w:t>
      </w:r>
      <w:r w:rsidRPr="00DD6F47">
        <w:rPr>
          <w:rFonts w:ascii="Palatino Linotype" w:eastAsia="Palatino Linotype" w:hAnsi="Palatino Linotype" w:cs="Palatino Linotype"/>
          <w:sz w:val="22"/>
          <w:szCs w:val="22"/>
        </w:rPr>
        <w:t xml:space="preserve">se advierte que este no versa sobre la totalidad de la información proporcionada por el </w:t>
      </w:r>
      <w:r w:rsidRPr="00DD6F47">
        <w:rPr>
          <w:rFonts w:ascii="Palatino Linotype" w:eastAsia="Palatino Linotype" w:hAnsi="Palatino Linotype" w:cs="Palatino Linotype"/>
          <w:b/>
          <w:sz w:val="22"/>
          <w:szCs w:val="22"/>
        </w:rPr>
        <w:t>Sujeto Obligado</w:t>
      </w:r>
      <w:r w:rsidRPr="00DD6F47">
        <w:rPr>
          <w:rFonts w:ascii="Palatino Linotype" w:eastAsia="Palatino Linotype" w:hAnsi="Palatino Linotype" w:cs="Palatino Linotype"/>
          <w:sz w:val="22"/>
          <w:szCs w:val="22"/>
        </w:rPr>
        <w:t>, ya que no manifestó agravios respecto del</w:t>
      </w:r>
      <w:r w:rsidR="00044B18" w:rsidRPr="00DD6F47">
        <w:rPr>
          <w:rFonts w:ascii="Palatino Linotype" w:eastAsia="Palatino Linotype" w:hAnsi="Palatino Linotype" w:cs="Palatino Linotype"/>
          <w:sz w:val="22"/>
          <w:szCs w:val="22"/>
        </w:rPr>
        <w:t xml:space="preserve"> número de servidores públicos adscritos al ayuntamiento de Tepotzotlán que omitieron </w:t>
      </w:r>
      <w:r w:rsidR="00F378E3" w:rsidRPr="00DD6F47">
        <w:rPr>
          <w:rFonts w:ascii="Palatino Linotype" w:eastAsia="Palatino Linotype" w:hAnsi="Palatino Linotype" w:cs="Palatino Linotype"/>
          <w:sz w:val="22"/>
          <w:szCs w:val="22"/>
        </w:rPr>
        <w:t>presentar la declaración de situación patrimonial y de intereses</w:t>
      </w:r>
      <w:r w:rsidR="00715C4E" w:rsidRPr="00DD6F47">
        <w:rPr>
          <w:rFonts w:ascii="Palatino Linotype" w:eastAsia="Palatino Linotype" w:hAnsi="Palatino Linotype" w:cs="Palatino Linotype"/>
          <w:sz w:val="22"/>
          <w:szCs w:val="22"/>
        </w:rPr>
        <w:t>, así como del área responsable de vigilar el cumplimiento de dicha obligación</w:t>
      </w:r>
      <w:r w:rsidR="002C76D3" w:rsidRPr="00DD6F47">
        <w:rPr>
          <w:rFonts w:ascii="Palatino Linotype" w:eastAsia="Palatino Linotype" w:hAnsi="Palatino Linotype" w:cs="Palatino Linotype"/>
          <w:sz w:val="22"/>
          <w:szCs w:val="22"/>
        </w:rPr>
        <w:t xml:space="preserve">, </w:t>
      </w:r>
      <w:r w:rsidRPr="00DD6F47">
        <w:rPr>
          <w:rFonts w:ascii="Palatino Linotype" w:eastAsia="Palatino Linotype" w:hAnsi="Palatino Linotype" w:cs="Palatino Linotype"/>
          <w:sz w:val="22"/>
          <w:szCs w:val="22"/>
        </w:rPr>
        <w:t>sino por l</w:t>
      </w:r>
      <w:r w:rsidR="000C44A9" w:rsidRPr="00DD6F47">
        <w:rPr>
          <w:rFonts w:ascii="Palatino Linotype" w:eastAsia="Palatino Linotype" w:hAnsi="Palatino Linotype" w:cs="Palatino Linotype"/>
          <w:sz w:val="22"/>
          <w:szCs w:val="22"/>
        </w:rPr>
        <w:t xml:space="preserve">a versión pública de las declaraciones de situación patrimonial </w:t>
      </w:r>
      <w:r w:rsidR="003B65A1" w:rsidRPr="00DD6F47">
        <w:rPr>
          <w:rFonts w:ascii="Palatino Linotype" w:eastAsia="Palatino Linotype" w:hAnsi="Palatino Linotype" w:cs="Palatino Linotype"/>
          <w:sz w:val="22"/>
          <w:szCs w:val="22"/>
        </w:rPr>
        <w:t>y de intereses, así como la denominación de la dependencia responsable de resguardar las declaraciones patrimoniales del ayuntamiento de Tepotzotlán.</w:t>
      </w:r>
    </w:p>
    <w:p w14:paraId="1FBF1C82" w14:textId="77777777" w:rsidR="001A7E45" w:rsidRPr="00DD6F47" w:rsidRDefault="001A7E45" w:rsidP="001A7E45">
      <w:pPr>
        <w:spacing w:before="240" w:after="36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Lo anterior es así, debido a que cuando la parte </w:t>
      </w:r>
      <w:r w:rsidRPr="00DD6F47">
        <w:rPr>
          <w:rFonts w:ascii="Palatino Linotype" w:eastAsia="Palatino Linotype" w:hAnsi="Palatino Linotype" w:cs="Palatino Linotype"/>
          <w:b/>
          <w:sz w:val="22"/>
          <w:szCs w:val="22"/>
        </w:rPr>
        <w:t>Recurrente</w:t>
      </w:r>
      <w:r w:rsidRPr="00DD6F47">
        <w:rPr>
          <w:rFonts w:ascii="Palatino Linotype" w:eastAsia="Palatino Linotype" w:hAnsi="Palatino Linotype" w:cs="Palatino Linotype"/>
          <w:sz w:val="22"/>
          <w:szCs w:val="22"/>
        </w:rPr>
        <w:t xml:space="preserve"> impugna la respuesta del </w:t>
      </w:r>
      <w:r w:rsidRPr="00DD6F47">
        <w:rPr>
          <w:rFonts w:ascii="Palatino Linotype" w:eastAsia="Palatino Linotype" w:hAnsi="Palatino Linotype" w:cs="Palatino Linotype"/>
          <w:b/>
          <w:sz w:val="22"/>
          <w:szCs w:val="22"/>
        </w:rPr>
        <w:t>Sujeto Obligado</w:t>
      </w:r>
      <w:r w:rsidRPr="00DD6F47">
        <w:rPr>
          <w:rFonts w:ascii="Palatino Linotype" w:eastAsia="Palatino Linotype" w:hAnsi="Palatino Linotype" w:cs="Palatino Linotype"/>
          <w:sz w:val="22"/>
          <w:szCs w:val="22"/>
        </w:rPr>
        <w:t xml:space="preserve">, y éste no expresa razón o motivo de inconformidad en contra de todos los rubros solicitados, dichos rubros deben declararse atendidos, pues se entiende que ésta conforme con la información entregada al no contravenir la misma. </w:t>
      </w:r>
    </w:p>
    <w:p w14:paraId="01B566FF" w14:textId="77777777" w:rsidR="001A7E45" w:rsidRPr="00DD6F47" w:rsidRDefault="001A7E45" w:rsidP="001A7E45">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273CE7DB" w14:textId="77777777" w:rsidR="001A7E45" w:rsidRPr="00DD6F47" w:rsidRDefault="001A7E45" w:rsidP="001A7E4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r w:rsidRPr="00DD6F47">
        <w:rPr>
          <w:rFonts w:ascii="Palatino Linotype" w:eastAsia="Palatino Linotype" w:hAnsi="Palatino Linotype" w:cs="Palatino Linotype"/>
          <w:b/>
          <w:i/>
          <w:sz w:val="22"/>
          <w:szCs w:val="22"/>
        </w:rPr>
        <w:t xml:space="preserve">Actos consentidos tácitamente. Improcedencia de su análisis. </w:t>
      </w:r>
      <w:r w:rsidRPr="00DD6F47">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6977E45" w14:textId="77777777" w:rsidR="001A7E45" w:rsidRPr="00DD6F47" w:rsidRDefault="001A7E45" w:rsidP="001A7E45">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5CD4195F" w14:textId="77777777" w:rsidR="001A7E45" w:rsidRPr="00DD6F47" w:rsidRDefault="001A7E45" w:rsidP="001A7E45">
      <w:pPr>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mallCaps/>
          <w:sz w:val="22"/>
          <w:szCs w:val="22"/>
        </w:rPr>
        <w:t xml:space="preserve">“ACTOS CONSENTIDOS. SON LOS QUE NO SE IMPUGNAN MEDIANTE EL RECURSO IDÓNEO. </w:t>
      </w:r>
      <w:r w:rsidRPr="00DD6F47">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DE3876" w14:textId="77777777" w:rsidR="001A7E45" w:rsidRPr="00DD6F47" w:rsidRDefault="001A7E45" w:rsidP="001A7E45">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DD6F47">
        <w:rPr>
          <w:rFonts w:ascii="Palatino Linotype" w:hAnsi="Palatino Linotype" w:cs="Arial"/>
          <w:sz w:val="22"/>
          <w:szCs w:val="22"/>
        </w:rPr>
        <w:t>or consiguiente, no es procedente el análisis de fondo en la resolución.</w:t>
      </w:r>
    </w:p>
    <w:p w14:paraId="64E1C993" w14:textId="3114D500" w:rsidR="00AC22B8" w:rsidRPr="00DD6F47" w:rsidRDefault="007561CE" w:rsidP="00AC59CE">
      <w:pPr>
        <w:spacing w:before="240" w:after="240" w:line="360" w:lineRule="auto"/>
        <w:jc w:val="both"/>
        <w:rPr>
          <w:rFonts w:ascii="Palatino Linotype" w:hAnsi="Palatino Linotype"/>
          <w:sz w:val="22"/>
          <w:szCs w:val="22"/>
        </w:rPr>
      </w:pPr>
      <w:r w:rsidRPr="00DD6F47">
        <w:rPr>
          <w:rFonts w:ascii="Palatino Linotype" w:eastAsia="Palatino Linotype" w:hAnsi="Palatino Linotype" w:cs="Palatino Linotype"/>
          <w:sz w:val="22"/>
          <w:szCs w:val="22"/>
        </w:rPr>
        <w:t>En la etapa de manifestaciones</w:t>
      </w:r>
      <w:r w:rsidR="006D2D3A" w:rsidRPr="00DD6F47">
        <w:rPr>
          <w:rFonts w:ascii="Palatino Linotype" w:eastAsia="Palatino Linotype" w:hAnsi="Palatino Linotype" w:cs="Palatino Linotype"/>
          <w:sz w:val="22"/>
          <w:szCs w:val="22"/>
        </w:rPr>
        <w:t xml:space="preserve">, atendiendo a los motivos de inconformidad alegados por la persona solicitante, el </w:t>
      </w:r>
      <w:r w:rsidRPr="00DD6F47">
        <w:rPr>
          <w:rFonts w:ascii="Palatino Linotype" w:eastAsia="Palatino Linotype" w:hAnsi="Palatino Linotype" w:cs="Palatino Linotype"/>
          <w:b/>
          <w:sz w:val="22"/>
          <w:szCs w:val="22"/>
        </w:rPr>
        <w:t>Sujeto Obligado</w:t>
      </w:r>
      <w:r w:rsidR="00D85CC5" w:rsidRPr="00DD6F47">
        <w:rPr>
          <w:rFonts w:ascii="Palatino Linotype" w:eastAsia="Palatino Linotype" w:hAnsi="Palatino Linotype" w:cs="Palatino Linotype"/>
          <w:b/>
          <w:sz w:val="22"/>
          <w:szCs w:val="22"/>
        </w:rPr>
        <w:t xml:space="preserve">, </w:t>
      </w:r>
      <w:r w:rsidR="00D85CC5" w:rsidRPr="00DD6F47">
        <w:rPr>
          <w:rFonts w:ascii="Palatino Linotype" w:eastAsia="Palatino Linotype" w:hAnsi="Palatino Linotype" w:cs="Palatino Linotype"/>
          <w:bCs/>
          <w:sz w:val="22"/>
          <w:szCs w:val="22"/>
        </w:rPr>
        <w:t xml:space="preserve">por conducto de </w:t>
      </w:r>
      <w:r w:rsidR="00191451" w:rsidRPr="00DD6F47">
        <w:rPr>
          <w:rFonts w:ascii="Palatino Linotype" w:eastAsia="Palatino Linotype" w:hAnsi="Palatino Linotype" w:cs="Palatino Linotype"/>
          <w:sz w:val="22"/>
          <w:szCs w:val="22"/>
        </w:rPr>
        <w:t xml:space="preserve">la </w:t>
      </w:r>
      <w:r w:rsidR="00191451" w:rsidRPr="00DD6F47">
        <w:rPr>
          <w:rFonts w:ascii="Palatino Linotype" w:hAnsi="Palatino Linotype"/>
          <w:sz w:val="22"/>
          <w:szCs w:val="22"/>
        </w:rPr>
        <w:t>Subsecretaría de Responsabilidades Administrativas, a través de la</w:t>
      </w:r>
      <w:r w:rsidR="000B7E15" w:rsidRPr="00DD6F47">
        <w:rPr>
          <w:rFonts w:ascii="Palatino Linotype" w:hAnsi="Palatino Linotype"/>
          <w:sz w:val="22"/>
          <w:szCs w:val="22"/>
        </w:rPr>
        <w:t xml:space="preserve"> persona servidora pública habilitada de la</w:t>
      </w:r>
      <w:r w:rsidR="00191451" w:rsidRPr="00DD6F47">
        <w:rPr>
          <w:rFonts w:ascii="Palatino Linotype" w:hAnsi="Palatino Linotype"/>
          <w:sz w:val="22"/>
          <w:szCs w:val="22"/>
        </w:rPr>
        <w:t xml:space="preserve"> Dirección de Registro de Declaraciones y Sanciones</w:t>
      </w:r>
      <w:r w:rsidR="000B7E15" w:rsidRPr="00DD6F47">
        <w:rPr>
          <w:rFonts w:ascii="Palatino Linotype" w:hAnsi="Palatino Linotype"/>
          <w:sz w:val="22"/>
          <w:szCs w:val="22"/>
        </w:rPr>
        <w:t>:</w:t>
      </w:r>
    </w:p>
    <w:p w14:paraId="1943E1EB" w14:textId="317608B7" w:rsidR="005D6FB2" w:rsidRPr="00DD6F47" w:rsidRDefault="000B7E15" w:rsidP="00AC59CE">
      <w:pPr>
        <w:spacing w:before="240" w:after="240" w:line="360" w:lineRule="auto"/>
        <w:jc w:val="both"/>
        <w:rPr>
          <w:rFonts w:ascii="Palatino Linotype" w:hAnsi="Palatino Linotype"/>
          <w:b/>
          <w:bCs/>
          <w:sz w:val="22"/>
          <w:szCs w:val="22"/>
          <w:u w:val="single"/>
        </w:rPr>
      </w:pPr>
      <w:r w:rsidRPr="00DD6F47">
        <w:rPr>
          <w:rFonts w:ascii="Palatino Linotype" w:hAnsi="Palatino Linotype"/>
          <w:sz w:val="22"/>
          <w:szCs w:val="22"/>
        </w:rPr>
        <w:t xml:space="preserve">- Indicó que en ningún momento </w:t>
      </w:r>
      <w:r w:rsidR="00D2649F" w:rsidRPr="00DD6F47">
        <w:rPr>
          <w:rFonts w:ascii="Palatino Linotype" w:hAnsi="Palatino Linotype"/>
          <w:sz w:val="22"/>
          <w:szCs w:val="22"/>
        </w:rPr>
        <w:t xml:space="preserve">se hizo referencia a que solo se cuenta con declaraciones de servidores públicos adscritos a la Secretaría de la Contraloría, en virtud de que sólo se informó que no era posible atender el requerimiento efectuado, toda vez que solo se proporciona la información pública que se solicite y que obre en los archivos y en el estado </w:t>
      </w:r>
      <w:r w:rsidR="009D56AE" w:rsidRPr="00DD6F47">
        <w:rPr>
          <w:rFonts w:ascii="Palatino Linotype" w:hAnsi="Palatino Linotype"/>
          <w:sz w:val="22"/>
          <w:szCs w:val="22"/>
        </w:rPr>
        <w:t>en el que esta se encuentre</w:t>
      </w:r>
      <w:r w:rsidR="00BC7C5E" w:rsidRPr="00DD6F47">
        <w:rPr>
          <w:rFonts w:ascii="Palatino Linotype" w:hAnsi="Palatino Linotype"/>
          <w:sz w:val="22"/>
          <w:szCs w:val="22"/>
        </w:rPr>
        <w:t xml:space="preserve">, siendo que es la Secretaría de la Contraloría, a través de la Subsecretaría de Responsabilidades Administrativas quien opera y administra el sistema Backoffice Decl@raNET, y en consecuencia, quien resguarda dicha información, por lo que la obligación de proporcionar la información no comprende el procesamiento de la misma, </w:t>
      </w:r>
      <w:r w:rsidR="00BC7C5E" w:rsidRPr="00DD6F47">
        <w:rPr>
          <w:rFonts w:ascii="Palatino Linotype" w:hAnsi="Palatino Linotype"/>
          <w:b/>
          <w:bCs/>
          <w:sz w:val="22"/>
          <w:szCs w:val="22"/>
          <w:u w:val="single"/>
        </w:rPr>
        <w:t>ya que ello implica emitir un listado de las personas servidoras públicas, realizar la búsqueda de las declaraciones de cada una de ellas y a su vez generar un archivo electrónico completo, es decir, el procesamiento de la informa</w:t>
      </w:r>
      <w:r w:rsidR="005D6FB2" w:rsidRPr="00DD6F47">
        <w:rPr>
          <w:rFonts w:ascii="Palatino Linotype" w:hAnsi="Palatino Linotype"/>
          <w:b/>
          <w:bCs/>
          <w:sz w:val="22"/>
          <w:szCs w:val="22"/>
          <w:u w:val="single"/>
        </w:rPr>
        <w:t>ci</w:t>
      </w:r>
      <w:r w:rsidR="00BC7C5E" w:rsidRPr="00DD6F47">
        <w:rPr>
          <w:rFonts w:ascii="Palatino Linotype" w:hAnsi="Palatino Linotype"/>
          <w:b/>
          <w:bCs/>
          <w:sz w:val="22"/>
          <w:szCs w:val="22"/>
          <w:u w:val="single"/>
        </w:rPr>
        <w:t>ón.</w:t>
      </w:r>
    </w:p>
    <w:p w14:paraId="0A23AA4B" w14:textId="77777777" w:rsidR="002D3CA2" w:rsidRPr="00DD6F47" w:rsidRDefault="009E597A" w:rsidP="00AC59CE">
      <w:pPr>
        <w:spacing w:before="240" w:after="240" w:line="360" w:lineRule="auto"/>
        <w:jc w:val="both"/>
        <w:rPr>
          <w:rFonts w:ascii="Palatino Linotype" w:hAnsi="Palatino Linotype"/>
          <w:sz w:val="22"/>
          <w:szCs w:val="22"/>
        </w:rPr>
      </w:pPr>
      <w:r w:rsidRPr="00DD6F47">
        <w:rPr>
          <w:rFonts w:ascii="Palatino Linotype" w:hAnsi="Palatino Linotype"/>
          <w:sz w:val="22"/>
          <w:szCs w:val="22"/>
        </w:rPr>
        <w:t xml:space="preserve">Respecto de la afirmación de la parte </w:t>
      </w:r>
      <w:r w:rsidRPr="00DD6F47">
        <w:rPr>
          <w:rFonts w:ascii="Palatino Linotype" w:hAnsi="Palatino Linotype"/>
          <w:b/>
          <w:bCs/>
          <w:sz w:val="22"/>
          <w:szCs w:val="22"/>
        </w:rPr>
        <w:t xml:space="preserve">Recurrente </w:t>
      </w:r>
      <w:r w:rsidRPr="00DD6F47">
        <w:rPr>
          <w:rFonts w:ascii="Palatino Linotype" w:hAnsi="Palatino Linotype"/>
          <w:sz w:val="22"/>
          <w:szCs w:val="22"/>
        </w:rPr>
        <w:t xml:space="preserve">referente a </w:t>
      </w:r>
      <w:r w:rsidR="00E202E6" w:rsidRPr="00DD6F47">
        <w:rPr>
          <w:rFonts w:ascii="Palatino Linotype" w:hAnsi="Palatino Linotype"/>
          <w:sz w:val="22"/>
          <w:szCs w:val="22"/>
        </w:rPr>
        <w:t>que la Subsecretaría de Responsabilidades Administrativas de la Secretaría de la Contraloría tiene acceso a la plataforma SEVAC, refiere que es incorrecto tal y como hizo saber en la respuesta a la solicitud, por lo que confirma dicha respuesta.</w:t>
      </w:r>
    </w:p>
    <w:p w14:paraId="16C8A2EF" w14:textId="2A1F6977" w:rsidR="000E4D56" w:rsidRPr="00DD6F47" w:rsidRDefault="002D3CA2" w:rsidP="00AC59CE">
      <w:pPr>
        <w:spacing w:before="240" w:after="240" w:line="360" w:lineRule="auto"/>
        <w:jc w:val="both"/>
        <w:rPr>
          <w:rFonts w:ascii="Palatino Linotype" w:hAnsi="Palatino Linotype"/>
          <w:sz w:val="22"/>
          <w:szCs w:val="22"/>
        </w:rPr>
      </w:pPr>
      <w:r w:rsidRPr="00DD6F47">
        <w:rPr>
          <w:rFonts w:ascii="Palatino Linotype" w:hAnsi="Palatino Linotype"/>
          <w:sz w:val="22"/>
          <w:szCs w:val="22"/>
        </w:rPr>
        <w:t xml:space="preserve">Finalmente, </w:t>
      </w:r>
      <w:r w:rsidR="00935183" w:rsidRPr="00DD6F47">
        <w:rPr>
          <w:rFonts w:ascii="Palatino Linotype" w:hAnsi="Palatino Linotype"/>
          <w:sz w:val="22"/>
          <w:szCs w:val="22"/>
        </w:rPr>
        <w:t xml:space="preserve">respecto </w:t>
      </w:r>
      <w:r w:rsidR="00010410" w:rsidRPr="00DD6F47">
        <w:rPr>
          <w:rFonts w:ascii="Palatino Linotype" w:hAnsi="Palatino Linotype"/>
          <w:sz w:val="22"/>
          <w:szCs w:val="22"/>
        </w:rPr>
        <w:t xml:space="preserve">de la dependencia responsable de resguardar las declaraciones patrimoniales del ayuntamiento y la orientación adecuada, </w:t>
      </w:r>
      <w:r w:rsidR="00EC3D3B" w:rsidRPr="00DD6F47">
        <w:rPr>
          <w:rFonts w:ascii="Palatino Linotype" w:hAnsi="Palatino Linotype"/>
          <w:sz w:val="22"/>
          <w:szCs w:val="22"/>
        </w:rPr>
        <w:t>refirió que la respuesta a la solicitud se entregó en virtud de lo requerido por el solicitante.</w:t>
      </w:r>
    </w:p>
    <w:p w14:paraId="32018234" w14:textId="1107B39F" w:rsidR="000B7E15" w:rsidRPr="00DD6F47" w:rsidRDefault="00BC7C5E" w:rsidP="00AC59CE">
      <w:pPr>
        <w:spacing w:before="240" w:after="240" w:line="360" w:lineRule="auto"/>
        <w:jc w:val="both"/>
        <w:rPr>
          <w:rFonts w:ascii="Palatino Linotype" w:hAnsi="Palatino Linotype"/>
          <w:sz w:val="22"/>
          <w:szCs w:val="22"/>
        </w:rPr>
      </w:pPr>
      <w:r w:rsidRPr="00DD6F47">
        <w:rPr>
          <w:rFonts w:ascii="Palatino Linotype" w:hAnsi="Palatino Linotype"/>
          <w:sz w:val="22"/>
          <w:szCs w:val="22"/>
        </w:rPr>
        <w:t xml:space="preserve"> </w:t>
      </w:r>
      <w:r w:rsidR="00485E09" w:rsidRPr="00DD6F47">
        <w:rPr>
          <w:rFonts w:ascii="Palatino Linotype" w:hAnsi="Palatino Linotype"/>
          <w:sz w:val="22"/>
          <w:szCs w:val="22"/>
        </w:rPr>
        <w:t xml:space="preserve">Asimismo, por conducto de la Coordinación Administrativa </w:t>
      </w:r>
      <w:r w:rsidR="007F72C3" w:rsidRPr="00DD6F47">
        <w:rPr>
          <w:rFonts w:ascii="Palatino Linotype" w:hAnsi="Palatino Linotype"/>
          <w:sz w:val="22"/>
          <w:szCs w:val="22"/>
        </w:rPr>
        <w:t xml:space="preserve">manifestó que no existen documentos con los cuales se de respuesta a requerimiento </w:t>
      </w:r>
      <w:r w:rsidR="004423E3" w:rsidRPr="00DD6F47">
        <w:rPr>
          <w:rFonts w:ascii="Palatino Linotype" w:hAnsi="Palatino Linotype"/>
          <w:sz w:val="22"/>
          <w:szCs w:val="22"/>
        </w:rPr>
        <w:t xml:space="preserve">relativo a las versiones públicas de las declaraciones </w:t>
      </w:r>
      <w:r w:rsidR="007A661E" w:rsidRPr="00DD6F47">
        <w:rPr>
          <w:rFonts w:ascii="Palatino Linotype" w:hAnsi="Palatino Linotype"/>
          <w:sz w:val="22"/>
          <w:szCs w:val="22"/>
        </w:rPr>
        <w:t>patrimoniales</w:t>
      </w:r>
      <w:r w:rsidR="004423E3" w:rsidRPr="00DD6F47">
        <w:rPr>
          <w:rFonts w:ascii="Palatino Linotype" w:hAnsi="Palatino Linotype"/>
          <w:sz w:val="22"/>
          <w:szCs w:val="22"/>
        </w:rPr>
        <w:t xml:space="preserve"> previamente generadas en el SEVAC.</w:t>
      </w:r>
    </w:p>
    <w:p w14:paraId="6BA4E167" w14:textId="7BBA53DD" w:rsidR="007561CE" w:rsidRPr="00DD6F47" w:rsidRDefault="00762E00" w:rsidP="007561CE">
      <w:pPr>
        <w:spacing w:before="240" w:after="240" w:line="360" w:lineRule="auto"/>
        <w:ind w:right="49"/>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Dicha información se hizo del conocimiento de</w:t>
      </w:r>
      <w:r w:rsidR="007561CE" w:rsidRPr="00DD6F47">
        <w:rPr>
          <w:rFonts w:ascii="Palatino Linotype" w:eastAsia="Palatino Linotype" w:hAnsi="Palatino Linotype" w:cs="Palatino Linotype"/>
          <w:sz w:val="22"/>
          <w:szCs w:val="22"/>
        </w:rPr>
        <w:t xml:space="preserve"> la parte </w:t>
      </w:r>
      <w:r w:rsidR="007561CE" w:rsidRPr="00DD6F47">
        <w:rPr>
          <w:rFonts w:ascii="Palatino Linotype" w:eastAsia="Palatino Linotype" w:hAnsi="Palatino Linotype" w:cs="Palatino Linotype"/>
          <w:b/>
          <w:sz w:val="22"/>
          <w:szCs w:val="22"/>
        </w:rPr>
        <w:t xml:space="preserve">Recurrente </w:t>
      </w:r>
      <w:r w:rsidRPr="00DD6F47">
        <w:rPr>
          <w:rFonts w:ascii="Palatino Linotype" w:eastAsia="Palatino Linotype" w:hAnsi="Palatino Linotype" w:cs="Palatino Linotype"/>
          <w:sz w:val="22"/>
          <w:szCs w:val="22"/>
        </w:rPr>
        <w:t>sin embargo</w:t>
      </w:r>
      <w:r w:rsidRPr="00DD6F47">
        <w:rPr>
          <w:rFonts w:ascii="Palatino Linotype" w:eastAsia="Palatino Linotype" w:hAnsi="Palatino Linotype" w:cs="Palatino Linotype"/>
          <w:b/>
          <w:sz w:val="22"/>
          <w:szCs w:val="22"/>
        </w:rPr>
        <w:t xml:space="preserve">, </w:t>
      </w:r>
      <w:r w:rsidR="007561CE" w:rsidRPr="00DD6F47">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2F680F53" w14:textId="548795CD" w:rsidR="007561CE" w:rsidRPr="00DD6F47" w:rsidRDefault="007561CE" w:rsidP="007561CE">
      <w:pPr>
        <w:spacing w:before="280" w:after="28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Una vez establecidas las posturas de las partes, se procede al análisis de los requerimientos de información</w:t>
      </w:r>
      <w:r w:rsidR="001F0D0B" w:rsidRPr="00DD6F47">
        <w:rPr>
          <w:rFonts w:ascii="Palatino Linotype" w:eastAsia="Palatino Linotype" w:hAnsi="Palatino Linotype" w:cs="Palatino Linotype"/>
          <w:sz w:val="22"/>
          <w:szCs w:val="22"/>
        </w:rPr>
        <w:t xml:space="preserve"> combatidos</w:t>
      </w:r>
      <w:r w:rsidRPr="00DD6F47">
        <w:rPr>
          <w:rFonts w:ascii="Palatino Linotype" w:eastAsia="Palatino Linotype" w:hAnsi="Palatino Linotype" w:cs="Palatino Linotype"/>
          <w:sz w:val="22"/>
          <w:szCs w:val="22"/>
        </w:rPr>
        <w:t xml:space="preserve">, así como la información proporcionada por el </w:t>
      </w:r>
      <w:r w:rsidRPr="00DD6F47">
        <w:rPr>
          <w:rFonts w:ascii="Palatino Linotype" w:eastAsia="Palatino Linotype" w:hAnsi="Palatino Linotype" w:cs="Palatino Linotype"/>
          <w:b/>
          <w:sz w:val="22"/>
          <w:szCs w:val="22"/>
        </w:rPr>
        <w:t xml:space="preserve">Sujeto Obligado, </w:t>
      </w:r>
      <w:r w:rsidRPr="00DD6F47">
        <w:rPr>
          <w:rFonts w:ascii="Palatino Linotype" w:eastAsia="Palatino Linotype" w:hAnsi="Palatino Linotype" w:cs="Palatino Linotype"/>
          <w:sz w:val="22"/>
          <w:szCs w:val="22"/>
        </w:rPr>
        <w:t xml:space="preserve">en contraposición con el motivo de inconformidad alegado por la parte </w:t>
      </w:r>
      <w:r w:rsidRPr="00DD6F47">
        <w:rPr>
          <w:rFonts w:ascii="Palatino Linotype" w:eastAsia="Palatino Linotype" w:hAnsi="Palatino Linotype" w:cs="Palatino Linotype"/>
          <w:b/>
          <w:sz w:val="22"/>
          <w:szCs w:val="22"/>
        </w:rPr>
        <w:t xml:space="preserve">Recurrente, </w:t>
      </w:r>
      <w:r w:rsidRPr="00DD6F47">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4908CBC0" w14:textId="6E3E20EE" w:rsidR="001F0D0B" w:rsidRPr="00DD6F47" w:rsidRDefault="00CD068C" w:rsidP="00A570AA">
      <w:pPr>
        <w:spacing w:before="240" w:after="240" w:line="360" w:lineRule="auto"/>
        <w:jc w:val="both"/>
        <w:rPr>
          <w:rFonts w:ascii="Palatino Linotype" w:hAnsi="Palatino Linotype"/>
          <w:sz w:val="22"/>
          <w:szCs w:val="22"/>
        </w:rPr>
      </w:pPr>
      <w:r w:rsidRPr="00DD6F47">
        <w:rPr>
          <w:rFonts w:ascii="Palatino Linotype" w:eastAsia="Palatino Linotype" w:hAnsi="Palatino Linotype" w:cs="Palatino Linotype"/>
          <w:sz w:val="22"/>
          <w:szCs w:val="22"/>
        </w:rPr>
        <w:t xml:space="preserve">En este tenor, </w:t>
      </w:r>
      <w:r w:rsidR="00833C8D" w:rsidRPr="00DD6F47">
        <w:rPr>
          <w:rFonts w:ascii="Palatino Linotype" w:eastAsia="Palatino Linotype" w:hAnsi="Palatino Linotype" w:cs="Palatino Linotype"/>
          <w:sz w:val="22"/>
          <w:szCs w:val="22"/>
        </w:rPr>
        <w:t>por lo que se r</w:t>
      </w:r>
      <w:r w:rsidR="00A51913" w:rsidRPr="00DD6F47">
        <w:rPr>
          <w:rFonts w:ascii="Palatino Linotype" w:eastAsia="Palatino Linotype" w:hAnsi="Palatino Linotype" w:cs="Palatino Linotype"/>
          <w:sz w:val="22"/>
          <w:szCs w:val="22"/>
        </w:rPr>
        <w:t xml:space="preserve">efiere a la dependencia que es responsable de resguardar las declaraciones patrimoniales, </w:t>
      </w:r>
      <w:r w:rsidR="001F0D0B" w:rsidRPr="00DD6F47">
        <w:rPr>
          <w:rFonts w:ascii="Palatino Linotype" w:eastAsia="Palatino Linotype" w:hAnsi="Palatino Linotype" w:cs="Palatino Linotype"/>
          <w:sz w:val="22"/>
          <w:szCs w:val="22"/>
        </w:rPr>
        <w:t xml:space="preserve">el </w:t>
      </w:r>
      <w:r w:rsidR="001F0D0B" w:rsidRPr="00DD6F47">
        <w:rPr>
          <w:rFonts w:ascii="Palatino Linotype" w:eastAsia="Palatino Linotype" w:hAnsi="Palatino Linotype" w:cs="Palatino Linotype"/>
          <w:b/>
          <w:bCs/>
          <w:sz w:val="22"/>
          <w:szCs w:val="22"/>
        </w:rPr>
        <w:t xml:space="preserve">Sujeto Obligado </w:t>
      </w:r>
      <w:r w:rsidR="001F0D0B" w:rsidRPr="00DD6F47">
        <w:rPr>
          <w:rFonts w:ascii="Palatino Linotype" w:eastAsia="Palatino Linotype" w:hAnsi="Palatino Linotype" w:cs="Palatino Linotype"/>
          <w:sz w:val="22"/>
          <w:szCs w:val="22"/>
        </w:rPr>
        <w:t xml:space="preserve">precisó en la etapa de manifestaciones que </w:t>
      </w:r>
      <w:r w:rsidR="001F0D0B" w:rsidRPr="00DD6F47">
        <w:rPr>
          <w:rFonts w:ascii="Palatino Linotype" w:hAnsi="Palatino Linotype"/>
          <w:sz w:val="22"/>
          <w:szCs w:val="22"/>
        </w:rPr>
        <w:t>a través de la Subsecretaría de Responsabilidades Administrativas es quien opera y administra el sistema Backoffice Decl@raNET, y</w:t>
      </w:r>
      <w:r w:rsidR="00A25D66" w:rsidRPr="00DD6F47">
        <w:rPr>
          <w:rFonts w:ascii="Palatino Linotype" w:hAnsi="Palatino Linotype"/>
          <w:sz w:val="22"/>
          <w:szCs w:val="22"/>
        </w:rPr>
        <w:t>,</w:t>
      </w:r>
      <w:r w:rsidR="001F0D0B" w:rsidRPr="00DD6F47">
        <w:rPr>
          <w:rFonts w:ascii="Palatino Linotype" w:hAnsi="Palatino Linotype"/>
          <w:sz w:val="22"/>
          <w:szCs w:val="22"/>
        </w:rPr>
        <w:t xml:space="preserve"> en consecuencia, quien resguarda las declaraciones de situación patrimonial y de intereses de los servidores </w:t>
      </w:r>
      <w:r w:rsidR="00704BB0" w:rsidRPr="00DD6F47">
        <w:rPr>
          <w:rFonts w:ascii="Palatino Linotype" w:hAnsi="Palatino Linotype"/>
          <w:sz w:val="22"/>
          <w:szCs w:val="22"/>
        </w:rPr>
        <w:t>públicos</w:t>
      </w:r>
      <w:r w:rsidR="00A9435D" w:rsidRPr="00DD6F47">
        <w:rPr>
          <w:rFonts w:ascii="Palatino Linotype" w:hAnsi="Palatino Linotype"/>
          <w:sz w:val="22"/>
          <w:szCs w:val="22"/>
        </w:rPr>
        <w:t>.</w:t>
      </w:r>
    </w:p>
    <w:p w14:paraId="579F7DB2" w14:textId="77777777" w:rsidR="00A9435D" w:rsidRPr="00DD6F47" w:rsidRDefault="00A9435D" w:rsidP="00A9435D">
      <w:pPr>
        <w:spacing w:before="240" w:after="240" w:line="360" w:lineRule="auto"/>
        <w:ind w:right="-28"/>
        <w:jc w:val="both"/>
        <w:rPr>
          <w:rFonts w:ascii="Palatino Linotype" w:eastAsia="Palatino Linotype" w:hAnsi="Palatino Linotype" w:cs="Palatino Linotype"/>
          <w:sz w:val="22"/>
          <w:szCs w:val="22"/>
        </w:rPr>
      </w:pPr>
      <w:r w:rsidRPr="00DD6F47">
        <w:rPr>
          <w:rFonts w:ascii="Palatino Linotype" w:hAnsi="Palatino Linotype"/>
          <w:sz w:val="22"/>
          <w:szCs w:val="22"/>
        </w:rPr>
        <w:t xml:space="preserve">En lo que respecta a las declaraciones de situación patrimonial y de intereses </w:t>
      </w:r>
      <w:r w:rsidRPr="00DD6F47">
        <w:rPr>
          <w:rFonts w:ascii="Palatino Linotype" w:eastAsia="Palatino Linotype" w:hAnsi="Palatino Linotype" w:cs="Palatino Linotype"/>
          <w:sz w:val="22"/>
          <w:szCs w:val="22"/>
        </w:rPr>
        <w:t>es oportuno traer a colación lo dispuesto por el artículo 130 de la Constitución Política del Estado Libre y Soberano de México, establece que los servidores públicos estarán obligados a presentar, bajo protesta de decir verdad, su declaración patrimonial.</w:t>
      </w:r>
    </w:p>
    <w:p w14:paraId="1CA5EAA3" w14:textId="77777777" w:rsidR="00A9435D" w:rsidRPr="00DD6F47" w:rsidRDefault="00A9435D" w:rsidP="00A9435D">
      <w:pPr>
        <w:pBdr>
          <w:top w:val="nil"/>
          <w:left w:val="nil"/>
          <w:bottom w:val="nil"/>
          <w:right w:val="nil"/>
          <w:between w:val="nil"/>
        </w:pBdr>
        <w:spacing w:before="240" w:after="240" w:line="360" w:lineRule="auto"/>
        <w:ind w:right="-28"/>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En ese contexto, los artículos 3°, fracción VIII, 33 y 34 de la Ley de Responsabilidades Administrativas del Estado de México y Municipios, que entró en vigencia a partir del treinta y uno de mayo de dos mil diecisiete, establece que estarán obligados a presentar las declaraciones de situación patrimonial y de intereses los servidores públicos, las cuales deberán presentarse de la siguiente manera: </w:t>
      </w:r>
    </w:p>
    <w:p w14:paraId="242721F1" w14:textId="77777777" w:rsidR="00A9435D" w:rsidRPr="00DD6F47" w:rsidRDefault="00A9435D" w:rsidP="00A9435D">
      <w:pPr>
        <w:numPr>
          <w:ilvl w:val="0"/>
          <w:numId w:val="13"/>
        </w:numPr>
        <w:pBdr>
          <w:top w:val="nil"/>
          <w:left w:val="nil"/>
          <w:bottom w:val="nil"/>
          <w:right w:val="nil"/>
          <w:between w:val="nil"/>
        </w:pBdr>
        <w:spacing w:before="240" w:after="240" w:line="360" w:lineRule="auto"/>
        <w:ind w:right="-28"/>
        <w:jc w:val="both"/>
        <w:rPr>
          <w:rFonts w:ascii="Palatino Linotype" w:eastAsia="Palatino Linotype" w:hAnsi="Palatino Linotype" w:cs="Palatino Linotype"/>
          <w:b/>
          <w:sz w:val="22"/>
          <w:szCs w:val="22"/>
        </w:rPr>
      </w:pPr>
      <w:r w:rsidRPr="00DD6F47">
        <w:rPr>
          <w:rFonts w:ascii="Palatino Linotype" w:eastAsia="Palatino Linotype" w:hAnsi="Palatino Linotype" w:cs="Palatino Linotype"/>
          <w:b/>
          <w:sz w:val="22"/>
          <w:szCs w:val="22"/>
        </w:rPr>
        <w:t xml:space="preserve">Inicial: </w:t>
      </w:r>
      <w:r w:rsidRPr="00DD6F47">
        <w:rPr>
          <w:rFonts w:ascii="Palatino Linotype" w:eastAsia="Palatino Linotype" w:hAnsi="Palatino Linotype" w:cs="Palatino Linotype"/>
          <w:sz w:val="22"/>
          <w:szCs w:val="22"/>
        </w:rPr>
        <w:t>Dentro de los sesenta días naturales siguientes al ingreso o reingreso al servicio público;</w:t>
      </w:r>
    </w:p>
    <w:p w14:paraId="0C4DF345" w14:textId="77777777" w:rsidR="00A9435D" w:rsidRPr="00DD6F47" w:rsidRDefault="00A9435D" w:rsidP="00A9435D">
      <w:pPr>
        <w:numPr>
          <w:ilvl w:val="0"/>
          <w:numId w:val="12"/>
        </w:numPr>
        <w:pBdr>
          <w:top w:val="nil"/>
          <w:left w:val="nil"/>
          <w:bottom w:val="nil"/>
          <w:right w:val="nil"/>
          <w:between w:val="nil"/>
        </w:pBdr>
        <w:spacing w:before="240" w:after="240" w:line="360" w:lineRule="auto"/>
        <w:ind w:right="-28"/>
        <w:jc w:val="both"/>
        <w:rPr>
          <w:rFonts w:ascii="Palatino Linotype" w:eastAsia="Palatino Linotype" w:hAnsi="Palatino Linotype" w:cs="Palatino Linotype"/>
          <w:b/>
          <w:sz w:val="22"/>
          <w:szCs w:val="22"/>
        </w:rPr>
      </w:pPr>
      <w:r w:rsidRPr="00DD6F47">
        <w:rPr>
          <w:rFonts w:ascii="Palatino Linotype" w:eastAsia="Palatino Linotype" w:hAnsi="Palatino Linotype" w:cs="Palatino Linotype"/>
          <w:b/>
          <w:sz w:val="22"/>
          <w:szCs w:val="22"/>
        </w:rPr>
        <w:t xml:space="preserve">Modificación Patrimonial: </w:t>
      </w:r>
      <w:r w:rsidRPr="00DD6F47">
        <w:rPr>
          <w:rFonts w:ascii="Palatino Linotype" w:eastAsia="Palatino Linotype" w:hAnsi="Palatino Linotype" w:cs="Palatino Linotype"/>
          <w:sz w:val="22"/>
          <w:szCs w:val="22"/>
        </w:rPr>
        <w:t>Durante el mes de mayo de dos cada año, y</w:t>
      </w:r>
    </w:p>
    <w:p w14:paraId="257A53F1" w14:textId="77777777" w:rsidR="00A9435D" w:rsidRPr="00DD6F47" w:rsidRDefault="00A9435D" w:rsidP="00A9435D">
      <w:pPr>
        <w:numPr>
          <w:ilvl w:val="0"/>
          <w:numId w:val="12"/>
        </w:numPr>
        <w:pBdr>
          <w:top w:val="nil"/>
          <w:left w:val="nil"/>
          <w:bottom w:val="nil"/>
          <w:right w:val="nil"/>
          <w:between w:val="nil"/>
        </w:pBdr>
        <w:spacing w:before="240" w:after="240" w:line="360" w:lineRule="auto"/>
        <w:ind w:right="-28"/>
        <w:jc w:val="both"/>
        <w:rPr>
          <w:rFonts w:ascii="Palatino Linotype" w:eastAsia="Palatino Linotype" w:hAnsi="Palatino Linotype" w:cs="Palatino Linotype"/>
          <w:b/>
          <w:sz w:val="22"/>
          <w:szCs w:val="22"/>
        </w:rPr>
      </w:pPr>
      <w:r w:rsidRPr="00DD6F47">
        <w:rPr>
          <w:rFonts w:ascii="Palatino Linotype" w:eastAsia="Palatino Linotype" w:hAnsi="Palatino Linotype" w:cs="Palatino Linotype"/>
          <w:b/>
          <w:sz w:val="22"/>
          <w:szCs w:val="22"/>
        </w:rPr>
        <w:t xml:space="preserve">Conclusión: </w:t>
      </w:r>
      <w:r w:rsidRPr="00DD6F47">
        <w:rPr>
          <w:rFonts w:ascii="Palatino Linotype" w:eastAsia="Palatino Linotype" w:hAnsi="Palatino Linotype" w:cs="Palatino Linotype"/>
          <w:sz w:val="22"/>
          <w:szCs w:val="22"/>
        </w:rPr>
        <w:t>Dentro de los sesenta días naturales siguientes a la conclusión del cargo.</w:t>
      </w:r>
      <w:r w:rsidRPr="00DD6F47">
        <w:rPr>
          <w:rFonts w:ascii="Palatino Linotype" w:eastAsia="Palatino Linotype" w:hAnsi="Palatino Linotype" w:cs="Palatino Linotype"/>
          <w:b/>
          <w:sz w:val="22"/>
          <w:szCs w:val="22"/>
        </w:rPr>
        <w:t xml:space="preserve"> </w:t>
      </w:r>
    </w:p>
    <w:p w14:paraId="60F30F07" w14:textId="77777777" w:rsidR="00A9435D" w:rsidRPr="00DD6F47" w:rsidRDefault="00A9435D" w:rsidP="00A9435D">
      <w:pPr>
        <w:tabs>
          <w:tab w:val="left" w:pos="4962"/>
        </w:tabs>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Por lo que se refiere a la publicidad de las declaraciones de situación patrimonial y de intereses, el artículo 29 de la Ley General de Responsabilidades Administrativas, precisa lo siguiente:</w:t>
      </w:r>
    </w:p>
    <w:p w14:paraId="67946E82" w14:textId="77777777" w:rsidR="00A9435D" w:rsidRPr="00DD6F47" w:rsidRDefault="00A9435D" w:rsidP="00A9435D">
      <w:pPr>
        <w:tabs>
          <w:tab w:val="left" w:pos="4962"/>
        </w:tabs>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 xml:space="preserve">“Artículo 29. </w:t>
      </w:r>
      <w:r w:rsidRPr="00DD6F47">
        <w:rPr>
          <w:rFonts w:ascii="Palatino Linotype" w:eastAsia="Palatino Linotype" w:hAnsi="Palatino Linotype" w:cs="Palatino Linotype"/>
          <w:i/>
          <w:sz w:val="22"/>
          <w:szCs w:val="22"/>
        </w:rPr>
        <w:t xml:space="preserve">Las declaraciones patrimoniales y de intereses </w:t>
      </w:r>
      <w:r w:rsidRPr="00DD6F47">
        <w:rPr>
          <w:rFonts w:ascii="Palatino Linotype" w:eastAsia="Palatino Linotype" w:hAnsi="Palatino Linotype" w:cs="Palatino Linotype"/>
          <w:b/>
          <w:i/>
          <w:sz w:val="22"/>
          <w:szCs w:val="22"/>
        </w:rPr>
        <w:t>serán públicas salvo los rubros cuya publicidad pueda afectar la vida privada o los datos personales protegidos por la Constitución</w:t>
      </w:r>
      <w:r w:rsidRPr="00DD6F47">
        <w:rPr>
          <w:rFonts w:ascii="Palatino Linotype" w:eastAsia="Palatino Linotype" w:hAnsi="Palatino Linotype" w:cs="Palatino Linotype"/>
          <w:i/>
          <w:sz w:val="22"/>
          <w:szCs w:val="22"/>
        </w:rPr>
        <w:t xml:space="preserve">. Para tal efecto, el Comité Coordinador, a propuesta del Comité de Participación Ciudadana, </w:t>
      </w:r>
      <w:r w:rsidRPr="00DD6F47">
        <w:rPr>
          <w:rFonts w:ascii="Palatino Linotype" w:eastAsia="Palatino Linotype" w:hAnsi="Palatino Linotype" w:cs="Palatino Linotype"/>
          <w:b/>
          <w:i/>
          <w:sz w:val="22"/>
          <w:szCs w:val="22"/>
          <w:u w:val="single"/>
        </w:rPr>
        <w:t>emitirá los formatos respectivos</w:t>
      </w:r>
      <w:r w:rsidRPr="00DD6F47">
        <w:rPr>
          <w:rFonts w:ascii="Palatino Linotype" w:eastAsia="Palatino Linotype" w:hAnsi="Palatino Linotype" w:cs="Palatino Linotype"/>
          <w:i/>
          <w:sz w:val="22"/>
          <w:szCs w:val="22"/>
        </w:rPr>
        <w:t>, garantizando que los rubros que pudieran afectar los derechos aludidos queden en resguardo de las autoridades competentes.”</w:t>
      </w:r>
    </w:p>
    <w:p w14:paraId="446071CE" w14:textId="77777777" w:rsidR="00A9435D" w:rsidRPr="00DD6F47" w:rsidRDefault="00A9435D" w:rsidP="00A9435D">
      <w:pPr>
        <w:tabs>
          <w:tab w:val="left" w:pos="4962"/>
        </w:tabs>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En el mismo tenor, el artículo 30 de la Ley de Responsabilidades Administrativas del Estado de México y Municipios, establece lo siguiente:</w:t>
      </w:r>
    </w:p>
    <w:p w14:paraId="42FAB9FC" w14:textId="77777777" w:rsidR="00A9435D" w:rsidRPr="00DD6F47" w:rsidRDefault="00A9435D" w:rsidP="00A9435D">
      <w:pPr>
        <w:tabs>
          <w:tab w:val="left" w:pos="4962"/>
        </w:tabs>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“Artículo 30.</w:t>
      </w:r>
      <w:r w:rsidRPr="00DD6F47">
        <w:rPr>
          <w:rFonts w:ascii="Palatino Linotype" w:eastAsia="Palatino Linotype" w:hAnsi="Palatino Linotype" w:cs="Palatino Linotype"/>
          <w:i/>
          <w:sz w:val="22"/>
          <w:szCs w:val="22"/>
        </w:rPr>
        <w:t xml:space="preserve"> </w:t>
      </w:r>
      <w:r w:rsidRPr="00DD6F47">
        <w:rPr>
          <w:rFonts w:ascii="Palatino Linotype" w:eastAsia="Palatino Linotype" w:hAnsi="Palatino Linotype" w:cs="Palatino Linotype"/>
          <w:b/>
          <w:i/>
          <w:sz w:val="22"/>
          <w:szCs w:val="22"/>
          <w:u w:val="single"/>
        </w:rPr>
        <w:t>Las declaraciones patrimonial y de intereses</w:t>
      </w:r>
      <w:r w:rsidRPr="00DD6F47">
        <w:rPr>
          <w:rFonts w:ascii="Palatino Linotype" w:eastAsia="Palatino Linotype" w:hAnsi="Palatino Linotype" w:cs="Palatino Linotype"/>
          <w:i/>
          <w:sz w:val="22"/>
          <w:szCs w:val="22"/>
          <w:u w:val="single"/>
        </w:rPr>
        <w:t xml:space="preserve">, </w:t>
      </w:r>
      <w:r w:rsidRPr="00DD6F47">
        <w:rPr>
          <w:rFonts w:ascii="Palatino Linotype" w:eastAsia="Palatino Linotype" w:hAnsi="Palatino Linotype" w:cs="Palatino Linotype"/>
          <w:b/>
          <w:i/>
          <w:sz w:val="22"/>
          <w:szCs w:val="22"/>
          <w:u w:val="single"/>
        </w:rPr>
        <w:t>serán públicas</w:t>
      </w:r>
      <w:r w:rsidRPr="00DD6F47">
        <w:rPr>
          <w:rFonts w:ascii="Palatino Linotype" w:eastAsia="Palatino Linotype" w:hAnsi="Palatino Linotype" w:cs="Palatino Linotype"/>
          <w:i/>
          <w:sz w:val="22"/>
          <w:szCs w:val="22"/>
        </w:rPr>
        <w:t xml:space="preserve"> </w:t>
      </w:r>
      <w:r w:rsidRPr="00DD6F47">
        <w:rPr>
          <w:rFonts w:ascii="Palatino Linotype" w:eastAsia="Palatino Linotype" w:hAnsi="Palatino Linotype" w:cs="Palatino Linotype"/>
          <w:b/>
          <w:i/>
          <w:sz w:val="22"/>
          <w:szCs w:val="22"/>
        </w:rPr>
        <w:t>salvo los rubros cuya publicidad pueda afectar la vida privada o los datos personales protegidos por las Constituciones federal y local</w:t>
      </w:r>
      <w:r w:rsidRPr="00DD6F47">
        <w:rPr>
          <w:rFonts w:ascii="Palatino Linotype" w:eastAsia="Palatino Linotype" w:hAnsi="Palatino Linotype" w:cs="Palatino Linotype"/>
          <w:i/>
          <w:sz w:val="22"/>
          <w:szCs w:val="22"/>
        </w:rPr>
        <w:t xml:space="preserve">. Para tal efecto, </w:t>
      </w:r>
      <w:r w:rsidRPr="00DD6F47">
        <w:rPr>
          <w:rFonts w:ascii="Palatino Linotype" w:eastAsia="Palatino Linotype" w:hAnsi="Palatino Linotype" w:cs="Palatino Linotype"/>
          <w:b/>
          <w:i/>
          <w:sz w:val="22"/>
          <w:szCs w:val="22"/>
        </w:rPr>
        <w:t xml:space="preserve">el Comité Coordinador, a propuesta del Comité de Participación Ciudadana, </w:t>
      </w:r>
      <w:r w:rsidRPr="00DD6F47">
        <w:rPr>
          <w:rFonts w:ascii="Palatino Linotype" w:eastAsia="Palatino Linotype" w:hAnsi="Palatino Linotype" w:cs="Palatino Linotype"/>
          <w:b/>
          <w:i/>
          <w:sz w:val="22"/>
          <w:szCs w:val="22"/>
          <w:u w:val="single"/>
        </w:rPr>
        <w:t>emitirá los formatos respectivos</w:t>
      </w:r>
      <w:r w:rsidRPr="00DD6F47">
        <w:rPr>
          <w:rFonts w:ascii="Palatino Linotype" w:eastAsia="Palatino Linotype" w:hAnsi="Palatino Linotype" w:cs="Palatino Linotype"/>
          <w:i/>
          <w:sz w:val="22"/>
          <w:szCs w:val="22"/>
        </w:rPr>
        <w:t>, en apego a las leyes y ordenamientos en la materia, garantizando que los rubros que pudieran afectar los derechos aludidos queden en resguardo de las autoridades competentes.”</w:t>
      </w:r>
    </w:p>
    <w:p w14:paraId="27BDE3B2" w14:textId="77777777" w:rsidR="00A9435D" w:rsidRPr="00DD6F47" w:rsidRDefault="00A9435D" w:rsidP="00A9435D">
      <w:pPr>
        <w:tabs>
          <w:tab w:val="left" w:pos="4962"/>
        </w:tabs>
        <w:spacing w:before="240" w:after="240" w:line="360" w:lineRule="auto"/>
        <w:ind w:right="-28"/>
        <w:jc w:val="both"/>
        <w:rPr>
          <w:rFonts w:ascii="Palatino Linotype" w:eastAsia="Palatino Linotype" w:hAnsi="Palatino Linotype" w:cs="Palatino Linotype"/>
          <w:b/>
          <w:sz w:val="22"/>
          <w:szCs w:val="22"/>
        </w:rPr>
      </w:pPr>
      <w:r w:rsidRPr="00DD6F47">
        <w:rPr>
          <w:rFonts w:ascii="Palatino Linotype" w:eastAsia="Palatino Linotype" w:hAnsi="Palatino Linotype" w:cs="Palatino Linotype"/>
          <w:sz w:val="22"/>
          <w:szCs w:val="22"/>
        </w:rPr>
        <w:t xml:space="preserve">De los artículos citados, se logra advertir que </w:t>
      </w:r>
      <w:r w:rsidRPr="00DD6F47">
        <w:rPr>
          <w:rFonts w:ascii="Palatino Linotype" w:eastAsia="Palatino Linotype" w:hAnsi="Palatino Linotype" w:cs="Palatino Linotype"/>
          <w:b/>
          <w:sz w:val="22"/>
          <w:szCs w:val="22"/>
        </w:rPr>
        <w:t>las declaraciones de situación patrimonial y de intereses serán públicas,</w:t>
      </w:r>
      <w:r w:rsidRPr="00DD6F47">
        <w:rPr>
          <w:rFonts w:ascii="Palatino Linotype" w:eastAsia="Palatino Linotype" w:hAnsi="Palatino Linotype" w:cs="Palatino Linotype"/>
          <w:sz w:val="22"/>
          <w:szCs w:val="22"/>
        </w:rPr>
        <w:t xml:space="preserve"> salvo los rubros cuya publicidad pueda afectar la vida privada y los datos personales; para lo cual, </w:t>
      </w:r>
      <w:r w:rsidRPr="00DD6F47">
        <w:rPr>
          <w:rFonts w:ascii="Palatino Linotype" w:eastAsia="Palatino Linotype" w:hAnsi="Palatino Linotype" w:cs="Palatino Linotype"/>
          <w:b/>
          <w:sz w:val="22"/>
          <w:szCs w:val="22"/>
        </w:rPr>
        <w:t xml:space="preserve">el Comité Coordinador, a propuesta del Comité de Participación Ciudadana, </w:t>
      </w:r>
      <w:r w:rsidRPr="00DD6F47">
        <w:rPr>
          <w:rFonts w:ascii="Palatino Linotype" w:eastAsia="Palatino Linotype" w:hAnsi="Palatino Linotype" w:cs="Palatino Linotype"/>
          <w:b/>
          <w:sz w:val="22"/>
          <w:szCs w:val="22"/>
          <w:u w:val="single"/>
        </w:rPr>
        <w:t>deberá emitir los formatos respectivos para realizar las versiones públicas</w:t>
      </w:r>
      <w:r w:rsidRPr="00DD6F47">
        <w:rPr>
          <w:rFonts w:ascii="Palatino Linotype" w:eastAsia="Palatino Linotype" w:hAnsi="Palatino Linotype" w:cs="Palatino Linotype"/>
          <w:b/>
          <w:sz w:val="22"/>
          <w:szCs w:val="22"/>
        </w:rPr>
        <w:t>.</w:t>
      </w:r>
    </w:p>
    <w:p w14:paraId="3AD4F3C3" w14:textId="77777777" w:rsidR="00A9435D" w:rsidRPr="00DD6F47" w:rsidRDefault="00A9435D" w:rsidP="00A9435D">
      <w:pPr>
        <w:tabs>
          <w:tab w:val="left" w:pos="4962"/>
        </w:tabs>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Por consiguiente, </w:t>
      </w:r>
      <w:r w:rsidRPr="00DD6F47">
        <w:rPr>
          <w:rFonts w:ascii="Palatino Linotype" w:eastAsia="Palatino Linotype" w:hAnsi="Palatino Linotype" w:cs="Palatino Linotype"/>
          <w:b/>
          <w:sz w:val="22"/>
          <w:szCs w:val="22"/>
        </w:rPr>
        <w:t xml:space="preserve">la exigencia al cumplimiento a la obligación de publicitar las Declaraciones de situación patrimonial y de intereses de los servidores públicos, </w:t>
      </w:r>
      <w:r w:rsidRPr="00DD6F47">
        <w:rPr>
          <w:rFonts w:ascii="Palatino Linotype" w:eastAsia="Palatino Linotype" w:hAnsi="Palatino Linotype" w:cs="Palatino Linotype"/>
          <w:b/>
          <w:sz w:val="22"/>
          <w:szCs w:val="22"/>
          <w:u w:val="single"/>
        </w:rPr>
        <w:t>quedó supeditado a la emisión de los formatos respectivos, por parte del Comité Coordinador del Sistema Nacional Anticorrupción y Comité Coordinador del Sistema Estatal Anticorrupción,</w:t>
      </w:r>
      <w:r w:rsidRPr="00DD6F47">
        <w:rPr>
          <w:rFonts w:ascii="Palatino Linotype" w:eastAsia="Palatino Linotype" w:hAnsi="Palatino Linotype" w:cs="Palatino Linotype"/>
          <w:sz w:val="22"/>
          <w:szCs w:val="22"/>
        </w:rPr>
        <w:t xml:space="preserve"> los cuales deben garantizar que la información que afecta la vida privada o los datos personales de los servidores públicos quede en resguardo de las autoridades competentes, es decir, que no sea de conocimiento público para no vulnerar su esfera más íntima de privacidad, y hasta entonces, la obligación de los servidores públicos de presentar sus declaraciones patrimonial y de intereses, debió cumplirse mediante los formatos que se habían utilizado para tal efecto hasta la entrada en vigor de la Ley General de Responsabilidades Administrativas y de la Ley de Responsabilidades Administrativas del Estado de México y Municipios.</w:t>
      </w:r>
    </w:p>
    <w:p w14:paraId="1698605A" w14:textId="77777777" w:rsidR="00A9435D" w:rsidRPr="00DD6F47" w:rsidRDefault="00A9435D" w:rsidP="00A9435D">
      <w:pPr>
        <w:tabs>
          <w:tab w:val="left" w:pos="4962"/>
        </w:tabs>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Lo anterior encuentra sustento en el Transitorio Tercero de la Ley General de Responsabilidades Administrativas, y de la Ley General del Sistema Nacional Anticorrupción, respectivamente, que en su parte conducente, disponen lo siguiente:</w:t>
      </w:r>
    </w:p>
    <w:p w14:paraId="6EB50E5F" w14:textId="77777777" w:rsidR="00A9435D" w:rsidRPr="00DD6F47" w:rsidRDefault="00A9435D" w:rsidP="00A9435D">
      <w:pPr>
        <w:tabs>
          <w:tab w:val="left" w:pos="4962"/>
          <w:tab w:val="left" w:pos="7938"/>
        </w:tabs>
        <w:spacing w:before="240" w:after="240" w:line="360" w:lineRule="auto"/>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Ley General de Responsabilidades Administrativas</w:t>
      </w:r>
    </w:p>
    <w:p w14:paraId="32F53CC3" w14:textId="77777777" w:rsidR="00A9435D" w:rsidRPr="00DD6F47" w:rsidRDefault="00A9435D" w:rsidP="00A9435D">
      <w:pPr>
        <w:tabs>
          <w:tab w:val="left" w:pos="4962"/>
          <w:tab w:val="left" w:pos="7938"/>
        </w:tabs>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“Tercero.</w:t>
      </w:r>
      <w:r w:rsidRPr="00DD6F47">
        <w:rPr>
          <w:rFonts w:ascii="Palatino Linotype" w:eastAsia="Palatino Linotype" w:hAnsi="Palatino Linotype" w:cs="Palatino Linotype"/>
          <w:i/>
          <w:sz w:val="22"/>
          <w:szCs w:val="22"/>
        </w:rPr>
        <w:t xml:space="preserve"> …</w:t>
      </w:r>
    </w:p>
    <w:p w14:paraId="0528CE33" w14:textId="77777777" w:rsidR="00A9435D" w:rsidRPr="00DD6F47" w:rsidRDefault="00A9435D" w:rsidP="00A9435D">
      <w:pPr>
        <w:tabs>
          <w:tab w:val="left" w:pos="4962"/>
          <w:tab w:val="left" w:pos="7938"/>
        </w:tabs>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p>
    <w:p w14:paraId="097B2757" w14:textId="77777777" w:rsidR="00A9435D" w:rsidRPr="00DD6F47" w:rsidRDefault="00A9435D" w:rsidP="00A9435D">
      <w:pPr>
        <w:tabs>
          <w:tab w:val="left" w:pos="4962"/>
          <w:tab w:val="left" w:pos="7938"/>
        </w:tabs>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El cumplimiento de las obligaciones</w:t>
      </w:r>
      <w:r w:rsidRPr="00DD6F47">
        <w:rPr>
          <w:rFonts w:ascii="Palatino Linotype" w:eastAsia="Palatino Linotype" w:hAnsi="Palatino Linotype" w:cs="Palatino Linotype"/>
          <w:i/>
          <w:sz w:val="22"/>
          <w:szCs w:val="22"/>
        </w:rPr>
        <w:t xml:space="preserve"> previstas en la Ley General de Responsabilidades Administrativas, una vez que ésta entre en vigor, </w:t>
      </w:r>
      <w:r w:rsidRPr="00DD6F47">
        <w:rPr>
          <w:rFonts w:ascii="Palatino Linotype" w:eastAsia="Palatino Linotype" w:hAnsi="Palatino Linotype" w:cs="Palatino Linotype"/>
          <w:b/>
          <w:i/>
          <w:sz w:val="22"/>
          <w:szCs w:val="22"/>
        </w:rPr>
        <w:t xml:space="preserve">serán exigibles, en lo que resulte aplicable, </w:t>
      </w:r>
      <w:r w:rsidRPr="00DD6F47">
        <w:rPr>
          <w:rFonts w:ascii="Palatino Linotype" w:eastAsia="Palatino Linotype" w:hAnsi="Palatino Linotype" w:cs="Palatino Linotype"/>
          <w:b/>
          <w:i/>
          <w:sz w:val="22"/>
          <w:szCs w:val="22"/>
          <w:u w:val="single"/>
        </w:rPr>
        <w:t>hasta en tanto</w:t>
      </w:r>
      <w:r w:rsidRPr="00DD6F47">
        <w:rPr>
          <w:rFonts w:ascii="Palatino Linotype" w:eastAsia="Palatino Linotype" w:hAnsi="Palatino Linotype" w:cs="Palatino Linotype"/>
          <w:b/>
          <w:i/>
          <w:sz w:val="22"/>
          <w:szCs w:val="22"/>
        </w:rPr>
        <w:t xml:space="preserve"> el Comité Coordinador del Sistema Nacional Anticorrupción, de conformidad con la ley de la materia, emita los lineamientos, criterios y demás resoluciones conducentes de su competencia</w:t>
      </w:r>
      <w:r w:rsidRPr="00DD6F47">
        <w:rPr>
          <w:rFonts w:ascii="Palatino Linotype" w:eastAsia="Palatino Linotype" w:hAnsi="Palatino Linotype" w:cs="Palatino Linotype"/>
          <w:i/>
          <w:sz w:val="22"/>
          <w:szCs w:val="22"/>
        </w:rPr>
        <w:t>.</w:t>
      </w:r>
    </w:p>
    <w:p w14:paraId="54A0D98B" w14:textId="77777777" w:rsidR="00A9435D" w:rsidRPr="00DD6F47" w:rsidRDefault="00A9435D" w:rsidP="00A9435D">
      <w:pPr>
        <w:tabs>
          <w:tab w:val="left" w:pos="4962"/>
          <w:tab w:val="left" w:pos="7938"/>
        </w:tabs>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p>
    <w:p w14:paraId="39C69864" w14:textId="77777777" w:rsidR="00A9435D" w:rsidRPr="00DD6F47" w:rsidRDefault="00A9435D" w:rsidP="00A9435D">
      <w:pPr>
        <w:tabs>
          <w:tab w:val="left" w:pos="4962"/>
          <w:tab w:val="left" w:pos="7938"/>
        </w:tabs>
        <w:ind w:left="851" w:right="900"/>
        <w:jc w:val="both"/>
        <w:rPr>
          <w:rFonts w:ascii="Palatino Linotype" w:eastAsia="Palatino Linotype" w:hAnsi="Palatino Linotype" w:cs="Palatino Linotype"/>
          <w:b/>
          <w:i/>
          <w:sz w:val="22"/>
          <w:szCs w:val="22"/>
        </w:rPr>
      </w:pPr>
      <w:r w:rsidRPr="00DD6F47">
        <w:rPr>
          <w:rFonts w:ascii="Palatino Linotype" w:eastAsia="Palatino Linotype" w:hAnsi="Palatino Linotype" w:cs="Palatino Linotype"/>
          <w:i/>
          <w:sz w:val="22"/>
          <w:szCs w:val="22"/>
        </w:rPr>
        <w:t xml:space="preserve">Una vez en vigor la Ley General de Responsabilidades Administrativas y </w:t>
      </w:r>
      <w:r w:rsidRPr="00DD6F47">
        <w:rPr>
          <w:rFonts w:ascii="Palatino Linotype" w:eastAsia="Palatino Linotype" w:hAnsi="Palatino Linotype" w:cs="Palatino Linotype"/>
          <w:b/>
          <w:i/>
          <w:sz w:val="22"/>
          <w:szCs w:val="22"/>
          <w:u w:val="single"/>
        </w:rPr>
        <w:t>hasta en tanto</w:t>
      </w:r>
      <w:r w:rsidRPr="00DD6F47">
        <w:rPr>
          <w:rFonts w:ascii="Palatino Linotype" w:eastAsia="Palatino Linotype" w:hAnsi="Palatino Linotype" w:cs="Palatino Linotype"/>
          <w:b/>
          <w:i/>
          <w:sz w:val="22"/>
          <w:szCs w:val="22"/>
        </w:rPr>
        <w:t xml:space="preserve"> el Comité Coordinador del Sistema Nacional Anticorrupción determina los formatos</w:t>
      </w:r>
      <w:r w:rsidRPr="00DD6F47">
        <w:rPr>
          <w:rFonts w:ascii="Palatino Linotype" w:eastAsia="Palatino Linotype" w:hAnsi="Palatino Linotype" w:cs="Palatino Linotype"/>
          <w:i/>
          <w:sz w:val="22"/>
          <w:szCs w:val="22"/>
        </w:rPr>
        <w:t xml:space="preserve"> </w:t>
      </w:r>
      <w:r w:rsidRPr="00DD6F47">
        <w:rPr>
          <w:rFonts w:ascii="Palatino Linotype" w:eastAsia="Palatino Linotype" w:hAnsi="Palatino Linotype" w:cs="Palatino Linotype"/>
          <w:b/>
          <w:i/>
          <w:sz w:val="22"/>
          <w:szCs w:val="22"/>
        </w:rPr>
        <w:t>para la presentación de las declaraciones patrimonial y de intereses</w:t>
      </w:r>
      <w:r w:rsidRPr="00DD6F47">
        <w:rPr>
          <w:rFonts w:ascii="Palatino Linotype" w:eastAsia="Palatino Linotype" w:hAnsi="Palatino Linotype" w:cs="Palatino Linotype"/>
          <w:i/>
          <w:sz w:val="22"/>
          <w:szCs w:val="22"/>
        </w:rPr>
        <w:t xml:space="preserve">, </w:t>
      </w:r>
      <w:r w:rsidRPr="00DD6F47">
        <w:rPr>
          <w:rFonts w:ascii="Palatino Linotype" w:eastAsia="Palatino Linotype" w:hAnsi="Palatino Linotype" w:cs="Palatino Linotype"/>
          <w:b/>
          <w:i/>
          <w:sz w:val="22"/>
          <w:szCs w:val="22"/>
        </w:rPr>
        <w:t xml:space="preserve">los servidores públicos de todos los órdenes de gobierno </w:t>
      </w:r>
      <w:r w:rsidRPr="00DD6F47">
        <w:rPr>
          <w:rFonts w:ascii="Palatino Linotype" w:eastAsia="Palatino Linotype" w:hAnsi="Palatino Linotype" w:cs="Palatino Linotype"/>
          <w:b/>
          <w:i/>
          <w:sz w:val="22"/>
          <w:szCs w:val="22"/>
          <w:u w:val="single"/>
        </w:rPr>
        <w:t>presentarán sus declaraciones en los formatos que a la entrada en vigor de la referida Ley General, se utilicen</w:t>
      </w:r>
      <w:r w:rsidRPr="00DD6F47">
        <w:rPr>
          <w:rFonts w:ascii="Palatino Linotype" w:eastAsia="Palatino Linotype" w:hAnsi="Palatino Linotype" w:cs="Palatino Linotype"/>
          <w:b/>
          <w:i/>
          <w:sz w:val="22"/>
          <w:szCs w:val="22"/>
        </w:rPr>
        <w:t xml:space="preserve"> en el ámbito federal.”</w:t>
      </w:r>
    </w:p>
    <w:p w14:paraId="12D10794" w14:textId="77777777" w:rsidR="00A9435D" w:rsidRPr="00DD6F47" w:rsidRDefault="00A9435D" w:rsidP="00A9435D">
      <w:pPr>
        <w:tabs>
          <w:tab w:val="left" w:pos="4962"/>
          <w:tab w:val="left" w:pos="7938"/>
        </w:tabs>
        <w:spacing w:line="360" w:lineRule="auto"/>
        <w:ind w:left="851" w:right="900"/>
        <w:jc w:val="both"/>
        <w:rPr>
          <w:rFonts w:ascii="Palatino Linotype" w:eastAsia="Palatino Linotype" w:hAnsi="Palatino Linotype" w:cs="Palatino Linotype"/>
          <w:i/>
          <w:sz w:val="22"/>
          <w:szCs w:val="22"/>
        </w:rPr>
      </w:pPr>
    </w:p>
    <w:p w14:paraId="781C64AC" w14:textId="77777777" w:rsidR="00A9435D" w:rsidRPr="00DD6F47" w:rsidRDefault="00A9435D" w:rsidP="00A9435D">
      <w:pPr>
        <w:tabs>
          <w:tab w:val="left" w:pos="4962"/>
          <w:tab w:val="left" w:pos="7938"/>
        </w:tabs>
        <w:spacing w:line="360" w:lineRule="auto"/>
        <w:ind w:left="851" w:right="900"/>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i/>
          <w:sz w:val="22"/>
          <w:szCs w:val="22"/>
        </w:rPr>
        <w:t>Ley General del Sistema Nacional Anticorrupción</w:t>
      </w:r>
    </w:p>
    <w:p w14:paraId="744F0541" w14:textId="77777777" w:rsidR="00A9435D" w:rsidRPr="00DD6F47" w:rsidRDefault="00A9435D" w:rsidP="00A9435D">
      <w:pPr>
        <w:tabs>
          <w:tab w:val="left" w:pos="4962"/>
          <w:tab w:val="left" w:pos="7938"/>
        </w:tabs>
        <w:ind w:left="851" w:right="900"/>
        <w:jc w:val="both"/>
        <w:rPr>
          <w:rFonts w:ascii="Palatino Linotype" w:eastAsia="Palatino Linotype" w:hAnsi="Palatino Linotype" w:cs="Palatino Linotype"/>
          <w:b/>
          <w:i/>
          <w:sz w:val="22"/>
          <w:szCs w:val="22"/>
        </w:rPr>
      </w:pPr>
      <w:r w:rsidRPr="00DD6F47">
        <w:rPr>
          <w:rFonts w:ascii="Palatino Linotype" w:eastAsia="Palatino Linotype" w:hAnsi="Palatino Linotype" w:cs="Palatino Linotype"/>
          <w:b/>
          <w:i/>
          <w:sz w:val="22"/>
          <w:szCs w:val="22"/>
        </w:rPr>
        <w:t xml:space="preserve">“Tercero. </w:t>
      </w:r>
      <w:r w:rsidRPr="00DD6F47">
        <w:rPr>
          <w:rFonts w:ascii="Palatino Linotype" w:eastAsia="Palatino Linotype" w:hAnsi="Palatino Linotype" w:cs="Palatino Linotype"/>
          <w:i/>
          <w:sz w:val="22"/>
          <w:szCs w:val="22"/>
        </w:rPr>
        <w:t>…</w:t>
      </w:r>
    </w:p>
    <w:p w14:paraId="168988AD" w14:textId="77777777" w:rsidR="00A9435D" w:rsidRPr="00DD6F47" w:rsidRDefault="00A9435D" w:rsidP="00A9435D">
      <w:pPr>
        <w:tabs>
          <w:tab w:val="left" w:pos="4962"/>
          <w:tab w:val="left" w:pos="7938"/>
        </w:tabs>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p>
    <w:p w14:paraId="354D0447" w14:textId="77777777" w:rsidR="00A9435D" w:rsidRPr="00DD6F47" w:rsidRDefault="00A9435D" w:rsidP="00A9435D">
      <w:pPr>
        <w:tabs>
          <w:tab w:val="left" w:pos="4962"/>
          <w:tab w:val="left" w:pos="7938"/>
        </w:tabs>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El cumplimiento de las obligaciones previstas en la Ley General de Responsabilidades Administrativas, una vez que ésta entre en vigor,</w:t>
      </w:r>
      <w:r w:rsidRPr="00DD6F47">
        <w:rPr>
          <w:rFonts w:ascii="Palatino Linotype" w:eastAsia="Palatino Linotype" w:hAnsi="Palatino Linotype" w:cs="Palatino Linotype"/>
          <w:b/>
          <w:i/>
          <w:sz w:val="22"/>
          <w:szCs w:val="22"/>
        </w:rPr>
        <w:t xml:space="preserve"> serán exigibles, en lo que resulte aplicable, </w:t>
      </w:r>
      <w:r w:rsidRPr="00DD6F47">
        <w:rPr>
          <w:rFonts w:ascii="Palatino Linotype" w:eastAsia="Palatino Linotype" w:hAnsi="Palatino Linotype" w:cs="Palatino Linotype"/>
          <w:b/>
          <w:i/>
          <w:sz w:val="22"/>
          <w:szCs w:val="22"/>
          <w:u w:val="single"/>
        </w:rPr>
        <w:t>hasta en tanto</w:t>
      </w:r>
      <w:r w:rsidRPr="00DD6F47">
        <w:rPr>
          <w:rFonts w:ascii="Palatino Linotype" w:eastAsia="Palatino Linotype" w:hAnsi="Palatino Linotype" w:cs="Palatino Linotype"/>
          <w:b/>
          <w:i/>
          <w:sz w:val="22"/>
          <w:szCs w:val="22"/>
        </w:rPr>
        <w:t xml:space="preserve"> el Comité Coordinador del Sistema Nacional Anticorrupción, de conformidad con la ley de la materia, emita los lineamientos, criterios y demás resoluciones conducentes de su competencia.</w:t>
      </w:r>
      <w:r w:rsidRPr="00DD6F47">
        <w:rPr>
          <w:rFonts w:ascii="Palatino Linotype" w:eastAsia="Palatino Linotype" w:hAnsi="Palatino Linotype" w:cs="Palatino Linotype"/>
          <w:b/>
          <w:i/>
          <w:sz w:val="22"/>
          <w:szCs w:val="22"/>
        </w:rPr>
        <w:br/>
      </w:r>
      <w:r w:rsidRPr="00DD6F47">
        <w:rPr>
          <w:rFonts w:ascii="Palatino Linotype" w:eastAsia="Palatino Linotype" w:hAnsi="Palatino Linotype" w:cs="Palatino Linotype"/>
          <w:i/>
          <w:sz w:val="22"/>
          <w:szCs w:val="22"/>
        </w:rPr>
        <w:t>...</w:t>
      </w:r>
    </w:p>
    <w:p w14:paraId="66A9F0CE" w14:textId="77777777" w:rsidR="00A9435D" w:rsidRPr="00DD6F47" w:rsidRDefault="00A9435D" w:rsidP="00A9435D">
      <w:pPr>
        <w:tabs>
          <w:tab w:val="left" w:pos="4962"/>
          <w:tab w:val="left" w:pos="7938"/>
        </w:tabs>
        <w:ind w:left="851" w:right="900"/>
        <w:jc w:val="both"/>
        <w:rPr>
          <w:rFonts w:ascii="Palatino Linotype" w:eastAsia="Palatino Linotype" w:hAnsi="Palatino Linotype" w:cs="Palatino Linotype"/>
          <w:b/>
          <w:i/>
          <w:sz w:val="22"/>
          <w:szCs w:val="22"/>
        </w:rPr>
      </w:pPr>
      <w:r w:rsidRPr="00DD6F47">
        <w:rPr>
          <w:rFonts w:ascii="Palatino Linotype" w:eastAsia="Palatino Linotype" w:hAnsi="Palatino Linotype" w:cs="Palatino Linotype"/>
          <w:i/>
          <w:sz w:val="22"/>
          <w:szCs w:val="22"/>
        </w:rPr>
        <w:t xml:space="preserve">Una vez en vigor la Ley General de Responsabilidades Administrativas y </w:t>
      </w:r>
      <w:r w:rsidRPr="00DD6F47">
        <w:rPr>
          <w:rFonts w:ascii="Palatino Linotype" w:eastAsia="Palatino Linotype" w:hAnsi="Palatino Linotype" w:cs="Palatino Linotype"/>
          <w:b/>
          <w:i/>
          <w:sz w:val="22"/>
          <w:szCs w:val="22"/>
          <w:u w:val="single"/>
        </w:rPr>
        <w:t>hasta en tanto</w:t>
      </w:r>
      <w:r w:rsidRPr="00DD6F47">
        <w:rPr>
          <w:rFonts w:ascii="Palatino Linotype" w:eastAsia="Palatino Linotype" w:hAnsi="Palatino Linotype" w:cs="Palatino Linotype"/>
          <w:b/>
          <w:i/>
          <w:sz w:val="22"/>
          <w:szCs w:val="22"/>
        </w:rPr>
        <w:t xml:space="preserve"> el Comité Coordinador del Sistema Nacional Anticorrupción determina los formatos para la presentación de las declaraciones patrimonial y de intereses, los servidores públicos de todos los órdenes de gobierno </w:t>
      </w:r>
      <w:r w:rsidRPr="00DD6F47">
        <w:rPr>
          <w:rFonts w:ascii="Palatino Linotype" w:eastAsia="Palatino Linotype" w:hAnsi="Palatino Linotype" w:cs="Palatino Linotype"/>
          <w:b/>
          <w:i/>
          <w:sz w:val="22"/>
          <w:szCs w:val="22"/>
          <w:u w:val="single"/>
        </w:rPr>
        <w:t>presentarán sus declaraciones en los formatos que a la entrada en vigor de la referida Ley General, se utilicen</w:t>
      </w:r>
      <w:r w:rsidRPr="00DD6F47">
        <w:rPr>
          <w:rFonts w:ascii="Palatino Linotype" w:eastAsia="Palatino Linotype" w:hAnsi="Palatino Linotype" w:cs="Palatino Linotype"/>
          <w:b/>
          <w:i/>
          <w:sz w:val="22"/>
          <w:szCs w:val="22"/>
        </w:rPr>
        <w:t xml:space="preserve"> en el ámbito federal. </w:t>
      </w:r>
    </w:p>
    <w:p w14:paraId="208806F3" w14:textId="77777777" w:rsidR="00A9435D" w:rsidRPr="00DD6F47" w:rsidRDefault="00A9435D" w:rsidP="00A9435D">
      <w:pPr>
        <w:tabs>
          <w:tab w:val="left" w:pos="4962"/>
          <w:tab w:val="left" w:pos="7938"/>
        </w:tabs>
        <w:ind w:left="851" w:right="567"/>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sz w:val="22"/>
          <w:szCs w:val="22"/>
        </w:rPr>
        <w:t>…”</w:t>
      </w:r>
    </w:p>
    <w:p w14:paraId="1D7F5246" w14:textId="77777777" w:rsidR="00A9435D" w:rsidRPr="00DD6F47" w:rsidRDefault="00A9435D" w:rsidP="00A9435D">
      <w:pPr>
        <w:tabs>
          <w:tab w:val="left" w:pos="4962"/>
        </w:tabs>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Así como en el</w:t>
      </w:r>
      <w:r w:rsidRPr="00DD6F47">
        <w:rPr>
          <w:rFonts w:ascii="Palatino Linotype" w:eastAsia="Palatino Linotype" w:hAnsi="Palatino Linotype" w:cs="Palatino Linotype"/>
          <w:b/>
          <w:sz w:val="22"/>
          <w:szCs w:val="22"/>
        </w:rPr>
        <w:t xml:space="preserve"> </w:t>
      </w:r>
      <w:r w:rsidRPr="00DD6F47">
        <w:rPr>
          <w:rFonts w:ascii="Palatino Linotype" w:eastAsia="Palatino Linotype" w:hAnsi="Palatino Linotype" w:cs="Palatino Linotype"/>
          <w:sz w:val="22"/>
          <w:szCs w:val="22"/>
        </w:rPr>
        <w:t>Transitorio Noveno de la Ley de Responsabilidades Administrativas del Estado de México y Municipios, que en su parte conducente establece lo siguiente:</w:t>
      </w:r>
    </w:p>
    <w:p w14:paraId="38841189" w14:textId="77777777" w:rsidR="00A9435D" w:rsidRPr="00DD6F47" w:rsidRDefault="00A9435D" w:rsidP="00A9435D">
      <w:pPr>
        <w:tabs>
          <w:tab w:val="left" w:pos="4962"/>
        </w:tabs>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 xml:space="preserve">“NOVENO. </w:t>
      </w:r>
      <w:r w:rsidRPr="00DD6F47">
        <w:rPr>
          <w:rFonts w:ascii="Palatino Linotype" w:eastAsia="Palatino Linotype" w:hAnsi="Palatino Linotype" w:cs="Palatino Linotype"/>
          <w:i/>
          <w:sz w:val="22"/>
          <w:szCs w:val="22"/>
        </w:rPr>
        <w:t>…</w:t>
      </w:r>
    </w:p>
    <w:p w14:paraId="3DA180E6" w14:textId="77777777" w:rsidR="00A9435D" w:rsidRPr="00DD6F47" w:rsidRDefault="00A9435D" w:rsidP="00A9435D">
      <w:pPr>
        <w:tabs>
          <w:tab w:val="left" w:pos="4962"/>
        </w:tabs>
        <w:ind w:left="851" w:right="90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p>
    <w:p w14:paraId="77DAC002" w14:textId="77777777" w:rsidR="00A9435D" w:rsidRPr="00DD6F47" w:rsidRDefault="00A9435D" w:rsidP="00A9435D">
      <w:pPr>
        <w:widowControl w:val="0"/>
        <w:tabs>
          <w:tab w:val="left" w:pos="4962"/>
        </w:tabs>
        <w:ind w:left="851" w:right="900"/>
        <w:jc w:val="both"/>
        <w:rPr>
          <w:rFonts w:ascii="Palatino Linotype" w:eastAsia="Palatino Linotype" w:hAnsi="Palatino Linotype" w:cs="Palatino Linotype"/>
          <w:i/>
          <w:sz w:val="22"/>
          <w:szCs w:val="22"/>
          <w:u w:val="single"/>
        </w:rPr>
      </w:pPr>
      <w:r w:rsidRPr="00DD6F47">
        <w:rPr>
          <w:rFonts w:ascii="Palatino Linotype" w:eastAsia="Palatino Linotype" w:hAnsi="Palatino Linotype" w:cs="Palatino Linotype"/>
          <w:b/>
          <w:i/>
          <w:sz w:val="22"/>
          <w:szCs w:val="22"/>
          <w:u w:val="single"/>
        </w:rPr>
        <w:t>Hasta en tanto</w:t>
      </w:r>
      <w:r w:rsidRPr="00DD6F47">
        <w:rPr>
          <w:rFonts w:ascii="Palatino Linotype" w:eastAsia="Palatino Linotype" w:hAnsi="Palatino Linotype" w:cs="Palatino Linotype"/>
          <w:i/>
          <w:sz w:val="22"/>
          <w:szCs w:val="22"/>
        </w:rPr>
        <w:t xml:space="preserve"> </w:t>
      </w:r>
      <w:r w:rsidRPr="00DD6F47">
        <w:rPr>
          <w:rFonts w:ascii="Palatino Linotype" w:eastAsia="Palatino Linotype" w:hAnsi="Palatino Linotype" w:cs="Palatino Linotype"/>
          <w:b/>
          <w:i/>
          <w:sz w:val="22"/>
          <w:szCs w:val="22"/>
        </w:rPr>
        <w:t>el Comité Coordinador del Sistema Estatal Anticorrupción</w:t>
      </w:r>
      <w:r w:rsidRPr="00DD6F47">
        <w:rPr>
          <w:rFonts w:ascii="Palatino Linotype" w:eastAsia="Palatino Linotype" w:hAnsi="Palatino Linotype" w:cs="Palatino Linotype"/>
          <w:i/>
          <w:sz w:val="22"/>
          <w:szCs w:val="22"/>
        </w:rPr>
        <w:t xml:space="preserve">, </w:t>
      </w:r>
      <w:r w:rsidRPr="00DD6F47">
        <w:rPr>
          <w:rFonts w:ascii="Palatino Linotype" w:eastAsia="Palatino Linotype" w:hAnsi="Palatino Linotype" w:cs="Palatino Linotype"/>
          <w:b/>
          <w:i/>
          <w:sz w:val="22"/>
          <w:szCs w:val="22"/>
        </w:rPr>
        <w:t>determina los formatos para la presentación de las declaraciones</w:t>
      </w:r>
      <w:r w:rsidRPr="00DD6F47">
        <w:rPr>
          <w:rFonts w:ascii="Palatino Linotype" w:eastAsia="Palatino Linotype" w:hAnsi="Palatino Linotype" w:cs="Palatino Linotype"/>
          <w:i/>
          <w:sz w:val="22"/>
          <w:szCs w:val="22"/>
        </w:rPr>
        <w:t xml:space="preserve"> </w:t>
      </w:r>
      <w:r w:rsidRPr="00DD6F47">
        <w:rPr>
          <w:rFonts w:ascii="Palatino Linotype" w:eastAsia="Palatino Linotype" w:hAnsi="Palatino Linotype" w:cs="Palatino Linotype"/>
          <w:b/>
          <w:i/>
          <w:sz w:val="22"/>
          <w:szCs w:val="22"/>
        </w:rPr>
        <w:t>patrimonial y de intereses,</w:t>
      </w:r>
      <w:r w:rsidRPr="00DD6F47">
        <w:rPr>
          <w:rFonts w:ascii="Palatino Linotype" w:eastAsia="Palatino Linotype" w:hAnsi="Palatino Linotype" w:cs="Palatino Linotype"/>
          <w:i/>
          <w:sz w:val="22"/>
          <w:szCs w:val="22"/>
        </w:rPr>
        <w:t xml:space="preserve"> </w:t>
      </w:r>
      <w:r w:rsidRPr="00DD6F47">
        <w:rPr>
          <w:rFonts w:ascii="Palatino Linotype" w:eastAsia="Palatino Linotype" w:hAnsi="Palatino Linotype" w:cs="Palatino Linotype"/>
          <w:b/>
          <w:i/>
          <w:sz w:val="22"/>
          <w:szCs w:val="22"/>
          <w:u w:val="single"/>
        </w:rPr>
        <w:t>los servidores públicos estatales y municipales, presentarán sus declaraciones en los formatos que, a la entrada en vigor del presente Decreto, se utilicen en la Entidad.</w:t>
      </w:r>
      <w:r w:rsidRPr="00DD6F47">
        <w:rPr>
          <w:rFonts w:ascii="Palatino Linotype" w:eastAsia="Palatino Linotype" w:hAnsi="Palatino Linotype" w:cs="Palatino Linotype"/>
          <w:b/>
          <w:i/>
          <w:sz w:val="22"/>
          <w:szCs w:val="22"/>
        </w:rPr>
        <w:t>”</w:t>
      </w:r>
    </w:p>
    <w:p w14:paraId="1E04FF5F" w14:textId="77777777" w:rsidR="00A9435D" w:rsidRPr="00DD6F47" w:rsidRDefault="00A9435D" w:rsidP="00A9435D">
      <w:pPr>
        <w:tabs>
          <w:tab w:val="left" w:pos="4962"/>
        </w:tabs>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Con base en lo previo, se puede conjeturar que </w:t>
      </w:r>
      <w:r w:rsidRPr="00DD6F47">
        <w:rPr>
          <w:rFonts w:ascii="Palatino Linotype" w:eastAsia="Palatino Linotype" w:hAnsi="Palatino Linotype" w:cs="Palatino Linotype"/>
          <w:b/>
          <w:sz w:val="22"/>
          <w:szCs w:val="22"/>
          <w:u w:val="single"/>
        </w:rPr>
        <w:t>las Declaraciones de Situación Patrimonial y de Intereses serán públicas en el momento en el que el Comité Coordinador de a conocer de manera oficial los formatos que se aplicarán para la presentación de dichas Declaraciones y éstos se encuentren operables, es decir, que se utilicen para recabar la información de los servidores públicos</w:t>
      </w:r>
      <w:r w:rsidRPr="00DD6F47">
        <w:rPr>
          <w:rFonts w:ascii="Palatino Linotype" w:eastAsia="Palatino Linotype" w:hAnsi="Palatino Linotype" w:cs="Palatino Linotype"/>
          <w:sz w:val="22"/>
          <w:szCs w:val="22"/>
        </w:rPr>
        <w:t>; lo anterior es así, pues mientras no se aprobaran dichos formatos, los servidores públicos presentarían sus declaraciones en los formatos que se encontrarán en vigor, los cuales, cabe mencionar, no se encontraban debidamente integrados y segmentados a fin de separar la información que es de interés público, de aquella que concierne exclusivamente a su titular, por tratarse de datos personales o información de su vida privada.</w:t>
      </w:r>
    </w:p>
    <w:p w14:paraId="40C58FB1" w14:textId="77777777" w:rsidR="00A9435D" w:rsidRPr="00DD6F47" w:rsidRDefault="00A9435D" w:rsidP="00A9435D">
      <w:pPr>
        <w:spacing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En ese contexto, el veintitrés de septiembre de dos mil diecinueve, se publicó en el Diario Oficial de la Federación, el </w:t>
      </w:r>
      <w:r w:rsidRPr="00DD6F47">
        <w:rPr>
          <w:rFonts w:ascii="Palatino Linotype" w:eastAsia="Palatino Linotype" w:hAnsi="Palatino Linotype" w:cs="Palatino Linotype"/>
          <w:b/>
          <w:sz w:val="22"/>
          <w:szCs w:val="22"/>
        </w:rPr>
        <w:t>Acuerdo por el que se modifican los Anexos Primero y Segundo del Acuerdo por el que el Comité Coordinador del Sistema Nacional Anticorrupción emite el formato de declaraciones: de situación patrimonial y de intereses; y expide las normas e instructivo para su llenado y presentación</w:t>
      </w:r>
      <w:r w:rsidRPr="00DD6F47">
        <w:rPr>
          <w:rFonts w:ascii="Palatino Linotype" w:eastAsia="Palatino Linotype" w:hAnsi="Palatino Linotype" w:cs="Palatino Linotype"/>
          <w:sz w:val="22"/>
          <w:szCs w:val="22"/>
        </w:rPr>
        <w:t xml:space="preserve">, consultable en la dirección electrónica </w:t>
      </w:r>
      <w:hyperlink r:id="rId9" w:anchor="gsc.tab=0">
        <w:r w:rsidRPr="00DD6F47">
          <w:rPr>
            <w:rFonts w:ascii="Palatino Linotype" w:eastAsia="Palatino Linotype" w:hAnsi="Palatino Linotype" w:cs="Palatino Linotype"/>
            <w:sz w:val="22"/>
            <w:szCs w:val="22"/>
            <w:u w:val="single"/>
          </w:rPr>
          <w:t>https://www.dof.gob.mx/nota_detalle.php?codigo=5573194&amp;fecha=23/09/2019#gsc.tab=0</w:t>
        </w:r>
      </w:hyperlink>
      <w:r w:rsidRPr="00DD6F47">
        <w:rPr>
          <w:rFonts w:ascii="Palatino Linotype" w:eastAsia="Palatino Linotype" w:hAnsi="Palatino Linotype" w:cs="Palatino Linotype"/>
          <w:sz w:val="22"/>
          <w:szCs w:val="22"/>
        </w:rPr>
        <w:t xml:space="preserve">, el cual </w:t>
      </w:r>
      <w:r w:rsidRPr="00DD6F47">
        <w:rPr>
          <w:rFonts w:ascii="Palatino Linotype" w:eastAsia="Palatino Linotype" w:hAnsi="Palatino Linotype" w:cs="Palatino Linotype"/>
          <w:b/>
          <w:sz w:val="22"/>
          <w:szCs w:val="22"/>
          <w:u w:val="single"/>
        </w:rPr>
        <w:t>establece en el ANEXO PRIMERO los formatos para la presentación de las Declaraciones de Situación Patrimonial y de Intereses</w:t>
      </w:r>
      <w:r w:rsidRPr="00DD6F47">
        <w:rPr>
          <w:rFonts w:ascii="Palatino Linotype" w:eastAsia="Palatino Linotype" w:hAnsi="Palatino Linotype" w:cs="Palatino Linotype"/>
          <w:sz w:val="22"/>
          <w:szCs w:val="22"/>
        </w:rPr>
        <w:t>, por cada tipo de declaración esto es: inicial, modificación y conclusión; mientras que el ANEXO SEGUNDO corresponde a las Normas e Instructivo para el llenado de los formatos y presentación de las declaraciones.</w:t>
      </w:r>
    </w:p>
    <w:p w14:paraId="76264B45" w14:textId="77777777" w:rsidR="00A9435D" w:rsidRPr="00DD6F47" w:rsidRDefault="00A9435D" w:rsidP="00A9435D">
      <w:pPr>
        <w:tabs>
          <w:tab w:val="left" w:pos="4962"/>
        </w:tabs>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Posteriormente, el veinticuatro de diciembre de dos mil diecinueve, se publicó en el Diario Oficial de la Federación el </w:t>
      </w:r>
      <w:r w:rsidRPr="00DD6F47">
        <w:rPr>
          <w:rFonts w:ascii="Palatino Linotype" w:eastAsia="Palatino Linotype" w:hAnsi="Palatino Linotype" w:cs="Palatino Linotype"/>
          <w:b/>
          <w:sz w:val="22"/>
          <w:szCs w:val="22"/>
        </w:rPr>
        <w:t>Acuerdo por el que el Comité Coordinador del Sistema Nacional Anticorrupción da a conocer que los formatos de declaración de situación patrimonial y de intereses son técnicamente operables con el Sistema de Evolución Patrimonial y de Declaración de Intereses de la Plataforma Digital Nacional</w:t>
      </w:r>
      <w:r w:rsidRPr="00DD6F47">
        <w:rPr>
          <w:rFonts w:ascii="Palatino Linotype" w:eastAsia="Palatino Linotype" w:hAnsi="Palatino Linotype" w:cs="Palatino Linotype"/>
          <w:sz w:val="22"/>
          <w:szCs w:val="22"/>
        </w:rPr>
        <w:t xml:space="preserve">, </w:t>
      </w:r>
      <w:r w:rsidRPr="00DD6F47">
        <w:rPr>
          <w:rFonts w:ascii="Palatino Linotype" w:eastAsia="Palatino Linotype" w:hAnsi="Palatino Linotype" w:cs="Palatino Linotype"/>
          <w:b/>
          <w:sz w:val="22"/>
          <w:szCs w:val="22"/>
        </w:rPr>
        <w:t>así como el inicio de la obligación de los servidores públicos de presentar sus respectivas declaraciones de situación patrimonial y de intereses</w:t>
      </w:r>
      <w:r w:rsidRPr="00DD6F47">
        <w:rPr>
          <w:rFonts w:ascii="Palatino Linotype" w:eastAsia="Palatino Linotype" w:hAnsi="Palatino Linotype" w:cs="Palatino Linotype"/>
          <w:sz w:val="22"/>
          <w:szCs w:val="22"/>
        </w:rPr>
        <w:t xml:space="preserve"> </w:t>
      </w:r>
      <w:r w:rsidRPr="00DD6F47">
        <w:rPr>
          <w:rFonts w:ascii="Palatino Linotype" w:eastAsia="Palatino Linotype" w:hAnsi="Palatino Linotype" w:cs="Palatino Linotype"/>
          <w:b/>
          <w:sz w:val="22"/>
          <w:szCs w:val="22"/>
        </w:rPr>
        <w:t>conforme a los artículos 32 y 33 de la Ley General de Responsabilidades Administrativas</w:t>
      </w:r>
      <w:r w:rsidRPr="00DD6F47">
        <w:rPr>
          <w:rFonts w:ascii="Palatino Linotype" w:eastAsia="Palatino Linotype" w:hAnsi="Palatino Linotype" w:cs="Palatino Linotype"/>
          <w:sz w:val="22"/>
          <w:szCs w:val="22"/>
        </w:rPr>
        <w:t xml:space="preserve">, consultable en la dirección electrónica </w:t>
      </w:r>
      <w:hyperlink r:id="rId10" w:anchor="gsc.tab=0">
        <w:r w:rsidRPr="00DD6F47">
          <w:rPr>
            <w:rFonts w:ascii="Palatino Linotype" w:eastAsia="Palatino Linotype" w:hAnsi="Palatino Linotype" w:cs="Palatino Linotype"/>
            <w:sz w:val="22"/>
            <w:szCs w:val="22"/>
            <w:u w:val="single"/>
          </w:rPr>
          <w:t>https://www.dof.gob.mx/nota_detalle.php?codigo=5582735&amp;fecha=24/12/2019#gsc.tab=0</w:t>
        </w:r>
      </w:hyperlink>
      <w:r w:rsidRPr="00DD6F47">
        <w:rPr>
          <w:rFonts w:ascii="Palatino Linotype" w:eastAsia="Palatino Linotype" w:hAnsi="Palatino Linotype" w:cs="Palatino Linotype"/>
          <w:sz w:val="22"/>
          <w:szCs w:val="22"/>
        </w:rPr>
        <w:t xml:space="preserve">, el cual establece en sus numerales Tercero y Cuarto que </w:t>
      </w:r>
      <w:r w:rsidRPr="00DD6F47">
        <w:rPr>
          <w:rFonts w:ascii="Palatino Linotype" w:eastAsia="Palatino Linotype" w:hAnsi="Palatino Linotype" w:cs="Palatino Linotype"/>
          <w:b/>
          <w:sz w:val="22"/>
          <w:szCs w:val="22"/>
          <w:u w:val="single"/>
        </w:rPr>
        <w:t>a partir del primero de mayo de dos mil veintiuno,</w:t>
      </w:r>
      <w:r w:rsidRPr="00DD6F47">
        <w:rPr>
          <w:rFonts w:ascii="Palatino Linotype" w:eastAsia="Palatino Linotype" w:hAnsi="Palatino Linotype" w:cs="Palatino Linotype"/>
          <w:sz w:val="22"/>
          <w:szCs w:val="22"/>
          <w:u w:val="single"/>
        </w:rPr>
        <w:t xml:space="preserve"> </w:t>
      </w:r>
      <w:r w:rsidRPr="00DD6F47">
        <w:rPr>
          <w:rFonts w:ascii="Palatino Linotype" w:eastAsia="Palatino Linotype" w:hAnsi="Palatino Linotype" w:cs="Palatino Linotype"/>
          <w:b/>
          <w:sz w:val="22"/>
          <w:szCs w:val="22"/>
          <w:u w:val="single"/>
        </w:rPr>
        <w:t>serán operables en el ámbito estatal y municipal los formatos de declaración patrimonial y de intereses publicados en el Diario Oficial de la Federación el veintitrés de septiembre de dos mil diecinueve</w:t>
      </w:r>
      <w:r w:rsidRPr="00DD6F47">
        <w:rPr>
          <w:rFonts w:ascii="Palatino Linotype" w:eastAsia="Palatino Linotype" w:hAnsi="Palatino Linotype" w:cs="Palatino Linotype"/>
          <w:b/>
          <w:sz w:val="22"/>
          <w:szCs w:val="22"/>
        </w:rPr>
        <w:t>;</w:t>
      </w:r>
      <w:r w:rsidRPr="00DD6F47">
        <w:rPr>
          <w:rFonts w:ascii="Palatino Linotype" w:eastAsia="Palatino Linotype" w:hAnsi="Palatino Linotype" w:cs="Palatino Linotype"/>
          <w:sz w:val="22"/>
          <w:szCs w:val="22"/>
        </w:rPr>
        <w:t xml:space="preserve"> por lo que, los servidores públicos debían presentar sus declaraciones respectivas en estos formatos a partir del año 2021, tal como se lee a continuación:</w:t>
      </w:r>
    </w:p>
    <w:p w14:paraId="36228B55" w14:textId="77777777" w:rsidR="00A9435D" w:rsidRPr="00DD6F47" w:rsidRDefault="00A9435D" w:rsidP="00A9435D">
      <w:pPr>
        <w:tabs>
          <w:tab w:val="left" w:pos="4962"/>
        </w:tabs>
        <w:spacing w:before="240" w:after="240" w:line="360" w:lineRule="auto"/>
        <w:jc w:val="center"/>
        <w:rPr>
          <w:rFonts w:ascii="Palatino Linotype" w:eastAsia="Palatino Linotype" w:hAnsi="Palatino Linotype" w:cs="Palatino Linotype"/>
          <w:sz w:val="22"/>
          <w:szCs w:val="22"/>
        </w:rPr>
      </w:pPr>
      <w:r w:rsidRPr="00DD6F47">
        <w:rPr>
          <w:rFonts w:ascii="Palatino Linotype" w:eastAsia="Palatino Linotype" w:hAnsi="Palatino Linotype" w:cs="Palatino Linotype"/>
          <w:noProof/>
          <w:sz w:val="22"/>
          <w:szCs w:val="22"/>
        </w:rPr>
        <w:drawing>
          <wp:inline distT="0" distB="0" distL="0" distR="0" wp14:anchorId="7242F5E1" wp14:editId="0DDFBF3D">
            <wp:extent cx="5220000" cy="3029938"/>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220000" cy="3029938"/>
                    </a:xfrm>
                    <a:prstGeom prst="rect">
                      <a:avLst/>
                    </a:prstGeom>
                    <a:ln/>
                  </pic:spPr>
                </pic:pic>
              </a:graphicData>
            </a:graphic>
          </wp:inline>
        </w:drawing>
      </w:r>
      <w:r w:rsidRPr="00DD6F47">
        <w:rPr>
          <w:rFonts w:ascii="Palatino Linotype" w:hAnsi="Palatino Linotype"/>
          <w:noProof/>
          <w:sz w:val="22"/>
          <w:szCs w:val="22"/>
        </w:rPr>
        <mc:AlternateContent>
          <mc:Choice Requires="wps">
            <w:drawing>
              <wp:anchor distT="0" distB="0" distL="114300" distR="114300" simplePos="0" relativeHeight="251659264" behindDoc="0" locked="0" layoutInCell="1" hidden="0" allowOverlap="1" wp14:anchorId="5BB83C6F" wp14:editId="45F34DC8">
                <wp:simplePos x="0" y="0"/>
                <wp:positionH relativeFrom="column">
                  <wp:posOffset>-25399</wp:posOffset>
                </wp:positionH>
                <wp:positionV relativeFrom="paragraph">
                  <wp:posOffset>1727200</wp:posOffset>
                </wp:positionV>
                <wp:extent cx="5648325" cy="971550"/>
                <wp:effectExtent l="0" t="0" r="0" b="0"/>
                <wp:wrapNone/>
                <wp:docPr id="35" name="Rectángulo 35"/>
                <wp:cNvGraphicFramePr/>
                <a:graphic xmlns:a="http://schemas.openxmlformats.org/drawingml/2006/main">
                  <a:graphicData uri="http://schemas.microsoft.com/office/word/2010/wordprocessingShape">
                    <wps:wsp>
                      <wps:cNvSpPr/>
                      <wps:spPr>
                        <a:xfrm>
                          <a:off x="2540888" y="3313275"/>
                          <a:ext cx="5610225" cy="933450"/>
                        </a:xfrm>
                        <a:prstGeom prst="rect">
                          <a:avLst/>
                        </a:prstGeom>
                        <a:noFill/>
                        <a:ln w="38100" cap="flat" cmpd="sng">
                          <a:solidFill>
                            <a:srgbClr val="C00000"/>
                          </a:solidFill>
                          <a:prstDash val="solid"/>
                          <a:round/>
                          <a:headEnd type="none" w="sm" len="sm"/>
                          <a:tailEnd type="none" w="sm" len="sm"/>
                        </a:ln>
                      </wps:spPr>
                      <wps:txbx>
                        <w:txbxContent>
                          <w:p w14:paraId="354126D3" w14:textId="77777777" w:rsidR="00A9435D" w:rsidRDefault="00A9435D" w:rsidP="00A9435D">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BB83C6F" id="Rectángulo 35" o:spid="_x0000_s1026" style="position:absolute;left:0;text-align:left;margin-left:-2pt;margin-top:136pt;width:444.75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" filled="f" strokecolor="#c00000" strokeweight="3pt">
                <v:stroke startarrowwidth="narrow" startarrowlength="short" endarrowwidth="narrow" endarrowlength="short" joinstyle="round"/>
                <v:textbox inset="2.53958mm,2.53958mm,2.53958mm,2.53958mm">
                  <w:txbxContent>
                    <w:p w14:paraId="354126D3" w14:textId="77777777" w:rsidR="00A9435D" w:rsidRDefault="00A9435D" w:rsidP="00A9435D">
                      <w:pPr>
                        <w:textDirection w:val="btLr"/>
                      </w:pPr>
                    </w:p>
                  </w:txbxContent>
                </v:textbox>
              </v:rect>
            </w:pict>
          </mc:Fallback>
        </mc:AlternateContent>
      </w:r>
    </w:p>
    <w:p w14:paraId="22C5EA20" w14:textId="77777777" w:rsidR="000723BC" w:rsidRPr="00DD6F47" w:rsidRDefault="000723BC" w:rsidP="000723BC">
      <w:pPr>
        <w:spacing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En ese contexto, el Acuerdo por el que se modifican los Anexos Primero y Segundo del Acuerdo por el que el Comité Coordinador del Sistema Nacional Anticorrupción emite el formato de declaraciones: de situación patrimonial y de intereses; y expide las normas e instructivo para su llenado y presentación, publicado en el Diario Oficial de la Federación, el veintitrés de septiembre de dos mil diecinueve, consultable en la página electrónica </w:t>
      </w:r>
      <w:hyperlink r:id="rId12">
        <w:r w:rsidRPr="00DD6F47">
          <w:rPr>
            <w:rFonts w:ascii="Palatino Linotype" w:eastAsia="Palatino Linotype" w:hAnsi="Palatino Linotype" w:cs="Palatino Linotype"/>
            <w:sz w:val="22"/>
            <w:szCs w:val="22"/>
            <w:u w:val="single"/>
          </w:rPr>
          <w:t>https://www.dof.gob.mx/nota_detalle.php?codigo=5573194&amp;fecha=23/09/2019</w:t>
        </w:r>
      </w:hyperlink>
      <w:r w:rsidRPr="00DD6F47">
        <w:rPr>
          <w:rFonts w:ascii="Palatino Linotype" w:eastAsia="Palatino Linotype" w:hAnsi="Palatino Linotype" w:cs="Palatino Linotype"/>
          <w:sz w:val="22"/>
          <w:szCs w:val="22"/>
        </w:rPr>
        <w:t xml:space="preserve"> que establece en su Anexo 1, el formato para la presentación de la Declaración Patrimonial Inicial, Modificación y Conclusión; mientras que en el Anexo 2 corresponde a las Normas e Instructivo para el llenado y presentación del formato de declaraciones: de situación patrimonial y de intereses, que precisa en su numeral Decimonovena, establece que toda la información contenida en las Declaraciones será visible; sin embargo, que se considerará información clasificada, determinados datos, tal como se muestra a continuación:</w:t>
      </w:r>
    </w:p>
    <w:p w14:paraId="1DB3818D" w14:textId="77777777" w:rsidR="000723BC" w:rsidRPr="00DD6F47" w:rsidRDefault="000723BC" w:rsidP="000723BC">
      <w:pPr>
        <w:spacing w:line="360" w:lineRule="auto"/>
        <w:jc w:val="both"/>
        <w:rPr>
          <w:rFonts w:ascii="Palatino Linotype" w:eastAsia="Palatino Linotype" w:hAnsi="Palatino Linotype" w:cs="Palatino Linotype"/>
          <w:sz w:val="22"/>
          <w:szCs w:val="22"/>
        </w:rPr>
      </w:pPr>
    </w:p>
    <w:p w14:paraId="0A7DD358" w14:textId="77777777" w:rsidR="000723BC" w:rsidRPr="00DD6F47" w:rsidRDefault="000723BC" w:rsidP="000723BC">
      <w:pPr>
        <w:spacing w:line="360" w:lineRule="auto"/>
        <w:jc w:val="center"/>
        <w:rPr>
          <w:rFonts w:ascii="Palatino Linotype" w:eastAsia="Palatino Linotype" w:hAnsi="Palatino Linotype" w:cs="Palatino Linotype"/>
          <w:sz w:val="22"/>
          <w:szCs w:val="22"/>
        </w:rPr>
      </w:pPr>
      <w:r w:rsidRPr="00DD6F47">
        <w:rPr>
          <w:rFonts w:ascii="Palatino Linotype" w:hAnsi="Palatino Linotype"/>
          <w:noProof/>
          <w:sz w:val="22"/>
          <w:szCs w:val="22"/>
        </w:rPr>
        <w:drawing>
          <wp:inline distT="0" distB="0" distL="0" distR="0" wp14:anchorId="2B144890" wp14:editId="44309939">
            <wp:extent cx="4572000" cy="4536000"/>
            <wp:effectExtent l="0" t="0" r="0" b="0"/>
            <wp:docPr id="6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4572000" cy="4536000"/>
                    </a:xfrm>
                    <a:prstGeom prst="rect">
                      <a:avLst/>
                    </a:prstGeom>
                    <a:ln/>
                  </pic:spPr>
                </pic:pic>
              </a:graphicData>
            </a:graphic>
          </wp:inline>
        </w:drawing>
      </w:r>
    </w:p>
    <w:p w14:paraId="182197A2" w14:textId="77777777" w:rsidR="000723BC" w:rsidRPr="00DD6F47" w:rsidRDefault="000723BC" w:rsidP="000723BC">
      <w:pPr>
        <w:spacing w:line="360" w:lineRule="auto"/>
        <w:jc w:val="center"/>
        <w:rPr>
          <w:rFonts w:ascii="Palatino Linotype" w:eastAsia="Palatino Linotype" w:hAnsi="Palatino Linotype" w:cs="Palatino Linotype"/>
          <w:sz w:val="22"/>
          <w:szCs w:val="22"/>
        </w:rPr>
      </w:pPr>
    </w:p>
    <w:p w14:paraId="5BC2F253" w14:textId="77777777" w:rsidR="000723BC" w:rsidRPr="00DD6F47" w:rsidRDefault="000723BC" w:rsidP="000723BC">
      <w:pPr>
        <w:spacing w:line="360" w:lineRule="auto"/>
        <w:jc w:val="center"/>
        <w:rPr>
          <w:rFonts w:ascii="Palatino Linotype" w:eastAsia="Palatino Linotype" w:hAnsi="Palatino Linotype" w:cs="Palatino Linotype"/>
          <w:b/>
          <w:sz w:val="22"/>
          <w:szCs w:val="22"/>
        </w:rPr>
      </w:pPr>
      <w:r w:rsidRPr="00DD6F47">
        <w:rPr>
          <w:rFonts w:ascii="Palatino Linotype" w:hAnsi="Palatino Linotype"/>
          <w:noProof/>
          <w:sz w:val="22"/>
          <w:szCs w:val="22"/>
        </w:rPr>
        <w:drawing>
          <wp:inline distT="0" distB="0" distL="0" distR="0" wp14:anchorId="1773028A" wp14:editId="32353203">
            <wp:extent cx="4506050" cy="4588798"/>
            <wp:effectExtent l="0" t="0" r="0" b="0"/>
            <wp:docPr id="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506050" cy="4588798"/>
                    </a:xfrm>
                    <a:prstGeom prst="rect">
                      <a:avLst/>
                    </a:prstGeom>
                    <a:ln/>
                  </pic:spPr>
                </pic:pic>
              </a:graphicData>
            </a:graphic>
          </wp:inline>
        </w:drawing>
      </w:r>
    </w:p>
    <w:p w14:paraId="60D73723" w14:textId="77777777" w:rsidR="000723BC" w:rsidRPr="00DD6F47" w:rsidRDefault="000723BC" w:rsidP="000723BC">
      <w:pPr>
        <w:spacing w:line="360" w:lineRule="auto"/>
        <w:jc w:val="center"/>
        <w:rPr>
          <w:rFonts w:ascii="Palatino Linotype" w:eastAsia="Palatino Linotype" w:hAnsi="Palatino Linotype" w:cs="Palatino Linotype"/>
          <w:b/>
          <w:sz w:val="22"/>
          <w:szCs w:val="22"/>
        </w:rPr>
      </w:pPr>
      <w:r w:rsidRPr="00DD6F47">
        <w:rPr>
          <w:rFonts w:ascii="Palatino Linotype" w:hAnsi="Palatino Linotype"/>
          <w:noProof/>
          <w:sz w:val="22"/>
          <w:szCs w:val="22"/>
        </w:rPr>
        <w:drawing>
          <wp:inline distT="0" distB="0" distL="0" distR="0" wp14:anchorId="3DCC7AAD" wp14:editId="688B13AA">
            <wp:extent cx="4319270" cy="2238375"/>
            <wp:effectExtent l="0" t="0" r="0" b="0"/>
            <wp:docPr id="6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t="4518" b="44923"/>
                    <a:stretch>
                      <a:fillRect/>
                    </a:stretch>
                  </pic:blipFill>
                  <pic:spPr>
                    <a:xfrm>
                      <a:off x="0" y="0"/>
                      <a:ext cx="4319270" cy="2238375"/>
                    </a:xfrm>
                    <a:prstGeom prst="rect">
                      <a:avLst/>
                    </a:prstGeom>
                    <a:ln/>
                  </pic:spPr>
                </pic:pic>
              </a:graphicData>
            </a:graphic>
          </wp:inline>
        </w:drawing>
      </w:r>
    </w:p>
    <w:p w14:paraId="3B6B2384" w14:textId="77777777" w:rsidR="000723BC" w:rsidRPr="00DD6F47" w:rsidRDefault="000723BC" w:rsidP="000723BC">
      <w:pPr>
        <w:spacing w:line="360" w:lineRule="auto"/>
        <w:jc w:val="both"/>
        <w:rPr>
          <w:rFonts w:ascii="Palatino Linotype" w:eastAsia="Palatino Linotype" w:hAnsi="Palatino Linotype" w:cs="Palatino Linotype"/>
          <w:b/>
          <w:sz w:val="22"/>
          <w:szCs w:val="22"/>
        </w:rPr>
      </w:pPr>
    </w:p>
    <w:p w14:paraId="183E44B7" w14:textId="77777777" w:rsidR="000723BC" w:rsidRPr="00DD6F47" w:rsidRDefault="000723BC" w:rsidP="000723BC">
      <w:pPr>
        <w:spacing w:line="360" w:lineRule="auto"/>
        <w:jc w:val="center"/>
        <w:rPr>
          <w:rFonts w:ascii="Palatino Linotype" w:hAnsi="Palatino Linotype"/>
          <w:sz w:val="22"/>
          <w:szCs w:val="22"/>
        </w:rPr>
      </w:pPr>
      <w:r w:rsidRPr="00DD6F47">
        <w:rPr>
          <w:rFonts w:ascii="Palatino Linotype" w:hAnsi="Palatino Linotype"/>
          <w:noProof/>
          <w:sz w:val="22"/>
          <w:szCs w:val="22"/>
        </w:rPr>
        <w:drawing>
          <wp:inline distT="0" distB="0" distL="0" distR="0" wp14:anchorId="3A7E5246" wp14:editId="1B272864">
            <wp:extent cx="4962875" cy="2989285"/>
            <wp:effectExtent l="0" t="0" r="0" b="0"/>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962875" cy="2989285"/>
                    </a:xfrm>
                    <a:prstGeom prst="rect">
                      <a:avLst/>
                    </a:prstGeom>
                    <a:ln/>
                  </pic:spPr>
                </pic:pic>
              </a:graphicData>
            </a:graphic>
          </wp:inline>
        </w:drawing>
      </w:r>
    </w:p>
    <w:p w14:paraId="0206E70B" w14:textId="5E521EE9" w:rsidR="00A9435D" w:rsidRPr="00DD6F47" w:rsidRDefault="00A9435D" w:rsidP="00A9435D">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De lo hasta aquí expuesto, se logra vislumbrar que a</w:t>
      </w:r>
      <w:r w:rsidRPr="00DD6F47">
        <w:rPr>
          <w:rFonts w:ascii="Palatino Linotype" w:eastAsia="Palatino Linotype" w:hAnsi="Palatino Linotype" w:cs="Palatino Linotype"/>
          <w:b/>
          <w:sz w:val="22"/>
          <w:szCs w:val="22"/>
        </w:rPr>
        <w:t xml:space="preserve"> </w:t>
      </w:r>
      <w:r w:rsidRPr="00DD6F47">
        <w:rPr>
          <w:rFonts w:ascii="Palatino Linotype" w:eastAsia="Palatino Linotype" w:hAnsi="Palatino Linotype" w:cs="Palatino Linotype"/>
          <w:b/>
          <w:sz w:val="22"/>
          <w:szCs w:val="22"/>
          <w:u w:val="single"/>
        </w:rPr>
        <w:t>partir del primero de mayo de dos mil veintiuno,</w:t>
      </w:r>
      <w:r w:rsidRPr="00DD6F47">
        <w:rPr>
          <w:rFonts w:ascii="Palatino Linotype" w:eastAsia="Palatino Linotype" w:hAnsi="Palatino Linotype" w:cs="Palatino Linotype"/>
          <w:sz w:val="22"/>
          <w:szCs w:val="22"/>
        </w:rPr>
        <w:t xml:space="preserve"> </w:t>
      </w:r>
      <w:r w:rsidRPr="00DD6F47">
        <w:rPr>
          <w:rFonts w:ascii="Palatino Linotype" w:eastAsia="Palatino Linotype" w:hAnsi="Palatino Linotype" w:cs="Palatino Linotype"/>
          <w:b/>
          <w:sz w:val="22"/>
          <w:szCs w:val="22"/>
        </w:rPr>
        <w:t>se empezaron aplicar los nuevos formatos para la presentación de las declaraciones de situación patrimonial y de intereses</w:t>
      </w:r>
      <w:r w:rsidRPr="00DD6F47">
        <w:rPr>
          <w:rFonts w:ascii="Palatino Linotype" w:eastAsia="Palatino Linotype" w:hAnsi="Palatino Linotype" w:cs="Palatino Linotype"/>
          <w:sz w:val="22"/>
          <w:szCs w:val="22"/>
        </w:rPr>
        <w:t xml:space="preserve">, los cuales </w:t>
      </w:r>
      <w:r w:rsidRPr="00DD6F47">
        <w:rPr>
          <w:rFonts w:ascii="Palatino Linotype" w:eastAsia="Palatino Linotype" w:hAnsi="Palatino Linotype" w:cs="Palatino Linotype"/>
          <w:b/>
          <w:sz w:val="22"/>
          <w:szCs w:val="22"/>
        </w:rPr>
        <w:t>establecen qué datos son de naturaleza pública y cuáles son confidenciales</w:t>
      </w:r>
      <w:r w:rsidRPr="00DD6F47">
        <w:rPr>
          <w:rFonts w:ascii="Palatino Linotype" w:eastAsia="Palatino Linotype" w:hAnsi="Palatino Linotype" w:cs="Palatino Linotype"/>
          <w:sz w:val="22"/>
          <w:szCs w:val="22"/>
        </w:rPr>
        <w:t>, para su publicación en versión pública, y con ello dar cumplimiento a lo establecido los artículos 29 de la Ley General de Responsabilidades Administrativas y 30 de la Ley de Responsabilidades Administrativas del Estado de México y Municipios, citados con antelación.</w:t>
      </w:r>
    </w:p>
    <w:p w14:paraId="06388FAA" w14:textId="63F65F20" w:rsidR="000723BC" w:rsidRPr="00DD6F47" w:rsidRDefault="000723BC" w:rsidP="000723BC">
      <w:pPr>
        <w:spacing w:before="240" w:after="240" w:line="360" w:lineRule="auto"/>
        <w:ind w:right="49"/>
        <w:jc w:val="both"/>
        <w:rPr>
          <w:rFonts w:ascii="Palatino Linotype" w:eastAsia="Palatino Linotype" w:hAnsi="Palatino Linotype" w:cs="Palatino Linotype"/>
          <w:sz w:val="22"/>
          <w:szCs w:val="22"/>
        </w:rPr>
      </w:pPr>
      <w:r w:rsidRPr="00DD6F47">
        <w:rPr>
          <w:rFonts w:ascii="Palatino Linotype" w:hAnsi="Palatino Linotype"/>
          <w:sz w:val="22"/>
          <w:szCs w:val="22"/>
        </w:rPr>
        <w:t xml:space="preserve">Además, la publicidad de las declaraciones de situación patrimonial y de intereses se sustenta en los </w:t>
      </w:r>
      <w:r w:rsidRPr="00DD6F47">
        <w:rPr>
          <w:rFonts w:ascii="Palatino Linotype" w:eastAsia="Palatino Linotype" w:hAnsi="Palatino Linotype" w:cs="Palatino Linotype"/>
          <w:sz w:val="22"/>
          <w:szCs w:val="22"/>
        </w:rPr>
        <w:t>artículos 92, fracción XIII, 147 y 148, fracción II de la Ley de Transparencia y Acceso a la Información Pública del Estado de México y Municipios, a saber:</w:t>
      </w:r>
    </w:p>
    <w:p w14:paraId="42EC1CA3" w14:textId="77777777" w:rsidR="000723BC" w:rsidRPr="00DD6F47" w:rsidRDefault="000723BC" w:rsidP="000723BC">
      <w:pP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“Artículo 92.</w:t>
      </w:r>
      <w:r w:rsidRPr="00DD6F47">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71375AC" w14:textId="77777777" w:rsidR="000723BC" w:rsidRPr="00DD6F47" w:rsidRDefault="000723BC" w:rsidP="000723BC">
      <w:pP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p>
    <w:p w14:paraId="40964D3B" w14:textId="77777777" w:rsidR="000723BC" w:rsidRPr="00DD6F47" w:rsidRDefault="000723BC" w:rsidP="000723BC">
      <w:pPr>
        <w:spacing w:before="120" w:after="120"/>
        <w:ind w:left="851" w:right="902"/>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XIII.</w:t>
      </w:r>
      <w:r w:rsidRPr="00DD6F47">
        <w:rPr>
          <w:rFonts w:ascii="Palatino Linotype" w:eastAsia="Palatino Linotype" w:hAnsi="Palatino Linotype" w:cs="Palatino Linotype"/>
          <w:i/>
          <w:sz w:val="22"/>
          <w:szCs w:val="22"/>
        </w:rPr>
        <w:t xml:space="preserve"> </w:t>
      </w:r>
      <w:r w:rsidRPr="00DD6F47">
        <w:rPr>
          <w:rFonts w:ascii="Palatino Linotype" w:eastAsia="Palatino Linotype" w:hAnsi="Palatino Linotype" w:cs="Palatino Linotype"/>
          <w:b/>
          <w:i/>
          <w:sz w:val="22"/>
          <w:szCs w:val="22"/>
        </w:rPr>
        <w:t xml:space="preserve">La información en versión pública de las declaraciones patrimoniales y de intereses de los servidores públicos </w:t>
      </w:r>
      <w:r w:rsidRPr="00DD6F47">
        <w:rPr>
          <w:rFonts w:ascii="Palatino Linotype" w:eastAsia="Palatino Linotype" w:hAnsi="Palatino Linotype" w:cs="Palatino Linotype"/>
          <w:b/>
          <w:i/>
          <w:sz w:val="22"/>
          <w:szCs w:val="22"/>
          <w:u w:val="single"/>
        </w:rPr>
        <w:t>que así lo determinen</w:t>
      </w:r>
      <w:r w:rsidRPr="00DD6F47">
        <w:rPr>
          <w:rFonts w:ascii="Palatino Linotype" w:eastAsia="Palatino Linotype" w:hAnsi="Palatino Linotype" w:cs="Palatino Linotype"/>
          <w:i/>
          <w:sz w:val="22"/>
          <w:szCs w:val="22"/>
        </w:rPr>
        <w:t>, en los sistemas habilitados para ello, de acuerdo a la normatividad aplicable;”</w:t>
      </w:r>
    </w:p>
    <w:p w14:paraId="611DB31D" w14:textId="77777777" w:rsidR="000723BC" w:rsidRPr="00DD6F47" w:rsidRDefault="000723BC" w:rsidP="000723BC">
      <w:pPr>
        <w:spacing w:before="120" w:after="120"/>
        <w:ind w:left="851" w:right="760"/>
        <w:jc w:val="both"/>
        <w:rPr>
          <w:rFonts w:ascii="Palatino Linotype" w:eastAsia="Palatino Linotype" w:hAnsi="Palatino Linotype" w:cs="Palatino Linotype"/>
          <w:b/>
          <w:i/>
          <w:sz w:val="22"/>
          <w:szCs w:val="22"/>
        </w:rPr>
      </w:pPr>
      <w:r w:rsidRPr="00DD6F47">
        <w:rPr>
          <w:rFonts w:ascii="Palatino Linotype" w:eastAsia="Palatino Linotype" w:hAnsi="Palatino Linotype" w:cs="Palatino Linotype"/>
          <w:b/>
          <w:i/>
          <w:sz w:val="22"/>
          <w:szCs w:val="22"/>
        </w:rPr>
        <w:t>...</w:t>
      </w:r>
    </w:p>
    <w:p w14:paraId="4B6D41D7" w14:textId="77777777" w:rsidR="000723BC" w:rsidRPr="00DD6F47" w:rsidRDefault="000723BC" w:rsidP="000723BC">
      <w:pPr>
        <w:spacing w:before="120" w:after="120"/>
        <w:ind w:left="851" w:right="76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Artículo 147.</w:t>
      </w:r>
      <w:r w:rsidRPr="00DD6F47">
        <w:rPr>
          <w:rFonts w:ascii="Palatino Linotype" w:eastAsia="Palatino Linotype" w:hAnsi="Palatino Linotype" w:cs="Palatino Linotype"/>
          <w:i/>
          <w:sz w:val="22"/>
          <w:szCs w:val="22"/>
        </w:rPr>
        <w:t xml:space="preserve"> Para que los sujetos obligados puedan permitir el acceso a información confidencial </w:t>
      </w:r>
      <w:r w:rsidRPr="00DD6F47">
        <w:rPr>
          <w:rFonts w:ascii="Palatino Linotype" w:eastAsia="Palatino Linotype" w:hAnsi="Palatino Linotype" w:cs="Palatino Linotype"/>
          <w:b/>
          <w:i/>
          <w:sz w:val="22"/>
          <w:szCs w:val="22"/>
          <w:u w:val="single"/>
        </w:rPr>
        <w:t>requieren obtener el consentimiento</w:t>
      </w:r>
      <w:r w:rsidRPr="00DD6F47">
        <w:rPr>
          <w:rFonts w:ascii="Palatino Linotype" w:eastAsia="Palatino Linotype" w:hAnsi="Palatino Linotype" w:cs="Palatino Linotype"/>
          <w:i/>
          <w:sz w:val="22"/>
          <w:szCs w:val="22"/>
        </w:rPr>
        <w:t xml:space="preserve"> de los particulares titulares de la información.</w:t>
      </w:r>
    </w:p>
    <w:p w14:paraId="3983BAEF" w14:textId="77777777" w:rsidR="000723BC" w:rsidRPr="00DD6F47" w:rsidRDefault="000723BC" w:rsidP="000723BC">
      <w:pPr>
        <w:spacing w:before="120" w:after="120"/>
        <w:ind w:left="851" w:right="76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r w:rsidRPr="00DD6F47">
        <w:rPr>
          <w:rFonts w:ascii="Palatino Linotype" w:eastAsia="Palatino Linotype" w:hAnsi="Palatino Linotype" w:cs="Palatino Linotype"/>
          <w:b/>
          <w:i/>
          <w:sz w:val="22"/>
          <w:szCs w:val="22"/>
        </w:rPr>
        <w:t>Artículo 148.</w:t>
      </w:r>
      <w:r w:rsidRPr="00DD6F47">
        <w:rPr>
          <w:rFonts w:ascii="Palatino Linotype" w:eastAsia="Palatino Linotype" w:hAnsi="Palatino Linotype" w:cs="Palatino Linotype"/>
          <w:i/>
          <w:sz w:val="22"/>
          <w:szCs w:val="22"/>
        </w:rPr>
        <w:t xml:space="preserve"> No se requerirá el consentimiento del titular de la información confidencial cuando:</w:t>
      </w:r>
    </w:p>
    <w:p w14:paraId="0DA736E6" w14:textId="77777777" w:rsidR="000723BC" w:rsidRPr="00DD6F47" w:rsidRDefault="000723BC" w:rsidP="000723BC">
      <w:pPr>
        <w:spacing w:before="120" w:after="120"/>
        <w:ind w:left="851" w:right="76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w:t>
      </w:r>
    </w:p>
    <w:p w14:paraId="62F1C163" w14:textId="77777777" w:rsidR="000723BC" w:rsidRPr="00DD6F47" w:rsidRDefault="000723BC" w:rsidP="000723BC">
      <w:pPr>
        <w:spacing w:before="120" w:after="120"/>
        <w:ind w:left="851" w:right="760"/>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b/>
          <w:i/>
          <w:sz w:val="22"/>
          <w:szCs w:val="22"/>
        </w:rPr>
        <w:t>II.</w:t>
      </w:r>
      <w:r w:rsidRPr="00DD6F47">
        <w:rPr>
          <w:rFonts w:ascii="Palatino Linotype" w:eastAsia="Palatino Linotype" w:hAnsi="Palatino Linotype" w:cs="Palatino Linotype"/>
          <w:i/>
          <w:sz w:val="22"/>
          <w:szCs w:val="22"/>
        </w:rPr>
        <w:t xml:space="preserve"> Por Ley tenga el carácter de pública;” </w:t>
      </w:r>
    </w:p>
    <w:p w14:paraId="4D85FB52" w14:textId="1A66F58B" w:rsidR="00D84AE7" w:rsidRPr="00DD6F47" w:rsidRDefault="00D84AE7" w:rsidP="00D84AE7">
      <w:pPr>
        <w:tabs>
          <w:tab w:val="left" w:pos="4962"/>
        </w:tabs>
        <w:spacing w:before="240" w:after="240" w:line="360" w:lineRule="auto"/>
        <w:jc w:val="both"/>
        <w:rPr>
          <w:rFonts w:ascii="Palatino Linotype" w:eastAsia="Palatino Linotype" w:hAnsi="Palatino Linotype" w:cs="Palatino Linotype"/>
          <w:sz w:val="22"/>
          <w:szCs w:val="22"/>
        </w:rPr>
      </w:pPr>
      <w:r w:rsidRPr="00DD6F47">
        <w:rPr>
          <w:rFonts w:ascii="Palatino Linotype" w:hAnsi="Palatino Linotype"/>
          <w:sz w:val="22"/>
          <w:szCs w:val="22"/>
        </w:rPr>
        <w:t>Asimismo, los</w:t>
      </w:r>
      <w:r w:rsidRPr="00DD6F47">
        <w:rPr>
          <w:rFonts w:ascii="Palatino Linotype" w:eastAsia="Palatino Linotype" w:hAnsi="Palatino Linotype" w:cs="Palatino Linotype"/>
          <w:sz w:val="22"/>
          <w:szCs w:val="22"/>
        </w:rPr>
        <w:t xml:space="preserve">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precisan que los sujetos obligados deben publicar la versión pública, aprobada por el Comité de Transparencia, de la declaración de situación patrimonial y de intereses de todos los servidores públicos, en sus tres modalidades (inicio, modificación y conclusión).</w:t>
      </w:r>
    </w:p>
    <w:p w14:paraId="35A7A2FA" w14:textId="73BD8EE5" w:rsidR="00D84AE7" w:rsidRPr="00DD6F47" w:rsidRDefault="00D84AE7" w:rsidP="00D84AE7">
      <w:pPr>
        <w:tabs>
          <w:tab w:val="left" w:pos="4962"/>
        </w:tabs>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Con base en lo anterior, se presume que las declaraciones presentadas por </w:t>
      </w:r>
      <w:r w:rsidR="002433C5" w:rsidRPr="00DD6F47">
        <w:rPr>
          <w:rFonts w:ascii="Palatino Linotype" w:eastAsia="Palatino Linotype" w:hAnsi="Palatino Linotype" w:cs="Palatino Linotype"/>
          <w:sz w:val="22"/>
          <w:szCs w:val="22"/>
        </w:rPr>
        <w:t>los</w:t>
      </w:r>
      <w:r w:rsidRPr="00DD6F47">
        <w:rPr>
          <w:rFonts w:ascii="Palatino Linotype" w:eastAsia="Palatino Linotype" w:hAnsi="Palatino Linotype" w:cs="Palatino Linotype"/>
          <w:sz w:val="22"/>
          <w:szCs w:val="22"/>
        </w:rPr>
        <w:t xml:space="preserve"> servidor</w:t>
      </w:r>
      <w:r w:rsidR="002433C5" w:rsidRPr="00DD6F47">
        <w:rPr>
          <w:rFonts w:ascii="Palatino Linotype" w:eastAsia="Palatino Linotype" w:hAnsi="Palatino Linotype" w:cs="Palatino Linotype"/>
          <w:sz w:val="22"/>
          <w:szCs w:val="22"/>
        </w:rPr>
        <w:t>es</w:t>
      </w:r>
      <w:r w:rsidRPr="00DD6F47">
        <w:rPr>
          <w:rFonts w:ascii="Palatino Linotype" w:eastAsia="Palatino Linotype" w:hAnsi="Palatino Linotype" w:cs="Palatino Linotype"/>
          <w:sz w:val="22"/>
          <w:szCs w:val="22"/>
        </w:rPr>
        <w:t xml:space="preserve"> público</w:t>
      </w:r>
      <w:r w:rsidR="002433C5" w:rsidRPr="00DD6F47">
        <w:rPr>
          <w:rFonts w:ascii="Palatino Linotype" w:eastAsia="Palatino Linotype" w:hAnsi="Palatino Linotype" w:cs="Palatino Linotype"/>
          <w:sz w:val="22"/>
          <w:szCs w:val="22"/>
        </w:rPr>
        <w:t>s</w:t>
      </w:r>
      <w:r w:rsidRPr="00DD6F47">
        <w:rPr>
          <w:rFonts w:ascii="Palatino Linotype" w:eastAsia="Palatino Linotype" w:hAnsi="Palatino Linotype" w:cs="Palatino Linotype"/>
          <w:sz w:val="22"/>
          <w:szCs w:val="22"/>
        </w:rPr>
        <w:t xml:space="preserve"> </w:t>
      </w:r>
      <w:r w:rsidR="002433C5" w:rsidRPr="00DD6F47">
        <w:rPr>
          <w:rFonts w:ascii="Palatino Linotype" w:eastAsia="Palatino Linotype" w:hAnsi="Palatino Linotype" w:cs="Palatino Linotype"/>
          <w:sz w:val="22"/>
          <w:szCs w:val="22"/>
        </w:rPr>
        <w:t xml:space="preserve">adscritos al ayuntamiento de Tepotzotlán durante el ejercicio 2025, </w:t>
      </w:r>
      <w:r w:rsidRPr="00DD6F47">
        <w:rPr>
          <w:rFonts w:ascii="Palatino Linotype" w:eastAsia="Palatino Linotype" w:hAnsi="Palatino Linotype" w:cs="Palatino Linotype"/>
          <w:sz w:val="22"/>
          <w:szCs w:val="22"/>
        </w:rPr>
        <w:t>debieron realizase con los formatos mediante los cuales la autoridad, determina que datos son confidenciales y públicos, con el fin de elaborar las versiones públicas.</w:t>
      </w:r>
    </w:p>
    <w:p w14:paraId="0CA48948" w14:textId="7CADE142" w:rsidR="00D84AE7" w:rsidRPr="00DD6F47" w:rsidRDefault="00D84AE7" w:rsidP="00D84AE7">
      <w:pPr>
        <w:tabs>
          <w:tab w:val="left" w:pos="4962"/>
        </w:tabs>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Por lo que, dichas declaraciones, ya no dan la posibilidad de elección de los servidores públicos, de divulgar su información, pues con estos formatos, se busca cumplir la obligación normativa establecida en la Ley General de Responsabilidades Administrativas, la Ley de Responsabilidades Administrativas del Estado de México y Municipios, la Ley General de Transparencia y Acceso a la Información Pública y la Ley de Transparencia y Acceso a la Información Pública del Estado de México y Municipios, referente a que se deben publicar las declaraciones patrimoniales de los trabajadores gubernamentales, en versión pública.</w:t>
      </w:r>
    </w:p>
    <w:p w14:paraId="0F954FBD" w14:textId="77777777" w:rsidR="00D84AE7" w:rsidRPr="00DD6F47" w:rsidRDefault="00D84AE7" w:rsidP="00D84AE7">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Situación que guarda relevancia, pues conforme a los artículos 120 fracción II, de la Ley General de Transparencia y Acceso a la Información Pública y 148 fracción II, de la Ley de Transparencia y Acceso a la Información Pública del Estado de México y Municipios, no se requerirá consentimiento del titular de la información confidencial, cuando por ley tenga el carácter de pública; lo cual acontece en el presente caso, pues conforme a la normatividad aplicable, las declaraciones patrimoniales son de naturaleza pública.</w:t>
      </w:r>
    </w:p>
    <w:p w14:paraId="69F348E9" w14:textId="3AECC4D6" w:rsidR="009B0BBE" w:rsidRPr="00DD6F47" w:rsidRDefault="009B0BBE" w:rsidP="009B0BBE">
      <w:pPr>
        <w:pBdr>
          <w:top w:val="nil"/>
          <w:left w:val="nil"/>
          <w:bottom w:val="nil"/>
          <w:right w:val="nil"/>
          <w:between w:val="nil"/>
        </w:pBdr>
        <w:spacing w:before="240" w:after="240" w:line="360" w:lineRule="auto"/>
        <w:ind w:right="96"/>
        <w:jc w:val="both"/>
        <w:rPr>
          <w:rFonts w:ascii="Palatino Linotype" w:hAnsi="Palatino Linotype"/>
          <w:sz w:val="22"/>
          <w:szCs w:val="22"/>
        </w:rPr>
      </w:pPr>
      <w:r w:rsidRPr="00DD6F47">
        <w:rPr>
          <w:rFonts w:ascii="Palatino Linotype" w:hAnsi="Palatino Linotype"/>
          <w:sz w:val="22"/>
          <w:szCs w:val="22"/>
        </w:rPr>
        <w:t xml:space="preserve">Por su parte, el artículo 35 de la Ley de Responsabilidades Administrativas dispone que la declaración patrimonial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w:t>
      </w:r>
      <w:r w:rsidRPr="00DD6F47">
        <w:rPr>
          <w:rFonts w:ascii="Palatino Linotype" w:hAnsi="Palatino Linotype"/>
          <w:b/>
          <w:bCs/>
          <w:sz w:val="22"/>
          <w:szCs w:val="22"/>
        </w:rPr>
        <w:t xml:space="preserve">la Secretaría de la Contraloría tendrá a su cargo el sistema de certificación de los medios de identificación electrónica que utilicen los servidores públicos y llevará el control de dicho medio, </w:t>
      </w:r>
      <w:r w:rsidRPr="00DD6F47">
        <w:rPr>
          <w:rFonts w:ascii="Palatino Linotype" w:hAnsi="Palatino Linotype"/>
          <w:sz w:val="22"/>
          <w:szCs w:val="22"/>
        </w:rPr>
        <w:t>a saber:</w:t>
      </w:r>
    </w:p>
    <w:p w14:paraId="35411326" w14:textId="77777777" w:rsidR="009B0BBE" w:rsidRPr="00DD6F47" w:rsidRDefault="009B0BBE" w:rsidP="009B0BBE">
      <w:pPr>
        <w:pBdr>
          <w:top w:val="nil"/>
          <w:left w:val="nil"/>
          <w:bottom w:val="nil"/>
          <w:right w:val="nil"/>
          <w:between w:val="nil"/>
        </w:pBdr>
        <w:spacing w:before="120" w:after="120"/>
        <w:ind w:left="851" w:right="902"/>
        <w:jc w:val="both"/>
        <w:rPr>
          <w:rFonts w:ascii="Palatino Linotype" w:hAnsi="Palatino Linotype"/>
          <w:i/>
          <w:iCs/>
          <w:sz w:val="22"/>
          <w:szCs w:val="22"/>
        </w:rPr>
      </w:pPr>
      <w:r w:rsidRPr="00DD6F47">
        <w:rPr>
          <w:rFonts w:ascii="Palatino Linotype" w:hAnsi="Palatino Linotype"/>
          <w:i/>
          <w:iCs/>
          <w:sz w:val="22"/>
          <w:szCs w:val="22"/>
        </w:rPr>
        <w:t>“</w:t>
      </w:r>
      <w:r w:rsidRPr="00DD6F47">
        <w:rPr>
          <w:rFonts w:ascii="Palatino Linotype" w:hAnsi="Palatino Linotype"/>
          <w:b/>
          <w:bCs/>
          <w:i/>
          <w:iCs/>
          <w:sz w:val="22"/>
          <w:szCs w:val="22"/>
        </w:rPr>
        <w:t>Artículo 35</w:t>
      </w:r>
      <w:r w:rsidRPr="00DD6F47">
        <w:rPr>
          <w:rFonts w:ascii="Palatino Linotype" w:hAnsi="Palatino Linotype"/>
          <w:i/>
          <w:iCs/>
          <w:sz w:val="22"/>
          <w:szCs w:val="22"/>
        </w:rPr>
        <w:t xml:space="preserve">. La declaración de situación patrimonial, deberá ser presentada a través de medios electrónicos, empleándose medios de identificación electrónica. </w:t>
      </w:r>
    </w:p>
    <w:p w14:paraId="1C885FFD" w14:textId="77777777" w:rsidR="009B0BBE" w:rsidRPr="00DD6F47" w:rsidRDefault="009B0BBE" w:rsidP="009B0BBE">
      <w:pPr>
        <w:pBdr>
          <w:top w:val="nil"/>
          <w:left w:val="nil"/>
          <w:bottom w:val="nil"/>
          <w:right w:val="nil"/>
          <w:between w:val="nil"/>
        </w:pBdr>
        <w:spacing w:before="120" w:after="120"/>
        <w:ind w:left="851" w:right="902"/>
        <w:jc w:val="both"/>
        <w:rPr>
          <w:rFonts w:ascii="Palatino Linotype" w:hAnsi="Palatino Linotype"/>
          <w:i/>
          <w:iCs/>
          <w:sz w:val="22"/>
          <w:szCs w:val="22"/>
        </w:rPr>
      </w:pPr>
      <w:r w:rsidRPr="00DD6F47">
        <w:rPr>
          <w:rFonts w:ascii="Palatino Linotype" w:hAnsi="Palatino Linotype"/>
          <w:i/>
          <w:iCs/>
          <w:sz w:val="22"/>
          <w:szCs w:val="22"/>
        </w:rPr>
        <w:t xml:space="preserve">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w:t>
      </w:r>
    </w:p>
    <w:p w14:paraId="36D735D1" w14:textId="77777777" w:rsidR="009B0BBE" w:rsidRPr="00DD6F47" w:rsidRDefault="009B0BBE" w:rsidP="009B0BBE">
      <w:pPr>
        <w:pBdr>
          <w:top w:val="nil"/>
          <w:left w:val="nil"/>
          <w:bottom w:val="nil"/>
          <w:right w:val="nil"/>
          <w:between w:val="nil"/>
        </w:pBdr>
        <w:spacing w:before="120" w:after="120"/>
        <w:ind w:left="851" w:right="902"/>
        <w:jc w:val="both"/>
        <w:rPr>
          <w:rFonts w:ascii="Palatino Linotype" w:hAnsi="Palatino Linotype"/>
          <w:b/>
          <w:bCs/>
          <w:i/>
          <w:iCs/>
          <w:sz w:val="22"/>
          <w:szCs w:val="22"/>
        </w:rPr>
      </w:pPr>
      <w:r w:rsidRPr="00DD6F47">
        <w:rPr>
          <w:rFonts w:ascii="Palatino Linotype" w:hAnsi="Palatino Linotype"/>
          <w:i/>
          <w:iCs/>
          <w:sz w:val="22"/>
          <w:szCs w:val="22"/>
        </w:rPr>
        <w:t xml:space="preserve">La </w:t>
      </w:r>
      <w:r w:rsidRPr="00DD6F47">
        <w:rPr>
          <w:rFonts w:ascii="Palatino Linotype" w:hAnsi="Palatino Linotype"/>
          <w:b/>
          <w:bCs/>
          <w:i/>
          <w:iCs/>
          <w:sz w:val="22"/>
          <w:szCs w:val="22"/>
        </w:rPr>
        <w:t xml:space="preserve">Secretaría de la Contraloría tendrá a su cargo el sistema de certificación de los medios de identificación electrónica que utilicen los servidores públicos y llevará el control de dicho medio. </w:t>
      </w:r>
    </w:p>
    <w:p w14:paraId="793862A5" w14:textId="77777777" w:rsidR="009B0BBE" w:rsidRPr="00DD6F47" w:rsidRDefault="009B0BBE" w:rsidP="009B0BBE">
      <w:pPr>
        <w:pBdr>
          <w:top w:val="nil"/>
          <w:left w:val="nil"/>
          <w:bottom w:val="nil"/>
          <w:right w:val="nil"/>
          <w:between w:val="nil"/>
        </w:pBdr>
        <w:spacing w:before="120" w:after="120"/>
        <w:ind w:left="851" w:right="902"/>
        <w:jc w:val="both"/>
        <w:rPr>
          <w:rFonts w:ascii="Palatino Linotype" w:hAnsi="Palatino Linotype"/>
          <w:i/>
          <w:iCs/>
          <w:sz w:val="22"/>
          <w:szCs w:val="22"/>
        </w:rPr>
      </w:pPr>
      <w:r w:rsidRPr="00DD6F47">
        <w:rPr>
          <w:rFonts w:ascii="Palatino Linotype" w:hAnsi="Palatino Linotype"/>
          <w:i/>
          <w:iCs/>
          <w:sz w:val="22"/>
          <w:szCs w:val="22"/>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032D5E57" w14:textId="77777777" w:rsidR="009B0BBE" w:rsidRPr="00DD6F47" w:rsidRDefault="009B0BBE" w:rsidP="009B0BBE">
      <w:pPr>
        <w:pBdr>
          <w:top w:val="nil"/>
          <w:left w:val="nil"/>
          <w:bottom w:val="nil"/>
          <w:right w:val="nil"/>
          <w:between w:val="nil"/>
        </w:pBdr>
        <w:spacing w:before="120" w:after="120"/>
        <w:ind w:left="851" w:right="902"/>
        <w:jc w:val="both"/>
        <w:rPr>
          <w:rFonts w:ascii="Palatino Linotype" w:hAnsi="Palatino Linotype"/>
          <w:i/>
          <w:iCs/>
          <w:sz w:val="22"/>
          <w:szCs w:val="22"/>
        </w:rPr>
      </w:pPr>
      <w:r w:rsidRPr="00DD6F47">
        <w:rPr>
          <w:rFonts w:ascii="Palatino Linotype" w:hAnsi="Palatino Linotype"/>
          <w:i/>
          <w:iCs/>
          <w:sz w:val="22"/>
          <w:szCs w:val="22"/>
        </w:rPr>
        <w:t xml:space="preserve">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 </w:t>
      </w:r>
    </w:p>
    <w:p w14:paraId="7E88CF99" w14:textId="77777777" w:rsidR="009B0BBE" w:rsidRPr="00DD6F47" w:rsidRDefault="009B0BBE" w:rsidP="009B0BBE">
      <w:pPr>
        <w:pBdr>
          <w:top w:val="nil"/>
          <w:left w:val="nil"/>
          <w:bottom w:val="nil"/>
          <w:right w:val="nil"/>
          <w:between w:val="nil"/>
        </w:pBdr>
        <w:spacing w:before="120" w:after="120"/>
        <w:ind w:left="851" w:right="902"/>
        <w:jc w:val="both"/>
        <w:rPr>
          <w:rFonts w:ascii="Palatino Linotype" w:hAnsi="Palatino Linotype"/>
          <w:i/>
          <w:iCs/>
          <w:sz w:val="22"/>
          <w:szCs w:val="22"/>
        </w:rPr>
      </w:pPr>
      <w:r w:rsidRPr="00DD6F47">
        <w:rPr>
          <w:rFonts w:ascii="Palatino Linotype" w:hAnsi="Palatino Linotype"/>
          <w:i/>
          <w:iCs/>
          <w:sz w:val="22"/>
          <w:szCs w:val="22"/>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49744ADD" w14:textId="77777777" w:rsidR="009B0BBE" w:rsidRPr="00DD6F47" w:rsidRDefault="009B0BBE" w:rsidP="009B0BBE">
      <w:pPr>
        <w:spacing w:before="240" w:after="240" w:line="360" w:lineRule="auto"/>
        <w:jc w:val="both"/>
        <w:rPr>
          <w:rFonts w:ascii="Palatino Linotype" w:hAnsi="Palatino Linotype" w:cs="Arial"/>
          <w:sz w:val="22"/>
          <w:szCs w:val="22"/>
        </w:rPr>
      </w:pPr>
      <w:r w:rsidRPr="00DD6F47">
        <w:rPr>
          <w:rFonts w:ascii="Palatino Linotype" w:hAnsi="Palatino Linotype" w:cs="Arial"/>
          <w:sz w:val="22"/>
          <w:szCs w:val="22"/>
        </w:rPr>
        <w:t xml:space="preserve">Bajo esta línea de pensamiento resulta importante señalar, respecto de la Declaración Patrimonial, que este Instituto advirtió que en la página oficial de la Secretaría de la Contraloría, en el apartado de Declaración Patrimonial y de Intereses, consultada en la liga electrónica https://portal.secogem.gob.mx/declaranet, precisa que dicha dependencia ofrece el sistema </w:t>
      </w:r>
      <w:r w:rsidRPr="00DD6F47">
        <w:rPr>
          <w:rFonts w:ascii="Palatino Linotype" w:eastAsia="Palatino Linotype" w:hAnsi="Palatino Linotype" w:cs="Palatino Linotype"/>
          <w:sz w:val="22"/>
          <w:szCs w:val="22"/>
        </w:rPr>
        <w:t>Decl@raNET</w:t>
      </w:r>
      <w:r w:rsidRPr="00DD6F47">
        <w:rPr>
          <w:rFonts w:ascii="Palatino Linotype" w:hAnsi="Palatino Linotype" w:cs="Arial"/>
          <w:sz w:val="22"/>
          <w:szCs w:val="22"/>
        </w:rPr>
        <w:t>, con la finalidad de facilitar a los servidores públicos del Estado de México, presenten su Declaración de Situación Patrimonial, Declaración de Intereses o Posible Conflicto de Intereses y presentación de Constancia de Declaración Fiscal.</w:t>
      </w:r>
    </w:p>
    <w:p w14:paraId="0D68E72A" w14:textId="77777777" w:rsidR="009B0BBE" w:rsidRPr="00DD6F47" w:rsidRDefault="009B0BBE" w:rsidP="009B0BBE">
      <w:pPr>
        <w:spacing w:before="240" w:after="240" w:line="360" w:lineRule="auto"/>
        <w:jc w:val="center"/>
        <w:rPr>
          <w:rFonts w:ascii="Palatino Linotype" w:hAnsi="Palatino Linotype" w:cs="Arial"/>
          <w:sz w:val="22"/>
          <w:szCs w:val="22"/>
        </w:rPr>
      </w:pPr>
      <w:r w:rsidRPr="00DD6F47">
        <w:rPr>
          <w:rFonts w:ascii="Palatino Linotype" w:hAnsi="Palatino Linotype"/>
          <w:noProof/>
          <w:sz w:val="22"/>
          <w:szCs w:val="22"/>
        </w:rPr>
        <w:drawing>
          <wp:inline distT="0" distB="0" distL="0" distR="0" wp14:anchorId="09E10183" wp14:editId="1803A508">
            <wp:extent cx="5040000" cy="3154393"/>
            <wp:effectExtent l="0" t="0" r="8255" b="8255"/>
            <wp:docPr id="2524871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87142" name=""/>
                    <pic:cNvPicPr/>
                  </pic:nvPicPr>
                  <pic:blipFill rotWithShape="1">
                    <a:blip r:embed="rId17"/>
                    <a:srcRect b="2357"/>
                    <a:stretch/>
                  </pic:blipFill>
                  <pic:spPr bwMode="auto">
                    <a:xfrm>
                      <a:off x="0" y="0"/>
                      <a:ext cx="5040000" cy="3154393"/>
                    </a:xfrm>
                    <a:prstGeom prst="rect">
                      <a:avLst/>
                    </a:prstGeom>
                    <a:ln>
                      <a:noFill/>
                    </a:ln>
                    <a:extLst>
                      <a:ext uri="{53640926-AAD7-44D8-BBD7-CCE9431645EC}">
                        <a14:shadowObscured xmlns:a14="http://schemas.microsoft.com/office/drawing/2010/main"/>
                      </a:ext>
                    </a:extLst>
                  </pic:spPr>
                </pic:pic>
              </a:graphicData>
            </a:graphic>
          </wp:inline>
        </w:drawing>
      </w:r>
    </w:p>
    <w:p w14:paraId="0C78F8CC" w14:textId="77777777" w:rsidR="009B0BBE" w:rsidRPr="00DD6F47" w:rsidRDefault="009B0BBE" w:rsidP="009B0BBE">
      <w:pPr>
        <w:spacing w:before="240" w:after="240" w:line="360" w:lineRule="auto"/>
        <w:jc w:val="both"/>
        <w:rPr>
          <w:rFonts w:ascii="Palatino Linotype" w:hAnsi="Palatino Linotype" w:cs="Arial"/>
          <w:sz w:val="22"/>
          <w:szCs w:val="22"/>
        </w:rPr>
      </w:pPr>
      <w:r w:rsidRPr="00DD6F47">
        <w:rPr>
          <w:rFonts w:ascii="Palatino Linotype" w:hAnsi="Palatino Linotype" w:cs="Arial"/>
          <w:sz w:val="22"/>
          <w:szCs w:val="22"/>
        </w:rPr>
        <w:t xml:space="preserve">Además, que en dicho portal se precisa que el sistema </w:t>
      </w:r>
      <w:r w:rsidRPr="00DD6F47">
        <w:rPr>
          <w:rFonts w:ascii="Palatino Linotype" w:eastAsia="Palatino Linotype" w:hAnsi="Palatino Linotype" w:cs="Palatino Linotype"/>
          <w:sz w:val="22"/>
          <w:szCs w:val="22"/>
        </w:rPr>
        <w:t>Decl@raNET</w:t>
      </w:r>
      <w:r w:rsidRPr="00DD6F47">
        <w:rPr>
          <w:rFonts w:ascii="Palatino Linotype" w:hAnsi="Palatino Linotype" w:cs="Arial"/>
          <w:sz w:val="22"/>
          <w:szCs w:val="22"/>
        </w:rPr>
        <w:t>, es administrado por la Secretaría de la Contraloría, y cuyo fin es que los servidores públicos del Estado de México, presenten su Declaración de Situación Patrimonial, Declaración de Intereses o Posible Conflicto de Intereses y la Constancia de Declaración Fiscal.</w:t>
      </w:r>
    </w:p>
    <w:p w14:paraId="3BF76178" w14:textId="09A55F29" w:rsidR="00A9435D" w:rsidRPr="00DD6F47" w:rsidRDefault="009B0BBE" w:rsidP="00D84AE7">
      <w:pPr>
        <w:spacing w:before="240" w:after="240" w:line="360" w:lineRule="auto"/>
        <w:ind w:right="18"/>
        <w:jc w:val="both"/>
        <w:rPr>
          <w:rFonts w:ascii="Palatino Linotype" w:hAnsi="Palatino Linotype" w:cs="Arial"/>
          <w:sz w:val="22"/>
          <w:szCs w:val="22"/>
        </w:rPr>
      </w:pPr>
      <w:r w:rsidRPr="00DD6F47">
        <w:rPr>
          <w:rFonts w:ascii="Palatino Linotype" w:hAnsi="Palatino Linotype" w:cs="Arial"/>
          <w:sz w:val="22"/>
          <w:szCs w:val="22"/>
        </w:rPr>
        <w:t xml:space="preserve">En otras palabras, el Sistema </w:t>
      </w:r>
      <w:r w:rsidRPr="00DD6F47">
        <w:rPr>
          <w:rFonts w:ascii="Palatino Linotype" w:eastAsia="Palatino Linotype" w:hAnsi="Palatino Linotype" w:cs="Palatino Linotype"/>
          <w:sz w:val="22"/>
          <w:szCs w:val="22"/>
        </w:rPr>
        <w:t>Decl@raNET</w:t>
      </w:r>
      <w:r w:rsidRPr="00DD6F47">
        <w:rPr>
          <w:rFonts w:ascii="Palatino Linotype" w:hAnsi="Palatino Linotype" w:cs="Arial"/>
          <w:sz w:val="22"/>
          <w:szCs w:val="22"/>
        </w:rPr>
        <w:t xml:space="preserve">, es operado únicamente por la Secretaría de la Contraloría, por lo que, es la única dependencia que tiene acceso a las declaraciones presentadas por dicha plataforma; situación que se robustece con el Manual General de Organización de la Secretaría de la Contraloría, que señala que dicha dependencia cuenta con diversas unidades administrativas para el ejercicio de sus funciones, entre las cuales se encuentra la Dirección de Registro de Declaraciones y de Sanciones, </w:t>
      </w:r>
      <w:r w:rsidR="00973D56" w:rsidRPr="00DD6F47">
        <w:rPr>
          <w:rFonts w:ascii="Palatino Linotype" w:hAnsi="Palatino Linotype" w:cs="Arial"/>
          <w:sz w:val="22"/>
          <w:szCs w:val="22"/>
        </w:rPr>
        <w:t>encargado de realizar la recepción, registro y resguardo de las declaraciones de situación patrimonial de los servidores públicos de las Administraciones Públicas Estatal y Municipal.</w:t>
      </w:r>
    </w:p>
    <w:p w14:paraId="2695E8AD" w14:textId="0CA8EF5C" w:rsidR="00D84AE7" w:rsidRPr="00DD6F47" w:rsidRDefault="00D84AE7" w:rsidP="00D84AE7">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En ese contexto, tomando en consideración el pronunciamiento del </w:t>
      </w:r>
      <w:r w:rsidRPr="00DD6F47">
        <w:rPr>
          <w:rFonts w:ascii="Palatino Linotype" w:eastAsia="Palatino Linotype" w:hAnsi="Palatino Linotype" w:cs="Palatino Linotype"/>
          <w:b/>
          <w:sz w:val="22"/>
          <w:szCs w:val="22"/>
        </w:rPr>
        <w:t xml:space="preserve">Sujeto Obligado, </w:t>
      </w:r>
      <w:r w:rsidRPr="00DD6F47">
        <w:rPr>
          <w:rFonts w:ascii="Palatino Linotype" w:eastAsia="Palatino Linotype" w:hAnsi="Palatino Linotype" w:cs="Palatino Linotype"/>
          <w:sz w:val="22"/>
          <w:szCs w:val="22"/>
        </w:rPr>
        <w:t>este Instituto considera que</w:t>
      </w:r>
      <w:r w:rsidR="002433C5" w:rsidRPr="00DD6F47">
        <w:rPr>
          <w:rFonts w:ascii="Palatino Linotype" w:eastAsia="Palatino Linotype" w:hAnsi="Palatino Linotype" w:cs="Palatino Linotype"/>
          <w:sz w:val="22"/>
          <w:szCs w:val="22"/>
        </w:rPr>
        <w:t>,</w:t>
      </w:r>
      <w:r w:rsidRPr="00DD6F47">
        <w:rPr>
          <w:rFonts w:ascii="Palatino Linotype" w:eastAsia="Palatino Linotype" w:hAnsi="Palatino Linotype" w:cs="Palatino Linotype"/>
          <w:sz w:val="22"/>
          <w:szCs w:val="22"/>
        </w:rPr>
        <w:t xml:space="preserve"> para satisfacer el derecho de acceso a la información de la parte </w:t>
      </w:r>
      <w:r w:rsidRPr="00DD6F47">
        <w:rPr>
          <w:rFonts w:ascii="Palatino Linotype" w:eastAsia="Palatino Linotype" w:hAnsi="Palatino Linotype" w:cs="Palatino Linotype"/>
          <w:b/>
          <w:sz w:val="22"/>
          <w:szCs w:val="22"/>
        </w:rPr>
        <w:t>Recurrente</w:t>
      </w:r>
      <w:r w:rsidRPr="00DD6F47">
        <w:rPr>
          <w:rFonts w:ascii="Palatino Linotype" w:eastAsia="Palatino Linotype" w:hAnsi="Palatino Linotype" w:cs="Palatino Linotype"/>
          <w:sz w:val="22"/>
          <w:szCs w:val="22"/>
        </w:rPr>
        <w:t>, deberá hacer entrega de la versión pública de las Declaraciones de Situación Patrimonial y de Intereses presentadas por los servidores públicos adscritos al Ayuntamiento de Tepotzotlán durante el ejercicio 2025.</w:t>
      </w:r>
    </w:p>
    <w:p w14:paraId="7BFE9B90" w14:textId="59261F91" w:rsidR="00D84AE7" w:rsidRPr="00DD6F47" w:rsidRDefault="00D84AE7" w:rsidP="00D84AE7">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Aunado a lo anterior, deberá proporcionar el Acuerdo de Clasificación donde el Comité de Transparencia, confirme la eliminación de los datos o información clasificada, de conformidad con los artículos 49, fracciones II y VIII y 132, fracción II de la Ley de Transparencia y Acceso a la Información Pública del Estado de México y Municipios; para lo cual, se tendrá que tomar en consideración lo establecido en las Normas e Instructivo para el llenado y presentación del formato de declaraciones: de situación patrimonial y de intereses.</w:t>
      </w:r>
    </w:p>
    <w:p w14:paraId="03FBAAB6" w14:textId="6104F0D7" w:rsidR="00782F9B" w:rsidRPr="00DD6F47" w:rsidRDefault="00C859A6" w:rsidP="00D84AE7">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En lo que respecta al sistema SEvAC, </w:t>
      </w:r>
      <w:r w:rsidR="006B37D2" w:rsidRPr="00DD6F47">
        <w:rPr>
          <w:rFonts w:ascii="Palatino Linotype" w:eastAsia="Palatino Linotype" w:hAnsi="Palatino Linotype" w:cs="Palatino Linotype"/>
          <w:sz w:val="22"/>
          <w:szCs w:val="22"/>
        </w:rPr>
        <w:t xml:space="preserve">o Sistema de Evaluaciones de la Armonización Contable, </w:t>
      </w:r>
      <w:r w:rsidR="0095162C" w:rsidRPr="00DD6F47">
        <w:rPr>
          <w:rFonts w:ascii="Palatino Linotype" w:eastAsia="Palatino Linotype" w:hAnsi="Palatino Linotype" w:cs="Palatino Linotype"/>
          <w:sz w:val="22"/>
          <w:szCs w:val="22"/>
        </w:rPr>
        <w:t>debe decirse qu</w:t>
      </w:r>
      <w:r w:rsidR="00782F9B" w:rsidRPr="00DD6F47">
        <w:rPr>
          <w:rFonts w:ascii="Palatino Linotype" w:eastAsia="Palatino Linotype" w:hAnsi="Palatino Linotype" w:cs="Palatino Linotype"/>
          <w:sz w:val="22"/>
          <w:szCs w:val="22"/>
        </w:rPr>
        <w:t>é</w:t>
      </w:r>
      <w:r w:rsidR="00FE3757" w:rsidRPr="00DD6F47">
        <w:rPr>
          <w:rFonts w:ascii="Palatino Linotype" w:eastAsia="Palatino Linotype" w:hAnsi="Palatino Linotype" w:cs="Palatino Linotype"/>
          <w:sz w:val="22"/>
          <w:szCs w:val="22"/>
        </w:rPr>
        <w:t>,</w:t>
      </w:r>
      <w:r w:rsidR="0095162C" w:rsidRPr="00DD6F47">
        <w:rPr>
          <w:rFonts w:ascii="Palatino Linotype" w:eastAsia="Palatino Linotype" w:hAnsi="Palatino Linotype" w:cs="Palatino Linotype"/>
          <w:sz w:val="22"/>
          <w:szCs w:val="22"/>
        </w:rPr>
        <w:t xml:space="preserve"> de la consulta realizada por este Organismo Garante, no se advirtió que </w:t>
      </w:r>
      <w:r w:rsidR="00782F9B" w:rsidRPr="00DD6F47">
        <w:rPr>
          <w:rFonts w:ascii="Palatino Linotype" w:eastAsia="Palatino Linotype" w:hAnsi="Palatino Linotype" w:cs="Palatino Linotype"/>
          <w:sz w:val="22"/>
          <w:szCs w:val="22"/>
        </w:rPr>
        <w:t xml:space="preserve">este </w:t>
      </w:r>
      <w:r w:rsidR="006B37D2" w:rsidRPr="00DD6F47">
        <w:rPr>
          <w:rFonts w:ascii="Palatino Linotype" w:eastAsia="Palatino Linotype" w:hAnsi="Palatino Linotype" w:cs="Palatino Linotype"/>
          <w:sz w:val="22"/>
          <w:szCs w:val="22"/>
        </w:rPr>
        <w:t>tenga por finalidad la presentación de declaraciones de situación patrimonial y de intereses, sino que es la herramienta tecnológica establecida con la finalidad de conocer el grado de avance de los entes públicos del país respecto a los diferentes temas relacionados con la armonización contable, como se lee enseguida:</w:t>
      </w:r>
    </w:p>
    <w:p w14:paraId="1DB36E69" w14:textId="04178FC1" w:rsidR="006B37D2" w:rsidRPr="00DD6F47" w:rsidRDefault="006B37D2" w:rsidP="00D84AE7">
      <w:pPr>
        <w:spacing w:before="240" w:after="240" w:line="360" w:lineRule="auto"/>
        <w:jc w:val="both"/>
        <w:rPr>
          <w:rFonts w:ascii="Palatino Linotype" w:eastAsia="Palatino Linotype" w:hAnsi="Palatino Linotype" w:cs="Palatino Linotype"/>
          <w:sz w:val="22"/>
          <w:szCs w:val="22"/>
        </w:rPr>
      </w:pPr>
      <w:r w:rsidRPr="00DD6F47">
        <w:rPr>
          <w:noProof/>
          <w:sz w:val="22"/>
          <w:szCs w:val="22"/>
        </w:rPr>
        <w:drawing>
          <wp:inline distT="0" distB="0" distL="0" distR="0" wp14:anchorId="16F28B06" wp14:editId="700E7C71">
            <wp:extent cx="5612130" cy="765544"/>
            <wp:effectExtent l="0" t="0" r="0" b="0"/>
            <wp:docPr id="18845351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35125" name=""/>
                    <pic:cNvPicPr/>
                  </pic:nvPicPr>
                  <pic:blipFill rotWithShape="1">
                    <a:blip r:embed="rId18"/>
                    <a:srcRect b="78647"/>
                    <a:stretch>
                      <a:fillRect/>
                    </a:stretch>
                  </pic:blipFill>
                  <pic:spPr bwMode="auto">
                    <a:xfrm>
                      <a:off x="0" y="0"/>
                      <a:ext cx="5612130" cy="765544"/>
                    </a:xfrm>
                    <a:prstGeom prst="rect">
                      <a:avLst/>
                    </a:prstGeom>
                    <a:ln>
                      <a:noFill/>
                    </a:ln>
                    <a:extLst>
                      <a:ext uri="{53640926-AAD7-44D8-BBD7-CCE9431645EC}">
                        <a14:shadowObscured xmlns:a14="http://schemas.microsoft.com/office/drawing/2010/main"/>
                      </a:ext>
                    </a:extLst>
                  </pic:spPr>
                </pic:pic>
              </a:graphicData>
            </a:graphic>
          </wp:inline>
        </w:drawing>
      </w:r>
    </w:p>
    <w:p w14:paraId="17A39B0E" w14:textId="7A80273F" w:rsidR="006B37D2" w:rsidRPr="00DD6F47" w:rsidRDefault="006B37D2" w:rsidP="00D84AE7">
      <w:pPr>
        <w:spacing w:before="240" w:after="240" w:line="360" w:lineRule="auto"/>
        <w:jc w:val="both"/>
        <w:rPr>
          <w:rFonts w:ascii="Palatino Linotype" w:eastAsia="Palatino Linotype" w:hAnsi="Palatino Linotype" w:cs="Palatino Linotype"/>
          <w:sz w:val="22"/>
          <w:szCs w:val="22"/>
        </w:rPr>
      </w:pPr>
      <w:r w:rsidRPr="00DD6F47">
        <w:rPr>
          <w:noProof/>
          <w:sz w:val="22"/>
          <w:szCs w:val="22"/>
        </w:rPr>
        <w:drawing>
          <wp:inline distT="0" distB="0" distL="0" distR="0" wp14:anchorId="216EA0D0" wp14:editId="314D6D18">
            <wp:extent cx="5612130" cy="2383731"/>
            <wp:effectExtent l="0" t="0" r="7620" b="0"/>
            <wp:docPr id="18828829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35125" name=""/>
                    <pic:cNvPicPr/>
                  </pic:nvPicPr>
                  <pic:blipFill rotWithShape="1">
                    <a:blip r:embed="rId18"/>
                    <a:srcRect t="33512"/>
                    <a:stretch>
                      <a:fillRect/>
                    </a:stretch>
                  </pic:blipFill>
                  <pic:spPr bwMode="auto">
                    <a:xfrm>
                      <a:off x="0" y="0"/>
                      <a:ext cx="5612130" cy="2383731"/>
                    </a:xfrm>
                    <a:prstGeom prst="rect">
                      <a:avLst/>
                    </a:prstGeom>
                    <a:ln>
                      <a:noFill/>
                    </a:ln>
                    <a:extLst>
                      <a:ext uri="{53640926-AAD7-44D8-BBD7-CCE9431645EC}">
                        <a14:shadowObscured xmlns:a14="http://schemas.microsoft.com/office/drawing/2010/main"/>
                      </a:ext>
                    </a:extLst>
                  </pic:spPr>
                </pic:pic>
              </a:graphicData>
            </a:graphic>
          </wp:inline>
        </w:drawing>
      </w:r>
    </w:p>
    <w:p w14:paraId="546CC8F0" w14:textId="12E457F2" w:rsidR="00D1310F" w:rsidRPr="00DD6F47" w:rsidRDefault="00D1310F" w:rsidP="007F6629">
      <w:pPr>
        <w:tabs>
          <w:tab w:val="left" w:pos="975"/>
        </w:tabs>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Por lo tanto, es evidente que le asiste la razón a la persona servidora pública habilitada</w:t>
      </w:r>
      <w:r w:rsidR="00256BFD" w:rsidRPr="00DD6F47">
        <w:rPr>
          <w:rFonts w:ascii="Palatino Linotype" w:eastAsia="Palatino Linotype" w:hAnsi="Palatino Linotype" w:cs="Palatino Linotype"/>
          <w:sz w:val="22"/>
          <w:szCs w:val="22"/>
        </w:rPr>
        <w:t xml:space="preserve"> de la Dirección de Registro de Declaraciones y de Sanciones, respecto de que esta no opera ni administra dicha plataforma</w:t>
      </w:r>
      <w:r w:rsidR="00FE3757" w:rsidRPr="00DD6F47">
        <w:rPr>
          <w:rFonts w:ascii="Palatino Linotype" w:eastAsia="Palatino Linotype" w:hAnsi="Palatino Linotype" w:cs="Palatino Linotype"/>
          <w:sz w:val="22"/>
          <w:szCs w:val="22"/>
        </w:rPr>
        <w:t>, aunado al hecho de que la finalidad de la misma no se relaciona con la presentación y resguardo de las declaraciones de situación patrimonial y de intereses.</w:t>
      </w:r>
    </w:p>
    <w:p w14:paraId="5CB114A5" w14:textId="3AEA9542" w:rsidR="007F6629" w:rsidRPr="00DD6F47" w:rsidRDefault="007F6629" w:rsidP="007F6629">
      <w:pPr>
        <w:tabs>
          <w:tab w:val="left" w:pos="975"/>
        </w:tabs>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De lo hasta aquí expuesto, se concluye que los motivos de inconformidad de la parte </w:t>
      </w:r>
      <w:r w:rsidRPr="00DD6F47">
        <w:rPr>
          <w:rFonts w:ascii="Palatino Linotype" w:eastAsia="Palatino Linotype" w:hAnsi="Palatino Linotype" w:cs="Palatino Linotype"/>
          <w:b/>
          <w:sz w:val="22"/>
          <w:szCs w:val="22"/>
        </w:rPr>
        <w:t xml:space="preserve">Recurrente </w:t>
      </w:r>
      <w:r w:rsidRPr="00DD6F47">
        <w:rPr>
          <w:rFonts w:ascii="Palatino Linotype" w:eastAsia="Palatino Linotype" w:hAnsi="Palatino Linotype" w:cs="Palatino Linotype"/>
          <w:sz w:val="22"/>
          <w:szCs w:val="22"/>
        </w:rPr>
        <w:t xml:space="preserve">devienen parcialmente fundados, siendo procedente </w:t>
      </w:r>
      <w:r w:rsidRPr="00DD6F47">
        <w:rPr>
          <w:rFonts w:ascii="Palatino Linotype" w:eastAsia="Palatino Linotype" w:hAnsi="Palatino Linotype" w:cs="Palatino Linotype"/>
          <w:i/>
          <w:sz w:val="22"/>
          <w:szCs w:val="22"/>
        </w:rPr>
        <w:t xml:space="preserve">Modificar </w:t>
      </w:r>
      <w:r w:rsidRPr="00DD6F47">
        <w:rPr>
          <w:rFonts w:ascii="Palatino Linotype" w:eastAsia="Palatino Linotype" w:hAnsi="Palatino Linotype" w:cs="Palatino Linotype"/>
          <w:sz w:val="22"/>
          <w:szCs w:val="22"/>
        </w:rPr>
        <w:t xml:space="preserve">la respuesta proporcionada por el </w:t>
      </w:r>
      <w:r w:rsidRPr="00DD6F47">
        <w:rPr>
          <w:rFonts w:ascii="Palatino Linotype" w:eastAsia="Palatino Linotype" w:hAnsi="Palatino Linotype" w:cs="Palatino Linotype"/>
          <w:b/>
          <w:sz w:val="22"/>
          <w:szCs w:val="22"/>
        </w:rPr>
        <w:t xml:space="preserve">Sujeto Obligado </w:t>
      </w:r>
      <w:r w:rsidRPr="00DD6F47">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249F8269" w14:textId="7CAECB76" w:rsidR="007F6629" w:rsidRPr="00DD6F47" w:rsidRDefault="00193AE1" w:rsidP="00193AE1">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Así, con fundamento en lo prescrito en los artículos </w:t>
      </w:r>
      <w:r w:rsidR="005D5DC9" w:rsidRPr="00DD6F47">
        <w:rPr>
          <w:rFonts w:ascii="Palatino Linotype" w:eastAsia="Palatino Linotype" w:hAnsi="Palatino Linotype" w:cs="Palatino Linotype"/>
          <w:sz w:val="22"/>
          <w:szCs w:val="22"/>
        </w:rPr>
        <w:t xml:space="preserve">5 párrafos </w:t>
      </w:r>
      <w:r w:rsidR="000E700F" w:rsidRPr="00DD6F47">
        <w:rPr>
          <w:rFonts w:ascii="Palatino Linotype" w:eastAsia="Palatino Linotype" w:hAnsi="Palatino Linotype" w:cs="Palatino Linotype"/>
          <w:sz w:val="22"/>
          <w:szCs w:val="22"/>
        </w:rPr>
        <w:t xml:space="preserve">cuadragésimo cuarto, cuadragésimo quinto cuadragésimo sexto, de la </w:t>
      </w:r>
      <w:r w:rsidR="005D5DC9" w:rsidRPr="00DD6F47">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DD6F47">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39512CB1" w14:textId="77777777" w:rsidR="009579EE" w:rsidRPr="00DD6F47" w:rsidRDefault="009579EE" w:rsidP="00193AE1">
      <w:pPr>
        <w:spacing w:before="240" w:after="240" w:line="360" w:lineRule="auto"/>
        <w:jc w:val="both"/>
        <w:rPr>
          <w:rFonts w:ascii="Palatino Linotype" w:eastAsia="Palatino Linotype" w:hAnsi="Palatino Linotype" w:cs="Palatino Linotype"/>
          <w:sz w:val="22"/>
          <w:szCs w:val="22"/>
        </w:rPr>
      </w:pPr>
    </w:p>
    <w:p w14:paraId="0285A7B6" w14:textId="77777777" w:rsidR="00193AE1" w:rsidRPr="00DD6F47"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DD6F47">
        <w:rPr>
          <w:rFonts w:ascii="Palatino Linotype" w:eastAsia="Palatino Linotype" w:hAnsi="Palatino Linotype" w:cs="Palatino Linotype"/>
          <w:b/>
          <w:sz w:val="22"/>
          <w:szCs w:val="22"/>
        </w:rPr>
        <w:t>III. R E S U E L V E</w:t>
      </w:r>
    </w:p>
    <w:p w14:paraId="5C7FA26B" w14:textId="1F72643B" w:rsidR="00193AE1" w:rsidRPr="00DD6F47" w:rsidRDefault="00193AE1" w:rsidP="00193AE1">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End w:id="10"/>
      <w:r w:rsidRPr="00DD6F47">
        <w:rPr>
          <w:rFonts w:ascii="Palatino Linotype" w:eastAsia="Palatino Linotype" w:hAnsi="Palatino Linotype" w:cs="Palatino Linotype"/>
          <w:b/>
          <w:sz w:val="22"/>
          <w:szCs w:val="22"/>
        </w:rPr>
        <w:t xml:space="preserve">Primero. </w:t>
      </w:r>
      <w:r w:rsidRPr="00DD6F47">
        <w:rPr>
          <w:rFonts w:ascii="Palatino Linotype" w:eastAsia="Palatino Linotype" w:hAnsi="Palatino Linotype" w:cs="Palatino Linotype"/>
          <w:sz w:val="22"/>
          <w:szCs w:val="22"/>
        </w:rPr>
        <w:t>Resultan</w:t>
      </w:r>
      <w:r w:rsidRPr="00DD6F47">
        <w:rPr>
          <w:rFonts w:ascii="Palatino Linotype" w:eastAsia="Palatino Linotype" w:hAnsi="Palatino Linotype" w:cs="Palatino Linotype"/>
          <w:b/>
          <w:sz w:val="22"/>
          <w:szCs w:val="22"/>
        </w:rPr>
        <w:t xml:space="preserve"> </w:t>
      </w:r>
      <w:r w:rsidR="007F6629" w:rsidRPr="00DD6F47">
        <w:rPr>
          <w:rFonts w:ascii="Palatino Linotype" w:eastAsia="Palatino Linotype" w:hAnsi="Palatino Linotype" w:cs="Palatino Linotype"/>
          <w:b/>
          <w:sz w:val="22"/>
          <w:szCs w:val="22"/>
        </w:rPr>
        <w:t xml:space="preserve">parcialmente </w:t>
      </w:r>
      <w:r w:rsidRPr="00DD6F47">
        <w:rPr>
          <w:rFonts w:ascii="Palatino Linotype" w:eastAsia="Palatino Linotype" w:hAnsi="Palatino Linotype" w:cs="Palatino Linotype"/>
          <w:b/>
          <w:sz w:val="22"/>
          <w:szCs w:val="22"/>
        </w:rPr>
        <w:t>fundadas</w:t>
      </w:r>
      <w:r w:rsidRPr="00DD6F47">
        <w:rPr>
          <w:rFonts w:ascii="Palatino Linotype" w:eastAsia="Palatino Linotype" w:hAnsi="Palatino Linotype" w:cs="Palatino Linotype"/>
          <w:sz w:val="22"/>
          <w:szCs w:val="22"/>
        </w:rPr>
        <w:t xml:space="preserve"> las razones o motivos de inconformidad hechos valer por la parte</w:t>
      </w:r>
      <w:r w:rsidRPr="00DD6F47">
        <w:rPr>
          <w:rFonts w:ascii="Palatino Linotype" w:eastAsia="Palatino Linotype" w:hAnsi="Palatino Linotype" w:cs="Palatino Linotype"/>
          <w:b/>
          <w:sz w:val="22"/>
          <w:szCs w:val="22"/>
        </w:rPr>
        <w:t xml:space="preserve"> Recurrente</w:t>
      </w:r>
      <w:r w:rsidRPr="00DD6F47">
        <w:rPr>
          <w:rFonts w:ascii="Palatino Linotype" w:eastAsia="Palatino Linotype" w:hAnsi="Palatino Linotype" w:cs="Palatino Linotype"/>
          <w:sz w:val="22"/>
          <w:szCs w:val="22"/>
        </w:rPr>
        <w:t xml:space="preserve"> en el recurso de revisión </w:t>
      </w:r>
      <w:r w:rsidR="007F6629" w:rsidRPr="00DD6F47">
        <w:rPr>
          <w:rFonts w:ascii="Palatino Linotype" w:eastAsia="Palatino Linotype" w:hAnsi="Palatino Linotype" w:cs="Palatino Linotype"/>
          <w:b/>
          <w:sz w:val="22"/>
          <w:szCs w:val="22"/>
        </w:rPr>
        <w:t>1</w:t>
      </w:r>
      <w:r w:rsidR="00AC55D2" w:rsidRPr="00DD6F47">
        <w:rPr>
          <w:rFonts w:ascii="Palatino Linotype" w:eastAsia="Palatino Linotype" w:hAnsi="Palatino Linotype" w:cs="Palatino Linotype"/>
          <w:b/>
          <w:sz w:val="22"/>
          <w:szCs w:val="22"/>
        </w:rPr>
        <w:t>3454</w:t>
      </w:r>
      <w:r w:rsidRPr="00DD6F47">
        <w:rPr>
          <w:rFonts w:ascii="Palatino Linotype" w:eastAsia="Palatino Linotype" w:hAnsi="Palatino Linotype" w:cs="Palatino Linotype"/>
          <w:b/>
          <w:sz w:val="22"/>
          <w:szCs w:val="22"/>
        </w:rPr>
        <w:t>/INFOEM/IP/RR/202</w:t>
      </w:r>
      <w:r w:rsidR="00625B99" w:rsidRPr="00DD6F47">
        <w:rPr>
          <w:rFonts w:ascii="Palatino Linotype" w:eastAsia="Palatino Linotype" w:hAnsi="Palatino Linotype" w:cs="Palatino Linotype"/>
          <w:b/>
          <w:sz w:val="22"/>
          <w:szCs w:val="22"/>
        </w:rPr>
        <w:t>5</w:t>
      </w:r>
      <w:r w:rsidRPr="00DD6F47">
        <w:rPr>
          <w:rFonts w:ascii="Palatino Linotype" w:eastAsia="Palatino Linotype" w:hAnsi="Palatino Linotype" w:cs="Palatino Linotype"/>
          <w:sz w:val="22"/>
          <w:szCs w:val="22"/>
        </w:rPr>
        <w:t xml:space="preserve">; por lo que, en términos del </w:t>
      </w:r>
      <w:r w:rsidRPr="00DD6F47">
        <w:rPr>
          <w:rFonts w:ascii="Palatino Linotype" w:eastAsia="Palatino Linotype" w:hAnsi="Palatino Linotype" w:cs="Palatino Linotype"/>
          <w:bCs/>
          <w:sz w:val="22"/>
          <w:szCs w:val="22"/>
        </w:rPr>
        <w:t>Considerando</w:t>
      </w:r>
      <w:r w:rsidRPr="00DD6F47">
        <w:rPr>
          <w:rFonts w:ascii="Palatino Linotype" w:eastAsia="Palatino Linotype" w:hAnsi="Palatino Linotype" w:cs="Palatino Linotype"/>
          <w:sz w:val="22"/>
          <w:szCs w:val="22"/>
        </w:rPr>
        <w:t xml:space="preserve"> </w:t>
      </w:r>
      <w:r w:rsidRPr="00DD6F47">
        <w:rPr>
          <w:rFonts w:ascii="Palatino Linotype" w:eastAsia="Palatino Linotype" w:hAnsi="Palatino Linotype" w:cs="Palatino Linotype"/>
          <w:b/>
          <w:sz w:val="22"/>
          <w:szCs w:val="22"/>
        </w:rPr>
        <w:t xml:space="preserve">Cuarto </w:t>
      </w:r>
      <w:r w:rsidRPr="00DD6F47">
        <w:rPr>
          <w:rFonts w:ascii="Palatino Linotype" w:eastAsia="Palatino Linotype" w:hAnsi="Palatino Linotype" w:cs="Palatino Linotype"/>
          <w:sz w:val="22"/>
          <w:szCs w:val="22"/>
        </w:rPr>
        <w:t xml:space="preserve">de esta resolución, se </w:t>
      </w:r>
      <w:r w:rsidRPr="00DD6F47">
        <w:rPr>
          <w:rFonts w:ascii="Palatino Linotype" w:eastAsia="Palatino Linotype" w:hAnsi="Palatino Linotype" w:cs="Palatino Linotype"/>
          <w:b/>
          <w:sz w:val="22"/>
          <w:szCs w:val="22"/>
        </w:rPr>
        <w:t xml:space="preserve">Modifica </w:t>
      </w:r>
      <w:r w:rsidRPr="00DD6F47">
        <w:rPr>
          <w:rFonts w:ascii="Palatino Linotype" w:eastAsia="Palatino Linotype" w:hAnsi="Palatino Linotype" w:cs="Palatino Linotype"/>
          <w:sz w:val="22"/>
          <w:szCs w:val="22"/>
        </w:rPr>
        <w:t xml:space="preserve">la respuesta emitida por el </w:t>
      </w:r>
      <w:r w:rsidRPr="00DD6F47">
        <w:rPr>
          <w:rFonts w:ascii="Palatino Linotype" w:eastAsia="Palatino Linotype" w:hAnsi="Palatino Linotype" w:cs="Palatino Linotype"/>
          <w:b/>
          <w:sz w:val="22"/>
          <w:szCs w:val="22"/>
        </w:rPr>
        <w:t xml:space="preserve">Sujeto Obligado. </w:t>
      </w:r>
    </w:p>
    <w:p w14:paraId="332015FE" w14:textId="6AFE8124" w:rsidR="007B6326" w:rsidRPr="00DD6F47" w:rsidRDefault="00193AE1" w:rsidP="00AC55D2">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b/>
          <w:sz w:val="22"/>
          <w:szCs w:val="22"/>
        </w:rPr>
        <w:t xml:space="preserve">Segundo. </w:t>
      </w:r>
      <w:r w:rsidRPr="00DD6F47">
        <w:rPr>
          <w:rFonts w:ascii="Palatino Linotype" w:eastAsia="Palatino Linotype" w:hAnsi="Palatino Linotype" w:cs="Palatino Linotype"/>
          <w:sz w:val="22"/>
          <w:szCs w:val="22"/>
        </w:rPr>
        <w:t xml:space="preserve">Se </w:t>
      </w:r>
      <w:r w:rsidRPr="00DD6F47">
        <w:rPr>
          <w:rFonts w:ascii="Palatino Linotype" w:eastAsia="Palatino Linotype" w:hAnsi="Palatino Linotype" w:cs="Palatino Linotype"/>
          <w:b/>
          <w:sz w:val="22"/>
          <w:szCs w:val="22"/>
        </w:rPr>
        <w:t>Ordena</w:t>
      </w:r>
      <w:r w:rsidRPr="00DD6F47">
        <w:rPr>
          <w:rFonts w:ascii="Palatino Linotype" w:eastAsia="Palatino Linotype" w:hAnsi="Palatino Linotype" w:cs="Palatino Linotype"/>
          <w:sz w:val="22"/>
          <w:szCs w:val="22"/>
        </w:rPr>
        <w:t xml:space="preserve"> al </w:t>
      </w:r>
      <w:r w:rsidRPr="00DD6F47">
        <w:rPr>
          <w:rFonts w:ascii="Palatino Linotype" w:eastAsia="Palatino Linotype" w:hAnsi="Palatino Linotype" w:cs="Palatino Linotype"/>
          <w:b/>
          <w:sz w:val="22"/>
          <w:szCs w:val="22"/>
        </w:rPr>
        <w:t>Sujeto Obligado</w:t>
      </w:r>
      <w:r w:rsidRPr="00DD6F47">
        <w:rPr>
          <w:rFonts w:ascii="Palatino Linotype" w:eastAsia="Palatino Linotype" w:hAnsi="Palatino Linotype" w:cs="Palatino Linotype"/>
          <w:sz w:val="22"/>
          <w:szCs w:val="22"/>
        </w:rPr>
        <w:t>, en términos de</w:t>
      </w:r>
      <w:r w:rsidR="00AC55D2" w:rsidRPr="00DD6F47">
        <w:rPr>
          <w:rFonts w:ascii="Palatino Linotype" w:eastAsia="Palatino Linotype" w:hAnsi="Palatino Linotype" w:cs="Palatino Linotype"/>
          <w:sz w:val="22"/>
          <w:szCs w:val="22"/>
        </w:rPr>
        <w:t>l</w:t>
      </w:r>
      <w:r w:rsidR="007F6629" w:rsidRPr="00DD6F47">
        <w:rPr>
          <w:rFonts w:ascii="Palatino Linotype" w:eastAsia="Palatino Linotype" w:hAnsi="Palatino Linotype" w:cs="Palatino Linotype"/>
          <w:sz w:val="22"/>
          <w:szCs w:val="22"/>
        </w:rPr>
        <w:t xml:space="preserve"> </w:t>
      </w:r>
      <w:r w:rsidRPr="00DD6F47">
        <w:rPr>
          <w:rFonts w:ascii="Palatino Linotype" w:eastAsia="Palatino Linotype" w:hAnsi="Palatino Linotype" w:cs="Palatino Linotype"/>
          <w:sz w:val="22"/>
          <w:szCs w:val="22"/>
        </w:rPr>
        <w:t xml:space="preserve">Considerando </w:t>
      </w:r>
      <w:r w:rsidRPr="00DD6F47">
        <w:rPr>
          <w:rFonts w:ascii="Palatino Linotype" w:eastAsia="Palatino Linotype" w:hAnsi="Palatino Linotype" w:cs="Palatino Linotype"/>
          <w:b/>
          <w:sz w:val="22"/>
          <w:szCs w:val="22"/>
        </w:rPr>
        <w:t>Cuarto</w:t>
      </w:r>
      <w:r w:rsidR="00A8793A" w:rsidRPr="00DD6F47">
        <w:rPr>
          <w:rFonts w:ascii="Palatino Linotype" w:eastAsia="Palatino Linotype" w:hAnsi="Palatino Linotype" w:cs="Palatino Linotype"/>
          <w:b/>
          <w:sz w:val="22"/>
          <w:szCs w:val="22"/>
        </w:rPr>
        <w:t xml:space="preserve"> </w:t>
      </w:r>
      <w:r w:rsidR="007B6326" w:rsidRPr="00DD6F47">
        <w:rPr>
          <w:rFonts w:ascii="Palatino Linotype" w:eastAsia="Palatino Linotype" w:hAnsi="Palatino Linotype" w:cs="Palatino Linotype"/>
          <w:sz w:val="22"/>
          <w:szCs w:val="22"/>
        </w:rPr>
        <w:t xml:space="preserve">de esta resolución, haga entrega, vía </w:t>
      </w:r>
      <w:r w:rsidR="007B6326" w:rsidRPr="00DD6F47">
        <w:rPr>
          <w:rFonts w:ascii="Palatino Linotype" w:eastAsia="Palatino Linotype" w:hAnsi="Palatino Linotype" w:cs="Palatino Linotype"/>
          <w:b/>
          <w:sz w:val="22"/>
          <w:szCs w:val="22"/>
        </w:rPr>
        <w:t>SAIMEX</w:t>
      </w:r>
      <w:r w:rsidR="007B6326" w:rsidRPr="00DD6F47">
        <w:rPr>
          <w:rFonts w:ascii="Palatino Linotype" w:eastAsia="Palatino Linotype" w:hAnsi="Palatino Linotype" w:cs="Palatino Linotype"/>
          <w:sz w:val="22"/>
          <w:szCs w:val="22"/>
        </w:rPr>
        <w:t>,</w:t>
      </w:r>
      <w:r w:rsidR="00A8793A" w:rsidRPr="00DD6F47">
        <w:rPr>
          <w:rFonts w:ascii="Palatino Linotype" w:eastAsia="Palatino Linotype" w:hAnsi="Palatino Linotype" w:cs="Palatino Linotype"/>
          <w:sz w:val="22"/>
          <w:szCs w:val="22"/>
        </w:rPr>
        <w:t xml:space="preserve"> </w:t>
      </w:r>
      <w:r w:rsidR="007B6326" w:rsidRPr="00DD6F47">
        <w:rPr>
          <w:rFonts w:ascii="Palatino Linotype" w:eastAsia="Palatino Linotype" w:hAnsi="Palatino Linotype" w:cs="Palatino Linotype"/>
          <w:sz w:val="22"/>
          <w:szCs w:val="22"/>
        </w:rPr>
        <w:t>de lo siguiente:</w:t>
      </w:r>
    </w:p>
    <w:p w14:paraId="4ED093D9" w14:textId="760BC00E" w:rsidR="00A8793A" w:rsidRPr="00DD6F47" w:rsidRDefault="00714DB5" w:rsidP="00FE3757">
      <w:pPr>
        <w:pStyle w:val="Prrafodelista"/>
        <w:numPr>
          <w:ilvl w:val="0"/>
          <w:numId w:val="14"/>
        </w:numPr>
        <w:pBdr>
          <w:top w:val="nil"/>
          <w:left w:val="nil"/>
          <w:bottom w:val="nil"/>
          <w:right w:val="nil"/>
          <w:between w:val="nil"/>
        </w:pBdr>
        <w:spacing w:before="240" w:after="240" w:line="360" w:lineRule="auto"/>
        <w:ind w:left="284" w:firstLine="0"/>
        <w:contextualSpacing w:val="0"/>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Versión pública de la</w:t>
      </w:r>
      <w:r w:rsidR="00A8793A" w:rsidRPr="00DD6F47">
        <w:rPr>
          <w:rFonts w:ascii="Palatino Linotype" w:eastAsia="Palatino Linotype" w:hAnsi="Palatino Linotype" w:cs="Palatino Linotype"/>
          <w:sz w:val="22"/>
          <w:szCs w:val="22"/>
        </w:rPr>
        <w:t>s</w:t>
      </w:r>
      <w:r w:rsidRPr="00DD6F47">
        <w:rPr>
          <w:rFonts w:ascii="Palatino Linotype" w:eastAsia="Palatino Linotype" w:hAnsi="Palatino Linotype" w:cs="Palatino Linotype"/>
          <w:sz w:val="22"/>
          <w:szCs w:val="22"/>
        </w:rPr>
        <w:t xml:space="preserve"> Declarac</w:t>
      </w:r>
      <w:r w:rsidR="00A8793A" w:rsidRPr="00DD6F47">
        <w:rPr>
          <w:rFonts w:ascii="Palatino Linotype" w:eastAsia="Palatino Linotype" w:hAnsi="Palatino Linotype" w:cs="Palatino Linotype"/>
          <w:sz w:val="22"/>
          <w:szCs w:val="22"/>
        </w:rPr>
        <w:t>iones</w:t>
      </w:r>
      <w:r w:rsidRPr="00DD6F47">
        <w:rPr>
          <w:rFonts w:ascii="Palatino Linotype" w:eastAsia="Palatino Linotype" w:hAnsi="Palatino Linotype" w:cs="Palatino Linotype"/>
          <w:sz w:val="22"/>
          <w:szCs w:val="22"/>
        </w:rPr>
        <w:t xml:space="preserve"> de Situación Patrimonial</w:t>
      </w:r>
      <w:r w:rsidR="00A8793A" w:rsidRPr="00DD6F47">
        <w:rPr>
          <w:rFonts w:ascii="Palatino Linotype" w:eastAsia="Palatino Linotype" w:hAnsi="Palatino Linotype" w:cs="Palatino Linotype"/>
          <w:sz w:val="22"/>
          <w:szCs w:val="22"/>
        </w:rPr>
        <w:t xml:space="preserve"> y de Intereses</w:t>
      </w:r>
      <w:r w:rsidRPr="00DD6F47">
        <w:rPr>
          <w:rFonts w:ascii="Palatino Linotype" w:eastAsia="Palatino Linotype" w:hAnsi="Palatino Linotype" w:cs="Palatino Linotype"/>
          <w:sz w:val="22"/>
          <w:szCs w:val="22"/>
        </w:rPr>
        <w:t xml:space="preserve"> presentada</w:t>
      </w:r>
      <w:r w:rsidR="00A8793A" w:rsidRPr="00DD6F47">
        <w:rPr>
          <w:rFonts w:ascii="Palatino Linotype" w:eastAsia="Palatino Linotype" w:hAnsi="Palatino Linotype" w:cs="Palatino Linotype"/>
          <w:sz w:val="22"/>
          <w:szCs w:val="22"/>
        </w:rPr>
        <w:t xml:space="preserve">s por los servidores públicos adscritos al ayuntamiento de Tepotzotlán </w:t>
      </w:r>
      <w:r w:rsidR="00FE3757" w:rsidRPr="00DD6F47">
        <w:rPr>
          <w:rFonts w:ascii="Palatino Linotype" w:eastAsia="Palatino Linotype" w:hAnsi="Palatino Linotype" w:cs="Palatino Linotype"/>
          <w:sz w:val="22"/>
          <w:szCs w:val="22"/>
        </w:rPr>
        <w:t>del uno de enero al veinte de noviembre de dos mil veinticinco.</w:t>
      </w:r>
    </w:p>
    <w:p w14:paraId="7AB01342" w14:textId="77777777" w:rsidR="00714DB5" w:rsidRPr="00DD6F47" w:rsidRDefault="00714DB5" w:rsidP="00AC55D2">
      <w:pPr>
        <w:spacing w:before="240" w:after="240"/>
        <w:ind w:left="284"/>
        <w:jc w:val="both"/>
        <w:rPr>
          <w:rFonts w:ascii="Palatino Linotype" w:eastAsia="Palatino Linotype" w:hAnsi="Palatino Linotype" w:cs="Palatino Linotype"/>
          <w:i/>
          <w:sz w:val="22"/>
          <w:szCs w:val="22"/>
        </w:rPr>
      </w:pPr>
      <w:r w:rsidRPr="00DD6F47">
        <w:rPr>
          <w:rFonts w:ascii="Palatino Linotype" w:eastAsia="Palatino Linotype" w:hAnsi="Palatino Linotype" w:cs="Palatino Linotype"/>
          <w:i/>
          <w:sz w:val="22"/>
          <w:szCs w:val="22"/>
        </w:rPr>
        <w:t>Además, deberá proporcionar el Acuerdo de Clasificación donde el Comité de Transparencia, confirme la eliminación de los datos o información clasificada, de conformidad con los artículos 49, fracciones II y VIII y 132, fracción II de la Ley de Transparencia y Acceso a la Información Pública del Estado de México y Municipios; tomando en consideración lo establecido en las Normas e Instructivo para el llenado y presentación del formato de declaraciones: de situación patrimonial y de intereses.</w:t>
      </w:r>
    </w:p>
    <w:p w14:paraId="6B12F0AC" w14:textId="7B79EEBD" w:rsidR="00193AE1" w:rsidRPr="00DD6F47" w:rsidRDefault="00193AE1" w:rsidP="00193AE1">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b/>
          <w:sz w:val="22"/>
          <w:szCs w:val="22"/>
        </w:rPr>
        <w:t xml:space="preserve">Tercero. Notifíquese, </w:t>
      </w:r>
      <w:r w:rsidRPr="00DD6F47">
        <w:rPr>
          <w:rFonts w:ascii="Palatino Linotype" w:eastAsia="Palatino Linotype" w:hAnsi="Palatino Linotype" w:cs="Palatino Linotype"/>
          <w:sz w:val="22"/>
          <w:szCs w:val="22"/>
        </w:rPr>
        <w:t xml:space="preserve">vía </w:t>
      </w:r>
      <w:r w:rsidRPr="00DD6F47">
        <w:rPr>
          <w:rFonts w:ascii="Palatino Linotype" w:eastAsia="Palatino Linotype" w:hAnsi="Palatino Linotype" w:cs="Palatino Linotype"/>
          <w:b/>
          <w:sz w:val="22"/>
          <w:szCs w:val="22"/>
        </w:rPr>
        <w:t>SAIMEX</w:t>
      </w:r>
      <w:r w:rsidRPr="00DD6F47">
        <w:rPr>
          <w:rFonts w:ascii="Palatino Linotype" w:eastAsia="Palatino Linotype" w:hAnsi="Palatino Linotype" w:cs="Palatino Linotype"/>
          <w:sz w:val="22"/>
          <w:szCs w:val="22"/>
        </w:rPr>
        <w:t xml:space="preserve">, al Titular de la Unidad de Transparencia del </w:t>
      </w:r>
      <w:r w:rsidRPr="00DD6F47">
        <w:rPr>
          <w:rFonts w:ascii="Palatino Linotype" w:eastAsia="Palatino Linotype" w:hAnsi="Palatino Linotype" w:cs="Palatino Linotype"/>
          <w:b/>
          <w:sz w:val="22"/>
          <w:szCs w:val="22"/>
        </w:rPr>
        <w:t>Sujeto Obligado,</w:t>
      </w:r>
      <w:r w:rsidRPr="00DD6F47">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A7DBDD" w14:textId="77777777" w:rsidR="00193AE1" w:rsidRPr="00DD6F47" w:rsidRDefault="00193AE1" w:rsidP="00193AE1">
      <w:pPr>
        <w:spacing w:before="240" w:after="240" w:line="360" w:lineRule="auto"/>
        <w:jc w:val="both"/>
        <w:rPr>
          <w:rFonts w:ascii="Palatino Linotype" w:eastAsia="Palatino Linotype" w:hAnsi="Palatino Linotype" w:cs="Palatino Linotype"/>
          <w:sz w:val="22"/>
          <w:szCs w:val="22"/>
        </w:rPr>
      </w:pPr>
      <w:r w:rsidRPr="00DD6F47">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DD6F47">
        <w:rPr>
          <w:rFonts w:ascii="Palatino Linotype" w:eastAsia="Palatino Linotype" w:hAnsi="Palatino Linotype" w:cs="Palatino Linotype"/>
          <w:b/>
          <w:sz w:val="22"/>
          <w:szCs w:val="22"/>
        </w:rPr>
        <w:t>Sujeto Obligado</w:t>
      </w:r>
      <w:r w:rsidRPr="00DD6F47">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2AA7DFB" w14:textId="77777777" w:rsidR="00193AE1" w:rsidRPr="00DD6F47" w:rsidRDefault="00193AE1" w:rsidP="00193AE1">
      <w:pPr>
        <w:spacing w:before="240" w:after="240" w:line="360" w:lineRule="auto"/>
        <w:jc w:val="both"/>
        <w:rPr>
          <w:rFonts w:ascii="Palatino Linotype" w:eastAsia="Palatino Linotype" w:hAnsi="Palatino Linotype" w:cs="Palatino Linotype"/>
          <w:sz w:val="22"/>
          <w:szCs w:val="22"/>
        </w:rPr>
      </w:pPr>
      <w:bookmarkStart w:id="11" w:name="_heading=h.17dp8vu" w:colFirst="0" w:colLast="0"/>
      <w:bookmarkEnd w:id="11"/>
      <w:r w:rsidRPr="00DD6F47">
        <w:rPr>
          <w:rFonts w:ascii="Palatino Linotype" w:eastAsia="Palatino Linotype" w:hAnsi="Palatino Linotype" w:cs="Palatino Linotype"/>
          <w:b/>
          <w:sz w:val="22"/>
          <w:szCs w:val="22"/>
        </w:rPr>
        <w:t xml:space="preserve">Cuarto.  Notifíquese, </w:t>
      </w:r>
      <w:r w:rsidRPr="00DD6F47">
        <w:rPr>
          <w:rFonts w:ascii="Palatino Linotype" w:eastAsia="Palatino Linotype" w:hAnsi="Palatino Linotype" w:cs="Palatino Linotype"/>
          <w:sz w:val="22"/>
          <w:szCs w:val="22"/>
        </w:rPr>
        <w:t xml:space="preserve">vía </w:t>
      </w:r>
      <w:r w:rsidRPr="00DD6F47">
        <w:rPr>
          <w:rFonts w:ascii="Palatino Linotype" w:eastAsia="Palatino Linotype" w:hAnsi="Palatino Linotype" w:cs="Palatino Linotype"/>
          <w:b/>
          <w:sz w:val="22"/>
          <w:szCs w:val="22"/>
        </w:rPr>
        <w:t>SAIMEX</w:t>
      </w:r>
      <w:r w:rsidRPr="00DD6F47">
        <w:rPr>
          <w:rFonts w:ascii="Palatino Linotype" w:eastAsia="Palatino Linotype" w:hAnsi="Palatino Linotype" w:cs="Palatino Linotype"/>
          <w:sz w:val="22"/>
          <w:szCs w:val="22"/>
        </w:rPr>
        <w:t xml:space="preserve">, a la parte </w:t>
      </w:r>
      <w:r w:rsidRPr="00DD6F47">
        <w:rPr>
          <w:rFonts w:ascii="Palatino Linotype" w:eastAsia="Palatino Linotype" w:hAnsi="Palatino Linotype" w:cs="Palatino Linotype"/>
          <w:b/>
          <w:sz w:val="22"/>
          <w:szCs w:val="22"/>
        </w:rPr>
        <w:t>Recurrente</w:t>
      </w:r>
      <w:r w:rsidRPr="00DD6F47">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2EF2464C" w:rsidR="00562A90" w:rsidRPr="001C1D7D"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DD6F4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F04D3" w:rsidRPr="00DD6F47">
        <w:rPr>
          <w:rFonts w:ascii="Palatino Linotype" w:eastAsia="Palatino Linotype" w:hAnsi="Palatino Linotype" w:cs="Palatino Linotype"/>
          <w:sz w:val="22"/>
          <w:szCs w:val="22"/>
        </w:rPr>
        <w:t xml:space="preserve">CUARTA </w:t>
      </w:r>
      <w:r w:rsidRPr="00DD6F47">
        <w:rPr>
          <w:rFonts w:ascii="Palatino Linotype" w:eastAsia="Palatino Linotype" w:hAnsi="Palatino Linotype" w:cs="Palatino Linotype"/>
          <w:sz w:val="22"/>
          <w:szCs w:val="22"/>
        </w:rPr>
        <w:t xml:space="preserve">SESIÓN ORDINARIA CELEBRADA EL </w:t>
      </w:r>
      <w:r w:rsidR="00646416" w:rsidRPr="00DD6F47">
        <w:rPr>
          <w:rFonts w:ascii="Palatino Linotype" w:eastAsia="Palatino Linotype" w:hAnsi="Palatino Linotype" w:cs="Palatino Linotype"/>
          <w:sz w:val="22"/>
          <w:szCs w:val="22"/>
        </w:rPr>
        <w:t xml:space="preserve">CINCO </w:t>
      </w:r>
      <w:r w:rsidR="000F04D3" w:rsidRPr="00DD6F47">
        <w:rPr>
          <w:rFonts w:ascii="Palatino Linotype" w:eastAsia="Palatino Linotype" w:hAnsi="Palatino Linotype" w:cs="Palatino Linotype"/>
          <w:sz w:val="22"/>
          <w:szCs w:val="22"/>
        </w:rPr>
        <w:t xml:space="preserve">DE FEBRERO </w:t>
      </w:r>
      <w:r w:rsidRPr="00DD6F47">
        <w:rPr>
          <w:rFonts w:ascii="Palatino Linotype" w:eastAsia="Palatino Linotype" w:hAnsi="Palatino Linotype" w:cs="Palatino Linotype"/>
          <w:sz w:val="22"/>
          <w:szCs w:val="22"/>
        </w:rPr>
        <w:t>DE DOS MIL VEINTI</w:t>
      </w:r>
      <w:r w:rsidR="00DB7822" w:rsidRPr="00DD6F47">
        <w:rPr>
          <w:rFonts w:ascii="Palatino Linotype" w:eastAsia="Palatino Linotype" w:hAnsi="Palatino Linotype" w:cs="Palatino Linotype"/>
          <w:sz w:val="22"/>
          <w:szCs w:val="22"/>
        </w:rPr>
        <w:t>S</w:t>
      </w:r>
      <w:r w:rsidR="000F04D3" w:rsidRPr="00DD6F47">
        <w:rPr>
          <w:rFonts w:ascii="Palatino Linotype" w:eastAsia="Palatino Linotype" w:hAnsi="Palatino Linotype" w:cs="Palatino Linotype"/>
          <w:sz w:val="22"/>
          <w:szCs w:val="22"/>
        </w:rPr>
        <w:t>ÉI</w:t>
      </w:r>
      <w:r w:rsidR="00DB7822" w:rsidRPr="00DD6F47">
        <w:rPr>
          <w:rFonts w:ascii="Palatino Linotype" w:eastAsia="Palatino Linotype" w:hAnsi="Palatino Linotype" w:cs="Palatino Linotype"/>
          <w:sz w:val="22"/>
          <w:szCs w:val="22"/>
        </w:rPr>
        <w:t>S</w:t>
      </w:r>
      <w:r w:rsidRPr="00DD6F47">
        <w:rPr>
          <w:rFonts w:ascii="Palatino Linotype" w:eastAsia="Palatino Linotype" w:hAnsi="Palatino Linotype" w:cs="Palatino Linotype"/>
          <w:sz w:val="22"/>
          <w:szCs w:val="22"/>
        </w:rPr>
        <w:t>, ANTE EL SECRETARIO TÉCNICO DEL PLENO ALEXIS TAPIA RAMÍREZ.</w:t>
      </w:r>
    </w:p>
    <w:p w14:paraId="7E80776D"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1C1D7D"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1C1D7D"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1C1D7D"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1C1D7D"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1C1D7D" w:rsidRDefault="00CD09AE">
      <w:pPr>
        <w:spacing w:line="360" w:lineRule="auto"/>
        <w:jc w:val="both"/>
        <w:rPr>
          <w:rFonts w:ascii="Palatino Linotype" w:eastAsia="Palatino Linotype" w:hAnsi="Palatino Linotype" w:cs="Palatino Linotype"/>
          <w:sz w:val="22"/>
          <w:szCs w:val="22"/>
        </w:rPr>
      </w:pPr>
    </w:p>
    <w:sectPr w:rsidR="00CD09AE" w:rsidRPr="001C1D7D">
      <w:headerReference w:type="default" r:id="rId19"/>
      <w:footerReference w:type="default" r:id="rId20"/>
      <w:headerReference w:type="first" r:id="rId21"/>
      <w:footerReference w:type="first" r:id="rId2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1A173" w14:textId="77777777" w:rsidR="007F4F4B" w:rsidRDefault="007F4F4B">
      <w:r>
        <w:separator/>
      </w:r>
    </w:p>
  </w:endnote>
  <w:endnote w:type="continuationSeparator" w:id="0">
    <w:p w14:paraId="36D9609C" w14:textId="77777777" w:rsidR="007F4F4B" w:rsidRDefault="007F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04F42886" w:rsidR="00823D02" w:rsidRDefault="00823D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2AE8">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2AE8">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49CB52A8" w14:textId="77777777" w:rsidR="00823D02" w:rsidRDefault="00823D0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2B5A3AA6" w:rsidR="00823D02" w:rsidRDefault="00823D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2AE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2AE8">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21ECF124" w14:textId="77777777" w:rsidR="00823D02" w:rsidRDefault="00823D0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AC39" w14:textId="77777777" w:rsidR="007F4F4B" w:rsidRDefault="007F4F4B">
      <w:r>
        <w:separator/>
      </w:r>
    </w:p>
  </w:footnote>
  <w:footnote w:type="continuationSeparator" w:id="0">
    <w:p w14:paraId="3FF8636C" w14:textId="77777777" w:rsidR="007F4F4B" w:rsidRDefault="007F4F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823D02" w:rsidRDefault="00823D02">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823D02" w14:paraId="4679E995" w14:textId="77777777">
      <w:tc>
        <w:tcPr>
          <w:tcW w:w="2489" w:type="dxa"/>
        </w:tcPr>
        <w:p w14:paraId="1CBA62BA" w14:textId="77777777" w:rsidR="00823D02" w:rsidRDefault="00823D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6BC54207" w:rsidR="00823D02" w:rsidRDefault="000F04D3" w:rsidP="00C455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13454</w:t>
          </w:r>
          <w:r w:rsidR="00823D02">
            <w:rPr>
              <w:rFonts w:ascii="Palatino Linotype" w:eastAsia="Palatino Linotype" w:hAnsi="Palatino Linotype" w:cs="Palatino Linotype"/>
              <w:b/>
              <w:sz w:val="22"/>
              <w:szCs w:val="22"/>
            </w:rPr>
            <w:t>/INFOEM/IP/RR/2025</w:t>
          </w:r>
        </w:p>
      </w:tc>
    </w:tr>
    <w:tr w:rsidR="00823D02" w14:paraId="6CFA67DE" w14:textId="77777777">
      <w:trPr>
        <w:trHeight w:val="228"/>
      </w:trPr>
      <w:tc>
        <w:tcPr>
          <w:tcW w:w="2489" w:type="dxa"/>
          <w:vAlign w:val="center"/>
        </w:tcPr>
        <w:p w14:paraId="4E02CBED" w14:textId="77777777" w:rsidR="00823D02" w:rsidRDefault="00823D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08D1AB32" w:rsidR="00823D02" w:rsidRDefault="00C4559C">
          <w:pPr>
            <w:ind w:left="-45" w:right="176"/>
            <w:jc w:val="both"/>
            <w:rPr>
              <w:rFonts w:ascii="Palatino Linotype" w:eastAsia="Palatino Linotype" w:hAnsi="Palatino Linotype" w:cs="Palatino Linotype"/>
              <w:b/>
              <w:sz w:val="22"/>
              <w:szCs w:val="22"/>
            </w:rPr>
          </w:pPr>
          <w:r w:rsidRPr="00C4559C">
            <w:rPr>
              <w:rFonts w:ascii="Palatino Linotype" w:eastAsia="Palatino Linotype" w:hAnsi="Palatino Linotype" w:cs="Palatino Linotype"/>
              <w:b/>
              <w:sz w:val="22"/>
              <w:szCs w:val="22"/>
            </w:rPr>
            <w:t>Secretaría de la Contraloría</w:t>
          </w:r>
        </w:p>
      </w:tc>
    </w:tr>
    <w:tr w:rsidR="00823D02" w14:paraId="6FF09322" w14:textId="77777777">
      <w:tc>
        <w:tcPr>
          <w:tcW w:w="2489" w:type="dxa"/>
          <w:vAlign w:val="center"/>
        </w:tcPr>
        <w:p w14:paraId="5D6FA762" w14:textId="77777777" w:rsidR="00823D02" w:rsidRDefault="00823D0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823D02" w:rsidRDefault="00823D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823D02" w:rsidRDefault="00823D0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77777777" w:rsidR="00823D02" w:rsidRDefault="00823D0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5D42B054">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823D02" w14:paraId="0800C61A" w14:textId="77777777">
      <w:tc>
        <w:tcPr>
          <w:tcW w:w="2489" w:type="dxa"/>
        </w:tcPr>
        <w:p w14:paraId="45AA4645" w14:textId="77777777" w:rsidR="00823D02" w:rsidRDefault="00823D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25285FEC" w:rsidR="00823D02" w:rsidRDefault="00C4559C" w:rsidP="000F04D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0F04D3">
            <w:rPr>
              <w:rFonts w:ascii="Palatino Linotype" w:eastAsia="Palatino Linotype" w:hAnsi="Palatino Linotype" w:cs="Palatino Linotype"/>
              <w:b/>
              <w:sz w:val="22"/>
              <w:szCs w:val="22"/>
            </w:rPr>
            <w:t>3454</w:t>
          </w:r>
          <w:r w:rsidR="00823D02">
            <w:rPr>
              <w:rFonts w:ascii="Palatino Linotype" w:eastAsia="Palatino Linotype" w:hAnsi="Palatino Linotype" w:cs="Palatino Linotype"/>
              <w:b/>
              <w:sz w:val="22"/>
              <w:szCs w:val="22"/>
            </w:rPr>
            <w:t>/INFOEM/IP/RR/2025</w:t>
          </w:r>
        </w:p>
      </w:tc>
    </w:tr>
    <w:tr w:rsidR="00823D02" w14:paraId="62298F76" w14:textId="77777777">
      <w:tc>
        <w:tcPr>
          <w:tcW w:w="2489" w:type="dxa"/>
        </w:tcPr>
        <w:p w14:paraId="20BC808E" w14:textId="77777777" w:rsidR="00823D02" w:rsidRDefault="00823D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02E4782C" w:rsidR="00823D02" w:rsidRPr="00606C35" w:rsidRDefault="00DA2AE8" w:rsidP="00DA2AE8">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XXXXX XXXXXX XXXXXXX</w:t>
          </w:r>
        </w:p>
      </w:tc>
    </w:tr>
    <w:tr w:rsidR="00823D02" w14:paraId="356DF698" w14:textId="77777777">
      <w:trPr>
        <w:trHeight w:val="228"/>
      </w:trPr>
      <w:tc>
        <w:tcPr>
          <w:tcW w:w="2489" w:type="dxa"/>
          <w:vAlign w:val="center"/>
        </w:tcPr>
        <w:p w14:paraId="6F719CF9" w14:textId="77777777" w:rsidR="00823D02" w:rsidRDefault="00823D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6D43E2B3" w:rsidR="00823D02" w:rsidRDefault="00C4559C">
          <w:pPr>
            <w:ind w:left="-45" w:right="176"/>
            <w:jc w:val="both"/>
            <w:rPr>
              <w:rFonts w:ascii="Palatino Linotype" w:eastAsia="Palatino Linotype" w:hAnsi="Palatino Linotype" w:cs="Palatino Linotype"/>
              <w:b/>
              <w:sz w:val="22"/>
              <w:szCs w:val="22"/>
            </w:rPr>
          </w:pPr>
          <w:r w:rsidRPr="00C4559C">
            <w:rPr>
              <w:rFonts w:ascii="Palatino Linotype" w:eastAsia="Palatino Linotype" w:hAnsi="Palatino Linotype" w:cs="Palatino Linotype"/>
              <w:b/>
              <w:sz w:val="22"/>
              <w:szCs w:val="22"/>
            </w:rPr>
            <w:t>Secretaría de la Contraloría</w:t>
          </w:r>
        </w:p>
      </w:tc>
    </w:tr>
    <w:tr w:rsidR="00823D02" w14:paraId="70857C53" w14:textId="77777777">
      <w:tc>
        <w:tcPr>
          <w:tcW w:w="2489" w:type="dxa"/>
          <w:vAlign w:val="center"/>
        </w:tcPr>
        <w:p w14:paraId="5699E7FB" w14:textId="77777777" w:rsidR="00823D02" w:rsidRDefault="00823D0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823D02" w:rsidRDefault="00823D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823D02" w:rsidRDefault="00823D0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7F2618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7BECFB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745E62"/>
    <w:multiLevelType w:val="hybridMultilevel"/>
    <w:tmpl w:val="817CD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78428E8"/>
    <w:multiLevelType w:val="multilevel"/>
    <w:tmpl w:val="05FE5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D706197"/>
    <w:multiLevelType w:val="multilevel"/>
    <w:tmpl w:val="5B7C3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7A7B25"/>
    <w:multiLevelType w:val="hybridMultilevel"/>
    <w:tmpl w:val="6B344ADE"/>
    <w:lvl w:ilvl="0" w:tplc="994C762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num w:numId="1">
    <w:abstractNumId w:val="8"/>
  </w:num>
  <w:num w:numId="2">
    <w:abstractNumId w:val="6"/>
  </w:num>
  <w:num w:numId="3">
    <w:abstractNumId w:val="4"/>
  </w:num>
  <w:num w:numId="4">
    <w:abstractNumId w:val="12"/>
  </w:num>
  <w:num w:numId="5">
    <w:abstractNumId w:val="13"/>
  </w:num>
  <w:num w:numId="6">
    <w:abstractNumId w:val="5"/>
  </w:num>
  <w:num w:numId="7">
    <w:abstractNumId w:val="11"/>
  </w:num>
  <w:num w:numId="8">
    <w:abstractNumId w:val="2"/>
  </w:num>
  <w:num w:numId="9">
    <w:abstractNumId w:val="1"/>
  </w:num>
  <w:num w:numId="10">
    <w:abstractNumId w:val="0"/>
  </w:num>
  <w:num w:numId="11">
    <w:abstractNumId w:val="3"/>
  </w:num>
  <w:num w:numId="12">
    <w:abstractNumId w:val="7"/>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B60"/>
    <w:rsid w:val="00010410"/>
    <w:rsid w:val="0001097C"/>
    <w:rsid w:val="00013B4C"/>
    <w:rsid w:val="000154BF"/>
    <w:rsid w:val="00016E26"/>
    <w:rsid w:val="0001741E"/>
    <w:rsid w:val="0002069B"/>
    <w:rsid w:val="00024E98"/>
    <w:rsid w:val="000301F3"/>
    <w:rsid w:val="00035057"/>
    <w:rsid w:val="000427D6"/>
    <w:rsid w:val="00042B5C"/>
    <w:rsid w:val="00044464"/>
    <w:rsid w:val="00044B18"/>
    <w:rsid w:val="000477B0"/>
    <w:rsid w:val="000517B9"/>
    <w:rsid w:val="000544D6"/>
    <w:rsid w:val="000546AF"/>
    <w:rsid w:val="00056BCC"/>
    <w:rsid w:val="00057964"/>
    <w:rsid w:val="00070C5F"/>
    <w:rsid w:val="0007137F"/>
    <w:rsid w:val="000723BC"/>
    <w:rsid w:val="00080D86"/>
    <w:rsid w:val="00080F70"/>
    <w:rsid w:val="00082489"/>
    <w:rsid w:val="000926B8"/>
    <w:rsid w:val="00092F84"/>
    <w:rsid w:val="000A48FE"/>
    <w:rsid w:val="000A6387"/>
    <w:rsid w:val="000B3672"/>
    <w:rsid w:val="000B73B6"/>
    <w:rsid w:val="000B7E15"/>
    <w:rsid w:val="000C2629"/>
    <w:rsid w:val="000C44A9"/>
    <w:rsid w:val="000D6A53"/>
    <w:rsid w:val="000D6DE3"/>
    <w:rsid w:val="000E37EB"/>
    <w:rsid w:val="000E4D56"/>
    <w:rsid w:val="000E598C"/>
    <w:rsid w:val="000E700F"/>
    <w:rsid w:val="000F046A"/>
    <w:rsid w:val="000F04D3"/>
    <w:rsid w:val="000F6357"/>
    <w:rsid w:val="000F7088"/>
    <w:rsid w:val="0010490E"/>
    <w:rsid w:val="001050DE"/>
    <w:rsid w:val="00105B4D"/>
    <w:rsid w:val="001062CC"/>
    <w:rsid w:val="001128C8"/>
    <w:rsid w:val="00116DA6"/>
    <w:rsid w:val="00117A90"/>
    <w:rsid w:val="0012179F"/>
    <w:rsid w:val="00123D9A"/>
    <w:rsid w:val="00130FEC"/>
    <w:rsid w:val="00142B50"/>
    <w:rsid w:val="00144F62"/>
    <w:rsid w:val="00145E45"/>
    <w:rsid w:val="0015439E"/>
    <w:rsid w:val="00154635"/>
    <w:rsid w:val="00155DE2"/>
    <w:rsid w:val="00163A18"/>
    <w:rsid w:val="00172883"/>
    <w:rsid w:val="00173855"/>
    <w:rsid w:val="0017486E"/>
    <w:rsid w:val="001772A1"/>
    <w:rsid w:val="00177FD6"/>
    <w:rsid w:val="00185230"/>
    <w:rsid w:val="00187EDF"/>
    <w:rsid w:val="00191451"/>
    <w:rsid w:val="0019146A"/>
    <w:rsid w:val="00193AE1"/>
    <w:rsid w:val="0019402C"/>
    <w:rsid w:val="001945A3"/>
    <w:rsid w:val="00195067"/>
    <w:rsid w:val="00196087"/>
    <w:rsid w:val="0019691D"/>
    <w:rsid w:val="00197136"/>
    <w:rsid w:val="001A1A4D"/>
    <w:rsid w:val="001A41F7"/>
    <w:rsid w:val="001A60C5"/>
    <w:rsid w:val="001A7E45"/>
    <w:rsid w:val="001B0D75"/>
    <w:rsid w:val="001B46C6"/>
    <w:rsid w:val="001C1D7D"/>
    <w:rsid w:val="001E2948"/>
    <w:rsid w:val="001E45D7"/>
    <w:rsid w:val="001E76A9"/>
    <w:rsid w:val="001F0BCC"/>
    <w:rsid w:val="001F0D0B"/>
    <w:rsid w:val="001F1281"/>
    <w:rsid w:val="001F3478"/>
    <w:rsid w:val="00200C63"/>
    <w:rsid w:val="002046D3"/>
    <w:rsid w:val="00212973"/>
    <w:rsid w:val="002217B7"/>
    <w:rsid w:val="002263A0"/>
    <w:rsid w:val="00227EDF"/>
    <w:rsid w:val="002305F2"/>
    <w:rsid w:val="002335D9"/>
    <w:rsid w:val="002362E4"/>
    <w:rsid w:val="002433C5"/>
    <w:rsid w:val="0024414D"/>
    <w:rsid w:val="00251581"/>
    <w:rsid w:val="00251917"/>
    <w:rsid w:val="00251F6A"/>
    <w:rsid w:val="00252EAE"/>
    <w:rsid w:val="00253125"/>
    <w:rsid w:val="00256BFD"/>
    <w:rsid w:val="00256D36"/>
    <w:rsid w:val="00257D93"/>
    <w:rsid w:val="002733D6"/>
    <w:rsid w:val="00273FF8"/>
    <w:rsid w:val="00274F92"/>
    <w:rsid w:val="002759E8"/>
    <w:rsid w:val="00277C5E"/>
    <w:rsid w:val="00285665"/>
    <w:rsid w:val="00285C22"/>
    <w:rsid w:val="00286DF8"/>
    <w:rsid w:val="002905AC"/>
    <w:rsid w:val="00290744"/>
    <w:rsid w:val="00290CED"/>
    <w:rsid w:val="00291E03"/>
    <w:rsid w:val="002929C0"/>
    <w:rsid w:val="0029329E"/>
    <w:rsid w:val="002B3CD9"/>
    <w:rsid w:val="002B4E65"/>
    <w:rsid w:val="002B70DC"/>
    <w:rsid w:val="002B7925"/>
    <w:rsid w:val="002C4768"/>
    <w:rsid w:val="002C71C1"/>
    <w:rsid w:val="002C76D3"/>
    <w:rsid w:val="002C7F26"/>
    <w:rsid w:val="002D1845"/>
    <w:rsid w:val="002D2C56"/>
    <w:rsid w:val="002D339B"/>
    <w:rsid w:val="002D3CA2"/>
    <w:rsid w:val="002E2127"/>
    <w:rsid w:val="002E233E"/>
    <w:rsid w:val="002E4F59"/>
    <w:rsid w:val="002F0D5B"/>
    <w:rsid w:val="002F1DF9"/>
    <w:rsid w:val="002F76BE"/>
    <w:rsid w:val="002F7D86"/>
    <w:rsid w:val="00302D15"/>
    <w:rsid w:val="00316C2A"/>
    <w:rsid w:val="0031732B"/>
    <w:rsid w:val="0032051B"/>
    <w:rsid w:val="00320E15"/>
    <w:rsid w:val="00323E61"/>
    <w:rsid w:val="00331EE8"/>
    <w:rsid w:val="00332040"/>
    <w:rsid w:val="003329F7"/>
    <w:rsid w:val="00335BF1"/>
    <w:rsid w:val="003366B5"/>
    <w:rsid w:val="00336B49"/>
    <w:rsid w:val="00337D82"/>
    <w:rsid w:val="00343411"/>
    <w:rsid w:val="003441C4"/>
    <w:rsid w:val="00344E58"/>
    <w:rsid w:val="0034706E"/>
    <w:rsid w:val="003637C7"/>
    <w:rsid w:val="00365716"/>
    <w:rsid w:val="003659A8"/>
    <w:rsid w:val="003705B7"/>
    <w:rsid w:val="00370D9C"/>
    <w:rsid w:val="0037155B"/>
    <w:rsid w:val="003735D0"/>
    <w:rsid w:val="00374CBF"/>
    <w:rsid w:val="003773C4"/>
    <w:rsid w:val="003777A7"/>
    <w:rsid w:val="00381A61"/>
    <w:rsid w:val="00381B66"/>
    <w:rsid w:val="00383558"/>
    <w:rsid w:val="003846F2"/>
    <w:rsid w:val="0038512D"/>
    <w:rsid w:val="00397A1B"/>
    <w:rsid w:val="003A0AEB"/>
    <w:rsid w:val="003A3BA9"/>
    <w:rsid w:val="003A5391"/>
    <w:rsid w:val="003A559B"/>
    <w:rsid w:val="003B3D17"/>
    <w:rsid w:val="003B453E"/>
    <w:rsid w:val="003B5570"/>
    <w:rsid w:val="003B65A1"/>
    <w:rsid w:val="003C2C96"/>
    <w:rsid w:val="003C71C4"/>
    <w:rsid w:val="003D2118"/>
    <w:rsid w:val="003D2176"/>
    <w:rsid w:val="003D5BB6"/>
    <w:rsid w:val="003D68F4"/>
    <w:rsid w:val="003E1AAB"/>
    <w:rsid w:val="003E43DE"/>
    <w:rsid w:val="003E6C03"/>
    <w:rsid w:val="003E6F36"/>
    <w:rsid w:val="003E764C"/>
    <w:rsid w:val="003F02BF"/>
    <w:rsid w:val="003F5943"/>
    <w:rsid w:val="00401C9C"/>
    <w:rsid w:val="0040335D"/>
    <w:rsid w:val="0040394B"/>
    <w:rsid w:val="00406C5D"/>
    <w:rsid w:val="00410A4F"/>
    <w:rsid w:val="00415A71"/>
    <w:rsid w:val="0042305D"/>
    <w:rsid w:val="00425597"/>
    <w:rsid w:val="00425F35"/>
    <w:rsid w:val="004314C0"/>
    <w:rsid w:val="0044021A"/>
    <w:rsid w:val="00441300"/>
    <w:rsid w:val="00442099"/>
    <w:rsid w:val="004423E3"/>
    <w:rsid w:val="00442950"/>
    <w:rsid w:val="004442E6"/>
    <w:rsid w:val="00445C80"/>
    <w:rsid w:val="00446A9F"/>
    <w:rsid w:val="00447DB1"/>
    <w:rsid w:val="00447FC0"/>
    <w:rsid w:val="0045092C"/>
    <w:rsid w:val="00453D2A"/>
    <w:rsid w:val="00464621"/>
    <w:rsid w:val="0047101A"/>
    <w:rsid w:val="00481FE9"/>
    <w:rsid w:val="00482F68"/>
    <w:rsid w:val="0048548C"/>
    <w:rsid w:val="00485E09"/>
    <w:rsid w:val="004864B2"/>
    <w:rsid w:val="00487ECA"/>
    <w:rsid w:val="00487F13"/>
    <w:rsid w:val="004918B1"/>
    <w:rsid w:val="00492943"/>
    <w:rsid w:val="004A01CE"/>
    <w:rsid w:val="004A3940"/>
    <w:rsid w:val="004A5F1A"/>
    <w:rsid w:val="004B105A"/>
    <w:rsid w:val="004B31C3"/>
    <w:rsid w:val="004B50C3"/>
    <w:rsid w:val="004B7E6D"/>
    <w:rsid w:val="004C32ED"/>
    <w:rsid w:val="004C6885"/>
    <w:rsid w:val="004D6D53"/>
    <w:rsid w:val="004E05F5"/>
    <w:rsid w:val="004E07A1"/>
    <w:rsid w:val="004E3F9B"/>
    <w:rsid w:val="004E4C62"/>
    <w:rsid w:val="004E4E0D"/>
    <w:rsid w:val="004F017B"/>
    <w:rsid w:val="004F262F"/>
    <w:rsid w:val="004F3270"/>
    <w:rsid w:val="004F3F24"/>
    <w:rsid w:val="004F7818"/>
    <w:rsid w:val="0050281B"/>
    <w:rsid w:val="00503188"/>
    <w:rsid w:val="00503745"/>
    <w:rsid w:val="005039C8"/>
    <w:rsid w:val="005045AC"/>
    <w:rsid w:val="00504B04"/>
    <w:rsid w:val="0051150E"/>
    <w:rsid w:val="00512DC5"/>
    <w:rsid w:val="00513620"/>
    <w:rsid w:val="00520D54"/>
    <w:rsid w:val="00527F51"/>
    <w:rsid w:val="00530E11"/>
    <w:rsid w:val="00531B5E"/>
    <w:rsid w:val="005374D2"/>
    <w:rsid w:val="005375DC"/>
    <w:rsid w:val="00544C53"/>
    <w:rsid w:val="005504B5"/>
    <w:rsid w:val="00553B63"/>
    <w:rsid w:val="00554CDE"/>
    <w:rsid w:val="005563E2"/>
    <w:rsid w:val="00560092"/>
    <w:rsid w:val="00561B43"/>
    <w:rsid w:val="005626F7"/>
    <w:rsid w:val="00562A90"/>
    <w:rsid w:val="0056342B"/>
    <w:rsid w:val="005725CD"/>
    <w:rsid w:val="005759CD"/>
    <w:rsid w:val="005779AE"/>
    <w:rsid w:val="005833F1"/>
    <w:rsid w:val="00585B4C"/>
    <w:rsid w:val="005867AF"/>
    <w:rsid w:val="00590AB9"/>
    <w:rsid w:val="00593F06"/>
    <w:rsid w:val="00594299"/>
    <w:rsid w:val="005A5876"/>
    <w:rsid w:val="005A6803"/>
    <w:rsid w:val="005B1C0B"/>
    <w:rsid w:val="005B5B01"/>
    <w:rsid w:val="005B6B1B"/>
    <w:rsid w:val="005C40B8"/>
    <w:rsid w:val="005C7AE4"/>
    <w:rsid w:val="005D0945"/>
    <w:rsid w:val="005D261D"/>
    <w:rsid w:val="005D2646"/>
    <w:rsid w:val="005D5307"/>
    <w:rsid w:val="005D59D7"/>
    <w:rsid w:val="005D5B9F"/>
    <w:rsid w:val="005D5DC9"/>
    <w:rsid w:val="005D6FB2"/>
    <w:rsid w:val="005D7519"/>
    <w:rsid w:val="005E19B5"/>
    <w:rsid w:val="005F0996"/>
    <w:rsid w:val="005F5898"/>
    <w:rsid w:val="005F5F2E"/>
    <w:rsid w:val="006014E6"/>
    <w:rsid w:val="00602A56"/>
    <w:rsid w:val="006035E6"/>
    <w:rsid w:val="00606953"/>
    <w:rsid w:val="00606C35"/>
    <w:rsid w:val="00611C4A"/>
    <w:rsid w:val="00613AEB"/>
    <w:rsid w:val="00616C68"/>
    <w:rsid w:val="00621F2F"/>
    <w:rsid w:val="0062255D"/>
    <w:rsid w:val="00623173"/>
    <w:rsid w:val="00625B99"/>
    <w:rsid w:val="00630B2A"/>
    <w:rsid w:val="006339DE"/>
    <w:rsid w:val="006341A1"/>
    <w:rsid w:val="00634D1C"/>
    <w:rsid w:val="006422BD"/>
    <w:rsid w:val="00646416"/>
    <w:rsid w:val="006525F8"/>
    <w:rsid w:val="00652E8E"/>
    <w:rsid w:val="00656465"/>
    <w:rsid w:val="00660BE7"/>
    <w:rsid w:val="00664EE6"/>
    <w:rsid w:val="006653FA"/>
    <w:rsid w:val="0066759F"/>
    <w:rsid w:val="0067401E"/>
    <w:rsid w:val="00680BBB"/>
    <w:rsid w:val="00685FA0"/>
    <w:rsid w:val="0068770D"/>
    <w:rsid w:val="00690386"/>
    <w:rsid w:val="00691286"/>
    <w:rsid w:val="00693BB0"/>
    <w:rsid w:val="006A4CF1"/>
    <w:rsid w:val="006B37D2"/>
    <w:rsid w:val="006B396C"/>
    <w:rsid w:val="006B3E15"/>
    <w:rsid w:val="006B41DD"/>
    <w:rsid w:val="006B7FBA"/>
    <w:rsid w:val="006C1457"/>
    <w:rsid w:val="006C755C"/>
    <w:rsid w:val="006D0042"/>
    <w:rsid w:val="006D08E6"/>
    <w:rsid w:val="006D1982"/>
    <w:rsid w:val="006D2D3A"/>
    <w:rsid w:val="006D6690"/>
    <w:rsid w:val="006D7A13"/>
    <w:rsid w:val="006E1160"/>
    <w:rsid w:val="006E1F52"/>
    <w:rsid w:val="006E4FFF"/>
    <w:rsid w:val="006E5288"/>
    <w:rsid w:val="006E70D6"/>
    <w:rsid w:val="0070016E"/>
    <w:rsid w:val="0070132B"/>
    <w:rsid w:val="007014FE"/>
    <w:rsid w:val="00701A9C"/>
    <w:rsid w:val="00704BB0"/>
    <w:rsid w:val="0070764E"/>
    <w:rsid w:val="0071417D"/>
    <w:rsid w:val="007146B1"/>
    <w:rsid w:val="00714DB5"/>
    <w:rsid w:val="00715C4E"/>
    <w:rsid w:val="007169CC"/>
    <w:rsid w:val="00725A92"/>
    <w:rsid w:val="007271E9"/>
    <w:rsid w:val="00736B85"/>
    <w:rsid w:val="00736F00"/>
    <w:rsid w:val="00745EE8"/>
    <w:rsid w:val="00747E76"/>
    <w:rsid w:val="0075193B"/>
    <w:rsid w:val="00751EDF"/>
    <w:rsid w:val="00754910"/>
    <w:rsid w:val="007561CE"/>
    <w:rsid w:val="007610BD"/>
    <w:rsid w:val="00762E00"/>
    <w:rsid w:val="0076666E"/>
    <w:rsid w:val="0076674E"/>
    <w:rsid w:val="00776DCE"/>
    <w:rsid w:val="00780601"/>
    <w:rsid w:val="00782F9B"/>
    <w:rsid w:val="00792513"/>
    <w:rsid w:val="00792C4B"/>
    <w:rsid w:val="00794437"/>
    <w:rsid w:val="007A16C4"/>
    <w:rsid w:val="007A1919"/>
    <w:rsid w:val="007A1E0D"/>
    <w:rsid w:val="007A57B6"/>
    <w:rsid w:val="007A661E"/>
    <w:rsid w:val="007B46BD"/>
    <w:rsid w:val="007B6326"/>
    <w:rsid w:val="007C3697"/>
    <w:rsid w:val="007C51FC"/>
    <w:rsid w:val="007C556D"/>
    <w:rsid w:val="007C7BBE"/>
    <w:rsid w:val="007D0CA3"/>
    <w:rsid w:val="007D1B31"/>
    <w:rsid w:val="007D3F1C"/>
    <w:rsid w:val="007E0A49"/>
    <w:rsid w:val="007E39EB"/>
    <w:rsid w:val="007E5B63"/>
    <w:rsid w:val="007E70A7"/>
    <w:rsid w:val="007F1E1C"/>
    <w:rsid w:val="007F4BD1"/>
    <w:rsid w:val="007F4F4B"/>
    <w:rsid w:val="007F6629"/>
    <w:rsid w:val="007F72C3"/>
    <w:rsid w:val="00801532"/>
    <w:rsid w:val="00802B29"/>
    <w:rsid w:val="00804C97"/>
    <w:rsid w:val="00814FBE"/>
    <w:rsid w:val="00817D68"/>
    <w:rsid w:val="008203F2"/>
    <w:rsid w:val="008208C7"/>
    <w:rsid w:val="00823D02"/>
    <w:rsid w:val="00831010"/>
    <w:rsid w:val="00833C8D"/>
    <w:rsid w:val="00835277"/>
    <w:rsid w:val="00835BDB"/>
    <w:rsid w:val="00835E7D"/>
    <w:rsid w:val="00836233"/>
    <w:rsid w:val="00842F89"/>
    <w:rsid w:val="00847E7A"/>
    <w:rsid w:val="008525DE"/>
    <w:rsid w:val="0085269B"/>
    <w:rsid w:val="00856962"/>
    <w:rsid w:val="0086084C"/>
    <w:rsid w:val="00866013"/>
    <w:rsid w:val="008715C7"/>
    <w:rsid w:val="00871F31"/>
    <w:rsid w:val="00873066"/>
    <w:rsid w:val="0087690A"/>
    <w:rsid w:val="00877B8B"/>
    <w:rsid w:val="0088183C"/>
    <w:rsid w:val="00885D6D"/>
    <w:rsid w:val="00891E94"/>
    <w:rsid w:val="008A065E"/>
    <w:rsid w:val="008A0E2E"/>
    <w:rsid w:val="008A13FF"/>
    <w:rsid w:val="008A72AC"/>
    <w:rsid w:val="008A7390"/>
    <w:rsid w:val="008A7B4A"/>
    <w:rsid w:val="008B0B99"/>
    <w:rsid w:val="008B0C1E"/>
    <w:rsid w:val="008B2E26"/>
    <w:rsid w:val="008B3D4B"/>
    <w:rsid w:val="008B686C"/>
    <w:rsid w:val="008C0285"/>
    <w:rsid w:val="008C154F"/>
    <w:rsid w:val="008C1D45"/>
    <w:rsid w:val="008C3AAF"/>
    <w:rsid w:val="008C5299"/>
    <w:rsid w:val="008C5E87"/>
    <w:rsid w:val="008D3666"/>
    <w:rsid w:val="008D52CE"/>
    <w:rsid w:val="008D5E7B"/>
    <w:rsid w:val="008D6577"/>
    <w:rsid w:val="008F0AC1"/>
    <w:rsid w:val="008F59A3"/>
    <w:rsid w:val="00900940"/>
    <w:rsid w:val="00902B90"/>
    <w:rsid w:val="00904214"/>
    <w:rsid w:val="00904E27"/>
    <w:rsid w:val="00906AC0"/>
    <w:rsid w:val="009124A3"/>
    <w:rsid w:val="00920130"/>
    <w:rsid w:val="00921BA8"/>
    <w:rsid w:val="00923B69"/>
    <w:rsid w:val="00925A66"/>
    <w:rsid w:val="009300FE"/>
    <w:rsid w:val="00933D2E"/>
    <w:rsid w:val="00934D15"/>
    <w:rsid w:val="00935183"/>
    <w:rsid w:val="009374BB"/>
    <w:rsid w:val="00940B54"/>
    <w:rsid w:val="00940C41"/>
    <w:rsid w:val="00942873"/>
    <w:rsid w:val="009505F2"/>
    <w:rsid w:val="00950C06"/>
    <w:rsid w:val="0095162C"/>
    <w:rsid w:val="009544B1"/>
    <w:rsid w:val="00955078"/>
    <w:rsid w:val="009579EE"/>
    <w:rsid w:val="00957A5C"/>
    <w:rsid w:val="00957E45"/>
    <w:rsid w:val="0096182D"/>
    <w:rsid w:val="00962C60"/>
    <w:rsid w:val="00965B10"/>
    <w:rsid w:val="009702EC"/>
    <w:rsid w:val="00971AD4"/>
    <w:rsid w:val="00971F18"/>
    <w:rsid w:val="00972387"/>
    <w:rsid w:val="009731A8"/>
    <w:rsid w:val="00973D56"/>
    <w:rsid w:val="00974192"/>
    <w:rsid w:val="00974587"/>
    <w:rsid w:val="00974B1D"/>
    <w:rsid w:val="00985285"/>
    <w:rsid w:val="009923CC"/>
    <w:rsid w:val="009924A9"/>
    <w:rsid w:val="00992890"/>
    <w:rsid w:val="00995047"/>
    <w:rsid w:val="009A0DF3"/>
    <w:rsid w:val="009A6CA6"/>
    <w:rsid w:val="009B0BBE"/>
    <w:rsid w:val="009B47F1"/>
    <w:rsid w:val="009B7ACC"/>
    <w:rsid w:val="009C1089"/>
    <w:rsid w:val="009C557D"/>
    <w:rsid w:val="009D40BF"/>
    <w:rsid w:val="009D56AE"/>
    <w:rsid w:val="009D5AC9"/>
    <w:rsid w:val="009E597A"/>
    <w:rsid w:val="009E66E4"/>
    <w:rsid w:val="009E6F7B"/>
    <w:rsid w:val="009E7EAF"/>
    <w:rsid w:val="009F387F"/>
    <w:rsid w:val="009F5F94"/>
    <w:rsid w:val="009F66A2"/>
    <w:rsid w:val="009F704A"/>
    <w:rsid w:val="00A003FF"/>
    <w:rsid w:val="00A00FA7"/>
    <w:rsid w:val="00A0520F"/>
    <w:rsid w:val="00A14002"/>
    <w:rsid w:val="00A151D4"/>
    <w:rsid w:val="00A211BA"/>
    <w:rsid w:val="00A21B6E"/>
    <w:rsid w:val="00A25741"/>
    <w:rsid w:val="00A25D66"/>
    <w:rsid w:val="00A3197C"/>
    <w:rsid w:val="00A332E5"/>
    <w:rsid w:val="00A43F2F"/>
    <w:rsid w:val="00A4550B"/>
    <w:rsid w:val="00A51913"/>
    <w:rsid w:val="00A51AA4"/>
    <w:rsid w:val="00A51B9D"/>
    <w:rsid w:val="00A51EEE"/>
    <w:rsid w:val="00A56BC6"/>
    <w:rsid w:val="00A570AA"/>
    <w:rsid w:val="00A57326"/>
    <w:rsid w:val="00A63029"/>
    <w:rsid w:val="00A73FD6"/>
    <w:rsid w:val="00A76C70"/>
    <w:rsid w:val="00A773C9"/>
    <w:rsid w:val="00A8219B"/>
    <w:rsid w:val="00A84BFD"/>
    <w:rsid w:val="00A86924"/>
    <w:rsid w:val="00A878CB"/>
    <w:rsid w:val="00A8793A"/>
    <w:rsid w:val="00A9435D"/>
    <w:rsid w:val="00AA4CD7"/>
    <w:rsid w:val="00AA5ECB"/>
    <w:rsid w:val="00AA70D8"/>
    <w:rsid w:val="00AB07A5"/>
    <w:rsid w:val="00AB1818"/>
    <w:rsid w:val="00AB2069"/>
    <w:rsid w:val="00AC0676"/>
    <w:rsid w:val="00AC22B8"/>
    <w:rsid w:val="00AC55D2"/>
    <w:rsid w:val="00AC59CE"/>
    <w:rsid w:val="00AC6C6C"/>
    <w:rsid w:val="00AC6FF0"/>
    <w:rsid w:val="00AC730A"/>
    <w:rsid w:val="00AD1EDD"/>
    <w:rsid w:val="00AD21B4"/>
    <w:rsid w:val="00AD607D"/>
    <w:rsid w:val="00AE156F"/>
    <w:rsid w:val="00AE2D6B"/>
    <w:rsid w:val="00AE2F40"/>
    <w:rsid w:val="00AE4EEE"/>
    <w:rsid w:val="00AF03E6"/>
    <w:rsid w:val="00AF0A6C"/>
    <w:rsid w:val="00AF3F55"/>
    <w:rsid w:val="00AF51BA"/>
    <w:rsid w:val="00AF52C8"/>
    <w:rsid w:val="00AF72B6"/>
    <w:rsid w:val="00B047DB"/>
    <w:rsid w:val="00B163DC"/>
    <w:rsid w:val="00B20319"/>
    <w:rsid w:val="00B246E3"/>
    <w:rsid w:val="00B3138D"/>
    <w:rsid w:val="00B331A7"/>
    <w:rsid w:val="00B35DED"/>
    <w:rsid w:val="00B4006C"/>
    <w:rsid w:val="00B402D1"/>
    <w:rsid w:val="00B42DC6"/>
    <w:rsid w:val="00B506C5"/>
    <w:rsid w:val="00B51D4D"/>
    <w:rsid w:val="00B5501B"/>
    <w:rsid w:val="00B56904"/>
    <w:rsid w:val="00B63CDB"/>
    <w:rsid w:val="00B750F3"/>
    <w:rsid w:val="00B767CD"/>
    <w:rsid w:val="00B8412F"/>
    <w:rsid w:val="00B84F30"/>
    <w:rsid w:val="00B90458"/>
    <w:rsid w:val="00B906D5"/>
    <w:rsid w:val="00BA35E4"/>
    <w:rsid w:val="00BA39B7"/>
    <w:rsid w:val="00BA61EA"/>
    <w:rsid w:val="00BB55AD"/>
    <w:rsid w:val="00BB6C52"/>
    <w:rsid w:val="00BC4A18"/>
    <w:rsid w:val="00BC7C5E"/>
    <w:rsid w:val="00BD56A8"/>
    <w:rsid w:val="00BD5CEC"/>
    <w:rsid w:val="00BD775F"/>
    <w:rsid w:val="00BE2D94"/>
    <w:rsid w:val="00BE3ACA"/>
    <w:rsid w:val="00BF1DE2"/>
    <w:rsid w:val="00BF5462"/>
    <w:rsid w:val="00BF57BE"/>
    <w:rsid w:val="00BF650F"/>
    <w:rsid w:val="00BF691D"/>
    <w:rsid w:val="00C018C9"/>
    <w:rsid w:val="00C03654"/>
    <w:rsid w:val="00C07426"/>
    <w:rsid w:val="00C109AF"/>
    <w:rsid w:val="00C10D3D"/>
    <w:rsid w:val="00C10F89"/>
    <w:rsid w:val="00C11552"/>
    <w:rsid w:val="00C13F03"/>
    <w:rsid w:val="00C1737F"/>
    <w:rsid w:val="00C24346"/>
    <w:rsid w:val="00C3322F"/>
    <w:rsid w:val="00C3361A"/>
    <w:rsid w:val="00C41418"/>
    <w:rsid w:val="00C42014"/>
    <w:rsid w:val="00C42D18"/>
    <w:rsid w:val="00C43492"/>
    <w:rsid w:val="00C43D28"/>
    <w:rsid w:val="00C4409A"/>
    <w:rsid w:val="00C4559C"/>
    <w:rsid w:val="00C52BF5"/>
    <w:rsid w:val="00C54B21"/>
    <w:rsid w:val="00C574D8"/>
    <w:rsid w:val="00C602CE"/>
    <w:rsid w:val="00C60D3F"/>
    <w:rsid w:val="00C715CA"/>
    <w:rsid w:val="00C7351B"/>
    <w:rsid w:val="00C754EE"/>
    <w:rsid w:val="00C76029"/>
    <w:rsid w:val="00C8383A"/>
    <w:rsid w:val="00C8412E"/>
    <w:rsid w:val="00C859A6"/>
    <w:rsid w:val="00C90DA2"/>
    <w:rsid w:val="00C91D47"/>
    <w:rsid w:val="00C93C73"/>
    <w:rsid w:val="00C97E1B"/>
    <w:rsid w:val="00CA1F90"/>
    <w:rsid w:val="00CA4193"/>
    <w:rsid w:val="00CA763A"/>
    <w:rsid w:val="00CB0CA0"/>
    <w:rsid w:val="00CB0F0E"/>
    <w:rsid w:val="00CB25F3"/>
    <w:rsid w:val="00CB4C53"/>
    <w:rsid w:val="00CB575B"/>
    <w:rsid w:val="00CB6CDB"/>
    <w:rsid w:val="00CC1CB0"/>
    <w:rsid w:val="00CC56B6"/>
    <w:rsid w:val="00CD068C"/>
    <w:rsid w:val="00CD09AE"/>
    <w:rsid w:val="00CD41CF"/>
    <w:rsid w:val="00CD56D7"/>
    <w:rsid w:val="00CE10FF"/>
    <w:rsid w:val="00CE6AFA"/>
    <w:rsid w:val="00CF49DF"/>
    <w:rsid w:val="00CF6D5A"/>
    <w:rsid w:val="00D0028F"/>
    <w:rsid w:val="00D00363"/>
    <w:rsid w:val="00D00489"/>
    <w:rsid w:val="00D00D7C"/>
    <w:rsid w:val="00D01F23"/>
    <w:rsid w:val="00D02E63"/>
    <w:rsid w:val="00D03477"/>
    <w:rsid w:val="00D05004"/>
    <w:rsid w:val="00D11705"/>
    <w:rsid w:val="00D11783"/>
    <w:rsid w:val="00D11E90"/>
    <w:rsid w:val="00D12058"/>
    <w:rsid w:val="00D1310F"/>
    <w:rsid w:val="00D20443"/>
    <w:rsid w:val="00D23082"/>
    <w:rsid w:val="00D235E9"/>
    <w:rsid w:val="00D2649F"/>
    <w:rsid w:val="00D276A6"/>
    <w:rsid w:val="00D31706"/>
    <w:rsid w:val="00D35F60"/>
    <w:rsid w:val="00D4252D"/>
    <w:rsid w:val="00D45573"/>
    <w:rsid w:val="00D459E1"/>
    <w:rsid w:val="00D5007D"/>
    <w:rsid w:val="00D52C2D"/>
    <w:rsid w:val="00D54429"/>
    <w:rsid w:val="00D558D1"/>
    <w:rsid w:val="00D7059E"/>
    <w:rsid w:val="00D70645"/>
    <w:rsid w:val="00D7096C"/>
    <w:rsid w:val="00D73336"/>
    <w:rsid w:val="00D741C6"/>
    <w:rsid w:val="00D76B19"/>
    <w:rsid w:val="00D800D2"/>
    <w:rsid w:val="00D82BF8"/>
    <w:rsid w:val="00D84874"/>
    <w:rsid w:val="00D84AE7"/>
    <w:rsid w:val="00D85CC5"/>
    <w:rsid w:val="00DA16F6"/>
    <w:rsid w:val="00DA2AE8"/>
    <w:rsid w:val="00DA2EBC"/>
    <w:rsid w:val="00DB3A94"/>
    <w:rsid w:val="00DB5B9D"/>
    <w:rsid w:val="00DB7822"/>
    <w:rsid w:val="00DB7EEE"/>
    <w:rsid w:val="00DC246F"/>
    <w:rsid w:val="00DC662E"/>
    <w:rsid w:val="00DC69BC"/>
    <w:rsid w:val="00DC6C27"/>
    <w:rsid w:val="00DC6C75"/>
    <w:rsid w:val="00DD1979"/>
    <w:rsid w:val="00DD2A99"/>
    <w:rsid w:val="00DD5C6C"/>
    <w:rsid w:val="00DD6F47"/>
    <w:rsid w:val="00DD773C"/>
    <w:rsid w:val="00DD7763"/>
    <w:rsid w:val="00DE191D"/>
    <w:rsid w:val="00DE1FB1"/>
    <w:rsid w:val="00DE3527"/>
    <w:rsid w:val="00DF0C0B"/>
    <w:rsid w:val="00DF1B7F"/>
    <w:rsid w:val="00DF42EC"/>
    <w:rsid w:val="00DF5DA7"/>
    <w:rsid w:val="00DF5E2A"/>
    <w:rsid w:val="00E02AE5"/>
    <w:rsid w:val="00E02B47"/>
    <w:rsid w:val="00E0731B"/>
    <w:rsid w:val="00E1304E"/>
    <w:rsid w:val="00E15A1A"/>
    <w:rsid w:val="00E15DF2"/>
    <w:rsid w:val="00E202E6"/>
    <w:rsid w:val="00E2174F"/>
    <w:rsid w:val="00E25A27"/>
    <w:rsid w:val="00E30613"/>
    <w:rsid w:val="00E34062"/>
    <w:rsid w:val="00E35449"/>
    <w:rsid w:val="00E41769"/>
    <w:rsid w:val="00E4309D"/>
    <w:rsid w:val="00E50986"/>
    <w:rsid w:val="00E5253C"/>
    <w:rsid w:val="00E5266D"/>
    <w:rsid w:val="00E5485B"/>
    <w:rsid w:val="00E55C63"/>
    <w:rsid w:val="00E55F9B"/>
    <w:rsid w:val="00E61DE2"/>
    <w:rsid w:val="00E63879"/>
    <w:rsid w:val="00E669EA"/>
    <w:rsid w:val="00E6787E"/>
    <w:rsid w:val="00E70382"/>
    <w:rsid w:val="00E715FC"/>
    <w:rsid w:val="00E74627"/>
    <w:rsid w:val="00E748EC"/>
    <w:rsid w:val="00E80390"/>
    <w:rsid w:val="00E85496"/>
    <w:rsid w:val="00E85A81"/>
    <w:rsid w:val="00E904FD"/>
    <w:rsid w:val="00E9255D"/>
    <w:rsid w:val="00EA3726"/>
    <w:rsid w:val="00EB0315"/>
    <w:rsid w:val="00EB0F34"/>
    <w:rsid w:val="00EB7E4F"/>
    <w:rsid w:val="00EC2F59"/>
    <w:rsid w:val="00EC3036"/>
    <w:rsid w:val="00EC3D3B"/>
    <w:rsid w:val="00EC4146"/>
    <w:rsid w:val="00EC7692"/>
    <w:rsid w:val="00ED0825"/>
    <w:rsid w:val="00ED47F2"/>
    <w:rsid w:val="00EE7FA6"/>
    <w:rsid w:val="00EF0D72"/>
    <w:rsid w:val="00EF5073"/>
    <w:rsid w:val="00EF6084"/>
    <w:rsid w:val="00EF6EA6"/>
    <w:rsid w:val="00F013DA"/>
    <w:rsid w:val="00F05851"/>
    <w:rsid w:val="00F0658B"/>
    <w:rsid w:val="00F07312"/>
    <w:rsid w:val="00F14BC9"/>
    <w:rsid w:val="00F16F95"/>
    <w:rsid w:val="00F2456A"/>
    <w:rsid w:val="00F25F84"/>
    <w:rsid w:val="00F31CEB"/>
    <w:rsid w:val="00F34997"/>
    <w:rsid w:val="00F378E3"/>
    <w:rsid w:val="00F4372C"/>
    <w:rsid w:val="00F456A7"/>
    <w:rsid w:val="00F550B5"/>
    <w:rsid w:val="00F6238C"/>
    <w:rsid w:val="00F64878"/>
    <w:rsid w:val="00F64CE4"/>
    <w:rsid w:val="00F65DCF"/>
    <w:rsid w:val="00F6604C"/>
    <w:rsid w:val="00F66594"/>
    <w:rsid w:val="00F70E31"/>
    <w:rsid w:val="00F83945"/>
    <w:rsid w:val="00F8454B"/>
    <w:rsid w:val="00F84D2C"/>
    <w:rsid w:val="00F84EDF"/>
    <w:rsid w:val="00F866FE"/>
    <w:rsid w:val="00F86742"/>
    <w:rsid w:val="00F8691F"/>
    <w:rsid w:val="00F869F7"/>
    <w:rsid w:val="00F87495"/>
    <w:rsid w:val="00F87545"/>
    <w:rsid w:val="00F92386"/>
    <w:rsid w:val="00F952FA"/>
    <w:rsid w:val="00FA10C4"/>
    <w:rsid w:val="00FA1BC1"/>
    <w:rsid w:val="00FA71B7"/>
    <w:rsid w:val="00FB3D2C"/>
    <w:rsid w:val="00FC24CD"/>
    <w:rsid w:val="00FD0ED3"/>
    <w:rsid w:val="00FD2ABB"/>
    <w:rsid w:val="00FD60CA"/>
    <w:rsid w:val="00FE3757"/>
    <w:rsid w:val="00FE39F9"/>
    <w:rsid w:val="00FF0C43"/>
    <w:rsid w:val="00FF2516"/>
    <w:rsid w:val="00FF3183"/>
    <w:rsid w:val="00FF3429"/>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paragraph" w:styleId="Lista">
    <w:name w:val="List"/>
    <w:basedOn w:val="Normal"/>
    <w:uiPriority w:val="99"/>
    <w:unhideWhenUsed/>
    <w:rsid w:val="00AD21B4"/>
    <w:pPr>
      <w:ind w:left="283" w:hanging="283"/>
      <w:contextualSpacing/>
    </w:pPr>
  </w:style>
  <w:style w:type="paragraph" w:styleId="Lista2">
    <w:name w:val="List 2"/>
    <w:basedOn w:val="Normal"/>
    <w:uiPriority w:val="99"/>
    <w:unhideWhenUsed/>
    <w:rsid w:val="00AD21B4"/>
    <w:pPr>
      <w:ind w:left="566" w:hanging="283"/>
      <w:contextualSpacing/>
    </w:pPr>
  </w:style>
  <w:style w:type="paragraph" w:styleId="Lista3">
    <w:name w:val="List 3"/>
    <w:basedOn w:val="Normal"/>
    <w:uiPriority w:val="99"/>
    <w:unhideWhenUsed/>
    <w:rsid w:val="00AD21B4"/>
    <w:pPr>
      <w:ind w:left="849" w:hanging="283"/>
      <w:contextualSpacing/>
    </w:pPr>
  </w:style>
  <w:style w:type="paragraph" w:styleId="Lista4">
    <w:name w:val="List 4"/>
    <w:basedOn w:val="Normal"/>
    <w:uiPriority w:val="99"/>
    <w:unhideWhenUsed/>
    <w:rsid w:val="00AD21B4"/>
    <w:pPr>
      <w:ind w:left="1132" w:hanging="283"/>
      <w:contextualSpacing/>
    </w:pPr>
  </w:style>
  <w:style w:type="paragraph" w:styleId="Lista5">
    <w:name w:val="List 5"/>
    <w:basedOn w:val="Normal"/>
    <w:uiPriority w:val="99"/>
    <w:unhideWhenUsed/>
    <w:rsid w:val="00AD21B4"/>
    <w:pPr>
      <w:ind w:left="1415" w:hanging="283"/>
      <w:contextualSpacing/>
    </w:pPr>
  </w:style>
  <w:style w:type="paragraph" w:styleId="Listaconvietas">
    <w:name w:val="List Bullet"/>
    <w:basedOn w:val="Normal"/>
    <w:uiPriority w:val="99"/>
    <w:unhideWhenUsed/>
    <w:rsid w:val="00AD21B4"/>
    <w:pPr>
      <w:numPr>
        <w:numId w:val="9"/>
      </w:numPr>
      <w:contextualSpacing/>
    </w:pPr>
  </w:style>
  <w:style w:type="paragraph" w:styleId="Listaconvietas2">
    <w:name w:val="List Bullet 2"/>
    <w:basedOn w:val="Normal"/>
    <w:uiPriority w:val="99"/>
    <w:unhideWhenUsed/>
    <w:rsid w:val="00AD21B4"/>
    <w:pPr>
      <w:numPr>
        <w:numId w:val="10"/>
      </w:numPr>
      <w:contextualSpacing/>
    </w:pPr>
  </w:style>
  <w:style w:type="paragraph" w:styleId="Textoindependiente">
    <w:name w:val="Body Text"/>
    <w:basedOn w:val="Normal"/>
    <w:link w:val="TextoindependienteCar"/>
    <w:uiPriority w:val="99"/>
    <w:unhideWhenUsed/>
    <w:rsid w:val="00AD21B4"/>
    <w:pPr>
      <w:spacing w:after="120"/>
    </w:pPr>
  </w:style>
  <w:style w:type="character" w:customStyle="1" w:styleId="TextoindependienteCar">
    <w:name w:val="Texto independiente Car"/>
    <w:basedOn w:val="Fuentedeprrafopredeter"/>
    <w:link w:val="Textoindependiente"/>
    <w:uiPriority w:val="99"/>
    <w:rsid w:val="00AD21B4"/>
  </w:style>
  <w:style w:type="paragraph" w:styleId="Sangradetextonormal">
    <w:name w:val="Body Text Indent"/>
    <w:basedOn w:val="Normal"/>
    <w:link w:val="SangradetextonormalCar"/>
    <w:uiPriority w:val="99"/>
    <w:unhideWhenUsed/>
    <w:rsid w:val="00AD21B4"/>
    <w:pPr>
      <w:spacing w:after="120"/>
      <w:ind w:left="283"/>
    </w:pPr>
  </w:style>
  <w:style w:type="character" w:customStyle="1" w:styleId="SangradetextonormalCar">
    <w:name w:val="Sangría de texto normal Car"/>
    <w:basedOn w:val="Fuentedeprrafopredeter"/>
    <w:link w:val="Sangradetextonormal"/>
    <w:uiPriority w:val="99"/>
    <w:rsid w:val="00AD21B4"/>
  </w:style>
  <w:style w:type="paragraph" w:styleId="Textoindependienteprimerasangra2">
    <w:name w:val="Body Text First Indent 2"/>
    <w:basedOn w:val="Sangradetextonormal"/>
    <w:link w:val="Textoindependienteprimerasangra2Car"/>
    <w:uiPriority w:val="99"/>
    <w:unhideWhenUsed/>
    <w:rsid w:val="00AD21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D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dof.gob.mx/nota_detalle.php?codigo=5573194&amp;fecha=23/09/2019"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dof.gob.mx/nota_detalle.php?codigo=5582735&amp;fecha=24/12/2019"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dof.gob.mx/nota_detalle.php?codigo=5573194&amp;fecha=23/09/2019" TargetMode="Externa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9B4F11-E114-40F8-B841-DB6022E4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9729</Words>
  <Characters>53513</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2026-02-09T16:41:00Z</cp:lastPrinted>
  <dcterms:created xsi:type="dcterms:W3CDTF">2026-03-24T18:07:00Z</dcterms:created>
  <dcterms:modified xsi:type="dcterms:W3CDTF">2026-03-24T18:07:00Z</dcterms:modified>
</cp:coreProperties>
</file>