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D89" w:rsidRPr="005466AD" w:rsidRDefault="00D53D89" w:rsidP="00D53D89">
      <w:pPr>
        <w:shd w:val="clear" w:color="auto" w:fill="FFFFFF"/>
        <w:spacing w:line="360" w:lineRule="auto"/>
        <w:jc w:val="both"/>
        <w:rPr>
          <w:rFonts w:ascii="Palatino Linotype" w:hAnsi="Palatino Linotype" w:cs="Arial"/>
          <w:lang w:val="es-ES_tradnl" w:eastAsia="es-MX"/>
        </w:rPr>
      </w:pPr>
      <w:r w:rsidRPr="005466AD">
        <w:rPr>
          <w:rFonts w:ascii="Palatino Linotype" w:hAnsi="Palatino Linotype" w:cs="Arial"/>
          <w:lang w:val="es-ES_tradnl" w:eastAsia="es-MX"/>
        </w:rPr>
        <w:t>Resolución del Pleno del Instituto de Transparencia, Acceso a la Informa</w:t>
      </w:r>
      <w:bookmarkStart w:id="0" w:name="_GoBack"/>
      <w:bookmarkEnd w:id="0"/>
      <w:r w:rsidRPr="005466AD">
        <w:rPr>
          <w:rFonts w:ascii="Palatino Linotype" w:hAnsi="Palatino Linotype" w:cs="Arial"/>
          <w:lang w:val="es-ES_tradnl" w:eastAsia="es-MX"/>
        </w:rPr>
        <w:t xml:space="preserve">ción Pública y Protección de Datos Personales del Estado de México y Municipios, con domicilio en Metepec, Estado de México, a </w:t>
      </w:r>
      <w:r w:rsidR="00C667AF" w:rsidRPr="005466AD">
        <w:rPr>
          <w:rFonts w:ascii="Palatino Linotype" w:hAnsi="Palatino Linotype" w:cs="Arial"/>
          <w:lang w:val="es-ES_tradnl" w:eastAsia="es-MX"/>
        </w:rPr>
        <w:t>trece de mayo de dos mil veintiséis</w:t>
      </w:r>
      <w:r w:rsidRPr="005466AD">
        <w:rPr>
          <w:rFonts w:ascii="Palatino Linotype" w:hAnsi="Palatino Linotype" w:cs="Arial"/>
          <w:lang w:val="es-ES_tradnl" w:eastAsia="es-MX"/>
        </w:rPr>
        <w:t>.</w:t>
      </w:r>
    </w:p>
    <w:p w:rsidR="00D53D89" w:rsidRPr="005466AD" w:rsidRDefault="00D53D89" w:rsidP="00D53D89">
      <w:pPr>
        <w:tabs>
          <w:tab w:val="left" w:pos="1701"/>
        </w:tabs>
        <w:spacing w:line="360" w:lineRule="auto"/>
        <w:jc w:val="both"/>
        <w:rPr>
          <w:rFonts w:ascii="Palatino Linotype" w:eastAsia="Calibri" w:hAnsi="Palatino Linotype" w:cs="Arial"/>
          <w:b/>
          <w:lang w:val="es-ES_tradnl"/>
        </w:rPr>
      </w:pPr>
    </w:p>
    <w:p w:rsidR="00D53D89" w:rsidRPr="005466AD" w:rsidRDefault="00D53D89" w:rsidP="00D53D89">
      <w:pPr>
        <w:tabs>
          <w:tab w:val="left" w:pos="1701"/>
        </w:tabs>
        <w:spacing w:line="360" w:lineRule="auto"/>
        <w:jc w:val="both"/>
        <w:rPr>
          <w:rFonts w:ascii="Palatino Linotype" w:eastAsia="Calibri" w:hAnsi="Palatino Linotype" w:cs="Arial"/>
          <w:lang w:val="es-ES_tradnl"/>
        </w:rPr>
      </w:pPr>
      <w:r w:rsidRPr="005466AD">
        <w:rPr>
          <w:rFonts w:ascii="Palatino Linotype" w:eastAsia="Calibri" w:hAnsi="Palatino Linotype" w:cs="Arial"/>
          <w:b/>
          <w:lang w:val="es-ES_tradnl"/>
        </w:rPr>
        <w:t>VISTO</w:t>
      </w:r>
      <w:r w:rsidRPr="005466AD">
        <w:rPr>
          <w:rFonts w:ascii="Palatino Linotype" w:eastAsia="Calibri" w:hAnsi="Palatino Linotype" w:cs="Arial"/>
          <w:lang w:val="es-ES_tradnl"/>
        </w:rPr>
        <w:t xml:space="preserve"> el expediente electrónico formado con motivo del recurso de revisión número </w:t>
      </w:r>
      <w:r w:rsidR="00385933" w:rsidRPr="005466AD">
        <w:rPr>
          <w:rFonts w:ascii="Palatino Linotype" w:eastAsia="Calibri" w:hAnsi="Palatino Linotype" w:cs="Arial"/>
          <w:b/>
          <w:bCs/>
          <w:lang w:val="es-ES_tradnl" w:eastAsia="es-MX"/>
        </w:rPr>
        <w:t>03650</w:t>
      </w:r>
      <w:r w:rsidRPr="005466AD">
        <w:rPr>
          <w:rFonts w:ascii="Palatino Linotype" w:eastAsia="Calibri" w:hAnsi="Palatino Linotype" w:cs="Arial"/>
          <w:b/>
          <w:bCs/>
          <w:lang w:val="es-ES_tradnl" w:eastAsia="es-MX"/>
        </w:rPr>
        <w:t>/INFOEM/AD/RR/2025</w:t>
      </w:r>
      <w:r w:rsidRPr="005466AD">
        <w:rPr>
          <w:rFonts w:ascii="Palatino Linotype" w:eastAsia="Calibri" w:hAnsi="Palatino Linotype" w:cs="Arial"/>
          <w:lang w:val="es-ES_tradnl"/>
        </w:rPr>
        <w:t xml:space="preserve">, interpuesto por </w:t>
      </w:r>
      <w:r w:rsidR="0027631A">
        <w:rPr>
          <w:rFonts w:ascii="Palatino Linotype" w:eastAsia="Calibri" w:hAnsi="Palatino Linotype" w:cs="Arial"/>
          <w:b/>
          <w:lang w:val="es-ES_tradnl"/>
        </w:rPr>
        <w:t>XXXXXXXXXXXXXXXXX</w:t>
      </w:r>
      <w:r w:rsidRPr="005466AD">
        <w:rPr>
          <w:rFonts w:ascii="Palatino Linotype" w:eastAsia="Calibri" w:hAnsi="Palatino Linotype" w:cs="Arial"/>
          <w:lang w:val="es-ES_tradnl"/>
        </w:rPr>
        <w:t xml:space="preserve">, </w:t>
      </w:r>
      <w:r w:rsidRPr="005466AD">
        <w:rPr>
          <w:rFonts w:ascii="Palatino Linotype" w:eastAsia="Calibri" w:hAnsi="Palatino Linotype"/>
          <w:lang w:val="es-ES_tradnl"/>
        </w:rPr>
        <w:t>en lo sucesivo el</w:t>
      </w:r>
      <w:r w:rsidRPr="005466AD">
        <w:rPr>
          <w:rFonts w:ascii="Palatino Linotype" w:eastAsia="Calibri" w:hAnsi="Palatino Linotype"/>
          <w:b/>
          <w:lang w:val="es-ES_tradnl"/>
        </w:rPr>
        <w:t xml:space="preserve"> Recurrente</w:t>
      </w:r>
      <w:r w:rsidRPr="005466AD">
        <w:rPr>
          <w:rFonts w:ascii="Palatino Linotype" w:eastAsia="Calibri" w:hAnsi="Palatino Linotype" w:cs="Arial"/>
          <w:lang w:val="es-ES_tradnl"/>
        </w:rPr>
        <w:t xml:space="preserve"> en contra de la respuesta del</w:t>
      </w:r>
      <w:r w:rsidRPr="005466AD">
        <w:rPr>
          <w:rFonts w:ascii="Palatino Linotype" w:eastAsia="Calibri" w:hAnsi="Palatino Linotype" w:cs="Arial"/>
          <w:b/>
          <w:lang w:val="es-ES_tradnl"/>
        </w:rPr>
        <w:t xml:space="preserve"> </w:t>
      </w:r>
      <w:r w:rsidR="00385933" w:rsidRPr="005466AD">
        <w:rPr>
          <w:rFonts w:ascii="Palatino Linotype" w:eastAsia="Calibri" w:hAnsi="Palatino Linotype" w:cs="Arial"/>
          <w:b/>
          <w:lang w:val="es-ES_tradnl"/>
        </w:rPr>
        <w:t>Instituto de Seguridad Social del Estado de México y Municipios</w:t>
      </w:r>
      <w:r w:rsidRPr="005466AD">
        <w:rPr>
          <w:rFonts w:ascii="Palatino Linotype" w:eastAsia="Calibri" w:hAnsi="Palatino Linotype" w:cs="Arial"/>
          <w:bCs/>
          <w:lang w:val="es-ES_tradnl"/>
        </w:rPr>
        <w:t xml:space="preserve">, </w:t>
      </w:r>
      <w:r w:rsidRPr="005466AD">
        <w:rPr>
          <w:rFonts w:ascii="Palatino Linotype" w:eastAsia="Calibri" w:hAnsi="Palatino Linotype" w:cs="Arial"/>
          <w:lang w:val="es-ES_tradnl"/>
        </w:rPr>
        <w:t>en lo subsecuente el</w:t>
      </w:r>
      <w:r w:rsidRPr="005466AD">
        <w:rPr>
          <w:rFonts w:ascii="Palatino Linotype" w:eastAsia="Calibri" w:hAnsi="Palatino Linotype" w:cs="Arial"/>
          <w:b/>
          <w:lang w:val="es-ES_tradnl"/>
        </w:rPr>
        <w:t xml:space="preserve"> Sujeto Obligado</w:t>
      </w:r>
      <w:r w:rsidRPr="005466AD">
        <w:rPr>
          <w:rFonts w:ascii="Palatino Linotype" w:eastAsia="Calibri" w:hAnsi="Palatino Linotype" w:cs="Arial"/>
          <w:lang w:val="es-ES_tradnl"/>
        </w:rPr>
        <w:t>,</w:t>
      </w:r>
      <w:r w:rsidRPr="005466AD">
        <w:rPr>
          <w:rFonts w:ascii="Palatino Linotype" w:eastAsia="Calibri" w:hAnsi="Palatino Linotype" w:cs="Arial"/>
          <w:b/>
          <w:lang w:val="es-ES_tradnl"/>
        </w:rPr>
        <w:t xml:space="preserve"> </w:t>
      </w:r>
      <w:r w:rsidRPr="005466AD">
        <w:rPr>
          <w:rFonts w:ascii="Palatino Linotype" w:eastAsia="Calibri" w:hAnsi="Palatino Linotype" w:cs="Arial"/>
          <w:lang w:val="es-ES_tradnl"/>
        </w:rPr>
        <w:t>se procede a dictar la presente resolución.</w:t>
      </w:r>
    </w:p>
    <w:p w:rsidR="00D53D89" w:rsidRPr="005466AD" w:rsidRDefault="00D53D89" w:rsidP="00D53D89">
      <w:pPr>
        <w:tabs>
          <w:tab w:val="left" w:pos="1701"/>
        </w:tabs>
        <w:spacing w:line="360" w:lineRule="auto"/>
        <w:jc w:val="both"/>
        <w:rPr>
          <w:rFonts w:ascii="Palatino Linotype" w:eastAsia="Calibri" w:hAnsi="Palatino Linotype" w:cs="Arial"/>
          <w:lang w:val="es-ES_tradnl"/>
        </w:rPr>
      </w:pPr>
    </w:p>
    <w:p w:rsidR="00D53D89" w:rsidRPr="005466AD" w:rsidRDefault="00D53D89" w:rsidP="00D53D89">
      <w:pPr>
        <w:tabs>
          <w:tab w:val="left" w:pos="1701"/>
        </w:tabs>
        <w:spacing w:line="360" w:lineRule="auto"/>
        <w:jc w:val="center"/>
        <w:rPr>
          <w:rFonts w:ascii="Palatino Linotype" w:eastAsia="Calibri" w:hAnsi="Palatino Linotype" w:cs="Arial"/>
          <w:b/>
          <w:sz w:val="28"/>
          <w:szCs w:val="28"/>
          <w:lang w:val="es-ES_tradnl"/>
        </w:rPr>
      </w:pPr>
      <w:r w:rsidRPr="005466AD">
        <w:rPr>
          <w:rFonts w:ascii="Palatino Linotype" w:eastAsia="Calibri" w:hAnsi="Palatino Linotype" w:cs="Arial"/>
          <w:b/>
          <w:sz w:val="28"/>
          <w:szCs w:val="28"/>
          <w:lang w:val="es-ES_tradnl"/>
        </w:rPr>
        <w:t>A N T E C E D E N T E S</w:t>
      </w:r>
    </w:p>
    <w:p w:rsidR="00D53D89" w:rsidRPr="005466AD" w:rsidRDefault="00D53D89" w:rsidP="00D53D89">
      <w:pPr>
        <w:tabs>
          <w:tab w:val="left" w:pos="1701"/>
        </w:tabs>
        <w:spacing w:line="360" w:lineRule="auto"/>
        <w:jc w:val="center"/>
        <w:rPr>
          <w:rFonts w:ascii="Palatino Linotype" w:eastAsia="Calibri" w:hAnsi="Palatino Linotype" w:cs="Arial"/>
          <w:b/>
          <w:lang w:val="es-ES_tradnl"/>
        </w:rPr>
      </w:pPr>
    </w:p>
    <w:p w:rsidR="00D53D89" w:rsidRPr="005466AD" w:rsidRDefault="00D53D89" w:rsidP="00D53D89">
      <w:pPr>
        <w:spacing w:line="360" w:lineRule="auto"/>
        <w:jc w:val="both"/>
        <w:rPr>
          <w:rFonts w:ascii="Palatino Linotype" w:eastAsia="Calibri" w:hAnsi="Palatino Linotype"/>
          <w:b/>
          <w:sz w:val="28"/>
          <w:szCs w:val="26"/>
          <w:lang w:val="es-ES_tradnl"/>
        </w:rPr>
      </w:pPr>
      <w:r w:rsidRPr="005466AD">
        <w:rPr>
          <w:rFonts w:ascii="Palatino Linotype" w:eastAsia="Calibri" w:hAnsi="Palatino Linotype"/>
          <w:b/>
          <w:sz w:val="28"/>
          <w:szCs w:val="26"/>
          <w:lang w:val="es-ES_tradnl"/>
        </w:rPr>
        <w:t>PRIMERO. Del Acceso a Datos Personales.</w:t>
      </w:r>
    </w:p>
    <w:p w:rsidR="00D53D89" w:rsidRPr="005466AD" w:rsidRDefault="00D53D89" w:rsidP="00D53D89">
      <w:pPr>
        <w:spacing w:line="360" w:lineRule="auto"/>
        <w:jc w:val="both"/>
        <w:rPr>
          <w:rFonts w:ascii="Palatino Linotype" w:eastAsia="Calibri" w:hAnsi="Palatino Linotype"/>
          <w:b/>
          <w:lang w:val="es-ES_tradnl"/>
        </w:rPr>
      </w:pPr>
      <w:r w:rsidRPr="005466AD">
        <w:rPr>
          <w:rFonts w:ascii="Palatino Linotype" w:eastAsia="Calibri" w:hAnsi="Palatino Linotype"/>
          <w:lang w:val="es-ES_tradnl"/>
        </w:rPr>
        <w:t xml:space="preserve">Con fecha </w:t>
      </w:r>
      <w:r w:rsidR="00974EE5" w:rsidRPr="005466AD">
        <w:rPr>
          <w:rFonts w:ascii="Palatino Linotype" w:eastAsia="Calibri" w:hAnsi="Palatino Linotype"/>
          <w:lang w:val="es-ES_tradnl"/>
        </w:rPr>
        <w:t>dieciocho de marzo</w:t>
      </w:r>
      <w:r w:rsidRPr="005466AD">
        <w:rPr>
          <w:rFonts w:ascii="Palatino Linotype" w:eastAsia="Calibri" w:hAnsi="Palatino Linotype"/>
          <w:lang w:val="es-ES_tradnl"/>
        </w:rPr>
        <w:t xml:space="preserve"> de dos mil veinticinco, el </w:t>
      </w:r>
      <w:r w:rsidRPr="005466AD">
        <w:rPr>
          <w:rFonts w:ascii="Palatino Linotype" w:eastAsia="Calibri" w:hAnsi="Palatino Linotype" w:cs="Arial"/>
          <w:b/>
          <w:lang w:val="es-ES_tradnl"/>
        </w:rPr>
        <w:t>Recurrente</w:t>
      </w:r>
      <w:r w:rsidRPr="005466AD">
        <w:rPr>
          <w:rFonts w:ascii="Palatino Linotype" w:eastAsia="Calibri" w:hAnsi="Palatino Linotype"/>
          <w:bCs/>
          <w:lang w:val="es-ES_tradnl"/>
        </w:rPr>
        <w:t xml:space="preserve"> </w:t>
      </w:r>
      <w:r w:rsidRPr="005466AD">
        <w:rPr>
          <w:rFonts w:ascii="Palatino Linotype" w:eastAsia="Calibri" w:hAnsi="Palatino Linotype"/>
          <w:lang w:val="es-ES_tradnl"/>
        </w:rPr>
        <w:t xml:space="preserve">presentó a través del Sistema de Acceso, Rectificación, Cancelación y Oposición de Datos Personales del Estado de México </w:t>
      </w:r>
      <w:r w:rsidRPr="005466AD">
        <w:rPr>
          <w:rFonts w:ascii="Palatino Linotype" w:eastAsia="Calibri" w:hAnsi="Palatino Linotype"/>
          <w:b/>
          <w:lang w:val="es-ES_tradnl"/>
        </w:rPr>
        <w:t>(SARCOEM)</w:t>
      </w:r>
      <w:r w:rsidRPr="005466AD">
        <w:rPr>
          <w:rFonts w:ascii="Palatino Linotype" w:eastAsia="Calibri" w:hAnsi="Palatino Linotype"/>
          <w:lang w:val="es-ES_tradnl"/>
        </w:rPr>
        <w:t xml:space="preserve"> ante el </w:t>
      </w:r>
      <w:r w:rsidRPr="005466AD">
        <w:rPr>
          <w:rFonts w:ascii="Palatino Linotype" w:eastAsia="Calibri" w:hAnsi="Palatino Linotype"/>
          <w:b/>
          <w:bCs/>
          <w:lang w:val="es-ES_tradnl"/>
        </w:rPr>
        <w:t>Sujeto Obligado</w:t>
      </w:r>
      <w:r w:rsidRPr="005466AD">
        <w:rPr>
          <w:rFonts w:ascii="Palatino Linotype" w:eastAsia="Calibri" w:hAnsi="Palatino Linotype"/>
          <w:lang w:val="es-ES_tradnl"/>
        </w:rPr>
        <w:t xml:space="preserve"> la </w:t>
      </w:r>
      <w:r w:rsidRPr="005466AD">
        <w:rPr>
          <w:rFonts w:ascii="Palatino Linotype" w:eastAsia="Calibri" w:hAnsi="Palatino Linotype" w:cs="Arial"/>
          <w:lang w:val="es-ES_tradnl"/>
        </w:rPr>
        <w:t>solicitud de acceso a los datos personales registrada bajo el número de expediente</w:t>
      </w:r>
      <w:r w:rsidRPr="005466AD">
        <w:rPr>
          <w:rFonts w:ascii="Palatino Linotype" w:eastAsia="Calibri" w:hAnsi="Palatino Linotype"/>
          <w:b/>
          <w:bCs/>
          <w:lang w:val="es-ES_tradnl"/>
        </w:rPr>
        <w:t xml:space="preserve"> </w:t>
      </w:r>
      <w:r w:rsidR="00182ADF" w:rsidRPr="005466AD">
        <w:rPr>
          <w:rFonts w:ascii="Palatino Linotype" w:eastAsia="Calibri" w:hAnsi="Palatino Linotype" w:cs="Arial"/>
          <w:b/>
          <w:lang w:val="es-ES_tradnl"/>
        </w:rPr>
        <w:t>00338/ISSEMYM/AD/2025</w:t>
      </w:r>
      <w:r w:rsidRPr="005466AD">
        <w:rPr>
          <w:rFonts w:ascii="Palatino Linotype" w:eastAsia="Calibri" w:hAnsi="Palatino Linotype" w:cs="Arial"/>
          <w:lang w:val="es-ES_tradnl" w:eastAsia="es-MX"/>
        </w:rPr>
        <w:t>,</w:t>
      </w:r>
      <w:r w:rsidRPr="005466AD">
        <w:rPr>
          <w:rFonts w:ascii="Palatino Linotype" w:eastAsia="Calibri" w:hAnsi="Palatino Linotype" w:cs="Arial"/>
          <w:b/>
          <w:lang w:val="es-ES_tradnl" w:eastAsia="es-MX"/>
        </w:rPr>
        <w:t xml:space="preserve"> </w:t>
      </w:r>
      <w:r w:rsidRPr="005466AD">
        <w:rPr>
          <w:rFonts w:ascii="Palatino Linotype" w:eastAsia="Calibri" w:hAnsi="Palatino Linotype"/>
          <w:lang w:val="es-ES_tradnl"/>
        </w:rPr>
        <w:t>mediante la cual requirió le fuese entregado lo siguiente:</w:t>
      </w:r>
    </w:p>
    <w:p w:rsidR="00D53D89" w:rsidRPr="005466AD" w:rsidRDefault="00D53D89" w:rsidP="00D53D89">
      <w:pPr>
        <w:spacing w:line="360" w:lineRule="auto"/>
        <w:ind w:left="567" w:right="51"/>
        <w:jc w:val="both"/>
        <w:rPr>
          <w:rFonts w:ascii="Palatino Linotype" w:eastAsia="Calibri" w:hAnsi="Palatino Linotype" w:cs="Arial"/>
          <w:i/>
          <w:lang w:val="es-ES_tradnl"/>
        </w:rPr>
      </w:pPr>
    </w:p>
    <w:p w:rsidR="00D53D89" w:rsidRPr="005466AD" w:rsidRDefault="00D53D89" w:rsidP="00D53D89">
      <w:pPr>
        <w:pStyle w:val="Sinespaciado"/>
        <w:rPr>
          <w:rFonts w:eastAsia="Calibri"/>
          <w:b/>
          <w:bCs/>
          <w:lang w:val="es-ES_tradnl"/>
        </w:rPr>
      </w:pPr>
      <w:r w:rsidRPr="005466AD">
        <w:rPr>
          <w:rFonts w:eastAsia="Calibri"/>
          <w:b/>
          <w:bCs/>
          <w:lang w:val="es-ES_tradnl"/>
        </w:rPr>
        <w:t>DATOS PERSONALES A LOS QUE DESEA TENER EL ACCESO:</w:t>
      </w:r>
    </w:p>
    <w:p w:rsidR="00D53D89" w:rsidRPr="005466AD" w:rsidRDefault="00D53D89" w:rsidP="00D53D89">
      <w:pPr>
        <w:pStyle w:val="Sinespaciado"/>
        <w:spacing w:line="276" w:lineRule="auto"/>
        <w:rPr>
          <w:rFonts w:eastAsia="Calibri" w:cs="Arial"/>
          <w:lang w:val="es-ES_tradnl"/>
        </w:rPr>
      </w:pPr>
      <w:r w:rsidRPr="005466AD">
        <w:rPr>
          <w:rFonts w:eastAsia="Calibri"/>
          <w:lang w:val="es-ES_tradnl"/>
        </w:rPr>
        <w:t>“</w:t>
      </w:r>
      <w:r w:rsidR="00974EE5" w:rsidRPr="005466AD">
        <w:rPr>
          <w:rFonts w:eastAsia="Calibri" w:cs="Arial"/>
          <w:lang w:val="es-ES_tradnl"/>
        </w:rPr>
        <w:t xml:space="preserve">Expediente </w:t>
      </w:r>
      <w:proofErr w:type="spellStart"/>
      <w:r w:rsidR="00974EE5" w:rsidRPr="005466AD">
        <w:rPr>
          <w:rFonts w:eastAsia="Calibri" w:cs="Arial"/>
          <w:lang w:val="es-ES_tradnl"/>
        </w:rPr>
        <w:t>Clinico</w:t>
      </w:r>
      <w:proofErr w:type="spellEnd"/>
      <w:r w:rsidR="00974EE5" w:rsidRPr="005466AD">
        <w:rPr>
          <w:rFonts w:eastAsia="Calibri" w:cs="Arial"/>
          <w:lang w:val="es-ES_tradnl"/>
        </w:rPr>
        <w:t xml:space="preserve"> </w:t>
      </w:r>
      <w:proofErr w:type="spellStart"/>
      <w:r w:rsidR="00974EE5" w:rsidRPr="005466AD">
        <w:rPr>
          <w:rFonts w:eastAsia="Calibri" w:cs="Arial"/>
          <w:lang w:val="es-ES_tradnl"/>
        </w:rPr>
        <w:t>Issemym</w:t>
      </w:r>
      <w:proofErr w:type="spellEnd"/>
      <w:r w:rsidRPr="005466AD">
        <w:rPr>
          <w:rFonts w:eastAsia="Calibri" w:cs="Arial"/>
          <w:lang w:val="es-ES_tradnl"/>
        </w:rPr>
        <w:t>” (Sic)</w:t>
      </w:r>
    </w:p>
    <w:p w:rsidR="00D53D89" w:rsidRPr="005466AD" w:rsidRDefault="00D53D89" w:rsidP="00D53D89">
      <w:pPr>
        <w:spacing w:line="360" w:lineRule="auto"/>
        <w:ind w:left="567" w:right="567"/>
        <w:jc w:val="both"/>
        <w:rPr>
          <w:rFonts w:ascii="Palatino Linotype" w:eastAsia="Calibri" w:hAnsi="Palatino Linotype" w:cs="Arial"/>
          <w:b/>
          <w:lang w:val="es-ES_tradnl"/>
        </w:rPr>
      </w:pPr>
    </w:p>
    <w:p w:rsidR="00D53D89" w:rsidRPr="005466AD" w:rsidRDefault="00D53D89" w:rsidP="00D53D89">
      <w:pPr>
        <w:spacing w:line="360" w:lineRule="auto"/>
        <w:ind w:right="51"/>
        <w:jc w:val="both"/>
        <w:rPr>
          <w:rFonts w:ascii="Palatino Linotype" w:eastAsia="Calibri" w:hAnsi="Palatino Linotype" w:cs="Arial"/>
          <w:lang w:val="es-ES_tradnl"/>
        </w:rPr>
      </w:pPr>
      <w:r w:rsidRPr="005466AD">
        <w:rPr>
          <w:rFonts w:ascii="Palatino Linotype" w:eastAsia="Calibri" w:hAnsi="Palatino Linotype" w:cs="Arial"/>
          <w:b/>
          <w:lang w:val="es-ES_tradnl"/>
        </w:rPr>
        <w:t>MODALIDAD DE ACCESO:</w:t>
      </w:r>
      <w:r w:rsidRPr="005466AD">
        <w:rPr>
          <w:rFonts w:ascii="Palatino Linotype" w:eastAsia="Calibri" w:hAnsi="Palatino Linotype" w:cs="Arial"/>
          <w:lang w:val="es-ES_tradnl"/>
        </w:rPr>
        <w:t xml:space="preserve"> SARCOEM</w:t>
      </w:r>
      <w:r w:rsidR="008617BA" w:rsidRPr="005466AD">
        <w:rPr>
          <w:rFonts w:ascii="Palatino Linotype" w:eastAsia="Calibri" w:hAnsi="Palatino Linotype" w:cs="Arial"/>
          <w:lang w:val="es-ES_tradnl"/>
        </w:rPr>
        <w:t xml:space="preserve"> y medio electrónico facilitado por el titular.</w:t>
      </w:r>
    </w:p>
    <w:p w:rsidR="00D53D89" w:rsidRPr="005466AD" w:rsidRDefault="00D53D89" w:rsidP="00D53D89">
      <w:pPr>
        <w:spacing w:line="360" w:lineRule="auto"/>
        <w:ind w:right="51"/>
        <w:jc w:val="both"/>
        <w:rPr>
          <w:rFonts w:ascii="Palatino Linotype" w:eastAsia="Calibri" w:hAnsi="Palatino Linotype" w:cs="Arial"/>
          <w:lang w:val="es-ES_tradnl"/>
        </w:rPr>
      </w:pPr>
    </w:p>
    <w:p w:rsidR="00D53D89" w:rsidRPr="005466AD" w:rsidRDefault="00D53D89" w:rsidP="00D53D89">
      <w:pPr>
        <w:spacing w:line="360" w:lineRule="auto"/>
        <w:ind w:right="51"/>
        <w:jc w:val="both"/>
        <w:rPr>
          <w:rFonts w:ascii="Palatino Linotype" w:eastAsia="Calibri" w:hAnsi="Palatino Linotype" w:cs="Arial"/>
          <w:lang w:val="es-ES_tradnl"/>
        </w:rPr>
      </w:pPr>
      <w:r w:rsidRPr="005466AD">
        <w:rPr>
          <w:rFonts w:ascii="Palatino Linotype" w:eastAsia="Calibri" w:hAnsi="Palatino Linotype" w:cs="Arial"/>
          <w:lang w:val="es-ES_tradnl"/>
        </w:rPr>
        <w:lastRenderedPageBreak/>
        <w:t xml:space="preserve">A la solicitud de acceso a datos se anexaron los documentos denominados </w:t>
      </w:r>
      <w:r w:rsidRPr="005466AD">
        <w:rPr>
          <w:rFonts w:ascii="Palatino Linotype" w:eastAsia="Calibri" w:hAnsi="Palatino Linotype" w:cs="Arial"/>
          <w:b/>
          <w:lang w:val="es-ES_tradnl"/>
        </w:rPr>
        <w:t>“BRNB422003CC7B1_092292.pdf”, “BRNB422003CC7B1_092293.pdf” y “BRNB422003CC7B1_092294.pdf”</w:t>
      </w:r>
      <w:r w:rsidRPr="005466AD">
        <w:rPr>
          <w:rFonts w:ascii="Palatino Linotype" w:eastAsia="Calibri" w:hAnsi="Palatino Linotype" w:cs="Arial"/>
          <w:lang w:val="es-ES_tradnl"/>
        </w:rPr>
        <w:t>, cuyo contenido será analizado en el estudio correspondiente.</w:t>
      </w:r>
    </w:p>
    <w:p w:rsidR="00D53D89" w:rsidRPr="005466AD" w:rsidRDefault="00D53D89" w:rsidP="00D53D89">
      <w:pPr>
        <w:spacing w:line="360" w:lineRule="auto"/>
        <w:ind w:right="51"/>
        <w:jc w:val="both"/>
        <w:rPr>
          <w:rFonts w:ascii="Palatino Linotype" w:eastAsia="Calibri" w:hAnsi="Palatino Linotype" w:cs="Arial"/>
          <w:lang w:val="es-ES_tradnl"/>
        </w:rPr>
      </w:pPr>
    </w:p>
    <w:p w:rsidR="00D53D89" w:rsidRPr="005466AD" w:rsidRDefault="00D53D89" w:rsidP="00D53D89">
      <w:pPr>
        <w:spacing w:line="360" w:lineRule="auto"/>
        <w:ind w:right="334"/>
        <w:jc w:val="both"/>
        <w:rPr>
          <w:rFonts w:ascii="Palatino Linotype" w:eastAsia="Calibri" w:hAnsi="Palatino Linotype" w:cs="Arial"/>
          <w:b/>
          <w:sz w:val="28"/>
          <w:szCs w:val="26"/>
          <w:lang w:val="es-ES_tradnl"/>
        </w:rPr>
      </w:pPr>
      <w:r w:rsidRPr="005466AD">
        <w:rPr>
          <w:rFonts w:ascii="Palatino Linotype" w:eastAsia="Calibri" w:hAnsi="Palatino Linotype" w:cs="Arial"/>
          <w:b/>
          <w:sz w:val="28"/>
          <w:szCs w:val="26"/>
          <w:lang w:val="es-ES_tradnl"/>
        </w:rPr>
        <w:t>SEGUNDO. De la aclaración.</w:t>
      </w:r>
    </w:p>
    <w:p w:rsidR="00D53D89" w:rsidRPr="005466AD" w:rsidRDefault="00D53D89" w:rsidP="00D53D89">
      <w:pPr>
        <w:spacing w:line="360" w:lineRule="auto"/>
        <w:ind w:right="334"/>
        <w:jc w:val="both"/>
        <w:rPr>
          <w:rFonts w:ascii="Palatino Linotype" w:eastAsia="Calibri" w:hAnsi="Palatino Linotype" w:cs="Arial"/>
          <w:szCs w:val="26"/>
          <w:lang w:val="es-ES_tradnl"/>
        </w:rPr>
      </w:pPr>
      <w:r w:rsidRPr="005466AD">
        <w:rPr>
          <w:rFonts w:ascii="Palatino Linotype" w:eastAsia="Calibri" w:hAnsi="Palatino Linotype" w:cs="Arial"/>
          <w:szCs w:val="26"/>
          <w:lang w:val="es-ES_tradnl"/>
        </w:rPr>
        <w:t xml:space="preserve">En fecha veinte de </w:t>
      </w:r>
      <w:r w:rsidR="00974EE5" w:rsidRPr="005466AD">
        <w:rPr>
          <w:rFonts w:ascii="Palatino Linotype" w:eastAsia="Calibri" w:hAnsi="Palatino Linotype" w:cs="Arial"/>
          <w:szCs w:val="26"/>
          <w:lang w:val="es-ES_tradnl"/>
        </w:rPr>
        <w:t xml:space="preserve">marzo </w:t>
      </w:r>
      <w:r w:rsidRPr="005466AD">
        <w:rPr>
          <w:rFonts w:ascii="Palatino Linotype" w:eastAsia="Calibri" w:hAnsi="Palatino Linotype" w:cs="Arial"/>
          <w:szCs w:val="26"/>
          <w:lang w:val="es-ES_tradnl"/>
        </w:rPr>
        <w:t>de dos mil veinticinco el Sujeto Obligado requirió a la parte Recurrente una aclaración en los términos siguientes:</w:t>
      </w:r>
    </w:p>
    <w:p w:rsidR="00D53D89" w:rsidRPr="005466AD" w:rsidRDefault="00D53D89" w:rsidP="00D53D89">
      <w:pPr>
        <w:pStyle w:val="INFOEM"/>
      </w:pPr>
      <w:r w:rsidRPr="005466AD">
        <w:t>“…</w:t>
      </w:r>
    </w:p>
    <w:p w:rsidR="00974EE5" w:rsidRPr="005466AD" w:rsidRDefault="00974EE5" w:rsidP="00974EE5">
      <w:pPr>
        <w:pStyle w:val="INFOEM"/>
      </w:pPr>
      <w:r w:rsidRPr="005466AD">
        <w:t xml:space="preserve">Con fundamento en el </w:t>
      </w:r>
      <w:proofErr w:type="spellStart"/>
      <w:r w:rsidRPr="005466AD">
        <w:t>articulo</w:t>
      </w:r>
      <w:proofErr w:type="spellEnd"/>
      <w:r w:rsidRPr="005466AD">
        <w:t xml:space="preserve"> 159 de la Ley de Transparencia y Acceso a la Información Pública del Estado de México y Municipios, se le requiere para que dentro del plazo de diez días hábiles realice lo siguiente:</w:t>
      </w:r>
    </w:p>
    <w:p w:rsidR="00974EE5" w:rsidRPr="005466AD" w:rsidRDefault="00974EE5" w:rsidP="00974EE5">
      <w:pPr>
        <w:pStyle w:val="INFOEM"/>
      </w:pPr>
      <w:r w:rsidRPr="005466AD">
        <w:t xml:space="preserve">Como archivo adjunto, encontrará el acuerdo mediante el cual se solicita complemente y/o aclare su solicitud, mismo que podrá visualizar una vez que valide el Código para el Solicitante, el cual podrá localizar en el Acuse de la Solicitud, por lo que, deberá copiar y pegar dicho código en el campo “Para visualizar correctamente los archivos, debe ingresar el código de la solicitud”. Para cualquier duda o aclaración respecto a la presente respuesta, nos ponemos a sus órdenes en el teléfono (01722) 2261900 extensiones 1434072 y 1434073. MUY IM-PORTANTE: Se hace de su conocimiento que, hasta nuevo aviso, por la contingencia sanitaria el horario para trámites en el Módulo de Transparencia es de 9: 00 a 15:00 horas. Es indispensable que al presentarse lo realice con </w:t>
      </w:r>
      <w:proofErr w:type="spellStart"/>
      <w:r w:rsidRPr="005466AD">
        <w:t>cubrebocas</w:t>
      </w:r>
      <w:proofErr w:type="spellEnd"/>
      <w:r w:rsidRPr="005466AD">
        <w:t xml:space="preserve"> y pluma o </w:t>
      </w:r>
      <w:proofErr w:type="spellStart"/>
      <w:r w:rsidRPr="005466AD">
        <w:t>bolí</w:t>
      </w:r>
      <w:proofErr w:type="spellEnd"/>
      <w:r w:rsidRPr="005466AD">
        <w:t>-grafo personal, como medidas de seguridad sanitaria.</w:t>
      </w:r>
    </w:p>
    <w:p w:rsidR="00974EE5" w:rsidRPr="005466AD" w:rsidRDefault="00974EE5" w:rsidP="00974EE5">
      <w:pPr>
        <w:pStyle w:val="INFOEM"/>
      </w:pPr>
      <w:r w:rsidRPr="005466AD">
        <w:lastRenderedPageBreak/>
        <w:t>En caso de que no se desahogue el requerimiento señalado dentro del plazo citado se tendrá por no presentada la solicitud de información, quedando a salvo sus derechos para volver a presentar la solicitud, lo anterior con fundamento en el artículo 159 de la Ley invocada.</w:t>
      </w:r>
    </w:p>
    <w:p w:rsidR="00974EE5" w:rsidRPr="005466AD" w:rsidRDefault="00974EE5" w:rsidP="00974EE5">
      <w:pPr>
        <w:pStyle w:val="INFOEM"/>
      </w:pPr>
      <w:r w:rsidRPr="005466AD">
        <w:t>ATENTAMENTE</w:t>
      </w:r>
    </w:p>
    <w:p w:rsidR="00D53D89" w:rsidRPr="005466AD" w:rsidRDefault="00974EE5" w:rsidP="00974EE5">
      <w:pPr>
        <w:pStyle w:val="INFOEM"/>
      </w:pPr>
      <w:r w:rsidRPr="005466AD">
        <w:t>LIC. EN PLANEACION TERRITORIAL ABRAHAM ISRAEL BADIA VARGAS</w:t>
      </w:r>
    </w:p>
    <w:p w:rsidR="00D53D89" w:rsidRPr="005466AD" w:rsidRDefault="00D53D89" w:rsidP="00D53D89">
      <w:pPr>
        <w:pStyle w:val="INFOEM"/>
      </w:pPr>
      <w:r w:rsidRPr="005466AD">
        <w:t>…” (Sic)</w:t>
      </w:r>
    </w:p>
    <w:p w:rsidR="00D53D89" w:rsidRPr="005466AD" w:rsidRDefault="00D53D89" w:rsidP="00D53D89">
      <w:pPr>
        <w:spacing w:line="360" w:lineRule="auto"/>
        <w:ind w:right="334"/>
        <w:jc w:val="both"/>
        <w:rPr>
          <w:rFonts w:ascii="Palatino Linotype" w:eastAsia="Calibri" w:hAnsi="Palatino Linotype" w:cs="Arial"/>
          <w:szCs w:val="26"/>
          <w:lang w:val="es-ES_tradnl"/>
        </w:rPr>
      </w:pPr>
    </w:p>
    <w:p w:rsidR="00D53D89" w:rsidRPr="005466AD" w:rsidRDefault="00D53D89" w:rsidP="00D53D89">
      <w:pPr>
        <w:spacing w:line="360" w:lineRule="auto"/>
        <w:ind w:right="334"/>
        <w:jc w:val="both"/>
        <w:rPr>
          <w:rFonts w:ascii="Palatino Linotype" w:eastAsia="Calibri" w:hAnsi="Palatino Linotype" w:cs="Arial"/>
          <w:szCs w:val="26"/>
          <w:lang w:val="es-ES_tradnl"/>
        </w:rPr>
      </w:pPr>
      <w:r w:rsidRPr="005466AD">
        <w:rPr>
          <w:rFonts w:ascii="Palatino Linotype" w:eastAsia="Calibri" w:hAnsi="Palatino Linotype" w:cs="Arial"/>
          <w:szCs w:val="26"/>
          <w:lang w:val="es-ES_tradnl"/>
        </w:rPr>
        <w:t>A su vez, en fecha veinti</w:t>
      </w:r>
      <w:r w:rsidR="00974EE5" w:rsidRPr="005466AD">
        <w:rPr>
          <w:rFonts w:ascii="Palatino Linotype" w:eastAsia="Calibri" w:hAnsi="Palatino Linotype" w:cs="Arial"/>
          <w:szCs w:val="26"/>
          <w:lang w:val="es-ES_tradnl"/>
        </w:rPr>
        <w:t>uno de marzo</w:t>
      </w:r>
      <w:r w:rsidRPr="005466AD">
        <w:rPr>
          <w:rFonts w:ascii="Palatino Linotype" w:eastAsia="Calibri" w:hAnsi="Palatino Linotype" w:cs="Arial"/>
          <w:szCs w:val="26"/>
          <w:lang w:val="es-ES_tradnl"/>
        </w:rPr>
        <w:t xml:space="preserve"> de dos mil veinticinco la parte Recurrente rindió aclaración en el tenor siguiente:</w:t>
      </w:r>
    </w:p>
    <w:p w:rsidR="00D53D89" w:rsidRPr="005466AD" w:rsidRDefault="00FC2A5C" w:rsidP="00FC2A5C">
      <w:pPr>
        <w:pStyle w:val="INFOEM"/>
      </w:pPr>
      <w:r w:rsidRPr="005466AD">
        <w:t>“…</w:t>
      </w:r>
    </w:p>
    <w:p w:rsidR="00FC2A5C" w:rsidRPr="005466AD" w:rsidRDefault="00974EE5" w:rsidP="00FC2A5C">
      <w:pPr>
        <w:pStyle w:val="INFOEM"/>
      </w:pPr>
      <w:r w:rsidRPr="005466AD">
        <w:t xml:space="preserve">Buen día requiero expediente del </w:t>
      </w:r>
      <w:proofErr w:type="spellStart"/>
      <w:r w:rsidRPr="005466AD">
        <w:t>Issemym</w:t>
      </w:r>
      <w:proofErr w:type="spellEnd"/>
      <w:r w:rsidRPr="005466AD">
        <w:t xml:space="preserve"> para asistir a laboratorio para revisión me podrían proporcionar la información solicitada.</w:t>
      </w:r>
    </w:p>
    <w:p w:rsidR="00FC2A5C" w:rsidRPr="005466AD" w:rsidRDefault="00FC2A5C" w:rsidP="00FC2A5C">
      <w:pPr>
        <w:pStyle w:val="INFOEM"/>
      </w:pPr>
      <w:r w:rsidRPr="005466AD">
        <w:t>…” (Sic)</w:t>
      </w:r>
    </w:p>
    <w:p w:rsidR="00D53D89" w:rsidRPr="005466AD" w:rsidRDefault="00D53D89" w:rsidP="00D53D89">
      <w:pPr>
        <w:spacing w:line="360" w:lineRule="auto"/>
        <w:ind w:right="334"/>
        <w:jc w:val="both"/>
        <w:rPr>
          <w:rFonts w:ascii="Palatino Linotype" w:eastAsia="Calibri" w:hAnsi="Palatino Linotype" w:cs="Arial"/>
          <w:szCs w:val="26"/>
          <w:lang w:val="es-ES_tradnl"/>
        </w:rPr>
      </w:pPr>
    </w:p>
    <w:p w:rsidR="00D53D89" w:rsidRPr="005466AD" w:rsidRDefault="00CE51F5" w:rsidP="00D53D89">
      <w:pPr>
        <w:spacing w:line="360" w:lineRule="auto"/>
        <w:ind w:right="334"/>
        <w:jc w:val="both"/>
        <w:rPr>
          <w:rFonts w:ascii="Palatino Linotype" w:eastAsia="Calibri" w:hAnsi="Palatino Linotype" w:cs="Arial"/>
          <w:b/>
          <w:sz w:val="28"/>
          <w:szCs w:val="26"/>
          <w:lang w:val="es-ES_tradnl"/>
        </w:rPr>
      </w:pPr>
      <w:r w:rsidRPr="005466AD">
        <w:rPr>
          <w:rFonts w:ascii="Palatino Linotype" w:eastAsia="Calibri" w:hAnsi="Palatino Linotype" w:cs="Arial"/>
          <w:b/>
          <w:sz w:val="28"/>
          <w:szCs w:val="26"/>
          <w:lang w:val="es-ES_tradnl"/>
        </w:rPr>
        <w:t xml:space="preserve">TERCERO. </w:t>
      </w:r>
      <w:r w:rsidR="00D53D89" w:rsidRPr="005466AD">
        <w:rPr>
          <w:rFonts w:ascii="Palatino Linotype" w:eastAsia="Calibri" w:hAnsi="Palatino Linotype" w:cs="Arial"/>
          <w:b/>
          <w:sz w:val="28"/>
          <w:szCs w:val="26"/>
          <w:lang w:val="es-ES_tradnl"/>
        </w:rPr>
        <w:t xml:space="preserve">De la respuesta del Sujeto Obligado. </w:t>
      </w:r>
    </w:p>
    <w:p w:rsidR="00D53D89" w:rsidRPr="005466AD" w:rsidRDefault="00D53D89" w:rsidP="00D53D89">
      <w:pPr>
        <w:spacing w:line="360" w:lineRule="auto"/>
        <w:jc w:val="both"/>
        <w:rPr>
          <w:rFonts w:ascii="Palatino Linotype" w:eastAsia="Calibri" w:hAnsi="Palatino Linotype" w:cs="Arial"/>
          <w:lang w:val="es-ES_tradnl"/>
        </w:rPr>
      </w:pPr>
      <w:r w:rsidRPr="005466AD">
        <w:rPr>
          <w:rFonts w:ascii="Palatino Linotype" w:eastAsia="Calibri" w:hAnsi="Palatino Linotype" w:cs="Arial"/>
          <w:lang w:val="es-ES_tradnl"/>
        </w:rPr>
        <w:t xml:space="preserve">De las constancias que obran en el expediente electrónico del </w:t>
      </w:r>
      <w:r w:rsidRPr="005466AD">
        <w:rPr>
          <w:rFonts w:ascii="Palatino Linotype" w:eastAsia="Calibri" w:hAnsi="Palatino Linotype" w:cs="Arial"/>
          <w:b/>
          <w:bCs/>
          <w:lang w:val="es-ES_tradnl"/>
        </w:rPr>
        <w:t>SARCOEM</w:t>
      </w:r>
      <w:r w:rsidRPr="005466AD">
        <w:rPr>
          <w:rFonts w:ascii="Palatino Linotype" w:eastAsia="Calibri" w:hAnsi="Palatino Linotype" w:cs="Arial"/>
          <w:lang w:val="es-ES_tradnl"/>
        </w:rPr>
        <w:t xml:space="preserve"> se advierte que el </w:t>
      </w:r>
      <w:r w:rsidR="00CE51F5" w:rsidRPr="005466AD">
        <w:rPr>
          <w:rFonts w:ascii="Palatino Linotype" w:eastAsia="Calibri" w:hAnsi="Palatino Linotype" w:cs="Arial"/>
          <w:lang w:val="es-ES_tradnl"/>
        </w:rPr>
        <w:t xml:space="preserve">veintiocho de marzo </w:t>
      </w:r>
      <w:r w:rsidRPr="005466AD">
        <w:rPr>
          <w:rFonts w:ascii="Palatino Linotype" w:eastAsia="Calibri" w:hAnsi="Palatino Linotype" w:cs="Arial"/>
          <w:lang w:val="es-ES_tradnl"/>
        </w:rPr>
        <w:t xml:space="preserve">de dos mil veinticinco, el </w:t>
      </w:r>
      <w:r w:rsidRPr="005466AD">
        <w:rPr>
          <w:rFonts w:ascii="Palatino Linotype" w:eastAsia="Calibri" w:hAnsi="Palatino Linotype" w:cs="Arial"/>
          <w:b/>
          <w:bCs/>
          <w:lang w:val="es-ES_tradnl"/>
        </w:rPr>
        <w:t>Sujeto Obligado</w:t>
      </w:r>
      <w:r w:rsidRPr="005466AD">
        <w:rPr>
          <w:rFonts w:ascii="Palatino Linotype" w:eastAsia="Calibri" w:hAnsi="Palatino Linotype" w:cs="Arial"/>
          <w:lang w:val="es-ES_tradnl"/>
        </w:rPr>
        <w:t xml:space="preserve"> emitió su respuesta en los siguientes términos:</w:t>
      </w:r>
    </w:p>
    <w:p w:rsidR="00D53D89" w:rsidRPr="005466AD" w:rsidRDefault="00D53D89" w:rsidP="00D53D89">
      <w:pPr>
        <w:spacing w:line="360" w:lineRule="auto"/>
        <w:jc w:val="both"/>
        <w:rPr>
          <w:rFonts w:ascii="Palatino Linotype" w:eastAsia="Calibri" w:hAnsi="Palatino Linotype" w:cs="Arial"/>
          <w:lang w:val="es-ES_tradnl"/>
        </w:rPr>
      </w:pPr>
    </w:p>
    <w:p w:rsidR="00974EE5" w:rsidRPr="005466AD" w:rsidRDefault="00D53D89" w:rsidP="00974EE5">
      <w:pPr>
        <w:pStyle w:val="Sinespaciado"/>
        <w:jc w:val="right"/>
        <w:rPr>
          <w:rFonts w:eastAsia="Calibri"/>
          <w:lang w:val="es-ES_tradnl"/>
        </w:rPr>
      </w:pPr>
      <w:r w:rsidRPr="005466AD">
        <w:rPr>
          <w:rFonts w:eastAsia="Calibri"/>
          <w:lang w:val="es-ES_tradnl"/>
        </w:rPr>
        <w:t>«</w:t>
      </w:r>
      <w:r w:rsidR="00974EE5" w:rsidRPr="005466AD">
        <w:rPr>
          <w:rFonts w:eastAsia="Calibri"/>
          <w:lang w:val="es-ES_tradnl"/>
        </w:rPr>
        <w:t>Folio de la solicitud: 00338/ISSEMYM/AD/2025</w:t>
      </w:r>
    </w:p>
    <w:p w:rsidR="00974EE5" w:rsidRPr="005466AD" w:rsidRDefault="00974EE5" w:rsidP="00974EE5">
      <w:pPr>
        <w:pStyle w:val="Sinespaciado"/>
        <w:rPr>
          <w:rFonts w:eastAsia="Calibri"/>
          <w:lang w:val="es-ES_tradnl"/>
        </w:rPr>
      </w:pPr>
      <w:r w:rsidRPr="005466AD">
        <w:rPr>
          <w:rFonts w:eastAsia="Calibri"/>
          <w:lang w:val="es-ES_tradnl"/>
        </w:rPr>
        <w:lastRenderedPageBreak/>
        <w:t>Con fundamento en el artículo 163 de la Ley de Transparencia y Acceso a la Información Pública del Estado de México y Municipios, le contestamos que:</w:t>
      </w:r>
    </w:p>
    <w:p w:rsidR="00974EE5" w:rsidRPr="005466AD" w:rsidRDefault="00974EE5" w:rsidP="00974EE5">
      <w:pPr>
        <w:pStyle w:val="Sinespaciado"/>
        <w:rPr>
          <w:rFonts w:eastAsia="Calibri"/>
          <w:lang w:val="es-ES_tradnl"/>
        </w:rPr>
      </w:pPr>
    </w:p>
    <w:p w:rsidR="00974EE5" w:rsidRPr="005466AD" w:rsidRDefault="00974EE5" w:rsidP="00974EE5">
      <w:pPr>
        <w:pStyle w:val="Sinespaciado"/>
        <w:rPr>
          <w:rFonts w:eastAsia="Calibri"/>
          <w:lang w:val="es-ES_tradnl"/>
        </w:rPr>
      </w:pPr>
      <w:r w:rsidRPr="005466AD">
        <w:rPr>
          <w:rFonts w:eastAsia="Calibri"/>
          <w:lang w:val="es-ES_tradnl"/>
        </w:rPr>
        <w:t xml:space="preserve">Como archivo adjunto, encontrará el acuerdo mediante el cual se determina no dar </w:t>
      </w:r>
      <w:proofErr w:type="spellStart"/>
      <w:r w:rsidRPr="005466AD">
        <w:rPr>
          <w:rFonts w:eastAsia="Calibri"/>
          <w:lang w:val="es-ES_tradnl"/>
        </w:rPr>
        <w:t>cur</w:t>
      </w:r>
      <w:proofErr w:type="spellEnd"/>
      <w:r w:rsidRPr="005466AD">
        <w:rPr>
          <w:rFonts w:eastAsia="Calibri"/>
          <w:lang w:val="es-ES_tradnl"/>
        </w:rPr>
        <w:t>-so a su solicitud, debido a que no fueron presentados los requerimientos solicitados de conformidad con el artículo 111 de la Ley de Protección de Datos Personales en Pose-</w:t>
      </w:r>
      <w:proofErr w:type="spellStart"/>
      <w:r w:rsidRPr="005466AD">
        <w:rPr>
          <w:rFonts w:eastAsia="Calibri"/>
          <w:lang w:val="es-ES_tradnl"/>
        </w:rPr>
        <w:t>sión</w:t>
      </w:r>
      <w:proofErr w:type="spellEnd"/>
      <w:r w:rsidRPr="005466AD">
        <w:rPr>
          <w:rFonts w:eastAsia="Calibri"/>
          <w:lang w:val="es-ES_tradnl"/>
        </w:rPr>
        <w:t xml:space="preserve"> de Sujetos Obligados del Estado de México y Municipios; así como en el artículo 59 de los Lineamientos por los que se establecen las políticas, criterios y </w:t>
      </w:r>
      <w:proofErr w:type="spellStart"/>
      <w:r w:rsidRPr="005466AD">
        <w:rPr>
          <w:rFonts w:eastAsia="Calibri"/>
          <w:lang w:val="es-ES_tradnl"/>
        </w:rPr>
        <w:t>procedimien</w:t>
      </w:r>
      <w:proofErr w:type="spellEnd"/>
      <w:r w:rsidRPr="005466AD">
        <w:rPr>
          <w:rFonts w:eastAsia="Calibri"/>
          <w:lang w:val="es-ES_tradnl"/>
        </w:rPr>
        <w:t>-tos que deberán observar los Sujetos Obligados, para proveer la aplicación e imple-</w:t>
      </w:r>
      <w:proofErr w:type="spellStart"/>
      <w:r w:rsidRPr="005466AD">
        <w:rPr>
          <w:rFonts w:eastAsia="Calibri"/>
          <w:lang w:val="es-ES_tradnl"/>
        </w:rPr>
        <w:t>mentación</w:t>
      </w:r>
      <w:proofErr w:type="spellEnd"/>
      <w:r w:rsidRPr="005466AD">
        <w:rPr>
          <w:rFonts w:eastAsia="Calibri"/>
          <w:lang w:val="es-ES_tradnl"/>
        </w:rPr>
        <w:t xml:space="preserve"> de la Ley de Protección de Datos Personales del Estado de México, que expide el Pleno del Instituto de Transparencia, Acceso a la Información Pública y Pro-</w:t>
      </w:r>
      <w:proofErr w:type="spellStart"/>
      <w:r w:rsidRPr="005466AD">
        <w:rPr>
          <w:rFonts w:eastAsia="Calibri"/>
          <w:lang w:val="es-ES_tradnl"/>
        </w:rPr>
        <w:t>tección</w:t>
      </w:r>
      <w:proofErr w:type="spellEnd"/>
      <w:r w:rsidRPr="005466AD">
        <w:rPr>
          <w:rFonts w:eastAsia="Calibri"/>
          <w:lang w:val="es-ES_tradnl"/>
        </w:rPr>
        <w:t xml:space="preserve"> de Datos Personales del Estado de México y Municipios, mismo que podrá visualizar una vez que valide el Código para el Solicitante, el cual podrá localizar en el Acuse de la Solicitud, por lo que, deberá copiar y pegar dicho código en el campo “Para visualizar correctamente los archivos, debe ingresar el código de la solicitud”. Para cualquier duda o aclaración respecto a la presente respuesta, nos ponemos a sus órdenes en el teléfono (01722) 2261900 extensiones 1434072 y 1434073. MUY IM-PORTANTE: Se hace de su conocimiento que, hasta nuevo aviso, por la contingencia sanitaria el horario para trámites en el Módulo de Transparencia es de 9: 00 a 15:00 horas. Es indispensable que al presentarse lo realice con </w:t>
      </w:r>
      <w:proofErr w:type="spellStart"/>
      <w:r w:rsidRPr="005466AD">
        <w:rPr>
          <w:rFonts w:eastAsia="Calibri"/>
          <w:lang w:val="es-ES_tradnl"/>
        </w:rPr>
        <w:t>cubrebocas</w:t>
      </w:r>
      <w:proofErr w:type="spellEnd"/>
      <w:r w:rsidRPr="005466AD">
        <w:rPr>
          <w:rFonts w:eastAsia="Calibri"/>
          <w:lang w:val="es-ES_tradnl"/>
        </w:rPr>
        <w:t xml:space="preserve"> y pluma o </w:t>
      </w:r>
      <w:proofErr w:type="spellStart"/>
      <w:r w:rsidRPr="005466AD">
        <w:rPr>
          <w:rFonts w:eastAsia="Calibri"/>
          <w:lang w:val="es-ES_tradnl"/>
        </w:rPr>
        <w:t>bolí</w:t>
      </w:r>
      <w:proofErr w:type="spellEnd"/>
      <w:r w:rsidRPr="005466AD">
        <w:rPr>
          <w:rFonts w:eastAsia="Calibri"/>
          <w:lang w:val="es-ES_tradnl"/>
        </w:rPr>
        <w:t>-grafo personal, como medidas de seguridad sanitaria.</w:t>
      </w:r>
    </w:p>
    <w:p w:rsidR="00974EE5" w:rsidRPr="005466AD" w:rsidRDefault="00974EE5" w:rsidP="00974EE5">
      <w:pPr>
        <w:pStyle w:val="Sinespaciado"/>
        <w:rPr>
          <w:rFonts w:eastAsia="Calibri"/>
          <w:lang w:val="es-ES_tradnl"/>
        </w:rPr>
      </w:pPr>
    </w:p>
    <w:p w:rsidR="00974EE5" w:rsidRPr="005466AD" w:rsidRDefault="00974EE5" w:rsidP="00974EE5">
      <w:pPr>
        <w:pStyle w:val="Sinespaciado"/>
        <w:rPr>
          <w:rFonts w:eastAsia="Calibri"/>
          <w:lang w:val="es-ES_tradnl"/>
        </w:rPr>
      </w:pPr>
      <w:r w:rsidRPr="005466AD">
        <w:rPr>
          <w:rFonts w:eastAsia="Calibri"/>
          <w:lang w:val="es-ES_tradnl"/>
        </w:rPr>
        <w:t>ATENTAMENTE</w:t>
      </w:r>
    </w:p>
    <w:p w:rsidR="00D53D89" w:rsidRPr="005466AD" w:rsidRDefault="00974EE5" w:rsidP="00974EE5">
      <w:pPr>
        <w:pStyle w:val="Sinespaciado"/>
        <w:rPr>
          <w:rFonts w:eastAsia="Calibri"/>
          <w:lang w:val="es-ES_tradnl"/>
        </w:rPr>
      </w:pPr>
      <w:r w:rsidRPr="005466AD">
        <w:rPr>
          <w:rFonts w:eastAsia="Calibri"/>
          <w:lang w:val="es-ES_tradnl"/>
        </w:rPr>
        <w:t>LIC. EN PLANEACION TERRITORIAL ABRAHAM ISRAEL BADIA VARGAS</w:t>
      </w:r>
      <w:r w:rsidR="00D53D89" w:rsidRPr="005466AD">
        <w:rPr>
          <w:rFonts w:eastAsia="Calibri"/>
          <w:lang w:val="es-ES_tradnl"/>
        </w:rPr>
        <w:t>» (Sic).</w:t>
      </w:r>
    </w:p>
    <w:p w:rsidR="00D53D89" w:rsidRPr="005466AD" w:rsidRDefault="00D53D89" w:rsidP="00D53D89">
      <w:pPr>
        <w:spacing w:line="360" w:lineRule="auto"/>
        <w:jc w:val="both"/>
        <w:rPr>
          <w:rFonts w:ascii="Palatino Linotype" w:eastAsia="Calibri" w:hAnsi="Palatino Linotype" w:cs="Arial"/>
          <w:bCs/>
          <w:lang w:val="es-ES_tradnl"/>
        </w:rPr>
      </w:pPr>
    </w:p>
    <w:p w:rsidR="00D53D89" w:rsidRPr="005466AD" w:rsidRDefault="00D53D89" w:rsidP="00974EE5">
      <w:pPr>
        <w:spacing w:line="360" w:lineRule="auto"/>
        <w:jc w:val="both"/>
        <w:rPr>
          <w:rFonts w:ascii="Palatino Linotype" w:eastAsia="Calibri" w:hAnsi="Palatino Linotype" w:cs="Arial"/>
          <w:bCs/>
          <w:lang w:val="es-ES_tradnl"/>
        </w:rPr>
      </w:pPr>
      <w:r w:rsidRPr="005466AD">
        <w:rPr>
          <w:rFonts w:ascii="Palatino Linotype" w:eastAsia="Calibri" w:hAnsi="Palatino Linotype" w:cs="Arial"/>
          <w:bCs/>
          <w:lang w:val="es-ES_tradnl"/>
        </w:rPr>
        <w:t xml:space="preserve">El </w:t>
      </w:r>
      <w:r w:rsidRPr="005466AD">
        <w:rPr>
          <w:rFonts w:ascii="Palatino Linotype" w:eastAsia="Calibri" w:hAnsi="Palatino Linotype" w:cs="Arial"/>
          <w:b/>
          <w:bCs/>
          <w:lang w:val="es-ES_tradnl"/>
        </w:rPr>
        <w:t>Sujeto Obligado</w:t>
      </w:r>
      <w:r w:rsidRPr="005466AD">
        <w:rPr>
          <w:rFonts w:ascii="Palatino Linotype" w:eastAsia="Calibri" w:hAnsi="Palatino Linotype" w:cs="Arial"/>
          <w:bCs/>
          <w:lang w:val="es-ES_tradnl"/>
        </w:rPr>
        <w:t xml:space="preserve"> anexó a su respuesta los documentos denominados </w:t>
      </w:r>
      <w:r w:rsidRPr="005466AD">
        <w:rPr>
          <w:rFonts w:ascii="Palatino Linotype" w:eastAsia="Calibri" w:hAnsi="Palatino Linotype" w:cs="Arial"/>
          <w:b/>
          <w:lang w:val="es-ES_tradnl"/>
        </w:rPr>
        <w:t>“</w:t>
      </w:r>
      <w:r w:rsidR="002C1DB1" w:rsidRPr="005466AD">
        <w:rPr>
          <w:rFonts w:ascii="Palatino Linotype" w:eastAsia="Calibri" w:hAnsi="Palatino Linotype" w:cs="Arial"/>
          <w:b/>
          <w:lang w:val="es-ES_tradnl"/>
        </w:rPr>
        <w:t>A</w:t>
      </w:r>
      <w:r w:rsidR="00974EE5" w:rsidRPr="005466AD">
        <w:rPr>
          <w:rFonts w:ascii="Palatino Linotype" w:eastAsia="Calibri" w:hAnsi="Palatino Linotype" w:cs="Arial"/>
          <w:b/>
          <w:lang w:val="es-ES_tradnl"/>
        </w:rPr>
        <w:t>CUERDO DE NO PRESENTADA 338.AD.pdf</w:t>
      </w:r>
      <w:r w:rsidRPr="005466AD">
        <w:rPr>
          <w:rFonts w:ascii="Palatino Linotype" w:eastAsia="Calibri" w:hAnsi="Palatino Linotype" w:cs="Arial"/>
          <w:b/>
          <w:lang w:val="es-ES_tradnl"/>
        </w:rPr>
        <w:t>”</w:t>
      </w:r>
      <w:r w:rsidRPr="005466AD">
        <w:rPr>
          <w:rFonts w:ascii="Palatino Linotype" w:eastAsia="Calibri" w:hAnsi="Palatino Linotype" w:cs="Arial"/>
          <w:bCs/>
          <w:lang w:val="es-ES_tradnl"/>
        </w:rPr>
        <w:t>, cuyo contenido no se reproduce por ser del conocimiento de las partes; no obstante, se realizará el análisis de su contenido en el estudio correspondiente.</w:t>
      </w:r>
    </w:p>
    <w:p w:rsidR="00D53D89" w:rsidRPr="005466AD" w:rsidRDefault="00D53D89" w:rsidP="00D53D89">
      <w:pPr>
        <w:spacing w:line="360" w:lineRule="auto"/>
        <w:jc w:val="both"/>
        <w:rPr>
          <w:rFonts w:ascii="Palatino Linotype" w:eastAsia="Calibri" w:hAnsi="Palatino Linotype"/>
          <w:iCs/>
          <w:lang w:val="es-ES_tradnl"/>
        </w:rPr>
      </w:pPr>
    </w:p>
    <w:p w:rsidR="00D53D89" w:rsidRPr="005466AD" w:rsidRDefault="00CE51F5" w:rsidP="00D53D89">
      <w:pPr>
        <w:spacing w:line="360" w:lineRule="auto"/>
        <w:jc w:val="both"/>
        <w:rPr>
          <w:rFonts w:ascii="Palatino Linotype" w:eastAsia="Calibri" w:hAnsi="Palatino Linotype" w:cs="Arial"/>
          <w:b/>
          <w:sz w:val="28"/>
          <w:szCs w:val="26"/>
          <w:lang w:val="es-ES_tradnl"/>
        </w:rPr>
      </w:pPr>
      <w:r w:rsidRPr="005466AD">
        <w:rPr>
          <w:rFonts w:ascii="Palatino Linotype" w:eastAsia="Calibri" w:hAnsi="Palatino Linotype" w:cs="Arial"/>
          <w:b/>
          <w:sz w:val="28"/>
          <w:szCs w:val="26"/>
          <w:lang w:val="es-ES_tradnl"/>
        </w:rPr>
        <w:t>CUARTO</w:t>
      </w:r>
      <w:r w:rsidR="00D53D89" w:rsidRPr="005466AD">
        <w:rPr>
          <w:rFonts w:ascii="Palatino Linotype" w:eastAsia="Calibri" w:hAnsi="Palatino Linotype" w:cs="Arial"/>
          <w:b/>
          <w:sz w:val="28"/>
          <w:szCs w:val="26"/>
          <w:lang w:val="es-ES_tradnl"/>
        </w:rPr>
        <w:t>. Del Recurso de Revisión.</w:t>
      </w:r>
    </w:p>
    <w:p w:rsidR="00D53D89" w:rsidRPr="005466AD" w:rsidRDefault="00D53D89" w:rsidP="00D53D89">
      <w:pPr>
        <w:spacing w:line="360" w:lineRule="auto"/>
        <w:jc w:val="both"/>
        <w:rPr>
          <w:rFonts w:ascii="Palatino Linotype" w:eastAsia="Calibri" w:hAnsi="Palatino Linotype" w:cs="Arial"/>
          <w:lang w:val="es-ES_tradnl"/>
        </w:rPr>
      </w:pPr>
      <w:r w:rsidRPr="005466AD">
        <w:rPr>
          <w:rFonts w:ascii="Palatino Linotype" w:eastAsia="Calibri" w:hAnsi="Palatino Linotype"/>
          <w:lang w:val="es-ES_tradnl"/>
        </w:rPr>
        <w:t xml:space="preserve">El </w:t>
      </w:r>
      <w:r w:rsidR="002C1DB1" w:rsidRPr="005466AD">
        <w:rPr>
          <w:rFonts w:ascii="Palatino Linotype" w:eastAsia="Calibri" w:hAnsi="Palatino Linotype"/>
          <w:lang w:val="es-ES_tradnl"/>
        </w:rPr>
        <w:t>veintiocho de marzo</w:t>
      </w:r>
      <w:r w:rsidRPr="005466AD">
        <w:rPr>
          <w:rFonts w:ascii="Palatino Linotype" w:eastAsia="Calibri" w:hAnsi="Palatino Linotype"/>
          <w:lang w:val="es-ES_tradnl"/>
        </w:rPr>
        <w:t xml:space="preserve"> de dos mil veinticinco, el Recurrente interpuso el recurso de revisión al que se le asignó el número de expediente con número de folio </w:t>
      </w:r>
      <w:r w:rsidR="002C1DB1" w:rsidRPr="005466AD">
        <w:rPr>
          <w:rFonts w:ascii="Palatino Linotype" w:eastAsia="Calibri" w:hAnsi="Palatino Linotype"/>
          <w:b/>
          <w:lang w:val="es-ES_tradnl"/>
        </w:rPr>
        <w:t>03650</w:t>
      </w:r>
      <w:r w:rsidRPr="005466AD">
        <w:rPr>
          <w:rFonts w:ascii="Palatino Linotype" w:eastAsia="Calibri" w:hAnsi="Palatino Linotype"/>
          <w:b/>
          <w:lang w:val="es-ES_tradnl"/>
        </w:rPr>
        <w:t>/INFOEM/AD/RR/2025</w:t>
      </w:r>
      <w:r w:rsidRPr="005466AD">
        <w:rPr>
          <w:rFonts w:ascii="Palatino Linotype" w:eastAsia="Calibri" w:hAnsi="Palatino Linotype"/>
          <w:lang w:val="es-ES_tradnl"/>
        </w:rPr>
        <w:t>, señalando lo siguiente</w:t>
      </w:r>
      <w:r w:rsidRPr="005466AD">
        <w:rPr>
          <w:rFonts w:ascii="Palatino Linotype" w:eastAsia="Calibri" w:hAnsi="Palatino Linotype" w:cs="Arial"/>
          <w:lang w:val="es-ES_tradnl"/>
        </w:rPr>
        <w:t>:</w:t>
      </w:r>
    </w:p>
    <w:p w:rsidR="00D53D89" w:rsidRPr="005466AD" w:rsidRDefault="00D53D89" w:rsidP="00D53D89">
      <w:pPr>
        <w:spacing w:line="360" w:lineRule="auto"/>
        <w:rPr>
          <w:rFonts w:ascii="Palatino Linotype" w:eastAsia="Calibri" w:hAnsi="Palatino Linotype"/>
          <w:lang w:val="es-ES_tradnl"/>
        </w:rPr>
      </w:pPr>
    </w:p>
    <w:p w:rsidR="00D53D89" w:rsidRPr="005466AD" w:rsidRDefault="00D53D89" w:rsidP="002C1DB1">
      <w:pPr>
        <w:pStyle w:val="Prrafodelista"/>
        <w:numPr>
          <w:ilvl w:val="0"/>
          <w:numId w:val="4"/>
        </w:numPr>
        <w:spacing w:line="276" w:lineRule="auto"/>
        <w:jc w:val="both"/>
        <w:rPr>
          <w:rFonts w:ascii="Palatino Linotype" w:eastAsia="Calibri" w:hAnsi="Palatino Linotype" w:cs="Arial"/>
          <w:b/>
          <w:i/>
          <w:iCs/>
          <w:lang w:val="es-ES_tradnl"/>
        </w:rPr>
      </w:pPr>
      <w:r w:rsidRPr="005466AD">
        <w:rPr>
          <w:rFonts w:ascii="Palatino Linotype" w:eastAsia="Calibri" w:hAnsi="Palatino Linotype" w:cs="Arial"/>
          <w:b/>
          <w:lang w:val="es-ES_tradnl"/>
        </w:rPr>
        <w:t xml:space="preserve">Acto Impugnado: </w:t>
      </w:r>
      <w:r w:rsidRPr="005466AD">
        <w:rPr>
          <w:rFonts w:ascii="Palatino Linotype" w:eastAsia="Calibri" w:hAnsi="Palatino Linotype"/>
          <w:i/>
          <w:iCs/>
          <w:lang w:val="es-ES_tradnl"/>
        </w:rPr>
        <w:t>«</w:t>
      </w:r>
      <w:r w:rsidR="002C1DB1" w:rsidRPr="005466AD">
        <w:rPr>
          <w:rFonts w:ascii="Palatino Linotype" w:eastAsia="Calibri" w:hAnsi="Palatino Linotype"/>
          <w:i/>
          <w:iCs/>
          <w:lang w:val="es-ES_tradnl"/>
        </w:rPr>
        <w:t>NEGACIÓN DE MI EXPEDIENTE CLINICIO ISSEMYM (SIC) POR FALTA DE DOCUMENTOS QUE ME AVALEN COMO DERECHOHABIENTE Y DESCONOCIMIENTO QUE NO ME FUE NOTIFICADO CON ANTERIORIDAD DE QUE ME HACIA FALTA ESTA INFORMACIÓN PERO YA SE ENCUENTRA SUBDSANADO POR ENDE REQUIERO INFORMACIÓN DE LA SOLICITUD</w:t>
      </w:r>
      <w:r w:rsidRPr="005466AD">
        <w:rPr>
          <w:rFonts w:ascii="Palatino Linotype" w:eastAsia="Calibri" w:hAnsi="Palatino Linotype"/>
          <w:i/>
          <w:iCs/>
          <w:lang w:val="es-ES_tradnl"/>
        </w:rPr>
        <w:t>» (Sic)</w:t>
      </w:r>
    </w:p>
    <w:p w:rsidR="00D53D89" w:rsidRPr="005466AD" w:rsidRDefault="00D53D89" w:rsidP="00D53D89">
      <w:pPr>
        <w:pStyle w:val="Prrafodelista"/>
        <w:spacing w:line="360" w:lineRule="auto"/>
        <w:ind w:left="720"/>
        <w:jc w:val="both"/>
        <w:rPr>
          <w:rFonts w:ascii="Palatino Linotype" w:eastAsia="Calibri" w:hAnsi="Palatino Linotype" w:cs="Arial"/>
          <w:b/>
          <w:lang w:val="es-ES_tradnl"/>
        </w:rPr>
      </w:pPr>
    </w:p>
    <w:p w:rsidR="00D53D89" w:rsidRPr="005466AD" w:rsidRDefault="00D53D89" w:rsidP="002C1DB1">
      <w:pPr>
        <w:pStyle w:val="Prrafodelista"/>
        <w:numPr>
          <w:ilvl w:val="0"/>
          <w:numId w:val="4"/>
        </w:numPr>
        <w:spacing w:line="276" w:lineRule="auto"/>
        <w:jc w:val="both"/>
        <w:rPr>
          <w:rFonts w:ascii="Palatino Linotype" w:eastAsia="Calibri" w:hAnsi="Palatino Linotype" w:cs="Arial"/>
          <w:b/>
          <w:i/>
          <w:iCs/>
          <w:lang w:val="es-ES_tradnl"/>
        </w:rPr>
      </w:pPr>
      <w:r w:rsidRPr="005466AD">
        <w:rPr>
          <w:rFonts w:ascii="Palatino Linotype" w:eastAsia="Calibri" w:hAnsi="Palatino Linotype" w:cs="Arial"/>
          <w:b/>
          <w:lang w:val="es-ES_tradnl"/>
        </w:rPr>
        <w:t xml:space="preserve">Razones o motivos de inconformidad: </w:t>
      </w:r>
      <w:r w:rsidRPr="005466AD">
        <w:rPr>
          <w:rFonts w:ascii="Palatino Linotype" w:eastAsia="Calibri" w:hAnsi="Palatino Linotype"/>
          <w:i/>
          <w:iCs/>
          <w:lang w:val="es-ES_tradnl"/>
        </w:rPr>
        <w:t>«</w:t>
      </w:r>
      <w:r w:rsidR="002C1DB1" w:rsidRPr="005466AD">
        <w:rPr>
          <w:rFonts w:ascii="Palatino Linotype" w:eastAsia="Calibri" w:hAnsi="Palatino Linotype"/>
          <w:i/>
          <w:iCs/>
          <w:lang w:val="es-ES_tradnl"/>
        </w:rPr>
        <w:t xml:space="preserve">Por medio del presente y en atención solicito información detallada del expediente clínico de </w:t>
      </w:r>
      <w:proofErr w:type="spellStart"/>
      <w:r w:rsidR="002C1DB1" w:rsidRPr="005466AD">
        <w:rPr>
          <w:rFonts w:ascii="Palatino Linotype" w:eastAsia="Calibri" w:hAnsi="Palatino Linotype"/>
          <w:i/>
          <w:iCs/>
          <w:lang w:val="es-ES_tradnl"/>
        </w:rPr>
        <w:t>Issemym</w:t>
      </w:r>
      <w:proofErr w:type="spellEnd"/>
      <w:r w:rsidR="002C1DB1" w:rsidRPr="005466AD">
        <w:rPr>
          <w:rFonts w:ascii="Palatino Linotype" w:eastAsia="Calibri" w:hAnsi="Palatino Linotype"/>
          <w:i/>
          <w:iCs/>
          <w:lang w:val="es-ES_tradnl"/>
        </w:rPr>
        <w:t xml:space="preserve"> constituido como el conjunto de documentos propiedad del Instituto, que en forma individual identifica al derechohabiente, en el que se registra de acuerdo a la normatividad vigente, su estado clínico, estudios auxiliares de diagnóstico y tratamiento proporcionado, así como la evolución de su padecimiento, con fundamento en la NORMA Oficial Mexicana NOM-004-SSA3-2012, solicito sea proporcionado a la titular de la información solicitada: Lic. </w:t>
      </w:r>
      <w:r w:rsidR="0027631A">
        <w:rPr>
          <w:rFonts w:ascii="Palatino Linotype" w:eastAsia="Calibri" w:hAnsi="Palatino Linotype"/>
          <w:i/>
          <w:iCs/>
          <w:lang w:val="es-ES_tradnl"/>
        </w:rPr>
        <w:t>XXXXXXXXXX</w:t>
      </w:r>
      <w:r w:rsidR="002C1DB1" w:rsidRPr="005466AD">
        <w:rPr>
          <w:rFonts w:ascii="Palatino Linotype" w:eastAsia="Calibri" w:hAnsi="Palatino Linotype"/>
          <w:i/>
          <w:iCs/>
          <w:lang w:val="es-ES_tradnl"/>
        </w:rPr>
        <w:t xml:space="preserve"> </w:t>
      </w:r>
      <w:r w:rsidR="0027631A">
        <w:rPr>
          <w:rFonts w:ascii="Palatino Linotype" w:eastAsia="Calibri" w:hAnsi="Palatino Linotype"/>
          <w:i/>
          <w:iCs/>
          <w:lang w:val="es-ES_tradnl"/>
        </w:rPr>
        <w:t>XXXXXXXXXXXXXXXXX</w:t>
      </w:r>
      <w:r w:rsidR="002C1DB1" w:rsidRPr="005466AD">
        <w:rPr>
          <w:rFonts w:ascii="Palatino Linotype" w:eastAsia="Calibri" w:hAnsi="Palatino Linotype"/>
          <w:i/>
          <w:iCs/>
          <w:lang w:val="es-ES_tradnl"/>
        </w:rPr>
        <w:t>, acreditando mi identidad con INE adjunto de manera digital, así como clave ISSEMYM, numero con el que me identifico como derechohabiente del Instituto de Seguridad Social del Estado de México y Municipios, esto con la finalidad de iniciar búsqueda en los archivos del Instituto de Seguridad Social del Estado de México y Municipios; Unidad médica: CLÍNICA DE CONSULTA EXTERNA HUIXQUILUCAN, ISSEMYM Adjunto: Constancia de Si derechohabiente proporcionada por la Coordinación de Prestaciones y Seguridad Social, INE Sin más por el momento, quedo de usted</w:t>
      </w:r>
      <w:r w:rsidRPr="005466AD">
        <w:rPr>
          <w:rFonts w:ascii="Palatino Linotype" w:eastAsia="Calibri" w:hAnsi="Palatino Linotype"/>
          <w:i/>
          <w:iCs/>
          <w:lang w:val="es-ES_tradnl"/>
        </w:rPr>
        <w:t>» (Sic)</w:t>
      </w:r>
    </w:p>
    <w:p w:rsidR="00D53D89" w:rsidRPr="005466AD" w:rsidRDefault="00D53D89" w:rsidP="00D53D89">
      <w:pPr>
        <w:spacing w:line="360" w:lineRule="auto"/>
        <w:jc w:val="both"/>
        <w:rPr>
          <w:rFonts w:ascii="Palatino Linotype" w:eastAsia="Calibri" w:hAnsi="Palatino Linotype" w:cs="Arial"/>
          <w:bCs/>
          <w:lang w:val="es-ES_tradnl"/>
        </w:rPr>
      </w:pPr>
    </w:p>
    <w:p w:rsidR="00D53D89" w:rsidRPr="005466AD" w:rsidRDefault="00D53D89" w:rsidP="00D53D89">
      <w:pPr>
        <w:spacing w:line="360" w:lineRule="auto"/>
        <w:jc w:val="both"/>
        <w:rPr>
          <w:rFonts w:ascii="Palatino Linotype" w:eastAsia="Calibri" w:hAnsi="Palatino Linotype" w:cs="Arial"/>
          <w:bCs/>
          <w:lang w:val="es-ES_tradnl"/>
        </w:rPr>
      </w:pPr>
      <w:r w:rsidRPr="005466AD">
        <w:rPr>
          <w:rFonts w:ascii="Palatino Linotype" w:eastAsia="Calibri" w:hAnsi="Palatino Linotype" w:cs="Arial"/>
          <w:bCs/>
          <w:lang w:val="es-ES_tradnl"/>
        </w:rPr>
        <w:t xml:space="preserve">El Recurrente adjuntó al recurso de revisión </w:t>
      </w:r>
      <w:r w:rsidR="002C1DB1" w:rsidRPr="005466AD">
        <w:rPr>
          <w:rFonts w:ascii="Palatino Linotype" w:eastAsia="Calibri" w:hAnsi="Palatino Linotype" w:cs="Arial"/>
          <w:bCs/>
          <w:lang w:val="es-ES_tradnl"/>
        </w:rPr>
        <w:t>los documentos electrónicos denominados</w:t>
      </w:r>
      <w:r w:rsidRPr="005466AD">
        <w:rPr>
          <w:rFonts w:ascii="Palatino Linotype" w:eastAsia="Calibri" w:hAnsi="Palatino Linotype" w:cs="Arial"/>
          <w:bCs/>
          <w:lang w:val="es-ES_tradnl"/>
        </w:rPr>
        <w:t xml:space="preserve"> </w:t>
      </w:r>
      <w:r w:rsidRPr="005466AD">
        <w:rPr>
          <w:rFonts w:ascii="Palatino Linotype" w:eastAsia="Calibri" w:hAnsi="Palatino Linotype" w:cs="Arial"/>
          <w:b/>
          <w:bCs/>
          <w:lang w:val="es-ES_tradnl"/>
        </w:rPr>
        <w:t>“</w:t>
      </w:r>
      <w:proofErr w:type="spellStart"/>
      <w:r w:rsidR="002C1DB1" w:rsidRPr="005466AD">
        <w:rPr>
          <w:rFonts w:ascii="Palatino Linotype" w:eastAsia="Calibri" w:hAnsi="Palatino Linotype" w:cs="Arial"/>
          <w:b/>
          <w:lang w:val="es-ES_tradnl"/>
        </w:rPr>
        <w:t>ine</w:t>
      </w:r>
      <w:proofErr w:type="spellEnd"/>
      <w:r w:rsidR="002C1DB1" w:rsidRPr="005466AD">
        <w:rPr>
          <w:rFonts w:ascii="Palatino Linotype" w:eastAsia="Calibri" w:hAnsi="Palatino Linotype" w:cs="Arial"/>
          <w:b/>
          <w:lang w:val="es-ES_tradnl"/>
        </w:rPr>
        <w:t xml:space="preserve"> titular .</w:t>
      </w:r>
      <w:proofErr w:type="spellStart"/>
      <w:r w:rsidR="002C1DB1" w:rsidRPr="005466AD">
        <w:rPr>
          <w:rFonts w:ascii="Palatino Linotype" w:eastAsia="Calibri" w:hAnsi="Palatino Linotype" w:cs="Arial"/>
          <w:b/>
          <w:lang w:val="es-ES_tradnl"/>
        </w:rPr>
        <w:t>pdf</w:t>
      </w:r>
      <w:proofErr w:type="spellEnd"/>
      <w:r w:rsidRPr="005466AD">
        <w:rPr>
          <w:rFonts w:ascii="Palatino Linotype" w:eastAsia="Calibri" w:hAnsi="Palatino Linotype" w:cs="Arial"/>
          <w:b/>
          <w:lang w:val="es-ES_tradnl"/>
        </w:rPr>
        <w:t>”</w:t>
      </w:r>
      <w:r w:rsidR="002C1DB1" w:rsidRPr="005466AD">
        <w:rPr>
          <w:rFonts w:ascii="Palatino Linotype" w:eastAsia="Calibri" w:hAnsi="Palatino Linotype" w:cs="Arial"/>
          <w:bCs/>
          <w:lang w:val="es-ES_tradnl"/>
        </w:rPr>
        <w:t xml:space="preserve"> y </w:t>
      </w:r>
      <w:r w:rsidR="002C1DB1" w:rsidRPr="005466AD">
        <w:rPr>
          <w:rFonts w:ascii="Palatino Linotype" w:eastAsia="Calibri" w:hAnsi="Palatino Linotype" w:cs="Arial"/>
          <w:b/>
          <w:bCs/>
          <w:lang w:val="es-ES_tradnl"/>
        </w:rPr>
        <w:t>“acairconstaciasdv.pdf”</w:t>
      </w:r>
      <w:r w:rsidRPr="005466AD">
        <w:rPr>
          <w:rFonts w:ascii="Palatino Linotype" w:eastAsia="Calibri" w:hAnsi="Palatino Linotype" w:cs="Arial"/>
          <w:bCs/>
          <w:lang w:val="es-ES_tradnl"/>
        </w:rPr>
        <w:t>, cuyo contenido será motivo de análisis durante el estudio correspondiente.</w:t>
      </w:r>
    </w:p>
    <w:p w:rsidR="00D53D89" w:rsidRPr="005466AD" w:rsidRDefault="00D53D89" w:rsidP="00D53D89">
      <w:pPr>
        <w:spacing w:line="360" w:lineRule="auto"/>
        <w:jc w:val="both"/>
        <w:rPr>
          <w:rFonts w:ascii="Palatino Linotype" w:eastAsia="Calibri" w:hAnsi="Palatino Linotype" w:cs="Arial"/>
          <w:bCs/>
          <w:lang w:val="es-ES_tradnl"/>
        </w:rPr>
      </w:pPr>
    </w:p>
    <w:p w:rsidR="00D53D89" w:rsidRPr="005466AD" w:rsidRDefault="00CE51F5" w:rsidP="00D53D89">
      <w:pPr>
        <w:spacing w:line="360" w:lineRule="auto"/>
        <w:jc w:val="both"/>
        <w:rPr>
          <w:rFonts w:ascii="Palatino Linotype" w:eastAsia="Calibri" w:hAnsi="Palatino Linotype" w:cs="Arial"/>
          <w:b/>
          <w:sz w:val="26"/>
          <w:szCs w:val="26"/>
          <w:lang w:val="es-ES_tradnl"/>
        </w:rPr>
      </w:pPr>
      <w:r w:rsidRPr="005466AD">
        <w:rPr>
          <w:rFonts w:ascii="Palatino Linotype" w:eastAsia="Calibri" w:hAnsi="Palatino Linotype" w:cs="Arial"/>
          <w:b/>
          <w:sz w:val="28"/>
          <w:szCs w:val="28"/>
        </w:rPr>
        <w:t>QUINTO</w:t>
      </w:r>
      <w:r w:rsidR="00D53D89" w:rsidRPr="005466AD">
        <w:rPr>
          <w:rFonts w:ascii="Palatino Linotype" w:eastAsia="Calibri" w:hAnsi="Palatino Linotype" w:cs="Arial"/>
          <w:b/>
          <w:sz w:val="26"/>
          <w:szCs w:val="26"/>
          <w:lang w:val="es-ES_tradnl"/>
        </w:rPr>
        <w:t>. Del turno y admisión del recurso de revisión.</w:t>
      </w:r>
    </w:p>
    <w:p w:rsidR="00D53D89" w:rsidRPr="005466AD" w:rsidRDefault="00D53D89" w:rsidP="00D53D89">
      <w:pPr>
        <w:spacing w:line="360" w:lineRule="auto"/>
        <w:jc w:val="both"/>
        <w:rPr>
          <w:rFonts w:ascii="Palatino Linotype" w:eastAsia="Calibri" w:hAnsi="Palatino Linotype" w:cs="Arial"/>
          <w:lang w:val="es-MX"/>
        </w:rPr>
      </w:pPr>
      <w:r w:rsidRPr="005466AD">
        <w:rPr>
          <w:rFonts w:ascii="Palatino Linotype" w:eastAsia="Calibri" w:hAnsi="Palatino Linotype" w:cs="Arial"/>
          <w:lang w:val="es-ES_tradnl"/>
        </w:rPr>
        <w:lastRenderedPageBreak/>
        <w:t xml:space="preserve"> </w:t>
      </w:r>
      <w:r w:rsidRPr="005466AD">
        <w:rPr>
          <w:rFonts w:ascii="Palatino Linotype" w:eastAsia="Calibri" w:hAnsi="Palatino Linotype" w:cs="Arial"/>
          <w:lang w:val="es-MX"/>
        </w:rPr>
        <w:t xml:space="preserve">El medio de impugnación fue turnado al Comisionado Presidente </w:t>
      </w:r>
      <w:r w:rsidRPr="005466AD">
        <w:rPr>
          <w:rFonts w:ascii="Palatino Linotype" w:eastAsia="Calibri" w:hAnsi="Palatino Linotype" w:cs="Arial"/>
          <w:b/>
          <w:lang w:val="es-MX"/>
        </w:rPr>
        <w:t>José Martínez Vilchis,</w:t>
      </w:r>
      <w:r w:rsidRPr="005466AD">
        <w:rPr>
          <w:rFonts w:ascii="Palatino Linotype" w:eastAsia="Calibri" w:hAnsi="Palatino Linotype" w:cs="Arial"/>
          <w:lang w:val="es-MX"/>
        </w:rPr>
        <w:t xml:space="preserve"> por medio del sistema electrónico SAIMEX, en términos del arábigo 185, fracción I, de la Ley de Transparencia y Acceso a la información Pública del Estado de México y Municipios, del cual recayó acuerdo de </w:t>
      </w:r>
      <w:r w:rsidRPr="005466AD">
        <w:rPr>
          <w:rFonts w:ascii="Palatino Linotype" w:eastAsia="Calibri" w:hAnsi="Palatino Linotype" w:cs="Arial"/>
          <w:b/>
          <w:lang w:val="es-MX"/>
        </w:rPr>
        <w:t>admisión</w:t>
      </w:r>
      <w:r w:rsidRPr="005466AD">
        <w:rPr>
          <w:rFonts w:ascii="Palatino Linotype" w:eastAsia="Calibri" w:hAnsi="Palatino Linotype" w:cs="Arial"/>
          <w:lang w:val="es-MX"/>
        </w:rPr>
        <w:t xml:space="preserve"> en fecha </w:t>
      </w:r>
      <w:r w:rsidR="002C1DB1" w:rsidRPr="005466AD">
        <w:rPr>
          <w:rFonts w:ascii="Palatino Linotype" w:eastAsia="Calibri" w:hAnsi="Palatino Linotype" w:cs="Arial"/>
          <w:b/>
          <w:lang w:val="es-MX"/>
        </w:rPr>
        <w:t>cuatro</w:t>
      </w:r>
      <w:r w:rsidR="00CE51F5" w:rsidRPr="005466AD">
        <w:rPr>
          <w:rFonts w:ascii="Palatino Linotype" w:eastAsia="Calibri" w:hAnsi="Palatino Linotype" w:cs="Arial"/>
          <w:b/>
          <w:lang w:val="es-MX"/>
        </w:rPr>
        <w:t xml:space="preserve"> de abril</w:t>
      </w:r>
      <w:r w:rsidRPr="005466AD">
        <w:rPr>
          <w:rFonts w:ascii="Palatino Linotype" w:eastAsia="Calibri" w:hAnsi="Palatino Linotype" w:cs="Arial"/>
          <w:b/>
          <w:lang w:val="es-MX"/>
        </w:rPr>
        <w:t xml:space="preserve"> de dos mil veinticinco</w:t>
      </w:r>
      <w:r w:rsidRPr="005466AD">
        <w:rPr>
          <w:rFonts w:ascii="Palatino Linotype" w:eastAsia="Calibri" w:hAnsi="Palatino Linotype" w:cs="Arial"/>
          <w:lang w:val="es-MX"/>
        </w:rPr>
        <w:t>, determinándose en ellos, un plazo de siete días para que las partes manifestaran lo que a su derecho corresponda en términos del numeral ya citado.</w:t>
      </w:r>
    </w:p>
    <w:p w:rsidR="00D53D89" w:rsidRPr="005466AD" w:rsidRDefault="00D53D89" w:rsidP="00D53D89">
      <w:pPr>
        <w:spacing w:line="360" w:lineRule="auto"/>
        <w:jc w:val="both"/>
        <w:rPr>
          <w:rFonts w:ascii="Palatino Linotype" w:eastAsia="Calibri" w:hAnsi="Palatino Linotype" w:cs="Arial"/>
          <w:lang w:val="es-ES_tradnl"/>
        </w:rPr>
      </w:pPr>
    </w:p>
    <w:p w:rsidR="00D53D89" w:rsidRPr="005466AD" w:rsidRDefault="00CE51F5" w:rsidP="00D53D89">
      <w:pPr>
        <w:spacing w:line="360" w:lineRule="auto"/>
        <w:jc w:val="both"/>
        <w:rPr>
          <w:rFonts w:ascii="Palatino Linotype" w:eastAsia="Calibri" w:hAnsi="Palatino Linotype" w:cs="Arial"/>
          <w:b/>
          <w:sz w:val="32"/>
          <w:szCs w:val="28"/>
        </w:rPr>
      </w:pPr>
      <w:r w:rsidRPr="005466AD">
        <w:rPr>
          <w:rFonts w:ascii="Palatino Linotype" w:eastAsia="Calibri" w:hAnsi="Palatino Linotype" w:cs="Arial"/>
          <w:b/>
          <w:sz w:val="28"/>
          <w:szCs w:val="28"/>
        </w:rPr>
        <w:t>SEX</w:t>
      </w:r>
      <w:r w:rsidR="00D53D89" w:rsidRPr="005466AD">
        <w:rPr>
          <w:rFonts w:ascii="Palatino Linotype" w:eastAsia="Calibri" w:hAnsi="Palatino Linotype" w:cs="Arial"/>
          <w:b/>
          <w:sz w:val="28"/>
          <w:szCs w:val="28"/>
        </w:rPr>
        <w:t xml:space="preserve">TO. </w:t>
      </w:r>
      <w:r w:rsidR="00D53D89" w:rsidRPr="005466AD">
        <w:rPr>
          <w:rFonts w:ascii="Palatino Linotype" w:eastAsia="Calibri" w:hAnsi="Palatino Linotype" w:cs="Arial"/>
          <w:b/>
          <w:sz w:val="26"/>
          <w:szCs w:val="26"/>
        </w:rPr>
        <w:t>De la Conciliación y exhortación a Conciliación a las partes</w:t>
      </w:r>
    </w:p>
    <w:p w:rsidR="002C1DB1" w:rsidRPr="005466AD" w:rsidRDefault="00D53D89" w:rsidP="00D53D89">
      <w:pPr>
        <w:spacing w:line="360" w:lineRule="auto"/>
        <w:jc w:val="both"/>
        <w:rPr>
          <w:rFonts w:ascii="Palatino Linotype" w:eastAsia="Calibri" w:hAnsi="Palatino Linotype"/>
        </w:rPr>
      </w:pPr>
      <w:r w:rsidRPr="005466AD">
        <w:rPr>
          <w:rFonts w:ascii="Palatino Linotype" w:eastAsia="Calibri" w:hAnsi="Palatino Linotype" w:cs="Arial"/>
        </w:rPr>
        <w:t xml:space="preserve">Derivado del acuerdo de admisión, en fecha </w:t>
      </w:r>
      <w:r w:rsidR="002C1DB1" w:rsidRPr="005466AD">
        <w:rPr>
          <w:rFonts w:ascii="Palatino Linotype" w:eastAsia="Calibri" w:hAnsi="Palatino Linotype" w:cs="Arial"/>
          <w:b/>
          <w:lang w:val="es-MX"/>
        </w:rPr>
        <w:t>cuatro</w:t>
      </w:r>
      <w:r w:rsidR="00CE51F5" w:rsidRPr="005466AD">
        <w:rPr>
          <w:rFonts w:ascii="Palatino Linotype" w:eastAsia="Calibri" w:hAnsi="Palatino Linotype" w:cs="Arial"/>
          <w:b/>
          <w:lang w:val="es-MX"/>
        </w:rPr>
        <w:t xml:space="preserve"> de abril </w:t>
      </w:r>
      <w:r w:rsidRPr="005466AD">
        <w:rPr>
          <w:rFonts w:ascii="Palatino Linotype" w:eastAsia="Calibri" w:hAnsi="Palatino Linotype" w:cs="Arial"/>
          <w:b/>
          <w:lang w:val="es-MX"/>
        </w:rPr>
        <w:t>de dos mil veinticinco</w:t>
      </w:r>
      <w:r w:rsidRPr="005466AD">
        <w:rPr>
          <w:rFonts w:ascii="Palatino Linotype" w:hAnsi="Palatino Linotype" w:cs="Arial"/>
        </w:rPr>
        <w:t>,</w:t>
      </w:r>
      <w:r w:rsidRPr="005466AD">
        <w:rPr>
          <w:rFonts w:ascii="Palatino Linotype" w:eastAsia="Calibri" w:hAnsi="Palatino Linotype" w:cs="Arial"/>
        </w:rPr>
        <w:t xml:space="preserve"> este Órgano Garante emitió acuerdo de exhortación a las partes para llegar a una conciliación, misma que fue aceptada por </w:t>
      </w:r>
      <w:r w:rsidR="002C1DB1" w:rsidRPr="005466AD">
        <w:rPr>
          <w:rFonts w:ascii="Palatino Linotype" w:eastAsia="Calibri" w:hAnsi="Palatino Linotype" w:cs="Arial"/>
          <w:b/>
        </w:rPr>
        <w:t>el Sujeto Obligado</w:t>
      </w:r>
      <w:r w:rsidRPr="005466AD">
        <w:rPr>
          <w:rFonts w:ascii="Palatino Linotype" w:eastAsia="Calibri" w:hAnsi="Palatino Linotype" w:cs="Arial"/>
          <w:b/>
        </w:rPr>
        <w:t xml:space="preserve"> </w:t>
      </w:r>
      <w:r w:rsidRPr="005466AD">
        <w:rPr>
          <w:rFonts w:ascii="Palatino Linotype" w:eastAsia="Calibri" w:hAnsi="Palatino Linotype" w:cs="Arial"/>
        </w:rPr>
        <w:t xml:space="preserve">en fecha </w:t>
      </w:r>
      <w:r w:rsidR="002C1DB1" w:rsidRPr="005466AD">
        <w:rPr>
          <w:rFonts w:ascii="Palatino Linotype" w:eastAsia="Calibri" w:hAnsi="Palatino Linotype" w:cs="Arial"/>
          <w:b/>
          <w:lang w:val="es-MX"/>
        </w:rPr>
        <w:t xml:space="preserve">cinco </w:t>
      </w:r>
      <w:r w:rsidR="00CE51F5" w:rsidRPr="005466AD">
        <w:rPr>
          <w:rFonts w:ascii="Palatino Linotype" w:eastAsia="Calibri" w:hAnsi="Palatino Linotype" w:cs="Arial"/>
          <w:b/>
          <w:lang w:val="es-MX"/>
        </w:rPr>
        <w:t>de mayo</w:t>
      </w:r>
      <w:r w:rsidRPr="005466AD">
        <w:rPr>
          <w:rFonts w:ascii="Palatino Linotype" w:eastAsia="Calibri" w:hAnsi="Palatino Linotype" w:cs="Arial"/>
          <w:b/>
          <w:lang w:val="es-MX"/>
        </w:rPr>
        <w:t xml:space="preserve"> de dos mil veinticinco</w:t>
      </w:r>
      <w:r w:rsidRPr="005466AD">
        <w:rPr>
          <w:rFonts w:ascii="Palatino Linotype" w:eastAsia="Calibri" w:hAnsi="Palatino Linotype"/>
        </w:rPr>
        <w:t xml:space="preserve">, </w:t>
      </w:r>
      <w:r w:rsidR="00CE51F5" w:rsidRPr="005466AD">
        <w:rPr>
          <w:rFonts w:ascii="Palatino Linotype" w:eastAsia="Calibri" w:hAnsi="Palatino Linotype"/>
        </w:rPr>
        <w:t>por su parte, la</w:t>
      </w:r>
      <w:r w:rsidRPr="005466AD">
        <w:rPr>
          <w:rFonts w:ascii="Palatino Linotype" w:eastAsia="Calibri" w:hAnsi="Palatino Linotype"/>
        </w:rPr>
        <w:t xml:space="preserve"> Recurrente </w:t>
      </w:r>
      <w:r w:rsidR="00CE51F5" w:rsidRPr="005466AD">
        <w:rPr>
          <w:rFonts w:ascii="Palatino Linotype" w:eastAsia="Calibri" w:hAnsi="Palatino Linotype"/>
        </w:rPr>
        <w:t xml:space="preserve">aceptó </w:t>
      </w:r>
      <w:r w:rsidRPr="005466AD">
        <w:rPr>
          <w:rFonts w:ascii="Palatino Linotype" w:eastAsia="Calibri" w:hAnsi="Palatino Linotype"/>
        </w:rPr>
        <w:t xml:space="preserve">en fecha </w:t>
      </w:r>
      <w:r w:rsidR="002C1DB1" w:rsidRPr="005466AD">
        <w:rPr>
          <w:rFonts w:ascii="Palatino Linotype" w:eastAsia="Calibri" w:hAnsi="Palatino Linotype" w:cs="Arial"/>
          <w:b/>
          <w:lang w:val="es-MX"/>
        </w:rPr>
        <w:t>veintitrés de mayo</w:t>
      </w:r>
      <w:r w:rsidRPr="005466AD">
        <w:rPr>
          <w:rFonts w:ascii="Palatino Linotype" w:eastAsia="Calibri" w:hAnsi="Palatino Linotype" w:cs="Arial"/>
          <w:b/>
          <w:lang w:val="es-MX"/>
        </w:rPr>
        <w:t xml:space="preserve"> de dos mil veinticinco, </w:t>
      </w:r>
      <w:r w:rsidRPr="005466AD">
        <w:rPr>
          <w:rFonts w:ascii="Palatino Linotype" w:eastAsia="Calibri" w:hAnsi="Palatino Linotype" w:cs="Arial"/>
          <w:lang w:val="es-MX"/>
        </w:rPr>
        <w:t>tal como se observa</w:t>
      </w:r>
      <w:r w:rsidR="002C1DB1" w:rsidRPr="005466AD">
        <w:rPr>
          <w:rFonts w:ascii="Palatino Linotype" w:eastAsia="Calibri" w:hAnsi="Palatino Linotype"/>
        </w:rPr>
        <w:t xml:space="preserve"> en la siguiente imagen: </w:t>
      </w:r>
    </w:p>
    <w:p w:rsidR="002C1DB1" w:rsidRPr="005466AD" w:rsidRDefault="002C1DB1" w:rsidP="00D53D89">
      <w:pPr>
        <w:spacing w:line="360" w:lineRule="auto"/>
        <w:jc w:val="both"/>
        <w:rPr>
          <w:rFonts w:ascii="Palatino Linotype" w:eastAsia="Calibri" w:hAnsi="Palatino Linotype"/>
        </w:rPr>
      </w:pPr>
    </w:p>
    <w:p w:rsidR="00D53D89" w:rsidRPr="005466AD" w:rsidRDefault="002C1DB1" w:rsidP="005C19C1">
      <w:pPr>
        <w:spacing w:line="360" w:lineRule="auto"/>
        <w:jc w:val="center"/>
        <w:rPr>
          <w:rFonts w:ascii="Palatino Linotype" w:eastAsia="Calibri" w:hAnsi="Palatino Linotype" w:cs="Arial"/>
          <w:b/>
          <w:lang w:val="es-ES_tradnl"/>
        </w:rPr>
      </w:pPr>
      <w:r w:rsidRPr="005466AD">
        <w:rPr>
          <w:rFonts w:ascii="Palatino Linotype" w:eastAsia="Calibri" w:hAnsi="Palatino Linotype" w:cs="Arial"/>
          <w:b/>
          <w:noProof/>
          <w:lang w:val="es-MX" w:eastAsia="es-MX"/>
        </w:rPr>
        <w:drawing>
          <wp:inline distT="0" distB="0" distL="0" distR="0" wp14:anchorId="2986F07C" wp14:editId="0DA79CFC">
            <wp:extent cx="5225236" cy="1181100"/>
            <wp:effectExtent l="190500" t="190500" r="185420" b="19050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31568" cy="1182531"/>
                    </a:xfrm>
                    <a:prstGeom prst="rect">
                      <a:avLst/>
                    </a:prstGeom>
                    <a:ln>
                      <a:noFill/>
                    </a:ln>
                    <a:effectLst>
                      <a:outerShdw blurRad="190500" algn="tl" rotWithShape="0">
                        <a:srgbClr val="000000">
                          <a:alpha val="70000"/>
                        </a:srgbClr>
                      </a:outerShdw>
                    </a:effectLst>
                  </pic:spPr>
                </pic:pic>
              </a:graphicData>
            </a:graphic>
          </wp:inline>
        </w:drawing>
      </w:r>
    </w:p>
    <w:p w:rsidR="00D53D89" w:rsidRPr="005466AD" w:rsidRDefault="00D53D89" w:rsidP="00D53D89">
      <w:pPr>
        <w:spacing w:line="360" w:lineRule="auto"/>
        <w:jc w:val="both"/>
        <w:rPr>
          <w:rFonts w:ascii="Palatino Linotype" w:eastAsia="Calibri" w:hAnsi="Palatino Linotype" w:cs="Arial"/>
          <w:b/>
          <w:sz w:val="26"/>
          <w:szCs w:val="26"/>
          <w:lang w:val="es-ES_tradnl"/>
        </w:rPr>
      </w:pPr>
    </w:p>
    <w:p w:rsidR="00D53D89" w:rsidRPr="005466AD" w:rsidRDefault="00D53D89" w:rsidP="00D53D89">
      <w:pPr>
        <w:spacing w:line="360" w:lineRule="auto"/>
        <w:jc w:val="both"/>
        <w:rPr>
          <w:rFonts w:ascii="Palatino Linotype" w:eastAsia="Calibri" w:hAnsi="Palatino Linotype" w:cs="Arial"/>
          <w:b/>
          <w:sz w:val="26"/>
          <w:szCs w:val="26"/>
          <w:lang w:val="es-ES_tradnl"/>
        </w:rPr>
      </w:pPr>
      <w:r w:rsidRPr="005466AD">
        <w:rPr>
          <w:rFonts w:ascii="Palatino Linotype" w:eastAsia="Calibri" w:hAnsi="Palatino Linotype" w:cs="Arial"/>
          <w:b/>
          <w:sz w:val="26"/>
          <w:szCs w:val="26"/>
          <w:lang w:val="es-ES_tradnl"/>
        </w:rPr>
        <w:t>SÉPTIMO. De la etapa de instrucción.</w:t>
      </w:r>
    </w:p>
    <w:p w:rsidR="00D53D89" w:rsidRPr="005466AD" w:rsidRDefault="00D53D89" w:rsidP="00D53D89">
      <w:pPr>
        <w:spacing w:line="360" w:lineRule="auto"/>
        <w:jc w:val="both"/>
        <w:rPr>
          <w:rFonts w:ascii="Palatino Linotype" w:eastAsia="Calibri" w:hAnsi="Palatino Linotype" w:cs="Arial"/>
          <w:lang w:val="es-ES_tradnl"/>
        </w:rPr>
      </w:pPr>
      <w:r w:rsidRPr="005466AD">
        <w:rPr>
          <w:rFonts w:ascii="Palatino Linotype" w:eastAsia="Calibri" w:hAnsi="Palatino Linotype" w:cs="Arial"/>
          <w:lang w:val="es-ES_tradnl"/>
        </w:rPr>
        <w:t>Durante la etapa de manifestaciones,</w:t>
      </w:r>
      <w:r w:rsidRPr="005466AD">
        <w:rPr>
          <w:rFonts w:ascii="Palatino Linotype" w:eastAsia="Calibri" w:hAnsi="Palatino Linotype" w:cs="Arial"/>
          <w:b/>
          <w:lang w:val="es-ES_tradnl"/>
        </w:rPr>
        <w:t xml:space="preserve"> </w:t>
      </w:r>
      <w:r w:rsidRPr="005466AD">
        <w:rPr>
          <w:rFonts w:ascii="Palatino Linotype" w:eastAsia="Calibri" w:hAnsi="Palatino Linotype" w:cs="Arial"/>
          <w:lang w:val="es-ES_tradnl"/>
        </w:rPr>
        <w:t xml:space="preserve">de las constancias que obran en el </w:t>
      </w:r>
      <w:r w:rsidRPr="005466AD">
        <w:rPr>
          <w:rFonts w:ascii="Palatino Linotype" w:eastAsia="Calibri" w:hAnsi="Palatino Linotype" w:cs="Arial"/>
          <w:b/>
          <w:bCs/>
          <w:lang w:val="es-ES_tradnl"/>
        </w:rPr>
        <w:t>SARCOEM</w:t>
      </w:r>
      <w:r w:rsidRPr="005466AD">
        <w:rPr>
          <w:rFonts w:ascii="Palatino Linotype" w:eastAsia="Calibri" w:hAnsi="Palatino Linotype" w:cs="Arial"/>
          <w:lang w:val="es-ES_tradnl"/>
        </w:rPr>
        <w:t xml:space="preserve">, se advierte que, el </w:t>
      </w:r>
      <w:r w:rsidRPr="005466AD">
        <w:rPr>
          <w:rFonts w:ascii="Palatino Linotype" w:eastAsia="Calibri" w:hAnsi="Palatino Linotype" w:cs="Arial"/>
          <w:b/>
          <w:bCs/>
          <w:lang w:val="es-ES_tradnl"/>
        </w:rPr>
        <w:t>Sujeto Obligado</w:t>
      </w:r>
      <w:r w:rsidRPr="005466AD">
        <w:rPr>
          <w:rFonts w:ascii="Palatino Linotype" w:eastAsia="Calibri" w:hAnsi="Palatino Linotype" w:cs="Arial"/>
          <w:lang w:val="es-ES_tradnl"/>
        </w:rPr>
        <w:t xml:space="preserve"> </w:t>
      </w:r>
      <w:r w:rsidR="00CE51F5" w:rsidRPr="005466AD">
        <w:rPr>
          <w:rFonts w:ascii="Palatino Linotype" w:eastAsia="Calibri" w:hAnsi="Palatino Linotype" w:cs="Arial"/>
          <w:lang w:val="es-ES_tradnl"/>
        </w:rPr>
        <w:t>rindió</w:t>
      </w:r>
      <w:r w:rsidRPr="005466AD">
        <w:rPr>
          <w:rFonts w:ascii="Palatino Linotype" w:eastAsia="Calibri" w:hAnsi="Palatino Linotype" w:cs="Arial"/>
          <w:lang w:val="es-ES_tradnl"/>
        </w:rPr>
        <w:t xml:space="preserve"> su informe justificado; asimismo, se a</w:t>
      </w:r>
      <w:r w:rsidR="00CE51F5" w:rsidRPr="005466AD">
        <w:rPr>
          <w:rFonts w:ascii="Palatino Linotype" w:eastAsia="Calibri" w:hAnsi="Palatino Linotype" w:cs="Arial"/>
          <w:lang w:val="es-ES_tradnl"/>
        </w:rPr>
        <w:t xml:space="preserve">precia que </w:t>
      </w:r>
      <w:r w:rsidR="00CE51F5" w:rsidRPr="005466AD">
        <w:rPr>
          <w:rFonts w:ascii="Palatino Linotype" w:eastAsia="Calibri" w:hAnsi="Palatino Linotype" w:cs="Arial"/>
          <w:lang w:val="es-ES_tradnl"/>
        </w:rPr>
        <w:lastRenderedPageBreak/>
        <w:t xml:space="preserve">la parte Recurrente </w:t>
      </w:r>
      <w:r w:rsidR="002C1DB1" w:rsidRPr="005466AD">
        <w:rPr>
          <w:rFonts w:ascii="Palatino Linotype" w:eastAsia="Calibri" w:hAnsi="Palatino Linotype" w:cs="Arial"/>
          <w:lang w:val="es-ES_tradnl"/>
        </w:rPr>
        <w:t>también emitió</w:t>
      </w:r>
      <w:r w:rsidRPr="005466AD">
        <w:rPr>
          <w:rFonts w:ascii="Palatino Linotype" w:eastAsia="Calibri" w:hAnsi="Palatino Linotype" w:cs="Arial"/>
          <w:lang w:val="es-ES_tradnl"/>
        </w:rPr>
        <w:t xml:space="preserve"> manifestaciones o alegatos, de conformidad con la siguiente captura de pantalla:</w:t>
      </w:r>
    </w:p>
    <w:p w:rsidR="00D53D89" w:rsidRPr="005466AD" w:rsidRDefault="00D53D89" w:rsidP="00D53D89">
      <w:pPr>
        <w:spacing w:line="360" w:lineRule="auto"/>
        <w:jc w:val="both"/>
        <w:rPr>
          <w:rFonts w:ascii="Palatino Linotype" w:eastAsia="Calibri" w:hAnsi="Palatino Linotype" w:cs="Arial"/>
          <w:b/>
          <w:noProof/>
          <w:lang w:val="es-MX" w:eastAsia="es-MX"/>
        </w:rPr>
      </w:pPr>
    </w:p>
    <w:p w:rsidR="005C19C1" w:rsidRPr="005466AD" w:rsidRDefault="005C19C1" w:rsidP="005C19C1">
      <w:pPr>
        <w:spacing w:line="360" w:lineRule="auto"/>
        <w:jc w:val="center"/>
        <w:rPr>
          <w:rFonts w:ascii="Palatino Linotype" w:eastAsia="Calibri" w:hAnsi="Palatino Linotype" w:cs="Arial"/>
          <w:b/>
          <w:noProof/>
          <w:lang w:val="es-MX" w:eastAsia="es-MX"/>
        </w:rPr>
      </w:pPr>
      <w:r w:rsidRPr="005466AD">
        <w:rPr>
          <w:rFonts w:ascii="Palatino Linotype" w:eastAsia="Calibri" w:hAnsi="Palatino Linotype" w:cs="Arial"/>
          <w:b/>
          <w:noProof/>
          <w:lang w:val="es-MX" w:eastAsia="es-MX"/>
        </w:rPr>
        <w:drawing>
          <wp:inline distT="0" distB="0" distL="0" distR="0" wp14:anchorId="21C7682D" wp14:editId="11DCFC10">
            <wp:extent cx="5200826" cy="2533650"/>
            <wp:effectExtent l="190500" t="190500" r="190500" b="19050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09399" cy="2537827"/>
                    </a:xfrm>
                    <a:prstGeom prst="rect">
                      <a:avLst/>
                    </a:prstGeom>
                    <a:ln>
                      <a:noFill/>
                    </a:ln>
                    <a:effectLst>
                      <a:outerShdw blurRad="190500" algn="tl" rotWithShape="0">
                        <a:srgbClr val="000000">
                          <a:alpha val="70000"/>
                        </a:srgbClr>
                      </a:outerShdw>
                    </a:effectLst>
                  </pic:spPr>
                </pic:pic>
              </a:graphicData>
            </a:graphic>
          </wp:inline>
        </w:drawing>
      </w:r>
    </w:p>
    <w:p w:rsidR="00D53D89" w:rsidRPr="005466AD" w:rsidRDefault="00D53D89" w:rsidP="00D53D89">
      <w:pPr>
        <w:spacing w:line="360" w:lineRule="auto"/>
        <w:jc w:val="both"/>
        <w:rPr>
          <w:rFonts w:ascii="Palatino Linotype" w:eastAsia="Calibri" w:hAnsi="Palatino Linotype" w:cs="Arial"/>
          <w:b/>
          <w:lang w:val="es-ES_tradnl"/>
        </w:rPr>
      </w:pPr>
    </w:p>
    <w:p w:rsidR="00D53D89" w:rsidRPr="005466AD" w:rsidRDefault="00D53D89" w:rsidP="00D53D89">
      <w:pPr>
        <w:spacing w:line="360" w:lineRule="auto"/>
        <w:jc w:val="both"/>
        <w:rPr>
          <w:rFonts w:ascii="Palatino Linotype" w:hAnsi="Palatino Linotype"/>
          <w:b/>
          <w:sz w:val="26"/>
          <w:szCs w:val="26"/>
          <w:lang w:val="es-ES_tradnl"/>
        </w:rPr>
      </w:pPr>
      <w:r w:rsidRPr="005466AD">
        <w:rPr>
          <w:rFonts w:ascii="Palatino Linotype" w:hAnsi="Palatino Linotype" w:cs="Arial"/>
          <w:b/>
          <w:sz w:val="26"/>
          <w:szCs w:val="26"/>
          <w:lang w:val="es-ES_tradnl"/>
        </w:rPr>
        <w:t>OCTAVO</w:t>
      </w:r>
      <w:r w:rsidRPr="005466AD">
        <w:rPr>
          <w:rFonts w:ascii="Palatino Linotype" w:hAnsi="Palatino Linotype"/>
          <w:b/>
          <w:sz w:val="26"/>
          <w:szCs w:val="26"/>
          <w:lang w:val="es-ES_tradnl"/>
        </w:rPr>
        <w:t>. Del cierre de instrucción.</w:t>
      </w:r>
    </w:p>
    <w:p w:rsidR="00D53D89" w:rsidRPr="005466AD" w:rsidRDefault="00D53D89" w:rsidP="00D53D89">
      <w:pPr>
        <w:spacing w:line="360" w:lineRule="auto"/>
        <w:jc w:val="both"/>
        <w:rPr>
          <w:rFonts w:ascii="Palatino Linotype" w:hAnsi="Palatino Linotype"/>
          <w:lang w:val="es-ES_tradnl"/>
        </w:rPr>
      </w:pPr>
      <w:r w:rsidRPr="005466AD">
        <w:rPr>
          <w:rFonts w:ascii="Palatino Linotype" w:hAnsi="Palatino Linotype"/>
          <w:lang w:val="es-ES_tradnl"/>
        </w:rPr>
        <w:t xml:space="preserve">Por lo anterior, en fecha </w:t>
      </w:r>
      <w:r w:rsidR="005C19C1" w:rsidRPr="005466AD">
        <w:rPr>
          <w:rFonts w:ascii="Palatino Linotype" w:hAnsi="Palatino Linotype"/>
          <w:b/>
          <w:lang w:val="es-ES_tradnl"/>
        </w:rPr>
        <w:t>veinte de abril de dos mil veintiséis</w:t>
      </w:r>
      <w:r w:rsidRPr="005466AD">
        <w:rPr>
          <w:rFonts w:ascii="Palatino Linotype" w:hAnsi="Palatino Linotype"/>
          <w:lang w:val="es-ES_tradnl"/>
        </w:rPr>
        <w:t xml:space="preserve">, mediante acuerdo del </w:t>
      </w:r>
      <w:r w:rsidRPr="005466AD">
        <w:rPr>
          <w:rFonts w:ascii="Palatino Linotype" w:hAnsi="Palatino Linotype"/>
          <w:b/>
          <w:lang w:val="es-ES_tradnl"/>
        </w:rPr>
        <w:t>Comisionado Presidente José Martínez Vilchis</w:t>
      </w:r>
      <w:r w:rsidRPr="005466AD">
        <w:rPr>
          <w:rFonts w:ascii="Palatino Linotype" w:hAnsi="Palatino Linotype"/>
          <w:lang w:val="es-ES_tradnl"/>
        </w:rPr>
        <w:t>, una vez transcurrido el plazo otorgado a las partes para que manifestaran lo que a su derecho conviniera, ofrecieran pruebas que estimaran convenientes y rindieran alegatos, se decretó el cierre de instrucción, en términos del artículo 185 fracción VI, de la Ley de Transparencia y Acceso a la Información Pública del Estado de México y Municipios.</w:t>
      </w:r>
    </w:p>
    <w:p w:rsidR="00D53D89" w:rsidRPr="005466AD" w:rsidRDefault="00D53D89" w:rsidP="00D53D89">
      <w:pPr>
        <w:spacing w:line="360" w:lineRule="auto"/>
        <w:jc w:val="both"/>
        <w:rPr>
          <w:rFonts w:ascii="Palatino Linotype" w:hAnsi="Palatino Linotype"/>
          <w:lang w:val="es-ES_tradnl"/>
        </w:rPr>
      </w:pPr>
    </w:p>
    <w:p w:rsidR="00D53D89" w:rsidRPr="005466AD" w:rsidRDefault="00D53D89" w:rsidP="00D53D89">
      <w:pPr>
        <w:spacing w:line="360" w:lineRule="auto"/>
        <w:jc w:val="both"/>
        <w:rPr>
          <w:rFonts w:ascii="Palatino Linotype" w:hAnsi="Palatino Linotype"/>
          <w:lang w:val="es-ES_tradnl"/>
        </w:rPr>
      </w:pPr>
    </w:p>
    <w:p w:rsidR="00D53D89" w:rsidRPr="005466AD" w:rsidRDefault="00D53D89" w:rsidP="00D53D89">
      <w:pPr>
        <w:spacing w:line="360" w:lineRule="auto"/>
        <w:jc w:val="center"/>
        <w:rPr>
          <w:rFonts w:ascii="Palatino Linotype" w:eastAsia="Calibri" w:hAnsi="Palatino Linotype" w:cs="Arial"/>
          <w:b/>
          <w:sz w:val="28"/>
          <w:szCs w:val="28"/>
          <w:lang w:val="es-ES_tradnl"/>
        </w:rPr>
      </w:pPr>
      <w:r w:rsidRPr="005466AD">
        <w:rPr>
          <w:rFonts w:ascii="Palatino Linotype" w:eastAsia="Calibri" w:hAnsi="Palatino Linotype" w:cs="Arial"/>
          <w:b/>
          <w:sz w:val="28"/>
          <w:szCs w:val="28"/>
          <w:lang w:val="es-ES_tradnl"/>
        </w:rPr>
        <w:t>C O N S I D E R A N D O</w:t>
      </w:r>
    </w:p>
    <w:p w:rsidR="00D53D89" w:rsidRPr="005466AD" w:rsidRDefault="00D53D89" w:rsidP="00D53D89">
      <w:pPr>
        <w:spacing w:line="360" w:lineRule="auto"/>
        <w:jc w:val="center"/>
        <w:rPr>
          <w:rFonts w:ascii="Palatino Linotype" w:eastAsia="Calibri" w:hAnsi="Palatino Linotype" w:cs="Arial"/>
          <w:b/>
          <w:sz w:val="22"/>
          <w:szCs w:val="22"/>
          <w:lang w:val="es-ES_tradnl"/>
        </w:rPr>
      </w:pPr>
    </w:p>
    <w:p w:rsidR="00D53D89" w:rsidRPr="005466AD" w:rsidRDefault="00D53D89" w:rsidP="00D53D89">
      <w:pPr>
        <w:spacing w:line="360" w:lineRule="auto"/>
        <w:jc w:val="both"/>
        <w:rPr>
          <w:rFonts w:ascii="Palatino Linotype" w:eastAsia="Calibri" w:hAnsi="Palatino Linotype"/>
          <w:sz w:val="26"/>
          <w:szCs w:val="26"/>
          <w:lang w:val="es-ES_tradnl"/>
        </w:rPr>
      </w:pPr>
      <w:r w:rsidRPr="005466AD">
        <w:rPr>
          <w:rFonts w:ascii="Palatino Linotype" w:eastAsia="Calibri" w:hAnsi="Palatino Linotype"/>
          <w:b/>
          <w:sz w:val="26"/>
          <w:szCs w:val="26"/>
          <w:lang w:val="es-ES_tradnl"/>
        </w:rPr>
        <w:t>PRIMERO.</w:t>
      </w:r>
      <w:r w:rsidRPr="005466AD">
        <w:rPr>
          <w:rFonts w:ascii="Palatino Linotype" w:eastAsia="Calibri" w:hAnsi="Palatino Linotype"/>
          <w:sz w:val="26"/>
          <w:szCs w:val="26"/>
          <w:lang w:val="es-ES_tradnl"/>
        </w:rPr>
        <w:t xml:space="preserve"> </w:t>
      </w:r>
      <w:r w:rsidRPr="005466AD">
        <w:rPr>
          <w:rFonts w:ascii="Palatino Linotype" w:eastAsia="Calibri" w:hAnsi="Palatino Linotype"/>
          <w:b/>
          <w:sz w:val="26"/>
          <w:szCs w:val="26"/>
          <w:lang w:val="es-ES_tradnl"/>
        </w:rPr>
        <w:t>De la Competencia</w:t>
      </w:r>
      <w:r w:rsidRPr="005466AD">
        <w:rPr>
          <w:rFonts w:ascii="Palatino Linotype" w:eastAsia="Calibri" w:hAnsi="Palatino Linotype"/>
          <w:sz w:val="26"/>
          <w:szCs w:val="26"/>
          <w:lang w:val="es-ES_tradnl"/>
        </w:rPr>
        <w:t xml:space="preserve">. </w:t>
      </w:r>
    </w:p>
    <w:p w:rsidR="00D53D89" w:rsidRPr="005466AD" w:rsidRDefault="004C1AC4" w:rsidP="00D53D89">
      <w:pPr>
        <w:spacing w:line="360" w:lineRule="auto"/>
        <w:jc w:val="both"/>
        <w:rPr>
          <w:rFonts w:ascii="Palatino Linotype" w:eastAsia="Calibri" w:hAnsi="Palatino Linotype" w:cs="Arial"/>
          <w:lang w:val="es-ES_tradnl"/>
        </w:rPr>
      </w:pPr>
      <w:r w:rsidRPr="005466AD">
        <w:rPr>
          <w:rFonts w:ascii="Palatino Linotype" w:eastAsia="Calibri" w:hAnsi="Palatino Linotype"/>
          <w:lang w:val="es-ES_tradn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1, 81, 82 fracciones I y III, 119, 127, 128 y 129, de la Ley de Protección de Datos Personales en Posesión de Sujetos 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11 y 14, fracción I del Reglamento Interior del Instituto de Transparencia, Acceso a la Información Pública y Protección de Datos Personales del Estado de México y Municipios.</w:t>
      </w:r>
    </w:p>
    <w:p w:rsidR="00D53D89" w:rsidRPr="005466AD" w:rsidRDefault="00D53D89" w:rsidP="00D53D89">
      <w:pPr>
        <w:spacing w:line="360" w:lineRule="auto"/>
        <w:jc w:val="both"/>
        <w:rPr>
          <w:rFonts w:ascii="Palatino Linotype" w:eastAsia="Calibri" w:hAnsi="Palatino Linotype" w:cs="Arial"/>
          <w:lang w:val="es-ES_tradnl"/>
        </w:rPr>
      </w:pPr>
    </w:p>
    <w:p w:rsidR="00D53D89" w:rsidRPr="005466AD" w:rsidRDefault="00D53D89" w:rsidP="00D53D89">
      <w:pPr>
        <w:spacing w:line="360" w:lineRule="auto"/>
        <w:jc w:val="both"/>
        <w:rPr>
          <w:rFonts w:ascii="Palatino Linotype" w:eastAsia="Calibri" w:hAnsi="Palatino Linotype" w:cs="Arial"/>
          <w:lang w:val="es-ES_tradnl"/>
        </w:rPr>
      </w:pPr>
      <w:r w:rsidRPr="005466AD">
        <w:rPr>
          <w:rFonts w:ascii="Palatino Linotype" w:eastAsia="Calibri" w:hAnsi="Palatino Linotype" w:cs="Arial"/>
          <w:lang w:val="es-ES_tradnl"/>
        </w:rPr>
        <w:t>Aunado a lo anterior, este Órgano Garante estima pertinente realizar un pronunciamiento ya que consientes de la situación que se vive en la actualidad a fin de otorgarle a los ciudadanos herramientas ágiles y accesibles para el ejercicio de los derechos humanos que se tutelan, se considera que a pesar de las condiciones a las que nos enfrentamos, se cuentan con las herramientas técnicas y tecnológicas necesarias que eviten mermar el ejercicio de los derechos correspondientes, sin que ello implique el poner en riesgo el diverso derecho a la salud de todos los partícipes en los procesos que conllevan.</w:t>
      </w:r>
    </w:p>
    <w:p w:rsidR="00D53D89" w:rsidRPr="005466AD" w:rsidRDefault="00D53D89" w:rsidP="00D53D89">
      <w:pPr>
        <w:spacing w:line="360" w:lineRule="auto"/>
        <w:jc w:val="both"/>
        <w:rPr>
          <w:rFonts w:ascii="Palatino Linotype" w:eastAsia="Calibri" w:hAnsi="Palatino Linotype" w:cs="Arial"/>
          <w:lang w:val="es-ES_tradnl"/>
        </w:rPr>
      </w:pPr>
    </w:p>
    <w:p w:rsidR="00D53D89" w:rsidRPr="005466AD" w:rsidRDefault="00D53D89" w:rsidP="00D53D89">
      <w:pPr>
        <w:widowControl w:val="0"/>
        <w:autoSpaceDE w:val="0"/>
        <w:autoSpaceDN w:val="0"/>
        <w:adjustRightInd w:val="0"/>
        <w:spacing w:line="360" w:lineRule="auto"/>
        <w:jc w:val="both"/>
        <w:rPr>
          <w:rFonts w:ascii="Palatino Linotype" w:eastAsia="Calibri" w:hAnsi="Palatino Linotype" w:cs="Arial"/>
          <w:b/>
          <w:sz w:val="26"/>
          <w:szCs w:val="26"/>
          <w:lang w:val="es-ES_tradnl"/>
        </w:rPr>
      </w:pPr>
      <w:r w:rsidRPr="005466AD">
        <w:rPr>
          <w:rFonts w:ascii="Palatino Linotype" w:eastAsia="Calibri" w:hAnsi="Palatino Linotype"/>
          <w:b/>
          <w:sz w:val="26"/>
          <w:szCs w:val="26"/>
          <w:lang w:val="es-ES_tradnl"/>
        </w:rPr>
        <w:t>SEGUNDO</w:t>
      </w:r>
      <w:r w:rsidRPr="005466AD">
        <w:rPr>
          <w:rFonts w:ascii="Palatino Linotype" w:eastAsia="Calibri" w:hAnsi="Palatino Linotype" w:cs="Arial"/>
          <w:b/>
          <w:sz w:val="26"/>
          <w:szCs w:val="26"/>
          <w:lang w:val="es-ES_tradnl"/>
        </w:rPr>
        <w:t>. Sobre los alcances del recurso de revisión.</w:t>
      </w:r>
    </w:p>
    <w:p w:rsidR="00D53D89" w:rsidRPr="005466AD" w:rsidRDefault="00D53D89" w:rsidP="00D53D89">
      <w:pPr>
        <w:widowControl w:val="0"/>
        <w:autoSpaceDE w:val="0"/>
        <w:autoSpaceDN w:val="0"/>
        <w:adjustRightInd w:val="0"/>
        <w:spacing w:line="360" w:lineRule="auto"/>
        <w:jc w:val="both"/>
        <w:rPr>
          <w:rFonts w:ascii="Palatino Linotype" w:eastAsia="Calibri" w:hAnsi="Palatino Linotype" w:cs="Arial"/>
          <w:lang w:val="es-ES_tradnl"/>
        </w:rPr>
      </w:pPr>
      <w:r w:rsidRPr="005466AD">
        <w:rPr>
          <w:rFonts w:ascii="Palatino Linotype" w:eastAsia="Calibri" w:hAnsi="Palatino Linotype" w:cs="Arial"/>
          <w:lang w:val="es-ES_tradnl"/>
        </w:rPr>
        <w:t xml:space="preserve">El </w:t>
      </w:r>
      <w:r w:rsidRPr="005466AD">
        <w:rPr>
          <w:rFonts w:ascii="Palatino Linotype" w:eastAsia="Calibri" w:hAnsi="Palatino Linotype"/>
          <w:lang w:val="es-ES_tradnl"/>
        </w:rPr>
        <w:t>recurso</w:t>
      </w:r>
      <w:r w:rsidRPr="005466AD">
        <w:rPr>
          <w:rFonts w:ascii="Palatino Linotype" w:eastAsia="Calibri" w:hAnsi="Palatino Linotype" w:cs="Arial"/>
          <w:lang w:val="es-ES_tradnl"/>
        </w:rPr>
        <w:t xml:space="preserve"> de revisión fue interpuesto dentro del plazo de quince días hábiles, contados a partir del día hábil siguiente a la fecha de notificación de la respuesta, tal y como lo prevé el artículo 128, de la Ley de Protección de Datos Personales en Posesión de Sujetos Obligados del Estado de México y Municipios, que establece:</w:t>
      </w:r>
    </w:p>
    <w:p w:rsidR="00D53D89" w:rsidRPr="005466AD" w:rsidRDefault="00D53D89" w:rsidP="00D53D89">
      <w:pPr>
        <w:widowControl w:val="0"/>
        <w:autoSpaceDE w:val="0"/>
        <w:autoSpaceDN w:val="0"/>
        <w:adjustRightInd w:val="0"/>
        <w:spacing w:line="360" w:lineRule="auto"/>
        <w:jc w:val="both"/>
        <w:rPr>
          <w:rFonts w:ascii="Palatino Linotype" w:eastAsia="Calibri" w:hAnsi="Palatino Linotype" w:cs="Arial"/>
          <w:lang w:val="es-ES_tradnl"/>
        </w:rPr>
      </w:pPr>
    </w:p>
    <w:p w:rsidR="00D53D89" w:rsidRPr="005466AD" w:rsidRDefault="00D53D89" w:rsidP="00D53D89">
      <w:pPr>
        <w:pStyle w:val="Sinespaciado"/>
        <w:rPr>
          <w:rFonts w:eastAsia="Calibri"/>
          <w:lang w:val="es-ES_tradnl"/>
        </w:rPr>
      </w:pPr>
      <w:r w:rsidRPr="005466AD">
        <w:rPr>
          <w:rFonts w:eastAsia="Calibri"/>
          <w:b/>
          <w:lang w:val="es-ES_tradnl"/>
        </w:rPr>
        <w:t xml:space="preserve">Artículo 128. </w:t>
      </w:r>
      <w:r w:rsidRPr="005466AD">
        <w:rPr>
          <w:rFonts w:eastAsia="Calibri"/>
          <w:u w:val="single"/>
          <w:lang w:val="es-ES_tradnl"/>
        </w:rPr>
        <w:t>El titular, por sí mismo o a través de su representante, podrán interponer un recurso de revisión ante el Instituto</w:t>
      </w:r>
      <w:r w:rsidRPr="005466AD">
        <w:rPr>
          <w:rFonts w:eastAsia="Calibri"/>
          <w:lang w:val="es-ES_tradnl"/>
        </w:rPr>
        <w:t xml:space="preserve"> o la Unidad de Transparencia del responsable que haya conocido de la solicitud para el ejercicio de los derechos ARCO, </w:t>
      </w:r>
      <w:r w:rsidRPr="005466AD">
        <w:rPr>
          <w:rFonts w:eastAsia="Calibri"/>
          <w:b/>
          <w:u w:val="single"/>
          <w:lang w:val="es-ES_tradnl"/>
        </w:rPr>
        <w:t>dentro de un plazo que no podrá exceder de quince días contados a partir del siguiente a la fecha de la notificación de la respuesta</w:t>
      </w:r>
      <w:r w:rsidRPr="005466AD">
        <w:rPr>
          <w:rFonts w:eastAsia="Calibri"/>
          <w:lang w:val="es-ES_tradnl"/>
        </w:rPr>
        <w:t xml:space="preserve">. </w:t>
      </w:r>
    </w:p>
    <w:p w:rsidR="00D53D89" w:rsidRPr="005466AD" w:rsidRDefault="00D53D89" w:rsidP="00D53D89">
      <w:pPr>
        <w:pStyle w:val="Sinespaciado"/>
        <w:rPr>
          <w:rFonts w:eastAsia="Calibri"/>
          <w:lang w:val="es-ES_tradnl"/>
        </w:rPr>
      </w:pPr>
    </w:p>
    <w:p w:rsidR="00D53D89" w:rsidRPr="005466AD" w:rsidRDefault="00D53D89" w:rsidP="00D53D89">
      <w:pPr>
        <w:pStyle w:val="Sinespaciado"/>
        <w:rPr>
          <w:rFonts w:eastAsia="Calibri"/>
          <w:lang w:val="es-ES_tradnl"/>
        </w:rPr>
      </w:pPr>
      <w:r w:rsidRPr="005466AD">
        <w:rPr>
          <w:rFonts w:eastAsia="Calibri"/>
          <w:lang w:val="es-ES_tradnl"/>
        </w:rPr>
        <w:t>Transcurrido el plazo previsto para dar respuesta a una solicitud para el ejercicio de los derechos ARCO sin que se haya emitido ésta, el titular o en su caso, su representante podrán interponer el recurso de revisión dentro de los quince días siguientes al que haya vencido el plazo para dar respuesta.</w:t>
      </w:r>
    </w:p>
    <w:p w:rsidR="00D53D89" w:rsidRPr="005466AD" w:rsidRDefault="00D53D89" w:rsidP="00D53D89">
      <w:pPr>
        <w:widowControl w:val="0"/>
        <w:autoSpaceDE w:val="0"/>
        <w:autoSpaceDN w:val="0"/>
        <w:adjustRightInd w:val="0"/>
        <w:spacing w:line="360" w:lineRule="auto"/>
        <w:jc w:val="both"/>
        <w:rPr>
          <w:rFonts w:ascii="Palatino Linotype" w:eastAsia="Calibri" w:hAnsi="Palatino Linotype" w:cs="Arial"/>
          <w:lang w:val="es-ES_tradnl"/>
        </w:rPr>
      </w:pPr>
    </w:p>
    <w:p w:rsidR="00D53D89" w:rsidRPr="005466AD" w:rsidRDefault="00D53D89" w:rsidP="00D53D89">
      <w:pPr>
        <w:widowControl w:val="0"/>
        <w:autoSpaceDE w:val="0"/>
        <w:autoSpaceDN w:val="0"/>
        <w:adjustRightInd w:val="0"/>
        <w:spacing w:line="360" w:lineRule="auto"/>
        <w:jc w:val="both"/>
        <w:rPr>
          <w:rFonts w:ascii="Palatino Linotype" w:eastAsia="Calibri" w:hAnsi="Palatino Linotype" w:cs="Arial"/>
          <w:lang w:val="es-ES_tradnl"/>
        </w:rPr>
      </w:pPr>
      <w:r w:rsidRPr="005466AD">
        <w:rPr>
          <w:rFonts w:ascii="Palatino Linotype" w:eastAsia="Calibri" w:hAnsi="Palatino Linotype" w:cs="Arial"/>
          <w:lang w:val="es-ES_tradnl"/>
        </w:rPr>
        <w:t xml:space="preserve">En esa tesitura, atendiendo a que el Sujeto Obligado notificó la respuesta a la </w:t>
      </w:r>
      <w:r w:rsidRPr="005466AD">
        <w:rPr>
          <w:rFonts w:ascii="Palatino Linotype" w:eastAsia="Calibri" w:hAnsi="Palatino Linotype"/>
          <w:lang w:val="es-ES_tradnl"/>
        </w:rPr>
        <w:t>solicitud de acceso a datos personales</w:t>
      </w:r>
      <w:r w:rsidRPr="005466AD">
        <w:rPr>
          <w:rFonts w:ascii="Palatino Linotype" w:eastAsia="Calibri" w:hAnsi="Palatino Linotype" w:cs="Arial"/>
          <w:lang w:val="es-ES_tradnl"/>
        </w:rPr>
        <w:t xml:space="preserve"> el día</w:t>
      </w:r>
      <w:r w:rsidRPr="005466AD">
        <w:rPr>
          <w:rFonts w:ascii="Palatino Linotype" w:eastAsia="Calibri" w:hAnsi="Palatino Linotype" w:cs="Arial"/>
          <w:b/>
          <w:lang w:val="es-ES_tradnl"/>
        </w:rPr>
        <w:t xml:space="preserve"> </w:t>
      </w:r>
      <w:r w:rsidR="004C1AC4" w:rsidRPr="005466AD">
        <w:rPr>
          <w:rFonts w:ascii="Palatino Linotype" w:eastAsia="Calibri" w:hAnsi="Palatino Linotype" w:cs="Arial"/>
          <w:b/>
          <w:lang w:val="es-ES_tradnl"/>
        </w:rPr>
        <w:t>veintiocho de marzo</w:t>
      </w:r>
      <w:r w:rsidRPr="005466AD">
        <w:rPr>
          <w:rFonts w:ascii="Palatino Linotype" w:eastAsia="Calibri" w:hAnsi="Palatino Linotype" w:cs="Arial"/>
          <w:b/>
          <w:lang w:val="es-ES_tradnl"/>
        </w:rPr>
        <w:t xml:space="preserve"> de dos mil veintiuno</w:t>
      </w:r>
      <w:r w:rsidRPr="005466AD">
        <w:rPr>
          <w:rFonts w:ascii="Palatino Linotype" w:eastAsia="Calibri" w:hAnsi="Palatino Linotype" w:cs="Arial"/>
          <w:lang w:val="es-ES_tradnl"/>
        </w:rPr>
        <w:t>, el plazo de quince días hábiles previsto en el artículo 128, de la Ley de Protección de Datos Personales en Posesión de Sujetos Obligados del Estado de México y Municipios; en ese tenor, si el recurso de revisión que nos ocupa, se interpuso el mismo día de la emisión de la respuesta por parte del Sujeto Obligado, éste se encuentra dentro de los márgenes temporales previstos en el artículo antes mencionado.</w:t>
      </w:r>
    </w:p>
    <w:p w:rsidR="00D53D89" w:rsidRPr="005466AD" w:rsidRDefault="00D53D89" w:rsidP="00D53D89">
      <w:pPr>
        <w:widowControl w:val="0"/>
        <w:autoSpaceDE w:val="0"/>
        <w:autoSpaceDN w:val="0"/>
        <w:adjustRightInd w:val="0"/>
        <w:spacing w:line="360" w:lineRule="auto"/>
        <w:jc w:val="both"/>
        <w:rPr>
          <w:rFonts w:ascii="Palatino Linotype" w:hAnsi="Palatino Linotype" w:cs="Arial"/>
          <w:b/>
          <w:sz w:val="28"/>
          <w:szCs w:val="28"/>
          <w:lang w:val="es-ES_tradnl"/>
        </w:rPr>
      </w:pPr>
    </w:p>
    <w:p w:rsidR="00D53D89" w:rsidRPr="005466AD" w:rsidRDefault="00D53D89" w:rsidP="00D53D89">
      <w:pPr>
        <w:widowControl w:val="0"/>
        <w:autoSpaceDE w:val="0"/>
        <w:autoSpaceDN w:val="0"/>
        <w:adjustRightInd w:val="0"/>
        <w:spacing w:line="360" w:lineRule="auto"/>
        <w:jc w:val="both"/>
        <w:rPr>
          <w:rFonts w:ascii="Palatino Linotype" w:hAnsi="Palatino Linotype" w:cs="Arial"/>
          <w:b/>
          <w:sz w:val="28"/>
          <w:szCs w:val="28"/>
          <w:lang w:val="es-ES_tradnl"/>
        </w:rPr>
      </w:pPr>
      <w:r w:rsidRPr="005466AD">
        <w:rPr>
          <w:rFonts w:ascii="Palatino Linotype" w:hAnsi="Palatino Linotype" w:cs="Arial"/>
          <w:b/>
          <w:sz w:val="28"/>
          <w:szCs w:val="28"/>
          <w:lang w:val="es-ES_tradnl"/>
        </w:rPr>
        <w:t xml:space="preserve">TERCERO. Estudio de improcedencia y sobreseimiento. </w:t>
      </w:r>
    </w:p>
    <w:p w:rsidR="00D53D89" w:rsidRPr="005466AD" w:rsidRDefault="00D53D89" w:rsidP="00D53D89">
      <w:pPr>
        <w:widowControl w:val="0"/>
        <w:autoSpaceDE w:val="0"/>
        <w:autoSpaceDN w:val="0"/>
        <w:adjustRightInd w:val="0"/>
        <w:spacing w:line="360" w:lineRule="auto"/>
        <w:jc w:val="both"/>
        <w:rPr>
          <w:rFonts w:ascii="Palatino Linotype" w:hAnsi="Palatino Linotype" w:cs="Arial"/>
          <w:szCs w:val="28"/>
          <w:lang w:val="es-ES_tradnl"/>
        </w:rPr>
      </w:pPr>
      <w:r w:rsidRPr="005466AD">
        <w:rPr>
          <w:rFonts w:ascii="Palatino Linotype" w:hAnsi="Palatino Linotype" w:cs="Arial"/>
          <w:szCs w:val="28"/>
          <w:lang w:val="es-ES_tradnl"/>
        </w:rPr>
        <w:lastRenderedPageBreak/>
        <w:t>Este Instituto, previo al análisis de fondo del presente asunto, realizará el estudio preferente y oficioso de las causales de sobreseimiento e improcedencia, en lo que corresponde a las causales de improcedencia, el artículo 112, de la Ley General de Protección de Datos en Posesión de Sujetos Obligados, indica las siguientes:</w:t>
      </w:r>
    </w:p>
    <w:p w:rsidR="00D53D89" w:rsidRPr="005466AD" w:rsidRDefault="00D53D89" w:rsidP="00D53D89">
      <w:pPr>
        <w:widowControl w:val="0"/>
        <w:autoSpaceDE w:val="0"/>
        <w:autoSpaceDN w:val="0"/>
        <w:adjustRightInd w:val="0"/>
        <w:spacing w:line="360" w:lineRule="auto"/>
        <w:jc w:val="both"/>
        <w:rPr>
          <w:rFonts w:ascii="Palatino Linotype" w:hAnsi="Palatino Linotype" w:cs="Arial"/>
          <w:szCs w:val="28"/>
          <w:lang w:val="es-ES_tradnl"/>
        </w:rPr>
      </w:pPr>
    </w:p>
    <w:p w:rsidR="00D53D89" w:rsidRPr="005466AD" w:rsidRDefault="00D53D89" w:rsidP="00D53D89">
      <w:pPr>
        <w:widowControl w:val="0"/>
        <w:autoSpaceDE w:val="0"/>
        <w:autoSpaceDN w:val="0"/>
        <w:adjustRightInd w:val="0"/>
        <w:ind w:left="567" w:right="618"/>
        <w:jc w:val="both"/>
        <w:rPr>
          <w:rFonts w:ascii="Palatino Linotype" w:hAnsi="Palatino Linotype" w:cs="Arial"/>
          <w:bCs/>
          <w:i/>
          <w:sz w:val="22"/>
          <w:szCs w:val="28"/>
          <w:lang w:val="es-ES_tradnl"/>
        </w:rPr>
      </w:pPr>
      <w:r w:rsidRPr="005466AD">
        <w:rPr>
          <w:rFonts w:ascii="Palatino Linotype" w:hAnsi="Palatino Linotype" w:cs="Arial"/>
          <w:b/>
          <w:i/>
          <w:sz w:val="22"/>
          <w:szCs w:val="28"/>
          <w:lang w:val="es-ES_tradnl"/>
        </w:rPr>
        <w:t xml:space="preserve">Artículo 112. </w:t>
      </w:r>
      <w:r w:rsidRPr="005466AD">
        <w:rPr>
          <w:rFonts w:ascii="Palatino Linotype" w:hAnsi="Palatino Linotype" w:cs="Arial"/>
          <w:bCs/>
          <w:i/>
          <w:sz w:val="22"/>
          <w:szCs w:val="28"/>
          <w:lang w:val="es-ES_tradnl"/>
        </w:rPr>
        <w:t>El recurso de revisión podrá ser desechado por improcedente cuando:</w:t>
      </w:r>
    </w:p>
    <w:p w:rsidR="00D53D89" w:rsidRPr="005466AD" w:rsidRDefault="00D53D89" w:rsidP="00D53D89">
      <w:pPr>
        <w:widowControl w:val="0"/>
        <w:autoSpaceDE w:val="0"/>
        <w:autoSpaceDN w:val="0"/>
        <w:adjustRightInd w:val="0"/>
        <w:ind w:left="567" w:right="618"/>
        <w:jc w:val="both"/>
        <w:rPr>
          <w:rFonts w:ascii="Palatino Linotype" w:hAnsi="Palatino Linotype" w:cs="Arial"/>
          <w:i/>
          <w:sz w:val="22"/>
          <w:szCs w:val="28"/>
          <w:lang w:val="es-ES_tradnl"/>
        </w:rPr>
      </w:pPr>
      <w:r w:rsidRPr="005466AD">
        <w:rPr>
          <w:rFonts w:ascii="Palatino Linotype" w:hAnsi="Palatino Linotype" w:cs="Arial"/>
          <w:i/>
          <w:sz w:val="22"/>
          <w:szCs w:val="28"/>
          <w:lang w:val="es-ES_tradnl"/>
        </w:rPr>
        <w:t>I. Sea extemporáneo por haber transcurrido el plazo establecido en el artículo 103 de la presente Ley;</w:t>
      </w:r>
    </w:p>
    <w:p w:rsidR="00D53D89" w:rsidRPr="005466AD" w:rsidRDefault="00D53D89" w:rsidP="00D53D89">
      <w:pPr>
        <w:widowControl w:val="0"/>
        <w:autoSpaceDE w:val="0"/>
        <w:autoSpaceDN w:val="0"/>
        <w:adjustRightInd w:val="0"/>
        <w:ind w:left="567" w:right="618"/>
        <w:jc w:val="both"/>
        <w:rPr>
          <w:rFonts w:ascii="Palatino Linotype" w:hAnsi="Palatino Linotype" w:cs="Arial"/>
          <w:i/>
          <w:sz w:val="22"/>
          <w:szCs w:val="28"/>
          <w:lang w:val="es-ES_tradnl"/>
        </w:rPr>
      </w:pPr>
      <w:r w:rsidRPr="005466AD">
        <w:rPr>
          <w:rFonts w:ascii="Palatino Linotype" w:hAnsi="Palatino Linotype" w:cs="Arial"/>
          <w:i/>
          <w:sz w:val="22"/>
          <w:szCs w:val="28"/>
          <w:lang w:val="es-ES_tradnl"/>
        </w:rPr>
        <w:t>II. El titular o su representante no acrediten debidamente su identidad y personalidad de este último;</w:t>
      </w:r>
    </w:p>
    <w:p w:rsidR="00D53D89" w:rsidRPr="005466AD" w:rsidRDefault="00D53D89" w:rsidP="00D53D89">
      <w:pPr>
        <w:widowControl w:val="0"/>
        <w:autoSpaceDE w:val="0"/>
        <w:autoSpaceDN w:val="0"/>
        <w:adjustRightInd w:val="0"/>
        <w:ind w:left="567" w:right="618"/>
        <w:jc w:val="both"/>
        <w:rPr>
          <w:rFonts w:ascii="Palatino Linotype" w:hAnsi="Palatino Linotype" w:cs="Arial"/>
          <w:i/>
          <w:sz w:val="22"/>
          <w:szCs w:val="28"/>
          <w:lang w:val="es-ES_tradnl"/>
        </w:rPr>
      </w:pPr>
      <w:r w:rsidRPr="005466AD">
        <w:rPr>
          <w:rFonts w:ascii="Palatino Linotype" w:hAnsi="Palatino Linotype" w:cs="Arial"/>
          <w:i/>
          <w:sz w:val="22"/>
          <w:szCs w:val="28"/>
          <w:lang w:val="es-ES_tradnl"/>
        </w:rPr>
        <w:t>III. El Instituto o, en su caso, los Organismos garantes hayan resuelto anteriormente en definitiva sobre la materia del mismo;</w:t>
      </w:r>
    </w:p>
    <w:p w:rsidR="00D53D89" w:rsidRPr="005466AD" w:rsidRDefault="00D53D89" w:rsidP="00D53D89">
      <w:pPr>
        <w:widowControl w:val="0"/>
        <w:autoSpaceDE w:val="0"/>
        <w:autoSpaceDN w:val="0"/>
        <w:adjustRightInd w:val="0"/>
        <w:ind w:left="567" w:right="618"/>
        <w:jc w:val="both"/>
        <w:rPr>
          <w:rFonts w:ascii="Palatino Linotype" w:hAnsi="Palatino Linotype" w:cs="Arial"/>
          <w:i/>
          <w:sz w:val="22"/>
          <w:szCs w:val="28"/>
          <w:lang w:val="es-ES_tradnl"/>
        </w:rPr>
      </w:pPr>
      <w:r w:rsidRPr="005466AD">
        <w:rPr>
          <w:rFonts w:ascii="Palatino Linotype" w:hAnsi="Palatino Linotype" w:cs="Arial"/>
          <w:i/>
          <w:sz w:val="22"/>
          <w:szCs w:val="28"/>
          <w:lang w:val="es-ES_tradnl"/>
        </w:rPr>
        <w:t>IV. No se actualice alguna de las causales del recurso de revisión previstas en el artículo 104 de la presente Ley;</w:t>
      </w:r>
    </w:p>
    <w:p w:rsidR="00D53D89" w:rsidRPr="005466AD" w:rsidRDefault="00D53D89" w:rsidP="00D53D89">
      <w:pPr>
        <w:widowControl w:val="0"/>
        <w:autoSpaceDE w:val="0"/>
        <w:autoSpaceDN w:val="0"/>
        <w:adjustRightInd w:val="0"/>
        <w:ind w:left="567" w:right="618"/>
        <w:jc w:val="both"/>
        <w:rPr>
          <w:rFonts w:ascii="Palatino Linotype" w:hAnsi="Palatino Linotype" w:cs="Arial"/>
          <w:i/>
          <w:sz w:val="22"/>
          <w:szCs w:val="28"/>
          <w:lang w:val="es-ES_tradnl"/>
        </w:rPr>
      </w:pPr>
      <w:r w:rsidRPr="005466AD">
        <w:rPr>
          <w:rFonts w:ascii="Palatino Linotype" w:hAnsi="Palatino Linotype" w:cs="Arial"/>
          <w:i/>
          <w:sz w:val="22"/>
          <w:szCs w:val="28"/>
          <w:lang w:val="es-ES_tradnl"/>
        </w:rPr>
        <w:t>V. Se esté tramitando ante los tribunales competentes algún recurso o medio de defensa interpuesto por el recurrente, o en su caso, por el tercero interesado, en contra del acto recurrido ante el Instituto o los Organismos garantes, según corresponda;</w:t>
      </w:r>
    </w:p>
    <w:p w:rsidR="00D53D89" w:rsidRPr="005466AD" w:rsidRDefault="00D53D89" w:rsidP="00D53D89">
      <w:pPr>
        <w:widowControl w:val="0"/>
        <w:autoSpaceDE w:val="0"/>
        <w:autoSpaceDN w:val="0"/>
        <w:adjustRightInd w:val="0"/>
        <w:ind w:left="567" w:right="618"/>
        <w:jc w:val="both"/>
        <w:rPr>
          <w:rFonts w:ascii="Palatino Linotype" w:hAnsi="Palatino Linotype" w:cs="Arial"/>
          <w:i/>
          <w:sz w:val="22"/>
          <w:szCs w:val="28"/>
          <w:lang w:val="es-ES_tradnl"/>
        </w:rPr>
      </w:pPr>
      <w:r w:rsidRPr="005466AD">
        <w:rPr>
          <w:rFonts w:ascii="Palatino Linotype" w:hAnsi="Palatino Linotype" w:cs="Arial"/>
          <w:i/>
          <w:sz w:val="22"/>
          <w:szCs w:val="28"/>
          <w:lang w:val="es-ES_tradnl"/>
        </w:rPr>
        <w:t xml:space="preserve">VI. El recurrente modifique o amplíe su petición en el recurso de revisión, únicamente respecto de los nuevos contenidos, o </w:t>
      </w:r>
    </w:p>
    <w:p w:rsidR="00D53D89" w:rsidRPr="005466AD" w:rsidRDefault="00D53D89" w:rsidP="00D53D89">
      <w:pPr>
        <w:widowControl w:val="0"/>
        <w:autoSpaceDE w:val="0"/>
        <w:autoSpaceDN w:val="0"/>
        <w:adjustRightInd w:val="0"/>
        <w:ind w:left="567" w:right="618"/>
        <w:jc w:val="both"/>
        <w:rPr>
          <w:rFonts w:ascii="Palatino Linotype" w:hAnsi="Palatino Linotype" w:cs="Arial"/>
          <w:i/>
          <w:sz w:val="22"/>
          <w:szCs w:val="28"/>
          <w:lang w:val="es-ES_tradnl"/>
        </w:rPr>
      </w:pPr>
      <w:r w:rsidRPr="005466AD">
        <w:rPr>
          <w:rFonts w:ascii="Palatino Linotype" w:hAnsi="Palatino Linotype" w:cs="Arial"/>
          <w:i/>
          <w:sz w:val="22"/>
          <w:szCs w:val="28"/>
          <w:lang w:val="es-ES_tradnl"/>
        </w:rPr>
        <w:t>VII. El recurrente no acredite interés jurídico.</w:t>
      </w:r>
    </w:p>
    <w:p w:rsidR="00D53D89" w:rsidRPr="005466AD" w:rsidRDefault="00D53D89" w:rsidP="00D53D89">
      <w:pPr>
        <w:widowControl w:val="0"/>
        <w:autoSpaceDE w:val="0"/>
        <w:autoSpaceDN w:val="0"/>
        <w:adjustRightInd w:val="0"/>
        <w:spacing w:line="360" w:lineRule="auto"/>
        <w:jc w:val="both"/>
        <w:rPr>
          <w:rFonts w:ascii="Palatino Linotype" w:hAnsi="Palatino Linotype" w:cs="Arial"/>
          <w:szCs w:val="28"/>
          <w:lang w:val="es-ES_tradnl"/>
        </w:rPr>
      </w:pPr>
    </w:p>
    <w:p w:rsidR="00D53D89" w:rsidRPr="005466AD" w:rsidRDefault="00D53D89" w:rsidP="00D53D89">
      <w:pPr>
        <w:widowControl w:val="0"/>
        <w:autoSpaceDE w:val="0"/>
        <w:autoSpaceDN w:val="0"/>
        <w:adjustRightInd w:val="0"/>
        <w:spacing w:line="360" w:lineRule="auto"/>
        <w:jc w:val="both"/>
        <w:rPr>
          <w:rFonts w:ascii="Palatino Linotype" w:hAnsi="Palatino Linotype" w:cs="Arial"/>
          <w:szCs w:val="28"/>
          <w:lang w:val="es-ES_tradnl"/>
        </w:rPr>
      </w:pPr>
      <w:r w:rsidRPr="005466AD">
        <w:rPr>
          <w:rFonts w:ascii="Palatino Linotype" w:hAnsi="Palatino Linotype" w:cs="Arial"/>
          <w:szCs w:val="28"/>
          <w:lang w:val="es-ES_tradnl"/>
        </w:rPr>
        <w:t xml:space="preserve">Con base en lo establecido en el precepto de referencia, a la fecha que se resuelve no se actualizan las causales de improcedencia; ya que el Recurrente presentó su recurso dentro del término de quince días otorgado por la Ley; no se tiene conocimiento de que el Instituto o, en su caso, los Organismos garantes hayan resuelto anteriormente en definitiva sobre la materia del mismo; se actualizó la causal de procedencia establecida en la fracción II, del artículo 103, de la Ley General de Protección de Datos en Posesión de Sujetos  Obligados: no se tiene conocimiento de que se esté tramitando ante los tribunales competentes algún recurso o medio de defensa interpuesto por la Recurrente, o en su caso, por el tercero interesado, en contra del acto recurrido ante el Instituto o los </w:t>
      </w:r>
      <w:r w:rsidRPr="005466AD">
        <w:rPr>
          <w:rFonts w:ascii="Palatino Linotype" w:hAnsi="Palatino Linotype" w:cs="Arial"/>
          <w:szCs w:val="28"/>
          <w:lang w:val="es-ES_tradnl"/>
        </w:rPr>
        <w:lastRenderedPageBreak/>
        <w:t xml:space="preserve">Organismos garantes, el particular no amplió su solicitud a través de su medio de impugnación y no fue necesario que la </w:t>
      </w:r>
      <w:r w:rsidRPr="005466AD">
        <w:rPr>
          <w:rFonts w:ascii="Palatino Linotype" w:hAnsi="Palatino Linotype" w:cs="Arial"/>
          <w:b/>
          <w:szCs w:val="28"/>
          <w:lang w:val="es-ES_tradnl"/>
        </w:rPr>
        <w:t>Recurrente</w:t>
      </w:r>
      <w:r w:rsidRPr="005466AD">
        <w:rPr>
          <w:rFonts w:ascii="Palatino Linotype" w:hAnsi="Palatino Linotype" w:cs="Arial"/>
          <w:szCs w:val="28"/>
          <w:lang w:val="es-ES_tradnl"/>
        </w:rPr>
        <w:t xml:space="preserve"> acreditara su interés jurídico, ya que es la titular de los datos personales solicitados.</w:t>
      </w:r>
    </w:p>
    <w:p w:rsidR="00D53D89" w:rsidRPr="005466AD" w:rsidRDefault="00D53D89" w:rsidP="00D53D89">
      <w:pPr>
        <w:widowControl w:val="0"/>
        <w:autoSpaceDE w:val="0"/>
        <w:autoSpaceDN w:val="0"/>
        <w:adjustRightInd w:val="0"/>
        <w:spacing w:line="360" w:lineRule="auto"/>
        <w:jc w:val="both"/>
        <w:rPr>
          <w:rFonts w:ascii="Palatino Linotype" w:hAnsi="Palatino Linotype" w:cs="Arial"/>
          <w:szCs w:val="28"/>
          <w:lang w:val="es-ES_tradnl"/>
        </w:rPr>
      </w:pPr>
    </w:p>
    <w:p w:rsidR="00D53D89" w:rsidRPr="005466AD" w:rsidRDefault="00D53D89" w:rsidP="00D53D89">
      <w:pPr>
        <w:widowControl w:val="0"/>
        <w:autoSpaceDE w:val="0"/>
        <w:autoSpaceDN w:val="0"/>
        <w:adjustRightInd w:val="0"/>
        <w:spacing w:line="360" w:lineRule="auto"/>
        <w:jc w:val="both"/>
        <w:rPr>
          <w:rFonts w:ascii="Palatino Linotype" w:hAnsi="Palatino Linotype" w:cs="Arial"/>
          <w:szCs w:val="28"/>
          <w:lang w:val="es-ES_tradnl"/>
        </w:rPr>
      </w:pPr>
      <w:r w:rsidRPr="005466AD">
        <w:rPr>
          <w:rFonts w:ascii="Palatino Linotype" w:hAnsi="Palatino Linotype" w:cs="Arial"/>
          <w:szCs w:val="28"/>
          <w:lang w:val="es-ES_tradnl"/>
        </w:rPr>
        <w:t>Por otra parte, el artículo 113, de la Ley General de Protección de Datos en Posesión de Sujetos Obligados, consagra lo relativo al sobreseimiento, en los términos siguientes:</w:t>
      </w:r>
    </w:p>
    <w:p w:rsidR="00D53D89" w:rsidRPr="005466AD" w:rsidRDefault="00D53D89" w:rsidP="00D53D89">
      <w:pPr>
        <w:widowControl w:val="0"/>
        <w:autoSpaceDE w:val="0"/>
        <w:autoSpaceDN w:val="0"/>
        <w:adjustRightInd w:val="0"/>
        <w:spacing w:line="360" w:lineRule="auto"/>
        <w:jc w:val="both"/>
        <w:rPr>
          <w:rFonts w:ascii="Palatino Linotype" w:hAnsi="Palatino Linotype" w:cs="Arial"/>
          <w:szCs w:val="28"/>
          <w:lang w:val="es-ES_tradnl"/>
        </w:rPr>
      </w:pPr>
    </w:p>
    <w:p w:rsidR="00D53D89" w:rsidRPr="005466AD" w:rsidRDefault="00D53D89" w:rsidP="00D53D89">
      <w:pPr>
        <w:widowControl w:val="0"/>
        <w:autoSpaceDE w:val="0"/>
        <w:autoSpaceDN w:val="0"/>
        <w:adjustRightInd w:val="0"/>
        <w:ind w:left="567" w:right="618"/>
        <w:jc w:val="both"/>
        <w:rPr>
          <w:rFonts w:ascii="Palatino Linotype" w:hAnsi="Palatino Linotype" w:cs="Arial"/>
          <w:i/>
          <w:sz w:val="22"/>
          <w:szCs w:val="28"/>
          <w:lang w:val="es-ES_tradnl"/>
        </w:rPr>
      </w:pPr>
      <w:r w:rsidRPr="005466AD">
        <w:rPr>
          <w:rFonts w:ascii="Palatino Linotype" w:hAnsi="Palatino Linotype" w:cs="Arial"/>
          <w:b/>
          <w:i/>
          <w:sz w:val="22"/>
          <w:szCs w:val="28"/>
          <w:lang w:val="es-ES_tradnl"/>
        </w:rPr>
        <w:t xml:space="preserve">Artículo 113. </w:t>
      </w:r>
      <w:r w:rsidRPr="005466AD">
        <w:rPr>
          <w:rFonts w:ascii="Palatino Linotype" w:hAnsi="Palatino Linotype" w:cs="Arial"/>
          <w:i/>
          <w:sz w:val="22"/>
          <w:szCs w:val="28"/>
          <w:lang w:val="es-ES_tradnl"/>
        </w:rPr>
        <w:t xml:space="preserve">El recurso de revisión solo podrá ser sobreseído cuando: </w:t>
      </w:r>
    </w:p>
    <w:p w:rsidR="00D53D89" w:rsidRPr="005466AD" w:rsidRDefault="00D53D89" w:rsidP="00D53D89">
      <w:pPr>
        <w:widowControl w:val="0"/>
        <w:autoSpaceDE w:val="0"/>
        <w:autoSpaceDN w:val="0"/>
        <w:adjustRightInd w:val="0"/>
        <w:ind w:left="567" w:right="618"/>
        <w:jc w:val="both"/>
        <w:rPr>
          <w:rFonts w:ascii="Palatino Linotype" w:hAnsi="Palatino Linotype" w:cs="Arial"/>
          <w:i/>
          <w:sz w:val="22"/>
          <w:szCs w:val="28"/>
          <w:lang w:val="es-ES_tradnl"/>
        </w:rPr>
      </w:pPr>
      <w:r w:rsidRPr="005466AD">
        <w:rPr>
          <w:rFonts w:ascii="Palatino Linotype" w:hAnsi="Palatino Linotype" w:cs="Arial"/>
          <w:i/>
          <w:sz w:val="22"/>
          <w:szCs w:val="28"/>
          <w:lang w:val="es-ES_tradnl"/>
        </w:rPr>
        <w:t xml:space="preserve">I. El recurrente se desista expresamente; </w:t>
      </w:r>
    </w:p>
    <w:p w:rsidR="00D53D89" w:rsidRPr="005466AD" w:rsidRDefault="00D53D89" w:rsidP="00D53D89">
      <w:pPr>
        <w:widowControl w:val="0"/>
        <w:autoSpaceDE w:val="0"/>
        <w:autoSpaceDN w:val="0"/>
        <w:adjustRightInd w:val="0"/>
        <w:ind w:left="567" w:right="618"/>
        <w:jc w:val="both"/>
        <w:rPr>
          <w:rFonts w:ascii="Palatino Linotype" w:hAnsi="Palatino Linotype" w:cs="Arial"/>
          <w:i/>
          <w:sz w:val="22"/>
          <w:szCs w:val="28"/>
          <w:lang w:val="es-ES_tradnl"/>
        </w:rPr>
      </w:pPr>
      <w:r w:rsidRPr="005466AD">
        <w:rPr>
          <w:rFonts w:ascii="Palatino Linotype" w:hAnsi="Palatino Linotype" w:cs="Arial"/>
          <w:i/>
          <w:sz w:val="22"/>
          <w:szCs w:val="28"/>
          <w:lang w:val="es-ES_tradnl"/>
        </w:rPr>
        <w:t xml:space="preserve">II. El recurrente fallezca; </w:t>
      </w:r>
    </w:p>
    <w:p w:rsidR="00D53D89" w:rsidRPr="005466AD" w:rsidRDefault="00D53D89" w:rsidP="00D53D89">
      <w:pPr>
        <w:widowControl w:val="0"/>
        <w:autoSpaceDE w:val="0"/>
        <w:autoSpaceDN w:val="0"/>
        <w:adjustRightInd w:val="0"/>
        <w:ind w:left="567" w:right="618"/>
        <w:jc w:val="both"/>
        <w:rPr>
          <w:rFonts w:ascii="Palatino Linotype" w:hAnsi="Palatino Linotype" w:cs="Arial"/>
          <w:i/>
          <w:sz w:val="22"/>
          <w:szCs w:val="28"/>
          <w:lang w:val="es-ES_tradnl"/>
        </w:rPr>
      </w:pPr>
      <w:r w:rsidRPr="005466AD">
        <w:rPr>
          <w:rFonts w:ascii="Palatino Linotype" w:hAnsi="Palatino Linotype" w:cs="Arial"/>
          <w:i/>
          <w:sz w:val="22"/>
          <w:szCs w:val="28"/>
          <w:lang w:val="es-ES_tradnl"/>
        </w:rPr>
        <w:t xml:space="preserve">III. Admitido el recurso de revisión, se actualice alguna causal de improcedencia en los términos de la presente Ley; </w:t>
      </w:r>
    </w:p>
    <w:p w:rsidR="00D53D89" w:rsidRPr="005466AD" w:rsidRDefault="00D53D89" w:rsidP="00D53D89">
      <w:pPr>
        <w:widowControl w:val="0"/>
        <w:autoSpaceDE w:val="0"/>
        <w:autoSpaceDN w:val="0"/>
        <w:adjustRightInd w:val="0"/>
        <w:ind w:left="567" w:right="618"/>
        <w:jc w:val="both"/>
        <w:rPr>
          <w:rFonts w:ascii="Palatino Linotype" w:hAnsi="Palatino Linotype" w:cs="Arial"/>
          <w:i/>
          <w:sz w:val="22"/>
          <w:szCs w:val="28"/>
          <w:lang w:val="es-ES_tradnl"/>
        </w:rPr>
      </w:pPr>
      <w:r w:rsidRPr="005466AD">
        <w:rPr>
          <w:rFonts w:ascii="Palatino Linotype" w:hAnsi="Palatino Linotype" w:cs="Arial"/>
          <w:i/>
          <w:sz w:val="22"/>
          <w:szCs w:val="28"/>
          <w:lang w:val="es-ES_tradnl"/>
        </w:rPr>
        <w:t xml:space="preserve">IV. El responsable modifique o revoque su respuesta de tal manera que el recurso de revisión quede sin materia, o </w:t>
      </w:r>
    </w:p>
    <w:p w:rsidR="00D53D89" w:rsidRPr="005466AD" w:rsidRDefault="00D53D89" w:rsidP="00D53D89">
      <w:pPr>
        <w:widowControl w:val="0"/>
        <w:autoSpaceDE w:val="0"/>
        <w:autoSpaceDN w:val="0"/>
        <w:adjustRightInd w:val="0"/>
        <w:ind w:left="567" w:right="618"/>
        <w:jc w:val="both"/>
        <w:rPr>
          <w:rFonts w:ascii="Palatino Linotype" w:hAnsi="Palatino Linotype" w:cs="Arial"/>
          <w:i/>
          <w:sz w:val="22"/>
          <w:szCs w:val="28"/>
          <w:lang w:val="es-ES_tradnl"/>
        </w:rPr>
      </w:pPr>
      <w:r w:rsidRPr="005466AD">
        <w:rPr>
          <w:rFonts w:ascii="Palatino Linotype" w:hAnsi="Palatino Linotype" w:cs="Arial"/>
          <w:i/>
          <w:sz w:val="22"/>
          <w:szCs w:val="28"/>
          <w:lang w:val="es-ES_tradnl"/>
        </w:rPr>
        <w:t>V. Quede sin materia el recurso de revisión</w:t>
      </w:r>
    </w:p>
    <w:p w:rsidR="00D53D89" w:rsidRPr="005466AD" w:rsidRDefault="00D53D89" w:rsidP="00D53D89">
      <w:pPr>
        <w:widowControl w:val="0"/>
        <w:autoSpaceDE w:val="0"/>
        <w:autoSpaceDN w:val="0"/>
        <w:adjustRightInd w:val="0"/>
        <w:spacing w:line="360" w:lineRule="auto"/>
        <w:jc w:val="both"/>
        <w:rPr>
          <w:rFonts w:ascii="Palatino Linotype" w:hAnsi="Palatino Linotype" w:cs="Arial"/>
          <w:szCs w:val="28"/>
          <w:lang w:val="es-ES_tradnl"/>
        </w:rPr>
      </w:pPr>
    </w:p>
    <w:p w:rsidR="00D53D89" w:rsidRPr="005466AD" w:rsidRDefault="00D53D89" w:rsidP="00D53D89">
      <w:pPr>
        <w:widowControl w:val="0"/>
        <w:autoSpaceDE w:val="0"/>
        <w:autoSpaceDN w:val="0"/>
        <w:adjustRightInd w:val="0"/>
        <w:spacing w:line="360" w:lineRule="auto"/>
        <w:jc w:val="both"/>
        <w:rPr>
          <w:rFonts w:ascii="Palatino Linotype" w:hAnsi="Palatino Linotype" w:cs="Arial"/>
          <w:szCs w:val="28"/>
          <w:lang w:val="es-ES_tradnl"/>
        </w:rPr>
      </w:pPr>
      <w:r w:rsidRPr="005466AD">
        <w:rPr>
          <w:rFonts w:ascii="Palatino Linotype" w:hAnsi="Palatino Linotype" w:cs="Arial"/>
          <w:szCs w:val="28"/>
          <w:lang w:val="es-ES_tradnl"/>
        </w:rPr>
        <w:t>Del análisis  realizado por este Instituto, no se actualiza ninguna de las causales de sobreseimiento mencionadas; ya que la Recurrente no se ha desistido del recurso, no existe constancia que permita inferir que el particular haya fallecido; asimismo, no se advierte que el recurso de revisión actualice alguna causal de improcedencia establecida en el artículo 112, de la Ley citada, asimismo el responsable no modificó su respuesta de tal manera que haya dejado sin materia el presente recurso de revisión ni que se haya quedado sin materia por alguna otra circunstancia, siendo oportuno entrar al estudio de fondo del presente asunto.</w:t>
      </w:r>
    </w:p>
    <w:p w:rsidR="00D53D89" w:rsidRPr="005466AD" w:rsidRDefault="00D53D89" w:rsidP="00D53D89">
      <w:pPr>
        <w:widowControl w:val="0"/>
        <w:autoSpaceDE w:val="0"/>
        <w:autoSpaceDN w:val="0"/>
        <w:adjustRightInd w:val="0"/>
        <w:spacing w:line="360" w:lineRule="auto"/>
        <w:jc w:val="both"/>
        <w:rPr>
          <w:rFonts w:ascii="Palatino Linotype" w:hAnsi="Palatino Linotype" w:cs="Arial"/>
          <w:szCs w:val="28"/>
          <w:lang w:val="es-ES_tradnl"/>
        </w:rPr>
      </w:pPr>
    </w:p>
    <w:p w:rsidR="00D53D89" w:rsidRPr="005466AD" w:rsidRDefault="00D53D89" w:rsidP="00D53D89">
      <w:pPr>
        <w:widowControl w:val="0"/>
        <w:autoSpaceDE w:val="0"/>
        <w:autoSpaceDN w:val="0"/>
        <w:adjustRightInd w:val="0"/>
        <w:spacing w:line="360" w:lineRule="auto"/>
        <w:jc w:val="both"/>
        <w:rPr>
          <w:rFonts w:ascii="Palatino Linotype" w:hAnsi="Palatino Linotype" w:cs="Arial"/>
          <w:b/>
          <w:sz w:val="28"/>
          <w:szCs w:val="28"/>
          <w:lang w:val="es-ES_tradnl"/>
        </w:rPr>
      </w:pPr>
      <w:r w:rsidRPr="005466AD">
        <w:rPr>
          <w:rFonts w:ascii="Palatino Linotype" w:hAnsi="Palatino Linotype" w:cs="Arial"/>
          <w:b/>
          <w:sz w:val="28"/>
          <w:szCs w:val="28"/>
          <w:lang w:val="es-ES_tradnl"/>
        </w:rPr>
        <w:t>CUARTO. Estudio y resolución del asunto</w:t>
      </w:r>
      <w:r w:rsidRPr="005466AD">
        <w:rPr>
          <w:rFonts w:ascii="Palatino Linotype" w:hAnsi="Palatino Linotype"/>
          <w:b/>
          <w:sz w:val="28"/>
          <w:szCs w:val="28"/>
          <w:lang w:val="es-ES_tradnl"/>
        </w:rPr>
        <w:t xml:space="preserve">. </w:t>
      </w:r>
    </w:p>
    <w:p w:rsidR="00D53D89" w:rsidRPr="005466AD" w:rsidRDefault="00D53D89" w:rsidP="00D53D89">
      <w:pPr>
        <w:widowControl w:val="0"/>
        <w:autoSpaceDE w:val="0"/>
        <w:autoSpaceDN w:val="0"/>
        <w:adjustRightInd w:val="0"/>
        <w:spacing w:line="360" w:lineRule="auto"/>
        <w:jc w:val="both"/>
        <w:rPr>
          <w:rFonts w:ascii="Palatino Linotype" w:eastAsia="Calibri" w:hAnsi="Palatino Linotype" w:cs="Arial"/>
          <w:lang w:val="es-ES_tradnl"/>
        </w:rPr>
      </w:pPr>
      <w:r w:rsidRPr="005466AD">
        <w:rPr>
          <w:rFonts w:ascii="Palatino Linotype" w:eastAsia="Calibri" w:hAnsi="Palatino Linotype" w:cs="Arial"/>
          <w:lang w:val="es-ES_tradnl"/>
        </w:rPr>
        <w:t xml:space="preserve">En una aproximación inicial, vale la pena mencionar que el ejercicio de los derechos </w:t>
      </w:r>
      <w:r w:rsidRPr="005466AD">
        <w:rPr>
          <w:rFonts w:ascii="Palatino Linotype" w:eastAsia="Calibri" w:hAnsi="Palatino Linotype" w:cs="Arial"/>
          <w:bCs/>
          <w:lang w:val="es-ES_tradnl"/>
        </w:rPr>
        <w:lastRenderedPageBreak/>
        <w:t xml:space="preserve">ARCO </w:t>
      </w:r>
      <w:r w:rsidRPr="005466AD">
        <w:rPr>
          <w:rFonts w:ascii="Palatino Linotype" w:eastAsia="Calibri" w:hAnsi="Palatino Linotype" w:cs="Arial"/>
          <w:lang w:val="es-ES_tradnl"/>
        </w:rPr>
        <w:t xml:space="preserve">se encuentra regulado por el artículo 6 apartado A, y 16, segundo párrafo, de la Constitución de los Estados Unidos Mexicanos, el cual establece que: </w:t>
      </w:r>
    </w:p>
    <w:p w:rsidR="00D53D89" w:rsidRPr="005466AD" w:rsidRDefault="00D53D89" w:rsidP="00D53D89">
      <w:pPr>
        <w:spacing w:line="360" w:lineRule="auto"/>
        <w:rPr>
          <w:rFonts w:ascii="Palatino Linotype" w:hAnsi="Palatino Linotype"/>
          <w:lang w:val="es-ES_tradnl"/>
        </w:rPr>
      </w:pPr>
    </w:p>
    <w:p w:rsidR="00D53D89" w:rsidRPr="005466AD" w:rsidRDefault="00D53D89" w:rsidP="00D53D89">
      <w:pPr>
        <w:pStyle w:val="Sinespaciado"/>
        <w:rPr>
          <w:rFonts w:eastAsia="Calibri"/>
          <w:lang w:val="es-ES_tradnl"/>
        </w:rPr>
      </w:pPr>
      <w:r w:rsidRPr="005466AD">
        <w:rPr>
          <w:rFonts w:eastAsia="Calibri"/>
          <w:lang w:val="es-ES_tradnl"/>
        </w:rPr>
        <w:t>[…] Toda persona tiene derecho a la protección de sus datos personales</w:t>
      </w:r>
      <w:r w:rsidRPr="005466AD">
        <w:rPr>
          <w:rFonts w:eastAsia="Calibri"/>
          <w:b/>
          <w:lang w:val="es-ES_tradnl"/>
        </w:rPr>
        <w:t xml:space="preserve">, </w:t>
      </w:r>
      <w:r w:rsidRPr="005466AD">
        <w:rPr>
          <w:rFonts w:eastAsia="Calibri"/>
          <w:b/>
          <w:u w:val="single"/>
          <w:lang w:val="es-ES_tradnl"/>
        </w:rPr>
        <w:t>al acceso,</w:t>
      </w:r>
      <w:r w:rsidRPr="005466AD">
        <w:rPr>
          <w:rFonts w:eastAsia="Calibri"/>
          <w:lang w:val="es-ES_tradnl"/>
        </w:rPr>
        <w:t xml:space="preserve">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 […].</w:t>
      </w:r>
    </w:p>
    <w:p w:rsidR="00D53D89" w:rsidRPr="005466AD" w:rsidRDefault="00D53D89" w:rsidP="00D53D89">
      <w:pPr>
        <w:widowControl w:val="0"/>
        <w:autoSpaceDE w:val="0"/>
        <w:autoSpaceDN w:val="0"/>
        <w:adjustRightInd w:val="0"/>
        <w:spacing w:line="360" w:lineRule="auto"/>
        <w:ind w:right="51"/>
        <w:jc w:val="both"/>
        <w:rPr>
          <w:rFonts w:ascii="Palatino Linotype" w:eastAsia="Calibri" w:hAnsi="Palatino Linotype" w:cs="Arial"/>
          <w:lang w:val="es-ES_tradnl"/>
        </w:rPr>
      </w:pPr>
    </w:p>
    <w:p w:rsidR="00D53D89" w:rsidRPr="005466AD" w:rsidRDefault="00D53D89" w:rsidP="00D53D89">
      <w:pPr>
        <w:widowControl w:val="0"/>
        <w:autoSpaceDE w:val="0"/>
        <w:autoSpaceDN w:val="0"/>
        <w:adjustRightInd w:val="0"/>
        <w:spacing w:line="360" w:lineRule="auto"/>
        <w:ind w:right="51"/>
        <w:jc w:val="both"/>
        <w:rPr>
          <w:rFonts w:ascii="Palatino Linotype" w:eastAsia="Calibri" w:hAnsi="Palatino Linotype" w:cs="Arial"/>
          <w:lang w:val="es-ES_tradnl"/>
        </w:rPr>
      </w:pPr>
      <w:r w:rsidRPr="005466AD">
        <w:rPr>
          <w:rFonts w:ascii="Palatino Linotype" w:eastAsia="Calibri" w:hAnsi="Palatino Linotype" w:cs="Arial"/>
          <w:lang w:val="es-ES_tradnl"/>
        </w:rPr>
        <w:t>En este sentido, dichas prerrogativas se encuentran invariablemente ligadas a los principios de licitud, finalidad, lealtad, consentimiento, calidad, proporcionalidad, información y responsabilidad.</w:t>
      </w:r>
    </w:p>
    <w:p w:rsidR="00D53D89" w:rsidRPr="005466AD" w:rsidRDefault="00D53D89" w:rsidP="00D53D89">
      <w:pPr>
        <w:widowControl w:val="0"/>
        <w:autoSpaceDE w:val="0"/>
        <w:autoSpaceDN w:val="0"/>
        <w:adjustRightInd w:val="0"/>
        <w:spacing w:line="360" w:lineRule="auto"/>
        <w:ind w:right="51"/>
        <w:jc w:val="both"/>
        <w:rPr>
          <w:rFonts w:ascii="Palatino Linotype" w:eastAsia="Calibri" w:hAnsi="Palatino Linotype" w:cs="Arial"/>
          <w:lang w:val="es-ES_tradnl"/>
        </w:rPr>
      </w:pPr>
    </w:p>
    <w:p w:rsidR="00D53D89" w:rsidRPr="005466AD" w:rsidRDefault="00D53D89" w:rsidP="00D53D89">
      <w:pPr>
        <w:widowControl w:val="0"/>
        <w:autoSpaceDE w:val="0"/>
        <w:autoSpaceDN w:val="0"/>
        <w:adjustRightInd w:val="0"/>
        <w:spacing w:line="360" w:lineRule="auto"/>
        <w:ind w:right="51"/>
        <w:jc w:val="both"/>
        <w:rPr>
          <w:rFonts w:ascii="Palatino Linotype" w:eastAsia="Calibri" w:hAnsi="Palatino Linotype" w:cs="Arial"/>
          <w:lang w:val="es-ES_tradnl"/>
        </w:rPr>
      </w:pPr>
      <w:r w:rsidRPr="005466AD">
        <w:rPr>
          <w:rFonts w:ascii="Palatino Linotype" w:eastAsia="Calibri" w:hAnsi="Palatino Linotype" w:cs="Arial"/>
          <w:lang w:val="es-ES_tradnl"/>
        </w:rPr>
        <w:t xml:space="preserve">Ahora bien, se debe recordar que el hoy </w:t>
      </w:r>
      <w:r w:rsidRPr="005466AD">
        <w:rPr>
          <w:rFonts w:ascii="Palatino Linotype" w:eastAsia="Calibri" w:hAnsi="Palatino Linotype" w:cs="Arial"/>
          <w:b/>
          <w:bCs/>
          <w:lang w:val="es-ES_tradnl"/>
        </w:rPr>
        <w:t>Recurrente</w:t>
      </w:r>
      <w:r w:rsidRPr="005466AD">
        <w:rPr>
          <w:rFonts w:ascii="Palatino Linotype" w:eastAsia="Calibri" w:hAnsi="Palatino Linotype" w:cs="Arial"/>
          <w:lang w:val="es-ES_tradnl"/>
        </w:rPr>
        <w:t xml:space="preserve">, solicitó al </w:t>
      </w:r>
      <w:r w:rsidRPr="005466AD">
        <w:rPr>
          <w:rFonts w:ascii="Palatino Linotype" w:eastAsia="Calibri" w:hAnsi="Palatino Linotype" w:cs="Arial"/>
          <w:b/>
          <w:bCs/>
          <w:lang w:val="es-ES_tradnl"/>
        </w:rPr>
        <w:t>Sujeto Obligado</w:t>
      </w:r>
      <w:r w:rsidRPr="005466AD">
        <w:rPr>
          <w:rFonts w:ascii="Palatino Linotype" w:eastAsia="Calibri" w:hAnsi="Palatino Linotype" w:cs="Arial"/>
          <w:lang w:val="es-ES_tradnl"/>
        </w:rPr>
        <w:t xml:space="preserve"> lo siguiente: </w:t>
      </w:r>
    </w:p>
    <w:p w:rsidR="00D53D89" w:rsidRPr="005466AD" w:rsidRDefault="00D53D89" w:rsidP="00D53D89">
      <w:pPr>
        <w:widowControl w:val="0"/>
        <w:autoSpaceDE w:val="0"/>
        <w:autoSpaceDN w:val="0"/>
        <w:adjustRightInd w:val="0"/>
        <w:spacing w:line="360" w:lineRule="auto"/>
        <w:ind w:right="51"/>
        <w:jc w:val="both"/>
        <w:rPr>
          <w:rFonts w:ascii="Palatino Linotype" w:eastAsia="Calibri" w:hAnsi="Palatino Linotype" w:cs="Arial"/>
          <w:lang w:val="es-ES_tradnl"/>
        </w:rPr>
      </w:pPr>
    </w:p>
    <w:p w:rsidR="00D53D89" w:rsidRPr="005466AD" w:rsidRDefault="00A620C6" w:rsidP="00A620C6">
      <w:pPr>
        <w:pStyle w:val="Prrafodelista"/>
        <w:widowControl w:val="0"/>
        <w:numPr>
          <w:ilvl w:val="0"/>
          <w:numId w:val="1"/>
        </w:numPr>
        <w:autoSpaceDE w:val="0"/>
        <w:autoSpaceDN w:val="0"/>
        <w:adjustRightInd w:val="0"/>
        <w:spacing w:line="360" w:lineRule="auto"/>
        <w:ind w:right="51"/>
        <w:jc w:val="both"/>
        <w:rPr>
          <w:rFonts w:ascii="Palatino Linotype" w:eastAsia="Calibri" w:hAnsi="Palatino Linotype" w:cs="Arial"/>
          <w:lang w:val="es-ES_tradnl"/>
        </w:rPr>
      </w:pPr>
      <w:r w:rsidRPr="005466AD">
        <w:rPr>
          <w:rFonts w:ascii="Palatino Linotype" w:eastAsia="Calibri" w:hAnsi="Palatino Linotype" w:cs="Arial"/>
        </w:rPr>
        <w:t xml:space="preserve">Expediente Clínico </w:t>
      </w:r>
      <w:proofErr w:type="spellStart"/>
      <w:r w:rsidRPr="005466AD">
        <w:rPr>
          <w:rFonts w:ascii="Palatino Linotype" w:eastAsia="Calibri" w:hAnsi="Palatino Linotype" w:cs="Arial"/>
        </w:rPr>
        <w:t>Issemym</w:t>
      </w:r>
      <w:proofErr w:type="spellEnd"/>
      <w:r w:rsidR="00D53D89" w:rsidRPr="005466AD">
        <w:rPr>
          <w:rFonts w:ascii="Palatino Linotype" w:eastAsia="Calibri" w:hAnsi="Palatino Linotype" w:cs="Arial"/>
          <w:lang w:val="es-ES_tradnl"/>
        </w:rPr>
        <w:t xml:space="preserve">. </w:t>
      </w:r>
    </w:p>
    <w:p w:rsidR="004C1AC4" w:rsidRPr="005466AD" w:rsidRDefault="004C1AC4" w:rsidP="00D53D89">
      <w:pPr>
        <w:widowControl w:val="0"/>
        <w:autoSpaceDE w:val="0"/>
        <w:autoSpaceDN w:val="0"/>
        <w:adjustRightInd w:val="0"/>
        <w:spacing w:line="360" w:lineRule="auto"/>
        <w:ind w:right="51"/>
        <w:jc w:val="both"/>
        <w:rPr>
          <w:rFonts w:ascii="Palatino Linotype" w:eastAsia="Calibri" w:hAnsi="Palatino Linotype" w:cs="Arial"/>
          <w:lang w:val="es-ES_tradnl"/>
        </w:rPr>
      </w:pPr>
    </w:p>
    <w:p w:rsidR="00D53D89" w:rsidRPr="005466AD" w:rsidRDefault="00D53D89" w:rsidP="00D53D89">
      <w:pPr>
        <w:widowControl w:val="0"/>
        <w:autoSpaceDE w:val="0"/>
        <w:autoSpaceDN w:val="0"/>
        <w:adjustRightInd w:val="0"/>
        <w:spacing w:line="360" w:lineRule="auto"/>
        <w:ind w:right="51"/>
        <w:jc w:val="both"/>
        <w:rPr>
          <w:rFonts w:ascii="Palatino Linotype" w:eastAsia="Calibri" w:hAnsi="Palatino Linotype" w:cs="Arial"/>
          <w:lang w:val="es-ES_tradnl"/>
        </w:rPr>
      </w:pPr>
      <w:r w:rsidRPr="005466AD">
        <w:rPr>
          <w:rFonts w:ascii="Palatino Linotype" w:eastAsia="Calibri" w:hAnsi="Palatino Linotype" w:cs="Arial"/>
          <w:lang w:val="es-ES_tradnl"/>
        </w:rPr>
        <w:t xml:space="preserve">A la solicitud de acceso a datos, el </w:t>
      </w:r>
      <w:r w:rsidRPr="005466AD">
        <w:rPr>
          <w:rFonts w:ascii="Palatino Linotype" w:eastAsia="Calibri" w:hAnsi="Palatino Linotype" w:cs="Arial"/>
          <w:b/>
          <w:bCs/>
          <w:lang w:val="es-ES_tradnl"/>
        </w:rPr>
        <w:t>Sujeto Obligado</w:t>
      </w:r>
      <w:r w:rsidRPr="005466AD">
        <w:rPr>
          <w:rFonts w:ascii="Palatino Linotype" w:eastAsia="Calibri" w:hAnsi="Palatino Linotype" w:cs="Arial"/>
          <w:lang w:val="es-ES_tradnl"/>
        </w:rPr>
        <w:t xml:space="preserve"> respondió mediante la entrega del siguiente documento: </w:t>
      </w:r>
    </w:p>
    <w:p w:rsidR="00D53D89" w:rsidRPr="005466AD" w:rsidRDefault="00D53D89" w:rsidP="00D53D89">
      <w:pPr>
        <w:widowControl w:val="0"/>
        <w:autoSpaceDE w:val="0"/>
        <w:autoSpaceDN w:val="0"/>
        <w:adjustRightInd w:val="0"/>
        <w:spacing w:line="360" w:lineRule="auto"/>
        <w:ind w:right="51"/>
        <w:jc w:val="both"/>
        <w:rPr>
          <w:rFonts w:ascii="Palatino Linotype" w:eastAsia="Calibri" w:hAnsi="Palatino Linotype" w:cs="Arial"/>
          <w:lang w:val="es-ES_tradnl"/>
        </w:rPr>
      </w:pPr>
    </w:p>
    <w:p w:rsidR="00D53D89" w:rsidRPr="005466AD" w:rsidRDefault="00A620C6" w:rsidP="00A620C6">
      <w:pPr>
        <w:pStyle w:val="Prrafodelista"/>
        <w:widowControl w:val="0"/>
        <w:numPr>
          <w:ilvl w:val="0"/>
          <w:numId w:val="3"/>
        </w:numPr>
        <w:autoSpaceDE w:val="0"/>
        <w:autoSpaceDN w:val="0"/>
        <w:adjustRightInd w:val="0"/>
        <w:spacing w:line="360" w:lineRule="auto"/>
        <w:ind w:right="51"/>
        <w:jc w:val="both"/>
        <w:rPr>
          <w:rFonts w:ascii="Palatino Linotype" w:eastAsia="Calibri" w:hAnsi="Palatino Linotype" w:cs="Arial"/>
          <w:b/>
          <w:lang w:val="es-ES_tradnl"/>
        </w:rPr>
      </w:pPr>
      <w:r w:rsidRPr="005466AD">
        <w:rPr>
          <w:rFonts w:ascii="Palatino Linotype" w:eastAsia="Calibri" w:hAnsi="Palatino Linotype" w:cs="Arial"/>
          <w:b/>
          <w:lang w:val="es-ES_tradnl"/>
        </w:rPr>
        <w:t>ACUERDO DE NO PRESENTADA 338.AD.pdf</w:t>
      </w:r>
      <w:r w:rsidR="00AC0FF2" w:rsidRPr="005466AD">
        <w:rPr>
          <w:rFonts w:ascii="Palatino Linotype" w:eastAsia="Calibri" w:hAnsi="Palatino Linotype" w:cs="Arial"/>
          <w:b/>
          <w:lang w:val="es-ES_tradnl"/>
        </w:rPr>
        <w:t xml:space="preserve">: </w:t>
      </w:r>
      <w:r w:rsidRPr="005466AD">
        <w:rPr>
          <w:rFonts w:ascii="Palatino Linotype" w:eastAsia="Calibri" w:hAnsi="Palatino Linotype" w:cs="Arial"/>
          <w:lang w:val="es-ES_tradnl"/>
        </w:rPr>
        <w:t xml:space="preserve">Documento emitido por la Jefa de Departamento de Acceso a la Información Institucional, mediante el cual </w:t>
      </w:r>
      <w:r w:rsidR="009A6753" w:rsidRPr="005466AD">
        <w:rPr>
          <w:rFonts w:ascii="Palatino Linotype" w:eastAsia="Calibri" w:hAnsi="Palatino Linotype" w:cs="Arial"/>
          <w:lang w:val="es-ES_tradnl"/>
        </w:rPr>
        <w:t xml:space="preserve">refiere que el particular no adjunta documento alguno que acredite su personalidad como titular de la información solicitada, y no precisa su clave ISSEMYM, siendo éste el número con el que se identifica cada derechohabiente </w:t>
      </w:r>
      <w:r w:rsidR="009A6753" w:rsidRPr="005466AD">
        <w:rPr>
          <w:rFonts w:ascii="Palatino Linotype" w:eastAsia="Calibri" w:hAnsi="Palatino Linotype" w:cs="Arial"/>
          <w:lang w:val="es-ES_tradnl"/>
        </w:rPr>
        <w:lastRenderedPageBreak/>
        <w:t>del Instituto de Seguridad Social del Estado de México, y la unidad médica, ya que el instituto cuenta con 109 Unidades Médicas, por lo que se determina no dar curso a la solicitud de acceso a datos personales, quedando a salvo sus derechos para volver a presentarla.</w:t>
      </w:r>
    </w:p>
    <w:p w:rsidR="00D53D89" w:rsidRPr="005466AD" w:rsidRDefault="00D53D89" w:rsidP="00D53D89">
      <w:pPr>
        <w:widowControl w:val="0"/>
        <w:autoSpaceDE w:val="0"/>
        <w:autoSpaceDN w:val="0"/>
        <w:adjustRightInd w:val="0"/>
        <w:spacing w:line="360" w:lineRule="auto"/>
        <w:ind w:right="51"/>
        <w:jc w:val="both"/>
        <w:rPr>
          <w:rFonts w:ascii="Palatino Linotype" w:eastAsia="Calibri" w:hAnsi="Palatino Linotype" w:cs="Arial"/>
          <w:lang w:val="es-ES_tradnl"/>
        </w:rPr>
      </w:pPr>
    </w:p>
    <w:p w:rsidR="00D53D89" w:rsidRPr="005466AD" w:rsidRDefault="00D53D89" w:rsidP="00D53D89">
      <w:pPr>
        <w:widowControl w:val="0"/>
        <w:autoSpaceDE w:val="0"/>
        <w:autoSpaceDN w:val="0"/>
        <w:adjustRightInd w:val="0"/>
        <w:spacing w:line="360" w:lineRule="auto"/>
        <w:ind w:right="51"/>
        <w:jc w:val="both"/>
        <w:rPr>
          <w:rFonts w:ascii="Palatino Linotype" w:eastAsia="Calibri" w:hAnsi="Palatino Linotype" w:cs="Arial"/>
          <w:lang w:val="es-ES_tradnl"/>
        </w:rPr>
      </w:pPr>
      <w:r w:rsidRPr="005466AD">
        <w:rPr>
          <w:rFonts w:ascii="Palatino Linotype" w:eastAsia="Calibri" w:hAnsi="Palatino Linotype" w:cs="Arial"/>
          <w:lang w:val="es-ES_tradnl"/>
        </w:rPr>
        <w:t xml:space="preserve">Ante la respuesta proporcionada, el </w:t>
      </w:r>
      <w:r w:rsidRPr="005466AD">
        <w:rPr>
          <w:rFonts w:ascii="Palatino Linotype" w:eastAsia="Calibri" w:hAnsi="Palatino Linotype" w:cs="Arial"/>
          <w:b/>
          <w:bCs/>
          <w:lang w:val="es-ES_tradnl"/>
        </w:rPr>
        <w:t xml:space="preserve">Recurrente </w:t>
      </w:r>
      <w:r w:rsidRPr="005466AD">
        <w:rPr>
          <w:rFonts w:ascii="Palatino Linotype" w:eastAsia="Calibri" w:hAnsi="Palatino Linotype" w:cs="Arial"/>
          <w:lang w:val="es-ES_tradnl"/>
        </w:rPr>
        <w:t xml:space="preserve">consideró que su derecho de acceso a datos personales se había vulnerado, por lo que interpuso recurso de revisión señalando como </w:t>
      </w:r>
      <w:r w:rsidRPr="005466AD">
        <w:rPr>
          <w:rFonts w:ascii="Palatino Linotype" w:eastAsia="Calibri" w:hAnsi="Palatino Linotype" w:cs="Arial"/>
          <w:iCs/>
          <w:lang w:val="es-ES_tradnl"/>
        </w:rPr>
        <w:t>razones o motivos de inconformidad</w:t>
      </w:r>
      <w:r w:rsidRPr="005466AD">
        <w:rPr>
          <w:rFonts w:ascii="Palatino Linotype" w:eastAsia="Calibri" w:hAnsi="Palatino Linotype" w:cs="Arial"/>
          <w:lang w:val="es-ES_tradnl"/>
        </w:rPr>
        <w:t>:</w:t>
      </w:r>
    </w:p>
    <w:p w:rsidR="00D53D89" w:rsidRPr="005466AD" w:rsidRDefault="00D53D89" w:rsidP="00D53D89">
      <w:pPr>
        <w:pStyle w:val="INFOEM"/>
        <w:rPr>
          <w:lang w:val="es-ES"/>
        </w:rPr>
      </w:pPr>
      <w:r w:rsidRPr="005466AD">
        <w:rPr>
          <w:lang w:val="es-ES"/>
        </w:rPr>
        <w:t>“</w:t>
      </w:r>
      <w:r w:rsidR="009A6753" w:rsidRPr="005466AD">
        <w:rPr>
          <w:lang w:val="es-ES"/>
        </w:rPr>
        <w:t xml:space="preserve">Por medio del presente y en atención solicito información detallada del expediente clínico de </w:t>
      </w:r>
      <w:proofErr w:type="spellStart"/>
      <w:r w:rsidR="009A6753" w:rsidRPr="005466AD">
        <w:rPr>
          <w:lang w:val="es-ES"/>
        </w:rPr>
        <w:t>Issemym</w:t>
      </w:r>
      <w:proofErr w:type="spellEnd"/>
      <w:r w:rsidR="009A6753" w:rsidRPr="005466AD">
        <w:rPr>
          <w:lang w:val="es-ES"/>
        </w:rPr>
        <w:t xml:space="preserve"> constituido como el conjunto de documentos propiedad del Instituto, que en forma individual identifica al derechohabiente, en el que se registra de acuerdo a la normatividad vigente, su estado clínico, estudios auxiliares de diagnóstico y tratamiento proporcionado, así como la evolución de su padecimiento, con fundamento en la NORMA Oficial Mexicana NOM-004-SSA3-2012, solicito sea proporcionado a la titular de la información solicitada: Lic. </w:t>
      </w:r>
      <w:r w:rsidR="0027631A">
        <w:rPr>
          <w:lang w:val="es-ES"/>
        </w:rPr>
        <w:t>XXXXXXXXXXXXXXXXXXXXX</w:t>
      </w:r>
      <w:r w:rsidR="009A6753" w:rsidRPr="005466AD">
        <w:rPr>
          <w:lang w:val="es-ES"/>
        </w:rPr>
        <w:t xml:space="preserve"> </w:t>
      </w:r>
      <w:r w:rsidR="0027631A">
        <w:rPr>
          <w:lang w:val="es-ES"/>
        </w:rPr>
        <w:t>XXXX</w:t>
      </w:r>
      <w:r w:rsidR="009A6753" w:rsidRPr="005466AD">
        <w:rPr>
          <w:lang w:val="es-ES"/>
        </w:rPr>
        <w:t>, acreditando mi identidad con INE adjunto de manera digital, así como clave ISSEMYM, numero con el que me identifico como derechohabiente del Instituto de Seguridad Social del Estado de México y Municipios, esto con la finalidad de iniciar búsqueda en los archivos del Instituto de Seguridad Social del Estado de México y Municipios; Unidad médica: CLÍNICA DE CONSULTA EXTERNA HUIXQUILUCAN, ISSEMYM Adjunto: Constancia de Si derechohabiente proporcionada por la Coordinación de Prestaciones y Seguridad Social, INE Sin más por el momento, quedo de usted</w:t>
      </w:r>
      <w:r w:rsidRPr="005466AD">
        <w:rPr>
          <w:lang w:val="es-ES"/>
        </w:rPr>
        <w:t>” (Sic)</w:t>
      </w:r>
    </w:p>
    <w:p w:rsidR="00BF11A8" w:rsidRPr="005466AD" w:rsidRDefault="00BF11A8" w:rsidP="00D53D89">
      <w:pPr>
        <w:pStyle w:val="INFOEM"/>
      </w:pPr>
    </w:p>
    <w:p w:rsidR="00D53D89" w:rsidRPr="005466AD" w:rsidRDefault="00D53D89" w:rsidP="00D53D89">
      <w:pPr>
        <w:widowControl w:val="0"/>
        <w:autoSpaceDE w:val="0"/>
        <w:autoSpaceDN w:val="0"/>
        <w:adjustRightInd w:val="0"/>
        <w:spacing w:line="360" w:lineRule="auto"/>
        <w:ind w:right="51"/>
        <w:jc w:val="both"/>
        <w:rPr>
          <w:rFonts w:ascii="Palatino Linotype" w:eastAsia="Calibri" w:hAnsi="Palatino Linotype" w:cs="Arial"/>
          <w:lang w:val="es-ES_tradnl"/>
        </w:rPr>
      </w:pPr>
      <w:r w:rsidRPr="005466AD">
        <w:rPr>
          <w:rFonts w:ascii="Palatino Linotype" w:eastAsia="Calibri" w:hAnsi="Palatino Linotype" w:cs="Arial"/>
          <w:lang w:val="es-ES_tradnl"/>
        </w:rPr>
        <w:lastRenderedPageBreak/>
        <w:t xml:space="preserve">Adicionalmente, la parte Recurrente adjuntó </w:t>
      </w:r>
      <w:r w:rsidR="009A6753" w:rsidRPr="005466AD">
        <w:rPr>
          <w:rFonts w:ascii="Palatino Linotype" w:eastAsia="Calibri" w:hAnsi="Palatino Linotype" w:cs="Arial"/>
          <w:lang w:val="es-ES_tradnl"/>
        </w:rPr>
        <w:t>los archivos electrónicos denominados</w:t>
      </w:r>
      <w:r w:rsidRPr="005466AD">
        <w:rPr>
          <w:rFonts w:ascii="Palatino Linotype" w:eastAsia="Calibri" w:hAnsi="Palatino Linotype" w:cs="Arial"/>
          <w:lang w:val="es-ES_tradnl"/>
        </w:rPr>
        <w:t xml:space="preserve"> </w:t>
      </w:r>
      <w:r w:rsidRPr="005466AD">
        <w:rPr>
          <w:rFonts w:ascii="Palatino Linotype" w:eastAsia="Calibri" w:hAnsi="Palatino Linotype" w:cs="Arial"/>
          <w:b/>
          <w:lang w:val="es-ES_tradnl"/>
        </w:rPr>
        <w:t>“</w:t>
      </w:r>
      <w:proofErr w:type="spellStart"/>
      <w:r w:rsidR="009A6753" w:rsidRPr="005466AD">
        <w:rPr>
          <w:rFonts w:ascii="Palatino Linotype" w:eastAsia="Calibri" w:hAnsi="Palatino Linotype" w:cs="Arial"/>
          <w:b/>
          <w:lang w:val="es-ES_tradnl"/>
        </w:rPr>
        <w:t>ine</w:t>
      </w:r>
      <w:proofErr w:type="spellEnd"/>
      <w:r w:rsidR="009A6753" w:rsidRPr="005466AD">
        <w:rPr>
          <w:rFonts w:ascii="Palatino Linotype" w:eastAsia="Calibri" w:hAnsi="Palatino Linotype" w:cs="Arial"/>
          <w:b/>
          <w:lang w:val="es-ES_tradnl"/>
        </w:rPr>
        <w:t xml:space="preserve"> titular .</w:t>
      </w:r>
      <w:proofErr w:type="spellStart"/>
      <w:r w:rsidR="009A6753" w:rsidRPr="005466AD">
        <w:rPr>
          <w:rFonts w:ascii="Palatino Linotype" w:eastAsia="Calibri" w:hAnsi="Palatino Linotype" w:cs="Arial"/>
          <w:b/>
          <w:lang w:val="es-ES_tradnl"/>
        </w:rPr>
        <w:t>pdf</w:t>
      </w:r>
      <w:proofErr w:type="spellEnd"/>
      <w:r w:rsidR="009A6753" w:rsidRPr="005466AD">
        <w:rPr>
          <w:rFonts w:ascii="Palatino Linotype" w:eastAsia="Calibri" w:hAnsi="Palatino Linotype" w:cs="Arial"/>
          <w:b/>
          <w:lang w:val="es-ES_tradnl"/>
        </w:rPr>
        <w:t xml:space="preserve">” </w:t>
      </w:r>
      <w:r w:rsidR="009A6753" w:rsidRPr="005466AD">
        <w:rPr>
          <w:rFonts w:ascii="Palatino Linotype" w:eastAsia="Calibri" w:hAnsi="Palatino Linotype" w:cs="Arial"/>
          <w:lang w:val="es-ES_tradnl"/>
        </w:rPr>
        <w:t xml:space="preserve">y </w:t>
      </w:r>
      <w:r w:rsidR="009A6753" w:rsidRPr="005466AD">
        <w:rPr>
          <w:rFonts w:ascii="Palatino Linotype" w:eastAsia="Calibri" w:hAnsi="Palatino Linotype" w:cs="Arial"/>
          <w:b/>
          <w:lang w:val="es-ES_tradnl"/>
        </w:rPr>
        <w:t>“acairconstaciasdv.pdf</w:t>
      </w:r>
      <w:r w:rsidRPr="005466AD">
        <w:rPr>
          <w:rFonts w:ascii="Palatino Linotype" w:eastAsia="Calibri" w:hAnsi="Palatino Linotype" w:cs="Arial"/>
          <w:b/>
          <w:lang w:val="es-ES_tradnl"/>
        </w:rPr>
        <w:t>”</w:t>
      </w:r>
      <w:r w:rsidR="00BF11A8" w:rsidRPr="005466AD">
        <w:rPr>
          <w:rFonts w:ascii="Palatino Linotype" w:eastAsia="Calibri" w:hAnsi="Palatino Linotype" w:cs="Arial"/>
          <w:lang w:val="es-ES_tradnl"/>
        </w:rPr>
        <w:t>, mismo que contiene:</w:t>
      </w:r>
    </w:p>
    <w:p w:rsidR="009A6753" w:rsidRPr="005466AD" w:rsidRDefault="009A6753" w:rsidP="009A6753">
      <w:pPr>
        <w:pStyle w:val="Prrafodelista"/>
        <w:widowControl w:val="0"/>
        <w:numPr>
          <w:ilvl w:val="0"/>
          <w:numId w:val="9"/>
        </w:numPr>
        <w:autoSpaceDE w:val="0"/>
        <w:autoSpaceDN w:val="0"/>
        <w:adjustRightInd w:val="0"/>
        <w:spacing w:line="360" w:lineRule="auto"/>
        <w:ind w:right="51"/>
        <w:jc w:val="both"/>
        <w:rPr>
          <w:rFonts w:ascii="Palatino Linotype" w:eastAsia="Calibri" w:hAnsi="Palatino Linotype" w:cs="Arial"/>
          <w:lang w:val="es-ES_tradnl"/>
        </w:rPr>
      </w:pPr>
      <w:proofErr w:type="spellStart"/>
      <w:r w:rsidRPr="005466AD">
        <w:rPr>
          <w:rFonts w:ascii="Palatino Linotype" w:eastAsia="Calibri" w:hAnsi="Palatino Linotype" w:cs="Arial"/>
          <w:b/>
          <w:lang w:val="es-ES_tradnl"/>
        </w:rPr>
        <w:t>ine</w:t>
      </w:r>
      <w:proofErr w:type="spellEnd"/>
      <w:r w:rsidRPr="005466AD">
        <w:rPr>
          <w:rFonts w:ascii="Palatino Linotype" w:eastAsia="Calibri" w:hAnsi="Palatino Linotype" w:cs="Arial"/>
          <w:b/>
          <w:lang w:val="es-ES_tradnl"/>
        </w:rPr>
        <w:t xml:space="preserve"> titular .</w:t>
      </w:r>
      <w:proofErr w:type="spellStart"/>
      <w:r w:rsidRPr="005466AD">
        <w:rPr>
          <w:rFonts w:ascii="Palatino Linotype" w:eastAsia="Calibri" w:hAnsi="Palatino Linotype" w:cs="Arial"/>
          <w:b/>
          <w:lang w:val="es-ES_tradnl"/>
        </w:rPr>
        <w:t>pdf</w:t>
      </w:r>
      <w:proofErr w:type="spellEnd"/>
      <w:r w:rsidRPr="005466AD">
        <w:rPr>
          <w:rFonts w:ascii="Palatino Linotype" w:eastAsia="Calibri" w:hAnsi="Palatino Linotype" w:cs="Arial"/>
          <w:b/>
          <w:lang w:val="es-ES_tradnl"/>
        </w:rPr>
        <w:t xml:space="preserve">: </w:t>
      </w:r>
      <w:r w:rsidR="00E05198" w:rsidRPr="005466AD">
        <w:rPr>
          <w:rFonts w:ascii="Palatino Linotype" w:eastAsia="Calibri" w:hAnsi="Palatino Linotype" w:cs="Arial"/>
          <w:lang w:val="es-ES_tradnl"/>
        </w:rPr>
        <w:t>Consta de la credencial para votar expedida por el Instituto Nacional Electoral de la recurrente.</w:t>
      </w:r>
    </w:p>
    <w:p w:rsidR="009A6753" w:rsidRPr="005466AD" w:rsidRDefault="009A6753" w:rsidP="009A6753">
      <w:pPr>
        <w:pStyle w:val="Prrafodelista"/>
        <w:widowControl w:val="0"/>
        <w:numPr>
          <w:ilvl w:val="0"/>
          <w:numId w:val="9"/>
        </w:numPr>
        <w:autoSpaceDE w:val="0"/>
        <w:autoSpaceDN w:val="0"/>
        <w:adjustRightInd w:val="0"/>
        <w:spacing w:line="360" w:lineRule="auto"/>
        <w:ind w:right="51"/>
        <w:jc w:val="both"/>
        <w:rPr>
          <w:rFonts w:ascii="Palatino Linotype" w:eastAsia="Calibri" w:hAnsi="Palatino Linotype" w:cs="Arial"/>
          <w:lang w:val="es-ES_tradnl"/>
        </w:rPr>
      </w:pPr>
      <w:r w:rsidRPr="005466AD">
        <w:rPr>
          <w:rFonts w:ascii="Palatino Linotype" w:eastAsia="Calibri" w:hAnsi="Palatino Linotype" w:cs="Arial"/>
          <w:b/>
          <w:lang w:val="es-ES_tradnl"/>
        </w:rPr>
        <w:t xml:space="preserve">acairconstaciasdv.pdf: </w:t>
      </w:r>
      <w:r w:rsidR="00E05198" w:rsidRPr="005466AD">
        <w:rPr>
          <w:rFonts w:ascii="Palatino Linotype" w:eastAsia="Calibri" w:hAnsi="Palatino Linotype" w:cs="Arial"/>
          <w:lang w:val="es-ES_tradnl"/>
        </w:rPr>
        <w:t>Contiene la constancia de Sí Derechohabiente de la ahora recurrente.</w:t>
      </w:r>
    </w:p>
    <w:p w:rsidR="00D53D89" w:rsidRPr="005466AD" w:rsidRDefault="00D53D89" w:rsidP="00D53D89">
      <w:pPr>
        <w:widowControl w:val="0"/>
        <w:autoSpaceDE w:val="0"/>
        <w:autoSpaceDN w:val="0"/>
        <w:adjustRightInd w:val="0"/>
        <w:spacing w:line="360" w:lineRule="auto"/>
        <w:ind w:right="51"/>
        <w:jc w:val="both"/>
        <w:rPr>
          <w:rFonts w:ascii="Palatino Linotype" w:eastAsia="Calibri" w:hAnsi="Palatino Linotype" w:cs="Arial"/>
          <w:lang w:val="es-ES_tradnl"/>
        </w:rPr>
      </w:pPr>
    </w:p>
    <w:p w:rsidR="00977BD7" w:rsidRPr="005466AD" w:rsidRDefault="00977BD7" w:rsidP="00977BD7">
      <w:pPr>
        <w:pStyle w:val="Prrafodelista"/>
        <w:autoSpaceDE w:val="0"/>
        <w:autoSpaceDN w:val="0"/>
        <w:adjustRightInd w:val="0"/>
        <w:spacing w:line="360" w:lineRule="auto"/>
        <w:ind w:left="0" w:right="49"/>
        <w:jc w:val="both"/>
        <w:rPr>
          <w:rFonts w:ascii="Palatino Linotype" w:hAnsi="Palatino Linotype" w:cs="Arial"/>
        </w:rPr>
      </w:pPr>
      <w:r w:rsidRPr="005466AD">
        <w:rPr>
          <w:rFonts w:ascii="Palatino Linotype" w:hAnsi="Palatino Linotype" w:cs="Arial"/>
        </w:rPr>
        <w:t>Una vez sentado lo anterior, resulta oportuno traer a colación los artículos 82 fracción XXVIII y 131 de la Ley de Protección de Datos Personales en Posesión de Sujetos Obligados del Estado de México y Municipios, normatividad invocada cuyo contenido literal es el siguiente:</w:t>
      </w:r>
    </w:p>
    <w:p w:rsidR="00977BD7" w:rsidRPr="005466AD" w:rsidRDefault="00977BD7" w:rsidP="00977BD7">
      <w:pPr>
        <w:pStyle w:val="Prrafodelista"/>
        <w:autoSpaceDE w:val="0"/>
        <w:autoSpaceDN w:val="0"/>
        <w:adjustRightInd w:val="0"/>
        <w:spacing w:line="360" w:lineRule="auto"/>
        <w:ind w:left="0" w:right="49"/>
        <w:jc w:val="both"/>
        <w:rPr>
          <w:rFonts w:ascii="Palatino Linotype" w:hAnsi="Palatino Linotype" w:cs="Arial"/>
        </w:rPr>
      </w:pPr>
    </w:p>
    <w:p w:rsidR="00977BD7" w:rsidRPr="005466AD" w:rsidRDefault="00977BD7" w:rsidP="00977BD7">
      <w:pPr>
        <w:pStyle w:val="Prrafodelista"/>
        <w:autoSpaceDE w:val="0"/>
        <w:autoSpaceDN w:val="0"/>
        <w:adjustRightInd w:val="0"/>
        <w:ind w:left="567" w:right="618"/>
        <w:jc w:val="both"/>
        <w:rPr>
          <w:rFonts w:ascii="Palatino Linotype" w:hAnsi="Palatino Linotype"/>
          <w:b/>
          <w:i/>
          <w:sz w:val="22"/>
        </w:rPr>
      </w:pPr>
      <w:r w:rsidRPr="005466AD">
        <w:rPr>
          <w:rFonts w:ascii="Palatino Linotype" w:hAnsi="Palatino Linotype"/>
          <w:b/>
          <w:i/>
          <w:sz w:val="22"/>
        </w:rPr>
        <w:t xml:space="preserve">“Atribuciones del Instituto </w:t>
      </w:r>
    </w:p>
    <w:p w:rsidR="00977BD7" w:rsidRPr="005466AD" w:rsidRDefault="00977BD7" w:rsidP="00977BD7">
      <w:pPr>
        <w:pStyle w:val="Prrafodelista"/>
        <w:autoSpaceDE w:val="0"/>
        <w:autoSpaceDN w:val="0"/>
        <w:adjustRightInd w:val="0"/>
        <w:ind w:left="567" w:right="618"/>
        <w:jc w:val="both"/>
        <w:rPr>
          <w:rFonts w:ascii="Palatino Linotype" w:hAnsi="Palatino Linotype"/>
          <w:i/>
          <w:sz w:val="22"/>
        </w:rPr>
      </w:pPr>
      <w:r w:rsidRPr="005466AD">
        <w:rPr>
          <w:rFonts w:ascii="Palatino Linotype" w:hAnsi="Palatino Linotype"/>
          <w:b/>
          <w:i/>
          <w:sz w:val="22"/>
        </w:rPr>
        <w:t>Artículo 82.</w:t>
      </w:r>
      <w:r w:rsidRPr="005466AD">
        <w:rPr>
          <w:rFonts w:ascii="Palatino Linotype" w:hAnsi="Palatino Linotype"/>
          <w:i/>
          <w:sz w:val="22"/>
        </w:rPr>
        <w:t xml:space="preserve"> El Instituto, además de las atribuciones encomendadas por la Ley de Transparencia y normatividad aplicable, tendrá las atribuciones siguientes:</w:t>
      </w:r>
    </w:p>
    <w:p w:rsidR="00977BD7" w:rsidRPr="005466AD" w:rsidRDefault="00977BD7" w:rsidP="00977BD7">
      <w:pPr>
        <w:pStyle w:val="Prrafodelista"/>
        <w:autoSpaceDE w:val="0"/>
        <w:autoSpaceDN w:val="0"/>
        <w:adjustRightInd w:val="0"/>
        <w:ind w:left="567" w:right="618"/>
        <w:jc w:val="both"/>
        <w:rPr>
          <w:rFonts w:ascii="Palatino Linotype" w:hAnsi="Palatino Linotype"/>
          <w:b/>
          <w:i/>
          <w:sz w:val="22"/>
        </w:rPr>
      </w:pPr>
      <w:r w:rsidRPr="005466AD">
        <w:rPr>
          <w:rFonts w:ascii="Palatino Linotype" w:hAnsi="Palatino Linotype"/>
          <w:b/>
          <w:i/>
          <w:sz w:val="22"/>
        </w:rPr>
        <w:t>(…)</w:t>
      </w:r>
    </w:p>
    <w:p w:rsidR="00977BD7" w:rsidRPr="005466AD" w:rsidRDefault="00977BD7" w:rsidP="00977BD7">
      <w:pPr>
        <w:pStyle w:val="Prrafodelista"/>
        <w:autoSpaceDE w:val="0"/>
        <w:autoSpaceDN w:val="0"/>
        <w:adjustRightInd w:val="0"/>
        <w:ind w:left="567" w:right="618"/>
        <w:jc w:val="both"/>
        <w:rPr>
          <w:rFonts w:ascii="Palatino Linotype" w:hAnsi="Palatino Linotype"/>
          <w:i/>
          <w:sz w:val="22"/>
        </w:rPr>
      </w:pPr>
      <w:r w:rsidRPr="005466AD">
        <w:rPr>
          <w:rFonts w:ascii="Palatino Linotype" w:hAnsi="Palatino Linotype"/>
          <w:b/>
          <w:i/>
          <w:sz w:val="22"/>
        </w:rPr>
        <w:t>XXVIII.</w:t>
      </w:r>
      <w:r w:rsidRPr="005466AD">
        <w:rPr>
          <w:rFonts w:ascii="Palatino Linotype" w:hAnsi="Palatino Linotype"/>
          <w:i/>
          <w:sz w:val="22"/>
        </w:rPr>
        <w:t xml:space="preserve"> Procurar la conciliación entre las autoridades y los titulares de los datos personales en cualquier momento del procedimiento del Recurso de Revisión y en su caso, verificar el cumplimiento del acuerdo respectivo.</w:t>
      </w:r>
    </w:p>
    <w:p w:rsidR="00977BD7" w:rsidRPr="005466AD" w:rsidRDefault="00977BD7" w:rsidP="00977BD7">
      <w:pPr>
        <w:pStyle w:val="Prrafodelista"/>
        <w:autoSpaceDE w:val="0"/>
        <w:autoSpaceDN w:val="0"/>
        <w:adjustRightInd w:val="0"/>
        <w:ind w:left="567" w:right="618"/>
        <w:jc w:val="both"/>
        <w:rPr>
          <w:rFonts w:ascii="Palatino Linotype" w:hAnsi="Palatino Linotype" w:cs="Arial"/>
          <w:i/>
          <w:sz w:val="22"/>
        </w:rPr>
      </w:pPr>
    </w:p>
    <w:p w:rsidR="00977BD7" w:rsidRPr="005466AD" w:rsidRDefault="00977BD7" w:rsidP="00977BD7">
      <w:pPr>
        <w:pStyle w:val="Prrafodelista"/>
        <w:autoSpaceDE w:val="0"/>
        <w:autoSpaceDN w:val="0"/>
        <w:adjustRightInd w:val="0"/>
        <w:ind w:left="567" w:right="618"/>
        <w:jc w:val="both"/>
        <w:rPr>
          <w:rFonts w:ascii="Palatino Linotype" w:hAnsi="Palatino Linotype" w:cs="Arial"/>
          <w:i/>
          <w:sz w:val="22"/>
        </w:rPr>
      </w:pPr>
    </w:p>
    <w:p w:rsidR="00977BD7" w:rsidRPr="005466AD" w:rsidRDefault="00977BD7" w:rsidP="00977BD7">
      <w:pPr>
        <w:pStyle w:val="Prrafodelista"/>
        <w:autoSpaceDE w:val="0"/>
        <w:autoSpaceDN w:val="0"/>
        <w:adjustRightInd w:val="0"/>
        <w:ind w:left="567" w:right="618"/>
        <w:jc w:val="both"/>
        <w:rPr>
          <w:rFonts w:ascii="Palatino Linotype" w:hAnsi="Palatino Linotype"/>
          <w:b/>
          <w:i/>
          <w:sz w:val="22"/>
        </w:rPr>
      </w:pPr>
      <w:r w:rsidRPr="005466AD">
        <w:rPr>
          <w:rFonts w:ascii="Palatino Linotype" w:hAnsi="Palatino Linotype"/>
          <w:b/>
          <w:i/>
          <w:sz w:val="22"/>
        </w:rPr>
        <w:t xml:space="preserve">De la conciliación </w:t>
      </w:r>
    </w:p>
    <w:p w:rsidR="00977BD7" w:rsidRPr="005466AD" w:rsidRDefault="00977BD7" w:rsidP="00977BD7">
      <w:pPr>
        <w:pStyle w:val="Prrafodelista"/>
        <w:autoSpaceDE w:val="0"/>
        <w:autoSpaceDN w:val="0"/>
        <w:adjustRightInd w:val="0"/>
        <w:ind w:left="567" w:right="618"/>
        <w:jc w:val="both"/>
        <w:rPr>
          <w:rFonts w:ascii="Palatino Linotype" w:hAnsi="Palatino Linotype" w:cs="Arial"/>
          <w:b/>
          <w:i/>
          <w:sz w:val="22"/>
        </w:rPr>
      </w:pPr>
      <w:r w:rsidRPr="005466AD">
        <w:rPr>
          <w:rFonts w:ascii="Palatino Linotype" w:hAnsi="Palatino Linotype"/>
          <w:b/>
          <w:i/>
          <w:sz w:val="22"/>
        </w:rPr>
        <w:t>Artículo 131.</w:t>
      </w:r>
      <w:r w:rsidRPr="005466AD">
        <w:rPr>
          <w:rFonts w:ascii="Palatino Linotype" w:hAnsi="Palatino Linotype"/>
          <w:i/>
          <w:sz w:val="22"/>
        </w:rPr>
        <w:t xml:space="preserve"> Una vez admitido el recurso de revisión, el Instituto podrá buscar una conciliación entre el titular y el responsable. De llegar a un acuerdo, éste se hará constar por escrito y tendrá efectos vinculantes. El recurso de revisión quedará sin materia y el Instituto deberá verificar el cumplimiento del acuerdo respectivo.” </w:t>
      </w:r>
      <w:r w:rsidRPr="005466AD">
        <w:rPr>
          <w:rFonts w:ascii="Palatino Linotype" w:hAnsi="Palatino Linotype"/>
          <w:b/>
          <w:i/>
          <w:sz w:val="22"/>
        </w:rPr>
        <w:t>[Sic]</w:t>
      </w:r>
    </w:p>
    <w:p w:rsidR="00977BD7" w:rsidRPr="005466AD" w:rsidRDefault="00977BD7" w:rsidP="00977BD7">
      <w:pPr>
        <w:pStyle w:val="Prrafodelista"/>
        <w:autoSpaceDE w:val="0"/>
        <w:autoSpaceDN w:val="0"/>
        <w:adjustRightInd w:val="0"/>
        <w:spacing w:line="360" w:lineRule="auto"/>
        <w:ind w:left="0" w:right="49"/>
        <w:jc w:val="both"/>
        <w:rPr>
          <w:rFonts w:ascii="Palatino Linotype" w:hAnsi="Palatino Linotype" w:cs="Arial"/>
        </w:rPr>
      </w:pPr>
    </w:p>
    <w:p w:rsidR="00977BD7" w:rsidRPr="005466AD" w:rsidRDefault="00977BD7" w:rsidP="00977BD7">
      <w:pPr>
        <w:pStyle w:val="Prrafodelista"/>
        <w:autoSpaceDE w:val="0"/>
        <w:autoSpaceDN w:val="0"/>
        <w:adjustRightInd w:val="0"/>
        <w:spacing w:line="360" w:lineRule="auto"/>
        <w:ind w:left="0" w:right="49"/>
        <w:jc w:val="both"/>
        <w:rPr>
          <w:rFonts w:ascii="Palatino Linotype" w:hAnsi="Palatino Linotype" w:cs="Arial"/>
        </w:rPr>
      </w:pPr>
      <w:r w:rsidRPr="005466AD">
        <w:rPr>
          <w:rFonts w:ascii="Palatino Linotype" w:hAnsi="Palatino Linotype" w:cs="Arial"/>
        </w:rPr>
        <w:t xml:space="preserve">Derivado de lo anterior, como quedó acreditado en el apartado de antecedentes, las partes manifestaron su voluntad de sujetarse al procedimiento de conciliación, por lo </w:t>
      </w:r>
      <w:r w:rsidRPr="005466AD">
        <w:rPr>
          <w:rFonts w:ascii="Palatino Linotype" w:hAnsi="Palatino Linotype" w:cs="Arial"/>
        </w:rPr>
        <w:lastRenderedPageBreak/>
        <w:t xml:space="preserve">que se señalaron las </w:t>
      </w:r>
      <w:r w:rsidRPr="005466AD">
        <w:rPr>
          <w:rFonts w:ascii="Palatino Linotype" w:hAnsi="Palatino Linotype"/>
          <w:lang w:val="es-ES_tradnl"/>
        </w:rPr>
        <w:t xml:space="preserve">12:00 horas del día </w:t>
      </w:r>
      <w:r w:rsidR="00E50795" w:rsidRPr="005466AD">
        <w:rPr>
          <w:rFonts w:ascii="Palatino Linotype" w:hAnsi="Palatino Linotype"/>
          <w:lang w:val="es-ES_tradnl"/>
        </w:rPr>
        <w:t>09</w:t>
      </w:r>
      <w:r w:rsidRPr="005466AD">
        <w:rPr>
          <w:rFonts w:ascii="Palatino Linotype" w:hAnsi="Palatino Linotype"/>
          <w:lang w:val="es-ES_tradnl"/>
        </w:rPr>
        <w:t xml:space="preserve"> (</w:t>
      </w:r>
      <w:r w:rsidR="00E50795" w:rsidRPr="005466AD">
        <w:rPr>
          <w:rFonts w:ascii="Palatino Linotype" w:hAnsi="Palatino Linotype"/>
          <w:lang w:val="es-ES_tradnl"/>
        </w:rPr>
        <w:t>nueve</w:t>
      </w:r>
      <w:r w:rsidRPr="005466AD">
        <w:rPr>
          <w:rFonts w:ascii="Palatino Linotype" w:hAnsi="Palatino Linotype"/>
          <w:lang w:val="es-ES_tradnl"/>
        </w:rPr>
        <w:t xml:space="preserve">) de </w:t>
      </w:r>
      <w:r w:rsidR="00E50795" w:rsidRPr="005466AD">
        <w:rPr>
          <w:rFonts w:ascii="Palatino Linotype" w:hAnsi="Palatino Linotype"/>
          <w:lang w:val="es-ES_tradnl"/>
        </w:rPr>
        <w:t>septiembre de 2025</w:t>
      </w:r>
      <w:r w:rsidRPr="005466AD">
        <w:rPr>
          <w:rFonts w:ascii="Palatino Linotype" w:hAnsi="Palatino Linotype"/>
          <w:lang w:val="es-ES_tradnl"/>
        </w:rPr>
        <w:t xml:space="preserve"> (dos mil veinti</w:t>
      </w:r>
      <w:r w:rsidR="00E50795" w:rsidRPr="005466AD">
        <w:rPr>
          <w:rFonts w:ascii="Palatino Linotype" w:hAnsi="Palatino Linotype"/>
          <w:lang w:val="es-ES_tradnl"/>
        </w:rPr>
        <w:t>cinco</w:t>
      </w:r>
      <w:r w:rsidRPr="005466AD">
        <w:rPr>
          <w:rFonts w:ascii="Palatino Linotype" w:hAnsi="Palatino Linotype"/>
          <w:lang w:val="es-ES_tradnl"/>
        </w:rPr>
        <w:t>),</w:t>
      </w:r>
      <w:r w:rsidRPr="005466AD">
        <w:rPr>
          <w:rFonts w:ascii="Palatino Linotype" w:hAnsi="Palatino Linotype" w:cs="Arial"/>
        </w:rPr>
        <w:t xml:space="preserve"> para que se celebrara la audiencia de conciliación. Audiencia de conciliación que fue celebrada; sin embargo, no compareció la parte </w:t>
      </w:r>
      <w:r w:rsidRPr="005466AD">
        <w:rPr>
          <w:rFonts w:ascii="Palatino Linotype" w:hAnsi="Palatino Linotype" w:cs="Arial"/>
          <w:b/>
        </w:rPr>
        <w:t>Recurrente</w:t>
      </w:r>
      <w:r w:rsidRPr="005466AD">
        <w:rPr>
          <w:rFonts w:ascii="Palatino Linotype" w:hAnsi="Palatino Linotype" w:cs="Arial"/>
        </w:rPr>
        <w:t xml:space="preserve">, consecuentemente, </w:t>
      </w:r>
      <w:r w:rsidRPr="005466AD">
        <w:rPr>
          <w:rFonts w:ascii="Palatino Linotype" w:hAnsi="Palatino Linotype" w:cs="Arial"/>
          <w:b/>
        </w:rPr>
        <w:t>no se pudo iniciar el dialogo ni llegarse a un acuerdo o consenso del asunto</w:t>
      </w:r>
      <w:r w:rsidRPr="005466AD">
        <w:rPr>
          <w:rFonts w:ascii="Palatino Linotype" w:hAnsi="Palatino Linotype" w:cs="Arial"/>
        </w:rPr>
        <w:t xml:space="preserve">. </w:t>
      </w:r>
    </w:p>
    <w:p w:rsidR="00977BD7" w:rsidRPr="005466AD" w:rsidRDefault="00977BD7" w:rsidP="00977BD7">
      <w:pPr>
        <w:pStyle w:val="Prrafodelista"/>
        <w:autoSpaceDE w:val="0"/>
        <w:autoSpaceDN w:val="0"/>
        <w:adjustRightInd w:val="0"/>
        <w:spacing w:line="360" w:lineRule="auto"/>
        <w:ind w:left="0" w:right="49"/>
        <w:jc w:val="both"/>
        <w:rPr>
          <w:rFonts w:ascii="Palatino Linotype" w:hAnsi="Palatino Linotype" w:cs="Arial"/>
        </w:rPr>
      </w:pPr>
    </w:p>
    <w:p w:rsidR="00977BD7" w:rsidRPr="005466AD" w:rsidRDefault="00977BD7" w:rsidP="00CE64E4">
      <w:pPr>
        <w:autoSpaceDE w:val="0"/>
        <w:autoSpaceDN w:val="0"/>
        <w:adjustRightInd w:val="0"/>
        <w:spacing w:line="360" w:lineRule="auto"/>
        <w:ind w:right="51"/>
        <w:jc w:val="both"/>
        <w:rPr>
          <w:rFonts w:ascii="Palatino Linotype" w:hAnsi="Palatino Linotype"/>
          <w:lang w:eastAsia="es-MX"/>
        </w:rPr>
      </w:pPr>
      <w:r w:rsidRPr="005466AD">
        <w:rPr>
          <w:rFonts w:ascii="Palatino Linotype" w:hAnsi="Palatino Linotype"/>
          <w:lang w:eastAsia="es-MX"/>
        </w:rPr>
        <w:t xml:space="preserve">Una vez desarrollada la audiencia de conciliación, se continuo con la secuela procesal de los asuntos, en la cual, el </w:t>
      </w:r>
      <w:r w:rsidRPr="005466AD">
        <w:rPr>
          <w:rFonts w:ascii="Palatino Linotype" w:hAnsi="Palatino Linotype"/>
          <w:b/>
          <w:lang w:eastAsia="es-MX"/>
        </w:rPr>
        <w:t>Sujeto Obligado</w:t>
      </w:r>
      <w:r w:rsidRPr="005466AD">
        <w:rPr>
          <w:rFonts w:ascii="Palatino Linotype" w:hAnsi="Palatino Linotype"/>
          <w:lang w:eastAsia="es-MX"/>
        </w:rPr>
        <w:t xml:space="preserve"> rindió su in</w:t>
      </w:r>
      <w:r w:rsidR="00E50795" w:rsidRPr="005466AD">
        <w:rPr>
          <w:rFonts w:ascii="Palatino Linotype" w:hAnsi="Palatino Linotype"/>
          <w:lang w:eastAsia="es-MX"/>
        </w:rPr>
        <w:t xml:space="preserve">forme justificado, a través de los archivos electrónicos denominados </w:t>
      </w:r>
      <w:r w:rsidRPr="005466AD">
        <w:rPr>
          <w:rFonts w:ascii="Palatino Linotype" w:hAnsi="Palatino Linotype"/>
          <w:b/>
          <w:lang w:eastAsia="es-MX"/>
        </w:rPr>
        <w:t>“</w:t>
      </w:r>
      <w:r w:rsidR="00E50795" w:rsidRPr="005466AD">
        <w:rPr>
          <w:rFonts w:ascii="Palatino Linotype" w:hAnsi="Palatino Linotype"/>
          <w:b/>
          <w:lang w:eastAsia="es-MX"/>
        </w:rPr>
        <w:t>OFICIO 734 UT.pdf”, “INFORME JUSTIFICADO 338.AD.2025.pdf” y “OFICIO 181 CCE HUIXQUILUCAN.pdf</w:t>
      </w:r>
      <w:r w:rsidRPr="005466AD">
        <w:rPr>
          <w:rFonts w:ascii="Palatino Linotype" w:hAnsi="Palatino Linotype"/>
          <w:b/>
          <w:lang w:eastAsia="es-MX"/>
        </w:rPr>
        <w:t xml:space="preserve">”, </w:t>
      </w:r>
      <w:r w:rsidR="00E50795" w:rsidRPr="005466AD">
        <w:rPr>
          <w:rFonts w:ascii="Palatino Linotype" w:hAnsi="Palatino Linotype"/>
          <w:lang w:eastAsia="es-MX"/>
        </w:rPr>
        <w:t>los cuales constan de</w:t>
      </w:r>
      <w:r w:rsidRPr="005466AD">
        <w:rPr>
          <w:rFonts w:ascii="Palatino Linotype" w:hAnsi="Palatino Linotype"/>
          <w:lang w:eastAsia="es-MX"/>
        </w:rPr>
        <w:t xml:space="preserve"> lo siguiente:</w:t>
      </w:r>
    </w:p>
    <w:p w:rsidR="00977BD7" w:rsidRPr="005466AD" w:rsidRDefault="00E50795" w:rsidP="00CE64E4">
      <w:pPr>
        <w:pStyle w:val="Prrafodelista"/>
        <w:numPr>
          <w:ilvl w:val="0"/>
          <w:numId w:val="10"/>
        </w:numPr>
        <w:autoSpaceDE w:val="0"/>
        <w:autoSpaceDN w:val="0"/>
        <w:adjustRightInd w:val="0"/>
        <w:spacing w:line="360" w:lineRule="auto"/>
        <w:ind w:right="567"/>
        <w:jc w:val="both"/>
        <w:rPr>
          <w:rFonts w:ascii="Palatino Linotype" w:hAnsi="Palatino Linotype"/>
          <w:lang w:eastAsia="es-MX"/>
        </w:rPr>
      </w:pPr>
      <w:r w:rsidRPr="005466AD">
        <w:rPr>
          <w:rFonts w:ascii="Palatino Linotype" w:hAnsi="Palatino Linotype"/>
          <w:b/>
          <w:lang w:eastAsia="es-MX"/>
        </w:rPr>
        <w:t>OFICIO 734 UT.pdf</w:t>
      </w:r>
      <w:r w:rsidRPr="005466AD">
        <w:rPr>
          <w:rFonts w:ascii="Palatino Linotype" w:hAnsi="Palatino Linotype"/>
          <w:lang w:eastAsia="es-MX"/>
        </w:rPr>
        <w:t xml:space="preserve">: Contiene el oficio número </w:t>
      </w:r>
      <w:r w:rsidR="004F252E" w:rsidRPr="005466AD">
        <w:rPr>
          <w:rFonts w:ascii="Palatino Linotype" w:hAnsi="Palatino Linotype"/>
          <w:lang w:eastAsia="es-MX"/>
        </w:rPr>
        <w:t>207C0401210001S-UT-734/2025, signado por el Responsable y Titular de la Unidad de Transparencia, dirigido a la Servidor Público Habilitado de la Coordinación de Servicios de Salud, mediante el cual refiere que solicita su intervención para que se haga del conocimiento a las áreas a su digno cargo, con la finalidad de que se proporcione a esta Unidad de Transparencia, la información solicitada.</w:t>
      </w:r>
    </w:p>
    <w:p w:rsidR="00487628" w:rsidRPr="005466AD" w:rsidRDefault="004F252E" w:rsidP="00CE64E4">
      <w:pPr>
        <w:pStyle w:val="Prrafodelista"/>
        <w:numPr>
          <w:ilvl w:val="0"/>
          <w:numId w:val="10"/>
        </w:numPr>
        <w:autoSpaceDE w:val="0"/>
        <w:autoSpaceDN w:val="0"/>
        <w:adjustRightInd w:val="0"/>
        <w:spacing w:line="360" w:lineRule="auto"/>
        <w:ind w:right="567"/>
        <w:jc w:val="both"/>
        <w:rPr>
          <w:rFonts w:ascii="Palatino Linotype" w:hAnsi="Palatino Linotype"/>
          <w:lang w:eastAsia="es-MX"/>
        </w:rPr>
      </w:pPr>
      <w:r w:rsidRPr="005466AD">
        <w:rPr>
          <w:rFonts w:ascii="Palatino Linotype" w:hAnsi="Palatino Linotype"/>
          <w:b/>
          <w:lang w:eastAsia="es-MX"/>
        </w:rPr>
        <w:t>INFORME JUSTIFICADO 338.AD.2025.pdf</w:t>
      </w:r>
      <w:r w:rsidRPr="005466AD">
        <w:rPr>
          <w:rFonts w:ascii="Palatino Linotype" w:hAnsi="Palatino Linotype"/>
          <w:lang w:eastAsia="es-MX"/>
        </w:rPr>
        <w:t xml:space="preserve">: Consta del oficio número 207C0401210001S-UT-1282/2025, signado por el Responsable y Titular de la Unidad de Transparencia, mediante el cual refiere que </w:t>
      </w:r>
      <w:r w:rsidR="00487628" w:rsidRPr="005466AD">
        <w:rPr>
          <w:rFonts w:ascii="Palatino Linotype" w:hAnsi="Palatino Linotype"/>
          <w:lang w:eastAsia="es-MX"/>
        </w:rPr>
        <w:t xml:space="preserve">el Director de la Clínica de Consulta Externa Huixquilucan, fue localizado en dicha Unidad Médica el expediente clínico a nombre de la Recurrente el cual se pone a disposición de la particular con previa autorización de su personalidad en el Módulo de Transparencia del organismo auxiliar, asimismo adjunta la </w:t>
      </w:r>
      <w:r w:rsidR="00487628" w:rsidRPr="005466AD">
        <w:rPr>
          <w:rFonts w:ascii="Palatino Linotype" w:hAnsi="Palatino Linotype"/>
          <w:lang w:eastAsia="es-MX"/>
        </w:rPr>
        <w:lastRenderedPageBreak/>
        <w:t>ubicación, horario, número de teléfono y extensión, y los requisitos para acreditar su identidad y personalidad. De igual forma considerando que la hoy recurrente requirió como modalidad de acceso "Información en medio electrónico facilitado por el titular", deberá traer una memoria USB para hacerle entrega de la información, por este medio, el costo de reproducción del escaneo deberá cubrirse. Asimismo, el artículo 73 fracción VI, del Código Financiero del Estado de México y Municipios, que establece que el costo de reproducción por el escaneo y digitalización de cada hoja es de $1.00 (un peso 00/100 M.N.), por lo que el costo de reproducción del expediente clínico, al tratarse de 81 hojas, el costo de reproducción asciende a $81.00 (ochenta y un pesos 00/100 M.N.).</w:t>
      </w:r>
    </w:p>
    <w:p w:rsidR="00487628" w:rsidRPr="005466AD" w:rsidRDefault="00487628" w:rsidP="00CE64E4">
      <w:pPr>
        <w:pStyle w:val="Prrafodelista"/>
        <w:autoSpaceDE w:val="0"/>
        <w:autoSpaceDN w:val="0"/>
        <w:adjustRightInd w:val="0"/>
        <w:spacing w:line="360" w:lineRule="auto"/>
        <w:ind w:left="720" w:right="567"/>
        <w:jc w:val="both"/>
        <w:rPr>
          <w:rFonts w:ascii="Palatino Linotype" w:hAnsi="Palatino Linotype"/>
          <w:lang w:eastAsia="es-MX"/>
        </w:rPr>
      </w:pPr>
      <w:r w:rsidRPr="005466AD">
        <w:rPr>
          <w:rFonts w:ascii="Palatino Linotype" w:hAnsi="Palatino Linotype"/>
          <w:lang w:eastAsia="es-MX"/>
        </w:rPr>
        <w:t>En caso de no contar con memoria USB, se le entregara la información en la modalidad de disco compacto (CD), por ello, de conformidad con el artículo 73 fracción V, del Código Financiero del Estado de México y Municipios, establece que el costo de reproducción de la información, que se expide en Disco Compacto es de $42.00 (cuarenta y dos pesos 00/100 M.N.), por lo que el costo de reproducción asciende a dicha cantidad.</w:t>
      </w:r>
    </w:p>
    <w:p w:rsidR="00487628" w:rsidRPr="005466AD" w:rsidRDefault="00487628" w:rsidP="00CE64E4">
      <w:pPr>
        <w:pStyle w:val="Prrafodelista"/>
        <w:autoSpaceDE w:val="0"/>
        <w:autoSpaceDN w:val="0"/>
        <w:adjustRightInd w:val="0"/>
        <w:spacing w:line="360" w:lineRule="auto"/>
        <w:ind w:left="720" w:right="567"/>
        <w:jc w:val="both"/>
        <w:rPr>
          <w:rFonts w:ascii="Palatino Linotype" w:hAnsi="Palatino Linotype"/>
          <w:lang w:eastAsia="es-MX"/>
        </w:rPr>
      </w:pPr>
      <w:r w:rsidRPr="005466AD">
        <w:rPr>
          <w:rFonts w:ascii="Palatino Linotype" w:hAnsi="Palatino Linotype"/>
          <w:lang w:eastAsia="es-MX"/>
        </w:rPr>
        <w:t>En relación con lo anterior, el costo total de reproducción de la información solicitada ascendería a $123.00 (ciento veintitrés pesos 00/100 M.N.)</w:t>
      </w:r>
    </w:p>
    <w:p w:rsidR="00487628" w:rsidRPr="005466AD" w:rsidRDefault="00487628" w:rsidP="00CE64E4">
      <w:pPr>
        <w:pStyle w:val="Prrafodelista"/>
        <w:autoSpaceDE w:val="0"/>
        <w:autoSpaceDN w:val="0"/>
        <w:adjustRightInd w:val="0"/>
        <w:spacing w:line="360" w:lineRule="auto"/>
        <w:ind w:left="720" w:right="567"/>
        <w:jc w:val="both"/>
        <w:rPr>
          <w:rFonts w:ascii="Palatino Linotype" w:hAnsi="Palatino Linotype"/>
          <w:lang w:eastAsia="es-MX"/>
        </w:rPr>
      </w:pPr>
      <w:r w:rsidRPr="005466AD">
        <w:rPr>
          <w:rFonts w:ascii="Palatino Linotype" w:hAnsi="Palatino Linotype"/>
          <w:lang w:eastAsia="es-MX"/>
        </w:rPr>
        <w:t xml:space="preserve">En este sentido, solicito a usted tener por presentado en tiempo y forma el informe justificado, declarando como sobreseído el recurso de revisión interpuesto por el hoy recurrente, en términos de los artículos 186 fracción I y 192 fracción III de la Ley de Transparencia y Acceso a la Información Pública del Estado de México y Municipios, toda vez que, el acto impugnado </w:t>
      </w:r>
      <w:r w:rsidRPr="005466AD">
        <w:rPr>
          <w:rFonts w:ascii="Palatino Linotype" w:hAnsi="Palatino Linotype"/>
          <w:lang w:eastAsia="es-MX"/>
        </w:rPr>
        <w:lastRenderedPageBreak/>
        <w:t>que dio origen al presente recurso quedará sin materia, ya que se pone a disposición de la particular el expediente clínico de la Clínica de Consulta Externa Huixquilucan.</w:t>
      </w:r>
    </w:p>
    <w:p w:rsidR="00487628" w:rsidRPr="005466AD" w:rsidRDefault="00487628" w:rsidP="00CE64E4">
      <w:pPr>
        <w:pStyle w:val="Prrafodelista"/>
        <w:autoSpaceDE w:val="0"/>
        <w:autoSpaceDN w:val="0"/>
        <w:adjustRightInd w:val="0"/>
        <w:spacing w:line="360" w:lineRule="auto"/>
        <w:ind w:left="720" w:right="567"/>
        <w:jc w:val="both"/>
        <w:rPr>
          <w:rFonts w:ascii="Palatino Linotype" w:hAnsi="Palatino Linotype"/>
          <w:lang w:eastAsia="es-MX"/>
        </w:rPr>
      </w:pPr>
      <w:r w:rsidRPr="005466AD">
        <w:rPr>
          <w:rFonts w:ascii="Palatino Linotype" w:hAnsi="Palatino Linotype"/>
          <w:lang w:eastAsia="es-MX"/>
        </w:rPr>
        <w:t xml:space="preserve">Asimismo refiere que se adjunta </w:t>
      </w:r>
      <w:r w:rsidR="0088184A" w:rsidRPr="005466AD">
        <w:rPr>
          <w:rFonts w:ascii="Palatino Linotype" w:hAnsi="Palatino Linotype"/>
          <w:lang w:eastAsia="es-MX"/>
        </w:rPr>
        <w:t>para tales efectos los siguientes documentos:</w:t>
      </w:r>
    </w:p>
    <w:p w:rsidR="0088184A" w:rsidRPr="005466AD" w:rsidRDefault="0088184A" w:rsidP="00CE64E4">
      <w:pPr>
        <w:pStyle w:val="Prrafodelista"/>
        <w:autoSpaceDE w:val="0"/>
        <w:autoSpaceDN w:val="0"/>
        <w:adjustRightInd w:val="0"/>
        <w:spacing w:line="360" w:lineRule="auto"/>
        <w:ind w:left="720" w:right="567"/>
        <w:jc w:val="both"/>
        <w:rPr>
          <w:rFonts w:ascii="Palatino Linotype" w:hAnsi="Palatino Linotype"/>
          <w:lang w:eastAsia="es-MX"/>
        </w:rPr>
      </w:pPr>
      <w:r w:rsidRPr="005466AD">
        <w:rPr>
          <w:rFonts w:ascii="Palatino Linotype" w:hAnsi="Palatino Linotype"/>
          <w:lang w:eastAsia="es-MX"/>
        </w:rPr>
        <w:t>Oficio número 207C0401210001S-UT-734/2025, de fecha 28 de marzo del año en curso, signado por el Responsable y Titular de la Unidad de Transparencia.</w:t>
      </w:r>
    </w:p>
    <w:p w:rsidR="0088184A" w:rsidRPr="005466AD" w:rsidRDefault="0088184A" w:rsidP="00CE64E4">
      <w:pPr>
        <w:pStyle w:val="Prrafodelista"/>
        <w:autoSpaceDE w:val="0"/>
        <w:autoSpaceDN w:val="0"/>
        <w:adjustRightInd w:val="0"/>
        <w:spacing w:line="360" w:lineRule="auto"/>
        <w:ind w:left="720" w:right="567"/>
        <w:jc w:val="both"/>
        <w:rPr>
          <w:rFonts w:ascii="Palatino Linotype" w:hAnsi="Palatino Linotype"/>
          <w:lang w:eastAsia="es-MX"/>
        </w:rPr>
      </w:pPr>
      <w:r w:rsidRPr="005466AD">
        <w:rPr>
          <w:rFonts w:ascii="Palatino Linotype" w:hAnsi="Palatino Linotype"/>
          <w:lang w:eastAsia="es-MX"/>
        </w:rPr>
        <w:t>Oficio número 207C04014100018/181/2025, de fecha 2 de abril del año en curso, signado por el Director de la Clínica de Consulta Externa Huixquilucan.</w:t>
      </w:r>
    </w:p>
    <w:p w:rsidR="0088184A" w:rsidRPr="005466AD" w:rsidRDefault="0088184A" w:rsidP="00CE64E4">
      <w:pPr>
        <w:pStyle w:val="Prrafodelista"/>
        <w:numPr>
          <w:ilvl w:val="0"/>
          <w:numId w:val="10"/>
        </w:numPr>
        <w:autoSpaceDE w:val="0"/>
        <w:autoSpaceDN w:val="0"/>
        <w:adjustRightInd w:val="0"/>
        <w:spacing w:line="360" w:lineRule="auto"/>
        <w:ind w:right="567"/>
        <w:jc w:val="both"/>
        <w:rPr>
          <w:rFonts w:ascii="Palatino Linotype" w:hAnsi="Palatino Linotype"/>
          <w:lang w:eastAsia="es-MX"/>
        </w:rPr>
      </w:pPr>
      <w:r w:rsidRPr="005466AD">
        <w:rPr>
          <w:rFonts w:ascii="Palatino Linotype" w:hAnsi="Palatino Linotype"/>
          <w:b/>
          <w:lang w:eastAsia="es-MX"/>
        </w:rPr>
        <w:t>OFICIO 181 CCE HUIXQUILUCAN.pdf</w:t>
      </w:r>
      <w:r w:rsidRPr="005466AD">
        <w:rPr>
          <w:rFonts w:ascii="Palatino Linotype" w:hAnsi="Palatino Linotype"/>
          <w:lang w:eastAsia="es-MX"/>
        </w:rPr>
        <w:t>: Consta del oficio número 207C0401410018H/181/2025, de fecha 02 de abril de 2025, signado por el Director de la Clínica de Consulta Externa de Huixquilucan, mediante el cual refiere que envía copia simple del expediente clínico solicitado, el cual obra en los archivos de la Unidad Médica.</w:t>
      </w:r>
    </w:p>
    <w:p w:rsidR="00977BD7" w:rsidRPr="005466AD" w:rsidRDefault="00977BD7" w:rsidP="00977BD7">
      <w:pPr>
        <w:autoSpaceDE w:val="0"/>
        <w:autoSpaceDN w:val="0"/>
        <w:adjustRightInd w:val="0"/>
        <w:spacing w:line="360" w:lineRule="auto"/>
        <w:ind w:right="51"/>
        <w:jc w:val="both"/>
        <w:rPr>
          <w:rFonts w:ascii="Palatino Linotype" w:hAnsi="Palatino Linotype"/>
          <w:lang w:eastAsia="es-MX"/>
        </w:rPr>
      </w:pPr>
    </w:p>
    <w:p w:rsidR="00D07FCE" w:rsidRPr="005466AD" w:rsidRDefault="0047003C" w:rsidP="00D07FCE">
      <w:pPr>
        <w:autoSpaceDE w:val="0"/>
        <w:autoSpaceDN w:val="0"/>
        <w:adjustRightInd w:val="0"/>
        <w:spacing w:line="360" w:lineRule="auto"/>
        <w:ind w:right="51"/>
        <w:jc w:val="both"/>
        <w:rPr>
          <w:rFonts w:ascii="Palatino Linotype" w:hAnsi="Palatino Linotype"/>
        </w:rPr>
      </w:pPr>
      <w:r w:rsidRPr="005466AD">
        <w:rPr>
          <w:rFonts w:ascii="Palatino Linotype" w:hAnsi="Palatino Linotype"/>
          <w:lang w:eastAsia="es-MX"/>
        </w:rPr>
        <w:t xml:space="preserve">Ahora bien, </w:t>
      </w:r>
      <w:r w:rsidRPr="005466AD">
        <w:rPr>
          <w:rFonts w:ascii="Palatino Linotype" w:hAnsi="Palatino Linotype"/>
        </w:rPr>
        <w:t xml:space="preserve">se procede a su estudio y resolución de manera conjunta, atendiendo que, las modalidades de entrega de la información consisten, tanto en SARCOEM de manera gratuita, mismas que el </w:t>
      </w:r>
      <w:r w:rsidRPr="005466AD">
        <w:rPr>
          <w:rFonts w:ascii="Palatino Linotype" w:hAnsi="Palatino Linotype"/>
          <w:b/>
          <w:bCs/>
        </w:rPr>
        <w:t>Sujeto Obligado</w:t>
      </w:r>
      <w:r w:rsidRPr="005466AD">
        <w:rPr>
          <w:rFonts w:ascii="Palatino Linotype" w:hAnsi="Palatino Linotype"/>
        </w:rPr>
        <w:t xml:space="preserve"> refirió mediante informe justificado hará entrega, previa acreditación de su identidad en sus oficinas, así como </w:t>
      </w:r>
      <w:r w:rsidR="00D07FCE" w:rsidRPr="005466AD">
        <w:rPr>
          <w:rFonts w:ascii="Palatino Linotype" w:hAnsi="Palatino Linotype"/>
        </w:rPr>
        <w:t>"Información en medio electrónico facilitado por el titular", deberá traer una memoria USB para hacerle entrega de la información, por este medio, el costo de reproducción del escaneo deberá cubrirse.</w:t>
      </w:r>
    </w:p>
    <w:p w:rsidR="00D07FCE" w:rsidRPr="005466AD" w:rsidRDefault="00D07FCE" w:rsidP="00D07FCE">
      <w:pPr>
        <w:autoSpaceDE w:val="0"/>
        <w:autoSpaceDN w:val="0"/>
        <w:adjustRightInd w:val="0"/>
        <w:spacing w:line="360" w:lineRule="auto"/>
        <w:ind w:right="51"/>
        <w:jc w:val="both"/>
        <w:rPr>
          <w:rFonts w:ascii="Palatino Linotype" w:hAnsi="Palatino Linotype"/>
        </w:rPr>
      </w:pPr>
    </w:p>
    <w:p w:rsidR="00D07FCE" w:rsidRPr="005466AD" w:rsidRDefault="00D07FCE" w:rsidP="00D07FCE">
      <w:pPr>
        <w:autoSpaceDE w:val="0"/>
        <w:autoSpaceDN w:val="0"/>
        <w:adjustRightInd w:val="0"/>
        <w:spacing w:line="360" w:lineRule="auto"/>
        <w:ind w:right="51"/>
        <w:jc w:val="both"/>
        <w:rPr>
          <w:rFonts w:ascii="Palatino Linotype" w:hAnsi="Palatino Linotype"/>
        </w:rPr>
      </w:pPr>
      <w:r w:rsidRPr="005466AD">
        <w:rPr>
          <w:rFonts w:ascii="Palatino Linotype" w:hAnsi="Palatino Linotype"/>
        </w:rPr>
        <w:t>Asimismo, el artículo 73 fracción VI, del Código Financiero del Estado de México y Municipios, que establece que el costo de reproducción por el escaneo y digitalización de cada hoja es de $1.00 (un peso 00/100 M.N.), por lo que el costo de reproducción del expediente clínico, al tratarse de 81 hojas, el costo de reproducción asciende a $81.00 (ochenta y un pesos 00/100 M.N.).</w:t>
      </w:r>
    </w:p>
    <w:p w:rsidR="00D07FCE" w:rsidRPr="005466AD" w:rsidRDefault="00D07FCE" w:rsidP="00D07FCE">
      <w:pPr>
        <w:autoSpaceDE w:val="0"/>
        <w:autoSpaceDN w:val="0"/>
        <w:adjustRightInd w:val="0"/>
        <w:spacing w:line="360" w:lineRule="auto"/>
        <w:ind w:right="51"/>
        <w:jc w:val="both"/>
        <w:rPr>
          <w:rFonts w:ascii="Palatino Linotype" w:hAnsi="Palatino Linotype"/>
        </w:rPr>
      </w:pPr>
    </w:p>
    <w:p w:rsidR="00D07FCE" w:rsidRPr="005466AD" w:rsidRDefault="00D07FCE" w:rsidP="00D07FCE">
      <w:pPr>
        <w:autoSpaceDE w:val="0"/>
        <w:autoSpaceDN w:val="0"/>
        <w:adjustRightInd w:val="0"/>
        <w:spacing w:line="360" w:lineRule="auto"/>
        <w:ind w:right="51"/>
        <w:jc w:val="both"/>
        <w:rPr>
          <w:rFonts w:ascii="Palatino Linotype" w:hAnsi="Palatino Linotype"/>
        </w:rPr>
      </w:pPr>
      <w:r w:rsidRPr="005466AD">
        <w:rPr>
          <w:rFonts w:ascii="Palatino Linotype" w:hAnsi="Palatino Linotype"/>
        </w:rPr>
        <w:t>En caso de no contar con memoria USB, se le entregara la información en la modalidad de disco compacto (CD), por ello, de conformidad con el artículo 73 fracción V, del Código Financiero del Estado de México y Municipios, establece que el costo de reproducción de la información, que se expide en Disco Compacto es de $42.00 (cuarenta y dos pesos 00/100 M.N.), por lo que el costo de reproducción asciende a dicha cantidad.</w:t>
      </w:r>
    </w:p>
    <w:p w:rsidR="0047003C" w:rsidRPr="005466AD" w:rsidRDefault="00D07FCE" w:rsidP="00D07FCE">
      <w:pPr>
        <w:autoSpaceDE w:val="0"/>
        <w:autoSpaceDN w:val="0"/>
        <w:adjustRightInd w:val="0"/>
        <w:spacing w:line="360" w:lineRule="auto"/>
        <w:ind w:right="51"/>
        <w:jc w:val="both"/>
        <w:rPr>
          <w:rFonts w:ascii="Palatino Linotype" w:hAnsi="Palatino Linotype"/>
        </w:rPr>
      </w:pPr>
      <w:r w:rsidRPr="005466AD">
        <w:rPr>
          <w:rFonts w:ascii="Palatino Linotype" w:hAnsi="Palatino Linotype"/>
        </w:rPr>
        <w:t>En relación con lo anterior, el costo total de reproducción de la información solicitada ascendería a $123.00 (ciento veintitrés pesos 00/100 M.N.)</w:t>
      </w:r>
    </w:p>
    <w:p w:rsidR="00D07FCE" w:rsidRPr="005466AD" w:rsidRDefault="00D07FCE" w:rsidP="00D07FCE">
      <w:pPr>
        <w:autoSpaceDE w:val="0"/>
        <w:autoSpaceDN w:val="0"/>
        <w:adjustRightInd w:val="0"/>
        <w:spacing w:line="360" w:lineRule="auto"/>
        <w:ind w:right="51"/>
        <w:jc w:val="both"/>
        <w:rPr>
          <w:rFonts w:ascii="Palatino Linotype" w:hAnsi="Palatino Linotype"/>
          <w:lang w:val="es-ES_tradnl"/>
        </w:rPr>
      </w:pPr>
    </w:p>
    <w:p w:rsidR="00C92EA8" w:rsidRPr="005466AD" w:rsidRDefault="00C92EA8" w:rsidP="00C92EA8">
      <w:pPr>
        <w:pStyle w:val="infoemcitas"/>
        <w:tabs>
          <w:tab w:val="left" w:pos="7655"/>
        </w:tabs>
        <w:ind w:left="0" w:right="0"/>
        <w:rPr>
          <w:rFonts w:cs="Arial"/>
          <w:i w:val="0"/>
          <w:noProof/>
          <w:color w:val="000000"/>
          <w:sz w:val="24"/>
          <w:lang w:eastAsia="es-MX"/>
        </w:rPr>
      </w:pPr>
      <w:r w:rsidRPr="005466AD">
        <w:rPr>
          <w:i w:val="0"/>
          <w:sz w:val="24"/>
          <w:szCs w:val="24"/>
        </w:rPr>
        <w:t xml:space="preserve">Así las cosas, hasta aquí lo expuesto, resulta inconcuso que </w:t>
      </w:r>
      <w:r w:rsidRPr="005466AD">
        <w:rPr>
          <w:b/>
          <w:i w:val="0"/>
          <w:sz w:val="24"/>
          <w:szCs w:val="24"/>
        </w:rPr>
        <w:t xml:space="preserve">El Sujeto Obligado </w:t>
      </w:r>
      <w:r w:rsidRPr="005466AD">
        <w:rPr>
          <w:rFonts w:cs="Arial"/>
          <w:i w:val="0"/>
          <w:noProof/>
          <w:color w:val="000000"/>
          <w:sz w:val="24"/>
          <w:lang w:eastAsia="es-MX"/>
        </w:rPr>
        <w:t xml:space="preserve">no satisfizo el derecho de acceso a datos personales ejercido por </w:t>
      </w:r>
      <w:r w:rsidRPr="005466AD">
        <w:rPr>
          <w:rFonts w:cs="Arial"/>
          <w:b/>
          <w:bCs/>
          <w:i w:val="0"/>
          <w:noProof/>
          <w:color w:val="000000"/>
          <w:sz w:val="24"/>
          <w:lang w:eastAsia="es-MX"/>
        </w:rPr>
        <w:t xml:space="preserve">El Recurrente, </w:t>
      </w:r>
      <w:r w:rsidRPr="005466AD">
        <w:rPr>
          <w:rFonts w:cs="Arial"/>
          <w:i w:val="0"/>
          <w:noProof/>
          <w:color w:val="000000"/>
          <w:sz w:val="24"/>
          <w:lang w:eastAsia="es-MX"/>
        </w:rPr>
        <w:t xml:space="preserve">al tenerse por actualizadas las hipotesis normativas previstas en el artículo 129, fracción VI de la Ley de Protección de Datos Personales en Posesión de los Sujetos Obligados del Estado de México y Municipios, porciones normativas que disponen a la literalidad lo siguiente: </w:t>
      </w:r>
    </w:p>
    <w:p w:rsidR="00C92EA8" w:rsidRPr="005466AD" w:rsidRDefault="00C92EA8" w:rsidP="00C92EA8">
      <w:pPr>
        <w:pStyle w:val="Citas"/>
      </w:pPr>
      <w:r w:rsidRPr="005466AD">
        <w:t xml:space="preserve">“Procedencia del Recurso de Revisión </w:t>
      </w:r>
    </w:p>
    <w:p w:rsidR="00C92EA8" w:rsidRPr="005466AD" w:rsidRDefault="00C92EA8" w:rsidP="00C92EA8">
      <w:pPr>
        <w:pStyle w:val="Citas"/>
      </w:pPr>
      <w:r w:rsidRPr="005466AD">
        <w:t>Artículo 129. El recurso de revisión procederá en los supuestos siguientes</w:t>
      </w:r>
    </w:p>
    <w:p w:rsidR="00C92EA8" w:rsidRPr="005466AD" w:rsidRDefault="00C92EA8" w:rsidP="00C92EA8">
      <w:pPr>
        <w:pStyle w:val="Citas"/>
      </w:pPr>
      <w:r w:rsidRPr="005466AD">
        <w:lastRenderedPageBreak/>
        <w:t xml:space="preserve"> (…)</w:t>
      </w:r>
    </w:p>
    <w:p w:rsidR="00C92EA8" w:rsidRPr="005466AD" w:rsidRDefault="00C92EA8" w:rsidP="00C92EA8">
      <w:pPr>
        <w:pStyle w:val="Citas"/>
      </w:pPr>
      <w:r w:rsidRPr="005466AD">
        <w:t>VI. Se niegue total o parcialmente el acceso, rectificación, cancelación u oposición de datos personales o los derechos relacionados con la materia</w:t>
      </w:r>
    </w:p>
    <w:p w:rsidR="00C92EA8" w:rsidRPr="005466AD" w:rsidRDefault="00C92EA8" w:rsidP="00C92EA8">
      <w:pPr>
        <w:pStyle w:val="Citas"/>
        <w:rPr>
          <w:b/>
          <w:bCs/>
        </w:rPr>
      </w:pPr>
      <w:r w:rsidRPr="005466AD">
        <w:t xml:space="preserve">(…)” </w:t>
      </w:r>
      <w:r w:rsidRPr="005466AD">
        <w:rPr>
          <w:b/>
          <w:bCs/>
        </w:rPr>
        <w:t>(Sic)</w:t>
      </w:r>
    </w:p>
    <w:p w:rsidR="00C92EA8" w:rsidRPr="005466AD" w:rsidRDefault="001D3D0A" w:rsidP="0047003C">
      <w:pPr>
        <w:autoSpaceDE w:val="0"/>
        <w:autoSpaceDN w:val="0"/>
        <w:adjustRightInd w:val="0"/>
        <w:spacing w:line="360" w:lineRule="auto"/>
        <w:jc w:val="both"/>
        <w:rPr>
          <w:rFonts w:ascii="Palatino Linotype" w:eastAsia="Calibri" w:hAnsi="Palatino Linotype" w:cs="Tahoma"/>
          <w:bCs/>
          <w:color w:val="000000"/>
        </w:rPr>
      </w:pPr>
      <w:r w:rsidRPr="005466AD">
        <w:rPr>
          <w:rFonts w:ascii="Palatino Linotype" w:eastAsia="Calibri" w:hAnsi="Palatino Linotype" w:cs="Tahoma"/>
          <w:color w:val="000000"/>
        </w:rPr>
        <w:t xml:space="preserve">Por lo anteriormente expuesto, </w:t>
      </w:r>
      <w:r w:rsidRPr="005466AD">
        <w:rPr>
          <w:rFonts w:ascii="Palatino Linotype" w:eastAsia="Calibri" w:hAnsi="Palatino Linotype" w:cs="Tahoma"/>
          <w:bCs/>
          <w:color w:val="000000"/>
        </w:rPr>
        <w:t>este Órgano Garante determina ordenar la entrega de la información requerida, misma que procede previa acreditación de la identidad.</w:t>
      </w:r>
    </w:p>
    <w:p w:rsidR="00B14AA8" w:rsidRPr="005466AD" w:rsidRDefault="00B14AA8" w:rsidP="0047003C">
      <w:pPr>
        <w:autoSpaceDE w:val="0"/>
        <w:autoSpaceDN w:val="0"/>
        <w:adjustRightInd w:val="0"/>
        <w:spacing w:line="360" w:lineRule="auto"/>
        <w:jc w:val="both"/>
        <w:rPr>
          <w:rFonts w:ascii="Palatino Linotype" w:eastAsia="Calibri" w:hAnsi="Palatino Linotype" w:cs="Tahoma"/>
          <w:bCs/>
          <w:color w:val="000000"/>
        </w:rPr>
      </w:pPr>
    </w:p>
    <w:p w:rsidR="001D3D0A" w:rsidRPr="005466AD" w:rsidRDefault="001D3D0A" w:rsidP="0047003C">
      <w:pPr>
        <w:autoSpaceDE w:val="0"/>
        <w:autoSpaceDN w:val="0"/>
        <w:adjustRightInd w:val="0"/>
        <w:spacing w:line="360" w:lineRule="auto"/>
        <w:jc w:val="both"/>
        <w:rPr>
          <w:rFonts w:ascii="Palatino Linotype" w:eastAsia="Calibri" w:hAnsi="Palatino Linotype" w:cs="Tahoma"/>
          <w:bCs/>
          <w:color w:val="000000"/>
        </w:rPr>
      </w:pPr>
      <w:r w:rsidRPr="005466AD">
        <w:rPr>
          <w:rFonts w:ascii="Palatino Linotype" w:eastAsia="Calibri" w:hAnsi="Palatino Linotype" w:cs="Tahoma"/>
          <w:color w:val="000000"/>
        </w:rPr>
        <w:t xml:space="preserve">Por lo anteriormente expuesto, </w:t>
      </w:r>
      <w:r w:rsidRPr="005466AD">
        <w:rPr>
          <w:rFonts w:ascii="Palatino Linotype" w:eastAsia="Calibri" w:hAnsi="Palatino Linotype" w:cs="Tahoma"/>
          <w:bCs/>
          <w:color w:val="000000"/>
        </w:rPr>
        <w:t>este Órgano Garante determina ordenar la entrega de la información requerida, misma que procede previa acreditación de la identidad.</w:t>
      </w:r>
    </w:p>
    <w:p w:rsidR="00C92EA8" w:rsidRPr="005466AD" w:rsidRDefault="00C92EA8" w:rsidP="00C92EA8">
      <w:pPr>
        <w:pStyle w:val="Prrafodelista"/>
        <w:widowControl w:val="0"/>
        <w:tabs>
          <w:tab w:val="left" w:pos="1701"/>
        </w:tabs>
        <w:autoSpaceDE w:val="0"/>
        <w:autoSpaceDN w:val="0"/>
        <w:adjustRightInd w:val="0"/>
        <w:spacing w:line="360" w:lineRule="auto"/>
        <w:ind w:left="0"/>
        <w:jc w:val="both"/>
        <w:rPr>
          <w:rFonts w:ascii="Palatino Linotype" w:eastAsia="Calibri" w:hAnsi="Palatino Linotype" w:cs="Arial"/>
        </w:rPr>
      </w:pPr>
    </w:p>
    <w:p w:rsidR="001D3D0A" w:rsidRPr="005466AD" w:rsidRDefault="001D3D0A" w:rsidP="001D3D0A">
      <w:pPr>
        <w:spacing w:line="360" w:lineRule="auto"/>
        <w:jc w:val="both"/>
        <w:rPr>
          <w:rFonts w:ascii="Palatino Linotype" w:eastAsia="Palatino Linotype" w:hAnsi="Palatino Linotype" w:cs="Palatino Linotype"/>
        </w:rPr>
      </w:pPr>
      <w:r w:rsidRPr="005466AD">
        <w:rPr>
          <w:rFonts w:ascii="Palatino Linotype" w:eastAsia="Palatino Linotype" w:hAnsi="Palatino Linotype" w:cs="Palatino Linotype"/>
        </w:rPr>
        <w:t xml:space="preserve">En tal sentido, no se debe perder de vista que como la modalidad de entrega de la información elegida por el solicitante fue a través de </w:t>
      </w:r>
      <w:r w:rsidRPr="005466AD">
        <w:rPr>
          <w:rFonts w:ascii="Palatino Linotype" w:eastAsia="Palatino Linotype" w:hAnsi="Palatino Linotype" w:cs="Palatino Linotype"/>
          <w:b/>
        </w:rPr>
        <w:t>medios magnéticos</w:t>
      </w:r>
      <w:r w:rsidRPr="005466AD">
        <w:rPr>
          <w:rFonts w:ascii="Palatino Linotype" w:eastAsia="Palatino Linotype" w:hAnsi="Palatino Linotype" w:cs="Palatino Linotype"/>
        </w:rPr>
        <w:t xml:space="preserve">, dicha modalidad de entrega recae en el supuesto previsto en el artículo 107 de la Ley de Protección de Datos Personales en Posesión de Sujetos Obligados del Estado de México y Municipios, citado con antelación. </w:t>
      </w:r>
    </w:p>
    <w:p w:rsidR="001D3D0A" w:rsidRPr="005466AD" w:rsidRDefault="001D3D0A" w:rsidP="00C92EA8">
      <w:pPr>
        <w:pStyle w:val="Prrafodelista"/>
        <w:widowControl w:val="0"/>
        <w:tabs>
          <w:tab w:val="left" w:pos="1701"/>
        </w:tabs>
        <w:autoSpaceDE w:val="0"/>
        <w:autoSpaceDN w:val="0"/>
        <w:adjustRightInd w:val="0"/>
        <w:spacing w:line="360" w:lineRule="auto"/>
        <w:ind w:left="0"/>
        <w:jc w:val="both"/>
        <w:rPr>
          <w:rFonts w:ascii="Palatino Linotype" w:eastAsia="Calibri" w:hAnsi="Palatino Linotype" w:cs="Arial"/>
        </w:rPr>
      </w:pPr>
    </w:p>
    <w:p w:rsidR="001D3D0A" w:rsidRPr="005466AD" w:rsidRDefault="001D3D0A" w:rsidP="001D3D0A">
      <w:pPr>
        <w:spacing w:line="360" w:lineRule="auto"/>
        <w:jc w:val="both"/>
        <w:rPr>
          <w:rFonts w:ascii="Palatino Linotype" w:hAnsi="Palatino Linotype" w:cs="Arial"/>
        </w:rPr>
      </w:pPr>
      <w:r w:rsidRPr="005466AD">
        <w:rPr>
          <w:rFonts w:ascii="Palatino Linotype" w:hAnsi="Palatino Linotype" w:cs="Arial"/>
          <w:lang w:eastAsia="es-MX"/>
        </w:rPr>
        <w:t>Final</w:t>
      </w:r>
      <w:r w:rsidRPr="005466AD">
        <w:rPr>
          <w:rFonts w:ascii="Palatino Linotype" w:hAnsi="Palatino Linotype"/>
        </w:rPr>
        <w:t xml:space="preserve">mente, y en mérito de lo expuesto en líneas anteriores, resultan fundados los motivos de inconformidad vertidos por </w:t>
      </w:r>
      <w:r w:rsidRPr="005466AD">
        <w:rPr>
          <w:rFonts w:ascii="Palatino Linotype" w:hAnsi="Palatino Linotype"/>
          <w:b/>
          <w:bCs/>
        </w:rPr>
        <w:t>El Recurrente,</w:t>
      </w:r>
      <w:r w:rsidRPr="005466AD">
        <w:rPr>
          <w:rFonts w:ascii="Palatino Linotype" w:hAnsi="Palatino Linotype"/>
        </w:rPr>
        <w:t xml:space="preserve"> por ello con fundamento en el artículo 137 fracción III de la Ley de Protección de Datos Personales en Posesión de Sujetos Obligados del Estado de México y Municipios, se </w:t>
      </w:r>
      <w:r w:rsidRPr="005466AD">
        <w:rPr>
          <w:rFonts w:ascii="Palatino Linotype" w:hAnsi="Palatino Linotype"/>
          <w:b/>
          <w:bCs/>
        </w:rPr>
        <w:t>REVOCA</w:t>
      </w:r>
      <w:r w:rsidRPr="005466AD">
        <w:rPr>
          <w:rFonts w:ascii="Palatino Linotype" w:hAnsi="Palatino Linotype"/>
        </w:rPr>
        <w:t xml:space="preserve"> la respuesta a la </w:t>
      </w:r>
      <w:r w:rsidRPr="005466AD">
        <w:rPr>
          <w:rFonts w:ascii="Palatino Linotype" w:hAnsi="Palatino Linotype" w:cs="Arial"/>
        </w:rPr>
        <w:t xml:space="preserve">solicitud de acceso a los datos personales, registrada bajo el número de expediente </w:t>
      </w:r>
      <w:r w:rsidR="00F72312" w:rsidRPr="005466AD">
        <w:rPr>
          <w:rFonts w:ascii="Palatino Linotype" w:hAnsi="Palatino Linotype" w:cs="Arial"/>
          <w:b/>
          <w:bCs/>
        </w:rPr>
        <w:t>00338/ISSEMYM/AD/2025</w:t>
      </w:r>
      <w:r w:rsidRPr="005466AD">
        <w:rPr>
          <w:rFonts w:ascii="Palatino Linotype" w:hAnsi="Palatino Linotype" w:cs="Arial"/>
          <w:b/>
          <w:bCs/>
        </w:rPr>
        <w:t xml:space="preserve">, </w:t>
      </w:r>
      <w:r w:rsidRPr="005466AD">
        <w:rPr>
          <w:rFonts w:ascii="Palatino Linotype" w:hAnsi="Palatino Linotype" w:cs="Arial"/>
        </w:rPr>
        <w:t xml:space="preserve">que ha sido materia del presente fallo. </w:t>
      </w:r>
    </w:p>
    <w:p w:rsidR="001D3D0A" w:rsidRPr="005466AD" w:rsidRDefault="001D3D0A" w:rsidP="001D3D0A">
      <w:pPr>
        <w:spacing w:line="360" w:lineRule="auto"/>
        <w:jc w:val="both"/>
        <w:rPr>
          <w:rFonts w:ascii="Palatino Linotype" w:eastAsiaTheme="minorHAnsi" w:hAnsi="Palatino Linotype" w:cstheme="minorBidi"/>
          <w:lang w:val="es-MX" w:eastAsia="en-US"/>
        </w:rPr>
      </w:pPr>
    </w:p>
    <w:p w:rsidR="001D3D0A" w:rsidRPr="005466AD" w:rsidRDefault="001D3D0A" w:rsidP="001D3D0A">
      <w:pPr>
        <w:spacing w:line="360" w:lineRule="auto"/>
        <w:jc w:val="both"/>
        <w:rPr>
          <w:rFonts w:ascii="Palatino Linotype" w:hAnsi="Palatino Linotype"/>
          <w:lang w:val="es-MX"/>
        </w:rPr>
      </w:pPr>
      <w:r w:rsidRPr="005466AD">
        <w:rPr>
          <w:rFonts w:ascii="Palatino Linotype" w:hAnsi="Palatino Linotype"/>
          <w:lang w:val="es-MX"/>
        </w:rPr>
        <w:lastRenderedPageBreak/>
        <w:t>Por lo antes expuesto y fundado es de resolverse y,</w:t>
      </w:r>
    </w:p>
    <w:p w:rsidR="00B14AA8" w:rsidRPr="005466AD" w:rsidRDefault="00B14AA8" w:rsidP="001D3D0A">
      <w:pPr>
        <w:spacing w:line="360" w:lineRule="auto"/>
        <w:jc w:val="both"/>
        <w:rPr>
          <w:rFonts w:ascii="Palatino Linotype" w:hAnsi="Palatino Linotype"/>
          <w:lang w:val="es-MX"/>
        </w:rPr>
      </w:pPr>
    </w:p>
    <w:p w:rsidR="001D3D0A" w:rsidRPr="005466AD" w:rsidRDefault="001D3D0A" w:rsidP="001D3D0A">
      <w:pPr>
        <w:spacing w:line="360" w:lineRule="auto"/>
        <w:jc w:val="center"/>
        <w:rPr>
          <w:rFonts w:ascii="Palatino Linotype" w:hAnsi="Palatino Linotype"/>
          <w:b/>
          <w:bCs/>
          <w:spacing w:val="60"/>
          <w:sz w:val="28"/>
          <w:lang w:val="es-ES_tradnl"/>
        </w:rPr>
      </w:pPr>
      <w:r w:rsidRPr="005466AD">
        <w:rPr>
          <w:rFonts w:ascii="Palatino Linotype" w:hAnsi="Palatino Linotype"/>
          <w:b/>
          <w:bCs/>
          <w:spacing w:val="60"/>
          <w:sz w:val="28"/>
          <w:lang w:val="es-ES_tradnl"/>
        </w:rPr>
        <w:t>SE    RESUELVE</w:t>
      </w:r>
    </w:p>
    <w:p w:rsidR="00B14AA8" w:rsidRPr="005466AD" w:rsidRDefault="00B14AA8" w:rsidP="001D3D0A">
      <w:pPr>
        <w:spacing w:line="360" w:lineRule="auto"/>
        <w:jc w:val="center"/>
        <w:rPr>
          <w:rFonts w:ascii="Palatino Linotype" w:hAnsi="Palatino Linotype"/>
          <w:bCs/>
          <w:spacing w:val="60"/>
          <w:lang w:val="es-ES_tradnl"/>
        </w:rPr>
      </w:pPr>
    </w:p>
    <w:p w:rsidR="001D3D0A" w:rsidRPr="005466AD" w:rsidRDefault="001D3D0A" w:rsidP="001D3D0A">
      <w:pPr>
        <w:autoSpaceDE w:val="0"/>
        <w:autoSpaceDN w:val="0"/>
        <w:adjustRightInd w:val="0"/>
        <w:spacing w:line="360" w:lineRule="auto"/>
        <w:ind w:right="49"/>
        <w:jc w:val="both"/>
        <w:rPr>
          <w:rFonts w:ascii="Palatino Linotype" w:hAnsi="Palatino Linotype"/>
        </w:rPr>
      </w:pPr>
      <w:r w:rsidRPr="005466AD">
        <w:rPr>
          <w:rFonts w:ascii="Palatino Linotype" w:hAnsi="Palatino Linotype" w:cs="Arial"/>
          <w:b/>
          <w:sz w:val="28"/>
          <w:szCs w:val="28"/>
        </w:rPr>
        <w:t>PRIMERO</w:t>
      </w:r>
      <w:r w:rsidRPr="005466AD">
        <w:rPr>
          <w:rFonts w:ascii="Palatino Linotype" w:hAnsi="Palatino Linotype" w:cs="Arial"/>
          <w:sz w:val="28"/>
          <w:szCs w:val="28"/>
        </w:rPr>
        <w:t xml:space="preserve">. </w:t>
      </w:r>
      <w:r w:rsidRPr="005466AD">
        <w:rPr>
          <w:rFonts w:ascii="Palatino Linotype" w:hAnsi="Palatino Linotype" w:cs="Arial"/>
        </w:rPr>
        <w:t xml:space="preserve">Se </w:t>
      </w:r>
      <w:r w:rsidRPr="005466AD">
        <w:rPr>
          <w:rFonts w:ascii="Palatino Linotype" w:hAnsi="Palatino Linotype" w:cs="Arial"/>
          <w:b/>
          <w:bCs/>
        </w:rPr>
        <w:t>REVOCA</w:t>
      </w:r>
      <w:r w:rsidRPr="005466AD">
        <w:rPr>
          <w:rFonts w:ascii="Palatino Linotype" w:hAnsi="Palatino Linotype" w:cs="Arial"/>
        </w:rPr>
        <w:t xml:space="preserve"> la respuesta del </w:t>
      </w:r>
      <w:r w:rsidRPr="005466AD">
        <w:rPr>
          <w:rFonts w:ascii="Palatino Linotype" w:hAnsi="Palatino Linotype" w:cs="Arial"/>
          <w:b/>
          <w:bCs/>
        </w:rPr>
        <w:t>SUJETO OBLIGADO</w:t>
      </w:r>
      <w:r w:rsidRPr="005466AD">
        <w:rPr>
          <w:rFonts w:ascii="Palatino Linotype" w:hAnsi="Palatino Linotype" w:cs="Arial"/>
        </w:rPr>
        <w:t xml:space="preserve"> otorgada a la solicitud de acceso a los datos personales, registrada bajo el número de expediente </w:t>
      </w:r>
      <w:r w:rsidR="00F72312" w:rsidRPr="005466AD">
        <w:rPr>
          <w:rFonts w:ascii="Palatino Linotype" w:hAnsi="Palatino Linotype" w:cs="Arial"/>
          <w:b/>
          <w:bCs/>
        </w:rPr>
        <w:t>00338/ISSEMYM/AD/2025</w:t>
      </w:r>
      <w:r w:rsidRPr="005466AD">
        <w:rPr>
          <w:rFonts w:ascii="Palatino Linotype" w:hAnsi="Palatino Linotype"/>
          <w:b/>
        </w:rPr>
        <w:t xml:space="preserve">, </w:t>
      </w:r>
      <w:r w:rsidRPr="005466AD">
        <w:rPr>
          <w:rFonts w:ascii="Palatino Linotype" w:hAnsi="Palatino Linotype"/>
        </w:rPr>
        <w:t xml:space="preserve">por resultar fundados los motivos de inconformidad vertidos por </w:t>
      </w:r>
      <w:r w:rsidRPr="005466AD">
        <w:rPr>
          <w:rFonts w:ascii="Palatino Linotype" w:hAnsi="Palatino Linotype"/>
          <w:b/>
          <w:bCs/>
        </w:rPr>
        <w:t>el Recurrente</w:t>
      </w:r>
      <w:r w:rsidRPr="005466AD">
        <w:rPr>
          <w:rFonts w:ascii="Palatino Linotype" w:hAnsi="Palatino Linotype"/>
        </w:rPr>
        <w:t xml:space="preserve"> en términos de considerando </w:t>
      </w:r>
      <w:r w:rsidRPr="005466AD">
        <w:rPr>
          <w:rFonts w:ascii="Palatino Linotype" w:hAnsi="Palatino Linotype"/>
          <w:b/>
        </w:rPr>
        <w:t>Cuarto</w:t>
      </w:r>
      <w:r w:rsidRPr="005466AD">
        <w:rPr>
          <w:rFonts w:ascii="Palatino Linotype" w:hAnsi="Palatino Linotype"/>
        </w:rPr>
        <w:t xml:space="preserve"> de la presente resolución.</w:t>
      </w:r>
    </w:p>
    <w:p w:rsidR="001D3D0A" w:rsidRPr="005466AD" w:rsidRDefault="001D3D0A" w:rsidP="001D3D0A">
      <w:pPr>
        <w:autoSpaceDE w:val="0"/>
        <w:autoSpaceDN w:val="0"/>
        <w:adjustRightInd w:val="0"/>
        <w:spacing w:line="360" w:lineRule="auto"/>
        <w:ind w:right="49"/>
        <w:jc w:val="both"/>
        <w:rPr>
          <w:rFonts w:ascii="Palatino Linotype" w:hAnsi="Palatino Linotype"/>
        </w:rPr>
      </w:pPr>
    </w:p>
    <w:p w:rsidR="001D3D0A" w:rsidRPr="005466AD" w:rsidRDefault="001D3D0A" w:rsidP="001D3D0A">
      <w:pPr>
        <w:spacing w:line="360" w:lineRule="auto"/>
        <w:jc w:val="both"/>
        <w:rPr>
          <w:rFonts w:ascii="Palatino Linotype" w:eastAsia="Calibri" w:hAnsi="Palatino Linotype" w:cs="Arial"/>
        </w:rPr>
      </w:pPr>
      <w:r w:rsidRPr="005466AD">
        <w:rPr>
          <w:rFonts w:ascii="Palatino Linotype" w:hAnsi="Palatino Linotype" w:cs="Arial"/>
          <w:b/>
        </w:rPr>
        <w:t>SEGUNDO</w:t>
      </w:r>
      <w:r w:rsidRPr="005466AD">
        <w:rPr>
          <w:rFonts w:ascii="Palatino Linotype" w:hAnsi="Palatino Linotype" w:cs="Arial"/>
        </w:rPr>
        <w:t>.</w:t>
      </w:r>
      <w:r w:rsidRPr="005466AD">
        <w:rPr>
          <w:rFonts w:ascii="Palatino Linotype" w:hAnsi="Palatino Linotype"/>
          <w:b/>
        </w:rPr>
        <w:t xml:space="preserve"> </w:t>
      </w:r>
      <w:r w:rsidRPr="005466AD">
        <w:rPr>
          <w:rFonts w:ascii="Palatino Linotype" w:hAnsi="Palatino Linotype"/>
        </w:rPr>
        <w:t>Se ordena al Sujeto Obligado</w:t>
      </w:r>
      <w:r w:rsidRPr="005466AD">
        <w:rPr>
          <w:rFonts w:ascii="Palatino Linotype" w:hAnsi="Palatino Linotype" w:cs="Arial"/>
        </w:rPr>
        <w:t>,</w:t>
      </w:r>
      <w:r w:rsidRPr="005466AD">
        <w:rPr>
          <w:rFonts w:ascii="Palatino Linotype" w:hAnsi="Palatino Linotype"/>
        </w:rPr>
        <w:t xml:space="preserve"> haga entrega</w:t>
      </w:r>
      <w:r w:rsidRPr="005466AD">
        <w:rPr>
          <w:rFonts w:ascii="Palatino Linotype" w:hAnsi="Palatino Linotype"/>
          <w:b/>
        </w:rPr>
        <w:t xml:space="preserve"> </w:t>
      </w:r>
      <w:r w:rsidRPr="005466AD">
        <w:rPr>
          <w:rFonts w:ascii="Palatino Linotype" w:hAnsi="Palatino Linotype" w:cs="Arial"/>
          <w:b/>
        </w:rPr>
        <w:t>al Recurrente</w:t>
      </w:r>
      <w:r w:rsidRPr="005466AD">
        <w:rPr>
          <w:rFonts w:ascii="Palatino Linotype" w:hAnsi="Palatino Linotype" w:cs="Arial"/>
        </w:rPr>
        <w:t xml:space="preserve"> en términos del considerando </w:t>
      </w:r>
      <w:r w:rsidRPr="005466AD">
        <w:rPr>
          <w:rFonts w:ascii="Palatino Linotype" w:hAnsi="Palatino Linotype" w:cs="Arial"/>
          <w:b/>
        </w:rPr>
        <w:t>Cuarto</w:t>
      </w:r>
      <w:r w:rsidRPr="005466AD">
        <w:rPr>
          <w:rFonts w:ascii="Palatino Linotype" w:hAnsi="Palatino Linotype" w:cs="Arial"/>
        </w:rPr>
        <w:t xml:space="preserve"> de la presente resolución, vía </w:t>
      </w:r>
      <w:r w:rsidRPr="005466AD">
        <w:rPr>
          <w:rFonts w:ascii="Palatino Linotype" w:hAnsi="Palatino Linotype"/>
          <w:lang w:eastAsia="es-MX"/>
        </w:rPr>
        <w:t>medio electrónico facilitado por el titular</w:t>
      </w:r>
      <w:r w:rsidRPr="005466AD">
        <w:rPr>
          <w:rFonts w:ascii="Palatino Linotype" w:eastAsia="Calibri" w:hAnsi="Palatino Linotype" w:cs="Arial"/>
          <w:b/>
          <w:bCs/>
        </w:rPr>
        <w:t xml:space="preserve">, </w:t>
      </w:r>
      <w:r w:rsidRPr="005466AD">
        <w:rPr>
          <w:rFonts w:ascii="Palatino Linotype" w:eastAsia="Calibri" w:hAnsi="Palatino Linotype" w:cs="Arial"/>
        </w:rPr>
        <w:t>previa acreditación de su identidad, de lo siguiente:</w:t>
      </w:r>
    </w:p>
    <w:p w:rsidR="001D3D0A" w:rsidRPr="005466AD" w:rsidRDefault="00F72312" w:rsidP="00F72312">
      <w:pPr>
        <w:pStyle w:val="INFOEM"/>
        <w:numPr>
          <w:ilvl w:val="0"/>
          <w:numId w:val="6"/>
        </w:numPr>
        <w:spacing w:after="0"/>
        <w:ind w:right="567"/>
        <w:rPr>
          <w:i w:val="0"/>
          <w:sz w:val="28"/>
          <w:szCs w:val="24"/>
        </w:rPr>
      </w:pPr>
      <w:r w:rsidRPr="005466AD">
        <w:rPr>
          <w:rFonts w:cs="Tahoma"/>
          <w:bCs/>
          <w:i w:val="0"/>
          <w:sz w:val="24"/>
          <w:lang w:val="es-ES"/>
        </w:rPr>
        <w:t xml:space="preserve">Expediente Clínico </w:t>
      </w:r>
      <w:proofErr w:type="spellStart"/>
      <w:r w:rsidRPr="005466AD">
        <w:rPr>
          <w:rFonts w:cs="Tahoma"/>
          <w:bCs/>
          <w:i w:val="0"/>
          <w:sz w:val="24"/>
          <w:lang w:val="es-ES"/>
        </w:rPr>
        <w:t>Issemym</w:t>
      </w:r>
      <w:proofErr w:type="spellEnd"/>
      <w:r w:rsidRPr="005466AD">
        <w:rPr>
          <w:rFonts w:cs="Tahoma"/>
          <w:bCs/>
          <w:i w:val="0"/>
          <w:sz w:val="24"/>
          <w:lang w:val="es-ES"/>
        </w:rPr>
        <w:t>, solicitado por la particular</w:t>
      </w:r>
      <w:r w:rsidR="001D3D0A" w:rsidRPr="005466AD">
        <w:rPr>
          <w:rFonts w:cs="Tahoma"/>
          <w:bCs/>
          <w:i w:val="0"/>
          <w:sz w:val="24"/>
          <w:lang w:val="es-ES"/>
        </w:rPr>
        <w:t>.</w:t>
      </w:r>
    </w:p>
    <w:p w:rsidR="001D3D0A" w:rsidRPr="005466AD" w:rsidRDefault="001D3D0A" w:rsidP="001D3D0A">
      <w:pPr>
        <w:pStyle w:val="INFOEM"/>
        <w:spacing w:before="0" w:after="0"/>
        <w:ind w:left="1080" w:right="567"/>
      </w:pPr>
    </w:p>
    <w:p w:rsidR="001D3D0A" w:rsidRPr="005466AD" w:rsidRDefault="001D3D0A" w:rsidP="001D3D0A">
      <w:pPr>
        <w:pStyle w:val="INFOEM"/>
        <w:spacing w:before="0" w:after="0"/>
        <w:ind w:left="1080" w:right="567"/>
      </w:pPr>
      <w:r w:rsidRPr="005466AD">
        <w:rPr>
          <w:szCs w:val="22"/>
        </w:rPr>
        <w:t xml:space="preserve">Para la acreditación de identidad y la </w:t>
      </w:r>
      <w:r w:rsidR="00F72312" w:rsidRPr="005466AD">
        <w:rPr>
          <w:szCs w:val="22"/>
        </w:rPr>
        <w:t>entrega de la información e</w:t>
      </w:r>
      <w:r w:rsidRPr="005466AD">
        <w:rPr>
          <w:lang w:eastAsia="es-MX"/>
        </w:rPr>
        <w:t>n medio electrónico facilitado por el titular</w:t>
      </w:r>
      <w:r w:rsidRPr="005466AD">
        <w:rPr>
          <w:szCs w:val="22"/>
        </w:rPr>
        <w:t>, el Sujeto Obligado a través del SARCOEM, deberá indicar el procedimiento</w:t>
      </w:r>
      <w:r w:rsidR="008617BA" w:rsidRPr="005466AD">
        <w:rPr>
          <w:szCs w:val="22"/>
        </w:rPr>
        <w:t>,</w:t>
      </w:r>
      <w:r w:rsidRPr="005466AD">
        <w:rPr>
          <w:szCs w:val="22"/>
        </w:rPr>
        <w:t xml:space="preserve"> los días y horarios de atención, el domicilio de la Unidad de Transparencia y el nombre del servidor público que le atenderá, entre otros. </w:t>
      </w:r>
    </w:p>
    <w:p w:rsidR="001D3D0A" w:rsidRPr="005466AD" w:rsidRDefault="001D3D0A" w:rsidP="001D3D0A">
      <w:pPr>
        <w:spacing w:line="360" w:lineRule="auto"/>
        <w:jc w:val="both"/>
        <w:rPr>
          <w:rFonts w:ascii="Palatino Linotype" w:hAnsi="Palatino Linotype" w:cs="Arial"/>
        </w:rPr>
      </w:pPr>
    </w:p>
    <w:p w:rsidR="001D3D0A" w:rsidRPr="005466AD" w:rsidRDefault="001D3D0A" w:rsidP="001D3D0A">
      <w:pPr>
        <w:spacing w:line="360" w:lineRule="auto"/>
        <w:jc w:val="both"/>
        <w:rPr>
          <w:rFonts w:ascii="Palatino Linotype" w:hAnsi="Palatino Linotype" w:cstheme="minorHAnsi"/>
          <w:bCs/>
          <w:szCs w:val="28"/>
          <w:lang w:val="es-ES_tradnl"/>
        </w:rPr>
      </w:pPr>
      <w:r w:rsidRPr="005466AD">
        <w:rPr>
          <w:rFonts w:ascii="Palatino Linotype" w:hAnsi="Palatino Linotype" w:cstheme="minorHAnsi"/>
          <w:b/>
          <w:szCs w:val="28"/>
          <w:lang w:val="es-ES_tradnl"/>
        </w:rPr>
        <w:t>TERCERO. Notifíquese</w:t>
      </w:r>
      <w:r w:rsidRPr="005466AD">
        <w:rPr>
          <w:rFonts w:ascii="Palatino Linotype" w:hAnsi="Palatino Linotype" w:cstheme="minorHAnsi"/>
          <w:b/>
          <w:i/>
          <w:szCs w:val="28"/>
          <w:lang w:val="es-ES_tradnl"/>
        </w:rPr>
        <w:t xml:space="preserve"> </w:t>
      </w:r>
      <w:r w:rsidRPr="005466AD">
        <w:rPr>
          <w:rFonts w:ascii="Palatino Linotype" w:hAnsi="Palatino Linotype" w:cstheme="minorHAnsi"/>
          <w:bCs/>
          <w:szCs w:val="28"/>
          <w:lang w:val="es-ES_tradnl"/>
        </w:rPr>
        <w:t xml:space="preserve">la presente resolución al Titular de la Unidad de Transparencia del Sujeto Obligado </w:t>
      </w:r>
      <w:r w:rsidRPr="005466AD">
        <w:rPr>
          <w:rFonts w:ascii="Palatino Linotype" w:hAnsi="Palatino Linotype" w:cstheme="minorHAnsi"/>
          <w:b/>
          <w:szCs w:val="28"/>
          <w:lang w:val="es-ES_tradnl"/>
        </w:rPr>
        <w:t>vía SARCOEM</w:t>
      </w:r>
      <w:r w:rsidRPr="005466AD">
        <w:rPr>
          <w:rFonts w:ascii="Palatino Linotype" w:hAnsi="Palatino Linotype" w:cstheme="minorHAnsi"/>
          <w:bCs/>
          <w:szCs w:val="28"/>
          <w:lang w:val="es-ES_tradnl"/>
        </w:rPr>
        <w:t xml:space="preserve">,  para que en los términos previstos en el artículo 137, segundo párrafo de la Ley de Protección de Datos Personales en Posesión de Sujetos Obligados del Estado de México y Municipios; con relación en los artículos 186, último </w:t>
      </w:r>
      <w:r w:rsidRPr="005466AD">
        <w:rPr>
          <w:rFonts w:ascii="Palatino Linotype" w:hAnsi="Palatino Linotype" w:cstheme="minorHAnsi"/>
          <w:bCs/>
          <w:szCs w:val="28"/>
          <w:lang w:val="es-ES_tradnl"/>
        </w:rPr>
        <w:lastRenderedPageBreak/>
        <w:t>párrafo y 189, párrafo segundo de la Ley de Transparencia y Acceso a la Información Pública del Estado de México y Municipios de aplicación supletoria por disposición del artículo 11 de la citada Ley de Datos, dé cumplimiento a lo ordenado dentro del plazo de diez días hábiles, e informe a este Instituto en un plazo de tres días hábiles siguientes sobre el cumplimiento dado a la presente resolución.; y se le apercibe que, en caso de negarse a cumplir la presente resolución o hacerlo de manera parcial, se le impondrá una medida de apremio de conformidad con lo previsto en los artículos 154 y 155 de la Ley de Protección de Datos Personales en Posesión de Sujetos Obligados del Estado de México y Municipios</w:t>
      </w:r>
    </w:p>
    <w:p w:rsidR="001D3D0A" w:rsidRPr="005466AD" w:rsidRDefault="001D3D0A" w:rsidP="001D3D0A">
      <w:pPr>
        <w:spacing w:line="360" w:lineRule="auto"/>
        <w:jc w:val="both"/>
        <w:rPr>
          <w:rFonts w:ascii="Palatino Linotype" w:hAnsi="Palatino Linotype" w:cstheme="minorHAnsi"/>
          <w:bCs/>
          <w:szCs w:val="28"/>
          <w:lang w:val="es-ES_tradnl"/>
        </w:rPr>
      </w:pPr>
    </w:p>
    <w:p w:rsidR="001D3D0A" w:rsidRPr="005466AD" w:rsidRDefault="001D3D0A" w:rsidP="001D3D0A">
      <w:pPr>
        <w:spacing w:line="360" w:lineRule="auto"/>
        <w:jc w:val="both"/>
        <w:rPr>
          <w:rFonts w:ascii="Palatino Linotype" w:hAnsi="Palatino Linotype" w:cstheme="minorHAnsi"/>
          <w:szCs w:val="28"/>
          <w:lang w:val="es-ES_tradnl"/>
        </w:rPr>
      </w:pPr>
      <w:r w:rsidRPr="005466AD">
        <w:rPr>
          <w:rFonts w:ascii="Palatino Linotype" w:hAnsi="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1D3D0A" w:rsidRPr="005466AD" w:rsidRDefault="001D3D0A" w:rsidP="001D3D0A">
      <w:pPr>
        <w:autoSpaceDE w:val="0"/>
        <w:autoSpaceDN w:val="0"/>
        <w:adjustRightInd w:val="0"/>
        <w:spacing w:line="360" w:lineRule="auto"/>
        <w:ind w:right="49"/>
        <w:jc w:val="both"/>
        <w:rPr>
          <w:rFonts w:ascii="Palatino Linotype" w:hAnsi="Palatino Linotype" w:cs="Arial"/>
          <w:lang w:val="es-ES_tradnl"/>
        </w:rPr>
      </w:pPr>
    </w:p>
    <w:p w:rsidR="003E7059" w:rsidRPr="005466AD" w:rsidRDefault="001D3D0A" w:rsidP="001D3D0A">
      <w:pPr>
        <w:autoSpaceDE w:val="0"/>
        <w:autoSpaceDN w:val="0"/>
        <w:adjustRightInd w:val="0"/>
        <w:spacing w:line="360" w:lineRule="auto"/>
        <w:ind w:right="49"/>
        <w:jc w:val="both"/>
        <w:rPr>
          <w:rFonts w:ascii="Palatino Linotype" w:hAnsi="Palatino Linotype" w:cs="Arial"/>
        </w:rPr>
      </w:pPr>
      <w:r w:rsidRPr="005466AD">
        <w:rPr>
          <w:rFonts w:ascii="Palatino Linotype" w:hAnsi="Palatino Linotype" w:cs="Arial"/>
          <w:b/>
        </w:rPr>
        <w:t xml:space="preserve">CUARTO. Notifíquese </w:t>
      </w:r>
      <w:r w:rsidRPr="005466AD">
        <w:rPr>
          <w:rFonts w:ascii="Palatino Linotype" w:hAnsi="Palatino Linotype" w:cs="Arial"/>
        </w:rPr>
        <w:t>al</w:t>
      </w:r>
      <w:r w:rsidRPr="005466AD">
        <w:rPr>
          <w:rFonts w:ascii="Palatino Linotype" w:hAnsi="Palatino Linotype" w:cs="Arial"/>
          <w:b/>
        </w:rPr>
        <w:t xml:space="preserve"> RECURRENTE </w:t>
      </w:r>
      <w:r w:rsidRPr="005466AD">
        <w:rPr>
          <w:rFonts w:ascii="Palatino Linotype" w:hAnsi="Palatino Linotype" w:cs="Arial"/>
        </w:rPr>
        <w:t xml:space="preserve">la presente resolución vía </w:t>
      </w:r>
      <w:r w:rsidR="008617BA" w:rsidRPr="005466AD">
        <w:rPr>
          <w:rFonts w:ascii="Palatino Linotype" w:hAnsi="Palatino Linotype" w:cs="Arial"/>
          <w:b/>
        </w:rPr>
        <w:t>SARCOEM</w:t>
      </w:r>
      <w:r w:rsidRPr="005466AD">
        <w:rPr>
          <w:rFonts w:ascii="Palatino Linotype" w:hAnsi="Palatino Linotype" w:cs="Arial"/>
        </w:rPr>
        <w:t xml:space="preserve">, </w:t>
      </w:r>
      <w:r w:rsidR="008617BA" w:rsidRPr="005466AD">
        <w:rPr>
          <w:rFonts w:ascii="Palatino Linotype" w:hAnsi="Palatino Linotype" w:cs="Arial"/>
        </w:rPr>
        <w:t>y hágase</w:t>
      </w:r>
      <w:r w:rsidRPr="005466AD">
        <w:rPr>
          <w:rFonts w:ascii="Palatino Linotype" w:hAnsi="Palatino Linotype" w:cs="Arial"/>
        </w:rPr>
        <w:t xml:space="preserve"> del conocimiento que en caso de que considere que le causa algún perjuicio la presente, podrá promover el Juicio de Amparo en los términos de las leyes aplicables, de acuerdo a lo estipulado por el artículo 142, de la Ley de Protección de Datos Personales en Posesión de Sujetos Obligados del Estado de México y Municipios.</w:t>
      </w:r>
    </w:p>
    <w:p w:rsidR="003E7059" w:rsidRPr="005466AD" w:rsidRDefault="003E7059" w:rsidP="00F53E70">
      <w:pPr>
        <w:autoSpaceDE w:val="0"/>
        <w:autoSpaceDN w:val="0"/>
        <w:adjustRightInd w:val="0"/>
        <w:spacing w:line="360" w:lineRule="auto"/>
        <w:ind w:right="49"/>
        <w:jc w:val="both"/>
        <w:rPr>
          <w:rFonts w:ascii="Palatino Linotype" w:hAnsi="Palatino Linotype" w:cs="Arial"/>
        </w:rPr>
      </w:pPr>
    </w:p>
    <w:p w:rsidR="003E7059" w:rsidRPr="005466AD" w:rsidRDefault="003E7059" w:rsidP="00F53E70">
      <w:pPr>
        <w:autoSpaceDE w:val="0"/>
        <w:autoSpaceDN w:val="0"/>
        <w:adjustRightInd w:val="0"/>
        <w:spacing w:line="360" w:lineRule="auto"/>
        <w:ind w:right="49"/>
        <w:jc w:val="both"/>
        <w:rPr>
          <w:rFonts w:ascii="Palatino Linotype" w:hAnsi="Palatino Linotype" w:cs="Arial"/>
        </w:rPr>
      </w:pPr>
    </w:p>
    <w:p w:rsidR="003E7059" w:rsidRPr="005466AD" w:rsidRDefault="003E7059" w:rsidP="00F53E70">
      <w:pPr>
        <w:autoSpaceDE w:val="0"/>
        <w:autoSpaceDN w:val="0"/>
        <w:adjustRightInd w:val="0"/>
        <w:spacing w:line="360" w:lineRule="auto"/>
        <w:ind w:right="49"/>
        <w:jc w:val="both"/>
        <w:rPr>
          <w:rFonts w:ascii="Palatino Linotype" w:hAnsi="Palatino Linotype" w:cs="Arial"/>
        </w:rPr>
      </w:pPr>
    </w:p>
    <w:p w:rsidR="003E7059" w:rsidRPr="005466AD" w:rsidRDefault="003E7059" w:rsidP="00F53E70">
      <w:pPr>
        <w:autoSpaceDE w:val="0"/>
        <w:autoSpaceDN w:val="0"/>
        <w:adjustRightInd w:val="0"/>
        <w:spacing w:line="360" w:lineRule="auto"/>
        <w:ind w:right="49"/>
        <w:jc w:val="both"/>
        <w:rPr>
          <w:rFonts w:ascii="Palatino Linotype" w:hAnsi="Palatino Linotype" w:cs="Arial"/>
        </w:rPr>
      </w:pPr>
    </w:p>
    <w:p w:rsidR="00D53D89" w:rsidRPr="005466AD" w:rsidRDefault="005466AD" w:rsidP="00D53D89">
      <w:pPr>
        <w:spacing w:line="360" w:lineRule="auto"/>
        <w:ind w:right="-8"/>
        <w:jc w:val="both"/>
        <w:rPr>
          <w:rFonts w:ascii="Palatino Linotype" w:eastAsia="Calibri" w:hAnsi="Palatino Linotype" w:cs="Arial"/>
          <w:lang w:val="es-ES_tradnl"/>
        </w:rPr>
      </w:pPr>
      <w:r w:rsidRPr="005466AD">
        <w:rPr>
          <w:rFonts w:ascii="Palatino Linotype" w:hAnsi="Palatino Linotype" w:cs="Arial"/>
        </w:rPr>
        <w:lastRenderedPageBreak/>
        <w:t>ASÍ LO RESUELVE, POR UNANIMIDAD DE VOTOS, EL PLENO DEL</w:t>
      </w:r>
      <w:r w:rsidRPr="005466AD">
        <w:rPr>
          <w:rFonts w:ascii="Palatino Linotype" w:eastAsia="Arial Unicode MS" w:hAnsi="Palatino Linotype" w:cs="Arial"/>
        </w:rPr>
        <w:t xml:space="preserve"> INSTITUTO DE TRANSPARENCIA, ACCESO A LA INFORMACIÓN PÚBLICA Y PROTECCIÓN DE DATOS PERSONALES DEL ESTADO DE MÉXICO Y MUNICIPIOS</w:t>
      </w:r>
      <w:r w:rsidRPr="005466AD">
        <w:rPr>
          <w:rFonts w:ascii="Palatino Linotype" w:hAnsi="Palatino Linotype" w:cs="Arial"/>
        </w:rPr>
        <w:t>, CONFORMADO POR LOS COMISIONADOS JOSÉ MARTÍNEZ VILCHIS, MARÍA DEL ROSARIO MEJÍA AYALA, SHARON CRISTINA MORALES MARTÍNEZ, LUIS GUSTAVO PARRA NORIEGA (</w:t>
      </w:r>
      <w:r w:rsidRPr="005466AD">
        <w:rPr>
          <w:rFonts w:ascii="Palatino Linotype" w:hAnsi="Palatino Linotype" w:cs="Arial"/>
          <w:lang w:val="es-ES_tradnl"/>
        </w:rPr>
        <w:t xml:space="preserve">AUSENCIA JUSTIFICADA) </w:t>
      </w:r>
      <w:r w:rsidRPr="005466AD">
        <w:rPr>
          <w:rFonts w:ascii="Palatino Linotype" w:hAnsi="Palatino Linotype" w:cs="Arial"/>
        </w:rPr>
        <w:t>Y GUADALUPE RAMÍREZ PEÑA (</w:t>
      </w:r>
      <w:r w:rsidRPr="005466AD">
        <w:rPr>
          <w:rFonts w:ascii="Palatino Linotype" w:hAnsi="Palatino Linotype" w:cs="Arial"/>
          <w:lang w:val="es-ES_tradnl"/>
        </w:rPr>
        <w:t>AUSENCIA JUSTIFICADA)</w:t>
      </w:r>
      <w:r w:rsidRPr="005466AD">
        <w:rPr>
          <w:rFonts w:ascii="Palatino Linotype" w:hAnsi="Palatino Linotype" w:cs="Arial"/>
        </w:rPr>
        <w:t>, EN LA DÉCIMA SÉPTIMA SESIÓN ORDINARIA CELEBRADA EL TRECE DE MAYO DE DOS MIL VEINTISÉIS, ANTE EL SECRETARIO TÉCNICO DEL PLENO, ALEXIS TAPIA RAMÍREZ</w:t>
      </w:r>
      <w:r w:rsidR="00D53D89" w:rsidRPr="005466AD">
        <w:rPr>
          <w:rFonts w:ascii="Palatino Linotype" w:eastAsia="Calibri" w:hAnsi="Palatino Linotype" w:cs="Arial"/>
          <w:lang w:val="es-ES_tradnl"/>
        </w:rPr>
        <w:t>.---------------------------------------------------------------------------------------------------------------------------------------------------------------------------------------------------------------------------------------------------------------------------------------------------------------------------------------------------------------------------------------------------------------------------------------------------------------------------------------------------------------------------------------------------------</w:t>
      </w:r>
      <w:r w:rsidR="00C667AF" w:rsidRPr="005466AD">
        <w:rPr>
          <w:rFonts w:ascii="Palatino Linotype" w:eastAsia="Calibri" w:hAnsi="Palatino Linotype" w:cs="Arial"/>
          <w:lang w:val="es-ES_tradnl"/>
        </w:rPr>
        <w:t xml:space="preserve"> ------------------------------------------------------------------------------------------------------------------------------------------------------------------------------------------------------------------------------------------------------------------------------------------------------------------------------------------------------------------------------------------------------------------------------------------------------------------------------------------------------------------------------------------------------------------------------------------------------------------------------------------------------------------------------------------------------------------------------------------------------------------------------------------------------------------------------------------------------------------------------------------------------------------------------------------------------------------------------------------------------------------------------------------------------------------------------------------------------------------------------------------------------------------------------------------------------------------</w:t>
      </w:r>
    </w:p>
    <w:p w:rsidR="00D53D89" w:rsidRPr="00771F72" w:rsidRDefault="00D53D89" w:rsidP="00D53D89">
      <w:pPr>
        <w:spacing w:line="360" w:lineRule="auto"/>
        <w:jc w:val="both"/>
        <w:rPr>
          <w:rFonts w:ascii="Palatino Linotype" w:eastAsia="Calibri" w:hAnsi="Palatino Linotype" w:cs="Arial"/>
          <w:sz w:val="18"/>
          <w:szCs w:val="18"/>
          <w:lang w:val="es-ES_tradnl"/>
        </w:rPr>
      </w:pPr>
      <w:r w:rsidRPr="005466AD">
        <w:rPr>
          <w:rFonts w:ascii="Palatino Linotype" w:eastAsia="Calibri" w:hAnsi="Palatino Linotype" w:cs="Arial"/>
          <w:sz w:val="18"/>
          <w:szCs w:val="18"/>
          <w:lang w:val="es-ES_tradnl"/>
        </w:rPr>
        <w:t>JMV/CCR/</w:t>
      </w:r>
    </w:p>
    <w:p w:rsidR="00D53D89" w:rsidRPr="00C0775E" w:rsidRDefault="00D53D89" w:rsidP="00D53D89">
      <w:pPr>
        <w:spacing w:line="360" w:lineRule="auto"/>
        <w:rPr>
          <w:rFonts w:ascii="Palatino Linotype" w:hAnsi="Palatino Linotype"/>
          <w:lang w:val="es-ES_tradnl"/>
        </w:rPr>
      </w:pPr>
    </w:p>
    <w:p w:rsidR="00D53D89" w:rsidRPr="00C0775E" w:rsidRDefault="00D53D89" w:rsidP="00D53D89">
      <w:pPr>
        <w:spacing w:line="360" w:lineRule="auto"/>
        <w:rPr>
          <w:rFonts w:ascii="Palatino Linotype" w:hAnsi="Palatino Linotype"/>
          <w:lang w:val="es-ES_tradnl"/>
        </w:rPr>
      </w:pPr>
    </w:p>
    <w:p w:rsidR="00D53D89" w:rsidRPr="00C0775E" w:rsidRDefault="00D53D89" w:rsidP="00D53D89">
      <w:pPr>
        <w:spacing w:line="360" w:lineRule="auto"/>
        <w:rPr>
          <w:rFonts w:ascii="Palatino Linotype" w:hAnsi="Palatino Linotype"/>
          <w:lang w:val="es-ES_tradnl"/>
        </w:rPr>
      </w:pPr>
    </w:p>
    <w:p w:rsidR="00D53D89" w:rsidRPr="00C0775E" w:rsidRDefault="00D53D89" w:rsidP="00D53D89">
      <w:pPr>
        <w:spacing w:line="360" w:lineRule="auto"/>
        <w:rPr>
          <w:rFonts w:ascii="Palatino Linotype" w:hAnsi="Palatino Linotype"/>
          <w:lang w:val="es-ES_tradnl"/>
        </w:rPr>
      </w:pPr>
    </w:p>
    <w:p w:rsidR="00D53D89" w:rsidRPr="00C0775E" w:rsidRDefault="00D53D89" w:rsidP="00D53D89">
      <w:pPr>
        <w:spacing w:line="360" w:lineRule="auto"/>
        <w:rPr>
          <w:rFonts w:ascii="Palatino Linotype" w:hAnsi="Palatino Linotype"/>
          <w:lang w:val="es-ES_tradnl"/>
        </w:rPr>
      </w:pPr>
    </w:p>
    <w:p w:rsidR="00D53D89" w:rsidRPr="00C0775E" w:rsidRDefault="00D53D89" w:rsidP="00D53D89">
      <w:pPr>
        <w:spacing w:line="360" w:lineRule="auto"/>
        <w:rPr>
          <w:rFonts w:ascii="Palatino Linotype" w:hAnsi="Palatino Linotype"/>
          <w:lang w:val="es-ES_tradnl"/>
        </w:rPr>
      </w:pPr>
    </w:p>
    <w:p w:rsidR="00D53D89" w:rsidRDefault="00D53D89" w:rsidP="00D53D89">
      <w:pPr>
        <w:spacing w:line="360" w:lineRule="auto"/>
        <w:rPr>
          <w:rFonts w:ascii="Palatino Linotype" w:hAnsi="Palatino Linotype"/>
          <w:lang w:val="es-ES_tradnl"/>
        </w:rPr>
      </w:pPr>
    </w:p>
    <w:p w:rsidR="00D53D89" w:rsidRDefault="00D53D89" w:rsidP="00D53D89">
      <w:pPr>
        <w:spacing w:line="360" w:lineRule="auto"/>
        <w:rPr>
          <w:rFonts w:ascii="Palatino Linotype" w:hAnsi="Palatino Linotype"/>
          <w:lang w:val="es-ES_tradnl"/>
        </w:rPr>
      </w:pPr>
    </w:p>
    <w:p w:rsidR="00D53D89" w:rsidRDefault="00D53D89" w:rsidP="00D53D89">
      <w:pPr>
        <w:spacing w:line="360" w:lineRule="auto"/>
        <w:rPr>
          <w:rFonts w:ascii="Palatino Linotype" w:hAnsi="Palatino Linotype"/>
          <w:lang w:val="es-ES_tradnl"/>
        </w:rPr>
      </w:pPr>
    </w:p>
    <w:p w:rsidR="00D53D89" w:rsidRPr="00C0775E" w:rsidRDefault="00D53D89" w:rsidP="00D53D89">
      <w:pPr>
        <w:spacing w:line="360" w:lineRule="auto"/>
        <w:rPr>
          <w:rFonts w:ascii="Palatino Linotype" w:hAnsi="Palatino Linotype"/>
          <w:lang w:val="es-ES_tradnl"/>
        </w:rPr>
      </w:pPr>
    </w:p>
    <w:p w:rsidR="00D53D89" w:rsidRDefault="00D53D89" w:rsidP="00D53D89"/>
    <w:p w:rsidR="00597273" w:rsidRDefault="00597273"/>
    <w:sectPr w:rsidR="00597273" w:rsidSect="004C1AC4">
      <w:headerReference w:type="even" r:id="rId9"/>
      <w:headerReference w:type="default" r:id="rId10"/>
      <w:footerReference w:type="default" r:id="rId11"/>
      <w:headerReference w:type="first" r:id="rId12"/>
      <w:footerReference w:type="first" r:id="rId13"/>
      <w:pgSz w:w="12240" w:h="15840"/>
      <w:pgMar w:top="2894" w:right="1134" w:bottom="1247" w:left="1758" w:header="907"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FA7" w:rsidRDefault="00707FA7" w:rsidP="00D53D89">
      <w:r>
        <w:separator/>
      </w:r>
    </w:p>
  </w:endnote>
  <w:endnote w:type="continuationSeparator" w:id="0">
    <w:p w:rsidR="00707FA7" w:rsidRDefault="00707FA7" w:rsidP="00D53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628" w:rsidRPr="002A6308" w:rsidRDefault="00487628" w:rsidP="004C1AC4">
    <w:pPr>
      <w:pStyle w:val="Piedepgina"/>
      <w:jc w:val="right"/>
      <w:rPr>
        <w:rFonts w:ascii="Palatino Linotype" w:hAnsi="Palatino Linotype" w:cs="Arial"/>
        <w:sz w:val="20"/>
        <w:szCs w:val="20"/>
      </w:rPr>
    </w:pPr>
    <w:r w:rsidRPr="002A6308">
      <w:rPr>
        <w:rFonts w:ascii="Palatino Linotype" w:hAnsi="Palatino Linotype" w:cs="Arial"/>
        <w:bCs/>
        <w:sz w:val="20"/>
        <w:szCs w:val="20"/>
      </w:rPr>
      <w:t xml:space="preserve">Página </w:t>
    </w:r>
    <w:r w:rsidRPr="002A6308">
      <w:rPr>
        <w:rFonts w:ascii="Palatino Linotype" w:hAnsi="Palatino Linotype" w:cs="Arial"/>
        <w:bCs/>
        <w:sz w:val="20"/>
        <w:szCs w:val="20"/>
      </w:rPr>
      <w:fldChar w:fldCharType="begin"/>
    </w:r>
    <w:r w:rsidRPr="002A6308">
      <w:rPr>
        <w:rFonts w:ascii="Palatino Linotype" w:hAnsi="Palatino Linotype" w:cs="Arial"/>
        <w:bCs/>
        <w:sz w:val="20"/>
        <w:szCs w:val="20"/>
      </w:rPr>
      <w:instrText>PAGE</w:instrText>
    </w:r>
    <w:r w:rsidRPr="002A6308">
      <w:rPr>
        <w:rFonts w:ascii="Palatino Linotype" w:hAnsi="Palatino Linotype" w:cs="Arial"/>
        <w:bCs/>
        <w:sz w:val="20"/>
        <w:szCs w:val="20"/>
      </w:rPr>
      <w:fldChar w:fldCharType="separate"/>
    </w:r>
    <w:r w:rsidR="0027631A">
      <w:rPr>
        <w:rFonts w:ascii="Palatino Linotype" w:hAnsi="Palatino Linotype" w:cs="Arial"/>
        <w:bCs/>
        <w:noProof/>
        <w:sz w:val="20"/>
        <w:szCs w:val="20"/>
      </w:rPr>
      <w:t>21</w:t>
    </w:r>
    <w:r w:rsidRPr="002A6308">
      <w:rPr>
        <w:rFonts w:ascii="Palatino Linotype" w:hAnsi="Palatino Linotype" w:cs="Arial"/>
        <w:bCs/>
        <w:sz w:val="20"/>
        <w:szCs w:val="20"/>
      </w:rPr>
      <w:fldChar w:fldCharType="end"/>
    </w:r>
    <w:r w:rsidRPr="002A6308">
      <w:rPr>
        <w:rFonts w:ascii="Palatino Linotype" w:hAnsi="Palatino Linotype" w:cs="Arial"/>
        <w:sz w:val="20"/>
        <w:szCs w:val="20"/>
      </w:rPr>
      <w:t xml:space="preserve"> de </w:t>
    </w:r>
    <w:r w:rsidRPr="002A6308">
      <w:rPr>
        <w:rFonts w:ascii="Palatino Linotype" w:hAnsi="Palatino Linotype" w:cs="Arial"/>
        <w:bCs/>
        <w:sz w:val="20"/>
        <w:szCs w:val="20"/>
      </w:rPr>
      <w:fldChar w:fldCharType="begin"/>
    </w:r>
    <w:r w:rsidRPr="002A6308">
      <w:rPr>
        <w:rFonts w:ascii="Palatino Linotype" w:hAnsi="Palatino Linotype" w:cs="Arial"/>
        <w:bCs/>
        <w:sz w:val="20"/>
        <w:szCs w:val="20"/>
      </w:rPr>
      <w:instrText>NUMPAGES</w:instrText>
    </w:r>
    <w:r w:rsidRPr="002A6308">
      <w:rPr>
        <w:rFonts w:ascii="Palatino Linotype" w:hAnsi="Palatino Linotype" w:cs="Arial"/>
        <w:bCs/>
        <w:sz w:val="20"/>
        <w:szCs w:val="20"/>
      </w:rPr>
      <w:fldChar w:fldCharType="separate"/>
    </w:r>
    <w:r w:rsidR="0027631A">
      <w:rPr>
        <w:rFonts w:ascii="Palatino Linotype" w:hAnsi="Palatino Linotype" w:cs="Arial"/>
        <w:bCs/>
        <w:noProof/>
        <w:sz w:val="20"/>
        <w:szCs w:val="20"/>
      </w:rPr>
      <w:t>23</w:t>
    </w:r>
    <w:r w:rsidRPr="002A6308">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628" w:rsidRPr="003E56C9" w:rsidRDefault="00487628" w:rsidP="004C1AC4">
    <w:pPr>
      <w:pStyle w:val="Piedepgina"/>
      <w:jc w:val="right"/>
      <w:rPr>
        <w:rFonts w:ascii="Palatino Linotype" w:hAnsi="Palatino Linotype" w:cs="Arial"/>
        <w:sz w:val="20"/>
        <w:szCs w:val="20"/>
      </w:rPr>
    </w:pPr>
    <w:r w:rsidRPr="003E56C9">
      <w:rPr>
        <w:rFonts w:ascii="Palatino Linotype" w:hAnsi="Palatino Linotype" w:cs="Arial"/>
        <w:b/>
        <w:bCs/>
        <w:sz w:val="20"/>
        <w:szCs w:val="20"/>
      </w:rPr>
      <w:t xml:space="preserve">Página </w:t>
    </w:r>
    <w:r w:rsidRPr="003E56C9">
      <w:rPr>
        <w:rFonts w:ascii="Palatino Linotype" w:hAnsi="Palatino Linotype" w:cs="Arial"/>
        <w:b/>
        <w:bCs/>
        <w:sz w:val="20"/>
        <w:szCs w:val="20"/>
      </w:rPr>
      <w:fldChar w:fldCharType="begin"/>
    </w:r>
    <w:r w:rsidRPr="003E56C9">
      <w:rPr>
        <w:rFonts w:ascii="Palatino Linotype" w:hAnsi="Palatino Linotype" w:cs="Arial"/>
        <w:b/>
        <w:bCs/>
        <w:sz w:val="20"/>
        <w:szCs w:val="20"/>
      </w:rPr>
      <w:instrText>PAGE</w:instrText>
    </w:r>
    <w:r w:rsidRPr="003E56C9">
      <w:rPr>
        <w:rFonts w:ascii="Palatino Linotype" w:hAnsi="Palatino Linotype" w:cs="Arial"/>
        <w:b/>
        <w:bCs/>
        <w:sz w:val="20"/>
        <w:szCs w:val="20"/>
      </w:rPr>
      <w:fldChar w:fldCharType="separate"/>
    </w:r>
    <w:r w:rsidR="0027631A">
      <w:rPr>
        <w:rFonts w:ascii="Palatino Linotype" w:hAnsi="Palatino Linotype" w:cs="Arial"/>
        <w:b/>
        <w:bCs/>
        <w:noProof/>
        <w:sz w:val="20"/>
        <w:szCs w:val="20"/>
      </w:rPr>
      <w:t>1</w:t>
    </w:r>
    <w:r w:rsidRPr="003E56C9">
      <w:rPr>
        <w:rFonts w:ascii="Palatino Linotype" w:hAnsi="Palatino Linotype" w:cs="Arial"/>
        <w:b/>
        <w:bCs/>
        <w:sz w:val="20"/>
        <w:szCs w:val="20"/>
      </w:rPr>
      <w:fldChar w:fldCharType="end"/>
    </w:r>
    <w:r w:rsidRPr="003E56C9">
      <w:rPr>
        <w:rFonts w:ascii="Palatino Linotype" w:hAnsi="Palatino Linotype" w:cs="Arial"/>
        <w:sz w:val="20"/>
        <w:szCs w:val="20"/>
      </w:rPr>
      <w:t xml:space="preserve"> de </w:t>
    </w:r>
    <w:r w:rsidRPr="003E56C9">
      <w:rPr>
        <w:rFonts w:ascii="Palatino Linotype" w:hAnsi="Palatino Linotype" w:cs="Arial"/>
        <w:b/>
        <w:bCs/>
        <w:sz w:val="20"/>
        <w:szCs w:val="20"/>
      </w:rPr>
      <w:fldChar w:fldCharType="begin"/>
    </w:r>
    <w:r w:rsidRPr="003E56C9">
      <w:rPr>
        <w:rFonts w:ascii="Palatino Linotype" w:hAnsi="Palatino Linotype" w:cs="Arial"/>
        <w:b/>
        <w:bCs/>
        <w:sz w:val="20"/>
        <w:szCs w:val="20"/>
      </w:rPr>
      <w:instrText>NUMPAGES</w:instrText>
    </w:r>
    <w:r w:rsidRPr="003E56C9">
      <w:rPr>
        <w:rFonts w:ascii="Palatino Linotype" w:hAnsi="Palatino Linotype" w:cs="Arial"/>
        <w:b/>
        <w:bCs/>
        <w:sz w:val="20"/>
        <w:szCs w:val="20"/>
      </w:rPr>
      <w:fldChar w:fldCharType="separate"/>
    </w:r>
    <w:r w:rsidR="0027631A">
      <w:rPr>
        <w:rFonts w:ascii="Palatino Linotype" w:hAnsi="Palatino Linotype" w:cs="Arial"/>
        <w:b/>
        <w:bCs/>
        <w:noProof/>
        <w:sz w:val="20"/>
        <w:szCs w:val="20"/>
      </w:rPr>
      <w:t>23</w:t>
    </w:r>
    <w:r w:rsidRPr="003E56C9">
      <w:rPr>
        <w:rFonts w:ascii="Palatino Linotype" w:hAnsi="Palatino Linotype"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FA7" w:rsidRDefault="00707FA7" w:rsidP="00D53D89">
      <w:r>
        <w:separator/>
      </w:r>
    </w:p>
  </w:footnote>
  <w:footnote w:type="continuationSeparator" w:id="0">
    <w:p w:rsidR="00707FA7" w:rsidRDefault="00707FA7" w:rsidP="00D53D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628" w:rsidRDefault="00707FA7">
    <w:pPr>
      <w:pStyle w:val="Encabezado"/>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49"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521" w:type="dxa"/>
      <w:tblInd w:w="2835" w:type="dxa"/>
      <w:tblLayout w:type="fixed"/>
      <w:tblLook w:val="04A0" w:firstRow="1" w:lastRow="0" w:firstColumn="1" w:lastColumn="0" w:noHBand="0" w:noVBand="1"/>
    </w:tblPr>
    <w:tblGrid>
      <w:gridCol w:w="2405"/>
      <w:gridCol w:w="4116"/>
    </w:tblGrid>
    <w:tr w:rsidR="00487628" w:rsidRPr="00DA297E" w:rsidTr="004C1AC4">
      <w:tc>
        <w:tcPr>
          <w:tcW w:w="2405" w:type="dxa"/>
          <w:shd w:val="clear" w:color="auto" w:fill="auto"/>
          <w:vAlign w:val="center"/>
        </w:tcPr>
        <w:p w:rsidR="00487628" w:rsidRPr="001919AA" w:rsidRDefault="00487628" w:rsidP="004C1AC4">
          <w:pPr>
            <w:spacing w:after="120"/>
            <w:rPr>
              <w:rFonts w:ascii="Palatino Linotype" w:hAnsi="Palatino Linotype"/>
              <w:b/>
              <w:bCs/>
              <w:sz w:val="22"/>
              <w:szCs w:val="22"/>
              <w:lang w:val="es-ES_tradnl"/>
            </w:rPr>
          </w:pPr>
          <w:r w:rsidRPr="001919AA">
            <w:rPr>
              <w:rFonts w:ascii="Palatino Linotype" w:hAnsi="Palatino Linotype"/>
              <w:b/>
              <w:bCs/>
              <w:sz w:val="22"/>
              <w:szCs w:val="22"/>
              <w:lang w:val="es-ES_tradnl"/>
            </w:rPr>
            <w:t>Recurso de Revisión:</w:t>
          </w:r>
        </w:p>
      </w:tc>
      <w:tc>
        <w:tcPr>
          <w:tcW w:w="4116" w:type="dxa"/>
          <w:shd w:val="clear" w:color="auto" w:fill="auto"/>
          <w:vAlign w:val="center"/>
        </w:tcPr>
        <w:p w:rsidR="00487628" w:rsidRPr="00B15BC3" w:rsidRDefault="00487628" w:rsidP="00D53D89">
          <w:pPr>
            <w:spacing w:after="120"/>
            <w:jc w:val="right"/>
            <w:rPr>
              <w:rFonts w:ascii="Palatino Linotype" w:hAnsi="Palatino Linotype"/>
              <w:sz w:val="22"/>
              <w:szCs w:val="22"/>
              <w:lang w:val="es-ES_tradnl"/>
            </w:rPr>
          </w:pPr>
          <w:r w:rsidRPr="00B15BC3">
            <w:rPr>
              <w:rFonts w:ascii="Palatino Linotype" w:hAnsi="Palatino Linotype"/>
              <w:sz w:val="22"/>
              <w:szCs w:val="22"/>
              <w:lang w:val="es-ES_tradnl"/>
            </w:rPr>
            <w:t>0</w:t>
          </w:r>
          <w:r>
            <w:rPr>
              <w:rFonts w:ascii="Palatino Linotype" w:hAnsi="Palatino Linotype"/>
              <w:sz w:val="22"/>
              <w:szCs w:val="22"/>
              <w:lang w:val="es-ES_tradnl"/>
            </w:rPr>
            <w:t>3650</w:t>
          </w:r>
          <w:r w:rsidRPr="00B15BC3">
            <w:rPr>
              <w:rFonts w:ascii="Palatino Linotype" w:hAnsi="Palatino Linotype"/>
              <w:sz w:val="22"/>
              <w:szCs w:val="22"/>
              <w:lang w:val="es-ES_tradnl"/>
            </w:rPr>
            <w:t>/INFOEM/AD/RR/202</w:t>
          </w:r>
          <w:r>
            <w:rPr>
              <w:rFonts w:ascii="Palatino Linotype" w:hAnsi="Palatino Linotype"/>
              <w:sz w:val="22"/>
              <w:szCs w:val="22"/>
              <w:lang w:val="es-ES_tradnl"/>
            </w:rPr>
            <w:t>5</w:t>
          </w:r>
        </w:p>
      </w:tc>
    </w:tr>
    <w:tr w:rsidR="00487628" w:rsidRPr="00DA297E" w:rsidTr="004C1AC4">
      <w:tc>
        <w:tcPr>
          <w:tcW w:w="2405" w:type="dxa"/>
          <w:shd w:val="clear" w:color="auto" w:fill="auto"/>
          <w:vAlign w:val="center"/>
        </w:tcPr>
        <w:p w:rsidR="00487628" w:rsidRPr="001919AA" w:rsidRDefault="00487628" w:rsidP="004C1AC4">
          <w:pPr>
            <w:spacing w:after="120"/>
            <w:rPr>
              <w:rFonts w:ascii="Palatino Linotype" w:hAnsi="Palatino Linotype"/>
              <w:b/>
              <w:bCs/>
              <w:sz w:val="22"/>
              <w:szCs w:val="22"/>
              <w:lang w:val="es-ES_tradnl"/>
            </w:rPr>
          </w:pPr>
          <w:r w:rsidRPr="001919AA">
            <w:rPr>
              <w:rFonts w:ascii="Palatino Linotype" w:hAnsi="Palatino Linotype"/>
              <w:b/>
              <w:bCs/>
              <w:sz w:val="22"/>
              <w:szCs w:val="22"/>
              <w:lang w:val="es-ES_tradnl"/>
            </w:rPr>
            <w:t>Sujeto Obligado:</w:t>
          </w:r>
        </w:p>
      </w:tc>
      <w:tc>
        <w:tcPr>
          <w:tcW w:w="4116" w:type="dxa"/>
          <w:shd w:val="clear" w:color="auto" w:fill="auto"/>
          <w:vAlign w:val="center"/>
        </w:tcPr>
        <w:p w:rsidR="00487628" w:rsidRPr="00B15BC3" w:rsidRDefault="00487628" w:rsidP="004C1AC4">
          <w:pPr>
            <w:spacing w:after="120"/>
            <w:jc w:val="right"/>
            <w:rPr>
              <w:rFonts w:ascii="Palatino Linotype" w:hAnsi="Palatino Linotype"/>
              <w:sz w:val="22"/>
              <w:szCs w:val="22"/>
              <w:lang w:val="es-ES_tradnl"/>
            </w:rPr>
          </w:pPr>
          <w:r w:rsidRPr="00385933">
            <w:rPr>
              <w:rFonts w:ascii="Palatino Linotype" w:hAnsi="Palatino Linotype"/>
              <w:sz w:val="22"/>
              <w:szCs w:val="22"/>
            </w:rPr>
            <w:t>Instituto de Seguridad Social del Estado de México y Municipios</w:t>
          </w:r>
        </w:p>
      </w:tc>
    </w:tr>
    <w:tr w:rsidR="00487628" w:rsidRPr="00DA297E" w:rsidTr="004C1AC4">
      <w:trPr>
        <w:trHeight w:val="228"/>
      </w:trPr>
      <w:tc>
        <w:tcPr>
          <w:tcW w:w="2405" w:type="dxa"/>
          <w:shd w:val="clear" w:color="auto" w:fill="auto"/>
          <w:vAlign w:val="center"/>
        </w:tcPr>
        <w:p w:rsidR="00487628" w:rsidRPr="001919AA" w:rsidRDefault="00487628" w:rsidP="004C1AC4">
          <w:pPr>
            <w:spacing w:after="120"/>
            <w:rPr>
              <w:rFonts w:ascii="Palatino Linotype" w:hAnsi="Palatino Linotype"/>
              <w:b/>
              <w:bCs/>
              <w:sz w:val="22"/>
              <w:szCs w:val="22"/>
              <w:lang w:val="es-ES_tradnl"/>
            </w:rPr>
          </w:pPr>
          <w:r w:rsidRPr="001919AA">
            <w:rPr>
              <w:rFonts w:ascii="Palatino Linotype" w:hAnsi="Palatino Linotype"/>
              <w:b/>
              <w:bCs/>
              <w:sz w:val="22"/>
              <w:szCs w:val="22"/>
              <w:lang w:val="es-ES_tradnl"/>
            </w:rPr>
            <w:t>Comisionado</w:t>
          </w:r>
          <w:r>
            <w:rPr>
              <w:rFonts w:ascii="Palatino Linotype" w:hAnsi="Palatino Linotype"/>
              <w:b/>
              <w:bCs/>
              <w:sz w:val="22"/>
              <w:szCs w:val="22"/>
              <w:lang w:val="es-ES_tradnl"/>
            </w:rPr>
            <w:t xml:space="preserve"> </w:t>
          </w:r>
          <w:r w:rsidRPr="001919AA">
            <w:rPr>
              <w:rFonts w:ascii="Palatino Linotype" w:hAnsi="Palatino Linotype"/>
              <w:b/>
              <w:bCs/>
              <w:sz w:val="22"/>
              <w:szCs w:val="22"/>
              <w:lang w:val="es-ES_tradnl"/>
            </w:rPr>
            <w:t>Ponente:</w:t>
          </w:r>
        </w:p>
      </w:tc>
      <w:tc>
        <w:tcPr>
          <w:tcW w:w="4116" w:type="dxa"/>
          <w:shd w:val="clear" w:color="auto" w:fill="auto"/>
          <w:vAlign w:val="center"/>
        </w:tcPr>
        <w:p w:rsidR="00487628" w:rsidRPr="00B15BC3" w:rsidRDefault="00487628" w:rsidP="004C1AC4">
          <w:pPr>
            <w:spacing w:after="120"/>
            <w:jc w:val="right"/>
            <w:rPr>
              <w:rFonts w:ascii="Palatino Linotype" w:hAnsi="Palatino Linotype"/>
              <w:sz w:val="22"/>
              <w:szCs w:val="22"/>
              <w:lang w:val="es-ES_tradnl"/>
            </w:rPr>
          </w:pPr>
          <w:r w:rsidRPr="00B15BC3">
            <w:rPr>
              <w:rFonts w:ascii="Palatino Linotype" w:hAnsi="Palatino Linotype"/>
              <w:sz w:val="22"/>
              <w:szCs w:val="22"/>
              <w:lang w:val="es-ES_tradnl"/>
            </w:rPr>
            <w:t>José Martínez Vilchis</w:t>
          </w:r>
        </w:p>
      </w:tc>
    </w:tr>
  </w:tbl>
  <w:p w:rsidR="00487628" w:rsidRPr="00EC2A1E" w:rsidRDefault="00487628" w:rsidP="004C1AC4">
    <w:pPr>
      <w:pStyle w:val="Encabezado"/>
      <w:tabs>
        <w:tab w:val="clear" w:pos="4252"/>
        <w:tab w:val="clear" w:pos="8504"/>
        <w:tab w:val="left" w:pos="2326"/>
      </w:tabs>
      <w:rPr>
        <w:rFonts w:ascii="Palatino Linotype" w:hAnsi="Palatino Linotype"/>
        <w:sz w:val="2"/>
        <w:szCs w:val="8"/>
      </w:rPr>
    </w:pPr>
    <w:r>
      <w:rPr>
        <w:rFonts w:ascii="Palatino Linotype" w:hAnsi="Palatino Linotype"/>
        <w:noProof/>
        <w:sz w:val="20"/>
        <w:lang w:val="es-MX" w:eastAsia="es-MX"/>
      </w:rPr>
      <w:drawing>
        <wp:anchor distT="0" distB="0" distL="114300" distR="114300" simplePos="0" relativeHeight="251657728" behindDoc="1" locked="0" layoutInCell="0" allowOverlap="1" wp14:anchorId="70B6F9AB" wp14:editId="3695152D">
          <wp:simplePos x="0" y="0"/>
          <wp:positionH relativeFrom="margin">
            <wp:posOffset>-1088390</wp:posOffset>
          </wp:positionH>
          <wp:positionV relativeFrom="margin">
            <wp:posOffset>-1871980</wp:posOffset>
          </wp:positionV>
          <wp:extent cx="7739380" cy="10080625"/>
          <wp:effectExtent l="0" t="0" r="0" b="0"/>
          <wp:wrapNone/>
          <wp:docPr id="2" name="Imagen 2" descr="logo info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info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46" w:type="dxa"/>
      <w:tblInd w:w="2552" w:type="dxa"/>
      <w:tblLayout w:type="fixed"/>
      <w:tblLook w:val="04A0" w:firstRow="1" w:lastRow="0" w:firstColumn="1" w:lastColumn="0" w:noHBand="0" w:noVBand="1"/>
    </w:tblPr>
    <w:tblGrid>
      <w:gridCol w:w="2693"/>
      <w:gridCol w:w="4253"/>
    </w:tblGrid>
    <w:tr w:rsidR="00487628" w:rsidRPr="00DA297E" w:rsidTr="004C1AC4">
      <w:tc>
        <w:tcPr>
          <w:tcW w:w="2693" w:type="dxa"/>
          <w:shd w:val="clear" w:color="auto" w:fill="auto"/>
        </w:tcPr>
        <w:p w:rsidR="00487628" w:rsidRPr="001919AA" w:rsidRDefault="00487628" w:rsidP="004C1AC4">
          <w:pPr>
            <w:spacing w:after="120"/>
            <w:jc w:val="both"/>
            <w:rPr>
              <w:rFonts w:ascii="Palatino Linotype" w:hAnsi="Palatino Linotype"/>
              <w:b/>
              <w:bCs/>
              <w:sz w:val="22"/>
              <w:szCs w:val="22"/>
              <w:lang w:val="es-ES_tradnl"/>
            </w:rPr>
          </w:pPr>
          <w:r w:rsidRPr="001919AA">
            <w:rPr>
              <w:rFonts w:ascii="Palatino Linotype" w:hAnsi="Palatino Linotype"/>
              <w:b/>
              <w:bCs/>
              <w:sz w:val="22"/>
              <w:szCs w:val="22"/>
              <w:lang w:val="es-ES_tradnl"/>
            </w:rPr>
            <w:t>Recurso de Revisión:</w:t>
          </w:r>
        </w:p>
      </w:tc>
      <w:tc>
        <w:tcPr>
          <w:tcW w:w="4253" w:type="dxa"/>
          <w:shd w:val="clear" w:color="auto" w:fill="auto"/>
          <w:vAlign w:val="center"/>
        </w:tcPr>
        <w:p w:rsidR="00487628" w:rsidRPr="00B15BC3" w:rsidRDefault="00487628" w:rsidP="00D53D89">
          <w:pPr>
            <w:spacing w:after="120"/>
            <w:jc w:val="right"/>
            <w:rPr>
              <w:rFonts w:ascii="Palatino Linotype" w:hAnsi="Palatino Linotype"/>
              <w:sz w:val="22"/>
              <w:szCs w:val="22"/>
              <w:lang w:val="es-ES_tradnl"/>
            </w:rPr>
          </w:pPr>
          <w:r w:rsidRPr="00B15BC3">
            <w:rPr>
              <w:rFonts w:ascii="Palatino Linotype" w:hAnsi="Palatino Linotype"/>
              <w:sz w:val="22"/>
              <w:szCs w:val="22"/>
              <w:lang w:val="es-ES_tradnl"/>
            </w:rPr>
            <w:t>0</w:t>
          </w:r>
          <w:r>
            <w:rPr>
              <w:rFonts w:ascii="Palatino Linotype" w:hAnsi="Palatino Linotype"/>
              <w:sz w:val="22"/>
              <w:szCs w:val="22"/>
              <w:lang w:val="es-ES_tradnl"/>
            </w:rPr>
            <w:t>3650/INFOEM/AD/RR/2025</w:t>
          </w:r>
        </w:p>
      </w:tc>
    </w:tr>
    <w:tr w:rsidR="00487628" w:rsidRPr="00DA297E" w:rsidTr="004C1AC4">
      <w:tc>
        <w:tcPr>
          <w:tcW w:w="2693" w:type="dxa"/>
          <w:shd w:val="clear" w:color="auto" w:fill="auto"/>
          <w:vAlign w:val="center"/>
        </w:tcPr>
        <w:p w:rsidR="00487628" w:rsidRPr="001919AA" w:rsidRDefault="00487628" w:rsidP="004C1AC4">
          <w:pPr>
            <w:spacing w:after="120"/>
            <w:jc w:val="both"/>
            <w:rPr>
              <w:rFonts w:ascii="Palatino Linotype" w:hAnsi="Palatino Linotype"/>
              <w:b/>
              <w:bCs/>
              <w:sz w:val="22"/>
              <w:szCs w:val="22"/>
              <w:lang w:val="es-ES_tradnl"/>
            </w:rPr>
          </w:pPr>
          <w:r w:rsidRPr="001919AA">
            <w:rPr>
              <w:rFonts w:ascii="Palatino Linotype" w:hAnsi="Palatino Linotype"/>
              <w:b/>
              <w:bCs/>
              <w:sz w:val="22"/>
              <w:szCs w:val="22"/>
              <w:lang w:val="es-ES_tradnl"/>
            </w:rPr>
            <w:t>Recurrente:</w:t>
          </w:r>
        </w:p>
      </w:tc>
      <w:tc>
        <w:tcPr>
          <w:tcW w:w="4253" w:type="dxa"/>
          <w:shd w:val="clear" w:color="auto" w:fill="auto"/>
          <w:vAlign w:val="center"/>
        </w:tcPr>
        <w:p w:rsidR="00487628" w:rsidRPr="00B15BC3" w:rsidRDefault="0027631A" w:rsidP="004C1AC4">
          <w:pPr>
            <w:spacing w:after="120"/>
            <w:jc w:val="right"/>
            <w:rPr>
              <w:rFonts w:ascii="Palatino Linotype" w:hAnsi="Palatino Linotype"/>
              <w:sz w:val="22"/>
              <w:szCs w:val="22"/>
              <w:lang w:val="es-ES_tradnl"/>
            </w:rPr>
          </w:pPr>
          <w:r>
            <w:rPr>
              <w:rFonts w:ascii="Palatino Linotype" w:hAnsi="Palatino Linotype"/>
              <w:sz w:val="22"/>
              <w:szCs w:val="22"/>
              <w:lang w:val="es-ES_tradnl"/>
            </w:rPr>
            <w:t>XXXXXXXXXXXXXXXXX</w:t>
          </w:r>
        </w:p>
      </w:tc>
    </w:tr>
    <w:tr w:rsidR="00487628" w:rsidRPr="00DA297E" w:rsidTr="004C1AC4">
      <w:trPr>
        <w:trHeight w:val="228"/>
      </w:trPr>
      <w:tc>
        <w:tcPr>
          <w:tcW w:w="2693" w:type="dxa"/>
          <w:shd w:val="clear" w:color="auto" w:fill="auto"/>
        </w:tcPr>
        <w:p w:rsidR="00487628" w:rsidRPr="001919AA" w:rsidRDefault="00487628" w:rsidP="004C1AC4">
          <w:pPr>
            <w:spacing w:after="120"/>
            <w:jc w:val="both"/>
            <w:rPr>
              <w:rFonts w:ascii="Palatino Linotype" w:hAnsi="Palatino Linotype"/>
              <w:b/>
              <w:bCs/>
              <w:sz w:val="22"/>
              <w:szCs w:val="22"/>
              <w:lang w:val="es-ES_tradnl"/>
            </w:rPr>
          </w:pPr>
          <w:r w:rsidRPr="001919AA">
            <w:rPr>
              <w:rFonts w:ascii="Palatino Linotype" w:hAnsi="Palatino Linotype"/>
              <w:b/>
              <w:bCs/>
              <w:sz w:val="22"/>
              <w:szCs w:val="22"/>
              <w:lang w:val="es-ES_tradnl"/>
            </w:rPr>
            <w:t>Sujeto Obligado:</w:t>
          </w:r>
        </w:p>
      </w:tc>
      <w:tc>
        <w:tcPr>
          <w:tcW w:w="4253" w:type="dxa"/>
          <w:shd w:val="clear" w:color="auto" w:fill="auto"/>
          <w:vAlign w:val="center"/>
        </w:tcPr>
        <w:p w:rsidR="00487628" w:rsidRPr="00B15BC3" w:rsidRDefault="00487628" w:rsidP="004C1AC4">
          <w:pPr>
            <w:spacing w:after="120"/>
            <w:jc w:val="right"/>
            <w:rPr>
              <w:rFonts w:ascii="Palatino Linotype" w:hAnsi="Palatino Linotype"/>
              <w:sz w:val="22"/>
              <w:szCs w:val="22"/>
            </w:rPr>
          </w:pPr>
          <w:r w:rsidRPr="00385933">
            <w:rPr>
              <w:rFonts w:ascii="Palatino Linotype" w:hAnsi="Palatino Linotype"/>
              <w:sz w:val="22"/>
              <w:szCs w:val="22"/>
            </w:rPr>
            <w:t>Instituto de Seguridad Social del Estado de México y Municipios</w:t>
          </w:r>
        </w:p>
      </w:tc>
    </w:tr>
    <w:tr w:rsidR="00487628" w:rsidRPr="00DA297E" w:rsidTr="004C1AC4">
      <w:tc>
        <w:tcPr>
          <w:tcW w:w="2693" w:type="dxa"/>
          <w:shd w:val="clear" w:color="auto" w:fill="auto"/>
        </w:tcPr>
        <w:p w:rsidR="00487628" w:rsidRPr="001919AA" w:rsidRDefault="00487628" w:rsidP="004C1AC4">
          <w:pPr>
            <w:spacing w:after="120"/>
            <w:jc w:val="both"/>
            <w:rPr>
              <w:rFonts w:ascii="Palatino Linotype" w:hAnsi="Palatino Linotype"/>
              <w:b/>
              <w:bCs/>
              <w:sz w:val="22"/>
              <w:szCs w:val="22"/>
              <w:lang w:val="es-ES_tradnl"/>
            </w:rPr>
          </w:pPr>
          <w:r w:rsidRPr="001919AA">
            <w:rPr>
              <w:rFonts w:ascii="Palatino Linotype" w:hAnsi="Palatino Linotype"/>
              <w:b/>
              <w:bCs/>
              <w:sz w:val="22"/>
              <w:szCs w:val="22"/>
              <w:lang w:val="es-ES_tradnl"/>
            </w:rPr>
            <w:t>Comisionado Ponente:</w:t>
          </w:r>
        </w:p>
      </w:tc>
      <w:tc>
        <w:tcPr>
          <w:tcW w:w="4253" w:type="dxa"/>
          <w:shd w:val="clear" w:color="auto" w:fill="auto"/>
        </w:tcPr>
        <w:p w:rsidR="00487628" w:rsidRPr="00B15BC3" w:rsidRDefault="00487628" w:rsidP="004C1AC4">
          <w:pPr>
            <w:spacing w:after="120"/>
            <w:jc w:val="right"/>
            <w:rPr>
              <w:rFonts w:ascii="Palatino Linotype" w:hAnsi="Palatino Linotype"/>
              <w:sz w:val="22"/>
              <w:szCs w:val="22"/>
              <w:lang w:val="es-ES_tradnl"/>
            </w:rPr>
          </w:pPr>
          <w:r w:rsidRPr="00B15BC3">
            <w:rPr>
              <w:rFonts w:ascii="Palatino Linotype" w:hAnsi="Palatino Linotype"/>
              <w:sz w:val="22"/>
              <w:szCs w:val="22"/>
              <w:lang w:val="es-ES_tradnl"/>
            </w:rPr>
            <w:t>José Martínez Vilchis</w:t>
          </w:r>
        </w:p>
      </w:tc>
    </w:tr>
  </w:tbl>
  <w:p w:rsidR="00487628" w:rsidRPr="009F1AB6" w:rsidRDefault="00487628">
    <w:pPr>
      <w:pStyle w:val="Encabezado"/>
      <w:rPr>
        <w:sz w:val="10"/>
      </w:rPr>
    </w:pPr>
    <w:r>
      <w:rPr>
        <w:noProof/>
        <w:sz w:val="10"/>
        <w:lang w:val="es-MX" w:eastAsia="es-MX"/>
      </w:rPr>
      <w:drawing>
        <wp:anchor distT="0" distB="0" distL="114300" distR="114300" simplePos="0" relativeHeight="251656704" behindDoc="1" locked="0" layoutInCell="0" allowOverlap="1" wp14:anchorId="105A2329" wp14:editId="6D039E21">
          <wp:simplePos x="0" y="0"/>
          <wp:positionH relativeFrom="margin">
            <wp:posOffset>-1026795</wp:posOffset>
          </wp:positionH>
          <wp:positionV relativeFrom="margin">
            <wp:posOffset>-1854835</wp:posOffset>
          </wp:positionV>
          <wp:extent cx="7739380" cy="10080625"/>
          <wp:effectExtent l="0" t="0" r="0" b="0"/>
          <wp:wrapNone/>
          <wp:docPr id="1" name="Imagen 1" descr="logo info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05F0E"/>
    <w:multiLevelType w:val="multilevel"/>
    <w:tmpl w:val="9D44A722"/>
    <w:lvl w:ilvl="0">
      <w:start w:val="1"/>
      <w:numFmt w:val="decimal"/>
      <w:lvlText w:val="%1."/>
      <w:lvlJc w:val="left"/>
      <w:pPr>
        <w:ind w:left="709" w:hanging="425"/>
      </w:pPr>
      <w:rPr>
        <w:rFonts w:hint="default"/>
        <w:b/>
        <w:bCs/>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 w15:restartNumberingAfterBreak="0">
    <w:nsid w:val="11F63A61"/>
    <w:multiLevelType w:val="hybridMultilevel"/>
    <w:tmpl w:val="97B8FA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102407"/>
    <w:multiLevelType w:val="hybridMultilevel"/>
    <w:tmpl w:val="BF42F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891E2D"/>
    <w:multiLevelType w:val="hybridMultilevel"/>
    <w:tmpl w:val="FDD0A508"/>
    <w:lvl w:ilvl="0" w:tplc="F0720C3E">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F2C302D"/>
    <w:multiLevelType w:val="hybridMultilevel"/>
    <w:tmpl w:val="59208664"/>
    <w:lvl w:ilvl="0" w:tplc="FC7602C6">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4AF2AE7"/>
    <w:multiLevelType w:val="hybridMultilevel"/>
    <w:tmpl w:val="174058A6"/>
    <w:lvl w:ilvl="0" w:tplc="7974BC4E">
      <w:start w:val="5"/>
      <w:numFmt w:val="bullet"/>
      <w:lvlText w:val="-"/>
      <w:lvlJc w:val="left"/>
      <w:pPr>
        <w:ind w:left="720" w:hanging="360"/>
      </w:pPr>
      <w:rPr>
        <w:rFonts w:ascii="Palatino Linotype" w:eastAsia="Times New Roman" w:hAnsi="Palatino Linotype" w:cs="Arial" w:hint="default"/>
        <w:b w:val="0"/>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84F4C45"/>
    <w:multiLevelType w:val="hybridMultilevel"/>
    <w:tmpl w:val="BE767052"/>
    <w:lvl w:ilvl="0" w:tplc="A1F6C1F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5B562C39"/>
    <w:multiLevelType w:val="hybridMultilevel"/>
    <w:tmpl w:val="8118E2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75440959"/>
    <w:multiLevelType w:val="hybridMultilevel"/>
    <w:tmpl w:val="B1BE7C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57D1D24"/>
    <w:multiLevelType w:val="hybridMultilevel"/>
    <w:tmpl w:val="39C0C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8966CBF"/>
    <w:multiLevelType w:val="hybridMultilevel"/>
    <w:tmpl w:val="6B9E2A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D3E0EBE"/>
    <w:multiLevelType w:val="hybridMultilevel"/>
    <w:tmpl w:val="FFFFFFFF"/>
    <w:lvl w:ilvl="0" w:tplc="1D4A126A">
      <w:start w:val="1"/>
      <w:numFmt w:val="lowerLetter"/>
      <w:lvlText w:val="%1)"/>
      <w:lvlJc w:val="left"/>
      <w:pPr>
        <w:ind w:left="720" w:hanging="360"/>
      </w:pPr>
      <w:rPr>
        <w:rFonts w:ascii="Palatino Linotype" w:eastAsia="Times New Roman" w:hAnsi="Palatino Linotype" w:cs="Arial"/>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4"/>
  </w:num>
  <w:num w:numId="4">
    <w:abstractNumId w:val="1"/>
  </w:num>
  <w:num w:numId="5">
    <w:abstractNumId w:val="11"/>
  </w:num>
  <w:num w:numId="6">
    <w:abstractNumId w:val="8"/>
  </w:num>
  <w:num w:numId="7">
    <w:abstractNumId w:val="10"/>
  </w:num>
  <w:num w:numId="8">
    <w:abstractNumId w:val="6"/>
  </w:num>
  <w:num w:numId="9">
    <w:abstractNumId w:val="9"/>
  </w:num>
  <w:num w:numId="10">
    <w:abstractNumId w:val="7"/>
  </w:num>
  <w:num w:numId="11">
    <w:abstractNumId w:val="12"/>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D89"/>
    <w:rsid w:val="0011715C"/>
    <w:rsid w:val="00182ADF"/>
    <w:rsid w:val="001A5566"/>
    <w:rsid w:val="001D3D0A"/>
    <w:rsid w:val="0023126D"/>
    <w:rsid w:val="00231B63"/>
    <w:rsid w:val="0027631A"/>
    <w:rsid w:val="002C1DB1"/>
    <w:rsid w:val="002D46DD"/>
    <w:rsid w:val="002E362C"/>
    <w:rsid w:val="00385933"/>
    <w:rsid w:val="003E7059"/>
    <w:rsid w:val="0047003C"/>
    <w:rsid w:val="00487628"/>
    <w:rsid w:val="004C1AC4"/>
    <w:rsid w:val="004F252E"/>
    <w:rsid w:val="005466AD"/>
    <w:rsid w:val="00597273"/>
    <w:rsid w:val="005C19C1"/>
    <w:rsid w:val="005D045C"/>
    <w:rsid w:val="006A5DF9"/>
    <w:rsid w:val="00707FA7"/>
    <w:rsid w:val="00846896"/>
    <w:rsid w:val="008617BA"/>
    <w:rsid w:val="0086449D"/>
    <w:rsid w:val="0088184A"/>
    <w:rsid w:val="0094446F"/>
    <w:rsid w:val="009653E5"/>
    <w:rsid w:val="00974EE5"/>
    <w:rsid w:val="00977BD7"/>
    <w:rsid w:val="00983529"/>
    <w:rsid w:val="009A6753"/>
    <w:rsid w:val="009F1B09"/>
    <w:rsid w:val="00A620C6"/>
    <w:rsid w:val="00A93EF0"/>
    <w:rsid w:val="00AC0FF2"/>
    <w:rsid w:val="00B14AA8"/>
    <w:rsid w:val="00B71817"/>
    <w:rsid w:val="00BD7D6D"/>
    <w:rsid w:val="00BF11A8"/>
    <w:rsid w:val="00C05C1E"/>
    <w:rsid w:val="00C667AF"/>
    <w:rsid w:val="00C71ADB"/>
    <w:rsid w:val="00C92EA8"/>
    <w:rsid w:val="00CE51F5"/>
    <w:rsid w:val="00CE5D11"/>
    <w:rsid w:val="00CE64E4"/>
    <w:rsid w:val="00D07FCE"/>
    <w:rsid w:val="00D53D89"/>
    <w:rsid w:val="00E05198"/>
    <w:rsid w:val="00E50795"/>
    <w:rsid w:val="00EE39B6"/>
    <w:rsid w:val="00F53E70"/>
    <w:rsid w:val="00F72312"/>
    <w:rsid w:val="00FC2A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FAA1112-C1F9-4024-A186-1820AC188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D8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3D89"/>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D53D89"/>
    <w:rPr>
      <w:rFonts w:eastAsiaTheme="minorEastAsia"/>
      <w:sz w:val="24"/>
      <w:szCs w:val="24"/>
      <w:lang w:val="es-ES_tradnl" w:eastAsia="es-ES"/>
    </w:rPr>
  </w:style>
  <w:style w:type="paragraph" w:styleId="Piedepgina">
    <w:name w:val="footer"/>
    <w:basedOn w:val="Normal"/>
    <w:link w:val="PiedepginaCar"/>
    <w:uiPriority w:val="99"/>
    <w:unhideWhenUsed/>
    <w:rsid w:val="00D53D89"/>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D53D89"/>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53D89"/>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53D89"/>
    <w:rPr>
      <w:rFonts w:ascii="Times New Roman" w:eastAsia="Times New Roman" w:hAnsi="Times New Roman" w:cs="Times New Roman"/>
      <w:sz w:val="24"/>
      <w:szCs w:val="24"/>
      <w:lang w:val="es-ES" w:eastAsia="es-ES"/>
    </w:rPr>
  </w:style>
  <w:style w:type="paragraph" w:styleId="Sinespaciado">
    <w:name w:val="No Spacing"/>
    <w:aliases w:val="Fundamentos"/>
    <w:basedOn w:val="Normal"/>
    <w:link w:val="SinespaciadoCar"/>
    <w:uiPriority w:val="1"/>
    <w:qFormat/>
    <w:rsid w:val="00D53D89"/>
    <w:pPr>
      <w:ind w:left="567" w:right="567"/>
      <w:jc w:val="both"/>
    </w:pPr>
    <w:rPr>
      <w:rFonts w:ascii="Palatino Linotype" w:hAnsi="Palatino Linotype"/>
      <w:i/>
      <w:color w:val="000000" w:themeColor="text1"/>
      <w:sz w:val="22"/>
    </w:rPr>
  </w:style>
  <w:style w:type="character" w:customStyle="1" w:styleId="SinespaciadoCar">
    <w:name w:val="Sin espaciado Car"/>
    <w:aliases w:val="Fundamentos Car"/>
    <w:link w:val="Sinespaciado"/>
    <w:uiPriority w:val="1"/>
    <w:locked/>
    <w:rsid w:val="00D53D89"/>
    <w:rPr>
      <w:rFonts w:ascii="Palatino Linotype" w:eastAsia="Times New Roman" w:hAnsi="Palatino Linotype" w:cs="Times New Roman"/>
      <w:i/>
      <w:color w:val="000000" w:themeColor="text1"/>
      <w:szCs w:val="24"/>
      <w:lang w:val="es-ES" w:eastAsia="es-ES"/>
    </w:rPr>
  </w:style>
  <w:style w:type="paragraph" w:customStyle="1" w:styleId="INFOEM">
    <w:name w:val="INFOEM"/>
    <w:basedOn w:val="Normal"/>
    <w:qFormat/>
    <w:rsid w:val="00D53D89"/>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table" w:styleId="Tablaconcuadrcula">
    <w:name w:val="Table Grid"/>
    <w:basedOn w:val="Tablanormal"/>
    <w:uiPriority w:val="39"/>
    <w:rsid w:val="00D53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
    <w:uiPriority w:val="99"/>
    <w:unhideWhenUsed/>
    <w:rsid w:val="00AC0FF2"/>
    <w:pPr>
      <w:ind w:left="566" w:hanging="283"/>
      <w:contextualSpacing/>
    </w:pPr>
  </w:style>
  <w:style w:type="paragraph" w:styleId="Saludo">
    <w:name w:val="Salutation"/>
    <w:basedOn w:val="Normal"/>
    <w:next w:val="Normal"/>
    <w:link w:val="SaludoCar"/>
    <w:uiPriority w:val="99"/>
    <w:unhideWhenUsed/>
    <w:rsid w:val="00AC0FF2"/>
  </w:style>
  <w:style w:type="character" w:customStyle="1" w:styleId="SaludoCar">
    <w:name w:val="Saludo Car"/>
    <w:basedOn w:val="Fuentedeprrafopredeter"/>
    <w:link w:val="Saludo"/>
    <w:uiPriority w:val="99"/>
    <w:rsid w:val="00AC0FF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iPriority w:val="99"/>
    <w:unhideWhenUsed/>
    <w:rsid w:val="00AC0FF2"/>
    <w:pPr>
      <w:spacing w:after="120"/>
    </w:pPr>
  </w:style>
  <w:style w:type="character" w:customStyle="1" w:styleId="TextoindependienteCar">
    <w:name w:val="Texto independiente Car"/>
    <w:basedOn w:val="Fuentedeprrafopredeter"/>
    <w:link w:val="Textoindependiente"/>
    <w:uiPriority w:val="99"/>
    <w:rsid w:val="00AC0FF2"/>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AC0FF2"/>
    <w:pPr>
      <w:spacing w:after="120"/>
      <w:ind w:left="283"/>
    </w:pPr>
  </w:style>
  <w:style w:type="character" w:customStyle="1" w:styleId="SangradetextonormalCar">
    <w:name w:val="Sangría de texto normal Car"/>
    <w:basedOn w:val="Fuentedeprrafopredeter"/>
    <w:link w:val="Sangradetextonormal"/>
    <w:uiPriority w:val="99"/>
    <w:rsid w:val="00AC0FF2"/>
    <w:rPr>
      <w:rFonts w:ascii="Times New Roman" w:eastAsia="Times New Roman" w:hAnsi="Times New Roman" w:cs="Times New Roman"/>
      <w:sz w:val="24"/>
      <w:szCs w:val="24"/>
      <w:lang w:val="es-ES" w:eastAsia="es-ES"/>
    </w:rPr>
  </w:style>
  <w:style w:type="paragraph" w:customStyle="1" w:styleId="Lneadeasunto">
    <w:name w:val="Línea de asunto"/>
    <w:basedOn w:val="Normal"/>
    <w:rsid w:val="00AC0FF2"/>
  </w:style>
  <w:style w:type="paragraph" w:styleId="Textoindependienteprimerasangra2">
    <w:name w:val="Body Text First Indent 2"/>
    <w:basedOn w:val="Sangradetextonormal"/>
    <w:link w:val="Textoindependienteprimerasangra2Car"/>
    <w:uiPriority w:val="99"/>
    <w:unhideWhenUsed/>
    <w:rsid w:val="00AC0FF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C0FF2"/>
    <w:rPr>
      <w:rFonts w:ascii="Times New Roman" w:eastAsia="Times New Roman" w:hAnsi="Times New Roman" w:cs="Times New Roman"/>
      <w:sz w:val="24"/>
      <w:szCs w:val="24"/>
      <w:lang w:val="es-ES" w:eastAsia="es-ES"/>
    </w:rPr>
  </w:style>
  <w:style w:type="paragraph" w:customStyle="1" w:styleId="Citas">
    <w:name w:val="Citas"/>
    <w:basedOn w:val="Normal"/>
    <w:qFormat/>
    <w:rsid w:val="00F53E70"/>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0">
    <w:name w:val="infoem"/>
    <w:basedOn w:val="Sinespaciado"/>
    <w:qFormat/>
    <w:rsid w:val="00231B63"/>
    <w:pPr>
      <w:spacing w:before="240" w:after="160" w:line="360" w:lineRule="auto"/>
      <w:ind w:left="851" w:right="851"/>
    </w:pPr>
    <w:rPr>
      <w:rFonts w:eastAsiaTheme="minorHAnsi" w:cs="Arial"/>
      <w:color w:val="auto"/>
      <w:lang w:val="es-MX"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47003C"/>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
    <w:basedOn w:val="Normal"/>
    <w:link w:val="TextonotapieCar"/>
    <w:uiPriority w:val="99"/>
    <w:unhideWhenUsed/>
    <w:rsid w:val="0047003C"/>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47003C"/>
    <w:rPr>
      <w:sz w:val="20"/>
      <w:szCs w:val="20"/>
    </w:rPr>
  </w:style>
  <w:style w:type="paragraph" w:customStyle="1" w:styleId="infoemcitas">
    <w:name w:val="infoem citas"/>
    <w:basedOn w:val="Normal"/>
    <w:qFormat/>
    <w:rsid w:val="00C92EA8"/>
    <w:pPr>
      <w:spacing w:before="240" w:after="160" w:line="360" w:lineRule="auto"/>
      <w:ind w:left="851" w:right="851"/>
      <w:jc w:val="both"/>
    </w:pPr>
    <w:rPr>
      <w:rFonts w:ascii="Palatino Linotype" w:eastAsiaTheme="minorHAnsi" w:hAnsi="Palatino Linotype" w:cstheme="minorBidi"/>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90093">
      <w:bodyDiv w:val="1"/>
      <w:marLeft w:val="0"/>
      <w:marRight w:val="0"/>
      <w:marTop w:val="0"/>
      <w:marBottom w:val="0"/>
      <w:divBdr>
        <w:top w:val="none" w:sz="0" w:space="0" w:color="auto"/>
        <w:left w:val="none" w:sz="0" w:space="0" w:color="auto"/>
        <w:bottom w:val="none" w:sz="0" w:space="0" w:color="auto"/>
        <w:right w:val="none" w:sz="0" w:space="0" w:color="auto"/>
      </w:divBdr>
    </w:div>
    <w:div w:id="645939806">
      <w:bodyDiv w:val="1"/>
      <w:marLeft w:val="0"/>
      <w:marRight w:val="0"/>
      <w:marTop w:val="0"/>
      <w:marBottom w:val="0"/>
      <w:divBdr>
        <w:top w:val="none" w:sz="0" w:space="0" w:color="auto"/>
        <w:left w:val="none" w:sz="0" w:space="0" w:color="auto"/>
        <w:bottom w:val="none" w:sz="0" w:space="0" w:color="auto"/>
        <w:right w:val="none" w:sz="0" w:space="0" w:color="auto"/>
      </w:divBdr>
    </w:div>
    <w:div w:id="847523610">
      <w:bodyDiv w:val="1"/>
      <w:marLeft w:val="0"/>
      <w:marRight w:val="0"/>
      <w:marTop w:val="0"/>
      <w:marBottom w:val="0"/>
      <w:divBdr>
        <w:top w:val="none" w:sz="0" w:space="0" w:color="auto"/>
        <w:left w:val="none" w:sz="0" w:space="0" w:color="auto"/>
        <w:bottom w:val="none" w:sz="0" w:space="0" w:color="auto"/>
        <w:right w:val="none" w:sz="0" w:space="0" w:color="auto"/>
      </w:divBdr>
    </w:div>
    <w:div w:id="850603592">
      <w:bodyDiv w:val="1"/>
      <w:marLeft w:val="0"/>
      <w:marRight w:val="0"/>
      <w:marTop w:val="0"/>
      <w:marBottom w:val="0"/>
      <w:divBdr>
        <w:top w:val="none" w:sz="0" w:space="0" w:color="auto"/>
        <w:left w:val="none" w:sz="0" w:space="0" w:color="auto"/>
        <w:bottom w:val="none" w:sz="0" w:space="0" w:color="auto"/>
        <w:right w:val="none" w:sz="0" w:space="0" w:color="auto"/>
      </w:divBdr>
    </w:div>
    <w:div w:id="1373723299">
      <w:bodyDiv w:val="1"/>
      <w:marLeft w:val="0"/>
      <w:marRight w:val="0"/>
      <w:marTop w:val="0"/>
      <w:marBottom w:val="0"/>
      <w:divBdr>
        <w:top w:val="none" w:sz="0" w:space="0" w:color="auto"/>
        <w:left w:val="none" w:sz="0" w:space="0" w:color="auto"/>
        <w:bottom w:val="none" w:sz="0" w:space="0" w:color="auto"/>
        <w:right w:val="none" w:sz="0" w:space="0" w:color="auto"/>
      </w:divBdr>
    </w:div>
    <w:div w:id="1518428407">
      <w:bodyDiv w:val="1"/>
      <w:marLeft w:val="0"/>
      <w:marRight w:val="0"/>
      <w:marTop w:val="0"/>
      <w:marBottom w:val="0"/>
      <w:divBdr>
        <w:top w:val="none" w:sz="0" w:space="0" w:color="auto"/>
        <w:left w:val="none" w:sz="0" w:space="0" w:color="auto"/>
        <w:bottom w:val="none" w:sz="0" w:space="0" w:color="auto"/>
        <w:right w:val="none" w:sz="0" w:space="0" w:color="auto"/>
      </w:divBdr>
    </w:div>
    <w:div w:id="1714426420">
      <w:bodyDiv w:val="1"/>
      <w:marLeft w:val="0"/>
      <w:marRight w:val="0"/>
      <w:marTop w:val="0"/>
      <w:marBottom w:val="0"/>
      <w:divBdr>
        <w:top w:val="none" w:sz="0" w:space="0" w:color="auto"/>
        <w:left w:val="none" w:sz="0" w:space="0" w:color="auto"/>
        <w:bottom w:val="none" w:sz="0" w:space="0" w:color="auto"/>
        <w:right w:val="none" w:sz="0" w:space="0" w:color="auto"/>
      </w:divBdr>
    </w:div>
    <w:div w:id="180056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23</Pages>
  <Words>5184</Words>
  <Characters>28515</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8</cp:revision>
  <cp:lastPrinted>2026-05-14T19:48:00Z</cp:lastPrinted>
  <dcterms:created xsi:type="dcterms:W3CDTF">2026-05-06T15:54:00Z</dcterms:created>
  <dcterms:modified xsi:type="dcterms:W3CDTF">2026-05-19T16:20:00Z</dcterms:modified>
</cp:coreProperties>
</file>