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B26" w:rsidRDefault="000D3B26">
      <w:pPr>
        <w:widowControl w:val="0"/>
        <w:pBdr>
          <w:top w:val="nil"/>
          <w:left w:val="nil"/>
          <w:bottom w:val="nil"/>
          <w:right w:val="nil"/>
          <w:between w:val="nil"/>
        </w:pBdr>
        <w:spacing w:line="276" w:lineRule="auto"/>
      </w:pPr>
      <w:bookmarkStart w:id="0" w:name="_GoBack"/>
      <w:bookmarkEnd w:id="0"/>
    </w:p>
    <w:p w:rsidR="000D3B26" w:rsidRPr="006A4D32" w:rsidRDefault="00DF0FA8">
      <w:pPr>
        <w:tabs>
          <w:tab w:val="left" w:pos="3465"/>
        </w:tabs>
        <w:spacing w:line="360" w:lineRule="auto"/>
        <w:ind w:right="-787"/>
        <w:jc w:val="both"/>
        <w:rPr>
          <w:rFonts w:ascii="Palatino Linotype" w:eastAsia="Palatino Linotype" w:hAnsi="Palatino Linotype" w:cs="Palatino Linotype"/>
        </w:rPr>
      </w:pPr>
      <w:r w:rsidRPr="006A4D3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FB016D">
        <w:rPr>
          <w:rFonts w:ascii="Palatino Linotype" w:eastAsia="Palatino Linotype" w:hAnsi="Palatino Linotype" w:cs="Palatino Linotype"/>
        </w:rPr>
        <w:t>veinticinco (25)</w:t>
      </w:r>
      <w:r w:rsidR="00275BBB" w:rsidRPr="006A4D32">
        <w:rPr>
          <w:rFonts w:ascii="Palatino Linotype" w:eastAsia="Palatino Linotype" w:hAnsi="Palatino Linotype" w:cs="Palatino Linotype"/>
        </w:rPr>
        <w:t xml:space="preserve"> </w:t>
      </w:r>
      <w:r w:rsidR="00314464" w:rsidRPr="006A4D32">
        <w:rPr>
          <w:rFonts w:ascii="Palatino Linotype" w:eastAsia="Palatino Linotype" w:hAnsi="Palatino Linotype" w:cs="Palatino Linotype"/>
        </w:rPr>
        <w:t>de marzo de dos mil veintiséis</w:t>
      </w:r>
      <w:r w:rsidRPr="006A4D32">
        <w:rPr>
          <w:rFonts w:ascii="Palatino Linotype" w:eastAsia="Palatino Linotype" w:hAnsi="Palatino Linotype" w:cs="Palatino Linotype"/>
        </w:rPr>
        <w:t>.</w:t>
      </w:r>
    </w:p>
    <w:p w:rsidR="000D3B26" w:rsidRPr="006A4D32" w:rsidRDefault="000D3B26">
      <w:pPr>
        <w:tabs>
          <w:tab w:val="left" w:pos="3465"/>
        </w:tabs>
        <w:spacing w:line="360" w:lineRule="auto"/>
        <w:ind w:right="-787"/>
        <w:jc w:val="both"/>
        <w:rPr>
          <w:rFonts w:ascii="Palatino Linotype" w:eastAsia="Palatino Linotype" w:hAnsi="Palatino Linotype" w:cs="Palatino Linotype"/>
        </w:rPr>
      </w:pPr>
    </w:p>
    <w:p w:rsidR="000D3B26" w:rsidRPr="006A4D32" w:rsidRDefault="00DF0FA8">
      <w:pPr>
        <w:spacing w:line="360" w:lineRule="auto"/>
        <w:ind w:right="-787"/>
        <w:jc w:val="both"/>
        <w:rPr>
          <w:rFonts w:ascii="Palatino Linotype" w:eastAsia="Palatino Linotype" w:hAnsi="Palatino Linotype" w:cs="Palatino Linotype"/>
        </w:rPr>
      </w:pPr>
      <w:r w:rsidRPr="006A4D32">
        <w:rPr>
          <w:rFonts w:ascii="Palatino Linotype" w:eastAsia="Palatino Linotype" w:hAnsi="Palatino Linotype" w:cs="Palatino Linotype"/>
          <w:b/>
        </w:rPr>
        <w:t xml:space="preserve">VISTAS </w:t>
      </w:r>
      <w:r w:rsidRPr="006A4D32">
        <w:rPr>
          <w:rFonts w:ascii="Palatino Linotype" w:eastAsia="Palatino Linotype" w:hAnsi="Palatino Linotype" w:cs="Palatino Linotype"/>
        </w:rPr>
        <w:t xml:space="preserve">las constancias para resolver </w:t>
      </w:r>
      <w:r w:rsidRPr="006A4D32">
        <w:rPr>
          <w:rFonts w:ascii="Palatino Linotype" w:eastAsia="Palatino Linotype" w:hAnsi="Palatino Linotype" w:cs="Palatino Linotype"/>
          <w:color w:val="000000"/>
        </w:rPr>
        <w:t xml:space="preserve">el Recurso de Revisión </w:t>
      </w:r>
      <w:r w:rsidR="00A4069B">
        <w:rPr>
          <w:rFonts w:ascii="Palatino Linotype" w:eastAsia="Palatino Linotype" w:hAnsi="Palatino Linotype" w:cs="Palatino Linotype"/>
          <w:b/>
          <w:color w:val="000000"/>
        </w:rPr>
        <w:t>11693</w:t>
      </w:r>
      <w:r w:rsidRPr="006A4D32">
        <w:rPr>
          <w:rFonts w:ascii="Palatino Linotype" w:eastAsia="Palatino Linotype" w:hAnsi="Palatino Linotype" w:cs="Palatino Linotype"/>
          <w:b/>
          <w:color w:val="000000"/>
        </w:rPr>
        <w:t>/INFOEM/IP/RR/2025</w:t>
      </w:r>
      <w:r w:rsidRPr="006A4D32">
        <w:rPr>
          <w:rFonts w:ascii="Palatino Linotype" w:eastAsia="Palatino Linotype" w:hAnsi="Palatino Linotype" w:cs="Palatino Linotype"/>
          <w:color w:val="000000"/>
        </w:rPr>
        <w:t xml:space="preserve">, promovido </w:t>
      </w:r>
      <w:r w:rsidR="009A3211">
        <w:rPr>
          <w:rFonts w:ascii="Palatino Linotype" w:eastAsia="Palatino Linotype" w:hAnsi="Palatino Linotype" w:cs="Palatino Linotype"/>
          <w:color w:val="000000"/>
        </w:rPr>
        <w:t>de manera anónima</w:t>
      </w:r>
      <w:r w:rsidRPr="006A4D32">
        <w:rPr>
          <w:rFonts w:ascii="Palatino Linotype" w:eastAsia="Palatino Linotype" w:hAnsi="Palatino Linotype" w:cs="Palatino Linotype"/>
          <w:color w:val="000000"/>
        </w:rPr>
        <w:t>,</w:t>
      </w:r>
      <w:r w:rsidRPr="006A4D32">
        <w:rPr>
          <w:rFonts w:ascii="Palatino Linotype" w:eastAsia="Palatino Linotype" w:hAnsi="Palatino Linotype" w:cs="Palatino Linotype"/>
        </w:rPr>
        <w:t xml:space="preserve"> en lo sucesivo </w:t>
      </w:r>
      <w:r w:rsidRPr="006A4D32">
        <w:rPr>
          <w:rFonts w:ascii="Palatino Linotype" w:eastAsia="Palatino Linotype" w:hAnsi="Palatino Linotype" w:cs="Palatino Linotype"/>
          <w:b/>
        </w:rPr>
        <w:t>EL RECURRENTE</w:t>
      </w:r>
      <w:r w:rsidRPr="006A4D32">
        <w:rPr>
          <w:rFonts w:ascii="Palatino Linotype" w:eastAsia="Palatino Linotype" w:hAnsi="Palatino Linotype" w:cs="Palatino Linotype"/>
        </w:rPr>
        <w:t xml:space="preserve">, en contra de la respuesta otorgada a la solicitud de información </w:t>
      </w:r>
      <w:r w:rsidR="00A4069B" w:rsidRPr="00A4069B">
        <w:rPr>
          <w:rFonts w:ascii="Palatino Linotype" w:eastAsia="Palatino Linotype" w:hAnsi="Palatino Linotype" w:cs="Palatino Linotype"/>
          <w:b/>
        </w:rPr>
        <w:t>00024/DIFTIANGUI/IP/2025</w:t>
      </w:r>
      <w:r w:rsidR="009A3211">
        <w:rPr>
          <w:rFonts w:ascii="Palatino Linotype" w:eastAsia="Palatino Linotype" w:hAnsi="Palatino Linotype" w:cs="Palatino Linotype"/>
          <w:b/>
        </w:rPr>
        <w:t>,</w:t>
      </w:r>
      <w:r w:rsidR="009A3211">
        <w:rPr>
          <w:rFonts w:ascii="Palatino Linotype" w:eastAsia="Palatino Linotype" w:hAnsi="Palatino Linotype" w:cs="Palatino Linotype"/>
        </w:rPr>
        <w:t xml:space="preserve"> por parte del</w:t>
      </w:r>
      <w:r w:rsidRPr="006A4D32">
        <w:rPr>
          <w:rFonts w:ascii="Palatino Linotype" w:eastAsia="Palatino Linotype" w:hAnsi="Palatino Linotype" w:cs="Palatino Linotype"/>
        </w:rPr>
        <w:t xml:space="preserve"> </w:t>
      </w:r>
      <w:r w:rsidR="00A4069B" w:rsidRPr="00A4069B">
        <w:rPr>
          <w:rFonts w:ascii="Palatino Linotype" w:eastAsia="Palatino Linotype" w:hAnsi="Palatino Linotype" w:cs="Palatino Linotype"/>
          <w:b/>
        </w:rPr>
        <w:t>Sistema Municipal Para el Desarrollo Integral de la Familia de Tianguistenco</w:t>
      </w:r>
      <w:r w:rsidRPr="006A4D32">
        <w:rPr>
          <w:rFonts w:ascii="Palatino Linotype" w:eastAsia="Palatino Linotype" w:hAnsi="Palatino Linotype" w:cs="Palatino Linotype"/>
          <w:b/>
        </w:rPr>
        <w:t xml:space="preserve">, </w:t>
      </w:r>
      <w:r w:rsidRPr="006A4D32">
        <w:rPr>
          <w:rFonts w:ascii="Palatino Linotype" w:eastAsia="Palatino Linotype" w:hAnsi="Palatino Linotype" w:cs="Palatino Linotype"/>
        </w:rPr>
        <w:t xml:space="preserve">en adelante el </w:t>
      </w:r>
      <w:r w:rsidRPr="006A4D32">
        <w:rPr>
          <w:rFonts w:ascii="Palatino Linotype" w:eastAsia="Palatino Linotype" w:hAnsi="Palatino Linotype" w:cs="Palatino Linotype"/>
          <w:b/>
        </w:rPr>
        <w:t>SUJETO OBLIGADO</w:t>
      </w:r>
      <w:r w:rsidRPr="006A4D32">
        <w:rPr>
          <w:rFonts w:ascii="Palatino Linotype" w:eastAsia="Palatino Linotype" w:hAnsi="Palatino Linotype" w:cs="Palatino Linotype"/>
        </w:rPr>
        <w:t xml:space="preserve">, se emite la presente resolución con base en los siguientes: </w:t>
      </w:r>
      <w:r w:rsidR="00FF261B" w:rsidRPr="006A4D32">
        <w:rPr>
          <w:rFonts w:ascii="Palatino Linotype" w:eastAsia="Palatino Linotype" w:hAnsi="Palatino Linotype" w:cs="Palatino Linotype"/>
        </w:rPr>
        <w:t xml:space="preserve"> </w:t>
      </w:r>
    </w:p>
    <w:p w:rsidR="000D3B26" w:rsidRPr="006A4D32" w:rsidRDefault="000D3B26">
      <w:pPr>
        <w:spacing w:line="360" w:lineRule="auto"/>
        <w:ind w:right="-787"/>
        <w:jc w:val="both"/>
        <w:rPr>
          <w:rFonts w:ascii="Palatino Linotype" w:eastAsia="Palatino Linotype" w:hAnsi="Palatino Linotype" w:cs="Palatino Linotype"/>
        </w:rPr>
      </w:pPr>
    </w:p>
    <w:p w:rsidR="000D3B26" w:rsidRPr="006A4D32" w:rsidRDefault="00DF0FA8">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6A4D32">
        <w:rPr>
          <w:rFonts w:ascii="Palatino Linotype" w:eastAsia="Palatino Linotype" w:hAnsi="Palatino Linotype" w:cs="Palatino Linotype"/>
          <w:b/>
          <w:color w:val="000000"/>
          <w:sz w:val="24"/>
          <w:szCs w:val="24"/>
        </w:rPr>
        <w:t>A N T E C E D E N T E S</w:t>
      </w:r>
    </w:p>
    <w:p w:rsidR="000D3B26" w:rsidRPr="006A4D32" w:rsidRDefault="000D3B26">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0D3B26" w:rsidRPr="006A4D32"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 xml:space="preserve">El </w:t>
      </w:r>
      <w:r w:rsidR="00A4069B">
        <w:rPr>
          <w:rFonts w:ascii="Palatino Linotype" w:eastAsia="Palatino Linotype" w:hAnsi="Palatino Linotype" w:cs="Palatino Linotype"/>
          <w:b/>
          <w:color w:val="000000"/>
        </w:rPr>
        <w:t>nueve</w:t>
      </w:r>
      <w:r w:rsidR="009A3211">
        <w:rPr>
          <w:rFonts w:ascii="Palatino Linotype" w:eastAsia="Palatino Linotype" w:hAnsi="Palatino Linotype" w:cs="Palatino Linotype"/>
          <w:b/>
          <w:color w:val="000000"/>
        </w:rPr>
        <w:t xml:space="preserve"> de septiembre</w:t>
      </w:r>
      <w:r w:rsidRPr="006A4D32">
        <w:rPr>
          <w:rFonts w:ascii="Palatino Linotype" w:eastAsia="Palatino Linotype" w:hAnsi="Palatino Linotype" w:cs="Palatino Linotype"/>
          <w:b/>
          <w:color w:val="000000"/>
        </w:rPr>
        <w:t xml:space="preserve"> de dos mil veinticinco</w:t>
      </w:r>
      <w:r w:rsidRPr="006A4D32">
        <w:rPr>
          <w:rFonts w:ascii="Palatino Linotype" w:eastAsia="Palatino Linotype" w:hAnsi="Palatino Linotype" w:cs="Palatino Linotype"/>
          <w:color w:val="000000"/>
        </w:rPr>
        <w:t>,</w:t>
      </w:r>
      <w:r w:rsidRPr="006A4D32">
        <w:rPr>
          <w:rFonts w:ascii="Palatino Linotype" w:eastAsia="Palatino Linotype" w:hAnsi="Palatino Linotype" w:cs="Palatino Linotype"/>
          <w:b/>
          <w:color w:val="000000"/>
        </w:rPr>
        <w:t xml:space="preserve"> </w:t>
      </w:r>
      <w:r w:rsidRPr="006A4D32">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6A4D32">
        <w:rPr>
          <w:rFonts w:ascii="Palatino Linotype" w:eastAsia="Palatino Linotype" w:hAnsi="Palatino Linotype" w:cs="Palatino Linotype"/>
          <w:b/>
          <w:color w:val="000000"/>
        </w:rPr>
        <w:t>solicitud de información pública</w:t>
      </w:r>
      <w:r w:rsidRPr="006A4D32">
        <w:rPr>
          <w:rFonts w:ascii="Palatino Linotype" w:eastAsia="Palatino Linotype" w:hAnsi="Palatino Linotype" w:cs="Palatino Linotype"/>
          <w:color w:val="000000"/>
        </w:rPr>
        <w:t>:</w:t>
      </w:r>
    </w:p>
    <w:p w:rsidR="000D3B26" w:rsidRPr="006A4D32" w:rsidRDefault="000D3B26">
      <w:pPr>
        <w:pBdr>
          <w:top w:val="nil"/>
          <w:left w:val="nil"/>
          <w:bottom w:val="nil"/>
          <w:right w:val="nil"/>
          <w:between w:val="nil"/>
        </w:pBdr>
        <w:ind w:right="-788"/>
        <w:jc w:val="both"/>
        <w:rPr>
          <w:rFonts w:ascii="Palatino Linotype" w:eastAsia="Palatino Linotype" w:hAnsi="Palatino Linotype" w:cs="Palatino Linotype"/>
          <w:color w:val="000000"/>
        </w:rPr>
      </w:pPr>
    </w:p>
    <w:p w:rsidR="000D3B26" w:rsidRPr="006A4D32" w:rsidRDefault="00DF0FA8">
      <w:pPr>
        <w:pBdr>
          <w:top w:val="nil"/>
          <w:left w:val="nil"/>
          <w:bottom w:val="nil"/>
          <w:right w:val="nil"/>
          <w:between w:val="nil"/>
        </w:pBdr>
        <w:ind w:left="426" w:right="-788"/>
        <w:jc w:val="both"/>
        <w:rPr>
          <w:rFonts w:ascii="Palatino Linotype" w:eastAsia="Palatino Linotype" w:hAnsi="Palatino Linotype" w:cs="Palatino Linotype"/>
          <w:i/>
          <w:color w:val="000000"/>
        </w:rPr>
      </w:pPr>
      <w:r w:rsidRPr="006A4D32">
        <w:rPr>
          <w:rFonts w:ascii="Palatino Linotype" w:eastAsia="Palatino Linotype" w:hAnsi="Palatino Linotype" w:cs="Palatino Linotype"/>
          <w:i/>
          <w:color w:val="000000"/>
        </w:rPr>
        <w:t xml:space="preserve"> “</w:t>
      </w:r>
      <w:r w:rsidR="00A4069B" w:rsidRPr="00A4069B">
        <w:rPr>
          <w:rFonts w:ascii="Palatino Linotype" w:eastAsia="Palatino Linotype" w:hAnsi="Palatino Linotype" w:cs="Palatino Linotype"/>
          <w:i/>
          <w:color w:val="000000"/>
        </w:rPr>
        <w:t xml:space="preserve">solicito todas y cada una de las actas de sesiones de junta de gobierno ordinarias y extraordinarias que se han realizado en la </w:t>
      </w:r>
      <w:proofErr w:type="spellStart"/>
      <w:r w:rsidR="00A4069B" w:rsidRPr="00A4069B">
        <w:rPr>
          <w:rFonts w:ascii="Palatino Linotype" w:eastAsia="Palatino Linotype" w:hAnsi="Palatino Linotype" w:cs="Palatino Linotype"/>
          <w:i/>
          <w:color w:val="000000"/>
        </w:rPr>
        <w:t>administracion</w:t>
      </w:r>
      <w:proofErr w:type="spellEnd"/>
      <w:r w:rsidR="00A4069B" w:rsidRPr="00A4069B">
        <w:rPr>
          <w:rFonts w:ascii="Palatino Linotype" w:eastAsia="Palatino Linotype" w:hAnsi="Palatino Linotype" w:cs="Palatino Linotype"/>
          <w:i/>
          <w:color w:val="000000"/>
        </w:rPr>
        <w:t xml:space="preserve"> pasada y </w:t>
      </w:r>
      <w:proofErr w:type="spellStart"/>
      <w:r w:rsidR="00A4069B" w:rsidRPr="00A4069B">
        <w:rPr>
          <w:rFonts w:ascii="Palatino Linotype" w:eastAsia="Palatino Linotype" w:hAnsi="Palatino Linotype" w:cs="Palatino Linotype"/>
          <w:i/>
          <w:color w:val="000000"/>
        </w:rPr>
        <w:t>tambien</w:t>
      </w:r>
      <w:proofErr w:type="spellEnd"/>
      <w:r w:rsidR="00A4069B" w:rsidRPr="00A4069B">
        <w:rPr>
          <w:rFonts w:ascii="Palatino Linotype" w:eastAsia="Palatino Linotype" w:hAnsi="Palatino Linotype" w:cs="Palatino Linotype"/>
          <w:i/>
          <w:color w:val="000000"/>
        </w:rPr>
        <w:t xml:space="preserve"> las actas de sesiones de junta de gobierno ordinarias y extraordinarias de este 2025.</w:t>
      </w:r>
      <w:r w:rsidRPr="006A4D32">
        <w:rPr>
          <w:rFonts w:ascii="Palatino Linotype" w:eastAsia="Palatino Linotype" w:hAnsi="Palatino Linotype" w:cs="Palatino Linotype"/>
          <w:i/>
          <w:color w:val="000000"/>
        </w:rPr>
        <w:t>” (Sic)</w:t>
      </w:r>
    </w:p>
    <w:p w:rsidR="000D3B26" w:rsidRPr="006A4D32" w:rsidRDefault="000D3B26">
      <w:pPr>
        <w:pBdr>
          <w:top w:val="nil"/>
          <w:left w:val="nil"/>
          <w:bottom w:val="nil"/>
          <w:right w:val="nil"/>
          <w:between w:val="nil"/>
        </w:pBdr>
        <w:ind w:right="-787"/>
        <w:jc w:val="both"/>
        <w:rPr>
          <w:rFonts w:ascii="Palatino Linotype" w:eastAsia="Palatino Linotype" w:hAnsi="Palatino Linotype" w:cs="Palatino Linotype"/>
          <w:i/>
          <w:color w:val="000000"/>
        </w:rPr>
      </w:pPr>
    </w:p>
    <w:p w:rsidR="000D3B26" w:rsidRPr="006A4D32" w:rsidRDefault="00DF0FA8">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 xml:space="preserve">Se eligió como modalidad de entrega de la información: A través del </w:t>
      </w:r>
      <w:r w:rsidRPr="006A4D32">
        <w:rPr>
          <w:rFonts w:ascii="Palatino Linotype" w:eastAsia="Palatino Linotype" w:hAnsi="Palatino Linotype" w:cs="Palatino Linotype"/>
          <w:b/>
          <w:color w:val="000000"/>
        </w:rPr>
        <w:t>SAIMEX.</w:t>
      </w:r>
    </w:p>
    <w:p w:rsidR="000D3B26" w:rsidRPr="006A4D32"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0D3B26" w:rsidRPr="006A4D32"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El</w:t>
      </w:r>
      <w:r w:rsidRPr="006A4D32">
        <w:rPr>
          <w:rFonts w:ascii="Palatino Linotype" w:eastAsia="Palatino Linotype" w:hAnsi="Palatino Linotype" w:cs="Palatino Linotype"/>
          <w:b/>
          <w:color w:val="000000"/>
        </w:rPr>
        <w:t xml:space="preserve"> </w:t>
      </w:r>
      <w:r w:rsidR="00A4069B">
        <w:rPr>
          <w:rFonts w:ascii="Palatino Linotype" w:eastAsia="Palatino Linotype" w:hAnsi="Palatino Linotype" w:cs="Palatino Linotype"/>
          <w:b/>
          <w:color w:val="000000"/>
        </w:rPr>
        <w:t>siete</w:t>
      </w:r>
      <w:r w:rsidR="00310B54">
        <w:rPr>
          <w:rFonts w:ascii="Palatino Linotype" w:eastAsia="Palatino Linotype" w:hAnsi="Palatino Linotype" w:cs="Palatino Linotype"/>
          <w:b/>
          <w:color w:val="000000"/>
        </w:rPr>
        <w:t xml:space="preserve"> de octubre</w:t>
      </w:r>
      <w:r w:rsidRPr="006A4D32">
        <w:rPr>
          <w:rFonts w:ascii="Palatino Linotype" w:eastAsia="Palatino Linotype" w:hAnsi="Palatino Linotype" w:cs="Palatino Linotype"/>
          <w:b/>
          <w:color w:val="000000"/>
        </w:rPr>
        <w:t xml:space="preserve"> de dos mil veinticinco</w:t>
      </w:r>
      <w:r w:rsidRPr="006A4D32">
        <w:rPr>
          <w:rFonts w:ascii="Palatino Linotype" w:eastAsia="Palatino Linotype" w:hAnsi="Palatino Linotype" w:cs="Palatino Linotype"/>
          <w:color w:val="000000"/>
        </w:rPr>
        <w:t>, el Sujeto Obligado</w:t>
      </w:r>
      <w:r w:rsidRPr="006A4D32">
        <w:rPr>
          <w:rFonts w:ascii="Palatino Linotype" w:eastAsia="Palatino Linotype" w:hAnsi="Palatino Linotype" w:cs="Palatino Linotype"/>
          <w:b/>
          <w:color w:val="000000"/>
        </w:rPr>
        <w:t>,</w:t>
      </w:r>
      <w:r w:rsidRPr="006A4D32">
        <w:rPr>
          <w:rFonts w:ascii="Palatino Linotype" w:eastAsia="Palatino Linotype" w:hAnsi="Palatino Linotype" w:cs="Palatino Linotype"/>
          <w:color w:val="000000"/>
        </w:rPr>
        <w:t xml:space="preserve"> dio </w:t>
      </w:r>
      <w:r w:rsidRPr="006A4D32">
        <w:rPr>
          <w:rFonts w:ascii="Palatino Linotype" w:eastAsia="Palatino Linotype" w:hAnsi="Palatino Linotype" w:cs="Palatino Linotype"/>
          <w:b/>
          <w:color w:val="000000"/>
        </w:rPr>
        <w:t>respuesta</w:t>
      </w:r>
      <w:r w:rsidRPr="006A4D32">
        <w:rPr>
          <w:rFonts w:ascii="Palatino Linotype" w:eastAsia="Palatino Linotype" w:hAnsi="Palatino Linotype" w:cs="Palatino Linotype"/>
          <w:color w:val="000000"/>
        </w:rPr>
        <w:t xml:space="preserve"> a través </w:t>
      </w:r>
      <w:r w:rsidR="006760B4" w:rsidRPr="006A4D32">
        <w:rPr>
          <w:rFonts w:ascii="Palatino Linotype" w:eastAsia="Palatino Linotype" w:hAnsi="Palatino Linotype" w:cs="Palatino Linotype"/>
          <w:color w:val="000000"/>
        </w:rPr>
        <w:t>de los</w:t>
      </w:r>
      <w:r w:rsidRPr="006A4D32">
        <w:rPr>
          <w:rFonts w:ascii="Palatino Linotype" w:eastAsia="Palatino Linotype" w:hAnsi="Palatino Linotype" w:cs="Palatino Linotype"/>
          <w:color w:val="000000"/>
        </w:rPr>
        <w:t xml:space="preserve"> siguiente</w:t>
      </w:r>
      <w:r w:rsidR="006760B4" w:rsidRPr="006A4D32">
        <w:rPr>
          <w:rFonts w:ascii="Palatino Linotype" w:eastAsia="Palatino Linotype" w:hAnsi="Palatino Linotype" w:cs="Palatino Linotype"/>
          <w:color w:val="000000"/>
        </w:rPr>
        <w:t>s</w:t>
      </w:r>
      <w:r w:rsidRPr="006A4D32">
        <w:rPr>
          <w:rFonts w:ascii="Palatino Linotype" w:eastAsia="Palatino Linotype" w:hAnsi="Palatino Linotype" w:cs="Palatino Linotype"/>
          <w:color w:val="000000"/>
        </w:rPr>
        <w:t xml:space="preserve"> archivo</w:t>
      </w:r>
      <w:r w:rsidR="006760B4" w:rsidRPr="006A4D32">
        <w:rPr>
          <w:rFonts w:ascii="Palatino Linotype" w:eastAsia="Palatino Linotype" w:hAnsi="Palatino Linotype" w:cs="Palatino Linotype"/>
          <w:color w:val="000000"/>
        </w:rPr>
        <w:t>s</w:t>
      </w:r>
      <w:r w:rsidRPr="006A4D32">
        <w:rPr>
          <w:rFonts w:ascii="Palatino Linotype" w:eastAsia="Palatino Linotype" w:hAnsi="Palatino Linotype" w:cs="Palatino Linotype"/>
          <w:color w:val="000000"/>
        </w:rPr>
        <w:t xml:space="preserve"> electrónico</w:t>
      </w:r>
      <w:r w:rsidR="006760B4" w:rsidRPr="006A4D32">
        <w:rPr>
          <w:rFonts w:ascii="Palatino Linotype" w:eastAsia="Palatino Linotype" w:hAnsi="Palatino Linotype" w:cs="Palatino Linotype"/>
          <w:color w:val="000000"/>
        </w:rPr>
        <w:t>s</w:t>
      </w:r>
      <w:r w:rsidRPr="006A4D32">
        <w:rPr>
          <w:rFonts w:ascii="Palatino Linotype" w:eastAsia="Palatino Linotype" w:hAnsi="Palatino Linotype" w:cs="Palatino Linotype"/>
          <w:b/>
          <w:i/>
          <w:color w:val="000000"/>
        </w:rPr>
        <w:t>:</w:t>
      </w:r>
    </w:p>
    <w:p w:rsidR="000D3B26" w:rsidRPr="006A4D32" w:rsidRDefault="000D3B26">
      <w:pPr>
        <w:pBdr>
          <w:top w:val="nil"/>
          <w:left w:val="nil"/>
          <w:bottom w:val="nil"/>
          <w:right w:val="nil"/>
          <w:between w:val="nil"/>
        </w:pBdr>
        <w:tabs>
          <w:tab w:val="left" w:pos="567"/>
        </w:tabs>
        <w:ind w:right="62"/>
        <w:jc w:val="both"/>
        <w:rPr>
          <w:rFonts w:ascii="Palatino Linotype" w:eastAsia="Palatino Linotype" w:hAnsi="Palatino Linotype" w:cs="Palatino Linotype"/>
          <w:b/>
          <w:sz w:val="22"/>
          <w:szCs w:val="22"/>
        </w:rPr>
      </w:pPr>
    </w:p>
    <w:p w:rsidR="00542102" w:rsidRDefault="00542102" w:rsidP="00C92208">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p>
    <w:p w:rsidR="00A4069B" w:rsidRDefault="00A4069B" w:rsidP="00A4069B">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r w:rsidRPr="00A4069B">
        <w:rPr>
          <w:rFonts w:ascii="Palatino Linotype" w:eastAsia="Palatino Linotype" w:hAnsi="Palatino Linotype" w:cs="Palatino Linotype"/>
          <w:b/>
          <w:i/>
          <w:color w:val="000000"/>
          <w:sz w:val="22"/>
          <w:szCs w:val="22"/>
        </w:rPr>
        <w:t>PRIMERA ORDINARIA 2025 NOMBR ORG.pdf</w:t>
      </w:r>
    </w:p>
    <w:p w:rsidR="00A52D83" w:rsidRPr="00A52D83" w:rsidRDefault="00B73D8C" w:rsidP="00B73D8C">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w:t>
      </w:r>
      <w:r w:rsidRPr="00B73D8C">
        <w:rPr>
          <w:rFonts w:ascii="Palatino Linotype" w:eastAsia="Palatino Linotype" w:hAnsi="Palatino Linotype" w:cs="Palatino Linotype"/>
          <w:color w:val="000000"/>
          <w:sz w:val="22"/>
          <w:szCs w:val="22"/>
        </w:rPr>
        <w:t>CTA DE LA PRIMERA SESIÓN ORDINA</w:t>
      </w:r>
      <w:r>
        <w:rPr>
          <w:rFonts w:ascii="Palatino Linotype" w:eastAsia="Palatino Linotype" w:hAnsi="Palatino Linotype" w:cs="Palatino Linotype"/>
          <w:color w:val="000000"/>
          <w:sz w:val="22"/>
          <w:szCs w:val="22"/>
        </w:rPr>
        <w:t xml:space="preserve">RIA DE LA JUNTA DE GOBIERNO DEL SISTEMA </w:t>
      </w:r>
      <w:r w:rsidRPr="00B73D8C">
        <w:rPr>
          <w:rFonts w:ascii="Palatino Linotype" w:eastAsia="Palatino Linotype" w:hAnsi="Palatino Linotype" w:cs="Palatino Linotype"/>
          <w:color w:val="000000"/>
          <w:sz w:val="22"/>
          <w:szCs w:val="22"/>
        </w:rPr>
        <w:t>MUNICIPAL PARA EL DESAR</w:t>
      </w:r>
      <w:r>
        <w:rPr>
          <w:rFonts w:ascii="Palatino Linotype" w:eastAsia="Palatino Linotype" w:hAnsi="Palatino Linotype" w:cs="Palatino Linotype"/>
          <w:color w:val="000000"/>
          <w:sz w:val="22"/>
          <w:szCs w:val="22"/>
        </w:rPr>
        <w:t xml:space="preserve">ROLLO INTEGRAL DE LA FAMILIA DE </w:t>
      </w:r>
      <w:r w:rsidRPr="00B73D8C">
        <w:rPr>
          <w:rFonts w:ascii="Palatino Linotype" w:eastAsia="Palatino Linotype" w:hAnsi="Palatino Linotype" w:cs="Palatino Linotype"/>
          <w:color w:val="000000"/>
          <w:sz w:val="22"/>
          <w:szCs w:val="22"/>
        </w:rPr>
        <w:t xml:space="preserve">TIANGUISTENCO, MÉXICO ADMINISTRACIÓN 2025 </w:t>
      </w:r>
      <w:r>
        <w:rPr>
          <w:rFonts w:ascii="Palatino Linotype" w:eastAsia="Palatino Linotype" w:hAnsi="Palatino Linotype" w:cs="Palatino Linotype"/>
          <w:color w:val="000000"/>
          <w:sz w:val="22"/>
          <w:szCs w:val="22"/>
        </w:rPr>
        <w:t>–</w:t>
      </w:r>
      <w:r w:rsidRPr="00B73D8C">
        <w:rPr>
          <w:rFonts w:ascii="Palatino Linotype" w:eastAsia="Palatino Linotype" w:hAnsi="Palatino Linotype" w:cs="Palatino Linotype"/>
          <w:color w:val="000000"/>
          <w:sz w:val="22"/>
          <w:szCs w:val="22"/>
        </w:rPr>
        <w:t xml:space="preserve"> 202</w:t>
      </w:r>
      <w:r>
        <w:rPr>
          <w:rFonts w:ascii="Palatino Linotype" w:eastAsia="Palatino Linotype" w:hAnsi="Palatino Linotype" w:cs="Palatino Linotype"/>
          <w:color w:val="000000"/>
          <w:sz w:val="22"/>
          <w:szCs w:val="22"/>
        </w:rPr>
        <w:t>7.</w:t>
      </w:r>
    </w:p>
    <w:p w:rsidR="00A52D83" w:rsidRPr="00A4069B" w:rsidRDefault="00A52D83" w:rsidP="00A4069B">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p>
    <w:p w:rsidR="00A4069B" w:rsidRDefault="00A4069B" w:rsidP="00A4069B">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r w:rsidRPr="00A4069B">
        <w:rPr>
          <w:rFonts w:ascii="Palatino Linotype" w:eastAsia="Palatino Linotype" w:hAnsi="Palatino Linotype" w:cs="Palatino Linotype"/>
          <w:b/>
          <w:i/>
          <w:color w:val="000000"/>
          <w:sz w:val="22"/>
          <w:szCs w:val="22"/>
        </w:rPr>
        <w:t>PRIMERA SESION EXTRA 2025.pdf</w:t>
      </w:r>
    </w:p>
    <w:p w:rsidR="00B73D8C" w:rsidRPr="00B73D8C" w:rsidRDefault="00B73D8C" w:rsidP="00B73D8C">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w:t>
      </w:r>
      <w:r w:rsidRPr="00B73D8C">
        <w:rPr>
          <w:rFonts w:ascii="Palatino Linotype" w:eastAsia="Palatino Linotype" w:hAnsi="Palatino Linotype" w:cs="Palatino Linotype"/>
          <w:color w:val="000000"/>
          <w:sz w:val="22"/>
          <w:szCs w:val="22"/>
        </w:rPr>
        <w:t>CTA DE LA PRIMERA SESIÓ</w:t>
      </w:r>
      <w:r>
        <w:rPr>
          <w:rFonts w:ascii="Palatino Linotype" w:eastAsia="Palatino Linotype" w:hAnsi="Palatino Linotype" w:cs="Palatino Linotype"/>
          <w:color w:val="000000"/>
          <w:sz w:val="22"/>
          <w:szCs w:val="22"/>
        </w:rPr>
        <w:t xml:space="preserve">N EXTRAORDINARIA DE LA JUNTA DE </w:t>
      </w:r>
      <w:r w:rsidRPr="00B73D8C">
        <w:rPr>
          <w:rFonts w:ascii="Palatino Linotype" w:eastAsia="Palatino Linotype" w:hAnsi="Palatino Linotype" w:cs="Palatino Linotype"/>
          <w:color w:val="000000"/>
          <w:sz w:val="22"/>
          <w:szCs w:val="22"/>
        </w:rPr>
        <w:t>GOBIERNO DEL SISTEMA MUNICI</w:t>
      </w:r>
      <w:r>
        <w:rPr>
          <w:rFonts w:ascii="Palatino Linotype" w:eastAsia="Palatino Linotype" w:hAnsi="Palatino Linotype" w:cs="Palatino Linotype"/>
          <w:color w:val="000000"/>
          <w:sz w:val="22"/>
          <w:szCs w:val="22"/>
        </w:rPr>
        <w:t xml:space="preserve">PAL PARA EL DESARROLLO INTEGRAL </w:t>
      </w:r>
      <w:r w:rsidRPr="00B73D8C">
        <w:rPr>
          <w:rFonts w:ascii="Palatino Linotype" w:eastAsia="Palatino Linotype" w:hAnsi="Palatino Linotype" w:cs="Palatino Linotype"/>
          <w:color w:val="000000"/>
          <w:sz w:val="22"/>
          <w:szCs w:val="22"/>
        </w:rPr>
        <w:t>DE LA FAMILIA DE TIANGUISTENCO, MÉXICO ADMINISTRACIÓN 2025-2027</w:t>
      </w:r>
    </w:p>
    <w:p w:rsidR="00B73D8C" w:rsidRPr="00A4069B" w:rsidRDefault="00B73D8C" w:rsidP="00A4069B">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p>
    <w:p w:rsidR="00A4069B" w:rsidRDefault="00A4069B" w:rsidP="00A4069B">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r w:rsidRPr="00A4069B">
        <w:rPr>
          <w:rFonts w:ascii="Palatino Linotype" w:eastAsia="Palatino Linotype" w:hAnsi="Palatino Linotype" w:cs="Palatino Linotype"/>
          <w:b/>
          <w:i/>
          <w:color w:val="000000"/>
          <w:sz w:val="22"/>
          <w:szCs w:val="22"/>
        </w:rPr>
        <w:t>ACTA DE INSTALACION 2025.pdf</w:t>
      </w:r>
    </w:p>
    <w:p w:rsidR="005E20F5" w:rsidRPr="005E20F5" w:rsidRDefault="005E20F5" w:rsidP="00A4069B">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w:t>
      </w:r>
      <w:r w:rsidRPr="005E20F5">
        <w:rPr>
          <w:rFonts w:ascii="Palatino Linotype" w:eastAsia="Palatino Linotype" w:hAnsi="Palatino Linotype" w:cs="Palatino Linotype"/>
          <w:color w:val="000000"/>
          <w:sz w:val="22"/>
          <w:szCs w:val="22"/>
        </w:rPr>
        <w:t>CTA DE INSTALAC</w:t>
      </w:r>
      <w:r>
        <w:rPr>
          <w:rFonts w:ascii="Palatino Linotype" w:eastAsia="Palatino Linotype" w:hAnsi="Palatino Linotype" w:cs="Palatino Linotype"/>
          <w:color w:val="000000"/>
          <w:sz w:val="22"/>
          <w:szCs w:val="22"/>
        </w:rPr>
        <w:t>IÓN DE LA JUNTA DE GOBIERNO DEL</w:t>
      </w:r>
      <w:r w:rsidRPr="005E20F5">
        <w:rPr>
          <w:rFonts w:ascii="Palatino Linotype" w:eastAsia="Palatino Linotype" w:hAnsi="Palatino Linotype" w:cs="Palatino Linotype"/>
          <w:color w:val="000000"/>
          <w:sz w:val="22"/>
          <w:szCs w:val="22"/>
        </w:rPr>
        <w:t xml:space="preserve"> ORGANISMO PÚBLICO DESCENTRALIZADO DE ASISTENCIA MUNICIPAL DENOMINADO "SISTEMA MUNICIPAL PARA EL DESARROLLO INTEGRAL DE LA FAMILIA DE</w:t>
      </w:r>
      <w:r>
        <w:rPr>
          <w:rFonts w:ascii="Palatino Linotype" w:eastAsia="Palatino Linotype" w:hAnsi="Palatino Linotype" w:cs="Palatino Linotype"/>
          <w:color w:val="000000"/>
          <w:sz w:val="22"/>
          <w:szCs w:val="22"/>
        </w:rPr>
        <w:t xml:space="preserve">L MUNICIPIO DE TIANGUISTENCO, </w:t>
      </w:r>
      <w:r w:rsidRPr="005E20F5">
        <w:rPr>
          <w:rFonts w:ascii="Palatino Linotype" w:eastAsia="Palatino Linotype" w:hAnsi="Palatino Linotype" w:cs="Palatino Linotype"/>
          <w:color w:val="000000"/>
          <w:sz w:val="22"/>
          <w:szCs w:val="22"/>
        </w:rPr>
        <w:t>ESTADO DE EN MÉXICO</w:t>
      </w:r>
    </w:p>
    <w:p w:rsidR="005E20F5" w:rsidRPr="00A4069B" w:rsidRDefault="005E20F5" w:rsidP="00A4069B">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p>
    <w:p w:rsidR="002237C4" w:rsidRDefault="00A4069B" w:rsidP="00A4069B">
      <w:pPr>
        <w:pBdr>
          <w:top w:val="nil"/>
          <w:left w:val="nil"/>
          <w:bottom w:val="nil"/>
          <w:right w:val="nil"/>
          <w:between w:val="nil"/>
        </w:pBdr>
        <w:tabs>
          <w:tab w:val="left" w:pos="426"/>
        </w:tabs>
        <w:ind w:left="567" w:right="-787"/>
        <w:jc w:val="both"/>
        <w:rPr>
          <w:rFonts w:ascii="Palatino Linotype" w:eastAsia="Palatino Linotype" w:hAnsi="Palatino Linotype" w:cs="Palatino Linotype"/>
          <w:b/>
          <w:i/>
          <w:color w:val="000000"/>
          <w:sz w:val="22"/>
          <w:szCs w:val="22"/>
        </w:rPr>
      </w:pPr>
      <w:r w:rsidRPr="00A4069B">
        <w:rPr>
          <w:rFonts w:ascii="Palatino Linotype" w:eastAsia="Palatino Linotype" w:hAnsi="Palatino Linotype" w:cs="Palatino Linotype"/>
          <w:b/>
          <w:i/>
          <w:color w:val="000000"/>
          <w:sz w:val="22"/>
          <w:szCs w:val="22"/>
        </w:rPr>
        <w:t>SEGUNDA SESION EXTRA 2025.pdf</w:t>
      </w:r>
      <w:r w:rsidR="00A46D98" w:rsidRPr="00A4069B">
        <w:rPr>
          <w:rFonts w:ascii="Palatino Linotype" w:eastAsia="Palatino Linotype" w:hAnsi="Palatino Linotype" w:cs="Palatino Linotype"/>
          <w:b/>
          <w:i/>
          <w:color w:val="000000"/>
          <w:sz w:val="22"/>
          <w:szCs w:val="22"/>
        </w:rPr>
        <w:t xml:space="preserve"> </w:t>
      </w:r>
    </w:p>
    <w:p w:rsidR="005E20F5" w:rsidRPr="005E20F5" w:rsidRDefault="005E20F5" w:rsidP="00A4069B">
      <w:pPr>
        <w:pBdr>
          <w:top w:val="nil"/>
          <w:left w:val="nil"/>
          <w:bottom w:val="nil"/>
          <w:right w:val="nil"/>
          <w:between w:val="nil"/>
        </w:pBdr>
        <w:tabs>
          <w:tab w:val="left" w:pos="426"/>
        </w:tabs>
        <w:ind w:left="567" w:right="-787"/>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w:t>
      </w:r>
      <w:r w:rsidRPr="005E20F5">
        <w:rPr>
          <w:rFonts w:ascii="Palatino Linotype" w:eastAsia="Palatino Linotype" w:hAnsi="Palatino Linotype" w:cs="Palatino Linotype"/>
          <w:color w:val="000000"/>
          <w:sz w:val="22"/>
          <w:szCs w:val="22"/>
        </w:rPr>
        <w:t>CTA DE LA SEGUNDA SESIÓN EXTRAORDINARIA DE LA JUNTA DE GOBIERNO DEL SISTEMA MUNICIPAL PARA EL DESARROLLO INTEGRAL DE LA FAMILIA DE TIANGUISTENCO, MÉXICO ADMINISTRACIÓN 2025 - 2027</w:t>
      </w:r>
    </w:p>
    <w:p w:rsidR="000D3B26" w:rsidRPr="006A4D32" w:rsidRDefault="000D3B26" w:rsidP="00DE3652">
      <w:pPr>
        <w:pBdr>
          <w:top w:val="nil"/>
          <w:left w:val="nil"/>
          <w:bottom w:val="nil"/>
          <w:right w:val="nil"/>
          <w:between w:val="nil"/>
        </w:pBdr>
        <w:tabs>
          <w:tab w:val="left" w:pos="0"/>
        </w:tabs>
        <w:ind w:right="-787"/>
        <w:jc w:val="both"/>
        <w:rPr>
          <w:rFonts w:ascii="Palatino Linotype" w:eastAsia="Palatino Linotype" w:hAnsi="Palatino Linotype" w:cs="Palatino Linotype"/>
          <w:i/>
          <w:color w:val="000000"/>
        </w:rPr>
      </w:pPr>
    </w:p>
    <w:p w:rsidR="000D3B26" w:rsidRPr="006A4D32" w:rsidRDefault="00DF0FA8" w:rsidP="00DE3652">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El</w:t>
      </w:r>
      <w:r w:rsidRPr="006A4D32">
        <w:rPr>
          <w:rFonts w:ascii="Palatino Linotype" w:eastAsia="Palatino Linotype" w:hAnsi="Palatino Linotype" w:cs="Palatino Linotype"/>
          <w:b/>
          <w:color w:val="000000"/>
        </w:rPr>
        <w:t xml:space="preserve"> </w:t>
      </w:r>
      <w:r w:rsidR="0032476C">
        <w:rPr>
          <w:rFonts w:ascii="Palatino Linotype" w:eastAsia="Palatino Linotype" w:hAnsi="Palatino Linotype" w:cs="Palatino Linotype"/>
          <w:b/>
          <w:color w:val="000000"/>
        </w:rPr>
        <w:t>nueve</w:t>
      </w:r>
      <w:r w:rsidR="00343A22">
        <w:rPr>
          <w:rFonts w:ascii="Palatino Linotype" w:eastAsia="Palatino Linotype" w:hAnsi="Palatino Linotype" w:cs="Palatino Linotype"/>
          <w:b/>
          <w:color w:val="000000"/>
        </w:rPr>
        <w:t xml:space="preserve"> de octubre</w:t>
      </w:r>
      <w:r w:rsidRPr="006A4D32">
        <w:rPr>
          <w:rFonts w:ascii="Palatino Linotype" w:eastAsia="Palatino Linotype" w:hAnsi="Palatino Linotype" w:cs="Palatino Linotype"/>
          <w:b/>
          <w:color w:val="000000"/>
        </w:rPr>
        <w:t xml:space="preserve"> de dos mil veinticinco</w:t>
      </w:r>
      <w:r w:rsidRPr="006A4D32">
        <w:rPr>
          <w:rFonts w:ascii="Palatino Linotype" w:eastAsia="Palatino Linotype" w:hAnsi="Palatino Linotype" w:cs="Palatino Linotype"/>
          <w:color w:val="000000"/>
        </w:rPr>
        <w:t xml:space="preserve">, el particular interpuso el </w:t>
      </w:r>
      <w:r w:rsidRPr="006A4D32">
        <w:rPr>
          <w:rFonts w:ascii="Palatino Linotype" w:eastAsia="Palatino Linotype" w:hAnsi="Palatino Linotype" w:cs="Palatino Linotype"/>
          <w:b/>
          <w:color w:val="000000"/>
        </w:rPr>
        <w:t>recurso de revisión</w:t>
      </w:r>
      <w:r w:rsidRPr="006A4D32">
        <w:rPr>
          <w:rFonts w:ascii="Palatino Linotype" w:eastAsia="Palatino Linotype" w:hAnsi="Palatino Linotype" w:cs="Palatino Linotype"/>
          <w:color w:val="000000"/>
        </w:rPr>
        <w:t xml:space="preserve"> al que se le asignó el folio </w:t>
      </w:r>
      <w:r w:rsidR="0032476C">
        <w:rPr>
          <w:rFonts w:ascii="Palatino Linotype" w:eastAsia="Palatino Linotype" w:hAnsi="Palatino Linotype" w:cs="Palatino Linotype"/>
          <w:b/>
          <w:color w:val="000000"/>
        </w:rPr>
        <w:t>11693</w:t>
      </w:r>
      <w:r w:rsidRPr="006A4D32">
        <w:rPr>
          <w:rFonts w:ascii="Palatino Linotype" w:eastAsia="Palatino Linotype" w:hAnsi="Palatino Linotype" w:cs="Palatino Linotype"/>
          <w:b/>
          <w:color w:val="000000"/>
        </w:rPr>
        <w:t xml:space="preserve">/INFOEM/IP/RR/2025 </w:t>
      </w:r>
      <w:r w:rsidRPr="006A4D32">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0D3B26" w:rsidRPr="006A4D32" w:rsidRDefault="000D3B26">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sz w:val="22"/>
          <w:szCs w:val="22"/>
        </w:rPr>
      </w:pPr>
    </w:p>
    <w:p w:rsidR="000D3B26" w:rsidRPr="006A4D32" w:rsidRDefault="00DF0FA8" w:rsidP="0032476C">
      <w:pPr>
        <w:pBdr>
          <w:top w:val="nil"/>
          <w:left w:val="nil"/>
          <w:bottom w:val="nil"/>
          <w:right w:val="nil"/>
          <w:between w:val="nil"/>
        </w:pBdr>
        <w:ind w:left="851" w:right="-149"/>
        <w:jc w:val="both"/>
        <w:rPr>
          <w:rFonts w:ascii="Palatino Linotype" w:eastAsia="Palatino Linotype" w:hAnsi="Palatino Linotype" w:cs="Palatino Linotype"/>
          <w:i/>
          <w:color w:val="000000"/>
          <w:sz w:val="22"/>
          <w:szCs w:val="22"/>
        </w:rPr>
      </w:pPr>
      <w:bookmarkStart w:id="2" w:name="_heading=h.30j0zll" w:colFirst="0" w:colLast="0"/>
      <w:bookmarkEnd w:id="2"/>
      <w:r w:rsidRPr="006A4D32">
        <w:rPr>
          <w:rFonts w:ascii="Palatino Linotype" w:eastAsia="Palatino Linotype" w:hAnsi="Palatino Linotype" w:cs="Palatino Linotype"/>
          <w:b/>
          <w:color w:val="000000"/>
          <w:sz w:val="22"/>
          <w:szCs w:val="22"/>
        </w:rPr>
        <w:t xml:space="preserve">Acto impugnado: </w:t>
      </w:r>
      <w:r w:rsidRPr="006A4D32">
        <w:rPr>
          <w:rFonts w:ascii="Palatino Linotype" w:eastAsia="Palatino Linotype" w:hAnsi="Palatino Linotype" w:cs="Palatino Linotype"/>
          <w:i/>
          <w:color w:val="000000"/>
          <w:sz w:val="22"/>
          <w:szCs w:val="22"/>
        </w:rPr>
        <w:t>“</w:t>
      </w:r>
      <w:r w:rsidR="0032476C" w:rsidRPr="0032476C">
        <w:rPr>
          <w:rFonts w:ascii="Palatino Linotype" w:eastAsia="Palatino Linotype" w:hAnsi="Palatino Linotype" w:cs="Palatino Linotype"/>
          <w:i/>
          <w:color w:val="000000"/>
          <w:sz w:val="22"/>
          <w:szCs w:val="22"/>
        </w:rPr>
        <w:t xml:space="preserve">la negativa de la </w:t>
      </w:r>
      <w:proofErr w:type="spellStart"/>
      <w:r w:rsidR="0032476C" w:rsidRPr="0032476C">
        <w:rPr>
          <w:rFonts w:ascii="Palatino Linotype" w:eastAsia="Palatino Linotype" w:hAnsi="Palatino Linotype" w:cs="Palatino Linotype"/>
          <w:i/>
          <w:color w:val="000000"/>
          <w:sz w:val="22"/>
          <w:szCs w:val="22"/>
        </w:rPr>
        <w:t>informacion</w:t>
      </w:r>
      <w:proofErr w:type="spellEnd"/>
      <w:r w:rsidR="0032476C" w:rsidRPr="0032476C">
        <w:rPr>
          <w:rFonts w:ascii="Palatino Linotype" w:eastAsia="Palatino Linotype" w:hAnsi="Palatino Linotype" w:cs="Palatino Linotype"/>
          <w:i/>
          <w:color w:val="000000"/>
          <w:sz w:val="22"/>
          <w:szCs w:val="22"/>
        </w:rPr>
        <w:t>, de acuerdo con la le</w:t>
      </w:r>
      <w:r w:rsidR="0032476C">
        <w:rPr>
          <w:rFonts w:ascii="Palatino Linotype" w:eastAsia="Palatino Linotype" w:hAnsi="Palatino Linotype" w:cs="Palatino Linotype"/>
          <w:i/>
          <w:color w:val="000000"/>
          <w:sz w:val="22"/>
          <w:szCs w:val="22"/>
        </w:rPr>
        <w:t xml:space="preserve">y en la materia, deben sesionar </w:t>
      </w:r>
      <w:r w:rsidR="0032476C" w:rsidRPr="0032476C">
        <w:rPr>
          <w:rFonts w:ascii="Palatino Linotype" w:eastAsia="Palatino Linotype" w:hAnsi="Palatino Linotype" w:cs="Palatino Linotype"/>
          <w:i/>
          <w:color w:val="000000"/>
          <w:sz w:val="22"/>
          <w:szCs w:val="22"/>
        </w:rPr>
        <w:t xml:space="preserve">al menos cada dos meses, como consecuencia, deben ser </w:t>
      </w:r>
      <w:proofErr w:type="spellStart"/>
      <w:r w:rsidR="0032476C" w:rsidRPr="0032476C">
        <w:rPr>
          <w:rFonts w:ascii="Palatino Linotype" w:eastAsia="Palatino Linotype" w:hAnsi="Palatino Linotype" w:cs="Palatino Linotype"/>
          <w:i/>
          <w:color w:val="000000"/>
          <w:sz w:val="22"/>
          <w:szCs w:val="22"/>
        </w:rPr>
        <w:t>mas</w:t>
      </w:r>
      <w:proofErr w:type="spellEnd"/>
      <w:r w:rsidR="0032476C" w:rsidRPr="0032476C">
        <w:rPr>
          <w:rFonts w:ascii="Palatino Linotype" w:eastAsia="Palatino Linotype" w:hAnsi="Palatino Linotype" w:cs="Palatino Linotype"/>
          <w:i/>
          <w:color w:val="000000"/>
          <w:sz w:val="22"/>
          <w:szCs w:val="22"/>
        </w:rPr>
        <w:t xml:space="preserve"> actas de junta de gobierno</w:t>
      </w:r>
      <w:r w:rsidRPr="006A4D32">
        <w:rPr>
          <w:rFonts w:ascii="Palatino Linotype" w:eastAsia="Palatino Linotype" w:hAnsi="Palatino Linotype" w:cs="Palatino Linotype"/>
          <w:i/>
          <w:color w:val="000000"/>
          <w:sz w:val="22"/>
          <w:szCs w:val="22"/>
        </w:rPr>
        <w:t>” (Sic)</w:t>
      </w:r>
    </w:p>
    <w:p w:rsidR="000D3B26" w:rsidRPr="006A4D32" w:rsidRDefault="000D3B26" w:rsidP="0032476C">
      <w:pPr>
        <w:pBdr>
          <w:top w:val="nil"/>
          <w:left w:val="nil"/>
          <w:bottom w:val="nil"/>
          <w:right w:val="nil"/>
          <w:between w:val="nil"/>
        </w:pBdr>
        <w:ind w:left="851" w:right="-149"/>
        <w:jc w:val="both"/>
        <w:rPr>
          <w:rFonts w:ascii="Palatino Linotype" w:eastAsia="Palatino Linotype" w:hAnsi="Palatino Linotype" w:cs="Palatino Linotype"/>
          <w:i/>
          <w:color w:val="000000"/>
          <w:sz w:val="22"/>
          <w:szCs w:val="22"/>
        </w:rPr>
      </w:pPr>
    </w:p>
    <w:p w:rsidR="000D3B26" w:rsidRPr="006A4D32" w:rsidRDefault="00DF0FA8" w:rsidP="0032476C">
      <w:pPr>
        <w:pBdr>
          <w:top w:val="nil"/>
          <w:left w:val="nil"/>
          <w:bottom w:val="nil"/>
          <w:right w:val="nil"/>
          <w:between w:val="nil"/>
        </w:pBdr>
        <w:ind w:left="851" w:right="-149"/>
        <w:jc w:val="both"/>
        <w:rPr>
          <w:rFonts w:ascii="Palatino Linotype" w:eastAsia="Palatino Linotype" w:hAnsi="Palatino Linotype" w:cs="Palatino Linotype"/>
          <w:i/>
          <w:color w:val="000000"/>
          <w:sz w:val="22"/>
          <w:szCs w:val="22"/>
        </w:rPr>
      </w:pPr>
      <w:bookmarkStart w:id="3" w:name="_heading=h.1fob9te" w:colFirst="0" w:colLast="0"/>
      <w:bookmarkEnd w:id="3"/>
      <w:r w:rsidRPr="006A4D32">
        <w:rPr>
          <w:rFonts w:ascii="Palatino Linotype" w:eastAsia="Palatino Linotype" w:hAnsi="Palatino Linotype" w:cs="Palatino Linotype"/>
          <w:b/>
          <w:color w:val="000000"/>
          <w:sz w:val="22"/>
          <w:szCs w:val="22"/>
        </w:rPr>
        <w:t xml:space="preserve">Razones o Motivos de inconformidad: </w:t>
      </w:r>
      <w:r w:rsidRPr="006A4D32">
        <w:rPr>
          <w:rFonts w:ascii="Palatino Linotype" w:eastAsia="Palatino Linotype" w:hAnsi="Palatino Linotype" w:cs="Palatino Linotype"/>
          <w:i/>
          <w:color w:val="000000"/>
          <w:sz w:val="22"/>
          <w:szCs w:val="22"/>
        </w:rPr>
        <w:t>“</w:t>
      </w:r>
      <w:r w:rsidR="0032476C" w:rsidRPr="0032476C">
        <w:rPr>
          <w:rFonts w:ascii="Palatino Linotype" w:eastAsia="Palatino Linotype" w:hAnsi="Palatino Linotype" w:cs="Palatino Linotype"/>
          <w:i/>
          <w:color w:val="000000"/>
          <w:sz w:val="22"/>
          <w:szCs w:val="22"/>
        </w:rPr>
        <w:t>la negativa de la</w:t>
      </w:r>
      <w:r w:rsidR="0032476C">
        <w:rPr>
          <w:rFonts w:ascii="Palatino Linotype" w:eastAsia="Palatino Linotype" w:hAnsi="Palatino Linotype" w:cs="Palatino Linotype"/>
          <w:i/>
          <w:color w:val="000000"/>
          <w:sz w:val="22"/>
          <w:szCs w:val="22"/>
        </w:rPr>
        <w:t xml:space="preserve"> </w:t>
      </w:r>
      <w:proofErr w:type="spellStart"/>
      <w:r w:rsidR="0032476C">
        <w:rPr>
          <w:rFonts w:ascii="Palatino Linotype" w:eastAsia="Palatino Linotype" w:hAnsi="Palatino Linotype" w:cs="Palatino Linotype"/>
          <w:i/>
          <w:color w:val="000000"/>
          <w:sz w:val="22"/>
          <w:szCs w:val="22"/>
        </w:rPr>
        <w:t>informacion</w:t>
      </w:r>
      <w:proofErr w:type="spellEnd"/>
      <w:r w:rsidR="0032476C">
        <w:rPr>
          <w:rFonts w:ascii="Palatino Linotype" w:eastAsia="Palatino Linotype" w:hAnsi="Palatino Linotype" w:cs="Palatino Linotype"/>
          <w:i/>
          <w:color w:val="000000"/>
          <w:sz w:val="22"/>
          <w:szCs w:val="22"/>
        </w:rPr>
        <w:t xml:space="preserve">, de acuerdo con la </w:t>
      </w:r>
      <w:r w:rsidR="0032476C" w:rsidRPr="0032476C">
        <w:rPr>
          <w:rFonts w:ascii="Palatino Linotype" w:eastAsia="Palatino Linotype" w:hAnsi="Palatino Linotype" w:cs="Palatino Linotype"/>
          <w:i/>
          <w:color w:val="000000"/>
          <w:sz w:val="22"/>
          <w:szCs w:val="22"/>
        </w:rPr>
        <w:t>ley en la materia, deben sesionar al menos cada dos meses, c</w:t>
      </w:r>
      <w:r w:rsidR="0032476C">
        <w:rPr>
          <w:rFonts w:ascii="Palatino Linotype" w:eastAsia="Palatino Linotype" w:hAnsi="Palatino Linotype" w:cs="Palatino Linotype"/>
          <w:i/>
          <w:color w:val="000000"/>
          <w:sz w:val="22"/>
          <w:szCs w:val="22"/>
        </w:rPr>
        <w:t xml:space="preserve">omo consecuencia, deben ser </w:t>
      </w:r>
      <w:proofErr w:type="spellStart"/>
      <w:r w:rsidR="0032476C">
        <w:rPr>
          <w:rFonts w:ascii="Palatino Linotype" w:eastAsia="Palatino Linotype" w:hAnsi="Palatino Linotype" w:cs="Palatino Linotype"/>
          <w:i/>
          <w:color w:val="000000"/>
          <w:sz w:val="22"/>
          <w:szCs w:val="22"/>
        </w:rPr>
        <w:t>mas</w:t>
      </w:r>
      <w:proofErr w:type="spellEnd"/>
      <w:r w:rsidR="0032476C">
        <w:rPr>
          <w:rFonts w:ascii="Palatino Linotype" w:eastAsia="Palatino Linotype" w:hAnsi="Palatino Linotype" w:cs="Palatino Linotype"/>
          <w:i/>
          <w:color w:val="000000"/>
          <w:sz w:val="22"/>
          <w:szCs w:val="22"/>
        </w:rPr>
        <w:t xml:space="preserve"> </w:t>
      </w:r>
      <w:r w:rsidR="0032476C" w:rsidRPr="0032476C">
        <w:rPr>
          <w:rFonts w:ascii="Palatino Linotype" w:eastAsia="Palatino Linotype" w:hAnsi="Palatino Linotype" w:cs="Palatino Linotype"/>
          <w:i/>
          <w:color w:val="000000"/>
          <w:sz w:val="22"/>
          <w:szCs w:val="22"/>
        </w:rPr>
        <w:t>actas de junta de gobierno</w:t>
      </w:r>
      <w:r w:rsidRPr="006A4D32">
        <w:rPr>
          <w:rFonts w:ascii="Palatino Linotype" w:eastAsia="Palatino Linotype" w:hAnsi="Palatino Linotype" w:cs="Palatino Linotype"/>
          <w:i/>
          <w:color w:val="000000"/>
          <w:sz w:val="22"/>
          <w:szCs w:val="22"/>
        </w:rPr>
        <w:t xml:space="preserve">” </w:t>
      </w:r>
      <w:r w:rsidRPr="006A4D32">
        <w:rPr>
          <w:rFonts w:ascii="Palatino Linotype" w:eastAsia="Palatino Linotype" w:hAnsi="Palatino Linotype" w:cs="Palatino Linotype"/>
          <w:color w:val="000000"/>
          <w:sz w:val="22"/>
          <w:szCs w:val="22"/>
        </w:rPr>
        <w:t>(Sic)</w:t>
      </w:r>
    </w:p>
    <w:p w:rsidR="000D3B26" w:rsidRPr="006A4D32"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0D3B26" w:rsidRPr="006A4D32" w:rsidRDefault="00DF0FA8">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lastRenderedPageBreak/>
        <w:t xml:space="preserve">La Comisionada Ponente con fundamento en lo dispuesto por el artículo 185, fracción II, de la ley de la materia, a través del </w:t>
      </w:r>
      <w:r w:rsidRPr="006A4D32">
        <w:rPr>
          <w:rFonts w:ascii="Palatino Linotype" w:eastAsia="Palatino Linotype" w:hAnsi="Palatino Linotype" w:cs="Palatino Linotype"/>
          <w:b/>
          <w:color w:val="000000"/>
        </w:rPr>
        <w:t xml:space="preserve">acuerdo de admisión </w:t>
      </w:r>
      <w:r w:rsidRPr="006A4D32">
        <w:rPr>
          <w:rFonts w:ascii="Palatino Linotype" w:eastAsia="Palatino Linotype" w:hAnsi="Palatino Linotype" w:cs="Palatino Linotype"/>
          <w:color w:val="000000"/>
        </w:rPr>
        <w:t xml:space="preserve">de fecha </w:t>
      </w:r>
      <w:r w:rsidR="00DB39E1">
        <w:rPr>
          <w:rFonts w:ascii="Palatino Linotype" w:eastAsia="Palatino Linotype" w:hAnsi="Palatino Linotype" w:cs="Palatino Linotype"/>
          <w:b/>
          <w:color w:val="000000"/>
        </w:rPr>
        <w:t>trece</w:t>
      </w:r>
      <w:r w:rsidR="00343A22">
        <w:rPr>
          <w:rFonts w:ascii="Palatino Linotype" w:eastAsia="Palatino Linotype" w:hAnsi="Palatino Linotype" w:cs="Palatino Linotype"/>
          <w:b/>
          <w:color w:val="000000"/>
        </w:rPr>
        <w:t xml:space="preserve"> de octubre</w:t>
      </w:r>
      <w:r w:rsidRPr="006A4D32">
        <w:rPr>
          <w:rFonts w:ascii="Palatino Linotype" w:eastAsia="Palatino Linotype" w:hAnsi="Palatino Linotype" w:cs="Palatino Linotype"/>
          <w:b/>
          <w:color w:val="000000"/>
        </w:rPr>
        <w:t xml:space="preserve"> de dos mil veinticinco, </w:t>
      </w:r>
      <w:r w:rsidRPr="006A4D32">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6A4D32">
        <w:rPr>
          <w:rFonts w:ascii="Palatino Linotype" w:eastAsia="Palatino Linotype" w:hAnsi="Palatino Linotype" w:cs="Palatino Linotype"/>
        </w:rPr>
        <w:t>manifestara</w:t>
      </w:r>
      <w:r w:rsidRPr="006A4D32">
        <w:rPr>
          <w:rFonts w:ascii="Palatino Linotype" w:eastAsia="Palatino Linotype" w:hAnsi="Palatino Linotype" w:cs="Palatino Linotype"/>
          <w:color w:val="000000"/>
        </w:rPr>
        <w:t xml:space="preserve"> lo que a su derecho conviniera, </w:t>
      </w:r>
      <w:r w:rsidRPr="006A4D32">
        <w:rPr>
          <w:rFonts w:ascii="Palatino Linotype" w:eastAsia="Palatino Linotype" w:hAnsi="Palatino Linotype" w:cs="Palatino Linotype"/>
        </w:rPr>
        <w:t>ofreciera</w:t>
      </w:r>
      <w:r w:rsidRPr="006A4D32">
        <w:rPr>
          <w:rFonts w:ascii="Palatino Linotype" w:eastAsia="Palatino Linotype" w:hAnsi="Palatino Linotype" w:cs="Palatino Linotype"/>
          <w:color w:val="000000"/>
        </w:rPr>
        <w:t xml:space="preserve"> pruebas y alegatos según corresponda al caso concreto, de esta forma para que el </w:t>
      </w:r>
      <w:r w:rsidRPr="006A4D32">
        <w:rPr>
          <w:rFonts w:ascii="Palatino Linotype" w:eastAsia="Palatino Linotype" w:hAnsi="Palatino Linotype" w:cs="Palatino Linotype"/>
          <w:b/>
          <w:color w:val="000000"/>
        </w:rPr>
        <w:t xml:space="preserve">SUJETO OBLIGADO </w:t>
      </w:r>
      <w:r w:rsidRPr="006A4D32">
        <w:rPr>
          <w:rFonts w:ascii="Palatino Linotype" w:eastAsia="Palatino Linotype" w:hAnsi="Palatino Linotype" w:cs="Palatino Linotype"/>
        </w:rPr>
        <w:t>presentara</w:t>
      </w:r>
      <w:r w:rsidRPr="006A4D32">
        <w:rPr>
          <w:rFonts w:ascii="Palatino Linotype" w:eastAsia="Palatino Linotype" w:hAnsi="Palatino Linotype" w:cs="Palatino Linotype"/>
          <w:color w:val="000000"/>
        </w:rPr>
        <w:t xml:space="preserve"> el Informe Justificado procedente.</w:t>
      </w:r>
    </w:p>
    <w:p w:rsidR="000D3B26" w:rsidRPr="006A4D32" w:rsidRDefault="000D3B26">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7E0360" w:rsidRDefault="00DF0FA8" w:rsidP="007E0360">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El Recurrente</w:t>
      </w:r>
      <w:r w:rsidRPr="006A4D32">
        <w:rPr>
          <w:rFonts w:ascii="Palatino Linotype" w:eastAsia="Palatino Linotype" w:hAnsi="Palatino Linotype" w:cs="Palatino Linotype"/>
          <w:b/>
          <w:color w:val="000000"/>
        </w:rPr>
        <w:t xml:space="preserve"> </w:t>
      </w:r>
      <w:r w:rsidRPr="006A4D32">
        <w:rPr>
          <w:rFonts w:ascii="Palatino Linotype" w:eastAsia="Palatino Linotype" w:hAnsi="Palatino Linotype" w:cs="Palatino Linotype"/>
          <w:color w:val="000000"/>
        </w:rPr>
        <w:t>dejó de realizar manifestaciones que a su derecho conviniera y asistiera. Por su parte, el Sujeto Obligado,</w:t>
      </w:r>
      <w:r w:rsidRPr="006A4D32">
        <w:rPr>
          <w:rFonts w:ascii="Palatino Linotype" w:eastAsia="Palatino Linotype" w:hAnsi="Palatino Linotype" w:cs="Palatino Linotype"/>
          <w:b/>
          <w:color w:val="000000"/>
        </w:rPr>
        <w:t xml:space="preserve"> </w:t>
      </w:r>
      <w:r w:rsidR="001E5538">
        <w:rPr>
          <w:rFonts w:ascii="Palatino Linotype" w:eastAsia="Palatino Linotype" w:hAnsi="Palatino Linotype" w:cs="Palatino Linotype"/>
          <w:color w:val="000000"/>
        </w:rPr>
        <w:t xml:space="preserve">en fecha </w:t>
      </w:r>
      <w:r w:rsidR="001E5538">
        <w:rPr>
          <w:rFonts w:ascii="Palatino Linotype" w:eastAsia="Palatino Linotype" w:hAnsi="Palatino Linotype" w:cs="Palatino Linotype"/>
          <w:b/>
          <w:color w:val="000000"/>
        </w:rPr>
        <w:t xml:space="preserve"> quince de octubre de dos mil </w:t>
      </w:r>
      <w:r w:rsidR="00464953" w:rsidRPr="00464953">
        <w:rPr>
          <w:rFonts w:ascii="Palatino Linotype" w:eastAsia="Palatino Linotype" w:hAnsi="Palatino Linotype" w:cs="Palatino Linotype"/>
          <w:b/>
          <w:color w:val="000000"/>
        </w:rPr>
        <w:t>veinticinco</w:t>
      </w:r>
      <w:r w:rsidR="001E5538">
        <w:rPr>
          <w:rFonts w:ascii="Palatino Linotype" w:eastAsia="Palatino Linotype" w:hAnsi="Palatino Linotype" w:cs="Palatino Linotype"/>
          <w:color w:val="000000"/>
        </w:rPr>
        <w:t xml:space="preserve">, </w:t>
      </w:r>
      <w:r w:rsidR="007E0360">
        <w:rPr>
          <w:rFonts w:ascii="Palatino Linotype" w:eastAsia="Palatino Linotype" w:hAnsi="Palatino Linotype" w:cs="Palatino Linotype"/>
          <w:color w:val="000000"/>
        </w:rPr>
        <w:t xml:space="preserve">presentó informe justificado, </w:t>
      </w:r>
      <w:r w:rsidR="00464953">
        <w:rPr>
          <w:rFonts w:ascii="Palatino Linotype" w:eastAsia="Palatino Linotype" w:hAnsi="Palatino Linotype" w:cs="Palatino Linotype"/>
          <w:color w:val="000000"/>
        </w:rPr>
        <w:t>a través del archivo digital siguiente</w:t>
      </w:r>
      <w:r w:rsidR="007E0360">
        <w:rPr>
          <w:rFonts w:ascii="Palatino Linotype" w:eastAsia="Palatino Linotype" w:hAnsi="Palatino Linotype" w:cs="Palatino Linotype"/>
          <w:color w:val="000000"/>
        </w:rPr>
        <w:t>:</w:t>
      </w:r>
    </w:p>
    <w:p w:rsidR="007E0360" w:rsidRDefault="007E0360" w:rsidP="005A0CA9">
      <w:pPr>
        <w:pBdr>
          <w:top w:val="nil"/>
          <w:left w:val="nil"/>
          <w:bottom w:val="nil"/>
          <w:right w:val="nil"/>
          <w:between w:val="nil"/>
        </w:pBdr>
        <w:ind w:right="-787"/>
        <w:jc w:val="both"/>
        <w:rPr>
          <w:rFonts w:ascii="Palatino Linotype" w:eastAsia="Palatino Linotype" w:hAnsi="Palatino Linotype" w:cs="Palatino Linotype"/>
          <w:color w:val="000000"/>
        </w:rPr>
      </w:pPr>
    </w:p>
    <w:p w:rsidR="007E0360" w:rsidRDefault="005A0CA9" w:rsidP="005A0CA9">
      <w:pPr>
        <w:pBdr>
          <w:top w:val="nil"/>
          <w:left w:val="nil"/>
          <w:bottom w:val="nil"/>
          <w:right w:val="nil"/>
          <w:between w:val="nil"/>
        </w:pBdr>
        <w:ind w:left="284" w:right="-788"/>
        <w:jc w:val="both"/>
        <w:rPr>
          <w:rFonts w:ascii="Palatino Linotype" w:eastAsia="Palatino Linotype" w:hAnsi="Palatino Linotype" w:cs="Palatino Linotype"/>
          <w:color w:val="000000"/>
        </w:rPr>
      </w:pPr>
      <w:proofErr w:type="spellStart"/>
      <w:r w:rsidRPr="005A0CA9">
        <w:rPr>
          <w:rFonts w:ascii="Palatino Linotype" w:eastAsia="Palatino Linotype" w:hAnsi="Palatino Linotype" w:cs="Palatino Linotype"/>
          <w:b/>
          <w:i/>
          <w:color w:val="000000"/>
        </w:rPr>
        <w:t>Downloads.rar</w:t>
      </w:r>
      <w:proofErr w:type="spellEnd"/>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carpeta que contiene los archivos siguientes:</w:t>
      </w:r>
    </w:p>
    <w:p w:rsidR="005A0CA9" w:rsidRPr="005A0CA9" w:rsidRDefault="005A0CA9" w:rsidP="005A0CA9">
      <w:pPr>
        <w:pBdr>
          <w:top w:val="nil"/>
          <w:left w:val="nil"/>
          <w:bottom w:val="nil"/>
          <w:right w:val="nil"/>
          <w:between w:val="nil"/>
        </w:pBdr>
        <w:ind w:left="567" w:right="-788"/>
        <w:jc w:val="both"/>
        <w:rPr>
          <w:rFonts w:ascii="Palatino Linotype" w:eastAsia="Palatino Linotype" w:hAnsi="Palatino Linotype" w:cs="Palatino Linotype"/>
          <w:color w:val="000000"/>
        </w:rPr>
      </w:pPr>
    </w:p>
    <w:p w:rsidR="005A0CA9" w:rsidRDefault="005A0CA9" w:rsidP="005A0CA9">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5A0CA9">
        <w:rPr>
          <w:rFonts w:ascii="Palatino Linotype" w:eastAsia="Palatino Linotype" w:hAnsi="Palatino Linotype" w:cs="Palatino Linotype"/>
          <w:b/>
          <w:i/>
          <w:color w:val="000000"/>
        </w:rPr>
        <w:t>1ERA EXTRA POA CUOTAS CAJA CHICA</w:t>
      </w:r>
    </w:p>
    <w:p w:rsidR="005A0CA9" w:rsidRDefault="005A0CA9" w:rsidP="005A0CA9">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primera sesión extraordinaria 2023 de la Junta de Gobierno.</w:t>
      </w:r>
    </w:p>
    <w:p w:rsidR="005A0CA9" w:rsidRDefault="005A0CA9" w:rsidP="005A0CA9">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5A0CA9" w:rsidRDefault="005A0CA9" w:rsidP="005A0CA9">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5A0CA9">
        <w:rPr>
          <w:rFonts w:ascii="Palatino Linotype" w:eastAsia="Palatino Linotype" w:hAnsi="Palatino Linotype" w:cs="Palatino Linotype"/>
          <w:b/>
          <w:i/>
          <w:color w:val="000000"/>
        </w:rPr>
        <w:t>1ERA ORD COMODATOS AUTOS</w:t>
      </w:r>
    </w:p>
    <w:p w:rsidR="005A0CA9" w:rsidRDefault="005A0CA9" w:rsidP="005A0CA9">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primera sesión ordinaria 2023 de la Junta de Gobierno.</w:t>
      </w:r>
    </w:p>
    <w:p w:rsidR="0017337C" w:rsidRDefault="0017337C" w:rsidP="005A0CA9">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17337C" w:rsidRDefault="0017337C" w:rsidP="0017337C">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17337C">
        <w:rPr>
          <w:rFonts w:ascii="Palatino Linotype" w:eastAsia="Palatino Linotype" w:hAnsi="Palatino Linotype" w:cs="Palatino Linotype"/>
          <w:b/>
          <w:i/>
          <w:color w:val="000000"/>
        </w:rPr>
        <w:t>1RA EXTRA PODER NOT POA PADFBM COM ADQ MICROS COM SAVEIRO Y JEEP</w:t>
      </w:r>
    </w:p>
    <w:p w:rsidR="0017337C" w:rsidRDefault="0017337C" w:rsidP="0017337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primera sesión extraordinaria 2022 de la Junta de Gobierno.</w:t>
      </w:r>
    </w:p>
    <w:p w:rsidR="0017337C" w:rsidRDefault="0017337C" w:rsidP="0017337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17337C" w:rsidRPr="0017337C" w:rsidRDefault="0017337C" w:rsidP="0017337C">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17337C">
        <w:rPr>
          <w:rFonts w:ascii="Palatino Linotype" w:eastAsia="Palatino Linotype" w:hAnsi="Palatino Linotype" w:cs="Palatino Linotype"/>
          <w:b/>
          <w:i/>
          <w:color w:val="000000"/>
        </w:rPr>
        <w:t>1RA EXTRA PODER NOT POA PADFBM COM ADQ MICROS COM SAVEIRO Y JEEP (1)</w:t>
      </w:r>
    </w:p>
    <w:p w:rsidR="0017337C" w:rsidRDefault="0017337C" w:rsidP="0017337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primera sesión extraordinaria 2022 de la Junta de Gobierno. (</w:t>
      </w:r>
      <w:r w:rsidR="0069648A">
        <w:rPr>
          <w:rFonts w:ascii="Palatino Linotype" w:eastAsia="Palatino Linotype" w:hAnsi="Palatino Linotype" w:cs="Palatino Linotype"/>
          <w:color w:val="000000"/>
        </w:rPr>
        <w:t>Ya</w:t>
      </w:r>
      <w:r>
        <w:rPr>
          <w:rFonts w:ascii="Palatino Linotype" w:eastAsia="Palatino Linotype" w:hAnsi="Palatino Linotype" w:cs="Palatino Linotype"/>
          <w:color w:val="000000"/>
        </w:rPr>
        <w:t xml:space="preserve"> referida en el documento previo)</w:t>
      </w:r>
    </w:p>
    <w:p w:rsidR="0069648A" w:rsidRDefault="0069648A" w:rsidP="0017337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69648A" w:rsidRDefault="0069648A" w:rsidP="0069648A">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69648A">
        <w:rPr>
          <w:rFonts w:ascii="Palatino Linotype" w:eastAsia="Palatino Linotype" w:hAnsi="Palatino Linotype" w:cs="Palatino Linotype"/>
          <w:b/>
          <w:i/>
          <w:color w:val="000000"/>
        </w:rPr>
        <w:t>2DA EXTRA COMOD CORSA, DIA DE REYES CFE</w:t>
      </w:r>
    </w:p>
    <w:p w:rsidR="0069648A" w:rsidRDefault="0069648A" w:rsidP="0069648A">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segunda sesión extraordinaria 2022 de la Junta de Gobierno.</w:t>
      </w:r>
    </w:p>
    <w:p w:rsidR="0069648A" w:rsidRDefault="0069648A" w:rsidP="0069648A">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69648A" w:rsidRDefault="0069648A" w:rsidP="0069648A">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69648A">
        <w:rPr>
          <w:rFonts w:ascii="Palatino Linotype" w:eastAsia="Palatino Linotype" w:hAnsi="Palatino Linotype" w:cs="Palatino Linotype"/>
          <w:b/>
          <w:i/>
          <w:color w:val="000000"/>
        </w:rPr>
        <w:lastRenderedPageBreak/>
        <w:t>2DA EXTRA COMOD CORSA, DIA DE REYES CFE (1)</w:t>
      </w:r>
    </w:p>
    <w:p w:rsidR="0069648A" w:rsidRDefault="0069648A" w:rsidP="0069648A">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segunda sesión extraordinaria 2022 de la Junta de Gobierno. (Ya referida en el documento previo)</w:t>
      </w:r>
    </w:p>
    <w:p w:rsidR="00086EBE" w:rsidRDefault="00086EBE" w:rsidP="0069648A">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086EBE" w:rsidRDefault="00086EBE" w:rsidP="00086EBE">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086EBE">
        <w:rPr>
          <w:rFonts w:ascii="Palatino Linotype" w:eastAsia="Palatino Linotype" w:hAnsi="Palatino Linotype" w:cs="Palatino Linotype"/>
          <w:b/>
          <w:i/>
          <w:color w:val="000000"/>
        </w:rPr>
        <w:t>2DA EXTRA PRESUPUESTO</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segunda sesión extraordinaria 2023 de la Junta de Gobierno.</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086EBE" w:rsidRDefault="00086EBE" w:rsidP="00086EBE">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086EBE">
        <w:rPr>
          <w:rFonts w:ascii="Palatino Linotype" w:eastAsia="Palatino Linotype" w:hAnsi="Palatino Linotype" w:cs="Palatino Linotype"/>
          <w:b/>
          <w:i/>
          <w:color w:val="000000"/>
        </w:rPr>
        <w:t>2DA ORD NOMBR ARCHIVO TRANS</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segunda sesión ordinaria 2023 de la Junta de Gobierno.</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086EBE" w:rsidRDefault="00086EBE" w:rsidP="00086EBE">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086EBE">
        <w:rPr>
          <w:rFonts w:ascii="Palatino Linotype" w:eastAsia="Palatino Linotype" w:hAnsi="Palatino Linotype" w:cs="Palatino Linotype"/>
          <w:b/>
          <w:i/>
          <w:color w:val="000000"/>
        </w:rPr>
        <w:t>3ERA EXTRA GASTOS DIAS MADRES Y MAESTROS</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tercera sesión extraordinaria 2023 de la Junta de Gobierno.</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086EBE" w:rsidRDefault="00086EBE" w:rsidP="00086EBE">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086EBE">
        <w:rPr>
          <w:rFonts w:ascii="Palatino Linotype" w:eastAsia="Palatino Linotype" w:hAnsi="Palatino Linotype" w:cs="Palatino Linotype"/>
          <w:b/>
          <w:i/>
          <w:color w:val="000000"/>
        </w:rPr>
        <w:t>3ERA ORD RECURSOS DIA DEL NIÑO</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tercera sesión ordinaria 2023 de la Junta de Gobierno.</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086EBE" w:rsidRDefault="00086EBE" w:rsidP="00086EBE">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086EBE">
        <w:rPr>
          <w:rFonts w:ascii="Palatino Linotype" w:eastAsia="Palatino Linotype" w:hAnsi="Palatino Linotype" w:cs="Palatino Linotype"/>
          <w:b/>
          <w:i/>
          <w:color w:val="000000"/>
        </w:rPr>
        <w:t>3RA EXTRA COMOD DART, MANUAL PROC Y ORG</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tercera sesión extraordinaria 2022 de la Junta de Gobierno.</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086EBE" w:rsidRPr="00086EBE" w:rsidRDefault="00086EBE" w:rsidP="00086EBE">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086EBE">
        <w:rPr>
          <w:rFonts w:ascii="Palatino Linotype" w:eastAsia="Palatino Linotype" w:hAnsi="Palatino Linotype" w:cs="Palatino Linotype"/>
          <w:b/>
          <w:i/>
          <w:color w:val="000000"/>
        </w:rPr>
        <w:t>3RA EXTRA COMOD DART, MANUAL PROC Y ORG (1)</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tercera sesión extraordinaria 2022 de la Junta de Gobierno. (Ya referida en el documento previo)</w:t>
      </w:r>
    </w:p>
    <w:p w:rsidR="00086EBE" w:rsidRDefault="00086EBE"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94663A" w:rsidRPr="0094663A" w:rsidRDefault="0094663A" w:rsidP="0094663A">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94663A">
        <w:rPr>
          <w:rFonts w:ascii="Palatino Linotype" w:eastAsia="Palatino Linotype" w:hAnsi="Palatino Linotype" w:cs="Palatino Linotype"/>
          <w:b/>
          <w:i/>
          <w:color w:val="000000"/>
        </w:rPr>
        <w:t>4TA EXTRA APROBACION RECURSOS DIA DEL NIÑO 2022</w:t>
      </w:r>
    </w:p>
    <w:p w:rsidR="00086EBE" w:rsidRDefault="0094663A"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Acta de la cuarta sesión extraordinaria 2022 de la Junta de Gobierno.</w:t>
      </w:r>
    </w:p>
    <w:p w:rsidR="0094663A" w:rsidRDefault="0094663A" w:rsidP="00086EBE">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94663A" w:rsidRDefault="0094663A" w:rsidP="0094663A">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94663A">
        <w:rPr>
          <w:rFonts w:ascii="Palatino Linotype" w:eastAsia="Palatino Linotype" w:hAnsi="Palatino Linotype" w:cs="Palatino Linotype"/>
          <w:b/>
          <w:i/>
          <w:color w:val="000000"/>
        </w:rPr>
        <w:t>4TA EXTRA APROBACION RECURSOS DIA DEL NIÑO 2022 (1)</w:t>
      </w:r>
    </w:p>
    <w:p w:rsidR="0094663A" w:rsidRDefault="0094663A" w:rsidP="0094663A">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Acta de la cuarta sesión extraordinaria 2022 de la Junta de Gobierno</w:t>
      </w:r>
      <w:r>
        <w:rPr>
          <w:rFonts w:ascii="Palatino Linotype" w:eastAsia="Palatino Linotype" w:hAnsi="Palatino Linotype" w:cs="Palatino Linotype"/>
          <w:color w:val="000000"/>
        </w:rPr>
        <w:t>. (Ya referida en el documento previo)</w:t>
      </w:r>
    </w:p>
    <w:p w:rsidR="001D5FD9" w:rsidRDefault="001D5FD9" w:rsidP="0094663A">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1D5FD9" w:rsidRDefault="001D5FD9" w:rsidP="001D5FD9">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1D5FD9">
        <w:rPr>
          <w:rFonts w:ascii="Palatino Linotype" w:eastAsia="Palatino Linotype" w:hAnsi="Palatino Linotype" w:cs="Palatino Linotype"/>
          <w:b/>
          <w:i/>
          <w:color w:val="000000"/>
        </w:rPr>
        <w:t>4TA EXTRA GASTOS COBERTORES</w:t>
      </w:r>
    </w:p>
    <w:p w:rsidR="001D5FD9" w:rsidRDefault="001D5FD9" w:rsidP="001D5FD9">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cuarta sesión extraordinaria </w:t>
      </w:r>
      <w:r>
        <w:rPr>
          <w:rFonts w:ascii="Palatino Linotype" w:eastAsia="Palatino Linotype" w:hAnsi="Palatino Linotype" w:cs="Palatino Linotype"/>
          <w:color w:val="000000"/>
        </w:rPr>
        <w:t>2023</w:t>
      </w:r>
      <w:r w:rsidRPr="0094663A">
        <w:rPr>
          <w:rFonts w:ascii="Palatino Linotype" w:eastAsia="Palatino Linotype" w:hAnsi="Palatino Linotype" w:cs="Palatino Linotype"/>
          <w:color w:val="000000"/>
        </w:rPr>
        <w:t xml:space="preserve"> de la Junta de Gobierno</w:t>
      </w:r>
      <w:r>
        <w:rPr>
          <w:rFonts w:ascii="Palatino Linotype" w:eastAsia="Palatino Linotype" w:hAnsi="Palatino Linotype" w:cs="Palatino Linotype"/>
          <w:color w:val="000000"/>
        </w:rPr>
        <w:t>.</w:t>
      </w:r>
    </w:p>
    <w:p w:rsidR="0008797C" w:rsidRDefault="0008797C" w:rsidP="001D5FD9">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08797C" w:rsidRPr="001D5FD9" w:rsidRDefault="0008797C" w:rsidP="0008797C">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08797C">
        <w:rPr>
          <w:rFonts w:ascii="Palatino Linotype" w:eastAsia="Palatino Linotype" w:hAnsi="Palatino Linotype" w:cs="Palatino Linotype"/>
          <w:b/>
          <w:i/>
          <w:color w:val="000000"/>
        </w:rPr>
        <w:t>4TA ORD PRIMER LEV INV 2023</w:t>
      </w:r>
    </w:p>
    <w:p w:rsidR="0008797C" w:rsidRDefault="0008797C" w:rsidP="0008797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cuarta sesión </w:t>
      </w:r>
      <w:r>
        <w:rPr>
          <w:rFonts w:ascii="Palatino Linotype" w:eastAsia="Palatino Linotype" w:hAnsi="Palatino Linotype" w:cs="Palatino Linotype"/>
          <w:color w:val="000000"/>
        </w:rPr>
        <w:t>ordinaria</w:t>
      </w:r>
      <w:r w:rsidRPr="0094663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2023</w:t>
      </w:r>
      <w:r w:rsidRPr="0094663A">
        <w:rPr>
          <w:rFonts w:ascii="Palatino Linotype" w:eastAsia="Palatino Linotype" w:hAnsi="Palatino Linotype" w:cs="Palatino Linotype"/>
          <w:color w:val="000000"/>
        </w:rPr>
        <w:t xml:space="preserve"> de la Junta de Gobierno</w:t>
      </w:r>
      <w:r>
        <w:rPr>
          <w:rFonts w:ascii="Palatino Linotype" w:eastAsia="Palatino Linotype" w:hAnsi="Palatino Linotype" w:cs="Palatino Linotype"/>
          <w:color w:val="000000"/>
        </w:rPr>
        <w:t>.</w:t>
      </w:r>
    </w:p>
    <w:p w:rsidR="00467C61" w:rsidRDefault="00467C61" w:rsidP="0008797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467C61" w:rsidRDefault="00467C61" w:rsidP="00467C61">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467C61">
        <w:rPr>
          <w:rFonts w:ascii="Palatino Linotype" w:eastAsia="Palatino Linotype" w:hAnsi="Palatino Linotype" w:cs="Palatino Linotype"/>
          <w:b/>
          <w:i/>
          <w:color w:val="000000"/>
        </w:rPr>
        <w:lastRenderedPageBreak/>
        <w:t>5TA EXTRA APROBACION RECURSOS DIA DE LA MADRE 22</w:t>
      </w:r>
    </w:p>
    <w:p w:rsidR="00467C61" w:rsidRDefault="00467C61" w:rsidP="00467C61">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quinta</w:t>
      </w:r>
      <w:r w:rsidRPr="0094663A">
        <w:rPr>
          <w:rFonts w:ascii="Palatino Linotype" w:eastAsia="Palatino Linotype" w:hAnsi="Palatino Linotype" w:cs="Palatino Linotype"/>
          <w:color w:val="000000"/>
        </w:rPr>
        <w:t xml:space="preserve"> sesión extraordinaria 2022 de la Junta de Gobierno</w:t>
      </w:r>
      <w:r>
        <w:rPr>
          <w:rFonts w:ascii="Palatino Linotype" w:eastAsia="Palatino Linotype" w:hAnsi="Palatino Linotype" w:cs="Palatino Linotype"/>
          <w:color w:val="000000"/>
        </w:rPr>
        <w:t>.</w:t>
      </w:r>
    </w:p>
    <w:p w:rsidR="00467C61" w:rsidRDefault="00467C61" w:rsidP="00467C61">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467C61" w:rsidRPr="00467C61" w:rsidRDefault="00467C61" w:rsidP="00467C61">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467C61">
        <w:rPr>
          <w:rFonts w:ascii="Palatino Linotype" w:eastAsia="Palatino Linotype" w:hAnsi="Palatino Linotype" w:cs="Palatino Linotype"/>
          <w:b/>
          <w:i/>
          <w:color w:val="000000"/>
        </w:rPr>
        <w:t>5TA EXTRA APROBACION RECURSOS DIA DE LA MADRE 22 (1)</w:t>
      </w:r>
    </w:p>
    <w:p w:rsidR="00467C61" w:rsidRDefault="00467C61" w:rsidP="00467C61">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quinta</w:t>
      </w:r>
      <w:r w:rsidRPr="0094663A">
        <w:rPr>
          <w:rFonts w:ascii="Palatino Linotype" w:eastAsia="Palatino Linotype" w:hAnsi="Palatino Linotype" w:cs="Palatino Linotype"/>
          <w:color w:val="000000"/>
        </w:rPr>
        <w:t xml:space="preserve"> sesión extraordinaria 2022 de la Junta de Gobierno</w:t>
      </w:r>
      <w:r>
        <w:rPr>
          <w:rFonts w:ascii="Palatino Linotype" w:eastAsia="Palatino Linotype" w:hAnsi="Palatino Linotype" w:cs="Palatino Linotype"/>
          <w:color w:val="000000"/>
        </w:rPr>
        <w:t>. (Ya referida en el documento previo)</w:t>
      </w:r>
    </w:p>
    <w:p w:rsidR="00467C61" w:rsidRDefault="00467C61" w:rsidP="00467C61">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467C61" w:rsidRDefault="00467C61" w:rsidP="00467C61">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467C61">
        <w:rPr>
          <w:rFonts w:ascii="Palatino Linotype" w:eastAsia="Palatino Linotype" w:hAnsi="Palatino Linotype" w:cs="Palatino Linotype"/>
          <w:b/>
          <w:i/>
          <w:color w:val="000000"/>
        </w:rPr>
        <w:t>5TA EXTRA GASTOS ADULTO MAYOR</w:t>
      </w:r>
    </w:p>
    <w:p w:rsidR="00467C61" w:rsidRDefault="00467C61" w:rsidP="00467C61">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quinta</w:t>
      </w:r>
      <w:r w:rsidRPr="0094663A">
        <w:rPr>
          <w:rFonts w:ascii="Palatino Linotype" w:eastAsia="Palatino Linotype" w:hAnsi="Palatino Linotype" w:cs="Palatino Linotype"/>
          <w:color w:val="000000"/>
        </w:rPr>
        <w:t xml:space="preserve"> sesión </w:t>
      </w:r>
      <w:r>
        <w:rPr>
          <w:rFonts w:ascii="Palatino Linotype" w:eastAsia="Palatino Linotype" w:hAnsi="Palatino Linotype" w:cs="Palatino Linotype"/>
          <w:color w:val="000000"/>
        </w:rPr>
        <w:t>ordinaria</w:t>
      </w:r>
      <w:r w:rsidRPr="0094663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2023</w:t>
      </w:r>
      <w:r w:rsidRPr="0094663A">
        <w:rPr>
          <w:rFonts w:ascii="Palatino Linotype" w:eastAsia="Palatino Linotype" w:hAnsi="Palatino Linotype" w:cs="Palatino Linotype"/>
          <w:color w:val="000000"/>
        </w:rPr>
        <w:t xml:space="preserve"> de la Junta de Gobierno</w:t>
      </w:r>
      <w:r>
        <w:rPr>
          <w:rFonts w:ascii="Palatino Linotype" w:eastAsia="Palatino Linotype" w:hAnsi="Palatino Linotype" w:cs="Palatino Linotype"/>
          <w:color w:val="000000"/>
        </w:rPr>
        <w:t>.</w:t>
      </w:r>
    </w:p>
    <w:p w:rsidR="00467C61" w:rsidRDefault="00467C61" w:rsidP="00467C61">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467C61" w:rsidRDefault="00467C61" w:rsidP="00467C61">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467C61">
        <w:rPr>
          <w:rFonts w:ascii="Palatino Linotype" w:eastAsia="Palatino Linotype" w:hAnsi="Palatino Linotype" w:cs="Palatino Linotype"/>
          <w:b/>
          <w:i/>
          <w:color w:val="000000"/>
        </w:rPr>
        <w:t>5TA ORD APROBACION GASTOS ADULTO MAYOR</w:t>
      </w:r>
    </w:p>
    <w:p w:rsidR="0043036C" w:rsidRDefault="0043036C" w:rsidP="0043036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quinta</w:t>
      </w:r>
      <w:r w:rsidRPr="0094663A">
        <w:rPr>
          <w:rFonts w:ascii="Palatino Linotype" w:eastAsia="Palatino Linotype" w:hAnsi="Palatino Linotype" w:cs="Palatino Linotype"/>
          <w:color w:val="000000"/>
        </w:rPr>
        <w:t xml:space="preserve"> sesión </w:t>
      </w:r>
      <w:r>
        <w:rPr>
          <w:rFonts w:ascii="Palatino Linotype" w:eastAsia="Palatino Linotype" w:hAnsi="Palatino Linotype" w:cs="Palatino Linotype"/>
          <w:color w:val="000000"/>
        </w:rPr>
        <w:t>ordinaria</w:t>
      </w:r>
      <w:r w:rsidRPr="0094663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2023</w:t>
      </w:r>
      <w:r w:rsidRPr="0094663A">
        <w:rPr>
          <w:rFonts w:ascii="Palatino Linotype" w:eastAsia="Palatino Linotype" w:hAnsi="Palatino Linotype" w:cs="Palatino Linotype"/>
          <w:color w:val="000000"/>
        </w:rPr>
        <w:t xml:space="preserve"> de la Junta de Gobierno</w:t>
      </w:r>
      <w:r>
        <w:rPr>
          <w:rFonts w:ascii="Palatino Linotype" w:eastAsia="Palatino Linotype" w:hAnsi="Palatino Linotype" w:cs="Palatino Linotype"/>
          <w:color w:val="000000"/>
        </w:rPr>
        <w:t>. (Ya referida en el documento previo)</w:t>
      </w:r>
    </w:p>
    <w:p w:rsidR="0043036C" w:rsidRDefault="0043036C" w:rsidP="0043036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540646" w:rsidRDefault="00540646" w:rsidP="00540646">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540646">
        <w:rPr>
          <w:rFonts w:ascii="Palatino Linotype" w:eastAsia="Palatino Linotype" w:hAnsi="Palatino Linotype" w:cs="Palatino Linotype"/>
          <w:b/>
          <w:i/>
          <w:color w:val="000000"/>
        </w:rPr>
        <w:t>6TA EXTRA GASTOS FIESTAS PATRIAS</w:t>
      </w:r>
    </w:p>
    <w:p w:rsidR="00540646" w:rsidRDefault="00540646" w:rsidP="00540646">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sexta</w:t>
      </w:r>
      <w:r w:rsidRPr="0094663A">
        <w:rPr>
          <w:rFonts w:ascii="Palatino Linotype" w:eastAsia="Palatino Linotype" w:hAnsi="Palatino Linotype" w:cs="Palatino Linotype"/>
          <w:color w:val="000000"/>
        </w:rPr>
        <w:t xml:space="preserve"> sesión </w:t>
      </w:r>
      <w:r>
        <w:rPr>
          <w:rFonts w:ascii="Palatino Linotype" w:eastAsia="Palatino Linotype" w:hAnsi="Palatino Linotype" w:cs="Palatino Linotype"/>
          <w:color w:val="000000"/>
        </w:rPr>
        <w:t>ordinaria</w:t>
      </w:r>
      <w:r w:rsidRPr="0094663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2023</w:t>
      </w:r>
      <w:r w:rsidRPr="0094663A">
        <w:rPr>
          <w:rFonts w:ascii="Palatino Linotype" w:eastAsia="Palatino Linotype" w:hAnsi="Palatino Linotype" w:cs="Palatino Linotype"/>
          <w:color w:val="000000"/>
        </w:rPr>
        <w:t xml:space="preserve"> de la Junta de Gobierno</w:t>
      </w:r>
      <w:r>
        <w:rPr>
          <w:rFonts w:ascii="Palatino Linotype" w:eastAsia="Palatino Linotype" w:hAnsi="Palatino Linotype" w:cs="Palatino Linotype"/>
          <w:color w:val="000000"/>
        </w:rPr>
        <w:t>.</w:t>
      </w:r>
    </w:p>
    <w:p w:rsidR="002C2FFD" w:rsidRDefault="002C2FFD" w:rsidP="00540646">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2C2FFD" w:rsidRDefault="002C2FFD" w:rsidP="002C2FFD">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2C2FFD">
        <w:rPr>
          <w:rFonts w:ascii="Palatino Linotype" w:eastAsia="Palatino Linotype" w:hAnsi="Palatino Linotype" w:cs="Palatino Linotype"/>
          <w:b/>
          <w:i/>
          <w:color w:val="000000"/>
        </w:rPr>
        <w:t>6TA EXTRA RATIFICACION DONACION TECHMANINALLI</w:t>
      </w:r>
    </w:p>
    <w:p w:rsidR="002C2FFD" w:rsidRPr="002C2FFD" w:rsidRDefault="002C2FFD" w:rsidP="002C2FFD">
      <w:pPr>
        <w:pStyle w:val="Prrafodelista"/>
        <w:pBdr>
          <w:top w:val="nil"/>
          <w:left w:val="nil"/>
          <w:bottom w:val="nil"/>
          <w:right w:val="nil"/>
          <w:between w:val="nil"/>
        </w:pBdr>
        <w:ind w:left="1287" w:right="-788"/>
        <w:jc w:val="both"/>
        <w:rPr>
          <w:rFonts w:ascii="Palatino Linotype" w:eastAsia="Palatino Linotype" w:hAnsi="Palatino Linotype" w:cs="Palatino Linotype"/>
          <w:b/>
          <w:i/>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sexta</w:t>
      </w:r>
      <w:r w:rsidRPr="0094663A">
        <w:rPr>
          <w:rFonts w:ascii="Palatino Linotype" w:eastAsia="Palatino Linotype" w:hAnsi="Palatino Linotype" w:cs="Palatino Linotype"/>
          <w:color w:val="000000"/>
        </w:rPr>
        <w:t xml:space="preserve"> sesión extraordinaria 2022 de la Junta de Gobierno</w:t>
      </w:r>
      <w:r>
        <w:rPr>
          <w:rFonts w:ascii="Palatino Linotype" w:eastAsia="Palatino Linotype" w:hAnsi="Palatino Linotype" w:cs="Palatino Linotype"/>
          <w:color w:val="000000"/>
        </w:rPr>
        <w:t>.</w:t>
      </w:r>
    </w:p>
    <w:p w:rsidR="00540646" w:rsidRDefault="00540646" w:rsidP="00540646">
      <w:pPr>
        <w:pStyle w:val="Prrafodelista"/>
        <w:pBdr>
          <w:top w:val="nil"/>
          <w:left w:val="nil"/>
          <w:bottom w:val="nil"/>
          <w:right w:val="nil"/>
          <w:between w:val="nil"/>
        </w:pBdr>
        <w:ind w:left="1287" w:right="-788"/>
        <w:jc w:val="both"/>
        <w:rPr>
          <w:rFonts w:ascii="Palatino Linotype" w:eastAsia="Palatino Linotype" w:hAnsi="Palatino Linotype" w:cs="Palatino Linotype"/>
          <w:b/>
          <w:i/>
          <w:color w:val="000000"/>
        </w:rPr>
      </w:pPr>
    </w:p>
    <w:p w:rsidR="002C2FFD" w:rsidRDefault="002C2FFD" w:rsidP="002C2FFD">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2C2FFD">
        <w:rPr>
          <w:rFonts w:ascii="Palatino Linotype" w:eastAsia="Palatino Linotype" w:hAnsi="Palatino Linotype" w:cs="Palatino Linotype"/>
          <w:b/>
          <w:i/>
          <w:color w:val="000000"/>
        </w:rPr>
        <w:t>6TA ORD APROBACION GASTOS FIESTAS PATRIAS</w:t>
      </w:r>
    </w:p>
    <w:p w:rsidR="002C2FFD" w:rsidRDefault="002C2FFD" w:rsidP="002C2FFD">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sexta</w:t>
      </w:r>
      <w:r w:rsidRPr="0094663A">
        <w:rPr>
          <w:rFonts w:ascii="Palatino Linotype" w:eastAsia="Palatino Linotype" w:hAnsi="Palatino Linotype" w:cs="Palatino Linotype"/>
          <w:color w:val="000000"/>
        </w:rPr>
        <w:t xml:space="preserve"> sesión </w:t>
      </w:r>
      <w:r>
        <w:rPr>
          <w:rFonts w:ascii="Palatino Linotype" w:eastAsia="Palatino Linotype" w:hAnsi="Palatino Linotype" w:cs="Palatino Linotype"/>
          <w:color w:val="000000"/>
        </w:rPr>
        <w:t>ordinaria</w:t>
      </w:r>
      <w:r w:rsidRPr="0094663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2023</w:t>
      </w:r>
      <w:r w:rsidRPr="0094663A">
        <w:rPr>
          <w:rFonts w:ascii="Palatino Linotype" w:eastAsia="Palatino Linotype" w:hAnsi="Palatino Linotype" w:cs="Palatino Linotype"/>
          <w:color w:val="000000"/>
        </w:rPr>
        <w:t xml:space="preserve"> de la Junta de Gobierno</w:t>
      </w:r>
      <w:r>
        <w:rPr>
          <w:rFonts w:ascii="Palatino Linotype" w:eastAsia="Palatino Linotype" w:hAnsi="Palatino Linotype" w:cs="Palatino Linotype"/>
          <w:color w:val="000000"/>
        </w:rPr>
        <w:t>. (Ya referida en documento previo)</w:t>
      </w:r>
    </w:p>
    <w:p w:rsidR="00446730" w:rsidRDefault="00446730" w:rsidP="002C2FFD">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446730" w:rsidRPr="00446730" w:rsidRDefault="00446730" w:rsidP="00446730">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446730">
        <w:rPr>
          <w:rFonts w:ascii="Palatino Linotype" w:eastAsia="Palatino Linotype" w:hAnsi="Palatino Linotype" w:cs="Palatino Linotype"/>
          <w:b/>
          <w:i/>
          <w:color w:val="000000"/>
        </w:rPr>
        <w:t>7MA ORD REPARACION MB COMODATO TESO</w:t>
      </w:r>
    </w:p>
    <w:p w:rsidR="00446730" w:rsidRDefault="00446730" w:rsidP="00446730">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séptima</w:t>
      </w:r>
      <w:r w:rsidRPr="0094663A">
        <w:rPr>
          <w:rFonts w:ascii="Palatino Linotype" w:eastAsia="Palatino Linotype" w:hAnsi="Palatino Linotype" w:cs="Palatino Linotype"/>
          <w:color w:val="000000"/>
        </w:rPr>
        <w:t xml:space="preserve"> sesión </w:t>
      </w:r>
      <w:r>
        <w:rPr>
          <w:rFonts w:ascii="Palatino Linotype" w:eastAsia="Palatino Linotype" w:hAnsi="Palatino Linotype" w:cs="Palatino Linotype"/>
          <w:color w:val="000000"/>
        </w:rPr>
        <w:t>ordinaria</w:t>
      </w:r>
      <w:r w:rsidRPr="0094663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2023</w:t>
      </w:r>
      <w:r w:rsidRPr="0094663A">
        <w:rPr>
          <w:rFonts w:ascii="Palatino Linotype" w:eastAsia="Palatino Linotype" w:hAnsi="Palatino Linotype" w:cs="Palatino Linotype"/>
          <w:color w:val="000000"/>
        </w:rPr>
        <w:t xml:space="preserve"> de la Junta de Gobierno</w:t>
      </w:r>
      <w:r>
        <w:rPr>
          <w:rFonts w:ascii="Palatino Linotype" w:eastAsia="Palatino Linotype" w:hAnsi="Palatino Linotype" w:cs="Palatino Linotype"/>
          <w:color w:val="000000"/>
        </w:rPr>
        <w:t>.</w:t>
      </w:r>
    </w:p>
    <w:p w:rsidR="009E1742" w:rsidRDefault="009E1742" w:rsidP="00446730">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9E1742" w:rsidRPr="009E1742" w:rsidRDefault="009E1742" w:rsidP="009E1742">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9E1742">
        <w:rPr>
          <w:rFonts w:ascii="Palatino Linotype" w:eastAsia="Palatino Linotype" w:hAnsi="Palatino Linotype" w:cs="Palatino Linotype"/>
          <w:b/>
          <w:i/>
          <w:color w:val="000000"/>
        </w:rPr>
        <w:t>8VA EXTRA CUOTAS ESTANCIA Y PREVENCION 2022</w:t>
      </w:r>
    </w:p>
    <w:p w:rsidR="009E1742" w:rsidRDefault="009E1742" w:rsidP="009E1742">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octava</w:t>
      </w:r>
      <w:r w:rsidRPr="0094663A">
        <w:rPr>
          <w:rFonts w:ascii="Palatino Linotype" w:eastAsia="Palatino Linotype" w:hAnsi="Palatino Linotype" w:cs="Palatino Linotype"/>
          <w:color w:val="000000"/>
        </w:rPr>
        <w:t xml:space="preserve"> sesión extraordinaria 2022 de la Junta de Gobierno</w:t>
      </w:r>
      <w:r>
        <w:rPr>
          <w:rFonts w:ascii="Palatino Linotype" w:eastAsia="Palatino Linotype" w:hAnsi="Palatino Linotype" w:cs="Palatino Linotype"/>
          <w:color w:val="000000"/>
        </w:rPr>
        <w:t>.</w:t>
      </w:r>
    </w:p>
    <w:p w:rsidR="009E1742" w:rsidRDefault="009E1742" w:rsidP="009E1742">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9E1742" w:rsidRPr="002C2FFD" w:rsidRDefault="009E1742" w:rsidP="009E1742">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9E1742">
        <w:rPr>
          <w:rFonts w:ascii="Palatino Linotype" w:eastAsia="Palatino Linotype" w:hAnsi="Palatino Linotype" w:cs="Palatino Linotype"/>
          <w:b/>
          <w:i/>
          <w:color w:val="000000"/>
        </w:rPr>
        <w:t>8VA EXTRA CUOTAS ESTANCIA Y PREVENCION 2022 (1)</w:t>
      </w:r>
    </w:p>
    <w:p w:rsidR="009E1742" w:rsidRDefault="009E1742" w:rsidP="009E1742">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octava</w:t>
      </w:r>
      <w:r w:rsidRPr="0094663A">
        <w:rPr>
          <w:rFonts w:ascii="Palatino Linotype" w:eastAsia="Palatino Linotype" w:hAnsi="Palatino Linotype" w:cs="Palatino Linotype"/>
          <w:color w:val="000000"/>
        </w:rPr>
        <w:t xml:space="preserve"> sesión extraordinaria 2022 de la Junta de Gobierno</w:t>
      </w:r>
      <w:r>
        <w:rPr>
          <w:rFonts w:ascii="Palatino Linotype" w:eastAsia="Palatino Linotype" w:hAnsi="Palatino Linotype" w:cs="Palatino Linotype"/>
          <w:color w:val="000000"/>
        </w:rPr>
        <w:t>. (Ya referida en documento previo)</w:t>
      </w:r>
    </w:p>
    <w:p w:rsidR="00293FEC" w:rsidRDefault="00293FEC" w:rsidP="009E1742">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293FEC" w:rsidRDefault="00293FEC" w:rsidP="00293FEC">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293FEC">
        <w:rPr>
          <w:rFonts w:ascii="Palatino Linotype" w:eastAsia="Palatino Linotype" w:hAnsi="Palatino Linotype" w:cs="Palatino Linotype"/>
          <w:b/>
          <w:i/>
          <w:color w:val="000000"/>
        </w:rPr>
        <w:t>9NA SESION EXTRA GASTOS ADULTO MAYOR</w:t>
      </w:r>
    </w:p>
    <w:p w:rsidR="00293FEC" w:rsidRDefault="00293FEC" w:rsidP="00293FE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novena</w:t>
      </w:r>
      <w:r w:rsidRPr="0094663A">
        <w:rPr>
          <w:rFonts w:ascii="Palatino Linotype" w:eastAsia="Palatino Linotype" w:hAnsi="Palatino Linotype" w:cs="Palatino Linotype"/>
          <w:color w:val="000000"/>
        </w:rPr>
        <w:t xml:space="preserve"> sesión extraordinaria 2022 de la Junta de Gobierno</w:t>
      </w:r>
      <w:r>
        <w:rPr>
          <w:rFonts w:ascii="Palatino Linotype" w:eastAsia="Palatino Linotype" w:hAnsi="Palatino Linotype" w:cs="Palatino Linotype"/>
          <w:color w:val="000000"/>
        </w:rPr>
        <w:t>.</w:t>
      </w:r>
    </w:p>
    <w:p w:rsidR="00293FEC" w:rsidRDefault="00293FEC" w:rsidP="00293FEC">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293FEC">
        <w:rPr>
          <w:rFonts w:ascii="Palatino Linotype" w:eastAsia="Palatino Linotype" w:hAnsi="Palatino Linotype" w:cs="Palatino Linotype"/>
          <w:b/>
          <w:i/>
          <w:color w:val="000000"/>
        </w:rPr>
        <w:lastRenderedPageBreak/>
        <w:t>9NA SESION EXTRA GASTOS ADULTO MAYOR (1)</w:t>
      </w:r>
    </w:p>
    <w:p w:rsidR="00293FEC" w:rsidRDefault="00293FEC" w:rsidP="00293FE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novena</w:t>
      </w:r>
      <w:r w:rsidRPr="0094663A">
        <w:rPr>
          <w:rFonts w:ascii="Palatino Linotype" w:eastAsia="Palatino Linotype" w:hAnsi="Palatino Linotype" w:cs="Palatino Linotype"/>
          <w:color w:val="000000"/>
        </w:rPr>
        <w:t xml:space="preserve"> sesión extraordinaria 2022 de la Junta de Gobierno</w:t>
      </w:r>
      <w:r>
        <w:rPr>
          <w:rFonts w:ascii="Palatino Linotype" w:eastAsia="Palatino Linotype" w:hAnsi="Palatino Linotype" w:cs="Palatino Linotype"/>
          <w:color w:val="000000"/>
        </w:rPr>
        <w:t>. (Ya referida en documento previo)</w:t>
      </w:r>
    </w:p>
    <w:p w:rsidR="00293FEC" w:rsidRDefault="00293FEC" w:rsidP="00293FEC">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F16717" w:rsidRDefault="00F16717" w:rsidP="00F16717">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F16717">
        <w:rPr>
          <w:rFonts w:ascii="Palatino Linotype" w:eastAsia="Palatino Linotype" w:hAnsi="Palatino Linotype" w:cs="Palatino Linotype"/>
          <w:b/>
          <w:i/>
          <w:color w:val="000000"/>
        </w:rPr>
        <w:t xml:space="preserve">10ma </w:t>
      </w:r>
      <w:proofErr w:type="spellStart"/>
      <w:r w:rsidRPr="00F16717">
        <w:rPr>
          <w:rFonts w:ascii="Palatino Linotype" w:eastAsia="Palatino Linotype" w:hAnsi="Palatino Linotype" w:cs="Palatino Linotype"/>
          <w:b/>
          <w:i/>
          <w:color w:val="000000"/>
        </w:rPr>
        <w:t>Sesion</w:t>
      </w:r>
      <w:proofErr w:type="spellEnd"/>
      <w:r w:rsidRPr="00F16717">
        <w:rPr>
          <w:rFonts w:ascii="Palatino Linotype" w:eastAsia="Palatino Linotype" w:hAnsi="Palatino Linotype" w:cs="Palatino Linotype"/>
          <w:b/>
          <w:i/>
          <w:color w:val="000000"/>
        </w:rPr>
        <w:t xml:space="preserve"> Extra </w:t>
      </w:r>
      <w:proofErr w:type="spellStart"/>
      <w:r w:rsidRPr="00F16717">
        <w:rPr>
          <w:rFonts w:ascii="Palatino Linotype" w:eastAsia="Palatino Linotype" w:hAnsi="Palatino Linotype" w:cs="Palatino Linotype"/>
          <w:b/>
          <w:i/>
          <w:color w:val="000000"/>
        </w:rPr>
        <w:t>Jta</w:t>
      </w:r>
      <w:proofErr w:type="spellEnd"/>
      <w:r w:rsidRPr="00F16717">
        <w:rPr>
          <w:rFonts w:ascii="Palatino Linotype" w:eastAsia="Palatino Linotype" w:hAnsi="Palatino Linotype" w:cs="Palatino Linotype"/>
          <w:b/>
          <w:i/>
          <w:color w:val="000000"/>
        </w:rPr>
        <w:t xml:space="preserve"> </w:t>
      </w:r>
      <w:proofErr w:type="spellStart"/>
      <w:r w:rsidRPr="00F16717">
        <w:rPr>
          <w:rFonts w:ascii="Palatino Linotype" w:eastAsia="Palatino Linotype" w:hAnsi="Palatino Linotype" w:cs="Palatino Linotype"/>
          <w:b/>
          <w:i/>
          <w:color w:val="000000"/>
        </w:rPr>
        <w:t>Gob</w:t>
      </w:r>
      <w:proofErr w:type="spellEnd"/>
      <w:r w:rsidRPr="00F16717">
        <w:rPr>
          <w:rFonts w:ascii="Palatino Linotype" w:eastAsia="Palatino Linotype" w:hAnsi="Palatino Linotype" w:cs="Palatino Linotype"/>
          <w:b/>
          <w:i/>
          <w:color w:val="000000"/>
        </w:rPr>
        <w:t xml:space="preserve"> Gastos CID y Comodato (1)</w:t>
      </w:r>
    </w:p>
    <w:p w:rsidR="00824CB6" w:rsidRDefault="00824CB6" w:rsidP="00824CB6">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décima</w:t>
      </w:r>
      <w:r w:rsidRPr="0094663A">
        <w:rPr>
          <w:rFonts w:ascii="Palatino Linotype" w:eastAsia="Palatino Linotype" w:hAnsi="Palatino Linotype" w:cs="Palatino Linotype"/>
          <w:color w:val="000000"/>
        </w:rPr>
        <w:t xml:space="preserve"> sesión extraordinaria 2022 de la Junta de Gobierno</w:t>
      </w:r>
      <w:r>
        <w:rPr>
          <w:rFonts w:ascii="Palatino Linotype" w:eastAsia="Palatino Linotype" w:hAnsi="Palatino Linotype" w:cs="Palatino Linotype"/>
          <w:color w:val="000000"/>
        </w:rPr>
        <w:t>.</w:t>
      </w:r>
    </w:p>
    <w:p w:rsidR="00824CB6" w:rsidRDefault="00824CB6" w:rsidP="00824CB6">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824CB6" w:rsidRPr="00824CB6" w:rsidRDefault="00824CB6" w:rsidP="00824CB6">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824CB6">
        <w:rPr>
          <w:rFonts w:ascii="Palatino Linotype" w:eastAsia="Palatino Linotype" w:hAnsi="Palatino Linotype" w:cs="Palatino Linotype"/>
          <w:b/>
          <w:i/>
          <w:color w:val="000000"/>
        </w:rPr>
        <w:t>11VA EXTRA PROYECTO PPTO 2023</w:t>
      </w:r>
    </w:p>
    <w:p w:rsidR="00824CB6" w:rsidRDefault="00824CB6" w:rsidP="00824CB6">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décima</w:t>
      </w:r>
      <w:r w:rsidRPr="0094663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primera </w:t>
      </w:r>
      <w:r w:rsidRPr="0094663A">
        <w:rPr>
          <w:rFonts w:ascii="Palatino Linotype" w:eastAsia="Palatino Linotype" w:hAnsi="Palatino Linotype" w:cs="Palatino Linotype"/>
          <w:color w:val="000000"/>
        </w:rPr>
        <w:t>sesión extraordinaria 2022 de la Junta de Gobierno</w:t>
      </w:r>
      <w:r>
        <w:rPr>
          <w:rFonts w:ascii="Palatino Linotype" w:eastAsia="Palatino Linotype" w:hAnsi="Palatino Linotype" w:cs="Palatino Linotype"/>
          <w:color w:val="000000"/>
        </w:rPr>
        <w:t>.</w:t>
      </w:r>
    </w:p>
    <w:p w:rsidR="00824CB6" w:rsidRDefault="00824CB6" w:rsidP="00824CB6">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p>
    <w:p w:rsidR="00824CB6" w:rsidRDefault="00824CB6" w:rsidP="00824CB6">
      <w:pPr>
        <w:pStyle w:val="Prrafodelista"/>
        <w:numPr>
          <w:ilvl w:val="0"/>
          <w:numId w:val="42"/>
        </w:numPr>
        <w:pBdr>
          <w:top w:val="nil"/>
          <w:left w:val="nil"/>
          <w:bottom w:val="nil"/>
          <w:right w:val="nil"/>
          <w:between w:val="nil"/>
        </w:pBdr>
        <w:ind w:right="-788"/>
        <w:jc w:val="both"/>
        <w:rPr>
          <w:rFonts w:ascii="Palatino Linotype" w:eastAsia="Palatino Linotype" w:hAnsi="Palatino Linotype" w:cs="Palatino Linotype"/>
          <w:b/>
          <w:i/>
          <w:color w:val="000000"/>
        </w:rPr>
      </w:pPr>
      <w:r w:rsidRPr="00824CB6">
        <w:rPr>
          <w:rFonts w:ascii="Palatino Linotype" w:eastAsia="Palatino Linotype" w:hAnsi="Palatino Linotype" w:cs="Palatino Linotype"/>
          <w:b/>
          <w:i/>
          <w:color w:val="000000"/>
        </w:rPr>
        <w:t>11VA EXTRA PROYECTO PPTO 2023 (1)</w:t>
      </w:r>
    </w:p>
    <w:p w:rsidR="005A0CA9" w:rsidRPr="00822BB2" w:rsidRDefault="00824CB6" w:rsidP="00822BB2">
      <w:pPr>
        <w:pStyle w:val="Prrafodelista"/>
        <w:pBdr>
          <w:top w:val="nil"/>
          <w:left w:val="nil"/>
          <w:bottom w:val="nil"/>
          <w:right w:val="nil"/>
          <w:between w:val="nil"/>
        </w:pBdr>
        <w:ind w:left="1287" w:right="-788"/>
        <w:jc w:val="both"/>
        <w:rPr>
          <w:rFonts w:ascii="Palatino Linotype" w:eastAsia="Palatino Linotype" w:hAnsi="Palatino Linotype" w:cs="Palatino Linotype"/>
          <w:color w:val="000000"/>
        </w:rPr>
      </w:pPr>
      <w:r w:rsidRPr="0094663A">
        <w:rPr>
          <w:rFonts w:ascii="Palatino Linotype" w:eastAsia="Palatino Linotype" w:hAnsi="Palatino Linotype" w:cs="Palatino Linotype"/>
          <w:color w:val="000000"/>
        </w:rPr>
        <w:t xml:space="preserve">Acta de la </w:t>
      </w:r>
      <w:r>
        <w:rPr>
          <w:rFonts w:ascii="Palatino Linotype" w:eastAsia="Palatino Linotype" w:hAnsi="Palatino Linotype" w:cs="Palatino Linotype"/>
          <w:color w:val="000000"/>
        </w:rPr>
        <w:t>décima</w:t>
      </w:r>
      <w:r w:rsidRPr="0094663A">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primera </w:t>
      </w:r>
      <w:r w:rsidRPr="0094663A">
        <w:rPr>
          <w:rFonts w:ascii="Palatino Linotype" w:eastAsia="Palatino Linotype" w:hAnsi="Palatino Linotype" w:cs="Palatino Linotype"/>
          <w:color w:val="000000"/>
        </w:rPr>
        <w:t>sesión extraordinaria 2022 de la Junta de Gobierno</w:t>
      </w:r>
      <w:r>
        <w:rPr>
          <w:rFonts w:ascii="Palatino Linotype" w:eastAsia="Palatino Linotype" w:hAnsi="Palatino Linotype" w:cs="Palatino Linotype"/>
          <w:color w:val="000000"/>
        </w:rPr>
        <w:t>. (Ya referida en documento previo)</w:t>
      </w:r>
    </w:p>
    <w:p w:rsidR="00343A22" w:rsidRPr="006A4D32" w:rsidRDefault="00343A22" w:rsidP="005A0CA9">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0D3B26" w:rsidRPr="006A4D32" w:rsidRDefault="00DF0FA8" w:rsidP="005A0CA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6A4D32">
        <w:rPr>
          <w:rFonts w:ascii="Palatino Linotype" w:eastAsia="Palatino Linotype" w:hAnsi="Palatino Linotype" w:cs="Palatino Linotype"/>
          <w:color w:val="000000"/>
        </w:rPr>
        <w:t>En fecha</w:t>
      </w:r>
      <w:r w:rsidRPr="006A4D32">
        <w:rPr>
          <w:rFonts w:ascii="Palatino Linotype" w:eastAsia="Palatino Linotype" w:hAnsi="Palatino Linotype" w:cs="Palatino Linotype"/>
          <w:b/>
          <w:color w:val="000000"/>
        </w:rPr>
        <w:t xml:space="preserve"> </w:t>
      </w:r>
      <w:r w:rsidR="00BF41E1">
        <w:rPr>
          <w:rFonts w:ascii="Palatino Linotype" w:eastAsia="Palatino Linotype" w:hAnsi="Palatino Linotype" w:cs="Palatino Linotype"/>
          <w:b/>
          <w:color w:val="000000"/>
        </w:rPr>
        <w:t>veintiuno</w:t>
      </w:r>
      <w:r w:rsidR="005566BD" w:rsidRPr="006A4D32">
        <w:rPr>
          <w:rFonts w:ascii="Palatino Linotype" w:eastAsia="Palatino Linotype" w:hAnsi="Palatino Linotype" w:cs="Palatino Linotype"/>
          <w:b/>
          <w:color w:val="000000"/>
        </w:rPr>
        <w:t xml:space="preserve"> de noviembre</w:t>
      </w:r>
      <w:r w:rsidRPr="006A4D32">
        <w:rPr>
          <w:rFonts w:ascii="Palatino Linotype" w:eastAsia="Palatino Linotype" w:hAnsi="Palatino Linotype" w:cs="Palatino Linotype"/>
          <w:b/>
          <w:color w:val="000000"/>
        </w:rPr>
        <w:t xml:space="preserve"> dos mil veinticinco</w:t>
      </w:r>
      <w:r w:rsidRPr="006A4D32">
        <w:rPr>
          <w:rFonts w:ascii="Palatino Linotype" w:eastAsia="Palatino Linotype" w:hAnsi="Palatino Linotype" w:cs="Palatino Linotype"/>
          <w:color w:val="000000"/>
        </w:rPr>
        <w:t xml:space="preserve">, se acordó </w:t>
      </w:r>
      <w:r w:rsidRPr="006A4D32">
        <w:rPr>
          <w:rFonts w:ascii="Palatino Linotype" w:eastAsia="Palatino Linotype" w:hAnsi="Palatino Linotype" w:cs="Palatino Linotype"/>
          <w:b/>
          <w:color w:val="000000"/>
        </w:rPr>
        <w:t xml:space="preserve">ampliar el </w:t>
      </w:r>
      <w:r w:rsidRPr="006A4D32">
        <w:rPr>
          <w:rFonts w:ascii="Palatino Linotype" w:eastAsia="Palatino Linotype" w:hAnsi="Palatino Linotype" w:cs="Palatino Linotype"/>
          <w:b/>
        </w:rPr>
        <w:t>plazo</w:t>
      </w:r>
      <w:r w:rsidRPr="006A4D32">
        <w:rPr>
          <w:rFonts w:ascii="Palatino Linotype" w:eastAsia="Palatino Linotype" w:hAnsi="Palatino Linotype" w:cs="Palatino Linotype"/>
          <w:b/>
          <w:color w:val="000000"/>
        </w:rPr>
        <w:t xml:space="preserve"> para resolver</w:t>
      </w:r>
      <w:r w:rsidRPr="006A4D32">
        <w:rPr>
          <w:rFonts w:ascii="Palatino Linotype" w:eastAsia="Palatino Linotype" w:hAnsi="Palatino Linotype" w:cs="Palatino Linotype"/>
          <w:color w:val="000000"/>
        </w:rPr>
        <w:t xml:space="preserve"> el presente Recurso de Revisión.</w:t>
      </w:r>
    </w:p>
    <w:p w:rsidR="000D3B26" w:rsidRPr="006A4D32" w:rsidRDefault="000D3B26" w:rsidP="005A0CA9">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0D3B26" w:rsidRPr="006A4D32" w:rsidRDefault="00DF0FA8" w:rsidP="005A0CA9">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6A4D32">
        <w:rPr>
          <w:rFonts w:ascii="Palatino Linotype" w:eastAsia="Palatino Linotype" w:hAnsi="Palatino Linotype" w:cs="Palatino Linotype"/>
          <w:color w:val="000000"/>
        </w:rPr>
        <w:t xml:space="preserve">Seguidamente, en fecha </w:t>
      </w:r>
      <w:r w:rsidR="006842CA">
        <w:rPr>
          <w:rFonts w:ascii="Palatino Linotype" w:eastAsia="Palatino Linotype" w:hAnsi="Palatino Linotype" w:cs="Palatino Linotype"/>
          <w:b/>
          <w:color w:val="000000"/>
        </w:rPr>
        <w:t>veinticuatro</w:t>
      </w:r>
      <w:r w:rsidR="00B33E20" w:rsidRPr="006A4D32">
        <w:rPr>
          <w:rFonts w:ascii="Palatino Linotype" w:eastAsia="Palatino Linotype" w:hAnsi="Palatino Linotype" w:cs="Palatino Linotype"/>
          <w:b/>
          <w:color w:val="000000"/>
        </w:rPr>
        <w:t xml:space="preserve"> de marzo de dos mil veintiséis</w:t>
      </w:r>
      <w:r w:rsidRPr="006A4D32">
        <w:rPr>
          <w:rFonts w:ascii="Palatino Linotype" w:eastAsia="Palatino Linotype" w:hAnsi="Palatino Linotype" w:cs="Palatino Linotype"/>
          <w:color w:val="000000"/>
        </w:rPr>
        <w:t xml:space="preserve">, la Comisionada Ponente dictó el </w:t>
      </w:r>
      <w:r w:rsidRPr="006A4D32">
        <w:rPr>
          <w:rFonts w:ascii="Palatino Linotype" w:eastAsia="Palatino Linotype" w:hAnsi="Palatino Linotype" w:cs="Palatino Linotype"/>
          <w:b/>
          <w:color w:val="000000"/>
        </w:rPr>
        <w:t>cierre del periodo de instrucción</w:t>
      </w:r>
      <w:r w:rsidRPr="006A4D32">
        <w:rPr>
          <w:rFonts w:ascii="Palatino Linotype" w:eastAsia="Palatino Linotype" w:hAnsi="Palatino Linotype" w:cs="Palatino Linotype"/>
          <w:color w:val="000000"/>
        </w:rPr>
        <w:t xml:space="preserve"> y, ordenó la resolución que conforme a Derecho proceda, de acuerdo a las siguientes:</w:t>
      </w:r>
    </w:p>
    <w:p w:rsidR="000D3B26" w:rsidRPr="006A4D32" w:rsidRDefault="000D3B26">
      <w:pPr>
        <w:pBdr>
          <w:top w:val="nil"/>
          <w:left w:val="nil"/>
          <w:bottom w:val="nil"/>
          <w:right w:val="nil"/>
          <w:between w:val="nil"/>
        </w:pBdr>
        <w:ind w:left="720" w:right="-787"/>
        <w:rPr>
          <w:rFonts w:ascii="Palatino Linotype" w:eastAsia="Palatino Linotype" w:hAnsi="Palatino Linotype" w:cs="Palatino Linotype"/>
          <w:b/>
          <w:color w:val="000000"/>
        </w:rPr>
      </w:pPr>
    </w:p>
    <w:p w:rsidR="00A02204" w:rsidRPr="006A4D32" w:rsidRDefault="00A02204" w:rsidP="00A02204">
      <w:pPr>
        <w:keepNext/>
        <w:keepLines/>
        <w:spacing w:line="360" w:lineRule="auto"/>
        <w:jc w:val="center"/>
        <w:rPr>
          <w:rFonts w:ascii="Palatino Linotype" w:eastAsia="Palatino Linotype" w:hAnsi="Palatino Linotype" w:cs="Palatino Linotype"/>
          <w:b/>
        </w:rPr>
      </w:pPr>
      <w:r w:rsidRPr="006A4D32">
        <w:rPr>
          <w:rFonts w:ascii="Palatino Linotype" w:eastAsia="Palatino Linotype" w:hAnsi="Palatino Linotype" w:cs="Palatino Linotype"/>
          <w:b/>
        </w:rPr>
        <w:t xml:space="preserve">C O N S I D E R A N D O </w:t>
      </w:r>
    </w:p>
    <w:p w:rsidR="00A02204" w:rsidRPr="006A4D32" w:rsidRDefault="00A02204" w:rsidP="00A02204">
      <w:pPr>
        <w:spacing w:line="360" w:lineRule="auto"/>
        <w:rPr>
          <w:rFonts w:ascii="Palatino Linotype" w:eastAsia="Palatino Linotype" w:hAnsi="Palatino Linotype" w:cs="Palatino Linotype"/>
        </w:rPr>
      </w:pPr>
    </w:p>
    <w:p w:rsidR="00A02204" w:rsidRPr="006A4D32" w:rsidRDefault="00A02204" w:rsidP="00A02204">
      <w:pPr>
        <w:keepNext/>
        <w:keepLines/>
        <w:spacing w:line="360" w:lineRule="auto"/>
        <w:rPr>
          <w:rFonts w:ascii="Palatino Linotype" w:eastAsia="Palatino Linotype" w:hAnsi="Palatino Linotype" w:cs="Palatino Linotype"/>
          <w:b/>
        </w:rPr>
      </w:pPr>
      <w:r w:rsidRPr="006A4D32">
        <w:rPr>
          <w:rFonts w:ascii="Palatino Linotype" w:eastAsia="Palatino Linotype" w:hAnsi="Palatino Linotype" w:cs="Palatino Linotype"/>
          <w:b/>
        </w:rPr>
        <w:t>PRIMERO. De la competencia</w:t>
      </w:r>
    </w:p>
    <w:p w:rsidR="00A02204" w:rsidRPr="006A4D32" w:rsidRDefault="00A02204" w:rsidP="00A0220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w:t>
      </w:r>
      <w:r w:rsidRPr="006A4D32">
        <w:rPr>
          <w:rFonts w:ascii="Palatino Linotype" w:eastAsia="Palatino Linotype" w:hAnsi="Palatino Linotype" w:cs="Palatino Linotype"/>
          <w:color w:val="000000"/>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A02204" w:rsidRPr="006A4D32" w:rsidRDefault="00A02204" w:rsidP="00A02204">
      <w:pPr>
        <w:tabs>
          <w:tab w:val="left" w:pos="426"/>
        </w:tabs>
        <w:spacing w:line="360" w:lineRule="auto"/>
        <w:jc w:val="both"/>
        <w:rPr>
          <w:rFonts w:ascii="Palatino Linotype" w:eastAsia="Palatino Linotype" w:hAnsi="Palatino Linotype" w:cs="Palatino Linotype"/>
          <w:color w:val="000000"/>
        </w:rPr>
      </w:pPr>
    </w:p>
    <w:p w:rsidR="00A02204" w:rsidRPr="006A4D32" w:rsidRDefault="00A02204" w:rsidP="00A02204">
      <w:pPr>
        <w:keepNext/>
        <w:keepLines/>
        <w:spacing w:line="360" w:lineRule="auto"/>
        <w:rPr>
          <w:rFonts w:ascii="Palatino Linotype" w:eastAsia="Palatino Linotype" w:hAnsi="Palatino Linotype" w:cs="Palatino Linotype"/>
          <w:b/>
        </w:rPr>
      </w:pPr>
      <w:r w:rsidRPr="006A4D32">
        <w:rPr>
          <w:rFonts w:ascii="Palatino Linotype" w:eastAsia="Palatino Linotype" w:hAnsi="Palatino Linotype" w:cs="Palatino Linotype"/>
          <w:b/>
        </w:rPr>
        <w:t>SEGUNDO. De la oportunidad y procedencia.</w:t>
      </w:r>
    </w:p>
    <w:p w:rsidR="00A02204" w:rsidRPr="006A4D32" w:rsidRDefault="00A02204" w:rsidP="00A02204">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 xml:space="preserve">El </w:t>
      </w:r>
      <w:r w:rsidRPr="006A4D32">
        <w:rPr>
          <w:rFonts w:ascii="Palatino Linotype" w:eastAsia="Palatino Linotype" w:hAnsi="Palatino Linotype" w:cs="Palatino Linotype"/>
          <w:color w:val="000000"/>
        </w:rPr>
        <w:t>medio</w:t>
      </w:r>
      <w:r w:rsidRPr="006A4D32">
        <w:rPr>
          <w:rFonts w:ascii="Palatino Linotype" w:eastAsia="Palatino Linotype" w:hAnsi="Palatino Linotype" w:cs="Palatino Linotype"/>
        </w:rPr>
        <w:t xml:space="preserve"> de </w:t>
      </w:r>
      <w:r w:rsidRPr="006A4D32">
        <w:rPr>
          <w:rFonts w:ascii="Palatino Linotype" w:eastAsia="Palatino Linotype" w:hAnsi="Palatino Linotype" w:cs="Palatino Linotype"/>
          <w:color w:val="000000"/>
        </w:rPr>
        <w:t>impugnación</w:t>
      </w:r>
      <w:r w:rsidRPr="006A4D32">
        <w:rPr>
          <w:rFonts w:ascii="Palatino Linotype" w:eastAsia="Palatino Linotype" w:hAnsi="Palatino Linotype" w:cs="Palatino Linotype"/>
        </w:rPr>
        <w:t xml:space="preserve"> fue presentado a través del </w:t>
      </w:r>
      <w:r w:rsidRPr="006A4D32">
        <w:rPr>
          <w:rFonts w:ascii="Palatino Linotype" w:eastAsia="Palatino Linotype" w:hAnsi="Palatino Linotype" w:cs="Palatino Linotype"/>
          <w:b/>
        </w:rPr>
        <w:t>SAIMEX,</w:t>
      </w:r>
      <w:r w:rsidRPr="006A4D32">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6A4D32">
        <w:rPr>
          <w:rFonts w:ascii="Palatino Linotype" w:eastAsia="Palatino Linotype" w:hAnsi="Palatino Linotype" w:cs="Palatino Linotype"/>
          <w:b/>
        </w:rPr>
        <w:t>SUJETO OBLIGADO</w:t>
      </w:r>
      <w:r w:rsidRPr="006A4D32">
        <w:rPr>
          <w:rFonts w:ascii="Palatino Linotype" w:eastAsia="Palatino Linotype" w:hAnsi="Palatino Linotype" w:cs="Palatino Linotype"/>
        </w:rPr>
        <w:t xml:space="preserve"> entregó respuesta el </w:t>
      </w:r>
      <w:r w:rsidR="00253663">
        <w:rPr>
          <w:rFonts w:ascii="Palatino Linotype" w:eastAsia="Palatino Linotype" w:hAnsi="Palatino Linotype" w:cs="Palatino Linotype"/>
          <w:b/>
        </w:rPr>
        <w:t>siete</w:t>
      </w:r>
      <w:r w:rsidR="007E0360">
        <w:rPr>
          <w:rFonts w:ascii="Palatino Linotype" w:eastAsia="Palatino Linotype" w:hAnsi="Palatino Linotype" w:cs="Palatino Linotype"/>
          <w:b/>
        </w:rPr>
        <w:t xml:space="preserve"> de octubre</w:t>
      </w:r>
      <w:r w:rsidRPr="006A4D32">
        <w:rPr>
          <w:rFonts w:ascii="Palatino Linotype" w:eastAsia="Palatino Linotype" w:hAnsi="Palatino Linotype" w:cs="Palatino Linotype"/>
          <w:b/>
        </w:rPr>
        <w:t xml:space="preserve"> de dos mil veinticinco</w:t>
      </w:r>
      <w:r w:rsidRPr="006A4D32">
        <w:rPr>
          <w:rFonts w:ascii="Palatino Linotype" w:eastAsia="Palatino Linotype" w:hAnsi="Palatino Linotype" w:cs="Palatino Linotype"/>
        </w:rPr>
        <w:t xml:space="preserve">, de tal forma que el plazo para interponer el recurso transcurrió del </w:t>
      </w:r>
      <w:r w:rsidR="00253663">
        <w:rPr>
          <w:rFonts w:ascii="Palatino Linotype" w:eastAsia="Palatino Linotype" w:hAnsi="Palatino Linotype" w:cs="Palatino Linotype"/>
          <w:b/>
        </w:rPr>
        <w:t>ocho</w:t>
      </w:r>
      <w:r w:rsidR="00CE16AD" w:rsidRPr="00CE16AD">
        <w:rPr>
          <w:rFonts w:ascii="Palatino Linotype" w:eastAsia="Palatino Linotype" w:hAnsi="Palatino Linotype" w:cs="Palatino Linotype"/>
          <w:b/>
        </w:rPr>
        <w:t xml:space="preserve"> al </w:t>
      </w:r>
      <w:r w:rsidR="00253663">
        <w:rPr>
          <w:rFonts w:ascii="Palatino Linotype" w:eastAsia="Palatino Linotype" w:hAnsi="Palatino Linotype" w:cs="Palatino Linotype"/>
          <w:b/>
        </w:rPr>
        <w:t>veintiocho</w:t>
      </w:r>
      <w:r w:rsidR="007E0360">
        <w:rPr>
          <w:rFonts w:ascii="Palatino Linotype" w:eastAsia="Palatino Linotype" w:hAnsi="Palatino Linotype" w:cs="Palatino Linotype"/>
          <w:b/>
        </w:rPr>
        <w:t xml:space="preserve"> de</w:t>
      </w:r>
      <w:r w:rsidR="00077F14" w:rsidRPr="006A4D32">
        <w:rPr>
          <w:rFonts w:ascii="Palatino Linotype" w:eastAsia="Palatino Linotype" w:hAnsi="Palatino Linotype" w:cs="Palatino Linotype"/>
          <w:b/>
        </w:rPr>
        <w:t xml:space="preserve"> octubre</w:t>
      </w:r>
      <w:r w:rsidRPr="006A4D32">
        <w:rPr>
          <w:rFonts w:ascii="Palatino Linotype" w:eastAsia="Palatino Linotype" w:hAnsi="Palatino Linotype" w:cs="Palatino Linotype"/>
          <w:b/>
        </w:rPr>
        <w:t xml:space="preserve"> de dos mil veinticinco, </w:t>
      </w:r>
      <w:r w:rsidRPr="006A4D32">
        <w:rPr>
          <w:rFonts w:ascii="Palatino Linotype" w:eastAsia="Palatino Linotype" w:hAnsi="Palatino Linotype" w:cs="Palatino Linotype"/>
        </w:rPr>
        <w:t xml:space="preserve">en consecuencia, si el </w:t>
      </w:r>
      <w:r w:rsidRPr="006A4D32">
        <w:rPr>
          <w:rFonts w:ascii="Palatino Linotype" w:eastAsia="Palatino Linotype" w:hAnsi="Palatino Linotype" w:cs="Palatino Linotype"/>
          <w:b/>
        </w:rPr>
        <w:t>PARTICULAR</w:t>
      </w:r>
      <w:r w:rsidRPr="006A4D32">
        <w:rPr>
          <w:rFonts w:ascii="Palatino Linotype" w:eastAsia="Palatino Linotype" w:hAnsi="Palatino Linotype" w:cs="Palatino Linotype"/>
        </w:rPr>
        <w:t xml:space="preserve"> presentó su inconformidad el </w:t>
      </w:r>
      <w:r w:rsidR="00CE16AD">
        <w:rPr>
          <w:rFonts w:ascii="Palatino Linotype" w:eastAsia="Palatino Linotype" w:hAnsi="Palatino Linotype" w:cs="Palatino Linotype"/>
          <w:b/>
        </w:rPr>
        <w:t>siete</w:t>
      </w:r>
      <w:r w:rsidR="007E0360">
        <w:rPr>
          <w:rFonts w:ascii="Palatino Linotype" w:eastAsia="Palatino Linotype" w:hAnsi="Palatino Linotype" w:cs="Palatino Linotype"/>
          <w:b/>
        </w:rPr>
        <w:t xml:space="preserve"> de octubre</w:t>
      </w:r>
      <w:r w:rsidRPr="006A4D32">
        <w:rPr>
          <w:rFonts w:ascii="Palatino Linotype" w:eastAsia="Palatino Linotype" w:hAnsi="Palatino Linotype" w:cs="Palatino Linotype"/>
          <w:b/>
        </w:rPr>
        <w:t xml:space="preserve"> de dos mil veinticinco</w:t>
      </w:r>
      <w:r w:rsidRPr="006A4D32">
        <w:rPr>
          <w:rFonts w:ascii="Palatino Linotype" w:eastAsia="Palatino Linotype" w:hAnsi="Palatino Linotype" w:cs="Palatino Linotype"/>
        </w:rPr>
        <w:t xml:space="preserve">, este  se encuentra dentro de los márgenes temporales previstos en el </w:t>
      </w:r>
      <w:r w:rsidRPr="006A4D32">
        <w:rPr>
          <w:rFonts w:ascii="Palatino Linotype" w:eastAsia="Palatino Linotype" w:hAnsi="Palatino Linotype" w:cs="Palatino Linotype"/>
          <w:b/>
        </w:rPr>
        <w:t>artículo 178</w:t>
      </w:r>
      <w:r w:rsidRPr="006A4D32">
        <w:rPr>
          <w:rFonts w:ascii="Palatino Linotype" w:eastAsia="Palatino Linotype" w:hAnsi="Palatino Linotype" w:cs="Palatino Linotype"/>
        </w:rPr>
        <w:t xml:space="preserve"> de la </w:t>
      </w:r>
      <w:r w:rsidRPr="006A4D32">
        <w:rPr>
          <w:rFonts w:ascii="Palatino Linotype" w:eastAsia="Palatino Linotype" w:hAnsi="Palatino Linotype" w:cs="Palatino Linotype"/>
          <w:b/>
        </w:rPr>
        <w:t xml:space="preserve">Ley de Transparencia y Acceso a la Información Pública del Estado de México y Municipios </w:t>
      </w:r>
      <w:r w:rsidRPr="006A4D32">
        <w:rPr>
          <w:rFonts w:ascii="Palatino Linotype" w:eastAsia="Palatino Linotype" w:hAnsi="Palatino Linotype" w:cs="Palatino Linotype"/>
        </w:rPr>
        <w:t xml:space="preserve">vigente.  </w:t>
      </w:r>
    </w:p>
    <w:p w:rsidR="00A02204" w:rsidRPr="006A4D32" w:rsidRDefault="00A02204" w:rsidP="00A02204">
      <w:pPr>
        <w:spacing w:line="360" w:lineRule="auto"/>
        <w:ind w:right="49"/>
        <w:jc w:val="both"/>
        <w:rPr>
          <w:rFonts w:ascii="Palatino Linotype" w:eastAsia="Palatino Linotype" w:hAnsi="Palatino Linotype" w:cs="Palatino Linotype"/>
        </w:rPr>
      </w:pPr>
      <w:bookmarkStart w:id="5" w:name="_heading=h.2et92p0" w:colFirst="0" w:colLast="0"/>
      <w:bookmarkEnd w:id="5"/>
    </w:p>
    <w:p w:rsidR="00A02204" w:rsidRPr="006A4D32" w:rsidRDefault="00A02204" w:rsidP="00A02204">
      <w:pPr>
        <w:pStyle w:val="Ttulo2"/>
        <w:rPr>
          <w:rFonts w:ascii="Palatino Linotype" w:eastAsia="Palatino Linotype" w:hAnsi="Palatino Linotype" w:cs="Palatino Linotype"/>
          <w:b/>
          <w:i/>
          <w:color w:val="000000"/>
          <w:sz w:val="24"/>
          <w:szCs w:val="24"/>
        </w:rPr>
      </w:pPr>
      <w:r w:rsidRPr="006A4D32">
        <w:rPr>
          <w:rFonts w:ascii="Palatino Linotype" w:eastAsia="Palatino Linotype" w:hAnsi="Palatino Linotype" w:cs="Palatino Linotype"/>
          <w:b/>
          <w:color w:val="000000"/>
          <w:sz w:val="24"/>
          <w:szCs w:val="24"/>
        </w:rPr>
        <w:t xml:space="preserve">TERCERO. Del planteamiento de la </w:t>
      </w:r>
      <w:r w:rsidRPr="006A4D32">
        <w:rPr>
          <w:rFonts w:ascii="Palatino Linotype" w:eastAsia="Palatino Linotype" w:hAnsi="Palatino Linotype" w:cs="Palatino Linotype"/>
          <w:b/>
          <w:i/>
          <w:color w:val="000000"/>
          <w:sz w:val="24"/>
          <w:szCs w:val="24"/>
        </w:rPr>
        <w:t>Litis.</w:t>
      </w: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color w:val="000000"/>
        </w:rPr>
        <w:t xml:space="preserve">Se </w:t>
      </w:r>
      <w:r w:rsidRPr="006A4D32">
        <w:rPr>
          <w:rFonts w:ascii="Palatino Linotype" w:eastAsia="Palatino Linotype" w:hAnsi="Palatino Linotype" w:cs="Palatino Linotype"/>
        </w:rPr>
        <w:t>solicitó</w:t>
      </w:r>
      <w:r w:rsidRPr="006A4D32">
        <w:rPr>
          <w:rFonts w:ascii="Palatino Linotype" w:eastAsia="Palatino Linotype" w:hAnsi="Palatino Linotype" w:cs="Palatino Linotype"/>
          <w:color w:val="000000"/>
        </w:rPr>
        <w:t xml:space="preserve"> tener acceso, a la información que a continuación se simplifica:</w:t>
      </w:r>
    </w:p>
    <w:p w:rsidR="00A02204" w:rsidRPr="000C1B9D" w:rsidRDefault="00797BA7" w:rsidP="000C1B9D">
      <w:pPr>
        <w:pStyle w:val="Prrafodelista"/>
        <w:numPr>
          <w:ilvl w:val="0"/>
          <w:numId w:val="43"/>
        </w:numPr>
        <w:pBdr>
          <w:top w:val="nil"/>
          <w:left w:val="nil"/>
          <w:bottom w:val="nil"/>
          <w:right w:val="nil"/>
          <w:between w:val="nil"/>
        </w:pBdr>
        <w:ind w:left="1276" w:right="-788"/>
        <w:jc w:val="both"/>
        <w:rPr>
          <w:rFonts w:ascii="Palatino Linotype" w:eastAsia="Palatino Linotype" w:hAnsi="Palatino Linotype" w:cs="Palatino Linotype"/>
          <w:i/>
          <w:color w:val="000000"/>
          <w:lang w:val="es-MX"/>
        </w:rPr>
      </w:pPr>
      <w:r w:rsidRPr="000C1B9D">
        <w:rPr>
          <w:rFonts w:ascii="Palatino Linotype" w:eastAsia="Palatino Linotype" w:hAnsi="Palatino Linotype" w:cs="Palatino Linotype"/>
          <w:i/>
          <w:color w:val="000000"/>
          <w:lang w:val="es-MX"/>
        </w:rPr>
        <w:t xml:space="preserve">Actas de sesiones ordinarias y extraordinarias de la Junta de Gobierno, </w:t>
      </w:r>
      <w:r w:rsidR="000C1B9D">
        <w:rPr>
          <w:rFonts w:ascii="Palatino Linotype" w:eastAsia="Palatino Linotype" w:hAnsi="Palatino Linotype" w:cs="Palatino Linotype"/>
          <w:i/>
          <w:color w:val="000000"/>
          <w:lang w:val="es-MX"/>
        </w:rPr>
        <w:t>realizadas</w:t>
      </w:r>
      <w:r w:rsidRPr="000C1B9D">
        <w:rPr>
          <w:rFonts w:ascii="Palatino Linotype" w:eastAsia="Palatino Linotype" w:hAnsi="Palatino Linotype" w:cs="Palatino Linotype"/>
          <w:i/>
          <w:color w:val="000000"/>
          <w:lang w:val="es-MX"/>
        </w:rPr>
        <w:t xml:space="preserve"> del 01 de enero de 2022 al 09 de septiembre de 2025.</w:t>
      </w:r>
    </w:p>
    <w:p w:rsidR="00797BA7" w:rsidRPr="006A4D32" w:rsidRDefault="00797BA7" w:rsidP="00A02204">
      <w:pPr>
        <w:pBdr>
          <w:top w:val="nil"/>
          <w:left w:val="nil"/>
          <w:bottom w:val="nil"/>
          <w:right w:val="nil"/>
          <w:between w:val="nil"/>
        </w:pBdr>
        <w:ind w:left="851" w:right="-788"/>
        <w:jc w:val="both"/>
        <w:rPr>
          <w:rFonts w:ascii="Palatino Linotype" w:eastAsia="Palatino Linotype" w:hAnsi="Palatino Linotype" w:cs="Palatino Linotype"/>
          <w:color w:val="000000"/>
        </w:rPr>
      </w:pP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6A4D32">
        <w:rPr>
          <w:rFonts w:ascii="Palatino Linotype" w:eastAsia="Palatino Linotype" w:hAnsi="Palatino Linotype" w:cs="Palatino Linotype"/>
        </w:rPr>
        <w:t>En respuesta, el Sujeto Obligado</w:t>
      </w:r>
      <w:r w:rsidRPr="006A4D32">
        <w:rPr>
          <w:rFonts w:ascii="Palatino Linotype" w:eastAsia="Palatino Linotype" w:hAnsi="Palatino Linotype" w:cs="Palatino Linotype"/>
          <w:b/>
        </w:rPr>
        <w:t xml:space="preserve"> </w:t>
      </w:r>
      <w:r w:rsidRPr="006A4D32">
        <w:rPr>
          <w:rFonts w:ascii="Palatino Linotype" w:eastAsia="Palatino Linotype" w:hAnsi="Palatino Linotype" w:cs="Palatino Linotype"/>
        </w:rPr>
        <w:t xml:space="preserve">remitió el archivo ya descrito en el anterior párrafo 2, inconforme con la respuesta, se interpuso recurso de revisión argumentando sustancialmente </w:t>
      </w:r>
      <w:r w:rsidR="00AC3610">
        <w:rPr>
          <w:rFonts w:ascii="Palatino Linotype" w:eastAsia="Palatino Linotype" w:hAnsi="Palatino Linotype" w:cs="Palatino Linotype"/>
        </w:rPr>
        <w:t xml:space="preserve">la entrega de la información </w:t>
      </w:r>
      <w:r w:rsidR="00A86518">
        <w:rPr>
          <w:rFonts w:ascii="Palatino Linotype" w:eastAsia="Palatino Linotype" w:hAnsi="Palatino Linotype" w:cs="Palatino Linotype"/>
        </w:rPr>
        <w:t>incompleta</w:t>
      </w:r>
      <w:r w:rsidRPr="006A4D32">
        <w:rPr>
          <w:rFonts w:ascii="Palatino Linotype" w:eastAsia="Palatino Linotype" w:hAnsi="Palatino Linotype" w:cs="Palatino Linotype"/>
        </w:rPr>
        <w:t>.</w:t>
      </w:r>
    </w:p>
    <w:p w:rsidR="00A02204" w:rsidRPr="006A4D32" w:rsidRDefault="00A02204" w:rsidP="00A02204">
      <w:pPr>
        <w:ind w:left="720" w:right="-788"/>
        <w:jc w:val="both"/>
        <w:rPr>
          <w:rFonts w:ascii="Palatino Linotype" w:eastAsia="Palatino Linotype" w:hAnsi="Palatino Linotype" w:cs="Palatino Linotype"/>
          <w:i/>
          <w:color w:val="000000"/>
        </w:rPr>
      </w:pP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Pr="006A4D32">
        <w:rPr>
          <w:rFonts w:ascii="Palatino Linotype" w:eastAsia="Palatino Linotype" w:hAnsi="Palatino Linotype" w:cs="Palatino Linotype"/>
          <w:b/>
        </w:rPr>
        <w:t xml:space="preserve">artículo 179, </w:t>
      </w:r>
      <w:r w:rsidR="007B5DE6" w:rsidRPr="006A4D32">
        <w:rPr>
          <w:rFonts w:ascii="Palatino Linotype" w:eastAsia="Palatino Linotype" w:hAnsi="Palatino Linotype" w:cs="Palatino Linotype"/>
          <w:b/>
        </w:rPr>
        <w:t>fracción</w:t>
      </w:r>
      <w:r w:rsidRPr="006A4D32">
        <w:rPr>
          <w:rFonts w:ascii="Palatino Linotype" w:eastAsia="Palatino Linotype" w:hAnsi="Palatino Linotype" w:cs="Palatino Linotype"/>
          <w:b/>
        </w:rPr>
        <w:t xml:space="preserve"> </w:t>
      </w:r>
      <w:r w:rsidR="00A86518">
        <w:rPr>
          <w:rFonts w:ascii="Palatino Linotype" w:eastAsia="Palatino Linotype" w:hAnsi="Palatino Linotype" w:cs="Palatino Linotype"/>
          <w:b/>
        </w:rPr>
        <w:t>V</w:t>
      </w:r>
      <w:r w:rsidRPr="006A4D32">
        <w:rPr>
          <w:rFonts w:ascii="Palatino Linotype" w:eastAsia="Palatino Linotype" w:hAnsi="Palatino Linotype" w:cs="Palatino Linotype"/>
          <w:b/>
        </w:rPr>
        <w:t>, de la Ley de Transparencia y Acceso a la Información Pública del Estado de México y Municipios</w:t>
      </w:r>
      <w:r w:rsidRPr="006A4D32">
        <w:rPr>
          <w:rFonts w:ascii="Palatino Linotype" w:eastAsia="Palatino Linotype" w:hAnsi="Palatino Linotype" w:cs="Palatino Linotype"/>
        </w:rPr>
        <w:t xml:space="preserve">; </w:t>
      </w:r>
      <w:r w:rsidR="007B5DE6" w:rsidRPr="006A4D32">
        <w:rPr>
          <w:rFonts w:ascii="Palatino Linotype" w:eastAsia="Palatino Linotype" w:hAnsi="Palatino Linotype" w:cs="Palatino Linotype"/>
          <w:color w:val="000000"/>
        </w:rPr>
        <w:t>fracción</w:t>
      </w:r>
      <w:r w:rsidRPr="006A4D32">
        <w:rPr>
          <w:rFonts w:ascii="Palatino Linotype" w:eastAsia="Palatino Linotype" w:hAnsi="Palatino Linotype" w:cs="Palatino Linotype"/>
          <w:color w:val="000000"/>
        </w:rPr>
        <w:t xml:space="preserve"> que determina la hipótesis relativa a </w:t>
      </w:r>
      <w:r w:rsidR="00F6709F">
        <w:rPr>
          <w:rFonts w:ascii="Palatino Linotype" w:eastAsia="Palatino Linotype" w:hAnsi="Palatino Linotype" w:cs="Palatino Linotype"/>
          <w:b/>
          <w:color w:val="000000"/>
        </w:rPr>
        <w:t xml:space="preserve">la entrega de información </w:t>
      </w:r>
      <w:r w:rsidR="00A86518">
        <w:rPr>
          <w:rFonts w:ascii="Palatino Linotype" w:eastAsia="Palatino Linotype" w:hAnsi="Palatino Linotype" w:cs="Palatino Linotype"/>
          <w:b/>
          <w:color w:val="000000"/>
        </w:rPr>
        <w:t>incompleta</w:t>
      </w:r>
      <w:r w:rsidRPr="006A4D32">
        <w:rPr>
          <w:rFonts w:ascii="Palatino Linotype" w:eastAsia="Palatino Linotype" w:hAnsi="Palatino Linotype" w:cs="Palatino Linotype"/>
          <w:color w:val="000000"/>
        </w:rPr>
        <w:t xml:space="preserve">; </w:t>
      </w:r>
      <w:r w:rsidRPr="006A4D32">
        <w:rPr>
          <w:rFonts w:ascii="Palatino Linotype" w:eastAsia="Palatino Linotype" w:hAnsi="Palatino Linotype" w:cs="Palatino Linotype"/>
        </w:rPr>
        <w:t>contexto del cual se dolió el Recurrente al momento de interponer su inconformidad.</w:t>
      </w:r>
      <w:r w:rsidRPr="006A4D32">
        <w:rPr>
          <w:rFonts w:ascii="Palatino Linotype" w:eastAsia="Palatino Linotype" w:hAnsi="Palatino Linotype" w:cs="Palatino Linotype"/>
          <w:color w:val="000000"/>
        </w:rPr>
        <w:t xml:space="preserve"> De modo tal que el presente recurso de revisión se </w:t>
      </w:r>
      <w:r w:rsidRPr="006A4D32">
        <w:rPr>
          <w:rFonts w:ascii="Palatino Linotype" w:eastAsia="Palatino Linotype" w:hAnsi="Palatino Linotype" w:cs="Palatino Linotype"/>
        </w:rPr>
        <w:t>abocará</w:t>
      </w:r>
      <w:r w:rsidRPr="006A4D32">
        <w:rPr>
          <w:rFonts w:ascii="Palatino Linotype" w:eastAsia="Palatino Linotype" w:hAnsi="Palatino Linotype" w:cs="Palatino Linotype"/>
          <w:color w:val="000000"/>
        </w:rPr>
        <w:t xml:space="preserve"> en determinar si el Sujeto Obligado con su respuesta ciertamente actualiza la causal de procedencia</w:t>
      </w:r>
      <w:r w:rsidRPr="006A4D32">
        <w:rPr>
          <w:rFonts w:ascii="Palatino Linotype" w:eastAsia="Palatino Linotype" w:hAnsi="Palatino Linotype" w:cs="Palatino Linotype"/>
          <w:b/>
          <w:color w:val="000000"/>
        </w:rPr>
        <w:t xml:space="preserve"> </w:t>
      </w:r>
      <w:r w:rsidRPr="006A4D32">
        <w:rPr>
          <w:rFonts w:ascii="Palatino Linotype" w:eastAsia="Palatino Linotype" w:hAnsi="Palatino Linotype" w:cs="Palatino Linotype"/>
          <w:color w:val="000000"/>
        </w:rPr>
        <w:t>señalada.</w:t>
      </w:r>
    </w:p>
    <w:p w:rsidR="00A02204" w:rsidRPr="006A4D32" w:rsidRDefault="00A02204" w:rsidP="00A02204">
      <w:pPr>
        <w:spacing w:line="360" w:lineRule="auto"/>
        <w:ind w:right="-787"/>
        <w:rPr>
          <w:rFonts w:ascii="Palatino Linotype" w:eastAsia="Palatino Linotype" w:hAnsi="Palatino Linotype" w:cs="Palatino Linotype"/>
        </w:rPr>
      </w:pPr>
    </w:p>
    <w:p w:rsidR="00A02204" w:rsidRPr="006A4D32" w:rsidRDefault="00A02204" w:rsidP="00A02204">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6A4D32">
        <w:rPr>
          <w:rFonts w:ascii="Palatino Linotype" w:eastAsia="Palatino Linotype" w:hAnsi="Palatino Linotype" w:cs="Palatino Linotype"/>
          <w:b/>
          <w:color w:val="000000"/>
          <w:sz w:val="24"/>
          <w:szCs w:val="24"/>
        </w:rPr>
        <w:t>CUARTO. Del estudio y resolución del asunto.</w:t>
      </w: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A02204" w:rsidRPr="006A4D32" w:rsidRDefault="00A02204" w:rsidP="00A02204">
      <w:pPr>
        <w:spacing w:line="360" w:lineRule="auto"/>
        <w:ind w:right="-787"/>
        <w:jc w:val="both"/>
        <w:rPr>
          <w:rFonts w:ascii="Palatino Linotype" w:eastAsia="Palatino Linotype" w:hAnsi="Palatino Linotype" w:cs="Palatino Linotype"/>
        </w:rPr>
      </w:pP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 xml:space="preserve">Asimismo, es relevante mencionar que el artículo 19, del ordenamiento local de la materia señala que se presume que la información debe existir si se refiere a las facultades, competencias y funciones que los ordenamientos jurídicos aplicables otorgan a los sujetos </w:t>
      </w:r>
      <w:r w:rsidRPr="006A4D32">
        <w:rPr>
          <w:rFonts w:ascii="Palatino Linotype" w:eastAsia="Palatino Linotype" w:hAnsi="Palatino Linotype" w:cs="Palatino Linotype"/>
        </w:rPr>
        <w:lastRenderedPageBreak/>
        <w:t>obligados y en caso de que dichas facultades no se hayan ejercido, se deberá motivar la respuesta en función de las causas que motivaron tal circunstancia.</w:t>
      </w:r>
    </w:p>
    <w:p w:rsidR="00A02204" w:rsidRPr="006A4D32" w:rsidRDefault="00A02204" w:rsidP="00A02204">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A02204" w:rsidRPr="006A4D32" w:rsidRDefault="00A02204"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6A4D32">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0D3B26" w:rsidRPr="006A4D32" w:rsidRDefault="000D3B26">
      <w:pPr>
        <w:ind w:right="-788"/>
        <w:jc w:val="both"/>
        <w:rPr>
          <w:rFonts w:ascii="Palatino Linotype" w:eastAsia="Palatino Linotype" w:hAnsi="Palatino Linotype" w:cs="Palatino Linotype"/>
        </w:rPr>
      </w:pPr>
    </w:p>
    <w:p w:rsidR="000D3B26" w:rsidRPr="006A4D32" w:rsidRDefault="00DF0FA8">
      <w:pPr>
        <w:numPr>
          <w:ilvl w:val="0"/>
          <w:numId w:val="3"/>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6A4D32">
        <w:rPr>
          <w:rFonts w:ascii="Palatino Linotype" w:eastAsia="Palatino Linotype" w:hAnsi="Palatino Linotype" w:cs="Palatino Linotype"/>
          <w:b/>
          <w:color w:val="000000"/>
        </w:rPr>
        <w:t>Del Sujeto Obligado.</w:t>
      </w:r>
    </w:p>
    <w:p w:rsidR="000D3B26" w:rsidRPr="005C0CFD" w:rsidRDefault="00A86518"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A86518">
        <w:rPr>
          <w:rFonts w:ascii="Palatino Linotype" w:eastAsia="Palatino Linotype" w:hAnsi="Palatino Linotype" w:cs="Palatino Linotype"/>
        </w:rPr>
        <w:t xml:space="preserve">Para el despacho de los asuntos municipales, el Ayuntamiento se auxiliará con las áreas administrativas, organismos públicos descentralizados y dependencias de la Administración Pública Municipal que considere necesarias, mismas que estarán subordinadas a la Presidenta Municipal. </w:t>
      </w:r>
      <w:r w:rsidR="004A5138">
        <w:rPr>
          <w:rFonts w:ascii="Palatino Linotype" w:eastAsia="Palatino Linotype" w:hAnsi="Palatino Linotype" w:cs="Palatino Linotype"/>
        </w:rPr>
        <w:t>Dentro de d</w:t>
      </w:r>
      <w:r w:rsidRPr="00A86518">
        <w:rPr>
          <w:rFonts w:ascii="Palatino Linotype" w:eastAsia="Palatino Linotype" w:hAnsi="Palatino Linotype" w:cs="Palatino Linotype"/>
        </w:rPr>
        <w:t xml:space="preserve">ichas áreas administrativas, </w:t>
      </w:r>
      <w:r w:rsidR="004A5138">
        <w:rPr>
          <w:rFonts w:ascii="Palatino Linotype" w:eastAsia="Palatino Linotype" w:hAnsi="Palatino Linotype" w:cs="Palatino Linotype"/>
        </w:rPr>
        <w:t xml:space="preserve">se encuentra como Organismo Descentralizado el </w:t>
      </w:r>
      <w:r w:rsidR="004A5138" w:rsidRPr="004A5138">
        <w:rPr>
          <w:rFonts w:ascii="Palatino Linotype" w:eastAsia="Palatino Linotype" w:hAnsi="Palatino Linotype" w:cs="Palatino Linotype"/>
        </w:rPr>
        <w:t>Sistema Municipal para el Desarrollo Integral de la Familia, DIF</w:t>
      </w:r>
      <w:r w:rsidR="009B3740" w:rsidRPr="005C0CFD">
        <w:rPr>
          <w:rFonts w:ascii="Palatino Linotype" w:eastAsia="Palatino Linotype" w:hAnsi="Palatino Linotype" w:cs="Palatino Linotype"/>
        </w:rPr>
        <w:t xml:space="preserve">, de conformidad con el artículo </w:t>
      </w:r>
      <w:r w:rsidR="004A5138">
        <w:rPr>
          <w:rFonts w:ascii="Palatino Linotype" w:eastAsia="Palatino Linotype" w:hAnsi="Palatino Linotype" w:cs="Palatino Linotype"/>
        </w:rPr>
        <w:t>56, fracción XIV, inciso b)</w:t>
      </w:r>
      <w:r w:rsidR="009B3740" w:rsidRPr="005C0CFD">
        <w:rPr>
          <w:rFonts w:ascii="Palatino Linotype" w:eastAsia="Palatino Linotype" w:hAnsi="Palatino Linotype" w:cs="Palatino Linotype"/>
        </w:rPr>
        <w:t>, del Bando Municipal 2025.</w:t>
      </w:r>
    </w:p>
    <w:p w:rsidR="00E96A9A" w:rsidRDefault="00E96A9A" w:rsidP="00E96A9A">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4A5138" w:rsidRDefault="004A5138" w:rsidP="000E53AF">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4A5138">
        <w:rPr>
          <w:rFonts w:ascii="Palatino Linotype" w:eastAsia="Palatino Linotype" w:hAnsi="Palatino Linotype" w:cs="Palatino Linotype"/>
        </w:rPr>
        <w:t xml:space="preserve">El Sistema Municipal para el Desarrollo Integral de la Familia forma parte de la Administración Pública Descentralizada del Ayuntamiento de Tianguistenco y cuenta con </w:t>
      </w:r>
      <w:r w:rsidRPr="004A5138">
        <w:rPr>
          <w:rFonts w:ascii="Palatino Linotype" w:eastAsia="Palatino Linotype" w:hAnsi="Palatino Linotype" w:cs="Palatino Linotype"/>
        </w:rPr>
        <w:lastRenderedPageBreak/>
        <w:t>personalidad jurídica y patrimonio propio, con autonomía en el manejo de sus recursos; dirigiendo sus labores de acuerdo con la Ley que crea los Organismos Públicos Descentralizados de Asistencia Social, de carácter municipal, denominados Sistemas Municipales para el Desarrollo Integral de la Familia; su Reglamento Interior; los programas establecidos por el DIFEM; el Bando Municipal y el Plan de Desarrollo Municipal</w:t>
      </w:r>
      <w:r>
        <w:rPr>
          <w:rFonts w:ascii="Palatino Linotype" w:eastAsia="Palatino Linotype" w:hAnsi="Palatino Linotype" w:cs="Palatino Linotype"/>
        </w:rPr>
        <w:t xml:space="preserve"> </w:t>
      </w:r>
      <w:r w:rsidRPr="004A5138">
        <w:rPr>
          <w:rFonts w:ascii="Palatino Linotype" w:eastAsia="Palatino Linotype" w:hAnsi="Palatino Linotype" w:cs="Palatino Linotype"/>
        </w:rPr>
        <w:t>de</w:t>
      </w:r>
      <w:r>
        <w:rPr>
          <w:rFonts w:ascii="Palatino Linotype" w:eastAsia="Palatino Linotype" w:hAnsi="Palatino Linotype" w:cs="Palatino Linotype"/>
        </w:rPr>
        <w:t xml:space="preserve"> </w:t>
      </w:r>
      <w:r w:rsidRPr="004A5138">
        <w:rPr>
          <w:rFonts w:ascii="Palatino Linotype" w:eastAsia="Palatino Linotype" w:hAnsi="Palatino Linotype" w:cs="Palatino Linotype"/>
        </w:rPr>
        <w:t>Tianguistenco</w:t>
      </w:r>
      <w:r>
        <w:rPr>
          <w:rFonts w:ascii="Palatino Linotype" w:eastAsia="Palatino Linotype" w:hAnsi="Palatino Linotype" w:cs="Palatino Linotype"/>
        </w:rPr>
        <w:t xml:space="preserve"> </w:t>
      </w:r>
      <w:r w:rsidRPr="004A5138">
        <w:rPr>
          <w:rFonts w:ascii="Palatino Linotype" w:eastAsia="Palatino Linotype" w:hAnsi="Palatino Linotype" w:cs="Palatino Linotype"/>
        </w:rPr>
        <w:t>vigente</w:t>
      </w:r>
      <w:r>
        <w:rPr>
          <w:rFonts w:ascii="Palatino Linotype" w:eastAsia="Palatino Linotype" w:hAnsi="Palatino Linotype" w:cs="Palatino Linotype"/>
        </w:rPr>
        <w:t>.</w:t>
      </w:r>
    </w:p>
    <w:p w:rsidR="004A5138" w:rsidRDefault="004A5138" w:rsidP="004A5138">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870D6F" w:rsidRDefault="00870D6F" w:rsidP="00173EF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E</w:t>
      </w:r>
      <w:r w:rsidRPr="00870D6F">
        <w:rPr>
          <w:rFonts w:ascii="Palatino Linotype" w:eastAsia="Palatino Linotype" w:hAnsi="Palatino Linotype" w:cs="Palatino Linotype"/>
        </w:rPr>
        <w:t xml:space="preserve">l Sistema Municipal DIF de </w:t>
      </w:r>
      <w:r w:rsidR="00173EF1">
        <w:rPr>
          <w:rFonts w:ascii="Palatino Linotype" w:eastAsia="Palatino Linotype" w:hAnsi="Palatino Linotype" w:cs="Palatino Linotype"/>
        </w:rPr>
        <w:t>Tianguistenco</w:t>
      </w:r>
      <w:r w:rsidRPr="00870D6F">
        <w:rPr>
          <w:rFonts w:ascii="Palatino Linotype" w:eastAsia="Palatino Linotype" w:hAnsi="Palatino Linotype" w:cs="Palatino Linotype"/>
        </w:rPr>
        <w:t xml:space="preserve"> </w:t>
      </w:r>
      <w:r w:rsidR="00173EF1">
        <w:rPr>
          <w:rFonts w:ascii="Palatino Linotype" w:eastAsia="Palatino Linotype" w:hAnsi="Palatino Linotype" w:cs="Palatino Linotype"/>
        </w:rPr>
        <w:t xml:space="preserve">se integra por las unidades administrativas siguientes, de conformidad con lo plasmado en su Organigrama publicado en la plataforma IPOMEX, consultable en el link </w:t>
      </w:r>
      <w:hyperlink r:id="rId8" w:anchor="/info-fraccion/3/338/1" w:history="1">
        <w:r w:rsidR="00173EF1" w:rsidRPr="00602EB2">
          <w:rPr>
            <w:rStyle w:val="Hipervnculo"/>
            <w:rFonts w:ascii="Palatino Linotype" w:eastAsia="Palatino Linotype" w:hAnsi="Palatino Linotype" w:cs="Palatino Linotype"/>
          </w:rPr>
          <w:t>https://ipomex.org.mx/ipomex/#/info-fraccion/3/338/1</w:t>
        </w:r>
      </w:hyperlink>
      <w:r w:rsidR="00173EF1">
        <w:rPr>
          <w:rFonts w:ascii="Palatino Linotype" w:eastAsia="Palatino Linotype" w:hAnsi="Palatino Linotype" w:cs="Palatino Linotype"/>
        </w:rPr>
        <w:t xml:space="preserve"> tal como se muestra en la imagen siguiente:</w:t>
      </w:r>
    </w:p>
    <w:p w:rsidR="00173EF1" w:rsidRDefault="00173EF1" w:rsidP="00173EF1">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0D3B26" w:rsidRPr="006A4D32" w:rsidRDefault="00173EF1" w:rsidP="00E96A9A">
      <w:pPr>
        <w:ind w:right="-220"/>
        <w:rPr>
          <w:rFonts w:ascii="Palatino Linotype" w:eastAsia="Palatino Linotype" w:hAnsi="Palatino Linotype" w:cs="Palatino Linotype"/>
          <w:b/>
          <w:i/>
          <w:sz w:val="22"/>
          <w:szCs w:val="22"/>
        </w:rPr>
      </w:pPr>
      <w:r w:rsidRPr="00173EF1">
        <w:rPr>
          <w:rFonts w:ascii="Palatino Linotype" w:eastAsia="Palatino Linotype" w:hAnsi="Palatino Linotype" w:cs="Palatino Linotype"/>
          <w:b/>
          <w:i/>
          <w:noProof/>
          <w:sz w:val="22"/>
          <w:szCs w:val="22"/>
          <w:lang w:val="es-MX"/>
        </w:rPr>
        <w:drawing>
          <wp:inline distT="0" distB="0" distL="0" distR="0" wp14:anchorId="0ECDF33A" wp14:editId="1615951E">
            <wp:extent cx="5756275" cy="27247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2724785"/>
                    </a:xfrm>
                    <a:prstGeom prst="rect">
                      <a:avLst/>
                    </a:prstGeom>
                  </pic:spPr>
                </pic:pic>
              </a:graphicData>
            </a:graphic>
          </wp:inline>
        </w:drawing>
      </w:r>
    </w:p>
    <w:p w:rsidR="00EF241E" w:rsidRDefault="00EF241E" w:rsidP="00EF241E">
      <w:pPr>
        <w:ind w:left="567" w:right="-788"/>
        <w:jc w:val="both"/>
        <w:rPr>
          <w:rFonts w:ascii="Palatino Linotype" w:eastAsia="Palatino Linotype" w:hAnsi="Palatino Linotype" w:cs="Palatino Linotype"/>
          <w:b/>
          <w:i/>
          <w:sz w:val="22"/>
          <w:szCs w:val="22"/>
        </w:rPr>
      </w:pPr>
    </w:p>
    <w:p w:rsidR="00173EF1" w:rsidRPr="006A4D32" w:rsidRDefault="00173EF1" w:rsidP="00EF241E">
      <w:pPr>
        <w:ind w:left="567" w:right="-788"/>
        <w:jc w:val="both"/>
        <w:rPr>
          <w:rFonts w:ascii="Palatino Linotype" w:eastAsia="Palatino Linotype" w:hAnsi="Palatino Linotype" w:cs="Palatino Linotype"/>
          <w:b/>
          <w:i/>
          <w:sz w:val="22"/>
          <w:szCs w:val="22"/>
        </w:rPr>
      </w:pPr>
    </w:p>
    <w:p w:rsidR="00914A71" w:rsidRPr="00825047" w:rsidRDefault="00914A71" w:rsidP="00914A71">
      <w:pPr>
        <w:spacing w:line="360" w:lineRule="auto"/>
        <w:ind w:right="-787"/>
        <w:jc w:val="both"/>
      </w:pPr>
    </w:p>
    <w:p w:rsidR="000D3B26" w:rsidRPr="006A4D32" w:rsidRDefault="000D3B26">
      <w:pPr>
        <w:spacing w:line="360" w:lineRule="auto"/>
        <w:ind w:right="-787"/>
        <w:jc w:val="both"/>
        <w:rPr>
          <w:rFonts w:ascii="Palatino Linotype" w:eastAsia="Palatino Linotype" w:hAnsi="Palatino Linotype" w:cs="Palatino Linotype"/>
          <w:color w:val="000000"/>
          <w:sz w:val="22"/>
          <w:szCs w:val="22"/>
        </w:rPr>
      </w:pPr>
    </w:p>
    <w:p w:rsidR="000D3B26" w:rsidRPr="006A4D32" w:rsidRDefault="00DF0FA8">
      <w:pPr>
        <w:numPr>
          <w:ilvl w:val="0"/>
          <w:numId w:val="2"/>
        </w:numPr>
        <w:spacing w:line="360" w:lineRule="auto"/>
        <w:ind w:left="0" w:right="-787" w:firstLine="0"/>
        <w:jc w:val="both"/>
        <w:rPr>
          <w:color w:val="000000"/>
        </w:rPr>
      </w:pPr>
      <w:r w:rsidRPr="006A4D32">
        <w:rPr>
          <w:rFonts w:ascii="Palatino Linotype" w:eastAsia="Palatino Linotype" w:hAnsi="Palatino Linotype" w:cs="Palatino Linotype"/>
          <w:color w:val="000000"/>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D3B26" w:rsidRPr="006A4D32" w:rsidRDefault="000D3B26">
      <w:pPr>
        <w:spacing w:line="360" w:lineRule="auto"/>
        <w:ind w:right="-787"/>
        <w:jc w:val="both"/>
        <w:rPr>
          <w:color w:val="000000"/>
        </w:rPr>
      </w:pPr>
    </w:p>
    <w:p w:rsidR="000D3B26" w:rsidRPr="006A4D32" w:rsidRDefault="00DF0FA8" w:rsidP="000E53AF">
      <w:pPr>
        <w:ind w:left="567" w:right="-220"/>
        <w:jc w:val="both"/>
        <w:rPr>
          <w:rFonts w:ascii="Palatino Linotype" w:eastAsia="Palatino Linotype" w:hAnsi="Palatino Linotype" w:cs="Palatino Linotype"/>
          <w:i/>
          <w:color w:val="000000"/>
          <w:sz w:val="22"/>
          <w:szCs w:val="22"/>
        </w:rPr>
      </w:pPr>
      <w:r w:rsidRPr="006A4D32">
        <w:rPr>
          <w:rFonts w:ascii="Palatino Linotype" w:eastAsia="Palatino Linotype" w:hAnsi="Palatino Linotype" w:cs="Palatino Linotype"/>
          <w:i/>
          <w:color w:val="000000"/>
          <w:sz w:val="22"/>
          <w:szCs w:val="22"/>
        </w:rPr>
        <w:t>“</w:t>
      </w:r>
      <w:r w:rsidRPr="006A4D32">
        <w:rPr>
          <w:rFonts w:ascii="Palatino Linotype" w:eastAsia="Palatino Linotype" w:hAnsi="Palatino Linotype" w:cs="Palatino Linotype"/>
          <w:b/>
          <w:i/>
          <w:color w:val="000000"/>
          <w:sz w:val="22"/>
          <w:szCs w:val="22"/>
        </w:rPr>
        <w:t xml:space="preserve">Artículo 3. </w:t>
      </w:r>
      <w:r w:rsidRPr="006A4D32">
        <w:rPr>
          <w:rFonts w:ascii="Palatino Linotype" w:eastAsia="Palatino Linotype" w:hAnsi="Palatino Linotype" w:cs="Palatino Linotype"/>
          <w:i/>
          <w:color w:val="000000"/>
          <w:sz w:val="22"/>
          <w:szCs w:val="22"/>
        </w:rPr>
        <w:t>Para los efectos de la presente Ley se entenderá por:</w:t>
      </w:r>
    </w:p>
    <w:p w:rsidR="000D3B26" w:rsidRPr="006A4D32" w:rsidRDefault="00DF0FA8" w:rsidP="000E53AF">
      <w:pPr>
        <w:ind w:left="567" w:right="-220"/>
        <w:jc w:val="both"/>
        <w:rPr>
          <w:rFonts w:ascii="Palatino Linotype" w:eastAsia="Palatino Linotype" w:hAnsi="Palatino Linotype" w:cs="Palatino Linotype"/>
          <w:i/>
          <w:color w:val="000000"/>
          <w:sz w:val="22"/>
          <w:szCs w:val="22"/>
        </w:rPr>
      </w:pPr>
      <w:r w:rsidRPr="006A4D32">
        <w:rPr>
          <w:rFonts w:ascii="Palatino Linotype" w:eastAsia="Palatino Linotype" w:hAnsi="Palatino Linotype" w:cs="Palatino Linotype"/>
          <w:i/>
          <w:color w:val="000000"/>
          <w:sz w:val="22"/>
          <w:szCs w:val="22"/>
        </w:rPr>
        <w:t>(…)</w:t>
      </w:r>
    </w:p>
    <w:p w:rsidR="000D3B26" w:rsidRPr="006A4D32" w:rsidRDefault="00DF0FA8" w:rsidP="000E53AF">
      <w:pPr>
        <w:ind w:left="567" w:right="-220"/>
        <w:jc w:val="both"/>
        <w:rPr>
          <w:rFonts w:ascii="Palatino Linotype" w:eastAsia="Palatino Linotype" w:hAnsi="Palatino Linotype" w:cs="Palatino Linotype"/>
          <w:i/>
          <w:color w:val="000000"/>
          <w:sz w:val="22"/>
          <w:szCs w:val="22"/>
        </w:rPr>
      </w:pPr>
      <w:r w:rsidRPr="006A4D32">
        <w:rPr>
          <w:rFonts w:ascii="Palatino Linotype" w:eastAsia="Palatino Linotype" w:hAnsi="Palatino Linotype" w:cs="Palatino Linotype"/>
          <w:b/>
          <w:i/>
          <w:color w:val="000000"/>
          <w:sz w:val="22"/>
          <w:szCs w:val="22"/>
        </w:rPr>
        <w:t>XI. Documento:</w:t>
      </w:r>
      <w:r w:rsidRPr="006A4D32">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D3B26" w:rsidRPr="006A4D32" w:rsidRDefault="00DF0FA8" w:rsidP="000E53AF">
      <w:pPr>
        <w:spacing w:line="360" w:lineRule="auto"/>
        <w:ind w:left="567" w:right="-220"/>
        <w:jc w:val="both"/>
        <w:rPr>
          <w:rFonts w:ascii="Palatino Linotype" w:eastAsia="Palatino Linotype" w:hAnsi="Palatino Linotype" w:cs="Palatino Linotype"/>
          <w:i/>
          <w:color w:val="000000"/>
          <w:sz w:val="22"/>
          <w:szCs w:val="22"/>
        </w:rPr>
      </w:pPr>
      <w:r w:rsidRPr="006A4D32">
        <w:rPr>
          <w:rFonts w:ascii="Palatino Linotype" w:eastAsia="Palatino Linotype" w:hAnsi="Palatino Linotype" w:cs="Palatino Linotype"/>
          <w:i/>
          <w:color w:val="000000"/>
          <w:sz w:val="22"/>
          <w:szCs w:val="22"/>
        </w:rPr>
        <w:t>(…)”</w:t>
      </w:r>
    </w:p>
    <w:p w:rsidR="000D3B26" w:rsidRPr="006A4D32" w:rsidRDefault="000D3B26">
      <w:pPr>
        <w:ind w:right="-787"/>
        <w:jc w:val="both"/>
        <w:rPr>
          <w:rFonts w:ascii="Palatino Linotype" w:eastAsia="Palatino Linotype" w:hAnsi="Palatino Linotype" w:cs="Palatino Linotype"/>
        </w:rPr>
      </w:pPr>
    </w:p>
    <w:p w:rsidR="000D3B26" w:rsidRPr="006A4D32" w:rsidRDefault="00DF0FA8">
      <w:pPr>
        <w:numPr>
          <w:ilvl w:val="0"/>
          <w:numId w:val="2"/>
        </w:numPr>
        <w:spacing w:line="360" w:lineRule="auto"/>
        <w:ind w:left="0" w:right="-787" w:firstLine="0"/>
        <w:jc w:val="both"/>
        <w:rPr>
          <w:color w:val="000000"/>
        </w:rPr>
      </w:pPr>
      <w:r w:rsidRPr="006A4D32">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E53AF" w:rsidRPr="006A4D32" w:rsidRDefault="000E53AF" w:rsidP="000E53AF">
      <w:pPr>
        <w:spacing w:line="360" w:lineRule="auto"/>
        <w:ind w:right="-787"/>
        <w:jc w:val="both"/>
        <w:rPr>
          <w:color w:val="000000"/>
        </w:rPr>
      </w:pPr>
    </w:p>
    <w:p w:rsidR="000D3B26" w:rsidRPr="006A4D32" w:rsidRDefault="00DF0FA8" w:rsidP="000E53AF">
      <w:pPr>
        <w:ind w:left="567" w:right="-220"/>
        <w:jc w:val="both"/>
        <w:rPr>
          <w:rFonts w:ascii="Palatino Linotype" w:eastAsia="Palatino Linotype" w:hAnsi="Palatino Linotype" w:cs="Palatino Linotype"/>
          <w:b/>
          <w:i/>
          <w:sz w:val="22"/>
          <w:szCs w:val="22"/>
        </w:rPr>
      </w:pPr>
      <w:r w:rsidRPr="006A4D32">
        <w:rPr>
          <w:rFonts w:ascii="Palatino Linotype" w:eastAsia="Palatino Linotype" w:hAnsi="Palatino Linotype" w:cs="Palatino Linotype"/>
          <w:b/>
          <w:sz w:val="22"/>
          <w:szCs w:val="22"/>
        </w:rPr>
        <w:t>“</w:t>
      </w:r>
      <w:r w:rsidRPr="006A4D32">
        <w:rPr>
          <w:rFonts w:ascii="Palatino Linotype" w:eastAsia="Palatino Linotype" w:hAnsi="Palatino Linotype" w:cs="Palatino Linotype"/>
          <w:b/>
          <w:i/>
          <w:sz w:val="22"/>
          <w:szCs w:val="22"/>
        </w:rPr>
        <w:t>CRITERIO 0002-11</w:t>
      </w:r>
    </w:p>
    <w:p w:rsidR="000D3B26" w:rsidRPr="006A4D32" w:rsidRDefault="00DF0FA8" w:rsidP="000E53AF">
      <w:pPr>
        <w:ind w:left="567"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A4D32">
        <w:rPr>
          <w:rFonts w:ascii="Palatino Linotype" w:eastAsia="Palatino Linotype" w:hAnsi="Palatino Linotype" w:cs="Palatino Linotype"/>
          <w:i/>
          <w:sz w:val="22"/>
          <w:szCs w:val="22"/>
        </w:rPr>
        <w:t xml:space="preserve"> De conformidad con los artículos antes referidos, el derecho de acceso a la </w:t>
      </w:r>
      <w:r w:rsidRPr="006A4D32">
        <w:rPr>
          <w:rFonts w:ascii="Palatino Linotype" w:eastAsia="Palatino Linotype" w:hAnsi="Palatino Linotype" w:cs="Palatino Linotype"/>
          <w:i/>
          <w:sz w:val="22"/>
          <w:szCs w:val="22"/>
        </w:rPr>
        <w:lastRenderedPageBreak/>
        <w:t>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D3B26" w:rsidRPr="006A4D32" w:rsidRDefault="00DF0FA8" w:rsidP="000E53AF">
      <w:pPr>
        <w:ind w:left="567"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D3B26" w:rsidRPr="006A4D32" w:rsidRDefault="00DF0FA8" w:rsidP="000E53AF">
      <w:pPr>
        <w:ind w:left="567" w:right="-220"/>
        <w:jc w:val="both"/>
        <w:rPr>
          <w:rFonts w:ascii="Palatino Linotype" w:eastAsia="Palatino Linotype" w:hAnsi="Palatino Linotype" w:cs="Palatino Linotype"/>
          <w:b/>
          <w:i/>
          <w:sz w:val="22"/>
          <w:szCs w:val="22"/>
        </w:rPr>
      </w:pPr>
      <w:r w:rsidRPr="006A4D32">
        <w:rPr>
          <w:rFonts w:ascii="Palatino Linotype" w:eastAsia="Palatino Linotype" w:hAnsi="Palatino Linotype" w:cs="Palatino Linotype"/>
          <w:b/>
          <w:i/>
          <w:sz w:val="22"/>
          <w:szCs w:val="22"/>
        </w:rPr>
        <w:t xml:space="preserve">1) </w:t>
      </w:r>
      <w:r w:rsidRPr="006A4D32">
        <w:rPr>
          <w:rFonts w:ascii="Palatino Linotype" w:eastAsia="Palatino Linotype" w:hAnsi="Palatino Linotype" w:cs="Palatino Linotype"/>
          <w:b/>
          <w:i/>
          <w:sz w:val="22"/>
          <w:szCs w:val="22"/>
          <w:u w:val="single"/>
        </w:rPr>
        <w:t>Que se trate de información registrada en cualquier soporte documental, que en ejercicio de las atribuciones conferidas, sea generada por los Sujetos Obligados;</w:t>
      </w:r>
    </w:p>
    <w:p w:rsidR="000D3B26" w:rsidRPr="006A4D32" w:rsidRDefault="00DF0FA8" w:rsidP="000E53AF">
      <w:pPr>
        <w:ind w:left="567"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0D3B26" w:rsidRPr="006A4D32" w:rsidRDefault="00DF0FA8" w:rsidP="000E53AF">
      <w:pPr>
        <w:ind w:left="567"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0D3B26" w:rsidRPr="006A4D32" w:rsidRDefault="000D3B26">
      <w:pPr>
        <w:pBdr>
          <w:top w:val="nil"/>
          <w:left w:val="nil"/>
          <w:bottom w:val="nil"/>
          <w:right w:val="nil"/>
          <w:between w:val="nil"/>
        </w:pBdr>
        <w:ind w:right="-787"/>
        <w:jc w:val="both"/>
        <w:rPr>
          <w:rFonts w:ascii="Palatino Linotype" w:eastAsia="Palatino Linotype" w:hAnsi="Palatino Linotype" w:cs="Palatino Linotype"/>
          <w:color w:val="000000"/>
        </w:rPr>
      </w:pPr>
    </w:p>
    <w:p w:rsidR="000D3B26" w:rsidRPr="006A4D32" w:rsidRDefault="00DF0FA8" w:rsidP="001B4ADD">
      <w:pPr>
        <w:numPr>
          <w:ilvl w:val="0"/>
          <w:numId w:val="2"/>
        </w:numPr>
        <w:spacing w:line="360" w:lineRule="auto"/>
        <w:ind w:left="0" w:right="-787" w:firstLine="0"/>
        <w:jc w:val="both"/>
        <w:rPr>
          <w:color w:val="000000"/>
        </w:rPr>
      </w:pPr>
      <w:r w:rsidRPr="006A4D32">
        <w:rPr>
          <w:rFonts w:ascii="Palatino Linotype" w:eastAsia="Palatino Linotype" w:hAnsi="Palatino Linotype" w:cs="Palatino Linotype"/>
          <w:color w:val="000000"/>
        </w:rPr>
        <w:t>Por su parte los artículos 160 y 166, de la Ley local en la materia, que se reproduce de la siguiente forma:</w:t>
      </w:r>
    </w:p>
    <w:p w:rsidR="000E53AF" w:rsidRPr="006A4D32" w:rsidRDefault="000E53AF" w:rsidP="001B4ADD">
      <w:pPr>
        <w:spacing w:line="360" w:lineRule="auto"/>
        <w:ind w:right="-787"/>
        <w:jc w:val="both"/>
        <w:rPr>
          <w:color w:val="000000"/>
        </w:rPr>
      </w:pPr>
    </w:p>
    <w:p w:rsidR="000D3B26" w:rsidRPr="006A4D32" w:rsidRDefault="00DF0FA8" w:rsidP="001B4ADD">
      <w:pPr>
        <w:ind w:left="566"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b/>
          <w:i/>
          <w:sz w:val="22"/>
          <w:szCs w:val="22"/>
        </w:rPr>
        <w:t>Artículo 160.</w:t>
      </w:r>
      <w:r w:rsidRPr="006A4D32">
        <w:rPr>
          <w:rFonts w:ascii="Palatino Linotype" w:eastAsia="Palatino Linotype" w:hAnsi="Palatino Linotype" w:cs="Palatino Linotype"/>
          <w:i/>
          <w:sz w:val="22"/>
          <w:szCs w:val="22"/>
        </w:rPr>
        <w:t xml:space="preserve"> </w:t>
      </w:r>
      <w:r w:rsidRPr="006A4D32">
        <w:rPr>
          <w:rFonts w:ascii="Palatino Linotype" w:eastAsia="Palatino Linotype" w:hAnsi="Palatino Linotype" w:cs="Palatino Linotype"/>
          <w:i/>
          <w:sz w:val="22"/>
          <w:szCs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6A4D32">
        <w:rPr>
          <w:rFonts w:ascii="Palatino Linotype" w:eastAsia="Palatino Linotype" w:hAnsi="Palatino Linotype" w:cs="Palatino Linotype"/>
          <w:i/>
          <w:sz w:val="22"/>
          <w:szCs w:val="22"/>
        </w:rPr>
        <w:t>.</w:t>
      </w:r>
    </w:p>
    <w:p w:rsidR="000D3B26" w:rsidRPr="006A4D32" w:rsidRDefault="000D3B26" w:rsidP="001B4ADD">
      <w:pPr>
        <w:ind w:left="566" w:right="-220"/>
        <w:jc w:val="both"/>
        <w:rPr>
          <w:rFonts w:ascii="Palatino Linotype" w:eastAsia="Palatino Linotype" w:hAnsi="Palatino Linotype" w:cs="Palatino Linotype"/>
          <w:i/>
          <w:sz w:val="22"/>
          <w:szCs w:val="22"/>
        </w:rPr>
      </w:pPr>
    </w:p>
    <w:p w:rsidR="000D3B26" w:rsidRPr="006A4D32" w:rsidRDefault="00DF0FA8" w:rsidP="001B4ADD">
      <w:pPr>
        <w:ind w:left="566" w:right="-220"/>
        <w:jc w:val="both"/>
        <w:rPr>
          <w:rFonts w:ascii="Palatino Linotype" w:eastAsia="Palatino Linotype" w:hAnsi="Palatino Linotype" w:cs="Palatino Linotype"/>
          <w:i/>
          <w:sz w:val="22"/>
          <w:szCs w:val="22"/>
        </w:rPr>
      </w:pPr>
      <w:r w:rsidRPr="006A4D32">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0D3B26" w:rsidRPr="006A4D32" w:rsidRDefault="00DF0FA8" w:rsidP="001B4ADD">
      <w:pPr>
        <w:ind w:left="566" w:right="-220"/>
        <w:jc w:val="both"/>
        <w:rPr>
          <w:rFonts w:ascii="Palatino Linotype" w:eastAsia="Palatino Linotype" w:hAnsi="Palatino Linotype" w:cs="Palatino Linotype"/>
          <w:i/>
          <w:sz w:val="22"/>
          <w:szCs w:val="22"/>
          <w:u w:val="single"/>
        </w:rPr>
      </w:pPr>
      <w:r w:rsidRPr="006A4D32">
        <w:rPr>
          <w:rFonts w:ascii="Palatino Linotype" w:eastAsia="Palatino Linotype" w:hAnsi="Palatino Linotype" w:cs="Palatino Linotype"/>
          <w:b/>
          <w:i/>
          <w:sz w:val="22"/>
          <w:szCs w:val="22"/>
        </w:rPr>
        <w:t>Artículo 166.</w:t>
      </w:r>
      <w:r w:rsidRPr="006A4D32">
        <w:rPr>
          <w:rFonts w:ascii="Palatino Linotype" w:eastAsia="Palatino Linotype" w:hAnsi="Palatino Linotype" w:cs="Palatino Linotype"/>
          <w:i/>
          <w:sz w:val="22"/>
          <w:szCs w:val="22"/>
        </w:rPr>
        <w:t xml:space="preserve"> </w:t>
      </w:r>
      <w:r w:rsidRPr="006A4D32">
        <w:rPr>
          <w:rFonts w:ascii="Palatino Linotype" w:eastAsia="Palatino Linotype" w:hAnsi="Palatino Linotype" w:cs="Palatino Linotype"/>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0D3B26" w:rsidRPr="006A4D32" w:rsidRDefault="000D3B26" w:rsidP="001B4ADD">
      <w:pPr>
        <w:ind w:right="-787"/>
        <w:jc w:val="both"/>
        <w:rPr>
          <w:rFonts w:ascii="Palatino Linotype" w:eastAsia="Palatino Linotype" w:hAnsi="Palatino Linotype" w:cs="Palatino Linotype"/>
        </w:rPr>
      </w:pPr>
    </w:p>
    <w:p w:rsidR="000D3B26" w:rsidRPr="00A37D1A" w:rsidRDefault="00DF0FA8" w:rsidP="001B4ADD">
      <w:pPr>
        <w:numPr>
          <w:ilvl w:val="0"/>
          <w:numId w:val="2"/>
        </w:numPr>
        <w:spacing w:line="360" w:lineRule="auto"/>
        <w:ind w:left="0" w:right="-787" w:firstLine="0"/>
        <w:jc w:val="both"/>
        <w:rPr>
          <w:color w:val="000000"/>
        </w:rPr>
      </w:pPr>
      <w:r w:rsidRPr="006A4D32">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A37D1A" w:rsidRPr="00A37D1A" w:rsidRDefault="00A37D1A" w:rsidP="001B4ADD">
      <w:pPr>
        <w:spacing w:line="360" w:lineRule="auto"/>
        <w:ind w:right="-787"/>
        <w:jc w:val="both"/>
        <w:rPr>
          <w:color w:val="000000"/>
        </w:rPr>
      </w:pPr>
    </w:p>
    <w:p w:rsidR="00A37D1A" w:rsidRDefault="00A37D1A" w:rsidP="001B4ADD">
      <w:pPr>
        <w:numPr>
          <w:ilvl w:val="0"/>
          <w:numId w:val="21"/>
        </w:numPr>
        <w:pBdr>
          <w:top w:val="nil"/>
          <w:left w:val="nil"/>
          <w:bottom w:val="nil"/>
          <w:right w:val="nil"/>
          <w:between w:val="nil"/>
        </w:pBdr>
        <w:tabs>
          <w:tab w:val="left" w:pos="0"/>
          <w:tab w:val="left" w:pos="567"/>
        </w:tabs>
        <w:spacing w:line="360" w:lineRule="auto"/>
        <w:ind w:left="0" w:right="-788" w:firstLine="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De la naturaleza de la información solicitada. </w:t>
      </w:r>
    </w:p>
    <w:p w:rsidR="00A37D1A" w:rsidRPr="008B51D4" w:rsidRDefault="00A37D1A" w:rsidP="001B4ADD">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Se </w:t>
      </w:r>
      <w:r w:rsidRPr="004A0017">
        <w:rPr>
          <w:rFonts w:ascii="Palatino Linotype" w:eastAsia="Palatino Linotype" w:hAnsi="Palatino Linotype" w:cs="Palatino Linotype"/>
          <w:color w:val="000000"/>
        </w:rPr>
        <w:t>precisa</w:t>
      </w:r>
      <w:r>
        <w:rPr>
          <w:rFonts w:ascii="Palatino Linotype" w:eastAsia="Palatino Linotype" w:hAnsi="Palatino Linotype" w:cs="Palatino Linotype"/>
        </w:rPr>
        <w:t xml:space="preserve"> </w:t>
      </w:r>
      <w:r w:rsidRPr="009A7879">
        <w:rPr>
          <w:rFonts w:ascii="Palatino Linotype" w:eastAsia="Palatino Linotype" w:hAnsi="Palatino Linotype" w:cs="Palatino Linotype"/>
          <w:color w:val="000000"/>
        </w:rPr>
        <w:t>que</w:t>
      </w:r>
      <w:r>
        <w:rPr>
          <w:rFonts w:ascii="Palatino Linotype" w:eastAsia="Palatino Linotype" w:hAnsi="Palatino Linotype" w:cs="Palatino Linotype"/>
        </w:rPr>
        <w:t xml:space="preserve"> se obvia el análisis de la competencia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generar, administrar o poseer la información solicitada, dado que éste ha asumido la misma, en razón que en respuesta admitió contar con dicha información, tan es así que remitió </w:t>
      </w:r>
      <w:r w:rsidR="007E760B">
        <w:rPr>
          <w:rFonts w:ascii="Palatino Linotype" w:eastAsia="Palatino Linotype" w:hAnsi="Palatino Linotype" w:cs="Palatino Linotype"/>
        </w:rPr>
        <w:t xml:space="preserve">diversas </w:t>
      </w:r>
      <w:r w:rsidR="000B09A0">
        <w:rPr>
          <w:rFonts w:ascii="Palatino Linotype" w:eastAsia="Palatino Linotype" w:hAnsi="Palatino Linotype" w:cs="Palatino Linotype"/>
        </w:rPr>
        <w:t>actas de las sesiones de la Junta de Gobierno</w:t>
      </w:r>
      <w:r>
        <w:rPr>
          <w:rFonts w:ascii="Palatino Linotype" w:eastAsia="Palatino Linotype" w:hAnsi="Palatino Linotype" w:cs="Palatino Linotype"/>
        </w:rPr>
        <w:t>.</w:t>
      </w:r>
    </w:p>
    <w:p w:rsidR="00A37D1A" w:rsidRDefault="00A37D1A" w:rsidP="00A37D1A">
      <w:pPr>
        <w:tabs>
          <w:tab w:val="left" w:pos="0"/>
          <w:tab w:val="left" w:pos="567"/>
        </w:tabs>
        <w:spacing w:line="360" w:lineRule="auto"/>
        <w:ind w:left="-566" w:right="-787"/>
        <w:jc w:val="both"/>
        <w:rPr>
          <w:rFonts w:ascii="Palatino Linotype" w:eastAsia="Palatino Linotype" w:hAnsi="Palatino Linotype" w:cs="Palatino Linotype"/>
        </w:rPr>
      </w:pPr>
    </w:p>
    <w:p w:rsidR="00A37D1A" w:rsidRPr="008C4029" w:rsidRDefault="00A37D1A" w:rsidP="00A37D1A">
      <w:pPr>
        <w:numPr>
          <w:ilvl w:val="0"/>
          <w:numId w:val="2"/>
        </w:numPr>
        <w:spacing w:line="360" w:lineRule="auto"/>
        <w:ind w:left="0" w:right="-787" w:firstLine="0"/>
        <w:jc w:val="both"/>
      </w:pPr>
      <w:bookmarkStart w:id="7" w:name="_heading=h.2s8eyo1" w:colFirst="0" w:colLast="0"/>
      <w:bookmarkEnd w:id="7"/>
      <w:r>
        <w:rPr>
          <w:rFonts w:ascii="Palatino Linotype" w:eastAsia="Palatino Linotype" w:hAnsi="Palatino Linotype" w:cs="Palatino Linotype"/>
        </w:rPr>
        <w:t xml:space="preserve">En efecto, el </w:t>
      </w:r>
      <w:r w:rsidRPr="00161483">
        <w:rPr>
          <w:rFonts w:ascii="Palatino Linotype" w:eastAsia="Palatino Linotype" w:hAnsi="Palatino Linotype" w:cs="Palatino Linotype"/>
          <w:color w:val="000000"/>
        </w:rPr>
        <w:t>hecho</w:t>
      </w:r>
      <w:r>
        <w:rPr>
          <w:rFonts w:ascii="Palatino Linotype" w:eastAsia="Palatino Linotype" w:hAnsi="Palatino Linotype" w:cs="Palatino Linotype"/>
        </w:rPr>
        <w:t xml:space="preserve"> de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A37D1A" w:rsidRDefault="00A37D1A" w:rsidP="00A37D1A">
      <w:pPr>
        <w:spacing w:line="360" w:lineRule="auto"/>
        <w:ind w:right="-787"/>
        <w:jc w:val="both"/>
      </w:pPr>
    </w:p>
    <w:p w:rsidR="00A37D1A" w:rsidRDefault="00A37D1A" w:rsidP="00A37D1A">
      <w:pPr>
        <w:tabs>
          <w:tab w:val="left" w:pos="8505"/>
        </w:tabs>
        <w:ind w:left="709" w:right="-8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w:t>
      </w:r>
    </w:p>
    <w:p w:rsidR="00A37D1A" w:rsidRDefault="00A37D1A" w:rsidP="00A37D1A">
      <w:pPr>
        <w:tabs>
          <w:tab w:val="left" w:pos="8505"/>
        </w:tabs>
        <w:ind w:left="709" w:right="-858"/>
        <w:jc w:val="both"/>
        <w:rPr>
          <w:rFonts w:ascii="Palatino Linotype" w:eastAsia="Palatino Linotype" w:hAnsi="Palatino Linotype" w:cs="Palatino Linotype"/>
          <w:i/>
          <w:sz w:val="22"/>
          <w:szCs w:val="22"/>
        </w:rPr>
      </w:pPr>
    </w:p>
    <w:p w:rsidR="00A37D1A" w:rsidRDefault="00A37D1A" w:rsidP="00A37D1A">
      <w:pPr>
        <w:tabs>
          <w:tab w:val="left" w:pos="8505"/>
        </w:tabs>
        <w:ind w:left="709" w:right="-8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A37D1A" w:rsidRDefault="00A37D1A" w:rsidP="00A37D1A">
      <w:pPr>
        <w:tabs>
          <w:tab w:val="left" w:pos="8505"/>
        </w:tabs>
        <w:ind w:left="709" w:right="-858"/>
        <w:jc w:val="both"/>
        <w:rPr>
          <w:rFonts w:ascii="Palatino Linotype" w:eastAsia="Palatino Linotype" w:hAnsi="Palatino Linotype" w:cs="Palatino Linotype"/>
          <w:i/>
          <w:sz w:val="22"/>
          <w:szCs w:val="22"/>
        </w:rPr>
      </w:pPr>
    </w:p>
    <w:p w:rsidR="00A37D1A" w:rsidRDefault="00A37D1A" w:rsidP="00A37D1A">
      <w:pPr>
        <w:pBdr>
          <w:top w:val="nil"/>
          <w:left w:val="nil"/>
          <w:bottom w:val="nil"/>
          <w:right w:val="nil"/>
          <w:between w:val="nil"/>
        </w:pBdr>
        <w:ind w:left="-566" w:right="-787"/>
        <w:rPr>
          <w:rFonts w:ascii="Palatino Linotype" w:eastAsia="Palatino Linotype" w:hAnsi="Palatino Linotype" w:cs="Palatino Linotype"/>
          <w:color w:val="000000"/>
        </w:rPr>
      </w:pPr>
    </w:p>
    <w:p w:rsidR="00A37D1A" w:rsidRPr="00A65B0F" w:rsidRDefault="00A37D1A" w:rsidP="00A37D1A">
      <w:pPr>
        <w:numPr>
          <w:ilvl w:val="0"/>
          <w:numId w:val="2"/>
        </w:numPr>
        <w:spacing w:line="360" w:lineRule="auto"/>
        <w:ind w:left="0" w:right="-787" w:firstLine="0"/>
        <w:jc w:val="both"/>
        <w:rPr>
          <w:color w:val="000000"/>
        </w:rPr>
      </w:pPr>
      <w:r>
        <w:rPr>
          <w:rFonts w:ascii="Palatino Linotype" w:eastAsia="Palatino Linotype" w:hAnsi="Palatino Linotype" w:cs="Palatino Linotype"/>
        </w:rPr>
        <w:t xml:space="preserve">Así, el estudio de </w:t>
      </w:r>
      <w:r w:rsidRPr="00161483">
        <w:rPr>
          <w:rFonts w:ascii="Palatino Linotype" w:eastAsia="Palatino Linotype" w:hAnsi="Palatino Linotype" w:cs="Palatino Linotype"/>
          <w:color w:val="000000"/>
        </w:rPr>
        <w:t>la</w:t>
      </w:r>
      <w:r>
        <w:rPr>
          <w:rFonts w:ascii="Palatino Linotype" w:eastAsia="Palatino Linotype" w:hAnsi="Palatino Linotype" w:cs="Palatino Linotype"/>
        </w:rPr>
        <w:t xml:space="preserve"> naturaleza jurídica de la información pública solicitada, tiene por objeto determinar si ésta la genera, posee o administra </w:t>
      </w:r>
      <w:r>
        <w:rPr>
          <w:rFonts w:ascii="Palatino Linotype" w:eastAsia="Palatino Linotype" w:hAnsi="Palatino Linotype" w:cs="Palatino Linotype"/>
          <w:b/>
        </w:rPr>
        <w:t>EL SUJETO OBLIGADO</w:t>
      </w:r>
      <w:r>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D3B26" w:rsidRPr="006A4D32" w:rsidRDefault="000D3B26">
      <w:pPr>
        <w:spacing w:line="360" w:lineRule="auto"/>
        <w:ind w:right="-787"/>
        <w:jc w:val="both"/>
        <w:rPr>
          <w:rFonts w:ascii="Palatino Linotype" w:eastAsia="Palatino Linotype" w:hAnsi="Palatino Linotype" w:cs="Palatino Linotype"/>
          <w:color w:val="000000"/>
          <w:sz w:val="22"/>
          <w:szCs w:val="22"/>
        </w:rPr>
      </w:pPr>
    </w:p>
    <w:p w:rsidR="000D3B26" w:rsidRPr="001917FC" w:rsidRDefault="00DF0FA8" w:rsidP="000B09A0">
      <w:pPr>
        <w:numPr>
          <w:ilvl w:val="0"/>
          <w:numId w:val="2"/>
        </w:numPr>
        <w:spacing w:line="360" w:lineRule="auto"/>
        <w:ind w:left="0" w:right="-787" w:firstLine="0"/>
        <w:jc w:val="both"/>
        <w:rPr>
          <w:rFonts w:ascii="Palatino Linotype" w:eastAsia="Palatino Linotype" w:hAnsi="Palatino Linotype" w:cs="Palatino Linotype"/>
          <w:i/>
          <w:u w:val="single"/>
          <w:lang w:val="es-MX"/>
        </w:rPr>
      </w:pPr>
      <w:r w:rsidRPr="001917FC">
        <w:rPr>
          <w:rFonts w:ascii="Palatino Linotype" w:eastAsia="Palatino Linotype" w:hAnsi="Palatino Linotype" w:cs="Palatino Linotype"/>
          <w:color w:val="000000"/>
        </w:rPr>
        <w:lastRenderedPageBreak/>
        <w:t>Ahora</w:t>
      </w:r>
      <w:r w:rsidRPr="001917FC">
        <w:rPr>
          <w:rFonts w:ascii="Palatino Linotype" w:eastAsia="Palatino Linotype" w:hAnsi="Palatino Linotype" w:cs="Palatino Linotype"/>
        </w:rPr>
        <w:t xml:space="preserve"> bien, </w:t>
      </w:r>
      <w:r w:rsidR="00825047" w:rsidRPr="001917FC">
        <w:rPr>
          <w:rFonts w:ascii="Palatino Linotype" w:eastAsia="Palatino Linotype" w:hAnsi="Palatino Linotype" w:cs="Palatino Linotype"/>
        </w:rPr>
        <w:t xml:space="preserve">es de recordar que el particular solicitó la información siguiente: </w:t>
      </w:r>
      <w:r w:rsidR="00797BA7" w:rsidRPr="001917FC">
        <w:rPr>
          <w:rFonts w:ascii="Palatino Linotype" w:eastAsia="Palatino Linotype" w:hAnsi="Palatino Linotype" w:cs="Palatino Linotype"/>
          <w:i/>
          <w:u w:val="single"/>
          <w:lang w:val="es-MX"/>
        </w:rPr>
        <w:t xml:space="preserve">Actas de sesiones ordinarias y extraordinarias de la Junta de Gobierno, </w:t>
      </w:r>
      <w:r w:rsidR="000B09A0" w:rsidRPr="001917FC">
        <w:rPr>
          <w:rFonts w:ascii="Palatino Linotype" w:eastAsia="Palatino Linotype" w:hAnsi="Palatino Linotype" w:cs="Palatino Linotype"/>
          <w:i/>
          <w:u w:val="single"/>
          <w:lang w:val="es-MX"/>
        </w:rPr>
        <w:t>realizadas</w:t>
      </w:r>
      <w:r w:rsidR="00797BA7" w:rsidRPr="001917FC">
        <w:rPr>
          <w:rFonts w:ascii="Palatino Linotype" w:eastAsia="Palatino Linotype" w:hAnsi="Palatino Linotype" w:cs="Palatino Linotype"/>
          <w:i/>
          <w:u w:val="single"/>
          <w:lang w:val="es-MX"/>
        </w:rPr>
        <w:t xml:space="preserve"> del 01 de enero de 2022 al 09 de septiembre de 2025</w:t>
      </w:r>
      <w:r w:rsidR="008901F9" w:rsidRPr="001917FC">
        <w:rPr>
          <w:rFonts w:ascii="Palatino Linotype" w:eastAsia="Palatino Linotype" w:hAnsi="Palatino Linotype" w:cs="Palatino Linotype"/>
          <w:i/>
          <w:u w:val="single"/>
        </w:rPr>
        <w:t>,</w:t>
      </w:r>
      <w:r w:rsidR="00825047" w:rsidRPr="001917FC">
        <w:rPr>
          <w:rFonts w:ascii="Palatino Linotype" w:eastAsia="Palatino Linotype" w:hAnsi="Palatino Linotype" w:cs="Palatino Linotype"/>
        </w:rPr>
        <w:t xml:space="preserve"> en respuesta el Sujeto Obligado remitió </w:t>
      </w:r>
      <w:r w:rsidR="000B09A0" w:rsidRPr="001917FC">
        <w:rPr>
          <w:rFonts w:ascii="Palatino Linotype" w:eastAsia="Palatino Linotype" w:hAnsi="Palatino Linotype" w:cs="Palatino Linotype"/>
          <w:u w:val="single"/>
        </w:rPr>
        <w:t>actas de las sesiones de la Junta de Gobierno, de</w:t>
      </w:r>
      <w:r w:rsidR="001917FC" w:rsidRPr="001917FC">
        <w:rPr>
          <w:rFonts w:ascii="Palatino Linotype" w:eastAsia="Palatino Linotype" w:hAnsi="Palatino Linotype" w:cs="Palatino Linotype"/>
          <w:u w:val="single"/>
        </w:rPr>
        <w:t xml:space="preserve"> enero de 2025</w:t>
      </w:r>
      <w:r w:rsidR="008901F9" w:rsidRPr="001917FC">
        <w:rPr>
          <w:rFonts w:ascii="Palatino Linotype" w:eastAsia="Palatino Linotype" w:hAnsi="Palatino Linotype" w:cs="Palatino Linotype"/>
        </w:rPr>
        <w:t xml:space="preserve">; en consecuencia, el particular se dolió señalando </w:t>
      </w:r>
      <w:r w:rsidR="001917FC" w:rsidRPr="001917FC">
        <w:rPr>
          <w:rFonts w:ascii="Palatino Linotype" w:eastAsia="Palatino Linotype" w:hAnsi="Palatino Linotype" w:cs="Palatino Linotype"/>
        </w:rPr>
        <w:t xml:space="preserve">que </w:t>
      </w:r>
      <w:r w:rsidR="001917FC" w:rsidRPr="001917FC">
        <w:rPr>
          <w:rFonts w:ascii="Palatino Linotype" w:eastAsia="Palatino Linotype" w:hAnsi="Palatino Linotype" w:cs="Palatino Linotype"/>
          <w:i/>
          <w:lang w:val="es-MX"/>
        </w:rPr>
        <w:t>de acuerdo con la ley en la materia, deben sesionar al menos cada dos meses, como consecuencia, deben ser más actas</w:t>
      </w:r>
      <w:r w:rsidR="001917FC">
        <w:rPr>
          <w:rFonts w:ascii="Palatino Linotype" w:eastAsia="Palatino Linotype" w:hAnsi="Palatino Linotype" w:cs="Palatino Linotype"/>
          <w:lang w:val="es-MX"/>
        </w:rPr>
        <w:t>, posteriormente, a través de informe justificado, el Sujeto Obligado complementó su respuesta remitiendo diversas actas de sesiones de la Junta de Gobierno.</w:t>
      </w:r>
    </w:p>
    <w:p w:rsidR="00A37D1A" w:rsidRPr="00A37D1A" w:rsidRDefault="00A37D1A" w:rsidP="00A37D1A">
      <w:pPr>
        <w:spacing w:line="360" w:lineRule="auto"/>
        <w:ind w:right="-787"/>
        <w:jc w:val="both"/>
        <w:rPr>
          <w:color w:val="000000"/>
          <w:u w:val="single"/>
        </w:rPr>
      </w:pPr>
    </w:p>
    <w:p w:rsidR="001917FC" w:rsidRPr="001917FC" w:rsidRDefault="001917FC" w:rsidP="00825047">
      <w:pPr>
        <w:numPr>
          <w:ilvl w:val="0"/>
          <w:numId w:val="2"/>
        </w:numPr>
        <w:spacing w:line="360" w:lineRule="auto"/>
        <w:ind w:left="0" w:right="-787" w:firstLine="0"/>
        <w:jc w:val="both"/>
        <w:rPr>
          <w:color w:val="000000"/>
          <w:u w:val="single"/>
        </w:rPr>
      </w:pPr>
      <w:r>
        <w:rPr>
          <w:rFonts w:ascii="Palatino Linotype" w:eastAsia="Palatino Linotype" w:hAnsi="Palatino Linotype" w:cs="Palatino Linotype"/>
        </w:rPr>
        <w:t>En razón de lo expuesto se analizará en el siguiente cuadro la información requerida, la proporcionada en respuesta, y la remitida a través de informe justificado, a fin de determinar si el Sujeto Obligado colma con el requerimiento de información realizado.</w:t>
      </w:r>
    </w:p>
    <w:p w:rsidR="001917FC" w:rsidRDefault="001917FC" w:rsidP="001917FC">
      <w:pPr>
        <w:spacing w:line="360" w:lineRule="auto"/>
        <w:ind w:right="-787"/>
        <w:jc w:val="both"/>
        <w:rPr>
          <w:color w:val="000000"/>
          <w:u w:val="single"/>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1304"/>
        <w:gridCol w:w="2944"/>
        <w:gridCol w:w="2784"/>
        <w:gridCol w:w="2023"/>
      </w:tblGrid>
      <w:tr w:rsidR="001917FC" w:rsidRPr="0012084C" w:rsidTr="00EA1FA4">
        <w:trPr>
          <w:trHeight w:val="426"/>
          <w:tblHeader/>
        </w:trPr>
        <w:tc>
          <w:tcPr>
            <w:tcW w:w="720" w:type="pct"/>
            <w:shd w:val="clear" w:color="auto" w:fill="D9D9D9"/>
            <w:vAlign w:val="center"/>
          </w:tcPr>
          <w:p w:rsidR="001917FC" w:rsidRPr="0012084C" w:rsidRDefault="001917FC" w:rsidP="00EA1FA4">
            <w:pPr>
              <w:pStyle w:val="Sinespaciado"/>
              <w:jc w:val="center"/>
              <w:rPr>
                <w:rFonts w:ascii="Palatino Linotype" w:eastAsia="Palatino Linotype" w:hAnsi="Palatino Linotype"/>
                <w:sz w:val="20"/>
                <w:szCs w:val="20"/>
              </w:rPr>
            </w:pPr>
            <w:r w:rsidRPr="0012084C">
              <w:rPr>
                <w:rFonts w:ascii="Palatino Linotype" w:eastAsia="Palatino Linotype" w:hAnsi="Palatino Linotype"/>
                <w:sz w:val="20"/>
                <w:szCs w:val="20"/>
              </w:rPr>
              <w:t>Información solicitada</w:t>
            </w:r>
          </w:p>
        </w:tc>
        <w:tc>
          <w:tcPr>
            <w:tcW w:w="1626" w:type="pct"/>
            <w:shd w:val="clear" w:color="auto" w:fill="D9D9D9"/>
            <w:vAlign w:val="center"/>
          </w:tcPr>
          <w:p w:rsidR="001917FC" w:rsidRPr="0012084C" w:rsidRDefault="001917FC" w:rsidP="00EA1FA4">
            <w:pPr>
              <w:pStyle w:val="Sinespaciado"/>
              <w:jc w:val="center"/>
              <w:rPr>
                <w:rFonts w:ascii="Palatino Linotype" w:eastAsia="Palatino Linotype" w:hAnsi="Palatino Linotype"/>
                <w:sz w:val="20"/>
                <w:szCs w:val="20"/>
              </w:rPr>
            </w:pPr>
            <w:r w:rsidRPr="0012084C">
              <w:rPr>
                <w:rFonts w:ascii="Palatino Linotype" w:eastAsia="Palatino Linotype" w:hAnsi="Palatino Linotype"/>
                <w:sz w:val="20"/>
                <w:szCs w:val="20"/>
              </w:rPr>
              <w:t>Información proporcionada</w:t>
            </w:r>
          </w:p>
        </w:tc>
        <w:tc>
          <w:tcPr>
            <w:tcW w:w="1537" w:type="pct"/>
            <w:shd w:val="clear" w:color="auto" w:fill="D9D9D9"/>
            <w:vAlign w:val="center"/>
          </w:tcPr>
          <w:p w:rsidR="001917FC" w:rsidRPr="0012084C" w:rsidRDefault="001917FC" w:rsidP="00EA1FA4">
            <w:pPr>
              <w:pStyle w:val="Sinespaciado"/>
              <w:jc w:val="center"/>
              <w:rPr>
                <w:rFonts w:ascii="Palatino Linotype" w:eastAsia="Palatino Linotype" w:hAnsi="Palatino Linotype"/>
                <w:sz w:val="20"/>
                <w:szCs w:val="20"/>
              </w:rPr>
            </w:pPr>
            <w:r w:rsidRPr="0012084C">
              <w:rPr>
                <w:rFonts w:ascii="Palatino Linotype" w:eastAsia="Palatino Linotype" w:hAnsi="Palatino Linotype"/>
                <w:sz w:val="20"/>
                <w:szCs w:val="20"/>
              </w:rPr>
              <w:t>Información remitida en Informe Justificado</w:t>
            </w:r>
          </w:p>
        </w:tc>
        <w:tc>
          <w:tcPr>
            <w:tcW w:w="1117" w:type="pct"/>
            <w:shd w:val="clear" w:color="auto" w:fill="D9D9D9"/>
            <w:vAlign w:val="center"/>
          </w:tcPr>
          <w:p w:rsidR="001917FC" w:rsidRPr="0012084C" w:rsidRDefault="001917FC" w:rsidP="00EA1FA4">
            <w:pPr>
              <w:pStyle w:val="Sinespaciado"/>
              <w:jc w:val="center"/>
              <w:rPr>
                <w:rFonts w:ascii="Palatino Linotype" w:eastAsia="Palatino Linotype" w:hAnsi="Palatino Linotype"/>
                <w:sz w:val="20"/>
                <w:szCs w:val="20"/>
              </w:rPr>
            </w:pPr>
            <w:r w:rsidRPr="0012084C">
              <w:rPr>
                <w:rFonts w:ascii="Palatino Linotype" w:eastAsia="Palatino Linotype" w:hAnsi="Palatino Linotype"/>
                <w:sz w:val="20"/>
                <w:szCs w:val="20"/>
              </w:rPr>
              <w:t>¿Colma?</w:t>
            </w:r>
          </w:p>
        </w:tc>
      </w:tr>
      <w:tr w:rsidR="001917FC" w:rsidRPr="0012084C" w:rsidTr="00EA1FA4">
        <w:tc>
          <w:tcPr>
            <w:tcW w:w="5000" w:type="pct"/>
            <w:gridSpan w:val="4"/>
            <w:shd w:val="clear" w:color="auto" w:fill="D9D9D9" w:themeFill="background1" w:themeFillShade="D9"/>
          </w:tcPr>
          <w:p w:rsidR="00EA1FA4" w:rsidRPr="003F3700" w:rsidRDefault="00EA1FA4" w:rsidP="00EA1FA4">
            <w:pPr>
              <w:pStyle w:val="Sinespaciado"/>
              <w:ind w:left="-113"/>
              <w:jc w:val="center"/>
              <w:rPr>
                <w:rFonts w:ascii="Palatino Linotype" w:eastAsia="Palatino Linotype" w:hAnsi="Palatino Linotype"/>
                <w:b/>
                <w:i/>
                <w:sz w:val="20"/>
                <w:szCs w:val="20"/>
                <w:lang w:val="es-MX"/>
              </w:rPr>
            </w:pPr>
            <w:r w:rsidRPr="003F3700">
              <w:rPr>
                <w:rFonts w:ascii="Palatino Linotype" w:eastAsia="Palatino Linotype" w:hAnsi="Palatino Linotype"/>
                <w:b/>
                <w:i/>
                <w:sz w:val="20"/>
                <w:szCs w:val="20"/>
                <w:lang w:val="es-MX"/>
              </w:rPr>
              <w:t>Actas de sesiones ordinarias y extraordinarias de la Junta de Gobierno</w:t>
            </w:r>
          </w:p>
          <w:p w:rsidR="001917FC" w:rsidRPr="0012084C" w:rsidRDefault="00EA1FA4" w:rsidP="00EA1FA4">
            <w:pPr>
              <w:pStyle w:val="Sinespaciado"/>
              <w:ind w:left="-113"/>
              <w:jc w:val="center"/>
              <w:rPr>
                <w:rFonts w:ascii="Palatino Linotype" w:eastAsia="Palatino Linotype" w:hAnsi="Palatino Linotype"/>
                <w:sz w:val="20"/>
                <w:szCs w:val="20"/>
              </w:rPr>
            </w:pPr>
            <w:r w:rsidRPr="003F3700">
              <w:rPr>
                <w:rFonts w:ascii="Palatino Linotype" w:eastAsia="Palatino Linotype" w:hAnsi="Palatino Linotype"/>
                <w:b/>
                <w:i/>
                <w:sz w:val="20"/>
                <w:szCs w:val="20"/>
                <w:lang w:val="es-MX"/>
              </w:rPr>
              <w:t>01 de enero de 2022 al 09 de septiembre de 2025</w:t>
            </w:r>
          </w:p>
        </w:tc>
      </w:tr>
      <w:tr w:rsidR="001917FC" w:rsidRPr="0012084C" w:rsidTr="00EA1FA4">
        <w:tc>
          <w:tcPr>
            <w:tcW w:w="720" w:type="pct"/>
            <w:vAlign w:val="center"/>
          </w:tcPr>
          <w:p w:rsidR="001917FC" w:rsidRPr="0012084C" w:rsidRDefault="00EA1FA4" w:rsidP="00EA1FA4">
            <w:pPr>
              <w:pBdr>
                <w:top w:val="nil"/>
                <w:left w:val="nil"/>
                <w:bottom w:val="nil"/>
                <w:right w:val="nil"/>
                <w:between w:val="nil"/>
              </w:pBdr>
              <w:ind w:left="29" w:right="2"/>
              <w:jc w:val="both"/>
              <w:rPr>
                <w:rFonts w:ascii="Palatino Linotype" w:eastAsia="Palatino Linotype" w:hAnsi="Palatino Linotype" w:cs="Palatino Linotype"/>
                <w:i/>
                <w:color w:val="000000"/>
                <w:sz w:val="20"/>
                <w:szCs w:val="20"/>
              </w:rPr>
            </w:pPr>
            <w:r w:rsidRPr="0012084C">
              <w:rPr>
                <w:rFonts w:ascii="Palatino Linotype" w:eastAsia="Palatino Linotype" w:hAnsi="Palatino Linotype" w:cs="Palatino Linotype"/>
                <w:i/>
                <w:color w:val="000000"/>
                <w:sz w:val="20"/>
                <w:szCs w:val="20"/>
              </w:rPr>
              <w:t>2022</w:t>
            </w:r>
          </w:p>
        </w:tc>
        <w:tc>
          <w:tcPr>
            <w:tcW w:w="1626" w:type="pct"/>
            <w:vAlign w:val="center"/>
          </w:tcPr>
          <w:p w:rsidR="001917FC" w:rsidRPr="0012084C" w:rsidRDefault="00EA1FA4" w:rsidP="00EA1FA4">
            <w:pPr>
              <w:pStyle w:val="Sinespaciado"/>
              <w:jc w:val="both"/>
              <w:rPr>
                <w:rFonts w:ascii="Palatino Linotype" w:eastAsia="Palatino Linotype" w:hAnsi="Palatino Linotype"/>
                <w:sz w:val="20"/>
                <w:szCs w:val="20"/>
              </w:rPr>
            </w:pPr>
            <w:r w:rsidRPr="0012084C">
              <w:rPr>
                <w:rFonts w:ascii="Palatino Linotype" w:eastAsia="Palatino Linotype" w:hAnsi="Palatino Linotype"/>
                <w:sz w:val="20"/>
                <w:szCs w:val="20"/>
              </w:rPr>
              <w:t>Sin pronunciamiento</w:t>
            </w:r>
          </w:p>
        </w:tc>
        <w:tc>
          <w:tcPr>
            <w:tcW w:w="1537" w:type="pct"/>
            <w:vAlign w:val="center"/>
          </w:tcPr>
          <w:p w:rsidR="00EA1FA4" w:rsidRPr="0012084C" w:rsidRDefault="00EA1FA4" w:rsidP="00EA1FA4">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1ª sesión extraordinaria 2022. 21 de enero de 2022</w:t>
            </w:r>
          </w:p>
          <w:p w:rsidR="00EA1FA4" w:rsidRPr="0012084C" w:rsidRDefault="00EA1FA4" w:rsidP="00EA1FA4">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2ª sesión extraordinaria 2022. 28 de enero de 2022</w:t>
            </w:r>
          </w:p>
          <w:p w:rsidR="00EA1FA4" w:rsidRPr="0012084C" w:rsidRDefault="00EA1FA4" w:rsidP="00EA1FA4">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3ª sesión extraordinaria 2022. 22 de marzo de 2022</w:t>
            </w:r>
          </w:p>
          <w:p w:rsidR="00EA1FA4" w:rsidRPr="0012084C" w:rsidRDefault="00EA1FA4" w:rsidP="00EA1FA4">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4ª sesión extraordinaria 2022. 27 de abril de 2022</w:t>
            </w:r>
          </w:p>
          <w:p w:rsidR="00EA1FA4" w:rsidRPr="0012084C" w:rsidRDefault="00EA1FA4" w:rsidP="00EA1FA4">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5ª sesión extraordinaria 2022. 04 de mayo de 2022</w:t>
            </w:r>
          </w:p>
          <w:p w:rsidR="00EA1FA4" w:rsidRPr="0012084C" w:rsidRDefault="00EA1FA4" w:rsidP="00EA1FA4">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6ª sesión extraordinaria 2022. 11 de mayo de 2022</w:t>
            </w:r>
          </w:p>
          <w:p w:rsidR="00EA1FA4" w:rsidRPr="0012084C" w:rsidRDefault="00EA1FA4" w:rsidP="00EA1FA4">
            <w:pPr>
              <w:pStyle w:val="Sinespaciado"/>
              <w:ind w:left="175" w:hanging="142"/>
              <w:jc w:val="both"/>
              <w:rPr>
                <w:rFonts w:ascii="Palatino Linotype" w:eastAsia="Palatino Linotype" w:hAnsi="Palatino Linotype"/>
                <w:sz w:val="20"/>
                <w:szCs w:val="20"/>
                <w:lang w:val="es-MX"/>
              </w:rPr>
            </w:pPr>
          </w:p>
          <w:p w:rsidR="00EA1FA4" w:rsidRPr="0012084C" w:rsidRDefault="00EA1FA4" w:rsidP="00EA1FA4">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8ª sesión extraordinaria 2022. 04 de julio de 2022</w:t>
            </w:r>
          </w:p>
          <w:p w:rsidR="00EA1FA4" w:rsidRPr="0012084C" w:rsidRDefault="00EA1FA4" w:rsidP="00EA1FA4">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9ª sesión extraordinaria 2022. 08 de agosto de 2022</w:t>
            </w:r>
          </w:p>
          <w:p w:rsidR="00EA1FA4" w:rsidRPr="0012084C" w:rsidRDefault="00EA1FA4" w:rsidP="00EA1FA4">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lastRenderedPageBreak/>
              <w:t>10ª sesión extraordinaria 2022. 15 de agosto de 2022</w:t>
            </w:r>
          </w:p>
          <w:p w:rsidR="001917FC" w:rsidRPr="0012084C" w:rsidRDefault="00EA1FA4" w:rsidP="00EA1FA4">
            <w:pPr>
              <w:pStyle w:val="Sinespaciado"/>
              <w:numPr>
                <w:ilvl w:val="0"/>
                <w:numId w:val="44"/>
              </w:numPr>
              <w:ind w:left="175" w:hanging="142"/>
              <w:jc w:val="both"/>
              <w:rPr>
                <w:rFonts w:ascii="Palatino Linotype" w:eastAsia="Palatino Linotype" w:hAnsi="Palatino Linotype"/>
                <w:b/>
                <w:sz w:val="20"/>
                <w:szCs w:val="20"/>
              </w:rPr>
            </w:pPr>
            <w:r w:rsidRPr="0012084C">
              <w:rPr>
                <w:rFonts w:ascii="Palatino Linotype" w:eastAsia="Palatino Linotype" w:hAnsi="Palatino Linotype"/>
                <w:sz w:val="20"/>
                <w:szCs w:val="20"/>
                <w:lang w:val="es-MX"/>
              </w:rPr>
              <w:t>11ª sesión extraordinaria 2022. 16 de diciembre de 2022</w:t>
            </w:r>
          </w:p>
        </w:tc>
        <w:tc>
          <w:tcPr>
            <w:tcW w:w="1117" w:type="pct"/>
            <w:vAlign w:val="center"/>
          </w:tcPr>
          <w:p w:rsidR="00EA1FA4" w:rsidRPr="0012084C" w:rsidRDefault="00EA1FA4" w:rsidP="00EA1FA4">
            <w:pPr>
              <w:jc w:val="center"/>
              <w:rPr>
                <w:rFonts w:ascii="Palatino Linotype" w:hAnsi="Palatino Linotype"/>
                <w:b/>
                <w:sz w:val="20"/>
                <w:szCs w:val="20"/>
              </w:rPr>
            </w:pPr>
            <w:r w:rsidRPr="0012084C">
              <w:rPr>
                <w:rFonts w:ascii="Palatino Linotype" w:hAnsi="Palatino Linotype"/>
                <w:b/>
                <w:sz w:val="20"/>
                <w:szCs w:val="20"/>
              </w:rPr>
              <w:lastRenderedPageBreak/>
              <w:t>Parcialmente</w:t>
            </w:r>
          </w:p>
          <w:p w:rsidR="00EA1FA4" w:rsidRPr="0012084C" w:rsidRDefault="00EA1FA4" w:rsidP="00EA1FA4">
            <w:pPr>
              <w:rPr>
                <w:rFonts w:ascii="Palatino Linotype" w:hAnsi="Palatino Linotype"/>
                <w:sz w:val="20"/>
                <w:szCs w:val="20"/>
              </w:rPr>
            </w:pPr>
          </w:p>
          <w:p w:rsidR="001917FC" w:rsidRDefault="00EA1FA4" w:rsidP="0012084C">
            <w:pPr>
              <w:pStyle w:val="Sinespaciado"/>
              <w:jc w:val="both"/>
              <w:rPr>
                <w:rFonts w:ascii="Palatino Linotype" w:hAnsi="Palatino Linotype"/>
                <w:sz w:val="20"/>
                <w:szCs w:val="20"/>
              </w:rPr>
            </w:pPr>
            <w:r w:rsidRPr="0012084C">
              <w:rPr>
                <w:rFonts w:ascii="Palatino Linotype" w:hAnsi="Palatino Linotype"/>
                <w:sz w:val="20"/>
                <w:szCs w:val="20"/>
              </w:rPr>
              <w:t xml:space="preserve">No se remitió el acta de la séptima sesión extraordinaria, así como </w:t>
            </w:r>
            <w:r w:rsidR="006B36AF" w:rsidRPr="0012084C">
              <w:rPr>
                <w:rFonts w:ascii="Palatino Linotype" w:hAnsi="Palatino Linotype"/>
                <w:sz w:val="20"/>
                <w:szCs w:val="20"/>
              </w:rPr>
              <w:t>ningún acta de sesión ordinaria.</w:t>
            </w:r>
          </w:p>
          <w:p w:rsidR="002C32AC" w:rsidRDefault="002C32AC" w:rsidP="0012084C">
            <w:pPr>
              <w:pStyle w:val="Sinespaciado"/>
              <w:jc w:val="both"/>
              <w:rPr>
                <w:rFonts w:ascii="Palatino Linotype" w:hAnsi="Palatino Linotype"/>
                <w:sz w:val="20"/>
                <w:szCs w:val="20"/>
              </w:rPr>
            </w:pPr>
          </w:p>
          <w:p w:rsidR="002C32AC" w:rsidRPr="0012084C" w:rsidRDefault="002C32AC" w:rsidP="0012084C">
            <w:pPr>
              <w:pStyle w:val="Sinespaciado"/>
              <w:jc w:val="both"/>
              <w:rPr>
                <w:rFonts w:ascii="Palatino Linotype" w:eastAsia="Palatino Linotype" w:hAnsi="Palatino Linotype"/>
                <w:b/>
                <w:sz w:val="20"/>
                <w:szCs w:val="20"/>
              </w:rPr>
            </w:pPr>
            <w:r w:rsidRPr="0012084C">
              <w:rPr>
                <w:rFonts w:ascii="Palatino Linotype" w:hAnsi="Palatino Linotype"/>
                <w:sz w:val="20"/>
                <w:szCs w:val="20"/>
              </w:rPr>
              <w:t>En consecuencia es dable ordenar las actas de las sesiones faltantes.</w:t>
            </w:r>
          </w:p>
        </w:tc>
      </w:tr>
      <w:tr w:rsidR="001917FC" w:rsidRPr="0012084C" w:rsidTr="00EA1FA4">
        <w:tc>
          <w:tcPr>
            <w:tcW w:w="720" w:type="pct"/>
            <w:vAlign w:val="center"/>
          </w:tcPr>
          <w:p w:rsidR="001917FC" w:rsidRPr="0012084C" w:rsidRDefault="00EA1FA4" w:rsidP="00EA1FA4">
            <w:pPr>
              <w:pBdr>
                <w:top w:val="nil"/>
                <w:left w:val="nil"/>
                <w:bottom w:val="nil"/>
                <w:right w:val="nil"/>
                <w:between w:val="nil"/>
              </w:pBdr>
              <w:ind w:left="29" w:right="2"/>
              <w:jc w:val="both"/>
              <w:rPr>
                <w:rFonts w:ascii="Palatino Linotype" w:eastAsia="Palatino Linotype" w:hAnsi="Palatino Linotype" w:cs="Palatino Linotype"/>
                <w:i/>
                <w:color w:val="000000"/>
                <w:sz w:val="20"/>
                <w:szCs w:val="20"/>
              </w:rPr>
            </w:pPr>
            <w:r w:rsidRPr="0012084C">
              <w:rPr>
                <w:rFonts w:ascii="Palatino Linotype" w:eastAsia="Palatino Linotype" w:hAnsi="Palatino Linotype" w:cs="Palatino Linotype"/>
                <w:i/>
                <w:color w:val="000000"/>
                <w:sz w:val="20"/>
                <w:szCs w:val="20"/>
              </w:rPr>
              <w:t>2023</w:t>
            </w:r>
          </w:p>
        </w:tc>
        <w:tc>
          <w:tcPr>
            <w:tcW w:w="1626" w:type="pct"/>
            <w:vAlign w:val="center"/>
          </w:tcPr>
          <w:p w:rsidR="001917FC" w:rsidRPr="0012084C" w:rsidRDefault="00EA1FA4" w:rsidP="00EA1FA4">
            <w:pPr>
              <w:pStyle w:val="Sinespaciado"/>
              <w:jc w:val="both"/>
              <w:rPr>
                <w:rFonts w:ascii="Palatino Linotype" w:eastAsia="Palatino Linotype" w:hAnsi="Palatino Linotype"/>
                <w:sz w:val="20"/>
                <w:szCs w:val="20"/>
              </w:rPr>
            </w:pPr>
            <w:r w:rsidRPr="0012084C">
              <w:rPr>
                <w:rFonts w:ascii="Palatino Linotype" w:eastAsia="Palatino Linotype" w:hAnsi="Palatino Linotype"/>
                <w:sz w:val="20"/>
                <w:szCs w:val="20"/>
              </w:rPr>
              <w:t>Sin pronunciamiento</w:t>
            </w:r>
          </w:p>
        </w:tc>
        <w:tc>
          <w:tcPr>
            <w:tcW w:w="1537" w:type="pct"/>
          </w:tcPr>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1ª sesión ordinaria 2023. 06 de enero de 2023</w:t>
            </w:r>
          </w:p>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1ª sesión extraordinaria 2023. 25 de enero de 2023</w:t>
            </w:r>
          </w:p>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2ª sesión extraordinaria 2023. 24 de febrero de 2023</w:t>
            </w:r>
          </w:p>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2ª sesión ordinaria 2023. 10 de abril de 2023</w:t>
            </w:r>
          </w:p>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3ª sesión ordinaria 2023. 18 de abril de 2023</w:t>
            </w:r>
          </w:p>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3ª sesión extraordinaria 2023. 21 de abril de 2023</w:t>
            </w:r>
          </w:p>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4ª sesión extraordinaria 2023. 28 de abril de 2023</w:t>
            </w:r>
          </w:p>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4ª sesión ordinaria 2023. 02 de junio de 2023</w:t>
            </w:r>
          </w:p>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5ª sesión ordinaria 2023. 04 de agosto de 2023</w:t>
            </w:r>
          </w:p>
          <w:p w:rsidR="0012084C" w:rsidRPr="0012084C" w:rsidRDefault="0012084C" w:rsidP="0012084C">
            <w:pPr>
              <w:pStyle w:val="Sinespaciado"/>
              <w:numPr>
                <w:ilvl w:val="0"/>
                <w:numId w:val="44"/>
              </w:numPr>
              <w:ind w:left="175" w:hanging="142"/>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6ª sesión ordinaria 2023. 18 de agosto de 2023</w:t>
            </w:r>
          </w:p>
          <w:p w:rsidR="001917FC" w:rsidRPr="0012084C" w:rsidRDefault="0012084C" w:rsidP="0012084C">
            <w:pPr>
              <w:pStyle w:val="Sinespaciado"/>
              <w:numPr>
                <w:ilvl w:val="0"/>
                <w:numId w:val="44"/>
              </w:numPr>
              <w:ind w:left="175" w:hanging="142"/>
              <w:jc w:val="both"/>
              <w:rPr>
                <w:rFonts w:ascii="Palatino Linotype" w:eastAsia="Palatino Linotype" w:hAnsi="Palatino Linotype"/>
                <w:sz w:val="20"/>
                <w:szCs w:val="20"/>
              </w:rPr>
            </w:pPr>
            <w:r w:rsidRPr="0012084C">
              <w:rPr>
                <w:rFonts w:ascii="Palatino Linotype" w:eastAsia="Palatino Linotype" w:hAnsi="Palatino Linotype"/>
                <w:sz w:val="20"/>
                <w:szCs w:val="20"/>
                <w:lang w:val="es-MX"/>
              </w:rPr>
              <w:t>7ª sesión ordinaria 2023. 06 de noviembre de 2023</w:t>
            </w:r>
          </w:p>
        </w:tc>
        <w:tc>
          <w:tcPr>
            <w:tcW w:w="1117" w:type="pct"/>
            <w:vAlign w:val="center"/>
          </w:tcPr>
          <w:p w:rsidR="0012084C" w:rsidRPr="0012084C" w:rsidRDefault="0012084C" w:rsidP="0012084C">
            <w:pPr>
              <w:jc w:val="center"/>
              <w:rPr>
                <w:rFonts w:ascii="Palatino Linotype" w:hAnsi="Palatino Linotype"/>
                <w:b/>
                <w:sz w:val="20"/>
                <w:szCs w:val="20"/>
              </w:rPr>
            </w:pPr>
            <w:r w:rsidRPr="0012084C">
              <w:rPr>
                <w:rFonts w:ascii="Palatino Linotype" w:hAnsi="Palatino Linotype"/>
                <w:b/>
                <w:sz w:val="20"/>
                <w:szCs w:val="20"/>
              </w:rPr>
              <w:t>SI</w:t>
            </w:r>
          </w:p>
          <w:p w:rsidR="0012084C" w:rsidRPr="0012084C" w:rsidRDefault="0012084C" w:rsidP="0012084C">
            <w:pPr>
              <w:rPr>
                <w:rFonts w:ascii="Palatino Linotype" w:hAnsi="Palatino Linotype"/>
                <w:sz w:val="20"/>
                <w:szCs w:val="20"/>
              </w:rPr>
            </w:pPr>
          </w:p>
          <w:p w:rsidR="001917FC" w:rsidRPr="0012084C" w:rsidRDefault="0012084C" w:rsidP="0012084C">
            <w:pPr>
              <w:pStyle w:val="Sinespaciado"/>
              <w:jc w:val="both"/>
              <w:rPr>
                <w:rFonts w:ascii="Palatino Linotype" w:eastAsia="Palatino Linotype" w:hAnsi="Palatino Linotype"/>
                <w:b/>
                <w:sz w:val="20"/>
                <w:szCs w:val="20"/>
              </w:rPr>
            </w:pPr>
            <w:r w:rsidRPr="0012084C">
              <w:rPr>
                <w:rFonts w:ascii="Palatino Linotype" w:hAnsi="Palatino Linotype"/>
                <w:sz w:val="20"/>
                <w:szCs w:val="20"/>
              </w:rPr>
              <w:t>Al advertirse las actas ordinarias y extraordinarias de manera consecutiva</w:t>
            </w:r>
          </w:p>
        </w:tc>
      </w:tr>
      <w:tr w:rsidR="001917FC" w:rsidRPr="0012084C" w:rsidTr="00CF4E5E">
        <w:tc>
          <w:tcPr>
            <w:tcW w:w="720" w:type="pct"/>
            <w:vAlign w:val="center"/>
          </w:tcPr>
          <w:p w:rsidR="001917FC" w:rsidRPr="0012084C" w:rsidRDefault="00EA1FA4" w:rsidP="00EA1FA4">
            <w:pPr>
              <w:pBdr>
                <w:top w:val="nil"/>
                <w:left w:val="nil"/>
                <w:bottom w:val="nil"/>
                <w:right w:val="nil"/>
                <w:between w:val="nil"/>
              </w:pBdr>
              <w:ind w:left="29" w:right="2"/>
              <w:jc w:val="both"/>
              <w:rPr>
                <w:rFonts w:ascii="Palatino Linotype" w:eastAsia="Palatino Linotype" w:hAnsi="Palatino Linotype" w:cs="Palatino Linotype"/>
                <w:i/>
                <w:color w:val="000000"/>
                <w:sz w:val="20"/>
                <w:szCs w:val="20"/>
              </w:rPr>
            </w:pPr>
            <w:r w:rsidRPr="0012084C">
              <w:rPr>
                <w:rFonts w:ascii="Palatino Linotype" w:eastAsia="Palatino Linotype" w:hAnsi="Palatino Linotype" w:cs="Palatino Linotype"/>
                <w:i/>
                <w:color w:val="000000"/>
                <w:sz w:val="20"/>
                <w:szCs w:val="20"/>
              </w:rPr>
              <w:t>2024</w:t>
            </w:r>
          </w:p>
        </w:tc>
        <w:tc>
          <w:tcPr>
            <w:tcW w:w="1626" w:type="pct"/>
            <w:vAlign w:val="center"/>
          </w:tcPr>
          <w:p w:rsidR="001917FC" w:rsidRPr="0012084C" w:rsidRDefault="00EA1FA4" w:rsidP="00EA1FA4">
            <w:pPr>
              <w:pStyle w:val="Sinespaciado"/>
              <w:jc w:val="both"/>
              <w:rPr>
                <w:rFonts w:ascii="Palatino Linotype" w:eastAsia="Palatino Linotype" w:hAnsi="Palatino Linotype"/>
                <w:sz w:val="20"/>
                <w:szCs w:val="20"/>
              </w:rPr>
            </w:pPr>
            <w:r w:rsidRPr="0012084C">
              <w:rPr>
                <w:rFonts w:ascii="Palatino Linotype" w:eastAsia="Palatino Linotype" w:hAnsi="Palatino Linotype"/>
                <w:sz w:val="20"/>
                <w:szCs w:val="20"/>
              </w:rPr>
              <w:t>Sin pronunciamiento</w:t>
            </w:r>
          </w:p>
        </w:tc>
        <w:tc>
          <w:tcPr>
            <w:tcW w:w="1537" w:type="pct"/>
            <w:vAlign w:val="center"/>
          </w:tcPr>
          <w:p w:rsidR="001917FC" w:rsidRPr="0012084C" w:rsidRDefault="0012084C" w:rsidP="00CF4E5E">
            <w:pPr>
              <w:pStyle w:val="Sinespaciado"/>
              <w:jc w:val="center"/>
              <w:rPr>
                <w:rFonts w:ascii="Palatino Linotype" w:eastAsia="Palatino Linotype" w:hAnsi="Palatino Linotype"/>
                <w:sz w:val="20"/>
                <w:szCs w:val="20"/>
              </w:rPr>
            </w:pPr>
            <w:r w:rsidRPr="0012084C">
              <w:rPr>
                <w:rFonts w:ascii="Palatino Linotype" w:hAnsi="Palatino Linotype"/>
                <w:sz w:val="20"/>
                <w:szCs w:val="20"/>
              </w:rPr>
              <w:t>Sin pronunciamiento</w:t>
            </w:r>
          </w:p>
        </w:tc>
        <w:tc>
          <w:tcPr>
            <w:tcW w:w="1117" w:type="pct"/>
            <w:vAlign w:val="center"/>
          </w:tcPr>
          <w:p w:rsidR="001917FC" w:rsidRDefault="0012084C" w:rsidP="00EA1FA4">
            <w:pPr>
              <w:pStyle w:val="Sinespaciado"/>
              <w:jc w:val="center"/>
              <w:rPr>
                <w:rFonts w:ascii="Palatino Linotype" w:eastAsia="Palatino Linotype" w:hAnsi="Palatino Linotype"/>
                <w:b/>
                <w:sz w:val="20"/>
                <w:szCs w:val="20"/>
              </w:rPr>
            </w:pPr>
            <w:r w:rsidRPr="0012084C">
              <w:rPr>
                <w:rFonts w:ascii="Palatino Linotype" w:eastAsia="Palatino Linotype" w:hAnsi="Palatino Linotype"/>
                <w:b/>
                <w:sz w:val="20"/>
                <w:szCs w:val="20"/>
              </w:rPr>
              <w:t>NO</w:t>
            </w:r>
          </w:p>
          <w:p w:rsidR="002C32AC" w:rsidRDefault="002C32AC" w:rsidP="00EA1FA4">
            <w:pPr>
              <w:pStyle w:val="Sinespaciado"/>
              <w:jc w:val="center"/>
              <w:rPr>
                <w:rFonts w:ascii="Palatino Linotype" w:eastAsia="Palatino Linotype" w:hAnsi="Palatino Linotype"/>
                <w:b/>
                <w:sz w:val="20"/>
                <w:szCs w:val="20"/>
              </w:rPr>
            </w:pPr>
          </w:p>
          <w:p w:rsidR="002C32AC" w:rsidRDefault="002C32AC" w:rsidP="002C32AC">
            <w:pPr>
              <w:pStyle w:val="Sinespaciado"/>
              <w:jc w:val="center"/>
              <w:rPr>
                <w:rFonts w:ascii="Palatino Linotype" w:hAnsi="Palatino Linotype"/>
                <w:sz w:val="20"/>
                <w:szCs w:val="20"/>
              </w:rPr>
            </w:pPr>
            <w:r w:rsidRPr="0012084C">
              <w:rPr>
                <w:rFonts w:ascii="Palatino Linotype" w:hAnsi="Palatino Linotype"/>
                <w:sz w:val="20"/>
                <w:szCs w:val="20"/>
              </w:rPr>
              <w:t>Es dable ordenar las actas de las sesiones.</w:t>
            </w:r>
          </w:p>
          <w:p w:rsidR="002C32AC" w:rsidRDefault="002C32AC" w:rsidP="002C32AC">
            <w:pPr>
              <w:pStyle w:val="Sinespaciado"/>
              <w:jc w:val="center"/>
              <w:rPr>
                <w:rFonts w:ascii="Palatino Linotype" w:hAnsi="Palatino Linotype"/>
                <w:sz w:val="20"/>
                <w:szCs w:val="20"/>
              </w:rPr>
            </w:pPr>
          </w:p>
          <w:p w:rsidR="002C32AC" w:rsidRPr="002C32AC" w:rsidRDefault="002C32AC" w:rsidP="002C32AC">
            <w:pPr>
              <w:jc w:val="both"/>
              <w:rPr>
                <w:rFonts w:ascii="Palatino Linotype" w:hAnsi="Palatino Linotype"/>
                <w:sz w:val="20"/>
                <w:szCs w:val="20"/>
              </w:rPr>
            </w:pPr>
            <w:r w:rsidRPr="0012084C">
              <w:rPr>
                <w:rFonts w:ascii="Palatino Linotype" w:hAnsi="Palatino Linotype"/>
                <w:sz w:val="20"/>
                <w:szCs w:val="20"/>
              </w:rPr>
              <w:t xml:space="preserve">Máxime la obligación establecida en la norma de celebrar sesiones ordinarias por lo menos en forma bimestral y </w:t>
            </w:r>
            <w:r w:rsidRPr="0012084C">
              <w:rPr>
                <w:rFonts w:ascii="Palatino Linotype" w:hAnsi="Palatino Linotype"/>
                <w:sz w:val="20"/>
                <w:szCs w:val="20"/>
              </w:rPr>
              <w:lastRenderedPageBreak/>
              <w:t>las extraordinarias que sean necesarias.</w:t>
            </w:r>
          </w:p>
        </w:tc>
      </w:tr>
      <w:tr w:rsidR="001917FC" w:rsidRPr="0012084C" w:rsidTr="00EA1FA4">
        <w:tc>
          <w:tcPr>
            <w:tcW w:w="720" w:type="pct"/>
            <w:vAlign w:val="center"/>
          </w:tcPr>
          <w:p w:rsidR="001917FC" w:rsidRPr="0012084C" w:rsidRDefault="00EA1FA4" w:rsidP="00EA1FA4">
            <w:pPr>
              <w:pBdr>
                <w:top w:val="nil"/>
                <w:left w:val="nil"/>
                <w:bottom w:val="nil"/>
                <w:right w:val="nil"/>
                <w:between w:val="nil"/>
              </w:pBdr>
              <w:ind w:left="29" w:right="2"/>
              <w:jc w:val="both"/>
              <w:rPr>
                <w:rFonts w:ascii="Palatino Linotype" w:eastAsia="Palatino Linotype" w:hAnsi="Palatino Linotype" w:cs="Palatino Linotype"/>
                <w:i/>
                <w:color w:val="000000"/>
                <w:sz w:val="20"/>
                <w:szCs w:val="20"/>
              </w:rPr>
            </w:pPr>
            <w:r w:rsidRPr="0012084C">
              <w:rPr>
                <w:rFonts w:ascii="Palatino Linotype" w:eastAsia="Palatino Linotype" w:hAnsi="Palatino Linotype" w:cs="Palatino Linotype"/>
                <w:i/>
                <w:color w:val="000000"/>
                <w:sz w:val="20"/>
                <w:szCs w:val="20"/>
              </w:rPr>
              <w:lastRenderedPageBreak/>
              <w:t>2025</w:t>
            </w:r>
          </w:p>
        </w:tc>
        <w:tc>
          <w:tcPr>
            <w:tcW w:w="1626" w:type="pct"/>
            <w:vAlign w:val="center"/>
          </w:tcPr>
          <w:p w:rsidR="00EA1FA4" w:rsidRPr="0012084C" w:rsidRDefault="00EA1FA4" w:rsidP="00EA1FA4">
            <w:pPr>
              <w:pStyle w:val="Sinespaciado"/>
              <w:numPr>
                <w:ilvl w:val="0"/>
                <w:numId w:val="42"/>
              </w:numPr>
              <w:ind w:left="284"/>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Acta de instalación. 01 de enero de 2025</w:t>
            </w:r>
          </w:p>
          <w:p w:rsidR="00EA1FA4" w:rsidRPr="0012084C" w:rsidRDefault="00EA1FA4" w:rsidP="00EA1FA4">
            <w:pPr>
              <w:pStyle w:val="Sinespaciado"/>
              <w:numPr>
                <w:ilvl w:val="0"/>
                <w:numId w:val="42"/>
              </w:numPr>
              <w:ind w:left="284"/>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1ª sesión ordinaria 2025. 01 de enero de 2025</w:t>
            </w:r>
          </w:p>
          <w:p w:rsidR="00EA1FA4" w:rsidRPr="0012084C" w:rsidRDefault="00EA1FA4" w:rsidP="00EA1FA4">
            <w:pPr>
              <w:pStyle w:val="Sinespaciado"/>
              <w:numPr>
                <w:ilvl w:val="0"/>
                <w:numId w:val="42"/>
              </w:numPr>
              <w:ind w:left="284"/>
              <w:jc w:val="both"/>
              <w:rPr>
                <w:rFonts w:ascii="Palatino Linotype" w:eastAsia="Palatino Linotype" w:hAnsi="Palatino Linotype"/>
                <w:sz w:val="20"/>
                <w:szCs w:val="20"/>
                <w:lang w:val="es-MX"/>
              </w:rPr>
            </w:pPr>
            <w:r w:rsidRPr="0012084C">
              <w:rPr>
                <w:rFonts w:ascii="Palatino Linotype" w:eastAsia="Palatino Linotype" w:hAnsi="Palatino Linotype"/>
                <w:sz w:val="20"/>
                <w:szCs w:val="20"/>
                <w:lang w:val="es-MX"/>
              </w:rPr>
              <w:t>1ª sesión extraordinaria 2025. 09 de enero de 2025</w:t>
            </w:r>
          </w:p>
          <w:p w:rsidR="001917FC" w:rsidRPr="0012084C" w:rsidRDefault="00EA1FA4" w:rsidP="00EA1FA4">
            <w:pPr>
              <w:pStyle w:val="Sinespaciado"/>
              <w:numPr>
                <w:ilvl w:val="0"/>
                <w:numId w:val="42"/>
              </w:numPr>
              <w:ind w:left="284"/>
              <w:jc w:val="both"/>
              <w:rPr>
                <w:rFonts w:ascii="Palatino Linotype" w:eastAsia="Palatino Linotype" w:hAnsi="Palatino Linotype"/>
                <w:sz w:val="20"/>
                <w:szCs w:val="20"/>
              </w:rPr>
            </w:pPr>
            <w:r w:rsidRPr="0012084C">
              <w:rPr>
                <w:rFonts w:ascii="Palatino Linotype" w:eastAsia="Palatino Linotype" w:hAnsi="Palatino Linotype"/>
                <w:sz w:val="20"/>
                <w:szCs w:val="20"/>
                <w:lang w:val="es-MX"/>
              </w:rPr>
              <w:t>2ª sesión extraordinaria 2025. 13 de enero de 2025</w:t>
            </w:r>
          </w:p>
        </w:tc>
        <w:tc>
          <w:tcPr>
            <w:tcW w:w="1537" w:type="pct"/>
          </w:tcPr>
          <w:p w:rsidR="001917FC" w:rsidRPr="0012084C" w:rsidRDefault="0012084C" w:rsidP="00EA1FA4">
            <w:pPr>
              <w:pStyle w:val="Sinespaciado"/>
              <w:jc w:val="center"/>
              <w:rPr>
                <w:rFonts w:ascii="Palatino Linotype" w:eastAsia="Palatino Linotype" w:hAnsi="Palatino Linotype"/>
                <w:sz w:val="20"/>
                <w:szCs w:val="20"/>
              </w:rPr>
            </w:pPr>
            <w:r w:rsidRPr="0012084C">
              <w:rPr>
                <w:rFonts w:ascii="Palatino Linotype" w:eastAsia="Palatino Linotype" w:hAnsi="Palatino Linotype"/>
                <w:sz w:val="20"/>
                <w:szCs w:val="20"/>
              </w:rPr>
              <w:t>Sin información adicional</w:t>
            </w:r>
          </w:p>
        </w:tc>
        <w:tc>
          <w:tcPr>
            <w:tcW w:w="1117" w:type="pct"/>
          </w:tcPr>
          <w:p w:rsidR="0012084C" w:rsidRPr="0012084C" w:rsidRDefault="0012084C" w:rsidP="0012084C">
            <w:pPr>
              <w:jc w:val="center"/>
              <w:rPr>
                <w:rFonts w:ascii="Palatino Linotype" w:hAnsi="Palatino Linotype"/>
                <w:b/>
                <w:sz w:val="20"/>
                <w:szCs w:val="20"/>
              </w:rPr>
            </w:pPr>
            <w:r w:rsidRPr="0012084C">
              <w:rPr>
                <w:rFonts w:ascii="Palatino Linotype" w:hAnsi="Palatino Linotype"/>
                <w:b/>
                <w:sz w:val="20"/>
                <w:szCs w:val="20"/>
              </w:rPr>
              <w:t>Parcialmente</w:t>
            </w:r>
          </w:p>
          <w:p w:rsidR="0012084C" w:rsidRPr="0012084C" w:rsidRDefault="0012084C" w:rsidP="0012084C">
            <w:pPr>
              <w:jc w:val="center"/>
              <w:rPr>
                <w:rFonts w:ascii="Palatino Linotype" w:hAnsi="Palatino Linotype"/>
                <w:b/>
                <w:sz w:val="20"/>
                <w:szCs w:val="20"/>
              </w:rPr>
            </w:pPr>
          </w:p>
          <w:p w:rsidR="0012084C" w:rsidRPr="0012084C" w:rsidRDefault="0012084C" w:rsidP="0012084C">
            <w:pPr>
              <w:jc w:val="both"/>
              <w:rPr>
                <w:rFonts w:ascii="Palatino Linotype" w:hAnsi="Palatino Linotype"/>
                <w:sz w:val="20"/>
                <w:szCs w:val="20"/>
              </w:rPr>
            </w:pPr>
            <w:r w:rsidRPr="0012084C">
              <w:rPr>
                <w:rFonts w:ascii="Palatino Linotype" w:hAnsi="Palatino Linotype"/>
                <w:sz w:val="20"/>
                <w:szCs w:val="20"/>
              </w:rPr>
              <w:t>No se remitieron actas de sesiones ordinarias ni extraordinarias entre el 14 de enero y el 09 de septiembre de 2025.</w:t>
            </w:r>
          </w:p>
          <w:p w:rsidR="0012084C" w:rsidRPr="0012084C" w:rsidRDefault="0012084C" w:rsidP="0012084C">
            <w:pPr>
              <w:jc w:val="center"/>
              <w:rPr>
                <w:rFonts w:ascii="Palatino Linotype" w:hAnsi="Palatino Linotype"/>
                <w:sz w:val="20"/>
                <w:szCs w:val="20"/>
              </w:rPr>
            </w:pPr>
          </w:p>
          <w:p w:rsidR="0012084C" w:rsidRPr="0012084C" w:rsidRDefault="0012084C" w:rsidP="0012084C">
            <w:pPr>
              <w:jc w:val="both"/>
              <w:rPr>
                <w:rFonts w:ascii="Palatino Linotype" w:hAnsi="Palatino Linotype"/>
                <w:sz w:val="20"/>
                <w:szCs w:val="20"/>
              </w:rPr>
            </w:pPr>
            <w:r w:rsidRPr="0012084C">
              <w:rPr>
                <w:rFonts w:ascii="Palatino Linotype" w:hAnsi="Palatino Linotype"/>
                <w:sz w:val="20"/>
                <w:szCs w:val="20"/>
              </w:rPr>
              <w:t>Máxime la obligación establecida en la norma de celebrar sesiones ordinarias por lo menos en forma bimestral y las extraordinarias que sean necesarias.</w:t>
            </w:r>
          </w:p>
          <w:p w:rsidR="0012084C" w:rsidRPr="0012084C" w:rsidRDefault="0012084C" w:rsidP="0012084C">
            <w:pPr>
              <w:jc w:val="both"/>
              <w:rPr>
                <w:rFonts w:ascii="Palatino Linotype" w:hAnsi="Palatino Linotype"/>
                <w:sz w:val="20"/>
                <w:szCs w:val="20"/>
              </w:rPr>
            </w:pPr>
          </w:p>
          <w:p w:rsidR="001917FC" w:rsidRPr="0012084C" w:rsidRDefault="0012084C" w:rsidP="0012084C">
            <w:pPr>
              <w:pStyle w:val="Sinespaciado"/>
              <w:jc w:val="both"/>
              <w:rPr>
                <w:rFonts w:ascii="Palatino Linotype" w:eastAsia="Palatino Linotype" w:hAnsi="Palatino Linotype"/>
                <w:b/>
                <w:sz w:val="20"/>
                <w:szCs w:val="20"/>
              </w:rPr>
            </w:pPr>
            <w:r w:rsidRPr="0012084C">
              <w:rPr>
                <w:rFonts w:ascii="Palatino Linotype" w:hAnsi="Palatino Linotype"/>
                <w:sz w:val="20"/>
                <w:szCs w:val="20"/>
              </w:rPr>
              <w:t>En consecuencia es dable ordenar las actas de las sesiones faltantes.</w:t>
            </w:r>
          </w:p>
        </w:tc>
      </w:tr>
    </w:tbl>
    <w:p w:rsidR="001917FC" w:rsidRDefault="001917FC" w:rsidP="001917FC">
      <w:pPr>
        <w:spacing w:line="360" w:lineRule="auto"/>
        <w:ind w:right="-787"/>
        <w:jc w:val="both"/>
        <w:rPr>
          <w:color w:val="000000"/>
          <w:u w:val="single"/>
        </w:rPr>
      </w:pPr>
    </w:p>
    <w:p w:rsidR="00F80E75" w:rsidRDefault="00F80E75" w:rsidP="00E271D5">
      <w:pPr>
        <w:spacing w:line="360" w:lineRule="auto"/>
        <w:ind w:right="-787"/>
        <w:jc w:val="both"/>
        <w:rPr>
          <w:rFonts w:ascii="Palatino Linotype" w:eastAsia="Palatino Linotype" w:hAnsi="Palatino Linotype" w:cs="Palatino Linotype"/>
        </w:rPr>
      </w:pPr>
    </w:p>
    <w:p w:rsidR="003F3700" w:rsidRDefault="003F3700" w:rsidP="003F3700">
      <w:pPr>
        <w:numPr>
          <w:ilvl w:val="0"/>
          <w:numId w:val="2"/>
        </w:numPr>
        <w:spacing w:line="360" w:lineRule="auto"/>
        <w:ind w:left="0" w:right="-787" w:firstLine="0"/>
        <w:jc w:val="both"/>
        <w:rPr>
          <w:rFonts w:ascii="Palatino Linotype" w:eastAsia="Palatino Linotype" w:hAnsi="Palatino Linotype" w:cs="Palatino Linotype"/>
          <w:b/>
          <w:lang w:val="es-MX"/>
        </w:rPr>
      </w:pPr>
      <w:r>
        <w:rPr>
          <w:rFonts w:ascii="Palatino Linotype" w:eastAsia="Palatino Linotype" w:hAnsi="Palatino Linotype" w:cs="Palatino Linotype"/>
        </w:rPr>
        <w:t xml:space="preserve">Del análisis de las documentales remitidas en respuesta e informe justificado se logra advertir que en relación a las actas de las sesiones de la Junta de Gobierno realizadas en </w:t>
      </w:r>
      <w:r w:rsidRPr="003F3700">
        <w:rPr>
          <w:rFonts w:ascii="Palatino Linotype" w:eastAsia="Palatino Linotype" w:hAnsi="Palatino Linotype" w:cs="Palatino Linotype"/>
          <w:u w:val="single"/>
        </w:rPr>
        <w:t>2022</w:t>
      </w:r>
      <w:r>
        <w:rPr>
          <w:rFonts w:ascii="Palatino Linotype" w:eastAsia="Palatino Linotype" w:hAnsi="Palatino Linotype" w:cs="Palatino Linotype"/>
        </w:rPr>
        <w:t xml:space="preserve">, </w:t>
      </w:r>
      <w:r w:rsidRPr="003F3700">
        <w:rPr>
          <w:rFonts w:ascii="Palatino Linotype" w:eastAsia="Palatino Linotype" w:hAnsi="Palatino Linotype" w:cs="Palatino Linotype"/>
          <w:lang w:val="es-MX"/>
        </w:rPr>
        <w:t>No se remitió el acta de la séptima sesión extraordinaria, así como ningún acta de sesión ordinaria</w:t>
      </w:r>
      <w:r>
        <w:rPr>
          <w:rFonts w:ascii="Palatino Linotype" w:eastAsia="Palatino Linotype" w:hAnsi="Palatino Linotype" w:cs="Palatino Linotype"/>
          <w:lang w:val="es-MX"/>
        </w:rPr>
        <w:t xml:space="preserve">, de las realizadas en </w:t>
      </w:r>
      <w:r w:rsidRPr="003F3700">
        <w:rPr>
          <w:rFonts w:ascii="Palatino Linotype" w:eastAsia="Palatino Linotype" w:hAnsi="Palatino Linotype" w:cs="Palatino Linotype"/>
          <w:u w:val="single"/>
          <w:lang w:val="es-MX"/>
        </w:rPr>
        <w:t>2025</w:t>
      </w:r>
      <w:r>
        <w:rPr>
          <w:rFonts w:ascii="Palatino Linotype" w:eastAsia="Palatino Linotype" w:hAnsi="Palatino Linotype" w:cs="Palatino Linotype"/>
          <w:lang w:val="es-MX"/>
        </w:rPr>
        <w:t xml:space="preserve">, </w:t>
      </w:r>
      <w:r w:rsidRPr="003F3700">
        <w:rPr>
          <w:rFonts w:ascii="Palatino Linotype" w:eastAsia="Palatino Linotype" w:hAnsi="Palatino Linotype" w:cs="Palatino Linotype"/>
          <w:lang w:val="es-MX"/>
        </w:rPr>
        <w:t>No se remitieron actas de sesiones ordinarias ni extraordinarias entre el 14 de enero y el</w:t>
      </w:r>
      <w:r>
        <w:rPr>
          <w:rFonts w:ascii="Palatino Linotype" w:eastAsia="Palatino Linotype" w:hAnsi="Palatino Linotype" w:cs="Palatino Linotype"/>
          <w:lang w:val="es-MX"/>
        </w:rPr>
        <w:t xml:space="preserve"> 09 de septiembre de 2025, e</w:t>
      </w:r>
      <w:r w:rsidRPr="003F3700">
        <w:rPr>
          <w:rFonts w:ascii="Palatino Linotype" w:eastAsia="Palatino Linotype" w:hAnsi="Palatino Linotype" w:cs="Palatino Linotype"/>
          <w:lang w:val="es-MX"/>
        </w:rPr>
        <w:t xml:space="preserve">n consecuencia </w:t>
      </w:r>
      <w:r w:rsidRPr="003F3700">
        <w:rPr>
          <w:rFonts w:ascii="Palatino Linotype" w:eastAsia="Palatino Linotype" w:hAnsi="Palatino Linotype" w:cs="Palatino Linotype"/>
          <w:b/>
          <w:lang w:val="es-MX"/>
        </w:rPr>
        <w:t>es dable ordenar las actas de las sesiones faltantes.</w:t>
      </w:r>
    </w:p>
    <w:p w:rsidR="003F3700" w:rsidRPr="003F3700" w:rsidRDefault="003F3700" w:rsidP="003F3700">
      <w:pPr>
        <w:numPr>
          <w:ilvl w:val="0"/>
          <w:numId w:val="2"/>
        </w:numPr>
        <w:spacing w:line="360" w:lineRule="auto"/>
        <w:ind w:left="0" w:right="-787" w:firstLine="0"/>
        <w:jc w:val="both"/>
        <w:rPr>
          <w:rFonts w:ascii="Palatino Linotype" w:eastAsia="Palatino Linotype" w:hAnsi="Palatino Linotype" w:cs="Palatino Linotype"/>
          <w:b/>
          <w:lang w:val="es-MX"/>
        </w:rPr>
      </w:pPr>
      <w:r>
        <w:rPr>
          <w:rFonts w:ascii="Palatino Linotype" w:eastAsia="Palatino Linotype" w:hAnsi="Palatino Linotype" w:cs="Palatino Linotype"/>
          <w:lang w:val="es-MX"/>
        </w:rPr>
        <w:lastRenderedPageBreak/>
        <w:t xml:space="preserve">En relación a las </w:t>
      </w:r>
      <w:r>
        <w:rPr>
          <w:rFonts w:ascii="Palatino Linotype" w:eastAsia="Palatino Linotype" w:hAnsi="Palatino Linotype" w:cs="Palatino Linotype"/>
        </w:rPr>
        <w:t xml:space="preserve">actas de las sesiones de la Junta de Gobierno realizadas en </w:t>
      </w:r>
      <w:r>
        <w:rPr>
          <w:rFonts w:ascii="Palatino Linotype" w:eastAsia="Palatino Linotype" w:hAnsi="Palatino Linotype" w:cs="Palatino Linotype"/>
          <w:u w:val="single"/>
        </w:rPr>
        <w:t>2024</w:t>
      </w:r>
      <w:r>
        <w:rPr>
          <w:rFonts w:ascii="Palatino Linotype" w:eastAsia="Palatino Linotype" w:hAnsi="Palatino Linotype" w:cs="Palatino Linotype"/>
        </w:rPr>
        <w:t xml:space="preserve">, no se advierte pronunciamiento alguno, </w:t>
      </w:r>
      <w:r>
        <w:rPr>
          <w:rFonts w:ascii="Palatino Linotype" w:eastAsia="Palatino Linotype" w:hAnsi="Palatino Linotype" w:cs="Palatino Linotype"/>
          <w:lang w:val="es-MX"/>
        </w:rPr>
        <w:t>e</w:t>
      </w:r>
      <w:r w:rsidRPr="003F3700">
        <w:rPr>
          <w:rFonts w:ascii="Palatino Linotype" w:eastAsia="Palatino Linotype" w:hAnsi="Palatino Linotype" w:cs="Palatino Linotype"/>
          <w:lang w:val="es-MX"/>
        </w:rPr>
        <w:t xml:space="preserve">n consecuencia </w:t>
      </w:r>
      <w:r w:rsidRPr="003F3700">
        <w:rPr>
          <w:rFonts w:ascii="Palatino Linotype" w:eastAsia="Palatino Linotype" w:hAnsi="Palatino Linotype" w:cs="Palatino Linotype"/>
          <w:b/>
          <w:lang w:val="es-MX"/>
        </w:rPr>
        <w:t xml:space="preserve">es dable ordenar las actas de las sesiones </w:t>
      </w:r>
      <w:r w:rsidR="00A7732E">
        <w:rPr>
          <w:rFonts w:ascii="Palatino Linotype" w:eastAsia="Palatino Linotype" w:hAnsi="Palatino Linotype" w:cs="Palatino Linotype"/>
          <w:b/>
          <w:lang w:val="es-MX"/>
        </w:rPr>
        <w:t>ordinarias y extraordinarias realizadas en 2024</w:t>
      </w:r>
      <w:r w:rsidRPr="003F3700">
        <w:rPr>
          <w:rFonts w:ascii="Palatino Linotype" w:eastAsia="Palatino Linotype" w:hAnsi="Palatino Linotype" w:cs="Palatino Linotype"/>
          <w:b/>
          <w:lang w:val="es-MX"/>
        </w:rPr>
        <w:t>.</w:t>
      </w:r>
    </w:p>
    <w:p w:rsidR="003F3700" w:rsidRPr="003F3700" w:rsidRDefault="003F3700" w:rsidP="00EF4BCB">
      <w:pPr>
        <w:spacing w:line="360" w:lineRule="auto"/>
        <w:ind w:right="-787"/>
        <w:jc w:val="both"/>
        <w:rPr>
          <w:rFonts w:ascii="Palatino Linotype" w:eastAsia="Palatino Linotype" w:hAnsi="Palatino Linotype" w:cs="Palatino Linotype"/>
          <w:lang w:val="es-MX"/>
        </w:rPr>
      </w:pPr>
    </w:p>
    <w:p w:rsidR="003F3700" w:rsidRPr="00BC51A8" w:rsidRDefault="00EF4BCB" w:rsidP="000548A7">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Respecto de las realizadas en </w:t>
      </w:r>
      <w:r w:rsidRPr="00EF4BCB">
        <w:rPr>
          <w:rFonts w:ascii="Palatino Linotype" w:eastAsia="Palatino Linotype" w:hAnsi="Palatino Linotype" w:cs="Palatino Linotype"/>
          <w:u w:val="single"/>
        </w:rPr>
        <w:t>2023</w:t>
      </w:r>
      <w:r>
        <w:rPr>
          <w:rFonts w:ascii="Palatino Linotype" w:eastAsia="Palatino Linotype" w:hAnsi="Palatino Linotype" w:cs="Palatino Linotype"/>
        </w:rPr>
        <w:t xml:space="preserve">, el Sujeto Obligado remitió </w:t>
      </w:r>
      <w:r w:rsidRPr="00EF4BCB">
        <w:rPr>
          <w:rFonts w:ascii="Palatino Linotype" w:eastAsia="Palatino Linotype" w:hAnsi="Palatino Linotype" w:cs="Palatino Linotype"/>
          <w:lang w:val="es-MX"/>
        </w:rPr>
        <w:t>las actas ordinarias y extraordinarias de manera consecutiva</w:t>
      </w:r>
      <w:r>
        <w:rPr>
          <w:rFonts w:ascii="Palatino Linotype" w:eastAsia="Palatino Linotype" w:hAnsi="Palatino Linotype" w:cs="Palatino Linotype"/>
          <w:lang w:val="es-MX"/>
        </w:rPr>
        <w:t xml:space="preserve">, en consecuencia se </w:t>
      </w:r>
      <w:r w:rsidRPr="00EF4BCB">
        <w:rPr>
          <w:rFonts w:ascii="Palatino Linotype" w:eastAsia="Palatino Linotype" w:hAnsi="Palatino Linotype" w:cs="Palatino Linotype"/>
          <w:b/>
          <w:lang w:val="es-MX"/>
        </w:rPr>
        <w:t>considera satisfecho el requerimiento en cuanto a la anualidad de referencia</w:t>
      </w:r>
      <w:r>
        <w:rPr>
          <w:rFonts w:ascii="Palatino Linotype" w:eastAsia="Palatino Linotype" w:hAnsi="Palatino Linotype" w:cs="Palatino Linotype"/>
          <w:lang w:val="es-MX"/>
        </w:rPr>
        <w:t>.</w:t>
      </w:r>
    </w:p>
    <w:p w:rsidR="00BC51A8" w:rsidRPr="00BC51A8" w:rsidRDefault="00BC51A8" w:rsidP="00BC51A8">
      <w:pPr>
        <w:spacing w:line="360" w:lineRule="auto"/>
        <w:ind w:right="-787"/>
        <w:jc w:val="both"/>
        <w:rPr>
          <w:rFonts w:ascii="Palatino Linotype" w:eastAsia="Palatino Linotype" w:hAnsi="Palatino Linotype" w:cs="Palatino Linotype"/>
        </w:rPr>
      </w:pPr>
    </w:p>
    <w:p w:rsidR="00BC51A8" w:rsidRDefault="00BC51A8" w:rsidP="000548A7">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lang w:val="es-MX"/>
        </w:rPr>
        <w:t xml:space="preserve">Robustece lo expuesto, lo establecido en la </w:t>
      </w:r>
      <w:r w:rsidRPr="00BC51A8">
        <w:rPr>
          <w:rFonts w:ascii="Palatino Linotype" w:eastAsia="Palatino Linotype" w:hAnsi="Palatino Linotype" w:cs="Palatino Linotype"/>
        </w:rPr>
        <w:t>Ley que crea los organismos públicos descentralizados de asistencia social, de carácter municipal, denominados "Sistemas Municipales para el Desarrollo Integral de la Familia"</w:t>
      </w:r>
      <w:r>
        <w:rPr>
          <w:rFonts w:ascii="Palatino Linotype" w:eastAsia="Palatino Linotype" w:hAnsi="Palatino Linotype" w:cs="Palatino Linotype"/>
        </w:rPr>
        <w:t xml:space="preserve">, misma que establece que es un órgano superior del Sistema, la Junta de Gobierno, la cual estará integrada por </w:t>
      </w:r>
      <w:r w:rsidRPr="00BC51A8">
        <w:rPr>
          <w:rFonts w:ascii="Palatino Linotype" w:eastAsia="Palatino Linotype" w:hAnsi="Palatino Linotype" w:cs="Palatino Linotype"/>
        </w:rPr>
        <w:t>un Presidente, un Secretario, un Tesorero y dos Vocale</w:t>
      </w:r>
      <w:r>
        <w:rPr>
          <w:rFonts w:ascii="Palatino Linotype" w:eastAsia="Palatino Linotype" w:hAnsi="Palatino Linotype" w:cs="Palatino Linotype"/>
        </w:rPr>
        <w:t xml:space="preserve">s y </w:t>
      </w:r>
      <w:r w:rsidRPr="00BC51A8">
        <w:rPr>
          <w:rFonts w:ascii="Palatino Linotype" w:eastAsia="Palatino Linotype" w:hAnsi="Palatino Linotype" w:cs="Palatino Linotype"/>
          <w:b/>
        </w:rPr>
        <w:t>deberá celebrar sesiones ordinarias por lo menos en forma bimestral y las extraordinarias que sean necesarias</w:t>
      </w:r>
      <w:r>
        <w:rPr>
          <w:rFonts w:ascii="Palatino Linotype" w:eastAsia="Palatino Linotype" w:hAnsi="Palatino Linotype" w:cs="Palatino Linotype"/>
        </w:rPr>
        <w:t>:</w:t>
      </w:r>
    </w:p>
    <w:p w:rsidR="00BC51A8" w:rsidRDefault="00BC51A8" w:rsidP="00BC51A8">
      <w:pPr>
        <w:spacing w:line="360" w:lineRule="auto"/>
        <w:ind w:right="-787"/>
        <w:jc w:val="both"/>
        <w:rPr>
          <w:rFonts w:ascii="Palatino Linotype" w:eastAsia="Palatino Linotype" w:hAnsi="Palatino Linotype" w:cs="Palatino Linotype"/>
        </w:rPr>
      </w:pPr>
    </w:p>
    <w:p w:rsidR="00BC51A8" w:rsidRDefault="00BC51A8" w:rsidP="00BC51A8">
      <w:pPr>
        <w:tabs>
          <w:tab w:val="left" w:pos="8505"/>
        </w:tabs>
        <w:ind w:left="709" w:right="-858"/>
        <w:jc w:val="center"/>
        <w:rPr>
          <w:rFonts w:ascii="Palatino Linotype" w:eastAsia="Palatino Linotype" w:hAnsi="Palatino Linotype" w:cs="Palatino Linotype"/>
          <w:b/>
          <w:i/>
          <w:sz w:val="22"/>
          <w:szCs w:val="22"/>
        </w:rPr>
      </w:pPr>
      <w:r w:rsidRPr="00BC51A8">
        <w:rPr>
          <w:rFonts w:ascii="Palatino Linotype" w:eastAsia="Palatino Linotype" w:hAnsi="Palatino Linotype" w:cs="Palatino Linotype"/>
          <w:b/>
          <w:i/>
          <w:sz w:val="22"/>
          <w:szCs w:val="22"/>
        </w:rPr>
        <w:t>LEY QUE CREA LOS ORGANISMOS PÚBLICOS DESCENTRALIZADOS DE ASISTENCIA SOCIAL, DE CARÁCTER MUNICIPAL, DENOMINADOS "SISTEMAS MUNICIPALES PARA EL DESARROLLO INTEGRAL DE LA FAMILIA"</w:t>
      </w:r>
    </w:p>
    <w:p w:rsidR="00BC51A8" w:rsidRDefault="00BC51A8" w:rsidP="00BC51A8">
      <w:pPr>
        <w:tabs>
          <w:tab w:val="left" w:pos="8505"/>
        </w:tabs>
        <w:ind w:left="709" w:right="-858"/>
        <w:jc w:val="center"/>
        <w:rPr>
          <w:rFonts w:ascii="Palatino Linotype" w:eastAsia="Palatino Linotype" w:hAnsi="Palatino Linotype" w:cs="Palatino Linotype"/>
          <w:b/>
          <w:i/>
          <w:sz w:val="22"/>
          <w:szCs w:val="22"/>
        </w:rPr>
      </w:pPr>
    </w:p>
    <w:p w:rsidR="00BC51A8" w:rsidRPr="00BC51A8" w:rsidRDefault="00BC51A8" w:rsidP="00BC51A8">
      <w:pPr>
        <w:tabs>
          <w:tab w:val="left" w:pos="8505"/>
        </w:tabs>
        <w:ind w:left="709" w:right="-858"/>
        <w:jc w:val="center"/>
        <w:rPr>
          <w:rFonts w:ascii="Palatino Linotype" w:eastAsia="Palatino Linotype" w:hAnsi="Palatino Linotype" w:cs="Palatino Linotype"/>
          <w:b/>
          <w:i/>
          <w:sz w:val="22"/>
          <w:szCs w:val="22"/>
        </w:rPr>
      </w:pPr>
      <w:r w:rsidRPr="00BC51A8">
        <w:rPr>
          <w:rFonts w:ascii="Palatino Linotype" w:eastAsia="Palatino Linotype" w:hAnsi="Palatino Linotype" w:cs="Palatino Linotype"/>
          <w:b/>
          <w:i/>
          <w:sz w:val="22"/>
          <w:szCs w:val="22"/>
        </w:rPr>
        <w:t>CAPITULO TERCERO</w:t>
      </w:r>
    </w:p>
    <w:p w:rsidR="00BC51A8" w:rsidRPr="00BC51A8" w:rsidRDefault="00BC51A8" w:rsidP="00BC51A8">
      <w:pPr>
        <w:tabs>
          <w:tab w:val="left" w:pos="8505"/>
        </w:tabs>
        <w:ind w:left="709" w:right="-858"/>
        <w:jc w:val="center"/>
        <w:rPr>
          <w:rFonts w:ascii="Palatino Linotype" w:eastAsia="Palatino Linotype" w:hAnsi="Palatino Linotype" w:cs="Palatino Linotype"/>
          <w:b/>
          <w:i/>
          <w:sz w:val="22"/>
          <w:szCs w:val="22"/>
        </w:rPr>
      </w:pPr>
      <w:r w:rsidRPr="00BC51A8">
        <w:rPr>
          <w:rFonts w:ascii="Palatino Linotype" w:eastAsia="Palatino Linotype" w:hAnsi="Palatino Linotype" w:cs="Palatino Linotype"/>
          <w:b/>
          <w:i/>
          <w:sz w:val="22"/>
          <w:szCs w:val="22"/>
        </w:rPr>
        <w:t>Organización</w:t>
      </w:r>
    </w:p>
    <w:p w:rsidR="00BC51A8" w:rsidRDefault="00BC51A8" w:rsidP="00BC51A8">
      <w:pPr>
        <w:tabs>
          <w:tab w:val="left" w:pos="8505"/>
        </w:tabs>
        <w:ind w:left="709" w:right="-858"/>
        <w:jc w:val="both"/>
        <w:rPr>
          <w:rFonts w:ascii="Palatino Linotype" w:eastAsia="Palatino Linotype" w:hAnsi="Palatino Linotype" w:cs="Palatino Linotype"/>
          <w:i/>
          <w:sz w:val="22"/>
          <w:szCs w:val="22"/>
        </w:rPr>
      </w:pPr>
    </w:p>
    <w:p w:rsidR="00BC51A8" w:rsidRDefault="00BC51A8" w:rsidP="00BC51A8">
      <w:pPr>
        <w:tabs>
          <w:tab w:val="left" w:pos="8505"/>
        </w:tabs>
        <w:ind w:left="709" w:right="-858"/>
        <w:jc w:val="both"/>
        <w:rPr>
          <w:rFonts w:ascii="Palatino Linotype" w:eastAsia="Palatino Linotype" w:hAnsi="Palatino Linotype" w:cs="Palatino Linotype"/>
          <w:i/>
          <w:sz w:val="22"/>
          <w:szCs w:val="22"/>
        </w:rPr>
      </w:pPr>
      <w:r w:rsidRPr="00BC51A8">
        <w:rPr>
          <w:rFonts w:ascii="Palatino Linotype" w:eastAsia="Palatino Linotype" w:hAnsi="Palatino Linotype" w:cs="Palatino Linotype"/>
          <w:i/>
          <w:sz w:val="22"/>
          <w:szCs w:val="22"/>
        </w:rPr>
        <w:t xml:space="preserve">Artículo 11.- Serán Órganos Superiores de los Organismos: </w:t>
      </w:r>
    </w:p>
    <w:p w:rsidR="00BC51A8" w:rsidRPr="00BC51A8" w:rsidRDefault="00BC51A8" w:rsidP="00BC51A8">
      <w:pPr>
        <w:tabs>
          <w:tab w:val="left" w:pos="8505"/>
        </w:tabs>
        <w:ind w:left="709" w:right="-858"/>
        <w:jc w:val="both"/>
        <w:rPr>
          <w:rFonts w:ascii="Palatino Linotype" w:eastAsia="Palatino Linotype" w:hAnsi="Palatino Linotype" w:cs="Palatino Linotype"/>
          <w:b/>
          <w:i/>
          <w:sz w:val="22"/>
          <w:szCs w:val="22"/>
        </w:rPr>
      </w:pPr>
      <w:r w:rsidRPr="00BC51A8">
        <w:rPr>
          <w:rFonts w:ascii="Palatino Linotype" w:eastAsia="Palatino Linotype" w:hAnsi="Palatino Linotype" w:cs="Palatino Linotype"/>
          <w:b/>
          <w:i/>
          <w:sz w:val="22"/>
          <w:szCs w:val="22"/>
        </w:rPr>
        <w:t xml:space="preserve">I. La Junta de Gobierno; </w:t>
      </w:r>
    </w:p>
    <w:p w:rsidR="00BC51A8" w:rsidRDefault="00BC51A8" w:rsidP="00BC51A8">
      <w:pPr>
        <w:tabs>
          <w:tab w:val="left" w:pos="8505"/>
        </w:tabs>
        <w:ind w:left="709" w:right="-858"/>
        <w:jc w:val="both"/>
        <w:rPr>
          <w:rFonts w:ascii="Palatino Linotype" w:eastAsia="Palatino Linotype" w:hAnsi="Palatino Linotype" w:cs="Palatino Linotype"/>
          <w:i/>
          <w:sz w:val="22"/>
          <w:szCs w:val="22"/>
        </w:rPr>
      </w:pPr>
      <w:r w:rsidRPr="00BC51A8">
        <w:rPr>
          <w:rFonts w:ascii="Palatino Linotype" w:eastAsia="Palatino Linotype" w:hAnsi="Palatino Linotype" w:cs="Palatino Linotype"/>
          <w:i/>
          <w:sz w:val="22"/>
          <w:szCs w:val="22"/>
        </w:rPr>
        <w:t xml:space="preserve">II. La Presidencia; y </w:t>
      </w:r>
    </w:p>
    <w:p w:rsidR="00BC51A8" w:rsidRDefault="00BC51A8" w:rsidP="00BC51A8">
      <w:pPr>
        <w:tabs>
          <w:tab w:val="left" w:pos="8505"/>
        </w:tabs>
        <w:ind w:left="709" w:right="-858"/>
        <w:jc w:val="both"/>
        <w:rPr>
          <w:rFonts w:ascii="Palatino Linotype" w:eastAsia="Palatino Linotype" w:hAnsi="Palatino Linotype" w:cs="Palatino Linotype"/>
          <w:i/>
          <w:sz w:val="22"/>
          <w:szCs w:val="22"/>
        </w:rPr>
      </w:pPr>
      <w:r w:rsidRPr="00BC51A8">
        <w:rPr>
          <w:rFonts w:ascii="Palatino Linotype" w:eastAsia="Palatino Linotype" w:hAnsi="Palatino Linotype" w:cs="Palatino Linotype"/>
          <w:i/>
          <w:sz w:val="22"/>
          <w:szCs w:val="22"/>
        </w:rPr>
        <w:t xml:space="preserve">III. La Dirección. </w:t>
      </w:r>
    </w:p>
    <w:p w:rsidR="00BC51A8" w:rsidRDefault="00BC51A8" w:rsidP="00BC51A8">
      <w:pPr>
        <w:tabs>
          <w:tab w:val="left" w:pos="8505"/>
        </w:tabs>
        <w:ind w:left="709" w:right="-858"/>
        <w:jc w:val="both"/>
        <w:rPr>
          <w:rFonts w:ascii="Palatino Linotype" w:eastAsia="Palatino Linotype" w:hAnsi="Palatino Linotype" w:cs="Palatino Linotype"/>
          <w:i/>
          <w:sz w:val="22"/>
          <w:szCs w:val="22"/>
        </w:rPr>
      </w:pPr>
    </w:p>
    <w:p w:rsidR="00BC51A8" w:rsidRDefault="00BC51A8" w:rsidP="00BC51A8">
      <w:pPr>
        <w:tabs>
          <w:tab w:val="left" w:pos="8505"/>
        </w:tabs>
        <w:ind w:left="709" w:right="-858"/>
        <w:jc w:val="both"/>
        <w:rPr>
          <w:rFonts w:ascii="Palatino Linotype" w:eastAsia="Palatino Linotype" w:hAnsi="Palatino Linotype" w:cs="Palatino Linotype"/>
          <w:i/>
          <w:sz w:val="22"/>
          <w:szCs w:val="22"/>
        </w:rPr>
      </w:pPr>
      <w:r w:rsidRPr="00BC51A8">
        <w:rPr>
          <w:rFonts w:ascii="Palatino Linotype" w:eastAsia="Palatino Linotype" w:hAnsi="Palatino Linotype" w:cs="Palatino Linotype"/>
          <w:b/>
          <w:i/>
          <w:sz w:val="22"/>
          <w:szCs w:val="22"/>
        </w:rPr>
        <w:t>Artículo 12.-</w:t>
      </w:r>
      <w:r w:rsidRPr="00BC51A8">
        <w:rPr>
          <w:rFonts w:ascii="Palatino Linotype" w:eastAsia="Palatino Linotype" w:hAnsi="Palatino Linotype" w:cs="Palatino Linotype"/>
          <w:i/>
          <w:sz w:val="22"/>
          <w:szCs w:val="22"/>
        </w:rPr>
        <w:t xml:space="preserve"> El Órgano Superior de los Organismos será la Junta de Gobierno, la cual se integrará con un Presidente, un Secretario, un Tesorero y dos Vocales. Recayendo la Presidencia en la persona que al </w:t>
      </w:r>
      <w:r w:rsidRPr="00BC51A8">
        <w:rPr>
          <w:rFonts w:ascii="Palatino Linotype" w:eastAsia="Palatino Linotype" w:hAnsi="Palatino Linotype" w:cs="Palatino Linotype"/>
          <w:i/>
          <w:sz w:val="22"/>
          <w:szCs w:val="22"/>
        </w:rPr>
        <w:lastRenderedPageBreak/>
        <w:t>efecto nombre el C. Presidente Municipal, lo mismo el</w:t>
      </w:r>
      <w:r>
        <w:rPr>
          <w:rFonts w:ascii="Palatino Linotype" w:eastAsia="Palatino Linotype" w:hAnsi="Palatino Linotype" w:cs="Palatino Linotype"/>
          <w:i/>
          <w:sz w:val="22"/>
          <w:szCs w:val="22"/>
        </w:rPr>
        <w:t xml:space="preserve"> </w:t>
      </w:r>
      <w:r w:rsidRPr="00BC51A8">
        <w:rPr>
          <w:rFonts w:ascii="Palatino Linotype" w:eastAsia="Palatino Linotype" w:hAnsi="Palatino Linotype" w:cs="Palatino Linotype"/>
          <w:i/>
          <w:sz w:val="22"/>
          <w:szCs w:val="22"/>
        </w:rPr>
        <w:t>Secretario, que en todo caso será el Director, el Tesorero será la persona que designe el Presidente de la Junta de Gobierno y los Vocales serán dos funcionarios Municipales, cuya actividad se encuentre más relacionada con los objetivos de los Organismos.</w:t>
      </w:r>
    </w:p>
    <w:p w:rsidR="00BC51A8" w:rsidRDefault="00BC51A8" w:rsidP="00BC51A8">
      <w:pPr>
        <w:tabs>
          <w:tab w:val="left" w:pos="8505"/>
        </w:tabs>
        <w:ind w:left="709" w:right="-8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C51A8" w:rsidRDefault="00BC51A8" w:rsidP="00BC51A8">
      <w:pPr>
        <w:tabs>
          <w:tab w:val="left" w:pos="8505"/>
        </w:tabs>
        <w:ind w:left="709" w:right="-858"/>
        <w:jc w:val="both"/>
        <w:rPr>
          <w:rFonts w:ascii="Palatino Linotype" w:eastAsia="Palatino Linotype" w:hAnsi="Palatino Linotype" w:cs="Palatino Linotype"/>
          <w:i/>
          <w:sz w:val="22"/>
          <w:szCs w:val="22"/>
        </w:rPr>
      </w:pPr>
    </w:p>
    <w:p w:rsidR="00BC51A8" w:rsidRDefault="00BC51A8" w:rsidP="00BC51A8">
      <w:pPr>
        <w:tabs>
          <w:tab w:val="left" w:pos="8505"/>
        </w:tabs>
        <w:ind w:left="709" w:right="-858"/>
        <w:jc w:val="both"/>
        <w:rPr>
          <w:rFonts w:ascii="Palatino Linotype" w:eastAsia="Palatino Linotype" w:hAnsi="Palatino Linotype" w:cs="Palatino Linotype"/>
          <w:i/>
          <w:sz w:val="22"/>
          <w:szCs w:val="22"/>
        </w:rPr>
      </w:pPr>
      <w:r w:rsidRPr="00BC51A8">
        <w:rPr>
          <w:rFonts w:ascii="Palatino Linotype" w:eastAsia="Palatino Linotype" w:hAnsi="Palatino Linotype" w:cs="Palatino Linotype"/>
          <w:b/>
          <w:i/>
          <w:sz w:val="22"/>
          <w:szCs w:val="22"/>
        </w:rPr>
        <w:t xml:space="preserve">Artículo 13 Bis.- La Junta de Gobierno celebrará sesiones ordinarias </w:t>
      </w:r>
      <w:r w:rsidRPr="00BC51A8">
        <w:rPr>
          <w:rFonts w:ascii="Palatino Linotype" w:eastAsia="Palatino Linotype" w:hAnsi="Palatino Linotype" w:cs="Palatino Linotype"/>
          <w:b/>
          <w:i/>
          <w:sz w:val="22"/>
          <w:szCs w:val="22"/>
          <w:u w:val="single"/>
        </w:rPr>
        <w:t>por lo menos en forma bimestral y las extraordinarias que sean necesarias</w:t>
      </w:r>
      <w:r w:rsidRPr="00BC51A8">
        <w:rPr>
          <w:rFonts w:ascii="Palatino Linotype" w:eastAsia="Palatino Linotype" w:hAnsi="Palatino Linotype" w:cs="Palatino Linotype"/>
          <w:i/>
          <w:sz w:val="22"/>
          <w:szCs w:val="22"/>
        </w:rPr>
        <w:t xml:space="preserve"> cuando las convoque el Presidente o la mayoría de sus miembros.</w:t>
      </w:r>
    </w:p>
    <w:p w:rsidR="00D11A40" w:rsidRDefault="00D11A40" w:rsidP="00BC51A8">
      <w:pPr>
        <w:tabs>
          <w:tab w:val="left" w:pos="8505"/>
        </w:tabs>
        <w:ind w:left="709" w:right="-858"/>
        <w:jc w:val="both"/>
        <w:rPr>
          <w:rFonts w:ascii="Palatino Linotype" w:eastAsia="Palatino Linotype" w:hAnsi="Palatino Linotype" w:cs="Palatino Linotype"/>
          <w:i/>
          <w:sz w:val="22"/>
          <w:szCs w:val="22"/>
        </w:rPr>
      </w:pPr>
    </w:p>
    <w:p w:rsidR="00D11A40" w:rsidRDefault="00D11A40" w:rsidP="00BC51A8">
      <w:pPr>
        <w:tabs>
          <w:tab w:val="left" w:pos="8505"/>
        </w:tabs>
        <w:ind w:left="709" w:right="-8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D11A40" w:rsidRDefault="00D11A40" w:rsidP="00BC51A8">
      <w:pPr>
        <w:tabs>
          <w:tab w:val="left" w:pos="8505"/>
        </w:tabs>
        <w:ind w:left="709" w:right="-858"/>
        <w:jc w:val="both"/>
        <w:rPr>
          <w:rFonts w:ascii="Palatino Linotype" w:eastAsia="Palatino Linotype" w:hAnsi="Palatino Linotype" w:cs="Palatino Linotype"/>
          <w:i/>
          <w:sz w:val="22"/>
          <w:szCs w:val="22"/>
        </w:rPr>
      </w:pPr>
    </w:p>
    <w:p w:rsidR="00D11A40" w:rsidRPr="00BC51A8" w:rsidRDefault="00D11A40" w:rsidP="00BC51A8">
      <w:pPr>
        <w:tabs>
          <w:tab w:val="left" w:pos="8505"/>
        </w:tabs>
        <w:ind w:left="709" w:right="-858"/>
        <w:jc w:val="both"/>
        <w:rPr>
          <w:rFonts w:ascii="Palatino Linotype" w:eastAsia="Palatino Linotype" w:hAnsi="Palatino Linotype" w:cs="Palatino Linotype"/>
          <w:i/>
          <w:sz w:val="22"/>
          <w:szCs w:val="22"/>
        </w:rPr>
      </w:pPr>
      <w:r w:rsidRPr="00D11A40">
        <w:rPr>
          <w:rFonts w:ascii="Palatino Linotype" w:eastAsia="Palatino Linotype" w:hAnsi="Palatino Linotype" w:cs="Palatino Linotype"/>
          <w:b/>
          <w:i/>
          <w:sz w:val="22"/>
          <w:szCs w:val="22"/>
        </w:rPr>
        <w:t>Artículo 13 Bis-D</w:t>
      </w:r>
      <w:r w:rsidRPr="00D11A40">
        <w:rPr>
          <w:rFonts w:ascii="Palatino Linotype" w:eastAsia="Palatino Linotype" w:hAnsi="Palatino Linotype" w:cs="Palatino Linotype"/>
          <w:i/>
          <w:sz w:val="22"/>
          <w:szCs w:val="22"/>
        </w:rPr>
        <w:t>.- Corresponde al Secretario de la Junta, entre otras actividades administrativas que le encargue el Presidente, llevar actualizado el libro de actas que él redactará, elaborar el orden del día de las sesiones y formular la convocatoria a éstas.</w:t>
      </w:r>
    </w:p>
    <w:p w:rsidR="00EF4BCB" w:rsidRDefault="00EF4BCB" w:rsidP="00EF4BCB">
      <w:pPr>
        <w:spacing w:line="360" w:lineRule="auto"/>
        <w:ind w:right="-787"/>
        <w:jc w:val="both"/>
        <w:rPr>
          <w:rFonts w:ascii="Palatino Linotype" w:eastAsia="Palatino Linotype" w:hAnsi="Palatino Linotype" w:cs="Palatino Linotype"/>
        </w:rPr>
      </w:pPr>
    </w:p>
    <w:p w:rsidR="00D11A40" w:rsidRDefault="00D11A40" w:rsidP="000548A7">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En este sentido, s</w:t>
      </w:r>
      <w:r w:rsidRPr="00D11A40">
        <w:rPr>
          <w:rFonts w:ascii="Palatino Linotype" w:eastAsia="Palatino Linotype" w:hAnsi="Palatino Linotype" w:cs="Palatino Linotype"/>
        </w:rPr>
        <w:t xml:space="preserve">e presume que la información debe existir </w:t>
      </w:r>
      <w:r>
        <w:rPr>
          <w:rFonts w:ascii="Palatino Linotype" w:eastAsia="Palatino Linotype" w:hAnsi="Palatino Linotype" w:cs="Palatino Linotype"/>
        </w:rPr>
        <w:t>al referirse a</w:t>
      </w:r>
      <w:r w:rsidRPr="00D11A40">
        <w:rPr>
          <w:rFonts w:ascii="Palatino Linotype" w:eastAsia="Palatino Linotype" w:hAnsi="Palatino Linotype" w:cs="Palatino Linotype"/>
        </w:rPr>
        <w:t xml:space="preserve"> facultades, competencias y funciones que los ordenamientos jurídicos aplicables otorgan a los sujetos obligados</w:t>
      </w:r>
      <w:r>
        <w:rPr>
          <w:rFonts w:ascii="Palatino Linotype" w:eastAsia="Palatino Linotype" w:hAnsi="Palatino Linotype" w:cs="Palatino Linotype"/>
        </w:rPr>
        <w:t>.</w:t>
      </w:r>
    </w:p>
    <w:p w:rsidR="00241398" w:rsidRDefault="00241398" w:rsidP="00D11A40">
      <w:pPr>
        <w:spacing w:line="360" w:lineRule="auto"/>
        <w:ind w:right="-787"/>
        <w:jc w:val="both"/>
        <w:rPr>
          <w:rFonts w:ascii="Palatino Linotype" w:eastAsia="Palatino Linotype" w:hAnsi="Palatino Linotype" w:cs="Palatino Linotype"/>
        </w:rPr>
      </w:pPr>
    </w:p>
    <w:p w:rsidR="005D70E2" w:rsidRPr="005D70E2" w:rsidRDefault="005D70E2" w:rsidP="005D70E2">
      <w:pPr>
        <w:numPr>
          <w:ilvl w:val="0"/>
          <w:numId w:val="2"/>
        </w:numP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w:t>
      </w:r>
      <w:r>
        <w:rPr>
          <w:rFonts w:ascii="Palatino Linotype" w:eastAsia="Palatino Linotype" w:hAnsi="Palatino Linotype" w:cs="Palatino Linotype"/>
        </w:rPr>
        <w:t>de la respuesta proporcionada, así como de las actuaciones que integran el expediente electrónico no se advierte documental que acredite que la unidad de transparencia haya turnado la solicitud a la unidad administrativa competente, ni respuesta de la misma, de las documentales remitidas se presume que se cumplió con la normatividad aplicable, no obstante se debe recordar al Sujeto Obligado que d</w:t>
      </w:r>
      <w:r w:rsidRPr="005D70E2">
        <w:rPr>
          <w:rFonts w:ascii="Palatino Linotype" w:eastAsia="Palatino Linotype" w:hAnsi="Palatino Linotype" w:cs="Palatino Linotype"/>
        </w:rPr>
        <w:t xml:space="preserve">ebe seguir el procedimiento inmerso en la normatividad aplicable, </w:t>
      </w:r>
      <w:r>
        <w:rPr>
          <w:rFonts w:ascii="Palatino Linotype" w:eastAsia="Palatino Linotype" w:hAnsi="Palatino Linotype" w:cs="Palatino Linotype"/>
        </w:rPr>
        <w:t>turnando</w:t>
      </w:r>
      <w:r w:rsidRPr="005D70E2">
        <w:rPr>
          <w:rFonts w:ascii="Palatino Linotype" w:eastAsia="Palatino Linotype" w:hAnsi="Palatino Linotype" w:cs="Palatino Linotype"/>
        </w:rPr>
        <w:t xml:space="preserve">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5D70E2" w:rsidRPr="006A4D32" w:rsidRDefault="005D70E2" w:rsidP="005D70E2">
      <w:pPr>
        <w:spacing w:line="360" w:lineRule="auto"/>
        <w:ind w:right="-787"/>
        <w:jc w:val="both"/>
        <w:rPr>
          <w:rFonts w:ascii="Palatino Linotype" w:eastAsia="Palatino Linotype" w:hAnsi="Palatino Linotype" w:cs="Palatino Linotype"/>
        </w:rPr>
      </w:pPr>
    </w:p>
    <w:p w:rsidR="005D70E2" w:rsidRPr="006A4D32" w:rsidRDefault="005D70E2" w:rsidP="005D70E2">
      <w:pPr>
        <w:ind w:left="708" w:right="62"/>
        <w:jc w:val="both"/>
        <w:rPr>
          <w:rFonts w:ascii="Palatino Linotype" w:eastAsia="Palatino Linotype" w:hAnsi="Palatino Linotype" w:cs="Palatino Linotype"/>
          <w:i/>
        </w:rPr>
      </w:pPr>
      <w:r w:rsidRPr="006A4D32">
        <w:rPr>
          <w:rFonts w:ascii="Palatino Linotype" w:eastAsia="Palatino Linotype" w:hAnsi="Palatino Linotype" w:cs="Palatino Linotype"/>
          <w:b/>
          <w:i/>
        </w:rPr>
        <w:t>XXXIX.</w:t>
      </w:r>
      <w:r w:rsidRPr="006A4D32">
        <w:rPr>
          <w:rFonts w:ascii="Palatino Linotype" w:eastAsia="Palatino Linotype" w:hAnsi="Palatino Linotype" w:cs="Palatino Linotype"/>
          <w:i/>
        </w:rPr>
        <w:t xml:space="preserve"> </w:t>
      </w:r>
      <w:r w:rsidRPr="006A4D32">
        <w:rPr>
          <w:rFonts w:ascii="Palatino Linotype" w:eastAsia="Palatino Linotype" w:hAnsi="Palatino Linotype" w:cs="Palatino Linotype"/>
          <w:b/>
          <w:i/>
        </w:rPr>
        <w:t>Servidor público habilitado</w:t>
      </w:r>
      <w:r w:rsidRPr="006A4D32">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5D70E2" w:rsidRPr="006A4D32" w:rsidRDefault="005D70E2" w:rsidP="005D70E2">
      <w:pPr>
        <w:spacing w:line="360" w:lineRule="auto"/>
        <w:ind w:left="708" w:right="62"/>
        <w:jc w:val="both"/>
        <w:rPr>
          <w:rFonts w:ascii="Palatino Linotype" w:eastAsia="Palatino Linotype" w:hAnsi="Palatino Linotype" w:cs="Palatino Linotype"/>
        </w:rPr>
      </w:pPr>
    </w:p>
    <w:p w:rsidR="005D70E2" w:rsidRPr="006A4D32" w:rsidRDefault="005D70E2" w:rsidP="005D70E2">
      <w:pPr>
        <w:numPr>
          <w:ilvl w:val="0"/>
          <w:numId w:val="2"/>
        </w:numPr>
        <w:spacing w:line="360" w:lineRule="auto"/>
        <w:ind w:left="0" w:right="-787" w:firstLine="0"/>
        <w:jc w:val="both"/>
      </w:pPr>
      <w:r>
        <w:rPr>
          <w:rFonts w:ascii="Palatino Linotype" w:eastAsia="Palatino Linotype" w:hAnsi="Palatino Linotype" w:cs="Palatino Linotype"/>
        </w:rPr>
        <w:t>Lo anterior con la finalidad de garantizar</w:t>
      </w:r>
      <w:r w:rsidRPr="006A4D32">
        <w:rPr>
          <w:rFonts w:ascii="Palatino Linotype" w:eastAsia="Palatino Linotype" w:hAnsi="Palatino Linotype" w:cs="Palatino Linotype"/>
        </w:rPr>
        <w:t xml:space="preserve"> que efectivamente la Unidad de Transparencia cumplió con lo establecido en el artículo 162 de la Ley de Transparencia y Acceso a la Información Pública del Estado de México y Municipios, el cual menciona lo siguiente:</w:t>
      </w:r>
    </w:p>
    <w:p w:rsidR="005D70E2" w:rsidRPr="006A4D32" w:rsidRDefault="005D70E2" w:rsidP="005D70E2">
      <w:pPr>
        <w:ind w:right="-788"/>
        <w:jc w:val="both"/>
      </w:pPr>
    </w:p>
    <w:p w:rsidR="005D70E2" w:rsidRPr="006A4D32" w:rsidRDefault="005D70E2" w:rsidP="005D70E2">
      <w:pPr>
        <w:ind w:left="425" w:right="-220"/>
        <w:jc w:val="both"/>
        <w:rPr>
          <w:rFonts w:ascii="Palatino Linotype" w:eastAsia="Palatino Linotype" w:hAnsi="Palatino Linotype" w:cs="Palatino Linotype"/>
          <w:i/>
        </w:rPr>
      </w:pPr>
      <w:r w:rsidRPr="006A4D32">
        <w:rPr>
          <w:rFonts w:ascii="Palatino Linotype" w:eastAsia="Palatino Linotype" w:hAnsi="Palatino Linotype" w:cs="Palatino Linotype"/>
          <w:i/>
        </w:rPr>
        <w:t>“</w:t>
      </w:r>
      <w:r w:rsidRPr="006A4D32">
        <w:rPr>
          <w:rFonts w:ascii="Palatino Linotype" w:eastAsia="Palatino Linotype" w:hAnsi="Palatino Linotype" w:cs="Palatino Linotype"/>
          <w:b/>
          <w:i/>
        </w:rPr>
        <w:t>Artículo 162.</w:t>
      </w:r>
      <w:r w:rsidRPr="006A4D32">
        <w:rPr>
          <w:rFonts w:ascii="Palatino Linotype" w:eastAsia="Palatino Linotype" w:hAnsi="Palatino Linotype" w:cs="Palatino Linotype"/>
          <w:i/>
        </w:rPr>
        <w:t xml:space="preserve"> Las unidades de transparencia deberán garantizar que las solicitudes se turnen a </w:t>
      </w:r>
      <w:r w:rsidRPr="006A4D32">
        <w:rPr>
          <w:rFonts w:ascii="Palatino Linotype" w:eastAsia="Palatino Linotype" w:hAnsi="Palatino Linotype" w:cs="Palatino Linotype"/>
          <w:b/>
          <w:i/>
        </w:rPr>
        <w:t>todas las Áreas competentes</w:t>
      </w:r>
      <w:r w:rsidRPr="006A4D32">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5D70E2" w:rsidRDefault="005D70E2" w:rsidP="005D70E2">
      <w:pPr>
        <w:spacing w:line="360" w:lineRule="auto"/>
        <w:ind w:right="-787"/>
        <w:jc w:val="both"/>
        <w:rPr>
          <w:rFonts w:ascii="Palatino Linotype" w:eastAsia="Palatino Linotype" w:hAnsi="Palatino Linotype" w:cs="Palatino Linotype"/>
          <w:color w:val="000000"/>
        </w:rPr>
      </w:pPr>
    </w:p>
    <w:p w:rsidR="005D70E2" w:rsidRDefault="00012548" w:rsidP="005D70E2">
      <w:pPr>
        <w:numPr>
          <w:ilvl w:val="0"/>
          <w:numId w:val="2"/>
        </w:numP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este orden de ideas, s</w:t>
      </w:r>
      <w:r w:rsidR="005D70E2">
        <w:rPr>
          <w:rFonts w:ascii="Palatino Linotype" w:eastAsia="Palatino Linotype" w:hAnsi="Palatino Linotype" w:cs="Palatino Linotype"/>
          <w:color w:val="000000"/>
        </w:rPr>
        <w:t xml:space="preserve">e reitera que el Sujeto Obligado </w:t>
      </w:r>
      <w:r w:rsidR="005D70E2">
        <w:rPr>
          <w:rFonts w:ascii="Palatino Linotype" w:eastAsia="Palatino Linotype" w:hAnsi="Palatino Linotype" w:cs="Palatino Linotype"/>
          <w:b/>
          <w:bCs/>
          <w:color w:val="000000"/>
        </w:rPr>
        <w:t>no se pronunció respecto de las actas de las sesiones ordinarias y extraordinarias celebradas en 2024</w:t>
      </w:r>
      <w:r w:rsidR="005D70E2">
        <w:rPr>
          <w:rFonts w:ascii="Palatino Linotype" w:eastAsia="Palatino Linotype" w:hAnsi="Palatino Linotype" w:cs="Palatino Linotype"/>
          <w:color w:val="000000"/>
        </w:rPr>
        <w:t xml:space="preserve">, por lo que deberá realizar una búsqueda exhaustiva y razonable en la unidad administrativa competente, con la finalidad de entregar la información que resulta de interés para </w:t>
      </w:r>
      <w:r w:rsidR="005D70E2">
        <w:rPr>
          <w:rFonts w:ascii="Palatino Linotype" w:eastAsia="Palatino Linotype" w:hAnsi="Palatino Linotype" w:cs="Palatino Linotype"/>
          <w:b/>
          <w:bCs/>
          <w:color w:val="000000"/>
        </w:rPr>
        <w:t>EL RECURRENTE</w:t>
      </w:r>
      <w:r w:rsidR="005D70E2">
        <w:rPr>
          <w:rFonts w:ascii="Palatino Linotype" w:eastAsia="Palatino Linotype" w:hAnsi="Palatino Linotype" w:cs="Palatino Linotype"/>
          <w:color w:val="000000"/>
        </w:rPr>
        <w:t>.</w:t>
      </w:r>
    </w:p>
    <w:p w:rsidR="005D70E2" w:rsidRDefault="005D70E2" w:rsidP="005D70E2">
      <w:pPr>
        <w:spacing w:line="360" w:lineRule="auto"/>
        <w:ind w:right="-787"/>
        <w:jc w:val="both"/>
        <w:rPr>
          <w:rFonts w:ascii="Palatino Linotype" w:eastAsia="Palatino Linotype" w:hAnsi="Palatino Linotype" w:cs="Palatino Linotype"/>
          <w:color w:val="000000"/>
        </w:rPr>
      </w:pPr>
    </w:p>
    <w:p w:rsidR="005D70E2" w:rsidRDefault="005D70E2" w:rsidP="005D70E2">
      <w:pPr>
        <w:numPr>
          <w:ilvl w:val="0"/>
          <w:numId w:val="2"/>
        </w:numPr>
        <w:spacing w:line="360" w:lineRule="auto"/>
        <w:ind w:left="0" w:right="-787" w:firstLine="0"/>
        <w:jc w:val="both"/>
        <w:rPr>
          <w:rFonts w:ascii="Palatino Linotype" w:eastAsia="Palatino Linotype" w:hAnsi="Palatino Linotype" w:cs="Palatino Linotype"/>
          <w:color w:val="000000"/>
        </w:rPr>
      </w:pPr>
      <w:r w:rsidRPr="005D70E2">
        <w:rPr>
          <w:rFonts w:ascii="Palatino Linotype" w:eastAsia="Palatino Linotype" w:hAnsi="Palatino Linotype" w:cs="Palatino Linotype"/>
        </w:rPr>
        <w:t>Resultando</w:t>
      </w:r>
      <w:r>
        <w:rPr>
          <w:rFonts w:ascii="Palatino Linotype" w:eastAsia="Palatino Linotype" w:hAnsi="Palatino Linotype" w:cs="Palatino Linotype"/>
          <w:color w:val="000000"/>
        </w:rPr>
        <w:t xml:space="preserve"> aplicable el Criterio orientador 02/17 emitido por el Pleno del Instituto Nacional de Transparencia y Acceso a la Información y Protección de Datos Personales, de título y texto siguientes:</w:t>
      </w:r>
    </w:p>
    <w:p w:rsidR="005D70E2" w:rsidRDefault="005D70E2" w:rsidP="005D70E2">
      <w:pPr>
        <w:spacing w:line="360" w:lineRule="auto"/>
        <w:rPr>
          <w:rFonts w:ascii="Palatino Linotype" w:eastAsia="Palatino Linotype" w:hAnsi="Palatino Linotype" w:cs="Palatino Linotype"/>
        </w:rPr>
      </w:pPr>
    </w:p>
    <w:p w:rsidR="005D70E2" w:rsidRDefault="005D70E2" w:rsidP="005D70E2">
      <w:pPr>
        <w:pBdr>
          <w:top w:val="nil"/>
          <w:left w:val="nil"/>
          <w:bottom w:val="nil"/>
          <w:right w:val="nil"/>
          <w:between w:val="nil"/>
        </w:pBdr>
        <w:ind w:left="567" w:right="-433"/>
        <w:jc w:val="both"/>
        <w:rPr>
          <w:rFonts w:ascii="Palatino Linotype" w:eastAsia="Palatino Linotype" w:hAnsi="Palatino Linotype" w:cs="Palatino Linotype"/>
          <w:i/>
          <w:iCs/>
          <w:sz w:val="22"/>
          <w:szCs w:val="22"/>
        </w:rPr>
      </w:pPr>
      <w:r>
        <w:rPr>
          <w:rFonts w:ascii="Palatino Linotype" w:eastAsia="Palatino Linotype" w:hAnsi="Palatino Linotype" w:cs="Palatino Linotype"/>
          <w:b/>
          <w:bCs/>
          <w:i/>
          <w:iCs/>
          <w:sz w:val="22"/>
          <w:szCs w:val="22"/>
        </w:rPr>
        <w:t xml:space="preserve"> “Congruencia y exhaustividad. Sus alcances para garantizar el derecho de acceso a la información. </w:t>
      </w:r>
      <w:r>
        <w:rPr>
          <w:rFonts w:ascii="Palatino Linotype" w:eastAsia="Palatino Linotype" w:hAnsi="Palatino Linotype" w:cs="Palatino Linotype"/>
          <w:i/>
          <w:iCs/>
          <w:sz w:val="22"/>
          <w:szCs w:val="22"/>
        </w:rPr>
        <w:t xml:space="preserve">De conformidad con el artículo 3 de la Ley Federal de Procedimiento Administrativo, </w:t>
      </w:r>
      <w:r>
        <w:rPr>
          <w:rFonts w:ascii="Palatino Linotype" w:eastAsia="Palatino Linotype" w:hAnsi="Palatino Linotype" w:cs="Palatino Linotype"/>
          <w:i/>
          <w:iCs/>
          <w:sz w:val="22"/>
          <w:szCs w:val="22"/>
        </w:rPr>
        <w:lastRenderedPageBreak/>
        <w:t xml:space="preserve">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bCs/>
          <w:i/>
          <w:iCs/>
          <w:sz w:val="22"/>
          <w:szCs w:val="22"/>
        </w:rPr>
        <w:t>la congruencia implica que exista concordancia entre el requerimiento formulado por el particular y la respuesta proporcionada por el sujeto obligado</w:t>
      </w:r>
      <w:r>
        <w:rPr>
          <w:rFonts w:ascii="Palatino Linotype" w:eastAsia="Palatino Linotype" w:hAnsi="Palatino Linotype" w:cs="Palatino Linotype"/>
          <w:i/>
          <w:iCs/>
          <w:sz w:val="22"/>
          <w:szCs w:val="22"/>
        </w:rPr>
        <w:t xml:space="preserve">; mientras que </w:t>
      </w:r>
      <w:r>
        <w:rPr>
          <w:rFonts w:ascii="Palatino Linotype" w:eastAsia="Palatino Linotype" w:hAnsi="Palatino Linotype" w:cs="Palatino Linotype"/>
          <w:b/>
          <w:bCs/>
          <w:i/>
          <w:iCs/>
          <w:sz w:val="22"/>
          <w:szCs w:val="22"/>
        </w:rPr>
        <w:t>la exhaustividad significa que dicha respuesta se refiera expresamente a cada uno de los puntos solicitados</w:t>
      </w:r>
      <w:r>
        <w:rPr>
          <w:rFonts w:ascii="Palatino Linotype" w:eastAsia="Palatino Linotype" w:hAnsi="Palatino Linotype" w:cs="Palatino Linotype"/>
          <w:i/>
          <w:iCs/>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5D70E2" w:rsidRPr="00CC3257" w:rsidRDefault="005D70E2" w:rsidP="005D70E2">
      <w:pPr>
        <w:spacing w:line="360" w:lineRule="auto"/>
        <w:ind w:right="-787"/>
        <w:jc w:val="both"/>
        <w:rPr>
          <w:rFonts w:ascii="Palatino Linotype" w:hAnsi="Palatino Linotype"/>
          <w:b/>
          <w:i/>
        </w:rPr>
      </w:pPr>
    </w:p>
    <w:p w:rsidR="005D70E2" w:rsidRPr="007C12D5" w:rsidRDefault="005D70E2" w:rsidP="00D3311F">
      <w:pPr>
        <w:numPr>
          <w:ilvl w:val="0"/>
          <w:numId w:val="2"/>
        </w:numPr>
        <w:spacing w:line="360" w:lineRule="auto"/>
        <w:ind w:left="0" w:right="-787" w:firstLine="0"/>
        <w:jc w:val="both"/>
        <w:rPr>
          <w:rFonts w:ascii="Palatino Linotype" w:hAnsi="Palatino Linotype"/>
          <w:b/>
          <w:i/>
        </w:rPr>
      </w:pPr>
      <w:r>
        <w:rPr>
          <w:rFonts w:ascii="Palatino Linotype" w:eastAsia="Palatino Linotype" w:hAnsi="Palatino Linotype" w:cs="Palatino Linotype"/>
          <w:szCs w:val="22"/>
          <w:lang w:val="es-MX"/>
        </w:rPr>
        <w:t xml:space="preserve"> </w:t>
      </w:r>
      <w:r w:rsidRPr="00D5280C">
        <w:rPr>
          <w:rFonts w:ascii="Palatino Linotype" w:eastAsia="Palatino Linotype" w:hAnsi="Palatino Linotype" w:cs="Palatino Linotype"/>
          <w:szCs w:val="22"/>
        </w:rPr>
        <w:t xml:space="preserve">Por lo anterior, este Organismo Garante, con la finalidad de garantizar el derecho humano de acceso a la información de la parte Recurrente, y a fin de reparar el agravio causado ante la omisión en que incurriera el Sujeto Obligado, ya que, como se señaló, su respuesta careció </w:t>
      </w:r>
      <w:r w:rsidR="00D3311F">
        <w:rPr>
          <w:rFonts w:ascii="Palatino Linotype" w:eastAsia="Palatino Linotype" w:hAnsi="Palatino Linotype" w:cs="Palatino Linotype"/>
          <w:szCs w:val="22"/>
        </w:rPr>
        <w:t>del principio de</w:t>
      </w:r>
      <w:r w:rsidRPr="00D5280C">
        <w:rPr>
          <w:rFonts w:ascii="Palatino Linotype" w:eastAsia="Palatino Linotype" w:hAnsi="Palatino Linotype" w:cs="Palatino Linotype"/>
          <w:szCs w:val="22"/>
        </w:rPr>
        <w:t xml:space="preserve"> exhaustividad, por las consideraciones ya expuestas, se estima procedente</w:t>
      </w:r>
      <w:r>
        <w:rPr>
          <w:rFonts w:ascii="Palatino Linotype" w:eastAsia="Palatino Linotype" w:hAnsi="Palatino Linotype" w:cs="Palatino Linotype"/>
          <w:color w:val="000000"/>
        </w:rPr>
        <w:t xml:space="preserve"> </w:t>
      </w:r>
      <w:r w:rsidRPr="0036275F">
        <w:rPr>
          <w:rFonts w:ascii="Palatino Linotype" w:eastAsia="Palatino Linotype" w:hAnsi="Palatino Linotype" w:cs="Palatino Linotype"/>
          <w:b/>
          <w:color w:val="000000"/>
        </w:rPr>
        <w:t>MODIFICAR</w:t>
      </w:r>
      <w:r w:rsidRPr="0036275F">
        <w:rPr>
          <w:rFonts w:ascii="Palatino Linotype" w:eastAsia="Palatino Linotype" w:hAnsi="Palatino Linotype" w:cs="Palatino Linotype"/>
          <w:color w:val="000000"/>
        </w:rPr>
        <w:t xml:space="preserve"> la respuesta emitida por el Sujeto Obligado y </w:t>
      </w:r>
      <w:r w:rsidRPr="0036275F">
        <w:rPr>
          <w:rFonts w:ascii="Palatino Linotype" w:eastAsia="Palatino Linotype" w:hAnsi="Palatino Linotype" w:cs="Palatino Linotype"/>
          <w:b/>
          <w:color w:val="000000"/>
        </w:rPr>
        <w:t>ORDENAR,</w:t>
      </w:r>
      <w:r w:rsidRPr="0036275F">
        <w:rPr>
          <w:rFonts w:ascii="Palatino Linotype" w:eastAsia="Palatino Linotype" w:hAnsi="Palatino Linotype" w:cs="Palatino Linotype"/>
          <w:color w:val="000000"/>
        </w:rPr>
        <w:t xml:space="preserve"> previa búsqueda exhaustiva y razonable</w:t>
      </w:r>
      <w:r w:rsidRPr="0036275F">
        <w:rPr>
          <w:rFonts w:ascii="Palatino Linotype" w:eastAsia="Palatino Linotype" w:hAnsi="Palatino Linotype" w:cs="Palatino Linotype"/>
          <w:b/>
          <w:color w:val="000000"/>
        </w:rPr>
        <w:t xml:space="preserve">, </w:t>
      </w:r>
      <w:r w:rsidRPr="0036275F">
        <w:rPr>
          <w:rFonts w:ascii="Palatino Linotype" w:eastAsia="Palatino Linotype" w:hAnsi="Palatino Linotype" w:cs="Palatino Linotype"/>
          <w:color w:val="000000"/>
        </w:rPr>
        <w:t xml:space="preserve">se haga entrega </w:t>
      </w:r>
      <w:r w:rsidR="00D3311F">
        <w:rPr>
          <w:rFonts w:ascii="Palatino Linotype" w:hAnsi="Palatino Linotype"/>
        </w:rPr>
        <w:t xml:space="preserve">de la información siguiente: </w:t>
      </w:r>
      <w:r w:rsidR="00D3311F" w:rsidRPr="00C033D6">
        <w:rPr>
          <w:rFonts w:ascii="Palatino Linotype" w:hAnsi="Palatino Linotype"/>
          <w:b/>
        </w:rPr>
        <w:t>las actas de las sesiones ordinarias y extraordinarias de la Junta de Gobierno</w:t>
      </w:r>
      <w:r w:rsidR="00C033D6" w:rsidRPr="00C033D6">
        <w:rPr>
          <w:rFonts w:ascii="Palatino Linotype" w:hAnsi="Palatino Linotype"/>
          <w:b/>
        </w:rPr>
        <w:t xml:space="preserve">: </w:t>
      </w:r>
      <w:r w:rsidR="00D3311F" w:rsidRPr="00C033D6">
        <w:rPr>
          <w:rFonts w:ascii="Palatino Linotype" w:hAnsi="Palatino Linotype"/>
          <w:b/>
        </w:rPr>
        <w:t xml:space="preserve"> </w:t>
      </w:r>
      <w:r w:rsidR="00C033D6" w:rsidRPr="00C033D6">
        <w:rPr>
          <w:rFonts w:ascii="Palatino Linotype" w:hAnsi="Palatino Linotype"/>
          <w:b/>
        </w:rPr>
        <w:t xml:space="preserve">las faltantes 2022 de las remitidas en informe justificado; las realizadas en 2024; y las faltantes 2025 de las remitidas en respuesta, al </w:t>
      </w:r>
      <w:r w:rsidR="00C033D6" w:rsidRPr="00C033D6">
        <w:rPr>
          <w:rFonts w:ascii="Palatino Linotype" w:hAnsi="Palatino Linotype"/>
          <w:b/>
          <w:lang w:val="es-MX"/>
        </w:rPr>
        <w:t>09 de septiembre de la anualidad en cita</w:t>
      </w:r>
      <w:r w:rsidR="009F707D">
        <w:rPr>
          <w:rFonts w:ascii="Palatino Linotype" w:hAnsi="Palatino Linotype"/>
          <w:lang w:val="es-MX"/>
        </w:rPr>
        <w:t>, de ser procedente en versión pública.</w:t>
      </w:r>
    </w:p>
    <w:p w:rsidR="007C12D5" w:rsidRPr="007C12D5" w:rsidRDefault="007C12D5" w:rsidP="007C12D5">
      <w:pPr>
        <w:spacing w:line="360" w:lineRule="auto"/>
        <w:ind w:right="-787"/>
        <w:jc w:val="both"/>
        <w:rPr>
          <w:rFonts w:ascii="Palatino Linotype" w:hAnsi="Palatino Linotype"/>
          <w:b/>
          <w:i/>
        </w:rPr>
      </w:pPr>
    </w:p>
    <w:p w:rsidR="007C12D5" w:rsidRPr="0009086A" w:rsidRDefault="007C12D5" w:rsidP="007C12D5">
      <w:pPr>
        <w:pBdr>
          <w:top w:val="nil"/>
          <w:left w:val="nil"/>
          <w:bottom w:val="nil"/>
          <w:right w:val="nil"/>
          <w:between w:val="nil"/>
        </w:pBdr>
        <w:spacing w:before="120" w:after="120" w:line="360" w:lineRule="auto"/>
        <w:jc w:val="both"/>
        <w:rPr>
          <w:rFonts w:ascii="Palatino Linotype" w:eastAsia="Palatino Linotype" w:hAnsi="Palatino Linotype" w:cs="Palatino Linotype"/>
          <w:b/>
          <w:color w:val="000000"/>
        </w:rPr>
      </w:pPr>
      <w:r w:rsidRPr="0009086A">
        <w:rPr>
          <w:rFonts w:ascii="Palatino Linotype" w:eastAsia="Palatino Linotype" w:hAnsi="Palatino Linotype" w:cs="Palatino Linotype"/>
          <w:b/>
          <w:color w:val="000000"/>
        </w:rPr>
        <w:t>QUINTO. De la versión pública.</w:t>
      </w:r>
    </w:p>
    <w:p w:rsidR="007C12D5" w:rsidRPr="0009086A" w:rsidRDefault="007C12D5" w:rsidP="007C12D5">
      <w:pPr>
        <w:keepNext/>
        <w:keepLines/>
        <w:numPr>
          <w:ilvl w:val="0"/>
          <w:numId w:val="46"/>
        </w:numPr>
        <w:tabs>
          <w:tab w:val="left" w:pos="284"/>
        </w:tabs>
        <w:spacing w:line="360" w:lineRule="auto"/>
        <w:ind w:left="0" w:firstLine="0"/>
        <w:outlineLvl w:val="0"/>
        <w:rPr>
          <w:rFonts w:ascii="Palatino Linotype" w:eastAsia="Palatino Linotype" w:hAnsi="Palatino Linotype" w:cs="Palatino Linotype"/>
          <w:b/>
          <w:color w:val="000000"/>
        </w:rPr>
      </w:pPr>
      <w:r w:rsidRPr="0009086A">
        <w:rPr>
          <w:rFonts w:ascii="Palatino Linotype" w:eastAsia="Palatino Linotype" w:hAnsi="Palatino Linotype" w:cs="Palatino Linotype"/>
          <w:b/>
          <w:color w:val="000000"/>
        </w:rPr>
        <w:t xml:space="preserve">Nociones generales. </w:t>
      </w:r>
    </w:p>
    <w:p w:rsidR="007C12D5" w:rsidRPr="00D40419" w:rsidRDefault="007C12D5" w:rsidP="007C12D5">
      <w:pPr>
        <w:numPr>
          <w:ilvl w:val="0"/>
          <w:numId w:val="2"/>
        </w:numPr>
        <w:spacing w:line="360" w:lineRule="auto"/>
        <w:ind w:left="0" w:right="-787" w:firstLine="0"/>
        <w:jc w:val="both"/>
        <w:rPr>
          <w:color w:val="000000"/>
        </w:rPr>
      </w:pPr>
      <w:r w:rsidRPr="0009086A">
        <w:rPr>
          <w:rFonts w:ascii="Palatino Linotype" w:eastAsia="Palatino Linotype" w:hAnsi="Palatino Linotype" w:cs="Palatino Linotype"/>
          <w:color w:val="000000"/>
        </w:rPr>
        <w:t>Debe destacarse que, debido a la naturaleza de la información solicitada</w:t>
      </w:r>
      <w:r w:rsidRPr="0009086A">
        <w:rPr>
          <w:rFonts w:ascii="Palatino Linotype" w:eastAsia="Palatino Linotype" w:hAnsi="Palatino Linotype" w:cs="Palatino Linotype"/>
          <w:b/>
          <w:color w:val="000000"/>
        </w:rPr>
        <w:t xml:space="preserve">, </w:t>
      </w:r>
      <w:r w:rsidRPr="0009086A">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09086A">
        <w:rPr>
          <w:rFonts w:ascii="Palatino Linotype" w:eastAsia="Palatino Linotype" w:hAnsi="Palatino Linotype" w:cs="Palatino Linotype"/>
          <w:b/>
          <w:color w:val="000000"/>
        </w:rPr>
        <w:t xml:space="preserve">Sujeto Obligado </w:t>
      </w:r>
      <w:r w:rsidRPr="0009086A">
        <w:rPr>
          <w:rFonts w:ascii="Palatino Linotype" w:eastAsia="Palatino Linotype" w:hAnsi="Palatino Linotype" w:cs="Palatino Linotype"/>
          <w:color w:val="000000"/>
        </w:rPr>
        <w:t xml:space="preserve">deberá de hacer </w:t>
      </w:r>
      <w:r w:rsidRPr="0009086A">
        <w:rPr>
          <w:rFonts w:ascii="Palatino Linotype" w:eastAsia="Palatino Linotype" w:hAnsi="Palatino Linotype" w:cs="Palatino Linotype"/>
          <w:color w:val="000000"/>
        </w:rPr>
        <w:lastRenderedPageBreak/>
        <w:t xml:space="preserve">la adecuada versión pública, protegiendo los datos que no son susceptibles de ser proporcionados. </w:t>
      </w:r>
    </w:p>
    <w:p w:rsidR="007C12D5" w:rsidRPr="0009086A" w:rsidRDefault="007C12D5" w:rsidP="007C12D5">
      <w:pPr>
        <w:spacing w:line="360" w:lineRule="auto"/>
        <w:ind w:right="-787"/>
        <w:jc w:val="both"/>
        <w:rPr>
          <w:color w:val="000000"/>
        </w:rPr>
      </w:pPr>
    </w:p>
    <w:p w:rsidR="007C12D5" w:rsidRPr="0009086A" w:rsidRDefault="007C12D5" w:rsidP="007C12D5">
      <w:pPr>
        <w:numPr>
          <w:ilvl w:val="0"/>
          <w:numId w:val="2"/>
        </w:numPr>
        <w:spacing w:line="360" w:lineRule="auto"/>
        <w:ind w:left="0" w:right="-787" w:firstLine="0"/>
        <w:jc w:val="both"/>
        <w:rPr>
          <w:color w:val="000000"/>
        </w:rPr>
      </w:pPr>
      <w:r w:rsidRPr="0009086A">
        <w:rPr>
          <w:rFonts w:ascii="Palatino Linotype" w:eastAsia="Palatino Linotype" w:hAnsi="Palatino Linotype" w:cs="Palatino Linotype"/>
          <w:color w:val="000000"/>
        </w:rPr>
        <w:t xml:space="preserve">No pasa desapercibido para este Órgano Garante que los </w:t>
      </w:r>
      <w:r w:rsidRPr="0009086A">
        <w:rPr>
          <w:rFonts w:ascii="Palatino Linotype" w:eastAsia="Palatino Linotype" w:hAnsi="Palatino Linotype" w:cs="Palatino Linotype"/>
          <w:b/>
          <w:color w:val="000000"/>
        </w:rPr>
        <w:t xml:space="preserve">Sujetos Obligados </w:t>
      </w:r>
      <w:r w:rsidRPr="0009086A">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C12D5" w:rsidRPr="0009086A" w:rsidRDefault="007C12D5" w:rsidP="007C12D5">
      <w:pPr>
        <w:tabs>
          <w:tab w:val="left" w:pos="284"/>
        </w:tabs>
        <w:spacing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63"/>
        <w:gridCol w:w="7513"/>
      </w:tblGrid>
      <w:tr w:rsidR="007C12D5" w:rsidRPr="007C12D5" w:rsidTr="00AA522C">
        <w:tc>
          <w:tcPr>
            <w:tcW w:w="2263" w:type="dxa"/>
          </w:tcPr>
          <w:p w:rsidR="007C12D5" w:rsidRPr="007C12D5" w:rsidRDefault="007C12D5" w:rsidP="00AA522C">
            <w:pPr>
              <w:tabs>
                <w:tab w:val="left" w:pos="284"/>
              </w:tabs>
              <w:spacing w:line="360" w:lineRule="auto"/>
              <w:rPr>
                <w:rFonts w:ascii="Palatino Linotype" w:eastAsia="Palatino Linotype" w:hAnsi="Palatino Linotype" w:cs="Palatino Linotype"/>
                <w:b/>
                <w:sz w:val="20"/>
                <w:szCs w:val="20"/>
              </w:rPr>
            </w:pPr>
            <w:r w:rsidRPr="007C12D5">
              <w:rPr>
                <w:rFonts w:ascii="Palatino Linotype" w:eastAsia="Palatino Linotype" w:hAnsi="Palatino Linotype" w:cs="Palatino Linotype"/>
                <w:b/>
                <w:sz w:val="20"/>
                <w:szCs w:val="20"/>
              </w:rPr>
              <w:t>a) Requisitos previos.</w:t>
            </w:r>
          </w:p>
        </w:tc>
        <w:tc>
          <w:tcPr>
            <w:tcW w:w="7513" w:type="dxa"/>
          </w:tcPr>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 xml:space="preserve">El artículo 122 de la Ley Estatal señala que si los Sujetos Obligados determinan que la información actualiza alguno de los supuestos de clasificación, es deber de los titulares de las áreas proponer su clasificación y no del Comité de Transparencia. </w:t>
            </w:r>
          </w:p>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Al hacerlo tienen que precisar de qué información se trata, señalando el supuesto de clasificación (confidencialidad o reserva).</w:t>
            </w:r>
          </w:p>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Además, se debe señalar el procedimiento, de los tres que establecen el artículo 132 de la Ley Estatal.</w:t>
            </w:r>
          </w:p>
          <w:p w:rsidR="007C12D5" w:rsidRPr="007C12D5" w:rsidRDefault="007C12D5" w:rsidP="00AA522C">
            <w:pPr>
              <w:tabs>
                <w:tab w:val="left" w:pos="284"/>
              </w:tabs>
              <w:spacing w:line="276" w:lineRule="auto"/>
              <w:jc w:val="both"/>
              <w:rPr>
                <w:rFonts w:ascii="Palatino Linotype" w:eastAsia="Palatino Linotype" w:hAnsi="Palatino Linotype" w:cs="Palatino Linotype"/>
                <w:sz w:val="20"/>
                <w:szCs w:val="20"/>
              </w:rPr>
            </w:pPr>
            <w:r w:rsidRPr="007C12D5">
              <w:rPr>
                <w:rFonts w:ascii="Palatino Linotype" w:eastAsia="Palatino Linotype" w:hAnsi="Palatino Linotype" w:cs="Palatino Linotype"/>
                <w:color w:val="000000"/>
                <w:sz w:val="20"/>
                <w:szCs w:val="20"/>
              </w:rPr>
              <w:t xml:space="preserve">El último de estos requisitos previos consiste en que no se pueden emitir acuerdos de carácter general ni particular, esto es, </w:t>
            </w:r>
            <w:r w:rsidRPr="007C12D5">
              <w:rPr>
                <w:rFonts w:ascii="Palatino Linotype" w:eastAsia="Palatino Linotype" w:hAnsi="Palatino Linotype" w:cs="Palatino Linotype"/>
                <w:color w:val="000000"/>
                <w:sz w:val="20"/>
                <w:szCs w:val="20"/>
                <w:u w:val="single"/>
              </w:rPr>
              <w:t>no se puede hacer un acuerdo para clasificar de manera general todos los documentos de un expediente o área, sin</w:t>
            </w:r>
            <w:r w:rsidRPr="007C12D5">
              <w:rPr>
                <w:rFonts w:ascii="Palatino Linotype" w:eastAsia="Palatino Linotype" w:hAnsi="Palatino Linotype" w:cs="Palatino Linotype"/>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7C12D5" w:rsidRPr="007C12D5" w:rsidTr="00AA522C">
        <w:tc>
          <w:tcPr>
            <w:tcW w:w="2263" w:type="dxa"/>
            <w:shd w:val="clear" w:color="auto" w:fill="F2F2F2" w:themeFill="background1" w:themeFillShade="F2"/>
          </w:tcPr>
          <w:p w:rsidR="007C12D5" w:rsidRPr="007C12D5" w:rsidRDefault="007C12D5" w:rsidP="00AA522C">
            <w:pPr>
              <w:tabs>
                <w:tab w:val="left" w:pos="284"/>
              </w:tabs>
              <w:spacing w:line="360" w:lineRule="auto"/>
              <w:rPr>
                <w:rFonts w:ascii="Palatino Linotype" w:eastAsia="Palatino Linotype" w:hAnsi="Palatino Linotype" w:cs="Palatino Linotype"/>
                <w:b/>
                <w:sz w:val="20"/>
                <w:szCs w:val="20"/>
              </w:rPr>
            </w:pPr>
            <w:r w:rsidRPr="007C12D5">
              <w:rPr>
                <w:rFonts w:ascii="Palatino Linotype" w:eastAsia="Palatino Linotype" w:hAnsi="Palatino Linotype" w:cs="Palatino Linotype"/>
                <w:b/>
                <w:sz w:val="20"/>
                <w:szCs w:val="20"/>
              </w:rPr>
              <w:t>b) Supuestos de clasificación.</w:t>
            </w:r>
          </w:p>
        </w:tc>
        <w:tc>
          <w:tcPr>
            <w:tcW w:w="7513" w:type="dxa"/>
            <w:shd w:val="clear" w:color="auto" w:fill="F2F2F2" w:themeFill="background1" w:themeFillShade="F2"/>
          </w:tcPr>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Las disposiciones constitucionales y legales en la materia establecen los dos supuestos generales para clasificar la información: por reserva y por confidencialidad.</w:t>
            </w:r>
          </w:p>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El artículo 143 de la Ley Estatal señala los supuestos para que la información pueda ser clasificada como confidencial. Mientras que el artículo 130 de la Ley Estatal señala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C12D5" w:rsidRPr="007C12D5" w:rsidRDefault="007C12D5" w:rsidP="00AA522C">
            <w:pPr>
              <w:tabs>
                <w:tab w:val="left" w:pos="284"/>
              </w:tabs>
              <w:spacing w:line="276" w:lineRule="auto"/>
              <w:jc w:val="both"/>
              <w:rPr>
                <w:rFonts w:ascii="Palatino Linotype" w:eastAsia="Palatino Linotype" w:hAnsi="Palatino Linotype" w:cs="Palatino Linotype"/>
                <w:sz w:val="20"/>
                <w:szCs w:val="20"/>
              </w:rPr>
            </w:pPr>
            <w:r w:rsidRPr="007C12D5">
              <w:rPr>
                <w:rFonts w:ascii="Palatino Linotype" w:eastAsia="Palatino Linotype" w:hAnsi="Palatino Linotype" w:cs="Palatino Linotype"/>
                <w:color w:val="000000"/>
                <w:sz w:val="20"/>
                <w:szCs w:val="20"/>
              </w:rPr>
              <w:lastRenderedPageBreak/>
              <w:t xml:space="preserve">El </w:t>
            </w:r>
            <w:r w:rsidRPr="007C12D5">
              <w:rPr>
                <w:rFonts w:ascii="Palatino Linotype" w:eastAsia="Palatino Linotype" w:hAnsi="Palatino Linotype" w:cs="Palatino Linotype"/>
                <w:b/>
                <w:color w:val="000000"/>
                <w:sz w:val="20"/>
                <w:szCs w:val="20"/>
              </w:rPr>
              <w:t>Sujeto Obligado</w:t>
            </w:r>
            <w:r w:rsidRPr="007C12D5">
              <w:rPr>
                <w:rFonts w:ascii="Palatino Linotype" w:eastAsia="Palatino Linotype" w:hAnsi="Palatino Linotype" w:cs="Palatino Linotype"/>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C12D5" w:rsidRPr="007C12D5" w:rsidTr="00AA522C">
        <w:tc>
          <w:tcPr>
            <w:tcW w:w="2263" w:type="dxa"/>
          </w:tcPr>
          <w:p w:rsidR="007C12D5" w:rsidRPr="007C12D5" w:rsidRDefault="007C12D5" w:rsidP="00AA522C">
            <w:pPr>
              <w:tabs>
                <w:tab w:val="left" w:pos="284"/>
              </w:tabs>
              <w:spacing w:line="360" w:lineRule="auto"/>
              <w:rPr>
                <w:rFonts w:ascii="Palatino Linotype" w:eastAsia="Palatino Linotype" w:hAnsi="Palatino Linotype" w:cs="Palatino Linotype"/>
                <w:b/>
                <w:sz w:val="20"/>
                <w:szCs w:val="20"/>
              </w:rPr>
            </w:pPr>
            <w:r w:rsidRPr="007C12D5">
              <w:rPr>
                <w:rFonts w:ascii="Palatino Linotype" w:eastAsia="Palatino Linotype" w:hAnsi="Palatino Linotype" w:cs="Palatino Linotype"/>
                <w:b/>
                <w:sz w:val="20"/>
                <w:szCs w:val="20"/>
              </w:rPr>
              <w:lastRenderedPageBreak/>
              <w:t>c) Formalidades para emitir el acuerdo de clasificación.</w:t>
            </w:r>
          </w:p>
        </w:tc>
        <w:tc>
          <w:tcPr>
            <w:tcW w:w="7513" w:type="dxa"/>
          </w:tcPr>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 xml:space="preserve">El Comité de Transparencia, según lo dispuesto en los artículos cuenta con las facultades para aprobar, modificar o revocar la clasificación de la información que haya propuesto. </w:t>
            </w:r>
          </w:p>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 xml:space="preserve">Es necesario que </w:t>
            </w:r>
            <w:r w:rsidRPr="007C12D5">
              <w:rPr>
                <w:rFonts w:ascii="Palatino Linotype" w:eastAsia="Palatino Linotype" w:hAnsi="Palatino Linotype" w:cs="Palatino Linotype"/>
                <w:b/>
                <w:color w:val="000000"/>
                <w:sz w:val="20"/>
                <w:szCs w:val="20"/>
                <w:u w:val="single"/>
              </w:rPr>
              <w:t>el acto reúna con los requisitos elementales</w:t>
            </w:r>
            <w:r w:rsidRPr="007C12D5">
              <w:rPr>
                <w:rFonts w:ascii="Palatino Linotype" w:eastAsia="Palatino Linotype" w:hAnsi="Palatino Linotype" w:cs="Palatino Linotype"/>
                <w:color w:val="000000"/>
                <w:sz w:val="20"/>
                <w:szCs w:val="20"/>
              </w:rPr>
              <w:t>, entre ellos, que la autoridad que va a emitir el acto de autoridad sea la legalmente facultada para ello.</w:t>
            </w:r>
          </w:p>
          <w:p w:rsidR="007C12D5" w:rsidRPr="007C12D5" w:rsidRDefault="007C12D5" w:rsidP="00AA522C">
            <w:pPr>
              <w:tabs>
                <w:tab w:val="left" w:pos="284"/>
              </w:tabs>
              <w:spacing w:line="276" w:lineRule="auto"/>
              <w:jc w:val="both"/>
              <w:rPr>
                <w:rFonts w:ascii="Palatino Linotype" w:eastAsia="Palatino Linotype" w:hAnsi="Palatino Linotype" w:cs="Palatino Linotype"/>
                <w:sz w:val="20"/>
                <w:szCs w:val="20"/>
              </w:rPr>
            </w:pPr>
            <w:r w:rsidRPr="007C12D5">
              <w:rPr>
                <w:rFonts w:ascii="Palatino Linotype" w:eastAsia="Palatino Linotype" w:hAnsi="Palatino Linotype" w:cs="Palatino Linotype"/>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I. </w:t>
            </w:r>
            <w:r w:rsidRPr="007C12D5">
              <w:rPr>
                <w:rFonts w:ascii="Palatino Linotype" w:eastAsia="Palatino Linotype" w:hAnsi="Palatino Linotype" w:cs="Palatino Linotype"/>
                <w:sz w:val="20"/>
                <w:szCs w:val="20"/>
              </w:rPr>
              <w:t>El área</w:t>
            </w:r>
            <w:r w:rsidRPr="007C12D5">
              <w:rPr>
                <w:rFonts w:ascii="Palatino Linotype" w:eastAsia="Palatino Linotype" w:hAnsi="Palatino Linotype" w:cs="Palatino Linotype"/>
                <w:color w:val="000000"/>
                <w:sz w:val="20"/>
                <w:szCs w:val="2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C12D5" w:rsidRPr="007C12D5" w:rsidTr="00AA522C">
        <w:tc>
          <w:tcPr>
            <w:tcW w:w="2263" w:type="dxa"/>
            <w:shd w:val="clear" w:color="auto" w:fill="F2F2F2" w:themeFill="background1" w:themeFillShade="F2"/>
          </w:tcPr>
          <w:p w:rsidR="007C12D5" w:rsidRPr="007C12D5" w:rsidRDefault="007C12D5" w:rsidP="00AA522C">
            <w:pPr>
              <w:tabs>
                <w:tab w:val="left" w:pos="284"/>
              </w:tabs>
              <w:spacing w:line="360" w:lineRule="auto"/>
              <w:rPr>
                <w:rFonts w:ascii="Palatino Linotype" w:eastAsia="Palatino Linotype" w:hAnsi="Palatino Linotype" w:cs="Palatino Linotype"/>
                <w:b/>
                <w:sz w:val="20"/>
                <w:szCs w:val="20"/>
              </w:rPr>
            </w:pPr>
          </w:p>
          <w:p w:rsidR="007C12D5" w:rsidRPr="007C12D5" w:rsidRDefault="007C12D5" w:rsidP="00AA522C">
            <w:pPr>
              <w:tabs>
                <w:tab w:val="left" w:pos="284"/>
              </w:tabs>
              <w:spacing w:line="360" w:lineRule="auto"/>
              <w:jc w:val="both"/>
              <w:rPr>
                <w:rFonts w:ascii="Palatino Linotype" w:eastAsia="Palatino Linotype" w:hAnsi="Palatino Linotype" w:cs="Palatino Linotype"/>
                <w:b/>
                <w:sz w:val="20"/>
                <w:szCs w:val="20"/>
              </w:rPr>
            </w:pPr>
            <w:r w:rsidRPr="007C12D5">
              <w:rPr>
                <w:rFonts w:ascii="Palatino Linotype" w:eastAsia="Palatino Linotype" w:hAnsi="Palatino Linotype" w:cs="Palatino Linotype"/>
                <w:b/>
                <w:color w:val="000000"/>
                <w:sz w:val="20"/>
                <w:szCs w:val="20"/>
              </w:rPr>
              <w:t xml:space="preserve">d) Requisitos de fondo del acuerdo de clasificación. </w:t>
            </w:r>
          </w:p>
        </w:tc>
        <w:tc>
          <w:tcPr>
            <w:tcW w:w="7513" w:type="dxa"/>
            <w:shd w:val="clear" w:color="auto" w:fill="F2F2F2" w:themeFill="background1" w:themeFillShade="F2"/>
          </w:tcPr>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C12D5">
              <w:rPr>
                <w:rFonts w:ascii="Palatino Linotype" w:eastAsia="Palatino Linotype" w:hAnsi="Palatino Linotype" w:cs="Palatino Linotype"/>
                <w:b/>
                <w:color w:val="000000"/>
                <w:sz w:val="20"/>
                <w:szCs w:val="20"/>
              </w:rPr>
              <w:t>Sujetos Obligados</w:t>
            </w:r>
            <w:r w:rsidRPr="007C12D5">
              <w:rPr>
                <w:rFonts w:ascii="Palatino Linotype" w:eastAsia="Palatino Linotype" w:hAnsi="Palatino Linotype" w:cs="Palatino Linotype"/>
                <w:color w:val="000000"/>
                <w:sz w:val="20"/>
                <w:szCs w:val="20"/>
              </w:rPr>
              <w:t xml:space="preserve">, por lo que deberán fundar y motivar debidamente la clasificación. </w:t>
            </w:r>
          </w:p>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 xml:space="preserve">De lo anterior, se desprende que para una correcta </w:t>
            </w:r>
            <w:r w:rsidRPr="007C12D5">
              <w:rPr>
                <w:rFonts w:ascii="Palatino Linotype" w:eastAsia="Palatino Linotype" w:hAnsi="Palatino Linotype" w:cs="Palatino Linotype"/>
                <w:b/>
                <w:color w:val="000000"/>
                <w:sz w:val="20"/>
                <w:szCs w:val="20"/>
              </w:rPr>
              <w:t>clasificación total o parcial</w:t>
            </w:r>
            <w:r w:rsidRPr="007C12D5">
              <w:rPr>
                <w:rFonts w:ascii="Palatino Linotype" w:eastAsia="Palatino Linotype" w:hAnsi="Palatino Linotype" w:cs="Palatino Linotype"/>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En ese mismo sentido, el numeral trigésimo tercero fracción V de los Lineamientos Generales, precisa que para motivar la clasificación se deben acreditar las circunstancias de tiempo, modo y lugar.</w:t>
            </w:r>
          </w:p>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lastRenderedPageBreak/>
              <w:t xml:space="preserve">Ahora bien, </w:t>
            </w:r>
            <w:r w:rsidRPr="007C12D5">
              <w:rPr>
                <w:rFonts w:ascii="Palatino Linotype" w:eastAsia="Palatino Linotype" w:hAnsi="Palatino Linotype" w:cs="Palatino Linotype"/>
                <w:b/>
                <w:color w:val="000000"/>
                <w:sz w:val="20"/>
                <w:szCs w:val="20"/>
                <w:u w:val="single"/>
              </w:rPr>
              <w:t>para cada caso además de fundar y motivar</w:t>
            </w:r>
            <w:r w:rsidRPr="007C12D5">
              <w:rPr>
                <w:rFonts w:ascii="Palatino Linotype" w:eastAsia="Palatino Linotype" w:hAnsi="Palatino Linotype" w:cs="Palatino Linotype"/>
                <w:color w:val="000000"/>
                <w:sz w:val="20"/>
                <w:szCs w:val="20"/>
              </w:rPr>
              <w:t xml:space="preserve">, se debe identificar con claridad </w:t>
            </w:r>
            <w:r w:rsidRPr="007C12D5">
              <w:rPr>
                <w:rFonts w:ascii="Palatino Linotype" w:eastAsia="Palatino Linotype" w:hAnsi="Palatino Linotype" w:cs="Palatino Linotype"/>
                <w:sz w:val="20"/>
                <w:szCs w:val="20"/>
              </w:rPr>
              <w:t>qué</w:t>
            </w:r>
            <w:r w:rsidRPr="007C12D5">
              <w:rPr>
                <w:rFonts w:ascii="Palatino Linotype" w:eastAsia="Palatino Linotype" w:hAnsi="Palatino Linotype" w:cs="Palatino Linotype"/>
                <w:color w:val="000000"/>
                <w:sz w:val="20"/>
                <w:szCs w:val="2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C12D5" w:rsidRPr="007C12D5" w:rsidTr="00AA522C">
        <w:tc>
          <w:tcPr>
            <w:tcW w:w="2263" w:type="dxa"/>
          </w:tcPr>
          <w:p w:rsidR="007C12D5" w:rsidRPr="007C12D5" w:rsidRDefault="007C12D5" w:rsidP="00AA522C">
            <w:pPr>
              <w:tabs>
                <w:tab w:val="left" w:pos="284"/>
              </w:tabs>
              <w:spacing w:line="360" w:lineRule="auto"/>
              <w:jc w:val="both"/>
              <w:rPr>
                <w:rFonts w:ascii="Palatino Linotype" w:eastAsia="Palatino Linotype" w:hAnsi="Palatino Linotype" w:cs="Palatino Linotype"/>
                <w:b/>
                <w:sz w:val="20"/>
                <w:szCs w:val="20"/>
              </w:rPr>
            </w:pPr>
            <w:r w:rsidRPr="007C12D5">
              <w:rPr>
                <w:rFonts w:ascii="Palatino Linotype" w:eastAsia="Palatino Linotype" w:hAnsi="Palatino Linotype" w:cs="Palatino Linotype"/>
                <w:b/>
                <w:sz w:val="20"/>
                <w:szCs w:val="20"/>
              </w:rPr>
              <w:lastRenderedPageBreak/>
              <w:t xml:space="preserve">e) Condiciones especiales de la clasificación de la información como confidencial. </w:t>
            </w:r>
          </w:p>
        </w:tc>
        <w:tc>
          <w:tcPr>
            <w:tcW w:w="7513" w:type="dxa"/>
          </w:tcPr>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 xml:space="preserve">Los artículos 148 de la Ley Estatal establece que aun tratándose de datos personales, se podrán proporcionar, incluso sin solicitar el consentimiento de su titular. </w:t>
            </w:r>
          </w:p>
          <w:p w:rsidR="007C12D5" w:rsidRPr="007C12D5" w:rsidRDefault="007C12D5" w:rsidP="00AA522C">
            <w:pPr>
              <w:tabs>
                <w:tab w:val="left" w:pos="284"/>
              </w:tabs>
              <w:spacing w:line="276" w:lineRule="auto"/>
              <w:jc w:val="both"/>
              <w:rPr>
                <w:rFonts w:ascii="Palatino Linotype" w:eastAsia="Palatino Linotype" w:hAnsi="Palatino Linotype" w:cs="Palatino Linotype"/>
                <w:color w:val="000000"/>
                <w:sz w:val="20"/>
                <w:szCs w:val="20"/>
              </w:rPr>
            </w:pPr>
            <w:r w:rsidRPr="007C12D5">
              <w:rPr>
                <w:rFonts w:ascii="Palatino Linotype" w:eastAsia="Palatino Linotype" w:hAnsi="Palatino Linotype" w:cs="Palatino Linotype"/>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C12D5" w:rsidRPr="007C12D5" w:rsidRDefault="007C12D5" w:rsidP="00AA522C">
            <w:pPr>
              <w:tabs>
                <w:tab w:val="left" w:pos="284"/>
              </w:tabs>
              <w:spacing w:line="276" w:lineRule="auto"/>
              <w:rPr>
                <w:rFonts w:ascii="Palatino Linotype" w:eastAsia="Palatino Linotype" w:hAnsi="Palatino Linotype" w:cs="Palatino Linotype"/>
                <w:sz w:val="20"/>
                <w:szCs w:val="20"/>
              </w:rPr>
            </w:pPr>
            <w:r w:rsidRPr="007C12D5">
              <w:rPr>
                <w:rFonts w:ascii="Palatino Linotype" w:eastAsia="Palatino Linotype" w:hAnsi="Palatino Linotype" w:cs="Palatino Linotype"/>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C12D5" w:rsidRPr="0009086A" w:rsidRDefault="007C12D5" w:rsidP="007C12D5">
      <w:pPr>
        <w:pBdr>
          <w:top w:val="nil"/>
          <w:left w:val="nil"/>
          <w:bottom w:val="nil"/>
          <w:right w:val="nil"/>
          <w:between w:val="nil"/>
        </w:pBdr>
        <w:tabs>
          <w:tab w:val="left" w:pos="284"/>
        </w:tabs>
        <w:rPr>
          <w:rFonts w:ascii="Palatino Linotype" w:eastAsia="Palatino Linotype" w:hAnsi="Palatino Linotype" w:cs="Palatino Linotype"/>
          <w:color w:val="000000"/>
        </w:rPr>
      </w:pPr>
    </w:p>
    <w:p w:rsidR="007C12D5" w:rsidRDefault="007C12D5" w:rsidP="007C12D5">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En </w:t>
      </w:r>
      <w:r w:rsidRPr="007C12D5">
        <w:rPr>
          <w:rFonts w:ascii="Palatino Linotype" w:eastAsia="Palatino Linotype" w:hAnsi="Palatino Linotype" w:cs="Palatino Linotype"/>
          <w:color w:val="000000"/>
        </w:rPr>
        <w:t>ese</w:t>
      </w:r>
      <w:r>
        <w:rPr>
          <w:rFonts w:ascii="Palatino Linotype" w:eastAsia="Palatino Linotype" w:hAnsi="Palatino Linotype" w:cs="Palatino Linotype"/>
        </w:rPr>
        <w:t xml:space="preserve"> </w:t>
      </w:r>
      <w:r w:rsidRPr="00B37AA9">
        <w:rPr>
          <w:rFonts w:ascii="Palatino Linotype" w:eastAsia="Palatino Linotype" w:hAnsi="Palatino Linotype" w:cs="Palatino Linotype"/>
          <w:color w:val="000000" w:themeColor="text1"/>
        </w:rPr>
        <w:t>sentido</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de emitir el Acuerdo del Comité de Transparencia, </w:t>
      </w:r>
      <w:r w:rsidRPr="001668E1">
        <w:rPr>
          <w:rFonts w:ascii="Palatino Linotype" w:hAnsi="Palatino Linotype"/>
          <w:color w:val="000000"/>
        </w:rPr>
        <w:t>mediante</w:t>
      </w:r>
      <w:r>
        <w:rPr>
          <w:rFonts w:ascii="Palatino Linotype" w:eastAsia="Palatino Linotype" w:hAnsi="Palatino Linotype" w:cs="Palatino Linotype"/>
        </w:rPr>
        <w:t xml:space="preserve"> el cual de manera fundada y motivada establezca las razones que llevaron al Sujeto </w:t>
      </w:r>
      <w:r w:rsidRPr="00740084">
        <w:rPr>
          <w:rFonts w:ascii="Palatino Linotype" w:eastAsia="Palatino Linotype" w:hAnsi="Palatino Linotype" w:cs="Palatino Linotype"/>
          <w:color w:val="000000"/>
        </w:rPr>
        <w:t>Obligado</w:t>
      </w:r>
      <w:r>
        <w:rPr>
          <w:rFonts w:ascii="Palatino Linotype" w:eastAsia="Palatino Linotype" w:hAnsi="Palatino Linotype" w:cs="Palatino Linotype"/>
        </w:rPr>
        <w:t xml:space="preserve"> a testar, suprimir o eliminar datos de dicho soporte documental, ya que no hacerlo, se </w:t>
      </w:r>
      <w:r w:rsidRPr="008516E0">
        <w:rPr>
          <w:rFonts w:ascii="Palatino Linotype" w:eastAsia="Palatino Linotype" w:hAnsi="Palatino Linotype" w:cs="Palatino Linotype"/>
          <w:color w:val="000000"/>
        </w:rPr>
        <w:t>reitera</w:t>
      </w:r>
      <w:r>
        <w:rPr>
          <w:rFonts w:ascii="Palatino Linotype" w:eastAsia="Palatino Linotype" w:hAnsi="Palatino Linotype" w:cs="Palatino Linotype"/>
        </w:rPr>
        <w:t xml:space="preserve"> que lo entregado no tendría un sustento jurídico ni resultaría ser una versión pública, sino más bien una documentación ilegible, incompleta o tachada; ya que el no justificar las causas o </w:t>
      </w:r>
      <w:r w:rsidRPr="00D40419">
        <w:rPr>
          <w:rFonts w:ascii="Palatino Linotype" w:eastAsia="Palatino Linotype" w:hAnsi="Palatino Linotype" w:cs="Palatino Linotype"/>
          <w:color w:val="000000"/>
        </w:rPr>
        <w:t>motivos</w:t>
      </w:r>
      <w:r>
        <w:rPr>
          <w:rFonts w:ascii="Palatino Linotype" w:eastAsia="Palatino Linotype" w:hAnsi="Palatino Linotype" w:cs="Palatino Linotype"/>
        </w:rPr>
        <w:t xml:space="preserve"> por las que no se aprecian determinados datos -ya sea porque se testan o suprimen- deja al solicitante en estado de incertidumbre, al no conocer o comprender porque no aparecen en la documentación respectiva.</w:t>
      </w:r>
    </w:p>
    <w:p w:rsidR="007C12D5" w:rsidRDefault="007C12D5" w:rsidP="007C12D5">
      <w:pPr>
        <w:tabs>
          <w:tab w:val="left" w:pos="284"/>
        </w:tabs>
        <w:spacing w:line="360" w:lineRule="auto"/>
        <w:ind w:right="276"/>
        <w:jc w:val="both"/>
        <w:rPr>
          <w:rFonts w:ascii="Palatino Linotype" w:eastAsia="Palatino Linotype" w:hAnsi="Palatino Linotype" w:cs="Palatino Linotype"/>
          <w:color w:val="000000"/>
        </w:rPr>
      </w:pPr>
    </w:p>
    <w:p w:rsidR="007C12D5" w:rsidRPr="007C12D5" w:rsidRDefault="007C12D5" w:rsidP="007C12D5">
      <w:pPr>
        <w:numPr>
          <w:ilvl w:val="0"/>
          <w:numId w:val="2"/>
        </w:numPr>
        <w:spacing w:line="360" w:lineRule="auto"/>
        <w:ind w:left="0" w:right="-787" w:firstLine="0"/>
        <w:jc w:val="both"/>
        <w:rPr>
          <w:rFonts w:ascii="Palatino Linotype" w:eastAsia="Palatino Linotype" w:hAnsi="Palatino Linotype" w:cs="Palatino Linotype"/>
          <w:color w:val="000000"/>
        </w:rPr>
      </w:pPr>
      <w:r w:rsidRPr="007C12D5">
        <w:rPr>
          <w:rFonts w:ascii="Palatino Linotype" w:eastAsia="Palatino Linotype" w:hAnsi="Palatino Linotype" w:cs="Palatino Linotype"/>
          <w:color w:val="000000"/>
        </w:rPr>
        <w:t>Derivado</w:t>
      </w:r>
      <w:r>
        <w:rPr>
          <w:rFonts w:ascii="Palatino Linotype" w:eastAsia="Palatino Linotype" w:hAnsi="Palatino Linotype" w:cs="Palatino Linotype"/>
        </w:rPr>
        <w:t xml:space="preserve"> de lo establecido en párrafos anteriores,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incumple con estas formalidades y entrega la información sin proteger los datos personales o testando </w:t>
      </w:r>
      <w:r w:rsidRPr="00740084">
        <w:rPr>
          <w:rFonts w:ascii="Palatino Linotype" w:eastAsia="Palatino Linotype" w:hAnsi="Palatino Linotype" w:cs="Palatino Linotype"/>
          <w:color w:val="000000"/>
        </w:rPr>
        <w:t>datos</w:t>
      </w:r>
      <w:r>
        <w:rPr>
          <w:rFonts w:ascii="Palatino Linotype" w:eastAsia="Palatino Linotype" w:hAnsi="Palatino Linotype" w:cs="Palatino Linotype"/>
        </w:rPr>
        <w:t xml:space="preserve"> considerados como públicos incumple con lo que estipulan las disposiciones legales </w:t>
      </w:r>
      <w:r>
        <w:rPr>
          <w:rFonts w:ascii="Palatino Linotype" w:eastAsia="Palatino Linotype" w:hAnsi="Palatino Linotype" w:cs="Palatino Linotype"/>
        </w:rPr>
        <w:lastRenderedPageBreak/>
        <w:t xml:space="preserve">establecidas, </w:t>
      </w:r>
      <w:r w:rsidRPr="00D40419">
        <w:rPr>
          <w:rFonts w:ascii="Palatino Linotype" w:eastAsia="Palatino Linotype" w:hAnsi="Palatino Linotype" w:cs="Palatino Linotype"/>
          <w:color w:val="000000"/>
        </w:rPr>
        <w:t>asimismo</w:t>
      </w:r>
      <w:r>
        <w:rPr>
          <w:rFonts w:ascii="Palatino Linotype" w:eastAsia="Palatino Linotype" w:hAnsi="Palatino Linotype" w:cs="Palatino Linotype"/>
        </w:rPr>
        <w:t xml:space="preserve"> que si entrega un documento testado sin el debido acuerdo de clasificación.</w:t>
      </w:r>
    </w:p>
    <w:p w:rsidR="005D70E2" w:rsidRDefault="005D70E2" w:rsidP="005D70E2">
      <w:pPr>
        <w:spacing w:line="360" w:lineRule="auto"/>
        <w:jc w:val="both"/>
        <w:rPr>
          <w:color w:val="000000"/>
        </w:rPr>
      </w:pPr>
    </w:p>
    <w:p w:rsidR="005D70E2" w:rsidRDefault="005D70E2" w:rsidP="00C033D6">
      <w:pPr>
        <w:numPr>
          <w:ilvl w:val="0"/>
          <w:numId w:val="2"/>
        </w:numPr>
        <w:spacing w:line="360" w:lineRule="auto"/>
        <w:ind w:left="0" w:right="-787" w:firstLine="0"/>
        <w:jc w:val="both"/>
        <w:rPr>
          <w:rFonts w:ascii="Palatino Linotype" w:eastAsia="Palatino Linotype" w:hAnsi="Palatino Linotype" w:cs="Palatino Linotype"/>
        </w:rPr>
      </w:pPr>
      <w:r>
        <w:rPr>
          <w:rFonts w:ascii="Palatino Linotype" w:eastAsia="Palatino Linotype" w:hAnsi="Palatino Linotype" w:cs="Palatino Linotype"/>
        </w:rPr>
        <w:t xml:space="preserve">Por lo </w:t>
      </w:r>
      <w:r w:rsidRPr="00B37AA9">
        <w:rPr>
          <w:rFonts w:ascii="Palatino Linotype" w:eastAsia="Palatino Linotype" w:hAnsi="Palatino Linotype" w:cs="Palatino Linotype"/>
        </w:rPr>
        <w:t>expuesto</w:t>
      </w:r>
      <w:r>
        <w:rPr>
          <w:rFonts w:ascii="Palatino Linotype" w:eastAsia="Palatino Linotype" w:hAnsi="Palatino Linotype" w:cs="Palatino Linotype"/>
        </w:rPr>
        <w:t xml:space="preserve">, y con </w:t>
      </w:r>
      <w:r w:rsidRPr="00C033D6">
        <w:rPr>
          <w:rFonts w:ascii="Palatino Linotype" w:eastAsia="Palatino Linotype" w:hAnsi="Palatino Linotype" w:cs="Palatino Linotype"/>
          <w:szCs w:val="22"/>
        </w:rPr>
        <w:t>fundamento</w:t>
      </w:r>
      <w:r>
        <w:rPr>
          <w:rFonts w:ascii="Palatino Linotype" w:eastAsia="Palatino Linotype" w:hAnsi="Palatino Linotype" w:cs="Palatino Linotype"/>
        </w:rPr>
        <w:t xml:space="preserve"> en lo prescrito en los artículos </w:t>
      </w:r>
      <w:r>
        <w:rPr>
          <w:rFonts w:ascii="Palatino Linotype" w:eastAsia="Palatino Linotype" w:hAnsi="Palatino Linotype" w:cs="Palatino Linotype"/>
          <w:color w:val="000000"/>
        </w:rPr>
        <w:t xml:space="preserve">5, párrafos </w:t>
      </w:r>
      <w:r w:rsidRPr="00CF0E94">
        <w:rPr>
          <w:rFonts w:ascii="Palatino Linotype" w:eastAsia="Palatino Linotype" w:hAnsi="Palatino Linotype" w:cs="Palatino Linotype"/>
          <w:color w:val="000000"/>
        </w:rPr>
        <w:t xml:space="preserve">cuadragésimo </w:t>
      </w:r>
      <w:r>
        <w:rPr>
          <w:rFonts w:ascii="Palatino Linotype" w:eastAsia="Palatino Linotype" w:hAnsi="Palatino Linotype" w:cs="Palatino Linotype"/>
          <w:color w:val="000000"/>
        </w:rPr>
        <w:t xml:space="preserve">cuarto, </w:t>
      </w:r>
      <w:r w:rsidRPr="00CF0E94">
        <w:rPr>
          <w:rFonts w:ascii="Palatino Linotype" w:eastAsia="Palatino Linotype" w:hAnsi="Palatino Linotype" w:cs="Palatino Linotype"/>
          <w:color w:val="000000"/>
        </w:rPr>
        <w:t>cuadragésimo</w:t>
      </w:r>
      <w:r>
        <w:rPr>
          <w:rFonts w:ascii="Palatino Linotype" w:eastAsia="Palatino Linotype" w:hAnsi="Palatino Linotype" w:cs="Palatino Linotype"/>
          <w:color w:val="000000"/>
        </w:rPr>
        <w:t xml:space="preserve"> quinto y </w:t>
      </w:r>
      <w:r w:rsidRPr="00CF0E94">
        <w:rPr>
          <w:rFonts w:ascii="Palatino Linotype" w:eastAsia="Palatino Linotype" w:hAnsi="Palatino Linotype" w:cs="Palatino Linotype"/>
          <w:color w:val="000000"/>
        </w:rPr>
        <w:t>cuadragésimo</w:t>
      </w:r>
      <w:r>
        <w:rPr>
          <w:rFonts w:ascii="Palatino Linotype" w:eastAsia="Palatino Linotype" w:hAnsi="Palatino Linotype" w:cs="Palatino Linotype"/>
          <w:color w:val="000000"/>
        </w:rPr>
        <w:t xml:space="preserve"> sexto, fracciones IV y V, de la Constitución Política del Estado Libre y Soberano de México</w:t>
      </w:r>
      <w:r>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5D70E2" w:rsidRDefault="005D70E2" w:rsidP="005D70E2">
      <w:pPr>
        <w:ind w:right="278"/>
        <w:rPr>
          <w:rFonts w:ascii="Palatino Linotype" w:eastAsia="Palatino Linotype" w:hAnsi="Palatino Linotype" w:cs="Palatino Linotype"/>
        </w:rPr>
      </w:pPr>
    </w:p>
    <w:p w:rsidR="005D70E2" w:rsidRDefault="005D70E2" w:rsidP="005D70E2">
      <w:pPr>
        <w:spacing w:line="360" w:lineRule="auto"/>
        <w:ind w:right="-858"/>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rsidR="005D70E2" w:rsidRDefault="005D70E2" w:rsidP="005D70E2">
      <w:pPr>
        <w:spacing w:line="360" w:lineRule="auto"/>
        <w:ind w:right="-787"/>
        <w:jc w:val="center"/>
        <w:rPr>
          <w:rFonts w:ascii="Palatino Linotype" w:eastAsia="Palatino Linotype" w:hAnsi="Palatino Linotype" w:cs="Palatino Linotype"/>
          <w:b/>
        </w:rPr>
      </w:pPr>
    </w:p>
    <w:p w:rsidR="005D70E2" w:rsidRPr="007526D8" w:rsidRDefault="005D70E2" w:rsidP="005D70E2">
      <w:pPr>
        <w:spacing w:line="360" w:lineRule="auto"/>
        <w:ind w:right="-716"/>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PRIMERO</w:t>
      </w:r>
      <w:r w:rsidRPr="007526D8">
        <w:rPr>
          <w:rFonts w:ascii="Palatino Linotype" w:eastAsia="Palatino Linotype" w:hAnsi="Palatino Linotype" w:cs="Palatino Linotype"/>
          <w:color w:val="000000" w:themeColor="text1"/>
        </w:rPr>
        <w:t xml:space="preserve">. Resultan </w:t>
      </w:r>
      <w:r w:rsidRPr="00A011C9">
        <w:rPr>
          <w:rFonts w:ascii="Palatino Linotype" w:eastAsia="Palatino Linotype" w:hAnsi="Palatino Linotype" w:cs="Palatino Linotype"/>
          <w:b/>
          <w:color w:val="000000" w:themeColor="text1"/>
        </w:rPr>
        <w:t>FUNDADAS</w:t>
      </w:r>
      <w:r w:rsidRPr="007526D8">
        <w:rPr>
          <w:rFonts w:ascii="Palatino Linotype" w:eastAsia="Palatino Linotype" w:hAnsi="Palatino Linotype" w:cs="Palatino Linotype"/>
          <w:color w:val="000000" w:themeColor="text1"/>
        </w:rPr>
        <w:t xml:space="preserve"> las razones o motivos de inconformidad hechos valer en el Recurso de Revisión </w:t>
      </w:r>
      <w:r w:rsidR="00F85BFA">
        <w:rPr>
          <w:rFonts w:ascii="Palatino Linotype" w:eastAsia="Palatino Linotype" w:hAnsi="Palatino Linotype" w:cs="Palatino Linotype"/>
          <w:b/>
          <w:color w:val="000000" w:themeColor="text1"/>
        </w:rPr>
        <w:t>11693</w:t>
      </w:r>
      <w:r w:rsidRPr="007526D8">
        <w:rPr>
          <w:rFonts w:ascii="Palatino Linotype" w:eastAsia="Palatino Linotype" w:hAnsi="Palatino Linotype" w:cs="Palatino Linotype"/>
          <w:b/>
          <w:color w:val="000000" w:themeColor="text1"/>
        </w:rPr>
        <w:t>/INFOEM/IP/RR/2025</w:t>
      </w:r>
      <w:r w:rsidRPr="007526D8">
        <w:rPr>
          <w:rFonts w:ascii="Palatino Linotype" w:eastAsia="Palatino Linotype" w:hAnsi="Palatino Linotype" w:cs="Palatino Linotype"/>
          <w:color w:val="000000" w:themeColor="text1"/>
        </w:rPr>
        <w:t>,</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 xml:space="preserve">en términos de los Considerandos </w:t>
      </w:r>
      <w:r w:rsidRPr="007526D8">
        <w:rPr>
          <w:rFonts w:ascii="Palatino Linotype" w:eastAsia="Palatino Linotype" w:hAnsi="Palatino Linotype" w:cs="Palatino Linotype"/>
          <w:b/>
          <w:color w:val="000000" w:themeColor="text1"/>
        </w:rPr>
        <w:t xml:space="preserve">Cuarto </w:t>
      </w:r>
      <w:r w:rsidRPr="007526D8">
        <w:rPr>
          <w:rFonts w:ascii="Palatino Linotype" w:eastAsia="Palatino Linotype" w:hAnsi="Palatino Linotype" w:cs="Palatino Linotype"/>
          <w:color w:val="000000" w:themeColor="text1"/>
        </w:rPr>
        <w:t xml:space="preserve">de la presente Resolución. </w:t>
      </w:r>
    </w:p>
    <w:p w:rsidR="005D70E2" w:rsidRPr="007526D8" w:rsidRDefault="005D70E2" w:rsidP="005D70E2">
      <w:pPr>
        <w:spacing w:line="360" w:lineRule="auto"/>
        <w:ind w:right="-716"/>
        <w:jc w:val="both"/>
        <w:rPr>
          <w:rFonts w:ascii="Palatino Linotype" w:eastAsia="Palatino Linotype" w:hAnsi="Palatino Linotype" w:cs="Palatino Linotype"/>
          <w:color w:val="000000" w:themeColor="text1"/>
        </w:rPr>
      </w:pPr>
    </w:p>
    <w:p w:rsidR="005D70E2" w:rsidRDefault="005D70E2" w:rsidP="005D70E2">
      <w:pPr>
        <w:spacing w:line="360" w:lineRule="auto"/>
        <w:ind w:right="-716"/>
        <w:jc w:val="both"/>
        <w:rPr>
          <w:rFonts w:ascii="Palatino Linotype" w:eastAsia="Palatino Linotype" w:hAnsi="Palatino Linotype" w:cs="Palatino Linotype"/>
          <w:color w:val="000000" w:themeColor="text1"/>
        </w:rPr>
      </w:pPr>
      <w:bookmarkStart w:id="8" w:name="_heading=h.vihmelcub0eb" w:colFirst="0" w:colLast="0"/>
      <w:bookmarkEnd w:id="8"/>
      <w:r w:rsidRPr="007526D8">
        <w:rPr>
          <w:rFonts w:ascii="Palatino Linotype" w:eastAsia="Palatino Linotype" w:hAnsi="Palatino Linotype" w:cs="Palatino Linotype"/>
          <w:b/>
          <w:color w:val="000000" w:themeColor="text1"/>
        </w:rPr>
        <w:t xml:space="preserve">SEGUNDO. </w:t>
      </w:r>
      <w:r w:rsidRPr="007526D8">
        <w:rPr>
          <w:rFonts w:ascii="Palatino Linotype" w:eastAsia="Palatino Linotype" w:hAnsi="Palatino Linotype" w:cs="Palatino Linotype"/>
          <w:color w:val="000000" w:themeColor="text1"/>
        </w:rPr>
        <w:t xml:space="preserve">Se </w:t>
      </w:r>
      <w:r>
        <w:rPr>
          <w:rFonts w:ascii="Palatino Linotype" w:eastAsia="Palatino Linotype" w:hAnsi="Palatino Linotype" w:cs="Palatino Linotype"/>
          <w:b/>
          <w:color w:val="000000" w:themeColor="text1"/>
        </w:rPr>
        <w:t>MODIFICA</w:t>
      </w:r>
      <w:r w:rsidRPr="007526D8">
        <w:rPr>
          <w:rFonts w:ascii="Palatino Linotype" w:eastAsia="Palatino Linotype" w:hAnsi="Palatino Linotype" w:cs="Palatino Linotype"/>
          <w:b/>
          <w:color w:val="000000" w:themeColor="text1"/>
        </w:rPr>
        <w:t xml:space="preserve"> </w:t>
      </w:r>
      <w:r w:rsidRPr="007526D8">
        <w:rPr>
          <w:rFonts w:ascii="Palatino Linotype" w:eastAsia="Palatino Linotype" w:hAnsi="Palatino Linotype" w:cs="Palatino Linotype"/>
          <w:color w:val="000000" w:themeColor="text1"/>
        </w:rPr>
        <w:t xml:space="preserve">la respuesta emitida por el </w:t>
      </w:r>
      <w:r w:rsidR="00F85BFA" w:rsidRPr="00F85BFA">
        <w:rPr>
          <w:rFonts w:ascii="Palatino Linotype" w:eastAsia="Palatino Linotype" w:hAnsi="Palatino Linotype" w:cs="Palatino Linotype"/>
          <w:b/>
          <w:lang w:val="es-MX"/>
        </w:rPr>
        <w:t>Sistema Municipal Para el Desarrollo Integral de la Familia de Tianguistenco</w:t>
      </w:r>
      <w:r w:rsidR="00F85BFA" w:rsidRPr="00F85BFA">
        <w:rPr>
          <w:rFonts w:ascii="Palatino Linotype" w:eastAsia="Palatino Linotype" w:hAnsi="Palatino Linotype" w:cs="Palatino Linotype"/>
          <w:b/>
        </w:rPr>
        <w:t xml:space="preserve"> </w:t>
      </w:r>
      <w:r w:rsidRPr="007526D8">
        <w:rPr>
          <w:rFonts w:ascii="Palatino Linotype" w:eastAsia="Palatino Linotype" w:hAnsi="Palatino Linotype" w:cs="Palatino Linotype"/>
          <w:color w:val="000000" w:themeColor="text1"/>
        </w:rPr>
        <w:t xml:space="preserve">y se </w:t>
      </w:r>
      <w:r w:rsidRPr="007526D8">
        <w:rPr>
          <w:rFonts w:ascii="Palatino Linotype" w:eastAsia="Palatino Linotype" w:hAnsi="Palatino Linotype" w:cs="Palatino Linotype"/>
          <w:b/>
          <w:color w:val="000000" w:themeColor="text1"/>
        </w:rPr>
        <w:t>ORDENA</w:t>
      </w:r>
      <w:r w:rsidRPr="007526D8">
        <w:rPr>
          <w:rFonts w:ascii="Palatino Linotype" w:eastAsia="Palatino Linotype" w:hAnsi="Palatino Linotype" w:cs="Palatino Linotype"/>
          <w:color w:val="000000" w:themeColor="text1"/>
        </w:rPr>
        <w:t xml:space="preserve"> entregar a través del Sistema de Acceso a la I</w:t>
      </w:r>
      <w:r>
        <w:rPr>
          <w:rFonts w:ascii="Palatino Linotype" w:eastAsia="Palatino Linotype" w:hAnsi="Palatino Linotype" w:cs="Palatino Linotype"/>
          <w:color w:val="000000" w:themeColor="text1"/>
        </w:rPr>
        <w:t>nformación Mexiquense (SAIMEX), previa búsqueda exhaustiva y razonable,</w:t>
      </w:r>
      <w:r w:rsidR="00F85BFA">
        <w:rPr>
          <w:rFonts w:ascii="Palatino Linotype" w:eastAsia="Palatino Linotype" w:hAnsi="Palatino Linotype" w:cs="Palatino Linotype"/>
          <w:color w:val="000000" w:themeColor="text1"/>
        </w:rPr>
        <w:t xml:space="preserve"> de ser procedente en versión pública,</w:t>
      </w:r>
      <w:r>
        <w:rPr>
          <w:rFonts w:ascii="Palatino Linotype" w:eastAsia="Palatino Linotype" w:hAnsi="Palatino Linotype" w:cs="Palatino Linotype"/>
          <w:color w:val="000000" w:themeColor="text1"/>
        </w:rPr>
        <w:t xml:space="preserve"> la siguiente información:</w:t>
      </w:r>
    </w:p>
    <w:p w:rsidR="005D70E2" w:rsidRPr="007526D8" w:rsidRDefault="005D70E2" w:rsidP="005D70E2">
      <w:pPr>
        <w:spacing w:line="360" w:lineRule="auto"/>
        <w:ind w:right="-716"/>
        <w:jc w:val="both"/>
        <w:rPr>
          <w:rFonts w:ascii="Palatino Linotype" w:eastAsia="Palatino Linotype" w:hAnsi="Palatino Linotype" w:cs="Palatino Linotype"/>
          <w:color w:val="000000" w:themeColor="text1"/>
        </w:rPr>
      </w:pPr>
    </w:p>
    <w:p w:rsidR="00F85BFA" w:rsidRDefault="00F85BFA" w:rsidP="00F85BFA">
      <w:pPr>
        <w:pStyle w:val="Prrafodelista"/>
        <w:numPr>
          <w:ilvl w:val="0"/>
          <w:numId w:val="47"/>
        </w:numPr>
        <w:pBdr>
          <w:top w:val="nil"/>
          <w:left w:val="nil"/>
          <w:bottom w:val="nil"/>
          <w:right w:val="nil"/>
          <w:between w:val="nil"/>
        </w:pBdr>
        <w:spacing w:line="360" w:lineRule="auto"/>
        <w:ind w:right="-716"/>
        <w:jc w:val="both"/>
        <w:rPr>
          <w:rFonts w:ascii="Palatino Linotype" w:eastAsia="Palatino Linotype" w:hAnsi="Palatino Linotype" w:cs="Palatino Linotype"/>
          <w:b/>
          <w:color w:val="000000" w:themeColor="text1"/>
        </w:rPr>
      </w:pPr>
      <w:r w:rsidRPr="00F85BFA">
        <w:rPr>
          <w:rFonts w:ascii="Palatino Linotype" w:eastAsia="Palatino Linotype" w:hAnsi="Palatino Linotype" w:cs="Palatino Linotype"/>
          <w:b/>
          <w:color w:val="000000" w:themeColor="text1"/>
        </w:rPr>
        <w:t>Las actas de las sesiones ordinarias y extraordin</w:t>
      </w:r>
      <w:r>
        <w:rPr>
          <w:rFonts w:ascii="Palatino Linotype" w:eastAsia="Palatino Linotype" w:hAnsi="Palatino Linotype" w:cs="Palatino Linotype"/>
          <w:b/>
          <w:color w:val="000000" w:themeColor="text1"/>
        </w:rPr>
        <w:t>arias de la Junta de Gobierno:</w:t>
      </w:r>
    </w:p>
    <w:p w:rsidR="00F85BFA" w:rsidRDefault="00F85BFA" w:rsidP="00F85BFA">
      <w:pPr>
        <w:pStyle w:val="Prrafodelista"/>
        <w:numPr>
          <w:ilvl w:val="1"/>
          <w:numId w:val="47"/>
        </w:numPr>
        <w:pBdr>
          <w:top w:val="nil"/>
          <w:left w:val="nil"/>
          <w:bottom w:val="nil"/>
          <w:right w:val="nil"/>
          <w:between w:val="nil"/>
        </w:pBdr>
        <w:spacing w:line="360" w:lineRule="auto"/>
        <w:ind w:right="-716"/>
        <w:jc w:val="both"/>
        <w:rPr>
          <w:rFonts w:ascii="Palatino Linotype" w:eastAsia="Palatino Linotype" w:hAnsi="Palatino Linotype" w:cs="Palatino Linotype"/>
          <w:b/>
          <w:color w:val="000000" w:themeColor="text1"/>
        </w:rPr>
      </w:pPr>
      <w:r w:rsidRPr="00F85BFA">
        <w:rPr>
          <w:rFonts w:ascii="Palatino Linotype" w:eastAsia="Palatino Linotype" w:hAnsi="Palatino Linotype" w:cs="Palatino Linotype"/>
          <w:b/>
          <w:color w:val="000000" w:themeColor="text1"/>
        </w:rPr>
        <w:t>Las faltantes 2022 de las re</w:t>
      </w:r>
      <w:r>
        <w:rPr>
          <w:rFonts w:ascii="Palatino Linotype" w:eastAsia="Palatino Linotype" w:hAnsi="Palatino Linotype" w:cs="Palatino Linotype"/>
          <w:b/>
          <w:color w:val="000000" w:themeColor="text1"/>
        </w:rPr>
        <w:t>mitidas en informe justificado.</w:t>
      </w:r>
    </w:p>
    <w:p w:rsidR="00F85BFA" w:rsidRDefault="00F85BFA" w:rsidP="00F85BFA">
      <w:pPr>
        <w:pStyle w:val="Prrafodelista"/>
        <w:numPr>
          <w:ilvl w:val="1"/>
          <w:numId w:val="47"/>
        </w:numPr>
        <w:pBdr>
          <w:top w:val="nil"/>
          <w:left w:val="nil"/>
          <w:bottom w:val="nil"/>
          <w:right w:val="nil"/>
          <w:between w:val="nil"/>
        </w:pBdr>
        <w:spacing w:line="360" w:lineRule="auto"/>
        <w:ind w:right="-716"/>
        <w:jc w:val="both"/>
        <w:rPr>
          <w:rFonts w:ascii="Palatino Linotype" w:eastAsia="Palatino Linotype" w:hAnsi="Palatino Linotype" w:cs="Palatino Linotype"/>
          <w:b/>
          <w:color w:val="000000" w:themeColor="text1"/>
        </w:rPr>
      </w:pPr>
      <w:r w:rsidRPr="00F85BFA">
        <w:rPr>
          <w:rFonts w:ascii="Palatino Linotype" w:eastAsia="Palatino Linotype" w:hAnsi="Palatino Linotype" w:cs="Palatino Linotype"/>
          <w:b/>
          <w:color w:val="000000" w:themeColor="text1"/>
        </w:rPr>
        <w:t xml:space="preserve">Las </w:t>
      </w:r>
      <w:r>
        <w:rPr>
          <w:rFonts w:ascii="Palatino Linotype" w:eastAsia="Palatino Linotype" w:hAnsi="Palatino Linotype" w:cs="Palatino Linotype"/>
          <w:b/>
          <w:color w:val="000000" w:themeColor="text1"/>
        </w:rPr>
        <w:t>realizadas en 2024.</w:t>
      </w:r>
    </w:p>
    <w:p w:rsidR="005D70E2" w:rsidRDefault="00F85BFA" w:rsidP="00F85BFA">
      <w:pPr>
        <w:pStyle w:val="Prrafodelista"/>
        <w:numPr>
          <w:ilvl w:val="1"/>
          <w:numId w:val="47"/>
        </w:numPr>
        <w:pBdr>
          <w:top w:val="nil"/>
          <w:left w:val="nil"/>
          <w:bottom w:val="nil"/>
          <w:right w:val="nil"/>
          <w:between w:val="nil"/>
        </w:pBdr>
        <w:spacing w:line="360" w:lineRule="auto"/>
        <w:ind w:right="-716"/>
        <w:jc w:val="both"/>
        <w:rPr>
          <w:rFonts w:ascii="Palatino Linotype" w:eastAsia="Palatino Linotype" w:hAnsi="Palatino Linotype" w:cs="Palatino Linotype"/>
          <w:b/>
          <w:color w:val="000000" w:themeColor="text1"/>
        </w:rPr>
      </w:pPr>
      <w:r w:rsidRPr="00F85BFA">
        <w:rPr>
          <w:rFonts w:ascii="Palatino Linotype" w:eastAsia="Palatino Linotype" w:hAnsi="Palatino Linotype" w:cs="Palatino Linotype"/>
          <w:b/>
          <w:color w:val="000000" w:themeColor="text1"/>
        </w:rPr>
        <w:lastRenderedPageBreak/>
        <w:t xml:space="preserve">Las faltantes 2025 de las remitidas en respuesta, al 09 de septiembre de la anualidad </w:t>
      </w:r>
      <w:r>
        <w:rPr>
          <w:rFonts w:ascii="Palatino Linotype" w:eastAsia="Palatino Linotype" w:hAnsi="Palatino Linotype" w:cs="Palatino Linotype"/>
          <w:b/>
          <w:color w:val="000000" w:themeColor="text1"/>
        </w:rPr>
        <w:t>citada</w:t>
      </w:r>
      <w:r w:rsidRPr="00F85BFA">
        <w:rPr>
          <w:rFonts w:ascii="Palatino Linotype" w:eastAsia="Palatino Linotype" w:hAnsi="Palatino Linotype" w:cs="Palatino Linotype"/>
          <w:b/>
          <w:color w:val="000000" w:themeColor="text1"/>
        </w:rPr>
        <w:t>.</w:t>
      </w:r>
    </w:p>
    <w:p w:rsidR="00C87D5F" w:rsidRDefault="00C87D5F" w:rsidP="00C87D5F">
      <w:pPr>
        <w:pBdr>
          <w:top w:val="nil"/>
          <w:left w:val="nil"/>
          <w:bottom w:val="nil"/>
          <w:right w:val="nil"/>
          <w:between w:val="nil"/>
        </w:pBdr>
        <w:spacing w:line="360" w:lineRule="auto"/>
        <w:ind w:right="-716"/>
        <w:jc w:val="both"/>
        <w:rPr>
          <w:rFonts w:ascii="Palatino Linotype" w:eastAsia="Palatino Linotype" w:hAnsi="Palatino Linotype" w:cs="Palatino Linotype"/>
          <w:b/>
          <w:color w:val="000000" w:themeColor="text1"/>
        </w:rPr>
      </w:pPr>
    </w:p>
    <w:p w:rsidR="00C87D5F" w:rsidRDefault="00C87D5F" w:rsidP="00C87D5F">
      <w:pPr>
        <w:pBdr>
          <w:top w:val="nil"/>
          <w:left w:val="nil"/>
          <w:bottom w:val="nil"/>
          <w:right w:val="nil"/>
          <w:between w:val="nil"/>
        </w:pBdr>
        <w:tabs>
          <w:tab w:val="left" w:pos="8080"/>
        </w:tabs>
        <w:spacing w:line="360" w:lineRule="auto"/>
        <w:ind w:left="851" w:right="-433"/>
        <w:jc w:val="both"/>
        <w:rPr>
          <w:rFonts w:ascii="Palatino Linotype" w:eastAsia="Palatino Linotype" w:hAnsi="Palatino Linotype" w:cs="Palatino Linotype"/>
          <w:b/>
          <w:bCs/>
          <w:color w:val="000000"/>
        </w:rPr>
      </w:pPr>
      <w:r w:rsidRPr="00E34850">
        <w:rPr>
          <w:rFonts w:ascii="Palatino Linotype" w:eastAsia="Palatino Linotype" w:hAnsi="Palatino Linotype" w:cs="Palatino Linotype"/>
          <w:color w:val="000000"/>
        </w:rPr>
        <w:t xml:space="preserve">Para efectos de lo anterior, de ser procedente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E34850">
        <w:rPr>
          <w:rFonts w:ascii="Palatino Linotype" w:eastAsia="Palatino Linotype" w:hAnsi="Palatino Linotype" w:cs="Palatino Linotype"/>
          <w:b/>
          <w:bCs/>
          <w:color w:val="000000"/>
        </w:rPr>
        <w:t>RECURRENTE.</w:t>
      </w:r>
    </w:p>
    <w:p w:rsidR="005D70E2" w:rsidRPr="00BF69D0" w:rsidRDefault="005D70E2" w:rsidP="005D70E2">
      <w:pPr>
        <w:spacing w:line="360" w:lineRule="auto"/>
        <w:ind w:right="-716"/>
        <w:jc w:val="both"/>
        <w:rPr>
          <w:rFonts w:ascii="Palatino Linotype" w:eastAsia="Palatino Linotype" w:hAnsi="Palatino Linotype" w:cs="Palatino Linotype"/>
          <w:b/>
          <w:color w:val="000000" w:themeColor="text1"/>
        </w:rPr>
      </w:pPr>
    </w:p>
    <w:p w:rsidR="005D70E2" w:rsidRDefault="005D70E2" w:rsidP="005D70E2">
      <w:pPr>
        <w:spacing w:line="360" w:lineRule="auto"/>
        <w:ind w:right="-716"/>
        <w:jc w:val="both"/>
        <w:rPr>
          <w:rFonts w:ascii="Palatino Linotype" w:eastAsia="Palatino Linotype" w:hAnsi="Palatino Linotype" w:cs="Palatino Linotype"/>
          <w:color w:val="000000" w:themeColor="text1"/>
        </w:rPr>
      </w:pPr>
      <w:r w:rsidRPr="00BF69D0">
        <w:rPr>
          <w:rFonts w:ascii="Palatino Linotype" w:eastAsia="Palatino Linotype" w:hAnsi="Palatino Linotype" w:cs="Palatino Linotype"/>
          <w:b/>
          <w:color w:val="000000" w:themeColor="text1"/>
        </w:rPr>
        <w:t xml:space="preserve">TERCERO. Notifíquese </w:t>
      </w:r>
      <w:r w:rsidRPr="00BF69D0">
        <w:rPr>
          <w:rFonts w:ascii="Palatino Linotype" w:eastAsia="Palatino Linotype" w:hAnsi="Palatino Linotype" w:cs="Palatino Linotype"/>
          <w:color w:val="000000" w:themeColor="text1"/>
        </w:rPr>
        <w:t>la presente resolución al Titular de la Unidad de Transparencia del Sujeto Obligado, vía SAIMEX</w:t>
      </w:r>
      <w:r w:rsidRPr="007526D8">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7526D8">
        <w:rPr>
          <w:rFonts w:ascii="Palatino Linotype" w:eastAsia="Palatino Linotype" w:hAnsi="Palatino Linotype" w:cs="Palatino Linotype"/>
          <w:b/>
          <w:color w:val="000000" w:themeColor="text1"/>
        </w:rPr>
        <w:t>dé cumplimiento a lo ordenado dentro del plazo de diez días hábiles</w:t>
      </w:r>
      <w:r w:rsidRPr="007526D8">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5D70E2" w:rsidRPr="007526D8" w:rsidRDefault="005D70E2" w:rsidP="005D70E2">
      <w:pPr>
        <w:spacing w:line="360" w:lineRule="auto"/>
        <w:ind w:right="-716"/>
        <w:jc w:val="both"/>
        <w:rPr>
          <w:rFonts w:ascii="Palatino Linotype" w:eastAsia="Palatino Linotype" w:hAnsi="Palatino Linotype" w:cs="Palatino Linotype"/>
          <w:color w:val="000000" w:themeColor="text1"/>
        </w:rPr>
      </w:pPr>
    </w:p>
    <w:p w:rsidR="005D70E2" w:rsidRPr="007526D8" w:rsidRDefault="005D70E2" w:rsidP="005D70E2">
      <w:pPr>
        <w:spacing w:line="360" w:lineRule="auto"/>
        <w:ind w:right="-716"/>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 xml:space="preserve">CUARTO. </w:t>
      </w:r>
      <w:r w:rsidRPr="007526D8">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526D8">
        <w:rPr>
          <w:rFonts w:ascii="Palatino Linotype" w:eastAsia="Palatino Linotype" w:hAnsi="Palatino Linotype" w:cs="Palatino Linotype"/>
          <w:b/>
          <w:color w:val="000000" w:themeColor="text1"/>
        </w:rPr>
        <w:t>Sujeto Obligado</w:t>
      </w:r>
      <w:r w:rsidRPr="007526D8">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5D70E2" w:rsidRPr="007526D8" w:rsidRDefault="005D70E2" w:rsidP="005D70E2">
      <w:pPr>
        <w:spacing w:line="360" w:lineRule="auto"/>
        <w:ind w:right="-716"/>
        <w:jc w:val="both"/>
        <w:rPr>
          <w:rFonts w:ascii="Palatino Linotype" w:eastAsia="Palatino Linotype" w:hAnsi="Palatino Linotype" w:cs="Palatino Linotype"/>
          <w:color w:val="000000" w:themeColor="text1"/>
        </w:rPr>
      </w:pPr>
    </w:p>
    <w:p w:rsidR="005D70E2" w:rsidRPr="007526D8" w:rsidRDefault="005D70E2" w:rsidP="005D70E2">
      <w:pPr>
        <w:tabs>
          <w:tab w:val="left" w:pos="8080"/>
        </w:tabs>
        <w:spacing w:line="360" w:lineRule="auto"/>
        <w:ind w:right="-716"/>
        <w:jc w:val="both"/>
        <w:rPr>
          <w:rFonts w:ascii="Palatino Linotype" w:eastAsia="Palatino Linotype" w:hAnsi="Palatino Linotype" w:cs="Palatino Linotype"/>
          <w:color w:val="000000" w:themeColor="text1"/>
        </w:rPr>
      </w:pPr>
      <w:bookmarkStart w:id="9" w:name="_heading=h.xhr981y4g39w" w:colFirst="0" w:colLast="0"/>
      <w:bookmarkEnd w:id="9"/>
      <w:r w:rsidRPr="007526D8">
        <w:rPr>
          <w:rFonts w:ascii="Palatino Linotype" w:eastAsia="Palatino Linotype" w:hAnsi="Palatino Linotype" w:cs="Palatino Linotype"/>
          <w:b/>
          <w:color w:val="000000" w:themeColor="text1"/>
        </w:rPr>
        <w:t xml:space="preserve">QUINTO. </w:t>
      </w:r>
      <w:r w:rsidRPr="007526D8">
        <w:rPr>
          <w:rFonts w:ascii="Palatino Linotype" w:eastAsia="Palatino Linotype" w:hAnsi="Palatino Linotype" w:cs="Palatino Linotype"/>
          <w:color w:val="000000" w:themeColor="text1"/>
        </w:rPr>
        <w:t xml:space="preserve">Notifíquese al Recurrente la presente resolución, vía </w:t>
      </w:r>
      <w:r w:rsidRPr="007526D8">
        <w:rPr>
          <w:rFonts w:ascii="Palatino Linotype" w:eastAsia="Palatino Linotype" w:hAnsi="Palatino Linotype" w:cs="Palatino Linotype"/>
          <w:b/>
          <w:color w:val="000000" w:themeColor="text1"/>
        </w:rPr>
        <w:t>SAIMEX</w:t>
      </w:r>
      <w:r w:rsidRPr="007526D8">
        <w:rPr>
          <w:rFonts w:ascii="Palatino Linotype" w:eastAsia="Palatino Linotype" w:hAnsi="Palatino Linotype" w:cs="Palatino Linotype"/>
          <w:color w:val="000000" w:themeColor="text1"/>
        </w:rPr>
        <w:t>.</w:t>
      </w:r>
    </w:p>
    <w:p w:rsidR="005D70E2" w:rsidRPr="007526D8" w:rsidRDefault="005D70E2" w:rsidP="005D70E2">
      <w:pPr>
        <w:tabs>
          <w:tab w:val="left" w:pos="8080"/>
        </w:tabs>
        <w:spacing w:line="360" w:lineRule="auto"/>
        <w:ind w:right="-716"/>
        <w:jc w:val="both"/>
        <w:rPr>
          <w:rFonts w:ascii="Palatino Linotype" w:eastAsia="Palatino Linotype" w:hAnsi="Palatino Linotype" w:cs="Palatino Linotype"/>
          <w:color w:val="000000" w:themeColor="text1"/>
        </w:rPr>
      </w:pPr>
    </w:p>
    <w:p w:rsidR="005D70E2" w:rsidRDefault="005D70E2" w:rsidP="005D70E2">
      <w:pPr>
        <w:shd w:val="clear" w:color="auto" w:fill="FFFFFF"/>
        <w:spacing w:line="360" w:lineRule="auto"/>
        <w:ind w:right="-716"/>
        <w:jc w:val="both"/>
        <w:rPr>
          <w:rFonts w:ascii="Palatino Linotype" w:eastAsia="Palatino Linotype" w:hAnsi="Palatino Linotype" w:cs="Palatino Linotype"/>
          <w:color w:val="000000" w:themeColor="text1"/>
        </w:rPr>
      </w:pPr>
      <w:r w:rsidRPr="007526D8">
        <w:rPr>
          <w:rFonts w:ascii="Palatino Linotype" w:eastAsia="Palatino Linotype" w:hAnsi="Palatino Linotype" w:cs="Palatino Linotype"/>
          <w:b/>
          <w:color w:val="000000" w:themeColor="text1"/>
        </w:rPr>
        <w:t xml:space="preserve">SEXTO. </w:t>
      </w:r>
      <w:r w:rsidRPr="007526D8">
        <w:rPr>
          <w:rFonts w:ascii="Palatino Linotype" w:eastAsia="Palatino Linotype" w:hAnsi="Palatino Linotype" w:cs="Palatino Linotype"/>
          <w:color w:val="000000" w:themeColor="text1"/>
        </w:rPr>
        <w:t>Se hace del conocimiento del</w:t>
      </w:r>
      <w:r w:rsidRPr="007526D8">
        <w:rPr>
          <w:rFonts w:ascii="Palatino Linotype" w:eastAsia="Palatino Linotype" w:hAnsi="Palatino Linotype" w:cs="Palatino Linotype"/>
          <w:b/>
          <w:color w:val="000000" w:themeColor="text1"/>
        </w:rPr>
        <w:t xml:space="preserve"> Recurrente </w:t>
      </w:r>
      <w:r w:rsidRPr="007526D8">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Pr>
          <w:rFonts w:ascii="Palatino Linotype" w:eastAsia="Palatino Linotype" w:hAnsi="Palatino Linotype" w:cs="Palatino Linotype"/>
          <w:color w:val="000000" w:themeColor="text1"/>
        </w:rPr>
        <w:t>rminos de las leyes aplicables.</w:t>
      </w:r>
    </w:p>
    <w:p w:rsidR="000D3B26" w:rsidRPr="006A4D32" w:rsidRDefault="000D3B26">
      <w:pPr>
        <w:spacing w:line="360" w:lineRule="auto"/>
        <w:ind w:right="-787"/>
        <w:jc w:val="both"/>
        <w:rPr>
          <w:rFonts w:ascii="Palatino Linotype" w:eastAsia="Palatino Linotype" w:hAnsi="Palatino Linotype" w:cs="Palatino Linotype"/>
          <w:b/>
        </w:rPr>
      </w:pPr>
    </w:p>
    <w:p w:rsidR="00086A19" w:rsidRPr="003E2295" w:rsidRDefault="00086A19" w:rsidP="00086A19">
      <w:pPr>
        <w:spacing w:before="240" w:after="240" w:line="360" w:lineRule="auto"/>
        <w:ind w:right="-716" w:firstLine="1"/>
        <w:jc w:val="both"/>
        <w:rPr>
          <w:rFonts w:ascii="Palatino Linotype" w:hAnsi="Palatino Linotype"/>
        </w:rPr>
      </w:pPr>
      <w:bookmarkStart w:id="10" w:name="_heading=h.6fdsxojh0ru1" w:colFirst="0" w:colLast="0"/>
      <w:bookmarkStart w:id="11" w:name="_Hlk99014733"/>
      <w:bookmarkEnd w:id="10"/>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PRIMERA </w:t>
      </w:r>
      <w:r w:rsidRPr="003E2295">
        <w:rPr>
          <w:rFonts w:ascii="Palatino Linotype" w:hAnsi="Palatino Linotype" w:cs="Palatino Linotype"/>
        </w:rPr>
        <w:t>SESIÓN O</w:t>
      </w:r>
      <w:r>
        <w:rPr>
          <w:rFonts w:ascii="Palatino Linotype" w:hAnsi="Palatino Linotype" w:cs="Palatino Linotype"/>
        </w:rPr>
        <w:t>RDINARIA, CELEBRADA EL VEINTICINCO (25</w:t>
      </w:r>
      <w:r w:rsidRPr="003E2295">
        <w:rPr>
          <w:rFonts w:ascii="Palatino Linotype" w:hAnsi="Palatino Linotype" w:cs="Palatino Linotype"/>
        </w:rPr>
        <w:t xml:space="preserve">) DE </w:t>
      </w:r>
      <w:r>
        <w:rPr>
          <w:rFonts w:ascii="Palatino Linotype" w:hAnsi="Palatino Linotype" w:cs="Palatino Linotype"/>
        </w:rPr>
        <w:t>MARZO</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11"/>
    <w:p w:rsidR="000D3B26" w:rsidRDefault="000D3B26">
      <w:pPr>
        <w:spacing w:line="360" w:lineRule="auto"/>
        <w:ind w:right="-787"/>
        <w:jc w:val="both"/>
        <w:rPr>
          <w:rFonts w:ascii="Palatino Linotype" w:eastAsia="Palatino Linotype" w:hAnsi="Palatino Linotype" w:cs="Palatino Linotype"/>
        </w:rPr>
      </w:pPr>
    </w:p>
    <w:p w:rsidR="000D3B26" w:rsidRDefault="000D3B26">
      <w:pPr>
        <w:spacing w:line="360" w:lineRule="auto"/>
        <w:ind w:right="-787"/>
        <w:jc w:val="both"/>
        <w:rPr>
          <w:rFonts w:ascii="Palatino Linotype" w:eastAsia="Palatino Linotype" w:hAnsi="Palatino Linotype" w:cs="Palatino Linotype"/>
        </w:rPr>
      </w:pPr>
    </w:p>
    <w:p w:rsidR="000D3B26" w:rsidRDefault="000D3B26">
      <w:pPr>
        <w:spacing w:line="360" w:lineRule="auto"/>
        <w:ind w:right="-787"/>
        <w:jc w:val="both"/>
        <w:rPr>
          <w:rFonts w:ascii="Palatino Linotype" w:eastAsia="Palatino Linotype" w:hAnsi="Palatino Linotype" w:cs="Palatino Linotype"/>
        </w:rPr>
      </w:pPr>
    </w:p>
    <w:p w:rsidR="000D3B26" w:rsidRDefault="000D3B26">
      <w:pPr>
        <w:spacing w:line="360" w:lineRule="auto"/>
        <w:ind w:right="-787"/>
        <w:jc w:val="both"/>
        <w:rPr>
          <w:rFonts w:ascii="Palatino Linotype" w:eastAsia="Palatino Linotype" w:hAnsi="Palatino Linotype" w:cs="Palatino Linotype"/>
        </w:rPr>
      </w:pPr>
    </w:p>
    <w:p w:rsidR="000D3B26" w:rsidRDefault="000D3B26">
      <w:pPr>
        <w:spacing w:line="360" w:lineRule="auto"/>
        <w:ind w:right="-787"/>
        <w:jc w:val="both"/>
        <w:rPr>
          <w:rFonts w:ascii="Palatino Linotype" w:eastAsia="Palatino Linotype" w:hAnsi="Palatino Linotype" w:cs="Palatino Linotype"/>
        </w:rPr>
      </w:pPr>
    </w:p>
    <w:p w:rsidR="000D3B26" w:rsidRDefault="000D3B26">
      <w:pPr>
        <w:spacing w:line="360" w:lineRule="auto"/>
        <w:ind w:right="-787"/>
        <w:jc w:val="both"/>
        <w:rPr>
          <w:rFonts w:ascii="Palatino Linotype" w:eastAsia="Palatino Linotype" w:hAnsi="Palatino Linotype" w:cs="Palatino Linotype"/>
        </w:rPr>
      </w:pPr>
    </w:p>
    <w:p w:rsidR="000D3B26" w:rsidRDefault="000D3B26">
      <w:pPr>
        <w:spacing w:line="360" w:lineRule="auto"/>
        <w:ind w:right="-787"/>
        <w:rPr>
          <w:rFonts w:ascii="Palatino Linotype" w:eastAsia="Palatino Linotype" w:hAnsi="Palatino Linotype" w:cs="Palatino Linotype"/>
        </w:rPr>
      </w:pPr>
    </w:p>
    <w:p w:rsidR="000D3B26" w:rsidRDefault="000D3B26">
      <w:pPr>
        <w:spacing w:line="360" w:lineRule="auto"/>
        <w:ind w:right="-787"/>
        <w:rPr>
          <w:rFonts w:ascii="Palatino Linotype" w:eastAsia="Palatino Linotype" w:hAnsi="Palatino Linotype" w:cs="Palatino Linotype"/>
        </w:rPr>
      </w:pPr>
    </w:p>
    <w:p w:rsidR="000D3B26" w:rsidRDefault="000D3B26">
      <w:pPr>
        <w:tabs>
          <w:tab w:val="left" w:pos="3374"/>
        </w:tabs>
        <w:spacing w:line="360" w:lineRule="auto"/>
        <w:ind w:right="-787"/>
        <w:rPr>
          <w:rFonts w:ascii="Palatino Linotype" w:eastAsia="Palatino Linotype" w:hAnsi="Palatino Linotype" w:cs="Palatino Linotype"/>
        </w:rPr>
      </w:pPr>
      <w:bookmarkStart w:id="12" w:name="_heading=h.lnxbz9" w:colFirst="0" w:colLast="0"/>
      <w:bookmarkEnd w:id="12"/>
    </w:p>
    <w:sectPr w:rsidR="000D3B26">
      <w:headerReference w:type="even" r:id="rId10"/>
      <w:headerReference w:type="default" r:id="rId11"/>
      <w:footerReference w:type="default" r:id="rId12"/>
      <w:headerReference w:type="first" r:id="rId13"/>
      <w:footerReference w:type="first" r:id="rId14"/>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90A" w:rsidRDefault="001D390A">
      <w:r>
        <w:separator/>
      </w:r>
    </w:p>
  </w:endnote>
  <w:endnote w:type="continuationSeparator" w:id="0">
    <w:p w:rsidR="001D390A" w:rsidRDefault="001D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1F" w:rsidRDefault="00D3311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E4132">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E4132">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D3311F" w:rsidRDefault="00D3311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1F" w:rsidRDefault="00D3311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E413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E4132">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rsidR="00D3311F" w:rsidRDefault="00D3311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90A" w:rsidRDefault="001D390A">
      <w:r>
        <w:separator/>
      </w:r>
    </w:p>
  </w:footnote>
  <w:footnote w:type="continuationSeparator" w:id="0">
    <w:p w:rsidR="001D390A" w:rsidRDefault="001D3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1F" w:rsidRDefault="001D390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1F" w:rsidRDefault="00D3311F">
    <w:pPr>
      <w:widowControl w:val="0"/>
      <w:pBdr>
        <w:top w:val="nil"/>
        <w:left w:val="nil"/>
        <w:bottom w:val="nil"/>
        <w:right w:val="nil"/>
        <w:between w:val="nil"/>
      </w:pBdr>
      <w:spacing w:line="276" w:lineRule="auto"/>
      <w:rPr>
        <w:color w:val="000000"/>
      </w:rPr>
    </w:pPr>
  </w:p>
  <w:tbl>
    <w:tblPr>
      <w:tblStyle w:val="1"/>
      <w:tblW w:w="6761" w:type="dxa"/>
      <w:tblInd w:w="3261" w:type="dxa"/>
      <w:tblLayout w:type="fixed"/>
      <w:tblLook w:val="0400" w:firstRow="0" w:lastRow="0" w:firstColumn="0" w:lastColumn="0" w:noHBand="0" w:noVBand="1"/>
    </w:tblPr>
    <w:tblGrid>
      <w:gridCol w:w="2509"/>
      <w:gridCol w:w="4252"/>
    </w:tblGrid>
    <w:tr w:rsidR="00D3311F" w:rsidTr="00A86518">
      <w:trPr>
        <w:trHeight w:val="227"/>
      </w:trPr>
      <w:tc>
        <w:tcPr>
          <w:tcW w:w="2509" w:type="dxa"/>
        </w:tcPr>
        <w:p w:rsidR="00D3311F" w:rsidRDefault="00D3311F" w:rsidP="00A4069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2" w:type="dxa"/>
        </w:tcPr>
        <w:p w:rsidR="00D3311F" w:rsidRDefault="00D3311F" w:rsidP="00A4069B">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11693/INFOEM/IP/RR/2025</w:t>
          </w:r>
        </w:p>
      </w:tc>
    </w:tr>
    <w:tr w:rsidR="00D3311F" w:rsidTr="00A86518">
      <w:trPr>
        <w:trHeight w:val="342"/>
      </w:trPr>
      <w:tc>
        <w:tcPr>
          <w:tcW w:w="2509" w:type="dxa"/>
        </w:tcPr>
        <w:p w:rsidR="00D3311F" w:rsidRDefault="00D3311F" w:rsidP="00A4069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2" w:type="dxa"/>
        </w:tcPr>
        <w:p w:rsidR="00D3311F" w:rsidRDefault="00D3311F" w:rsidP="00A4069B">
          <w:pPr>
            <w:pBdr>
              <w:top w:val="nil"/>
              <w:left w:val="nil"/>
              <w:bottom w:val="nil"/>
              <w:right w:val="nil"/>
              <w:between w:val="nil"/>
            </w:pBdr>
            <w:tabs>
              <w:tab w:val="right" w:pos="8838"/>
            </w:tabs>
            <w:jc w:val="both"/>
            <w:rPr>
              <w:rFonts w:ascii="Palatino Linotype" w:eastAsia="Palatino Linotype" w:hAnsi="Palatino Linotype" w:cs="Palatino Linotype"/>
              <w:color w:val="000000"/>
              <w:sz w:val="22"/>
              <w:szCs w:val="22"/>
              <w:highlight w:val="green"/>
            </w:rPr>
          </w:pPr>
          <w:r w:rsidRPr="00A4069B">
            <w:rPr>
              <w:rFonts w:ascii="Palatino Linotype" w:eastAsia="Palatino Linotype" w:hAnsi="Palatino Linotype" w:cs="Palatino Linotype"/>
              <w:color w:val="000000"/>
              <w:sz w:val="22"/>
              <w:szCs w:val="22"/>
            </w:rPr>
            <w:t>Sistema Municipal Para el Desarrollo Integral de la Familia de Tianguistenco</w:t>
          </w:r>
        </w:p>
      </w:tc>
    </w:tr>
    <w:tr w:rsidR="00D3311F" w:rsidTr="00A86518">
      <w:trPr>
        <w:trHeight w:val="342"/>
      </w:trPr>
      <w:tc>
        <w:tcPr>
          <w:tcW w:w="2509" w:type="dxa"/>
        </w:tcPr>
        <w:p w:rsidR="00D3311F" w:rsidRDefault="00D3311F" w:rsidP="00A4069B">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2" w:type="dxa"/>
        </w:tcPr>
        <w:p w:rsidR="00D3311F" w:rsidRDefault="00D3311F" w:rsidP="00A4069B">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D3311F" w:rsidRDefault="001D390A">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11F" w:rsidRDefault="00D3311F">
    <w:pPr>
      <w:widowControl w:val="0"/>
      <w:pBdr>
        <w:top w:val="nil"/>
        <w:left w:val="nil"/>
        <w:bottom w:val="nil"/>
        <w:right w:val="nil"/>
        <w:between w:val="nil"/>
      </w:pBdr>
      <w:spacing w:line="276" w:lineRule="auto"/>
      <w:rPr>
        <w:color w:val="000000"/>
        <w:sz w:val="14"/>
        <w:szCs w:val="14"/>
      </w:rPr>
    </w:pPr>
  </w:p>
  <w:tbl>
    <w:tblPr>
      <w:tblStyle w:val="1"/>
      <w:tblW w:w="6761" w:type="dxa"/>
      <w:tblInd w:w="3261" w:type="dxa"/>
      <w:tblLayout w:type="fixed"/>
      <w:tblLook w:val="0400" w:firstRow="0" w:lastRow="0" w:firstColumn="0" w:lastColumn="0" w:noHBand="0" w:noVBand="1"/>
    </w:tblPr>
    <w:tblGrid>
      <w:gridCol w:w="2509"/>
      <w:gridCol w:w="4252"/>
    </w:tblGrid>
    <w:tr w:rsidR="00D3311F">
      <w:trPr>
        <w:trHeight w:val="227"/>
      </w:trPr>
      <w:tc>
        <w:tcPr>
          <w:tcW w:w="2509" w:type="dxa"/>
        </w:tcPr>
        <w:p w:rsidR="00D3311F" w:rsidRDefault="00D3311F">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252" w:type="dxa"/>
        </w:tcPr>
        <w:p w:rsidR="00D3311F" w:rsidRDefault="00D3311F">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11693/INFOEM/IP/RR/2025</w:t>
          </w:r>
        </w:p>
      </w:tc>
    </w:tr>
    <w:tr w:rsidR="00D3311F">
      <w:trPr>
        <w:trHeight w:val="242"/>
      </w:trPr>
      <w:tc>
        <w:tcPr>
          <w:tcW w:w="2509" w:type="dxa"/>
        </w:tcPr>
        <w:p w:rsidR="00D3311F" w:rsidRDefault="00D3311F">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252" w:type="dxa"/>
        </w:tcPr>
        <w:p w:rsidR="00D3311F" w:rsidRPr="003976E3" w:rsidRDefault="00D3311F">
          <w:pPr>
            <w:rPr>
              <w:rFonts w:ascii="Palatino Linotype" w:eastAsia="Palatino Linotype" w:hAnsi="Palatino Linotype" w:cs="Palatino Linotype"/>
              <w:color w:val="000000"/>
              <w:sz w:val="22"/>
              <w:szCs w:val="22"/>
              <w:highlight w:val="green"/>
            </w:rPr>
          </w:pPr>
        </w:p>
      </w:tc>
    </w:tr>
    <w:tr w:rsidR="00D3311F">
      <w:trPr>
        <w:trHeight w:val="342"/>
      </w:trPr>
      <w:tc>
        <w:tcPr>
          <w:tcW w:w="2509" w:type="dxa"/>
        </w:tcPr>
        <w:p w:rsidR="00D3311F" w:rsidRDefault="00D3311F">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252" w:type="dxa"/>
        </w:tcPr>
        <w:p w:rsidR="00D3311F" w:rsidRDefault="00D3311F">
          <w:pPr>
            <w:pBdr>
              <w:top w:val="nil"/>
              <w:left w:val="nil"/>
              <w:bottom w:val="nil"/>
              <w:right w:val="nil"/>
              <w:between w:val="nil"/>
            </w:pBdr>
            <w:tabs>
              <w:tab w:val="right" w:pos="8838"/>
            </w:tabs>
            <w:jc w:val="both"/>
            <w:rPr>
              <w:rFonts w:ascii="Palatino Linotype" w:eastAsia="Palatino Linotype" w:hAnsi="Palatino Linotype" w:cs="Palatino Linotype"/>
              <w:color w:val="000000"/>
              <w:sz w:val="22"/>
              <w:szCs w:val="22"/>
              <w:highlight w:val="green"/>
            </w:rPr>
          </w:pPr>
          <w:r w:rsidRPr="00A4069B">
            <w:rPr>
              <w:rFonts w:ascii="Palatino Linotype" w:eastAsia="Palatino Linotype" w:hAnsi="Palatino Linotype" w:cs="Palatino Linotype"/>
              <w:color w:val="000000"/>
              <w:sz w:val="22"/>
              <w:szCs w:val="22"/>
            </w:rPr>
            <w:t>Sistema Municipal Para el Desarrollo Integral de la Familia de Tianguistenco</w:t>
          </w:r>
        </w:p>
      </w:tc>
    </w:tr>
    <w:tr w:rsidR="00D3311F">
      <w:trPr>
        <w:trHeight w:val="342"/>
      </w:trPr>
      <w:tc>
        <w:tcPr>
          <w:tcW w:w="2509" w:type="dxa"/>
        </w:tcPr>
        <w:p w:rsidR="00D3311F" w:rsidRDefault="00D3311F">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252" w:type="dxa"/>
        </w:tcPr>
        <w:p w:rsidR="00D3311F" w:rsidRDefault="00D3311F">
          <w:pPr>
            <w:pBdr>
              <w:top w:val="nil"/>
              <w:left w:val="nil"/>
              <w:bottom w:val="nil"/>
              <w:right w:val="nil"/>
              <w:between w:val="nil"/>
            </w:pBdr>
            <w:tabs>
              <w:tab w:val="right" w:pos="8838"/>
            </w:tabs>
            <w:ind w:right="-1285"/>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D3311F" w:rsidRDefault="001D390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6368"/>
    <w:multiLevelType w:val="multilevel"/>
    <w:tmpl w:val="D7B01A7E"/>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ED40B3"/>
    <w:multiLevelType w:val="hybridMultilevel"/>
    <w:tmpl w:val="A8987DBA"/>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02E10E5E"/>
    <w:multiLevelType w:val="hybridMultilevel"/>
    <w:tmpl w:val="A42219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7CD04D9"/>
    <w:multiLevelType w:val="hybridMultilevel"/>
    <w:tmpl w:val="46A8E85C"/>
    <w:lvl w:ilvl="0" w:tplc="080A0001">
      <w:start w:val="1"/>
      <w:numFmt w:val="bullet"/>
      <w:lvlText w:val=""/>
      <w:lvlJc w:val="left"/>
      <w:pPr>
        <w:ind w:left="2880" w:hanging="360"/>
      </w:pPr>
      <w:rPr>
        <w:rFonts w:ascii="Symbol" w:hAnsi="Symbol" w:hint="default"/>
      </w:rPr>
    </w:lvl>
    <w:lvl w:ilvl="1" w:tplc="080A0003" w:tentative="1">
      <w:start w:val="1"/>
      <w:numFmt w:val="bullet"/>
      <w:lvlText w:val="o"/>
      <w:lvlJc w:val="left"/>
      <w:pPr>
        <w:ind w:left="3600" w:hanging="360"/>
      </w:pPr>
      <w:rPr>
        <w:rFonts w:ascii="Courier New" w:hAnsi="Courier New" w:cs="Courier New" w:hint="default"/>
      </w:rPr>
    </w:lvl>
    <w:lvl w:ilvl="2" w:tplc="080A0005" w:tentative="1">
      <w:start w:val="1"/>
      <w:numFmt w:val="bullet"/>
      <w:lvlText w:val=""/>
      <w:lvlJc w:val="left"/>
      <w:pPr>
        <w:ind w:left="4320" w:hanging="360"/>
      </w:pPr>
      <w:rPr>
        <w:rFonts w:ascii="Wingdings" w:hAnsi="Wingdings" w:hint="default"/>
      </w:rPr>
    </w:lvl>
    <w:lvl w:ilvl="3" w:tplc="080A0001" w:tentative="1">
      <w:start w:val="1"/>
      <w:numFmt w:val="bullet"/>
      <w:lvlText w:val=""/>
      <w:lvlJc w:val="left"/>
      <w:pPr>
        <w:ind w:left="5040" w:hanging="360"/>
      </w:pPr>
      <w:rPr>
        <w:rFonts w:ascii="Symbol" w:hAnsi="Symbol" w:hint="default"/>
      </w:rPr>
    </w:lvl>
    <w:lvl w:ilvl="4" w:tplc="080A0003" w:tentative="1">
      <w:start w:val="1"/>
      <w:numFmt w:val="bullet"/>
      <w:lvlText w:val="o"/>
      <w:lvlJc w:val="left"/>
      <w:pPr>
        <w:ind w:left="5760" w:hanging="360"/>
      </w:pPr>
      <w:rPr>
        <w:rFonts w:ascii="Courier New" w:hAnsi="Courier New" w:cs="Courier New" w:hint="default"/>
      </w:rPr>
    </w:lvl>
    <w:lvl w:ilvl="5" w:tplc="080A0005" w:tentative="1">
      <w:start w:val="1"/>
      <w:numFmt w:val="bullet"/>
      <w:lvlText w:val=""/>
      <w:lvlJc w:val="left"/>
      <w:pPr>
        <w:ind w:left="6480" w:hanging="360"/>
      </w:pPr>
      <w:rPr>
        <w:rFonts w:ascii="Wingdings" w:hAnsi="Wingdings" w:hint="default"/>
      </w:rPr>
    </w:lvl>
    <w:lvl w:ilvl="6" w:tplc="080A0001" w:tentative="1">
      <w:start w:val="1"/>
      <w:numFmt w:val="bullet"/>
      <w:lvlText w:val=""/>
      <w:lvlJc w:val="left"/>
      <w:pPr>
        <w:ind w:left="7200" w:hanging="360"/>
      </w:pPr>
      <w:rPr>
        <w:rFonts w:ascii="Symbol" w:hAnsi="Symbol" w:hint="default"/>
      </w:rPr>
    </w:lvl>
    <w:lvl w:ilvl="7" w:tplc="080A0003" w:tentative="1">
      <w:start w:val="1"/>
      <w:numFmt w:val="bullet"/>
      <w:lvlText w:val="o"/>
      <w:lvlJc w:val="left"/>
      <w:pPr>
        <w:ind w:left="7920" w:hanging="360"/>
      </w:pPr>
      <w:rPr>
        <w:rFonts w:ascii="Courier New" w:hAnsi="Courier New" w:cs="Courier New" w:hint="default"/>
      </w:rPr>
    </w:lvl>
    <w:lvl w:ilvl="8" w:tplc="080A0005" w:tentative="1">
      <w:start w:val="1"/>
      <w:numFmt w:val="bullet"/>
      <w:lvlText w:val=""/>
      <w:lvlJc w:val="left"/>
      <w:pPr>
        <w:ind w:left="8640" w:hanging="360"/>
      </w:pPr>
      <w:rPr>
        <w:rFonts w:ascii="Wingdings" w:hAnsi="Wingdings" w:hint="default"/>
      </w:rPr>
    </w:lvl>
  </w:abstractNum>
  <w:abstractNum w:abstractNumId="4" w15:restartNumberingAfterBreak="0">
    <w:nsid w:val="09470C43"/>
    <w:multiLevelType w:val="hybridMultilevel"/>
    <w:tmpl w:val="8E20D6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4F753B"/>
    <w:multiLevelType w:val="hybridMultilevel"/>
    <w:tmpl w:val="37E6E7FE"/>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EE5A94"/>
    <w:multiLevelType w:val="hybridMultilevel"/>
    <w:tmpl w:val="EA3820BE"/>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3EC7F6C"/>
    <w:multiLevelType w:val="hybridMultilevel"/>
    <w:tmpl w:val="EB6E9F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546460B"/>
    <w:multiLevelType w:val="hybridMultilevel"/>
    <w:tmpl w:val="A5D09B6E"/>
    <w:lvl w:ilvl="0" w:tplc="E36EB920">
      <w:start w:val="1"/>
      <w:numFmt w:val="decimal"/>
      <w:lvlText w:val="%1."/>
      <w:lvlJc w:val="left"/>
      <w:pPr>
        <w:ind w:left="1070" w:hanging="360"/>
      </w:pPr>
      <w:rPr>
        <w:rFonts w:ascii="Palatino Linotype" w:hAnsi="Palatino Linotype" w:hint="default"/>
        <w:b/>
        <w:i w:val="0"/>
        <w:color w:val="auto"/>
        <w:sz w:val="24"/>
      </w:rPr>
    </w:lvl>
    <w:lvl w:ilvl="1" w:tplc="080A0001">
      <w:start w:val="1"/>
      <w:numFmt w:val="bullet"/>
      <w:lvlText w:val=""/>
      <w:lvlJc w:val="left"/>
      <w:pPr>
        <w:ind w:left="360" w:hanging="360"/>
      </w:pPr>
      <w:rPr>
        <w:rFonts w:ascii="Symbol" w:hAnsi="Symbol"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C44B47"/>
    <w:multiLevelType w:val="hybridMultilevel"/>
    <w:tmpl w:val="66E289CC"/>
    <w:lvl w:ilvl="0" w:tplc="080A0011">
      <w:start w:val="1"/>
      <w:numFmt w:val="decimal"/>
      <w:lvlText w:val="%1)"/>
      <w:lvlJc w:val="left"/>
      <w:pPr>
        <w:ind w:left="1146" w:hanging="360"/>
      </w:pPr>
    </w:lvl>
    <w:lvl w:ilvl="1" w:tplc="080A0019">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15:restartNumberingAfterBreak="0">
    <w:nsid w:val="1C035A11"/>
    <w:multiLevelType w:val="multilevel"/>
    <w:tmpl w:val="19A4FA0C"/>
    <w:lvl w:ilvl="0">
      <w:start w:val="1"/>
      <w:numFmt w:val="decimal"/>
      <w:pStyle w:val="Listaconvietas2"/>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1DD4746A"/>
    <w:multiLevelType w:val="hybridMultilevel"/>
    <w:tmpl w:val="CE8ECD40"/>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1F647185"/>
    <w:multiLevelType w:val="hybridMultilevel"/>
    <w:tmpl w:val="A8323258"/>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09069C2"/>
    <w:multiLevelType w:val="multilevel"/>
    <w:tmpl w:val="166A5118"/>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1C50EB"/>
    <w:multiLevelType w:val="hybridMultilevel"/>
    <w:tmpl w:val="63DE9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B7B50D6"/>
    <w:multiLevelType w:val="multilevel"/>
    <w:tmpl w:val="E2487F1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8"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5046A9"/>
    <w:multiLevelType w:val="multilevel"/>
    <w:tmpl w:val="EA7C5590"/>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20" w15:restartNumberingAfterBreak="0">
    <w:nsid w:val="2FD23F43"/>
    <w:multiLevelType w:val="hybridMultilevel"/>
    <w:tmpl w:val="59929284"/>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2FEB1737"/>
    <w:multiLevelType w:val="hybridMultilevel"/>
    <w:tmpl w:val="BEB22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304DB3"/>
    <w:multiLevelType w:val="hybridMultilevel"/>
    <w:tmpl w:val="2D381860"/>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15:restartNumberingAfterBreak="0">
    <w:nsid w:val="34317490"/>
    <w:multiLevelType w:val="hybridMultilevel"/>
    <w:tmpl w:val="8C3AF8E8"/>
    <w:lvl w:ilvl="0" w:tplc="96E8B0D4">
      <w:start w:val="1"/>
      <w:numFmt w:val="decimal"/>
      <w:lvlText w:val="%1."/>
      <w:lvlJc w:val="left"/>
      <w:pPr>
        <w:ind w:left="502" w:hanging="360"/>
      </w:pPr>
      <w:rPr>
        <w:rFonts w:ascii="Palatino Linotype" w:hAnsi="Palatino Linotype" w:hint="default"/>
        <w:b/>
        <w:i w:val="0"/>
        <w:strike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6301380"/>
    <w:multiLevelType w:val="multilevel"/>
    <w:tmpl w:val="909AFF4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A545945"/>
    <w:multiLevelType w:val="hybridMultilevel"/>
    <w:tmpl w:val="DEF0366E"/>
    <w:lvl w:ilvl="0" w:tplc="701098C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BCC37CE"/>
    <w:multiLevelType w:val="hybridMultilevel"/>
    <w:tmpl w:val="D7EE659C"/>
    <w:lvl w:ilvl="0" w:tplc="B2A27AA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13627A"/>
    <w:multiLevelType w:val="multilevel"/>
    <w:tmpl w:val="73B42A4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6772F2"/>
    <w:multiLevelType w:val="hybridMultilevel"/>
    <w:tmpl w:val="FB36D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1755A9"/>
    <w:multiLevelType w:val="hybridMultilevel"/>
    <w:tmpl w:val="04A8E40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1" w15:restartNumberingAfterBreak="0">
    <w:nsid w:val="5742590E"/>
    <w:multiLevelType w:val="hybridMultilevel"/>
    <w:tmpl w:val="6916E7D8"/>
    <w:lvl w:ilvl="0" w:tplc="080A0011">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32" w15:restartNumberingAfterBreak="0">
    <w:nsid w:val="596E0AD6"/>
    <w:multiLevelType w:val="hybridMultilevel"/>
    <w:tmpl w:val="D66C83A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3" w15:restartNumberingAfterBreak="0">
    <w:nsid w:val="5B6C7BC4"/>
    <w:multiLevelType w:val="hybridMultilevel"/>
    <w:tmpl w:val="C402F608"/>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BB87004"/>
    <w:multiLevelType w:val="multilevel"/>
    <w:tmpl w:val="400C65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01F5E94"/>
    <w:multiLevelType w:val="multilevel"/>
    <w:tmpl w:val="5800540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694311"/>
    <w:multiLevelType w:val="multilevel"/>
    <w:tmpl w:val="5A5E1D8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7" w15:restartNumberingAfterBreak="0">
    <w:nsid w:val="61705039"/>
    <w:multiLevelType w:val="multilevel"/>
    <w:tmpl w:val="9E02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C094D"/>
    <w:multiLevelType w:val="hybridMultilevel"/>
    <w:tmpl w:val="06EA7B8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15:restartNumberingAfterBreak="0">
    <w:nsid w:val="6AD54DCB"/>
    <w:multiLevelType w:val="multilevel"/>
    <w:tmpl w:val="7738390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15:restartNumberingAfterBreak="0">
    <w:nsid w:val="6C5F3D3C"/>
    <w:multiLevelType w:val="hybridMultilevel"/>
    <w:tmpl w:val="D6BC8634"/>
    <w:lvl w:ilvl="0" w:tplc="701098C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E644FC7"/>
    <w:multiLevelType w:val="hybridMultilevel"/>
    <w:tmpl w:val="E70C6B48"/>
    <w:lvl w:ilvl="0" w:tplc="080A0001">
      <w:start w:val="1"/>
      <w:numFmt w:val="bullet"/>
      <w:lvlText w:val=""/>
      <w:lvlJc w:val="left"/>
      <w:pPr>
        <w:ind w:left="1439" w:hanging="360"/>
      </w:pPr>
      <w:rPr>
        <w:rFonts w:ascii="Symbol" w:hAnsi="Symbol" w:hint="default"/>
      </w:rPr>
    </w:lvl>
    <w:lvl w:ilvl="1" w:tplc="080A0003" w:tentative="1">
      <w:start w:val="1"/>
      <w:numFmt w:val="bullet"/>
      <w:lvlText w:val="o"/>
      <w:lvlJc w:val="left"/>
      <w:pPr>
        <w:ind w:left="2159" w:hanging="360"/>
      </w:pPr>
      <w:rPr>
        <w:rFonts w:ascii="Courier New" w:hAnsi="Courier New" w:cs="Courier New" w:hint="default"/>
      </w:rPr>
    </w:lvl>
    <w:lvl w:ilvl="2" w:tplc="080A0005" w:tentative="1">
      <w:start w:val="1"/>
      <w:numFmt w:val="bullet"/>
      <w:lvlText w:val=""/>
      <w:lvlJc w:val="left"/>
      <w:pPr>
        <w:ind w:left="2879" w:hanging="360"/>
      </w:pPr>
      <w:rPr>
        <w:rFonts w:ascii="Wingdings" w:hAnsi="Wingdings" w:hint="default"/>
      </w:rPr>
    </w:lvl>
    <w:lvl w:ilvl="3" w:tplc="080A0001" w:tentative="1">
      <w:start w:val="1"/>
      <w:numFmt w:val="bullet"/>
      <w:lvlText w:val=""/>
      <w:lvlJc w:val="left"/>
      <w:pPr>
        <w:ind w:left="3599" w:hanging="360"/>
      </w:pPr>
      <w:rPr>
        <w:rFonts w:ascii="Symbol" w:hAnsi="Symbol" w:hint="default"/>
      </w:rPr>
    </w:lvl>
    <w:lvl w:ilvl="4" w:tplc="080A0003" w:tentative="1">
      <w:start w:val="1"/>
      <w:numFmt w:val="bullet"/>
      <w:lvlText w:val="o"/>
      <w:lvlJc w:val="left"/>
      <w:pPr>
        <w:ind w:left="4319" w:hanging="360"/>
      </w:pPr>
      <w:rPr>
        <w:rFonts w:ascii="Courier New" w:hAnsi="Courier New" w:cs="Courier New" w:hint="default"/>
      </w:rPr>
    </w:lvl>
    <w:lvl w:ilvl="5" w:tplc="080A0005" w:tentative="1">
      <w:start w:val="1"/>
      <w:numFmt w:val="bullet"/>
      <w:lvlText w:val=""/>
      <w:lvlJc w:val="left"/>
      <w:pPr>
        <w:ind w:left="5039" w:hanging="360"/>
      </w:pPr>
      <w:rPr>
        <w:rFonts w:ascii="Wingdings" w:hAnsi="Wingdings" w:hint="default"/>
      </w:rPr>
    </w:lvl>
    <w:lvl w:ilvl="6" w:tplc="080A0001" w:tentative="1">
      <w:start w:val="1"/>
      <w:numFmt w:val="bullet"/>
      <w:lvlText w:val=""/>
      <w:lvlJc w:val="left"/>
      <w:pPr>
        <w:ind w:left="5759" w:hanging="360"/>
      </w:pPr>
      <w:rPr>
        <w:rFonts w:ascii="Symbol" w:hAnsi="Symbol" w:hint="default"/>
      </w:rPr>
    </w:lvl>
    <w:lvl w:ilvl="7" w:tplc="080A0003" w:tentative="1">
      <w:start w:val="1"/>
      <w:numFmt w:val="bullet"/>
      <w:lvlText w:val="o"/>
      <w:lvlJc w:val="left"/>
      <w:pPr>
        <w:ind w:left="6479" w:hanging="360"/>
      </w:pPr>
      <w:rPr>
        <w:rFonts w:ascii="Courier New" w:hAnsi="Courier New" w:cs="Courier New" w:hint="default"/>
      </w:rPr>
    </w:lvl>
    <w:lvl w:ilvl="8" w:tplc="080A0005" w:tentative="1">
      <w:start w:val="1"/>
      <w:numFmt w:val="bullet"/>
      <w:lvlText w:val=""/>
      <w:lvlJc w:val="left"/>
      <w:pPr>
        <w:ind w:left="7199" w:hanging="360"/>
      </w:pPr>
      <w:rPr>
        <w:rFonts w:ascii="Wingdings" w:hAnsi="Wingdings" w:hint="default"/>
      </w:rPr>
    </w:lvl>
  </w:abstractNum>
  <w:abstractNum w:abstractNumId="42"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6BC555F"/>
    <w:multiLevelType w:val="hybridMultilevel"/>
    <w:tmpl w:val="6060DAA0"/>
    <w:lvl w:ilvl="0" w:tplc="B1326A6E">
      <w:start w:val="1"/>
      <w:numFmt w:val="decimal"/>
      <w:lvlText w:val="%1)"/>
      <w:lvlJc w:val="left"/>
      <w:pPr>
        <w:ind w:left="1789" w:hanging="360"/>
      </w:pPr>
      <w:rPr>
        <w:b/>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44" w15:restartNumberingAfterBreak="0">
    <w:nsid w:val="775713AF"/>
    <w:multiLevelType w:val="hybridMultilevel"/>
    <w:tmpl w:val="B5924F60"/>
    <w:lvl w:ilvl="0" w:tplc="080A0011">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5" w15:restartNumberingAfterBreak="0">
    <w:nsid w:val="7C435A25"/>
    <w:multiLevelType w:val="multilevel"/>
    <w:tmpl w:val="C006424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0"/>
  </w:num>
  <w:num w:numId="3">
    <w:abstractNumId w:val="36"/>
  </w:num>
  <w:num w:numId="4">
    <w:abstractNumId w:val="11"/>
  </w:num>
  <w:num w:numId="5">
    <w:abstractNumId w:val="19"/>
  </w:num>
  <w:num w:numId="6">
    <w:abstractNumId w:val="39"/>
  </w:num>
  <w:num w:numId="7">
    <w:abstractNumId w:val="38"/>
  </w:num>
  <w:num w:numId="8">
    <w:abstractNumId w:val="41"/>
  </w:num>
  <w:num w:numId="9">
    <w:abstractNumId w:val="6"/>
  </w:num>
  <w:num w:numId="10">
    <w:abstractNumId w:val="2"/>
  </w:num>
  <w:num w:numId="11">
    <w:abstractNumId w:val="13"/>
  </w:num>
  <w:num w:numId="12">
    <w:abstractNumId w:val="33"/>
  </w:num>
  <w:num w:numId="13">
    <w:abstractNumId w:val="42"/>
  </w:num>
  <w:num w:numId="14">
    <w:abstractNumId w:val="5"/>
  </w:num>
  <w:num w:numId="15">
    <w:abstractNumId w:val="12"/>
  </w:num>
  <w:num w:numId="16">
    <w:abstractNumId w:val="20"/>
  </w:num>
  <w:num w:numId="17">
    <w:abstractNumId w:val="29"/>
  </w:num>
  <w:num w:numId="18">
    <w:abstractNumId w:val="45"/>
  </w:num>
  <w:num w:numId="19">
    <w:abstractNumId w:val="46"/>
  </w:num>
  <w:num w:numId="20">
    <w:abstractNumId w:val="26"/>
  </w:num>
  <w:num w:numId="21">
    <w:abstractNumId w:val="15"/>
  </w:num>
  <w:num w:numId="22">
    <w:abstractNumId w:val="22"/>
  </w:num>
  <w:num w:numId="23">
    <w:abstractNumId w:val="3"/>
  </w:num>
  <w:num w:numId="24">
    <w:abstractNumId w:val="21"/>
  </w:num>
  <w:num w:numId="25">
    <w:abstractNumId w:val="23"/>
  </w:num>
  <w:num w:numId="26">
    <w:abstractNumId w:val="28"/>
  </w:num>
  <w:num w:numId="27">
    <w:abstractNumId w:val="34"/>
  </w:num>
  <w:num w:numId="28">
    <w:abstractNumId w:val="35"/>
  </w:num>
  <w:num w:numId="29">
    <w:abstractNumId w:val="31"/>
  </w:num>
  <w:num w:numId="30">
    <w:abstractNumId w:val="14"/>
  </w:num>
  <w:num w:numId="31">
    <w:abstractNumId w:val="18"/>
  </w:num>
  <w:num w:numId="32">
    <w:abstractNumId w:val="27"/>
  </w:num>
  <w:num w:numId="33">
    <w:abstractNumId w:val="8"/>
  </w:num>
  <w:num w:numId="34">
    <w:abstractNumId w:val="4"/>
  </w:num>
  <w:num w:numId="35">
    <w:abstractNumId w:val="16"/>
  </w:num>
  <w:num w:numId="36">
    <w:abstractNumId w:val="9"/>
  </w:num>
  <w:num w:numId="37">
    <w:abstractNumId w:val="43"/>
  </w:num>
  <w:num w:numId="38">
    <w:abstractNumId w:val="30"/>
  </w:num>
  <w:num w:numId="39">
    <w:abstractNumId w:val="44"/>
  </w:num>
  <w:num w:numId="40">
    <w:abstractNumId w:val="37"/>
  </w:num>
  <w:num w:numId="41">
    <w:abstractNumId w:val="25"/>
  </w:num>
  <w:num w:numId="42">
    <w:abstractNumId w:val="7"/>
  </w:num>
  <w:num w:numId="43">
    <w:abstractNumId w:val="32"/>
  </w:num>
  <w:num w:numId="44">
    <w:abstractNumId w:val="40"/>
  </w:num>
  <w:num w:numId="45">
    <w:abstractNumId w:val="1"/>
  </w:num>
  <w:num w:numId="46">
    <w:abstractNumId w:val="2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26"/>
    <w:rsid w:val="00012548"/>
    <w:rsid w:val="00021725"/>
    <w:rsid w:val="00030D55"/>
    <w:rsid w:val="0003289A"/>
    <w:rsid w:val="000352D3"/>
    <w:rsid w:val="0004583C"/>
    <w:rsid w:val="000548A7"/>
    <w:rsid w:val="000603F4"/>
    <w:rsid w:val="00077F14"/>
    <w:rsid w:val="00081002"/>
    <w:rsid w:val="00086A19"/>
    <w:rsid w:val="00086EBE"/>
    <w:rsid w:val="0008797C"/>
    <w:rsid w:val="000A676B"/>
    <w:rsid w:val="000B09A0"/>
    <w:rsid w:val="000C1B9D"/>
    <w:rsid w:val="000C459A"/>
    <w:rsid w:val="000D0069"/>
    <w:rsid w:val="000D3B26"/>
    <w:rsid w:val="000E30FD"/>
    <w:rsid w:val="000E481A"/>
    <w:rsid w:val="000E53AF"/>
    <w:rsid w:val="000E7E0B"/>
    <w:rsid w:val="000F6CF3"/>
    <w:rsid w:val="001016A9"/>
    <w:rsid w:val="0012084C"/>
    <w:rsid w:val="00137775"/>
    <w:rsid w:val="00147B9A"/>
    <w:rsid w:val="00154CCC"/>
    <w:rsid w:val="001626ED"/>
    <w:rsid w:val="00164DF8"/>
    <w:rsid w:val="001651B1"/>
    <w:rsid w:val="0017337C"/>
    <w:rsid w:val="00173EF1"/>
    <w:rsid w:val="001917FC"/>
    <w:rsid w:val="001B095A"/>
    <w:rsid w:val="001B4550"/>
    <w:rsid w:val="001B4ADD"/>
    <w:rsid w:val="001B5273"/>
    <w:rsid w:val="001C4BCA"/>
    <w:rsid w:val="001D390A"/>
    <w:rsid w:val="001D5FD9"/>
    <w:rsid w:val="001E4D7D"/>
    <w:rsid w:val="001E5538"/>
    <w:rsid w:val="00204A60"/>
    <w:rsid w:val="002070B4"/>
    <w:rsid w:val="002079F1"/>
    <w:rsid w:val="00220F0B"/>
    <w:rsid w:val="00222929"/>
    <w:rsid w:val="002237C4"/>
    <w:rsid w:val="00233B26"/>
    <w:rsid w:val="0023695C"/>
    <w:rsid w:val="00241398"/>
    <w:rsid w:val="002422BB"/>
    <w:rsid w:val="002477EE"/>
    <w:rsid w:val="00253663"/>
    <w:rsid w:val="00254ADE"/>
    <w:rsid w:val="00257AFE"/>
    <w:rsid w:val="00267EF8"/>
    <w:rsid w:val="00271F45"/>
    <w:rsid w:val="00272AC5"/>
    <w:rsid w:val="00275BBB"/>
    <w:rsid w:val="00293FEC"/>
    <w:rsid w:val="002B1B49"/>
    <w:rsid w:val="002C2FFD"/>
    <w:rsid w:val="002C32AC"/>
    <w:rsid w:val="002E75F0"/>
    <w:rsid w:val="00306383"/>
    <w:rsid w:val="00310B54"/>
    <w:rsid w:val="0031348B"/>
    <w:rsid w:val="00314464"/>
    <w:rsid w:val="003225ED"/>
    <w:rsid w:val="0032476C"/>
    <w:rsid w:val="00327A4B"/>
    <w:rsid w:val="0033262E"/>
    <w:rsid w:val="00343A22"/>
    <w:rsid w:val="0034609D"/>
    <w:rsid w:val="00354B3D"/>
    <w:rsid w:val="00381E20"/>
    <w:rsid w:val="003976E3"/>
    <w:rsid w:val="003A6FC8"/>
    <w:rsid w:val="003C3C63"/>
    <w:rsid w:val="003C6687"/>
    <w:rsid w:val="003D2433"/>
    <w:rsid w:val="003E3892"/>
    <w:rsid w:val="003F017E"/>
    <w:rsid w:val="003F118A"/>
    <w:rsid w:val="003F3700"/>
    <w:rsid w:val="00420A74"/>
    <w:rsid w:val="0043036C"/>
    <w:rsid w:val="004321F0"/>
    <w:rsid w:val="004358FA"/>
    <w:rsid w:val="004360CA"/>
    <w:rsid w:val="00441E28"/>
    <w:rsid w:val="00446730"/>
    <w:rsid w:val="00447F4B"/>
    <w:rsid w:val="00453D60"/>
    <w:rsid w:val="00456D18"/>
    <w:rsid w:val="00464244"/>
    <w:rsid w:val="00464953"/>
    <w:rsid w:val="00467C61"/>
    <w:rsid w:val="004848CE"/>
    <w:rsid w:val="004A5138"/>
    <w:rsid w:val="004D3F60"/>
    <w:rsid w:val="004D7778"/>
    <w:rsid w:val="004E778E"/>
    <w:rsid w:val="004F0068"/>
    <w:rsid w:val="004F64DA"/>
    <w:rsid w:val="00502698"/>
    <w:rsid w:val="005038CE"/>
    <w:rsid w:val="005117B7"/>
    <w:rsid w:val="00540646"/>
    <w:rsid w:val="00542047"/>
    <w:rsid w:val="00542102"/>
    <w:rsid w:val="005524DA"/>
    <w:rsid w:val="005566BD"/>
    <w:rsid w:val="00563E40"/>
    <w:rsid w:val="005737DB"/>
    <w:rsid w:val="0057460E"/>
    <w:rsid w:val="00575BE5"/>
    <w:rsid w:val="00584342"/>
    <w:rsid w:val="0058435E"/>
    <w:rsid w:val="005864B2"/>
    <w:rsid w:val="005A0CA9"/>
    <w:rsid w:val="005A2F24"/>
    <w:rsid w:val="005C0CFD"/>
    <w:rsid w:val="005C1867"/>
    <w:rsid w:val="005D5E23"/>
    <w:rsid w:val="005D70E2"/>
    <w:rsid w:val="005E20F5"/>
    <w:rsid w:val="005E2B35"/>
    <w:rsid w:val="005F5A3D"/>
    <w:rsid w:val="00601DB8"/>
    <w:rsid w:val="006026A2"/>
    <w:rsid w:val="006027DD"/>
    <w:rsid w:val="00652665"/>
    <w:rsid w:val="006760B4"/>
    <w:rsid w:val="006842CA"/>
    <w:rsid w:val="0069648A"/>
    <w:rsid w:val="006A4D32"/>
    <w:rsid w:val="006B2441"/>
    <w:rsid w:val="006B36AF"/>
    <w:rsid w:val="006C0192"/>
    <w:rsid w:val="006C5BCE"/>
    <w:rsid w:val="006C7888"/>
    <w:rsid w:val="0070261D"/>
    <w:rsid w:val="007137BE"/>
    <w:rsid w:val="007143B3"/>
    <w:rsid w:val="00717767"/>
    <w:rsid w:val="007219FC"/>
    <w:rsid w:val="00724CA6"/>
    <w:rsid w:val="00732E0A"/>
    <w:rsid w:val="00741FC0"/>
    <w:rsid w:val="0074544B"/>
    <w:rsid w:val="00747535"/>
    <w:rsid w:val="00756E26"/>
    <w:rsid w:val="00763AB1"/>
    <w:rsid w:val="00774263"/>
    <w:rsid w:val="00781B71"/>
    <w:rsid w:val="00797BA7"/>
    <w:rsid w:val="007B5DE6"/>
    <w:rsid w:val="007C12D5"/>
    <w:rsid w:val="007C22DA"/>
    <w:rsid w:val="007D3009"/>
    <w:rsid w:val="007D5B9B"/>
    <w:rsid w:val="007E0360"/>
    <w:rsid w:val="007E760B"/>
    <w:rsid w:val="007F1A2D"/>
    <w:rsid w:val="0080096E"/>
    <w:rsid w:val="008043DF"/>
    <w:rsid w:val="00810F29"/>
    <w:rsid w:val="0082273C"/>
    <w:rsid w:val="00822BB2"/>
    <w:rsid w:val="00824CB6"/>
    <w:rsid w:val="00825047"/>
    <w:rsid w:val="00836F38"/>
    <w:rsid w:val="008620CA"/>
    <w:rsid w:val="00865B65"/>
    <w:rsid w:val="00870D6F"/>
    <w:rsid w:val="00871E38"/>
    <w:rsid w:val="00883A0E"/>
    <w:rsid w:val="0088421D"/>
    <w:rsid w:val="008901F9"/>
    <w:rsid w:val="008907A2"/>
    <w:rsid w:val="00890DB3"/>
    <w:rsid w:val="00893BDD"/>
    <w:rsid w:val="00894C26"/>
    <w:rsid w:val="008A2547"/>
    <w:rsid w:val="008A3B8C"/>
    <w:rsid w:val="008B496C"/>
    <w:rsid w:val="008C6253"/>
    <w:rsid w:val="008D07BC"/>
    <w:rsid w:val="008E08CF"/>
    <w:rsid w:val="008E519D"/>
    <w:rsid w:val="008F4E58"/>
    <w:rsid w:val="00901333"/>
    <w:rsid w:val="00911BC2"/>
    <w:rsid w:val="009127BA"/>
    <w:rsid w:val="00914A71"/>
    <w:rsid w:val="00916E2B"/>
    <w:rsid w:val="0094663A"/>
    <w:rsid w:val="009466CA"/>
    <w:rsid w:val="00953B0A"/>
    <w:rsid w:val="00970F9F"/>
    <w:rsid w:val="00991AFC"/>
    <w:rsid w:val="009A2728"/>
    <w:rsid w:val="009A2A29"/>
    <w:rsid w:val="009A3211"/>
    <w:rsid w:val="009B2615"/>
    <w:rsid w:val="009B3740"/>
    <w:rsid w:val="009D3D48"/>
    <w:rsid w:val="009D57CE"/>
    <w:rsid w:val="009E1742"/>
    <w:rsid w:val="009E23E3"/>
    <w:rsid w:val="009E4132"/>
    <w:rsid w:val="009E5497"/>
    <w:rsid w:val="009F3CA3"/>
    <w:rsid w:val="009F3CB7"/>
    <w:rsid w:val="009F707D"/>
    <w:rsid w:val="00A004DC"/>
    <w:rsid w:val="00A02204"/>
    <w:rsid w:val="00A16607"/>
    <w:rsid w:val="00A2153B"/>
    <w:rsid w:val="00A26834"/>
    <w:rsid w:val="00A37C9A"/>
    <w:rsid w:val="00A37D1A"/>
    <w:rsid w:val="00A4069B"/>
    <w:rsid w:val="00A44F18"/>
    <w:rsid w:val="00A450E7"/>
    <w:rsid w:val="00A46D98"/>
    <w:rsid w:val="00A52D83"/>
    <w:rsid w:val="00A73AFC"/>
    <w:rsid w:val="00A752E2"/>
    <w:rsid w:val="00A7732E"/>
    <w:rsid w:val="00A81179"/>
    <w:rsid w:val="00A86518"/>
    <w:rsid w:val="00A902E7"/>
    <w:rsid w:val="00AA5A06"/>
    <w:rsid w:val="00AC3610"/>
    <w:rsid w:val="00AC7434"/>
    <w:rsid w:val="00AD7455"/>
    <w:rsid w:val="00B063E7"/>
    <w:rsid w:val="00B33E20"/>
    <w:rsid w:val="00B376D0"/>
    <w:rsid w:val="00B43AED"/>
    <w:rsid w:val="00B61548"/>
    <w:rsid w:val="00B6355B"/>
    <w:rsid w:val="00B6472A"/>
    <w:rsid w:val="00B7046E"/>
    <w:rsid w:val="00B73D8C"/>
    <w:rsid w:val="00B73F70"/>
    <w:rsid w:val="00B813C3"/>
    <w:rsid w:val="00BB54BE"/>
    <w:rsid w:val="00BC51A8"/>
    <w:rsid w:val="00BD4BB1"/>
    <w:rsid w:val="00BE5024"/>
    <w:rsid w:val="00BE79C2"/>
    <w:rsid w:val="00BF41E1"/>
    <w:rsid w:val="00C033D6"/>
    <w:rsid w:val="00C11F74"/>
    <w:rsid w:val="00C42A66"/>
    <w:rsid w:val="00C43735"/>
    <w:rsid w:val="00C52769"/>
    <w:rsid w:val="00C527F6"/>
    <w:rsid w:val="00C5356F"/>
    <w:rsid w:val="00C566C2"/>
    <w:rsid w:val="00C87D5F"/>
    <w:rsid w:val="00C92208"/>
    <w:rsid w:val="00C96CF1"/>
    <w:rsid w:val="00CB1BCF"/>
    <w:rsid w:val="00CB2459"/>
    <w:rsid w:val="00CB4FDE"/>
    <w:rsid w:val="00CC0691"/>
    <w:rsid w:val="00CD255F"/>
    <w:rsid w:val="00CD77A0"/>
    <w:rsid w:val="00CE0CB6"/>
    <w:rsid w:val="00CE16AD"/>
    <w:rsid w:val="00CF4E5E"/>
    <w:rsid w:val="00CF7C93"/>
    <w:rsid w:val="00D02CE5"/>
    <w:rsid w:val="00D11A40"/>
    <w:rsid w:val="00D124FD"/>
    <w:rsid w:val="00D15995"/>
    <w:rsid w:val="00D22F1A"/>
    <w:rsid w:val="00D272E3"/>
    <w:rsid w:val="00D3311F"/>
    <w:rsid w:val="00D505F2"/>
    <w:rsid w:val="00D64765"/>
    <w:rsid w:val="00D66165"/>
    <w:rsid w:val="00D84D59"/>
    <w:rsid w:val="00D90F67"/>
    <w:rsid w:val="00DA56A6"/>
    <w:rsid w:val="00DA5D9D"/>
    <w:rsid w:val="00DB39E1"/>
    <w:rsid w:val="00DB3A3C"/>
    <w:rsid w:val="00DD1D39"/>
    <w:rsid w:val="00DD4EC5"/>
    <w:rsid w:val="00DD6F53"/>
    <w:rsid w:val="00DE3652"/>
    <w:rsid w:val="00DF0FA8"/>
    <w:rsid w:val="00E0436C"/>
    <w:rsid w:val="00E062D4"/>
    <w:rsid w:val="00E06C1E"/>
    <w:rsid w:val="00E271D5"/>
    <w:rsid w:val="00E34850"/>
    <w:rsid w:val="00E37EE0"/>
    <w:rsid w:val="00E706AB"/>
    <w:rsid w:val="00E9052B"/>
    <w:rsid w:val="00E96A9A"/>
    <w:rsid w:val="00EA1FA4"/>
    <w:rsid w:val="00EA2D5C"/>
    <w:rsid w:val="00EB0D29"/>
    <w:rsid w:val="00EC14F4"/>
    <w:rsid w:val="00EC1950"/>
    <w:rsid w:val="00ED220A"/>
    <w:rsid w:val="00ED3192"/>
    <w:rsid w:val="00EF241E"/>
    <w:rsid w:val="00EF4BCB"/>
    <w:rsid w:val="00F11342"/>
    <w:rsid w:val="00F13DAC"/>
    <w:rsid w:val="00F16717"/>
    <w:rsid w:val="00F21CBA"/>
    <w:rsid w:val="00F25DE6"/>
    <w:rsid w:val="00F32B83"/>
    <w:rsid w:val="00F376AB"/>
    <w:rsid w:val="00F47494"/>
    <w:rsid w:val="00F47E9B"/>
    <w:rsid w:val="00F63E1F"/>
    <w:rsid w:val="00F6709F"/>
    <w:rsid w:val="00F73C60"/>
    <w:rsid w:val="00F80E75"/>
    <w:rsid w:val="00F85BFA"/>
    <w:rsid w:val="00FA30AD"/>
    <w:rsid w:val="00FB016D"/>
    <w:rsid w:val="00FB4A4F"/>
    <w:rsid w:val="00FB6FF5"/>
    <w:rsid w:val="00FC202D"/>
    <w:rsid w:val="00FF261B"/>
    <w:rsid w:val="00FF31CD"/>
    <w:rsid w:val="00FF56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16468EB-59F7-49F8-90D8-0AEDB216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1">
    <w:name w:val="11"/>
    <w:basedOn w:val="TableNormal1"/>
    <w:tblPr>
      <w:tblStyleRowBandSize w:val="1"/>
      <w:tblStyleColBandSize w:val="1"/>
      <w:tblCellMar>
        <w:left w:w="70" w:type="dxa"/>
        <w:right w:w="70"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6">
    <w:name w:val="6"/>
    <w:basedOn w:val="TableNormal2"/>
    <w:tblPr>
      <w:tblStyleRowBandSize w:val="1"/>
      <w:tblStyleColBandSize w:val="1"/>
      <w:tblCellMar>
        <w:left w:w="115" w:type="dxa"/>
        <w:right w:w="115" w:type="dxa"/>
      </w:tblCellMar>
    </w:tblPr>
  </w:style>
  <w:style w:type="table" w:customStyle="1" w:styleId="5">
    <w:name w:val="5"/>
    <w:basedOn w:val="TableNormal2"/>
    <w:tblPr>
      <w:tblStyleRowBandSize w:val="1"/>
      <w:tblStyleColBandSize w:val="1"/>
      <w:tblCellMar>
        <w:left w:w="115" w:type="dxa"/>
        <w:right w:w="115" w:type="dxa"/>
      </w:tblCellMar>
    </w:tblPr>
  </w:style>
  <w:style w:type="table" w:customStyle="1" w:styleId="4">
    <w:name w:val="4"/>
    <w:basedOn w:val="TableNormal2"/>
    <w:tblPr>
      <w:tblStyleRowBandSize w:val="1"/>
      <w:tblStyleColBandSize w:val="1"/>
      <w:tblCellMar>
        <w:left w:w="70" w:type="dxa"/>
        <w:right w:w="70" w:type="dxa"/>
      </w:tblCellMar>
    </w:tblPr>
  </w:style>
  <w:style w:type="table" w:customStyle="1" w:styleId="3">
    <w:name w:val="3"/>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customStyle="1" w:styleId="Default">
    <w:name w:val="Default"/>
    <w:rsid w:val="00464244"/>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52728">
      <w:bodyDiv w:val="1"/>
      <w:marLeft w:val="0"/>
      <w:marRight w:val="0"/>
      <w:marTop w:val="0"/>
      <w:marBottom w:val="0"/>
      <w:divBdr>
        <w:top w:val="none" w:sz="0" w:space="0" w:color="auto"/>
        <w:left w:val="none" w:sz="0" w:space="0" w:color="auto"/>
        <w:bottom w:val="none" w:sz="0" w:space="0" w:color="auto"/>
        <w:right w:val="none" w:sz="0" w:space="0" w:color="auto"/>
      </w:divBdr>
    </w:div>
    <w:div w:id="396437303">
      <w:bodyDiv w:val="1"/>
      <w:marLeft w:val="0"/>
      <w:marRight w:val="0"/>
      <w:marTop w:val="0"/>
      <w:marBottom w:val="0"/>
      <w:divBdr>
        <w:top w:val="none" w:sz="0" w:space="0" w:color="auto"/>
        <w:left w:val="none" w:sz="0" w:space="0" w:color="auto"/>
        <w:bottom w:val="none" w:sz="0" w:space="0" w:color="auto"/>
        <w:right w:val="none" w:sz="0" w:space="0" w:color="auto"/>
      </w:divBdr>
    </w:div>
    <w:div w:id="729576601">
      <w:bodyDiv w:val="1"/>
      <w:marLeft w:val="0"/>
      <w:marRight w:val="0"/>
      <w:marTop w:val="0"/>
      <w:marBottom w:val="0"/>
      <w:divBdr>
        <w:top w:val="none" w:sz="0" w:space="0" w:color="auto"/>
        <w:left w:val="none" w:sz="0" w:space="0" w:color="auto"/>
        <w:bottom w:val="none" w:sz="0" w:space="0" w:color="auto"/>
        <w:right w:val="none" w:sz="0" w:space="0" w:color="auto"/>
      </w:divBdr>
    </w:div>
    <w:div w:id="1775317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me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DlEw6bXI6FrR851Zr8hOTnkB4Q==">CgMxLjAyCGguZ2pkZ3hzMgloLjMwajB6bGwyCWguMWZvYjl0ZTIJaC4zem55c2g3MgloLjJldDkycDAyCGgudHlqY3d0MgloLjNkeTZ2a20yCWguMXQzaDVzZjIOaC42ZmRzeG9qaDBydTEyCGgubG54Yno5OAByITFaX044ZmN2aGpsWndCMWY5cWZNTDluZGpkNEw5alczQQ==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6497</Words>
  <Characters>35734</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8</cp:revision>
  <cp:lastPrinted>2026-03-26T21:22:00Z</cp:lastPrinted>
  <dcterms:created xsi:type="dcterms:W3CDTF">2026-03-23T17:39:00Z</dcterms:created>
  <dcterms:modified xsi:type="dcterms:W3CDTF">2026-03-26T21:23:00Z</dcterms:modified>
</cp:coreProperties>
</file>