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B7A6F" w14:textId="77777777" w:rsidR="005B721D" w:rsidRDefault="005B721D" w:rsidP="009950AD">
      <w:pPr>
        <w:pStyle w:val="NormalINFOEM"/>
        <w:rPr>
          <w:szCs w:val="24"/>
        </w:rPr>
      </w:pPr>
    </w:p>
    <w:p w14:paraId="49AF2C0C" w14:textId="3284CCC8" w:rsidR="00A970D5" w:rsidRPr="004067CE" w:rsidRDefault="00A970D5" w:rsidP="009950AD">
      <w:pPr>
        <w:pStyle w:val="NormalINFOEM"/>
        <w:rPr>
          <w:szCs w:val="24"/>
        </w:rPr>
      </w:pPr>
      <w:r w:rsidRPr="004067CE">
        <w:rPr>
          <w:szCs w:val="24"/>
        </w:rPr>
        <w:t>Resolución del Pleno del Instituto de Transparencia, Acceso a la Información Pública y Protección de Datos Personales del Estado de México</w:t>
      </w:r>
      <w:r w:rsidR="00FD2A3F" w:rsidRPr="004067CE">
        <w:rPr>
          <w:szCs w:val="24"/>
        </w:rPr>
        <w:t xml:space="preserve"> </w:t>
      </w:r>
      <w:r w:rsidRPr="004067CE">
        <w:rPr>
          <w:szCs w:val="24"/>
        </w:rPr>
        <w:t xml:space="preserve">y Municipios, con domicilio en Metepec, Estado de </w:t>
      </w:r>
      <w:r w:rsidR="008B2951" w:rsidRPr="004067CE">
        <w:rPr>
          <w:szCs w:val="24"/>
        </w:rPr>
        <w:t xml:space="preserve">México, </w:t>
      </w:r>
      <w:r w:rsidR="000D2E93" w:rsidRPr="004067CE">
        <w:rPr>
          <w:szCs w:val="24"/>
        </w:rPr>
        <w:t>a</w:t>
      </w:r>
      <w:r w:rsidR="0011108B" w:rsidRPr="004067CE">
        <w:rPr>
          <w:szCs w:val="24"/>
        </w:rPr>
        <w:t xml:space="preserve"> </w:t>
      </w:r>
      <w:r w:rsidR="00816372" w:rsidRPr="004067CE">
        <w:rPr>
          <w:szCs w:val="24"/>
        </w:rPr>
        <w:t>tres de junio de dos mil veintiséis</w:t>
      </w:r>
      <w:r w:rsidR="0011108B" w:rsidRPr="004067CE">
        <w:rPr>
          <w:szCs w:val="24"/>
        </w:rPr>
        <w:t>.</w:t>
      </w:r>
    </w:p>
    <w:p w14:paraId="60399B74" w14:textId="77777777" w:rsidR="00A970D5" w:rsidRPr="004067CE"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2349C991" w:rsidR="00A970D5" w:rsidRPr="004067CE" w:rsidRDefault="70652167" w:rsidP="70652167">
      <w:pPr>
        <w:pBdr>
          <w:top w:val="nil"/>
          <w:left w:val="nil"/>
          <w:bottom w:val="nil"/>
          <w:right w:val="nil"/>
          <w:between w:val="nil"/>
        </w:pBdr>
        <w:contextualSpacing/>
        <w:rPr>
          <w:rFonts w:eastAsia="Palatino Linotype" w:cs="Palatino Linotype"/>
          <w:b/>
          <w:color w:val="000000"/>
          <w:szCs w:val="24"/>
        </w:rPr>
      </w:pPr>
      <w:r w:rsidRPr="004067CE">
        <w:rPr>
          <w:rFonts w:eastAsia="Palatino Linotype" w:cs="Palatino Linotype"/>
          <w:b/>
          <w:color w:val="000000" w:themeColor="text1"/>
          <w:szCs w:val="24"/>
        </w:rPr>
        <w:t>VISTO</w:t>
      </w:r>
      <w:r w:rsidRPr="004067CE">
        <w:rPr>
          <w:rFonts w:eastAsia="Palatino Linotype" w:cs="Palatino Linotype"/>
          <w:color w:val="000000" w:themeColor="text1"/>
          <w:szCs w:val="24"/>
        </w:rPr>
        <w:t xml:space="preserve"> el expediente electrónico formado con motivo del recurso de revisión número </w:t>
      </w:r>
      <w:bookmarkStart w:id="0" w:name="_GoBack"/>
      <w:r w:rsidR="0081042D" w:rsidRPr="004067CE">
        <w:rPr>
          <w:rFonts w:eastAsia="Palatino Linotype" w:cs="Palatino Linotype"/>
          <w:b/>
          <w:bCs/>
          <w:color w:val="000000" w:themeColor="text1"/>
          <w:szCs w:val="24"/>
        </w:rPr>
        <w:t>13110/INFOEM/IP/RR/2025</w:t>
      </w:r>
      <w:bookmarkEnd w:id="0"/>
      <w:r w:rsidRPr="004067CE">
        <w:rPr>
          <w:rFonts w:eastAsia="Palatino Linotype" w:cs="Palatino Linotype"/>
          <w:color w:val="000000" w:themeColor="text1"/>
          <w:szCs w:val="24"/>
        </w:rPr>
        <w:t xml:space="preserve">, interpuesto por </w:t>
      </w:r>
      <w:r w:rsidR="00A360F9">
        <w:rPr>
          <w:rFonts w:eastAsia="Palatino Linotype" w:cs="Palatino Linotype"/>
          <w:b/>
          <w:color w:val="000000" w:themeColor="text1"/>
          <w:szCs w:val="24"/>
        </w:rPr>
        <w:t>XXXXXX</w:t>
      </w:r>
      <w:r w:rsidR="00E97C2F" w:rsidRPr="004067CE">
        <w:rPr>
          <w:rFonts w:eastAsia="Palatino Linotype" w:cs="Palatino Linotype"/>
          <w:color w:val="000000" w:themeColor="text1"/>
          <w:szCs w:val="24"/>
        </w:rPr>
        <w:t>, en lo su</w:t>
      </w:r>
      <w:r w:rsidR="00771E23" w:rsidRPr="004067CE">
        <w:rPr>
          <w:rFonts w:eastAsia="Palatino Linotype" w:cs="Palatino Linotype"/>
          <w:color w:val="000000" w:themeColor="text1"/>
          <w:szCs w:val="24"/>
        </w:rPr>
        <w:t>cesivo el</w:t>
      </w:r>
      <w:r w:rsidRPr="004067CE">
        <w:rPr>
          <w:rFonts w:eastAsia="Palatino Linotype" w:cs="Palatino Linotype"/>
          <w:color w:val="000000" w:themeColor="text1"/>
          <w:szCs w:val="24"/>
        </w:rPr>
        <w:t xml:space="preserve"> </w:t>
      </w:r>
      <w:r w:rsidRPr="004067CE">
        <w:rPr>
          <w:rFonts w:eastAsia="Palatino Linotype" w:cs="Palatino Linotype"/>
          <w:b/>
          <w:color w:val="000000" w:themeColor="text1"/>
          <w:szCs w:val="24"/>
        </w:rPr>
        <w:t>Recurrente</w:t>
      </w:r>
      <w:r w:rsidRPr="004067CE">
        <w:rPr>
          <w:rFonts w:eastAsia="Palatino Linotype" w:cs="Palatino Linotype"/>
          <w:color w:val="000000" w:themeColor="text1"/>
          <w:szCs w:val="24"/>
        </w:rPr>
        <w:t>, en contra de la respuesta de</w:t>
      </w:r>
      <w:r w:rsidR="00E24F05" w:rsidRPr="004067CE">
        <w:rPr>
          <w:rFonts w:eastAsia="Palatino Linotype" w:cs="Palatino Linotype"/>
          <w:color w:val="000000" w:themeColor="text1"/>
          <w:szCs w:val="24"/>
        </w:rPr>
        <w:t>l</w:t>
      </w:r>
      <w:r w:rsidRPr="004067CE">
        <w:rPr>
          <w:rFonts w:eastAsia="Palatino Linotype" w:cs="Palatino Linotype"/>
          <w:color w:val="000000" w:themeColor="text1"/>
          <w:szCs w:val="24"/>
        </w:rPr>
        <w:t xml:space="preserve"> </w:t>
      </w:r>
      <w:r w:rsidR="0081042D" w:rsidRPr="004067CE">
        <w:rPr>
          <w:rFonts w:eastAsia="Palatino Linotype" w:cs="Palatino Linotype"/>
          <w:b/>
          <w:color w:val="000000" w:themeColor="text1"/>
          <w:szCs w:val="24"/>
        </w:rPr>
        <w:t>Ayuntamiento de Otumba</w:t>
      </w:r>
      <w:r w:rsidR="00771E23" w:rsidRPr="004067CE">
        <w:rPr>
          <w:rFonts w:eastAsia="Palatino Linotype" w:cs="Palatino Linotype"/>
          <w:color w:val="000000" w:themeColor="text1"/>
          <w:szCs w:val="24"/>
        </w:rPr>
        <w:t>,</w:t>
      </w:r>
      <w:r w:rsidR="00920835" w:rsidRPr="004067CE">
        <w:rPr>
          <w:rFonts w:eastAsia="Palatino Linotype" w:cs="Palatino Linotype"/>
          <w:b/>
          <w:color w:val="000000" w:themeColor="text1"/>
          <w:szCs w:val="24"/>
        </w:rPr>
        <w:t xml:space="preserve"> </w:t>
      </w:r>
      <w:r w:rsidRPr="004067CE">
        <w:rPr>
          <w:rFonts w:eastAsia="Palatino Linotype" w:cs="Palatino Linotype"/>
          <w:color w:val="000000" w:themeColor="text1"/>
          <w:szCs w:val="24"/>
        </w:rPr>
        <w:t>en lo subsecuente</w:t>
      </w:r>
      <w:r w:rsidRPr="004067CE">
        <w:rPr>
          <w:rFonts w:eastAsia="Palatino Linotype" w:cs="Palatino Linotype"/>
          <w:b/>
          <w:color w:val="000000" w:themeColor="text1"/>
          <w:szCs w:val="24"/>
        </w:rPr>
        <w:t xml:space="preserve"> </w:t>
      </w:r>
      <w:r w:rsidRPr="004067CE">
        <w:rPr>
          <w:rFonts w:eastAsia="Palatino Linotype" w:cs="Palatino Linotype"/>
          <w:color w:val="000000" w:themeColor="text1"/>
          <w:szCs w:val="24"/>
        </w:rPr>
        <w:t>el</w:t>
      </w:r>
      <w:r w:rsidRPr="004067CE">
        <w:rPr>
          <w:rFonts w:eastAsia="Palatino Linotype" w:cs="Palatino Linotype"/>
          <w:b/>
          <w:color w:val="000000" w:themeColor="text1"/>
          <w:szCs w:val="24"/>
        </w:rPr>
        <w:t xml:space="preserve"> Sujeto Obligado, </w:t>
      </w:r>
      <w:r w:rsidRPr="004067CE">
        <w:rPr>
          <w:rFonts w:eastAsia="Palatino Linotype" w:cs="Palatino Linotype"/>
          <w:color w:val="000000" w:themeColor="text1"/>
          <w:szCs w:val="24"/>
        </w:rPr>
        <w:t>se procede a dictar la presente resolución.</w:t>
      </w:r>
    </w:p>
    <w:p w14:paraId="2E2053C2" w14:textId="77777777" w:rsidR="00A970D5" w:rsidRPr="004067CE"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4067CE" w:rsidRDefault="00A970D5" w:rsidP="006922F5">
      <w:pPr>
        <w:pStyle w:val="Ttulo1"/>
        <w:rPr>
          <w:rFonts w:eastAsia="Palatino Linotype"/>
          <w:lang w:val="es-ES_tradnl"/>
        </w:rPr>
      </w:pPr>
      <w:r w:rsidRPr="004067CE">
        <w:rPr>
          <w:rFonts w:eastAsia="Palatino Linotype"/>
          <w:lang w:val="es-ES_tradnl"/>
        </w:rPr>
        <w:t>A N T E C E D E N T E S</w:t>
      </w:r>
    </w:p>
    <w:p w14:paraId="32F88820" w14:textId="77777777" w:rsidR="00A970D5" w:rsidRPr="004067CE"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4067CE" w:rsidRDefault="00A970D5" w:rsidP="006922F5">
      <w:pPr>
        <w:pStyle w:val="Ttulo2"/>
        <w:rPr>
          <w:rFonts w:eastAsia="Palatino Linotype"/>
        </w:rPr>
      </w:pPr>
      <w:r w:rsidRPr="004067CE">
        <w:rPr>
          <w:rFonts w:eastAsia="Palatino Linotype"/>
        </w:rPr>
        <w:t xml:space="preserve">PRIMERO. De la </w:t>
      </w:r>
      <w:r w:rsidR="00A24D3F" w:rsidRPr="004067CE">
        <w:rPr>
          <w:rFonts w:eastAsia="Palatino Linotype"/>
        </w:rPr>
        <w:t>s</w:t>
      </w:r>
      <w:r w:rsidRPr="004067CE">
        <w:rPr>
          <w:rFonts w:eastAsia="Palatino Linotype"/>
        </w:rPr>
        <w:t xml:space="preserve">olicitud de </w:t>
      </w:r>
      <w:r w:rsidR="00A24D3F" w:rsidRPr="004067CE">
        <w:rPr>
          <w:rFonts w:eastAsia="Palatino Linotype"/>
        </w:rPr>
        <w:t>i</w:t>
      </w:r>
      <w:r w:rsidRPr="004067CE">
        <w:rPr>
          <w:rFonts w:eastAsia="Palatino Linotype"/>
        </w:rPr>
        <w:t>nformación.</w:t>
      </w:r>
    </w:p>
    <w:p w14:paraId="4316DB97" w14:textId="79CD43C4" w:rsidR="0087615A" w:rsidRPr="004067CE" w:rsidRDefault="00F6276A" w:rsidP="006922F5">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 xml:space="preserve">Con fecha </w:t>
      </w:r>
      <w:r w:rsidR="0081042D" w:rsidRPr="004067CE">
        <w:rPr>
          <w:rFonts w:eastAsia="Palatino Linotype" w:cs="Palatino Linotype"/>
          <w:color w:val="000000"/>
          <w:szCs w:val="24"/>
        </w:rPr>
        <w:t>ocho de octubre</w:t>
      </w:r>
      <w:r w:rsidRPr="004067CE">
        <w:rPr>
          <w:rFonts w:eastAsia="Palatino Linotype" w:cs="Palatino Linotype"/>
          <w:color w:val="000000"/>
          <w:szCs w:val="24"/>
        </w:rPr>
        <w:t xml:space="preserve"> de dos mil veinticinco, el Recurrente presentó solicitud de información que fue registrada en el Sistema de Acceso a la Información Mexiquense (SAIMEX) con el número de expediente</w:t>
      </w:r>
      <w:r w:rsidR="00FA34A0" w:rsidRPr="004067CE">
        <w:rPr>
          <w:rFonts w:eastAsia="Palatino Linotype" w:cs="Palatino Linotype"/>
          <w:b/>
          <w:bCs/>
          <w:color w:val="000000"/>
          <w:szCs w:val="24"/>
        </w:rPr>
        <w:t xml:space="preserve"> </w:t>
      </w:r>
      <w:r w:rsidR="0081042D" w:rsidRPr="004067CE">
        <w:rPr>
          <w:rFonts w:eastAsia="Palatino Linotype" w:cs="Palatino Linotype"/>
          <w:b/>
          <w:bCs/>
          <w:color w:val="000000"/>
          <w:szCs w:val="24"/>
        </w:rPr>
        <w:t>00063/OTUMBA/IP/2025</w:t>
      </w:r>
      <w:r w:rsidR="00A970D5" w:rsidRPr="004067CE">
        <w:rPr>
          <w:rFonts w:eastAsia="Palatino Linotype" w:cs="Palatino Linotype"/>
          <w:color w:val="000000"/>
          <w:szCs w:val="24"/>
        </w:rPr>
        <w:t>,</w:t>
      </w:r>
      <w:r w:rsidR="00A970D5" w:rsidRPr="004067CE">
        <w:rPr>
          <w:rFonts w:eastAsia="Palatino Linotype" w:cs="Palatino Linotype"/>
          <w:b/>
          <w:color w:val="000000"/>
          <w:szCs w:val="24"/>
        </w:rPr>
        <w:t xml:space="preserve"> </w:t>
      </w:r>
      <w:r w:rsidRPr="004067CE">
        <w:rPr>
          <w:rFonts w:eastAsia="Palatino Linotype" w:cs="Palatino Linotype"/>
          <w:color w:val="000000"/>
          <w:szCs w:val="24"/>
        </w:rPr>
        <w:t>mediante la cual solicitó información en el tenor siguiente:</w:t>
      </w:r>
    </w:p>
    <w:p w14:paraId="6CF18CED" w14:textId="77777777" w:rsidR="00410F1D" w:rsidRPr="004067CE" w:rsidRDefault="00410F1D" w:rsidP="006922F5">
      <w:pPr>
        <w:pBdr>
          <w:top w:val="nil"/>
          <w:left w:val="nil"/>
          <w:bottom w:val="nil"/>
          <w:right w:val="nil"/>
          <w:between w:val="nil"/>
        </w:pBdr>
        <w:contextualSpacing/>
        <w:rPr>
          <w:rFonts w:eastAsia="Palatino Linotype" w:cs="Palatino Linotype"/>
          <w:color w:val="000000"/>
          <w:szCs w:val="24"/>
        </w:rPr>
      </w:pPr>
    </w:p>
    <w:p w14:paraId="133704B2" w14:textId="692AD37F" w:rsidR="00A970D5" w:rsidRPr="004067CE" w:rsidRDefault="70652167" w:rsidP="009950AD">
      <w:pPr>
        <w:pStyle w:val="Fundamentos"/>
      </w:pPr>
      <w:r w:rsidRPr="004067CE">
        <w:t>«</w:t>
      </w:r>
      <w:r w:rsidR="0081042D" w:rsidRPr="004067CE">
        <w:t xml:space="preserve">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(dd/mm/aaaa) DEL INCIDENTE O EVENTO LUGAR DEL INCIDENTE O EVENTO UBICACIÓN DEL INCIDENTE O EVENTO LAS COORDENADAS GEOGRÁFICAS DEL INCIDENTE O EVENTO. ESTABLECIDAS EN LA SECCIÓN “LUGAR DE LA INTERVENCIÓN” DEL INFORME </w:t>
      </w:r>
      <w:r w:rsidR="0081042D" w:rsidRPr="004067CE">
        <w:lastRenderedPageBreak/>
        <w:t>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se proporcione la información correspondiente al periodo del 29 de agosto de 2024 a la fecha de la presente solicitud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Previamente, vía Plataforma Nacional de Transparencia, realicé una Solicitud de Acceso a la Información similar a este Sujeto Obligado donde me entregó la información solicitada. Por lo anterior, únicamente estoy solicitando una actualización a la información previamente compartida. Los datos de la solicitud previa son los siguientes: Sujeto Obligado: Otumba No de folio: 00069/OTUMBA/IP/2024 Fecha de Solicitud: 7 de noviembre 2024 Fecha de Respuesta: 28 noviembre de 2024 Para mayor referencia, se adjunta la respuesta del sujeto obligado.</w:t>
      </w:r>
      <w:r w:rsidR="005B67F3" w:rsidRPr="004067CE">
        <w:t>»</w:t>
      </w:r>
      <w:r w:rsidRPr="004067CE">
        <w:t xml:space="preserve"> (Sic)</w:t>
      </w:r>
    </w:p>
    <w:p w14:paraId="40BBECCB" w14:textId="77777777" w:rsidR="00A970D5" w:rsidRPr="004067CE"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4067CE" w:rsidRDefault="00A970D5" w:rsidP="006922F5">
      <w:pPr>
        <w:pBdr>
          <w:top w:val="nil"/>
          <w:left w:val="nil"/>
          <w:bottom w:val="nil"/>
          <w:right w:val="nil"/>
          <w:between w:val="nil"/>
        </w:pBdr>
        <w:contextualSpacing/>
        <w:rPr>
          <w:rFonts w:eastAsia="Palatino Linotype" w:cs="Palatino Linotype"/>
          <w:b/>
          <w:color w:val="000000"/>
          <w:szCs w:val="24"/>
        </w:rPr>
      </w:pPr>
      <w:r w:rsidRPr="004067CE">
        <w:rPr>
          <w:rFonts w:eastAsia="Palatino Linotype" w:cs="Palatino Linotype"/>
          <w:color w:val="000000"/>
          <w:szCs w:val="24"/>
        </w:rPr>
        <w:lastRenderedPageBreak/>
        <w:t xml:space="preserve">Modalidad de entrega: </w:t>
      </w:r>
      <w:r w:rsidR="004A6F01" w:rsidRPr="004067CE">
        <w:rPr>
          <w:rFonts w:eastAsia="Palatino Linotype" w:cs="Palatino Linotype"/>
          <w:b/>
          <w:color w:val="000000"/>
          <w:szCs w:val="24"/>
        </w:rPr>
        <w:t>A través del SAIMEX</w:t>
      </w:r>
    </w:p>
    <w:p w14:paraId="1063B60E" w14:textId="77777777" w:rsidR="007B7C73" w:rsidRPr="004067CE" w:rsidRDefault="007B7C73" w:rsidP="006922F5">
      <w:pPr>
        <w:pBdr>
          <w:top w:val="nil"/>
          <w:left w:val="nil"/>
          <w:bottom w:val="nil"/>
          <w:right w:val="nil"/>
          <w:between w:val="nil"/>
        </w:pBdr>
        <w:contextualSpacing/>
        <w:rPr>
          <w:rFonts w:eastAsia="Palatino Linotype" w:cs="Palatino Linotype"/>
          <w:color w:val="000000"/>
          <w:szCs w:val="24"/>
        </w:rPr>
      </w:pPr>
    </w:p>
    <w:p w14:paraId="515F704A" w14:textId="1C060FA9" w:rsidR="0081042D" w:rsidRPr="004067CE" w:rsidRDefault="0081042D" w:rsidP="006922F5">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 xml:space="preserve">A la solicitud de información se adjuntó el documento denominado </w:t>
      </w:r>
      <w:r w:rsidRPr="004067CE">
        <w:rPr>
          <w:rFonts w:eastAsia="Palatino Linotype" w:cs="Palatino Linotype"/>
          <w:b/>
          <w:bCs/>
          <w:color w:val="000000"/>
          <w:szCs w:val="24"/>
        </w:rPr>
        <w:t>«INCEDENCIA DELICTIVA MARZO ABRIL MAYO JUNIO 2024 (1) (1).xlsx»</w:t>
      </w:r>
      <w:r w:rsidRPr="004067CE">
        <w:rPr>
          <w:rFonts w:eastAsia="Palatino Linotype" w:cs="Palatino Linotype"/>
          <w:color w:val="000000"/>
          <w:szCs w:val="24"/>
        </w:rPr>
        <w:t>, que consiste en el listado con la información requerida mediante la solicitud 00069/OTUMBA/IP/2024 de fecha siete de noviembre de dos mil veinticuatro.</w:t>
      </w:r>
    </w:p>
    <w:p w14:paraId="6B7B3AF8" w14:textId="77777777" w:rsidR="0081042D" w:rsidRPr="004067CE" w:rsidRDefault="0081042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4067CE" w:rsidRDefault="00E21393" w:rsidP="006922F5">
      <w:pPr>
        <w:pStyle w:val="Ttulo2"/>
        <w:rPr>
          <w:rFonts w:eastAsia="Palatino Linotype"/>
        </w:rPr>
      </w:pPr>
      <w:r w:rsidRPr="004067CE">
        <w:rPr>
          <w:rFonts w:eastAsia="Palatino Linotype"/>
        </w:rPr>
        <w:t>SEGUNDO</w:t>
      </w:r>
      <w:r w:rsidR="00A970D5" w:rsidRPr="004067CE">
        <w:rPr>
          <w:rFonts w:eastAsia="Palatino Linotype"/>
        </w:rPr>
        <w:t>. De la respuesta del Sujeto Obligado.</w:t>
      </w:r>
    </w:p>
    <w:p w14:paraId="2EE6F294" w14:textId="46517CD6" w:rsidR="00A970D5" w:rsidRPr="004067CE" w:rsidRDefault="00A970D5" w:rsidP="006922F5">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De las constancias que obran en el expediente electrónico, se observa qu</w:t>
      </w:r>
      <w:r w:rsidR="008B2951" w:rsidRPr="004067CE">
        <w:rPr>
          <w:rFonts w:eastAsia="Palatino Linotype" w:cs="Palatino Linotype"/>
          <w:color w:val="000000"/>
          <w:szCs w:val="24"/>
        </w:rPr>
        <w:t>e el día</w:t>
      </w:r>
      <w:r w:rsidR="004A3367" w:rsidRPr="004067CE">
        <w:rPr>
          <w:rFonts w:eastAsia="Palatino Linotype" w:cs="Palatino Linotype"/>
          <w:color w:val="000000"/>
          <w:szCs w:val="24"/>
        </w:rPr>
        <w:t xml:space="preserve"> </w:t>
      </w:r>
      <w:r w:rsidR="005B721D" w:rsidRPr="004067CE">
        <w:rPr>
          <w:rFonts w:eastAsia="Palatino Linotype" w:cs="Palatino Linotype"/>
          <w:color w:val="000000"/>
          <w:szCs w:val="24"/>
        </w:rPr>
        <w:t xml:space="preserve">veintinueve de octubre </w:t>
      </w:r>
      <w:r w:rsidR="004A5EE6" w:rsidRPr="004067CE">
        <w:rPr>
          <w:rFonts w:eastAsia="Palatino Linotype" w:cs="Palatino Linotype"/>
          <w:color w:val="000000"/>
          <w:szCs w:val="24"/>
        </w:rPr>
        <w:t>de dos mil veinticinco</w:t>
      </w:r>
      <w:r w:rsidRPr="004067CE">
        <w:rPr>
          <w:rFonts w:eastAsia="Palatino Linotype" w:cs="Palatino Linotype"/>
          <w:color w:val="000000"/>
          <w:szCs w:val="24"/>
        </w:rPr>
        <w:t>, el Sujeto Obligado dio respuest</w:t>
      </w:r>
      <w:r w:rsidR="009F4FF4" w:rsidRPr="004067CE">
        <w:rPr>
          <w:rFonts w:eastAsia="Palatino Linotype" w:cs="Palatino Linotype"/>
          <w:color w:val="000000"/>
          <w:szCs w:val="24"/>
        </w:rPr>
        <w:t>a a la solicitud de información</w:t>
      </w:r>
      <w:r w:rsidRPr="004067CE">
        <w:rPr>
          <w:rFonts w:eastAsia="Palatino Linotype" w:cs="Palatino Linotype"/>
          <w:color w:val="000000"/>
          <w:szCs w:val="24"/>
        </w:rPr>
        <w:t xml:space="preserve"> manifestando lo siguiente:</w:t>
      </w:r>
    </w:p>
    <w:p w14:paraId="6CF4EC0F" w14:textId="77777777" w:rsidR="00A970D5" w:rsidRPr="004067CE" w:rsidRDefault="00A970D5" w:rsidP="006922F5">
      <w:pPr>
        <w:pBdr>
          <w:top w:val="nil"/>
          <w:left w:val="nil"/>
          <w:bottom w:val="nil"/>
          <w:right w:val="nil"/>
          <w:between w:val="nil"/>
        </w:pBdr>
        <w:contextualSpacing/>
        <w:rPr>
          <w:rFonts w:eastAsia="Palatino Linotype" w:cs="Palatino Linotype"/>
          <w:color w:val="000000"/>
          <w:szCs w:val="24"/>
        </w:rPr>
      </w:pPr>
    </w:p>
    <w:p w14:paraId="1F9C76C1" w14:textId="77777777" w:rsidR="005B721D" w:rsidRPr="004067CE" w:rsidRDefault="00A10D09" w:rsidP="005B721D">
      <w:pPr>
        <w:pStyle w:val="Fundamentos"/>
      </w:pPr>
      <w:r w:rsidRPr="004067CE">
        <w:t>«</w:t>
      </w:r>
      <w:r w:rsidR="005B721D" w:rsidRPr="004067CE">
        <w:t>En respuesta a la solicitud recibida, nos permitimos hacer de su conocimiento que con fundamento en el artículo 53, Fracciones: II, V y VI de la Ley de Transparencia y Acceso a la Información Pública del Estado de México y Municipios, le contestamos que:</w:t>
      </w:r>
    </w:p>
    <w:p w14:paraId="38A6681B" w14:textId="77777777" w:rsidR="005B721D" w:rsidRPr="004067CE" w:rsidRDefault="005B721D" w:rsidP="005B721D">
      <w:pPr>
        <w:pStyle w:val="Fundamentos"/>
      </w:pPr>
    </w:p>
    <w:p w14:paraId="50848EAC" w14:textId="77777777" w:rsidR="005B721D" w:rsidRPr="004067CE" w:rsidRDefault="005B721D" w:rsidP="005B721D">
      <w:pPr>
        <w:pStyle w:val="Fundamentos"/>
      </w:pPr>
      <w:r w:rsidRPr="004067CE">
        <w:t>Anexo información proporcionada por la Dirección de Seguridad Pública</w:t>
      </w:r>
    </w:p>
    <w:p w14:paraId="60BEFF14" w14:textId="77777777" w:rsidR="005B721D" w:rsidRPr="004067CE" w:rsidRDefault="005B721D" w:rsidP="005B721D">
      <w:pPr>
        <w:pStyle w:val="Fundamentos"/>
      </w:pPr>
    </w:p>
    <w:p w14:paraId="08623E0B" w14:textId="77777777" w:rsidR="005B721D" w:rsidRPr="004067CE" w:rsidRDefault="005B721D" w:rsidP="005B721D">
      <w:pPr>
        <w:pStyle w:val="Fundamentos"/>
      </w:pPr>
      <w:r w:rsidRPr="004067CE">
        <w:t>ATENTAMENTE</w:t>
      </w:r>
    </w:p>
    <w:p w14:paraId="3FE4A9EF" w14:textId="3BF2F281" w:rsidR="00A970D5" w:rsidRPr="004067CE" w:rsidRDefault="005B721D" w:rsidP="005B721D">
      <w:pPr>
        <w:pStyle w:val="Fundamentos"/>
      </w:pPr>
      <w:r w:rsidRPr="004067CE">
        <w:t>C. SERGIO DANIEL MARTÍNEZ NÚÑEZ</w:t>
      </w:r>
      <w:r w:rsidR="00311EF3" w:rsidRPr="004067CE">
        <w:rPr>
          <w:lang w:val="es-ES"/>
        </w:rPr>
        <w:t>»</w:t>
      </w:r>
      <w:r w:rsidR="00A970D5" w:rsidRPr="004067CE">
        <w:rPr>
          <w:lang w:val="es-ES"/>
        </w:rPr>
        <w:t xml:space="preserve"> (Sic)</w:t>
      </w:r>
    </w:p>
    <w:p w14:paraId="2EAB8352" w14:textId="3B77EF6C" w:rsidR="001107C4" w:rsidRPr="004067CE" w:rsidRDefault="001107C4" w:rsidP="006922F5">
      <w:pPr>
        <w:pBdr>
          <w:top w:val="nil"/>
          <w:left w:val="nil"/>
          <w:bottom w:val="nil"/>
          <w:right w:val="nil"/>
          <w:between w:val="nil"/>
        </w:pBdr>
        <w:contextualSpacing/>
        <w:rPr>
          <w:rFonts w:eastAsia="Palatino Linotype" w:cs="Palatino Linotype"/>
          <w:color w:val="000000"/>
          <w:szCs w:val="24"/>
        </w:rPr>
      </w:pPr>
    </w:p>
    <w:p w14:paraId="61EDE3FA" w14:textId="100B63D3" w:rsidR="00F16DFC" w:rsidRPr="004067CE" w:rsidRDefault="00F16DFC" w:rsidP="006922F5">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 xml:space="preserve">El Sujeto Obligado adjuntó a su respuesta </w:t>
      </w:r>
      <w:r w:rsidR="005B721D" w:rsidRPr="004067CE">
        <w:rPr>
          <w:rFonts w:eastAsia="Palatino Linotype" w:cs="Palatino Linotype"/>
          <w:color w:val="000000"/>
          <w:szCs w:val="24"/>
        </w:rPr>
        <w:t>los</w:t>
      </w:r>
      <w:r w:rsidR="00042641" w:rsidRPr="004067CE">
        <w:rPr>
          <w:rFonts w:eastAsia="Palatino Linotype" w:cs="Palatino Linotype"/>
          <w:color w:val="000000"/>
          <w:szCs w:val="24"/>
        </w:rPr>
        <w:t xml:space="preserve"> </w:t>
      </w:r>
      <w:r w:rsidRPr="004067CE">
        <w:rPr>
          <w:rFonts w:eastAsia="Palatino Linotype" w:cs="Palatino Linotype"/>
          <w:color w:val="000000"/>
          <w:szCs w:val="24"/>
        </w:rPr>
        <w:t>documento</w:t>
      </w:r>
      <w:r w:rsidR="005B721D" w:rsidRPr="004067CE">
        <w:rPr>
          <w:rFonts w:eastAsia="Palatino Linotype" w:cs="Palatino Linotype"/>
          <w:color w:val="000000"/>
          <w:szCs w:val="24"/>
        </w:rPr>
        <w:t>s</w:t>
      </w:r>
      <w:r w:rsidRPr="004067CE">
        <w:rPr>
          <w:rFonts w:eastAsia="Palatino Linotype" w:cs="Palatino Linotype"/>
          <w:color w:val="000000"/>
          <w:szCs w:val="24"/>
        </w:rPr>
        <w:t xml:space="preserve"> denominado</w:t>
      </w:r>
      <w:r w:rsidR="005B721D" w:rsidRPr="004067CE">
        <w:rPr>
          <w:rFonts w:eastAsia="Palatino Linotype" w:cs="Palatino Linotype"/>
          <w:color w:val="000000"/>
          <w:szCs w:val="24"/>
        </w:rPr>
        <w:t>s</w:t>
      </w:r>
      <w:r w:rsidR="00A36176" w:rsidRPr="004067CE">
        <w:rPr>
          <w:rFonts w:eastAsia="Palatino Linotype" w:cs="Palatino Linotype"/>
          <w:color w:val="000000"/>
          <w:szCs w:val="24"/>
        </w:rPr>
        <w:t xml:space="preserve"> </w:t>
      </w:r>
      <w:r w:rsidR="00A36176" w:rsidRPr="004067CE">
        <w:rPr>
          <w:rFonts w:eastAsia="Palatino Linotype" w:cs="Palatino Linotype"/>
          <w:b/>
          <w:bCs/>
          <w:color w:val="000000"/>
          <w:szCs w:val="24"/>
        </w:rPr>
        <w:t>«</w:t>
      </w:r>
      <w:r w:rsidR="005B721D" w:rsidRPr="004067CE">
        <w:rPr>
          <w:rFonts w:eastAsia="Palatino Linotype" w:cs="Palatino Linotype"/>
          <w:b/>
          <w:bCs/>
          <w:color w:val="000000"/>
          <w:szCs w:val="24"/>
        </w:rPr>
        <w:t>img20251029_15251665.pdf</w:t>
      </w:r>
      <w:r w:rsidR="00635456" w:rsidRPr="004067CE">
        <w:rPr>
          <w:rFonts w:eastAsia="Palatino Linotype" w:cs="Palatino Linotype"/>
          <w:b/>
          <w:bCs/>
          <w:color w:val="000000"/>
          <w:szCs w:val="24"/>
        </w:rPr>
        <w:t>»</w:t>
      </w:r>
      <w:r w:rsidR="00635456" w:rsidRPr="004067CE">
        <w:rPr>
          <w:rFonts w:eastAsia="Palatino Linotype" w:cs="Palatino Linotype"/>
          <w:color w:val="000000"/>
          <w:szCs w:val="24"/>
        </w:rPr>
        <w:t>,</w:t>
      </w:r>
      <w:r w:rsidR="00334474" w:rsidRPr="004067CE">
        <w:rPr>
          <w:rFonts w:eastAsia="Palatino Linotype" w:cs="Palatino Linotype"/>
          <w:color w:val="000000"/>
          <w:szCs w:val="24"/>
        </w:rPr>
        <w:t xml:space="preserve"> </w:t>
      </w:r>
      <w:r w:rsidR="005B721D" w:rsidRPr="004067CE">
        <w:rPr>
          <w:rFonts w:eastAsia="Palatino Linotype" w:cs="Palatino Linotype"/>
          <w:b/>
          <w:bCs/>
          <w:color w:val="000000"/>
          <w:szCs w:val="24"/>
        </w:rPr>
        <w:t>«2024 DB INCIDENCIA DELICTIVA DEJC.xlsx»</w:t>
      </w:r>
      <w:r w:rsidR="005B721D" w:rsidRPr="004067CE">
        <w:rPr>
          <w:rFonts w:eastAsia="Palatino Linotype" w:cs="Palatino Linotype"/>
          <w:color w:val="000000"/>
          <w:szCs w:val="24"/>
        </w:rPr>
        <w:t xml:space="preserve">, </w:t>
      </w:r>
      <w:r w:rsidR="005B721D" w:rsidRPr="004067CE">
        <w:rPr>
          <w:rFonts w:eastAsia="Palatino Linotype" w:cs="Palatino Linotype"/>
          <w:b/>
          <w:bCs/>
          <w:color w:val="000000"/>
          <w:szCs w:val="24"/>
        </w:rPr>
        <w:t>«2025 DB INCEDENCIA DELICTIVA.xlsx»</w:t>
      </w:r>
      <w:r w:rsidR="005B721D" w:rsidRPr="004067CE">
        <w:rPr>
          <w:rFonts w:eastAsia="Palatino Linotype" w:cs="Palatino Linotype"/>
          <w:color w:val="000000"/>
          <w:szCs w:val="24"/>
        </w:rPr>
        <w:t xml:space="preserve"> y </w:t>
      </w:r>
      <w:r w:rsidR="005B721D" w:rsidRPr="004067CE">
        <w:rPr>
          <w:rFonts w:eastAsia="Palatino Linotype" w:cs="Palatino Linotype"/>
          <w:b/>
          <w:bCs/>
          <w:color w:val="000000"/>
          <w:szCs w:val="24"/>
        </w:rPr>
        <w:t>«img20251029_15332392.pdf»</w:t>
      </w:r>
      <w:r w:rsidR="005B721D" w:rsidRPr="004067CE">
        <w:rPr>
          <w:rFonts w:eastAsia="Palatino Linotype" w:cs="Palatino Linotype"/>
          <w:color w:val="000000"/>
          <w:szCs w:val="24"/>
        </w:rPr>
        <w:t xml:space="preserve">, </w:t>
      </w:r>
      <w:r w:rsidR="00635456" w:rsidRPr="004067CE">
        <w:rPr>
          <w:rFonts w:eastAsia="Palatino Linotype" w:cs="Palatino Linotype"/>
          <w:color w:val="000000"/>
          <w:szCs w:val="24"/>
        </w:rPr>
        <w:t>cuyo contenido no se reproduce por ser del conocimiento de las partes; no obstante, será objeto de análisis en el estudio correspondiente.</w:t>
      </w:r>
    </w:p>
    <w:p w14:paraId="57DED6B8" w14:textId="77777777" w:rsidR="00F16DFC" w:rsidRPr="004067CE"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3EDC5827" w:rsidR="00A970D5" w:rsidRPr="004067CE" w:rsidRDefault="00E21393" w:rsidP="006922F5">
      <w:pPr>
        <w:pStyle w:val="Ttulo2"/>
        <w:rPr>
          <w:rFonts w:eastAsia="Palatino Linotype"/>
        </w:rPr>
      </w:pPr>
      <w:r w:rsidRPr="004067CE">
        <w:rPr>
          <w:rFonts w:eastAsia="Palatino Linotype"/>
        </w:rPr>
        <w:lastRenderedPageBreak/>
        <w:t>TERCERO</w:t>
      </w:r>
      <w:r w:rsidR="00A970D5" w:rsidRPr="004067CE">
        <w:rPr>
          <w:rFonts w:eastAsia="Palatino Linotype"/>
        </w:rPr>
        <w:t>. Del recurso de revisión.</w:t>
      </w:r>
    </w:p>
    <w:p w14:paraId="0C8C3A2F" w14:textId="44C2841C" w:rsidR="00A970D5" w:rsidRPr="004067CE" w:rsidRDefault="00CA46A8" w:rsidP="006922F5">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Inconforme con la respuesta emitida</w:t>
      </w:r>
      <w:r w:rsidR="005B721D" w:rsidRPr="004067CE">
        <w:rPr>
          <w:rFonts w:eastAsia="Palatino Linotype" w:cs="Palatino Linotype"/>
          <w:color w:val="000000"/>
          <w:szCs w:val="24"/>
        </w:rPr>
        <w:t xml:space="preserve"> por el Sujeto Obligado</w:t>
      </w:r>
      <w:r w:rsidRPr="004067CE">
        <w:rPr>
          <w:rFonts w:eastAsia="Palatino Linotype" w:cs="Palatino Linotype"/>
          <w:color w:val="000000"/>
          <w:szCs w:val="24"/>
        </w:rPr>
        <w:t xml:space="preserve">, el Recurrente interpuso el presente recurso de revisión el </w:t>
      </w:r>
      <w:r w:rsidR="005B721D" w:rsidRPr="004067CE">
        <w:rPr>
          <w:rFonts w:eastAsia="Palatino Linotype" w:cs="Palatino Linotype"/>
          <w:color w:val="000000"/>
          <w:szCs w:val="24"/>
        </w:rPr>
        <w:t>dieciocho de noviembre</w:t>
      </w:r>
      <w:r w:rsidRPr="004067CE">
        <w:rPr>
          <w:rFonts w:eastAsia="Palatino Linotype" w:cs="Palatino Linotype"/>
          <w:color w:val="000000"/>
          <w:szCs w:val="24"/>
        </w:rPr>
        <w:t xml:space="preserve"> de dos mil veinticinco, el cual se registró en el SAIMEX con el expediente</w:t>
      </w:r>
      <w:r w:rsidR="0090115A" w:rsidRPr="004067CE">
        <w:rPr>
          <w:rFonts w:eastAsia="Palatino Linotype" w:cs="Palatino Linotype"/>
          <w:color w:val="000000"/>
          <w:szCs w:val="24"/>
        </w:rPr>
        <w:t xml:space="preserve"> número</w:t>
      </w:r>
      <w:r w:rsidR="00A970D5" w:rsidRPr="004067CE">
        <w:rPr>
          <w:rFonts w:eastAsia="Palatino Linotype" w:cs="Palatino Linotype"/>
          <w:color w:val="000000"/>
          <w:szCs w:val="24"/>
        </w:rPr>
        <w:t xml:space="preserve"> </w:t>
      </w:r>
      <w:r w:rsidR="0081042D" w:rsidRPr="004067CE">
        <w:rPr>
          <w:rFonts w:eastAsia="Palatino Linotype" w:cs="Palatino Linotype"/>
          <w:b/>
          <w:color w:val="000000"/>
          <w:szCs w:val="24"/>
        </w:rPr>
        <w:t>13110/INFOEM/IP/RR/2025</w:t>
      </w:r>
      <w:r w:rsidR="00A06896" w:rsidRPr="004067CE">
        <w:rPr>
          <w:rFonts w:eastAsia="Palatino Linotype" w:cs="Palatino Linotype"/>
          <w:color w:val="000000"/>
          <w:szCs w:val="24"/>
        </w:rPr>
        <w:t xml:space="preserve">, </w:t>
      </w:r>
      <w:r w:rsidR="0090115A" w:rsidRPr="004067CE">
        <w:rPr>
          <w:rFonts w:eastAsia="Palatino Linotype" w:cs="Palatino Linotype"/>
          <w:color w:val="000000"/>
          <w:szCs w:val="24"/>
        </w:rPr>
        <w:t>en el que manifestó</w:t>
      </w:r>
      <w:r w:rsidR="00A970D5" w:rsidRPr="004067CE">
        <w:rPr>
          <w:rFonts w:eastAsia="Palatino Linotype" w:cs="Palatino Linotype"/>
          <w:color w:val="000000"/>
          <w:szCs w:val="24"/>
        </w:rPr>
        <w:t xml:space="preserve"> lo siguiente:</w:t>
      </w:r>
    </w:p>
    <w:p w14:paraId="7AA0C9F4" w14:textId="046134A0" w:rsidR="00A970D5" w:rsidRPr="004067CE"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4067CE" w:rsidRDefault="00A970D5" w:rsidP="006922F5">
      <w:pPr>
        <w:contextualSpacing/>
        <w:rPr>
          <w:rFonts w:eastAsia="Palatino Linotype" w:cs="Palatino Linotype"/>
          <w:b/>
        </w:rPr>
      </w:pPr>
      <w:r w:rsidRPr="004067CE">
        <w:rPr>
          <w:rFonts w:eastAsia="Palatino Linotype" w:cs="Palatino Linotype"/>
          <w:b/>
        </w:rPr>
        <w:t>Acto Impugnado:</w:t>
      </w:r>
      <w:r w:rsidR="00655007" w:rsidRPr="004067CE">
        <w:rPr>
          <w:rFonts w:eastAsia="Palatino Linotype" w:cs="Palatino Linotype"/>
          <w:b/>
        </w:rPr>
        <w:t xml:space="preserve"> </w:t>
      </w:r>
    </w:p>
    <w:p w14:paraId="4A0EFE5A" w14:textId="7FFEFE92" w:rsidR="00A970D5" w:rsidRPr="004067CE" w:rsidRDefault="005B67F3" w:rsidP="11D0399D">
      <w:pPr>
        <w:pStyle w:val="Fundamentos"/>
        <w:rPr>
          <w:b/>
          <w:bCs/>
          <w:lang w:val="es-ES"/>
        </w:rPr>
      </w:pPr>
      <w:r w:rsidRPr="004067CE">
        <w:rPr>
          <w:lang w:val="es-ES"/>
        </w:rPr>
        <w:t>«</w:t>
      </w:r>
      <w:r w:rsidR="005B721D" w:rsidRPr="004067CE">
        <w:rPr>
          <w:lang w:val="es-ES"/>
        </w:rPr>
        <w:t>Respuesta del sujeto obligado</w:t>
      </w:r>
      <w:r w:rsidR="5C35490E" w:rsidRPr="004067CE">
        <w:rPr>
          <w:lang w:val="es-ES"/>
        </w:rPr>
        <w:t>» (Sic)</w:t>
      </w:r>
    </w:p>
    <w:p w14:paraId="3C40A441" w14:textId="0B2599C4" w:rsidR="00A970D5" w:rsidRPr="004067CE" w:rsidRDefault="00A970D5" w:rsidP="00FA1919">
      <w:pPr>
        <w:tabs>
          <w:tab w:val="left" w:pos="2515"/>
        </w:tabs>
        <w:contextualSpacing/>
        <w:rPr>
          <w:rFonts w:eastAsia="Palatino Linotype" w:cs="Palatino Linotype"/>
          <w:iCs/>
          <w:szCs w:val="24"/>
        </w:rPr>
      </w:pPr>
    </w:p>
    <w:p w14:paraId="0F6CFE30" w14:textId="719FCACE" w:rsidR="00300EA0" w:rsidRPr="004067CE" w:rsidRDefault="002B6B0F" w:rsidP="00300EA0">
      <w:pPr>
        <w:contextualSpacing/>
        <w:rPr>
          <w:rFonts w:eastAsia="Palatino Linotype" w:cs="Palatino Linotype"/>
          <w:b/>
        </w:rPr>
      </w:pPr>
      <w:r w:rsidRPr="004067CE">
        <w:rPr>
          <w:rFonts w:eastAsia="Palatino Linotype" w:cs="Palatino Linotype"/>
          <w:b/>
        </w:rPr>
        <w:t>Razones o motivos de inconformidad</w:t>
      </w:r>
      <w:r w:rsidR="00300EA0" w:rsidRPr="004067CE">
        <w:rPr>
          <w:rFonts w:eastAsia="Palatino Linotype" w:cs="Palatino Linotype"/>
          <w:b/>
        </w:rPr>
        <w:t xml:space="preserve">: </w:t>
      </w:r>
    </w:p>
    <w:p w14:paraId="636038ED" w14:textId="54E08705" w:rsidR="00300EA0" w:rsidRPr="004067CE" w:rsidRDefault="00300EA0" w:rsidP="11D0399D">
      <w:pPr>
        <w:pStyle w:val="Fundamentos"/>
        <w:rPr>
          <w:b/>
          <w:bCs/>
          <w:lang w:val="es-ES"/>
        </w:rPr>
      </w:pPr>
      <w:r w:rsidRPr="004067CE">
        <w:rPr>
          <w:lang w:val="es-ES"/>
        </w:rPr>
        <w:t>«</w:t>
      </w:r>
      <w:r w:rsidR="005B721D" w:rsidRPr="004067CE">
        <w:rPr>
          <w:lang w:val="es-ES"/>
        </w:rPr>
        <w:t xml:space="preserve">En respuesta recibida, el sujeto obligado me entrega la información de manera incompleta, lo anterior, a que omite entregar la información de las coordenadas de cada incidente reportado debido a que clasifica la información. Debo señalar que no coincido con su actuar para clasificar la información, en virtud de lo siguiente: Al compartir la información, no se pone en peligro la vida, la seguridad o la salud de cualquier persona, debido a que explícitamente solicité que la información requerida (base de datos) no incluyera datos personales. Por lo anterior, no pueden relacionarse los incidentes reportados con ninguna persona en lo particular para poner en peligro su integridad. Por otro lado, remarco que la información que solicito no da cuenta de las estrategias, técnicas, tecnologías, sistemas o información que pudieran obstruir la seguridad pública, en tanto que la misma, se refiere a la obtención de un registro o base de datos de incidencia delictiva o reporte de incidentes con un desglose específico, sin dar cuenta de mecanismos y/o herramientas propias de las autoridades para mantener el orden público y la seguridad pública. La información que solicito, con el grado de desglose requerido, no permite dar cuenta del estado de fuerza, ni la capacidad de reacción de las instituciones de seguridad pública, es decir, no se advierte la existencia de un nexo causal entre el hecho de entregar lo requerido y la seguridad pública, pues el sólo hecho de revelar la misma no es un elemento del que se desprenda un riesgo real, demostrable e identificable, pues el estado de fuerza se constituye por el personal sustantivo, su distribución operativos, técnicas, tácticas, estrategias, logística o actividades ministeriales, policiales, y funciones de los integrantes asignados a nivel municipal. Tomando en consideración que la prevención de los delitos se encuentra directamente con las actividades de seguridad pública aquí ya explicadas, establezco que tampoco obstruye la investigación de los delitos, puesto que no le solicito a la fiscalía estatal que extraiga la información de las carpetas de investigación sino a este sujeto obligado. Por lo ya señalado, la revelación de la información no puede actualizar o </w:t>
      </w:r>
      <w:r w:rsidR="005B721D" w:rsidRPr="004067CE">
        <w:rPr>
          <w:lang w:val="es-ES"/>
        </w:rPr>
        <w:lastRenderedPageBreak/>
        <w:t>potencializar un riesgo o amenaza a la seguridad pública y, por ende, menoscabar, obstaculizar o dificultar la capacidad de reacción de las instituciones encargadas ésta. Para reforzar mis argumentos, adjunto respuesta del ayuntamiento de Nezahualcóyotl, dicho sujeto obligado si me remite la información conforme lo solicité. Cabe señalar que hice una solicitud de acceso idéntica a la de este sujeto obligado.</w:t>
      </w:r>
      <w:r w:rsidR="00AE2FE6" w:rsidRPr="004067CE">
        <w:rPr>
          <w:lang w:val="es-ES"/>
        </w:rPr>
        <w:t>»</w:t>
      </w:r>
      <w:r w:rsidRPr="004067CE">
        <w:rPr>
          <w:lang w:val="es-ES"/>
        </w:rPr>
        <w:t xml:space="preserve"> (Sic)</w:t>
      </w:r>
    </w:p>
    <w:p w14:paraId="0A3CE1C1" w14:textId="77777777" w:rsidR="00390EBF" w:rsidRPr="004067CE" w:rsidRDefault="00390EBF" w:rsidP="006922F5">
      <w:pPr>
        <w:contextualSpacing/>
        <w:rPr>
          <w:rFonts w:eastAsia="Palatino Linotype" w:cs="Palatino Linotype"/>
          <w:iCs/>
          <w:szCs w:val="24"/>
        </w:rPr>
      </w:pPr>
    </w:p>
    <w:p w14:paraId="4FE36D27" w14:textId="7A2A0A9A" w:rsidR="005B721D" w:rsidRPr="004067CE" w:rsidRDefault="005B721D" w:rsidP="005B721D">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 xml:space="preserve">A la solicitud de información se adjuntó el documento denominado </w:t>
      </w:r>
      <w:r w:rsidRPr="004067CE">
        <w:rPr>
          <w:rFonts w:eastAsia="Palatino Linotype" w:cs="Palatino Linotype"/>
          <w:b/>
          <w:bCs/>
          <w:color w:val="000000"/>
          <w:szCs w:val="24"/>
        </w:rPr>
        <w:t>«T1 - 00399_NEZA_IP_2025.xlsx»</w:t>
      </w:r>
      <w:r w:rsidRPr="004067CE">
        <w:rPr>
          <w:rFonts w:eastAsia="Palatino Linotype" w:cs="Palatino Linotype"/>
          <w:color w:val="000000"/>
          <w:szCs w:val="24"/>
        </w:rPr>
        <w:t>, que consiste en el listado proporcionado por el Ayuntamiento de Nezahualcóyotl</w:t>
      </w:r>
      <w:r w:rsidR="00032033" w:rsidRPr="004067CE">
        <w:rPr>
          <w:rFonts w:eastAsia="Palatino Linotype" w:cs="Palatino Linotype"/>
          <w:color w:val="000000"/>
          <w:szCs w:val="24"/>
        </w:rPr>
        <w:t xml:space="preserve"> con la respuesta a la solicitud en la que se requirió la misma información que en la solicitud de mérito.</w:t>
      </w:r>
    </w:p>
    <w:p w14:paraId="15AAAE0A" w14:textId="77777777" w:rsidR="005B721D" w:rsidRPr="004067CE" w:rsidRDefault="005B721D" w:rsidP="006922F5">
      <w:pPr>
        <w:contextualSpacing/>
        <w:rPr>
          <w:rFonts w:eastAsia="Palatino Linotype" w:cs="Palatino Linotype"/>
          <w:iCs/>
          <w:szCs w:val="24"/>
        </w:rPr>
      </w:pPr>
    </w:p>
    <w:p w14:paraId="11D7F189" w14:textId="263FD592" w:rsidR="00A970D5" w:rsidRPr="004067CE" w:rsidRDefault="00E21393" w:rsidP="006922F5">
      <w:pPr>
        <w:pStyle w:val="Ttulo2"/>
        <w:rPr>
          <w:rFonts w:eastAsia="Palatino Linotype"/>
        </w:rPr>
      </w:pPr>
      <w:r w:rsidRPr="004067CE">
        <w:rPr>
          <w:rFonts w:eastAsia="Palatino Linotype"/>
        </w:rPr>
        <w:t>CUAR</w:t>
      </w:r>
      <w:r w:rsidR="007A1154" w:rsidRPr="004067CE">
        <w:rPr>
          <w:rFonts w:eastAsia="Palatino Linotype"/>
        </w:rPr>
        <w:t>TO</w:t>
      </w:r>
      <w:r w:rsidR="00A970D5" w:rsidRPr="004067CE">
        <w:rPr>
          <w:rFonts w:eastAsia="Palatino Linotype"/>
        </w:rPr>
        <w:t>. Del turno y admisión del recurso de revisión.</w:t>
      </w:r>
    </w:p>
    <w:p w14:paraId="2459DEBA" w14:textId="06F3E99D" w:rsidR="00A970D5" w:rsidRPr="004067CE" w:rsidRDefault="70652167" w:rsidP="11D0399D">
      <w:pPr>
        <w:pBdr>
          <w:top w:val="nil"/>
          <w:left w:val="nil"/>
          <w:bottom w:val="nil"/>
          <w:right w:val="nil"/>
          <w:between w:val="nil"/>
        </w:pBdr>
        <w:contextualSpacing/>
        <w:rPr>
          <w:rFonts w:eastAsia="Palatino Linotype" w:cs="Palatino Linotype"/>
          <w:color w:val="000000"/>
          <w:lang w:val="es-ES"/>
        </w:rPr>
      </w:pPr>
      <w:r w:rsidRPr="004067CE">
        <w:rPr>
          <w:rFonts w:eastAsia="Palatino Linotype" w:cs="Palatino Linotype"/>
          <w:color w:val="000000" w:themeColor="text1"/>
          <w:lang w:val="es-ES"/>
        </w:rPr>
        <w:t xml:space="preserve">Medio de impugnación que le fue turnado al </w:t>
      </w:r>
      <w:r w:rsidRPr="004067CE">
        <w:rPr>
          <w:rFonts w:eastAsia="Palatino Linotype" w:cs="Palatino Linotype"/>
          <w:b/>
          <w:bCs/>
          <w:color w:val="000000" w:themeColor="text1"/>
          <w:lang w:val="es-ES"/>
        </w:rPr>
        <w:t>Comisionado Presidente José Martínez Vilchis</w:t>
      </w:r>
      <w:r w:rsidRPr="004067CE">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4067CE">
        <w:rPr>
          <w:rFonts w:eastAsia="Palatino Linotype" w:cs="Palatino Linotype"/>
          <w:color w:val="000000" w:themeColor="text1"/>
          <w:lang w:val="es-ES"/>
        </w:rPr>
        <w:t xml:space="preserve"> admisión de fecha </w:t>
      </w:r>
      <w:r w:rsidR="00032033" w:rsidRPr="004067CE">
        <w:rPr>
          <w:rFonts w:eastAsia="Palatino Linotype" w:cs="Palatino Linotype"/>
          <w:color w:val="000000" w:themeColor="text1"/>
          <w:lang w:val="es-ES"/>
        </w:rPr>
        <w:t>veinte de noviembre</w:t>
      </w:r>
      <w:r w:rsidR="00774AC3" w:rsidRPr="004067CE">
        <w:rPr>
          <w:rFonts w:eastAsia="Palatino Linotype" w:cs="Palatino Linotype"/>
          <w:color w:val="000000" w:themeColor="text1"/>
          <w:lang w:val="es-ES"/>
        </w:rPr>
        <w:t xml:space="preserve"> de dos mil veinticinco</w:t>
      </w:r>
      <w:r w:rsidRPr="004067CE">
        <w:rPr>
          <w:rFonts w:eastAsia="Palatino Linotype" w:cs="Palatino Linotype"/>
          <w:color w:val="000000" w:themeColor="text1"/>
          <w:lang w:val="es-ES"/>
        </w:rPr>
        <w:t xml:space="preserve">, </w:t>
      </w:r>
      <w:r w:rsidRPr="004067CE">
        <w:rPr>
          <w:rFonts w:eastAsia="Palatino Linotype" w:cs="Palatino Linotype"/>
          <w:lang w:val="es-ES"/>
        </w:rPr>
        <w:t>otorgándose</w:t>
      </w:r>
      <w:r w:rsidRPr="004067CE">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4067CE"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4067CE" w:rsidRDefault="00E21393" w:rsidP="006922F5">
      <w:pPr>
        <w:pStyle w:val="Ttulo2"/>
        <w:rPr>
          <w:rFonts w:eastAsia="Palatino Linotype"/>
        </w:rPr>
      </w:pPr>
      <w:r w:rsidRPr="004067CE">
        <w:rPr>
          <w:rFonts w:eastAsia="Palatino Linotype"/>
        </w:rPr>
        <w:t>QUINT</w:t>
      </w:r>
      <w:r w:rsidR="007D2A1A" w:rsidRPr="004067CE">
        <w:rPr>
          <w:rFonts w:eastAsia="Palatino Linotype"/>
        </w:rPr>
        <w:t>O</w:t>
      </w:r>
      <w:r w:rsidR="00A970D5" w:rsidRPr="004067CE">
        <w:rPr>
          <w:rFonts w:eastAsia="Palatino Linotype"/>
        </w:rPr>
        <w:t>. De la etapa de instrucción.</w:t>
      </w:r>
    </w:p>
    <w:p w14:paraId="6BEF9494" w14:textId="77777777" w:rsidR="000F6C7C" w:rsidRPr="004067CE" w:rsidRDefault="000F6C7C" w:rsidP="000F6C7C">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themeColor="text1"/>
          <w:szCs w:val="24"/>
        </w:rPr>
        <w:t>Se observa que el Sujeto Obligado omitió rendir el Informe Justificado durante la etapa de instrucción. Por su parte, el Recurrente no realizó manifestaciones, vertió alegatos ni presentó pruebas que a su derecho convinieran.</w:t>
      </w:r>
    </w:p>
    <w:p w14:paraId="5B536618" w14:textId="7ED50870" w:rsidR="00C02596" w:rsidRPr="004067CE"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7E73B87D" w:rsidR="00A970D5" w:rsidRPr="004067CE" w:rsidRDefault="007A1154" w:rsidP="006922F5">
      <w:pPr>
        <w:pStyle w:val="Ttulo2"/>
        <w:rPr>
          <w:rFonts w:eastAsia="Palatino Linotype"/>
        </w:rPr>
      </w:pPr>
      <w:r w:rsidRPr="004067CE">
        <w:rPr>
          <w:rFonts w:eastAsia="Palatino Linotype"/>
        </w:rPr>
        <w:lastRenderedPageBreak/>
        <w:t>S</w:t>
      </w:r>
      <w:r w:rsidR="00E21393" w:rsidRPr="004067CE">
        <w:rPr>
          <w:rFonts w:eastAsia="Palatino Linotype"/>
        </w:rPr>
        <w:t>EXTO</w:t>
      </w:r>
      <w:r w:rsidR="00A970D5" w:rsidRPr="004067CE">
        <w:rPr>
          <w:rFonts w:eastAsia="Palatino Linotype"/>
        </w:rPr>
        <w:t>. Del cierre de instrucción.</w:t>
      </w:r>
    </w:p>
    <w:p w14:paraId="2456F4BD" w14:textId="77491610" w:rsidR="00A970D5" w:rsidRPr="004067CE" w:rsidRDefault="00A970D5" w:rsidP="006922F5">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Así, una vez transcurrido el término legal, se decretó el cierre de instru</w:t>
      </w:r>
      <w:r w:rsidR="00AE6B11" w:rsidRPr="004067CE">
        <w:rPr>
          <w:rFonts w:eastAsia="Palatino Linotype" w:cs="Palatino Linotype"/>
          <w:color w:val="000000"/>
          <w:szCs w:val="24"/>
        </w:rPr>
        <w:t>cción</w:t>
      </w:r>
      <w:r w:rsidR="007826F1" w:rsidRPr="004067CE">
        <w:rPr>
          <w:rFonts w:eastAsia="Palatino Linotype" w:cs="Palatino Linotype"/>
          <w:color w:val="000000"/>
          <w:szCs w:val="24"/>
        </w:rPr>
        <w:t xml:space="preserve"> el</w:t>
      </w:r>
      <w:r w:rsidR="00B53BEF" w:rsidRPr="004067CE">
        <w:rPr>
          <w:rFonts w:eastAsia="Palatino Linotype" w:cs="Palatino Linotype"/>
          <w:color w:val="000000"/>
          <w:szCs w:val="24"/>
        </w:rPr>
        <w:t xml:space="preserve"> </w:t>
      </w:r>
      <w:r w:rsidR="00032033" w:rsidRPr="004067CE">
        <w:rPr>
          <w:rFonts w:eastAsia="Palatino Linotype" w:cs="Palatino Linotype"/>
          <w:color w:val="000000"/>
          <w:szCs w:val="24"/>
        </w:rPr>
        <w:t>dos</w:t>
      </w:r>
      <w:r w:rsidR="00133845" w:rsidRPr="004067CE">
        <w:rPr>
          <w:rFonts w:eastAsia="Palatino Linotype" w:cs="Palatino Linotype"/>
          <w:color w:val="000000"/>
          <w:szCs w:val="24"/>
        </w:rPr>
        <w:t xml:space="preserve"> de diciembre</w:t>
      </w:r>
      <w:r w:rsidR="001F3363" w:rsidRPr="004067CE">
        <w:rPr>
          <w:rFonts w:eastAsia="Palatino Linotype" w:cs="Palatino Linotype"/>
          <w:color w:val="000000"/>
          <w:szCs w:val="24"/>
        </w:rPr>
        <w:t xml:space="preserve"> de dos mil veinticinco</w:t>
      </w:r>
      <w:r w:rsidRPr="004067CE">
        <w:rPr>
          <w:rFonts w:eastAsia="Palatino Linotype" w:cs="Palatino Linotype"/>
          <w:color w:val="000000"/>
          <w:szCs w:val="24"/>
        </w:rPr>
        <w:t xml:space="preserve">, en términos del artículo 185 </w:t>
      </w:r>
      <w:r w:rsidR="004579DC" w:rsidRPr="004067CE">
        <w:rPr>
          <w:rFonts w:eastAsia="Palatino Linotype" w:cs="Palatino Linotype"/>
          <w:color w:val="000000"/>
          <w:szCs w:val="24"/>
        </w:rPr>
        <w:t>f</w:t>
      </w:r>
      <w:r w:rsidRPr="004067CE">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60D5C36A" w14:textId="77777777" w:rsidR="00032033" w:rsidRPr="004067CE" w:rsidRDefault="00032033" w:rsidP="006922F5">
      <w:pPr>
        <w:pBdr>
          <w:top w:val="nil"/>
          <w:left w:val="nil"/>
          <w:bottom w:val="nil"/>
          <w:right w:val="nil"/>
          <w:between w:val="nil"/>
        </w:pBdr>
        <w:contextualSpacing/>
        <w:rPr>
          <w:rFonts w:eastAsia="Palatino Linotype" w:cs="Palatino Linotype"/>
          <w:color w:val="000000"/>
          <w:szCs w:val="24"/>
        </w:rPr>
      </w:pPr>
    </w:p>
    <w:p w14:paraId="5648A834" w14:textId="77777777" w:rsidR="00032033" w:rsidRPr="004067CE" w:rsidRDefault="00032033" w:rsidP="00032033">
      <w:pPr>
        <w:pStyle w:val="Ttulo2"/>
        <w:rPr>
          <w:rFonts w:eastAsiaTheme="minorHAnsi"/>
          <w:lang w:eastAsia="en-US"/>
        </w:rPr>
      </w:pPr>
      <w:r w:rsidRPr="004067CE">
        <w:rPr>
          <w:rFonts w:eastAsiaTheme="minorHAnsi"/>
          <w:lang w:eastAsia="en-US"/>
        </w:rPr>
        <w:t>SÉPTIMO. De la ampliación del término para resolver.</w:t>
      </w:r>
    </w:p>
    <w:p w14:paraId="3C69A46A" w14:textId="7AB1632A" w:rsidR="00032033" w:rsidRPr="004067CE" w:rsidRDefault="00032033" w:rsidP="00032033">
      <w:pPr>
        <w:pBdr>
          <w:top w:val="nil"/>
          <w:left w:val="nil"/>
          <w:bottom w:val="nil"/>
          <w:right w:val="nil"/>
          <w:between w:val="nil"/>
        </w:pBdr>
        <w:contextualSpacing/>
        <w:rPr>
          <w:rFonts w:eastAsiaTheme="minorHAnsi" w:cstheme="minorBidi"/>
          <w:szCs w:val="24"/>
          <w:lang w:eastAsia="en-US"/>
        </w:rPr>
      </w:pPr>
      <w:r w:rsidRPr="004067CE">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 veintidós de enero de dos mil veintiséis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5695CA8" w14:textId="77777777" w:rsidR="0085215C" w:rsidRPr="004067CE" w:rsidRDefault="0085215C"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4067CE" w:rsidRDefault="00A970D5" w:rsidP="006922F5">
      <w:pPr>
        <w:pStyle w:val="Ttulo1"/>
        <w:rPr>
          <w:rFonts w:eastAsia="Palatino Linotype"/>
          <w:lang w:val="es-ES_tradnl"/>
        </w:rPr>
      </w:pPr>
      <w:r w:rsidRPr="004067CE">
        <w:rPr>
          <w:rFonts w:eastAsia="Palatino Linotype"/>
          <w:lang w:val="es-ES_tradnl"/>
        </w:rPr>
        <w:t>C O N S I D E R A N D O</w:t>
      </w:r>
    </w:p>
    <w:p w14:paraId="32546275" w14:textId="77777777" w:rsidR="00A970D5" w:rsidRPr="004067CE" w:rsidRDefault="00A970D5" w:rsidP="006922F5">
      <w:pPr>
        <w:pBdr>
          <w:top w:val="nil"/>
          <w:left w:val="nil"/>
          <w:bottom w:val="nil"/>
          <w:right w:val="nil"/>
          <w:between w:val="nil"/>
        </w:pBdr>
        <w:contextualSpacing/>
        <w:rPr>
          <w:rFonts w:eastAsia="Palatino Linotype" w:cs="Palatino Linotype"/>
          <w:color w:val="000000"/>
          <w:sz w:val="22"/>
          <w:szCs w:val="24"/>
        </w:rPr>
      </w:pPr>
    </w:p>
    <w:p w14:paraId="6A51E2DD" w14:textId="77777777" w:rsidR="00A970D5" w:rsidRPr="004067CE" w:rsidRDefault="00A970D5" w:rsidP="006922F5">
      <w:pPr>
        <w:pStyle w:val="Ttulo2"/>
        <w:rPr>
          <w:rFonts w:eastAsia="Palatino Linotype"/>
        </w:rPr>
      </w:pPr>
      <w:r w:rsidRPr="004067CE">
        <w:rPr>
          <w:rFonts w:eastAsia="Palatino Linotype"/>
        </w:rPr>
        <w:t>PRIMERO. De la competencia.</w:t>
      </w:r>
    </w:p>
    <w:p w14:paraId="615C5B79" w14:textId="114392CE" w:rsidR="00E63F1C" w:rsidRPr="004067CE" w:rsidRDefault="00E63F1C" w:rsidP="00E63F1C">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F6276A" w:rsidRPr="004067CE">
        <w:rPr>
          <w:rFonts w:eastAsia="Palatino Linotype" w:cs="Palatino Linotype"/>
          <w:color w:val="000000"/>
          <w:szCs w:val="24"/>
        </w:rPr>
        <w:t xml:space="preserve">cuadragésimo cuarto, cuadragésimo quinto y cuadragésimo sexto </w:t>
      </w:r>
      <w:r w:rsidRPr="004067CE">
        <w:rPr>
          <w:rFonts w:eastAsia="Palatino Linotype" w:cs="Palatino Linotype"/>
          <w:color w:val="000000"/>
          <w:szCs w:val="24"/>
        </w:rPr>
        <w:t xml:space="preserve">fracciones IV y V de la Constitución Política del Estado Libre y Soberano de México; artículo 2 fracción II, 13, 29, 36, fracciones I y II, 176, 178, 179, 181 párrafo tercero y 185 de la Ley de Transparencia y </w:t>
      </w:r>
      <w:r w:rsidRPr="004067CE">
        <w:rPr>
          <w:rFonts w:eastAsia="Palatino Linotype" w:cs="Palatino Linotype"/>
          <w:color w:val="000000"/>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4067CE"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4067CE" w:rsidRDefault="00A970D5" w:rsidP="006922F5">
      <w:pPr>
        <w:pStyle w:val="Ttulo2"/>
        <w:rPr>
          <w:rFonts w:eastAsia="Palatino Linotype"/>
        </w:rPr>
      </w:pPr>
      <w:r w:rsidRPr="004067CE">
        <w:rPr>
          <w:rFonts w:eastAsia="Palatino Linotype"/>
        </w:rPr>
        <w:t xml:space="preserve">SEGUNDO. Sobre los alcances del recurso de revisión. </w:t>
      </w:r>
    </w:p>
    <w:p w14:paraId="132CB116" w14:textId="77777777" w:rsidR="00A970D5" w:rsidRPr="004067CE" w:rsidRDefault="00A970D5" w:rsidP="006922F5">
      <w:r w:rsidRPr="004067CE">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E319ED" w14:textId="77777777" w:rsidR="00745A1C" w:rsidRPr="004067CE" w:rsidRDefault="00745A1C" w:rsidP="006922F5"/>
    <w:p w14:paraId="7E828C31" w14:textId="510C50C1" w:rsidR="00454915" w:rsidRPr="004067CE" w:rsidRDefault="00133845" w:rsidP="00454915">
      <w:pPr>
        <w:pStyle w:val="Ttulo2"/>
        <w:rPr>
          <w:rFonts w:eastAsia="Palatino Linotype"/>
        </w:rPr>
      </w:pPr>
      <w:r w:rsidRPr="004067CE">
        <w:rPr>
          <w:rFonts w:eastAsia="Palatino Linotype"/>
        </w:rPr>
        <w:t>TERCERO</w:t>
      </w:r>
      <w:r w:rsidR="00454915" w:rsidRPr="004067CE">
        <w:rPr>
          <w:rFonts w:eastAsia="Palatino Linotype"/>
        </w:rPr>
        <w:t>. De las causas de improcedencia.</w:t>
      </w:r>
    </w:p>
    <w:p w14:paraId="714929BC" w14:textId="77777777" w:rsidR="00454915" w:rsidRPr="004067CE" w:rsidRDefault="00454915" w:rsidP="00454915">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4067CE"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4067CE" w:rsidRDefault="00454915" w:rsidP="44E9108F">
      <w:pPr>
        <w:pBdr>
          <w:top w:val="nil"/>
          <w:left w:val="nil"/>
          <w:bottom w:val="nil"/>
          <w:right w:val="nil"/>
          <w:between w:val="nil"/>
        </w:pBdr>
        <w:contextualSpacing/>
        <w:rPr>
          <w:rFonts w:eastAsia="Palatino Linotype" w:cs="Palatino Linotype"/>
          <w:color w:val="000000"/>
        </w:rPr>
      </w:pPr>
      <w:r w:rsidRPr="004067CE">
        <w:rPr>
          <w:rFonts w:eastAsia="Palatino Linotype" w:cs="Palatino Linotype"/>
          <w:color w:val="000000"/>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w:t>
      </w:r>
      <w:r w:rsidRPr="004067CE">
        <w:rPr>
          <w:rFonts w:eastAsia="Palatino Linotype" w:cs="Palatino Linotype"/>
          <w:color w:val="000000"/>
        </w:rPr>
        <w:lastRenderedPageBreak/>
        <w:t>de un proceso que dotan de seguridad jurídica las resoluciones, máxime que es una figura procesal adoptada en la ley de la materia</w:t>
      </w:r>
      <w:r w:rsidRPr="004067CE">
        <w:rPr>
          <w:rFonts w:eastAsia="Palatino Linotype" w:cs="Palatino Linotype"/>
          <w:color w:val="000000"/>
          <w:vertAlign w:val="superscript"/>
        </w:rPr>
        <w:footnoteReference w:id="2"/>
      </w:r>
      <w:r w:rsidRPr="004067CE">
        <w:rPr>
          <w:rFonts w:eastAsia="Palatino Linotype" w:cs="Palatino Linotype"/>
          <w:color w:val="000000"/>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4067CE"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4067CE" w:rsidRDefault="00454915" w:rsidP="00454915">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4067CE"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49DCF5E7" w:rsidR="00454915" w:rsidRPr="004067CE" w:rsidRDefault="00133845" w:rsidP="00454915">
      <w:pPr>
        <w:pStyle w:val="Ttulo2"/>
        <w:rPr>
          <w:rFonts w:eastAsia="Palatino Linotype"/>
        </w:rPr>
      </w:pPr>
      <w:r w:rsidRPr="004067CE">
        <w:rPr>
          <w:rFonts w:eastAsia="Palatino Linotype"/>
        </w:rPr>
        <w:lastRenderedPageBreak/>
        <w:t>CUAR</w:t>
      </w:r>
      <w:r w:rsidR="00F45971" w:rsidRPr="004067CE">
        <w:rPr>
          <w:rFonts w:eastAsia="Palatino Linotype"/>
        </w:rPr>
        <w:t>TO</w:t>
      </w:r>
      <w:r w:rsidR="00454915" w:rsidRPr="004067CE">
        <w:rPr>
          <w:rFonts w:eastAsia="Palatino Linotype"/>
        </w:rPr>
        <w:t>. Estudio y resolución del asunto.</w:t>
      </w:r>
    </w:p>
    <w:p w14:paraId="78A9F94F" w14:textId="77777777" w:rsidR="00454915" w:rsidRPr="004067CE" w:rsidRDefault="00454915" w:rsidP="00454915">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4067CE" w:rsidRDefault="004A3367" w:rsidP="004A3367">
      <w:pPr>
        <w:rPr>
          <w:rFonts w:eastAsiaTheme="minorHAnsi" w:cstheme="minorBidi"/>
          <w:szCs w:val="24"/>
          <w:lang w:eastAsia="en-US"/>
        </w:rPr>
      </w:pPr>
    </w:p>
    <w:p w14:paraId="3745CFEF" w14:textId="1C302E51" w:rsidR="007E4205" w:rsidRPr="004067CE" w:rsidRDefault="0EE28084" w:rsidP="00804517">
      <w:pPr>
        <w:rPr>
          <w:rFonts w:eastAsiaTheme="minorEastAsia" w:cstheme="minorBidi"/>
          <w:szCs w:val="24"/>
          <w:lang w:eastAsia="en-US"/>
        </w:rPr>
      </w:pPr>
      <w:r w:rsidRPr="004067CE">
        <w:rPr>
          <w:rFonts w:eastAsiaTheme="minorEastAsia" w:cstheme="minorBidi"/>
          <w:szCs w:val="24"/>
          <w:lang w:eastAsia="en-US"/>
        </w:rPr>
        <w:t xml:space="preserve">En virtud de lo anterior, es conveniente recordar que el </w:t>
      </w:r>
      <w:r w:rsidR="00DA0841" w:rsidRPr="004067CE">
        <w:rPr>
          <w:rFonts w:eastAsiaTheme="minorEastAsia" w:cstheme="minorBidi"/>
          <w:szCs w:val="24"/>
          <w:lang w:eastAsia="en-US"/>
        </w:rPr>
        <w:t xml:space="preserve">hoy </w:t>
      </w:r>
      <w:r w:rsidRPr="004067CE">
        <w:rPr>
          <w:rFonts w:eastAsiaTheme="minorEastAsia" w:cstheme="minorBidi"/>
          <w:szCs w:val="24"/>
          <w:lang w:eastAsia="en-US"/>
        </w:rPr>
        <w:t>Recurrente</w:t>
      </w:r>
      <w:r w:rsidR="00DA0841" w:rsidRPr="004067CE">
        <w:rPr>
          <w:rFonts w:eastAsiaTheme="minorEastAsia" w:cstheme="minorBidi"/>
          <w:szCs w:val="24"/>
          <w:lang w:eastAsia="en-US"/>
        </w:rPr>
        <w:t xml:space="preserve"> </w:t>
      </w:r>
      <w:r w:rsidR="005E33A4" w:rsidRPr="004067CE">
        <w:rPr>
          <w:rFonts w:eastAsiaTheme="minorEastAsia" w:cstheme="minorBidi"/>
          <w:szCs w:val="24"/>
          <w:lang w:eastAsia="en-US"/>
        </w:rPr>
        <w:t xml:space="preserve">solicitó </w:t>
      </w:r>
      <w:r w:rsidR="001A0A88" w:rsidRPr="004067CE">
        <w:rPr>
          <w:rFonts w:eastAsiaTheme="minorEastAsia" w:cstheme="minorBidi"/>
          <w:szCs w:val="24"/>
          <w:lang w:eastAsia="en-US"/>
        </w:rPr>
        <w:t>solicito una base de datos (en formato abierto como xls o cvs.) con la información de incidencia delictiva o reporte de incidentes, eventos o cualquier registro o documento con el que cuente el sujeto obligado</w:t>
      </w:r>
      <w:r w:rsidR="004D3F0C" w:rsidRPr="004067CE">
        <w:rPr>
          <w:rFonts w:eastAsiaTheme="minorEastAsia" w:cstheme="minorBidi"/>
          <w:szCs w:val="24"/>
          <w:lang w:eastAsia="en-US"/>
        </w:rPr>
        <w:t xml:space="preserve">, correspondiente al periodo comprendido </w:t>
      </w:r>
      <w:r w:rsidR="00CE627D" w:rsidRPr="004067CE">
        <w:rPr>
          <w:rFonts w:eastAsiaTheme="minorEastAsia" w:cstheme="minorBidi"/>
          <w:szCs w:val="24"/>
          <w:lang w:eastAsia="en-US"/>
        </w:rPr>
        <w:t>del veintinueve de agosto de dos mil veinticuatro al ocho de octubre de dos mil veinticinco,</w:t>
      </w:r>
      <w:r w:rsidR="00FC5DDD" w:rsidRPr="004067CE">
        <w:rPr>
          <w:rFonts w:eastAsiaTheme="minorEastAsia" w:cstheme="minorBidi"/>
          <w:szCs w:val="24"/>
          <w:lang w:eastAsia="en-US"/>
        </w:rPr>
        <w:t xml:space="preserve"> que contenga los siguientes datos:</w:t>
      </w:r>
    </w:p>
    <w:p w14:paraId="28DD2A6D" w14:textId="77777777" w:rsidR="00FC5DDD" w:rsidRPr="004067CE" w:rsidRDefault="00FC5DDD" w:rsidP="00804517">
      <w:pPr>
        <w:rPr>
          <w:rFonts w:eastAsiaTheme="minorEastAsia" w:cstheme="minorBidi"/>
          <w:szCs w:val="24"/>
          <w:lang w:eastAsia="en-US"/>
        </w:rPr>
      </w:pPr>
    </w:p>
    <w:p w14:paraId="2669ACF2" w14:textId="30465FF6" w:rsidR="00055C0C" w:rsidRPr="004067CE" w:rsidRDefault="00692D2D" w:rsidP="005D576F">
      <w:pPr>
        <w:pStyle w:val="Prrafodelista"/>
        <w:numPr>
          <w:ilvl w:val="0"/>
          <w:numId w:val="71"/>
        </w:numPr>
      </w:pPr>
      <w:r w:rsidRPr="004067CE">
        <w:t>El tipo de incidente o evento (es decir hechos presuntamente constitutivos de delito y/o falta administrativa, o situación reportada, cualquiera que esta sea, especificando si el hecho fue con o sin violencia).</w:t>
      </w:r>
    </w:p>
    <w:p w14:paraId="3F1C7CAE" w14:textId="1A8C4B19" w:rsidR="00055C0C" w:rsidRPr="004067CE" w:rsidRDefault="00692D2D" w:rsidP="005D576F">
      <w:pPr>
        <w:pStyle w:val="Prrafodelista"/>
        <w:numPr>
          <w:ilvl w:val="0"/>
          <w:numId w:val="71"/>
        </w:numPr>
      </w:pPr>
      <w:r w:rsidRPr="004067CE">
        <w:t>La hora del incidente o evento.</w:t>
      </w:r>
    </w:p>
    <w:p w14:paraId="42E804F7" w14:textId="053EC21A" w:rsidR="00055C0C" w:rsidRPr="004067CE" w:rsidRDefault="00692D2D" w:rsidP="005D576F">
      <w:pPr>
        <w:pStyle w:val="Prrafodelista"/>
        <w:numPr>
          <w:ilvl w:val="0"/>
          <w:numId w:val="71"/>
        </w:numPr>
      </w:pPr>
      <w:r w:rsidRPr="004067CE">
        <w:t>La fecha del incidente o evento.</w:t>
      </w:r>
    </w:p>
    <w:p w14:paraId="5A1344D5" w14:textId="02A95065" w:rsidR="00055C0C" w:rsidRPr="004067CE" w:rsidRDefault="00692D2D" w:rsidP="005D576F">
      <w:pPr>
        <w:pStyle w:val="Prrafodelista"/>
        <w:numPr>
          <w:ilvl w:val="0"/>
          <w:numId w:val="71"/>
        </w:numPr>
      </w:pPr>
      <w:r w:rsidRPr="004067CE">
        <w:t>El lugar del incidente o evento.</w:t>
      </w:r>
    </w:p>
    <w:p w14:paraId="304475B3" w14:textId="46D4554C" w:rsidR="00055C0C" w:rsidRPr="004067CE" w:rsidRDefault="00692D2D" w:rsidP="005D576F">
      <w:pPr>
        <w:pStyle w:val="Prrafodelista"/>
        <w:numPr>
          <w:ilvl w:val="0"/>
          <w:numId w:val="71"/>
        </w:numPr>
      </w:pPr>
      <w:r w:rsidRPr="004067CE">
        <w:t>La ubicación del incidente o evento.</w:t>
      </w:r>
    </w:p>
    <w:p w14:paraId="67D16301" w14:textId="7AA3DAEE" w:rsidR="003C555B" w:rsidRPr="004067CE" w:rsidRDefault="00692D2D" w:rsidP="00804517">
      <w:pPr>
        <w:pStyle w:val="Prrafodelista"/>
        <w:numPr>
          <w:ilvl w:val="0"/>
          <w:numId w:val="71"/>
        </w:numPr>
      </w:pPr>
      <w:r w:rsidRPr="004067CE">
        <w:lastRenderedPageBreak/>
        <w:t xml:space="preserve">Las coordenadas geográficas del incidente o evento. establecidas en la sección </w:t>
      </w:r>
      <w:r w:rsidR="001C072A" w:rsidRPr="004067CE">
        <w:t>«</w:t>
      </w:r>
      <w:r w:rsidRPr="004067CE">
        <w:t>lugar de la intervención</w:t>
      </w:r>
      <w:r w:rsidR="001C072A" w:rsidRPr="004067CE">
        <w:t>»</w:t>
      </w:r>
      <w:r w:rsidRPr="004067CE">
        <w:t xml:space="preserve"> del </w:t>
      </w:r>
      <w:r w:rsidR="001C072A" w:rsidRPr="004067CE">
        <w:t>I</w:t>
      </w:r>
      <w:r w:rsidRPr="004067CE">
        <w:t xml:space="preserve">nforme </w:t>
      </w:r>
      <w:r w:rsidR="001C072A" w:rsidRPr="004067CE">
        <w:t>P</w:t>
      </w:r>
      <w:r w:rsidRPr="004067CE">
        <w:t xml:space="preserve">olicial </w:t>
      </w:r>
      <w:r w:rsidR="001C072A" w:rsidRPr="004067CE">
        <w:t>H</w:t>
      </w:r>
      <w:r w:rsidRPr="004067CE">
        <w:t xml:space="preserve">omologado para hechos probablemente delictivos o para justicia cívica según corresponda al tipo de incidente. </w:t>
      </w:r>
    </w:p>
    <w:p w14:paraId="5FCCC7E4" w14:textId="77777777" w:rsidR="00883E28" w:rsidRPr="004067CE" w:rsidRDefault="00883E28" w:rsidP="00D31CA9">
      <w:pPr>
        <w:rPr>
          <w:rFonts w:eastAsiaTheme="minorEastAsia" w:cstheme="minorBidi"/>
          <w:szCs w:val="24"/>
          <w:lang w:eastAsia="en-US"/>
        </w:rPr>
      </w:pPr>
    </w:p>
    <w:p w14:paraId="73AD1022" w14:textId="64B0E8E5" w:rsidR="005D0B03" w:rsidRPr="004067CE" w:rsidRDefault="00A970D5" w:rsidP="00DB501A">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 xml:space="preserve">A dicha solicitud, el Sujeto Obligado </w:t>
      </w:r>
      <w:r w:rsidR="001C4CBF" w:rsidRPr="004067CE">
        <w:rPr>
          <w:rFonts w:eastAsia="Palatino Linotype" w:cs="Palatino Linotype"/>
          <w:color w:val="000000"/>
          <w:szCs w:val="24"/>
        </w:rPr>
        <w:t>respondió</w:t>
      </w:r>
      <w:r w:rsidR="001B63A6" w:rsidRPr="004067CE">
        <w:rPr>
          <w:rFonts w:eastAsia="Palatino Linotype" w:cs="Palatino Linotype"/>
          <w:color w:val="000000"/>
          <w:szCs w:val="24"/>
        </w:rPr>
        <w:t xml:space="preserve"> </w:t>
      </w:r>
      <w:r w:rsidR="00444413" w:rsidRPr="004067CE">
        <w:rPr>
          <w:rFonts w:eastAsia="Palatino Linotype" w:cs="Palatino Linotype"/>
          <w:color w:val="000000"/>
          <w:szCs w:val="24"/>
        </w:rPr>
        <w:t>mediante</w:t>
      </w:r>
      <w:r w:rsidR="0008143A" w:rsidRPr="004067CE">
        <w:rPr>
          <w:rFonts w:eastAsia="Palatino Linotype" w:cs="Palatino Linotype"/>
          <w:color w:val="000000"/>
          <w:szCs w:val="24"/>
        </w:rPr>
        <w:t xml:space="preserve"> la entrega de</w:t>
      </w:r>
      <w:r w:rsidR="009B55E3" w:rsidRPr="004067CE">
        <w:rPr>
          <w:rFonts w:eastAsia="Palatino Linotype" w:cs="Palatino Linotype"/>
          <w:color w:val="000000"/>
          <w:szCs w:val="24"/>
        </w:rPr>
        <w:t xml:space="preserve"> los siguientes documentos:</w:t>
      </w:r>
    </w:p>
    <w:p w14:paraId="42781543" w14:textId="77777777" w:rsidR="009B55E3" w:rsidRPr="004067CE" w:rsidRDefault="009B55E3" w:rsidP="00DB501A">
      <w:pPr>
        <w:pBdr>
          <w:top w:val="nil"/>
          <w:left w:val="nil"/>
          <w:bottom w:val="nil"/>
          <w:right w:val="nil"/>
          <w:between w:val="nil"/>
        </w:pBdr>
        <w:contextualSpacing/>
        <w:rPr>
          <w:rFonts w:eastAsia="Palatino Linotype" w:cs="Palatino Linotype"/>
          <w:color w:val="000000"/>
          <w:szCs w:val="24"/>
        </w:rPr>
      </w:pPr>
    </w:p>
    <w:p w14:paraId="70FDCC4B" w14:textId="51F9D267" w:rsidR="009B55E3" w:rsidRPr="004067CE" w:rsidRDefault="009B55E3" w:rsidP="009B55E3">
      <w:pPr>
        <w:pStyle w:val="Prrafodelista"/>
        <w:numPr>
          <w:ilvl w:val="0"/>
          <w:numId w:val="73"/>
        </w:numPr>
        <w:pBdr>
          <w:top w:val="nil"/>
          <w:left w:val="nil"/>
          <w:bottom w:val="nil"/>
          <w:right w:val="nil"/>
          <w:between w:val="nil"/>
        </w:pBdr>
        <w:contextualSpacing/>
        <w:rPr>
          <w:rFonts w:eastAsia="Palatino Linotype" w:cs="Palatino Linotype"/>
          <w:color w:val="000000"/>
        </w:rPr>
      </w:pPr>
      <w:r w:rsidRPr="004067CE">
        <w:rPr>
          <w:rFonts w:eastAsia="Palatino Linotype" w:cs="Palatino Linotype"/>
          <w:b/>
          <w:bCs/>
          <w:color w:val="000000"/>
        </w:rPr>
        <w:t>img20251029_15251665.pdf</w:t>
      </w:r>
      <w:r w:rsidRPr="004067CE">
        <w:rPr>
          <w:rFonts w:eastAsia="Palatino Linotype" w:cs="Palatino Linotype"/>
          <w:color w:val="000000"/>
        </w:rPr>
        <w:t>.</w:t>
      </w:r>
      <w:r w:rsidR="00FB2FAE" w:rsidRPr="004067CE">
        <w:rPr>
          <w:rFonts w:eastAsia="Palatino Linotype" w:cs="Palatino Linotype"/>
          <w:color w:val="000000"/>
        </w:rPr>
        <w:t xml:space="preserve"> Oficio número </w:t>
      </w:r>
      <w:r w:rsidR="006E0DDE" w:rsidRPr="004067CE">
        <w:rPr>
          <w:rFonts w:eastAsia="Palatino Linotype" w:cs="Palatino Linotype"/>
          <w:color w:val="000000"/>
        </w:rPr>
        <w:t>OTU/SPM/626/2025 emitido por el Director de Seguridad Pública Municipal</w:t>
      </w:r>
      <w:r w:rsidR="00A54ECC" w:rsidRPr="004067CE">
        <w:rPr>
          <w:rFonts w:eastAsia="Palatino Linotype" w:cs="Palatino Linotype"/>
          <w:color w:val="000000"/>
        </w:rPr>
        <w:t>, quien refirió que se remitía la información requerida en la base de datos solicitad, así como desglosada con el detalle señalado.</w:t>
      </w:r>
    </w:p>
    <w:p w14:paraId="769FCC98" w14:textId="07255B40" w:rsidR="009B55E3" w:rsidRPr="004067CE" w:rsidRDefault="009B55E3" w:rsidP="009B55E3">
      <w:pPr>
        <w:pStyle w:val="Prrafodelista"/>
        <w:numPr>
          <w:ilvl w:val="0"/>
          <w:numId w:val="73"/>
        </w:numPr>
        <w:pBdr>
          <w:top w:val="nil"/>
          <w:left w:val="nil"/>
          <w:bottom w:val="nil"/>
          <w:right w:val="nil"/>
          <w:between w:val="nil"/>
        </w:pBdr>
        <w:contextualSpacing/>
        <w:rPr>
          <w:rFonts w:eastAsia="Palatino Linotype" w:cs="Palatino Linotype"/>
          <w:color w:val="000000"/>
        </w:rPr>
      </w:pPr>
      <w:r w:rsidRPr="004067CE">
        <w:rPr>
          <w:rFonts w:eastAsia="Palatino Linotype" w:cs="Palatino Linotype"/>
          <w:b/>
          <w:bCs/>
          <w:color w:val="000000"/>
        </w:rPr>
        <w:t>2024 DB INCIDENCIA DELICTIVA DEJC.xlsx</w:t>
      </w:r>
      <w:r w:rsidRPr="004067CE">
        <w:rPr>
          <w:rFonts w:eastAsia="Palatino Linotype" w:cs="Palatino Linotype"/>
          <w:color w:val="000000"/>
        </w:rPr>
        <w:t>.</w:t>
      </w:r>
      <w:r w:rsidR="00944BB2" w:rsidRPr="004067CE">
        <w:rPr>
          <w:rFonts w:eastAsia="Palatino Linotype" w:cs="Palatino Linotype"/>
          <w:color w:val="000000"/>
        </w:rPr>
        <w:t xml:space="preserve"> Listado </w:t>
      </w:r>
      <w:r w:rsidR="00AB03E3" w:rsidRPr="004067CE">
        <w:rPr>
          <w:rFonts w:eastAsia="Palatino Linotype" w:cs="Palatino Linotype"/>
          <w:color w:val="000000"/>
        </w:rPr>
        <w:t>en formato Excel que contiene la información de detenidos del mes de enero de dos mil veinticuatro</w:t>
      </w:r>
      <w:r w:rsidR="00324156" w:rsidRPr="004067CE">
        <w:rPr>
          <w:rFonts w:eastAsia="Palatino Linotype" w:cs="Palatino Linotype"/>
          <w:color w:val="000000"/>
        </w:rPr>
        <w:t xml:space="preserve"> que contiene los rubros de número progresivo, delito, hora, fecha, lugar, ubicación del incidente</w:t>
      </w:r>
      <w:r w:rsidR="00FB2D12" w:rsidRPr="004067CE">
        <w:rPr>
          <w:rFonts w:eastAsia="Palatino Linotype" w:cs="Palatino Linotype"/>
          <w:color w:val="000000"/>
        </w:rPr>
        <w:t>, coordenadas geográficas, NIC, NUC, municipio, observaciones</w:t>
      </w:r>
    </w:p>
    <w:p w14:paraId="73EF0BB5" w14:textId="6F2A54F5" w:rsidR="009B55E3" w:rsidRPr="004067CE" w:rsidRDefault="009B55E3" w:rsidP="009B55E3">
      <w:pPr>
        <w:pStyle w:val="Prrafodelista"/>
        <w:numPr>
          <w:ilvl w:val="0"/>
          <w:numId w:val="73"/>
        </w:numPr>
        <w:pBdr>
          <w:top w:val="nil"/>
          <w:left w:val="nil"/>
          <w:bottom w:val="nil"/>
          <w:right w:val="nil"/>
          <w:between w:val="nil"/>
        </w:pBdr>
        <w:contextualSpacing/>
        <w:rPr>
          <w:rFonts w:eastAsia="Palatino Linotype" w:cs="Palatino Linotype"/>
          <w:color w:val="000000"/>
        </w:rPr>
      </w:pPr>
      <w:r w:rsidRPr="004067CE">
        <w:rPr>
          <w:rFonts w:eastAsia="Palatino Linotype" w:cs="Palatino Linotype"/>
          <w:b/>
          <w:bCs/>
          <w:color w:val="000000"/>
        </w:rPr>
        <w:t>2025 DB INCEDENCIA DELICTIVA.xlsx</w:t>
      </w:r>
      <w:r w:rsidRPr="004067CE">
        <w:rPr>
          <w:rFonts w:eastAsia="Palatino Linotype" w:cs="Palatino Linotype"/>
          <w:color w:val="000000"/>
        </w:rPr>
        <w:t>.</w:t>
      </w:r>
      <w:r w:rsidR="0070357A" w:rsidRPr="004067CE">
        <w:rPr>
          <w:rFonts w:eastAsia="Palatino Linotype" w:cs="Palatino Linotype"/>
          <w:color w:val="000000"/>
        </w:rPr>
        <w:t xml:space="preserve"> Listado en formato Excel </w:t>
      </w:r>
      <w:r w:rsidR="000B3BF7" w:rsidRPr="004067CE">
        <w:rPr>
          <w:rFonts w:eastAsia="Palatino Linotype" w:cs="Palatino Linotype"/>
          <w:color w:val="000000"/>
        </w:rPr>
        <w:t>con la información de la incidencia delictiva en los meses de enero a octubre de dos mil veinticinco, con los rubros relativos a delito, hora, fecha, lugar</w:t>
      </w:r>
      <w:r w:rsidR="0087464D" w:rsidRPr="004067CE">
        <w:rPr>
          <w:rFonts w:eastAsia="Palatino Linotype" w:cs="Palatino Linotype"/>
          <w:color w:val="000000"/>
        </w:rPr>
        <w:t>, ubicación del incidente, coordenadas geográficas, NIC, NUC, municipio y observaciones.</w:t>
      </w:r>
    </w:p>
    <w:p w14:paraId="5A484FEB" w14:textId="73D0F8EA" w:rsidR="009B55E3" w:rsidRPr="004067CE" w:rsidRDefault="009B55E3" w:rsidP="00E805AD">
      <w:pPr>
        <w:pStyle w:val="Prrafodelista"/>
        <w:numPr>
          <w:ilvl w:val="0"/>
          <w:numId w:val="73"/>
        </w:numPr>
        <w:pBdr>
          <w:top w:val="nil"/>
          <w:left w:val="nil"/>
          <w:bottom w:val="nil"/>
          <w:right w:val="nil"/>
          <w:between w:val="nil"/>
        </w:pBdr>
        <w:contextualSpacing/>
        <w:rPr>
          <w:rFonts w:eastAsia="Palatino Linotype" w:cs="Palatino Linotype"/>
          <w:color w:val="000000"/>
        </w:rPr>
      </w:pPr>
      <w:r w:rsidRPr="004067CE">
        <w:rPr>
          <w:rFonts w:eastAsia="Palatino Linotype" w:cs="Palatino Linotype"/>
          <w:b/>
          <w:bCs/>
          <w:color w:val="000000"/>
        </w:rPr>
        <w:t>img20251029_15332392.pdf</w:t>
      </w:r>
      <w:r w:rsidRPr="004067CE">
        <w:rPr>
          <w:rFonts w:eastAsia="Palatino Linotype" w:cs="Palatino Linotype"/>
          <w:color w:val="000000"/>
        </w:rPr>
        <w:t>.</w:t>
      </w:r>
      <w:r w:rsidR="007C3DBE" w:rsidRPr="004067CE">
        <w:rPr>
          <w:rFonts w:eastAsia="Palatino Linotype" w:cs="Palatino Linotype"/>
          <w:color w:val="000000"/>
        </w:rPr>
        <w:t xml:space="preserve"> Acta de la Octava Sesión Ordinaria </w:t>
      </w:r>
      <w:r w:rsidR="00445935" w:rsidRPr="004067CE">
        <w:rPr>
          <w:rFonts w:eastAsia="Palatino Linotype" w:cs="Palatino Linotype"/>
          <w:color w:val="000000"/>
        </w:rPr>
        <w:t xml:space="preserve">del Comité de Transparencia </w:t>
      </w:r>
      <w:r w:rsidR="00616300" w:rsidRPr="004067CE">
        <w:rPr>
          <w:rFonts w:eastAsia="Palatino Linotype" w:cs="Palatino Linotype"/>
          <w:color w:val="000000"/>
        </w:rPr>
        <w:t>celebrada el veintisiete de octubre de dos mil veinticinco</w:t>
      </w:r>
      <w:r w:rsidR="000D6E54" w:rsidRPr="004067CE">
        <w:rPr>
          <w:rFonts w:eastAsia="Palatino Linotype" w:cs="Palatino Linotype"/>
          <w:color w:val="000000"/>
        </w:rPr>
        <w:t xml:space="preserve"> </w:t>
      </w:r>
      <w:r w:rsidR="00D453DF" w:rsidRPr="004067CE">
        <w:rPr>
          <w:rFonts w:eastAsia="Palatino Linotype" w:cs="Palatino Linotype"/>
          <w:color w:val="000000"/>
        </w:rPr>
        <w:t xml:space="preserve">en la que en el desahogo del punto III, inciso a) del </w:t>
      </w:r>
      <w:r w:rsidR="00616300" w:rsidRPr="004067CE">
        <w:rPr>
          <w:rFonts w:eastAsia="Palatino Linotype" w:cs="Palatino Linotype"/>
          <w:color w:val="000000"/>
        </w:rPr>
        <w:t>o</w:t>
      </w:r>
      <w:r w:rsidR="00D453DF" w:rsidRPr="004067CE">
        <w:rPr>
          <w:rFonts w:eastAsia="Palatino Linotype" w:cs="Palatino Linotype"/>
          <w:color w:val="000000"/>
        </w:rPr>
        <w:t>rden del dí</w:t>
      </w:r>
      <w:r w:rsidR="00616300" w:rsidRPr="004067CE">
        <w:rPr>
          <w:rFonts w:eastAsia="Palatino Linotype" w:cs="Palatino Linotype"/>
          <w:color w:val="000000"/>
        </w:rPr>
        <w:t xml:space="preserve">a </w:t>
      </w:r>
      <w:r w:rsidR="000D6E54" w:rsidRPr="004067CE">
        <w:rPr>
          <w:rFonts w:eastAsia="Palatino Linotype" w:cs="Palatino Linotype"/>
          <w:color w:val="000000"/>
        </w:rPr>
        <w:t>se emitió el Acuerdo CT/14/25/202</w:t>
      </w:r>
      <w:r w:rsidR="009E696E" w:rsidRPr="004067CE">
        <w:rPr>
          <w:rFonts w:eastAsia="Palatino Linotype" w:cs="Palatino Linotype"/>
          <w:color w:val="000000"/>
        </w:rPr>
        <w:t xml:space="preserve">5-2027 con el que se aprobó la </w:t>
      </w:r>
      <w:r w:rsidR="00FF2068" w:rsidRPr="004067CE">
        <w:rPr>
          <w:rFonts w:eastAsia="Palatino Linotype" w:cs="Palatino Linotype"/>
          <w:color w:val="000000"/>
        </w:rPr>
        <w:t>clasificación de la información como confidencia</w:t>
      </w:r>
      <w:r w:rsidR="00503C6D" w:rsidRPr="004067CE">
        <w:rPr>
          <w:rFonts w:eastAsia="Palatino Linotype" w:cs="Palatino Linotype"/>
          <w:color w:val="000000"/>
        </w:rPr>
        <w:t>l la relativa a las coordenadas geográficas de incidentes delictivos</w:t>
      </w:r>
      <w:r w:rsidR="00412584" w:rsidRPr="004067CE">
        <w:rPr>
          <w:rFonts w:eastAsia="Palatino Linotype" w:cs="Palatino Linotype"/>
          <w:color w:val="000000"/>
        </w:rPr>
        <w:t xml:space="preserve"> por considerar que permiten identificar el lugar espec</w:t>
      </w:r>
      <w:r w:rsidR="009235C3" w:rsidRPr="004067CE">
        <w:rPr>
          <w:rFonts w:eastAsia="Palatino Linotype" w:cs="Palatino Linotype"/>
          <w:color w:val="000000"/>
        </w:rPr>
        <w:t>í</w:t>
      </w:r>
      <w:r w:rsidR="00412584" w:rsidRPr="004067CE">
        <w:rPr>
          <w:rFonts w:eastAsia="Palatino Linotype" w:cs="Palatino Linotype"/>
          <w:color w:val="000000"/>
        </w:rPr>
        <w:t xml:space="preserve">fico de la posible comisión de un </w:t>
      </w:r>
      <w:r w:rsidR="00412584" w:rsidRPr="004067CE">
        <w:rPr>
          <w:rFonts w:eastAsia="Palatino Linotype" w:cs="Palatino Linotype"/>
          <w:color w:val="000000"/>
        </w:rPr>
        <w:lastRenderedPageBreak/>
        <w:t xml:space="preserve">delito y, en </w:t>
      </w:r>
      <w:r w:rsidR="00A106F0" w:rsidRPr="004067CE">
        <w:rPr>
          <w:rFonts w:eastAsia="Palatino Linotype" w:cs="Palatino Linotype"/>
          <w:color w:val="000000"/>
        </w:rPr>
        <w:t>caso de que sea un domicilio particular, se trata de datos personales que hacen identificable la vivienda de una o va</w:t>
      </w:r>
      <w:r w:rsidR="00821647" w:rsidRPr="004067CE">
        <w:rPr>
          <w:rFonts w:eastAsia="Palatino Linotype" w:cs="Palatino Linotype"/>
          <w:color w:val="000000"/>
        </w:rPr>
        <w:t>r</w:t>
      </w:r>
      <w:r w:rsidR="00A106F0" w:rsidRPr="004067CE">
        <w:rPr>
          <w:rFonts w:eastAsia="Palatino Linotype" w:cs="Palatino Linotype"/>
          <w:color w:val="000000"/>
        </w:rPr>
        <w:t xml:space="preserve">ias </w:t>
      </w:r>
      <w:r w:rsidR="00821647" w:rsidRPr="004067CE">
        <w:rPr>
          <w:rFonts w:eastAsia="Palatino Linotype" w:cs="Palatino Linotype"/>
          <w:color w:val="000000"/>
        </w:rPr>
        <w:t>personas</w:t>
      </w:r>
      <w:r w:rsidR="00A106F0" w:rsidRPr="004067CE">
        <w:rPr>
          <w:rFonts w:eastAsia="Palatino Linotype" w:cs="Palatino Linotype"/>
          <w:color w:val="000000"/>
        </w:rPr>
        <w:t xml:space="preserve"> </w:t>
      </w:r>
      <w:r w:rsidR="00CC2741" w:rsidRPr="004067CE">
        <w:rPr>
          <w:rFonts w:eastAsia="Palatino Linotype" w:cs="Palatino Linotype"/>
          <w:color w:val="000000"/>
        </w:rPr>
        <w:t>conforme a los artículos 3 fracción XLV, 4 , 8, 9 fracción VII, 2 4 fracción VI, 45, 122, 132, fracción I, 143, 158 segundo párrafo, 168, 174 fracción</w:t>
      </w:r>
      <w:r w:rsidR="00143CC2" w:rsidRPr="004067CE">
        <w:rPr>
          <w:rFonts w:eastAsia="Palatino Linotype" w:cs="Palatino Linotype"/>
          <w:color w:val="000000"/>
        </w:rPr>
        <w:t xml:space="preserve"> I</w:t>
      </w:r>
      <w:r w:rsidR="00CC2741" w:rsidRPr="004067CE">
        <w:rPr>
          <w:rFonts w:eastAsia="Palatino Linotype" w:cs="Palatino Linotype"/>
          <w:color w:val="000000"/>
        </w:rPr>
        <w:t xml:space="preserve"> de la</w:t>
      </w:r>
      <w:r w:rsidR="00143CC2" w:rsidRPr="004067CE">
        <w:rPr>
          <w:rFonts w:eastAsia="Palatino Linotype" w:cs="Palatino Linotype"/>
          <w:color w:val="000000"/>
        </w:rPr>
        <w:t xml:space="preserve"> </w:t>
      </w:r>
      <w:r w:rsidR="00CC2741" w:rsidRPr="004067CE">
        <w:rPr>
          <w:rFonts w:eastAsia="Palatino Linotype" w:cs="Palatino Linotype"/>
          <w:color w:val="000000"/>
        </w:rPr>
        <w:t>Ley de Transparencia</w:t>
      </w:r>
      <w:r w:rsidR="00143CC2" w:rsidRPr="004067CE">
        <w:rPr>
          <w:rFonts w:eastAsia="Palatino Linotype" w:cs="Palatino Linotype"/>
          <w:color w:val="000000"/>
        </w:rPr>
        <w:t xml:space="preserve"> estatal.</w:t>
      </w:r>
    </w:p>
    <w:p w14:paraId="0BD6F8CB" w14:textId="77777777" w:rsidR="00804517" w:rsidRPr="004067CE" w:rsidRDefault="00804517" w:rsidP="00B845DC">
      <w:pPr>
        <w:pBdr>
          <w:top w:val="nil"/>
          <w:left w:val="nil"/>
          <w:bottom w:val="nil"/>
          <w:right w:val="nil"/>
          <w:between w:val="nil"/>
        </w:pBdr>
        <w:contextualSpacing/>
        <w:rPr>
          <w:rFonts w:eastAsia="Palatino Linotype" w:cs="Palatino Linotype"/>
          <w:color w:val="000000" w:themeColor="text1"/>
        </w:rPr>
      </w:pPr>
    </w:p>
    <w:p w14:paraId="73CDE86F" w14:textId="76FAA3C8" w:rsidR="00AE64E6" w:rsidRPr="004067CE" w:rsidRDefault="44E9108F" w:rsidP="007E2C86">
      <w:pPr>
        <w:pBdr>
          <w:top w:val="nil"/>
          <w:left w:val="nil"/>
          <w:bottom w:val="nil"/>
          <w:right w:val="nil"/>
          <w:between w:val="nil"/>
        </w:pBdr>
        <w:contextualSpacing/>
        <w:rPr>
          <w:rFonts w:eastAsia="Palatino Linotype" w:cs="Palatino Linotype"/>
          <w:color w:val="000000" w:themeColor="text1"/>
        </w:rPr>
      </w:pPr>
      <w:r w:rsidRPr="004067CE">
        <w:rPr>
          <w:rFonts w:eastAsia="Palatino Linotype" w:cs="Palatino Linotype"/>
          <w:color w:val="000000" w:themeColor="text1"/>
        </w:rPr>
        <w:t>Ante la respuesta em</w:t>
      </w:r>
      <w:r w:rsidR="002623AA" w:rsidRPr="004067CE">
        <w:rPr>
          <w:rFonts w:eastAsia="Palatino Linotype" w:cs="Palatino Linotype"/>
          <w:color w:val="000000" w:themeColor="text1"/>
        </w:rPr>
        <w:t>itida por el Sujeto Obligado, el</w:t>
      </w:r>
      <w:r w:rsidRPr="004067CE">
        <w:rPr>
          <w:rFonts w:eastAsia="Palatino Linotype" w:cs="Palatino Linotype"/>
          <w:color w:val="000000" w:themeColor="text1"/>
        </w:rPr>
        <w:t xml:space="preserve"> Recurrente consideró que se trasgredió su derecho a la información pública, por lo que interpuso el recurso de revisión al rubro citado, señalando como acto impugnado</w:t>
      </w:r>
      <w:r w:rsidR="00A04222" w:rsidRPr="004067CE">
        <w:rPr>
          <w:rFonts w:eastAsia="Palatino Linotype" w:cs="Palatino Linotype"/>
          <w:color w:val="000000" w:themeColor="text1"/>
        </w:rPr>
        <w:t xml:space="preserve"> </w:t>
      </w:r>
      <w:r w:rsidR="00CD3F6D" w:rsidRPr="004067CE">
        <w:rPr>
          <w:rFonts w:eastAsia="Palatino Linotype" w:cs="Palatino Linotype"/>
          <w:color w:val="000000" w:themeColor="text1"/>
        </w:rPr>
        <w:t>la respuesta del Sujeto Obligado</w:t>
      </w:r>
      <w:r w:rsidR="007E2C86" w:rsidRPr="004067CE">
        <w:rPr>
          <w:rFonts w:eastAsia="Palatino Linotype" w:cs="Palatino Linotype"/>
          <w:color w:val="000000" w:themeColor="text1"/>
        </w:rPr>
        <w:t xml:space="preserve"> </w:t>
      </w:r>
      <w:r w:rsidR="00F77056" w:rsidRPr="004067CE">
        <w:rPr>
          <w:rFonts w:eastAsia="Palatino Linotype" w:cs="Palatino Linotype"/>
          <w:color w:val="000000" w:themeColor="text1"/>
        </w:rPr>
        <w:t xml:space="preserve">y dando </w:t>
      </w:r>
      <w:r w:rsidR="001B63A6" w:rsidRPr="004067CE">
        <w:rPr>
          <w:rFonts w:eastAsia="Palatino Linotype" w:cs="Palatino Linotype"/>
          <w:color w:val="000000" w:themeColor="text1"/>
        </w:rPr>
        <w:t>razones o motivos de inconformidad</w:t>
      </w:r>
      <w:r w:rsidR="00BD4119" w:rsidRPr="004067CE">
        <w:rPr>
          <w:rFonts w:eastAsia="Palatino Linotype" w:cs="Palatino Linotype"/>
          <w:color w:val="000000" w:themeColor="text1"/>
        </w:rPr>
        <w:t>, sustancialmente,</w:t>
      </w:r>
      <w:r w:rsidR="002E7A80" w:rsidRPr="004067CE">
        <w:rPr>
          <w:rFonts w:eastAsia="Palatino Linotype" w:cs="Palatino Linotype"/>
          <w:color w:val="000000" w:themeColor="text1"/>
        </w:rPr>
        <w:t xml:space="preserve"> que la información se le entregó de manera incompleta </w:t>
      </w:r>
      <w:r w:rsidR="00F11A74" w:rsidRPr="004067CE">
        <w:rPr>
          <w:rFonts w:eastAsia="Palatino Linotype" w:cs="Palatino Linotype"/>
          <w:color w:val="000000" w:themeColor="text1"/>
        </w:rPr>
        <w:t xml:space="preserve">debido a que omitió la entrega de las </w:t>
      </w:r>
      <w:r w:rsidR="001D3E23" w:rsidRPr="004067CE">
        <w:rPr>
          <w:rFonts w:eastAsia="Palatino Linotype" w:cs="Palatino Linotype"/>
          <w:color w:val="000000" w:themeColor="text1"/>
        </w:rPr>
        <w:t xml:space="preserve">coordenadas </w:t>
      </w:r>
      <w:r w:rsidR="00167FE8" w:rsidRPr="004067CE">
        <w:rPr>
          <w:rFonts w:eastAsia="Palatino Linotype" w:cs="Palatino Linotype"/>
          <w:color w:val="000000" w:themeColor="text1"/>
        </w:rPr>
        <w:t xml:space="preserve">geográficas de cada incidente reportado debido a su clasificación; al respecto, manifestó que no coincide con la clasificación </w:t>
      </w:r>
      <w:r w:rsidR="00DA7BD6" w:rsidRPr="004067CE">
        <w:rPr>
          <w:rFonts w:eastAsia="Palatino Linotype" w:cs="Palatino Linotype"/>
          <w:color w:val="000000" w:themeColor="text1"/>
        </w:rPr>
        <w:t>ya que su publicidad no pone en peligro la vida, la seguridad o la salud de cualquier persona</w:t>
      </w:r>
      <w:r w:rsidR="006E3761" w:rsidRPr="004067CE">
        <w:rPr>
          <w:rFonts w:eastAsia="Palatino Linotype" w:cs="Palatino Linotype"/>
          <w:color w:val="000000" w:themeColor="text1"/>
        </w:rPr>
        <w:t xml:space="preserve">, que no </w:t>
      </w:r>
      <w:r w:rsidR="0042731A" w:rsidRPr="004067CE">
        <w:rPr>
          <w:rFonts w:eastAsia="Palatino Linotype" w:cs="Palatino Linotype"/>
          <w:color w:val="000000" w:themeColor="text1"/>
        </w:rPr>
        <w:t>se pueden relacionarse los incidentes reportados con ninguna persona en particular</w:t>
      </w:r>
      <w:r w:rsidR="00BD4119" w:rsidRPr="004067CE">
        <w:rPr>
          <w:rFonts w:eastAsia="Palatino Linotype" w:cs="Palatino Linotype"/>
          <w:color w:val="000000" w:themeColor="text1"/>
        </w:rPr>
        <w:t>.</w:t>
      </w:r>
    </w:p>
    <w:p w14:paraId="4A6500B8" w14:textId="77777777" w:rsidR="008F50E6" w:rsidRPr="004067CE" w:rsidRDefault="008F50E6" w:rsidP="00A04222"/>
    <w:p w14:paraId="39461D04" w14:textId="77777777" w:rsidR="000F6C7C" w:rsidRPr="004067CE" w:rsidRDefault="000F6C7C" w:rsidP="000F6C7C">
      <w:r w:rsidRPr="004067CE">
        <w:rPr>
          <w:lang w:val="es-ES"/>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 </w:t>
      </w:r>
    </w:p>
    <w:p w14:paraId="39AC33CC" w14:textId="77777777" w:rsidR="005B4288" w:rsidRPr="004067CE" w:rsidRDefault="005B4288" w:rsidP="00BE576A">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4067CE" w:rsidRDefault="006100FC" w:rsidP="006100FC">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lastRenderedPageBreak/>
        <w:t xml:space="preserve">Ahora bien, quedando establecido lo anterior, este Órgano Garante considera viable realizar el estudio en aras de establecer si la respuesta del Sujeto Obligado </w:t>
      </w:r>
      <w:r w:rsidR="008F3CDB" w:rsidRPr="004067CE">
        <w:rPr>
          <w:rFonts w:eastAsia="Palatino Linotype" w:cs="Palatino Linotype"/>
          <w:color w:val="000000"/>
          <w:szCs w:val="24"/>
        </w:rPr>
        <w:t xml:space="preserve">es suficiente para </w:t>
      </w:r>
      <w:r w:rsidRPr="004067CE">
        <w:rPr>
          <w:rFonts w:eastAsia="Palatino Linotype" w:cs="Palatino Linotype"/>
          <w:color w:val="000000"/>
          <w:szCs w:val="24"/>
        </w:rPr>
        <w:t>colma</w:t>
      </w:r>
      <w:r w:rsidR="008F3CDB" w:rsidRPr="004067CE">
        <w:rPr>
          <w:rFonts w:eastAsia="Palatino Linotype" w:cs="Palatino Linotype"/>
          <w:color w:val="000000"/>
          <w:szCs w:val="24"/>
        </w:rPr>
        <w:t>r</w:t>
      </w:r>
      <w:r w:rsidRPr="004067CE">
        <w:rPr>
          <w:rFonts w:eastAsia="Palatino Linotype" w:cs="Palatino Linotype"/>
          <w:color w:val="000000"/>
          <w:szCs w:val="24"/>
        </w:rPr>
        <w:t xml:space="preserve"> la</w:t>
      </w:r>
      <w:r w:rsidR="008F3CDB" w:rsidRPr="004067CE">
        <w:rPr>
          <w:rFonts w:eastAsia="Palatino Linotype" w:cs="Palatino Linotype"/>
          <w:color w:val="000000"/>
          <w:szCs w:val="24"/>
        </w:rPr>
        <w:t>s</w:t>
      </w:r>
      <w:r w:rsidRPr="004067CE">
        <w:rPr>
          <w:rFonts w:eastAsia="Palatino Linotype" w:cs="Palatino Linotype"/>
          <w:color w:val="000000"/>
          <w:szCs w:val="24"/>
        </w:rPr>
        <w:t xml:space="preserve"> pretens</w:t>
      </w:r>
      <w:r w:rsidR="008F3CDB" w:rsidRPr="004067CE">
        <w:rPr>
          <w:rFonts w:eastAsia="Palatino Linotype" w:cs="Palatino Linotype"/>
          <w:color w:val="000000"/>
          <w:szCs w:val="24"/>
        </w:rPr>
        <w:t>iones</w:t>
      </w:r>
      <w:r w:rsidRPr="004067CE">
        <w:rPr>
          <w:rFonts w:eastAsia="Palatino Linotype" w:cs="Palatino Linotype"/>
          <w:color w:val="000000"/>
          <w:szCs w:val="24"/>
        </w:rPr>
        <w:t xml:space="preserve"> del Recurrente, así como calificar los motivos de inconformidad del particular. </w:t>
      </w:r>
    </w:p>
    <w:p w14:paraId="7AF7731E" w14:textId="77777777" w:rsidR="006100FC" w:rsidRPr="004067CE"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4067CE" w:rsidRDefault="006100FC" w:rsidP="006100FC">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 xml:space="preserve">En este sentido, es pertinente enfatizar lo que, respecto al derecho de acceso a la información pública, refiere el artículo </w:t>
      </w:r>
      <w:r w:rsidR="00E00EC1" w:rsidRPr="004067CE">
        <w:rPr>
          <w:rFonts w:eastAsia="Palatino Linotype" w:cs="Palatino Linotype"/>
          <w:color w:val="000000"/>
          <w:szCs w:val="24"/>
        </w:rPr>
        <w:t>5</w:t>
      </w:r>
      <w:r w:rsidRPr="004067CE">
        <w:rPr>
          <w:rFonts w:eastAsia="Palatino Linotype" w:cs="Palatino Linotype"/>
          <w:color w:val="000000"/>
          <w:szCs w:val="24"/>
        </w:rPr>
        <w:t>° de la Constitución Política del Estado Libre y Soberano de México</w:t>
      </w:r>
      <w:r w:rsidR="00E00EC1" w:rsidRPr="004067CE">
        <w:rPr>
          <w:rFonts w:eastAsia="Palatino Linotype" w:cs="Palatino Linotype"/>
          <w:color w:val="000000"/>
          <w:szCs w:val="24"/>
        </w:rPr>
        <w:t>, que</w:t>
      </w:r>
      <w:r w:rsidRPr="004067CE">
        <w:rPr>
          <w:rFonts w:eastAsia="Palatino Linotype" w:cs="Palatino Linotype"/>
          <w:color w:val="000000"/>
          <w:szCs w:val="24"/>
        </w:rPr>
        <w:t xml:space="preserve"> en su parte conducente</w:t>
      </w:r>
      <w:r w:rsidR="00E00EC1" w:rsidRPr="004067CE">
        <w:rPr>
          <w:rFonts w:eastAsia="Palatino Linotype" w:cs="Palatino Linotype"/>
          <w:color w:val="000000"/>
          <w:szCs w:val="24"/>
        </w:rPr>
        <w:t xml:space="preserve"> dispone</w:t>
      </w:r>
      <w:r w:rsidRPr="004067CE">
        <w:rPr>
          <w:rFonts w:eastAsia="Palatino Linotype" w:cs="Palatino Linotype"/>
          <w:color w:val="000000"/>
          <w:szCs w:val="24"/>
        </w:rPr>
        <w:t xml:space="preserve"> lo siguiente:</w:t>
      </w:r>
    </w:p>
    <w:p w14:paraId="5DA101FA" w14:textId="77777777" w:rsidR="006100FC" w:rsidRPr="004067CE"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4067CE" w:rsidRDefault="006100FC" w:rsidP="006100FC">
      <w:pPr>
        <w:pStyle w:val="Fundamentos"/>
      </w:pPr>
      <w:r w:rsidRPr="004067CE">
        <w:rPr>
          <w:b/>
          <w:bCs/>
        </w:rPr>
        <w:t>Artículo 5.</w:t>
      </w:r>
      <w:r w:rsidRPr="004067CE">
        <w:t xml:space="preserve"> […]</w:t>
      </w:r>
    </w:p>
    <w:p w14:paraId="1839D29E" w14:textId="77777777" w:rsidR="006100FC" w:rsidRPr="004067CE" w:rsidRDefault="006100FC" w:rsidP="006100FC">
      <w:pPr>
        <w:pStyle w:val="Fundamentos"/>
      </w:pPr>
    </w:p>
    <w:p w14:paraId="7D51A6D3" w14:textId="77777777" w:rsidR="006100FC" w:rsidRPr="004067CE" w:rsidRDefault="006100FC" w:rsidP="006100FC">
      <w:pPr>
        <w:pStyle w:val="Fundamentos"/>
      </w:pPr>
      <w:r w:rsidRPr="004067CE">
        <w:t xml:space="preserve">El derecho a la información será garantizado por el Estado. La ley establecerá las previsiones que permitan asegurar la protección, el respeto y la difusión de este derecho. </w:t>
      </w:r>
    </w:p>
    <w:p w14:paraId="4079EC08" w14:textId="77777777" w:rsidR="006100FC" w:rsidRPr="004067CE" w:rsidRDefault="006100FC" w:rsidP="006100FC">
      <w:pPr>
        <w:pStyle w:val="Fundamentos"/>
      </w:pPr>
    </w:p>
    <w:p w14:paraId="2060C0A8" w14:textId="77777777" w:rsidR="006100FC" w:rsidRPr="004067CE" w:rsidRDefault="006100FC" w:rsidP="006100FC">
      <w:pPr>
        <w:pStyle w:val="Fundamentos"/>
      </w:pPr>
      <w:r w:rsidRPr="004067CE">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4067CE" w:rsidRDefault="006100FC" w:rsidP="006100FC">
      <w:pPr>
        <w:pStyle w:val="Fundamentos"/>
      </w:pPr>
    </w:p>
    <w:p w14:paraId="31D381A6" w14:textId="77777777" w:rsidR="006100FC" w:rsidRPr="004067CE" w:rsidRDefault="006100FC" w:rsidP="006100FC">
      <w:pPr>
        <w:pStyle w:val="Fundamentos"/>
      </w:pPr>
      <w:r w:rsidRPr="004067CE">
        <w:t>Este derecho se regirá por los principios y bases siguientes:</w:t>
      </w:r>
    </w:p>
    <w:p w14:paraId="1A21896F" w14:textId="77777777" w:rsidR="006100FC" w:rsidRPr="004067CE" w:rsidRDefault="006100FC" w:rsidP="006100FC">
      <w:pPr>
        <w:pStyle w:val="Fundamentos"/>
      </w:pPr>
    </w:p>
    <w:p w14:paraId="13A22FC8" w14:textId="77777777" w:rsidR="006100FC" w:rsidRPr="004067CE" w:rsidRDefault="006100FC" w:rsidP="006100FC">
      <w:pPr>
        <w:pStyle w:val="Fundamentos"/>
      </w:pPr>
      <w:r w:rsidRPr="004067CE">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4067CE" w:rsidRDefault="006100FC" w:rsidP="006100FC">
      <w:pPr>
        <w:pStyle w:val="Fundamentos"/>
      </w:pPr>
      <w:r w:rsidRPr="004067CE">
        <w:lastRenderedPageBreak/>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4067CE" w:rsidRDefault="006100FC" w:rsidP="006100FC">
      <w:pPr>
        <w:pStyle w:val="Fundamentos"/>
      </w:pPr>
      <w:r w:rsidRPr="004067CE">
        <w:t>III. Toda persona, sin necesidad de acreditar interés alguno o justificar su utilización, tendrá acceso gratuito a la información pública, a sus datos personales o a la rectificación de éstos.</w:t>
      </w:r>
    </w:p>
    <w:p w14:paraId="2BB6A261" w14:textId="77777777" w:rsidR="006100FC" w:rsidRPr="004067CE" w:rsidRDefault="006100FC" w:rsidP="006100FC">
      <w:pPr>
        <w:pStyle w:val="Fundamentos"/>
      </w:pPr>
      <w:r w:rsidRPr="004067CE">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4067CE" w:rsidRDefault="006100FC" w:rsidP="006100FC">
      <w:pPr>
        <w:pStyle w:val="Fundamentos"/>
      </w:pPr>
      <w:r w:rsidRPr="004067CE">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4067CE" w:rsidRDefault="006100FC" w:rsidP="006100FC">
      <w:pPr>
        <w:pStyle w:val="Fundamentos"/>
      </w:pPr>
      <w:r w:rsidRPr="004067CE">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4067CE" w:rsidRDefault="006100FC" w:rsidP="006100FC">
      <w:pPr>
        <w:pStyle w:val="Fundamentos"/>
      </w:pPr>
      <w:r w:rsidRPr="004067CE">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4067CE"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4067CE" w:rsidRDefault="006100FC" w:rsidP="006100FC">
      <w:pPr>
        <w:rPr>
          <w:rFonts w:eastAsia="Palatino Linotype" w:cs="Palatino Linotype"/>
          <w:szCs w:val="24"/>
        </w:rPr>
      </w:pPr>
      <w:r w:rsidRPr="004067CE">
        <w:rPr>
          <w:rFonts w:eastAsia="Palatino Linotype" w:cs="Palatino Linotype"/>
          <w:szCs w:val="24"/>
        </w:rPr>
        <w:t>En ese orden de ideas, la Ley de Transparencia y Acceso a la Información Pública del Estado de México y Mun</w:t>
      </w:r>
      <w:r w:rsidR="001B63A6" w:rsidRPr="004067CE">
        <w:rPr>
          <w:rFonts w:eastAsia="Palatino Linotype" w:cs="Palatino Linotype"/>
          <w:szCs w:val="24"/>
        </w:rPr>
        <w:t>icipios, prevé en su artículo 23</w:t>
      </w:r>
      <w:r w:rsidRPr="004067CE">
        <w:rPr>
          <w:rFonts w:eastAsia="Palatino Linotype" w:cs="Palatino Linotype"/>
          <w:szCs w:val="24"/>
        </w:rPr>
        <w:t xml:space="preserve"> fracción I</w:t>
      </w:r>
      <w:r w:rsidR="0021631C" w:rsidRPr="004067CE">
        <w:rPr>
          <w:rFonts w:eastAsia="Palatino Linotype" w:cs="Palatino Linotype"/>
          <w:szCs w:val="24"/>
        </w:rPr>
        <w:t>V</w:t>
      </w:r>
      <w:r w:rsidRPr="004067CE">
        <w:rPr>
          <w:rFonts w:eastAsia="Palatino Linotype" w:cs="Palatino Linotype"/>
          <w:szCs w:val="24"/>
        </w:rPr>
        <w:t>, lo siguiente:</w:t>
      </w:r>
    </w:p>
    <w:p w14:paraId="2225C7E4" w14:textId="77777777" w:rsidR="006100FC" w:rsidRPr="004067CE" w:rsidRDefault="006100FC" w:rsidP="006100FC">
      <w:pPr>
        <w:rPr>
          <w:rFonts w:eastAsia="Palatino Linotype" w:cs="Palatino Linotype"/>
          <w:szCs w:val="24"/>
        </w:rPr>
      </w:pPr>
    </w:p>
    <w:p w14:paraId="1E7239A4" w14:textId="77777777" w:rsidR="006100FC" w:rsidRPr="004067CE" w:rsidRDefault="006100FC" w:rsidP="006100FC">
      <w:pPr>
        <w:pStyle w:val="Fundamentos"/>
      </w:pPr>
      <w:r w:rsidRPr="004067CE">
        <w:rPr>
          <w:b/>
        </w:rPr>
        <w:t>Artículo 23.</w:t>
      </w:r>
      <w:r w:rsidRPr="004067CE">
        <w:t xml:space="preserve"> Son sujetos obligados a transparentar y permitir el acceso a su información y proteger los datos personales que obren en su poder:</w:t>
      </w:r>
    </w:p>
    <w:p w14:paraId="1F1A0AD1" w14:textId="527CCDE8" w:rsidR="006100FC" w:rsidRPr="004067CE" w:rsidRDefault="005E625F" w:rsidP="006100FC">
      <w:pPr>
        <w:pStyle w:val="Fundamentos"/>
      </w:pPr>
      <w:r w:rsidRPr="004067CE">
        <w:t>[…]</w:t>
      </w:r>
    </w:p>
    <w:p w14:paraId="451DBD48" w14:textId="7234E42F" w:rsidR="006100FC" w:rsidRPr="004067CE" w:rsidRDefault="00456D44" w:rsidP="006100FC">
      <w:pPr>
        <w:pStyle w:val="Fundamentos"/>
      </w:pPr>
      <w:r w:rsidRPr="004067CE">
        <w:rPr>
          <w:b/>
          <w:bCs/>
        </w:rPr>
        <w:t>I</w:t>
      </w:r>
      <w:r w:rsidR="0021631C" w:rsidRPr="004067CE">
        <w:rPr>
          <w:b/>
          <w:bCs/>
        </w:rPr>
        <w:t>V</w:t>
      </w:r>
      <w:r w:rsidR="006100FC" w:rsidRPr="004067CE">
        <w:rPr>
          <w:b/>
          <w:bCs/>
        </w:rPr>
        <w:t xml:space="preserve">. </w:t>
      </w:r>
      <w:r w:rsidRPr="004067CE">
        <w:t xml:space="preserve">Los </w:t>
      </w:r>
      <w:r w:rsidR="00206600" w:rsidRPr="004067CE">
        <w:t>ayuntamientos y las dependencias, organismos, órganos y entidades de la administración municipal</w:t>
      </w:r>
      <w:r w:rsidR="006100FC" w:rsidRPr="004067CE">
        <w:t>;</w:t>
      </w:r>
    </w:p>
    <w:p w14:paraId="20F34654" w14:textId="77777777" w:rsidR="006100FC" w:rsidRPr="004067CE" w:rsidRDefault="006100FC" w:rsidP="006100FC">
      <w:pPr>
        <w:pStyle w:val="Fundamentos"/>
      </w:pPr>
      <w:r w:rsidRPr="004067CE">
        <w:t>[…]</w:t>
      </w:r>
    </w:p>
    <w:p w14:paraId="2FDDCFD2" w14:textId="77777777" w:rsidR="006100FC" w:rsidRPr="004067CE"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4067CE" w:rsidRDefault="006100FC" w:rsidP="006100FC">
      <w:r w:rsidRPr="004067CE">
        <w:t xml:space="preserve">Es así como, conforme a los preceptos legales citados, se desprende que el derecho de acceso a la información pública es un derecho individual que puede ser ejercido ante cualquier autoridad, entidad, órgano u organismo, tanto federales, como estatales, de la Ciudad de </w:t>
      </w:r>
      <w:r w:rsidRPr="004067CE">
        <w:lastRenderedPageBreak/>
        <w:t>México, o Municipales, con el fin de que los particulares conozcan toda aquella información que es considerada como pública.</w:t>
      </w:r>
    </w:p>
    <w:p w14:paraId="3B7CDEA8" w14:textId="77777777" w:rsidR="00737EBC" w:rsidRPr="004067CE" w:rsidRDefault="00737EBC" w:rsidP="006100FC"/>
    <w:p w14:paraId="2171541A" w14:textId="212C077F" w:rsidR="00737EBC" w:rsidRPr="004067CE" w:rsidRDefault="00737EBC" w:rsidP="006100FC">
      <w:r w:rsidRPr="004067CE">
        <w:t xml:space="preserve">Asimismo, </w:t>
      </w:r>
      <w:r w:rsidR="00726486" w:rsidRPr="004067CE">
        <w:t>de</w:t>
      </w:r>
      <w:r w:rsidR="00942EC6" w:rsidRPr="004067CE">
        <w:t xml:space="preserve"> </w:t>
      </w:r>
      <w:r w:rsidRPr="004067CE">
        <w:t>l</w:t>
      </w:r>
      <w:r w:rsidR="00526368" w:rsidRPr="004067CE">
        <w:t>a interpretación de los</w:t>
      </w:r>
      <w:r w:rsidRPr="004067CE">
        <w:t xml:space="preserve"> motivos de inconformidad expresados por </w:t>
      </w:r>
      <w:r w:rsidR="00942EC6" w:rsidRPr="004067CE">
        <w:t>el</w:t>
      </w:r>
      <w:r w:rsidRPr="004067CE">
        <w:t xml:space="preserve"> Recurrente, se </w:t>
      </w:r>
      <w:r w:rsidR="00F73E96" w:rsidRPr="004067CE">
        <w:t>colige</w:t>
      </w:r>
      <w:r w:rsidRPr="004067CE">
        <w:t xml:space="preserve"> que en el presente caso se actualiz</w:t>
      </w:r>
      <w:r w:rsidR="009846F2" w:rsidRPr="004067CE">
        <w:t>aron</w:t>
      </w:r>
      <w:r w:rsidRPr="004067CE">
        <w:t xml:space="preserve"> la</w:t>
      </w:r>
      <w:r w:rsidR="009846F2" w:rsidRPr="004067CE">
        <w:t>s</w:t>
      </w:r>
      <w:r w:rsidRPr="004067CE">
        <w:t xml:space="preserve"> causal</w:t>
      </w:r>
      <w:r w:rsidR="009846F2" w:rsidRPr="004067CE">
        <w:t>es</w:t>
      </w:r>
      <w:r w:rsidRPr="004067CE">
        <w:t xml:space="preserve"> de procedencia del recurso de revisión</w:t>
      </w:r>
      <w:r w:rsidR="00392DAC" w:rsidRPr="004067CE">
        <w:t xml:space="preserve"> prevista</w:t>
      </w:r>
      <w:r w:rsidR="00640F0D" w:rsidRPr="004067CE">
        <w:t>s</w:t>
      </w:r>
      <w:r w:rsidR="00392DAC" w:rsidRPr="004067CE">
        <w:t xml:space="preserve"> en la</w:t>
      </w:r>
      <w:r w:rsidR="00640F0D" w:rsidRPr="004067CE">
        <w:t>s</w:t>
      </w:r>
      <w:r w:rsidR="00392DAC" w:rsidRPr="004067CE">
        <w:t xml:space="preserve"> fracci</w:t>
      </w:r>
      <w:r w:rsidR="00640F0D" w:rsidRPr="004067CE">
        <w:t>ones</w:t>
      </w:r>
      <w:r w:rsidR="00392DAC" w:rsidRPr="004067CE">
        <w:t xml:space="preserve"> </w:t>
      </w:r>
      <w:r w:rsidR="00640F0D" w:rsidRPr="004067CE">
        <w:t>II y V</w:t>
      </w:r>
      <w:r w:rsidR="006E1158" w:rsidRPr="004067CE">
        <w:t xml:space="preserve"> del artículo 179 de la Ley de Transparencia </w:t>
      </w:r>
      <w:r w:rsidR="002B57A0" w:rsidRPr="004067CE">
        <w:t>estatal.</w:t>
      </w:r>
    </w:p>
    <w:p w14:paraId="1E203A5E" w14:textId="77777777" w:rsidR="0073386C" w:rsidRPr="004067CE" w:rsidRDefault="0073386C" w:rsidP="006100FC"/>
    <w:p w14:paraId="11EDAEC7" w14:textId="3D98EBE4" w:rsidR="001F52A4" w:rsidRPr="004067CE" w:rsidRDefault="006100FC" w:rsidP="001F52A4">
      <w:pPr>
        <w:ind w:left="-20" w:right="-20"/>
      </w:pPr>
      <w:r w:rsidRPr="004067CE">
        <w:rPr>
          <w:lang w:val="es-ES"/>
        </w:rPr>
        <w:t xml:space="preserve">En segundo término, </w:t>
      </w:r>
      <w:r w:rsidR="001F52A4" w:rsidRPr="004067CE">
        <w:rPr>
          <w:rFonts w:eastAsia="Palatino Linotype" w:cs="Palatino Linotype"/>
          <w:lang w:val="es-ES"/>
        </w:rPr>
        <w:t xml:space="preserve">se debe enfatizar que el Sujeto Obligado no negó contar con la información solicitada; por el contrario, remitió los documentos en formato Excel con </w:t>
      </w:r>
      <w:r w:rsidR="009A347C" w:rsidRPr="004067CE">
        <w:rPr>
          <w:rFonts w:eastAsia="Palatino Linotype" w:cs="Palatino Linotype"/>
          <w:lang w:val="es-ES"/>
        </w:rPr>
        <w:t>la los datos requeridos por el particular</w:t>
      </w:r>
      <w:r w:rsidR="001F52A4" w:rsidRPr="004067CE">
        <w:rPr>
          <w:rFonts w:eastAsia="Palatino Linotype" w:cs="Palatino Linotype"/>
          <w:lang w:val="es-ES"/>
        </w:rPr>
        <w:t>. Por tanto, se debe entender que el Sujeto Obligado cuenta con las atribuciones, competencias o facultades para generar, poseer o administrar la información solicitada; esto dado que aceptó expresamente que cuenta con dichos documentos en sus archivos, por ende, es dable omitir el estudio respecto de la fuente obligación para generar, poseer o administrar la información solicitada.</w:t>
      </w:r>
    </w:p>
    <w:p w14:paraId="6656D29F" w14:textId="77777777" w:rsidR="001F52A4" w:rsidRPr="004067CE" w:rsidRDefault="001F52A4" w:rsidP="001F52A4">
      <w:pPr>
        <w:ind w:left="-20" w:right="-20"/>
      </w:pPr>
      <w:r w:rsidRPr="004067CE">
        <w:rPr>
          <w:rFonts w:eastAsia="Palatino Linotype" w:cs="Palatino Linotype"/>
          <w:lang w:val="es-ES"/>
        </w:rPr>
        <w:t xml:space="preserve"> </w:t>
      </w:r>
    </w:p>
    <w:p w14:paraId="2BDAFECC" w14:textId="77777777" w:rsidR="001F52A4" w:rsidRPr="004067CE" w:rsidRDefault="001F52A4" w:rsidP="001F52A4">
      <w:pPr>
        <w:ind w:left="-20" w:right="-20"/>
      </w:pPr>
      <w:r w:rsidRPr="004067CE">
        <w:rPr>
          <w:rFonts w:eastAsia="Palatino Linotype" w:cs="Palatino Linotype"/>
          <w:lang w:val="es-ES"/>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48114C66" w14:textId="0B6D9435" w:rsidR="000111BF" w:rsidRPr="004067CE" w:rsidRDefault="000111BF" w:rsidP="00F26192">
      <w:pPr>
        <w:rPr>
          <w:lang w:val="es-ES"/>
        </w:rPr>
      </w:pPr>
    </w:p>
    <w:p w14:paraId="06AF459D" w14:textId="05517FE1" w:rsidR="00D94EC8" w:rsidRPr="004067CE" w:rsidRDefault="00DA5C4C" w:rsidP="00D94EC8">
      <w:pPr>
        <w:rPr>
          <w:lang w:val="es-ES"/>
        </w:rPr>
      </w:pPr>
      <w:r w:rsidRPr="004067CE">
        <w:rPr>
          <w:lang w:val="es-ES"/>
        </w:rPr>
        <w:t xml:space="preserve">Asimismo, </w:t>
      </w:r>
      <w:r w:rsidR="00D94EC8" w:rsidRPr="004067CE">
        <w:rPr>
          <w:lang w:val="es-ES"/>
        </w:rPr>
        <w:t xml:space="preserve">el Recurrente </w:t>
      </w:r>
      <w:r w:rsidR="001D1E76" w:rsidRPr="004067CE">
        <w:rPr>
          <w:lang w:val="es-ES"/>
        </w:rPr>
        <w:t>únicamente se inconformó ante la clasificación de las coordenadas geográficas en la información solicitada</w:t>
      </w:r>
      <w:r w:rsidR="001F4DB8" w:rsidRPr="004067CE">
        <w:rPr>
          <w:lang w:val="es-ES"/>
        </w:rPr>
        <w:t xml:space="preserve">, sin que expresara agravio alguno ante </w:t>
      </w:r>
      <w:r w:rsidR="008A2028" w:rsidRPr="004067CE">
        <w:rPr>
          <w:lang w:val="es-ES"/>
        </w:rPr>
        <w:t xml:space="preserve">el resto de </w:t>
      </w:r>
      <w:r w:rsidR="008A2028" w:rsidRPr="004067CE">
        <w:rPr>
          <w:lang w:val="es-ES"/>
        </w:rPr>
        <w:lastRenderedPageBreak/>
        <w:t>la información presentada por el Sujeto Obligado</w:t>
      </w:r>
      <w:r w:rsidR="00D94EC8" w:rsidRPr="004067CE">
        <w:rPr>
          <w:lang w:val="es-ES"/>
        </w:rPr>
        <w:t>; de tal forma que se debe entender que el particular consintió parcialmente la respuesta de</w:t>
      </w:r>
      <w:r w:rsidR="00220DA4" w:rsidRPr="004067CE">
        <w:rPr>
          <w:lang w:val="es-ES"/>
        </w:rPr>
        <w:t xml:space="preserve"> la autoridad municipal</w:t>
      </w:r>
      <w:r w:rsidR="00D94EC8" w:rsidRPr="004067CE">
        <w:rPr>
          <w:lang w:val="es-ES"/>
        </w:rPr>
        <w:t>.</w:t>
      </w:r>
    </w:p>
    <w:p w14:paraId="0D0E4452" w14:textId="77777777" w:rsidR="00D94EC8" w:rsidRPr="004067CE" w:rsidRDefault="00D94EC8" w:rsidP="00D94EC8"/>
    <w:p w14:paraId="775FBEAD" w14:textId="77777777" w:rsidR="00D94EC8" w:rsidRPr="004067CE" w:rsidRDefault="00D94EC8" w:rsidP="00D94EC8">
      <w:pPr>
        <w:contextualSpacing/>
        <w:rPr>
          <w:rFonts w:eastAsia="Palatino Linotype" w:cs="Palatino Linotype"/>
          <w:lang w:val="es-ES"/>
        </w:rPr>
      </w:pPr>
      <w:r w:rsidRPr="004067CE">
        <w:rPr>
          <w:rFonts w:eastAsia="Times New Roman" w:cs="Times New Roman"/>
          <w:color w:val="000000"/>
          <w:lang w:val="es-ES"/>
        </w:rPr>
        <w:t>Lo anterior es así debido a que cuando un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2F22D83A" w14:textId="77777777" w:rsidR="00D94EC8" w:rsidRPr="004067CE" w:rsidRDefault="00D94EC8" w:rsidP="00D94EC8">
      <w:pPr>
        <w:rPr>
          <w:rFonts w:eastAsia="Times New Roman" w:cs="Times New Roman"/>
        </w:rPr>
      </w:pPr>
    </w:p>
    <w:p w14:paraId="66CDF9C4" w14:textId="77777777" w:rsidR="00D94EC8" w:rsidRPr="004067CE" w:rsidRDefault="00D94EC8" w:rsidP="00D94EC8">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4067CE">
        <w:rPr>
          <w:rFonts w:eastAsia="Palatino Linotype" w:cs="Palatino Linotype"/>
          <w:b/>
          <w:bCs/>
          <w:i/>
          <w:color w:val="000000"/>
          <w:sz w:val="22"/>
        </w:rPr>
        <w:t>REVISIÓN EN AMPARO. LOS RESOLUTIVOS NO COMBATIDOS DEBEN DECLARARSE FIRMES. </w:t>
      </w:r>
    </w:p>
    <w:p w14:paraId="06F3C619" w14:textId="77777777" w:rsidR="00D94EC8" w:rsidRPr="004067CE" w:rsidRDefault="00D94EC8" w:rsidP="00D94EC8">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067CE">
        <w:rPr>
          <w:rFonts w:eastAsia="Palatino Linotype" w:cs="Palatino Linotype"/>
          <w:i/>
          <w:iCs/>
          <w:color w:val="000000"/>
          <w:sz w:val="22"/>
          <w:lang w:val="es-E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51036427" w14:textId="77777777" w:rsidR="00D94EC8" w:rsidRPr="004067CE" w:rsidRDefault="00D94EC8" w:rsidP="00D94EC8">
      <w:pPr>
        <w:rPr>
          <w:rFonts w:eastAsia="Times New Roman" w:cs="Times New Roman"/>
        </w:rPr>
      </w:pPr>
    </w:p>
    <w:p w14:paraId="0A26196B" w14:textId="77777777" w:rsidR="00D94EC8" w:rsidRPr="004067CE" w:rsidRDefault="00D94EC8" w:rsidP="00D94EC8">
      <w:pPr>
        <w:rPr>
          <w:rFonts w:eastAsia="Times New Roman" w:cs="Times New Roman"/>
        </w:rPr>
      </w:pPr>
      <w:r w:rsidRPr="004067CE">
        <w:rPr>
          <w:rFonts w:eastAsia="Times New Roman" w:cs="Times New Roman"/>
          <w:color w:val="000000"/>
        </w:rPr>
        <w:t>Así, la parte de la solicitud sobre la que no se expresó inconformidad, debe declararse consentida por el hoy Recurrente, ya que no pueden producirse efectos jurídicos tendentes a revocar, confirmar o modificar la parte de la respuesta con relación a la parte de la solicitud que no fue motivo de disenso, ya que se infiere un consentimiento de los recurrentes ante la falta de impugnación eficaz. Sirve de sustento a lo anterior, por analogía, la tesis jurisprudencial número VI.3o.C. J/60, publicada en el Semanario Judicial de la Federación y su Gaceta bajo el número de registro digital 176608 que a la letra establece lo siguiente:</w:t>
      </w:r>
    </w:p>
    <w:p w14:paraId="72A9CAE6" w14:textId="77777777" w:rsidR="00D94EC8" w:rsidRPr="004067CE" w:rsidRDefault="00D94EC8" w:rsidP="00D94EC8">
      <w:pPr>
        <w:rPr>
          <w:rFonts w:eastAsia="Times New Roman" w:cs="Times New Roman"/>
        </w:rPr>
      </w:pPr>
    </w:p>
    <w:p w14:paraId="76D9E01F" w14:textId="77777777" w:rsidR="00D94EC8" w:rsidRPr="004067CE" w:rsidRDefault="00D94EC8" w:rsidP="00D94EC8">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4067CE">
        <w:rPr>
          <w:rFonts w:eastAsia="Palatino Linotype" w:cs="Palatino Linotype"/>
          <w:b/>
          <w:bCs/>
          <w:i/>
          <w:color w:val="000000"/>
          <w:sz w:val="22"/>
        </w:rPr>
        <w:lastRenderedPageBreak/>
        <w:t>ACTOS CONSENTIDOS. SON LOS QUE NO SE IMPUGNAN MEDIANTE EL RECURSO IDÓNEO.</w:t>
      </w:r>
    </w:p>
    <w:p w14:paraId="1F780E28" w14:textId="77777777" w:rsidR="00D94EC8" w:rsidRPr="004067CE" w:rsidRDefault="00D94EC8" w:rsidP="00D94EC8">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067CE">
        <w:rPr>
          <w:rFonts w:eastAsia="Palatino Linotype" w:cs="Palatino Linotype"/>
          <w:i/>
          <w:iCs/>
          <w:color w:val="000000"/>
          <w:sz w:val="22"/>
          <w:lang w:val="es-E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5BC3E8F9" w14:textId="77777777" w:rsidR="00D94EC8" w:rsidRPr="004067CE" w:rsidRDefault="00D94EC8" w:rsidP="00D94EC8">
      <w:pPr>
        <w:rPr>
          <w:rFonts w:eastAsia="Times New Roman" w:cs="Times New Roman"/>
        </w:rPr>
      </w:pPr>
    </w:p>
    <w:p w14:paraId="05CD8D80" w14:textId="77777777" w:rsidR="00D94EC8" w:rsidRPr="004067CE" w:rsidRDefault="00D94EC8" w:rsidP="00D94EC8">
      <w:pPr>
        <w:rPr>
          <w:rFonts w:eastAsia="Times New Roman" w:cs="Times New Roman"/>
        </w:rPr>
      </w:pPr>
      <w:r w:rsidRPr="004067CE">
        <w:rPr>
          <w:rFonts w:eastAsia="Times New Roman" w:cs="Times New Roman"/>
          <w:color w:val="000000"/>
        </w:rPr>
        <w:t>Para mayor abundamiento, también resulta aplicable el criterio 01/20 emitido por el Instituto Nacional de Transparencia, Acceso a la Información Pública y Protección de Datos Personales, que a la letra estipula lo siguiente: </w:t>
      </w:r>
    </w:p>
    <w:p w14:paraId="39BA1056" w14:textId="77777777" w:rsidR="00D94EC8" w:rsidRPr="004067CE" w:rsidRDefault="00D94EC8" w:rsidP="00D94EC8">
      <w:pPr>
        <w:rPr>
          <w:rFonts w:eastAsia="Times New Roman" w:cs="Times New Roman"/>
        </w:rPr>
      </w:pPr>
    </w:p>
    <w:p w14:paraId="32118CDC" w14:textId="77777777" w:rsidR="00D94EC8" w:rsidRPr="004067CE" w:rsidRDefault="00D94EC8" w:rsidP="00D94EC8">
      <w:pPr>
        <w:spacing w:line="240" w:lineRule="auto"/>
        <w:ind w:left="567" w:right="567"/>
        <w:rPr>
          <w:rFonts w:eastAsia="Times New Roman" w:cs="Times New Roman"/>
          <w:sz w:val="22"/>
        </w:rPr>
      </w:pPr>
      <w:r w:rsidRPr="004067CE">
        <w:rPr>
          <w:rFonts w:eastAsia="Times New Roman" w:cs="Times New Roman"/>
          <w:b/>
          <w:bCs/>
          <w:i/>
          <w:iCs/>
          <w:color w:val="000000"/>
          <w:sz w:val="22"/>
        </w:rPr>
        <w:t xml:space="preserve">Actos consentidos tácitamente. Improcedencia de su análisis. </w:t>
      </w:r>
      <w:r w:rsidRPr="004067CE">
        <w:rPr>
          <w:rFonts w:eastAsia="Times New Roman" w:cs="Times New Roman"/>
          <w:i/>
          <w:iCs/>
          <w:color w:val="000000"/>
          <w:sz w:val="22"/>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665590B0" w14:textId="77777777" w:rsidR="00D94EC8" w:rsidRPr="004067CE" w:rsidRDefault="00D94EC8" w:rsidP="00D94EC8">
      <w:pPr>
        <w:rPr>
          <w:rFonts w:eastAsia="Times New Roman" w:cs="Times New Roman"/>
        </w:rPr>
      </w:pPr>
    </w:p>
    <w:p w14:paraId="7B9C95B0" w14:textId="7B805DCA" w:rsidR="00D94EC8" w:rsidRPr="004067CE" w:rsidRDefault="00D94EC8" w:rsidP="00D94EC8">
      <w:pPr>
        <w:rPr>
          <w:rFonts w:eastAsia="Times New Roman" w:cs="Times New Roman"/>
          <w:color w:val="000000"/>
        </w:rPr>
      </w:pPr>
      <w:r w:rsidRPr="004067CE">
        <w:rPr>
          <w:rFonts w:eastAsia="Times New Roman" w:cs="Times New Roman"/>
          <w:color w:val="000000"/>
        </w:rPr>
        <w:t xml:space="preserve">Por lo señalado anteriormente, dado que el Recurrente no impugnó la totalidad de la respuesta, </w:t>
      </w:r>
      <w:r w:rsidR="006C3A09" w:rsidRPr="004067CE">
        <w:rPr>
          <w:rFonts w:eastAsia="Times New Roman" w:cs="Times New Roman"/>
          <w:color w:val="000000"/>
        </w:rPr>
        <w:t xml:space="preserve">únicamente es viable el estudio para determinar si la clasificación de la información </w:t>
      </w:r>
      <w:r w:rsidR="008C5ECB" w:rsidRPr="004067CE">
        <w:rPr>
          <w:rFonts w:eastAsia="Times New Roman" w:cs="Times New Roman"/>
          <w:color w:val="000000"/>
        </w:rPr>
        <w:t>como confidencial de las coordenadas geográficas de los incidentes o eventos referidos en los documentos de respuesta se hizo conforme a derecho.</w:t>
      </w:r>
    </w:p>
    <w:p w14:paraId="073A8ED8" w14:textId="77777777" w:rsidR="008C5ECB" w:rsidRPr="004067CE" w:rsidRDefault="008C5ECB" w:rsidP="00D94EC8">
      <w:pPr>
        <w:rPr>
          <w:rFonts w:eastAsia="Times New Roman" w:cs="Times New Roman"/>
          <w:color w:val="000000"/>
        </w:rPr>
      </w:pPr>
    </w:p>
    <w:p w14:paraId="05391CD7" w14:textId="68BBABE2" w:rsidR="008C5ECB" w:rsidRPr="004067CE" w:rsidRDefault="00CA1B91" w:rsidP="00D94EC8">
      <w:pPr>
        <w:rPr>
          <w:rFonts w:eastAsia="Palatino Linotype" w:cs="Palatino Linotype"/>
          <w:color w:val="000000"/>
        </w:rPr>
      </w:pPr>
      <w:r w:rsidRPr="004067CE">
        <w:rPr>
          <w:rFonts w:eastAsia="Times New Roman" w:cs="Times New Roman"/>
          <w:color w:val="000000"/>
        </w:rPr>
        <w:t xml:space="preserve">En ese sentido, </w:t>
      </w:r>
      <w:r w:rsidR="003B515D" w:rsidRPr="004067CE">
        <w:rPr>
          <w:rFonts w:eastAsia="Times New Roman" w:cs="Times New Roman"/>
          <w:color w:val="000000"/>
        </w:rPr>
        <w:t xml:space="preserve">se debe recordar que </w:t>
      </w:r>
      <w:r w:rsidR="00767B3D" w:rsidRPr="004067CE">
        <w:rPr>
          <w:rFonts w:eastAsia="Times New Roman" w:cs="Times New Roman"/>
          <w:color w:val="000000"/>
        </w:rPr>
        <w:t xml:space="preserve">el Sujeto Obligado remitió el </w:t>
      </w:r>
      <w:r w:rsidR="00767B3D" w:rsidRPr="004067CE">
        <w:rPr>
          <w:rFonts w:eastAsia="Palatino Linotype" w:cs="Palatino Linotype"/>
          <w:color w:val="000000"/>
        </w:rPr>
        <w:t>Acta de la Octava Sesión Ordinaria del Comité de Transparencia celebrada el veintisiete de octubre de dos mil veinticinco en la que en el desahogo del punto III, inciso a) del orden del día se emitió el Acuerdo CT/14/25/2025-2027 con el que se aprobó la clasificación de la información como confidencial la relativa a las coordenadas geográficas de incidentes delictivos por considerar que permiten identificar el lugar espec</w:t>
      </w:r>
      <w:r w:rsidR="009235C3" w:rsidRPr="004067CE">
        <w:rPr>
          <w:rFonts w:eastAsia="Palatino Linotype" w:cs="Palatino Linotype"/>
          <w:color w:val="000000"/>
        </w:rPr>
        <w:t>í</w:t>
      </w:r>
      <w:r w:rsidR="00767B3D" w:rsidRPr="004067CE">
        <w:rPr>
          <w:rFonts w:eastAsia="Palatino Linotype" w:cs="Palatino Linotype"/>
          <w:color w:val="000000"/>
        </w:rPr>
        <w:t xml:space="preserve">fico de la posible comisión de un delito y, en caso de </w:t>
      </w:r>
      <w:r w:rsidR="00767B3D" w:rsidRPr="004067CE">
        <w:rPr>
          <w:rFonts w:eastAsia="Palatino Linotype" w:cs="Palatino Linotype"/>
          <w:color w:val="000000"/>
        </w:rPr>
        <w:lastRenderedPageBreak/>
        <w:t>que sea un domicilio particular, se trata de datos personales que hacen identificable la vivienda de una o varias personas.</w:t>
      </w:r>
    </w:p>
    <w:p w14:paraId="4B80A3F8" w14:textId="77777777" w:rsidR="009235C3" w:rsidRPr="004067CE" w:rsidRDefault="009235C3" w:rsidP="00D94EC8">
      <w:pPr>
        <w:rPr>
          <w:rFonts w:eastAsia="Palatino Linotype" w:cs="Palatino Linotype"/>
          <w:color w:val="000000"/>
        </w:rPr>
      </w:pPr>
    </w:p>
    <w:p w14:paraId="0CA76A9B" w14:textId="77777777" w:rsidR="00857E2F" w:rsidRPr="004067CE" w:rsidRDefault="00857E2F" w:rsidP="00857E2F">
      <w:pPr>
        <w:rPr>
          <w:lang w:val="es-MX"/>
        </w:rPr>
      </w:pPr>
      <w:r w:rsidRPr="004067CE">
        <w:rPr>
          <w:szCs w:val="24"/>
        </w:rPr>
        <w:t xml:space="preserve">En esa tesitura, se debe referir que, </w:t>
      </w:r>
      <w:r w:rsidRPr="004067CE">
        <w:rPr>
          <w:lang w:val="es-MX"/>
        </w:rPr>
        <w:t xml:space="preserve">según Trujillo, Humberto (2019), en el «Diccionario de Transparencia y Acceso a la Información Pública» (p. 201), </w:t>
      </w:r>
      <w:r w:rsidRPr="004067CE">
        <w:rPr>
          <w:b/>
          <w:lang w:val="es-MX"/>
        </w:rPr>
        <w:t xml:space="preserve">la negativa de acceso a la información </w:t>
      </w:r>
      <w:r w:rsidRPr="004067CE">
        <w:rPr>
          <w:lang w:val="es-MX"/>
        </w:rPr>
        <w:t>ocurre cuanto de manera fundada y motivada, una autoridad la niega o la limita, por alguna de las siguientes razones:</w:t>
      </w:r>
    </w:p>
    <w:p w14:paraId="0DB17050" w14:textId="77777777" w:rsidR="00857E2F" w:rsidRPr="004067CE" w:rsidRDefault="00857E2F" w:rsidP="00857E2F">
      <w:pPr>
        <w:rPr>
          <w:lang w:val="es-MX"/>
        </w:rPr>
      </w:pPr>
    </w:p>
    <w:p w14:paraId="6B2E62C9" w14:textId="77777777" w:rsidR="00857E2F" w:rsidRPr="004067CE" w:rsidRDefault="00857E2F" w:rsidP="00857E2F">
      <w:pPr>
        <w:pStyle w:val="Prrafodelista"/>
        <w:numPr>
          <w:ilvl w:val="0"/>
          <w:numId w:val="74"/>
        </w:numPr>
        <w:rPr>
          <w:rFonts w:eastAsiaTheme="minorHAnsi"/>
          <w:lang w:val="es-MX"/>
        </w:rPr>
      </w:pPr>
      <w:r w:rsidRPr="004067CE">
        <w:rPr>
          <w:rFonts w:eastAsiaTheme="minorHAnsi"/>
          <w:b/>
          <w:lang w:val="es-MX"/>
        </w:rPr>
        <w:t>La inexistencia de la información (p. 171):</w:t>
      </w:r>
      <w:r w:rsidRPr="004067CE">
        <w:rPr>
          <w:rFonts w:eastAsiaTheme="minorHAnsi"/>
          <w:lang w:val="es-MX"/>
        </w:rPr>
        <w:t xml:space="preserve"> Sucede cuando la información solicitada no se encuentra en los archivos públicos o clasificados, de los entes sujetos a las Leyes de Transparencia.</w:t>
      </w:r>
    </w:p>
    <w:p w14:paraId="6D909BEC" w14:textId="77777777" w:rsidR="00857E2F" w:rsidRPr="004067CE" w:rsidRDefault="00857E2F" w:rsidP="00857E2F">
      <w:pPr>
        <w:pStyle w:val="Prrafodelista"/>
        <w:numPr>
          <w:ilvl w:val="0"/>
          <w:numId w:val="74"/>
        </w:numPr>
        <w:rPr>
          <w:rFonts w:eastAsiaTheme="minorHAnsi"/>
          <w:lang w:val="es-MX"/>
        </w:rPr>
      </w:pPr>
      <w:r w:rsidRPr="004067CE">
        <w:rPr>
          <w:rFonts w:eastAsiaTheme="minorHAnsi"/>
          <w:b/>
          <w:lang w:val="es-MX"/>
        </w:rPr>
        <w:t>La incompetencia del Sujeto Obligado (p. 171):</w:t>
      </w:r>
      <w:r w:rsidRPr="004067CE">
        <w:rPr>
          <w:rFonts w:eastAsiaTheme="minorHAnsi"/>
          <w:lang w:val="es-MX"/>
        </w:rPr>
        <w:t xml:space="preserve"> Ocurre cuando el Sujeto Obligado carece de atribuciones para poseer la información peticionada.</w:t>
      </w:r>
    </w:p>
    <w:p w14:paraId="5FBAA3F2" w14:textId="77777777" w:rsidR="00857E2F" w:rsidRPr="004067CE" w:rsidRDefault="00857E2F" w:rsidP="00857E2F">
      <w:pPr>
        <w:pStyle w:val="Prrafodelista"/>
        <w:numPr>
          <w:ilvl w:val="0"/>
          <w:numId w:val="74"/>
        </w:numPr>
        <w:rPr>
          <w:rFonts w:eastAsiaTheme="minorHAnsi"/>
          <w:lang w:val="es-MX"/>
        </w:rPr>
      </w:pPr>
      <w:r w:rsidRPr="004067CE">
        <w:rPr>
          <w:rFonts w:eastAsiaTheme="minorHAnsi"/>
          <w:b/>
          <w:lang w:val="es-MX"/>
        </w:rPr>
        <w:t>La clasificación de la información (p. 70):</w:t>
      </w:r>
      <w:r w:rsidRPr="004067CE">
        <w:rPr>
          <w:rFonts w:eastAsiaTheme="minorHAnsi"/>
          <w:lang w:val="es-MX"/>
        </w:rPr>
        <w:t xml:space="preserve"> Es el proceso o conjunto de acciones que realizan los sujetos obligados para establecer que determinada información se encuentra en alguno de los supuestos de reserva o confidencialidad establecidos en la legislación en materia de transparencia.</w:t>
      </w:r>
    </w:p>
    <w:p w14:paraId="0736AF75" w14:textId="77777777" w:rsidR="00857E2F" w:rsidRPr="004067CE" w:rsidRDefault="00857E2F" w:rsidP="00D94EC8">
      <w:pPr>
        <w:rPr>
          <w:rFonts w:eastAsia="Palatino Linotype" w:cs="Palatino Linotype"/>
          <w:color w:val="000000"/>
        </w:rPr>
      </w:pPr>
    </w:p>
    <w:p w14:paraId="4489BDFE" w14:textId="3A6FEADB" w:rsidR="009235C3" w:rsidRPr="004067CE" w:rsidRDefault="00687E68" w:rsidP="00D94EC8">
      <w:pPr>
        <w:rPr>
          <w:rFonts w:eastAsia="Palatino Linotype" w:cs="Palatino Linotype"/>
          <w:color w:val="000000"/>
        </w:rPr>
      </w:pPr>
      <w:r w:rsidRPr="004067CE">
        <w:rPr>
          <w:rFonts w:eastAsia="Palatino Linotype" w:cs="Palatino Linotype"/>
          <w:color w:val="000000"/>
        </w:rPr>
        <w:t>Así</w:t>
      </w:r>
      <w:r w:rsidR="009235C3" w:rsidRPr="004067CE">
        <w:rPr>
          <w:rFonts w:eastAsia="Palatino Linotype" w:cs="Palatino Linotype"/>
          <w:color w:val="000000"/>
        </w:rPr>
        <w:t xml:space="preserve">, </w:t>
      </w:r>
      <w:r w:rsidR="007070E3" w:rsidRPr="004067CE">
        <w:rPr>
          <w:rFonts w:eastAsia="Palatino Linotype" w:cs="Palatino Linotype"/>
          <w:color w:val="000000"/>
        </w:rPr>
        <w:t xml:space="preserve">se debe recordar que el derecho de acceso a la información </w:t>
      </w:r>
      <w:r w:rsidRPr="004067CE">
        <w:rPr>
          <w:rFonts w:eastAsia="Palatino Linotype" w:cs="Palatino Linotype"/>
          <w:color w:val="000000"/>
        </w:rPr>
        <w:t xml:space="preserve">no es un derecho absoluto, sino que </w:t>
      </w:r>
      <w:r w:rsidR="007070E3" w:rsidRPr="004067CE">
        <w:rPr>
          <w:rFonts w:eastAsia="Palatino Linotype" w:cs="Palatino Linotype"/>
          <w:color w:val="000000"/>
        </w:rPr>
        <w:t xml:space="preserve">se encuentra limitado </w:t>
      </w:r>
      <w:r w:rsidR="00315E33" w:rsidRPr="004067CE">
        <w:rPr>
          <w:rFonts w:eastAsia="Palatino Linotype" w:cs="Palatino Linotype"/>
          <w:color w:val="000000"/>
        </w:rPr>
        <w:t xml:space="preserve">cuando se identifica información que debe ser protegida por actualizar </w:t>
      </w:r>
      <w:r w:rsidR="007F79CA" w:rsidRPr="004067CE">
        <w:rPr>
          <w:rFonts w:eastAsia="Palatino Linotype" w:cs="Palatino Linotype"/>
          <w:color w:val="000000"/>
        </w:rPr>
        <w:t xml:space="preserve">algún o algunos supuestos </w:t>
      </w:r>
      <w:r w:rsidR="00256E4A" w:rsidRPr="004067CE">
        <w:rPr>
          <w:rFonts w:eastAsia="Palatino Linotype" w:cs="Palatino Linotype"/>
          <w:color w:val="000000"/>
        </w:rPr>
        <w:t>previstos por la Ley de la materia por los que considera que la información es confidencial o reservada</w:t>
      </w:r>
      <w:r w:rsidR="008955A0" w:rsidRPr="004067CE">
        <w:rPr>
          <w:rFonts w:eastAsia="Palatino Linotype" w:cs="Palatino Linotype"/>
          <w:color w:val="000000"/>
        </w:rPr>
        <w:t>, lo cual deberá ser</w:t>
      </w:r>
      <w:r w:rsidR="004E7C28" w:rsidRPr="004067CE">
        <w:rPr>
          <w:rFonts w:eastAsia="Palatino Linotype" w:cs="Palatino Linotype"/>
          <w:color w:val="000000"/>
        </w:rPr>
        <w:t xml:space="preserve"> aprobado por el Comité de Transparencia </w:t>
      </w:r>
      <w:r w:rsidR="00BC6473" w:rsidRPr="004067CE">
        <w:rPr>
          <w:rFonts w:eastAsia="Palatino Linotype" w:cs="Palatino Linotype"/>
          <w:color w:val="000000"/>
        </w:rPr>
        <w:t>mediante un acuerdo debidamente fundado y motivado que sustente la entrega de la información en versión pública.</w:t>
      </w:r>
    </w:p>
    <w:p w14:paraId="3BBDC4D6" w14:textId="77777777" w:rsidR="006A4B42" w:rsidRPr="004067CE" w:rsidRDefault="006A4B42" w:rsidP="00D94EC8">
      <w:pPr>
        <w:rPr>
          <w:rFonts w:eastAsia="Palatino Linotype" w:cs="Palatino Linotype"/>
          <w:color w:val="000000"/>
        </w:rPr>
      </w:pPr>
    </w:p>
    <w:p w14:paraId="26EEE229" w14:textId="77777777" w:rsidR="006A4B42" w:rsidRPr="004067CE" w:rsidRDefault="006A4B42" w:rsidP="006A4B42">
      <w:pPr>
        <w:pBdr>
          <w:top w:val="nil"/>
          <w:left w:val="nil"/>
          <w:bottom w:val="nil"/>
          <w:right w:val="nil"/>
          <w:between w:val="nil"/>
        </w:pBdr>
        <w:contextualSpacing/>
        <w:rPr>
          <w:rFonts w:eastAsia="Palatino Linotype" w:cs="Palatino Linotype"/>
          <w:color w:val="000000"/>
          <w:szCs w:val="24"/>
        </w:rPr>
      </w:pPr>
      <w:r w:rsidRPr="004067CE">
        <w:rPr>
          <w:szCs w:val="24"/>
          <w:lang w:val="es-ES"/>
        </w:rPr>
        <w:t>Al respecto, es conveniente referir que</w:t>
      </w:r>
      <w:r w:rsidRPr="004067CE">
        <w:rPr>
          <w:rFonts w:eastAsia="Palatino Linotype" w:cs="Palatino Linotype"/>
          <w:color w:val="000000"/>
          <w:szCs w:val="24"/>
        </w:rPr>
        <w:t xml:space="preserve"> que la versión pública de los documentos que se entreguen a los solicitantes debe encontrarse debidamente fundada y motivada mediante el acuerdo que para tal efecto emita el Comité de Transparencia de los sujetos obligados, tal como se estable en los artículos </w:t>
      </w:r>
      <w:r w:rsidRPr="004067CE">
        <w:rPr>
          <w:rFonts w:eastAsia="Times New Roman" w:cs="Arial"/>
          <w:szCs w:val="24"/>
          <w:lang w:val="es-ES" w:eastAsia="es-ES"/>
        </w:rPr>
        <w:t>49, fracción VIII, y 132, fracciones II y III, de la Ley de Transparencia estatal, en los que se estipula lo siguiente: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14:paraId="356711EB" w14:textId="77777777" w:rsidR="006A4B42" w:rsidRPr="004067CE" w:rsidRDefault="006A4B42" w:rsidP="006A4B42">
      <w:pPr>
        <w:rPr>
          <w:lang w:val="es-MX" w:eastAsia="es-ES"/>
        </w:rPr>
      </w:pPr>
    </w:p>
    <w:p w14:paraId="4E2721BD" w14:textId="77777777" w:rsidR="006A4B42" w:rsidRPr="004067CE" w:rsidRDefault="006A4B42" w:rsidP="006A4B42">
      <w:pPr>
        <w:pStyle w:val="Fundamentos"/>
        <w:rPr>
          <w:lang w:val="es-ES"/>
        </w:rPr>
      </w:pPr>
      <w:r w:rsidRPr="004067CE">
        <w:rPr>
          <w:b/>
          <w:lang w:val="es-ES"/>
        </w:rPr>
        <w:t xml:space="preserve">Artículo 49. </w:t>
      </w:r>
      <w:r w:rsidRPr="004067CE">
        <w:rPr>
          <w:lang w:val="es-ES"/>
        </w:rPr>
        <w:t>Los Comités de Transparencia tendrán las siguientes atribuciones:</w:t>
      </w:r>
    </w:p>
    <w:p w14:paraId="4E46206F" w14:textId="77777777" w:rsidR="006A4B42" w:rsidRPr="004067CE" w:rsidRDefault="006A4B42" w:rsidP="006A4B42">
      <w:pPr>
        <w:pStyle w:val="Fundamentos"/>
        <w:rPr>
          <w:lang w:val="es-ES"/>
        </w:rPr>
      </w:pPr>
      <w:r w:rsidRPr="004067CE">
        <w:rPr>
          <w:lang w:val="es-ES"/>
        </w:rPr>
        <w:t>[…]</w:t>
      </w:r>
    </w:p>
    <w:p w14:paraId="735714D1" w14:textId="77777777" w:rsidR="006A4B42" w:rsidRPr="004067CE" w:rsidRDefault="006A4B42" w:rsidP="006A4B42">
      <w:pPr>
        <w:pStyle w:val="Fundamentos"/>
        <w:rPr>
          <w:lang w:val="es-ES"/>
        </w:rPr>
      </w:pPr>
      <w:r w:rsidRPr="004067CE">
        <w:rPr>
          <w:b/>
          <w:lang w:val="es-ES"/>
        </w:rPr>
        <w:t>VIII.</w:t>
      </w:r>
      <w:r w:rsidRPr="004067CE">
        <w:rPr>
          <w:lang w:val="es-ES"/>
        </w:rPr>
        <w:t xml:space="preserve"> Aprobar, modificar o revocar la clasificación de la información;</w:t>
      </w:r>
    </w:p>
    <w:p w14:paraId="6EC6959A" w14:textId="77777777" w:rsidR="006A4B42" w:rsidRPr="004067CE" w:rsidRDefault="006A4B42" w:rsidP="006A4B42">
      <w:pPr>
        <w:pStyle w:val="Fundamentos"/>
        <w:rPr>
          <w:lang w:val="es-ES"/>
        </w:rPr>
      </w:pPr>
      <w:r w:rsidRPr="004067CE">
        <w:rPr>
          <w:lang w:val="es-ES"/>
        </w:rPr>
        <w:t>[…]</w:t>
      </w:r>
    </w:p>
    <w:p w14:paraId="53662291" w14:textId="77777777" w:rsidR="006A4B42" w:rsidRPr="004067CE" w:rsidRDefault="006A4B42" w:rsidP="006A4B42">
      <w:pPr>
        <w:pStyle w:val="Fundamentos"/>
        <w:rPr>
          <w:b/>
          <w:lang w:val="es-ES"/>
        </w:rPr>
      </w:pPr>
    </w:p>
    <w:p w14:paraId="1048E4A1" w14:textId="77777777" w:rsidR="006A4B42" w:rsidRPr="004067CE" w:rsidRDefault="006A4B42" w:rsidP="006A4B42">
      <w:pPr>
        <w:pStyle w:val="Fundamentos"/>
        <w:rPr>
          <w:lang w:val="es-ES"/>
        </w:rPr>
      </w:pPr>
      <w:r w:rsidRPr="004067CE">
        <w:rPr>
          <w:b/>
          <w:lang w:val="es-ES"/>
        </w:rPr>
        <w:t>Artículo 132.</w:t>
      </w:r>
      <w:r w:rsidRPr="004067CE">
        <w:rPr>
          <w:lang w:val="es-ES"/>
        </w:rPr>
        <w:t xml:space="preserve"> La clasificación de la información se llevará a cabo en el momento en que:</w:t>
      </w:r>
    </w:p>
    <w:p w14:paraId="5777A0B2" w14:textId="77777777" w:rsidR="006A4B42" w:rsidRPr="004067CE" w:rsidRDefault="006A4B42" w:rsidP="006A4B42">
      <w:pPr>
        <w:pStyle w:val="Fundamentos"/>
        <w:rPr>
          <w:b/>
          <w:lang w:val="es-ES"/>
        </w:rPr>
      </w:pPr>
    </w:p>
    <w:p w14:paraId="235CACF3" w14:textId="77777777" w:rsidR="006A4B42" w:rsidRPr="004067CE" w:rsidRDefault="006A4B42" w:rsidP="006A4B42">
      <w:pPr>
        <w:pStyle w:val="Fundamentos"/>
        <w:rPr>
          <w:lang w:val="es-ES"/>
        </w:rPr>
      </w:pPr>
      <w:r w:rsidRPr="004067CE">
        <w:rPr>
          <w:b/>
          <w:lang w:val="es-ES"/>
        </w:rPr>
        <w:t>I.</w:t>
      </w:r>
      <w:r w:rsidRPr="004067CE">
        <w:rPr>
          <w:lang w:val="es-ES"/>
        </w:rPr>
        <w:t xml:space="preserve"> Se reciba una solicitud de acceso a la información;</w:t>
      </w:r>
    </w:p>
    <w:p w14:paraId="3563A96A" w14:textId="77777777" w:rsidR="006A4B42" w:rsidRPr="004067CE" w:rsidRDefault="006A4B42" w:rsidP="006A4B42">
      <w:pPr>
        <w:pStyle w:val="Fundamentos"/>
        <w:rPr>
          <w:lang w:val="es-ES"/>
        </w:rPr>
      </w:pPr>
      <w:r w:rsidRPr="004067CE">
        <w:rPr>
          <w:b/>
          <w:lang w:val="es-ES"/>
        </w:rPr>
        <w:t>II.</w:t>
      </w:r>
      <w:r w:rsidRPr="004067CE">
        <w:rPr>
          <w:lang w:val="es-ES"/>
        </w:rPr>
        <w:t xml:space="preserve"> Se determine mediante resolución de autoridad competente; o</w:t>
      </w:r>
    </w:p>
    <w:p w14:paraId="4B6717C1" w14:textId="77777777" w:rsidR="006A4B42" w:rsidRPr="004067CE" w:rsidRDefault="006A4B42" w:rsidP="006A4B42">
      <w:pPr>
        <w:pStyle w:val="Fundamentos"/>
        <w:rPr>
          <w:b/>
          <w:lang w:val="es-ES"/>
        </w:rPr>
      </w:pPr>
      <w:r w:rsidRPr="004067CE">
        <w:rPr>
          <w:b/>
          <w:lang w:val="es-ES"/>
        </w:rPr>
        <w:t>III.</w:t>
      </w:r>
      <w:r w:rsidRPr="004067CE">
        <w:rPr>
          <w:lang w:val="es-ES"/>
        </w:rPr>
        <w:t xml:space="preserve"> Se generen versiones públicas para dar cumplimiento a las obligaciones de transparencia previstas en esta Ley.</w:t>
      </w:r>
    </w:p>
    <w:p w14:paraId="4D07358F" w14:textId="77777777" w:rsidR="006A4B42" w:rsidRPr="004067CE" w:rsidRDefault="006A4B42" w:rsidP="006A4B42">
      <w:pPr>
        <w:rPr>
          <w:lang w:val="es-ES"/>
        </w:rPr>
      </w:pPr>
    </w:p>
    <w:p w14:paraId="289E7EC0" w14:textId="77777777" w:rsidR="006A4B42" w:rsidRPr="004067CE" w:rsidRDefault="006A4B42" w:rsidP="006A4B42">
      <w:pPr>
        <w:rPr>
          <w:lang w:val="es-ES"/>
        </w:rPr>
      </w:pPr>
      <w:r w:rsidRPr="004067CE">
        <w:rPr>
          <w:lang w:val="es-ES"/>
        </w:rPr>
        <w:t xml:space="preserve">Asimismo, se debe hacer referencia a lo estipulado en </w:t>
      </w:r>
      <w:r w:rsidRPr="004067CE">
        <w:rPr>
          <w:rFonts w:eastAsia="Times New Roman" w:cs="Arial"/>
          <w:szCs w:val="24"/>
          <w:lang w:val="es-ES" w:eastAsia="es-ES"/>
        </w:rPr>
        <w:t>los numerales del Cuarto al Décimo Primero de los Lineamientos Generales en materia de Clasificación y Desclasificación de la Información, así como para la elaboración de Versiones Públicas, que a la letra disponen lo siguiente:</w:t>
      </w:r>
    </w:p>
    <w:p w14:paraId="63715062" w14:textId="77777777" w:rsidR="006A4B42" w:rsidRPr="004067CE" w:rsidRDefault="006A4B42" w:rsidP="006A4B42">
      <w:pPr>
        <w:rPr>
          <w:lang w:val="es-ES"/>
        </w:rPr>
      </w:pPr>
    </w:p>
    <w:p w14:paraId="0D25A821" w14:textId="77777777" w:rsidR="006A4B42" w:rsidRPr="004067CE" w:rsidRDefault="006A4B42" w:rsidP="006A4B42">
      <w:pPr>
        <w:pStyle w:val="Fundamentos"/>
        <w:rPr>
          <w:lang w:val="es-ES"/>
        </w:rPr>
      </w:pPr>
      <w:r w:rsidRPr="004067CE">
        <w:rPr>
          <w:b/>
          <w:lang w:val="es-ES"/>
        </w:rPr>
        <w:t>Cuarto.</w:t>
      </w:r>
      <w:r w:rsidRPr="004067CE">
        <w:rPr>
          <w:lang w:val="es-ES"/>
        </w:rPr>
        <w:t xml:space="preserve"> Para clasificar la información como reservada o confidencial, de manera total o parcial, el titular del área del sujeto obligado deberá atender lo dispuesto por el Título Sexto de la Ley </w:t>
      </w:r>
      <w:r w:rsidRPr="004067CE">
        <w:rPr>
          <w:lang w:val="es-ES"/>
        </w:rPr>
        <w:lastRenderedPageBreak/>
        <w:t>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8AFBC5F" w14:textId="77777777" w:rsidR="006A4B42" w:rsidRPr="004067CE" w:rsidRDefault="006A4B42" w:rsidP="006A4B42">
      <w:pPr>
        <w:pStyle w:val="Fundamentos"/>
        <w:rPr>
          <w:lang w:val="es-ES"/>
        </w:rPr>
      </w:pPr>
    </w:p>
    <w:p w14:paraId="08DA862C" w14:textId="77777777" w:rsidR="006A4B42" w:rsidRPr="004067CE" w:rsidRDefault="006A4B42" w:rsidP="006A4B42">
      <w:pPr>
        <w:pStyle w:val="Fundamentos"/>
        <w:rPr>
          <w:lang w:val="es-ES"/>
        </w:rPr>
      </w:pPr>
      <w:r w:rsidRPr="004067CE">
        <w:rPr>
          <w:lang w:val="es-ES"/>
        </w:rPr>
        <w:t>Los Sujetos Obligados deberán aplicar, de manera estricta, las excepciones al derecho de acceso a la información y sólo podrán invocarlas cuando acrediten su procedencia.</w:t>
      </w:r>
    </w:p>
    <w:p w14:paraId="4259EAA0" w14:textId="77777777" w:rsidR="006A4B42" w:rsidRPr="004067CE" w:rsidRDefault="006A4B42" w:rsidP="006A4B42">
      <w:pPr>
        <w:pStyle w:val="Fundamentos"/>
        <w:rPr>
          <w:b/>
          <w:lang w:val="es-ES"/>
        </w:rPr>
      </w:pPr>
    </w:p>
    <w:p w14:paraId="0E8ACF26" w14:textId="77777777" w:rsidR="006A4B42" w:rsidRPr="004067CE" w:rsidRDefault="006A4B42" w:rsidP="006A4B42">
      <w:pPr>
        <w:pStyle w:val="Fundamentos"/>
        <w:rPr>
          <w:lang w:val="es-ES"/>
        </w:rPr>
      </w:pPr>
      <w:r w:rsidRPr="004067CE">
        <w:rPr>
          <w:b/>
          <w:lang w:val="es-ES"/>
        </w:rPr>
        <w:t>Quinto.</w:t>
      </w:r>
      <w:r w:rsidRPr="004067CE">
        <w:rPr>
          <w:lang w:val="es-E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E39A22B" w14:textId="77777777" w:rsidR="006A4B42" w:rsidRPr="004067CE" w:rsidRDefault="006A4B42" w:rsidP="006A4B42">
      <w:pPr>
        <w:pStyle w:val="Fundamentos"/>
        <w:rPr>
          <w:b/>
          <w:lang w:val="es-ES"/>
        </w:rPr>
      </w:pPr>
    </w:p>
    <w:p w14:paraId="040F42C3" w14:textId="77777777" w:rsidR="006A4B42" w:rsidRPr="004067CE" w:rsidRDefault="006A4B42" w:rsidP="006A4B42">
      <w:pPr>
        <w:pStyle w:val="Fundamentos"/>
        <w:rPr>
          <w:lang w:val="es-ES"/>
        </w:rPr>
      </w:pPr>
      <w:r w:rsidRPr="004067CE">
        <w:rPr>
          <w:b/>
          <w:lang w:val="es-ES"/>
        </w:rPr>
        <w:t>Séptimo.</w:t>
      </w:r>
      <w:r w:rsidRPr="004067CE">
        <w:rPr>
          <w:lang w:val="es-ES"/>
        </w:rPr>
        <w:t xml:space="preserve"> La clasificación de la información se llevará a cabo en el momento en que:</w:t>
      </w:r>
    </w:p>
    <w:p w14:paraId="5880DEF9" w14:textId="77777777" w:rsidR="006A4B42" w:rsidRPr="004067CE" w:rsidRDefault="006A4B42" w:rsidP="006A4B42">
      <w:pPr>
        <w:pStyle w:val="Fundamentos"/>
        <w:rPr>
          <w:lang w:val="es-ES"/>
        </w:rPr>
      </w:pPr>
      <w:r w:rsidRPr="004067CE">
        <w:rPr>
          <w:b/>
          <w:lang w:val="es-ES"/>
        </w:rPr>
        <w:t>I.</w:t>
      </w:r>
      <w:r w:rsidRPr="004067CE">
        <w:rPr>
          <w:lang w:val="es-ES"/>
        </w:rPr>
        <w:t xml:space="preserve"> Se reciba una solicitud de acceso a la información;</w:t>
      </w:r>
    </w:p>
    <w:p w14:paraId="62F6CFC5" w14:textId="77777777" w:rsidR="006A4B42" w:rsidRPr="004067CE" w:rsidRDefault="006A4B42" w:rsidP="006A4B42">
      <w:pPr>
        <w:pStyle w:val="Fundamentos"/>
        <w:rPr>
          <w:lang w:val="es-ES"/>
        </w:rPr>
      </w:pPr>
      <w:r w:rsidRPr="004067CE">
        <w:rPr>
          <w:b/>
          <w:lang w:val="es-ES"/>
        </w:rPr>
        <w:t>II.</w:t>
      </w:r>
      <w:r w:rsidRPr="004067CE">
        <w:rPr>
          <w:lang w:val="es-ES"/>
        </w:rPr>
        <w:t xml:space="preserve"> Se determine mediante resolución del Comité de Transparencia, el órgano garante competente, o en cumplimiento a una sentencia del Poder Judicial; o</w:t>
      </w:r>
    </w:p>
    <w:p w14:paraId="318DA630" w14:textId="77777777" w:rsidR="006A4B42" w:rsidRPr="004067CE" w:rsidRDefault="006A4B42" w:rsidP="006A4B42">
      <w:pPr>
        <w:pStyle w:val="Fundamentos"/>
        <w:rPr>
          <w:lang w:val="es-ES"/>
        </w:rPr>
      </w:pPr>
      <w:r w:rsidRPr="004067CE">
        <w:rPr>
          <w:b/>
          <w:lang w:val="es-ES"/>
        </w:rPr>
        <w:t>III.</w:t>
      </w:r>
      <w:r w:rsidRPr="004067CE">
        <w:rPr>
          <w:lang w:val="es-ES"/>
        </w:rPr>
        <w:t xml:space="preserve"> Se generen versiones públicas para dar cumplimiento a las obligaciones de transparencia previstas en la Ley General, la Ley Federal y las correspondientes de las entidades federativas.</w:t>
      </w:r>
    </w:p>
    <w:p w14:paraId="222D4F50" w14:textId="77777777" w:rsidR="006A4B42" w:rsidRPr="004067CE" w:rsidRDefault="006A4B42" w:rsidP="006A4B42">
      <w:pPr>
        <w:pStyle w:val="Fundamentos"/>
        <w:rPr>
          <w:lang w:val="es-ES"/>
        </w:rPr>
      </w:pPr>
    </w:p>
    <w:p w14:paraId="3F487BAA" w14:textId="77777777" w:rsidR="006A4B42" w:rsidRPr="004067CE" w:rsidRDefault="006A4B42" w:rsidP="006A4B42">
      <w:pPr>
        <w:pStyle w:val="Fundamentos"/>
        <w:rPr>
          <w:lang w:val="es-ES"/>
        </w:rPr>
      </w:pPr>
      <w:r w:rsidRPr="004067CE">
        <w:rPr>
          <w:lang w:val="es-ES"/>
        </w:rPr>
        <w:t>Los titulares de las áreas deberán revisar la información requerida al momento de la recepción de una solicitud de acceso, para verificar, conforme a su naturaleza, si encuadra en una causal de reserva o de confidencialidad.</w:t>
      </w:r>
    </w:p>
    <w:p w14:paraId="5ABD0D29" w14:textId="77777777" w:rsidR="006A4B42" w:rsidRPr="004067CE" w:rsidRDefault="006A4B42" w:rsidP="006A4B42">
      <w:pPr>
        <w:pStyle w:val="Fundamentos"/>
        <w:rPr>
          <w:b/>
          <w:lang w:val="es-ES"/>
        </w:rPr>
      </w:pPr>
    </w:p>
    <w:p w14:paraId="21AEC705" w14:textId="77777777" w:rsidR="006A4B42" w:rsidRPr="004067CE" w:rsidRDefault="006A4B42" w:rsidP="006A4B42">
      <w:pPr>
        <w:pStyle w:val="Fundamentos"/>
        <w:rPr>
          <w:lang w:val="es-ES"/>
        </w:rPr>
      </w:pPr>
      <w:r w:rsidRPr="004067CE">
        <w:rPr>
          <w:b/>
          <w:lang w:val="es-ES"/>
        </w:rPr>
        <w:t>Octavo.</w:t>
      </w:r>
      <w:r w:rsidRPr="004067CE">
        <w:rPr>
          <w:lang w:val="es-E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915DE96" w14:textId="77777777" w:rsidR="006A4B42" w:rsidRPr="004067CE" w:rsidRDefault="006A4B42" w:rsidP="006A4B42">
      <w:pPr>
        <w:pStyle w:val="Fundamentos"/>
        <w:rPr>
          <w:lang w:val="es-ES"/>
        </w:rPr>
      </w:pPr>
    </w:p>
    <w:p w14:paraId="6708FD2D" w14:textId="77777777" w:rsidR="006A4B42" w:rsidRPr="004067CE" w:rsidRDefault="006A4B42" w:rsidP="006A4B42">
      <w:pPr>
        <w:pStyle w:val="Fundamentos"/>
        <w:rPr>
          <w:lang w:val="es-ES"/>
        </w:rPr>
      </w:pPr>
      <w:r w:rsidRPr="004067CE">
        <w:rPr>
          <w:lang w:val="es-ES"/>
        </w:rPr>
        <w:t>Para motivar la clasificación se deberán señalar las razones o circunstancias especiales que lo llevaron a concluir que el caso particular se ajusta al supuesto previsto por la norma legal invocada como fundamento.</w:t>
      </w:r>
    </w:p>
    <w:p w14:paraId="5EE59BA3" w14:textId="77777777" w:rsidR="006A4B42" w:rsidRPr="004067CE" w:rsidRDefault="006A4B42" w:rsidP="006A4B42">
      <w:pPr>
        <w:pStyle w:val="Fundamentos"/>
        <w:rPr>
          <w:lang w:val="es-ES"/>
        </w:rPr>
      </w:pPr>
    </w:p>
    <w:p w14:paraId="29909276" w14:textId="77777777" w:rsidR="006A4B42" w:rsidRPr="004067CE" w:rsidRDefault="006A4B42" w:rsidP="006A4B42">
      <w:pPr>
        <w:pStyle w:val="Fundamentos"/>
        <w:rPr>
          <w:lang w:val="es-ES"/>
        </w:rPr>
      </w:pPr>
      <w:r w:rsidRPr="004067CE">
        <w:rPr>
          <w:lang w:val="es-ES"/>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2A4F6EF8" w14:textId="77777777" w:rsidR="006A4B42" w:rsidRPr="004067CE" w:rsidRDefault="006A4B42" w:rsidP="006A4B42">
      <w:pPr>
        <w:pStyle w:val="Fundamentos"/>
        <w:rPr>
          <w:b/>
          <w:lang w:val="es-ES"/>
        </w:rPr>
      </w:pPr>
    </w:p>
    <w:p w14:paraId="4460D91D" w14:textId="77777777" w:rsidR="006A4B42" w:rsidRPr="004067CE" w:rsidRDefault="006A4B42" w:rsidP="006A4B42">
      <w:pPr>
        <w:pStyle w:val="Fundamentos"/>
        <w:rPr>
          <w:lang w:val="es-ES"/>
        </w:rPr>
      </w:pPr>
      <w:r w:rsidRPr="004067CE">
        <w:rPr>
          <w:b/>
          <w:lang w:val="es-ES"/>
        </w:rPr>
        <w:lastRenderedPageBreak/>
        <w:t>Noveno.</w:t>
      </w:r>
      <w:r w:rsidRPr="004067CE">
        <w:rPr>
          <w:lang w:val="es-E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2761024" w14:textId="77777777" w:rsidR="006A4B42" w:rsidRPr="004067CE" w:rsidRDefault="006A4B42" w:rsidP="006A4B42">
      <w:pPr>
        <w:pStyle w:val="Fundamentos"/>
        <w:rPr>
          <w:b/>
          <w:lang w:val="es-ES"/>
        </w:rPr>
      </w:pPr>
    </w:p>
    <w:p w14:paraId="1656106B" w14:textId="77777777" w:rsidR="006A4B42" w:rsidRPr="004067CE" w:rsidRDefault="006A4B42" w:rsidP="006A4B42">
      <w:pPr>
        <w:pStyle w:val="Fundamentos"/>
        <w:rPr>
          <w:lang w:val="es-ES"/>
        </w:rPr>
      </w:pPr>
      <w:r w:rsidRPr="004067CE">
        <w:rPr>
          <w:b/>
          <w:lang w:val="es-ES"/>
        </w:rPr>
        <w:t xml:space="preserve">Décimo. </w:t>
      </w:r>
      <w:r w:rsidRPr="004067CE">
        <w:rPr>
          <w:lang w:val="es-ES"/>
        </w:rPr>
        <w:t>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7EC09C74" w14:textId="77777777" w:rsidR="006A4B42" w:rsidRPr="004067CE" w:rsidRDefault="006A4B42" w:rsidP="006A4B42">
      <w:pPr>
        <w:pStyle w:val="Fundamentos"/>
        <w:rPr>
          <w:lang w:val="es-ES"/>
        </w:rPr>
      </w:pPr>
    </w:p>
    <w:p w14:paraId="3E3F0833" w14:textId="77777777" w:rsidR="006A4B42" w:rsidRPr="004067CE" w:rsidRDefault="006A4B42" w:rsidP="006A4B42">
      <w:pPr>
        <w:pStyle w:val="Fundamentos"/>
        <w:rPr>
          <w:lang w:val="es-ES"/>
        </w:rPr>
      </w:pPr>
      <w:r w:rsidRPr="004067CE">
        <w:rPr>
          <w:lang w:val="es-ES"/>
        </w:rPr>
        <w:t>En ausencia de los titulares de las áreas, la información será clasificada o desclasificada por la persona que lo supla, en términos de la normativa que rija la actuación del sujeto obligado.</w:t>
      </w:r>
    </w:p>
    <w:p w14:paraId="132A6253" w14:textId="77777777" w:rsidR="006A4B42" w:rsidRPr="004067CE" w:rsidRDefault="006A4B42" w:rsidP="006A4B42">
      <w:pPr>
        <w:pStyle w:val="Fundamentos"/>
        <w:rPr>
          <w:b/>
          <w:lang w:val="es-ES"/>
        </w:rPr>
      </w:pPr>
    </w:p>
    <w:p w14:paraId="5C0ABCCD" w14:textId="77777777" w:rsidR="006A4B42" w:rsidRPr="004067CE" w:rsidRDefault="006A4B42" w:rsidP="006A4B42">
      <w:pPr>
        <w:pStyle w:val="Fundamentos"/>
        <w:rPr>
          <w:lang w:val="es-ES"/>
        </w:rPr>
      </w:pPr>
      <w:r w:rsidRPr="004067CE">
        <w:rPr>
          <w:b/>
          <w:lang w:val="es-ES"/>
        </w:rPr>
        <w:t>Décimo primero.</w:t>
      </w:r>
      <w:r w:rsidRPr="004067CE">
        <w:rPr>
          <w:lang w:val="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2F9FC96" w14:textId="77777777" w:rsidR="006A4B42" w:rsidRPr="004067CE" w:rsidRDefault="006A4B42" w:rsidP="006A4B42">
      <w:pPr>
        <w:pBdr>
          <w:top w:val="nil"/>
          <w:left w:val="nil"/>
          <w:bottom w:val="nil"/>
          <w:right w:val="nil"/>
          <w:between w:val="nil"/>
        </w:pBdr>
        <w:contextualSpacing/>
        <w:rPr>
          <w:rFonts w:eastAsia="Palatino Linotype" w:cs="Palatino Linotype"/>
          <w:color w:val="000000"/>
          <w:szCs w:val="24"/>
        </w:rPr>
      </w:pPr>
    </w:p>
    <w:p w14:paraId="6B5BC07C" w14:textId="77777777" w:rsidR="006A4B42" w:rsidRPr="004067CE" w:rsidRDefault="006A4B42" w:rsidP="006A4B42">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 xml:space="preserve">De lo anterior se desprende que, en los casos en los que la documentación solicitada contenga datos susceptibles de ser clasificados como información reservada o confidencial, los sujetos obligados están constreñidos a proteger dichos datos mediante la elaboración de la versión pública de la documentación. </w:t>
      </w:r>
    </w:p>
    <w:p w14:paraId="39F44584" w14:textId="77777777" w:rsidR="006A4B42" w:rsidRPr="004067CE" w:rsidRDefault="006A4B42" w:rsidP="006A4B42">
      <w:pPr>
        <w:pBdr>
          <w:top w:val="nil"/>
          <w:left w:val="nil"/>
          <w:bottom w:val="nil"/>
          <w:right w:val="nil"/>
          <w:between w:val="nil"/>
        </w:pBdr>
        <w:contextualSpacing/>
        <w:rPr>
          <w:rFonts w:eastAsia="Palatino Linotype" w:cs="Palatino Linotype"/>
          <w:color w:val="000000"/>
          <w:szCs w:val="24"/>
        </w:rPr>
      </w:pPr>
    </w:p>
    <w:p w14:paraId="6B1BA527" w14:textId="77777777" w:rsidR="006A4B42" w:rsidRPr="004067CE" w:rsidRDefault="006A4B42" w:rsidP="006A4B42">
      <w:pPr>
        <w:rPr>
          <w:rFonts w:eastAsia="Times New Roman" w:cs="Arial"/>
          <w:szCs w:val="24"/>
          <w:lang w:val="es-ES" w:eastAsia="es-ES"/>
        </w:rPr>
      </w:pPr>
      <w:r w:rsidRPr="004067CE">
        <w:rPr>
          <w:rFonts w:eastAsia="Times New Roman" w:cs="Arial"/>
          <w:szCs w:val="24"/>
          <w:lang w:val="es-ES" w:eastAsia="es-ES"/>
        </w:rPr>
        <w:t>Para tales efectos se deberá observar lo dispuesto por los artículos 3 fracciones IX, XX, XXI y XLV, 91, 132 fracciones II y III, y 143, fracción I, de la Ley de Transparencia y Acceso a la Información Pública del Estado de México y Municipios que establecen:</w:t>
      </w:r>
    </w:p>
    <w:p w14:paraId="1E9BBEF5" w14:textId="77777777" w:rsidR="006A4B42" w:rsidRPr="004067CE" w:rsidRDefault="006A4B42" w:rsidP="006A4B42">
      <w:pPr>
        <w:rPr>
          <w:szCs w:val="24"/>
          <w:lang w:val="es-ES"/>
        </w:rPr>
      </w:pPr>
    </w:p>
    <w:p w14:paraId="57F98529" w14:textId="77777777" w:rsidR="006A4B42" w:rsidRPr="004067CE" w:rsidRDefault="006A4B42" w:rsidP="006A4B42">
      <w:pPr>
        <w:pStyle w:val="Fundamentos"/>
        <w:rPr>
          <w:lang w:val="es-ES" w:eastAsia="es-ES"/>
        </w:rPr>
      </w:pPr>
      <w:r w:rsidRPr="004067CE">
        <w:rPr>
          <w:b/>
          <w:lang w:val="es-ES" w:eastAsia="es-ES"/>
        </w:rPr>
        <w:t>Artículo 3.</w:t>
      </w:r>
      <w:r w:rsidRPr="004067CE">
        <w:rPr>
          <w:lang w:val="es-ES" w:eastAsia="es-ES"/>
        </w:rPr>
        <w:t xml:space="preserve"> Para los efectos de la presente Ley se entenderá por:</w:t>
      </w:r>
    </w:p>
    <w:p w14:paraId="1A764CAA" w14:textId="77777777" w:rsidR="006A4B42" w:rsidRPr="004067CE" w:rsidRDefault="006A4B42" w:rsidP="006A4B42">
      <w:pPr>
        <w:pStyle w:val="Fundamentos"/>
        <w:rPr>
          <w:lang w:val="es-ES" w:eastAsia="es-ES"/>
        </w:rPr>
      </w:pPr>
      <w:r w:rsidRPr="004067CE">
        <w:rPr>
          <w:lang w:val="es-ES" w:eastAsia="es-ES"/>
        </w:rPr>
        <w:t>[…]</w:t>
      </w:r>
    </w:p>
    <w:p w14:paraId="4767D645" w14:textId="77777777" w:rsidR="006A4B42" w:rsidRPr="004067CE" w:rsidRDefault="006A4B42" w:rsidP="006A4B42">
      <w:pPr>
        <w:pStyle w:val="Fundamentos"/>
        <w:rPr>
          <w:lang w:val="es-ES" w:eastAsia="es-ES"/>
        </w:rPr>
      </w:pPr>
      <w:r w:rsidRPr="004067CE">
        <w:rPr>
          <w:b/>
          <w:lang w:val="es-ES" w:eastAsia="es-ES"/>
        </w:rPr>
        <w:t>IX. Datos personales:</w:t>
      </w:r>
      <w:r w:rsidRPr="004067CE">
        <w:rPr>
          <w:lang w:val="es-ES" w:eastAsia="es-ES"/>
        </w:rPr>
        <w:t xml:space="preserve"> La información concerniente a una persona, identificada o identificable según lo dispuesto por la Ley de Protección de Datos Personales del Estado de México;</w:t>
      </w:r>
    </w:p>
    <w:p w14:paraId="7593FDF7" w14:textId="77777777" w:rsidR="006A4B42" w:rsidRPr="004067CE" w:rsidRDefault="006A4B42" w:rsidP="006A4B42">
      <w:pPr>
        <w:pStyle w:val="Fundamentos"/>
        <w:rPr>
          <w:lang w:val="es-ES" w:eastAsia="es-ES"/>
        </w:rPr>
      </w:pPr>
      <w:r w:rsidRPr="004067CE">
        <w:rPr>
          <w:lang w:val="es-ES" w:eastAsia="es-ES"/>
        </w:rPr>
        <w:lastRenderedPageBreak/>
        <w:t>[…]</w:t>
      </w:r>
    </w:p>
    <w:p w14:paraId="4982D1F5" w14:textId="77777777" w:rsidR="006A4B42" w:rsidRPr="004067CE" w:rsidRDefault="006A4B42" w:rsidP="006A4B42">
      <w:pPr>
        <w:pStyle w:val="Fundamentos"/>
        <w:rPr>
          <w:lang w:val="es-ES" w:eastAsia="es-ES"/>
        </w:rPr>
      </w:pPr>
      <w:r w:rsidRPr="004067CE">
        <w:rPr>
          <w:b/>
          <w:lang w:val="es-ES" w:eastAsia="es-ES"/>
        </w:rPr>
        <w:t>XX. Información clasificada:</w:t>
      </w:r>
      <w:r w:rsidRPr="004067CE">
        <w:rPr>
          <w:lang w:val="es-ES" w:eastAsia="es-ES"/>
        </w:rPr>
        <w:t xml:space="preserve"> Aquella considerada por la presente Ley como reservada o confidencial;</w:t>
      </w:r>
    </w:p>
    <w:p w14:paraId="3ABD8D21" w14:textId="77777777" w:rsidR="006A4B42" w:rsidRPr="004067CE" w:rsidRDefault="006A4B42" w:rsidP="006A4B42">
      <w:pPr>
        <w:pStyle w:val="Fundamentos"/>
        <w:rPr>
          <w:lang w:val="es-ES" w:eastAsia="es-ES"/>
        </w:rPr>
      </w:pPr>
      <w:r w:rsidRPr="004067CE">
        <w:rPr>
          <w:b/>
          <w:lang w:val="es-ES" w:eastAsia="es-ES"/>
        </w:rPr>
        <w:t>XXI. Información confidencial:</w:t>
      </w:r>
      <w:r w:rsidRPr="004067CE">
        <w:rPr>
          <w:lang w:val="es-ES"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4DBFEC3" w14:textId="77777777" w:rsidR="006A4B42" w:rsidRPr="004067CE" w:rsidRDefault="006A4B42" w:rsidP="006A4B42">
      <w:pPr>
        <w:pStyle w:val="Fundamentos"/>
        <w:rPr>
          <w:lang w:val="es-ES" w:eastAsia="es-ES"/>
        </w:rPr>
      </w:pPr>
      <w:r w:rsidRPr="004067CE">
        <w:rPr>
          <w:lang w:val="es-ES" w:eastAsia="es-ES"/>
        </w:rPr>
        <w:t>[…]</w:t>
      </w:r>
    </w:p>
    <w:p w14:paraId="56C93529" w14:textId="77777777" w:rsidR="006A4B42" w:rsidRPr="004067CE" w:rsidRDefault="006A4B42" w:rsidP="006A4B42">
      <w:pPr>
        <w:pStyle w:val="Fundamentos"/>
        <w:rPr>
          <w:lang w:val="es-ES" w:eastAsia="es-ES"/>
        </w:rPr>
      </w:pPr>
      <w:r w:rsidRPr="004067CE">
        <w:rPr>
          <w:b/>
          <w:lang w:val="es-ES" w:eastAsia="es-ES"/>
        </w:rPr>
        <w:t>XLV. Versión pública:</w:t>
      </w:r>
      <w:r w:rsidRPr="004067CE">
        <w:rPr>
          <w:lang w:val="es-ES" w:eastAsia="es-ES"/>
        </w:rPr>
        <w:t xml:space="preserve"> Documento en el que se elimine, suprime o borra la información clasificada como reservada o confidencial para permitir su acceso.</w:t>
      </w:r>
    </w:p>
    <w:p w14:paraId="00095A30" w14:textId="77777777" w:rsidR="006A4B42" w:rsidRPr="004067CE" w:rsidRDefault="006A4B42" w:rsidP="006A4B42">
      <w:pPr>
        <w:pStyle w:val="Fundamentos"/>
        <w:rPr>
          <w:lang w:val="es-ES" w:eastAsia="es-ES"/>
        </w:rPr>
      </w:pPr>
      <w:r w:rsidRPr="004067CE">
        <w:rPr>
          <w:lang w:val="es-ES" w:eastAsia="es-ES"/>
        </w:rPr>
        <w:t>[…]</w:t>
      </w:r>
    </w:p>
    <w:p w14:paraId="01D59352" w14:textId="77777777" w:rsidR="006A4B42" w:rsidRPr="004067CE" w:rsidRDefault="006A4B42" w:rsidP="006A4B42">
      <w:pPr>
        <w:pStyle w:val="Fundamentos"/>
        <w:rPr>
          <w:lang w:val="es-ES" w:eastAsia="es-ES"/>
        </w:rPr>
      </w:pPr>
    </w:p>
    <w:p w14:paraId="798166E3" w14:textId="77777777" w:rsidR="006A4B42" w:rsidRPr="004067CE" w:rsidRDefault="006A4B42" w:rsidP="006A4B42">
      <w:pPr>
        <w:pStyle w:val="Fundamentos"/>
        <w:rPr>
          <w:lang w:val="es-ES" w:eastAsia="es-ES"/>
        </w:rPr>
      </w:pPr>
      <w:r w:rsidRPr="004067CE">
        <w:rPr>
          <w:b/>
          <w:lang w:val="es-ES" w:eastAsia="es-ES"/>
        </w:rPr>
        <w:t>Artículo 91.</w:t>
      </w:r>
      <w:r w:rsidRPr="004067CE">
        <w:rPr>
          <w:lang w:val="es-ES" w:eastAsia="es-ES"/>
        </w:rPr>
        <w:t xml:space="preserve"> El acceso a la información pública será restringido excepcionalmente, cuando ésta sea clasificada como reservada o confidencial.</w:t>
      </w:r>
    </w:p>
    <w:p w14:paraId="7454FF80" w14:textId="77777777" w:rsidR="006A4B42" w:rsidRPr="004067CE" w:rsidRDefault="006A4B42" w:rsidP="006A4B42">
      <w:pPr>
        <w:pStyle w:val="Fundamentos"/>
        <w:rPr>
          <w:lang w:val="es-ES" w:eastAsia="es-ES"/>
        </w:rPr>
      </w:pPr>
    </w:p>
    <w:p w14:paraId="7BDAD4D9" w14:textId="77777777" w:rsidR="006A4B42" w:rsidRPr="004067CE" w:rsidRDefault="006A4B42" w:rsidP="006A4B42">
      <w:pPr>
        <w:pStyle w:val="Fundamentos"/>
        <w:rPr>
          <w:lang w:val="es-ES" w:eastAsia="es-ES"/>
        </w:rPr>
      </w:pPr>
      <w:r w:rsidRPr="004067CE">
        <w:rPr>
          <w:b/>
          <w:lang w:val="es-ES" w:eastAsia="es-ES"/>
        </w:rPr>
        <w:t>Artículo 132.</w:t>
      </w:r>
      <w:r w:rsidRPr="004067CE">
        <w:rPr>
          <w:lang w:val="es-ES" w:eastAsia="es-ES"/>
        </w:rPr>
        <w:t xml:space="preserve"> </w:t>
      </w:r>
      <w:r w:rsidRPr="004067CE">
        <w:rPr>
          <w:b/>
          <w:u w:val="single"/>
          <w:lang w:val="es-ES" w:eastAsia="es-ES"/>
        </w:rPr>
        <w:t>La clasificación de la información se llevará a cabo en el momento en que</w:t>
      </w:r>
      <w:r w:rsidRPr="004067CE">
        <w:rPr>
          <w:lang w:val="es-ES" w:eastAsia="es-ES"/>
        </w:rPr>
        <w:t>:</w:t>
      </w:r>
    </w:p>
    <w:p w14:paraId="152472B5" w14:textId="77777777" w:rsidR="006A4B42" w:rsidRPr="004067CE" w:rsidRDefault="006A4B42" w:rsidP="006A4B42">
      <w:pPr>
        <w:pStyle w:val="Fundamentos"/>
        <w:rPr>
          <w:lang w:val="es-ES" w:eastAsia="es-ES"/>
        </w:rPr>
      </w:pPr>
      <w:r w:rsidRPr="004067CE">
        <w:rPr>
          <w:b/>
          <w:lang w:val="es-ES" w:eastAsia="es-ES"/>
        </w:rPr>
        <w:t>I.</w:t>
      </w:r>
      <w:r w:rsidRPr="004067CE">
        <w:rPr>
          <w:lang w:val="es-ES" w:eastAsia="es-ES"/>
        </w:rPr>
        <w:t xml:space="preserve"> Se reciba una solicitud de acceso a la información;</w:t>
      </w:r>
    </w:p>
    <w:p w14:paraId="3251568E" w14:textId="77777777" w:rsidR="006A4B42" w:rsidRPr="004067CE" w:rsidRDefault="006A4B42" w:rsidP="006A4B42">
      <w:pPr>
        <w:pStyle w:val="Fundamentos"/>
        <w:rPr>
          <w:u w:val="single"/>
          <w:lang w:val="es-ES" w:eastAsia="es-ES"/>
        </w:rPr>
      </w:pPr>
      <w:r w:rsidRPr="004067CE">
        <w:rPr>
          <w:b/>
          <w:lang w:val="es-ES" w:eastAsia="es-ES"/>
        </w:rPr>
        <w:t>II.</w:t>
      </w:r>
      <w:r w:rsidRPr="004067CE">
        <w:rPr>
          <w:lang w:val="es-ES" w:eastAsia="es-ES"/>
        </w:rPr>
        <w:t xml:space="preserve"> </w:t>
      </w:r>
      <w:r w:rsidRPr="004067CE">
        <w:rPr>
          <w:b/>
          <w:u w:val="single"/>
          <w:lang w:val="es-ES" w:eastAsia="es-ES"/>
        </w:rPr>
        <w:t>Se determine mediante resolución de autoridad competente; o</w:t>
      </w:r>
    </w:p>
    <w:p w14:paraId="75726664" w14:textId="77777777" w:rsidR="006A4B42" w:rsidRPr="004067CE" w:rsidRDefault="006A4B42" w:rsidP="006A4B42">
      <w:pPr>
        <w:pStyle w:val="Fundamentos"/>
        <w:rPr>
          <w:u w:val="single"/>
          <w:lang w:val="es-ES" w:eastAsia="es-ES"/>
        </w:rPr>
      </w:pPr>
      <w:r w:rsidRPr="004067CE">
        <w:rPr>
          <w:b/>
          <w:lang w:val="es-ES" w:eastAsia="es-ES"/>
        </w:rPr>
        <w:t>III.</w:t>
      </w:r>
      <w:r w:rsidRPr="004067CE">
        <w:rPr>
          <w:lang w:val="es-ES" w:eastAsia="es-ES"/>
        </w:rPr>
        <w:t xml:space="preserve"> </w:t>
      </w:r>
      <w:r w:rsidRPr="004067CE">
        <w:rPr>
          <w:b/>
          <w:u w:val="single"/>
          <w:lang w:val="es-ES" w:eastAsia="es-ES"/>
        </w:rPr>
        <w:t>Se generen versiones públicas para dar cumplimiento a las obligaciones de transparencia previstas en esta Ley.</w:t>
      </w:r>
    </w:p>
    <w:p w14:paraId="40CEFE3E" w14:textId="77777777" w:rsidR="006A4B42" w:rsidRPr="004067CE" w:rsidRDefault="006A4B42" w:rsidP="006A4B42">
      <w:pPr>
        <w:pStyle w:val="Fundamentos"/>
        <w:rPr>
          <w:lang w:val="es-ES" w:eastAsia="es-ES"/>
        </w:rPr>
      </w:pPr>
      <w:r w:rsidRPr="004067CE">
        <w:rPr>
          <w:lang w:val="es-ES" w:eastAsia="es-ES"/>
        </w:rPr>
        <w:t>[…]</w:t>
      </w:r>
    </w:p>
    <w:p w14:paraId="5FFC6A5C" w14:textId="77777777" w:rsidR="006A4B42" w:rsidRPr="004067CE" w:rsidRDefault="006A4B42" w:rsidP="006A4B42">
      <w:pPr>
        <w:pStyle w:val="Fundamentos"/>
        <w:rPr>
          <w:lang w:val="es-ES" w:eastAsia="es-ES"/>
        </w:rPr>
      </w:pPr>
    </w:p>
    <w:p w14:paraId="71894374" w14:textId="77777777" w:rsidR="006A4B42" w:rsidRPr="004067CE" w:rsidRDefault="006A4B42" w:rsidP="006A4B42">
      <w:pPr>
        <w:pStyle w:val="Fundamentos"/>
        <w:rPr>
          <w:lang w:val="es-ES" w:eastAsia="es-ES"/>
        </w:rPr>
      </w:pPr>
      <w:r w:rsidRPr="004067CE">
        <w:rPr>
          <w:b/>
          <w:lang w:val="es-ES" w:eastAsia="es-ES"/>
        </w:rPr>
        <w:t>Artículo 143.</w:t>
      </w:r>
      <w:r w:rsidRPr="004067CE">
        <w:rPr>
          <w:lang w:val="es-ES" w:eastAsia="es-ES"/>
        </w:rPr>
        <w:t xml:space="preserve"> </w:t>
      </w:r>
      <w:r w:rsidRPr="004067CE">
        <w:rPr>
          <w:b/>
          <w:u w:val="single"/>
          <w:lang w:val="es-ES" w:eastAsia="es-ES"/>
        </w:rPr>
        <w:t>Para los efectos de esta Ley se considera información confidencial, la clasificada como tal, de manera permanente, por su naturaleza, cuando</w:t>
      </w:r>
      <w:r w:rsidRPr="004067CE">
        <w:rPr>
          <w:lang w:val="es-ES" w:eastAsia="es-ES"/>
        </w:rPr>
        <w:t>:</w:t>
      </w:r>
    </w:p>
    <w:p w14:paraId="39EDB8E5" w14:textId="77777777" w:rsidR="006A4B42" w:rsidRPr="004067CE" w:rsidRDefault="006A4B42" w:rsidP="006A4B42">
      <w:pPr>
        <w:pStyle w:val="Fundamentos"/>
        <w:rPr>
          <w:b/>
          <w:lang w:val="es-ES" w:eastAsia="es-ES"/>
        </w:rPr>
      </w:pPr>
    </w:p>
    <w:p w14:paraId="6FDAF77D" w14:textId="77777777" w:rsidR="006A4B42" w:rsidRPr="004067CE" w:rsidRDefault="006A4B42" w:rsidP="006A4B42">
      <w:pPr>
        <w:pStyle w:val="Fundamentos"/>
        <w:rPr>
          <w:lang w:val="es-ES" w:eastAsia="es-ES"/>
        </w:rPr>
      </w:pPr>
      <w:r w:rsidRPr="004067CE">
        <w:rPr>
          <w:b/>
          <w:lang w:val="es-ES" w:eastAsia="es-ES"/>
        </w:rPr>
        <w:t>I.</w:t>
      </w:r>
      <w:r w:rsidRPr="004067CE">
        <w:rPr>
          <w:lang w:val="es-ES" w:eastAsia="es-ES"/>
        </w:rPr>
        <w:t xml:space="preserve"> </w:t>
      </w:r>
      <w:r w:rsidRPr="004067CE">
        <w:rPr>
          <w:b/>
          <w:u w:val="single"/>
          <w:lang w:val="es-ES" w:eastAsia="es-ES"/>
        </w:rPr>
        <w:t>Se refiera a la información privada y los datos personales concernientes a una persona física o jurídico colectiva identificada o identificable</w:t>
      </w:r>
      <w:r w:rsidRPr="004067CE">
        <w:rPr>
          <w:lang w:val="es-ES" w:eastAsia="es-ES"/>
        </w:rPr>
        <w:t>;</w:t>
      </w:r>
    </w:p>
    <w:p w14:paraId="3E556F7F" w14:textId="77777777" w:rsidR="006A4B42" w:rsidRPr="004067CE" w:rsidRDefault="006A4B42" w:rsidP="006A4B42">
      <w:pPr>
        <w:pStyle w:val="Fundamentos"/>
        <w:rPr>
          <w:u w:val="single"/>
          <w:lang w:val="es-ES" w:eastAsia="es-ES"/>
        </w:rPr>
      </w:pPr>
      <w:r w:rsidRPr="004067CE">
        <w:rPr>
          <w:b/>
          <w:lang w:val="es-ES" w:eastAsia="es-ES"/>
        </w:rPr>
        <w:t>II.</w:t>
      </w:r>
      <w:r w:rsidRPr="004067CE">
        <w:rPr>
          <w:lang w:val="es-ES" w:eastAsia="es-ES"/>
        </w:rPr>
        <w:t xml:space="preserve"> </w:t>
      </w:r>
      <w:r w:rsidRPr="004067CE">
        <w:rPr>
          <w:b/>
          <w:u w:val="single"/>
          <w:lang w:val="es-ES" w:eastAsia="es-ES"/>
        </w:rPr>
        <w:t>Los secretos bancario, fiduciario, industrial, comercial, fiscal, bursátil y postal, cuya titularidad corresponda a particulares, sujetos de derecho internacional o a sujetos obligados cuando no involucren el ejercicio de recursos públicos; y</w:t>
      </w:r>
    </w:p>
    <w:p w14:paraId="6EA322FE" w14:textId="77777777" w:rsidR="006A4B42" w:rsidRPr="004067CE" w:rsidRDefault="006A4B42" w:rsidP="006A4B42">
      <w:pPr>
        <w:pStyle w:val="Fundamentos"/>
        <w:rPr>
          <w:lang w:val="es-ES" w:eastAsia="es-ES"/>
        </w:rPr>
      </w:pPr>
      <w:r w:rsidRPr="004067CE">
        <w:rPr>
          <w:b/>
          <w:lang w:val="es-ES" w:eastAsia="es-ES"/>
        </w:rPr>
        <w:t>III.</w:t>
      </w:r>
      <w:r w:rsidRPr="004067CE">
        <w:rPr>
          <w:lang w:val="es-ES" w:eastAsia="es-ES"/>
        </w:rPr>
        <w:t xml:space="preserve"> La que presenten los particulares a los sujetos obligados, de conformidad con lo dispuesto por las leyes o los tratados internacionales.</w:t>
      </w:r>
    </w:p>
    <w:p w14:paraId="03824B89" w14:textId="77777777" w:rsidR="006A4B42" w:rsidRPr="004067CE" w:rsidRDefault="006A4B42" w:rsidP="006A4B42">
      <w:pPr>
        <w:pStyle w:val="Fundamentos"/>
        <w:rPr>
          <w:lang w:val="es-ES" w:eastAsia="es-ES"/>
        </w:rPr>
      </w:pPr>
    </w:p>
    <w:p w14:paraId="38987168" w14:textId="77777777" w:rsidR="006A4B42" w:rsidRPr="004067CE" w:rsidRDefault="006A4B42" w:rsidP="006A4B42">
      <w:pPr>
        <w:pStyle w:val="Fundamentos"/>
        <w:rPr>
          <w:lang w:val="es-ES" w:eastAsia="es-ES"/>
        </w:rPr>
      </w:pPr>
      <w:r w:rsidRPr="004067CE">
        <w:rPr>
          <w:lang w:val="es-ES" w:eastAsia="es-ES"/>
        </w:rPr>
        <w:t>La información confidencial no estará sujeta a temporalidad alguna y sólo podrán tener acceso a ella los titulares de la misma, sus representantes y los servidores públicos facultados para ello.</w:t>
      </w:r>
    </w:p>
    <w:p w14:paraId="4B4363D2" w14:textId="77777777" w:rsidR="006A4B42" w:rsidRPr="004067CE" w:rsidRDefault="006A4B42" w:rsidP="006A4B42">
      <w:pPr>
        <w:pStyle w:val="Fundamentos"/>
        <w:rPr>
          <w:lang w:val="es-ES" w:eastAsia="es-ES"/>
        </w:rPr>
      </w:pPr>
    </w:p>
    <w:p w14:paraId="73593C3D" w14:textId="77777777" w:rsidR="006A4B42" w:rsidRPr="004067CE" w:rsidRDefault="006A4B42" w:rsidP="006A4B42">
      <w:pPr>
        <w:pStyle w:val="Fundamentos"/>
        <w:rPr>
          <w:lang w:val="es-ES" w:eastAsia="es-ES"/>
        </w:rPr>
      </w:pPr>
      <w:r w:rsidRPr="004067CE">
        <w:rPr>
          <w:lang w:val="es-ES" w:eastAsia="es-ES"/>
        </w:rPr>
        <w:t>No se considerará confidencial la información que se encuentre en los registros públicos o en fuentes de acceso público, ni tampoco la que sea considerada por la presente ley como información pública.</w:t>
      </w:r>
    </w:p>
    <w:p w14:paraId="4168DEE8" w14:textId="77777777" w:rsidR="006A4B42" w:rsidRPr="004067CE" w:rsidRDefault="006A4B42" w:rsidP="006A4B42">
      <w:pPr>
        <w:rPr>
          <w:rFonts w:eastAsia="Times New Roman" w:cs="Times New Roman"/>
          <w:szCs w:val="24"/>
          <w:lang w:val="es-ES"/>
        </w:rPr>
      </w:pPr>
    </w:p>
    <w:p w14:paraId="6F3C2F96" w14:textId="77777777" w:rsidR="006A4B42" w:rsidRPr="004067CE" w:rsidRDefault="006A4B42" w:rsidP="006A4B42">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color w:val="000000"/>
          <w:szCs w:val="24"/>
        </w:rPr>
        <w:t>De lo anterior se desprende que la entrega de documentos en su versión pública debe acompañarse necesariamente del acuerdo del Comité de Transparencia que la sustente, el cual debe estar debidamente fundado y motivado y en el que se expongan los fundamentos y razonamientos que llevaron al Sujeto Obligado a testar, suprimir o eliminar datos de dicho soporte documental, ya que no hacerlo, la documentación entregada carece de sustento jurídico y puede ser considerada como una versión pública, sino como una documentación ilegible, incompleta o tachada; ya que el no justificar las causas o motivos por las que no se observen determinados datos -ya sea porque se testan o suprimen, deja al solicitante en estado de incertidumbre, al no conocer o comprender porque no aparecen en la documentación respectiva.</w:t>
      </w:r>
    </w:p>
    <w:p w14:paraId="5F85B147" w14:textId="77777777" w:rsidR="006A4B42" w:rsidRPr="004067CE" w:rsidRDefault="006A4B42" w:rsidP="00D94EC8">
      <w:pPr>
        <w:rPr>
          <w:rFonts w:eastAsia="Palatino Linotype" w:cs="Palatino Linotype"/>
          <w:color w:val="000000"/>
        </w:rPr>
      </w:pPr>
    </w:p>
    <w:p w14:paraId="23947FE5" w14:textId="5E5B03F4" w:rsidR="00C304E3" w:rsidRPr="004067CE" w:rsidRDefault="009D7CD2" w:rsidP="00C304E3">
      <w:pPr>
        <w:rPr>
          <w:rFonts w:eastAsia="Palatino Linotype" w:cs="Palatino Linotype"/>
          <w:szCs w:val="24"/>
        </w:rPr>
      </w:pPr>
      <w:r w:rsidRPr="004067CE">
        <w:rPr>
          <w:rFonts w:eastAsia="Palatino Linotype" w:cs="Palatino Linotype"/>
          <w:color w:val="000000"/>
        </w:rPr>
        <w:t xml:space="preserve">Ahora bien, en </w:t>
      </w:r>
      <w:r w:rsidR="0075545F" w:rsidRPr="004067CE">
        <w:rPr>
          <w:rFonts w:eastAsia="Palatino Linotype" w:cs="Palatino Linotype"/>
          <w:color w:val="000000"/>
        </w:rPr>
        <w:t xml:space="preserve">recursos de revisión resueltos por el Pleno de este Instituto </w:t>
      </w:r>
      <w:r w:rsidR="00730995" w:rsidRPr="004067CE">
        <w:rPr>
          <w:rFonts w:eastAsia="Palatino Linotype" w:cs="Palatino Linotype"/>
          <w:color w:val="000000"/>
        </w:rPr>
        <w:t xml:space="preserve">en los que se requirió información sobre las coordenadas geográficas </w:t>
      </w:r>
      <w:r w:rsidR="00A22021" w:rsidRPr="004067CE">
        <w:rPr>
          <w:rFonts w:eastAsia="Palatino Linotype" w:cs="Palatino Linotype"/>
          <w:color w:val="000000"/>
        </w:rPr>
        <w:t>relacionadas con</w:t>
      </w:r>
      <w:r w:rsidR="005954B3" w:rsidRPr="004067CE">
        <w:rPr>
          <w:rFonts w:eastAsia="Palatino Linotype" w:cs="Palatino Linotype"/>
          <w:szCs w:val="24"/>
        </w:rPr>
        <w:t xml:space="preserve"> hechos constitutivos de delitos, incluso en aquellos clasificados como de alto impacto, se determinó que su </w:t>
      </w:r>
      <w:r w:rsidR="009A74C8" w:rsidRPr="004067CE">
        <w:rPr>
          <w:rFonts w:eastAsia="Palatino Linotype" w:cs="Palatino Linotype"/>
          <w:szCs w:val="24"/>
        </w:rPr>
        <w:t xml:space="preserve">difusión </w:t>
      </w:r>
      <w:r w:rsidR="00C304E3" w:rsidRPr="004067CE">
        <w:rPr>
          <w:rFonts w:eastAsia="Palatino Linotype" w:cs="Palatino Linotype"/>
          <w:szCs w:val="24"/>
        </w:rPr>
        <w:t>invariablemente conduce a revictimización y discriminación de particulares, resultando conducente la salvaguarda de la información, en estricta observancia a la restricción prevista en el numeral 143 de la Ley de Transparencia local -información confidencial- y demás normatividad aplicable.</w:t>
      </w:r>
    </w:p>
    <w:p w14:paraId="5A690495" w14:textId="77777777" w:rsidR="00C304E3" w:rsidRPr="004067CE" w:rsidRDefault="00C304E3" w:rsidP="00C304E3">
      <w:pPr>
        <w:rPr>
          <w:rFonts w:eastAsia="Palatino Linotype" w:cs="Palatino Linotype"/>
          <w:szCs w:val="24"/>
        </w:rPr>
      </w:pPr>
    </w:p>
    <w:p w14:paraId="71D2DB94" w14:textId="7F3C5BE6" w:rsidR="0021156B" w:rsidRPr="004067CE" w:rsidRDefault="00C304E3" w:rsidP="0021156B">
      <w:pPr>
        <w:rPr>
          <w:rFonts w:eastAsia="Palatino Linotype" w:cs="Palatino Linotype"/>
          <w:color w:val="000000"/>
        </w:rPr>
      </w:pPr>
      <w:r w:rsidRPr="004067CE">
        <w:rPr>
          <w:rFonts w:eastAsia="Palatino Linotype" w:cs="Palatino Linotype"/>
          <w:szCs w:val="24"/>
        </w:rPr>
        <w:t xml:space="preserve">Consecuentemente, </w:t>
      </w:r>
      <w:r w:rsidR="0021156B" w:rsidRPr="004067CE">
        <w:rPr>
          <w:rFonts w:eastAsia="Palatino Linotype" w:cs="Palatino Linotype"/>
          <w:color w:val="000000"/>
        </w:rPr>
        <w:t xml:space="preserve">Ptoda vez que el área competente </w:t>
      </w:r>
      <w:r w:rsidR="00346E36" w:rsidRPr="004067CE">
        <w:rPr>
          <w:rFonts w:eastAsia="Palatino Linotype" w:cs="Palatino Linotype"/>
          <w:color w:val="000000"/>
        </w:rPr>
        <w:t>proporcionó la información solicitada por el Recurrente en la que se protegió la información relacionada con las coordenadas geográficas relacionadas con delitos</w:t>
      </w:r>
      <w:r w:rsidR="006D48EF" w:rsidRPr="004067CE">
        <w:rPr>
          <w:rFonts w:eastAsia="Palatino Linotype" w:cs="Palatino Linotype"/>
          <w:color w:val="000000"/>
        </w:rPr>
        <w:t xml:space="preserve"> mediante la clasificación de la información como confidencial y se entregó el acuerdo de clasificación emitido por el Comité de Transparencia </w:t>
      </w:r>
      <w:r w:rsidR="00DB6C23" w:rsidRPr="004067CE">
        <w:rPr>
          <w:rFonts w:eastAsia="Palatino Linotype" w:cs="Palatino Linotype"/>
          <w:color w:val="000000"/>
        </w:rPr>
        <w:lastRenderedPageBreak/>
        <w:t>debidamente fundado y motivado</w:t>
      </w:r>
      <w:r w:rsidR="0021156B" w:rsidRPr="004067CE">
        <w:rPr>
          <w:rFonts w:eastAsia="Palatino Linotype" w:cs="Palatino Linotype"/>
          <w:color w:val="000000"/>
        </w:rPr>
        <w:t>, se estima que las pretensiones del particular fueron plenamente colmadas.</w:t>
      </w:r>
    </w:p>
    <w:p w14:paraId="413EB70D" w14:textId="77777777" w:rsidR="0021156B" w:rsidRPr="004067CE" w:rsidRDefault="0021156B" w:rsidP="0021156B">
      <w:pPr>
        <w:contextualSpacing/>
        <w:rPr>
          <w:rFonts w:eastAsia="Palatino Linotype" w:cs="Palatino Linotype"/>
          <w:color w:val="000000"/>
        </w:rPr>
      </w:pPr>
    </w:p>
    <w:p w14:paraId="1E0131FC" w14:textId="545B7E24" w:rsidR="0021156B" w:rsidRPr="004067CE" w:rsidRDefault="0021156B" w:rsidP="0021156B">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szCs w:val="24"/>
        </w:rPr>
        <w:t xml:space="preserve">Por lo argumentado en los párrafos que anteceden, </w:t>
      </w:r>
      <w:r w:rsidRPr="004067CE">
        <w:rPr>
          <w:rFonts w:eastAsia="Palatino Linotype" w:cs="Palatino Linotype"/>
          <w:color w:val="000000"/>
          <w:szCs w:val="24"/>
        </w:rPr>
        <w:t>este Instituto estima que el Sujeto Obligado colmó las pretensiones del Recurrente con su respuesta y, por tanto, los motivos de inconformidad planteados devienen infundados; por lo que es procedente confirmar la respuesta del Sujeto Obligado.</w:t>
      </w:r>
    </w:p>
    <w:p w14:paraId="2EE7563B" w14:textId="77777777" w:rsidR="0021156B" w:rsidRPr="004067CE" w:rsidRDefault="0021156B" w:rsidP="0021156B">
      <w:pPr>
        <w:rPr>
          <w:rFonts w:eastAsia="Palatino Linotype" w:cs="Palatino Linotype"/>
          <w:szCs w:val="24"/>
        </w:rPr>
      </w:pPr>
    </w:p>
    <w:p w14:paraId="0BDDE268" w14:textId="04000306" w:rsidR="00A32473" w:rsidRPr="004067CE" w:rsidRDefault="00A32473" w:rsidP="00D658AD">
      <w:pPr>
        <w:contextualSpacing/>
        <w:rPr>
          <w:rFonts w:eastAsia="Palatino Linotype" w:cs="Palatino Linotype"/>
          <w:color w:val="000000"/>
          <w:szCs w:val="24"/>
        </w:rPr>
      </w:pPr>
      <w:r w:rsidRPr="004067CE">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4067CE">
        <w:rPr>
          <w:rFonts w:eastAsia="Palatino Linotype" w:cs="Palatino Linotype"/>
          <w:b/>
          <w:color w:val="000000"/>
          <w:szCs w:val="24"/>
        </w:rPr>
        <w:t>CONFIRMA</w:t>
      </w:r>
      <w:r w:rsidRPr="004067CE">
        <w:rPr>
          <w:rFonts w:eastAsia="Palatino Linotype" w:cs="Palatino Linotype"/>
          <w:color w:val="000000"/>
          <w:szCs w:val="24"/>
        </w:rPr>
        <w:t xml:space="preserve"> la respuesta a la solicitud de información pública </w:t>
      </w:r>
      <w:r w:rsidR="0081042D" w:rsidRPr="004067CE">
        <w:rPr>
          <w:rFonts w:eastAsia="Palatino Linotype" w:cs="Palatino Linotype"/>
          <w:b/>
          <w:bCs/>
          <w:color w:val="000000"/>
          <w:szCs w:val="24"/>
        </w:rPr>
        <w:t>00063/OTUMBA/IP/2025</w:t>
      </w:r>
      <w:r w:rsidRPr="004067CE">
        <w:rPr>
          <w:rFonts w:eastAsia="Palatino Linotype" w:cs="Palatino Linotype"/>
          <w:bCs/>
          <w:color w:val="000000"/>
          <w:szCs w:val="24"/>
        </w:rPr>
        <w:t xml:space="preserve">, </w:t>
      </w:r>
      <w:r w:rsidRPr="004067CE">
        <w:rPr>
          <w:rFonts w:eastAsia="Palatino Linotype" w:cs="Palatino Linotype"/>
          <w:color w:val="000000"/>
          <w:szCs w:val="24"/>
        </w:rPr>
        <w:t>que ha sido materia del presente fallo, por lo que este Pleno:</w:t>
      </w:r>
    </w:p>
    <w:p w14:paraId="5A437131" w14:textId="77777777" w:rsidR="00A32473" w:rsidRPr="004067CE" w:rsidRDefault="00A32473" w:rsidP="00830042">
      <w:pPr>
        <w:rPr>
          <w:rFonts w:eastAsia="Times New Roman" w:cs="Times New Roman"/>
          <w:szCs w:val="24"/>
          <w:lang w:eastAsia="es-ES"/>
        </w:rPr>
      </w:pPr>
    </w:p>
    <w:p w14:paraId="685A5497" w14:textId="77777777" w:rsidR="00A32473" w:rsidRPr="004067CE" w:rsidRDefault="00A32473" w:rsidP="00830042">
      <w:pPr>
        <w:pStyle w:val="Ttulo1"/>
        <w:rPr>
          <w:rFonts w:eastAsia="Palatino Linotype"/>
          <w:lang w:val="es-ES_tradnl"/>
        </w:rPr>
      </w:pPr>
      <w:r w:rsidRPr="004067CE">
        <w:rPr>
          <w:rFonts w:eastAsia="Palatino Linotype"/>
          <w:lang w:val="es-ES_tradnl"/>
        </w:rPr>
        <w:t>R E S U E L V E</w:t>
      </w:r>
    </w:p>
    <w:p w14:paraId="6C6C255B" w14:textId="77777777" w:rsidR="00A32473" w:rsidRPr="004067CE" w:rsidRDefault="00A32473" w:rsidP="00830042">
      <w:pPr>
        <w:pBdr>
          <w:top w:val="nil"/>
          <w:left w:val="nil"/>
          <w:bottom w:val="nil"/>
          <w:right w:val="nil"/>
          <w:between w:val="nil"/>
        </w:pBdr>
        <w:contextualSpacing/>
        <w:jc w:val="center"/>
        <w:rPr>
          <w:rFonts w:eastAsia="Palatino Linotype" w:cs="Palatino Linotype"/>
          <w:b/>
          <w:color w:val="000000"/>
          <w:szCs w:val="24"/>
        </w:rPr>
      </w:pPr>
    </w:p>
    <w:p w14:paraId="0BE2019B" w14:textId="577329CA" w:rsidR="00A32473" w:rsidRPr="004067CE" w:rsidRDefault="00A32473" w:rsidP="207EEFFE">
      <w:pPr>
        <w:pBdr>
          <w:top w:val="nil"/>
          <w:left w:val="nil"/>
          <w:bottom w:val="nil"/>
          <w:right w:val="nil"/>
          <w:between w:val="nil"/>
        </w:pBdr>
        <w:contextualSpacing/>
        <w:rPr>
          <w:rFonts w:eastAsia="Palatino Linotype" w:cs="Palatino Linotype"/>
          <w:color w:val="000000"/>
        </w:rPr>
      </w:pPr>
      <w:r w:rsidRPr="004067CE">
        <w:rPr>
          <w:rFonts w:eastAsia="Palatino Linotype" w:cs="Palatino Linotype"/>
          <w:b/>
          <w:bCs/>
          <w:color w:val="000000" w:themeColor="text1"/>
        </w:rPr>
        <w:t xml:space="preserve">PRIMERO. </w:t>
      </w:r>
      <w:r w:rsidRPr="004067CE">
        <w:rPr>
          <w:rFonts w:eastAsia="Palatino Linotype" w:cs="Palatino Linotype"/>
          <w:color w:val="000000" w:themeColor="text1"/>
        </w:rPr>
        <w:t xml:space="preserve">Se </w:t>
      </w:r>
      <w:r w:rsidRPr="004067CE">
        <w:rPr>
          <w:rFonts w:eastAsia="Palatino Linotype" w:cs="Palatino Linotype"/>
          <w:b/>
          <w:bCs/>
          <w:color w:val="000000" w:themeColor="text1"/>
        </w:rPr>
        <w:t>CONFIRMA</w:t>
      </w:r>
      <w:r w:rsidRPr="004067CE">
        <w:rPr>
          <w:rFonts w:eastAsia="Palatino Linotype" w:cs="Palatino Linotype"/>
          <w:color w:val="000000" w:themeColor="text1"/>
        </w:rPr>
        <w:t xml:space="preserve"> la respuesta del Sujeto Obligado</w:t>
      </w:r>
      <w:r w:rsidRPr="004067CE">
        <w:rPr>
          <w:rFonts w:eastAsia="Palatino Linotype" w:cs="Palatino Linotype"/>
          <w:b/>
          <w:bCs/>
          <w:color w:val="000000" w:themeColor="text1"/>
        </w:rPr>
        <w:t xml:space="preserve"> </w:t>
      </w:r>
      <w:r w:rsidRPr="004067CE">
        <w:rPr>
          <w:rFonts w:eastAsia="Palatino Linotype" w:cs="Palatino Linotype"/>
          <w:color w:val="000000" w:themeColor="text1"/>
        </w:rPr>
        <w:t>a l</w:t>
      </w:r>
      <w:r w:rsidR="00A41543" w:rsidRPr="004067CE">
        <w:rPr>
          <w:rFonts w:eastAsia="Palatino Linotype" w:cs="Palatino Linotype"/>
          <w:color w:val="000000" w:themeColor="text1"/>
        </w:rPr>
        <w:t>a</w:t>
      </w:r>
      <w:r w:rsidRPr="004067CE">
        <w:rPr>
          <w:rFonts w:eastAsia="Palatino Linotype" w:cs="Palatino Linotype"/>
          <w:color w:val="000000" w:themeColor="text1"/>
        </w:rPr>
        <w:t xml:space="preserve"> solicitud de información </w:t>
      </w:r>
      <w:r w:rsidR="0081042D" w:rsidRPr="004067CE">
        <w:rPr>
          <w:rFonts w:eastAsia="Palatino Linotype" w:cs="Palatino Linotype"/>
          <w:b/>
          <w:bCs/>
          <w:color w:val="000000" w:themeColor="text1"/>
        </w:rPr>
        <w:t>00063/OTUMBA/IP/2025</w:t>
      </w:r>
      <w:r w:rsidRPr="004067CE">
        <w:rPr>
          <w:rFonts w:eastAsia="Palatino Linotype" w:cs="Palatino Linotype"/>
          <w:color w:val="000000" w:themeColor="text1"/>
        </w:rPr>
        <w:t>,</w:t>
      </w:r>
      <w:r w:rsidRPr="004067CE">
        <w:rPr>
          <w:rFonts w:eastAsia="Palatino Linotype" w:cs="Palatino Linotype"/>
          <w:b/>
          <w:bCs/>
          <w:color w:val="000000" w:themeColor="text1"/>
        </w:rPr>
        <w:t xml:space="preserve"> </w:t>
      </w:r>
      <w:r w:rsidRPr="004067CE">
        <w:rPr>
          <w:rFonts w:eastAsia="Palatino Linotype" w:cs="Palatino Linotype"/>
          <w:color w:val="000000" w:themeColor="text1"/>
        </w:rPr>
        <w:t>por resultar infundad</w:t>
      </w:r>
      <w:r w:rsidR="007E59B2" w:rsidRPr="004067CE">
        <w:rPr>
          <w:rFonts w:eastAsia="Palatino Linotype" w:cs="Palatino Linotype"/>
          <w:color w:val="000000" w:themeColor="text1"/>
        </w:rPr>
        <w:t>a</w:t>
      </w:r>
      <w:r w:rsidRPr="004067CE">
        <w:rPr>
          <w:rFonts w:eastAsia="Palatino Linotype" w:cs="Palatino Linotype"/>
          <w:color w:val="000000" w:themeColor="text1"/>
        </w:rPr>
        <w:t xml:space="preserve">s las razones o motivos de inconformidad hechos valer por el Recurrente, en términos del Considerando </w:t>
      </w:r>
      <w:r w:rsidR="001255D2" w:rsidRPr="004067CE">
        <w:rPr>
          <w:rFonts w:eastAsia="Palatino Linotype" w:cs="Palatino Linotype"/>
          <w:b/>
          <w:bCs/>
          <w:color w:val="000000" w:themeColor="text1"/>
        </w:rPr>
        <w:t>CUAR</w:t>
      </w:r>
      <w:r w:rsidRPr="004067CE">
        <w:rPr>
          <w:rFonts w:eastAsia="Palatino Linotype" w:cs="Palatino Linotype"/>
          <w:b/>
          <w:bCs/>
          <w:color w:val="000000" w:themeColor="text1"/>
        </w:rPr>
        <w:t xml:space="preserve">TO </w:t>
      </w:r>
      <w:r w:rsidRPr="004067CE">
        <w:rPr>
          <w:rFonts w:eastAsia="Palatino Linotype" w:cs="Palatino Linotype"/>
          <w:color w:val="000000" w:themeColor="text1"/>
        </w:rPr>
        <w:t>de esta resolución.</w:t>
      </w:r>
    </w:p>
    <w:p w14:paraId="78646036" w14:textId="77777777" w:rsidR="00A32473" w:rsidRPr="004067CE" w:rsidRDefault="00A32473" w:rsidP="00D658AD">
      <w:pPr>
        <w:pBdr>
          <w:top w:val="nil"/>
          <w:left w:val="nil"/>
          <w:bottom w:val="nil"/>
          <w:right w:val="nil"/>
          <w:between w:val="nil"/>
        </w:pBdr>
        <w:contextualSpacing/>
        <w:rPr>
          <w:rFonts w:eastAsia="Palatino Linotype" w:cs="Palatino Linotype"/>
          <w:b/>
          <w:color w:val="000000"/>
          <w:szCs w:val="24"/>
        </w:rPr>
      </w:pPr>
    </w:p>
    <w:p w14:paraId="3DCBEDB4" w14:textId="77777777" w:rsidR="00A32473" w:rsidRPr="004067CE" w:rsidRDefault="00A32473" w:rsidP="00D658AD">
      <w:pPr>
        <w:pBdr>
          <w:top w:val="nil"/>
          <w:left w:val="nil"/>
          <w:bottom w:val="nil"/>
          <w:right w:val="nil"/>
          <w:between w:val="nil"/>
        </w:pBdr>
        <w:contextualSpacing/>
        <w:rPr>
          <w:rFonts w:eastAsia="Palatino Linotype" w:cs="Palatino Linotype"/>
          <w:color w:val="000000"/>
          <w:szCs w:val="24"/>
        </w:rPr>
      </w:pPr>
      <w:r w:rsidRPr="004067CE">
        <w:rPr>
          <w:rFonts w:eastAsia="Palatino Linotype" w:cs="Palatino Linotype"/>
          <w:b/>
          <w:color w:val="000000"/>
          <w:szCs w:val="24"/>
        </w:rPr>
        <w:t>SEGUNDO.</w:t>
      </w:r>
      <w:r w:rsidRPr="004067CE">
        <w:rPr>
          <w:rFonts w:eastAsia="Palatino Linotype" w:cs="Palatino Linotype"/>
          <w:color w:val="000000"/>
          <w:szCs w:val="24"/>
        </w:rPr>
        <w:t xml:space="preserve"> </w:t>
      </w:r>
      <w:r w:rsidRPr="004067CE">
        <w:rPr>
          <w:rFonts w:eastAsia="Palatino Linotype" w:cs="Palatino Linotype"/>
          <w:b/>
          <w:color w:val="000000"/>
          <w:szCs w:val="24"/>
        </w:rPr>
        <w:t>Notifíquese</w:t>
      </w:r>
      <w:r w:rsidRPr="004067CE">
        <w:rPr>
          <w:rFonts w:eastAsia="Palatino Linotype" w:cs="Palatino Linotype"/>
          <w:color w:val="000000"/>
          <w:szCs w:val="24"/>
        </w:rPr>
        <w:t xml:space="preserve"> la presente resolución </w:t>
      </w:r>
      <w:r w:rsidRPr="004067CE">
        <w:rPr>
          <w:rFonts w:eastAsia="Palatino Linotype" w:cs="Palatino Linotype"/>
          <w:szCs w:val="24"/>
        </w:rPr>
        <w:t>mediante el Sistema de Acceso a la Información Mexiquense</w:t>
      </w:r>
      <w:r w:rsidRPr="004067CE">
        <w:rPr>
          <w:rFonts w:eastAsia="Palatino Linotype" w:cs="Palatino Linotype"/>
          <w:color w:val="000000"/>
          <w:szCs w:val="24"/>
        </w:rPr>
        <w:t xml:space="preserve"> (SAIMEX) al Titular de la Unidad de Transparencia del Sujeto Obligado.</w:t>
      </w:r>
    </w:p>
    <w:p w14:paraId="536AF66B" w14:textId="77777777" w:rsidR="00A32473" w:rsidRPr="004067CE" w:rsidRDefault="00A32473" w:rsidP="00D658AD">
      <w:pPr>
        <w:pBdr>
          <w:top w:val="nil"/>
          <w:left w:val="nil"/>
          <w:bottom w:val="nil"/>
          <w:right w:val="nil"/>
          <w:between w:val="nil"/>
        </w:pBdr>
        <w:contextualSpacing/>
        <w:rPr>
          <w:rFonts w:eastAsia="Palatino Linotype" w:cs="Palatino Linotype"/>
          <w:color w:val="000000"/>
          <w:szCs w:val="24"/>
        </w:rPr>
      </w:pPr>
    </w:p>
    <w:p w14:paraId="497C5384" w14:textId="77777777" w:rsidR="00A32473" w:rsidRPr="004067CE" w:rsidRDefault="00A32473" w:rsidP="00D658AD">
      <w:pPr>
        <w:pBdr>
          <w:top w:val="nil"/>
          <w:left w:val="nil"/>
          <w:bottom w:val="nil"/>
          <w:right w:val="nil"/>
          <w:between w:val="nil"/>
        </w:pBdr>
        <w:rPr>
          <w:rFonts w:eastAsia="Palatino Linotype" w:cs="Palatino Linotype"/>
          <w:color w:val="000000"/>
          <w:szCs w:val="24"/>
        </w:rPr>
      </w:pPr>
      <w:r w:rsidRPr="004067CE">
        <w:rPr>
          <w:rFonts w:eastAsia="Palatino Linotype" w:cs="Palatino Linotype"/>
          <w:b/>
          <w:color w:val="000000"/>
          <w:szCs w:val="24"/>
        </w:rPr>
        <w:lastRenderedPageBreak/>
        <w:t>TERCERO.</w:t>
      </w:r>
      <w:r w:rsidRPr="004067CE">
        <w:rPr>
          <w:rFonts w:eastAsia="Palatino Linotype" w:cs="Palatino Linotype"/>
          <w:color w:val="000000"/>
          <w:szCs w:val="24"/>
        </w:rPr>
        <w:t xml:space="preserve"> </w:t>
      </w:r>
      <w:r w:rsidRPr="004067CE">
        <w:rPr>
          <w:rFonts w:eastAsia="Palatino Linotype" w:cs="Palatino Linotype"/>
          <w:b/>
          <w:color w:val="000000"/>
          <w:szCs w:val="24"/>
        </w:rPr>
        <w:t>Notifíquese</w:t>
      </w:r>
      <w:r w:rsidRPr="004067CE">
        <w:rPr>
          <w:rFonts w:eastAsia="Palatino Linotype" w:cs="Palatino Linotype"/>
          <w:color w:val="000000"/>
          <w:szCs w:val="24"/>
        </w:rPr>
        <w:t xml:space="preserve"> al Recurrente</w:t>
      </w:r>
      <w:r w:rsidRPr="004067CE">
        <w:rPr>
          <w:rFonts w:eastAsia="Palatino Linotype" w:cs="Palatino Linotype"/>
          <w:b/>
          <w:color w:val="000000"/>
          <w:szCs w:val="24"/>
        </w:rPr>
        <w:t xml:space="preserve"> </w:t>
      </w:r>
      <w:r w:rsidRPr="004067CE">
        <w:rPr>
          <w:rFonts w:eastAsia="Palatino Linotype" w:cs="Palatino Linotype"/>
          <w:color w:val="000000"/>
          <w:szCs w:val="24"/>
        </w:rPr>
        <w:t>la presente resolución vía S</w:t>
      </w:r>
      <w:r w:rsidRPr="004067CE">
        <w:rPr>
          <w:rFonts w:eastAsia="Palatino Linotype" w:cs="Palatino Linotype"/>
          <w:szCs w:val="24"/>
        </w:rPr>
        <w:t>istema de Acceso a la Información Mexiquense</w:t>
      </w:r>
      <w:r w:rsidRPr="004067CE">
        <w:rPr>
          <w:rFonts w:eastAsia="Palatino Linotype" w:cs="Palatino Linotype"/>
          <w:color w:val="000000"/>
          <w:szCs w:val="24"/>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56649F2C" w14:textId="77777777" w:rsidR="006605AE" w:rsidRPr="004067CE" w:rsidRDefault="006605AE" w:rsidP="00B614D0">
      <w:pPr>
        <w:contextualSpacing/>
      </w:pPr>
    </w:p>
    <w:p w14:paraId="23CEB266" w14:textId="73FFCF8A" w:rsidR="00EA3474" w:rsidRPr="004067CE" w:rsidRDefault="004067CE" w:rsidP="00B614D0">
      <w:pPr>
        <w:pBdr>
          <w:top w:val="nil"/>
          <w:left w:val="nil"/>
          <w:bottom w:val="nil"/>
          <w:right w:val="nil"/>
          <w:between w:val="nil"/>
        </w:pBdr>
        <w:contextualSpacing/>
        <w:rPr>
          <w:rFonts w:eastAsia="Palatino Linotype" w:cs="Palatino Linotype"/>
          <w:color w:val="000000"/>
          <w:szCs w:val="24"/>
        </w:rPr>
      </w:pPr>
      <w:r w:rsidRPr="004067CE">
        <w:rPr>
          <w:rFonts w:cs="Arial"/>
        </w:rPr>
        <w:t>ASÍ LO RESUELVE, POR UNANIMIDAD DE VOTOS, EL PLENO DEL</w:t>
      </w:r>
      <w:r w:rsidRPr="004067CE">
        <w:rPr>
          <w:rFonts w:eastAsia="Arial Unicode MS" w:cs="Arial"/>
        </w:rPr>
        <w:t xml:space="preserve"> INSTITUTO DE TRANSPARENCIA, ACCESO A LA INFORMACIÓN PÚBLICA Y PROTECCIÓN DE DATOS PERSONALES DEL ESTADO DE MÉXICO Y MUNICIPIOS</w:t>
      </w:r>
      <w:r w:rsidRPr="004067CE">
        <w:rPr>
          <w:rFonts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970D5" w:rsidRPr="004067CE">
        <w:rPr>
          <w:rFonts w:eastAsia="Palatino Linotype" w:cs="Palatino Linotype"/>
          <w:color w:val="000000"/>
          <w:szCs w:val="24"/>
        </w:rPr>
        <w:t>.</w:t>
      </w:r>
      <w:r w:rsidR="001957CF" w:rsidRPr="004067CE">
        <w:rPr>
          <w:rFonts w:eastAsia="Palatino Linotype" w:cs="Palatino Linotype"/>
          <w:color w:val="000000"/>
          <w:szCs w:val="24"/>
        </w:rPr>
        <w:t>--------------</w:t>
      </w:r>
      <w:r w:rsidR="00C6512A" w:rsidRPr="004067CE">
        <w:rPr>
          <w:rFonts w:eastAsia="Palatino Linotype" w:cs="Palatino Linotype"/>
          <w:color w:val="000000"/>
          <w:szCs w:val="24"/>
        </w:rPr>
        <w:t>----</w:t>
      </w:r>
      <w:r w:rsidR="00B614D0" w:rsidRPr="004067CE">
        <w:rPr>
          <w:rFonts w:eastAsia="Palatino Linotype" w:cs="Palatino Linotype"/>
          <w:color w:val="000000"/>
          <w:szCs w:val="24"/>
        </w:rPr>
        <w:t>-----------------------------------------------------------------------------------------------------------------------------------------------------------------------------------</w:t>
      </w:r>
      <w:r w:rsidR="00EA3474" w:rsidRPr="004067CE">
        <w:rPr>
          <w:rFonts w:eastAsia="Palatino Linotype" w:cs="Palatino Linotype"/>
          <w:color w:val="000000"/>
          <w:szCs w:val="24"/>
        </w:rPr>
        <w:t>--------------------------------------------------------------------------------------------------------------------------------------------------------------------------------------------------</w:t>
      </w:r>
      <w:r w:rsidR="00BF64D6" w:rsidRPr="004067CE">
        <w:rPr>
          <w:rFonts w:eastAsia="Palatino Linotype" w:cs="Palatino Linotype"/>
          <w:color w:val="000000"/>
          <w:szCs w:val="24"/>
        </w:rPr>
        <w:t>--------------------------------------------------------------------------------------------------------------------------------------------------------------------------------------------------------------------------------------------------------------------------------------------------------------------------------------------------------------------------------------------------------------------------------------------------------------------------------------------------------------------------------------------------------------------------------------------------------------------------------------------------------------------------------------------------------------------------------------------</w:t>
      </w:r>
      <w:r w:rsidR="00816372" w:rsidRPr="004067CE">
        <w:rPr>
          <w:rFonts w:eastAsia="Palatino Linotype" w:cs="Palatino Linotype"/>
          <w:color w:val="000000"/>
          <w:szCs w:val="24"/>
        </w:rPr>
        <w:t>------------------------</w:t>
      </w:r>
    </w:p>
    <w:p w14:paraId="4DA57669" w14:textId="77777777" w:rsidR="00A970D5" w:rsidRPr="00521970" w:rsidRDefault="44E9108F" w:rsidP="437A1E2E">
      <w:pPr>
        <w:pBdr>
          <w:top w:val="nil"/>
          <w:left w:val="nil"/>
          <w:bottom w:val="nil"/>
          <w:right w:val="nil"/>
          <w:between w:val="nil"/>
        </w:pBdr>
        <w:contextualSpacing/>
        <w:rPr>
          <w:rFonts w:eastAsia="Palatino Linotype" w:cs="Palatino Linotype"/>
          <w:color w:val="000000"/>
          <w:sz w:val="20"/>
          <w:szCs w:val="20"/>
          <w:lang w:val="es-ES"/>
        </w:rPr>
      </w:pPr>
      <w:r w:rsidRPr="004067CE">
        <w:rPr>
          <w:rFonts w:eastAsia="Palatino Linotype" w:cs="Palatino Linotype"/>
          <w:color w:val="000000" w:themeColor="text1"/>
          <w:sz w:val="20"/>
          <w:szCs w:val="20"/>
          <w:lang w:val="es-ES"/>
        </w:rPr>
        <w:t>JMV/CCR/fzh</w:t>
      </w:r>
    </w:p>
    <w:p w14:paraId="5FBC6CA4" w14:textId="77777777" w:rsidR="00A970D5" w:rsidRPr="00521970" w:rsidRDefault="00A970D5" w:rsidP="00B614D0">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8"/>
      <w:headerReference w:type="default" r:id="rId9"/>
      <w:footerReference w:type="default" r:id="rId10"/>
      <w:headerReference w:type="first" r:id="rId11"/>
      <w:footerReference w:type="first" r:id="rId12"/>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25C0C" w14:textId="77777777" w:rsidR="00304149" w:rsidRDefault="00304149" w:rsidP="00F2498E">
      <w:pPr>
        <w:spacing w:line="240" w:lineRule="auto"/>
      </w:pPr>
      <w:r>
        <w:separator/>
      </w:r>
    </w:p>
  </w:endnote>
  <w:endnote w:type="continuationSeparator" w:id="0">
    <w:p w14:paraId="62E3808C" w14:textId="77777777" w:rsidR="00304149" w:rsidRDefault="00304149" w:rsidP="00F2498E">
      <w:pPr>
        <w:spacing w:line="240" w:lineRule="auto"/>
      </w:pPr>
      <w:r>
        <w:continuationSeparator/>
      </w:r>
    </w:p>
  </w:endnote>
  <w:endnote w:type="continuationNotice" w:id="1">
    <w:p w14:paraId="1625E769" w14:textId="77777777" w:rsidR="00304149" w:rsidRDefault="003041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F26192" w:rsidRPr="00871A91" w:rsidRDefault="00F2619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360F9">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360F9">
      <w:rPr>
        <w:rFonts w:ascii="Palatino Linotype" w:hAnsi="Palatino Linotype"/>
        <w:b/>
        <w:bCs/>
        <w:noProof/>
        <w:sz w:val="20"/>
      </w:rPr>
      <w:t>25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F26192" w:rsidRPr="00871A91" w:rsidRDefault="00F2619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360F9">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360F9">
      <w:rPr>
        <w:rFonts w:ascii="Palatino Linotype" w:hAnsi="Palatino Linotype"/>
        <w:b/>
        <w:bCs/>
        <w:noProof/>
        <w:sz w:val="20"/>
      </w:rPr>
      <w:t>25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4D652" w14:textId="77777777" w:rsidR="00304149" w:rsidRDefault="00304149" w:rsidP="00F2498E">
      <w:pPr>
        <w:spacing w:line="240" w:lineRule="auto"/>
      </w:pPr>
      <w:r>
        <w:separator/>
      </w:r>
    </w:p>
  </w:footnote>
  <w:footnote w:type="continuationSeparator" w:id="0">
    <w:p w14:paraId="038CD477" w14:textId="77777777" w:rsidR="00304149" w:rsidRDefault="00304149" w:rsidP="00F2498E">
      <w:pPr>
        <w:spacing w:line="240" w:lineRule="auto"/>
      </w:pPr>
      <w:r>
        <w:continuationSeparator/>
      </w:r>
    </w:p>
  </w:footnote>
  <w:footnote w:type="continuationNotice" w:id="1">
    <w:p w14:paraId="6DC7936E" w14:textId="77777777" w:rsidR="00304149" w:rsidRDefault="00304149">
      <w:pPr>
        <w:spacing w:line="240" w:lineRule="auto"/>
      </w:pPr>
    </w:p>
  </w:footnote>
  <w:footnote w:id="2">
    <w:p w14:paraId="2BCE50A0" w14:textId="77777777" w:rsidR="00F26192" w:rsidRPr="0031280C" w:rsidRDefault="00F26192"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F26192" w:rsidRPr="0031280C" w:rsidRDefault="00F26192"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F26192" w:rsidRPr="0031280C" w:rsidRDefault="00F26192"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F26192" w:rsidRPr="0031280C" w:rsidRDefault="00F26192"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F26192" w:rsidRDefault="00304149">
    <w:pPr>
      <w:pStyle w:val="Encabezado"/>
    </w:pPr>
    <w:r>
      <w:rPr>
        <w:noProof/>
        <w:lang w:val="es-MX" w:eastAsia="es-MX"/>
      </w:rPr>
      <w:pict w14:anchorId="327238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F26192" w:rsidRPr="00B17577" w14:paraId="37B9EBDE" w14:textId="77777777" w:rsidTr="00874B16">
      <w:trPr>
        <w:trHeight w:val="227"/>
      </w:trPr>
      <w:tc>
        <w:tcPr>
          <w:tcW w:w="5103" w:type="dxa"/>
          <w:hideMark/>
        </w:tcPr>
        <w:p w14:paraId="4964FBC5" w14:textId="54CDA645" w:rsidR="00F26192" w:rsidRPr="00096248" w:rsidRDefault="00F26192"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1B519FF0" w:rsidR="00F26192" w:rsidRPr="00096248" w:rsidRDefault="0081042D" w:rsidP="00011C4D">
          <w:pPr>
            <w:spacing w:after="120" w:line="240" w:lineRule="auto"/>
            <w:ind w:right="71"/>
            <w:jc w:val="right"/>
            <w:rPr>
              <w:rFonts w:cs="Arial"/>
              <w:b/>
              <w:szCs w:val="24"/>
            </w:rPr>
          </w:pPr>
          <w:r>
            <w:rPr>
              <w:rFonts w:cs="Arial"/>
              <w:b/>
              <w:bCs/>
              <w:szCs w:val="24"/>
            </w:rPr>
            <w:t>13110/INFOEM/IP/RR/2025</w:t>
          </w:r>
        </w:p>
      </w:tc>
    </w:tr>
    <w:tr w:rsidR="00F26192" w14:paraId="7591D3C9" w14:textId="77777777" w:rsidTr="00874B16">
      <w:trPr>
        <w:trHeight w:val="242"/>
      </w:trPr>
      <w:tc>
        <w:tcPr>
          <w:tcW w:w="5103" w:type="dxa"/>
          <w:hideMark/>
        </w:tcPr>
        <w:p w14:paraId="729A65A8" w14:textId="77777777" w:rsidR="00F26192" w:rsidRPr="00096248" w:rsidRDefault="00F26192"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78B0B0C5" w:rsidR="00F26192" w:rsidRPr="00096248" w:rsidRDefault="0081042D" w:rsidP="00011C4D">
          <w:pPr>
            <w:spacing w:after="120" w:line="240" w:lineRule="auto"/>
            <w:ind w:left="-81" w:right="71"/>
            <w:jc w:val="right"/>
            <w:rPr>
              <w:rFonts w:cs="Arial"/>
              <w:szCs w:val="24"/>
            </w:rPr>
          </w:pPr>
          <w:r>
            <w:rPr>
              <w:rFonts w:cs="Arial"/>
              <w:szCs w:val="24"/>
            </w:rPr>
            <w:t>Ayuntamiento de Otumba</w:t>
          </w:r>
        </w:p>
      </w:tc>
    </w:tr>
    <w:tr w:rsidR="00F26192" w:rsidRPr="00F63239" w14:paraId="037E914D" w14:textId="77777777" w:rsidTr="00874B16">
      <w:trPr>
        <w:trHeight w:val="342"/>
      </w:trPr>
      <w:tc>
        <w:tcPr>
          <w:tcW w:w="5103" w:type="dxa"/>
          <w:hideMark/>
        </w:tcPr>
        <w:p w14:paraId="7676B68F" w14:textId="64D69EAF" w:rsidR="00F26192" w:rsidRPr="00096248" w:rsidRDefault="00F26192"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F26192" w:rsidRDefault="00F26192"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F26192" w:rsidRPr="00711916" w:rsidRDefault="00F26192" w:rsidP="00011C4D">
          <w:pPr>
            <w:spacing w:after="120" w:line="240" w:lineRule="auto"/>
            <w:ind w:left="-486" w:right="71" w:firstLine="567"/>
            <w:jc w:val="right"/>
            <w:rPr>
              <w:rFonts w:cs="Arial"/>
              <w:sz w:val="2"/>
              <w:szCs w:val="2"/>
            </w:rPr>
          </w:pPr>
        </w:p>
      </w:tc>
    </w:tr>
  </w:tbl>
  <w:p w14:paraId="2998DBFD" w14:textId="25A9F426" w:rsidR="00F26192" w:rsidRPr="00871A91" w:rsidRDefault="00304149">
    <w:pPr>
      <w:pStyle w:val="Encabezado"/>
      <w:rPr>
        <w:sz w:val="2"/>
      </w:rPr>
    </w:pPr>
    <w:r>
      <w:rPr>
        <w:noProof/>
        <w:lang w:val="es-MX" w:eastAsia="es-MX"/>
      </w:rPr>
      <w:pict w14:anchorId="71044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6.7pt;margin-top:-145.4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F2619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F26192" w14:paraId="0F9FE9B6" w14:textId="77777777" w:rsidTr="00874B16">
      <w:trPr>
        <w:trHeight w:val="227"/>
      </w:trPr>
      <w:tc>
        <w:tcPr>
          <w:tcW w:w="5103" w:type="dxa"/>
          <w:hideMark/>
        </w:tcPr>
        <w:p w14:paraId="6D1D9D71" w14:textId="11150E5A" w:rsidR="00F26192" w:rsidRPr="00663A37" w:rsidRDefault="00F26192"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0AAB8E64" w:rsidR="00F26192" w:rsidRPr="00C81ECD" w:rsidRDefault="0081042D" w:rsidP="00011C4D">
          <w:pPr>
            <w:spacing w:after="120" w:line="240" w:lineRule="auto"/>
            <w:ind w:left="-486" w:right="68" w:firstLine="558"/>
            <w:jc w:val="right"/>
            <w:rPr>
              <w:rFonts w:cs="Arial"/>
              <w:b/>
              <w:szCs w:val="24"/>
            </w:rPr>
          </w:pPr>
          <w:r>
            <w:rPr>
              <w:rFonts w:cs="Arial"/>
              <w:b/>
              <w:bCs/>
              <w:szCs w:val="24"/>
            </w:rPr>
            <w:t>13110/INFOEM/IP/RR/2025</w:t>
          </w:r>
        </w:p>
      </w:tc>
    </w:tr>
    <w:tr w:rsidR="00F26192" w:rsidRPr="001F57CD" w14:paraId="1377D264" w14:textId="77777777" w:rsidTr="00874B16">
      <w:trPr>
        <w:trHeight w:val="196"/>
      </w:trPr>
      <w:tc>
        <w:tcPr>
          <w:tcW w:w="5103" w:type="dxa"/>
          <w:hideMark/>
        </w:tcPr>
        <w:p w14:paraId="04D597A1" w14:textId="77777777" w:rsidR="00F26192" w:rsidRPr="00663A37" w:rsidRDefault="00F26192"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67512CA4" w:rsidR="00F26192" w:rsidRPr="00663A37" w:rsidRDefault="00A360F9" w:rsidP="00F6276A">
          <w:pPr>
            <w:spacing w:after="120" w:line="240" w:lineRule="auto"/>
            <w:ind w:right="68"/>
            <w:jc w:val="right"/>
            <w:rPr>
              <w:rFonts w:cs="Arial"/>
              <w:lang w:val="es-ES"/>
            </w:rPr>
          </w:pPr>
          <w:r>
            <w:rPr>
              <w:rFonts w:cs="Arial"/>
              <w:lang w:val="es-ES"/>
            </w:rPr>
            <w:t>XXXXXX</w:t>
          </w:r>
        </w:p>
      </w:tc>
    </w:tr>
    <w:tr w:rsidR="00F26192" w14:paraId="4DC11993" w14:textId="77777777" w:rsidTr="00874B16">
      <w:trPr>
        <w:trHeight w:val="242"/>
      </w:trPr>
      <w:tc>
        <w:tcPr>
          <w:tcW w:w="5103" w:type="dxa"/>
          <w:hideMark/>
        </w:tcPr>
        <w:p w14:paraId="76CEF1B5" w14:textId="77777777" w:rsidR="00F26192" w:rsidRPr="00663A37" w:rsidRDefault="00F26192"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4CD9E5C3" w:rsidR="00F26192" w:rsidRPr="00663A37" w:rsidRDefault="0081042D" w:rsidP="00771E23">
          <w:pPr>
            <w:spacing w:after="120" w:line="240" w:lineRule="auto"/>
            <w:ind w:left="-70" w:right="68"/>
            <w:jc w:val="right"/>
            <w:rPr>
              <w:rFonts w:cs="Arial"/>
              <w:szCs w:val="24"/>
            </w:rPr>
          </w:pPr>
          <w:r>
            <w:rPr>
              <w:rFonts w:cs="Arial"/>
              <w:szCs w:val="24"/>
            </w:rPr>
            <w:t>Ayuntamiento de Otumba</w:t>
          </w:r>
        </w:p>
      </w:tc>
    </w:tr>
    <w:tr w:rsidR="00F26192" w14:paraId="5C2B511D" w14:textId="77777777" w:rsidTr="00874B16">
      <w:trPr>
        <w:trHeight w:val="342"/>
      </w:trPr>
      <w:tc>
        <w:tcPr>
          <w:tcW w:w="5103" w:type="dxa"/>
          <w:hideMark/>
        </w:tcPr>
        <w:p w14:paraId="03FEF68C" w14:textId="45E91CF4" w:rsidR="00F26192" w:rsidRPr="00663A37" w:rsidRDefault="00F26192"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F26192" w:rsidRPr="00663A37" w:rsidRDefault="00F26192"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F26192" w:rsidRPr="00871A91" w:rsidRDefault="00304149">
    <w:pPr>
      <w:pStyle w:val="Encabezado"/>
      <w:rPr>
        <w:sz w:val="2"/>
      </w:rPr>
    </w:pPr>
    <w:r>
      <w:rPr>
        <w:noProof/>
        <w:lang w:val="es-MX" w:eastAsia="es-MX"/>
      </w:rPr>
      <w:pict w14:anchorId="34D225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6.7pt;margin-top:-145.2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F2619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311D6C"/>
    <w:multiLevelType w:val="hybridMultilevel"/>
    <w:tmpl w:val="689C95A0"/>
    <w:lvl w:ilvl="0" w:tplc="40C2AD22">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6" w15:restartNumberingAfterBreak="0">
    <w:nsid w:val="1B6A60F3"/>
    <w:multiLevelType w:val="hybridMultilevel"/>
    <w:tmpl w:val="3B440DB0"/>
    <w:lvl w:ilvl="0" w:tplc="E8186DC2">
      <w:start w:val="1"/>
      <w:numFmt w:val="decimal"/>
      <w:lvlText w:val="%1)"/>
      <w:lvlJc w:val="left"/>
      <w:pPr>
        <w:ind w:left="992" w:hanging="425"/>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2AAB2B5A"/>
    <w:multiLevelType w:val="multilevel"/>
    <w:tmpl w:val="8750698A"/>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BC27DD1"/>
    <w:multiLevelType w:val="hybridMultilevel"/>
    <w:tmpl w:val="5F78D9EE"/>
    <w:lvl w:ilvl="0" w:tplc="23F246F6">
      <w:start w:val="1"/>
      <w:numFmt w:val="decimal"/>
      <w:lvlText w:val="%1."/>
      <w:lvlJc w:val="left"/>
      <w:pPr>
        <w:ind w:left="709" w:hanging="425"/>
      </w:pPr>
      <w:rPr>
        <w:rFonts w:hint="default"/>
        <w:b w:val="0"/>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18D1E74"/>
    <w:multiLevelType w:val="hybridMultilevel"/>
    <w:tmpl w:val="F9A250F2"/>
    <w:lvl w:ilvl="0" w:tplc="7FE8901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8901E26"/>
    <w:multiLevelType w:val="hybridMultilevel"/>
    <w:tmpl w:val="77509A66"/>
    <w:lvl w:ilvl="0" w:tplc="F3E8925C">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2F2095F"/>
    <w:multiLevelType w:val="multilevel"/>
    <w:tmpl w:val="EB3626A2"/>
    <w:styleLink w:val="Listaactual50"/>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1E04C42"/>
    <w:multiLevelType w:val="hybridMultilevel"/>
    <w:tmpl w:val="9C666438"/>
    <w:lvl w:ilvl="0" w:tplc="7FE8901C">
      <w:start w:val="1"/>
      <w:numFmt w:val="decimal"/>
      <w:lvlText w:val="%1."/>
      <w:lvlJc w:val="left"/>
      <w:pPr>
        <w:ind w:left="709" w:hanging="425"/>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5398256F"/>
    <w:multiLevelType w:val="hybridMultilevel"/>
    <w:tmpl w:val="8B2206A8"/>
    <w:lvl w:ilvl="0" w:tplc="DF82131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3"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4" w15:restartNumberingAfterBreak="0">
    <w:nsid w:val="5C893CF5"/>
    <w:multiLevelType w:val="hybridMultilevel"/>
    <w:tmpl w:val="1B18AEF4"/>
    <w:lvl w:ilvl="0" w:tplc="44E6816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0"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5"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70"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8702CAD"/>
    <w:multiLevelType w:val="multilevel"/>
    <w:tmpl w:val="BE627134"/>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6"/>
  </w:num>
  <w:num w:numId="2">
    <w:abstractNumId w:val="53"/>
  </w:num>
  <w:num w:numId="3">
    <w:abstractNumId w:val="17"/>
  </w:num>
  <w:num w:numId="4">
    <w:abstractNumId w:val="65"/>
  </w:num>
  <w:num w:numId="5">
    <w:abstractNumId w:val="5"/>
  </w:num>
  <w:num w:numId="6">
    <w:abstractNumId w:val="57"/>
  </w:num>
  <w:num w:numId="7">
    <w:abstractNumId w:val="13"/>
  </w:num>
  <w:num w:numId="8">
    <w:abstractNumId w:val="3"/>
  </w:num>
  <w:num w:numId="9">
    <w:abstractNumId w:val="25"/>
  </w:num>
  <w:num w:numId="10">
    <w:abstractNumId w:val="28"/>
  </w:num>
  <w:num w:numId="11">
    <w:abstractNumId w:val="70"/>
  </w:num>
  <w:num w:numId="12">
    <w:abstractNumId w:val="63"/>
  </w:num>
  <w:num w:numId="13">
    <w:abstractNumId w:val="41"/>
  </w:num>
  <w:num w:numId="14">
    <w:abstractNumId w:val="52"/>
  </w:num>
  <w:num w:numId="15">
    <w:abstractNumId w:val="22"/>
  </w:num>
  <w:num w:numId="16">
    <w:abstractNumId w:val="39"/>
  </w:num>
  <w:num w:numId="17">
    <w:abstractNumId w:val="20"/>
  </w:num>
  <w:num w:numId="18">
    <w:abstractNumId w:val="8"/>
  </w:num>
  <w:num w:numId="19">
    <w:abstractNumId w:val="9"/>
  </w:num>
  <w:num w:numId="20">
    <w:abstractNumId w:val="18"/>
  </w:num>
  <w:num w:numId="21">
    <w:abstractNumId w:val="34"/>
  </w:num>
  <w:num w:numId="22">
    <w:abstractNumId w:val="2"/>
  </w:num>
  <w:num w:numId="23">
    <w:abstractNumId w:val="48"/>
  </w:num>
  <w:num w:numId="24">
    <w:abstractNumId w:val="56"/>
  </w:num>
  <w:num w:numId="25">
    <w:abstractNumId w:val="64"/>
  </w:num>
  <w:num w:numId="26">
    <w:abstractNumId w:val="24"/>
  </w:num>
  <w:num w:numId="27">
    <w:abstractNumId w:val="59"/>
  </w:num>
  <w:num w:numId="28">
    <w:abstractNumId w:val="36"/>
  </w:num>
  <w:num w:numId="29">
    <w:abstractNumId w:val="31"/>
  </w:num>
  <w:num w:numId="30">
    <w:abstractNumId w:val="21"/>
  </w:num>
  <w:num w:numId="31">
    <w:abstractNumId w:val="50"/>
  </w:num>
  <w:num w:numId="32">
    <w:abstractNumId w:val="55"/>
  </w:num>
  <w:num w:numId="33">
    <w:abstractNumId w:val="7"/>
  </w:num>
  <w:num w:numId="34">
    <w:abstractNumId w:val="67"/>
  </w:num>
  <w:num w:numId="35">
    <w:abstractNumId w:val="72"/>
  </w:num>
  <w:num w:numId="36">
    <w:abstractNumId w:val="62"/>
  </w:num>
  <w:num w:numId="37">
    <w:abstractNumId w:val="10"/>
  </w:num>
  <w:num w:numId="38">
    <w:abstractNumId w:val="60"/>
  </w:num>
  <w:num w:numId="39">
    <w:abstractNumId w:val="11"/>
  </w:num>
  <w:num w:numId="40">
    <w:abstractNumId w:val="58"/>
  </w:num>
  <w:num w:numId="41">
    <w:abstractNumId w:val="66"/>
  </w:num>
  <w:num w:numId="42">
    <w:abstractNumId w:val="0"/>
  </w:num>
  <w:num w:numId="43">
    <w:abstractNumId w:val="1"/>
  </w:num>
  <w:num w:numId="44">
    <w:abstractNumId w:val="37"/>
  </w:num>
  <w:num w:numId="45">
    <w:abstractNumId w:val="23"/>
  </w:num>
  <w:num w:numId="46">
    <w:abstractNumId w:val="68"/>
  </w:num>
  <w:num w:numId="47">
    <w:abstractNumId w:val="35"/>
  </w:num>
  <w:num w:numId="48">
    <w:abstractNumId w:val="73"/>
  </w:num>
  <w:num w:numId="49">
    <w:abstractNumId w:val="12"/>
  </w:num>
  <w:num w:numId="50">
    <w:abstractNumId w:val="51"/>
  </w:num>
  <w:num w:numId="51">
    <w:abstractNumId w:val="49"/>
  </w:num>
  <w:num w:numId="52">
    <w:abstractNumId w:val="6"/>
  </w:num>
  <w:num w:numId="53">
    <w:abstractNumId w:val="4"/>
  </w:num>
  <w:num w:numId="54">
    <w:abstractNumId w:val="44"/>
  </w:num>
  <w:num w:numId="55">
    <w:abstractNumId w:val="15"/>
  </w:num>
  <w:num w:numId="56">
    <w:abstractNumId w:val="19"/>
  </w:num>
  <w:num w:numId="57">
    <w:abstractNumId w:val="43"/>
  </w:num>
  <w:num w:numId="58">
    <w:abstractNumId w:val="32"/>
  </w:num>
  <w:num w:numId="59">
    <w:abstractNumId w:val="69"/>
  </w:num>
  <w:num w:numId="60">
    <w:abstractNumId w:val="42"/>
  </w:num>
  <w:num w:numId="61">
    <w:abstractNumId w:val="61"/>
  </w:num>
  <w:num w:numId="62">
    <w:abstractNumId w:val="30"/>
  </w:num>
  <w:num w:numId="63">
    <w:abstractNumId w:val="40"/>
  </w:num>
  <w:num w:numId="64">
    <w:abstractNumId w:val="47"/>
  </w:num>
  <w:num w:numId="65">
    <w:abstractNumId w:val="71"/>
  </w:num>
  <w:num w:numId="66">
    <w:abstractNumId w:val="54"/>
  </w:num>
  <w:num w:numId="67">
    <w:abstractNumId w:val="26"/>
  </w:num>
  <w:num w:numId="68">
    <w:abstractNumId w:val="16"/>
  </w:num>
  <w:num w:numId="69">
    <w:abstractNumId w:val="14"/>
  </w:num>
  <w:num w:numId="70">
    <w:abstractNumId w:val="33"/>
  </w:num>
  <w:num w:numId="71">
    <w:abstractNumId w:val="45"/>
  </w:num>
  <w:num w:numId="72">
    <w:abstractNumId w:val="38"/>
  </w:num>
  <w:num w:numId="73">
    <w:abstractNumId w:val="29"/>
  </w:num>
  <w:num w:numId="74">
    <w:abstractNumId w:val="2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1BF"/>
    <w:rsid w:val="000114A6"/>
    <w:rsid w:val="0001151F"/>
    <w:rsid w:val="000117AB"/>
    <w:rsid w:val="00011C4D"/>
    <w:rsid w:val="00011CCA"/>
    <w:rsid w:val="000124BD"/>
    <w:rsid w:val="00012909"/>
    <w:rsid w:val="00012BEE"/>
    <w:rsid w:val="00012D78"/>
    <w:rsid w:val="00012F8B"/>
    <w:rsid w:val="00013A45"/>
    <w:rsid w:val="00015487"/>
    <w:rsid w:val="000154CA"/>
    <w:rsid w:val="00016B50"/>
    <w:rsid w:val="000171BE"/>
    <w:rsid w:val="00020325"/>
    <w:rsid w:val="00021122"/>
    <w:rsid w:val="00021165"/>
    <w:rsid w:val="00021A08"/>
    <w:rsid w:val="000221D0"/>
    <w:rsid w:val="00022432"/>
    <w:rsid w:val="0002287F"/>
    <w:rsid w:val="000232DA"/>
    <w:rsid w:val="0002356F"/>
    <w:rsid w:val="000248A2"/>
    <w:rsid w:val="00024A6D"/>
    <w:rsid w:val="00025560"/>
    <w:rsid w:val="00025773"/>
    <w:rsid w:val="00026582"/>
    <w:rsid w:val="000271FE"/>
    <w:rsid w:val="00027DA8"/>
    <w:rsid w:val="00027FFC"/>
    <w:rsid w:val="00030A57"/>
    <w:rsid w:val="00030AB0"/>
    <w:rsid w:val="00031BA3"/>
    <w:rsid w:val="00032033"/>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1421"/>
    <w:rsid w:val="00041670"/>
    <w:rsid w:val="000417BE"/>
    <w:rsid w:val="00041AE7"/>
    <w:rsid w:val="00041DEA"/>
    <w:rsid w:val="00042641"/>
    <w:rsid w:val="000429D8"/>
    <w:rsid w:val="00042C8A"/>
    <w:rsid w:val="00042C95"/>
    <w:rsid w:val="00043780"/>
    <w:rsid w:val="000452AA"/>
    <w:rsid w:val="00045F86"/>
    <w:rsid w:val="00046717"/>
    <w:rsid w:val="00046A15"/>
    <w:rsid w:val="00047890"/>
    <w:rsid w:val="00050472"/>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0C"/>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3FB"/>
    <w:rsid w:val="00064854"/>
    <w:rsid w:val="00064FFF"/>
    <w:rsid w:val="000653C5"/>
    <w:rsid w:val="00065463"/>
    <w:rsid w:val="000658E9"/>
    <w:rsid w:val="00066174"/>
    <w:rsid w:val="000666B3"/>
    <w:rsid w:val="000670E0"/>
    <w:rsid w:val="000676A2"/>
    <w:rsid w:val="0007107B"/>
    <w:rsid w:val="00071159"/>
    <w:rsid w:val="00072987"/>
    <w:rsid w:val="00072FF9"/>
    <w:rsid w:val="000737C6"/>
    <w:rsid w:val="000739AF"/>
    <w:rsid w:val="00074118"/>
    <w:rsid w:val="00074941"/>
    <w:rsid w:val="00074D4D"/>
    <w:rsid w:val="00075586"/>
    <w:rsid w:val="00075997"/>
    <w:rsid w:val="00075D5E"/>
    <w:rsid w:val="00075FDC"/>
    <w:rsid w:val="00076332"/>
    <w:rsid w:val="00076A70"/>
    <w:rsid w:val="0007756C"/>
    <w:rsid w:val="00077748"/>
    <w:rsid w:val="00077A55"/>
    <w:rsid w:val="00077A6A"/>
    <w:rsid w:val="00077B53"/>
    <w:rsid w:val="00077D39"/>
    <w:rsid w:val="00077F28"/>
    <w:rsid w:val="0008029E"/>
    <w:rsid w:val="000802BA"/>
    <w:rsid w:val="0008134D"/>
    <w:rsid w:val="0008143A"/>
    <w:rsid w:val="00081F52"/>
    <w:rsid w:val="00082B4A"/>
    <w:rsid w:val="00082E5D"/>
    <w:rsid w:val="00082F05"/>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726"/>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6891"/>
    <w:rsid w:val="000970B5"/>
    <w:rsid w:val="00097898"/>
    <w:rsid w:val="00097BFD"/>
    <w:rsid w:val="000A00B6"/>
    <w:rsid w:val="000A00BB"/>
    <w:rsid w:val="000A0135"/>
    <w:rsid w:val="000A02E0"/>
    <w:rsid w:val="000A074B"/>
    <w:rsid w:val="000A110B"/>
    <w:rsid w:val="000A1377"/>
    <w:rsid w:val="000A1D0D"/>
    <w:rsid w:val="000A1D2C"/>
    <w:rsid w:val="000A2323"/>
    <w:rsid w:val="000A2CA6"/>
    <w:rsid w:val="000A2F65"/>
    <w:rsid w:val="000A339B"/>
    <w:rsid w:val="000A3F41"/>
    <w:rsid w:val="000A4202"/>
    <w:rsid w:val="000A445D"/>
    <w:rsid w:val="000A4BDB"/>
    <w:rsid w:val="000A53E1"/>
    <w:rsid w:val="000A5444"/>
    <w:rsid w:val="000A5EA1"/>
    <w:rsid w:val="000A6945"/>
    <w:rsid w:val="000A6B98"/>
    <w:rsid w:val="000A6F53"/>
    <w:rsid w:val="000A7138"/>
    <w:rsid w:val="000A7BA1"/>
    <w:rsid w:val="000A7D80"/>
    <w:rsid w:val="000B09CA"/>
    <w:rsid w:val="000B117C"/>
    <w:rsid w:val="000B1973"/>
    <w:rsid w:val="000B1F27"/>
    <w:rsid w:val="000B2390"/>
    <w:rsid w:val="000B266E"/>
    <w:rsid w:val="000B28CF"/>
    <w:rsid w:val="000B29E0"/>
    <w:rsid w:val="000B350D"/>
    <w:rsid w:val="000B3BF7"/>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01"/>
    <w:rsid w:val="000C7C21"/>
    <w:rsid w:val="000C7EB6"/>
    <w:rsid w:val="000C7F8F"/>
    <w:rsid w:val="000D08B6"/>
    <w:rsid w:val="000D0CD3"/>
    <w:rsid w:val="000D14DA"/>
    <w:rsid w:val="000D1B18"/>
    <w:rsid w:val="000D244D"/>
    <w:rsid w:val="000D258C"/>
    <w:rsid w:val="000D2A2D"/>
    <w:rsid w:val="000D2C63"/>
    <w:rsid w:val="000D2E93"/>
    <w:rsid w:val="000D3A71"/>
    <w:rsid w:val="000D3C8A"/>
    <w:rsid w:val="000D3DC4"/>
    <w:rsid w:val="000D4713"/>
    <w:rsid w:val="000D5244"/>
    <w:rsid w:val="000D55D2"/>
    <w:rsid w:val="000D5634"/>
    <w:rsid w:val="000D56B9"/>
    <w:rsid w:val="000D572A"/>
    <w:rsid w:val="000D5C00"/>
    <w:rsid w:val="000D609A"/>
    <w:rsid w:val="000D648C"/>
    <w:rsid w:val="000D66A1"/>
    <w:rsid w:val="000D6AE8"/>
    <w:rsid w:val="000D6E54"/>
    <w:rsid w:val="000D70DA"/>
    <w:rsid w:val="000D7340"/>
    <w:rsid w:val="000D772A"/>
    <w:rsid w:val="000E06A3"/>
    <w:rsid w:val="000E0D32"/>
    <w:rsid w:val="000E12A3"/>
    <w:rsid w:val="000E195F"/>
    <w:rsid w:val="000E1FD4"/>
    <w:rsid w:val="000E2370"/>
    <w:rsid w:val="000E27CE"/>
    <w:rsid w:val="000E2F43"/>
    <w:rsid w:val="000E35E0"/>
    <w:rsid w:val="000E37D0"/>
    <w:rsid w:val="000E3D5F"/>
    <w:rsid w:val="000E3DE6"/>
    <w:rsid w:val="000E3EB9"/>
    <w:rsid w:val="000E48E3"/>
    <w:rsid w:val="000E4AFE"/>
    <w:rsid w:val="000E4E16"/>
    <w:rsid w:val="000E4EBC"/>
    <w:rsid w:val="000E513A"/>
    <w:rsid w:val="000E5393"/>
    <w:rsid w:val="000E57E9"/>
    <w:rsid w:val="000E6183"/>
    <w:rsid w:val="000E74D7"/>
    <w:rsid w:val="000E7BF6"/>
    <w:rsid w:val="000F015F"/>
    <w:rsid w:val="000F0906"/>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6C7C"/>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0A3C"/>
    <w:rsid w:val="0011108B"/>
    <w:rsid w:val="0011110C"/>
    <w:rsid w:val="001116B7"/>
    <w:rsid w:val="0011295F"/>
    <w:rsid w:val="00112CC8"/>
    <w:rsid w:val="001141AE"/>
    <w:rsid w:val="001149E9"/>
    <w:rsid w:val="00114B1E"/>
    <w:rsid w:val="00114F1E"/>
    <w:rsid w:val="00115495"/>
    <w:rsid w:val="00116965"/>
    <w:rsid w:val="00116B11"/>
    <w:rsid w:val="00116E4B"/>
    <w:rsid w:val="00116F6B"/>
    <w:rsid w:val="001171FF"/>
    <w:rsid w:val="00121552"/>
    <w:rsid w:val="00121842"/>
    <w:rsid w:val="00121B19"/>
    <w:rsid w:val="00121BF4"/>
    <w:rsid w:val="00121F46"/>
    <w:rsid w:val="00122E13"/>
    <w:rsid w:val="0012340A"/>
    <w:rsid w:val="001235A0"/>
    <w:rsid w:val="001238FD"/>
    <w:rsid w:val="00123AC4"/>
    <w:rsid w:val="00123D0B"/>
    <w:rsid w:val="00124B26"/>
    <w:rsid w:val="0012508E"/>
    <w:rsid w:val="001255D2"/>
    <w:rsid w:val="00126837"/>
    <w:rsid w:val="00130A89"/>
    <w:rsid w:val="00130C18"/>
    <w:rsid w:val="00131C40"/>
    <w:rsid w:val="00131C6C"/>
    <w:rsid w:val="00131F2D"/>
    <w:rsid w:val="001321ED"/>
    <w:rsid w:val="00133845"/>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3916"/>
    <w:rsid w:val="00143CC2"/>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BA7"/>
    <w:rsid w:val="00151FF5"/>
    <w:rsid w:val="001522A2"/>
    <w:rsid w:val="00152B40"/>
    <w:rsid w:val="00152DCE"/>
    <w:rsid w:val="00152FDE"/>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2BEB"/>
    <w:rsid w:val="0016322B"/>
    <w:rsid w:val="0016339A"/>
    <w:rsid w:val="0016392B"/>
    <w:rsid w:val="001640A1"/>
    <w:rsid w:val="001641EC"/>
    <w:rsid w:val="001643F2"/>
    <w:rsid w:val="00165898"/>
    <w:rsid w:val="00165CA1"/>
    <w:rsid w:val="00165E57"/>
    <w:rsid w:val="00166171"/>
    <w:rsid w:val="00166A91"/>
    <w:rsid w:val="00166D47"/>
    <w:rsid w:val="00167291"/>
    <w:rsid w:val="0016741B"/>
    <w:rsid w:val="00167DF0"/>
    <w:rsid w:val="00167FE8"/>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A51"/>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88"/>
    <w:rsid w:val="001A0AFD"/>
    <w:rsid w:val="001A0E96"/>
    <w:rsid w:val="001A19E4"/>
    <w:rsid w:val="001A1BDB"/>
    <w:rsid w:val="001A26F7"/>
    <w:rsid w:val="001A316F"/>
    <w:rsid w:val="001A321A"/>
    <w:rsid w:val="001A3982"/>
    <w:rsid w:val="001A3C3B"/>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72A"/>
    <w:rsid w:val="001C087E"/>
    <w:rsid w:val="001C0AB6"/>
    <w:rsid w:val="001C0F32"/>
    <w:rsid w:val="001C1BF4"/>
    <w:rsid w:val="001C2099"/>
    <w:rsid w:val="001C27A3"/>
    <w:rsid w:val="001C2982"/>
    <w:rsid w:val="001C29FA"/>
    <w:rsid w:val="001C2B5F"/>
    <w:rsid w:val="001C2C72"/>
    <w:rsid w:val="001C2DED"/>
    <w:rsid w:val="001C3145"/>
    <w:rsid w:val="001C319C"/>
    <w:rsid w:val="001C3387"/>
    <w:rsid w:val="001C407C"/>
    <w:rsid w:val="001C4A71"/>
    <w:rsid w:val="001C4CBF"/>
    <w:rsid w:val="001C4D5C"/>
    <w:rsid w:val="001C54A1"/>
    <w:rsid w:val="001C5CD0"/>
    <w:rsid w:val="001C6455"/>
    <w:rsid w:val="001C6C3D"/>
    <w:rsid w:val="001C72C0"/>
    <w:rsid w:val="001C7347"/>
    <w:rsid w:val="001C7400"/>
    <w:rsid w:val="001C7697"/>
    <w:rsid w:val="001C7C31"/>
    <w:rsid w:val="001D0505"/>
    <w:rsid w:val="001D1B77"/>
    <w:rsid w:val="001D1E76"/>
    <w:rsid w:val="001D225B"/>
    <w:rsid w:val="001D2E7C"/>
    <w:rsid w:val="001D32FC"/>
    <w:rsid w:val="001D3563"/>
    <w:rsid w:val="001D3687"/>
    <w:rsid w:val="001D3965"/>
    <w:rsid w:val="001D3E23"/>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AA9"/>
    <w:rsid w:val="001F3FA2"/>
    <w:rsid w:val="001F408E"/>
    <w:rsid w:val="001F4349"/>
    <w:rsid w:val="001F4860"/>
    <w:rsid w:val="001F4DB8"/>
    <w:rsid w:val="001F4EDD"/>
    <w:rsid w:val="001F52A4"/>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2D5"/>
    <w:rsid w:val="00204436"/>
    <w:rsid w:val="00204AA1"/>
    <w:rsid w:val="00205357"/>
    <w:rsid w:val="00205455"/>
    <w:rsid w:val="00205FAC"/>
    <w:rsid w:val="00206139"/>
    <w:rsid w:val="00206600"/>
    <w:rsid w:val="00207028"/>
    <w:rsid w:val="0020763C"/>
    <w:rsid w:val="00207E11"/>
    <w:rsid w:val="0021063D"/>
    <w:rsid w:val="00210714"/>
    <w:rsid w:val="0021156B"/>
    <w:rsid w:val="00211B32"/>
    <w:rsid w:val="00212F9D"/>
    <w:rsid w:val="0021327B"/>
    <w:rsid w:val="002132F2"/>
    <w:rsid w:val="002144CB"/>
    <w:rsid w:val="0021483D"/>
    <w:rsid w:val="00214B09"/>
    <w:rsid w:val="00214FAF"/>
    <w:rsid w:val="002155ED"/>
    <w:rsid w:val="002156A3"/>
    <w:rsid w:val="00215AEE"/>
    <w:rsid w:val="0021627B"/>
    <w:rsid w:val="0021631C"/>
    <w:rsid w:val="00216810"/>
    <w:rsid w:val="0021698E"/>
    <w:rsid w:val="00216D13"/>
    <w:rsid w:val="00216F33"/>
    <w:rsid w:val="002207CF"/>
    <w:rsid w:val="00220DA4"/>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1F89"/>
    <w:rsid w:val="00252443"/>
    <w:rsid w:val="00252521"/>
    <w:rsid w:val="00252891"/>
    <w:rsid w:val="00252CF5"/>
    <w:rsid w:val="00252F83"/>
    <w:rsid w:val="002530AE"/>
    <w:rsid w:val="0025386E"/>
    <w:rsid w:val="00254346"/>
    <w:rsid w:val="002547B2"/>
    <w:rsid w:val="0025565C"/>
    <w:rsid w:val="00255FD1"/>
    <w:rsid w:val="002564E8"/>
    <w:rsid w:val="00256CE0"/>
    <w:rsid w:val="00256E4A"/>
    <w:rsid w:val="00256EA4"/>
    <w:rsid w:val="0025791F"/>
    <w:rsid w:val="00261886"/>
    <w:rsid w:val="00261A13"/>
    <w:rsid w:val="00261E57"/>
    <w:rsid w:val="0026219D"/>
    <w:rsid w:val="002623AA"/>
    <w:rsid w:val="0026428D"/>
    <w:rsid w:val="00264613"/>
    <w:rsid w:val="00264CA1"/>
    <w:rsid w:val="00264DCF"/>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5BF"/>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032"/>
    <w:rsid w:val="002A4174"/>
    <w:rsid w:val="002A4A05"/>
    <w:rsid w:val="002A51B8"/>
    <w:rsid w:val="002A564E"/>
    <w:rsid w:val="002A5ADD"/>
    <w:rsid w:val="002A5FDF"/>
    <w:rsid w:val="002A613A"/>
    <w:rsid w:val="002A629C"/>
    <w:rsid w:val="002A6FCE"/>
    <w:rsid w:val="002A7172"/>
    <w:rsid w:val="002A7501"/>
    <w:rsid w:val="002A7511"/>
    <w:rsid w:val="002B042B"/>
    <w:rsid w:val="002B0EA1"/>
    <w:rsid w:val="002B1027"/>
    <w:rsid w:val="002B1DAC"/>
    <w:rsid w:val="002B1FCA"/>
    <w:rsid w:val="002B317E"/>
    <w:rsid w:val="002B33D8"/>
    <w:rsid w:val="002B3983"/>
    <w:rsid w:val="002B39FE"/>
    <w:rsid w:val="002B3CE2"/>
    <w:rsid w:val="002B3EA9"/>
    <w:rsid w:val="002B40FF"/>
    <w:rsid w:val="002B44C4"/>
    <w:rsid w:val="002B5565"/>
    <w:rsid w:val="002B57A0"/>
    <w:rsid w:val="002B5F48"/>
    <w:rsid w:val="002B6304"/>
    <w:rsid w:val="002B6355"/>
    <w:rsid w:val="002B6548"/>
    <w:rsid w:val="002B6B0F"/>
    <w:rsid w:val="002B7549"/>
    <w:rsid w:val="002B78B9"/>
    <w:rsid w:val="002B7DE3"/>
    <w:rsid w:val="002C0E65"/>
    <w:rsid w:val="002C0E9B"/>
    <w:rsid w:val="002C1167"/>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E08"/>
    <w:rsid w:val="002D2070"/>
    <w:rsid w:val="002D2BE6"/>
    <w:rsid w:val="002D2F05"/>
    <w:rsid w:val="002D2F64"/>
    <w:rsid w:val="002D35E6"/>
    <w:rsid w:val="002D4953"/>
    <w:rsid w:val="002D552F"/>
    <w:rsid w:val="002D5CCE"/>
    <w:rsid w:val="002D5FC4"/>
    <w:rsid w:val="002D639B"/>
    <w:rsid w:val="002D7682"/>
    <w:rsid w:val="002D785E"/>
    <w:rsid w:val="002D7B83"/>
    <w:rsid w:val="002E0588"/>
    <w:rsid w:val="002E0D37"/>
    <w:rsid w:val="002E0EED"/>
    <w:rsid w:val="002E0FE2"/>
    <w:rsid w:val="002E1484"/>
    <w:rsid w:val="002E1A7A"/>
    <w:rsid w:val="002E1B5E"/>
    <w:rsid w:val="002E2D8A"/>
    <w:rsid w:val="002E2DE1"/>
    <w:rsid w:val="002E32E7"/>
    <w:rsid w:val="002E37DA"/>
    <w:rsid w:val="002E40AD"/>
    <w:rsid w:val="002E4330"/>
    <w:rsid w:val="002E4A81"/>
    <w:rsid w:val="002E55C9"/>
    <w:rsid w:val="002E5AFA"/>
    <w:rsid w:val="002E5D59"/>
    <w:rsid w:val="002E6B68"/>
    <w:rsid w:val="002E72F0"/>
    <w:rsid w:val="002E7A80"/>
    <w:rsid w:val="002E7D14"/>
    <w:rsid w:val="002E7F0E"/>
    <w:rsid w:val="002F031D"/>
    <w:rsid w:val="002F054A"/>
    <w:rsid w:val="002F07A0"/>
    <w:rsid w:val="002F368E"/>
    <w:rsid w:val="002F3AAF"/>
    <w:rsid w:val="002F3AD6"/>
    <w:rsid w:val="002F3E5D"/>
    <w:rsid w:val="002F40FF"/>
    <w:rsid w:val="002F5101"/>
    <w:rsid w:val="002F52C1"/>
    <w:rsid w:val="002F53AC"/>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149"/>
    <w:rsid w:val="00304386"/>
    <w:rsid w:val="00304487"/>
    <w:rsid w:val="00304EE5"/>
    <w:rsid w:val="0030536F"/>
    <w:rsid w:val="00305507"/>
    <w:rsid w:val="00305C48"/>
    <w:rsid w:val="00306313"/>
    <w:rsid w:val="00307E10"/>
    <w:rsid w:val="00310825"/>
    <w:rsid w:val="00310AF9"/>
    <w:rsid w:val="00310E80"/>
    <w:rsid w:val="003110C6"/>
    <w:rsid w:val="003116AA"/>
    <w:rsid w:val="00311EF3"/>
    <w:rsid w:val="00312106"/>
    <w:rsid w:val="003126FB"/>
    <w:rsid w:val="0031280C"/>
    <w:rsid w:val="00313170"/>
    <w:rsid w:val="00313303"/>
    <w:rsid w:val="003136B3"/>
    <w:rsid w:val="00313B18"/>
    <w:rsid w:val="00314324"/>
    <w:rsid w:val="0031447F"/>
    <w:rsid w:val="00314835"/>
    <w:rsid w:val="0031519D"/>
    <w:rsid w:val="00315AE3"/>
    <w:rsid w:val="00315CA2"/>
    <w:rsid w:val="00315DF8"/>
    <w:rsid w:val="00315E33"/>
    <w:rsid w:val="0031667E"/>
    <w:rsid w:val="00316A7B"/>
    <w:rsid w:val="003176D1"/>
    <w:rsid w:val="003205D3"/>
    <w:rsid w:val="003207ED"/>
    <w:rsid w:val="00320E35"/>
    <w:rsid w:val="0032116B"/>
    <w:rsid w:val="00321B9A"/>
    <w:rsid w:val="0032250C"/>
    <w:rsid w:val="0032390D"/>
    <w:rsid w:val="00323EBD"/>
    <w:rsid w:val="00324156"/>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474"/>
    <w:rsid w:val="0033491A"/>
    <w:rsid w:val="00334F21"/>
    <w:rsid w:val="00335A61"/>
    <w:rsid w:val="00336329"/>
    <w:rsid w:val="003365B8"/>
    <w:rsid w:val="0033687B"/>
    <w:rsid w:val="00337088"/>
    <w:rsid w:val="0033735A"/>
    <w:rsid w:val="00337638"/>
    <w:rsid w:val="00337FA1"/>
    <w:rsid w:val="003403A1"/>
    <w:rsid w:val="00340ADD"/>
    <w:rsid w:val="00341178"/>
    <w:rsid w:val="00341869"/>
    <w:rsid w:val="00341B42"/>
    <w:rsid w:val="00341DB4"/>
    <w:rsid w:val="003420E1"/>
    <w:rsid w:val="00342221"/>
    <w:rsid w:val="003423FC"/>
    <w:rsid w:val="00342666"/>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6E36"/>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4289"/>
    <w:rsid w:val="00355981"/>
    <w:rsid w:val="00355BFE"/>
    <w:rsid w:val="00356AA0"/>
    <w:rsid w:val="00357344"/>
    <w:rsid w:val="003573D2"/>
    <w:rsid w:val="003579CE"/>
    <w:rsid w:val="00357A38"/>
    <w:rsid w:val="00360189"/>
    <w:rsid w:val="0036188D"/>
    <w:rsid w:val="003619AB"/>
    <w:rsid w:val="00362013"/>
    <w:rsid w:val="00362136"/>
    <w:rsid w:val="003623F5"/>
    <w:rsid w:val="003628BD"/>
    <w:rsid w:val="00363333"/>
    <w:rsid w:val="0036336C"/>
    <w:rsid w:val="003634F7"/>
    <w:rsid w:val="003637A1"/>
    <w:rsid w:val="00363EA3"/>
    <w:rsid w:val="00363F4F"/>
    <w:rsid w:val="0036401A"/>
    <w:rsid w:val="003647C3"/>
    <w:rsid w:val="003649B1"/>
    <w:rsid w:val="00364C0A"/>
    <w:rsid w:val="0036584E"/>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21A4"/>
    <w:rsid w:val="00383731"/>
    <w:rsid w:val="003837A2"/>
    <w:rsid w:val="003839F9"/>
    <w:rsid w:val="00383D8A"/>
    <w:rsid w:val="00384032"/>
    <w:rsid w:val="003845F8"/>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30F"/>
    <w:rsid w:val="003A6AFF"/>
    <w:rsid w:val="003A6BBA"/>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61A"/>
    <w:rsid w:val="003B48D1"/>
    <w:rsid w:val="003B4BBE"/>
    <w:rsid w:val="003B515D"/>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55B"/>
    <w:rsid w:val="003C57BF"/>
    <w:rsid w:val="003C6226"/>
    <w:rsid w:val="003C642D"/>
    <w:rsid w:val="003C66C3"/>
    <w:rsid w:val="003C744C"/>
    <w:rsid w:val="003C77CE"/>
    <w:rsid w:val="003D0AE2"/>
    <w:rsid w:val="003D17AF"/>
    <w:rsid w:val="003D2681"/>
    <w:rsid w:val="003D3477"/>
    <w:rsid w:val="003D372B"/>
    <w:rsid w:val="003D3A27"/>
    <w:rsid w:val="003D5450"/>
    <w:rsid w:val="003D58CE"/>
    <w:rsid w:val="003D70D0"/>
    <w:rsid w:val="003D7707"/>
    <w:rsid w:val="003D7760"/>
    <w:rsid w:val="003D7841"/>
    <w:rsid w:val="003E0B2A"/>
    <w:rsid w:val="003E0F89"/>
    <w:rsid w:val="003E13A1"/>
    <w:rsid w:val="003E24F3"/>
    <w:rsid w:val="003E2955"/>
    <w:rsid w:val="003E4196"/>
    <w:rsid w:val="003E44DA"/>
    <w:rsid w:val="003E45E2"/>
    <w:rsid w:val="003E468A"/>
    <w:rsid w:val="003E4947"/>
    <w:rsid w:val="003E4972"/>
    <w:rsid w:val="003E4BAA"/>
    <w:rsid w:val="003E606D"/>
    <w:rsid w:val="003E674F"/>
    <w:rsid w:val="003E6C77"/>
    <w:rsid w:val="003E6E17"/>
    <w:rsid w:val="003E70A0"/>
    <w:rsid w:val="003E7594"/>
    <w:rsid w:val="003E7E83"/>
    <w:rsid w:val="003F0A58"/>
    <w:rsid w:val="003F1C2E"/>
    <w:rsid w:val="003F2491"/>
    <w:rsid w:val="003F2922"/>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67CE"/>
    <w:rsid w:val="0040791E"/>
    <w:rsid w:val="00410D87"/>
    <w:rsid w:val="00410F1D"/>
    <w:rsid w:val="00410F4D"/>
    <w:rsid w:val="00411BED"/>
    <w:rsid w:val="00411F8F"/>
    <w:rsid w:val="00412584"/>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A5E"/>
    <w:rsid w:val="00424B41"/>
    <w:rsid w:val="00426124"/>
    <w:rsid w:val="00426222"/>
    <w:rsid w:val="00426F24"/>
    <w:rsid w:val="0042731A"/>
    <w:rsid w:val="004278AA"/>
    <w:rsid w:val="00427C7D"/>
    <w:rsid w:val="004300F9"/>
    <w:rsid w:val="00430B43"/>
    <w:rsid w:val="00430C63"/>
    <w:rsid w:val="004310BB"/>
    <w:rsid w:val="00431E6C"/>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4375"/>
    <w:rsid w:val="00444413"/>
    <w:rsid w:val="004446D4"/>
    <w:rsid w:val="00444BE8"/>
    <w:rsid w:val="00444DD3"/>
    <w:rsid w:val="00444E7F"/>
    <w:rsid w:val="0044548D"/>
    <w:rsid w:val="00445514"/>
    <w:rsid w:val="00445853"/>
    <w:rsid w:val="00445899"/>
    <w:rsid w:val="00445935"/>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6C4"/>
    <w:rsid w:val="004569FF"/>
    <w:rsid w:val="00456D44"/>
    <w:rsid w:val="004579DC"/>
    <w:rsid w:val="00457A56"/>
    <w:rsid w:val="00460C5B"/>
    <w:rsid w:val="004610DA"/>
    <w:rsid w:val="004615D3"/>
    <w:rsid w:val="0046281E"/>
    <w:rsid w:val="00463909"/>
    <w:rsid w:val="004639C1"/>
    <w:rsid w:val="00464AF4"/>
    <w:rsid w:val="00464D6B"/>
    <w:rsid w:val="00467434"/>
    <w:rsid w:val="00467C83"/>
    <w:rsid w:val="00467D01"/>
    <w:rsid w:val="00470070"/>
    <w:rsid w:val="00470110"/>
    <w:rsid w:val="00471468"/>
    <w:rsid w:val="00471E09"/>
    <w:rsid w:val="0047231D"/>
    <w:rsid w:val="004728C4"/>
    <w:rsid w:val="00473538"/>
    <w:rsid w:val="0047369A"/>
    <w:rsid w:val="00473B4F"/>
    <w:rsid w:val="00473C7A"/>
    <w:rsid w:val="00474095"/>
    <w:rsid w:val="004740B6"/>
    <w:rsid w:val="004740EF"/>
    <w:rsid w:val="00474679"/>
    <w:rsid w:val="00474833"/>
    <w:rsid w:val="00474C35"/>
    <w:rsid w:val="004750A1"/>
    <w:rsid w:val="004752CD"/>
    <w:rsid w:val="004753D3"/>
    <w:rsid w:val="004756C6"/>
    <w:rsid w:val="00475888"/>
    <w:rsid w:val="004764FE"/>
    <w:rsid w:val="00476784"/>
    <w:rsid w:val="004769A4"/>
    <w:rsid w:val="00476D51"/>
    <w:rsid w:val="00476D8E"/>
    <w:rsid w:val="00477958"/>
    <w:rsid w:val="00480212"/>
    <w:rsid w:val="004809EF"/>
    <w:rsid w:val="00480D99"/>
    <w:rsid w:val="00482C8B"/>
    <w:rsid w:val="00482D0F"/>
    <w:rsid w:val="0048337A"/>
    <w:rsid w:val="004835C8"/>
    <w:rsid w:val="004838A8"/>
    <w:rsid w:val="00483CEE"/>
    <w:rsid w:val="00483E2D"/>
    <w:rsid w:val="00483EC9"/>
    <w:rsid w:val="004841AE"/>
    <w:rsid w:val="0048423C"/>
    <w:rsid w:val="0048447D"/>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97C31"/>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1C4"/>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A01"/>
    <w:rsid w:val="004D2C55"/>
    <w:rsid w:val="004D307E"/>
    <w:rsid w:val="004D3254"/>
    <w:rsid w:val="004D3F0C"/>
    <w:rsid w:val="004D571F"/>
    <w:rsid w:val="004D6095"/>
    <w:rsid w:val="004D62C0"/>
    <w:rsid w:val="004D64C0"/>
    <w:rsid w:val="004D66AD"/>
    <w:rsid w:val="004D6995"/>
    <w:rsid w:val="004D69DF"/>
    <w:rsid w:val="004D7567"/>
    <w:rsid w:val="004D7741"/>
    <w:rsid w:val="004D7F6F"/>
    <w:rsid w:val="004E07A1"/>
    <w:rsid w:val="004E0B36"/>
    <w:rsid w:val="004E1729"/>
    <w:rsid w:val="004E1B3C"/>
    <w:rsid w:val="004E1CA8"/>
    <w:rsid w:val="004E1EF4"/>
    <w:rsid w:val="004E2F65"/>
    <w:rsid w:val="004E32AA"/>
    <w:rsid w:val="004E34A8"/>
    <w:rsid w:val="004E3526"/>
    <w:rsid w:val="004E3959"/>
    <w:rsid w:val="004E3F86"/>
    <w:rsid w:val="004E4252"/>
    <w:rsid w:val="004E46F9"/>
    <w:rsid w:val="004E4AD1"/>
    <w:rsid w:val="004E52B6"/>
    <w:rsid w:val="004E5659"/>
    <w:rsid w:val="004E655C"/>
    <w:rsid w:val="004E6A11"/>
    <w:rsid w:val="004E6E5F"/>
    <w:rsid w:val="004E77E1"/>
    <w:rsid w:val="004E7898"/>
    <w:rsid w:val="004E7C28"/>
    <w:rsid w:val="004E7C8B"/>
    <w:rsid w:val="004F0A1C"/>
    <w:rsid w:val="004F0AB7"/>
    <w:rsid w:val="004F0C01"/>
    <w:rsid w:val="004F119E"/>
    <w:rsid w:val="004F15D9"/>
    <w:rsid w:val="004F1B07"/>
    <w:rsid w:val="004F23DB"/>
    <w:rsid w:val="004F26AD"/>
    <w:rsid w:val="004F271C"/>
    <w:rsid w:val="004F2C83"/>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188"/>
    <w:rsid w:val="00500E29"/>
    <w:rsid w:val="00501811"/>
    <w:rsid w:val="00501E92"/>
    <w:rsid w:val="005025C7"/>
    <w:rsid w:val="005034FC"/>
    <w:rsid w:val="005039C0"/>
    <w:rsid w:val="00503C6D"/>
    <w:rsid w:val="00504B42"/>
    <w:rsid w:val="0050566F"/>
    <w:rsid w:val="0050677F"/>
    <w:rsid w:val="00506DB2"/>
    <w:rsid w:val="00507EFE"/>
    <w:rsid w:val="0051074E"/>
    <w:rsid w:val="00510856"/>
    <w:rsid w:val="00510870"/>
    <w:rsid w:val="00510E03"/>
    <w:rsid w:val="00511301"/>
    <w:rsid w:val="0051131C"/>
    <w:rsid w:val="0051177C"/>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9EC"/>
    <w:rsid w:val="00515D31"/>
    <w:rsid w:val="00515E8C"/>
    <w:rsid w:val="005163AF"/>
    <w:rsid w:val="00516890"/>
    <w:rsid w:val="00516A4D"/>
    <w:rsid w:val="00516F68"/>
    <w:rsid w:val="0051760C"/>
    <w:rsid w:val="00517649"/>
    <w:rsid w:val="00520545"/>
    <w:rsid w:val="005205DF"/>
    <w:rsid w:val="0052082B"/>
    <w:rsid w:val="00520C3C"/>
    <w:rsid w:val="005212DF"/>
    <w:rsid w:val="00521628"/>
    <w:rsid w:val="005216ED"/>
    <w:rsid w:val="00521970"/>
    <w:rsid w:val="00521A59"/>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C0D"/>
    <w:rsid w:val="00527EF6"/>
    <w:rsid w:val="005302F1"/>
    <w:rsid w:val="005307CA"/>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0EA8"/>
    <w:rsid w:val="005412A2"/>
    <w:rsid w:val="005427A7"/>
    <w:rsid w:val="00542B22"/>
    <w:rsid w:val="00542CDB"/>
    <w:rsid w:val="00542D61"/>
    <w:rsid w:val="005431CA"/>
    <w:rsid w:val="005432FD"/>
    <w:rsid w:val="00543B6B"/>
    <w:rsid w:val="00543B75"/>
    <w:rsid w:val="00544041"/>
    <w:rsid w:val="0054456E"/>
    <w:rsid w:val="005449D0"/>
    <w:rsid w:val="00544F4D"/>
    <w:rsid w:val="005450E4"/>
    <w:rsid w:val="00545B97"/>
    <w:rsid w:val="00546575"/>
    <w:rsid w:val="0054675F"/>
    <w:rsid w:val="0054712E"/>
    <w:rsid w:val="00547577"/>
    <w:rsid w:val="005475D9"/>
    <w:rsid w:val="00547A7A"/>
    <w:rsid w:val="00547F03"/>
    <w:rsid w:val="0055014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5CBD"/>
    <w:rsid w:val="00576624"/>
    <w:rsid w:val="00576948"/>
    <w:rsid w:val="0057697F"/>
    <w:rsid w:val="005807A8"/>
    <w:rsid w:val="00580D15"/>
    <w:rsid w:val="00581587"/>
    <w:rsid w:val="00581A2E"/>
    <w:rsid w:val="00582613"/>
    <w:rsid w:val="005826D9"/>
    <w:rsid w:val="0058344E"/>
    <w:rsid w:val="00584C51"/>
    <w:rsid w:val="00584F97"/>
    <w:rsid w:val="00585165"/>
    <w:rsid w:val="005856B3"/>
    <w:rsid w:val="00585AA7"/>
    <w:rsid w:val="00585DEB"/>
    <w:rsid w:val="00587662"/>
    <w:rsid w:val="00587B1E"/>
    <w:rsid w:val="00587E84"/>
    <w:rsid w:val="00590174"/>
    <w:rsid w:val="005913E6"/>
    <w:rsid w:val="00592125"/>
    <w:rsid w:val="005939F9"/>
    <w:rsid w:val="005944ED"/>
    <w:rsid w:val="005954B3"/>
    <w:rsid w:val="005956A6"/>
    <w:rsid w:val="0059574D"/>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5F2B"/>
    <w:rsid w:val="005A6057"/>
    <w:rsid w:val="005A60E9"/>
    <w:rsid w:val="005A66BC"/>
    <w:rsid w:val="005A73E7"/>
    <w:rsid w:val="005A77E1"/>
    <w:rsid w:val="005A7E33"/>
    <w:rsid w:val="005B03D3"/>
    <w:rsid w:val="005B10CC"/>
    <w:rsid w:val="005B12BF"/>
    <w:rsid w:val="005B265D"/>
    <w:rsid w:val="005B2942"/>
    <w:rsid w:val="005B32C9"/>
    <w:rsid w:val="005B3971"/>
    <w:rsid w:val="005B4288"/>
    <w:rsid w:val="005B4AA2"/>
    <w:rsid w:val="005B4CD9"/>
    <w:rsid w:val="005B4E14"/>
    <w:rsid w:val="005B52A0"/>
    <w:rsid w:val="005B538B"/>
    <w:rsid w:val="005B5434"/>
    <w:rsid w:val="005B5555"/>
    <w:rsid w:val="005B643F"/>
    <w:rsid w:val="005B67F3"/>
    <w:rsid w:val="005B6B8A"/>
    <w:rsid w:val="005B6FFD"/>
    <w:rsid w:val="005B7199"/>
    <w:rsid w:val="005B721D"/>
    <w:rsid w:val="005B72D5"/>
    <w:rsid w:val="005B7FED"/>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5AF"/>
    <w:rsid w:val="005C7AFE"/>
    <w:rsid w:val="005D01B4"/>
    <w:rsid w:val="005D0786"/>
    <w:rsid w:val="005D0871"/>
    <w:rsid w:val="005D0B03"/>
    <w:rsid w:val="005D10B3"/>
    <w:rsid w:val="005D158D"/>
    <w:rsid w:val="005D1DD0"/>
    <w:rsid w:val="005D1F37"/>
    <w:rsid w:val="005D1F9B"/>
    <w:rsid w:val="005D22BC"/>
    <w:rsid w:val="005D2383"/>
    <w:rsid w:val="005D27D9"/>
    <w:rsid w:val="005D34E0"/>
    <w:rsid w:val="005D3A5F"/>
    <w:rsid w:val="005D3E38"/>
    <w:rsid w:val="005D43B1"/>
    <w:rsid w:val="005D4BBF"/>
    <w:rsid w:val="005D576F"/>
    <w:rsid w:val="005D595C"/>
    <w:rsid w:val="005D6215"/>
    <w:rsid w:val="005D647C"/>
    <w:rsid w:val="005D6CE0"/>
    <w:rsid w:val="005D73A6"/>
    <w:rsid w:val="005D743E"/>
    <w:rsid w:val="005D7918"/>
    <w:rsid w:val="005E0835"/>
    <w:rsid w:val="005E10A5"/>
    <w:rsid w:val="005E1AEC"/>
    <w:rsid w:val="005E21DE"/>
    <w:rsid w:val="005E24C2"/>
    <w:rsid w:val="005E33A4"/>
    <w:rsid w:val="005E34E9"/>
    <w:rsid w:val="005E35AB"/>
    <w:rsid w:val="005E3E29"/>
    <w:rsid w:val="005E3E92"/>
    <w:rsid w:val="005E40B7"/>
    <w:rsid w:val="005E57D8"/>
    <w:rsid w:val="005E5A8E"/>
    <w:rsid w:val="005E625F"/>
    <w:rsid w:val="005E68C5"/>
    <w:rsid w:val="005E7E9F"/>
    <w:rsid w:val="005F06CD"/>
    <w:rsid w:val="005F1439"/>
    <w:rsid w:val="005F21B0"/>
    <w:rsid w:val="005F2C3D"/>
    <w:rsid w:val="005F2E99"/>
    <w:rsid w:val="005F30F1"/>
    <w:rsid w:val="005F3103"/>
    <w:rsid w:val="005F3144"/>
    <w:rsid w:val="005F33B2"/>
    <w:rsid w:val="005F4D3D"/>
    <w:rsid w:val="005F514E"/>
    <w:rsid w:val="005F5B10"/>
    <w:rsid w:val="005F6CAB"/>
    <w:rsid w:val="005F760D"/>
    <w:rsid w:val="0060049C"/>
    <w:rsid w:val="0060129A"/>
    <w:rsid w:val="0060161C"/>
    <w:rsid w:val="0060244C"/>
    <w:rsid w:val="006024B2"/>
    <w:rsid w:val="0060270D"/>
    <w:rsid w:val="00602B07"/>
    <w:rsid w:val="00603988"/>
    <w:rsid w:val="00603BB4"/>
    <w:rsid w:val="00604155"/>
    <w:rsid w:val="0060429C"/>
    <w:rsid w:val="006052E7"/>
    <w:rsid w:val="006055AB"/>
    <w:rsid w:val="0060623B"/>
    <w:rsid w:val="00606D46"/>
    <w:rsid w:val="006100FC"/>
    <w:rsid w:val="00610274"/>
    <w:rsid w:val="00610676"/>
    <w:rsid w:val="00610980"/>
    <w:rsid w:val="00610A95"/>
    <w:rsid w:val="006115F0"/>
    <w:rsid w:val="00611CEF"/>
    <w:rsid w:val="00613401"/>
    <w:rsid w:val="00613C62"/>
    <w:rsid w:val="00613F4F"/>
    <w:rsid w:val="00614AA2"/>
    <w:rsid w:val="00614F26"/>
    <w:rsid w:val="0061516D"/>
    <w:rsid w:val="00615B10"/>
    <w:rsid w:val="00616300"/>
    <w:rsid w:val="006165FB"/>
    <w:rsid w:val="006168EB"/>
    <w:rsid w:val="00616DEB"/>
    <w:rsid w:val="00617563"/>
    <w:rsid w:val="00620CF2"/>
    <w:rsid w:val="00620DE2"/>
    <w:rsid w:val="00621BB2"/>
    <w:rsid w:val="006224BE"/>
    <w:rsid w:val="0062260A"/>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0F0D"/>
    <w:rsid w:val="0064180A"/>
    <w:rsid w:val="006424D3"/>
    <w:rsid w:val="00642669"/>
    <w:rsid w:val="00642A8B"/>
    <w:rsid w:val="00642C4C"/>
    <w:rsid w:val="006436B2"/>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1E62"/>
    <w:rsid w:val="0066218F"/>
    <w:rsid w:val="00662416"/>
    <w:rsid w:val="006625F9"/>
    <w:rsid w:val="00663131"/>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EA1"/>
    <w:rsid w:val="00682EE2"/>
    <w:rsid w:val="006834AD"/>
    <w:rsid w:val="00683670"/>
    <w:rsid w:val="006838C7"/>
    <w:rsid w:val="00685230"/>
    <w:rsid w:val="0068532F"/>
    <w:rsid w:val="00685706"/>
    <w:rsid w:val="0068643A"/>
    <w:rsid w:val="00686CD9"/>
    <w:rsid w:val="0068751B"/>
    <w:rsid w:val="00687E68"/>
    <w:rsid w:val="00687F16"/>
    <w:rsid w:val="00690405"/>
    <w:rsid w:val="00690944"/>
    <w:rsid w:val="006914D2"/>
    <w:rsid w:val="00691C06"/>
    <w:rsid w:val="006922F5"/>
    <w:rsid w:val="006926B5"/>
    <w:rsid w:val="00692B0E"/>
    <w:rsid w:val="00692B84"/>
    <w:rsid w:val="00692D2D"/>
    <w:rsid w:val="00692DBD"/>
    <w:rsid w:val="00692DF3"/>
    <w:rsid w:val="006930D6"/>
    <w:rsid w:val="00693C6F"/>
    <w:rsid w:val="00694367"/>
    <w:rsid w:val="0069448A"/>
    <w:rsid w:val="00694E9A"/>
    <w:rsid w:val="006950D6"/>
    <w:rsid w:val="00696A11"/>
    <w:rsid w:val="00696FD6"/>
    <w:rsid w:val="0069739E"/>
    <w:rsid w:val="00697B3A"/>
    <w:rsid w:val="006A04A9"/>
    <w:rsid w:val="006A1D05"/>
    <w:rsid w:val="006A1D57"/>
    <w:rsid w:val="006A281D"/>
    <w:rsid w:val="006A2A82"/>
    <w:rsid w:val="006A3246"/>
    <w:rsid w:val="006A3A42"/>
    <w:rsid w:val="006A4224"/>
    <w:rsid w:val="006A4764"/>
    <w:rsid w:val="006A4B42"/>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C02DD"/>
    <w:rsid w:val="006C1120"/>
    <w:rsid w:val="006C14E5"/>
    <w:rsid w:val="006C167A"/>
    <w:rsid w:val="006C1705"/>
    <w:rsid w:val="006C2214"/>
    <w:rsid w:val="006C2E7C"/>
    <w:rsid w:val="006C372D"/>
    <w:rsid w:val="006C3A09"/>
    <w:rsid w:val="006C3DEF"/>
    <w:rsid w:val="006C410C"/>
    <w:rsid w:val="006C41F6"/>
    <w:rsid w:val="006C48DE"/>
    <w:rsid w:val="006C5074"/>
    <w:rsid w:val="006C52D3"/>
    <w:rsid w:val="006C55C2"/>
    <w:rsid w:val="006C55D7"/>
    <w:rsid w:val="006C5B91"/>
    <w:rsid w:val="006C6783"/>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8EF"/>
    <w:rsid w:val="006D4CBD"/>
    <w:rsid w:val="006D6830"/>
    <w:rsid w:val="006D685C"/>
    <w:rsid w:val="006D6CD1"/>
    <w:rsid w:val="006D719C"/>
    <w:rsid w:val="006D7352"/>
    <w:rsid w:val="006D786D"/>
    <w:rsid w:val="006D7DF3"/>
    <w:rsid w:val="006E0DDE"/>
    <w:rsid w:val="006E1158"/>
    <w:rsid w:val="006E15A2"/>
    <w:rsid w:val="006E20F9"/>
    <w:rsid w:val="006E21BF"/>
    <w:rsid w:val="006E21FF"/>
    <w:rsid w:val="006E2AA9"/>
    <w:rsid w:val="006E2BD1"/>
    <w:rsid w:val="006E2C7A"/>
    <w:rsid w:val="006E3088"/>
    <w:rsid w:val="006E3761"/>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222"/>
    <w:rsid w:val="006F02CE"/>
    <w:rsid w:val="006F04A3"/>
    <w:rsid w:val="006F0DBF"/>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42A"/>
    <w:rsid w:val="00700C90"/>
    <w:rsid w:val="00701F34"/>
    <w:rsid w:val="007031A2"/>
    <w:rsid w:val="007033C7"/>
    <w:rsid w:val="0070357A"/>
    <w:rsid w:val="00703D4D"/>
    <w:rsid w:val="00703E25"/>
    <w:rsid w:val="00703E4D"/>
    <w:rsid w:val="00703F3A"/>
    <w:rsid w:val="00704693"/>
    <w:rsid w:val="0070491A"/>
    <w:rsid w:val="00704AB9"/>
    <w:rsid w:val="00705355"/>
    <w:rsid w:val="007054D8"/>
    <w:rsid w:val="00705F10"/>
    <w:rsid w:val="00706383"/>
    <w:rsid w:val="00706701"/>
    <w:rsid w:val="00706D47"/>
    <w:rsid w:val="007070E1"/>
    <w:rsid w:val="007070E3"/>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514D"/>
    <w:rsid w:val="00725C5A"/>
    <w:rsid w:val="007263E6"/>
    <w:rsid w:val="00726486"/>
    <w:rsid w:val="007264EA"/>
    <w:rsid w:val="00726D09"/>
    <w:rsid w:val="00726F49"/>
    <w:rsid w:val="0073008C"/>
    <w:rsid w:val="00730102"/>
    <w:rsid w:val="007304D0"/>
    <w:rsid w:val="00730902"/>
    <w:rsid w:val="00730995"/>
    <w:rsid w:val="00731482"/>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577"/>
    <w:rsid w:val="00735D93"/>
    <w:rsid w:val="00736506"/>
    <w:rsid w:val="0073686C"/>
    <w:rsid w:val="00736F47"/>
    <w:rsid w:val="00736F6B"/>
    <w:rsid w:val="007373BE"/>
    <w:rsid w:val="007377CE"/>
    <w:rsid w:val="00737EBC"/>
    <w:rsid w:val="0074019C"/>
    <w:rsid w:val="007404B8"/>
    <w:rsid w:val="007406B0"/>
    <w:rsid w:val="00740ACC"/>
    <w:rsid w:val="00740DFE"/>
    <w:rsid w:val="007410C2"/>
    <w:rsid w:val="007411F0"/>
    <w:rsid w:val="0074149F"/>
    <w:rsid w:val="0074208A"/>
    <w:rsid w:val="00742226"/>
    <w:rsid w:val="00743802"/>
    <w:rsid w:val="00743BCE"/>
    <w:rsid w:val="00744A98"/>
    <w:rsid w:val="00745A1C"/>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545F"/>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4010"/>
    <w:rsid w:val="00764368"/>
    <w:rsid w:val="0076491F"/>
    <w:rsid w:val="00764A05"/>
    <w:rsid w:val="00764A19"/>
    <w:rsid w:val="00764AFB"/>
    <w:rsid w:val="00764B5B"/>
    <w:rsid w:val="007651DD"/>
    <w:rsid w:val="00765287"/>
    <w:rsid w:val="007657CF"/>
    <w:rsid w:val="00765C81"/>
    <w:rsid w:val="00766A73"/>
    <w:rsid w:val="00766F19"/>
    <w:rsid w:val="007678E8"/>
    <w:rsid w:val="00767B3D"/>
    <w:rsid w:val="0077047B"/>
    <w:rsid w:val="00770D24"/>
    <w:rsid w:val="00770DC3"/>
    <w:rsid w:val="007712C7"/>
    <w:rsid w:val="00771E23"/>
    <w:rsid w:val="00772113"/>
    <w:rsid w:val="00772528"/>
    <w:rsid w:val="00773219"/>
    <w:rsid w:val="00773817"/>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228"/>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8C0"/>
    <w:rsid w:val="007A19E0"/>
    <w:rsid w:val="007A1AB6"/>
    <w:rsid w:val="007A23F8"/>
    <w:rsid w:val="007A2D52"/>
    <w:rsid w:val="007A31AE"/>
    <w:rsid w:val="007A3FFF"/>
    <w:rsid w:val="007A414E"/>
    <w:rsid w:val="007A4205"/>
    <w:rsid w:val="007A4C43"/>
    <w:rsid w:val="007A5010"/>
    <w:rsid w:val="007A5145"/>
    <w:rsid w:val="007A5274"/>
    <w:rsid w:val="007A550A"/>
    <w:rsid w:val="007A5B2E"/>
    <w:rsid w:val="007A5C18"/>
    <w:rsid w:val="007A66C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3DBE"/>
    <w:rsid w:val="007C4790"/>
    <w:rsid w:val="007C4E4F"/>
    <w:rsid w:val="007C5BB3"/>
    <w:rsid w:val="007C6783"/>
    <w:rsid w:val="007C7A2C"/>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99D"/>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2C86"/>
    <w:rsid w:val="007E3575"/>
    <w:rsid w:val="007E38F1"/>
    <w:rsid w:val="007E3990"/>
    <w:rsid w:val="007E3C2E"/>
    <w:rsid w:val="007E3F8B"/>
    <w:rsid w:val="007E4205"/>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7F79CA"/>
    <w:rsid w:val="0080069B"/>
    <w:rsid w:val="00800777"/>
    <w:rsid w:val="00800788"/>
    <w:rsid w:val="008008B9"/>
    <w:rsid w:val="00800EF1"/>
    <w:rsid w:val="00801665"/>
    <w:rsid w:val="008017D6"/>
    <w:rsid w:val="0080185B"/>
    <w:rsid w:val="008029F1"/>
    <w:rsid w:val="00802AC9"/>
    <w:rsid w:val="00803304"/>
    <w:rsid w:val="008035D5"/>
    <w:rsid w:val="008040CE"/>
    <w:rsid w:val="00804517"/>
    <w:rsid w:val="00804E46"/>
    <w:rsid w:val="0080575D"/>
    <w:rsid w:val="008058D0"/>
    <w:rsid w:val="0080741D"/>
    <w:rsid w:val="008074C5"/>
    <w:rsid w:val="00807B2A"/>
    <w:rsid w:val="008101FB"/>
    <w:rsid w:val="0081042D"/>
    <w:rsid w:val="008105EA"/>
    <w:rsid w:val="00810E97"/>
    <w:rsid w:val="0081123B"/>
    <w:rsid w:val="00811393"/>
    <w:rsid w:val="0081165E"/>
    <w:rsid w:val="00811BBC"/>
    <w:rsid w:val="00811E61"/>
    <w:rsid w:val="008121E2"/>
    <w:rsid w:val="00812323"/>
    <w:rsid w:val="008126F0"/>
    <w:rsid w:val="00813557"/>
    <w:rsid w:val="008140CE"/>
    <w:rsid w:val="008144C2"/>
    <w:rsid w:val="008147D1"/>
    <w:rsid w:val="008148F3"/>
    <w:rsid w:val="008151D2"/>
    <w:rsid w:val="00815716"/>
    <w:rsid w:val="00816372"/>
    <w:rsid w:val="00816C5A"/>
    <w:rsid w:val="00817344"/>
    <w:rsid w:val="00817678"/>
    <w:rsid w:val="008200BC"/>
    <w:rsid w:val="00820213"/>
    <w:rsid w:val="0082049D"/>
    <w:rsid w:val="00821647"/>
    <w:rsid w:val="008217BC"/>
    <w:rsid w:val="008228F5"/>
    <w:rsid w:val="00822BA1"/>
    <w:rsid w:val="00822DED"/>
    <w:rsid w:val="00822F57"/>
    <w:rsid w:val="008233DB"/>
    <w:rsid w:val="00823D90"/>
    <w:rsid w:val="00824570"/>
    <w:rsid w:val="008248B2"/>
    <w:rsid w:val="00824E58"/>
    <w:rsid w:val="00825576"/>
    <w:rsid w:val="008264C9"/>
    <w:rsid w:val="008270B7"/>
    <w:rsid w:val="008272B0"/>
    <w:rsid w:val="008275DC"/>
    <w:rsid w:val="0082778F"/>
    <w:rsid w:val="00827AF8"/>
    <w:rsid w:val="00827D60"/>
    <w:rsid w:val="00830042"/>
    <w:rsid w:val="0083028E"/>
    <w:rsid w:val="008302C5"/>
    <w:rsid w:val="008309D8"/>
    <w:rsid w:val="00830D47"/>
    <w:rsid w:val="00831867"/>
    <w:rsid w:val="00831A8D"/>
    <w:rsid w:val="00831D6C"/>
    <w:rsid w:val="00832CDC"/>
    <w:rsid w:val="00832F6C"/>
    <w:rsid w:val="008341ED"/>
    <w:rsid w:val="00834F10"/>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7F5"/>
    <w:rsid w:val="00845B52"/>
    <w:rsid w:val="0084615A"/>
    <w:rsid w:val="00846D3E"/>
    <w:rsid w:val="00846DE7"/>
    <w:rsid w:val="00847319"/>
    <w:rsid w:val="008477B9"/>
    <w:rsid w:val="0084786A"/>
    <w:rsid w:val="00847BC7"/>
    <w:rsid w:val="00847C27"/>
    <w:rsid w:val="00847EDB"/>
    <w:rsid w:val="008505FB"/>
    <w:rsid w:val="00851748"/>
    <w:rsid w:val="0085215C"/>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E2F"/>
    <w:rsid w:val="00857F5B"/>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64D"/>
    <w:rsid w:val="00874B16"/>
    <w:rsid w:val="0087513F"/>
    <w:rsid w:val="008755C2"/>
    <w:rsid w:val="00875A6F"/>
    <w:rsid w:val="00875B7E"/>
    <w:rsid w:val="0087615A"/>
    <w:rsid w:val="0087685C"/>
    <w:rsid w:val="00877767"/>
    <w:rsid w:val="00877A41"/>
    <w:rsid w:val="008816EC"/>
    <w:rsid w:val="008816ED"/>
    <w:rsid w:val="00881947"/>
    <w:rsid w:val="00881D64"/>
    <w:rsid w:val="00881D9F"/>
    <w:rsid w:val="0088279F"/>
    <w:rsid w:val="00882C01"/>
    <w:rsid w:val="00882CC7"/>
    <w:rsid w:val="00882E02"/>
    <w:rsid w:val="008835FF"/>
    <w:rsid w:val="00883B18"/>
    <w:rsid w:val="00883C16"/>
    <w:rsid w:val="00883D12"/>
    <w:rsid w:val="00883E28"/>
    <w:rsid w:val="00883EFF"/>
    <w:rsid w:val="008840F3"/>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38C4"/>
    <w:rsid w:val="00895187"/>
    <w:rsid w:val="008952BC"/>
    <w:rsid w:val="008955A0"/>
    <w:rsid w:val="00895BD3"/>
    <w:rsid w:val="00896CA2"/>
    <w:rsid w:val="00896EDC"/>
    <w:rsid w:val="00897AB4"/>
    <w:rsid w:val="008A02C9"/>
    <w:rsid w:val="008A06D7"/>
    <w:rsid w:val="008A0A35"/>
    <w:rsid w:val="008A0C9F"/>
    <w:rsid w:val="008A10C8"/>
    <w:rsid w:val="008A14F6"/>
    <w:rsid w:val="008A1645"/>
    <w:rsid w:val="008A2028"/>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5ECB"/>
    <w:rsid w:val="008C6195"/>
    <w:rsid w:val="008C6338"/>
    <w:rsid w:val="008C6360"/>
    <w:rsid w:val="008C64B9"/>
    <w:rsid w:val="008C7865"/>
    <w:rsid w:val="008C7FDE"/>
    <w:rsid w:val="008D0ADE"/>
    <w:rsid w:val="008D0B21"/>
    <w:rsid w:val="008D0B74"/>
    <w:rsid w:val="008D0EE2"/>
    <w:rsid w:val="008D17CF"/>
    <w:rsid w:val="008D1C97"/>
    <w:rsid w:val="008D29AF"/>
    <w:rsid w:val="008D2D8F"/>
    <w:rsid w:val="008D32F5"/>
    <w:rsid w:val="008D3321"/>
    <w:rsid w:val="008D344B"/>
    <w:rsid w:val="008D346A"/>
    <w:rsid w:val="008D370B"/>
    <w:rsid w:val="008D401F"/>
    <w:rsid w:val="008D41C0"/>
    <w:rsid w:val="008D41FC"/>
    <w:rsid w:val="008D448E"/>
    <w:rsid w:val="008D47C5"/>
    <w:rsid w:val="008D4895"/>
    <w:rsid w:val="008D4DD5"/>
    <w:rsid w:val="008D4ED9"/>
    <w:rsid w:val="008D5835"/>
    <w:rsid w:val="008D6229"/>
    <w:rsid w:val="008D65A5"/>
    <w:rsid w:val="008D6B04"/>
    <w:rsid w:val="008D72B9"/>
    <w:rsid w:val="008D7AE1"/>
    <w:rsid w:val="008E05B1"/>
    <w:rsid w:val="008E0E9B"/>
    <w:rsid w:val="008E14A7"/>
    <w:rsid w:val="008E1B37"/>
    <w:rsid w:val="008E2254"/>
    <w:rsid w:val="008E2654"/>
    <w:rsid w:val="008E2AF5"/>
    <w:rsid w:val="008E2C34"/>
    <w:rsid w:val="008E3046"/>
    <w:rsid w:val="008E33BE"/>
    <w:rsid w:val="008E35F3"/>
    <w:rsid w:val="008E4808"/>
    <w:rsid w:val="008E4929"/>
    <w:rsid w:val="008E4955"/>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343"/>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A5F"/>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35C3"/>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BB2"/>
    <w:rsid w:val="00944E3F"/>
    <w:rsid w:val="009453A6"/>
    <w:rsid w:val="00945CE6"/>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13F"/>
    <w:rsid w:val="009554A0"/>
    <w:rsid w:val="009558AA"/>
    <w:rsid w:val="00955E61"/>
    <w:rsid w:val="00956B8D"/>
    <w:rsid w:val="00956EC1"/>
    <w:rsid w:val="00957190"/>
    <w:rsid w:val="009603E5"/>
    <w:rsid w:val="0096071A"/>
    <w:rsid w:val="00960A35"/>
    <w:rsid w:val="00960C91"/>
    <w:rsid w:val="00961911"/>
    <w:rsid w:val="00961AEB"/>
    <w:rsid w:val="00961B6D"/>
    <w:rsid w:val="00962A88"/>
    <w:rsid w:val="00963717"/>
    <w:rsid w:val="00963DF9"/>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58"/>
    <w:rsid w:val="00977693"/>
    <w:rsid w:val="00977A7D"/>
    <w:rsid w:val="00977AC6"/>
    <w:rsid w:val="00977BB1"/>
    <w:rsid w:val="00980C24"/>
    <w:rsid w:val="009818E4"/>
    <w:rsid w:val="00982494"/>
    <w:rsid w:val="00982D0D"/>
    <w:rsid w:val="009839C7"/>
    <w:rsid w:val="00983C60"/>
    <w:rsid w:val="009845F3"/>
    <w:rsid w:val="009845FD"/>
    <w:rsid w:val="0098465B"/>
    <w:rsid w:val="009846F2"/>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3AEE"/>
    <w:rsid w:val="00993CF3"/>
    <w:rsid w:val="00994A07"/>
    <w:rsid w:val="00994A4C"/>
    <w:rsid w:val="009950AD"/>
    <w:rsid w:val="00996257"/>
    <w:rsid w:val="00996BCA"/>
    <w:rsid w:val="0099766A"/>
    <w:rsid w:val="00997DC0"/>
    <w:rsid w:val="009A02A8"/>
    <w:rsid w:val="009A0B02"/>
    <w:rsid w:val="009A0E79"/>
    <w:rsid w:val="009A15CF"/>
    <w:rsid w:val="009A1740"/>
    <w:rsid w:val="009A216A"/>
    <w:rsid w:val="009A23B0"/>
    <w:rsid w:val="009A242D"/>
    <w:rsid w:val="009A347C"/>
    <w:rsid w:val="009A35C9"/>
    <w:rsid w:val="009A3604"/>
    <w:rsid w:val="009A41B1"/>
    <w:rsid w:val="009A473C"/>
    <w:rsid w:val="009A4754"/>
    <w:rsid w:val="009A4AAD"/>
    <w:rsid w:val="009A4D87"/>
    <w:rsid w:val="009A52E0"/>
    <w:rsid w:val="009A640D"/>
    <w:rsid w:val="009A6BA8"/>
    <w:rsid w:val="009A6BB0"/>
    <w:rsid w:val="009A70F6"/>
    <w:rsid w:val="009A7364"/>
    <w:rsid w:val="009A74C8"/>
    <w:rsid w:val="009A7F00"/>
    <w:rsid w:val="009B0E3B"/>
    <w:rsid w:val="009B124A"/>
    <w:rsid w:val="009B139E"/>
    <w:rsid w:val="009B1548"/>
    <w:rsid w:val="009B1B4B"/>
    <w:rsid w:val="009B1DA5"/>
    <w:rsid w:val="009B2BBA"/>
    <w:rsid w:val="009B321A"/>
    <w:rsid w:val="009B3A1D"/>
    <w:rsid w:val="009B3A56"/>
    <w:rsid w:val="009B41F0"/>
    <w:rsid w:val="009B44F0"/>
    <w:rsid w:val="009B4620"/>
    <w:rsid w:val="009B4784"/>
    <w:rsid w:val="009B55BC"/>
    <w:rsid w:val="009B55E3"/>
    <w:rsid w:val="009B56A2"/>
    <w:rsid w:val="009B58D1"/>
    <w:rsid w:val="009B59F0"/>
    <w:rsid w:val="009B5B96"/>
    <w:rsid w:val="009B678B"/>
    <w:rsid w:val="009B69E9"/>
    <w:rsid w:val="009B74A6"/>
    <w:rsid w:val="009B7525"/>
    <w:rsid w:val="009B7FFD"/>
    <w:rsid w:val="009C0279"/>
    <w:rsid w:val="009C0C1F"/>
    <w:rsid w:val="009C147F"/>
    <w:rsid w:val="009C21B4"/>
    <w:rsid w:val="009C2DEF"/>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22D"/>
    <w:rsid w:val="009D05D6"/>
    <w:rsid w:val="009D0BC2"/>
    <w:rsid w:val="009D0CC2"/>
    <w:rsid w:val="009D0D5C"/>
    <w:rsid w:val="009D1368"/>
    <w:rsid w:val="009D1A7A"/>
    <w:rsid w:val="009D2558"/>
    <w:rsid w:val="009D2CDA"/>
    <w:rsid w:val="009D2DF7"/>
    <w:rsid w:val="009D553D"/>
    <w:rsid w:val="009D5A24"/>
    <w:rsid w:val="009D5B2E"/>
    <w:rsid w:val="009D5CDE"/>
    <w:rsid w:val="009D636F"/>
    <w:rsid w:val="009D6D1D"/>
    <w:rsid w:val="009D7457"/>
    <w:rsid w:val="009D758F"/>
    <w:rsid w:val="009D7930"/>
    <w:rsid w:val="009D7AC7"/>
    <w:rsid w:val="009D7BF2"/>
    <w:rsid w:val="009D7CD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696E"/>
    <w:rsid w:val="009E6BDD"/>
    <w:rsid w:val="009E7192"/>
    <w:rsid w:val="009E7F49"/>
    <w:rsid w:val="009F0B98"/>
    <w:rsid w:val="009F14F7"/>
    <w:rsid w:val="009F15B7"/>
    <w:rsid w:val="009F1641"/>
    <w:rsid w:val="009F1C46"/>
    <w:rsid w:val="009F1E25"/>
    <w:rsid w:val="009F2079"/>
    <w:rsid w:val="009F2592"/>
    <w:rsid w:val="009F2AB7"/>
    <w:rsid w:val="009F4776"/>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1A7"/>
    <w:rsid w:val="00A027DE"/>
    <w:rsid w:val="00A031FC"/>
    <w:rsid w:val="00A04222"/>
    <w:rsid w:val="00A046BB"/>
    <w:rsid w:val="00A04C7E"/>
    <w:rsid w:val="00A051AE"/>
    <w:rsid w:val="00A0565F"/>
    <w:rsid w:val="00A0616C"/>
    <w:rsid w:val="00A06896"/>
    <w:rsid w:val="00A07776"/>
    <w:rsid w:val="00A07CA6"/>
    <w:rsid w:val="00A07E4D"/>
    <w:rsid w:val="00A106F0"/>
    <w:rsid w:val="00A10D09"/>
    <w:rsid w:val="00A10FD5"/>
    <w:rsid w:val="00A110A7"/>
    <w:rsid w:val="00A11CD3"/>
    <w:rsid w:val="00A12981"/>
    <w:rsid w:val="00A12D9D"/>
    <w:rsid w:val="00A13238"/>
    <w:rsid w:val="00A134B2"/>
    <w:rsid w:val="00A14320"/>
    <w:rsid w:val="00A145C4"/>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2021"/>
    <w:rsid w:val="00A24265"/>
    <w:rsid w:val="00A24B55"/>
    <w:rsid w:val="00A24D3F"/>
    <w:rsid w:val="00A24F34"/>
    <w:rsid w:val="00A24F60"/>
    <w:rsid w:val="00A254EA"/>
    <w:rsid w:val="00A25999"/>
    <w:rsid w:val="00A25F1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0F9"/>
    <w:rsid w:val="00A36176"/>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ECC"/>
    <w:rsid w:val="00A54F19"/>
    <w:rsid w:val="00A55395"/>
    <w:rsid w:val="00A55724"/>
    <w:rsid w:val="00A55ABE"/>
    <w:rsid w:val="00A55F8B"/>
    <w:rsid w:val="00A60841"/>
    <w:rsid w:val="00A60B8C"/>
    <w:rsid w:val="00A61A4E"/>
    <w:rsid w:val="00A62C0B"/>
    <w:rsid w:val="00A63700"/>
    <w:rsid w:val="00A63958"/>
    <w:rsid w:val="00A63CD7"/>
    <w:rsid w:val="00A64575"/>
    <w:rsid w:val="00A64C36"/>
    <w:rsid w:val="00A651C0"/>
    <w:rsid w:val="00A65800"/>
    <w:rsid w:val="00A65A26"/>
    <w:rsid w:val="00A65C52"/>
    <w:rsid w:val="00A66FCC"/>
    <w:rsid w:val="00A671E7"/>
    <w:rsid w:val="00A67318"/>
    <w:rsid w:val="00A67625"/>
    <w:rsid w:val="00A67EF4"/>
    <w:rsid w:val="00A67F4D"/>
    <w:rsid w:val="00A67F7B"/>
    <w:rsid w:val="00A7032E"/>
    <w:rsid w:val="00A70DD3"/>
    <w:rsid w:val="00A71944"/>
    <w:rsid w:val="00A71E89"/>
    <w:rsid w:val="00A72970"/>
    <w:rsid w:val="00A72B9F"/>
    <w:rsid w:val="00A73CF9"/>
    <w:rsid w:val="00A73EF9"/>
    <w:rsid w:val="00A74414"/>
    <w:rsid w:val="00A74912"/>
    <w:rsid w:val="00A74A2B"/>
    <w:rsid w:val="00A75123"/>
    <w:rsid w:val="00A75324"/>
    <w:rsid w:val="00A756C6"/>
    <w:rsid w:val="00A76999"/>
    <w:rsid w:val="00A77200"/>
    <w:rsid w:val="00A80093"/>
    <w:rsid w:val="00A8061E"/>
    <w:rsid w:val="00A807D7"/>
    <w:rsid w:val="00A80AA5"/>
    <w:rsid w:val="00A80BB6"/>
    <w:rsid w:val="00A80C68"/>
    <w:rsid w:val="00A8147A"/>
    <w:rsid w:val="00A816D7"/>
    <w:rsid w:val="00A821AF"/>
    <w:rsid w:val="00A830A7"/>
    <w:rsid w:val="00A84408"/>
    <w:rsid w:val="00A844B8"/>
    <w:rsid w:val="00A849C8"/>
    <w:rsid w:val="00A855BE"/>
    <w:rsid w:val="00A85DC3"/>
    <w:rsid w:val="00A86406"/>
    <w:rsid w:val="00A87937"/>
    <w:rsid w:val="00A87D62"/>
    <w:rsid w:val="00A87E96"/>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3E3"/>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45F"/>
    <w:rsid w:val="00AC2628"/>
    <w:rsid w:val="00AC265B"/>
    <w:rsid w:val="00AC2BD0"/>
    <w:rsid w:val="00AC2E4E"/>
    <w:rsid w:val="00AC2F14"/>
    <w:rsid w:val="00AC38A9"/>
    <w:rsid w:val="00AC3A20"/>
    <w:rsid w:val="00AC4681"/>
    <w:rsid w:val="00AC4BF6"/>
    <w:rsid w:val="00AC4C57"/>
    <w:rsid w:val="00AC4CAF"/>
    <w:rsid w:val="00AC51CD"/>
    <w:rsid w:val="00AC5375"/>
    <w:rsid w:val="00AC5601"/>
    <w:rsid w:val="00AC5AF0"/>
    <w:rsid w:val="00AC6567"/>
    <w:rsid w:val="00AC6797"/>
    <w:rsid w:val="00AC6A7A"/>
    <w:rsid w:val="00AC6F68"/>
    <w:rsid w:val="00AC7896"/>
    <w:rsid w:val="00AD0E72"/>
    <w:rsid w:val="00AD104E"/>
    <w:rsid w:val="00AD124D"/>
    <w:rsid w:val="00AD1EAE"/>
    <w:rsid w:val="00AD2275"/>
    <w:rsid w:val="00AD2280"/>
    <w:rsid w:val="00AD2373"/>
    <w:rsid w:val="00AD26C0"/>
    <w:rsid w:val="00AD2B85"/>
    <w:rsid w:val="00AD2BAB"/>
    <w:rsid w:val="00AD3CC4"/>
    <w:rsid w:val="00AD4839"/>
    <w:rsid w:val="00AD4C7C"/>
    <w:rsid w:val="00AD714E"/>
    <w:rsid w:val="00AD717B"/>
    <w:rsid w:val="00AD76EF"/>
    <w:rsid w:val="00AE0662"/>
    <w:rsid w:val="00AE19D1"/>
    <w:rsid w:val="00AE2666"/>
    <w:rsid w:val="00AE29DB"/>
    <w:rsid w:val="00AE2C80"/>
    <w:rsid w:val="00AE2E9B"/>
    <w:rsid w:val="00AE2FE6"/>
    <w:rsid w:val="00AE31C2"/>
    <w:rsid w:val="00AE3719"/>
    <w:rsid w:val="00AE3BE0"/>
    <w:rsid w:val="00AE44CF"/>
    <w:rsid w:val="00AE5017"/>
    <w:rsid w:val="00AE50C7"/>
    <w:rsid w:val="00AE5D09"/>
    <w:rsid w:val="00AE6037"/>
    <w:rsid w:val="00AE64A0"/>
    <w:rsid w:val="00AE64E6"/>
    <w:rsid w:val="00AE6625"/>
    <w:rsid w:val="00AE6B11"/>
    <w:rsid w:val="00AE709F"/>
    <w:rsid w:val="00AE7357"/>
    <w:rsid w:val="00AE78CD"/>
    <w:rsid w:val="00AE7EBC"/>
    <w:rsid w:val="00AF115C"/>
    <w:rsid w:val="00AF167D"/>
    <w:rsid w:val="00AF179F"/>
    <w:rsid w:val="00AF17F0"/>
    <w:rsid w:val="00AF31FC"/>
    <w:rsid w:val="00AF434D"/>
    <w:rsid w:val="00AF4EE4"/>
    <w:rsid w:val="00AF5B98"/>
    <w:rsid w:val="00AF6B94"/>
    <w:rsid w:val="00B0026B"/>
    <w:rsid w:val="00B0036F"/>
    <w:rsid w:val="00B0059C"/>
    <w:rsid w:val="00B00A28"/>
    <w:rsid w:val="00B00C8E"/>
    <w:rsid w:val="00B02674"/>
    <w:rsid w:val="00B02AA5"/>
    <w:rsid w:val="00B031A6"/>
    <w:rsid w:val="00B04426"/>
    <w:rsid w:val="00B045EC"/>
    <w:rsid w:val="00B04DA9"/>
    <w:rsid w:val="00B04F50"/>
    <w:rsid w:val="00B05943"/>
    <w:rsid w:val="00B059C3"/>
    <w:rsid w:val="00B05AE4"/>
    <w:rsid w:val="00B05CA6"/>
    <w:rsid w:val="00B06871"/>
    <w:rsid w:val="00B07742"/>
    <w:rsid w:val="00B10224"/>
    <w:rsid w:val="00B1073D"/>
    <w:rsid w:val="00B1129B"/>
    <w:rsid w:val="00B11CD7"/>
    <w:rsid w:val="00B1205D"/>
    <w:rsid w:val="00B128F0"/>
    <w:rsid w:val="00B13307"/>
    <w:rsid w:val="00B1367C"/>
    <w:rsid w:val="00B13B7B"/>
    <w:rsid w:val="00B14461"/>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851"/>
    <w:rsid w:val="00B42A26"/>
    <w:rsid w:val="00B433A2"/>
    <w:rsid w:val="00B43455"/>
    <w:rsid w:val="00B435F8"/>
    <w:rsid w:val="00B4373C"/>
    <w:rsid w:val="00B43890"/>
    <w:rsid w:val="00B45E11"/>
    <w:rsid w:val="00B4620E"/>
    <w:rsid w:val="00B46CB0"/>
    <w:rsid w:val="00B4725D"/>
    <w:rsid w:val="00B47408"/>
    <w:rsid w:val="00B47536"/>
    <w:rsid w:val="00B477D3"/>
    <w:rsid w:val="00B504D5"/>
    <w:rsid w:val="00B50BEE"/>
    <w:rsid w:val="00B51B5D"/>
    <w:rsid w:val="00B52A3F"/>
    <w:rsid w:val="00B52CB6"/>
    <w:rsid w:val="00B539AD"/>
    <w:rsid w:val="00B53BEF"/>
    <w:rsid w:val="00B5462A"/>
    <w:rsid w:val="00B5479E"/>
    <w:rsid w:val="00B54BC7"/>
    <w:rsid w:val="00B54E24"/>
    <w:rsid w:val="00B5506B"/>
    <w:rsid w:val="00B5606E"/>
    <w:rsid w:val="00B565AE"/>
    <w:rsid w:val="00B568C7"/>
    <w:rsid w:val="00B56C15"/>
    <w:rsid w:val="00B57348"/>
    <w:rsid w:val="00B57D79"/>
    <w:rsid w:val="00B6139B"/>
    <w:rsid w:val="00B614D0"/>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2CD"/>
    <w:rsid w:val="00B676F1"/>
    <w:rsid w:val="00B67741"/>
    <w:rsid w:val="00B67DF0"/>
    <w:rsid w:val="00B70935"/>
    <w:rsid w:val="00B71399"/>
    <w:rsid w:val="00B720DB"/>
    <w:rsid w:val="00B72B77"/>
    <w:rsid w:val="00B73437"/>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4191"/>
    <w:rsid w:val="00B845DC"/>
    <w:rsid w:val="00B84945"/>
    <w:rsid w:val="00B84A8A"/>
    <w:rsid w:val="00B850A5"/>
    <w:rsid w:val="00B85ADB"/>
    <w:rsid w:val="00B865A6"/>
    <w:rsid w:val="00B86751"/>
    <w:rsid w:val="00B87688"/>
    <w:rsid w:val="00B87C64"/>
    <w:rsid w:val="00B87E47"/>
    <w:rsid w:val="00B90DB5"/>
    <w:rsid w:val="00B91A82"/>
    <w:rsid w:val="00B9279C"/>
    <w:rsid w:val="00B92BCE"/>
    <w:rsid w:val="00B930BB"/>
    <w:rsid w:val="00B934BE"/>
    <w:rsid w:val="00B93569"/>
    <w:rsid w:val="00B94B37"/>
    <w:rsid w:val="00B95178"/>
    <w:rsid w:val="00B95324"/>
    <w:rsid w:val="00B9576A"/>
    <w:rsid w:val="00B962BB"/>
    <w:rsid w:val="00B967A7"/>
    <w:rsid w:val="00B96B0F"/>
    <w:rsid w:val="00BA088E"/>
    <w:rsid w:val="00BA0A2D"/>
    <w:rsid w:val="00BA0CA5"/>
    <w:rsid w:val="00BA152C"/>
    <w:rsid w:val="00BA21B2"/>
    <w:rsid w:val="00BA2861"/>
    <w:rsid w:val="00BA2B28"/>
    <w:rsid w:val="00BA3873"/>
    <w:rsid w:val="00BA441E"/>
    <w:rsid w:val="00BA5315"/>
    <w:rsid w:val="00BA636A"/>
    <w:rsid w:val="00BA6707"/>
    <w:rsid w:val="00BA6AD6"/>
    <w:rsid w:val="00BA7C0B"/>
    <w:rsid w:val="00BA7C85"/>
    <w:rsid w:val="00BB0DBD"/>
    <w:rsid w:val="00BB0F85"/>
    <w:rsid w:val="00BB1004"/>
    <w:rsid w:val="00BB1497"/>
    <w:rsid w:val="00BB16D5"/>
    <w:rsid w:val="00BB1940"/>
    <w:rsid w:val="00BB2978"/>
    <w:rsid w:val="00BB2A3A"/>
    <w:rsid w:val="00BB2E4D"/>
    <w:rsid w:val="00BB3445"/>
    <w:rsid w:val="00BB36D5"/>
    <w:rsid w:val="00BB404F"/>
    <w:rsid w:val="00BB467E"/>
    <w:rsid w:val="00BB5301"/>
    <w:rsid w:val="00BB57E8"/>
    <w:rsid w:val="00BB58C8"/>
    <w:rsid w:val="00BB5B62"/>
    <w:rsid w:val="00BB63AD"/>
    <w:rsid w:val="00BB7349"/>
    <w:rsid w:val="00BB778D"/>
    <w:rsid w:val="00BB7DF0"/>
    <w:rsid w:val="00BB7F90"/>
    <w:rsid w:val="00BC0196"/>
    <w:rsid w:val="00BC0367"/>
    <w:rsid w:val="00BC03F1"/>
    <w:rsid w:val="00BC1CAA"/>
    <w:rsid w:val="00BC219A"/>
    <w:rsid w:val="00BC357C"/>
    <w:rsid w:val="00BC3946"/>
    <w:rsid w:val="00BC42A8"/>
    <w:rsid w:val="00BC4869"/>
    <w:rsid w:val="00BC6473"/>
    <w:rsid w:val="00BC6627"/>
    <w:rsid w:val="00BC66EE"/>
    <w:rsid w:val="00BC69F2"/>
    <w:rsid w:val="00BC72BE"/>
    <w:rsid w:val="00BC7535"/>
    <w:rsid w:val="00BC7555"/>
    <w:rsid w:val="00BC7F3C"/>
    <w:rsid w:val="00BC7FFB"/>
    <w:rsid w:val="00BD034D"/>
    <w:rsid w:val="00BD0704"/>
    <w:rsid w:val="00BD0C09"/>
    <w:rsid w:val="00BD1211"/>
    <w:rsid w:val="00BD3209"/>
    <w:rsid w:val="00BD323A"/>
    <w:rsid w:val="00BD35D4"/>
    <w:rsid w:val="00BD361A"/>
    <w:rsid w:val="00BD3692"/>
    <w:rsid w:val="00BD3E45"/>
    <w:rsid w:val="00BD3ECE"/>
    <w:rsid w:val="00BD4119"/>
    <w:rsid w:val="00BD4316"/>
    <w:rsid w:val="00BD5782"/>
    <w:rsid w:val="00BD578A"/>
    <w:rsid w:val="00BD5817"/>
    <w:rsid w:val="00BD5DAB"/>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3B39"/>
    <w:rsid w:val="00BF4B2D"/>
    <w:rsid w:val="00BF5945"/>
    <w:rsid w:val="00BF5C55"/>
    <w:rsid w:val="00BF5D6D"/>
    <w:rsid w:val="00BF5FB6"/>
    <w:rsid w:val="00BF6106"/>
    <w:rsid w:val="00BF6362"/>
    <w:rsid w:val="00BF64D6"/>
    <w:rsid w:val="00BF7293"/>
    <w:rsid w:val="00BF798D"/>
    <w:rsid w:val="00BF7B4F"/>
    <w:rsid w:val="00BF7C53"/>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5C"/>
    <w:rsid w:val="00C05398"/>
    <w:rsid w:val="00C056BE"/>
    <w:rsid w:val="00C06182"/>
    <w:rsid w:val="00C06249"/>
    <w:rsid w:val="00C068BC"/>
    <w:rsid w:val="00C06DC2"/>
    <w:rsid w:val="00C07235"/>
    <w:rsid w:val="00C07871"/>
    <w:rsid w:val="00C0787B"/>
    <w:rsid w:val="00C07B3B"/>
    <w:rsid w:val="00C07B7F"/>
    <w:rsid w:val="00C07EC8"/>
    <w:rsid w:val="00C10243"/>
    <w:rsid w:val="00C10601"/>
    <w:rsid w:val="00C11E89"/>
    <w:rsid w:val="00C1291E"/>
    <w:rsid w:val="00C134F6"/>
    <w:rsid w:val="00C138AA"/>
    <w:rsid w:val="00C13B84"/>
    <w:rsid w:val="00C13C38"/>
    <w:rsid w:val="00C1424F"/>
    <w:rsid w:val="00C14933"/>
    <w:rsid w:val="00C14D71"/>
    <w:rsid w:val="00C14E0B"/>
    <w:rsid w:val="00C157FC"/>
    <w:rsid w:val="00C15F54"/>
    <w:rsid w:val="00C16C9B"/>
    <w:rsid w:val="00C170D0"/>
    <w:rsid w:val="00C200F2"/>
    <w:rsid w:val="00C2027F"/>
    <w:rsid w:val="00C202FE"/>
    <w:rsid w:val="00C20B16"/>
    <w:rsid w:val="00C20F4E"/>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04E3"/>
    <w:rsid w:val="00C31080"/>
    <w:rsid w:val="00C3227B"/>
    <w:rsid w:val="00C325B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2A41"/>
    <w:rsid w:val="00C43670"/>
    <w:rsid w:val="00C43810"/>
    <w:rsid w:val="00C439F1"/>
    <w:rsid w:val="00C44200"/>
    <w:rsid w:val="00C4452E"/>
    <w:rsid w:val="00C45C58"/>
    <w:rsid w:val="00C5042D"/>
    <w:rsid w:val="00C510A7"/>
    <w:rsid w:val="00C518EC"/>
    <w:rsid w:val="00C52228"/>
    <w:rsid w:val="00C52AC3"/>
    <w:rsid w:val="00C52FE5"/>
    <w:rsid w:val="00C532A4"/>
    <w:rsid w:val="00C536D2"/>
    <w:rsid w:val="00C53A6A"/>
    <w:rsid w:val="00C53C0D"/>
    <w:rsid w:val="00C54558"/>
    <w:rsid w:val="00C5499F"/>
    <w:rsid w:val="00C5522A"/>
    <w:rsid w:val="00C55359"/>
    <w:rsid w:val="00C558A4"/>
    <w:rsid w:val="00C559CD"/>
    <w:rsid w:val="00C57E04"/>
    <w:rsid w:val="00C6057A"/>
    <w:rsid w:val="00C6060E"/>
    <w:rsid w:val="00C606E2"/>
    <w:rsid w:val="00C60938"/>
    <w:rsid w:val="00C611B9"/>
    <w:rsid w:val="00C61818"/>
    <w:rsid w:val="00C61B06"/>
    <w:rsid w:val="00C61FEC"/>
    <w:rsid w:val="00C62B4F"/>
    <w:rsid w:val="00C62DE0"/>
    <w:rsid w:val="00C62FC2"/>
    <w:rsid w:val="00C6476F"/>
    <w:rsid w:val="00C6512A"/>
    <w:rsid w:val="00C65918"/>
    <w:rsid w:val="00C65FA7"/>
    <w:rsid w:val="00C668EA"/>
    <w:rsid w:val="00C66AC2"/>
    <w:rsid w:val="00C672BE"/>
    <w:rsid w:val="00C67387"/>
    <w:rsid w:val="00C679CA"/>
    <w:rsid w:val="00C67D0D"/>
    <w:rsid w:val="00C7008E"/>
    <w:rsid w:val="00C7062B"/>
    <w:rsid w:val="00C71A87"/>
    <w:rsid w:val="00C72A5F"/>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485E"/>
    <w:rsid w:val="00C856EA"/>
    <w:rsid w:val="00C8742E"/>
    <w:rsid w:val="00C8778D"/>
    <w:rsid w:val="00C87955"/>
    <w:rsid w:val="00C90FC8"/>
    <w:rsid w:val="00C91075"/>
    <w:rsid w:val="00C929B3"/>
    <w:rsid w:val="00C92A0D"/>
    <w:rsid w:val="00C93523"/>
    <w:rsid w:val="00C93568"/>
    <w:rsid w:val="00C9443B"/>
    <w:rsid w:val="00C9490F"/>
    <w:rsid w:val="00C955D7"/>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B91"/>
    <w:rsid w:val="00CA1F3B"/>
    <w:rsid w:val="00CA22F9"/>
    <w:rsid w:val="00CA2CFC"/>
    <w:rsid w:val="00CA31D6"/>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BD"/>
    <w:rsid w:val="00CB4C86"/>
    <w:rsid w:val="00CB508B"/>
    <w:rsid w:val="00CB5223"/>
    <w:rsid w:val="00CB52E9"/>
    <w:rsid w:val="00CB5B7B"/>
    <w:rsid w:val="00CB5E54"/>
    <w:rsid w:val="00CB5F3F"/>
    <w:rsid w:val="00CB6418"/>
    <w:rsid w:val="00CB6CF5"/>
    <w:rsid w:val="00CB6D15"/>
    <w:rsid w:val="00CB70F0"/>
    <w:rsid w:val="00CB718E"/>
    <w:rsid w:val="00CB740B"/>
    <w:rsid w:val="00CC0C48"/>
    <w:rsid w:val="00CC1CAA"/>
    <w:rsid w:val="00CC237C"/>
    <w:rsid w:val="00CC2741"/>
    <w:rsid w:val="00CC2F81"/>
    <w:rsid w:val="00CC328D"/>
    <w:rsid w:val="00CC3DCA"/>
    <w:rsid w:val="00CC435D"/>
    <w:rsid w:val="00CC4504"/>
    <w:rsid w:val="00CC4F1E"/>
    <w:rsid w:val="00CC5FBE"/>
    <w:rsid w:val="00CC6778"/>
    <w:rsid w:val="00CC67F2"/>
    <w:rsid w:val="00CC6BC0"/>
    <w:rsid w:val="00CC7706"/>
    <w:rsid w:val="00CD0288"/>
    <w:rsid w:val="00CD0915"/>
    <w:rsid w:val="00CD135D"/>
    <w:rsid w:val="00CD19A8"/>
    <w:rsid w:val="00CD19DB"/>
    <w:rsid w:val="00CD1A48"/>
    <w:rsid w:val="00CD278E"/>
    <w:rsid w:val="00CD2E3C"/>
    <w:rsid w:val="00CD30FC"/>
    <w:rsid w:val="00CD3466"/>
    <w:rsid w:val="00CD39A2"/>
    <w:rsid w:val="00CD3C29"/>
    <w:rsid w:val="00CD3F6D"/>
    <w:rsid w:val="00CD4B87"/>
    <w:rsid w:val="00CD4D4B"/>
    <w:rsid w:val="00CD55DB"/>
    <w:rsid w:val="00CD5910"/>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27D"/>
    <w:rsid w:val="00CE6A84"/>
    <w:rsid w:val="00CE6C8C"/>
    <w:rsid w:val="00CE7027"/>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829"/>
    <w:rsid w:val="00D01DCF"/>
    <w:rsid w:val="00D01E03"/>
    <w:rsid w:val="00D01F15"/>
    <w:rsid w:val="00D025F0"/>
    <w:rsid w:val="00D02606"/>
    <w:rsid w:val="00D02A6F"/>
    <w:rsid w:val="00D04514"/>
    <w:rsid w:val="00D0465B"/>
    <w:rsid w:val="00D049D2"/>
    <w:rsid w:val="00D05040"/>
    <w:rsid w:val="00D0552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2DD"/>
    <w:rsid w:val="00D2237A"/>
    <w:rsid w:val="00D22668"/>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52B"/>
    <w:rsid w:val="00D37CE0"/>
    <w:rsid w:val="00D40470"/>
    <w:rsid w:val="00D41147"/>
    <w:rsid w:val="00D41511"/>
    <w:rsid w:val="00D417E4"/>
    <w:rsid w:val="00D41F91"/>
    <w:rsid w:val="00D43190"/>
    <w:rsid w:val="00D4457F"/>
    <w:rsid w:val="00D44AD8"/>
    <w:rsid w:val="00D44B6E"/>
    <w:rsid w:val="00D4515E"/>
    <w:rsid w:val="00D4521D"/>
    <w:rsid w:val="00D453DF"/>
    <w:rsid w:val="00D45423"/>
    <w:rsid w:val="00D45819"/>
    <w:rsid w:val="00D46397"/>
    <w:rsid w:val="00D464F2"/>
    <w:rsid w:val="00D503E8"/>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613"/>
    <w:rsid w:val="00D61853"/>
    <w:rsid w:val="00D6189E"/>
    <w:rsid w:val="00D61ABB"/>
    <w:rsid w:val="00D61E4F"/>
    <w:rsid w:val="00D62166"/>
    <w:rsid w:val="00D62E71"/>
    <w:rsid w:val="00D63146"/>
    <w:rsid w:val="00D640FB"/>
    <w:rsid w:val="00D64BB4"/>
    <w:rsid w:val="00D65159"/>
    <w:rsid w:val="00D658AD"/>
    <w:rsid w:val="00D65AEB"/>
    <w:rsid w:val="00D65C56"/>
    <w:rsid w:val="00D66B1E"/>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BFD"/>
    <w:rsid w:val="00D84EA2"/>
    <w:rsid w:val="00D84F77"/>
    <w:rsid w:val="00D852CF"/>
    <w:rsid w:val="00D852EB"/>
    <w:rsid w:val="00D85E8A"/>
    <w:rsid w:val="00D86103"/>
    <w:rsid w:val="00D863AB"/>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EC8"/>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A5C4C"/>
    <w:rsid w:val="00DA7BD6"/>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01A"/>
    <w:rsid w:val="00DB5CD7"/>
    <w:rsid w:val="00DB6647"/>
    <w:rsid w:val="00DB6744"/>
    <w:rsid w:val="00DB6C23"/>
    <w:rsid w:val="00DB6DD8"/>
    <w:rsid w:val="00DC098F"/>
    <w:rsid w:val="00DC0C9F"/>
    <w:rsid w:val="00DC1727"/>
    <w:rsid w:val="00DC1843"/>
    <w:rsid w:val="00DC1BFB"/>
    <w:rsid w:val="00DC3006"/>
    <w:rsid w:val="00DC30E4"/>
    <w:rsid w:val="00DC33BA"/>
    <w:rsid w:val="00DC4064"/>
    <w:rsid w:val="00DC448E"/>
    <w:rsid w:val="00DC4957"/>
    <w:rsid w:val="00DC4959"/>
    <w:rsid w:val="00DC4AE2"/>
    <w:rsid w:val="00DC5BF9"/>
    <w:rsid w:val="00DC63B3"/>
    <w:rsid w:val="00DC6B6C"/>
    <w:rsid w:val="00DC757B"/>
    <w:rsid w:val="00DD0B5D"/>
    <w:rsid w:val="00DD0DD0"/>
    <w:rsid w:val="00DD123C"/>
    <w:rsid w:val="00DD2877"/>
    <w:rsid w:val="00DD29DC"/>
    <w:rsid w:val="00DD2EDE"/>
    <w:rsid w:val="00DD3144"/>
    <w:rsid w:val="00DD3886"/>
    <w:rsid w:val="00DD38A3"/>
    <w:rsid w:val="00DD38F0"/>
    <w:rsid w:val="00DD406B"/>
    <w:rsid w:val="00DD4A55"/>
    <w:rsid w:val="00DD54B7"/>
    <w:rsid w:val="00DD573E"/>
    <w:rsid w:val="00DD67AC"/>
    <w:rsid w:val="00DD7FD2"/>
    <w:rsid w:val="00DE0E0F"/>
    <w:rsid w:val="00DE0F3E"/>
    <w:rsid w:val="00DE1DEE"/>
    <w:rsid w:val="00DE2889"/>
    <w:rsid w:val="00DE2958"/>
    <w:rsid w:val="00DE2A8A"/>
    <w:rsid w:val="00DE3218"/>
    <w:rsid w:val="00DE33F9"/>
    <w:rsid w:val="00DE3693"/>
    <w:rsid w:val="00DE452C"/>
    <w:rsid w:val="00DE4669"/>
    <w:rsid w:val="00DE4B38"/>
    <w:rsid w:val="00DE53DE"/>
    <w:rsid w:val="00DE5831"/>
    <w:rsid w:val="00DE59B1"/>
    <w:rsid w:val="00DE5C5C"/>
    <w:rsid w:val="00DE5F0C"/>
    <w:rsid w:val="00DE658C"/>
    <w:rsid w:val="00DE6816"/>
    <w:rsid w:val="00DE6BED"/>
    <w:rsid w:val="00DE76D7"/>
    <w:rsid w:val="00DE774B"/>
    <w:rsid w:val="00DF06C4"/>
    <w:rsid w:val="00DF0BD1"/>
    <w:rsid w:val="00DF1033"/>
    <w:rsid w:val="00DF1156"/>
    <w:rsid w:val="00DF1173"/>
    <w:rsid w:val="00DF2CB0"/>
    <w:rsid w:val="00DF33A6"/>
    <w:rsid w:val="00DF383C"/>
    <w:rsid w:val="00DF3E8D"/>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0B2"/>
    <w:rsid w:val="00E145C0"/>
    <w:rsid w:val="00E14BA9"/>
    <w:rsid w:val="00E14CCB"/>
    <w:rsid w:val="00E14D96"/>
    <w:rsid w:val="00E1593B"/>
    <w:rsid w:val="00E16B24"/>
    <w:rsid w:val="00E1701F"/>
    <w:rsid w:val="00E1736D"/>
    <w:rsid w:val="00E1746A"/>
    <w:rsid w:val="00E200FD"/>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6B1C"/>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01"/>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2AE8"/>
    <w:rsid w:val="00E92DE7"/>
    <w:rsid w:val="00E93025"/>
    <w:rsid w:val="00E93149"/>
    <w:rsid w:val="00E93276"/>
    <w:rsid w:val="00E93457"/>
    <w:rsid w:val="00E93F35"/>
    <w:rsid w:val="00E94D65"/>
    <w:rsid w:val="00E95053"/>
    <w:rsid w:val="00E955FA"/>
    <w:rsid w:val="00E956FD"/>
    <w:rsid w:val="00E971FE"/>
    <w:rsid w:val="00E97C2F"/>
    <w:rsid w:val="00EA04FB"/>
    <w:rsid w:val="00EA0E90"/>
    <w:rsid w:val="00EA1864"/>
    <w:rsid w:val="00EA1F76"/>
    <w:rsid w:val="00EA3474"/>
    <w:rsid w:val="00EA3AAD"/>
    <w:rsid w:val="00EA4C1F"/>
    <w:rsid w:val="00EA5469"/>
    <w:rsid w:val="00EA5B2B"/>
    <w:rsid w:val="00EA6041"/>
    <w:rsid w:val="00EA737F"/>
    <w:rsid w:val="00EA7EA7"/>
    <w:rsid w:val="00EB0239"/>
    <w:rsid w:val="00EB0AFA"/>
    <w:rsid w:val="00EB0C68"/>
    <w:rsid w:val="00EB1CF4"/>
    <w:rsid w:val="00EB206F"/>
    <w:rsid w:val="00EB2AC5"/>
    <w:rsid w:val="00EB2BE8"/>
    <w:rsid w:val="00EB2F9B"/>
    <w:rsid w:val="00EB311C"/>
    <w:rsid w:val="00EB349F"/>
    <w:rsid w:val="00EB352A"/>
    <w:rsid w:val="00EB3FD5"/>
    <w:rsid w:val="00EB47A3"/>
    <w:rsid w:val="00EB4897"/>
    <w:rsid w:val="00EB50D8"/>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5E8F"/>
    <w:rsid w:val="00EC6033"/>
    <w:rsid w:val="00EC61F5"/>
    <w:rsid w:val="00EC67DE"/>
    <w:rsid w:val="00EC6ABB"/>
    <w:rsid w:val="00EC720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710"/>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709"/>
    <w:rsid w:val="00EF1A1A"/>
    <w:rsid w:val="00EF1A5A"/>
    <w:rsid w:val="00EF1DEA"/>
    <w:rsid w:val="00EF20D2"/>
    <w:rsid w:val="00EF2B23"/>
    <w:rsid w:val="00EF3A01"/>
    <w:rsid w:val="00EF4D0F"/>
    <w:rsid w:val="00EF4D1A"/>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0CF5"/>
    <w:rsid w:val="00F1176A"/>
    <w:rsid w:val="00F11A74"/>
    <w:rsid w:val="00F11FF3"/>
    <w:rsid w:val="00F129F7"/>
    <w:rsid w:val="00F12B51"/>
    <w:rsid w:val="00F12BF1"/>
    <w:rsid w:val="00F12F4D"/>
    <w:rsid w:val="00F12FB0"/>
    <w:rsid w:val="00F13A10"/>
    <w:rsid w:val="00F13C4C"/>
    <w:rsid w:val="00F14964"/>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6192"/>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2DDD"/>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76A"/>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FB9"/>
    <w:rsid w:val="00F7611A"/>
    <w:rsid w:val="00F764E0"/>
    <w:rsid w:val="00F76EF6"/>
    <w:rsid w:val="00F7705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81A"/>
    <w:rsid w:val="00F97B3C"/>
    <w:rsid w:val="00F97DE7"/>
    <w:rsid w:val="00FA00A8"/>
    <w:rsid w:val="00FA016F"/>
    <w:rsid w:val="00FA1592"/>
    <w:rsid w:val="00FA1919"/>
    <w:rsid w:val="00FA1CA1"/>
    <w:rsid w:val="00FA1F4B"/>
    <w:rsid w:val="00FA34A0"/>
    <w:rsid w:val="00FA3644"/>
    <w:rsid w:val="00FA4168"/>
    <w:rsid w:val="00FA418E"/>
    <w:rsid w:val="00FA4571"/>
    <w:rsid w:val="00FA4A6C"/>
    <w:rsid w:val="00FA4CAD"/>
    <w:rsid w:val="00FA4CFE"/>
    <w:rsid w:val="00FA4DC7"/>
    <w:rsid w:val="00FA4FF3"/>
    <w:rsid w:val="00FA5D15"/>
    <w:rsid w:val="00FA7091"/>
    <w:rsid w:val="00FA7A6F"/>
    <w:rsid w:val="00FA7F35"/>
    <w:rsid w:val="00FB06DD"/>
    <w:rsid w:val="00FB09A6"/>
    <w:rsid w:val="00FB1DEB"/>
    <w:rsid w:val="00FB290E"/>
    <w:rsid w:val="00FB2D12"/>
    <w:rsid w:val="00FB2FAE"/>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73"/>
    <w:rsid w:val="00FC37AD"/>
    <w:rsid w:val="00FC3FBD"/>
    <w:rsid w:val="00FC54A4"/>
    <w:rsid w:val="00FC5909"/>
    <w:rsid w:val="00FC5CDF"/>
    <w:rsid w:val="00FC5DDD"/>
    <w:rsid w:val="00FC623B"/>
    <w:rsid w:val="00FC692D"/>
    <w:rsid w:val="00FC6B73"/>
    <w:rsid w:val="00FC6C30"/>
    <w:rsid w:val="00FC6F04"/>
    <w:rsid w:val="00FC79E8"/>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971"/>
    <w:rsid w:val="00FE0B52"/>
    <w:rsid w:val="00FE10DF"/>
    <w:rsid w:val="00FE1867"/>
    <w:rsid w:val="00FE1A09"/>
    <w:rsid w:val="00FE26EC"/>
    <w:rsid w:val="00FE276F"/>
    <w:rsid w:val="00FE2DFF"/>
    <w:rsid w:val="00FE30A0"/>
    <w:rsid w:val="00FE3106"/>
    <w:rsid w:val="00FE35A8"/>
    <w:rsid w:val="00FE4491"/>
    <w:rsid w:val="00FE4867"/>
    <w:rsid w:val="00FE571B"/>
    <w:rsid w:val="00FE599A"/>
    <w:rsid w:val="00FE663C"/>
    <w:rsid w:val="00FE76FD"/>
    <w:rsid w:val="00FE7B8E"/>
    <w:rsid w:val="00FF0847"/>
    <w:rsid w:val="00FF1B40"/>
    <w:rsid w:val="00FF1B91"/>
    <w:rsid w:val="00FF2068"/>
    <w:rsid w:val="00FF28C3"/>
    <w:rsid w:val="00FF299D"/>
    <w:rsid w:val="00FF32F4"/>
    <w:rsid w:val="00FF35B6"/>
    <w:rsid w:val="00FF3E42"/>
    <w:rsid w:val="00FF40EB"/>
    <w:rsid w:val="00FF47CD"/>
    <w:rsid w:val="00FF48BE"/>
    <w:rsid w:val="00FF4CA5"/>
    <w:rsid w:val="00FF5344"/>
    <w:rsid w:val="00FF5532"/>
    <w:rsid w:val="00FF5DBD"/>
    <w:rsid w:val="00FF6225"/>
    <w:rsid w:val="00FF67D7"/>
    <w:rsid w:val="0467E782"/>
    <w:rsid w:val="0E8D30BF"/>
    <w:rsid w:val="0EE28084"/>
    <w:rsid w:val="11D0399D"/>
    <w:rsid w:val="207EEFFE"/>
    <w:rsid w:val="23740614"/>
    <w:rsid w:val="3C82C779"/>
    <w:rsid w:val="437A1E2E"/>
    <w:rsid w:val="44E9108F"/>
    <w:rsid w:val="5C35490E"/>
    <w:rsid w:val="605250A4"/>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 w:type="numbering" w:customStyle="1" w:styleId="Listaactual48">
    <w:name w:val="Lista actual48"/>
    <w:uiPriority w:val="99"/>
    <w:rsid w:val="005D0B03"/>
    <w:pPr>
      <w:numPr>
        <w:numId w:val="65"/>
      </w:numPr>
    </w:pPr>
  </w:style>
  <w:style w:type="character" w:customStyle="1" w:styleId="Mencinsinresolver7">
    <w:name w:val="Mención sin resolver7"/>
    <w:basedOn w:val="Fuentedeprrafopredeter"/>
    <w:uiPriority w:val="99"/>
    <w:semiHidden/>
    <w:unhideWhenUsed/>
    <w:rsid w:val="00A36176"/>
    <w:rPr>
      <w:color w:val="605E5C"/>
      <w:shd w:val="clear" w:color="auto" w:fill="E1DFDD"/>
    </w:rPr>
  </w:style>
  <w:style w:type="numbering" w:customStyle="1" w:styleId="Listaactual49">
    <w:name w:val="Lista actual49"/>
    <w:uiPriority w:val="99"/>
    <w:rsid w:val="00913A5F"/>
    <w:pPr>
      <w:numPr>
        <w:numId w:val="67"/>
      </w:numPr>
    </w:pPr>
  </w:style>
  <w:style w:type="numbering" w:customStyle="1" w:styleId="Listaactual50">
    <w:name w:val="Lista actual50"/>
    <w:uiPriority w:val="99"/>
    <w:rsid w:val="005D576F"/>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8F59A-8742-43CD-8C76-5550D6953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25</Pages>
  <Words>6826</Words>
  <Characters>37547</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95</cp:revision>
  <cp:lastPrinted>2026-06-05T00:01:00Z</cp:lastPrinted>
  <dcterms:created xsi:type="dcterms:W3CDTF">2026-05-12T17:30:00Z</dcterms:created>
  <dcterms:modified xsi:type="dcterms:W3CDTF">2026-06-09T18:56:00Z</dcterms:modified>
</cp:coreProperties>
</file>