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F2C0C" w14:textId="62C81CBF" w:rsidR="00A970D5" w:rsidRPr="002918F9" w:rsidRDefault="00A970D5" w:rsidP="006922F5">
      <w:pPr>
        <w:pBdr>
          <w:top w:val="nil"/>
          <w:left w:val="nil"/>
          <w:bottom w:val="nil"/>
          <w:right w:val="nil"/>
          <w:between w:val="nil"/>
        </w:pBdr>
        <w:contextualSpacing/>
        <w:rPr>
          <w:rFonts w:eastAsia="Palatino Linotype" w:cs="Palatino Linotype"/>
          <w:color w:val="000000"/>
          <w:szCs w:val="24"/>
        </w:rPr>
      </w:pPr>
      <w:r w:rsidRPr="002918F9">
        <w:rPr>
          <w:rFonts w:eastAsia="Palatino Linotype" w:cs="Palatino Linotype"/>
          <w:color w:val="000000"/>
          <w:szCs w:val="24"/>
        </w:rPr>
        <w:t>Resolución del Pleno del Instituto de Transparencia, Acceso a la Información Pública y Protección de Datos Personales del Estado de México</w:t>
      </w:r>
      <w:r w:rsidR="00FD2A3F" w:rsidRPr="002918F9">
        <w:rPr>
          <w:rFonts w:eastAsia="Palatino Linotype" w:cs="Palatino Linotype"/>
          <w:color w:val="000000"/>
          <w:szCs w:val="24"/>
        </w:rPr>
        <w:t xml:space="preserve"> </w:t>
      </w:r>
      <w:r w:rsidRPr="002918F9">
        <w:rPr>
          <w:rFonts w:eastAsia="Palatino Linotype" w:cs="Palatino Linotype"/>
          <w:color w:val="000000"/>
          <w:szCs w:val="24"/>
        </w:rPr>
        <w:t>y Municipi</w:t>
      </w:r>
      <w:bookmarkStart w:id="0" w:name="_GoBack"/>
      <w:bookmarkEnd w:id="0"/>
      <w:r w:rsidRPr="002918F9">
        <w:rPr>
          <w:rFonts w:eastAsia="Palatino Linotype" w:cs="Palatino Linotype"/>
          <w:color w:val="000000"/>
          <w:szCs w:val="24"/>
        </w:rPr>
        <w:t xml:space="preserve">os, con domicilio en Metepec, Estado de </w:t>
      </w:r>
      <w:r w:rsidR="008B2951" w:rsidRPr="002918F9">
        <w:rPr>
          <w:rFonts w:eastAsia="Palatino Linotype" w:cs="Palatino Linotype"/>
          <w:color w:val="000000"/>
          <w:szCs w:val="24"/>
        </w:rPr>
        <w:t xml:space="preserve">México, </w:t>
      </w:r>
      <w:r w:rsidR="000D2E93" w:rsidRPr="002918F9">
        <w:rPr>
          <w:rFonts w:eastAsia="Palatino Linotype" w:cs="Palatino Linotype"/>
          <w:color w:val="000000"/>
          <w:szCs w:val="24"/>
        </w:rPr>
        <w:t>a</w:t>
      </w:r>
      <w:r w:rsidR="00744039" w:rsidRPr="002918F9">
        <w:rPr>
          <w:rFonts w:eastAsia="Palatino Linotype" w:cs="Palatino Linotype"/>
          <w:color w:val="000000"/>
          <w:szCs w:val="24"/>
        </w:rPr>
        <w:t xml:space="preserve"> </w:t>
      </w:r>
      <w:r w:rsidR="00614DC9" w:rsidRPr="002918F9">
        <w:rPr>
          <w:rFonts w:eastAsia="Palatino Linotype" w:cs="Palatino Linotype"/>
          <w:color w:val="000000"/>
          <w:szCs w:val="24"/>
        </w:rPr>
        <w:t>quince de abril</w:t>
      </w:r>
      <w:r w:rsidR="008B7E39" w:rsidRPr="002918F9">
        <w:rPr>
          <w:rFonts w:eastAsia="Palatino Linotype" w:cs="Palatino Linotype"/>
          <w:color w:val="000000"/>
          <w:szCs w:val="24"/>
        </w:rPr>
        <w:t xml:space="preserve"> de dos mil veintiséis</w:t>
      </w:r>
      <w:r w:rsidR="0011108B" w:rsidRPr="002918F9">
        <w:rPr>
          <w:rFonts w:eastAsia="Palatino Linotype" w:cs="Palatino Linotype"/>
          <w:color w:val="000000"/>
          <w:szCs w:val="24"/>
        </w:rPr>
        <w:t>.</w:t>
      </w:r>
    </w:p>
    <w:p w14:paraId="60399B74" w14:textId="77777777" w:rsidR="00A970D5" w:rsidRPr="002918F9"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460108F4" w:rsidR="00A970D5" w:rsidRPr="002918F9" w:rsidRDefault="70652167" w:rsidP="70652167">
      <w:pPr>
        <w:pBdr>
          <w:top w:val="nil"/>
          <w:left w:val="nil"/>
          <w:bottom w:val="nil"/>
          <w:right w:val="nil"/>
          <w:between w:val="nil"/>
        </w:pBdr>
        <w:contextualSpacing/>
        <w:rPr>
          <w:rFonts w:eastAsia="Palatino Linotype" w:cs="Palatino Linotype"/>
          <w:b/>
          <w:bCs/>
          <w:color w:val="000000"/>
          <w:szCs w:val="24"/>
          <w:lang w:val="es-ES"/>
        </w:rPr>
      </w:pPr>
      <w:r w:rsidRPr="002918F9">
        <w:rPr>
          <w:rFonts w:eastAsia="Palatino Linotype" w:cs="Palatino Linotype"/>
          <w:b/>
          <w:bCs/>
          <w:color w:val="000000" w:themeColor="text1"/>
          <w:szCs w:val="24"/>
          <w:lang w:val="es-ES"/>
        </w:rPr>
        <w:t>VISTO</w:t>
      </w:r>
      <w:r w:rsidRPr="002918F9">
        <w:rPr>
          <w:rFonts w:eastAsia="Palatino Linotype" w:cs="Palatino Linotype"/>
          <w:color w:val="000000" w:themeColor="text1"/>
          <w:szCs w:val="24"/>
          <w:lang w:val="es-ES"/>
        </w:rPr>
        <w:t xml:space="preserve"> el expediente electrónico formado con motivo del recurso de revisión número </w:t>
      </w:r>
      <w:r w:rsidR="00611505" w:rsidRPr="002918F9">
        <w:rPr>
          <w:rFonts w:eastAsia="Palatino Linotype" w:cs="Palatino Linotype"/>
          <w:b/>
          <w:bCs/>
          <w:color w:val="000000" w:themeColor="text1"/>
          <w:szCs w:val="24"/>
          <w:lang w:val="es-ES"/>
        </w:rPr>
        <w:t>03210/INFOEM/IP/RR/2026</w:t>
      </w:r>
      <w:r w:rsidRPr="002918F9">
        <w:rPr>
          <w:rFonts w:eastAsia="Palatino Linotype" w:cs="Palatino Linotype"/>
          <w:color w:val="000000" w:themeColor="text1"/>
          <w:szCs w:val="24"/>
          <w:lang w:val="es-ES"/>
        </w:rPr>
        <w:t xml:space="preserve">, interpuesto por </w:t>
      </w:r>
      <w:proofErr w:type="spellStart"/>
      <w:r w:rsidR="00020BAA">
        <w:rPr>
          <w:rFonts w:eastAsia="Palatino Linotype" w:cs="Palatino Linotype"/>
          <w:b/>
          <w:bCs/>
          <w:color w:val="000000" w:themeColor="text1"/>
          <w:szCs w:val="24"/>
          <w:lang w:val="es-ES"/>
        </w:rPr>
        <w:t>xxxxxxxxxxxxxxxxxxxxxxxxxx</w:t>
      </w:r>
      <w:proofErr w:type="spellEnd"/>
      <w:r w:rsidRPr="002918F9">
        <w:rPr>
          <w:rFonts w:eastAsia="Palatino Linotype" w:cs="Palatino Linotype"/>
          <w:color w:val="000000" w:themeColor="text1"/>
          <w:szCs w:val="24"/>
          <w:lang w:val="es-ES"/>
        </w:rPr>
        <w:t xml:space="preserve">, en lo sucesivo </w:t>
      </w:r>
      <w:r w:rsidR="00157F42" w:rsidRPr="002918F9">
        <w:rPr>
          <w:rFonts w:eastAsia="Palatino Linotype" w:cs="Palatino Linotype"/>
          <w:color w:val="000000" w:themeColor="text1"/>
          <w:szCs w:val="24"/>
          <w:lang w:val="es-ES"/>
        </w:rPr>
        <w:t>la parte</w:t>
      </w:r>
      <w:r w:rsidRPr="002918F9">
        <w:rPr>
          <w:rFonts w:eastAsia="Palatino Linotype" w:cs="Palatino Linotype"/>
          <w:color w:val="000000" w:themeColor="text1"/>
          <w:szCs w:val="24"/>
          <w:lang w:val="es-ES"/>
        </w:rPr>
        <w:t xml:space="preserve"> </w:t>
      </w:r>
      <w:r w:rsidRPr="002918F9">
        <w:rPr>
          <w:rFonts w:eastAsia="Palatino Linotype" w:cs="Palatino Linotype"/>
          <w:b/>
          <w:bCs/>
          <w:color w:val="000000" w:themeColor="text1"/>
          <w:szCs w:val="24"/>
          <w:lang w:val="es-ES"/>
        </w:rPr>
        <w:t>Recurrente</w:t>
      </w:r>
      <w:r w:rsidRPr="002918F9">
        <w:rPr>
          <w:rFonts w:eastAsia="Palatino Linotype" w:cs="Palatino Linotype"/>
          <w:color w:val="000000" w:themeColor="text1"/>
          <w:szCs w:val="24"/>
          <w:lang w:val="es-ES"/>
        </w:rPr>
        <w:t xml:space="preserve">, en contra de la </w:t>
      </w:r>
      <w:r w:rsidR="00611006" w:rsidRPr="002918F9">
        <w:rPr>
          <w:rFonts w:eastAsia="Palatino Linotype" w:cs="Palatino Linotype"/>
          <w:color w:val="000000" w:themeColor="text1"/>
          <w:szCs w:val="24"/>
          <w:lang w:val="es-ES"/>
        </w:rPr>
        <w:t xml:space="preserve">falta de </w:t>
      </w:r>
      <w:r w:rsidRPr="002918F9">
        <w:rPr>
          <w:rFonts w:eastAsia="Palatino Linotype" w:cs="Palatino Linotype"/>
          <w:color w:val="000000" w:themeColor="text1"/>
          <w:szCs w:val="24"/>
          <w:lang w:val="es-ES"/>
        </w:rPr>
        <w:t xml:space="preserve">respuesta del </w:t>
      </w:r>
      <w:r w:rsidR="00277E88" w:rsidRPr="002918F9">
        <w:rPr>
          <w:rFonts w:eastAsia="Palatino Linotype" w:cs="Palatino Linotype"/>
          <w:b/>
          <w:bCs/>
          <w:color w:val="000000" w:themeColor="text1"/>
          <w:szCs w:val="24"/>
          <w:lang w:val="es-ES"/>
        </w:rPr>
        <w:t>Ayuntamiento de Tepotzotlán</w:t>
      </w:r>
      <w:r w:rsidRPr="002918F9">
        <w:rPr>
          <w:rFonts w:eastAsia="Palatino Linotype" w:cs="Palatino Linotype"/>
          <w:color w:val="000000" w:themeColor="text1"/>
          <w:szCs w:val="24"/>
          <w:lang w:val="es-ES"/>
        </w:rPr>
        <w:t>, en lo subsecuente</w:t>
      </w:r>
      <w:r w:rsidRPr="002918F9">
        <w:rPr>
          <w:rFonts w:eastAsia="Palatino Linotype" w:cs="Palatino Linotype"/>
          <w:b/>
          <w:bCs/>
          <w:color w:val="000000" w:themeColor="text1"/>
          <w:szCs w:val="24"/>
          <w:lang w:val="es-ES"/>
        </w:rPr>
        <w:t xml:space="preserve"> </w:t>
      </w:r>
      <w:r w:rsidRPr="002918F9">
        <w:rPr>
          <w:rFonts w:eastAsia="Palatino Linotype" w:cs="Palatino Linotype"/>
          <w:color w:val="000000" w:themeColor="text1"/>
          <w:szCs w:val="24"/>
          <w:lang w:val="es-ES"/>
        </w:rPr>
        <w:t>el</w:t>
      </w:r>
      <w:r w:rsidRPr="002918F9">
        <w:rPr>
          <w:rFonts w:eastAsia="Palatino Linotype" w:cs="Palatino Linotype"/>
          <w:b/>
          <w:bCs/>
          <w:color w:val="000000" w:themeColor="text1"/>
          <w:szCs w:val="24"/>
          <w:lang w:val="es-ES"/>
        </w:rPr>
        <w:t xml:space="preserve"> Sujeto Obligado</w:t>
      </w:r>
      <w:r w:rsidRPr="002918F9">
        <w:rPr>
          <w:rFonts w:eastAsia="Palatino Linotype" w:cs="Palatino Linotype"/>
          <w:color w:val="000000" w:themeColor="text1"/>
          <w:szCs w:val="24"/>
          <w:lang w:val="es-ES"/>
        </w:rPr>
        <w:t>, se procede a dictar la presente resolución.</w:t>
      </w:r>
    </w:p>
    <w:p w14:paraId="2E2053C2" w14:textId="77777777" w:rsidR="00A970D5" w:rsidRPr="002918F9" w:rsidRDefault="00A970D5"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2918F9" w:rsidRDefault="00A970D5" w:rsidP="006922F5">
      <w:pPr>
        <w:pStyle w:val="Ttulo1"/>
        <w:rPr>
          <w:rFonts w:eastAsia="Palatino Linotype"/>
          <w:lang w:val="es-ES_tradnl"/>
        </w:rPr>
      </w:pPr>
      <w:r w:rsidRPr="002918F9">
        <w:rPr>
          <w:rFonts w:eastAsia="Palatino Linotype"/>
          <w:lang w:val="es-ES_tradnl"/>
        </w:rPr>
        <w:t>A N T E C E D E N T E S</w:t>
      </w:r>
    </w:p>
    <w:p w14:paraId="32F88820" w14:textId="77777777" w:rsidR="00A970D5" w:rsidRPr="002918F9" w:rsidRDefault="00A970D5" w:rsidP="006922F5">
      <w:pPr>
        <w:pBdr>
          <w:top w:val="nil"/>
          <w:left w:val="nil"/>
          <w:bottom w:val="nil"/>
          <w:right w:val="nil"/>
          <w:between w:val="nil"/>
        </w:pBdr>
        <w:contextualSpacing/>
        <w:rPr>
          <w:rFonts w:eastAsia="Palatino Linotype" w:cs="Palatino Linotype"/>
          <w:color w:val="000000"/>
          <w:sz w:val="22"/>
        </w:rPr>
      </w:pPr>
    </w:p>
    <w:p w14:paraId="038B0CA5" w14:textId="4C7AFC64" w:rsidR="00A970D5" w:rsidRPr="002918F9" w:rsidRDefault="00A970D5" w:rsidP="006922F5">
      <w:pPr>
        <w:pStyle w:val="Ttulo2"/>
        <w:rPr>
          <w:rFonts w:eastAsia="Palatino Linotype"/>
        </w:rPr>
      </w:pPr>
      <w:r w:rsidRPr="002918F9">
        <w:rPr>
          <w:rFonts w:eastAsia="Palatino Linotype"/>
        </w:rPr>
        <w:t xml:space="preserve">PRIMERO. De la </w:t>
      </w:r>
      <w:r w:rsidR="00E33933" w:rsidRPr="002918F9">
        <w:rPr>
          <w:rFonts w:eastAsia="Palatino Linotype"/>
        </w:rPr>
        <w:t>s</w:t>
      </w:r>
      <w:r w:rsidRPr="002918F9">
        <w:rPr>
          <w:rFonts w:eastAsia="Palatino Linotype"/>
        </w:rPr>
        <w:t xml:space="preserve">olicitud de </w:t>
      </w:r>
      <w:r w:rsidR="00E33933" w:rsidRPr="002918F9">
        <w:rPr>
          <w:rFonts w:eastAsia="Palatino Linotype"/>
        </w:rPr>
        <w:t>i</w:t>
      </w:r>
      <w:r w:rsidRPr="002918F9">
        <w:rPr>
          <w:rFonts w:eastAsia="Palatino Linotype"/>
        </w:rPr>
        <w:t>nformación.</w:t>
      </w:r>
    </w:p>
    <w:p w14:paraId="0870C154" w14:textId="6888381C" w:rsidR="00A970D5" w:rsidRPr="002918F9" w:rsidRDefault="00744039" w:rsidP="006922F5">
      <w:pPr>
        <w:pBdr>
          <w:top w:val="nil"/>
          <w:left w:val="nil"/>
          <w:bottom w:val="nil"/>
          <w:right w:val="nil"/>
          <w:between w:val="nil"/>
        </w:pBdr>
        <w:contextualSpacing/>
        <w:rPr>
          <w:rFonts w:eastAsia="Palatino Linotype" w:cs="Palatino Linotype"/>
          <w:color w:val="000000"/>
          <w:szCs w:val="24"/>
        </w:rPr>
      </w:pPr>
      <w:r w:rsidRPr="002918F9">
        <w:rPr>
          <w:rFonts w:eastAsia="Palatino Linotype" w:cs="Palatino Linotype"/>
          <w:color w:val="000000"/>
          <w:szCs w:val="24"/>
        </w:rPr>
        <w:t xml:space="preserve">El día </w:t>
      </w:r>
      <w:r w:rsidR="005C6248" w:rsidRPr="002918F9">
        <w:rPr>
          <w:rFonts w:eastAsia="Palatino Linotype" w:cs="Palatino Linotype"/>
          <w:color w:val="000000"/>
          <w:szCs w:val="24"/>
        </w:rPr>
        <w:t>diecisiete de febrero</w:t>
      </w:r>
      <w:r w:rsidR="003D0758" w:rsidRPr="002918F9">
        <w:rPr>
          <w:rFonts w:eastAsia="Palatino Linotype" w:cs="Palatino Linotype"/>
          <w:color w:val="000000"/>
          <w:szCs w:val="24"/>
        </w:rPr>
        <w:t xml:space="preserve"> de dos mil veintiséis,</w:t>
      </w:r>
      <w:r w:rsidR="00B54BC7" w:rsidRPr="002918F9">
        <w:rPr>
          <w:rFonts w:eastAsia="Palatino Linotype" w:cs="Palatino Linotype"/>
          <w:color w:val="000000"/>
          <w:szCs w:val="24"/>
        </w:rPr>
        <w:t xml:space="preserve"> </w:t>
      </w:r>
      <w:r w:rsidR="00157F42" w:rsidRPr="002918F9">
        <w:rPr>
          <w:rFonts w:eastAsia="Palatino Linotype" w:cs="Palatino Linotype"/>
          <w:color w:val="000000"/>
          <w:szCs w:val="24"/>
        </w:rPr>
        <w:t>la</w:t>
      </w:r>
      <w:r w:rsidR="00A970D5" w:rsidRPr="002918F9">
        <w:rPr>
          <w:rFonts w:eastAsia="Palatino Linotype" w:cs="Palatino Linotype"/>
          <w:color w:val="000000"/>
          <w:szCs w:val="24"/>
        </w:rPr>
        <w:t xml:space="preserve"> </w:t>
      </w:r>
      <w:r w:rsidR="00A8747D" w:rsidRPr="002918F9">
        <w:rPr>
          <w:rFonts w:eastAsia="Palatino Linotype" w:cs="Palatino Linotype"/>
          <w:color w:val="000000"/>
          <w:szCs w:val="24"/>
        </w:rPr>
        <w:t xml:space="preserve">parte </w:t>
      </w:r>
      <w:r w:rsidR="00A970D5" w:rsidRPr="002918F9">
        <w:rPr>
          <w:rFonts w:eastAsia="Palatino Linotype" w:cs="Palatino Linotype"/>
          <w:color w:val="000000"/>
          <w:szCs w:val="24"/>
        </w:rPr>
        <w:t xml:space="preserve">Recurrente presentó </w:t>
      </w:r>
      <w:r w:rsidR="00597C06" w:rsidRPr="002918F9">
        <w:rPr>
          <w:rFonts w:eastAsia="Palatino Linotype" w:cs="Palatino Linotype"/>
          <w:color w:val="000000"/>
          <w:szCs w:val="24"/>
        </w:rPr>
        <w:t xml:space="preserve">solicitud de información que fue registrada en </w:t>
      </w:r>
      <w:r w:rsidR="00A970D5" w:rsidRPr="002918F9">
        <w:rPr>
          <w:rFonts w:eastAsia="Palatino Linotype" w:cs="Palatino Linotype"/>
          <w:color w:val="000000"/>
          <w:szCs w:val="24"/>
        </w:rPr>
        <w:t>el Sistema de Acceso a la Información Mexiquense (SAIMEX) con el número de expediente</w:t>
      </w:r>
      <w:r w:rsidR="00642669" w:rsidRPr="002918F9">
        <w:rPr>
          <w:rFonts w:eastAsia="Palatino Linotype" w:cs="Palatino Linotype"/>
          <w:b/>
          <w:bCs/>
          <w:color w:val="000000"/>
          <w:szCs w:val="24"/>
        </w:rPr>
        <w:t xml:space="preserve"> </w:t>
      </w:r>
      <w:r w:rsidR="001E31A2" w:rsidRPr="002918F9">
        <w:rPr>
          <w:rFonts w:eastAsia="Palatino Linotype" w:cs="Palatino Linotype"/>
          <w:b/>
          <w:bCs/>
          <w:color w:val="000000"/>
          <w:szCs w:val="24"/>
        </w:rPr>
        <w:t>00671/TEPOTZOT/IP/2026</w:t>
      </w:r>
      <w:r w:rsidR="00A970D5" w:rsidRPr="002918F9">
        <w:rPr>
          <w:rFonts w:eastAsia="Palatino Linotype" w:cs="Palatino Linotype"/>
          <w:color w:val="000000"/>
          <w:szCs w:val="24"/>
        </w:rPr>
        <w:t>,</w:t>
      </w:r>
      <w:r w:rsidR="00A970D5" w:rsidRPr="002918F9">
        <w:rPr>
          <w:rFonts w:eastAsia="Palatino Linotype" w:cs="Palatino Linotype"/>
          <w:b/>
          <w:color w:val="000000"/>
          <w:szCs w:val="24"/>
        </w:rPr>
        <w:t xml:space="preserve"> </w:t>
      </w:r>
      <w:r w:rsidR="00A970D5" w:rsidRPr="002918F9">
        <w:rPr>
          <w:rFonts w:eastAsia="Palatino Linotype" w:cs="Palatino Linotype"/>
          <w:color w:val="000000"/>
          <w:szCs w:val="24"/>
        </w:rPr>
        <w:t>mediante la cual solicitó información en el tenor siguiente:</w:t>
      </w:r>
    </w:p>
    <w:p w14:paraId="68B56D82" w14:textId="77777777" w:rsidR="00A970D5" w:rsidRPr="002918F9" w:rsidRDefault="00A970D5" w:rsidP="006922F5">
      <w:pPr>
        <w:pBdr>
          <w:top w:val="nil"/>
          <w:left w:val="nil"/>
          <w:bottom w:val="nil"/>
          <w:right w:val="nil"/>
          <w:between w:val="nil"/>
        </w:pBdr>
        <w:contextualSpacing/>
        <w:rPr>
          <w:rFonts w:eastAsia="Palatino Linotype" w:cs="Palatino Linotype"/>
          <w:color w:val="000000"/>
          <w:szCs w:val="24"/>
        </w:rPr>
      </w:pPr>
    </w:p>
    <w:p w14:paraId="133704B2" w14:textId="17B61085" w:rsidR="00A970D5" w:rsidRPr="002918F9" w:rsidRDefault="007E761E" w:rsidP="006922F5">
      <w:pPr>
        <w:pStyle w:val="Fundamentos"/>
      </w:pPr>
      <w:r w:rsidRPr="002918F9">
        <w:rPr>
          <w:lang w:val="es-ES"/>
        </w:rPr>
        <w:t>«</w:t>
      </w:r>
      <w:r w:rsidR="002D2043" w:rsidRPr="002918F9">
        <w:rPr>
          <w:lang w:val="es-ES"/>
        </w:rPr>
        <w:t>Solicito relación completa 2026 de: a) Todos los apoyos, subsidios, incentivos o estímulos económicos otorgados. b) Nombre del beneficiario (versión pública), monto otorgado, fecha, programa al que pertenece y fundamento legal. c) Criterios de elegibilidad aplicados y matriz de evaluación utilizada para seleccionar beneficiarios. d) Actas del comité dictaminador, en caso de existir. e) Informe si alguno de los beneficiarios guarda relación laboral, familiar o contractual con servidores públicos municipales.</w:t>
      </w:r>
      <w:r w:rsidR="70652167" w:rsidRPr="002918F9">
        <w:rPr>
          <w:lang w:val="es-ES"/>
        </w:rPr>
        <w:t>» (Sic)</w:t>
      </w:r>
    </w:p>
    <w:p w14:paraId="40BBECCB" w14:textId="77777777" w:rsidR="00A970D5" w:rsidRPr="002918F9"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2918F9" w:rsidRDefault="00A970D5" w:rsidP="006922F5">
      <w:pPr>
        <w:pBdr>
          <w:top w:val="nil"/>
          <w:left w:val="nil"/>
          <w:bottom w:val="nil"/>
          <w:right w:val="nil"/>
          <w:between w:val="nil"/>
        </w:pBdr>
        <w:contextualSpacing/>
        <w:rPr>
          <w:rFonts w:eastAsia="Palatino Linotype" w:cs="Palatino Linotype"/>
          <w:b/>
          <w:color w:val="000000"/>
          <w:szCs w:val="24"/>
        </w:rPr>
      </w:pPr>
      <w:r w:rsidRPr="002918F9">
        <w:rPr>
          <w:rFonts w:eastAsia="Palatino Linotype" w:cs="Palatino Linotype"/>
          <w:color w:val="000000"/>
          <w:szCs w:val="24"/>
        </w:rPr>
        <w:t xml:space="preserve">Modalidad de entrega: </w:t>
      </w:r>
      <w:r w:rsidR="004A6F01" w:rsidRPr="002918F9">
        <w:rPr>
          <w:rFonts w:eastAsia="Palatino Linotype" w:cs="Palatino Linotype"/>
          <w:b/>
          <w:color w:val="000000"/>
          <w:szCs w:val="24"/>
        </w:rPr>
        <w:t>A través del SAIMEX</w:t>
      </w:r>
    </w:p>
    <w:p w14:paraId="1603BECA" w14:textId="77777777" w:rsidR="00875B7E" w:rsidRPr="002918F9" w:rsidRDefault="00875B7E" w:rsidP="006922F5">
      <w:pPr>
        <w:pBdr>
          <w:top w:val="nil"/>
          <w:left w:val="nil"/>
          <w:bottom w:val="nil"/>
          <w:right w:val="nil"/>
          <w:between w:val="nil"/>
        </w:pBdr>
        <w:contextualSpacing/>
        <w:rPr>
          <w:rFonts w:eastAsia="Palatino Linotype" w:cs="Palatino Linotype"/>
          <w:color w:val="000000"/>
          <w:szCs w:val="24"/>
        </w:rPr>
      </w:pPr>
    </w:p>
    <w:p w14:paraId="1AEDC68E" w14:textId="45D6779D" w:rsidR="00A970D5" w:rsidRPr="002918F9" w:rsidRDefault="00714CA9" w:rsidP="006922F5">
      <w:pPr>
        <w:pStyle w:val="Ttulo2"/>
        <w:rPr>
          <w:rFonts w:eastAsia="Palatino Linotype"/>
        </w:rPr>
      </w:pPr>
      <w:r w:rsidRPr="002918F9">
        <w:rPr>
          <w:rFonts w:eastAsia="Palatino Linotype"/>
        </w:rPr>
        <w:lastRenderedPageBreak/>
        <w:t>SEGUNDO</w:t>
      </w:r>
      <w:r w:rsidR="00A970D5" w:rsidRPr="002918F9">
        <w:rPr>
          <w:rFonts w:eastAsia="Palatino Linotype"/>
        </w:rPr>
        <w:t xml:space="preserve">. </w:t>
      </w:r>
      <w:r w:rsidR="00EE222E" w:rsidRPr="002918F9">
        <w:rPr>
          <w:rFonts w:eastAsia="Palatino Linotype" w:cs="Palatino Linotype"/>
          <w:color w:val="000000"/>
        </w:rPr>
        <w:t>De la falta de respuesta del Sujeto Obligado.</w:t>
      </w:r>
    </w:p>
    <w:p w14:paraId="0328E392" w14:textId="5C9B8BF0" w:rsidR="0037112D" w:rsidRPr="002918F9" w:rsidRDefault="00C81415" w:rsidP="70652167">
      <w:pPr>
        <w:pBdr>
          <w:top w:val="nil"/>
          <w:left w:val="nil"/>
          <w:bottom w:val="nil"/>
          <w:right w:val="nil"/>
          <w:between w:val="nil"/>
        </w:pBdr>
        <w:contextualSpacing/>
        <w:rPr>
          <w:rFonts w:eastAsia="Palatino Linotype" w:cs="Palatino Linotype"/>
          <w:b/>
          <w:bCs/>
          <w:color w:val="000000"/>
          <w:lang w:val="es-ES"/>
        </w:rPr>
      </w:pPr>
      <w:r w:rsidRPr="002918F9">
        <w:rPr>
          <w:rFonts w:eastAsia="Palatino Linotype" w:cs="Palatino Linotype"/>
          <w:color w:val="000000"/>
          <w:szCs w:val="24"/>
        </w:rPr>
        <w:t>Se</w:t>
      </w:r>
      <w:r w:rsidR="00C63164" w:rsidRPr="002918F9">
        <w:rPr>
          <w:rFonts w:eastAsia="Palatino Linotype" w:cs="Palatino Linotype"/>
          <w:color w:val="000000"/>
          <w:szCs w:val="24"/>
        </w:rPr>
        <w:t xml:space="preserve"> observa que el Sujeto Obligado fue omiso en dar respuesta a la solicitud de información presentada por </w:t>
      </w:r>
      <w:r w:rsidR="00313505" w:rsidRPr="002918F9">
        <w:rPr>
          <w:rFonts w:eastAsia="Palatino Linotype" w:cs="Palatino Linotype"/>
          <w:color w:val="000000"/>
          <w:szCs w:val="24"/>
        </w:rPr>
        <w:t>la parte</w:t>
      </w:r>
      <w:r w:rsidR="00C63164" w:rsidRPr="002918F9">
        <w:rPr>
          <w:rFonts w:eastAsia="Palatino Linotype" w:cs="Palatino Linotype"/>
          <w:color w:val="000000"/>
          <w:szCs w:val="24"/>
        </w:rPr>
        <w:t xml:space="preserve"> Recurrente. Derivado de lo anterior, se constituye la figura de la Negativa Ficta, cuya esencia consiste en atribuir un efecto negativo de la autoridad administrativa frente a las instancias y solicitudes que hagan los particulares.</w:t>
      </w:r>
    </w:p>
    <w:p w14:paraId="2011BBDD" w14:textId="77777777" w:rsidR="0037112D" w:rsidRPr="002918F9" w:rsidRDefault="0037112D" w:rsidP="006922F5">
      <w:pPr>
        <w:pBdr>
          <w:top w:val="nil"/>
          <w:left w:val="nil"/>
          <w:bottom w:val="nil"/>
          <w:right w:val="nil"/>
          <w:between w:val="nil"/>
        </w:pBdr>
        <w:contextualSpacing/>
        <w:rPr>
          <w:rFonts w:eastAsia="Palatino Linotype" w:cs="Palatino Linotype"/>
          <w:color w:val="000000"/>
          <w:szCs w:val="24"/>
        </w:rPr>
      </w:pPr>
    </w:p>
    <w:p w14:paraId="58FA11DD" w14:textId="2A1FCE6C" w:rsidR="00A970D5" w:rsidRPr="002918F9" w:rsidRDefault="00714CA9" w:rsidP="006922F5">
      <w:pPr>
        <w:pStyle w:val="Ttulo2"/>
        <w:rPr>
          <w:rFonts w:eastAsia="Palatino Linotype"/>
        </w:rPr>
      </w:pPr>
      <w:r w:rsidRPr="002918F9">
        <w:rPr>
          <w:rFonts w:eastAsia="Palatino Linotype"/>
        </w:rPr>
        <w:t>TERCERO</w:t>
      </w:r>
      <w:r w:rsidR="00A970D5" w:rsidRPr="002918F9">
        <w:rPr>
          <w:rFonts w:eastAsia="Palatino Linotype"/>
        </w:rPr>
        <w:t>. Del recurso de revisión.</w:t>
      </w:r>
    </w:p>
    <w:p w14:paraId="0C8C3A2F" w14:textId="5737DDC2" w:rsidR="00A970D5" w:rsidRPr="002918F9" w:rsidRDefault="00FE738E" w:rsidP="006922F5">
      <w:pPr>
        <w:pBdr>
          <w:top w:val="nil"/>
          <w:left w:val="nil"/>
          <w:bottom w:val="nil"/>
          <w:right w:val="nil"/>
          <w:between w:val="nil"/>
        </w:pBdr>
        <w:contextualSpacing/>
        <w:rPr>
          <w:rFonts w:eastAsia="Palatino Linotype" w:cs="Palatino Linotype"/>
          <w:color w:val="000000"/>
          <w:szCs w:val="24"/>
        </w:rPr>
      </w:pPr>
      <w:r w:rsidRPr="002918F9">
        <w:rPr>
          <w:rFonts w:eastAsia="Palatino Linotype" w:cs="Palatino Linotype"/>
          <w:color w:val="000000"/>
          <w:szCs w:val="24"/>
        </w:rPr>
        <w:t xml:space="preserve">En fecha </w:t>
      </w:r>
      <w:r w:rsidR="00D913E9" w:rsidRPr="002918F9">
        <w:rPr>
          <w:rFonts w:eastAsia="Palatino Linotype" w:cs="Palatino Linotype"/>
          <w:color w:val="000000"/>
          <w:szCs w:val="24"/>
        </w:rPr>
        <w:t>d</w:t>
      </w:r>
      <w:r w:rsidR="00DE0985" w:rsidRPr="002918F9">
        <w:rPr>
          <w:rFonts w:eastAsia="Palatino Linotype" w:cs="Palatino Linotype"/>
          <w:color w:val="000000"/>
          <w:szCs w:val="24"/>
        </w:rPr>
        <w:t>oce de marzo</w:t>
      </w:r>
      <w:r w:rsidR="003F5991" w:rsidRPr="002918F9">
        <w:rPr>
          <w:rFonts w:eastAsia="Palatino Linotype" w:cs="Palatino Linotype"/>
          <w:color w:val="000000"/>
          <w:szCs w:val="24"/>
        </w:rPr>
        <w:t xml:space="preserve"> de dos mil veintiséis</w:t>
      </w:r>
      <w:r w:rsidRPr="002918F9">
        <w:rPr>
          <w:rFonts w:eastAsia="Palatino Linotype" w:cs="Palatino Linotype"/>
          <w:color w:val="000000"/>
          <w:szCs w:val="24"/>
        </w:rPr>
        <w:t xml:space="preserve">, </w:t>
      </w:r>
      <w:r w:rsidR="00313505" w:rsidRPr="002918F9">
        <w:rPr>
          <w:rFonts w:eastAsia="Palatino Linotype" w:cs="Palatino Linotype"/>
          <w:color w:val="000000"/>
          <w:szCs w:val="24"/>
        </w:rPr>
        <w:t>la</w:t>
      </w:r>
      <w:r w:rsidRPr="002918F9">
        <w:rPr>
          <w:rFonts w:eastAsia="Palatino Linotype" w:cs="Palatino Linotype"/>
          <w:color w:val="000000"/>
          <w:szCs w:val="24"/>
        </w:rPr>
        <w:t xml:space="preserve"> </w:t>
      </w:r>
      <w:r w:rsidR="00A8747D" w:rsidRPr="002918F9">
        <w:rPr>
          <w:rFonts w:eastAsia="Palatino Linotype" w:cs="Palatino Linotype"/>
          <w:color w:val="000000"/>
          <w:szCs w:val="24"/>
        </w:rPr>
        <w:t xml:space="preserve">parte </w:t>
      </w:r>
      <w:r w:rsidRPr="002918F9">
        <w:rPr>
          <w:rFonts w:eastAsia="Palatino Linotype" w:cs="Palatino Linotype"/>
          <w:color w:val="000000"/>
          <w:szCs w:val="24"/>
        </w:rPr>
        <w:t>Recurrente interpuso el presente recurso de revisión, el cual fue registrado</w:t>
      </w:r>
      <w:r w:rsidRPr="002918F9">
        <w:rPr>
          <w:rFonts w:eastAsia="Palatino Linotype" w:cs="Palatino Linotype"/>
          <w:b/>
          <w:color w:val="000000"/>
          <w:szCs w:val="24"/>
        </w:rPr>
        <w:t xml:space="preserve"> </w:t>
      </w:r>
      <w:r w:rsidRPr="002918F9">
        <w:rPr>
          <w:rFonts w:eastAsia="Palatino Linotype" w:cs="Palatino Linotype"/>
          <w:color w:val="000000"/>
          <w:szCs w:val="24"/>
        </w:rPr>
        <w:t>en el SAIMEX con el expediente número</w:t>
      </w:r>
      <w:r w:rsidR="00A970D5" w:rsidRPr="002918F9">
        <w:rPr>
          <w:rFonts w:eastAsia="Palatino Linotype" w:cs="Palatino Linotype"/>
          <w:color w:val="000000"/>
          <w:szCs w:val="24"/>
        </w:rPr>
        <w:t xml:space="preserve"> </w:t>
      </w:r>
      <w:r w:rsidR="00611505" w:rsidRPr="002918F9">
        <w:rPr>
          <w:rFonts w:eastAsia="Palatino Linotype" w:cs="Palatino Linotype"/>
          <w:b/>
          <w:color w:val="000000"/>
          <w:szCs w:val="24"/>
        </w:rPr>
        <w:t>03210/INFOEM/IP/RR/2026</w:t>
      </w:r>
      <w:r w:rsidR="00A06896" w:rsidRPr="002918F9">
        <w:rPr>
          <w:rFonts w:eastAsia="Palatino Linotype" w:cs="Palatino Linotype"/>
          <w:color w:val="000000"/>
          <w:szCs w:val="24"/>
        </w:rPr>
        <w:t xml:space="preserve">, </w:t>
      </w:r>
      <w:r w:rsidR="0090115A" w:rsidRPr="002918F9">
        <w:rPr>
          <w:rFonts w:eastAsia="Palatino Linotype" w:cs="Palatino Linotype"/>
          <w:color w:val="000000"/>
          <w:szCs w:val="24"/>
        </w:rPr>
        <w:t>en el que manifestó</w:t>
      </w:r>
      <w:r w:rsidR="00A970D5" w:rsidRPr="002918F9">
        <w:rPr>
          <w:rFonts w:eastAsia="Palatino Linotype" w:cs="Palatino Linotype"/>
          <w:color w:val="000000"/>
          <w:szCs w:val="24"/>
        </w:rPr>
        <w:t xml:space="preserve"> lo siguiente:</w:t>
      </w:r>
    </w:p>
    <w:p w14:paraId="7AA0C9F4" w14:textId="046134A0" w:rsidR="00A970D5" w:rsidRPr="002918F9" w:rsidRDefault="00A970D5"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2918F9" w:rsidRDefault="00A970D5" w:rsidP="006922F5">
      <w:pPr>
        <w:contextualSpacing/>
        <w:rPr>
          <w:rFonts w:eastAsia="Palatino Linotype" w:cs="Palatino Linotype"/>
          <w:b/>
        </w:rPr>
      </w:pPr>
      <w:r w:rsidRPr="002918F9">
        <w:rPr>
          <w:rFonts w:eastAsia="Palatino Linotype" w:cs="Palatino Linotype"/>
          <w:b/>
        </w:rPr>
        <w:t>Acto Impugnado:</w:t>
      </w:r>
      <w:r w:rsidR="00655007" w:rsidRPr="002918F9">
        <w:rPr>
          <w:rFonts w:eastAsia="Palatino Linotype" w:cs="Palatino Linotype"/>
          <w:b/>
        </w:rPr>
        <w:t xml:space="preserve"> </w:t>
      </w:r>
    </w:p>
    <w:p w14:paraId="4A0EFE5A" w14:textId="1068B589" w:rsidR="00A970D5" w:rsidRPr="002918F9" w:rsidRDefault="00954A0A" w:rsidP="00BF5611">
      <w:pPr>
        <w:pStyle w:val="Fundamentos"/>
        <w:rPr>
          <w:b/>
          <w:bCs/>
          <w:lang w:val="es-ES"/>
        </w:rPr>
      </w:pPr>
      <w:r w:rsidRPr="002918F9">
        <w:rPr>
          <w:lang w:val="es-ES"/>
        </w:rPr>
        <w:t>«</w:t>
      </w:r>
      <w:r w:rsidR="00452A0C" w:rsidRPr="002918F9">
        <w:t>Solicito relación completa 2026 de: a) Todos los apoyos, subsidios, incentivos o estímulos económicos otorgados. b) Nombre del beneficiario (versión pública), monto otorgado, fecha, programa al que pertenece y fundamento legal. c) Criterios de elegibilidad aplicados y matriz de evaluación utilizada para seleccionar beneficiarios. d) Actas del comité dictaminador, en caso de existir. e) Informe si alguno de los beneficiarios guarda relación laboral, familiar o contractual con servidores públicos municipales.</w:t>
      </w:r>
      <w:r w:rsidR="5C35490E" w:rsidRPr="002918F9">
        <w:rPr>
          <w:lang w:val="es-ES"/>
        </w:rPr>
        <w:t>» (Sic)</w:t>
      </w:r>
    </w:p>
    <w:p w14:paraId="3C40A441" w14:textId="77777777" w:rsidR="00A970D5" w:rsidRPr="002918F9" w:rsidRDefault="00A970D5" w:rsidP="006922F5">
      <w:pPr>
        <w:contextualSpacing/>
        <w:rPr>
          <w:rFonts w:eastAsia="Palatino Linotype" w:cs="Palatino Linotype"/>
          <w:iCs/>
          <w:szCs w:val="24"/>
          <w:lang w:val="es-ES"/>
        </w:rPr>
      </w:pPr>
    </w:p>
    <w:p w14:paraId="0F6CFE30" w14:textId="719FCACE" w:rsidR="00300EA0" w:rsidRPr="002918F9" w:rsidRDefault="002B6B0F" w:rsidP="00300EA0">
      <w:pPr>
        <w:contextualSpacing/>
        <w:rPr>
          <w:rFonts w:eastAsia="Palatino Linotype" w:cs="Palatino Linotype"/>
          <w:b/>
        </w:rPr>
      </w:pPr>
      <w:r w:rsidRPr="002918F9">
        <w:rPr>
          <w:rFonts w:eastAsia="Palatino Linotype" w:cs="Palatino Linotype"/>
          <w:b/>
        </w:rPr>
        <w:t>Razones o motivos de inconformidad</w:t>
      </w:r>
      <w:r w:rsidR="00300EA0" w:rsidRPr="002918F9">
        <w:rPr>
          <w:rFonts w:eastAsia="Palatino Linotype" w:cs="Palatino Linotype"/>
          <w:b/>
        </w:rPr>
        <w:t xml:space="preserve">: </w:t>
      </w:r>
    </w:p>
    <w:p w14:paraId="636038ED" w14:textId="37C14228" w:rsidR="00300EA0" w:rsidRPr="002918F9" w:rsidRDefault="003F4E5F" w:rsidP="00300EA0">
      <w:pPr>
        <w:pStyle w:val="Fundamentos"/>
        <w:rPr>
          <w:b/>
          <w:bCs/>
          <w:lang w:val="es-ES"/>
        </w:rPr>
      </w:pPr>
      <w:r w:rsidRPr="002918F9">
        <w:rPr>
          <w:lang w:val="es-ES"/>
        </w:rPr>
        <w:t>«</w:t>
      </w:r>
      <w:r w:rsidR="00452A0C" w:rsidRPr="002918F9">
        <w:rPr>
          <w:lang w:val="es-ES"/>
        </w:rPr>
        <w:t xml:space="preserve">El H. Ayuntamiento de Tepotzotlán incurrió en una omisión total de respuesta dentro del plazo legal, vulnerando de manera directa, flagrante y continuada mi derecho humano de acceso a la información pública, así como los principios rectores de legalidad, certeza jurídica, máxima publicidad, exhaustividad, rendición de cuentas y transparencia gubernamental. El Sujeto Obligado desplegó una conducta administrativa ilegal consistente en: No emitir respuesta dentro del plazo legal, configurando negativa ficta. No realizar búsqueda exhaustiva ni documentada en sus archivos físicos, electrónicos, administrativos o jurídicos. No fundar ni motivar inexistencia, reserva o clasificación de la información solicitada. No proporcionar los documentos públicos requeridos, pese a tratarse de información generada en ejercicio de funciones públicas. No orientar, turnar la solicitud ni justificar ampliación de plazo, incumpliendo el procedimiento legal. Dicha </w:t>
      </w:r>
      <w:r w:rsidR="00452A0C" w:rsidRPr="002918F9">
        <w:rPr>
          <w:lang w:val="es-ES"/>
        </w:rPr>
        <w:lastRenderedPageBreak/>
        <w:t>conducta constituye una obstrucción directa, dolosa y sancionable del derecho de acceso a la información, colocándome en un estado de incertidumbre jurídica al no existir resolución válida emitida por autoridad competente. La omisión reiterada de respuestas en materia de transparencia genera presunción de opacidad institucional, contraria al sistema constitucional de rendición de cuentas. El actuar del Ayuntamiento transgrede los artículos 6° y 8° de la Constitución Política de los Estados Unidos Mexicanos, que garantizan: El derecho humano de acceso a la información pública. El derecho de petición con respuesta fundada y motivada. Asimismo, contraviene los artículos 4, 11, 15, 92, 111, 112, 150, 151, 152, 160, 162, 176, 177, 178, 179 y 180 de la Ley de Transparencia y Acceso a la Información Pública del Estado de México y Municipios, que obligan al sujeto obligado a: Tramitar la solicitud de información. Realizar búsqueda exhaustiva y documentada. Emitir respuesta dentro del plazo legal. Entregar información pública generada en ejercicio de sus atribuciones. Al no hacerlo, el Ayuntamiento incurrió en una omisión absoluta expresamente sancionable por la ley, susceptible de responsabilidad administrativa para los servidores públicos involucrados. Por lo expuesto, solicito respetuosamente a ese Órgano Garante: 1. Declarar fundada la omisión del Sujeto Obligado, por no responder dentro del plazo legal. 2. Ordenar al H. Ayuntamiento de Tepotzotlán emitir respuesta inmediata, debidamente fundada y motivada, garantizando búsqueda exhaustiva en todos sus archivos. 3. Ordenar la entrega íntegra de la información solicitada, bajo el principio de máxima publicidad. 4. Apercibir formalmente a la Unidad de Transparencia, por incumplimiento a la Ley. 5. Dar vista al Órgano Interno de Control, para que inicie procedimiento de responsabilidad administrativa conforme a los artículos 194 a 224 de la Ley de Transparencia del Estado de México y Municipios, así como a la Ley de Responsabilidades Administrativas del Estado de México y Municipios. 6. Imponer las sanciones correspondientes por la obstrucción del derecho de acceso a la información. En caso de que el Sujeto Obligado alegue inexistencia: Se requiera al Comité de Transparencia realizar verificación exhaustiva, con acta circunstanciada y motivación jurídica. En caso de reserva: Se exija prueba de daño específica, temporalidad de reserva y fundamentación legal estricta. En caso de datos personales: Se ordene versión pública con testado proporcional y acta del Comité de Transparencia. La omisión de respuesta por parte del Ayuntamiento no solo vulnera un derecho humano, sino que atenta contra el sistema democrático de rendición de cuentas y transparencia que rige a toda autoridad pública. Por lo anterior, solicito la intervención inmediata del INFOEM para restituir plenamente mi derecho y sancionar la conducta omisiva del Sujeto Obligado. Se solicita se considere el historial de incumplimientos del Sujeto Obligado, en caso de existir, como agravante para efectos de sanción.</w:t>
      </w:r>
      <w:r w:rsidR="00650BDF" w:rsidRPr="002918F9">
        <w:rPr>
          <w:lang w:val="es-ES"/>
        </w:rPr>
        <w:t>»</w:t>
      </w:r>
      <w:r w:rsidR="00300EA0" w:rsidRPr="002918F9">
        <w:rPr>
          <w:lang w:val="es-ES"/>
        </w:rPr>
        <w:t xml:space="preserve"> (Sic)</w:t>
      </w:r>
    </w:p>
    <w:p w14:paraId="57B4A6CF" w14:textId="77777777" w:rsidR="00300EA0" w:rsidRPr="002918F9" w:rsidRDefault="00300EA0" w:rsidP="006922F5">
      <w:pPr>
        <w:contextualSpacing/>
        <w:rPr>
          <w:rFonts w:eastAsia="Palatino Linotype" w:cs="Palatino Linotype"/>
          <w:iCs/>
          <w:sz w:val="21"/>
          <w:szCs w:val="21"/>
          <w:lang w:val="es-ES"/>
        </w:rPr>
      </w:pPr>
    </w:p>
    <w:p w14:paraId="11D7F189" w14:textId="5AD880C6" w:rsidR="00A970D5" w:rsidRPr="002918F9" w:rsidRDefault="00714CA9" w:rsidP="006922F5">
      <w:pPr>
        <w:pStyle w:val="Ttulo2"/>
        <w:rPr>
          <w:rFonts w:eastAsia="Palatino Linotype"/>
        </w:rPr>
      </w:pPr>
      <w:r w:rsidRPr="002918F9">
        <w:rPr>
          <w:rFonts w:eastAsia="Palatino Linotype"/>
        </w:rPr>
        <w:t>CUAR</w:t>
      </w:r>
      <w:r w:rsidR="006E3088" w:rsidRPr="002918F9">
        <w:rPr>
          <w:rFonts w:eastAsia="Palatino Linotype"/>
        </w:rPr>
        <w:t>TO</w:t>
      </w:r>
      <w:r w:rsidR="00A970D5" w:rsidRPr="002918F9">
        <w:rPr>
          <w:rFonts w:eastAsia="Palatino Linotype"/>
        </w:rPr>
        <w:t>. Del turno y admisión del recurso de revisión.</w:t>
      </w:r>
    </w:p>
    <w:p w14:paraId="2459DEBA" w14:textId="23FE8CB4" w:rsidR="00A970D5" w:rsidRPr="002918F9" w:rsidRDefault="70652167" w:rsidP="4989B47E">
      <w:pPr>
        <w:pBdr>
          <w:top w:val="nil"/>
          <w:left w:val="nil"/>
          <w:bottom w:val="nil"/>
          <w:right w:val="nil"/>
          <w:between w:val="nil"/>
        </w:pBdr>
        <w:contextualSpacing/>
        <w:rPr>
          <w:rFonts w:eastAsia="Palatino Linotype" w:cs="Palatino Linotype"/>
          <w:color w:val="000000"/>
          <w:szCs w:val="24"/>
          <w:lang w:val="es-ES"/>
        </w:rPr>
      </w:pPr>
      <w:r w:rsidRPr="002918F9">
        <w:rPr>
          <w:rFonts w:eastAsia="Palatino Linotype" w:cs="Palatino Linotype"/>
          <w:color w:val="000000" w:themeColor="text1"/>
          <w:lang w:val="es-ES"/>
        </w:rPr>
        <w:t xml:space="preserve">Medio de impugnación que le fue turnado al </w:t>
      </w:r>
      <w:r w:rsidRPr="002918F9">
        <w:rPr>
          <w:rFonts w:eastAsia="Palatino Linotype" w:cs="Palatino Linotype"/>
          <w:b/>
          <w:bCs/>
          <w:color w:val="000000" w:themeColor="text1"/>
          <w:lang w:val="es-ES"/>
        </w:rPr>
        <w:t xml:space="preserve">Comisionado Presidente José Martínez </w:t>
      </w:r>
      <w:r w:rsidRPr="002918F9">
        <w:rPr>
          <w:rFonts w:eastAsia="Palatino Linotype" w:cs="Palatino Linotype"/>
          <w:b/>
          <w:bCs/>
          <w:color w:val="000000" w:themeColor="text1"/>
          <w:szCs w:val="24"/>
          <w:lang w:val="es-ES"/>
        </w:rPr>
        <w:t>Vilchis</w:t>
      </w:r>
      <w:r w:rsidRPr="002918F9">
        <w:rPr>
          <w:rFonts w:eastAsia="Palatino Linotype" w:cs="Palatino Linotype"/>
          <w:color w:val="000000" w:themeColor="text1"/>
          <w:szCs w:val="24"/>
          <w:lang w:val="es-ES"/>
        </w:rPr>
        <w:t xml:space="preserve">, por medio del sistema electrónico en términos del numeral 185 fracción I de la Ley </w:t>
      </w:r>
      <w:r w:rsidRPr="002918F9">
        <w:rPr>
          <w:rFonts w:eastAsia="Palatino Linotype" w:cs="Palatino Linotype"/>
          <w:color w:val="000000" w:themeColor="text1"/>
          <w:szCs w:val="24"/>
          <w:lang w:val="es-ES"/>
        </w:rPr>
        <w:lastRenderedPageBreak/>
        <w:t>de Transparencia y Acceso a la información Pública del Estado de México y Municipios, al cual recayó acuerdo de</w:t>
      </w:r>
      <w:r w:rsidR="00FB3D5B" w:rsidRPr="002918F9">
        <w:rPr>
          <w:rFonts w:eastAsia="Palatino Linotype" w:cs="Palatino Linotype"/>
          <w:color w:val="000000" w:themeColor="text1"/>
          <w:szCs w:val="24"/>
          <w:lang w:val="es-ES"/>
        </w:rPr>
        <w:t xml:space="preserve"> admisión de fecha </w:t>
      </w:r>
      <w:r w:rsidR="00B1463B" w:rsidRPr="002918F9">
        <w:rPr>
          <w:rFonts w:eastAsia="Palatino Linotype" w:cs="Palatino Linotype"/>
          <w:color w:val="000000" w:themeColor="text1"/>
          <w:szCs w:val="24"/>
          <w:lang w:val="es-ES"/>
        </w:rPr>
        <w:t>dieci</w:t>
      </w:r>
      <w:r w:rsidR="004C2212" w:rsidRPr="002918F9">
        <w:rPr>
          <w:rFonts w:eastAsia="Palatino Linotype" w:cs="Palatino Linotype"/>
          <w:color w:val="000000" w:themeColor="text1"/>
          <w:szCs w:val="24"/>
          <w:lang w:val="es-ES"/>
        </w:rPr>
        <w:t>siete</w:t>
      </w:r>
      <w:r w:rsidR="007F21DB" w:rsidRPr="002918F9">
        <w:rPr>
          <w:rFonts w:eastAsia="Palatino Linotype" w:cs="Palatino Linotype"/>
          <w:color w:val="000000" w:themeColor="text1"/>
          <w:szCs w:val="24"/>
          <w:lang w:val="es-ES"/>
        </w:rPr>
        <w:t xml:space="preserve"> de </w:t>
      </w:r>
      <w:r w:rsidR="004C2212" w:rsidRPr="002918F9">
        <w:rPr>
          <w:rFonts w:eastAsia="Palatino Linotype" w:cs="Palatino Linotype"/>
          <w:color w:val="000000" w:themeColor="text1"/>
          <w:szCs w:val="24"/>
          <w:lang w:val="es-ES"/>
        </w:rPr>
        <w:t>marzo</w:t>
      </w:r>
      <w:r w:rsidR="00744039" w:rsidRPr="002918F9">
        <w:rPr>
          <w:rFonts w:eastAsia="Palatino Linotype" w:cs="Palatino Linotype"/>
          <w:color w:val="000000" w:themeColor="text1"/>
          <w:szCs w:val="24"/>
          <w:lang w:val="es-ES"/>
        </w:rPr>
        <w:t xml:space="preserve"> de dos mil veinti</w:t>
      </w:r>
      <w:r w:rsidR="00C22CBD" w:rsidRPr="002918F9">
        <w:rPr>
          <w:rFonts w:eastAsia="Palatino Linotype" w:cs="Palatino Linotype"/>
          <w:color w:val="000000" w:themeColor="text1"/>
          <w:szCs w:val="24"/>
          <w:lang w:val="es-ES"/>
        </w:rPr>
        <w:t>séis</w:t>
      </w:r>
      <w:r w:rsidRPr="002918F9">
        <w:rPr>
          <w:rFonts w:eastAsia="Palatino Linotype" w:cs="Palatino Linotype"/>
          <w:color w:val="000000" w:themeColor="text1"/>
          <w:szCs w:val="24"/>
          <w:lang w:val="es-ES"/>
        </w:rPr>
        <w:t xml:space="preserve">, </w:t>
      </w:r>
      <w:r w:rsidRPr="002918F9">
        <w:rPr>
          <w:rFonts w:eastAsia="Palatino Linotype" w:cs="Palatino Linotype"/>
          <w:szCs w:val="24"/>
          <w:lang w:val="es-ES"/>
        </w:rPr>
        <w:t>otorgándose</w:t>
      </w:r>
      <w:r w:rsidRPr="002918F9">
        <w:rPr>
          <w:rFonts w:eastAsia="Palatino Linotype" w:cs="Palatino Linotype"/>
          <w:color w:val="000000" w:themeColor="text1"/>
          <w:szCs w:val="24"/>
          <w:lang w:val="es-ES"/>
        </w:rPr>
        <w:t xml:space="preserve"> en él un plazo de siete días para que las partes manifestaran lo que a su derecho corresponda en términos del numeral ya citado.</w:t>
      </w:r>
    </w:p>
    <w:p w14:paraId="26C243C3" w14:textId="77777777" w:rsidR="00A970D5" w:rsidRPr="002918F9" w:rsidRDefault="00A970D5" w:rsidP="006922F5">
      <w:pPr>
        <w:pBdr>
          <w:top w:val="nil"/>
          <w:left w:val="nil"/>
          <w:bottom w:val="nil"/>
          <w:right w:val="nil"/>
          <w:between w:val="nil"/>
        </w:pBdr>
        <w:contextualSpacing/>
        <w:rPr>
          <w:rFonts w:eastAsia="Palatino Linotype" w:cs="Palatino Linotype"/>
          <w:color w:val="000000"/>
          <w:sz w:val="21"/>
          <w:szCs w:val="21"/>
        </w:rPr>
      </w:pPr>
    </w:p>
    <w:p w14:paraId="05AE608B" w14:textId="67148E9E" w:rsidR="00A970D5" w:rsidRPr="002918F9" w:rsidRDefault="00714CA9" w:rsidP="006922F5">
      <w:pPr>
        <w:pStyle w:val="Ttulo2"/>
        <w:rPr>
          <w:rFonts w:eastAsia="Palatino Linotype"/>
        </w:rPr>
      </w:pPr>
      <w:r w:rsidRPr="002918F9">
        <w:rPr>
          <w:rFonts w:eastAsia="Palatino Linotype"/>
        </w:rPr>
        <w:t>QUIN</w:t>
      </w:r>
      <w:r w:rsidR="009B56A2" w:rsidRPr="002918F9">
        <w:rPr>
          <w:rFonts w:eastAsia="Palatino Linotype"/>
        </w:rPr>
        <w:t>TO</w:t>
      </w:r>
      <w:r w:rsidR="00A970D5" w:rsidRPr="002918F9">
        <w:rPr>
          <w:rFonts w:eastAsia="Palatino Linotype"/>
        </w:rPr>
        <w:t>. De la etapa de instrucción.</w:t>
      </w:r>
    </w:p>
    <w:p w14:paraId="0B6D9775" w14:textId="263B549B" w:rsidR="00EC115E" w:rsidRPr="002918F9" w:rsidRDefault="00744039" w:rsidP="44E9108F">
      <w:pPr>
        <w:pBdr>
          <w:top w:val="nil"/>
          <w:left w:val="nil"/>
          <w:bottom w:val="nil"/>
          <w:right w:val="nil"/>
          <w:between w:val="nil"/>
        </w:pBdr>
        <w:contextualSpacing/>
        <w:rPr>
          <w:szCs w:val="24"/>
        </w:rPr>
      </w:pPr>
      <w:r w:rsidRPr="002918F9">
        <w:rPr>
          <w:rFonts w:eastAsia="Palatino Linotype" w:cs="Palatino Linotype"/>
          <w:color w:val="000000" w:themeColor="text1"/>
          <w:szCs w:val="24"/>
          <w:lang w:val="es-ES"/>
        </w:rPr>
        <w:t>S</w:t>
      </w:r>
      <w:r w:rsidR="006C7C4B" w:rsidRPr="002918F9">
        <w:rPr>
          <w:rFonts w:eastAsia="Palatino Linotype" w:cs="Palatino Linotype"/>
          <w:color w:val="000000" w:themeColor="text1"/>
          <w:szCs w:val="24"/>
          <w:lang w:val="es-ES"/>
        </w:rPr>
        <w:t>e observa que el Sujeto Obligado omitió rendir el Informe Justificado</w:t>
      </w:r>
      <w:r w:rsidRPr="002918F9">
        <w:rPr>
          <w:rFonts w:eastAsia="Palatino Linotype" w:cs="Palatino Linotype"/>
          <w:color w:val="000000" w:themeColor="text1"/>
          <w:szCs w:val="24"/>
          <w:lang w:val="es-ES"/>
        </w:rPr>
        <w:t xml:space="preserve"> durante la etapa de instrucción</w:t>
      </w:r>
      <w:r w:rsidR="006C7C4B" w:rsidRPr="002918F9">
        <w:rPr>
          <w:rFonts w:eastAsia="Palatino Linotype" w:cs="Palatino Linotype"/>
          <w:color w:val="000000" w:themeColor="text1"/>
          <w:szCs w:val="24"/>
          <w:lang w:val="es-ES"/>
        </w:rPr>
        <w:t xml:space="preserve">. </w:t>
      </w:r>
      <w:r w:rsidR="00E472FC" w:rsidRPr="002918F9">
        <w:rPr>
          <w:rFonts w:eastAsia="Palatino Linotype" w:cs="Palatino Linotype"/>
          <w:color w:val="000000" w:themeColor="text1"/>
          <w:szCs w:val="24"/>
          <w:lang w:val="es-ES"/>
        </w:rPr>
        <w:t>Asimismo</w:t>
      </w:r>
      <w:r w:rsidR="00313505" w:rsidRPr="002918F9">
        <w:rPr>
          <w:rFonts w:eastAsia="Palatino Linotype" w:cs="Palatino Linotype"/>
          <w:color w:val="000000" w:themeColor="text1"/>
          <w:szCs w:val="24"/>
          <w:lang w:val="es-ES"/>
        </w:rPr>
        <w:t>, la</w:t>
      </w:r>
      <w:r w:rsidR="006C7C4B" w:rsidRPr="002918F9">
        <w:rPr>
          <w:rFonts w:eastAsia="Palatino Linotype" w:cs="Palatino Linotype"/>
          <w:color w:val="000000" w:themeColor="text1"/>
          <w:szCs w:val="24"/>
          <w:lang w:val="es-ES"/>
        </w:rPr>
        <w:t xml:space="preserve"> </w:t>
      </w:r>
      <w:r w:rsidRPr="002918F9">
        <w:rPr>
          <w:rFonts w:eastAsia="Palatino Linotype" w:cs="Palatino Linotype"/>
          <w:color w:val="000000" w:themeColor="text1"/>
          <w:szCs w:val="24"/>
          <w:lang w:val="es-ES"/>
        </w:rPr>
        <w:t xml:space="preserve">parte </w:t>
      </w:r>
      <w:r w:rsidR="006C7C4B" w:rsidRPr="002918F9">
        <w:rPr>
          <w:rFonts w:eastAsia="Palatino Linotype" w:cs="Palatino Linotype"/>
          <w:color w:val="000000" w:themeColor="text1"/>
          <w:szCs w:val="24"/>
          <w:lang w:val="es-ES"/>
        </w:rPr>
        <w:t>Recurrente no realizó manifestaciones, vertió alegatos ni presentó pruebas que a su derecho convinieran.</w:t>
      </w:r>
    </w:p>
    <w:p w14:paraId="5B536618" w14:textId="7ED50870" w:rsidR="00C02596" w:rsidRPr="002918F9" w:rsidRDefault="00C02596" w:rsidP="006922F5">
      <w:pPr>
        <w:pBdr>
          <w:top w:val="nil"/>
          <w:left w:val="nil"/>
          <w:bottom w:val="nil"/>
          <w:right w:val="nil"/>
          <w:between w:val="nil"/>
        </w:pBdr>
        <w:contextualSpacing/>
        <w:rPr>
          <w:rFonts w:eastAsia="Palatino Linotype" w:cs="Palatino Linotype"/>
          <w:color w:val="000000"/>
          <w:szCs w:val="24"/>
        </w:rPr>
      </w:pPr>
    </w:p>
    <w:p w14:paraId="65310342" w14:textId="302C8B24" w:rsidR="00A970D5" w:rsidRPr="002918F9" w:rsidRDefault="009B56A2" w:rsidP="006922F5">
      <w:pPr>
        <w:pStyle w:val="Ttulo2"/>
        <w:rPr>
          <w:rFonts w:eastAsia="Palatino Linotype"/>
        </w:rPr>
      </w:pPr>
      <w:r w:rsidRPr="002918F9">
        <w:rPr>
          <w:rFonts w:eastAsia="Palatino Linotype"/>
        </w:rPr>
        <w:t>S</w:t>
      </w:r>
      <w:r w:rsidR="00271737" w:rsidRPr="002918F9">
        <w:rPr>
          <w:rFonts w:eastAsia="Palatino Linotype"/>
        </w:rPr>
        <w:t>EXTO</w:t>
      </w:r>
      <w:r w:rsidR="00A970D5" w:rsidRPr="002918F9">
        <w:rPr>
          <w:rFonts w:eastAsia="Palatino Linotype"/>
        </w:rPr>
        <w:t>. Del cierre de instrucción.</w:t>
      </w:r>
    </w:p>
    <w:p w14:paraId="2456F4BD" w14:textId="6F6662BA" w:rsidR="00A970D5" w:rsidRPr="002918F9" w:rsidRDefault="00A970D5" w:rsidP="006922F5">
      <w:pPr>
        <w:pBdr>
          <w:top w:val="nil"/>
          <w:left w:val="nil"/>
          <w:bottom w:val="nil"/>
          <w:right w:val="nil"/>
          <w:between w:val="nil"/>
        </w:pBdr>
        <w:contextualSpacing/>
        <w:rPr>
          <w:rFonts w:eastAsia="Palatino Linotype" w:cs="Palatino Linotype"/>
          <w:color w:val="000000"/>
          <w:szCs w:val="24"/>
        </w:rPr>
      </w:pPr>
      <w:r w:rsidRPr="002918F9">
        <w:rPr>
          <w:rFonts w:eastAsia="Palatino Linotype" w:cs="Palatino Linotype"/>
          <w:color w:val="000000"/>
          <w:szCs w:val="24"/>
        </w:rPr>
        <w:t xml:space="preserve">Así, una vez transcurrido el término legal, </w:t>
      </w:r>
      <w:r w:rsidR="00744039" w:rsidRPr="002918F9">
        <w:rPr>
          <w:rFonts w:eastAsia="Palatino Linotype" w:cs="Palatino Linotype"/>
          <w:color w:val="000000"/>
          <w:szCs w:val="24"/>
        </w:rPr>
        <w:t xml:space="preserve">el </w:t>
      </w:r>
      <w:r w:rsidR="000C441E" w:rsidRPr="002918F9">
        <w:rPr>
          <w:rFonts w:eastAsia="Palatino Linotype" w:cs="Palatino Linotype"/>
          <w:color w:val="000000"/>
          <w:szCs w:val="24"/>
        </w:rPr>
        <w:t>veintisiete</w:t>
      </w:r>
      <w:r w:rsidR="00A808FA" w:rsidRPr="002918F9">
        <w:rPr>
          <w:rFonts w:eastAsia="Palatino Linotype" w:cs="Palatino Linotype"/>
          <w:color w:val="000000"/>
          <w:szCs w:val="24"/>
        </w:rPr>
        <w:t xml:space="preserve"> de marzo</w:t>
      </w:r>
      <w:r w:rsidR="008F7F35" w:rsidRPr="002918F9">
        <w:rPr>
          <w:rFonts w:eastAsia="Palatino Linotype" w:cs="Palatino Linotype"/>
          <w:color w:val="000000"/>
          <w:szCs w:val="24"/>
        </w:rPr>
        <w:t xml:space="preserve"> de dos mil veintis</w:t>
      </w:r>
      <w:r w:rsidR="00B1463B" w:rsidRPr="002918F9">
        <w:rPr>
          <w:rFonts w:eastAsia="Palatino Linotype" w:cs="Palatino Linotype"/>
          <w:color w:val="000000"/>
          <w:szCs w:val="24"/>
        </w:rPr>
        <w:t>iete</w:t>
      </w:r>
      <w:r w:rsidR="00744039" w:rsidRPr="002918F9">
        <w:rPr>
          <w:rFonts w:eastAsia="Palatino Linotype" w:cs="Palatino Linotype"/>
          <w:color w:val="000000"/>
          <w:szCs w:val="24"/>
        </w:rPr>
        <w:t xml:space="preserve"> </w:t>
      </w:r>
      <w:r w:rsidRPr="002918F9">
        <w:rPr>
          <w:rFonts w:eastAsia="Palatino Linotype" w:cs="Palatino Linotype"/>
          <w:color w:val="000000"/>
          <w:szCs w:val="24"/>
        </w:rPr>
        <w:t>se decretó el cierre de instru</w:t>
      </w:r>
      <w:r w:rsidR="00AE6B11" w:rsidRPr="002918F9">
        <w:rPr>
          <w:rFonts w:eastAsia="Palatino Linotype" w:cs="Palatino Linotype"/>
          <w:color w:val="000000"/>
          <w:szCs w:val="24"/>
        </w:rPr>
        <w:t>cción</w:t>
      </w:r>
      <w:r w:rsidRPr="002918F9">
        <w:rPr>
          <w:rFonts w:eastAsia="Palatino Linotype" w:cs="Palatino Linotype"/>
          <w:color w:val="000000"/>
          <w:szCs w:val="24"/>
        </w:rPr>
        <w:t xml:space="preserve">, en términos del artículo 185 </w:t>
      </w:r>
      <w:r w:rsidR="004579DC" w:rsidRPr="002918F9">
        <w:rPr>
          <w:rFonts w:eastAsia="Palatino Linotype" w:cs="Palatino Linotype"/>
          <w:color w:val="000000"/>
          <w:szCs w:val="24"/>
        </w:rPr>
        <w:t>f</w:t>
      </w:r>
      <w:r w:rsidRPr="002918F9">
        <w:rPr>
          <w:rFonts w:eastAsia="Palatino Linotype" w:cs="Palatino Linotype"/>
          <w:color w:val="000000"/>
          <w:szCs w:val="24"/>
        </w:rPr>
        <w:t>racción VI de la Ley de Transparencia y Acceso a la Información Pública del Estado de México y Municipios, iniciando el término legal para dictar resolución definitiva del asunto.</w:t>
      </w:r>
    </w:p>
    <w:p w14:paraId="5366D212" w14:textId="0765F708" w:rsidR="005114B8" w:rsidRPr="002918F9" w:rsidRDefault="005114B8" w:rsidP="00D86696">
      <w:pPr>
        <w:pBdr>
          <w:top w:val="nil"/>
          <w:left w:val="nil"/>
          <w:bottom w:val="nil"/>
          <w:right w:val="nil"/>
          <w:between w:val="nil"/>
        </w:pBdr>
        <w:contextualSpacing/>
        <w:rPr>
          <w:rFonts w:eastAsia="Palatino Linotype" w:cs="Palatino Linotype"/>
          <w:color w:val="000000"/>
          <w:szCs w:val="24"/>
        </w:rPr>
      </w:pPr>
    </w:p>
    <w:p w14:paraId="7741CCA2" w14:textId="77777777" w:rsidR="00A970D5" w:rsidRPr="002918F9" w:rsidRDefault="00A970D5" w:rsidP="006922F5">
      <w:pPr>
        <w:pStyle w:val="Ttulo1"/>
        <w:rPr>
          <w:rFonts w:eastAsia="Palatino Linotype"/>
          <w:lang w:val="es-ES_tradnl"/>
        </w:rPr>
      </w:pPr>
      <w:r w:rsidRPr="002918F9">
        <w:rPr>
          <w:rFonts w:eastAsia="Palatino Linotype"/>
          <w:lang w:val="es-ES_tradnl"/>
        </w:rPr>
        <w:t>C O N S I D E R A N D O</w:t>
      </w:r>
    </w:p>
    <w:p w14:paraId="32546275" w14:textId="77777777" w:rsidR="00A970D5" w:rsidRPr="002918F9" w:rsidRDefault="00A970D5" w:rsidP="006922F5">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2918F9" w:rsidRDefault="00A970D5" w:rsidP="006922F5">
      <w:pPr>
        <w:pStyle w:val="Ttulo2"/>
        <w:rPr>
          <w:rFonts w:eastAsia="Palatino Linotype"/>
        </w:rPr>
      </w:pPr>
      <w:r w:rsidRPr="002918F9">
        <w:rPr>
          <w:rFonts w:eastAsia="Palatino Linotype"/>
        </w:rPr>
        <w:t>PRIMERO. De la competencia.</w:t>
      </w:r>
    </w:p>
    <w:p w14:paraId="3C7A77AD" w14:textId="72412660" w:rsidR="006A0458" w:rsidRPr="002918F9" w:rsidRDefault="006A0458" w:rsidP="006A0458">
      <w:pPr>
        <w:pBdr>
          <w:top w:val="nil"/>
          <w:left w:val="nil"/>
          <w:bottom w:val="nil"/>
          <w:right w:val="nil"/>
          <w:between w:val="nil"/>
        </w:pBdr>
        <w:contextualSpacing/>
        <w:rPr>
          <w:rFonts w:eastAsia="Palatino Linotype" w:cs="Palatino Linotype"/>
          <w:color w:val="000000"/>
          <w:szCs w:val="24"/>
        </w:rPr>
      </w:pPr>
      <w:r w:rsidRPr="002918F9">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los artículos 5 párrafos </w:t>
      </w:r>
      <w:r w:rsidR="009D1C7F" w:rsidRPr="002918F9">
        <w:rPr>
          <w:rFonts w:eastAsia="Palatino Linotype" w:cs="Palatino Linotype"/>
          <w:color w:val="000000"/>
          <w:szCs w:val="24"/>
        </w:rPr>
        <w:t>cuadragésimo cuarto, cuadragésimo quinto y cuadragésimo sexto</w:t>
      </w:r>
      <w:r w:rsidR="005D4749" w:rsidRPr="002918F9">
        <w:rPr>
          <w:rFonts w:eastAsia="Palatino Linotype" w:cs="Palatino Linotype"/>
          <w:color w:val="000000"/>
          <w:szCs w:val="24"/>
        </w:rPr>
        <w:t xml:space="preserve"> </w:t>
      </w:r>
      <w:r w:rsidRPr="002918F9">
        <w:rPr>
          <w:rFonts w:eastAsia="Palatino Linotype" w:cs="Palatino Linotype"/>
          <w:color w:val="000000"/>
          <w:szCs w:val="24"/>
        </w:rPr>
        <w:t xml:space="preserve">fracciones IV y V de la Constitución Política del Estado Libre y Soberano de México; artículo 2 fracción II, 13, 29, </w:t>
      </w:r>
      <w:r w:rsidRPr="002918F9">
        <w:rPr>
          <w:rFonts w:eastAsia="Palatino Linotype" w:cs="Palatino Linotype"/>
          <w:color w:val="000000"/>
          <w:szCs w:val="24"/>
        </w:rPr>
        <w:lastRenderedPageBreak/>
        <w:t>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FA40324" w14:textId="77777777" w:rsidR="00A970D5" w:rsidRPr="002918F9" w:rsidRDefault="00A970D5" w:rsidP="006922F5">
      <w:pPr>
        <w:pBdr>
          <w:top w:val="nil"/>
          <w:left w:val="nil"/>
          <w:bottom w:val="nil"/>
          <w:right w:val="nil"/>
          <w:between w:val="nil"/>
        </w:pBdr>
        <w:contextualSpacing/>
        <w:rPr>
          <w:rFonts w:eastAsia="Palatino Linotype" w:cs="Palatino Linotype"/>
          <w:color w:val="000000"/>
          <w:szCs w:val="24"/>
        </w:rPr>
      </w:pPr>
    </w:p>
    <w:p w14:paraId="32196461" w14:textId="72C8FE17" w:rsidR="00A970D5" w:rsidRPr="002918F9" w:rsidRDefault="00A970D5" w:rsidP="006922F5">
      <w:pPr>
        <w:pStyle w:val="Ttulo2"/>
        <w:rPr>
          <w:rFonts w:eastAsia="Palatino Linotype"/>
        </w:rPr>
      </w:pPr>
      <w:r w:rsidRPr="002918F9">
        <w:rPr>
          <w:rFonts w:eastAsia="Palatino Linotype"/>
        </w:rPr>
        <w:t xml:space="preserve">SEGUNDO. </w:t>
      </w:r>
      <w:r w:rsidR="00E95029" w:rsidRPr="002918F9">
        <w:rPr>
          <w:rFonts w:eastAsia="Palatino Linotype"/>
        </w:rPr>
        <w:t xml:space="preserve">De la </w:t>
      </w:r>
      <w:r w:rsidR="00E33933" w:rsidRPr="002918F9">
        <w:rPr>
          <w:rFonts w:eastAsia="Palatino Linotype"/>
        </w:rPr>
        <w:t>o</w:t>
      </w:r>
      <w:r w:rsidR="00E95029" w:rsidRPr="002918F9">
        <w:rPr>
          <w:rFonts w:eastAsia="Palatino Linotype"/>
        </w:rPr>
        <w:t xml:space="preserve">portunidad y </w:t>
      </w:r>
      <w:r w:rsidR="00E33933" w:rsidRPr="002918F9">
        <w:rPr>
          <w:rFonts w:eastAsia="Palatino Linotype"/>
        </w:rPr>
        <w:t>p</w:t>
      </w:r>
      <w:r w:rsidR="00E95029" w:rsidRPr="002918F9">
        <w:rPr>
          <w:rFonts w:eastAsia="Palatino Linotype"/>
        </w:rPr>
        <w:t xml:space="preserve">rocedencia del </w:t>
      </w:r>
      <w:r w:rsidR="00E33933" w:rsidRPr="002918F9">
        <w:rPr>
          <w:rFonts w:eastAsia="Palatino Linotype"/>
        </w:rPr>
        <w:t>r</w:t>
      </w:r>
      <w:r w:rsidR="00E95029" w:rsidRPr="002918F9">
        <w:rPr>
          <w:rFonts w:eastAsia="Palatino Linotype"/>
        </w:rPr>
        <w:t xml:space="preserve">ecurso de </w:t>
      </w:r>
      <w:r w:rsidR="00E33933" w:rsidRPr="002918F9">
        <w:rPr>
          <w:rFonts w:eastAsia="Palatino Linotype"/>
        </w:rPr>
        <w:t>r</w:t>
      </w:r>
      <w:r w:rsidR="00E95029" w:rsidRPr="002918F9">
        <w:rPr>
          <w:rFonts w:eastAsia="Palatino Linotype"/>
        </w:rPr>
        <w:t>evisión</w:t>
      </w:r>
      <w:r w:rsidRPr="002918F9">
        <w:rPr>
          <w:rFonts w:eastAsia="Palatino Linotype"/>
        </w:rPr>
        <w:t xml:space="preserve">. </w:t>
      </w:r>
    </w:p>
    <w:p w14:paraId="2D7B2CC9" w14:textId="66FD4AC9" w:rsidR="00307373" w:rsidRPr="002918F9" w:rsidRDefault="00307373" w:rsidP="00307373">
      <w:r w:rsidRPr="002918F9">
        <w:t xml:space="preserve">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w:t>
      </w:r>
      <w:r w:rsidR="005237D3" w:rsidRPr="002918F9">
        <w:t>días</w:t>
      </w:r>
      <w:r w:rsidRPr="002918F9">
        <w:t xml:space="preserve"> </w:t>
      </w:r>
      <w:r w:rsidR="005237D3" w:rsidRPr="002918F9">
        <w:t>hábiles</w:t>
      </w:r>
      <w:r w:rsidRPr="002918F9">
        <w:t xml:space="preserve">, siguientes a la fecha de la </w:t>
      </w:r>
      <w:r w:rsidR="005237D3" w:rsidRPr="002918F9">
        <w:t>notificación</w:t>
      </w:r>
      <w:r w:rsidRPr="002918F9">
        <w:t xml:space="preserve"> de la respuesta y que ante la falta de respuesta del sujeto obligado, dentro de los plazos establecidos en la Ley de Transparencia Local, a una solicitud de acceso a la </w:t>
      </w:r>
      <w:r w:rsidR="005237D3" w:rsidRPr="002918F9">
        <w:t>información</w:t>
      </w:r>
      <w:r w:rsidRPr="002918F9">
        <w:t xml:space="preserve"> </w:t>
      </w:r>
      <w:r w:rsidR="005237D3" w:rsidRPr="002918F9">
        <w:t>pública</w:t>
      </w:r>
      <w:r w:rsidRPr="002918F9">
        <w:t xml:space="preserve">, el recurso </w:t>
      </w:r>
      <w:r w:rsidR="005237D3" w:rsidRPr="002918F9">
        <w:t>podrá</w:t>
      </w:r>
      <w:r w:rsidRPr="002918F9">
        <w:t>́ ser interpuesto en cualquier momento, por lo que la interposición del presente recurso de revisión resulta oportuna.</w:t>
      </w:r>
    </w:p>
    <w:p w14:paraId="6971D4B6" w14:textId="77777777" w:rsidR="00307373" w:rsidRPr="002918F9" w:rsidRDefault="00307373" w:rsidP="00307373"/>
    <w:p w14:paraId="4EFA4513" w14:textId="77777777" w:rsidR="00307373" w:rsidRPr="002918F9" w:rsidRDefault="00307373" w:rsidP="00307373">
      <w:r w:rsidRPr="002918F9">
        <w:t>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Recurrente, por lo que, en el presente caso, al haber sido presentado el recurso de revisión vía SAIMEX, dicho requisito resulta innecesario.</w:t>
      </w:r>
    </w:p>
    <w:p w14:paraId="7238C683" w14:textId="77777777" w:rsidR="00307373" w:rsidRPr="002918F9" w:rsidRDefault="00307373" w:rsidP="00307373"/>
    <w:p w14:paraId="07247CEA" w14:textId="77777777" w:rsidR="00307373" w:rsidRPr="002918F9" w:rsidRDefault="00307373" w:rsidP="00307373">
      <w:r w:rsidRPr="002918F9">
        <w:lastRenderedPageBreak/>
        <w:t>El artículo 179 fracción VII de la Ley de Transparencia y Acceso a la Información Pública del Estado de México y Municipios establece como supuesto de procedencia del recurso de revisión, la falta de respuesta a una solicitud de información por el Sujeto Obligado, hipótesis jurídica que se actualiza en este caso, aunado a que la parte Recurrente combate falta de trámite por el Sujeto Obligado y expresa motivos de inconformidad en contra de dicha circunstancia.</w:t>
      </w:r>
    </w:p>
    <w:p w14:paraId="1DD8D116" w14:textId="77777777" w:rsidR="00307373" w:rsidRPr="002918F9" w:rsidRDefault="00307373" w:rsidP="00307373"/>
    <w:p w14:paraId="132CB116" w14:textId="21D9F5B0" w:rsidR="00A970D5" w:rsidRPr="002918F9" w:rsidRDefault="00307373" w:rsidP="00307373">
      <w:r w:rsidRPr="002918F9">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1E80F7EE" w14:textId="77777777" w:rsidR="00FE7B8E" w:rsidRPr="002918F9" w:rsidRDefault="00FE7B8E" w:rsidP="006922F5"/>
    <w:p w14:paraId="4011745D" w14:textId="7C228806" w:rsidR="00454915" w:rsidRPr="002918F9" w:rsidRDefault="006D1A4C" w:rsidP="00454915">
      <w:pPr>
        <w:pStyle w:val="Ttulo2"/>
        <w:rPr>
          <w:rFonts w:eastAsia="Palatino Linotype"/>
        </w:rPr>
      </w:pPr>
      <w:r w:rsidRPr="002918F9">
        <w:rPr>
          <w:rFonts w:eastAsia="Palatino Linotype"/>
        </w:rPr>
        <w:t>TERCERO</w:t>
      </w:r>
      <w:r w:rsidR="00454915" w:rsidRPr="002918F9">
        <w:rPr>
          <w:rFonts w:eastAsia="Palatino Linotype"/>
        </w:rPr>
        <w:t>. Estudio y resolución del asunto.</w:t>
      </w:r>
    </w:p>
    <w:p w14:paraId="55E237A0" w14:textId="77777777" w:rsidR="00721C92" w:rsidRPr="002918F9" w:rsidRDefault="00721C92" w:rsidP="00721C92">
      <w:pPr>
        <w:pBdr>
          <w:top w:val="nil"/>
          <w:left w:val="nil"/>
          <w:bottom w:val="nil"/>
          <w:right w:val="nil"/>
          <w:between w:val="nil"/>
        </w:pBdr>
        <w:contextualSpacing/>
        <w:rPr>
          <w:rFonts w:eastAsia="Palatino Linotype" w:cs="Palatino Linotype"/>
          <w:color w:val="000000"/>
          <w:szCs w:val="24"/>
        </w:rPr>
      </w:pPr>
      <w:r w:rsidRPr="002918F9">
        <w:rPr>
          <w:rFonts w:eastAsia="Palatino Linotype" w:cs="Palatino Linotype"/>
          <w:color w:val="000000"/>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627CC91E" w14:textId="77777777" w:rsidR="00721C92" w:rsidRPr="002918F9" w:rsidRDefault="00721C92" w:rsidP="00721C92">
      <w:pPr>
        <w:pBdr>
          <w:top w:val="nil"/>
          <w:left w:val="nil"/>
          <w:bottom w:val="nil"/>
          <w:right w:val="nil"/>
          <w:between w:val="nil"/>
        </w:pBdr>
        <w:contextualSpacing/>
        <w:rPr>
          <w:rFonts w:eastAsia="Palatino Linotype" w:cs="Palatino Linotype"/>
          <w:color w:val="000000"/>
          <w:szCs w:val="24"/>
        </w:rPr>
      </w:pPr>
    </w:p>
    <w:p w14:paraId="110BD8F5" w14:textId="683C757D" w:rsidR="00721C92" w:rsidRPr="002918F9" w:rsidRDefault="00721C92" w:rsidP="00721C92">
      <w:pPr>
        <w:pBdr>
          <w:top w:val="nil"/>
          <w:left w:val="nil"/>
          <w:bottom w:val="nil"/>
          <w:right w:val="nil"/>
          <w:between w:val="nil"/>
        </w:pBdr>
        <w:contextualSpacing/>
        <w:rPr>
          <w:rFonts w:eastAsia="Palatino Linotype" w:cs="Palatino Linotype"/>
          <w:color w:val="000000"/>
          <w:szCs w:val="24"/>
        </w:rPr>
      </w:pPr>
      <w:r w:rsidRPr="002918F9">
        <w:rPr>
          <w:rFonts w:eastAsia="Palatino Linotype" w:cs="Palatino Linotype"/>
          <w:color w:val="000000"/>
          <w:szCs w:val="24"/>
        </w:rPr>
        <w:t xml:space="preserve">Por lo que en cumplimiento a las obligaciones que establece nuestra Carta Magna, la Constitución Estatal y la Ley de la materia le imponen, el Sujeto Obligado está constreñido </w:t>
      </w:r>
      <w:r w:rsidRPr="002918F9">
        <w:rPr>
          <w:rFonts w:eastAsia="Palatino Linotype" w:cs="Palatino Linotype"/>
          <w:color w:val="000000"/>
          <w:szCs w:val="24"/>
        </w:rPr>
        <w:lastRenderedPageBreak/>
        <w:t>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el Sujeto Obligado fue omiso en dar respuesta a la solicitud de información dentro de los plazos establecidos en la Ley de Transparencia local.</w:t>
      </w:r>
    </w:p>
    <w:p w14:paraId="16779592" w14:textId="77777777" w:rsidR="00721C92" w:rsidRPr="002918F9" w:rsidRDefault="00721C92" w:rsidP="00721C92">
      <w:pPr>
        <w:pBdr>
          <w:top w:val="nil"/>
          <w:left w:val="nil"/>
          <w:bottom w:val="nil"/>
          <w:right w:val="nil"/>
          <w:between w:val="nil"/>
        </w:pBdr>
        <w:contextualSpacing/>
        <w:rPr>
          <w:rFonts w:eastAsia="Palatino Linotype" w:cs="Palatino Linotype"/>
          <w:color w:val="000000"/>
          <w:szCs w:val="24"/>
        </w:rPr>
      </w:pPr>
    </w:p>
    <w:p w14:paraId="33421B75" w14:textId="5661531D" w:rsidR="00721C92" w:rsidRPr="002918F9" w:rsidRDefault="00B9494D" w:rsidP="00721C92">
      <w:pPr>
        <w:pBdr>
          <w:top w:val="nil"/>
          <w:left w:val="nil"/>
          <w:bottom w:val="nil"/>
          <w:right w:val="nil"/>
          <w:between w:val="nil"/>
        </w:pBdr>
        <w:contextualSpacing/>
        <w:rPr>
          <w:rFonts w:eastAsia="Palatino Linotype" w:cs="Palatino Linotype"/>
          <w:color w:val="000000"/>
          <w:szCs w:val="24"/>
          <w:lang w:val="es-ES"/>
        </w:rPr>
      </w:pPr>
      <w:r w:rsidRPr="002918F9">
        <w:rPr>
          <w:rFonts w:eastAsia="Palatino Linotype" w:cs="Palatino Linotype"/>
          <w:color w:val="000000"/>
          <w:szCs w:val="24"/>
          <w:lang w:val="es-ES"/>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 y por tanto, procedente la interposición del recurso de revisión.</w:t>
      </w:r>
    </w:p>
    <w:p w14:paraId="2A18680C" w14:textId="77777777" w:rsidR="00721C92" w:rsidRPr="002918F9" w:rsidRDefault="00721C92" w:rsidP="00721C92">
      <w:pPr>
        <w:pBdr>
          <w:top w:val="nil"/>
          <w:left w:val="nil"/>
          <w:bottom w:val="nil"/>
          <w:right w:val="nil"/>
          <w:between w:val="nil"/>
        </w:pBdr>
        <w:contextualSpacing/>
        <w:rPr>
          <w:rFonts w:eastAsia="Palatino Linotype" w:cs="Palatino Linotype"/>
          <w:color w:val="000000"/>
          <w:szCs w:val="24"/>
        </w:rPr>
      </w:pPr>
    </w:p>
    <w:p w14:paraId="432AECA9" w14:textId="3FCAA7C8" w:rsidR="00721C92" w:rsidRPr="002918F9" w:rsidRDefault="00896FAA" w:rsidP="00721C92">
      <w:pPr>
        <w:pBdr>
          <w:top w:val="nil"/>
          <w:left w:val="nil"/>
          <w:bottom w:val="nil"/>
          <w:right w:val="nil"/>
          <w:between w:val="nil"/>
        </w:pBdr>
        <w:contextualSpacing/>
        <w:rPr>
          <w:rFonts w:eastAsia="Palatino Linotype" w:cs="Palatino Linotype"/>
          <w:color w:val="000000"/>
          <w:szCs w:val="24"/>
        </w:rPr>
      </w:pPr>
      <w:r w:rsidRPr="002918F9">
        <w:rPr>
          <w:rFonts w:eastAsia="Palatino Linotype" w:cs="Palatino Linotype"/>
          <w:color w:val="000000"/>
          <w:szCs w:val="24"/>
        </w:rPr>
        <w:t>En consecuencia, los motivos de inconformidad hechos valer resultan fundados y procedentes, en virtud de las constancias que obran en el expediente electrónico SAIMEX, se acredita que el Sujeto Obligado fue omiso en responder la solicitud de información hecha por la parte Recurrente</w:t>
      </w:r>
      <w:r w:rsidR="00787FBE" w:rsidRPr="002918F9">
        <w:rPr>
          <w:rFonts w:eastAsia="Palatino Linotype" w:cs="Palatino Linotype"/>
          <w:color w:val="000000"/>
          <w:szCs w:val="24"/>
        </w:rPr>
        <w:t>;</w:t>
      </w:r>
      <w:r w:rsidRPr="002918F9">
        <w:rPr>
          <w:rFonts w:eastAsia="Palatino Linotype" w:cs="Palatino Linotype"/>
          <w:color w:val="000000"/>
          <w:szCs w:val="24"/>
        </w:rPr>
        <w:t xml:space="preserve"> es decir, incumplió las obligaciones que se le imponen como Sujeto Obligado, de conformidad con lo establecido en los artículos 4, 12, 23 fracción IV, 24 último párrafo y 160 de la Ley de Transparencia y Acceso a la Información Pública del Estado de México y Municipios.</w:t>
      </w:r>
    </w:p>
    <w:p w14:paraId="4E40619A" w14:textId="77777777" w:rsidR="00155324" w:rsidRPr="002918F9" w:rsidRDefault="00155324" w:rsidP="00721C92">
      <w:pPr>
        <w:pBdr>
          <w:top w:val="nil"/>
          <w:left w:val="nil"/>
          <w:bottom w:val="nil"/>
          <w:right w:val="nil"/>
          <w:between w:val="nil"/>
        </w:pBdr>
        <w:contextualSpacing/>
        <w:rPr>
          <w:rFonts w:eastAsia="Palatino Linotype" w:cs="Palatino Linotype"/>
          <w:color w:val="000000"/>
          <w:szCs w:val="24"/>
        </w:rPr>
      </w:pPr>
    </w:p>
    <w:p w14:paraId="1241D4B5" w14:textId="25C024A5" w:rsidR="00721C92" w:rsidRPr="002918F9" w:rsidRDefault="00C74B74" w:rsidP="00721C92">
      <w:pPr>
        <w:pBdr>
          <w:top w:val="nil"/>
          <w:left w:val="nil"/>
          <w:bottom w:val="nil"/>
          <w:right w:val="nil"/>
          <w:between w:val="nil"/>
        </w:pBdr>
        <w:contextualSpacing/>
        <w:rPr>
          <w:rFonts w:eastAsia="Palatino Linotype" w:cs="Palatino Linotype"/>
          <w:color w:val="000000"/>
          <w:szCs w:val="24"/>
        </w:rPr>
      </w:pPr>
      <w:r w:rsidRPr="002918F9">
        <w:rPr>
          <w:rFonts w:eastAsia="Palatino Linotype" w:cs="Palatino Linotype"/>
          <w:color w:val="000000"/>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w:t>
      </w:r>
      <w:r w:rsidRPr="002918F9">
        <w:rPr>
          <w:rFonts w:eastAsia="Palatino Linotype" w:cs="Palatino Linotype"/>
          <w:color w:val="000000"/>
          <w:szCs w:val="24"/>
        </w:rPr>
        <w:lastRenderedPageBreak/>
        <w:t>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w:t>
      </w:r>
    </w:p>
    <w:p w14:paraId="7CA868E3" w14:textId="77777777" w:rsidR="00721C92" w:rsidRPr="002918F9" w:rsidRDefault="00721C92" w:rsidP="00721C92">
      <w:pPr>
        <w:pBdr>
          <w:top w:val="nil"/>
          <w:left w:val="nil"/>
          <w:bottom w:val="nil"/>
          <w:right w:val="nil"/>
          <w:between w:val="nil"/>
        </w:pBdr>
        <w:contextualSpacing/>
        <w:rPr>
          <w:rFonts w:eastAsia="Palatino Linotype" w:cs="Palatino Linotype"/>
          <w:color w:val="000000"/>
          <w:szCs w:val="24"/>
        </w:rPr>
      </w:pPr>
    </w:p>
    <w:p w14:paraId="429E072E" w14:textId="38227C48" w:rsidR="00721C92" w:rsidRPr="002918F9" w:rsidRDefault="00B37BDF" w:rsidP="00721C92">
      <w:pPr>
        <w:pBdr>
          <w:top w:val="nil"/>
          <w:left w:val="nil"/>
          <w:bottom w:val="nil"/>
          <w:right w:val="nil"/>
          <w:between w:val="nil"/>
        </w:pBdr>
        <w:contextualSpacing/>
        <w:rPr>
          <w:rFonts w:eastAsia="Palatino Linotype" w:cs="Palatino Linotype"/>
          <w:color w:val="000000"/>
          <w:szCs w:val="24"/>
        </w:rPr>
      </w:pPr>
      <w:r w:rsidRPr="002918F9">
        <w:rPr>
          <w:rFonts w:eastAsia="Palatino Linotype" w:cs="Palatino Linotype"/>
          <w:color w:val="000000"/>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F8471A2" w14:textId="77777777" w:rsidR="00721C92" w:rsidRPr="002918F9" w:rsidRDefault="00721C92" w:rsidP="00721C92">
      <w:pPr>
        <w:pBdr>
          <w:top w:val="nil"/>
          <w:left w:val="nil"/>
          <w:bottom w:val="nil"/>
          <w:right w:val="nil"/>
          <w:between w:val="nil"/>
        </w:pBdr>
        <w:contextualSpacing/>
        <w:rPr>
          <w:rFonts w:eastAsia="Palatino Linotype" w:cs="Palatino Linotype"/>
          <w:color w:val="000000"/>
          <w:szCs w:val="24"/>
        </w:rPr>
      </w:pPr>
    </w:p>
    <w:p w14:paraId="3C277B01" w14:textId="2ECE2125" w:rsidR="00721C92" w:rsidRPr="002918F9" w:rsidRDefault="00935A6E" w:rsidP="00721C92">
      <w:pPr>
        <w:pBdr>
          <w:top w:val="nil"/>
          <w:left w:val="nil"/>
          <w:bottom w:val="nil"/>
          <w:right w:val="nil"/>
          <w:between w:val="nil"/>
        </w:pBdr>
        <w:contextualSpacing/>
        <w:rPr>
          <w:rFonts w:eastAsia="Palatino Linotype" w:cs="Palatino Linotype"/>
          <w:color w:val="000000"/>
          <w:szCs w:val="24"/>
        </w:rPr>
      </w:pPr>
      <w:r w:rsidRPr="002918F9">
        <w:rPr>
          <w:rFonts w:eastAsia="Palatino Linotype" w:cs="Palatino Linotype"/>
          <w:color w:val="000000"/>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0209962A" w14:textId="77777777" w:rsidR="00721C92" w:rsidRPr="002918F9" w:rsidRDefault="00721C92" w:rsidP="00721C92">
      <w:pPr>
        <w:pBdr>
          <w:top w:val="nil"/>
          <w:left w:val="nil"/>
          <w:bottom w:val="nil"/>
          <w:right w:val="nil"/>
          <w:between w:val="nil"/>
        </w:pBdr>
        <w:contextualSpacing/>
        <w:rPr>
          <w:rFonts w:eastAsia="Palatino Linotype" w:cs="Palatino Linotype"/>
          <w:color w:val="000000"/>
          <w:szCs w:val="24"/>
        </w:rPr>
      </w:pPr>
    </w:p>
    <w:p w14:paraId="18E42DC2" w14:textId="18C67754" w:rsidR="00721C92" w:rsidRPr="002918F9" w:rsidRDefault="00AA3F2D" w:rsidP="00454915">
      <w:pPr>
        <w:pBdr>
          <w:top w:val="nil"/>
          <w:left w:val="nil"/>
          <w:bottom w:val="nil"/>
          <w:right w:val="nil"/>
          <w:between w:val="nil"/>
        </w:pBdr>
        <w:contextualSpacing/>
        <w:rPr>
          <w:rFonts w:eastAsia="Palatino Linotype" w:cs="Palatino Linotype"/>
          <w:color w:val="000000"/>
          <w:szCs w:val="24"/>
        </w:rPr>
      </w:pPr>
      <w:r w:rsidRPr="002918F9">
        <w:rPr>
          <w:rFonts w:eastAsia="Palatino Linotype" w:cs="Palatino Linotype"/>
          <w:color w:val="000000"/>
          <w:szCs w:val="24"/>
        </w:rPr>
        <w:t xml:space="preserve">En consecuencia, según lo dispuesto por el artículo 150 de la Ley de Transparencia y Acceso a la Información Pública del Estado de México y Municipios, el procedimiento de acceso a </w:t>
      </w:r>
      <w:r w:rsidRPr="002918F9">
        <w:rPr>
          <w:rFonts w:eastAsia="Palatino Linotype" w:cs="Palatino Linotype"/>
          <w:color w:val="000000"/>
          <w:szCs w:val="24"/>
        </w:rPr>
        <w:lastRenderedPageBreak/>
        <w:t>la información es la garantía primaria del derecho en cuestión, por lo tanto, la falta de respuesta a una solicitud de acceso a la información constituye un incumplimiento del Sujeto Obligado a su deber de garantizar el derecho, lo que constituye una vulneración al mismo.</w:t>
      </w:r>
    </w:p>
    <w:p w14:paraId="4091C196" w14:textId="77777777" w:rsidR="00721C92" w:rsidRPr="002918F9" w:rsidRDefault="00721C92" w:rsidP="00454915">
      <w:pPr>
        <w:pBdr>
          <w:top w:val="nil"/>
          <w:left w:val="nil"/>
          <w:bottom w:val="nil"/>
          <w:right w:val="nil"/>
          <w:between w:val="nil"/>
        </w:pBdr>
        <w:contextualSpacing/>
        <w:rPr>
          <w:rFonts w:eastAsia="Palatino Linotype" w:cs="Palatino Linotype"/>
          <w:color w:val="000000"/>
          <w:szCs w:val="24"/>
        </w:rPr>
      </w:pPr>
    </w:p>
    <w:p w14:paraId="04A4C0EA" w14:textId="3EAFF316" w:rsidR="00721C92" w:rsidRPr="002918F9" w:rsidRDefault="00B65E7B" w:rsidP="00454915">
      <w:pPr>
        <w:pBdr>
          <w:top w:val="nil"/>
          <w:left w:val="nil"/>
          <w:bottom w:val="nil"/>
          <w:right w:val="nil"/>
          <w:between w:val="nil"/>
        </w:pBdr>
        <w:contextualSpacing/>
        <w:rPr>
          <w:rFonts w:eastAsia="Palatino Linotype" w:cs="Palatino Linotype"/>
          <w:color w:val="000000"/>
          <w:szCs w:val="24"/>
        </w:rPr>
      </w:pPr>
      <w:r w:rsidRPr="002918F9">
        <w:rPr>
          <w:rFonts w:eastAsia="Palatino Linotype" w:cs="Palatino Linotype"/>
          <w:color w:val="000000"/>
          <w:szCs w:val="24"/>
        </w:rPr>
        <w:t>Por lo que, en cumplimiento a esta resolución, el Sujeto Obligado 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151B4568" w14:textId="77777777" w:rsidR="00B65E7B" w:rsidRPr="002918F9" w:rsidRDefault="00B65E7B" w:rsidP="00454915">
      <w:pPr>
        <w:pBdr>
          <w:top w:val="nil"/>
          <w:left w:val="nil"/>
          <w:bottom w:val="nil"/>
          <w:right w:val="nil"/>
          <w:between w:val="nil"/>
        </w:pBdr>
        <w:contextualSpacing/>
        <w:rPr>
          <w:rFonts w:eastAsia="Palatino Linotype" w:cs="Palatino Linotype"/>
          <w:color w:val="000000"/>
          <w:szCs w:val="24"/>
        </w:rPr>
      </w:pPr>
    </w:p>
    <w:p w14:paraId="5722E0EC" w14:textId="388BD762" w:rsidR="00B65E7B" w:rsidRPr="002918F9" w:rsidRDefault="00B65E7B" w:rsidP="00B65E7B">
      <w:pPr>
        <w:pStyle w:val="Ttulo3"/>
        <w:rPr>
          <w:rFonts w:eastAsia="Palatino Linotype"/>
        </w:rPr>
      </w:pPr>
      <w:r w:rsidRPr="002918F9">
        <w:rPr>
          <w:rFonts w:eastAsia="Palatino Linotype"/>
        </w:rPr>
        <w:t>De la clasificación de la información</w:t>
      </w:r>
    </w:p>
    <w:p w14:paraId="134AFACB" w14:textId="496C50EF" w:rsidR="0023004E" w:rsidRPr="002918F9" w:rsidRDefault="0023004E" w:rsidP="0023004E">
      <w:pPr>
        <w:pBdr>
          <w:top w:val="nil"/>
          <w:left w:val="nil"/>
          <w:bottom w:val="nil"/>
          <w:right w:val="nil"/>
          <w:between w:val="nil"/>
        </w:pBdr>
        <w:contextualSpacing/>
        <w:rPr>
          <w:rFonts w:eastAsia="Palatino Linotype" w:cs="Palatino Linotype"/>
          <w:color w:val="000000"/>
          <w:szCs w:val="24"/>
        </w:rPr>
      </w:pPr>
      <w:r w:rsidRPr="002918F9">
        <w:rPr>
          <w:rFonts w:eastAsia="Palatino Linotype" w:cs="Palatino Linotype"/>
          <w:color w:val="000000"/>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3E83FEDC" w14:textId="77777777" w:rsidR="0023004E" w:rsidRPr="002918F9" w:rsidRDefault="0023004E" w:rsidP="0023004E">
      <w:pPr>
        <w:pBdr>
          <w:top w:val="nil"/>
          <w:left w:val="nil"/>
          <w:bottom w:val="nil"/>
          <w:right w:val="nil"/>
          <w:between w:val="nil"/>
        </w:pBdr>
        <w:contextualSpacing/>
        <w:rPr>
          <w:rFonts w:eastAsia="Palatino Linotype" w:cs="Palatino Linotype"/>
          <w:color w:val="000000"/>
          <w:szCs w:val="24"/>
        </w:rPr>
      </w:pPr>
    </w:p>
    <w:p w14:paraId="78A39074" w14:textId="77777777" w:rsidR="00BD6B07" w:rsidRPr="002918F9" w:rsidRDefault="00BD6B07" w:rsidP="00BD6B07">
      <w:pPr>
        <w:pBdr>
          <w:top w:val="nil"/>
          <w:left w:val="nil"/>
          <w:bottom w:val="nil"/>
          <w:right w:val="nil"/>
          <w:between w:val="nil"/>
        </w:pBdr>
        <w:contextualSpacing/>
        <w:rPr>
          <w:rFonts w:eastAsia="Palatino Linotype" w:cs="Palatino Linotype"/>
          <w:color w:val="000000"/>
          <w:szCs w:val="24"/>
        </w:rPr>
      </w:pPr>
      <w:r w:rsidRPr="002918F9">
        <w:rPr>
          <w:rFonts w:eastAsia="Palatino Linotype" w:cs="Palatino Linotype"/>
          <w:color w:val="000000"/>
          <w:szCs w:val="24"/>
        </w:rPr>
        <w:t xml:space="preserve">De este modo, en armonía entre los principios constitucionales de máxima publicidad y de protección de datos personales, la Ley permite la elaboración de versiones públicas en las </w:t>
      </w:r>
      <w:r w:rsidRPr="002918F9">
        <w:rPr>
          <w:rFonts w:eastAsia="Palatino Linotype" w:cs="Palatino Linotype"/>
          <w:color w:val="000000"/>
          <w:szCs w:val="24"/>
        </w:rPr>
        <w:lastRenderedPageBreak/>
        <w:t>que se suprima aquella información relacionada con la vida privada de los particulares y de los servidores públicos.</w:t>
      </w:r>
    </w:p>
    <w:p w14:paraId="35E9B92A" w14:textId="77777777" w:rsidR="00BD6B07" w:rsidRPr="002918F9" w:rsidRDefault="00BD6B07" w:rsidP="00BD6B07">
      <w:pPr>
        <w:pBdr>
          <w:top w:val="nil"/>
          <w:left w:val="nil"/>
          <w:bottom w:val="nil"/>
          <w:right w:val="nil"/>
          <w:between w:val="nil"/>
        </w:pBdr>
        <w:contextualSpacing/>
        <w:rPr>
          <w:rFonts w:eastAsia="Palatino Linotype" w:cs="Palatino Linotype"/>
          <w:color w:val="000000"/>
          <w:szCs w:val="24"/>
        </w:rPr>
      </w:pPr>
    </w:p>
    <w:p w14:paraId="62713FDF" w14:textId="77777777" w:rsidR="00BD6B07" w:rsidRPr="002918F9" w:rsidRDefault="00BD6B07" w:rsidP="00BD6B07">
      <w:pPr>
        <w:pBdr>
          <w:top w:val="nil"/>
          <w:left w:val="nil"/>
          <w:bottom w:val="nil"/>
          <w:right w:val="nil"/>
          <w:between w:val="nil"/>
        </w:pBdr>
        <w:contextualSpacing/>
        <w:rPr>
          <w:rFonts w:eastAsia="Palatino Linotype" w:cs="Palatino Linotype"/>
          <w:color w:val="000000"/>
          <w:szCs w:val="24"/>
        </w:rPr>
      </w:pPr>
      <w:r w:rsidRPr="002918F9">
        <w:rPr>
          <w:rFonts w:eastAsia="Palatino Linotype" w:cs="Palatino Linotype"/>
          <w:color w:val="000000"/>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2DAC3005" w14:textId="77777777" w:rsidR="00BD6B07" w:rsidRPr="002918F9" w:rsidRDefault="00BD6B07" w:rsidP="00BD6B07">
      <w:pPr>
        <w:pBdr>
          <w:top w:val="nil"/>
          <w:left w:val="nil"/>
          <w:bottom w:val="nil"/>
          <w:right w:val="nil"/>
          <w:between w:val="nil"/>
        </w:pBdr>
        <w:contextualSpacing/>
        <w:rPr>
          <w:rFonts w:eastAsia="Palatino Linotype" w:cs="Palatino Linotype"/>
          <w:color w:val="000000"/>
          <w:szCs w:val="24"/>
        </w:rPr>
      </w:pPr>
    </w:p>
    <w:p w14:paraId="41BAF9C5" w14:textId="77777777" w:rsidR="00BD6B07" w:rsidRPr="002918F9" w:rsidRDefault="00BD6B07" w:rsidP="00BD6B07">
      <w:pPr>
        <w:pBdr>
          <w:top w:val="nil"/>
          <w:left w:val="nil"/>
          <w:bottom w:val="nil"/>
          <w:right w:val="nil"/>
          <w:between w:val="nil"/>
        </w:pBdr>
        <w:contextualSpacing/>
        <w:rPr>
          <w:rFonts w:eastAsia="Palatino Linotype" w:cs="Palatino Linotype"/>
          <w:color w:val="000000"/>
          <w:szCs w:val="24"/>
        </w:rPr>
      </w:pPr>
      <w:r w:rsidRPr="002918F9">
        <w:rPr>
          <w:rFonts w:eastAsia="Palatino Linotype" w:cs="Palatino Linotype"/>
          <w:color w:val="000000"/>
          <w:szCs w:val="24"/>
        </w:rPr>
        <w:t>El derecho de acceso a la información pública puede ser restringido cuando se trate de información clasificada como reservada, por lo que para motivar la clasificación se deberán de señalar las razones, motivos o circunstancias especiales que llevaron al Sujeto Obligado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3D0CDF1F" w14:textId="77777777" w:rsidR="00BD6B07" w:rsidRPr="002918F9" w:rsidRDefault="00BD6B07" w:rsidP="00BD6B07">
      <w:pPr>
        <w:pBdr>
          <w:top w:val="nil"/>
          <w:left w:val="nil"/>
          <w:bottom w:val="nil"/>
          <w:right w:val="nil"/>
          <w:between w:val="nil"/>
        </w:pBdr>
        <w:contextualSpacing/>
        <w:rPr>
          <w:rFonts w:eastAsia="Palatino Linotype" w:cs="Palatino Linotype"/>
          <w:color w:val="000000"/>
          <w:szCs w:val="24"/>
        </w:rPr>
      </w:pPr>
    </w:p>
    <w:p w14:paraId="31D878F6" w14:textId="77777777" w:rsidR="00BD6B07" w:rsidRPr="002918F9" w:rsidRDefault="00BD6B07" w:rsidP="00BD6B07">
      <w:pPr>
        <w:pBdr>
          <w:top w:val="nil"/>
          <w:left w:val="nil"/>
          <w:bottom w:val="nil"/>
          <w:right w:val="nil"/>
          <w:between w:val="nil"/>
        </w:pBdr>
        <w:contextualSpacing/>
        <w:rPr>
          <w:rFonts w:eastAsia="Palatino Linotype" w:cs="Palatino Linotype"/>
          <w:color w:val="000000"/>
          <w:szCs w:val="24"/>
        </w:rPr>
      </w:pPr>
      <w:r w:rsidRPr="002918F9">
        <w:rPr>
          <w:rFonts w:eastAsia="Palatino Linotype" w:cs="Palatino Linotype"/>
          <w:color w:val="000000"/>
          <w:szCs w:val="24"/>
        </w:rPr>
        <w:t xml:space="preserve">Para la clasificación de la información como reservada se deben establecer, de manera fundada y motivada, las hipótesis normativas aplicables al caso concreto y se analice la </w:t>
      </w:r>
      <w:r w:rsidRPr="002918F9">
        <w:rPr>
          <w:rFonts w:eastAsia="Palatino Linotype" w:cs="Palatino Linotype"/>
          <w:color w:val="000000"/>
          <w:szCs w:val="24"/>
        </w:rPr>
        <w:lastRenderedPageBreak/>
        <w:t>prueba de daño, misma que se encuentra prevista en el artículo 129 de la Ley de Transparencia y Acceso a la Información pública del Estado de México y Municipios.</w:t>
      </w:r>
    </w:p>
    <w:p w14:paraId="32FEA0C3" w14:textId="77777777" w:rsidR="009D45E3" w:rsidRPr="002918F9" w:rsidRDefault="009D45E3" w:rsidP="00BD6B07">
      <w:pPr>
        <w:pBdr>
          <w:top w:val="nil"/>
          <w:left w:val="nil"/>
          <w:bottom w:val="nil"/>
          <w:right w:val="nil"/>
          <w:between w:val="nil"/>
        </w:pBdr>
        <w:contextualSpacing/>
        <w:rPr>
          <w:rFonts w:eastAsia="Palatino Linotype" w:cs="Palatino Linotype"/>
          <w:color w:val="000000"/>
          <w:szCs w:val="24"/>
        </w:rPr>
      </w:pPr>
    </w:p>
    <w:p w14:paraId="1BCF5270" w14:textId="58A540E5" w:rsidR="00BD6B07" w:rsidRPr="002918F9" w:rsidRDefault="00BD6B07" w:rsidP="00BD6B07">
      <w:pPr>
        <w:pBdr>
          <w:top w:val="nil"/>
          <w:left w:val="nil"/>
          <w:bottom w:val="nil"/>
          <w:right w:val="nil"/>
          <w:between w:val="nil"/>
        </w:pBdr>
        <w:contextualSpacing/>
        <w:rPr>
          <w:rFonts w:eastAsia="Palatino Linotype" w:cs="Palatino Linotype"/>
          <w:color w:val="000000"/>
          <w:szCs w:val="24"/>
        </w:rPr>
      </w:pPr>
      <w:r w:rsidRPr="002918F9">
        <w:rPr>
          <w:rFonts w:eastAsia="Palatino Linotype" w:cs="Palatino Linotype"/>
          <w:color w:val="000000"/>
          <w:szCs w:val="24"/>
        </w:rPr>
        <w:t>De tal manera, las limitaciones al acceso a la información deben sustentarse en una adecuada clasificación que debe distinguir y tomar en cuenta qué información puede generar un daño desproporcionado o innecesario a valores jurídicamente protegidos.</w:t>
      </w:r>
    </w:p>
    <w:p w14:paraId="1A94F803" w14:textId="77777777" w:rsidR="009D45E3" w:rsidRPr="002918F9" w:rsidRDefault="009D45E3" w:rsidP="00BD6B07">
      <w:pPr>
        <w:pBdr>
          <w:top w:val="nil"/>
          <w:left w:val="nil"/>
          <w:bottom w:val="nil"/>
          <w:right w:val="nil"/>
          <w:between w:val="nil"/>
        </w:pBdr>
        <w:contextualSpacing/>
        <w:rPr>
          <w:rFonts w:eastAsia="Palatino Linotype" w:cs="Palatino Linotype"/>
          <w:color w:val="000000"/>
          <w:szCs w:val="24"/>
        </w:rPr>
      </w:pPr>
    </w:p>
    <w:p w14:paraId="68D511D7" w14:textId="77777777" w:rsidR="0023004E" w:rsidRPr="002918F9" w:rsidRDefault="0023004E" w:rsidP="0023004E">
      <w:pPr>
        <w:pBdr>
          <w:top w:val="nil"/>
          <w:left w:val="nil"/>
          <w:bottom w:val="nil"/>
          <w:right w:val="nil"/>
          <w:between w:val="nil"/>
        </w:pBdr>
        <w:contextualSpacing/>
        <w:rPr>
          <w:rFonts w:eastAsia="Palatino Linotype" w:cs="Palatino Linotype"/>
          <w:color w:val="000000"/>
          <w:szCs w:val="24"/>
        </w:rPr>
      </w:pPr>
      <w:r w:rsidRPr="002918F9">
        <w:rPr>
          <w:rFonts w:eastAsia="Palatino Linotype" w:cs="Palatino Linotype"/>
          <w:color w:val="000000"/>
          <w:szCs w:val="24"/>
        </w:rPr>
        <w:t>La Ley de Transparencia y Acceso a la Información Pública del Estado de México y Municipios, en sus artículos 140 y 143 prevé los siguientes supuestos para clasificar la información como reservada o confidencial.</w:t>
      </w:r>
    </w:p>
    <w:p w14:paraId="511A4FBA" w14:textId="77777777" w:rsidR="0023004E" w:rsidRPr="002918F9" w:rsidRDefault="0023004E" w:rsidP="0023004E">
      <w:pPr>
        <w:pBdr>
          <w:top w:val="nil"/>
          <w:left w:val="nil"/>
          <w:bottom w:val="nil"/>
          <w:right w:val="nil"/>
          <w:between w:val="nil"/>
        </w:pBdr>
        <w:contextualSpacing/>
        <w:rPr>
          <w:rFonts w:eastAsia="Palatino Linotype" w:cs="Palatino Linotype"/>
          <w:color w:val="000000"/>
          <w:szCs w:val="24"/>
        </w:rPr>
      </w:pPr>
    </w:p>
    <w:p w14:paraId="6FE2D96E" w14:textId="3154700E" w:rsidR="00B65E7B" w:rsidRPr="002918F9" w:rsidRDefault="0023004E" w:rsidP="0023004E">
      <w:pPr>
        <w:pBdr>
          <w:top w:val="nil"/>
          <w:left w:val="nil"/>
          <w:bottom w:val="nil"/>
          <w:right w:val="nil"/>
          <w:between w:val="nil"/>
        </w:pBdr>
        <w:contextualSpacing/>
        <w:rPr>
          <w:rFonts w:eastAsia="Palatino Linotype" w:cs="Palatino Linotype"/>
          <w:color w:val="000000"/>
          <w:szCs w:val="24"/>
        </w:rPr>
      </w:pPr>
      <w:r w:rsidRPr="002918F9">
        <w:rPr>
          <w:rFonts w:eastAsia="Palatino Linotype" w:cs="Palatino Linotype"/>
          <w:color w:val="000000"/>
          <w:szCs w:val="24"/>
        </w:rPr>
        <w:t>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w:t>
      </w:r>
    </w:p>
    <w:p w14:paraId="0EB39352" w14:textId="77777777" w:rsidR="00B65E7B" w:rsidRPr="002918F9" w:rsidRDefault="00B65E7B" w:rsidP="00454915">
      <w:pPr>
        <w:pBdr>
          <w:top w:val="nil"/>
          <w:left w:val="nil"/>
          <w:bottom w:val="nil"/>
          <w:right w:val="nil"/>
          <w:between w:val="nil"/>
        </w:pBdr>
        <w:contextualSpacing/>
        <w:rPr>
          <w:rFonts w:eastAsia="Palatino Linotype" w:cs="Palatino Linotype"/>
          <w:color w:val="000000"/>
          <w:szCs w:val="24"/>
        </w:rPr>
      </w:pPr>
    </w:p>
    <w:p w14:paraId="410747C9" w14:textId="77777777" w:rsidR="00BE538B" w:rsidRPr="002918F9" w:rsidRDefault="00BE538B" w:rsidP="00BE538B">
      <w:pPr>
        <w:pBdr>
          <w:top w:val="nil"/>
          <w:left w:val="nil"/>
          <w:bottom w:val="nil"/>
          <w:right w:val="nil"/>
          <w:between w:val="nil"/>
        </w:pBdr>
        <w:contextualSpacing/>
        <w:rPr>
          <w:rFonts w:eastAsia="Palatino Linotype" w:cs="Palatino Linotype"/>
          <w:color w:val="000000"/>
          <w:szCs w:val="24"/>
        </w:rPr>
      </w:pPr>
      <w:r w:rsidRPr="002918F9">
        <w:rPr>
          <w:rFonts w:eastAsia="Palatino Linotype" w:cs="Palatino Linotype"/>
          <w:color w:val="000000"/>
          <w:szCs w:val="24"/>
        </w:rPr>
        <w:t xml:space="preserve">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w:t>
      </w:r>
      <w:r w:rsidRPr="002918F9">
        <w:rPr>
          <w:rFonts w:eastAsia="Palatino Linotype" w:cs="Palatino Linotype"/>
          <w:color w:val="000000"/>
          <w:szCs w:val="24"/>
        </w:rPr>
        <w:lastRenderedPageBreak/>
        <w:t>documentación ilegible, incompleta o tachada que deja al solicitante en estado de incertidumbre, al no conocer o comprender porque no aparecen en la documentación respectiva.</w:t>
      </w:r>
    </w:p>
    <w:p w14:paraId="4F59AE34" w14:textId="77777777" w:rsidR="00BE538B" w:rsidRPr="002918F9" w:rsidRDefault="00BE538B" w:rsidP="00BE538B">
      <w:pPr>
        <w:pBdr>
          <w:top w:val="nil"/>
          <w:left w:val="nil"/>
          <w:bottom w:val="nil"/>
          <w:right w:val="nil"/>
          <w:between w:val="nil"/>
        </w:pBdr>
        <w:contextualSpacing/>
        <w:rPr>
          <w:rFonts w:eastAsia="Palatino Linotype" w:cs="Palatino Linotype"/>
          <w:color w:val="000000"/>
          <w:sz w:val="22"/>
          <w:szCs w:val="24"/>
        </w:rPr>
      </w:pPr>
    </w:p>
    <w:p w14:paraId="18DD6408" w14:textId="3E7CE5F8" w:rsidR="00721C92" w:rsidRPr="002918F9" w:rsidRDefault="00BE538B" w:rsidP="00BE538B">
      <w:pPr>
        <w:pBdr>
          <w:top w:val="nil"/>
          <w:left w:val="nil"/>
          <w:bottom w:val="nil"/>
          <w:right w:val="nil"/>
          <w:between w:val="nil"/>
        </w:pBdr>
        <w:contextualSpacing/>
        <w:rPr>
          <w:rFonts w:eastAsia="Palatino Linotype" w:cs="Palatino Linotype"/>
          <w:color w:val="000000"/>
          <w:szCs w:val="24"/>
        </w:rPr>
      </w:pPr>
      <w:r w:rsidRPr="002918F9">
        <w:rPr>
          <w:rFonts w:eastAsia="Palatino Linotype" w:cs="Palatino Linotype"/>
          <w:color w:val="000000"/>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p>
    <w:p w14:paraId="4D5D2649" w14:textId="77777777" w:rsidR="00BE538B" w:rsidRPr="002918F9" w:rsidRDefault="00BE538B" w:rsidP="00BE538B">
      <w:pPr>
        <w:pBdr>
          <w:top w:val="nil"/>
          <w:left w:val="nil"/>
          <w:bottom w:val="nil"/>
          <w:right w:val="nil"/>
          <w:between w:val="nil"/>
        </w:pBdr>
        <w:contextualSpacing/>
        <w:rPr>
          <w:rFonts w:eastAsia="Palatino Linotype" w:cs="Palatino Linotype"/>
          <w:color w:val="000000"/>
          <w:szCs w:val="24"/>
        </w:rPr>
      </w:pPr>
    </w:p>
    <w:p w14:paraId="5950430E" w14:textId="03B68767" w:rsidR="00BE538B" w:rsidRPr="002918F9" w:rsidRDefault="00BE538B" w:rsidP="00BE538B">
      <w:pPr>
        <w:pStyle w:val="Ttulo3"/>
        <w:rPr>
          <w:rFonts w:eastAsia="Palatino Linotype"/>
        </w:rPr>
      </w:pPr>
      <w:r w:rsidRPr="002918F9">
        <w:rPr>
          <w:rFonts w:eastAsia="Palatino Linotype"/>
        </w:rPr>
        <w:t>De la vista a los órganos de control interno competentes.</w:t>
      </w:r>
    </w:p>
    <w:p w14:paraId="181B236D" w14:textId="1348E4A3" w:rsidR="00721C92" w:rsidRPr="002918F9" w:rsidRDefault="007C6D07" w:rsidP="00454915">
      <w:pPr>
        <w:pBdr>
          <w:top w:val="nil"/>
          <w:left w:val="nil"/>
          <w:bottom w:val="nil"/>
          <w:right w:val="nil"/>
          <w:between w:val="nil"/>
        </w:pBdr>
        <w:contextualSpacing/>
        <w:rPr>
          <w:rFonts w:eastAsia="Palatino Linotype" w:cs="Palatino Linotype"/>
          <w:color w:val="000000"/>
          <w:szCs w:val="24"/>
        </w:rPr>
      </w:pPr>
      <w:r w:rsidRPr="002918F9">
        <w:rPr>
          <w:rFonts w:eastAsia="Palatino Linotype" w:cs="Palatino Linotype"/>
          <w:color w:val="000000"/>
          <w:szCs w:val="24"/>
        </w:rPr>
        <w:t xml:space="preserve">Como ya se mencionó, el Sujeto Obligado no proporcionó respuesta a la solicitud de acceso a la información pública en el término previsto en el artículo 163 de la Ley de Transparencia </w:t>
      </w:r>
      <w:r w:rsidR="008E6A6B" w:rsidRPr="002918F9">
        <w:rPr>
          <w:rFonts w:eastAsia="Palatino Linotype" w:cs="Palatino Linotype"/>
          <w:color w:val="000000"/>
          <w:szCs w:val="24"/>
        </w:rPr>
        <w:t xml:space="preserve">estatal </w:t>
      </w:r>
      <w:r w:rsidRPr="002918F9">
        <w:rPr>
          <w:rFonts w:eastAsia="Palatino Linotype" w:cs="Palatino Linotype"/>
          <w:color w:val="000000"/>
          <w:szCs w:val="24"/>
        </w:rPr>
        <w:t>por lo que ordena dar vista 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587BE8E7" w14:textId="77777777" w:rsidR="00721C92" w:rsidRPr="002918F9" w:rsidRDefault="00721C92" w:rsidP="00454915">
      <w:pPr>
        <w:pBdr>
          <w:top w:val="nil"/>
          <w:left w:val="nil"/>
          <w:bottom w:val="nil"/>
          <w:right w:val="nil"/>
          <w:between w:val="nil"/>
        </w:pBdr>
        <w:contextualSpacing/>
        <w:rPr>
          <w:rFonts w:eastAsia="Palatino Linotype" w:cs="Palatino Linotype"/>
          <w:color w:val="000000"/>
          <w:szCs w:val="24"/>
        </w:rPr>
      </w:pPr>
    </w:p>
    <w:p w14:paraId="562898F1" w14:textId="25211069" w:rsidR="006C1245" w:rsidRPr="002918F9" w:rsidRDefault="006C1245" w:rsidP="006C1245">
      <w:pPr>
        <w:contextualSpacing/>
        <w:rPr>
          <w:rFonts w:eastAsia="Palatino Linotype" w:cs="Palatino Linotype"/>
          <w:color w:val="000000"/>
          <w:szCs w:val="24"/>
        </w:rPr>
      </w:pPr>
      <w:r w:rsidRPr="002918F9">
        <w:rPr>
          <w:rFonts w:eastAsia="Palatino Linotype" w:cs="Palatino Linotype"/>
          <w:color w:val="000000"/>
          <w:szCs w:val="24"/>
        </w:rPr>
        <w:t>Así, con fundamento en el artículo 186 fracción I</w:t>
      </w:r>
      <w:r w:rsidR="004957D3" w:rsidRPr="002918F9">
        <w:rPr>
          <w:rFonts w:eastAsia="Palatino Linotype" w:cs="Palatino Linotype"/>
          <w:color w:val="000000"/>
          <w:szCs w:val="24"/>
        </w:rPr>
        <w:t>V</w:t>
      </w:r>
      <w:r w:rsidRPr="002918F9">
        <w:rPr>
          <w:rFonts w:eastAsia="Palatino Linotype" w:cs="Palatino Linotype"/>
          <w:color w:val="000000"/>
          <w:szCs w:val="24"/>
        </w:rPr>
        <w:t xml:space="preserve"> de la Ley de Transparencia y Acceso a la Información Pública del Estado de México y Municipios, </w:t>
      </w:r>
      <w:r w:rsidR="008F376C" w:rsidRPr="002918F9">
        <w:rPr>
          <w:rFonts w:eastAsia="Palatino Linotype" w:cs="Palatino Linotype"/>
          <w:color w:val="000000"/>
          <w:szCs w:val="24"/>
          <w:lang w:val="es-MX"/>
        </w:rPr>
        <w:t xml:space="preserve">se </w:t>
      </w:r>
      <w:r w:rsidR="008F376C" w:rsidRPr="002918F9">
        <w:rPr>
          <w:rFonts w:eastAsia="Palatino Linotype" w:cs="Palatino Linotype"/>
          <w:b/>
          <w:color w:val="000000"/>
          <w:szCs w:val="24"/>
          <w:lang w:val="es-MX"/>
        </w:rPr>
        <w:t>ORDENA</w:t>
      </w:r>
      <w:r w:rsidR="008F376C" w:rsidRPr="002918F9">
        <w:rPr>
          <w:rFonts w:eastAsia="Palatino Linotype" w:cs="Palatino Linotype"/>
          <w:color w:val="000000"/>
          <w:szCs w:val="24"/>
          <w:lang w:val="es-MX"/>
        </w:rPr>
        <w:t xml:space="preserve"> al </w:t>
      </w:r>
      <w:r w:rsidR="008F376C" w:rsidRPr="002918F9">
        <w:rPr>
          <w:rFonts w:eastAsia="Palatino Linotype" w:cs="Palatino Linotype"/>
          <w:bCs/>
          <w:color w:val="000000"/>
          <w:szCs w:val="24"/>
          <w:lang w:val="es-MX"/>
        </w:rPr>
        <w:t>Sujeto Obligado que</w:t>
      </w:r>
      <w:r w:rsidR="008F376C" w:rsidRPr="002918F9">
        <w:rPr>
          <w:rFonts w:eastAsia="Palatino Linotype" w:cs="Palatino Linotype"/>
          <w:color w:val="000000"/>
          <w:szCs w:val="24"/>
          <w:lang w:val="es-MX"/>
        </w:rPr>
        <w:t xml:space="preserve"> atienda la solicitud de información</w:t>
      </w:r>
      <w:r w:rsidRPr="002918F9">
        <w:rPr>
          <w:rFonts w:eastAsia="Palatino Linotype" w:cs="Palatino Linotype"/>
          <w:color w:val="000000"/>
          <w:szCs w:val="24"/>
        </w:rPr>
        <w:t xml:space="preserve"> </w:t>
      </w:r>
      <w:r w:rsidR="001E31A2" w:rsidRPr="002918F9">
        <w:rPr>
          <w:rFonts w:eastAsia="Palatino Linotype" w:cs="Palatino Linotype"/>
          <w:b/>
          <w:bCs/>
          <w:color w:val="000000"/>
          <w:szCs w:val="24"/>
        </w:rPr>
        <w:t>00671/TEPOTZOT/IP/2026</w:t>
      </w:r>
      <w:r w:rsidRPr="002918F9">
        <w:rPr>
          <w:rFonts w:eastAsia="Palatino Linotype" w:cs="Palatino Linotype"/>
          <w:b/>
          <w:bCs/>
          <w:color w:val="000000"/>
          <w:szCs w:val="24"/>
        </w:rPr>
        <w:t xml:space="preserve"> </w:t>
      </w:r>
      <w:r w:rsidRPr="002918F9">
        <w:rPr>
          <w:rFonts w:eastAsia="Palatino Linotype" w:cs="Palatino Linotype"/>
          <w:color w:val="000000"/>
          <w:szCs w:val="24"/>
        </w:rPr>
        <w:t>que ha sido materia del presente fallo, por lo que este Pleno:</w:t>
      </w:r>
    </w:p>
    <w:p w14:paraId="4AA04B4C" w14:textId="77777777" w:rsidR="000526C5" w:rsidRPr="002918F9" w:rsidRDefault="000526C5" w:rsidP="006C1245">
      <w:pPr>
        <w:contextualSpacing/>
        <w:rPr>
          <w:rFonts w:eastAsia="Palatino Linotype" w:cs="Palatino Linotype"/>
          <w:color w:val="000000"/>
          <w:szCs w:val="24"/>
        </w:rPr>
      </w:pPr>
    </w:p>
    <w:p w14:paraId="468FE209" w14:textId="77777777" w:rsidR="006C1245" w:rsidRPr="002918F9" w:rsidRDefault="006C1245" w:rsidP="0087413A">
      <w:pPr>
        <w:pStyle w:val="Ttulo1"/>
        <w:rPr>
          <w:rFonts w:eastAsia="Palatino Linotype"/>
        </w:rPr>
      </w:pPr>
      <w:r w:rsidRPr="002918F9">
        <w:rPr>
          <w:rFonts w:eastAsia="Palatino Linotype"/>
        </w:rPr>
        <w:lastRenderedPageBreak/>
        <w:t>R E S U E L V E</w:t>
      </w:r>
    </w:p>
    <w:p w14:paraId="18DF476B" w14:textId="77777777" w:rsidR="006C1245" w:rsidRPr="002918F9" w:rsidRDefault="006C1245" w:rsidP="000B1FB4"/>
    <w:p w14:paraId="3DF1A49D" w14:textId="18F9AABE" w:rsidR="0043529E" w:rsidRPr="002918F9" w:rsidRDefault="0043529E" w:rsidP="0043529E">
      <w:pPr>
        <w:rPr>
          <w:rFonts w:eastAsiaTheme="minorHAnsi" w:cstheme="minorHAnsi"/>
          <w:szCs w:val="24"/>
          <w:lang w:eastAsia="en-US"/>
        </w:rPr>
      </w:pPr>
      <w:r w:rsidRPr="002918F9">
        <w:rPr>
          <w:rFonts w:eastAsiaTheme="minorHAnsi" w:cstheme="minorHAnsi"/>
          <w:b/>
          <w:szCs w:val="24"/>
          <w:lang w:eastAsia="en-US"/>
        </w:rPr>
        <w:t>PRIMERO.</w:t>
      </w:r>
      <w:r w:rsidRPr="002918F9">
        <w:rPr>
          <w:rFonts w:eastAsiaTheme="minorHAnsi" w:cstheme="minorHAnsi"/>
          <w:szCs w:val="24"/>
          <w:lang w:eastAsia="en-US"/>
        </w:rPr>
        <w:t xml:space="preserve"> Resultan fundadas las razones o motivos de inconformidad hechos valer por </w:t>
      </w:r>
      <w:r w:rsidR="00313505" w:rsidRPr="002918F9">
        <w:rPr>
          <w:rFonts w:eastAsiaTheme="minorHAnsi" w:cstheme="minorHAnsi"/>
          <w:szCs w:val="24"/>
          <w:lang w:eastAsia="en-US"/>
        </w:rPr>
        <w:t>la</w:t>
      </w:r>
      <w:r w:rsidRPr="002918F9">
        <w:rPr>
          <w:rFonts w:eastAsiaTheme="minorHAnsi" w:cstheme="minorHAnsi"/>
          <w:szCs w:val="24"/>
          <w:lang w:eastAsia="en-US"/>
        </w:rPr>
        <w:t xml:space="preserve"> </w:t>
      </w:r>
      <w:r w:rsidR="009914A6" w:rsidRPr="002918F9">
        <w:rPr>
          <w:rFonts w:eastAsiaTheme="minorHAnsi" w:cstheme="minorHAnsi"/>
          <w:szCs w:val="24"/>
          <w:lang w:eastAsia="en-US"/>
        </w:rPr>
        <w:t xml:space="preserve">parte </w:t>
      </w:r>
      <w:r w:rsidRPr="002918F9">
        <w:rPr>
          <w:rFonts w:eastAsiaTheme="minorHAnsi" w:cstheme="minorHAnsi"/>
          <w:szCs w:val="24"/>
          <w:lang w:eastAsia="en-US"/>
        </w:rPr>
        <w:t>Recurrente</w:t>
      </w:r>
      <w:r w:rsidRPr="002918F9">
        <w:rPr>
          <w:rFonts w:eastAsiaTheme="minorHAnsi" w:cstheme="minorHAnsi"/>
          <w:b/>
          <w:szCs w:val="24"/>
          <w:lang w:eastAsia="en-US"/>
        </w:rPr>
        <w:t>,</w:t>
      </w:r>
      <w:r w:rsidRPr="002918F9">
        <w:rPr>
          <w:rFonts w:eastAsiaTheme="minorHAnsi" w:cstheme="minorHAnsi"/>
          <w:szCs w:val="24"/>
          <w:lang w:eastAsia="en-US"/>
        </w:rPr>
        <w:t xml:space="preserve"> en términos del </w:t>
      </w:r>
      <w:r w:rsidRPr="002918F9">
        <w:rPr>
          <w:rFonts w:eastAsiaTheme="minorHAnsi" w:cstheme="minorHAnsi"/>
          <w:b/>
          <w:szCs w:val="24"/>
          <w:lang w:eastAsia="en-US"/>
        </w:rPr>
        <w:t xml:space="preserve">Considerando </w:t>
      </w:r>
      <w:r w:rsidR="006D1A4C" w:rsidRPr="002918F9">
        <w:rPr>
          <w:rFonts w:eastAsiaTheme="minorHAnsi" w:cstheme="minorHAnsi"/>
          <w:b/>
          <w:szCs w:val="24"/>
          <w:lang w:eastAsia="en-US"/>
        </w:rPr>
        <w:t>TERCERO</w:t>
      </w:r>
      <w:r w:rsidRPr="002918F9">
        <w:rPr>
          <w:rFonts w:eastAsiaTheme="minorHAnsi" w:cstheme="minorHAnsi"/>
          <w:b/>
          <w:szCs w:val="24"/>
          <w:lang w:eastAsia="en-US"/>
        </w:rPr>
        <w:t xml:space="preserve"> </w:t>
      </w:r>
      <w:r w:rsidRPr="002918F9">
        <w:rPr>
          <w:rFonts w:eastAsiaTheme="minorHAnsi" w:cstheme="minorHAnsi"/>
          <w:szCs w:val="24"/>
          <w:lang w:eastAsia="en-US"/>
        </w:rPr>
        <w:t>de la presente resolución.</w:t>
      </w:r>
    </w:p>
    <w:p w14:paraId="7A44FB04" w14:textId="77777777" w:rsidR="0043529E" w:rsidRPr="002918F9" w:rsidRDefault="0043529E" w:rsidP="0043529E">
      <w:pPr>
        <w:rPr>
          <w:rFonts w:eastAsiaTheme="minorHAnsi" w:cstheme="minorHAnsi"/>
          <w:szCs w:val="24"/>
          <w:lang w:eastAsia="en-US"/>
        </w:rPr>
      </w:pPr>
    </w:p>
    <w:p w14:paraId="435EBC71" w14:textId="2DA9FD92" w:rsidR="0043529E" w:rsidRPr="002918F9" w:rsidRDefault="0043529E" w:rsidP="0043529E">
      <w:pPr>
        <w:rPr>
          <w:rFonts w:eastAsiaTheme="minorHAnsi" w:cstheme="minorHAnsi"/>
          <w:szCs w:val="24"/>
          <w:lang w:eastAsia="en-US"/>
        </w:rPr>
      </w:pPr>
      <w:r w:rsidRPr="002918F9">
        <w:rPr>
          <w:rFonts w:eastAsiaTheme="minorHAnsi" w:cstheme="minorHAnsi"/>
          <w:b/>
          <w:szCs w:val="24"/>
          <w:lang w:eastAsia="en-US"/>
        </w:rPr>
        <w:t xml:space="preserve">SEGUNDO. </w:t>
      </w:r>
      <w:r w:rsidRPr="002918F9">
        <w:rPr>
          <w:rFonts w:eastAsiaTheme="minorHAnsi" w:cstheme="minorBidi"/>
          <w:color w:val="222222"/>
          <w:szCs w:val="24"/>
        </w:rPr>
        <w:t>Se</w:t>
      </w:r>
      <w:r w:rsidRPr="002918F9">
        <w:rPr>
          <w:rFonts w:eastAsiaTheme="minorHAnsi" w:cstheme="minorBidi"/>
          <w:b/>
          <w:bCs/>
          <w:color w:val="222222"/>
          <w:szCs w:val="24"/>
        </w:rPr>
        <w:t xml:space="preserve"> ORDENA </w:t>
      </w:r>
      <w:r w:rsidRPr="002918F9">
        <w:rPr>
          <w:rFonts w:eastAsiaTheme="minorHAnsi" w:cstheme="minorBidi"/>
          <w:color w:val="222222"/>
          <w:szCs w:val="24"/>
        </w:rPr>
        <w:t>al Sujeto Obligado que</w:t>
      </w:r>
      <w:r w:rsidRPr="002918F9">
        <w:rPr>
          <w:rFonts w:eastAsiaTheme="minorHAnsi" w:cstheme="minorBidi"/>
          <w:b/>
          <w:bCs/>
          <w:color w:val="222222"/>
          <w:szCs w:val="24"/>
        </w:rPr>
        <w:t xml:space="preserve"> </w:t>
      </w:r>
      <w:r w:rsidRPr="002918F9">
        <w:rPr>
          <w:rFonts w:eastAsiaTheme="minorHAnsi" w:cstheme="minorBidi"/>
          <w:bCs/>
          <w:color w:val="222222"/>
          <w:szCs w:val="24"/>
        </w:rPr>
        <w:t xml:space="preserve">atienda la solicitud de información </w:t>
      </w:r>
      <w:r w:rsidR="001E31A2" w:rsidRPr="002918F9">
        <w:rPr>
          <w:rFonts w:eastAsia="Palatino Linotype" w:cs="Palatino Linotype"/>
          <w:b/>
          <w:bCs/>
          <w:color w:val="000000"/>
          <w:szCs w:val="24"/>
          <w:lang w:val="es-MX"/>
        </w:rPr>
        <w:t>00671/TEPOTZOT/IP/2026</w:t>
      </w:r>
      <w:r w:rsidRPr="002918F9">
        <w:rPr>
          <w:rFonts w:eastAsiaTheme="minorHAnsi" w:cstheme="minorBidi"/>
          <w:b/>
          <w:bCs/>
          <w:color w:val="222222"/>
          <w:szCs w:val="24"/>
        </w:rPr>
        <w:t xml:space="preserve"> </w:t>
      </w:r>
      <w:r w:rsidRPr="002918F9">
        <w:rPr>
          <w:rFonts w:eastAsiaTheme="minorHAnsi" w:cstheme="minorBidi"/>
          <w:color w:val="222222"/>
          <w:szCs w:val="24"/>
        </w:rPr>
        <w:t xml:space="preserve">en términos del </w:t>
      </w:r>
      <w:r w:rsidRPr="002918F9">
        <w:rPr>
          <w:rFonts w:eastAsiaTheme="minorHAnsi" w:cstheme="minorBidi"/>
          <w:b/>
          <w:color w:val="222222"/>
          <w:szCs w:val="24"/>
        </w:rPr>
        <w:t xml:space="preserve">Considerando </w:t>
      </w:r>
      <w:r w:rsidR="006D1A4C" w:rsidRPr="002918F9">
        <w:rPr>
          <w:rFonts w:eastAsiaTheme="minorHAnsi" w:cstheme="minorBidi"/>
          <w:b/>
          <w:bCs/>
          <w:color w:val="222222"/>
          <w:szCs w:val="24"/>
        </w:rPr>
        <w:t>TERCERO</w:t>
      </w:r>
      <w:r w:rsidRPr="002918F9">
        <w:rPr>
          <w:rFonts w:eastAsiaTheme="minorHAnsi" w:cstheme="minorBidi"/>
          <w:b/>
          <w:bCs/>
          <w:color w:val="222222"/>
          <w:szCs w:val="24"/>
        </w:rPr>
        <w:t xml:space="preserve"> </w:t>
      </w:r>
      <w:r w:rsidRPr="002918F9">
        <w:rPr>
          <w:rFonts w:eastAsiaTheme="minorHAnsi" w:cstheme="minorBidi"/>
          <w:color w:val="222222"/>
          <w:szCs w:val="24"/>
        </w:rPr>
        <w:t>de esta resolución; vía Sistema de Acceso a la Información Mexiquense (SAIMEX)</w:t>
      </w:r>
      <w:r w:rsidRPr="002918F9">
        <w:rPr>
          <w:rFonts w:eastAsiaTheme="minorHAnsi" w:cstheme="minorBidi"/>
          <w:bCs/>
          <w:color w:val="222222"/>
          <w:szCs w:val="24"/>
        </w:rPr>
        <w:t xml:space="preserve">. </w:t>
      </w:r>
    </w:p>
    <w:p w14:paraId="24701BC9" w14:textId="77777777" w:rsidR="0043529E" w:rsidRPr="002918F9" w:rsidRDefault="0043529E" w:rsidP="0043529E">
      <w:pPr>
        <w:rPr>
          <w:rFonts w:eastAsiaTheme="minorHAnsi" w:cstheme="minorHAnsi"/>
          <w:szCs w:val="24"/>
          <w:lang w:eastAsia="en-US"/>
        </w:rPr>
      </w:pPr>
    </w:p>
    <w:p w14:paraId="7BE6B499" w14:textId="4BC454F3" w:rsidR="0043529E" w:rsidRPr="002918F9" w:rsidRDefault="0043529E" w:rsidP="0043529E">
      <w:pPr>
        <w:rPr>
          <w:rFonts w:eastAsiaTheme="minorHAnsi" w:cstheme="minorHAnsi"/>
          <w:bCs/>
          <w:szCs w:val="24"/>
          <w:lang w:eastAsia="en-US"/>
        </w:rPr>
      </w:pPr>
      <w:r w:rsidRPr="002918F9">
        <w:rPr>
          <w:rFonts w:eastAsiaTheme="minorHAnsi" w:cstheme="minorHAnsi"/>
          <w:b/>
          <w:szCs w:val="24"/>
          <w:lang w:eastAsia="en-US"/>
        </w:rPr>
        <w:t>TERCERO. Notifíquese</w:t>
      </w:r>
      <w:r w:rsidRPr="002918F9">
        <w:rPr>
          <w:rFonts w:eastAsiaTheme="minorHAnsi" w:cstheme="minorHAnsi"/>
          <w:b/>
          <w:i/>
          <w:szCs w:val="24"/>
          <w:lang w:eastAsia="en-US"/>
        </w:rPr>
        <w:t xml:space="preserve"> </w:t>
      </w:r>
      <w:r w:rsidRPr="002918F9">
        <w:rPr>
          <w:rFonts w:eastAsiaTheme="minorHAnsi" w:cstheme="minorHAnsi"/>
          <w:bCs/>
          <w:szCs w:val="24"/>
          <w:lang w:eastAsia="en-US"/>
        </w:rPr>
        <w:t>la presente resolución al Titular de la Unidad de Transparencia del Sujeto Obligado</w:t>
      </w:r>
      <w:r w:rsidR="009914A6" w:rsidRPr="002918F9">
        <w:rPr>
          <w:rFonts w:eastAsiaTheme="minorHAnsi" w:cstheme="minorHAnsi"/>
          <w:bCs/>
          <w:szCs w:val="24"/>
          <w:lang w:eastAsia="en-US"/>
        </w:rPr>
        <w:t xml:space="preserve"> mediante el </w:t>
      </w:r>
      <w:r w:rsidR="009914A6" w:rsidRPr="002918F9">
        <w:rPr>
          <w:rFonts w:eastAsiaTheme="minorHAnsi" w:cstheme="minorBidi"/>
          <w:color w:val="222222"/>
          <w:szCs w:val="24"/>
        </w:rPr>
        <w:t>Sistema de Acceso a la Información Mexiquense</w:t>
      </w:r>
      <w:r w:rsidR="009914A6" w:rsidRPr="002918F9">
        <w:rPr>
          <w:rFonts w:eastAsiaTheme="minorHAnsi" w:cstheme="minorHAnsi"/>
          <w:szCs w:val="24"/>
          <w:lang w:eastAsia="en-US"/>
        </w:rPr>
        <w:t xml:space="preserve"> (SAIMEX)</w:t>
      </w:r>
      <w:r w:rsidRPr="002918F9">
        <w:rPr>
          <w:rFonts w:eastAsiaTheme="minorHAnsi" w:cstheme="minorHAnsi"/>
          <w:bCs/>
          <w:szCs w:val="24"/>
          <w:lang w:eastAsia="en-US"/>
        </w:rPr>
        <w:t xml:space="preserve"> 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CAB55D4" w14:textId="77777777" w:rsidR="0043529E" w:rsidRPr="002918F9" w:rsidRDefault="0043529E" w:rsidP="0043529E">
      <w:pPr>
        <w:rPr>
          <w:rFonts w:eastAsiaTheme="minorHAnsi" w:cstheme="minorHAnsi"/>
          <w:szCs w:val="24"/>
          <w:lang w:eastAsia="en-US"/>
        </w:rPr>
      </w:pPr>
    </w:p>
    <w:p w14:paraId="340896C9" w14:textId="6CB3E900" w:rsidR="0043529E" w:rsidRPr="002918F9" w:rsidRDefault="0043529E" w:rsidP="0043529E">
      <w:pPr>
        <w:rPr>
          <w:rFonts w:eastAsiaTheme="minorHAnsi" w:cstheme="minorHAnsi"/>
          <w:szCs w:val="24"/>
          <w:lang w:eastAsia="en-US"/>
        </w:rPr>
      </w:pPr>
      <w:r w:rsidRPr="002918F9">
        <w:rPr>
          <w:rFonts w:eastAsiaTheme="minorHAnsi" w:cstheme="minorHAnsi"/>
          <w:b/>
          <w:szCs w:val="24"/>
          <w:lang w:eastAsia="en-US"/>
        </w:rPr>
        <w:t xml:space="preserve">CUARTO. Notifíquese </w:t>
      </w:r>
      <w:r w:rsidRPr="002918F9">
        <w:rPr>
          <w:rFonts w:eastAsiaTheme="minorHAnsi" w:cstheme="minorHAnsi"/>
          <w:szCs w:val="24"/>
          <w:lang w:eastAsia="en-US"/>
        </w:rPr>
        <w:t>a</w:t>
      </w:r>
      <w:r w:rsidR="00313505" w:rsidRPr="002918F9">
        <w:rPr>
          <w:rFonts w:eastAsiaTheme="minorHAnsi" w:cstheme="minorHAnsi"/>
          <w:szCs w:val="24"/>
          <w:lang w:eastAsia="en-US"/>
        </w:rPr>
        <w:t xml:space="preserve"> </w:t>
      </w:r>
      <w:r w:rsidRPr="002918F9">
        <w:rPr>
          <w:rFonts w:eastAsiaTheme="minorHAnsi" w:cstheme="minorHAnsi"/>
          <w:szCs w:val="24"/>
          <w:lang w:eastAsia="en-US"/>
        </w:rPr>
        <w:t>l</w:t>
      </w:r>
      <w:r w:rsidR="00313505" w:rsidRPr="002918F9">
        <w:rPr>
          <w:rFonts w:eastAsiaTheme="minorHAnsi" w:cstheme="minorHAnsi"/>
          <w:szCs w:val="24"/>
          <w:lang w:eastAsia="en-US"/>
        </w:rPr>
        <w:t>a</w:t>
      </w:r>
      <w:r w:rsidRPr="002918F9">
        <w:rPr>
          <w:rFonts w:eastAsiaTheme="minorHAnsi" w:cstheme="minorHAnsi"/>
          <w:szCs w:val="24"/>
          <w:lang w:eastAsia="en-US"/>
        </w:rPr>
        <w:t xml:space="preserve"> </w:t>
      </w:r>
      <w:r w:rsidR="009914A6" w:rsidRPr="002918F9">
        <w:rPr>
          <w:rFonts w:eastAsiaTheme="minorHAnsi" w:cstheme="minorHAnsi"/>
          <w:szCs w:val="24"/>
          <w:lang w:eastAsia="en-US"/>
        </w:rPr>
        <w:t xml:space="preserve">parte </w:t>
      </w:r>
      <w:r w:rsidRPr="002918F9">
        <w:rPr>
          <w:rFonts w:eastAsiaTheme="minorHAnsi" w:cstheme="minorHAnsi"/>
          <w:szCs w:val="24"/>
          <w:lang w:eastAsia="en-US"/>
        </w:rPr>
        <w:t xml:space="preserve">Recurrente la presente resolución por medio del </w:t>
      </w:r>
      <w:r w:rsidRPr="002918F9">
        <w:rPr>
          <w:rFonts w:eastAsiaTheme="minorHAnsi" w:cstheme="minorBidi"/>
          <w:color w:val="222222"/>
          <w:szCs w:val="24"/>
        </w:rPr>
        <w:t>Sistema de Acceso a la Información Mexiquense</w:t>
      </w:r>
      <w:r w:rsidRPr="002918F9">
        <w:rPr>
          <w:rFonts w:eastAsiaTheme="minorHAnsi" w:cstheme="minorHAnsi"/>
          <w:szCs w:val="24"/>
          <w:lang w:eastAsia="en-US"/>
        </w:rPr>
        <w:t xml:space="preserve"> (SAIMEX) y hágase de su conocimiento que en caso de considerar que le causa algún perjuicio, podrá promover el Juicio de Amparo en los </w:t>
      </w:r>
      <w:r w:rsidRPr="002918F9">
        <w:rPr>
          <w:rFonts w:eastAsiaTheme="minorHAnsi" w:cstheme="minorHAnsi"/>
          <w:szCs w:val="24"/>
          <w:lang w:eastAsia="en-US"/>
        </w:rPr>
        <w:lastRenderedPageBreak/>
        <w:t>términos de las leyes aplicables, de acuerdo con lo estipulado por el artículo 196, de la Ley de Transparencia y Acceso a la Información Pública del Estado de México y Municipios.</w:t>
      </w:r>
    </w:p>
    <w:p w14:paraId="488D5EA8" w14:textId="77777777" w:rsidR="0043529E" w:rsidRPr="002918F9" w:rsidRDefault="0043529E" w:rsidP="0043529E">
      <w:pPr>
        <w:rPr>
          <w:rFonts w:eastAsiaTheme="minorHAnsi" w:cstheme="minorHAnsi"/>
          <w:szCs w:val="24"/>
          <w:lang w:eastAsia="en-US"/>
        </w:rPr>
      </w:pPr>
    </w:p>
    <w:p w14:paraId="7275315D" w14:textId="1C25CB57" w:rsidR="0043529E" w:rsidRPr="002918F9" w:rsidRDefault="0043529E" w:rsidP="0043529E">
      <w:pPr>
        <w:pBdr>
          <w:top w:val="nil"/>
          <w:left w:val="nil"/>
          <w:bottom w:val="nil"/>
          <w:right w:val="nil"/>
          <w:between w:val="nil"/>
        </w:pBdr>
        <w:rPr>
          <w:rFonts w:eastAsia="Palatino Linotype" w:cs="Palatino Linotype"/>
          <w:bCs/>
          <w:color w:val="000000"/>
          <w:szCs w:val="24"/>
        </w:rPr>
      </w:pPr>
      <w:r w:rsidRPr="002918F9">
        <w:rPr>
          <w:rFonts w:eastAsia="Palatino Linotype" w:cs="Palatino Linotype"/>
          <w:b/>
          <w:color w:val="000000"/>
          <w:szCs w:val="24"/>
        </w:rPr>
        <w:t xml:space="preserve">QUINTO. </w:t>
      </w:r>
      <w:r w:rsidR="00E1744D" w:rsidRPr="002918F9">
        <w:rPr>
          <w:rFonts w:eastAsiaTheme="minorHAnsi" w:cstheme="minorHAnsi"/>
          <w:color w:val="222222"/>
          <w:szCs w:val="24"/>
          <w:lang w:eastAsia="es-ES_tradnl"/>
        </w:rPr>
        <w:t>Se hace del conocimiento de</w:t>
      </w:r>
      <w:r w:rsidR="00313505" w:rsidRPr="002918F9">
        <w:rPr>
          <w:rFonts w:eastAsiaTheme="minorHAnsi" w:cstheme="minorHAnsi"/>
          <w:color w:val="222222"/>
          <w:szCs w:val="24"/>
          <w:lang w:eastAsia="es-ES_tradnl"/>
        </w:rPr>
        <w:t xml:space="preserve"> </w:t>
      </w:r>
      <w:r w:rsidR="00E1744D" w:rsidRPr="002918F9">
        <w:rPr>
          <w:rFonts w:eastAsiaTheme="minorHAnsi" w:cstheme="minorHAnsi"/>
          <w:color w:val="222222"/>
          <w:szCs w:val="24"/>
          <w:lang w:eastAsia="es-ES_tradnl"/>
        </w:rPr>
        <w:t>l</w:t>
      </w:r>
      <w:r w:rsidR="00313505" w:rsidRPr="002918F9">
        <w:rPr>
          <w:rFonts w:eastAsiaTheme="minorHAnsi" w:cstheme="minorHAnsi"/>
          <w:color w:val="222222"/>
          <w:szCs w:val="24"/>
          <w:lang w:eastAsia="es-ES_tradnl"/>
        </w:rPr>
        <w:t>a</w:t>
      </w:r>
      <w:r w:rsidR="00E1744D" w:rsidRPr="002918F9">
        <w:rPr>
          <w:rFonts w:eastAsiaTheme="minorHAnsi" w:cstheme="minorHAnsi"/>
          <w:color w:val="222222"/>
          <w:szCs w:val="24"/>
          <w:lang w:eastAsia="es-ES_tradnl"/>
        </w:rPr>
        <w:t xml:space="preserve"> </w:t>
      </w:r>
      <w:r w:rsidR="009914A6" w:rsidRPr="002918F9">
        <w:rPr>
          <w:rFonts w:eastAsiaTheme="minorHAnsi" w:cstheme="minorHAnsi"/>
          <w:color w:val="222222"/>
          <w:szCs w:val="24"/>
          <w:lang w:eastAsia="es-ES_tradnl"/>
        </w:rPr>
        <w:t xml:space="preserve">parte </w:t>
      </w:r>
      <w:r w:rsidR="00E1744D" w:rsidRPr="002918F9">
        <w:rPr>
          <w:rFonts w:eastAsiaTheme="minorHAnsi" w:cstheme="minorHAnsi"/>
          <w:color w:val="222222"/>
          <w:szCs w:val="24"/>
          <w:lang w:eastAsia="es-ES_tradnl"/>
        </w:rPr>
        <w:t>Recurrente que, de conformidad con lo establecido en el segundo párrafo del artículo 179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14F3B0ED" w14:textId="77777777" w:rsidR="0043529E" w:rsidRPr="002918F9" w:rsidRDefault="0043529E" w:rsidP="0043529E">
      <w:pPr>
        <w:rPr>
          <w:rFonts w:eastAsiaTheme="minorHAnsi" w:cstheme="minorHAnsi"/>
          <w:szCs w:val="24"/>
          <w:lang w:eastAsia="en-US"/>
        </w:rPr>
      </w:pPr>
    </w:p>
    <w:p w14:paraId="36E3E4EA" w14:textId="0EFB2683" w:rsidR="00E1744D" w:rsidRPr="002918F9" w:rsidRDefault="0043529E" w:rsidP="00E1744D">
      <w:pPr>
        <w:pBdr>
          <w:top w:val="nil"/>
          <w:left w:val="nil"/>
          <w:bottom w:val="nil"/>
          <w:right w:val="nil"/>
          <w:between w:val="nil"/>
        </w:pBdr>
        <w:rPr>
          <w:rFonts w:eastAsia="Palatino Linotype" w:cs="Palatino Linotype"/>
          <w:bCs/>
          <w:color w:val="000000"/>
          <w:szCs w:val="24"/>
        </w:rPr>
      </w:pPr>
      <w:r w:rsidRPr="002918F9">
        <w:rPr>
          <w:rFonts w:eastAsiaTheme="minorHAnsi" w:cstheme="minorHAnsi"/>
          <w:b/>
          <w:szCs w:val="24"/>
          <w:lang w:eastAsia="en-US"/>
        </w:rPr>
        <w:t>SEXTO.</w:t>
      </w:r>
      <w:r w:rsidRPr="002918F9">
        <w:rPr>
          <w:rFonts w:eastAsiaTheme="minorHAnsi" w:cstheme="minorHAnsi"/>
          <w:szCs w:val="24"/>
          <w:lang w:eastAsia="en-US"/>
        </w:rPr>
        <w:t xml:space="preserve"> </w:t>
      </w:r>
      <w:r w:rsidR="00E1744D" w:rsidRPr="002918F9">
        <w:rPr>
          <w:rFonts w:eastAsia="Palatino Linotype" w:cs="Palatino Linotype"/>
          <w:b/>
          <w:color w:val="000000"/>
          <w:szCs w:val="24"/>
        </w:rPr>
        <w:t xml:space="preserve">Gírese </w:t>
      </w:r>
      <w:r w:rsidR="00E1744D" w:rsidRPr="002918F9">
        <w:rPr>
          <w:rFonts w:eastAsia="Palatino Linotype" w:cs="Palatino Linotype"/>
          <w:bCs/>
          <w:color w:val="000000"/>
          <w:szCs w:val="24"/>
        </w:rPr>
        <w:t>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w:t>
      </w:r>
      <w:r w:rsidR="00E1744D" w:rsidRPr="002918F9">
        <w:rPr>
          <w:rFonts w:eastAsia="Palatino Linotype" w:cs="Palatino Linotype"/>
          <w:b/>
          <w:color w:val="000000"/>
          <w:szCs w:val="24"/>
        </w:rPr>
        <w:t xml:space="preserve"> Considerando </w:t>
      </w:r>
      <w:r w:rsidR="006D1A4C" w:rsidRPr="002918F9">
        <w:rPr>
          <w:rFonts w:eastAsia="Palatino Linotype" w:cs="Palatino Linotype"/>
          <w:b/>
          <w:color w:val="000000"/>
          <w:szCs w:val="24"/>
        </w:rPr>
        <w:t>TERCERO</w:t>
      </w:r>
      <w:r w:rsidR="00E1744D" w:rsidRPr="002918F9">
        <w:rPr>
          <w:rFonts w:eastAsia="Palatino Linotype" w:cs="Palatino Linotype"/>
          <w:b/>
          <w:color w:val="000000"/>
          <w:szCs w:val="24"/>
        </w:rPr>
        <w:t xml:space="preserve"> </w:t>
      </w:r>
      <w:r w:rsidR="00E1744D" w:rsidRPr="002918F9">
        <w:rPr>
          <w:rFonts w:eastAsia="Palatino Linotype" w:cs="Palatino Linotype"/>
          <w:bCs/>
          <w:color w:val="000000"/>
          <w:szCs w:val="24"/>
        </w:rPr>
        <w:t>de la presente resolución.</w:t>
      </w:r>
    </w:p>
    <w:p w14:paraId="67630B09" w14:textId="5FD1A5BF" w:rsidR="006C1245" w:rsidRPr="002918F9" w:rsidRDefault="006C1245" w:rsidP="009D45E3">
      <w:pPr>
        <w:rPr>
          <w:szCs w:val="24"/>
        </w:rPr>
      </w:pPr>
    </w:p>
    <w:p w14:paraId="3E235F1D" w14:textId="13D369B3" w:rsidR="005C3DD3" w:rsidRPr="002918F9" w:rsidRDefault="002918F9" w:rsidP="0072517C">
      <w:pPr>
        <w:pBdr>
          <w:top w:val="nil"/>
          <w:left w:val="nil"/>
          <w:bottom w:val="nil"/>
          <w:right w:val="nil"/>
          <w:between w:val="nil"/>
        </w:pBdr>
        <w:contextualSpacing/>
        <w:rPr>
          <w:rFonts w:eastAsia="Palatino Linotype" w:cs="Palatino Linotype"/>
          <w:color w:val="000000"/>
          <w:szCs w:val="24"/>
        </w:rPr>
      </w:pPr>
      <w:r w:rsidRPr="002918F9">
        <w:rPr>
          <w:rFonts w:cs="Arial"/>
        </w:rPr>
        <w:t>ASÍ LO RESUELVE, POR UNANIMIDAD DE VOTOS, EL PLENO DEL</w:t>
      </w:r>
      <w:r w:rsidRPr="002918F9">
        <w:rPr>
          <w:rFonts w:eastAsia="Arial Unicode MS" w:cs="Arial"/>
        </w:rPr>
        <w:t xml:space="preserve"> INSTITUTO DE TRANSPARENCIA, ACCESO A LA INFORMACIÓN PÚBLICA Y PROTECCIÓN DE DATOS PERSONALES DEL ESTADO DE MÉXICO Y MUNICIPIOS</w:t>
      </w:r>
      <w:r w:rsidRPr="002918F9">
        <w:rPr>
          <w:rFonts w:cs="Arial"/>
        </w:rPr>
        <w:t>, CONFORMADO POR LOS COMISIONADOS JOSÉ MARTÍNEZ VILCHIS, MARÍA DEL ROSARIO MEJÍA AYALA, SHARON CRISTINA MORALES MARTÍNEZ, LUIS GUSTAVO PARRA NORIEGA Y GUADALUPE RAMÍREZ PEÑA, EN LA DÉCIMA TERCERA SESIÓN ORDINARIA CELEBRADA EL QUINCE DE ABRIL DE DOS MIL VEINTISÉIS, ANTE EL SECRETARIO TÉCNICO DEL PLENO, ALEXIS TAPIA RAMÍREZ</w:t>
      </w:r>
      <w:r w:rsidR="00A970D5" w:rsidRPr="002918F9">
        <w:rPr>
          <w:rFonts w:eastAsia="Palatino Linotype" w:cs="Palatino Linotype"/>
          <w:color w:val="000000"/>
          <w:szCs w:val="24"/>
        </w:rPr>
        <w:t>.</w:t>
      </w:r>
      <w:r w:rsidR="001957CF" w:rsidRPr="002918F9">
        <w:rPr>
          <w:rFonts w:eastAsia="Palatino Linotype" w:cs="Palatino Linotype"/>
          <w:color w:val="000000"/>
          <w:szCs w:val="24"/>
        </w:rPr>
        <w:t>-------</w:t>
      </w:r>
      <w:r w:rsidR="00744705" w:rsidRPr="002918F9">
        <w:rPr>
          <w:rFonts w:eastAsia="Palatino Linotype" w:cs="Palatino Linotype"/>
          <w:color w:val="000000"/>
          <w:szCs w:val="24"/>
        </w:rPr>
        <w:t>----</w:t>
      </w:r>
      <w:r w:rsidR="00584F55" w:rsidRPr="002918F9">
        <w:rPr>
          <w:rFonts w:eastAsia="Palatino Linotype" w:cs="Palatino Linotype"/>
          <w:color w:val="000000"/>
          <w:szCs w:val="24"/>
        </w:rPr>
        <w:t>----</w:t>
      </w:r>
      <w:r w:rsidR="00744705" w:rsidRPr="002918F9">
        <w:rPr>
          <w:rFonts w:eastAsia="Palatino Linotype" w:cs="Palatino Linotype"/>
          <w:color w:val="000000"/>
          <w:szCs w:val="24"/>
        </w:rPr>
        <w:t>--</w:t>
      </w:r>
      <w:r w:rsidR="005B2540" w:rsidRPr="002918F9">
        <w:rPr>
          <w:rFonts w:eastAsia="Palatino Linotype" w:cs="Palatino Linotype"/>
          <w:color w:val="000000"/>
          <w:szCs w:val="24"/>
        </w:rPr>
        <w:t>-</w:t>
      </w:r>
      <w:r w:rsidR="00637F27" w:rsidRPr="002918F9">
        <w:rPr>
          <w:rFonts w:eastAsia="Palatino Linotype" w:cs="Palatino Linotype"/>
          <w:color w:val="000000"/>
          <w:szCs w:val="24"/>
        </w:rPr>
        <w:t>-------------</w:t>
      </w:r>
    </w:p>
    <w:p w14:paraId="4DA57669" w14:textId="77777777" w:rsidR="00A970D5" w:rsidRPr="004B7011" w:rsidRDefault="44E9108F" w:rsidP="0072517C">
      <w:pPr>
        <w:pBdr>
          <w:top w:val="nil"/>
          <w:left w:val="nil"/>
          <w:bottom w:val="nil"/>
          <w:right w:val="nil"/>
          <w:between w:val="nil"/>
        </w:pBdr>
        <w:contextualSpacing/>
        <w:rPr>
          <w:rFonts w:eastAsia="Palatino Linotype" w:cs="Palatino Linotype"/>
          <w:color w:val="000000"/>
          <w:sz w:val="20"/>
          <w:szCs w:val="20"/>
          <w:lang w:val="es-ES"/>
        </w:rPr>
      </w:pPr>
      <w:r w:rsidRPr="002918F9">
        <w:rPr>
          <w:rFonts w:eastAsia="Palatino Linotype" w:cs="Palatino Linotype"/>
          <w:color w:val="000000" w:themeColor="text1"/>
          <w:sz w:val="20"/>
          <w:szCs w:val="20"/>
          <w:lang w:val="es-ES"/>
        </w:rPr>
        <w:t>JMV/CCR/</w:t>
      </w:r>
      <w:proofErr w:type="spellStart"/>
      <w:r w:rsidRPr="002918F9">
        <w:rPr>
          <w:rFonts w:eastAsia="Palatino Linotype" w:cs="Palatino Linotype"/>
          <w:color w:val="000000" w:themeColor="text1"/>
          <w:sz w:val="20"/>
          <w:szCs w:val="20"/>
          <w:lang w:val="es-ES"/>
        </w:rPr>
        <w:t>fzh</w:t>
      </w:r>
      <w:proofErr w:type="spellEnd"/>
    </w:p>
    <w:p w14:paraId="5FBC6CA4"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5AA0A8E4"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607C2072"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14F5ABA7"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2FC6F146"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7E22C878"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17718CB9"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7A3042AF"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287B3D98"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67672A95" w14:textId="519F590A" w:rsidR="00D718B8" w:rsidRPr="008F7F35" w:rsidRDefault="00D718B8" w:rsidP="006922F5">
      <w:pPr>
        <w:rPr>
          <w:szCs w:val="24"/>
        </w:rPr>
      </w:pPr>
    </w:p>
    <w:sectPr w:rsidR="00D718B8" w:rsidRPr="008F7F35" w:rsidSect="008F7F35">
      <w:headerReference w:type="even" r:id="rId8"/>
      <w:headerReference w:type="default" r:id="rId9"/>
      <w:footerReference w:type="default" r:id="rId10"/>
      <w:headerReference w:type="first" r:id="rId11"/>
      <w:footerReference w:type="first" r:id="rId12"/>
      <w:pgSz w:w="12240" w:h="15840"/>
      <w:pgMar w:top="2865" w:right="992" w:bottom="1207" w:left="161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EC022A" w14:textId="77777777" w:rsidR="008361E7" w:rsidRDefault="008361E7" w:rsidP="00F2498E">
      <w:pPr>
        <w:spacing w:line="240" w:lineRule="auto"/>
      </w:pPr>
      <w:r>
        <w:separator/>
      </w:r>
    </w:p>
  </w:endnote>
  <w:endnote w:type="continuationSeparator" w:id="0">
    <w:p w14:paraId="20924503" w14:textId="77777777" w:rsidR="008361E7" w:rsidRDefault="008361E7" w:rsidP="00F2498E">
      <w:pPr>
        <w:spacing w:line="240" w:lineRule="auto"/>
      </w:pPr>
      <w:r>
        <w:continuationSeparator/>
      </w:r>
    </w:p>
  </w:endnote>
  <w:endnote w:type="continuationNotice" w:id="1">
    <w:p w14:paraId="719AD633" w14:textId="77777777" w:rsidR="008361E7" w:rsidRDefault="008361E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42AD37A" w:rsidR="00581587" w:rsidRPr="00871A91" w:rsidRDefault="00581587"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020BAA">
      <w:rPr>
        <w:rFonts w:ascii="Palatino Linotype" w:hAnsi="Palatino Linotype"/>
        <w:b/>
        <w:bCs/>
        <w:noProof/>
        <w:sz w:val="20"/>
      </w:rPr>
      <w:t>2</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020BAA">
      <w:rPr>
        <w:rFonts w:ascii="Palatino Linotype" w:hAnsi="Palatino Linotype"/>
        <w:b/>
        <w:bCs/>
        <w:noProof/>
        <w:sz w:val="20"/>
      </w:rPr>
      <w:t>15</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001829DF" w:rsidR="00581587" w:rsidRPr="00871A91" w:rsidRDefault="00581587"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020BAA">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020BAA">
      <w:rPr>
        <w:rFonts w:ascii="Palatino Linotype" w:hAnsi="Palatino Linotype"/>
        <w:b/>
        <w:bCs/>
        <w:noProof/>
        <w:sz w:val="20"/>
      </w:rPr>
      <w:t>15</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C0AD02" w14:textId="77777777" w:rsidR="008361E7" w:rsidRDefault="008361E7" w:rsidP="00F2498E">
      <w:pPr>
        <w:spacing w:line="240" w:lineRule="auto"/>
      </w:pPr>
      <w:r>
        <w:separator/>
      </w:r>
    </w:p>
  </w:footnote>
  <w:footnote w:type="continuationSeparator" w:id="0">
    <w:p w14:paraId="0DCDEF09" w14:textId="77777777" w:rsidR="008361E7" w:rsidRDefault="008361E7" w:rsidP="00F2498E">
      <w:pPr>
        <w:spacing w:line="240" w:lineRule="auto"/>
      </w:pPr>
      <w:r>
        <w:continuationSeparator/>
      </w:r>
    </w:p>
  </w:footnote>
  <w:footnote w:type="continuationNotice" w:id="1">
    <w:p w14:paraId="37F2BFC1" w14:textId="77777777" w:rsidR="008361E7" w:rsidRDefault="008361E7">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581587" w:rsidRDefault="008361E7">
    <w:pPr>
      <w:pStyle w:val="Encabezado"/>
    </w:pPr>
    <w:r>
      <w:rPr>
        <w:noProof/>
        <w:lang w:val="es-MX" w:eastAsia="es-MX"/>
      </w:rPr>
      <w:pict w14:anchorId="58B797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Layout w:type="fixed"/>
      <w:tblCellMar>
        <w:left w:w="70" w:type="dxa"/>
        <w:right w:w="70" w:type="dxa"/>
      </w:tblCellMar>
      <w:tblLook w:val="04A0" w:firstRow="1" w:lastRow="0" w:firstColumn="1" w:lastColumn="0" w:noHBand="0" w:noVBand="1"/>
    </w:tblPr>
    <w:tblGrid>
      <w:gridCol w:w="5670"/>
      <w:gridCol w:w="4111"/>
    </w:tblGrid>
    <w:tr w:rsidR="00212C80" w:rsidRPr="00B17577" w14:paraId="37B9EBDE" w14:textId="77777777" w:rsidTr="000048E5">
      <w:trPr>
        <w:trHeight w:val="227"/>
      </w:trPr>
      <w:tc>
        <w:tcPr>
          <w:tcW w:w="5670" w:type="dxa"/>
          <w:hideMark/>
        </w:tcPr>
        <w:p w14:paraId="4964FBC5" w14:textId="54CDA645" w:rsidR="00581587" w:rsidRPr="00096248" w:rsidRDefault="00581587" w:rsidP="00011C4D">
          <w:pPr>
            <w:spacing w:after="120" w:line="240" w:lineRule="auto"/>
            <w:ind w:right="69"/>
            <w:jc w:val="right"/>
            <w:rPr>
              <w:rFonts w:cs="Arial"/>
              <w:b/>
              <w:szCs w:val="24"/>
            </w:rPr>
          </w:pPr>
          <w:r w:rsidRPr="00096248">
            <w:rPr>
              <w:rFonts w:cs="Arial"/>
              <w:b/>
              <w:szCs w:val="24"/>
            </w:rPr>
            <w:t>Recurso de Revisión:</w:t>
          </w:r>
        </w:p>
      </w:tc>
      <w:tc>
        <w:tcPr>
          <w:tcW w:w="4111" w:type="dxa"/>
          <w:hideMark/>
        </w:tcPr>
        <w:p w14:paraId="421B9899" w14:textId="181BE04F" w:rsidR="00581587" w:rsidRPr="00096248" w:rsidRDefault="00611505" w:rsidP="00011C4D">
          <w:pPr>
            <w:spacing w:after="120" w:line="240" w:lineRule="auto"/>
            <w:ind w:right="71"/>
            <w:jc w:val="right"/>
            <w:rPr>
              <w:rFonts w:cs="Arial"/>
              <w:b/>
              <w:szCs w:val="24"/>
            </w:rPr>
          </w:pPr>
          <w:r>
            <w:rPr>
              <w:rFonts w:cs="Arial"/>
              <w:b/>
              <w:bCs/>
              <w:szCs w:val="24"/>
            </w:rPr>
            <w:t>03210/INFOEM/IP/RR/2026</w:t>
          </w:r>
        </w:p>
      </w:tc>
    </w:tr>
    <w:tr w:rsidR="00212C80" w14:paraId="7591D3C9" w14:textId="77777777" w:rsidTr="000048E5">
      <w:trPr>
        <w:trHeight w:val="242"/>
      </w:trPr>
      <w:tc>
        <w:tcPr>
          <w:tcW w:w="5670" w:type="dxa"/>
          <w:hideMark/>
        </w:tcPr>
        <w:p w14:paraId="729A65A8" w14:textId="77777777" w:rsidR="00581587" w:rsidRPr="00096248" w:rsidRDefault="00581587" w:rsidP="00011C4D">
          <w:pPr>
            <w:spacing w:after="120" w:line="240" w:lineRule="auto"/>
            <w:ind w:right="69"/>
            <w:jc w:val="right"/>
            <w:rPr>
              <w:rFonts w:cs="Arial"/>
              <w:b/>
              <w:szCs w:val="24"/>
            </w:rPr>
          </w:pPr>
          <w:r w:rsidRPr="00096248">
            <w:rPr>
              <w:rFonts w:cs="Arial"/>
              <w:b/>
              <w:szCs w:val="24"/>
            </w:rPr>
            <w:t>Sujeto Obligado:</w:t>
          </w:r>
        </w:p>
      </w:tc>
      <w:tc>
        <w:tcPr>
          <w:tcW w:w="4111" w:type="dxa"/>
          <w:hideMark/>
        </w:tcPr>
        <w:p w14:paraId="283ADF36" w14:textId="1805EAF5" w:rsidR="00581587" w:rsidRPr="00096248" w:rsidRDefault="00277E88" w:rsidP="00A8747D">
          <w:pPr>
            <w:spacing w:after="120" w:line="240" w:lineRule="auto"/>
            <w:ind w:left="-81" w:right="71"/>
            <w:jc w:val="right"/>
            <w:rPr>
              <w:rFonts w:cs="Arial"/>
              <w:szCs w:val="24"/>
            </w:rPr>
          </w:pPr>
          <w:r>
            <w:rPr>
              <w:rFonts w:cs="Arial"/>
              <w:szCs w:val="24"/>
            </w:rPr>
            <w:t>Ayuntamiento de Tepotzotlán</w:t>
          </w:r>
        </w:p>
      </w:tc>
    </w:tr>
    <w:tr w:rsidR="00212C80" w:rsidRPr="00F63239" w14:paraId="037E914D" w14:textId="77777777" w:rsidTr="000048E5">
      <w:trPr>
        <w:trHeight w:val="342"/>
      </w:trPr>
      <w:tc>
        <w:tcPr>
          <w:tcW w:w="5670" w:type="dxa"/>
          <w:hideMark/>
        </w:tcPr>
        <w:p w14:paraId="7676B68F" w14:textId="64D69EAF" w:rsidR="00581587" w:rsidRPr="00096248" w:rsidRDefault="00581587"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111" w:type="dxa"/>
          <w:hideMark/>
        </w:tcPr>
        <w:p w14:paraId="6493BA30" w14:textId="77777777" w:rsidR="00581587" w:rsidRDefault="00581587"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581587" w:rsidRPr="00711916" w:rsidRDefault="00581587" w:rsidP="00011C4D">
          <w:pPr>
            <w:spacing w:after="120" w:line="240" w:lineRule="auto"/>
            <w:ind w:left="-486" w:right="71" w:firstLine="567"/>
            <w:jc w:val="right"/>
            <w:rPr>
              <w:rFonts w:cs="Arial"/>
              <w:sz w:val="2"/>
              <w:szCs w:val="2"/>
            </w:rPr>
          </w:pPr>
        </w:p>
      </w:tc>
    </w:tr>
  </w:tbl>
  <w:p w14:paraId="2998DBFD" w14:textId="79FF912F" w:rsidR="00581587" w:rsidRPr="00871A91" w:rsidRDefault="008361E7">
    <w:pPr>
      <w:pStyle w:val="Encabezado"/>
      <w:rPr>
        <w:sz w:val="2"/>
      </w:rPr>
    </w:pPr>
    <w:r>
      <w:rPr>
        <w:noProof/>
        <w:lang w:val="es-MX" w:eastAsia="es-MX"/>
      </w:rPr>
      <w:pict w14:anchorId="72DFB4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75.4pt;margin-top:-139.5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581587">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Layout w:type="fixed"/>
      <w:tblCellMar>
        <w:left w:w="70" w:type="dxa"/>
        <w:right w:w="70" w:type="dxa"/>
      </w:tblCellMar>
      <w:tblLook w:val="04A0" w:firstRow="1" w:lastRow="0" w:firstColumn="1" w:lastColumn="0" w:noHBand="0" w:noVBand="1"/>
    </w:tblPr>
    <w:tblGrid>
      <w:gridCol w:w="5670"/>
      <w:gridCol w:w="4111"/>
    </w:tblGrid>
    <w:tr w:rsidR="00212C80" w14:paraId="0F9FE9B6" w14:textId="77777777" w:rsidTr="000048E5">
      <w:trPr>
        <w:trHeight w:val="227"/>
      </w:trPr>
      <w:tc>
        <w:tcPr>
          <w:tcW w:w="5670" w:type="dxa"/>
          <w:hideMark/>
        </w:tcPr>
        <w:p w14:paraId="6D1D9D71" w14:textId="11150E5A" w:rsidR="00581587" w:rsidRPr="00663A37" w:rsidRDefault="00581587"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111" w:type="dxa"/>
          <w:hideMark/>
        </w:tcPr>
        <w:p w14:paraId="242DE466" w14:textId="3A3DEC33" w:rsidR="00581587" w:rsidRPr="00C81ECD" w:rsidRDefault="00611505" w:rsidP="00011C4D">
          <w:pPr>
            <w:spacing w:after="120" w:line="240" w:lineRule="auto"/>
            <w:ind w:left="-486" w:right="68" w:firstLine="558"/>
            <w:jc w:val="right"/>
            <w:rPr>
              <w:rFonts w:cs="Arial"/>
              <w:b/>
              <w:szCs w:val="24"/>
            </w:rPr>
          </w:pPr>
          <w:r>
            <w:rPr>
              <w:rFonts w:cs="Arial"/>
              <w:b/>
              <w:bCs/>
              <w:szCs w:val="24"/>
            </w:rPr>
            <w:t>03210/INFOEM/IP/RR/2026</w:t>
          </w:r>
        </w:p>
      </w:tc>
    </w:tr>
    <w:tr w:rsidR="00212C80" w:rsidRPr="001F57CD" w14:paraId="1377D264" w14:textId="77777777" w:rsidTr="000048E5">
      <w:trPr>
        <w:trHeight w:val="196"/>
      </w:trPr>
      <w:tc>
        <w:tcPr>
          <w:tcW w:w="5670" w:type="dxa"/>
          <w:hideMark/>
        </w:tcPr>
        <w:p w14:paraId="04D597A1" w14:textId="77777777" w:rsidR="00581587" w:rsidRPr="00663A37" w:rsidRDefault="00581587" w:rsidP="00011C4D">
          <w:pPr>
            <w:spacing w:after="120" w:line="240" w:lineRule="auto"/>
            <w:ind w:right="68"/>
            <w:jc w:val="right"/>
            <w:rPr>
              <w:rFonts w:cs="Arial"/>
              <w:b/>
              <w:szCs w:val="24"/>
            </w:rPr>
          </w:pPr>
          <w:r w:rsidRPr="00663A37">
            <w:rPr>
              <w:rFonts w:cs="Arial"/>
              <w:b/>
              <w:szCs w:val="24"/>
            </w:rPr>
            <w:t>Recurrente:</w:t>
          </w:r>
        </w:p>
      </w:tc>
      <w:tc>
        <w:tcPr>
          <w:tcW w:w="4111" w:type="dxa"/>
          <w:hideMark/>
        </w:tcPr>
        <w:p w14:paraId="1126AAEC" w14:textId="76BEC7A7" w:rsidR="00581587" w:rsidRPr="00663A37" w:rsidRDefault="00020BAA" w:rsidP="70652167">
          <w:pPr>
            <w:spacing w:after="120" w:line="240" w:lineRule="auto"/>
            <w:ind w:right="68"/>
            <w:jc w:val="right"/>
            <w:rPr>
              <w:rFonts w:cs="Arial"/>
              <w:lang w:val="es-ES"/>
            </w:rPr>
          </w:pPr>
          <w:proofErr w:type="spellStart"/>
          <w:r>
            <w:rPr>
              <w:rFonts w:cs="Arial"/>
              <w:lang w:val="es-ES"/>
            </w:rPr>
            <w:t>xxxxxxxxxxxxxxxxxx</w:t>
          </w:r>
          <w:proofErr w:type="spellEnd"/>
        </w:p>
      </w:tc>
    </w:tr>
    <w:tr w:rsidR="00212C80" w14:paraId="4DC11993" w14:textId="77777777" w:rsidTr="000048E5">
      <w:trPr>
        <w:trHeight w:val="242"/>
      </w:trPr>
      <w:tc>
        <w:tcPr>
          <w:tcW w:w="5670" w:type="dxa"/>
          <w:hideMark/>
        </w:tcPr>
        <w:p w14:paraId="76CEF1B5" w14:textId="77777777" w:rsidR="00581587" w:rsidRPr="00663A37" w:rsidRDefault="00581587" w:rsidP="00011C4D">
          <w:pPr>
            <w:spacing w:after="120" w:line="240" w:lineRule="auto"/>
            <w:ind w:right="68"/>
            <w:jc w:val="right"/>
            <w:rPr>
              <w:rFonts w:cs="Arial"/>
              <w:b/>
              <w:szCs w:val="24"/>
            </w:rPr>
          </w:pPr>
          <w:r w:rsidRPr="00663A37">
            <w:rPr>
              <w:rFonts w:cs="Arial"/>
              <w:b/>
              <w:szCs w:val="24"/>
            </w:rPr>
            <w:t>Sujeto Obligado:</w:t>
          </w:r>
        </w:p>
      </w:tc>
      <w:tc>
        <w:tcPr>
          <w:tcW w:w="4111" w:type="dxa"/>
          <w:hideMark/>
        </w:tcPr>
        <w:p w14:paraId="7C1BB379" w14:textId="2243DBB6" w:rsidR="00581587" w:rsidRPr="00663A37" w:rsidRDefault="00277E88" w:rsidP="00A8747D">
          <w:pPr>
            <w:spacing w:after="120" w:line="240" w:lineRule="auto"/>
            <w:ind w:left="-70" w:right="68"/>
            <w:jc w:val="right"/>
            <w:rPr>
              <w:rFonts w:cs="Arial"/>
              <w:szCs w:val="24"/>
            </w:rPr>
          </w:pPr>
          <w:r>
            <w:rPr>
              <w:rFonts w:cs="Arial"/>
              <w:szCs w:val="24"/>
            </w:rPr>
            <w:t>Ayuntamiento de Tepotzotlán</w:t>
          </w:r>
        </w:p>
      </w:tc>
    </w:tr>
    <w:tr w:rsidR="00212C80" w14:paraId="5C2B511D" w14:textId="77777777" w:rsidTr="000048E5">
      <w:trPr>
        <w:trHeight w:val="342"/>
      </w:trPr>
      <w:tc>
        <w:tcPr>
          <w:tcW w:w="5670" w:type="dxa"/>
          <w:hideMark/>
        </w:tcPr>
        <w:p w14:paraId="03FEF68C" w14:textId="45E91CF4" w:rsidR="00581587" w:rsidRPr="00663A37" w:rsidRDefault="00581587"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111" w:type="dxa"/>
          <w:hideMark/>
        </w:tcPr>
        <w:p w14:paraId="6744F9AD" w14:textId="1AF88FD3" w:rsidR="00581587" w:rsidRPr="00663A37" w:rsidRDefault="00581587"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479642EE" w:rsidR="00581587" w:rsidRPr="00871A91" w:rsidRDefault="008361E7">
    <w:pPr>
      <w:pStyle w:val="Encabezado"/>
      <w:rPr>
        <w:sz w:val="2"/>
      </w:rPr>
    </w:pPr>
    <w:r>
      <w:rPr>
        <w:noProof/>
        <w:lang w:val="es-MX" w:eastAsia="es-MX"/>
      </w:rPr>
      <w:pict w14:anchorId="769DED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75.3pt;margin-top:-139.15pt;width:609.4pt;height:793.75pt;z-index:-251658238;mso-wrap-edited:f;mso-width-percent:0;mso-height-percent:0;mso-position-horizontal-relative:margin;mso-position-vertical-relative:margin;mso-width-percent:0;mso-height-percent:0" o:allowincell="f">
          <v:imagedata r:id="rId1" o:title="infoem"/>
          <w10:wrap anchorx="margin" anchory="margin"/>
        </v:shape>
      </w:pict>
    </w:r>
    <w:r w:rsidR="00581587">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D28B9"/>
    <w:multiLevelType w:val="hybridMultilevel"/>
    <w:tmpl w:val="23F850B4"/>
    <w:lvl w:ilvl="0" w:tplc="D14873E2">
      <w:start w:val="1"/>
      <w:numFmt w:val="upperRoman"/>
      <w:lvlText w:val="%1."/>
      <w:lvlJc w:val="left"/>
      <w:pPr>
        <w:ind w:left="1287" w:hanging="720"/>
      </w:pPr>
      <w:rPr>
        <w:rFonts w:hint="default"/>
        <w:b/>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 w15:restartNumberingAfterBreak="0">
    <w:nsid w:val="078E1475"/>
    <w:multiLevelType w:val="multilevel"/>
    <w:tmpl w:val="9FE23126"/>
    <w:styleLink w:val="Listaactual20"/>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15:restartNumberingAfterBreak="0">
    <w:nsid w:val="08B77C6E"/>
    <w:multiLevelType w:val="multilevel"/>
    <w:tmpl w:val="D0527AF0"/>
    <w:styleLink w:val="Listaactual25"/>
    <w:lvl w:ilvl="0">
      <w:start w:val="1"/>
      <w:numFmt w:val="decimal"/>
      <w:lvlText w:val="%1."/>
      <w:lvlJc w:val="left"/>
      <w:pPr>
        <w:ind w:left="644" w:hanging="360"/>
      </w:pPr>
      <w:rPr>
        <w:rFonts w:hint="default"/>
        <w:color w:val="auto"/>
        <w:lang w:val="es-ES_tradnl"/>
      </w:rPr>
    </w:lvl>
    <w:lvl w:ilvl="1">
      <w:start w:val="1"/>
      <w:numFmt w:val="decimal"/>
      <w:isLgl/>
      <w:lvlText w:val="%1.%2."/>
      <w:lvlJc w:val="left"/>
      <w:pPr>
        <w:ind w:left="1418" w:hanging="709"/>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BFB54B4"/>
    <w:multiLevelType w:val="multilevel"/>
    <w:tmpl w:val="BD200AFE"/>
    <w:styleLink w:val="Listaactual26"/>
    <w:lvl w:ilvl="0">
      <w:start w:val="1"/>
      <w:numFmt w:val="bullet"/>
      <w:lvlText w:val=""/>
      <w:lvlJc w:val="left"/>
      <w:pPr>
        <w:ind w:left="644" w:hanging="360"/>
      </w:pPr>
      <w:rPr>
        <w:rFonts w:ascii="Symbol" w:hAnsi="Symbol" w:hint="default"/>
        <w:color w:val="auto"/>
        <w:lang w:val="es-ES_tradnl"/>
      </w:rPr>
    </w:lvl>
    <w:lvl w:ilvl="1">
      <w:start w:val="1"/>
      <w:numFmt w:val="decimal"/>
      <w:isLgl/>
      <w:lvlText w:val="%1.%2."/>
      <w:lvlJc w:val="left"/>
      <w:pPr>
        <w:ind w:left="1418" w:hanging="709"/>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 w15:restartNumberingAfterBreak="0">
    <w:nsid w:val="0D5F2890"/>
    <w:multiLevelType w:val="multilevel"/>
    <w:tmpl w:val="9734500C"/>
    <w:styleLink w:val="Listaactual17"/>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D7B56CB"/>
    <w:multiLevelType w:val="hybridMultilevel"/>
    <w:tmpl w:val="3D86915C"/>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0DA22E39"/>
    <w:multiLevelType w:val="multilevel"/>
    <w:tmpl w:val="D2B05608"/>
    <w:lvl w:ilvl="0">
      <w:start w:val="1"/>
      <w:numFmt w:val="bullet"/>
      <w:lvlText w:val=""/>
      <w:lvlJc w:val="left"/>
      <w:pPr>
        <w:ind w:left="709" w:hanging="425"/>
      </w:pPr>
      <w:rPr>
        <w:rFonts w:ascii="Symbol" w:hAnsi="Symbol" w:hint="default"/>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9"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122E0B"/>
    <w:multiLevelType w:val="multilevel"/>
    <w:tmpl w:val="72F6A312"/>
    <w:lvl w:ilvl="0">
      <w:start w:val="1"/>
      <w:numFmt w:val="decimal"/>
      <w:lvlText w:val="%1."/>
      <w:lvlJc w:val="left"/>
      <w:pPr>
        <w:ind w:left="709" w:hanging="425"/>
      </w:pPr>
      <w:rPr>
        <w:rFonts w:hint="default"/>
        <w:i/>
        <w:iCs/>
      </w:rPr>
    </w:lvl>
    <w:lvl w:ilvl="1">
      <w:start w:val="1"/>
      <w:numFmt w:val="decimal"/>
      <w:lvlText w:val="%1.%2."/>
      <w:lvlJc w:val="left"/>
      <w:pPr>
        <w:ind w:left="1276" w:hanging="567"/>
      </w:pPr>
      <w:rPr>
        <w:rFonts w:hint="default"/>
        <w:i/>
        <w:i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81C1B4C"/>
    <w:multiLevelType w:val="hybridMultilevel"/>
    <w:tmpl w:val="4328CDA0"/>
    <w:lvl w:ilvl="0" w:tplc="45BEE5B0">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D102446"/>
    <w:multiLevelType w:val="multilevel"/>
    <w:tmpl w:val="7B247F86"/>
    <w:styleLink w:val="Listaactual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D5D381F"/>
    <w:multiLevelType w:val="multilevel"/>
    <w:tmpl w:val="310C0766"/>
    <w:styleLink w:val="Listaactual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6" w15:restartNumberingAfterBreak="0">
    <w:nsid w:val="27786A3E"/>
    <w:multiLevelType w:val="hybridMultilevel"/>
    <w:tmpl w:val="162E6598"/>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18"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19" w15:restartNumberingAfterBreak="0">
    <w:nsid w:val="33A1774B"/>
    <w:multiLevelType w:val="hybridMultilevel"/>
    <w:tmpl w:val="33B056B4"/>
    <w:lvl w:ilvl="0" w:tplc="8DB25312">
      <w:start w:val="1"/>
      <w:numFmt w:val="decimal"/>
      <w:lvlText w:val="%1."/>
      <w:lvlJc w:val="left"/>
      <w:pPr>
        <w:ind w:left="709" w:hanging="425"/>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70B6E4D"/>
    <w:multiLevelType w:val="multilevel"/>
    <w:tmpl w:val="27880182"/>
    <w:styleLink w:val="Listaactual24"/>
    <w:lvl w:ilvl="0">
      <w:start w:val="1"/>
      <w:numFmt w:val="bullet"/>
      <w:lvlText w:val=""/>
      <w:lvlJc w:val="left"/>
      <w:pPr>
        <w:ind w:left="644" w:hanging="360"/>
      </w:pPr>
      <w:rPr>
        <w:rFonts w:ascii="Symbol" w:hAnsi="Symbol" w:hint="default"/>
      </w:rPr>
    </w:lvl>
    <w:lvl w:ilvl="1">
      <w:start w:val="1"/>
      <w:numFmt w:val="decimal"/>
      <w:isLgl/>
      <w:lvlText w:val="%1.%2."/>
      <w:lvlJc w:val="left"/>
      <w:pPr>
        <w:ind w:left="1418" w:hanging="709"/>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1" w15:restartNumberingAfterBreak="0">
    <w:nsid w:val="38974A2B"/>
    <w:multiLevelType w:val="multilevel"/>
    <w:tmpl w:val="61B24A62"/>
    <w:styleLink w:val="Listaactual1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2" w15:restartNumberingAfterBreak="0">
    <w:nsid w:val="447F7C30"/>
    <w:multiLevelType w:val="hybridMultilevel"/>
    <w:tmpl w:val="76BA3E68"/>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CFE7D14"/>
    <w:multiLevelType w:val="multilevel"/>
    <w:tmpl w:val="7AA8F6BC"/>
    <w:lvl w:ilvl="0">
      <w:start w:val="1"/>
      <w:numFmt w:val="bullet"/>
      <w:lvlText w:val=""/>
      <w:lvlJc w:val="left"/>
      <w:pPr>
        <w:ind w:left="709" w:hanging="425"/>
      </w:pPr>
      <w:rPr>
        <w:rFonts w:ascii="Symbol" w:hAnsi="Symbol" w:hint="default"/>
        <w:color w:val="auto"/>
        <w:lang w:val="es-ES_tradnl"/>
      </w:rPr>
    </w:lvl>
    <w:lvl w:ilvl="1">
      <w:start w:val="1"/>
      <w:numFmt w:val="decimal"/>
      <w:isLgl/>
      <w:lvlText w:val="%1.%2."/>
      <w:lvlJc w:val="left"/>
      <w:pPr>
        <w:ind w:left="1418" w:hanging="709"/>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4"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218315E"/>
    <w:multiLevelType w:val="multilevel"/>
    <w:tmpl w:val="AFD40AAC"/>
    <w:styleLink w:val="Listaactual1"/>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6" w15:restartNumberingAfterBreak="0">
    <w:nsid w:val="53E53666"/>
    <w:multiLevelType w:val="hybridMultilevel"/>
    <w:tmpl w:val="29BC6AE2"/>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6182202"/>
    <w:multiLevelType w:val="multilevel"/>
    <w:tmpl w:val="D4289C6C"/>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8"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29"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0" w15:restartNumberingAfterBreak="0">
    <w:nsid w:val="5D43183F"/>
    <w:multiLevelType w:val="hybridMultilevel"/>
    <w:tmpl w:val="3C804CF6"/>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1EC676B"/>
    <w:multiLevelType w:val="hybridMultilevel"/>
    <w:tmpl w:val="C10EB5DA"/>
    <w:lvl w:ilvl="0" w:tplc="7C368730">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3DF33B9"/>
    <w:multiLevelType w:val="multilevel"/>
    <w:tmpl w:val="0EA29CF2"/>
    <w:styleLink w:val="Listaactual21"/>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4" w15:restartNumberingAfterBreak="0">
    <w:nsid w:val="6B1F4691"/>
    <w:multiLevelType w:val="multilevel"/>
    <w:tmpl w:val="5F965AE8"/>
    <w:styleLink w:val="Listaactual2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D897BDB"/>
    <w:multiLevelType w:val="hybridMultilevel"/>
    <w:tmpl w:val="1E1C7482"/>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37"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5"/>
  </w:num>
  <w:num w:numId="2">
    <w:abstractNumId w:val="10"/>
  </w:num>
  <w:num w:numId="3">
    <w:abstractNumId w:val="29"/>
  </w:num>
  <w:num w:numId="4">
    <w:abstractNumId w:val="12"/>
  </w:num>
  <w:num w:numId="5">
    <w:abstractNumId w:val="37"/>
  </w:num>
  <w:num w:numId="6">
    <w:abstractNumId w:val="4"/>
  </w:num>
  <w:num w:numId="7">
    <w:abstractNumId w:val="31"/>
  </w:num>
  <w:num w:numId="8">
    <w:abstractNumId w:val="9"/>
  </w:num>
  <w:num w:numId="9">
    <w:abstractNumId w:val="2"/>
  </w:num>
  <w:num w:numId="10">
    <w:abstractNumId w:val="17"/>
  </w:num>
  <w:num w:numId="11">
    <w:abstractNumId w:val="18"/>
  </w:num>
  <w:num w:numId="12">
    <w:abstractNumId w:val="38"/>
  </w:num>
  <w:num w:numId="13">
    <w:abstractNumId w:val="35"/>
  </w:num>
  <w:num w:numId="14">
    <w:abstractNumId w:val="24"/>
  </w:num>
  <w:num w:numId="15">
    <w:abstractNumId w:val="28"/>
  </w:num>
  <w:num w:numId="16">
    <w:abstractNumId w:val="15"/>
  </w:num>
  <w:num w:numId="17">
    <w:abstractNumId w:val="22"/>
  </w:num>
  <w:num w:numId="18">
    <w:abstractNumId w:val="14"/>
  </w:num>
  <w:num w:numId="19">
    <w:abstractNumId w:val="19"/>
  </w:num>
  <w:num w:numId="20">
    <w:abstractNumId w:val="6"/>
  </w:num>
  <w:num w:numId="21">
    <w:abstractNumId w:val="7"/>
  </w:num>
  <w:num w:numId="22">
    <w:abstractNumId w:val="23"/>
  </w:num>
  <w:num w:numId="23">
    <w:abstractNumId w:val="13"/>
  </w:num>
  <w:num w:numId="24">
    <w:abstractNumId w:val="21"/>
  </w:num>
  <w:num w:numId="25">
    <w:abstractNumId w:val="1"/>
  </w:num>
  <w:num w:numId="26">
    <w:abstractNumId w:val="26"/>
  </w:num>
  <w:num w:numId="27">
    <w:abstractNumId w:val="30"/>
  </w:num>
  <w:num w:numId="28">
    <w:abstractNumId w:val="36"/>
  </w:num>
  <w:num w:numId="29">
    <w:abstractNumId w:val="16"/>
  </w:num>
  <w:num w:numId="30">
    <w:abstractNumId w:val="8"/>
  </w:num>
  <w:num w:numId="31">
    <w:abstractNumId w:val="33"/>
  </w:num>
  <w:num w:numId="32">
    <w:abstractNumId w:val="27"/>
  </w:num>
  <w:num w:numId="33">
    <w:abstractNumId w:val="0"/>
  </w:num>
  <w:num w:numId="34">
    <w:abstractNumId w:val="32"/>
  </w:num>
  <w:num w:numId="35">
    <w:abstractNumId w:val="34"/>
  </w:num>
  <w:num w:numId="36">
    <w:abstractNumId w:val="20"/>
  </w:num>
  <w:num w:numId="37">
    <w:abstractNumId w:val="11"/>
  </w:num>
  <w:num w:numId="38">
    <w:abstractNumId w:val="3"/>
  </w:num>
  <w:num w:numId="39">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118"/>
    <w:rsid w:val="00001A5E"/>
    <w:rsid w:val="00002325"/>
    <w:rsid w:val="00002C6A"/>
    <w:rsid w:val="00003412"/>
    <w:rsid w:val="000034AA"/>
    <w:rsid w:val="000037B8"/>
    <w:rsid w:val="00003F45"/>
    <w:rsid w:val="00004014"/>
    <w:rsid w:val="00004479"/>
    <w:rsid w:val="000048E5"/>
    <w:rsid w:val="00004B62"/>
    <w:rsid w:val="00005965"/>
    <w:rsid w:val="0000665B"/>
    <w:rsid w:val="00007857"/>
    <w:rsid w:val="00007BA4"/>
    <w:rsid w:val="0001033C"/>
    <w:rsid w:val="00010BFF"/>
    <w:rsid w:val="000114A6"/>
    <w:rsid w:val="0001151F"/>
    <w:rsid w:val="000117AB"/>
    <w:rsid w:val="00011C4D"/>
    <w:rsid w:val="00011CCA"/>
    <w:rsid w:val="000124BD"/>
    <w:rsid w:val="00012909"/>
    <w:rsid w:val="00012BEE"/>
    <w:rsid w:val="00012D78"/>
    <w:rsid w:val="000130FF"/>
    <w:rsid w:val="00013502"/>
    <w:rsid w:val="00015487"/>
    <w:rsid w:val="000154CA"/>
    <w:rsid w:val="000171BE"/>
    <w:rsid w:val="00020325"/>
    <w:rsid w:val="00020BAA"/>
    <w:rsid w:val="00021122"/>
    <w:rsid w:val="00021165"/>
    <w:rsid w:val="00021A08"/>
    <w:rsid w:val="000221D0"/>
    <w:rsid w:val="0002356F"/>
    <w:rsid w:val="000241F3"/>
    <w:rsid w:val="00024A6D"/>
    <w:rsid w:val="00025560"/>
    <w:rsid w:val="00025773"/>
    <w:rsid w:val="00026582"/>
    <w:rsid w:val="00027DA8"/>
    <w:rsid w:val="00030A33"/>
    <w:rsid w:val="00030AB0"/>
    <w:rsid w:val="00031BA3"/>
    <w:rsid w:val="000325A7"/>
    <w:rsid w:val="00032686"/>
    <w:rsid w:val="00032C99"/>
    <w:rsid w:val="00032FBE"/>
    <w:rsid w:val="00033089"/>
    <w:rsid w:val="00033336"/>
    <w:rsid w:val="00033479"/>
    <w:rsid w:val="00033562"/>
    <w:rsid w:val="000343A2"/>
    <w:rsid w:val="0003521B"/>
    <w:rsid w:val="0003577D"/>
    <w:rsid w:val="00035A30"/>
    <w:rsid w:val="0003692B"/>
    <w:rsid w:val="000369F1"/>
    <w:rsid w:val="00036D5F"/>
    <w:rsid w:val="00036EFC"/>
    <w:rsid w:val="00040A10"/>
    <w:rsid w:val="00041421"/>
    <w:rsid w:val="00041670"/>
    <w:rsid w:val="000417BE"/>
    <w:rsid w:val="00041AE7"/>
    <w:rsid w:val="00041DEA"/>
    <w:rsid w:val="000429D8"/>
    <w:rsid w:val="00042C8A"/>
    <w:rsid w:val="00042C95"/>
    <w:rsid w:val="00043A10"/>
    <w:rsid w:val="00043B4D"/>
    <w:rsid w:val="00045F86"/>
    <w:rsid w:val="00046717"/>
    <w:rsid w:val="00046A15"/>
    <w:rsid w:val="00046CCA"/>
    <w:rsid w:val="00047890"/>
    <w:rsid w:val="00050D85"/>
    <w:rsid w:val="00050FF1"/>
    <w:rsid w:val="00051732"/>
    <w:rsid w:val="00051F5E"/>
    <w:rsid w:val="0005219F"/>
    <w:rsid w:val="0005241C"/>
    <w:rsid w:val="000526C5"/>
    <w:rsid w:val="00054689"/>
    <w:rsid w:val="0005480B"/>
    <w:rsid w:val="00054F6A"/>
    <w:rsid w:val="00055891"/>
    <w:rsid w:val="00055C90"/>
    <w:rsid w:val="000564B5"/>
    <w:rsid w:val="000565EE"/>
    <w:rsid w:val="00056D5F"/>
    <w:rsid w:val="00057148"/>
    <w:rsid w:val="0005726D"/>
    <w:rsid w:val="000575E4"/>
    <w:rsid w:val="0005787D"/>
    <w:rsid w:val="00057B42"/>
    <w:rsid w:val="00060716"/>
    <w:rsid w:val="000618D7"/>
    <w:rsid w:val="00061B46"/>
    <w:rsid w:val="00061B8D"/>
    <w:rsid w:val="00061D9B"/>
    <w:rsid w:val="00061F00"/>
    <w:rsid w:val="00062109"/>
    <w:rsid w:val="00062CBE"/>
    <w:rsid w:val="000635D1"/>
    <w:rsid w:val="000643FB"/>
    <w:rsid w:val="00064854"/>
    <w:rsid w:val="00065463"/>
    <w:rsid w:val="000666B3"/>
    <w:rsid w:val="000676A2"/>
    <w:rsid w:val="0007107B"/>
    <w:rsid w:val="00072FF9"/>
    <w:rsid w:val="000739AF"/>
    <w:rsid w:val="00075586"/>
    <w:rsid w:val="00075997"/>
    <w:rsid w:val="00075D5E"/>
    <w:rsid w:val="00075FDC"/>
    <w:rsid w:val="00076332"/>
    <w:rsid w:val="00077748"/>
    <w:rsid w:val="00077A55"/>
    <w:rsid w:val="00077F28"/>
    <w:rsid w:val="000802BA"/>
    <w:rsid w:val="0008134D"/>
    <w:rsid w:val="00081F52"/>
    <w:rsid w:val="00082E5D"/>
    <w:rsid w:val="00083498"/>
    <w:rsid w:val="00083C68"/>
    <w:rsid w:val="0008496A"/>
    <w:rsid w:val="00084D1A"/>
    <w:rsid w:val="0008591E"/>
    <w:rsid w:val="00085EA2"/>
    <w:rsid w:val="0008628E"/>
    <w:rsid w:val="000864CC"/>
    <w:rsid w:val="0008737D"/>
    <w:rsid w:val="00087AFB"/>
    <w:rsid w:val="00087F54"/>
    <w:rsid w:val="0009020C"/>
    <w:rsid w:val="00090297"/>
    <w:rsid w:val="00090A37"/>
    <w:rsid w:val="00090EE8"/>
    <w:rsid w:val="00092681"/>
    <w:rsid w:val="00092B31"/>
    <w:rsid w:val="00092D82"/>
    <w:rsid w:val="00092EF7"/>
    <w:rsid w:val="0009320C"/>
    <w:rsid w:val="0009328A"/>
    <w:rsid w:val="0009397B"/>
    <w:rsid w:val="00094B23"/>
    <w:rsid w:val="00094FD7"/>
    <w:rsid w:val="0009505D"/>
    <w:rsid w:val="000951B9"/>
    <w:rsid w:val="00095F45"/>
    <w:rsid w:val="0009609D"/>
    <w:rsid w:val="00096248"/>
    <w:rsid w:val="000970B5"/>
    <w:rsid w:val="00097BFD"/>
    <w:rsid w:val="000A00BB"/>
    <w:rsid w:val="000A110B"/>
    <w:rsid w:val="000A1377"/>
    <w:rsid w:val="000A1D0D"/>
    <w:rsid w:val="000A1D2C"/>
    <w:rsid w:val="000A2323"/>
    <w:rsid w:val="000A2CA6"/>
    <w:rsid w:val="000A2F65"/>
    <w:rsid w:val="000A3F41"/>
    <w:rsid w:val="000A4202"/>
    <w:rsid w:val="000A53E1"/>
    <w:rsid w:val="000A5EA1"/>
    <w:rsid w:val="000A6F53"/>
    <w:rsid w:val="000A7D80"/>
    <w:rsid w:val="000B117C"/>
    <w:rsid w:val="000B1F27"/>
    <w:rsid w:val="000B1FB4"/>
    <w:rsid w:val="000B2390"/>
    <w:rsid w:val="000B28CF"/>
    <w:rsid w:val="000B29E0"/>
    <w:rsid w:val="000B350D"/>
    <w:rsid w:val="000B4159"/>
    <w:rsid w:val="000B491D"/>
    <w:rsid w:val="000B503C"/>
    <w:rsid w:val="000B51CE"/>
    <w:rsid w:val="000B5608"/>
    <w:rsid w:val="000B5690"/>
    <w:rsid w:val="000B65C3"/>
    <w:rsid w:val="000B7662"/>
    <w:rsid w:val="000C0203"/>
    <w:rsid w:val="000C066A"/>
    <w:rsid w:val="000C090A"/>
    <w:rsid w:val="000C0BD7"/>
    <w:rsid w:val="000C0E5D"/>
    <w:rsid w:val="000C2504"/>
    <w:rsid w:val="000C2595"/>
    <w:rsid w:val="000C2661"/>
    <w:rsid w:val="000C2D59"/>
    <w:rsid w:val="000C416A"/>
    <w:rsid w:val="000C441E"/>
    <w:rsid w:val="000C4A67"/>
    <w:rsid w:val="000C51AF"/>
    <w:rsid w:val="000C539D"/>
    <w:rsid w:val="000C568A"/>
    <w:rsid w:val="000C661C"/>
    <w:rsid w:val="000C703C"/>
    <w:rsid w:val="000C7472"/>
    <w:rsid w:val="000C7801"/>
    <w:rsid w:val="000C7BF9"/>
    <w:rsid w:val="000C7EB6"/>
    <w:rsid w:val="000C7F8F"/>
    <w:rsid w:val="000D0CD3"/>
    <w:rsid w:val="000D14DA"/>
    <w:rsid w:val="000D262A"/>
    <w:rsid w:val="000D2C63"/>
    <w:rsid w:val="000D2E93"/>
    <w:rsid w:val="000D3C8A"/>
    <w:rsid w:val="000D5244"/>
    <w:rsid w:val="000D55D2"/>
    <w:rsid w:val="000D5634"/>
    <w:rsid w:val="000D56B9"/>
    <w:rsid w:val="000D5C00"/>
    <w:rsid w:val="000D609A"/>
    <w:rsid w:val="000D648C"/>
    <w:rsid w:val="000D66A1"/>
    <w:rsid w:val="000D7340"/>
    <w:rsid w:val="000D7417"/>
    <w:rsid w:val="000D7662"/>
    <w:rsid w:val="000D772A"/>
    <w:rsid w:val="000E06A3"/>
    <w:rsid w:val="000E0D32"/>
    <w:rsid w:val="000E1FD4"/>
    <w:rsid w:val="000E201E"/>
    <w:rsid w:val="000E221B"/>
    <w:rsid w:val="000E222D"/>
    <w:rsid w:val="000E27CE"/>
    <w:rsid w:val="000E35E0"/>
    <w:rsid w:val="000E37D0"/>
    <w:rsid w:val="000E3D5F"/>
    <w:rsid w:val="000E3EB9"/>
    <w:rsid w:val="000E48E3"/>
    <w:rsid w:val="000E4AFE"/>
    <w:rsid w:val="000E4E16"/>
    <w:rsid w:val="000E4EBC"/>
    <w:rsid w:val="000E513A"/>
    <w:rsid w:val="000E57E9"/>
    <w:rsid w:val="000E5B4C"/>
    <w:rsid w:val="000E74D7"/>
    <w:rsid w:val="000E7BF6"/>
    <w:rsid w:val="000F015F"/>
    <w:rsid w:val="000F0B57"/>
    <w:rsid w:val="000F114E"/>
    <w:rsid w:val="000F146C"/>
    <w:rsid w:val="000F152C"/>
    <w:rsid w:val="000F196A"/>
    <w:rsid w:val="000F367A"/>
    <w:rsid w:val="000F49DA"/>
    <w:rsid w:val="000F547D"/>
    <w:rsid w:val="000F54F6"/>
    <w:rsid w:val="000F7D93"/>
    <w:rsid w:val="0010147E"/>
    <w:rsid w:val="0010149D"/>
    <w:rsid w:val="00102165"/>
    <w:rsid w:val="0010303E"/>
    <w:rsid w:val="00103271"/>
    <w:rsid w:val="00103A9A"/>
    <w:rsid w:val="00103C89"/>
    <w:rsid w:val="00103D8C"/>
    <w:rsid w:val="00104BE3"/>
    <w:rsid w:val="001050A9"/>
    <w:rsid w:val="001052B3"/>
    <w:rsid w:val="001059AF"/>
    <w:rsid w:val="001059DF"/>
    <w:rsid w:val="001067FE"/>
    <w:rsid w:val="00107231"/>
    <w:rsid w:val="00107256"/>
    <w:rsid w:val="00107451"/>
    <w:rsid w:val="0011071D"/>
    <w:rsid w:val="001107C4"/>
    <w:rsid w:val="0011108B"/>
    <w:rsid w:val="0011110C"/>
    <w:rsid w:val="001116B7"/>
    <w:rsid w:val="0011295F"/>
    <w:rsid w:val="00113A21"/>
    <w:rsid w:val="001141AE"/>
    <w:rsid w:val="00114F1E"/>
    <w:rsid w:val="00115495"/>
    <w:rsid w:val="00116B11"/>
    <w:rsid w:val="00116E4B"/>
    <w:rsid w:val="00116F6B"/>
    <w:rsid w:val="001171FF"/>
    <w:rsid w:val="0011764C"/>
    <w:rsid w:val="00121552"/>
    <w:rsid w:val="00121842"/>
    <w:rsid w:val="00121B19"/>
    <w:rsid w:val="00121BF4"/>
    <w:rsid w:val="00121F46"/>
    <w:rsid w:val="001235A0"/>
    <w:rsid w:val="00123D0B"/>
    <w:rsid w:val="00124740"/>
    <w:rsid w:val="00124B26"/>
    <w:rsid w:val="0012508E"/>
    <w:rsid w:val="001276B3"/>
    <w:rsid w:val="00130C18"/>
    <w:rsid w:val="00131C40"/>
    <w:rsid w:val="00131C6C"/>
    <w:rsid w:val="00131F2D"/>
    <w:rsid w:val="001321ED"/>
    <w:rsid w:val="0013321F"/>
    <w:rsid w:val="0013344C"/>
    <w:rsid w:val="00133F26"/>
    <w:rsid w:val="0013462D"/>
    <w:rsid w:val="001360B8"/>
    <w:rsid w:val="0013657B"/>
    <w:rsid w:val="00136A94"/>
    <w:rsid w:val="00140181"/>
    <w:rsid w:val="0014092A"/>
    <w:rsid w:val="00141440"/>
    <w:rsid w:val="00141C1D"/>
    <w:rsid w:val="00142D35"/>
    <w:rsid w:val="00143916"/>
    <w:rsid w:val="00143E8A"/>
    <w:rsid w:val="00143FC6"/>
    <w:rsid w:val="00144A6E"/>
    <w:rsid w:val="00144ABF"/>
    <w:rsid w:val="00144BA8"/>
    <w:rsid w:val="00145C22"/>
    <w:rsid w:val="001464CD"/>
    <w:rsid w:val="001471D1"/>
    <w:rsid w:val="00147D4D"/>
    <w:rsid w:val="00150293"/>
    <w:rsid w:val="001502AD"/>
    <w:rsid w:val="001509C0"/>
    <w:rsid w:val="00151431"/>
    <w:rsid w:val="00151764"/>
    <w:rsid w:val="001518BC"/>
    <w:rsid w:val="00151FF5"/>
    <w:rsid w:val="001522A2"/>
    <w:rsid w:val="00152B40"/>
    <w:rsid w:val="001530E5"/>
    <w:rsid w:val="00154B4E"/>
    <w:rsid w:val="00154F75"/>
    <w:rsid w:val="00155324"/>
    <w:rsid w:val="00155B9B"/>
    <w:rsid w:val="00155CC6"/>
    <w:rsid w:val="00155CDF"/>
    <w:rsid w:val="00155F53"/>
    <w:rsid w:val="001564E3"/>
    <w:rsid w:val="00156699"/>
    <w:rsid w:val="001568D5"/>
    <w:rsid w:val="00156C72"/>
    <w:rsid w:val="00156DAA"/>
    <w:rsid w:val="00157491"/>
    <w:rsid w:val="00157D2B"/>
    <w:rsid w:val="00157F42"/>
    <w:rsid w:val="00160608"/>
    <w:rsid w:val="001608D3"/>
    <w:rsid w:val="001624E8"/>
    <w:rsid w:val="0016322B"/>
    <w:rsid w:val="0016339A"/>
    <w:rsid w:val="0016392B"/>
    <w:rsid w:val="00163CDD"/>
    <w:rsid w:val="001641EC"/>
    <w:rsid w:val="001643F2"/>
    <w:rsid w:val="001655DD"/>
    <w:rsid w:val="00165898"/>
    <w:rsid w:val="00165CA1"/>
    <w:rsid w:val="00165EF1"/>
    <w:rsid w:val="00166171"/>
    <w:rsid w:val="0016692D"/>
    <w:rsid w:val="00166D47"/>
    <w:rsid w:val="00167291"/>
    <w:rsid w:val="00167DF0"/>
    <w:rsid w:val="00171192"/>
    <w:rsid w:val="001713FF"/>
    <w:rsid w:val="00171AAD"/>
    <w:rsid w:val="00171BBC"/>
    <w:rsid w:val="00171CF4"/>
    <w:rsid w:val="00171F77"/>
    <w:rsid w:val="0017292D"/>
    <w:rsid w:val="00172A87"/>
    <w:rsid w:val="001748CB"/>
    <w:rsid w:val="0017523B"/>
    <w:rsid w:val="00175B42"/>
    <w:rsid w:val="00175FB9"/>
    <w:rsid w:val="0017606D"/>
    <w:rsid w:val="0017633C"/>
    <w:rsid w:val="00176522"/>
    <w:rsid w:val="00176CA8"/>
    <w:rsid w:val="00177325"/>
    <w:rsid w:val="00177C5F"/>
    <w:rsid w:val="00177F85"/>
    <w:rsid w:val="001809A8"/>
    <w:rsid w:val="00181A9D"/>
    <w:rsid w:val="001823E3"/>
    <w:rsid w:val="00182FC0"/>
    <w:rsid w:val="001834D9"/>
    <w:rsid w:val="00183990"/>
    <w:rsid w:val="00183F45"/>
    <w:rsid w:val="001843FA"/>
    <w:rsid w:val="00184AEA"/>
    <w:rsid w:val="0018555C"/>
    <w:rsid w:val="0018577B"/>
    <w:rsid w:val="00185C61"/>
    <w:rsid w:val="00187CCE"/>
    <w:rsid w:val="00190030"/>
    <w:rsid w:val="0019086A"/>
    <w:rsid w:val="00190B5A"/>
    <w:rsid w:val="00190D0F"/>
    <w:rsid w:val="00190F59"/>
    <w:rsid w:val="00191322"/>
    <w:rsid w:val="0019264D"/>
    <w:rsid w:val="00192D02"/>
    <w:rsid w:val="00194C85"/>
    <w:rsid w:val="0019539C"/>
    <w:rsid w:val="001957CF"/>
    <w:rsid w:val="001957E6"/>
    <w:rsid w:val="00195845"/>
    <w:rsid w:val="0019584A"/>
    <w:rsid w:val="001960AD"/>
    <w:rsid w:val="0019662A"/>
    <w:rsid w:val="00196AF7"/>
    <w:rsid w:val="00196FB3"/>
    <w:rsid w:val="001A057E"/>
    <w:rsid w:val="001A0AFD"/>
    <w:rsid w:val="001A0E96"/>
    <w:rsid w:val="001A19E4"/>
    <w:rsid w:val="001A1BDB"/>
    <w:rsid w:val="001A316F"/>
    <w:rsid w:val="001A321A"/>
    <w:rsid w:val="001A3982"/>
    <w:rsid w:val="001A3C5F"/>
    <w:rsid w:val="001A3F75"/>
    <w:rsid w:val="001A4523"/>
    <w:rsid w:val="001A4BDF"/>
    <w:rsid w:val="001A5348"/>
    <w:rsid w:val="001A6849"/>
    <w:rsid w:val="001A773B"/>
    <w:rsid w:val="001B0259"/>
    <w:rsid w:val="001B0262"/>
    <w:rsid w:val="001B0D9E"/>
    <w:rsid w:val="001B11CB"/>
    <w:rsid w:val="001B236A"/>
    <w:rsid w:val="001B23FA"/>
    <w:rsid w:val="001B28D1"/>
    <w:rsid w:val="001B2A3F"/>
    <w:rsid w:val="001B3FD2"/>
    <w:rsid w:val="001B5693"/>
    <w:rsid w:val="001B5959"/>
    <w:rsid w:val="001B6C2D"/>
    <w:rsid w:val="001B7147"/>
    <w:rsid w:val="001C087E"/>
    <w:rsid w:val="001C0AB6"/>
    <w:rsid w:val="001C0F32"/>
    <w:rsid w:val="001C1BF4"/>
    <w:rsid w:val="001C2099"/>
    <w:rsid w:val="001C27A3"/>
    <w:rsid w:val="001C294E"/>
    <w:rsid w:val="001C2982"/>
    <w:rsid w:val="001C29FA"/>
    <w:rsid w:val="001C2C72"/>
    <w:rsid w:val="001C2C9F"/>
    <w:rsid w:val="001C2DED"/>
    <w:rsid w:val="001C3145"/>
    <w:rsid w:val="001C3387"/>
    <w:rsid w:val="001C4144"/>
    <w:rsid w:val="001C4A71"/>
    <w:rsid w:val="001C4CBF"/>
    <w:rsid w:val="001C54A1"/>
    <w:rsid w:val="001C5CD0"/>
    <w:rsid w:val="001C72C0"/>
    <w:rsid w:val="001C7347"/>
    <w:rsid w:val="001C7400"/>
    <w:rsid w:val="001C7697"/>
    <w:rsid w:val="001C7C31"/>
    <w:rsid w:val="001C7E80"/>
    <w:rsid w:val="001D1295"/>
    <w:rsid w:val="001D1B77"/>
    <w:rsid w:val="001D225B"/>
    <w:rsid w:val="001D319A"/>
    <w:rsid w:val="001D3563"/>
    <w:rsid w:val="001D3687"/>
    <w:rsid w:val="001D3EE2"/>
    <w:rsid w:val="001D41E0"/>
    <w:rsid w:val="001D4382"/>
    <w:rsid w:val="001D4CB2"/>
    <w:rsid w:val="001D660A"/>
    <w:rsid w:val="001D6CA8"/>
    <w:rsid w:val="001D721F"/>
    <w:rsid w:val="001D73AD"/>
    <w:rsid w:val="001E04CC"/>
    <w:rsid w:val="001E1533"/>
    <w:rsid w:val="001E1754"/>
    <w:rsid w:val="001E1791"/>
    <w:rsid w:val="001E19E7"/>
    <w:rsid w:val="001E1A95"/>
    <w:rsid w:val="001E2186"/>
    <w:rsid w:val="001E21A0"/>
    <w:rsid w:val="001E2646"/>
    <w:rsid w:val="001E299A"/>
    <w:rsid w:val="001E2BA9"/>
    <w:rsid w:val="001E31A2"/>
    <w:rsid w:val="001E3430"/>
    <w:rsid w:val="001E35AE"/>
    <w:rsid w:val="001E4578"/>
    <w:rsid w:val="001E4621"/>
    <w:rsid w:val="001E5273"/>
    <w:rsid w:val="001E5286"/>
    <w:rsid w:val="001E5453"/>
    <w:rsid w:val="001E5C3D"/>
    <w:rsid w:val="001E678B"/>
    <w:rsid w:val="001E7C62"/>
    <w:rsid w:val="001F0525"/>
    <w:rsid w:val="001F2B26"/>
    <w:rsid w:val="001F2BC9"/>
    <w:rsid w:val="001F34DD"/>
    <w:rsid w:val="001F408E"/>
    <w:rsid w:val="001F4349"/>
    <w:rsid w:val="001F4860"/>
    <w:rsid w:val="001F4EDD"/>
    <w:rsid w:val="001F4FDF"/>
    <w:rsid w:val="001F508B"/>
    <w:rsid w:val="001F57CD"/>
    <w:rsid w:val="001F5B07"/>
    <w:rsid w:val="001F5E58"/>
    <w:rsid w:val="001F6270"/>
    <w:rsid w:val="001F65BE"/>
    <w:rsid w:val="001F6903"/>
    <w:rsid w:val="001F7890"/>
    <w:rsid w:val="001F7D76"/>
    <w:rsid w:val="001F7D9A"/>
    <w:rsid w:val="00200304"/>
    <w:rsid w:val="00200FAD"/>
    <w:rsid w:val="002015CF"/>
    <w:rsid w:val="00201765"/>
    <w:rsid w:val="0020257F"/>
    <w:rsid w:val="00204436"/>
    <w:rsid w:val="00204AA1"/>
    <w:rsid w:val="00205357"/>
    <w:rsid w:val="00205455"/>
    <w:rsid w:val="00205FAC"/>
    <w:rsid w:val="00206139"/>
    <w:rsid w:val="0020678C"/>
    <w:rsid w:val="00206E53"/>
    <w:rsid w:val="00207028"/>
    <w:rsid w:val="0020763C"/>
    <w:rsid w:val="00207E11"/>
    <w:rsid w:val="0021063D"/>
    <w:rsid w:val="00210714"/>
    <w:rsid w:val="00212C80"/>
    <w:rsid w:val="0021327B"/>
    <w:rsid w:val="00214B09"/>
    <w:rsid w:val="002155ED"/>
    <w:rsid w:val="002156A3"/>
    <w:rsid w:val="0021627B"/>
    <w:rsid w:val="0021698E"/>
    <w:rsid w:val="00216D13"/>
    <w:rsid w:val="00216F33"/>
    <w:rsid w:val="002207CF"/>
    <w:rsid w:val="00221241"/>
    <w:rsid w:val="0022145E"/>
    <w:rsid w:val="00221C04"/>
    <w:rsid w:val="0022245F"/>
    <w:rsid w:val="0022406E"/>
    <w:rsid w:val="00224FEA"/>
    <w:rsid w:val="002262C0"/>
    <w:rsid w:val="00226345"/>
    <w:rsid w:val="002264AE"/>
    <w:rsid w:val="00227691"/>
    <w:rsid w:val="00227A85"/>
    <w:rsid w:val="00227BB0"/>
    <w:rsid w:val="00227DBC"/>
    <w:rsid w:val="0023004E"/>
    <w:rsid w:val="00230284"/>
    <w:rsid w:val="00230E13"/>
    <w:rsid w:val="0023118D"/>
    <w:rsid w:val="00232621"/>
    <w:rsid w:val="0023293E"/>
    <w:rsid w:val="002329CD"/>
    <w:rsid w:val="00232A7A"/>
    <w:rsid w:val="00232DA5"/>
    <w:rsid w:val="00232F2F"/>
    <w:rsid w:val="00232F87"/>
    <w:rsid w:val="002338B9"/>
    <w:rsid w:val="00233AD1"/>
    <w:rsid w:val="00233FF9"/>
    <w:rsid w:val="00234061"/>
    <w:rsid w:val="002349A9"/>
    <w:rsid w:val="00234E3C"/>
    <w:rsid w:val="0023573F"/>
    <w:rsid w:val="00235C60"/>
    <w:rsid w:val="002361D0"/>
    <w:rsid w:val="00236B9A"/>
    <w:rsid w:val="002372F0"/>
    <w:rsid w:val="002374AB"/>
    <w:rsid w:val="00240046"/>
    <w:rsid w:val="00240E8E"/>
    <w:rsid w:val="00241201"/>
    <w:rsid w:val="002423EA"/>
    <w:rsid w:val="002432E1"/>
    <w:rsid w:val="00243315"/>
    <w:rsid w:val="002438D6"/>
    <w:rsid w:val="00243B44"/>
    <w:rsid w:val="00243D7F"/>
    <w:rsid w:val="00245AC1"/>
    <w:rsid w:val="00246269"/>
    <w:rsid w:val="00247495"/>
    <w:rsid w:val="00247588"/>
    <w:rsid w:val="002475C3"/>
    <w:rsid w:val="00247ED0"/>
    <w:rsid w:val="00247FE8"/>
    <w:rsid w:val="00250AF7"/>
    <w:rsid w:val="00251175"/>
    <w:rsid w:val="00252443"/>
    <w:rsid w:val="00252A53"/>
    <w:rsid w:val="00252CF5"/>
    <w:rsid w:val="002530AE"/>
    <w:rsid w:val="0025386E"/>
    <w:rsid w:val="00253BFC"/>
    <w:rsid w:val="002547B2"/>
    <w:rsid w:val="0025565C"/>
    <w:rsid w:val="00255FD1"/>
    <w:rsid w:val="002564E8"/>
    <w:rsid w:val="00256CE0"/>
    <w:rsid w:val="00261886"/>
    <w:rsid w:val="00261A13"/>
    <w:rsid w:val="00261E57"/>
    <w:rsid w:val="00264613"/>
    <w:rsid w:val="00264CA1"/>
    <w:rsid w:val="00264FB2"/>
    <w:rsid w:val="0026506A"/>
    <w:rsid w:val="00266604"/>
    <w:rsid w:val="002667A6"/>
    <w:rsid w:val="00267A7B"/>
    <w:rsid w:val="00267DB0"/>
    <w:rsid w:val="00270048"/>
    <w:rsid w:val="00270314"/>
    <w:rsid w:val="002704DF"/>
    <w:rsid w:val="00270A17"/>
    <w:rsid w:val="00270C64"/>
    <w:rsid w:val="00270F03"/>
    <w:rsid w:val="002710B5"/>
    <w:rsid w:val="0027116F"/>
    <w:rsid w:val="00271737"/>
    <w:rsid w:val="002719F8"/>
    <w:rsid w:val="00271E3D"/>
    <w:rsid w:val="00272121"/>
    <w:rsid w:val="002729A0"/>
    <w:rsid w:val="00273499"/>
    <w:rsid w:val="00273E61"/>
    <w:rsid w:val="00273F5F"/>
    <w:rsid w:val="00273F7C"/>
    <w:rsid w:val="002745A2"/>
    <w:rsid w:val="0027555F"/>
    <w:rsid w:val="00275719"/>
    <w:rsid w:val="00275727"/>
    <w:rsid w:val="00275BE9"/>
    <w:rsid w:val="00277BEF"/>
    <w:rsid w:val="00277E88"/>
    <w:rsid w:val="00280398"/>
    <w:rsid w:val="00280A61"/>
    <w:rsid w:val="002811E3"/>
    <w:rsid w:val="002813B2"/>
    <w:rsid w:val="00281418"/>
    <w:rsid w:val="0028193A"/>
    <w:rsid w:val="00282431"/>
    <w:rsid w:val="002829AB"/>
    <w:rsid w:val="00282E9E"/>
    <w:rsid w:val="00283479"/>
    <w:rsid w:val="00283965"/>
    <w:rsid w:val="00283BBD"/>
    <w:rsid w:val="00283D5E"/>
    <w:rsid w:val="00284245"/>
    <w:rsid w:val="00285034"/>
    <w:rsid w:val="00285A94"/>
    <w:rsid w:val="00290544"/>
    <w:rsid w:val="002905D9"/>
    <w:rsid w:val="00290614"/>
    <w:rsid w:val="002913C5"/>
    <w:rsid w:val="002918F9"/>
    <w:rsid w:val="00291DE2"/>
    <w:rsid w:val="0029208D"/>
    <w:rsid w:val="00292258"/>
    <w:rsid w:val="0029225E"/>
    <w:rsid w:val="00293A4E"/>
    <w:rsid w:val="00293B95"/>
    <w:rsid w:val="00293F85"/>
    <w:rsid w:val="0029482F"/>
    <w:rsid w:val="00294892"/>
    <w:rsid w:val="00296073"/>
    <w:rsid w:val="00296626"/>
    <w:rsid w:val="00296DB8"/>
    <w:rsid w:val="00296E92"/>
    <w:rsid w:val="00297212"/>
    <w:rsid w:val="002972E8"/>
    <w:rsid w:val="002A02E8"/>
    <w:rsid w:val="002A0A88"/>
    <w:rsid w:val="002A1797"/>
    <w:rsid w:val="002A1DA3"/>
    <w:rsid w:val="002A2A44"/>
    <w:rsid w:val="002A2B11"/>
    <w:rsid w:val="002A3211"/>
    <w:rsid w:val="002A401A"/>
    <w:rsid w:val="002A51B8"/>
    <w:rsid w:val="002A564E"/>
    <w:rsid w:val="002A5ADD"/>
    <w:rsid w:val="002A5FDF"/>
    <w:rsid w:val="002A6FCE"/>
    <w:rsid w:val="002A7172"/>
    <w:rsid w:val="002A7501"/>
    <w:rsid w:val="002B042B"/>
    <w:rsid w:val="002B0EA1"/>
    <w:rsid w:val="002B123E"/>
    <w:rsid w:val="002B1DAC"/>
    <w:rsid w:val="002B225E"/>
    <w:rsid w:val="002B317E"/>
    <w:rsid w:val="002B361B"/>
    <w:rsid w:val="002B3CE2"/>
    <w:rsid w:val="002B3DAC"/>
    <w:rsid w:val="002B3EA9"/>
    <w:rsid w:val="002B40FF"/>
    <w:rsid w:val="002B44C4"/>
    <w:rsid w:val="002B5D50"/>
    <w:rsid w:val="002B5F48"/>
    <w:rsid w:val="002B6304"/>
    <w:rsid w:val="002B6355"/>
    <w:rsid w:val="002B6548"/>
    <w:rsid w:val="002B6B0F"/>
    <w:rsid w:val="002B7549"/>
    <w:rsid w:val="002B78B9"/>
    <w:rsid w:val="002C0E65"/>
    <w:rsid w:val="002C0E9B"/>
    <w:rsid w:val="002C15CA"/>
    <w:rsid w:val="002C188B"/>
    <w:rsid w:val="002C1DAF"/>
    <w:rsid w:val="002C26CD"/>
    <w:rsid w:val="002C2C08"/>
    <w:rsid w:val="002C2D27"/>
    <w:rsid w:val="002C3141"/>
    <w:rsid w:val="002C42A2"/>
    <w:rsid w:val="002C4718"/>
    <w:rsid w:val="002C48A8"/>
    <w:rsid w:val="002C4F2A"/>
    <w:rsid w:val="002C5B10"/>
    <w:rsid w:val="002C6010"/>
    <w:rsid w:val="002C6B4C"/>
    <w:rsid w:val="002C7329"/>
    <w:rsid w:val="002C7CEB"/>
    <w:rsid w:val="002C7EC4"/>
    <w:rsid w:val="002D003A"/>
    <w:rsid w:val="002D00F1"/>
    <w:rsid w:val="002D15F2"/>
    <w:rsid w:val="002D1E08"/>
    <w:rsid w:val="002D2043"/>
    <w:rsid w:val="002D2F05"/>
    <w:rsid w:val="002D2F64"/>
    <w:rsid w:val="002D4953"/>
    <w:rsid w:val="002D552F"/>
    <w:rsid w:val="002D5CCE"/>
    <w:rsid w:val="002D639B"/>
    <w:rsid w:val="002D785E"/>
    <w:rsid w:val="002D7B83"/>
    <w:rsid w:val="002E0588"/>
    <w:rsid w:val="002E0D37"/>
    <w:rsid w:val="002E0FE2"/>
    <w:rsid w:val="002E1484"/>
    <w:rsid w:val="002E1A7A"/>
    <w:rsid w:val="002E1B5E"/>
    <w:rsid w:val="002E2D8A"/>
    <w:rsid w:val="002E2DE1"/>
    <w:rsid w:val="002E32E7"/>
    <w:rsid w:val="002E37DA"/>
    <w:rsid w:val="002E40AD"/>
    <w:rsid w:val="002E4754"/>
    <w:rsid w:val="002E531F"/>
    <w:rsid w:val="002E55C9"/>
    <w:rsid w:val="002E5AFA"/>
    <w:rsid w:val="002E5D59"/>
    <w:rsid w:val="002E5F6F"/>
    <w:rsid w:val="002E6B68"/>
    <w:rsid w:val="002E72F0"/>
    <w:rsid w:val="002E7786"/>
    <w:rsid w:val="002E7F0E"/>
    <w:rsid w:val="002F07A0"/>
    <w:rsid w:val="002F27B5"/>
    <w:rsid w:val="002F368E"/>
    <w:rsid w:val="002F3AAF"/>
    <w:rsid w:val="002F40FF"/>
    <w:rsid w:val="002F4C06"/>
    <w:rsid w:val="002F5101"/>
    <w:rsid w:val="002F5C83"/>
    <w:rsid w:val="002F713F"/>
    <w:rsid w:val="002F799E"/>
    <w:rsid w:val="002F7D3E"/>
    <w:rsid w:val="002F7ED4"/>
    <w:rsid w:val="00300919"/>
    <w:rsid w:val="00300EA0"/>
    <w:rsid w:val="003012FD"/>
    <w:rsid w:val="00302BF3"/>
    <w:rsid w:val="00302D8C"/>
    <w:rsid w:val="00303EE7"/>
    <w:rsid w:val="00303F92"/>
    <w:rsid w:val="00304386"/>
    <w:rsid w:val="00304EE5"/>
    <w:rsid w:val="00305C48"/>
    <w:rsid w:val="00307373"/>
    <w:rsid w:val="00310825"/>
    <w:rsid w:val="00310AF9"/>
    <w:rsid w:val="00310E80"/>
    <w:rsid w:val="003110C6"/>
    <w:rsid w:val="00312106"/>
    <w:rsid w:val="003126FB"/>
    <w:rsid w:val="0031280C"/>
    <w:rsid w:val="00312B66"/>
    <w:rsid w:val="00313170"/>
    <w:rsid w:val="00313505"/>
    <w:rsid w:val="003136B3"/>
    <w:rsid w:val="00313A27"/>
    <w:rsid w:val="00313B18"/>
    <w:rsid w:val="00314324"/>
    <w:rsid w:val="0031447F"/>
    <w:rsid w:val="00315AE3"/>
    <w:rsid w:val="00315CA2"/>
    <w:rsid w:val="0031667E"/>
    <w:rsid w:val="00316A7B"/>
    <w:rsid w:val="003176D1"/>
    <w:rsid w:val="00317A78"/>
    <w:rsid w:val="003207ED"/>
    <w:rsid w:val="00320E35"/>
    <w:rsid w:val="00321838"/>
    <w:rsid w:val="00321B9A"/>
    <w:rsid w:val="0032250C"/>
    <w:rsid w:val="00322C47"/>
    <w:rsid w:val="003239DE"/>
    <w:rsid w:val="00324F09"/>
    <w:rsid w:val="00325487"/>
    <w:rsid w:val="0032597C"/>
    <w:rsid w:val="00325BCB"/>
    <w:rsid w:val="00325C6E"/>
    <w:rsid w:val="003261C0"/>
    <w:rsid w:val="0032659A"/>
    <w:rsid w:val="003265D6"/>
    <w:rsid w:val="003275F8"/>
    <w:rsid w:val="0033070B"/>
    <w:rsid w:val="00330C73"/>
    <w:rsid w:val="00331513"/>
    <w:rsid w:val="0033204C"/>
    <w:rsid w:val="0033360B"/>
    <w:rsid w:val="0033491A"/>
    <w:rsid w:val="00334F21"/>
    <w:rsid w:val="00335A61"/>
    <w:rsid w:val="0033687B"/>
    <w:rsid w:val="00337088"/>
    <w:rsid w:val="00337638"/>
    <w:rsid w:val="00337FA1"/>
    <w:rsid w:val="00340261"/>
    <w:rsid w:val="00340ADD"/>
    <w:rsid w:val="00341178"/>
    <w:rsid w:val="00341B42"/>
    <w:rsid w:val="00341DB4"/>
    <w:rsid w:val="003420E1"/>
    <w:rsid w:val="00342221"/>
    <w:rsid w:val="003423FC"/>
    <w:rsid w:val="0034444F"/>
    <w:rsid w:val="00344766"/>
    <w:rsid w:val="00344A50"/>
    <w:rsid w:val="00344AD3"/>
    <w:rsid w:val="00345089"/>
    <w:rsid w:val="00345427"/>
    <w:rsid w:val="00345687"/>
    <w:rsid w:val="00345708"/>
    <w:rsid w:val="00346373"/>
    <w:rsid w:val="0034646D"/>
    <w:rsid w:val="003467CD"/>
    <w:rsid w:val="00346982"/>
    <w:rsid w:val="003471F0"/>
    <w:rsid w:val="00347B20"/>
    <w:rsid w:val="003505B2"/>
    <w:rsid w:val="0035063B"/>
    <w:rsid w:val="00350B04"/>
    <w:rsid w:val="00351DF7"/>
    <w:rsid w:val="00352677"/>
    <w:rsid w:val="00353068"/>
    <w:rsid w:val="0035374E"/>
    <w:rsid w:val="0035393E"/>
    <w:rsid w:val="003540E4"/>
    <w:rsid w:val="0035532C"/>
    <w:rsid w:val="00355981"/>
    <w:rsid w:val="00356063"/>
    <w:rsid w:val="00356AA0"/>
    <w:rsid w:val="00357344"/>
    <w:rsid w:val="003573D2"/>
    <w:rsid w:val="00357BC6"/>
    <w:rsid w:val="00360189"/>
    <w:rsid w:val="0036188D"/>
    <w:rsid w:val="00362013"/>
    <w:rsid w:val="00362136"/>
    <w:rsid w:val="003623F5"/>
    <w:rsid w:val="00363333"/>
    <w:rsid w:val="0036336C"/>
    <w:rsid w:val="003634F7"/>
    <w:rsid w:val="003637A1"/>
    <w:rsid w:val="00363EA3"/>
    <w:rsid w:val="003647C3"/>
    <w:rsid w:val="003649B1"/>
    <w:rsid w:val="00364C0A"/>
    <w:rsid w:val="003650DE"/>
    <w:rsid w:val="00365AE9"/>
    <w:rsid w:val="003672DF"/>
    <w:rsid w:val="003704FC"/>
    <w:rsid w:val="0037112D"/>
    <w:rsid w:val="003713C2"/>
    <w:rsid w:val="0037172A"/>
    <w:rsid w:val="003722D3"/>
    <w:rsid w:val="0037269A"/>
    <w:rsid w:val="00372B11"/>
    <w:rsid w:val="00373D4C"/>
    <w:rsid w:val="0037526D"/>
    <w:rsid w:val="0037545E"/>
    <w:rsid w:val="00375978"/>
    <w:rsid w:val="00375BA6"/>
    <w:rsid w:val="00376405"/>
    <w:rsid w:val="0037699E"/>
    <w:rsid w:val="00376C54"/>
    <w:rsid w:val="00381027"/>
    <w:rsid w:val="0038157C"/>
    <w:rsid w:val="00381BAB"/>
    <w:rsid w:val="00381FE7"/>
    <w:rsid w:val="0038209B"/>
    <w:rsid w:val="003837A2"/>
    <w:rsid w:val="003839F9"/>
    <w:rsid w:val="00385421"/>
    <w:rsid w:val="00386A48"/>
    <w:rsid w:val="00386F51"/>
    <w:rsid w:val="00387CF3"/>
    <w:rsid w:val="00390536"/>
    <w:rsid w:val="00390611"/>
    <w:rsid w:val="00392022"/>
    <w:rsid w:val="00392043"/>
    <w:rsid w:val="0039214E"/>
    <w:rsid w:val="003921E3"/>
    <w:rsid w:val="0039256B"/>
    <w:rsid w:val="00393884"/>
    <w:rsid w:val="003938ED"/>
    <w:rsid w:val="00393910"/>
    <w:rsid w:val="0039393F"/>
    <w:rsid w:val="00393CC5"/>
    <w:rsid w:val="00393E8F"/>
    <w:rsid w:val="00393F5B"/>
    <w:rsid w:val="003960C8"/>
    <w:rsid w:val="003961DA"/>
    <w:rsid w:val="00397677"/>
    <w:rsid w:val="003A0095"/>
    <w:rsid w:val="003A0B24"/>
    <w:rsid w:val="003A0BF2"/>
    <w:rsid w:val="003A0F14"/>
    <w:rsid w:val="003A36BD"/>
    <w:rsid w:val="003A3A32"/>
    <w:rsid w:val="003A4262"/>
    <w:rsid w:val="003A53BF"/>
    <w:rsid w:val="003A55D8"/>
    <w:rsid w:val="003A59A6"/>
    <w:rsid w:val="003A6AFF"/>
    <w:rsid w:val="003A6D5C"/>
    <w:rsid w:val="003A7732"/>
    <w:rsid w:val="003A7D55"/>
    <w:rsid w:val="003A7ED9"/>
    <w:rsid w:val="003B006E"/>
    <w:rsid w:val="003B02EE"/>
    <w:rsid w:val="003B0DD6"/>
    <w:rsid w:val="003B10FB"/>
    <w:rsid w:val="003B1154"/>
    <w:rsid w:val="003B1752"/>
    <w:rsid w:val="003B279D"/>
    <w:rsid w:val="003B2AAD"/>
    <w:rsid w:val="003B307A"/>
    <w:rsid w:val="003B331D"/>
    <w:rsid w:val="003B3474"/>
    <w:rsid w:val="003B380A"/>
    <w:rsid w:val="003B4BBE"/>
    <w:rsid w:val="003B542D"/>
    <w:rsid w:val="003B5841"/>
    <w:rsid w:val="003B595A"/>
    <w:rsid w:val="003B5FBE"/>
    <w:rsid w:val="003B7208"/>
    <w:rsid w:val="003B7403"/>
    <w:rsid w:val="003B75A5"/>
    <w:rsid w:val="003B7DDE"/>
    <w:rsid w:val="003C0A73"/>
    <w:rsid w:val="003C1100"/>
    <w:rsid w:val="003C19CB"/>
    <w:rsid w:val="003C1CFB"/>
    <w:rsid w:val="003C1DE6"/>
    <w:rsid w:val="003C27A8"/>
    <w:rsid w:val="003C27ED"/>
    <w:rsid w:val="003C30DA"/>
    <w:rsid w:val="003C40AF"/>
    <w:rsid w:val="003C4A15"/>
    <w:rsid w:val="003C4FF5"/>
    <w:rsid w:val="003C556C"/>
    <w:rsid w:val="003C57BF"/>
    <w:rsid w:val="003C6226"/>
    <w:rsid w:val="003C66C3"/>
    <w:rsid w:val="003C744C"/>
    <w:rsid w:val="003D0758"/>
    <w:rsid w:val="003D0AE2"/>
    <w:rsid w:val="003D17AF"/>
    <w:rsid w:val="003D2681"/>
    <w:rsid w:val="003D3477"/>
    <w:rsid w:val="003D372B"/>
    <w:rsid w:val="003D5450"/>
    <w:rsid w:val="003D70D0"/>
    <w:rsid w:val="003D7707"/>
    <w:rsid w:val="003D7760"/>
    <w:rsid w:val="003E0B2A"/>
    <w:rsid w:val="003E0F89"/>
    <w:rsid w:val="003E13A1"/>
    <w:rsid w:val="003E24F3"/>
    <w:rsid w:val="003E283D"/>
    <w:rsid w:val="003E2955"/>
    <w:rsid w:val="003E44DA"/>
    <w:rsid w:val="003E468A"/>
    <w:rsid w:val="003E4972"/>
    <w:rsid w:val="003E4BAA"/>
    <w:rsid w:val="003E606D"/>
    <w:rsid w:val="003E6C77"/>
    <w:rsid w:val="003E6E17"/>
    <w:rsid w:val="003E7594"/>
    <w:rsid w:val="003E7E83"/>
    <w:rsid w:val="003F0924"/>
    <w:rsid w:val="003F0A58"/>
    <w:rsid w:val="003F1C2E"/>
    <w:rsid w:val="003F2491"/>
    <w:rsid w:val="003F308A"/>
    <w:rsid w:val="003F32E3"/>
    <w:rsid w:val="003F4434"/>
    <w:rsid w:val="003F4582"/>
    <w:rsid w:val="003F45E5"/>
    <w:rsid w:val="003F4B37"/>
    <w:rsid w:val="003F4E5F"/>
    <w:rsid w:val="003F52FC"/>
    <w:rsid w:val="003F5991"/>
    <w:rsid w:val="003F5B98"/>
    <w:rsid w:val="003F5D5C"/>
    <w:rsid w:val="003F6192"/>
    <w:rsid w:val="00400915"/>
    <w:rsid w:val="0040187C"/>
    <w:rsid w:val="00402353"/>
    <w:rsid w:val="00402CBA"/>
    <w:rsid w:val="00403319"/>
    <w:rsid w:val="00404754"/>
    <w:rsid w:val="00405040"/>
    <w:rsid w:val="00405A0E"/>
    <w:rsid w:val="00406793"/>
    <w:rsid w:val="0040791E"/>
    <w:rsid w:val="00411F8F"/>
    <w:rsid w:val="004135D8"/>
    <w:rsid w:val="004136D6"/>
    <w:rsid w:val="00413FC2"/>
    <w:rsid w:val="0041401B"/>
    <w:rsid w:val="00414020"/>
    <w:rsid w:val="0041428D"/>
    <w:rsid w:val="0041493D"/>
    <w:rsid w:val="00415270"/>
    <w:rsid w:val="004154DB"/>
    <w:rsid w:val="00415CF1"/>
    <w:rsid w:val="00415ED8"/>
    <w:rsid w:val="00417379"/>
    <w:rsid w:val="004176BF"/>
    <w:rsid w:val="00417D6D"/>
    <w:rsid w:val="004204D0"/>
    <w:rsid w:val="00420AC4"/>
    <w:rsid w:val="00421DD1"/>
    <w:rsid w:val="004232C6"/>
    <w:rsid w:val="00423696"/>
    <w:rsid w:val="00424B41"/>
    <w:rsid w:val="0042575C"/>
    <w:rsid w:val="00426124"/>
    <w:rsid w:val="00426222"/>
    <w:rsid w:val="00426F24"/>
    <w:rsid w:val="004300F9"/>
    <w:rsid w:val="00430C63"/>
    <w:rsid w:val="004310BB"/>
    <w:rsid w:val="00431C88"/>
    <w:rsid w:val="00431E47"/>
    <w:rsid w:val="004325EA"/>
    <w:rsid w:val="004338C7"/>
    <w:rsid w:val="00433E65"/>
    <w:rsid w:val="00434C3F"/>
    <w:rsid w:val="00434EAD"/>
    <w:rsid w:val="0043529E"/>
    <w:rsid w:val="0043556C"/>
    <w:rsid w:val="00436A9A"/>
    <w:rsid w:val="00437085"/>
    <w:rsid w:val="0043749D"/>
    <w:rsid w:val="0043792A"/>
    <w:rsid w:val="004406B5"/>
    <w:rsid w:val="00441804"/>
    <w:rsid w:val="00442E5E"/>
    <w:rsid w:val="004431D5"/>
    <w:rsid w:val="004434CE"/>
    <w:rsid w:val="004436C5"/>
    <w:rsid w:val="00444E7F"/>
    <w:rsid w:val="00445085"/>
    <w:rsid w:val="00445514"/>
    <w:rsid w:val="00445853"/>
    <w:rsid w:val="00446CC4"/>
    <w:rsid w:val="00447748"/>
    <w:rsid w:val="00447A90"/>
    <w:rsid w:val="00447D86"/>
    <w:rsid w:val="00451C0A"/>
    <w:rsid w:val="00452A0C"/>
    <w:rsid w:val="00452A59"/>
    <w:rsid w:val="0045354B"/>
    <w:rsid w:val="00453687"/>
    <w:rsid w:val="004536F3"/>
    <w:rsid w:val="00454915"/>
    <w:rsid w:val="004558BD"/>
    <w:rsid w:val="004569FF"/>
    <w:rsid w:val="004579DC"/>
    <w:rsid w:val="00457A56"/>
    <w:rsid w:val="00460C5B"/>
    <w:rsid w:val="004610DA"/>
    <w:rsid w:val="004615D3"/>
    <w:rsid w:val="0046281E"/>
    <w:rsid w:val="00463909"/>
    <w:rsid w:val="004639C1"/>
    <w:rsid w:val="00464AF4"/>
    <w:rsid w:val="00464D6B"/>
    <w:rsid w:val="00465A7A"/>
    <w:rsid w:val="00467C83"/>
    <w:rsid w:val="00470110"/>
    <w:rsid w:val="00471468"/>
    <w:rsid w:val="00471E09"/>
    <w:rsid w:val="004728C4"/>
    <w:rsid w:val="00473538"/>
    <w:rsid w:val="004735A3"/>
    <w:rsid w:val="0047369A"/>
    <w:rsid w:val="00473816"/>
    <w:rsid w:val="00473B4F"/>
    <w:rsid w:val="00473C7A"/>
    <w:rsid w:val="00474095"/>
    <w:rsid w:val="00474679"/>
    <w:rsid w:val="00474C35"/>
    <w:rsid w:val="004750A1"/>
    <w:rsid w:val="004750FE"/>
    <w:rsid w:val="004753D3"/>
    <w:rsid w:val="004756C6"/>
    <w:rsid w:val="00475888"/>
    <w:rsid w:val="00475F5F"/>
    <w:rsid w:val="004764FE"/>
    <w:rsid w:val="004769A4"/>
    <w:rsid w:val="00476D8E"/>
    <w:rsid w:val="00480212"/>
    <w:rsid w:val="00480D99"/>
    <w:rsid w:val="00482C8B"/>
    <w:rsid w:val="00482D0F"/>
    <w:rsid w:val="0048337A"/>
    <w:rsid w:val="004835C8"/>
    <w:rsid w:val="004838A8"/>
    <w:rsid w:val="00483EC9"/>
    <w:rsid w:val="004841AE"/>
    <w:rsid w:val="0048423C"/>
    <w:rsid w:val="0048483C"/>
    <w:rsid w:val="00484C7F"/>
    <w:rsid w:val="00485194"/>
    <w:rsid w:val="004858FF"/>
    <w:rsid w:val="00486D6A"/>
    <w:rsid w:val="00487BBD"/>
    <w:rsid w:val="004900E8"/>
    <w:rsid w:val="0049095E"/>
    <w:rsid w:val="00490C99"/>
    <w:rsid w:val="0049216F"/>
    <w:rsid w:val="004928F5"/>
    <w:rsid w:val="004933FC"/>
    <w:rsid w:val="004934F2"/>
    <w:rsid w:val="0049385F"/>
    <w:rsid w:val="00493B5B"/>
    <w:rsid w:val="00494029"/>
    <w:rsid w:val="004957D3"/>
    <w:rsid w:val="0049591A"/>
    <w:rsid w:val="004962CD"/>
    <w:rsid w:val="00497395"/>
    <w:rsid w:val="004A0E7A"/>
    <w:rsid w:val="004A2091"/>
    <w:rsid w:val="004A212C"/>
    <w:rsid w:val="004A29FE"/>
    <w:rsid w:val="004A3000"/>
    <w:rsid w:val="004A3367"/>
    <w:rsid w:val="004A3998"/>
    <w:rsid w:val="004A4437"/>
    <w:rsid w:val="004A4A73"/>
    <w:rsid w:val="004A6D54"/>
    <w:rsid w:val="004A6E6E"/>
    <w:rsid w:val="004A6F01"/>
    <w:rsid w:val="004A73A1"/>
    <w:rsid w:val="004A786B"/>
    <w:rsid w:val="004A7A11"/>
    <w:rsid w:val="004B0090"/>
    <w:rsid w:val="004B05C6"/>
    <w:rsid w:val="004B0675"/>
    <w:rsid w:val="004B104F"/>
    <w:rsid w:val="004B1A74"/>
    <w:rsid w:val="004B2E5B"/>
    <w:rsid w:val="004B3514"/>
    <w:rsid w:val="004B37E3"/>
    <w:rsid w:val="004B3867"/>
    <w:rsid w:val="004B3EDF"/>
    <w:rsid w:val="004B3F80"/>
    <w:rsid w:val="004B4346"/>
    <w:rsid w:val="004B59B6"/>
    <w:rsid w:val="004B6671"/>
    <w:rsid w:val="004B670B"/>
    <w:rsid w:val="004B7011"/>
    <w:rsid w:val="004B79BE"/>
    <w:rsid w:val="004B7EDF"/>
    <w:rsid w:val="004C0799"/>
    <w:rsid w:val="004C09C8"/>
    <w:rsid w:val="004C0CCC"/>
    <w:rsid w:val="004C11B9"/>
    <w:rsid w:val="004C16C7"/>
    <w:rsid w:val="004C1A04"/>
    <w:rsid w:val="004C2212"/>
    <w:rsid w:val="004C2511"/>
    <w:rsid w:val="004C2853"/>
    <w:rsid w:val="004C2BB4"/>
    <w:rsid w:val="004C3B02"/>
    <w:rsid w:val="004C3C1C"/>
    <w:rsid w:val="004C3E4F"/>
    <w:rsid w:val="004C43C9"/>
    <w:rsid w:val="004C4418"/>
    <w:rsid w:val="004C45FA"/>
    <w:rsid w:val="004C460A"/>
    <w:rsid w:val="004C4707"/>
    <w:rsid w:val="004C4BB7"/>
    <w:rsid w:val="004C52E8"/>
    <w:rsid w:val="004C55E8"/>
    <w:rsid w:val="004C61D8"/>
    <w:rsid w:val="004C64EB"/>
    <w:rsid w:val="004C6779"/>
    <w:rsid w:val="004C7156"/>
    <w:rsid w:val="004C75B3"/>
    <w:rsid w:val="004C7D54"/>
    <w:rsid w:val="004D069A"/>
    <w:rsid w:val="004D0CC4"/>
    <w:rsid w:val="004D0E43"/>
    <w:rsid w:val="004D11A8"/>
    <w:rsid w:val="004D307E"/>
    <w:rsid w:val="004D3254"/>
    <w:rsid w:val="004D3A50"/>
    <w:rsid w:val="004D4282"/>
    <w:rsid w:val="004D4D11"/>
    <w:rsid w:val="004D571F"/>
    <w:rsid w:val="004D5C86"/>
    <w:rsid w:val="004D6095"/>
    <w:rsid w:val="004D66AD"/>
    <w:rsid w:val="004D6995"/>
    <w:rsid w:val="004D69DF"/>
    <w:rsid w:val="004D6C7F"/>
    <w:rsid w:val="004D79D3"/>
    <w:rsid w:val="004E07A1"/>
    <w:rsid w:val="004E1729"/>
    <w:rsid w:val="004E1B3C"/>
    <w:rsid w:val="004E1CA8"/>
    <w:rsid w:val="004E34A8"/>
    <w:rsid w:val="004E36BA"/>
    <w:rsid w:val="004E3959"/>
    <w:rsid w:val="004E3F86"/>
    <w:rsid w:val="004E4252"/>
    <w:rsid w:val="004E4AD1"/>
    <w:rsid w:val="004E5659"/>
    <w:rsid w:val="004E655C"/>
    <w:rsid w:val="004E6A11"/>
    <w:rsid w:val="004E6E5F"/>
    <w:rsid w:val="004E77E1"/>
    <w:rsid w:val="004E7898"/>
    <w:rsid w:val="004E7C8B"/>
    <w:rsid w:val="004F0A1C"/>
    <w:rsid w:val="004F0AB7"/>
    <w:rsid w:val="004F15D9"/>
    <w:rsid w:val="004F1B07"/>
    <w:rsid w:val="004F23DB"/>
    <w:rsid w:val="004F271C"/>
    <w:rsid w:val="004F3291"/>
    <w:rsid w:val="004F32D0"/>
    <w:rsid w:val="004F342E"/>
    <w:rsid w:val="004F483D"/>
    <w:rsid w:val="004F5285"/>
    <w:rsid w:val="004F60C9"/>
    <w:rsid w:val="004F662C"/>
    <w:rsid w:val="004F6671"/>
    <w:rsid w:val="004F78C4"/>
    <w:rsid w:val="00500E29"/>
    <w:rsid w:val="005012E6"/>
    <w:rsid w:val="00501E92"/>
    <w:rsid w:val="005025C7"/>
    <w:rsid w:val="005039C0"/>
    <w:rsid w:val="00503BAD"/>
    <w:rsid w:val="00504B42"/>
    <w:rsid w:val="00506DB2"/>
    <w:rsid w:val="00507EFE"/>
    <w:rsid w:val="0051074E"/>
    <w:rsid w:val="00510856"/>
    <w:rsid w:val="00510870"/>
    <w:rsid w:val="005114B8"/>
    <w:rsid w:val="0051177C"/>
    <w:rsid w:val="00511AE4"/>
    <w:rsid w:val="0051262E"/>
    <w:rsid w:val="00512A53"/>
    <w:rsid w:val="00513D8C"/>
    <w:rsid w:val="0051421A"/>
    <w:rsid w:val="005142CE"/>
    <w:rsid w:val="0051495F"/>
    <w:rsid w:val="005149AC"/>
    <w:rsid w:val="00514C55"/>
    <w:rsid w:val="00514CF5"/>
    <w:rsid w:val="005159EC"/>
    <w:rsid w:val="00515E8C"/>
    <w:rsid w:val="005163AF"/>
    <w:rsid w:val="00516890"/>
    <w:rsid w:val="00516A4D"/>
    <w:rsid w:val="0051760C"/>
    <w:rsid w:val="00517649"/>
    <w:rsid w:val="00517E43"/>
    <w:rsid w:val="00520545"/>
    <w:rsid w:val="005205DF"/>
    <w:rsid w:val="00520C3C"/>
    <w:rsid w:val="005212DF"/>
    <w:rsid w:val="00521628"/>
    <w:rsid w:val="00521A59"/>
    <w:rsid w:val="0052214D"/>
    <w:rsid w:val="005237D3"/>
    <w:rsid w:val="00524914"/>
    <w:rsid w:val="00524986"/>
    <w:rsid w:val="00525DE9"/>
    <w:rsid w:val="00525F6D"/>
    <w:rsid w:val="0052655F"/>
    <w:rsid w:val="0052661E"/>
    <w:rsid w:val="00526627"/>
    <w:rsid w:val="00526694"/>
    <w:rsid w:val="00526DCA"/>
    <w:rsid w:val="00527EF6"/>
    <w:rsid w:val="00531016"/>
    <w:rsid w:val="00532218"/>
    <w:rsid w:val="00532694"/>
    <w:rsid w:val="00533849"/>
    <w:rsid w:val="00533D56"/>
    <w:rsid w:val="0053468B"/>
    <w:rsid w:val="00535912"/>
    <w:rsid w:val="00536373"/>
    <w:rsid w:val="005367E7"/>
    <w:rsid w:val="00537D86"/>
    <w:rsid w:val="00540005"/>
    <w:rsid w:val="00540525"/>
    <w:rsid w:val="00540926"/>
    <w:rsid w:val="005412A2"/>
    <w:rsid w:val="005427A7"/>
    <w:rsid w:val="00542B22"/>
    <w:rsid w:val="00542CDB"/>
    <w:rsid w:val="00543570"/>
    <w:rsid w:val="00543B6B"/>
    <w:rsid w:val="00543B75"/>
    <w:rsid w:val="00544041"/>
    <w:rsid w:val="005449D0"/>
    <w:rsid w:val="005450E4"/>
    <w:rsid w:val="00545B97"/>
    <w:rsid w:val="00546575"/>
    <w:rsid w:val="0054675F"/>
    <w:rsid w:val="0054712E"/>
    <w:rsid w:val="005475D9"/>
    <w:rsid w:val="00547F03"/>
    <w:rsid w:val="00550ECE"/>
    <w:rsid w:val="005515F8"/>
    <w:rsid w:val="00552326"/>
    <w:rsid w:val="00553035"/>
    <w:rsid w:val="00553368"/>
    <w:rsid w:val="0055397C"/>
    <w:rsid w:val="00553B9B"/>
    <w:rsid w:val="0055407F"/>
    <w:rsid w:val="005543AF"/>
    <w:rsid w:val="00554BD4"/>
    <w:rsid w:val="0055572B"/>
    <w:rsid w:val="00555CE3"/>
    <w:rsid w:val="0055603D"/>
    <w:rsid w:val="00556978"/>
    <w:rsid w:val="00557BBF"/>
    <w:rsid w:val="005600CD"/>
    <w:rsid w:val="00560E60"/>
    <w:rsid w:val="00561255"/>
    <w:rsid w:val="00562117"/>
    <w:rsid w:val="00562E42"/>
    <w:rsid w:val="0056338B"/>
    <w:rsid w:val="0056402C"/>
    <w:rsid w:val="0056405F"/>
    <w:rsid w:val="00564100"/>
    <w:rsid w:val="005641C9"/>
    <w:rsid w:val="00564672"/>
    <w:rsid w:val="0056494C"/>
    <w:rsid w:val="00564DDB"/>
    <w:rsid w:val="00565338"/>
    <w:rsid w:val="00565921"/>
    <w:rsid w:val="00565C1E"/>
    <w:rsid w:val="005660D0"/>
    <w:rsid w:val="00566380"/>
    <w:rsid w:val="0056658C"/>
    <w:rsid w:val="00567C36"/>
    <w:rsid w:val="00567D41"/>
    <w:rsid w:val="005701EF"/>
    <w:rsid w:val="00570267"/>
    <w:rsid w:val="00570551"/>
    <w:rsid w:val="005705C6"/>
    <w:rsid w:val="00571527"/>
    <w:rsid w:val="00571A36"/>
    <w:rsid w:val="00571CCC"/>
    <w:rsid w:val="005724D3"/>
    <w:rsid w:val="005727FC"/>
    <w:rsid w:val="00572C2A"/>
    <w:rsid w:val="00572F6A"/>
    <w:rsid w:val="00573B2C"/>
    <w:rsid w:val="00573B8B"/>
    <w:rsid w:val="00573B96"/>
    <w:rsid w:val="005742BF"/>
    <w:rsid w:val="00574D31"/>
    <w:rsid w:val="0057697F"/>
    <w:rsid w:val="005807A8"/>
    <w:rsid w:val="00580D15"/>
    <w:rsid w:val="00581587"/>
    <w:rsid w:val="00581A2E"/>
    <w:rsid w:val="00582613"/>
    <w:rsid w:val="0058344E"/>
    <w:rsid w:val="00584C51"/>
    <w:rsid w:val="00584F55"/>
    <w:rsid w:val="00585165"/>
    <w:rsid w:val="005856B3"/>
    <w:rsid w:val="00587662"/>
    <w:rsid w:val="00587B1E"/>
    <w:rsid w:val="00587E84"/>
    <w:rsid w:val="005913E6"/>
    <w:rsid w:val="00591DEF"/>
    <w:rsid w:val="00594107"/>
    <w:rsid w:val="005944ED"/>
    <w:rsid w:val="0059574D"/>
    <w:rsid w:val="005964D7"/>
    <w:rsid w:val="00596D61"/>
    <w:rsid w:val="00597018"/>
    <w:rsid w:val="00597C02"/>
    <w:rsid w:val="00597C06"/>
    <w:rsid w:val="005A030B"/>
    <w:rsid w:val="005A0521"/>
    <w:rsid w:val="005A0649"/>
    <w:rsid w:val="005A1C6D"/>
    <w:rsid w:val="005A1EA5"/>
    <w:rsid w:val="005A2CE7"/>
    <w:rsid w:val="005A2F92"/>
    <w:rsid w:val="005A40C1"/>
    <w:rsid w:val="005A43E7"/>
    <w:rsid w:val="005A4480"/>
    <w:rsid w:val="005A45B1"/>
    <w:rsid w:val="005A4D89"/>
    <w:rsid w:val="005A60E9"/>
    <w:rsid w:val="005A77E1"/>
    <w:rsid w:val="005A7E33"/>
    <w:rsid w:val="005B10CC"/>
    <w:rsid w:val="005B12BF"/>
    <w:rsid w:val="005B2540"/>
    <w:rsid w:val="005B32C9"/>
    <w:rsid w:val="005B4E14"/>
    <w:rsid w:val="005B52A0"/>
    <w:rsid w:val="005B538B"/>
    <w:rsid w:val="005B5434"/>
    <w:rsid w:val="005B5555"/>
    <w:rsid w:val="005B5DF1"/>
    <w:rsid w:val="005B643F"/>
    <w:rsid w:val="005B6FFD"/>
    <w:rsid w:val="005B72D5"/>
    <w:rsid w:val="005C027E"/>
    <w:rsid w:val="005C0894"/>
    <w:rsid w:val="005C0DC7"/>
    <w:rsid w:val="005C16D1"/>
    <w:rsid w:val="005C196C"/>
    <w:rsid w:val="005C2348"/>
    <w:rsid w:val="005C32BE"/>
    <w:rsid w:val="005C3DD3"/>
    <w:rsid w:val="005C3DF3"/>
    <w:rsid w:val="005C5501"/>
    <w:rsid w:val="005C5AEA"/>
    <w:rsid w:val="005C6248"/>
    <w:rsid w:val="005C629E"/>
    <w:rsid w:val="005C75AF"/>
    <w:rsid w:val="005C7AFE"/>
    <w:rsid w:val="005D01B4"/>
    <w:rsid w:val="005D0C48"/>
    <w:rsid w:val="005D10B3"/>
    <w:rsid w:val="005D158D"/>
    <w:rsid w:val="005D1F37"/>
    <w:rsid w:val="005D1F9B"/>
    <w:rsid w:val="005D22BC"/>
    <w:rsid w:val="005D27D9"/>
    <w:rsid w:val="005D3A5F"/>
    <w:rsid w:val="005D43B1"/>
    <w:rsid w:val="005D4749"/>
    <w:rsid w:val="005D4BBF"/>
    <w:rsid w:val="005D595C"/>
    <w:rsid w:val="005D6215"/>
    <w:rsid w:val="005D647C"/>
    <w:rsid w:val="005D6CE0"/>
    <w:rsid w:val="005D7918"/>
    <w:rsid w:val="005E0835"/>
    <w:rsid w:val="005E10A5"/>
    <w:rsid w:val="005E1AEC"/>
    <w:rsid w:val="005E21DE"/>
    <w:rsid w:val="005E24C2"/>
    <w:rsid w:val="005E34E9"/>
    <w:rsid w:val="005E35AB"/>
    <w:rsid w:val="005E3E29"/>
    <w:rsid w:val="005E40B7"/>
    <w:rsid w:val="005E5A8E"/>
    <w:rsid w:val="005E68C5"/>
    <w:rsid w:val="005E7E9F"/>
    <w:rsid w:val="005E7FBC"/>
    <w:rsid w:val="005F06CD"/>
    <w:rsid w:val="005F1439"/>
    <w:rsid w:val="005F1B2C"/>
    <w:rsid w:val="005F21B0"/>
    <w:rsid w:val="005F2B2A"/>
    <w:rsid w:val="005F30F1"/>
    <w:rsid w:val="005F3103"/>
    <w:rsid w:val="005F3144"/>
    <w:rsid w:val="005F33B2"/>
    <w:rsid w:val="005F4D3D"/>
    <w:rsid w:val="005F514E"/>
    <w:rsid w:val="005F5B10"/>
    <w:rsid w:val="005F6CAB"/>
    <w:rsid w:val="005F760D"/>
    <w:rsid w:val="0060049C"/>
    <w:rsid w:val="00600B74"/>
    <w:rsid w:val="0060129A"/>
    <w:rsid w:val="0060244C"/>
    <w:rsid w:val="006027A7"/>
    <w:rsid w:val="006035C6"/>
    <w:rsid w:val="00603988"/>
    <w:rsid w:val="0060429C"/>
    <w:rsid w:val="006055AB"/>
    <w:rsid w:val="0060623B"/>
    <w:rsid w:val="0060654E"/>
    <w:rsid w:val="006100FC"/>
    <w:rsid w:val="00610274"/>
    <w:rsid w:val="00610A95"/>
    <w:rsid w:val="00611006"/>
    <w:rsid w:val="00611505"/>
    <w:rsid w:val="006115F0"/>
    <w:rsid w:val="00611CEF"/>
    <w:rsid w:val="00613401"/>
    <w:rsid w:val="00613F4F"/>
    <w:rsid w:val="00614DC9"/>
    <w:rsid w:val="00614F26"/>
    <w:rsid w:val="0061516D"/>
    <w:rsid w:val="00615B10"/>
    <w:rsid w:val="006165FB"/>
    <w:rsid w:val="006168EB"/>
    <w:rsid w:val="00616DEB"/>
    <w:rsid w:val="00620CF2"/>
    <w:rsid w:val="00620DE2"/>
    <w:rsid w:val="00624E9E"/>
    <w:rsid w:val="0062573B"/>
    <w:rsid w:val="0062633E"/>
    <w:rsid w:val="006263D3"/>
    <w:rsid w:val="00626825"/>
    <w:rsid w:val="0062694B"/>
    <w:rsid w:val="0062694E"/>
    <w:rsid w:val="00630030"/>
    <w:rsid w:val="0063016D"/>
    <w:rsid w:val="00630426"/>
    <w:rsid w:val="0063057C"/>
    <w:rsid w:val="00631753"/>
    <w:rsid w:val="00632B10"/>
    <w:rsid w:val="00632B22"/>
    <w:rsid w:val="0063355F"/>
    <w:rsid w:val="0063500F"/>
    <w:rsid w:val="0063561E"/>
    <w:rsid w:val="006359FE"/>
    <w:rsid w:val="00635C2F"/>
    <w:rsid w:val="00635DA1"/>
    <w:rsid w:val="006364F4"/>
    <w:rsid w:val="00636EB3"/>
    <w:rsid w:val="006370A5"/>
    <w:rsid w:val="00637100"/>
    <w:rsid w:val="00637679"/>
    <w:rsid w:val="006377A9"/>
    <w:rsid w:val="0063788D"/>
    <w:rsid w:val="00637CA7"/>
    <w:rsid w:val="00637F27"/>
    <w:rsid w:val="00637F6F"/>
    <w:rsid w:val="00640056"/>
    <w:rsid w:val="00640203"/>
    <w:rsid w:val="00640E61"/>
    <w:rsid w:val="0064180A"/>
    <w:rsid w:val="006424D3"/>
    <w:rsid w:val="00642669"/>
    <w:rsid w:val="00642A8B"/>
    <w:rsid w:val="00643843"/>
    <w:rsid w:val="006439D3"/>
    <w:rsid w:val="00644D02"/>
    <w:rsid w:val="0064573B"/>
    <w:rsid w:val="006468ED"/>
    <w:rsid w:val="00647DF7"/>
    <w:rsid w:val="00650569"/>
    <w:rsid w:val="00650BDF"/>
    <w:rsid w:val="006512F6"/>
    <w:rsid w:val="0065378D"/>
    <w:rsid w:val="006538FC"/>
    <w:rsid w:val="00653B0F"/>
    <w:rsid w:val="00655007"/>
    <w:rsid w:val="0065599C"/>
    <w:rsid w:val="00655B5C"/>
    <w:rsid w:val="00657129"/>
    <w:rsid w:val="00657595"/>
    <w:rsid w:val="006575BC"/>
    <w:rsid w:val="00657695"/>
    <w:rsid w:val="00657B69"/>
    <w:rsid w:val="006609B3"/>
    <w:rsid w:val="00660E52"/>
    <w:rsid w:val="006611A8"/>
    <w:rsid w:val="0066148E"/>
    <w:rsid w:val="006617FD"/>
    <w:rsid w:val="00661B3F"/>
    <w:rsid w:val="0066218F"/>
    <w:rsid w:val="006625F9"/>
    <w:rsid w:val="00663164"/>
    <w:rsid w:val="00663A37"/>
    <w:rsid w:val="00663B72"/>
    <w:rsid w:val="006647A4"/>
    <w:rsid w:val="00664BB4"/>
    <w:rsid w:val="00665A8F"/>
    <w:rsid w:val="00666458"/>
    <w:rsid w:val="00667061"/>
    <w:rsid w:val="00667860"/>
    <w:rsid w:val="0067157E"/>
    <w:rsid w:val="00672247"/>
    <w:rsid w:val="006723F9"/>
    <w:rsid w:val="006728CE"/>
    <w:rsid w:val="00672989"/>
    <w:rsid w:val="00673EAA"/>
    <w:rsid w:val="006748F5"/>
    <w:rsid w:val="00675B61"/>
    <w:rsid w:val="00675BE0"/>
    <w:rsid w:val="00675D66"/>
    <w:rsid w:val="006761F3"/>
    <w:rsid w:val="00676D1D"/>
    <w:rsid w:val="00680659"/>
    <w:rsid w:val="00680D15"/>
    <w:rsid w:val="00681544"/>
    <w:rsid w:val="006818D9"/>
    <w:rsid w:val="006834AD"/>
    <w:rsid w:val="00683670"/>
    <w:rsid w:val="006838C7"/>
    <w:rsid w:val="00685706"/>
    <w:rsid w:val="0068643A"/>
    <w:rsid w:val="00686CD9"/>
    <w:rsid w:val="00687F16"/>
    <w:rsid w:val="00690405"/>
    <w:rsid w:val="00690944"/>
    <w:rsid w:val="006914D2"/>
    <w:rsid w:val="00691C06"/>
    <w:rsid w:val="006922F5"/>
    <w:rsid w:val="00692575"/>
    <w:rsid w:val="006926B5"/>
    <w:rsid w:val="00692B0E"/>
    <w:rsid w:val="00692DBD"/>
    <w:rsid w:val="00692DF3"/>
    <w:rsid w:val="006930D6"/>
    <w:rsid w:val="00693C6F"/>
    <w:rsid w:val="0069448A"/>
    <w:rsid w:val="006950D6"/>
    <w:rsid w:val="00696A11"/>
    <w:rsid w:val="00696FD6"/>
    <w:rsid w:val="00697B3A"/>
    <w:rsid w:val="006A0458"/>
    <w:rsid w:val="006A04A9"/>
    <w:rsid w:val="006A281D"/>
    <w:rsid w:val="006A3246"/>
    <w:rsid w:val="006A3A42"/>
    <w:rsid w:val="006A4224"/>
    <w:rsid w:val="006A53BF"/>
    <w:rsid w:val="006A56F0"/>
    <w:rsid w:val="006A585F"/>
    <w:rsid w:val="006A6134"/>
    <w:rsid w:val="006A67C2"/>
    <w:rsid w:val="006A6ACE"/>
    <w:rsid w:val="006A721D"/>
    <w:rsid w:val="006A7BEE"/>
    <w:rsid w:val="006A7CE2"/>
    <w:rsid w:val="006A7E3C"/>
    <w:rsid w:val="006B11C6"/>
    <w:rsid w:val="006B14BE"/>
    <w:rsid w:val="006B279D"/>
    <w:rsid w:val="006B3A5C"/>
    <w:rsid w:val="006B4CA4"/>
    <w:rsid w:val="006B6498"/>
    <w:rsid w:val="006B64AA"/>
    <w:rsid w:val="006B6868"/>
    <w:rsid w:val="006B7074"/>
    <w:rsid w:val="006B735A"/>
    <w:rsid w:val="006B7A23"/>
    <w:rsid w:val="006B7E1D"/>
    <w:rsid w:val="006C1245"/>
    <w:rsid w:val="006C14E5"/>
    <w:rsid w:val="006C1705"/>
    <w:rsid w:val="006C2214"/>
    <w:rsid w:val="006C2E7C"/>
    <w:rsid w:val="006C372D"/>
    <w:rsid w:val="006C410C"/>
    <w:rsid w:val="006C41F6"/>
    <w:rsid w:val="006C48DE"/>
    <w:rsid w:val="006C4D31"/>
    <w:rsid w:val="006C52D3"/>
    <w:rsid w:val="006C55C2"/>
    <w:rsid w:val="006C55D7"/>
    <w:rsid w:val="006C62EB"/>
    <w:rsid w:val="006C6C41"/>
    <w:rsid w:val="006C746A"/>
    <w:rsid w:val="006C7C4B"/>
    <w:rsid w:val="006C7E69"/>
    <w:rsid w:val="006D0A02"/>
    <w:rsid w:val="006D1335"/>
    <w:rsid w:val="006D1470"/>
    <w:rsid w:val="006D1A4C"/>
    <w:rsid w:val="006D1BA8"/>
    <w:rsid w:val="006D1EC8"/>
    <w:rsid w:val="006D2466"/>
    <w:rsid w:val="006D24E3"/>
    <w:rsid w:val="006D2D2B"/>
    <w:rsid w:val="006D3031"/>
    <w:rsid w:val="006D3F59"/>
    <w:rsid w:val="006D41A6"/>
    <w:rsid w:val="006D438A"/>
    <w:rsid w:val="006D4CBD"/>
    <w:rsid w:val="006D4CE2"/>
    <w:rsid w:val="006D6830"/>
    <w:rsid w:val="006D685C"/>
    <w:rsid w:val="006D6CD1"/>
    <w:rsid w:val="006D719C"/>
    <w:rsid w:val="006D786D"/>
    <w:rsid w:val="006D7DF3"/>
    <w:rsid w:val="006E1158"/>
    <w:rsid w:val="006E15A2"/>
    <w:rsid w:val="006E20F9"/>
    <w:rsid w:val="006E21FF"/>
    <w:rsid w:val="006E2442"/>
    <w:rsid w:val="006E2C7A"/>
    <w:rsid w:val="006E3088"/>
    <w:rsid w:val="006E3F38"/>
    <w:rsid w:val="006E4593"/>
    <w:rsid w:val="006E47FD"/>
    <w:rsid w:val="006E4B54"/>
    <w:rsid w:val="006E4C8D"/>
    <w:rsid w:val="006E5987"/>
    <w:rsid w:val="006E59C4"/>
    <w:rsid w:val="006E5CBF"/>
    <w:rsid w:val="006E5E9F"/>
    <w:rsid w:val="006E6076"/>
    <w:rsid w:val="006E6296"/>
    <w:rsid w:val="006E6DD7"/>
    <w:rsid w:val="006E78FE"/>
    <w:rsid w:val="006E7985"/>
    <w:rsid w:val="006E7F23"/>
    <w:rsid w:val="006F0222"/>
    <w:rsid w:val="006F02CE"/>
    <w:rsid w:val="006F04A3"/>
    <w:rsid w:val="006F114C"/>
    <w:rsid w:val="006F1A99"/>
    <w:rsid w:val="006F22DE"/>
    <w:rsid w:val="006F3394"/>
    <w:rsid w:val="006F428B"/>
    <w:rsid w:val="006F43AA"/>
    <w:rsid w:val="006F48A5"/>
    <w:rsid w:val="006F4C9E"/>
    <w:rsid w:val="006F52DF"/>
    <w:rsid w:val="006F676C"/>
    <w:rsid w:val="006F6AB6"/>
    <w:rsid w:val="00700C90"/>
    <w:rsid w:val="00701F34"/>
    <w:rsid w:val="007031A2"/>
    <w:rsid w:val="00703E4D"/>
    <w:rsid w:val="00703F3A"/>
    <w:rsid w:val="00704693"/>
    <w:rsid w:val="0070491A"/>
    <w:rsid w:val="00704AB9"/>
    <w:rsid w:val="007054D8"/>
    <w:rsid w:val="00706154"/>
    <w:rsid w:val="00706383"/>
    <w:rsid w:val="00706D47"/>
    <w:rsid w:val="007070E1"/>
    <w:rsid w:val="00711916"/>
    <w:rsid w:val="00711EE2"/>
    <w:rsid w:val="00712D71"/>
    <w:rsid w:val="007130DA"/>
    <w:rsid w:val="00713380"/>
    <w:rsid w:val="00713DD5"/>
    <w:rsid w:val="007143A2"/>
    <w:rsid w:val="007147B9"/>
    <w:rsid w:val="00714CA9"/>
    <w:rsid w:val="007158FD"/>
    <w:rsid w:val="00715968"/>
    <w:rsid w:val="0071601C"/>
    <w:rsid w:val="007167AE"/>
    <w:rsid w:val="00717F32"/>
    <w:rsid w:val="00717FD6"/>
    <w:rsid w:val="00720D8F"/>
    <w:rsid w:val="00720EF2"/>
    <w:rsid w:val="0072149D"/>
    <w:rsid w:val="007214D9"/>
    <w:rsid w:val="00721C92"/>
    <w:rsid w:val="00722CAC"/>
    <w:rsid w:val="00723C6D"/>
    <w:rsid w:val="0072514D"/>
    <w:rsid w:val="0072517C"/>
    <w:rsid w:val="00725C5A"/>
    <w:rsid w:val="007263E6"/>
    <w:rsid w:val="007264EA"/>
    <w:rsid w:val="00726D09"/>
    <w:rsid w:val="00726F49"/>
    <w:rsid w:val="0073008C"/>
    <w:rsid w:val="00730102"/>
    <w:rsid w:val="007304D0"/>
    <w:rsid w:val="00731482"/>
    <w:rsid w:val="007327E4"/>
    <w:rsid w:val="00732AB3"/>
    <w:rsid w:val="007332CF"/>
    <w:rsid w:val="007332E1"/>
    <w:rsid w:val="00733597"/>
    <w:rsid w:val="0073427B"/>
    <w:rsid w:val="00734855"/>
    <w:rsid w:val="0073486B"/>
    <w:rsid w:val="00734FB5"/>
    <w:rsid w:val="00735D93"/>
    <w:rsid w:val="00736F47"/>
    <w:rsid w:val="00736F6B"/>
    <w:rsid w:val="007373BE"/>
    <w:rsid w:val="00737EBC"/>
    <w:rsid w:val="0074019C"/>
    <w:rsid w:val="007404B8"/>
    <w:rsid w:val="007406B0"/>
    <w:rsid w:val="00740ACC"/>
    <w:rsid w:val="00740DFE"/>
    <w:rsid w:val="007410C2"/>
    <w:rsid w:val="007411F0"/>
    <w:rsid w:val="0074208A"/>
    <w:rsid w:val="00742226"/>
    <w:rsid w:val="00743802"/>
    <w:rsid w:val="00744039"/>
    <w:rsid w:val="00744705"/>
    <w:rsid w:val="00744A98"/>
    <w:rsid w:val="007465DF"/>
    <w:rsid w:val="00746C9E"/>
    <w:rsid w:val="00746DD6"/>
    <w:rsid w:val="00746E60"/>
    <w:rsid w:val="00746FA8"/>
    <w:rsid w:val="007479B5"/>
    <w:rsid w:val="007501B9"/>
    <w:rsid w:val="007502BD"/>
    <w:rsid w:val="007514FB"/>
    <w:rsid w:val="00752886"/>
    <w:rsid w:val="00753070"/>
    <w:rsid w:val="0075340F"/>
    <w:rsid w:val="00753A5C"/>
    <w:rsid w:val="00753ACF"/>
    <w:rsid w:val="00754023"/>
    <w:rsid w:val="007542EB"/>
    <w:rsid w:val="00754A30"/>
    <w:rsid w:val="00754B8E"/>
    <w:rsid w:val="007550BD"/>
    <w:rsid w:val="007551E4"/>
    <w:rsid w:val="0075702C"/>
    <w:rsid w:val="007576A3"/>
    <w:rsid w:val="0075799A"/>
    <w:rsid w:val="00757CF8"/>
    <w:rsid w:val="0076004D"/>
    <w:rsid w:val="0076064B"/>
    <w:rsid w:val="00760F14"/>
    <w:rsid w:val="007616A0"/>
    <w:rsid w:val="007619CE"/>
    <w:rsid w:val="00761C38"/>
    <w:rsid w:val="00761EE8"/>
    <w:rsid w:val="00762151"/>
    <w:rsid w:val="0076215F"/>
    <w:rsid w:val="00762871"/>
    <w:rsid w:val="00762D4B"/>
    <w:rsid w:val="00764010"/>
    <w:rsid w:val="00764368"/>
    <w:rsid w:val="0076491F"/>
    <w:rsid w:val="00764A05"/>
    <w:rsid w:val="00764AFB"/>
    <w:rsid w:val="00764B5B"/>
    <w:rsid w:val="007651DD"/>
    <w:rsid w:val="00765287"/>
    <w:rsid w:val="007657CF"/>
    <w:rsid w:val="00765C81"/>
    <w:rsid w:val="00766A73"/>
    <w:rsid w:val="00766F19"/>
    <w:rsid w:val="007712C7"/>
    <w:rsid w:val="00772113"/>
    <w:rsid w:val="00772AAC"/>
    <w:rsid w:val="00773E07"/>
    <w:rsid w:val="0077455A"/>
    <w:rsid w:val="00775B5A"/>
    <w:rsid w:val="00776581"/>
    <w:rsid w:val="00777372"/>
    <w:rsid w:val="00777417"/>
    <w:rsid w:val="00777527"/>
    <w:rsid w:val="00777824"/>
    <w:rsid w:val="007807F8"/>
    <w:rsid w:val="00780E83"/>
    <w:rsid w:val="00781849"/>
    <w:rsid w:val="00781B6F"/>
    <w:rsid w:val="0078246A"/>
    <w:rsid w:val="007826F1"/>
    <w:rsid w:val="00782890"/>
    <w:rsid w:val="007833CB"/>
    <w:rsid w:val="00783618"/>
    <w:rsid w:val="00783B56"/>
    <w:rsid w:val="007850DB"/>
    <w:rsid w:val="00785BC4"/>
    <w:rsid w:val="007860C5"/>
    <w:rsid w:val="00786897"/>
    <w:rsid w:val="00786CFF"/>
    <w:rsid w:val="007874B4"/>
    <w:rsid w:val="0078754B"/>
    <w:rsid w:val="00787C97"/>
    <w:rsid w:val="00787E62"/>
    <w:rsid w:val="00787FBE"/>
    <w:rsid w:val="007906EE"/>
    <w:rsid w:val="00791490"/>
    <w:rsid w:val="00791C7A"/>
    <w:rsid w:val="00791D59"/>
    <w:rsid w:val="00792808"/>
    <w:rsid w:val="00792D4C"/>
    <w:rsid w:val="007938AE"/>
    <w:rsid w:val="00793B7C"/>
    <w:rsid w:val="00794312"/>
    <w:rsid w:val="00794FE2"/>
    <w:rsid w:val="0079583E"/>
    <w:rsid w:val="0079595C"/>
    <w:rsid w:val="00797413"/>
    <w:rsid w:val="007A0DC1"/>
    <w:rsid w:val="007A0F4F"/>
    <w:rsid w:val="007A1512"/>
    <w:rsid w:val="007A19E0"/>
    <w:rsid w:val="007A1AB6"/>
    <w:rsid w:val="007A23F8"/>
    <w:rsid w:val="007A2D52"/>
    <w:rsid w:val="007A31AE"/>
    <w:rsid w:val="007A3FFF"/>
    <w:rsid w:val="007A414E"/>
    <w:rsid w:val="007A4C43"/>
    <w:rsid w:val="007A5010"/>
    <w:rsid w:val="007A5145"/>
    <w:rsid w:val="007A550A"/>
    <w:rsid w:val="007A57F5"/>
    <w:rsid w:val="007A5B2E"/>
    <w:rsid w:val="007A5C18"/>
    <w:rsid w:val="007A6D6F"/>
    <w:rsid w:val="007A7493"/>
    <w:rsid w:val="007B13B0"/>
    <w:rsid w:val="007B1E06"/>
    <w:rsid w:val="007B24C4"/>
    <w:rsid w:val="007B2759"/>
    <w:rsid w:val="007B27D0"/>
    <w:rsid w:val="007B28CF"/>
    <w:rsid w:val="007B363B"/>
    <w:rsid w:val="007B3F26"/>
    <w:rsid w:val="007B4263"/>
    <w:rsid w:val="007B4416"/>
    <w:rsid w:val="007B46BF"/>
    <w:rsid w:val="007B6263"/>
    <w:rsid w:val="007B6DD8"/>
    <w:rsid w:val="007C009D"/>
    <w:rsid w:val="007C05DC"/>
    <w:rsid w:val="007C0FF7"/>
    <w:rsid w:val="007C14EE"/>
    <w:rsid w:val="007C17F1"/>
    <w:rsid w:val="007C2C98"/>
    <w:rsid w:val="007C3040"/>
    <w:rsid w:val="007C354C"/>
    <w:rsid w:val="007C35DF"/>
    <w:rsid w:val="007C3BA4"/>
    <w:rsid w:val="007C3BBF"/>
    <w:rsid w:val="007C4E4F"/>
    <w:rsid w:val="007C594B"/>
    <w:rsid w:val="007C5BB3"/>
    <w:rsid w:val="007C6783"/>
    <w:rsid w:val="007C6D07"/>
    <w:rsid w:val="007C7A2C"/>
    <w:rsid w:val="007D0042"/>
    <w:rsid w:val="007D07B3"/>
    <w:rsid w:val="007D1B1E"/>
    <w:rsid w:val="007D1D80"/>
    <w:rsid w:val="007D1F12"/>
    <w:rsid w:val="007D2550"/>
    <w:rsid w:val="007D2646"/>
    <w:rsid w:val="007D266C"/>
    <w:rsid w:val="007D4712"/>
    <w:rsid w:val="007D4AFF"/>
    <w:rsid w:val="007D4F13"/>
    <w:rsid w:val="007D5CDD"/>
    <w:rsid w:val="007D5D30"/>
    <w:rsid w:val="007D6CF0"/>
    <w:rsid w:val="007D72D8"/>
    <w:rsid w:val="007D79C8"/>
    <w:rsid w:val="007E06FC"/>
    <w:rsid w:val="007E0B5E"/>
    <w:rsid w:val="007E0C9C"/>
    <w:rsid w:val="007E0FE3"/>
    <w:rsid w:val="007E18F8"/>
    <w:rsid w:val="007E205A"/>
    <w:rsid w:val="007E38D5"/>
    <w:rsid w:val="007E38F1"/>
    <w:rsid w:val="007E3990"/>
    <w:rsid w:val="007E3C2E"/>
    <w:rsid w:val="007E3F8B"/>
    <w:rsid w:val="007E5C1D"/>
    <w:rsid w:val="007E5F2B"/>
    <w:rsid w:val="007E648C"/>
    <w:rsid w:val="007E660F"/>
    <w:rsid w:val="007E72FE"/>
    <w:rsid w:val="007E761E"/>
    <w:rsid w:val="007E781F"/>
    <w:rsid w:val="007E7E44"/>
    <w:rsid w:val="007E7E50"/>
    <w:rsid w:val="007F06D2"/>
    <w:rsid w:val="007F08CA"/>
    <w:rsid w:val="007F1049"/>
    <w:rsid w:val="007F120F"/>
    <w:rsid w:val="007F1538"/>
    <w:rsid w:val="007F15FE"/>
    <w:rsid w:val="007F1B42"/>
    <w:rsid w:val="007F1EAB"/>
    <w:rsid w:val="007F21DB"/>
    <w:rsid w:val="007F28C6"/>
    <w:rsid w:val="007F2A29"/>
    <w:rsid w:val="007F3189"/>
    <w:rsid w:val="007F3D8B"/>
    <w:rsid w:val="007F3F9F"/>
    <w:rsid w:val="007F44CF"/>
    <w:rsid w:val="007F51AE"/>
    <w:rsid w:val="007F5589"/>
    <w:rsid w:val="007F5BB9"/>
    <w:rsid w:val="007F5C41"/>
    <w:rsid w:val="007F5E4F"/>
    <w:rsid w:val="007F6C1A"/>
    <w:rsid w:val="007F753E"/>
    <w:rsid w:val="007F7871"/>
    <w:rsid w:val="007F7965"/>
    <w:rsid w:val="0080069B"/>
    <w:rsid w:val="00800777"/>
    <w:rsid w:val="00800788"/>
    <w:rsid w:val="008008B9"/>
    <w:rsid w:val="00800EF1"/>
    <w:rsid w:val="00801665"/>
    <w:rsid w:val="00801669"/>
    <w:rsid w:val="008017D6"/>
    <w:rsid w:val="0080185B"/>
    <w:rsid w:val="00802567"/>
    <w:rsid w:val="008029F1"/>
    <w:rsid w:val="00802AC9"/>
    <w:rsid w:val="00803304"/>
    <w:rsid w:val="008035D5"/>
    <w:rsid w:val="008040CE"/>
    <w:rsid w:val="0080575D"/>
    <w:rsid w:val="008058D0"/>
    <w:rsid w:val="00807B2A"/>
    <w:rsid w:val="008101FB"/>
    <w:rsid w:val="008105EA"/>
    <w:rsid w:val="00810A08"/>
    <w:rsid w:val="00810E97"/>
    <w:rsid w:val="0081123B"/>
    <w:rsid w:val="00811393"/>
    <w:rsid w:val="00811722"/>
    <w:rsid w:val="008121E2"/>
    <w:rsid w:val="008140CE"/>
    <w:rsid w:val="008147D1"/>
    <w:rsid w:val="008148F3"/>
    <w:rsid w:val="008151D2"/>
    <w:rsid w:val="00815716"/>
    <w:rsid w:val="00815D31"/>
    <w:rsid w:val="00816C5A"/>
    <w:rsid w:val="00817344"/>
    <w:rsid w:val="00817678"/>
    <w:rsid w:val="008200BC"/>
    <w:rsid w:val="0082049D"/>
    <w:rsid w:val="008217BC"/>
    <w:rsid w:val="00822BA1"/>
    <w:rsid w:val="00822DED"/>
    <w:rsid w:val="00822F57"/>
    <w:rsid w:val="00823D90"/>
    <w:rsid w:val="00824570"/>
    <w:rsid w:val="00824E58"/>
    <w:rsid w:val="008264C9"/>
    <w:rsid w:val="008275DC"/>
    <w:rsid w:val="0082778F"/>
    <w:rsid w:val="00827D60"/>
    <w:rsid w:val="0083028E"/>
    <w:rsid w:val="008302C5"/>
    <w:rsid w:val="00830639"/>
    <w:rsid w:val="00830D47"/>
    <w:rsid w:val="00831867"/>
    <w:rsid w:val="00831A8D"/>
    <w:rsid w:val="00831D6C"/>
    <w:rsid w:val="00832F6C"/>
    <w:rsid w:val="0083371B"/>
    <w:rsid w:val="008341ED"/>
    <w:rsid w:val="00835FDE"/>
    <w:rsid w:val="008361E7"/>
    <w:rsid w:val="008362CE"/>
    <w:rsid w:val="00837584"/>
    <w:rsid w:val="0083796C"/>
    <w:rsid w:val="00837E77"/>
    <w:rsid w:val="00837FB5"/>
    <w:rsid w:val="008402FF"/>
    <w:rsid w:val="00841673"/>
    <w:rsid w:val="0084172B"/>
    <w:rsid w:val="00841963"/>
    <w:rsid w:val="00841C0F"/>
    <w:rsid w:val="00841F3F"/>
    <w:rsid w:val="00842EC4"/>
    <w:rsid w:val="00843BC7"/>
    <w:rsid w:val="00843D68"/>
    <w:rsid w:val="008455EF"/>
    <w:rsid w:val="008456E4"/>
    <w:rsid w:val="00845B52"/>
    <w:rsid w:val="00846D3E"/>
    <w:rsid w:val="00846DE7"/>
    <w:rsid w:val="00847597"/>
    <w:rsid w:val="008477B9"/>
    <w:rsid w:val="0084786A"/>
    <w:rsid w:val="00847C16"/>
    <w:rsid w:val="00847C27"/>
    <w:rsid w:val="008505FB"/>
    <w:rsid w:val="00851748"/>
    <w:rsid w:val="00851E88"/>
    <w:rsid w:val="008523FA"/>
    <w:rsid w:val="008526E3"/>
    <w:rsid w:val="008529E6"/>
    <w:rsid w:val="00852CDD"/>
    <w:rsid w:val="008542A4"/>
    <w:rsid w:val="0085493E"/>
    <w:rsid w:val="00855E0F"/>
    <w:rsid w:val="00855E11"/>
    <w:rsid w:val="00855FE0"/>
    <w:rsid w:val="0085719C"/>
    <w:rsid w:val="008575E1"/>
    <w:rsid w:val="0085760A"/>
    <w:rsid w:val="008576D9"/>
    <w:rsid w:val="00857F5B"/>
    <w:rsid w:val="0086045A"/>
    <w:rsid w:val="00860CE1"/>
    <w:rsid w:val="0086170A"/>
    <w:rsid w:val="00861D35"/>
    <w:rsid w:val="008623CC"/>
    <w:rsid w:val="00862FA3"/>
    <w:rsid w:val="00863328"/>
    <w:rsid w:val="00863471"/>
    <w:rsid w:val="00863820"/>
    <w:rsid w:val="00864348"/>
    <w:rsid w:val="0086448F"/>
    <w:rsid w:val="008647F5"/>
    <w:rsid w:val="00864D6E"/>
    <w:rsid w:val="008659A2"/>
    <w:rsid w:val="00866099"/>
    <w:rsid w:val="0086690B"/>
    <w:rsid w:val="00866973"/>
    <w:rsid w:val="008677E2"/>
    <w:rsid w:val="00867A0C"/>
    <w:rsid w:val="008708AA"/>
    <w:rsid w:val="008710F8"/>
    <w:rsid w:val="008712B6"/>
    <w:rsid w:val="008716D7"/>
    <w:rsid w:val="00871A91"/>
    <w:rsid w:val="00871B94"/>
    <w:rsid w:val="00872B4A"/>
    <w:rsid w:val="00872F21"/>
    <w:rsid w:val="00873012"/>
    <w:rsid w:val="008732A2"/>
    <w:rsid w:val="0087384A"/>
    <w:rsid w:val="0087413A"/>
    <w:rsid w:val="0087417C"/>
    <w:rsid w:val="00874274"/>
    <w:rsid w:val="0087513F"/>
    <w:rsid w:val="008755C2"/>
    <w:rsid w:val="00875A6F"/>
    <w:rsid w:val="00875B7E"/>
    <w:rsid w:val="0087685C"/>
    <w:rsid w:val="00877767"/>
    <w:rsid w:val="00877A41"/>
    <w:rsid w:val="008816ED"/>
    <w:rsid w:val="00881947"/>
    <w:rsid w:val="00881D64"/>
    <w:rsid w:val="00881D9F"/>
    <w:rsid w:val="00882C01"/>
    <w:rsid w:val="00882CC7"/>
    <w:rsid w:val="00882E02"/>
    <w:rsid w:val="008835FF"/>
    <w:rsid w:val="00883C16"/>
    <w:rsid w:val="008853EC"/>
    <w:rsid w:val="00885D40"/>
    <w:rsid w:val="00885F19"/>
    <w:rsid w:val="00886866"/>
    <w:rsid w:val="00886880"/>
    <w:rsid w:val="00886B67"/>
    <w:rsid w:val="00890A94"/>
    <w:rsid w:val="00890AFA"/>
    <w:rsid w:val="008912B2"/>
    <w:rsid w:val="00891CFC"/>
    <w:rsid w:val="00891E79"/>
    <w:rsid w:val="008921AE"/>
    <w:rsid w:val="00893FF5"/>
    <w:rsid w:val="00895187"/>
    <w:rsid w:val="00895BD3"/>
    <w:rsid w:val="00896BD9"/>
    <w:rsid w:val="00896CA2"/>
    <w:rsid w:val="00896EDC"/>
    <w:rsid w:val="00896FAA"/>
    <w:rsid w:val="00897AB4"/>
    <w:rsid w:val="008A06D7"/>
    <w:rsid w:val="008A0A35"/>
    <w:rsid w:val="008A0C9F"/>
    <w:rsid w:val="008A14F6"/>
    <w:rsid w:val="008A1645"/>
    <w:rsid w:val="008A3E6F"/>
    <w:rsid w:val="008A56C3"/>
    <w:rsid w:val="008A637C"/>
    <w:rsid w:val="008A700E"/>
    <w:rsid w:val="008A76FD"/>
    <w:rsid w:val="008A7BBE"/>
    <w:rsid w:val="008A7EF2"/>
    <w:rsid w:val="008B003A"/>
    <w:rsid w:val="008B0626"/>
    <w:rsid w:val="008B06BA"/>
    <w:rsid w:val="008B0DFB"/>
    <w:rsid w:val="008B1F5E"/>
    <w:rsid w:val="008B2951"/>
    <w:rsid w:val="008B2BBB"/>
    <w:rsid w:val="008B3873"/>
    <w:rsid w:val="008B389B"/>
    <w:rsid w:val="008B3EFD"/>
    <w:rsid w:val="008B4FFE"/>
    <w:rsid w:val="008B5033"/>
    <w:rsid w:val="008B507B"/>
    <w:rsid w:val="008B57CC"/>
    <w:rsid w:val="008B5FE6"/>
    <w:rsid w:val="008B60D9"/>
    <w:rsid w:val="008B646D"/>
    <w:rsid w:val="008B6842"/>
    <w:rsid w:val="008B70C4"/>
    <w:rsid w:val="008B7348"/>
    <w:rsid w:val="008B7BF3"/>
    <w:rsid w:val="008B7E39"/>
    <w:rsid w:val="008B7F11"/>
    <w:rsid w:val="008C004B"/>
    <w:rsid w:val="008C04D3"/>
    <w:rsid w:val="008C0B3A"/>
    <w:rsid w:val="008C0CAF"/>
    <w:rsid w:val="008C18C1"/>
    <w:rsid w:val="008C1B22"/>
    <w:rsid w:val="008C25A0"/>
    <w:rsid w:val="008C2BC9"/>
    <w:rsid w:val="008C3154"/>
    <w:rsid w:val="008C33B7"/>
    <w:rsid w:val="008C3DC2"/>
    <w:rsid w:val="008C4229"/>
    <w:rsid w:val="008C442E"/>
    <w:rsid w:val="008C4943"/>
    <w:rsid w:val="008C5658"/>
    <w:rsid w:val="008C5DCA"/>
    <w:rsid w:val="008C6338"/>
    <w:rsid w:val="008C6360"/>
    <w:rsid w:val="008C64B9"/>
    <w:rsid w:val="008D0ADE"/>
    <w:rsid w:val="008D0EE2"/>
    <w:rsid w:val="008D17CF"/>
    <w:rsid w:val="008D29AF"/>
    <w:rsid w:val="008D2C01"/>
    <w:rsid w:val="008D2D8F"/>
    <w:rsid w:val="008D344B"/>
    <w:rsid w:val="008D346A"/>
    <w:rsid w:val="008D370B"/>
    <w:rsid w:val="008D41FC"/>
    <w:rsid w:val="008D47C5"/>
    <w:rsid w:val="008D4DD5"/>
    <w:rsid w:val="008D4ED9"/>
    <w:rsid w:val="008D5835"/>
    <w:rsid w:val="008D6B04"/>
    <w:rsid w:val="008D6EAE"/>
    <w:rsid w:val="008D72B9"/>
    <w:rsid w:val="008D72FD"/>
    <w:rsid w:val="008E2150"/>
    <w:rsid w:val="008E2254"/>
    <w:rsid w:val="008E2654"/>
    <w:rsid w:val="008E2AF5"/>
    <w:rsid w:val="008E2C34"/>
    <w:rsid w:val="008E35F3"/>
    <w:rsid w:val="008E4929"/>
    <w:rsid w:val="008E4FF4"/>
    <w:rsid w:val="008E563E"/>
    <w:rsid w:val="008E5682"/>
    <w:rsid w:val="008E6A6B"/>
    <w:rsid w:val="008E6DB1"/>
    <w:rsid w:val="008E7242"/>
    <w:rsid w:val="008F0FB4"/>
    <w:rsid w:val="008F1C22"/>
    <w:rsid w:val="008F2554"/>
    <w:rsid w:val="008F2C23"/>
    <w:rsid w:val="008F376C"/>
    <w:rsid w:val="008F47DC"/>
    <w:rsid w:val="008F50E6"/>
    <w:rsid w:val="008F52B5"/>
    <w:rsid w:val="008F635E"/>
    <w:rsid w:val="008F69A1"/>
    <w:rsid w:val="008F738E"/>
    <w:rsid w:val="008F7ACB"/>
    <w:rsid w:val="008F7F35"/>
    <w:rsid w:val="009002CE"/>
    <w:rsid w:val="0090115A"/>
    <w:rsid w:val="0090120A"/>
    <w:rsid w:val="009014FD"/>
    <w:rsid w:val="009025FB"/>
    <w:rsid w:val="009029DB"/>
    <w:rsid w:val="0090348A"/>
    <w:rsid w:val="009038A8"/>
    <w:rsid w:val="00903D1B"/>
    <w:rsid w:val="009042E8"/>
    <w:rsid w:val="00905C6E"/>
    <w:rsid w:val="0090753F"/>
    <w:rsid w:val="00907591"/>
    <w:rsid w:val="00907D17"/>
    <w:rsid w:val="00910529"/>
    <w:rsid w:val="0091149F"/>
    <w:rsid w:val="009118BA"/>
    <w:rsid w:val="009138B0"/>
    <w:rsid w:val="00913E51"/>
    <w:rsid w:val="00914511"/>
    <w:rsid w:val="00914986"/>
    <w:rsid w:val="00914DFE"/>
    <w:rsid w:val="009150A8"/>
    <w:rsid w:val="0091549C"/>
    <w:rsid w:val="009159DB"/>
    <w:rsid w:val="00915E31"/>
    <w:rsid w:val="0091614B"/>
    <w:rsid w:val="00916340"/>
    <w:rsid w:val="00916A28"/>
    <w:rsid w:val="00916CEC"/>
    <w:rsid w:val="0091735D"/>
    <w:rsid w:val="009202C9"/>
    <w:rsid w:val="00921287"/>
    <w:rsid w:val="0092131F"/>
    <w:rsid w:val="00921344"/>
    <w:rsid w:val="00921595"/>
    <w:rsid w:val="00925D59"/>
    <w:rsid w:val="00926716"/>
    <w:rsid w:val="00926763"/>
    <w:rsid w:val="009308DA"/>
    <w:rsid w:val="00931317"/>
    <w:rsid w:val="00931DB7"/>
    <w:rsid w:val="00932101"/>
    <w:rsid w:val="00932A82"/>
    <w:rsid w:val="0093319A"/>
    <w:rsid w:val="00933540"/>
    <w:rsid w:val="0093396C"/>
    <w:rsid w:val="00933E6E"/>
    <w:rsid w:val="0093425F"/>
    <w:rsid w:val="00934877"/>
    <w:rsid w:val="0093521C"/>
    <w:rsid w:val="009353B8"/>
    <w:rsid w:val="00935439"/>
    <w:rsid w:val="009357D5"/>
    <w:rsid w:val="00935A6E"/>
    <w:rsid w:val="00935CD9"/>
    <w:rsid w:val="0093698A"/>
    <w:rsid w:val="009372AB"/>
    <w:rsid w:val="00937432"/>
    <w:rsid w:val="009374E9"/>
    <w:rsid w:val="00937708"/>
    <w:rsid w:val="00941538"/>
    <w:rsid w:val="00941959"/>
    <w:rsid w:val="00941D0E"/>
    <w:rsid w:val="00941FC5"/>
    <w:rsid w:val="0094290B"/>
    <w:rsid w:val="00942B33"/>
    <w:rsid w:val="00944024"/>
    <w:rsid w:val="009453A6"/>
    <w:rsid w:val="00945B7E"/>
    <w:rsid w:val="00945CE6"/>
    <w:rsid w:val="009464A3"/>
    <w:rsid w:val="00946522"/>
    <w:rsid w:val="00946796"/>
    <w:rsid w:val="0094742A"/>
    <w:rsid w:val="00947437"/>
    <w:rsid w:val="00947EC4"/>
    <w:rsid w:val="00950042"/>
    <w:rsid w:val="00950969"/>
    <w:rsid w:val="009511AA"/>
    <w:rsid w:val="0095183B"/>
    <w:rsid w:val="00951E25"/>
    <w:rsid w:val="0095204C"/>
    <w:rsid w:val="009520FE"/>
    <w:rsid w:val="00953424"/>
    <w:rsid w:val="00953B51"/>
    <w:rsid w:val="00953B7B"/>
    <w:rsid w:val="00954528"/>
    <w:rsid w:val="00954A0A"/>
    <w:rsid w:val="009554A0"/>
    <w:rsid w:val="009558AA"/>
    <w:rsid w:val="00955E61"/>
    <w:rsid w:val="00956CBC"/>
    <w:rsid w:val="009572D7"/>
    <w:rsid w:val="009603E5"/>
    <w:rsid w:val="0096071A"/>
    <w:rsid w:val="00960A35"/>
    <w:rsid w:val="00960C91"/>
    <w:rsid w:val="00961911"/>
    <w:rsid w:val="00961AEB"/>
    <w:rsid w:val="00961B6D"/>
    <w:rsid w:val="0096297E"/>
    <w:rsid w:val="00962A88"/>
    <w:rsid w:val="00963717"/>
    <w:rsid w:val="00963E37"/>
    <w:rsid w:val="0096485A"/>
    <w:rsid w:val="00965CC4"/>
    <w:rsid w:val="0096624D"/>
    <w:rsid w:val="00966505"/>
    <w:rsid w:val="00966A2E"/>
    <w:rsid w:val="009674D4"/>
    <w:rsid w:val="009676E3"/>
    <w:rsid w:val="00967E6A"/>
    <w:rsid w:val="00970143"/>
    <w:rsid w:val="00970B7F"/>
    <w:rsid w:val="00970C38"/>
    <w:rsid w:val="00971614"/>
    <w:rsid w:val="00972340"/>
    <w:rsid w:val="00974A7A"/>
    <w:rsid w:val="00975014"/>
    <w:rsid w:val="009752FA"/>
    <w:rsid w:val="009754C3"/>
    <w:rsid w:val="00975564"/>
    <w:rsid w:val="009755CD"/>
    <w:rsid w:val="009758B1"/>
    <w:rsid w:val="00977693"/>
    <w:rsid w:val="00977AC6"/>
    <w:rsid w:val="00977BB1"/>
    <w:rsid w:val="009818E4"/>
    <w:rsid w:val="00982494"/>
    <w:rsid w:val="00983593"/>
    <w:rsid w:val="00983C60"/>
    <w:rsid w:val="009845F3"/>
    <w:rsid w:val="009845FD"/>
    <w:rsid w:val="00986E0B"/>
    <w:rsid w:val="00987C19"/>
    <w:rsid w:val="00990935"/>
    <w:rsid w:val="00990A99"/>
    <w:rsid w:val="00990AFD"/>
    <w:rsid w:val="00991001"/>
    <w:rsid w:val="00991069"/>
    <w:rsid w:val="009914A6"/>
    <w:rsid w:val="00992771"/>
    <w:rsid w:val="0099397C"/>
    <w:rsid w:val="00994152"/>
    <w:rsid w:val="00994A07"/>
    <w:rsid w:val="00994A4C"/>
    <w:rsid w:val="00996257"/>
    <w:rsid w:val="00996BCA"/>
    <w:rsid w:val="009971BB"/>
    <w:rsid w:val="009A0B02"/>
    <w:rsid w:val="009A0E79"/>
    <w:rsid w:val="009A1740"/>
    <w:rsid w:val="009A216A"/>
    <w:rsid w:val="009A23B0"/>
    <w:rsid w:val="009A35C9"/>
    <w:rsid w:val="009A3604"/>
    <w:rsid w:val="009A41B1"/>
    <w:rsid w:val="009A473C"/>
    <w:rsid w:val="009A4754"/>
    <w:rsid w:val="009A4AAD"/>
    <w:rsid w:val="009A4D87"/>
    <w:rsid w:val="009A52E0"/>
    <w:rsid w:val="009A640D"/>
    <w:rsid w:val="009A6BA8"/>
    <w:rsid w:val="009A70F6"/>
    <w:rsid w:val="009A7364"/>
    <w:rsid w:val="009A7F00"/>
    <w:rsid w:val="009B139E"/>
    <w:rsid w:val="009B1548"/>
    <w:rsid w:val="009B321A"/>
    <w:rsid w:val="009B3A1D"/>
    <w:rsid w:val="009B41F0"/>
    <w:rsid w:val="009B44F0"/>
    <w:rsid w:val="009B4620"/>
    <w:rsid w:val="009B56A2"/>
    <w:rsid w:val="009B58D1"/>
    <w:rsid w:val="009B59F0"/>
    <w:rsid w:val="009B69E9"/>
    <w:rsid w:val="009B7E46"/>
    <w:rsid w:val="009B7FFD"/>
    <w:rsid w:val="009C0279"/>
    <w:rsid w:val="009C0BBB"/>
    <w:rsid w:val="009C0C1F"/>
    <w:rsid w:val="009C147F"/>
    <w:rsid w:val="009C21B4"/>
    <w:rsid w:val="009C3225"/>
    <w:rsid w:val="009C3926"/>
    <w:rsid w:val="009C3BE2"/>
    <w:rsid w:val="009C3CB8"/>
    <w:rsid w:val="009C3E2A"/>
    <w:rsid w:val="009C4284"/>
    <w:rsid w:val="009C42DE"/>
    <w:rsid w:val="009C5DC4"/>
    <w:rsid w:val="009C5F08"/>
    <w:rsid w:val="009C61A3"/>
    <w:rsid w:val="009C6658"/>
    <w:rsid w:val="009C66AA"/>
    <w:rsid w:val="009C6B84"/>
    <w:rsid w:val="009C6EE8"/>
    <w:rsid w:val="009C7BDB"/>
    <w:rsid w:val="009D05D6"/>
    <w:rsid w:val="009D0BC2"/>
    <w:rsid w:val="009D0CC2"/>
    <w:rsid w:val="009D0D5C"/>
    <w:rsid w:val="009D1368"/>
    <w:rsid w:val="009D1A7A"/>
    <w:rsid w:val="009D1C7F"/>
    <w:rsid w:val="009D2CDA"/>
    <w:rsid w:val="009D319E"/>
    <w:rsid w:val="009D45E3"/>
    <w:rsid w:val="009D553D"/>
    <w:rsid w:val="009D57D2"/>
    <w:rsid w:val="009D5A24"/>
    <w:rsid w:val="009D5B2E"/>
    <w:rsid w:val="009D5CDE"/>
    <w:rsid w:val="009D636F"/>
    <w:rsid w:val="009D6D1D"/>
    <w:rsid w:val="009D7457"/>
    <w:rsid w:val="009D758F"/>
    <w:rsid w:val="009D7930"/>
    <w:rsid w:val="009D7AC7"/>
    <w:rsid w:val="009D7BF2"/>
    <w:rsid w:val="009D7D83"/>
    <w:rsid w:val="009E00E7"/>
    <w:rsid w:val="009E0BB2"/>
    <w:rsid w:val="009E0BE8"/>
    <w:rsid w:val="009E172F"/>
    <w:rsid w:val="009E19CB"/>
    <w:rsid w:val="009E1D3C"/>
    <w:rsid w:val="009E21A2"/>
    <w:rsid w:val="009E2429"/>
    <w:rsid w:val="009E3931"/>
    <w:rsid w:val="009E426E"/>
    <w:rsid w:val="009E4339"/>
    <w:rsid w:val="009E439C"/>
    <w:rsid w:val="009E46F2"/>
    <w:rsid w:val="009E620D"/>
    <w:rsid w:val="009E7192"/>
    <w:rsid w:val="009E74A3"/>
    <w:rsid w:val="009E7F49"/>
    <w:rsid w:val="009F0B98"/>
    <w:rsid w:val="009F0C20"/>
    <w:rsid w:val="009F1641"/>
    <w:rsid w:val="009F1C46"/>
    <w:rsid w:val="009F1E25"/>
    <w:rsid w:val="009F2079"/>
    <w:rsid w:val="009F2592"/>
    <w:rsid w:val="009F4BE1"/>
    <w:rsid w:val="009F4FF4"/>
    <w:rsid w:val="009F5541"/>
    <w:rsid w:val="009F5C19"/>
    <w:rsid w:val="009F6493"/>
    <w:rsid w:val="009F69B5"/>
    <w:rsid w:val="009F6EA2"/>
    <w:rsid w:val="009F79AE"/>
    <w:rsid w:val="009F7F22"/>
    <w:rsid w:val="00A001FF"/>
    <w:rsid w:val="00A004D3"/>
    <w:rsid w:val="00A00BD1"/>
    <w:rsid w:val="00A00FFB"/>
    <w:rsid w:val="00A0152E"/>
    <w:rsid w:val="00A017CC"/>
    <w:rsid w:val="00A027DE"/>
    <w:rsid w:val="00A046BB"/>
    <w:rsid w:val="00A04C7E"/>
    <w:rsid w:val="00A0616C"/>
    <w:rsid w:val="00A06896"/>
    <w:rsid w:val="00A07CA6"/>
    <w:rsid w:val="00A10FD5"/>
    <w:rsid w:val="00A12981"/>
    <w:rsid w:val="00A12D9D"/>
    <w:rsid w:val="00A14320"/>
    <w:rsid w:val="00A14E83"/>
    <w:rsid w:val="00A14EA4"/>
    <w:rsid w:val="00A151A5"/>
    <w:rsid w:val="00A15263"/>
    <w:rsid w:val="00A159DE"/>
    <w:rsid w:val="00A15E74"/>
    <w:rsid w:val="00A15FB5"/>
    <w:rsid w:val="00A164FB"/>
    <w:rsid w:val="00A16BEA"/>
    <w:rsid w:val="00A17135"/>
    <w:rsid w:val="00A175E5"/>
    <w:rsid w:val="00A178C0"/>
    <w:rsid w:val="00A17EA1"/>
    <w:rsid w:val="00A17EDF"/>
    <w:rsid w:val="00A212BF"/>
    <w:rsid w:val="00A215DD"/>
    <w:rsid w:val="00A21746"/>
    <w:rsid w:val="00A24265"/>
    <w:rsid w:val="00A24B55"/>
    <w:rsid w:val="00A24F34"/>
    <w:rsid w:val="00A24F60"/>
    <w:rsid w:val="00A254EA"/>
    <w:rsid w:val="00A25999"/>
    <w:rsid w:val="00A26E31"/>
    <w:rsid w:val="00A274EF"/>
    <w:rsid w:val="00A2751A"/>
    <w:rsid w:val="00A27E41"/>
    <w:rsid w:val="00A300E8"/>
    <w:rsid w:val="00A300FD"/>
    <w:rsid w:val="00A30DB1"/>
    <w:rsid w:val="00A31101"/>
    <w:rsid w:val="00A31405"/>
    <w:rsid w:val="00A31F97"/>
    <w:rsid w:val="00A31FD9"/>
    <w:rsid w:val="00A31FEE"/>
    <w:rsid w:val="00A32087"/>
    <w:rsid w:val="00A32460"/>
    <w:rsid w:val="00A34451"/>
    <w:rsid w:val="00A34742"/>
    <w:rsid w:val="00A3520E"/>
    <w:rsid w:val="00A35811"/>
    <w:rsid w:val="00A35D0A"/>
    <w:rsid w:val="00A370D9"/>
    <w:rsid w:val="00A40E66"/>
    <w:rsid w:val="00A40FB6"/>
    <w:rsid w:val="00A418DB"/>
    <w:rsid w:val="00A42629"/>
    <w:rsid w:val="00A43620"/>
    <w:rsid w:val="00A438B9"/>
    <w:rsid w:val="00A43944"/>
    <w:rsid w:val="00A43A45"/>
    <w:rsid w:val="00A43D2B"/>
    <w:rsid w:val="00A44BC3"/>
    <w:rsid w:val="00A4524B"/>
    <w:rsid w:val="00A45454"/>
    <w:rsid w:val="00A4637B"/>
    <w:rsid w:val="00A46BB9"/>
    <w:rsid w:val="00A476B4"/>
    <w:rsid w:val="00A476D0"/>
    <w:rsid w:val="00A50D2F"/>
    <w:rsid w:val="00A50D4D"/>
    <w:rsid w:val="00A50EE4"/>
    <w:rsid w:val="00A51D25"/>
    <w:rsid w:val="00A521D4"/>
    <w:rsid w:val="00A53511"/>
    <w:rsid w:val="00A53B80"/>
    <w:rsid w:val="00A541FE"/>
    <w:rsid w:val="00A55724"/>
    <w:rsid w:val="00A55ABE"/>
    <w:rsid w:val="00A575F6"/>
    <w:rsid w:val="00A60841"/>
    <w:rsid w:val="00A61A4E"/>
    <w:rsid w:val="00A62D86"/>
    <w:rsid w:val="00A63426"/>
    <w:rsid w:val="00A63700"/>
    <w:rsid w:val="00A63958"/>
    <w:rsid w:val="00A64575"/>
    <w:rsid w:val="00A64C36"/>
    <w:rsid w:val="00A651C0"/>
    <w:rsid w:val="00A65800"/>
    <w:rsid w:val="00A65908"/>
    <w:rsid w:val="00A65A26"/>
    <w:rsid w:val="00A66FCC"/>
    <w:rsid w:val="00A671E7"/>
    <w:rsid w:val="00A67625"/>
    <w:rsid w:val="00A67EF4"/>
    <w:rsid w:val="00A71E89"/>
    <w:rsid w:val="00A7296D"/>
    <w:rsid w:val="00A73EF9"/>
    <w:rsid w:val="00A74A2B"/>
    <w:rsid w:val="00A75324"/>
    <w:rsid w:val="00A756C6"/>
    <w:rsid w:val="00A76999"/>
    <w:rsid w:val="00A77200"/>
    <w:rsid w:val="00A808FA"/>
    <w:rsid w:val="00A80AA5"/>
    <w:rsid w:val="00A80BB6"/>
    <w:rsid w:val="00A80C68"/>
    <w:rsid w:val="00A8147A"/>
    <w:rsid w:val="00A816D7"/>
    <w:rsid w:val="00A821AF"/>
    <w:rsid w:val="00A82CC1"/>
    <w:rsid w:val="00A844B8"/>
    <w:rsid w:val="00A849C8"/>
    <w:rsid w:val="00A855BE"/>
    <w:rsid w:val="00A86406"/>
    <w:rsid w:val="00A8747D"/>
    <w:rsid w:val="00A87937"/>
    <w:rsid w:val="00A87D62"/>
    <w:rsid w:val="00A9014B"/>
    <w:rsid w:val="00A914F3"/>
    <w:rsid w:val="00A915AB"/>
    <w:rsid w:val="00A9222E"/>
    <w:rsid w:val="00A92C7A"/>
    <w:rsid w:val="00A92DD2"/>
    <w:rsid w:val="00A930F5"/>
    <w:rsid w:val="00A9316F"/>
    <w:rsid w:val="00A93911"/>
    <w:rsid w:val="00A93BB6"/>
    <w:rsid w:val="00A942FA"/>
    <w:rsid w:val="00A9454C"/>
    <w:rsid w:val="00A94751"/>
    <w:rsid w:val="00A949EF"/>
    <w:rsid w:val="00A953A4"/>
    <w:rsid w:val="00A954D7"/>
    <w:rsid w:val="00A95B2A"/>
    <w:rsid w:val="00A95E7F"/>
    <w:rsid w:val="00A96228"/>
    <w:rsid w:val="00A96DBD"/>
    <w:rsid w:val="00A970D5"/>
    <w:rsid w:val="00A97638"/>
    <w:rsid w:val="00A978AF"/>
    <w:rsid w:val="00A97BA3"/>
    <w:rsid w:val="00AA0B4E"/>
    <w:rsid w:val="00AA1BBB"/>
    <w:rsid w:val="00AA1E74"/>
    <w:rsid w:val="00AA24D2"/>
    <w:rsid w:val="00AA3F2D"/>
    <w:rsid w:val="00AA423E"/>
    <w:rsid w:val="00AA55F9"/>
    <w:rsid w:val="00AA66F5"/>
    <w:rsid w:val="00AA6C98"/>
    <w:rsid w:val="00AA7153"/>
    <w:rsid w:val="00AA7316"/>
    <w:rsid w:val="00AA75FA"/>
    <w:rsid w:val="00AA78CE"/>
    <w:rsid w:val="00AA7F42"/>
    <w:rsid w:val="00AB0C12"/>
    <w:rsid w:val="00AB0FA7"/>
    <w:rsid w:val="00AB2605"/>
    <w:rsid w:val="00AB26D5"/>
    <w:rsid w:val="00AB2FF9"/>
    <w:rsid w:val="00AB3885"/>
    <w:rsid w:val="00AB39A6"/>
    <w:rsid w:val="00AB49EA"/>
    <w:rsid w:val="00AB4F00"/>
    <w:rsid w:val="00AB5C26"/>
    <w:rsid w:val="00AB5F3B"/>
    <w:rsid w:val="00AB7DD2"/>
    <w:rsid w:val="00AC004D"/>
    <w:rsid w:val="00AC09F1"/>
    <w:rsid w:val="00AC265B"/>
    <w:rsid w:val="00AC2BD0"/>
    <w:rsid w:val="00AC2E4E"/>
    <w:rsid w:val="00AC2F14"/>
    <w:rsid w:val="00AC38A9"/>
    <w:rsid w:val="00AC4681"/>
    <w:rsid w:val="00AC4BF6"/>
    <w:rsid w:val="00AC51CD"/>
    <w:rsid w:val="00AC5375"/>
    <w:rsid w:val="00AC5AF0"/>
    <w:rsid w:val="00AC5F1F"/>
    <w:rsid w:val="00AC6797"/>
    <w:rsid w:val="00AC6A7A"/>
    <w:rsid w:val="00AC6F68"/>
    <w:rsid w:val="00AC7896"/>
    <w:rsid w:val="00AD104E"/>
    <w:rsid w:val="00AD124D"/>
    <w:rsid w:val="00AD1EAE"/>
    <w:rsid w:val="00AD2280"/>
    <w:rsid w:val="00AD26C0"/>
    <w:rsid w:val="00AD2B85"/>
    <w:rsid w:val="00AD3CC4"/>
    <w:rsid w:val="00AD4839"/>
    <w:rsid w:val="00AD4C7C"/>
    <w:rsid w:val="00AD76EF"/>
    <w:rsid w:val="00AE00CC"/>
    <w:rsid w:val="00AE19D1"/>
    <w:rsid w:val="00AE2666"/>
    <w:rsid w:val="00AE29DB"/>
    <w:rsid w:val="00AE2E9B"/>
    <w:rsid w:val="00AE31C2"/>
    <w:rsid w:val="00AE32EE"/>
    <w:rsid w:val="00AE35CE"/>
    <w:rsid w:val="00AE3719"/>
    <w:rsid w:val="00AE3BE0"/>
    <w:rsid w:val="00AE50C7"/>
    <w:rsid w:val="00AE5D09"/>
    <w:rsid w:val="00AE6037"/>
    <w:rsid w:val="00AE6B11"/>
    <w:rsid w:val="00AE78CD"/>
    <w:rsid w:val="00AE7EBC"/>
    <w:rsid w:val="00AF115C"/>
    <w:rsid w:val="00AF28BE"/>
    <w:rsid w:val="00AF434D"/>
    <w:rsid w:val="00AF4EE4"/>
    <w:rsid w:val="00AF5875"/>
    <w:rsid w:val="00AF5B98"/>
    <w:rsid w:val="00AF6B94"/>
    <w:rsid w:val="00AF7F69"/>
    <w:rsid w:val="00B0026B"/>
    <w:rsid w:val="00B0036F"/>
    <w:rsid w:val="00B00A28"/>
    <w:rsid w:val="00B00C8E"/>
    <w:rsid w:val="00B01EFD"/>
    <w:rsid w:val="00B02674"/>
    <w:rsid w:val="00B026BD"/>
    <w:rsid w:val="00B02AA5"/>
    <w:rsid w:val="00B045EC"/>
    <w:rsid w:val="00B04F50"/>
    <w:rsid w:val="00B04FEC"/>
    <w:rsid w:val="00B05AE4"/>
    <w:rsid w:val="00B05CA6"/>
    <w:rsid w:val="00B07742"/>
    <w:rsid w:val="00B10224"/>
    <w:rsid w:val="00B1073D"/>
    <w:rsid w:val="00B1129B"/>
    <w:rsid w:val="00B11CD7"/>
    <w:rsid w:val="00B1205D"/>
    <w:rsid w:val="00B128F0"/>
    <w:rsid w:val="00B13307"/>
    <w:rsid w:val="00B1367C"/>
    <w:rsid w:val="00B13B7B"/>
    <w:rsid w:val="00B141AB"/>
    <w:rsid w:val="00B1463B"/>
    <w:rsid w:val="00B15035"/>
    <w:rsid w:val="00B15202"/>
    <w:rsid w:val="00B1553A"/>
    <w:rsid w:val="00B1688A"/>
    <w:rsid w:val="00B17577"/>
    <w:rsid w:val="00B17661"/>
    <w:rsid w:val="00B200C5"/>
    <w:rsid w:val="00B21CD1"/>
    <w:rsid w:val="00B23256"/>
    <w:rsid w:val="00B23EA3"/>
    <w:rsid w:val="00B24066"/>
    <w:rsid w:val="00B24CF5"/>
    <w:rsid w:val="00B25441"/>
    <w:rsid w:val="00B26507"/>
    <w:rsid w:val="00B269A5"/>
    <w:rsid w:val="00B269CE"/>
    <w:rsid w:val="00B272D2"/>
    <w:rsid w:val="00B3055A"/>
    <w:rsid w:val="00B31920"/>
    <w:rsid w:val="00B31CD8"/>
    <w:rsid w:val="00B32535"/>
    <w:rsid w:val="00B3277B"/>
    <w:rsid w:val="00B32B21"/>
    <w:rsid w:val="00B367AA"/>
    <w:rsid w:val="00B36B86"/>
    <w:rsid w:val="00B37176"/>
    <w:rsid w:val="00B373AA"/>
    <w:rsid w:val="00B374B2"/>
    <w:rsid w:val="00B37787"/>
    <w:rsid w:val="00B37BDF"/>
    <w:rsid w:val="00B40823"/>
    <w:rsid w:val="00B40DF9"/>
    <w:rsid w:val="00B42083"/>
    <w:rsid w:val="00B42270"/>
    <w:rsid w:val="00B427A9"/>
    <w:rsid w:val="00B42A26"/>
    <w:rsid w:val="00B433A2"/>
    <w:rsid w:val="00B43455"/>
    <w:rsid w:val="00B435F8"/>
    <w:rsid w:val="00B4373C"/>
    <w:rsid w:val="00B4620E"/>
    <w:rsid w:val="00B46CB0"/>
    <w:rsid w:val="00B46F85"/>
    <w:rsid w:val="00B4725D"/>
    <w:rsid w:val="00B47408"/>
    <w:rsid w:val="00B5175B"/>
    <w:rsid w:val="00B52A3F"/>
    <w:rsid w:val="00B539AD"/>
    <w:rsid w:val="00B53BEF"/>
    <w:rsid w:val="00B5462A"/>
    <w:rsid w:val="00B54BC7"/>
    <w:rsid w:val="00B54E24"/>
    <w:rsid w:val="00B565AE"/>
    <w:rsid w:val="00B568C7"/>
    <w:rsid w:val="00B56C15"/>
    <w:rsid w:val="00B57348"/>
    <w:rsid w:val="00B61934"/>
    <w:rsid w:val="00B61E5E"/>
    <w:rsid w:val="00B625B5"/>
    <w:rsid w:val="00B629EA"/>
    <w:rsid w:val="00B62D2B"/>
    <w:rsid w:val="00B62DEC"/>
    <w:rsid w:val="00B63807"/>
    <w:rsid w:val="00B638C5"/>
    <w:rsid w:val="00B6426B"/>
    <w:rsid w:val="00B653FD"/>
    <w:rsid w:val="00B6569F"/>
    <w:rsid w:val="00B6581C"/>
    <w:rsid w:val="00B65D4D"/>
    <w:rsid w:val="00B65E7B"/>
    <w:rsid w:val="00B6621C"/>
    <w:rsid w:val="00B66649"/>
    <w:rsid w:val="00B67741"/>
    <w:rsid w:val="00B67DF0"/>
    <w:rsid w:val="00B71399"/>
    <w:rsid w:val="00B720DB"/>
    <w:rsid w:val="00B75226"/>
    <w:rsid w:val="00B75683"/>
    <w:rsid w:val="00B75985"/>
    <w:rsid w:val="00B76050"/>
    <w:rsid w:val="00B7667D"/>
    <w:rsid w:val="00B80785"/>
    <w:rsid w:val="00B8179C"/>
    <w:rsid w:val="00B81D3B"/>
    <w:rsid w:val="00B822DB"/>
    <w:rsid w:val="00B82D4E"/>
    <w:rsid w:val="00B84191"/>
    <w:rsid w:val="00B84A8A"/>
    <w:rsid w:val="00B850A5"/>
    <w:rsid w:val="00B87C64"/>
    <w:rsid w:val="00B87E47"/>
    <w:rsid w:val="00B919EB"/>
    <w:rsid w:val="00B91A82"/>
    <w:rsid w:val="00B92145"/>
    <w:rsid w:val="00B9221E"/>
    <w:rsid w:val="00B9279C"/>
    <w:rsid w:val="00B934BE"/>
    <w:rsid w:val="00B93569"/>
    <w:rsid w:val="00B9494D"/>
    <w:rsid w:val="00B94B37"/>
    <w:rsid w:val="00B95178"/>
    <w:rsid w:val="00B9576A"/>
    <w:rsid w:val="00B962BB"/>
    <w:rsid w:val="00B96703"/>
    <w:rsid w:val="00B967A7"/>
    <w:rsid w:val="00BA088E"/>
    <w:rsid w:val="00BA0A2D"/>
    <w:rsid w:val="00BA152C"/>
    <w:rsid w:val="00BA2861"/>
    <w:rsid w:val="00BA3873"/>
    <w:rsid w:val="00BA562A"/>
    <w:rsid w:val="00BA636A"/>
    <w:rsid w:val="00BA6707"/>
    <w:rsid w:val="00BA7C0B"/>
    <w:rsid w:val="00BA7C85"/>
    <w:rsid w:val="00BB0F85"/>
    <w:rsid w:val="00BB16D5"/>
    <w:rsid w:val="00BB1940"/>
    <w:rsid w:val="00BB2A3A"/>
    <w:rsid w:val="00BB2E4D"/>
    <w:rsid w:val="00BB3445"/>
    <w:rsid w:val="00BB36D5"/>
    <w:rsid w:val="00BB3AE9"/>
    <w:rsid w:val="00BB3B19"/>
    <w:rsid w:val="00BB5301"/>
    <w:rsid w:val="00BB57E8"/>
    <w:rsid w:val="00BB58C8"/>
    <w:rsid w:val="00BB6642"/>
    <w:rsid w:val="00BB7349"/>
    <w:rsid w:val="00BB778D"/>
    <w:rsid w:val="00BB7DF0"/>
    <w:rsid w:val="00BB7F90"/>
    <w:rsid w:val="00BC0196"/>
    <w:rsid w:val="00BC0367"/>
    <w:rsid w:val="00BC03D2"/>
    <w:rsid w:val="00BC1CAA"/>
    <w:rsid w:val="00BC219A"/>
    <w:rsid w:val="00BC3946"/>
    <w:rsid w:val="00BC42A8"/>
    <w:rsid w:val="00BC4869"/>
    <w:rsid w:val="00BC6627"/>
    <w:rsid w:val="00BC66EE"/>
    <w:rsid w:val="00BC69F2"/>
    <w:rsid w:val="00BC7535"/>
    <w:rsid w:val="00BC7F3C"/>
    <w:rsid w:val="00BC7FFB"/>
    <w:rsid w:val="00BD034D"/>
    <w:rsid w:val="00BD0C09"/>
    <w:rsid w:val="00BD1211"/>
    <w:rsid w:val="00BD23AD"/>
    <w:rsid w:val="00BD3209"/>
    <w:rsid w:val="00BD323A"/>
    <w:rsid w:val="00BD3692"/>
    <w:rsid w:val="00BD3E45"/>
    <w:rsid w:val="00BD3ECE"/>
    <w:rsid w:val="00BD4316"/>
    <w:rsid w:val="00BD5782"/>
    <w:rsid w:val="00BD5EFA"/>
    <w:rsid w:val="00BD6819"/>
    <w:rsid w:val="00BD6B07"/>
    <w:rsid w:val="00BD6C6F"/>
    <w:rsid w:val="00BD6DCD"/>
    <w:rsid w:val="00BD780A"/>
    <w:rsid w:val="00BE0194"/>
    <w:rsid w:val="00BE092B"/>
    <w:rsid w:val="00BE0CEB"/>
    <w:rsid w:val="00BE1CF2"/>
    <w:rsid w:val="00BE1E12"/>
    <w:rsid w:val="00BE2D09"/>
    <w:rsid w:val="00BE346A"/>
    <w:rsid w:val="00BE46DF"/>
    <w:rsid w:val="00BE538B"/>
    <w:rsid w:val="00BE635E"/>
    <w:rsid w:val="00BE6364"/>
    <w:rsid w:val="00BE6D71"/>
    <w:rsid w:val="00BE6DC4"/>
    <w:rsid w:val="00BE718D"/>
    <w:rsid w:val="00BE7A12"/>
    <w:rsid w:val="00BE7ADF"/>
    <w:rsid w:val="00BE7CAE"/>
    <w:rsid w:val="00BE7D4F"/>
    <w:rsid w:val="00BF26EE"/>
    <w:rsid w:val="00BF5611"/>
    <w:rsid w:val="00BF5945"/>
    <w:rsid w:val="00BF5C55"/>
    <w:rsid w:val="00BF5D6D"/>
    <w:rsid w:val="00BF633E"/>
    <w:rsid w:val="00BF6362"/>
    <w:rsid w:val="00BF66CF"/>
    <w:rsid w:val="00BF6D91"/>
    <w:rsid w:val="00BF7293"/>
    <w:rsid w:val="00BF7B4F"/>
    <w:rsid w:val="00C005BD"/>
    <w:rsid w:val="00C006C6"/>
    <w:rsid w:val="00C009C1"/>
    <w:rsid w:val="00C01AB5"/>
    <w:rsid w:val="00C01B8A"/>
    <w:rsid w:val="00C01E0C"/>
    <w:rsid w:val="00C01FED"/>
    <w:rsid w:val="00C02210"/>
    <w:rsid w:val="00C02596"/>
    <w:rsid w:val="00C027B1"/>
    <w:rsid w:val="00C03666"/>
    <w:rsid w:val="00C0468A"/>
    <w:rsid w:val="00C049A8"/>
    <w:rsid w:val="00C05398"/>
    <w:rsid w:val="00C056BE"/>
    <w:rsid w:val="00C06182"/>
    <w:rsid w:val="00C06249"/>
    <w:rsid w:val="00C068BC"/>
    <w:rsid w:val="00C07235"/>
    <w:rsid w:val="00C07871"/>
    <w:rsid w:val="00C0787B"/>
    <w:rsid w:val="00C07B7F"/>
    <w:rsid w:val="00C07EC8"/>
    <w:rsid w:val="00C10243"/>
    <w:rsid w:val="00C10601"/>
    <w:rsid w:val="00C11E89"/>
    <w:rsid w:val="00C12813"/>
    <w:rsid w:val="00C134F6"/>
    <w:rsid w:val="00C138AA"/>
    <w:rsid w:val="00C13C38"/>
    <w:rsid w:val="00C1424F"/>
    <w:rsid w:val="00C14933"/>
    <w:rsid w:val="00C14D71"/>
    <w:rsid w:val="00C14E0B"/>
    <w:rsid w:val="00C157FC"/>
    <w:rsid w:val="00C15F54"/>
    <w:rsid w:val="00C170D0"/>
    <w:rsid w:val="00C200F2"/>
    <w:rsid w:val="00C2027F"/>
    <w:rsid w:val="00C202FE"/>
    <w:rsid w:val="00C20B16"/>
    <w:rsid w:val="00C213C6"/>
    <w:rsid w:val="00C21537"/>
    <w:rsid w:val="00C216A8"/>
    <w:rsid w:val="00C218AE"/>
    <w:rsid w:val="00C21B3C"/>
    <w:rsid w:val="00C21D96"/>
    <w:rsid w:val="00C22169"/>
    <w:rsid w:val="00C22CBD"/>
    <w:rsid w:val="00C233B3"/>
    <w:rsid w:val="00C235D5"/>
    <w:rsid w:val="00C238FB"/>
    <w:rsid w:val="00C23BF7"/>
    <w:rsid w:val="00C240FA"/>
    <w:rsid w:val="00C24ACF"/>
    <w:rsid w:val="00C25B3F"/>
    <w:rsid w:val="00C2627B"/>
    <w:rsid w:val="00C27BA1"/>
    <w:rsid w:val="00C27F6A"/>
    <w:rsid w:val="00C31080"/>
    <w:rsid w:val="00C3227B"/>
    <w:rsid w:val="00C32ACE"/>
    <w:rsid w:val="00C32F37"/>
    <w:rsid w:val="00C33352"/>
    <w:rsid w:val="00C346DD"/>
    <w:rsid w:val="00C34DB4"/>
    <w:rsid w:val="00C35A64"/>
    <w:rsid w:val="00C35E7C"/>
    <w:rsid w:val="00C3622A"/>
    <w:rsid w:val="00C36835"/>
    <w:rsid w:val="00C36929"/>
    <w:rsid w:val="00C36B0D"/>
    <w:rsid w:val="00C3744C"/>
    <w:rsid w:val="00C37839"/>
    <w:rsid w:val="00C37C4D"/>
    <w:rsid w:val="00C37EA0"/>
    <w:rsid w:val="00C409F6"/>
    <w:rsid w:val="00C410D2"/>
    <w:rsid w:val="00C41479"/>
    <w:rsid w:val="00C41E0F"/>
    <w:rsid w:val="00C42F73"/>
    <w:rsid w:val="00C43810"/>
    <w:rsid w:val="00C439F1"/>
    <w:rsid w:val="00C4452E"/>
    <w:rsid w:val="00C447CC"/>
    <w:rsid w:val="00C5042D"/>
    <w:rsid w:val="00C510A7"/>
    <w:rsid w:val="00C52A07"/>
    <w:rsid w:val="00C52AC3"/>
    <w:rsid w:val="00C536D2"/>
    <w:rsid w:val="00C53C03"/>
    <w:rsid w:val="00C54558"/>
    <w:rsid w:val="00C558A4"/>
    <w:rsid w:val="00C559CD"/>
    <w:rsid w:val="00C57E04"/>
    <w:rsid w:val="00C606E2"/>
    <w:rsid w:val="00C60938"/>
    <w:rsid w:val="00C6103F"/>
    <w:rsid w:val="00C61818"/>
    <w:rsid w:val="00C61B06"/>
    <w:rsid w:val="00C61FEC"/>
    <w:rsid w:val="00C62B4F"/>
    <w:rsid w:val="00C62E29"/>
    <w:rsid w:val="00C62FC2"/>
    <w:rsid w:val="00C63164"/>
    <w:rsid w:val="00C6512A"/>
    <w:rsid w:val="00C65918"/>
    <w:rsid w:val="00C65FA7"/>
    <w:rsid w:val="00C668EA"/>
    <w:rsid w:val="00C66AC2"/>
    <w:rsid w:val="00C679CA"/>
    <w:rsid w:val="00C7008E"/>
    <w:rsid w:val="00C71A87"/>
    <w:rsid w:val="00C72A98"/>
    <w:rsid w:val="00C72BDC"/>
    <w:rsid w:val="00C72F35"/>
    <w:rsid w:val="00C73ED0"/>
    <w:rsid w:val="00C74ACA"/>
    <w:rsid w:val="00C74B74"/>
    <w:rsid w:val="00C74F2A"/>
    <w:rsid w:val="00C755F6"/>
    <w:rsid w:val="00C76946"/>
    <w:rsid w:val="00C76CD4"/>
    <w:rsid w:val="00C77686"/>
    <w:rsid w:val="00C809F1"/>
    <w:rsid w:val="00C80B05"/>
    <w:rsid w:val="00C80D5B"/>
    <w:rsid w:val="00C81415"/>
    <w:rsid w:val="00C81AD2"/>
    <w:rsid w:val="00C81CD7"/>
    <w:rsid w:val="00C81ECD"/>
    <w:rsid w:val="00C82268"/>
    <w:rsid w:val="00C83AEC"/>
    <w:rsid w:val="00C83E44"/>
    <w:rsid w:val="00C84348"/>
    <w:rsid w:val="00C8742E"/>
    <w:rsid w:val="00C87955"/>
    <w:rsid w:val="00C90371"/>
    <w:rsid w:val="00C90FC8"/>
    <w:rsid w:val="00C91075"/>
    <w:rsid w:val="00C929B3"/>
    <w:rsid w:val="00C92A0D"/>
    <w:rsid w:val="00C93523"/>
    <w:rsid w:val="00C93568"/>
    <w:rsid w:val="00C9443B"/>
    <w:rsid w:val="00C9465E"/>
    <w:rsid w:val="00C9490F"/>
    <w:rsid w:val="00C95951"/>
    <w:rsid w:val="00C9629D"/>
    <w:rsid w:val="00C967B4"/>
    <w:rsid w:val="00C96830"/>
    <w:rsid w:val="00C96C19"/>
    <w:rsid w:val="00C96E34"/>
    <w:rsid w:val="00C97067"/>
    <w:rsid w:val="00C9717B"/>
    <w:rsid w:val="00C97465"/>
    <w:rsid w:val="00C9749B"/>
    <w:rsid w:val="00C97586"/>
    <w:rsid w:val="00C97E88"/>
    <w:rsid w:val="00CA0640"/>
    <w:rsid w:val="00CA076C"/>
    <w:rsid w:val="00CA0C23"/>
    <w:rsid w:val="00CA0E7A"/>
    <w:rsid w:val="00CA1AD6"/>
    <w:rsid w:val="00CA22F9"/>
    <w:rsid w:val="00CA2789"/>
    <w:rsid w:val="00CA2CFC"/>
    <w:rsid w:val="00CA39B7"/>
    <w:rsid w:val="00CA43EA"/>
    <w:rsid w:val="00CA45E8"/>
    <w:rsid w:val="00CA4C02"/>
    <w:rsid w:val="00CA5AF6"/>
    <w:rsid w:val="00CA6A87"/>
    <w:rsid w:val="00CA6B6E"/>
    <w:rsid w:val="00CA760E"/>
    <w:rsid w:val="00CA7BAE"/>
    <w:rsid w:val="00CA7E91"/>
    <w:rsid w:val="00CB0368"/>
    <w:rsid w:val="00CB1CFE"/>
    <w:rsid w:val="00CB2149"/>
    <w:rsid w:val="00CB2159"/>
    <w:rsid w:val="00CB252D"/>
    <w:rsid w:val="00CB2A72"/>
    <w:rsid w:val="00CB3767"/>
    <w:rsid w:val="00CB3D57"/>
    <w:rsid w:val="00CB4AB3"/>
    <w:rsid w:val="00CB4BBD"/>
    <w:rsid w:val="00CB4C86"/>
    <w:rsid w:val="00CB508B"/>
    <w:rsid w:val="00CB5102"/>
    <w:rsid w:val="00CB5223"/>
    <w:rsid w:val="00CB52E9"/>
    <w:rsid w:val="00CB5B7B"/>
    <w:rsid w:val="00CB5E54"/>
    <w:rsid w:val="00CB5F3F"/>
    <w:rsid w:val="00CB6418"/>
    <w:rsid w:val="00CB6D15"/>
    <w:rsid w:val="00CB740B"/>
    <w:rsid w:val="00CB7601"/>
    <w:rsid w:val="00CC0C48"/>
    <w:rsid w:val="00CC237C"/>
    <w:rsid w:val="00CC2F81"/>
    <w:rsid w:val="00CC3DCA"/>
    <w:rsid w:val="00CC435D"/>
    <w:rsid w:val="00CC4F1E"/>
    <w:rsid w:val="00CC5FBE"/>
    <w:rsid w:val="00CC607B"/>
    <w:rsid w:val="00CC6BC0"/>
    <w:rsid w:val="00CC7706"/>
    <w:rsid w:val="00CD135D"/>
    <w:rsid w:val="00CD19A8"/>
    <w:rsid w:val="00CD19DB"/>
    <w:rsid w:val="00CD1A48"/>
    <w:rsid w:val="00CD2E3C"/>
    <w:rsid w:val="00CD30FC"/>
    <w:rsid w:val="00CD39A2"/>
    <w:rsid w:val="00CD4B87"/>
    <w:rsid w:val="00CD55DB"/>
    <w:rsid w:val="00CD63AD"/>
    <w:rsid w:val="00CE1045"/>
    <w:rsid w:val="00CE12F6"/>
    <w:rsid w:val="00CE167E"/>
    <w:rsid w:val="00CE16D0"/>
    <w:rsid w:val="00CE1E88"/>
    <w:rsid w:val="00CE26E6"/>
    <w:rsid w:val="00CE2981"/>
    <w:rsid w:val="00CE31B1"/>
    <w:rsid w:val="00CE4450"/>
    <w:rsid w:val="00CE46EE"/>
    <w:rsid w:val="00CE4772"/>
    <w:rsid w:val="00CE49B6"/>
    <w:rsid w:val="00CE4A28"/>
    <w:rsid w:val="00CE56C5"/>
    <w:rsid w:val="00CE5C3A"/>
    <w:rsid w:val="00CE7027"/>
    <w:rsid w:val="00CE7CC1"/>
    <w:rsid w:val="00CE7E37"/>
    <w:rsid w:val="00CF0972"/>
    <w:rsid w:val="00CF0AE0"/>
    <w:rsid w:val="00CF120B"/>
    <w:rsid w:val="00CF194D"/>
    <w:rsid w:val="00CF2D95"/>
    <w:rsid w:val="00CF31B4"/>
    <w:rsid w:val="00CF32A8"/>
    <w:rsid w:val="00CF33E8"/>
    <w:rsid w:val="00CF4606"/>
    <w:rsid w:val="00CF4CEF"/>
    <w:rsid w:val="00CF610C"/>
    <w:rsid w:val="00CF6431"/>
    <w:rsid w:val="00CF6491"/>
    <w:rsid w:val="00CF6592"/>
    <w:rsid w:val="00CF6E52"/>
    <w:rsid w:val="00CF777F"/>
    <w:rsid w:val="00D00206"/>
    <w:rsid w:val="00D003F7"/>
    <w:rsid w:val="00D00B10"/>
    <w:rsid w:val="00D01DCF"/>
    <w:rsid w:val="00D01F15"/>
    <w:rsid w:val="00D02606"/>
    <w:rsid w:val="00D02A6F"/>
    <w:rsid w:val="00D04514"/>
    <w:rsid w:val="00D05D6D"/>
    <w:rsid w:val="00D062B1"/>
    <w:rsid w:val="00D06465"/>
    <w:rsid w:val="00D067C4"/>
    <w:rsid w:val="00D076D9"/>
    <w:rsid w:val="00D10489"/>
    <w:rsid w:val="00D11A35"/>
    <w:rsid w:val="00D11E06"/>
    <w:rsid w:val="00D1224D"/>
    <w:rsid w:val="00D1259C"/>
    <w:rsid w:val="00D13710"/>
    <w:rsid w:val="00D13846"/>
    <w:rsid w:val="00D146EB"/>
    <w:rsid w:val="00D15656"/>
    <w:rsid w:val="00D15A21"/>
    <w:rsid w:val="00D1622E"/>
    <w:rsid w:val="00D20835"/>
    <w:rsid w:val="00D20D52"/>
    <w:rsid w:val="00D20EF6"/>
    <w:rsid w:val="00D21469"/>
    <w:rsid w:val="00D219AA"/>
    <w:rsid w:val="00D21D01"/>
    <w:rsid w:val="00D2237A"/>
    <w:rsid w:val="00D22D3F"/>
    <w:rsid w:val="00D235D9"/>
    <w:rsid w:val="00D23E73"/>
    <w:rsid w:val="00D240B5"/>
    <w:rsid w:val="00D24BD1"/>
    <w:rsid w:val="00D2588A"/>
    <w:rsid w:val="00D25B60"/>
    <w:rsid w:val="00D25EA2"/>
    <w:rsid w:val="00D26217"/>
    <w:rsid w:val="00D26522"/>
    <w:rsid w:val="00D27183"/>
    <w:rsid w:val="00D277FB"/>
    <w:rsid w:val="00D278F0"/>
    <w:rsid w:val="00D32986"/>
    <w:rsid w:val="00D334AD"/>
    <w:rsid w:val="00D338C7"/>
    <w:rsid w:val="00D338DB"/>
    <w:rsid w:val="00D3511F"/>
    <w:rsid w:val="00D360DF"/>
    <w:rsid w:val="00D3641E"/>
    <w:rsid w:val="00D36BE0"/>
    <w:rsid w:val="00D36DB6"/>
    <w:rsid w:val="00D3752B"/>
    <w:rsid w:val="00D37CE0"/>
    <w:rsid w:val="00D40470"/>
    <w:rsid w:val="00D41147"/>
    <w:rsid w:val="00D41F91"/>
    <w:rsid w:val="00D43190"/>
    <w:rsid w:val="00D44AD8"/>
    <w:rsid w:val="00D44B6E"/>
    <w:rsid w:val="00D4515E"/>
    <w:rsid w:val="00D4521D"/>
    <w:rsid w:val="00D45819"/>
    <w:rsid w:val="00D46397"/>
    <w:rsid w:val="00D464F2"/>
    <w:rsid w:val="00D50F44"/>
    <w:rsid w:val="00D52933"/>
    <w:rsid w:val="00D52C36"/>
    <w:rsid w:val="00D52FF0"/>
    <w:rsid w:val="00D53395"/>
    <w:rsid w:val="00D537E5"/>
    <w:rsid w:val="00D537EB"/>
    <w:rsid w:val="00D549DF"/>
    <w:rsid w:val="00D5591C"/>
    <w:rsid w:val="00D56683"/>
    <w:rsid w:val="00D574A2"/>
    <w:rsid w:val="00D578EF"/>
    <w:rsid w:val="00D57F1A"/>
    <w:rsid w:val="00D6001A"/>
    <w:rsid w:val="00D60FC7"/>
    <w:rsid w:val="00D6189E"/>
    <w:rsid w:val="00D61ABB"/>
    <w:rsid w:val="00D61E4F"/>
    <w:rsid w:val="00D62166"/>
    <w:rsid w:val="00D62E71"/>
    <w:rsid w:val="00D63146"/>
    <w:rsid w:val="00D640FB"/>
    <w:rsid w:val="00D64BB4"/>
    <w:rsid w:val="00D65159"/>
    <w:rsid w:val="00D65AEB"/>
    <w:rsid w:val="00D65C56"/>
    <w:rsid w:val="00D66CBB"/>
    <w:rsid w:val="00D6791C"/>
    <w:rsid w:val="00D7035F"/>
    <w:rsid w:val="00D70514"/>
    <w:rsid w:val="00D71305"/>
    <w:rsid w:val="00D718B8"/>
    <w:rsid w:val="00D71BF7"/>
    <w:rsid w:val="00D71CEC"/>
    <w:rsid w:val="00D72465"/>
    <w:rsid w:val="00D7260C"/>
    <w:rsid w:val="00D729DF"/>
    <w:rsid w:val="00D72B70"/>
    <w:rsid w:val="00D72FAE"/>
    <w:rsid w:val="00D731D0"/>
    <w:rsid w:val="00D734FE"/>
    <w:rsid w:val="00D738D2"/>
    <w:rsid w:val="00D73CDD"/>
    <w:rsid w:val="00D741C8"/>
    <w:rsid w:val="00D7495B"/>
    <w:rsid w:val="00D74E94"/>
    <w:rsid w:val="00D75395"/>
    <w:rsid w:val="00D760C2"/>
    <w:rsid w:val="00D76565"/>
    <w:rsid w:val="00D766B4"/>
    <w:rsid w:val="00D77507"/>
    <w:rsid w:val="00D777EE"/>
    <w:rsid w:val="00D77C21"/>
    <w:rsid w:val="00D80444"/>
    <w:rsid w:val="00D809E4"/>
    <w:rsid w:val="00D80B5A"/>
    <w:rsid w:val="00D81B85"/>
    <w:rsid w:val="00D81DF9"/>
    <w:rsid w:val="00D81EDD"/>
    <w:rsid w:val="00D8312F"/>
    <w:rsid w:val="00D8486E"/>
    <w:rsid w:val="00D84EA2"/>
    <w:rsid w:val="00D84F77"/>
    <w:rsid w:val="00D8663B"/>
    <w:rsid w:val="00D86650"/>
    <w:rsid w:val="00D86696"/>
    <w:rsid w:val="00D875BA"/>
    <w:rsid w:val="00D878B6"/>
    <w:rsid w:val="00D87FC0"/>
    <w:rsid w:val="00D90C1B"/>
    <w:rsid w:val="00D90FB3"/>
    <w:rsid w:val="00D910B9"/>
    <w:rsid w:val="00D913E9"/>
    <w:rsid w:val="00D92243"/>
    <w:rsid w:val="00D92501"/>
    <w:rsid w:val="00D925D1"/>
    <w:rsid w:val="00D92668"/>
    <w:rsid w:val="00D93AD4"/>
    <w:rsid w:val="00D94948"/>
    <w:rsid w:val="00D94AC3"/>
    <w:rsid w:val="00D94BE4"/>
    <w:rsid w:val="00D94F27"/>
    <w:rsid w:val="00D95B37"/>
    <w:rsid w:val="00D9626D"/>
    <w:rsid w:val="00D979CF"/>
    <w:rsid w:val="00DA04CA"/>
    <w:rsid w:val="00DA0B8F"/>
    <w:rsid w:val="00DA17F7"/>
    <w:rsid w:val="00DA1A7B"/>
    <w:rsid w:val="00DA1DC6"/>
    <w:rsid w:val="00DA1F2A"/>
    <w:rsid w:val="00DA310D"/>
    <w:rsid w:val="00DA4093"/>
    <w:rsid w:val="00DA432C"/>
    <w:rsid w:val="00DA4677"/>
    <w:rsid w:val="00DA5392"/>
    <w:rsid w:val="00DA6EC4"/>
    <w:rsid w:val="00DB0034"/>
    <w:rsid w:val="00DB0677"/>
    <w:rsid w:val="00DB08A2"/>
    <w:rsid w:val="00DB0D6D"/>
    <w:rsid w:val="00DB1035"/>
    <w:rsid w:val="00DB1F84"/>
    <w:rsid w:val="00DB2950"/>
    <w:rsid w:val="00DB2ED8"/>
    <w:rsid w:val="00DB2F12"/>
    <w:rsid w:val="00DB447B"/>
    <w:rsid w:val="00DB44A1"/>
    <w:rsid w:val="00DB55FA"/>
    <w:rsid w:val="00DB5CD7"/>
    <w:rsid w:val="00DB6647"/>
    <w:rsid w:val="00DC0C9F"/>
    <w:rsid w:val="00DC1727"/>
    <w:rsid w:val="00DC1843"/>
    <w:rsid w:val="00DC30E4"/>
    <w:rsid w:val="00DC31EB"/>
    <w:rsid w:val="00DC33BA"/>
    <w:rsid w:val="00DC4064"/>
    <w:rsid w:val="00DC46FE"/>
    <w:rsid w:val="00DC4957"/>
    <w:rsid w:val="00DC4959"/>
    <w:rsid w:val="00DC4AE2"/>
    <w:rsid w:val="00DC63B3"/>
    <w:rsid w:val="00DC6B6C"/>
    <w:rsid w:val="00DD2877"/>
    <w:rsid w:val="00DD29DC"/>
    <w:rsid w:val="00DD2EDE"/>
    <w:rsid w:val="00DD3144"/>
    <w:rsid w:val="00DD38A3"/>
    <w:rsid w:val="00DD406B"/>
    <w:rsid w:val="00DD5606"/>
    <w:rsid w:val="00DD67AC"/>
    <w:rsid w:val="00DD7FD2"/>
    <w:rsid w:val="00DE031F"/>
    <w:rsid w:val="00DE0985"/>
    <w:rsid w:val="00DE0E0F"/>
    <w:rsid w:val="00DE0F3E"/>
    <w:rsid w:val="00DE1560"/>
    <w:rsid w:val="00DE1DEE"/>
    <w:rsid w:val="00DE2A8A"/>
    <w:rsid w:val="00DE3218"/>
    <w:rsid w:val="00DE33F9"/>
    <w:rsid w:val="00DE3693"/>
    <w:rsid w:val="00DE452C"/>
    <w:rsid w:val="00DE4B38"/>
    <w:rsid w:val="00DE4C6D"/>
    <w:rsid w:val="00DE5831"/>
    <w:rsid w:val="00DE5C5C"/>
    <w:rsid w:val="00DE6248"/>
    <w:rsid w:val="00DE658C"/>
    <w:rsid w:val="00DE6816"/>
    <w:rsid w:val="00DE76D7"/>
    <w:rsid w:val="00DF06C4"/>
    <w:rsid w:val="00DF0BD1"/>
    <w:rsid w:val="00DF1033"/>
    <w:rsid w:val="00DF1156"/>
    <w:rsid w:val="00DF1173"/>
    <w:rsid w:val="00DF2CB0"/>
    <w:rsid w:val="00DF33A6"/>
    <w:rsid w:val="00DF383C"/>
    <w:rsid w:val="00DF4465"/>
    <w:rsid w:val="00DF451B"/>
    <w:rsid w:val="00DF451C"/>
    <w:rsid w:val="00DF5B04"/>
    <w:rsid w:val="00DF5B9C"/>
    <w:rsid w:val="00DF5C5A"/>
    <w:rsid w:val="00DF5D03"/>
    <w:rsid w:val="00DF6006"/>
    <w:rsid w:val="00DF6955"/>
    <w:rsid w:val="00DF6AE6"/>
    <w:rsid w:val="00DF7B01"/>
    <w:rsid w:val="00DF7E4B"/>
    <w:rsid w:val="00E00957"/>
    <w:rsid w:val="00E01DDD"/>
    <w:rsid w:val="00E0232E"/>
    <w:rsid w:val="00E0349F"/>
    <w:rsid w:val="00E0443E"/>
    <w:rsid w:val="00E0480A"/>
    <w:rsid w:val="00E05661"/>
    <w:rsid w:val="00E05FCE"/>
    <w:rsid w:val="00E065CE"/>
    <w:rsid w:val="00E076EA"/>
    <w:rsid w:val="00E0787C"/>
    <w:rsid w:val="00E07E93"/>
    <w:rsid w:val="00E120FC"/>
    <w:rsid w:val="00E12663"/>
    <w:rsid w:val="00E12997"/>
    <w:rsid w:val="00E12D07"/>
    <w:rsid w:val="00E12FFE"/>
    <w:rsid w:val="00E13B3A"/>
    <w:rsid w:val="00E145C0"/>
    <w:rsid w:val="00E14BA9"/>
    <w:rsid w:val="00E15ED0"/>
    <w:rsid w:val="00E1701F"/>
    <w:rsid w:val="00E1744D"/>
    <w:rsid w:val="00E2095F"/>
    <w:rsid w:val="00E2168A"/>
    <w:rsid w:val="00E224FF"/>
    <w:rsid w:val="00E22FD4"/>
    <w:rsid w:val="00E23A0E"/>
    <w:rsid w:val="00E23EE3"/>
    <w:rsid w:val="00E245A1"/>
    <w:rsid w:val="00E24831"/>
    <w:rsid w:val="00E25228"/>
    <w:rsid w:val="00E258F1"/>
    <w:rsid w:val="00E27953"/>
    <w:rsid w:val="00E27A9D"/>
    <w:rsid w:val="00E30F56"/>
    <w:rsid w:val="00E31001"/>
    <w:rsid w:val="00E314BF"/>
    <w:rsid w:val="00E318E5"/>
    <w:rsid w:val="00E328C4"/>
    <w:rsid w:val="00E32B7F"/>
    <w:rsid w:val="00E3391B"/>
    <w:rsid w:val="00E33933"/>
    <w:rsid w:val="00E34887"/>
    <w:rsid w:val="00E34A4E"/>
    <w:rsid w:val="00E35198"/>
    <w:rsid w:val="00E35AA6"/>
    <w:rsid w:val="00E41A7F"/>
    <w:rsid w:val="00E41A97"/>
    <w:rsid w:val="00E41C8A"/>
    <w:rsid w:val="00E41D06"/>
    <w:rsid w:val="00E41D0D"/>
    <w:rsid w:val="00E41E33"/>
    <w:rsid w:val="00E42296"/>
    <w:rsid w:val="00E4260A"/>
    <w:rsid w:val="00E426BD"/>
    <w:rsid w:val="00E43A79"/>
    <w:rsid w:val="00E43C83"/>
    <w:rsid w:val="00E43F64"/>
    <w:rsid w:val="00E43FEE"/>
    <w:rsid w:val="00E444C4"/>
    <w:rsid w:val="00E45508"/>
    <w:rsid w:val="00E46685"/>
    <w:rsid w:val="00E46F48"/>
    <w:rsid w:val="00E472FC"/>
    <w:rsid w:val="00E504B0"/>
    <w:rsid w:val="00E507BE"/>
    <w:rsid w:val="00E50A06"/>
    <w:rsid w:val="00E510EB"/>
    <w:rsid w:val="00E51D63"/>
    <w:rsid w:val="00E51D91"/>
    <w:rsid w:val="00E52624"/>
    <w:rsid w:val="00E5265D"/>
    <w:rsid w:val="00E528E2"/>
    <w:rsid w:val="00E540BC"/>
    <w:rsid w:val="00E5413A"/>
    <w:rsid w:val="00E545D0"/>
    <w:rsid w:val="00E546D8"/>
    <w:rsid w:val="00E54E30"/>
    <w:rsid w:val="00E55480"/>
    <w:rsid w:val="00E55AC7"/>
    <w:rsid w:val="00E55C26"/>
    <w:rsid w:val="00E55EA0"/>
    <w:rsid w:val="00E56C8D"/>
    <w:rsid w:val="00E600CD"/>
    <w:rsid w:val="00E60C08"/>
    <w:rsid w:val="00E61239"/>
    <w:rsid w:val="00E62C44"/>
    <w:rsid w:val="00E62EF4"/>
    <w:rsid w:val="00E632EA"/>
    <w:rsid w:val="00E64613"/>
    <w:rsid w:val="00E650E0"/>
    <w:rsid w:val="00E654A0"/>
    <w:rsid w:val="00E65521"/>
    <w:rsid w:val="00E65D6D"/>
    <w:rsid w:val="00E66CAF"/>
    <w:rsid w:val="00E67455"/>
    <w:rsid w:val="00E67FF3"/>
    <w:rsid w:val="00E701AC"/>
    <w:rsid w:val="00E719E2"/>
    <w:rsid w:val="00E71E0E"/>
    <w:rsid w:val="00E72497"/>
    <w:rsid w:val="00E72D4B"/>
    <w:rsid w:val="00E730F3"/>
    <w:rsid w:val="00E731B4"/>
    <w:rsid w:val="00E73424"/>
    <w:rsid w:val="00E73F94"/>
    <w:rsid w:val="00E74451"/>
    <w:rsid w:val="00E74957"/>
    <w:rsid w:val="00E74EC8"/>
    <w:rsid w:val="00E75036"/>
    <w:rsid w:val="00E75386"/>
    <w:rsid w:val="00E758A1"/>
    <w:rsid w:val="00E75DEB"/>
    <w:rsid w:val="00E76832"/>
    <w:rsid w:val="00E76D1F"/>
    <w:rsid w:val="00E77015"/>
    <w:rsid w:val="00E77017"/>
    <w:rsid w:val="00E77D38"/>
    <w:rsid w:val="00E807E8"/>
    <w:rsid w:val="00E80AD6"/>
    <w:rsid w:val="00E80B66"/>
    <w:rsid w:val="00E815E0"/>
    <w:rsid w:val="00E818B2"/>
    <w:rsid w:val="00E81DE3"/>
    <w:rsid w:val="00E81EDD"/>
    <w:rsid w:val="00E8266B"/>
    <w:rsid w:val="00E8267D"/>
    <w:rsid w:val="00E82B57"/>
    <w:rsid w:val="00E82FDB"/>
    <w:rsid w:val="00E83572"/>
    <w:rsid w:val="00E83C17"/>
    <w:rsid w:val="00E84410"/>
    <w:rsid w:val="00E844ED"/>
    <w:rsid w:val="00E8653F"/>
    <w:rsid w:val="00E86C05"/>
    <w:rsid w:val="00E8726B"/>
    <w:rsid w:val="00E904FF"/>
    <w:rsid w:val="00E90C8F"/>
    <w:rsid w:val="00E91006"/>
    <w:rsid w:val="00E91200"/>
    <w:rsid w:val="00E91851"/>
    <w:rsid w:val="00E92106"/>
    <w:rsid w:val="00E92204"/>
    <w:rsid w:val="00E92F5D"/>
    <w:rsid w:val="00E93025"/>
    <w:rsid w:val="00E93149"/>
    <w:rsid w:val="00E93276"/>
    <w:rsid w:val="00E93457"/>
    <w:rsid w:val="00E93F35"/>
    <w:rsid w:val="00E95029"/>
    <w:rsid w:val="00EA04FB"/>
    <w:rsid w:val="00EA1864"/>
    <w:rsid w:val="00EA1BDF"/>
    <w:rsid w:val="00EA1F76"/>
    <w:rsid w:val="00EA4C1F"/>
    <w:rsid w:val="00EA5469"/>
    <w:rsid w:val="00EA5B2B"/>
    <w:rsid w:val="00EA6041"/>
    <w:rsid w:val="00EA737F"/>
    <w:rsid w:val="00EA7EA7"/>
    <w:rsid w:val="00EB0239"/>
    <w:rsid w:val="00EB0AFA"/>
    <w:rsid w:val="00EB2BE8"/>
    <w:rsid w:val="00EB2F9B"/>
    <w:rsid w:val="00EB311C"/>
    <w:rsid w:val="00EB352A"/>
    <w:rsid w:val="00EB3ABE"/>
    <w:rsid w:val="00EB3FD5"/>
    <w:rsid w:val="00EB47A3"/>
    <w:rsid w:val="00EB4897"/>
    <w:rsid w:val="00EB5ECF"/>
    <w:rsid w:val="00EB5F05"/>
    <w:rsid w:val="00EB6396"/>
    <w:rsid w:val="00EB65D1"/>
    <w:rsid w:val="00EB6B8E"/>
    <w:rsid w:val="00EC011D"/>
    <w:rsid w:val="00EC115E"/>
    <w:rsid w:val="00EC1362"/>
    <w:rsid w:val="00EC14F5"/>
    <w:rsid w:val="00EC238F"/>
    <w:rsid w:val="00EC291E"/>
    <w:rsid w:val="00EC2EEA"/>
    <w:rsid w:val="00EC6033"/>
    <w:rsid w:val="00EC67DE"/>
    <w:rsid w:val="00EC6ABB"/>
    <w:rsid w:val="00EC707B"/>
    <w:rsid w:val="00EC747F"/>
    <w:rsid w:val="00EC7865"/>
    <w:rsid w:val="00EC786F"/>
    <w:rsid w:val="00EC7B44"/>
    <w:rsid w:val="00EC7B71"/>
    <w:rsid w:val="00ED0426"/>
    <w:rsid w:val="00ED08F0"/>
    <w:rsid w:val="00ED10D9"/>
    <w:rsid w:val="00ED1397"/>
    <w:rsid w:val="00ED25E3"/>
    <w:rsid w:val="00ED28F4"/>
    <w:rsid w:val="00ED2AAC"/>
    <w:rsid w:val="00ED2D91"/>
    <w:rsid w:val="00ED30A9"/>
    <w:rsid w:val="00ED3204"/>
    <w:rsid w:val="00ED3FD9"/>
    <w:rsid w:val="00ED42D5"/>
    <w:rsid w:val="00ED43C6"/>
    <w:rsid w:val="00ED4BA1"/>
    <w:rsid w:val="00ED52D1"/>
    <w:rsid w:val="00ED5476"/>
    <w:rsid w:val="00ED62D1"/>
    <w:rsid w:val="00ED7413"/>
    <w:rsid w:val="00ED7864"/>
    <w:rsid w:val="00ED7AAE"/>
    <w:rsid w:val="00ED7DAC"/>
    <w:rsid w:val="00EE0200"/>
    <w:rsid w:val="00EE0F6C"/>
    <w:rsid w:val="00EE1465"/>
    <w:rsid w:val="00EE1D25"/>
    <w:rsid w:val="00EE222E"/>
    <w:rsid w:val="00EE2C69"/>
    <w:rsid w:val="00EE3066"/>
    <w:rsid w:val="00EE32D7"/>
    <w:rsid w:val="00EE34DD"/>
    <w:rsid w:val="00EE3C92"/>
    <w:rsid w:val="00EE447F"/>
    <w:rsid w:val="00EE4674"/>
    <w:rsid w:val="00EE47C6"/>
    <w:rsid w:val="00EE4D84"/>
    <w:rsid w:val="00EE575C"/>
    <w:rsid w:val="00EE5F95"/>
    <w:rsid w:val="00EE6B6F"/>
    <w:rsid w:val="00EE76B1"/>
    <w:rsid w:val="00EF0B59"/>
    <w:rsid w:val="00EF0F59"/>
    <w:rsid w:val="00EF1196"/>
    <w:rsid w:val="00EF1A5A"/>
    <w:rsid w:val="00EF2B23"/>
    <w:rsid w:val="00EF3A01"/>
    <w:rsid w:val="00EF471B"/>
    <w:rsid w:val="00EF4D0F"/>
    <w:rsid w:val="00EF52F1"/>
    <w:rsid w:val="00EF5FF8"/>
    <w:rsid w:val="00EF6392"/>
    <w:rsid w:val="00EF6A7B"/>
    <w:rsid w:val="00EF6F58"/>
    <w:rsid w:val="00EF6FA1"/>
    <w:rsid w:val="00EF71A3"/>
    <w:rsid w:val="00EF7935"/>
    <w:rsid w:val="00EF7E1A"/>
    <w:rsid w:val="00F01526"/>
    <w:rsid w:val="00F023A7"/>
    <w:rsid w:val="00F02EDC"/>
    <w:rsid w:val="00F039E2"/>
    <w:rsid w:val="00F041B8"/>
    <w:rsid w:val="00F04A93"/>
    <w:rsid w:val="00F04A95"/>
    <w:rsid w:val="00F05880"/>
    <w:rsid w:val="00F058D3"/>
    <w:rsid w:val="00F05F02"/>
    <w:rsid w:val="00F10169"/>
    <w:rsid w:val="00F10A38"/>
    <w:rsid w:val="00F1176A"/>
    <w:rsid w:val="00F11FF3"/>
    <w:rsid w:val="00F129F7"/>
    <w:rsid w:val="00F12BF1"/>
    <w:rsid w:val="00F12F4D"/>
    <w:rsid w:val="00F12FB0"/>
    <w:rsid w:val="00F13A10"/>
    <w:rsid w:val="00F13B44"/>
    <w:rsid w:val="00F15771"/>
    <w:rsid w:val="00F16039"/>
    <w:rsid w:val="00F1603A"/>
    <w:rsid w:val="00F168CE"/>
    <w:rsid w:val="00F16E57"/>
    <w:rsid w:val="00F17165"/>
    <w:rsid w:val="00F177C5"/>
    <w:rsid w:val="00F20491"/>
    <w:rsid w:val="00F206DE"/>
    <w:rsid w:val="00F20903"/>
    <w:rsid w:val="00F20DCF"/>
    <w:rsid w:val="00F20E1B"/>
    <w:rsid w:val="00F2170D"/>
    <w:rsid w:val="00F23331"/>
    <w:rsid w:val="00F238F5"/>
    <w:rsid w:val="00F23CF2"/>
    <w:rsid w:val="00F23ECC"/>
    <w:rsid w:val="00F2498E"/>
    <w:rsid w:val="00F249C5"/>
    <w:rsid w:val="00F25865"/>
    <w:rsid w:val="00F270F0"/>
    <w:rsid w:val="00F276A8"/>
    <w:rsid w:val="00F27DB1"/>
    <w:rsid w:val="00F30ACC"/>
    <w:rsid w:val="00F30FCB"/>
    <w:rsid w:val="00F3332A"/>
    <w:rsid w:val="00F34068"/>
    <w:rsid w:val="00F3421F"/>
    <w:rsid w:val="00F34B64"/>
    <w:rsid w:val="00F35ED7"/>
    <w:rsid w:val="00F36B72"/>
    <w:rsid w:val="00F37687"/>
    <w:rsid w:val="00F4001D"/>
    <w:rsid w:val="00F4019E"/>
    <w:rsid w:val="00F423F6"/>
    <w:rsid w:val="00F42508"/>
    <w:rsid w:val="00F43528"/>
    <w:rsid w:val="00F43916"/>
    <w:rsid w:val="00F44306"/>
    <w:rsid w:val="00F44F84"/>
    <w:rsid w:val="00F462E2"/>
    <w:rsid w:val="00F463FB"/>
    <w:rsid w:val="00F466E6"/>
    <w:rsid w:val="00F47508"/>
    <w:rsid w:val="00F4786D"/>
    <w:rsid w:val="00F47995"/>
    <w:rsid w:val="00F508F3"/>
    <w:rsid w:val="00F5102F"/>
    <w:rsid w:val="00F51133"/>
    <w:rsid w:val="00F51165"/>
    <w:rsid w:val="00F51C42"/>
    <w:rsid w:val="00F51CC4"/>
    <w:rsid w:val="00F51EAB"/>
    <w:rsid w:val="00F53747"/>
    <w:rsid w:val="00F53B5B"/>
    <w:rsid w:val="00F54AF1"/>
    <w:rsid w:val="00F551D6"/>
    <w:rsid w:val="00F55B3B"/>
    <w:rsid w:val="00F55CBC"/>
    <w:rsid w:val="00F55DCB"/>
    <w:rsid w:val="00F56426"/>
    <w:rsid w:val="00F5643F"/>
    <w:rsid w:val="00F56CB4"/>
    <w:rsid w:val="00F6068A"/>
    <w:rsid w:val="00F62332"/>
    <w:rsid w:val="00F62371"/>
    <w:rsid w:val="00F62B5A"/>
    <w:rsid w:val="00F63239"/>
    <w:rsid w:val="00F638E7"/>
    <w:rsid w:val="00F63C65"/>
    <w:rsid w:val="00F6499A"/>
    <w:rsid w:val="00F64F0D"/>
    <w:rsid w:val="00F656E5"/>
    <w:rsid w:val="00F66279"/>
    <w:rsid w:val="00F67500"/>
    <w:rsid w:val="00F70652"/>
    <w:rsid w:val="00F70B12"/>
    <w:rsid w:val="00F70F10"/>
    <w:rsid w:val="00F716BE"/>
    <w:rsid w:val="00F71849"/>
    <w:rsid w:val="00F73053"/>
    <w:rsid w:val="00F73B22"/>
    <w:rsid w:val="00F74A3D"/>
    <w:rsid w:val="00F74A8F"/>
    <w:rsid w:val="00F74FB9"/>
    <w:rsid w:val="00F764E0"/>
    <w:rsid w:val="00F775A3"/>
    <w:rsid w:val="00F77D38"/>
    <w:rsid w:val="00F77F4D"/>
    <w:rsid w:val="00F804F9"/>
    <w:rsid w:val="00F809C6"/>
    <w:rsid w:val="00F81408"/>
    <w:rsid w:val="00F815F4"/>
    <w:rsid w:val="00F862B8"/>
    <w:rsid w:val="00F86C5F"/>
    <w:rsid w:val="00F86D62"/>
    <w:rsid w:val="00F874BB"/>
    <w:rsid w:val="00F90DA5"/>
    <w:rsid w:val="00F9118F"/>
    <w:rsid w:val="00F914C6"/>
    <w:rsid w:val="00F9166E"/>
    <w:rsid w:val="00F92B59"/>
    <w:rsid w:val="00F931A2"/>
    <w:rsid w:val="00F93236"/>
    <w:rsid w:val="00F944A0"/>
    <w:rsid w:val="00F95F2A"/>
    <w:rsid w:val="00F96F86"/>
    <w:rsid w:val="00F97115"/>
    <w:rsid w:val="00F97289"/>
    <w:rsid w:val="00F97B3C"/>
    <w:rsid w:val="00F97DE7"/>
    <w:rsid w:val="00FA00A8"/>
    <w:rsid w:val="00FA016F"/>
    <w:rsid w:val="00FA1849"/>
    <w:rsid w:val="00FA1CA1"/>
    <w:rsid w:val="00FA1F4B"/>
    <w:rsid w:val="00FA3644"/>
    <w:rsid w:val="00FA4168"/>
    <w:rsid w:val="00FA4571"/>
    <w:rsid w:val="00FA4A6C"/>
    <w:rsid w:val="00FA4CAD"/>
    <w:rsid w:val="00FA4CFE"/>
    <w:rsid w:val="00FA4DC7"/>
    <w:rsid w:val="00FA4FF3"/>
    <w:rsid w:val="00FA5D15"/>
    <w:rsid w:val="00FA7A6F"/>
    <w:rsid w:val="00FB1DEB"/>
    <w:rsid w:val="00FB2BBE"/>
    <w:rsid w:val="00FB3254"/>
    <w:rsid w:val="00FB3596"/>
    <w:rsid w:val="00FB3D5B"/>
    <w:rsid w:val="00FB3D70"/>
    <w:rsid w:val="00FB41FD"/>
    <w:rsid w:val="00FB4353"/>
    <w:rsid w:val="00FB4E64"/>
    <w:rsid w:val="00FB5BF2"/>
    <w:rsid w:val="00FB6398"/>
    <w:rsid w:val="00FB6A13"/>
    <w:rsid w:val="00FB6F5A"/>
    <w:rsid w:val="00FC0277"/>
    <w:rsid w:val="00FC16AB"/>
    <w:rsid w:val="00FC262F"/>
    <w:rsid w:val="00FC37AD"/>
    <w:rsid w:val="00FC3FBD"/>
    <w:rsid w:val="00FC54A4"/>
    <w:rsid w:val="00FC5909"/>
    <w:rsid w:val="00FC5CDF"/>
    <w:rsid w:val="00FC692D"/>
    <w:rsid w:val="00FC6C30"/>
    <w:rsid w:val="00FC6F04"/>
    <w:rsid w:val="00FC79E8"/>
    <w:rsid w:val="00FD0A58"/>
    <w:rsid w:val="00FD154B"/>
    <w:rsid w:val="00FD160B"/>
    <w:rsid w:val="00FD19B7"/>
    <w:rsid w:val="00FD295A"/>
    <w:rsid w:val="00FD2A3F"/>
    <w:rsid w:val="00FD3825"/>
    <w:rsid w:val="00FD39C9"/>
    <w:rsid w:val="00FD3CDC"/>
    <w:rsid w:val="00FD3E5D"/>
    <w:rsid w:val="00FD4378"/>
    <w:rsid w:val="00FD508D"/>
    <w:rsid w:val="00FD57A1"/>
    <w:rsid w:val="00FD5C86"/>
    <w:rsid w:val="00FD6252"/>
    <w:rsid w:val="00FD72C2"/>
    <w:rsid w:val="00FD7D51"/>
    <w:rsid w:val="00FE0B52"/>
    <w:rsid w:val="00FE10DF"/>
    <w:rsid w:val="00FE1867"/>
    <w:rsid w:val="00FE1D69"/>
    <w:rsid w:val="00FE26EC"/>
    <w:rsid w:val="00FE2DFF"/>
    <w:rsid w:val="00FE30A0"/>
    <w:rsid w:val="00FE35A8"/>
    <w:rsid w:val="00FE4867"/>
    <w:rsid w:val="00FE571B"/>
    <w:rsid w:val="00FE599A"/>
    <w:rsid w:val="00FE663C"/>
    <w:rsid w:val="00FE738E"/>
    <w:rsid w:val="00FE76FD"/>
    <w:rsid w:val="00FE7B8E"/>
    <w:rsid w:val="00FF0847"/>
    <w:rsid w:val="00FF0E77"/>
    <w:rsid w:val="00FF1B91"/>
    <w:rsid w:val="00FF299D"/>
    <w:rsid w:val="00FF310E"/>
    <w:rsid w:val="00FF32F4"/>
    <w:rsid w:val="00FF35B6"/>
    <w:rsid w:val="00FF47CD"/>
    <w:rsid w:val="00FF4CA5"/>
    <w:rsid w:val="00FF5344"/>
    <w:rsid w:val="00FF5532"/>
    <w:rsid w:val="00FF5DBD"/>
    <w:rsid w:val="00FF6225"/>
    <w:rsid w:val="00FF67D7"/>
    <w:rsid w:val="44E9108F"/>
    <w:rsid w:val="4989B47E"/>
    <w:rsid w:val="5C35490E"/>
    <w:rsid w:val="70652167"/>
    <w:rsid w:val="736B65F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C117044B-9A8C-4D31-A2A1-628D759EB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0B1FB4"/>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uiPriority w:val="1"/>
    <w:qFormat/>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0B1FB4"/>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1"/>
    <w:unhideWhenUsed/>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1"/>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pPr>
      <w:numPr>
        <w:numId w:val="1"/>
      </w:numPr>
    </w:pPr>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3"/>
      </w:numPr>
    </w:pPr>
  </w:style>
  <w:style w:type="numbering" w:customStyle="1" w:styleId="Listaactual3">
    <w:name w:val="Lista actual3"/>
    <w:uiPriority w:val="99"/>
    <w:rsid w:val="00ED52D1"/>
    <w:pPr>
      <w:numPr>
        <w:numId w:val="4"/>
      </w:numPr>
    </w:pPr>
  </w:style>
  <w:style w:type="numbering" w:customStyle="1" w:styleId="Listaactual4">
    <w:name w:val="Lista actual4"/>
    <w:uiPriority w:val="99"/>
    <w:rsid w:val="004436C5"/>
    <w:pPr>
      <w:numPr>
        <w:numId w:val="5"/>
      </w:numPr>
    </w:pPr>
  </w:style>
  <w:style w:type="numbering" w:customStyle="1" w:styleId="Listaactual5">
    <w:name w:val="Lista actual5"/>
    <w:uiPriority w:val="99"/>
    <w:rsid w:val="004431D5"/>
    <w:pPr>
      <w:numPr>
        <w:numId w:val="6"/>
      </w:numPr>
    </w:pPr>
  </w:style>
  <w:style w:type="numbering" w:customStyle="1" w:styleId="Listaactual6">
    <w:name w:val="Lista actual6"/>
    <w:uiPriority w:val="99"/>
    <w:rsid w:val="004431D5"/>
    <w:pPr>
      <w:numPr>
        <w:numId w:val="7"/>
      </w:numPr>
    </w:pPr>
  </w:style>
  <w:style w:type="numbering" w:customStyle="1" w:styleId="Listaactual7">
    <w:name w:val="Lista actual7"/>
    <w:uiPriority w:val="99"/>
    <w:rsid w:val="004431D5"/>
    <w:pPr>
      <w:numPr>
        <w:numId w:val="8"/>
      </w:numPr>
    </w:pPr>
  </w:style>
  <w:style w:type="numbering" w:customStyle="1" w:styleId="Listaactual8">
    <w:name w:val="Lista actual8"/>
    <w:uiPriority w:val="99"/>
    <w:rsid w:val="00FD295A"/>
    <w:pPr>
      <w:numPr>
        <w:numId w:val="9"/>
      </w:numPr>
    </w:pPr>
  </w:style>
  <w:style w:type="numbering" w:customStyle="1" w:styleId="Listaactual9">
    <w:name w:val="Lista actual9"/>
    <w:uiPriority w:val="99"/>
    <w:rsid w:val="00025560"/>
    <w:pPr>
      <w:numPr>
        <w:numId w:val="10"/>
      </w:numPr>
    </w:pPr>
  </w:style>
  <w:style w:type="numbering" w:customStyle="1" w:styleId="Listaactual10">
    <w:name w:val="Lista actual10"/>
    <w:uiPriority w:val="99"/>
    <w:rsid w:val="00CE31B1"/>
    <w:pPr>
      <w:numPr>
        <w:numId w:val="11"/>
      </w:numPr>
    </w:pPr>
  </w:style>
  <w:style w:type="numbering" w:customStyle="1" w:styleId="Listaactual11">
    <w:name w:val="Lista actual11"/>
    <w:uiPriority w:val="99"/>
    <w:rsid w:val="00514C55"/>
    <w:pPr>
      <w:numPr>
        <w:numId w:val="12"/>
      </w:numPr>
    </w:pPr>
  </w:style>
  <w:style w:type="numbering" w:customStyle="1" w:styleId="Listaactual12">
    <w:name w:val="Lista actual12"/>
    <w:uiPriority w:val="99"/>
    <w:rsid w:val="00BC4869"/>
    <w:pPr>
      <w:numPr>
        <w:numId w:val="13"/>
      </w:numPr>
    </w:pPr>
  </w:style>
  <w:style w:type="numbering" w:customStyle="1" w:styleId="Listaactual13">
    <w:name w:val="Lista actual13"/>
    <w:uiPriority w:val="99"/>
    <w:rsid w:val="00F20903"/>
    <w:pPr>
      <w:numPr>
        <w:numId w:val="14"/>
      </w:numPr>
    </w:pPr>
  </w:style>
  <w:style w:type="numbering" w:customStyle="1" w:styleId="Listaactual14">
    <w:name w:val="Lista actual14"/>
    <w:uiPriority w:val="99"/>
    <w:rsid w:val="00C006C6"/>
    <w:pPr>
      <w:numPr>
        <w:numId w:val="15"/>
      </w:numPr>
    </w:pPr>
  </w:style>
  <w:style w:type="numbering" w:customStyle="1" w:styleId="Listaactual15">
    <w:name w:val="Lista actual15"/>
    <w:uiPriority w:val="99"/>
    <w:rsid w:val="00AE31C2"/>
    <w:pPr>
      <w:numPr>
        <w:numId w:val="16"/>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8"/>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20"/>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pPr>
      <w:numPr>
        <w:numId w:val="23"/>
      </w:numPr>
    </w:pPr>
  </w:style>
  <w:style w:type="numbering" w:customStyle="1" w:styleId="Listaactual19">
    <w:name w:val="Lista actual19"/>
    <w:uiPriority w:val="99"/>
    <w:rsid w:val="00121B19"/>
    <w:pPr>
      <w:numPr>
        <w:numId w:val="24"/>
      </w:numPr>
    </w:pPr>
  </w:style>
  <w:style w:type="numbering" w:customStyle="1" w:styleId="Listaactual20">
    <w:name w:val="Lista actual20"/>
    <w:uiPriority w:val="99"/>
    <w:rsid w:val="001E1533"/>
    <w:pPr>
      <w:numPr>
        <w:numId w:val="25"/>
      </w:numPr>
    </w:pPr>
  </w:style>
  <w:style w:type="numbering" w:customStyle="1" w:styleId="Listaactual21">
    <w:name w:val="Lista actual21"/>
    <w:uiPriority w:val="99"/>
    <w:rsid w:val="009D0CC2"/>
    <w:pPr>
      <w:numPr>
        <w:numId w:val="31"/>
      </w:numPr>
    </w:pPr>
  </w:style>
  <w:style w:type="numbering" w:customStyle="1" w:styleId="Listaactual22">
    <w:name w:val="Lista actual22"/>
    <w:uiPriority w:val="99"/>
    <w:rsid w:val="0049591A"/>
    <w:pPr>
      <w:numPr>
        <w:numId w:val="32"/>
      </w:numPr>
    </w:pPr>
  </w:style>
  <w:style w:type="numbering" w:customStyle="1" w:styleId="Listaactual23">
    <w:name w:val="Lista actual23"/>
    <w:uiPriority w:val="99"/>
    <w:rsid w:val="003C19CB"/>
    <w:pPr>
      <w:numPr>
        <w:numId w:val="35"/>
      </w:numPr>
    </w:pPr>
  </w:style>
  <w:style w:type="numbering" w:customStyle="1" w:styleId="Listaactual24">
    <w:name w:val="Lista actual24"/>
    <w:uiPriority w:val="99"/>
    <w:rsid w:val="004C1A04"/>
    <w:pPr>
      <w:numPr>
        <w:numId w:val="36"/>
      </w:numPr>
    </w:pPr>
  </w:style>
  <w:style w:type="numbering" w:customStyle="1" w:styleId="Listaactual25">
    <w:name w:val="Lista actual25"/>
    <w:uiPriority w:val="99"/>
    <w:rsid w:val="00402353"/>
    <w:pPr>
      <w:numPr>
        <w:numId w:val="38"/>
      </w:numPr>
    </w:pPr>
  </w:style>
  <w:style w:type="numbering" w:customStyle="1" w:styleId="Listaactual26">
    <w:name w:val="Lista actual26"/>
    <w:uiPriority w:val="99"/>
    <w:rsid w:val="00797413"/>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C28AC-9616-444E-AD28-08A72804C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15</Pages>
  <Words>3819</Words>
  <Characters>21010</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106</cp:revision>
  <cp:lastPrinted>2026-04-17T15:49:00Z</cp:lastPrinted>
  <dcterms:created xsi:type="dcterms:W3CDTF">2026-01-22T00:55:00Z</dcterms:created>
  <dcterms:modified xsi:type="dcterms:W3CDTF">2026-04-24T16:07:00Z</dcterms:modified>
</cp:coreProperties>
</file>