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25A56D77" w:rsidR="00C877F6" w:rsidRPr="00D44577" w:rsidRDefault="00F36565" w:rsidP="009B64D6">
      <w:pPr>
        <w:spacing w:line="360" w:lineRule="auto"/>
        <w:ind w:right="49" w:hanging="22"/>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776055" w:rsidRPr="00D44577">
        <w:rPr>
          <w:rFonts w:ascii="Palatino Linotype" w:eastAsia="Palatino Linotype" w:hAnsi="Palatino Linotype" w:cs="Palatino Linotype"/>
          <w:b/>
          <w:sz w:val="22"/>
          <w:szCs w:val="22"/>
        </w:rPr>
        <w:t>catorce de enero de dos mil veintiséis</w:t>
      </w:r>
      <w:r w:rsidRPr="00D44577">
        <w:rPr>
          <w:rFonts w:ascii="Palatino Linotype" w:eastAsia="Palatino Linotype" w:hAnsi="Palatino Linotype" w:cs="Palatino Linotype"/>
          <w:b/>
          <w:sz w:val="22"/>
          <w:szCs w:val="22"/>
        </w:rPr>
        <w:t xml:space="preserve">. </w:t>
      </w:r>
    </w:p>
    <w:p w14:paraId="140B2F9E" w14:textId="77777777" w:rsidR="00BE5880" w:rsidRPr="00D44577" w:rsidRDefault="00BE5880" w:rsidP="009B64D6">
      <w:pPr>
        <w:spacing w:line="360" w:lineRule="auto"/>
        <w:ind w:right="49" w:hanging="22"/>
        <w:jc w:val="both"/>
        <w:rPr>
          <w:rFonts w:ascii="Palatino Linotype" w:eastAsia="Palatino Linotype" w:hAnsi="Palatino Linotype" w:cs="Palatino Linotype"/>
          <w:sz w:val="22"/>
          <w:szCs w:val="22"/>
        </w:rPr>
      </w:pPr>
    </w:p>
    <w:p w14:paraId="02027E82" w14:textId="5959F550" w:rsidR="00C877F6" w:rsidRPr="00D44577" w:rsidRDefault="00F36565"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 xml:space="preserve">VISTO </w:t>
      </w:r>
      <w:r w:rsidRPr="00D44577">
        <w:rPr>
          <w:rFonts w:ascii="Palatino Linotype" w:eastAsia="Palatino Linotype" w:hAnsi="Palatino Linotype" w:cs="Palatino Linotype"/>
          <w:sz w:val="22"/>
          <w:szCs w:val="22"/>
        </w:rPr>
        <w:t xml:space="preserve">el expediente relativo al recurso de revisión </w:t>
      </w:r>
      <w:r w:rsidR="005765E1" w:rsidRPr="00D44577">
        <w:rPr>
          <w:rFonts w:ascii="Palatino Linotype" w:eastAsia="Palatino Linotype" w:hAnsi="Palatino Linotype" w:cs="Palatino Linotype"/>
          <w:b/>
          <w:sz w:val="22"/>
          <w:szCs w:val="22"/>
        </w:rPr>
        <w:t>13169/INFOEM/IP/RR/2025</w:t>
      </w:r>
      <w:r w:rsidRPr="00D44577">
        <w:rPr>
          <w:rFonts w:ascii="Palatino Linotype" w:eastAsia="Palatino Linotype" w:hAnsi="Palatino Linotype" w:cs="Palatino Linotype"/>
          <w:b/>
          <w:sz w:val="22"/>
          <w:szCs w:val="22"/>
        </w:rPr>
        <w:t xml:space="preserve">, </w:t>
      </w:r>
      <w:r w:rsidRPr="00D44577">
        <w:rPr>
          <w:rFonts w:ascii="Palatino Linotype" w:eastAsia="Palatino Linotype" w:hAnsi="Palatino Linotype" w:cs="Palatino Linotype"/>
          <w:sz w:val="22"/>
          <w:szCs w:val="22"/>
        </w:rPr>
        <w:t xml:space="preserve">interpuesto por </w:t>
      </w:r>
      <w:r w:rsidR="00997112" w:rsidRPr="00997112">
        <w:rPr>
          <w:rFonts w:ascii="Palatino Linotype" w:eastAsia="Palatino Linotype" w:hAnsi="Palatino Linotype" w:cs="Palatino Linotype"/>
          <w:b/>
          <w:sz w:val="22"/>
          <w:szCs w:val="22"/>
        </w:rPr>
        <w:t>XXXXXX XXXXXXXXX XXXXX XXXXXXXXX</w:t>
      </w:r>
      <w:r w:rsidRPr="00997112">
        <w:rPr>
          <w:rFonts w:ascii="Palatino Linotype" w:eastAsia="Palatino Linotype" w:hAnsi="Palatino Linotype" w:cs="Palatino Linotype"/>
          <w:b/>
          <w:sz w:val="22"/>
          <w:szCs w:val="22"/>
        </w:rPr>
        <w:t>,</w:t>
      </w:r>
      <w:bookmarkStart w:id="0" w:name="_GoBack"/>
      <w:bookmarkEnd w:id="0"/>
      <w:r w:rsidRPr="00D44577">
        <w:rPr>
          <w:rFonts w:ascii="Palatino Linotype" w:eastAsia="Palatino Linotype" w:hAnsi="Palatino Linotype" w:cs="Palatino Linotype"/>
          <w:sz w:val="22"/>
          <w:szCs w:val="22"/>
        </w:rPr>
        <w:t xml:space="preserve"> en lo sucesivo la parte </w:t>
      </w:r>
      <w:r w:rsidRPr="00D44577">
        <w:rPr>
          <w:rFonts w:ascii="Palatino Linotype" w:eastAsia="Palatino Linotype" w:hAnsi="Palatino Linotype" w:cs="Palatino Linotype"/>
          <w:b/>
          <w:sz w:val="22"/>
          <w:szCs w:val="22"/>
        </w:rPr>
        <w:t>Recurrente</w:t>
      </w:r>
      <w:r w:rsidRPr="00D44577">
        <w:rPr>
          <w:rFonts w:ascii="Palatino Linotype" w:eastAsia="Palatino Linotype" w:hAnsi="Palatino Linotype" w:cs="Palatino Linotype"/>
          <w:sz w:val="22"/>
          <w:szCs w:val="22"/>
        </w:rPr>
        <w:t>, en contra de la respuesta a la solicitud de información por parte de</w:t>
      </w:r>
      <w:r w:rsidR="00020CF9" w:rsidRPr="00D44577">
        <w:rPr>
          <w:rFonts w:ascii="Palatino Linotype" w:eastAsia="Palatino Linotype" w:hAnsi="Palatino Linotype" w:cs="Palatino Linotype"/>
          <w:sz w:val="22"/>
          <w:szCs w:val="22"/>
        </w:rPr>
        <w:t>l</w:t>
      </w:r>
      <w:r w:rsidRPr="00D44577">
        <w:rPr>
          <w:rFonts w:ascii="Palatino Linotype" w:eastAsia="Palatino Linotype" w:hAnsi="Palatino Linotype" w:cs="Palatino Linotype"/>
          <w:sz w:val="22"/>
          <w:szCs w:val="22"/>
        </w:rPr>
        <w:t xml:space="preserve"> </w:t>
      </w:r>
      <w:r w:rsidR="005765E1" w:rsidRPr="00D44577">
        <w:rPr>
          <w:rFonts w:ascii="Palatino Linotype" w:eastAsia="Palatino Linotype" w:hAnsi="Palatino Linotype" w:cs="Palatino Linotype"/>
          <w:b/>
          <w:sz w:val="22"/>
          <w:szCs w:val="22"/>
        </w:rPr>
        <w:t>Ayuntamiento de San José del Rincón</w:t>
      </w:r>
      <w:r w:rsidRPr="00D44577">
        <w:rPr>
          <w:rFonts w:ascii="Palatino Linotype" w:eastAsia="Palatino Linotype" w:hAnsi="Palatino Linotype" w:cs="Palatino Linotype"/>
          <w:sz w:val="22"/>
          <w:szCs w:val="22"/>
        </w:rPr>
        <w:t xml:space="preserve">, en lo sucesivo el </w:t>
      </w:r>
      <w:r w:rsidRPr="00D44577">
        <w:rPr>
          <w:rFonts w:ascii="Palatino Linotype" w:eastAsia="Palatino Linotype" w:hAnsi="Palatino Linotype" w:cs="Palatino Linotype"/>
          <w:b/>
          <w:sz w:val="22"/>
          <w:szCs w:val="22"/>
        </w:rPr>
        <w:t xml:space="preserve">Sujeto Obligado; </w:t>
      </w:r>
      <w:r w:rsidRPr="00D44577">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D44577" w:rsidRDefault="00C877F6" w:rsidP="009B64D6">
      <w:pPr>
        <w:spacing w:line="360" w:lineRule="auto"/>
        <w:ind w:right="49"/>
        <w:jc w:val="both"/>
        <w:rPr>
          <w:rFonts w:ascii="Palatino Linotype" w:eastAsia="Palatino Linotype" w:hAnsi="Palatino Linotype" w:cs="Palatino Linotype"/>
          <w:sz w:val="22"/>
          <w:szCs w:val="22"/>
        </w:rPr>
      </w:pPr>
    </w:p>
    <w:p w14:paraId="29A1AF53" w14:textId="77777777" w:rsidR="00C877F6" w:rsidRPr="00D44577" w:rsidRDefault="00F36565" w:rsidP="009B64D6">
      <w:pPr>
        <w:spacing w:line="360" w:lineRule="auto"/>
        <w:ind w:right="49"/>
        <w:jc w:val="center"/>
        <w:rPr>
          <w:rFonts w:ascii="Palatino Linotype" w:eastAsia="Palatino Linotype" w:hAnsi="Palatino Linotype" w:cs="Palatino Linotype"/>
          <w:b/>
          <w:sz w:val="22"/>
          <w:szCs w:val="22"/>
        </w:rPr>
      </w:pPr>
      <w:r w:rsidRPr="00D44577">
        <w:rPr>
          <w:rFonts w:ascii="Palatino Linotype" w:eastAsia="Palatino Linotype" w:hAnsi="Palatino Linotype" w:cs="Palatino Linotype"/>
          <w:b/>
          <w:sz w:val="22"/>
          <w:szCs w:val="22"/>
        </w:rPr>
        <w:t>I.</w:t>
      </w:r>
      <w:r w:rsidRPr="00D44577">
        <w:rPr>
          <w:rFonts w:ascii="Palatino Linotype" w:eastAsia="Palatino Linotype" w:hAnsi="Palatino Linotype" w:cs="Palatino Linotype"/>
          <w:b/>
          <w:sz w:val="22"/>
          <w:szCs w:val="22"/>
        </w:rPr>
        <w:tab/>
        <w:t>A N T E C E D E N T E S</w:t>
      </w:r>
    </w:p>
    <w:p w14:paraId="3ACFD56D" w14:textId="77777777" w:rsidR="00C877F6" w:rsidRPr="00D44577" w:rsidRDefault="00C877F6" w:rsidP="009B64D6">
      <w:pPr>
        <w:spacing w:line="360" w:lineRule="auto"/>
        <w:ind w:right="49"/>
        <w:jc w:val="both"/>
        <w:rPr>
          <w:rFonts w:ascii="Palatino Linotype" w:eastAsia="Palatino Linotype" w:hAnsi="Palatino Linotype" w:cs="Palatino Linotype"/>
          <w:sz w:val="22"/>
          <w:szCs w:val="22"/>
        </w:rPr>
      </w:pPr>
    </w:p>
    <w:p w14:paraId="523B7B02" w14:textId="48AC4F05"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1.</w:t>
      </w:r>
      <w:r w:rsidRPr="00D44577">
        <w:rPr>
          <w:rFonts w:ascii="Palatino Linotype" w:eastAsia="Palatino Linotype" w:hAnsi="Palatino Linotype" w:cs="Palatino Linotype"/>
          <w:sz w:val="22"/>
          <w:szCs w:val="22"/>
        </w:rPr>
        <w:t xml:space="preserve"> </w:t>
      </w:r>
      <w:r w:rsidRPr="00D44577">
        <w:rPr>
          <w:rFonts w:ascii="Palatino Linotype" w:eastAsia="Palatino Linotype" w:hAnsi="Palatino Linotype" w:cs="Palatino Linotype"/>
          <w:b/>
          <w:sz w:val="22"/>
          <w:szCs w:val="22"/>
        </w:rPr>
        <w:t xml:space="preserve">Solicitud </w:t>
      </w:r>
      <w:r w:rsidR="00D3382D" w:rsidRPr="00D44577">
        <w:rPr>
          <w:rFonts w:ascii="Palatino Linotype" w:eastAsia="Palatino Linotype" w:hAnsi="Palatino Linotype" w:cs="Palatino Linotype"/>
          <w:b/>
          <w:sz w:val="22"/>
          <w:szCs w:val="22"/>
        </w:rPr>
        <w:t xml:space="preserve">de </w:t>
      </w:r>
      <w:r w:rsidR="009456FA" w:rsidRPr="00D44577">
        <w:rPr>
          <w:rFonts w:ascii="Palatino Linotype" w:eastAsia="Palatino Linotype" w:hAnsi="Palatino Linotype" w:cs="Palatino Linotype"/>
          <w:b/>
          <w:sz w:val="22"/>
          <w:szCs w:val="22"/>
        </w:rPr>
        <w:t xml:space="preserve">Acceso a la Información. El </w:t>
      </w:r>
      <w:r w:rsidR="005765E1" w:rsidRPr="00D44577">
        <w:rPr>
          <w:rFonts w:ascii="Palatino Linotype" w:eastAsia="Palatino Linotype" w:hAnsi="Palatino Linotype" w:cs="Palatino Linotype"/>
          <w:b/>
          <w:sz w:val="22"/>
          <w:szCs w:val="22"/>
        </w:rPr>
        <w:t>catorce</w:t>
      </w:r>
      <w:r w:rsidR="00196A12" w:rsidRPr="00D44577">
        <w:rPr>
          <w:rFonts w:ascii="Palatino Linotype" w:eastAsia="Palatino Linotype" w:hAnsi="Palatino Linotype" w:cs="Palatino Linotype"/>
          <w:b/>
          <w:sz w:val="22"/>
          <w:szCs w:val="22"/>
        </w:rPr>
        <w:t xml:space="preserve"> </w:t>
      </w:r>
      <w:r w:rsidR="00D3382D" w:rsidRPr="00D44577">
        <w:rPr>
          <w:rFonts w:ascii="Palatino Linotype" w:eastAsia="Palatino Linotype" w:hAnsi="Palatino Linotype" w:cs="Palatino Linotype"/>
          <w:b/>
          <w:sz w:val="22"/>
          <w:szCs w:val="22"/>
        </w:rPr>
        <w:t xml:space="preserve">de </w:t>
      </w:r>
      <w:r w:rsidR="005765E1" w:rsidRPr="00D44577">
        <w:rPr>
          <w:rFonts w:ascii="Palatino Linotype" w:eastAsia="Palatino Linotype" w:hAnsi="Palatino Linotype" w:cs="Palatino Linotype"/>
          <w:b/>
          <w:sz w:val="22"/>
          <w:szCs w:val="22"/>
        </w:rPr>
        <w:t>noviembre</w:t>
      </w:r>
      <w:r w:rsidRPr="00D44577">
        <w:rPr>
          <w:rFonts w:ascii="Palatino Linotype" w:eastAsia="Palatino Linotype" w:hAnsi="Palatino Linotype" w:cs="Palatino Linotype"/>
          <w:b/>
          <w:sz w:val="22"/>
          <w:szCs w:val="22"/>
        </w:rPr>
        <w:t xml:space="preserve"> de dos mil veinticinco</w:t>
      </w:r>
      <w:r w:rsidRPr="00D44577">
        <w:rPr>
          <w:rFonts w:ascii="Palatino Linotype" w:eastAsia="Palatino Linotype" w:hAnsi="Palatino Linotype" w:cs="Palatino Linotype"/>
          <w:sz w:val="22"/>
          <w:szCs w:val="22"/>
        </w:rPr>
        <w:t xml:space="preserve">, </w:t>
      </w:r>
      <w:r w:rsidRPr="00D44577">
        <w:rPr>
          <w:rFonts w:ascii="Palatino Linotype" w:eastAsia="Palatino Linotype" w:hAnsi="Palatino Linotype" w:cs="Palatino Linotype"/>
          <w:b/>
          <w:sz w:val="22"/>
          <w:szCs w:val="22"/>
        </w:rPr>
        <w:t>LA PARTE</w:t>
      </w:r>
      <w:r w:rsidRPr="00D44577">
        <w:rPr>
          <w:rFonts w:ascii="Palatino Linotype" w:eastAsia="Palatino Linotype" w:hAnsi="Palatino Linotype" w:cs="Palatino Linotype"/>
          <w:sz w:val="22"/>
          <w:szCs w:val="22"/>
        </w:rPr>
        <w:t xml:space="preserve"> </w:t>
      </w:r>
      <w:r w:rsidRPr="00D44577">
        <w:rPr>
          <w:rFonts w:ascii="Palatino Linotype" w:eastAsia="Palatino Linotype" w:hAnsi="Palatino Linotype" w:cs="Palatino Linotype"/>
          <w:b/>
          <w:sz w:val="22"/>
          <w:szCs w:val="22"/>
        </w:rPr>
        <w:t>RECURRENTE</w:t>
      </w:r>
      <w:r w:rsidRPr="00D44577">
        <w:rPr>
          <w:rFonts w:ascii="Palatino Linotype" w:eastAsia="Palatino Linotype" w:hAnsi="Palatino Linotype" w:cs="Palatino Linotype"/>
          <w:sz w:val="22"/>
          <w:szCs w:val="22"/>
        </w:rPr>
        <w:t xml:space="preserve"> formuló solicitud de acceso a información pública a través del </w:t>
      </w:r>
      <w:r w:rsidRPr="00D44577">
        <w:rPr>
          <w:rFonts w:ascii="Palatino Linotype" w:eastAsia="Palatino Linotype" w:hAnsi="Palatino Linotype" w:cs="Palatino Linotype"/>
          <w:b/>
          <w:sz w:val="22"/>
          <w:szCs w:val="22"/>
        </w:rPr>
        <w:t>SAIMEX</w:t>
      </w:r>
      <w:r w:rsidRPr="00D44577">
        <w:rPr>
          <w:rFonts w:ascii="Palatino Linotype" w:eastAsia="Palatino Linotype" w:hAnsi="Palatino Linotype" w:cs="Palatino Linotype"/>
          <w:sz w:val="22"/>
          <w:szCs w:val="22"/>
        </w:rPr>
        <w:t xml:space="preserve">, en la que requirió lo siguiente: </w:t>
      </w:r>
    </w:p>
    <w:p w14:paraId="4EEACF59"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21215815" w14:textId="0E9F0DEB" w:rsidR="00C877F6" w:rsidRPr="00D44577" w:rsidRDefault="00020CF9" w:rsidP="009B64D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Cs/>
          <w:sz w:val="22"/>
          <w:szCs w:val="22"/>
        </w:rPr>
      </w:pPr>
      <w:bookmarkStart w:id="1" w:name="_heading=h.3znysh7" w:colFirst="0" w:colLast="0"/>
      <w:bookmarkEnd w:id="1"/>
      <w:r w:rsidRPr="00D44577">
        <w:rPr>
          <w:rFonts w:ascii="Palatino Linotype" w:eastAsia="Palatino Linotype" w:hAnsi="Palatino Linotype" w:cs="Palatino Linotype"/>
          <w:bCs/>
          <w:sz w:val="22"/>
          <w:szCs w:val="22"/>
        </w:rPr>
        <w:t>0</w:t>
      </w:r>
      <w:r w:rsidR="001E1DD6" w:rsidRPr="00D44577">
        <w:rPr>
          <w:rFonts w:ascii="Palatino Linotype" w:eastAsia="Palatino Linotype" w:hAnsi="Palatino Linotype" w:cs="Palatino Linotype"/>
          <w:bCs/>
          <w:sz w:val="22"/>
          <w:szCs w:val="22"/>
        </w:rPr>
        <w:t>0</w:t>
      </w:r>
      <w:r w:rsidR="005765E1" w:rsidRPr="00D44577">
        <w:rPr>
          <w:rFonts w:ascii="Palatino Linotype" w:eastAsia="Palatino Linotype" w:hAnsi="Palatino Linotype" w:cs="Palatino Linotype"/>
          <w:bCs/>
          <w:sz w:val="22"/>
          <w:szCs w:val="22"/>
        </w:rPr>
        <w:t>308</w:t>
      </w:r>
      <w:r w:rsidR="00AB100B" w:rsidRPr="00D44577">
        <w:rPr>
          <w:rFonts w:ascii="Palatino Linotype" w:eastAsia="Palatino Linotype" w:hAnsi="Palatino Linotype" w:cs="Palatino Linotype"/>
          <w:bCs/>
          <w:sz w:val="22"/>
          <w:szCs w:val="22"/>
        </w:rPr>
        <w:t>/</w:t>
      </w:r>
      <w:r w:rsidR="005765E1" w:rsidRPr="00D44577">
        <w:rPr>
          <w:rFonts w:ascii="Palatino Linotype" w:eastAsia="Palatino Linotype" w:hAnsi="Palatino Linotype" w:cs="Palatino Linotype"/>
          <w:bCs/>
          <w:sz w:val="22"/>
          <w:szCs w:val="22"/>
        </w:rPr>
        <w:t>JOSERIN</w:t>
      </w:r>
      <w:r w:rsidR="00AB100B" w:rsidRPr="00D44577">
        <w:rPr>
          <w:rFonts w:ascii="Palatino Linotype" w:eastAsia="Palatino Linotype" w:hAnsi="Palatino Linotype" w:cs="Palatino Linotype"/>
          <w:bCs/>
          <w:sz w:val="22"/>
          <w:szCs w:val="22"/>
        </w:rPr>
        <w:t>/</w:t>
      </w:r>
      <w:r w:rsidR="00F36565" w:rsidRPr="00D44577">
        <w:rPr>
          <w:rFonts w:ascii="Palatino Linotype" w:eastAsia="Palatino Linotype" w:hAnsi="Palatino Linotype" w:cs="Palatino Linotype"/>
          <w:bCs/>
          <w:sz w:val="22"/>
          <w:szCs w:val="22"/>
        </w:rPr>
        <w:t>IP/2025</w:t>
      </w:r>
      <w:r w:rsidR="00B46C8A" w:rsidRPr="00D44577">
        <w:rPr>
          <w:rFonts w:ascii="Palatino Linotype" w:eastAsia="Palatino Linotype" w:hAnsi="Palatino Linotype" w:cs="Palatino Linotype"/>
          <w:bCs/>
          <w:sz w:val="22"/>
          <w:szCs w:val="22"/>
        </w:rPr>
        <w:t xml:space="preserve"> </w:t>
      </w:r>
    </w:p>
    <w:p w14:paraId="173CF3CD" w14:textId="3F756FDD" w:rsidR="00C877F6" w:rsidRPr="00D44577" w:rsidRDefault="00F36565" w:rsidP="009B64D6">
      <w:pPr>
        <w:spacing w:line="360" w:lineRule="auto"/>
        <w:ind w:left="567" w:right="843"/>
        <w:jc w:val="both"/>
        <w:rPr>
          <w:rFonts w:ascii="Palatino Linotype" w:eastAsia="Palatino Linotype" w:hAnsi="Palatino Linotype" w:cs="Palatino Linotype"/>
          <w:b/>
          <w:i/>
          <w:sz w:val="22"/>
          <w:szCs w:val="22"/>
        </w:rPr>
      </w:pPr>
      <w:r w:rsidRPr="00D44577">
        <w:rPr>
          <w:rFonts w:ascii="Palatino Linotype" w:eastAsia="Palatino Linotype" w:hAnsi="Palatino Linotype" w:cs="Palatino Linotype"/>
          <w:i/>
          <w:sz w:val="22"/>
          <w:szCs w:val="22"/>
        </w:rPr>
        <w:t>"</w:t>
      </w:r>
      <w:r w:rsidR="005765E1" w:rsidRPr="00D44577">
        <w:rPr>
          <w:rFonts w:ascii="Palatino Linotype" w:hAnsi="Palatino Linotype"/>
          <w:sz w:val="22"/>
          <w:szCs w:val="22"/>
        </w:rPr>
        <w:t xml:space="preserve"> </w:t>
      </w:r>
      <w:r w:rsidR="005765E1" w:rsidRPr="00D44577">
        <w:rPr>
          <w:rFonts w:ascii="Palatino Linotype" w:eastAsia="Palatino Linotype" w:hAnsi="Palatino Linotype" w:cs="Palatino Linotype"/>
          <w:i/>
          <w:sz w:val="22"/>
          <w:szCs w:val="22"/>
        </w:rPr>
        <w:t>SOLICITO EL PADRON DE LAS EMPRESAS QUE SE ENCUENTRAN EN LA JURISDICCION DEL MUNICIPIO QUE SE DEDIQUEN A LA FABRICACION DE PRODUCTOS METALICOS EN DONDE SE INFORME LA RAZÓN SOCIAL, DOMICILIO Y NUMERO TELEFONICO, CORREO ELECTRONICO, SOY UN EMPRENDEDOR QUE BUSCA OFERCER ACERO CON EL OBJETO DE GENERAR NUEVOS EMPLEOS</w:t>
      </w:r>
      <w:r w:rsidR="00020CF9" w:rsidRPr="00D44577">
        <w:rPr>
          <w:rFonts w:ascii="Palatino Linotype" w:eastAsia="Palatino Linotype" w:hAnsi="Palatino Linotype" w:cs="Palatino Linotype"/>
          <w:i/>
          <w:sz w:val="22"/>
          <w:szCs w:val="22"/>
        </w:rPr>
        <w:t>.</w:t>
      </w:r>
      <w:r w:rsidRPr="00D44577">
        <w:rPr>
          <w:rFonts w:ascii="Palatino Linotype" w:eastAsia="Palatino Linotype" w:hAnsi="Palatino Linotype" w:cs="Palatino Linotype"/>
          <w:b/>
          <w:i/>
          <w:sz w:val="22"/>
          <w:szCs w:val="22"/>
        </w:rPr>
        <w:t>” (Sic.)</w:t>
      </w:r>
    </w:p>
    <w:p w14:paraId="1861AE9B" w14:textId="77777777" w:rsidR="00C877F6" w:rsidRPr="00D44577" w:rsidRDefault="00C877F6" w:rsidP="009B64D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D44577" w:rsidRDefault="00F36565"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lastRenderedPageBreak/>
        <w:t>Modalidad elegida para la entrega de la información:</w:t>
      </w:r>
      <w:r w:rsidRPr="00D44577">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D44577" w:rsidRDefault="00AB100B" w:rsidP="009B64D6">
      <w:pPr>
        <w:spacing w:line="360" w:lineRule="auto"/>
        <w:ind w:right="49"/>
        <w:jc w:val="both"/>
        <w:rPr>
          <w:rFonts w:ascii="Palatino Linotype" w:eastAsia="Palatino Linotype" w:hAnsi="Palatino Linotype" w:cs="Palatino Linotype"/>
          <w:sz w:val="22"/>
          <w:szCs w:val="22"/>
        </w:rPr>
      </w:pPr>
    </w:p>
    <w:p w14:paraId="7885D110" w14:textId="58FE03F3" w:rsidR="008B602C" w:rsidRPr="00D44577" w:rsidRDefault="00F36565" w:rsidP="009B64D6">
      <w:pPr>
        <w:widowControl w:val="0"/>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2. Respuesta.</w:t>
      </w:r>
      <w:r w:rsidRPr="00D44577">
        <w:rPr>
          <w:rFonts w:ascii="Palatino Linotype" w:eastAsia="Palatino Linotype" w:hAnsi="Palatino Linotype" w:cs="Palatino Linotype"/>
          <w:sz w:val="22"/>
          <w:szCs w:val="22"/>
        </w:rPr>
        <w:t xml:space="preserve"> El </w:t>
      </w:r>
      <w:r w:rsidR="005765E1" w:rsidRPr="00D44577">
        <w:rPr>
          <w:rFonts w:ascii="Palatino Linotype" w:eastAsia="Palatino Linotype" w:hAnsi="Palatino Linotype" w:cs="Palatino Linotype"/>
          <w:b/>
          <w:bCs/>
          <w:sz w:val="22"/>
          <w:szCs w:val="22"/>
        </w:rPr>
        <w:t>veintiuno</w:t>
      </w:r>
      <w:r w:rsidR="006713EE" w:rsidRPr="00D44577">
        <w:rPr>
          <w:rFonts w:ascii="Palatino Linotype" w:eastAsia="Palatino Linotype" w:hAnsi="Palatino Linotype" w:cs="Palatino Linotype"/>
          <w:b/>
          <w:bCs/>
          <w:sz w:val="22"/>
          <w:szCs w:val="22"/>
        </w:rPr>
        <w:t xml:space="preserve"> de </w:t>
      </w:r>
      <w:r w:rsidR="00020CF9" w:rsidRPr="00D44577">
        <w:rPr>
          <w:rFonts w:ascii="Palatino Linotype" w:eastAsia="Palatino Linotype" w:hAnsi="Palatino Linotype" w:cs="Palatino Linotype"/>
          <w:b/>
          <w:bCs/>
          <w:sz w:val="22"/>
          <w:szCs w:val="22"/>
        </w:rPr>
        <w:t>noviembre</w:t>
      </w:r>
      <w:r w:rsidR="009456FA" w:rsidRPr="00D44577">
        <w:rPr>
          <w:rFonts w:ascii="Palatino Linotype" w:eastAsia="Palatino Linotype" w:hAnsi="Palatino Linotype" w:cs="Palatino Linotype"/>
          <w:b/>
          <w:sz w:val="22"/>
          <w:szCs w:val="22"/>
        </w:rPr>
        <w:t xml:space="preserve"> </w:t>
      </w:r>
      <w:r w:rsidRPr="00D44577">
        <w:rPr>
          <w:rFonts w:ascii="Palatino Linotype" w:eastAsia="Palatino Linotype" w:hAnsi="Palatino Linotype" w:cs="Palatino Linotype"/>
          <w:b/>
          <w:sz w:val="22"/>
          <w:szCs w:val="22"/>
        </w:rPr>
        <w:t>de dos mil veinticinco</w:t>
      </w:r>
      <w:r w:rsidRPr="00D44577">
        <w:rPr>
          <w:rFonts w:ascii="Palatino Linotype" w:eastAsia="Palatino Linotype" w:hAnsi="Palatino Linotype" w:cs="Palatino Linotype"/>
          <w:sz w:val="22"/>
          <w:szCs w:val="22"/>
        </w:rPr>
        <w:t>, el Sujeto Obligado dio respuesta a la solicitud</w:t>
      </w:r>
      <w:r w:rsidR="00807BED" w:rsidRPr="00D44577">
        <w:rPr>
          <w:rFonts w:ascii="Palatino Linotype" w:eastAsia="Palatino Linotype" w:hAnsi="Palatino Linotype" w:cs="Palatino Linotype"/>
          <w:sz w:val="22"/>
          <w:szCs w:val="22"/>
        </w:rPr>
        <w:t xml:space="preserve">, </w:t>
      </w:r>
      <w:r w:rsidR="008B602C" w:rsidRPr="00D44577">
        <w:rPr>
          <w:rFonts w:ascii="Palatino Linotype" w:eastAsia="Palatino Linotype" w:hAnsi="Palatino Linotype" w:cs="Palatino Linotype"/>
          <w:sz w:val="22"/>
          <w:szCs w:val="22"/>
        </w:rPr>
        <w:t>señalando lo siguiente:</w:t>
      </w:r>
    </w:p>
    <w:p w14:paraId="126A062C" w14:textId="77777777" w:rsidR="008B602C" w:rsidRPr="00D44577" w:rsidRDefault="008B602C" w:rsidP="009B64D6">
      <w:pPr>
        <w:widowControl w:val="0"/>
        <w:spacing w:line="360" w:lineRule="auto"/>
        <w:jc w:val="both"/>
        <w:rPr>
          <w:rFonts w:ascii="Palatino Linotype" w:eastAsia="Palatino Linotype" w:hAnsi="Palatino Linotype" w:cs="Palatino Linotype"/>
          <w:sz w:val="22"/>
          <w:szCs w:val="22"/>
        </w:rPr>
      </w:pPr>
    </w:p>
    <w:p w14:paraId="2EA57D0A" w14:textId="77777777" w:rsidR="005765E1" w:rsidRPr="00D44577" w:rsidRDefault="008B602C" w:rsidP="009B64D6">
      <w:pPr>
        <w:widowControl w:val="0"/>
        <w:spacing w:line="360" w:lineRule="auto"/>
        <w:ind w:left="567" w:right="843"/>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r w:rsidR="005765E1" w:rsidRPr="00D4457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BAC433" w14:textId="77777777" w:rsidR="005765E1" w:rsidRPr="00D44577" w:rsidRDefault="005765E1" w:rsidP="009B64D6">
      <w:pPr>
        <w:widowControl w:val="0"/>
        <w:spacing w:line="360" w:lineRule="auto"/>
        <w:ind w:left="567" w:right="843"/>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Se realizó una revisión exhaustiva en los archivos documentales y bases de datos de unidades económicas de la Dirección de Desarrollo Económico, en donde se constató que el municipio no cuenta con ninguna empresa dedicada a la fabricación de productos metálicos.</w:t>
      </w:r>
    </w:p>
    <w:p w14:paraId="21058AA8" w14:textId="77777777" w:rsidR="005765E1" w:rsidRPr="00D44577" w:rsidRDefault="005765E1" w:rsidP="009B64D6">
      <w:pPr>
        <w:widowControl w:val="0"/>
        <w:spacing w:line="360" w:lineRule="auto"/>
        <w:ind w:left="567" w:right="843"/>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ATENTAMENTE</w:t>
      </w:r>
    </w:p>
    <w:p w14:paraId="087B91F7" w14:textId="6CA5165C" w:rsidR="008B602C" w:rsidRPr="00D44577" w:rsidRDefault="005765E1" w:rsidP="009B64D6">
      <w:pPr>
        <w:widowControl w:val="0"/>
        <w:spacing w:line="360" w:lineRule="auto"/>
        <w:ind w:left="567" w:right="843"/>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I.S.C. MARCO ANTONIO MARIN ESQUIVEL</w:t>
      </w:r>
      <w:r w:rsidR="008B602C" w:rsidRPr="00D44577">
        <w:rPr>
          <w:rFonts w:ascii="Palatino Linotype" w:eastAsia="Palatino Linotype" w:hAnsi="Palatino Linotype" w:cs="Palatino Linotype"/>
          <w:i/>
          <w:sz w:val="22"/>
          <w:szCs w:val="22"/>
        </w:rPr>
        <w:t>”</w:t>
      </w:r>
    </w:p>
    <w:p w14:paraId="6786E827" w14:textId="77777777" w:rsidR="008B602C" w:rsidRPr="00D44577" w:rsidRDefault="008B602C" w:rsidP="009B64D6">
      <w:pPr>
        <w:widowControl w:val="0"/>
        <w:spacing w:line="360" w:lineRule="auto"/>
        <w:jc w:val="both"/>
        <w:rPr>
          <w:rFonts w:ascii="Palatino Linotype" w:eastAsia="Palatino Linotype" w:hAnsi="Palatino Linotype" w:cs="Palatino Linotype"/>
          <w:sz w:val="22"/>
          <w:szCs w:val="22"/>
        </w:rPr>
      </w:pPr>
    </w:p>
    <w:p w14:paraId="4EB1FE24" w14:textId="528758C5" w:rsidR="005765E1" w:rsidRPr="00D44577" w:rsidRDefault="008B602C" w:rsidP="009B64D6">
      <w:pPr>
        <w:widowControl w:val="0"/>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Además, adjuntó a la respuesta </w:t>
      </w:r>
      <w:r w:rsidR="00020CF9" w:rsidRPr="00D44577">
        <w:rPr>
          <w:rFonts w:ascii="Palatino Linotype" w:eastAsia="Palatino Linotype" w:hAnsi="Palatino Linotype" w:cs="Palatino Linotype"/>
          <w:sz w:val="22"/>
          <w:szCs w:val="22"/>
        </w:rPr>
        <w:t xml:space="preserve">el documento electrónico denominado </w:t>
      </w:r>
      <w:r w:rsidR="005765E1" w:rsidRPr="00D44577">
        <w:rPr>
          <w:rFonts w:ascii="Palatino Linotype" w:eastAsia="Palatino Linotype" w:hAnsi="Palatino Linotype" w:cs="Palatino Linotype"/>
          <w:b/>
          <w:bCs/>
          <w:sz w:val="22"/>
          <w:szCs w:val="22"/>
        </w:rPr>
        <w:t>D.D.ECONÓMICO,RESPUESTA A SOL.NO. 00308.pdf</w:t>
      </w:r>
      <w:r w:rsidR="005765E1" w:rsidRPr="00D44577">
        <w:rPr>
          <w:rFonts w:ascii="Palatino Linotype" w:eastAsia="Palatino Linotype" w:hAnsi="Palatino Linotype" w:cs="Palatino Linotype"/>
          <w:sz w:val="22"/>
          <w:szCs w:val="22"/>
        </w:rPr>
        <w:t xml:space="preserve"> que contiene un oficio suscrito por el Director de Desarrollo Económico mediante el cual refiere que se realizó una búsqueda exhaustiva y razonable en los archivos y bases de datos de las unidades económicas, donde se constató que el municipio no cuenta con ninguna empresa dedicada a la fabricación de productos metálicos. </w:t>
      </w:r>
    </w:p>
    <w:p w14:paraId="03DB61EC" w14:textId="77777777" w:rsidR="005765E1" w:rsidRPr="00D44577" w:rsidRDefault="005765E1" w:rsidP="009B64D6">
      <w:pPr>
        <w:widowControl w:val="0"/>
        <w:spacing w:line="360" w:lineRule="auto"/>
        <w:jc w:val="both"/>
        <w:rPr>
          <w:rFonts w:ascii="Palatino Linotype" w:eastAsia="Palatino Linotype" w:hAnsi="Palatino Linotype" w:cs="Palatino Linotype"/>
          <w:sz w:val="22"/>
          <w:szCs w:val="22"/>
        </w:rPr>
      </w:pPr>
    </w:p>
    <w:p w14:paraId="78CB17DC" w14:textId="77777777" w:rsidR="005765E1" w:rsidRPr="00D44577" w:rsidRDefault="005765E1" w:rsidP="009B64D6">
      <w:pPr>
        <w:widowControl w:val="0"/>
        <w:spacing w:line="360" w:lineRule="auto"/>
        <w:jc w:val="both"/>
        <w:rPr>
          <w:rFonts w:ascii="Palatino Linotype" w:eastAsia="Palatino Linotype" w:hAnsi="Palatino Linotype" w:cs="Palatino Linotype"/>
          <w:sz w:val="22"/>
          <w:szCs w:val="22"/>
        </w:rPr>
      </w:pPr>
    </w:p>
    <w:p w14:paraId="1FE35F55" w14:textId="77777777" w:rsidR="00020CF9" w:rsidRPr="00D44577" w:rsidRDefault="00020CF9" w:rsidP="009B64D6">
      <w:pPr>
        <w:widowControl w:val="0"/>
        <w:spacing w:line="360" w:lineRule="auto"/>
        <w:jc w:val="both"/>
        <w:rPr>
          <w:rFonts w:ascii="Palatino Linotype" w:eastAsia="Palatino Linotype" w:hAnsi="Palatino Linotype" w:cs="Palatino Linotype"/>
          <w:sz w:val="22"/>
          <w:szCs w:val="22"/>
        </w:rPr>
      </w:pPr>
    </w:p>
    <w:p w14:paraId="4DA0D391" w14:textId="73ABA198" w:rsidR="00C877F6" w:rsidRPr="00D44577" w:rsidRDefault="00431850"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lastRenderedPageBreak/>
        <w:t>3</w:t>
      </w:r>
      <w:r w:rsidR="00F36565" w:rsidRPr="00D44577">
        <w:rPr>
          <w:rFonts w:ascii="Palatino Linotype" w:eastAsia="Palatino Linotype" w:hAnsi="Palatino Linotype" w:cs="Palatino Linotype"/>
          <w:b/>
          <w:sz w:val="22"/>
          <w:szCs w:val="22"/>
        </w:rPr>
        <w:t xml:space="preserve">. Del Recurso de Revisión. </w:t>
      </w:r>
      <w:r w:rsidR="00F36565" w:rsidRPr="00D44577">
        <w:rPr>
          <w:rFonts w:ascii="Palatino Linotype" w:eastAsia="Palatino Linotype" w:hAnsi="Palatino Linotype" w:cs="Palatino Linotype"/>
          <w:sz w:val="22"/>
          <w:szCs w:val="22"/>
        </w:rPr>
        <w:t>Inconforme con la respuesta del</w:t>
      </w:r>
      <w:r w:rsidR="00F36565" w:rsidRPr="00D44577">
        <w:rPr>
          <w:rFonts w:ascii="Palatino Linotype" w:eastAsia="Palatino Linotype" w:hAnsi="Palatino Linotype" w:cs="Palatino Linotype"/>
          <w:b/>
          <w:sz w:val="22"/>
          <w:szCs w:val="22"/>
        </w:rPr>
        <w:t xml:space="preserve"> SUJETO OBLIGADO, </w:t>
      </w:r>
      <w:r w:rsidR="00F36565" w:rsidRPr="00D44577">
        <w:rPr>
          <w:rFonts w:ascii="Palatino Linotype" w:eastAsia="Palatino Linotype" w:hAnsi="Palatino Linotype" w:cs="Palatino Linotype"/>
          <w:sz w:val="22"/>
          <w:szCs w:val="22"/>
        </w:rPr>
        <w:t xml:space="preserve">el </w:t>
      </w:r>
      <w:r w:rsidR="005765E1" w:rsidRPr="00D44577">
        <w:rPr>
          <w:rFonts w:ascii="Palatino Linotype" w:eastAsia="Palatino Linotype" w:hAnsi="Palatino Linotype" w:cs="Palatino Linotype"/>
          <w:b/>
          <w:bCs/>
          <w:sz w:val="22"/>
          <w:szCs w:val="22"/>
        </w:rPr>
        <w:t>veintiuno</w:t>
      </w:r>
      <w:r w:rsidR="00362AE5" w:rsidRPr="00D44577">
        <w:rPr>
          <w:rFonts w:ascii="Palatino Linotype" w:eastAsia="Palatino Linotype" w:hAnsi="Palatino Linotype" w:cs="Palatino Linotype"/>
          <w:b/>
          <w:bCs/>
          <w:sz w:val="22"/>
          <w:szCs w:val="22"/>
        </w:rPr>
        <w:t xml:space="preserve"> de </w:t>
      </w:r>
      <w:r w:rsidR="00020CF9" w:rsidRPr="00D44577">
        <w:rPr>
          <w:rFonts w:ascii="Palatino Linotype" w:eastAsia="Palatino Linotype" w:hAnsi="Palatino Linotype" w:cs="Palatino Linotype"/>
          <w:b/>
          <w:bCs/>
          <w:sz w:val="22"/>
          <w:szCs w:val="22"/>
        </w:rPr>
        <w:t>noviembre</w:t>
      </w:r>
      <w:r w:rsidR="00F36565" w:rsidRPr="00D44577">
        <w:rPr>
          <w:rFonts w:ascii="Palatino Linotype" w:eastAsia="Palatino Linotype" w:hAnsi="Palatino Linotype" w:cs="Palatino Linotype"/>
          <w:b/>
          <w:sz w:val="22"/>
          <w:szCs w:val="22"/>
        </w:rPr>
        <w:t xml:space="preserve"> de dos mil veinticinco, LA PARTE RECURRENTE </w:t>
      </w:r>
      <w:r w:rsidR="00F36565" w:rsidRPr="00D44577">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D44577" w:rsidRDefault="00431850" w:rsidP="009B64D6">
      <w:pPr>
        <w:spacing w:line="360" w:lineRule="auto"/>
        <w:jc w:val="both"/>
        <w:rPr>
          <w:rFonts w:ascii="Palatino Linotype" w:eastAsia="Palatino Linotype" w:hAnsi="Palatino Linotype" w:cs="Palatino Linotype"/>
          <w:sz w:val="22"/>
          <w:szCs w:val="22"/>
        </w:rPr>
      </w:pPr>
    </w:p>
    <w:p w14:paraId="36671519" w14:textId="6D7E2D73" w:rsidR="00C877F6" w:rsidRPr="00D44577" w:rsidRDefault="00F36565" w:rsidP="009B64D6">
      <w:pPr>
        <w:pStyle w:val="Listaconvietas3"/>
        <w:spacing w:line="360" w:lineRule="auto"/>
        <w:rPr>
          <w:rFonts w:ascii="Palatino Linotype" w:eastAsia="Palatino Linotype" w:hAnsi="Palatino Linotype" w:cs="Palatino Linotype"/>
          <w:i/>
          <w:sz w:val="22"/>
          <w:szCs w:val="22"/>
        </w:rPr>
      </w:pPr>
      <w:r w:rsidRPr="00D44577">
        <w:rPr>
          <w:rFonts w:ascii="Palatino Linotype" w:eastAsia="Palatino Linotype" w:hAnsi="Palatino Linotype"/>
          <w:sz w:val="22"/>
          <w:szCs w:val="22"/>
        </w:rPr>
        <w:t>Acto Impugnado: “</w:t>
      </w:r>
      <w:r w:rsidR="00846923" w:rsidRPr="00D44577">
        <w:rPr>
          <w:rFonts w:ascii="Palatino Linotype" w:eastAsia="Palatino Linotype" w:hAnsi="Palatino Linotype" w:cs="Palatino Linotype"/>
          <w:i/>
          <w:sz w:val="22"/>
          <w:szCs w:val="22"/>
        </w:rPr>
        <w:t>El oficio SJR/MM/DDE/310/2025</w:t>
      </w:r>
      <w:r w:rsidRPr="00D44577">
        <w:rPr>
          <w:rFonts w:ascii="Palatino Linotype" w:eastAsia="Palatino Linotype" w:hAnsi="Palatino Linotype"/>
          <w:sz w:val="22"/>
          <w:szCs w:val="22"/>
        </w:rPr>
        <w:t>” (Sic.)</w:t>
      </w:r>
    </w:p>
    <w:p w14:paraId="2BA13102" w14:textId="77777777" w:rsidR="00C877F6" w:rsidRPr="00D44577" w:rsidRDefault="00C877F6" w:rsidP="009B64D6">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9164E80" w:rsidR="00C877F6" w:rsidRPr="00D44577" w:rsidRDefault="00F36565" w:rsidP="009B64D6">
      <w:pPr>
        <w:pStyle w:val="Listaconvietas3"/>
        <w:spacing w:line="360" w:lineRule="auto"/>
        <w:jc w:val="both"/>
        <w:rPr>
          <w:rFonts w:ascii="Palatino Linotype" w:eastAsia="Palatino Linotype" w:hAnsi="Palatino Linotype"/>
          <w:sz w:val="22"/>
          <w:szCs w:val="22"/>
        </w:rPr>
      </w:pPr>
      <w:r w:rsidRPr="00D44577">
        <w:rPr>
          <w:rFonts w:ascii="Palatino Linotype" w:eastAsia="Palatino Linotype" w:hAnsi="Palatino Linotype"/>
          <w:b/>
          <w:sz w:val="22"/>
          <w:szCs w:val="22"/>
        </w:rPr>
        <w:t>Motivo de inconformidad:</w:t>
      </w:r>
      <w:r w:rsidRPr="00D44577">
        <w:rPr>
          <w:rFonts w:ascii="Palatino Linotype" w:eastAsia="Palatino Linotype" w:hAnsi="Palatino Linotype"/>
          <w:sz w:val="22"/>
          <w:szCs w:val="22"/>
        </w:rPr>
        <w:t xml:space="preserve"> “</w:t>
      </w:r>
      <w:r w:rsidR="00846923" w:rsidRPr="00D44577">
        <w:rPr>
          <w:rFonts w:ascii="Palatino Linotype" w:eastAsia="Palatino Linotype" w:hAnsi="Palatino Linotype"/>
          <w:sz w:val="22"/>
          <w:szCs w:val="22"/>
        </w:rPr>
        <w:t xml:space="preserve">1. La autoridad NO puede afirmar “no existe ninguna empresa” sin demostrarlo La respuesta del Director de Desarrollo Económico es inválida, porque: No fundamenta la inexistencia No explica: • de qué fuentes obtuvo esa información, • qué registros revisó, • si consultó áreas obligadas (Catastro, Licencias, Comercio, Obras, etc.), • ni si existe algún padrón municipal. Solo afirma sin sustento. ________________________________________ 2. Fundamentos legales que los obligan a tener registro y conocer su actividad económica Ley Orgánica Municipal del Estado de México Artículo 31, fracción II El Ayuntamiento debe: “Regular el comercio, la industria y la prestación de servicios en el territorio municipal.” Regular implica conocer, registrar, licenciar, vigilar. ________________________________________ Artículo 31, fracción XXXIII El Ayuntamiento está obligado a: “Llevar el registro y control de las actividades económicas que se desarrollen dentro del municipio.” Aquí está la obligación expresa de llevar un padrón de unidades económicas. ________________________________________ Artículo 125, fracción III Las áreas económicas municipales deben: “Recopilar y mantener actualizado el registro de establecimientos comerciales, industriales y de servicios.” Específicamente obliga a Desarrollo Económico, que es EXACTAMENTE el área que te contestó. Con esto se demuestra que: El municipio sí tiene obligación legal de saber qué empresas existen en su territorio. Que digan “no tenemos” no elimina la obligación legal. ________________________________________ 3. Violación a la Ley de Transparencia del Estado de México Ley de Transparencia y Acceso a la Información Pública del Estado de México Artículo 154 — Búsqueda exhaustiva La autoridad está obligada a hacer una búsqueda exhaustiva en todas las áreas competentes. San José del Rincón NO demuestra ninguna búsqueda. ________________________________________ Artículo 155 — Fundar y motivar La respuesta: • no cita artículos, • no expone hechos, • no explica por qué concluye inexistencia. ________________________________________ Artículo 157 — Declaratoria formal de inexistencia Cuando realmente “no existe”, la ley exige que: “El Comité de Transparencia confirme la inexistencia mediante resolución formal.” En tu documento: • </w:t>
      </w:r>
      <w:r w:rsidR="00846923" w:rsidRPr="00D44577">
        <w:rPr>
          <w:rFonts w:ascii="Apple Color Emoji" w:eastAsia="Palatino Linotype" w:hAnsi="Apple Color Emoji" w:cs="Apple Color Emoji"/>
          <w:sz w:val="22"/>
          <w:szCs w:val="22"/>
        </w:rPr>
        <w:t>❌</w:t>
      </w:r>
      <w:r w:rsidR="00846923" w:rsidRPr="00D44577">
        <w:rPr>
          <w:rFonts w:ascii="Palatino Linotype" w:eastAsia="Palatino Linotype" w:hAnsi="Palatino Linotype"/>
          <w:sz w:val="22"/>
          <w:szCs w:val="22"/>
        </w:rPr>
        <w:t xml:space="preserve"> No hay Comité • </w:t>
      </w:r>
      <w:r w:rsidR="00846923" w:rsidRPr="00D44577">
        <w:rPr>
          <w:rFonts w:ascii="Apple Color Emoji" w:eastAsia="Palatino Linotype" w:hAnsi="Apple Color Emoji" w:cs="Apple Color Emoji"/>
          <w:sz w:val="22"/>
          <w:szCs w:val="22"/>
        </w:rPr>
        <w:t>❌</w:t>
      </w:r>
      <w:r w:rsidR="00846923" w:rsidRPr="00D44577">
        <w:rPr>
          <w:rFonts w:ascii="Palatino Linotype" w:eastAsia="Palatino Linotype" w:hAnsi="Palatino Linotype"/>
          <w:sz w:val="22"/>
          <w:szCs w:val="22"/>
        </w:rPr>
        <w:t xml:space="preserve"> No hay sesión • </w:t>
      </w:r>
      <w:r w:rsidR="00846923" w:rsidRPr="00D44577">
        <w:rPr>
          <w:rFonts w:ascii="Apple Color Emoji" w:eastAsia="Palatino Linotype" w:hAnsi="Apple Color Emoji" w:cs="Apple Color Emoji"/>
          <w:sz w:val="22"/>
          <w:szCs w:val="22"/>
        </w:rPr>
        <w:t>❌</w:t>
      </w:r>
      <w:r w:rsidR="00846923" w:rsidRPr="00D44577">
        <w:rPr>
          <w:rFonts w:ascii="Palatino Linotype" w:eastAsia="Palatino Linotype" w:hAnsi="Palatino Linotype"/>
          <w:sz w:val="22"/>
          <w:szCs w:val="22"/>
        </w:rPr>
        <w:t xml:space="preserve"> No hay declaratoria • </w:t>
      </w:r>
      <w:r w:rsidR="00846923" w:rsidRPr="00D44577">
        <w:rPr>
          <w:rFonts w:ascii="Apple Color Emoji" w:eastAsia="Palatino Linotype" w:hAnsi="Apple Color Emoji" w:cs="Apple Color Emoji"/>
          <w:sz w:val="22"/>
          <w:szCs w:val="22"/>
        </w:rPr>
        <w:t>❌</w:t>
      </w:r>
      <w:r w:rsidR="00846923" w:rsidRPr="00D44577">
        <w:rPr>
          <w:rFonts w:ascii="Palatino Linotype" w:eastAsia="Palatino Linotype" w:hAnsi="Palatino Linotype"/>
          <w:sz w:val="22"/>
          <w:szCs w:val="22"/>
        </w:rPr>
        <w:t xml:space="preserve"> No hay resolución El municipio incumplió completamente la ley. ________________________________________ 4. Argumento adicional muy fuerte: NO pueden afirmar algo que NO han investigado Para afirmar que no existe ninguna fábrica de productos metálicos, el municipio debió revisar: • Padrón de licencias de funcionamiento • Refrendos • GIROS COMERCIALES (protección civil, hacienda municipal) • Inspecciones • Catastro (clasificación industrial) • Desarrollo Económico • Uso de suelo (SIREL / municipal) • Archivo histórico de licencias • Directorio de unidades económicas • Estimaciones del INEGI (DENUE) Nada de eso aparece en su respuesta. Por lo tanto: NO pueden afirmar inexistencia sin demostrar búsqueda exhaustiva documental y administrativa. ________________________________________ 5. Argumento técnico: “fabricación de productos metálicos” incluye talleres pequeños El municipio interpreta “fábrica” como grandes plantas industriales, pero legalmente el concepto abarca: • talleres de herrería, • estructura metálica, • torno, • CNC, • soldadura, • talleres manufactureros, • pequeños centros de maquinado, • talleres familiares o artesanales. El SCIAN clasifica todo eso como: • 3323 Fabricación de productos metálicos • 3327 Maquinado • 3328 Tratado, recubrimiento, troquelado • 3329 Otras manufacturas metálicas Por lo tanto: Su interpretación es incorrecta y demasiado restrictiva. La ley obliga a registrar toda unidad económica, no solo “fábricas gigantes”. ________________________________________ 6. la respuesta NO atiende tu solicitud La solicitud pedía: • Padrón de empresas • Razón social • Domicilio • Empresas dedicadas a fabricación de productos metálicos Pero la respuesta: • solo niega, • no atiende la solicitud, • no aporta evidencia, • no menciona búsqueda, • no justifica, • no cumple con la ley.</w:t>
      </w:r>
      <w:r w:rsidRPr="00D44577">
        <w:rPr>
          <w:rFonts w:ascii="Palatino Linotype" w:eastAsia="Palatino Linotype" w:hAnsi="Palatino Linotype"/>
          <w:sz w:val="22"/>
          <w:szCs w:val="22"/>
        </w:rPr>
        <w:t>” (Sic.)</w:t>
      </w:r>
    </w:p>
    <w:p w14:paraId="5CBF76BF" w14:textId="77777777" w:rsidR="00846923" w:rsidRPr="00D44577" w:rsidRDefault="00846923" w:rsidP="009B64D6">
      <w:pPr>
        <w:pStyle w:val="Listaconvietas3"/>
        <w:numPr>
          <w:ilvl w:val="0"/>
          <w:numId w:val="0"/>
        </w:numPr>
        <w:spacing w:line="360" w:lineRule="auto"/>
        <w:ind w:left="720"/>
        <w:jc w:val="both"/>
        <w:rPr>
          <w:rFonts w:ascii="Palatino Linotype" w:eastAsia="Palatino Linotype" w:hAnsi="Palatino Linotype"/>
          <w:bCs/>
          <w:sz w:val="22"/>
          <w:szCs w:val="22"/>
        </w:rPr>
      </w:pPr>
    </w:p>
    <w:p w14:paraId="63732DC7" w14:textId="5F1C48E9" w:rsidR="00846923" w:rsidRPr="00D44577" w:rsidRDefault="00846923" w:rsidP="009B64D6">
      <w:pPr>
        <w:pStyle w:val="Listaconvietas3"/>
        <w:numPr>
          <w:ilvl w:val="0"/>
          <w:numId w:val="42"/>
        </w:numPr>
        <w:spacing w:line="360" w:lineRule="auto"/>
        <w:ind w:left="567"/>
        <w:jc w:val="both"/>
        <w:rPr>
          <w:rFonts w:ascii="Palatino Linotype" w:eastAsia="Palatino Linotype" w:hAnsi="Palatino Linotype"/>
          <w:bCs/>
          <w:sz w:val="22"/>
          <w:szCs w:val="22"/>
        </w:rPr>
      </w:pPr>
      <w:r w:rsidRPr="00D44577">
        <w:rPr>
          <w:rFonts w:ascii="Palatino Linotype" w:eastAsia="Palatino Linotype" w:hAnsi="Palatino Linotype"/>
          <w:bCs/>
          <w:sz w:val="22"/>
          <w:szCs w:val="22"/>
        </w:rPr>
        <w:t>Al escrito de recurso de revisión, el Recurrente adjuntó el documento remitido en respuesta por el Sujeto Obligado.</w:t>
      </w:r>
    </w:p>
    <w:p w14:paraId="2F870A2F" w14:textId="77777777" w:rsidR="00C877F6" w:rsidRPr="00D44577" w:rsidRDefault="00C877F6" w:rsidP="009B64D6">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04EA98B7" w:rsidR="00C877F6" w:rsidRPr="00D44577" w:rsidRDefault="00431850"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4</w:t>
      </w:r>
      <w:r w:rsidR="00F36565" w:rsidRPr="00D44577">
        <w:rPr>
          <w:rFonts w:ascii="Palatino Linotype" w:eastAsia="Palatino Linotype" w:hAnsi="Palatino Linotype" w:cs="Palatino Linotype"/>
          <w:b/>
          <w:sz w:val="22"/>
          <w:szCs w:val="22"/>
        </w:rPr>
        <w:t xml:space="preserve">. Turno. </w:t>
      </w:r>
      <w:r w:rsidR="00F36565" w:rsidRPr="00D4457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765E1" w:rsidRPr="00D44577">
        <w:rPr>
          <w:rFonts w:ascii="Palatino Linotype" w:eastAsia="Palatino Linotype" w:hAnsi="Palatino Linotype" w:cs="Palatino Linotype"/>
          <w:b/>
          <w:sz w:val="22"/>
          <w:szCs w:val="22"/>
        </w:rPr>
        <w:t>13169/INFOEM/IP/RR/2025</w:t>
      </w:r>
      <w:r w:rsidR="00F36565" w:rsidRPr="00D44577">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D44577">
        <w:rPr>
          <w:rFonts w:ascii="Palatino Linotype" w:eastAsia="Palatino Linotype" w:hAnsi="Palatino Linotype" w:cs="Palatino Linotype"/>
          <w:b/>
          <w:sz w:val="22"/>
          <w:szCs w:val="22"/>
        </w:rPr>
        <w:t>Guadalupe Ramírez Peña</w:t>
      </w:r>
      <w:r w:rsidR="00F36565" w:rsidRPr="00D44577">
        <w:rPr>
          <w:rFonts w:ascii="Palatino Linotype" w:eastAsia="Palatino Linotype" w:hAnsi="Palatino Linotype" w:cs="Palatino Linotype"/>
          <w:sz w:val="22"/>
          <w:szCs w:val="22"/>
        </w:rPr>
        <w:t>, para su análisis, estudio, elaboración del proyecto y presentación ante el Pleno de este Instituto.</w:t>
      </w:r>
      <w:r w:rsidR="00CD547C" w:rsidRPr="00D44577">
        <w:rPr>
          <w:rFonts w:ascii="Palatino Linotype" w:eastAsia="Palatino Linotype" w:hAnsi="Palatino Linotype" w:cs="Palatino Linotype"/>
          <w:sz w:val="22"/>
          <w:szCs w:val="22"/>
        </w:rPr>
        <w:t xml:space="preserve"> </w:t>
      </w:r>
    </w:p>
    <w:p w14:paraId="5BFE6F75"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4B06CA9F" w14:textId="62861926" w:rsidR="00C877F6" w:rsidRPr="00D44577" w:rsidRDefault="00431850" w:rsidP="009B64D6">
      <w:pPr>
        <w:spacing w:line="360" w:lineRule="auto"/>
        <w:jc w:val="both"/>
        <w:rPr>
          <w:rFonts w:ascii="Palatino Linotype" w:eastAsia="Palatino Linotype" w:hAnsi="Palatino Linotype" w:cs="Palatino Linotype"/>
          <w:b/>
          <w:sz w:val="22"/>
          <w:szCs w:val="22"/>
        </w:rPr>
      </w:pPr>
      <w:r w:rsidRPr="00D44577">
        <w:rPr>
          <w:rFonts w:ascii="Palatino Linotype" w:eastAsia="Palatino Linotype" w:hAnsi="Palatino Linotype" w:cs="Palatino Linotype"/>
          <w:b/>
          <w:sz w:val="22"/>
          <w:szCs w:val="22"/>
        </w:rPr>
        <w:t>5</w:t>
      </w:r>
      <w:r w:rsidR="001D5226" w:rsidRPr="00D44577">
        <w:rPr>
          <w:rFonts w:ascii="Palatino Linotype" w:eastAsia="Palatino Linotype" w:hAnsi="Palatino Linotype" w:cs="Palatino Linotype"/>
          <w:b/>
          <w:sz w:val="22"/>
          <w:szCs w:val="22"/>
        </w:rPr>
        <w:t>.</w:t>
      </w:r>
      <w:r w:rsidR="00F36565" w:rsidRPr="00D44577">
        <w:rPr>
          <w:rFonts w:ascii="Palatino Linotype" w:eastAsia="Palatino Linotype" w:hAnsi="Palatino Linotype" w:cs="Palatino Linotype"/>
          <w:b/>
          <w:sz w:val="22"/>
          <w:szCs w:val="22"/>
        </w:rPr>
        <w:t xml:space="preserve"> Admisión. </w:t>
      </w:r>
      <w:r w:rsidR="00F36565" w:rsidRPr="00D44577">
        <w:rPr>
          <w:rFonts w:ascii="Palatino Linotype" w:eastAsia="Palatino Linotype" w:hAnsi="Palatino Linotype" w:cs="Palatino Linotype"/>
          <w:sz w:val="22"/>
          <w:szCs w:val="22"/>
        </w:rPr>
        <w:t xml:space="preserve">El </w:t>
      </w:r>
      <w:r w:rsidR="00846923" w:rsidRPr="00D44577">
        <w:rPr>
          <w:rFonts w:ascii="Palatino Linotype" w:eastAsia="Palatino Linotype" w:hAnsi="Palatino Linotype" w:cs="Palatino Linotype"/>
          <w:b/>
          <w:bCs/>
          <w:sz w:val="22"/>
          <w:szCs w:val="22"/>
        </w:rPr>
        <w:t>veintiséis</w:t>
      </w:r>
      <w:r w:rsidR="005A4875" w:rsidRPr="00D44577">
        <w:rPr>
          <w:rFonts w:ascii="Palatino Linotype" w:eastAsia="Palatino Linotype" w:hAnsi="Palatino Linotype" w:cs="Palatino Linotype"/>
          <w:b/>
          <w:sz w:val="22"/>
          <w:szCs w:val="22"/>
        </w:rPr>
        <w:t xml:space="preserve"> de </w:t>
      </w:r>
      <w:r w:rsidR="00020CF9" w:rsidRPr="00D44577">
        <w:rPr>
          <w:rFonts w:ascii="Palatino Linotype" w:eastAsia="Palatino Linotype" w:hAnsi="Palatino Linotype" w:cs="Palatino Linotype"/>
          <w:b/>
          <w:sz w:val="22"/>
          <w:szCs w:val="22"/>
        </w:rPr>
        <w:t>noviembre</w:t>
      </w:r>
      <w:r w:rsidR="00F36565" w:rsidRPr="00D44577">
        <w:rPr>
          <w:rFonts w:ascii="Palatino Linotype" w:eastAsia="Palatino Linotype" w:hAnsi="Palatino Linotype" w:cs="Palatino Linotype"/>
          <w:b/>
          <w:sz w:val="22"/>
          <w:szCs w:val="22"/>
        </w:rPr>
        <w:t xml:space="preserve"> de dos mil veinticinco</w:t>
      </w:r>
      <w:r w:rsidR="00F36565" w:rsidRPr="00D44577">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D44577">
        <w:rPr>
          <w:rFonts w:ascii="Palatino Linotype" w:eastAsia="Palatino Linotype" w:hAnsi="Palatino Linotype" w:cs="Palatino Linotype"/>
          <w:b/>
          <w:sz w:val="22"/>
          <w:szCs w:val="22"/>
        </w:rPr>
        <w:t>.</w:t>
      </w:r>
      <w:r w:rsidR="005A668A" w:rsidRPr="00D44577">
        <w:rPr>
          <w:rFonts w:ascii="Palatino Linotype" w:eastAsia="Palatino Linotype" w:hAnsi="Palatino Linotype" w:cs="Palatino Linotype"/>
          <w:b/>
          <w:sz w:val="22"/>
          <w:szCs w:val="22"/>
        </w:rPr>
        <w:t xml:space="preserve"> </w:t>
      </w:r>
    </w:p>
    <w:p w14:paraId="5E981DE9" w14:textId="77777777" w:rsidR="00C877F6" w:rsidRPr="00D44577" w:rsidRDefault="00C877F6" w:rsidP="009B64D6">
      <w:pPr>
        <w:spacing w:line="360" w:lineRule="auto"/>
        <w:jc w:val="both"/>
        <w:rPr>
          <w:rFonts w:ascii="Palatino Linotype" w:eastAsia="Palatino Linotype" w:hAnsi="Palatino Linotype" w:cs="Palatino Linotype"/>
          <w:b/>
          <w:sz w:val="22"/>
          <w:szCs w:val="22"/>
        </w:rPr>
      </w:pPr>
    </w:p>
    <w:p w14:paraId="4A5562C9" w14:textId="77777777" w:rsidR="00C66ED7" w:rsidRPr="00D44577" w:rsidRDefault="00431850"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6</w:t>
      </w:r>
      <w:r w:rsidR="00F36565" w:rsidRPr="00D44577">
        <w:rPr>
          <w:rFonts w:ascii="Palatino Linotype" w:eastAsia="Palatino Linotype" w:hAnsi="Palatino Linotype" w:cs="Palatino Linotype"/>
          <w:b/>
          <w:sz w:val="22"/>
          <w:szCs w:val="22"/>
        </w:rPr>
        <w:t>. Manifestaciones.</w:t>
      </w:r>
      <w:r w:rsidR="00F36565" w:rsidRPr="00D44577">
        <w:rPr>
          <w:rFonts w:ascii="Palatino Linotype" w:eastAsia="Palatino Linotype" w:hAnsi="Palatino Linotype" w:cs="Palatino Linotype"/>
          <w:sz w:val="22"/>
          <w:szCs w:val="22"/>
        </w:rPr>
        <w:t xml:space="preserve"> De las constancias que obran en el expediente electrón</w:t>
      </w:r>
      <w:r w:rsidR="00C562F4" w:rsidRPr="00D44577">
        <w:rPr>
          <w:rFonts w:ascii="Palatino Linotype" w:eastAsia="Palatino Linotype" w:hAnsi="Palatino Linotype" w:cs="Palatino Linotype"/>
          <w:sz w:val="22"/>
          <w:szCs w:val="22"/>
        </w:rPr>
        <w:t>ico del SAIMEX, se advierte que</w:t>
      </w:r>
      <w:r w:rsidR="00C66ED7" w:rsidRPr="00D44577">
        <w:rPr>
          <w:rFonts w:ascii="Palatino Linotype" w:eastAsia="Palatino Linotype" w:hAnsi="Palatino Linotype" w:cs="Palatino Linotype"/>
          <w:sz w:val="22"/>
          <w:szCs w:val="22"/>
        </w:rPr>
        <w:t xml:space="preserve"> tanto el</w:t>
      </w:r>
      <w:r w:rsidR="00C562F4" w:rsidRPr="00D44577">
        <w:rPr>
          <w:rFonts w:ascii="Palatino Linotype" w:eastAsia="Palatino Linotype" w:hAnsi="Palatino Linotype" w:cs="Palatino Linotype"/>
          <w:sz w:val="22"/>
          <w:szCs w:val="22"/>
        </w:rPr>
        <w:t xml:space="preserve"> Sujeto Obligado</w:t>
      </w:r>
      <w:r w:rsidR="00C66ED7" w:rsidRPr="00D44577">
        <w:rPr>
          <w:rFonts w:ascii="Palatino Linotype" w:eastAsia="Palatino Linotype" w:hAnsi="Palatino Linotype" w:cs="Palatino Linotype"/>
          <w:sz w:val="22"/>
          <w:szCs w:val="22"/>
        </w:rPr>
        <w:t xml:space="preserve"> como el Recurrente fueron omisos en realizar manifestaciones; se inserta imagen de referencia:</w:t>
      </w:r>
    </w:p>
    <w:p w14:paraId="5E0C5E75" w14:textId="77777777" w:rsidR="00C66ED7" w:rsidRPr="00D44577" w:rsidRDefault="00C66ED7" w:rsidP="009B64D6">
      <w:pPr>
        <w:spacing w:line="360" w:lineRule="auto"/>
        <w:jc w:val="both"/>
        <w:rPr>
          <w:rFonts w:ascii="Palatino Linotype" w:eastAsia="Palatino Linotype" w:hAnsi="Palatino Linotype" w:cs="Palatino Linotype"/>
          <w:sz w:val="22"/>
          <w:szCs w:val="22"/>
        </w:rPr>
      </w:pPr>
    </w:p>
    <w:p w14:paraId="12DCA8DE" w14:textId="75F943B8" w:rsidR="00C66ED7" w:rsidRPr="00D44577" w:rsidRDefault="00846923"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noProof/>
          <w:sz w:val="22"/>
          <w:szCs w:val="22"/>
        </w:rPr>
        <w:drawing>
          <wp:inline distT="0" distB="0" distL="0" distR="0" wp14:anchorId="76A7EC24" wp14:editId="0A3725BB">
            <wp:extent cx="5756275" cy="1685925"/>
            <wp:effectExtent l="0" t="0" r="0" b="3175"/>
            <wp:docPr id="154354489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4891" name="Imagen 1" descr="Tab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1685925"/>
                    </a:xfrm>
                    <a:prstGeom prst="rect">
                      <a:avLst/>
                    </a:prstGeom>
                  </pic:spPr>
                </pic:pic>
              </a:graphicData>
            </a:graphic>
          </wp:inline>
        </w:drawing>
      </w:r>
    </w:p>
    <w:p w14:paraId="5ED68689" w14:textId="77777777" w:rsidR="00C66ED7" w:rsidRPr="00D44577" w:rsidRDefault="00C66ED7" w:rsidP="009B64D6">
      <w:pPr>
        <w:spacing w:line="360" w:lineRule="auto"/>
        <w:jc w:val="both"/>
        <w:rPr>
          <w:rFonts w:ascii="Palatino Linotype" w:eastAsia="Palatino Linotype" w:hAnsi="Palatino Linotype" w:cs="Palatino Linotype"/>
          <w:sz w:val="22"/>
          <w:szCs w:val="22"/>
        </w:rPr>
      </w:pPr>
    </w:p>
    <w:p w14:paraId="646D2EDF" w14:textId="1178C9D9" w:rsidR="00C877F6" w:rsidRPr="00D44577" w:rsidRDefault="0047539B" w:rsidP="009B64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7</w:t>
      </w:r>
      <w:r w:rsidR="00F36565" w:rsidRPr="00D44577">
        <w:rPr>
          <w:rFonts w:ascii="Palatino Linotype" w:eastAsia="Palatino Linotype" w:hAnsi="Palatino Linotype" w:cs="Palatino Linotype"/>
          <w:b/>
          <w:sz w:val="22"/>
          <w:szCs w:val="22"/>
        </w:rPr>
        <w:t>. Cierre de instrucción</w:t>
      </w:r>
      <w:r w:rsidR="00F36565" w:rsidRPr="00D44577">
        <w:rPr>
          <w:rFonts w:ascii="Palatino Linotype" w:eastAsia="Palatino Linotype" w:hAnsi="Palatino Linotype" w:cs="Palatino Linotype"/>
          <w:sz w:val="22"/>
          <w:szCs w:val="22"/>
        </w:rPr>
        <w:t xml:space="preserve">. En fecha </w:t>
      </w:r>
      <w:r w:rsidRPr="00D44577">
        <w:rPr>
          <w:rFonts w:ascii="Palatino Linotype" w:eastAsia="Palatino Linotype" w:hAnsi="Palatino Linotype" w:cs="Palatino Linotype"/>
          <w:b/>
          <w:sz w:val="22"/>
          <w:szCs w:val="22"/>
        </w:rPr>
        <w:t>diez</w:t>
      </w:r>
      <w:r w:rsidR="00F36565" w:rsidRPr="00D44577">
        <w:rPr>
          <w:rFonts w:ascii="Palatino Linotype" w:eastAsia="Palatino Linotype" w:hAnsi="Palatino Linotype" w:cs="Palatino Linotype"/>
          <w:sz w:val="22"/>
          <w:szCs w:val="22"/>
        </w:rPr>
        <w:t xml:space="preserve"> </w:t>
      </w:r>
      <w:r w:rsidR="00F36565" w:rsidRPr="00D44577">
        <w:rPr>
          <w:rFonts w:ascii="Palatino Linotype" w:eastAsia="Palatino Linotype" w:hAnsi="Palatino Linotype" w:cs="Palatino Linotype"/>
          <w:b/>
          <w:sz w:val="22"/>
          <w:szCs w:val="22"/>
        </w:rPr>
        <w:t xml:space="preserve">de </w:t>
      </w:r>
      <w:r w:rsidR="00CA6FB7" w:rsidRPr="00D44577">
        <w:rPr>
          <w:rFonts w:ascii="Palatino Linotype" w:eastAsia="Palatino Linotype" w:hAnsi="Palatino Linotype" w:cs="Palatino Linotype"/>
          <w:b/>
          <w:sz w:val="22"/>
          <w:szCs w:val="22"/>
        </w:rPr>
        <w:t>diciembre</w:t>
      </w:r>
      <w:r w:rsidR="00F36565" w:rsidRPr="00D44577">
        <w:rPr>
          <w:rFonts w:ascii="Palatino Linotype" w:eastAsia="Palatino Linotype" w:hAnsi="Palatino Linotype" w:cs="Palatino Linotype"/>
          <w:b/>
          <w:sz w:val="22"/>
          <w:szCs w:val="22"/>
        </w:rPr>
        <w:t xml:space="preserve"> de dos mil veinticinco</w:t>
      </w:r>
      <w:r w:rsidR="00F36565" w:rsidRPr="00D4457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D44577" w:rsidRDefault="00C877F6" w:rsidP="009B64D6">
      <w:pPr>
        <w:spacing w:line="360" w:lineRule="auto"/>
        <w:ind w:right="49"/>
        <w:jc w:val="both"/>
        <w:rPr>
          <w:rFonts w:ascii="Palatino Linotype" w:eastAsia="Palatino Linotype" w:hAnsi="Palatino Linotype" w:cs="Palatino Linotype"/>
          <w:sz w:val="22"/>
          <w:szCs w:val="22"/>
        </w:rPr>
      </w:pPr>
    </w:p>
    <w:p w14:paraId="72E00694" w14:textId="61E44FAA" w:rsidR="00C877F6" w:rsidRPr="00D44577" w:rsidRDefault="00F36565"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Debido a que fue</w:t>
      </w:r>
      <w:r w:rsidR="008D5D61" w:rsidRPr="00D44577">
        <w:rPr>
          <w:rFonts w:ascii="Palatino Linotype" w:eastAsia="Palatino Linotype" w:hAnsi="Palatino Linotype" w:cs="Palatino Linotype"/>
          <w:sz w:val="22"/>
          <w:szCs w:val="22"/>
        </w:rPr>
        <w:t xml:space="preserve"> debidamente sustanciado</w:t>
      </w:r>
      <w:r w:rsidRPr="00D44577">
        <w:rPr>
          <w:rFonts w:ascii="Palatino Linotype" w:eastAsia="Palatino Linotype" w:hAnsi="Palatino Linotype" w:cs="Palatino Linotype"/>
          <w:sz w:val="22"/>
          <w:szCs w:val="22"/>
        </w:rPr>
        <w:t xml:space="preserve"> </w:t>
      </w:r>
      <w:r w:rsidR="008D5D61" w:rsidRPr="00D44577">
        <w:rPr>
          <w:rFonts w:ascii="Palatino Linotype" w:eastAsia="Palatino Linotype" w:hAnsi="Palatino Linotype" w:cs="Palatino Linotype"/>
          <w:sz w:val="22"/>
          <w:szCs w:val="22"/>
        </w:rPr>
        <w:tab/>
        <w:t>el</w:t>
      </w:r>
      <w:r w:rsidRPr="00D44577">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D44577" w:rsidRDefault="00F36565" w:rsidP="009B64D6">
      <w:pPr>
        <w:spacing w:line="360" w:lineRule="auto"/>
        <w:ind w:right="49"/>
        <w:jc w:val="center"/>
        <w:rPr>
          <w:rFonts w:ascii="Palatino Linotype" w:eastAsia="Palatino Linotype" w:hAnsi="Palatino Linotype" w:cs="Palatino Linotype"/>
          <w:b/>
          <w:sz w:val="22"/>
          <w:szCs w:val="22"/>
        </w:rPr>
      </w:pPr>
      <w:r w:rsidRPr="00D44577">
        <w:rPr>
          <w:rFonts w:ascii="Palatino Linotype" w:eastAsia="Palatino Linotype" w:hAnsi="Palatino Linotype" w:cs="Palatino Linotype"/>
          <w:b/>
          <w:sz w:val="22"/>
          <w:szCs w:val="22"/>
        </w:rPr>
        <w:t>II.</w:t>
      </w:r>
      <w:r w:rsidRPr="00D44577">
        <w:rPr>
          <w:rFonts w:ascii="Palatino Linotype" w:eastAsia="Palatino Linotype" w:hAnsi="Palatino Linotype" w:cs="Palatino Linotype"/>
          <w:b/>
          <w:sz w:val="22"/>
          <w:szCs w:val="22"/>
        </w:rPr>
        <w:tab/>
        <w:t>C O N S I D E R A N D O:</w:t>
      </w:r>
    </w:p>
    <w:p w14:paraId="3E2B3FBD" w14:textId="77777777" w:rsidR="00C877F6" w:rsidRPr="00D44577" w:rsidRDefault="00C877F6" w:rsidP="009B64D6">
      <w:pPr>
        <w:spacing w:line="360" w:lineRule="auto"/>
        <w:ind w:right="49"/>
        <w:jc w:val="both"/>
        <w:rPr>
          <w:rFonts w:ascii="Palatino Linotype" w:eastAsia="Palatino Linotype" w:hAnsi="Palatino Linotype" w:cs="Palatino Linotype"/>
          <w:sz w:val="22"/>
          <w:szCs w:val="22"/>
        </w:rPr>
      </w:pPr>
    </w:p>
    <w:p w14:paraId="1C3901F1"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Primero. Competencia.</w:t>
      </w:r>
      <w:r w:rsidRPr="00D4457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D44577" w:rsidRDefault="00F36565" w:rsidP="009B64D6">
      <w:pPr>
        <w:spacing w:before="240" w:after="240"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 xml:space="preserve">Segundo. Oportunidad y Procedibilidad del Recurso de Revisión. </w:t>
      </w:r>
      <w:r w:rsidRPr="00D4457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D44577" w:rsidRDefault="00F36565" w:rsidP="009B64D6">
      <w:pPr>
        <w:spacing w:before="240" w:after="240"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D44577" w:rsidRDefault="00F36565" w:rsidP="009B64D6">
      <w:pPr>
        <w:spacing w:line="360" w:lineRule="auto"/>
        <w:ind w:left="851" w:right="900"/>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 xml:space="preserve">“Artículo 178. </w:t>
      </w:r>
      <w:r w:rsidRPr="00D4457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1CCF4A19" w:rsidR="0047539B" w:rsidRPr="00D44577" w:rsidRDefault="00F36565" w:rsidP="009B64D6">
      <w:pPr>
        <w:spacing w:before="240" w:after="240"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44577">
        <w:rPr>
          <w:rFonts w:ascii="Palatino Linotype" w:eastAsia="Palatino Linotype" w:hAnsi="Palatino Linotype" w:cs="Palatino Linotype"/>
          <w:b/>
          <w:sz w:val="22"/>
          <w:szCs w:val="22"/>
        </w:rPr>
        <w:t>SUJETO OBLIGADO</w:t>
      </w:r>
      <w:r w:rsidRPr="00D44577">
        <w:rPr>
          <w:rFonts w:ascii="Palatino Linotype" w:eastAsia="Palatino Linotype" w:hAnsi="Palatino Linotype" w:cs="Palatino Linotype"/>
          <w:sz w:val="22"/>
          <w:szCs w:val="22"/>
        </w:rPr>
        <w:t xml:space="preserve"> remitió la respuesta a la solicitud de información el día </w:t>
      </w:r>
      <w:r w:rsidR="00846923" w:rsidRPr="00D44577">
        <w:rPr>
          <w:rFonts w:ascii="Palatino Linotype" w:eastAsia="Palatino Linotype" w:hAnsi="Palatino Linotype" w:cs="Palatino Linotype"/>
          <w:b/>
          <w:sz w:val="22"/>
          <w:szCs w:val="22"/>
        </w:rPr>
        <w:t xml:space="preserve">veintiuno </w:t>
      </w:r>
      <w:r w:rsidRPr="00D44577">
        <w:rPr>
          <w:rFonts w:ascii="Palatino Linotype" w:eastAsia="Palatino Linotype" w:hAnsi="Palatino Linotype" w:cs="Palatino Linotype"/>
          <w:b/>
          <w:sz w:val="22"/>
          <w:szCs w:val="22"/>
        </w:rPr>
        <w:t xml:space="preserve">de </w:t>
      </w:r>
      <w:r w:rsidR="0047539B" w:rsidRPr="00D44577">
        <w:rPr>
          <w:rFonts w:ascii="Palatino Linotype" w:eastAsia="Palatino Linotype" w:hAnsi="Palatino Linotype" w:cs="Palatino Linotype"/>
          <w:b/>
          <w:sz w:val="22"/>
          <w:szCs w:val="22"/>
        </w:rPr>
        <w:t>noviembre</w:t>
      </w:r>
      <w:r w:rsidR="008E4A90" w:rsidRPr="00D44577">
        <w:rPr>
          <w:rFonts w:ascii="Palatino Linotype" w:eastAsia="Palatino Linotype" w:hAnsi="Palatino Linotype" w:cs="Palatino Linotype"/>
          <w:b/>
          <w:sz w:val="22"/>
          <w:szCs w:val="22"/>
        </w:rPr>
        <w:t xml:space="preserve"> </w:t>
      </w:r>
      <w:r w:rsidRPr="00D44577">
        <w:rPr>
          <w:rFonts w:ascii="Palatino Linotype" w:eastAsia="Palatino Linotype" w:hAnsi="Palatino Linotype" w:cs="Palatino Linotype"/>
          <w:b/>
          <w:sz w:val="22"/>
          <w:szCs w:val="22"/>
        </w:rPr>
        <w:t xml:space="preserve">de dos mil veinticinco, </w:t>
      </w:r>
      <w:r w:rsidRPr="00D44577">
        <w:rPr>
          <w:rFonts w:ascii="Palatino Linotype" w:eastAsia="Palatino Linotype" w:hAnsi="Palatino Linotype" w:cs="Palatino Linotype"/>
          <w:sz w:val="22"/>
          <w:szCs w:val="22"/>
        </w:rPr>
        <w:t xml:space="preserve">mientras que el recurso de revisión interpuesto por la parte </w:t>
      </w:r>
      <w:r w:rsidRPr="00D44577">
        <w:rPr>
          <w:rFonts w:ascii="Palatino Linotype" w:eastAsia="Palatino Linotype" w:hAnsi="Palatino Linotype" w:cs="Palatino Linotype"/>
          <w:b/>
          <w:sz w:val="22"/>
          <w:szCs w:val="22"/>
        </w:rPr>
        <w:t>RECURRENTE</w:t>
      </w:r>
      <w:r w:rsidRPr="00D44577">
        <w:rPr>
          <w:rFonts w:ascii="Palatino Linotype" w:eastAsia="Palatino Linotype" w:hAnsi="Palatino Linotype" w:cs="Palatino Linotype"/>
          <w:sz w:val="22"/>
          <w:szCs w:val="22"/>
        </w:rPr>
        <w:t xml:space="preserve">, se tuvo por presentado el </w:t>
      </w:r>
      <w:r w:rsidR="00846923" w:rsidRPr="00D44577">
        <w:rPr>
          <w:rFonts w:ascii="Palatino Linotype" w:eastAsia="Palatino Linotype" w:hAnsi="Palatino Linotype" w:cs="Palatino Linotype"/>
          <w:b/>
          <w:bCs/>
          <w:sz w:val="22"/>
          <w:szCs w:val="22"/>
        </w:rPr>
        <w:t>veintiuno</w:t>
      </w:r>
      <w:r w:rsidR="00D57BE0" w:rsidRPr="00D44577">
        <w:rPr>
          <w:rFonts w:ascii="Palatino Linotype" w:eastAsia="Palatino Linotype" w:hAnsi="Palatino Linotype" w:cs="Palatino Linotype"/>
          <w:b/>
          <w:bCs/>
          <w:sz w:val="22"/>
          <w:szCs w:val="22"/>
        </w:rPr>
        <w:t xml:space="preserve"> </w:t>
      </w:r>
      <w:r w:rsidRPr="00D44577">
        <w:rPr>
          <w:rFonts w:ascii="Palatino Linotype" w:eastAsia="Palatino Linotype" w:hAnsi="Palatino Linotype" w:cs="Palatino Linotype"/>
          <w:b/>
          <w:sz w:val="22"/>
          <w:szCs w:val="22"/>
        </w:rPr>
        <w:t xml:space="preserve">de </w:t>
      </w:r>
      <w:r w:rsidR="0047539B" w:rsidRPr="00D44577">
        <w:rPr>
          <w:rFonts w:ascii="Palatino Linotype" w:eastAsia="Palatino Linotype" w:hAnsi="Palatino Linotype" w:cs="Palatino Linotype"/>
          <w:b/>
          <w:sz w:val="22"/>
          <w:szCs w:val="22"/>
        </w:rPr>
        <w:t>noviembre</w:t>
      </w:r>
      <w:r w:rsidRPr="00D44577">
        <w:rPr>
          <w:rFonts w:ascii="Palatino Linotype" w:eastAsia="Palatino Linotype" w:hAnsi="Palatino Linotype" w:cs="Palatino Linotype"/>
          <w:b/>
          <w:sz w:val="22"/>
          <w:szCs w:val="22"/>
        </w:rPr>
        <w:t xml:space="preserve"> del año dos mil veinticinco</w:t>
      </w:r>
      <w:r w:rsidRPr="00D44577">
        <w:rPr>
          <w:rFonts w:ascii="Palatino Linotype" w:eastAsia="Palatino Linotype" w:hAnsi="Palatino Linotype" w:cs="Palatino Linotype"/>
          <w:sz w:val="22"/>
          <w:szCs w:val="22"/>
        </w:rPr>
        <w:t xml:space="preserve">; esto es, </w:t>
      </w:r>
      <w:r w:rsidR="00846923" w:rsidRPr="00D44577">
        <w:rPr>
          <w:rFonts w:ascii="Palatino Linotype" w:eastAsia="Palatino Linotype" w:hAnsi="Palatino Linotype" w:cs="Palatino Linotype"/>
          <w:sz w:val="22"/>
          <w:szCs w:val="22"/>
        </w:rPr>
        <w:t>el mismo día que se tuvo conocimiento de la respuesta.</w:t>
      </w:r>
    </w:p>
    <w:p w14:paraId="5697A6DC" w14:textId="77777777" w:rsidR="00846923" w:rsidRPr="00D44577" w:rsidRDefault="00846923" w:rsidP="009B64D6">
      <w:pPr>
        <w:pStyle w:val="NormalWeb"/>
        <w:spacing w:before="240" w:beforeAutospacing="0" w:after="240" w:afterAutospacing="0" w:line="360" w:lineRule="auto"/>
        <w:jc w:val="both"/>
        <w:rPr>
          <w:rFonts w:ascii="Palatino Linotype" w:hAnsi="Palatino Linotype"/>
          <w:sz w:val="22"/>
          <w:szCs w:val="22"/>
        </w:rPr>
      </w:pPr>
      <w:r w:rsidRPr="00D44577">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2E91B31" w14:textId="77777777" w:rsidR="00846923" w:rsidRPr="00D44577" w:rsidRDefault="00846923" w:rsidP="009B64D6">
      <w:pPr>
        <w:pStyle w:val="NormalWeb"/>
        <w:spacing w:before="120" w:beforeAutospacing="0" w:after="120" w:afterAutospacing="0" w:line="360" w:lineRule="auto"/>
        <w:ind w:left="860" w:right="900"/>
        <w:jc w:val="both"/>
        <w:rPr>
          <w:rFonts w:ascii="Palatino Linotype" w:hAnsi="Palatino Linotype"/>
          <w:sz w:val="22"/>
          <w:szCs w:val="22"/>
        </w:rPr>
      </w:pPr>
      <w:r w:rsidRPr="00D44577">
        <w:rPr>
          <w:rFonts w:ascii="Palatino Linotype" w:hAnsi="Palatino Linotype"/>
          <w:b/>
          <w:bCs/>
          <w:i/>
          <w:iCs/>
          <w:sz w:val="22"/>
          <w:szCs w:val="22"/>
        </w:rPr>
        <w:t>“RECURSO DE RECLAMACIÓN. SU INTERPOSICIÓN NO ES EXTEMPORÁNEA SI SE REALIZA ANTES DE QUE INICIE EL PLAZO PARA HACERLO</w:t>
      </w:r>
      <w:r w:rsidRPr="00D44577">
        <w:rPr>
          <w:rFonts w:ascii="Palatino Linotype" w:hAnsi="Palatino Linotype"/>
          <w:i/>
          <w:iCs/>
          <w:sz w:val="22"/>
          <w:szCs w:val="22"/>
        </w:rPr>
        <w:t>.</w:t>
      </w:r>
    </w:p>
    <w:p w14:paraId="13C4F567" w14:textId="77777777" w:rsidR="00846923" w:rsidRPr="00D44577" w:rsidRDefault="00846923" w:rsidP="009B64D6">
      <w:pPr>
        <w:pStyle w:val="NormalWeb"/>
        <w:spacing w:before="120" w:beforeAutospacing="0" w:after="120" w:afterAutospacing="0" w:line="360" w:lineRule="auto"/>
        <w:ind w:left="860" w:right="900"/>
        <w:jc w:val="both"/>
        <w:rPr>
          <w:rFonts w:ascii="Palatino Linotype" w:hAnsi="Palatino Linotype"/>
          <w:sz w:val="22"/>
          <w:szCs w:val="22"/>
        </w:rPr>
      </w:pPr>
      <w:r w:rsidRPr="00D44577">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E440070" w14:textId="77777777" w:rsidR="00C877F6" w:rsidRPr="00D44577" w:rsidRDefault="00F36565" w:rsidP="009B64D6">
      <w:pPr>
        <w:spacing w:before="240" w:after="240"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6C9415AE" w:rsidR="00C877F6" w:rsidRPr="00D44577" w:rsidRDefault="00F36565" w:rsidP="009B64D6">
      <w:pPr>
        <w:spacing w:before="240" w:after="240"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D44577">
        <w:rPr>
          <w:rFonts w:ascii="Palatino Linotype" w:eastAsia="Palatino Linotype" w:hAnsi="Palatino Linotype" w:cs="Palatino Linotype"/>
          <w:sz w:val="22"/>
          <w:szCs w:val="22"/>
        </w:rPr>
        <w:t>s en el artículo 179, fracci</w:t>
      </w:r>
      <w:r w:rsidR="00646662" w:rsidRPr="00D44577">
        <w:rPr>
          <w:rFonts w:ascii="Palatino Linotype" w:eastAsia="Palatino Linotype" w:hAnsi="Palatino Linotype" w:cs="Palatino Linotype"/>
          <w:sz w:val="22"/>
          <w:szCs w:val="22"/>
        </w:rPr>
        <w:t xml:space="preserve">ones </w:t>
      </w:r>
      <w:r w:rsidR="00993A3E" w:rsidRPr="00D44577">
        <w:rPr>
          <w:rFonts w:ascii="Palatino Linotype" w:eastAsia="Palatino Linotype" w:hAnsi="Palatino Linotype" w:cs="Palatino Linotype"/>
          <w:sz w:val="22"/>
          <w:szCs w:val="22"/>
        </w:rPr>
        <w:t>I</w:t>
      </w:r>
      <w:r w:rsidRPr="00D44577">
        <w:rPr>
          <w:rFonts w:ascii="Palatino Linotype" w:eastAsia="Palatino Linotype" w:hAnsi="Palatino Linotype" w:cs="Palatino Linotype"/>
          <w:sz w:val="22"/>
          <w:szCs w:val="22"/>
        </w:rPr>
        <w:t xml:space="preserve"> de la ley de la materia, que a la letra dice:</w:t>
      </w:r>
    </w:p>
    <w:p w14:paraId="47475447" w14:textId="77777777" w:rsidR="00C877F6" w:rsidRPr="00D44577" w:rsidRDefault="00F36565" w:rsidP="009B64D6">
      <w:pPr>
        <w:spacing w:line="360" w:lineRule="auto"/>
        <w:ind w:left="851" w:right="1041"/>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r w:rsidRPr="00D44577">
        <w:rPr>
          <w:rFonts w:ascii="Palatino Linotype" w:eastAsia="Palatino Linotype" w:hAnsi="Palatino Linotype" w:cs="Palatino Linotype"/>
          <w:b/>
          <w:i/>
          <w:sz w:val="22"/>
          <w:szCs w:val="22"/>
        </w:rPr>
        <w:t xml:space="preserve">Artículo 179. </w:t>
      </w:r>
      <w:r w:rsidRPr="00D4457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CE89EE" w14:textId="53CE53C9" w:rsidR="00AD3D12" w:rsidRPr="00D44577" w:rsidRDefault="00AD3D12" w:rsidP="009B64D6">
      <w:pPr>
        <w:spacing w:line="360" w:lineRule="auto"/>
        <w:ind w:left="851" w:right="1041"/>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 xml:space="preserve">I. La negativa de la información </w:t>
      </w:r>
      <w:r w:rsidR="001804BD" w:rsidRPr="00D44577">
        <w:rPr>
          <w:rFonts w:ascii="Palatino Linotype" w:eastAsia="Palatino Linotype" w:hAnsi="Palatino Linotype" w:cs="Palatino Linotype"/>
          <w:i/>
          <w:sz w:val="22"/>
          <w:szCs w:val="22"/>
        </w:rPr>
        <w:t>solicitada</w:t>
      </w:r>
    </w:p>
    <w:p w14:paraId="70C282BE" w14:textId="108E640D" w:rsidR="0017592D" w:rsidRPr="00D44577" w:rsidRDefault="0017592D" w:rsidP="009B64D6">
      <w:pPr>
        <w:spacing w:line="360" w:lineRule="auto"/>
        <w:ind w:left="851" w:right="1041"/>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p>
    <w:p w14:paraId="1A2EB9D0" w14:textId="77777777" w:rsidR="00C877F6" w:rsidRPr="00D44577" w:rsidRDefault="00F36565" w:rsidP="009B64D6">
      <w:pPr>
        <w:spacing w:before="240" w:after="240"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 xml:space="preserve">Tercero. Materia de la revisión. </w:t>
      </w:r>
      <w:r w:rsidRPr="00D4457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44577">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44577">
        <w:rPr>
          <w:rFonts w:ascii="Palatino Linotype" w:eastAsia="Palatino Linotype" w:hAnsi="Palatino Linotype" w:cs="Palatino Linotype"/>
          <w:sz w:val="22"/>
          <w:szCs w:val="22"/>
        </w:rPr>
        <w:t xml:space="preserve">de la parte </w:t>
      </w:r>
      <w:r w:rsidRPr="00D44577">
        <w:rPr>
          <w:rFonts w:ascii="Palatino Linotype" w:eastAsia="Palatino Linotype" w:hAnsi="Palatino Linotype" w:cs="Palatino Linotype"/>
          <w:b/>
          <w:sz w:val="22"/>
          <w:szCs w:val="22"/>
        </w:rPr>
        <w:t>Recurrente</w:t>
      </w:r>
      <w:r w:rsidRPr="00D44577">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b/>
          <w:sz w:val="22"/>
          <w:szCs w:val="22"/>
        </w:rPr>
        <w:t xml:space="preserve">Cuarto. Estudio del asunto. </w:t>
      </w:r>
      <w:r w:rsidRPr="00D44577">
        <w:rPr>
          <w:rFonts w:ascii="Palatino Linotype" w:eastAsia="Palatino Linotype" w:hAnsi="Palatino Linotype" w:cs="Palatino Linotype"/>
          <w:sz w:val="22"/>
          <w:szCs w:val="22"/>
        </w:rPr>
        <w:t xml:space="preserve">En principio, es conveniente analizar si la respuesta del </w:t>
      </w:r>
      <w:r w:rsidRPr="00D44577">
        <w:rPr>
          <w:rFonts w:ascii="Palatino Linotype" w:eastAsia="Palatino Linotype" w:hAnsi="Palatino Linotype" w:cs="Palatino Linotype"/>
          <w:b/>
          <w:sz w:val="22"/>
          <w:szCs w:val="22"/>
        </w:rPr>
        <w:t>SUJETO OBLIGADO</w:t>
      </w:r>
      <w:r w:rsidRPr="00D44577">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15C1BD4C"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r w:rsidRPr="00D44577">
        <w:rPr>
          <w:rFonts w:ascii="Palatino Linotype" w:eastAsia="Palatino Linotype" w:hAnsi="Palatino Linotype" w:cs="Palatino Linotype"/>
          <w:b/>
          <w:i/>
          <w:sz w:val="22"/>
          <w:szCs w:val="22"/>
        </w:rPr>
        <w:t>Artículo 4</w:t>
      </w:r>
      <w:r w:rsidRPr="00D4457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4457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44577">
        <w:rPr>
          <w:rFonts w:ascii="Palatino Linotype" w:eastAsia="Palatino Linotype" w:hAnsi="Palatino Linotype" w:cs="Palatino Linotype"/>
          <w:i/>
          <w:sz w:val="22"/>
          <w:szCs w:val="22"/>
        </w:rPr>
        <w:t>.”</w:t>
      </w:r>
    </w:p>
    <w:p w14:paraId="6FBC13EC"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1D553B80"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2A179EF6"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“Artículo 12.-</w:t>
      </w:r>
      <w:r w:rsidRPr="00D4457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D44577" w:rsidRDefault="00C877F6" w:rsidP="009B64D6">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44577">
        <w:rPr>
          <w:rFonts w:ascii="Palatino Linotype" w:eastAsia="Palatino Linotype" w:hAnsi="Palatino Linotype" w:cs="Palatino Linotype"/>
          <w:i/>
          <w:sz w:val="22"/>
          <w:szCs w:val="22"/>
        </w:rPr>
        <w:t xml:space="preserve">. </w:t>
      </w:r>
      <w:r w:rsidRPr="00D4457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D44577" w:rsidRDefault="00C877F6" w:rsidP="009B64D6">
      <w:pPr>
        <w:spacing w:line="360" w:lineRule="auto"/>
        <w:ind w:right="-93"/>
        <w:jc w:val="both"/>
        <w:rPr>
          <w:rFonts w:ascii="Palatino Linotype" w:eastAsia="Palatino Linotype" w:hAnsi="Palatino Linotype" w:cs="Palatino Linotype"/>
          <w:sz w:val="22"/>
          <w:szCs w:val="22"/>
        </w:rPr>
      </w:pPr>
    </w:p>
    <w:p w14:paraId="16097321" w14:textId="77777777" w:rsidR="00C877F6" w:rsidRPr="00D44577" w:rsidRDefault="00F36565" w:rsidP="009B64D6">
      <w:pPr>
        <w:spacing w:line="360" w:lineRule="auto"/>
        <w:ind w:right="-93"/>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D44577" w:rsidRDefault="00C877F6" w:rsidP="009B64D6">
      <w:pPr>
        <w:spacing w:line="360" w:lineRule="auto"/>
        <w:ind w:right="-93"/>
        <w:jc w:val="both"/>
        <w:rPr>
          <w:rFonts w:ascii="Palatino Linotype" w:eastAsia="Palatino Linotype" w:hAnsi="Palatino Linotype" w:cs="Palatino Linotype"/>
          <w:sz w:val="22"/>
          <w:szCs w:val="22"/>
        </w:rPr>
      </w:pPr>
    </w:p>
    <w:p w14:paraId="279C31C3" w14:textId="77777777" w:rsidR="00C877F6" w:rsidRPr="00D44577" w:rsidRDefault="00F36565" w:rsidP="009B64D6">
      <w:pPr>
        <w:spacing w:line="360" w:lineRule="auto"/>
        <w:ind w:right="-93"/>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44577">
        <w:rPr>
          <w:rFonts w:ascii="Palatino Linotype" w:eastAsia="Palatino Linotype" w:hAnsi="Palatino Linotype" w:cs="Palatino Linotype"/>
          <w:b/>
          <w:sz w:val="22"/>
          <w:szCs w:val="22"/>
        </w:rPr>
        <w:t xml:space="preserve"> </w:t>
      </w:r>
    </w:p>
    <w:p w14:paraId="2E2DBFC3" w14:textId="77777777" w:rsidR="00C877F6" w:rsidRPr="00D44577" w:rsidRDefault="00C877F6" w:rsidP="009B64D6">
      <w:pPr>
        <w:spacing w:line="360" w:lineRule="auto"/>
        <w:jc w:val="both"/>
        <w:rPr>
          <w:rFonts w:ascii="Palatino Linotype" w:eastAsia="Palatino Linotype" w:hAnsi="Palatino Linotype" w:cs="Palatino Linotype"/>
          <w:b/>
          <w:sz w:val="22"/>
          <w:szCs w:val="22"/>
        </w:rPr>
      </w:pPr>
    </w:p>
    <w:p w14:paraId="2C225EFA"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r w:rsidRPr="00D44577">
        <w:rPr>
          <w:rFonts w:ascii="Palatino Linotype" w:eastAsia="Palatino Linotype" w:hAnsi="Palatino Linotype" w:cs="Palatino Linotype"/>
          <w:b/>
          <w:i/>
          <w:sz w:val="22"/>
          <w:szCs w:val="22"/>
        </w:rPr>
        <w:t>No existe obligación de elaborar documentos ad hoc para atender las solicitudes de acceso a la información.</w:t>
      </w:r>
      <w:r w:rsidRPr="00D4457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D44577" w:rsidRDefault="00C877F6" w:rsidP="009B64D6">
      <w:pPr>
        <w:spacing w:line="360" w:lineRule="auto"/>
        <w:ind w:right="-93"/>
        <w:jc w:val="both"/>
        <w:rPr>
          <w:rFonts w:ascii="Palatino Linotype" w:eastAsia="Palatino Linotype" w:hAnsi="Palatino Linotype" w:cs="Palatino Linotype"/>
          <w:sz w:val="22"/>
          <w:szCs w:val="22"/>
        </w:rPr>
      </w:pPr>
    </w:p>
    <w:p w14:paraId="1B3F139F"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0A307AF3" w14:textId="77777777" w:rsidR="00C877F6" w:rsidRPr="00D44577" w:rsidRDefault="00F36565"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D44577" w:rsidRDefault="00C877F6" w:rsidP="009B64D6">
      <w:pPr>
        <w:spacing w:line="360" w:lineRule="auto"/>
        <w:ind w:right="49"/>
        <w:jc w:val="both"/>
        <w:rPr>
          <w:rFonts w:ascii="Palatino Linotype" w:eastAsia="Palatino Linotype" w:hAnsi="Palatino Linotype" w:cs="Palatino Linotype"/>
          <w:sz w:val="22"/>
          <w:szCs w:val="22"/>
        </w:rPr>
      </w:pPr>
    </w:p>
    <w:p w14:paraId="18A47771"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D44577" w:rsidRDefault="00C877F6" w:rsidP="009B64D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r w:rsidRPr="00D44577">
        <w:rPr>
          <w:rFonts w:ascii="Palatino Linotype" w:eastAsia="Palatino Linotype" w:hAnsi="Palatino Linotype" w:cs="Palatino Linotype"/>
          <w:b/>
          <w:i/>
          <w:sz w:val="22"/>
          <w:szCs w:val="22"/>
        </w:rPr>
        <w:t xml:space="preserve">Artículo 3. </w:t>
      </w:r>
      <w:r w:rsidRPr="00D44577">
        <w:rPr>
          <w:rFonts w:ascii="Palatino Linotype" w:eastAsia="Palatino Linotype" w:hAnsi="Palatino Linotype" w:cs="Palatino Linotype"/>
          <w:i/>
          <w:sz w:val="22"/>
          <w:szCs w:val="22"/>
        </w:rPr>
        <w:t>Para los efectos de la presente Ley se entenderá por:</w:t>
      </w:r>
    </w:p>
    <w:p w14:paraId="505D52C6"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w:t>
      </w:r>
    </w:p>
    <w:p w14:paraId="273D4E7F"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XI. Documento:</w:t>
      </w:r>
      <w:r w:rsidRPr="00D44577">
        <w:rPr>
          <w:rFonts w:ascii="Palatino Linotype" w:eastAsia="Palatino Linotype" w:hAnsi="Palatino Linotype" w:cs="Palatino Linotype"/>
          <w:i/>
          <w:sz w:val="22"/>
          <w:szCs w:val="22"/>
        </w:rPr>
        <w:t xml:space="preserve"> Los expedientes, reportes, estudios, actas</w:t>
      </w:r>
      <w:r w:rsidRPr="00D44577">
        <w:rPr>
          <w:rFonts w:ascii="Palatino Linotype" w:eastAsia="Palatino Linotype" w:hAnsi="Palatino Linotype" w:cs="Palatino Linotype"/>
          <w:b/>
          <w:i/>
          <w:sz w:val="22"/>
          <w:szCs w:val="22"/>
        </w:rPr>
        <w:t>,</w:t>
      </w:r>
      <w:r w:rsidRPr="00D4457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D44577" w:rsidRDefault="00C877F6" w:rsidP="009B64D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D44577" w:rsidRDefault="00F36565"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D44577" w:rsidRDefault="00C877F6" w:rsidP="009B64D6">
      <w:pPr>
        <w:spacing w:line="360" w:lineRule="auto"/>
        <w:jc w:val="both"/>
        <w:rPr>
          <w:rFonts w:ascii="Palatino Linotype" w:eastAsia="Palatino Linotype" w:hAnsi="Palatino Linotype" w:cs="Palatino Linotype"/>
          <w:sz w:val="22"/>
          <w:szCs w:val="22"/>
        </w:rPr>
      </w:pPr>
    </w:p>
    <w:p w14:paraId="36EC6455" w14:textId="77777777" w:rsidR="00C877F6" w:rsidRPr="00D44577" w:rsidRDefault="00F36565" w:rsidP="009B64D6">
      <w:pPr>
        <w:spacing w:line="360" w:lineRule="auto"/>
        <w:ind w:left="567" w:right="616"/>
        <w:jc w:val="both"/>
        <w:rPr>
          <w:rFonts w:ascii="Palatino Linotype" w:eastAsia="Palatino Linotype" w:hAnsi="Palatino Linotype" w:cs="Palatino Linotype"/>
          <w:b/>
          <w:i/>
          <w:sz w:val="22"/>
          <w:szCs w:val="22"/>
        </w:rPr>
      </w:pPr>
      <w:r w:rsidRPr="00D44577">
        <w:rPr>
          <w:rFonts w:ascii="Palatino Linotype" w:eastAsia="Palatino Linotype" w:hAnsi="Palatino Linotype" w:cs="Palatino Linotype"/>
          <w:b/>
          <w:sz w:val="22"/>
          <w:szCs w:val="22"/>
        </w:rPr>
        <w:t>“</w:t>
      </w:r>
      <w:r w:rsidRPr="00D4457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4457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D44577" w:rsidRDefault="00F36565" w:rsidP="009B64D6">
      <w:pPr>
        <w:spacing w:line="360" w:lineRule="auto"/>
        <w:ind w:left="567" w:right="616"/>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D44577" w:rsidRDefault="00F36565" w:rsidP="009B64D6">
      <w:pPr>
        <w:spacing w:line="360" w:lineRule="auto"/>
        <w:ind w:left="567" w:right="616"/>
        <w:jc w:val="both"/>
        <w:rPr>
          <w:rFonts w:ascii="Palatino Linotype" w:eastAsia="Palatino Linotype" w:hAnsi="Palatino Linotype" w:cs="Palatino Linotype"/>
          <w:b/>
          <w:i/>
          <w:sz w:val="22"/>
          <w:szCs w:val="22"/>
        </w:rPr>
      </w:pPr>
      <w:r w:rsidRPr="00D4457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D44577" w:rsidRDefault="00F36565" w:rsidP="009B64D6">
      <w:pPr>
        <w:spacing w:line="360" w:lineRule="auto"/>
        <w:ind w:left="567" w:right="616"/>
        <w:jc w:val="both"/>
        <w:rPr>
          <w:rFonts w:ascii="Palatino Linotype" w:eastAsia="Palatino Linotype" w:hAnsi="Palatino Linotype" w:cs="Palatino Linotype"/>
          <w:b/>
          <w:i/>
          <w:sz w:val="22"/>
          <w:szCs w:val="22"/>
        </w:rPr>
      </w:pPr>
      <w:r w:rsidRPr="00D4457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D44577" w:rsidRDefault="00C877F6" w:rsidP="009B64D6">
      <w:pPr>
        <w:tabs>
          <w:tab w:val="left" w:pos="8647"/>
        </w:tabs>
        <w:spacing w:line="360" w:lineRule="auto"/>
        <w:jc w:val="both"/>
        <w:rPr>
          <w:rFonts w:ascii="Palatino Linotype" w:eastAsia="Palatino Linotype" w:hAnsi="Palatino Linotype" w:cs="Palatino Linotype"/>
          <w:b/>
          <w:sz w:val="22"/>
          <w:szCs w:val="22"/>
        </w:rPr>
      </w:pPr>
    </w:p>
    <w:p w14:paraId="778238F3" w14:textId="40B0525F" w:rsidR="00894CCE" w:rsidRPr="00D44577" w:rsidRDefault="00F36565" w:rsidP="009B64D6">
      <w:pPr>
        <w:spacing w:after="240" w:line="360" w:lineRule="auto"/>
        <w:jc w:val="both"/>
        <w:rPr>
          <w:rFonts w:ascii="Palatino Linotype" w:eastAsia="Palatino Linotype" w:hAnsi="Palatino Linotype" w:cs="Palatino Linotype"/>
          <w:b/>
          <w:sz w:val="22"/>
          <w:szCs w:val="22"/>
        </w:rPr>
      </w:pPr>
      <w:r w:rsidRPr="00D44577">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D44577">
        <w:rPr>
          <w:rFonts w:ascii="Palatino Linotype" w:eastAsia="Palatino Linotype" w:hAnsi="Palatino Linotype" w:cs="Palatino Linotype"/>
          <w:sz w:val="22"/>
          <w:szCs w:val="22"/>
        </w:rPr>
        <w:t xml:space="preserve">se tiene que el Recurrente solicitó al </w:t>
      </w:r>
      <w:r w:rsidR="005765E1" w:rsidRPr="00D44577">
        <w:rPr>
          <w:rFonts w:ascii="Palatino Linotype" w:eastAsia="Palatino Linotype" w:hAnsi="Palatino Linotype" w:cs="Palatino Linotype"/>
          <w:b/>
          <w:sz w:val="22"/>
          <w:szCs w:val="22"/>
        </w:rPr>
        <w:t>Ayuntamiento de San José del Rincón</w:t>
      </w:r>
      <w:r w:rsidR="00020CF9" w:rsidRPr="00D44577">
        <w:rPr>
          <w:rFonts w:ascii="Palatino Linotype" w:eastAsia="Palatino Linotype" w:hAnsi="Palatino Linotype" w:cs="Palatino Linotype"/>
          <w:b/>
          <w:sz w:val="22"/>
          <w:szCs w:val="22"/>
        </w:rPr>
        <w:t>, lo sigueinte</w:t>
      </w:r>
      <w:r w:rsidR="00894CCE" w:rsidRPr="00D44577">
        <w:rPr>
          <w:rFonts w:ascii="Palatino Linotype" w:eastAsia="Palatino Linotype" w:hAnsi="Palatino Linotype" w:cs="Palatino Linotype"/>
          <w:b/>
          <w:sz w:val="22"/>
          <w:szCs w:val="22"/>
        </w:rPr>
        <w:t>:</w:t>
      </w:r>
    </w:p>
    <w:p w14:paraId="485A4C7E" w14:textId="0FF60956" w:rsidR="00846923" w:rsidRPr="00D44577" w:rsidRDefault="00F939B0" w:rsidP="009B64D6">
      <w:pPr>
        <w:pStyle w:val="Prrafodelista"/>
        <w:numPr>
          <w:ilvl w:val="0"/>
          <w:numId w:val="42"/>
        </w:numPr>
        <w:spacing w:after="240" w:line="360" w:lineRule="auto"/>
        <w:ind w:left="567"/>
        <w:jc w:val="both"/>
        <w:rPr>
          <w:rFonts w:ascii="Palatino Linotype" w:eastAsia="Palatino Linotype" w:hAnsi="Palatino Linotype" w:cs="Palatino Linotype"/>
          <w:b/>
          <w:sz w:val="22"/>
          <w:szCs w:val="22"/>
        </w:rPr>
      </w:pPr>
      <w:r w:rsidRPr="00D44577">
        <w:rPr>
          <w:rFonts w:ascii="Palatino Linotype" w:eastAsia="Palatino Linotype" w:hAnsi="Palatino Linotype" w:cs="Palatino Linotype"/>
          <w:b/>
          <w:sz w:val="22"/>
          <w:szCs w:val="22"/>
        </w:rPr>
        <w:t>Padron de las empresas que se encuentran en la jurisdiccion del municipio que se dediquen a la fabricacion de productos metalicos en donde se informe la razón social, domicilio y numero telefonico, correo electronico.</w:t>
      </w:r>
    </w:p>
    <w:p w14:paraId="615AAE52" w14:textId="77777777" w:rsidR="00894CCE" w:rsidRPr="00D44577" w:rsidRDefault="00894CCE" w:rsidP="009B64D6">
      <w:pPr>
        <w:spacing w:line="360" w:lineRule="auto"/>
        <w:jc w:val="both"/>
        <w:rPr>
          <w:rFonts w:ascii="Palatino Linotype" w:hAnsi="Palatino Linotype"/>
          <w:b/>
          <w:sz w:val="22"/>
          <w:szCs w:val="22"/>
        </w:rPr>
      </w:pPr>
    </w:p>
    <w:p w14:paraId="2CF57CC7" w14:textId="60C0A519" w:rsidR="00F939B0" w:rsidRPr="00D44577" w:rsidRDefault="00DA1AC9" w:rsidP="009B64D6">
      <w:pPr>
        <w:spacing w:line="360" w:lineRule="auto"/>
        <w:jc w:val="both"/>
        <w:rPr>
          <w:rFonts w:ascii="Palatino Linotype" w:hAnsi="Palatino Linotype"/>
          <w:bCs/>
          <w:sz w:val="22"/>
          <w:szCs w:val="22"/>
        </w:rPr>
      </w:pPr>
      <w:r w:rsidRPr="00D44577">
        <w:rPr>
          <w:rFonts w:ascii="Palatino Linotype" w:hAnsi="Palatino Linotype"/>
          <w:bCs/>
          <w:sz w:val="22"/>
          <w:szCs w:val="22"/>
        </w:rPr>
        <w:t>Por su parte, el Sujeto Obligado</w:t>
      </w:r>
      <w:r w:rsidR="00F939B0" w:rsidRPr="00D44577">
        <w:rPr>
          <w:rFonts w:ascii="Palatino Linotype" w:hAnsi="Palatino Linotype"/>
          <w:bCs/>
          <w:sz w:val="22"/>
          <w:szCs w:val="22"/>
        </w:rPr>
        <w:t xml:space="preserve">, a través del Director de Desarrollo Económico indicó que </w:t>
      </w:r>
      <w:r w:rsidR="00F939B0" w:rsidRPr="00D44577">
        <w:rPr>
          <w:rFonts w:ascii="Palatino Linotype" w:eastAsia="Palatino Linotype" w:hAnsi="Palatino Linotype" w:cs="Palatino Linotype"/>
          <w:sz w:val="22"/>
          <w:szCs w:val="22"/>
        </w:rPr>
        <w:t xml:space="preserve">se realizó una búsqueda exhaustiva y razonable en los archivos y bases de datos de las unidades económicas, donde se constató que el municipio no cuenta con ninguna empresa dedicada a la fabricación de productos metálicos. </w:t>
      </w:r>
    </w:p>
    <w:p w14:paraId="6542AD82" w14:textId="77777777" w:rsidR="00F939B0" w:rsidRPr="00D44577" w:rsidRDefault="00F939B0" w:rsidP="009B64D6">
      <w:pPr>
        <w:spacing w:line="360" w:lineRule="auto"/>
        <w:jc w:val="both"/>
        <w:rPr>
          <w:rFonts w:ascii="Palatino Linotype" w:hAnsi="Palatino Linotype"/>
          <w:bCs/>
          <w:sz w:val="22"/>
          <w:szCs w:val="22"/>
        </w:rPr>
      </w:pPr>
    </w:p>
    <w:p w14:paraId="049E9380" w14:textId="77777777" w:rsidR="00607962" w:rsidRPr="00D44577" w:rsidRDefault="00607962" w:rsidP="009B64D6">
      <w:pPr>
        <w:spacing w:before="240" w:after="240" w:line="360" w:lineRule="auto"/>
        <w:ind w:right="-93"/>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Expuesto lo anterior y sobre la naturaleza de la información, resulta necesario primeramente traer a colación que de conformidad con el artículo 31 de la Ley Orgánica Municipal del Estado de México, los ayuntamientos cuentan con atribuciones para </w:t>
      </w:r>
      <w:r w:rsidRPr="00D44577">
        <w:rPr>
          <w:rFonts w:ascii="Palatino Linotype" w:eastAsia="Calibri" w:hAnsi="Palatino Linotype" w:cs="Tahoma"/>
          <w:iCs/>
          <w:sz w:val="22"/>
          <w:szCs w:val="22"/>
          <w:lang w:eastAsia="es-ES_tradnl"/>
        </w:rPr>
        <w:t>otorgar licencia de funcionamiento, previa presentación del Dictamen de Giro a las unidades económicas; además, dicha licencia tendrá una vigencia de cinco años y deberá ser refrendada de manera anual, con independencia de que puedan ser sujetos de visitas de verificación para constatar el cumplimiento de las disposiciones jurídicas aplicables.</w:t>
      </w:r>
    </w:p>
    <w:p w14:paraId="528D3F89"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r w:rsidRPr="00D44577">
        <w:rPr>
          <w:rFonts w:ascii="Palatino Linotype" w:eastAsia="Calibri" w:hAnsi="Palatino Linotype" w:cs="Tahoma"/>
          <w:bCs/>
          <w:sz w:val="22"/>
          <w:szCs w:val="22"/>
          <w:lang w:eastAsia="en-US"/>
        </w:rPr>
        <w:t xml:space="preserve">Ahora bien,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0FCB40CA"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p>
    <w:p w14:paraId="03814CF1"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r w:rsidRPr="00D44577">
        <w:rPr>
          <w:rFonts w:ascii="Palatino Linotype" w:eastAsia="Calibri" w:hAnsi="Palatino Linotype" w:cs="Tahoma"/>
          <w:bCs/>
          <w:sz w:val="22"/>
          <w:szCs w:val="22"/>
          <w:lang w:eastAsia="en-US"/>
        </w:rPr>
        <w:t xml:space="preserve">Aunado a ello, el artículo 7 del mismo ordenamiento, señala que a los municipios les corresponde crear, operar, digitalizar y mantener actualizado semanalmente el registro municipal a través de la Dirección de Desarrollo Económico, tal y como se muestra a continuación: </w:t>
      </w:r>
    </w:p>
    <w:p w14:paraId="12717EF0"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p>
    <w:p w14:paraId="271F784F"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w:t>
      </w:r>
      <w:r w:rsidRPr="00D44577">
        <w:rPr>
          <w:rFonts w:ascii="Palatino Linotype" w:eastAsia="Calibri" w:hAnsi="Palatino Linotype" w:cs="Tahoma"/>
          <w:b/>
          <w:bCs/>
          <w:i/>
          <w:sz w:val="22"/>
          <w:szCs w:val="22"/>
          <w:lang w:eastAsia="en-US"/>
        </w:rPr>
        <w:t>Artículo 7.</w:t>
      </w:r>
      <w:r w:rsidRPr="00D44577">
        <w:rPr>
          <w:rFonts w:ascii="Palatino Linotype" w:eastAsia="Calibri" w:hAnsi="Palatino Linotype" w:cs="Tahoma"/>
          <w:bCs/>
          <w:i/>
          <w:sz w:val="22"/>
          <w:szCs w:val="22"/>
          <w:lang w:eastAsia="en-US"/>
        </w:rPr>
        <w:t xml:space="preserve"> Corresponde a los municipios:</w:t>
      </w:r>
    </w:p>
    <w:p w14:paraId="7D572E3C"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 xml:space="preserve">I. </w:t>
      </w:r>
      <w:r w:rsidRPr="00D44577">
        <w:rPr>
          <w:rFonts w:ascii="Palatino Linotype" w:eastAsia="Calibri" w:hAnsi="Palatino Linotype" w:cs="Tahoma"/>
          <w:b/>
          <w:bCs/>
          <w:i/>
          <w:sz w:val="22"/>
          <w:szCs w:val="22"/>
          <w:u w:val="single"/>
          <w:lang w:eastAsia="en-US"/>
        </w:rPr>
        <w:t>Crear el registro municipal</w:t>
      </w:r>
      <w:r w:rsidRPr="00D44577">
        <w:rPr>
          <w:rFonts w:ascii="Palatino Linotype" w:eastAsia="Calibri" w:hAnsi="Palatino Linotype" w:cs="Tahoma"/>
          <w:bCs/>
          <w:i/>
          <w:sz w:val="22"/>
          <w:szCs w:val="22"/>
          <w:lang w:eastAsia="en-US"/>
        </w:rPr>
        <w:t>, donde se especifica la licencia de funcionamiento con la actividad de la unidad económica e impacto que generen, así como las demás características que se determinen.</w:t>
      </w:r>
    </w:p>
    <w:p w14:paraId="1495B533"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II…</w:t>
      </w:r>
    </w:p>
    <w:p w14:paraId="4E5533AD"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
          <w:bCs/>
          <w:i/>
          <w:sz w:val="22"/>
          <w:szCs w:val="22"/>
          <w:lang w:eastAsia="en-US"/>
        </w:rPr>
        <w:t xml:space="preserve">III. Operar, digitalizar y </w:t>
      </w:r>
      <w:r w:rsidRPr="00D44577">
        <w:rPr>
          <w:rFonts w:ascii="Palatino Linotype" w:eastAsia="Calibri" w:hAnsi="Palatino Linotype" w:cs="Tahoma"/>
          <w:b/>
          <w:bCs/>
          <w:i/>
          <w:sz w:val="22"/>
          <w:szCs w:val="22"/>
          <w:u w:val="single"/>
          <w:lang w:eastAsia="en-US"/>
        </w:rPr>
        <w:t>mantener, semanalmente actualizado, el registro municipal, a través de la Dirección de Desarrollo Económico o su equivalente,</w:t>
      </w:r>
      <w:r w:rsidRPr="00D44577">
        <w:rPr>
          <w:rFonts w:ascii="Palatino Linotype" w:eastAsia="Calibri" w:hAnsi="Palatino Linotype" w:cs="Tahoma"/>
          <w:bCs/>
          <w:i/>
          <w:sz w:val="22"/>
          <w:szCs w:val="22"/>
          <w:lang w:eastAsia="en-US"/>
        </w:rPr>
        <w:t xml:space="preserve"> que opere en su demarcación, el cual deberá publicarse en el portal de Internet del municipio.</w:t>
      </w:r>
    </w:p>
    <w:p w14:paraId="35AC5EFF" w14:textId="77777777" w:rsidR="00607962" w:rsidRPr="00D44577" w:rsidRDefault="00607962" w:rsidP="009B64D6">
      <w:pPr>
        <w:spacing w:line="360" w:lineRule="auto"/>
        <w:ind w:left="851" w:right="616"/>
        <w:jc w:val="both"/>
        <w:rPr>
          <w:rFonts w:ascii="Palatino Linotype" w:eastAsia="Calibri" w:hAnsi="Palatino Linotype" w:cs="Tahoma"/>
          <w:b/>
          <w:i/>
          <w:sz w:val="22"/>
          <w:szCs w:val="22"/>
          <w:u w:val="single"/>
          <w:lang w:eastAsia="en-US"/>
        </w:rPr>
      </w:pPr>
      <w:r w:rsidRPr="00D44577">
        <w:rPr>
          <w:rFonts w:ascii="Palatino Linotype" w:eastAsia="Calibri" w:hAnsi="Palatino Linotype" w:cs="Tahoma"/>
          <w:bCs/>
          <w:i/>
          <w:sz w:val="22"/>
          <w:szCs w:val="22"/>
          <w:lang w:eastAsia="en-US"/>
        </w:rPr>
        <w:t xml:space="preserve">IV. </w:t>
      </w:r>
      <w:r w:rsidRPr="00D44577">
        <w:rPr>
          <w:rFonts w:ascii="Palatino Linotype" w:eastAsia="Calibri" w:hAnsi="Palatino Linotype" w:cs="Tahoma"/>
          <w:b/>
          <w:i/>
          <w:sz w:val="22"/>
          <w:szCs w:val="22"/>
          <w:u w:val="single"/>
          <w:lang w:eastAsia="en-US"/>
        </w:rPr>
        <w:t>Enviar, dentro de los cinco días hábiles siguientes de cada mes calendario la actualización de su registro municipal, el informe correspondiente a las autoridades estatales, para actualizar el registro estatal.</w:t>
      </w:r>
    </w:p>
    <w:p w14:paraId="30C52CBC" w14:textId="77777777" w:rsidR="00607962" w:rsidRPr="00D44577" w:rsidRDefault="00607962" w:rsidP="009B64D6">
      <w:pPr>
        <w:spacing w:line="360" w:lineRule="auto"/>
        <w:ind w:left="851" w:right="616"/>
        <w:jc w:val="both"/>
        <w:rPr>
          <w:rFonts w:ascii="Palatino Linotype" w:eastAsia="Calibri" w:hAnsi="Palatino Linotype" w:cs="Tahoma"/>
          <w:b/>
          <w:bCs/>
          <w:i/>
          <w:sz w:val="22"/>
          <w:szCs w:val="22"/>
          <w:lang w:eastAsia="en-US"/>
        </w:rPr>
      </w:pPr>
      <w:r w:rsidRPr="00D44577">
        <w:rPr>
          <w:rFonts w:ascii="Palatino Linotype" w:eastAsia="Calibri" w:hAnsi="Palatino Linotype" w:cs="Tahoma"/>
          <w:b/>
          <w:bCs/>
          <w:i/>
          <w:sz w:val="22"/>
          <w:szCs w:val="22"/>
          <w:lang w:eastAsia="en-US"/>
        </w:rPr>
        <w:t>V. Resguardar y actualizar el archivo físico y digital con los documentos requeridos por las leyes para la expedición y refrendo de las licencias correspondientes</w:t>
      </w:r>
    </w:p>
    <w:p w14:paraId="175208CF"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VI a X…”</w:t>
      </w:r>
    </w:p>
    <w:p w14:paraId="41289EE0"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(Énfasis Añadido)</w:t>
      </w:r>
    </w:p>
    <w:p w14:paraId="4E63E19F" w14:textId="77777777" w:rsidR="00607962" w:rsidRPr="00D44577" w:rsidRDefault="00607962" w:rsidP="009B64D6">
      <w:pPr>
        <w:spacing w:line="360" w:lineRule="auto"/>
        <w:ind w:right="539"/>
        <w:jc w:val="both"/>
        <w:rPr>
          <w:rFonts w:ascii="Palatino Linotype" w:eastAsia="Calibri" w:hAnsi="Palatino Linotype" w:cs="Tahoma"/>
          <w:bCs/>
          <w:sz w:val="22"/>
          <w:szCs w:val="22"/>
          <w:lang w:eastAsia="en-US"/>
        </w:rPr>
      </w:pPr>
    </w:p>
    <w:p w14:paraId="68D38054" w14:textId="77777777" w:rsidR="00607962" w:rsidRPr="00D44577" w:rsidRDefault="00607962" w:rsidP="009B64D6">
      <w:pPr>
        <w:spacing w:line="360" w:lineRule="auto"/>
        <w:ind w:right="49"/>
        <w:jc w:val="both"/>
        <w:rPr>
          <w:rFonts w:ascii="Palatino Linotype" w:eastAsia="Calibri" w:hAnsi="Palatino Linotype" w:cs="Tahoma"/>
          <w:bCs/>
          <w:sz w:val="22"/>
          <w:szCs w:val="22"/>
          <w:lang w:eastAsia="en-US"/>
        </w:rPr>
      </w:pPr>
      <w:r w:rsidRPr="00D44577">
        <w:rPr>
          <w:rFonts w:ascii="Palatino Linotype" w:eastAsia="Calibri" w:hAnsi="Palatino Linotype" w:cs="Tahoma"/>
          <w:bCs/>
          <w:sz w:val="22"/>
          <w:szCs w:val="22"/>
          <w:lang w:eastAsia="en-US"/>
        </w:rPr>
        <w:t xml:space="preserve">Bajo esa misma premisa, en su artículo 10 refiere que los registros tienen como finalidad crear una base de datos confiable, actualizada e integrada de las unidades económicas que se aperturen, mismos que contendrán por lo menos los siguientes datos: </w:t>
      </w:r>
    </w:p>
    <w:p w14:paraId="14EF021E" w14:textId="77777777" w:rsidR="00607962" w:rsidRPr="00D44577" w:rsidRDefault="00607962" w:rsidP="009B64D6">
      <w:pPr>
        <w:spacing w:line="360" w:lineRule="auto"/>
        <w:ind w:right="49"/>
        <w:jc w:val="both"/>
        <w:rPr>
          <w:rFonts w:ascii="Palatino Linotype" w:eastAsia="Calibri" w:hAnsi="Palatino Linotype" w:cs="Tahoma"/>
          <w:bCs/>
          <w:sz w:val="22"/>
          <w:szCs w:val="22"/>
          <w:lang w:eastAsia="en-US"/>
        </w:rPr>
      </w:pPr>
    </w:p>
    <w:p w14:paraId="3030E615"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sz w:val="22"/>
          <w:szCs w:val="22"/>
          <w:lang w:eastAsia="en-US"/>
        </w:rPr>
        <w:t>“</w:t>
      </w:r>
      <w:r w:rsidRPr="00D44577">
        <w:rPr>
          <w:rFonts w:ascii="Palatino Linotype" w:eastAsia="Calibri" w:hAnsi="Palatino Linotype" w:cs="Tahoma"/>
          <w:b/>
          <w:bCs/>
          <w:i/>
          <w:sz w:val="22"/>
          <w:szCs w:val="22"/>
          <w:lang w:eastAsia="en-US"/>
        </w:rPr>
        <w:t>Artículo 10</w:t>
      </w:r>
      <w:r w:rsidRPr="00D44577">
        <w:rPr>
          <w:rFonts w:ascii="Palatino Linotype" w:eastAsia="Calibri" w:hAnsi="Palatino Linotype" w:cs="Tahoma"/>
          <w:bCs/>
          <w:i/>
          <w:sz w:val="22"/>
          <w:szCs w:val="22"/>
          <w:lang w:eastAsia="en-US"/>
        </w:rPr>
        <w:t xml:space="preserve">. </w:t>
      </w:r>
      <w:r w:rsidRPr="00D44577">
        <w:rPr>
          <w:rFonts w:ascii="Palatino Linotype" w:eastAsia="Calibri" w:hAnsi="Palatino Linotype" w:cs="Tahoma"/>
          <w:b/>
          <w:bCs/>
          <w:i/>
          <w:sz w:val="22"/>
          <w:szCs w:val="22"/>
          <w:lang w:eastAsia="en-US"/>
        </w:rPr>
        <w:t xml:space="preserve">Los registros tienen como finalidad </w:t>
      </w:r>
      <w:r w:rsidRPr="00D44577">
        <w:rPr>
          <w:rFonts w:ascii="Palatino Linotype" w:eastAsia="Calibri" w:hAnsi="Palatino Linotype" w:cs="Tahoma"/>
          <w:b/>
          <w:bCs/>
          <w:i/>
          <w:sz w:val="22"/>
          <w:szCs w:val="22"/>
          <w:u w:val="single"/>
          <w:lang w:eastAsia="en-US"/>
        </w:rPr>
        <w:t>crear una base de datos confiable</w:t>
      </w:r>
      <w:r w:rsidRPr="00D44577">
        <w:rPr>
          <w:rFonts w:ascii="Palatino Linotype" w:eastAsia="Calibri" w:hAnsi="Palatino Linotype" w:cs="Tahoma"/>
          <w:b/>
          <w:bCs/>
          <w:i/>
          <w:sz w:val="22"/>
          <w:szCs w:val="22"/>
          <w:lang w:eastAsia="en-US"/>
        </w:rPr>
        <w:t xml:space="preserve">, </w:t>
      </w:r>
      <w:r w:rsidRPr="00D44577">
        <w:rPr>
          <w:rFonts w:ascii="Palatino Linotype" w:eastAsia="Calibri" w:hAnsi="Palatino Linotype" w:cs="Tahoma"/>
          <w:bCs/>
          <w:i/>
          <w:sz w:val="22"/>
          <w:szCs w:val="22"/>
          <w:lang w:eastAsia="en-US"/>
        </w:rPr>
        <w:t xml:space="preserve">actualizada e integrada a nivel estatal y municipal </w:t>
      </w:r>
      <w:r w:rsidRPr="00D44577">
        <w:rPr>
          <w:rFonts w:ascii="Palatino Linotype" w:eastAsia="Calibri" w:hAnsi="Palatino Linotype" w:cs="Tahoma"/>
          <w:b/>
          <w:bCs/>
          <w:i/>
          <w:sz w:val="22"/>
          <w:szCs w:val="22"/>
          <w:u w:val="single"/>
          <w:lang w:eastAsia="en-US"/>
        </w:rPr>
        <w:t>de las unidades económicas que se aperturen</w:t>
      </w:r>
      <w:r w:rsidRPr="00D44577">
        <w:rPr>
          <w:rFonts w:ascii="Palatino Linotype" w:eastAsia="Calibri" w:hAnsi="Palatino Linotype" w:cs="Tahoma"/>
          <w:bCs/>
          <w:i/>
          <w:sz w:val="22"/>
          <w:szCs w:val="22"/>
          <w:lang w:eastAsia="en-US"/>
        </w:rPr>
        <w:t xml:space="preserve"> en el territorio de la Entidad.</w:t>
      </w:r>
    </w:p>
    <w:p w14:paraId="5EF77B69"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p>
    <w:p w14:paraId="5746456F"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
          <w:bCs/>
          <w:i/>
          <w:sz w:val="22"/>
          <w:szCs w:val="22"/>
          <w:lang w:eastAsia="en-US"/>
        </w:rPr>
        <w:t>Artículo 11.</w:t>
      </w:r>
      <w:r w:rsidRPr="00D44577">
        <w:rPr>
          <w:rFonts w:ascii="Palatino Linotype" w:eastAsia="Calibri" w:hAnsi="Palatino Linotype" w:cs="Tahoma"/>
          <w:bCs/>
          <w:i/>
          <w:sz w:val="22"/>
          <w:szCs w:val="22"/>
          <w:lang w:eastAsia="en-US"/>
        </w:rPr>
        <w:t xml:space="preserve"> </w:t>
      </w:r>
      <w:r w:rsidRPr="00D44577">
        <w:rPr>
          <w:rFonts w:ascii="Palatino Linotype" w:eastAsia="Calibri" w:hAnsi="Palatino Linotype" w:cs="Tahoma"/>
          <w:b/>
          <w:bCs/>
          <w:i/>
          <w:sz w:val="22"/>
          <w:szCs w:val="22"/>
          <w:u w:val="single"/>
          <w:lang w:eastAsia="en-US"/>
        </w:rPr>
        <w:t>El registro incluirá al menos los datos siguientes</w:t>
      </w:r>
      <w:r w:rsidRPr="00D44577">
        <w:rPr>
          <w:rFonts w:ascii="Palatino Linotype" w:eastAsia="Calibri" w:hAnsi="Palatino Linotype" w:cs="Tahoma"/>
          <w:bCs/>
          <w:i/>
          <w:sz w:val="22"/>
          <w:szCs w:val="22"/>
          <w:lang w:eastAsia="en-US"/>
        </w:rPr>
        <w:t>:</w:t>
      </w:r>
    </w:p>
    <w:p w14:paraId="3DE28871"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I. Clave única, que se integrará de una serie alfanumérica.</w:t>
      </w:r>
    </w:p>
    <w:p w14:paraId="36993E14"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II. Nombre del municipio.</w:t>
      </w:r>
    </w:p>
    <w:p w14:paraId="2FEF55BD" w14:textId="77777777" w:rsidR="00607962" w:rsidRPr="00D44577" w:rsidRDefault="00607962" w:rsidP="009B64D6">
      <w:pPr>
        <w:spacing w:line="360" w:lineRule="auto"/>
        <w:ind w:left="851" w:right="616"/>
        <w:jc w:val="both"/>
        <w:rPr>
          <w:rFonts w:ascii="Palatino Linotype" w:eastAsia="Calibri" w:hAnsi="Palatino Linotype" w:cs="Tahoma"/>
          <w:b/>
          <w:bCs/>
          <w:i/>
          <w:sz w:val="22"/>
          <w:szCs w:val="22"/>
          <w:lang w:eastAsia="en-US"/>
        </w:rPr>
      </w:pPr>
      <w:r w:rsidRPr="00D44577">
        <w:rPr>
          <w:rFonts w:ascii="Palatino Linotype" w:eastAsia="Calibri" w:hAnsi="Palatino Linotype" w:cs="Tahoma"/>
          <w:b/>
          <w:bCs/>
          <w:i/>
          <w:sz w:val="22"/>
          <w:szCs w:val="22"/>
          <w:lang w:eastAsia="en-US"/>
        </w:rPr>
        <w:t>III. Nombre del titular.</w:t>
      </w:r>
    </w:p>
    <w:p w14:paraId="0BB910A6" w14:textId="77777777" w:rsidR="00607962" w:rsidRPr="00D44577" w:rsidRDefault="00607962" w:rsidP="009B64D6">
      <w:pPr>
        <w:spacing w:line="360" w:lineRule="auto"/>
        <w:ind w:left="851" w:right="616"/>
        <w:jc w:val="both"/>
        <w:rPr>
          <w:rFonts w:ascii="Palatino Linotype" w:eastAsia="Calibri" w:hAnsi="Palatino Linotype" w:cs="Tahoma"/>
          <w:b/>
          <w:bCs/>
          <w:i/>
          <w:sz w:val="22"/>
          <w:szCs w:val="22"/>
          <w:lang w:eastAsia="en-US"/>
        </w:rPr>
      </w:pPr>
      <w:r w:rsidRPr="00D44577">
        <w:rPr>
          <w:rFonts w:ascii="Palatino Linotype" w:eastAsia="Calibri" w:hAnsi="Palatino Linotype" w:cs="Tahoma"/>
          <w:b/>
          <w:bCs/>
          <w:i/>
          <w:sz w:val="22"/>
          <w:szCs w:val="22"/>
          <w:lang w:eastAsia="en-US"/>
        </w:rPr>
        <w:t>IV. Actividad económica.</w:t>
      </w:r>
    </w:p>
    <w:p w14:paraId="55C073BD"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V. Fecha de inicio de actividades.</w:t>
      </w:r>
    </w:p>
    <w:p w14:paraId="532505C8"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VI. Tipo de impacto.</w:t>
      </w:r>
    </w:p>
    <w:p w14:paraId="4E5BA79E" w14:textId="77777777" w:rsidR="00607962" w:rsidRPr="00D44577" w:rsidRDefault="00607962" w:rsidP="009B64D6">
      <w:pPr>
        <w:spacing w:line="360" w:lineRule="auto"/>
        <w:ind w:left="851" w:right="616"/>
        <w:jc w:val="both"/>
        <w:rPr>
          <w:rFonts w:ascii="Palatino Linotype" w:eastAsia="Calibri" w:hAnsi="Palatino Linotype" w:cs="Tahoma"/>
          <w:b/>
          <w:bCs/>
          <w:i/>
          <w:sz w:val="22"/>
          <w:szCs w:val="22"/>
          <w:lang w:eastAsia="en-US"/>
        </w:rPr>
      </w:pPr>
      <w:r w:rsidRPr="00D44577">
        <w:rPr>
          <w:rFonts w:ascii="Palatino Linotype" w:eastAsia="Calibri" w:hAnsi="Palatino Linotype" w:cs="Tahoma"/>
          <w:b/>
          <w:bCs/>
          <w:i/>
          <w:sz w:val="22"/>
          <w:szCs w:val="22"/>
          <w:lang w:eastAsia="en-US"/>
        </w:rPr>
        <w:t>VII. Domicilio de la unidad económica.</w:t>
      </w:r>
    </w:p>
    <w:p w14:paraId="2D3A29B2"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VIII. Visitas y procedimientos de verificación en su caso.</w:t>
      </w:r>
    </w:p>
    <w:p w14:paraId="2B5E6E94"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IX. Sanciones en su caso.</w:t>
      </w:r>
    </w:p>
    <w:p w14:paraId="60C4E03B" w14:textId="77777777" w:rsidR="00607962" w:rsidRPr="00D44577" w:rsidRDefault="00607962" w:rsidP="009B64D6">
      <w:pPr>
        <w:spacing w:line="360" w:lineRule="auto"/>
        <w:ind w:left="851" w:right="616"/>
        <w:jc w:val="both"/>
        <w:rPr>
          <w:rFonts w:ascii="Palatino Linotype" w:eastAsia="Calibri" w:hAnsi="Palatino Linotype" w:cs="Tahoma"/>
          <w:bCs/>
          <w:i/>
          <w:sz w:val="22"/>
          <w:szCs w:val="22"/>
          <w:lang w:eastAsia="en-US"/>
        </w:rPr>
      </w:pPr>
      <w:r w:rsidRPr="00D44577">
        <w:rPr>
          <w:rFonts w:ascii="Palatino Linotype" w:eastAsia="Calibri" w:hAnsi="Palatino Linotype" w:cs="Tahoma"/>
          <w:bCs/>
          <w:i/>
          <w:sz w:val="22"/>
          <w:szCs w:val="22"/>
          <w:lang w:eastAsia="en-US"/>
        </w:rPr>
        <w:t>X. Las demás que le confieran esta Ley y otras disposiciones aplicables.”</w:t>
      </w:r>
    </w:p>
    <w:p w14:paraId="7BDB27AC"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p>
    <w:p w14:paraId="218DF56F" w14:textId="77777777" w:rsidR="00607962" w:rsidRPr="00D44577" w:rsidRDefault="00607962" w:rsidP="009B64D6">
      <w:pPr>
        <w:spacing w:line="360" w:lineRule="auto"/>
        <w:jc w:val="both"/>
        <w:rPr>
          <w:rFonts w:ascii="Palatino Linotype" w:eastAsia="Calibri" w:hAnsi="Palatino Linotype" w:cs="Tahoma"/>
          <w:b/>
          <w:sz w:val="22"/>
          <w:szCs w:val="22"/>
          <w:u w:val="single"/>
          <w:lang w:eastAsia="en-US"/>
        </w:rPr>
      </w:pPr>
      <w:r w:rsidRPr="00D44577">
        <w:rPr>
          <w:rFonts w:ascii="Palatino Linotype" w:eastAsia="Calibri" w:hAnsi="Palatino Linotype" w:cs="Tahoma"/>
          <w:bCs/>
          <w:sz w:val="22"/>
          <w:szCs w:val="22"/>
          <w:lang w:eastAsia="en-US"/>
        </w:rPr>
        <w:t xml:space="preserve">De la normatividad citada, se desprende que corresponde al </w:t>
      </w:r>
      <w:r w:rsidRPr="00D44577">
        <w:rPr>
          <w:rFonts w:ascii="Palatino Linotype" w:eastAsia="Calibri" w:hAnsi="Palatino Linotype" w:cs="Tahoma"/>
          <w:b/>
          <w:bCs/>
          <w:sz w:val="22"/>
          <w:szCs w:val="22"/>
          <w:lang w:eastAsia="en-US"/>
        </w:rPr>
        <w:t>Sujeto Obligado</w:t>
      </w:r>
      <w:r w:rsidRPr="00D44577">
        <w:rPr>
          <w:rFonts w:ascii="Palatino Linotype" w:eastAsia="Calibri" w:hAnsi="Palatino Linotype" w:cs="Tahoma"/>
          <w:bCs/>
          <w:sz w:val="22"/>
          <w:szCs w:val="22"/>
          <w:lang w:eastAsia="en-US"/>
        </w:rPr>
        <w:t xml:space="preserve"> crear el registro municipal en donde se especifique el número de las licencias de funcionamiento con la actividad económica que realicen los particulares en las que se les denomina unidades económicas al lugar en donde realicen sus actividades y para ello los solicitantes deben cubrir ciertos requisitos, como son </w:t>
      </w:r>
      <w:r w:rsidRPr="00D44577">
        <w:rPr>
          <w:rFonts w:ascii="Palatino Linotype" w:eastAsia="Calibri" w:hAnsi="Palatino Linotype" w:cs="Tahoma"/>
          <w:b/>
          <w:sz w:val="22"/>
          <w:szCs w:val="22"/>
          <w:u w:val="single"/>
          <w:lang w:eastAsia="en-US"/>
        </w:rPr>
        <w:t xml:space="preserve">el nombre del titular y el domicilio de la unidad económica. </w:t>
      </w:r>
    </w:p>
    <w:p w14:paraId="5E0D7837" w14:textId="77777777" w:rsidR="00607962" w:rsidRPr="00D44577" w:rsidRDefault="00607962" w:rsidP="009B64D6">
      <w:pPr>
        <w:spacing w:line="360" w:lineRule="auto"/>
        <w:jc w:val="both"/>
        <w:rPr>
          <w:rFonts w:ascii="Palatino Linotype" w:eastAsia="Calibri" w:hAnsi="Palatino Linotype" w:cs="Tahoma"/>
          <w:bCs/>
          <w:sz w:val="22"/>
          <w:szCs w:val="22"/>
          <w:lang w:eastAsia="en-US"/>
        </w:rPr>
      </w:pPr>
    </w:p>
    <w:p w14:paraId="6D466831" w14:textId="635332D3" w:rsidR="004B381B" w:rsidRPr="00D44577" w:rsidRDefault="00607962" w:rsidP="009B64D6">
      <w:pPr>
        <w:spacing w:line="360" w:lineRule="auto"/>
        <w:ind w:firstLine="1"/>
        <w:jc w:val="both"/>
        <w:rPr>
          <w:rFonts w:ascii="Palatino Linotype" w:hAnsi="Palatino Linotype" w:cs="Tahoma"/>
          <w:bCs/>
          <w:iCs/>
          <w:sz w:val="22"/>
          <w:szCs w:val="22"/>
        </w:rPr>
      </w:pPr>
      <w:r w:rsidRPr="00D44577">
        <w:rPr>
          <w:rFonts w:ascii="Palatino Linotype" w:hAnsi="Palatino Linotype" w:cs="Tahoma"/>
          <w:bCs/>
          <w:iCs/>
          <w:sz w:val="22"/>
          <w:szCs w:val="22"/>
        </w:rPr>
        <w:t xml:space="preserve">Expuesto lo anterior, se concluye que el </w:t>
      </w:r>
      <w:r w:rsidRPr="00D44577">
        <w:rPr>
          <w:rFonts w:ascii="Palatino Linotype" w:hAnsi="Palatino Linotype" w:cs="Tahoma"/>
          <w:b/>
          <w:bCs/>
          <w:iCs/>
          <w:sz w:val="22"/>
          <w:szCs w:val="22"/>
        </w:rPr>
        <w:t>Sujeto Obligado</w:t>
      </w:r>
      <w:r w:rsidRPr="00D44577">
        <w:rPr>
          <w:rFonts w:ascii="Palatino Linotype" w:hAnsi="Palatino Linotype" w:cs="Tahoma"/>
          <w:bCs/>
          <w:iCs/>
          <w:sz w:val="22"/>
          <w:szCs w:val="22"/>
        </w:rPr>
        <w:t xml:space="preserve"> cuenta con atribuciones para generar poseer y/o administrar la información solicitada, a través de la Dirección de Desarrollo Económico o equivalente. Por lo que al haber turnado la solicitud a dicha unidad administrativa es que se tiene que </w:t>
      </w:r>
      <w:r w:rsidR="00E41FFF" w:rsidRPr="00D44577">
        <w:rPr>
          <w:rFonts w:ascii="Palatino Linotype" w:eastAsia="Palatino Linotype" w:hAnsi="Palatino Linotype" w:cs="Palatino Linotype"/>
          <w:sz w:val="22"/>
          <w:szCs w:val="22"/>
        </w:rPr>
        <w:t xml:space="preserve">se </w:t>
      </w:r>
      <w:r w:rsidR="004B381B" w:rsidRPr="00D44577">
        <w:rPr>
          <w:rFonts w:ascii="Palatino Linotype" w:eastAsia="Palatino Linotype" w:hAnsi="Palatino Linotype" w:cs="Palatino Linotype"/>
          <w:sz w:val="22"/>
          <w:szCs w:val="22"/>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D44577" w:rsidRDefault="004B381B" w:rsidP="009B64D6">
      <w:pPr>
        <w:spacing w:after="240" w:line="360" w:lineRule="auto"/>
        <w:ind w:left="284"/>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6E487CFD" w:rsidR="004B381B" w:rsidRPr="00D44577" w:rsidRDefault="004B381B"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En este orden de ideas, se reitera que la</w:t>
      </w:r>
      <w:r w:rsidR="009C72B5" w:rsidRPr="00D44577">
        <w:rPr>
          <w:rFonts w:ascii="Palatino Linotype" w:eastAsia="Palatino Linotype" w:hAnsi="Palatino Linotype" w:cs="Palatino Linotype"/>
          <w:sz w:val="22"/>
          <w:szCs w:val="22"/>
        </w:rPr>
        <w:t xml:space="preserve"> </w:t>
      </w:r>
      <w:r w:rsidR="00E41FFF" w:rsidRPr="00D44577">
        <w:rPr>
          <w:rFonts w:ascii="Palatino Linotype" w:eastAsia="Palatino Linotype" w:hAnsi="Palatino Linotype" w:cs="Palatino Linotype"/>
          <w:sz w:val="22"/>
          <w:szCs w:val="22"/>
        </w:rPr>
        <w:t>solicitud al turnarse a la unidad administrativa</w:t>
      </w:r>
      <w:r w:rsidR="00607962" w:rsidRPr="00D44577">
        <w:rPr>
          <w:rFonts w:ascii="Palatino Linotype" w:eastAsia="Palatino Linotype" w:hAnsi="Palatino Linotype" w:cs="Palatino Linotype"/>
          <w:sz w:val="22"/>
          <w:szCs w:val="22"/>
        </w:rPr>
        <w:t xml:space="preserve"> </w:t>
      </w:r>
      <w:r w:rsidR="00E41FFF" w:rsidRPr="00D44577">
        <w:rPr>
          <w:rFonts w:ascii="Palatino Linotype" w:eastAsia="Palatino Linotype" w:hAnsi="Palatino Linotype" w:cs="Palatino Linotype"/>
          <w:sz w:val="22"/>
          <w:szCs w:val="22"/>
        </w:rPr>
        <w:t>que cuentan con a</w:t>
      </w:r>
      <w:r w:rsidRPr="00D44577">
        <w:rPr>
          <w:rFonts w:ascii="Palatino Linotype" w:eastAsia="Palatino Linotype" w:hAnsi="Palatino Linotype" w:cs="Palatino Linotype"/>
          <w:sz w:val="22"/>
          <w:szCs w:val="22"/>
        </w:rPr>
        <w:t xml:space="preserve">tribuciones para generar, administrar o poseer la información </w:t>
      </w:r>
      <w:r w:rsidR="00A07043" w:rsidRPr="00D44577">
        <w:rPr>
          <w:rFonts w:ascii="Palatino Linotype" w:eastAsia="Palatino Linotype" w:hAnsi="Palatino Linotype" w:cs="Palatino Linotype"/>
          <w:sz w:val="22"/>
          <w:szCs w:val="22"/>
        </w:rPr>
        <w:t xml:space="preserve">relacionada con </w:t>
      </w:r>
      <w:r w:rsidR="00607962" w:rsidRPr="00D44577">
        <w:rPr>
          <w:rFonts w:ascii="Palatino Linotype" w:eastAsia="Palatino Linotype" w:hAnsi="Palatino Linotype" w:cs="Palatino Linotype"/>
          <w:sz w:val="22"/>
          <w:szCs w:val="22"/>
        </w:rPr>
        <w:t>unidades económicas,</w:t>
      </w:r>
      <w:r w:rsidR="00A07043" w:rsidRPr="00D44577">
        <w:rPr>
          <w:rFonts w:ascii="Palatino Linotype" w:eastAsia="Palatino Linotype" w:hAnsi="Palatino Linotype" w:cs="Palatino Linotype"/>
          <w:sz w:val="22"/>
          <w:szCs w:val="22"/>
        </w:rPr>
        <w:t xml:space="preserve"> es que</w:t>
      </w:r>
      <w:r w:rsidR="003817BB" w:rsidRPr="00D44577">
        <w:rPr>
          <w:rFonts w:ascii="Palatino Linotype" w:eastAsia="Palatino Linotype" w:hAnsi="Palatino Linotype" w:cs="Palatino Linotype"/>
          <w:sz w:val="22"/>
          <w:szCs w:val="22"/>
        </w:rPr>
        <w:t xml:space="preserve"> </w:t>
      </w:r>
      <w:r w:rsidRPr="00D44577">
        <w:rPr>
          <w:rFonts w:ascii="Palatino Linotype" w:eastAsia="Palatino Linotype" w:hAnsi="Palatino Linotype" w:cs="Palatino Linotype"/>
          <w:sz w:val="22"/>
          <w:szCs w:val="22"/>
        </w:rPr>
        <w:t xml:space="preserve">se acreditó </w:t>
      </w:r>
      <w:r w:rsidR="003817BB" w:rsidRPr="00D44577">
        <w:rPr>
          <w:rFonts w:ascii="Palatino Linotype" w:eastAsia="Palatino Linotype" w:hAnsi="Palatino Linotype" w:cs="Palatino Linotype"/>
          <w:sz w:val="22"/>
          <w:szCs w:val="22"/>
        </w:rPr>
        <w:t>la correcta búsqueda exhaustiva y razonable de la información.</w:t>
      </w:r>
    </w:p>
    <w:p w14:paraId="250A3E9A" w14:textId="77777777" w:rsidR="00607962" w:rsidRPr="00D44577" w:rsidRDefault="00607962" w:rsidP="009B64D6">
      <w:pPr>
        <w:spacing w:line="360" w:lineRule="auto"/>
        <w:jc w:val="both"/>
        <w:rPr>
          <w:rFonts w:ascii="Palatino Linotype" w:eastAsia="Palatino Linotype" w:hAnsi="Palatino Linotype" w:cs="Palatino Linotype"/>
          <w:sz w:val="22"/>
          <w:szCs w:val="22"/>
        </w:rPr>
      </w:pPr>
    </w:p>
    <w:p w14:paraId="2F2066C4" w14:textId="01851FDC" w:rsidR="00607962" w:rsidRPr="00D44577" w:rsidRDefault="00607962"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Establecido lo anterior es de recordar que el particular fue muy preciso en requerir la información de </w:t>
      </w:r>
      <w:r w:rsidR="008336A3" w:rsidRPr="00D44577">
        <w:rPr>
          <w:rFonts w:ascii="Palatino Linotype" w:eastAsia="Palatino Linotype" w:hAnsi="Palatino Linotype" w:cs="Palatino Linotype"/>
          <w:sz w:val="22"/>
          <w:szCs w:val="22"/>
        </w:rPr>
        <w:t xml:space="preserve">empresas dedicadas a </w:t>
      </w:r>
      <w:r w:rsidRPr="00D44577">
        <w:rPr>
          <w:rFonts w:ascii="Palatino Linotype" w:eastAsia="Palatino Linotype" w:hAnsi="Palatino Linotype" w:cs="Palatino Linotype"/>
          <w:sz w:val="22"/>
          <w:szCs w:val="22"/>
        </w:rPr>
        <w:t>la fabricación de productos metálicos.</w:t>
      </w:r>
    </w:p>
    <w:p w14:paraId="5BB1AC65" w14:textId="77777777" w:rsidR="00607962" w:rsidRPr="00D44577" w:rsidRDefault="00607962" w:rsidP="009B64D6">
      <w:pPr>
        <w:spacing w:line="360" w:lineRule="auto"/>
        <w:jc w:val="both"/>
        <w:rPr>
          <w:rFonts w:ascii="Palatino Linotype" w:eastAsia="Palatino Linotype" w:hAnsi="Palatino Linotype" w:cs="Palatino Linotype"/>
          <w:sz w:val="22"/>
          <w:szCs w:val="22"/>
        </w:rPr>
      </w:pPr>
    </w:p>
    <w:p w14:paraId="1E3A9C86" w14:textId="7C9BEDB8" w:rsidR="00607962" w:rsidRPr="00D44577" w:rsidRDefault="00607962"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Es de recordar que la emisión de una licencia o permiso de funcionamiento son a petición de parte ya que, para que el Ayuntamiento emita una licencia o permiso, es necesario que el interesado acuda a las oficinas y cumpla con los requisitos previamente establecidos</w:t>
      </w:r>
      <w:r w:rsidR="00BD3EE4" w:rsidRPr="00D44577">
        <w:rPr>
          <w:rFonts w:ascii="Palatino Linotype" w:eastAsia="Palatino Linotype" w:hAnsi="Palatino Linotype" w:cs="Palatino Linotype"/>
          <w:sz w:val="22"/>
          <w:szCs w:val="22"/>
        </w:rPr>
        <w:t xml:space="preserve"> para tal efecto. </w:t>
      </w:r>
    </w:p>
    <w:p w14:paraId="46CD510E" w14:textId="77777777" w:rsidR="00BD3EE4" w:rsidRPr="00D44577" w:rsidRDefault="00BD3EE4" w:rsidP="009B64D6">
      <w:pPr>
        <w:spacing w:line="360" w:lineRule="auto"/>
        <w:jc w:val="both"/>
        <w:rPr>
          <w:rFonts w:ascii="Palatino Linotype" w:eastAsia="Palatino Linotype" w:hAnsi="Palatino Linotype" w:cs="Palatino Linotype"/>
          <w:sz w:val="22"/>
          <w:szCs w:val="22"/>
        </w:rPr>
      </w:pPr>
    </w:p>
    <w:p w14:paraId="30FB8AE0" w14:textId="58A9B41D" w:rsidR="00BD3EE4" w:rsidRPr="00D44577" w:rsidRDefault="00BD3EE4"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En ese sentido, el Sujeto Obligado a través del servidor público habilitado competente refirió que realizó una búsqueda exhaustiva y razonable en los archivos y bases de datos de las unidades económicas, donde se constató que el municipio </w:t>
      </w:r>
      <w:r w:rsidRPr="00D44577">
        <w:rPr>
          <w:rFonts w:ascii="Palatino Linotype" w:eastAsia="Palatino Linotype" w:hAnsi="Palatino Linotype" w:cs="Palatino Linotype"/>
          <w:b/>
          <w:bCs/>
          <w:sz w:val="22"/>
          <w:szCs w:val="22"/>
        </w:rPr>
        <w:t>no cuenta con ninguna empresa dedicada a la fabricación de productos metálicos.</w:t>
      </w:r>
      <w:r w:rsidRPr="00D44577">
        <w:rPr>
          <w:rFonts w:ascii="Palatino Linotype" w:eastAsia="Palatino Linotype" w:hAnsi="Palatino Linotype" w:cs="Palatino Linotype"/>
          <w:sz w:val="22"/>
          <w:szCs w:val="22"/>
        </w:rPr>
        <w:t xml:space="preserve"> </w:t>
      </w:r>
    </w:p>
    <w:p w14:paraId="353E40A1" w14:textId="77777777" w:rsidR="009B64D6" w:rsidRPr="00D44577" w:rsidRDefault="009B64D6" w:rsidP="009B64D6">
      <w:pPr>
        <w:spacing w:line="360" w:lineRule="auto"/>
        <w:jc w:val="both"/>
        <w:rPr>
          <w:rFonts w:ascii="Palatino Linotype" w:eastAsia="Palatino Linotype" w:hAnsi="Palatino Linotype" w:cs="Palatino Linotype"/>
          <w:sz w:val="22"/>
          <w:szCs w:val="22"/>
        </w:rPr>
      </w:pPr>
    </w:p>
    <w:p w14:paraId="779A56B8" w14:textId="77777777" w:rsidR="009B64D6" w:rsidRPr="00D44577" w:rsidRDefault="009B64D6"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Ante la manifestación del Sujeto Obligado, se tiene que estamos en presencia de los denominados </w:t>
      </w:r>
      <w:r w:rsidRPr="00D44577">
        <w:rPr>
          <w:rFonts w:ascii="Palatino Linotype" w:eastAsia="Palatino Linotype" w:hAnsi="Palatino Linotype" w:cs="Palatino Linotype"/>
          <w:i/>
          <w:sz w:val="22"/>
          <w:szCs w:val="22"/>
        </w:rPr>
        <w:t>“hechos negativos”,</w:t>
      </w:r>
      <w:r w:rsidRPr="00D44577">
        <w:rPr>
          <w:rFonts w:ascii="Palatino Linotype" w:eastAsia="Palatino Linotype" w:hAnsi="Palatino Linotype" w:cs="Palatino Linotype"/>
          <w:sz w:val="22"/>
          <w:szCs w:val="22"/>
        </w:rPr>
        <w:t xml:space="preserve"> los cuales se definen como: </w:t>
      </w:r>
    </w:p>
    <w:p w14:paraId="76FDC01C" w14:textId="77777777" w:rsidR="009B64D6" w:rsidRPr="00D44577" w:rsidRDefault="009B64D6" w:rsidP="009B64D6">
      <w:pPr>
        <w:spacing w:line="360" w:lineRule="auto"/>
        <w:jc w:val="both"/>
        <w:rPr>
          <w:rFonts w:ascii="Palatino Linotype" w:eastAsia="Palatino Linotype" w:hAnsi="Palatino Linotype" w:cs="Palatino Linotype"/>
          <w:sz w:val="22"/>
          <w:szCs w:val="22"/>
        </w:rPr>
      </w:pPr>
    </w:p>
    <w:p w14:paraId="7FBFE855" w14:textId="77777777" w:rsidR="009B64D6" w:rsidRPr="00D44577" w:rsidRDefault="009B64D6" w:rsidP="009B64D6">
      <w:pPr>
        <w:spacing w:line="360" w:lineRule="auto"/>
        <w:ind w:left="851" w:right="843"/>
        <w:jc w:val="both"/>
        <w:rPr>
          <w:rFonts w:ascii="Palatino Linotype" w:eastAsia="Palatino Linotype" w:hAnsi="Palatino Linotype" w:cs="Palatino Linotype"/>
          <w:i/>
          <w:sz w:val="22"/>
          <w:szCs w:val="22"/>
        </w:rPr>
      </w:pPr>
      <w:r w:rsidRPr="00D44577">
        <w:rPr>
          <w:rFonts w:ascii="Palatino Linotype" w:eastAsia="Palatino Linotype" w:hAnsi="Palatino Linotype" w:cs="Palatino Linotype"/>
          <w:b/>
          <w:i/>
          <w:sz w:val="22"/>
          <w:szCs w:val="22"/>
        </w:rPr>
        <w:t>HECHOS NEGATIVOS, NO SON SUSCEPTIBLES DE DEMOSTRACIÓN.</w:t>
      </w:r>
      <w:r w:rsidRPr="00D44577">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0040EFF5" w14:textId="77777777" w:rsidR="009B64D6" w:rsidRPr="00D44577" w:rsidRDefault="009B64D6" w:rsidP="009B64D6">
      <w:pPr>
        <w:spacing w:line="360" w:lineRule="auto"/>
        <w:jc w:val="both"/>
        <w:rPr>
          <w:rFonts w:ascii="Palatino Linotype" w:eastAsia="Palatino Linotype" w:hAnsi="Palatino Linotype" w:cs="Palatino Linotype"/>
          <w:sz w:val="22"/>
          <w:szCs w:val="22"/>
        </w:rPr>
      </w:pPr>
    </w:p>
    <w:p w14:paraId="56422CD8" w14:textId="77777777" w:rsidR="009B64D6" w:rsidRPr="00D44577" w:rsidRDefault="009B64D6" w:rsidP="009B64D6">
      <w:pPr>
        <w:spacing w:line="360" w:lineRule="auto"/>
        <w:ind w:right="49"/>
        <w:jc w:val="both"/>
        <w:rPr>
          <w:rFonts w:ascii="Palatino Linotype" w:eastAsia="Palatino Linotype" w:hAnsi="Palatino Linotype" w:cs="Palatino Linotype"/>
          <w:b/>
          <w:sz w:val="22"/>
          <w:szCs w:val="22"/>
          <w:u w:val="single"/>
        </w:rPr>
      </w:pPr>
      <w:r w:rsidRPr="00D44577">
        <w:rPr>
          <w:rFonts w:ascii="Palatino Linotype" w:eastAsia="Palatino Linotype" w:hAnsi="Palatino Linotype" w:cs="Palatino Linotype"/>
          <w:b/>
          <w:sz w:val="22"/>
          <w:szCs w:val="22"/>
          <w:u w:val="single"/>
        </w:rPr>
        <w:t xml:space="preserve">De lo anterior, se concluye que resulta materialmente imposible la entrega de información que no se ha generado, poseído o administrado por el Sujeto Obligado, debido a que no obra en sus archivos. </w:t>
      </w:r>
    </w:p>
    <w:p w14:paraId="43BF4611"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p>
    <w:p w14:paraId="1BEFDC1C"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5BDBE128"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p>
    <w:p w14:paraId="1D59A435" w14:textId="77777777" w:rsidR="009B64D6" w:rsidRPr="00D44577" w:rsidRDefault="009B64D6" w:rsidP="009B64D6">
      <w:pPr>
        <w:spacing w:line="360" w:lineRule="auto"/>
        <w:ind w:left="851" w:right="843"/>
        <w:jc w:val="both"/>
        <w:rPr>
          <w:rFonts w:ascii="Palatino Linotype" w:hAnsi="Palatino Linotype" w:cs="Arial"/>
          <w:i/>
          <w:sz w:val="22"/>
          <w:szCs w:val="22"/>
        </w:rPr>
      </w:pPr>
      <w:r w:rsidRPr="00D44577">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D44577">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FD5595"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p>
    <w:p w14:paraId="1BC8DDD1"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21231CEC"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p>
    <w:p w14:paraId="772D9A29" w14:textId="6B23EACC" w:rsidR="009B64D6" w:rsidRPr="00D44577" w:rsidRDefault="009B64D6"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Por último y no menos importante es necesario mencionar que, al tratarse de facultades que no se han ejercido, no es necesario la emisión de un acto formal que declare la inexistencia de la información, ya que, como se ha mencionado anteriormente, para que la información obre en los archivos del Sujeto Obligado es necesario que los interesados acudan a realizar el trámite correspondiente. </w:t>
      </w:r>
    </w:p>
    <w:p w14:paraId="293F699A" w14:textId="77777777" w:rsidR="00B52A70" w:rsidRPr="00D44577" w:rsidRDefault="00B52A70" w:rsidP="009B64D6">
      <w:pPr>
        <w:spacing w:line="360" w:lineRule="auto"/>
        <w:ind w:right="49"/>
        <w:jc w:val="both"/>
        <w:rPr>
          <w:rFonts w:ascii="Palatino Linotype" w:eastAsia="Palatino Linotype" w:hAnsi="Palatino Linotype" w:cs="Palatino Linotype"/>
          <w:sz w:val="22"/>
          <w:szCs w:val="22"/>
        </w:rPr>
      </w:pPr>
    </w:p>
    <w:p w14:paraId="54D613DC" w14:textId="55739B43" w:rsidR="00B52A70" w:rsidRPr="00D44577" w:rsidRDefault="00B52A70"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Por último y no menos importante por lo que se refiere a la inconformidad planteada, es de precisar que del análisis a lo vertido en el escrito de recurso de revisión se advierte que la expresión “</w:t>
      </w:r>
      <w:r w:rsidRPr="00D44577">
        <w:rPr>
          <w:rFonts w:ascii="Palatino Linotype" w:eastAsia="Palatino Linotype" w:hAnsi="Palatino Linotype"/>
          <w:i/>
          <w:sz w:val="22"/>
          <w:szCs w:val="22"/>
        </w:rPr>
        <w:t>El municipio interpreta “fábrica” como grandes plantas industriales, pero legalmente el concepto abarca: • talleres de herrería, • estructura metálica, • torno, • CNC, • soldadura, • talleres manufactureros, • pequeños centros de maquinado, • talleres familiares o artesanales. El SCIAN clasifica todo eso como: • 3323 Fabricación de productos metálicos • 3327 Maquinado • 3328 Tratado, recubrimiento, troquelado • 3329 Otras manufacturas metálicas Por lo tanto: Su interpretación es incorrecta y demasiado restrictiva.</w:t>
      </w:r>
      <w:r w:rsidRPr="00D44577">
        <w:rPr>
          <w:rFonts w:ascii="Palatino Linotype" w:eastAsia="Palatino Linotype" w:hAnsi="Palatino Linotype" w:cs="Palatino Linotype"/>
          <w:sz w:val="22"/>
          <w:szCs w:val="22"/>
        </w:rPr>
        <w:t xml:space="preserve">.” constituye para este Organismo Garante un nuevo requerimiento de información, configurándose así lo que se conoce como plus petitio,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únicamente respecto de los nuevos contenidos; cuestión que tuvo lugar en el presente caso, pues la parte Recurrente formuló un nuevo requerimiento, en los que solicitó información que no formó parte de su solicitud inicial y por lo tanto son inatendibles a través del recurso de revisión. </w:t>
      </w:r>
    </w:p>
    <w:p w14:paraId="4F18490F" w14:textId="77777777" w:rsidR="00B52A70" w:rsidRPr="00D44577" w:rsidRDefault="00B52A70" w:rsidP="009B64D6">
      <w:pPr>
        <w:spacing w:line="360" w:lineRule="auto"/>
        <w:ind w:right="49"/>
        <w:jc w:val="both"/>
        <w:rPr>
          <w:rFonts w:ascii="Palatino Linotype" w:eastAsia="Palatino Linotype" w:hAnsi="Palatino Linotype" w:cs="Palatino Linotype"/>
          <w:sz w:val="22"/>
          <w:szCs w:val="22"/>
        </w:rPr>
      </w:pPr>
    </w:p>
    <w:p w14:paraId="71B7979E" w14:textId="17ABF25B" w:rsidR="00B52A70" w:rsidRPr="00D44577" w:rsidRDefault="00B52A70" w:rsidP="009B64D6">
      <w:pPr>
        <w:spacing w:line="360" w:lineRule="auto"/>
        <w:ind w:right="49"/>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Sin embargo, en aras de garantizar el derecho de acceso a la información del particular, se dejan a salvo sus derechos para que, si así lo desea realice una nueva solicitud requiriendo la información de su interés, que pudiera ser de manera enunciativa más no limitativa el padrón de unidades económicas.</w:t>
      </w:r>
    </w:p>
    <w:p w14:paraId="03F2669B" w14:textId="77777777" w:rsidR="009B64D6" w:rsidRPr="00D44577" w:rsidRDefault="009B64D6" w:rsidP="009B64D6">
      <w:pPr>
        <w:spacing w:line="360" w:lineRule="auto"/>
        <w:ind w:right="49"/>
        <w:jc w:val="both"/>
        <w:rPr>
          <w:rFonts w:ascii="Palatino Linotype" w:eastAsia="Palatino Linotype" w:hAnsi="Palatino Linotype" w:cs="Palatino Linotype"/>
          <w:sz w:val="22"/>
          <w:szCs w:val="22"/>
        </w:rPr>
      </w:pPr>
    </w:p>
    <w:p w14:paraId="77A6C16D" w14:textId="0593BF01" w:rsidR="009B64D6" w:rsidRPr="00D44577" w:rsidRDefault="009B64D6" w:rsidP="009B64D6">
      <w:pPr>
        <w:spacing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 xml:space="preserve">Por lo anterior, toda vez que, no se ha generado, administrado o poseído la información solicitada por la parte </w:t>
      </w:r>
      <w:r w:rsidRPr="00D44577">
        <w:rPr>
          <w:rFonts w:ascii="Palatino Linotype" w:eastAsia="Palatino Linotype" w:hAnsi="Palatino Linotype" w:cs="Palatino Linotype"/>
          <w:b/>
          <w:sz w:val="22"/>
          <w:szCs w:val="22"/>
        </w:rPr>
        <w:t>Recurrente</w:t>
      </w:r>
      <w:r w:rsidRPr="00D44577">
        <w:rPr>
          <w:rFonts w:ascii="Palatino Linotype" w:eastAsia="Palatino Linotype" w:hAnsi="Palatino Linotype" w:cs="Palatino Linotype"/>
          <w:sz w:val="22"/>
          <w:szCs w:val="22"/>
        </w:rPr>
        <w:t xml:space="preserve">; los agravios hechos valer por esta devienen </w:t>
      </w:r>
      <w:r w:rsidRPr="00D44577">
        <w:rPr>
          <w:rFonts w:ascii="Palatino Linotype" w:eastAsia="Palatino Linotype" w:hAnsi="Palatino Linotype" w:cs="Palatino Linotype"/>
          <w:b/>
          <w:sz w:val="22"/>
          <w:szCs w:val="22"/>
        </w:rPr>
        <w:t xml:space="preserve">infundados </w:t>
      </w:r>
      <w:r w:rsidRPr="00D44577">
        <w:rPr>
          <w:rFonts w:ascii="Palatino Linotype" w:eastAsia="Palatino Linotype" w:hAnsi="Palatino Linotype" w:cs="Palatino Linotype"/>
          <w:sz w:val="22"/>
          <w:szCs w:val="22"/>
        </w:rPr>
        <w:t xml:space="preserve">y, por lo tanto, resulta procedente </w:t>
      </w:r>
      <w:r w:rsidRPr="00D44577">
        <w:rPr>
          <w:rFonts w:ascii="Palatino Linotype" w:eastAsia="Palatino Linotype" w:hAnsi="Palatino Linotype" w:cs="Palatino Linotype"/>
          <w:b/>
          <w:sz w:val="22"/>
          <w:szCs w:val="22"/>
        </w:rPr>
        <w:t xml:space="preserve">Confirmar </w:t>
      </w:r>
      <w:r w:rsidRPr="00D44577">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7085ED5F" w14:textId="51AF30C7" w:rsidR="000975B5" w:rsidRPr="00D44577" w:rsidRDefault="00F36565" w:rsidP="009B64D6">
      <w:pPr>
        <w:spacing w:before="240" w:after="240" w:line="360" w:lineRule="auto"/>
        <w:jc w:val="both"/>
        <w:rPr>
          <w:rFonts w:ascii="Palatino Linotype" w:eastAsia="Palatino Linotype" w:hAnsi="Palatino Linotype" w:cs="Palatino Linotype"/>
          <w:sz w:val="22"/>
          <w:szCs w:val="22"/>
        </w:rPr>
      </w:pPr>
      <w:r w:rsidRPr="00D44577">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51DB8E95" w14:textId="77777777" w:rsidR="00C877F6" w:rsidRPr="00D44577" w:rsidRDefault="00F36565" w:rsidP="009B64D6">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D44577">
        <w:rPr>
          <w:rFonts w:ascii="Palatino Linotype" w:eastAsia="Palatino Linotype" w:hAnsi="Palatino Linotype" w:cs="Palatino Linotype"/>
          <w:b/>
          <w:sz w:val="22"/>
          <w:szCs w:val="22"/>
        </w:rPr>
        <w:t>R E S U E L V E:</w:t>
      </w:r>
    </w:p>
    <w:p w14:paraId="63647B83" w14:textId="279E86CE" w:rsidR="00AC0412" w:rsidRPr="00D44577" w:rsidRDefault="00AC0412" w:rsidP="00AC0412">
      <w:pPr>
        <w:pStyle w:val="NormalWeb"/>
        <w:spacing w:before="0" w:beforeAutospacing="0" w:after="0" w:afterAutospacing="0" w:line="360" w:lineRule="auto"/>
        <w:jc w:val="both"/>
      </w:pPr>
      <w:r w:rsidRPr="00D44577">
        <w:rPr>
          <w:rFonts w:ascii="Palatino Linotype" w:hAnsi="Palatino Linotype"/>
          <w:b/>
          <w:bCs/>
          <w:sz w:val="22"/>
          <w:szCs w:val="22"/>
        </w:rPr>
        <w:t xml:space="preserve">Primero. </w:t>
      </w:r>
      <w:r w:rsidRPr="00D44577">
        <w:rPr>
          <w:rFonts w:ascii="Palatino Linotype" w:hAnsi="Palatino Linotype"/>
          <w:sz w:val="22"/>
          <w:szCs w:val="22"/>
        </w:rPr>
        <w:t xml:space="preserve">Resultan </w:t>
      </w:r>
      <w:r w:rsidRPr="00D44577">
        <w:rPr>
          <w:rFonts w:ascii="Palatino Linotype" w:hAnsi="Palatino Linotype"/>
          <w:b/>
          <w:bCs/>
          <w:sz w:val="22"/>
          <w:szCs w:val="22"/>
        </w:rPr>
        <w:t>Infundados</w:t>
      </w:r>
      <w:r w:rsidRPr="00D44577">
        <w:rPr>
          <w:rFonts w:ascii="Palatino Linotype" w:hAnsi="Palatino Linotype"/>
          <w:sz w:val="22"/>
          <w:szCs w:val="22"/>
        </w:rPr>
        <w:t xml:space="preserve"> los motivos de inconformidad hechos valer por la parte </w:t>
      </w:r>
      <w:r w:rsidRPr="00D44577">
        <w:rPr>
          <w:rFonts w:ascii="Palatino Linotype" w:hAnsi="Palatino Linotype"/>
          <w:b/>
          <w:bCs/>
          <w:sz w:val="22"/>
          <w:szCs w:val="22"/>
        </w:rPr>
        <w:t>Recurrente</w:t>
      </w:r>
      <w:r w:rsidRPr="00D44577">
        <w:rPr>
          <w:rFonts w:ascii="Palatino Linotype" w:hAnsi="Palatino Linotype"/>
          <w:sz w:val="22"/>
          <w:szCs w:val="22"/>
        </w:rPr>
        <w:t xml:space="preserve"> en el Recurso de Revisión </w:t>
      </w:r>
      <w:r w:rsidRPr="00D44577">
        <w:rPr>
          <w:rFonts w:ascii="Palatino Linotype" w:hAnsi="Palatino Linotype"/>
          <w:b/>
          <w:bCs/>
          <w:sz w:val="22"/>
          <w:szCs w:val="22"/>
        </w:rPr>
        <w:t>13169/INFOEM/IP/RR/2025</w:t>
      </w:r>
      <w:r w:rsidRPr="00D44577">
        <w:rPr>
          <w:rFonts w:ascii="Palatino Linotype" w:hAnsi="Palatino Linotype"/>
          <w:sz w:val="22"/>
          <w:szCs w:val="22"/>
        </w:rPr>
        <w:t xml:space="preserve"> por lo que, en términos del</w:t>
      </w:r>
      <w:r w:rsidRPr="00D44577">
        <w:rPr>
          <w:rFonts w:ascii="Palatino Linotype" w:hAnsi="Palatino Linotype"/>
          <w:b/>
          <w:bCs/>
          <w:sz w:val="22"/>
          <w:szCs w:val="22"/>
        </w:rPr>
        <w:t xml:space="preserve"> Considerando Cuarto </w:t>
      </w:r>
      <w:r w:rsidRPr="00D44577">
        <w:rPr>
          <w:rFonts w:ascii="Palatino Linotype" w:hAnsi="Palatino Linotype"/>
          <w:sz w:val="22"/>
          <w:szCs w:val="22"/>
        </w:rPr>
        <w:t xml:space="preserve">de esta resolución, se </w:t>
      </w:r>
      <w:r w:rsidRPr="00D44577">
        <w:rPr>
          <w:rFonts w:ascii="Palatino Linotype" w:hAnsi="Palatino Linotype"/>
          <w:b/>
          <w:bCs/>
          <w:sz w:val="22"/>
          <w:szCs w:val="22"/>
        </w:rPr>
        <w:t xml:space="preserve">Confirma </w:t>
      </w:r>
      <w:r w:rsidRPr="00D44577">
        <w:rPr>
          <w:rFonts w:ascii="Palatino Linotype" w:hAnsi="Palatino Linotype"/>
          <w:sz w:val="22"/>
          <w:szCs w:val="22"/>
        </w:rPr>
        <w:t xml:space="preserve">la respuesta emitida por el </w:t>
      </w:r>
      <w:r w:rsidRPr="00D44577">
        <w:rPr>
          <w:rFonts w:ascii="Palatino Linotype" w:hAnsi="Palatino Linotype"/>
          <w:b/>
          <w:bCs/>
          <w:sz w:val="22"/>
          <w:szCs w:val="22"/>
        </w:rPr>
        <w:t>Sujeto Obligado</w:t>
      </w:r>
      <w:r w:rsidRPr="00D44577">
        <w:rPr>
          <w:rFonts w:ascii="Palatino Linotype" w:hAnsi="Palatino Linotype"/>
          <w:sz w:val="22"/>
          <w:szCs w:val="22"/>
        </w:rPr>
        <w:t>.</w:t>
      </w:r>
    </w:p>
    <w:p w14:paraId="20E340D6" w14:textId="77777777" w:rsidR="00AC0412" w:rsidRPr="00D44577" w:rsidRDefault="00AC0412" w:rsidP="00AC0412">
      <w:pPr>
        <w:spacing w:line="360" w:lineRule="auto"/>
      </w:pPr>
    </w:p>
    <w:p w14:paraId="493B08F7" w14:textId="77777777" w:rsidR="00AC0412" w:rsidRPr="00D44577" w:rsidRDefault="00AC0412" w:rsidP="00AC0412">
      <w:pPr>
        <w:pStyle w:val="NormalWeb"/>
        <w:spacing w:before="0" w:beforeAutospacing="0" w:after="0" w:afterAutospacing="0" w:line="360" w:lineRule="auto"/>
        <w:jc w:val="both"/>
      </w:pPr>
      <w:r w:rsidRPr="00D44577">
        <w:rPr>
          <w:rFonts w:ascii="Palatino Linotype" w:hAnsi="Palatino Linotype"/>
          <w:b/>
          <w:bCs/>
          <w:sz w:val="22"/>
          <w:szCs w:val="22"/>
        </w:rPr>
        <w:t>Segundo. Notifíquese vía Sistema de Acceso a la Información Mexiquense (SAIMEX)</w:t>
      </w:r>
      <w:r w:rsidRPr="00D44577">
        <w:rPr>
          <w:rFonts w:ascii="Palatino Linotype" w:hAnsi="Palatino Linotype"/>
          <w:sz w:val="22"/>
          <w:szCs w:val="22"/>
        </w:rPr>
        <w:t>, al Titular de la Unidad de Transparencia del Sujeto Obligado, para su conocimiento.</w:t>
      </w:r>
    </w:p>
    <w:p w14:paraId="78D3C08C" w14:textId="77777777" w:rsidR="00AC0412" w:rsidRPr="00D44577" w:rsidRDefault="00AC0412" w:rsidP="00AC0412">
      <w:pPr>
        <w:spacing w:line="360" w:lineRule="auto"/>
      </w:pPr>
    </w:p>
    <w:p w14:paraId="770A09CF" w14:textId="4CE92385" w:rsidR="00AC0412" w:rsidRPr="00D44577" w:rsidRDefault="00AC0412" w:rsidP="00AC0412">
      <w:pPr>
        <w:pStyle w:val="NormalWeb"/>
        <w:spacing w:before="0" w:beforeAutospacing="0" w:after="0" w:afterAutospacing="0" w:line="360" w:lineRule="auto"/>
        <w:jc w:val="both"/>
      </w:pPr>
      <w:r w:rsidRPr="00D44577">
        <w:rPr>
          <w:rFonts w:ascii="Palatino Linotype" w:hAnsi="Palatino Linotype"/>
          <w:b/>
          <w:bCs/>
          <w:sz w:val="22"/>
          <w:szCs w:val="22"/>
        </w:rPr>
        <w:t xml:space="preserve">Tercero. Notifíquese vía Sistema de Acceso a la Información Mexiquense (SAIMEX) </w:t>
      </w:r>
      <w:r w:rsidRPr="00D44577">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AC63E3A" w14:textId="77777777" w:rsidR="00C877F6" w:rsidRPr="00D44577" w:rsidRDefault="00C877F6" w:rsidP="009B64D6">
      <w:pPr>
        <w:spacing w:line="360" w:lineRule="auto"/>
        <w:jc w:val="both"/>
        <w:rPr>
          <w:rFonts w:ascii="Palatino Linotype" w:eastAsia="Palatino Linotype" w:hAnsi="Palatino Linotype" w:cs="Palatino Linotype"/>
          <w:b/>
          <w:sz w:val="22"/>
          <w:szCs w:val="22"/>
        </w:rPr>
      </w:pPr>
    </w:p>
    <w:p w14:paraId="124DF890" w14:textId="2CED1979" w:rsidR="00C877F6" w:rsidRPr="00776055" w:rsidRDefault="00F36565" w:rsidP="009B64D6">
      <w:pPr>
        <w:spacing w:line="360" w:lineRule="auto"/>
        <w:ind w:right="-93"/>
        <w:jc w:val="both"/>
        <w:rPr>
          <w:rFonts w:ascii="Palatino Linotype" w:eastAsia="Palatino Linotype" w:hAnsi="Palatino Linotype" w:cs="Palatino Linotype"/>
          <w:sz w:val="22"/>
          <w:szCs w:val="22"/>
        </w:rPr>
      </w:pPr>
      <w:bookmarkStart w:id="2" w:name="_heading=h.jl0dlasot4f" w:colFirst="0" w:colLast="0"/>
      <w:bookmarkEnd w:id="2"/>
      <w:r w:rsidRPr="00D4457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76055" w:rsidRPr="00D44577">
        <w:rPr>
          <w:rFonts w:ascii="Palatino Linotype" w:eastAsia="Palatino Linotype" w:hAnsi="Palatino Linotype" w:cs="Palatino Linotype"/>
          <w:sz w:val="22"/>
          <w:szCs w:val="22"/>
        </w:rPr>
        <w:t>PRIMERA</w:t>
      </w:r>
      <w:r w:rsidRPr="00D44577">
        <w:rPr>
          <w:rFonts w:ascii="Palatino Linotype" w:eastAsia="Palatino Linotype" w:hAnsi="Palatino Linotype" w:cs="Palatino Linotype"/>
          <w:sz w:val="22"/>
          <w:szCs w:val="22"/>
        </w:rPr>
        <w:t xml:space="preserve"> S</w:t>
      </w:r>
      <w:r w:rsidR="001244B6" w:rsidRPr="00D44577">
        <w:rPr>
          <w:rFonts w:ascii="Palatino Linotype" w:eastAsia="Palatino Linotype" w:hAnsi="Palatino Linotype" w:cs="Palatino Linotype"/>
          <w:sz w:val="22"/>
          <w:szCs w:val="22"/>
        </w:rPr>
        <w:t xml:space="preserve">ESIÓN ORDINARIA CELEBRADA EL </w:t>
      </w:r>
      <w:r w:rsidR="00776055" w:rsidRPr="00D44577">
        <w:rPr>
          <w:rFonts w:ascii="Palatino Linotype" w:eastAsia="Palatino Linotype" w:hAnsi="Palatino Linotype" w:cs="Palatino Linotype"/>
          <w:sz w:val="22"/>
          <w:szCs w:val="22"/>
        </w:rPr>
        <w:t>CATORCE DE ENERO</w:t>
      </w:r>
      <w:r w:rsidRPr="00D44577">
        <w:rPr>
          <w:rFonts w:ascii="Palatino Linotype" w:eastAsia="Palatino Linotype" w:hAnsi="Palatino Linotype" w:cs="Palatino Linotype"/>
          <w:sz w:val="22"/>
          <w:szCs w:val="22"/>
        </w:rPr>
        <w:t xml:space="preserve"> DE DOS MIL VEINTI</w:t>
      </w:r>
      <w:r w:rsidR="00776055" w:rsidRPr="00D44577">
        <w:rPr>
          <w:rFonts w:ascii="Palatino Linotype" w:eastAsia="Palatino Linotype" w:hAnsi="Palatino Linotype" w:cs="Palatino Linotype"/>
          <w:sz w:val="22"/>
          <w:szCs w:val="22"/>
        </w:rPr>
        <w:t>SÉIS</w:t>
      </w:r>
      <w:r w:rsidRPr="00D44577">
        <w:rPr>
          <w:rFonts w:ascii="Palatino Linotype" w:eastAsia="Palatino Linotype" w:hAnsi="Palatino Linotype" w:cs="Palatino Linotype"/>
          <w:sz w:val="22"/>
          <w:szCs w:val="22"/>
        </w:rPr>
        <w:t>, ANTE EL SECRETARIO TÉCNICO DEL PLENO ALEXIS TAPIA RAMÍREZ.</w:t>
      </w:r>
    </w:p>
    <w:p w14:paraId="54455659" w14:textId="77777777" w:rsidR="00C877F6" w:rsidRPr="00776055" w:rsidRDefault="00C877F6" w:rsidP="009B64D6">
      <w:pPr>
        <w:spacing w:line="360" w:lineRule="auto"/>
        <w:ind w:right="-93"/>
        <w:jc w:val="both"/>
        <w:rPr>
          <w:rFonts w:ascii="Palatino Linotype" w:eastAsia="Palatino Linotype" w:hAnsi="Palatino Linotype" w:cs="Palatino Linotype"/>
          <w:sz w:val="22"/>
          <w:szCs w:val="22"/>
        </w:rPr>
      </w:pPr>
    </w:p>
    <w:p w14:paraId="030E6A5B" w14:textId="77777777" w:rsidR="00C877F6" w:rsidRPr="00776055" w:rsidRDefault="00C877F6" w:rsidP="009B64D6">
      <w:pPr>
        <w:spacing w:line="360" w:lineRule="auto"/>
        <w:ind w:right="-93"/>
        <w:jc w:val="both"/>
        <w:rPr>
          <w:rFonts w:ascii="Palatino Linotype" w:eastAsia="Palatino Linotype" w:hAnsi="Palatino Linotype" w:cs="Palatino Linotype"/>
          <w:sz w:val="22"/>
          <w:szCs w:val="22"/>
        </w:rPr>
      </w:pPr>
    </w:p>
    <w:p w14:paraId="5B12C640" w14:textId="77777777" w:rsidR="00C877F6" w:rsidRPr="00776055" w:rsidRDefault="00C877F6" w:rsidP="009B64D6">
      <w:pPr>
        <w:spacing w:line="360" w:lineRule="auto"/>
        <w:ind w:right="-93"/>
        <w:jc w:val="both"/>
        <w:rPr>
          <w:rFonts w:ascii="Palatino Linotype" w:eastAsia="Palatino Linotype" w:hAnsi="Palatino Linotype" w:cs="Palatino Linotype"/>
          <w:sz w:val="22"/>
          <w:szCs w:val="22"/>
        </w:rPr>
      </w:pPr>
    </w:p>
    <w:p w14:paraId="7A4C70FF" w14:textId="77777777" w:rsidR="00C877F6" w:rsidRPr="00776055" w:rsidRDefault="00C877F6" w:rsidP="009B64D6">
      <w:pPr>
        <w:spacing w:line="360" w:lineRule="auto"/>
        <w:ind w:right="-93"/>
        <w:jc w:val="both"/>
        <w:rPr>
          <w:rFonts w:ascii="Palatino Linotype" w:eastAsia="Palatino Linotype" w:hAnsi="Palatino Linotype" w:cs="Palatino Linotype"/>
          <w:sz w:val="22"/>
          <w:szCs w:val="22"/>
        </w:rPr>
      </w:pPr>
    </w:p>
    <w:p w14:paraId="6197DF1F" w14:textId="77777777" w:rsidR="00C877F6" w:rsidRPr="00776055" w:rsidRDefault="00C877F6" w:rsidP="009B64D6">
      <w:pPr>
        <w:spacing w:line="360" w:lineRule="auto"/>
        <w:ind w:right="-93"/>
        <w:jc w:val="both"/>
        <w:rPr>
          <w:rFonts w:ascii="Palatino Linotype" w:eastAsia="Palatino Linotype" w:hAnsi="Palatino Linotype" w:cs="Palatino Linotype"/>
          <w:sz w:val="22"/>
          <w:szCs w:val="22"/>
        </w:rPr>
      </w:pPr>
    </w:p>
    <w:p w14:paraId="1A57851A" w14:textId="77777777" w:rsidR="00C877F6" w:rsidRPr="00776055" w:rsidRDefault="00C877F6" w:rsidP="009B64D6">
      <w:pPr>
        <w:spacing w:line="360" w:lineRule="auto"/>
        <w:ind w:right="49"/>
        <w:jc w:val="both"/>
        <w:rPr>
          <w:rFonts w:ascii="Palatino Linotype" w:eastAsia="Palatino Linotype" w:hAnsi="Palatino Linotype" w:cs="Palatino Linotype"/>
          <w:sz w:val="22"/>
          <w:szCs w:val="22"/>
        </w:rPr>
      </w:pPr>
    </w:p>
    <w:sectPr w:rsidR="00C877F6" w:rsidRPr="00776055">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0042E" w14:textId="77777777" w:rsidR="00CD219B" w:rsidRDefault="00CD219B">
      <w:r>
        <w:separator/>
      </w:r>
    </w:p>
  </w:endnote>
  <w:endnote w:type="continuationSeparator" w:id="0">
    <w:p w14:paraId="7B8D0A7A" w14:textId="77777777" w:rsidR="00CD219B" w:rsidRDefault="00CD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00580566-63C5-421D-9E35-9883D5A8885A}"/>
    <w:embedBold r:id="rId2" w:fontKey="{050EAD03-EEFE-4132-BD66-5EEC374C405E}"/>
    <w:embedItalic r:id="rId3" w:fontKey="{4C6234B4-C100-4A79-BEAC-457826B7E2E3}"/>
    <w:embedBoldItalic r:id="rId4" w:fontKey="{ACDDAC5C-F1F1-4175-A428-0E8DAC541E1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61780936-2978-434B-BDBC-F32ECFC812AA}"/>
    <w:embedBold r:id="rId6" w:fontKey="{6C2F7E74-4613-4FDC-8683-381346DE1898}"/>
    <w:embedItalic r:id="rId7" w:fontKey="{45FAC852-49B0-4107-9391-4AA59D083165}"/>
    <w:embedBoldItalic r:id="rId8" w:fontKey="{82FD514E-0165-422C-9061-6FA5E377293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8CFBD941-D394-4CAE-A96B-22C272819371}"/>
    <w:embedBold r:id="rId10" w:fontKey="{8BCB8AAB-D0BA-4A11-AC68-A78881566B11}"/>
    <w:embedItalic r:id="rId11" w:fontKey="{22899C16-59AB-4232-9BB5-09FCC814B5C8}"/>
    <w:embedBoldItalic r:id="rId12" w:fontKey="{2615ABB9-5D24-429C-AD48-8FD8CC4932B5}"/>
  </w:font>
  <w:font w:name="Georgia">
    <w:panose1 w:val="02040502050405020303"/>
    <w:charset w:val="00"/>
    <w:family w:val="roman"/>
    <w:pitch w:val="variable"/>
    <w:sig w:usb0="00000287" w:usb1="00000000" w:usb2="00000000" w:usb3="00000000" w:csb0="0000009F" w:csb1="00000000"/>
    <w:embedRegular r:id="rId13" w:fontKey="{77BC4D45-2159-49EE-B9BB-95483692DC46}"/>
    <w:embedItalic r:id="rId14" w:fontKey="{0325BD2F-0623-47FF-A5C6-FB0D66C1C1D9}"/>
  </w:font>
  <w:font w:name="Bookman Old Style">
    <w:panose1 w:val="02050604050505020204"/>
    <w:charset w:val="00"/>
    <w:family w:val="roman"/>
    <w:pitch w:val="variable"/>
    <w:sig w:usb0="00000287" w:usb1="00000000" w:usb2="00000000" w:usb3="00000000" w:csb0="0000009F" w:csb1="00000000"/>
    <w:embedRegular r:id="rId15" w:fontKey="{EE9CA498-79C1-44D4-AB33-9E833AE7F451}"/>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embedRegular r:id="rId16" w:fontKey="{DABABC4A-887D-4BEB-B526-FD517376C1D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C735482"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97112">
      <w:rPr>
        <w:b/>
        <w:noProof/>
        <w:color w:val="000000"/>
      </w:rPr>
      <w:t>23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97112">
      <w:rPr>
        <w:b/>
        <w:noProof/>
        <w:color w:val="000000"/>
      </w:rPr>
      <w:t>24</w:t>
    </w:r>
    <w:r>
      <w:rPr>
        <w:b/>
        <w:color w:val="000000"/>
      </w:rPr>
      <w:fldChar w:fldCharType="end"/>
    </w:r>
  </w:p>
  <w:p w14:paraId="7AE4EEFD" w14:textId="77777777" w:rsidR="00E8178B" w:rsidRDefault="00E8178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D1BE809"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9711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97112">
      <w:rPr>
        <w:b/>
        <w:noProof/>
        <w:color w:val="000000"/>
      </w:rPr>
      <w:t>24</w:t>
    </w:r>
    <w:r>
      <w:rPr>
        <w:b/>
        <w:color w:val="000000"/>
      </w:rPr>
      <w:fldChar w:fldCharType="end"/>
    </w:r>
  </w:p>
  <w:p w14:paraId="6675DA9D" w14:textId="77777777" w:rsidR="00E8178B" w:rsidRDefault="00E8178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ED739" w14:textId="77777777" w:rsidR="00CD219B" w:rsidRDefault="00CD219B">
      <w:r>
        <w:separator/>
      </w:r>
    </w:p>
  </w:footnote>
  <w:footnote w:type="continuationSeparator" w:id="0">
    <w:p w14:paraId="2E77020B" w14:textId="77777777" w:rsidR="00CD219B" w:rsidRDefault="00CD21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E8178B" w:rsidRDefault="00E8178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8178B" w14:paraId="3DE1F927" w14:textId="77777777">
      <w:tc>
        <w:tcPr>
          <w:tcW w:w="2551" w:type="dxa"/>
          <w:vAlign w:val="center"/>
        </w:tcPr>
        <w:p w14:paraId="27218DF9"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CCD27B6" w:rsidR="00E8178B" w:rsidRDefault="005765E1"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13169/INFOEM/IP/RR/2025</w:t>
          </w:r>
        </w:p>
      </w:tc>
    </w:tr>
    <w:tr w:rsidR="00E8178B" w14:paraId="6E2D1273" w14:textId="77777777">
      <w:trPr>
        <w:trHeight w:val="217"/>
      </w:trPr>
      <w:tc>
        <w:tcPr>
          <w:tcW w:w="2551" w:type="dxa"/>
          <w:vAlign w:val="center"/>
        </w:tcPr>
        <w:p w14:paraId="2120356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00DF126B" w:rsidR="00E8178B" w:rsidRDefault="004B61FF"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Ayuntamiento de </w:t>
          </w:r>
          <w:r w:rsidR="005765E1">
            <w:rPr>
              <w:rFonts w:ascii="Palatino Linotype" w:eastAsia="Palatino Linotype" w:hAnsi="Palatino Linotype" w:cs="Palatino Linotype"/>
              <w:b/>
              <w:color w:val="000000"/>
              <w:sz w:val="22"/>
              <w:szCs w:val="22"/>
            </w:rPr>
            <w:t>San José del Rincón</w:t>
          </w:r>
        </w:p>
      </w:tc>
    </w:tr>
    <w:tr w:rsidR="00E8178B" w14:paraId="651D01A7" w14:textId="77777777">
      <w:tc>
        <w:tcPr>
          <w:tcW w:w="2551" w:type="dxa"/>
          <w:vAlign w:val="center"/>
        </w:tcPr>
        <w:p w14:paraId="5229B5A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E8178B" w:rsidRDefault="00E8178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E8178B" w:rsidRDefault="00E8178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E8178B" w14:paraId="1419E4B9" w14:textId="77777777">
      <w:tc>
        <w:tcPr>
          <w:tcW w:w="2343" w:type="dxa"/>
          <w:vAlign w:val="center"/>
        </w:tcPr>
        <w:p w14:paraId="0A4DAE44"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0702AA1D" w:rsidR="00E8178B" w:rsidRPr="005765E1" w:rsidRDefault="00E8178B" w:rsidP="0097762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1</w:t>
          </w:r>
          <w:r w:rsidR="005765E1" w:rsidRPr="005765E1">
            <w:rPr>
              <w:rFonts w:ascii="Palatino Linotype" w:eastAsia="Palatino Linotype" w:hAnsi="Palatino Linotype" w:cs="Palatino Linotype"/>
              <w:b/>
              <w:color w:val="000000"/>
              <w:sz w:val="22"/>
              <w:szCs w:val="22"/>
            </w:rPr>
            <w:t>3169</w:t>
          </w:r>
          <w:r w:rsidRPr="005765E1">
            <w:rPr>
              <w:rFonts w:ascii="Palatino Linotype" w:eastAsia="Palatino Linotype" w:hAnsi="Palatino Linotype" w:cs="Palatino Linotype"/>
              <w:b/>
              <w:color w:val="000000"/>
              <w:sz w:val="22"/>
              <w:szCs w:val="22"/>
            </w:rPr>
            <w:t>/INFOEM/IP/RR/2025</w:t>
          </w:r>
        </w:p>
      </w:tc>
    </w:tr>
    <w:tr w:rsidR="00E8178B" w14:paraId="5406FED2" w14:textId="77777777">
      <w:tc>
        <w:tcPr>
          <w:tcW w:w="2343" w:type="dxa"/>
          <w:vAlign w:val="center"/>
        </w:tcPr>
        <w:p w14:paraId="40683B8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8BD5A29" w:rsidR="00E8178B" w:rsidRPr="005765E1" w:rsidRDefault="00997112" w:rsidP="0099711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XXXXXX XXXXXXXXX XXXXX XXXXXXXXX </w:t>
          </w:r>
        </w:p>
      </w:tc>
    </w:tr>
    <w:tr w:rsidR="00E8178B" w14:paraId="0CE2BEAE" w14:textId="77777777">
      <w:trPr>
        <w:trHeight w:val="152"/>
      </w:trPr>
      <w:tc>
        <w:tcPr>
          <w:tcW w:w="2343" w:type="dxa"/>
          <w:vAlign w:val="center"/>
        </w:tcPr>
        <w:p w14:paraId="2B6A9907"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65211EAD" w:rsidR="00E8178B" w:rsidRPr="005765E1" w:rsidRDefault="005765E1"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Ayuntamiento de San José del Rincón</w:t>
          </w:r>
        </w:p>
      </w:tc>
    </w:tr>
    <w:tr w:rsidR="00E8178B" w14:paraId="1EF4B579" w14:textId="77777777">
      <w:tc>
        <w:tcPr>
          <w:tcW w:w="2343" w:type="dxa"/>
          <w:vAlign w:val="center"/>
        </w:tcPr>
        <w:p w14:paraId="71B9E111"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E8178B" w:rsidRPr="005765E1"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765E1">
            <w:rPr>
              <w:rFonts w:ascii="Palatino Linotype" w:eastAsia="Palatino Linotype" w:hAnsi="Palatino Linotype" w:cs="Palatino Linotype"/>
              <w:b/>
              <w:color w:val="000000"/>
              <w:sz w:val="22"/>
              <w:szCs w:val="22"/>
            </w:rPr>
            <w:t>Guadalupe Ramírez Peña</w:t>
          </w:r>
        </w:p>
      </w:tc>
    </w:tr>
  </w:tbl>
  <w:p w14:paraId="2CE2B1EF" w14:textId="77777777" w:rsidR="00E8178B" w:rsidRDefault="00E8178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8E42F4"/>
    <w:multiLevelType w:val="hybridMultilevel"/>
    <w:tmpl w:val="94FC294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3"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9"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2"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4"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1"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5"/>
  </w:num>
  <w:num w:numId="3">
    <w:abstractNumId w:val="25"/>
  </w:num>
  <w:num w:numId="4">
    <w:abstractNumId w:val="40"/>
  </w:num>
  <w:num w:numId="5">
    <w:abstractNumId w:val="14"/>
  </w:num>
  <w:num w:numId="6">
    <w:abstractNumId w:val="34"/>
  </w:num>
  <w:num w:numId="7">
    <w:abstractNumId w:val="41"/>
  </w:num>
  <w:num w:numId="8">
    <w:abstractNumId w:val="7"/>
  </w:num>
  <w:num w:numId="9">
    <w:abstractNumId w:val="0"/>
  </w:num>
  <w:num w:numId="10">
    <w:abstractNumId w:val="4"/>
  </w:num>
  <w:num w:numId="11">
    <w:abstractNumId w:val="30"/>
  </w:num>
  <w:num w:numId="12">
    <w:abstractNumId w:val="19"/>
  </w:num>
  <w:num w:numId="13">
    <w:abstractNumId w:val="29"/>
  </w:num>
  <w:num w:numId="14">
    <w:abstractNumId w:val="28"/>
  </w:num>
  <w:num w:numId="15">
    <w:abstractNumId w:val="18"/>
  </w:num>
  <w:num w:numId="16">
    <w:abstractNumId w:val="16"/>
  </w:num>
  <w:num w:numId="17">
    <w:abstractNumId w:val="39"/>
  </w:num>
  <w:num w:numId="18">
    <w:abstractNumId w:val="36"/>
  </w:num>
  <w:num w:numId="19">
    <w:abstractNumId w:val="17"/>
  </w:num>
  <w:num w:numId="20">
    <w:abstractNumId w:val="35"/>
  </w:num>
  <w:num w:numId="21">
    <w:abstractNumId w:val="1"/>
  </w:num>
  <w:num w:numId="22">
    <w:abstractNumId w:val="13"/>
  </w:num>
  <w:num w:numId="23">
    <w:abstractNumId w:val="15"/>
  </w:num>
  <w:num w:numId="24">
    <w:abstractNumId w:val="3"/>
  </w:num>
  <w:num w:numId="25">
    <w:abstractNumId w:val="12"/>
  </w:num>
  <w:num w:numId="26">
    <w:abstractNumId w:val="23"/>
  </w:num>
  <w:num w:numId="27">
    <w:abstractNumId w:val="11"/>
  </w:num>
  <w:num w:numId="28">
    <w:abstractNumId w:val="38"/>
  </w:num>
  <w:num w:numId="29">
    <w:abstractNumId w:val="32"/>
  </w:num>
  <w:num w:numId="30">
    <w:abstractNumId w:val="24"/>
  </w:num>
  <w:num w:numId="31">
    <w:abstractNumId w:val="2"/>
  </w:num>
  <w:num w:numId="32">
    <w:abstractNumId w:val="6"/>
  </w:num>
  <w:num w:numId="33">
    <w:abstractNumId w:val="27"/>
  </w:num>
  <w:num w:numId="34">
    <w:abstractNumId w:val="10"/>
  </w:num>
  <w:num w:numId="35">
    <w:abstractNumId w:val="31"/>
  </w:num>
  <w:num w:numId="36">
    <w:abstractNumId w:val="21"/>
  </w:num>
  <w:num w:numId="37">
    <w:abstractNumId w:val="8"/>
  </w:num>
  <w:num w:numId="38">
    <w:abstractNumId w:val="33"/>
  </w:num>
  <w:num w:numId="39">
    <w:abstractNumId w:val="37"/>
  </w:num>
  <w:num w:numId="40">
    <w:abstractNumId w:val="22"/>
  </w:num>
  <w:num w:numId="41">
    <w:abstractNumId w:val="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20CF9"/>
    <w:rsid w:val="00082583"/>
    <w:rsid w:val="00085E1F"/>
    <w:rsid w:val="00094655"/>
    <w:rsid w:val="000975B5"/>
    <w:rsid w:val="000976C0"/>
    <w:rsid w:val="000C1BE9"/>
    <w:rsid w:val="000C2D35"/>
    <w:rsid w:val="000E5DFA"/>
    <w:rsid w:val="001003EC"/>
    <w:rsid w:val="00102B00"/>
    <w:rsid w:val="0010766B"/>
    <w:rsid w:val="0012241A"/>
    <w:rsid w:val="001244B6"/>
    <w:rsid w:val="00137C81"/>
    <w:rsid w:val="00167CFB"/>
    <w:rsid w:val="001713BF"/>
    <w:rsid w:val="0017592D"/>
    <w:rsid w:val="001804BD"/>
    <w:rsid w:val="00196A12"/>
    <w:rsid w:val="001B3325"/>
    <w:rsid w:val="001D4636"/>
    <w:rsid w:val="001D5226"/>
    <w:rsid w:val="001D62BC"/>
    <w:rsid w:val="001D6EDC"/>
    <w:rsid w:val="001E1DD6"/>
    <w:rsid w:val="001F1CA8"/>
    <w:rsid w:val="00215433"/>
    <w:rsid w:val="00220962"/>
    <w:rsid w:val="00251552"/>
    <w:rsid w:val="00261424"/>
    <w:rsid w:val="00294BBE"/>
    <w:rsid w:val="002A0578"/>
    <w:rsid w:val="002A38A5"/>
    <w:rsid w:val="002A642E"/>
    <w:rsid w:val="002C63CA"/>
    <w:rsid w:val="002E51A0"/>
    <w:rsid w:val="002E73A2"/>
    <w:rsid w:val="002F0436"/>
    <w:rsid w:val="002F1DC0"/>
    <w:rsid w:val="002F289C"/>
    <w:rsid w:val="00302B0A"/>
    <w:rsid w:val="00310705"/>
    <w:rsid w:val="00313334"/>
    <w:rsid w:val="0034064C"/>
    <w:rsid w:val="003412FF"/>
    <w:rsid w:val="00357E62"/>
    <w:rsid w:val="00362AE5"/>
    <w:rsid w:val="00381615"/>
    <w:rsid w:val="003817BB"/>
    <w:rsid w:val="00382B63"/>
    <w:rsid w:val="003B3365"/>
    <w:rsid w:val="003B67F8"/>
    <w:rsid w:val="003B746B"/>
    <w:rsid w:val="003C22F4"/>
    <w:rsid w:val="003C7D63"/>
    <w:rsid w:val="003D17CE"/>
    <w:rsid w:val="003F6A2A"/>
    <w:rsid w:val="00404717"/>
    <w:rsid w:val="00410511"/>
    <w:rsid w:val="00413D80"/>
    <w:rsid w:val="00420717"/>
    <w:rsid w:val="00421C3A"/>
    <w:rsid w:val="00431850"/>
    <w:rsid w:val="00457B72"/>
    <w:rsid w:val="00473434"/>
    <w:rsid w:val="0047539B"/>
    <w:rsid w:val="004B381B"/>
    <w:rsid w:val="004B61FF"/>
    <w:rsid w:val="004C0383"/>
    <w:rsid w:val="004D0543"/>
    <w:rsid w:val="004D0883"/>
    <w:rsid w:val="004E5770"/>
    <w:rsid w:val="004F119B"/>
    <w:rsid w:val="004F6B10"/>
    <w:rsid w:val="00500764"/>
    <w:rsid w:val="00507CDE"/>
    <w:rsid w:val="005116B7"/>
    <w:rsid w:val="00541989"/>
    <w:rsid w:val="00541C72"/>
    <w:rsid w:val="00571BF7"/>
    <w:rsid w:val="00574C31"/>
    <w:rsid w:val="005765E1"/>
    <w:rsid w:val="005838D9"/>
    <w:rsid w:val="005879DF"/>
    <w:rsid w:val="0059440A"/>
    <w:rsid w:val="005A4875"/>
    <w:rsid w:val="005A668A"/>
    <w:rsid w:val="005B15F7"/>
    <w:rsid w:val="005B4D25"/>
    <w:rsid w:val="005B79A1"/>
    <w:rsid w:val="005C3FA2"/>
    <w:rsid w:val="005F7B9F"/>
    <w:rsid w:val="00605693"/>
    <w:rsid w:val="00607962"/>
    <w:rsid w:val="00607DE9"/>
    <w:rsid w:val="00611E80"/>
    <w:rsid w:val="006225B4"/>
    <w:rsid w:val="00625658"/>
    <w:rsid w:val="00634BF1"/>
    <w:rsid w:val="006418B2"/>
    <w:rsid w:val="006435F9"/>
    <w:rsid w:val="00646662"/>
    <w:rsid w:val="00654E9A"/>
    <w:rsid w:val="006713EE"/>
    <w:rsid w:val="00684A3C"/>
    <w:rsid w:val="00692CEB"/>
    <w:rsid w:val="006A39B4"/>
    <w:rsid w:val="006B77A3"/>
    <w:rsid w:val="006C15F1"/>
    <w:rsid w:val="006C16ED"/>
    <w:rsid w:val="006C5268"/>
    <w:rsid w:val="006D2F09"/>
    <w:rsid w:val="006D4A7D"/>
    <w:rsid w:val="006F2557"/>
    <w:rsid w:val="00711AC0"/>
    <w:rsid w:val="007127FF"/>
    <w:rsid w:val="0071714D"/>
    <w:rsid w:val="00730086"/>
    <w:rsid w:val="00730751"/>
    <w:rsid w:val="00740429"/>
    <w:rsid w:val="007425E8"/>
    <w:rsid w:val="0074717B"/>
    <w:rsid w:val="007668BD"/>
    <w:rsid w:val="007671AC"/>
    <w:rsid w:val="00776055"/>
    <w:rsid w:val="007830DC"/>
    <w:rsid w:val="007A250C"/>
    <w:rsid w:val="007B56DB"/>
    <w:rsid w:val="007C365E"/>
    <w:rsid w:val="007C7D62"/>
    <w:rsid w:val="007F783F"/>
    <w:rsid w:val="00807BED"/>
    <w:rsid w:val="00816709"/>
    <w:rsid w:val="00822FC6"/>
    <w:rsid w:val="0083209D"/>
    <w:rsid w:val="008336A3"/>
    <w:rsid w:val="00843597"/>
    <w:rsid w:val="00846923"/>
    <w:rsid w:val="0085476E"/>
    <w:rsid w:val="00862F3D"/>
    <w:rsid w:val="008634AF"/>
    <w:rsid w:val="00894CCE"/>
    <w:rsid w:val="0089595B"/>
    <w:rsid w:val="008A3B54"/>
    <w:rsid w:val="008A5D19"/>
    <w:rsid w:val="008B602C"/>
    <w:rsid w:val="008C6244"/>
    <w:rsid w:val="008D5208"/>
    <w:rsid w:val="008D5D61"/>
    <w:rsid w:val="008E4A90"/>
    <w:rsid w:val="008E5996"/>
    <w:rsid w:val="0090737F"/>
    <w:rsid w:val="00921774"/>
    <w:rsid w:val="009327DB"/>
    <w:rsid w:val="009456FA"/>
    <w:rsid w:val="00953212"/>
    <w:rsid w:val="00973790"/>
    <w:rsid w:val="0097762C"/>
    <w:rsid w:val="00992177"/>
    <w:rsid w:val="00993A3E"/>
    <w:rsid w:val="00995DE6"/>
    <w:rsid w:val="00997112"/>
    <w:rsid w:val="009B04D2"/>
    <w:rsid w:val="009B64D6"/>
    <w:rsid w:val="009C5423"/>
    <w:rsid w:val="009C72B5"/>
    <w:rsid w:val="009D0B8C"/>
    <w:rsid w:val="009D53E9"/>
    <w:rsid w:val="009D7717"/>
    <w:rsid w:val="009E6D8C"/>
    <w:rsid w:val="009F2A51"/>
    <w:rsid w:val="00A051FE"/>
    <w:rsid w:val="00A07043"/>
    <w:rsid w:val="00A10647"/>
    <w:rsid w:val="00A11677"/>
    <w:rsid w:val="00A2378F"/>
    <w:rsid w:val="00A245EE"/>
    <w:rsid w:val="00A2697B"/>
    <w:rsid w:val="00A334ED"/>
    <w:rsid w:val="00A51182"/>
    <w:rsid w:val="00A5538F"/>
    <w:rsid w:val="00A80509"/>
    <w:rsid w:val="00A87C55"/>
    <w:rsid w:val="00A91027"/>
    <w:rsid w:val="00A95C68"/>
    <w:rsid w:val="00AA08AE"/>
    <w:rsid w:val="00AA353B"/>
    <w:rsid w:val="00AA5D5B"/>
    <w:rsid w:val="00AA5E13"/>
    <w:rsid w:val="00AB100B"/>
    <w:rsid w:val="00AC0412"/>
    <w:rsid w:val="00AC3A71"/>
    <w:rsid w:val="00AD3D12"/>
    <w:rsid w:val="00AD59E3"/>
    <w:rsid w:val="00AE181D"/>
    <w:rsid w:val="00AE4C99"/>
    <w:rsid w:val="00AE5F8A"/>
    <w:rsid w:val="00B01F31"/>
    <w:rsid w:val="00B11D16"/>
    <w:rsid w:val="00B1504E"/>
    <w:rsid w:val="00B46C8A"/>
    <w:rsid w:val="00B50956"/>
    <w:rsid w:val="00B52A70"/>
    <w:rsid w:val="00B55904"/>
    <w:rsid w:val="00B67B0F"/>
    <w:rsid w:val="00B7483A"/>
    <w:rsid w:val="00B82300"/>
    <w:rsid w:val="00B8230E"/>
    <w:rsid w:val="00B9356D"/>
    <w:rsid w:val="00BB7FF3"/>
    <w:rsid w:val="00BD3EE4"/>
    <w:rsid w:val="00BE5880"/>
    <w:rsid w:val="00BF7077"/>
    <w:rsid w:val="00C562F4"/>
    <w:rsid w:val="00C57FE2"/>
    <w:rsid w:val="00C66ED7"/>
    <w:rsid w:val="00C82D14"/>
    <w:rsid w:val="00C877F6"/>
    <w:rsid w:val="00C901D4"/>
    <w:rsid w:val="00C975DF"/>
    <w:rsid w:val="00CA6FB7"/>
    <w:rsid w:val="00CB2BC1"/>
    <w:rsid w:val="00CD219B"/>
    <w:rsid w:val="00CD4BE9"/>
    <w:rsid w:val="00CD547C"/>
    <w:rsid w:val="00CF0CC5"/>
    <w:rsid w:val="00D06F57"/>
    <w:rsid w:val="00D166A5"/>
    <w:rsid w:val="00D261B6"/>
    <w:rsid w:val="00D3382D"/>
    <w:rsid w:val="00D44577"/>
    <w:rsid w:val="00D47A86"/>
    <w:rsid w:val="00D5108C"/>
    <w:rsid w:val="00D548D9"/>
    <w:rsid w:val="00D57BE0"/>
    <w:rsid w:val="00D63364"/>
    <w:rsid w:val="00DA1AC9"/>
    <w:rsid w:val="00DA6825"/>
    <w:rsid w:val="00DB7600"/>
    <w:rsid w:val="00DC2CE2"/>
    <w:rsid w:val="00DC5898"/>
    <w:rsid w:val="00E21C9B"/>
    <w:rsid w:val="00E34B63"/>
    <w:rsid w:val="00E4018E"/>
    <w:rsid w:val="00E41166"/>
    <w:rsid w:val="00E41FFF"/>
    <w:rsid w:val="00E47E72"/>
    <w:rsid w:val="00E542DD"/>
    <w:rsid w:val="00E645F7"/>
    <w:rsid w:val="00E8178B"/>
    <w:rsid w:val="00E90A7F"/>
    <w:rsid w:val="00E97AD5"/>
    <w:rsid w:val="00EA73D5"/>
    <w:rsid w:val="00EC3569"/>
    <w:rsid w:val="00EC43D4"/>
    <w:rsid w:val="00ED1F46"/>
    <w:rsid w:val="00EE30D8"/>
    <w:rsid w:val="00F11903"/>
    <w:rsid w:val="00F15588"/>
    <w:rsid w:val="00F21B83"/>
    <w:rsid w:val="00F36565"/>
    <w:rsid w:val="00F60B31"/>
    <w:rsid w:val="00F64A6C"/>
    <w:rsid w:val="00F80798"/>
    <w:rsid w:val="00F90408"/>
    <w:rsid w:val="00F939B0"/>
    <w:rsid w:val="00F93F24"/>
    <w:rsid w:val="00F969A8"/>
    <w:rsid w:val="00FA5673"/>
    <w:rsid w:val="00FA6C9F"/>
    <w:rsid w:val="00FB389B"/>
    <w:rsid w:val="00FC5984"/>
    <w:rsid w:val="00FD4DF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26748308">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70154124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1847207297">
      <w:bodyDiv w:val="1"/>
      <w:marLeft w:val="0"/>
      <w:marRight w:val="0"/>
      <w:marTop w:val="0"/>
      <w:marBottom w:val="0"/>
      <w:divBdr>
        <w:top w:val="none" w:sz="0" w:space="0" w:color="auto"/>
        <w:left w:val="none" w:sz="0" w:space="0" w:color="auto"/>
        <w:bottom w:val="none" w:sz="0" w:space="0" w:color="auto"/>
        <w:right w:val="none" w:sz="0" w:space="0" w:color="auto"/>
      </w:divBdr>
    </w:div>
    <w:div w:id="1863979942">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5737</Words>
  <Characters>31556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2026-01-15T19:40:00Z</cp:lastPrinted>
  <dcterms:created xsi:type="dcterms:W3CDTF">2026-03-19T17:25:00Z</dcterms:created>
  <dcterms:modified xsi:type="dcterms:W3CDTF">2026-03-19T17:25:00Z</dcterms:modified>
</cp:coreProperties>
</file>