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3B835B" w14:textId="77CF9360" w:rsidR="00870B18" w:rsidRPr="00927685" w:rsidRDefault="00870B18" w:rsidP="00870B18">
      <w:pPr>
        <w:spacing w:before="240" w:line="360" w:lineRule="auto"/>
        <w:jc w:val="both"/>
        <w:rPr>
          <w:rFonts w:ascii="Palatino Linotype" w:eastAsia="Times New Roman" w:hAnsi="Palatino Linotype" w:cs="Arial"/>
          <w:color w:val="000000"/>
          <w:sz w:val="24"/>
          <w:szCs w:val="24"/>
          <w:lang w:eastAsia="es-MX"/>
        </w:rPr>
      </w:pPr>
      <w:r w:rsidRPr="00927685">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8D1DC0" w:rsidRPr="00927685">
        <w:rPr>
          <w:rFonts w:ascii="Palatino Linotype" w:eastAsia="Times New Roman" w:hAnsi="Palatino Linotype" w:cs="Arial"/>
          <w:color w:val="000000"/>
          <w:sz w:val="24"/>
          <w:szCs w:val="24"/>
          <w:lang w:eastAsia="es-MX"/>
        </w:rPr>
        <w:t xml:space="preserve">ocho de abril de dos mil veintiséis. </w:t>
      </w:r>
      <w:r w:rsidR="008F5877" w:rsidRPr="00927685">
        <w:rPr>
          <w:rFonts w:ascii="Palatino Linotype" w:eastAsia="Times New Roman" w:hAnsi="Palatino Linotype" w:cs="Arial"/>
          <w:color w:val="000000"/>
          <w:sz w:val="24"/>
          <w:szCs w:val="24"/>
          <w:lang w:eastAsia="es-MX"/>
        </w:rPr>
        <w:t xml:space="preserve"> </w:t>
      </w:r>
      <w:r w:rsidRPr="00927685">
        <w:rPr>
          <w:rFonts w:ascii="Palatino Linotype" w:eastAsia="Times New Roman" w:hAnsi="Palatino Linotype" w:cs="Arial"/>
          <w:color w:val="000000"/>
          <w:sz w:val="24"/>
          <w:szCs w:val="24"/>
          <w:lang w:eastAsia="es-MX"/>
        </w:rPr>
        <w:t xml:space="preserve">        </w:t>
      </w:r>
    </w:p>
    <w:p w14:paraId="3799A3AE" w14:textId="22B008CD" w:rsidR="008D1DC0" w:rsidRPr="00927685" w:rsidRDefault="00870B18" w:rsidP="00870B18">
      <w:pPr>
        <w:tabs>
          <w:tab w:val="left" w:pos="1701"/>
        </w:tabs>
        <w:spacing w:before="240" w:line="360" w:lineRule="auto"/>
        <w:jc w:val="both"/>
        <w:rPr>
          <w:rFonts w:ascii="Palatino Linotype" w:hAnsi="Palatino Linotype" w:cs="Arial"/>
          <w:sz w:val="24"/>
          <w:szCs w:val="24"/>
        </w:rPr>
      </w:pPr>
      <w:r w:rsidRPr="00927685">
        <w:rPr>
          <w:rFonts w:ascii="Palatino Linotype" w:hAnsi="Palatino Linotype" w:cs="Arial"/>
          <w:b/>
          <w:sz w:val="24"/>
        </w:rPr>
        <w:t>VISTO</w:t>
      </w:r>
      <w:r w:rsidRPr="00927685">
        <w:rPr>
          <w:rFonts w:ascii="Palatino Linotype" w:hAnsi="Palatino Linotype" w:cs="Arial"/>
          <w:sz w:val="24"/>
        </w:rPr>
        <w:t xml:space="preserve"> el expediente electrónico formado con motivo del recurso de revisión número </w:t>
      </w:r>
      <w:bookmarkStart w:id="0" w:name="_GoBack"/>
      <w:r w:rsidR="008D1DC0" w:rsidRPr="00927685">
        <w:rPr>
          <w:rFonts w:ascii="Palatino Linotype" w:hAnsi="Palatino Linotype" w:cs="Arial"/>
          <w:b/>
          <w:bCs/>
          <w:sz w:val="24"/>
          <w:lang w:eastAsia="es-MX"/>
        </w:rPr>
        <w:t>03040</w:t>
      </w:r>
      <w:r w:rsidRPr="00927685">
        <w:rPr>
          <w:rFonts w:ascii="Palatino Linotype" w:hAnsi="Palatino Linotype" w:cs="Arial"/>
          <w:b/>
          <w:bCs/>
          <w:sz w:val="24"/>
          <w:lang w:eastAsia="es-MX"/>
        </w:rPr>
        <w:t>/INFOEM/IP/RR/202</w:t>
      </w:r>
      <w:r w:rsidR="008D1DC0" w:rsidRPr="00927685">
        <w:rPr>
          <w:rFonts w:ascii="Palatino Linotype" w:hAnsi="Palatino Linotype" w:cs="Arial"/>
          <w:b/>
          <w:bCs/>
          <w:sz w:val="24"/>
          <w:lang w:eastAsia="es-MX"/>
        </w:rPr>
        <w:t>6</w:t>
      </w:r>
      <w:bookmarkEnd w:id="0"/>
      <w:r w:rsidRPr="00927685">
        <w:rPr>
          <w:rFonts w:ascii="Palatino Linotype" w:hAnsi="Palatino Linotype" w:cs="Arial"/>
          <w:sz w:val="24"/>
        </w:rPr>
        <w:t xml:space="preserve">, </w:t>
      </w:r>
      <w:r w:rsidRPr="00927685">
        <w:rPr>
          <w:rFonts w:ascii="Palatino Linotype" w:hAnsi="Palatino Linotype" w:cs="Arial"/>
          <w:sz w:val="24"/>
          <w:szCs w:val="24"/>
        </w:rPr>
        <w:t>interpuesto por</w:t>
      </w:r>
      <w:r w:rsidR="00FD118E" w:rsidRPr="00927685">
        <w:rPr>
          <w:rFonts w:ascii="Palatino Linotype" w:hAnsi="Palatino Linotype" w:cs="Arial"/>
          <w:sz w:val="24"/>
          <w:szCs w:val="24"/>
        </w:rPr>
        <w:t xml:space="preserve"> </w:t>
      </w:r>
      <w:r w:rsidR="008D1DC0" w:rsidRPr="00927685">
        <w:rPr>
          <w:rFonts w:ascii="Palatino Linotype" w:hAnsi="Palatino Linotype" w:cs="Arial"/>
          <w:sz w:val="24"/>
          <w:szCs w:val="24"/>
        </w:rPr>
        <w:t xml:space="preserve">el </w:t>
      </w:r>
      <w:r w:rsidR="008D1DC0" w:rsidRPr="00927685">
        <w:rPr>
          <w:rFonts w:ascii="Palatino Linotype" w:hAnsi="Palatino Linotype" w:cs="Arial"/>
          <w:b/>
          <w:bCs/>
          <w:sz w:val="24"/>
          <w:szCs w:val="24"/>
        </w:rPr>
        <w:t xml:space="preserve">C. </w:t>
      </w:r>
      <w:r w:rsidR="00CC36A7">
        <w:rPr>
          <w:rFonts w:ascii="Palatino Linotype" w:hAnsi="Palatino Linotype" w:cs="Arial"/>
          <w:b/>
          <w:bCs/>
          <w:sz w:val="24"/>
          <w:szCs w:val="24"/>
        </w:rPr>
        <w:t>XXXXXXXXXXXXXXXX</w:t>
      </w:r>
      <w:r w:rsidR="008D1DC0" w:rsidRPr="00927685">
        <w:rPr>
          <w:rFonts w:ascii="Palatino Linotype" w:hAnsi="Palatino Linotype" w:cs="Arial"/>
          <w:b/>
          <w:bCs/>
          <w:sz w:val="24"/>
          <w:szCs w:val="24"/>
        </w:rPr>
        <w:t xml:space="preserve">, </w:t>
      </w:r>
      <w:r w:rsidR="008D1DC0" w:rsidRPr="00927685">
        <w:rPr>
          <w:rFonts w:ascii="Palatino Linotype" w:hAnsi="Palatino Linotype" w:cs="Arial"/>
          <w:sz w:val="24"/>
          <w:szCs w:val="24"/>
        </w:rPr>
        <w:t xml:space="preserve">en lo sucesivo </w:t>
      </w:r>
      <w:r w:rsidR="008D1DC0" w:rsidRPr="00927685">
        <w:rPr>
          <w:rFonts w:ascii="Palatino Linotype" w:hAnsi="Palatino Linotype" w:cs="Arial"/>
          <w:b/>
          <w:bCs/>
          <w:sz w:val="24"/>
          <w:szCs w:val="24"/>
        </w:rPr>
        <w:t xml:space="preserve">El Recurrente, </w:t>
      </w:r>
      <w:r w:rsidR="008D1DC0" w:rsidRPr="00927685">
        <w:rPr>
          <w:rFonts w:ascii="Palatino Linotype" w:hAnsi="Palatino Linotype" w:cs="Arial"/>
          <w:sz w:val="24"/>
          <w:szCs w:val="24"/>
        </w:rPr>
        <w:t xml:space="preserve">en contra de la respuesta del </w:t>
      </w:r>
      <w:r w:rsidR="008D1DC0" w:rsidRPr="00927685">
        <w:rPr>
          <w:rFonts w:ascii="Palatino Linotype" w:hAnsi="Palatino Linotype" w:cs="Arial"/>
          <w:b/>
          <w:bCs/>
          <w:sz w:val="24"/>
          <w:szCs w:val="24"/>
        </w:rPr>
        <w:t xml:space="preserve">Ayuntamiento de Chicoloapan, </w:t>
      </w:r>
      <w:r w:rsidR="008D1DC0" w:rsidRPr="00927685">
        <w:rPr>
          <w:rFonts w:ascii="Palatino Linotype" w:hAnsi="Palatino Linotype" w:cs="Arial"/>
          <w:sz w:val="24"/>
          <w:szCs w:val="24"/>
        </w:rPr>
        <w:t xml:space="preserve">en lo subsecuente </w:t>
      </w:r>
      <w:r w:rsidR="008D1DC0" w:rsidRPr="00927685">
        <w:rPr>
          <w:rFonts w:ascii="Palatino Linotype" w:hAnsi="Palatino Linotype" w:cs="Arial"/>
          <w:b/>
          <w:bCs/>
          <w:sz w:val="24"/>
          <w:szCs w:val="24"/>
        </w:rPr>
        <w:t xml:space="preserve">El Sujeto Obligado, </w:t>
      </w:r>
      <w:r w:rsidR="008D1DC0" w:rsidRPr="00927685">
        <w:rPr>
          <w:rFonts w:ascii="Palatino Linotype" w:hAnsi="Palatino Linotype" w:cs="Arial"/>
          <w:sz w:val="24"/>
          <w:szCs w:val="24"/>
        </w:rPr>
        <w:t xml:space="preserve">se procede a dictar la presente resolución. </w:t>
      </w:r>
    </w:p>
    <w:p w14:paraId="71BA93FF" w14:textId="77777777" w:rsidR="008D1DC0" w:rsidRPr="00927685" w:rsidRDefault="008D1DC0" w:rsidP="00870B18">
      <w:pPr>
        <w:tabs>
          <w:tab w:val="left" w:pos="1701"/>
        </w:tabs>
        <w:spacing w:before="240" w:line="360" w:lineRule="auto"/>
        <w:jc w:val="both"/>
        <w:rPr>
          <w:rFonts w:ascii="Palatino Linotype" w:hAnsi="Palatino Linotype" w:cs="Arial"/>
          <w:sz w:val="24"/>
          <w:szCs w:val="24"/>
        </w:rPr>
      </w:pPr>
    </w:p>
    <w:p w14:paraId="51FDFCCD" w14:textId="1AF3433D" w:rsidR="00870B18" w:rsidRPr="00927685" w:rsidRDefault="00870B18" w:rsidP="00870B18">
      <w:pPr>
        <w:spacing w:before="240" w:after="240" w:line="360" w:lineRule="auto"/>
        <w:jc w:val="center"/>
        <w:rPr>
          <w:rFonts w:ascii="Palatino Linotype" w:hAnsi="Palatino Linotype"/>
          <w:b/>
          <w:sz w:val="28"/>
        </w:rPr>
      </w:pPr>
      <w:r w:rsidRPr="00927685">
        <w:rPr>
          <w:rFonts w:ascii="Palatino Linotype" w:hAnsi="Palatino Linotype"/>
          <w:b/>
          <w:sz w:val="28"/>
        </w:rPr>
        <w:t>A N T E C E D E N T E S   D E L   A S U N T O</w:t>
      </w:r>
    </w:p>
    <w:p w14:paraId="17D82356" w14:textId="77777777" w:rsidR="00870B18" w:rsidRPr="00927685" w:rsidRDefault="00870B18" w:rsidP="00870B18">
      <w:pPr>
        <w:spacing w:before="240" w:after="240" w:line="360" w:lineRule="auto"/>
        <w:jc w:val="both"/>
        <w:rPr>
          <w:rFonts w:ascii="Palatino Linotype" w:hAnsi="Palatino Linotype"/>
        </w:rPr>
      </w:pPr>
      <w:r w:rsidRPr="00927685">
        <w:rPr>
          <w:rFonts w:ascii="Palatino Linotype" w:hAnsi="Palatino Linotype" w:cs="Arial"/>
          <w:b/>
          <w:sz w:val="28"/>
        </w:rPr>
        <w:t>PRIMERO.</w:t>
      </w:r>
      <w:r w:rsidRPr="00927685">
        <w:rPr>
          <w:rFonts w:ascii="Palatino Linotype" w:hAnsi="Palatino Linotype" w:cs="Arial"/>
        </w:rPr>
        <w:t xml:space="preserve"> </w:t>
      </w:r>
      <w:r w:rsidRPr="00927685">
        <w:rPr>
          <w:rFonts w:ascii="Palatino Linotype" w:hAnsi="Palatino Linotype"/>
          <w:b/>
          <w:sz w:val="28"/>
          <w:szCs w:val="28"/>
        </w:rPr>
        <w:t>De la Solicitud de Información.</w:t>
      </w:r>
    </w:p>
    <w:p w14:paraId="55761D3D" w14:textId="4901AEDB" w:rsidR="008D1DC0" w:rsidRPr="00927685" w:rsidRDefault="00870B18" w:rsidP="00870B18">
      <w:pPr>
        <w:spacing w:before="240" w:line="360" w:lineRule="auto"/>
        <w:jc w:val="both"/>
        <w:rPr>
          <w:rFonts w:ascii="Palatino Linotype" w:hAnsi="Palatino Linotype" w:cs="Arial"/>
          <w:sz w:val="24"/>
        </w:rPr>
      </w:pPr>
      <w:r w:rsidRPr="00927685">
        <w:rPr>
          <w:rFonts w:ascii="Palatino Linotype" w:hAnsi="Palatino Linotype" w:cs="Arial"/>
          <w:sz w:val="24"/>
        </w:rPr>
        <w:t xml:space="preserve">Con fecha </w:t>
      </w:r>
      <w:r w:rsidR="008D1DC0" w:rsidRPr="00927685">
        <w:rPr>
          <w:rFonts w:ascii="Palatino Linotype" w:hAnsi="Palatino Linotype" w:cs="Arial"/>
          <w:b/>
          <w:bCs/>
          <w:sz w:val="24"/>
        </w:rPr>
        <w:t xml:space="preserve">veintiséis de febrero de dos mil veintiséis, El Recurrente, </w:t>
      </w:r>
      <w:r w:rsidR="008D1DC0" w:rsidRPr="00927685">
        <w:rPr>
          <w:rFonts w:ascii="Palatino Linotype" w:hAnsi="Palatino Linotype" w:cs="Arial"/>
          <w:sz w:val="24"/>
        </w:rPr>
        <w:t>presentó a través del Sistema de Acceso a la Información Mexiquense (</w:t>
      </w:r>
      <w:r w:rsidR="008D1DC0" w:rsidRPr="00927685">
        <w:rPr>
          <w:rFonts w:ascii="Palatino Linotype" w:hAnsi="Palatino Linotype" w:cs="Arial"/>
          <w:b/>
          <w:sz w:val="24"/>
        </w:rPr>
        <w:t>SAIMEX)</w:t>
      </w:r>
      <w:r w:rsidR="008D1DC0" w:rsidRPr="00927685">
        <w:rPr>
          <w:rFonts w:ascii="Palatino Linotype" w:hAnsi="Palatino Linotype" w:cs="Arial"/>
          <w:sz w:val="24"/>
        </w:rPr>
        <w:t xml:space="preserve"> ante </w:t>
      </w:r>
      <w:r w:rsidR="008D1DC0" w:rsidRPr="00927685">
        <w:rPr>
          <w:rFonts w:ascii="Palatino Linotype" w:hAnsi="Palatino Linotype" w:cs="Arial"/>
          <w:b/>
          <w:sz w:val="24"/>
        </w:rPr>
        <w:t>El Sujeto Obligado</w:t>
      </w:r>
      <w:r w:rsidR="008D1DC0" w:rsidRPr="00927685">
        <w:rPr>
          <w:rFonts w:ascii="Palatino Linotype" w:hAnsi="Palatino Linotype" w:cs="Arial"/>
          <w:sz w:val="24"/>
        </w:rPr>
        <w:t xml:space="preserve">, solicitud de acceso a la información pública, registrada bajo el número de expediente </w:t>
      </w:r>
      <w:r w:rsidR="008D1DC0" w:rsidRPr="00927685">
        <w:rPr>
          <w:rFonts w:ascii="Palatino Linotype" w:hAnsi="Palatino Linotype" w:cs="Arial"/>
          <w:b/>
          <w:bCs/>
          <w:sz w:val="24"/>
        </w:rPr>
        <w:t xml:space="preserve">00034/CHICOLOA/IP/2026, </w:t>
      </w:r>
      <w:r w:rsidR="008D1DC0" w:rsidRPr="00927685">
        <w:rPr>
          <w:rFonts w:ascii="Palatino Linotype" w:hAnsi="Palatino Linotype" w:cs="Arial"/>
          <w:sz w:val="24"/>
        </w:rPr>
        <w:t>mediante la cual solicitó información en el tenor siguiente:</w:t>
      </w:r>
    </w:p>
    <w:p w14:paraId="2244AA18" w14:textId="02CDF94D" w:rsidR="008D1DC0" w:rsidRPr="00927685" w:rsidRDefault="008D1DC0" w:rsidP="008D1DC0">
      <w:pPr>
        <w:pStyle w:val="Citas"/>
        <w:rPr>
          <w:b/>
          <w:bCs/>
        </w:rPr>
      </w:pPr>
      <w:r w:rsidRPr="00927685">
        <w:t xml:space="preserve">“Conforme a la petición 00031/CHICOLOA/IP/2026 número de oficios que corresponden a liberación de motocicletas a resguardo de la dirección y total de vehículos que llevan más de 3 años a resguardo” </w:t>
      </w:r>
      <w:r w:rsidRPr="00927685">
        <w:rPr>
          <w:b/>
          <w:bCs/>
        </w:rPr>
        <w:t>(Sic)</w:t>
      </w:r>
    </w:p>
    <w:p w14:paraId="3DFD50C0" w14:textId="1A285931" w:rsidR="00870B18" w:rsidRPr="00927685" w:rsidRDefault="008D1DC0" w:rsidP="00870B18">
      <w:pPr>
        <w:spacing w:before="240" w:line="360" w:lineRule="auto"/>
        <w:ind w:right="850"/>
        <w:jc w:val="both"/>
        <w:rPr>
          <w:rFonts w:ascii="Palatino Linotype" w:eastAsia="Times New Roman" w:hAnsi="Palatino Linotype" w:cs="Times New Roman"/>
          <w:sz w:val="24"/>
          <w:szCs w:val="24"/>
          <w:lang w:val="es-ES_tradnl" w:eastAsia="es-ES"/>
        </w:rPr>
      </w:pPr>
      <w:r w:rsidRPr="00927685">
        <w:rPr>
          <w:rFonts w:ascii="Palatino Linotype" w:eastAsia="Times New Roman" w:hAnsi="Palatino Linotype" w:cs="Times New Roman"/>
          <w:b/>
          <w:sz w:val="24"/>
          <w:szCs w:val="24"/>
          <w:lang w:val="es-ES_tradnl" w:eastAsia="es-ES"/>
        </w:rPr>
        <w:t>M</w:t>
      </w:r>
      <w:r w:rsidR="00870B18" w:rsidRPr="00927685">
        <w:rPr>
          <w:rFonts w:ascii="Palatino Linotype" w:eastAsia="Times New Roman" w:hAnsi="Palatino Linotype" w:cs="Times New Roman"/>
          <w:b/>
          <w:sz w:val="24"/>
          <w:szCs w:val="24"/>
          <w:lang w:val="es-ES_tradnl" w:eastAsia="es-ES"/>
        </w:rPr>
        <w:t>odalidad de entrega:</w:t>
      </w:r>
      <w:r w:rsidR="00870B18" w:rsidRPr="00927685">
        <w:rPr>
          <w:rFonts w:ascii="Palatino Linotype" w:eastAsia="Times New Roman" w:hAnsi="Palatino Linotype" w:cs="Times New Roman"/>
          <w:sz w:val="24"/>
          <w:szCs w:val="24"/>
          <w:lang w:val="es-ES_tradnl" w:eastAsia="es-ES"/>
        </w:rPr>
        <w:t xml:space="preserve"> A través del SAIMEX. </w:t>
      </w:r>
    </w:p>
    <w:p w14:paraId="609B2597" w14:textId="18C88D1D" w:rsidR="00870B18" w:rsidRPr="00927685" w:rsidRDefault="00870B18" w:rsidP="00870B18">
      <w:pPr>
        <w:spacing w:before="240" w:line="360" w:lineRule="auto"/>
        <w:jc w:val="both"/>
        <w:rPr>
          <w:rFonts w:ascii="Palatino Linotype" w:hAnsi="Palatino Linotype" w:cs="Arial"/>
          <w:b/>
          <w:sz w:val="28"/>
        </w:rPr>
      </w:pPr>
      <w:r w:rsidRPr="00927685">
        <w:rPr>
          <w:rFonts w:ascii="Palatino Linotype" w:hAnsi="Palatino Linotype" w:cs="Arial"/>
          <w:b/>
          <w:sz w:val="28"/>
        </w:rPr>
        <w:lastRenderedPageBreak/>
        <w:t xml:space="preserve">SEGUNDO. </w:t>
      </w:r>
      <w:r w:rsidRPr="00927685">
        <w:rPr>
          <w:rFonts w:ascii="Palatino Linotype" w:hAnsi="Palatino Linotype" w:cs="Arial"/>
          <w:b/>
          <w:sz w:val="28"/>
          <w:szCs w:val="20"/>
        </w:rPr>
        <w:t>De la respuesta del Sujeto Obligado.</w:t>
      </w:r>
    </w:p>
    <w:p w14:paraId="27FC5798" w14:textId="2652C399" w:rsidR="008D1DC0" w:rsidRPr="00927685" w:rsidRDefault="00870B18" w:rsidP="00870B18">
      <w:pPr>
        <w:spacing w:before="240" w:line="360" w:lineRule="auto"/>
        <w:jc w:val="both"/>
        <w:rPr>
          <w:rFonts w:ascii="Palatino Linotype" w:hAnsi="Palatino Linotype" w:cs="Arial"/>
          <w:sz w:val="24"/>
          <w:szCs w:val="24"/>
        </w:rPr>
      </w:pPr>
      <w:r w:rsidRPr="00927685">
        <w:rPr>
          <w:rFonts w:ascii="Palatino Linotype" w:hAnsi="Palatino Linotype" w:cs="Arial"/>
          <w:sz w:val="24"/>
          <w:szCs w:val="24"/>
        </w:rPr>
        <w:t xml:space="preserve">En el expediente electrónico </w:t>
      </w:r>
      <w:r w:rsidRPr="00927685">
        <w:rPr>
          <w:rFonts w:ascii="Palatino Linotype" w:hAnsi="Palatino Linotype" w:cs="Arial"/>
          <w:b/>
          <w:sz w:val="24"/>
          <w:szCs w:val="24"/>
        </w:rPr>
        <w:t>SAIMEX</w:t>
      </w:r>
      <w:r w:rsidRPr="00927685">
        <w:rPr>
          <w:rFonts w:ascii="Palatino Linotype" w:hAnsi="Palatino Linotype" w:cs="Arial"/>
          <w:sz w:val="24"/>
          <w:szCs w:val="24"/>
        </w:rPr>
        <w:t xml:space="preserve">, se aprecia que el </w:t>
      </w:r>
      <w:r w:rsidR="008D1DC0" w:rsidRPr="00927685">
        <w:rPr>
          <w:rFonts w:ascii="Palatino Linotype" w:hAnsi="Palatino Linotype" w:cs="Arial"/>
          <w:b/>
          <w:bCs/>
          <w:sz w:val="24"/>
          <w:szCs w:val="24"/>
        </w:rPr>
        <w:t xml:space="preserve">cuatro de marzo de dos mil veintiséis, El Sujeto Obligado </w:t>
      </w:r>
      <w:r w:rsidR="008D1DC0" w:rsidRPr="00927685">
        <w:rPr>
          <w:rFonts w:ascii="Palatino Linotype" w:hAnsi="Palatino Linotype" w:cs="Arial"/>
          <w:sz w:val="24"/>
          <w:szCs w:val="24"/>
        </w:rPr>
        <w:t xml:space="preserve">dio respuesta a la solicitud de información </w:t>
      </w:r>
      <w:r w:rsidR="008D1DC0" w:rsidRPr="00927685">
        <w:rPr>
          <w:rFonts w:ascii="Palatino Linotype" w:hAnsi="Palatino Linotype" w:cs="Arial"/>
          <w:b/>
          <w:bCs/>
          <w:sz w:val="24"/>
          <w:szCs w:val="24"/>
        </w:rPr>
        <w:t xml:space="preserve">00034/CHICOLOA/IP/2026, </w:t>
      </w:r>
      <w:r w:rsidR="008D1DC0" w:rsidRPr="00927685">
        <w:rPr>
          <w:rFonts w:ascii="Palatino Linotype" w:hAnsi="Palatino Linotype" w:cs="Arial"/>
          <w:sz w:val="24"/>
          <w:szCs w:val="24"/>
        </w:rPr>
        <w:t>resultando de nuestro interés lo siguiente:</w:t>
      </w:r>
    </w:p>
    <w:p w14:paraId="71BE47C1" w14:textId="684BEC9C" w:rsidR="008D1DC0" w:rsidRPr="00927685" w:rsidRDefault="008D1DC0" w:rsidP="008D1DC0">
      <w:pPr>
        <w:pStyle w:val="Citas"/>
        <w:rPr>
          <w:b/>
          <w:bCs/>
        </w:rPr>
      </w:pPr>
      <w:r w:rsidRPr="00927685">
        <w:t>“Con relación a la solicitud 00031/CHICOLOA/IP/2026 y su requerimiento de información en la solicitud 00034/CHICOLOA/IP/2026 procedemos a notifiarle la incompetencia de este sujeto obligado para la atención a su solicitud de conformidad con el art. 167 de la Ley de Transparencia y Acceso a la información Pública del Estado de México y Municipios</w:t>
      </w:r>
      <w:r w:rsidRPr="00927685">
        <w:rPr>
          <w:b/>
          <w:bCs/>
          <w:u w:val="single"/>
        </w:rPr>
        <w:t>, ya que el resguardar vehiculos automotores no es una de las funciones, ni atribuciones correspondientes a la Dirección de Seguridad Pública y Movilidad de este sujeto Obligado,</w:t>
      </w:r>
      <w:r w:rsidRPr="00927685">
        <w:t xml:space="preserve"> con base al Bando Municipal del Ayuntamiento de Chicoloapan 2026, le orientamos a realizar su solicitud al sujeto obligado competente a la Secretaría de Movilidad del Gobierno del Estado de México” </w:t>
      </w:r>
      <w:r w:rsidRPr="00927685">
        <w:rPr>
          <w:b/>
          <w:bCs/>
        </w:rPr>
        <w:t>(Sic)</w:t>
      </w:r>
    </w:p>
    <w:p w14:paraId="016D07CF" w14:textId="22A00DBC" w:rsidR="008D1DC0" w:rsidRPr="00927685" w:rsidRDefault="00870B18" w:rsidP="00870B18">
      <w:pPr>
        <w:spacing w:before="240" w:line="360" w:lineRule="auto"/>
        <w:jc w:val="both"/>
        <w:rPr>
          <w:rFonts w:ascii="Palatino Linotype" w:hAnsi="Palatino Linotype" w:cs="Arial"/>
          <w:sz w:val="24"/>
          <w:szCs w:val="24"/>
        </w:rPr>
      </w:pPr>
      <w:r w:rsidRPr="00927685">
        <w:rPr>
          <w:rFonts w:ascii="Palatino Linotype" w:hAnsi="Palatino Linotype" w:cs="Arial"/>
          <w:sz w:val="24"/>
          <w:szCs w:val="24"/>
        </w:rPr>
        <w:t xml:space="preserve">De forma complementaria, </w:t>
      </w:r>
      <w:r w:rsidRPr="00927685">
        <w:rPr>
          <w:rFonts w:ascii="Palatino Linotype" w:hAnsi="Palatino Linotype" w:cs="Arial"/>
          <w:b/>
          <w:bCs/>
          <w:sz w:val="24"/>
          <w:szCs w:val="24"/>
        </w:rPr>
        <w:t xml:space="preserve">El Sujeto Obligado </w:t>
      </w:r>
      <w:r w:rsidRPr="00927685">
        <w:rPr>
          <w:rFonts w:ascii="Palatino Linotype" w:hAnsi="Palatino Linotype" w:cs="Arial"/>
          <w:sz w:val="24"/>
          <w:szCs w:val="24"/>
        </w:rPr>
        <w:t xml:space="preserve">adjuntó </w:t>
      </w:r>
      <w:r w:rsidR="008D1DC0" w:rsidRPr="00927685">
        <w:rPr>
          <w:rFonts w:ascii="Palatino Linotype" w:hAnsi="Palatino Linotype" w:cs="Arial"/>
          <w:sz w:val="24"/>
          <w:szCs w:val="24"/>
        </w:rPr>
        <w:t xml:space="preserve">el documento electrónico </w:t>
      </w:r>
      <w:r w:rsidR="008D1DC0" w:rsidRPr="00927685">
        <w:rPr>
          <w:rFonts w:ascii="Palatino Linotype" w:hAnsi="Palatino Linotype" w:cs="Arial"/>
          <w:b/>
          <w:bCs/>
          <w:sz w:val="24"/>
          <w:szCs w:val="24"/>
        </w:rPr>
        <w:t xml:space="preserve">“744007.page.pdf”, </w:t>
      </w:r>
      <w:r w:rsidR="008D1DC0" w:rsidRPr="00927685">
        <w:rPr>
          <w:rFonts w:ascii="Palatino Linotype" w:hAnsi="Palatino Linotype" w:cs="Arial"/>
          <w:sz w:val="24"/>
          <w:szCs w:val="24"/>
        </w:rPr>
        <w:t xml:space="preserve">mismo que será materia de estudio en el considerando respectivo. </w:t>
      </w:r>
    </w:p>
    <w:p w14:paraId="4C9AD3F6" w14:textId="77777777" w:rsidR="00870B18" w:rsidRPr="00927685" w:rsidRDefault="00870B18" w:rsidP="00870B18">
      <w:pPr>
        <w:spacing w:before="240" w:line="360" w:lineRule="auto"/>
        <w:jc w:val="both"/>
        <w:rPr>
          <w:rFonts w:ascii="Palatino Linotype" w:hAnsi="Palatino Linotype" w:cs="Arial"/>
          <w:sz w:val="24"/>
          <w:szCs w:val="24"/>
        </w:rPr>
      </w:pPr>
    </w:p>
    <w:p w14:paraId="2F3F8225" w14:textId="3B7464A6" w:rsidR="00870B18" w:rsidRPr="00927685" w:rsidRDefault="00870B18" w:rsidP="00870B18">
      <w:pPr>
        <w:spacing w:before="240" w:line="360" w:lineRule="auto"/>
        <w:jc w:val="both"/>
        <w:rPr>
          <w:rFonts w:ascii="Palatino Linotype" w:hAnsi="Palatino Linotype" w:cs="Arial"/>
          <w:b/>
          <w:sz w:val="28"/>
        </w:rPr>
      </w:pPr>
      <w:r w:rsidRPr="00927685">
        <w:rPr>
          <w:rFonts w:ascii="Palatino Linotype" w:hAnsi="Palatino Linotype" w:cs="Arial"/>
          <w:b/>
          <w:sz w:val="28"/>
        </w:rPr>
        <w:t xml:space="preserve">TERCERO. </w:t>
      </w:r>
      <w:r w:rsidRPr="00927685">
        <w:rPr>
          <w:rFonts w:ascii="Palatino Linotype" w:hAnsi="Palatino Linotype"/>
          <w:b/>
          <w:sz w:val="28"/>
        </w:rPr>
        <w:t>Del recurso de revisión.</w:t>
      </w:r>
    </w:p>
    <w:p w14:paraId="57A80F67" w14:textId="05199DEA" w:rsidR="008D1DC0" w:rsidRPr="00927685" w:rsidRDefault="00870B18" w:rsidP="00870B18">
      <w:pPr>
        <w:spacing w:before="240" w:line="360" w:lineRule="auto"/>
        <w:jc w:val="both"/>
        <w:rPr>
          <w:rFonts w:ascii="Palatino Linotype" w:hAnsi="Palatino Linotype" w:cs="Arial"/>
          <w:bCs/>
          <w:sz w:val="24"/>
          <w:szCs w:val="24"/>
        </w:rPr>
      </w:pPr>
      <w:r w:rsidRPr="00927685">
        <w:rPr>
          <w:rFonts w:ascii="Palatino Linotype" w:hAnsi="Palatino Linotype" w:cs="Arial"/>
          <w:sz w:val="24"/>
          <w:szCs w:val="24"/>
        </w:rPr>
        <w:t xml:space="preserve">Inconforme con la respuesta notificada por </w:t>
      </w:r>
      <w:r w:rsidRPr="00927685">
        <w:rPr>
          <w:rFonts w:ascii="Palatino Linotype" w:hAnsi="Palatino Linotype" w:cs="Arial"/>
          <w:b/>
          <w:sz w:val="24"/>
          <w:szCs w:val="24"/>
        </w:rPr>
        <w:t xml:space="preserve">El Sujeto Obligado, </w:t>
      </w:r>
      <w:r w:rsidR="00EB1B16" w:rsidRPr="00927685">
        <w:rPr>
          <w:rFonts w:ascii="Palatino Linotype" w:hAnsi="Palatino Linotype" w:cs="Arial"/>
          <w:b/>
          <w:sz w:val="24"/>
          <w:szCs w:val="24"/>
        </w:rPr>
        <w:t>El</w:t>
      </w:r>
      <w:r w:rsidRPr="00927685">
        <w:rPr>
          <w:rFonts w:ascii="Palatino Linotype" w:hAnsi="Palatino Linotype" w:cs="Arial"/>
          <w:b/>
          <w:sz w:val="24"/>
          <w:szCs w:val="24"/>
        </w:rPr>
        <w:t xml:space="preserve"> Recurrente </w:t>
      </w:r>
      <w:r w:rsidRPr="00927685">
        <w:rPr>
          <w:rFonts w:ascii="Palatino Linotype" w:hAnsi="Palatino Linotype" w:cs="Arial"/>
          <w:bCs/>
          <w:sz w:val="24"/>
          <w:szCs w:val="24"/>
        </w:rPr>
        <w:t>interpuso el recurso de revisión, en fecha</w:t>
      </w:r>
      <w:r w:rsidR="00EB1B16" w:rsidRPr="00927685">
        <w:rPr>
          <w:rFonts w:ascii="Palatino Linotype" w:hAnsi="Palatino Linotype" w:cs="Arial"/>
          <w:bCs/>
          <w:sz w:val="24"/>
          <w:szCs w:val="24"/>
        </w:rPr>
        <w:t xml:space="preserve"> </w:t>
      </w:r>
      <w:r w:rsidR="008D1DC0" w:rsidRPr="00927685">
        <w:rPr>
          <w:rFonts w:ascii="Palatino Linotype" w:hAnsi="Palatino Linotype" w:cs="Arial"/>
          <w:b/>
          <w:sz w:val="24"/>
          <w:szCs w:val="24"/>
        </w:rPr>
        <w:t xml:space="preserve">diez de marzo de dos mil veintiséis, </w:t>
      </w:r>
      <w:r w:rsidR="008D1DC0" w:rsidRPr="00927685">
        <w:rPr>
          <w:rFonts w:ascii="Palatino Linotype" w:hAnsi="Palatino Linotype" w:cs="Arial"/>
          <w:bCs/>
          <w:sz w:val="24"/>
          <w:szCs w:val="24"/>
        </w:rPr>
        <w:t xml:space="preserve">el cual fue registrado en el </w:t>
      </w:r>
      <w:r w:rsidR="00F42452" w:rsidRPr="00927685">
        <w:rPr>
          <w:rFonts w:ascii="Palatino Linotype" w:hAnsi="Palatino Linotype" w:cs="Arial"/>
          <w:bCs/>
          <w:sz w:val="24"/>
          <w:szCs w:val="24"/>
        </w:rPr>
        <w:t xml:space="preserve">sistema electrónico con el expediente </w:t>
      </w:r>
      <w:r w:rsidR="008D1DC0" w:rsidRPr="00927685">
        <w:rPr>
          <w:rFonts w:ascii="Palatino Linotype" w:hAnsi="Palatino Linotype" w:cs="Arial"/>
          <w:b/>
          <w:sz w:val="24"/>
          <w:szCs w:val="24"/>
        </w:rPr>
        <w:t xml:space="preserve">03040/INFOEM/IP/RR/2026, </w:t>
      </w:r>
      <w:r w:rsidR="008D1DC0" w:rsidRPr="00927685">
        <w:rPr>
          <w:rFonts w:ascii="Palatino Linotype" w:hAnsi="Palatino Linotype" w:cs="Arial"/>
          <w:bCs/>
          <w:sz w:val="24"/>
          <w:szCs w:val="24"/>
        </w:rPr>
        <w:t xml:space="preserve">en el cual arguye las siguientes manifestaciones: </w:t>
      </w:r>
    </w:p>
    <w:p w14:paraId="22BB7FF0" w14:textId="77777777" w:rsidR="00870B18" w:rsidRPr="00927685" w:rsidRDefault="00870B18" w:rsidP="00870B18">
      <w:pPr>
        <w:spacing w:before="240" w:line="360" w:lineRule="auto"/>
        <w:jc w:val="both"/>
        <w:rPr>
          <w:rFonts w:ascii="Palatino Linotype" w:hAnsi="Palatino Linotype" w:cs="Arial"/>
          <w:b/>
          <w:sz w:val="24"/>
        </w:rPr>
      </w:pPr>
      <w:r w:rsidRPr="00927685">
        <w:rPr>
          <w:rFonts w:ascii="Palatino Linotype" w:hAnsi="Palatino Linotype" w:cs="Arial"/>
          <w:b/>
          <w:sz w:val="24"/>
        </w:rPr>
        <w:lastRenderedPageBreak/>
        <w:t>Acto Impugnado:</w:t>
      </w:r>
    </w:p>
    <w:p w14:paraId="0E27E066" w14:textId="569F463E" w:rsidR="00870B18" w:rsidRPr="00927685" w:rsidRDefault="00870B18" w:rsidP="00870B18">
      <w:pPr>
        <w:pStyle w:val="Citas"/>
        <w:rPr>
          <w:b/>
          <w:bCs/>
          <w:sz w:val="24"/>
        </w:rPr>
      </w:pPr>
      <w:r w:rsidRPr="00927685">
        <w:t>“</w:t>
      </w:r>
      <w:r w:rsidR="008D1DC0" w:rsidRPr="00927685">
        <w:t>No atendieron mi solicitud ya que está información depende de otra solicitud de información</w:t>
      </w:r>
      <w:r w:rsidRPr="00927685">
        <w:t xml:space="preserve">” </w:t>
      </w:r>
      <w:r w:rsidRPr="00927685">
        <w:rPr>
          <w:b/>
          <w:bCs/>
        </w:rPr>
        <w:t>(Sic)</w:t>
      </w:r>
    </w:p>
    <w:p w14:paraId="2AD8641A" w14:textId="77777777" w:rsidR="00870B18" w:rsidRPr="00927685" w:rsidRDefault="00870B18" w:rsidP="00870B18">
      <w:pPr>
        <w:spacing w:before="240" w:line="360" w:lineRule="auto"/>
        <w:jc w:val="both"/>
        <w:rPr>
          <w:rFonts w:ascii="Palatino Linotype" w:hAnsi="Palatino Linotype" w:cs="Arial"/>
          <w:sz w:val="24"/>
        </w:rPr>
      </w:pPr>
      <w:r w:rsidRPr="00927685">
        <w:rPr>
          <w:rFonts w:ascii="Palatino Linotype" w:hAnsi="Palatino Linotype" w:cs="Arial"/>
          <w:b/>
          <w:sz w:val="24"/>
        </w:rPr>
        <w:t>Razones o Motivos de Inconformidad</w:t>
      </w:r>
      <w:r w:rsidRPr="00927685">
        <w:rPr>
          <w:rFonts w:ascii="Palatino Linotype" w:hAnsi="Palatino Linotype" w:cs="Arial"/>
          <w:sz w:val="24"/>
        </w:rPr>
        <w:t xml:space="preserve">: </w:t>
      </w:r>
    </w:p>
    <w:p w14:paraId="4A84F204" w14:textId="6759B52D" w:rsidR="00870B18" w:rsidRPr="00927685" w:rsidRDefault="00870B18" w:rsidP="00870B18">
      <w:pPr>
        <w:pStyle w:val="Citas"/>
        <w:rPr>
          <w:b/>
          <w:bCs/>
        </w:rPr>
      </w:pPr>
      <w:r w:rsidRPr="00927685">
        <w:t>“</w:t>
      </w:r>
      <w:r w:rsidR="008D1DC0" w:rsidRPr="00927685">
        <w:t>Deberían esperar a la petición de la solicitud que con anterioridad se ha hecho</w:t>
      </w:r>
      <w:r w:rsidRPr="00927685">
        <w:t xml:space="preserve">” </w:t>
      </w:r>
      <w:r w:rsidRPr="00927685">
        <w:rPr>
          <w:b/>
          <w:bCs/>
        </w:rPr>
        <w:t>(Sic)</w:t>
      </w:r>
    </w:p>
    <w:p w14:paraId="451B9C96" w14:textId="77777777" w:rsidR="00F42452" w:rsidRPr="00927685" w:rsidRDefault="00F42452" w:rsidP="00F42452">
      <w:pPr>
        <w:pStyle w:val="Citas"/>
        <w:ind w:left="0"/>
        <w:rPr>
          <w:b/>
        </w:rPr>
      </w:pPr>
    </w:p>
    <w:p w14:paraId="25E4EEBD" w14:textId="41A537FE" w:rsidR="00870B18" w:rsidRPr="00927685" w:rsidRDefault="00F42452" w:rsidP="00870B18">
      <w:pPr>
        <w:spacing w:before="240" w:line="360" w:lineRule="auto"/>
        <w:jc w:val="both"/>
        <w:rPr>
          <w:rFonts w:ascii="Palatino Linotype" w:hAnsi="Palatino Linotype" w:cs="Arial"/>
          <w:b/>
          <w:sz w:val="24"/>
          <w:szCs w:val="24"/>
        </w:rPr>
      </w:pPr>
      <w:r w:rsidRPr="00927685">
        <w:rPr>
          <w:rFonts w:ascii="Palatino Linotype" w:hAnsi="Palatino Linotype" w:cs="Arial"/>
          <w:b/>
          <w:sz w:val="28"/>
        </w:rPr>
        <w:t>CUARTO</w:t>
      </w:r>
      <w:r w:rsidR="00870B18" w:rsidRPr="00927685">
        <w:rPr>
          <w:rFonts w:ascii="Palatino Linotype" w:hAnsi="Palatino Linotype" w:cs="Arial"/>
          <w:b/>
          <w:sz w:val="24"/>
          <w:szCs w:val="24"/>
        </w:rPr>
        <w:t xml:space="preserve">. </w:t>
      </w:r>
      <w:r w:rsidR="00870B18" w:rsidRPr="00927685">
        <w:rPr>
          <w:rFonts w:ascii="Palatino Linotype" w:hAnsi="Palatino Linotype" w:cs="Arial"/>
          <w:b/>
          <w:sz w:val="28"/>
          <w:szCs w:val="28"/>
        </w:rPr>
        <w:t>Del turno del recurso de revisión.</w:t>
      </w:r>
    </w:p>
    <w:p w14:paraId="5AA789FF" w14:textId="2EEC2C05" w:rsidR="00870B18" w:rsidRPr="00927685" w:rsidRDefault="00870B18" w:rsidP="00870B18">
      <w:pPr>
        <w:spacing w:before="240" w:line="360" w:lineRule="auto"/>
        <w:jc w:val="both"/>
        <w:rPr>
          <w:rFonts w:ascii="Palatino Linotype" w:hAnsi="Palatino Linotype" w:cs="Arial"/>
          <w:sz w:val="24"/>
          <w:szCs w:val="24"/>
        </w:rPr>
      </w:pPr>
      <w:r w:rsidRPr="00927685">
        <w:rPr>
          <w:rFonts w:ascii="Palatino Linotype" w:hAnsi="Palatino Linotype" w:cs="Arial"/>
          <w:sz w:val="24"/>
          <w:szCs w:val="24"/>
        </w:rPr>
        <w:t xml:space="preserve">Medio de impugnación que le fue turnado al Comisionado </w:t>
      </w:r>
      <w:r w:rsidRPr="00927685">
        <w:rPr>
          <w:rFonts w:ascii="Palatino Linotype" w:hAnsi="Palatino Linotype" w:cs="Arial"/>
          <w:b/>
          <w:sz w:val="24"/>
          <w:szCs w:val="24"/>
        </w:rPr>
        <w:t>José Martínez Vilchis</w:t>
      </w:r>
      <w:r w:rsidRPr="00927685">
        <w:rPr>
          <w:rFonts w:ascii="Palatino Linotype" w:hAnsi="Palatino Linotype" w:cs="Arial"/>
          <w:sz w:val="24"/>
          <w:szCs w:val="24"/>
        </w:rPr>
        <w:t xml:space="preserve">, por medio del sistema electrónico en términos del arábigo 185 fracción I de la Ley de Transparencia y Acceso a la información Pública del Estado de México y Municipios, del cual recayó acuerdo de admisión en fecha </w:t>
      </w:r>
      <w:r w:rsidR="008D1DC0" w:rsidRPr="00927685">
        <w:rPr>
          <w:rFonts w:ascii="Palatino Linotype" w:hAnsi="Palatino Linotype" w:cs="Arial"/>
          <w:b/>
          <w:bCs/>
          <w:sz w:val="24"/>
          <w:szCs w:val="24"/>
        </w:rPr>
        <w:t xml:space="preserve">once de marzo de dos mil veintiséis, </w:t>
      </w:r>
      <w:r w:rsidR="008F5877" w:rsidRPr="00927685">
        <w:rPr>
          <w:rFonts w:ascii="Palatino Linotype" w:hAnsi="Palatino Linotype" w:cs="Arial"/>
          <w:sz w:val="24"/>
          <w:szCs w:val="24"/>
        </w:rPr>
        <w:t xml:space="preserve">determinándose en él, un </w:t>
      </w:r>
      <w:r w:rsidRPr="00927685">
        <w:rPr>
          <w:rFonts w:ascii="Palatino Linotype" w:hAnsi="Palatino Linotype" w:cs="Arial"/>
          <w:sz w:val="24"/>
          <w:szCs w:val="24"/>
        </w:rPr>
        <w:t>plazo de siete días para que las partes manifestaran lo que a su derecho corresponda en términos del numeral ya citado.</w:t>
      </w:r>
    </w:p>
    <w:p w14:paraId="6865E476" w14:textId="77777777" w:rsidR="00870B18" w:rsidRPr="00927685" w:rsidRDefault="00870B18" w:rsidP="00870B18">
      <w:pPr>
        <w:spacing w:before="240" w:line="360" w:lineRule="auto"/>
        <w:jc w:val="both"/>
        <w:rPr>
          <w:rFonts w:ascii="Palatino Linotype" w:hAnsi="Palatino Linotype" w:cs="Arial"/>
          <w:sz w:val="24"/>
          <w:szCs w:val="24"/>
        </w:rPr>
      </w:pPr>
    </w:p>
    <w:p w14:paraId="27FA6121" w14:textId="4755AA20" w:rsidR="00870B18" w:rsidRPr="00927685" w:rsidRDefault="00F42452" w:rsidP="00870B18">
      <w:pPr>
        <w:spacing w:before="240" w:line="360" w:lineRule="auto"/>
        <w:jc w:val="both"/>
        <w:rPr>
          <w:rFonts w:ascii="Palatino Linotype" w:hAnsi="Palatino Linotype" w:cs="Arial"/>
          <w:b/>
          <w:sz w:val="24"/>
          <w:szCs w:val="24"/>
        </w:rPr>
      </w:pPr>
      <w:r w:rsidRPr="00927685">
        <w:rPr>
          <w:rFonts w:ascii="Palatino Linotype" w:hAnsi="Palatino Linotype" w:cs="Arial"/>
          <w:b/>
          <w:sz w:val="28"/>
        </w:rPr>
        <w:t>QUINTO</w:t>
      </w:r>
      <w:r w:rsidR="00870B18" w:rsidRPr="00927685">
        <w:rPr>
          <w:rFonts w:ascii="Palatino Linotype" w:hAnsi="Palatino Linotype" w:cs="Arial"/>
          <w:b/>
          <w:sz w:val="24"/>
          <w:szCs w:val="24"/>
        </w:rPr>
        <w:t xml:space="preserve">. </w:t>
      </w:r>
      <w:r w:rsidR="00870B18" w:rsidRPr="00927685">
        <w:rPr>
          <w:rFonts w:ascii="Palatino Linotype" w:hAnsi="Palatino Linotype" w:cs="Arial"/>
          <w:b/>
          <w:sz w:val="28"/>
          <w:szCs w:val="28"/>
        </w:rPr>
        <w:t>De la etapa de instrucción.</w:t>
      </w:r>
    </w:p>
    <w:p w14:paraId="7C60B812" w14:textId="145FD7C0" w:rsidR="008D1DC0" w:rsidRPr="00927685" w:rsidRDefault="00870B18" w:rsidP="00870B18">
      <w:pPr>
        <w:spacing w:before="240" w:line="360" w:lineRule="auto"/>
        <w:jc w:val="both"/>
        <w:rPr>
          <w:rFonts w:ascii="Palatino Linotype" w:hAnsi="Palatino Linotype" w:cs="Arial"/>
          <w:b/>
          <w:sz w:val="24"/>
          <w:szCs w:val="24"/>
        </w:rPr>
      </w:pPr>
      <w:r w:rsidRPr="00927685">
        <w:rPr>
          <w:rFonts w:ascii="Palatino Linotype" w:hAnsi="Palatino Linotype" w:cs="Arial"/>
          <w:sz w:val="24"/>
          <w:szCs w:val="24"/>
        </w:rPr>
        <w:t xml:space="preserve">Así, una vez transcurrido el término legal referido, se advierte que </w:t>
      </w:r>
      <w:r w:rsidRPr="00927685">
        <w:rPr>
          <w:rFonts w:ascii="Palatino Linotype" w:hAnsi="Palatino Linotype" w:cs="Arial"/>
          <w:b/>
          <w:sz w:val="24"/>
          <w:szCs w:val="24"/>
        </w:rPr>
        <w:t xml:space="preserve">El Sujeto Obligado </w:t>
      </w:r>
      <w:r w:rsidR="008D1DC0" w:rsidRPr="00927685">
        <w:rPr>
          <w:rFonts w:ascii="Palatino Linotype" w:hAnsi="Palatino Linotype" w:cs="Arial"/>
          <w:bCs/>
          <w:sz w:val="24"/>
          <w:szCs w:val="24"/>
        </w:rPr>
        <w:t xml:space="preserve">fue omiso en rendir su informe justificado. </w:t>
      </w:r>
      <w:r w:rsidR="00EB1B16" w:rsidRPr="00927685">
        <w:rPr>
          <w:rFonts w:ascii="Palatino Linotype" w:hAnsi="Palatino Linotype" w:cs="Arial"/>
          <w:bCs/>
          <w:sz w:val="24"/>
          <w:szCs w:val="24"/>
        </w:rPr>
        <w:t xml:space="preserve"> </w:t>
      </w:r>
    </w:p>
    <w:p w14:paraId="2E1E5F8A" w14:textId="7A9C8465" w:rsidR="00870B18" w:rsidRPr="00927685" w:rsidRDefault="008D1DC0" w:rsidP="00870B18">
      <w:pPr>
        <w:spacing w:before="240" w:line="360" w:lineRule="auto"/>
        <w:jc w:val="both"/>
        <w:rPr>
          <w:rFonts w:ascii="Palatino Linotype" w:hAnsi="Palatino Linotype" w:cs="Arial"/>
          <w:sz w:val="24"/>
          <w:szCs w:val="24"/>
        </w:rPr>
      </w:pPr>
      <w:r w:rsidRPr="00927685">
        <w:rPr>
          <w:rFonts w:ascii="Palatino Linotype" w:hAnsi="Palatino Linotype" w:cs="Arial"/>
          <w:bCs/>
          <w:sz w:val="24"/>
          <w:szCs w:val="24"/>
        </w:rPr>
        <w:t>P</w:t>
      </w:r>
      <w:r w:rsidR="00F42452" w:rsidRPr="00927685">
        <w:rPr>
          <w:rFonts w:ascii="Palatino Linotype" w:hAnsi="Palatino Linotype" w:cs="Arial"/>
          <w:bCs/>
          <w:sz w:val="24"/>
          <w:szCs w:val="24"/>
        </w:rPr>
        <w:t>or lo cual se decretó el cierre de instrucción con fecha</w:t>
      </w:r>
      <w:r w:rsidR="00955048" w:rsidRPr="00927685">
        <w:rPr>
          <w:rFonts w:ascii="Palatino Linotype" w:hAnsi="Palatino Linotype" w:cs="Arial"/>
          <w:bCs/>
          <w:sz w:val="24"/>
          <w:szCs w:val="24"/>
        </w:rPr>
        <w:t xml:space="preserve"> </w:t>
      </w:r>
      <w:r w:rsidRPr="00927685">
        <w:rPr>
          <w:rFonts w:ascii="Palatino Linotype" w:hAnsi="Palatino Linotype" w:cs="Arial"/>
          <w:b/>
          <w:sz w:val="24"/>
          <w:szCs w:val="24"/>
        </w:rPr>
        <w:t>veinticuatro de marzo</w:t>
      </w:r>
      <w:r w:rsidR="00EB1B16" w:rsidRPr="00927685">
        <w:rPr>
          <w:rFonts w:ascii="Palatino Linotype" w:hAnsi="Palatino Linotype" w:cs="Arial"/>
          <w:b/>
          <w:sz w:val="24"/>
          <w:szCs w:val="24"/>
        </w:rPr>
        <w:t xml:space="preserve"> del año en curso, </w:t>
      </w:r>
      <w:r w:rsidR="00870B18" w:rsidRPr="00927685">
        <w:rPr>
          <w:rFonts w:ascii="Palatino Linotype" w:hAnsi="Palatino Linotype" w:cs="Arial"/>
          <w:bCs/>
          <w:sz w:val="24"/>
          <w:szCs w:val="24"/>
        </w:rPr>
        <w:t>e</w:t>
      </w:r>
      <w:r w:rsidR="00870B18" w:rsidRPr="00927685">
        <w:rPr>
          <w:rFonts w:ascii="Palatino Linotype" w:hAnsi="Palatino Linotype" w:cs="Arial"/>
          <w:sz w:val="24"/>
          <w:szCs w:val="24"/>
        </w:rPr>
        <w:t xml:space="preserve">n términos del artículo 185 Fracción VI de la Ley de Transparencia y Acceso </w:t>
      </w:r>
      <w:r w:rsidR="00870B18" w:rsidRPr="00927685">
        <w:rPr>
          <w:rFonts w:ascii="Palatino Linotype" w:hAnsi="Palatino Linotype" w:cs="Arial"/>
          <w:sz w:val="24"/>
          <w:szCs w:val="24"/>
        </w:rPr>
        <w:lastRenderedPageBreak/>
        <w:t>a la Información Pública del Estado de México y Municipios, iniciando el término legal para dictar resolución definitiva del asunto.</w:t>
      </w:r>
    </w:p>
    <w:p w14:paraId="747E8575" w14:textId="77777777" w:rsidR="00870B18" w:rsidRPr="00927685" w:rsidRDefault="00870B18" w:rsidP="00870B18">
      <w:pPr>
        <w:spacing w:before="240" w:line="360" w:lineRule="auto"/>
        <w:jc w:val="both"/>
        <w:rPr>
          <w:rFonts w:ascii="Palatino Linotype" w:hAnsi="Palatino Linotype" w:cs="Arial"/>
          <w:sz w:val="24"/>
          <w:szCs w:val="24"/>
        </w:rPr>
      </w:pPr>
    </w:p>
    <w:p w14:paraId="34D2D0F1" w14:textId="77777777" w:rsidR="00870B18" w:rsidRPr="00927685" w:rsidRDefault="00870B18" w:rsidP="00870B18">
      <w:pPr>
        <w:spacing w:before="240" w:line="360" w:lineRule="auto"/>
        <w:jc w:val="center"/>
        <w:rPr>
          <w:rFonts w:ascii="Palatino Linotype" w:hAnsi="Palatino Linotype" w:cs="Arial"/>
          <w:b/>
          <w:sz w:val="24"/>
        </w:rPr>
      </w:pPr>
      <w:r w:rsidRPr="00927685">
        <w:rPr>
          <w:rFonts w:ascii="Palatino Linotype" w:hAnsi="Palatino Linotype" w:cs="Arial"/>
          <w:b/>
          <w:sz w:val="24"/>
        </w:rPr>
        <w:t xml:space="preserve">C O N S I D E R A N D O </w:t>
      </w:r>
    </w:p>
    <w:p w14:paraId="16A675B6" w14:textId="77777777" w:rsidR="00870B18" w:rsidRPr="00927685" w:rsidRDefault="00870B18" w:rsidP="00870B18">
      <w:pPr>
        <w:spacing w:before="240" w:line="360" w:lineRule="auto"/>
        <w:jc w:val="both"/>
        <w:rPr>
          <w:rFonts w:ascii="Palatino Linotype" w:hAnsi="Palatino Linotype" w:cs="Arial"/>
          <w:sz w:val="28"/>
          <w:szCs w:val="28"/>
        </w:rPr>
      </w:pPr>
      <w:r w:rsidRPr="00927685">
        <w:rPr>
          <w:rFonts w:ascii="Palatino Linotype" w:hAnsi="Palatino Linotype" w:cs="Arial"/>
          <w:b/>
          <w:sz w:val="28"/>
        </w:rPr>
        <w:t>PRIMERO.</w:t>
      </w:r>
      <w:r w:rsidRPr="00927685">
        <w:rPr>
          <w:rFonts w:ascii="Palatino Linotype" w:hAnsi="Palatino Linotype" w:cs="Arial"/>
          <w:b/>
        </w:rPr>
        <w:t xml:space="preserve"> </w:t>
      </w:r>
      <w:r w:rsidRPr="00927685">
        <w:rPr>
          <w:rFonts w:ascii="Palatino Linotype" w:hAnsi="Palatino Linotype" w:cs="Arial"/>
          <w:b/>
          <w:sz w:val="28"/>
          <w:szCs w:val="28"/>
        </w:rPr>
        <w:t>De la competencia</w:t>
      </w:r>
      <w:r w:rsidRPr="00927685">
        <w:rPr>
          <w:rFonts w:ascii="Palatino Linotype" w:hAnsi="Palatino Linotype" w:cs="Arial"/>
          <w:sz w:val="28"/>
          <w:szCs w:val="28"/>
        </w:rPr>
        <w:t>.</w:t>
      </w:r>
    </w:p>
    <w:p w14:paraId="67FF68C8" w14:textId="77777777" w:rsidR="00955048" w:rsidRPr="00927685" w:rsidRDefault="00955048" w:rsidP="00955048">
      <w:pPr>
        <w:spacing w:line="360" w:lineRule="auto"/>
        <w:jc w:val="both"/>
        <w:rPr>
          <w:rFonts w:ascii="Palatino Linotype" w:hAnsi="Palatino Linotype"/>
          <w:sz w:val="24"/>
          <w:szCs w:val="24"/>
        </w:rPr>
      </w:pPr>
      <w:r w:rsidRPr="00927685">
        <w:rPr>
          <w:rFonts w:ascii="Palatino Linotype" w:hAnsi="Palatino Linotype"/>
          <w:sz w:val="24"/>
          <w:szCs w:val="24"/>
        </w:rPr>
        <w:t xml:space="preserve">Este Instituto de Transparencia, Acceso a la Información Pública y Protección de Datos Personales del Estado de México y Municipios es competente para conocer y resolver el presente Recurso de Revisión, conforme a lo dispuesto en el artículo 5o párrafos trigésimo tercero, trigésimo noveno, cuadragésimo y cuadragésimo primero, fracción VIII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 </w:t>
      </w:r>
    </w:p>
    <w:p w14:paraId="4C63A6EF" w14:textId="77777777" w:rsidR="00955048" w:rsidRPr="00927685" w:rsidRDefault="00955048" w:rsidP="00955048">
      <w:pPr>
        <w:pStyle w:val="Prrafodelista"/>
        <w:autoSpaceDE w:val="0"/>
        <w:autoSpaceDN w:val="0"/>
        <w:adjustRightInd w:val="0"/>
        <w:spacing w:before="240" w:after="160" w:line="360" w:lineRule="auto"/>
        <w:ind w:left="0"/>
        <w:jc w:val="both"/>
        <w:rPr>
          <w:rFonts w:ascii="Palatino Linotype" w:hAnsi="Palatino Linotype" w:cs="Arial"/>
          <w:b/>
          <w:sz w:val="28"/>
          <w:lang w:val="es-MX"/>
        </w:rPr>
      </w:pPr>
    </w:p>
    <w:p w14:paraId="2607F658" w14:textId="77777777" w:rsidR="00955048" w:rsidRPr="00927685" w:rsidRDefault="00955048" w:rsidP="00955048">
      <w:pPr>
        <w:pStyle w:val="Prrafodelista"/>
        <w:autoSpaceDE w:val="0"/>
        <w:autoSpaceDN w:val="0"/>
        <w:adjustRightInd w:val="0"/>
        <w:spacing w:before="240" w:after="160" w:line="360" w:lineRule="auto"/>
        <w:ind w:left="0"/>
        <w:jc w:val="both"/>
        <w:rPr>
          <w:rFonts w:ascii="Palatino Linotype" w:hAnsi="Palatino Linotype" w:cs="Arial"/>
          <w:b/>
        </w:rPr>
      </w:pPr>
      <w:r w:rsidRPr="00927685">
        <w:rPr>
          <w:rFonts w:ascii="Palatino Linotype" w:hAnsi="Palatino Linotype" w:cs="Arial"/>
          <w:b/>
          <w:sz w:val="28"/>
        </w:rPr>
        <w:t>SEGUNDO</w:t>
      </w:r>
      <w:r w:rsidRPr="00927685">
        <w:rPr>
          <w:rFonts w:ascii="Palatino Linotype" w:hAnsi="Palatino Linotype" w:cs="Arial"/>
          <w:b/>
        </w:rPr>
        <w:t xml:space="preserve">. </w:t>
      </w:r>
      <w:r w:rsidRPr="00927685">
        <w:rPr>
          <w:rFonts w:ascii="Palatino Linotype" w:hAnsi="Palatino Linotype" w:cs="Arial"/>
          <w:b/>
          <w:sz w:val="28"/>
          <w:szCs w:val="28"/>
        </w:rPr>
        <w:t>Sobre los alcances del recurso de revisión.</w:t>
      </w:r>
      <w:r w:rsidRPr="00927685">
        <w:rPr>
          <w:rFonts w:ascii="Palatino Linotype" w:hAnsi="Palatino Linotype" w:cs="Arial"/>
          <w:b/>
        </w:rPr>
        <w:t xml:space="preserve"> </w:t>
      </w:r>
    </w:p>
    <w:p w14:paraId="1A824771" w14:textId="77777777" w:rsidR="00955048" w:rsidRPr="00927685" w:rsidRDefault="00955048" w:rsidP="00955048">
      <w:pPr>
        <w:pStyle w:val="Prrafodelista"/>
        <w:autoSpaceDE w:val="0"/>
        <w:autoSpaceDN w:val="0"/>
        <w:adjustRightInd w:val="0"/>
        <w:spacing w:before="240" w:after="160" w:line="360" w:lineRule="auto"/>
        <w:ind w:left="0"/>
        <w:jc w:val="both"/>
        <w:rPr>
          <w:rFonts w:ascii="Palatino Linotype" w:hAnsi="Palatino Linotype" w:cs="Arial"/>
          <w:lang w:val="es-MX"/>
        </w:rPr>
      </w:pPr>
      <w:r w:rsidRPr="00927685">
        <w:rPr>
          <w:rFonts w:ascii="Palatino Linotype" w:hAnsi="Palatino Linotype" w:cs="Arial"/>
          <w:lang w:val="es-MX"/>
        </w:rPr>
        <w:t xml:space="preserve">Derivado de la impugnación realizada, es preciso e importante señalar que el recurso de revisión inmerso en la Ley de Transparencia vigente en la entidad, tiene el fin y alcance que señalan los numerales 176, 179, 181 párrafo cuarto, 194 y 195 y demás </w:t>
      </w:r>
      <w:r w:rsidRPr="00927685">
        <w:rPr>
          <w:rFonts w:ascii="Palatino Linotype" w:hAnsi="Palatino Linotype" w:cs="Arial"/>
          <w:lang w:val="es-MX"/>
        </w:rPr>
        <w:lastRenderedPageBreak/>
        <w:t>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12FB79BE" w14:textId="77777777" w:rsidR="00955048" w:rsidRPr="00927685" w:rsidRDefault="00955048" w:rsidP="00955048">
      <w:pPr>
        <w:pStyle w:val="Prrafodelista"/>
        <w:autoSpaceDE w:val="0"/>
        <w:autoSpaceDN w:val="0"/>
        <w:adjustRightInd w:val="0"/>
        <w:spacing w:before="240" w:after="160" w:line="360" w:lineRule="auto"/>
        <w:ind w:left="0"/>
        <w:jc w:val="both"/>
        <w:rPr>
          <w:rFonts w:ascii="Palatino Linotype" w:hAnsi="Palatino Linotype" w:cs="Arial"/>
          <w:lang w:val="es-MX"/>
        </w:rPr>
      </w:pPr>
    </w:p>
    <w:p w14:paraId="45FDB15E" w14:textId="718594EF" w:rsidR="00030086" w:rsidRPr="00927685" w:rsidRDefault="00955048" w:rsidP="00030086">
      <w:pPr>
        <w:pStyle w:val="Prrafodelista"/>
        <w:autoSpaceDE w:val="0"/>
        <w:autoSpaceDN w:val="0"/>
        <w:adjustRightInd w:val="0"/>
        <w:spacing w:before="240" w:after="160" w:line="360" w:lineRule="auto"/>
        <w:ind w:left="0"/>
        <w:jc w:val="both"/>
        <w:rPr>
          <w:rFonts w:ascii="Palatino Linotype" w:hAnsi="Palatino Linotype"/>
          <w:b/>
          <w:sz w:val="28"/>
          <w:szCs w:val="28"/>
        </w:rPr>
      </w:pPr>
      <w:r w:rsidRPr="00927685">
        <w:rPr>
          <w:rFonts w:ascii="Palatino Linotype" w:hAnsi="Palatino Linotype" w:cs="Arial"/>
          <w:b/>
          <w:sz w:val="28"/>
          <w:lang w:val="es-MX"/>
        </w:rPr>
        <w:t>TERCERO</w:t>
      </w:r>
      <w:r w:rsidRPr="00927685">
        <w:rPr>
          <w:rFonts w:ascii="Palatino Linotype" w:hAnsi="Palatino Linotype" w:cs="Arial"/>
          <w:b/>
          <w:lang w:val="es-MX"/>
        </w:rPr>
        <w:t xml:space="preserve">. </w:t>
      </w:r>
      <w:r w:rsidR="00030086" w:rsidRPr="00927685">
        <w:rPr>
          <w:rFonts w:ascii="Palatino Linotype" w:hAnsi="Palatino Linotype" w:cs="Arial"/>
          <w:b/>
          <w:sz w:val="28"/>
          <w:szCs w:val="28"/>
        </w:rPr>
        <w:t>Del estudio de las causas de improcedencia y sobreseimiento</w:t>
      </w:r>
    </w:p>
    <w:p w14:paraId="308A4AED" w14:textId="77777777" w:rsidR="00030086" w:rsidRPr="00927685" w:rsidRDefault="00030086" w:rsidP="00030086">
      <w:pPr>
        <w:pStyle w:val="Prrafodelista"/>
        <w:autoSpaceDE w:val="0"/>
        <w:autoSpaceDN w:val="0"/>
        <w:adjustRightInd w:val="0"/>
        <w:spacing w:line="360" w:lineRule="auto"/>
        <w:ind w:left="0"/>
        <w:jc w:val="both"/>
        <w:rPr>
          <w:rFonts w:ascii="Palatino Linotype" w:hAnsi="Palatino Linotype" w:cs="Arial"/>
        </w:rPr>
      </w:pPr>
      <w:r w:rsidRPr="00927685">
        <w:rPr>
          <w:rFonts w:ascii="Palatino Linotype" w:hAnsi="Palatino Linotype" w:cs="Arial"/>
        </w:rPr>
        <w:t>Es menester resaltar que en el procedimiento de acceso a la información pública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44692F87" w14:textId="77777777" w:rsidR="00030086" w:rsidRPr="00927685" w:rsidRDefault="00030086" w:rsidP="00030086">
      <w:pPr>
        <w:pStyle w:val="Prrafodelista"/>
        <w:autoSpaceDE w:val="0"/>
        <w:autoSpaceDN w:val="0"/>
        <w:adjustRightInd w:val="0"/>
        <w:spacing w:line="360" w:lineRule="auto"/>
        <w:ind w:left="0"/>
        <w:jc w:val="both"/>
        <w:rPr>
          <w:rFonts w:ascii="Palatino Linotype" w:hAnsi="Palatino Linotype" w:cs="Arial"/>
        </w:rPr>
      </w:pPr>
      <w:r w:rsidRPr="00927685">
        <w:rPr>
          <w:rFonts w:ascii="Palatino Linotype" w:hAnsi="Palatino Linotype" w:cs="Arial"/>
        </w:rPr>
        <w:t xml:space="preserve">Siendo una facultad legal entrar al estudio de las causas de improcedencia que hagan valer las partes o que se adviertan de oficio por este Resolutor; presupuestos procesales de inicio o trámite de un proceso que dotan de seguridad jurídica la resolución emitida por este organismo colegiado, máxime que se trata de una figura procesal adoptada en la ley de la materia, la cual permite dilucidar alguna causal que impida el estudio y resolución de un asunto en su fondo, cuando una vez admitido el recurso de revisión se advierta una causa de improcedencia que permita sobreseerlo. Estudio de causales de improcedencia que no son incompatibles con el derecho de acceso a la justicia, ya </w:t>
      </w:r>
      <w:r w:rsidRPr="00927685">
        <w:rPr>
          <w:rFonts w:ascii="Palatino Linotype" w:hAnsi="Palatino Linotype" w:cs="Arial"/>
        </w:rPr>
        <w:lastRenderedPageBreak/>
        <w:t>que éste no se coarta por regular causas de improcedencia y sobreseimiento con tales fines</w:t>
      </w:r>
      <w:r w:rsidRPr="00927685">
        <w:rPr>
          <w:rStyle w:val="Refdenotaalpie"/>
          <w:rFonts w:ascii="Palatino Linotype" w:hAnsi="Palatino Linotype" w:cs="Arial"/>
        </w:rPr>
        <w:footnoteReference w:id="1"/>
      </w:r>
      <w:r w:rsidRPr="00927685">
        <w:rPr>
          <w:rFonts w:ascii="Palatino Linotype" w:hAnsi="Palatino Linotype" w:cs="Arial"/>
        </w:rPr>
        <w:t>.</w:t>
      </w:r>
    </w:p>
    <w:p w14:paraId="1251282F" w14:textId="77777777" w:rsidR="00030086" w:rsidRPr="00927685" w:rsidRDefault="00030086" w:rsidP="00030086">
      <w:pPr>
        <w:autoSpaceDE w:val="0"/>
        <w:autoSpaceDN w:val="0"/>
        <w:adjustRightInd w:val="0"/>
        <w:spacing w:line="360" w:lineRule="auto"/>
        <w:jc w:val="both"/>
        <w:rPr>
          <w:rFonts w:ascii="Palatino Linotype" w:hAnsi="Palatino Linotype" w:cs="Arial"/>
          <w:sz w:val="24"/>
          <w:szCs w:val="24"/>
        </w:rPr>
      </w:pPr>
      <w:r w:rsidRPr="00927685">
        <w:rPr>
          <w:rFonts w:ascii="Palatino Linotype" w:hAnsi="Palatino Linotype" w:cs="Arial"/>
          <w:sz w:val="24"/>
          <w:szCs w:val="24"/>
        </w:rPr>
        <w:t xml:space="preserve">En primer término es necesario hacer alusión a la solicitud de información ya que de ella deriva por un lado el procedimiento de acceso a la información ante </w:t>
      </w:r>
      <w:r w:rsidRPr="00927685">
        <w:rPr>
          <w:rFonts w:ascii="Palatino Linotype" w:hAnsi="Palatino Linotype" w:cs="Arial"/>
          <w:b/>
          <w:sz w:val="24"/>
          <w:szCs w:val="24"/>
        </w:rPr>
        <w:t>El Sujeto Obligado</w:t>
      </w:r>
      <w:r w:rsidRPr="00927685">
        <w:rPr>
          <w:rFonts w:ascii="Palatino Linotype" w:hAnsi="Palatino Linotype" w:cs="Arial"/>
          <w:sz w:val="24"/>
          <w:szCs w:val="24"/>
        </w:rPr>
        <w:t>, y por otro lado la materia sobre la que versara el recurso de revisión ante este Órgano Garante; se resalta la innegable necesidad de interpretar el texto de las solicitud, porque no se podría entender el derecho de acceso a la información sin la existencia de solicitudes de información a la luz de su interpretación ya que ésta es la fuente de la materia objeto de la transparencia específica en cada recurso de revisión; es decir, no podemos establecer una materia o un tema como objeto de derecho de acceso a la información, si de la solicitud no se entiende o no se precisan temas o materias objetivas; por ello es de notoria importancia el trabajo de interpretación que se le dé a las solicitudes de información, ya que el sujeto obligado puede considerar una circunstancia en particular diversa a la que el particular objetivamente requiere.</w:t>
      </w:r>
    </w:p>
    <w:p w14:paraId="4E7F5A41" w14:textId="77777777" w:rsidR="00030086" w:rsidRPr="00927685" w:rsidRDefault="00030086" w:rsidP="00030086">
      <w:pPr>
        <w:autoSpaceDE w:val="0"/>
        <w:autoSpaceDN w:val="0"/>
        <w:adjustRightInd w:val="0"/>
        <w:spacing w:line="360" w:lineRule="auto"/>
        <w:jc w:val="both"/>
        <w:rPr>
          <w:rFonts w:ascii="Palatino Linotype" w:hAnsi="Palatino Linotype" w:cs="Arial"/>
          <w:sz w:val="24"/>
          <w:szCs w:val="24"/>
        </w:rPr>
      </w:pPr>
      <w:r w:rsidRPr="00927685">
        <w:rPr>
          <w:rFonts w:ascii="Palatino Linotype" w:hAnsi="Palatino Linotype" w:cs="Arial"/>
          <w:sz w:val="24"/>
          <w:szCs w:val="24"/>
        </w:rPr>
        <w:lastRenderedPageBreak/>
        <w:t>Ya que el planteamiento del problema es de toral importancia, a efecto de determinar la intención o voluntad del</w:t>
      </w:r>
      <w:r w:rsidRPr="00927685">
        <w:rPr>
          <w:rFonts w:ascii="Palatino Linotype" w:hAnsi="Palatino Linotype" w:cs="Arial"/>
          <w:b/>
          <w:sz w:val="24"/>
          <w:szCs w:val="24"/>
        </w:rPr>
        <w:t xml:space="preserve"> Recurrente</w:t>
      </w:r>
      <w:r w:rsidRPr="00927685">
        <w:rPr>
          <w:rFonts w:ascii="Palatino Linotype" w:hAnsi="Palatino Linotype" w:cs="Arial"/>
          <w:sz w:val="24"/>
          <w:szCs w:val="24"/>
        </w:rPr>
        <w:t xml:space="preserve"> a la luz de la interpretación de la solicitud de información, y que puede generar de forma objetiva y material </w:t>
      </w:r>
      <w:r w:rsidRPr="00927685">
        <w:rPr>
          <w:rFonts w:ascii="Palatino Linotype" w:hAnsi="Palatino Linotype" w:cs="Arial"/>
          <w:b/>
          <w:sz w:val="24"/>
          <w:szCs w:val="24"/>
        </w:rPr>
        <w:t>El Sujeto Obligado</w:t>
      </w:r>
      <w:r w:rsidRPr="00927685">
        <w:rPr>
          <w:rFonts w:ascii="Palatino Linotype" w:hAnsi="Palatino Linotype" w:cs="Arial"/>
          <w:sz w:val="24"/>
          <w:szCs w:val="24"/>
        </w:rPr>
        <w:t xml:space="preserve"> que se relacione con esa intención, respecto del presente asunto se realiza a continuación.</w:t>
      </w:r>
    </w:p>
    <w:p w14:paraId="5591628A" w14:textId="78868D15" w:rsidR="008D1DC0" w:rsidRPr="00927685" w:rsidRDefault="00955048" w:rsidP="00030086">
      <w:pPr>
        <w:autoSpaceDE w:val="0"/>
        <w:autoSpaceDN w:val="0"/>
        <w:adjustRightInd w:val="0"/>
        <w:spacing w:before="240" w:line="360" w:lineRule="auto"/>
        <w:jc w:val="both"/>
        <w:rPr>
          <w:rFonts w:ascii="Palatino Linotype" w:hAnsi="Palatino Linotype" w:cs="Arial"/>
          <w:sz w:val="24"/>
          <w:szCs w:val="24"/>
        </w:rPr>
      </w:pPr>
      <w:r w:rsidRPr="00927685">
        <w:rPr>
          <w:rFonts w:ascii="Palatino Linotype" w:hAnsi="Palatino Linotype" w:cs="Arial"/>
          <w:sz w:val="24"/>
          <w:szCs w:val="24"/>
        </w:rPr>
        <w:t xml:space="preserve">En una aproximación inicial, con relación a la solicitud de información </w:t>
      </w:r>
      <w:r w:rsidR="008D1DC0" w:rsidRPr="00927685">
        <w:rPr>
          <w:rFonts w:ascii="Palatino Linotype" w:hAnsi="Palatino Linotype" w:cs="Arial"/>
          <w:b/>
          <w:bCs/>
          <w:sz w:val="24"/>
          <w:szCs w:val="24"/>
        </w:rPr>
        <w:t>00034/CHICOLOA/IP/2026</w:t>
      </w:r>
      <w:r w:rsidR="00EB1B16" w:rsidRPr="00927685">
        <w:rPr>
          <w:rFonts w:ascii="Palatino Linotype" w:hAnsi="Palatino Linotype" w:cs="Arial"/>
          <w:b/>
          <w:bCs/>
          <w:sz w:val="24"/>
          <w:szCs w:val="24"/>
        </w:rPr>
        <w:t xml:space="preserve">, </w:t>
      </w:r>
      <w:r w:rsidR="00EB1B16" w:rsidRPr="00927685">
        <w:rPr>
          <w:rFonts w:ascii="Palatino Linotype" w:hAnsi="Palatino Linotype" w:cs="Arial"/>
          <w:sz w:val="24"/>
          <w:szCs w:val="24"/>
        </w:rPr>
        <w:t xml:space="preserve">se </w:t>
      </w:r>
      <w:r w:rsidR="00030086" w:rsidRPr="00927685">
        <w:rPr>
          <w:rFonts w:ascii="Palatino Linotype" w:hAnsi="Palatino Linotype" w:cs="Arial"/>
          <w:sz w:val="24"/>
          <w:szCs w:val="24"/>
        </w:rPr>
        <w:t>desprende que fue requerida la siguiente información:</w:t>
      </w:r>
    </w:p>
    <w:p w14:paraId="7D774374" w14:textId="30324863" w:rsidR="00030086" w:rsidRPr="00927685" w:rsidRDefault="00030086" w:rsidP="00030086">
      <w:pPr>
        <w:pStyle w:val="Citas"/>
        <w:rPr>
          <w:b/>
          <w:bCs/>
        </w:rPr>
      </w:pPr>
      <w:r w:rsidRPr="00927685">
        <w:t xml:space="preserve">“Conforme a la petición 00031/CHICOLOA/IP/2026 número de oficios que corresponden a liberación de motocicletas a resguardo de la dirección y total de vehículos que llevan más de 3 años a resguardo” </w:t>
      </w:r>
      <w:r w:rsidRPr="00927685">
        <w:rPr>
          <w:b/>
          <w:bCs/>
        </w:rPr>
        <w:t xml:space="preserve">(Sic) </w:t>
      </w:r>
    </w:p>
    <w:p w14:paraId="3B81AE99" w14:textId="79C2E0D1" w:rsidR="00955048" w:rsidRPr="00927685" w:rsidRDefault="00955048" w:rsidP="00955048">
      <w:pPr>
        <w:autoSpaceDE w:val="0"/>
        <w:autoSpaceDN w:val="0"/>
        <w:adjustRightInd w:val="0"/>
        <w:spacing w:before="240" w:line="360" w:lineRule="auto"/>
        <w:jc w:val="both"/>
        <w:rPr>
          <w:rFonts w:ascii="Palatino Linotype" w:hAnsi="Palatino Linotype"/>
          <w:color w:val="000000"/>
        </w:rPr>
      </w:pPr>
    </w:p>
    <w:p w14:paraId="3C9516BF" w14:textId="77777777" w:rsidR="00030086" w:rsidRPr="00927685" w:rsidRDefault="00030086" w:rsidP="00030086">
      <w:pPr>
        <w:autoSpaceDE w:val="0"/>
        <w:autoSpaceDN w:val="0"/>
        <w:adjustRightInd w:val="0"/>
        <w:spacing w:before="240" w:line="360" w:lineRule="auto"/>
        <w:jc w:val="both"/>
        <w:rPr>
          <w:rFonts w:ascii="Palatino Linotype" w:hAnsi="Palatino Linotype" w:cs="Arial"/>
          <w:sz w:val="24"/>
          <w:szCs w:val="24"/>
        </w:rPr>
      </w:pPr>
      <w:r w:rsidRPr="00927685">
        <w:rPr>
          <w:rFonts w:ascii="Palatino Linotype" w:hAnsi="Palatino Linotype" w:cs="Arial"/>
          <w:sz w:val="24"/>
          <w:szCs w:val="24"/>
        </w:rPr>
        <w:t xml:space="preserve">Bajo este contexto, a efecto de identificar las unidades administrativas competentes e ilustrar sus atribuciones, resulta oportuno traer a colación los artículos 24, fracción XII y 92, fracción II de la Ley de Transparencia y Acceso a la Información Pública del Estado de México y Municipios, dispositivos jurídicos que disponen a la literalidad lo siguiente: </w:t>
      </w:r>
    </w:p>
    <w:p w14:paraId="3E967ABF" w14:textId="77777777" w:rsidR="00030086" w:rsidRPr="00927685" w:rsidRDefault="00030086" w:rsidP="00030086">
      <w:pPr>
        <w:autoSpaceDE w:val="0"/>
        <w:autoSpaceDN w:val="0"/>
        <w:adjustRightInd w:val="0"/>
        <w:spacing w:before="240" w:line="360" w:lineRule="auto"/>
        <w:ind w:left="851" w:right="851"/>
        <w:jc w:val="both"/>
        <w:rPr>
          <w:rFonts w:ascii="Palatino Linotype" w:hAnsi="Palatino Linotype"/>
          <w:i/>
          <w:iCs/>
        </w:rPr>
      </w:pPr>
      <w:r w:rsidRPr="00927685">
        <w:rPr>
          <w:rFonts w:ascii="Palatino Linotype" w:hAnsi="Palatino Linotype"/>
          <w:i/>
          <w:iCs/>
        </w:rPr>
        <w:t>“Artículo 24. Para el cumplimiento de los objetivos de esta Ley, los sujetos obligados deberán cumplir con las siguientes obligaciones, según corresponda, de acuerdo a su naturaleza:</w:t>
      </w:r>
    </w:p>
    <w:p w14:paraId="0EE96F09" w14:textId="47FB1A25" w:rsidR="00030086" w:rsidRPr="00927685" w:rsidRDefault="00030086" w:rsidP="00030086">
      <w:pPr>
        <w:autoSpaceDE w:val="0"/>
        <w:autoSpaceDN w:val="0"/>
        <w:adjustRightInd w:val="0"/>
        <w:spacing w:before="240" w:line="360" w:lineRule="auto"/>
        <w:ind w:left="851" w:right="851"/>
        <w:jc w:val="both"/>
        <w:rPr>
          <w:rFonts w:ascii="Palatino Linotype" w:hAnsi="Palatino Linotype"/>
          <w:i/>
          <w:iCs/>
        </w:rPr>
      </w:pPr>
      <w:r w:rsidRPr="00927685">
        <w:rPr>
          <w:rFonts w:ascii="Palatino Linotype" w:hAnsi="Palatino Linotype"/>
          <w:i/>
          <w:iCs/>
        </w:rPr>
        <w:t>(…)</w:t>
      </w:r>
    </w:p>
    <w:p w14:paraId="2DEFD7AA" w14:textId="77777777" w:rsidR="00030086" w:rsidRPr="00927685" w:rsidRDefault="00030086" w:rsidP="00030086">
      <w:pPr>
        <w:autoSpaceDE w:val="0"/>
        <w:autoSpaceDN w:val="0"/>
        <w:adjustRightInd w:val="0"/>
        <w:spacing w:before="240" w:line="360" w:lineRule="auto"/>
        <w:ind w:left="851" w:right="851"/>
        <w:jc w:val="both"/>
        <w:rPr>
          <w:rFonts w:ascii="Palatino Linotype" w:hAnsi="Palatino Linotype"/>
          <w:i/>
          <w:iCs/>
        </w:rPr>
      </w:pPr>
      <w:r w:rsidRPr="00927685">
        <w:rPr>
          <w:rFonts w:ascii="Palatino Linotype" w:hAnsi="Palatino Linotype"/>
          <w:i/>
          <w:iCs/>
        </w:rPr>
        <w:lastRenderedPageBreak/>
        <w:t>XII. Publicar y mantener actualizada la información relativa a las obligaciones generales de transparencia previstas en la presente Ley o determinadas así por el Instituto, y en general aquella que sea de interés público;</w:t>
      </w:r>
    </w:p>
    <w:p w14:paraId="796B27D3" w14:textId="15A34C3D" w:rsidR="00030086" w:rsidRPr="00927685" w:rsidRDefault="00030086" w:rsidP="00030086">
      <w:pPr>
        <w:autoSpaceDE w:val="0"/>
        <w:autoSpaceDN w:val="0"/>
        <w:adjustRightInd w:val="0"/>
        <w:spacing w:before="240" w:line="360" w:lineRule="auto"/>
        <w:ind w:left="851" w:right="851"/>
        <w:jc w:val="both"/>
        <w:rPr>
          <w:rFonts w:ascii="Palatino Linotype" w:hAnsi="Palatino Linotype" w:cs="Arial"/>
          <w:i/>
          <w:iCs/>
        </w:rPr>
      </w:pPr>
      <w:r w:rsidRPr="00927685">
        <w:rPr>
          <w:rFonts w:ascii="Palatino Linotype" w:hAnsi="Palatino Linotype"/>
          <w:i/>
          <w:iCs/>
        </w:rPr>
        <w:t>(…)</w:t>
      </w:r>
    </w:p>
    <w:p w14:paraId="65316C46" w14:textId="77777777" w:rsidR="00030086" w:rsidRPr="00927685" w:rsidRDefault="00030086" w:rsidP="00030086">
      <w:pPr>
        <w:autoSpaceDE w:val="0"/>
        <w:autoSpaceDN w:val="0"/>
        <w:adjustRightInd w:val="0"/>
        <w:spacing w:before="240" w:line="360" w:lineRule="auto"/>
        <w:ind w:left="851" w:right="851"/>
        <w:jc w:val="both"/>
        <w:rPr>
          <w:rFonts w:ascii="Palatino Linotype" w:hAnsi="Palatino Linotype"/>
          <w:i/>
          <w:iCs/>
        </w:rPr>
      </w:pPr>
      <w:r w:rsidRPr="00927685">
        <w:rPr>
          <w:rFonts w:ascii="Palatino Linotype" w:hAnsi="Palatino Linotype"/>
          <w:i/>
          <w:iCs/>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403F8F0C" w14:textId="465D2869" w:rsidR="00030086" w:rsidRPr="00927685" w:rsidRDefault="00030086" w:rsidP="00030086">
      <w:pPr>
        <w:autoSpaceDE w:val="0"/>
        <w:autoSpaceDN w:val="0"/>
        <w:adjustRightInd w:val="0"/>
        <w:spacing w:before="240" w:line="360" w:lineRule="auto"/>
        <w:ind w:left="851" w:right="851"/>
        <w:jc w:val="both"/>
        <w:rPr>
          <w:rFonts w:ascii="Palatino Linotype" w:hAnsi="Palatino Linotype"/>
          <w:i/>
          <w:iCs/>
        </w:rPr>
      </w:pPr>
      <w:r w:rsidRPr="00927685">
        <w:rPr>
          <w:rFonts w:ascii="Palatino Linotype" w:hAnsi="Palatino Linotype"/>
          <w:i/>
          <w:iCs/>
        </w:rPr>
        <w:t>(…)</w:t>
      </w:r>
    </w:p>
    <w:p w14:paraId="34139944" w14:textId="77777777" w:rsidR="00030086" w:rsidRPr="00927685" w:rsidRDefault="00030086" w:rsidP="00030086">
      <w:pPr>
        <w:autoSpaceDE w:val="0"/>
        <w:autoSpaceDN w:val="0"/>
        <w:adjustRightInd w:val="0"/>
        <w:spacing w:before="240" w:line="360" w:lineRule="auto"/>
        <w:ind w:left="851" w:right="851"/>
        <w:jc w:val="both"/>
        <w:rPr>
          <w:rFonts w:ascii="Palatino Linotype" w:hAnsi="Palatino Linotype"/>
          <w:b/>
          <w:bCs/>
          <w:i/>
          <w:iCs/>
        </w:rPr>
      </w:pPr>
      <w:r w:rsidRPr="00927685">
        <w:rPr>
          <w:rFonts w:ascii="Palatino Linotype" w:hAnsi="Palatino Linotype"/>
          <w:i/>
          <w:iCs/>
        </w:rPr>
        <w:t xml:space="preserve">II. Su estructura orgánica completa, en un formato que permita vincular cada parte de la estructura, las atribuciones y responsabilidades que le corresponden a cada servidor público, prestador de servicios profesionales o miembro de los sujetos obligados, de conformidad con las disposiciones jurídicas aplicables; (…)” </w:t>
      </w:r>
      <w:r w:rsidRPr="00927685">
        <w:rPr>
          <w:rFonts w:ascii="Palatino Linotype" w:hAnsi="Palatino Linotype"/>
          <w:b/>
          <w:bCs/>
          <w:i/>
          <w:iCs/>
        </w:rPr>
        <w:t>(Sic)</w:t>
      </w:r>
    </w:p>
    <w:p w14:paraId="647068B0" w14:textId="77777777" w:rsidR="00030086" w:rsidRPr="00927685" w:rsidRDefault="00030086" w:rsidP="00030086">
      <w:pPr>
        <w:pStyle w:val="Sinespaciado"/>
        <w:spacing w:line="360" w:lineRule="auto"/>
        <w:jc w:val="both"/>
        <w:rPr>
          <w:rFonts w:ascii="Palatino Linotype" w:hAnsi="Palatino Linotype" w:cs="Arial"/>
          <w:noProof/>
        </w:rPr>
      </w:pPr>
    </w:p>
    <w:p w14:paraId="6EEB8564" w14:textId="0CBCD790" w:rsidR="00030086" w:rsidRPr="00927685" w:rsidRDefault="00030086" w:rsidP="00030086">
      <w:pPr>
        <w:pStyle w:val="Sinespaciado"/>
        <w:spacing w:line="360" w:lineRule="auto"/>
        <w:jc w:val="both"/>
        <w:rPr>
          <w:rFonts w:ascii="Palatino Linotype" w:hAnsi="Palatino Linotype" w:cs="Arial"/>
          <w:noProof/>
        </w:rPr>
      </w:pPr>
      <w:r w:rsidRPr="00927685">
        <w:rPr>
          <w:rFonts w:ascii="Palatino Linotype" w:hAnsi="Palatino Linotype" w:cs="Arial"/>
          <w:noProof/>
        </w:rPr>
        <w:t xml:space="preserve">A </w:t>
      </w:r>
      <w:r w:rsidRPr="00927685">
        <w:rPr>
          <w:rFonts w:ascii="Palatino Linotype" w:hAnsi="Palatino Linotype" w:cs="Arial"/>
        </w:rPr>
        <w:t xml:space="preserve">mayor abundamiento, en alusión a la normatividad previamente plasmada, sirven de sustento las siguientes imágenes ilustrativas, correspondientes al organigrama del </w:t>
      </w:r>
      <w:r w:rsidRPr="00927685">
        <w:rPr>
          <w:rFonts w:ascii="Palatino Linotype" w:hAnsi="Palatino Linotype" w:cs="Arial"/>
          <w:b/>
          <w:bCs/>
        </w:rPr>
        <w:t xml:space="preserve">Sujeto Obligado: </w:t>
      </w:r>
    </w:p>
    <w:p w14:paraId="174F5F38" w14:textId="64368DE0" w:rsidR="00030086" w:rsidRPr="00927685" w:rsidRDefault="00030086" w:rsidP="00030086">
      <w:pPr>
        <w:pStyle w:val="Sinespaciado"/>
        <w:spacing w:line="360" w:lineRule="auto"/>
        <w:jc w:val="both"/>
        <w:rPr>
          <w:rFonts w:ascii="Palatino Linotype" w:hAnsi="Palatino Linotype" w:cs="Arial"/>
          <w:noProof/>
        </w:rPr>
      </w:pPr>
      <w:r w:rsidRPr="00927685">
        <w:rPr>
          <w:rFonts w:ascii="Palatino Linotype" w:hAnsi="Palatino Linotype" w:cs="Arial"/>
          <w:noProof/>
          <w:lang w:eastAsia="es-MX"/>
        </w:rPr>
        <mc:AlternateContent>
          <mc:Choice Requires="wps">
            <w:drawing>
              <wp:anchor distT="0" distB="0" distL="114300" distR="114300" simplePos="0" relativeHeight="251752447" behindDoc="0" locked="0" layoutInCell="1" allowOverlap="1" wp14:anchorId="1BEDC1BD" wp14:editId="0854F7FD">
                <wp:simplePos x="0" y="0"/>
                <wp:positionH relativeFrom="column">
                  <wp:posOffset>12065</wp:posOffset>
                </wp:positionH>
                <wp:positionV relativeFrom="paragraph">
                  <wp:posOffset>384809</wp:posOffset>
                </wp:positionV>
                <wp:extent cx="5816600" cy="1430867"/>
                <wp:effectExtent l="0" t="0" r="31750" b="36195"/>
                <wp:wrapNone/>
                <wp:docPr id="2036592152" name="Conector recto 4"/>
                <wp:cNvGraphicFramePr/>
                <a:graphic xmlns:a="http://schemas.openxmlformats.org/drawingml/2006/main">
                  <a:graphicData uri="http://schemas.microsoft.com/office/word/2010/wordprocessingShape">
                    <wps:wsp>
                      <wps:cNvCnPr/>
                      <wps:spPr>
                        <a:xfrm>
                          <a:off x="0" y="0"/>
                          <a:ext cx="5816600" cy="1430867"/>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4961C7F0" id="Conector recto 4" o:spid="_x0000_s1026" style="position:absolute;z-index:251752447;visibility:visible;mso-wrap-style:square;mso-wrap-distance-left:9pt;mso-wrap-distance-top:0;mso-wrap-distance-right:9pt;mso-wrap-distance-bottom:0;mso-position-horizontal:absolute;mso-position-horizontal-relative:text;mso-position-vertical:absolute;mso-position-vertical-relative:text" from=".95pt,30.3pt" to="458.95pt,14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" strokecolor="#5b9bd5 [3204]" strokeweight=".5pt">
                <v:stroke joinstyle="miter"/>
              </v:line>
            </w:pict>
          </mc:Fallback>
        </mc:AlternateContent>
      </w:r>
    </w:p>
    <w:p w14:paraId="76D129E0" w14:textId="77777777" w:rsidR="00622A70" w:rsidRPr="00927685" w:rsidRDefault="00622A70" w:rsidP="00030086">
      <w:pPr>
        <w:spacing w:before="240" w:line="360" w:lineRule="auto"/>
        <w:jc w:val="both"/>
        <w:rPr>
          <w:rFonts w:ascii="Palatino Linotype" w:hAnsi="Palatino Linotype" w:cs="Arial"/>
          <w:b/>
          <w:bCs/>
          <w:sz w:val="24"/>
          <w:szCs w:val="24"/>
        </w:rPr>
      </w:pPr>
    </w:p>
    <w:p w14:paraId="30B021E9" w14:textId="77777777" w:rsidR="00622A70" w:rsidRPr="00927685" w:rsidRDefault="00622A70" w:rsidP="00030086">
      <w:pPr>
        <w:spacing w:before="240" w:line="360" w:lineRule="auto"/>
        <w:jc w:val="both"/>
        <w:rPr>
          <w:rFonts w:ascii="Palatino Linotype" w:hAnsi="Palatino Linotype" w:cs="Arial"/>
          <w:b/>
          <w:bCs/>
          <w:sz w:val="24"/>
          <w:szCs w:val="24"/>
        </w:rPr>
      </w:pPr>
    </w:p>
    <w:p w14:paraId="7332EF7C" w14:textId="77777777" w:rsidR="00622A70" w:rsidRPr="00927685" w:rsidRDefault="00622A70" w:rsidP="00030086">
      <w:pPr>
        <w:spacing w:before="240" w:line="360" w:lineRule="auto"/>
        <w:jc w:val="both"/>
        <w:rPr>
          <w:rFonts w:ascii="Palatino Linotype" w:hAnsi="Palatino Linotype" w:cs="Arial"/>
          <w:b/>
          <w:bCs/>
          <w:sz w:val="24"/>
          <w:szCs w:val="24"/>
        </w:rPr>
      </w:pPr>
    </w:p>
    <w:p w14:paraId="02C54085" w14:textId="61EBF15A" w:rsidR="00622A70" w:rsidRPr="00927685" w:rsidRDefault="00622A70" w:rsidP="00030086">
      <w:pPr>
        <w:spacing w:before="240" w:line="360" w:lineRule="auto"/>
        <w:jc w:val="both"/>
        <w:rPr>
          <w:rFonts w:ascii="Palatino Linotype" w:hAnsi="Palatino Linotype" w:cs="Arial"/>
          <w:b/>
          <w:bCs/>
          <w:sz w:val="24"/>
          <w:szCs w:val="24"/>
        </w:rPr>
      </w:pPr>
      <w:r w:rsidRPr="00927685">
        <w:rPr>
          <w:rFonts w:ascii="Palatino Linotype" w:hAnsi="Palatino Linotype" w:cs="Arial"/>
          <w:b/>
          <w:bCs/>
          <w:noProof/>
          <w:sz w:val="24"/>
          <w:szCs w:val="24"/>
          <w:lang w:eastAsia="es-MX"/>
        </w:rPr>
        <w:lastRenderedPageBreak/>
        <w:drawing>
          <wp:anchor distT="0" distB="0" distL="114300" distR="114300" simplePos="0" relativeHeight="251754495" behindDoc="0" locked="0" layoutInCell="1" allowOverlap="1" wp14:anchorId="1A7B91A6" wp14:editId="3396F777">
            <wp:simplePos x="0" y="0"/>
            <wp:positionH relativeFrom="page">
              <wp:align>center</wp:align>
            </wp:positionH>
            <wp:positionV relativeFrom="paragraph">
              <wp:posOffset>4011718</wp:posOffset>
            </wp:positionV>
            <wp:extent cx="5760720" cy="477520"/>
            <wp:effectExtent l="19050" t="19050" r="11430" b="17780"/>
            <wp:wrapThrough wrapText="bothSides">
              <wp:wrapPolygon edited="0">
                <wp:start x="-71" y="-862"/>
                <wp:lineTo x="-71" y="21543"/>
                <wp:lineTo x="21571" y="21543"/>
                <wp:lineTo x="21571" y="-862"/>
                <wp:lineTo x="-71" y="-862"/>
              </wp:wrapPolygon>
            </wp:wrapThrough>
            <wp:docPr id="160617482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6174826" name=""/>
                    <pic:cNvPicPr/>
                  </pic:nvPicPr>
                  <pic:blipFill>
                    <a:blip r:embed="rId8">
                      <a:extLst>
                        <a:ext uri="{28A0092B-C50C-407E-A947-70E740481C1C}">
                          <a14:useLocalDpi xmlns:a14="http://schemas.microsoft.com/office/drawing/2010/main" val="0"/>
                        </a:ext>
                      </a:extLst>
                    </a:blip>
                    <a:stretch>
                      <a:fillRect/>
                    </a:stretch>
                  </pic:blipFill>
                  <pic:spPr>
                    <a:xfrm>
                      <a:off x="0" y="0"/>
                      <a:ext cx="5760720" cy="477520"/>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r w:rsidRPr="00927685">
        <w:rPr>
          <w:rFonts w:ascii="Palatino Linotype" w:hAnsi="Palatino Linotype" w:cs="Arial"/>
          <w:b/>
          <w:bCs/>
          <w:noProof/>
          <w:sz w:val="24"/>
          <w:szCs w:val="24"/>
          <w:lang w:eastAsia="es-MX"/>
        </w:rPr>
        <mc:AlternateContent>
          <mc:Choice Requires="wps">
            <w:drawing>
              <wp:anchor distT="0" distB="0" distL="114300" distR="114300" simplePos="0" relativeHeight="251753471" behindDoc="0" locked="0" layoutInCell="1" allowOverlap="1" wp14:anchorId="464FE86B" wp14:editId="4C089F36">
                <wp:simplePos x="0" y="0"/>
                <wp:positionH relativeFrom="column">
                  <wp:posOffset>1061932</wp:posOffset>
                </wp:positionH>
                <wp:positionV relativeFrom="paragraph">
                  <wp:posOffset>2790402</wp:posOffset>
                </wp:positionV>
                <wp:extent cx="2209800" cy="262466"/>
                <wp:effectExtent l="0" t="0" r="19050" b="23495"/>
                <wp:wrapNone/>
                <wp:docPr id="1963137214" name="Rectángulo 5"/>
                <wp:cNvGraphicFramePr/>
                <a:graphic xmlns:a="http://schemas.openxmlformats.org/drawingml/2006/main">
                  <a:graphicData uri="http://schemas.microsoft.com/office/word/2010/wordprocessingShape">
                    <wps:wsp>
                      <wps:cNvSpPr/>
                      <wps:spPr>
                        <a:xfrm>
                          <a:off x="0" y="0"/>
                          <a:ext cx="2209800" cy="262466"/>
                        </a:xfrm>
                        <a:prstGeom prst="rect">
                          <a:avLst/>
                        </a:prstGeom>
                        <a:noFill/>
                        <a:ln>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17C82207" id="Rectángulo 5" o:spid="_x0000_s1026" style="position:absolute;margin-left:83.6pt;margin-top:219.7pt;width:174pt;height:20.65pt;z-index:25175347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" filled="f" strokecolor="#e00" strokeweight="1pt"/>
            </w:pict>
          </mc:Fallback>
        </mc:AlternateContent>
      </w:r>
      <w:r w:rsidRPr="00927685">
        <w:rPr>
          <w:rFonts w:ascii="Palatino Linotype" w:hAnsi="Palatino Linotype" w:cs="Arial"/>
          <w:b/>
          <w:bCs/>
          <w:noProof/>
          <w:sz w:val="24"/>
          <w:szCs w:val="24"/>
          <w:lang w:eastAsia="es-MX"/>
        </w:rPr>
        <w:drawing>
          <wp:anchor distT="0" distB="0" distL="114300" distR="114300" simplePos="0" relativeHeight="251740157" behindDoc="0" locked="0" layoutInCell="1" allowOverlap="1" wp14:anchorId="30226F42" wp14:editId="35D6980D">
            <wp:simplePos x="0" y="0"/>
            <wp:positionH relativeFrom="page">
              <wp:align>center</wp:align>
            </wp:positionH>
            <wp:positionV relativeFrom="paragraph">
              <wp:posOffset>19473</wp:posOffset>
            </wp:positionV>
            <wp:extent cx="5760720" cy="3493770"/>
            <wp:effectExtent l="19050" t="19050" r="11430" b="11430"/>
            <wp:wrapThrough wrapText="bothSides">
              <wp:wrapPolygon edited="0">
                <wp:start x="-71" y="-118"/>
                <wp:lineTo x="-71" y="21553"/>
                <wp:lineTo x="21571" y="21553"/>
                <wp:lineTo x="21571" y="-118"/>
                <wp:lineTo x="-71" y="-118"/>
              </wp:wrapPolygon>
            </wp:wrapThrough>
            <wp:docPr id="141170597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1705972"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5765692" cy="3496785"/>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p>
    <w:p w14:paraId="5B641669" w14:textId="6D369480" w:rsidR="00622A70" w:rsidRPr="00927685" w:rsidRDefault="00622A70" w:rsidP="00030086">
      <w:pPr>
        <w:spacing w:before="240" w:line="360" w:lineRule="auto"/>
        <w:jc w:val="both"/>
        <w:rPr>
          <w:rFonts w:ascii="Palatino Linotype" w:hAnsi="Palatino Linotype" w:cs="Arial"/>
          <w:b/>
          <w:bCs/>
          <w:sz w:val="24"/>
          <w:szCs w:val="24"/>
        </w:rPr>
      </w:pPr>
    </w:p>
    <w:p w14:paraId="1F039F7B" w14:textId="5FB820FE" w:rsidR="001F5597" w:rsidRPr="00927685" w:rsidRDefault="00C721DC" w:rsidP="00513F18">
      <w:pPr>
        <w:spacing w:line="360" w:lineRule="auto"/>
        <w:jc w:val="both"/>
        <w:rPr>
          <w:rFonts w:ascii="Palatino Linotype" w:hAnsi="Palatino Linotype" w:cs="Arial"/>
          <w:sz w:val="24"/>
          <w:szCs w:val="24"/>
        </w:rPr>
      </w:pPr>
      <w:r w:rsidRPr="00927685">
        <w:rPr>
          <w:rFonts w:ascii="Palatino Linotype" w:hAnsi="Palatino Linotype" w:cs="Arial"/>
          <w:sz w:val="24"/>
          <w:szCs w:val="24"/>
        </w:rPr>
        <w:t>D</w:t>
      </w:r>
      <w:r w:rsidR="00513F18" w:rsidRPr="00927685">
        <w:rPr>
          <w:rFonts w:ascii="Palatino Linotype" w:hAnsi="Palatino Linotype" w:cs="Arial"/>
          <w:sz w:val="24"/>
          <w:szCs w:val="24"/>
        </w:rPr>
        <w:t xml:space="preserve">e lo expuesto con anterioridad, se desprende que </w:t>
      </w:r>
      <w:r w:rsidR="00513F18" w:rsidRPr="00927685">
        <w:rPr>
          <w:rFonts w:ascii="Palatino Linotype" w:hAnsi="Palatino Linotype" w:cs="Arial"/>
          <w:b/>
          <w:sz w:val="24"/>
          <w:szCs w:val="24"/>
        </w:rPr>
        <w:t xml:space="preserve">El Sujeto Obligado </w:t>
      </w:r>
      <w:r w:rsidR="00513F18" w:rsidRPr="00927685">
        <w:rPr>
          <w:rFonts w:ascii="Palatino Linotype" w:hAnsi="Palatino Linotype" w:cs="Arial"/>
          <w:sz w:val="24"/>
          <w:szCs w:val="24"/>
        </w:rPr>
        <w:t xml:space="preserve">se auxilia de diversas Direcciones, Subdirecciones, Departamentos y Unidades Administrativas para cumplir con sus fines y objetivos, resultando de nuestro más amplio interés </w:t>
      </w:r>
      <w:r w:rsidR="00566D97" w:rsidRPr="00927685">
        <w:rPr>
          <w:rFonts w:ascii="Palatino Linotype" w:hAnsi="Palatino Linotype" w:cs="Arial"/>
          <w:sz w:val="24"/>
          <w:szCs w:val="24"/>
        </w:rPr>
        <w:t xml:space="preserve">la </w:t>
      </w:r>
      <w:r w:rsidRPr="00927685">
        <w:rPr>
          <w:rFonts w:ascii="Palatino Linotype" w:hAnsi="Palatino Linotype" w:cs="Arial"/>
          <w:sz w:val="24"/>
          <w:szCs w:val="24"/>
        </w:rPr>
        <w:t xml:space="preserve">Dirección </w:t>
      </w:r>
      <w:r w:rsidR="00622A70" w:rsidRPr="00927685">
        <w:rPr>
          <w:rFonts w:ascii="Palatino Linotype" w:hAnsi="Palatino Linotype" w:cs="Arial"/>
          <w:sz w:val="24"/>
          <w:szCs w:val="24"/>
        </w:rPr>
        <w:t xml:space="preserve">de Seguridad Pública y Movilidad. </w:t>
      </w:r>
      <w:r w:rsidRPr="00927685">
        <w:rPr>
          <w:rFonts w:ascii="Palatino Linotype" w:hAnsi="Palatino Linotype" w:cs="Arial"/>
          <w:sz w:val="24"/>
          <w:szCs w:val="24"/>
        </w:rPr>
        <w:t xml:space="preserve"> </w:t>
      </w:r>
      <w:r w:rsidR="00566D97" w:rsidRPr="00927685">
        <w:rPr>
          <w:rFonts w:ascii="Palatino Linotype" w:hAnsi="Palatino Linotype" w:cs="Arial"/>
          <w:sz w:val="24"/>
          <w:szCs w:val="24"/>
        </w:rPr>
        <w:t xml:space="preserve"> </w:t>
      </w:r>
    </w:p>
    <w:p w14:paraId="5786BB58" w14:textId="3460A7A8" w:rsidR="00621090" w:rsidRPr="00927685" w:rsidRDefault="00566D97" w:rsidP="00566D97">
      <w:pPr>
        <w:spacing w:line="360" w:lineRule="auto"/>
        <w:jc w:val="both"/>
        <w:rPr>
          <w:rFonts w:ascii="Palatino Linotype" w:hAnsi="Palatino Linotype" w:cs="Arial"/>
          <w:sz w:val="24"/>
          <w:szCs w:val="24"/>
        </w:rPr>
      </w:pPr>
      <w:r w:rsidRPr="00927685">
        <w:rPr>
          <w:rFonts w:ascii="Palatino Linotype" w:hAnsi="Palatino Linotype" w:cs="Arial"/>
          <w:sz w:val="24"/>
          <w:szCs w:val="24"/>
        </w:rPr>
        <w:t>En virtud de lo anterior, para ilustrar la competencia de dicha</w:t>
      </w:r>
      <w:r w:rsidR="00621090" w:rsidRPr="00927685">
        <w:rPr>
          <w:rFonts w:ascii="Palatino Linotype" w:hAnsi="Palatino Linotype" w:cs="Arial"/>
          <w:sz w:val="24"/>
          <w:szCs w:val="24"/>
        </w:rPr>
        <w:t xml:space="preserve"> unidad administrativa, </w:t>
      </w:r>
      <w:r w:rsidR="00AA3CF2" w:rsidRPr="00927685">
        <w:rPr>
          <w:rFonts w:ascii="Palatino Linotype" w:hAnsi="Palatino Linotype" w:cs="Arial"/>
          <w:sz w:val="24"/>
          <w:szCs w:val="24"/>
        </w:rPr>
        <w:t xml:space="preserve">resulta oportuno traer a colación el artículo 115 de la Constitución Política de los Estados Unidos Mexicanos; numerales 135, 136 y 137 del Bando municipal de Chicoloapan; así como el artículo 22 del </w:t>
      </w:r>
      <w:r w:rsidR="00835CC9" w:rsidRPr="00927685">
        <w:rPr>
          <w:rFonts w:ascii="Palatino Linotype" w:hAnsi="Palatino Linotype" w:cs="Arial"/>
          <w:sz w:val="24"/>
          <w:szCs w:val="24"/>
        </w:rPr>
        <w:t xml:space="preserve">Reglamento Interno de la Dirección de </w:t>
      </w:r>
      <w:r w:rsidR="00835CC9" w:rsidRPr="00927685">
        <w:rPr>
          <w:rFonts w:ascii="Palatino Linotype" w:hAnsi="Palatino Linotype" w:cs="Arial"/>
          <w:sz w:val="24"/>
          <w:szCs w:val="24"/>
        </w:rPr>
        <w:lastRenderedPageBreak/>
        <w:t xml:space="preserve">Seguridad Pública y Movilidad de Chicoloapan, porciones normativas que disponen a la literalidad lo siguiente: </w:t>
      </w:r>
    </w:p>
    <w:p w14:paraId="65C7BC21" w14:textId="6E163999" w:rsidR="00621090" w:rsidRPr="00927685" w:rsidRDefault="00AA3CF2" w:rsidP="00AA3CF2">
      <w:pPr>
        <w:pStyle w:val="Citas"/>
        <w:jc w:val="center"/>
        <w:rPr>
          <w:b/>
          <w:bCs/>
          <w:i w:val="0"/>
          <w:iCs/>
        </w:rPr>
      </w:pPr>
      <w:r w:rsidRPr="00927685">
        <w:rPr>
          <w:b/>
          <w:bCs/>
          <w:i w:val="0"/>
          <w:iCs/>
        </w:rPr>
        <w:t>CONSTITUCIÓN POLÍTICA DE LOS ESTADOS UNIDOS MEXICANOS</w:t>
      </w:r>
    </w:p>
    <w:p w14:paraId="1F159C9F" w14:textId="5F674867" w:rsidR="00621090" w:rsidRPr="00927685" w:rsidRDefault="00AA3CF2" w:rsidP="00AA3CF2">
      <w:pPr>
        <w:pStyle w:val="Citas"/>
      </w:pPr>
      <w:r w:rsidRPr="00927685">
        <w:t>“</w:t>
      </w:r>
      <w:r w:rsidR="00621090" w:rsidRPr="00927685">
        <w:t>Artículo 115. Los estados adoptarán, para su régimen interior, la forma de gobierno republicano,</w:t>
      </w:r>
      <w:r w:rsidRPr="00927685">
        <w:t xml:space="preserve"> </w:t>
      </w:r>
      <w:r w:rsidR="00621090" w:rsidRPr="00927685">
        <w:t>representativo, democrático, laico y popular, teniendo como base de su división territorial y de su</w:t>
      </w:r>
      <w:r w:rsidRPr="00927685">
        <w:t xml:space="preserve"> </w:t>
      </w:r>
      <w:r w:rsidR="00621090" w:rsidRPr="00927685">
        <w:t>organización política y administrativa, el municipio libre, conforme a las bases siguientes:</w:t>
      </w:r>
    </w:p>
    <w:p w14:paraId="36C1C9F8" w14:textId="390F33E4" w:rsidR="00621090" w:rsidRPr="00927685" w:rsidRDefault="00621090" w:rsidP="00AA3CF2">
      <w:pPr>
        <w:pStyle w:val="Citas"/>
      </w:pPr>
      <w:r w:rsidRPr="00927685">
        <w:t>(…)</w:t>
      </w:r>
    </w:p>
    <w:p w14:paraId="0857B193" w14:textId="71911BD6" w:rsidR="00621090" w:rsidRPr="00927685" w:rsidRDefault="00621090" w:rsidP="00AA3CF2">
      <w:pPr>
        <w:pStyle w:val="Citas"/>
      </w:pPr>
      <w:r w:rsidRPr="00927685">
        <w:t>II. Los Municipios tendrán a su cargo las funciones y servicios públicos siguientes:</w:t>
      </w:r>
    </w:p>
    <w:p w14:paraId="36BB96C9" w14:textId="63F269D4" w:rsidR="00621090" w:rsidRPr="00927685" w:rsidRDefault="00621090" w:rsidP="00AA3CF2">
      <w:pPr>
        <w:pStyle w:val="Citas"/>
      </w:pPr>
      <w:r w:rsidRPr="00927685">
        <w:t>(…)</w:t>
      </w:r>
    </w:p>
    <w:p w14:paraId="6705DCCC" w14:textId="2EE18CD4" w:rsidR="00621090" w:rsidRPr="00927685" w:rsidRDefault="00621090" w:rsidP="00AA3CF2">
      <w:pPr>
        <w:pStyle w:val="Citas"/>
      </w:pPr>
      <w:r w:rsidRPr="00927685">
        <w:t>h) Seguridad pública, en los términos del artículo 21 de esta Constitución, policía preventiva municipal y tránsito; e</w:t>
      </w:r>
    </w:p>
    <w:p w14:paraId="600803B7" w14:textId="7322A711" w:rsidR="00621090" w:rsidRPr="00927685" w:rsidRDefault="00621090" w:rsidP="00AA3CF2">
      <w:pPr>
        <w:pStyle w:val="Citas"/>
      </w:pPr>
      <w:r w:rsidRPr="00927685">
        <w:t>(…)</w:t>
      </w:r>
      <w:r w:rsidR="00AA3CF2" w:rsidRPr="00927685">
        <w:t>”</w:t>
      </w:r>
    </w:p>
    <w:p w14:paraId="3A9D1815" w14:textId="77777777" w:rsidR="00621090" w:rsidRPr="00927685" w:rsidRDefault="00621090" w:rsidP="00566D97">
      <w:pPr>
        <w:spacing w:line="360" w:lineRule="auto"/>
        <w:jc w:val="both"/>
        <w:rPr>
          <w:rFonts w:ascii="Palatino Linotype" w:hAnsi="Palatino Linotype" w:cs="Arial"/>
          <w:sz w:val="24"/>
          <w:szCs w:val="24"/>
        </w:rPr>
      </w:pPr>
    </w:p>
    <w:p w14:paraId="363A5AE4" w14:textId="307CAE5F" w:rsidR="00621090" w:rsidRPr="00927685" w:rsidRDefault="00AA3CF2" w:rsidP="00AA3CF2">
      <w:pPr>
        <w:pStyle w:val="Citas"/>
        <w:jc w:val="center"/>
        <w:rPr>
          <w:b/>
          <w:bCs/>
          <w:i w:val="0"/>
          <w:iCs/>
        </w:rPr>
      </w:pPr>
      <w:r w:rsidRPr="00927685">
        <w:rPr>
          <w:b/>
          <w:bCs/>
          <w:i w:val="0"/>
          <w:iCs/>
        </w:rPr>
        <w:t>BANDO MUNICIPAL DE CHICOLOAPAN</w:t>
      </w:r>
    </w:p>
    <w:p w14:paraId="063D6152" w14:textId="29FD1A4D" w:rsidR="00EB717C" w:rsidRPr="00927685" w:rsidRDefault="00AA3CF2" w:rsidP="00AA3CF2">
      <w:pPr>
        <w:pStyle w:val="Citas"/>
      </w:pPr>
      <w:r w:rsidRPr="00927685">
        <w:t>“</w:t>
      </w:r>
      <w:r w:rsidR="002336DF" w:rsidRPr="00927685">
        <w:t xml:space="preserve">Artículo 135. El Director de Seguridad Pública y Movilidad, tendrá las atribuciones que se señalen en la Ley de Seguridad del Estado de México, además de que le confiera el Presidente Municipal y las que se establezcan en otros ordenamientos aplicables. </w:t>
      </w:r>
    </w:p>
    <w:p w14:paraId="6D8C7B19" w14:textId="748BC585" w:rsidR="002336DF" w:rsidRPr="00927685" w:rsidRDefault="002336DF" w:rsidP="00AA3CF2">
      <w:pPr>
        <w:pStyle w:val="Citas"/>
      </w:pPr>
      <w:r w:rsidRPr="00927685">
        <w:lastRenderedPageBreak/>
        <w:t>Artículo 136. La Dirección de Seguridad Pública y Movilidad esta integrada por:</w:t>
      </w:r>
    </w:p>
    <w:p w14:paraId="05A2AE30" w14:textId="2A808B57" w:rsidR="002336DF" w:rsidRPr="00927685" w:rsidRDefault="002336DF" w:rsidP="00AA3CF2">
      <w:pPr>
        <w:pStyle w:val="Citas"/>
      </w:pPr>
      <w:r w:rsidRPr="00927685">
        <w:t>I. Dirección;</w:t>
      </w:r>
    </w:p>
    <w:p w14:paraId="41E0EDD5" w14:textId="3519D624" w:rsidR="002336DF" w:rsidRPr="00927685" w:rsidRDefault="002336DF" w:rsidP="00AA3CF2">
      <w:pPr>
        <w:pStyle w:val="Citas"/>
      </w:pPr>
      <w:r w:rsidRPr="00927685">
        <w:t>II. Centro de Control, Comando, Comunicación y Cómputo C4;</w:t>
      </w:r>
    </w:p>
    <w:p w14:paraId="13D5BA59" w14:textId="55AAB30D" w:rsidR="002336DF" w:rsidRPr="00927685" w:rsidRDefault="002336DF" w:rsidP="00AA3CF2">
      <w:pPr>
        <w:pStyle w:val="Citas"/>
      </w:pPr>
      <w:r w:rsidRPr="00927685">
        <w:t>III. Unidad de Asuntos Internos.</w:t>
      </w:r>
    </w:p>
    <w:p w14:paraId="7C1F9D21" w14:textId="2DB59D18" w:rsidR="002336DF" w:rsidRPr="00927685" w:rsidRDefault="002336DF" w:rsidP="00AA3CF2">
      <w:pPr>
        <w:pStyle w:val="Citas"/>
      </w:pPr>
      <w:r w:rsidRPr="00927685">
        <w:t xml:space="preserve">IV. Jefatura de asistencia Jurídica. </w:t>
      </w:r>
    </w:p>
    <w:p w14:paraId="7BB15851" w14:textId="50D040AF" w:rsidR="002336DF" w:rsidRPr="00927685" w:rsidRDefault="002336DF" w:rsidP="00AA3CF2">
      <w:pPr>
        <w:pStyle w:val="Citas"/>
      </w:pPr>
      <w:r w:rsidRPr="00927685">
        <w:t>Artículo 137. Es de aplicación en la jurisdicción de este Municipio lo siguiente:</w:t>
      </w:r>
    </w:p>
    <w:p w14:paraId="3A91DC45" w14:textId="58C0D333" w:rsidR="002336DF" w:rsidRPr="00927685" w:rsidRDefault="002336DF" w:rsidP="00AA3CF2">
      <w:pPr>
        <w:pStyle w:val="Citas"/>
      </w:pPr>
      <w:r w:rsidRPr="00927685">
        <w:t>I. El reglamento interno de la Dirección de Seguridad Pública y Movilidad;</w:t>
      </w:r>
    </w:p>
    <w:p w14:paraId="753F2F60" w14:textId="6C3C9F67" w:rsidR="002336DF" w:rsidRPr="00927685" w:rsidRDefault="002336DF" w:rsidP="00AA3CF2">
      <w:pPr>
        <w:pStyle w:val="Citas"/>
      </w:pPr>
      <w:r w:rsidRPr="00927685">
        <w:t>II. El Servicio Profesional de Carrera Polícial</w:t>
      </w:r>
    </w:p>
    <w:p w14:paraId="0AFD2ECA" w14:textId="53196A7B" w:rsidR="002336DF" w:rsidRPr="00927685" w:rsidRDefault="002336DF" w:rsidP="00AA3CF2">
      <w:pPr>
        <w:pStyle w:val="Citas"/>
      </w:pPr>
      <w:r w:rsidRPr="00927685">
        <w:t xml:space="preserve">III. El control disciplinario de los elementos de la dependencia encargada de la Seguridad Pública Municipal, y </w:t>
      </w:r>
    </w:p>
    <w:p w14:paraId="30F458E8" w14:textId="12894888" w:rsidR="002336DF" w:rsidRPr="00927685" w:rsidRDefault="002336DF" w:rsidP="00AA3CF2">
      <w:pPr>
        <w:pStyle w:val="Citas"/>
        <w:rPr>
          <w:b/>
          <w:bCs/>
        </w:rPr>
      </w:pPr>
      <w:r w:rsidRPr="00927685">
        <w:t>IV. Los demás que resulten aplicables.</w:t>
      </w:r>
      <w:r w:rsidR="00AA3CF2" w:rsidRPr="00927685">
        <w:t xml:space="preserve">” </w:t>
      </w:r>
      <w:r w:rsidR="00AA3CF2" w:rsidRPr="00927685">
        <w:rPr>
          <w:b/>
          <w:bCs/>
        </w:rPr>
        <w:t>(Sic)</w:t>
      </w:r>
    </w:p>
    <w:p w14:paraId="39679898" w14:textId="77777777" w:rsidR="002336DF" w:rsidRPr="00927685" w:rsidRDefault="002336DF" w:rsidP="00EB717C">
      <w:pPr>
        <w:spacing w:line="360" w:lineRule="auto"/>
        <w:jc w:val="both"/>
        <w:rPr>
          <w:rFonts w:ascii="Palatino Linotype" w:hAnsi="Palatino Linotype" w:cs="Arial"/>
        </w:rPr>
      </w:pPr>
    </w:p>
    <w:p w14:paraId="7F8BC15C" w14:textId="7E9AF368" w:rsidR="00AA3CF2" w:rsidRPr="00927685" w:rsidRDefault="00AA3CF2" w:rsidP="00AA3CF2">
      <w:pPr>
        <w:pStyle w:val="Citas"/>
        <w:rPr>
          <w:b/>
          <w:bCs/>
          <w:i w:val="0"/>
          <w:iCs/>
        </w:rPr>
      </w:pPr>
      <w:r w:rsidRPr="00927685">
        <w:rPr>
          <w:b/>
          <w:bCs/>
          <w:i w:val="0"/>
          <w:iCs/>
        </w:rPr>
        <w:t>REGLAMENTO INTERNO DE LA DIRECCIÓN DE SEGURIDAD PÚBLICA Y MOVILIDAD DE CHICOLOAPAN</w:t>
      </w:r>
    </w:p>
    <w:p w14:paraId="366C4683" w14:textId="3F44B7D0" w:rsidR="002336DF" w:rsidRPr="00927685" w:rsidRDefault="00AA3CF2" w:rsidP="00AA3CF2">
      <w:pPr>
        <w:pStyle w:val="Citas"/>
      </w:pPr>
      <w:r w:rsidRPr="00927685">
        <w:t>“</w:t>
      </w:r>
      <w:r w:rsidR="002336DF" w:rsidRPr="00927685">
        <w:t>Artículo 22.- Son facultades del Titular de la Unidad de Movilidad, las siguientes:</w:t>
      </w:r>
    </w:p>
    <w:p w14:paraId="624823FE" w14:textId="39C998A8" w:rsidR="002336DF" w:rsidRPr="00927685" w:rsidRDefault="002336DF" w:rsidP="00AA3CF2">
      <w:pPr>
        <w:pStyle w:val="Citas"/>
      </w:pPr>
      <w:r w:rsidRPr="00927685">
        <w:t>(…)</w:t>
      </w:r>
    </w:p>
    <w:p w14:paraId="263B444B" w14:textId="6B91D866" w:rsidR="002336DF" w:rsidRPr="00927685" w:rsidRDefault="002336DF" w:rsidP="00AA3CF2">
      <w:pPr>
        <w:pStyle w:val="Citas"/>
      </w:pPr>
      <w:r w:rsidRPr="00927685">
        <w:t>III. Aplicar las bases, principios y directrices para planear, regular, gestionar, ordenar,</w:t>
      </w:r>
      <w:r w:rsidR="00AA3CF2" w:rsidRPr="00927685">
        <w:t xml:space="preserve"> </w:t>
      </w:r>
      <w:r w:rsidRPr="00927685">
        <w:t>fomentar y garantizar la movilidad de las personas en el municipio, mediante el</w:t>
      </w:r>
      <w:r w:rsidR="00AA3CF2" w:rsidRPr="00927685">
        <w:t xml:space="preserve"> </w:t>
      </w:r>
      <w:r w:rsidRPr="00927685">
        <w:t xml:space="preserve">reconocimiento de la movilidad como un derecho humano del que goza </w:t>
      </w:r>
      <w:r w:rsidRPr="00927685">
        <w:lastRenderedPageBreak/>
        <w:t>toda persona sin</w:t>
      </w:r>
      <w:r w:rsidR="00AA3CF2" w:rsidRPr="00927685">
        <w:t xml:space="preserve"> </w:t>
      </w:r>
      <w:r w:rsidRPr="00927685">
        <w:t>importar su condición, modo y medio de transporte, en estricto apego a la Ley de</w:t>
      </w:r>
      <w:r w:rsidR="00AA3CF2" w:rsidRPr="00927685">
        <w:t xml:space="preserve"> </w:t>
      </w:r>
      <w:r w:rsidRPr="00927685">
        <w:t>Movilidad y Seguridad Víal del Estado de México y Municipios, su reglamento y el</w:t>
      </w:r>
      <w:r w:rsidR="00AA3CF2" w:rsidRPr="00927685">
        <w:t xml:space="preserve"> </w:t>
      </w:r>
      <w:r w:rsidRPr="00927685">
        <w:t>presente ordenamiento;</w:t>
      </w:r>
    </w:p>
    <w:p w14:paraId="4C0DBC94" w14:textId="66F8A17A" w:rsidR="002336DF" w:rsidRPr="00927685" w:rsidRDefault="002336DF" w:rsidP="00AA3CF2">
      <w:pPr>
        <w:pStyle w:val="Citas"/>
      </w:pPr>
      <w:r w:rsidRPr="00927685">
        <w:t>IV. Implementar y actualizar las estrategias necesarias para regular y ordenar la circulación</w:t>
      </w:r>
      <w:r w:rsidR="00AA3CF2" w:rsidRPr="00927685">
        <w:t xml:space="preserve"> </w:t>
      </w:r>
      <w:r w:rsidRPr="00927685">
        <w:t>de vehículos mediante el establecimiento de modalidades al flujo vehicular en días,</w:t>
      </w:r>
      <w:r w:rsidR="00AA3CF2" w:rsidRPr="00927685">
        <w:t xml:space="preserve"> </w:t>
      </w:r>
      <w:r w:rsidRPr="00927685">
        <w:t>horarios y vías, cuando así lo estimen pertinente, con el objetivo de mejorar las</w:t>
      </w:r>
      <w:r w:rsidR="00AA3CF2" w:rsidRPr="00927685">
        <w:t xml:space="preserve"> </w:t>
      </w:r>
      <w:r w:rsidRPr="00927685">
        <w:t>condiciones ambientales de seguridad vial en puntos críticos o derivado de la realización</w:t>
      </w:r>
      <w:r w:rsidR="00AA3CF2" w:rsidRPr="00927685">
        <w:t xml:space="preserve"> </w:t>
      </w:r>
      <w:r w:rsidRPr="00927685">
        <w:t>de otras actividades públicas.</w:t>
      </w:r>
    </w:p>
    <w:p w14:paraId="39CD1DE6" w14:textId="29A4697C" w:rsidR="002336DF" w:rsidRPr="00927685" w:rsidRDefault="002336DF" w:rsidP="00AA3CF2">
      <w:pPr>
        <w:pStyle w:val="Citas"/>
      </w:pPr>
      <w:r w:rsidRPr="00927685">
        <w:t>V. Realizar operativos y acciones encaminadas a liberar las calles y avenidas del municipio,</w:t>
      </w:r>
      <w:r w:rsidR="00AA3CF2" w:rsidRPr="00927685">
        <w:t xml:space="preserve"> </w:t>
      </w:r>
      <w:r w:rsidRPr="00927685">
        <w:t>de cualquier objeto que obstruya el libre transito, la seguridad de los peatones y la</w:t>
      </w:r>
      <w:r w:rsidR="00AA3CF2" w:rsidRPr="00927685">
        <w:t xml:space="preserve"> </w:t>
      </w:r>
      <w:r w:rsidRPr="00927685">
        <w:t>movilidad en general, dando vista a las autoridades pertinentes cuando se encuentren</w:t>
      </w:r>
      <w:r w:rsidR="00AA3CF2" w:rsidRPr="00927685">
        <w:t xml:space="preserve"> </w:t>
      </w:r>
      <w:r w:rsidRPr="00927685">
        <w:t>vehículos con reporte de robo o en situación de abandono.</w:t>
      </w:r>
    </w:p>
    <w:p w14:paraId="4B41D224" w14:textId="40EFADFA" w:rsidR="002336DF" w:rsidRPr="00927685" w:rsidRDefault="002336DF" w:rsidP="00AA3CF2">
      <w:pPr>
        <w:pStyle w:val="Citas"/>
      </w:pPr>
      <w:r w:rsidRPr="00927685">
        <w:t>(…)</w:t>
      </w:r>
    </w:p>
    <w:p w14:paraId="73BF8663" w14:textId="22FD4721" w:rsidR="002336DF" w:rsidRPr="00927685" w:rsidRDefault="002336DF" w:rsidP="00AA3CF2">
      <w:pPr>
        <w:pStyle w:val="Citas"/>
      </w:pPr>
      <w:r w:rsidRPr="00927685">
        <w:t>IX. Participar y ordenar a los elementos a su cargo, la detención de personas y</w:t>
      </w:r>
      <w:r w:rsidR="00AA3CF2" w:rsidRPr="00927685">
        <w:t xml:space="preserve"> </w:t>
      </w:r>
      <w:r w:rsidRPr="00927685">
        <w:t>aseguramiento de bienes, cuando la autoridad competente lo solicite por escrito o por</w:t>
      </w:r>
      <w:r w:rsidR="00AA3CF2" w:rsidRPr="00927685">
        <w:t xml:space="preserve"> </w:t>
      </w:r>
      <w:r w:rsidRPr="00927685">
        <w:t>cualquier medio legal;</w:t>
      </w:r>
    </w:p>
    <w:p w14:paraId="0A48065A" w14:textId="1E905EB3" w:rsidR="002336DF" w:rsidRPr="00927685" w:rsidRDefault="002336DF" w:rsidP="00AA3CF2">
      <w:pPr>
        <w:pStyle w:val="Citas"/>
        <w:rPr>
          <w:b/>
          <w:bCs/>
        </w:rPr>
      </w:pPr>
      <w:r w:rsidRPr="00927685">
        <w:t>(…)</w:t>
      </w:r>
      <w:r w:rsidR="00AA3CF2" w:rsidRPr="00927685">
        <w:t xml:space="preserve">” </w:t>
      </w:r>
      <w:r w:rsidR="00AA3CF2" w:rsidRPr="00927685">
        <w:rPr>
          <w:b/>
          <w:bCs/>
        </w:rPr>
        <w:t>(Sic)</w:t>
      </w:r>
    </w:p>
    <w:p w14:paraId="5EA4E416" w14:textId="77777777" w:rsidR="002336DF" w:rsidRPr="00927685" w:rsidRDefault="002336DF" w:rsidP="002336DF">
      <w:pPr>
        <w:spacing w:line="360" w:lineRule="auto"/>
        <w:jc w:val="both"/>
        <w:rPr>
          <w:rFonts w:ascii="Palatino Linotype" w:hAnsi="Palatino Linotype" w:cs="Arial"/>
        </w:rPr>
      </w:pPr>
    </w:p>
    <w:p w14:paraId="3345077B" w14:textId="0F60163D" w:rsidR="00566D97" w:rsidRPr="00927685" w:rsidRDefault="00566D97" w:rsidP="00AA3CF2">
      <w:pPr>
        <w:pStyle w:val="Citas"/>
        <w:ind w:left="0" w:right="0"/>
      </w:pPr>
      <w:r w:rsidRPr="00927685">
        <w:rPr>
          <w:i w:val="0"/>
          <w:iCs/>
          <w:sz w:val="24"/>
          <w:szCs w:val="24"/>
        </w:rPr>
        <w:t xml:space="preserve">Visto de esta forma, la </w:t>
      </w:r>
      <w:r w:rsidR="001C7A9E" w:rsidRPr="00927685">
        <w:rPr>
          <w:i w:val="0"/>
          <w:iCs/>
          <w:sz w:val="24"/>
          <w:szCs w:val="24"/>
        </w:rPr>
        <w:t xml:space="preserve">Dirección de </w:t>
      </w:r>
      <w:r w:rsidR="00AA3CF2" w:rsidRPr="00927685">
        <w:rPr>
          <w:i w:val="0"/>
          <w:iCs/>
          <w:sz w:val="24"/>
          <w:szCs w:val="24"/>
        </w:rPr>
        <w:t xml:space="preserve">Seguridad Pública y Movilidad tiene reservadas diversas atribuciones tales como circulación de vehículos, mejoramiento de condiciones ambientales, detención de personas, </w:t>
      </w:r>
      <w:r w:rsidR="00AA3CF2" w:rsidRPr="00927685">
        <w:rPr>
          <w:b/>
          <w:bCs/>
          <w:i w:val="0"/>
          <w:iCs/>
          <w:sz w:val="24"/>
          <w:szCs w:val="24"/>
          <w:u w:val="single"/>
        </w:rPr>
        <w:t>aseguramiento de bienes,</w:t>
      </w:r>
      <w:r w:rsidR="00AA3CF2" w:rsidRPr="00927685">
        <w:rPr>
          <w:i w:val="0"/>
          <w:iCs/>
          <w:sz w:val="24"/>
          <w:szCs w:val="24"/>
        </w:rPr>
        <w:t xml:space="preserve"> realizar operativos, entre otras. </w:t>
      </w:r>
    </w:p>
    <w:p w14:paraId="4E153192" w14:textId="77777777" w:rsidR="00566D97" w:rsidRPr="00927685" w:rsidRDefault="00566D97" w:rsidP="00566D97">
      <w:pPr>
        <w:spacing w:line="360" w:lineRule="auto"/>
        <w:jc w:val="both"/>
        <w:rPr>
          <w:rFonts w:ascii="Palatino Linotype" w:hAnsi="Palatino Linotype" w:cs="Arial"/>
          <w:sz w:val="24"/>
          <w:szCs w:val="24"/>
        </w:rPr>
      </w:pPr>
      <w:r w:rsidRPr="00927685">
        <w:rPr>
          <w:rFonts w:ascii="Palatino Linotype" w:hAnsi="Palatino Linotype" w:cs="Arial"/>
          <w:sz w:val="24"/>
          <w:szCs w:val="24"/>
        </w:rPr>
        <w:lastRenderedPageBreak/>
        <w:t xml:space="preserve">Bajo este contexto, en términos de los numerales 18 y 19 de la Ley de Transparencia local existe obligación de documentar actos de autoridad, así como una presunción de existencia de la información cuando se refiera a las atribuciones de los sujetos obligados, porciones normativas que disponen a la literalidad lo siguiente: </w:t>
      </w:r>
    </w:p>
    <w:p w14:paraId="1E1B7EAA" w14:textId="77777777" w:rsidR="00566D97" w:rsidRPr="00927685" w:rsidRDefault="00566D97" w:rsidP="00566D97">
      <w:pPr>
        <w:pStyle w:val="Citas"/>
      </w:pPr>
      <w:r w:rsidRPr="00927685">
        <w:t xml:space="preserve">“Artículo 18. Los sujetos obligados deberán documentar todo acto que derive del ejercicio de sus facultades, competencias o funciones, considerando desde su origen la eventual publicidad y reutilización de la información que generen. </w:t>
      </w:r>
    </w:p>
    <w:p w14:paraId="1FD70452" w14:textId="77777777" w:rsidR="00566D97" w:rsidRPr="00927685" w:rsidRDefault="00566D97" w:rsidP="00566D97">
      <w:pPr>
        <w:pStyle w:val="Citas"/>
      </w:pPr>
      <w:r w:rsidRPr="00927685">
        <w:t xml:space="preserve">Artículo 19. Se presume que la información debe existir si se refiere a las facultades, competencias y funciones que los ordenamientos jurídicos aplicables otorgan a los sujetos obligados. </w:t>
      </w:r>
    </w:p>
    <w:p w14:paraId="16CD78FC" w14:textId="77777777" w:rsidR="00566D97" w:rsidRPr="00927685" w:rsidRDefault="00566D97" w:rsidP="00566D97">
      <w:pPr>
        <w:pStyle w:val="Citas"/>
      </w:pPr>
      <w:r w:rsidRPr="00927685">
        <w:t xml:space="preserve">En los casos en que ciertas facultades, competencias o funciones no se hayan ejercido, se debe motivar la respuesta en función de las causas que motiven tal circunstancia. </w:t>
      </w:r>
    </w:p>
    <w:p w14:paraId="63A7220D" w14:textId="77777777" w:rsidR="00566D97" w:rsidRPr="00927685" w:rsidRDefault="00566D97" w:rsidP="00566D97">
      <w:pPr>
        <w:pStyle w:val="Citas"/>
        <w:rPr>
          <w:b/>
          <w:bCs/>
          <w:sz w:val="24"/>
          <w:szCs w:val="24"/>
        </w:rPr>
      </w:pPr>
      <w:r w:rsidRPr="00927685">
        <w:t xml:space="preserve">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 </w:t>
      </w:r>
      <w:r w:rsidRPr="00927685">
        <w:rPr>
          <w:b/>
          <w:bCs/>
        </w:rPr>
        <w:t>(Sic)</w:t>
      </w:r>
    </w:p>
    <w:p w14:paraId="1DD24A01" w14:textId="77777777" w:rsidR="00566D97" w:rsidRPr="00927685" w:rsidRDefault="00566D97" w:rsidP="00566D97">
      <w:pPr>
        <w:autoSpaceDE w:val="0"/>
        <w:autoSpaceDN w:val="0"/>
        <w:adjustRightInd w:val="0"/>
        <w:spacing w:before="240" w:line="360" w:lineRule="auto"/>
        <w:jc w:val="both"/>
        <w:rPr>
          <w:rFonts w:ascii="Palatino Linotype" w:hAnsi="Palatino Linotype" w:cs="Arial"/>
          <w:sz w:val="24"/>
          <w:szCs w:val="24"/>
        </w:rPr>
      </w:pPr>
    </w:p>
    <w:p w14:paraId="2CB98BAB" w14:textId="79C3C97E" w:rsidR="00835CC9" w:rsidRPr="00927685" w:rsidRDefault="00566D97" w:rsidP="00566D97">
      <w:pPr>
        <w:spacing w:after="240" w:line="360" w:lineRule="auto"/>
        <w:jc w:val="both"/>
        <w:rPr>
          <w:rFonts w:ascii="Palatino Linotype" w:hAnsi="Palatino Linotype" w:cs="Arial"/>
          <w:color w:val="000000"/>
          <w:sz w:val="24"/>
          <w:lang w:val="es-ES_tradnl"/>
        </w:rPr>
      </w:pPr>
      <w:r w:rsidRPr="00927685">
        <w:rPr>
          <w:rFonts w:ascii="Palatino Linotype" w:hAnsi="Palatino Linotype" w:cs="Arial"/>
          <w:color w:val="000000"/>
          <w:sz w:val="24"/>
          <w:lang w:val="es-ES_tradnl"/>
        </w:rPr>
        <w:t xml:space="preserve">Una vez sentado lo anterior, como se mencionó en el antecedente </w:t>
      </w:r>
      <w:r w:rsidR="001015C3" w:rsidRPr="00927685">
        <w:rPr>
          <w:rFonts w:ascii="Palatino Linotype" w:hAnsi="Palatino Linotype" w:cs="Arial"/>
          <w:color w:val="000000"/>
          <w:sz w:val="24"/>
          <w:lang w:val="es-ES_tradnl"/>
        </w:rPr>
        <w:t>segundo</w:t>
      </w:r>
      <w:r w:rsidRPr="00927685">
        <w:rPr>
          <w:rFonts w:ascii="Palatino Linotype" w:hAnsi="Palatino Linotype" w:cs="Arial"/>
          <w:color w:val="000000"/>
          <w:sz w:val="24"/>
          <w:lang w:val="es-ES_tradnl"/>
        </w:rPr>
        <w:t xml:space="preserve">, </w:t>
      </w:r>
      <w:r w:rsidRPr="00927685">
        <w:rPr>
          <w:rFonts w:ascii="Palatino Linotype" w:hAnsi="Palatino Linotype" w:cs="Arial"/>
          <w:b/>
          <w:color w:val="000000"/>
          <w:sz w:val="24"/>
          <w:lang w:val="es-ES_tradnl"/>
        </w:rPr>
        <w:t xml:space="preserve">El Sujeto Obligado </w:t>
      </w:r>
      <w:r w:rsidRPr="00927685">
        <w:rPr>
          <w:rFonts w:ascii="Palatino Linotype" w:hAnsi="Palatino Linotype" w:cs="Arial"/>
          <w:color w:val="000000"/>
          <w:sz w:val="24"/>
          <w:lang w:val="es-ES_tradnl"/>
        </w:rPr>
        <w:t xml:space="preserve">en fecha </w:t>
      </w:r>
      <w:r w:rsidR="00835CC9" w:rsidRPr="00927685">
        <w:rPr>
          <w:rFonts w:ascii="Palatino Linotype" w:hAnsi="Palatino Linotype" w:cs="Arial"/>
          <w:b/>
          <w:bCs/>
          <w:color w:val="000000"/>
          <w:sz w:val="24"/>
          <w:lang w:val="es-ES_tradnl"/>
        </w:rPr>
        <w:t xml:space="preserve">cuatro de marzo de dos mil veintiséis, </w:t>
      </w:r>
      <w:r w:rsidR="00835CC9" w:rsidRPr="00927685">
        <w:rPr>
          <w:rFonts w:ascii="Palatino Linotype" w:hAnsi="Palatino Linotype" w:cs="Arial"/>
          <w:color w:val="000000"/>
          <w:sz w:val="24"/>
          <w:lang w:val="es-ES_tradnl"/>
        </w:rPr>
        <w:t>rindió su respuesta a la solicitud de información en los siguientes términos:</w:t>
      </w:r>
    </w:p>
    <w:p w14:paraId="38EAA230" w14:textId="77777777" w:rsidR="00835CC9" w:rsidRPr="00927685" w:rsidRDefault="00835CC9" w:rsidP="00835CC9">
      <w:pPr>
        <w:pStyle w:val="Citas"/>
        <w:rPr>
          <w:b/>
          <w:bCs/>
        </w:rPr>
      </w:pPr>
      <w:r w:rsidRPr="00927685">
        <w:t xml:space="preserve">“Con relación a la solicitud 00031/CHICOLOA/IP/2026 y su requerimiento de información en la solicitud 00034/CHICOLOA/IP/2026 procedemos a notifiarle la </w:t>
      </w:r>
      <w:r w:rsidRPr="00927685">
        <w:lastRenderedPageBreak/>
        <w:t>incompetencia de este sujeto obligado para la atención a su solicitud de conformidad con el art. 167 de la Ley de Transparencia y Acceso a la información Pública del Estado de México y Municipios</w:t>
      </w:r>
      <w:r w:rsidRPr="00927685">
        <w:rPr>
          <w:b/>
          <w:bCs/>
          <w:u w:val="single"/>
        </w:rPr>
        <w:t>, ya que el resguardar vehiculos automotores no es una de las funciones, ni atribuciones correspondientes a la Dirección de Seguridad Pública y Movilidad de este sujeto Obligado,</w:t>
      </w:r>
      <w:r w:rsidRPr="00927685">
        <w:t xml:space="preserve"> con base al Bando Municipal del Ayuntamiento de Chicoloapan 2026, le orientamos a realizar su solicitud al sujeto obligado competente a la Secretaría de Movilidad del Gobierno del Estado de México” </w:t>
      </w:r>
      <w:r w:rsidRPr="00927685">
        <w:rPr>
          <w:b/>
          <w:bCs/>
        </w:rPr>
        <w:t>(Sic)</w:t>
      </w:r>
    </w:p>
    <w:p w14:paraId="5E7FFCAC" w14:textId="77777777" w:rsidR="00835CC9" w:rsidRPr="00927685" w:rsidRDefault="00835CC9" w:rsidP="00835CC9">
      <w:pPr>
        <w:spacing w:before="240" w:line="360" w:lineRule="auto"/>
        <w:jc w:val="both"/>
        <w:rPr>
          <w:rFonts w:ascii="Palatino Linotype" w:hAnsi="Palatino Linotype" w:cs="Arial"/>
          <w:sz w:val="24"/>
          <w:szCs w:val="24"/>
        </w:rPr>
      </w:pPr>
    </w:p>
    <w:p w14:paraId="40941077" w14:textId="77777777" w:rsidR="00835CC9" w:rsidRPr="00927685" w:rsidRDefault="00835CC9" w:rsidP="00835CC9">
      <w:pPr>
        <w:spacing w:before="240" w:line="360" w:lineRule="auto"/>
        <w:jc w:val="both"/>
        <w:rPr>
          <w:rFonts w:ascii="Palatino Linotype" w:hAnsi="Palatino Linotype" w:cs="Arial"/>
          <w:sz w:val="24"/>
          <w:szCs w:val="24"/>
        </w:rPr>
      </w:pPr>
      <w:r w:rsidRPr="00927685">
        <w:rPr>
          <w:rFonts w:ascii="Palatino Linotype" w:hAnsi="Palatino Linotype" w:cs="Arial"/>
          <w:sz w:val="24"/>
          <w:szCs w:val="24"/>
        </w:rPr>
        <w:t>Adjuntando el siguiente documento electrónico:</w:t>
      </w:r>
    </w:p>
    <w:p w14:paraId="1C5CD4CB" w14:textId="6245B484" w:rsidR="00835CC9" w:rsidRPr="00927685" w:rsidRDefault="00835CC9" w:rsidP="00835CC9">
      <w:pPr>
        <w:pStyle w:val="Prrafodelista"/>
        <w:numPr>
          <w:ilvl w:val="0"/>
          <w:numId w:val="40"/>
        </w:numPr>
        <w:spacing w:before="240" w:line="360" w:lineRule="auto"/>
        <w:jc w:val="both"/>
        <w:rPr>
          <w:rFonts w:ascii="Palatino Linotype" w:hAnsi="Palatino Linotype" w:cs="Arial"/>
        </w:rPr>
      </w:pPr>
      <w:r w:rsidRPr="00927685">
        <w:rPr>
          <w:rFonts w:ascii="Palatino Linotype" w:hAnsi="Palatino Linotype" w:cs="Arial"/>
          <w:b/>
          <w:bCs/>
        </w:rPr>
        <w:t xml:space="preserve">“744007.page.pdf”: </w:t>
      </w:r>
      <w:r w:rsidRPr="00927685">
        <w:rPr>
          <w:rFonts w:ascii="Palatino Linotype" w:hAnsi="Palatino Linotype" w:cs="Arial"/>
        </w:rPr>
        <w:t xml:space="preserve">Acuse de solicitud de información </w:t>
      </w:r>
      <w:r w:rsidRPr="00927685">
        <w:rPr>
          <w:rFonts w:ascii="Palatino Linotype" w:hAnsi="Palatino Linotype" w:cs="Arial"/>
          <w:b/>
          <w:bCs/>
        </w:rPr>
        <w:t xml:space="preserve">00034/CHICOLOA/IP/2026 </w:t>
      </w:r>
      <w:r w:rsidRPr="00927685">
        <w:rPr>
          <w:rFonts w:ascii="Palatino Linotype" w:hAnsi="Palatino Linotype" w:cs="Arial"/>
        </w:rPr>
        <w:t xml:space="preserve">refleja diversos apartados tales como sujeto obligado, datos del solicitante, información solicitada, modalidad de entrega y plazo de respuesta. </w:t>
      </w:r>
    </w:p>
    <w:p w14:paraId="725F6DD8" w14:textId="77777777" w:rsidR="00A14431" w:rsidRPr="00927685" w:rsidRDefault="00A14431" w:rsidP="00566D97">
      <w:pPr>
        <w:spacing w:after="240" w:line="360" w:lineRule="auto"/>
        <w:jc w:val="both"/>
        <w:rPr>
          <w:rFonts w:ascii="Palatino Linotype" w:hAnsi="Palatino Linotype" w:cs="Arial"/>
          <w:color w:val="000000"/>
          <w:sz w:val="24"/>
        </w:rPr>
      </w:pPr>
    </w:p>
    <w:p w14:paraId="1454BCDF" w14:textId="77777777" w:rsidR="00835CC9" w:rsidRPr="00927685" w:rsidRDefault="00835CC9" w:rsidP="00835CC9">
      <w:pPr>
        <w:spacing w:line="360" w:lineRule="auto"/>
        <w:ind w:right="39"/>
        <w:jc w:val="both"/>
        <w:rPr>
          <w:rFonts w:ascii="Palatino Linotype" w:eastAsia="Palatino Linotype" w:hAnsi="Palatino Linotype" w:cs="Palatino Linotype"/>
          <w:sz w:val="24"/>
          <w:szCs w:val="24"/>
          <w:lang w:val="es-ES_tradnl"/>
        </w:rPr>
      </w:pPr>
      <w:r w:rsidRPr="00927685">
        <w:rPr>
          <w:rFonts w:ascii="Palatino Linotype" w:eastAsia="Palatino Linotype" w:hAnsi="Palatino Linotype" w:cs="Palatino Linotype"/>
          <w:sz w:val="24"/>
          <w:szCs w:val="24"/>
          <w:lang w:val="es-ES_tradnl"/>
        </w:rPr>
        <w:t>Ante dicha situación, la Ley de Transparencia estatal prevé en su artículo 167, lo siguiente:</w:t>
      </w:r>
    </w:p>
    <w:p w14:paraId="11DE6EC3" w14:textId="77777777" w:rsidR="00835CC9" w:rsidRPr="00927685" w:rsidRDefault="00835CC9" w:rsidP="00835CC9">
      <w:pPr>
        <w:spacing w:line="360" w:lineRule="auto"/>
        <w:ind w:left="567" w:right="606"/>
        <w:jc w:val="both"/>
        <w:rPr>
          <w:rFonts w:ascii="Palatino Linotype" w:eastAsia="Palatino Linotype" w:hAnsi="Palatino Linotype" w:cs="Palatino Linotype"/>
          <w:b/>
          <w:bCs/>
          <w:i/>
          <w:iCs/>
          <w:sz w:val="24"/>
          <w:szCs w:val="24"/>
        </w:rPr>
      </w:pPr>
      <w:r w:rsidRPr="00927685">
        <w:rPr>
          <w:rFonts w:ascii="Palatino Linotype" w:eastAsia="Palatino Linotype" w:hAnsi="Palatino Linotype" w:cs="Palatino Linotype"/>
          <w:b/>
          <w:i/>
          <w:iCs/>
          <w:sz w:val="24"/>
          <w:szCs w:val="24"/>
        </w:rPr>
        <w:t xml:space="preserve">“Artículo 167. </w:t>
      </w:r>
      <w:r w:rsidRPr="00927685">
        <w:rPr>
          <w:rFonts w:ascii="Palatino Linotype" w:eastAsia="Palatino Linotype" w:hAnsi="Palatino Linotype" w:cs="Palatino Linotype"/>
          <w:b/>
          <w:bCs/>
          <w:i/>
          <w:iCs/>
          <w:sz w:val="24"/>
          <w:szCs w:val="24"/>
        </w:rPr>
        <w:t xml:space="preserve">Cuando las unidades de transparencia determinen la notoria incompetencia por parte de los sujetos obligados, dentro del ámbito de aplicación, para atender la solicitud de acceso a la información, deberán comunicarlo al solicitante, dentro de los tres días hábiles posteriores a la </w:t>
      </w:r>
      <w:r w:rsidRPr="00927685">
        <w:rPr>
          <w:rFonts w:ascii="Palatino Linotype" w:eastAsia="Palatino Linotype" w:hAnsi="Palatino Linotype" w:cs="Palatino Linotype"/>
          <w:b/>
          <w:bCs/>
          <w:i/>
          <w:iCs/>
          <w:sz w:val="24"/>
          <w:szCs w:val="24"/>
        </w:rPr>
        <w:lastRenderedPageBreak/>
        <w:t>recepción de la solicitud y, en su caso orientar al solicitante, el o los sujetos obligados competentes.</w:t>
      </w:r>
    </w:p>
    <w:p w14:paraId="1D4BE7B6" w14:textId="77777777" w:rsidR="00835CC9" w:rsidRPr="00927685" w:rsidRDefault="00835CC9" w:rsidP="00835CC9">
      <w:pPr>
        <w:spacing w:line="360" w:lineRule="auto"/>
        <w:ind w:left="567" w:right="606"/>
        <w:jc w:val="both"/>
        <w:rPr>
          <w:rFonts w:ascii="Palatino Linotype" w:eastAsia="Palatino Linotype" w:hAnsi="Palatino Linotype" w:cs="Palatino Linotype"/>
          <w:i/>
          <w:iCs/>
          <w:sz w:val="24"/>
          <w:szCs w:val="24"/>
        </w:rPr>
      </w:pPr>
      <w:r w:rsidRPr="00927685">
        <w:rPr>
          <w:rFonts w:ascii="Palatino Linotype" w:eastAsia="Palatino Linotype" w:hAnsi="Palatino Linotype" w:cs="Palatino Linotype"/>
          <w:i/>
          <w:iCs/>
          <w:sz w:val="24"/>
          <w:szCs w:val="24"/>
        </w:rPr>
        <w:t>Si los sujetos obligados son competentes para atender parcialmente la solicitud de acceso a la información, deberá dar respuesta respecto de dicha parte. Respecto de la información sobre la cual es incompetente se procederá conforme lo señala el párrafo anterior.</w:t>
      </w:r>
    </w:p>
    <w:p w14:paraId="040505CA" w14:textId="77777777" w:rsidR="00835CC9" w:rsidRPr="00927685" w:rsidRDefault="00835CC9" w:rsidP="00835CC9">
      <w:pPr>
        <w:spacing w:line="360" w:lineRule="auto"/>
        <w:ind w:left="567" w:right="606"/>
        <w:jc w:val="both"/>
        <w:rPr>
          <w:rFonts w:ascii="Palatino Linotype" w:eastAsia="Palatino Linotype" w:hAnsi="Palatino Linotype" w:cs="Palatino Linotype"/>
          <w:b/>
          <w:bCs/>
          <w:i/>
          <w:iCs/>
          <w:sz w:val="24"/>
          <w:szCs w:val="24"/>
        </w:rPr>
      </w:pPr>
      <w:r w:rsidRPr="00927685">
        <w:rPr>
          <w:rFonts w:ascii="Palatino Linotype" w:eastAsia="Palatino Linotype" w:hAnsi="Palatino Linotype" w:cs="Palatino Linotype"/>
          <w:i/>
          <w:iCs/>
          <w:sz w:val="24"/>
          <w:szCs w:val="24"/>
        </w:rPr>
        <w:t xml:space="preserve">Si transcurrido el plazo señalado en el primer párrafo de este artículo, el sujeto obligado no declina la competencia en los términos establecidos, podrá canalizar la solicitud ante el sujeto obligado competente.” </w:t>
      </w:r>
      <w:r w:rsidRPr="00927685">
        <w:rPr>
          <w:rFonts w:ascii="Palatino Linotype" w:eastAsia="Palatino Linotype" w:hAnsi="Palatino Linotype" w:cs="Palatino Linotype"/>
          <w:b/>
          <w:bCs/>
          <w:i/>
          <w:iCs/>
          <w:sz w:val="24"/>
          <w:szCs w:val="24"/>
        </w:rPr>
        <w:t>(Sic)</w:t>
      </w:r>
    </w:p>
    <w:p w14:paraId="4FBBD399" w14:textId="77777777" w:rsidR="00835CC9" w:rsidRPr="00927685" w:rsidRDefault="00835CC9" w:rsidP="00835CC9">
      <w:pPr>
        <w:spacing w:line="360" w:lineRule="auto"/>
        <w:ind w:right="39"/>
        <w:jc w:val="both"/>
        <w:rPr>
          <w:rFonts w:ascii="Palatino Linotype" w:eastAsia="Palatino Linotype" w:hAnsi="Palatino Linotype" w:cs="Palatino Linotype"/>
          <w:sz w:val="24"/>
          <w:szCs w:val="24"/>
          <w:lang w:val="es-ES_tradnl"/>
        </w:rPr>
      </w:pPr>
    </w:p>
    <w:p w14:paraId="73B17DC7" w14:textId="77777777" w:rsidR="00835CC9" w:rsidRPr="00927685" w:rsidRDefault="00835CC9" w:rsidP="00835CC9">
      <w:pPr>
        <w:spacing w:line="360" w:lineRule="auto"/>
        <w:ind w:right="39"/>
        <w:jc w:val="both"/>
        <w:rPr>
          <w:rFonts w:ascii="Palatino Linotype" w:eastAsia="Palatino Linotype" w:hAnsi="Palatino Linotype" w:cs="Palatino Linotype"/>
          <w:sz w:val="24"/>
          <w:szCs w:val="24"/>
          <w:lang w:val="es-ES_tradnl"/>
        </w:rPr>
      </w:pPr>
      <w:r w:rsidRPr="00927685">
        <w:rPr>
          <w:rFonts w:ascii="Palatino Linotype" w:eastAsia="Palatino Linotype" w:hAnsi="Palatino Linotype" w:cs="Palatino Linotype"/>
          <w:sz w:val="24"/>
          <w:szCs w:val="24"/>
          <w:lang w:val="es-ES_tradnl"/>
        </w:rPr>
        <w:t>Del artículo en cita se desprenden las siguientes premisas:</w:t>
      </w:r>
    </w:p>
    <w:p w14:paraId="7B333C64" w14:textId="77777777" w:rsidR="00835CC9" w:rsidRPr="00927685" w:rsidRDefault="00835CC9" w:rsidP="00835CC9">
      <w:pPr>
        <w:pStyle w:val="Prrafodelista"/>
        <w:numPr>
          <w:ilvl w:val="0"/>
          <w:numId w:val="41"/>
        </w:numPr>
        <w:spacing w:line="360" w:lineRule="auto"/>
        <w:ind w:right="39"/>
        <w:contextualSpacing/>
        <w:jc w:val="both"/>
        <w:rPr>
          <w:rFonts w:ascii="Palatino Linotype" w:eastAsia="Palatino Linotype" w:hAnsi="Palatino Linotype" w:cs="Palatino Linotype"/>
          <w:lang w:val="es-ES_tradnl"/>
        </w:rPr>
      </w:pPr>
      <w:r w:rsidRPr="00927685">
        <w:rPr>
          <w:rFonts w:ascii="Palatino Linotype" w:eastAsia="Palatino Linotype" w:hAnsi="Palatino Linotype" w:cs="Palatino Linotype"/>
          <w:lang w:val="es-ES_tradnl"/>
        </w:rPr>
        <w:t>Que en los supuestos en los que las unidades de transparencia determinen una notoria incompetencia, esta situación se deberá hacer del conocimiento del Recurrente en un término de tres días hábiles posteriores al ingreso de la solicitud y, de ser posible, orientarlo para que dirija su solicitud ante el sujeto obligado competente.</w:t>
      </w:r>
    </w:p>
    <w:p w14:paraId="77A0C754" w14:textId="77777777" w:rsidR="00835CC9" w:rsidRPr="00927685" w:rsidRDefault="00835CC9" w:rsidP="00835CC9">
      <w:pPr>
        <w:pStyle w:val="Prrafodelista"/>
        <w:numPr>
          <w:ilvl w:val="0"/>
          <w:numId w:val="41"/>
        </w:numPr>
        <w:spacing w:line="360" w:lineRule="auto"/>
        <w:ind w:right="39"/>
        <w:contextualSpacing/>
        <w:jc w:val="both"/>
        <w:rPr>
          <w:rFonts w:ascii="Palatino Linotype" w:eastAsia="Palatino Linotype" w:hAnsi="Palatino Linotype" w:cs="Palatino Linotype"/>
          <w:lang w:val="es-ES_tradnl"/>
        </w:rPr>
      </w:pPr>
      <w:r w:rsidRPr="00927685">
        <w:rPr>
          <w:rFonts w:ascii="Palatino Linotype" w:eastAsia="Palatino Linotype" w:hAnsi="Palatino Linotype" w:cs="Palatino Linotype"/>
          <w:lang w:val="es-ES_tradnl"/>
        </w:rPr>
        <w:t>Que si los sujetos obligados están facultados parcialmente para atender la solicitud están constreñidos a atender dicha parte y notificar la incompetencia en los términos señalados.</w:t>
      </w:r>
    </w:p>
    <w:p w14:paraId="6E0BDD38" w14:textId="77777777" w:rsidR="00835CC9" w:rsidRPr="00927685" w:rsidRDefault="00835CC9" w:rsidP="00835CC9">
      <w:pPr>
        <w:pStyle w:val="Prrafodelista"/>
        <w:numPr>
          <w:ilvl w:val="0"/>
          <w:numId w:val="41"/>
        </w:numPr>
        <w:spacing w:line="360" w:lineRule="auto"/>
        <w:ind w:right="39"/>
        <w:contextualSpacing/>
        <w:jc w:val="both"/>
        <w:rPr>
          <w:rFonts w:ascii="Palatino Linotype" w:eastAsia="Palatino Linotype" w:hAnsi="Palatino Linotype" w:cs="Palatino Linotype"/>
          <w:lang w:val="es-ES_tradnl"/>
        </w:rPr>
      </w:pPr>
      <w:r w:rsidRPr="00927685">
        <w:rPr>
          <w:rFonts w:ascii="Palatino Linotype" w:eastAsia="Palatino Linotype" w:hAnsi="Palatino Linotype" w:cs="Palatino Linotype"/>
          <w:lang w:val="es-ES_tradnl"/>
        </w:rPr>
        <w:t>Que una vez transcurridos los tres días establecidos y el sujeto obligado no ha declinado la competencia, puede canalizar la solicitud ante el sujeto obligado competente; empero, esto es potestativo.</w:t>
      </w:r>
    </w:p>
    <w:p w14:paraId="5832A959" w14:textId="77777777" w:rsidR="00835CC9" w:rsidRPr="00927685" w:rsidRDefault="00835CC9" w:rsidP="00835CC9">
      <w:pPr>
        <w:spacing w:line="360" w:lineRule="auto"/>
        <w:ind w:right="39"/>
        <w:jc w:val="both"/>
        <w:rPr>
          <w:rFonts w:ascii="Palatino Linotype" w:eastAsia="Palatino Linotype" w:hAnsi="Palatino Linotype" w:cs="Palatino Linotype"/>
          <w:bCs/>
          <w:sz w:val="24"/>
          <w:szCs w:val="24"/>
        </w:rPr>
      </w:pPr>
      <w:r w:rsidRPr="00927685">
        <w:rPr>
          <w:rFonts w:ascii="Palatino Linotype" w:eastAsia="Palatino Linotype" w:hAnsi="Palatino Linotype" w:cs="Palatino Linotype"/>
          <w:sz w:val="24"/>
          <w:szCs w:val="24"/>
          <w:lang w:val="es-ES_tradnl"/>
        </w:rPr>
        <w:lastRenderedPageBreak/>
        <w:t xml:space="preserve">En ese sentido, dicho artículo indica a los sujetos obligado el procedimiento que deben seguir en los supuestos en los que la incompetencia sea notoria o se trate de una incompetencia parcial; sin embargo, conviene resaltar el significado de «notorio», el cual el </w:t>
      </w:r>
      <w:r w:rsidRPr="00927685">
        <w:rPr>
          <w:rFonts w:ascii="Palatino Linotype" w:eastAsia="Palatino Linotype" w:hAnsi="Palatino Linotype" w:cs="Palatino Linotype"/>
          <w:bCs/>
          <w:sz w:val="24"/>
          <w:szCs w:val="24"/>
        </w:rPr>
        <w:t>Diccionario de la Real Academia Española</w:t>
      </w:r>
      <w:r w:rsidRPr="00927685">
        <w:rPr>
          <w:rFonts w:ascii="Palatino Linotype" w:eastAsia="Palatino Linotype" w:hAnsi="Palatino Linotype" w:cs="Palatino Linotype"/>
          <w:bCs/>
          <w:sz w:val="24"/>
          <w:szCs w:val="24"/>
          <w:vertAlign w:val="superscript"/>
        </w:rPr>
        <w:footnoteReference w:id="2"/>
      </w:r>
      <w:r w:rsidRPr="00927685">
        <w:rPr>
          <w:rFonts w:ascii="Palatino Linotype" w:eastAsia="Palatino Linotype" w:hAnsi="Palatino Linotype" w:cs="Palatino Linotype"/>
          <w:bCs/>
          <w:sz w:val="24"/>
          <w:szCs w:val="24"/>
        </w:rPr>
        <w:t xml:space="preserve"> determinó lo siguiente:</w:t>
      </w:r>
    </w:p>
    <w:p w14:paraId="2A97ACDA" w14:textId="77777777" w:rsidR="00835CC9" w:rsidRPr="00927685" w:rsidRDefault="00835CC9" w:rsidP="00835CC9">
      <w:pPr>
        <w:spacing w:line="360" w:lineRule="auto"/>
        <w:ind w:left="567" w:right="39"/>
        <w:jc w:val="both"/>
        <w:rPr>
          <w:rFonts w:ascii="Palatino Linotype" w:eastAsia="Palatino Linotype" w:hAnsi="Palatino Linotype" w:cs="Palatino Linotype"/>
          <w:b/>
          <w:bCs/>
          <w:i/>
          <w:sz w:val="24"/>
          <w:szCs w:val="24"/>
        </w:rPr>
      </w:pPr>
      <w:r w:rsidRPr="00927685">
        <w:rPr>
          <w:rFonts w:ascii="Palatino Linotype" w:eastAsia="Palatino Linotype" w:hAnsi="Palatino Linotype" w:cs="Palatino Linotype"/>
          <w:b/>
          <w:bCs/>
          <w:i/>
          <w:sz w:val="24"/>
          <w:szCs w:val="24"/>
        </w:rPr>
        <w:t>“notorio, ria</w:t>
      </w:r>
    </w:p>
    <w:p w14:paraId="17CEE1CB" w14:textId="77777777" w:rsidR="00835CC9" w:rsidRPr="00927685" w:rsidRDefault="00835CC9" w:rsidP="00835CC9">
      <w:pPr>
        <w:spacing w:line="360" w:lineRule="auto"/>
        <w:ind w:left="567" w:right="39"/>
        <w:jc w:val="both"/>
        <w:rPr>
          <w:rFonts w:ascii="Palatino Linotype" w:eastAsia="Palatino Linotype" w:hAnsi="Palatino Linotype" w:cs="Palatino Linotype"/>
          <w:bCs/>
          <w:i/>
          <w:sz w:val="24"/>
          <w:szCs w:val="24"/>
        </w:rPr>
      </w:pPr>
      <w:r w:rsidRPr="00927685">
        <w:rPr>
          <w:rFonts w:ascii="Palatino Linotype" w:eastAsia="Palatino Linotype" w:hAnsi="Palatino Linotype" w:cs="Palatino Linotype"/>
          <w:bCs/>
          <w:i/>
          <w:sz w:val="24"/>
          <w:szCs w:val="24"/>
        </w:rPr>
        <w:t xml:space="preserve">Del bajo latín </w:t>
      </w:r>
      <w:r w:rsidRPr="00927685">
        <w:rPr>
          <w:rFonts w:ascii="Palatino Linotype" w:eastAsia="Palatino Linotype" w:hAnsi="Palatino Linotype" w:cs="Palatino Linotype"/>
          <w:bCs/>
          <w:sz w:val="24"/>
          <w:szCs w:val="24"/>
        </w:rPr>
        <w:t>notorius</w:t>
      </w:r>
      <w:r w:rsidRPr="00927685">
        <w:rPr>
          <w:rFonts w:ascii="Palatino Linotype" w:eastAsia="Palatino Linotype" w:hAnsi="Palatino Linotype" w:cs="Palatino Linotype"/>
          <w:bCs/>
          <w:i/>
          <w:iCs/>
          <w:sz w:val="24"/>
          <w:szCs w:val="24"/>
        </w:rPr>
        <w:t>.</w:t>
      </w:r>
    </w:p>
    <w:p w14:paraId="76B8DDDE" w14:textId="77777777" w:rsidR="00835CC9" w:rsidRPr="00927685" w:rsidRDefault="00835CC9" w:rsidP="00835CC9">
      <w:pPr>
        <w:numPr>
          <w:ilvl w:val="0"/>
          <w:numId w:val="42"/>
        </w:numPr>
        <w:spacing w:after="0" w:line="360" w:lineRule="auto"/>
        <w:ind w:left="993" w:right="39"/>
        <w:jc w:val="both"/>
        <w:rPr>
          <w:rFonts w:ascii="Palatino Linotype" w:eastAsia="Palatino Linotype" w:hAnsi="Palatino Linotype" w:cs="Palatino Linotype"/>
          <w:bCs/>
          <w:i/>
          <w:sz w:val="24"/>
          <w:szCs w:val="24"/>
        </w:rPr>
      </w:pPr>
      <w:r w:rsidRPr="00927685">
        <w:rPr>
          <w:rFonts w:ascii="Palatino Linotype" w:eastAsia="Palatino Linotype" w:hAnsi="Palatino Linotype" w:cs="Palatino Linotype"/>
          <w:bCs/>
          <w:i/>
          <w:sz w:val="24"/>
          <w:szCs w:val="24"/>
        </w:rPr>
        <w:t>adj. Público y sabido por todos.</w:t>
      </w:r>
    </w:p>
    <w:p w14:paraId="2D248589" w14:textId="77777777" w:rsidR="00835CC9" w:rsidRPr="00927685" w:rsidRDefault="00835CC9" w:rsidP="00835CC9">
      <w:pPr>
        <w:numPr>
          <w:ilvl w:val="0"/>
          <w:numId w:val="42"/>
        </w:numPr>
        <w:spacing w:after="0" w:line="360" w:lineRule="auto"/>
        <w:ind w:left="993" w:right="39"/>
        <w:jc w:val="both"/>
        <w:rPr>
          <w:rFonts w:ascii="Palatino Linotype" w:eastAsia="Palatino Linotype" w:hAnsi="Palatino Linotype" w:cs="Palatino Linotype"/>
          <w:bCs/>
          <w:i/>
          <w:sz w:val="24"/>
          <w:szCs w:val="24"/>
        </w:rPr>
      </w:pPr>
      <w:r w:rsidRPr="00927685">
        <w:rPr>
          <w:rFonts w:ascii="Palatino Linotype" w:eastAsia="Palatino Linotype" w:hAnsi="Palatino Linotype" w:cs="Palatino Linotype"/>
          <w:bCs/>
          <w:i/>
          <w:sz w:val="24"/>
          <w:szCs w:val="24"/>
        </w:rPr>
        <w:t xml:space="preserve">adj. </w:t>
      </w:r>
      <w:r w:rsidRPr="00927685">
        <w:rPr>
          <w:rFonts w:ascii="Palatino Linotype" w:eastAsia="Palatino Linotype" w:hAnsi="Palatino Linotype" w:cs="Palatino Linotype"/>
          <w:b/>
          <w:i/>
          <w:sz w:val="24"/>
          <w:szCs w:val="24"/>
          <w:u w:val="single"/>
        </w:rPr>
        <w:t>Claro, evidente</w:t>
      </w:r>
      <w:r w:rsidRPr="00927685">
        <w:rPr>
          <w:rFonts w:ascii="Palatino Linotype" w:eastAsia="Palatino Linotype" w:hAnsi="Palatino Linotype" w:cs="Palatino Linotype"/>
          <w:bCs/>
          <w:i/>
          <w:sz w:val="24"/>
          <w:szCs w:val="24"/>
        </w:rPr>
        <w:t>.</w:t>
      </w:r>
    </w:p>
    <w:p w14:paraId="6D23A438" w14:textId="77777777" w:rsidR="00835CC9" w:rsidRPr="00927685" w:rsidRDefault="00835CC9" w:rsidP="00835CC9">
      <w:pPr>
        <w:numPr>
          <w:ilvl w:val="0"/>
          <w:numId w:val="42"/>
        </w:numPr>
        <w:spacing w:after="0" w:line="360" w:lineRule="auto"/>
        <w:ind w:left="993" w:right="39"/>
        <w:jc w:val="both"/>
        <w:rPr>
          <w:rFonts w:ascii="Palatino Linotype" w:eastAsia="Palatino Linotype" w:hAnsi="Palatino Linotype" w:cs="Palatino Linotype"/>
          <w:bCs/>
          <w:i/>
          <w:sz w:val="24"/>
          <w:szCs w:val="24"/>
        </w:rPr>
      </w:pPr>
      <w:r w:rsidRPr="00927685">
        <w:rPr>
          <w:rFonts w:ascii="Palatino Linotype" w:eastAsia="Palatino Linotype" w:hAnsi="Palatino Linotype" w:cs="Palatino Linotype"/>
          <w:bCs/>
          <w:i/>
          <w:sz w:val="24"/>
          <w:szCs w:val="24"/>
        </w:rPr>
        <w:t xml:space="preserve">adj. Importante, relevante o famoso.” </w:t>
      </w:r>
      <w:r w:rsidRPr="00927685">
        <w:rPr>
          <w:rFonts w:ascii="Palatino Linotype" w:eastAsia="Palatino Linotype" w:hAnsi="Palatino Linotype" w:cs="Palatino Linotype"/>
          <w:b/>
          <w:i/>
          <w:sz w:val="24"/>
          <w:szCs w:val="24"/>
        </w:rPr>
        <w:t>(Sic)</w:t>
      </w:r>
    </w:p>
    <w:p w14:paraId="0B5FF52E" w14:textId="77777777" w:rsidR="00835CC9" w:rsidRPr="00927685" w:rsidRDefault="00835CC9" w:rsidP="00835CC9">
      <w:pPr>
        <w:spacing w:line="360" w:lineRule="auto"/>
        <w:ind w:right="39"/>
        <w:jc w:val="both"/>
        <w:rPr>
          <w:rFonts w:ascii="Palatino Linotype" w:eastAsia="Palatino Linotype" w:hAnsi="Palatino Linotype" w:cs="Palatino Linotype"/>
          <w:bCs/>
          <w:sz w:val="24"/>
          <w:szCs w:val="24"/>
        </w:rPr>
      </w:pPr>
    </w:p>
    <w:p w14:paraId="7B4D8A7F" w14:textId="77777777" w:rsidR="00835CC9" w:rsidRPr="00927685" w:rsidRDefault="00835CC9" w:rsidP="00835CC9">
      <w:pPr>
        <w:spacing w:line="360" w:lineRule="auto"/>
        <w:ind w:right="39"/>
        <w:jc w:val="both"/>
        <w:rPr>
          <w:rFonts w:ascii="Palatino Linotype" w:eastAsia="Palatino Linotype" w:hAnsi="Palatino Linotype" w:cs="Palatino Linotype"/>
          <w:bCs/>
          <w:sz w:val="24"/>
          <w:szCs w:val="24"/>
        </w:rPr>
      </w:pPr>
      <w:r w:rsidRPr="00927685">
        <w:rPr>
          <w:rFonts w:ascii="Palatino Linotype" w:eastAsia="Palatino Linotype" w:hAnsi="Palatino Linotype" w:cs="Palatino Linotype"/>
          <w:bCs/>
          <w:sz w:val="24"/>
          <w:szCs w:val="24"/>
        </w:rPr>
        <w:t>Así, la segunda acepción de notorio es lo que resulta claro y evidente, por lo que se estima que existe una laguna legal debido a que la Ley de Transparencia Local no establece qué se debe llevar a cabo cuando la incompetencia no sea notoria, o bien cuando existan facultades concurrentes entre dos o más sujetos obligados para generar la información solicitada por los particulares.</w:t>
      </w:r>
    </w:p>
    <w:p w14:paraId="68C73174" w14:textId="77777777" w:rsidR="00835CC9" w:rsidRPr="00927685" w:rsidRDefault="00835CC9" w:rsidP="00835CC9">
      <w:pPr>
        <w:spacing w:line="360" w:lineRule="auto"/>
        <w:ind w:right="39"/>
        <w:jc w:val="both"/>
        <w:rPr>
          <w:rFonts w:ascii="Palatino Linotype" w:eastAsia="Palatino Linotype" w:hAnsi="Palatino Linotype" w:cs="Palatino Linotype"/>
          <w:bCs/>
          <w:sz w:val="24"/>
          <w:szCs w:val="24"/>
        </w:rPr>
      </w:pPr>
      <w:r w:rsidRPr="00927685">
        <w:rPr>
          <w:rFonts w:ascii="Palatino Linotype" w:eastAsia="Palatino Linotype" w:hAnsi="Palatino Linotype" w:cs="Palatino Linotype"/>
          <w:bCs/>
          <w:sz w:val="24"/>
          <w:szCs w:val="24"/>
        </w:rPr>
        <w:t>Ante dicha laguna, el Pleno del Instituto realizó una interpretación a lo dispuesto en los artículos 49 fracción II y 167 de la Ley de la materia y se emitió el criterio reiterado 01/19, en el que se estableció lo siguiente:</w:t>
      </w:r>
    </w:p>
    <w:p w14:paraId="3CC13124" w14:textId="77777777" w:rsidR="00835CC9" w:rsidRPr="00927685" w:rsidRDefault="00835CC9" w:rsidP="00835CC9">
      <w:pPr>
        <w:spacing w:line="360" w:lineRule="auto"/>
        <w:ind w:left="567" w:right="606"/>
        <w:jc w:val="both"/>
        <w:rPr>
          <w:rFonts w:ascii="Palatino Linotype" w:eastAsia="Palatino Linotype" w:hAnsi="Palatino Linotype" w:cs="Palatino Linotype"/>
          <w:b/>
          <w:i/>
          <w:iCs/>
          <w:sz w:val="24"/>
          <w:szCs w:val="24"/>
        </w:rPr>
      </w:pPr>
      <w:r w:rsidRPr="00927685">
        <w:rPr>
          <w:rFonts w:ascii="Palatino Linotype" w:eastAsia="Palatino Linotype" w:hAnsi="Palatino Linotype" w:cs="Palatino Linotype"/>
          <w:b/>
          <w:i/>
          <w:iCs/>
          <w:sz w:val="24"/>
          <w:szCs w:val="24"/>
        </w:rPr>
        <w:lastRenderedPageBreak/>
        <w:t>“DECLARATORIA DE INCOMPETENCIA DEL SUJETO OBLIGADO. SUPUESTO PARA CONFIRMARLA POR ACUERDO DEL COMITÉ DE TRANSPARENCIA.</w:t>
      </w:r>
    </w:p>
    <w:p w14:paraId="5A871189" w14:textId="77777777" w:rsidR="00835CC9" w:rsidRPr="00927685" w:rsidRDefault="00835CC9" w:rsidP="00835CC9">
      <w:pPr>
        <w:spacing w:line="360" w:lineRule="auto"/>
        <w:ind w:left="567" w:right="606"/>
        <w:jc w:val="both"/>
        <w:rPr>
          <w:rFonts w:ascii="Palatino Linotype" w:eastAsia="Palatino Linotype" w:hAnsi="Palatino Linotype" w:cs="Palatino Linotype"/>
          <w:b/>
          <w:i/>
          <w:iCs/>
          <w:sz w:val="24"/>
          <w:szCs w:val="24"/>
        </w:rPr>
      </w:pPr>
      <w:r w:rsidRPr="00927685">
        <w:rPr>
          <w:rFonts w:ascii="Palatino Linotype" w:eastAsia="Palatino Linotype" w:hAnsi="Palatino Linotype" w:cs="Palatino Linotype"/>
          <w:bCs/>
          <w:i/>
          <w:iCs/>
          <w:sz w:val="24"/>
          <w:szCs w:val="24"/>
        </w:rPr>
        <w:t xml:space="preserve">El Sujeto Obligado deberá dar el trámite correspondiente a la solicitud de información a efecto de realizar un análisis minucioso de las facultades, competencias o funciones de cada una de las Unidades Administrativas que lo integran y, si posterior a ello, se corrobora la incompetencia para la atención del requerimiento, en razón de que es otro el Sujeto Obligado poseedor de la documentación, corresponde a su Comité de Transparencia confirmar la declaratoria de incompetencia y notificarle dicha determinación al particular, en términos de lo dispuesto en el artículo 49, fracción II de la Ley de Transparencia Local, al ser este el acto jurídico idóneo que genera seguridad jurídica de que el Ente ante quien se presentó la solicitud, carece de facultades, competencias o funciones para poseer o generar la información requerida; lo anterior, sin perjuicio de que pueda gestionar la colaboración de otro Sujeto Obligado competente para atender la solicitud.” </w:t>
      </w:r>
      <w:r w:rsidRPr="00927685">
        <w:rPr>
          <w:rFonts w:ascii="Palatino Linotype" w:eastAsia="Palatino Linotype" w:hAnsi="Palatino Linotype" w:cs="Palatino Linotype"/>
          <w:b/>
          <w:i/>
          <w:iCs/>
          <w:sz w:val="24"/>
          <w:szCs w:val="24"/>
        </w:rPr>
        <w:t>(Sic)</w:t>
      </w:r>
    </w:p>
    <w:p w14:paraId="0AB89E59" w14:textId="77777777" w:rsidR="00835CC9" w:rsidRPr="00927685" w:rsidRDefault="00835CC9" w:rsidP="00835CC9">
      <w:pPr>
        <w:spacing w:line="360" w:lineRule="auto"/>
        <w:ind w:right="39"/>
        <w:jc w:val="both"/>
        <w:rPr>
          <w:rFonts w:ascii="Palatino Linotype" w:eastAsia="Palatino Linotype" w:hAnsi="Palatino Linotype" w:cs="Palatino Linotype"/>
          <w:bCs/>
          <w:sz w:val="24"/>
          <w:szCs w:val="24"/>
        </w:rPr>
      </w:pPr>
    </w:p>
    <w:p w14:paraId="679F6D2F" w14:textId="77777777" w:rsidR="00835CC9" w:rsidRPr="00927685" w:rsidRDefault="00835CC9" w:rsidP="00835CC9">
      <w:pPr>
        <w:spacing w:line="360" w:lineRule="auto"/>
        <w:ind w:right="39"/>
        <w:jc w:val="both"/>
        <w:rPr>
          <w:rFonts w:ascii="Palatino Linotype" w:eastAsia="Palatino Linotype" w:hAnsi="Palatino Linotype" w:cs="Palatino Linotype"/>
          <w:bCs/>
          <w:sz w:val="24"/>
          <w:szCs w:val="24"/>
        </w:rPr>
      </w:pPr>
      <w:r w:rsidRPr="00927685">
        <w:rPr>
          <w:rFonts w:ascii="Palatino Linotype" w:eastAsia="Palatino Linotype" w:hAnsi="Palatino Linotype" w:cs="Palatino Linotype"/>
          <w:bCs/>
          <w:sz w:val="24"/>
          <w:szCs w:val="24"/>
        </w:rPr>
        <w:t xml:space="preserve">Asimismo, se determinó viable adoptar el criterio con clave de control </w:t>
      </w:r>
      <w:r w:rsidRPr="00927685">
        <w:rPr>
          <w:rFonts w:ascii="Palatino Linotype" w:eastAsia="Palatino Linotype" w:hAnsi="Palatino Linotype" w:cs="Palatino Linotype"/>
          <w:b/>
          <w:sz w:val="24"/>
          <w:szCs w:val="24"/>
        </w:rPr>
        <w:t>SO/002/2020</w:t>
      </w:r>
      <w:r w:rsidRPr="00927685">
        <w:rPr>
          <w:rFonts w:ascii="Palatino Linotype" w:eastAsia="Palatino Linotype" w:hAnsi="Palatino Linotype" w:cs="Palatino Linotype"/>
          <w:bCs/>
          <w:sz w:val="24"/>
          <w:szCs w:val="24"/>
        </w:rPr>
        <w:t xml:space="preserve"> emitido por el Instituto Nacional de Transparencia, Acceso a la Información y Protección de Datos Personales (INAI), que a la letra estipula lo siguiente:</w:t>
      </w:r>
    </w:p>
    <w:p w14:paraId="6A2C8E65" w14:textId="77777777" w:rsidR="00835CC9" w:rsidRPr="00927685" w:rsidRDefault="00835CC9" w:rsidP="00835CC9">
      <w:pPr>
        <w:spacing w:line="360" w:lineRule="auto"/>
        <w:ind w:left="567" w:right="606"/>
        <w:jc w:val="both"/>
        <w:rPr>
          <w:rFonts w:ascii="Palatino Linotype" w:eastAsia="Palatino Linotype" w:hAnsi="Palatino Linotype" w:cs="Palatino Linotype"/>
          <w:bCs/>
          <w:i/>
          <w:sz w:val="24"/>
          <w:szCs w:val="24"/>
        </w:rPr>
      </w:pPr>
      <w:r w:rsidRPr="00927685">
        <w:rPr>
          <w:rFonts w:ascii="Palatino Linotype" w:eastAsia="Palatino Linotype" w:hAnsi="Palatino Linotype" w:cs="Palatino Linotype"/>
          <w:b/>
          <w:bCs/>
          <w:i/>
          <w:sz w:val="24"/>
          <w:szCs w:val="24"/>
        </w:rPr>
        <w:t xml:space="preserve">“DECLARACIÓN DE INCOMPETENCIA POR PARTE DEL COMITÉ, CUANDO NO SEA NOTORIA O MANIFIESTA. </w:t>
      </w:r>
      <w:r w:rsidRPr="00927685">
        <w:rPr>
          <w:rFonts w:ascii="Palatino Linotype" w:eastAsia="Palatino Linotype" w:hAnsi="Palatino Linotype" w:cs="Palatino Linotype"/>
          <w:bCs/>
          <w:i/>
          <w:sz w:val="24"/>
          <w:szCs w:val="24"/>
        </w:rPr>
        <w:t xml:space="preserve"> </w:t>
      </w:r>
    </w:p>
    <w:p w14:paraId="4A5FAF3A" w14:textId="77777777" w:rsidR="00835CC9" w:rsidRPr="00927685" w:rsidRDefault="00835CC9" w:rsidP="00835CC9">
      <w:pPr>
        <w:spacing w:line="360" w:lineRule="auto"/>
        <w:ind w:left="567" w:right="606"/>
        <w:jc w:val="both"/>
        <w:rPr>
          <w:rFonts w:ascii="Palatino Linotype" w:eastAsia="Palatino Linotype" w:hAnsi="Palatino Linotype" w:cs="Palatino Linotype"/>
          <w:b/>
          <w:i/>
          <w:sz w:val="24"/>
          <w:szCs w:val="24"/>
          <w:u w:val="single"/>
        </w:rPr>
      </w:pPr>
      <w:r w:rsidRPr="00927685">
        <w:rPr>
          <w:rFonts w:ascii="Palatino Linotype" w:eastAsia="Palatino Linotype" w:hAnsi="Palatino Linotype" w:cs="Palatino Linotype"/>
          <w:bCs/>
          <w:i/>
          <w:sz w:val="24"/>
          <w:szCs w:val="24"/>
        </w:rPr>
        <w:lastRenderedPageBreak/>
        <w:t xml:space="preserve">Cuando la normatividad que prevé las atribuciones del sujeto </w:t>
      </w:r>
      <w:r w:rsidRPr="00927685">
        <w:rPr>
          <w:rFonts w:ascii="Palatino Linotype" w:eastAsia="Palatino Linotype" w:hAnsi="Palatino Linotype" w:cs="Palatino Linotype"/>
          <w:b/>
          <w:i/>
          <w:sz w:val="24"/>
          <w:szCs w:val="24"/>
          <w:u w:val="single"/>
        </w:rPr>
        <w:t>obligado no sea clara en delimitar su competencia respecto a lo requerido por la persona solicitante y resulte necesario efectuar un análisis mayor para determinar la incompetencia, ésta debe ser declarada por el Comité de Transparencia.” (Sic)</w:t>
      </w:r>
    </w:p>
    <w:p w14:paraId="53D22B8C" w14:textId="77777777" w:rsidR="00835CC9" w:rsidRPr="00927685" w:rsidRDefault="00835CC9" w:rsidP="00835CC9">
      <w:pPr>
        <w:spacing w:line="360" w:lineRule="auto"/>
        <w:ind w:right="39"/>
        <w:jc w:val="both"/>
        <w:rPr>
          <w:rFonts w:ascii="Palatino Linotype" w:eastAsia="Palatino Linotype" w:hAnsi="Palatino Linotype" w:cs="Palatino Linotype"/>
          <w:bCs/>
          <w:sz w:val="24"/>
          <w:szCs w:val="24"/>
        </w:rPr>
      </w:pPr>
    </w:p>
    <w:p w14:paraId="40DD6DC8" w14:textId="77777777" w:rsidR="00835CC9" w:rsidRPr="00927685" w:rsidRDefault="00835CC9" w:rsidP="00835CC9">
      <w:pPr>
        <w:spacing w:line="360" w:lineRule="auto"/>
        <w:ind w:right="39"/>
        <w:jc w:val="both"/>
        <w:rPr>
          <w:rFonts w:ascii="Palatino Linotype" w:eastAsia="Palatino Linotype" w:hAnsi="Palatino Linotype" w:cs="Palatino Linotype"/>
          <w:bCs/>
          <w:sz w:val="24"/>
          <w:szCs w:val="24"/>
        </w:rPr>
      </w:pPr>
      <w:r w:rsidRPr="00927685">
        <w:rPr>
          <w:rFonts w:ascii="Palatino Linotype" w:eastAsia="Palatino Linotype" w:hAnsi="Palatino Linotype" w:cs="Palatino Linotype"/>
          <w:bCs/>
          <w:sz w:val="24"/>
          <w:szCs w:val="24"/>
        </w:rPr>
        <w:t>Así, del contenido de ambos criterios se ha concluido que es necesario que los sujetos obligados hagan entrega del acuerdo que emitan sus Comités de Transparencia mediante los cuales se confirme la declaratoria de incompetencia, con la finalidad de que, ante la incertidumbre derivada de que dicha incompetencia no es clara, evidente o notoria, los sujetos obligados hagan entrega de un documento con el que se determine que no cuentan con las atribuciones para generar, poseer o administrar lo requerido por los solicitantes, esto con apego al el principio de certeza establecido en el artículo 9 fracción I de la Ley estatal.</w:t>
      </w:r>
    </w:p>
    <w:p w14:paraId="09C955EB" w14:textId="77777777" w:rsidR="00835CC9" w:rsidRPr="00927685" w:rsidRDefault="00835CC9" w:rsidP="00835CC9">
      <w:pPr>
        <w:spacing w:line="360" w:lineRule="auto"/>
        <w:ind w:right="39"/>
        <w:jc w:val="both"/>
        <w:rPr>
          <w:rFonts w:ascii="Palatino Linotype" w:eastAsia="Palatino Linotype" w:hAnsi="Palatino Linotype" w:cs="Palatino Linotype"/>
          <w:bCs/>
          <w:sz w:val="24"/>
          <w:szCs w:val="24"/>
        </w:rPr>
      </w:pPr>
      <w:r w:rsidRPr="00927685">
        <w:rPr>
          <w:rFonts w:ascii="Palatino Linotype" w:eastAsia="Palatino Linotype" w:hAnsi="Palatino Linotype" w:cs="Palatino Linotype"/>
          <w:bCs/>
          <w:sz w:val="24"/>
          <w:szCs w:val="24"/>
        </w:rPr>
        <w:t xml:space="preserve">Cabe señalar que este Instituto también ordenaba la entrega del acuerdo del Comité de Transparencia también se ordena cuando los sujetos obligados no hacen del conocimiento la incompetencia dentro del término de tres días establecido en el artículo 167 referido anteriormente; no obstante, dado que la Ley de la materia no establece expresamente qué se debe realizar ante dicha situación, </w:t>
      </w:r>
      <w:r w:rsidRPr="00927685">
        <w:rPr>
          <w:rFonts w:ascii="Palatino Linotype" w:eastAsia="Palatino Linotype" w:hAnsi="Palatino Linotype" w:cs="Palatino Linotype"/>
          <w:b/>
          <w:sz w:val="24"/>
          <w:szCs w:val="24"/>
        </w:rPr>
        <w:t xml:space="preserve">se estima </w:t>
      </w:r>
      <w:r w:rsidRPr="00927685">
        <w:rPr>
          <w:rFonts w:ascii="Palatino Linotype" w:eastAsia="Palatino Linotype" w:hAnsi="Palatino Linotype" w:cs="Palatino Linotype"/>
          <w:bCs/>
          <w:sz w:val="24"/>
          <w:szCs w:val="24"/>
        </w:rPr>
        <w:t xml:space="preserve">innecesario continuar con el criterio de ordenar la entrega del acuerdo del Comité de Transparencia cuando los sujetos obligados rebasen los tres días y la incompetencia sea notoria, puesto que ordenar a los sujetos obligados emitir dicho acuerdo implica </w:t>
      </w:r>
      <w:r w:rsidRPr="00927685">
        <w:rPr>
          <w:rFonts w:ascii="Palatino Linotype" w:eastAsia="Palatino Linotype" w:hAnsi="Palatino Linotype" w:cs="Palatino Linotype"/>
          <w:bCs/>
          <w:sz w:val="24"/>
          <w:szCs w:val="24"/>
        </w:rPr>
        <w:lastRenderedPageBreak/>
        <w:t>una carga a las autoridades en virtud de que la incompetencia ya fue declarada y ésta es clara y evidente.</w:t>
      </w:r>
    </w:p>
    <w:p w14:paraId="0BF1DE0F" w14:textId="77777777" w:rsidR="00835CC9" w:rsidRPr="00927685" w:rsidRDefault="00835CC9" w:rsidP="00835CC9">
      <w:pPr>
        <w:spacing w:line="360" w:lineRule="auto"/>
        <w:ind w:right="39"/>
        <w:jc w:val="both"/>
        <w:rPr>
          <w:rFonts w:ascii="Palatino Linotype" w:eastAsia="Palatino Linotype" w:hAnsi="Palatino Linotype" w:cs="Palatino Linotype"/>
          <w:bCs/>
          <w:sz w:val="24"/>
          <w:szCs w:val="24"/>
          <w:lang w:val="es-ES"/>
        </w:rPr>
      </w:pPr>
      <w:r w:rsidRPr="00927685">
        <w:rPr>
          <w:rFonts w:ascii="Palatino Linotype" w:eastAsia="Palatino Linotype" w:hAnsi="Palatino Linotype" w:cs="Palatino Linotype"/>
          <w:bCs/>
          <w:sz w:val="24"/>
          <w:szCs w:val="24"/>
          <w:lang w:val="es-ES"/>
        </w:rPr>
        <w:t>En conclusión, se estima que el acuerdo del Comité de Transparencia sólo debe ser ordenado cuando la incompetencia no sea notoria, o bien, cuando mediante el estudio correspondiente del caso en concreto se determine que existen facultades concurrentes entre dos o más sujetos obligados para generar, poseer o administrar la información solicitada.</w:t>
      </w:r>
    </w:p>
    <w:p w14:paraId="0488138D" w14:textId="388332B4" w:rsidR="00A14431" w:rsidRPr="00927685" w:rsidRDefault="00835CC9" w:rsidP="00835CC9">
      <w:pPr>
        <w:spacing w:before="240" w:line="360" w:lineRule="auto"/>
        <w:jc w:val="both"/>
        <w:rPr>
          <w:rFonts w:ascii="Palatino Linotype" w:eastAsia="Palatino Linotype" w:hAnsi="Palatino Linotype" w:cs="Palatino Linotype"/>
          <w:b/>
          <w:color w:val="000000"/>
          <w:sz w:val="24"/>
          <w:szCs w:val="24"/>
          <w:u w:val="single"/>
          <w:lang w:val="es-ES"/>
        </w:rPr>
      </w:pPr>
      <w:r w:rsidRPr="00927685">
        <w:rPr>
          <w:rFonts w:ascii="Palatino Linotype" w:eastAsia="Palatino Linotype" w:hAnsi="Palatino Linotype" w:cs="Palatino Linotype"/>
          <w:b/>
          <w:color w:val="000000"/>
          <w:sz w:val="24"/>
          <w:szCs w:val="24"/>
          <w:u w:val="single"/>
          <w:lang w:val="es-ES"/>
        </w:rPr>
        <w:t xml:space="preserve">De esta manera, en el caso en particular, se estima que la </w:t>
      </w:r>
      <w:r w:rsidR="00A14431" w:rsidRPr="00927685">
        <w:rPr>
          <w:rFonts w:ascii="Palatino Linotype" w:eastAsia="Palatino Linotype" w:hAnsi="Palatino Linotype" w:cs="Palatino Linotype"/>
          <w:b/>
          <w:color w:val="000000"/>
          <w:sz w:val="24"/>
          <w:szCs w:val="24"/>
          <w:u w:val="single"/>
          <w:lang w:val="es-ES"/>
        </w:rPr>
        <w:t xml:space="preserve">declinación de competencia no es susceptible de colmar por si sola el derecho de acceso a la información pública, al tomar en consideración que la información requerida pudiera traducirse en una concurrencia de facultades, es decir, puede ser requerida de forma indistinta a uno o varios sujetos obligados inmersos en el orden de gobierno federal o estatal. </w:t>
      </w:r>
    </w:p>
    <w:p w14:paraId="444DFE5F" w14:textId="77777777" w:rsidR="00057F50" w:rsidRPr="00927685" w:rsidRDefault="00057F50" w:rsidP="00057F50">
      <w:pPr>
        <w:spacing w:after="240" w:line="360" w:lineRule="auto"/>
        <w:jc w:val="both"/>
        <w:rPr>
          <w:rFonts w:ascii="Palatino Linotype" w:hAnsi="Palatino Linotype" w:cs="Arial"/>
          <w:color w:val="000000"/>
          <w:sz w:val="24"/>
          <w:lang w:val="es-ES_tradnl"/>
        </w:rPr>
      </w:pPr>
      <w:r w:rsidRPr="00927685">
        <w:rPr>
          <w:rFonts w:ascii="Palatino Linotype" w:hAnsi="Palatino Linotype" w:cs="Arial"/>
          <w:color w:val="000000"/>
          <w:sz w:val="24"/>
          <w:lang w:val="es-ES_tradnl"/>
        </w:rPr>
        <w:t xml:space="preserve">Inconforme con la respuesta rendida por </w:t>
      </w:r>
      <w:r w:rsidRPr="00927685">
        <w:rPr>
          <w:rFonts w:ascii="Palatino Linotype" w:hAnsi="Palatino Linotype" w:cs="Arial"/>
          <w:b/>
          <w:bCs/>
          <w:color w:val="000000"/>
          <w:sz w:val="24"/>
          <w:lang w:val="es-ES_tradnl"/>
        </w:rPr>
        <w:t xml:space="preserve">El Sujeto Obligado, El Recurrente </w:t>
      </w:r>
      <w:r w:rsidRPr="00927685">
        <w:rPr>
          <w:rFonts w:ascii="Palatino Linotype" w:hAnsi="Palatino Linotype" w:cs="Arial"/>
          <w:color w:val="000000"/>
          <w:sz w:val="24"/>
          <w:lang w:val="es-ES_tradnl"/>
        </w:rPr>
        <w:t xml:space="preserve">interpuso recurso de revisión en fecha </w:t>
      </w:r>
      <w:r w:rsidRPr="00927685">
        <w:rPr>
          <w:rFonts w:ascii="Palatino Linotype" w:hAnsi="Palatino Linotype" w:cs="Arial"/>
          <w:b/>
          <w:bCs/>
          <w:color w:val="000000"/>
          <w:sz w:val="24"/>
          <w:lang w:val="es-ES_tradnl"/>
        </w:rPr>
        <w:t xml:space="preserve">diez de marzo, </w:t>
      </w:r>
      <w:r w:rsidRPr="00927685">
        <w:rPr>
          <w:rFonts w:ascii="Palatino Linotype" w:hAnsi="Palatino Linotype" w:cs="Arial"/>
          <w:color w:val="000000"/>
          <w:sz w:val="24"/>
          <w:lang w:val="es-ES_tradnl"/>
        </w:rPr>
        <w:t xml:space="preserve">admitiéndose el </w:t>
      </w:r>
      <w:r w:rsidRPr="00927685">
        <w:rPr>
          <w:rFonts w:ascii="Palatino Linotype" w:hAnsi="Palatino Linotype" w:cs="Arial"/>
          <w:b/>
          <w:bCs/>
          <w:color w:val="000000"/>
          <w:sz w:val="24"/>
          <w:lang w:val="es-ES_tradnl"/>
        </w:rPr>
        <w:t xml:space="preserve">once de marzo de dos mil veintiséis. </w:t>
      </w:r>
      <w:r w:rsidRPr="00927685">
        <w:rPr>
          <w:rFonts w:ascii="Palatino Linotype" w:hAnsi="Palatino Linotype" w:cs="Arial"/>
          <w:color w:val="000000"/>
          <w:sz w:val="24"/>
          <w:lang w:val="es-ES_tradnl"/>
        </w:rPr>
        <w:t xml:space="preserve">Señalando como acto impugnado y como razones o motivos de inconformidad: </w:t>
      </w:r>
    </w:p>
    <w:p w14:paraId="7F2469D6" w14:textId="77777777" w:rsidR="00057F50" w:rsidRPr="00927685" w:rsidRDefault="00057F50" w:rsidP="00057F50">
      <w:pPr>
        <w:spacing w:before="240" w:line="360" w:lineRule="auto"/>
        <w:jc w:val="both"/>
        <w:rPr>
          <w:rFonts w:ascii="Palatino Linotype" w:hAnsi="Palatino Linotype" w:cs="Arial"/>
          <w:b/>
          <w:sz w:val="24"/>
        </w:rPr>
      </w:pPr>
      <w:r w:rsidRPr="00927685">
        <w:rPr>
          <w:rFonts w:ascii="Palatino Linotype" w:hAnsi="Palatino Linotype" w:cs="Arial"/>
          <w:b/>
          <w:sz w:val="24"/>
        </w:rPr>
        <w:t>Acto Impugnado:</w:t>
      </w:r>
    </w:p>
    <w:p w14:paraId="32FD2317" w14:textId="77777777" w:rsidR="00057F50" w:rsidRPr="00927685" w:rsidRDefault="00057F50" w:rsidP="00057F50">
      <w:pPr>
        <w:pStyle w:val="Citas"/>
        <w:rPr>
          <w:b/>
          <w:bCs/>
          <w:sz w:val="24"/>
        </w:rPr>
      </w:pPr>
      <w:r w:rsidRPr="00927685">
        <w:t xml:space="preserve">“No atendieron mi solicitud ya que está información depende de otra solicitud de información” </w:t>
      </w:r>
      <w:r w:rsidRPr="00927685">
        <w:rPr>
          <w:b/>
          <w:bCs/>
        </w:rPr>
        <w:t>(Sic)</w:t>
      </w:r>
    </w:p>
    <w:p w14:paraId="3437F602" w14:textId="77777777" w:rsidR="00057F50" w:rsidRPr="00927685" w:rsidRDefault="00057F50" w:rsidP="00057F50">
      <w:pPr>
        <w:spacing w:before="240" w:line="360" w:lineRule="auto"/>
        <w:jc w:val="both"/>
        <w:rPr>
          <w:rFonts w:ascii="Palatino Linotype" w:hAnsi="Palatino Linotype" w:cs="Arial"/>
          <w:sz w:val="24"/>
        </w:rPr>
      </w:pPr>
      <w:r w:rsidRPr="00927685">
        <w:rPr>
          <w:rFonts w:ascii="Palatino Linotype" w:hAnsi="Palatino Linotype" w:cs="Arial"/>
          <w:b/>
          <w:sz w:val="24"/>
        </w:rPr>
        <w:t>Razones o Motivos de Inconformidad</w:t>
      </w:r>
      <w:r w:rsidRPr="00927685">
        <w:rPr>
          <w:rFonts w:ascii="Palatino Linotype" w:hAnsi="Palatino Linotype" w:cs="Arial"/>
          <w:sz w:val="24"/>
        </w:rPr>
        <w:t xml:space="preserve">: </w:t>
      </w:r>
    </w:p>
    <w:p w14:paraId="61E57D98" w14:textId="77777777" w:rsidR="00057F50" w:rsidRPr="00927685" w:rsidRDefault="00057F50" w:rsidP="00057F50">
      <w:pPr>
        <w:pStyle w:val="Citas"/>
        <w:rPr>
          <w:b/>
          <w:bCs/>
        </w:rPr>
      </w:pPr>
      <w:r w:rsidRPr="00927685">
        <w:t xml:space="preserve">“Deberían esperar a la petición de la solicitud que con anterioridad se ha hecho” </w:t>
      </w:r>
      <w:r w:rsidRPr="00927685">
        <w:rPr>
          <w:b/>
          <w:bCs/>
        </w:rPr>
        <w:t>(Sic)</w:t>
      </w:r>
    </w:p>
    <w:p w14:paraId="538337E4" w14:textId="77777777" w:rsidR="00057F50" w:rsidRPr="00927685" w:rsidRDefault="00057F50" w:rsidP="00057F50">
      <w:pPr>
        <w:pStyle w:val="Citas"/>
        <w:ind w:left="0" w:right="0"/>
        <w:rPr>
          <w:i w:val="0"/>
          <w:sz w:val="24"/>
          <w:szCs w:val="24"/>
        </w:rPr>
      </w:pPr>
      <w:r w:rsidRPr="00927685">
        <w:rPr>
          <w:i w:val="0"/>
          <w:sz w:val="24"/>
          <w:szCs w:val="24"/>
        </w:rPr>
        <w:lastRenderedPageBreak/>
        <w:t>En virtud de lo anterior, a toda luz se desprende la actualización de la causal de procedencia prevista en el artículo 179 fracción I de la Ley de Transparencia y Acceso a la Información Pública del Estado de México y Municipios, normatividad que dispone a la literalidad lo siguiente:</w:t>
      </w:r>
    </w:p>
    <w:p w14:paraId="6C03F793" w14:textId="77777777" w:rsidR="00057F50" w:rsidRPr="00927685" w:rsidRDefault="00057F50" w:rsidP="00057F50">
      <w:pPr>
        <w:pStyle w:val="Citas"/>
      </w:pPr>
      <w:r w:rsidRPr="00927685">
        <w:t>“Artículo 179. El recurso de revisión es un medio de protección que la Ley otorga a los particulares, para hacer valer su derecho de acceso a la información pública, y procederá en contra de las siguientes causas:</w:t>
      </w:r>
    </w:p>
    <w:p w14:paraId="6F3DA2C2" w14:textId="77777777" w:rsidR="00057F50" w:rsidRPr="00927685" w:rsidRDefault="00057F50" w:rsidP="00057F50">
      <w:pPr>
        <w:pStyle w:val="Citas"/>
      </w:pPr>
      <w:r w:rsidRPr="00927685">
        <w:t xml:space="preserve">I. La negativa a la información solicitada; </w:t>
      </w:r>
    </w:p>
    <w:p w14:paraId="2A99DD18" w14:textId="77777777" w:rsidR="00057F50" w:rsidRPr="00927685" w:rsidRDefault="00057F50" w:rsidP="00057F50">
      <w:pPr>
        <w:pStyle w:val="Citas"/>
        <w:rPr>
          <w:b/>
          <w:bCs/>
        </w:rPr>
      </w:pPr>
      <w:r w:rsidRPr="00927685">
        <w:t xml:space="preserve">(…)” </w:t>
      </w:r>
      <w:r w:rsidRPr="00927685">
        <w:rPr>
          <w:b/>
          <w:bCs/>
        </w:rPr>
        <w:t xml:space="preserve">(Sic) </w:t>
      </w:r>
    </w:p>
    <w:p w14:paraId="44CEB5D6" w14:textId="77777777" w:rsidR="00057F50" w:rsidRPr="00927685" w:rsidRDefault="00057F50" w:rsidP="00A14431">
      <w:pPr>
        <w:pStyle w:val="Citas"/>
        <w:ind w:left="0" w:right="0"/>
        <w:rPr>
          <w:i w:val="0"/>
          <w:iCs/>
          <w:sz w:val="24"/>
          <w:szCs w:val="24"/>
        </w:rPr>
      </w:pPr>
    </w:p>
    <w:p w14:paraId="4B0FBF42" w14:textId="77777777" w:rsidR="00057F50" w:rsidRPr="00927685" w:rsidRDefault="00057F50" w:rsidP="00A14431">
      <w:pPr>
        <w:pStyle w:val="Citas"/>
        <w:ind w:left="0" w:right="0"/>
        <w:rPr>
          <w:bCs/>
          <w:i w:val="0"/>
          <w:iCs/>
          <w:sz w:val="24"/>
          <w:szCs w:val="24"/>
        </w:rPr>
      </w:pPr>
      <w:r w:rsidRPr="00927685">
        <w:rPr>
          <w:i w:val="0"/>
          <w:iCs/>
          <w:sz w:val="24"/>
          <w:szCs w:val="24"/>
        </w:rPr>
        <w:t xml:space="preserve">Por otra parte, como fue referido en el antecedente quinto, </w:t>
      </w:r>
      <w:r w:rsidRPr="00927685">
        <w:rPr>
          <w:b/>
          <w:i w:val="0"/>
          <w:iCs/>
          <w:sz w:val="24"/>
          <w:szCs w:val="24"/>
        </w:rPr>
        <w:t xml:space="preserve">El Sujeto Obligado </w:t>
      </w:r>
      <w:r w:rsidRPr="00927685">
        <w:rPr>
          <w:bCs/>
          <w:i w:val="0"/>
          <w:iCs/>
          <w:sz w:val="24"/>
          <w:szCs w:val="24"/>
        </w:rPr>
        <w:t xml:space="preserve">fue omiso en rendir su informe justificado. </w:t>
      </w:r>
    </w:p>
    <w:p w14:paraId="7C40CAE1" w14:textId="5C051BFE" w:rsidR="00A14431" w:rsidRPr="00927685" w:rsidRDefault="00057F50" w:rsidP="00A14431">
      <w:pPr>
        <w:pStyle w:val="Citas"/>
        <w:ind w:left="0" w:right="0"/>
      </w:pPr>
      <w:r w:rsidRPr="00927685">
        <w:rPr>
          <w:i w:val="0"/>
          <w:iCs/>
          <w:sz w:val="24"/>
          <w:szCs w:val="24"/>
        </w:rPr>
        <w:t xml:space="preserve">En las generalizaciones anteriores, </w:t>
      </w:r>
      <w:r w:rsidR="00A14431" w:rsidRPr="00927685">
        <w:rPr>
          <w:i w:val="0"/>
          <w:iCs/>
          <w:sz w:val="24"/>
          <w:szCs w:val="24"/>
        </w:rPr>
        <w:t xml:space="preserve">debe de tomarse en consideración que la solicitud de información </w:t>
      </w:r>
      <w:r w:rsidR="00A14431" w:rsidRPr="00927685">
        <w:rPr>
          <w:b/>
          <w:bCs/>
          <w:i w:val="0"/>
          <w:iCs/>
          <w:sz w:val="24"/>
          <w:szCs w:val="24"/>
        </w:rPr>
        <w:t xml:space="preserve">00034/CHICOLOA/IP/2026 </w:t>
      </w:r>
      <w:r w:rsidR="00A14431" w:rsidRPr="00927685">
        <w:rPr>
          <w:i w:val="0"/>
          <w:iCs/>
          <w:sz w:val="24"/>
          <w:szCs w:val="24"/>
        </w:rPr>
        <w:t>toma como base o sustento diversa solicitud de información al mencionar:</w:t>
      </w:r>
    </w:p>
    <w:p w14:paraId="67677929" w14:textId="3323B76E" w:rsidR="00A14431" w:rsidRPr="00927685" w:rsidRDefault="00A14431" w:rsidP="00057F50">
      <w:pPr>
        <w:pStyle w:val="Citas"/>
      </w:pPr>
      <w:r w:rsidRPr="00927685">
        <w:t>“Conforme a la petición 00031/CHICOLOA/IP/2026 número de oficios que corresponden a liberación de motocicletas a resguardo de la dirección y total de vehículos que llevan más de 3 años a resguardo” (Sic)</w:t>
      </w:r>
    </w:p>
    <w:p w14:paraId="1C424B0A" w14:textId="2C827DA1" w:rsidR="00A14431" w:rsidRPr="00927685" w:rsidRDefault="00057F50" w:rsidP="00835CC9">
      <w:pPr>
        <w:spacing w:before="240" w:line="360" w:lineRule="auto"/>
        <w:jc w:val="both"/>
        <w:rPr>
          <w:rFonts w:ascii="Palatino Linotype" w:eastAsia="Palatino Linotype" w:hAnsi="Palatino Linotype" w:cs="Palatino Linotype"/>
          <w:bCs/>
          <w:color w:val="000000"/>
          <w:sz w:val="24"/>
          <w:szCs w:val="24"/>
          <w:lang w:val="es-ES"/>
        </w:rPr>
      </w:pPr>
      <w:r w:rsidRPr="00927685">
        <w:rPr>
          <w:rFonts w:ascii="Palatino Linotype" w:eastAsia="Palatino Linotype" w:hAnsi="Palatino Linotype" w:cs="Palatino Linotype"/>
          <w:bCs/>
          <w:color w:val="000000"/>
          <w:sz w:val="24"/>
          <w:szCs w:val="24"/>
          <w:lang w:val="es-ES"/>
        </w:rPr>
        <w:t>Debe señalarse</w:t>
      </w:r>
      <w:r w:rsidR="00A14431" w:rsidRPr="00927685">
        <w:rPr>
          <w:rFonts w:ascii="Palatino Linotype" w:eastAsia="Palatino Linotype" w:hAnsi="Palatino Linotype" w:cs="Palatino Linotype"/>
          <w:bCs/>
          <w:color w:val="000000"/>
          <w:sz w:val="24"/>
          <w:szCs w:val="24"/>
          <w:lang w:val="es-ES"/>
        </w:rPr>
        <w:t>, respecto de la respuesta a la solicitud de información</w:t>
      </w:r>
      <w:r w:rsidR="00A14431" w:rsidRPr="00927685">
        <w:rPr>
          <w:rFonts w:ascii="Palatino Linotype" w:eastAsia="Palatino Linotype" w:hAnsi="Palatino Linotype" w:cs="Palatino Linotype"/>
          <w:b/>
          <w:color w:val="000000"/>
          <w:sz w:val="24"/>
          <w:szCs w:val="24"/>
          <w:u w:val="single"/>
          <w:lang w:val="es-ES"/>
        </w:rPr>
        <w:t xml:space="preserve"> </w:t>
      </w:r>
      <w:r w:rsidRPr="00927685">
        <w:rPr>
          <w:rFonts w:ascii="Palatino Linotype" w:eastAsia="Palatino Linotype" w:hAnsi="Palatino Linotype" w:cs="Palatino Linotype"/>
          <w:bCs/>
          <w:color w:val="000000"/>
          <w:sz w:val="24"/>
          <w:szCs w:val="24"/>
          <w:lang w:val="es-ES"/>
        </w:rPr>
        <w:t xml:space="preserve">diversa con número </w:t>
      </w:r>
      <w:r w:rsidR="00A14431" w:rsidRPr="00927685">
        <w:rPr>
          <w:rFonts w:ascii="Palatino Linotype" w:eastAsia="Palatino Linotype" w:hAnsi="Palatino Linotype" w:cs="Palatino Linotype"/>
          <w:b/>
          <w:color w:val="000000"/>
          <w:sz w:val="24"/>
          <w:szCs w:val="24"/>
          <w:lang w:val="es-ES"/>
        </w:rPr>
        <w:t>00031/CHICOLOA/IP/2026</w:t>
      </w:r>
      <w:r w:rsidR="00A14431" w:rsidRPr="00927685">
        <w:rPr>
          <w:rFonts w:ascii="Palatino Linotype" w:eastAsia="Palatino Linotype" w:hAnsi="Palatino Linotype" w:cs="Palatino Linotype"/>
          <w:bCs/>
          <w:color w:val="000000"/>
          <w:sz w:val="24"/>
          <w:szCs w:val="24"/>
          <w:lang w:val="es-ES"/>
        </w:rPr>
        <w:t>,</w:t>
      </w:r>
      <w:r w:rsidRPr="00927685">
        <w:rPr>
          <w:rFonts w:ascii="Palatino Linotype" w:eastAsia="Palatino Linotype" w:hAnsi="Palatino Linotype" w:cs="Palatino Linotype"/>
          <w:bCs/>
          <w:color w:val="000000"/>
          <w:sz w:val="24"/>
          <w:szCs w:val="24"/>
          <w:lang w:val="es-ES"/>
        </w:rPr>
        <w:t xml:space="preserve"> el siguiente extracto:</w:t>
      </w:r>
    </w:p>
    <w:p w14:paraId="52CE0859" w14:textId="18ACAC9F" w:rsidR="00A14431" w:rsidRPr="00927685" w:rsidRDefault="00AC2BE1" w:rsidP="00835CC9">
      <w:pPr>
        <w:spacing w:before="240" w:line="360" w:lineRule="auto"/>
        <w:jc w:val="both"/>
        <w:rPr>
          <w:rFonts w:ascii="Palatino Linotype" w:eastAsia="Palatino Linotype" w:hAnsi="Palatino Linotype" w:cs="Palatino Linotype"/>
          <w:bCs/>
          <w:color w:val="000000"/>
          <w:sz w:val="24"/>
          <w:szCs w:val="24"/>
          <w:lang w:val="es-ES"/>
        </w:rPr>
      </w:pPr>
      <w:r w:rsidRPr="00927685">
        <w:rPr>
          <w:rFonts w:ascii="Palatino Linotype" w:eastAsia="Palatino Linotype" w:hAnsi="Palatino Linotype" w:cs="Palatino Linotype"/>
          <w:bCs/>
          <w:noProof/>
          <w:color w:val="000000"/>
          <w:sz w:val="24"/>
          <w:szCs w:val="24"/>
          <w:lang w:eastAsia="es-MX"/>
        </w:rPr>
        <w:lastRenderedPageBreak/>
        <mc:AlternateContent>
          <mc:Choice Requires="wps">
            <w:drawing>
              <wp:anchor distT="0" distB="0" distL="114300" distR="114300" simplePos="0" relativeHeight="251758591" behindDoc="0" locked="0" layoutInCell="1" allowOverlap="1" wp14:anchorId="3366FF58" wp14:editId="0BD75783">
                <wp:simplePos x="0" y="0"/>
                <wp:positionH relativeFrom="margin">
                  <wp:align>center</wp:align>
                </wp:positionH>
                <wp:positionV relativeFrom="paragraph">
                  <wp:posOffset>3936144</wp:posOffset>
                </wp:positionV>
                <wp:extent cx="4007457" cy="580445"/>
                <wp:effectExtent l="0" t="0" r="12700" b="10160"/>
                <wp:wrapNone/>
                <wp:docPr id="150090529" name="Rectángulo 3"/>
                <wp:cNvGraphicFramePr/>
                <a:graphic xmlns:a="http://schemas.openxmlformats.org/drawingml/2006/main">
                  <a:graphicData uri="http://schemas.microsoft.com/office/word/2010/wordprocessingShape">
                    <wps:wsp>
                      <wps:cNvSpPr/>
                      <wps:spPr>
                        <a:xfrm>
                          <a:off x="0" y="0"/>
                          <a:ext cx="4007457" cy="580445"/>
                        </a:xfrm>
                        <a:prstGeom prst="rect">
                          <a:avLst/>
                        </a:prstGeom>
                        <a:noFill/>
                        <a:ln w="15875">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0CA1EA42" id="Rectángulo 3" o:spid="_x0000_s1026" style="position:absolute;margin-left:0;margin-top:309.95pt;width:315.55pt;height:45.7pt;z-index:251758591;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" filled="f" strokecolor="#e00" strokeweight="1.25pt">
                <w10:wrap anchorx="margin"/>
              </v:rect>
            </w:pict>
          </mc:Fallback>
        </mc:AlternateContent>
      </w:r>
      <w:r w:rsidRPr="00927685">
        <w:rPr>
          <w:rFonts w:ascii="Palatino Linotype" w:eastAsia="Palatino Linotype" w:hAnsi="Palatino Linotype" w:cs="Palatino Linotype"/>
          <w:bCs/>
          <w:noProof/>
          <w:color w:val="000000"/>
          <w:sz w:val="24"/>
          <w:szCs w:val="24"/>
          <w:lang w:eastAsia="es-MX"/>
        </w:rPr>
        <mc:AlternateContent>
          <mc:Choice Requires="wps">
            <w:drawing>
              <wp:anchor distT="0" distB="0" distL="114300" distR="114300" simplePos="0" relativeHeight="251756543" behindDoc="0" locked="0" layoutInCell="1" allowOverlap="1" wp14:anchorId="7328743E" wp14:editId="09BC1FF1">
                <wp:simplePos x="0" y="0"/>
                <wp:positionH relativeFrom="column">
                  <wp:posOffset>867935</wp:posOffset>
                </wp:positionH>
                <wp:positionV relativeFrom="paragraph">
                  <wp:posOffset>2495467</wp:posOffset>
                </wp:positionV>
                <wp:extent cx="4007457" cy="930303"/>
                <wp:effectExtent l="0" t="0" r="12700" b="22225"/>
                <wp:wrapNone/>
                <wp:docPr id="1566743082" name="Rectángulo 3"/>
                <wp:cNvGraphicFramePr/>
                <a:graphic xmlns:a="http://schemas.openxmlformats.org/drawingml/2006/main">
                  <a:graphicData uri="http://schemas.microsoft.com/office/word/2010/wordprocessingShape">
                    <wps:wsp>
                      <wps:cNvSpPr/>
                      <wps:spPr>
                        <a:xfrm>
                          <a:off x="0" y="0"/>
                          <a:ext cx="4007457" cy="930303"/>
                        </a:xfrm>
                        <a:prstGeom prst="rect">
                          <a:avLst/>
                        </a:prstGeom>
                        <a:noFill/>
                        <a:ln w="15875">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12AB5BF2" id="Rectángulo 3" o:spid="_x0000_s1026" style="position:absolute;margin-left:68.35pt;margin-top:196.5pt;width:315.55pt;height:73.25pt;z-index:251756543;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" filled="f" strokecolor="#e00" strokeweight="1.25pt"/>
            </w:pict>
          </mc:Fallback>
        </mc:AlternateContent>
      </w:r>
      <w:r w:rsidR="00057F50" w:rsidRPr="00927685">
        <w:rPr>
          <w:rFonts w:ascii="Palatino Linotype" w:eastAsia="Palatino Linotype" w:hAnsi="Palatino Linotype" w:cs="Palatino Linotype"/>
          <w:bCs/>
          <w:noProof/>
          <w:color w:val="000000"/>
          <w:sz w:val="24"/>
          <w:szCs w:val="24"/>
          <w:lang w:eastAsia="es-MX"/>
        </w:rPr>
        <w:drawing>
          <wp:anchor distT="0" distB="0" distL="114300" distR="114300" simplePos="0" relativeHeight="251755519" behindDoc="0" locked="0" layoutInCell="1" allowOverlap="1" wp14:anchorId="424CC7BB" wp14:editId="363197C5">
            <wp:simplePos x="0" y="0"/>
            <wp:positionH relativeFrom="margin">
              <wp:align>center</wp:align>
            </wp:positionH>
            <wp:positionV relativeFrom="paragraph">
              <wp:posOffset>19492</wp:posOffset>
            </wp:positionV>
            <wp:extent cx="5400040" cy="7399020"/>
            <wp:effectExtent l="19050" t="19050" r="10160" b="11430"/>
            <wp:wrapThrough wrapText="bothSides">
              <wp:wrapPolygon edited="0">
                <wp:start x="-76" y="-56"/>
                <wp:lineTo x="-76" y="21578"/>
                <wp:lineTo x="21564" y="21578"/>
                <wp:lineTo x="21564" y="-56"/>
                <wp:lineTo x="-76" y="-56"/>
              </wp:wrapPolygon>
            </wp:wrapThrough>
            <wp:docPr id="98220929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2209296" name=""/>
                    <pic:cNvPicPr/>
                  </pic:nvPicPr>
                  <pic:blipFill>
                    <a:blip r:embed="rId10">
                      <a:extLst>
                        <a:ext uri="{28A0092B-C50C-407E-A947-70E740481C1C}">
                          <a14:useLocalDpi xmlns:a14="http://schemas.microsoft.com/office/drawing/2010/main" val="0"/>
                        </a:ext>
                      </a:extLst>
                    </a:blip>
                    <a:stretch>
                      <a:fillRect/>
                    </a:stretch>
                  </pic:blipFill>
                  <pic:spPr>
                    <a:xfrm>
                      <a:off x="0" y="0"/>
                      <a:ext cx="5400040" cy="7399020"/>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p>
    <w:p w14:paraId="7CBB2937" w14:textId="2240C539" w:rsidR="00057F50" w:rsidRPr="00927685" w:rsidRDefault="00A14431" w:rsidP="00566D97">
      <w:pPr>
        <w:spacing w:after="240" w:line="360" w:lineRule="auto"/>
        <w:jc w:val="both"/>
        <w:rPr>
          <w:rFonts w:ascii="Palatino Linotype" w:hAnsi="Palatino Linotype" w:cs="Arial"/>
          <w:b/>
          <w:bCs/>
          <w:color w:val="000000"/>
          <w:sz w:val="24"/>
          <w:u w:val="single"/>
        </w:rPr>
      </w:pPr>
      <w:r w:rsidRPr="00927685">
        <w:rPr>
          <w:rFonts w:ascii="Palatino Linotype" w:hAnsi="Palatino Linotype" w:cs="Arial"/>
          <w:b/>
          <w:bCs/>
          <w:color w:val="000000"/>
          <w:sz w:val="24"/>
          <w:u w:val="single"/>
        </w:rPr>
        <w:lastRenderedPageBreak/>
        <w:t xml:space="preserve">Visto de esta forma, al tomar en consideración que mediante la solicitud de información diversa con número 00031/CHICOLOA/IP/2026 se mencionó que no se generó información vinculada con el resguardo de motocicletas en el periodo que resulta de interés del particular, resulta claro que tampoco fueron generados los oficios requeridos mediante la solicitud de información 00034/CHICOLOA/IP/2026 al tratarse de una cuestión </w:t>
      </w:r>
      <w:r w:rsidR="00057F50" w:rsidRPr="00927685">
        <w:rPr>
          <w:rFonts w:ascii="Palatino Linotype" w:hAnsi="Palatino Linotype" w:cs="Arial"/>
          <w:b/>
          <w:bCs/>
          <w:color w:val="000000"/>
          <w:sz w:val="24"/>
          <w:u w:val="single"/>
        </w:rPr>
        <w:t xml:space="preserve">de carácter accesoria. </w:t>
      </w:r>
      <w:r w:rsidRPr="00927685">
        <w:rPr>
          <w:rFonts w:ascii="Palatino Linotype" w:hAnsi="Palatino Linotype" w:cs="Arial"/>
          <w:b/>
          <w:bCs/>
          <w:color w:val="000000"/>
          <w:sz w:val="24"/>
          <w:u w:val="single"/>
        </w:rPr>
        <w:t xml:space="preserve"> </w:t>
      </w:r>
    </w:p>
    <w:p w14:paraId="7C7A4685" w14:textId="251A4AFA" w:rsidR="00835CC9" w:rsidRPr="00927685" w:rsidRDefault="00057F50" w:rsidP="00566D97">
      <w:pPr>
        <w:spacing w:after="240" w:line="360" w:lineRule="auto"/>
        <w:jc w:val="both"/>
        <w:rPr>
          <w:rFonts w:ascii="Palatino Linotype" w:hAnsi="Palatino Linotype" w:cs="Arial"/>
          <w:b/>
          <w:bCs/>
          <w:color w:val="000000"/>
          <w:sz w:val="24"/>
          <w:u w:val="single"/>
        </w:rPr>
      </w:pPr>
      <w:r w:rsidRPr="00927685">
        <w:rPr>
          <w:rFonts w:ascii="Palatino Linotype" w:hAnsi="Palatino Linotype" w:cs="Arial"/>
          <w:b/>
          <w:bCs/>
          <w:color w:val="000000"/>
          <w:sz w:val="24"/>
          <w:u w:val="single"/>
        </w:rPr>
        <w:t xml:space="preserve">Por consiguiente, si bien es cierto que la postura inicial del Sujeto Obligado no colmó el derecho de acceso a la información pública, lo cierto también es que nos encontramos ante un hecho superviniente que dejó sin materia el derecho de acceso a la información pública. </w:t>
      </w:r>
    </w:p>
    <w:p w14:paraId="0DE9AAB7" w14:textId="77777777" w:rsidR="00057F50" w:rsidRPr="00927685" w:rsidRDefault="00057F50" w:rsidP="00057F50">
      <w:pPr>
        <w:spacing w:after="0" w:line="360" w:lineRule="auto"/>
        <w:jc w:val="both"/>
        <w:rPr>
          <w:rFonts w:ascii="Palatino Linotype" w:eastAsia="Times New Roman" w:hAnsi="Palatino Linotype" w:cs="Times New Roman"/>
          <w:sz w:val="24"/>
          <w:szCs w:val="24"/>
        </w:rPr>
      </w:pPr>
      <w:r w:rsidRPr="00927685">
        <w:rPr>
          <w:rFonts w:ascii="Palatino Linotype" w:eastAsia="Times New Roman" w:hAnsi="Palatino Linotype" w:cs="Times New Roman"/>
          <w:sz w:val="24"/>
          <w:szCs w:val="24"/>
        </w:rPr>
        <w:t xml:space="preserve">En conclusión, </w:t>
      </w:r>
      <w:r w:rsidRPr="00927685">
        <w:rPr>
          <w:rFonts w:ascii="Palatino Linotype" w:eastAsia="Times New Roman" w:hAnsi="Palatino Linotype" w:cs="Palatino Linotype"/>
          <w:color w:val="000000"/>
          <w:sz w:val="24"/>
          <w:szCs w:val="24"/>
          <w:lang w:eastAsia="es-MX"/>
        </w:rPr>
        <w:t xml:space="preserve">se considera </w:t>
      </w:r>
      <w:r w:rsidRPr="00927685">
        <w:rPr>
          <w:rFonts w:ascii="Palatino Linotype" w:eastAsia="Times New Roman" w:hAnsi="Palatino Linotype" w:cs="Times New Roman"/>
          <w:sz w:val="24"/>
          <w:szCs w:val="24"/>
        </w:rPr>
        <w:t>que no existen ya extremos legales para la procedencia del recurso, lo que conlleva a decretar el sobreseimiento. Es así como se advierte que en el caso en concreto se actualiza la causal de sobreseimiento prevista en la fracción V del artículo 192 de la Ley de Transparencia y Acceso a la Información Pública del Estado de México y Municipio, que a la letra establece:</w:t>
      </w:r>
    </w:p>
    <w:p w14:paraId="310CB48D" w14:textId="0FAA0816" w:rsidR="00057F50" w:rsidRPr="00927685" w:rsidRDefault="00057F50" w:rsidP="00057F50">
      <w:pPr>
        <w:pStyle w:val="Citas"/>
        <w:rPr>
          <w:lang w:eastAsia="es-ES"/>
        </w:rPr>
      </w:pPr>
      <w:r w:rsidRPr="00927685">
        <w:rPr>
          <w:b/>
          <w:lang w:eastAsia="es-ES"/>
        </w:rPr>
        <w:t xml:space="preserve">“Artículo 192. </w:t>
      </w:r>
      <w:r w:rsidRPr="00927685">
        <w:rPr>
          <w:lang w:eastAsia="es-ES"/>
        </w:rPr>
        <w:t>El recurso será sobreseído, en todo o en parte, cuando una vez admitido, se actualicen alguno de los siguientes supuestos:</w:t>
      </w:r>
    </w:p>
    <w:p w14:paraId="4F7745CF" w14:textId="77777777" w:rsidR="00057F50" w:rsidRPr="00927685" w:rsidRDefault="00057F50" w:rsidP="00057F50">
      <w:pPr>
        <w:pStyle w:val="Citas"/>
        <w:rPr>
          <w:lang w:eastAsia="es-ES"/>
        </w:rPr>
      </w:pPr>
      <w:r w:rsidRPr="00927685">
        <w:rPr>
          <w:lang w:eastAsia="es-ES"/>
        </w:rPr>
        <w:t>(…)</w:t>
      </w:r>
    </w:p>
    <w:p w14:paraId="2DBE0612" w14:textId="77777777" w:rsidR="00057F50" w:rsidRPr="00927685" w:rsidRDefault="00057F50" w:rsidP="00057F50">
      <w:pPr>
        <w:pStyle w:val="Citas"/>
        <w:rPr>
          <w:b/>
          <w:u w:val="single"/>
          <w:lang w:eastAsia="es-ES"/>
        </w:rPr>
      </w:pPr>
      <w:r w:rsidRPr="00927685">
        <w:rPr>
          <w:b/>
          <w:u w:val="single"/>
          <w:lang w:eastAsia="es-ES"/>
        </w:rPr>
        <w:t>V. Cuando por cualquier motivo quede sin materia el recurso.</w:t>
      </w:r>
    </w:p>
    <w:p w14:paraId="1BF45AFC" w14:textId="665C69F8" w:rsidR="00057F50" w:rsidRPr="00927685" w:rsidRDefault="00057F50" w:rsidP="00057F50">
      <w:pPr>
        <w:pStyle w:val="Citas"/>
        <w:rPr>
          <w:b/>
          <w:lang w:eastAsia="es-ES"/>
        </w:rPr>
      </w:pPr>
      <w:r w:rsidRPr="00927685">
        <w:rPr>
          <w:bCs/>
          <w:lang w:eastAsia="es-ES"/>
        </w:rPr>
        <w:t>(…)”</w:t>
      </w:r>
      <w:r w:rsidRPr="00927685">
        <w:rPr>
          <w:b/>
          <w:lang w:eastAsia="es-ES"/>
        </w:rPr>
        <w:t xml:space="preserve"> (Sic)</w:t>
      </w:r>
    </w:p>
    <w:p w14:paraId="6DFB9B48" w14:textId="77777777" w:rsidR="00057F50" w:rsidRPr="00927685" w:rsidRDefault="00057F50" w:rsidP="00057F50">
      <w:pPr>
        <w:autoSpaceDE w:val="0"/>
        <w:autoSpaceDN w:val="0"/>
        <w:adjustRightInd w:val="0"/>
        <w:spacing w:after="0" w:line="240" w:lineRule="auto"/>
        <w:rPr>
          <w:rFonts w:ascii="Arial" w:eastAsia="Times New Roman" w:hAnsi="Arial" w:cs="Arial"/>
          <w:color w:val="000000"/>
          <w:sz w:val="24"/>
          <w:szCs w:val="24"/>
          <w:lang w:eastAsia="es-ES"/>
        </w:rPr>
      </w:pPr>
    </w:p>
    <w:p w14:paraId="68810294" w14:textId="77777777" w:rsidR="00057F50" w:rsidRPr="00927685" w:rsidRDefault="00057F50" w:rsidP="00057F50">
      <w:pPr>
        <w:spacing w:after="0" w:line="240" w:lineRule="auto"/>
        <w:ind w:left="567" w:right="567"/>
        <w:jc w:val="both"/>
        <w:rPr>
          <w:rFonts w:ascii="Palatino Linotype" w:eastAsia="Times New Roman" w:hAnsi="Palatino Linotype" w:cs="Times New Roman"/>
          <w:i/>
          <w:szCs w:val="24"/>
          <w:lang w:eastAsia="es-ES"/>
        </w:rPr>
      </w:pPr>
    </w:p>
    <w:p w14:paraId="384CD77C" w14:textId="77777777" w:rsidR="00057F50" w:rsidRPr="00927685" w:rsidRDefault="00057F50" w:rsidP="00057F50">
      <w:pPr>
        <w:spacing w:after="0" w:line="360" w:lineRule="auto"/>
        <w:jc w:val="both"/>
        <w:rPr>
          <w:rFonts w:ascii="Palatino Linotype" w:eastAsia="Times New Roman" w:hAnsi="Palatino Linotype" w:cs="Times New Roman"/>
          <w:sz w:val="24"/>
          <w:szCs w:val="24"/>
        </w:rPr>
      </w:pPr>
      <w:r w:rsidRPr="00927685">
        <w:rPr>
          <w:rFonts w:ascii="Palatino Linotype" w:eastAsia="Times New Roman" w:hAnsi="Palatino Linotype" w:cs="Times New Roman"/>
          <w:sz w:val="24"/>
          <w:szCs w:val="24"/>
        </w:rPr>
        <w:lastRenderedPageBreak/>
        <w:t>Lo anterior es así,</w:t>
      </w:r>
      <w:r w:rsidRPr="00927685">
        <w:t xml:space="preserve"> </w:t>
      </w:r>
      <w:r w:rsidRPr="00927685">
        <w:rPr>
          <w:rFonts w:ascii="Palatino Linotype" w:eastAsia="Times New Roman" w:hAnsi="Palatino Linotype" w:cs="Times New Roman"/>
          <w:sz w:val="24"/>
          <w:szCs w:val="24"/>
        </w:rPr>
        <w:t>al actualizarse lo prescrito en los artículos 36 fracciones II y III, 186 fracción I y 192 fracción V de la Ley de Transparencia y Acceso a la Información Pública del Estado de México y Municipios, debe entenderse que este rubro queda sin materia al no existir información adicional que pueda ordenarse al Sujeto Obligado.</w:t>
      </w:r>
    </w:p>
    <w:p w14:paraId="76F38337" w14:textId="77777777" w:rsidR="00057F50" w:rsidRPr="00927685" w:rsidRDefault="00057F50" w:rsidP="00057F50">
      <w:pPr>
        <w:pStyle w:val="Sinespaciado"/>
        <w:rPr>
          <w:lang w:val="es-ES_tradnl"/>
        </w:rPr>
      </w:pPr>
    </w:p>
    <w:p w14:paraId="76FDC6A5" w14:textId="4894E87B" w:rsidR="00057F50" w:rsidRPr="00927685" w:rsidRDefault="00057F50" w:rsidP="00057F50">
      <w:pPr>
        <w:autoSpaceDE w:val="0"/>
        <w:autoSpaceDN w:val="0"/>
        <w:adjustRightInd w:val="0"/>
        <w:spacing w:before="240" w:after="240" w:line="360" w:lineRule="auto"/>
        <w:jc w:val="both"/>
        <w:rPr>
          <w:rFonts w:ascii="Palatino Linotype" w:eastAsia="Times New Roman" w:hAnsi="Palatino Linotype" w:cs="Times New Roman"/>
          <w:sz w:val="24"/>
          <w:szCs w:val="24"/>
          <w:lang w:val="es-ES" w:eastAsia="es-ES"/>
        </w:rPr>
      </w:pPr>
      <w:r w:rsidRPr="00927685">
        <w:rPr>
          <w:rFonts w:ascii="Palatino Linotype" w:eastAsia="Times New Roman" w:hAnsi="Palatino Linotype" w:cs="Times New Roman"/>
          <w:sz w:val="24"/>
          <w:szCs w:val="24"/>
          <w:lang w:val="es-ES" w:eastAsia="es-ES"/>
        </w:rPr>
        <w:t xml:space="preserve">Por lo tanto, en mérito de lo expuesto en líneas anteriores, </w:t>
      </w:r>
      <w:r w:rsidRPr="00927685">
        <w:rPr>
          <w:rFonts w:ascii="Palatino Linotype" w:eastAsia="Times New Roman" w:hAnsi="Palatino Linotype" w:cs="Arial"/>
          <w:b/>
          <w:sz w:val="24"/>
          <w:szCs w:val="24"/>
          <w:lang w:val="es-ES" w:eastAsia="es-ES"/>
        </w:rPr>
        <w:t xml:space="preserve">con fundamento en la fracción V del artículo 192, </w:t>
      </w:r>
      <w:r w:rsidRPr="00927685">
        <w:rPr>
          <w:rFonts w:ascii="Palatino Linotype" w:eastAsia="Times New Roman" w:hAnsi="Palatino Linotype" w:cs="Arial"/>
          <w:sz w:val="24"/>
          <w:szCs w:val="24"/>
          <w:lang w:val="es-ES" w:eastAsia="es-ES"/>
        </w:rPr>
        <w:t xml:space="preserve">de la Ley de Transparencia y Acceso a la Información Pública del Estado de México y Municipios, se </w:t>
      </w:r>
      <w:r w:rsidRPr="00927685">
        <w:rPr>
          <w:rFonts w:ascii="Palatino Linotype" w:eastAsia="Times New Roman" w:hAnsi="Palatino Linotype" w:cs="Arial"/>
          <w:b/>
          <w:sz w:val="24"/>
          <w:szCs w:val="24"/>
          <w:lang w:val="es-ES" w:eastAsia="es-ES"/>
        </w:rPr>
        <w:t xml:space="preserve">SOBRESEE </w:t>
      </w:r>
      <w:r w:rsidRPr="00927685">
        <w:rPr>
          <w:rFonts w:ascii="Palatino Linotype" w:eastAsia="Times New Roman" w:hAnsi="Palatino Linotype" w:cs="Arial"/>
          <w:sz w:val="24"/>
          <w:szCs w:val="24"/>
          <w:lang w:val="es-ES" w:eastAsia="es-ES"/>
        </w:rPr>
        <w:t xml:space="preserve">el recurso de revisión </w:t>
      </w:r>
      <w:r w:rsidRPr="00927685">
        <w:rPr>
          <w:rFonts w:ascii="Palatino Linotype" w:eastAsia="Times New Roman" w:hAnsi="Palatino Linotype" w:cs="Arial"/>
          <w:b/>
          <w:sz w:val="24"/>
          <w:szCs w:val="24"/>
          <w:lang w:val="es-ES" w:eastAsia="es-ES"/>
        </w:rPr>
        <w:t>03040/INFOEM/IP/RR/2026</w:t>
      </w:r>
      <w:r w:rsidRPr="00927685">
        <w:rPr>
          <w:rFonts w:ascii="Palatino Linotype" w:eastAsia="Times New Roman" w:hAnsi="Palatino Linotype" w:cs="Arial"/>
          <w:sz w:val="24"/>
          <w:szCs w:val="24"/>
          <w:lang w:val="es-ES" w:eastAsia="es-ES"/>
        </w:rPr>
        <w:t>,</w:t>
      </w:r>
      <w:r w:rsidRPr="00927685">
        <w:rPr>
          <w:rFonts w:ascii="Palatino Linotype" w:eastAsia="Times New Roman" w:hAnsi="Palatino Linotype" w:cs="Times New Roman"/>
          <w:sz w:val="24"/>
          <w:szCs w:val="24"/>
          <w:lang w:val="es-ES" w:eastAsia="es-ES"/>
        </w:rPr>
        <w:t xml:space="preserve"> que ha sido materia del presente fallo.</w:t>
      </w:r>
    </w:p>
    <w:p w14:paraId="00BA96EA" w14:textId="77777777" w:rsidR="00057F50" w:rsidRPr="00927685" w:rsidRDefault="00057F50" w:rsidP="00057F50">
      <w:pPr>
        <w:pStyle w:val="Sinespaciado"/>
        <w:rPr>
          <w:rFonts w:ascii="Palatino Linotype" w:hAnsi="Palatino Linotype"/>
          <w:lang w:eastAsia="es-MX"/>
        </w:rPr>
      </w:pPr>
    </w:p>
    <w:p w14:paraId="113C42F0" w14:textId="77777777" w:rsidR="00057F50" w:rsidRPr="00927685" w:rsidRDefault="00057F50" w:rsidP="00057F50">
      <w:pPr>
        <w:tabs>
          <w:tab w:val="left" w:pos="8931"/>
        </w:tabs>
        <w:spacing w:after="0" w:line="360" w:lineRule="auto"/>
        <w:ind w:right="51"/>
        <w:jc w:val="both"/>
        <w:rPr>
          <w:rFonts w:ascii="Palatino Linotype" w:hAnsi="Palatino Linotype"/>
          <w:sz w:val="24"/>
          <w:szCs w:val="24"/>
        </w:rPr>
      </w:pPr>
      <w:r w:rsidRPr="00927685">
        <w:rPr>
          <w:rFonts w:ascii="Palatino Linotype" w:hAnsi="Palatino Linotype"/>
          <w:sz w:val="24"/>
          <w:szCs w:val="24"/>
        </w:rPr>
        <w:t>Por lo antes expuesto y fundado es de resolverse y,</w:t>
      </w:r>
    </w:p>
    <w:p w14:paraId="4FE09FF1" w14:textId="77777777" w:rsidR="00057F50" w:rsidRPr="00927685" w:rsidRDefault="00057F50" w:rsidP="00057F50">
      <w:pPr>
        <w:autoSpaceDE w:val="0"/>
        <w:autoSpaceDN w:val="0"/>
        <w:adjustRightInd w:val="0"/>
        <w:spacing w:after="0" w:line="360" w:lineRule="auto"/>
        <w:jc w:val="both"/>
        <w:rPr>
          <w:rFonts w:ascii="Palatino Linotype" w:eastAsia="Times New Roman" w:hAnsi="Palatino Linotype" w:cs="Arial"/>
          <w:sz w:val="24"/>
          <w:szCs w:val="24"/>
          <w:lang w:eastAsia="es-ES"/>
        </w:rPr>
      </w:pPr>
    </w:p>
    <w:p w14:paraId="7764D313" w14:textId="77777777" w:rsidR="00057F50" w:rsidRPr="00927685" w:rsidRDefault="00057F50" w:rsidP="00057F50">
      <w:pPr>
        <w:spacing w:after="0" w:line="360" w:lineRule="auto"/>
        <w:jc w:val="center"/>
        <w:rPr>
          <w:rFonts w:ascii="Palatino Linotype" w:eastAsia="Times New Roman" w:hAnsi="Palatino Linotype"/>
          <w:b/>
          <w:bCs/>
          <w:spacing w:val="60"/>
          <w:sz w:val="28"/>
        </w:rPr>
      </w:pPr>
      <w:r w:rsidRPr="00927685">
        <w:rPr>
          <w:rFonts w:ascii="Palatino Linotype" w:eastAsia="Times New Roman" w:hAnsi="Palatino Linotype"/>
          <w:b/>
          <w:bCs/>
          <w:spacing w:val="60"/>
          <w:sz w:val="28"/>
        </w:rPr>
        <w:t>SE    RESUELVE</w:t>
      </w:r>
    </w:p>
    <w:p w14:paraId="761EA6CA" w14:textId="77777777" w:rsidR="00AC2BE1" w:rsidRPr="00927685" w:rsidRDefault="00AC2BE1" w:rsidP="00057F50">
      <w:pPr>
        <w:spacing w:after="0" w:line="360" w:lineRule="auto"/>
        <w:jc w:val="center"/>
        <w:rPr>
          <w:rFonts w:ascii="Palatino Linotype" w:eastAsia="Times New Roman" w:hAnsi="Palatino Linotype"/>
          <w:b/>
          <w:bCs/>
          <w:spacing w:val="60"/>
          <w:sz w:val="28"/>
        </w:rPr>
      </w:pPr>
    </w:p>
    <w:p w14:paraId="65C57472" w14:textId="13F83D12" w:rsidR="00057F50" w:rsidRPr="00927685" w:rsidRDefault="00057F50" w:rsidP="00057F50">
      <w:pPr>
        <w:spacing w:after="0" w:line="360" w:lineRule="auto"/>
        <w:jc w:val="both"/>
        <w:rPr>
          <w:rFonts w:ascii="Palatino Linotype" w:hAnsi="Palatino Linotype" w:cs="Arial"/>
          <w:sz w:val="24"/>
          <w:szCs w:val="24"/>
        </w:rPr>
      </w:pPr>
      <w:r w:rsidRPr="00927685">
        <w:rPr>
          <w:rFonts w:ascii="Palatino Linotype" w:eastAsia="Times New Roman" w:hAnsi="Palatino Linotype"/>
          <w:b/>
          <w:bCs/>
          <w:sz w:val="28"/>
          <w:lang w:eastAsia="es-MX"/>
        </w:rPr>
        <w:t>PRIMERO</w:t>
      </w:r>
      <w:r w:rsidRPr="00927685">
        <w:rPr>
          <w:rFonts w:ascii="Palatino Linotype" w:eastAsia="Times New Roman" w:hAnsi="Palatino Linotype"/>
          <w:sz w:val="28"/>
          <w:lang w:eastAsia="es-MX"/>
        </w:rPr>
        <w:t xml:space="preserve">. </w:t>
      </w:r>
      <w:r w:rsidRPr="00927685">
        <w:rPr>
          <w:rFonts w:ascii="Palatino Linotype" w:hAnsi="Palatino Linotype" w:cs="Arial"/>
          <w:sz w:val="24"/>
          <w:szCs w:val="24"/>
        </w:rPr>
        <w:t>Se</w:t>
      </w:r>
      <w:r w:rsidRPr="00927685">
        <w:rPr>
          <w:rFonts w:ascii="Palatino Linotype" w:hAnsi="Palatino Linotype" w:cs="Arial"/>
          <w:b/>
          <w:sz w:val="24"/>
          <w:szCs w:val="24"/>
        </w:rPr>
        <w:t xml:space="preserve"> SOBRESEE </w:t>
      </w:r>
      <w:r w:rsidRPr="00927685">
        <w:rPr>
          <w:rFonts w:ascii="Palatino Linotype" w:hAnsi="Palatino Linotype" w:cs="Arial"/>
          <w:sz w:val="24"/>
          <w:szCs w:val="24"/>
        </w:rPr>
        <w:t xml:space="preserve">el recurso de revisión número </w:t>
      </w:r>
      <w:r w:rsidRPr="00927685">
        <w:rPr>
          <w:rFonts w:ascii="Palatino Linotype" w:hAnsi="Palatino Linotype" w:cs="Arial"/>
          <w:b/>
          <w:sz w:val="24"/>
          <w:szCs w:val="24"/>
        </w:rPr>
        <w:t>03040/INFOEM/IP/RR/2026</w:t>
      </w:r>
      <w:r w:rsidRPr="00927685">
        <w:rPr>
          <w:rFonts w:ascii="Palatino Linotype" w:hAnsi="Palatino Linotype" w:cs="Arial"/>
          <w:sz w:val="24"/>
          <w:szCs w:val="24"/>
        </w:rPr>
        <w:t xml:space="preserve">, por quedarse sin materia en términos del artículo 192 fracción V de la Ley de Transparencia y Acceso a la Información Pública del Estado de México y Municipios y del </w:t>
      </w:r>
      <w:r w:rsidRPr="00927685">
        <w:rPr>
          <w:rFonts w:ascii="Palatino Linotype" w:hAnsi="Palatino Linotype" w:cs="Arial"/>
          <w:b/>
          <w:sz w:val="24"/>
          <w:szCs w:val="24"/>
        </w:rPr>
        <w:t>Considerando TERCERO</w:t>
      </w:r>
      <w:r w:rsidRPr="00927685">
        <w:rPr>
          <w:rFonts w:ascii="Palatino Linotype" w:hAnsi="Palatino Linotype" w:cs="Arial"/>
          <w:sz w:val="24"/>
          <w:szCs w:val="24"/>
        </w:rPr>
        <w:t xml:space="preserve"> de la presente resolución.</w:t>
      </w:r>
    </w:p>
    <w:p w14:paraId="63112F20" w14:textId="77777777" w:rsidR="00057F50" w:rsidRPr="00927685" w:rsidRDefault="00057F50" w:rsidP="00057F50">
      <w:pPr>
        <w:pStyle w:val="Textoindependiente"/>
        <w:spacing w:line="360" w:lineRule="auto"/>
        <w:jc w:val="both"/>
        <w:rPr>
          <w:rFonts w:ascii="Palatino Linotype" w:hAnsi="Palatino Linotype"/>
          <w:b/>
          <w:sz w:val="24"/>
          <w:szCs w:val="24"/>
          <w:lang w:val="es-MX"/>
        </w:rPr>
      </w:pPr>
    </w:p>
    <w:p w14:paraId="2549C62E" w14:textId="77777777" w:rsidR="00057F50" w:rsidRPr="00927685" w:rsidRDefault="00057F50" w:rsidP="00057F50">
      <w:pPr>
        <w:pStyle w:val="Textoindependiente"/>
        <w:spacing w:line="360" w:lineRule="auto"/>
        <w:jc w:val="both"/>
        <w:rPr>
          <w:rFonts w:ascii="Palatino Linotype" w:hAnsi="Palatino Linotype"/>
          <w:sz w:val="24"/>
          <w:szCs w:val="24"/>
          <w:lang w:val="es-MX"/>
        </w:rPr>
      </w:pPr>
      <w:r w:rsidRPr="00927685">
        <w:rPr>
          <w:rFonts w:ascii="Palatino Linotype" w:hAnsi="Palatino Linotype"/>
          <w:b/>
          <w:sz w:val="28"/>
          <w:szCs w:val="24"/>
          <w:lang w:val="es-MX"/>
        </w:rPr>
        <w:t>SEGUNDO.</w:t>
      </w:r>
      <w:r w:rsidRPr="00927685">
        <w:rPr>
          <w:rFonts w:ascii="Palatino Linotype" w:hAnsi="Palatino Linotype" w:cs="Arial"/>
          <w:sz w:val="28"/>
          <w:szCs w:val="24"/>
          <w:lang w:val="es-MX"/>
        </w:rPr>
        <w:t xml:space="preserve"> </w:t>
      </w:r>
      <w:r w:rsidRPr="00927685">
        <w:rPr>
          <w:rFonts w:ascii="Palatino Linotype" w:hAnsi="Palatino Linotype"/>
          <w:b/>
          <w:sz w:val="24"/>
          <w:szCs w:val="24"/>
          <w:lang w:val="es-MX"/>
        </w:rPr>
        <w:t>NOTIFÍQUESE</w:t>
      </w:r>
      <w:r w:rsidRPr="00927685">
        <w:rPr>
          <w:rFonts w:ascii="Palatino Linotype" w:hAnsi="Palatino Linotype"/>
          <w:sz w:val="24"/>
          <w:szCs w:val="24"/>
          <w:lang w:val="es-MX"/>
        </w:rPr>
        <w:t xml:space="preserve"> vía Sistema de Acceso a la Información Mexiquense (</w:t>
      </w:r>
      <w:r w:rsidRPr="00927685">
        <w:rPr>
          <w:rFonts w:ascii="Palatino Linotype" w:hAnsi="Palatino Linotype"/>
          <w:b/>
          <w:sz w:val="24"/>
          <w:szCs w:val="24"/>
          <w:lang w:val="es-MX"/>
        </w:rPr>
        <w:t>SAIMEX)</w:t>
      </w:r>
      <w:r w:rsidRPr="00927685">
        <w:rPr>
          <w:rFonts w:ascii="Palatino Linotype" w:hAnsi="Palatino Linotype"/>
          <w:sz w:val="24"/>
          <w:szCs w:val="24"/>
          <w:lang w:val="es-MX"/>
        </w:rPr>
        <w:t xml:space="preserve">, la presente resolución al Titular de la Unidad de Transparencia del </w:t>
      </w:r>
      <w:r w:rsidRPr="00927685">
        <w:rPr>
          <w:rFonts w:ascii="Palatino Linotype" w:hAnsi="Palatino Linotype"/>
          <w:b/>
          <w:sz w:val="24"/>
          <w:szCs w:val="24"/>
          <w:lang w:val="es-MX"/>
        </w:rPr>
        <w:t>Sujeto Obligado</w:t>
      </w:r>
      <w:r w:rsidRPr="00927685">
        <w:rPr>
          <w:rFonts w:ascii="Palatino Linotype" w:hAnsi="Palatino Linotype"/>
          <w:sz w:val="24"/>
          <w:szCs w:val="24"/>
          <w:lang w:val="es-MX"/>
        </w:rPr>
        <w:t>.</w:t>
      </w:r>
    </w:p>
    <w:p w14:paraId="1A44873D" w14:textId="77777777" w:rsidR="00057F50" w:rsidRPr="00927685" w:rsidRDefault="00057F50" w:rsidP="00057F50">
      <w:pPr>
        <w:spacing w:after="0" w:line="360" w:lineRule="auto"/>
        <w:jc w:val="both"/>
        <w:rPr>
          <w:rFonts w:ascii="Palatino Linotype" w:hAnsi="Palatino Linotype" w:cs="Arial"/>
          <w:sz w:val="6"/>
          <w:szCs w:val="16"/>
        </w:rPr>
      </w:pPr>
    </w:p>
    <w:p w14:paraId="5204EF4C" w14:textId="77777777" w:rsidR="00057F50" w:rsidRPr="00927685" w:rsidRDefault="00057F50" w:rsidP="00057F50">
      <w:pPr>
        <w:pStyle w:val="Textoindependiente"/>
        <w:spacing w:line="360" w:lineRule="auto"/>
        <w:jc w:val="both"/>
        <w:rPr>
          <w:rFonts w:ascii="Palatino Linotype" w:hAnsi="Palatino Linotype" w:cs="Arial"/>
          <w:b/>
          <w:sz w:val="24"/>
          <w:szCs w:val="24"/>
          <w:lang w:val="es-MX"/>
        </w:rPr>
      </w:pPr>
    </w:p>
    <w:p w14:paraId="225D2308" w14:textId="77777777" w:rsidR="00057F50" w:rsidRPr="00927685" w:rsidRDefault="00057F50" w:rsidP="00057F50">
      <w:pPr>
        <w:pStyle w:val="Textoindependiente"/>
        <w:spacing w:line="360" w:lineRule="auto"/>
        <w:jc w:val="both"/>
        <w:rPr>
          <w:rFonts w:ascii="Palatino Linotype" w:hAnsi="Palatino Linotype"/>
          <w:sz w:val="24"/>
          <w:szCs w:val="24"/>
          <w:lang w:val="es-MX"/>
        </w:rPr>
      </w:pPr>
      <w:r w:rsidRPr="00927685">
        <w:rPr>
          <w:rFonts w:ascii="Palatino Linotype" w:hAnsi="Palatino Linotype" w:cs="Arial"/>
          <w:b/>
          <w:sz w:val="28"/>
          <w:szCs w:val="24"/>
          <w:lang w:val="es-MX"/>
        </w:rPr>
        <w:lastRenderedPageBreak/>
        <w:t xml:space="preserve">TERCERO. </w:t>
      </w:r>
      <w:r w:rsidRPr="00927685">
        <w:rPr>
          <w:rFonts w:ascii="Palatino Linotype" w:hAnsi="Palatino Linotype"/>
          <w:b/>
          <w:sz w:val="24"/>
          <w:szCs w:val="24"/>
          <w:lang w:val="es-MX"/>
        </w:rPr>
        <w:t>NOTIFÍQUESE</w:t>
      </w:r>
      <w:r w:rsidRPr="00927685">
        <w:rPr>
          <w:rFonts w:ascii="Palatino Linotype" w:hAnsi="Palatino Linotype"/>
          <w:sz w:val="24"/>
          <w:szCs w:val="24"/>
          <w:lang w:val="es-MX"/>
        </w:rPr>
        <w:t xml:space="preserve"> vía Sistema de Acceso a la Información Mexiquense (</w:t>
      </w:r>
      <w:r w:rsidRPr="00927685">
        <w:rPr>
          <w:rFonts w:ascii="Palatino Linotype" w:hAnsi="Palatino Linotype"/>
          <w:b/>
          <w:sz w:val="24"/>
          <w:szCs w:val="24"/>
          <w:lang w:val="es-MX"/>
        </w:rPr>
        <w:t xml:space="preserve">SAIMEX) </w:t>
      </w:r>
      <w:r w:rsidRPr="00927685">
        <w:rPr>
          <w:rFonts w:ascii="Palatino Linotype" w:hAnsi="Palatino Linotype"/>
          <w:sz w:val="24"/>
          <w:szCs w:val="24"/>
          <w:lang w:val="es-MX"/>
        </w:rPr>
        <w:t xml:space="preserve">al </w:t>
      </w:r>
      <w:r w:rsidRPr="00927685">
        <w:rPr>
          <w:rFonts w:ascii="Palatino Linotype" w:hAnsi="Palatino Linotype"/>
          <w:b/>
          <w:sz w:val="24"/>
          <w:szCs w:val="24"/>
          <w:lang w:val="es-MX"/>
        </w:rPr>
        <w:t xml:space="preserve">Recurrente </w:t>
      </w:r>
      <w:r w:rsidRPr="00927685">
        <w:rPr>
          <w:rFonts w:ascii="Palatino Linotype" w:hAnsi="Palatino Linotype"/>
          <w:sz w:val="24"/>
          <w:szCs w:val="24"/>
          <w:lang w:val="es-MX"/>
        </w:rPr>
        <w:t xml:space="preserve">la presente resolución, y </w:t>
      </w:r>
      <w:r w:rsidRPr="00927685">
        <w:rPr>
          <w:rFonts w:ascii="Palatino Linotype" w:hAnsi="Palatino Linotype" w:cs="Arial"/>
          <w:sz w:val="24"/>
          <w:szCs w:val="24"/>
          <w:lang w:val="es-MX"/>
        </w:rPr>
        <w:t>hágase</w:t>
      </w:r>
      <w:r w:rsidRPr="00927685">
        <w:rPr>
          <w:rFonts w:ascii="Palatino Linotype" w:hAnsi="Palatino Linotype"/>
          <w:sz w:val="24"/>
          <w:szCs w:val="24"/>
          <w:lang w:val="es-MX"/>
        </w:rPr>
        <w:t xml:space="preserve"> de su conocimiento que en caso de que considere que le cause algún perjuicio la presente resolución, podrá promover el Juicio de Amparo en los términos de las leyes aplicables, de acuerdo a lo estipulado por el artículo 196, de la Ley de Transparencia y Acceso a la Información Pública del Estado de México y Municipios.</w:t>
      </w:r>
    </w:p>
    <w:p w14:paraId="6A15BD60" w14:textId="77777777" w:rsidR="00057F50" w:rsidRPr="00927685" w:rsidRDefault="00057F50" w:rsidP="00057F50">
      <w:pPr>
        <w:pStyle w:val="Textoindependiente"/>
        <w:spacing w:line="360" w:lineRule="auto"/>
        <w:jc w:val="both"/>
        <w:rPr>
          <w:rFonts w:ascii="Palatino Linotype" w:hAnsi="Palatino Linotype"/>
          <w:sz w:val="24"/>
          <w:szCs w:val="24"/>
          <w:lang w:val="es-MX"/>
        </w:rPr>
      </w:pPr>
    </w:p>
    <w:p w14:paraId="5B8F1822" w14:textId="77777777" w:rsidR="00057F50" w:rsidRPr="00927685" w:rsidRDefault="00057F50" w:rsidP="00057F50">
      <w:pPr>
        <w:autoSpaceDE w:val="0"/>
        <w:autoSpaceDN w:val="0"/>
        <w:adjustRightInd w:val="0"/>
        <w:spacing w:after="0" w:line="360" w:lineRule="auto"/>
        <w:jc w:val="both"/>
        <w:rPr>
          <w:rFonts w:ascii="Palatino Linotype" w:eastAsia="Times New Roman" w:hAnsi="Palatino Linotype" w:cs="Arial"/>
          <w:sz w:val="24"/>
          <w:szCs w:val="24"/>
          <w:lang w:eastAsia="es-ES"/>
        </w:rPr>
      </w:pPr>
    </w:p>
    <w:p w14:paraId="389342F7" w14:textId="794248D2" w:rsidR="003152FE" w:rsidRPr="00927685" w:rsidRDefault="00927685" w:rsidP="003152FE">
      <w:pPr>
        <w:pStyle w:val="Prrafodelista"/>
        <w:autoSpaceDE w:val="0"/>
        <w:autoSpaceDN w:val="0"/>
        <w:adjustRightInd w:val="0"/>
        <w:spacing w:before="240" w:after="160" w:line="360" w:lineRule="auto"/>
        <w:ind w:left="0"/>
        <w:jc w:val="both"/>
        <w:rPr>
          <w:rFonts w:ascii="Palatino Linotype" w:hAnsi="Palatino Linotype" w:cs="Arial"/>
          <w:sz w:val="23"/>
          <w:szCs w:val="23"/>
        </w:rPr>
      </w:pPr>
      <w:r w:rsidRPr="00927685">
        <w:rPr>
          <w:rFonts w:ascii="Palatino Linotype" w:hAnsi="Palatino Linotype" w:cs="Arial"/>
          <w:lang w:val="es-ES_tradnl"/>
        </w:rPr>
        <w:t>ASÍ LO RESUELVE, POR UNANIMIDAD DE VOTOS EL PLENO DEL</w:t>
      </w:r>
      <w:r w:rsidRPr="00927685">
        <w:rPr>
          <w:rFonts w:ascii="Palatino Linotype" w:eastAsia="Arial Unicode MS" w:hAnsi="Palatino Linotype" w:cs="Arial"/>
          <w:lang w:val="es-ES_tradnl"/>
        </w:rPr>
        <w:t xml:space="preserve"> INSTITUTO DE TRANSPARENCIA, ACCESO A LA INFORMACIÓN PÚBLICA Y PROTECCIÓN DE DATOS PERSONALES DEL ESTADO DE MÉXICO Y MUNICIPIOS</w:t>
      </w:r>
      <w:r w:rsidRPr="00927685">
        <w:rPr>
          <w:rFonts w:ascii="Palatino Linotype" w:hAnsi="Palatino Linotype" w:cs="Arial"/>
          <w:lang w:val="es-ES_tradnl"/>
        </w:rPr>
        <w:t>, CONFORMADO POR LOS COMISIONADOS JOSÉ MARTÍNEZ VILCHIS, MARÍA DEL ROSARIO MEJÍA AYALA, SHARON CRISTINA MORALES MARTÍNEZ, LUIS GUSTAVO PARRA NORIEGA Y GUADALUPE RAMÍREZ PEÑA, EN LA</w:t>
      </w:r>
      <w:r w:rsidRPr="00927685">
        <w:rPr>
          <w:rFonts w:ascii="Palatino Linotype" w:hAnsi="Palatino Linotype" w:cs="Arial"/>
          <w:lang w:val="es-419"/>
        </w:rPr>
        <w:t xml:space="preserve"> DÉCIMA SEGUNDA SESIÓN ORDINARIA CELEBRADA EL OCHO DE ABRIL DE DOS MIL VEINTISÉIS</w:t>
      </w:r>
      <w:r w:rsidRPr="00927685">
        <w:rPr>
          <w:rFonts w:ascii="Palatino Linotype" w:hAnsi="Palatino Linotype" w:cs="Arial"/>
          <w:lang w:val="es-ES_tradnl"/>
        </w:rPr>
        <w:t>, ANTE EL SECRETARIO TÉCNICO DEL PLENO, ALEXIS TAPIA RAMÍREZ</w:t>
      </w:r>
      <w:r w:rsidR="003152FE" w:rsidRPr="00927685">
        <w:rPr>
          <w:rFonts w:ascii="Palatino Linotype" w:hAnsi="Palatino Linotype" w:cs="Arial"/>
          <w:sz w:val="23"/>
          <w:szCs w:val="23"/>
        </w:rPr>
        <w:t xml:space="preserve">. </w:t>
      </w:r>
    </w:p>
    <w:p w14:paraId="047CBFE5" w14:textId="77777777" w:rsidR="003152FE" w:rsidRPr="0006186D" w:rsidRDefault="003152FE" w:rsidP="003152FE">
      <w:pPr>
        <w:pStyle w:val="INFOEM"/>
        <w:ind w:left="0"/>
        <w:rPr>
          <w:i w:val="0"/>
          <w:iCs/>
          <w:sz w:val="20"/>
          <w:szCs w:val="20"/>
        </w:rPr>
      </w:pPr>
      <w:r w:rsidRPr="00927685">
        <w:rPr>
          <w:i w:val="0"/>
          <w:iCs/>
          <w:sz w:val="20"/>
          <w:szCs w:val="20"/>
        </w:rPr>
        <w:t>CCR/JCMA</w:t>
      </w:r>
    </w:p>
    <w:p w14:paraId="70104800" w14:textId="693E1EB7" w:rsidR="0033238F" w:rsidRDefault="0033238F" w:rsidP="0033238F">
      <w:pPr>
        <w:pStyle w:val="Prrafodelista"/>
        <w:autoSpaceDE w:val="0"/>
        <w:autoSpaceDN w:val="0"/>
        <w:adjustRightInd w:val="0"/>
        <w:spacing w:before="240" w:after="160" w:line="360" w:lineRule="auto"/>
        <w:ind w:left="0"/>
        <w:jc w:val="both"/>
        <w:rPr>
          <w:rFonts w:ascii="Palatino Linotype" w:hAnsi="Palatino Linotype" w:cs="Arial"/>
          <w:sz w:val="23"/>
          <w:szCs w:val="23"/>
        </w:rPr>
      </w:pPr>
    </w:p>
    <w:p w14:paraId="2170A6B1" w14:textId="77777777" w:rsidR="0033238F" w:rsidRDefault="0033238F" w:rsidP="00E748AE">
      <w:pPr>
        <w:spacing w:after="0" w:line="360" w:lineRule="auto"/>
        <w:jc w:val="both"/>
        <w:rPr>
          <w:rFonts w:ascii="Palatino Linotype" w:eastAsia="Times New Roman" w:hAnsi="Palatino Linotype" w:cs="Times New Roman"/>
          <w:sz w:val="24"/>
          <w:szCs w:val="24"/>
          <w:lang w:eastAsia="es-ES"/>
        </w:rPr>
      </w:pPr>
    </w:p>
    <w:p w14:paraId="14058AC2" w14:textId="77777777" w:rsidR="0033238F" w:rsidRDefault="0033238F" w:rsidP="00E748AE">
      <w:pPr>
        <w:spacing w:after="0" w:line="360" w:lineRule="auto"/>
        <w:jc w:val="both"/>
        <w:rPr>
          <w:rFonts w:ascii="Palatino Linotype" w:eastAsia="Times New Roman" w:hAnsi="Palatino Linotype" w:cs="Times New Roman"/>
          <w:sz w:val="24"/>
          <w:szCs w:val="24"/>
          <w:lang w:eastAsia="es-ES"/>
        </w:rPr>
      </w:pPr>
    </w:p>
    <w:p w14:paraId="7158D300" w14:textId="77777777" w:rsidR="0033238F" w:rsidRDefault="0033238F" w:rsidP="00E748AE">
      <w:pPr>
        <w:spacing w:after="0" w:line="360" w:lineRule="auto"/>
        <w:jc w:val="both"/>
        <w:rPr>
          <w:rFonts w:ascii="Palatino Linotype" w:eastAsia="Times New Roman" w:hAnsi="Palatino Linotype" w:cs="Times New Roman"/>
          <w:sz w:val="24"/>
          <w:szCs w:val="24"/>
          <w:lang w:eastAsia="es-ES"/>
        </w:rPr>
      </w:pPr>
    </w:p>
    <w:p w14:paraId="5AAE9A85" w14:textId="77777777" w:rsidR="0033238F" w:rsidRDefault="0033238F" w:rsidP="00E748AE">
      <w:pPr>
        <w:spacing w:after="0" w:line="360" w:lineRule="auto"/>
        <w:jc w:val="both"/>
        <w:rPr>
          <w:rFonts w:ascii="Palatino Linotype" w:eastAsia="Times New Roman" w:hAnsi="Palatino Linotype" w:cs="Times New Roman"/>
          <w:sz w:val="24"/>
          <w:szCs w:val="24"/>
          <w:lang w:eastAsia="es-ES"/>
        </w:rPr>
      </w:pPr>
    </w:p>
    <w:p w14:paraId="539FABC6" w14:textId="77777777" w:rsidR="0033238F" w:rsidRDefault="0033238F" w:rsidP="00E748AE">
      <w:pPr>
        <w:spacing w:after="0" w:line="360" w:lineRule="auto"/>
        <w:jc w:val="both"/>
        <w:rPr>
          <w:rFonts w:ascii="Palatino Linotype" w:eastAsia="Times New Roman" w:hAnsi="Palatino Linotype" w:cs="Times New Roman"/>
          <w:sz w:val="24"/>
          <w:szCs w:val="24"/>
          <w:lang w:eastAsia="es-ES"/>
        </w:rPr>
      </w:pPr>
    </w:p>
    <w:p w14:paraId="679AEF60" w14:textId="77777777" w:rsidR="0033238F" w:rsidRDefault="0033238F" w:rsidP="00E748AE">
      <w:pPr>
        <w:spacing w:after="0" w:line="360" w:lineRule="auto"/>
        <w:jc w:val="both"/>
        <w:rPr>
          <w:rFonts w:ascii="Palatino Linotype" w:eastAsia="Times New Roman" w:hAnsi="Palatino Linotype" w:cs="Times New Roman"/>
          <w:sz w:val="24"/>
          <w:szCs w:val="24"/>
          <w:lang w:val="es-ES" w:eastAsia="es-ES"/>
        </w:rPr>
      </w:pPr>
    </w:p>
    <w:p w14:paraId="76BB540B" w14:textId="77777777" w:rsidR="0033238F" w:rsidRDefault="0033238F" w:rsidP="00E748AE">
      <w:pPr>
        <w:spacing w:after="0" w:line="360" w:lineRule="auto"/>
        <w:jc w:val="both"/>
        <w:rPr>
          <w:rFonts w:ascii="Palatino Linotype" w:eastAsia="Times New Roman" w:hAnsi="Palatino Linotype" w:cs="Times New Roman"/>
          <w:sz w:val="24"/>
          <w:szCs w:val="24"/>
          <w:lang w:val="es-ES" w:eastAsia="es-ES"/>
        </w:rPr>
      </w:pPr>
    </w:p>
    <w:p w14:paraId="4A8341F9" w14:textId="77777777" w:rsidR="0033238F" w:rsidRDefault="0033238F" w:rsidP="00E748AE">
      <w:pPr>
        <w:spacing w:after="0" w:line="360" w:lineRule="auto"/>
        <w:jc w:val="both"/>
        <w:rPr>
          <w:rFonts w:ascii="Palatino Linotype" w:eastAsia="Times New Roman" w:hAnsi="Palatino Linotype" w:cs="Times New Roman"/>
          <w:sz w:val="24"/>
          <w:szCs w:val="24"/>
          <w:lang w:val="es-ES" w:eastAsia="es-ES"/>
        </w:rPr>
      </w:pPr>
    </w:p>
    <w:p w14:paraId="53C9B51A" w14:textId="77777777" w:rsidR="0033238F" w:rsidRDefault="0033238F" w:rsidP="00E748AE">
      <w:pPr>
        <w:spacing w:after="0" w:line="360" w:lineRule="auto"/>
        <w:jc w:val="both"/>
        <w:rPr>
          <w:rFonts w:ascii="Palatino Linotype" w:eastAsia="Times New Roman" w:hAnsi="Palatino Linotype" w:cs="Times New Roman"/>
          <w:sz w:val="24"/>
          <w:szCs w:val="24"/>
          <w:lang w:val="es-ES" w:eastAsia="es-ES"/>
        </w:rPr>
      </w:pPr>
    </w:p>
    <w:p w14:paraId="2D280F71" w14:textId="77777777" w:rsidR="0033238F" w:rsidRDefault="0033238F" w:rsidP="00E748AE">
      <w:pPr>
        <w:spacing w:after="0" w:line="360" w:lineRule="auto"/>
        <w:jc w:val="both"/>
        <w:rPr>
          <w:rFonts w:ascii="Palatino Linotype" w:eastAsia="Times New Roman" w:hAnsi="Palatino Linotype" w:cs="Times New Roman"/>
          <w:sz w:val="24"/>
          <w:szCs w:val="24"/>
          <w:lang w:val="es-ES" w:eastAsia="es-ES"/>
        </w:rPr>
      </w:pPr>
    </w:p>
    <w:p w14:paraId="15D9124D" w14:textId="77777777" w:rsidR="0033238F" w:rsidRDefault="0033238F" w:rsidP="00E748AE">
      <w:pPr>
        <w:spacing w:after="0" w:line="360" w:lineRule="auto"/>
        <w:jc w:val="both"/>
        <w:rPr>
          <w:rFonts w:ascii="Palatino Linotype" w:eastAsia="Times New Roman" w:hAnsi="Palatino Linotype" w:cs="Times New Roman"/>
          <w:sz w:val="24"/>
          <w:szCs w:val="24"/>
          <w:lang w:val="es-ES" w:eastAsia="es-ES"/>
        </w:rPr>
      </w:pPr>
    </w:p>
    <w:p w14:paraId="64F549F6" w14:textId="77777777" w:rsidR="0033238F" w:rsidRDefault="0033238F" w:rsidP="00E748AE">
      <w:pPr>
        <w:spacing w:after="0" w:line="360" w:lineRule="auto"/>
        <w:jc w:val="both"/>
        <w:rPr>
          <w:rFonts w:ascii="Palatino Linotype" w:eastAsia="Times New Roman" w:hAnsi="Palatino Linotype" w:cs="Times New Roman"/>
          <w:sz w:val="24"/>
          <w:szCs w:val="24"/>
          <w:lang w:val="es-ES" w:eastAsia="es-ES"/>
        </w:rPr>
      </w:pPr>
    </w:p>
    <w:p w14:paraId="354A0F8F" w14:textId="77777777" w:rsidR="0033238F" w:rsidRDefault="0033238F" w:rsidP="00E748AE">
      <w:pPr>
        <w:spacing w:after="0" w:line="360" w:lineRule="auto"/>
        <w:jc w:val="both"/>
        <w:rPr>
          <w:rFonts w:ascii="Palatino Linotype" w:eastAsia="Times New Roman" w:hAnsi="Palatino Linotype" w:cs="Times New Roman"/>
          <w:sz w:val="24"/>
          <w:szCs w:val="24"/>
          <w:lang w:val="es-ES" w:eastAsia="es-ES"/>
        </w:rPr>
      </w:pPr>
    </w:p>
    <w:p w14:paraId="3EA753FE" w14:textId="77777777" w:rsidR="0033238F" w:rsidRDefault="0033238F" w:rsidP="00E748AE">
      <w:pPr>
        <w:spacing w:after="0" w:line="360" w:lineRule="auto"/>
        <w:jc w:val="both"/>
        <w:rPr>
          <w:rFonts w:ascii="Palatino Linotype" w:eastAsia="Times New Roman" w:hAnsi="Palatino Linotype" w:cs="Times New Roman"/>
          <w:sz w:val="24"/>
          <w:szCs w:val="24"/>
          <w:lang w:val="es-ES" w:eastAsia="es-ES"/>
        </w:rPr>
      </w:pPr>
    </w:p>
    <w:p w14:paraId="2FF96DF8" w14:textId="77777777" w:rsidR="0033238F" w:rsidRDefault="0033238F" w:rsidP="00E748AE">
      <w:pPr>
        <w:spacing w:after="0" w:line="360" w:lineRule="auto"/>
        <w:jc w:val="both"/>
        <w:rPr>
          <w:rFonts w:ascii="Palatino Linotype" w:eastAsia="Times New Roman" w:hAnsi="Palatino Linotype" w:cs="Times New Roman"/>
          <w:sz w:val="24"/>
          <w:szCs w:val="24"/>
          <w:lang w:val="es-ES" w:eastAsia="es-ES"/>
        </w:rPr>
      </w:pPr>
    </w:p>
    <w:p w14:paraId="0B82157C" w14:textId="77777777" w:rsidR="0033238F" w:rsidRDefault="0033238F" w:rsidP="00E748AE">
      <w:pPr>
        <w:spacing w:after="0" w:line="360" w:lineRule="auto"/>
        <w:jc w:val="both"/>
        <w:rPr>
          <w:rFonts w:ascii="Palatino Linotype" w:eastAsia="Times New Roman" w:hAnsi="Palatino Linotype" w:cs="Times New Roman"/>
          <w:sz w:val="24"/>
          <w:szCs w:val="24"/>
          <w:lang w:val="es-ES" w:eastAsia="es-ES"/>
        </w:rPr>
      </w:pPr>
    </w:p>
    <w:p w14:paraId="569B1951" w14:textId="77777777" w:rsidR="0033238F" w:rsidRDefault="0033238F" w:rsidP="00E748AE">
      <w:pPr>
        <w:spacing w:after="0" w:line="360" w:lineRule="auto"/>
        <w:jc w:val="both"/>
        <w:rPr>
          <w:rFonts w:ascii="Palatino Linotype" w:eastAsia="Times New Roman" w:hAnsi="Palatino Linotype" w:cs="Times New Roman"/>
          <w:sz w:val="24"/>
          <w:szCs w:val="24"/>
          <w:lang w:val="es-ES" w:eastAsia="es-ES"/>
        </w:rPr>
      </w:pPr>
    </w:p>
    <w:p w14:paraId="5458A551" w14:textId="77777777" w:rsidR="0033238F" w:rsidRDefault="0033238F" w:rsidP="00E748AE">
      <w:pPr>
        <w:spacing w:after="0" w:line="360" w:lineRule="auto"/>
        <w:jc w:val="both"/>
        <w:rPr>
          <w:rFonts w:ascii="Palatino Linotype" w:eastAsia="Times New Roman" w:hAnsi="Palatino Linotype" w:cs="Times New Roman"/>
          <w:sz w:val="24"/>
          <w:szCs w:val="24"/>
          <w:lang w:val="es-ES" w:eastAsia="es-ES"/>
        </w:rPr>
      </w:pPr>
    </w:p>
    <w:p w14:paraId="72485429" w14:textId="77777777" w:rsidR="0033238F" w:rsidRPr="0033238F" w:rsidRDefault="0033238F" w:rsidP="00E748AE">
      <w:pPr>
        <w:spacing w:after="0" w:line="360" w:lineRule="auto"/>
        <w:jc w:val="both"/>
        <w:rPr>
          <w:rFonts w:ascii="Palatino Linotype" w:eastAsia="Times New Roman" w:hAnsi="Palatino Linotype" w:cs="Times New Roman"/>
          <w:sz w:val="24"/>
          <w:szCs w:val="24"/>
          <w:lang w:val="es-ES" w:eastAsia="es-ES"/>
        </w:rPr>
      </w:pPr>
    </w:p>
    <w:sectPr w:rsidR="0033238F" w:rsidRPr="0033238F" w:rsidSect="00FB4AAD">
      <w:headerReference w:type="default" r:id="rId11"/>
      <w:footerReference w:type="default" r:id="rId12"/>
      <w:headerReference w:type="first" r:id="rId13"/>
      <w:footerReference w:type="first" r:id="rId14"/>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ACAAEF" w14:textId="77777777" w:rsidR="001D16AE" w:rsidRDefault="001D16AE" w:rsidP="006168E4">
      <w:pPr>
        <w:spacing w:after="0" w:line="240" w:lineRule="auto"/>
      </w:pPr>
      <w:r>
        <w:separator/>
      </w:r>
    </w:p>
  </w:endnote>
  <w:endnote w:type="continuationSeparator" w:id="0">
    <w:p w14:paraId="33E3F355" w14:textId="77777777" w:rsidR="001D16AE" w:rsidRDefault="001D16AE"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FBF03E" w14:textId="77777777" w:rsidR="00C70B4A" w:rsidRPr="000B69FA" w:rsidRDefault="00C70B4A"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CC36A7">
      <w:rPr>
        <w:rFonts w:ascii="Palatino Linotype" w:hAnsi="Palatino Linotype"/>
        <w:bCs/>
        <w:noProof/>
        <w:sz w:val="20"/>
      </w:rPr>
      <w:t>4</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CC36A7">
      <w:rPr>
        <w:rFonts w:ascii="Palatino Linotype" w:hAnsi="Palatino Linotype"/>
        <w:bCs/>
        <w:noProof/>
        <w:sz w:val="20"/>
      </w:rPr>
      <w:t>25</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FF2FDF" w14:textId="77777777" w:rsidR="00C70B4A" w:rsidRPr="000B69FA" w:rsidRDefault="00C70B4A"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CC36A7">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CC36A7">
      <w:rPr>
        <w:rFonts w:ascii="Palatino Linotype" w:hAnsi="Palatino Linotype"/>
        <w:bCs/>
        <w:noProof/>
        <w:sz w:val="20"/>
      </w:rPr>
      <w:t>25</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F9590F" w14:textId="77777777" w:rsidR="001D16AE" w:rsidRDefault="001D16AE" w:rsidP="006168E4">
      <w:pPr>
        <w:spacing w:after="0" w:line="240" w:lineRule="auto"/>
      </w:pPr>
      <w:r>
        <w:separator/>
      </w:r>
    </w:p>
  </w:footnote>
  <w:footnote w:type="continuationSeparator" w:id="0">
    <w:p w14:paraId="1952E3BB" w14:textId="77777777" w:rsidR="001D16AE" w:rsidRDefault="001D16AE" w:rsidP="006168E4">
      <w:pPr>
        <w:spacing w:after="0" w:line="240" w:lineRule="auto"/>
      </w:pPr>
      <w:r>
        <w:continuationSeparator/>
      </w:r>
    </w:p>
  </w:footnote>
  <w:footnote w:id="1">
    <w:p w14:paraId="06B65EE3" w14:textId="77777777" w:rsidR="00030086" w:rsidRPr="00911081" w:rsidRDefault="00030086" w:rsidP="00030086">
      <w:pPr>
        <w:jc w:val="both"/>
        <w:rPr>
          <w:rFonts w:ascii="Palatino Linotype" w:eastAsia="Times New Roman" w:hAnsi="Palatino Linotype"/>
          <w:b/>
          <w:bCs/>
          <w:i/>
          <w:sz w:val="16"/>
          <w:szCs w:val="16"/>
          <w:lang w:eastAsia="es-MX"/>
        </w:rPr>
      </w:pPr>
      <w:r>
        <w:rPr>
          <w:rStyle w:val="Refdenotaalpie"/>
        </w:rPr>
        <w:footnoteRef/>
      </w:r>
      <w:r>
        <w:t xml:space="preserve"> </w:t>
      </w:r>
      <w:r w:rsidRPr="00911081">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1D62D3D4" w14:textId="77777777" w:rsidR="00030086" w:rsidRPr="00911081" w:rsidRDefault="00030086" w:rsidP="00030086">
      <w:pPr>
        <w:jc w:val="both"/>
        <w:rPr>
          <w:rFonts w:ascii="Palatino Linotype" w:hAnsi="Palatino Linotype"/>
          <w:i/>
          <w:sz w:val="16"/>
          <w:szCs w:val="16"/>
        </w:rPr>
      </w:pPr>
      <w:r w:rsidRPr="00911081">
        <w:rPr>
          <w:rFonts w:ascii="Palatino Linotype" w:hAnsi="Palatino Linotype"/>
          <w:i/>
          <w:sz w:val="16"/>
          <w:szCs w:val="16"/>
        </w:rPr>
        <w:t>Del examen de compatibilidad de los artículos</w:t>
      </w:r>
      <w:r w:rsidRPr="00911081">
        <w:rPr>
          <w:rStyle w:val="apple-converted-space"/>
          <w:rFonts w:ascii="Palatino Linotype" w:hAnsi="Palatino Linotype"/>
          <w:i/>
          <w:sz w:val="16"/>
          <w:szCs w:val="16"/>
        </w:rPr>
        <w:t> </w:t>
      </w:r>
      <w:hyperlink r:id="rId1" w:history="1">
        <w:r w:rsidRPr="00911081">
          <w:rPr>
            <w:rStyle w:val="Hipervnculo"/>
            <w:rFonts w:ascii="Palatino Linotype" w:hAnsi="Palatino Linotype"/>
            <w:i/>
            <w:sz w:val="16"/>
            <w:szCs w:val="16"/>
          </w:rPr>
          <w:t>73 y 74 de la Ley de Amparo</w:t>
        </w:r>
      </w:hyperlink>
      <w:r w:rsidRPr="00911081">
        <w:rPr>
          <w:rStyle w:val="apple-converted-space"/>
          <w:rFonts w:ascii="Palatino Linotype" w:hAnsi="Palatino Linotype"/>
          <w:i/>
          <w:sz w:val="16"/>
          <w:szCs w:val="16"/>
        </w:rPr>
        <w:t> </w:t>
      </w:r>
      <w:r w:rsidRPr="00911081">
        <w:rPr>
          <w:rFonts w:ascii="Palatino Linotype" w:hAnsi="Palatino Linotype"/>
          <w:i/>
          <w:sz w:val="16"/>
          <w:szCs w:val="16"/>
        </w:rPr>
        <w:t>con el artículo</w:t>
      </w:r>
      <w:r w:rsidRPr="00911081">
        <w:rPr>
          <w:rStyle w:val="apple-converted-space"/>
          <w:rFonts w:ascii="Palatino Linotype" w:hAnsi="Palatino Linotype"/>
          <w:i/>
          <w:sz w:val="16"/>
          <w:szCs w:val="16"/>
        </w:rPr>
        <w:t> </w:t>
      </w:r>
      <w:hyperlink r:id="rId2" w:history="1">
        <w:r w:rsidRPr="00911081">
          <w:rPr>
            <w:rStyle w:val="Hipervnculo"/>
            <w:rFonts w:ascii="Palatino Linotype" w:hAnsi="Palatino Linotype"/>
            <w:i/>
            <w:sz w:val="16"/>
            <w:szCs w:val="16"/>
          </w:rPr>
          <w:t>25.1 de la Convención Americana sobre Derechos Humanos</w:t>
        </w:r>
      </w:hyperlink>
      <w:r w:rsidRPr="00911081">
        <w:rPr>
          <w:rStyle w:val="apple-converted-space"/>
          <w:rFonts w:ascii="Palatino Linotype" w:hAnsi="Palatino Linotype"/>
          <w:i/>
          <w:sz w:val="16"/>
          <w:szCs w:val="16"/>
        </w:rPr>
        <w:t> </w:t>
      </w:r>
      <w:r w:rsidRPr="00911081">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11081">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4A72E01C" w14:textId="77777777" w:rsidR="00835CC9" w:rsidRDefault="00835CC9" w:rsidP="00835CC9">
      <w:pPr>
        <w:pStyle w:val="Textonotapie"/>
      </w:pPr>
      <w:r>
        <w:rPr>
          <w:rStyle w:val="Refdenotaalpie"/>
        </w:rPr>
        <w:footnoteRef/>
      </w:r>
      <w:r>
        <w:t xml:space="preserve"> Consultado en </w:t>
      </w:r>
      <w:hyperlink r:id="rId3" w:history="1">
        <w:r w:rsidRPr="00BA0135">
          <w:rPr>
            <w:rStyle w:val="Hipervnculo"/>
          </w:rPr>
          <w:t>https://dle.rae.es/notorio</w:t>
        </w:r>
      </w:hyperlink>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D0733F" w14:textId="77777777" w:rsidR="00C70B4A" w:rsidRDefault="00C70B4A">
    <w:pPr>
      <w:pStyle w:val="Encabezado"/>
    </w:pPr>
    <w:r>
      <w:rPr>
        <w:rFonts w:ascii="Palatino Linotype" w:hAnsi="Palatino Linotype" w:cs="Arial"/>
        <w:b/>
        <w:noProof/>
        <w:szCs w:val="20"/>
        <w:lang w:val="es-MX" w:eastAsia="es-MX"/>
      </w:rPr>
      <w:drawing>
        <wp:anchor distT="0" distB="0" distL="114300" distR="114300" simplePos="0" relativeHeight="251661312" behindDoc="1" locked="0" layoutInCell="0" allowOverlap="1" wp14:anchorId="1EC0D16C" wp14:editId="662EEEA7">
          <wp:simplePos x="0" y="0"/>
          <wp:positionH relativeFrom="page">
            <wp:posOffset>19974</wp:posOffset>
          </wp:positionH>
          <wp:positionV relativeFrom="page">
            <wp:posOffset>15801</wp:posOffset>
          </wp:positionV>
          <wp:extent cx="7705725" cy="10048875"/>
          <wp:effectExtent l="0" t="0" r="9525" b="9525"/>
          <wp:wrapNone/>
          <wp:docPr id="2" name="Imagen 2"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CellMar>
        <w:left w:w="70" w:type="dxa"/>
        <w:right w:w="70" w:type="dxa"/>
      </w:tblCellMar>
      <w:tblLook w:val="04A0" w:firstRow="1" w:lastRow="0" w:firstColumn="1" w:lastColumn="0" w:noHBand="0" w:noVBand="1"/>
    </w:tblPr>
    <w:tblGrid>
      <w:gridCol w:w="5529"/>
      <w:gridCol w:w="4536"/>
    </w:tblGrid>
    <w:tr w:rsidR="00C70B4A" w14:paraId="1EC9A00A" w14:textId="77777777" w:rsidTr="009B28E9">
      <w:trPr>
        <w:trHeight w:val="227"/>
      </w:trPr>
      <w:tc>
        <w:tcPr>
          <w:tcW w:w="5529" w:type="dxa"/>
          <w:hideMark/>
        </w:tcPr>
        <w:p w14:paraId="54E20D87" w14:textId="77777777" w:rsidR="00C70B4A" w:rsidRDefault="00C70B4A"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7F2DE57B" w14:textId="67E0FF1C" w:rsidR="00C70B4A" w:rsidRPr="00B4142F" w:rsidRDefault="008D1DC0" w:rsidP="00B433C9">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03040</w:t>
          </w:r>
          <w:r w:rsidR="00C70B4A">
            <w:rPr>
              <w:rFonts w:ascii="Palatino Linotype" w:hAnsi="Palatino Linotype" w:cs="Arial"/>
              <w:bCs/>
              <w:sz w:val="24"/>
              <w:lang w:eastAsia="es-MX"/>
            </w:rPr>
            <w:t>/INFOEM/IP/RR/202</w:t>
          </w:r>
          <w:r>
            <w:rPr>
              <w:rFonts w:ascii="Palatino Linotype" w:hAnsi="Palatino Linotype" w:cs="Arial"/>
              <w:bCs/>
              <w:sz w:val="24"/>
              <w:lang w:eastAsia="es-MX"/>
            </w:rPr>
            <w:t>6</w:t>
          </w:r>
          <w:r w:rsidR="00C70B4A">
            <w:rPr>
              <w:rFonts w:ascii="Palatino Linotype" w:hAnsi="Palatino Linotype" w:cs="Arial"/>
              <w:bCs/>
              <w:sz w:val="24"/>
              <w:lang w:eastAsia="es-MX"/>
            </w:rPr>
            <w:t xml:space="preserve"> </w:t>
          </w:r>
        </w:p>
      </w:tc>
    </w:tr>
    <w:tr w:rsidR="00C70B4A" w14:paraId="55FEBD54" w14:textId="77777777" w:rsidTr="009B28E9">
      <w:trPr>
        <w:trHeight w:val="242"/>
      </w:trPr>
      <w:tc>
        <w:tcPr>
          <w:tcW w:w="5529" w:type="dxa"/>
          <w:hideMark/>
        </w:tcPr>
        <w:p w14:paraId="380D58F4" w14:textId="77777777" w:rsidR="00C70B4A" w:rsidRDefault="00C70B4A"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731A60C1" w14:textId="52E9B0D3" w:rsidR="00C70B4A" w:rsidRPr="00F06FED" w:rsidRDefault="008F5877" w:rsidP="00C01E1C">
          <w:pPr>
            <w:spacing w:after="120" w:line="256" w:lineRule="auto"/>
            <w:ind w:left="639" w:right="214"/>
            <w:jc w:val="both"/>
            <w:rPr>
              <w:rFonts w:ascii="Palatino Linotype" w:hAnsi="Palatino Linotype" w:cs="Arial"/>
            </w:rPr>
          </w:pPr>
          <w:r>
            <w:rPr>
              <w:rFonts w:ascii="Palatino Linotype" w:hAnsi="Palatino Linotype" w:cs="Arial"/>
            </w:rPr>
            <w:t xml:space="preserve">Ayuntamiento de </w:t>
          </w:r>
          <w:r w:rsidR="00FD118E">
            <w:rPr>
              <w:rFonts w:ascii="Palatino Linotype" w:hAnsi="Palatino Linotype" w:cs="Arial"/>
            </w:rPr>
            <w:t>Chicoloapan</w:t>
          </w:r>
        </w:p>
      </w:tc>
    </w:tr>
    <w:tr w:rsidR="00C70B4A" w14:paraId="21314286" w14:textId="77777777" w:rsidTr="009B28E9">
      <w:trPr>
        <w:trHeight w:val="342"/>
      </w:trPr>
      <w:tc>
        <w:tcPr>
          <w:tcW w:w="5529" w:type="dxa"/>
          <w:hideMark/>
        </w:tcPr>
        <w:p w14:paraId="28B22B0A" w14:textId="77777777" w:rsidR="00C70B4A" w:rsidRDefault="00C70B4A"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5629EB35" w14:textId="77777777" w:rsidR="00C70B4A" w:rsidRDefault="00C70B4A" w:rsidP="009A686F">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 xml:space="preserve">José Martínez Vilchis </w:t>
          </w:r>
        </w:p>
      </w:tc>
    </w:tr>
  </w:tbl>
  <w:p w14:paraId="79D1C23A" w14:textId="77777777" w:rsidR="00C70B4A" w:rsidRDefault="00C70B4A">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CellMar>
        <w:left w:w="70" w:type="dxa"/>
        <w:right w:w="70" w:type="dxa"/>
      </w:tblCellMar>
      <w:tblLook w:val="04A0" w:firstRow="1" w:lastRow="0" w:firstColumn="1" w:lastColumn="0" w:noHBand="0" w:noVBand="1"/>
    </w:tblPr>
    <w:tblGrid>
      <w:gridCol w:w="5529"/>
      <w:gridCol w:w="4536"/>
    </w:tblGrid>
    <w:tr w:rsidR="00C70B4A" w14:paraId="42D97161" w14:textId="77777777" w:rsidTr="009B28E9">
      <w:trPr>
        <w:trHeight w:val="227"/>
      </w:trPr>
      <w:tc>
        <w:tcPr>
          <w:tcW w:w="5529" w:type="dxa"/>
          <w:hideMark/>
        </w:tcPr>
        <w:p w14:paraId="079C0A7D" w14:textId="77777777" w:rsidR="00C70B4A" w:rsidRDefault="00C70B4A"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084B110A" w14:textId="64DAD44F" w:rsidR="00C70B4A" w:rsidRPr="00B4142F" w:rsidRDefault="008D1DC0" w:rsidP="00B433C9">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03040</w:t>
          </w:r>
          <w:r w:rsidR="00C70B4A">
            <w:rPr>
              <w:rFonts w:ascii="Palatino Linotype" w:hAnsi="Palatino Linotype" w:cs="Arial"/>
              <w:bCs/>
              <w:sz w:val="24"/>
              <w:lang w:eastAsia="es-MX"/>
            </w:rPr>
            <w:t>/INFOEM/IP/RR/202</w:t>
          </w:r>
          <w:r>
            <w:rPr>
              <w:rFonts w:ascii="Palatino Linotype" w:hAnsi="Palatino Linotype" w:cs="Arial"/>
              <w:bCs/>
              <w:sz w:val="24"/>
              <w:lang w:eastAsia="es-MX"/>
            </w:rPr>
            <w:t>6</w:t>
          </w:r>
          <w:r w:rsidR="00C70B4A">
            <w:rPr>
              <w:rFonts w:ascii="Palatino Linotype" w:hAnsi="Palatino Linotype" w:cs="Arial"/>
              <w:bCs/>
              <w:sz w:val="24"/>
              <w:lang w:eastAsia="es-MX"/>
            </w:rPr>
            <w:t xml:space="preserve"> </w:t>
          </w:r>
        </w:p>
      </w:tc>
    </w:tr>
    <w:tr w:rsidR="00C70B4A" w14:paraId="36CDA2D2" w14:textId="77777777" w:rsidTr="009B28E9">
      <w:trPr>
        <w:trHeight w:val="196"/>
      </w:trPr>
      <w:tc>
        <w:tcPr>
          <w:tcW w:w="5529" w:type="dxa"/>
          <w:hideMark/>
        </w:tcPr>
        <w:p w14:paraId="2ADF7609" w14:textId="77777777" w:rsidR="00C70B4A" w:rsidRDefault="00C70B4A"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59C006B1" w14:textId="3CD6F04A" w:rsidR="00C70B4A" w:rsidRPr="00F06FED" w:rsidRDefault="00CC36A7" w:rsidP="00870B18">
          <w:pPr>
            <w:spacing w:after="120" w:line="256" w:lineRule="auto"/>
            <w:ind w:left="637" w:right="214"/>
            <w:jc w:val="both"/>
            <w:rPr>
              <w:rFonts w:ascii="Palatino Linotype" w:hAnsi="Palatino Linotype" w:cs="Arial"/>
            </w:rPr>
          </w:pPr>
          <w:r>
            <w:rPr>
              <w:rFonts w:ascii="Palatino Linotype" w:hAnsi="Palatino Linotype" w:cs="Arial"/>
            </w:rPr>
            <w:t>XXXXXXXXXXXXXX</w:t>
          </w:r>
          <w:r w:rsidR="00FD118E">
            <w:rPr>
              <w:rFonts w:ascii="Palatino Linotype" w:hAnsi="Palatino Linotype" w:cs="Arial"/>
            </w:rPr>
            <w:t xml:space="preserve"> </w:t>
          </w:r>
        </w:p>
      </w:tc>
    </w:tr>
    <w:tr w:rsidR="00C70B4A" w14:paraId="652F9A44" w14:textId="77777777" w:rsidTr="009B28E9">
      <w:trPr>
        <w:trHeight w:val="242"/>
      </w:trPr>
      <w:tc>
        <w:tcPr>
          <w:tcW w:w="5529" w:type="dxa"/>
          <w:hideMark/>
        </w:tcPr>
        <w:p w14:paraId="09EC290F" w14:textId="77777777" w:rsidR="00C70B4A" w:rsidRDefault="00C70B4A"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43EFE4F6" w14:textId="597195F4" w:rsidR="00C70B4A" w:rsidRDefault="008F5877" w:rsidP="00C01E1C">
          <w:pPr>
            <w:spacing w:after="120" w:line="256" w:lineRule="auto"/>
            <w:ind w:left="639" w:right="214"/>
            <w:jc w:val="both"/>
            <w:rPr>
              <w:rFonts w:ascii="Palatino Linotype" w:hAnsi="Palatino Linotype" w:cs="Arial"/>
              <w:szCs w:val="20"/>
            </w:rPr>
          </w:pPr>
          <w:r>
            <w:rPr>
              <w:rFonts w:ascii="Palatino Linotype" w:hAnsi="Palatino Linotype" w:cs="Arial"/>
              <w:szCs w:val="20"/>
            </w:rPr>
            <w:t xml:space="preserve">Ayuntamiento de </w:t>
          </w:r>
          <w:r w:rsidR="00FD118E">
            <w:rPr>
              <w:rFonts w:ascii="Palatino Linotype" w:hAnsi="Palatino Linotype" w:cs="Arial"/>
              <w:szCs w:val="20"/>
            </w:rPr>
            <w:t>Chicoloapan</w:t>
          </w:r>
        </w:p>
      </w:tc>
    </w:tr>
    <w:tr w:rsidR="00C70B4A" w14:paraId="4476548B" w14:textId="77777777" w:rsidTr="009B28E9">
      <w:trPr>
        <w:trHeight w:val="342"/>
      </w:trPr>
      <w:tc>
        <w:tcPr>
          <w:tcW w:w="5529" w:type="dxa"/>
          <w:hideMark/>
        </w:tcPr>
        <w:p w14:paraId="6E3E07EE" w14:textId="77777777" w:rsidR="00C70B4A" w:rsidRDefault="00C70B4A" w:rsidP="00FB4AA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5CC31E82" w14:textId="77777777" w:rsidR="00C70B4A" w:rsidRDefault="00C70B4A" w:rsidP="007D1F15">
          <w:pPr>
            <w:spacing w:after="120" w:line="256" w:lineRule="auto"/>
            <w:ind w:left="639" w:right="214"/>
            <w:jc w:val="both"/>
            <w:rPr>
              <w:rFonts w:ascii="Palatino Linotype" w:hAnsi="Palatino Linotype" w:cs="Arial"/>
              <w:szCs w:val="20"/>
            </w:rPr>
          </w:pPr>
          <w:r>
            <w:rPr>
              <w:rFonts w:ascii="Palatino Linotype" w:hAnsi="Palatino Linotype" w:cs="Arial"/>
              <w:szCs w:val="20"/>
            </w:rPr>
            <w:t xml:space="preserve">José Martínez Vilchis </w:t>
          </w:r>
        </w:p>
      </w:tc>
    </w:tr>
  </w:tbl>
  <w:p w14:paraId="0A9620E1" w14:textId="77777777" w:rsidR="00C70B4A" w:rsidRDefault="00C70B4A">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31867561" wp14:editId="0E51D59F">
          <wp:simplePos x="0" y="0"/>
          <wp:positionH relativeFrom="page">
            <wp:posOffset>2309</wp:posOffset>
          </wp:positionH>
          <wp:positionV relativeFrom="page">
            <wp:posOffset>12733</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6D0983"/>
    <w:multiLevelType w:val="hybridMultilevel"/>
    <w:tmpl w:val="1A14C7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84F6271"/>
    <w:multiLevelType w:val="hybridMultilevel"/>
    <w:tmpl w:val="8906462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E7A0216"/>
    <w:multiLevelType w:val="hybridMultilevel"/>
    <w:tmpl w:val="F23437BA"/>
    <w:lvl w:ilvl="0" w:tplc="9B36DD78">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5520FD6"/>
    <w:multiLevelType w:val="hybridMultilevel"/>
    <w:tmpl w:val="53206A08"/>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4" w15:restartNumberingAfterBreak="0">
    <w:nsid w:val="1651516D"/>
    <w:multiLevelType w:val="hybridMultilevel"/>
    <w:tmpl w:val="05ACE4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023D3A"/>
    <w:multiLevelType w:val="hybridMultilevel"/>
    <w:tmpl w:val="17B84788"/>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6" w15:restartNumberingAfterBreak="0">
    <w:nsid w:val="1FDE4F93"/>
    <w:multiLevelType w:val="hybridMultilevel"/>
    <w:tmpl w:val="E7D8C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3C4379"/>
    <w:multiLevelType w:val="hybridMultilevel"/>
    <w:tmpl w:val="726AB996"/>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C2F53A5"/>
    <w:multiLevelType w:val="hybridMultilevel"/>
    <w:tmpl w:val="726AB99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F0B7FEA"/>
    <w:multiLevelType w:val="hybridMultilevel"/>
    <w:tmpl w:val="CBB68338"/>
    <w:lvl w:ilvl="0" w:tplc="63C88266">
      <w:start w:val="1"/>
      <w:numFmt w:val="decimal"/>
      <w:lvlText w:val="%1."/>
      <w:lvlJc w:val="left"/>
      <w:pPr>
        <w:ind w:left="720" w:hanging="360"/>
      </w:pPr>
      <w:rPr>
        <w:b w:val="0"/>
        <w:bCs/>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09454E5"/>
    <w:multiLevelType w:val="hybridMultilevel"/>
    <w:tmpl w:val="106C3F22"/>
    <w:lvl w:ilvl="0" w:tplc="BC2EE104">
      <w:start w:val="1"/>
      <w:numFmt w:val="upperRoman"/>
      <w:lvlText w:val="%1."/>
      <w:lvlJc w:val="left"/>
      <w:pPr>
        <w:ind w:left="765" w:hanging="720"/>
      </w:pPr>
      <w:rPr>
        <w:rFonts w:hint="default"/>
      </w:rPr>
    </w:lvl>
    <w:lvl w:ilvl="1" w:tplc="080A0019" w:tentative="1">
      <w:start w:val="1"/>
      <w:numFmt w:val="lowerLetter"/>
      <w:lvlText w:val="%2."/>
      <w:lvlJc w:val="left"/>
      <w:pPr>
        <w:ind w:left="1125" w:hanging="360"/>
      </w:pPr>
    </w:lvl>
    <w:lvl w:ilvl="2" w:tplc="080A001B" w:tentative="1">
      <w:start w:val="1"/>
      <w:numFmt w:val="lowerRoman"/>
      <w:lvlText w:val="%3."/>
      <w:lvlJc w:val="right"/>
      <w:pPr>
        <w:ind w:left="1845" w:hanging="180"/>
      </w:pPr>
    </w:lvl>
    <w:lvl w:ilvl="3" w:tplc="080A000F" w:tentative="1">
      <w:start w:val="1"/>
      <w:numFmt w:val="decimal"/>
      <w:lvlText w:val="%4."/>
      <w:lvlJc w:val="left"/>
      <w:pPr>
        <w:ind w:left="2565" w:hanging="360"/>
      </w:pPr>
    </w:lvl>
    <w:lvl w:ilvl="4" w:tplc="080A0019" w:tentative="1">
      <w:start w:val="1"/>
      <w:numFmt w:val="lowerLetter"/>
      <w:lvlText w:val="%5."/>
      <w:lvlJc w:val="left"/>
      <w:pPr>
        <w:ind w:left="3285" w:hanging="360"/>
      </w:pPr>
    </w:lvl>
    <w:lvl w:ilvl="5" w:tplc="080A001B" w:tentative="1">
      <w:start w:val="1"/>
      <w:numFmt w:val="lowerRoman"/>
      <w:lvlText w:val="%6."/>
      <w:lvlJc w:val="right"/>
      <w:pPr>
        <w:ind w:left="4005" w:hanging="180"/>
      </w:pPr>
    </w:lvl>
    <w:lvl w:ilvl="6" w:tplc="080A000F" w:tentative="1">
      <w:start w:val="1"/>
      <w:numFmt w:val="decimal"/>
      <w:lvlText w:val="%7."/>
      <w:lvlJc w:val="left"/>
      <w:pPr>
        <w:ind w:left="4725" w:hanging="360"/>
      </w:pPr>
    </w:lvl>
    <w:lvl w:ilvl="7" w:tplc="080A0019" w:tentative="1">
      <w:start w:val="1"/>
      <w:numFmt w:val="lowerLetter"/>
      <w:lvlText w:val="%8."/>
      <w:lvlJc w:val="left"/>
      <w:pPr>
        <w:ind w:left="5445" w:hanging="360"/>
      </w:pPr>
    </w:lvl>
    <w:lvl w:ilvl="8" w:tplc="080A001B" w:tentative="1">
      <w:start w:val="1"/>
      <w:numFmt w:val="lowerRoman"/>
      <w:lvlText w:val="%9."/>
      <w:lvlJc w:val="right"/>
      <w:pPr>
        <w:ind w:left="6165" w:hanging="180"/>
      </w:pPr>
    </w:lvl>
  </w:abstractNum>
  <w:abstractNum w:abstractNumId="11" w15:restartNumberingAfterBreak="0">
    <w:nsid w:val="32406E06"/>
    <w:multiLevelType w:val="hybridMultilevel"/>
    <w:tmpl w:val="DF8A5F3A"/>
    <w:lvl w:ilvl="0" w:tplc="8C2A99AE">
      <w:start w:val="1"/>
      <w:numFmt w:val="decimal"/>
      <w:lvlText w:val="%1."/>
      <w:lvlJc w:val="left"/>
      <w:pPr>
        <w:ind w:left="2258" w:hanging="720"/>
      </w:pPr>
      <w:rPr>
        <w:rFonts w:ascii="Palatino Linotype" w:hAnsi="Palatino Linotype" w:hint="default"/>
        <w:b/>
        <w:sz w:val="24"/>
        <w:szCs w:val="24"/>
      </w:rPr>
    </w:lvl>
    <w:lvl w:ilvl="1" w:tplc="080A0019" w:tentative="1">
      <w:start w:val="1"/>
      <w:numFmt w:val="lowerLetter"/>
      <w:lvlText w:val="%2."/>
      <w:lvlJc w:val="left"/>
      <w:pPr>
        <w:ind w:left="2210" w:hanging="360"/>
      </w:pPr>
    </w:lvl>
    <w:lvl w:ilvl="2" w:tplc="080A001B" w:tentative="1">
      <w:start w:val="1"/>
      <w:numFmt w:val="lowerRoman"/>
      <w:lvlText w:val="%3."/>
      <w:lvlJc w:val="right"/>
      <w:pPr>
        <w:ind w:left="2930" w:hanging="180"/>
      </w:pPr>
    </w:lvl>
    <w:lvl w:ilvl="3" w:tplc="080A000F" w:tentative="1">
      <w:start w:val="1"/>
      <w:numFmt w:val="decimal"/>
      <w:lvlText w:val="%4."/>
      <w:lvlJc w:val="left"/>
      <w:pPr>
        <w:ind w:left="3650" w:hanging="360"/>
      </w:pPr>
    </w:lvl>
    <w:lvl w:ilvl="4" w:tplc="080A0019" w:tentative="1">
      <w:start w:val="1"/>
      <w:numFmt w:val="lowerLetter"/>
      <w:lvlText w:val="%5."/>
      <w:lvlJc w:val="left"/>
      <w:pPr>
        <w:ind w:left="4370" w:hanging="360"/>
      </w:pPr>
    </w:lvl>
    <w:lvl w:ilvl="5" w:tplc="080A001B" w:tentative="1">
      <w:start w:val="1"/>
      <w:numFmt w:val="lowerRoman"/>
      <w:lvlText w:val="%6."/>
      <w:lvlJc w:val="right"/>
      <w:pPr>
        <w:ind w:left="5090" w:hanging="180"/>
      </w:pPr>
    </w:lvl>
    <w:lvl w:ilvl="6" w:tplc="080A000F" w:tentative="1">
      <w:start w:val="1"/>
      <w:numFmt w:val="decimal"/>
      <w:lvlText w:val="%7."/>
      <w:lvlJc w:val="left"/>
      <w:pPr>
        <w:ind w:left="5810" w:hanging="360"/>
      </w:pPr>
    </w:lvl>
    <w:lvl w:ilvl="7" w:tplc="080A0019" w:tentative="1">
      <w:start w:val="1"/>
      <w:numFmt w:val="lowerLetter"/>
      <w:lvlText w:val="%8."/>
      <w:lvlJc w:val="left"/>
      <w:pPr>
        <w:ind w:left="6530" w:hanging="360"/>
      </w:pPr>
    </w:lvl>
    <w:lvl w:ilvl="8" w:tplc="080A001B" w:tentative="1">
      <w:start w:val="1"/>
      <w:numFmt w:val="lowerRoman"/>
      <w:lvlText w:val="%9."/>
      <w:lvlJc w:val="right"/>
      <w:pPr>
        <w:ind w:left="7250" w:hanging="180"/>
      </w:pPr>
    </w:lvl>
  </w:abstractNum>
  <w:abstractNum w:abstractNumId="12" w15:restartNumberingAfterBreak="0">
    <w:nsid w:val="37DE7809"/>
    <w:multiLevelType w:val="hybridMultilevel"/>
    <w:tmpl w:val="61FA48E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90B1027"/>
    <w:multiLevelType w:val="hybridMultilevel"/>
    <w:tmpl w:val="36606018"/>
    <w:lvl w:ilvl="0" w:tplc="BF9AF47A">
      <w:start w:val="1"/>
      <w:numFmt w:val="decimal"/>
      <w:lvlText w:val="%1."/>
      <w:lvlJc w:val="left"/>
      <w:pPr>
        <w:ind w:left="992" w:hanging="425"/>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4" w15:restartNumberingAfterBreak="0">
    <w:nsid w:val="39C621CF"/>
    <w:multiLevelType w:val="hybridMultilevel"/>
    <w:tmpl w:val="CBB68338"/>
    <w:lvl w:ilvl="0" w:tplc="FFFFFFFF">
      <w:start w:val="1"/>
      <w:numFmt w:val="decimal"/>
      <w:lvlText w:val="%1."/>
      <w:lvlJc w:val="left"/>
      <w:pPr>
        <w:ind w:left="720" w:hanging="360"/>
      </w:pPr>
      <w:rPr>
        <w:b w:val="0"/>
        <w:bCs/>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FFD1136"/>
    <w:multiLevelType w:val="hybridMultilevel"/>
    <w:tmpl w:val="E26C0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2D369B9"/>
    <w:multiLevelType w:val="hybridMultilevel"/>
    <w:tmpl w:val="6956A034"/>
    <w:lvl w:ilvl="0" w:tplc="080A0013">
      <w:start w:val="1"/>
      <w:numFmt w:val="upperRoman"/>
      <w:lvlText w:val="%1."/>
      <w:lvlJc w:val="righ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17" w15:restartNumberingAfterBreak="0">
    <w:nsid w:val="442620DD"/>
    <w:multiLevelType w:val="hybridMultilevel"/>
    <w:tmpl w:val="DB40C750"/>
    <w:lvl w:ilvl="0" w:tplc="1DF4A00E">
      <w:start w:val="1"/>
      <w:numFmt w:val="decimal"/>
      <w:lvlText w:val="%1)"/>
      <w:lvlJc w:val="left"/>
      <w:pPr>
        <w:ind w:left="720" w:hanging="360"/>
      </w:pPr>
      <w:rPr>
        <w:rFonts w:hint="default"/>
        <w:b w:val="0"/>
        <w:bCs/>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6655A6F"/>
    <w:multiLevelType w:val="hybridMultilevel"/>
    <w:tmpl w:val="17D4603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A3105CF"/>
    <w:multiLevelType w:val="hybridMultilevel"/>
    <w:tmpl w:val="9C9ED682"/>
    <w:lvl w:ilvl="0" w:tplc="C3564AEC">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0" w15:restartNumberingAfterBreak="0">
    <w:nsid w:val="547550F3"/>
    <w:multiLevelType w:val="hybridMultilevel"/>
    <w:tmpl w:val="A79ED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9013DFC"/>
    <w:multiLevelType w:val="hybridMultilevel"/>
    <w:tmpl w:val="45BEEA8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59C76195"/>
    <w:multiLevelType w:val="hybridMultilevel"/>
    <w:tmpl w:val="A2288504"/>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23" w15:restartNumberingAfterBreak="0">
    <w:nsid w:val="5AFA69DF"/>
    <w:multiLevelType w:val="hybridMultilevel"/>
    <w:tmpl w:val="7262A6E4"/>
    <w:lvl w:ilvl="0" w:tplc="A4F2545A">
      <w:start w:val="7"/>
      <w:numFmt w:val="bullet"/>
      <w:lvlText w:val="-"/>
      <w:lvlJc w:val="left"/>
      <w:pPr>
        <w:ind w:left="1440" w:hanging="360"/>
      </w:pPr>
      <w:rPr>
        <w:rFonts w:ascii="Palatino Linotype" w:eastAsia="Times New Roman" w:hAnsi="Palatino Linotype" w:cs="Arial" w:hint="default"/>
        <w:color w:val="auto"/>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4" w15:restartNumberingAfterBreak="0">
    <w:nsid w:val="5C5160AC"/>
    <w:multiLevelType w:val="hybridMultilevel"/>
    <w:tmpl w:val="00A2A9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5C9B6767"/>
    <w:multiLevelType w:val="hybridMultilevel"/>
    <w:tmpl w:val="9042C74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CD3494A"/>
    <w:multiLevelType w:val="hybridMultilevel"/>
    <w:tmpl w:val="BB52E60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3993393"/>
    <w:multiLevelType w:val="hybridMultilevel"/>
    <w:tmpl w:val="08108BAE"/>
    <w:lvl w:ilvl="0" w:tplc="1DF4A00E">
      <w:start w:val="1"/>
      <w:numFmt w:val="decimal"/>
      <w:lvlText w:val="%1)"/>
      <w:lvlJc w:val="left"/>
      <w:pPr>
        <w:ind w:left="720" w:hanging="360"/>
      </w:pPr>
      <w:rPr>
        <w:rFonts w:hint="default"/>
        <w:b w:val="0"/>
        <w:bCs/>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A410C6F"/>
    <w:multiLevelType w:val="hybridMultilevel"/>
    <w:tmpl w:val="618A403A"/>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9" w15:restartNumberingAfterBreak="0">
    <w:nsid w:val="6B403C8A"/>
    <w:multiLevelType w:val="hybridMultilevel"/>
    <w:tmpl w:val="818C597C"/>
    <w:lvl w:ilvl="0" w:tplc="080A0013">
      <w:start w:val="1"/>
      <w:numFmt w:val="upperRoman"/>
      <w:lvlText w:val="%1."/>
      <w:lvlJc w:val="righ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30" w15:restartNumberingAfterBreak="0">
    <w:nsid w:val="6E685CC4"/>
    <w:multiLevelType w:val="hybridMultilevel"/>
    <w:tmpl w:val="0C86B8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702169A9"/>
    <w:multiLevelType w:val="hybridMultilevel"/>
    <w:tmpl w:val="8392EC6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71703776"/>
    <w:multiLevelType w:val="hybridMultilevel"/>
    <w:tmpl w:val="D11221A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723A59A2"/>
    <w:multiLevelType w:val="hybridMultilevel"/>
    <w:tmpl w:val="DA600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338044B"/>
    <w:multiLevelType w:val="hybridMultilevel"/>
    <w:tmpl w:val="B5AE5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4386340"/>
    <w:multiLevelType w:val="hybridMultilevel"/>
    <w:tmpl w:val="8A901AB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84957BE"/>
    <w:multiLevelType w:val="hybridMultilevel"/>
    <w:tmpl w:val="D01A362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79713176"/>
    <w:multiLevelType w:val="hybridMultilevel"/>
    <w:tmpl w:val="62A00E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CBF001A"/>
    <w:multiLevelType w:val="hybridMultilevel"/>
    <w:tmpl w:val="282EE0E6"/>
    <w:lvl w:ilvl="0" w:tplc="080A0001">
      <w:start w:val="1"/>
      <w:numFmt w:val="bullet"/>
      <w:lvlText w:val=""/>
      <w:lvlJc w:val="left"/>
      <w:pPr>
        <w:ind w:left="1080" w:hanging="360"/>
      </w:pPr>
      <w:rPr>
        <w:rFonts w:ascii="Symbol" w:hAnsi="Symbol" w:hint="default"/>
        <w:b/>
        <w:color w:val="auto"/>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9" w15:restartNumberingAfterBreak="0">
    <w:nsid w:val="7D3E0EBE"/>
    <w:multiLevelType w:val="hybridMultilevel"/>
    <w:tmpl w:val="2DD2515E"/>
    <w:lvl w:ilvl="0" w:tplc="1D4A126A">
      <w:start w:val="1"/>
      <w:numFmt w:val="lowerLetter"/>
      <w:lvlText w:val="%1)"/>
      <w:lvlJc w:val="left"/>
      <w:pPr>
        <w:ind w:left="720" w:hanging="360"/>
      </w:pPr>
      <w:rPr>
        <w:rFonts w:ascii="Palatino Linotype" w:eastAsiaTheme="minorHAnsi" w:hAnsi="Palatino Linotype" w:cs="Arial"/>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7F8268B8"/>
    <w:multiLevelType w:val="hybridMultilevel"/>
    <w:tmpl w:val="72D4941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FEA101E"/>
    <w:multiLevelType w:val="hybridMultilevel"/>
    <w:tmpl w:val="EF9A7C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8"/>
  </w:num>
  <w:num w:numId="2">
    <w:abstractNumId w:val="37"/>
  </w:num>
  <w:num w:numId="3">
    <w:abstractNumId w:val="6"/>
  </w:num>
  <w:num w:numId="4">
    <w:abstractNumId w:val="25"/>
  </w:num>
  <w:num w:numId="5">
    <w:abstractNumId w:val="35"/>
  </w:num>
  <w:num w:numId="6">
    <w:abstractNumId w:val="20"/>
  </w:num>
  <w:num w:numId="7">
    <w:abstractNumId w:val="39"/>
  </w:num>
  <w:num w:numId="8">
    <w:abstractNumId w:val="11"/>
  </w:num>
  <w:num w:numId="9">
    <w:abstractNumId w:val="29"/>
  </w:num>
  <w:num w:numId="10">
    <w:abstractNumId w:val="16"/>
  </w:num>
  <w:num w:numId="11">
    <w:abstractNumId w:val="5"/>
  </w:num>
  <w:num w:numId="12">
    <w:abstractNumId w:val="21"/>
  </w:num>
  <w:num w:numId="13">
    <w:abstractNumId w:val="34"/>
  </w:num>
  <w:num w:numId="14">
    <w:abstractNumId w:val="1"/>
  </w:num>
  <w:num w:numId="15">
    <w:abstractNumId w:val="33"/>
  </w:num>
  <w:num w:numId="16">
    <w:abstractNumId w:val="31"/>
  </w:num>
  <w:num w:numId="17">
    <w:abstractNumId w:val="12"/>
  </w:num>
  <w:num w:numId="18">
    <w:abstractNumId w:val="22"/>
  </w:num>
  <w:num w:numId="19">
    <w:abstractNumId w:val="15"/>
  </w:num>
  <w:num w:numId="20">
    <w:abstractNumId w:val="32"/>
  </w:num>
  <w:num w:numId="21">
    <w:abstractNumId w:val="9"/>
  </w:num>
  <w:num w:numId="22">
    <w:abstractNumId w:val="10"/>
  </w:num>
  <w:num w:numId="23">
    <w:abstractNumId w:val="19"/>
  </w:num>
  <w:num w:numId="24">
    <w:abstractNumId w:val="4"/>
  </w:num>
  <w:num w:numId="25">
    <w:abstractNumId w:val="36"/>
  </w:num>
  <w:num w:numId="26">
    <w:abstractNumId w:val="30"/>
  </w:num>
  <w:num w:numId="27">
    <w:abstractNumId w:val="3"/>
  </w:num>
  <w:num w:numId="28">
    <w:abstractNumId w:val="27"/>
  </w:num>
  <w:num w:numId="29">
    <w:abstractNumId w:val="18"/>
  </w:num>
  <w:num w:numId="30">
    <w:abstractNumId w:val="38"/>
  </w:num>
  <w:num w:numId="31">
    <w:abstractNumId w:val="23"/>
  </w:num>
  <w:num w:numId="32">
    <w:abstractNumId w:val="14"/>
  </w:num>
  <w:num w:numId="33">
    <w:abstractNumId w:val="17"/>
  </w:num>
  <w:num w:numId="34">
    <w:abstractNumId w:val="2"/>
  </w:num>
  <w:num w:numId="35">
    <w:abstractNumId w:val="7"/>
  </w:num>
  <w:num w:numId="36">
    <w:abstractNumId w:val="8"/>
  </w:num>
  <w:num w:numId="37">
    <w:abstractNumId w:val="0"/>
  </w:num>
  <w:num w:numId="38">
    <w:abstractNumId w:val="41"/>
  </w:num>
  <w:num w:numId="39">
    <w:abstractNumId w:val="40"/>
  </w:num>
  <w:num w:numId="40">
    <w:abstractNumId w:val="26"/>
  </w:num>
  <w:num w:numId="41">
    <w:abstractNumId w:val="24"/>
  </w:num>
  <w:num w:numId="42">
    <w:abstractNumId w:val="1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8E4"/>
    <w:rsid w:val="000026CF"/>
    <w:rsid w:val="00002DDF"/>
    <w:rsid w:val="000037E2"/>
    <w:rsid w:val="0000573A"/>
    <w:rsid w:val="000061F8"/>
    <w:rsid w:val="00007BD9"/>
    <w:rsid w:val="00010F2B"/>
    <w:rsid w:val="00011230"/>
    <w:rsid w:val="0001225E"/>
    <w:rsid w:val="00013759"/>
    <w:rsid w:val="00014564"/>
    <w:rsid w:val="000170DF"/>
    <w:rsid w:val="00020A70"/>
    <w:rsid w:val="00021CBD"/>
    <w:rsid w:val="00022604"/>
    <w:rsid w:val="000236FA"/>
    <w:rsid w:val="0002450B"/>
    <w:rsid w:val="00025509"/>
    <w:rsid w:val="0002766F"/>
    <w:rsid w:val="00030086"/>
    <w:rsid w:val="000306A7"/>
    <w:rsid w:val="00031C92"/>
    <w:rsid w:val="000363A2"/>
    <w:rsid w:val="000416AA"/>
    <w:rsid w:val="0004199A"/>
    <w:rsid w:val="00045379"/>
    <w:rsid w:val="000461DF"/>
    <w:rsid w:val="00046AD8"/>
    <w:rsid w:val="00054BC2"/>
    <w:rsid w:val="00054DD0"/>
    <w:rsid w:val="00055224"/>
    <w:rsid w:val="0005543E"/>
    <w:rsid w:val="0005622A"/>
    <w:rsid w:val="00057F50"/>
    <w:rsid w:val="0006076C"/>
    <w:rsid w:val="00060C0C"/>
    <w:rsid w:val="00060FB3"/>
    <w:rsid w:val="00061821"/>
    <w:rsid w:val="000623F9"/>
    <w:rsid w:val="00062482"/>
    <w:rsid w:val="00062D5C"/>
    <w:rsid w:val="00063A10"/>
    <w:rsid w:val="00063EFB"/>
    <w:rsid w:val="00063F93"/>
    <w:rsid w:val="000662F8"/>
    <w:rsid w:val="00073E78"/>
    <w:rsid w:val="000758EF"/>
    <w:rsid w:val="00081988"/>
    <w:rsid w:val="000819E1"/>
    <w:rsid w:val="0008582E"/>
    <w:rsid w:val="00090AFC"/>
    <w:rsid w:val="00091552"/>
    <w:rsid w:val="00091C3A"/>
    <w:rsid w:val="000A2D37"/>
    <w:rsid w:val="000A3486"/>
    <w:rsid w:val="000A44C7"/>
    <w:rsid w:val="000A4DD1"/>
    <w:rsid w:val="000A70F8"/>
    <w:rsid w:val="000A71F4"/>
    <w:rsid w:val="000A733E"/>
    <w:rsid w:val="000A79DA"/>
    <w:rsid w:val="000B0B8F"/>
    <w:rsid w:val="000B1702"/>
    <w:rsid w:val="000B4B51"/>
    <w:rsid w:val="000B7158"/>
    <w:rsid w:val="000C1477"/>
    <w:rsid w:val="000C1E76"/>
    <w:rsid w:val="000C309C"/>
    <w:rsid w:val="000C5B8B"/>
    <w:rsid w:val="000C7E6E"/>
    <w:rsid w:val="000D0BC5"/>
    <w:rsid w:val="000D1B55"/>
    <w:rsid w:val="000D3C75"/>
    <w:rsid w:val="000D6116"/>
    <w:rsid w:val="000D7A3D"/>
    <w:rsid w:val="000D7B04"/>
    <w:rsid w:val="000E0557"/>
    <w:rsid w:val="000E0655"/>
    <w:rsid w:val="000E0A71"/>
    <w:rsid w:val="000E686B"/>
    <w:rsid w:val="000F3EE7"/>
    <w:rsid w:val="000F68B1"/>
    <w:rsid w:val="000F6F19"/>
    <w:rsid w:val="000F7AC2"/>
    <w:rsid w:val="00100E19"/>
    <w:rsid w:val="001015C3"/>
    <w:rsid w:val="00102D69"/>
    <w:rsid w:val="00110EDB"/>
    <w:rsid w:val="00111DCD"/>
    <w:rsid w:val="00114CF9"/>
    <w:rsid w:val="0011564C"/>
    <w:rsid w:val="001167AA"/>
    <w:rsid w:val="00117157"/>
    <w:rsid w:val="00123393"/>
    <w:rsid w:val="00123898"/>
    <w:rsid w:val="00124855"/>
    <w:rsid w:val="00124EC6"/>
    <w:rsid w:val="001254F5"/>
    <w:rsid w:val="001336D3"/>
    <w:rsid w:val="001364AA"/>
    <w:rsid w:val="00136FAD"/>
    <w:rsid w:val="00143D5F"/>
    <w:rsid w:val="00144B4A"/>
    <w:rsid w:val="00146F0A"/>
    <w:rsid w:val="00147B36"/>
    <w:rsid w:val="00150D1D"/>
    <w:rsid w:val="00152124"/>
    <w:rsid w:val="00152C2B"/>
    <w:rsid w:val="001542FC"/>
    <w:rsid w:val="00154C5F"/>
    <w:rsid w:val="001646D0"/>
    <w:rsid w:val="001657E6"/>
    <w:rsid w:val="00170066"/>
    <w:rsid w:val="00172661"/>
    <w:rsid w:val="001742A5"/>
    <w:rsid w:val="00174495"/>
    <w:rsid w:val="00174EE4"/>
    <w:rsid w:val="00175279"/>
    <w:rsid w:val="00175320"/>
    <w:rsid w:val="00175897"/>
    <w:rsid w:val="00175C56"/>
    <w:rsid w:val="00177D2C"/>
    <w:rsid w:val="001804C3"/>
    <w:rsid w:val="00180B9F"/>
    <w:rsid w:val="00181CC5"/>
    <w:rsid w:val="00191926"/>
    <w:rsid w:val="00193784"/>
    <w:rsid w:val="00193FB6"/>
    <w:rsid w:val="001942EE"/>
    <w:rsid w:val="001A02EC"/>
    <w:rsid w:val="001A0906"/>
    <w:rsid w:val="001A22D7"/>
    <w:rsid w:val="001A32F0"/>
    <w:rsid w:val="001A577E"/>
    <w:rsid w:val="001A58DE"/>
    <w:rsid w:val="001A7C9B"/>
    <w:rsid w:val="001B05B9"/>
    <w:rsid w:val="001B1519"/>
    <w:rsid w:val="001B1F55"/>
    <w:rsid w:val="001B7B88"/>
    <w:rsid w:val="001C0BAD"/>
    <w:rsid w:val="001C7319"/>
    <w:rsid w:val="001C7A9E"/>
    <w:rsid w:val="001C7D87"/>
    <w:rsid w:val="001D16AE"/>
    <w:rsid w:val="001D299A"/>
    <w:rsid w:val="001D3E87"/>
    <w:rsid w:val="001D5F16"/>
    <w:rsid w:val="001D6FAB"/>
    <w:rsid w:val="001E1D18"/>
    <w:rsid w:val="001E2C0F"/>
    <w:rsid w:val="001E668A"/>
    <w:rsid w:val="001F0A4F"/>
    <w:rsid w:val="001F2A14"/>
    <w:rsid w:val="001F3F0E"/>
    <w:rsid w:val="001F4ADC"/>
    <w:rsid w:val="001F5597"/>
    <w:rsid w:val="001F71ED"/>
    <w:rsid w:val="00203D3A"/>
    <w:rsid w:val="00203FF3"/>
    <w:rsid w:val="002044B4"/>
    <w:rsid w:val="00207086"/>
    <w:rsid w:val="00211D60"/>
    <w:rsid w:val="0021501E"/>
    <w:rsid w:val="0021572A"/>
    <w:rsid w:val="002205C0"/>
    <w:rsid w:val="0022494A"/>
    <w:rsid w:val="00225507"/>
    <w:rsid w:val="002336DF"/>
    <w:rsid w:val="0023373D"/>
    <w:rsid w:val="00233D7E"/>
    <w:rsid w:val="00233EF7"/>
    <w:rsid w:val="0023423C"/>
    <w:rsid w:val="00237F4F"/>
    <w:rsid w:val="0024112D"/>
    <w:rsid w:val="002428BA"/>
    <w:rsid w:val="00244177"/>
    <w:rsid w:val="00254477"/>
    <w:rsid w:val="00257337"/>
    <w:rsid w:val="002577FE"/>
    <w:rsid w:val="0025780C"/>
    <w:rsid w:val="002609D8"/>
    <w:rsid w:val="00262CBE"/>
    <w:rsid w:val="002642D3"/>
    <w:rsid w:val="002646EF"/>
    <w:rsid w:val="00266AE6"/>
    <w:rsid w:val="00267C18"/>
    <w:rsid w:val="00273D0E"/>
    <w:rsid w:val="002764D6"/>
    <w:rsid w:val="00280B8B"/>
    <w:rsid w:val="00282235"/>
    <w:rsid w:val="00292350"/>
    <w:rsid w:val="00292DC0"/>
    <w:rsid w:val="00293C29"/>
    <w:rsid w:val="00297EF9"/>
    <w:rsid w:val="002A2034"/>
    <w:rsid w:val="002A24F4"/>
    <w:rsid w:val="002A38BF"/>
    <w:rsid w:val="002A429A"/>
    <w:rsid w:val="002A597E"/>
    <w:rsid w:val="002B0FB9"/>
    <w:rsid w:val="002B4382"/>
    <w:rsid w:val="002B5DBD"/>
    <w:rsid w:val="002B72F9"/>
    <w:rsid w:val="002B7D92"/>
    <w:rsid w:val="002C498D"/>
    <w:rsid w:val="002C4AC3"/>
    <w:rsid w:val="002C4FE1"/>
    <w:rsid w:val="002C72D2"/>
    <w:rsid w:val="002D1B28"/>
    <w:rsid w:val="002D2F00"/>
    <w:rsid w:val="002D79E2"/>
    <w:rsid w:val="002D7A5D"/>
    <w:rsid w:val="002E0A4A"/>
    <w:rsid w:val="002E0BC4"/>
    <w:rsid w:val="002E21B4"/>
    <w:rsid w:val="002E2D7B"/>
    <w:rsid w:val="002E4B23"/>
    <w:rsid w:val="002E5A4A"/>
    <w:rsid w:val="002E5E6A"/>
    <w:rsid w:val="002E6FBB"/>
    <w:rsid w:val="002F22FA"/>
    <w:rsid w:val="002F37BE"/>
    <w:rsid w:val="002F41CA"/>
    <w:rsid w:val="002F4C6A"/>
    <w:rsid w:val="002F527C"/>
    <w:rsid w:val="002F70F6"/>
    <w:rsid w:val="00300D0B"/>
    <w:rsid w:val="003043BE"/>
    <w:rsid w:val="00305181"/>
    <w:rsid w:val="00306096"/>
    <w:rsid w:val="00306974"/>
    <w:rsid w:val="00306B80"/>
    <w:rsid w:val="00307014"/>
    <w:rsid w:val="00307CAC"/>
    <w:rsid w:val="00313A1F"/>
    <w:rsid w:val="00314F93"/>
    <w:rsid w:val="003152FE"/>
    <w:rsid w:val="0031645D"/>
    <w:rsid w:val="00320A67"/>
    <w:rsid w:val="00324AC9"/>
    <w:rsid w:val="003272FB"/>
    <w:rsid w:val="00330857"/>
    <w:rsid w:val="00331499"/>
    <w:rsid w:val="0033238F"/>
    <w:rsid w:val="0033580E"/>
    <w:rsid w:val="00337F09"/>
    <w:rsid w:val="00343D1E"/>
    <w:rsid w:val="0035054D"/>
    <w:rsid w:val="00354258"/>
    <w:rsid w:val="00355593"/>
    <w:rsid w:val="00357E0E"/>
    <w:rsid w:val="00361B9C"/>
    <w:rsid w:val="00361D89"/>
    <w:rsid w:val="003672FB"/>
    <w:rsid w:val="00370588"/>
    <w:rsid w:val="00370797"/>
    <w:rsid w:val="003707FE"/>
    <w:rsid w:val="00370C79"/>
    <w:rsid w:val="003712F3"/>
    <w:rsid w:val="00372D3E"/>
    <w:rsid w:val="003746C6"/>
    <w:rsid w:val="00375763"/>
    <w:rsid w:val="00375BEA"/>
    <w:rsid w:val="00376CEC"/>
    <w:rsid w:val="00380758"/>
    <w:rsid w:val="003810B1"/>
    <w:rsid w:val="003815E5"/>
    <w:rsid w:val="00381E2B"/>
    <w:rsid w:val="003821A1"/>
    <w:rsid w:val="003838B4"/>
    <w:rsid w:val="00384029"/>
    <w:rsid w:val="00385BBD"/>
    <w:rsid w:val="003877EC"/>
    <w:rsid w:val="00387929"/>
    <w:rsid w:val="00390988"/>
    <w:rsid w:val="0039347E"/>
    <w:rsid w:val="00393D5B"/>
    <w:rsid w:val="0039460D"/>
    <w:rsid w:val="00394873"/>
    <w:rsid w:val="00394A1E"/>
    <w:rsid w:val="003968C7"/>
    <w:rsid w:val="003A2246"/>
    <w:rsid w:val="003A2658"/>
    <w:rsid w:val="003A4CF6"/>
    <w:rsid w:val="003A61F9"/>
    <w:rsid w:val="003A6975"/>
    <w:rsid w:val="003B0793"/>
    <w:rsid w:val="003B0D66"/>
    <w:rsid w:val="003B1E88"/>
    <w:rsid w:val="003B5E96"/>
    <w:rsid w:val="003C3F7B"/>
    <w:rsid w:val="003C5243"/>
    <w:rsid w:val="003C53ED"/>
    <w:rsid w:val="003D047A"/>
    <w:rsid w:val="003D0B7E"/>
    <w:rsid w:val="003D23DF"/>
    <w:rsid w:val="003D311E"/>
    <w:rsid w:val="003D4E0F"/>
    <w:rsid w:val="003D55A8"/>
    <w:rsid w:val="003D5C0A"/>
    <w:rsid w:val="003E16E1"/>
    <w:rsid w:val="003E1871"/>
    <w:rsid w:val="003E504D"/>
    <w:rsid w:val="003E656A"/>
    <w:rsid w:val="003E78B7"/>
    <w:rsid w:val="003F0230"/>
    <w:rsid w:val="003F3016"/>
    <w:rsid w:val="003F38EB"/>
    <w:rsid w:val="003F76E5"/>
    <w:rsid w:val="003F7952"/>
    <w:rsid w:val="004012CF"/>
    <w:rsid w:val="004015EE"/>
    <w:rsid w:val="00402FF3"/>
    <w:rsid w:val="0040673A"/>
    <w:rsid w:val="004069EB"/>
    <w:rsid w:val="00410ACB"/>
    <w:rsid w:val="00411E6F"/>
    <w:rsid w:val="00412600"/>
    <w:rsid w:val="004150FE"/>
    <w:rsid w:val="00415460"/>
    <w:rsid w:val="00421885"/>
    <w:rsid w:val="00421D09"/>
    <w:rsid w:val="00422ED2"/>
    <w:rsid w:val="00423213"/>
    <w:rsid w:val="0042416D"/>
    <w:rsid w:val="00424487"/>
    <w:rsid w:val="00424EA1"/>
    <w:rsid w:val="00435290"/>
    <w:rsid w:val="00436802"/>
    <w:rsid w:val="00437E68"/>
    <w:rsid w:val="00442E45"/>
    <w:rsid w:val="00443AD4"/>
    <w:rsid w:val="0044438E"/>
    <w:rsid w:val="00445C0F"/>
    <w:rsid w:val="00451448"/>
    <w:rsid w:val="004516EB"/>
    <w:rsid w:val="004529B6"/>
    <w:rsid w:val="00453DBD"/>
    <w:rsid w:val="00454CE6"/>
    <w:rsid w:val="00455463"/>
    <w:rsid w:val="00457305"/>
    <w:rsid w:val="00457955"/>
    <w:rsid w:val="0046061D"/>
    <w:rsid w:val="00460CC0"/>
    <w:rsid w:val="00462881"/>
    <w:rsid w:val="004640F2"/>
    <w:rsid w:val="00467337"/>
    <w:rsid w:val="00467C17"/>
    <w:rsid w:val="00471D57"/>
    <w:rsid w:val="00475345"/>
    <w:rsid w:val="00475F48"/>
    <w:rsid w:val="00476790"/>
    <w:rsid w:val="00477CC2"/>
    <w:rsid w:val="00477D47"/>
    <w:rsid w:val="00480C32"/>
    <w:rsid w:val="004814EA"/>
    <w:rsid w:val="0048180A"/>
    <w:rsid w:val="00481C7A"/>
    <w:rsid w:val="00487DB5"/>
    <w:rsid w:val="004905E2"/>
    <w:rsid w:val="004906C8"/>
    <w:rsid w:val="00491877"/>
    <w:rsid w:val="00492BC7"/>
    <w:rsid w:val="004938E6"/>
    <w:rsid w:val="0049549B"/>
    <w:rsid w:val="004967E2"/>
    <w:rsid w:val="004975A8"/>
    <w:rsid w:val="004A114B"/>
    <w:rsid w:val="004A2363"/>
    <w:rsid w:val="004A290F"/>
    <w:rsid w:val="004A55D8"/>
    <w:rsid w:val="004A5FFD"/>
    <w:rsid w:val="004A7CE2"/>
    <w:rsid w:val="004B031A"/>
    <w:rsid w:val="004B1236"/>
    <w:rsid w:val="004B1ACE"/>
    <w:rsid w:val="004B234F"/>
    <w:rsid w:val="004B353F"/>
    <w:rsid w:val="004B59BB"/>
    <w:rsid w:val="004B5CCC"/>
    <w:rsid w:val="004C117E"/>
    <w:rsid w:val="004C2845"/>
    <w:rsid w:val="004C3081"/>
    <w:rsid w:val="004C7961"/>
    <w:rsid w:val="004D0658"/>
    <w:rsid w:val="004D08EB"/>
    <w:rsid w:val="004D3B15"/>
    <w:rsid w:val="004D54E3"/>
    <w:rsid w:val="004D6459"/>
    <w:rsid w:val="004D761E"/>
    <w:rsid w:val="004E1A3D"/>
    <w:rsid w:val="004E1A71"/>
    <w:rsid w:val="004E2371"/>
    <w:rsid w:val="004E6BE9"/>
    <w:rsid w:val="004E754F"/>
    <w:rsid w:val="004E7A84"/>
    <w:rsid w:val="004F0538"/>
    <w:rsid w:val="004F17D6"/>
    <w:rsid w:val="004F2337"/>
    <w:rsid w:val="004F3024"/>
    <w:rsid w:val="004F33EA"/>
    <w:rsid w:val="004F4F45"/>
    <w:rsid w:val="005001FE"/>
    <w:rsid w:val="005020E9"/>
    <w:rsid w:val="00503655"/>
    <w:rsid w:val="00504967"/>
    <w:rsid w:val="00504BE3"/>
    <w:rsid w:val="00506F7D"/>
    <w:rsid w:val="00507065"/>
    <w:rsid w:val="005106F9"/>
    <w:rsid w:val="00510D77"/>
    <w:rsid w:val="005128DD"/>
    <w:rsid w:val="00513F18"/>
    <w:rsid w:val="00514207"/>
    <w:rsid w:val="005149BE"/>
    <w:rsid w:val="00515090"/>
    <w:rsid w:val="005179E4"/>
    <w:rsid w:val="00521E57"/>
    <w:rsid w:val="00525093"/>
    <w:rsid w:val="005305EA"/>
    <w:rsid w:val="0053652A"/>
    <w:rsid w:val="00536D71"/>
    <w:rsid w:val="005371E7"/>
    <w:rsid w:val="00537E4B"/>
    <w:rsid w:val="00540538"/>
    <w:rsid w:val="00542664"/>
    <w:rsid w:val="00543933"/>
    <w:rsid w:val="00544216"/>
    <w:rsid w:val="00544CF2"/>
    <w:rsid w:val="0054731A"/>
    <w:rsid w:val="00547B78"/>
    <w:rsid w:val="00551E8B"/>
    <w:rsid w:val="005520FE"/>
    <w:rsid w:val="0055263C"/>
    <w:rsid w:val="005528B9"/>
    <w:rsid w:val="0055472B"/>
    <w:rsid w:val="00555D9A"/>
    <w:rsid w:val="00556513"/>
    <w:rsid w:val="00557F13"/>
    <w:rsid w:val="005602DB"/>
    <w:rsid w:val="00561ABC"/>
    <w:rsid w:val="00562653"/>
    <w:rsid w:val="00563CE8"/>
    <w:rsid w:val="00564AD9"/>
    <w:rsid w:val="005662E2"/>
    <w:rsid w:val="00566D97"/>
    <w:rsid w:val="00571389"/>
    <w:rsid w:val="005733EB"/>
    <w:rsid w:val="005734C5"/>
    <w:rsid w:val="0057453A"/>
    <w:rsid w:val="00575268"/>
    <w:rsid w:val="00576D51"/>
    <w:rsid w:val="0057792B"/>
    <w:rsid w:val="00580802"/>
    <w:rsid w:val="00581A22"/>
    <w:rsid w:val="00585EC8"/>
    <w:rsid w:val="005860CB"/>
    <w:rsid w:val="005918F3"/>
    <w:rsid w:val="00593E91"/>
    <w:rsid w:val="0059442D"/>
    <w:rsid w:val="00594D38"/>
    <w:rsid w:val="0059753D"/>
    <w:rsid w:val="005A0B05"/>
    <w:rsid w:val="005A0B49"/>
    <w:rsid w:val="005A1108"/>
    <w:rsid w:val="005A1286"/>
    <w:rsid w:val="005A27AD"/>
    <w:rsid w:val="005A34EE"/>
    <w:rsid w:val="005A353A"/>
    <w:rsid w:val="005A4EBE"/>
    <w:rsid w:val="005A5C79"/>
    <w:rsid w:val="005A6D57"/>
    <w:rsid w:val="005A71FD"/>
    <w:rsid w:val="005A7D4F"/>
    <w:rsid w:val="005B1F52"/>
    <w:rsid w:val="005B5840"/>
    <w:rsid w:val="005B5B70"/>
    <w:rsid w:val="005B5F05"/>
    <w:rsid w:val="005C06AA"/>
    <w:rsid w:val="005C17BF"/>
    <w:rsid w:val="005C57BA"/>
    <w:rsid w:val="005C6982"/>
    <w:rsid w:val="005C6B74"/>
    <w:rsid w:val="005C7AEA"/>
    <w:rsid w:val="005D125D"/>
    <w:rsid w:val="005D29BF"/>
    <w:rsid w:val="005D2B59"/>
    <w:rsid w:val="005D362F"/>
    <w:rsid w:val="005D370F"/>
    <w:rsid w:val="005D3E85"/>
    <w:rsid w:val="005D44D1"/>
    <w:rsid w:val="005D53D6"/>
    <w:rsid w:val="005D74E7"/>
    <w:rsid w:val="005E1B06"/>
    <w:rsid w:val="005E265D"/>
    <w:rsid w:val="005E3D7D"/>
    <w:rsid w:val="005E4C1F"/>
    <w:rsid w:val="005E4D7C"/>
    <w:rsid w:val="005E5F6A"/>
    <w:rsid w:val="005F048E"/>
    <w:rsid w:val="005F2047"/>
    <w:rsid w:val="005F2C76"/>
    <w:rsid w:val="005F57F0"/>
    <w:rsid w:val="00601010"/>
    <w:rsid w:val="006028C9"/>
    <w:rsid w:val="0060676C"/>
    <w:rsid w:val="00606B79"/>
    <w:rsid w:val="0060721D"/>
    <w:rsid w:val="0061042F"/>
    <w:rsid w:val="006168E4"/>
    <w:rsid w:val="00621090"/>
    <w:rsid w:val="00621F47"/>
    <w:rsid w:val="00622359"/>
    <w:rsid w:val="00622A70"/>
    <w:rsid w:val="0062497C"/>
    <w:rsid w:val="00625200"/>
    <w:rsid w:val="006255AA"/>
    <w:rsid w:val="00630846"/>
    <w:rsid w:val="00631806"/>
    <w:rsid w:val="00636DEE"/>
    <w:rsid w:val="00636FD7"/>
    <w:rsid w:val="00637512"/>
    <w:rsid w:val="0064067F"/>
    <w:rsid w:val="00640EE4"/>
    <w:rsid w:val="006456FA"/>
    <w:rsid w:val="006466F5"/>
    <w:rsid w:val="00646C24"/>
    <w:rsid w:val="006523EB"/>
    <w:rsid w:val="00652BC5"/>
    <w:rsid w:val="00656060"/>
    <w:rsid w:val="00661753"/>
    <w:rsid w:val="0066216F"/>
    <w:rsid w:val="00663C3F"/>
    <w:rsid w:val="00664B05"/>
    <w:rsid w:val="0066500E"/>
    <w:rsid w:val="006654F6"/>
    <w:rsid w:val="00666CAF"/>
    <w:rsid w:val="00670EB4"/>
    <w:rsid w:val="00675390"/>
    <w:rsid w:val="00676CAA"/>
    <w:rsid w:val="006802CF"/>
    <w:rsid w:val="006827AB"/>
    <w:rsid w:val="006831E4"/>
    <w:rsid w:val="00683B62"/>
    <w:rsid w:val="006848B7"/>
    <w:rsid w:val="006868A7"/>
    <w:rsid w:val="00690791"/>
    <w:rsid w:val="006915EA"/>
    <w:rsid w:val="00694828"/>
    <w:rsid w:val="006A016F"/>
    <w:rsid w:val="006A3810"/>
    <w:rsid w:val="006A65EE"/>
    <w:rsid w:val="006A68B8"/>
    <w:rsid w:val="006A6B72"/>
    <w:rsid w:val="006A7CEB"/>
    <w:rsid w:val="006B1953"/>
    <w:rsid w:val="006B1BF1"/>
    <w:rsid w:val="006B20F0"/>
    <w:rsid w:val="006B26E3"/>
    <w:rsid w:val="006B3085"/>
    <w:rsid w:val="006B69CF"/>
    <w:rsid w:val="006B7444"/>
    <w:rsid w:val="006C00DA"/>
    <w:rsid w:val="006C1157"/>
    <w:rsid w:val="006C17FD"/>
    <w:rsid w:val="006C1884"/>
    <w:rsid w:val="006C28CA"/>
    <w:rsid w:val="006C350D"/>
    <w:rsid w:val="006C5E56"/>
    <w:rsid w:val="006C66E4"/>
    <w:rsid w:val="006D23FC"/>
    <w:rsid w:val="006D643D"/>
    <w:rsid w:val="006E063C"/>
    <w:rsid w:val="006E3851"/>
    <w:rsid w:val="006E53FF"/>
    <w:rsid w:val="006E7EEE"/>
    <w:rsid w:val="006F1167"/>
    <w:rsid w:val="006F4044"/>
    <w:rsid w:val="006F46DC"/>
    <w:rsid w:val="006F4CC6"/>
    <w:rsid w:val="00701033"/>
    <w:rsid w:val="00701A3F"/>
    <w:rsid w:val="00702A03"/>
    <w:rsid w:val="00704BD8"/>
    <w:rsid w:val="00704EFD"/>
    <w:rsid w:val="007051A0"/>
    <w:rsid w:val="00705B96"/>
    <w:rsid w:val="007065D4"/>
    <w:rsid w:val="007078C8"/>
    <w:rsid w:val="00712E3A"/>
    <w:rsid w:val="00713CE6"/>
    <w:rsid w:val="007169EF"/>
    <w:rsid w:val="00721506"/>
    <w:rsid w:val="007216DB"/>
    <w:rsid w:val="0072323D"/>
    <w:rsid w:val="007246D3"/>
    <w:rsid w:val="00725F5A"/>
    <w:rsid w:val="007274EC"/>
    <w:rsid w:val="00737175"/>
    <w:rsid w:val="00737605"/>
    <w:rsid w:val="007404D5"/>
    <w:rsid w:val="00740BDD"/>
    <w:rsid w:val="007417C8"/>
    <w:rsid w:val="00744287"/>
    <w:rsid w:val="00744C91"/>
    <w:rsid w:val="00744EEF"/>
    <w:rsid w:val="00745D76"/>
    <w:rsid w:val="00747109"/>
    <w:rsid w:val="00747487"/>
    <w:rsid w:val="007505EB"/>
    <w:rsid w:val="00751B4B"/>
    <w:rsid w:val="00752A9A"/>
    <w:rsid w:val="00753B42"/>
    <w:rsid w:val="00754CAE"/>
    <w:rsid w:val="00760D70"/>
    <w:rsid w:val="00763EE7"/>
    <w:rsid w:val="00764DB2"/>
    <w:rsid w:val="0076623B"/>
    <w:rsid w:val="00766EFD"/>
    <w:rsid w:val="00767286"/>
    <w:rsid w:val="00767E4B"/>
    <w:rsid w:val="007718AD"/>
    <w:rsid w:val="007742A7"/>
    <w:rsid w:val="00777034"/>
    <w:rsid w:val="00781073"/>
    <w:rsid w:val="007851D5"/>
    <w:rsid w:val="0078766F"/>
    <w:rsid w:val="00793CFD"/>
    <w:rsid w:val="00794589"/>
    <w:rsid w:val="0079486A"/>
    <w:rsid w:val="00794F80"/>
    <w:rsid w:val="007A00E9"/>
    <w:rsid w:val="007A0454"/>
    <w:rsid w:val="007A0E44"/>
    <w:rsid w:val="007A1C9E"/>
    <w:rsid w:val="007A4CA1"/>
    <w:rsid w:val="007A5DFD"/>
    <w:rsid w:val="007B0398"/>
    <w:rsid w:val="007B2C77"/>
    <w:rsid w:val="007B2E78"/>
    <w:rsid w:val="007B5E84"/>
    <w:rsid w:val="007B6549"/>
    <w:rsid w:val="007C3F2F"/>
    <w:rsid w:val="007D10BD"/>
    <w:rsid w:val="007D1A27"/>
    <w:rsid w:val="007D1B24"/>
    <w:rsid w:val="007D1F15"/>
    <w:rsid w:val="007D25B1"/>
    <w:rsid w:val="007D2878"/>
    <w:rsid w:val="007D4B03"/>
    <w:rsid w:val="007D6FC3"/>
    <w:rsid w:val="007D703A"/>
    <w:rsid w:val="007E319E"/>
    <w:rsid w:val="007E4FA1"/>
    <w:rsid w:val="007E7B07"/>
    <w:rsid w:val="007E7BAB"/>
    <w:rsid w:val="007E7DCE"/>
    <w:rsid w:val="007E7FA9"/>
    <w:rsid w:val="007F20AC"/>
    <w:rsid w:val="007F6623"/>
    <w:rsid w:val="00802C56"/>
    <w:rsid w:val="008053CE"/>
    <w:rsid w:val="008056BC"/>
    <w:rsid w:val="00806EE9"/>
    <w:rsid w:val="00807750"/>
    <w:rsid w:val="00807E35"/>
    <w:rsid w:val="00811205"/>
    <w:rsid w:val="00812C48"/>
    <w:rsid w:val="00814097"/>
    <w:rsid w:val="008146F9"/>
    <w:rsid w:val="00814D7C"/>
    <w:rsid w:val="00821413"/>
    <w:rsid w:val="008218CD"/>
    <w:rsid w:val="00821AEB"/>
    <w:rsid w:val="00821E26"/>
    <w:rsid w:val="00824DCD"/>
    <w:rsid w:val="00827964"/>
    <w:rsid w:val="008311A6"/>
    <w:rsid w:val="008327EA"/>
    <w:rsid w:val="00833E8A"/>
    <w:rsid w:val="00834D2F"/>
    <w:rsid w:val="008357C0"/>
    <w:rsid w:val="00835CC9"/>
    <w:rsid w:val="00836987"/>
    <w:rsid w:val="00844009"/>
    <w:rsid w:val="00844569"/>
    <w:rsid w:val="00844CDE"/>
    <w:rsid w:val="00845083"/>
    <w:rsid w:val="00847CAF"/>
    <w:rsid w:val="00847D23"/>
    <w:rsid w:val="008556FF"/>
    <w:rsid w:val="00857106"/>
    <w:rsid w:val="00857765"/>
    <w:rsid w:val="00861770"/>
    <w:rsid w:val="00863327"/>
    <w:rsid w:val="00863A40"/>
    <w:rsid w:val="0086704E"/>
    <w:rsid w:val="00867B0E"/>
    <w:rsid w:val="00867F7E"/>
    <w:rsid w:val="00870B18"/>
    <w:rsid w:val="00870F44"/>
    <w:rsid w:val="00872ECB"/>
    <w:rsid w:val="0087456A"/>
    <w:rsid w:val="008763E4"/>
    <w:rsid w:val="00877C8E"/>
    <w:rsid w:val="00884054"/>
    <w:rsid w:val="00890B7A"/>
    <w:rsid w:val="00890C62"/>
    <w:rsid w:val="0089173B"/>
    <w:rsid w:val="0089437B"/>
    <w:rsid w:val="008945F5"/>
    <w:rsid w:val="00895089"/>
    <w:rsid w:val="008951ED"/>
    <w:rsid w:val="0089761E"/>
    <w:rsid w:val="008977EE"/>
    <w:rsid w:val="008A0693"/>
    <w:rsid w:val="008A25E6"/>
    <w:rsid w:val="008A5928"/>
    <w:rsid w:val="008A75BE"/>
    <w:rsid w:val="008B0D6E"/>
    <w:rsid w:val="008B1AD9"/>
    <w:rsid w:val="008B1D2E"/>
    <w:rsid w:val="008B4DF4"/>
    <w:rsid w:val="008B5971"/>
    <w:rsid w:val="008B6C58"/>
    <w:rsid w:val="008B70DC"/>
    <w:rsid w:val="008C08BE"/>
    <w:rsid w:val="008C229F"/>
    <w:rsid w:val="008C32A8"/>
    <w:rsid w:val="008C3445"/>
    <w:rsid w:val="008C366D"/>
    <w:rsid w:val="008C4E94"/>
    <w:rsid w:val="008C5595"/>
    <w:rsid w:val="008C55A3"/>
    <w:rsid w:val="008C7368"/>
    <w:rsid w:val="008C7611"/>
    <w:rsid w:val="008D1DC0"/>
    <w:rsid w:val="008D32F0"/>
    <w:rsid w:val="008D595F"/>
    <w:rsid w:val="008E012F"/>
    <w:rsid w:val="008E6375"/>
    <w:rsid w:val="008F17A1"/>
    <w:rsid w:val="008F2158"/>
    <w:rsid w:val="008F3D79"/>
    <w:rsid w:val="008F4670"/>
    <w:rsid w:val="008F4C65"/>
    <w:rsid w:val="008F5877"/>
    <w:rsid w:val="008F5D20"/>
    <w:rsid w:val="008F7579"/>
    <w:rsid w:val="0090019F"/>
    <w:rsid w:val="00902944"/>
    <w:rsid w:val="009041AF"/>
    <w:rsid w:val="00905422"/>
    <w:rsid w:val="009067B3"/>
    <w:rsid w:val="00906BD5"/>
    <w:rsid w:val="0090759E"/>
    <w:rsid w:val="009104D1"/>
    <w:rsid w:val="00911863"/>
    <w:rsid w:val="00913133"/>
    <w:rsid w:val="009131C3"/>
    <w:rsid w:val="0091475B"/>
    <w:rsid w:val="00914DC8"/>
    <w:rsid w:val="0092120C"/>
    <w:rsid w:val="00921AC3"/>
    <w:rsid w:val="00921DB9"/>
    <w:rsid w:val="0092403D"/>
    <w:rsid w:val="00924E40"/>
    <w:rsid w:val="0092524A"/>
    <w:rsid w:val="00925E60"/>
    <w:rsid w:val="00926C36"/>
    <w:rsid w:val="00927685"/>
    <w:rsid w:val="00933BEE"/>
    <w:rsid w:val="00934304"/>
    <w:rsid w:val="00934415"/>
    <w:rsid w:val="009402DB"/>
    <w:rsid w:val="00942E41"/>
    <w:rsid w:val="009440D8"/>
    <w:rsid w:val="009449B8"/>
    <w:rsid w:val="00944DC9"/>
    <w:rsid w:val="00944F1C"/>
    <w:rsid w:val="00945203"/>
    <w:rsid w:val="009454E7"/>
    <w:rsid w:val="0094603F"/>
    <w:rsid w:val="009478D8"/>
    <w:rsid w:val="00951F85"/>
    <w:rsid w:val="00952850"/>
    <w:rsid w:val="00955048"/>
    <w:rsid w:val="009555DC"/>
    <w:rsid w:val="009611E0"/>
    <w:rsid w:val="00961302"/>
    <w:rsid w:val="00962383"/>
    <w:rsid w:val="00963120"/>
    <w:rsid w:val="009645F8"/>
    <w:rsid w:val="0096478F"/>
    <w:rsid w:val="00965FEE"/>
    <w:rsid w:val="0096643B"/>
    <w:rsid w:val="00966B7A"/>
    <w:rsid w:val="00967852"/>
    <w:rsid w:val="009706B5"/>
    <w:rsid w:val="009726B9"/>
    <w:rsid w:val="00972BDF"/>
    <w:rsid w:val="00972CF8"/>
    <w:rsid w:val="009732F5"/>
    <w:rsid w:val="00973AFB"/>
    <w:rsid w:val="00973F49"/>
    <w:rsid w:val="00981203"/>
    <w:rsid w:val="0098182D"/>
    <w:rsid w:val="00982A98"/>
    <w:rsid w:val="009855E2"/>
    <w:rsid w:val="00987C03"/>
    <w:rsid w:val="00990E3D"/>
    <w:rsid w:val="00992977"/>
    <w:rsid w:val="00992B07"/>
    <w:rsid w:val="0099557F"/>
    <w:rsid w:val="009A3511"/>
    <w:rsid w:val="009A3BF9"/>
    <w:rsid w:val="009A686F"/>
    <w:rsid w:val="009A7912"/>
    <w:rsid w:val="009B0094"/>
    <w:rsid w:val="009B28E9"/>
    <w:rsid w:val="009B33A8"/>
    <w:rsid w:val="009B3487"/>
    <w:rsid w:val="009B390A"/>
    <w:rsid w:val="009B7C61"/>
    <w:rsid w:val="009C22B1"/>
    <w:rsid w:val="009C3793"/>
    <w:rsid w:val="009C4C4F"/>
    <w:rsid w:val="009C62BD"/>
    <w:rsid w:val="009C68AC"/>
    <w:rsid w:val="009C6F7B"/>
    <w:rsid w:val="009D26AD"/>
    <w:rsid w:val="009D341C"/>
    <w:rsid w:val="009D3C55"/>
    <w:rsid w:val="009D45BD"/>
    <w:rsid w:val="009D5261"/>
    <w:rsid w:val="009D76A3"/>
    <w:rsid w:val="009E1411"/>
    <w:rsid w:val="009E19FC"/>
    <w:rsid w:val="009E52F2"/>
    <w:rsid w:val="009F1118"/>
    <w:rsid w:val="009F1287"/>
    <w:rsid w:val="009F25EB"/>
    <w:rsid w:val="009F2A10"/>
    <w:rsid w:val="009F3C1F"/>
    <w:rsid w:val="009F5079"/>
    <w:rsid w:val="009F614E"/>
    <w:rsid w:val="009F657D"/>
    <w:rsid w:val="009F762B"/>
    <w:rsid w:val="009F76BA"/>
    <w:rsid w:val="009F7E09"/>
    <w:rsid w:val="00A00604"/>
    <w:rsid w:val="00A02047"/>
    <w:rsid w:val="00A02B9D"/>
    <w:rsid w:val="00A035C0"/>
    <w:rsid w:val="00A036BE"/>
    <w:rsid w:val="00A0575E"/>
    <w:rsid w:val="00A068CE"/>
    <w:rsid w:val="00A06A16"/>
    <w:rsid w:val="00A10F77"/>
    <w:rsid w:val="00A12205"/>
    <w:rsid w:val="00A139AF"/>
    <w:rsid w:val="00A14431"/>
    <w:rsid w:val="00A20113"/>
    <w:rsid w:val="00A237B4"/>
    <w:rsid w:val="00A24B74"/>
    <w:rsid w:val="00A3248C"/>
    <w:rsid w:val="00A339E6"/>
    <w:rsid w:val="00A33CA6"/>
    <w:rsid w:val="00A33EF8"/>
    <w:rsid w:val="00A34362"/>
    <w:rsid w:val="00A358E6"/>
    <w:rsid w:val="00A37C0F"/>
    <w:rsid w:val="00A409B6"/>
    <w:rsid w:val="00A422B7"/>
    <w:rsid w:val="00A424E5"/>
    <w:rsid w:val="00A44291"/>
    <w:rsid w:val="00A453DC"/>
    <w:rsid w:val="00A46457"/>
    <w:rsid w:val="00A47E33"/>
    <w:rsid w:val="00A50182"/>
    <w:rsid w:val="00A50B14"/>
    <w:rsid w:val="00A51024"/>
    <w:rsid w:val="00A51109"/>
    <w:rsid w:val="00A51F37"/>
    <w:rsid w:val="00A544DC"/>
    <w:rsid w:val="00A55818"/>
    <w:rsid w:val="00A56556"/>
    <w:rsid w:val="00A5790A"/>
    <w:rsid w:val="00A625E2"/>
    <w:rsid w:val="00A63DC7"/>
    <w:rsid w:val="00A65B7E"/>
    <w:rsid w:val="00A70289"/>
    <w:rsid w:val="00A72105"/>
    <w:rsid w:val="00A72465"/>
    <w:rsid w:val="00A779B2"/>
    <w:rsid w:val="00A80C92"/>
    <w:rsid w:val="00A82461"/>
    <w:rsid w:val="00A84417"/>
    <w:rsid w:val="00A851D8"/>
    <w:rsid w:val="00A870C4"/>
    <w:rsid w:val="00A87326"/>
    <w:rsid w:val="00A94568"/>
    <w:rsid w:val="00A953BA"/>
    <w:rsid w:val="00A96F9F"/>
    <w:rsid w:val="00A977B0"/>
    <w:rsid w:val="00AA0848"/>
    <w:rsid w:val="00AA0AAF"/>
    <w:rsid w:val="00AA2C55"/>
    <w:rsid w:val="00AA3C06"/>
    <w:rsid w:val="00AA3CF2"/>
    <w:rsid w:val="00AA56F6"/>
    <w:rsid w:val="00AA5D62"/>
    <w:rsid w:val="00AB0571"/>
    <w:rsid w:val="00AB1E84"/>
    <w:rsid w:val="00AB2BF2"/>
    <w:rsid w:val="00AB3710"/>
    <w:rsid w:val="00AB4B0F"/>
    <w:rsid w:val="00AB6C3B"/>
    <w:rsid w:val="00AB7F4A"/>
    <w:rsid w:val="00AC226E"/>
    <w:rsid w:val="00AC2BE1"/>
    <w:rsid w:val="00AC722C"/>
    <w:rsid w:val="00AC75C1"/>
    <w:rsid w:val="00AC7906"/>
    <w:rsid w:val="00AD1291"/>
    <w:rsid w:val="00AD134F"/>
    <w:rsid w:val="00AD1F40"/>
    <w:rsid w:val="00AD3428"/>
    <w:rsid w:val="00AD3604"/>
    <w:rsid w:val="00AD3AA2"/>
    <w:rsid w:val="00AD43B8"/>
    <w:rsid w:val="00AD4B1A"/>
    <w:rsid w:val="00AD5295"/>
    <w:rsid w:val="00AD6F39"/>
    <w:rsid w:val="00AE008F"/>
    <w:rsid w:val="00AF0161"/>
    <w:rsid w:val="00AF2A1F"/>
    <w:rsid w:val="00AF2D9B"/>
    <w:rsid w:val="00B00628"/>
    <w:rsid w:val="00B06373"/>
    <w:rsid w:val="00B0749B"/>
    <w:rsid w:val="00B10050"/>
    <w:rsid w:val="00B10A1E"/>
    <w:rsid w:val="00B11E08"/>
    <w:rsid w:val="00B12FF9"/>
    <w:rsid w:val="00B14039"/>
    <w:rsid w:val="00B149FA"/>
    <w:rsid w:val="00B177F4"/>
    <w:rsid w:val="00B21762"/>
    <w:rsid w:val="00B22242"/>
    <w:rsid w:val="00B2232C"/>
    <w:rsid w:val="00B2330D"/>
    <w:rsid w:val="00B23384"/>
    <w:rsid w:val="00B32CD3"/>
    <w:rsid w:val="00B34CED"/>
    <w:rsid w:val="00B35A93"/>
    <w:rsid w:val="00B3672D"/>
    <w:rsid w:val="00B37E9B"/>
    <w:rsid w:val="00B433C9"/>
    <w:rsid w:val="00B436EA"/>
    <w:rsid w:val="00B437D8"/>
    <w:rsid w:val="00B44ADE"/>
    <w:rsid w:val="00B46B42"/>
    <w:rsid w:val="00B4745C"/>
    <w:rsid w:val="00B52D3E"/>
    <w:rsid w:val="00B52E55"/>
    <w:rsid w:val="00B534F0"/>
    <w:rsid w:val="00B54C62"/>
    <w:rsid w:val="00B55B57"/>
    <w:rsid w:val="00B56CAC"/>
    <w:rsid w:val="00B57980"/>
    <w:rsid w:val="00B601D4"/>
    <w:rsid w:val="00B60DA2"/>
    <w:rsid w:val="00B6166B"/>
    <w:rsid w:val="00B61955"/>
    <w:rsid w:val="00B61C39"/>
    <w:rsid w:val="00B622EF"/>
    <w:rsid w:val="00B63BC9"/>
    <w:rsid w:val="00B653BB"/>
    <w:rsid w:val="00B66E86"/>
    <w:rsid w:val="00B67A20"/>
    <w:rsid w:val="00B710FE"/>
    <w:rsid w:val="00B724E8"/>
    <w:rsid w:val="00B73FE9"/>
    <w:rsid w:val="00B87D50"/>
    <w:rsid w:val="00B91BCB"/>
    <w:rsid w:val="00B9223B"/>
    <w:rsid w:val="00B953BD"/>
    <w:rsid w:val="00B95905"/>
    <w:rsid w:val="00B95E96"/>
    <w:rsid w:val="00B97421"/>
    <w:rsid w:val="00BA2A94"/>
    <w:rsid w:val="00BA4D1F"/>
    <w:rsid w:val="00BA5339"/>
    <w:rsid w:val="00BA6226"/>
    <w:rsid w:val="00BA7AD1"/>
    <w:rsid w:val="00BB2250"/>
    <w:rsid w:val="00BB3132"/>
    <w:rsid w:val="00BB5448"/>
    <w:rsid w:val="00BB68CA"/>
    <w:rsid w:val="00BB721B"/>
    <w:rsid w:val="00BC0FDD"/>
    <w:rsid w:val="00BC130D"/>
    <w:rsid w:val="00BC22E0"/>
    <w:rsid w:val="00BC2A46"/>
    <w:rsid w:val="00BC3E8F"/>
    <w:rsid w:val="00BC3FA4"/>
    <w:rsid w:val="00BD004A"/>
    <w:rsid w:val="00BD352C"/>
    <w:rsid w:val="00BD5023"/>
    <w:rsid w:val="00BD5133"/>
    <w:rsid w:val="00BD58AB"/>
    <w:rsid w:val="00BE28ED"/>
    <w:rsid w:val="00BE3339"/>
    <w:rsid w:val="00BF1D3A"/>
    <w:rsid w:val="00C008B2"/>
    <w:rsid w:val="00C00CF6"/>
    <w:rsid w:val="00C0130E"/>
    <w:rsid w:val="00C01ABC"/>
    <w:rsid w:val="00C01E1C"/>
    <w:rsid w:val="00C01F6B"/>
    <w:rsid w:val="00C02A84"/>
    <w:rsid w:val="00C0344B"/>
    <w:rsid w:val="00C07B2D"/>
    <w:rsid w:val="00C12209"/>
    <w:rsid w:val="00C135B2"/>
    <w:rsid w:val="00C14CD6"/>
    <w:rsid w:val="00C16927"/>
    <w:rsid w:val="00C2082E"/>
    <w:rsid w:val="00C20835"/>
    <w:rsid w:val="00C24A09"/>
    <w:rsid w:val="00C25084"/>
    <w:rsid w:val="00C274BE"/>
    <w:rsid w:val="00C274C6"/>
    <w:rsid w:val="00C310B6"/>
    <w:rsid w:val="00C31785"/>
    <w:rsid w:val="00C321D9"/>
    <w:rsid w:val="00C3330D"/>
    <w:rsid w:val="00C335C0"/>
    <w:rsid w:val="00C34654"/>
    <w:rsid w:val="00C347FE"/>
    <w:rsid w:val="00C357BE"/>
    <w:rsid w:val="00C4006D"/>
    <w:rsid w:val="00C4530E"/>
    <w:rsid w:val="00C45C21"/>
    <w:rsid w:val="00C53F93"/>
    <w:rsid w:val="00C56C44"/>
    <w:rsid w:val="00C57028"/>
    <w:rsid w:val="00C572BB"/>
    <w:rsid w:val="00C604B3"/>
    <w:rsid w:val="00C6332C"/>
    <w:rsid w:val="00C6721D"/>
    <w:rsid w:val="00C677A9"/>
    <w:rsid w:val="00C678B3"/>
    <w:rsid w:val="00C70B4A"/>
    <w:rsid w:val="00C71CD1"/>
    <w:rsid w:val="00C721DC"/>
    <w:rsid w:val="00C73143"/>
    <w:rsid w:val="00C77685"/>
    <w:rsid w:val="00C77815"/>
    <w:rsid w:val="00C77977"/>
    <w:rsid w:val="00C77ABA"/>
    <w:rsid w:val="00C8085F"/>
    <w:rsid w:val="00C821B6"/>
    <w:rsid w:val="00C8471E"/>
    <w:rsid w:val="00C850CE"/>
    <w:rsid w:val="00C85378"/>
    <w:rsid w:val="00C90BE5"/>
    <w:rsid w:val="00C91B10"/>
    <w:rsid w:val="00C925E0"/>
    <w:rsid w:val="00C9271F"/>
    <w:rsid w:val="00C9297C"/>
    <w:rsid w:val="00C976C0"/>
    <w:rsid w:val="00CA5334"/>
    <w:rsid w:val="00CA6A85"/>
    <w:rsid w:val="00CA6FDA"/>
    <w:rsid w:val="00CB0886"/>
    <w:rsid w:val="00CB2CC0"/>
    <w:rsid w:val="00CB3B6F"/>
    <w:rsid w:val="00CB5099"/>
    <w:rsid w:val="00CC0C5F"/>
    <w:rsid w:val="00CC2F3D"/>
    <w:rsid w:val="00CC36A7"/>
    <w:rsid w:val="00CC4CF6"/>
    <w:rsid w:val="00CC51A7"/>
    <w:rsid w:val="00CC5933"/>
    <w:rsid w:val="00CC5FF3"/>
    <w:rsid w:val="00CC6072"/>
    <w:rsid w:val="00CC695D"/>
    <w:rsid w:val="00CD1612"/>
    <w:rsid w:val="00CD262A"/>
    <w:rsid w:val="00CD365B"/>
    <w:rsid w:val="00CD4BFA"/>
    <w:rsid w:val="00CE0E72"/>
    <w:rsid w:val="00CE2ADF"/>
    <w:rsid w:val="00CE367D"/>
    <w:rsid w:val="00CE6D6A"/>
    <w:rsid w:val="00CF1C84"/>
    <w:rsid w:val="00CF1D7D"/>
    <w:rsid w:val="00CF45D3"/>
    <w:rsid w:val="00CF51F9"/>
    <w:rsid w:val="00CF6B6C"/>
    <w:rsid w:val="00CF7EA2"/>
    <w:rsid w:val="00D0159B"/>
    <w:rsid w:val="00D04204"/>
    <w:rsid w:val="00D042BB"/>
    <w:rsid w:val="00D05FAE"/>
    <w:rsid w:val="00D06CA0"/>
    <w:rsid w:val="00D0731B"/>
    <w:rsid w:val="00D115BB"/>
    <w:rsid w:val="00D11797"/>
    <w:rsid w:val="00D12C68"/>
    <w:rsid w:val="00D134FB"/>
    <w:rsid w:val="00D14FEC"/>
    <w:rsid w:val="00D15546"/>
    <w:rsid w:val="00D16C97"/>
    <w:rsid w:val="00D17789"/>
    <w:rsid w:val="00D21565"/>
    <w:rsid w:val="00D2277C"/>
    <w:rsid w:val="00D22F7D"/>
    <w:rsid w:val="00D257C6"/>
    <w:rsid w:val="00D25BEE"/>
    <w:rsid w:val="00D27079"/>
    <w:rsid w:val="00D2737E"/>
    <w:rsid w:val="00D274A9"/>
    <w:rsid w:val="00D302CF"/>
    <w:rsid w:val="00D32644"/>
    <w:rsid w:val="00D33619"/>
    <w:rsid w:val="00D34143"/>
    <w:rsid w:val="00D400F4"/>
    <w:rsid w:val="00D43CF1"/>
    <w:rsid w:val="00D449AE"/>
    <w:rsid w:val="00D477C3"/>
    <w:rsid w:val="00D508EB"/>
    <w:rsid w:val="00D51B89"/>
    <w:rsid w:val="00D52AC7"/>
    <w:rsid w:val="00D54CA9"/>
    <w:rsid w:val="00D54D64"/>
    <w:rsid w:val="00D55FBE"/>
    <w:rsid w:val="00D604FD"/>
    <w:rsid w:val="00D6340F"/>
    <w:rsid w:val="00D6535E"/>
    <w:rsid w:val="00D654EC"/>
    <w:rsid w:val="00D6681B"/>
    <w:rsid w:val="00D66C0C"/>
    <w:rsid w:val="00D720DC"/>
    <w:rsid w:val="00D72D16"/>
    <w:rsid w:val="00D742B9"/>
    <w:rsid w:val="00D7492C"/>
    <w:rsid w:val="00D766CC"/>
    <w:rsid w:val="00D81029"/>
    <w:rsid w:val="00D8195B"/>
    <w:rsid w:val="00D821F8"/>
    <w:rsid w:val="00D832FA"/>
    <w:rsid w:val="00D848F9"/>
    <w:rsid w:val="00D84DDC"/>
    <w:rsid w:val="00D85695"/>
    <w:rsid w:val="00D857BA"/>
    <w:rsid w:val="00D8619F"/>
    <w:rsid w:val="00D86764"/>
    <w:rsid w:val="00D870AC"/>
    <w:rsid w:val="00D90B92"/>
    <w:rsid w:val="00D95611"/>
    <w:rsid w:val="00DA0DF2"/>
    <w:rsid w:val="00DA1152"/>
    <w:rsid w:val="00DA41D7"/>
    <w:rsid w:val="00DA494B"/>
    <w:rsid w:val="00DA58D6"/>
    <w:rsid w:val="00DA5B72"/>
    <w:rsid w:val="00DB5C0A"/>
    <w:rsid w:val="00DC0220"/>
    <w:rsid w:val="00DC0A85"/>
    <w:rsid w:val="00DC6FF8"/>
    <w:rsid w:val="00DD01FC"/>
    <w:rsid w:val="00DD13E2"/>
    <w:rsid w:val="00DD435C"/>
    <w:rsid w:val="00DE47A1"/>
    <w:rsid w:val="00DE7DCC"/>
    <w:rsid w:val="00DF003C"/>
    <w:rsid w:val="00DF0E8B"/>
    <w:rsid w:val="00DF0F8A"/>
    <w:rsid w:val="00DF137F"/>
    <w:rsid w:val="00DF4501"/>
    <w:rsid w:val="00DF5C75"/>
    <w:rsid w:val="00DF65E5"/>
    <w:rsid w:val="00DF6971"/>
    <w:rsid w:val="00DF78AE"/>
    <w:rsid w:val="00DF799D"/>
    <w:rsid w:val="00E00E78"/>
    <w:rsid w:val="00E0759A"/>
    <w:rsid w:val="00E076C1"/>
    <w:rsid w:val="00E11E2E"/>
    <w:rsid w:val="00E1235F"/>
    <w:rsid w:val="00E13C83"/>
    <w:rsid w:val="00E15555"/>
    <w:rsid w:val="00E15B7D"/>
    <w:rsid w:val="00E231B8"/>
    <w:rsid w:val="00E23477"/>
    <w:rsid w:val="00E2408E"/>
    <w:rsid w:val="00E27CDB"/>
    <w:rsid w:val="00E371EC"/>
    <w:rsid w:val="00E4062D"/>
    <w:rsid w:val="00E43116"/>
    <w:rsid w:val="00E444DA"/>
    <w:rsid w:val="00E470D2"/>
    <w:rsid w:val="00E51A48"/>
    <w:rsid w:val="00E550AA"/>
    <w:rsid w:val="00E571F8"/>
    <w:rsid w:val="00E57E5A"/>
    <w:rsid w:val="00E63C1D"/>
    <w:rsid w:val="00E64F0A"/>
    <w:rsid w:val="00E67668"/>
    <w:rsid w:val="00E70AEE"/>
    <w:rsid w:val="00E7107E"/>
    <w:rsid w:val="00E71C93"/>
    <w:rsid w:val="00E725D5"/>
    <w:rsid w:val="00E72AE3"/>
    <w:rsid w:val="00E73B51"/>
    <w:rsid w:val="00E748AE"/>
    <w:rsid w:val="00E76B98"/>
    <w:rsid w:val="00E812E4"/>
    <w:rsid w:val="00E8151C"/>
    <w:rsid w:val="00E81A88"/>
    <w:rsid w:val="00E81E9C"/>
    <w:rsid w:val="00E82E15"/>
    <w:rsid w:val="00E83FE9"/>
    <w:rsid w:val="00E84151"/>
    <w:rsid w:val="00E86FA6"/>
    <w:rsid w:val="00E91409"/>
    <w:rsid w:val="00E91D17"/>
    <w:rsid w:val="00E936FF"/>
    <w:rsid w:val="00E939C8"/>
    <w:rsid w:val="00E93A33"/>
    <w:rsid w:val="00E93B6B"/>
    <w:rsid w:val="00E96C74"/>
    <w:rsid w:val="00EA1F89"/>
    <w:rsid w:val="00EA2512"/>
    <w:rsid w:val="00EA5177"/>
    <w:rsid w:val="00EA7FEF"/>
    <w:rsid w:val="00EB117B"/>
    <w:rsid w:val="00EB1B16"/>
    <w:rsid w:val="00EB2BEB"/>
    <w:rsid w:val="00EB40D6"/>
    <w:rsid w:val="00EB4222"/>
    <w:rsid w:val="00EB5F75"/>
    <w:rsid w:val="00EB717C"/>
    <w:rsid w:val="00EB79CD"/>
    <w:rsid w:val="00EC52A5"/>
    <w:rsid w:val="00ED4C91"/>
    <w:rsid w:val="00ED5985"/>
    <w:rsid w:val="00EE0648"/>
    <w:rsid w:val="00EE0F2E"/>
    <w:rsid w:val="00EE1868"/>
    <w:rsid w:val="00EE2610"/>
    <w:rsid w:val="00EE2A41"/>
    <w:rsid w:val="00EE354B"/>
    <w:rsid w:val="00EE3C1D"/>
    <w:rsid w:val="00EE6EC2"/>
    <w:rsid w:val="00EF0144"/>
    <w:rsid w:val="00EF09FB"/>
    <w:rsid w:val="00EF102E"/>
    <w:rsid w:val="00EF1925"/>
    <w:rsid w:val="00EF2473"/>
    <w:rsid w:val="00EF2489"/>
    <w:rsid w:val="00EF697A"/>
    <w:rsid w:val="00F02923"/>
    <w:rsid w:val="00F0351B"/>
    <w:rsid w:val="00F06472"/>
    <w:rsid w:val="00F10D6B"/>
    <w:rsid w:val="00F123C0"/>
    <w:rsid w:val="00F13254"/>
    <w:rsid w:val="00F1465C"/>
    <w:rsid w:val="00F177B1"/>
    <w:rsid w:val="00F22566"/>
    <w:rsid w:val="00F226B2"/>
    <w:rsid w:val="00F226DB"/>
    <w:rsid w:val="00F22963"/>
    <w:rsid w:val="00F22BA4"/>
    <w:rsid w:val="00F232C2"/>
    <w:rsid w:val="00F24599"/>
    <w:rsid w:val="00F278FA"/>
    <w:rsid w:val="00F30F82"/>
    <w:rsid w:val="00F342B2"/>
    <w:rsid w:val="00F367F2"/>
    <w:rsid w:val="00F370A2"/>
    <w:rsid w:val="00F403EA"/>
    <w:rsid w:val="00F42452"/>
    <w:rsid w:val="00F42753"/>
    <w:rsid w:val="00F42E10"/>
    <w:rsid w:val="00F440D8"/>
    <w:rsid w:val="00F44A7B"/>
    <w:rsid w:val="00F44FFA"/>
    <w:rsid w:val="00F45B6F"/>
    <w:rsid w:val="00F510DB"/>
    <w:rsid w:val="00F516E3"/>
    <w:rsid w:val="00F5627B"/>
    <w:rsid w:val="00F567CC"/>
    <w:rsid w:val="00F5724D"/>
    <w:rsid w:val="00F6021E"/>
    <w:rsid w:val="00F60AB3"/>
    <w:rsid w:val="00F62329"/>
    <w:rsid w:val="00F635AC"/>
    <w:rsid w:val="00F63ABB"/>
    <w:rsid w:val="00F65A74"/>
    <w:rsid w:val="00F727B0"/>
    <w:rsid w:val="00F72A12"/>
    <w:rsid w:val="00F76A74"/>
    <w:rsid w:val="00F81124"/>
    <w:rsid w:val="00F816C6"/>
    <w:rsid w:val="00F817C5"/>
    <w:rsid w:val="00F841CB"/>
    <w:rsid w:val="00F858D5"/>
    <w:rsid w:val="00F909A9"/>
    <w:rsid w:val="00F91AEE"/>
    <w:rsid w:val="00F97C07"/>
    <w:rsid w:val="00FA047C"/>
    <w:rsid w:val="00FA19D2"/>
    <w:rsid w:val="00FA2545"/>
    <w:rsid w:val="00FA2625"/>
    <w:rsid w:val="00FA7EF6"/>
    <w:rsid w:val="00FB2524"/>
    <w:rsid w:val="00FB4AAD"/>
    <w:rsid w:val="00FB4E3D"/>
    <w:rsid w:val="00FB5F2A"/>
    <w:rsid w:val="00FB6CF8"/>
    <w:rsid w:val="00FC108E"/>
    <w:rsid w:val="00FC16E9"/>
    <w:rsid w:val="00FC279C"/>
    <w:rsid w:val="00FC45DE"/>
    <w:rsid w:val="00FC48CB"/>
    <w:rsid w:val="00FC4F9B"/>
    <w:rsid w:val="00FC59F0"/>
    <w:rsid w:val="00FD0B6D"/>
    <w:rsid w:val="00FD118E"/>
    <w:rsid w:val="00FD2DEC"/>
    <w:rsid w:val="00FD40CE"/>
    <w:rsid w:val="00FD4599"/>
    <w:rsid w:val="00FD4784"/>
    <w:rsid w:val="00FD51A0"/>
    <w:rsid w:val="00FD65FE"/>
    <w:rsid w:val="00FD74EB"/>
    <w:rsid w:val="00FE009C"/>
    <w:rsid w:val="00FE01E5"/>
    <w:rsid w:val="00FE214F"/>
    <w:rsid w:val="00FE34D2"/>
    <w:rsid w:val="00FE3DA3"/>
    <w:rsid w:val="00FE4094"/>
    <w:rsid w:val="00FE6BC1"/>
    <w:rsid w:val="00FE73F0"/>
    <w:rsid w:val="00FF1082"/>
    <w:rsid w:val="00FF3652"/>
    <w:rsid w:val="00FF465F"/>
    <w:rsid w:val="00FF767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2D3A73"/>
  <w15:chartTrackingRefBased/>
  <w15:docId w15:val="{8636E49A-474F-4787-9B6E-936D3E8CA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6C3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6168E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6168E4"/>
    <w:rPr>
      <w:color w:val="0563C1" w:themeColor="hyperlink"/>
      <w:u w:val="single"/>
    </w:rPr>
  </w:style>
  <w:style w:type="paragraph" w:styleId="Sinespaciado">
    <w:name w:val="No Spacing"/>
    <w:aliases w:val="Francesa,INAI,Fundamentos"/>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INAI Car,Fundamentos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table" w:styleId="Tabladecuadrcula1clara">
    <w:name w:val="Grid Table 1 Light"/>
    <w:basedOn w:val="Tablanormal"/>
    <w:uiPriority w:val="46"/>
    <w:rsid w:val="00870F4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0662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62F8"/>
    <w:rPr>
      <w:rFonts w:ascii="Segoe UI" w:hAnsi="Segoe UI" w:cs="Segoe UI"/>
      <w:sz w:val="18"/>
      <w:szCs w:val="18"/>
    </w:rPr>
  </w:style>
  <w:style w:type="table" w:styleId="Tablaconcuadrcula">
    <w:name w:val="Table Grid"/>
    <w:basedOn w:val="Tablanormal"/>
    <w:uiPriority w:val="39"/>
    <w:rsid w:val="002070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1"/>
    <w:semiHidden/>
    <w:unhideWhenUsed/>
    <w:qFormat/>
    <w:rsid w:val="007216DB"/>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semiHidden/>
    <w:rsid w:val="007216DB"/>
    <w:rPr>
      <w:rFonts w:ascii="Times New Roman" w:eastAsia="Times New Roman" w:hAnsi="Times New Roman"/>
      <w:sz w:val="25"/>
      <w:szCs w:val="25"/>
      <w:lang w:val="en-US"/>
    </w:rPr>
  </w:style>
  <w:style w:type="character" w:customStyle="1" w:styleId="apple-style-span">
    <w:name w:val="apple-style-span"/>
    <w:rsid w:val="007E319E"/>
  </w:style>
  <w:style w:type="paragraph" w:customStyle="1" w:styleId="INFOEM">
    <w:name w:val="INFOEM"/>
    <w:basedOn w:val="Normal"/>
    <w:qFormat/>
    <w:rsid w:val="00CE0E72"/>
    <w:pPr>
      <w:spacing w:before="240" w:line="360" w:lineRule="auto"/>
      <w:ind w:left="851" w:right="851"/>
      <w:jc w:val="both"/>
    </w:pPr>
    <w:rPr>
      <w:rFonts w:ascii="Palatino Linotype" w:hAnsi="Palatino Linotype"/>
      <w:i/>
      <w:color w:val="000000"/>
      <w:szCs w:val="14"/>
    </w:rPr>
  </w:style>
  <w:style w:type="paragraph" w:customStyle="1" w:styleId="infoemcitas">
    <w:name w:val="infoem citas"/>
    <w:basedOn w:val="Normal"/>
    <w:qFormat/>
    <w:rsid w:val="00D25BEE"/>
    <w:pPr>
      <w:spacing w:before="240" w:line="360" w:lineRule="auto"/>
      <w:ind w:left="851" w:right="851"/>
      <w:jc w:val="both"/>
    </w:pPr>
    <w:rPr>
      <w:rFonts w:ascii="Palatino Linotype" w:hAnsi="Palatino Linotype"/>
      <w:i/>
    </w:rPr>
  </w:style>
  <w:style w:type="paragraph" w:customStyle="1" w:styleId="Citas">
    <w:name w:val="Citas"/>
    <w:basedOn w:val="Normal"/>
    <w:qFormat/>
    <w:rsid w:val="006C66E4"/>
    <w:pPr>
      <w:spacing w:before="240" w:line="360" w:lineRule="auto"/>
      <w:ind w:left="851" w:right="851"/>
      <w:jc w:val="both"/>
    </w:pPr>
    <w:rPr>
      <w:rFonts w:ascii="Palatino Linotype" w:hAnsi="Palatino Linotype" w:cs="Arial"/>
      <w:i/>
    </w:rPr>
  </w:style>
  <w:style w:type="character" w:customStyle="1" w:styleId="UnresolvedMention1">
    <w:name w:val="Unresolved Mention1"/>
    <w:basedOn w:val="Fuentedeprrafopredeter"/>
    <w:uiPriority w:val="99"/>
    <w:semiHidden/>
    <w:unhideWhenUsed/>
    <w:rsid w:val="00E725D5"/>
    <w:rPr>
      <w:color w:val="605E5C"/>
      <w:shd w:val="clear" w:color="auto" w:fill="E1DFDD"/>
    </w:rPr>
  </w:style>
  <w:style w:type="character" w:customStyle="1" w:styleId="UnresolvedMention2">
    <w:name w:val="Unresolved Mention2"/>
    <w:basedOn w:val="Fuentedeprrafopredeter"/>
    <w:uiPriority w:val="99"/>
    <w:semiHidden/>
    <w:unhideWhenUsed/>
    <w:rsid w:val="00DA1152"/>
    <w:rPr>
      <w:color w:val="605E5C"/>
      <w:shd w:val="clear" w:color="auto" w:fill="E1DFDD"/>
    </w:rPr>
  </w:style>
  <w:style w:type="paragraph" w:styleId="NormalWeb">
    <w:name w:val="Normal (Web)"/>
    <w:basedOn w:val="Normal"/>
    <w:uiPriority w:val="99"/>
    <w:semiHidden/>
    <w:unhideWhenUsed/>
    <w:rsid w:val="00575268"/>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UnresolvedMention">
    <w:name w:val="Unresolved Mention"/>
    <w:basedOn w:val="Fuentedeprrafopredeter"/>
    <w:uiPriority w:val="99"/>
    <w:semiHidden/>
    <w:unhideWhenUsed/>
    <w:rsid w:val="00233D7E"/>
    <w:rPr>
      <w:color w:val="605E5C"/>
      <w:shd w:val="clear" w:color="auto" w:fill="E1DFDD"/>
    </w:rPr>
  </w:style>
  <w:style w:type="character" w:styleId="Hipervnculovisitado">
    <w:name w:val="FollowedHyperlink"/>
    <w:basedOn w:val="Fuentedeprrafopredeter"/>
    <w:uiPriority w:val="99"/>
    <w:semiHidden/>
    <w:unhideWhenUsed/>
    <w:rsid w:val="000C7E6E"/>
    <w:rPr>
      <w:color w:val="954F72" w:themeColor="followedHyperlink"/>
      <w:u w:val="single"/>
    </w:rPr>
  </w:style>
  <w:style w:type="paragraph" w:customStyle="1" w:styleId="infoem0">
    <w:name w:val="infoem"/>
    <w:basedOn w:val="Sinespaciado"/>
    <w:qFormat/>
    <w:rsid w:val="00870B18"/>
    <w:pPr>
      <w:spacing w:before="240" w:after="160" w:line="360" w:lineRule="auto"/>
      <w:ind w:left="851" w:right="851"/>
      <w:jc w:val="both"/>
    </w:pPr>
    <w:rPr>
      <w:rFonts w:ascii="Palatino Linotype" w:eastAsiaTheme="minorHAnsi" w:hAnsi="Palatino Linotype" w:cs="Arial"/>
      <w:i/>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656545">
      <w:bodyDiv w:val="1"/>
      <w:marLeft w:val="0"/>
      <w:marRight w:val="0"/>
      <w:marTop w:val="0"/>
      <w:marBottom w:val="0"/>
      <w:divBdr>
        <w:top w:val="none" w:sz="0" w:space="0" w:color="auto"/>
        <w:left w:val="none" w:sz="0" w:space="0" w:color="auto"/>
        <w:bottom w:val="none" w:sz="0" w:space="0" w:color="auto"/>
        <w:right w:val="none" w:sz="0" w:space="0" w:color="auto"/>
      </w:divBdr>
    </w:div>
    <w:div w:id="159539902">
      <w:bodyDiv w:val="1"/>
      <w:marLeft w:val="0"/>
      <w:marRight w:val="0"/>
      <w:marTop w:val="0"/>
      <w:marBottom w:val="0"/>
      <w:divBdr>
        <w:top w:val="none" w:sz="0" w:space="0" w:color="auto"/>
        <w:left w:val="none" w:sz="0" w:space="0" w:color="auto"/>
        <w:bottom w:val="none" w:sz="0" w:space="0" w:color="auto"/>
        <w:right w:val="none" w:sz="0" w:space="0" w:color="auto"/>
      </w:divBdr>
    </w:div>
    <w:div w:id="178084699">
      <w:bodyDiv w:val="1"/>
      <w:marLeft w:val="0"/>
      <w:marRight w:val="0"/>
      <w:marTop w:val="0"/>
      <w:marBottom w:val="0"/>
      <w:divBdr>
        <w:top w:val="none" w:sz="0" w:space="0" w:color="auto"/>
        <w:left w:val="none" w:sz="0" w:space="0" w:color="auto"/>
        <w:bottom w:val="none" w:sz="0" w:space="0" w:color="auto"/>
        <w:right w:val="none" w:sz="0" w:space="0" w:color="auto"/>
      </w:divBdr>
    </w:div>
    <w:div w:id="179663290">
      <w:bodyDiv w:val="1"/>
      <w:marLeft w:val="0"/>
      <w:marRight w:val="0"/>
      <w:marTop w:val="0"/>
      <w:marBottom w:val="0"/>
      <w:divBdr>
        <w:top w:val="none" w:sz="0" w:space="0" w:color="auto"/>
        <w:left w:val="none" w:sz="0" w:space="0" w:color="auto"/>
        <w:bottom w:val="none" w:sz="0" w:space="0" w:color="auto"/>
        <w:right w:val="none" w:sz="0" w:space="0" w:color="auto"/>
      </w:divBdr>
    </w:div>
    <w:div w:id="208029586">
      <w:bodyDiv w:val="1"/>
      <w:marLeft w:val="0"/>
      <w:marRight w:val="0"/>
      <w:marTop w:val="0"/>
      <w:marBottom w:val="0"/>
      <w:divBdr>
        <w:top w:val="none" w:sz="0" w:space="0" w:color="auto"/>
        <w:left w:val="none" w:sz="0" w:space="0" w:color="auto"/>
        <w:bottom w:val="none" w:sz="0" w:space="0" w:color="auto"/>
        <w:right w:val="none" w:sz="0" w:space="0" w:color="auto"/>
      </w:divBdr>
    </w:div>
    <w:div w:id="209584679">
      <w:bodyDiv w:val="1"/>
      <w:marLeft w:val="0"/>
      <w:marRight w:val="0"/>
      <w:marTop w:val="0"/>
      <w:marBottom w:val="0"/>
      <w:divBdr>
        <w:top w:val="none" w:sz="0" w:space="0" w:color="auto"/>
        <w:left w:val="none" w:sz="0" w:space="0" w:color="auto"/>
        <w:bottom w:val="none" w:sz="0" w:space="0" w:color="auto"/>
        <w:right w:val="none" w:sz="0" w:space="0" w:color="auto"/>
      </w:divBdr>
    </w:div>
    <w:div w:id="213516311">
      <w:bodyDiv w:val="1"/>
      <w:marLeft w:val="0"/>
      <w:marRight w:val="0"/>
      <w:marTop w:val="0"/>
      <w:marBottom w:val="0"/>
      <w:divBdr>
        <w:top w:val="none" w:sz="0" w:space="0" w:color="auto"/>
        <w:left w:val="none" w:sz="0" w:space="0" w:color="auto"/>
        <w:bottom w:val="none" w:sz="0" w:space="0" w:color="auto"/>
        <w:right w:val="none" w:sz="0" w:space="0" w:color="auto"/>
      </w:divBdr>
    </w:div>
    <w:div w:id="352802663">
      <w:bodyDiv w:val="1"/>
      <w:marLeft w:val="0"/>
      <w:marRight w:val="0"/>
      <w:marTop w:val="0"/>
      <w:marBottom w:val="0"/>
      <w:divBdr>
        <w:top w:val="none" w:sz="0" w:space="0" w:color="auto"/>
        <w:left w:val="none" w:sz="0" w:space="0" w:color="auto"/>
        <w:bottom w:val="none" w:sz="0" w:space="0" w:color="auto"/>
        <w:right w:val="none" w:sz="0" w:space="0" w:color="auto"/>
      </w:divBdr>
    </w:div>
    <w:div w:id="373430520">
      <w:bodyDiv w:val="1"/>
      <w:marLeft w:val="0"/>
      <w:marRight w:val="0"/>
      <w:marTop w:val="0"/>
      <w:marBottom w:val="0"/>
      <w:divBdr>
        <w:top w:val="none" w:sz="0" w:space="0" w:color="auto"/>
        <w:left w:val="none" w:sz="0" w:space="0" w:color="auto"/>
        <w:bottom w:val="none" w:sz="0" w:space="0" w:color="auto"/>
        <w:right w:val="none" w:sz="0" w:space="0" w:color="auto"/>
      </w:divBdr>
    </w:div>
    <w:div w:id="375473416">
      <w:bodyDiv w:val="1"/>
      <w:marLeft w:val="0"/>
      <w:marRight w:val="0"/>
      <w:marTop w:val="0"/>
      <w:marBottom w:val="0"/>
      <w:divBdr>
        <w:top w:val="none" w:sz="0" w:space="0" w:color="auto"/>
        <w:left w:val="none" w:sz="0" w:space="0" w:color="auto"/>
        <w:bottom w:val="none" w:sz="0" w:space="0" w:color="auto"/>
        <w:right w:val="none" w:sz="0" w:space="0" w:color="auto"/>
      </w:divBdr>
    </w:div>
    <w:div w:id="484666848">
      <w:bodyDiv w:val="1"/>
      <w:marLeft w:val="0"/>
      <w:marRight w:val="0"/>
      <w:marTop w:val="0"/>
      <w:marBottom w:val="0"/>
      <w:divBdr>
        <w:top w:val="none" w:sz="0" w:space="0" w:color="auto"/>
        <w:left w:val="none" w:sz="0" w:space="0" w:color="auto"/>
        <w:bottom w:val="none" w:sz="0" w:space="0" w:color="auto"/>
        <w:right w:val="none" w:sz="0" w:space="0" w:color="auto"/>
      </w:divBdr>
    </w:div>
    <w:div w:id="516895545">
      <w:bodyDiv w:val="1"/>
      <w:marLeft w:val="0"/>
      <w:marRight w:val="0"/>
      <w:marTop w:val="0"/>
      <w:marBottom w:val="0"/>
      <w:divBdr>
        <w:top w:val="none" w:sz="0" w:space="0" w:color="auto"/>
        <w:left w:val="none" w:sz="0" w:space="0" w:color="auto"/>
        <w:bottom w:val="none" w:sz="0" w:space="0" w:color="auto"/>
        <w:right w:val="none" w:sz="0" w:space="0" w:color="auto"/>
      </w:divBdr>
    </w:div>
    <w:div w:id="550575885">
      <w:bodyDiv w:val="1"/>
      <w:marLeft w:val="0"/>
      <w:marRight w:val="0"/>
      <w:marTop w:val="0"/>
      <w:marBottom w:val="0"/>
      <w:divBdr>
        <w:top w:val="none" w:sz="0" w:space="0" w:color="auto"/>
        <w:left w:val="none" w:sz="0" w:space="0" w:color="auto"/>
        <w:bottom w:val="none" w:sz="0" w:space="0" w:color="auto"/>
        <w:right w:val="none" w:sz="0" w:space="0" w:color="auto"/>
      </w:divBdr>
    </w:div>
    <w:div w:id="649095697">
      <w:bodyDiv w:val="1"/>
      <w:marLeft w:val="0"/>
      <w:marRight w:val="0"/>
      <w:marTop w:val="0"/>
      <w:marBottom w:val="0"/>
      <w:divBdr>
        <w:top w:val="none" w:sz="0" w:space="0" w:color="auto"/>
        <w:left w:val="none" w:sz="0" w:space="0" w:color="auto"/>
        <w:bottom w:val="none" w:sz="0" w:space="0" w:color="auto"/>
        <w:right w:val="none" w:sz="0" w:space="0" w:color="auto"/>
      </w:divBdr>
    </w:div>
    <w:div w:id="652223925">
      <w:bodyDiv w:val="1"/>
      <w:marLeft w:val="0"/>
      <w:marRight w:val="0"/>
      <w:marTop w:val="0"/>
      <w:marBottom w:val="0"/>
      <w:divBdr>
        <w:top w:val="none" w:sz="0" w:space="0" w:color="auto"/>
        <w:left w:val="none" w:sz="0" w:space="0" w:color="auto"/>
        <w:bottom w:val="none" w:sz="0" w:space="0" w:color="auto"/>
        <w:right w:val="none" w:sz="0" w:space="0" w:color="auto"/>
      </w:divBdr>
    </w:div>
    <w:div w:id="728041959">
      <w:bodyDiv w:val="1"/>
      <w:marLeft w:val="0"/>
      <w:marRight w:val="0"/>
      <w:marTop w:val="0"/>
      <w:marBottom w:val="0"/>
      <w:divBdr>
        <w:top w:val="none" w:sz="0" w:space="0" w:color="auto"/>
        <w:left w:val="none" w:sz="0" w:space="0" w:color="auto"/>
        <w:bottom w:val="none" w:sz="0" w:space="0" w:color="auto"/>
        <w:right w:val="none" w:sz="0" w:space="0" w:color="auto"/>
      </w:divBdr>
    </w:div>
    <w:div w:id="759179153">
      <w:bodyDiv w:val="1"/>
      <w:marLeft w:val="0"/>
      <w:marRight w:val="0"/>
      <w:marTop w:val="0"/>
      <w:marBottom w:val="0"/>
      <w:divBdr>
        <w:top w:val="none" w:sz="0" w:space="0" w:color="auto"/>
        <w:left w:val="none" w:sz="0" w:space="0" w:color="auto"/>
        <w:bottom w:val="none" w:sz="0" w:space="0" w:color="auto"/>
        <w:right w:val="none" w:sz="0" w:space="0" w:color="auto"/>
      </w:divBdr>
    </w:div>
    <w:div w:id="783614496">
      <w:bodyDiv w:val="1"/>
      <w:marLeft w:val="0"/>
      <w:marRight w:val="0"/>
      <w:marTop w:val="0"/>
      <w:marBottom w:val="0"/>
      <w:divBdr>
        <w:top w:val="none" w:sz="0" w:space="0" w:color="auto"/>
        <w:left w:val="none" w:sz="0" w:space="0" w:color="auto"/>
        <w:bottom w:val="none" w:sz="0" w:space="0" w:color="auto"/>
        <w:right w:val="none" w:sz="0" w:space="0" w:color="auto"/>
      </w:divBdr>
    </w:div>
    <w:div w:id="804542210">
      <w:bodyDiv w:val="1"/>
      <w:marLeft w:val="0"/>
      <w:marRight w:val="0"/>
      <w:marTop w:val="0"/>
      <w:marBottom w:val="0"/>
      <w:divBdr>
        <w:top w:val="none" w:sz="0" w:space="0" w:color="auto"/>
        <w:left w:val="none" w:sz="0" w:space="0" w:color="auto"/>
        <w:bottom w:val="none" w:sz="0" w:space="0" w:color="auto"/>
        <w:right w:val="none" w:sz="0" w:space="0" w:color="auto"/>
      </w:divBdr>
    </w:div>
    <w:div w:id="807625324">
      <w:bodyDiv w:val="1"/>
      <w:marLeft w:val="0"/>
      <w:marRight w:val="0"/>
      <w:marTop w:val="0"/>
      <w:marBottom w:val="0"/>
      <w:divBdr>
        <w:top w:val="none" w:sz="0" w:space="0" w:color="auto"/>
        <w:left w:val="none" w:sz="0" w:space="0" w:color="auto"/>
        <w:bottom w:val="none" w:sz="0" w:space="0" w:color="auto"/>
        <w:right w:val="none" w:sz="0" w:space="0" w:color="auto"/>
      </w:divBdr>
    </w:div>
    <w:div w:id="809516213">
      <w:bodyDiv w:val="1"/>
      <w:marLeft w:val="0"/>
      <w:marRight w:val="0"/>
      <w:marTop w:val="0"/>
      <w:marBottom w:val="0"/>
      <w:divBdr>
        <w:top w:val="none" w:sz="0" w:space="0" w:color="auto"/>
        <w:left w:val="none" w:sz="0" w:space="0" w:color="auto"/>
        <w:bottom w:val="none" w:sz="0" w:space="0" w:color="auto"/>
        <w:right w:val="none" w:sz="0" w:space="0" w:color="auto"/>
      </w:divBdr>
    </w:div>
    <w:div w:id="838540192">
      <w:bodyDiv w:val="1"/>
      <w:marLeft w:val="0"/>
      <w:marRight w:val="0"/>
      <w:marTop w:val="0"/>
      <w:marBottom w:val="0"/>
      <w:divBdr>
        <w:top w:val="none" w:sz="0" w:space="0" w:color="auto"/>
        <w:left w:val="none" w:sz="0" w:space="0" w:color="auto"/>
        <w:bottom w:val="none" w:sz="0" w:space="0" w:color="auto"/>
        <w:right w:val="none" w:sz="0" w:space="0" w:color="auto"/>
      </w:divBdr>
    </w:div>
    <w:div w:id="857044212">
      <w:bodyDiv w:val="1"/>
      <w:marLeft w:val="0"/>
      <w:marRight w:val="0"/>
      <w:marTop w:val="0"/>
      <w:marBottom w:val="0"/>
      <w:divBdr>
        <w:top w:val="none" w:sz="0" w:space="0" w:color="auto"/>
        <w:left w:val="none" w:sz="0" w:space="0" w:color="auto"/>
        <w:bottom w:val="none" w:sz="0" w:space="0" w:color="auto"/>
        <w:right w:val="none" w:sz="0" w:space="0" w:color="auto"/>
      </w:divBdr>
    </w:div>
    <w:div w:id="864829749">
      <w:bodyDiv w:val="1"/>
      <w:marLeft w:val="0"/>
      <w:marRight w:val="0"/>
      <w:marTop w:val="0"/>
      <w:marBottom w:val="0"/>
      <w:divBdr>
        <w:top w:val="none" w:sz="0" w:space="0" w:color="auto"/>
        <w:left w:val="none" w:sz="0" w:space="0" w:color="auto"/>
        <w:bottom w:val="none" w:sz="0" w:space="0" w:color="auto"/>
        <w:right w:val="none" w:sz="0" w:space="0" w:color="auto"/>
      </w:divBdr>
    </w:div>
    <w:div w:id="892816050">
      <w:bodyDiv w:val="1"/>
      <w:marLeft w:val="0"/>
      <w:marRight w:val="0"/>
      <w:marTop w:val="0"/>
      <w:marBottom w:val="0"/>
      <w:divBdr>
        <w:top w:val="none" w:sz="0" w:space="0" w:color="auto"/>
        <w:left w:val="none" w:sz="0" w:space="0" w:color="auto"/>
        <w:bottom w:val="none" w:sz="0" w:space="0" w:color="auto"/>
        <w:right w:val="none" w:sz="0" w:space="0" w:color="auto"/>
      </w:divBdr>
    </w:div>
    <w:div w:id="905720805">
      <w:bodyDiv w:val="1"/>
      <w:marLeft w:val="0"/>
      <w:marRight w:val="0"/>
      <w:marTop w:val="0"/>
      <w:marBottom w:val="0"/>
      <w:divBdr>
        <w:top w:val="none" w:sz="0" w:space="0" w:color="auto"/>
        <w:left w:val="none" w:sz="0" w:space="0" w:color="auto"/>
        <w:bottom w:val="none" w:sz="0" w:space="0" w:color="auto"/>
        <w:right w:val="none" w:sz="0" w:space="0" w:color="auto"/>
      </w:divBdr>
    </w:div>
    <w:div w:id="932979146">
      <w:bodyDiv w:val="1"/>
      <w:marLeft w:val="0"/>
      <w:marRight w:val="0"/>
      <w:marTop w:val="0"/>
      <w:marBottom w:val="0"/>
      <w:divBdr>
        <w:top w:val="none" w:sz="0" w:space="0" w:color="auto"/>
        <w:left w:val="none" w:sz="0" w:space="0" w:color="auto"/>
        <w:bottom w:val="none" w:sz="0" w:space="0" w:color="auto"/>
        <w:right w:val="none" w:sz="0" w:space="0" w:color="auto"/>
      </w:divBdr>
    </w:div>
    <w:div w:id="966080722">
      <w:bodyDiv w:val="1"/>
      <w:marLeft w:val="0"/>
      <w:marRight w:val="0"/>
      <w:marTop w:val="0"/>
      <w:marBottom w:val="0"/>
      <w:divBdr>
        <w:top w:val="none" w:sz="0" w:space="0" w:color="auto"/>
        <w:left w:val="none" w:sz="0" w:space="0" w:color="auto"/>
        <w:bottom w:val="none" w:sz="0" w:space="0" w:color="auto"/>
        <w:right w:val="none" w:sz="0" w:space="0" w:color="auto"/>
      </w:divBdr>
    </w:div>
    <w:div w:id="1017267289">
      <w:bodyDiv w:val="1"/>
      <w:marLeft w:val="0"/>
      <w:marRight w:val="0"/>
      <w:marTop w:val="0"/>
      <w:marBottom w:val="0"/>
      <w:divBdr>
        <w:top w:val="none" w:sz="0" w:space="0" w:color="auto"/>
        <w:left w:val="none" w:sz="0" w:space="0" w:color="auto"/>
        <w:bottom w:val="none" w:sz="0" w:space="0" w:color="auto"/>
        <w:right w:val="none" w:sz="0" w:space="0" w:color="auto"/>
      </w:divBdr>
    </w:div>
    <w:div w:id="1058473420">
      <w:bodyDiv w:val="1"/>
      <w:marLeft w:val="0"/>
      <w:marRight w:val="0"/>
      <w:marTop w:val="0"/>
      <w:marBottom w:val="0"/>
      <w:divBdr>
        <w:top w:val="none" w:sz="0" w:space="0" w:color="auto"/>
        <w:left w:val="none" w:sz="0" w:space="0" w:color="auto"/>
        <w:bottom w:val="none" w:sz="0" w:space="0" w:color="auto"/>
        <w:right w:val="none" w:sz="0" w:space="0" w:color="auto"/>
      </w:divBdr>
    </w:div>
    <w:div w:id="1112242907">
      <w:bodyDiv w:val="1"/>
      <w:marLeft w:val="0"/>
      <w:marRight w:val="0"/>
      <w:marTop w:val="0"/>
      <w:marBottom w:val="0"/>
      <w:divBdr>
        <w:top w:val="none" w:sz="0" w:space="0" w:color="auto"/>
        <w:left w:val="none" w:sz="0" w:space="0" w:color="auto"/>
        <w:bottom w:val="none" w:sz="0" w:space="0" w:color="auto"/>
        <w:right w:val="none" w:sz="0" w:space="0" w:color="auto"/>
      </w:divBdr>
    </w:div>
    <w:div w:id="1211258655">
      <w:bodyDiv w:val="1"/>
      <w:marLeft w:val="0"/>
      <w:marRight w:val="0"/>
      <w:marTop w:val="0"/>
      <w:marBottom w:val="0"/>
      <w:divBdr>
        <w:top w:val="none" w:sz="0" w:space="0" w:color="auto"/>
        <w:left w:val="none" w:sz="0" w:space="0" w:color="auto"/>
        <w:bottom w:val="none" w:sz="0" w:space="0" w:color="auto"/>
        <w:right w:val="none" w:sz="0" w:space="0" w:color="auto"/>
      </w:divBdr>
    </w:div>
    <w:div w:id="1213077593">
      <w:bodyDiv w:val="1"/>
      <w:marLeft w:val="0"/>
      <w:marRight w:val="0"/>
      <w:marTop w:val="0"/>
      <w:marBottom w:val="0"/>
      <w:divBdr>
        <w:top w:val="none" w:sz="0" w:space="0" w:color="auto"/>
        <w:left w:val="none" w:sz="0" w:space="0" w:color="auto"/>
        <w:bottom w:val="none" w:sz="0" w:space="0" w:color="auto"/>
        <w:right w:val="none" w:sz="0" w:space="0" w:color="auto"/>
      </w:divBdr>
    </w:div>
    <w:div w:id="1245067843">
      <w:bodyDiv w:val="1"/>
      <w:marLeft w:val="0"/>
      <w:marRight w:val="0"/>
      <w:marTop w:val="0"/>
      <w:marBottom w:val="0"/>
      <w:divBdr>
        <w:top w:val="none" w:sz="0" w:space="0" w:color="auto"/>
        <w:left w:val="none" w:sz="0" w:space="0" w:color="auto"/>
        <w:bottom w:val="none" w:sz="0" w:space="0" w:color="auto"/>
        <w:right w:val="none" w:sz="0" w:space="0" w:color="auto"/>
      </w:divBdr>
    </w:div>
    <w:div w:id="1261838707">
      <w:bodyDiv w:val="1"/>
      <w:marLeft w:val="0"/>
      <w:marRight w:val="0"/>
      <w:marTop w:val="0"/>
      <w:marBottom w:val="0"/>
      <w:divBdr>
        <w:top w:val="none" w:sz="0" w:space="0" w:color="auto"/>
        <w:left w:val="none" w:sz="0" w:space="0" w:color="auto"/>
        <w:bottom w:val="none" w:sz="0" w:space="0" w:color="auto"/>
        <w:right w:val="none" w:sz="0" w:space="0" w:color="auto"/>
      </w:divBdr>
    </w:div>
    <w:div w:id="1291742670">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400058973">
      <w:bodyDiv w:val="1"/>
      <w:marLeft w:val="0"/>
      <w:marRight w:val="0"/>
      <w:marTop w:val="0"/>
      <w:marBottom w:val="0"/>
      <w:divBdr>
        <w:top w:val="none" w:sz="0" w:space="0" w:color="auto"/>
        <w:left w:val="none" w:sz="0" w:space="0" w:color="auto"/>
        <w:bottom w:val="none" w:sz="0" w:space="0" w:color="auto"/>
        <w:right w:val="none" w:sz="0" w:space="0" w:color="auto"/>
      </w:divBdr>
    </w:div>
    <w:div w:id="1437214639">
      <w:bodyDiv w:val="1"/>
      <w:marLeft w:val="0"/>
      <w:marRight w:val="0"/>
      <w:marTop w:val="0"/>
      <w:marBottom w:val="0"/>
      <w:divBdr>
        <w:top w:val="none" w:sz="0" w:space="0" w:color="auto"/>
        <w:left w:val="none" w:sz="0" w:space="0" w:color="auto"/>
        <w:bottom w:val="none" w:sz="0" w:space="0" w:color="auto"/>
        <w:right w:val="none" w:sz="0" w:space="0" w:color="auto"/>
      </w:divBdr>
    </w:div>
    <w:div w:id="1503813599">
      <w:bodyDiv w:val="1"/>
      <w:marLeft w:val="0"/>
      <w:marRight w:val="0"/>
      <w:marTop w:val="0"/>
      <w:marBottom w:val="0"/>
      <w:divBdr>
        <w:top w:val="none" w:sz="0" w:space="0" w:color="auto"/>
        <w:left w:val="none" w:sz="0" w:space="0" w:color="auto"/>
        <w:bottom w:val="none" w:sz="0" w:space="0" w:color="auto"/>
        <w:right w:val="none" w:sz="0" w:space="0" w:color="auto"/>
      </w:divBdr>
    </w:div>
    <w:div w:id="1504511205">
      <w:bodyDiv w:val="1"/>
      <w:marLeft w:val="0"/>
      <w:marRight w:val="0"/>
      <w:marTop w:val="0"/>
      <w:marBottom w:val="0"/>
      <w:divBdr>
        <w:top w:val="none" w:sz="0" w:space="0" w:color="auto"/>
        <w:left w:val="none" w:sz="0" w:space="0" w:color="auto"/>
        <w:bottom w:val="none" w:sz="0" w:space="0" w:color="auto"/>
        <w:right w:val="none" w:sz="0" w:space="0" w:color="auto"/>
      </w:divBdr>
    </w:div>
    <w:div w:id="1534072149">
      <w:bodyDiv w:val="1"/>
      <w:marLeft w:val="0"/>
      <w:marRight w:val="0"/>
      <w:marTop w:val="0"/>
      <w:marBottom w:val="0"/>
      <w:divBdr>
        <w:top w:val="none" w:sz="0" w:space="0" w:color="auto"/>
        <w:left w:val="none" w:sz="0" w:space="0" w:color="auto"/>
        <w:bottom w:val="none" w:sz="0" w:space="0" w:color="auto"/>
        <w:right w:val="none" w:sz="0" w:space="0" w:color="auto"/>
      </w:divBdr>
    </w:div>
    <w:div w:id="1583561149">
      <w:bodyDiv w:val="1"/>
      <w:marLeft w:val="0"/>
      <w:marRight w:val="0"/>
      <w:marTop w:val="0"/>
      <w:marBottom w:val="0"/>
      <w:divBdr>
        <w:top w:val="none" w:sz="0" w:space="0" w:color="auto"/>
        <w:left w:val="none" w:sz="0" w:space="0" w:color="auto"/>
        <w:bottom w:val="none" w:sz="0" w:space="0" w:color="auto"/>
        <w:right w:val="none" w:sz="0" w:space="0" w:color="auto"/>
      </w:divBdr>
    </w:div>
    <w:div w:id="1626812807">
      <w:bodyDiv w:val="1"/>
      <w:marLeft w:val="0"/>
      <w:marRight w:val="0"/>
      <w:marTop w:val="0"/>
      <w:marBottom w:val="0"/>
      <w:divBdr>
        <w:top w:val="none" w:sz="0" w:space="0" w:color="auto"/>
        <w:left w:val="none" w:sz="0" w:space="0" w:color="auto"/>
        <w:bottom w:val="none" w:sz="0" w:space="0" w:color="auto"/>
        <w:right w:val="none" w:sz="0" w:space="0" w:color="auto"/>
      </w:divBdr>
    </w:div>
    <w:div w:id="1627930448">
      <w:bodyDiv w:val="1"/>
      <w:marLeft w:val="0"/>
      <w:marRight w:val="0"/>
      <w:marTop w:val="0"/>
      <w:marBottom w:val="0"/>
      <w:divBdr>
        <w:top w:val="none" w:sz="0" w:space="0" w:color="auto"/>
        <w:left w:val="none" w:sz="0" w:space="0" w:color="auto"/>
        <w:bottom w:val="none" w:sz="0" w:space="0" w:color="auto"/>
        <w:right w:val="none" w:sz="0" w:space="0" w:color="auto"/>
      </w:divBdr>
    </w:div>
    <w:div w:id="1639187770">
      <w:bodyDiv w:val="1"/>
      <w:marLeft w:val="0"/>
      <w:marRight w:val="0"/>
      <w:marTop w:val="0"/>
      <w:marBottom w:val="0"/>
      <w:divBdr>
        <w:top w:val="none" w:sz="0" w:space="0" w:color="auto"/>
        <w:left w:val="none" w:sz="0" w:space="0" w:color="auto"/>
        <w:bottom w:val="none" w:sz="0" w:space="0" w:color="auto"/>
        <w:right w:val="none" w:sz="0" w:space="0" w:color="auto"/>
      </w:divBdr>
    </w:div>
    <w:div w:id="1732190596">
      <w:bodyDiv w:val="1"/>
      <w:marLeft w:val="0"/>
      <w:marRight w:val="0"/>
      <w:marTop w:val="0"/>
      <w:marBottom w:val="0"/>
      <w:divBdr>
        <w:top w:val="none" w:sz="0" w:space="0" w:color="auto"/>
        <w:left w:val="none" w:sz="0" w:space="0" w:color="auto"/>
        <w:bottom w:val="none" w:sz="0" w:space="0" w:color="auto"/>
        <w:right w:val="none" w:sz="0" w:space="0" w:color="auto"/>
      </w:divBdr>
    </w:div>
    <w:div w:id="1769035463">
      <w:bodyDiv w:val="1"/>
      <w:marLeft w:val="0"/>
      <w:marRight w:val="0"/>
      <w:marTop w:val="0"/>
      <w:marBottom w:val="0"/>
      <w:divBdr>
        <w:top w:val="none" w:sz="0" w:space="0" w:color="auto"/>
        <w:left w:val="none" w:sz="0" w:space="0" w:color="auto"/>
        <w:bottom w:val="none" w:sz="0" w:space="0" w:color="auto"/>
        <w:right w:val="none" w:sz="0" w:space="0" w:color="auto"/>
      </w:divBdr>
    </w:div>
    <w:div w:id="1786196112">
      <w:bodyDiv w:val="1"/>
      <w:marLeft w:val="0"/>
      <w:marRight w:val="0"/>
      <w:marTop w:val="0"/>
      <w:marBottom w:val="0"/>
      <w:divBdr>
        <w:top w:val="none" w:sz="0" w:space="0" w:color="auto"/>
        <w:left w:val="none" w:sz="0" w:space="0" w:color="auto"/>
        <w:bottom w:val="none" w:sz="0" w:space="0" w:color="auto"/>
        <w:right w:val="none" w:sz="0" w:space="0" w:color="auto"/>
      </w:divBdr>
    </w:div>
    <w:div w:id="1801336326">
      <w:bodyDiv w:val="1"/>
      <w:marLeft w:val="0"/>
      <w:marRight w:val="0"/>
      <w:marTop w:val="0"/>
      <w:marBottom w:val="0"/>
      <w:divBdr>
        <w:top w:val="none" w:sz="0" w:space="0" w:color="auto"/>
        <w:left w:val="none" w:sz="0" w:space="0" w:color="auto"/>
        <w:bottom w:val="none" w:sz="0" w:space="0" w:color="auto"/>
        <w:right w:val="none" w:sz="0" w:space="0" w:color="auto"/>
      </w:divBdr>
    </w:div>
    <w:div w:id="1842039450">
      <w:bodyDiv w:val="1"/>
      <w:marLeft w:val="0"/>
      <w:marRight w:val="0"/>
      <w:marTop w:val="0"/>
      <w:marBottom w:val="0"/>
      <w:divBdr>
        <w:top w:val="none" w:sz="0" w:space="0" w:color="auto"/>
        <w:left w:val="none" w:sz="0" w:space="0" w:color="auto"/>
        <w:bottom w:val="none" w:sz="0" w:space="0" w:color="auto"/>
        <w:right w:val="none" w:sz="0" w:space="0" w:color="auto"/>
      </w:divBdr>
    </w:div>
    <w:div w:id="1906256901">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1985809555">
      <w:bodyDiv w:val="1"/>
      <w:marLeft w:val="0"/>
      <w:marRight w:val="0"/>
      <w:marTop w:val="0"/>
      <w:marBottom w:val="0"/>
      <w:divBdr>
        <w:top w:val="none" w:sz="0" w:space="0" w:color="auto"/>
        <w:left w:val="none" w:sz="0" w:space="0" w:color="auto"/>
        <w:bottom w:val="none" w:sz="0" w:space="0" w:color="auto"/>
        <w:right w:val="none" w:sz="0" w:space="0" w:color="auto"/>
      </w:divBdr>
    </w:div>
    <w:div w:id="2038970081">
      <w:bodyDiv w:val="1"/>
      <w:marLeft w:val="0"/>
      <w:marRight w:val="0"/>
      <w:marTop w:val="0"/>
      <w:marBottom w:val="0"/>
      <w:divBdr>
        <w:top w:val="none" w:sz="0" w:space="0" w:color="auto"/>
        <w:left w:val="none" w:sz="0" w:space="0" w:color="auto"/>
        <w:bottom w:val="none" w:sz="0" w:space="0" w:color="auto"/>
        <w:right w:val="none" w:sz="0" w:space="0" w:color="auto"/>
      </w:divBdr>
    </w:div>
    <w:div w:id="2041936191">
      <w:bodyDiv w:val="1"/>
      <w:marLeft w:val="0"/>
      <w:marRight w:val="0"/>
      <w:marTop w:val="0"/>
      <w:marBottom w:val="0"/>
      <w:divBdr>
        <w:top w:val="none" w:sz="0" w:space="0" w:color="auto"/>
        <w:left w:val="none" w:sz="0" w:space="0" w:color="auto"/>
        <w:bottom w:val="none" w:sz="0" w:space="0" w:color="auto"/>
        <w:right w:val="none" w:sz="0" w:space="0" w:color="auto"/>
      </w:divBdr>
    </w:div>
    <w:div w:id="2053535162">
      <w:bodyDiv w:val="1"/>
      <w:marLeft w:val="0"/>
      <w:marRight w:val="0"/>
      <w:marTop w:val="0"/>
      <w:marBottom w:val="0"/>
      <w:divBdr>
        <w:top w:val="none" w:sz="0" w:space="0" w:color="auto"/>
        <w:left w:val="none" w:sz="0" w:space="0" w:color="auto"/>
        <w:bottom w:val="none" w:sz="0" w:space="0" w:color="auto"/>
        <w:right w:val="none" w:sz="0" w:space="0" w:color="auto"/>
      </w:divBdr>
    </w:div>
    <w:div w:id="2057851788">
      <w:bodyDiv w:val="1"/>
      <w:marLeft w:val="0"/>
      <w:marRight w:val="0"/>
      <w:marTop w:val="0"/>
      <w:marBottom w:val="0"/>
      <w:divBdr>
        <w:top w:val="none" w:sz="0" w:space="0" w:color="auto"/>
        <w:left w:val="none" w:sz="0" w:space="0" w:color="auto"/>
        <w:bottom w:val="none" w:sz="0" w:space="0" w:color="auto"/>
        <w:right w:val="none" w:sz="0" w:space="0" w:color="auto"/>
      </w:divBdr>
    </w:div>
    <w:div w:id="2064669754">
      <w:bodyDiv w:val="1"/>
      <w:marLeft w:val="0"/>
      <w:marRight w:val="0"/>
      <w:marTop w:val="0"/>
      <w:marBottom w:val="0"/>
      <w:divBdr>
        <w:top w:val="none" w:sz="0" w:space="0" w:color="auto"/>
        <w:left w:val="none" w:sz="0" w:space="0" w:color="auto"/>
        <w:bottom w:val="none" w:sz="0" w:space="0" w:color="auto"/>
        <w:right w:val="none" w:sz="0" w:space="0" w:color="auto"/>
      </w:divBdr>
    </w:div>
    <w:div w:id="2090230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dle.rae.es/notorio" TargetMode="External"/><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D0744A-2B58-49FF-B632-FBF6E24C6F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625</TotalTime>
  <Pages>25</Pages>
  <Words>4399</Words>
  <Characters>24197</Characters>
  <Application>Microsoft Office Word</Application>
  <DocSecurity>0</DocSecurity>
  <Lines>201</Lines>
  <Paragraphs>57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28539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INFOEM557</cp:lastModifiedBy>
  <cp:revision>22</cp:revision>
  <cp:lastPrinted>2026-04-10T16:35:00Z</cp:lastPrinted>
  <dcterms:created xsi:type="dcterms:W3CDTF">2026-02-23T22:22:00Z</dcterms:created>
  <dcterms:modified xsi:type="dcterms:W3CDTF">2026-04-17T15:40:00Z</dcterms:modified>
</cp:coreProperties>
</file>