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4E403188" w:rsidR="00B74C9F" w:rsidRPr="00401BA8" w:rsidRDefault="0029071C" w:rsidP="004309A2">
      <w:pPr>
        <w:shd w:val="clear" w:color="auto" w:fill="FFFFFF"/>
        <w:spacing w:line="360" w:lineRule="auto"/>
        <w:jc w:val="both"/>
        <w:rPr>
          <w:rFonts w:ascii="Palatino Linotype" w:hAnsi="Palatino Linotype" w:cs="Arial"/>
          <w:color w:val="000000"/>
          <w:lang w:val="es-MX" w:eastAsia="es-MX"/>
        </w:rPr>
      </w:pPr>
      <w:r w:rsidRPr="00401BA8">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CD2AA1" w:rsidRPr="00401BA8">
        <w:rPr>
          <w:rFonts w:ascii="Palatino Linotype" w:hAnsi="Palatino Linotype" w:cs="Arial"/>
          <w:color w:val="000000"/>
          <w:lang w:val="es-MX" w:eastAsia="es-MX"/>
        </w:rPr>
        <w:t>tres de junio</w:t>
      </w:r>
      <w:r w:rsidR="007237B8" w:rsidRPr="00401BA8">
        <w:rPr>
          <w:rFonts w:ascii="Palatino Linotype" w:hAnsi="Palatino Linotype" w:cs="Arial"/>
          <w:color w:val="000000"/>
          <w:lang w:val="es-MX" w:eastAsia="es-MX"/>
        </w:rPr>
        <w:t xml:space="preserve"> </w:t>
      </w:r>
      <w:r w:rsidR="003D6EFC" w:rsidRPr="00401BA8">
        <w:rPr>
          <w:rFonts w:ascii="Palatino Linotype" w:hAnsi="Palatino Linotype" w:cs="Arial"/>
          <w:color w:val="000000"/>
          <w:lang w:val="es-MX" w:eastAsia="es-MX"/>
        </w:rPr>
        <w:t xml:space="preserve">de </w:t>
      </w:r>
      <w:r w:rsidR="007237B8" w:rsidRPr="00401BA8">
        <w:rPr>
          <w:rFonts w:ascii="Palatino Linotype" w:hAnsi="Palatino Linotype" w:cs="Arial"/>
          <w:color w:val="000000"/>
          <w:lang w:val="es-MX" w:eastAsia="es-MX"/>
        </w:rPr>
        <w:t>dos mil veinti</w:t>
      </w:r>
      <w:r w:rsidR="00D7356A" w:rsidRPr="00401BA8">
        <w:rPr>
          <w:rFonts w:ascii="Palatino Linotype" w:hAnsi="Palatino Linotype" w:cs="Arial"/>
          <w:color w:val="000000"/>
          <w:lang w:val="es-MX" w:eastAsia="es-MX"/>
        </w:rPr>
        <w:t>séis</w:t>
      </w:r>
      <w:r w:rsidRPr="00401BA8">
        <w:rPr>
          <w:rFonts w:ascii="Palatino Linotype" w:hAnsi="Palatino Linotype" w:cs="Arial"/>
          <w:color w:val="000000"/>
          <w:lang w:val="es-MX" w:eastAsia="es-MX"/>
        </w:rPr>
        <w:t>.</w:t>
      </w:r>
    </w:p>
    <w:p w14:paraId="3DFDB269" w14:textId="77777777" w:rsidR="00555301" w:rsidRPr="00401BA8" w:rsidRDefault="00555301" w:rsidP="004309A2">
      <w:pPr>
        <w:shd w:val="clear" w:color="auto" w:fill="FFFFFF"/>
        <w:spacing w:line="360" w:lineRule="auto"/>
        <w:jc w:val="both"/>
        <w:rPr>
          <w:rFonts w:ascii="Palatino Linotype" w:hAnsi="Palatino Linotype" w:cs="Arial"/>
          <w:color w:val="000000"/>
          <w:lang w:val="es-MX" w:eastAsia="es-MX"/>
        </w:rPr>
      </w:pPr>
    </w:p>
    <w:p w14:paraId="3C4183CF" w14:textId="5404B640" w:rsidR="00B74C9F" w:rsidRPr="00401BA8" w:rsidRDefault="0029071C" w:rsidP="00E70034">
      <w:pPr>
        <w:tabs>
          <w:tab w:val="left" w:pos="1701"/>
        </w:tabs>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b/>
          <w:lang w:val="es-MX" w:eastAsia="en-US"/>
        </w:rPr>
        <w:t>VISTO</w:t>
      </w:r>
      <w:r w:rsidRPr="00401BA8">
        <w:rPr>
          <w:rFonts w:ascii="Palatino Linotype" w:eastAsiaTheme="minorHAnsi" w:hAnsi="Palatino Linotype" w:cs="Arial"/>
          <w:lang w:val="es-MX" w:eastAsia="en-US"/>
        </w:rPr>
        <w:t xml:space="preserve"> el expediente electrónico formado con motivo del recurso de revisión número </w:t>
      </w:r>
      <w:bookmarkStart w:id="0" w:name="_GoBack"/>
      <w:r w:rsidR="00B0175C" w:rsidRPr="00401BA8">
        <w:rPr>
          <w:rFonts w:ascii="Palatino Linotype" w:eastAsiaTheme="minorHAnsi" w:hAnsi="Palatino Linotype" w:cs="Arial"/>
          <w:b/>
          <w:lang w:val="es-MX" w:eastAsia="en-US"/>
        </w:rPr>
        <w:t>03420</w:t>
      </w:r>
      <w:r w:rsidRPr="00401BA8">
        <w:rPr>
          <w:rFonts w:ascii="Palatino Linotype" w:eastAsiaTheme="minorHAnsi" w:hAnsi="Palatino Linotype" w:cs="Arial"/>
          <w:b/>
          <w:bCs/>
          <w:lang w:val="es-MX" w:eastAsia="es-MX"/>
        </w:rPr>
        <w:t>/INFOEM/IP/RR/202</w:t>
      </w:r>
      <w:r w:rsidR="00B0175C" w:rsidRPr="00401BA8">
        <w:rPr>
          <w:rFonts w:ascii="Palatino Linotype" w:eastAsiaTheme="minorHAnsi" w:hAnsi="Palatino Linotype" w:cs="Arial"/>
          <w:b/>
          <w:bCs/>
          <w:lang w:val="es-MX" w:eastAsia="es-MX"/>
        </w:rPr>
        <w:t>6</w:t>
      </w:r>
      <w:bookmarkEnd w:id="0"/>
      <w:r w:rsidRPr="00401BA8">
        <w:rPr>
          <w:rFonts w:ascii="Palatino Linotype" w:eastAsiaTheme="minorHAnsi" w:hAnsi="Palatino Linotype" w:cs="Arial"/>
          <w:lang w:val="es-MX" w:eastAsia="en-US"/>
        </w:rPr>
        <w:t xml:space="preserve">, </w:t>
      </w:r>
      <w:r w:rsidR="00FE047E" w:rsidRPr="00401BA8">
        <w:rPr>
          <w:rFonts w:ascii="Palatino Linotype" w:hAnsi="Palatino Linotype" w:cs="Arial"/>
        </w:rPr>
        <w:t>interpuesto por</w:t>
      </w:r>
      <w:r w:rsidR="00AB75C2" w:rsidRPr="00401BA8">
        <w:rPr>
          <w:rFonts w:ascii="Palatino Linotype" w:hAnsi="Palatino Linotype" w:cs="Arial"/>
        </w:rPr>
        <w:t xml:space="preserve"> </w:t>
      </w:r>
      <w:r w:rsidR="001F55D5" w:rsidRPr="00401BA8">
        <w:rPr>
          <w:rFonts w:ascii="Palatino Linotype" w:hAnsi="Palatino Linotype" w:cs="Arial"/>
        </w:rPr>
        <w:t>la</w:t>
      </w:r>
      <w:r w:rsidR="00482A4D" w:rsidRPr="00401BA8">
        <w:rPr>
          <w:rFonts w:ascii="Palatino Linotype" w:hAnsi="Palatino Linotype" w:cs="Arial"/>
        </w:rPr>
        <w:t xml:space="preserve"> </w:t>
      </w:r>
      <w:r w:rsidR="00482A4D" w:rsidRPr="00401BA8">
        <w:rPr>
          <w:rFonts w:ascii="Palatino Linotype" w:hAnsi="Palatino Linotype" w:cs="Arial"/>
          <w:b/>
          <w:bCs/>
        </w:rPr>
        <w:t xml:space="preserve">C. </w:t>
      </w:r>
      <w:r w:rsidR="00B61C07">
        <w:rPr>
          <w:rFonts w:ascii="Palatino Linotype" w:hAnsi="Palatino Linotype" w:cs="Arial"/>
          <w:b/>
          <w:bCs/>
        </w:rPr>
        <w:t>XXXX</w:t>
      </w:r>
      <w:r w:rsidR="00FE047E" w:rsidRPr="00401BA8">
        <w:rPr>
          <w:rFonts w:ascii="Palatino Linotype" w:hAnsi="Palatino Linotype" w:cs="Arial"/>
        </w:rPr>
        <w:t>,</w:t>
      </w:r>
      <w:r w:rsidR="005F1F89" w:rsidRPr="00401BA8">
        <w:rPr>
          <w:rFonts w:ascii="Palatino Linotype" w:hAnsi="Palatino Linotype" w:cs="Arial"/>
          <w:b/>
        </w:rPr>
        <w:t xml:space="preserve"> </w:t>
      </w:r>
      <w:r w:rsidR="005F1F89" w:rsidRPr="00401BA8">
        <w:rPr>
          <w:rFonts w:ascii="Palatino Linotype" w:hAnsi="Palatino Linotype" w:cs="Arial"/>
        </w:rPr>
        <w:t>en lo sucesivo</w:t>
      </w:r>
      <w:r w:rsidR="006B72DA" w:rsidRPr="00401BA8">
        <w:rPr>
          <w:rFonts w:ascii="Palatino Linotype" w:hAnsi="Palatino Linotype" w:cs="Arial"/>
        </w:rPr>
        <w:t xml:space="preserve"> la parte </w:t>
      </w:r>
      <w:r w:rsidR="005F1F89" w:rsidRPr="00401BA8">
        <w:rPr>
          <w:rFonts w:ascii="Palatino Linotype" w:hAnsi="Palatino Linotype" w:cs="Arial"/>
          <w:b/>
        </w:rPr>
        <w:t>Recurrente</w:t>
      </w:r>
      <w:r w:rsidRPr="00401BA8">
        <w:rPr>
          <w:rFonts w:ascii="Palatino Linotype" w:eastAsiaTheme="minorHAnsi" w:hAnsi="Palatino Linotype" w:cs="Arial"/>
          <w:lang w:val="es-MX" w:eastAsia="en-US"/>
        </w:rPr>
        <w:t>, en contra de la respuesta de</w:t>
      </w:r>
      <w:r w:rsidR="00B20C2B" w:rsidRPr="00401BA8">
        <w:rPr>
          <w:rFonts w:ascii="Palatino Linotype" w:eastAsiaTheme="minorHAnsi" w:hAnsi="Palatino Linotype" w:cs="Arial"/>
          <w:lang w:val="es-MX" w:eastAsia="en-US"/>
        </w:rPr>
        <w:t>l</w:t>
      </w:r>
      <w:r w:rsidRPr="00401BA8">
        <w:rPr>
          <w:rFonts w:ascii="Palatino Linotype" w:eastAsiaTheme="minorHAnsi" w:hAnsi="Palatino Linotype" w:cs="Arial"/>
          <w:lang w:val="es-MX" w:eastAsia="en-US"/>
        </w:rPr>
        <w:t xml:space="preserve"> </w:t>
      </w:r>
      <w:r w:rsidR="00E70034" w:rsidRPr="00401BA8">
        <w:rPr>
          <w:rFonts w:ascii="Palatino Linotype" w:eastAsiaTheme="minorHAnsi" w:hAnsi="Palatino Linotype" w:cs="Arial"/>
          <w:b/>
          <w:lang w:val="es-MX" w:eastAsia="en-US"/>
        </w:rPr>
        <w:t xml:space="preserve">Ayuntamiento de </w:t>
      </w:r>
      <w:r w:rsidR="00B0175C" w:rsidRPr="00401BA8">
        <w:rPr>
          <w:rFonts w:ascii="Palatino Linotype" w:eastAsiaTheme="minorHAnsi" w:hAnsi="Palatino Linotype" w:cs="Arial"/>
          <w:b/>
          <w:lang w:val="es-MX" w:eastAsia="en-US"/>
        </w:rPr>
        <w:t>Metepec</w:t>
      </w:r>
      <w:r w:rsidRPr="00401BA8">
        <w:rPr>
          <w:rFonts w:ascii="Palatino Linotype" w:eastAsiaTheme="minorHAnsi" w:hAnsi="Palatino Linotype" w:cs="Arial"/>
          <w:lang w:val="es-MX" w:eastAsia="en-US"/>
        </w:rPr>
        <w:t>,</w:t>
      </w:r>
      <w:r w:rsidRPr="00401BA8">
        <w:rPr>
          <w:rFonts w:ascii="Palatino Linotype" w:eastAsiaTheme="minorHAnsi" w:hAnsi="Palatino Linotype" w:cs="Arial"/>
          <w:b/>
          <w:lang w:val="es-MX" w:eastAsia="en-US"/>
        </w:rPr>
        <w:t xml:space="preserve"> </w:t>
      </w:r>
      <w:r w:rsidRPr="00401BA8">
        <w:rPr>
          <w:rFonts w:ascii="Palatino Linotype" w:eastAsiaTheme="minorHAnsi" w:hAnsi="Palatino Linotype" w:cs="Arial"/>
          <w:lang w:val="es-MX" w:eastAsia="en-US"/>
        </w:rPr>
        <w:t>en lo subsecuente</w:t>
      </w:r>
      <w:r w:rsidRPr="00401BA8">
        <w:rPr>
          <w:rFonts w:ascii="Palatino Linotype" w:eastAsiaTheme="minorHAnsi" w:hAnsi="Palatino Linotype" w:cs="Arial"/>
          <w:b/>
          <w:lang w:val="es-MX" w:eastAsia="en-US"/>
        </w:rPr>
        <w:t xml:space="preserve"> </w:t>
      </w:r>
      <w:r w:rsidR="006B72DA" w:rsidRPr="00401BA8">
        <w:rPr>
          <w:rFonts w:ascii="Palatino Linotype" w:eastAsiaTheme="minorHAnsi" w:hAnsi="Palatino Linotype" w:cs="Arial"/>
          <w:bCs/>
          <w:lang w:val="es-MX" w:eastAsia="en-US"/>
        </w:rPr>
        <w:t>el</w:t>
      </w:r>
      <w:r w:rsidR="006B72DA" w:rsidRPr="00401BA8">
        <w:rPr>
          <w:rFonts w:ascii="Palatino Linotype" w:eastAsiaTheme="minorHAnsi" w:hAnsi="Palatino Linotype" w:cs="Arial"/>
          <w:b/>
          <w:lang w:val="es-MX" w:eastAsia="en-US"/>
        </w:rPr>
        <w:t xml:space="preserve"> </w:t>
      </w:r>
      <w:r w:rsidRPr="00401BA8">
        <w:rPr>
          <w:rFonts w:ascii="Palatino Linotype" w:eastAsiaTheme="minorHAnsi" w:hAnsi="Palatino Linotype" w:cs="Arial"/>
          <w:b/>
          <w:lang w:val="es-MX" w:eastAsia="en-US"/>
        </w:rPr>
        <w:t xml:space="preserve">Sujeto Obligado, </w:t>
      </w:r>
      <w:r w:rsidRPr="00401BA8">
        <w:rPr>
          <w:rFonts w:ascii="Palatino Linotype" w:eastAsiaTheme="minorHAnsi" w:hAnsi="Palatino Linotype" w:cs="Arial"/>
          <w:lang w:val="es-MX" w:eastAsia="en-US"/>
        </w:rPr>
        <w:t>se procede a dictar la presente resolución.</w:t>
      </w:r>
    </w:p>
    <w:p w14:paraId="0882B677" w14:textId="77777777" w:rsidR="00E70034" w:rsidRPr="00401BA8" w:rsidRDefault="00E70034" w:rsidP="00E70034">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401BA8" w:rsidRDefault="0029071C" w:rsidP="00B74C9F">
      <w:pPr>
        <w:spacing w:line="360" w:lineRule="auto"/>
        <w:jc w:val="center"/>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A N T E C E D E N T E S</w:t>
      </w:r>
    </w:p>
    <w:p w14:paraId="4A7F4093" w14:textId="77777777" w:rsidR="00B74C9F" w:rsidRPr="00401BA8" w:rsidRDefault="00B74C9F" w:rsidP="006B72DA">
      <w:pPr>
        <w:pStyle w:val="Sinespaciado"/>
        <w:rPr>
          <w:rFonts w:eastAsiaTheme="minorHAnsi"/>
          <w:lang w:eastAsia="en-US"/>
        </w:rPr>
      </w:pPr>
    </w:p>
    <w:p w14:paraId="462C7DDC" w14:textId="7DD8357F" w:rsidR="0029071C" w:rsidRPr="00401BA8" w:rsidRDefault="0029071C" w:rsidP="0029071C">
      <w:pPr>
        <w:spacing w:line="360" w:lineRule="auto"/>
        <w:jc w:val="both"/>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PRIMERO. De la solicitud de información.</w:t>
      </w:r>
      <w:r w:rsidR="00421E0D" w:rsidRPr="00401BA8">
        <w:rPr>
          <w:rFonts w:ascii="Palatino Linotype" w:eastAsiaTheme="minorHAnsi" w:hAnsi="Palatino Linotype" w:cs="Arial"/>
          <w:b/>
          <w:sz w:val="28"/>
          <w:lang w:val="es-MX" w:eastAsia="en-US"/>
        </w:rPr>
        <w:t>4</w:t>
      </w:r>
    </w:p>
    <w:p w14:paraId="09B9ABF6" w14:textId="23548F64" w:rsidR="00555301" w:rsidRPr="00401BA8" w:rsidRDefault="0029071C" w:rsidP="00E70034">
      <w:pPr>
        <w:spacing w:line="360" w:lineRule="auto"/>
        <w:jc w:val="both"/>
        <w:rPr>
          <w:rFonts w:ascii="Palatino Linotype" w:eastAsiaTheme="minorHAnsi" w:hAnsi="Palatino Linotype" w:cs="Arial"/>
          <w:szCs w:val="22"/>
          <w:lang w:val="es-MX" w:eastAsia="en-US"/>
        </w:rPr>
      </w:pPr>
      <w:r w:rsidRPr="00401BA8">
        <w:rPr>
          <w:rFonts w:ascii="Palatino Linotype" w:eastAsiaTheme="minorHAnsi" w:hAnsi="Palatino Linotype" w:cs="Arial"/>
          <w:szCs w:val="22"/>
          <w:lang w:val="es-MX" w:eastAsia="en-US"/>
        </w:rPr>
        <w:t xml:space="preserve">En fecha </w:t>
      </w:r>
      <w:r w:rsidR="00D7356A" w:rsidRPr="00401BA8">
        <w:rPr>
          <w:rFonts w:ascii="Palatino Linotype" w:eastAsiaTheme="minorHAnsi" w:hAnsi="Palatino Linotype" w:cs="Arial"/>
          <w:szCs w:val="22"/>
          <w:lang w:val="es-MX" w:eastAsia="en-US"/>
        </w:rPr>
        <w:t>trece de febrero de dos mil veintiséis</w:t>
      </w:r>
      <w:r w:rsidRPr="00401BA8">
        <w:rPr>
          <w:rFonts w:ascii="Palatino Linotype" w:eastAsiaTheme="minorHAnsi" w:hAnsi="Palatino Linotype" w:cs="Arial"/>
          <w:szCs w:val="22"/>
          <w:lang w:val="es-MX" w:eastAsia="en-US"/>
        </w:rPr>
        <w:t xml:space="preserve">, </w:t>
      </w:r>
      <w:r w:rsidR="006B72DA" w:rsidRPr="00401BA8">
        <w:rPr>
          <w:rFonts w:ascii="Palatino Linotype" w:eastAsiaTheme="minorHAnsi" w:hAnsi="Palatino Linotype" w:cs="Arial"/>
          <w:szCs w:val="22"/>
          <w:lang w:val="es-MX" w:eastAsia="en-US"/>
        </w:rPr>
        <w:t xml:space="preserve">la parte </w:t>
      </w:r>
      <w:r w:rsidRPr="00401BA8">
        <w:rPr>
          <w:rFonts w:ascii="Palatino Linotype" w:eastAsiaTheme="minorHAnsi" w:hAnsi="Palatino Linotype" w:cs="Arial"/>
          <w:b/>
          <w:szCs w:val="22"/>
          <w:lang w:val="es-MX" w:eastAsia="en-US"/>
        </w:rPr>
        <w:t>Recurrente</w:t>
      </w:r>
      <w:r w:rsidRPr="00401BA8">
        <w:rPr>
          <w:rFonts w:ascii="Palatino Linotype" w:eastAsiaTheme="minorHAnsi" w:hAnsi="Palatino Linotype" w:cs="Arial"/>
          <w:szCs w:val="22"/>
          <w:lang w:val="es-MX" w:eastAsia="en-US"/>
        </w:rPr>
        <w:t xml:space="preserve">, presentó a través </w:t>
      </w:r>
      <w:r w:rsidR="00F94208" w:rsidRPr="00401BA8">
        <w:rPr>
          <w:rFonts w:ascii="Palatino Linotype" w:eastAsiaTheme="minorHAnsi" w:hAnsi="Palatino Linotype" w:cs="Arial"/>
          <w:szCs w:val="22"/>
          <w:lang w:val="es-MX" w:eastAsia="en-US"/>
        </w:rPr>
        <w:t>d</w:t>
      </w:r>
      <w:r w:rsidRPr="00401BA8">
        <w:rPr>
          <w:rFonts w:ascii="Palatino Linotype" w:eastAsiaTheme="minorHAnsi" w:hAnsi="Palatino Linotype" w:cs="Arial"/>
          <w:szCs w:val="22"/>
          <w:lang w:val="es-MX" w:eastAsia="en-US"/>
        </w:rPr>
        <w:t xml:space="preserve">el Sistema de Acceso a la Información Mexiquense </w:t>
      </w:r>
      <w:r w:rsidRPr="00401BA8">
        <w:rPr>
          <w:rFonts w:ascii="Palatino Linotype" w:eastAsiaTheme="minorHAnsi" w:hAnsi="Palatino Linotype" w:cs="Arial"/>
          <w:b/>
          <w:szCs w:val="22"/>
          <w:lang w:val="es-MX" w:eastAsia="en-US"/>
        </w:rPr>
        <w:t>(SAIMEX),</w:t>
      </w:r>
      <w:r w:rsidRPr="00401BA8">
        <w:rPr>
          <w:rFonts w:ascii="Palatino Linotype" w:eastAsiaTheme="minorHAnsi" w:hAnsi="Palatino Linotype" w:cs="Arial"/>
          <w:szCs w:val="22"/>
          <w:lang w:val="es-MX" w:eastAsia="en-US"/>
        </w:rPr>
        <w:t xml:space="preserve"> ante el </w:t>
      </w:r>
      <w:r w:rsidRPr="00401BA8">
        <w:rPr>
          <w:rFonts w:ascii="Palatino Linotype" w:eastAsiaTheme="minorHAnsi" w:hAnsi="Palatino Linotype" w:cs="Arial"/>
          <w:b/>
          <w:szCs w:val="22"/>
          <w:lang w:val="es-MX" w:eastAsia="en-US"/>
        </w:rPr>
        <w:t>Sujeto Obligado</w:t>
      </w:r>
      <w:r w:rsidRPr="00401BA8">
        <w:rPr>
          <w:rFonts w:ascii="Palatino Linotype" w:eastAsiaTheme="minorHAnsi" w:hAnsi="Palatino Linotype" w:cs="Arial"/>
          <w:szCs w:val="22"/>
          <w:lang w:val="es-MX" w:eastAsia="en-US"/>
        </w:rPr>
        <w:t>, la solicitud de acceso a la información pública, a la que se le</w:t>
      </w:r>
      <w:r w:rsidR="00C753C2" w:rsidRPr="00401BA8">
        <w:rPr>
          <w:rFonts w:ascii="Palatino Linotype" w:eastAsiaTheme="minorHAnsi" w:hAnsi="Palatino Linotype" w:cs="Arial"/>
          <w:szCs w:val="22"/>
          <w:lang w:val="es-MX" w:eastAsia="en-US"/>
        </w:rPr>
        <w:t xml:space="preserve"> asignó el número de expediente </w:t>
      </w:r>
      <w:r w:rsidR="00D7356A" w:rsidRPr="00401BA8">
        <w:rPr>
          <w:rFonts w:ascii="Palatino Linotype" w:eastAsiaTheme="minorHAnsi" w:hAnsi="Palatino Linotype" w:cs="Arial"/>
          <w:b/>
          <w:szCs w:val="22"/>
          <w:lang w:val="es-MX" w:eastAsia="en-US"/>
        </w:rPr>
        <w:t>00039/METEPEC/IP/2026</w:t>
      </w:r>
      <w:r w:rsidRPr="00401BA8">
        <w:rPr>
          <w:rFonts w:ascii="Palatino Linotype" w:eastAsiaTheme="minorHAnsi" w:hAnsi="Palatino Linotype" w:cs="Arial"/>
          <w:szCs w:val="22"/>
          <w:lang w:val="es-MX" w:eastAsia="en-US"/>
        </w:rPr>
        <w:t>, mediante la cual solicitó lo siguiente:</w:t>
      </w:r>
    </w:p>
    <w:p w14:paraId="137B5B21" w14:textId="77777777" w:rsidR="00E70034" w:rsidRPr="00401BA8" w:rsidRDefault="00E70034" w:rsidP="00E70034">
      <w:pPr>
        <w:spacing w:line="360" w:lineRule="auto"/>
        <w:jc w:val="both"/>
        <w:rPr>
          <w:rFonts w:ascii="Palatino Linotype" w:eastAsiaTheme="minorHAnsi" w:hAnsi="Palatino Linotype" w:cs="Arial"/>
          <w:szCs w:val="22"/>
          <w:lang w:val="es-MX" w:eastAsia="en-US"/>
        </w:rPr>
      </w:pPr>
    </w:p>
    <w:p w14:paraId="0470AC4C" w14:textId="1D83739B" w:rsidR="00B74C9F" w:rsidRPr="00401BA8" w:rsidRDefault="0029071C" w:rsidP="00E70034">
      <w:pPr>
        <w:spacing w:line="276" w:lineRule="auto"/>
        <w:ind w:left="284" w:right="332"/>
        <w:jc w:val="both"/>
        <w:rPr>
          <w:rFonts w:ascii="Palatino Linotype" w:hAnsi="Palatino Linotype"/>
          <w:i/>
          <w:sz w:val="22"/>
          <w:szCs w:val="22"/>
          <w:lang w:val="es-ES_tradnl"/>
        </w:rPr>
      </w:pPr>
      <w:r w:rsidRPr="00401BA8">
        <w:rPr>
          <w:rFonts w:ascii="Palatino Linotype" w:hAnsi="Palatino Linotype"/>
          <w:i/>
          <w:sz w:val="22"/>
          <w:szCs w:val="22"/>
          <w:lang w:val="es-MX"/>
        </w:rPr>
        <w:t>“</w:t>
      </w:r>
      <w:r w:rsidR="00D7356A" w:rsidRPr="00401BA8">
        <w:rPr>
          <w:rFonts w:ascii="Palatino Linotype" w:hAnsi="Palatino Linotype"/>
          <w:i/>
          <w:sz w:val="22"/>
          <w:szCs w:val="22"/>
          <w:lang w:val="es-MX"/>
        </w:rPr>
        <w:t>Recibos de nómina de la primera y segunda quincena del mes de enero del 2026 delos directores o coordinadores o titulares de las siguientes áreas; administración, tesorería, transparencia, ingresos, servicios públicos, archivo y secretaría del ayuntamiento de municipio de Metepec</w:t>
      </w:r>
      <w:r w:rsidRPr="00401BA8">
        <w:rPr>
          <w:rFonts w:ascii="Palatino Linotype" w:hAnsi="Palatino Linotype"/>
          <w:i/>
          <w:sz w:val="22"/>
          <w:szCs w:val="22"/>
          <w:lang w:val="es-MX"/>
        </w:rPr>
        <w:t>”</w:t>
      </w:r>
      <w:r w:rsidR="00B2345B" w:rsidRPr="00401BA8">
        <w:rPr>
          <w:rFonts w:ascii="Palatino Linotype" w:hAnsi="Palatino Linotype"/>
          <w:i/>
          <w:sz w:val="22"/>
          <w:szCs w:val="22"/>
          <w:lang w:val="es-ES_tradnl"/>
        </w:rPr>
        <w:t xml:space="preserve"> (Sic)</w:t>
      </w:r>
    </w:p>
    <w:p w14:paraId="7842CA58" w14:textId="77777777" w:rsidR="00E70034" w:rsidRPr="00401BA8" w:rsidRDefault="00E70034" w:rsidP="00D7356A">
      <w:pPr>
        <w:ind w:right="332"/>
        <w:jc w:val="both"/>
        <w:rPr>
          <w:rFonts w:ascii="Palatino Linotype" w:hAnsi="Palatino Linotype"/>
          <w:i/>
          <w:sz w:val="22"/>
          <w:szCs w:val="22"/>
          <w:lang w:val="es-ES_tradnl"/>
        </w:rPr>
      </w:pPr>
    </w:p>
    <w:p w14:paraId="35AD9577" w14:textId="54BF6A1F" w:rsidR="00B2345B" w:rsidRPr="00401BA8"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401BA8">
        <w:rPr>
          <w:rFonts w:ascii="Palatino Linotype" w:hAnsi="Palatino Linotype"/>
          <w:b/>
          <w:lang w:val="es-ES_tradnl"/>
        </w:rPr>
        <w:t>MODALIDAD DE ENTREGA:</w:t>
      </w:r>
      <w:r w:rsidRPr="00401BA8">
        <w:rPr>
          <w:rFonts w:ascii="Palatino Linotype" w:hAnsi="Palatino Linotype"/>
          <w:lang w:val="es-ES_tradnl"/>
        </w:rPr>
        <w:t xml:space="preserve"> </w:t>
      </w:r>
      <w:r w:rsidR="00756303" w:rsidRPr="00401BA8">
        <w:rPr>
          <w:rFonts w:ascii="Palatino Linotype" w:eastAsiaTheme="minorHAnsi" w:hAnsi="Palatino Linotype" w:cstheme="minorBidi"/>
          <w:color w:val="000000"/>
          <w:lang w:val="es-MX" w:eastAsia="en-US"/>
        </w:rPr>
        <w:t>A través de</w:t>
      </w:r>
      <w:r w:rsidR="00B2345B" w:rsidRPr="00401BA8">
        <w:rPr>
          <w:rFonts w:ascii="Palatino Linotype" w:eastAsiaTheme="minorHAnsi" w:hAnsi="Palatino Linotype" w:cstheme="minorBidi"/>
          <w:color w:val="000000"/>
          <w:lang w:val="es-MX" w:eastAsia="en-US"/>
        </w:rPr>
        <w:t>l SAIMEX.</w:t>
      </w:r>
      <w:r w:rsidR="00756303" w:rsidRPr="00401BA8">
        <w:rPr>
          <w:rFonts w:ascii="Palatino Linotype" w:eastAsiaTheme="minorHAnsi" w:hAnsi="Palatino Linotype" w:cstheme="minorBidi"/>
          <w:color w:val="000000"/>
          <w:lang w:val="es-MX" w:eastAsia="en-US"/>
        </w:rPr>
        <w:t xml:space="preserve"> </w:t>
      </w:r>
    </w:p>
    <w:p w14:paraId="25A9CFE1" w14:textId="77777777" w:rsidR="00D7356A" w:rsidRPr="00401BA8" w:rsidRDefault="00D7356A" w:rsidP="006B72DA">
      <w:pPr>
        <w:spacing w:line="360" w:lineRule="auto"/>
        <w:jc w:val="both"/>
        <w:rPr>
          <w:rFonts w:ascii="Palatino Linotype" w:hAnsi="Palatino Linotype"/>
          <w:i/>
          <w:sz w:val="22"/>
          <w:szCs w:val="22"/>
          <w:lang w:val="es-MX" w:eastAsia="es-MX"/>
        </w:rPr>
      </w:pPr>
    </w:p>
    <w:p w14:paraId="403F728C" w14:textId="77777777" w:rsidR="00D7356A" w:rsidRPr="00401BA8" w:rsidRDefault="00D7356A" w:rsidP="00D7356A">
      <w:pPr>
        <w:spacing w:line="360" w:lineRule="auto"/>
        <w:jc w:val="both"/>
        <w:rPr>
          <w:rFonts w:ascii="Palatino Linotype" w:hAnsi="Palatino Linotype" w:cs="Arial"/>
          <w:b/>
          <w:sz w:val="28"/>
        </w:rPr>
      </w:pPr>
      <w:r w:rsidRPr="00401BA8">
        <w:rPr>
          <w:rFonts w:ascii="Palatino Linotype" w:hAnsi="Palatino Linotype" w:cs="Arial"/>
          <w:b/>
          <w:sz w:val="28"/>
        </w:rPr>
        <w:t>SEGUNDO. De la solicitud de prórroga del Sujeto Obligado.</w:t>
      </w:r>
    </w:p>
    <w:p w14:paraId="5D1A4E95" w14:textId="27783722" w:rsidR="00D7356A" w:rsidRPr="00401BA8" w:rsidRDefault="00D7356A" w:rsidP="00D7356A">
      <w:pPr>
        <w:spacing w:line="360" w:lineRule="auto"/>
        <w:jc w:val="both"/>
        <w:rPr>
          <w:rFonts w:ascii="Palatino Linotype" w:hAnsi="Palatino Linotype" w:cs="Arial"/>
        </w:rPr>
      </w:pPr>
      <w:r w:rsidRPr="00401BA8">
        <w:rPr>
          <w:rFonts w:ascii="Palatino Linotype" w:hAnsi="Palatino Linotype" w:cs="Arial"/>
        </w:rPr>
        <w:t xml:space="preserve">En fecha nueve de marzo de dos mil veintiséis, el </w:t>
      </w:r>
      <w:r w:rsidRPr="00401BA8">
        <w:rPr>
          <w:rFonts w:ascii="Palatino Linotype" w:hAnsi="Palatino Linotype" w:cs="Arial"/>
          <w:b/>
        </w:rPr>
        <w:t>Sujeto Obligado</w:t>
      </w:r>
      <w:r w:rsidRPr="00401BA8">
        <w:rPr>
          <w:rFonts w:ascii="Palatino Linotype" w:hAnsi="Palatino Linotype" w:cs="Arial"/>
        </w:rPr>
        <w:t xml:space="preserve"> solicitó con fundamento en el artículo 163, de la Ley de Transparencia y Acceso a la Información </w:t>
      </w:r>
      <w:r w:rsidRPr="00401BA8">
        <w:rPr>
          <w:rFonts w:ascii="Palatino Linotype" w:hAnsi="Palatino Linotype" w:cs="Arial"/>
        </w:rPr>
        <w:lastRenderedPageBreak/>
        <w:t>Pública del Estado de México y Municipios, una prórroga de 7 días hábiles para atender la solicitud de información, en los siguientes términos:</w:t>
      </w:r>
    </w:p>
    <w:p w14:paraId="55458F48" w14:textId="77777777" w:rsidR="00D7356A" w:rsidRPr="00401BA8" w:rsidRDefault="00D7356A" w:rsidP="00D7356A">
      <w:pPr>
        <w:rPr>
          <w:lang w:val="es-MX"/>
        </w:rPr>
      </w:pPr>
    </w:p>
    <w:p w14:paraId="1A4A8393" w14:textId="77777777" w:rsidR="00D7356A" w:rsidRPr="00401BA8" w:rsidRDefault="00D7356A" w:rsidP="00D7356A">
      <w:pPr>
        <w:spacing w:line="276" w:lineRule="auto"/>
        <w:ind w:left="567" w:right="567"/>
        <w:jc w:val="both"/>
        <w:rPr>
          <w:rFonts w:ascii="Palatino Linotype" w:hAnsi="Palatino Linotype"/>
          <w:i/>
          <w:sz w:val="22"/>
          <w:szCs w:val="22"/>
          <w:lang w:eastAsia="es-MX"/>
        </w:rPr>
      </w:pPr>
      <w:r w:rsidRPr="00401BA8">
        <w:rPr>
          <w:rFonts w:ascii="Palatino Linotype" w:hAnsi="Palatino Linotype"/>
          <w:i/>
          <w:sz w:val="22"/>
          <w:szCs w:val="22"/>
          <w:lang w:eastAsia="es-MX"/>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015F750B" w14:textId="77777777" w:rsidR="00D7356A" w:rsidRPr="00401BA8" w:rsidRDefault="00D7356A" w:rsidP="00D7356A">
      <w:pPr>
        <w:spacing w:line="276" w:lineRule="auto"/>
        <w:ind w:left="567" w:right="567"/>
        <w:jc w:val="both"/>
        <w:rPr>
          <w:rFonts w:ascii="Palatino Linotype" w:hAnsi="Palatino Linotype"/>
          <w:i/>
          <w:sz w:val="22"/>
          <w:szCs w:val="22"/>
          <w:lang w:eastAsia="es-MX"/>
        </w:rPr>
      </w:pPr>
      <w:r w:rsidRPr="00401BA8">
        <w:rPr>
          <w:rFonts w:ascii="Palatino Linotype" w:hAnsi="Palatino Linotype"/>
          <w:i/>
          <w:sz w:val="22"/>
          <w:szCs w:val="22"/>
          <w:lang w:eastAsia="es-MX"/>
        </w:rPr>
        <w:t>S</w:t>
      </w:r>
    </w:p>
    <w:p w14:paraId="37A66583" w14:textId="4619E8A2" w:rsidR="00D7356A" w:rsidRPr="00401BA8" w:rsidRDefault="00D7356A" w:rsidP="00D7356A">
      <w:pPr>
        <w:spacing w:line="276" w:lineRule="auto"/>
        <w:ind w:left="567" w:right="567"/>
        <w:jc w:val="both"/>
        <w:rPr>
          <w:rFonts w:ascii="Palatino Linotype" w:hAnsi="Palatino Linotype"/>
          <w:i/>
          <w:sz w:val="22"/>
          <w:szCs w:val="22"/>
          <w:lang w:eastAsia="es-MX"/>
        </w:rPr>
      </w:pPr>
      <w:r w:rsidRPr="00401BA8">
        <w:rPr>
          <w:rFonts w:ascii="Palatino Linotype" w:hAnsi="Palatino Linotype"/>
          <w:i/>
          <w:sz w:val="22"/>
          <w:szCs w:val="22"/>
          <w:lang w:eastAsia="es-MX"/>
        </w:rPr>
        <w:t>ERVIDOR PÚBLICO HABILITADO P R E S E N T E. Por este conducto y con fundamento en lo dispuesto por los artículos 53, fracción VI y 163 de la Ley de Transparencia y Acceso a la Información Pública del Estado de México y Municipios, me permito notificarle la ampliación del plazo por siete días hábiles, aprobado por el Comité de Transparencia del Ayuntamiento de Metepec, Estado de México, mediante la Trigésima Sesión Extraordinaria. Sin más por el momento quedo a sus órdenes. ATENTAMENTE GERARDO ARTURO OZUNA MARTÍNEZ DIRECTOR DE TRANSPARENCIA Y GOBIERNO ABIERTO</w:t>
      </w:r>
    </w:p>
    <w:p w14:paraId="6AFE6D2F" w14:textId="77777777" w:rsidR="00D7356A" w:rsidRPr="00401BA8" w:rsidRDefault="00D7356A" w:rsidP="00D7356A">
      <w:pPr>
        <w:spacing w:line="276" w:lineRule="auto"/>
        <w:ind w:left="567" w:right="567"/>
        <w:jc w:val="both"/>
        <w:rPr>
          <w:rFonts w:ascii="Palatino Linotype" w:hAnsi="Palatino Linotype"/>
          <w:i/>
          <w:sz w:val="22"/>
          <w:szCs w:val="22"/>
          <w:lang w:eastAsia="es-MX"/>
        </w:rPr>
      </w:pPr>
    </w:p>
    <w:p w14:paraId="05911488" w14:textId="77777777" w:rsidR="00D7356A" w:rsidRPr="00401BA8" w:rsidRDefault="00D7356A" w:rsidP="00D7356A">
      <w:pPr>
        <w:spacing w:line="276" w:lineRule="auto"/>
        <w:ind w:left="567" w:right="567"/>
        <w:jc w:val="both"/>
        <w:rPr>
          <w:rFonts w:ascii="Palatino Linotype" w:hAnsi="Palatino Linotype"/>
          <w:i/>
          <w:sz w:val="22"/>
          <w:szCs w:val="22"/>
          <w:lang w:eastAsia="es-MX"/>
        </w:rPr>
      </w:pPr>
      <w:r w:rsidRPr="00401BA8">
        <w:rPr>
          <w:rFonts w:ascii="Palatino Linotype" w:hAnsi="Palatino Linotype"/>
          <w:i/>
          <w:sz w:val="22"/>
          <w:szCs w:val="22"/>
          <w:lang w:eastAsia="es-MX"/>
        </w:rPr>
        <w:t>Licenciado Gerardo Arturo Ozuna Martínez</w:t>
      </w:r>
    </w:p>
    <w:p w14:paraId="32322CAE" w14:textId="29CD52E4" w:rsidR="00D7356A" w:rsidRPr="00401BA8" w:rsidRDefault="00D7356A" w:rsidP="00D7356A">
      <w:pPr>
        <w:spacing w:line="276" w:lineRule="auto"/>
        <w:ind w:left="567" w:right="567"/>
        <w:jc w:val="both"/>
        <w:rPr>
          <w:rFonts w:ascii="Palatino Linotype" w:hAnsi="Palatino Linotype"/>
          <w:i/>
          <w:sz w:val="22"/>
          <w:szCs w:val="22"/>
          <w:lang w:eastAsia="es-MX"/>
        </w:rPr>
      </w:pPr>
      <w:r w:rsidRPr="00401BA8">
        <w:rPr>
          <w:rFonts w:ascii="Palatino Linotype" w:hAnsi="Palatino Linotype"/>
          <w:i/>
          <w:sz w:val="22"/>
          <w:szCs w:val="22"/>
          <w:lang w:eastAsia="es-MX"/>
        </w:rPr>
        <w:t>Responsable de la Unidad de Transparencia” (Sic).</w:t>
      </w:r>
      <w:r w:rsidRPr="00401BA8">
        <w:rPr>
          <w:rFonts w:ascii="Palatino Linotype" w:hAnsi="Palatino Linotype"/>
          <w:i/>
          <w:szCs w:val="22"/>
          <w:lang w:eastAsia="es-MX"/>
        </w:rPr>
        <w:t xml:space="preserve"> </w:t>
      </w:r>
    </w:p>
    <w:p w14:paraId="49E8D857" w14:textId="77777777" w:rsidR="00D7356A" w:rsidRPr="00401BA8" w:rsidRDefault="00D7356A" w:rsidP="00D7356A">
      <w:pPr>
        <w:spacing w:line="360" w:lineRule="auto"/>
        <w:jc w:val="both"/>
        <w:rPr>
          <w:rFonts w:ascii="Palatino Linotype" w:hAnsi="Palatino Linotype" w:cs="Arial"/>
          <w:b/>
        </w:rPr>
      </w:pPr>
    </w:p>
    <w:p w14:paraId="04C0663D" w14:textId="77777777" w:rsidR="00D7356A" w:rsidRPr="00401BA8" w:rsidRDefault="00D7356A" w:rsidP="00D7356A">
      <w:pPr>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 xml:space="preserve">Por lo anterior, se advierte que el </w:t>
      </w:r>
      <w:r w:rsidRPr="00401BA8">
        <w:rPr>
          <w:rFonts w:ascii="Palatino Linotype" w:eastAsiaTheme="minorHAnsi" w:hAnsi="Palatino Linotype" w:cs="Arial"/>
          <w:b/>
          <w:lang w:val="es-MX" w:eastAsia="en-US"/>
        </w:rPr>
        <w:t>Sujeto Obligado</w:t>
      </w:r>
      <w:r w:rsidRPr="00401BA8">
        <w:rPr>
          <w:rFonts w:ascii="Palatino Linotype" w:eastAsiaTheme="minorHAnsi" w:hAnsi="Palatino Linotype" w:cs="Arial"/>
          <w:lang w:val="es-MX" w:eastAsia="en-US"/>
        </w:rPr>
        <w:t xml:space="preserve"> no remitió el Acta del Comité de Transparencia mediante la cual, se aprobó la prórroga, por lo que, se le invita que, en posteriores ocasiones se apegue a lo establecido en el artículo 163, de la Ley de Transparencia y Acceso a la Información Pública del Estado de México y Municipios. </w:t>
      </w:r>
    </w:p>
    <w:p w14:paraId="7E98A002" w14:textId="77777777" w:rsidR="00D7356A" w:rsidRPr="00401BA8" w:rsidRDefault="00D7356A" w:rsidP="006B72DA">
      <w:pPr>
        <w:spacing w:line="360" w:lineRule="auto"/>
        <w:jc w:val="both"/>
        <w:rPr>
          <w:rFonts w:ascii="Palatino Linotype" w:hAnsi="Palatino Linotype"/>
          <w:sz w:val="22"/>
          <w:szCs w:val="22"/>
          <w:lang w:val="es-MX" w:eastAsia="es-MX"/>
        </w:rPr>
      </w:pPr>
    </w:p>
    <w:p w14:paraId="5C273790" w14:textId="0D821BF1" w:rsidR="006B72DA" w:rsidRPr="00401BA8" w:rsidRDefault="00D7356A" w:rsidP="006B72DA">
      <w:pPr>
        <w:spacing w:line="360" w:lineRule="auto"/>
        <w:jc w:val="both"/>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TERCERO</w:t>
      </w:r>
      <w:r w:rsidR="006B72DA" w:rsidRPr="00401BA8">
        <w:rPr>
          <w:rFonts w:ascii="Palatino Linotype" w:eastAsiaTheme="minorHAnsi" w:hAnsi="Palatino Linotype" w:cs="Arial"/>
          <w:b/>
          <w:sz w:val="28"/>
          <w:lang w:val="es-MX" w:eastAsia="en-US"/>
        </w:rPr>
        <w:t xml:space="preserve">. De la respuesta del Sujeto Obligado. </w:t>
      </w:r>
    </w:p>
    <w:p w14:paraId="6CCED1FF" w14:textId="1D9BCBA0" w:rsidR="006B72DA" w:rsidRPr="00401BA8" w:rsidRDefault="006B72DA" w:rsidP="001F55D5">
      <w:pPr>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 xml:space="preserve">De las constancias que obran en el sistema </w:t>
      </w:r>
      <w:r w:rsidRPr="00401BA8">
        <w:rPr>
          <w:rFonts w:ascii="Palatino Linotype" w:eastAsiaTheme="minorHAnsi" w:hAnsi="Palatino Linotype" w:cs="Arial"/>
          <w:b/>
          <w:lang w:val="es-MX" w:eastAsia="en-US"/>
        </w:rPr>
        <w:t>SAIMEX</w:t>
      </w:r>
      <w:r w:rsidRPr="00401BA8">
        <w:rPr>
          <w:rFonts w:ascii="Palatino Linotype" w:eastAsiaTheme="minorHAnsi" w:hAnsi="Palatino Linotype" w:cs="Arial"/>
          <w:lang w:val="es-MX" w:eastAsia="en-US"/>
        </w:rPr>
        <w:t>, se advierte que</w:t>
      </w:r>
      <w:r w:rsidR="000E09B6" w:rsidRPr="00401BA8">
        <w:rPr>
          <w:rFonts w:ascii="Palatino Linotype" w:eastAsiaTheme="minorHAnsi" w:hAnsi="Palatino Linotype" w:cs="Arial"/>
          <w:lang w:val="es-MX" w:eastAsia="en-US"/>
        </w:rPr>
        <w:t>,</w:t>
      </w:r>
      <w:r w:rsidRPr="00401BA8">
        <w:rPr>
          <w:rFonts w:ascii="Palatino Linotype" w:eastAsiaTheme="minorHAnsi" w:hAnsi="Palatino Linotype" w:cs="Arial"/>
          <w:lang w:val="es-MX" w:eastAsia="en-US"/>
        </w:rPr>
        <w:t xml:space="preserve"> en fecha </w:t>
      </w:r>
      <w:r w:rsidR="00E70034" w:rsidRPr="00401BA8">
        <w:rPr>
          <w:rFonts w:ascii="Palatino Linotype" w:eastAsiaTheme="minorHAnsi" w:hAnsi="Palatino Linotype" w:cs="Arial"/>
          <w:lang w:val="es-MX" w:eastAsia="en-US"/>
        </w:rPr>
        <w:t xml:space="preserve">diecinueve de </w:t>
      </w:r>
      <w:r w:rsidR="00D7356A" w:rsidRPr="00401BA8">
        <w:rPr>
          <w:rFonts w:ascii="Palatino Linotype" w:eastAsiaTheme="minorHAnsi" w:hAnsi="Palatino Linotype" w:cs="Arial"/>
          <w:lang w:val="es-MX" w:eastAsia="en-US"/>
        </w:rPr>
        <w:t>marzo</w:t>
      </w:r>
      <w:r w:rsidR="000E09B6" w:rsidRPr="00401BA8">
        <w:rPr>
          <w:rFonts w:ascii="Palatino Linotype" w:eastAsiaTheme="minorHAnsi" w:hAnsi="Palatino Linotype" w:cs="Arial"/>
          <w:lang w:val="es-MX" w:eastAsia="en-US"/>
        </w:rPr>
        <w:t xml:space="preserve"> </w:t>
      </w:r>
      <w:r w:rsidR="00D7356A" w:rsidRPr="00401BA8">
        <w:rPr>
          <w:rFonts w:ascii="Palatino Linotype" w:eastAsiaTheme="minorHAnsi" w:hAnsi="Palatino Linotype" w:cs="Arial"/>
          <w:lang w:val="es-MX" w:eastAsia="en-US"/>
        </w:rPr>
        <w:t>de dos mil veintiséis</w:t>
      </w:r>
      <w:r w:rsidRPr="00401BA8">
        <w:rPr>
          <w:rFonts w:ascii="Palatino Linotype" w:eastAsiaTheme="minorHAnsi" w:hAnsi="Palatino Linotype" w:cs="Arial"/>
          <w:lang w:val="es-MX" w:eastAsia="en-US"/>
        </w:rPr>
        <w:t xml:space="preserve">, el </w:t>
      </w:r>
      <w:r w:rsidRPr="00401BA8">
        <w:rPr>
          <w:rFonts w:ascii="Palatino Linotype" w:eastAsiaTheme="minorHAnsi" w:hAnsi="Palatino Linotype" w:cs="Arial"/>
          <w:b/>
          <w:lang w:val="es-MX" w:eastAsia="en-US"/>
        </w:rPr>
        <w:t>Sujeto Obligado</w:t>
      </w:r>
      <w:r w:rsidRPr="00401BA8">
        <w:rPr>
          <w:rFonts w:ascii="Palatino Linotype" w:eastAsiaTheme="minorHAnsi" w:hAnsi="Palatino Linotype" w:cs="Arial"/>
          <w:lang w:val="es-MX" w:eastAsia="en-US"/>
        </w:rPr>
        <w:t xml:space="preserve"> emitió la respuesta en los siguientes términos:</w:t>
      </w:r>
    </w:p>
    <w:p w14:paraId="1D487DC1" w14:textId="77777777" w:rsidR="001F55D5" w:rsidRPr="00401BA8" w:rsidRDefault="001F55D5" w:rsidP="001F55D5">
      <w:pPr>
        <w:spacing w:line="360" w:lineRule="auto"/>
        <w:jc w:val="both"/>
        <w:rPr>
          <w:rFonts w:ascii="Palatino Linotype" w:eastAsiaTheme="minorHAnsi" w:hAnsi="Palatino Linotype" w:cs="Arial"/>
          <w:lang w:val="es-MX" w:eastAsia="en-US"/>
        </w:rPr>
      </w:pPr>
    </w:p>
    <w:p w14:paraId="012DAB56" w14:textId="77777777" w:rsidR="00D7356A" w:rsidRPr="00401BA8" w:rsidRDefault="006B72DA" w:rsidP="00D7356A">
      <w:pPr>
        <w:spacing w:line="276" w:lineRule="auto"/>
        <w:ind w:left="567" w:right="567"/>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lastRenderedPageBreak/>
        <w:t>“</w:t>
      </w:r>
      <w:r w:rsidR="00D7356A" w:rsidRPr="00401BA8">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3D1682D" w14:textId="77777777" w:rsidR="00D7356A" w:rsidRPr="00401BA8" w:rsidRDefault="00D7356A" w:rsidP="00D7356A">
      <w:pPr>
        <w:spacing w:line="276" w:lineRule="auto"/>
        <w:ind w:left="567" w:right="567"/>
        <w:jc w:val="both"/>
        <w:rPr>
          <w:rFonts w:ascii="Palatino Linotype" w:hAnsi="Palatino Linotype"/>
          <w:i/>
          <w:sz w:val="22"/>
          <w:szCs w:val="22"/>
          <w:lang w:val="es-MX" w:eastAsia="es-MX"/>
        </w:rPr>
      </w:pPr>
    </w:p>
    <w:p w14:paraId="5012B378" w14:textId="77777777" w:rsidR="00D7356A" w:rsidRPr="00401BA8" w:rsidRDefault="00D7356A" w:rsidP="00D7356A">
      <w:pPr>
        <w:spacing w:line="276" w:lineRule="auto"/>
        <w:ind w:left="567" w:right="567"/>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C. SOLICITANTE P R E S E N T E. En respuesta a la solicitud recibida por medio del Sistema de Acceso a la Información Mexiquense (SAIMEX). Al respecto, le informo que esta Dirección de Transparencia y Gobierno Abierto turnó la solicitud antes mencionada a los Servidores Públicos Habilitados que de conformidad con las funciones y atribuciones conferidas en términos de la Ley Orgánica Municipal del Estado de México y demás disposiciones legales aplicables les corresponde la generación, recopilación, administración, manejo, procesamiento, archivo y conservación de la información, y habiendo realizado una búsqueda exhaustiva, se anexa la respuesta del servidor público habilitado. Lo anterior con fundamento en lo establecido por los artículos 12, 18, 19, 53 fracción VI, 160 y 162 de la Ley de Transparencia y Acceso a la Información Pública del Estado de México. Asimismo, se hace de su conocimiento que cuenta con un plazo de 15 (quince) días hábiles a partir de la fecha de respuesta a su solicitud, para interponer el recurso de revisión conforme a los artículos 176, 177 y 178 de la Ley de Transparencia y Acceso a la Información Pública del Estado de México y Municipios. Sin más por el momento, me despido de usted, reiterando estar a sus órdenes. ATENTAMENTE LIC. GERARDO ARTURO OZUNA MARTÍNEZ DIRECTOR DE TRANSPARENCIA Y GOBIERNO ABIERTO</w:t>
      </w:r>
    </w:p>
    <w:p w14:paraId="7AF3BE1D" w14:textId="77777777" w:rsidR="00D7356A" w:rsidRPr="00401BA8" w:rsidRDefault="00D7356A" w:rsidP="00D7356A">
      <w:pPr>
        <w:spacing w:line="276" w:lineRule="auto"/>
        <w:ind w:left="567" w:right="567"/>
        <w:jc w:val="both"/>
        <w:rPr>
          <w:rFonts w:ascii="Palatino Linotype" w:hAnsi="Palatino Linotype"/>
          <w:i/>
          <w:sz w:val="22"/>
          <w:szCs w:val="22"/>
          <w:lang w:val="es-MX" w:eastAsia="es-MX"/>
        </w:rPr>
      </w:pPr>
    </w:p>
    <w:p w14:paraId="787BE965" w14:textId="77777777" w:rsidR="00D7356A" w:rsidRPr="00401BA8" w:rsidRDefault="00D7356A" w:rsidP="00D7356A">
      <w:pPr>
        <w:spacing w:line="276" w:lineRule="auto"/>
        <w:ind w:left="567" w:right="567"/>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ATENTAMENTE</w:t>
      </w:r>
    </w:p>
    <w:p w14:paraId="12FA7876" w14:textId="44B5B516" w:rsidR="006B72DA" w:rsidRPr="00401BA8" w:rsidRDefault="00D7356A" w:rsidP="00D7356A">
      <w:pPr>
        <w:spacing w:line="276" w:lineRule="auto"/>
        <w:ind w:left="567" w:right="567"/>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Licenciado Gerardo Arturo Ozuna Martínez</w:t>
      </w:r>
      <w:r w:rsidR="006B72DA" w:rsidRPr="00401BA8">
        <w:rPr>
          <w:rFonts w:ascii="Palatino Linotype" w:hAnsi="Palatino Linotype"/>
          <w:i/>
          <w:sz w:val="22"/>
          <w:szCs w:val="22"/>
          <w:lang w:val="es-MX" w:eastAsia="es-MX"/>
        </w:rPr>
        <w:t>” (Sic).</w:t>
      </w:r>
    </w:p>
    <w:p w14:paraId="09F0EE54" w14:textId="77777777" w:rsidR="00D7356A" w:rsidRPr="00401BA8" w:rsidRDefault="00D7356A" w:rsidP="00B2345B">
      <w:pPr>
        <w:spacing w:line="360" w:lineRule="auto"/>
        <w:jc w:val="both"/>
        <w:rPr>
          <w:rFonts w:ascii="Palatino Linotype" w:eastAsiaTheme="minorHAnsi" w:hAnsi="Palatino Linotype" w:cs="Arial"/>
          <w:lang w:val="es-MX" w:eastAsia="en-US"/>
        </w:rPr>
      </w:pPr>
    </w:p>
    <w:p w14:paraId="63BEA072" w14:textId="365C4C06" w:rsidR="00B2345B" w:rsidRPr="00401BA8" w:rsidRDefault="006B72DA" w:rsidP="00B2345B">
      <w:pPr>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 xml:space="preserve">El </w:t>
      </w:r>
      <w:r w:rsidRPr="00401BA8">
        <w:rPr>
          <w:rFonts w:ascii="Palatino Linotype" w:eastAsiaTheme="minorHAnsi" w:hAnsi="Palatino Linotype" w:cs="Arial"/>
          <w:b/>
          <w:lang w:val="es-MX" w:eastAsia="en-US"/>
        </w:rPr>
        <w:t>Sujeto Obligado</w:t>
      </w:r>
      <w:r w:rsidRPr="00401BA8">
        <w:rPr>
          <w:rFonts w:ascii="Palatino Linotype" w:eastAsiaTheme="minorHAnsi" w:hAnsi="Palatino Linotype" w:cs="Arial"/>
          <w:lang w:val="es-MX" w:eastAsia="en-US"/>
        </w:rPr>
        <w:t xml:space="preserve"> adjuntó a su respuesta, </w:t>
      </w:r>
      <w:r w:rsidR="00D7356A" w:rsidRPr="00401BA8">
        <w:rPr>
          <w:rFonts w:ascii="Palatino Linotype" w:eastAsiaTheme="minorHAnsi" w:hAnsi="Palatino Linotype" w:cs="Arial"/>
          <w:lang w:val="es-MX" w:eastAsia="en-US"/>
        </w:rPr>
        <w:t xml:space="preserve">el </w:t>
      </w:r>
      <w:r w:rsidRPr="00401BA8">
        <w:rPr>
          <w:rFonts w:ascii="Palatino Linotype" w:eastAsiaTheme="minorHAnsi" w:hAnsi="Palatino Linotype" w:cs="Arial"/>
          <w:lang w:val="es-MX" w:eastAsia="en-US"/>
        </w:rPr>
        <w:t xml:space="preserve">archivo electrónico denominado </w:t>
      </w:r>
      <w:r w:rsidR="00E70034" w:rsidRPr="00401BA8">
        <w:rPr>
          <w:rFonts w:ascii="Palatino Linotype" w:eastAsiaTheme="minorHAnsi" w:hAnsi="Palatino Linotype" w:cs="Arial"/>
          <w:i/>
          <w:lang w:val="es-MX" w:eastAsia="en-US"/>
        </w:rPr>
        <w:t>“</w:t>
      </w:r>
      <w:r w:rsidR="00D7356A" w:rsidRPr="00401BA8">
        <w:rPr>
          <w:rFonts w:ascii="Palatino Linotype" w:eastAsiaTheme="minorHAnsi" w:hAnsi="Palatino Linotype" w:cs="Arial"/>
          <w:i/>
          <w:lang w:val="es-MX" w:eastAsia="en-US"/>
        </w:rPr>
        <w:t>039o_2026.pdf</w:t>
      </w:r>
      <w:r w:rsidR="00E70034" w:rsidRPr="00401BA8">
        <w:rPr>
          <w:rFonts w:ascii="Palatino Linotype" w:eastAsiaTheme="minorHAnsi" w:hAnsi="Palatino Linotype" w:cs="Arial"/>
          <w:i/>
          <w:lang w:val="es-MX" w:eastAsia="en-US"/>
        </w:rPr>
        <w:t>”</w:t>
      </w:r>
      <w:r w:rsidRPr="00401BA8">
        <w:rPr>
          <w:rFonts w:ascii="Palatino Linotype" w:eastAsiaTheme="minorHAnsi" w:hAnsi="Palatino Linotype" w:cs="Arial"/>
          <w:i/>
          <w:lang w:val="es-MX" w:eastAsia="en-US"/>
        </w:rPr>
        <w:t>;</w:t>
      </w:r>
      <w:r w:rsidRPr="00401BA8">
        <w:rPr>
          <w:rFonts w:ascii="Palatino Linotype" w:eastAsiaTheme="minorHAnsi" w:hAnsi="Palatino Linotype" w:cs="Arial"/>
          <w:lang w:val="es-MX" w:eastAsia="en-US"/>
        </w:rPr>
        <w:t xml:space="preserve"> cuyo contenido no se inserta por ser del conocimiento de las partes, sin embargo, será motivo de estudio en el Considerado respectivo. </w:t>
      </w:r>
    </w:p>
    <w:p w14:paraId="44280A05" w14:textId="77777777" w:rsidR="000E09B6" w:rsidRPr="00401BA8" w:rsidRDefault="000E09B6" w:rsidP="00B2345B">
      <w:pPr>
        <w:spacing w:line="360" w:lineRule="auto"/>
        <w:jc w:val="both"/>
        <w:rPr>
          <w:rFonts w:ascii="Palatino Linotype" w:hAnsi="Palatino Linotype"/>
          <w:i/>
          <w:sz w:val="22"/>
          <w:szCs w:val="22"/>
          <w:lang w:val="es-MX" w:eastAsia="es-MX"/>
        </w:rPr>
      </w:pPr>
    </w:p>
    <w:p w14:paraId="231E1147" w14:textId="147E7FDB" w:rsidR="00B2345B" w:rsidRPr="00401BA8" w:rsidRDefault="00D7356A" w:rsidP="00B2345B">
      <w:pPr>
        <w:spacing w:line="360" w:lineRule="auto"/>
        <w:jc w:val="both"/>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CUARTO</w:t>
      </w:r>
      <w:r w:rsidR="00B2345B" w:rsidRPr="00401BA8">
        <w:rPr>
          <w:rFonts w:ascii="Palatino Linotype" w:eastAsiaTheme="minorHAnsi" w:hAnsi="Palatino Linotype" w:cs="Arial"/>
          <w:b/>
          <w:sz w:val="28"/>
          <w:lang w:val="es-MX" w:eastAsia="en-US"/>
        </w:rPr>
        <w:t>. Del recurso de revisión.</w:t>
      </w:r>
    </w:p>
    <w:p w14:paraId="619DAEF5" w14:textId="6B8753CC" w:rsidR="00B2345B" w:rsidRPr="00401BA8" w:rsidRDefault="00B2345B" w:rsidP="00555301">
      <w:pPr>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 xml:space="preserve">Inconforme con la respuesta por parte del </w:t>
      </w:r>
      <w:r w:rsidRPr="00401BA8">
        <w:rPr>
          <w:rFonts w:ascii="Palatino Linotype" w:eastAsiaTheme="minorHAnsi" w:hAnsi="Palatino Linotype" w:cs="Arial"/>
          <w:b/>
          <w:lang w:val="es-MX" w:eastAsia="en-US"/>
        </w:rPr>
        <w:t>Sujeto Obligado</w:t>
      </w:r>
      <w:r w:rsidRPr="00401BA8">
        <w:rPr>
          <w:rFonts w:ascii="Palatino Linotype" w:eastAsiaTheme="minorHAnsi" w:hAnsi="Palatino Linotype" w:cs="Arial"/>
          <w:lang w:val="es-MX" w:eastAsia="en-US"/>
        </w:rPr>
        <w:t xml:space="preserve">, </w:t>
      </w:r>
      <w:r w:rsidR="00E70034" w:rsidRPr="00401BA8">
        <w:rPr>
          <w:rFonts w:ascii="Palatino Linotype" w:eastAsiaTheme="minorHAnsi" w:hAnsi="Palatino Linotype" w:cs="Arial"/>
          <w:lang w:val="es-MX" w:eastAsia="en-US"/>
        </w:rPr>
        <w:t>el</w:t>
      </w:r>
      <w:r w:rsidRPr="00401BA8">
        <w:rPr>
          <w:rFonts w:ascii="Palatino Linotype" w:eastAsiaTheme="minorHAnsi" w:hAnsi="Palatino Linotype" w:cs="Arial"/>
          <w:lang w:val="es-MX" w:eastAsia="en-US"/>
        </w:rPr>
        <w:t xml:space="preserve"> ahora </w:t>
      </w:r>
      <w:r w:rsidRPr="00401BA8">
        <w:rPr>
          <w:rFonts w:ascii="Palatino Linotype" w:eastAsiaTheme="minorHAnsi" w:hAnsi="Palatino Linotype" w:cs="Arial"/>
          <w:b/>
          <w:lang w:val="es-MX" w:eastAsia="en-US"/>
        </w:rPr>
        <w:t>Recurrente</w:t>
      </w:r>
      <w:r w:rsidRPr="00401BA8">
        <w:rPr>
          <w:rFonts w:ascii="Palatino Linotype" w:eastAsiaTheme="minorHAnsi" w:hAnsi="Palatino Linotype" w:cs="Arial"/>
          <w:lang w:val="es-MX" w:eastAsia="en-US"/>
        </w:rPr>
        <w:t xml:space="preserve"> interpuso el presente recurso de revisión en fecha </w:t>
      </w:r>
      <w:r w:rsidR="00D7356A" w:rsidRPr="00401BA8">
        <w:rPr>
          <w:rFonts w:ascii="Palatino Linotype" w:eastAsiaTheme="minorHAnsi" w:hAnsi="Palatino Linotype" w:cs="Arial"/>
          <w:lang w:val="es-MX" w:eastAsia="en-US"/>
        </w:rPr>
        <w:t>veintitrés de marzo</w:t>
      </w:r>
      <w:r w:rsidR="00555301" w:rsidRPr="00401BA8">
        <w:rPr>
          <w:rFonts w:ascii="Palatino Linotype" w:eastAsiaTheme="minorHAnsi" w:hAnsi="Palatino Linotype" w:cs="Arial"/>
          <w:lang w:val="es-MX" w:eastAsia="en-US"/>
        </w:rPr>
        <w:t xml:space="preserve"> de dos mil </w:t>
      </w:r>
      <w:r w:rsidR="00D7356A" w:rsidRPr="00401BA8">
        <w:rPr>
          <w:rFonts w:ascii="Palatino Linotype" w:eastAsiaTheme="minorHAnsi" w:hAnsi="Palatino Linotype" w:cs="Arial"/>
          <w:lang w:val="es-MX" w:eastAsia="en-US"/>
        </w:rPr>
        <w:lastRenderedPageBreak/>
        <w:t>veintiséis</w:t>
      </w:r>
      <w:r w:rsidRPr="00401BA8">
        <w:rPr>
          <w:rFonts w:ascii="Palatino Linotype" w:eastAsiaTheme="minorHAnsi" w:hAnsi="Palatino Linotype" w:cs="Arial"/>
          <w:lang w:val="es-MX" w:eastAsia="en-US"/>
        </w:rPr>
        <w:t>, el cual fue registrado</w:t>
      </w:r>
      <w:r w:rsidRPr="00401BA8">
        <w:rPr>
          <w:rFonts w:ascii="Palatino Linotype" w:eastAsiaTheme="minorHAnsi" w:hAnsi="Palatino Linotype" w:cs="Arial"/>
          <w:b/>
          <w:lang w:val="es-MX" w:eastAsia="en-US"/>
        </w:rPr>
        <w:t xml:space="preserve"> </w:t>
      </w:r>
      <w:r w:rsidRPr="00401BA8">
        <w:rPr>
          <w:rFonts w:ascii="Palatino Linotype" w:eastAsiaTheme="minorHAnsi" w:hAnsi="Palatino Linotype" w:cs="Arial"/>
          <w:lang w:val="es-MX" w:eastAsia="en-US"/>
        </w:rPr>
        <w:t xml:space="preserve">en el sistema electrónico con el expediente número </w:t>
      </w:r>
      <w:r w:rsidR="00D7356A" w:rsidRPr="00401BA8">
        <w:rPr>
          <w:rFonts w:ascii="Palatino Linotype" w:eastAsiaTheme="minorHAnsi" w:hAnsi="Palatino Linotype" w:cs="Arial"/>
          <w:b/>
          <w:bCs/>
          <w:lang w:val="es-MX" w:eastAsia="es-MX"/>
        </w:rPr>
        <w:t>03420</w:t>
      </w:r>
      <w:r w:rsidRPr="00401BA8">
        <w:rPr>
          <w:rFonts w:ascii="Palatino Linotype" w:eastAsiaTheme="minorHAnsi" w:hAnsi="Palatino Linotype" w:cs="Arial"/>
          <w:b/>
          <w:bCs/>
          <w:lang w:val="es-MX" w:eastAsia="es-MX"/>
        </w:rPr>
        <w:t>/INFOEM/IP/RR/202</w:t>
      </w:r>
      <w:r w:rsidR="00D7356A" w:rsidRPr="00401BA8">
        <w:rPr>
          <w:rFonts w:ascii="Palatino Linotype" w:eastAsiaTheme="minorHAnsi" w:hAnsi="Palatino Linotype" w:cs="Arial"/>
          <w:b/>
          <w:bCs/>
          <w:lang w:val="es-MX" w:eastAsia="es-MX"/>
        </w:rPr>
        <w:t>6</w:t>
      </w:r>
      <w:r w:rsidRPr="00401BA8">
        <w:rPr>
          <w:rFonts w:ascii="Palatino Linotype" w:eastAsiaTheme="minorHAnsi" w:hAnsi="Palatino Linotype" w:cs="Arial"/>
          <w:lang w:val="es-MX" w:eastAsia="en-US"/>
        </w:rPr>
        <w:t>, en el cual aduce, las siguientes manifestaciones:</w:t>
      </w:r>
    </w:p>
    <w:p w14:paraId="1C32EA12" w14:textId="77777777" w:rsidR="00555301" w:rsidRPr="00401BA8" w:rsidRDefault="00555301" w:rsidP="00E70034">
      <w:pPr>
        <w:pStyle w:val="Sinespaciado"/>
        <w:rPr>
          <w:rFonts w:eastAsiaTheme="minorHAnsi"/>
          <w:lang w:eastAsia="en-US"/>
        </w:rPr>
      </w:pPr>
    </w:p>
    <w:p w14:paraId="3E51C27A" w14:textId="4C0F616E" w:rsidR="00555301" w:rsidRPr="00401BA8" w:rsidRDefault="00B2345B" w:rsidP="00D7356A">
      <w:pPr>
        <w:numPr>
          <w:ilvl w:val="0"/>
          <w:numId w:val="1"/>
        </w:numPr>
        <w:spacing w:line="259" w:lineRule="auto"/>
        <w:jc w:val="both"/>
        <w:rPr>
          <w:rFonts w:ascii="Palatino Linotype" w:hAnsi="Palatino Linotype" w:cs="Arial"/>
          <w:b/>
          <w:sz w:val="26"/>
          <w:szCs w:val="26"/>
        </w:rPr>
      </w:pPr>
      <w:r w:rsidRPr="00401BA8">
        <w:rPr>
          <w:rFonts w:ascii="Palatino Linotype" w:hAnsi="Palatino Linotype" w:cs="Arial"/>
          <w:b/>
          <w:sz w:val="26"/>
          <w:szCs w:val="26"/>
        </w:rPr>
        <w:t xml:space="preserve">Acto Impugnado: </w:t>
      </w:r>
      <w:r w:rsidRPr="00401BA8">
        <w:rPr>
          <w:rFonts w:ascii="Palatino Linotype" w:eastAsiaTheme="minorHAnsi" w:hAnsi="Palatino Linotype" w:cstheme="minorBidi"/>
          <w:i/>
          <w:color w:val="000000"/>
          <w:sz w:val="22"/>
          <w:szCs w:val="22"/>
          <w:lang w:val="es-MX" w:eastAsia="en-US"/>
        </w:rPr>
        <w:t>“</w:t>
      </w:r>
      <w:r w:rsidR="00D7356A" w:rsidRPr="00401BA8">
        <w:rPr>
          <w:rFonts w:ascii="Palatino Linotype" w:eastAsiaTheme="minorHAnsi" w:hAnsi="Palatino Linotype" w:cstheme="minorBidi"/>
          <w:i/>
          <w:color w:val="000000"/>
          <w:sz w:val="22"/>
          <w:szCs w:val="22"/>
          <w:lang w:val="es-MX" w:eastAsia="en-US"/>
        </w:rPr>
        <w:t>No presentó los recibos de nómina de la fecha señalada en la solicitud</w:t>
      </w:r>
      <w:r w:rsidRPr="00401BA8">
        <w:rPr>
          <w:rFonts w:ascii="Palatino Linotype" w:eastAsiaTheme="minorHAnsi" w:hAnsi="Palatino Linotype" w:cstheme="minorBidi"/>
          <w:i/>
          <w:color w:val="000000"/>
          <w:sz w:val="22"/>
          <w:szCs w:val="22"/>
          <w:lang w:val="es-MX" w:eastAsia="en-US"/>
        </w:rPr>
        <w:t>” (Sic).</w:t>
      </w:r>
    </w:p>
    <w:p w14:paraId="3BDEECED" w14:textId="77777777" w:rsidR="001F55D5" w:rsidRPr="00401BA8" w:rsidRDefault="001F55D5" w:rsidP="001F55D5">
      <w:pPr>
        <w:spacing w:line="259" w:lineRule="auto"/>
        <w:ind w:left="720"/>
        <w:jc w:val="both"/>
        <w:rPr>
          <w:rFonts w:ascii="Palatino Linotype" w:hAnsi="Palatino Linotype" w:cs="Arial"/>
          <w:b/>
          <w:sz w:val="26"/>
          <w:szCs w:val="26"/>
        </w:rPr>
      </w:pPr>
    </w:p>
    <w:p w14:paraId="73A3BECE" w14:textId="37D28BB5" w:rsidR="00AB75C2" w:rsidRPr="00401BA8" w:rsidRDefault="00B2345B" w:rsidP="00D7356A">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401BA8">
        <w:rPr>
          <w:rFonts w:ascii="Palatino Linotype" w:hAnsi="Palatino Linotype" w:cs="Arial"/>
          <w:b/>
          <w:sz w:val="26"/>
          <w:szCs w:val="26"/>
        </w:rPr>
        <w:t>Razones o Motivos de Inconformidad</w:t>
      </w:r>
      <w:r w:rsidRPr="00401BA8">
        <w:rPr>
          <w:rFonts w:ascii="Palatino Linotype" w:hAnsi="Palatino Linotype" w:cs="Arial"/>
          <w:sz w:val="26"/>
          <w:szCs w:val="26"/>
        </w:rPr>
        <w:t xml:space="preserve">: </w:t>
      </w:r>
      <w:r w:rsidR="00555301" w:rsidRPr="00401BA8">
        <w:rPr>
          <w:rFonts w:ascii="Palatino Linotype" w:hAnsi="Palatino Linotype" w:cs="Arial"/>
          <w:sz w:val="26"/>
          <w:szCs w:val="26"/>
        </w:rPr>
        <w:t>“</w:t>
      </w:r>
      <w:r w:rsidR="00D7356A" w:rsidRPr="00401BA8">
        <w:rPr>
          <w:rFonts w:ascii="Palatino Linotype" w:hAnsi="Palatino Linotype" w:cs="Arial"/>
          <w:i/>
          <w:sz w:val="22"/>
          <w:szCs w:val="22"/>
        </w:rPr>
        <w:t>Ingresé al portal del Ipomex. Y solo cuenta con las remuneraciones del 4to trimestre del 2025. Y yo pedí : Recibos de nómina de la primera y segunda quincena del mes de enero del 2026 delos directores o coordinadores o titulares de las siguientes áreas; administración, tesorería, transparencia, ingresos, servicios públicos, archivo y secretaría del ayuntamiento de municipio de Metepec.</w:t>
      </w:r>
      <w:r w:rsidR="00555301" w:rsidRPr="00401BA8">
        <w:rPr>
          <w:rFonts w:ascii="Palatino Linotype" w:hAnsi="Palatino Linotype" w:cs="Arial"/>
          <w:i/>
          <w:sz w:val="22"/>
          <w:szCs w:val="22"/>
        </w:rPr>
        <w:t xml:space="preserve">” (Sic). </w:t>
      </w:r>
    </w:p>
    <w:p w14:paraId="684A7068" w14:textId="77777777" w:rsidR="00555301" w:rsidRPr="00401BA8" w:rsidRDefault="00555301" w:rsidP="00E70034">
      <w:pPr>
        <w:pStyle w:val="Sinespaciado"/>
        <w:rPr>
          <w:rFonts w:eastAsiaTheme="minorHAnsi"/>
          <w:lang w:eastAsia="en-US"/>
        </w:rPr>
      </w:pPr>
    </w:p>
    <w:p w14:paraId="32FEF5F7" w14:textId="77777777" w:rsidR="001F55D5" w:rsidRPr="00401BA8" w:rsidRDefault="001F55D5" w:rsidP="00E70034">
      <w:pPr>
        <w:pStyle w:val="Sinespaciado"/>
        <w:rPr>
          <w:rFonts w:eastAsiaTheme="minorHAnsi"/>
          <w:lang w:eastAsia="en-US"/>
        </w:rPr>
      </w:pPr>
    </w:p>
    <w:p w14:paraId="52D08D98" w14:textId="66633134" w:rsidR="00B2345B" w:rsidRPr="00401BA8" w:rsidRDefault="00D7356A" w:rsidP="00B2345B">
      <w:pPr>
        <w:spacing w:line="360" w:lineRule="auto"/>
        <w:jc w:val="both"/>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QUINTO</w:t>
      </w:r>
      <w:r w:rsidR="00B2345B" w:rsidRPr="00401BA8">
        <w:rPr>
          <w:rFonts w:ascii="Palatino Linotype" w:eastAsiaTheme="minorHAnsi" w:hAnsi="Palatino Linotype" w:cs="Arial"/>
          <w:b/>
          <w:sz w:val="28"/>
          <w:lang w:val="es-MX" w:eastAsia="en-US"/>
        </w:rPr>
        <w:t>. Del turno del recurso de revisión.</w:t>
      </w:r>
    </w:p>
    <w:p w14:paraId="15A96542" w14:textId="5108B1BA" w:rsidR="00D7356A" w:rsidRPr="00401BA8" w:rsidRDefault="00B2345B" w:rsidP="00B2345B">
      <w:pPr>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 xml:space="preserve">Medio de impugnación que le fue turnado al Comisionado Presidente </w:t>
      </w:r>
      <w:r w:rsidRPr="00401BA8">
        <w:rPr>
          <w:rFonts w:ascii="Palatino Linotype" w:eastAsiaTheme="minorHAnsi" w:hAnsi="Palatino Linotype" w:cs="Arial"/>
          <w:b/>
          <w:lang w:val="es-MX" w:eastAsia="en-US"/>
        </w:rPr>
        <w:t>José Martínez Vilchis</w:t>
      </w:r>
      <w:r w:rsidRPr="00401BA8">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7356A" w:rsidRPr="00401BA8">
        <w:rPr>
          <w:rFonts w:ascii="Palatino Linotype" w:eastAsiaTheme="minorHAnsi" w:hAnsi="Palatino Linotype" w:cs="Arial"/>
          <w:lang w:val="es-MX" w:eastAsia="en-US"/>
        </w:rPr>
        <w:t>veintiséis de marzo</w:t>
      </w:r>
      <w:r w:rsidRPr="00401BA8">
        <w:rPr>
          <w:rFonts w:ascii="Palatino Linotype" w:eastAsiaTheme="minorHAnsi" w:hAnsi="Palatino Linotype" w:cs="Arial"/>
          <w:lang w:val="es-MX" w:eastAsia="en-US"/>
        </w:rPr>
        <w:t xml:space="preserve"> de dos mil veint</w:t>
      </w:r>
      <w:r w:rsidR="00555301" w:rsidRPr="00401BA8">
        <w:rPr>
          <w:rFonts w:ascii="Palatino Linotype" w:eastAsiaTheme="minorHAnsi" w:hAnsi="Palatino Linotype" w:cs="Arial"/>
          <w:lang w:val="es-MX" w:eastAsia="en-US"/>
        </w:rPr>
        <w:t>i</w:t>
      </w:r>
      <w:r w:rsidR="00D7356A" w:rsidRPr="00401BA8">
        <w:rPr>
          <w:rFonts w:ascii="Palatino Linotype" w:eastAsiaTheme="minorHAnsi" w:hAnsi="Palatino Linotype" w:cs="Arial"/>
          <w:lang w:val="es-MX" w:eastAsia="en-US"/>
        </w:rPr>
        <w:t>séis</w:t>
      </w:r>
      <w:r w:rsidRPr="00401BA8">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7E70BFB" w14:textId="77777777" w:rsidR="00D7356A" w:rsidRPr="00401BA8" w:rsidRDefault="00D7356A" w:rsidP="00B2345B">
      <w:pPr>
        <w:spacing w:line="360" w:lineRule="auto"/>
        <w:jc w:val="both"/>
        <w:rPr>
          <w:rFonts w:ascii="Palatino Linotype" w:eastAsiaTheme="minorHAnsi" w:hAnsi="Palatino Linotype" w:cs="Arial"/>
          <w:lang w:val="es-MX" w:eastAsia="en-US"/>
        </w:rPr>
      </w:pPr>
    </w:p>
    <w:p w14:paraId="0BD9C8E2" w14:textId="45B79E07" w:rsidR="00B2345B" w:rsidRPr="00401BA8" w:rsidRDefault="00D7356A" w:rsidP="00B2345B">
      <w:pPr>
        <w:spacing w:line="360" w:lineRule="auto"/>
        <w:jc w:val="both"/>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SEXTO</w:t>
      </w:r>
      <w:r w:rsidR="00B2345B" w:rsidRPr="00401BA8">
        <w:rPr>
          <w:rFonts w:ascii="Palatino Linotype" w:eastAsiaTheme="minorHAnsi" w:hAnsi="Palatino Linotype" w:cs="Arial"/>
          <w:b/>
          <w:sz w:val="28"/>
          <w:lang w:val="es-MX" w:eastAsia="en-US"/>
        </w:rPr>
        <w:t>. De la etapa de manifestaciones y/o alegatos.</w:t>
      </w:r>
    </w:p>
    <w:p w14:paraId="41997A14" w14:textId="24FC97CB" w:rsidR="006C18A8" w:rsidRPr="00401BA8" w:rsidRDefault="00B2345B" w:rsidP="00B74C9F">
      <w:pPr>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Una vez transcurrido el término legal referido se destaca que,</w:t>
      </w:r>
      <w:r w:rsidR="00B74C9F" w:rsidRPr="00401BA8">
        <w:rPr>
          <w:rFonts w:ascii="Palatino Linotype" w:eastAsiaTheme="minorHAnsi" w:hAnsi="Palatino Linotype" w:cs="Arial"/>
          <w:lang w:val="es-MX" w:eastAsia="en-US"/>
        </w:rPr>
        <w:t xml:space="preserve"> </w:t>
      </w:r>
      <w:r w:rsidR="00D7356A" w:rsidRPr="00401BA8">
        <w:rPr>
          <w:rFonts w:ascii="Palatino Linotype" w:eastAsiaTheme="minorHAnsi" w:hAnsi="Palatino Linotype" w:cs="Arial"/>
          <w:lang w:val="es-MX" w:eastAsia="en-US"/>
        </w:rPr>
        <w:t xml:space="preserve">en fecha nueve de abril de dos mil veintiséis, </w:t>
      </w:r>
      <w:r w:rsidR="0027553E" w:rsidRPr="00401BA8">
        <w:rPr>
          <w:rFonts w:ascii="Palatino Linotype" w:eastAsiaTheme="minorHAnsi" w:hAnsi="Palatino Linotype" w:cs="Arial"/>
          <w:lang w:val="es-MX" w:eastAsia="en-US"/>
        </w:rPr>
        <w:t xml:space="preserve">el </w:t>
      </w:r>
      <w:r w:rsidRPr="00401BA8">
        <w:rPr>
          <w:rFonts w:ascii="Palatino Linotype" w:eastAsiaTheme="minorHAnsi" w:hAnsi="Palatino Linotype" w:cs="Arial"/>
          <w:b/>
          <w:lang w:val="es-MX" w:eastAsia="en-US"/>
        </w:rPr>
        <w:t>Sujeto Obligado</w:t>
      </w:r>
      <w:r w:rsidRPr="00401BA8">
        <w:rPr>
          <w:rFonts w:ascii="Palatino Linotype" w:eastAsiaTheme="minorHAnsi" w:hAnsi="Palatino Linotype" w:cs="Arial"/>
          <w:lang w:val="es-MX" w:eastAsia="en-US"/>
        </w:rPr>
        <w:t xml:space="preserve"> </w:t>
      </w:r>
      <w:r w:rsidR="00D7356A" w:rsidRPr="00401BA8">
        <w:rPr>
          <w:rFonts w:ascii="Palatino Linotype" w:eastAsiaTheme="minorHAnsi" w:hAnsi="Palatino Linotype" w:cs="Arial"/>
          <w:lang w:val="es-MX" w:eastAsia="en-US"/>
        </w:rPr>
        <w:t xml:space="preserve">rindió </w:t>
      </w:r>
      <w:r w:rsidR="00763D8A" w:rsidRPr="00401BA8">
        <w:rPr>
          <w:rFonts w:ascii="Palatino Linotype" w:eastAsiaTheme="minorHAnsi" w:hAnsi="Palatino Linotype" w:cs="Arial"/>
          <w:lang w:val="es-MX" w:eastAsia="en-US"/>
        </w:rPr>
        <w:t>su</w:t>
      </w:r>
      <w:r w:rsidR="0027553E" w:rsidRPr="00401BA8">
        <w:rPr>
          <w:rFonts w:ascii="Palatino Linotype" w:eastAsiaTheme="minorHAnsi" w:hAnsi="Palatino Linotype" w:cs="Arial"/>
          <w:lang w:val="es-MX" w:eastAsia="en-US"/>
        </w:rPr>
        <w:t xml:space="preserve"> informe</w:t>
      </w:r>
      <w:r w:rsidRPr="00401BA8">
        <w:rPr>
          <w:rFonts w:ascii="Palatino Linotype" w:eastAsiaTheme="minorHAnsi" w:hAnsi="Palatino Linotype" w:cs="Arial"/>
          <w:lang w:val="es-MX" w:eastAsia="en-US"/>
        </w:rPr>
        <w:t xml:space="preserve"> justificado</w:t>
      </w:r>
      <w:r w:rsidR="00D7356A" w:rsidRPr="00401BA8">
        <w:rPr>
          <w:rFonts w:ascii="Palatino Linotype" w:eastAsiaTheme="minorHAnsi" w:hAnsi="Palatino Linotype" w:cs="Arial"/>
          <w:lang w:val="es-MX" w:eastAsia="en-US"/>
        </w:rPr>
        <w:t xml:space="preserve"> mediante el archivo electrónico denominado </w:t>
      </w:r>
      <w:r w:rsidR="00D7356A" w:rsidRPr="00401BA8">
        <w:rPr>
          <w:rFonts w:ascii="Palatino Linotype" w:eastAsiaTheme="minorHAnsi" w:hAnsi="Palatino Linotype" w:cs="Arial"/>
          <w:i/>
          <w:lang w:val="es-MX" w:eastAsia="en-US"/>
        </w:rPr>
        <w:t>“MANIF.AD.RR3420.pdf”</w:t>
      </w:r>
      <w:r w:rsidR="00D7356A" w:rsidRPr="00401BA8">
        <w:rPr>
          <w:rFonts w:ascii="Palatino Linotype" w:eastAsiaTheme="minorHAnsi" w:hAnsi="Palatino Linotype" w:cs="Arial"/>
          <w:lang w:val="es-MX" w:eastAsia="en-US"/>
        </w:rPr>
        <w:t>; mismo que, fue puesto a la vista del particular mediante Acuerdo de fecha catorce del mismo mes y año</w:t>
      </w:r>
      <w:r w:rsidRPr="00401BA8">
        <w:rPr>
          <w:rFonts w:ascii="Palatino Linotype" w:eastAsiaTheme="minorHAnsi" w:hAnsi="Palatino Linotype" w:cs="Arial"/>
          <w:lang w:val="es-MX" w:eastAsia="en-US"/>
        </w:rPr>
        <w:t xml:space="preserve">; asimismo, se aprecia que la parte </w:t>
      </w:r>
      <w:r w:rsidRPr="00401BA8">
        <w:rPr>
          <w:rFonts w:ascii="Palatino Linotype" w:eastAsiaTheme="minorHAnsi" w:hAnsi="Palatino Linotype" w:cs="Arial"/>
          <w:b/>
          <w:lang w:val="es-MX" w:eastAsia="en-US"/>
        </w:rPr>
        <w:t>Recurrente</w:t>
      </w:r>
      <w:r w:rsidRPr="00401BA8">
        <w:rPr>
          <w:rFonts w:ascii="Palatino Linotype" w:eastAsiaTheme="minorHAnsi" w:hAnsi="Palatino Linotype" w:cs="Arial"/>
          <w:lang w:val="es-MX" w:eastAsia="en-US"/>
        </w:rPr>
        <w:t xml:space="preserve"> </w:t>
      </w:r>
      <w:r w:rsidR="00D7356A" w:rsidRPr="00401BA8">
        <w:rPr>
          <w:rFonts w:ascii="Palatino Linotype" w:eastAsiaTheme="minorHAnsi" w:hAnsi="Palatino Linotype" w:cs="Arial"/>
          <w:lang w:val="es-MX" w:eastAsia="en-US"/>
        </w:rPr>
        <w:t>no</w:t>
      </w:r>
      <w:r w:rsidR="006C18A8" w:rsidRPr="00401BA8">
        <w:rPr>
          <w:rFonts w:ascii="Palatino Linotype" w:eastAsiaTheme="minorHAnsi" w:hAnsi="Palatino Linotype" w:cs="Arial"/>
          <w:lang w:val="es-MX" w:eastAsia="en-US"/>
        </w:rPr>
        <w:t xml:space="preserve"> </w:t>
      </w:r>
      <w:r w:rsidRPr="00401BA8">
        <w:rPr>
          <w:rFonts w:ascii="Palatino Linotype" w:eastAsiaTheme="minorHAnsi" w:hAnsi="Palatino Linotype" w:cs="Arial"/>
          <w:lang w:val="es-MX" w:eastAsia="en-US"/>
        </w:rPr>
        <w:t>realizó alegatos, ni ofreció pruebas o manifestaciones, lo anterior de conformidad con la siguiente imagen:</w:t>
      </w:r>
    </w:p>
    <w:p w14:paraId="54A404F0" w14:textId="30B83A67" w:rsidR="006C18A8" w:rsidRPr="00401BA8" w:rsidRDefault="00D7356A" w:rsidP="0027553E">
      <w:pPr>
        <w:spacing w:line="360" w:lineRule="auto"/>
        <w:jc w:val="both"/>
        <w:rPr>
          <w:rFonts w:ascii="Palatino Linotype" w:eastAsiaTheme="minorHAnsi" w:hAnsi="Palatino Linotype" w:cs="Arial"/>
          <w:noProof/>
          <w:lang w:val="es-MX" w:eastAsia="es-MX"/>
        </w:rPr>
      </w:pPr>
      <w:r w:rsidRPr="00401BA8">
        <w:rPr>
          <w:rFonts w:ascii="Palatino Linotype" w:eastAsiaTheme="minorHAnsi" w:hAnsi="Palatino Linotype" w:cs="Arial"/>
          <w:noProof/>
          <w:lang w:val="es-MX" w:eastAsia="es-MX"/>
        </w:rPr>
        <w:lastRenderedPageBreak/>
        <w:drawing>
          <wp:inline distT="0" distB="0" distL="0" distR="0" wp14:anchorId="26A55185" wp14:editId="21322C1C">
            <wp:extent cx="5791835" cy="1845310"/>
            <wp:effectExtent l="152400" t="152400" r="361315" b="3644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1845310"/>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6BE6D00E" w:rsidR="00B2345B" w:rsidRPr="00401BA8" w:rsidRDefault="00D7356A" w:rsidP="00B2345B">
      <w:pPr>
        <w:tabs>
          <w:tab w:val="left" w:pos="3206"/>
        </w:tabs>
        <w:spacing w:line="360" w:lineRule="auto"/>
        <w:jc w:val="both"/>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SÉPTIMO</w:t>
      </w:r>
      <w:r w:rsidR="00B2345B" w:rsidRPr="00401BA8">
        <w:rPr>
          <w:rFonts w:ascii="Palatino Linotype" w:eastAsiaTheme="minorHAnsi" w:hAnsi="Palatino Linotype" w:cs="Arial"/>
          <w:b/>
          <w:sz w:val="28"/>
          <w:lang w:val="es-MX" w:eastAsia="en-US"/>
        </w:rPr>
        <w:t>. Del cierre de instrucción.</w:t>
      </w:r>
      <w:r w:rsidR="00B2345B" w:rsidRPr="00401BA8">
        <w:rPr>
          <w:rFonts w:ascii="Palatino Linotype" w:eastAsiaTheme="minorHAnsi" w:hAnsi="Palatino Linotype" w:cs="Arial"/>
          <w:b/>
          <w:sz w:val="28"/>
          <w:lang w:val="es-MX" w:eastAsia="en-US"/>
        </w:rPr>
        <w:tab/>
      </w:r>
    </w:p>
    <w:p w14:paraId="62DE5322" w14:textId="58DB6B02" w:rsidR="00763D8A" w:rsidRPr="00401BA8" w:rsidRDefault="00B2345B" w:rsidP="00B96A17">
      <w:pPr>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 xml:space="preserve">Así, una vez transcurrido el término legal, permitió decretarse el cierre de instrucción en fecha </w:t>
      </w:r>
      <w:r w:rsidR="00F05287" w:rsidRPr="00401BA8">
        <w:rPr>
          <w:rFonts w:ascii="Palatino Linotype" w:eastAsiaTheme="minorHAnsi" w:hAnsi="Palatino Linotype" w:cs="Arial"/>
          <w:lang w:val="es-MX" w:eastAsia="en-US"/>
        </w:rPr>
        <w:t xml:space="preserve">veintiuno de abril </w:t>
      </w:r>
      <w:r w:rsidR="00D7356A" w:rsidRPr="00401BA8">
        <w:rPr>
          <w:rFonts w:ascii="Palatino Linotype" w:eastAsiaTheme="minorHAnsi" w:hAnsi="Palatino Linotype" w:cs="Arial"/>
          <w:lang w:val="es-MX" w:eastAsia="en-US"/>
        </w:rPr>
        <w:t>de dos mil veintiséis</w:t>
      </w:r>
      <w:r w:rsidRPr="00401BA8">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344BD242" w14:textId="77777777" w:rsidR="00C61D10" w:rsidRPr="00401BA8" w:rsidRDefault="00C61D10" w:rsidP="00B96A17">
      <w:pPr>
        <w:spacing w:line="360" w:lineRule="auto"/>
        <w:jc w:val="both"/>
        <w:rPr>
          <w:rFonts w:ascii="Palatino Linotype" w:eastAsiaTheme="minorHAnsi" w:hAnsi="Palatino Linotype" w:cs="Arial"/>
          <w:lang w:val="es-MX" w:eastAsia="en-US"/>
        </w:rPr>
      </w:pPr>
    </w:p>
    <w:p w14:paraId="52CCB728" w14:textId="165067C6" w:rsidR="00C61D10" w:rsidRPr="00401BA8" w:rsidRDefault="00D7356A" w:rsidP="00C61D10">
      <w:pPr>
        <w:pStyle w:val="Sinespaciado"/>
        <w:spacing w:line="360" w:lineRule="auto"/>
        <w:rPr>
          <w:rFonts w:ascii="Palatino Linotype" w:hAnsi="Palatino Linotype"/>
          <w:b/>
          <w:sz w:val="28"/>
          <w:szCs w:val="26"/>
        </w:rPr>
      </w:pPr>
      <w:r w:rsidRPr="00401BA8">
        <w:rPr>
          <w:rFonts w:ascii="Palatino Linotype" w:hAnsi="Palatino Linotype"/>
          <w:b/>
          <w:sz w:val="28"/>
          <w:szCs w:val="26"/>
        </w:rPr>
        <w:t>OCTAVO</w:t>
      </w:r>
      <w:r w:rsidR="00C61D10" w:rsidRPr="00401BA8">
        <w:rPr>
          <w:rFonts w:ascii="Palatino Linotype" w:hAnsi="Palatino Linotype"/>
          <w:b/>
          <w:sz w:val="28"/>
          <w:szCs w:val="26"/>
        </w:rPr>
        <w:t>. De la ampliación del término para resolver.</w:t>
      </w:r>
    </w:p>
    <w:p w14:paraId="129B66A1" w14:textId="58F512D5" w:rsidR="00C61D10" w:rsidRPr="00401BA8" w:rsidRDefault="00C61D10" w:rsidP="00C61D10">
      <w:pPr>
        <w:pStyle w:val="Sinespaciado"/>
        <w:spacing w:line="360" w:lineRule="auto"/>
        <w:jc w:val="both"/>
        <w:rPr>
          <w:rFonts w:ascii="Palatino Linotype" w:hAnsi="Palatino Linotype"/>
        </w:rPr>
      </w:pPr>
      <w:r w:rsidRPr="00401BA8">
        <w:rPr>
          <w:rFonts w:ascii="Palatino Linotype" w:hAnsi="Palatino Linotype"/>
        </w:rPr>
        <w:t xml:space="preserve">En fecha </w:t>
      </w:r>
      <w:r w:rsidR="00F05287" w:rsidRPr="00401BA8">
        <w:rPr>
          <w:rFonts w:ascii="Palatino Linotype" w:hAnsi="Palatino Linotype"/>
        </w:rPr>
        <w:t xml:space="preserve">dieciocho de mayo </w:t>
      </w:r>
      <w:r w:rsidR="001F55D5" w:rsidRPr="00401BA8">
        <w:rPr>
          <w:rFonts w:ascii="Palatino Linotype" w:hAnsi="Palatino Linotype"/>
        </w:rPr>
        <w:t>de dos mil veintiséis</w:t>
      </w:r>
      <w:r w:rsidRPr="00401BA8">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73C170ED" w14:textId="77777777" w:rsidR="00C61D10" w:rsidRPr="00401BA8" w:rsidRDefault="00C61D10" w:rsidP="00B96A17">
      <w:pPr>
        <w:spacing w:line="360" w:lineRule="auto"/>
        <w:jc w:val="both"/>
        <w:rPr>
          <w:rFonts w:ascii="Palatino Linotype" w:eastAsiaTheme="minorHAnsi" w:hAnsi="Palatino Linotype" w:cs="Arial"/>
          <w:lang w:val="es-MX" w:eastAsia="en-US"/>
        </w:rPr>
      </w:pPr>
    </w:p>
    <w:p w14:paraId="22533BAB" w14:textId="77777777" w:rsidR="00D57F74" w:rsidRPr="00401BA8" w:rsidRDefault="00E74701" w:rsidP="00270257">
      <w:pPr>
        <w:spacing w:line="360" w:lineRule="auto"/>
        <w:jc w:val="center"/>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C O N S I D E R A N</w:t>
      </w:r>
      <w:r w:rsidR="00D57F74" w:rsidRPr="00401BA8">
        <w:rPr>
          <w:rFonts w:ascii="Palatino Linotype" w:eastAsiaTheme="minorHAnsi" w:hAnsi="Palatino Linotype" w:cs="Arial"/>
          <w:b/>
          <w:sz w:val="28"/>
          <w:lang w:val="es-MX" w:eastAsia="en-US"/>
        </w:rPr>
        <w:t xml:space="preserve"> D O </w:t>
      </w:r>
    </w:p>
    <w:p w14:paraId="6E24D6C0" w14:textId="77777777" w:rsidR="00270257" w:rsidRPr="00401BA8" w:rsidRDefault="00270257" w:rsidP="00763D8A">
      <w:pPr>
        <w:pStyle w:val="Sinespaciado"/>
        <w:rPr>
          <w:rFonts w:eastAsiaTheme="minorHAnsi"/>
          <w:lang w:eastAsia="en-US"/>
        </w:rPr>
      </w:pPr>
    </w:p>
    <w:p w14:paraId="164F7678" w14:textId="77777777" w:rsidR="0029071C" w:rsidRPr="00401BA8" w:rsidRDefault="0029071C" w:rsidP="0029071C">
      <w:pPr>
        <w:spacing w:line="360" w:lineRule="auto"/>
        <w:jc w:val="both"/>
        <w:rPr>
          <w:rFonts w:ascii="Palatino Linotype" w:eastAsiaTheme="minorHAnsi" w:hAnsi="Palatino Linotype" w:cs="Arial"/>
          <w:sz w:val="28"/>
          <w:lang w:val="es-MX" w:eastAsia="en-US"/>
        </w:rPr>
      </w:pPr>
      <w:r w:rsidRPr="00401BA8">
        <w:rPr>
          <w:rFonts w:ascii="Palatino Linotype" w:eastAsiaTheme="minorHAnsi" w:hAnsi="Palatino Linotype" w:cs="Arial"/>
          <w:b/>
          <w:sz w:val="28"/>
          <w:lang w:val="es-MX" w:eastAsia="en-US"/>
        </w:rPr>
        <w:t>PRIMERO. De la competencia</w:t>
      </w:r>
      <w:r w:rsidRPr="00401BA8">
        <w:rPr>
          <w:rFonts w:ascii="Palatino Linotype" w:eastAsiaTheme="minorHAnsi" w:hAnsi="Palatino Linotype" w:cs="Arial"/>
          <w:sz w:val="28"/>
          <w:lang w:val="es-MX" w:eastAsia="en-US"/>
        </w:rPr>
        <w:t>.</w:t>
      </w:r>
    </w:p>
    <w:p w14:paraId="47F776A2" w14:textId="4B3E53C0" w:rsidR="000E09B6" w:rsidRPr="00401BA8" w:rsidRDefault="00C61D10" w:rsidP="00CC0B81">
      <w:pPr>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w:t>
      </w:r>
      <w:r w:rsidRPr="00401BA8">
        <w:rPr>
          <w:rFonts w:ascii="Palatino Linotype" w:eastAsiaTheme="minorHAnsi" w:hAnsi="Palatino Linotype" w:cs="Arial"/>
          <w:lang w:val="es-MX" w:eastAsia="en-US"/>
        </w:rPr>
        <w:lastRenderedPageBreak/>
        <w:t>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11FC9D0" w14:textId="77777777" w:rsidR="001F55D5" w:rsidRPr="00401BA8" w:rsidRDefault="001F55D5" w:rsidP="00CC0B81">
      <w:pPr>
        <w:spacing w:line="360" w:lineRule="auto"/>
        <w:jc w:val="both"/>
        <w:rPr>
          <w:rFonts w:ascii="Palatino Linotype" w:eastAsiaTheme="minorHAnsi" w:hAnsi="Palatino Linotype" w:cs="Arial"/>
          <w:lang w:val="es-MX" w:eastAsia="en-US"/>
        </w:rPr>
      </w:pPr>
    </w:p>
    <w:p w14:paraId="338B74C3" w14:textId="77777777" w:rsidR="0029071C" w:rsidRPr="00401BA8"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401BA8"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401BA8">
        <w:rPr>
          <w:rFonts w:ascii="Palatino Linotype" w:eastAsiaTheme="minorHAnsi" w:hAnsi="Palatino Linotype" w:cs="Arial"/>
          <w:lang w:val="es-MX" w:eastAsia="en-US"/>
        </w:rPr>
        <w:t>io rector de máxima publicidad.</w:t>
      </w:r>
    </w:p>
    <w:p w14:paraId="3C06AFBB" w14:textId="77777777" w:rsidR="006107BE" w:rsidRPr="00401BA8"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401BA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401BA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401BA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lastRenderedPageBreak/>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401BA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325131D" w14:textId="7B8EF70B" w:rsidR="0027553E" w:rsidRPr="00401BA8" w:rsidRDefault="006107BE" w:rsidP="000E09B6">
      <w:pPr>
        <w:autoSpaceDE w:val="0"/>
        <w:autoSpaceDN w:val="0"/>
        <w:adjustRightInd w:val="0"/>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762401FF" w14:textId="77777777" w:rsidR="000E09B6" w:rsidRPr="00401BA8" w:rsidRDefault="000E09B6" w:rsidP="000E09B6">
      <w:pPr>
        <w:autoSpaceDE w:val="0"/>
        <w:autoSpaceDN w:val="0"/>
        <w:adjustRightInd w:val="0"/>
        <w:spacing w:line="360" w:lineRule="auto"/>
        <w:jc w:val="both"/>
        <w:rPr>
          <w:rFonts w:ascii="Palatino Linotype" w:eastAsiaTheme="minorHAnsi" w:hAnsi="Palatino Linotype" w:cs="Arial"/>
          <w:lang w:val="es-MX" w:eastAsia="en-US"/>
        </w:rPr>
      </w:pPr>
    </w:p>
    <w:p w14:paraId="45DF6502" w14:textId="61241E51" w:rsidR="006C7783" w:rsidRPr="00401BA8" w:rsidRDefault="000E09B6"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401BA8">
        <w:rPr>
          <w:rFonts w:ascii="Palatino Linotype" w:eastAsiaTheme="minorHAnsi" w:hAnsi="Palatino Linotype" w:cs="Arial"/>
          <w:b/>
          <w:sz w:val="28"/>
          <w:lang w:val="es-MX" w:eastAsia="en-US"/>
        </w:rPr>
        <w:t>TERCERO</w:t>
      </w:r>
      <w:r w:rsidR="006C7783" w:rsidRPr="00401BA8">
        <w:rPr>
          <w:rFonts w:ascii="Palatino Linotype" w:eastAsiaTheme="minorHAnsi" w:hAnsi="Palatino Linotype" w:cs="Arial"/>
          <w:b/>
          <w:sz w:val="28"/>
          <w:lang w:val="es-MX" w:eastAsia="en-US"/>
        </w:rPr>
        <w:t xml:space="preserve">. Del estudio de las causas de improcedencia. </w:t>
      </w:r>
    </w:p>
    <w:p w14:paraId="22DB5B04" w14:textId="4CE06399" w:rsidR="00E70034" w:rsidRPr="00401BA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401BA8">
        <w:rPr>
          <w:rStyle w:val="Refdenotaalpie"/>
          <w:rFonts w:ascii="Palatino Linotype" w:eastAsiaTheme="minorHAnsi" w:hAnsi="Palatino Linotype" w:cs="Arial"/>
          <w:lang w:val="es-MX" w:eastAsia="en-US"/>
        </w:rPr>
        <w:footnoteReference w:id="1"/>
      </w:r>
      <w:r w:rsidRPr="00401BA8">
        <w:rPr>
          <w:rFonts w:ascii="Palatino Linotype" w:eastAsiaTheme="minorHAnsi" w:hAnsi="Palatino Linotype" w:cs="Arial"/>
          <w:lang w:val="es-MX" w:eastAsia="en-US"/>
        </w:rPr>
        <w:t>.</w:t>
      </w:r>
    </w:p>
    <w:p w14:paraId="7D542C2F" w14:textId="77777777" w:rsidR="006C7783" w:rsidRPr="00401BA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21300F4C" w14:textId="77777777" w:rsidR="006C7783" w:rsidRPr="00401BA8" w:rsidRDefault="006C7783" w:rsidP="006C7783">
      <w:pPr>
        <w:rPr>
          <w:lang w:val="es-MX"/>
        </w:rPr>
      </w:pPr>
    </w:p>
    <w:p w14:paraId="4BC792C7" w14:textId="77777777" w:rsidR="006C7783" w:rsidRPr="00401BA8" w:rsidRDefault="006C7783" w:rsidP="006C7783">
      <w:pPr>
        <w:autoSpaceDE w:val="0"/>
        <w:autoSpaceDN w:val="0"/>
        <w:adjustRightInd w:val="0"/>
        <w:ind w:left="708" w:right="850"/>
        <w:jc w:val="both"/>
        <w:rPr>
          <w:rFonts w:ascii="Palatino Linotype" w:hAnsi="Palatino Linotype" w:cs="Arial"/>
          <w:i/>
          <w:sz w:val="22"/>
          <w:szCs w:val="22"/>
        </w:rPr>
      </w:pPr>
      <w:r w:rsidRPr="00401BA8">
        <w:rPr>
          <w:rFonts w:ascii="Palatino Linotype" w:hAnsi="Palatino Linotype" w:cs="Arial"/>
          <w:i/>
          <w:sz w:val="22"/>
          <w:szCs w:val="22"/>
        </w:rPr>
        <w:t>“</w:t>
      </w:r>
      <w:r w:rsidRPr="00401BA8">
        <w:rPr>
          <w:rFonts w:ascii="Palatino Linotype" w:hAnsi="Palatino Linotype" w:cs="Arial"/>
          <w:b/>
          <w:i/>
          <w:sz w:val="22"/>
          <w:szCs w:val="22"/>
        </w:rPr>
        <w:t>Artículo 191.</w:t>
      </w:r>
      <w:r w:rsidRPr="00401BA8">
        <w:rPr>
          <w:rFonts w:ascii="Palatino Linotype" w:hAnsi="Palatino Linotype" w:cs="Arial"/>
          <w:i/>
          <w:sz w:val="22"/>
          <w:szCs w:val="22"/>
        </w:rPr>
        <w:t xml:space="preserve"> El recurso será desechado por improcedente cuando:  </w:t>
      </w:r>
    </w:p>
    <w:p w14:paraId="4256B0AA" w14:textId="77777777" w:rsidR="006C7783" w:rsidRPr="00401BA8" w:rsidRDefault="006C7783" w:rsidP="006C7783">
      <w:pPr>
        <w:autoSpaceDE w:val="0"/>
        <w:autoSpaceDN w:val="0"/>
        <w:adjustRightInd w:val="0"/>
        <w:ind w:left="708" w:right="850"/>
        <w:jc w:val="both"/>
        <w:rPr>
          <w:rFonts w:ascii="Palatino Linotype" w:hAnsi="Palatino Linotype" w:cs="Arial"/>
          <w:i/>
          <w:sz w:val="22"/>
          <w:szCs w:val="22"/>
        </w:rPr>
      </w:pPr>
      <w:r w:rsidRPr="00401BA8">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401BA8" w:rsidRDefault="006C7783" w:rsidP="006C7783">
      <w:pPr>
        <w:autoSpaceDE w:val="0"/>
        <w:autoSpaceDN w:val="0"/>
        <w:adjustRightInd w:val="0"/>
        <w:ind w:left="708" w:right="850"/>
        <w:jc w:val="both"/>
        <w:rPr>
          <w:rFonts w:ascii="Palatino Linotype" w:hAnsi="Palatino Linotype" w:cs="Arial"/>
          <w:i/>
          <w:sz w:val="22"/>
          <w:szCs w:val="22"/>
        </w:rPr>
      </w:pPr>
      <w:r w:rsidRPr="00401BA8">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401BA8" w:rsidRDefault="006C7783" w:rsidP="006C7783">
      <w:pPr>
        <w:autoSpaceDE w:val="0"/>
        <w:autoSpaceDN w:val="0"/>
        <w:adjustRightInd w:val="0"/>
        <w:ind w:left="708" w:right="850"/>
        <w:jc w:val="both"/>
        <w:rPr>
          <w:rFonts w:ascii="Palatino Linotype" w:hAnsi="Palatino Linotype" w:cs="Arial"/>
          <w:i/>
          <w:sz w:val="22"/>
          <w:szCs w:val="22"/>
        </w:rPr>
      </w:pPr>
      <w:r w:rsidRPr="00401BA8">
        <w:rPr>
          <w:rFonts w:ascii="Palatino Linotype" w:hAnsi="Palatino Linotype" w:cs="Arial"/>
          <w:i/>
          <w:sz w:val="22"/>
          <w:szCs w:val="22"/>
        </w:rPr>
        <w:t xml:space="preserve">III. No actualice alguno de los supuestos previstos en la presente Ley;  </w:t>
      </w:r>
    </w:p>
    <w:p w14:paraId="256C7B77" w14:textId="77777777" w:rsidR="006C7783" w:rsidRPr="00401BA8" w:rsidRDefault="006C7783" w:rsidP="006C7783">
      <w:pPr>
        <w:autoSpaceDE w:val="0"/>
        <w:autoSpaceDN w:val="0"/>
        <w:adjustRightInd w:val="0"/>
        <w:ind w:left="708" w:right="850"/>
        <w:jc w:val="both"/>
        <w:rPr>
          <w:rFonts w:ascii="Palatino Linotype" w:hAnsi="Palatino Linotype" w:cs="Arial"/>
          <w:i/>
          <w:sz w:val="22"/>
          <w:szCs w:val="22"/>
        </w:rPr>
      </w:pPr>
      <w:r w:rsidRPr="00401BA8">
        <w:rPr>
          <w:rFonts w:ascii="Palatino Linotype" w:hAnsi="Palatino Linotype" w:cs="Arial"/>
          <w:i/>
          <w:sz w:val="22"/>
          <w:szCs w:val="22"/>
        </w:rPr>
        <w:t>IV. No se haya desahogado la prevención en los términos establecidos en la presente Ley;</w:t>
      </w:r>
    </w:p>
    <w:p w14:paraId="4DC94485" w14:textId="77777777" w:rsidR="006C7783" w:rsidRPr="00401BA8" w:rsidRDefault="006C7783" w:rsidP="006C7783">
      <w:pPr>
        <w:autoSpaceDE w:val="0"/>
        <w:autoSpaceDN w:val="0"/>
        <w:adjustRightInd w:val="0"/>
        <w:ind w:left="708" w:right="850"/>
        <w:jc w:val="both"/>
        <w:rPr>
          <w:rFonts w:ascii="Palatino Linotype" w:hAnsi="Palatino Linotype" w:cs="Arial"/>
          <w:i/>
          <w:sz w:val="22"/>
          <w:szCs w:val="22"/>
        </w:rPr>
      </w:pPr>
      <w:r w:rsidRPr="00401BA8">
        <w:rPr>
          <w:rFonts w:ascii="Palatino Linotype" w:hAnsi="Palatino Linotype" w:cs="Arial"/>
          <w:i/>
          <w:sz w:val="22"/>
          <w:szCs w:val="22"/>
        </w:rPr>
        <w:t xml:space="preserve">V. Se impugne la veracidad de la información proporcionada;  </w:t>
      </w:r>
    </w:p>
    <w:p w14:paraId="3D567650" w14:textId="77777777" w:rsidR="006C7783" w:rsidRPr="00401BA8" w:rsidRDefault="006C7783" w:rsidP="006C7783">
      <w:pPr>
        <w:autoSpaceDE w:val="0"/>
        <w:autoSpaceDN w:val="0"/>
        <w:adjustRightInd w:val="0"/>
        <w:ind w:left="708" w:right="850"/>
        <w:jc w:val="both"/>
        <w:rPr>
          <w:rFonts w:ascii="Palatino Linotype" w:hAnsi="Palatino Linotype" w:cs="Arial"/>
          <w:i/>
          <w:sz w:val="22"/>
          <w:szCs w:val="22"/>
        </w:rPr>
      </w:pPr>
      <w:r w:rsidRPr="00401BA8">
        <w:rPr>
          <w:rFonts w:ascii="Palatino Linotype" w:hAnsi="Palatino Linotype" w:cs="Arial"/>
          <w:i/>
          <w:sz w:val="22"/>
          <w:szCs w:val="22"/>
        </w:rPr>
        <w:t xml:space="preserve">VI. Se trate de una consulta, o trámite en específico; y  </w:t>
      </w:r>
    </w:p>
    <w:p w14:paraId="3905A64B" w14:textId="77777777" w:rsidR="006C7783" w:rsidRPr="00401BA8" w:rsidRDefault="006C7783" w:rsidP="006C7783">
      <w:pPr>
        <w:autoSpaceDE w:val="0"/>
        <w:autoSpaceDN w:val="0"/>
        <w:adjustRightInd w:val="0"/>
        <w:ind w:left="708" w:right="850"/>
        <w:jc w:val="both"/>
        <w:rPr>
          <w:rFonts w:ascii="Palatino Linotype" w:hAnsi="Palatino Linotype" w:cs="Arial"/>
          <w:i/>
          <w:sz w:val="22"/>
          <w:szCs w:val="22"/>
        </w:rPr>
      </w:pPr>
      <w:r w:rsidRPr="00401BA8">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401BA8"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401BA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401BA8" w:rsidRDefault="006C7783" w:rsidP="006C7783">
      <w:pPr>
        <w:autoSpaceDE w:val="0"/>
        <w:autoSpaceDN w:val="0"/>
        <w:adjustRightInd w:val="0"/>
        <w:spacing w:line="360" w:lineRule="auto"/>
        <w:jc w:val="both"/>
        <w:rPr>
          <w:rFonts w:ascii="Palatino Linotype" w:hAnsi="Palatino Linotype" w:cs="Arial"/>
        </w:rPr>
      </w:pPr>
    </w:p>
    <w:p w14:paraId="30D0F027" w14:textId="596F1F62" w:rsidR="00F94208" w:rsidRPr="00401BA8" w:rsidRDefault="006C7783" w:rsidP="006C7783">
      <w:pPr>
        <w:autoSpaceDE w:val="0"/>
        <w:autoSpaceDN w:val="0"/>
        <w:adjustRightInd w:val="0"/>
        <w:spacing w:line="360" w:lineRule="auto"/>
        <w:jc w:val="both"/>
        <w:rPr>
          <w:rFonts w:ascii="Palatino Linotype" w:hAnsi="Palatino Linotype" w:cs="Arial"/>
        </w:rPr>
      </w:pPr>
      <w:r w:rsidRPr="00401BA8">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705FBCA6" w14:textId="77777777" w:rsidR="00C61D10" w:rsidRPr="00401BA8" w:rsidRDefault="00C61D10" w:rsidP="006C7783">
      <w:pPr>
        <w:autoSpaceDE w:val="0"/>
        <w:autoSpaceDN w:val="0"/>
        <w:adjustRightInd w:val="0"/>
        <w:spacing w:line="360" w:lineRule="auto"/>
        <w:jc w:val="both"/>
        <w:rPr>
          <w:rFonts w:ascii="Palatino Linotype" w:hAnsi="Palatino Linotype" w:cs="Arial"/>
        </w:rPr>
      </w:pPr>
    </w:p>
    <w:p w14:paraId="2F9204B0" w14:textId="747E9B32" w:rsidR="006C7783" w:rsidRPr="00401BA8" w:rsidRDefault="000E09B6" w:rsidP="006C7783">
      <w:pPr>
        <w:autoSpaceDE w:val="0"/>
        <w:autoSpaceDN w:val="0"/>
        <w:adjustRightInd w:val="0"/>
        <w:spacing w:line="360" w:lineRule="auto"/>
        <w:jc w:val="both"/>
        <w:rPr>
          <w:rFonts w:ascii="Palatino Linotype" w:hAnsi="Palatino Linotype" w:cs="Arial"/>
          <w:sz w:val="28"/>
        </w:rPr>
      </w:pPr>
      <w:r w:rsidRPr="00401BA8">
        <w:rPr>
          <w:rFonts w:ascii="Palatino Linotype" w:hAnsi="Palatino Linotype" w:cs="Arial"/>
          <w:b/>
          <w:sz w:val="28"/>
        </w:rPr>
        <w:lastRenderedPageBreak/>
        <w:t>CUARTO</w:t>
      </w:r>
      <w:r w:rsidR="006C7783" w:rsidRPr="00401BA8">
        <w:rPr>
          <w:rFonts w:ascii="Palatino Linotype" w:hAnsi="Palatino Linotype" w:cs="Arial"/>
          <w:b/>
          <w:sz w:val="28"/>
        </w:rPr>
        <w:t>. Del estudio y resolución del asunto.</w:t>
      </w:r>
      <w:r w:rsidR="006C7783" w:rsidRPr="00401BA8">
        <w:rPr>
          <w:rFonts w:ascii="Palatino Linotype" w:hAnsi="Palatino Linotype" w:cs="Arial"/>
          <w:sz w:val="28"/>
        </w:rPr>
        <w:t xml:space="preserve"> </w:t>
      </w:r>
    </w:p>
    <w:p w14:paraId="0FCA955A" w14:textId="77777777" w:rsidR="006C7783" w:rsidRPr="00401BA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401BA8"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401BA8" w:rsidRDefault="00113DEF" w:rsidP="00113DEF">
      <w:pPr>
        <w:spacing w:line="360" w:lineRule="auto"/>
        <w:ind w:right="141"/>
        <w:jc w:val="both"/>
        <w:rPr>
          <w:rFonts w:ascii="Palatino Linotype" w:eastAsiaTheme="minorHAnsi" w:hAnsi="Palatino Linotype" w:cstheme="minorBidi"/>
          <w:lang w:val="es-MX" w:eastAsia="es-MX"/>
        </w:rPr>
      </w:pPr>
      <w:r w:rsidRPr="00401BA8">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401BA8">
        <w:rPr>
          <w:rFonts w:ascii="Palatino Linotype" w:eastAsiaTheme="minorHAnsi" w:hAnsi="Palatino Linotype" w:cstheme="minorBidi"/>
          <w:b/>
          <w:lang w:val="es-MX" w:eastAsia="es-MX"/>
        </w:rPr>
        <w:t xml:space="preserve"> </w:t>
      </w:r>
      <w:r w:rsidRPr="00401BA8">
        <w:rPr>
          <w:rFonts w:ascii="Palatino Linotype" w:eastAsiaTheme="minorHAnsi" w:hAnsi="Palatino Linotype" w:cstheme="minorBidi"/>
          <w:lang w:val="es-MX" w:eastAsia="es-MX"/>
        </w:rPr>
        <w:t>parte</w:t>
      </w:r>
      <w:r w:rsidRPr="00401BA8">
        <w:rPr>
          <w:rFonts w:ascii="Palatino Linotype" w:eastAsiaTheme="minorHAnsi" w:hAnsi="Palatino Linotype" w:cstheme="minorBidi"/>
          <w:b/>
          <w:lang w:val="es-MX" w:eastAsia="es-MX"/>
        </w:rPr>
        <w:t xml:space="preserve"> Recurrente</w:t>
      </w:r>
      <w:r w:rsidRPr="00401BA8">
        <w:rPr>
          <w:rFonts w:ascii="Palatino Linotype" w:eastAsiaTheme="minorHAnsi" w:hAnsi="Palatino Linotype" w:cstheme="minorBidi"/>
          <w:lang w:val="es-MX" w:eastAsia="es-MX"/>
        </w:rPr>
        <w:t>, para ello analizaremos lo solicitado y la información proporcionada.</w:t>
      </w:r>
    </w:p>
    <w:p w14:paraId="00E1BDBC" w14:textId="77777777" w:rsidR="001F55D5" w:rsidRPr="00401BA8" w:rsidRDefault="001F55D5" w:rsidP="00113DEF">
      <w:pPr>
        <w:spacing w:line="360" w:lineRule="auto"/>
        <w:ind w:right="141"/>
        <w:jc w:val="both"/>
        <w:rPr>
          <w:rFonts w:ascii="Palatino Linotype" w:eastAsiaTheme="minorHAnsi" w:hAnsi="Palatino Linotype" w:cstheme="minorBidi"/>
          <w:lang w:val="es-MX" w:eastAsia="es-MX"/>
        </w:rPr>
      </w:pPr>
    </w:p>
    <w:p w14:paraId="33C77A6E" w14:textId="77777777" w:rsidR="009D4540" w:rsidRPr="00401BA8" w:rsidRDefault="00113DEF" w:rsidP="00D7356A">
      <w:pPr>
        <w:spacing w:line="360" w:lineRule="auto"/>
        <w:ind w:right="141"/>
        <w:jc w:val="both"/>
        <w:rPr>
          <w:rFonts w:ascii="Palatino Linotype" w:hAnsi="Palatino Linotype"/>
          <w:color w:val="000000"/>
        </w:rPr>
      </w:pPr>
      <w:r w:rsidRPr="00401BA8">
        <w:rPr>
          <w:rFonts w:ascii="Palatino Linotype" w:eastAsiaTheme="minorHAnsi" w:hAnsi="Palatino Linotype" w:cstheme="minorBidi"/>
          <w:b/>
          <w:szCs w:val="22"/>
          <w:lang w:val="es-MX" w:eastAsia="es-MX"/>
        </w:rPr>
        <w:t xml:space="preserve">REQUERIMIENTOS SOLICITADOS: </w:t>
      </w:r>
      <w:r w:rsidR="00D7356A" w:rsidRPr="00401BA8">
        <w:rPr>
          <w:rFonts w:ascii="Palatino Linotype" w:hAnsi="Palatino Linotype"/>
          <w:color w:val="000000"/>
        </w:rPr>
        <w:t>Recibos de nómina de la primera y segunda quincena del mes de enero del 2026 delos directores o coordinadores o tit</w:t>
      </w:r>
      <w:r w:rsidR="009D4540" w:rsidRPr="00401BA8">
        <w:rPr>
          <w:rFonts w:ascii="Palatino Linotype" w:hAnsi="Palatino Linotype"/>
          <w:color w:val="000000"/>
        </w:rPr>
        <w:t>ulares de las siguientes áreas:</w:t>
      </w:r>
    </w:p>
    <w:p w14:paraId="2956A21E" w14:textId="77777777" w:rsidR="009D4540" w:rsidRPr="00401BA8" w:rsidRDefault="009D4540" w:rsidP="009D4540">
      <w:pPr>
        <w:pStyle w:val="Prrafodelista"/>
        <w:numPr>
          <w:ilvl w:val="0"/>
          <w:numId w:val="10"/>
        </w:numPr>
        <w:spacing w:line="360" w:lineRule="auto"/>
        <w:ind w:right="141"/>
        <w:jc w:val="both"/>
        <w:rPr>
          <w:rFonts w:ascii="Palatino Linotype" w:eastAsiaTheme="minorHAnsi" w:hAnsi="Palatino Linotype" w:cstheme="minorBidi"/>
          <w:szCs w:val="22"/>
          <w:lang w:val="es-MX" w:eastAsia="es-MX"/>
        </w:rPr>
      </w:pPr>
      <w:r w:rsidRPr="00401BA8">
        <w:rPr>
          <w:rFonts w:ascii="Palatino Linotype" w:hAnsi="Palatino Linotype"/>
          <w:color w:val="000000"/>
        </w:rPr>
        <w:t>Administración.</w:t>
      </w:r>
      <w:r w:rsidR="00D7356A" w:rsidRPr="00401BA8">
        <w:rPr>
          <w:rFonts w:ascii="Palatino Linotype" w:hAnsi="Palatino Linotype"/>
          <w:color w:val="000000"/>
        </w:rPr>
        <w:t xml:space="preserve"> </w:t>
      </w:r>
    </w:p>
    <w:p w14:paraId="7A98049A" w14:textId="77777777" w:rsidR="009D4540" w:rsidRPr="00401BA8" w:rsidRDefault="009D4540" w:rsidP="009D4540">
      <w:pPr>
        <w:pStyle w:val="Prrafodelista"/>
        <w:numPr>
          <w:ilvl w:val="0"/>
          <w:numId w:val="10"/>
        </w:numPr>
        <w:spacing w:line="360" w:lineRule="auto"/>
        <w:ind w:right="141"/>
        <w:jc w:val="both"/>
        <w:rPr>
          <w:rFonts w:ascii="Palatino Linotype" w:eastAsiaTheme="minorHAnsi" w:hAnsi="Palatino Linotype" w:cstheme="minorBidi"/>
          <w:szCs w:val="22"/>
          <w:lang w:val="es-MX" w:eastAsia="es-MX"/>
        </w:rPr>
      </w:pPr>
      <w:r w:rsidRPr="00401BA8">
        <w:rPr>
          <w:rFonts w:ascii="Palatino Linotype" w:hAnsi="Palatino Linotype"/>
          <w:color w:val="000000"/>
        </w:rPr>
        <w:t>Tesorería.</w:t>
      </w:r>
    </w:p>
    <w:p w14:paraId="27BDB34A" w14:textId="77777777" w:rsidR="009D4540" w:rsidRPr="00401BA8" w:rsidRDefault="009D4540" w:rsidP="009D4540">
      <w:pPr>
        <w:pStyle w:val="Prrafodelista"/>
        <w:numPr>
          <w:ilvl w:val="0"/>
          <w:numId w:val="10"/>
        </w:numPr>
        <w:spacing w:line="360" w:lineRule="auto"/>
        <w:ind w:right="141"/>
        <w:jc w:val="both"/>
        <w:rPr>
          <w:rFonts w:ascii="Palatino Linotype" w:eastAsiaTheme="minorHAnsi" w:hAnsi="Palatino Linotype" w:cstheme="minorBidi"/>
          <w:szCs w:val="22"/>
          <w:lang w:val="es-MX" w:eastAsia="es-MX"/>
        </w:rPr>
      </w:pPr>
      <w:r w:rsidRPr="00401BA8">
        <w:rPr>
          <w:rFonts w:ascii="Palatino Linotype" w:hAnsi="Palatino Linotype"/>
          <w:color w:val="000000"/>
        </w:rPr>
        <w:t>Transparencia.</w:t>
      </w:r>
    </w:p>
    <w:p w14:paraId="4F3B8DF4" w14:textId="77777777" w:rsidR="009D4540" w:rsidRPr="00401BA8" w:rsidRDefault="009D4540" w:rsidP="009D4540">
      <w:pPr>
        <w:pStyle w:val="Prrafodelista"/>
        <w:numPr>
          <w:ilvl w:val="0"/>
          <w:numId w:val="10"/>
        </w:numPr>
        <w:spacing w:line="360" w:lineRule="auto"/>
        <w:ind w:right="141"/>
        <w:jc w:val="both"/>
        <w:rPr>
          <w:rFonts w:ascii="Palatino Linotype" w:eastAsiaTheme="minorHAnsi" w:hAnsi="Palatino Linotype" w:cstheme="minorBidi"/>
          <w:szCs w:val="22"/>
          <w:lang w:val="es-MX" w:eastAsia="es-MX"/>
        </w:rPr>
      </w:pPr>
      <w:r w:rsidRPr="00401BA8">
        <w:rPr>
          <w:rFonts w:ascii="Palatino Linotype" w:hAnsi="Palatino Linotype"/>
          <w:color w:val="000000"/>
        </w:rPr>
        <w:t>Ingresos.</w:t>
      </w:r>
    </w:p>
    <w:p w14:paraId="455528B3" w14:textId="77777777" w:rsidR="009D4540" w:rsidRPr="00401BA8" w:rsidRDefault="009D4540" w:rsidP="009D4540">
      <w:pPr>
        <w:pStyle w:val="Prrafodelista"/>
        <w:numPr>
          <w:ilvl w:val="0"/>
          <w:numId w:val="10"/>
        </w:numPr>
        <w:spacing w:line="360" w:lineRule="auto"/>
        <w:ind w:right="141"/>
        <w:jc w:val="both"/>
        <w:rPr>
          <w:rFonts w:ascii="Palatino Linotype" w:eastAsiaTheme="minorHAnsi" w:hAnsi="Palatino Linotype" w:cstheme="minorBidi"/>
          <w:szCs w:val="22"/>
          <w:lang w:val="es-MX" w:eastAsia="es-MX"/>
        </w:rPr>
      </w:pPr>
      <w:r w:rsidRPr="00401BA8">
        <w:rPr>
          <w:rFonts w:ascii="Palatino Linotype" w:hAnsi="Palatino Linotype"/>
          <w:color w:val="000000"/>
        </w:rPr>
        <w:t>Servicios públicos.</w:t>
      </w:r>
    </w:p>
    <w:p w14:paraId="1C968D60" w14:textId="77777777" w:rsidR="009D4540" w:rsidRPr="00401BA8" w:rsidRDefault="009D4540" w:rsidP="009D4540">
      <w:pPr>
        <w:pStyle w:val="Prrafodelista"/>
        <w:numPr>
          <w:ilvl w:val="0"/>
          <w:numId w:val="10"/>
        </w:numPr>
        <w:spacing w:line="360" w:lineRule="auto"/>
        <w:ind w:right="141"/>
        <w:jc w:val="both"/>
        <w:rPr>
          <w:rFonts w:ascii="Palatino Linotype" w:eastAsiaTheme="minorHAnsi" w:hAnsi="Palatino Linotype" w:cstheme="minorBidi"/>
          <w:szCs w:val="22"/>
          <w:lang w:val="es-MX" w:eastAsia="es-MX"/>
        </w:rPr>
      </w:pPr>
      <w:r w:rsidRPr="00401BA8">
        <w:rPr>
          <w:rFonts w:ascii="Palatino Linotype" w:hAnsi="Palatino Linotype"/>
          <w:color w:val="000000"/>
        </w:rPr>
        <w:t>Archivo.</w:t>
      </w:r>
    </w:p>
    <w:p w14:paraId="4642AC29" w14:textId="60F2E515" w:rsidR="00D7356A" w:rsidRPr="00401BA8" w:rsidRDefault="009D4540" w:rsidP="00D7356A">
      <w:pPr>
        <w:pStyle w:val="Prrafodelista"/>
        <w:numPr>
          <w:ilvl w:val="0"/>
          <w:numId w:val="10"/>
        </w:numPr>
        <w:spacing w:line="360" w:lineRule="auto"/>
        <w:ind w:right="141"/>
        <w:jc w:val="both"/>
        <w:rPr>
          <w:rFonts w:ascii="Palatino Linotype" w:eastAsiaTheme="minorHAnsi" w:hAnsi="Palatino Linotype" w:cstheme="minorBidi"/>
          <w:szCs w:val="22"/>
          <w:lang w:val="es-MX" w:eastAsia="es-MX"/>
        </w:rPr>
      </w:pPr>
      <w:r w:rsidRPr="00401BA8">
        <w:rPr>
          <w:rFonts w:ascii="Palatino Linotype" w:hAnsi="Palatino Linotype"/>
          <w:color w:val="000000"/>
        </w:rPr>
        <w:t>S</w:t>
      </w:r>
      <w:r w:rsidR="00D7356A" w:rsidRPr="00401BA8">
        <w:rPr>
          <w:rFonts w:ascii="Palatino Linotype" w:hAnsi="Palatino Linotype"/>
          <w:color w:val="000000"/>
        </w:rPr>
        <w:t xml:space="preserve">ecretaría del </w:t>
      </w:r>
      <w:r w:rsidRPr="00401BA8">
        <w:rPr>
          <w:rFonts w:ascii="Palatino Linotype" w:hAnsi="Palatino Linotype"/>
          <w:color w:val="000000"/>
        </w:rPr>
        <w:t>A</w:t>
      </w:r>
      <w:r w:rsidR="00D7356A" w:rsidRPr="00401BA8">
        <w:rPr>
          <w:rFonts w:ascii="Palatino Linotype" w:hAnsi="Palatino Linotype"/>
          <w:color w:val="000000"/>
        </w:rPr>
        <w:t>yuntamiento</w:t>
      </w:r>
      <w:r w:rsidRPr="00401BA8">
        <w:rPr>
          <w:rFonts w:ascii="Palatino Linotype" w:hAnsi="Palatino Linotype"/>
          <w:color w:val="000000"/>
        </w:rPr>
        <w:t>.</w:t>
      </w:r>
    </w:p>
    <w:p w14:paraId="39964D4E" w14:textId="7D2F278E" w:rsidR="00E91BFA" w:rsidRPr="00401BA8" w:rsidRDefault="00E7541D" w:rsidP="00AA5FB8">
      <w:pPr>
        <w:spacing w:line="360" w:lineRule="auto"/>
        <w:ind w:right="49"/>
        <w:jc w:val="both"/>
        <w:rPr>
          <w:rFonts w:ascii="Palatino Linotype" w:eastAsiaTheme="minorHAnsi" w:hAnsi="Palatino Linotype" w:cstheme="minorBidi"/>
          <w:lang w:val="es-MX" w:eastAsia="es-MX"/>
        </w:rPr>
      </w:pPr>
      <w:r w:rsidRPr="00401BA8">
        <w:rPr>
          <w:rFonts w:ascii="Palatino Linotype" w:eastAsiaTheme="minorHAnsi" w:hAnsi="Palatino Linotype" w:cstheme="minorBidi"/>
          <w:lang w:val="es-MX" w:eastAsia="es-MX"/>
        </w:rPr>
        <w:lastRenderedPageBreak/>
        <w:t xml:space="preserve">Visto lo anterior, en el expediente </w:t>
      </w:r>
      <w:r w:rsidRPr="00401BA8">
        <w:rPr>
          <w:rFonts w:ascii="Palatino Linotype" w:eastAsiaTheme="minorHAnsi" w:hAnsi="Palatino Linotype" w:cstheme="minorBidi"/>
          <w:b/>
          <w:bCs/>
          <w:lang w:val="es-MX" w:eastAsia="es-MX"/>
        </w:rPr>
        <w:t>SAIMEX</w:t>
      </w:r>
      <w:r w:rsidRPr="00401BA8">
        <w:rPr>
          <w:rFonts w:ascii="Palatino Linotype" w:eastAsiaTheme="minorHAnsi" w:hAnsi="Palatino Linotype" w:cstheme="minorBidi"/>
          <w:lang w:val="es-MX" w:eastAsia="es-MX"/>
        </w:rPr>
        <w:t xml:space="preserve"> se aprecia que, </w:t>
      </w:r>
      <w:r w:rsidR="00F94208" w:rsidRPr="00401BA8">
        <w:rPr>
          <w:rFonts w:ascii="Palatino Linotype" w:eastAsiaTheme="minorHAnsi" w:hAnsi="Palatino Linotype" w:cstheme="minorBidi"/>
          <w:lang w:val="es-MX" w:eastAsia="es-MX"/>
        </w:rPr>
        <w:t xml:space="preserve">el </w:t>
      </w:r>
      <w:r w:rsidR="00E142CA" w:rsidRPr="00401BA8">
        <w:rPr>
          <w:rFonts w:ascii="Palatino Linotype" w:eastAsiaTheme="minorHAnsi" w:hAnsi="Palatino Linotype" w:cstheme="minorBidi"/>
          <w:b/>
          <w:lang w:val="es-MX" w:eastAsia="es-MX"/>
        </w:rPr>
        <w:t>Sujeto Obligado</w:t>
      </w:r>
      <w:r w:rsidR="00F07FD2" w:rsidRPr="00401BA8">
        <w:rPr>
          <w:rFonts w:ascii="Palatino Linotype" w:eastAsiaTheme="minorHAnsi" w:hAnsi="Palatino Linotype" w:cstheme="minorBidi"/>
          <w:lang w:val="es-MX" w:eastAsia="es-MX"/>
        </w:rPr>
        <w:t xml:space="preserve"> </w:t>
      </w:r>
      <w:bookmarkStart w:id="1" w:name="_Hlk211946523"/>
      <w:r w:rsidR="00983795" w:rsidRPr="00401BA8">
        <w:rPr>
          <w:rFonts w:ascii="Palatino Linotype" w:eastAsiaTheme="minorHAnsi" w:hAnsi="Palatino Linotype" w:cstheme="minorBidi"/>
          <w:lang w:val="es-MX" w:eastAsia="es-MX"/>
        </w:rPr>
        <w:t xml:space="preserve">a través del oficio número </w:t>
      </w:r>
      <w:r w:rsidR="00AA5FB8" w:rsidRPr="00401BA8">
        <w:rPr>
          <w:rFonts w:ascii="Palatino Linotype" w:eastAsiaTheme="minorHAnsi" w:hAnsi="Palatino Linotype" w:cstheme="minorBidi"/>
          <w:b/>
          <w:bCs/>
          <w:lang w:val="es-MX" w:eastAsia="es-MX"/>
        </w:rPr>
        <w:t>DA/1292/2026</w:t>
      </w:r>
      <w:r w:rsidR="00983795" w:rsidRPr="00401BA8">
        <w:rPr>
          <w:rFonts w:ascii="Palatino Linotype" w:eastAsiaTheme="minorHAnsi" w:hAnsi="Palatino Linotype" w:cstheme="minorBidi"/>
          <w:lang w:val="es-MX" w:eastAsia="es-MX"/>
        </w:rPr>
        <w:t xml:space="preserve">, firmado por </w:t>
      </w:r>
      <w:bookmarkStart w:id="2" w:name="_Hlk212637400"/>
      <w:r w:rsidR="00AA5FB8" w:rsidRPr="00401BA8">
        <w:rPr>
          <w:rFonts w:ascii="Palatino Linotype" w:eastAsiaTheme="minorHAnsi" w:hAnsi="Palatino Linotype" w:cstheme="minorBidi"/>
          <w:lang w:val="es-MX" w:eastAsia="es-MX"/>
        </w:rPr>
        <w:t>el</w:t>
      </w:r>
      <w:r w:rsidR="00983795" w:rsidRPr="00401BA8">
        <w:rPr>
          <w:rFonts w:ascii="Palatino Linotype" w:eastAsiaTheme="minorHAnsi" w:hAnsi="Palatino Linotype" w:cstheme="minorBidi"/>
          <w:lang w:val="es-MX" w:eastAsia="es-MX"/>
        </w:rPr>
        <w:t xml:space="preserve"> </w:t>
      </w:r>
      <w:r w:rsidR="00AA5FB8" w:rsidRPr="00401BA8">
        <w:rPr>
          <w:rFonts w:ascii="Palatino Linotype" w:eastAsiaTheme="minorHAnsi" w:hAnsi="Palatino Linotype" w:cstheme="minorBidi"/>
          <w:b/>
          <w:bCs/>
          <w:lang w:val="es-MX" w:eastAsia="es-MX"/>
        </w:rPr>
        <w:t>Director de Administración</w:t>
      </w:r>
      <w:r w:rsidR="00AA5FB8" w:rsidRPr="00401BA8">
        <w:rPr>
          <w:rFonts w:ascii="Palatino Linotype" w:eastAsiaTheme="minorHAnsi" w:hAnsi="Palatino Linotype" w:cstheme="minorBidi"/>
          <w:lang w:val="es-MX" w:eastAsia="es-MX"/>
        </w:rPr>
        <w:t xml:space="preserve">, comunicó que, la información contenida en los recibos de nómina y la relativa a sueldos, constituye una obligación de transparencia común publicada en el portal IPOMEX, fracción VIII A, denominada “Remuneraciones”; por lo que, remitió un enlace electrónico en formato cerrado; así como, capturas de pantalla con el procedimiento para localizar la información. </w:t>
      </w:r>
    </w:p>
    <w:bookmarkEnd w:id="1"/>
    <w:bookmarkEnd w:id="2"/>
    <w:p w14:paraId="76CF0A2D" w14:textId="77777777" w:rsidR="00652160" w:rsidRPr="00401BA8" w:rsidRDefault="00652160" w:rsidP="00652160">
      <w:pPr>
        <w:spacing w:line="360" w:lineRule="auto"/>
        <w:ind w:right="49"/>
        <w:jc w:val="both"/>
        <w:rPr>
          <w:rFonts w:ascii="Palatino Linotype" w:eastAsiaTheme="minorHAnsi" w:hAnsi="Palatino Linotype" w:cstheme="minorBidi"/>
          <w:lang w:val="es-MX" w:eastAsia="es-MX"/>
        </w:rPr>
      </w:pPr>
    </w:p>
    <w:p w14:paraId="15D885C1" w14:textId="42FE8738" w:rsidR="001173FA" w:rsidRPr="00401BA8" w:rsidRDefault="00E91BFA" w:rsidP="00840B80">
      <w:pPr>
        <w:spacing w:line="360" w:lineRule="auto"/>
        <w:ind w:right="141"/>
        <w:jc w:val="both"/>
        <w:rPr>
          <w:rFonts w:ascii="Palatino Linotype" w:eastAsiaTheme="minorHAnsi" w:hAnsi="Palatino Linotype" w:cs="Arial"/>
          <w:bCs/>
          <w:lang w:val="es-MX" w:eastAsia="en-US"/>
        </w:rPr>
      </w:pPr>
      <w:r w:rsidRPr="00401BA8">
        <w:rPr>
          <w:rFonts w:ascii="Palatino Linotype" w:eastAsiaTheme="minorHAnsi" w:hAnsi="Palatino Linotype" w:cs="Arial"/>
          <w:bCs/>
          <w:lang w:val="es-MX" w:eastAsia="en-US"/>
        </w:rPr>
        <w:t xml:space="preserve">En este sentido, debe dejarse claro que, al haber existido un pronunciamiento por parte del </w:t>
      </w:r>
      <w:r w:rsidRPr="00401BA8">
        <w:rPr>
          <w:rFonts w:ascii="Palatino Linotype" w:eastAsiaTheme="minorHAnsi" w:hAnsi="Palatino Linotype" w:cs="Arial"/>
          <w:b/>
          <w:lang w:val="es-MX" w:eastAsia="en-US"/>
        </w:rPr>
        <w:t>Sujeto Obligado</w:t>
      </w:r>
      <w:r w:rsidRPr="00401BA8">
        <w:rPr>
          <w:rFonts w:ascii="Palatino Linotype" w:eastAsiaTheme="minorHAnsi" w:hAnsi="Palatino Linotype" w:cs="Arial"/>
          <w:bCs/>
          <w:lang w:val="es-MX" w:eastAsia="en-US"/>
        </w:rPr>
        <w:t>, este Instituto no está facultado para manifestarse sobre la veracidad del mismo, pues no existe precepto legal alguno en la Ley de la materia que lo faculte para, vía recurso de revisión, pronunciarse al respecto.</w:t>
      </w:r>
    </w:p>
    <w:p w14:paraId="370D75C3" w14:textId="77777777" w:rsidR="00E91BFA" w:rsidRPr="00401BA8" w:rsidRDefault="00E91BFA" w:rsidP="00840B80">
      <w:pPr>
        <w:spacing w:line="360" w:lineRule="auto"/>
        <w:ind w:right="141"/>
        <w:jc w:val="both"/>
        <w:rPr>
          <w:rFonts w:ascii="Palatino Linotype" w:eastAsiaTheme="minorHAnsi" w:hAnsi="Palatino Linotype" w:cs="Arial"/>
          <w:bCs/>
          <w:lang w:val="es-MX" w:eastAsia="en-US"/>
        </w:rPr>
      </w:pPr>
    </w:p>
    <w:p w14:paraId="4B4539F3" w14:textId="0908D876" w:rsidR="00652160" w:rsidRPr="00401BA8" w:rsidRDefault="00E142CA" w:rsidP="00983795">
      <w:pPr>
        <w:spacing w:line="360" w:lineRule="auto"/>
        <w:ind w:right="141"/>
        <w:jc w:val="both"/>
        <w:rPr>
          <w:rFonts w:ascii="Palatino Linotype" w:eastAsiaTheme="minorHAnsi" w:hAnsi="Palatino Linotype" w:cs="Arial"/>
          <w:bCs/>
          <w:i/>
          <w:u w:val="single"/>
          <w:lang w:val="es-MX" w:eastAsia="en-US"/>
        </w:rPr>
      </w:pPr>
      <w:r w:rsidRPr="00401BA8">
        <w:rPr>
          <w:rFonts w:ascii="Palatino Linotype" w:eastAsiaTheme="minorHAnsi" w:hAnsi="Palatino Linotype" w:cs="Arial"/>
          <w:bCs/>
          <w:lang w:val="es-MX" w:eastAsia="en-US"/>
        </w:rPr>
        <w:t>Es así que derivado de la respuesta emitida por</w:t>
      </w:r>
      <w:r w:rsidR="00E91BFA" w:rsidRPr="00401BA8">
        <w:rPr>
          <w:rFonts w:ascii="Palatino Linotype" w:eastAsiaTheme="minorHAnsi" w:hAnsi="Palatino Linotype" w:cs="Arial"/>
          <w:bCs/>
          <w:lang w:val="es-MX" w:eastAsia="en-US"/>
        </w:rPr>
        <w:t xml:space="preserve"> el </w:t>
      </w:r>
      <w:r w:rsidRPr="00401BA8">
        <w:rPr>
          <w:rFonts w:ascii="Palatino Linotype" w:eastAsiaTheme="minorHAnsi" w:hAnsi="Palatino Linotype" w:cs="Arial"/>
          <w:b/>
          <w:bCs/>
          <w:lang w:val="es-MX" w:eastAsia="en-US"/>
        </w:rPr>
        <w:t>Sujeto Obligado</w:t>
      </w:r>
      <w:r w:rsidRPr="00401BA8">
        <w:rPr>
          <w:rFonts w:ascii="Palatino Linotype" w:eastAsiaTheme="minorHAnsi" w:hAnsi="Palatino Linotype" w:cs="Arial"/>
          <w:bCs/>
          <w:lang w:val="es-MX" w:eastAsia="en-US"/>
        </w:rPr>
        <w:t>,</w:t>
      </w:r>
      <w:r w:rsidR="00E91BFA" w:rsidRPr="00401BA8">
        <w:rPr>
          <w:rFonts w:ascii="Palatino Linotype" w:eastAsiaTheme="minorHAnsi" w:hAnsi="Palatino Linotype" w:cs="Arial"/>
          <w:bCs/>
          <w:lang w:val="es-MX" w:eastAsia="en-US"/>
        </w:rPr>
        <w:t xml:space="preserve"> </w:t>
      </w:r>
      <w:r w:rsidR="00652160" w:rsidRPr="00401BA8">
        <w:rPr>
          <w:rFonts w:ascii="Palatino Linotype" w:eastAsiaTheme="minorHAnsi" w:hAnsi="Palatino Linotype" w:cs="Arial"/>
          <w:bCs/>
          <w:lang w:val="es-MX" w:eastAsia="en-US"/>
        </w:rPr>
        <w:t>la ahora parte</w:t>
      </w:r>
      <w:r w:rsidR="00E91BFA" w:rsidRPr="00401BA8">
        <w:rPr>
          <w:rFonts w:ascii="Palatino Linotype" w:eastAsiaTheme="minorHAnsi" w:hAnsi="Palatino Linotype" w:cs="Arial"/>
          <w:bCs/>
          <w:lang w:val="es-MX" w:eastAsia="en-US"/>
        </w:rPr>
        <w:t xml:space="preserve"> </w:t>
      </w:r>
      <w:r w:rsidRPr="00401BA8">
        <w:rPr>
          <w:rFonts w:ascii="Palatino Linotype" w:eastAsiaTheme="minorHAnsi" w:hAnsi="Palatino Linotype" w:cs="Arial"/>
          <w:b/>
          <w:bCs/>
          <w:lang w:val="es-MX" w:eastAsia="en-US"/>
        </w:rPr>
        <w:t>Recurrente</w:t>
      </w:r>
      <w:r w:rsidRPr="00401BA8">
        <w:rPr>
          <w:rFonts w:ascii="Palatino Linotype" w:eastAsiaTheme="minorHAnsi" w:hAnsi="Palatino Linotype" w:cs="Arial"/>
          <w:bCs/>
          <w:lang w:val="es-MX" w:eastAsia="en-US"/>
        </w:rPr>
        <w:t xml:space="preserve">, interpuso el presente recurso de revisión, señalando sustancialmente como sus razones o motivos de inconformidad, lo siguiente: </w:t>
      </w:r>
      <w:r w:rsidRPr="00401BA8">
        <w:rPr>
          <w:rFonts w:ascii="Palatino Linotype" w:eastAsiaTheme="minorHAnsi" w:hAnsi="Palatino Linotype" w:cs="Arial"/>
          <w:bCs/>
          <w:i/>
          <w:lang w:val="es-MX" w:eastAsia="en-US"/>
        </w:rPr>
        <w:t>“</w:t>
      </w:r>
      <w:r w:rsidR="00AA5FB8" w:rsidRPr="00401BA8">
        <w:rPr>
          <w:rFonts w:ascii="Palatino Linotype" w:eastAsiaTheme="minorHAnsi" w:hAnsi="Palatino Linotype" w:cs="Arial"/>
          <w:bCs/>
          <w:i/>
          <w:lang w:val="es-MX" w:eastAsia="en-US"/>
        </w:rPr>
        <w:t>Ingresé al portal del Ipomex. Y solo cuenta con las remuneraciones del 4to trimestre del 2025. Y yo pedí : Recibos de nómina de la primera y segunda quincena del mes de enero del 2026 delos directores o coordinadores o titulares de las siguientes áreas; administración, tesorería, transparencia, ingresos, servicios públicos, archivo y secretaría del ayuntamiento de municipio de Metepec.</w:t>
      </w:r>
      <w:r w:rsidRPr="00401BA8">
        <w:rPr>
          <w:rFonts w:ascii="Palatino Linotype" w:eastAsiaTheme="minorHAnsi" w:hAnsi="Palatino Linotype" w:cs="Arial"/>
          <w:bCs/>
          <w:i/>
          <w:lang w:val="es-MX" w:eastAsia="en-US"/>
        </w:rPr>
        <w:t>” (Sic).</w:t>
      </w:r>
    </w:p>
    <w:p w14:paraId="4D667F31" w14:textId="77777777" w:rsidR="00983795" w:rsidRPr="00401BA8" w:rsidRDefault="00983795" w:rsidP="00983795">
      <w:pPr>
        <w:spacing w:line="360" w:lineRule="auto"/>
        <w:ind w:right="141"/>
        <w:jc w:val="both"/>
        <w:rPr>
          <w:rFonts w:ascii="Palatino Linotype" w:eastAsiaTheme="minorHAnsi" w:hAnsi="Palatino Linotype" w:cs="Arial"/>
          <w:bCs/>
          <w:i/>
          <w:u w:val="single"/>
          <w:lang w:val="es-MX" w:eastAsia="en-US"/>
        </w:rPr>
      </w:pPr>
    </w:p>
    <w:p w14:paraId="3364D600" w14:textId="328892AB" w:rsidR="00AA5FB8" w:rsidRPr="00401BA8" w:rsidRDefault="00AA5FB8" w:rsidP="00D448B5">
      <w:pPr>
        <w:tabs>
          <w:tab w:val="left" w:pos="709"/>
        </w:tabs>
        <w:spacing w:line="360" w:lineRule="auto"/>
        <w:contextualSpacing/>
        <w:jc w:val="both"/>
        <w:rPr>
          <w:rFonts w:ascii="Palatino Linotype" w:hAnsi="Palatino Linotype" w:cs="Arial"/>
          <w:lang w:val="es-ES_tradnl"/>
        </w:rPr>
      </w:pPr>
      <w:r w:rsidRPr="00401BA8">
        <w:rPr>
          <w:rFonts w:ascii="Palatino Linotype" w:hAnsi="Palatino Linotype" w:cs="Arial"/>
          <w:lang w:val="es-ES_tradnl"/>
        </w:rPr>
        <w:t xml:space="preserve">Por lo que, en la etapa de manifestaciones, el </w:t>
      </w:r>
      <w:r w:rsidRPr="00401BA8">
        <w:rPr>
          <w:rFonts w:ascii="Palatino Linotype" w:hAnsi="Palatino Linotype" w:cs="Arial"/>
          <w:b/>
          <w:lang w:val="es-ES_tradnl"/>
        </w:rPr>
        <w:t>Sujeto Obligado</w:t>
      </w:r>
      <w:r w:rsidRPr="00401BA8">
        <w:rPr>
          <w:rFonts w:ascii="Palatino Linotype" w:hAnsi="Palatino Linotype" w:cs="Arial"/>
          <w:lang w:val="es-ES_tradnl"/>
        </w:rPr>
        <w:t xml:space="preserve"> confirmó su respuesta mediante el oficio número </w:t>
      </w:r>
      <w:r w:rsidRPr="00401BA8">
        <w:rPr>
          <w:rFonts w:ascii="Palatino Linotype" w:hAnsi="Palatino Linotype" w:cs="Arial"/>
          <w:b/>
          <w:lang w:val="es-ES_tradnl"/>
        </w:rPr>
        <w:t>DA/1568/2026</w:t>
      </w:r>
      <w:r w:rsidRPr="00401BA8">
        <w:rPr>
          <w:rFonts w:ascii="Palatino Linotype" w:hAnsi="Palatino Linotype" w:cs="Arial"/>
          <w:lang w:val="es-ES_tradnl"/>
        </w:rPr>
        <w:t xml:space="preserve">, firmado por el Director de Administración. </w:t>
      </w:r>
    </w:p>
    <w:p w14:paraId="0C0946BF" w14:textId="77777777" w:rsidR="00AA5FB8" w:rsidRPr="00401BA8" w:rsidRDefault="00AA5FB8" w:rsidP="00D448B5">
      <w:pPr>
        <w:tabs>
          <w:tab w:val="left" w:pos="709"/>
        </w:tabs>
        <w:spacing w:line="360" w:lineRule="auto"/>
        <w:contextualSpacing/>
        <w:jc w:val="both"/>
        <w:rPr>
          <w:rFonts w:ascii="Palatino Linotype" w:hAnsi="Palatino Linotype" w:cs="Arial"/>
          <w:lang w:val="es-ES_tradnl"/>
        </w:rPr>
      </w:pPr>
    </w:p>
    <w:p w14:paraId="787E56AE" w14:textId="0793AB74" w:rsidR="00D448B5" w:rsidRPr="00401BA8" w:rsidRDefault="00D448B5" w:rsidP="00D448B5">
      <w:pPr>
        <w:tabs>
          <w:tab w:val="left" w:pos="709"/>
        </w:tabs>
        <w:spacing w:line="360" w:lineRule="auto"/>
        <w:contextualSpacing/>
        <w:jc w:val="both"/>
        <w:rPr>
          <w:rFonts w:ascii="Palatino Linotype" w:hAnsi="Palatino Linotype" w:cs="Arial"/>
        </w:rPr>
      </w:pPr>
      <w:r w:rsidRPr="00401BA8">
        <w:rPr>
          <w:rFonts w:ascii="Palatino Linotype" w:hAnsi="Palatino Linotype" w:cs="Arial"/>
          <w:lang w:val="es-ES_tradnl"/>
        </w:rPr>
        <w:lastRenderedPageBreak/>
        <w:t xml:space="preserve">Ante ello, es de </w:t>
      </w:r>
      <w:r w:rsidRPr="00401BA8">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401BA8" w:rsidRDefault="00D448B5" w:rsidP="00D448B5">
      <w:pPr>
        <w:pStyle w:val="Sinespaciado"/>
      </w:pPr>
    </w:p>
    <w:p w14:paraId="4DFB9642" w14:textId="77777777" w:rsidR="00D448B5" w:rsidRPr="00401BA8" w:rsidRDefault="00D448B5" w:rsidP="00975A5E">
      <w:pPr>
        <w:ind w:left="567" w:right="616"/>
        <w:jc w:val="both"/>
        <w:rPr>
          <w:rFonts w:ascii="Palatino Linotype" w:hAnsi="Palatino Linotype" w:cs="Arial"/>
          <w:i/>
          <w:sz w:val="22"/>
        </w:rPr>
      </w:pPr>
      <w:r w:rsidRPr="00401BA8">
        <w:rPr>
          <w:rFonts w:ascii="Palatino Linotype" w:hAnsi="Palatino Linotype" w:cs="Arial"/>
          <w:i/>
          <w:sz w:val="22"/>
        </w:rPr>
        <w:t>“</w:t>
      </w:r>
      <w:r w:rsidRPr="00401BA8">
        <w:rPr>
          <w:rFonts w:ascii="Palatino Linotype" w:hAnsi="Palatino Linotype" w:cs="Arial"/>
          <w:b/>
          <w:i/>
          <w:sz w:val="22"/>
        </w:rPr>
        <w:t xml:space="preserve">Artículo 4. </w:t>
      </w:r>
      <w:r w:rsidRPr="00401BA8">
        <w:rPr>
          <w:rFonts w:ascii="Palatino Linotype" w:hAnsi="Palatino Linotype" w:cs="Arial"/>
          <w:i/>
          <w:sz w:val="22"/>
        </w:rPr>
        <w:t xml:space="preserve">… </w:t>
      </w:r>
    </w:p>
    <w:p w14:paraId="47C04EEC" w14:textId="77777777" w:rsidR="00D448B5" w:rsidRPr="00401BA8" w:rsidRDefault="00D448B5" w:rsidP="00975A5E">
      <w:pPr>
        <w:ind w:left="567" w:right="616"/>
        <w:jc w:val="both"/>
        <w:rPr>
          <w:rFonts w:ascii="Palatino Linotype" w:hAnsi="Palatino Linotype" w:cs="Arial"/>
          <w:i/>
          <w:sz w:val="22"/>
        </w:rPr>
      </w:pPr>
      <w:r w:rsidRPr="00401BA8">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401BA8"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401BA8" w:rsidRDefault="00D448B5" w:rsidP="00D448B5">
      <w:pPr>
        <w:tabs>
          <w:tab w:val="left" w:pos="709"/>
        </w:tabs>
        <w:spacing w:line="360" w:lineRule="auto"/>
        <w:contextualSpacing/>
        <w:jc w:val="both"/>
        <w:rPr>
          <w:rFonts w:ascii="Palatino Linotype" w:hAnsi="Palatino Linotype" w:cs="Arial"/>
          <w:lang w:val="es-ES_tradnl"/>
        </w:rPr>
      </w:pPr>
      <w:r w:rsidRPr="00401BA8">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401BA8">
        <w:rPr>
          <w:rFonts w:ascii="Palatino Linotype" w:hAnsi="Palatino Linotype" w:cs="Arial"/>
          <w:lang w:val="es-ES_tradnl"/>
        </w:rPr>
        <w:t>a publicidad de la información.</w:t>
      </w:r>
    </w:p>
    <w:p w14:paraId="7BEE9A65" w14:textId="77777777" w:rsidR="005C5DF7" w:rsidRPr="00401BA8" w:rsidRDefault="005C5DF7"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401BA8" w:rsidRDefault="00D448B5" w:rsidP="00D448B5">
      <w:pPr>
        <w:tabs>
          <w:tab w:val="left" w:pos="709"/>
        </w:tabs>
        <w:spacing w:line="360" w:lineRule="auto"/>
        <w:contextualSpacing/>
        <w:jc w:val="both"/>
        <w:rPr>
          <w:rFonts w:ascii="Palatino Linotype" w:hAnsi="Palatino Linotype" w:cs="Arial"/>
        </w:rPr>
      </w:pPr>
      <w:r w:rsidRPr="00401BA8">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401BA8" w:rsidRDefault="00D448B5" w:rsidP="00D448B5">
      <w:pPr>
        <w:pStyle w:val="Sinespaciado"/>
      </w:pPr>
    </w:p>
    <w:p w14:paraId="1773170C" w14:textId="77777777" w:rsidR="00D448B5" w:rsidRPr="00401BA8" w:rsidRDefault="00D448B5" w:rsidP="00D448B5">
      <w:pPr>
        <w:pStyle w:val="Sinespaciado"/>
        <w:rPr>
          <w:sz w:val="16"/>
          <w:lang w:val="es-ES_tradnl"/>
        </w:rPr>
      </w:pPr>
    </w:p>
    <w:p w14:paraId="3547D3F1" w14:textId="77777777" w:rsidR="00D448B5" w:rsidRPr="00401BA8" w:rsidRDefault="00D448B5" w:rsidP="00D448B5">
      <w:pPr>
        <w:ind w:left="567" w:right="616"/>
        <w:jc w:val="both"/>
        <w:rPr>
          <w:rFonts w:ascii="Palatino Linotype" w:hAnsi="Palatino Linotype" w:cs="Arial"/>
          <w:i/>
          <w:sz w:val="22"/>
        </w:rPr>
      </w:pPr>
      <w:r w:rsidRPr="00401BA8">
        <w:rPr>
          <w:rFonts w:ascii="Palatino Linotype" w:hAnsi="Palatino Linotype" w:cs="Arial"/>
          <w:i/>
          <w:sz w:val="22"/>
        </w:rPr>
        <w:t>“</w:t>
      </w:r>
      <w:r w:rsidRPr="00401BA8">
        <w:rPr>
          <w:rFonts w:ascii="Palatino Linotype" w:hAnsi="Palatino Linotype" w:cs="Arial"/>
          <w:b/>
          <w:i/>
          <w:sz w:val="22"/>
        </w:rPr>
        <w:t>Artículo 12.</w:t>
      </w:r>
      <w:r w:rsidRPr="00401BA8">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401BA8" w:rsidRDefault="00D448B5" w:rsidP="00D448B5">
      <w:pPr>
        <w:ind w:left="567" w:right="616"/>
        <w:jc w:val="both"/>
        <w:rPr>
          <w:rFonts w:ascii="Palatino Linotype" w:hAnsi="Palatino Linotype" w:cs="Arial"/>
          <w:i/>
          <w:sz w:val="22"/>
        </w:rPr>
      </w:pPr>
    </w:p>
    <w:p w14:paraId="24D5540B" w14:textId="614B34BD" w:rsidR="00983795" w:rsidRPr="00401BA8" w:rsidRDefault="00D448B5" w:rsidP="00F05287">
      <w:pPr>
        <w:ind w:left="567" w:right="616"/>
        <w:jc w:val="both"/>
        <w:rPr>
          <w:rFonts w:ascii="Palatino Linotype" w:hAnsi="Palatino Linotype" w:cs="Arial"/>
          <w:i/>
          <w:sz w:val="22"/>
        </w:rPr>
      </w:pPr>
      <w:r w:rsidRPr="00401BA8">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B12D617" w14:textId="702A60ED" w:rsidR="009C6694" w:rsidRPr="00401BA8" w:rsidRDefault="00D448B5" w:rsidP="00D448B5">
      <w:pPr>
        <w:tabs>
          <w:tab w:val="left" w:pos="709"/>
        </w:tabs>
        <w:spacing w:line="360" w:lineRule="auto"/>
        <w:contextualSpacing/>
        <w:jc w:val="both"/>
        <w:rPr>
          <w:rFonts w:ascii="Palatino Linotype" w:hAnsi="Palatino Linotype" w:cs="Arial"/>
        </w:rPr>
      </w:pPr>
      <w:r w:rsidRPr="00401BA8">
        <w:rPr>
          <w:rFonts w:ascii="Palatino Linotype" w:hAnsi="Palatino Linotype" w:cs="Arial"/>
        </w:rPr>
        <w:lastRenderedPageBreak/>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401BA8"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401BA8" w:rsidRDefault="00D448B5" w:rsidP="00975A5E">
      <w:pPr>
        <w:tabs>
          <w:tab w:val="left" w:pos="709"/>
        </w:tabs>
        <w:spacing w:line="360" w:lineRule="auto"/>
        <w:contextualSpacing/>
        <w:jc w:val="both"/>
        <w:rPr>
          <w:rFonts w:ascii="Palatino Linotype" w:hAnsi="Palatino Linotype" w:cs="Arial"/>
        </w:rPr>
      </w:pPr>
      <w:r w:rsidRPr="00401BA8">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401BA8">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401BA8">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401BA8">
        <w:rPr>
          <w:rFonts w:ascii="Palatino Linotype" w:hAnsi="Palatino Linotype" w:cs="Arial"/>
        </w:rPr>
        <w:t xml:space="preserve"> el cual dispone lo siguiente: </w:t>
      </w:r>
    </w:p>
    <w:p w14:paraId="66B1578D" w14:textId="77777777" w:rsidR="00975A5E" w:rsidRPr="00401BA8"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401BA8" w:rsidRDefault="00D448B5" w:rsidP="00D448B5">
      <w:pPr>
        <w:ind w:left="567" w:right="616"/>
        <w:jc w:val="both"/>
        <w:rPr>
          <w:rFonts w:ascii="Palatino Linotype" w:hAnsi="Palatino Linotype" w:cs="Arial"/>
          <w:i/>
          <w:sz w:val="22"/>
        </w:rPr>
      </w:pPr>
      <w:r w:rsidRPr="00401BA8">
        <w:rPr>
          <w:rFonts w:ascii="Palatino Linotype" w:hAnsi="Palatino Linotype" w:cs="Arial"/>
          <w:i/>
          <w:sz w:val="22"/>
        </w:rPr>
        <w:t>“</w:t>
      </w:r>
      <w:r w:rsidRPr="00401BA8">
        <w:rPr>
          <w:rFonts w:ascii="Palatino Linotype" w:hAnsi="Palatino Linotype" w:cs="Arial"/>
          <w:b/>
          <w:i/>
          <w:sz w:val="22"/>
        </w:rPr>
        <w:t xml:space="preserve">Artículo 3. </w:t>
      </w:r>
      <w:r w:rsidRPr="00401BA8">
        <w:rPr>
          <w:rFonts w:ascii="Palatino Linotype" w:hAnsi="Palatino Linotype" w:cs="Arial"/>
          <w:i/>
          <w:sz w:val="22"/>
        </w:rPr>
        <w:t>Para los efectos de la presente Ley se entenderá por:</w:t>
      </w:r>
    </w:p>
    <w:p w14:paraId="2D7063D6" w14:textId="77777777" w:rsidR="00D448B5" w:rsidRPr="00401BA8" w:rsidRDefault="00D448B5" w:rsidP="00D448B5">
      <w:pPr>
        <w:ind w:left="567" w:right="616"/>
        <w:jc w:val="both"/>
        <w:rPr>
          <w:rFonts w:ascii="Palatino Linotype" w:hAnsi="Palatino Linotype" w:cs="Arial"/>
          <w:i/>
          <w:sz w:val="22"/>
        </w:rPr>
      </w:pPr>
      <w:r w:rsidRPr="00401BA8">
        <w:rPr>
          <w:rFonts w:ascii="Palatino Linotype" w:hAnsi="Palatino Linotype" w:cs="Arial"/>
          <w:i/>
          <w:sz w:val="22"/>
        </w:rPr>
        <w:t>(…)</w:t>
      </w:r>
    </w:p>
    <w:p w14:paraId="4BB2E0C8" w14:textId="77777777" w:rsidR="00D448B5" w:rsidRPr="00401BA8" w:rsidRDefault="00D448B5" w:rsidP="00D448B5">
      <w:pPr>
        <w:ind w:left="567" w:right="616"/>
        <w:jc w:val="both"/>
        <w:rPr>
          <w:rFonts w:ascii="Palatino Linotype" w:hAnsi="Palatino Linotype" w:cs="Arial"/>
          <w:i/>
          <w:sz w:val="22"/>
        </w:rPr>
      </w:pPr>
      <w:r w:rsidRPr="00401BA8">
        <w:rPr>
          <w:rFonts w:ascii="Palatino Linotype" w:hAnsi="Palatino Linotype" w:cs="Arial"/>
          <w:b/>
          <w:i/>
          <w:sz w:val="22"/>
        </w:rPr>
        <w:t>XI. Documento:</w:t>
      </w:r>
      <w:r w:rsidRPr="00401BA8">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401BA8">
        <w:rPr>
          <w:rFonts w:ascii="Palatino Linotype" w:hAnsi="Palatino Linotype" w:cs="Arial"/>
          <w:b/>
          <w:i/>
          <w:sz w:val="22"/>
          <w:u w:val="single"/>
        </w:rPr>
        <w:t>registro que documente el ejercicio de las facultades, funciones y competencias de los sujetos obligados</w:t>
      </w:r>
      <w:r w:rsidRPr="00401BA8">
        <w:rPr>
          <w:rFonts w:ascii="Palatino Linotype" w:hAnsi="Palatino Linotype" w:cs="Arial"/>
          <w:i/>
          <w:sz w:val="22"/>
          <w:u w:val="single"/>
        </w:rPr>
        <w:t>,</w:t>
      </w:r>
      <w:r w:rsidRPr="00401BA8">
        <w:rPr>
          <w:rFonts w:ascii="Palatino Linotype" w:hAnsi="Palatino Linotype" w:cs="Arial"/>
          <w:i/>
          <w:sz w:val="22"/>
        </w:rPr>
        <w:t xml:space="preserve"> sus servidores públicos e integrantes, </w:t>
      </w:r>
      <w:r w:rsidRPr="00401BA8">
        <w:rPr>
          <w:rFonts w:ascii="Palatino Linotype" w:hAnsi="Palatino Linotype" w:cs="Arial"/>
          <w:b/>
          <w:i/>
          <w:sz w:val="22"/>
          <w:u w:val="single"/>
        </w:rPr>
        <w:t>sin importar su fuente o fecha de elaboración.</w:t>
      </w:r>
      <w:r w:rsidRPr="00401BA8">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401BA8" w:rsidRDefault="00D448B5" w:rsidP="00D448B5">
      <w:pPr>
        <w:ind w:left="567" w:right="616"/>
        <w:jc w:val="both"/>
        <w:rPr>
          <w:rFonts w:ascii="Palatino Linotype" w:hAnsi="Palatino Linotype" w:cs="Arial"/>
          <w:i/>
          <w:sz w:val="22"/>
        </w:rPr>
      </w:pPr>
      <w:r w:rsidRPr="00401BA8">
        <w:rPr>
          <w:rFonts w:ascii="Palatino Linotype" w:hAnsi="Palatino Linotype" w:cs="Arial"/>
          <w:i/>
          <w:sz w:val="22"/>
        </w:rPr>
        <w:t>(…)”</w:t>
      </w:r>
    </w:p>
    <w:p w14:paraId="7621877C" w14:textId="77777777" w:rsidR="00D448B5" w:rsidRPr="00401BA8" w:rsidRDefault="00D448B5" w:rsidP="00D448B5">
      <w:pPr>
        <w:rPr>
          <w:sz w:val="14"/>
        </w:rPr>
      </w:pPr>
    </w:p>
    <w:p w14:paraId="7F578BA4" w14:textId="77777777" w:rsidR="00D448B5" w:rsidRPr="00401BA8" w:rsidRDefault="00D448B5" w:rsidP="00D448B5"/>
    <w:p w14:paraId="5C950C7C" w14:textId="77777777" w:rsidR="00D448B5" w:rsidRPr="00401BA8" w:rsidRDefault="00D448B5" w:rsidP="00D448B5">
      <w:pPr>
        <w:spacing w:before="240" w:after="240" w:line="360" w:lineRule="auto"/>
        <w:ind w:right="49"/>
        <w:contextualSpacing/>
        <w:jc w:val="both"/>
        <w:rPr>
          <w:rFonts w:ascii="Palatino Linotype" w:hAnsi="Palatino Linotype" w:cs="Arial"/>
          <w:lang w:eastAsia="es-MX"/>
        </w:rPr>
      </w:pPr>
      <w:r w:rsidRPr="00401BA8">
        <w:rPr>
          <w:rFonts w:ascii="Palatino Linotype" w:hAnsi="Palatino Linotype" w:cs="Arial"/>
        </w:rPr>
        <w:lastRenderedPageBreak/>
        <w:t xml:space="preserve">Además, </w:t>
      </w:r>
      <w:r w:rsidRPr="00401BA8">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401BA8" w:rsidRDefault="00D448B5"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401BA8" w:rsidRDefault="00D448B5" w:rsidP="00D448B5">
      <w:pPr>
        <w:spacing w:before="240" w:after="240" w:line="360" w:lineRule="auto"/>
        <w:ind w:right="49"/>
        <w:contextualSpacing/>
        <w:jc w:val="both"/>
        <w:rPr>
          <w:rFonts w:ascii="Palatino Linotype" w:eastAsia="MS Mincho" w:hAnsi="Palatino Linotype" w:cs="Tahoma"/>
        </w:rPr>
      </w:pPr>
      <w:r w:rsidRPr="00401BA8">
        <w:rPr>
          <w:rFonts w:ascii="Palatino Linotype" w:hAnsi="Palatino Linotype" w:cs="Arial"/>
          <w:lang w:eastAsia="es-MX"/>
        </w:rPr>
        <w:t xml:space="preserve">De la misma forma, </w:t>
      </w:r>
      <w:r w:rsidRPr="00401BA8">
        <w:rPr>
          <w:rFonts w:ascii="Palatino Linotype" w:eastAsia="MS Mincho" w:hAnsi="Palatino Linotype"/>
        </w:rPr>
        <w:t>de acuerdo al contenido del artículo 160,</w:t>
      </w:r>
      <w:r w:rsidRPr="00401BA8">
        <w:rPr>
          <w:rFonts w:ascii="Palatino Linotype" w:hAnsi="Palatino Linotype" w:cs="Arial"/>
        </w:rPr>
        <w:t xml:space="preserve"> de la Ley </w:t>
      </w:r>
      <w:r w:rsidRPr="00401BA8">
        <w:rPr>
          <w:rFonts w:ascii="Palatino Linotype" w:eastAsia="MS Mincho" w:hAnsi="Palatino Linotype" w:cs="Tahoma"/>
        </w:rPr>
        <w:t>General de Transparencia y Acceso a la Información Pública que a la letra dispone:</w:t>
      </w:r>
    </w:p>
    <w:p w14:paraId="4FD6F25D" w14:textId="77777777" w:rsidR="00D448B5" w:rsidRPr="00401BA8" w:rsidRDefault="00D448B5" w:rsidP="00D448B5"/>
    <w:p w14:paraId="041CC131" w14:textId="77777777" w:rsidR="00D448B5" w:rsidRPr="00401BA8" w:rsidRDefault="00D448B5" w:rsidP="00D448B5">
      <w:pPr>
        <w:ind w:left="567" w:right="616"/>
        <w:contextualSpacing/>
        <w:jc w:val="both"/>
        <w:rPr>
          <w:rFonts w:ascii="Palatino Linotype" w:hAnsi="Palatino Linotype" w:cs="Arial"/>
          <w:i/>
          <w:sz w:val="22"/>
          <w:lang w:eastAsia="gl-ES"/>
        </w:rPr>
      </w:pPr>
      <w:r w:rsidRPr="00401BA8">
        <w:rPr>
          <w:rFonts w:ascii="Palatino Linotype" w:hAnsi="Palatino Linotype" w:cs="Arial"/>
          <w:b/>
          <w:i/>
          <w:sz w:val="22"/>
          <w:lang w:eastAsia="gl-ES"/>
        </w:rPr>
        <w:t>Artículo 160</w:t>
      </w:r>
      <w:r w:rsidRPr="00401BA8">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401BA8"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401BA8"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401BA8" w:rsidRDefault="00D448B5" w:rsidP="00D448B5">
      <w:pPr>
        <w:spacing w:line="360" w:lineRule="auto"/>
        <w:jc w:val="both"/>
        <w:rPr>
          <w:rFonts w:ascii="Palatino Linotype" w:hAnsi="Palatino Linotype" w:cs="Arial"/>
          <w:color w:val="222222"/>
          <w:szCs w:val="19"/>
          <w:lang w:eastAsia="es-MX"/>
        </w:rPr>
      </w:pPr>
      <w:r w:rsidRPr="00401BA8">
        <w:rPr>
          <w:rFonts w:ascii="Palatino Linotype" w:hAnsi="Palatino Linotype"/>
          <w:color w:val="000000"/>
        </w:rPr>
        <w:t xml:space="preserve">Sirve como apoyo </w:t>
      </w:r>
      <w:r w:rsidRPr="00401BA8">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401BA8" w:rsidRDefault="00D448B5" w:rsidP="00D448B5">
      <w:pPr>
        <w:pStyle w:val="Sinespaciado"/>
        <w:rPr>
          <w:lang w:eastAsia="es-MX"/>
        </w:rPr>
      </w:pPr>
    </w:p>
    <w:p w14:paraId="26E50E33" w14:textId="77777777" w:rsidR="00D448B5" w:rsidRPr="00401BA8"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401BA8">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401BA8">
        <w:rPr>
          <w:rFonts w:ascii="Palatino Linotype" w:hAnsi="Palatino Linotype" w:cs="Arial"/>
          <w:i/>
          <w:iCs/>
          <w:color w:val="222222"/>
          <w:sz w:val="22"/>
          <w:lang w:eastAsia="es-MX"/>
        </w:rPr>
        <w:t xml:space="preserve">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w:t>
      </w:r>
      <w:r w:rsidRPr="00401BA8">
        <w:rPr>
          <w:rFonts w:ascii="Palatino Linotype" w:hAnsi="Palatino Linotype" w:cs="Arial"/>
          <w:i/>
          <w:iCs/>
          <w:color w:val="222222"/>
          <w:sz w:val="22"/>
          <w:lang w:eastAsia="es-MX"/>
        </w:rPr>
        <w:lastRenderedPageBreak/>
        <w:t>el acceso a la información con la que cuentan en el formato que la misma así lo permita o se encuentre, en aras de dar satisfacción a la solicitud presentada.” (Sic)</w:t>
      </w:r>
    </w:p>
    <w:p w14:paraId="3C5E6EE7" w14:textId="77777777" w:rsidR="00D448B5" w:rsidRPr="00401BA8" w:rsidRDefault="00D448B5" w:rsidP="00D448B5">
      <w:pPr>
        <w:pStyle w:val="Sinespaciado"/>
      </w:pPr>
    </w:p>
    <w:p w14:paraId="0DD16C7D" w14:textId="77777777" w:rsidR="00D448B5" w:rsidRPr="00401BA8" w:rsidRDefault="00D448B5" w:rsidP="00D448B5">
      <w:pPr>
        <w:pStyle w:val="Sinespaciado"/>
      </w:pPr>
    </w:p>
    <w:p w14:paraId="363B9F59" w14:textId="77777777" w:rsidR="00D448B5" w:rsidRPr="00401BA8" w:rsidRDefault="00D448B5" w:rsidP="00D448B5">
      <w:pPr>
        <w:spacing w:line="360" w:lineRule="auto"/>
        <w:contextualSpacing/>
        <w:jc w:val="both"/>
        <w:rPr>
          <w:rFonts w:ascii="Palatino Linotype" w:hAnsi="Palatino Linotype" w:cs="Arial"/>
        </w:rPr>
      </w:pPr>
      <w:r w:rsidRPr="00401BA8">
        <w:rPr>
          <w:rFonts w:ascii="Palatino Linotype" w:hAnsi="Palatino Linotype" w:cs="Arial"/>
          <w:bCs/>
        </w:rPr>
        <w:t xml:space="preserve">Además, </w:t>
      </w:r>
      <w:r w:rsidRPr="00401BA8">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401BA8" w:rsidRDefault="00D448B5" w:rsidP="00D448B5">
      <w:pPr>
        <w:pStyle w:val="Sinespaciado"/>
      </w:pPr>
    </w:p>
    <w:p w14:paraId="0FD89CF2" w14:textId="77777777" w:rsidR="00D448B5" w:rsidRPr="00401BA8" w:rsidRDefault="00D448B5" w:rsidP="00D448B5">
      <w:pPr>
        <w:ind w:left="567" w:right="616"/>
        <w:contextualSpacing/>
        <w:jc w:val="both"/>
        <w:rPr>
          <w:rFonts w:ascii="Palatino Linotype" w:hAnsi="Palatino Linotype" w:cs="Arial"/>
          <w:i/>
          <w:sz w:val="22"/>
        </w:rPr>
      </w:pPr>
      <w:r w:rsidRPr="00401BA8">
        <w:rPr>
          <w:rFonts w:ascii="Palatino Linotype" w:hAnsi="Palatino Linotype" w:cs="Arial"/>
          <w:b/>
          <w:i/>
          <w:sz w:val="22"/>
        </w:rPr>
        <w:t>Artículo 23.</w:t>
      </w:r>
      <w:r w:rsidRPr="00401BA8">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401BA8" w:rsidRDefault="00D448B5" w:rsidP="00D448B5">
      <w:pPr>
        <w:ind w:left="567" w:right="616"/>
        <w:contextualSpacing/>
        <w:jc w:val="both"/>
        <w:rPr>
          <w:rFonts w:ascii="Palatino Linotype" w:hAnsi="Palatino Linotype" w:cs="Arial"/>
          <w:i/>
          <w:sz w:val="22"/>
        </w:rPr>
      </w:pPr>
      <w:r w:rsidRPr="00401BA8">
        <w:rPr>
          <w:rFonts w:ascii="Palatino Linotype" w:hAnsi="Palatino Linotype" w:cs="Arial"/>
          <w:i/>
          <w:sz w:val="22"/>
        </w:rPr>
        <w:t>(…)</w:t>
      </w:r>
    </w:p>
    <w:p w14:paraId="6FA3C3EC" w14:textId="7B382083" w:rsidR="00A563B8" w:rsidRPr="00401BA8"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401BA8">
        <w:rPr>
          <w:rFonts w:ascii="Palatino Linotype" w:eastAsiaTheme="minorHAnsi" w:hAnsi="Palatino Linotype" w:cs="Bookman Old Style"/>
          <w:b/>
          <w:bCs/>
          <w:i/>
          <w:color w:val="000000"/>
          <w:sz w:val="22"/>
          <w:szCs w:val="20"/>
          <w:lang w:val="es-MX" w:eastAsia="en-US"/>
        </w:rPr>
        <w:t xml:space="preserve">IV. </w:t>
      </w:r>
      <w:r w:rsidRPr="00401BA8">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401BA8" w:rsidRDefault="000A0590" w:rsidP="00D448B5">
      <w:pPr>
        <w:spacing w:line="360" w:lineRule="auto"/>
        <w:jc w:val="both"/>
        <w:rPr>
          <w:rFonts w:ascii="Palatino Linotype" w:hAnsi="Palatino Linotype" w:cs="Arial"/>
        </w:rPr>
      </w:pPr>
    </w:p>
    <w:p w14:paraId="58D97C53" w14:textId="1D50E402" w:rsidR="00F618EB" w:rsidRPr="00401BA8" w:rsidRDefault="00D448B5" w:rsidP="00D448B5">
      <w:pPr>
        <w:spacing w:line="360" w:lineRule="auto"/>
        <w:jc w:val="both"/>
        <w:rPr>
          <w:rFonts w:ascii="Palatino Linotype" w:eastAsiaTheme="minorHAnsi" w:hAnsi="Palatino Linotype" w:cs="Arial"/>
          <w:szCs w:val="22"/>
          <w:lang w:val="es-MX" w:eastAsia="en-US"/>
        </w:rPr>
      </w:pPr>
      <w:r w:rsidRPr="00401BA8">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401BA8">
        <w:rPr>
          <w:rFonts w:ascii="Palatino Linotype" w:eastAsiaTheme="minorHAnsi" w:hAnsi="Palatino Linotype" w:cs="Arial"/>
          <w:b/>
          <w:szCs w:val="22"/>
          <w:lang w:val="es-MX" w:eastAsia="en-US"/>
        </w:rPr>
        <w:t>SAIMEX</w:t>
      </w:r>
      <w:r w:rsidRPr="00401BA8">
        <w:rPr>
          <w:rFonts w:ascii="Palatino Linotype" w:eastAsiaTheme="minorHAnsi" w:hAnsi="Palatino Linotype" w:cs="Arial"/>
          <w:szCs w:val="22"/>
          <w:lang w:val="es-MX" w:eastAsia="en-US"/>
        </w:rPr>
        <w:t xml:space="preserve">, a efecto de determinar si con la información remitida por </w:t>
      </w:r>
      <w:r w:rsidRPr="00401BA8">
        <w:rPr>
          <w:rFonts w:ascii="Palatino Linotype" w:eastAsiaTheme="minorHAnsi" w:hAnsi="Palatino Linotype" w:cs="Arial"/>
          <w:b/>
          <w:szCs w:val="22"/>
          <w:lang w:val="es-MX" w:eastAsia="en-US"/>
        </w:rPr>
        <w:t>El Sujeto Obligado</w:t>
      </w:r>
      <w:r w:rsidRPr="00401BA8">
        <w:rPr>
          <w:rFonts w:ascii="Palatino Linotype" w:eastAsiaTheme="minorHAnsi" w:hAnsi="Palatino Linotype" w:cs="Arial"/>
          <w:szCs w:val="22"/>
          <w:lang w:val="es-MX" w:eastAsia="en-US"/>
        </w:rPr>
        <w:t xml:space="preserve"> a través de su respuesta</w:t>
      </w:r>
      <w:r w:rsidR="000A0590" w:rsidRPr="00401BA8">
        <w:rPr>
          <w:rFonts w:ascii="Palatino Linotype" w:eastAsiaTheme="minorHAnsi" w:hAnsi="Palatino Linotype" w:cs="Arial"/>
          <w:szCs w:val="22"/>
          <w:lang w:val="es-MX" w:eastAsia="en-US"/>
        </w:rPr>
        <w:t xml:space="preserve">, </w:t>
      </w:r>
      <w:r w:rsidRPr="00401BA8">
        <w:rPr>
          <w:rFonts w:ascii="Palatino Linotype" w:eastAsiaTheme="minorHAnsi" w:hAnsi="Palatino Linotype" w:cs="Arial"/>
          <w:szCs w:val="22"/>
          <w:lang w:val="es-MX" w:eastAsia="en-US"/>
        </w:rPr>
        <w:t xml:space="preserve">colma lo requerido en dicha solicitud. </w:t>
      </w:r>
    </w:p>
    <w:p w14:paraId="3C6F6E75" w14:textId="77777777" w:rsidR="00AA5FB8" w:rsidRPr="00401BA8" w:rsidRDefault="00AA5FB8" w:rsidP="00D448B5">
      <w:pPr>
        <w:spacing w:line="360" w:lineRule="auto"/>
        <w:jc w:val="both"/>
        <w:rPr>
          <w:rFonts w:ascii="Palatino Linotype" w:eastAsiaTheme="minorHAnsi" w:hAnsi="Palatino Linotype" w:cs="Arial"/>
          <w:szCs w:val="22"/>
          <w:lang w:val="es-MX" w:eastAsia="en-US"/>
        </w:rPr>
      </w:pPr>
    </w:p>
    <w:p w14:paraId="0C6A8176" w14:textId="77777777" w:rsidR="00F618EB" w:rsidRPr="00401BA8" w:rsidRDefault="00F618EB" w:rsidP="00F618EB">
      <w:pPr>
        <w:spacing w:line="360" w:lineRule="auto"/>
        <w:ind w:right="49"/>
        <w:jc w:val="both"/>
        <w:rPr>
          <w:rFonts w:ascii="Palatino Linotype" w:eastAsiaTheme="minorHAnsi" w:hAnsi="Palatino Linotype" w:cs="Arial"/>
          <w:bCs/>
          <w:lang w:val="es-MX" w:eastAsia="en-US"/>
        </w:rPr>
      </w:pPr>
      <w:r w:rsidRPr="00401BA8">
        <w:rPr>
          <w:rFonts w:ascii="Palatino Linotype" w:eastAsiaTheme="minorHAnsi" w:hAnsi="Palatino Linotype" w:cs="Arial"/>
          <w:bCs/>
          <w:lang w:val="es-MX" w:eastAsia="en-US"/>
        </w:rPr>
        <w:t xml:space="preserve">Atento a ello, primeramente, es importante señalar que el ahora </w:t>
      </w:r>
      <w:r w:rsidRPr="00401BA8">
        <w:rPr>
          <w:rFonts w:ascii="Palatino Linotype" w:eastAsiaTheme="minorHAnsi" w:hAnsi="Palatino Linotype" w:cs="Arial"/>
          <w:b/>
          <w:lang w:val="es-MX" w:eastAsia="en-US"/>
        </w:rPr>
        <w:t>Recurrente</w:t>
      </w:r>
      <w:r w:rsidRPr="00401BA8">
        <w:rPr>
          <w:rFonts w:ascii="Palatino Linotype" w:eastAsiaTheme="minorHAnsi" w:hAnsi="Palatino Linotype" w:cs="Arial"/>
          <w:bCs/>
          <w:lang w:val="es-MX" w:eastAsia="en-US"/>
        </w:rPr>
        <w:t xml:space="preserve"> se adolece de lo siguiente:</w:t>
      </w:r>
    </w:p>
    <w:p w14:paraId="6CF54A0E" w14:textId="77777777" w:rsidR="00F618EB" w:rsidRPr="00401BA8" w:rsidRDefault="00F618EB" w:rsidP="00F618EB">
      <w:pPr>
        <w:spacing w:line="360" w:lineRule="auto"/>
        <w:ind w:right="49"/>
        <w:jc w:val="both"/>
        <w:rPr>
          <w:rFonts w:ascii="Palatino Linotype" w:eastAsiaTheme="minorHAnsi" w:hAnsi="Palatino Linotype" w:cs="Arial"/>
          <w:bCs/>
          <w:lang w:val="es-MX" w:eastAsia="en-US"/>
        </w:rPr>
      </w:pPr>
    </w:p>
    <w:p w14:paraId="3C78A114" w14:textId="5B714F4B" w:rsidR="00975A5E" w:rsidRPr="00401BA8" w:rsidRDefault="00AA5FB8" w:rsidP="00F05287">
      <w:pPr>
        <w:pStyle w:val="Prrafodelista"/>
        <w:numPr>
          <w:ilvl w:val="0"/>
          <w:numId w:val="4"/>
        </w:numPr>
        <w:spacing w:line="360" w:lineRule="auto"/>
        <w:ind w:right="49"/>
        <w:jc w:val="both"/>
        <w:rPr>
          <w:rFonts w:ascii="Palatino Linotype" w:eastAsiaTheme="minorHAnsi" w:hAnsi="Palatino Linotype" w:cs="Arial"/>
          <w:b/>
          <w:lang w:val="es-MX" w:eastAsia="en-US"/>
        </w:rPr>
      </w:pPr>
      <w:r w:rsidRPr="00401BA8">
        <w:rPr>
          <w:rFonts w:ascii="Palatino Linotype" w:eastAsiaTheme="minorHAnsi" w:hAnsi="Palatino Linotype" w:cs="Arial"/>
          <w:b/>
          <w:u w:val="single"/>
          <w:lang w:val="es-MX" w:eastAsia="en-US"/>
        </w:rPr>
        <w:t>Ingresé al portal del IPOMEX. Y solo cuenta con las remuneraciones del 4to trimestre del 2025. Y yo pedí : Recibos de nómina de la primera y segunda quincena del mes de enero del 2026 delos directores o coordinadores o titulares de las siguientes áreas; administración, tesorería, transparencia, ingresos, servicios públicos, archivo y secretaría del ayuntamiento de municipio de Metepec.</w:t>
      </w:r>
    </w:p>
    <w:p w14:paraId="4BD183F1" w14:textId="40ECA227" w:rsidR="00C12FCB" w:rsidRPr="00401BA8" w:rsidRDefault="00975A5E" w:rsidP="00C12FCB">
      <w:pPr>
        <w:spacing w:line="360" w:lineRule="auto"/>
        <w:ind w:right="49"/>
        <w:jc w:val="both"/>
        <w:rPr>
          <w:rFonts w:ascii="Palatino Linotype" w:eastAsiaTheme="minorHAnsi" w:hAnsi="Palatino Linotype" w:cstheme="minorBidi"/>
          <w:lang w:val="es-MX" w:eastAsia="es-MX"/>
        </w:rPr>
      </w:pPr>
      <w:r w:rsidRPr="00401BA8">
        <w:rPr>
          <w:rFonts w:ascii="Palatino Linotype" w:hAnsi="Palatino Linotype"/>
          <w:color w:val="000000"/>
        </w:rPr>
        <w:lastRenderedPageBreak/>
        <w:t>Al respecto, record</w:t>
      </w:r>
      <w:r w:rsidR="00473564" w:rsidRPr="00401BA8">
        <w:rPr>
          <w:rFonts w:ascii="Palatino Linotype" w:hAnsi="Palatino Linotype"/>
          <w:color w:val="000000"/>
        </w:rPr>
        <w:t xml:space="preserve">emos que, en líneas anteriores, </w:t>
      </w:r>
      <w:r w:rsidRPr="00401BA8">
        <w:rPr>
          <w:rFonts w:ascii="Palatino Linotype" w:hAnsi="Palatino Linotype"/>
          <w:color w:val="000000"/>
        </w:rPr>
        <w:t xml:space="preserve">el </w:t>
      </w:r>
      <w:r w:rsidRPr="00401BA8">
        <w:rPr>
          <w:rFonts w:ascii="Palatino Linotype" w:hAnsi="Palatino Linotype"/>
          <w:b/>
          <w:color w:val="000000"/>
        </w:rPr>
        <w:t>Sujeto Obligado</w:t>
      </w:r>
      <w:r w:rsidRPr="00401BA8">
        <w:rPr>
          <w:rFonts w:ascii="Palatino Linotype" w:hAnsi="Palatino Linotype"/>
          <w:color w:val="000000"/>
        </w:rPr>
        <w:t xml:space="preserve"> en respuesta,</w:t>
      </w:r>
      <w:r w:rsidR="006B3E46" w:rsidRPr="00401BA8">
        <w:rPr>
          <w:rFonts w:ascii="Palatino Linotype" w:hAnsi="Palatino Linotype"/>
          <w:color w:val="000000"/>
        </w:rPr>
        <w:t xml:space="preserve"> po</w:t>
      </w:r>
      <w:bookmarkStart w:id="3" w:name="_Hlk212639125"/>
      <w:r w:rsidR="00C12FCB" w:rsidRPr="00401BA8">
        <w:rPr>
          <w:rFonts w:ascii="Palatino Linotype" w:hAnsi="Palatino Linotype"/>
          <w:color w:val="000000"/>
        </w:rPr>
        <w:t>r conducto de</w:t>
      </w:r>
      <w:r w:rsidR="00AA5FB8" w:rsidRPr="00401BA8">
        <w:rPr>
          <w:rFonts w:ascii="Palatino Linotype" w:hAnsi="Palatino Linotype"/>
          <w:color w:val="000000"/>
        </w:rPr>
        <w:t>l</w:t>
      </w:r>
      <w:r w:rsidR="00C12FCB" w:rsidRPr="00401BA8">
        <w:rPr>
          <w:rFonts w:ascii="Palatino Linotype" w:hAnsi="Palatino Linotype"/>
          <w:color w:val="000000"/>
        </w:rPr>
        <w:t xml:space="preserve"> </w:t>
      </w:r>
      <w:r w:rsidR="00AA5FB8" w:rsidRPr="00401BA8">
        <w:rPr>
          <w:rFonts w:ascii="Palatino Linotype" w:eastAsiaTheme="minorHAnsi" w:hAnsi="Palatino Linotype" w:cstheme="minorBidi"/>
          <w:b/>
          <w:bCs/>
          <w:lang w:val="es-MX" w:eastAsia="es-MX"/>
        </w:rPr>
        <w:t>Director de Administración</w:t>
      </w:r>
      <w:r w:rsidR="00AA5FB8" w:rsidRPr="00401BA8">
        <w:rPr>
          <w:rFonts w:ascii="Palatino Linotype" w:eastAsiaTheme="minorHAnsi" w:hAnsi="Palatino Linotype" w:cstheme="minorBidi"/>
          <w:lang w:val="es-MX" w:eastAsia="es-MX"/>
        </w:rPr>
        <w:t>, comunicó que, la información contenida en los recibos de nómina y la relativa a sueldos, constituye una obligación de transparencia común publicada en el portal IPOMEX, fracción VIII A, denominada “Remuneraciones”; por lo que, remitió un enlace electrónico en formato cerrado; así como, capturas de pantalla con el procedimiento para localizar la información</w:t>
      </w:r>
      <w:r w:rsidR="00E0775B" w:rsidRPr="00401BA8">
        <w:rPr>
          <w:rFonts w:ascii="Palatino Linotype" w:eastAsiaTheme="minorHAnsi" w:hAnsi="Palatino Linotype" w:cstheme="minorBidi"/>
          <w:lang w:val="es-MX" w:eastAsia="es-MX"/>
        </w:rPr>
        <w:t>, de conformidad con lo siguiente:</w:t>
      </w:r>
    </w:p>
    <w:p w14:paraId="61CA1CFD" w14:textId="77777777" w:rsidR="00E0775B" w:rsidRPr="00401BA8" w:rsidRDefault="00E0775B" w:rsidP="00C12FCB">
      <w:pPr>
        <w:spacing w:line="360" w:lineRule="auto"/>
        <w:ind w:right="49"/>
        <w:jc w:val="both"/>
        <w:rPr>
          <w:rFonts w:ascii="Palatino Linotype" w:eastAsiaTheme="minorHAnsi" w:hAnsi="Palatino Linotype" w:cstheme="minorBidi"/>
          <w:lang w:val="es-MX" w:eastAsia="es-MX"/>
        </w:rPr>
      </w:pPr>
    </w:p>
    <w:p w14:paraId="7CC0E55F" w14:textId="77777777" w:rsidR="00AA5FB8" w:rsidRPr="00401BA8" w:rsidRDefault="00AA5FB8" w:rsidP="00AA5FB8">
      <w:pPr>
        <w:spacing w:line="360" w:lineRule="auto"/>
        <w:ind w:right="49"/>
        <w:jc w:val="center"/>
        <w:rPr>
          <w:rFonts w:ascii="Palatino Linotype" w:eastAsiaTheme="minorHAnsi" w:hAnsi="Palatino Linotype" w:cstheme="minorBidi"/>
          <w:lang w:val="es-MX" w:eastAsia="es-MX"/>
        </w:rPr>
      </w:pPr>
      <w:r w:rsidRPr="00401BA8">
        <w:rPr>
          <w:rFonts w:ascii="Palatino Linotype" w:eastAsiaTheme="minorHAnsi" w:hAnsi="Palatino Linotype" w:cstheme="minorBidi"/>
          <w:noProof/>
          <w:lang w:val="es-MX" w:eastAsia="es-MX"/>
        </w:rPr>
        <w:drawing>
          <wp:inline distT="0" distB="0" distL="0" distR="0" wp14:anchorId="48B3D64F" wp14:editId="3CFC8A16">
            <wp:extent cx="4791744" cy="476316"/>
            <wp:effectExtent l="76200" t="76200" r="142240" b="133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91744" cy="476316"/>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bookmarkEnd w:id="3"/>
    </w:p>
    <w:p w14:paraId="34DEC9A6" w14:textId="77777777" w:rsidR="00AA5FB8" w:rsidRPr="00401BA8" w:rsidRDefault="00AA5FB8" w:rsidP="00AA5FB8">
      <w:pPr>
        <w:spacing w:line="360" w:lineRule="auto"/>
        <w:ind w:right="49"/>
        <w:jc w:val="both"/>
        <w:rPr>
          <w:rFonts w:ascii="Palatino Linotype" w:eastAsiaTheme="minorHAnsi" w:hAnsi="Palatino Linotype" w:cstheme="minorBidi"/>
          <w:lang w:val="es-MX" w:eastAsia="es-MX"/>
        </w:rPr>
      </w:pPr>
    </w:p>
    <w:p w14:paraId="3E75AF01" w14:textId="0F2C6301" w:rsidR="00AA5FB8" w:rsidRPr="00401BA8" w:rsidRDefault="00AA5FB8" w:rsidP="00AA5FB8">
      <w:pPr>
        <w:spacing w:line="360" w:lineRule="auto"/>
        <w:ind w:right="49"/>
        <w:jc w:val="both"/>
        <w:rPr>
          <w:rFonts w:ascii="Palatino Linotype" w:eastAsiaTheme="minorHAnsi" w:hAnsi="Palatino Linotype" w:cstheme="minorBidi"/>
          <w:lang w:val="es-MX" w:eastAsia="es-MX"/>
        </w:rPr>
      </w:pPr>
      <w:r w:rsidRPr="00401BA8">
        <w:rPr>
          <w:rFonts w:ascii="Palatino Linotype" w:eastAsiaTheme="minorHAnsi" w:hAnsi="Palatino Linotype" w:cstheme="minorBidi"/>
          <w:lang w:val="es-MX" w:eastAsia="es-MX"/>
        </w:rPr>
        <w:t xml:space="preserve">Visto lo anterior, es necesario precisar que, para tener acceso a la liga proporcionada por parte del </w:t>
      </w:r>
      <w:r w:rsidRPr="00401BA8">
        <w:rPr>
          <w:rFonts w:ascii="Palatino Linotype" w:eastAsiaTheme="minorHAnsi" w:hAnsi="Palatino Linotype" w:cstheme="minorBidi"/>
          <w:b/>
          <w:lang w:val="es-MX" w:eastAsia="es-MX"/>
        </w:rPr>
        <w:t>Sujeto Obligado</w:t>
      </w:r>
      <w:r w:rsidRPr="00401BA8">
        <w:rPr>
          <w:rFonts w:ascii="Palatino Linotype" w:eastAsiaTheme="minorHAnsi" w:hAnsi="Palatino Linotype" w:cstheme="minorBidi"/>
          <w:lang w:val="es-MX" w:eastAsia="es-MX"/>
        </w:rPr>
        <w:t xml:space="preserve">, es necesario capturar la dirección electrónica carácter por carácter, ya que el documento digitalizado a través del cual se proporcionó el link no permite editar, modificar o procesar su contenido, asimismo, es imprescindible mencionar que dicha liga electrónica está compuesta por diversos caracteres, así como por mayúsculas y minúsculas, por lo que no es posible distinguir dichos caracteres. </w:t>
      </w:r>
    </w:p>
    <w:p w14:paraId="43C7821F" w14:textId="77777777" w:rsidR="00AA5FB8" w:rsidRPr="00401BA8" w:rsidRDefault="00AA5FB8" w:rsidP="00AA5FB8">
      <w:pPr>
        <w:spacing w:line="360" w:lineRule="auto"/>
        <w:ind w:right="49"/>
        <w:jc w:val="both"/>
        <w:rPr>
          <w:rFonts w:ascii="Palatino Linotype" w:eastAsiaTheme="minorHAnsi" w:hAnsi="Palatino Linotype" w:cstheme="minorBidi"/>
          <w:lang w:val="es-MX" w:eastAsia="es-MX"/>
        </w:rPr>
      </w:pPr>
    </w:p>
    <w:p w14:paraId="57D7B80D" w14:textId="77777777" w:rsidR="00AA5FB8" w:rsidRPr="00401BA8" w:rsidRDefault="00AA5FB8" w:rsidP="00AA5FB8">
      <w:pPr>
        <w:spacing w:line="360" w:lineRule="auto"/>
        <w:jc w:val="both"/>
        <w:rPr>
          <w:rFonts w:ascii="Palatino Linotype" w:hAnsi="Palatino Linotype"/>
          <w:lang w:eastAsia="es-MX"/>
        </w:rPr>
      </w:pPr>
      <w:r w:rsidRPr="00401BA8">
        <w:rPr>
          <w:rFonts w:ascii="Palatino Linotype" w:hAnsi="Palatino Linotype"/>
          <w:lang w:eastAsia="es-MX"/>
        </w:rPr>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09BCADEE" w14:textId="77777777" w:rsidR="00AA5FB8" w:rsidRPr="00401BA8" w:rsidRDefault="00AA5FB8" w:rsidP="00AA5FB8">
      <w:pPr>
        <w:spacing w:line="360" w:lineRule="auto"/>
        <w:jc w:val="both"/>
        <w:rPr>
          <w:rFonts w:ascii="Palatino Linotype" w:hAnsi="Palatino Linotype"/>
          <w:lang w:eastAsia="es-MX"/>
        </w:rPr>
      </w:pPr>
    </w:p>
    <w:p w14:paraId="266949D2" w14:textId="77777777" w:rsidR="00AA5FB8" w:rsidRPr="00401BA8" w:rsidRDefault="00AA5FB8" w:rsidP="00AA5FB8">
      <w:pPr>
        <w:spacing w:line="360" w:lineRule="auto"/>
        <w:jc w:val="both"/>
        <w:rPr>
          <w:rFonts w:ascii="Palatino Linotype" w:hAnsi="Palatino Linotype" w:cs="Tahoma"/>
          <w:b/>
          <w:bCs/>
          <w:i/>
        </w:rPr>
      </w:pPr>
      <w:r w:rsidRPr="00401BA8">
        <w:rPr>
          <w:rFonts w:ascii="Palatino Linotype" w:eastAsia="Calibri" w:hAnsi="Palatino Linotype" w:cs="Tahoma"/>
          <w:bCs/>
        </w:rPr>
        <w:lastRenderedPageBreak/>
        <w:t xml:space="preserve">Derivado de lo anterior, se considera necesario precisar que datos abiertos, conforme a la </w:t>
      </w:r>
      <w:r w:rsidRPr="00401BA8">
        <w:rPr>
          <w:rFonts w:ascii="Palatino Linotype" w:hAnsi="Palatino Linotype" w:cs="Tahoma"/>
          <w:bCs/>
        </w:rPr>
        <w:t>Carta Internacional de Datos Abiertos</w:t>
      </w:r>
      <w:r w:rsidRPr="00401BA8">
        <w:rPr>
          <w:rFonts w:ascii="Palatino Linotype" w:hAnsi="Palatino Linotype" w:cs="Tahoma"/>
          <w:bCs/>
          <w:vertAlign w:val="superscript"/>
        </w:rPr>
        <w:footnoteReference w:id="2"/>
      </w:r>
      <w:r w:rsidRPr="00401BA8">
        <w:rPr>
          <w:rFonts w:ascii="Palatino Linotype" w:eastAsia="Calibri" w:hAnsi="Palatino Linotype" w:cs="Tahoma"/>
          <w:bCs/>
        </w:rPr>
        <w:t xml:space="preserve"> </w:t>
      </w:r>
      <w:r w:rsidRPr="00401BA8">
        <w:rPr>
          <w:rFonts w:ascii="Palatino Linotype" w:hAnsi="Palatino Linotype" w:cs="Tahoma"/>
          <w:bCs/>
          <w:i/>
        </w:rPr>
        <w:t xml:space="preserve">son datos digitales que son puestos a disposición con las características técnicas y jurídicas necesarias para que </w:t>
      </w:r>
      <w:r w:rsidRPr="00401BA8">
        <w:rPr>
          <w:rFonts w:ascii="Palatino Linotype" w:hAnsi="Palatino Linotype" w:cs="Tahoma"/>
          <w:b/>
          <w:bCs/>
          <w:i/>
        </w:rPr>
        <w:t xml:space="preserve">puedan ser </w:t>
      </w:r>
      <w:r w:rsidRPr="00401BA8">
        <w:rPr>
          <w:rFonts w:ascii="Palatino Linotype" w:hAnsi="Palatino Linotype" w:cs="Tahoma"/>
          <w:b/>
          <w:bCs/>
          <w:i/>
          <w:u w:val="single"/>
        </w:rPr>
        <w:t>usados, reutilizados y redistribuidos</w:t>
      </w:r>
      <w:r w:rsidRPr="00401BA8">
        <w:rPr>
          <w:rFonts w:ascii="Palatino Linotype" w:hAnsi="Palatino Linotype" w:cs="Tahoma"/>
          <w:b/>
          <w:bCs/>
          <w:i/>
        </w:rPr>
        <w:t xml:space="preserve"> libremente por cualquier persona, en cualquier momento y en cualquier lugar.</w:t>
      </w:r>
    </w:p>
    <w:p w14:paraId="3041C645" w14:textId="77777777" w:rsidR="00AA5FB8" w:rsidRPr="00401BA8" w:rsidRDefault="00AA5FB8" w:rsidP="00AA5FB8">
      <w:pPr>
        <w:spacing w:line="360" w:lineRule="auto"/>
        <w:jc w:val="both"/>
        <w:rPr>
          <w:rFonts w:ascii="Palatino Linotype" w:hAnsi="Palatino Linotype" w:cs="Tahoma"/>
          <w:b/>
          <w:bCs/>
          <w:i/>
        </w:rPr>
      </w:pPr>
    </w:p>
    <w:p w14:paraId="66601BC2" w14:textId="77777777" w:rsidR="00AA5FB8" w:rsidRPr="00401BA8" w:rsidRDefault="00AA5FB8" w:rsidP="00AA5FB8">
      <w:pPr>
        <w:spacing w:line="360" w:lineRule="auto"/>
        <w:jc w:val="both"/>
        <w:rPr>
          <w:rFonts w:ascii="Palatino Linotype" w:hAnsi="Palatino Linotype"/>
          <w:lang w:eastAsia="es-MX"/>
        </w:rPr>
      </w:pPr>
      <w:r w:rsidRPr="00401BA8">
        <w:rPr>
          <w:rFonts w:ascii="Palatino Linotype" w:hAnsi="Palatino Linotype"/>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1015C163" w14:textId="77777777" w:rsidR="00AA5FB8" w:rsidRPr="00401BA8" w:rsidRDefault="00AA5FB8" w:rsidP="00AA5FB8">
      <w:pPr>
        <w:spacing w:line="360" w:lineRule="auto"/>
        <w:jc w:val="both"/>
        <w:rPr>
          <w:rFonts w:ascii="Palatino Linotype" w:hAnsi="Palatino Linotype"/>
          <w:sz w:val="22"/>
          <w:szCs w:val="22"/>
          <w:lang w:eastAsia="es-MX"/>
        </w:rPr>
      </w:pPr>
    </w:p>
    <w:p w14:paraId="2DA8B9A0" w14:textId="77777777" w:rsidR="00AA5FB8" w:rsidRPr="00401BA8" w:rsidRDefault="00AA5FB8" w:rsidP="00AA5FB8">
      <w:pPr>
        <w:pStyle w:val="Prrafodelista"/>
        <w:numPr>
          <w:ilvl w:val="0"/>
          <w:numId w:val="11"/>
        </w:numPr>
        <w:ind w:left="567" w:right="616" w:firstLine="0"/>
        <w:jc w:val="both"/>
        <w:rPr>
          <w:rFonts w:ascii="Palatino Linotype" w:hAnsi="Palatino Linotype"/>
          <w:i/>
          <w:sz w:val="22"/>
          <w:szCs w:val="22"/>
          <w:lang w:eastAsia="es-MX"/>
        </w:rPr>
      </w:pPr>
      <w:r w:rsidRPr="00401BA8">
        <w:rPr>
          <w:rFonts w:ascii="Palatino Linotype" w:hAnsi="Palatino Linotype"/>
          <w:b/>
          <w:bCs/>
          <w:i/>
          <w:sz w:val="22"/>
          <w:szCs w:val="22"/>
          <w:lang w:eastAsia="es-MX"/>
        </w:rPr>
        <w:t xml:space="preserve">Dato abierto: </w:t>
      </w:r>
      <w:r w:rsidRPr="00401BA8">
        <w:rPr>
          <w:rFonts w:ascii="Palatino Linotype" w:hAnsi="Palatino Linotype"/>
          <w:i/>
          <w:sz w:val="22"/>
          <w:szCs w:val="22"/>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3CE5ED9E" w14:textId="77777777" w:rsidR="00AA5FB8" w:rsidRPr="00401BA8" w:rsidRDefault="00AA5FB8" w:rsidP="00AA5FB8">
      <w:pPr>
        <w:pStyle w:val="Prrafodelista"/>
        <w:ind w:left="567" w:right="616"/>
        <w:jc w:val="both"/>
        <w:rPr>
          <w:rFonts w:ascii="Palatino Linotype" w:hAnsi="Palatino Linotype"/>
          <w:i/>
          <w:sz w:val="22"/>
          <w:szCs w:val="22"/>
          <w:lang w:eastAsia="es-MX"/>
        </w:rPr>
      </w:pPr>
    </w:p>
    <w:p w14:paraId="5BD98C9B" w14:textId="77777777" w:rsidR="00AA5FB8" w:rsidRPr="00401BA8" w:rsidRDefault="00AA5FB8" w:rsidP="00AA5FB8">
      <w:pPr>
        <w:pStyle w:val="Prrafodelista"/>
        <w:numPr>
          <w:ilvl w:val="0"/>
          <w:numId w:val="11"/>
        </w:numPr>
        <w:ind w:left="567" w:right="616" w:firstLine="0"/>
        <w:jc w:val="both"/>
        <w:rPr>
          <w:rFonts w:ascii="Palatino Linotype" w:hAnsi="Palatino Linotype"/>
          <w:i/>
          <w:sz w:val="22"/>
          <w:szCs w:val="22"/>
          <w:lang w:eastAsia="es-MX"/>
        </w:rPr>
      </w:pPr>
      <w:r w:rsidRPr="00401BA8">
        <w:rPr>
          <w:rFonts w:ascii="Palatino Linotype" w:hAnsi="Palatino Linotype"/>
          <w:b/>
          <w:bCs/>
          <w:i/>
          <w:sz w:val="22"/>
          <w:szCs w:val="22"/>
          <w:lang w:eastAsia="es-MX"/>
        </w:rPr>
        <w:t xml:space="preserve">Formato accesible: </w:t>
      </w:r>
      <w:r w:rsidRPr="00401BA8">
        <w:rPr>
          <w:rFonts w:ascii="Palatino Linotype" w:hAnsi="Palatino Linotype"/>
          <w:i/>
          <w:sz w:val="22"/>
          <w:szCs w:val="22"/>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43F3F7B7" w14:textId="77777777" w:rsidR="00AA5FB8" w:rsidRPr="00401BA8" w:rsidRDefault="00AA5FB8" w:rsidP="00AA5FB8">
      <w:pPr>
        <w:spacing w:line="360" w:lineRule="auto"/>
        <w:ind w:left="720"/>
        <w:jc w:val="both"/>
        <w:rPr>
          <w:rFonts w:ascii="Palatino Linotype" w:hAnsi="Palatino Linotype"/>
          <w:i/>
          <w:lang w:eastAsia="es-MX"/>
        </w:rPr>
      </w:pPr>
    </w:p>
    <w:p w14:paraId="34C9EFAB" w14:textId="24FBE80F" w:rsidR="00AA5FB8" w:rsidRPr="00401BA8" w:rsidRDefault="00AA5FB8" w:rsidP="00F05287">
      <w:pPr>
        <w:spacing w:line="360" w:lineRule="auto"/>
        <w:jc w:val="both"/>
        <w:rPr>
          <w:rFonts w:ascii="Palatino Linotype" w:hAnsi="Palatino Linotype" w:cs="Tahoma"/>
          <w:bCs/>
        </w:rPr>
      </w:pPr>
      <w:r w:rsidRPr="00401BA8">
        <w:rPr>
          <w:rFonts w:ascii="Palatino Linotype" w:hAnsi="Palatino Linotype" w:cs="Tahoma"/>
          <w:bCs/>
        </w:rPr>
        <w:t xml:space="preserve">En este sentido, los datos abiertos cumplen con la finalidad de poder ser utilizados, </w:t>
      </w:r>
      <w:r w:rsidRPr="00401BA8">
        <w:rPr>
          <w:rFonts w:ascii="Palatino Linotype" w:hAnsi="Palatino Linotype" w:cs="Tahoma"/>
          <w:b/>
          <w:bCs/>
          <w:u w:val="single"/>
        </w:rPr>
        <w:t xml:space="preserve">reutilizados </w:t>
      </w:r>
      <w:r w:rsidRPr="00401BA8">
        <w:rPr>
          <w:rFonts w:ascii="Palatino Linotype" w:hAnsi="Palatino Linotype" w:cs="Tahoma"/>
          <w:bCs/>
        </w:rPr>
        <w:t xml:space="preserve">y redistribuidos; y que el formato de datos abiertos, </w:t>
      </w:r>
      <w:r w:rsidRPr="00401BA8">
        <w:rPr>
          <w:rFonts w:ascii="Palatino Linotype" w:hAnsi="Palatino Linotype" w:cs="Tahoma"/>
          <w:b/>
          <w:bCs/>
        </w:rPr>
        <w:t>debe permitir la aplicación y reproducción</w:t>
      </w:r>
      <w:r w:rsidRPr="00401BA8">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41FC40D3" w14:textId="663E3A7B" w:rsidR="00AA5FB8" w:rsidRPr="00401BA8" w:rsidRDefault="00AA5FB8" w:rsidP="00AA5FB8">
      <w:pPr>
        <w:spacing w:line="360" w:lineRule="auto"/>
        <w:jc w:val="both"/>
        <w:rPr>
          <w:rFonts w:ascii="Palatino Linotype" w:eastAsiaTheme="minorHAnsi" w:hAnsi="Palatino Linotype" w:cs="Arial"/>
          <w:szCs w:val="22"/>
          <w:lang w:val="es-MX" w:eastAsia="en-US"/>
        </w:rPr>
      </w:pPr>
      <w:r w:rsidRPr="00401BA8">
        <w:rPr>
          <w:rFonts w:ascii="Palatino Linotype" w:eastAsiaTheme="minorHAnsi" w:hAnsi="Palatino Linotype" w:cs="Arial"/>
          <w:lang w:val="es-MX" w:eastAsia="en-US"/>
        </w:rPr>
        <w:lastRenderedPageBreak/>
        <w:t xml:space="preserve">Por lo que, dicha orientación al particular resulta insuficiente, al no cumplir con los lineamientos que exige el numeral 161, de la ley de la materia, lo anterior en razón de que al ingresar al link remitido por el </w:t>
      </w:r>
      <w:r w:rsidRPr="00401BA8">
        <w:rPr>
          <w:rFonts w:ascii="Palatino Linotype" w:eastAsiaTheme="minorHAnsi" w:hAnsi="Palatino Linotype" w:cs="Arial"/>
          <w:b/>
          <w:lang w:val="es-MX" w:eastAsia="en-US"/>
        </w:rPr>
        <w:t>Sujeto Obligado</w:t>
      </w:r>
      <w:r w:rsidRPr="00401BA8">
        <w:rPr>
          <w:rFonts w:ascii="Palatino Linotype" w:eastAsiaTheme="minorHAnsi" w:hAnsi="Palatino Linotype" w:cs="Arial"/>
          <w:lang w:val="es-MX" w:eastAsia="en-US"/>
        </w:rPr>
        <w:t xml:space="preserve">, se requiere hacer una búsqueda en toda la información ahí publicada, lo que demuestra que la fuente no es precisa y concreta, ya que finalmente al lograr ingresar al portal de transparencia, se encuentra un gran cúmulo de información, que hace imposible identificar la referencia correcta en la cual el </w:t>
      </w:r>
      <w:r w:rsidRPr="00401BA8">
        <w:rPr>
          <w:rFonts w:ascii="Palatino Linotype" w:eastAsiaTheme="minorHAnsi" w:hAnsi="Palatino Linotype" w:cs="Arial"/>
          <w:b/>
          <w:lang w:val="es-MX" w:eastAsia="en-US"/>
        </w:rPr>
        <w:t>Recurrente</w:t>
      </w:r>
      <w:r w:rsidRPr="00401BA8">
        <w:rPr>
          <w:rFonts w:ascii="Palatino Linotype" w:eastAsiaTheme="minorHAnsi" w:hAnsi="Palatino Linotype" w:cs="Arial"/>
          <w:lang w:val="es-MX" w:eastAsia="en-US"/>
        </w:rPr>
        <w:t xml:space="preserve"> obtendrá la información; p</w:t>
      </w:r>
      <w:r w:rsidRPr="00401BA8">
        <w:rPr>
          <w:rFonts w:ascii="Palatino Linotype" w:hAnsi="Palatino Linotype" w:cs="Arial"/>
        </w:rPr>
        <w:t>ara efecto de fundar y motivar la precedente aseveración, se parte de la premisa normativa siguiente:</w:t>
      </w:r>
    </w:p>
    <w:p w14:paraId="054FAB7F" w14:textId="77777777" w:rsidR="00AA5FB8" w:rsidRPr="00401BA8" w:rsidRDefault="00AA5FB8" w:rsidP="00AA5FB8">
      <w:pPr>
        <w:spacing w:after="160" w:line="360" w:lineRule="auto"/>
        <w:ind w:right="51"/>
        <w:jc w:val="both"/>
        <w:rPr>
          <w:rFonts w:ascii="Palatino Linotype" w:hAnsi="Palatino Linotype" w:cs="Arial"/>
          <w:sz w:val="12"/>
        </w:rPr>
      </w:pPr>
    </w:p>
    <w:p w14:paraId="5C72D1D8" w14:textId="77777777" w:rsidR="00AA5FB8" w:rsidRPr="00401BA8" w:rsidRDefault="00AA5FB8" w:rsidP="00AA5FB8">
      <w:pPr>
        <w:spacing w:after="160" w:line="360" w:lineRule="auto"/>
        <w:ind w:right="51"/>
        <w:jc w:val="both"/>
        <w:rPr>
          <w:rFonts w:ascii="Palatino Linotype" w:hAnsi="Palatino Linotype" w:cs="Arial"/>
        </w:rPr>
      </w:pPr>
      <w:r w:rsidRPr="00401BA8">
        <w:rPr>
          <w:rFonts w:ascii="Palatino Linotype" w:hAnsi="Palatino Linotype" w:cs="Arial"/>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3BE939D7" w14:textId="77777777" w:rsidR="00AA5FB8" w:rsidRPr="00401BA8" w:rsidRDefault="00AA5FB8" w:rsidP="00AA5FB8">
      <w:pPr>
        <w:spacing w:after="160" w:line="360" w:lineRule="auto"/>
        <w:ind w:right="51"/>
        <w:jc w:val="both"/>
        <w:rPr>
          <w:rFonts w:ascii="Palatino Linotype" w:hAnsi="Palatino Linotype" w:cs="Arial"/>
          <w:sz w:val="2"/>
        </w:rPr>
      </w:pPr>
    </w:p>
    <w:p w14:paraId="7D5CB5EF" w14:textId="77777777" w:rsidR="00AA5FB8" w:rsidRPr="00401BA8" w:rsidRDefault="00AA5FB8" w:rsidP="00AA5FB8">
      <w:pPr>
        <w:spacing w:after="160"/>
        <w:ind w:left="567" w:right="616"/>
        <w:jc w:val="both"/>
        <w:rPr>
          <w:rFonts w:ascii="Palatino Linotype" w:eastAsiaTheme="minorHAnsi" w:hAnsi="Palatino Linotype" w:cstheme="minorBidi"/>
          <w:i/>
          <w:sz w:val="22"/>
          <w:szCs w:val="22"/>
          <w:lang w:val="es-MX" w:eastAsia="en-US"/>
        </w:rPr>
      </w:pPr>
      <w:r w:rsidRPr="00401BA8">
        <w:rPr>
          <w:rFonts w:ascii="Palatino Linotype" w:eastAsiaTheme="minorHAnsi" w:hAnsi="Palatino Linotype" w:cstheme="minorBidi"/>
          <w:b/>
          <w:i/>
          <w:sz w:val="22"/>
          <w:szCs w:val="22"/>
          <w:lang w:val="es-MX" w:eastAsia="en-US"/>
        </w:rPr>
        <w:t>Artículo 11.</w:t>
      </w:r>
      <w:r w:rsidRPr="00401BA8">
        <w:rPr>
          <w:rFonts w:ascii="Palatino Linotype" w:eastAsiaTheme="minorHAnsi" w:hAnsi="Palatino Linotype" w:cstheme="minorBidi"/>
          <w:i/>
          <w:sz w:val="22"/>
          <w:szCs w:val="22"/>
          <w:lang w:val="es-MX" w:eastAsia="en-US"/>
        </w:rPr>
        <w:t xml:space="preserve"> En la generación, publicación y</w:t>
      </w:r>
      <w:r w:rsidRPr="00401BA8">
        <w:rPr>
          <w:rFonts w:ascii="Palatino Linotype" w:eastAsiaTheme="minorHAnsi" w:hAnsi="Palatino Linotype" w:cstheme="minorBidi"/>
          <w:b/>
          <w:i/>
          <w:sz w:val="22"/>
          <w:szCs w:val="22"/>
          <w:lang w:val="es-MX" w:eastAsia="en-US"/>
        </w:rPr>
        <w:t xml:space="preserve"> </w:t>
      </w:r>
      <w:r w:rsidRPr="00401BA8">
        <w:rPr>
          <w:rFonts w:ascii="Palatino Linotype" w:eastAsiaTheme="minorHAnsi" w:hAnsi="Palatino Linotype" w:cstheme="minorBidi"/>
          <w:b/>
          <w:i/>
          <w:sz w:val="22"/>
          <w:szCs w:val="22"/>
          <w:u w:val="single"/>
          <w:lang w:val="es-MX" w:eastAsia="en-US"/>
        </w:rPr>
        <w:t>entrega de información se deberá</w:t>
      </w:r>
      <w:r w:rsidRPr="00401BA8">
        <w:rPr>
          <w:rFonts w:ascii="Palatino Linotype" w:eastAsiaTheme="minorHAnsi" w:hAnsi="Palatino Linotype" w:cstheme="minorBidi"/>
          <w:i/>
          <w:sz w:val="22"/>
          <w:szCs w:val="22"/>
          <w:lang w:val="es-MX" w:eastAsia="en-US"/>
        </w:rPr>
        <w:t xml:space="preserve"> </w:t>
      </w:r>
      <w:r w:rsidRPr="00401BA8">
        <w:rPr>
          <w:rFonts w:ascii="Palatino Linotype" w:eastAsiaTheme="minorHAnsi" w:hAnsi="Palatino Linotype" w:cstheme="minorBidi"/>
          <w:b/>
          <w:i/>
          <w:sz w:val="22"/>
          <w:szCs w:val="22"/>
          <w:u w:val="single"/>
          <w:lang w:val="es-MX" w:eastAsia="en-US"/>
        </w:rPr>
        <w:t>garantizar que ésta sea accesible, actualizada, completa, congruente, confiable, verificable, veraz, integral, oportuna y expedita</w:t>
      </w:r>
      <w:r w:rsidRPr="00401BA8">
        <w:rPr>
          <w:rFonts w:ascii="Palatino Linotype" w:eastAsiaTheme="minorHAnsi" w:hAnsi="Palatino Linotype" w:cstheme="minorBidi"/>
          <w:i/>
          <w:sz w:val="22"/>
          <w:szCs w:val="22"/>
          <w:lang w:val="es-MX" w:eastAsia="en-US"/>
        </w:rPr>
        <w:t>, sujeta a un claro régimen de excepciones que deberá estar definido y ser además legítima y estrictamente necesaria en una sociedad democrática, por lo que atenderá las necesidades del derecho de acceso a la información de toda persona.</w:t>
      </w:r>
    </w:p>
    <w:p w14:paraId="68BC80F1" w14:textId="77777777" w:rsidR="00AA5FB8" w:rsidRPr="00401BA8" w:rsidRDefault="00AA5FB8" w:rsidP="00AA5FB8">
      <w:pPr>
        <w:spacing w:after="160"/>
        <w:ind w:left="567" w:right="616"/>
        <w:jc w:val="both"/>
        <w:rPr>
          <w:rFonts w:ascii="Palatino Linotype" w:eastAsiaTheme="minorHAnsi" w:hAnsi="Palatino Linotype" w:cstheme="minorBidi"/>
          <w:b/>
          <w:i/>
          <w:sz w:val="22"/>
          <w:szCs w:val="22"/>
          <w:lang w:val="es-MX" w:eastAsia="en-US"/>
        </w:rPr>
      </w:pPr>
      <w:r w:rsidRPr="00401BA8">
        <w:rPr>
          <w:rFonts w:ascii="Palatino Linotype" w:eastAsiaTheme="minorHAnsi" w:hAnsi="Palatino Linotype" w:cstheme="minorBidi"/>
          <w:b/>
          <w:i/>
          <w:sz w:val="22"/>
          <w:szCs w:val="22"/>
          <w:lang w:val="es-MX" w:eastAsia="en-US"/>
        </w:rPr>
        <w:t>[…]</w:t>
      </w:r>
    </w:p>
    <w:p w14:paraId="22AB85C7" w14:textId="77777777" w:rsidR="00AA5FB8" w:rsidRPr="00401BA8" w:rsidRDefault="00AA5FB8" w:rsidP="00AA5FB8">
      <w:pPr>
        <w:spacing w:after="160"/>
        <w:ind w:left="567" w:right="616"/>
        <w:jc w:val="both"/>
        <w:rPr>
          <w:rFonts w:ascii="Palatino Linotype" w:eastAsiaTheme="minorHAnsi" w:hAnsi="Palatino Linotype" w:cstheme="minorBidi"/>
          <w:b/>
          <w:i/>
          <w:sz w:val="22"/>
          <w:szCs w:val="22"/>
          <w:u w:val="single"/>
          <w:lang w:val="es-MX" w:eastAsia="en-US"/>
        </w:rPr>
      </w:pPr>
      <w:r w:rsidRPr="00401BA8">
        <w:rPr>
          <w:rFonts w:ascii="Palatino Linotype" w:eastAsiaTheme="minorHAnsi" w:hAnsi="Palatino Linotype" w:cstheme="minorBidi"/>
          <w:b/>
          <w:i/>
          <w:sz w:val="22"/>
          <w:szCs w:val="22"/>
          <w:lang w:val="es-MX" w:eastAsia="en-US"/>
        </w:rPr>
        <w:t>Artículo 161.</w:t>
      </w:r>
      <w:r w:rsidRPr="00401BA8">
        <w:rPr>
          <w:rFonts w:ascii="Palatino Linotype" w:eastAsiaTheme="minorHAnsi" w:hAnsi="Palatino Linotype" w:cstheme="minorBidi"/>
          <w:i/>
          <w:sz w:val="22"/>
          <w:szCs w:val="22"/>
          <w:lang w:val="es-MX" w:eastAsia="en-U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401BA8">
        <w:rPr>
          <w:rFonts w:ascii="Palatino Linotype" w:eastAsiaTheme="minorHAnsi" w:hAnsi="Palatino Linotype" w:cstheme="minorBidi"/>
          <w:b/>
          <w:i/>
          <w:sz w:val="22"/>
          <w:szCs w:val="22"/>
          <w:lang w:val="es-MX" w:eastAsia="en-US"/>
        </w:rPr>
        <w:t xml:space="preserve">la fuente, el lugar y la forma en que puede consultar, reproducir o adquirir dicha información en un plazo no mayor a cinco días hábiles. </w:t>
      </w:r>
      <w:r w:rsidRPr="00401BA8">
        <w:rPr>
          <w:rFonts w:ascii="Palatino Linotype" w:eastAsiaTheme="minorHAnsi" w:hAnsi="Palatino Linotype" w:cstheme="minorBidi"/>
          <w:b/>
          <w:i/>
          <w:sz w:val="22"/>
          <w:szCs w:val="22"/>
          <w:u w:val="single"/>
          <w:lang w:val="es-MX" w:eastAsia="en-US"/>
        </w:rPr>
        <w:t>La fuente deberá ser precisa y concreta y no debe implicar que el solicitante realice una búsqueda en toda la información que se encuentre disponible.</w:t>
      </w:r>
    </w:p>
    <w:p w14:paraId="2937F02C" w14:textId="77777777" w:rsidR="00AA5FB8" w:rsidRPr="00401BA8" w:rsidRDefault="00AA5FB8" w:rsidP="00AA5FB8">
      <w:pPr>
        <w:spacing w:after="160" w:line="360" w:lineRule="auto"/>
        <w:ind w:right="51"/>
        <w:jc w:val="both"/>
        <w:rPr>
          <w:rFonts w:ascii="Palatino Linotype" w:hAnsi="Palatino Linotype" w:cs="Arial"/>
          <w:sz w:val="8"/>
        </w:rPr>
      </w:pPr>
    </w:p>
    <w:p w14:paraId="62058965" w14:textId="77777777" w:rsidR="00AA5FB8" w:rsidRPr="00401BA8" w:rsidRDefault="00AA5FB8" w:rsidP="00AA5FB8">
      <w:pPr>
        <w:spacing w:after="160" w:line="360" w:lineRule="auto"/>
        <w:ind w:right="51"/>
        <w:jc w:val="both"/>
        <w:rPr>
          <w:rFonts w:ascii="Palatino Linotype" w:hAnsi="Palatino Linotype" w:cs="Arial"/>
        </w:rPr>
      </w:pPr>
      <w:r w:rsidRPr="00401BA8">
        <w:rPr>
          <w:rFonts w:ascii="Palatino Linotype" w:hAnsi="Palatino Linotype" w:cs="Arial"/>
        </w:rPr>
        <w:lastRenderedPageBreak/>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w:t>
      </w:r>
      <w:r w:rsidRPr="00401BA8">
        <w:rPr>
          <w:rFonts w:ascii="Palatino Linotype" w:hAnsi="Palatino Linotype" w:cs="Arial"/>
          <w:b/>
          <w:u w:val="single"/>
        </w:rPr>
        <w:t>haciéndole saber al solicitante como podrá consultar, reproducir o adquirir la información, en un plazo no mayor a cinco días hábiles</w:t>
      </w:r>
      <w:r w:rsidRPr="00401BA8">
        <w:rPr>
          <w:rFonts w:ascii="Palatino Linotype" w:hAnsi="Palatino Linotype" w:cs="Arial"/>
        </w:rPr>
        <w:t>, comprendiendo:</w:t>
      </w:r>
    </w:p>
    <w:p w14:paraId="0974D77D" w14:textId="77777777" w:rsidR="00AA5FB8" w:rsidRPr="00401BA8" w:rsidRDefault="00AA5FB8" w:rsidP="00AA5FB8">
      <w:pPr>
        <w:numPr>
          <w:ilvl w:val="0"/>
          <w:numId w:val="8"/>
        </w:numPr>
        <w:spacing w:after="160" w:line="360" w:lineRule="auto"/>
        <w:ind w:right="51"/>
        <w:jc w:val="both"/>
        <w:rPr>
          <w:rFonts w:ascii="Palatino Linotype" w:hAnsi="Palatino Linotype" w:cs="Arial"/>
        </w:rPr>
      </w:pPr>
      <w:r w:rsidRPr="00401BA8">
        <w:rPr>
          <w:rFonts w:ascii="Palatino Linotype" w:hAnsi="Palatino Linotype" w:cs="Arial"/>
        </w:rPr>
        <w:t>La fuente</w:t>
      </w:r>
    </w:p>
    <w:p w14:paraId="627B8A2F" w14:textId="77777777" w:rsidR="00AA5FB8" w:rsidRPr="00401BA8" w:rsidRDefault="00AA5FB8" w:rsidP="00AA5FB8">
      <w:pPr>
        <w:numPr>
          <w:ilvl w:val="0"/>
          <w:numId w:val="8"/>
        </w:numPr>
        <w:spacing w:after="160" w:line="360" w:lineRule="auto"/>
        <w:ind w:right="51"/>
        <w:jc w:val="both"/>
        <w:rPr>
          <w:rFonts w:ascii="Palatino Linotype" w:hAnsi="Palatino Linotype" w:cs="Arial"/>
        </w:rPr>
      </w:pPr>
      <w:r w:rsidRPr="00401BA8">
        <w:rPr>
          <w:rFonts w:ascii="Palatino Linotype" w:hAnsi="Palatino Linotype" w:cs="Arial"/>
        </w:rPr>
        <w:t>El lugar y</w:t>
      </w:r>
    </w:p>
    <w:p w14:paraId="38711A9F" w14:textId="77777777" w:rsidR="00AA5FB8" w:rsidRPr="00401BA8" w:rsidRDefault="00AA5FB8" w:rsidP="00AA5FB8">
      <w:pPr>
        <w:numPr>
          <w:ilvl w:val="0"/>
          <w:numId w:val="8"/>
        </w:numPr>
        <w:spacing w:after="160" w:line="360" w:lineRule="auto"/>
        <w:ind w:right="51"/>
        <w:jc w:val="both"/>
        <w:rPr>
          <w:rFonts w:ascii="Palatino Linotype" w:hAnsi="Palatino Linotype" w:cs="Arial"/>
        </w:rPr>
      </w:pPr>
      <w:r w:rsidRPr="00401BA8">
        <w:rPr>
          <w:rFonts w:ascii="Palatino Linotype" w:hAnsi="Palatino Linotype" w:cs="Arial"/>
        </w:rPr>
        <w:t xml:space="preserve">La forma </w:t>
      </w:r>
    </w:p>
    <w:p w14:paraId="66170EAA" w14:textId="77777777" w:rsidR="00AA5FB8" w:rsidRPr="00401BA8" w:rsidRDefault="00AA5FB8" w:rsidP="00AA5FB8">
      <w:pPr>
        <w:spacing w:after="160" w:line="360" w:lineRule="auto"/>
        <w:ind w:right="51"/>
        <w:jc w:val="both"/>
        <w:rPr>
          <w:rFonts w:ascii="Palatino Linotype" w:hAnsi="Palatino Linotype" w:cs="Arial"/>
        </w:rPr>
      </w:pPr>
      <w:r w:rsidRPr="00401BA8">
        <w:rPr>
          <w:rFonts w:ascii="Palatino Linotype" w:hAnsi="Palatino Linotype" w:cs="Arial"/>
        </w:rPr>
        <w:t xml:space="preserve">Asimismo, se establece que la fuente de la información </w:t>
      </w:r>
      <w:r w:rsidRPr="00401BA8">
        <w:rPr>
          <w:rFonts w:ascii="Palatino Linotype" w:hAnsi="Palatino Linotype" w:cs="Arial"/>
          <w:b/>
        </w:rPr>
        <w:t>deberá ser</w:t>
      </w:r>
      <w:r w:rsidRPr="00401BA8">
        <w:rPr>
          <w:rFonts w:ascii="Palatino Linotype" w:hAnsi="Palatino Linotype" w:cs="Arial"/>
        </w:rPr>
        <w:t>:</w:t>
      </w:r>
    </w:p>
    <w:p w14:paraId="1D9A85D9" w14:textId="77777777" w:rsidR="00AA5FB8" w:rsidRPr="00401BA8" w:rsidRDefault="00AA5FB8" w:rsidP="00AA5FB8">
      <w:pPr>
        <w:numPr>
          <w:ilvl w:val="0"/>
          <w:numId w:val="9"/>
        </w:numPr>
        <w:spacing w:after="160" w:line="360" w:lineRule="auto"/>
        <w:ind w:right="51"/>
        <w:jc w:val="both"/>
        <w:rPr>
          <w:rFonts w:ascii="Palatino Linotype" w:hAnsi="Palatino Linotype" w:cs="Arial"/>
        </w:rPr>
      </w:pPr>
      <w:r w:rsidRPr="00401BA8">
        <w:rPr>
          <w:rFonts w:ascii="Palatino Linotype" w:hAnsi="Palatino Linotype" w:cs="Arial"/>
        </w:rPr>
        <w:t>Precisa</w:t>
      </w:r>
    </w:p>
    <w:p w14:paraId="4C0D937F" w14:textId="77777777" w:rsidR="00AA5FB8" w:rsidRPr="00401BA8" w:rsidRDefault="00AA5FB8" w:rsidP="00AA5FB8">
      <w:pPr>
        <w:numPr>
          <w:ilvl w:val="0"/>
          <w:numId w:val="9"/>
        </w:numPr>
        <w:spacing w:after="160" w:line="360" w:lineRule="auto"/>
        <w:ind w:right="51"/>
        <w:jc w:val="both"/>
        <w:rPr>
          <w:rFonts w:ascii="Palatino Linotype" w:hAnsi="Palatino Linotype" w:cs="Arial"/>
        </w:rPr>
      </w:pPr>
      <w:r w:rsidRPr="00401BA8">
        <w:rPr>
          <w:rFonts w:ascii="Palatino Linotype" w:hAnsi="Palatino Linotype" w:cs="Arial"/>
        </w:rPr>
        <w:t>Concreta</w:t>
      </w:r>
    </w:p>
    <w:p w14:paraId="3FE05BC8" w14:textId="77777777" w:rsidR="00AA5FB8" w:rsidRPr="00401BA8" w:rsidRDefault="00AA5FB8" w:rsidP="00AA5FB8">
      <w:pPr>
        <w:numPr>
          <w:ilvl w:val="0"/>
          <w:numId w:val="9"/>
        </w:numPr>
        <w:spacing w:after="160" w:line="360" w:lineRule="auto"/>
        <w:ind w:right="51"/>
        <w:jc w:val="both"/>
        <w:rPr>
          <w:rFonts w:ascii="Palatino Linotype" w:hAnsi="Palatino Linotype" w:cs="Arial"/>
          <w:u w:val="single"/>
        </w:rPr>
      </w:pPr>
      <w:r w:rsidRPr="00401BA8">
        <w:rPr>
          <w:rFonts w:ascii="Palatino Linotype" w:hAnsi="Palatino Linotype" w:cs="Arial"/>
          <w:u w:val="single"/>
        </w:rPr>
        <w:t>Y NO debe implicar que el solicitante realice una búsqueda en toda la información que se encuentre disponible.</w:t>
      </w:r>
    </w:p>
    <w:p w14:paraId="1D2DF009" w14:textId="77777777" w:rsidR="00AA5FB8" w:rsidRPr="00401BA8" w:rsidRDefault="00AA5FB8" w:rsidP="00AA5FB8">
      <w:pPr>
        <w:spacing w:line="360" w:lineRule="auto"/>
        <w:ind w:left="720" w:right="51"/>
        <w:jc w:val="both"/>
        <w:rPr>
          <w:rFonts w:ascii="Palatino Linotype" w:hAnsi="Palatino Linotype" w:cs="Arial"/>
          <w:b/>
          <w:sz w:val="18"/>
          <w:u w:val="single"/>
        </w:rPr>
      </w:pPr>
    </w:p>
    <w:p w14:paraId="68729B60" w14:textId="4F1D67EA" w:rsidR="00AA5FB8" w:rsidRPr="00401BA8" w:rsidRDefault="00AA5FB8" w:rsidP="00AA5FB8">
      <w:pPr>
        <w:spacing w:line="360" w:lineRule="auto"/>
        <w:ind w:right="51"/>
        <w:jc w:val="both"/>
        <w:rPr>
          <w:rFonts w:ascii="Palatino Linotype" w:eastAsiaTheme="minorHAnsi" w:hAnsi="Palatino Linotype" w:cs="Arial"/>
          <w:lang w:val="es-MX" w:eastAsia="en-US"/>
        </w:rPr>
      </w:pPr>
      <w:r w:rsidRPr="00401BA8">
        <w:rPr>
          <w:rFonts w:ascii="Palatino Linotype" w:eastAsiaTheme="minorHAnsi" w:hAnsi="Palatino Linotype" w:cs="Arial"/>
          <w:lang w:val="es-MX" w:eastAsia="en-US"/>
        </w:rPr>
        <w:t xml:space="preserve">Imperativos legales que establecen el procedimiento que debe seguir </w:t>
      </w:r>
      <w:r w:rsidRPr="00401BA8">
        <w:rPr>
          <w:rFonts w:ascii="Palatino Linotype" w:eastAsiaTheme="minorHAnsi" w:hAnsi="Palatino Linotype" w:cs="Arial"/>
          <w:b/>
          <w:lang w:val="es-MX" w:eastAsia="en-US"/>
        </w:rPr>
        <w:t xml:space="preserve">El Sujeto Obligado </w:t>
      </w:r>
      <w:r w:rsidRPr="00401BA8">
        <w:rPr>
          <w:rFonts w:ascii="Palatino Linotype" w:eastAsiaTheme="minorHAnsi" w:hAnsi="Palatino Linotype" w:cs="Arial"/>
          <w:lang w:val="es-MX" w:eastAsia="en-US"/>
        </w:rPr>
        <w:t xml:space="preserve">para que pueda tomarse como válida su orientación sobre la forma en que puede consultar la información requerida, y que en la especie no acontece, ello porque contrario a lo que establece </w:t>
      </w:r>
      <w:r w:rsidRPr="00401BA8">
        <w:rPr>
          <w:rFonts w:ascii="Palatino Linotype" w:eastAsiaTheme="minorHAnsi" w:hAnsi="Palatino Linotype" w:cs="Arial"/>
          <w:b/>
          <w:lang w:val="es-MX" w:eastAsia="en-US"/>
        </w:rPr>
        <w:t>El Sujeto Obligado</w:t>
      </w:r>
      <w:r w:rsidRPr="00401BA8">
        <w:rPr>
          <w:rFonts w:ascii="Palatino Linotype" w:eastAsiaTheme="minorHAnsi" w:hAnsi="Palatino Linotype" w:cs="Arial"/>
          <w:lang w:val="es-MX" w:eastAsia="en-US"/>
        </w:rPr>
        <w:t xml:space="preserve">, la fuente donde a su decir se encuentra la información, </w:t>
      </w:r>
      <w:r w:rsidRPr="00401BA8">
        <w:rPr>
          <w:rFonts w:ascii="Palatino Linotype" w:eastAsiaTheme="minorHAnsi" w:hAnsi="Palatino Linotype" w:cs="Arial"/>
          <w:b/>
          <w:u w:val="single"/>
          <w:lang w:val="es-MX" w:eastAsia="en-US"/>
        </w:rPr>
        <w:t>no es precisa</w:t>
      </w:r>
      <w:r w:rsidRPr="00401BA8">
        <w:rPr>
          <w:rFonts w:ascii="Palatino Linotype" w:eastAsiaTheme="minorHAnsi" w:hAnsi="Palatino Linotype" w:cs="Arial"/>
          <w:lang w:val="es-MX" w:eastAsia="en-US"/>
        </w:rPr>
        <w:t xml:space="preserve"> por no señalarse el lugar específico donde se encuentra la información solicitada; </w:t>
      </w:r>
      <w:r w:rsidRPr="00401BA8">
        <w:rPr>
          <w:rFonts w:ascii="Palatino Linotype" w:eastAsiaTheme="minorHAnsi" w:hAnsi="Palatino Linotype" w:cs="Arial"/>
          <w:b/>
          <w:u w:val="single"/>
          <w:lang w:val="es-MX" w:eastAsia="en-US"/>
        </w:rPr>
        <w:t>no es concreta</w:t>
      </w:r>
      <w:r w:rsidRPr="00401BA8">
        <w:rPr>
          <w:rFonts w:ascii="Palatino Linotype" w:eastAsiaTheme="minorHAnsi" w:hAnsi="Palatino Linotype" w:cs="Arial"/>
          <w:lang w:val="es-MX" w:eastAsia="en-US"/>
        </w:rPr>
        <w:t xml:space="preserve"> porque su fuente no es sólida, sino por el contrario ésta resulta abstracta y desinforma al crear incertidumbre con el cúmulo de </w:t>
      </w:r>
      <w:r w:rsidRPr="00401BA8">
        <w:rPr>
          <w:rFonts w:ascii="Palatino Linotype" w:eastAsiaTheme="minorHAnsi" w:hAnsi="Palatino Linotype" w:cs="Arial"/>
          <w:lang w:val="es-MX" w:eastAsia="en-US"/>
        </w:rPr>
        <w:lastRenderedPageBreak/>
        <w:t xml:space="preserve">información ahí establecida; y por último, su fuente </w:t>
      </w:r>
      <w:r w:rsidRPr="00401BA8">
        <w:rPr>
          <w:rFonts w:ascii="Palatino Linotype" w:eastAsiaTheme="minorHAnsi" w:hAnsi="Palatino Linotype" w:cs="Arial"/>
          <w:b/>
          <w:lang w:val="es-MX" w:eastAsia="en-US"/>
        </w:rPr>
        <w:t>SÍ implica que el solicitante realice una búsqueda en toda la información que se encuentra disponible</w:t>
      </w:r>
      <w:r w:rsidRPr="00401BA8">
        <w:rPr>
          <w:rFonts w:ascii="Palatino Linotype" w:eastAsiaTheme="minorHAnsi" w:hAnsi="Palatino Linotype" w:cs="Arial"/>
          <w:lang w:val="es-MX" w:eastAsia="en-US"/>
        </w:rPr>
        <w:t>, lo que a todas luces transgrede el numeral citado.</w:t>
      </w:r>
    </w:p>
    <w:p w14:paraId="61EAA631" w14:textId="77777777" w:rsidR="00AA5FB8" w:rsidRPr="00401BA8" w:rsidRDefault="00AA5FB8" w:rsidP="00AA5FB8">
      <w:pPr>
        <w:spacing w:line="360" w:lineRule="auto"/>
        <w:ind w:right="51"/>
        <w:jc w:val="both"/>
        <w:rPr>
          <w:rFonts w:ascii="Palatino Linotype" w:eastAsiaTheme="minorHAnsi" w:hAnsi="Palatino Linotype" w:cs="Arial"/>
          <w:lang w:val="es-MX" w:eastAsia="en-US"/>
        </w:rPr>
      </w:pPr>
    </w:p>
    <w:p w14:paraId="0FBFA26C" w14:textId="77777777" w:rsidR="00AA5FB8" w:rsidRPr="00401BA8" w:rsidRDefault="00AA5FB8" w:rsidP="00AA5FB8">
      <w:pPr>
        <w:pStyle w:val="Prrafodelista"/>
        <w:autoSpaceDE w:val="0"/>
        <w:autoSpaceDN w:val="0"/>
        <w:adjustRightInd w:val="0"/>
        <w:spacing w:line="360" w:lineRule="auto"/>
        <w:ind w:left="0"/>
        <w:jc w:val="both"/>
        <w:rPr>
          <w:rFonts w:ascii="Palatino Linotype" w:hAnsi="Palatino Linotype" w:cs="Arial"/>
        </w:rPr>
      </w:pPr>
      <w:r w:rsidRPr="00401BA8">
        <w:rPr>
          <w:rFonts w:ascii="Palatino Linotype" w:hAnsi="Palatino Linotype" w:cs="Arial"/>
          <w:color w:val="000000" w:themeColor="text1"/>
        </w:rPr>
        <w:t xml:space="preserve">Asimismo, no pasa desapercibido para este Instituto que el plazo transcurrido entre la solicitud de información y la respuesta del </w:t>
      </w:r>
      <w:r w:rsidRPr="00401BA8">
        <w:rPr>
          <w:rFonts w:ascii="Palatino Linotype" w:hAnsi="Palatino Linotype" w:cs="Arial"/>
          <w:b/>
          <w:color w:val="000000" w:themeColor="text1"/>
        </w:rPr>
        <w:t>Sujeto Obligado</w:t>
      </w:r>
      <w:r w:rsidRPr="00401BA8">
        <w:rPr>
          <w:rFonts w:ascii="Palatino Linotype" w:hAnsi="Palatino Linotype" w:cs="Arial"/>
          <w:color w:val="000000" w:themeColor="text1"/>
        </w:rPr>
        <w:t xml:space="preserve"> fue de </w:t>
      </w:r>
      <w:r w:rsidRPr="00401BA8">
        <w:rPr>
          <w:rFonts w:ascii="Palatino Linotype" w:hAnsi="Palatino Linotype" w:cs="Arial"/>
          <w:b/>
          <w:i/>
          <w:color w:val="000000" w:themeColor="text1"/>
        </w:rPr>
        <w:t>quince días hábiles</w:t>
      </w:r>
      <w:r w:rsidRPr="00401BA8">
        <w:rPr>
          <w:rFonts w:ascii="Palatino Linotype" w:hAnsi="Palatino Linotype" w:cs="Arial"/>
          <w:color w:val="000000" w:themeColor="text1"/>
        </w:rPr>
        <w:t xml:space="preserve">; al respecto, el artículo 161, de la Ley de Transparencia local indica que cuando la información requerida esté disponible en internet, el </w:t>
      </w:r>
      <w:r w:rsidRPr="00401BA8">
        <w:rPr>
          <w:rFonts w:ascii="Palatino Linotype" w:hAnsi="Palatino Linotype" w:cs="Arial"/>
          <w:b/>
          <w:color w:val="000000" w:themeColor="text1"/>
        </w:rPr>
        <w:t>Sujeto Obligado</w:t>
      </w:r>
      <w:r w:rsidRPr="00401BA8">
        <w:rPr>
          <w:rFonts w:ascii="Palatino Linotype" w:hAnsi="Palatino Linotype" w:cs="Arial"/>
          <w:color w:val="000000" w:themeColor="text1"/>
        </w:rPr>
        <w:t xml:space="preserve"> </w:t>
      </w:r>
      <w:r w:rsidRPr="00401BA8">
        <w:rPr>
          <w:rFonts w:ascii="Palatino Linotype" w:hAnsi="Palatino Linotype" w:cs="Arial"/>
          <w:b/>
          <w:i/>
          <w:color w:val="000000" w:themeColor="text1"/>
          <w:u w:val="single"/>
        </w:rPr>
        <w:t>deberá hacerlo saber al solicitante en un plazo no mayor a cinco días hábiles</w:t>
      </w:r>
      <w:r w:rsidRPr="00401BA8">
        <w:rPr>
          <w:rFonts w:ascii="Palatino Linotype" w:hAnsi="Palatino Linotype" w:cs="Arial"/>
          <w:color w:val="000000" w:themeColor="text1"/>
        </w:rPr>
        <w:t xml:space="preserve">; bajo esa premisa, la respuesta del </w:t>
      </w:r>
      <w:r w:rsidRPr="00401BA8">
        <w:rPr>
          <w:rFonts w:ascii="Palatino Linotype" w:hAnsi="Palatino Linotype" w:cs="Arial"/>
          <w:b/>
          <w:color w:val="000000" w:themeColor="text1"/>
        </w:rPr>
        <w:t>Sujeto Obligado</w:t>
      </w:r>
      <w:r w:rsidRPr="00401BA8">
        <w:rPr>
          <w:rFonts w:ascii="Palatino Linotype" w:hAnsi="Palatino Linotype" w:cs="Arial"/>
          <w:color w:val="000000" w:themeColor="text1"/>
        </w:rPr>
        <w:t xml:space="preserve"> </w:t>
      </w:r>
      <w:r w:rsidRPr="00401BA8">
        <w:rPr>
          <w:rFonts w:ascii="Palatino Linotype" w:hAnsi="Palatino Linotype" w:cs="Arial"/>
        </w:rPr>
        <w:t xml:space="preserve">vulneró el referido dispositivo de la Ley de Transparencia, toda vez que no se pronunció dentro de los </w:t>
      </w:r>
      <w:r w:rsidRPr="00401BA8">
        <w:rPr>
          <w:rFonts w:ascii="Palatino Linotype" w:hAnsi="Palatino Linotype" w:cs="Arial"/>
          <w:b/>
          <w:u w:val="single"/>
        </w:rPr>
        <w:t>cinco días hábiles posteriores al ingreso de la solicitud</w:t>
      </w:r>
      <w:r w:rsidRPr="00401BA8">
        <w:rPr>
          <w:rFonts w:ascii="Palatino Linotype" w:hAnsi="Palatino Linotype" w:cs="Arial"/>
        </w:rPr>
        <w:t xml:space="preserve">, por lo que se le sugiere al </w:t>
      </w:r>
      <w:r w:rsidRPr="00401BA8">
        <w:rPr>
          <w:rFonts w:ascii="Palatino Linotype" w:hAnsi="Palatino Linotype" w:cs="Arial"/>
          <w:b/>
        </w:rPr>
        <w:t>Sujeto Obligado</w:t>
      </w:r>
      <w:r w:rsidRPr="00401BA8">
        <w:rPr>
          <w:rFonts w:ascii="Palatino Linotype" w:hAnsi="Palatino Linotype" w:cs="Arial"/>
        </w:rPr>
        <w:t xml:space="preserve"> atender las solicitudes de información con la mayor diligencia posible, orientando debidamente al solicitante dentro del plazo legalmente establecido. </w:t>
      </w:r>
    </w:p>
    <w:p w14:paraId="33FEB7EE" w14:textId="77777777" w:rsidR="006312EE" w:rsidRPr="00401BA8" w:rsidRDefault="006312EE" w:rsidP="006312EE">
      <w:pPr>
        <w:spacing w:line="360" w:lineRule="auto"/>
        <w:ind w:right="49"/>
        <w:jc w:val="both"/>
        <w:rPr>
          <w:rFonts w:ascii="Palatino Linotype" w:eastAsiaTheme="minorHAnsi" w:hAnsi="Palatino Linotype" w:cstheme="minorBidi"/>
          <w:lang w:val="es-MX" w:eastAsia="es-MX"/>
        </w:rPr>
      </w:pPr>
    </w:p>
    <w:p w14:paraId="34D5C1D4" w14:textId="31F15644" w:rsidR="006A43F5" w:rsidRPr="00401BA8" w:rsidRDefault="006A43F5" w:rsidP="006A43F5">
      <w:pPr>
        <w:tabs>
          <w:tab w:val="left" w:pos="2130"/>
        </w:tabs>
        <w:spacing w:line="360" w:lineRule="auto"/>
        <w:jc w:val="both"/>
        <w:rPr>
          <w:rFonts w:ascii="Palatino Linotype" w:eastAsia="Calibri" w:hAnsi="Palatino Linotype" w:cs="Tahoma"/>
          <w:bCs/>
          <w:szCs w:val="22"/>
          <w:lang w:eastAsia="en-US"/>
        </w:rPr>
      </w:pPr>
      <w:r w:rsidRPr="00401BA8">
        <w:rPr>
          <w:rFonts w:ascii="Palatino Linotype" w:eastAsia="Calibri" w:hAnsi="Palatino Linotype" w:cs="Tahoma"/>
          <w:bCs/>
          <w:szCs w:val="22"/>
          <w:lang w:eastAsia="en-US"/>
        </w:rPr>
        <w:t>Adicionalmente</w:t>
      </w:r>
      <w:r w:rsidRPr="00401BA8">
        <w:rPr>
          <w:rFonts w:ascii="Palatino Linotype" w:hAnsi="Palatino Linotype"/>
          <w:bCs/>
          <w:szCs w:val="22"/>
          <w:lang w:val="es-MX"/>
        </w:rPr>
        <w:t xml:space="preserve">, </w:t>
      </w:r>
      <w:r w:rsidRPr="00401BA8">
        <w:rPr>
          <w:rFonts w:ascii="Palatino Linotype" w:eastAsia="Calibri" w:hAnsi="Palatino Linotype"/>
          <w:bCs/>
          <w:color w:val="000000"/>
          <w:szCs w:val="22"/>
          <w:lang w:eastAsia="en-US"/>
        </w:rPr>
        <w:t>es necesario</w:t>
      </w:r>
      <w:r w:rsidRPr="00401BA8">
        <w:rPr>
          <w:rFonts w:ascii="Palatino Linotype" w:eastAsia="Calibri" w:hAnsi="Palatino Linotype"/>
          <w:bCs/>
          <w:color w:val="000000"/>
          <w:szCs w:val="22"/>
          <w:lang w:val="es-MX" w:eastAsia="en-US"/>
        </w:rPr>
        <w:t xml:space="preserve"> traer a colación, el artículo 147 de la Constitución Política del Estado Libre y Soberano de México, que establece que los trabajadores al servicio del Estado, </w:t>
      </w:r>
      <w:r w:rsidRPr="00401BA8">
        <w:rPr>
          <w:rFonts w:ascii="Palatino Linotype" w:eastAsia="Calibri" w:hAnsi="Palatino Linotype"/>
          <w:b/>
          <w:bCs/>
          <w:color w:val="000000"/>
          <w:szCs w:val="22"/>
          <w:u w:val="single"/>
          <w:lang w:val="es-MX" w:eastAsia="en-US"/>
        </w:rPr>
        <w:t xml:space="preserve">como los miembros de los Ayuntamientos, recibirán una remuneración adecuada e irrenunciable por el desempeño de su empleo, cargo o comisión, que será determinada en el presupuesto de egresos que corresponda. </w:t>
      </w:r>
    </w:p>
    <w:p w14:paraId="0779A920" w14:textId="77777777" w:rsidR="006A43F5" w:rsidRPr="00401BA8" w:rsidRDefault="006A43F5" w:rsidP="006A43F5">
      <w:pPr>
        <w:spacing w:line="360" w:lineRule="auto"/>
        <w:jc w:val="both"/>
        <w:rPr>
          <w:rFonts w:ascii="Palatino Linotype" w:eastAsia="Calibri" w:hAnsi="Palatino Linotype"/>
          <w:color w:val="000000"/>
          <w:sz w:val="22"/>
          <w:szCs w:val="22"/>
          <w:lang w:val="es-MX" w:eastAsia="en-US"/>
        </w:rPr>
      </w:pPr>
    </w:p>
    <w:p w14:paraId="52BB5228" w14:textId="12874699" w:rsidR="006A43F5" w:rsidRPr="00401BA8" w:rsidRDefault="006A43F5" w:rsidP="006A43F5">
      <w:pPr>
        <w:spacing w:line="360" w:lineRule="auto"/>
        <w:jc w:val="both"/>
        <w:rPr>
          <w:rFonts w:ascii="Palatino Linotype" w:eastAsia="Calibri" w:hAnsi="Palatino Linotype"/>
          <w:bCs/>
          <w:color w:val="000000"/>
          <w:szCs w:val="22"/>
          <w:lang w:val="es-MX" w:eastAsia="en-US"/>
        </w:rPr>
      </w:pPr>
      <w:r w:rsidRPr="00401BA8">
        <w:rPr>
          <w:rFonts w:ascii="Palatino Linotype" w:eastAsia="Calibri" w:hAnsi="Palatino Linotype"/>
          <w:bCs/>
          <w:color w:val="000000"/>
          <w:szCs w:val="22"/>
          <w:lang w:val="es-MX" w:eastAsia="en-US"/>
        </w:rPr>
        <w:t xml:space="preserve">En orden de ideas, el artículo 3°, fracción XXXII, del Código Financiero del Estado de México y Municipios establece que la remuneración consiste en los pagos hechos por concepto de </w:t>
      </w:r>
      <w:r w:rsidRPr="00401BA8">
        <w:rPr>
          <w:rFonts w:ascii="Palatino Linotype" w:eastAsia="Calibri" w:hAnsi="Palatino Linotype"/>
          <w:b/>
          <w:color w:val="000000"/>
          <w:szCs w:val="22"/>
          <w:lang w:val="es-MX" w:eastAsia="en-US"/>
        </w:rPr>
        <w:t>sueldo</w:t>
      </w:r>
      <w:r w:rsidRPr="00401BA8">
        <w:rPr>
          <w:rFonts w:ascii="Palatino Linotype" w:eastAsia="Calibri" w:hAnsi="Palatino Linotype"/>
          <w:bCs/>
          <w:color w:val="000000"/>
          <w:szCs w:val="22"/>
          <w:lang w:val="es-MX" w:eastAsia="en-US"/>
        </w:rPr>
        <w:t xml:space="preserve">, compensaciones, gratificaciones, habitación, primas, comisiones, </w:t>
      </w:r>
      <w:r w:rsidRPr="00401BA8">
        <w:rPr>
          <w:rFonts w:ascii="Palatino Linotype" w:eastAsia="Calibri" w:hAnsi="Palatino Linotype"/>
          <w:bCs/>
          <w:color w:val="000000"/>
          <w:szCs w:val="22"/>
          <w:lang w:val="es-MX" w:eastAsia="en-US"/>
        </w:rPr>
        <w:lastRenderedPageBreak/>
        <w:t>prestaciones, en especie y cualquier otra percepción o prestación que se entregue al servidor por su trabajo.</w:t>
      </w:r>
    </w:p>
    <w:p w14:paraId="4627EA6A" w14:textId="77777777" w:rsidR="00F05287" w:rsidRPr="00401BA8" w:rsidRDefault="00F05287" w:rsidP="006A43F5">
      <w:pPr>
        <w:spacing w:line="360" w:lineRule="auto"/>
        <w:jc w:val="both"/>
        <w:rPr>
          <w:rFonts w:ascii="Palatino Linotype" w:eastAsia="Calibri" w:hAnsi="Palatino Linotype"/>
          <w:bCs/>
          <w:color w:val="000000"/>
          <w:szCs w:val="22"/>
          <w:lang w:val="es-MX" w:eastAsia="en-US"/>
        </w:rPr>
      </w:pPr>
    </w:p>
    <w:p w14:paraId="774BAC2F" w14:textId="77777777" w:rsidR="006A43F5" w:rsidRPr="00401BA8" w:rsidRDefault="006A43F5" w:rsidP="006A43F5">
      <w:pPr>
        <w:spacing w:line="360" w:lineRule="auto"/>
        <w:jc w:val="both"/>
        <w:rPr>
          <w:rFonts w:ascii="Palatino Linotype" w:eastAsia="Calibri" w:hAnsi="Palatino Linotype"/>
          <w:bCs/>
          <w:color w:val="000000"/>
          <w:szCs w:val="22"/>
          <w:lang w:val="es-MX" w:eastAsia="en-US"/>
        </w:rPr>
      </w:pPr>
      <w:r w:rsidRPr="00401BA8">
        <w:rPr>
          <w:rFonts w:ascii="Palatino Linotype" w:eastAsia="Calibri" w:hAnsi="Palatino Linotype"/>
          <w:bCs/>
          <w:color w:val="000000"/>
          <w:szCs w:val="22"/>
          <w:lang w:val="es-MX" w:eastAsia="en-US"/>
        </w:rPr>
        <w:t>Da la misma manera, el Anexo IV.5 Glosario de Términos, del Manual para la Planeación, Programación y Presupuesto de Egresos, establece que la remuneración es la percepción de un trabajador o retribución monetaria que se da en pago por su servicio o actividad desarrollada.</w:t>
      </w:r>
    </w:p>
    <w:p w14:paraId="2D19773E" w14:textId="77777777" w:rsidR="006A43F5" w:rsidRPr="00401BA8" w:rsidRDefault="006A43F5" w:rsidP="006A43F5">
      <w:pPr>
        <w:spacing w:line="360" w:lineRule="auto"/>
        <w:jc w:val="both"/>
        <w:rPr>
          <w:rFonts w:ascii="Palatino Linotype" w:eastAsia="Calibri" w:hAnsi="Palatino Linotype"/>
          <w:bCs/>
          <w:color w:val="000000"/>
          <w:szCs w:val="22"/>
          <w:lang w:val="es-MX" w:eastAsia="en-US"/>
        </w:rPr>
      </w:pPr>
    </w:p>
    <w:p w14:paraId="45005C37" w14:textId="77777777" w:rsidR="006A43F5" w:rsidRPr="00401BA8" w:rsidRDefault="006A43F5" w:rsidP="006A43F5">
      <w:pPr>
        <w:spacing w:line="360" w:lineRule="auto"/>
        <w:jc w:val="both"/>
        <w:rPr>
          <w:rFonts w:ascii="Palatino Linotype" w:eastAsia="Calibri" w:hAnsi="Palatino Linotype"/>
          <w:bCs/>
          <w:iCs/>
          <w:color w:val="000000"/>
          <w:szCs w:val="22"/>
          <w:lang w:eastAsia="en-US"/>
        </w:rPr>
      </w:pPr>
      <w:r w:rsidRPr="00401BA8">
        <w:rPr>
          <w:rFonts w:ascii="Palatino Linotype" w:eastAsia="Calibri" w:hAnsi="Palatino Linotype"/>
          <w:bCs/>
          <w:iCs/>
          <w:color w:val="000000"/>
          <w:szCs w:val="22"/>
          <w:lang w:eastAsia="en-US"/>
        </w:rPr>
        <w:t>En ese contexto, el artículo 70, fracción VIII, de la Ley General de Transparencia y Acceso a la Información Pública y 92, fracción VIII, de la Ley de Transparencia y Acceso a la Información Pública del Estado de México y Municipios, establece que los Sujetos Obligados deberán poner a disposición del público de manera permanente y actualizada, las remuneraciones brutas y netas de todos los servidores públicos, que incluya todas las percepciones, entre las cuales, se encuentran los sueldos, prestaciones, gratificaciones, primas, comisiones, dietas, bonos, estímulos, ingresos, entre otros.</w:t>
      </w:r>
    </w:p>
    <w:p w14:paraId="39DE89E4" w14:textId="77777777" w:rsidR="006A43F5" w:rsidRPr="00401BA8" w:rsidRDefault="006A43F5" w:rsidP="006A43F5">
      <w:pPr>
        <w:spacing w:line="360" w:lineRule="auto"/>
        <w:jc w:val="both"/>
        <w:rPr>
          <w:rFonts w:ascii="Palatino Linotype" w:eastAsia="Calibri" w:hAnsi="Palatino Linotype"/>
          <w:bCs/>
          <w:color w:val="000000"/>
          <w:szCs w:val="22"/>
          <w:lang w:val="es-MX" w:eastAsia="en-US"/>
        </w:rPr>
      </w:pPr>
    </w:p>
    <w:p w14:paraId="295CB67D" w14:textId="77777777" w:rsidR="006A43F5" w:rsidRPr="00401BA8" w:rsidRDefault="006A43F5" w:rsidP="006A43F5">
      <w:pPr>
        <w:spacing w:line="360" w:lineRule="auto"/>
        <w:jc w:val="both"/>
        <w:rPr>
          <w:rFonts w:ascii="Palatino Linotype" w:eastAsia="Calibri" w:hAnsi="Palatino Linotype"/>
          <w:b/>
          <w:bCs/>
          <w:iCs/>
          <w:color w:val="000000"/>
          <w:szCs w:val="22"/>
          <w:lang w:eastAsia="en-US"/>
        </w:rPr>
      </w:pPr>
      <w:r w:rsidRPr="00401BA8">
        <w:rPr>
          <w:rFonts w:ascii="Palatino Linotype" w:eastAsia="Calibri" w:hAnsi="Palatino Linotype"/>
          <w:bCs/>
          <w:iCs/>
          <w:color w:val="000000"/>
          <w:szCs w:val="22"/>
          <w:lang w:eastAsia="en-US"/>
        </w:rPr>
        <w:t xml:space="preserve">Además, el Anexo IV.2 Clasificación por objeto del gasto, del Manual para la Planeación, Programación y Presupuesto de Egresos, establece que los Presupuestos de Egresos, se tendrán que generar, conforme al </w:t>
      </w:r>
      <w:r w:rsidRPr="00401BA8">
        <w:rPr>
          <w:rFonts w:ascii="Palatino Linotype" w:eastAsia="Calibri" w:hAnsi="Palatino Linotype"/>
          <w:bCs/>
          <w:i/>
          <w:iCs/>
          <w:color w:val="000000"/>
          <w:szCs w:val="22"/>
          <w:lang w:eastAsia="en-US"/>
        </w:rPr>
        <w:t>“Clasificador por Objeto del Gasto”</w:t>
      </w:r>
      <w:r w:rsidRPr="00401BA8">
        <w:rPr>
          <w:rFonts w:ascii="Palatino Linotype" w:eastAsia="Calibri" w:hAnsi="Palatino Linotype"/>
          <w:bCs/>
          <w:iCs/>
          <w:color w:val="000000"/>
          <w:szCs w:val="22"/>
          <w:lang w:eastAsia="en-US"/>
        </w:rPr>
        <w:t xml:space="preserve">, el cual se conforma de diversos capítulos, entre los cuales, se encuentra el </w:t>
      </w:r>
      <w:r w:rsidRPr="00401BA8">
        <w:rPr>
          <w:rFonts w:ascii="Palatino Linotype" w:eastAsia="Calibri" w:hAnsi="Palatino Linotype"/>
          <w:b/>
          <w:bCs/>
          <w:iCs/>
          <w:color w:val="000000"/>
          <w:szCs w:val="22"/>
          <w:lang w:eastAsia="en-US"/>
        </w:rPr>
        <w:t>1000 Servicios Personales</w:t>
      </w:r>
      <w:r w:rsidRPr="00401BA8">
        <w:rPr>
          <w:rFonts w:ascii="Palatino Linotype" w:eastAsia="Calibri" w:hAnsi="Palatino Linotype"/>
          <w:bCs/>
          <w:iCs/>
          <w:color w:val="000000"/>
          <w:szCs w:val="22"/>
          <w:lang w:eastAsia="en-US"/>
        </w:rPr>
        <w:t>,</w:t>
      </w:r>
      <w:r w:rsidRPr="00401BA8">
        <w:rPr>
          <w:rFonts w:ascii="Palatino Linotype" w:eastAsia="Calibri" w:hAnsi="Palatino Linotype"/>
          <w:b/>
          <w:bCs/>
          <w:iCs/>
          <w:color w:val="000000"/>
          <w:szCs w:val="22"/>
          <w:lang w:eastAsia="en-US"/>
        </w:rPr>
        <w:t xml:space="preserve"> que agrupa las remuneraciones del personal al servicio de los entes públicos, </w:t>
      </w:r>
      <w:r w:rsidRPr="00401BA8">
        <w:rPr>
          <w:rFonts w:ascii="Palatino Linotype" w:eastAsia="Calibri" w:hAnsi="Palatino Linotype"/>
          <w:b/>
          <w:bCs/>
          <w:iCs/>
          <w:color w:val="000000"/>
          <w:szCs w:val="22"/>
          <w:u w:val="single"/>
          <w:lang w:eastAsia="en-US"/>
        </w:rPr>
        <w:t>tales como el sueldo</w:t>
      </w:r>
      <w:r w:rsidRPr="00401BA8">
        <w:rPr>
          <w:rFonts w:ascii="Palatino Linotype" w:eastAsia="Calibri" w:hAnsi="Palatino Linotype"/>
          <w:b/>
          <w:bCs/>
          <w:iCs/>
          <w:color w:val="000000"/>
          <w:szCs w:val="22"/>
          <w:lang w:eastAsia="en-US"/>
        </w:rPr>
        <w:t>, salarios, dietas, honorarios, prestaciones, obligaciones laborales, entre otras.</w:t>
      </w:r>
    </w:p>
    <w:p w14:paraId="64D197E6" w14:textId="77777777" w:rsidR="006A43F5" w:rsidRPr="00401BA8" w:rsidRDefault="006A43F5" w:rsidP="006A43F5">
      <w:pPr>
        <w:spacing w:line="360" w:lineRule="auto"/>
        <w:jc w:val="both"/>
        <w:rPr>
          <w:rFonts w:ascii="Palatino Linotype" w:eastAsia="Calibri" w:hAnsi="Palatino Linotype"/>
          <w:bCs/>
          <w:color w:val="000000"/>
          <w:sz w:val="22"/>
          <w:szCs w:val="22"/>
          <w:lang w:val="es-MX" w:eastAsia="en-US"/>
        </w:rPr>
      </w:pPr>
    </w:p>
    <w:p w14:paraId="57BD3F20" w14:textId="77777777" w:rsidR="006A43F5" w:rsidRPr="00401BA8" w:rsidRDefault="006A43F5" w:rsidP="006A43F5">
      <w:pPr>
        <w:spacing w:line="360" w:lineRule="auto"/>
        <w:jc w:val="both"/>
        <w:rPr>
          <w:rFonts w:ascii="Palatino Linotype" w:eastAsia="Calibri" w:hAnsi="Palatino Linotype"/>
          <w:bCs/>
          <w:color w:val="000000"/>
          <w:szCs w:val="22"/>
          <w:lang w:val="es-MX" w:eastAsia="en-US"/>
        </w:rPr>
      </w:pPr>
      <w:r w:rsidRPr="00401BA8">
        <w:rPr>
          <w:rFonts w:ascii="Palatino Linotype" w:eastAsia="Calibri" w:hAnsi="Palatino Linotype"/>
          <w:bCs/>
          <w:color w:val="000000"/>
          <w:szCs w:val="22"/>
          <w:lang w:val="es-MX" w:eastAsia="en-US"/>
        </w:rPr>
        <w:lastRenderedPageBreak/>
        <w:t xml:space="preserve">Ahora bien, respecto al documento solicitado, la Ley del Trabajo de los Servidores Públicos del Estado y Municipios, en su artículo 220 K, fracciones II y IV, establece los documentos que tiene la obligación de conservar el Sujeto Obligado, entre los que se encuentra los </w:t>
      </w:r>
      <w:r w:rsidRPr="00401BA8">
        <w:rPr>
          <w:rFonts w:ascii="Palatino Linotype" w:eastAsia="Calibri" w:hAnsi="Palatino Linotype"/>
          <w:b/>
          <w:bCs/>
          <w:color w:val="000000"/>
          <w:szCs w:val="22"/>
          <w:u w:val="single"/>
          <w:lang w:val="es-MX" w:eastAsia="en-US"/>
        </w:rPr>
        <w:t>recibos de pago de salarios o las</w:t>
      </w:r>
      <w:r w:rsidRPr="00401BA8">
        <w:rPr>
          <w:rFonts w:ascii="Palatino Linotype" w:eastAsia="Calibri" w:hAnsi="Palatino Linotype"/>
          <w:bCs/>
          <w:color w:val="000000"/>
          <w:szCs w:val="22"/>
          <w:u w:val="single"/>
          <w:lang w:val="es-MX" w:eastAsia="en-US"/>
        </w:rPr>
        <w:t xml:space="preserve"> </w:t>
      </w:r>
      <w:r w:rsidRPr="00401BA8">
        <w:rPr>
          <w:rFonts w:ascii="Palatino Linotype" w:eastAsia="Calibri" w:hAnsi="Palatino Linotype"/>
          <w:b/>
          <w:bCs/>
          <w:color w:val="000000"/>
          <w:szCs w:val="22"/>
          <w:u w:val="single"/>
          <w:lang w:val="es-MX" w:eastAsia="en-US"/>
        </w:rPr>
        <w:t>constancias documentales del pago de sueldos</w:t>
      </w:r>
      <w:r w:rsidRPr="00401BA8">
        <w:rPr>
          <w:rFonts w:ascii="Palatino Linotype" w:eastAsia="Calibri" w:hAnsi="Palatino Linotype"/>
          <w:b/>
          <w:bCs/>
          <w:color w:val="000000"/>
          <w:szCs w:val="22"/>
          <w:lang w:val="es-MX" w:eastAsia="en-US"/>
        </w:rPr>
        <w:t xml:space="preserve">, </w:t>
      </w:r>
      <w:r w:rsidRPr="00401BA8">
        <w:rPr>
          <w:rFonts w:ascii="Palatino Linotype" w:eastAsia="Calibri" w:hAnsi="Palatino Linotype"/>
          <w:bCs/>
          <w:color w:val="000000"/>
          <w:szCs w:val="22"/>
          <w:lang w:val="es-MX" w:eastAsia="en-US"/>
        </w:rPr>
        <w:t>cuando sea por depósito o mediante información electrónica; así como los recibos o constancias de depósito o del medio de información magnética o electrónica que sean utilizadas para el pago de salarios, prima vacacional, aguinaldo y demás prestaciones.</w:t>
      </w:r>
    </w:p>
    <w:p w14:paraId="122B9009" w14:textId="77777777" w:rsidR="006A43F5" w:rsidRPr="00401BA8" w:rsidRDefault="006A43F5" w:rsidP="006A43F5">
      <w:pPr>
        <w:spacing w:line="360" w:lineRule="auto"/>
        <w:jc w:val="both"/>
        <w:rPr>
          <w:rFonts w:ascii="Palatino Linotype" w:eastAsia="Calibri" w:hAnsi="Palatino Linotype"/>
          <w:bCs/>
          <w:color w:val="000000"/>
          <w:szCs w:val="22"/>
          <w:lang w:val="es-MX" w:eastAsia="en-US"/>
        </w:rPr>
      </w:pPr>
    </w:p>
    <w:p w14:paraId="2C4161D8" w14:textId="77777777" w:rsidR="006A43F5" w:rsidRPr="00401BA8" w:rsidRDefault="006A43F5" w:rsidP="006A43F5">
      <w:pPr>
        <w:spacing w:line="360" w:lineRule="auto"/>
        <w:jc w:val="both"/>
        <w:rPr>
          <w:rFonts w:ascii="Palatino Linotype" w:eastAsia="Calibri" w:hAnsi="Palatino Linotype"/>
          <w:bCs/>
          <w:color w:val="000000"/>
          <w:szCs w:val="22"/>
          <w:lang w:val="es-MX" w:eastAsia="en-US"/>
        </w:rPr>
      </w:pPr>
      <w:r w:rsidRPr="00401BA8">
        <w:rPr>
          <w:rFonts w:ascii="Palatino Linotype" w:eastAsia="Calibri" w:hAnsi="Palatino Linotype"/>
          <w:bCs/>
          <w:color w:val="000000"/>
          <w:szCs w:val="22"/>
          <w:lang w:val="es-MX" w:eastAsia="en-US"/>
        </w:rPr>
        <w:t>Lo anterior, toma sustento en la Tesis aislada número I.6o.T.154 L (10a.), emitida por los Tribunales Colegiados de Circuito, publicada el abril de dos mil dieciséis, en la Gaceta del Semanario Judicial de la Federación, en su Libro 29, Tomo III, misma que señala lo siguiente:</w:t>
      </w:r>
    </w:p>
    <w:p w14:paraId="63535443" w14:textId="77777777" w:rsidR="006A43F5" w:rsidRPr="00401BA8" w:rsidRDefault="006A43F5" w:rsidP="006A43F5">
      <w:pPr>
        <w:spacing w:line="360" w:lineRule="auto"/>
        <w:jc w:val="both"/>
        <w:rPr>
          <w:rFonts w:ascii="Palatino Linotype" w:eastAsia="Calibri" w:hAnsi="Palatino Linotype"/>
          <w:bCs/>
          <w:color w:val="000000"/>
          <w:sz w:val="22"/>
          <w:szCs w:val="22"/>
          <w:lang w:val="es-MX" w:eastAsia="en-US"/>
        </w:rPr>
      </w:pPr>
    </w:p>
    <w:p w14:paraId="0ED48268" w14:textId="77777777" w:rsidR="006A43F5" w:rsidRPr="00401BA8" w:rsidRDefault="006A43F5" w:rsidP="006A43F5">
      <w:pPr>
        <w:ind w:left="567" w:right="567"/>
        <w:jc w:val="both"/>
        <w:rPr>
          <w:rFonts w:ascii="Palatino Linotype" w:eastAsia="Calibri" w:hAnsi="Palatino Linotype"/>
          <w:bCs/>
          <w:i/>
          <w:iCs/>
          <w:color w:val="000000"/>
          <w:sz w:val="22"/>
          <w:szCs w:val="20"/>
          <w:lang w:eastAsia="en-US"/>
        </w:rPr>
      </w:pPr>
      <w:r w:rsidRPr="00401BA8">
        <w:rPr>
          <w:rFonts w:ascii="Palatino Linotype" w:eastAsia="Calibri" w:hAnsi="Palatino Linotype"/>
          <w:b/>
          <w:bCs/>
          <w:i/>
          <w:iCs/>
          <w:color w:val="000000"/>
          <w:sz w:val="22"/>
          <w:szCs w:val="20"/>
          <w:lang w:eastAsia="en-US"/>
        </w:rPr>
        <w:t>“RECIBOS DE PAGO</w:t>
      </w:r>
      <w:r w:rsidRPr="00401BA8">
        <w:rPr>
          <w:rFonts w:ascii="Palatino Linotype" w:eastAsia="Calibri" w:hAnsi="Palatino Linotype"/>
          <w:bCs/>
          <w:i/>
          <w:iCs/>
          <w:color w:val="000000"/>
          <w:sz w:val="22"/>
          <w:szCs w:val="20"/>
          <w:lang w:eastAsia="en-US"/>
        </w:rPr>
        <w:t xml:space="preserve"> </w:t>
      </w:r>
      <w:r w:rsidRPr="00401BA8">
        <w:rPr>
          <w:rFonts w:ascii="Palatino Linotype" w:eastAsia="Calibri" w:hAnsi="Palatino Linotype"/>
          <w:b/>
          <w:bCs/>
          <w:i/>
          <w:iCs/>
          <w:color w:val="000000"/>
          <w:sz w:val="22"/>
          <w:szCs w:val="20"/>
          <w:lang w:eastAsia="en-US"/>
        </w:rPr>
        <w:t xml:space="preserve">EMITIDOS POR MEDIOS ELECTRÓNICOS SIN FIRMA DEL TRABAJADOR. SON VÁLIDOS PARA ACREDITAR LOS CONCEPTOS Y MONTOS QUE EN ELLOS SE INSERTAN (APLICACIÓN SUPLETORIA DEL ARTÍCULO 776, FRACCIONES II Y VIII, DE LA LEY FEDERAL DEL TRABAJO, A LA LEY FEDERAL DE LOS TRABAJADORES AL SERVICIO DEL ESTADO). </w:t>
      </w:r>
      <w:r w:rsidRPr="00401BA8">
        <w:rPr>
          <w:rFonts w:ascii="Palatino Linotype" w:eastAsia="Calibri" w:hAnsi="Palatino Linotype"/>
          <w:bCs/>
          <w:i/>
          <w:iCs/>
          <w:color w:val="000000"/>
          <w:sz w:val="22"/>
          <w:szCs w:val="20"/>
          <w:lang w:eastAsia="en-US"/>
        </w:rPr>
        <w:t>En materia burocrática los recibos de pago que se obtienen por medios electrónicos son válidos para acreditar los conceptos y montos que en ellos se insertan, en términos del artículo 776, fracciones II y VIII, de la Ley Federal del Trabajo, aplicada supletoriamente a la Ley Federal de los Trabajadores al Servicio del Estado; lo anterior por no ser contrarios a la moral ni al derecho, por lo que la falta de firma de esos documentos, no les resta convicción plena, porque el avance de la ciencia y la necesidad propia de evitar pagos en efectivo, han impuesto al patrón-Estado pagar a sus trabajadores por la vía electrónica; por tanto, si para demostrar las percepciones y montos los recibos correspondientes se exhiben de esta forma sin prueba en contrario que los desvirtúe, entonces no hay razón jurídica para condicionar su eficacia probatoria a que deban adminicularse con otras pruebas; resolver en contrario, implicaría desatender el artículo 137 de la referida Ley Federal de los Trabajadores al Servicio del Estado.”</w:t>
      </w:r>
    </w:p>
    <w:p w14:paraId="099B911F" w14:textId="77777777" w:rsidR="006A43F5" w:rsidRPr="00401BA8" w:rsidRDefault="006A43F5" w:rsidP="006A43F5">
      <w:pPr>
        <w:spacing w:line="360" w:lineRule="auto"/>
        <w:jc w:val="both"/>
        <w:rPr>
          <w:rFonts w:ascii="Palatino Linotype" w:eastAsia="Calibri" w:hAnsi="Palatino Linotype"/>
          <w:b/>
          <w:bCs/>
          <w:i/>
          <w:iCs/>
          <w:color w:val="000000"/>
          <w:sz w:val="22"/>
          <w:szCs w:val="22"/>
          <w:lang w:eastAsia="en-US"/>
        </w:rPr>
      </w:pPr>
    </w:p>
    <w:p w14:paraId="301B14B9" w14:textId="77777777" w:rsidR="006A43F5" w:rsidRPr="00401BA8" w:rsidRDefault="006A43F5" w:rsidP="006A43F5">
      <w:pPr>
        <w:spacing w:line="360" w:lineRule="auto"/>
        <w:jc w:val="both"/>
        <w:rPr>
          <w:rFonts w:ascii="Palatino Linotype" w:eastAsia="Calibri" w:hAnsi="Palatino Linotype"/>
          <w:bCs/>
          <w:color w:val="000000"/>
          <w:szCs w:val="22"/>
          <w:lang w:eastAsia="en-US"/>
        </w:rPr>
      </w:pPr>
      <w:r w:rsidRPr="00401BA8">
        <w:rPr>
          <w:rFonts w:ascii="Palatino Linotype" w:eastAsia="Calibri" w:hAnsi="Palatino Linotype"/>
          <w:bCs/>
          <w:color w:val="000000"/>
          <w:szCs w:val="22"/>
          <w:lang w:eastAsia="en-US"/>
        </w:rPr>
        <w:lastRenderedPageBreak/>
        <w:t xml:space="preserve">De la tesis transcrita, se desprende que </w:t>
      </w:r>
      <w:r w:rsidRPr="00401BA8">
        <w:rPr>
          <w:rFonts w:ascii="Palatino Linotype" w:eastAsia="Calibri" w:hAnsi="Palatino Linotype"/>
          <w:b/>
          <w:bCs/>
          <w:color w:val="000000"/>
          <w:szCs w:val="22"/>
          <w:lang w:eastAsia="en-US"/>
        </w:rPr>
        <w:t>en materia burocrática</w:t>
      </w:r>
      <w:r w:rsidRPr="00401BA8">
        <w:rPr>
          <w:rFonts w:ascii="Palatino Linotype" w:eastAsia="Calibri" w:hAnsi="Palatino Linotype"/>
          <w:bCs/>
          <w:color w:val="000000"/>
          <w:szCs w:val="22"/>
          <w:lang w:eastAsia="en-US"/>
        </w:rPr>
        <w:t xml:space="preserve"> </w:t>
      </w:r>
      <w:r w:rsidRPr="00401BA8">
        <w:rPr>
          <w:rFonts w:ascii="Palatino Linotype" w:eastAsia="Calibri" w:hAnsi="Palatino Linotype"/>
          <w:b/>
          <w:bCs/>
          <w:color w:val="000000"/>
          <w:szCs w:val="22"/>
          <w:lang w:eastAsia="en-US"/>
        </w:rPr>
        <w:t>los recibos de pago acreditan los conceptos y montos que en ellos se insertan</w:t>
      </w:r>
      <w:r w:rsidRPr="00401BA8">
        <w:rPr>
          <w:rFonts w:ascii="Palatino Linotype" w:eastAsia="Calibri" w:hAnsi="Palatino Linotype"/>
          <w:bCs/>
          <w:color w:val="000000"/>
          <w:szCs w:val="22"/>
          <w:lang w:eastAsia="en-US"/>
        </w:rPr>
        <w:t xml:space="preserve">, y constituyen prueba para demostrar las percepciones y montos que reciben los servidores públicos. </w:t>
      </w:r>
    </w:p>
    <w:p w14:paraId="19F6DB78" w14:textId="77777777" w:rsidR="006A43F5" w:rsidRPr="00401BA8" w:rsidRDefault="006A43F5" w:rsidP="006A43F5">
      <w:pPr>
        <w:spacing w:line="360" w:lineRule="auto"/>
        <w:jc w:val="both"/>
        <w:rPr>
          <w:rFonts w:ascii="Palatino Linotype" w:eastAsia="Calibri" w:hAnsi="Palatino Linotype"/>
          <w:color w:val="000000"/>
          <w:szCs w:val="22"/>
          <w:lang w:val="es-MX" w:eastAsia="en-US"/>
        </w:rPr>
      </w:pPr>
    </w:p>
    <w:p w14:paraId="2E4E5167" w14:textId="77777777" w:rsidR="006A43F5" w:rsidRPr="00401BA8" w:rsidRDefault="006A43F5" w:rsidP="006A43F5">
      <w:pPr>
        <w:spacing w:line="360" w:lineRule="auto"/>
        <w:ind w:right="-28"/>
        <w:jc w:val="both"/>
        <w:rPr>
          <w:rFonts w:ascii="Palatino Linotype" w:eastAsia="Calibri" w:hAnsi="Palatino Linotype"/>
          <w:bCs/>
          <w:color w:val="000000"/>
          <w:szCs w:val="22"/>
          <w:lang w:val="es-MX" w:eastAsia="en-US"/>
        </w:rPr>
      </w:pPr>
      <w:r w:rsidRPr="00401BA8">
        <w:rPr>
          <w:rFonts w:ascii="Palatino Linotype" w:eastAsia="Calibri" w:hAnsi="Palatino Linotype"/>
          <w:bCs/>
          <w:color w:val="000000"/>
          <w:szCs w:val="22"/>
          <w:lang w:val="es-MX" w:eastAsia="en-US"/>
        </w:rPr>
        <w:t xml:space="preserve">En ese orden de ideas, los Lineamientos para la Integración del Informe Trimestral de los Sujetos de Fiscalización Estatales, entre los formatos que maneja en el </w:t>
      </w:r>
      <w:r w:rsidRPr="00401BA8">
        <w:rPr>
          <w:rFonts w:ascii="Palatino Linotype" w:eastAsia="Calibri" w:hAnsi="Palatino Linotype"/>
          <w:b/>
          <w:color w:val="000000"/>
          <w:szCs w:val="22"/>
          <w:lang w:val="es-MX" w:eastAsia="en-US"/>
        </w:rPr>
        <w:t>Módulo 4</w:t>
      </w:r>
      <w:r w:rsidRPr="00401BA8">
        <w:rPr>
          <w:rFonts w:ascii="Palatino Linotype" w:eastAsia="Calibri" w:hAnsi="Palatino Linotype"/>
          <w:bCs/>
          <w:color w:val="000000"/>
          <w:szCs w:val="22"/>
          <w:lang w:val="es-MX" w:eastAsia="en-US"/>
        </w:rPr>
        <w:t xml:space="preserve">, se advierte que se encuentran </w:t>
      </w:r>
      <w:r w:rsidRPr="00401BA8">
        <w:rPr>
          <w:rFonts w:ascii="Palatino Linotype" w:eastAsia="Calibri" w:hAnsi="Palatino Linotype"/>
          <w:b/>
          <w:color w:val="000000"/>
          <w:szCs w:val="22"/>
          <w:lang w:val="es-MX" w:eastAsia="en-US"/>
        </w:rPr>
        <w:t>los Comprobantes Fiscales Digitales por Internet por concepto de Nómina</w:t>
      </w:r>
      <w:r w:rsidRPr="00401BA8">
        <w:rPr>
          <w:rFonts w:ascii="Palatino Linotype" w:eastAsia="Calibri" w:hAnsi="Palatino Linotype"/>
          <w:bCs/>
          <w:color w:val="000000"/>
          <w:szCs w:val="22"/>
          <w:lang w:val="es-MX" w:eastAsia="en-US"/>
        </w:rPr>
        <w:t>, mismos que serán entregados al Órgano Superior de Fiscalización del Estado de México, que contiene todas las percepciones y deducciones que recibe cada servidor público.</w:t>
      </w:r>
    </w:p>
    <w:p w14:paraId="2BCEBA81" w14:textId="77777777" w:rsidR="006A43F5" w:rsidRPr="00401BA8" w:rsidRDefault="006A43F5" w:rsidP="006B3E46">
      <w:pPr>
        <w:tabs>
          <w:tab w:val="left" w:pos="2130"/>
        </w:tabs>
        <w:spacing w:line="360" w:lineRule="auto"/>
        <w:jc w:val="both"/>
        <w:rPr>
          <w:rFonts w:ascii="Palatino Linotype" w:eastAsia="Calibri" w:hAnsi="Palatino Linotype" w:cs="Tahoma"/>
          <w:bCs/>
          <w:szCs w:val="22"/>
          <w:lang w:eastAsia="en-US"/>
        </w:rPr>
      </w:pPr>
    </w:p>
    <w:p w14:paraId="1E51221B" w14:textId="761393D2" w:rsidR="00AA5FB8" w:rsidRPr="00401BA8" w:rsidRDefault="006A43F5" w:rsidP="006A43F5">
      <w:pPr>
        <w:spacing w:line="360" w:lineRule="auto"/>
        <w:ind w:right="-91"/>
        <w:jc w:val="both"/>
        <w:rPr>
          <w:rFonts w:ascii="Palatino Linotype" w:eastAsia="Palatino Linotype" w:hAnsi="Palatino Linotype" w:cs="Palatino Linotype"/>
        </w:rPr>
      </w:pPr>
      <w:r w:rsidRPr="00401BA8">
        <w:rPr>
          <w:rFonts w:ascii="Palatino Linotype" w:eastAsia="Palatino Linotype" w:hAnsi="Palatino Linotype" w:cs="Palatino Linotype"/>
        </w:rPr>
        <w:t xml:space="preserve">Así, la información </w:t>
      </w:r>
      <w:r w:rsidRPr="00401BA8">
        <w:rPr>
          <w:rFonts w:ascii="Palatino Linotype" w:eastAsia="Palatino Linotype" w:hAnsi="Palatino Linotype" w:cs="Palatino Linotype"/>
          <w:b/>
        </w:rPr>
        <w:t>documental comprobatoria</w:t>
      </w:r>
      <w:r w:rsidRPr="00401BA8">
        <w:rPr>
          <w:rFonts w:ascii="Palatino Linotype" w:eastAsia="Palatino Linotype" w:hAnsi="Palatino Linotype" w:cs="Palatino Linotype"/>
        </w:rPr>
        <w:t xml:space="preserve">, </w:t>
      </w:r>
      <w:r w:rsidRPr="00401BA8">
        <w:rPr>
          <w:rFonts w:ascii="Palatino Linotype" w:eastAsia="Palatino Linotype" w:hAnsi="Palatino Linotype" w:cs="Palatino Linotype"/>
          <w:b/>
        </w:rPr>
        <w:t>deberá conservarse en los archivos de la entidad fiscalizada</w:t>
      </w:r>
      <w:r w:rsidRPr="00401BA8">
        <w:rPr>
          <w:rFonts w:ascii="Palatino Linotype" w:eastAsia="Palatino Linotype" w:hAnsi="Palatino Linotype" w:cs="Palatino Linotype"/>
        </w:rPr>
        <w:t>, en original y debidamente integrada en términos de los lineamientos de referencia, pues son susceptibles de revisión directa por el OSFEM, destacando que dentro de los informes trimestrales que el</w:t>
      </w:r>
      <w:r w:rsidRPr="00401BA8">
        <w:rPr>
          <w:rFonts w:ascii="Palatino Linotype" w:eastAsia="Palatino Linotype" w:hAnsi="Palatino Linotype" w:cs="Palatino Linotype"/>
          <w:b/>
        </w:rPr>
        <w:t xml:space="preserve"> Sujeto Obligado </w:t>
      </w:r>
      <w:r w:rsidRPr="00401BA8">
        <w:rPr>
          <w:rFonts w:ascii="Palatino Linotype" w:eastAsia="Palatino Linotype" w:hAnsi="Palatino Linotype" w:cs="Palatino Linotype"/>
        </w:rPr>
        <w:t xml:space="preserve">tiene la obligación de transparentar; se contempla de manera de ejemplo en el </w:t>
      </w:r>
      <w:r w:rsidRPr="00401BA8">
        <w:rPr>
          <w:rFonts w:ascii="Palatino Linotype" w:eastAsia="Palatino Linotype" w:hAnsi="Palatino Linotype" w:cs="Palatino Linotype"/>
          <w:i/>
        </w:rPr>
        <w:t>“módulo 4 información administrativa 1 matriz del módulo 4 para municipios”</w:t>
      </w:r>
      <w:r w:rsidRPr="00401BA8">
        <w:rPr>
          <w:rFonts w:ascii="Palatino Linotype" w:eastAsia="Palatino Linotype" w:hAnsi="Palatino Linotype" w:cs="Palatino Linotype"/>
        </w:rPr>
        <w:t xml:space="preserve">, dentro del submódulo denominado </w:t>
      </w:r>
      <w:r w:rsidRPr="00401BA8">
        <w:rPr>
          <w:rFonts w:ascii="Palatino Linotype" w:eastAsia="Palatino Linotype" w:hAnsi="Palatino Linotype" w:cs="Palatino Linotype"/>
          <w:i/>
        </w:rPr>
        <w:t>“conciliación de la nómina”</w:t>
      </w:r>
      <w:r w:rsidRPr="00401BA8">
        <w:rPr>
          <w:rFonts w:ascii="Palatino Linotype" w:eastAsia="Palatino Linotype" w:hAnsi="Palatino Linotype" w:cs="Palatino Linotype"/>
        </w:rPr>
        <w:t xml:space="preserve"> para ambas quincenas tal y como, se muestra en la imagen siguiente:---------------------------------------------------------------------------------------- ------------------------------------------------------------------------------------------------------------------------------------------------------------------------------------------------------------------------------------------------------------------------------------------------------------------------------------------------------------------------------------------------------------------------------------------------------------------------------------------------------------------------------------------------------------------------------------------------------------------------------------------------------------------------------------------------------------------</w:t>
      </w:r>
    </w:p>
    <w:p w14:paraId="299636E2" w14:textId="2D1C005F" w:rsidR="00AA5FB8" w:rsidRPr="00401BA8" w:rsidRDefault="006A43F5" w:rsidP="00975A5E">
      <w:pPr>
        <w:spacing w:line="360" w:lineRule="auto"/>
        <w:jc w:val="both"/>
        <w:rPr>
          <w:rFonts w:ascii="Palatino Linotype" w:hAnsi="Palatino Linotype" w:cs="Arial"/>
          <w:lang w:eastAsia="es-MX"/>
        </w:rPr>
      </w:pPr>
      <w:r w:rsidRPr="00401BA8">
        <w:rPr>
          <w:rFonts w:ascii="Palatino Linotype" w:eastAsiaTheme="minorHAnsi" w:hAnsi="Palatino Linotype" w:cs="Arial"/>
          <w:noProof/>
          <w:sz w:val="22"/>
          <w:szCs w:val="22"/>
          <w:lang w:val="es-MX" w:eastAsia="es-MX"/>
        </w:rPr>
        <w:lastRenderedPageBreak/>
        <w:drawing>
          <wp:inline distT="0" distB="0" distL="0" distR="0" wp14:anchorId="2646FCF4" wp14:editId="2B505B73">
            <wp:extent cx="5666448" cy="4905955"/>
            <wp:effectExtent l="190500" t="190500" r="182245" b="200025"/>
            <wp:docPr id="5" name="Imagen 5"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en que contiene Tabla&#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521" cy="4958831"/>
                    </a:xfrm>
                    <a:prstGeom prst="rect">
                      <a:avLst/>
                    </a:prstGeom>
                    <a:ln>
                      <a:noFill/>
                    </a:ln>
                    <a:effectLst>
                      <a:outerShdw blurRad="190500" algn="tl" rotWithShape="0">
                        <a:srgbClr val="000000">
                          <a:alpha val="70000"/>
                        </a:srgbClr>
                      </a:outerShdw>
                    </a:effectLst>
                  </pic:spPr>
                </pic:pic>
              </a:graphicData>
            </a:graphic>
          </wp:inline>
        </w:drawing>
      </w:r>
    </w:p>
    <w:p w14:paraId="02C4441D" w14:textId="77777777" w:rsidR="00AA5FB8" w:rsidRPr="00401BA8" w:rsidRDefault="00AA5FB8" w:rsidP="00975A5E">
      <w:pPr>
        <w:spacing w:line="360" w:lineRule="auto"/>
        <w:jc w:val="both"/>
        <w:rPr>
          <w:rFonts w:ascii="Palatino Linotype" w:hAnsi="Palatino Linotype" w:cs="Arial"/>
          <w:lang w:eastAsia="es-MX"/>
        </w:rPr>
      </w:pPr>
    </w:p>
    <w:p w14:paraId="183FE4D4" w14:textId="77777777" w:rsidR="006A43F5" w:rsidRPr="00401BA8" w:rsidRDefault="006A43F5" w:rsidP="006A43F5">
      <w:pPr>
        <w:spacing w:line="360" w:lineRule="auto"/>
        <w:jc w:val="both"/>
        <w:rPr>
          <w:rFonts w:ascii="Palatino Linotype" w:eastAsiaTheme="minorHAnsi" w:hAnsi="Palatino Linotype" w:cs="Arial"/>
          <w:szCs w:val="22"/>
          <w:lang w:val="es-MX" w:eastAsia="en-US"/>
        </w:rPr>
      </w:pPr>
      <w:r w:rsidRPr="00401BA8">
        <w:rPr>
          <w:rFonts w:ascii="Palatino Linotype" w:eastAsiaTheme="minorHAnsi" w:hAnsi="Palatino Linotype" w:cs="Arial"/>
          <w:szCs w:val="22"/>
          <w:lang w:val="es-MX" w:eastAsia="en-US"/>
        </w:rPr>
        <w:t>En tal virtud, la ley otorga publicidad a la información relacionada con la remuneración de los servidores públicos; tan es así, que el artículo 23, penúltimo párrafo de la citada ley, dispones que los Sujetos Obligados deben hacer pública toda aquella información relativa a los montos y personas que por cualquier motivo reciban recursos públicos.</w:t>
      </w:r>
    </w:p>
    <w:p w14:paraId="663A5DB9" w14:textId="77777777" w:rsidR="006A43F5" w:rsidRPr="00401BA8" w:rsidRDefault="006A43F5" w:rsidP="006A43F5">
      <w:pPr>
        <w:rPr>
          <w:sz w:val="2"/>
          <w:lang w:val="es-MX"/>
        </w:rPr>
      </w:pPr>
    </w:p>
    <w:p w14:paraId="682A71B3" w14:textId="77777777" w:rsidR="006A43F5" w:rsidRPr="00401BA8" w:rsidRDefault="006A43F5" w:rsidP="006A43F5">
      <w:pPr>
        <w:spacing w:line="360" w:lineRule="auto"/>
        <w:jc w:val="both"/>
        <w:rPr>
          <w:rFonts w:ascii="Palatino Linotype" w:eastAsiaTheme="minorHAnsi" w:hAnsi="Palatino Linotype" w:cs="Arial"/>
          <w:szCs w:val="22"/>
          <w:lang w:val="es-MX" w:eastAsia="en-US"/>
        </w:rPr>
      </w:pPr>
    </w:p>
    <w:p w14:paraId="3F58C4A8" w14:textId="77777777" w:rsidR="006A43F5" w:rsidRPr="00401BA8" w:rsidRDefault="006A43F5" w:rsidP="006A43F5">
      <w:pPr>
        <w:spacing w:line="360" w:lineRule="auto"/>
        <w:jc w:val="both"/>
        <w:rPr>
          <w:rFonts w:ascii="Palatino Linotype" w:eastAsiaTheme="minorHAnsi" w:hAnsi="Palatino Linotype" w:cs="Arial"/>
          <w:szCs w:val="22"/>
          <w:lang w:val="es-MX" w:eastAsia="en-US"/>
        </w:rPr>
      </w:pPr>
      <w:r w:rsidRPr="00401BA8">
        <w:rPr>
          <w:rFonts w:ascii="Palatino Linotype" w:eastAsiaTheme="minorHAnsi" w:hAnsi="Palatino Linotype" w:cs="Arial"/>
          <w:szCs w:val="22"/>
          <w:lang w:val="es-MX" w:eastAsia="en-US"/>
        </w:rPr>
        <w:lastRenderedPageBreak/>
        <w:t>Por lo tanto, lo solicitado corresponde a información pública susceptible de ser entregada, en su caso, en versión pública y, por lo tanto, no es procedente su clasificación.</w:t>
      </w:r>
    </w:p>
    <w:p w14:paraId="4B7D38B2" w14:textId="77777777" w:rsidR="006A43F5" w:rsidRPr="00401BA8" w:rsidRDefault="006A43F5" w:rsidP="006A43F5">
      <w:pPr>
        <w:spacing w:line="360" w:lineRule="auto"/>
        <w:jc w:val="both"/>
        <w:rPr>
          <w:rFonts w:ascii="Palatino Linotype" w:eastAsiaTheme="minorHAnsi" w:hAnsi="Palatino Linotype" w:cs="Arial"/>
          <w:szCs w:val="22"/>
          <w:lang w:val="es-MX" w:eastAsia="en-US"/>
        </w:rPr>
      </w:pPr>
    </w:p>
    <w:p w14:paraId="1DF4F270" w14:textId="77777777" w:rsidR="006A43F5" w:rsidRPr="00401BA8" w:rsidRDefault="006A43F5" w:rsidP="006A43F5">
      <w:pPr>
        <w:spacing w:line="360" w:lineRule="auto"/>
        <w:jc w:val="both"/>
        <w:rPr>
          <w:rFonts w:ascii="Palatino Linotype" w:eastAsiaTheme="minorHAnsi" w:hAnsi="Palatino Linotype" w:cs="Arial"/>
          <w:szCs w:val="22"/>
          <w:lang w:val="es-MX" w:eastAsia="en-US"/>
        </w:rPr>
      </w:pPr>
      <w:r w:rsidRPr="00401BA8">
        <w:rPr>
          <w:rFonts w:ascii="Palatino Linotype" w:eastAsiaTheme="minorHAnsi" w:hAnsi="Palatino Linotype" w:cs="Arial"/>
          <w:szCs w:val="22"/>
          <w:lang w:val="es-MX" w:eastAsia="en-US"/>
        </w:rPr>
        <w:t xml:space="preserve">Sirve de sustento, por analogía, para justificar la publicidad sobre los datos relativos a los montos por concepto de pago de las remuneraciones, los criterios 01/2003 y 02/2003, emitidos por el Comité de Acceso a la Información Pública y Protección de Datos Personales de la Suprema Corte de Justicia de la Nación, que a continuación se citan: </w:t>
      </w:r>
    </w:p>
    <w:p w14:paraId="59056A22" w14:textId="77777777" w:rsidR="006A43F5" w:rsidRPr="00401BA8" w:rsidRDefault="006A43F5" w:rsidP="006A43F5">
      <w:pPr>
        <w:rPr>
          <w:lang w:val="es-MX"/>
        </w:rPr>
      </w:pPr>
    </w:p>
    <w:p w14:paraId="3FC58413" w14:textId="77777777" w:rsidR="006A43F5" w:rsidRPr="00401BA8" w:rsidRDefault="006A43F5" w:rsidP="006A43F5">
      <w:pPr>
        <w:spacing w:line="259" w:lineRule="auto"/>
        <w:ind w:left="567" w:right="51"/>
        <w:jc w:val="both"/>
        <w:rPr>
          <w:rFonts w:ascii="Palatino Linotype" w:eastAsiaTheme="minorHAnsi" w:hAnsi="Palatino Linotype" w:cs="Arial"/>
          <w:b/>
          <w:i/>
          <w:sz w:val="22"/>
          <w:szCs w:val="20"/>
          <w:lang w:val="es-MX" w:eastAsia="en-US"/>
        </w:rPr>
      </w:pPr>
      <w:r w:rsidRPr="00401BA8">
        <w:rPr>
          <w:rFonts w:ascii="Palatino Linotype" w:eastAsiaTheme="minorHAnsi" w:hAnsi="Palatino Linotype" w:cs="Arial"/>
          <w:i/>
          <w:sz w:val="22"/>
          <w:szCs w:val="20"/>
          <w:lang w:val="es-MX" w:eastAsia="en-US"/>
        </w:rPr>
        <w:t>“</w:t>
      </w:r>
      <w:r w:rsidRPr="00401BA8">
        <w:rPr>
          <w:rFonts w:ascii="Palatino Linotype" w:eastAsiaTheme="minorHAnsi" w:hAnsi="Palatino Linotype" w:cs="Arial"/>
          <w:b/>
          <w:i/>
          <w:sz w:val="22"/>
          <w:szCs w:val="20"/>
          <w:lang w:val="es-MX" w:eastAsia="en-US"/>
        </w:rPr>
        <w:t>Criterio 01/2003.</w:t>
      </w:r>
    </w:p>
    <w:p w14:paraId="1768B20F" w14:textId="77777777" w:rsidR="006A43F5" w:rsidRPr="00401BA8" w:rsidRDefault="006A43F5" w:rsidP="006A43F5">
      <w:pPr>
        <w:spacing w:line="259" w:lineRule="auto"/>
        <w:ind w:left="567" w:right="51"/>
        <w:jc w:val="both"/>
        <w:rPr>
          <w:rFonts w:ascii="Palatino Linotype" w:eastAsiaTheme="minorHAnsi" w:hAnsi="Palatino Linotype" w:cs="Arial"/>
          <w:i/>
          <w:sz w:val="22"/>
          <w:szCs w:val="20"/>
          <w:lang w:val="es-MX" w:eastAsia="en-US"/>
        </w:rPr>
      </w:pPr>
      <w:r w:rsidRPr="00401BA8">
        <w:rPr>
          <w:rFonts w:ascii="Palatino Linotype" w:eastAsiaTheme="minorHAnsi" w:hAnsi="Palatino Linotype" w:cs="Arial"/>
          <w:b/>
          <w:i/>
          <w:sz w:val="22"/>
          <w:szCs w:val="20"/>
          <w:lang w:val="es-MX" w:eastAsia="en-US"/>
        </w:rPr>
        <w:t>“INGRESOS DE LOS SERVIDORES PÚBLICOS. CONSTITUYEN INFORMACIÓN PÚBLICA AÚN Y CUANDO SU DIFUSIÓN PUEDE AFECTAR LA VIDA O LA SEGURIDAD DE AQUELLOS</w:t>
      </w:r>
      <w:r w:rsidRPr="00401BA8">
        <w:rPr>
          <w:rFonts w:ascii="Palatino Linotype" w:eastAsiaTheme="minorHAnsi" w:hAnsi="Palatino Linotype" w:cs="Arial"/>
          <w:b/>
          <w:i/>
          <w:sz w:val="22"/>
          <w:szCs w:val="20"/>
          <w:u w:val="single"/>
          <w:lang w:val="es-MX" w:eastAsia="en-US"/>
        </w:rPr>
        <w:t>.</w:t>
      </w:r>
      <w:r w:rsidRPr="00401BA8">
        <w:rPr>
          <w:rFonts w:ascii="Palatino Linotype" w:eastAsiaTheme="minorHAnsi" w:hAnsi="Palatino Linotype" w:cs="Arial"/>
          <w:i/>
          <w:sz w:val="22"/>
          <w:szCs w:val="20"/>
          <w:u w:val="single"/>
          <w:lang w:val="es-MX" w:eastAsia="en-U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w:t>
      </w:r>
      <w:r w:rsidRPr="00401BA8">
        <w:rPr>
          <w:rFonts w:ascii="Palatino Linotype" w:eastAsiaTheme="minorHAnsi" w:hAnsi="Palatino Linotype" w:cs="Arial"/>
          <w:i/>
          <w:sz w:val="22"/>
          <w:szCs w:val="20"/>
          <w:lang w:val="es-MX" w:eastAsia="en-US"/>
        </w:rPr>
        <w:t xml:space="preserve">, </w:t>
      </w:r>
      <w:r w:rsidRPr="00401BA8">
        <w:rPr>
          <w:rFonts w:ascii="Palatino Linotype" w:eastAsiaTheme="minorHAnsi" w:hAnsi="Palatino Linotype" w:cs="Arial"/>
          <w:i/>
          <w:sz w:val="22"/>
          <w:szCs w:val="20"/>
          <w:u w:val="single"/>
          <w:lang w:val="es-MX" w:eastAsia="en-US"/>
        </w:rPr>
        <w:t>debe reconocerse que aun y  cuando en ese supuesto podría encuadrar la relativa a las percepciones ordinarias y extraordinaria de los servidores públicos</w:t>
      </w:r>
      <w:r w:rsidRPr="00401BA8">
        <w:rPr>
          <w:rFonts w:ascii="Palatino Linotype" w:eastAsiaTheme="minorHAnsi" w:hAnsi="Palatino Linotype" w:cs="Arial"/>
          <w:i/>
          <w:sz w:val="22"/>
          <w:szCs w:val="20"/>
          <w:lang w:val="es-MX" w:eastAsia="en-US"/>
        </w:rPr>
        <w:t xml:space="preserve">, ello no obsta para reconocer que el legislador estableció en el artículo 7 de ese mismo ordenamiento que la referida información, como una obligación de trasparencia, </w:t>
      </w:r>
      <w:r w:rsidRPr="00401BA8">
        <w:rPr>
          <w:rFonts w:ascii="Palatino Linotype" w:eastAsiaTheme="minorHAnsi" w:hAnsi="Palatino Linotype" w:cs="Arial"/>
          <w:b/>
          <w:i/>
          <w:sz w:val="22"/>
          <w:szCs w:val="20"/>
          <w:u w:val="single"/>
          <w:lang w:val="es-MX" w:eastAsia="en-US"/>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401BA8">
        <w:rPr>
          <w:rFonts w:ascii="Palatino Linotype" w:eastAsiaTheme="minorHAnsi" w:hAnsi="Palatino Linotype" w:cs="Arial"/>
          <w:i/>
          <w:sz w:val="22"/>
          <w:szCs w:val="20"/>
          <w:lang w:val="es-MX" w:eastAsia="en-US"/>
        </w:rPr>
        <w:t>…”</w:t>
      </w:r>
    </w:p>
    <w:p w14:paraId="2683A52B" w14:textId="77777777" w:rsidR="006A43F5" w:rsidRPr="00401BA8" w:rsidRDefault="006A43F5" w:rsidP="006A43F5">
      <w:pPr>
        <w:spacing w:line="259" w:lineRule="auto"/>
        <w:ind w:left="567" w:right="51"/>
        <w:jc w:val="both"/>
        <w:rPr>
          <w:rFonts w:ascii="Palatino Linotype" w:eastAsiaTheme="minorHAnsi" w:hAnsi="Palatino Linotype" w:cs="Arial"/>
          <w:i/>
          <w:sz w:val="2"/>
          <w:szCs w:val="20"/>
          <w:lang w:val="es-MX" w:eastAsia="en-US"/>
        </w:rPr>
      </w:pPr>
    </w:p>
    <w:p w14:paraId="2364338C" w14:textId="77777777" w:rsidR="006A43F5" w:rsidRPr="00401BA8" w:rsidRDefault="006A43F5" w:rsidP="006A43F5">
      <w:pPr>
        <w:spacing w:line="259" w:lineRule="auto"/>
        <w:ind w:right="51"/>
        <w:jc w:val="both"/>
        <w:rPr>
          <w:rFonts w:ascii="Palatino Linotype" w:eastAsiaTheme="minorHAnsi" w:hAnsi="Palatino Linotype" w:cs="Arial"/>
          <w:b/>
          <w:i/>
          <w:sz w:val="22"/>
          <w:szCs w:val="20"/>
          <w:lang w:val="es-MX" w:eastAsia="en-US"/>
        </w:rPr>
      </w:pPr>
    </w:p>
    <w:p w14:paraId="561A3BEE" w14:textId="77777777" w:rsidR="006A43F5" w:rsidRPr="00401BA8" w:rsidRDefault="006A43F5" w:rsidP="006A43F5">
      <w:pPr>
        <w:spacing w:line="259" w:lineRule="auto"/>
        <w:ind w:left="567" w:right="51"/>
        <w:jc w:val="both"/>
        <w:rPr>
          <w:rFonts w:ascii="Palatino Linotype" w:eastAsiaTheme="minorHAnsi" w:hAnsi="Palatino Linotype" w:cs="Arial"/>
          <w:b/>
          <w:i/>
          <w:sz w:val="22"/>
          <w:szCs w:val="20"/>
          <w:lang w:val="es-MX" w:eastAsia="en-US"/>
        </w:rPr>
      </w:pPr>
      <w:r w:rsidRPr="00401BA8">
        <w:rPr>
          <w:rFonts w:ascii="Palatino Linotype" w:eastAsiaTheme="minorHAnsi" w:hAnsi="Palatino Linotype" w:cs="Arial"/>
          <w:b/>
          <w:i/>
          <w:sz w:val="22"/>
          <w:szCs w:val="20"/>
          <w:lang w:val="es-MX" w:eastAsia="en-US"/>
        </w:rPr>
        <w:t>“Criterio 02/2003.</w:t>
      </w:r>
    </w:p>
    <w:p w14:paraId="4779EA89" w14:textId="77777777" w:rsidR="006A43F5" w:rsidRPr="00401BA8" w:rsidRDefault="006A43F5" w:rsidP="006A43F5">
      <w:pPr>
        <w:spacing w:line="259" w:lineRule="auto"/>
        <w:ind w:left="567" w:right="51"/>
        <w:jc w:val="both"/>
        <w:rPr>
          <w:rFonts w:ascii="Palatino Linotype" w:eastAsiaTheme="minorHAnsi" w:hAnsi="Palatino Linotype" w:cs="Arial"/>
          <w:i/>
          <w:sz w:val="22"/>
          <w:szCs w:val="20"/>
          <w:lang w:val="es-MX" w:eastAsia="en-US"/>
        </w:rPr>
      </w:pPr>
      <w:r w:rsidRPr="00401BA8">
        <w:rPr>
          <w:rFonts w:ascii="Palatino Linotype" w:eastAsiaTheme="minorHAnsi" w:hAnsi="Palatino Linotype" w:cs="Arial"/>
          <w:b/>
          <w:i/>
          <w:sz w:val="22"/>
          <w:szCs w:val="20"/>
          <w:lang w:val="es-MX" w:eastAsia="en-US"/>
        </w:rPr>
        <w:t>INGRESOS DE LOS SERVIDORES PÚBLICOS, SON INFORMACIÓN PÚBLICA AÚN Y CUANDO CONSTITUYEN DATOS PERSONALES QUE SE REFIEREN AL PATRIMONIO DE AQUÉLLOS.</w:t>
      </w:r>
      <w:r w:rsidRPr="00401BA8">
        <w:rPr>
          <w:rFonts w:ascii="Palatino Linotype" w:eastAsiaTheme="minorHAnsi" w:hAnsi="Palatino Linotype" w:cs="Arial"/>
          <w:i/>
          <w:sz w:val="22"/>
          <w:szCs w:val="20"/>
          <w:lang w:val="es-MX" w:eastAsia="en-US"/>
        </w:rPr>
        <w:t xml:space="preserve"> De la interpretación sistemática de lo previsto en los artículos 3º, fracción II; 7º, 9º y 18, fracción II, de la Ley Federal de Transparencia y Acceso a la Información Pública Gubernamental </w:t>
      </w:r>
      <w:r w:rsidRPr="00401BA8">
        <w:rPr>
          <w:rFonts w:ascii="Palatino Linotype" w:eastAsiaTheme="minorHAnsi" w:hAnsi="Palatino Linotype" w:cs="Arial"/>
          <w:i/>
          <w:sz w:val="22"/>
          <w:szCs w:val="20"/>
          <w:u w:val="single"/>
          <w:lang w:val="es-MX" w:eastAsia="en-US"/>
        </w:rPr>
        <w:t>se advierte que no constituye información confidencial la relativa a los ingresos que reciben los servidores públicos, ya que aun y cuando se trata de datos personales relativos a su patrimonio</w:t>
      </w:r>
      <w:r w:rsidRPr="00401BA8">
        <w:rPr>
          <w:rFonts w:ascii="Palatino Linotype" w:eastAsiaTheme="minorHAnsi" w:hAnsi="Palatino Linotype" w:cs="Arial"/>
          <w:i/>
          <w:sz w:val="22"/>
          <w:szCs w:val="20"/>
          <w:lang w:val="es-MX" w:eastAsia="en-US"/>
        </w:rPr>
        <w:t xml:space="preserve">, para su difusión no se requiere consentimiento de aquellos, </w:t>
      </w:r>
      <w:r w:rsidRPr="00401BA8">
        <w:rPr>
          <w:rFonts w:ascii="Palatino Linotype" w:eastAsiaTheme="minorHAnsi" w:hAnsi="Palatino Linotype" w:cs="Arial"/>
          <w:b/>
          <w:i/>
          <w:sz w:val="22"/>
          <w:szCs w:val="20"/>
          <w:u w:val="single"/>
          <w:lang w:val="es-MX" w:eastAsia="en-US"/>
        </w:rPr>
        <w:lastRenderedPageBreak/>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401BA8">
        <w:rPr>
          <w:rFonts w:ascii="Palatino Linotype" w:eastAsiaTheme="minorHAnsi" w:hAnsi="Palatino Linotype" w:cs="Arial"/>
          <w:i/>
          <w:sz w:val="22"/>
          <w:szCs w:val="20"/>
          <w:lang w:val="es-MX" w:eastAsia="en-US"/>
        </w:rPr>
        <w:t xml:space="preserve"> el sistema de compensación…” (sic)</w:t>
      </w:r>
    </w:p>
    <w:p w14:paraId="2B2751C7" w14:textId="77777777" w:rsidR="006A43F5" w:rsidRPr="00401BA8" w:rsidRDefault="006A43F5" w:rsidP="006A43F5">
      <w:pPr>
        <w:spacing w:line="360" w:lineRule="auto"/>
        <w:jc w:val="both"/>
        <w:rPr>
          <w:rFonts w:ascii="Palatino Linotype" w:eastAsiaTheme="minorHAnsi" w:hAnsi="Palatino Linotype" w:cs="Arial"/>
          <w:szCs w:val="22"/>
          <w:lang w:val="es-MX" w:eastAsia="en-US"/>
        </w:rPr>
      </w:pPr>
    </w:p>
    <w:p w14:paraId="1E790820" w14:textId="0A6FEC1D" w:rsidR="006A43F5" w:rsidRPr="00401BA8" w:rsidRDefault="006A43F5" w:rsidP="006A43F5">
      <w:pPr>
        <w:tabs>
          <w:tab w:val="left" w:pos="2130"/>
        </w:tabs>
        <w:spacing w:line="360" w:lineRule="auto"/>
        <w:jc w:val="both"/>
        <w:rPr>
          <w:rFonts w:ascii="Palatino Linotype" w:eastAsia="Calibri" w:hAnsi="Palatino Linotype" w:cs="Tahoma"/>
          <w:bCs/>
          <w:szCs w:val="22"/>
          <w:lang w:val="es-MX" w:eastAsia="en-US"/>
        </w:rPr>
      </w:pPr>
      <w:r w:rsidRPr="00401BA8">
        <w:rPr>
          <w:rFonts w:ascii="Palatino Linotype" w:eastAsia="Calibri" w:hAnsi="Palatino Linotype" w:cs="Tahoma"/>
          <w:bCs/>
          <w:szCs w:val="22"/>
          <w:lang w:val="es-MX" w:eastAsia="en-US"/>
        </w:rPr>
        <w:t>Finalmente, la información requerida</w:t>
      </w:r>
      <w:r w:rsidRPr="00401BA8">
        <w:rPr>
          <w:rFonts w:ascii="Palatino Linotype" w:eastAsia="Calibri" w:hAnsi="Palatino Linotype" w:cs="Tahoma"/>
          <w:b/>
          <w:bCs/>
          <w:szCs w:val="22"/>
          <w:lang w:val="es-MX" w:eastAsia="en-US"/>
        </w:rPr>
        <w:t xml:space="preserve">, </w:t>
      </w:r>
      <w:r w:rsidRPr="00401BA8">
        <w:rPr>
          <w:rFonts w:ascii="Palatino Linotype" w:eastAsia="Calibri" w:hAnsi="Palatino Linotype" w:cs="Tahoma"/>
          <w:bCs/>
          <w:szCs w:val="22"/>
          <w:lang w:val="es-MX" w:eastAsia="en-US"/>
        </w:rPr>
        <w:t xml:space="preserve">podría contener datos personales </w:t>
      </w:r>
      <w:r w:rsidRPr="00401BA8">
        <w:rPr>
          <w:rFonts w:ascii="Palatino Linotype" w:eastAsia="Calibri" w:hAnsi="Palatino Linotype" w:cs="Tahoma"/>
          <w:b/>
          <w:bCs/>
          <w:szCs w:val="22"/>
          <w:lang w:val="es-MX" w:eastAsia="en-US"/>
        </w:rPr>
        <w:t>CONFIDENCIALES</w:t>
      </w:r>
      <w:r w:rsidRPr="00401BA8">
        <w:rPr>
          <w:rFonts w:ascii="Palatino Linotype" w:eastAsia="Calibri" w:hAnsi="Palatino Linotype" w:cs="Tahoma"/>
          <w:bCs/>
          <w:szCs w:val="22"/>
          <w:lang w:val="es-MX" w:eastAsia="en-US"/>
        </w:rPr>
        <w:t>; por lo que, en su caso, deberá entregar versión pública en la que se eliminen estos, junto con el acuerdo del Comité de Transparencia, en el que se funde y motive la eliminación de la información, de conformidad con lo establecido en los artículos 49, fracciones II y VIII, 128, 132, fracción I, 138, 143, fracción I y 149, de la Ley de Transparencia y Acceso a la Información Pública de Estado de México y Municipios, de conformidad con lo siguiente:</w:t>
      </w:r>
    </w:p>
    <w:p w14:paraId="24397C62" w14:textId="77777777" w:rsidR="006A43F5" w:rsidRPr="00401BA8" w:rsidRDefault="006A43F5" w:rsidP="006A43F5">
      <w:pPr>
        <w:tabs>
          <w:tab w:val="left" w:pos="2130"/>
        </w:tabs>
        <w:spacing w:line="360" w:lineRule="auto"/>
        <w:jc w:val="both"/>
        <w:rPr>
          <w:rFonts w:ascii="Palatino Linotype" w:eastAsia="Calibri" w:hAnsi="Palatino Linotype" w:cs="Tahoma"/>
          <w:bCs/>
          <w:szCs w:val="22"/>
          <w:lang w:val="es-MX" w:eastAsia="en-US"/>
        </w:rPr>
      </w:pPr>
    </w:p>
    <w:p w14:paraId="4C657D63" w14:textId="77777777" w:rsidR="006A43F5" w:rsidRPr="00401BA8" w:rsidRDefault="006A43F5" w:rsidP="006A43F5">
      <w:pPr>
        <w:numPr>
          <w:ilvl w:val="0"/>
          <w:numId w:val="13"/>
        </w:numPr>
        <w:spacing w:line="360" w:lineRule="auto"/>
        <w:jc w:val="both"/>
        <w:rPr>
          <w:rFonts w:ascii="Palatino Linotype" w:hAnsi="Palatino Linotype"/>
          <w:b/>
          <w:i/>
          <w:sz w:val="28"/>
          <w:szCs w:val="28"/>
          <w:u w:val="single"/>
          <w:lang w:val="es-MX"/>
        </w:rPr>
      </w:pPr>
      <w:r w:rsidRPr="00401BA8">
        <w:rPr>
          <w:rFonts w:ascii="Palatino Linotype" w:hAnsi="Palatino Linotype"/>
          <w:b/>
          <w:i/>
          <w:sz w:val="28"/>
          <w:szCs w:val="28"/>
          <w:u w:val="single"/>
          <w:lang w:val="es-MX"/>
        </w:rPr>
        <w:t>De la Versión Pública.</w:t>
      </w:r>
    </w:p>
    <w:p w14:paraId="6C882B3C" w14:textId="77777777" w:rsidR="006A43F5" w:rsidRPr="00401BA8" w:rsidRDefault="006A43F5" w:rsidP="006A43F5">
      <w:pPr>
        <w:spacing w:line="360" w:lineRule="auto"/>
        <w:jc w:val="both"/>
        <w:rPr>
          <w:rFonts w:ascii="Palatino Linotype" w:eastAsia="Arial Unicode MS" w:hAnsi="Palatino Linotype"/>
        </w:rPr>
      </w:pPr>
      <w:r w:rsidRPr="00401BA8">
        <w:rPr>
          <w:rFonts w:ascii="Palatino Linotype" w:eastAsia="Arial Unicode MS" w:hAnsi="Palatino Linotype"/>
        </w:rPr>
        <w:t xml:space="preserve">Toda vez que los documentos referidos anteriormente son elaborados por quincenas y atendiendo al requerimiento del ciudadano, este Órgano Garante determina ordenar que la entrega de la información al </w:t>
      </w:r>
      <w:r w:rsidRPr="00401BA8">
        <w:rPr>
          <w:rFonts w:ascii="Palatino Linotype" w:eastAsia="Arial Unicode MS" w:hAnsi="Palatino Linotype"/>
          <w:b/>
        </w:rPr>
        <w:t>Recurrente</w:t>
      </w:r>
      <w:r w:rsidRPr="00401BA8">
        <w:rPr>
          <w:rFonts w:ascii="Palatino Linotype" w:eastAsia="Arial Unicode MS" w:hAnsi="Palatino Linotype"/>
        </w:rPr>
        <w:t xml:space="preserve"> se haga en </w:t>
      </w:r>
      <w:r w:rsidRPr="00401BA8">
        <w:rPr>
          <w:rFonts w:ascii="Palatino Linotype" w:eastAsia="Arial Unicode MS" w:hAnsi="Palatino Linotype"/>
          <w:b/>
          <w:i/>
        </w:rPr>
        <w:t>versión pública</w:t>
      </w:r>
      <w:r w:rsidRPr="00401BA8">
        <w:rPr>
          <w:rFonts w:ascii="Palatino Linotype" w:eastAsia="Arial Unicode MS" w:hAnsi="Palatino Linotype"/>
        </w:rPr>
        <w:t>, esto es, omitiendo, eliminando o suprimiendo la información personal de cada funcionario público, susceptibles de ser clasificadas como confidencial o cualquier otro dato que ponga en riesgo la vida, seguridad o salud de dicha persona.</w:t>
      </w:r>
    </w:p>
    <w:p w14:paraId="3EEF88B2" w14:textId="77777777" w:rsidR="006A43F5" w:rsidRPr="00401BA8" w:rsidRDefault="006A43F5" w:rsidP="006A43F5">
      <w:pPr>
        <w:spacing w:line="360" w:lineRule="auto"/>
        <w:jc w:val="both"/>
        <w:rPr>
          <w:rFonts w:ascii="Palatino Linotype" w:hAnsi="Palatino Linotype"/>
          <w:bCs/>
          <w:lang w:val="es-MX"/>
        </w:rPr>
      </w:pPr>
    </w:p>
    <w:p w14:paraId="0D55B982" w14:textId="02C1C684"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bCs/>
          <w:lang w:val="es-MX"/>
        </w:rPr>
        <w:t>A este respecto, los</w:t>
      </w:r>
      <w:r w:rsidRPr="00401BA8">
        <w:rPr>
          <w:rFonts w:ascii="Palatino Linotype" w:hAnsi="Palatino Linotype"/>
          <w:lang w:val="es-MX"/>
        </w:rPr>
        <w:t xml:space="preserve"> artículos 3, fracciones IX, XX, XXI y XLV; 51 y 52, de la Ley de Transparencia y Acceso a la Información Pública del Estado de México y Municipios establecen:</w:t>
      </w:r>
    </w:p>
    <w:p w14:paraId="5EE96F59" w14:textId="77777777" w:rsidR="006A43F5" w:rsidRPr="00401BA8" w:rsidRDefault="006A43F5" w:rsidP="006A43F5">
      <w:pPr>
        <w:spacing w:line="360" w:lineRule="auto"/>
        <w:jc w:val="both"/>
        <w:rPr>
          <w:rFonts w:ascii="Palatino Linotype" w:hAnsi="Palatino Linotype"/>
          <w:lang w:val="es-MX"/>
        </w:rPr>
      </w:pPr>
    </w:p>
    <w:p w14:paraId="2CBA65A7" w14:textId="77777777" w:rsidR="006A43F5" w:rsidRPr="00401BA8" w:rsidRDefault="006A43F5" w:rsidP="006A43F5">
      <w:pPr>
        <w:ind w:left="567" w:right="616"/>
        <w:jc w:val="both"/>
        <w:rPr>
          <w:rFonts w:ascii="Palatino Linotype" w:hAnsi="Palatino Linotype"/>
          <w:i/>
          <w:sz w:val="22"/>
          <w:szCs w:val="22"/>
          <w:lang w:val="es-MX"/>
        </w:rPr>
      </w:pPr>
      <w:r w:rsidRPr="00401BA8">
        <w:rPr>
          <w:rFonts w:ascii="Palatino Linotype" w:hAnsi="Palatino Linotype" w:cs="Arial"/>
          <w:b/>
          <w:bCs/>
          <w:i/>
          <w:noProof/>
          <w:sz w:val="22"/>
          <w:szCs w:val="22"/>
          <w:lang w:val="es-MX"/>
        </w:rPr>
        <w:t>“</w:t>
      </w:r>
      <w:r w:rsidRPr="00401BA8">
        <w:rPr>
          <w:rFonts w:ascii="Palatino Linotype" w:hAnsi="Palatino Linotype" w:cs="Arial"/>
          <w:b/>
          <w:bCs/>
          <w:i/>
          <w:sz w:val="22"/>
          <w:szCs w:val="22"/>
          <w:lang w:val="es-MX" w:eastAsia="es-MX"/>
        </w:rPr>
        <w:t>Artículo</w:t>
      </w:r>
      <w:r w:rsidRPr="00401BA8">
        <w:rPr>
          <w:rFonts w:ascii="Palatino Linotype" w:hAnsi="Palatino Linotype" w:cs="Arial"/>
          <w:b/>
          <w:bCs/>
          <w:i/>
          <w:sz w:val="22"/>
          <w:szCs w:val="22"/>
          <w:lang w:val="es-MX"/>
        </w:rPr>
        <w:t xml:space="preserve"> 3. </w:t>
      </w:r>
      <w:r w:rsidRPr="00401BA8">
        <w:rPr>
          <w:rFonts w:ascii="Palatino Linotype" w:hAnsi="Palatino Linotype"/>
          <w:i/>
          <w:sz w:val="22"/>
          <w:szCs w:val="22"/>
          <w:lang w:val="es-MX"/>
        </w:rPr>
        <w:t xml:space="preserve">Para los efectos de la presente Ley se entenderá por: </w:t>
      </w:r>
    </w:p>
    <w:p w14:paraId="05DA7EB4" w14:textId="77777777" w:rsidR="006A43F5" w:rsidRPr="00401BA8" w:rsidRDefault="006A43F5" w:rsidP="006A43F5">
      <w:pPr>
        <w:rPr>
          <w:lang w:val="es-MX"/>
        </w:rPr>
      </w:pPr>
    </w:p>
    <w:p w14:paraId="2A3B7A5C" w14:textId="77777777" w:rsidR="006A43F5" w:rsidRPr="00401BA8" w:rsidRDefault="006A43F5" w:rsidP="006A43F5">
      <w:pPr>
        <w:ind w:left="567" w:right="616"/>
        <w:jc w:val="both"/>
        <w:rPr>
          <w:rFonts w:ascii="Palatino Linotype" w:hAnsi="Palatino Linotype" w:cs="Arial"/>
          <w:i/>
          <w:sz w:val="22"/>
          <w:szCs w:val="22"/>
          <w:lang w:val="es-MX"/>
        </w:rPr>
      </w:pPr>
      <w:r w:rsidRPr="00401BA8">
        <w:rPr>
          <w:rFonts w:ascii="Palatino Linotype" w:hAnsi="Palatino Linotype" w:cs="Arial"/>
          <w:b/>
          <w:i/>
          <w:sz w:val="22"/>
          <w:szCs w:val="22"/>
          <w:lang w:val="es-MX"/>
        </w:rPr>
        <w:lastRenderedPageBreak/>
        <w:t>IX.</w:t>
      </w:r>
      <w:r w:rsidRPr="00401BA8">
        <w:rPr>
          <w:rFonts w:ascii="Palatino Linotype" w:hAnsi="Palatino Linotype" w:cs="Arial"/>
          <w:i/>
          <w:sz w:val="22"/>
          <w:szCs w:val="22"/>
          <w:lang w:val="es-MX"/>
        </w:rPr>
        <w:t xml:space="preserve"> </w:t>
      </w:r>
      <w:r w:rsidRPr="00401BA8">
        <w:rPr>
          <w:rFonts w:ascii="Palatino Linotype" w:hAnsi="Palatino Linotype" w:cs="Arial"/>
          <w:b/>
          <w:i/>
          <w:sz w:val="22"/>
          <w:szCs w:val="22"/>
          <w:lang w:val="es-MX"/>
        </w:rPr>
        <w:t xml:space="preserve">Datos personales: </w:t>
      </w:r>
      <w:r w:rsidRPr="00401BA8">
        <w:rPr>
          <w:rFonts w:ascii="Palatino Linotype" w:hAnsi="Palatino Linotype" w:cs="Arial"/>
          <w:i/>
          <w:sz w:val="22"/>
          <w:szCs w:val="22"/>
          <w:lang w:val="es-MX"/>
        </w:rPr>
        <w:t xml:space="preserve">La información concerniente a una persona, identificada o identificable según lo dispuesto por la Ley de Protección de Datos Personales del Estado de México; </w:t>
      </w:r>
    </w:p>
    <w:p w14:paraId="46D1F363" w14:textId="77777777" w:rsidR="006A43F5" w:rsidRPr="00401BA8" w:rsidRDefault="006A43F5" w:rsidP="006A43F5">
      <w:pPr>
        <w:ind w:left="567" w:right="616"/>
        <w:jc w:val="both"/>
        <w:rPr>
          <w:rFonts w:ascii="Palatino Linotype" w:hAnsi="Palatino Linotype" w:cs="Arial"/>
          <w:i/>
          <w:sz w:val="22"/>
          <w:szCs w:val="22"/>
          <w:lang w:val="es-MX"/>
        </w:rPr>
      </w:pPr>
    </w:p>
    <w:p w14:paraId="7F73003E" w14:textId="77777777" w:rsidR="006A43F5" w:rsidRPr="00401BA8" w:rsidRDefault="006A43F5" w:rsidP="006A43F5">
      <w:pPr>
        <w:ind w:left="567" w:right="616"/>
        <w:jc w:val="both"/>
        <w:rPr>
          <w:rFonts w:ascii="Palatino Linotype" w:hAnsi="Palatino Linotype" w:cs="Arial"/>
          <w:i/>
          <w:sz w:val="22"/>
          <w:szCs w:val="22"/>
          <w:lang w:val="es-MX"/>
        </w:rPr>
      </w:pPr>
      <w:r w:rsidRPr="00401BA8">
        <w:rPr>
          <w:rFonts w:ascii="Palatino Linotype" w:hAnsi="Palatino Linotype" w:cs="Arial"/>
          <w:b/>
          <w:i/>
          <w:sz w:val="22"/>
          <w:szCs w:val="22"/>
          <w:lang w:val="es-MX"/>
        </w:rPr>
        <w:t>XX.</w:t>
      </w:r>
      <w:r w:rsidRPr="00401BA8">
        <w:rPr>
          <w:rFonts w:ascii="Palatino Linotype" w:hAnsi="Palatino Linotype" w:cs="Arial"/>
          <w:i/>
          <w:sz w:val="22"/>
          <w:szCs w:val="22"/>
          <w:lang w:val="es-MX"/>
        </w:rPr>
        <w:t xml:space="preserve"> </w:t>
      </w:r>
      <w:r w:rsidRPr="00401BA8">
        <w:rPr>
          <w:rFonts w:ascii="Palatino Linotype" w:hAnsi="Palatino Linotype" w:cs="Arial"/>
          <w:b/>
          <w:i/>
          <w:sz w:val="22"/>
          <w:szCs w:val="22"/>
          <w:lang w:val="es-MX"/>
        </w:rPr>
        <w:t>Información clasificada:</w:t>
      </w:r>
      <w:r w:rsidRPr="00401BA8">
        <w:rPr>
          <w:rFonts w:ascii="Palatino Linotype" w:hAnsi="Palatino Linotype" w:cs="Arial"/>
          <w:i/>
          <w:sz w:val="22"/>
          <w:szCs w:val="22"/>
          <w:lang w:val="es-MX"/>
        </w:rPr>
        <w:t xml:space="preserve"> Aquella considerada por la presente Ley como reservada o confidencial; </w:t>
      </w:r>
    </w:p>
    <w:p w14:paraId="79DD3E36" w14:textId="77777777" w:rsidR="006A43F5" w:rsidRPr="00401BA8" w:rsidRDefault="006A43F5" w:rsidP="006A43F5">
      <w:pPr>
        <w:ind w:left="567" w:right="616"/>
        <w:jc w:val="both"/>
        <w:rPr>
          <w:rFonts w:ascii="Palatino Linotype" w:hAnsi="Palatino Linotype" w:cs="Arial"/>
          <w:i/>
          <w:sz w:val="22"/>
          <w:szCs w:val="22"/>
          <w:lang w:val="es-MX"/>
        </w:rPr>
      </w:pPr>
    </w:p>
    <w:p w14:paraId="37A888D7" w14:textId="77777777" w:rsidR="006A43F5" w:rsidRPr="00401BA8" w:rsidRDefault="006A43F5" w:rsidP="006A43F5">
      <w:pPr>
        <w:ind w:left="567" w:right="616"/>
        <w:jc w:val="both"/>
        <w:rPr>
          <w:rFonts w:ascii="Palatino Linotype" w:hAnsi="Palatino Linotype" w:cs="Arial"/>
          <w:i/>
          <w:sz w:val="22"/>
          <w:szCs w:val="22"/>
          <w:lang w:val="es-MX"/>
        </w:rPr>
      </w:pPr>
      <w:r w:rsidRPr="00401BA8">
        <w:rPr>
          <w:rFonts w:ascii="Palatino Linotype" w:hAnsi="Palatino Linotype" w:cs="Arial"/>
          <w:b/>
          <w:i/>
          <w:sz w:val="22"/>
          <w:szCs w:val="22"/>
          <w:lang w:val="es-MX"/>
        </w:rPr>
        <w:t>XXI.</w:t>
      </w:r>
      <w:r w:rsidRPr="00401BA8">
        <w:rPr>
          <w:rFonts w:ascii="Palatino Linotype" w:hAnsi="Palatino Linotype" w:cs="Arial"/>
          <w:i/>
          <w:sz w:val="22"/>
          <w:szCs w:val="22"/>
          <w:lang w:val="es-MX"/>
        </w:rPr>
        <w:t xml:space="preserve"> </w:t>
      </w:r>
      <w:r w:rsidRPr="00401BA8">
        <w:rPr>
          <w:rFonts w:ascii="Palatino Linotype" w:hAnsi="Palatino Linotype" w:cs="Arial"/>
          <w:b/>
          <w:i/>
          <w:sz w:val="22"/>
          <w:szCs w:val="22"/>
          <w:lang w:val="es-MX"/>
        </w:rPr>
        <w:t>Información confidencial</w:t>
      </w:r>
      <w:r w:rsidRPr="00401BA8">
        <w:rPr>
          <w:rFonts w:ascii="Palatino Linotype" w:hAnsi="Palatino Linotype" w:cs="Arial"/>
          <w:i/>
          <w:sz w:val="22"/>
          <w:szCs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796773F" w14:textId="77777777" w:rsidR="006A43F5" w:rsidRPr="00401BA8" w:rsidRDefault="006A43F5" w:rsidP="006A43F5">
      <w:pPr>
        <w:ind w:left="567" w:right="616"/>
        <w:jc w:val="both"/>
        <w:rPr>
          <w:rFonts w:ascii="Palatino Linotype" w:hAnsi="Palatino Linotype" w:cs="Arial"/>
          <w:i/>
          <w:sz w:val="22"/>
          <w:szCs w:val="22"/>
          <w:lang w:val="es-MX"/>
        </w:rPr>
      </w:pPr>
    </w:p>
    <w:p w14:paraId="42698F3E" w14:textId="77777777" w:rsidR="006A43F5" w:rsidRPr="00401BA8" w:rsidRDefault="006A43F5" w:rsidP="006A43F5">
      <w:pPr>
        <w:ind w:left="567" w:right="616"/>
        <w:jc w:val="both"/>
        <w:rPr>
          <w:rFonts w:ascii="Palatino Linotype" w:hAnsi="Palatino Linotype" w:cs="Arial"/>
          <w:i/>
          <w:sz w:val="22"/>
          <w:szCs w:val="22"/>
          <w:lang w:val="es-MX"/>
        </w:rPr>
      </w:pPr>
      <w:r w:rsidRPr="00401BA8">
        <w:rPr>
          <w:rFonts w:ascii="Palatino Linotype" w:hAnsi="Palatino Linotype" w:cs="Arial"/>
          <w:b/>
          <w:i/>
          <w:sz w:val="22"/>
          <w:szCs w:val="22"/>
          <w:lang w:val="es-MX"/>
        </w:rPr>
        <w:t>XLV. Versión pública:</w:t>
      </w:r>
      <w:r w:rsidRPr="00401BA8">
        <w:rPr>
          <w:rFonts w:ascii="Palatino Linotype" w:hAnsi="Palatino Linotype" w:cs="Arial"/>
          <w:i/>
          <w:sz w:val="22"/>
          <w:szCs w:val="22"/>
          <w:lang w:val="es-MX"/>
        </w:rPr>
        <w:t xml:space="preserve"> Documento en el que se elimine, suprime o borra la información clasificada como reservada o confidencial para permitir su acceso. </w:t>
      </w:r>
    </w:p>
    <w:p w14:paraId="66A911D1" w14:textId="77777777" w:rsidR="006A43F5" w:rsidRPr="00401BA8" w:rsidRDefault="006A43F5" w:rsidP="006A43F5">
      <w:pPr>
        <w:ind w:left="567" w:right="616"/>
        <w:jc w:val="both"/>
        <w:rPr>
          <w:rFonts w:ascii="Palatino Linotype" w:hAnsi="Palatino Linotype" w:cs="Arial"/>
          <w:i/>
          <w:sz w:val="22"/>
          <w:szCs w:val="22"/>
          <w:lang w:val="es-MX"/>
        </w:rPr>
      </w:pPr>
    </w:p>
    <w:p w14:paraId="7F1D6606" w14:textId="77777777" w:rsidR="006A43F5" w:rsidRPr="00401BA8" w:rsidRDefault="006A43F5" w:rsidP="006A43F5">
      <w:pPr>
        <w:ind w:left="567" w:right="616"/>
        <w:jc w:val="both"/>
        <w:rPr>
          <w:rFonts w:ascii="Palatino Linotype" w:hAnsi="Palatino Linotype" w:cs="Arial"/>
          <w:i/>
          <w:sz w:val="22"/>
          <w:szCs w:val="22"/>
          <w:lang w:val="es-MX"/>
        </w:rPr>
      </w:pPr>
      <w:r w:rsidRPr="00401BA8">
        <w:rPr>
          <w:rFonts w:ascii="Palatino Linotype" w:hAnsi="Palatino Linotype" w:cs="Arial"/>
          <w:b/>
          <w:i/>
          <w:sz w:val="22"/>
          <w:szCs w:val="22"/>
          <w:lang w:val="es-MX"/>
        </w:rPr>
        <w:t>Artículo 51.</w:t>
      </w:r>
      <w:r w:rsidRPr="00401BA8">
        <w:rPr>
          <w:rFonts w:ascii="Palatino Linotype" w:hAnsi="Palatino Linotype" w:cs="Arial"/>
          <w:i/>
          <w:sz w:val="22"/>
          <w:szCs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401BA8">
        <w:rPr>
          <w:rFonts w:ascii="Palatino Linotype" w:hAnsi="Palatino Linotype" w:cs="Arial"/>
          <w:b/>
          <w:i/>
          <w:sz w:val="22"/>
          <w:szCs w:val="22"/>
          <w:lang w:val="es-MX"/>
        </w:rPr>
        <w:t xml:space="preserve">y tendrá la responsabilidad de verificar en cada caso que la misma no sea confidencial o reservada. </w:t>
      </w:r>
      <w:r w:rsidRPr="00401BA8">
        <w:rPr>
          <w:rFonts w:ascii="Palatino Linotype" w:hAnsi="Palatino Linotype" w:cs="Arial"/>
          <w:i/>
          <w:sz w:val="22"/>
          <w:szCs w:val="22"/>
          <w:lang w:val="es-MX"/>
        </w:rPr>
        <w:t xml:space="preserve">Dicha Unidad contará con las facultades internas necesarias para gestionar la atención a las solicitudes de información en los términos de la Ley General y la presente Ley. </w:t>
      </w:r>
    </w:p>
    <w:p w14:paraId="25DFF1FC" w14:textId="77777777" w:rsidR="006A43F5" w:rsidRPr="00401BA8" w:rsidRDefault="006A43F5" w:rsidP="006A43F5">
      <w:pPr>
        <w:ind w:left="567" w:right="616"/>
        <w:jc w:val="both"/>
        <w:rPr>
          <w:rFonts w:ascii="Palatino Linotype" w:hAnsi="Palatino Linotype" w:cs="Arial"/>
          <w:i/>
          <w:sz w:val="22"/>
          <w:szCs w:val="22"/>
          <w:lang w:val="es-MX"/>
        </w:rPr>
      </w:pPr>
    </w:p>
    <w:p w14:paraId="1B53297D" w14:textId="77777777" w:rsidR="006A43F5" w:rsidRPr="00401BA8" w:rsidRDefault="006A43F5" w:rsidP="006A43F5">
      <w:pPr>
        <w:ind w:left="567" w:right="616"/>
        <w:jc w:val="both"/>
        <w:rPr>
          <w:rFonts w:ascii="Palatino Linotype" w:hAnsi="Palatino Linotype" w:cs="Arial"/>
          <w:bCs/>
          <w:i/>
          <w:noProof/>
          <w:sz w:val="22"/>
          <w:szCs w:val="22"/>
          <w:lang w:val="es-MX"/>
        </w:rPr>
      </w:pPr>
      <w:r w:rsidRPr="00401BA8">
        <w:rPr>
          <w:rFonts w:ascii="Palatino Linotype" w:hAnsi="Palatino Linotype" w:cs="Arial"/>
          <w:b/>
          <w:i/>
          <w:sz w:val="22"/>
          <w:szCs w:val="22"/>
          <w:lang w:val="es-MX"/>
        </w:rPr>
        <w:t>Artículo 52.</w:t>
      </w:r>
      <w:r w:rsidRPr="00401BA8">
        <w:rPr>
          <w:rFonts w:ascii="Palatino Linotype" w:hAnsi="Palatino Linotype" w:cs="Arial"/>
          <w:i/>
          <w:sz w:val="22"/>
          <w:szCs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401BA8">
        <w:rPr>
          <w:rFonts w:ascii="Palatino Linotype" w:hAnsi="Palatino Linotype" w:cs="Arial"/>
          <w:bCs/>
          <w:i/>
          <w:noProof/>
          <w:sz w:val="22"/>
          <w:szCs w:val="22"/>
          <w:lang w:val="es-MX"/>
        </w:rPr>
        <w:t>”</w:t>
      </w:r>
    </w:p>
    <w:p w14:paraId="3C61886B" w14:textId="77777777" w:rsidR="006A43F5" w:rsidRPr="00401BA8" w:rsidRDefault="006A43F5" w:rsidP="006A43F5">
      <w:pPr>
        <w:spacing w:line="360" w:lineRule="auto"/>
        <w:jc w:val="both"/>
        <w:rPr>
          <w:rFonts w:ascii="Palatino Linotype" w:hAnsi="Palatino Linotype"/>
          <w:lang w:val="es-MX"/>
        </w:rPr>
      </w:pPr>
    </w:p>
    <w:p w14:paraId="606B6B30"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w:t>
      </w:r>
      <w:r w:rsidRPr="00401BA8">
        <w:rPr>
          <w:rFonts w:ascii="Palatino Linotype" w:hAnsi="Palatino Linotype"/>
          <w:lang w:val="es-MX"/>
        </w:rPr>
        <w:lastRenderedPageBreak/>
        <w:t xml:space="preserve">de Protección de Datos Personales en Posesión de Sujetos Obligados del Estado de México y Municipios, los cuales se transcriben para mayor referencia: </w:t>
      </w:r>
    </w:p>
    <w:p w14:paraId="13FBF4EB" w14:textId="77777777" w:rsidR="006A43F5" w:rsidRPr="00401BA8" w:rsidRDefault="006A43F5" w:rsidP="006A43F5">
      <w:pPr>
        <w:ind w:left="567" w:right="616"/>
        <w:jc w:val="both"/>
        <w:rPr>
          <w:rFonts w:ascii="Palatino Linotype" w:hAnsi="Palatino Linotype"/>
          <w:lang w:val="es-MX"/>
        </w:rPr>
      </w:pPr>
    </w:p>
    <w:p w14:paraId="43EFA51A" w14:textId="77777777" w:rsidR="006A43F5" w:rsidRPr="00401BA8" w:rsidRDefault="006A43F5" w:rsidP="006A43F5">
      <w:pPr>
        <w:ind w:left="567" w:right="616"/>
        <w:jc w:val="both"/>
        <w:rPr>
          <w:rFonts w:ascii="Palatino Linotype" w:eastAsia="Arial Unicode MS" w:hAnsi="Palatino Linotype" w:cs="Arial"/>
          <w:i/>
          <w:sz w:val="22"/>
          <w:lang w:val="es-MX"/>
        </w:rPr>
      </w:pPr>
      <w:r w:rsidRPr="00401BA8">
        <w:rPr>
          <w:rFonts w:ascii="Palatino Linotype" w:eastAsia="Arial Unicode MS" w:hAnsi="Palatino Linotype" w:cs="Arial"/>
          <w:i/>
          <w:sz w:val="22"/>
          <w:lang w:val="es-MX"/>
        </w:rPr>
        <w:t>“</w:t>
      </w:r>
      <w:r w:rsidRPr="00401BA8">
        <w:rPr>
          <w:rFonts w:ascii="Palatino Linotype" w:eastAsia="Arial Unicode MS" w:hAnsi="Palatino Linotype" w:cs="Arial"/>
          <w:b/>
          <w:i/>
          <w:sz w:val="22"/>
          <w:lang w:val="es-MX"/>
        </w:rPr>
        <w:t>Artículo</w:t>
      </w:r>
      <w:r w:rsidRPr="00401BA8">
        <w:rPr>
          <w:rFonts w:ascii="Palatino Linotype" w:eastAsia="Arial Unicode MS" w:hAnsi="Palatino Linotype" w:cs="Arial"/>
          <w:i/>
          <w:sz w:val="22"/>
          <w:lang w:val="es-MX"/>
        </w:rPr>
        <w:t xml:space="preserve"> </w:t>
      </w:r>
      <w:r w:rsidRPr="00401BA8">
        <w:rPr>
          <w:rFonts w:ascii="Palatino Linotype" w:eastAsia="Arial Unicode MS" w:hAnsi="Palatino Linotype" w:cs="Arial"/>
          <w:b/>
          <w:i/>
          <w:sz w:val="22"/>
          <w:lang w:val="es-MX"/>
        </w:rPr>
        <w:t>22</w:t>
      </w:r>
      <w:r w:rsidRPr="00401BA8">
        <w:rPr>
          <w:rFonts w:ascii="Palatino Linotype" w:eastAsia="Arial Unicode MS" w:hAnsi="Palatino Linotype"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5B9DA618" w14:textId="77777777" w:rsidR="006A43F5" w:rsidRPr="00401BA8" w:rsidRDefault="006A43F5" w:rsidP="006A43F5">
      <w:pPr>
        <w:ind w:left="567" w:right="616"/>
        <w:jc w:val="both"/>
        <w:rPr>
          <w:rFonts w:ascii="Palatino Linotype" w:eastAsia="Arial Unicode MS" w:hAnsi="Palatino Linotype" w:cs="Arial"/>
          <w:i/>
          <w:sz w:val="22"/>
          <w:lang w:val="es-MX"/>
        </w:rPr>
      </w:pPr>
    </w:p>
    <w:p w14:paraId="49F9C3C8" w14:textId="77777777" w:rsidR="006A43F5" w:rsidRPr="00401BA8" w:rsidRDefault="006A43F5" w:rsidP="006A43F5">
      <w:pPr>
        <w:ind w:left="567" w:right="616"/>
        <w:jc w:val="both"/>
        <w:rPr>
          <w:rFonts w:ascii="Palatino Linotype" w:eastAsia="Arial Unicode MS" w:hAnsi="Palatino Linotype" w:cs="Arial"/>
          <w:i/>
          <w:sz w:val="22"/>
          <w:lang w:val="es-MX"/>
        </w:rPr>
      </w:pPr>
      <w:r w:rsidRPr="00401BA8">
        <w:rPr>
          <w:rFonts w:ascii="Palatino Linotype" w:eastAsia="Arial Unicode MS" w:hAnsi="Palatino Linotype" w:cs="Arial"/>
          <w:i/>
          <w:sz w:val="22"/>
          <w:lang w:val="es-MX"/>
        </w:rPr>
        <w:t>El responsable podrá tratar datos personales para finalidades distintas a aquéllas establecidas en el aviso de privacidad, en los casos siguientes:</w:t>
      </w:r>
    </w:p>
    <w:p w14:paraId="0DD89A10" w14:textId="77777777" w:rsidR="006A43F5" w:rsidRPr="00401BA8" w:rsidRDefault="006A43F5" w:rsidP="006A43F5">
      <w:pPr>
        <w:ind w:left="567" w:right="616"/>
        <w:jc w:val="both"/>
        <w:rPr>
          <w:rFonts w:ascii="Palatino Linotype" w:eastAsia="Arial Unicode MS" w:hAnsi="Palatino Linotype" w:cs="Arial"/>
          <w:i/>
          <w:sz w:val="22"/>
          <w:lang w:val="es-MX"/>
        </w:rPr>
      </w:pPr>
    </w:p>
    <w:p w14:paraId="499B1973" w14:textId="77777777" w:rsidR="006A43F5" w:rsidRPr="00401BA8" w:rsidRDefault="006A43F5" w:rsidP="006A43F5">
      <w:pPr>
        <w:ind w:left="567" w:right="616"/>
        <w:jc w:val="both"/>
        <w:rPr>
          <w:rFonts w:ascii="Palatino Linotype" w:eastAsia="Arial Unicode MS" w:hAnsi="Palatino Linotype" w:cs="Arial"/>
          <w:i/>
          <w:sz w:val="22"/>
          <w:lang w:val="es-MX"/>
        </w:rPr>
      </w:pPr>
      <w:r w:rsidRPr="00401BA8">
        <w:rPr>
          <w:rFonts w:ascii="Palatino Linotype" w:eastAsia="Arial Unicode MS" w:hAnsi="Palatino Linotype" w:cs="Arial"/>
          <w:i/>
          <w:sz w:val="22"/>
          <w:lang w:val="es-MX"/>
        </w:rPr>
        <w:t>I. Cuente con atribuciones conferidas en ley y medie el consentimiento del titular.</w:t>
      </w:r>
    </w:p>
    <w:p w14:paraId="5E2C2F1C" w14:textId="77777777" w:rsidR="006A43F5" w:rsidRPr="00401BA8" w:rsidRDefault="006A43F5" w:rsidP="006A43F5">
      <w:pPr>
        <w:ind w:left="567" w:right="616"/>
        <w:jc w:val="both"/>
        <w:rPr>
          <w:rFonts w:ascii="Palatino Linotype" w:eastAsia="Arial Unicode MS" w:hAnsi="Palatino Linotype" w:cs="Arial"/>
          <w:i/>
          <w:sz w:val="22"/>
          <w:lang w:val="es-MX"/>
        </w:rPr>
      </w:pPr>
      <w:r w:rsidRPr="00401BA8">
        <w:rPr>
          <w:rFonts w:ascii="Palatino Linotype" w:eastAsia="Arial Unicode MS" w:hAnsi="Palatino Linotype" w:cs="Arial"/>
          <w:i/>
          <w:sz w:val="22"/>
          <w:lang w:val="es-MX"/>
        </w:rPr>
        <w:t>II. Se trate de una persona reportada como desaparecida, en los términos previstos en la presente Ley y demás disposiciones legales aplicables...</w:t>
      </w:r>
    </w:p>
    <w:p w14:paraId="6018394F" w14:textId="77777777" w:rsidR="006A43F5" w:rsidRPr="00401BA8" w:rsidRDefault="006A43F5" w:rsidP="006A43F5">
      <w:pPr>
        <w:ind w:left="567" w:right="616"/>
        <w:jc w:val="both"/>
        <w:rPr>
          <w:rFonts w:ascii="Palatino Linotype" w:eastAsia="Arial Unicode MS" w:hAnsi="Palatino Linotype" w:cs="Arial"/>
          <w:i/>
          <w:sz w:val="22"/>
          <w:lang w:val="es-MX"/>
        </w:rPr>
      </w:pPr>
    </w:p>
    <w:p w14:paraId="1C5B7A5F" w14:textId="77777777" w:rsidR="006A43F5" w:rsidRPr="00401BA8" w:rsidRDefault="006A43F5" w:rsidP="006A43F5">
      <w:pPr>
        <w:ind w:left="567" w:right="616"/>
        <w:jc w:val="both"/>
        <w:rPr>
          <w:rFonts w:ascii="Palatino Linotype" w:eastAsia="Arial Unicode MS" w:hAnsi="Palatino Linotype" w:cs="Arial"/>
          <w:i/>
          <w:sz w:val="22"/>
          <w:lang w:val="es-MX"/>
        </w:rPr>
      </w:pPr>
      <w:r w:rsidRPr="00401BA8">
        <w:rPr>
          <w:rFonts w:ascii="Palatino Linotype" w:eastAsia="Arial Unicode MS" w:hAnsi="Palatino Linotype" w:cs="Arial"/>
          <w:b/>
          <w:i/>
          <w:sz w:val="22"/>
          <w:lang w:val="es-MX"/>
        </w:rPr>
        <w:t>Artículo</w:t>
      </w:r>
      <w:r w:rsidRPr="00401BA8">
        <w:rPr>
          <w:rFonts w:ascii="Palatino Linotype" w:eastAsia="Arial Unicode MS" w:hAnsi="Palatino Linotype" w:cs="Arial"/>
          <w:i/>
          <w:sz w:val="22"/>
          <w:lang w:val="es-MX"/>
        </w:rPr>
        <w:t xml:space="preserve"> </w:t>
      </w:r>
      <w:r w:rsidRPr="00401BA8">
        <w:rPr>
          <w:rFonts w:ascii="Palatino Linotype" w:eastAsia="Arial Unicode MS" w:hAnsi="Palatino Linotype" w:cs="Arial"/>
          <w:b/>
          <w:i/>
          <w:sz w:val="22"/>
          <w:lang w:val="es-MX"/>
        </w:rPr>
        <w:t>38</w:t>
      </w:r>
      <w:r w:rsidRPr="00401BA8">
        <w:rPr>
          <w:rFonts w:ascii="Palatino Linotype" w:eastAsia="Arial Unicode MS" w:hAnsi="Palatino Linotype" w:cs="Arial"/>
          <w:i/>
          <w:sz w:val="22"/>
          <w:lang w:val="es-MX"/>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04BB4E9C" w14:textId="77777777" w:rsidR="006A43F5" w:rsidRPr="00401BA8" w:rsidRDefault="006A43F5" w:rsidP="006A43F5">
      <w:pPr>
        <w:spacing w:line="360" w:lineRule="auto"/>
        <w:jc w:val="both"/>
        <w:rPr>
          <w:rFonts w:ascii="Palatino Linotype" w:eastAsia="Arial Unicode MS" w:hAnsi="Palatino Linotype" w:cs="Arial"/>
          <w:i/>
          <w:sz w:val="28"/>
          <w:lang w:val="es-MX"/>
        </w:rPr>
      </w:pPr>
    </w:p>
    <w:p w14:paraId="47FB25D4"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08E71FBE" w14:textId="77777777" w:rsidR="006A43F5" w:rsidRPr="00401BA8" w:rsidRDefault="006A43F5" w:rsidP="006A43F5">
      <w:pPr>
        <w:spacing w:line="360" w:lineRule="auto"/>
        <w:jc w:val="both"/>
        <w:rPr>
          <w:rFonts w:ascii="Palatino Linotype" w:hAnsi="Palatino Linotype"/>
          <w:lang w:val="es-MX"/>
        </w:rPr>
      </w:pPr>
    </w:p>
    <w:p w14:paraId="25B97AD1" w14:textId="77777777" w:rsidR="006A43F5" w:rsidRPr="00401BA8" w:rsidRDefault="006A43F5" w:rsidP="006A43F5">
      <w:pPr>
        <w:spacing w:line="360" w:lineRule="auto"/>
        <w:jc w:val="both"/>
        <w:rPr>
          <w:rFonts w:ascii="Palatino Linotype" w:eastAsia="Arial Unicode MS" w:hAnsi="Palatino Linotype"/>
        </w:rPr>
      </w:pPr>
      <w:r w:rsidRPr="00401BA8">
        <w:rPr>
          <w:rFonts w:ascii="Palatino Linotype" w:eastAsia="Arial Unicode MS" w:hAnsi="Palatino Linotype"/>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w:t>
      </w:r>
      <w:r w:rsidRPr="00401BA8">
        <w:rPr>
          <w:rFonts w:ascii="Palatino Linotype" w:eastAsia="Arial Unicode MS" w:hAnsi="Palatino Linotype"/>
        </w:rPr>
        <w:lastRenderedPageBreak/>
        <w:t xml:space="preserve">información confidencial, que debe ser protegida por </w:t>
      </w:r>
      <w:r w:rsidRPr="00401BA8">
        <w:rPr>
          <w:rFonts w:ascii="Palatino Linotype" w:eastAsia="Arial Unicode MS" w:hAnsi="Palatino Linotype"/>
          <w:color w:val="000000"/>
          <w:lang w:val="es-MX" w:eastAsia="es-MX"/>
        </w:rPr>
        <w:t>el Sujeto Obligado</w:t>
      </w:r>
      <w:r w:rsidRPr="00401BA8">
        <w:rPr>
          <w:rFonts w:ascii="Palatino Linotype" w:eastAsia="Arial Unicode MS" w:hAnsi="Palatino Linotype"/>
        </w:rPr>
        <w:t xml:space="preserve">, en ese contexto, todo dato personal susceptible de clasificación debe ser protegido. </w:t>
      </w:r>
    </w:p>
    <w:p w14:paraId="57A95FA4" w14:textId="77777777" w:rsidR="006A43F5" w:rsidRPr="00401BA8" w:rsidRDefault="006A43F5" w:rsidP="006A43F5">
      <w:pPr>
        <w:spacing w:line="360" w:lineRule="auto"/>
        <w:jc w:val="both"/>
        <w:rPr>
          <w:rFonts w:ascii="Palatino Linotype" w:eastAsia="Arial Unicode MS" w:hAnsi="Palatino Linotype"/>
        </w:rPr>
      </w:pPr>
    </w:p>
    <w:p w14:paraId="17C70DDE" w14:textId="77777777" w:rsidR="006A43F5" w:rsidRPr="00401BA8" w:rsidRDefault="006A43F5" w:rsidP="006A43F5">
      <w:pPr>
        <w:spacing w:line="360" w:lineRule="auto"/>
        <w:jc w:val="both"/>
        <w:rPr>
          <w:rFonts w:ascii="Palatino Linotype" w:eastAsia="Arial Unicode MS" w:hAnsi="Palatino Linotype"/>
        </w:rPr>
      </w:pPr>
      <w:r w:rsidRPr="00401BA8">
        <w:rPr>
          <w:rFonts w:ascii="Palatino Linotype" w:eastAsia="Arial Unicode MS" w:hAnsi="Palatino Linotype"/>
        </w:rPr>
        <w:t xml:space="preserve">Asimismo, de la versión pública deberá dejarse a la vista de la </w:t>
      </w:r>
      <w:r w:rsidRPr="00401BA8">
        <w:rPr>
          <w:rFonts w:ascii="Palatino Linotype" w:eastAsia="Arial Unicode MS" w:hAnsi="Palatino Linotype"/>
          <w:b/>
        </w:rPr>
        <w:t xml:space="preserve">Recurrente </w:t>
      </w:r>
      <w:r w:rsidRPr="00401BA8">
        <w:rPr>
          <w:rFonts w:ascii="Palatino Linotype" w:eastAsia="Arial Unicode MS" w:hAnsi="Palatino Linotype"/>
        </w:rPr>
        <w:t xml:space="preserve">los siguientes elementos de información pública: monto total del sueldo neto y bruto, compensaciones, prestaciones, aguinaldos, bonos, pagos por concepto de gasolina, de servicio de telefonía celular, </w:t>
      </w:r>
      <w:r w:rsidRPr="00401BA8">
        <w:rPr>
          <w:rFonts w:ascii="Palatino Linotype" w:eastAsia="Arial Unicode MS" w:hAnsi="Palatino Linotype"/>
          <w:b/>
        </w:rPr>
        <w:t>el nombre del servidor público</w:t>
      </w:r>
      <w:r w:rsidRPr="00401BA8">
        <w:rPr>
          <w:rFonts w:ascii="Palatino Linotype" w:eastAsia="Arial Unicode MS" w:hAnsi="Palatino Linotype"/>
        </w:rPr>
        <w:t xml:space="preserve">, el cargo que desempeña, área de adscripción, número de empleado (sólo en caso de no arrojar datos personales) y el período de la nómina respectiva, básicamente.  </w:t>
      </w:r>
    </w:p>
    <w:p w14:paraId="4A6BB7B8" w14:textId="77777777" w:rsidR="006A43F5" w:rsidRPr="00401BA8" w:rsidRDefault="006A43F5" w:rsidP="006A43F5">
      <w:pPr>
        <w:spacing w:line="360" w:lineRule="auto"/>
        <w:jc w:val="both"/>
        <w:rPr>
          <w:rFonts w:asciiTheme="minorHAnsi" w:eastAsiaTheme="minorHAnsi" w:hAnsiTheme="minorHAnsi" w:cstheme="minorBidi"/>
          <w:szCs w:val="22"/>
          <w:lang w:eastAsia="en-US"/>
        </w:rPr>
      </w:pPr>
    </w:p>
    <w:p w14:paraId="2173DEEB" w14:textId="77777777" w:rsidR="006A43F5" w:rsidRPr="00401BA8" w:rsidRDefault="006A43F5" w:rsidP="006A43F5">
      <w:pPr>
        <w:spacing w:line="360" w:lineRule="auto"/>
        <w:jc w:val="both"/>
        <w:rPr>
          <w:rFonts w:ascii="Palatino Linotype" w:hAnsi="Palatino Linotype"/>
        </w:rPr>
      </w:pPr>
      <w:r w:rsidRPr="00401BA8">
        <w:rPr>
          <w:rFonts w:ascii="Palatino Linotype" w:hAnsi="Palatino Linotype"/>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753BA560" w14:textId="77777777" w:rsidR="006A43F5" w:rsidRPr="00401BA8" w:rsidRDefault="006A43F5" w:rsidP="006A43F5"/>
    <w:p w14:paraId="0C444312"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w:t>
      </w:r>
      <w:r w:rsidRPr="00401BA8">
        <w:rPr>
          <w:rFonts w:ascii="Palatino Linotype" w:hAnsi="Palatino Linotype"/>
          <w:b/>
          <w:i/>
          <w:sz w:val="22"/>
          <w:szCs w:val="22"/>
          <w:lang w:val="es-MX" w:eastAsia="es-MX"/>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401BA8">
        <w:rPr>
          <w:rFonts w:ascii="Palatino Linotype" w:hAnsi="Palatino Linotype"/>
          <w:i/>
          <w:sz w:val="22"/>
          <w:szCs w:val="22"/>
          <w:lang w:val="es-MX" w:eastAsia="es-MX"/>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w:t>
      </w:r>
      <w:r w:rsidRPr="00401BA8">
        <w:rPr>
          <w:rFonts w:ascii="Palatino Linotype" w:hAnsi="Palatino Linotype"/>
          <w:i/>
          <w:sz w:val="22"/>
          <w:szCs w:val="22"/>
          <w:lang w:val="es-MX" w:eastAsia="es-MX"/>
        </w:rPr>
        <w:lastRenderedPageBreak/>
        <w:t>y su confidencialidad, es una derivación del derecho a la intimidad, del cual únicamente goza el individuo, entendido como la persona humana."</w:t>
      </w:r>
    </w:p>
    <w:p w14:paraId="31CDD24C" w14:textId="77777777" w:rsidR="006A43F5" w:rsidRPr="00401BA8" w:rsidRDefault="006A43F5" w:rsidP="006A43F5">
      <w:pPr>
        <w:spacing w:line="360" w:lineRule="auto"/>
        <w:jc w:val="both"/>
        <w:rPr>
          <w:rFonts w:ascii="Palatino Linotype" w:hAnsi="Palatino Linotype"/>
          <w:lang w:val="es-ES_tradnl"/>
        </w:rPr>
      </w:pPr>
    </w:p>
    <w:p w14:paraId="40096F66" w14:textId="77777777" w:rsidR="006A43F5" w:rsidRPr="00401BA8" w:rsidRDefault="006A43F5" w:rsidP="006A43F5">
      <w:pPr>
        <w:spacing w:line="360" w:lineRule="auto"/>
        <w:jc w:val="both"/>
        <w:rPr>
          <w:rFonts w:ascii="Palatino Linotype" w:hAnsi="Palatino Linotype"/>
        </w:rPr>
      </w:pPr>
      <w:r w:rsidRPr="00401BA8">
        <w:rPr>
          <w:rFonts w:ascii="Palatino Linotype" w:hAnsi="Palatino Linotype"/>
          <w:lang w:val="es-ES_tradnl"/>
        </w:rPr>
        <w:t xml:space="preserve">Por ende, en el presente caso el Sujeto Obligado sólo podrá testar los datos referidos con antelación, clasificación que tiene que efectuar mediante las formalidades que la Ley impone, es decir, </w:t>
      </w:r>
      <w:r w:rsidRPr="00401BA8">
        <w:rPr>
          <w:rFonts w:ascii="Palatino Linotype" w:hAnsi="Palatino Linotype"/>
        </w:rPr>
        <w:t>resulta necesario que el Comité de Transparencia d</w:t>
      </w:r>
      <w:r w:rsidRPr="00401BA8">
        <w:rPr>
          <w:rFonts w:ascii="Palatino Linotype" w:hAnsi="Palatino Linotype"/>
          <w:lang w:val="es-ES_tradnl"/>
        </w:rPr>
        <w:t xml:space="preserve">el Sujeto Obligado </w:t>
      </w:r>
      <w:r w:rsidRPr="00401BA8">
        <w:rPr>
          <w:rFonts w:ascii="Palatino Linotype" w:hAnsi="Palatino Linotype"/>
        </w:rPr>
        <w:t>emita el Acuerdo de Clasificación correspondiente</w:t>
      </w:r>
      <w:r w:rsidRPr="00401BA8">
        <w:rPr>
          <w:rFonts w:ascii="Palatino Linotype" w:hAnsi="Palatino Linotype"/>
          <w:lang w:val="es-ES_tradnl"/>
        </w:rPr>
        <w:t xml:space="preserve"> debidamente fundado y motivado, </w:t>
      </w:r>
      <w:r w:rsidRPr="00401BA8">
        <w:rPr>
          <w:rFonts w:ascii="Palatino Linotype" w:hAnsi="Palatino Linotype"/>
        </w:rPr>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401BA8">
        <w:rPr>
          <w:rFonts w:ascii="Palatino Linotype" w:hAnsi="Palatino Linotype"/>
          <w:b/>
        </w:rPr>
        <w:t>LINEAMIENTOS GENERALES EN MATERIA DE CLASIFICACIÓN Y DESCLASIFICACIÓN DE LA INFORMACIÓN, ASÍ COMO PARA LA ELABORACIÓN DE VERSIONES PÚBLICAS</w:t>
      </w:r>
      <w:r w:rsidRPr="00401BA8">
        <w:rPr>
          <w:rFonts w:ascii="Palatino Linotype" w:hAnsi="Palatino Linotype"/>
        </w:rPr>
        <w:t>, publicados en el Diario Oficial de la Federación en fecha quince de abril del año dos mil dieciséis, mediante Acuerdo del Consejo Nacional del Sistema Nacional de Transparencia, Acceso a la Información Pública y Protección de Datos Personales.</w:t>
      </w:r>
    </w:p>
    <w:p w14:paraId="450361F6" w14:textId="77777777" w:rsidR="006A43F5" w:rsidRPr="00401BA8" w:rsidRDefault="006A43F5" w:rsidP="006A43F5">
      <w:pPr>
        <w:spacing w:line="360" w:lineRule="auto"/>
        <w:jc w:val="both"/>
        <w:rPr>
          <w:rFonts w:ascii="Palatino Linotype" w:hAnsi="Palatino Linotype"/>
        </w:rPr>
      </w:pPr>
    </w:p>
    <w:p w14:paraId="6D128D21" w14:textId="20C37311" w:rsidR="006A43F5" w:rsidRPr="00401BA8" w:rsidRDefault="006A43F5" w:rsidP="006A43F5">
      <w:pPr>
        <w:spacing w:line="360" w:lineRule="auto"/>
        <w:jc w:val="both"/>
        <w:rPr>
          <w:rFonts w:ascii="Palatino Linotype" w:eastAsiaTheme="minorHAnsi" w:hAnsi="Palatino Linotype" w:cs="Arial"/>
          <w:szCs w:val="22"/>
          <w:lang w:val="es-MX" w:eastAsia="es-MX"/>
        </w:rPr>
      </w:pPr>
      <w:r w:rsidRPr="00401BA8">
        <w:rPr>
          <w:rFonts w:ascii="Palatino Linotype" w:eastAsiaTheme="minorHAnsi" w:hAnsi="Palatino Linotype" w:cs="Arial"/>
          <w:szCs w:val="22"/>
          <w:lang w:val="es-MX" w:eastAsia="es-MX"/>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05221617" w14:textId="77777777" w:rsidR="006A43F5" w:rsidRPr="00401BA8" w:rsidRDefault="006A43F5" w:rsidP="006A43F5">
      <w:pPr>
        <w:spacing w:line="360" w:lineRule="auto"/>
        <w:jc w:val="both"/>
        <w:rPr>
          <w:rFonts w:ascii="Palatino Linotype" w:eastAsiaTheme="minorHAnsi" w:hAnsi="Palatino Linotype" w:cs="Arial"/>
          <w:szCs w:val="22"/>
          <w:lang w:val="es-MX" w:eastAsia="es-MX"/>
        </w:rPr>
      </w:pPr>
    </w:p>
    <w:p w14:paraId="7BBD1CA7" w14:textId="77777777" w:rsidR="006A43F5" w:rsidRPr="00401BA8" w:rsidRDefault="006A43F5" w:rsidP="006A43F5">
      <w:pPr>
        <w:spacing w:line="360" w:lineRule="auto"/>
        <w:jc w:val="both"/>
        <w:rPr>
          <w:rFonts w:ascii="Palatino Linotype" w:hAnsi="Palatino Linotype"/>
          <w:b/>
        </w:rPr>
      </w:pPr>
      <w:r w:rsidRPr="00401BA8">
        <w:rPr>
          <w:rFonts w:ascii="Palatino Linotype" w:hAnsi="Palatino Linotype"/>
        </w:rPr>
        <w:t xml:space="preserve">En caso específico, de los documentos solicitados obran datos que son considerados confidenciales, cuyo acceso debe ser restringido, los cuales deben testarse al momento de la elaboración de versiones públicas, como es el caso del </w:t>
      </w:r>
      <w:r w:rsidRPr="00401BA8">
        <w:rPr>
          <w:rFonts w:ascii="Palatino Linotype" w:hAnsi="Palatino Linotype"/>
          <w:b/>
        </w:rPr>
        <w:t>Registro Federal de Contribuyentes</w:t>
      </w:r>
      <w:r w:rsidRPr="00401BA8">
        <w:rPr>
          <w:rFonts w:ascii="Palatino Linotype" w:hAnsi="Palatino Linotype"/>
        </w:rPr>
        <w:t xml:space="preserve"> (RFC), la </w:t>
      </w:r>
      <w:r w:rsidRPr="00401BA8">
        <w:rPr>
          <w:rFonts w:ascii="Palatino Linotype" w:hAnsi="Palatino Linotype"/>
          <w:b/>
        </w:rPr>
        <w:t>Clave Única de Registro de Población</w:t>
      </w:r>
      <w:r w:rsidRPr="00401BA8">
        <w:rPr>
          <w:rFonts w:ascii="Palatino Linotype" w:hAnsi="Palatino Linotype"/>
        </w:rPr>
        <w:t xml:space="preserve"> (CURP), la </w:t>
      </w:r>
      <w:r w:rsidRPr="00401BA8">
        <w:rPr>
          <w:rFonts w:ascii="Palatino Linotype" w:hAnsi="Palatino Linotype"/>
          <w:b/>
        </w:rPr>
        <w:t>Clave de cualquier tipo de seguridad social</w:t>
      </w:r>
      <w:r w:rsidRPr="00401BA8">
        <w:rPr>
          <w:rFonts w:ascii="Palatino Linotype" w:hAnsi="Palatino Linotype"/>
        </w:rPr>
        <w:t xml:space="preserve"> (ISSEMYM, u otros), así como, los </w:t>
      </w:r>
      <w:r w:rsidRPr="00401BA8">
        <w:rPr>
          <w:rFonts w:ascii="Palatino Linotype" w:hAnsi="Palatino Linotype"/>
          <w:b/>
        </w:rPr>
        <w:t xml:space="preserve">préstamos o </w:t>
      </w:r>
      <w:r w:rsidRPr="00401BA8">
        <w:rPr>
          <w:rFonts w:ascii="Palatino Linotype" w:hAnsi="Palatino Linotype"/>
          <w:b/>
        </w:rPr>
        <w:lastRenderedPageBreak/>
        <w:t xml:space="preserve">descuentos </w:t>
      </w:r>
      <w:r w:rsidRPr="00401BA8">
        <w:rPr>
          <w:rFonts w:ascii="Palatino Linotype" w:hAnsi="Palatino Linotype"/>
        </w:rPr>
        <w:t xml:space="preserve">que se le hagan al servidor público, que no se encuentren relacionados con los impuestos o la </w:t>
      </w:r>
      <w:r w:rsidRPr="00401BA8">
        <w:rPr>
          <w:rFonts w:ascii="Palatino Linotype" w:hAnsi="Palatino Linotype"/>
          <w:b/>
        </w:rPr>
        <w:t>cuotas</w:t>
      </w:r>
      <w:r w:rsidRPr="00401BA8">
        <w:rPr>
          <w:rFonts w:ascii="Palatino Linotype" w:hAnsi="Palatino Linotype"/>
        </w:rPr>
        <w:t xml:space="preserve"> por </w:t>
      </w:r>
      <w:r w:rsidRPr="00401BA8">
        <w:rPr>
          <w:rFonts w:ascii="Palatino Linotype" w:hAnsi="Palatino Linotype"/>
          <w:b/>
        </w:rPr>
        <w:t xml:space="preserve">seguridad social, Cadenas Originales </w:t>
      </w:r>
      <w:r w:rsidRPr="00401BA8">
        <w:rPr>
          <w:rFonts w:ascii="Palatino Linotype" w:hAnsi="Palatino Linotype"/>
        </w:rPr>
        <w:t>y</w:t>
      </w:r>
      <w:r w:rsidRPr="00401BA8">
        <w:rPr>
          <w:rFonts w:ascii="Palatino Linotype" w:hAnsi="Palatino Linotype"/>
          <w:b/>
        </w:rPr>
        <w:t xml:space="preserve"> Sellos Digitales</w:t>
      </w:r>
    </w:p>
    <w:p w14:paraId="210121A4" w14:textId="77777777" w:rsidR="006A43F5" w:rsidRPr="00401BA8" w:rsidRDefault="006A43F5" w:rsidP="006A43F5">
      <w:pPr>
        <w:spacing w:line="360" w:lineRule="auto"/>
        <w:jc w:val="both"/>
        <w:rPr>
          <w:rFonts w:ascii="Palatino Linotype" w:hAnsi="Palatino Linotype"/>
        </w:rPr>
      </w:pPr>
      <w:r w:rsidRPr="00401BA8">
        <w:rPr>
          <w:rFonts w:ascii="Palatino Linotype" w:hAnsi="Palatino Linotype"/>
          <w:b/>
        </w:rPr>
        <w:t xml:space="preserve">Códigos Bidimensionales </w:t>
      </w:r>
      <w:r w:rsidRPr="00401BA8">
        <w:rPr>
          <w:rFonts w:ascii="Palatino Linotype" w:hAnsi="Palatino Linotype"/>
        </w:rPr>
        <w:t>y los denominados</w:t>
      </w:r>
      <w:r w:rsidRPr="00401BA8">
        <w:rPr>
          <w:rFonts w:ascii="Palatino Linotype" w:hAnsi="Palatino Linotype"/>
          <w:b/>
        </w:rPr>
        <w:t xml:space="preserve"> Códigos QR.</w:t>
      </w:r>
    </w:p>
    <w:p w14:paraId="43744481" w14:textId="77777777" w:rsidR="006A43F5" w:rsidRPr="00401BA8" w:rsidRDefault="006A43F5" w:rsidP="006A43F5">
      <w:pPr>
        <w:spacing w:line="360" w:lineRule="auto"/>
        <w:jc w:val="both"/>
        <w:rPr>
          <w:rFonts w:ascii="Palatino Linotype" w:hAnsi="Palatino Linotype"/>
        </w:rPr>
      </w:pPr>
    </w:p>
    <w:p w14:paraId="5E74DDFB" w14:textId="77777777" w:rsidR="006A43F5" w:rsidRPr="00401BA8" w:rsidRDefault="006A43F5" w:rsidP="006A43F5">
      <w:pPr>
        <w:spacing w:line="360" w:lineRule="auto"/>
        <w:jc w:val="both"/>
        <w:rPr>
          <w:rFonts w:ascii="Palatino Linotype" w:hAnsi="Palatino Linotype"/>
        </w:rPr>
      </w:pPr>
      <w:r w:rsidRPr="00401BA8">
        <w:rPr>
          <w:rFonts w:ascii="Palatino Linotype" w:hAnsi="Palatino Linotype"/>
          <w:lang w:eastAsia="es-MX"/>
        </w:rPr>
        <w:t xml:space="preserve">Por cuanto hace al </w:t>
      </w:r>
      <w:r w:rsidRPr="00401BA8">
        <w:rPr>
          <w:rFonts w:ascii="Palatino Linotype" w:hAnsi="Palatino Linotype"/>
          <w:b/>
          <w:lang w:eastAsia="es-MX"/>
        </w:rPr>
        <w:t>Registro Federal de Contribuyentes</w:t>
      </w:r>
      <w:r w:rsidRPr="00401BA8">
        <w:rPr>
          <w:rFonts w:ascii="Palatino Linotype" w:hAnsi="Palatino Linotype"/>
          <w:lang w:eastAsia="es-MX"/>
        </w:rPr>
        <w:t xml:space="preserve"> </w:t>
      </w:r>
      <w:r w:rsidRPr="00401BA8">
        <w:rPr>
          <w:rFonts w:ascii="Palatino Linotype" w:hAnsi="Palatino Linotype"/>
          <w:b/>
          <w:lang w:eastAsia="es-MX"/>
        </w:rPr>
        <w:t>de las personas físicas</w:t>
      </w:r>
      <w:r w:rsidRPr="00401BA8">
        <w:rPr>
          <w:rFonts w:ascii="Palatino Linotype" w:hAnsi="Palatino Linotype"/>
          <w:lang w:eastAsia="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w:t>
      </w:r>
      <w:r w:rsidRPr="00401BA8">
        <w:rPr>
          <w:rFonts w:ascii="Palatino Linotype" w:hAnsi="Palatino Linotype"/>
        </w:rPr>
        <w:t xml:space="preserve"> y finalmente la homoclave; la cual para su obtención es necesario acreditar personalidad, fecha de nacimiento entre otros con documentos oficiales.</w:t>
      </w:r>
    </w:p>
    <w:p w14:paraId="4474CD36" w14:textId="77777777" w:rsidR="006A43F5" w:rsidRPr="00401BA8" w:rsidRDefault="006A43F5" w:rsidP="006A43F5">
      <w:pPr>
        <w:spacing w:line="360" w:lineRule="auto"/>
        <w:jc w:val="both"/>
        <w:rPr>
          <w:rFonts w:ascii="Palatino Linotype" w:hAnsi="Palatino Linotype"/>
        </w:rPr>
      </w:pPr>
    </w:p>
    <w:p w14:paraId="4FF16117" w14:textId="77777777" w:rsidR="006A43F5" w:rsidRPr="00401BA8" w:rsidRDefault="006A43F5" w:rsidP="006A43F5">
      <w:pPr>
        <w:spacing w:line="360" w:lineRule="auto"/>
        <w:jc w:val="both"/>
        <w:rPr>
          <w:rFonts w:ascii="Palatino Linotype" w:hAnsi="Palatino Linotype"/>
        </w:rPr>
      </w:pPr>
      <w:r w:rsidRPr="00401BA8">
        <w:rPr>
          <w:rFonts w:ascii="Palatino Linotype" w:hAnsi="Palatino Linotype"/>
          <w:lang w:eastAsia="es-MX"/>
        </w:rPr>
        <w:t>Al respecto, el Instituto Nacional Transparencia, Acceso a la Información y Protección de Datos Personales (INAI) a través del Criterio 19/17, señala literalmente lo siguiente:</w:t>
      </w:r>
    </w:p>
    <w:p w14:paraId="7A268C57" w14:textId="77777777" w:rsidR="006A43F5" w:rsidRPr="00401BA8" w:rsidRDefault="006A43F5" w:rsidP="006A43F5">
      <w:pPr>
        <w:ind w:left="567" w:right="616"/>
        <w:jc w:val="both"/>
        <w:rPr>
          <w:rFonts w:ascii="Palatino Linotype" w:hAnsi="Palatino Linotype"/>
          <w:i/>
          <w:sz w:val="22"/>
          <w:szCs w:val="22"/>
        </w:rPr>
      </w:pPr>
    </w:p>
    <w:p w14:paraId="33E2CF68" w14:textId="77777777" w:rsidR="006A43F5" w:rsidRPr="00401BA8" w:rsidRDefault="006A43F5" w:rsidP="006A43F5">
      <w:pPr>
        <w:ind w:left="567" w:right="616"/>
        <w:jc w:val="both"/>
        <w:rPr>
          <w:rFonts w:ascii="Palatino Linotype" w:hAnsi="Palatino Linotype"/>
          <w:i/>
          <w:sz w:val="22"/>
          <w:szCs w:val="22"/>
        </w:rPr>
      </w:pPr>
      <w:r w:rsidRPr="00401BA8">
        <w:rPr>
          <w:rFonts w:ascii="Palatino Linotype" w:hAnsi="Palatino Linotype"/>
          <w:i/>
          <w:sz w:val="22"/>
          <w:szCs w:val="22"/>
        </w:rPr>
        <w:t>“</w:t>
      </w:r>
      <w:r w:rsidRPr="00401BA8">
        <w:rPr>
          <w:rFonts w:ascii="Palatino Linotype" w:hAnsi="Palatino Linotype"/>
          <w:b/>
          <w:i/>
          <w:sz w:val="22"/>
          <w:szCs w:val="22"/>
        </w:rPr>
        <w:t>Registro Federal de Contribuyentes (RFC) de personas físicas</w:t>
      </w:r>
      <w:r w:rsidRPr="00401BA8">
        <w:rPr>
          <w:rFonts w:ascii="Palatino Linotype" w:hAnsi="Palatino Linotype"/>
          <w:i/>
          <w:sz w:val="22"/>
          <w:szCs w:val="22"/>
        </w:rPr>
        <w:t>. El RFC es una clave de carácter fiscal, única e irrepetible, que permite identificar al titular, su edad y fecha de nacimiento, por lo que es un dato personal de carácter confidencial.</w:t>
      </w:r>
    </w:p>
    <w:p w14:paraId="1F3B8E8B" w14:textId="77777777" w:rsidR="006A43F5" w:rsidRPr="00401BA8" w:rsidRDefault="006A43F5" w:rsidP="006A43F5">
      <w:pPr>
        <w:spacing w:after="160" w:line="259" w:lineRule="auto"/>
        <w:rPr>
          <w:rFonts w:asciiTheme="minorHAnsi" w:eastAsiaTheme="minorHAnsi" w:hAnsiTheme="minorHAnsi" w:cstheme="minorBidi"/>
          <w:sz w:val="22"/>
          <w:szCs w:val="22"/>
          <w:lang w:eastAsia="en-US"/>
        </w:rPr>
      </w:pPr>
    </w:p>
    <w:p w14:paraId="4AD82218" w14:textId="77777777" w:rsidR="006A43F5" w:rsidRPr="00401BA8" w:rsidRDefault="006A43F5" w:rsidP="006A43F5">
      <w:pPr>
        <w:spacing w:line="360" w:lineRule="auto"/>
        <w:jc w:val="both"/>
        <w:rPr>
          <w:rFonts w:ascii="Palatino Linotype" w:hAnsi="Palatino Linotype"/>
          <w:lang w:val="es-MX" w:eastAsia="es-MX"/>
        </w:rPr>
      </w:pPr>
      <w:r w:rsidRPr="00401BA8">
        <w:rPr>
          <w:rFonts w:ascii="Palatino Linotype" w:hAnsi="Palatino Linotype"/>
          <w:lang w:val="es-MX" w:eastAsia="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w:t>
      </w:r>
      <w:r w:rsidRPr="00401BA8">
        <w:rPr>
          <w:rFonts w:ascii="Palatino Linotype" w:hAnsi="Palatino Linotype"/>
          <w:lang w:val="es-MX" w:eastAsia="es-MX"/>
        </w:rPr>
        <w:lastRenderedPageBreak/>
        <w:t xml:space="preserve">Municipios y  </w:t>
      </w:r>
      <w:r w:rsidRPr="00401BA8">
        <w:rPr>
          <w:rFonts w:ascii="Palatino Linotype" w:eastAsia="Arial Unicode MS" w:hAnsi="Palatino Linotype"/>
        </w:rPr>
        <w:t>4 fracción XI de la Ley de Protección de Datos Personales en Posesión de los Sujetos Obligados del Estado de México y Municipios</w:t>
      </w:r>
      <w:r w:rsidRPr="00401BA8">
        <w:rPr>
          <w:rFonts w:ascii="Palatino Linotype" w:hAnsi="Palatino Linotype"/>
          <w:lang w:val="es-MX" w:eastAsia="es-MX"/>
        </w:rPr>
        <w:t>.</w:t>
      </w:r>
    </w:p>
    <w:p w14:paraId="60A0C404" w14:textId="77777777" w:rsidR="006A43F5" w:rsidRPr="00401BA8" w:rsidRDefault="006A43F5" w:rsidP="006A43F5">
      <w:pPr>
        <w:spacing w:line="360" w:lineRule="auto"/>
        <w:jc w:val="both"/>
        <w:rPr>
          <w:rFonts w:ascii="Palatino Linotype" w:hAnsi="Palatino Linotype"/>
          <w:lang w:val="es-MX" w:eastAsia="es-MX"/>
        </w:rPr>
      </w:pPr>
    </w:p>
    <w:p w14:paraId="128CAA5E" w14:textId="77777777" w:rsidR="006A43F5" w:rsidRPr="00401BA8" w:rsidRDefault="006A43F5" w:rsidP="006A43F5">
      <w:pPr>
        <w:spacing w:line="360" w:lineRule="auto"/>
        <w:jc w:val="both"/>
        <w:rPr>
          <w:rFonts w:ascii="Palatino Linotype" w:hAnsi="Palatino Linotype"/>
          <w:lang w:val="es-MX" w:eastAsia="es-MX"/>
        </w:rPr>
      </w:pPr>
      <w:r w:rsidRPr="00401BA8">
        <w:rPr>
          <w:rFonts w:ascii="Palatino Linotype" w:hAnsi="Palatino Linotype"/>
          <w:lang w:eastAsia="es-MX"/>
        </w:rPr>
        <w:t xml:space="preserve">Por cuanto hace a la </w:t>
      </w:r>
      <w:r w:rsidRPr="00401BA8">
        <w:rPr>
          <w:rFonts w:ascii="Palatino Linotype" w:hAnsi="Palatino Linotype"/>
          <w:b/>
        </w:rPr>
        <w:t xml:space="preserve">Clave Única de Registro de Población, </w:t>
      </w:r>
      <w:r w:rsidRPr="00401BA8">
        <w:rPr>
          <w:rFonts w:ascii="Palatino Linotype" w:hAnsi="Palatino Linotype"/>
          <w:lang w:eastAsia="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3970949E" w14:textId="77777777" w:rsidR="006A43F5" w:rsidRPr="00401BA8" w:rsidRDefault="006A43F5" w:rsidP="006A43F5">
      <w:pPr>
        <w:rPr>
          <w:lang w:eastAsia="es-MX"/>
        </w:rPr>
      </w:pPr>
    </w:p>
    <w:p w14:paraId="2F023B47" w14:textId="77777777" w:rsidR="006A43F5" w:rsidRPr="00401BA8" w:rsidRDefault="006A43F5" w:rsidP="006A43F5">
      <w:pPr>
        <w:spacing w:line="360" w:lineRule="auto"/>
        <w:jc w:val="both"/>
        <w:rPr>
          <w:rFonts w:ascii="Palatino Linotype" w:hAnsi="Palatino Linotype"/>
          <w:lang w:eastAsia="es-MX"/>
        </w:rPr>
      </w:pPr>
      <w:r w:rsidRPr="00401BA8">
        <w:rPr>
          <w:rFonts w:ascii="Palatino Linotype" w:hAnsi="Palatino Linotype"/>
          <w:lang w:eastAsia="es-MX"/>
        </w:rPr>
        <w:t>Lo anterior, tiene sustento en los artículos 86 y 91, de la Ley General de Población, la cual señala lo siguiente:</w:t>
      </w:r>
    </w:p>
    <w:p w14:paraId="03A8F062" w14:textId="77777777" w:rsidR="006A43F5" w:rsidRPr="00401BA8" w:rsidRDefault="006A43F5" w:rsidP="006A43F5">
      <w:pPr>
        <w:ind w:left="709" w:right="757"/>
        <w:jc w:val="both"/>
        <w:rPr>
          <w:rFonts w:ascii="Palatino Linotype" w:hAnsi="Palatino Linotype" w:cs="Arial,Bold"/>
          <w:b/>
          <w:bCs/>
          <w:i/>
          <w:sz w:val="22"/>
          <w:lang w:eastAsia="es-MX"/>
        </w:rPr>
      </w:pPr>
    </w:p>
    <w:p w14:paraId="031A8E10" w14:textId="77777777" w:rsidR="006A43F5" w:rsidRPr="00401BA8" w:rsidRDefault="006A43F5" w:rsidP="006A43F5">
      <w:pPr>
        <w:ind w:left="709" w:right="757"/>
        <w:jc w:val="both"/>
        <w:rPr>
          <w:rFonts w:ascii="Palatino Linotype" w:hAnsi="Palatino Linotype" w:cs="Arial"/>
          <w:i/>
          <w:sz w:val="22"/>
          <w:lang w:eastAsia="es-MX"/>
        </w:rPr>
      </w:pPr>
      <w:r w:rsidRPr="00401BA8">
        <w:rPr>
          <w:rFonts w:ascii="Palatino Linotype" w:hAnsi="Palatino Linotype" w:cs="Arial,Bold"/>
          <w:b/>
          <w:bCs/>
          <w:i/>
          <w:sz w:val="22"/>
          <w:lang w:eastAsia="es-MX"/>
        </w:rPr>
        <w:t xml:space="preserve">“Artículo 86. </w:t>
      </w:r>
      <w:r w:rsidRPr="00401BA8">
        <w:rPr>
          <w:rFonts w:ascii="Palatino Linotype" w:hAnsi="Palatino Linotype" w:cs="Arial"/>
          <w:i/>
          <w:sz w:val="22"/>
          <w:lang w:eastAsia="es-MX"/>
        </w:rPr>
        <w:t>El Registro Nacional de Población tiene como finalidad registrar a cada una de las personas que integran la población del país, con los datos que permitan certificar y acreditar fehacientemente su identidad.</w:t>
      </w:r>
    </w:p>
    <w:p w14:paraId="2CC8A09B" w14:textId="77777777" w:rsidR="006A43F5" w:rsidRPr="00401BA8" w:rsidRDefault="006A43F5" w:rsidP="006A43F5">
      <w:pPr>
        <w:ind w:left="709" w:right="757"/>
        <w:jc w:val="both"/>
        <w:rPr>
          <w:rFonts w:ascii="Palatino Linotype" w:hAnsi="Palatino Linotype" w:cs="Arial"/>
          <w:i/>
          <w:sz w:val="22"/>
          <w:lang w:eastAsia="es-MX"/>
        </w:rPr>
      </w:pPr>
    </w:p>
    <w:p w14:paraId="27C614E8" w14:textId="77777777" w:rsidR="006A43F5" w:rsidRPr="00401BA8" w:rsidRDefault="006A43F5" w:rsidP="006A43F5">
      <w:pPr>
        <w:ind w:left="709" w:right="757"/>
        <w:jc w:val="both"/>
        <w:rPr>
          <w:rFonts w:ascii="Palatino Linotype" w:hAnsi="Palatino Linotype" w:cs="Arial"/>
          <w:i/>
          <w:sz w:val="22"/>
          <w:lang w:eastAsia="es-MX"/>
        </w:rPr>
      </w:pPr>
      <w:r w:rsidRPr="00401BA8">
        <w:rPr>
          <w:rFonts w:ascii="Palatino Linotype" w:hAnsi="Palatino Linotype" w:cs="Arial,Bold"/>
          <w:b/>
          <w:bCs/>
          <w:i/>
          <w:sz w:val="22"/>
          <w:lang w:eastAsia="es-MX"/>
        </w:rPr>
        <w:t xml:space="preserve">Artículo 91. </w:t>
      </w:r>
      <w:r w:rsidRPr="00401BA8">
        <w:rPr>
          <w:rFonts w:ascii="Palatino Linotype" w:hAnsi="Palatino Linotype" w:cs="Arial"/>
          <w:i/>
          <w:sz w:val="22"/>
          <w:lang w:eastAsia="es-MX"/>
        </w:rPr>
        <w:t>Al incorporar a una persona en el Registro Nacional de Población, se le asignará una clave que se denominará Clave Única de Registro de Población. Esta servirá para registrarla e identificarla en forma individual.”</w:t>
      </w:r>
    </w:p>
    <w:p w14:paraId="751CD468" w14:textId="77777777" w:rsidR="006A43F5" w:rsidRPr="00401BA8" w:rsidRDefault="006A43F5" w:rsidP="006A43F5">
      <w:pPr>
        <w:ind w:left="709" w:right="757"/>
        <w:jc w:val="both"/>
        <w:rPr>
          <w:rFonts w:ascii="Palatino Linotype" w:hAnsi="Palatino Linotype" w:cs="Arial"/>
          <w:i/>
          <w:sz w:val="22"/>
          <w:lang w:eastAsia="es-MX"/>
        </w:rPr>
      </w:pPr>
    </w:p>
    <w:p w14:paraId="6E0D8899" w14:textId="77777777" w:rsidR="006A43F5" w:rsidRPr="00401BA8" w:rsidRDefault="006A43F5" w:rsidP="006A43F5"/>
    <w:p w14:paraId="183E484D" w14:textId="77777777" w:rsidR="006A43F5" w:rsidRPr="00401BA8" w:rsidRDefault="006A43F5" w:rsidP="006A43F5">
      <w:pPr>
        <w:spacing w:line="360" w:lineRule="auto"/>
        <w:jc w:val="both"/>
        <w:rPr>
          <w:rFonts w:ascii="Palatino Linotype" w:hAnsi="Palatino Linotype"/>
          <w:lang w:eastAsia="es-MX"/>
        </w:rPr>
      </w:pPr>
      <w:r w:rsidRPr="00401BA8">
        <w:rPr>
          <w:rFonts w:ascii="Palatino Linotype" w:hAnsi="Palatino Linotype"/>
          <w:lang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868690C" w14:textId="77777777" w:rsidR="006A43F5" w:rsidRPr="00401BA8" w:rsidRDefault="006A43F5" w:rsidP="006A43F5">
      <w:pPr>
        <w:rPr>
          <w:lang w:eastAsia="es-MX"/>
        </w:rPr>
      </w:pPr>
    </w:p>
    <w:p w14:paraId="4892B83E" w14:textId="77777777" w:rsidR="006A43F5" w:rsidRPr="00401BA8" w:rsidRDefault="006A43F5" w:rsidP="006A43F5">
      <w:pPr>
        <w:spacing w:line="360" w:lineRule="auto"/>
        <w:jc w:val="both"/>
        <w:rPr>
          <w:rFonts w:ascii="Palatino Linotype" w:hAnsi="Palatino Linotype"/>
          <w:lang w:eastAsia="es-MX"/>
        </w:rPr>
      </w:pPr>
      <w:r w:rsidRPr="00401BA8">
        <w:rPr>
          <w:rFonts w:ascii="Palatino Linotype" w:hAnsi="Palatino Linotype"/>
          <w:lang w:eastAsia="es-MX"/>
        </w:rPr>
        <w:lastRenderedPageBreak/>
        <w:t>Al respecto, el Instituto Nacional de Transparencia, Acceso a la Información y Protección de Datos Personales (INAI) a través del Criterio 18/17, señala literalmente lo siguiente:</w:t>
      </w:r>
    </w:p>
    <w:p w14:paraId="3FB2F5EB" w14:textId="77777777" w:rsidR="006A43F5" w:rsidRPr="00401BA8" w:rsidRDefault="006A43F5" w:rsidP="006A43F5">
      <w:pPr>
        <w:rPr>
          <w:lang w:eastAsia="es-MX"/>
        </w:rPr>
      </w:pPr>
    </w:p>
    <w:p w14:paraId="4F911894" w14:textId="77777777" w:rsidR="006A43F5" w:rsidRPr="00401BA8" w:rsidRDefault="006A43F5" w:rsidP="006A43F5">
      <w:pPr>
        <w:ind w:left="567" w:right="616"/>
        <w:jc w:val="both"/>
        <w:rPr>
          <w:rFonts w:ascii="Palatino Linotype" w:hAnsi="Palatino Linotype"/>
          <w:i/>
          <w:sz w:val="22"/>
          <w:szCs w:val="22"/>
          <w:lang w:eastAsia="es-MX"/>
        </w:rPr>
      </w:pPr>
      <w:r w:rsidRPr="00401BA8">
        <w:rPr>
          <w:rFonts w:ascii="Palatino Linotype" w:hAnsi="Palatino Linotype"/>
          <w:b/>
          <w:i/>
          <w:sz w:val="22"/>
          <w:szCs w:val="22"/>
          <w:lang w:eastAsia="es-MX"/>
        </w:rPr>
        <w:t>Clave Única de Registro de Población (CURP)</w:t>
      </w:r>
      <w:r w:rsidRPr="00401BA8">
        <w:rPr>
          <w:rFonts w:ascii="Palatino Linotype" w:hAnsi="Palatino Linotype"/>
          <w:i/>
          <w:sz w:val="22"/>
          <w:szCs w:val="22"/>
          <w:lang w:eastAsia="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0C68C84D" w14:textId="77777777" w:rsidR="006A43F5" w:rsidRPr="00401BA8" w:rsidRDefault="006A43F5" w:rsidP="006A43F5">
      <w:pPr>
        <w:ind w:left="567" w:right="616"/>
        <w:jc w:val="both"/>
        <w:rPr>
          <w:rFonts w:ascii="Palatino Linotype" w:hAnsi="Palatino Linotype" w:cs="Arial"/>
          <w:bCs/>
          <w:i/>
          <w:szCs w:val="22"/>
          <w:lang w:eastAsia="es-MX"/>
        </w:rPr>
      </w:pPr>
    </w:p>
    <w:p w14:paraId="2AD8DFFB" w14:textId="77777777" w:rsidR="006A43F5" w:rsidRPr="00401BA8" w:rsidRDefault="006A43F5" w:rsidP="006A43F5">
      <w:pPr>
        <w:spacing w:line="360" w:lineRule="auto"/>
        <w:jc w:val="both"/>
        <w:rPr>
          <w:rFonts w:ascii="Palatino Linotype" w:hAnsi="Palatino Linotype"/>
          <w:lang w:eastAsia="es-MX"/>
        </w:rPr>
      </w:pPr>
      <w:r w:rsidRPr="00401BA8">
        <w:rPr>
          <w:rFonts w:ascii="Palatino Linotype" w:hAnsi="Palatino Linotype"/>
          <w:lang w:eastAsia="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D1567E3" w14:textId="77777777" w:rsidR="006A43F5" w:rsidRPr="00401BA8" w:rsidRDefault="006A43F5" w:rsidP="006A43F5">
      <w:pPr>
        <w:spacing w:line="360" w:lineRule="auto"/>
        <w:jc w:val="both"/>
        <w:rPr>
          <w:rFonts w:ascii="Palatino Linotype" w:hAnsi="Palatino Linotype"/>
          <w:lang w:eastAsia="es-MX"/>
        </w:rPr>
      </w:pPr>
    </w:p>
    <w:p w14:paraId="193F6927" w14:textId="77777777" w:rsidR="006A43F5" w:rsidRPr="00401BA8" w:rsidRDefault="006A43F5" w:rsidP="006A43F5">
      <w:pPr>
        <w:spacing w:line="360" w:lineRule="auto"/>
        <w:jc w:val="both"/>
        <w:rPr>
          <w:rFonts w:ascii="Palatino Linotype" w:hAnsi="Palatino Linotype"/>
          <w:lang w:eastAsia="es-MX"/>
        </w:rPr>
      </w:pPr>
      <w:r w:rsidRPr="00401BA8">
        <w:rPr>
          <w:rFonts w:ascii="Palatino Linotype" w:hAnsi="Palatino Linotype"/>
          <w:lang w:eastAsia="es-MX"/>
        </w:rPr>
        <w:t xml:space="preserve">Por cuanto hace a la </w:t>
      </w:r>
      <w:r w:rsidRPr="00401BA8">
        <w:rPr>
          <w:rFonts w:ascii="Palatino Linotype" w:hAnsi="Palatino Linotype"/>
          <w:b/>
        </w:rPr>
        <w:t>Clave de cualquier tipo de seguridad social</w:t>
      </w:r>
      <w:r w:rsidRPr="00401BA8">
        <w:rPr>
          <w:rFonts w:ascii="Palatino Linotype" w:hAnsi="Palatino Linotype"/>
        </w:rPr>
        <w:t xml:space="preserve"> (ISSEMYM, u otros), está integrado por una </w:t>
      </w:r>
      <w:r w:rsidRPr="00401BA8">
        <w:rPr>
          <w:rFonts w:ascii="Palatino Linotype" w:hAnsi="Palatino Linotype"/>
          <w:bCs/>
          <w:lang w:eastAsia="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401BA8">
        <w:rPr>
          <w:rFonts w:ascii="Palatino Linotype" w:hAnsi="Palatino Linotype"/>
          <w:lang w:eastAsia="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401BA8">
        <w:rPr>
          <w:rFonts w:ascii="Palatino Linotype" w:eastAsia="Arial Unicode MS" w:hAnsi="Palatino Linotype"/>
        </w:rPr>
        <w:t xml:space="preserve">4 fracción XI de la Ley de </w:t>
      </w:r>
      <w:r w:rsidRPr="00401BA8">
        <w:rPr>
          <w:rFonts w:ascii="Palatino Linotype" w:eastAsia="Arial Unicode MS" w:hAnsi="Palatino Linotype"/>
        </w:rPr>
        <w:lastRenderedPageBreak/>
        <w:t>Protección de Datos Personales en Posesión de Sujetos Obligados del Estado de México y Municipios</w:t>
      </w:r>
      <w:r w:rsidRPr="00401BA8">
        <w:rPr>
          <w:rFonts w:ascii="Palatino Linotype" w:hAnsi="Palatino Linotype"/>
          <w:lang w:eastAsia="es-MX"/>
        </w:rPr>
        <w:t>.</w:t>
      </w:r>
    </w:p>
    <w:p w14:paraId="30B1B00C" w14:textId="77777777" w:rsidR="006A43F5" w:rsidRPr="00401BA8" w:rsidRDefault="006A43F5" w:rsidP="006A43F5">
      <w:pPr>
        <w:spacing w:line="360" w:lineRule="auto"/>
        <w:jc w:val="both"/>
        <w:rPr>
          <w:rFonts w:ascii="Palatino Linotype" w:hAnsi="Palatino Linotype"/>
          <w:lang w:eastAsia="es-MX"/>
        </w:rPr>
      </w:pPr>
    </w:p>
    <w:p w14:paraId="07B62BB4" w14:textId="72B74678" w:rsidR="006A43F5" w:rsidRPr="00401BA8" w:rsidRDefault="006A43F5" w:rsidP="006A43F5">
      <w:pPr>
        <w:spacing w:line="360" w:lineRule="auto"/>
        <w:jc w:val="both"/>
        <w:rPr>
          <w:rFonts w:ascii="Palatino Linotype" w:hAnsi="Palatino Linotype"/>
          <w:lang w:eastAsia="es-MX"/>
        </w:rPr>
      </w:pPr>
      <w:r w:rsidRPr="00401BA8">
        <w:rPr>
          <w:rFonts w:ascii="Palatino Linotype" w:hAnsi="Palatino Linotype"/>
        </w:rPr>
        <w:t xml:space="preserve">Respecto de los </w:t>
      </w:r>
      <w:r w:rsidRPr="00401BA8">
        <w:rPr>
          <w:rFonts w:ascii="Palatino Linotype" w:hAnsi="Palatino Linotype"/>
          <w:b/>
        </w:rPr>
        <w:t>préstamos o descuentos</w:t>
      </w:r>
      <w:r w:rsidRPr="00401BA8">
        <w:rPr>
          <w:rFonts w:ascii="Palatino Linotype" w:hAnsi="Palatino Linotype"/>
        </w:rPr>
        <w:t xml:space="preserve"> </w:t>
      </w:r>
      <w:r w:rsidRPr="00401BA8">
        <w:rPr>
          <w:rFonts w:ascii="Palatino Linotype" w:hAnsi="Palatino Linotype"/>
          <w:b/>
        </w:rPr>
        <w:t>de carácter personal</w:t>
      </w:r>
      <w:r w:rsidRPr="00401BA8">
        <w:rPr>
          <w:rFonts w:ascii="Palatino Linotype" w:hAnsi="Palatino Linotype"/>
        </w:rPr>
        <w:t xml:space="preserve">, éstos no deben tener relación con la prestación del servicio; es decir, son confidenciales los préstamos o descuentos que se le hagan a la persona en los que no se involucren instituciones públicas, en virtud de no </w:t>
      </w:r>
      <w:r w:rsidRPr="00401BA8">
        <w:rPr>
          <w:rFonts w:ascii="Palatino Linotype" w:hAnsi="Palatino Linotype"/>
          <w:lang w:eastAsia="es-MX"/>
        </w:rPr>
        <w:t>favorecer  en la transparencia y rendición de cuentas, sino, por el contrario con ello se violentaría la</w:t>
      </w:r>
      <w:r w:rsidRPr="00401BA8">
        <w:rPr>
          <w:rFonts w:ascii="Palatino Linotype" w:hAnsi="Palatino Linotype"/>
        </w:rPr>
        <w:t xml:space="preserve"> </w:t>
      </w:r>
      <w:r w:rsidRPr="00401BA8">
        <w:rPr>
          <w:rFonts w:ascii="Palatino Linotype" w:hAnsi="Palatino Linotype"/>
          <w:lang w:eastAsia="es-MX"/>
        </w:rPr>
        <w:t>protección de información confidencial, porque incide en la intimidad de un individuo</w:t>
      </w:r>
      <w:r w:rsidRPr="00401BA8">
        <w:rPr>
          <w:rFonts w:ascii="Palatino Linotype" w:hAnsi="Palatino Linotype"/>
        </w:rPr>
        <w:t xml:space="preserve"> </w:t>
      </w:r>
      <w:r w:rsidRPr="00401BA8">
        <w:rPr>
          <w:rFonts w:ascii="Palatino Linotype" w:hAnsi="Palatino Linotype"/>
          <w:lang w:eastAsia="es-MX"/>
        </w:rPr>
        <w:t>identificado.</w:t>
      </w:r>
    </w:p>
    <w:p w14:paraId="7C175EA1" w14:textId="77777777" w:rsidR="006A43F5" w:rsidRPr="00401BA8" w:rsidRDefault="006A43F5" w:rsidP="006A43F5">
      <w:pPr>
        <w:spacing w:line="360" w:lineRule="auto"/>
        <w:jc w:val="both"/>
        <w:rPr>
          <w:rFonts w:ascii="Palatino Linotype" w:hAnsi="Palatino Linotype"/>
          <w:lang w:eastAsia="es-MX"/>
        </w:rPr>
      </w:pPr>
    </w:p>
    <w:p w14:paraId="55431533" w14:textId="77777777" w:rsidR="006A43F5" w:rsidRPr="00401BA8" w:rsidRDefault="006A43F5" w:rsidP="006A43F5">
      <w:pPr>
        <w:spacing w:line="360" w:lineRule="auto"/>
        <w:jc w:val="both"/>
        <w:rPr>
          <w:rFonts w:ascii="Palatino Linotype" w:hAnsi="Palatino Linotype"/>
        </w:rPr>
      </w:pPr>
      <w:r w:rsidRPr="00401BA8">
        <w:rPr>
          <w:rFonts w:ascii="Palatino Linotype" w:hAnsi="Palatino Linotype"/>
          <w:lang w:eastAsia="es-MX"/>
        </w:rPr>
        <w:t xml:space="preserve">Por su parte, el </w:t>
      </w:r>
      <w:r w:rsidRPr="00401BA8">
        <w:rPr>
          <w:rFonts w:ascii="Palatino Linotype" w:hAnsi="Palatino Linotype"/>
        </w:rPr>
        <w:t>artículo 84 de la Ley del Trabajo de los Servidores Públicos del Estado y Municipios, señala:</w:t>
      </w:r>
    </w:p>
    <w:p w14:paraId="09912D75" w14:textId="77777777" w:rsidR="006A43F5" w:rsidRPr="00401BA8" w:rsidRDefault="006A43F5" w:rsidP="006A43F5">
      <w:pPr>
        <w:spacing w:line="360" w:lineRule="auto"/>
        <w:jc w:val="both"/>
        <w:rPr>
          <w:rFonts w:ascii="Palatino Linotype" w:hAnsi="Palatino Linotype"/>
        </w:rPr>
      </w:pPr>
    </w:p>
    <w:p w14:paraId="21899282"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b/>
          <w:i/>
          <w:noProof/>
          <w:sz w:val="22"/>
        </w:rPr>
        <w:t>ARTICULO 84.</w:t>
      </w:r>
      <w:r w:rsidRPr="00401BA8">
        <w:rPr>
          <w:rFonts w:ascii="Palatino Linotype" w:hAnsi="Palatino Linotype"/>
          <w:i/>
          <w:noProof/>
          <w:sz w:val="22"/>
        </w:rPr>
        <w:t xml:space="preserve"> Sólo podrán hacerse retenciones, descuentos o deducciones al sueldo de los servidores públicos por concepto de:</w:t>
      </w:r>
    </w:p>
    <w:p w14:paraId="35C65720" w14:textId="77777777" w:rsidR="006A43F5" w:rsidRPr="00401BA8" w:rsidRDefault="006A43F5" w:rsidP="006A43F5">
      <w:pPr>
        <w:ind w:left="567" w:right="616"/>
        <w:jc w:val="both"/>
        <w:rPr>
          <w:rFonts w:ascii="Palatino Linotype" w:hAnsi="Palatino Linotype"/>
          <w:i/>
          <w:noProof/>
          <w:sz w:val="22"/>
        </w:rPr>
      </w:pPr>
    </w:p>
    <w:p w14:paraId="15092E8F"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i/>
          <w:noProof/>
          <w:sz w:val="22"/>
        </w:rPr>
        <w:t>I. Gravámenes fiscales relacionados con el sueldo;</w:t>
      </w:r>
    </w:p>
    <w:p w14:paraId="1C4BE5D0"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i/>
          <w:noProof/>
          <w:sz w:val="22"/>
        </w:rPr>
        <w:t>II. Deudas contraídas con las instituciones públicas o dependencias por concepto de anticipos de sueldo, pagos hechos con exceso, errores o pérdidas debidamente comprobados;</w:t>
      </w:r>
    </w:p>
    <w:p w14:paraId="26BC2971"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i/>
          <w:noProof/>
          <w:sz w:val="22"/>
        </w:rPr>
        <w:t>III. Cuotas sindicales;</w:t>
      </w:r>
    </w:p>
    <w:p w14:paraId="1B8E9577"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i/>
          <w:noProof/>
          <w:sz w:val="22"/>
        </w:rPr>
        <w:t>IV. Cuotas de aportación a fondos para la constitución de cooperativas y de cajas de ahorro, siempre que el servidor público hubiese manifestado previamente, de manera expresa, su conformidad;</w:t>
      </w:r>
    </w:p>
    <w:p w14:paraId="4808BFA9"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i/>
          <w:noProof/>
          <w:sz w:val="22"/>
        </w:rPr>
        <w:t>V. Descuentos ordenados por el Instituto de Seguridad Social del Estado de México y Municipios, con motivo de cuotas y obligaciones contraídas con éste por los servidores públicos;</w:t>
      </w:r>
    </w:p>
    <w:p w14:paraId="12AD9089"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i/>
          <w:noProof/>
          <w:sz w:val="22"/>
        </w:rPr>
        <w:t>VI. Obligaciones a cargo del servidor público con las que haya consentido, derivadas de la adquisición o del uso de habitaciones consideradas como de interés social;</w:t>
      </w:r>
    </w:p>
    <w:p w14:paraId="278E9EF4"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i/>
          <w:noProof/>
          <w:sz w:val="22"/>
        </w:rPr>
        <w:t>VII. Faltas de puntualidad o de asistencia injustificadas;</w:t>
      </w:r>
    </w:p>
    <w:p w14:paraId="2574BF8C"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i/>
          <w:noProof/>
          <w:sz w:val="22"/>
        </w:rPr>
        <w:t>VIII. Pensiones alimenticias ordenadas por la autoridad judicial; o</w:t>
      </w:r>
    </w:p>
    <w:p w14:paraId="0AE52D96" w14:textId="77777777" w:rsidR="006A43F5" w:rsidRPr="00401BA8" w:rsidRDefault="006A43F5" w:rsidP="006A43F5">
      <w:pPr>
        <w:ind w:left="567" w:right="616"/>
        <w:jc w:val="both"/>
        <w:rPr>
          <w:rFonts w:ascii="Palatino Linotype" w:hAnsi="Palatino Linotype"/>
          <w:i/>
          <w:noProof/>
          <w:sz w:val="22"/>
        </w:rPr>
      </w:pPr>
      <w:r w:rsidRPr="00401BA8">
        <w:rPr>
          <w:rFonts w:ascii="Palatino Linotype" w:hAnsi="Palatino Linotype"/>
          <w:i/>
          <w:noProof/>
          <w:sz w:val="22"/>
        </w:rPr>
        <w:t>IX. Cualquier otro convenido con instituciones de servicios y aceptado por el servidor público.</w:t>
      </w:r>
    </w:p>
    <w:p w14:paraId="15129129" w14:textId="77777777" w:rsidR="006A43F5" w:rsidRPr="00401BA8" w:rsidRDefault="006A43F5" w:rsidP="006A43F5">
      <w:pPr>
        <w:ind w:left="567" w:right="616"/>
        <w:jc w:val="both"/>
        <w:rPr>
          <w:rFonts w:ascii="Palatino Linotype" w:hAnsi="Palatino Linotype"/>
          <w:i/>
          <w:noProof/>
          <w:sz w:val="22"/>
        </w:rPr>
      </w:pPr>
    </w:p>
    <w:p w14:paraId="0457982E" w14:textId="77777777" w:rsidR="006A43F5" w:rsidRPr="00401BA8" w:rsidRDefault="006A43F5" w:rsidP="006A43F5">
      <w:pPr>
        <w:ind w:left="567" w:right="616"/>
        <w:jc w:val="both"/>
        <w:rPr>
          <w:sz w:val="22"/>
        </w:rPr>
      </w:pPr>
      <w:r w:rsidRPr="00401BA8">
        <w:rPr>
          <w:rFonts w:ascii="Palatino Linotype" w:hAnsi="Palatino Linotype"/>
          <w:i/>
          <w:noProof/>
          <w:sz w:val="22"/>
        </w:rPr>
        <w:lastRenderedPageBreak/>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2F75DEB9" w14:textId="77777777" w:rsidR="006A43F5" w:rsidRPr="00401BA8" w:rsidRDefault="006A43F5" w:rsidP="006A43F5">
      <w:pPr>
        <w:spacing w:line="360" w:lineRule="auto"/>
        <w:jc w:val="both"/>
        <w:rPr>
          <w:rFonts w:ascii="Palatino Linotype" w:hAnsi="Palatino Linotype"/>
          <w:sz w:val="22"/>
        </w:rPr>
      </w:pPr>
    </w:p>
    <w:p w14:paraId="57EE3A05" w14:textId="77777777" w:rsidR="006A43F5" w:rsidRPr="00401BA8" w:rsidRDefault="006A43F5" w:rsidP="006A43F5">
      <w:pPr>
        <w:spacing w:line="360" w:lineRule="auto"/>
        <w:jc w:val="both"/>
        <w:rPr>
          <w:rFonts w:ascii="Palatino Linotype" w:hAnsi="Palatino Linotype"/>
        </w:rPr>
      </w:pPr>
      <w:r w:rsidRPr="00401BA8">
        <w:rPr>
          <w:rFonts w:ascii="Palatino Linotype" w:hAnsi="Palatino Linotype"/>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6934B159" w14:textId="77777777" w:rsidR="006A43F5" w:rsidRPr="00401BA8" w:rsidRDefault="006A43F5" w:rsidP="006A43F5">
      <w:pPr>
        <w:spacing w:line="360" w:lineRule="auto"/>
        <w:jc w:val="both"/>
        <w:rPr>
          <w:rFonts w:ascii="Palatino Linotype" w:hAnsi="Palatino Linotype"/>
        </w:rPr>
      </w:pPr>
    </w:p>
    <w:p w14:paraId="258493E0"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eastAsia="Arial Unicode MS" w:hAnsi="Palatino Linotype"/>
          <w:lang w:val="es-MX"/>
        </w:rPr>
        <w:t xml:space="preserve">En ese sentido, </w:t>
      </w:r>
      <w:r w:rsidRPr="00401BA8">
        <w:rPr>
          <w:rFonts w:ascii="Palatino Linotype" w:hAnsi="Palatino Linotype"/>
          <w:lang w:val="es-MX"/>
        </w:rPr>
        <w:t xml:space="preserve">las </w:t>
      </w:r>
      <w:r w:rsidRPr="00401BA8">
        <w:rPr>
          <w:rFonts w:ascii="Palatino Linotype" w:hAnsi="Palatino Linotype"/>
          <w:b/>
          <w:lang w:val="es-MX"/>
        </w:rPr>
        <w:t xml:space="preserve">Cadenas Originales </w:t>
      </w:r>
      <w:r w:rsidRPr="00401BA8">
        <w:rPr>
          <w:rFonts w:ascii="Palatino Linotype" w:hAnsi="Palatino Linotype"/>
          <w:lang w:val="es-MX"/>
        </w:rPr>
        <w:t xml:space="preserve">y </w:t>
      </w:r>
      <w:r w:rsidRPr="00401BA8">
        <w:rPr>
          <w:rFonts w:ascii="Palatino Linotype" w:hAnsi="Palatino Linotype"/>
          <w:b/>
          <w:lang w:val="es-MX"/>
        </w:rPr>
        <w:t>Sellos</w:t>
      </w:r>
      <w:r w:rsidRPr="00401BA8">
        <w:rPr>
          <w:rFonts w:ascii="Palatino Linotype" w:hAnsi="Palatino Linotype"/>
          <w:lang w:val="es-MX"/>
        </w:rPr>
        <w:t xml:space="preserve"> </w:t>
      </w:r>
      <w:r w:rsidRPr="00401BA8">
        <w:rPr>
          <w:rFonts w:ascii="Palatino Linotype" w:hAnsi="Palatino Linotype"/>
          <w:b/>
          <w:lang w:val="es-MX"/>
        </w:rPr>
        <w:t>Digitales</w:t>
      </w:r>
      <w:r w:rsidRPr="00401BA8">
        <w:rPr>
          <w:rFonts w:ascii="Palatino Linotype" w:hAnsi="Palatino Linotype"/>
          <w:lang w:val="es-MX"/>
        </w:rPr>
        <w:t xml:space="preserve">, forman parte del </w:t>
      </w:r>
      <w:r w:rsidRPr="00401BA8">
        <w:rPr>
          <w:rFonts w:ascii="Palatino Linotype" w:hAnsi="Palatino Linotype"/>
          <w:lang w:val="es-ES_tradnl"/>
        </w:rPr>
        <w:t xml:space="preserve">certificado de sello digital, los cuales </w:t>
      </w:r>
      <w:r w:rsidRPr="00401BA8">
        <w:rPr>
          <w:rFonts w:ascii="Palatino Linotype" w:hAnsi="Palatino Linotype"/>
          <w:lang w:val="es-MX"/>
        </w:rPr>
        <w:t xml:space="preserve">son documentos electrónicos, mismos que de conformidad con el artículo 17-G y 29 del Código Fiscal de la Federación le permiten a la autoridad hacendaria federal garantizar una </w:t>
      </w:r>
      <w:r w:rsidRPr="00401BA8">
        <w:rPr>
          <w:rFonts w:ascii="Palatino Linotype" w:hAnsi="Palatino Linotype"/>
          <w:b/>
          <w:lang w:val="es-MX"/>
        </w:rPr>
        <w:t xml:space="preserve">vinculación </w:t>
      </w:r>
      <w:r w:rsidRPr="00401BA8">
        <w:rPr>
          <w:rFonts w:ascii="Palatino Linotype" w:hAnsi="Palatino Linotype"/>
          <w:lang w:val="es-MX"/>
        </w:rPr>
        <w:t xml:space="preserve">entre la </w:t>
      </w:r>
      <w:r w:rsidRPr="00401BA8">
        <w:rPr>
          <w:rFonts w:ascii="Palatino Linotype" w:hAnsi="Palatino Linotype"/>
          <w:b/>
          <w:lang w:val="es-MX"/>
        </w:rPr>
        <w:t>identidad de un sujeto o entidad</w:t>
      </w:r>
      <w:r w:rsidRPr="00401BA8">
        <w:rPr>
          <w:rFonts w:ascii="Palatino Linotype" w:hAnsi="Palatino Linotype"/>
          <w:lang w:val="es-MX"/>
        </w:rPr>
        <w:t xml:space="preserve"> con su clave pública, lo que hace identificable a una persona o entidad, además de que dichos certificados tienen como finalidad o propósito específico firmar digitalmente las facturas electrónicas </w:t>
      </w:r>
      <w:r w:rsidRPr="00401BA8">
        <w:rPr>
          <w:rFonts w:ascii="Palatino Linotype" w:hAnsi="Palatino Linotype"/>
          <w:b/>
          <w:lang w:val="es-MX"/>
        </w:rPr>
        <w:t>para acreditar la autoría de los comprobantes fiscales digitales</w:t>
      </w:r>
      <w:r w:rsidRPr="00401BA8">
        <w:rPr>
          <w:rFonts w:ascii="Palatino Linotype" w:hAnsi="Palatino Linotype"/>
          <w:lang w:val="es-MX"/>
        </w:rPr>
        <w:t>. En ese tenor se transcriben los artículos señalados con antelación para mejor ilustración:</w:t>
      </w:r>
    </w:p>
    <w:p w14:paraId="6A29CB78" w14:textId="77777777" w:rsidR="006A43F5" w:rsidRPr="00401BA8" w:rsidRDefault="006A43F5" w:rsidP="006A43F5">
      <w:pPr>
        <w:spacing w:line="360" w:lineRule="auto"/>
        <w:jc w:val="both"/>
        <w:rPr>
          <w:rFonts w:ascii="Palatino Linotype" w:hAnsi="Palatino Linotype"/>
          <w:lang w:val="es-MX"/>
        </w:rPr>
      </w:pPr>
    </w:p>
    <w:p w14:paraId="606FA54A" w14:textId="77777777" w:rsidR="006A43F5" w:rsidRPr="00401BA8" w:rsidRDefault="006A43F5" w:rsidP="006A43F5">
      <w:pPr>
        <w:ind w:left="567" w:right="616"/>
        <w:jc w:val="both"/>
        <w:rPr>
          <w:rFonts w:ascii="Palatino Linotype" w:hAnsi="Palatino Linotype"/>
          <w:i/>
          <w:noProof/>
          <w:sz w:val="22"/>
          <w:szCs w:val="22"/>
          <w:lang w:val="es-MX"/>
        </w:rPr>
      </w:pPr>
      <w:r w:rsidRPr="00401BA8">
        <w:rPr>
          <w:rFonts w:ascii="Palatino Linotype" w:hAnsi="Palatino Linotype"/>
          <w:i/>
          <w:noProof/>
          <w:sz w:val="22"/>
          <w:szCs w:val="22"/>
          <w:lang w:val="es-MX"/>
        </w:rPr>
        <w:t>“</w:t>
      </w:r>
      <w:r w:rsidRPr="00401BA8">
        <w:rPr>
          <w:rFonts w:ascii="Palatino Linotype" w:hAnsi="Palatino Linotype"/>
          <w:b/>
          <w:i/>
          <w:noProof/>
          <w:sz w:val="22"/>
          <w:szCs w:val="22"/>
          <w:lang w:val="es-MX"/>
        </w:rPr>
        <w:t xml:space="preserve">Artículo 17-G.- </w:t>
      </w:r>
      <w:r w:rsidRPr="00401BA8">
        <w:rPr>
          <w:rFonts w:ascii="Palatino Linotype" w:hAnsi="Palatino Linotype"/>
          <w:i/>
          <w:noProof/>
          <w:sz w:val="22"/>
          <w:szCs w:val="22"/>
          <w:lang w:val="es-MX"/>
        </w:rPr>
        <w:t xml:space="preserve">Los certificados que emita el Servicio de Administración Tributaria para ser considerados válidos deberán contener los datos siguientes: </w:t>
      </w:r>
    </w:p>
    <w:p w14:paraId="3624FAE6" w14:textId="77777777" w:rsidR="006A43F5" w:rsidRPr="00401BA8" w:rsidRDefault="006A43F5" w:rsidP="006A43F5">
      <w:pPr>
        <w:ind w:left="567" w:right="616"/>
        <w:jc w:val="both"/>
        <w:rPr>
          <w:rFonts w:ascii="Palatino Linotype" w:hAnsi="Palatino Linotype"/>
          <w:i/>
          <w:noProof/>
          <w:sz w:val="22"/>
          <w:szCs w:val="22"/>
          <w:lang w:val="es-MX"/>
        </w:rPr>
      </w:pPr>
    </w:p>
    <w:p w14:paraId="43BA1C6D" w14:textId="77777777" w:rsidR="006A43F5" w:rsidRPr="00401BA8" w:rsidRDefault="006A43F5" w:rsidP="006A43F5">
      <w:pPr>
        <w:numPr>
          <w:ilvl w:val="0"/>
          <w:numId w:val="46"/>
        </w:numPr>
        <w:spacing w:after="160" w:line="259" w:lineRule="auto"/>
        <w:ind w:right="616"/>
        <w:jc w:val="both"/>
        <w:rPr>
          <w:rFonts w:ascii="Palatino Linotype" w:hAnsi="Palatino Linotype"/>
          <w:i/>
          <w:noProof/>
          <w:sz w:val="22"/>
          <w:szCs w:val="22"/>
          <w:lang w:val="es-MX"/>
        </w:rPr>
      </w:pPr>
      <w:r w:rsidRPr="00401BA8">
        <w:rPr>
          <w:rFonts w:ascii="Palatino Linotype" w:hAnsi="Palatino Linotype"/>
          <w:i/>
          <w:noProof/>
          <w:sz w:val="22"/>
          <w:szCs w:val="22"/>
          <w:lang w:val="es-MX"/>
        </w:rPr>
        <w:t>La mención de que se expiden como tales. Tratándose de certificados de sellos digitales, se deberán especificar las limitantes que tengan para su uso.</w:t>
      </w:r>
    </w:p>
    <w:p w14:paraId="55E15764" w14:textId="77777777" w:rsidR="006A43F5" w:rsidRPr="00401BA8" w:rsidRDefault="006A43F5" w:rsidP="006A43F5">
      <w:pPr>
        <w:ind w:left="1422" w:right="616"/>
        <w:jc w:val="both"/>
        <w:rPr>
          <w:rFonts w:ascii="Palatino Linotype" w:hAnsi="Palatino Linotype"/>
          <w:i/>
          <w:noProof/>
          <w:sz w:val="22"/>
          <w:szCs w:val="22"/>
          <w:lang w:val="es-MX"/>
        </w:rPr>
      </w:pPr>
    </w:p>
    <w:p w14:paraId="40E27058" w14:textId="77777777" w:rsidR="006A43F5" w:rsidRPr="00401BA8" w:rsidRDefault="006A43F5" w:rsidP="006A43F5">
      <w:pPr>
        <w:ind w:left="567" w:right="616"/>
        <w:jc w:val="both"/>
        <w:rPr>
          <w:rFonts w:ascii="Palatino Linotype" w:hAnsi="Palatino Linotype"/>
          <w:i/>
          <w:noProof/>
          <w:sz w:val="22"/>
          <w:szCs w:val="22"/>
          <w:lang w:val="es-MX"/>
        </w:rPr>
      </w:pPr>
      <w:r w:rsidRPr="00401BA8">
        <w:rPr>
          <w:rFonts w:ascii="Palatino Linotype" w:hAnsi="Palatino Linotype"/>
          <w:b/>
          <w:i/>
          <w:noProof/>
          <w:sz w:val="22"/>
          <w:szCs w:val="22"/>
          <w:lang w:val="es-MX"/>
        </w:rPr>
        <w:t>Artículo 29.</w:t>
      </w:r>
      <w:r w:rsidRPr="00401BA8">
        <w:rPr>
          <w:rFonts w:ascii="Palatino Linotype" w:hAnsi="Palatino Linotype"/>
          <w:i/>
          <w:noProof/>
          <w:sz w:val="22"/>
          <w:szCs w:val="22"/>
          <w:lang w:val="es-MX"/>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49FCB1B7" w14:textId="77777777" w:rsidR="006A43F5" w:rsidRPr="00401BA8" w:rsidRDefault="006A43F5" w:rsidP="006A43F5">
      <w:pPr>
        <w:ind w:left="567" w:right="616"/>
        <w:jc w:val="both"/>
        <w:rPr>
          <w:rFonts w:ascii="Palatino Linotype" w:hAnsi="Palatino Linotype"/>
          <w:i/>
          <w:noProof/>
          <w:sz w:val="22"/>
          <w:szCs w:val="22"/>
          <w:lang w:val="es-MX"/>
        </w:rPr>
      </w:pPr>
    </w:p>
    <w:p w14:paraId="7E3A99D6" w14:textId="77777777" w:rsidR="006A43F5" w:rsidRPr="00401BA8" w:rsidRDefault="006A43F5" w:rsidP="006A43F5">
      <w:pPr>
        <w:ind w:left="567" w:right="616"/>
        <w:jc w:val="both"/>
        <w:rPr>
          <w:rFonts w:ascii="Palatino Linotype" w:hAnsi="Palatino Linotype"/>
          <w:i/>
          <w:noProof/>
          <w:sz w:val="22"/>
          <w:szCs w:val="22"/>
          <w:lang w:val="es-MX"/>
        </w:rPr>
      </w:pPr>
      <w:r w:rsidRPr="00401BA8">
        <w:rPr>
          <w:rFonts w:ascii="Palatino Linotype" w:hAnsi="Palatino Linotype"/>
          <w:i/>
          <w:noProof/>
          <w:sz w:val="22"/>
          <w:szCs w:val="22"/>
          <w:lang w:val="es-MX"/>
        </w:rPr>
        <w:t>Los contribuyentes a que se refiere el párrafo anterior deberán cumplir con las obligaciones siguientes:</w:t>
      </w:r>
    </w:p>
    <w:p w14:paraId="292C9736" w14:textId="77777777" w:rsidR="006A43F5" w:rsidRPr="00401BA8" w:rsidRDefault="006A43F5" w:rsidP="006A43F5">
      <w:pPr>
        <w:ind w:left="567" w:right="616"/>
        <w:jc w:val="both"/>
        <w:rPr>
          <w:rFonts w:ascii="Palatino Linotype" w:hAnsi="Palatino Linotype"/>
          <w:i/>
          <w:noProof/>
          <w:sz w:val="22"/>
          <w:szCs w:val="22"/>
          <w:lang w:val="es-MX"/>
        </w:rPr>
      </w:pPr>
    </w:p>
    <w:p w14:paraId="2EB1BED2" w14:textId="77777777" w:rsidR="006A43F5" w:rsidRPr="00401BA8" w:rsidRDefault="006A43F5" w:rsidP="006A43F5">
      <w:pPr>
        <w:ind w:left="567" w:right="616"/>
        <w:jc w:val="both"/>
        <w:rPr>
          <w:rFonts w:ascii="Palatino Linotype" w:hAnsi="Palatino Linotype"/>
          <w:i/>
          <w:noProof/>
          <w:sz w:val="22"/>
          <w:szCs w:val="22"/>
          <w:lang w:val="es-MX"/>
        </w:rPr>
      </w:pPr>
      <w:r w:rsidRPr="00401BA8">
        <w:rPr>
          <w:rFonts w:ascii="Palatino Linotype" w:hAnsi="Palatino Linotype"/>
          <w:i/>
          <w:noProof/>
          <w:sz w:val="22"/>
          <w:szCs w:val="22"/>
          <w:lang w:val="es-MX"/>
        </w:rPr>
        <w:t>I.  (…)</w:t>
      </w:r>
    </w:p>
    <w:p w14:paraId="73F24DB6" w14:textId="77777777" w:rsidR="006A43F5" w:rsidRPr="00401BA8" w:rsidRDefault="006A43F5" w:rsidP="006A43F5">
      <w:pPr>
        <w:ind w:left="567" w:right="616"/>
        <w:jc w:val="both"/>
        <w:rPr>
          <w:rFonts w:ascii="Palatino Linotype" w:hAnsi="Palatino Linotype"/>
          <w:i/>
          <w:noProof/>
          <w:sz w:val="22"/>
          <w:szCs w:val="22"/>
          <w:lang w:val="es-MX"/>
        </w:rPr>
      </w:pPr>
      <w:r w:rsidRPr="00401BA8">
        <w:rPr>
          <w:rFonts w:ascii="Palatino Linotype" w:hAnsi="Palatino Linotype"/>
          <w:i/>
          <w:noProof/>
          <w:sz w:val="22"/>
          <w:szCs w:val="22"/>
          <w:lang w:val="es-MX"/>
        </w:rPr>
        <w:t>II. Tramitar ante el Servicio de Administración Tributaria el certificado para el uso de los sellos digitales.</w:t>
      </w:r>
    </w:p>
    <w:p w14:paraId="319C2DA3" w14:textId="77777777" w:rsidR="006A43F5" w:rsidRPr="00401BA8" w:rsidRDefault="006A43F5" w:rsidP="006A43F5">
      <w:pPr>
        <w:ind w:left="567" w:right="616"/>
        <w:jc w:val="both"/>
        <w:rPr>
          <w:rFonts w:ascii="Palatino Linotype" w:hAnsi="Palatino Linotype"/>
          <w:i/>
          <w:noProof/>
          <w:sz w:val="22"/>
          <w:szCs w:val="22"/>
          <w:lang w:val="es-MX"/>
        </w:rPr>
      </w:pPr>
    </w:p>
    <w:p w14:paraId="4F8F9D0E" w14:textId="77777777" w:rsidR="006A43F5" w:rsidRPr="00401BA8" w:rsidRDefault="006A43F5" w:rsidP="006A43F5">
      <w:pPr>
        <w:ind w:left="567" w:right="616"/>
        <w:jc w:val="both"/>
        <w:rPr>
          <w:noProof/>
          <w:lang w:val="es-MX"/>
        </w:rPr>
      </w:pPr>
      <w:r w:rsidRPr="00401BA8">
        <w:rPr>
          <w:rFonts w:ascii="Palatino Linotype" w:hAnsi="Palatino Linotype"/>
          <w:i/>
          <w:noProof/>
          <w:sz w:val="22"/>
          <w:szCs w:val="22"/>
          <w:lang w:val="es-MX"/>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53890FEE" w14:textId="77777777" w:rsidR="006A43F5" w:rsidRPr="00401BA8" w:rsidRDefault="006A43F5" w:rsidP="006A43F5">
      <w:pPr>
        <w:spacing w:line="360" w:lineRule="auto"/>
        <w:jc w:val="both"/>
        <w:rPr>
          <w:rFonts w:ascii="Palatino Linotype" w:hAnsi="Palatino Linotype"/>
          <w:lang w:val="es-MX"/>
        </w:rPr>
      </w:pPr>
    </w:p>
    <w:p w14:paraId="4C35023D"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t xml:space="preserve">Por lo que hace a los </w:t>
      </w:r>
      <w:r w:rsidRPr="00401BA8">
        <w:rPr>
          <w:rFonts w:ascii="Palatino Linotype" w:hAnsi="Palatino Linotype"/>
          <w:b/>
          <w:lang w:val="es-MX"/>
        </w:rPr>
        <w:t>Códigos Bidimensionales</w:t>
      </w:r>
      <w:r w:rsidRPr="00401BA8">
        <w:rPr>
          <w:rFonts w:ascii="Palatino Linotype" w:hAnsi="Palatino Linotype"/>
          <w:lang w:val="es-MX"/>
        </w:rPr>
        <w:t xml:space="preserve"> y los denominados </w:t>
      </w:r>
      <w:r w:rsidRPr="00401BA8">
        <w:rPr>
          <w:rFonts w:ascii="Palatino Linotype" w:hAnsi="Palatino Linotype"/>
          <w:b/>
          <w:lang w:val="es-MX"/>
        </w:rPr>
        <w:t>Códigos QR</w:t>
      </w:r>
      <w:r w:rsidRPr="00401BA8">
        <w:rPr>
          <w:rFonts w:ascii="Palatino Linotype" w:hAnsi="Palatino Linotype"/>
          <w:lang w:val="es-MX"/>
        </w:rPr>
        <w:t xml:space="preserve">, se trata </w:t>
      </w:r>
      <w:r w:rsidRPr="00401BA8">
        <w:rPr>
          <w:rFonts w:ascii="Palatino Linotype" w:hAnsi="Palatino Linotype"/>
          <w:lang w:val="es-ES_tradnl"/>
        </w:rPr>
        <w:t>de</w:t>
      </w:r>
      <w:r w:rsidRPr="00401BA8">
        <w:rPr>
          <w:rFonts w:ascii="Palatino Linotype" w:hAnsi="Palatino Linotype"/>
          <w:lang w:val="es-MX"/>
        </w:rPr>
        <w:t xml:space="preserv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mismos que al tratarse de recibos de nómina, generalmente, corresponde a </w:t>
      </w:r>
      <w:r w:rsidRPr="00401BA8">
        <w:rPr>
          <w:rFonts w:ascii="Palatino Linotype" w:hAnsi="Palatino Linotype"/>
          <w:lang w:val="es-MX" w:eastAsia="es-MX"/>
        </w:rPr>
        <w:t>datos</w:t>
      </w:r>
      <w:r w:rsidRPr="00401BA8">
        <w:rPr>
          <w:rFonts w:ascii="Palatino Linotype" w:hAnsi="Palatino Linotype"/>
          <w:lang w:val="es-MX"/>
        </w:rPr>
        <w:t xml:space="preserve"> personales como lo son el </w:t>
      </w:r>
      <w:r w:rsidRPr="00401BA8">
        <w:rPr>
          <w:rFonts w:ascii="Palatino Linotype" w:hAnsi="Palatino Linotype"/>
          <w:b/>
          <w:lang w:val="es-MX"/>
        </w:rPr>
        <w:t>Registro Federal de Contribuyentes</w:t>
      </w:r>
      <w:r w:rsidRPr="00401BA8">
        <w:rPr>
          <w:rFonts w:ascii="Palatino Linotype" w:hAnsi="Palatino Linotype"/>
          <w:lang w:val="es-MX"/>
        </w:rPr>
        <w:t xml:space="preserve"> (RFC) y la </w:t>
      </w:r>
      <w:r w:rsidRPr="00401BA8">
        <w:rPr>
          <w:rFonts w:ascii="Palatino Linotype" w:hAnsi="Palatino Linotype"/>
          <w:b/>
          <w:lang w:val="es-MX"/>
        </w:rPr>
        <w:t>Clave Única de Registro de Población</w:t>
      </w:r>
      <w:r w:rsidRPr="00401BA8">
        <w:rPr>
          <w:rFonts w:ascii="Palatino Linotype" w:hAnsi="Palatino Linotype"/>
          <w:lang w:val="es-MX"/>
        </w:rPr>
        <w:t xml:space="preserve"> (CURP), por lo cual, deberán ser protegidos.</w:t>
      </w:r>
    </w:p>
    <w:p w14:paraId="27963C34" w14:textId="77777777" w:rsidR="006A43F5" w:rsidRPr="00401BA8" w:rsidRDefault="006A43F5" w:rsidP="006A43F5">
      <w:pPr>
        <w:spacing w:line="360" w:lineRule="auto"/>
        <w:jc w:val="both"/>
        <w:rPr>
          <w:rFonts w:ascii="Palatino Linotype" w:hAnsi="Palatino Linotype"/>
          <w:lang w:val="es-MX"/>
        </w:rPr>
      </w:pPr>
    </w:p>
    <w:p w14:paraId="28A3C3C4" w14:textId="77777777" w:rsidR="006A43F5" w:rsidRPr="00401BA8" w:rsidRDefault="006A43F5" w:rsidP="006A43F5">
      <w:pPr>
        <w:spacing w:line="360" w:lineRule="auto"/>
        <w:jc w:val="both"/>
        <w:rPr>
          <w:rFonts w:ascii="Palatino Linotype" w:hAnsi="Palatino Linotype"/>
          <w:lang w:val="es-MX" w:eastAsia="es-MX"/>
        </w:rPr>
      </w:pPr>
      <w:r w:rsidRPr="00401BA8">
        <w:rPr>
          <w:rFonts w:ascii="Palatino Linotype" w:hAnsi="Palatino Linotype"/>
          <w:lang w:val="es-ES_tradnl"/>
        </w:rPr>
        <w:t xml:space="preserve">Por ende, en el presente caso el Sujeto Obligado debe </w:t>
      </w:r>
      <w:r w:rsidRPr="00401BA8">
        <w:rPr>
          <w:rFonts w:ascii="Palatino Linotype" w:hAnsi="Palatino Linotype"/>
          <w:lang w:val="es-MX" w:eastAsia="es-MX"/>
        </w:rPr>
        <w:t xml:space="preserve">atender las disposiciones en materia de protección de datos, a fin de salvaguardar los datos de particulares testando estos y emitir el debido Acuerdo que sustente la versión pública que se genere, ya que </w:t>
      </w:r>
      <w:r w:rsidRPr="00401BA8">
        <w:rPr>
          <w:rFonts w:ascii="Palatino Linotype" w:hAnsi="Palatino Linotype"/>
          <w:lang w:val="es-MX" w:eastAsia="es-MX"/>
        </w:rPr>
        <w:lastRenderedPageBreak/>
        <w:t xml:space="preserve">la clasificación de la información no se da por el simple mandato de la Ley, sino que es necesario que </w:t>
      </w:r>
      <w:r w:rsidRPr="00401BA8">
        <w:rPr>
          <w:rFonts w:ascii="Palatino Linotype" w:hAnsi="Palatino Linotype"/>
          <w:lang w:val="es-ES_tradnl"/>
        </w:rPr>
        <w:t xml:space="preserve">el Sujeto Obligado </w:t>
      </w:r>
      <w:r w:rsidRPr="00401BA8">
        <w:rPr>
          <w:rFonts w:ascii="Palatino Linotype" w:hAnsi="Palatino Linotype"/>
          <w:lang w:val="es-MX" w:eastAsia="es-MX"/>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401BA8">
        <w:rPr>
          <w:rFonts w:ascii="Palatino Linotype" w:hAnsi="Palatino Linotype"/>
          <w:lang w:val="es-ES_tradnl"/>
        </w:rPr>
        <w:t>el Sujeto Obligado</w:t>
      </w:r>
      <w:r w:rsidRPr="00401BA8">
        <w:rPr>
          <w:rFonts w:ascii="Palatino Linotype" w:hAnsi="Palatino Linotype"/>
          <w:lang w:val="es-MX" w:eastAsia="es-MX"/>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2D99F55E" w14:textId="77777777" w:rsidR="006A43F5" w:rsidRPr="00401BA8" w:rsidRDefault="006A43F5" w:rsidP="006A43F5">
      <w:pPr>
        <w:spacing w:line="360" w:lineRule="auto"/>
        <w:jc w:val="both"/>
        <w:rPr>
          <w:rFonts w:ascii="Palatino Linotype" w:hAnsi="Palatino Linotype"/>
          <w:lang w:val="es-MX" w:eastAsia="es-MX"/>
        </w:rPr>
      </w:pPr>
    </w:p>
    <w:p w14:paraId="0666F5B6" w14:textId="77777777" w:rsidR="006A43F5" w:rsidRPr="00401BA8" w:rsidRDefault="006A43F5" w:rsidP="006A43F5">
      <w:pPr>
        <w:spacing w:line="360" w:lineRule="auto"/>
        <w:jc w:val="both"/>
        <w:rPr>
          <w:rFonts w:ascii="Palatino Linotype" w:eastAsia="Calibri" w:hAnsi="Palatino Linotype"/>
          <w:lang w:val="es-MX"/>
        </w:rPr>
      </w:pPr>
      <w:r w:rsidRPr="00401BA8">
        <w:rPr>
          <w:rFonts w:ascii="Palatino Linotype" w:eastAsia="Calibri" w:hAnsi="Palatino Linotype"/>
          <w:lang w:val="es-MX"/>
        </w:rPr>
        <w:t xml:space="preserve">Así, es que </w:t>
      </w:r>
      <w:r w:rsidRPr="00401BA8">
        <w:rPr>
          <w:rFonts w:ascii="Palatino Linotype" w:hAnsi="Palatino Linotype"/>
          <w:lang w:val="es-ES_tradnl"/>
        </w:rPr>
        <w:t xml:space="preserve">el </w:t>
      </w:r>
      <w:r w:rsidRPr="00401BA8">
        <w:rPr>
          <w:rFonts w:ascii="Palatino Linotype" w:hAnsi="Palatino Linotype"/>
          <w:b/>
          <w:lang w:val="es-ES_tradnl"/>
        </w:rPr>
        <w:t>Sujeto Obligado</w:t>
      </w:r>
      <w:r w:rsidRPr="00401BA8">
        <w:rPr>
          <w:rFonts w:ascii="Palatino Linotype" w:hAnsi="Palatino Linotype"/>
          <w:lang w:val="es-ES_tradnl"/>
        </w:rPr>
        <w:t xml:space="preserve"> </w:t>
      </w:r>
      <w:r w:rsidRPr="00401BA8">
        <w:rPr>
          <w:rFonts w:ascii="Palatino Linotype" w:eastAsia="Calibri" w:hAnsi="Palatino Linotype"/>
          <w:lang w:val="es-MX"/>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36ED036F" w14:textId="77777777" w:rsidR="006A43F5" w:rsidRPr="00401BA8" w:rsidRDefault="006A43F5" w:rsidP="006A43F5">
      <w:pPr>
        <w:spacing w:line="360" w:lineRule="auto"/>
        <w:jc w:val="both"/>
        <w:rPr>
          <w:rFonts w:ascii="Palatino Linotype" w:eastAsia="Calibri" w:hAnsi="Palatino Linotype"/>
          <w:lang w:val="es-MX"/>
        </w:rPr>
      </w:pPr>
    </w:p>
    <w:p w14:paraId="3DA99BA1"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w:t>
      </w:r>
      <w:r w:rsidRPr="00401BA8">
        <w:rPr>
          <w:rFonts w:ascii="Palatino Linotype" w:hAnsi="Palatino Linotype"/>
          <w:lang w:val="es-MX"/>
        </w:rPr>
        <w:lastRenderedPageBreak/>
        <w:t>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EC45551" w14:textId="77777777" w:rsidR="006A43F5" w:rsidRPr="00401BA8" w:rsidRDefault="006A43F5" w:rsidP="006A43F5">
      <w:pPr>
        <w:rPr>
          <w:lang w:val="es-MX"/>
        </w:rPr>
      </w:pPr>
    </w:p>
    <w:p w14:paraId="3D09D87F"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 xml:space="preserve">“Artículo 49. </w:t>
      </w:r>
      <w:r w:rsidRPr="00401BA8">
        <w:rPr>
          <w:rFonts w:ascii="Palatino Linotype" w:hAnsi="Palatino Linotype"/>
          <w:i/>
          <w:sz w:val="22"/>
          <w:szCs w:val="22"/>
          <w:lang w:val="es-MX" w:eastAsia="es-MX"/>
        </w:rPr>
        <w:t>Los Comités de Transparencia tendrán las siguientes atribuciones:</w:t>
      </w:r>
    </w:p>
    <w:p w14:paraId="3DC35255"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VIII.</w:t>
      </w:r>
      <w:r w:rsidRPr="00401BA8">
        <w:rPr>
          <w:rFonts w:ascii="Palatino Linotype" w:hAnsi="Palatino Linotype"/>
          <w:i/>
          <w:sz w:val="22"/>
          <w:szCs w:val="22"/>
          <w:lang w:val="es-MX" w:eastAsia="es-MX"/>
        </w:rPr>
        <w:t xml:space="preserve"> Aprobar, modificar o revocar la clasificación de la información;</w:t>
      </w:r>
    </w:p>
    <w:p w14:paraId="093A6AB0" w14:textId="77777777" w:rsidR="006A43F5" w:rsidRPr="00401BA8" w:rsidRDefault="006A43F5" w:rsidP="006A43F5">
      <w:pPr>
        <w:ind w:left="567" w:right="616"/>
        <w:jc w:val="both"/>
        <w:rPr>
          <w:rFonts w:ascii="Palatino Linotype" w:hAnsi="Palatino Linotype"/>
          <w:i/>
          <w:sz w:val="22"/>
          <w:szCs w:val="22"/>
          <w:lang w:val="es-MX" w:eastAsia="es-MX"/>
        </w:rPr>
      </w:pPr>
    </w:p>
    <w:p w14:paraId="211B9351"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Artículo 132.</w:t>
      </w:r>
      <w:r w:rsidRPr="00401BA8">
        <w:rPr>
          <w:rFonts w:ascii="Palatino Linotype" w:hAnsi="Palatino Linotype"/>
          <w:i/>
          <w:sz w:val="22"/>
          <w:szCs w:val="22"/>
          <w:lang w:val="es-MX" w:eastAsia="es-MX"/>
        </w:rPr>
        <w:t xml:space="preserve"> La clasificación de la información se llevará a cabo en el momento en que:</w:t>
      </w:r>
    </w:p>
    <w:p w14:paraId="39EF58CD" w14:textId="77777777" w:rsidR="006A43F5" w:rsidRPr="00401BA8" w:rsidRDefault="006A43F5" w:rsidP="006A43F5">
      <w:pPr>
        <w:ind w:left="567" w:right="616"/>
        <w:jc w:val="both"/>
        <w:rPr>
          <w:rFonts w:ascii="Palatino Linotype" w:hAnsi="Palatino Linotype"/>
          <w:b/>
          <w:i/>
          <w:sz w:val="22"/>
          <w:szCs w:val="22"/>
          <w:lang w:val="es-MX" w:eastAsia="es-MX"/>
        </w:rPr>
      </w:pPr>
    </w:p>
    <w:p w14:paraId="2E2E8A2A"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I.</w:t>
      </w:r>
      <w:r w:rsidRPr="00401BA8">
        <w:rPr>
          <w:rFonts w:ascii="Palatino Linotype" w:hAnsi="Palatino Linotype"/>
          <w:i/>
          <w:sz w:val="22"/>
          <w:szCs w:val="22"/>
          <w:lang w:val="es-MX" w:eastAsia="es-MX"/>
        </w:rPr>
        <w:t xml:space="preserve"> Se reciba una solicitud de acceso a la información;</w:t>
      </w:r>
    </w:p>
    <w:p w14:paraId="4A7730FE"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II.</w:t>
      </w:r>
      <w:r w:rsidRPr="00401BA8">
        <w:rPr>
          <w:rFonts w:ascii="Palatino Linotype" w:hAnsi="Palatino Linotype"/>
          <w:i/>
          <w:sz w:val="22"/>
          <w:szCs w:val="22"/>
          <w:lang w:val="es-MX" w:eastAsia="es-MX"/>
        </w:rPr>
        <w:t xml:space="preserve"> Se determine mediante resolución de autoridad competente; o</w:t>
      </w:r>
    </w:p>
    <w:p w14:paraId="599F61E7" w14:textId="77777777" w:rsidR="006A43F5" w:rsidRPr="00401BA8" w:rsidRDefault="006A43F5" w:rsidP="006A43F5">
      <w:pPr>
        <w:ind w:left="567" w:right="616"/>
        <w:jc w:val="both"/>
        <w:rPr>
          <w:rFonts w:ascii="Palatino Linotype" w:hAnsi="Palatino Linotype"/>
          <w:b/>
          <w:i/>
          <w:sz w:val="22"/>
          <w:szCs w:val="22"/>
          <w:lang w:val="es-MX" w:eastAsia="es-MX"/>
        </w:rPr>
      </w:pPr>
      <w:r w:rsidRPr="00401BA8">
        <w:rPr>
          <w:rFonts w:ascii="Palatino Linotype" w:hAnsi="Palatino Linotype"/>
          <w:i/>
          <w:sz w:val="22"/>
          <w:szCs w:val="22"/>
          <w:lang w:val="es-MX" w:eastAsia="es-MX"/>
        </w:rPr>
        <w:t>III. Se generen versiones públicas para dar cumplimiento a las obligaciones de transparencia previstas en esta Ley.</w:t>
      </w:r>
      <w:r w:rsidRPr="00401BA8">
        <w:rPr>
          <w:rFonts w:ascii="Palatino Linotype" w:hAnsi="Palatino Linotype"/>
          <w:b/>
          <w:i/>
          <w:sz w:val="22"/>
          <w:szCs w:val="22"/>
          <w:lang w:val="es-MX" w:eastAsia="es-MX"/>
        </w:rPr>
        <w:t>”</w:t>
      </w:r>
    </w:p>
    <w:p w14:paraId="527BCEC2" w14:textId="77777777" w:rsidR="006A43F5" w:rsidRPr="00401BA8" w:rsidRDefault="006A43F5" w:rsidP="006A43F5">
      <w:pPr>
        <w:ind w:left="567" w:right="616"/>
        <w:jc w:val="both"/>
        <w:rPr>
          <w:rFonts w:ascii="Palatino Linotype" w:hAnsi="Palatino Linotype"/>
          <w:b/>
          <w:i/>
          <w:sz w:val="22"/>
          <w:szCs w:val="22"/>
          <w:lang w:val="es-MX" w:eastAsia="es-MX"/>
        </w:rPr>
      </w:pPr>
    </w:p>
    <w:p w14:paraId="72B7BB45"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“Segundo.-</w:t>
      </w:r>
      <w:r w:rsidRPr="00401BA8">
        <w:rPr>
          <w:rFonts w:ascii="Palatino Linotype" w:hAnsi="Palatino Linotype"/>
          <w:i/>
          <w:sz w:val="22"/>
          <w:szCs w:val="22"/>
          <w:lang w:val="es-MX" w:eastAsia="es-MX"/>
        </w:rPr>
        <w:t xml:space="preserve"> Para efectos de los presentes Lineamientos Generales, se entenderá por:</w:t>
      </w:r>
    </w:p>
    <w:p w14:paraId="0D983B42" w14:textId="77777777" w:rsidR="006A43F5" w:rsidRPr="00401BA8" w:rsidRDefault="006A43F5" w:rsidP="006A43F5">
      <w:pPr>
        <w:ind w:left="567" w:right="616"/>
        <w:jc w:val="both"/>
        <w:rPr>
          <w:rFonts w:ascii="Palatino Linotype" w:hAnsi="Palatino Linotype"/>
          <w:i/>
          <w:sz w:val="22"/>
          <w:szCs w:val="22"/>
          <w:lang w:val="es-MX" w:eastAsia="es-MX"/>
        </w:rPr>
      </w:pPr>
    </w:p>
    <w:p w14:paraId="242609C0"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XVIII.</w:t>
      </w:r>
      <w:r w:rsidRPr="00401BA8">
        <w:rPr>
          <w:rFonts w:ascii="Palatino Linotype" w:hAnsi="Palatino Linotype"/>
          <w:i/>
          <w:sz w:val="22"/>
          <w:szCs w:val="22"/>
          <w:lang w:val="es-MX" w:eastAsia="es-MX"/>
        </w:rPr>
        <w:t xml:space="preserve"> </w:t>
      </w:r>
      <w:r w:rsidRPr="00401BA8">
        <w:rPr>
          <w:rFonts w:ascii="Palatino Linotype" w:hAnsi="Palatino Linotype"/>
          <w:b/>
          <w:i/>
          <w:sz w:val="22"/>
          <w:szCs w:val="22"/>
          <w:lang w:val="es-MX" w:eastAsia="es-MX"/>
        </w:rPr>
        <w:t>Versión pública:</w:t>
      </w:r>
      <w:r w:rsidRPr="00401BA8">
        <w:rPr>
          <w:rFonts w:ascii="Palatino Linotype" w:hAnsi="Palatino Linotype"/>
          <w:i/>
          <w:sz w:val="22"/>
          <w:szCs w:val="22"/>
          <w:lang w:val="es-MX"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250DC1F" w14:textId="77777777" w:rsidR="006A43F5" w:rsidRPr="00401BA8" w:rsidRDefault="006A43F5" w:rsidP="006A43F5">
      <w:pPr>
        <w:ind w:left="567" w:right="616"/>
        <w:jc w:val="both"/>
        <w:rPr>
          <w:rFonts w:ascii="Palatino Linotype" w:hAnsi="Palatino Linotype"/>
          <w:b/>
          <w:i/>
          <w:sz w:val="22"/>
          <w:szCs w:val="22"/>
          <w:lang w:val="es-MX" w:eastAsia="es-MX"/>
        </w:rPr>
      </w:pPr>
    </w:p>
    <w:p w14:paraId="53197524"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Cuarto.</w:t>
      </w:r>
      <w:r w:rsidRPr="00401BA8">
        <w:rPr>
          <w:rFonts w:ascii="Palatino Linotype" w:hAnsi="Palatino Linotype"/>
          <w:i/>
          <w:sz w:val="22"/>
          <w:szCs w:val="22"/>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2AFC4CA" w14:textId="77777777" w:rsidR="006A43F5" w:rsidRPr="00401BA8" w:rsidRDefault="006A43F5" w:rsidP="006A43F5">
      <w:pPr>
        <w:ind w:left="567" w:right="616"/>
        <w:jc w:val="both"/>
        <w:rPr>
          <w:rFonts w:ascii="Palatino Linotype" w:hAnsi="Palatino Linotype"/>
          <w:i/>
          <w:sz w:val="22"/>
          <w:szCs w:val="22"/>
          <w:lang w:val="es-MX" w:eastAsia="es-MX"/>
        </w:rPr>
      </w:pPr>
    </w:p>
    <w:p w14:paraId="7C1D43A2"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Los Sujetos Obligados deberán aplicar, de manera estricta, las excepciones al derecho de acceso a la información y sólo podrán invocarlas cuando acrediten su procedencia.</w:t>
      </w:r>
    </w:p>
    <w:p w14:paraId="09B89E48" w14:textId="77777777" w:rsidR="006A43F5" w:rsidRPr="00401BA8" w:rsidRDefault="006A43F5" w:rsidP="006A43F5">
      <w:pPr>
        <w:ind w:left="567" w:right="616"/>
        <w:jc w:val="both"/>
        <w:rPr>
          <w:rFonts w:ascii="Palatino Linotype" w:hAnsi="Palatino Linotype"/>
          <w:b/>
          <w:i/>
          <w:sz w:val="22"/>
          <w:szCs w:val="22"/>
          <w:lang w:val="es-MX" w:eastAsia="es-MX"/>
        </w:rPr>
      </w:pPr>
    </w:p>
    <w:p w14:paraId="0A9CF086"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Quinto.</w:t>
      </w:r>
      <w:r w:rsidRPr="00401BA8">
        <w:rPr>
          <w:rFonts w:ascii="Palatino Linotype" w:hAnsi="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1C3F948" w14:textId="77777777" w:rsidR="006A43F5" w:rsidRPr="00401BA8" w:rsidRDefault="006A43F5" w:rsidP="006A43F5">
      <w:pPr>
        <w:ind w:left="567" w:right="616"/>
        <w:jc w:val="both"/>
        <w:rPr>
          <w:rFonts w:ascii="Palatino Linotype" w:hAnsi="Palatino Linotype"/>
          <w:b/>
          <w:i/>
          <w:sz w:val="22"/>
          <w:szCs w:val="22"/>
          <w:lang w:val="es-MX" w:eastAsia="es-MX"/>
        </w:rPr>
      </w:pPr>
    </w:p>
    <w:p w14:paraId="163F0644"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Sexto.</w:t>
      </w:r>
      <w:r w:rsidRPr="00401BA8">
        <w:rPr>
          <w:rFonts w:ascii="Palatino Linotype" w:hAnsi="Palatino Linotype"/>
          <w:i/>
          <w:sz w:val="22"/>
          <w:szCs w:val="22"/>
          <w:lang w:val="es-MX"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0AE020A5" w14:textId="77777777" w:rsidR="006A43F5" w:rsidRPr="00401BA8" w:rsidRDefault="006A43F5" w:rsidP="006A43F5">
      <w:pPr>
        <w:ind w:left="567" w:right="616"/>
        <w:jc w:val="both"/>
        <w:rPr>
          <w:rFonts w:ascii="Palatino Linotype" w:hAnsi="Palatino Linotype"/>
          <w:i/>
          <w:sz w:val="22"/>
          <w:szCs w:val="22"/>
          <w:lang w:val="es-MX" w:eastAsia="es-MX"/>
        </w:rPr>
      </w:pPr>
    </w:p>
    <w:p w14:paraId="5351076C"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La clasificación de información se realizará conforme a un análisis caso por caso, mediante la aplicación de la prueba de daño y de interés público.</w:t>
      </w:r>
    </w:p>
    <w:p w14:paraId="66969DE3" w14:textId="77777777" w:rsidR="006A43F5" w:rsidRPr="00401BA8" w:rsidRDefault="006A43F5" w:rsidP="006A43F5">
      <w:pPr>
        <w:ind w:left="567" w:right="616"/>
        <w:jc w:val="both"/>
        <w:rPr>
          <w:rFonts w:ascii="Palatino Linotype" w:hAnsi="Palatino Linotype"/>
          <w:b/>
          <w:i/>
          <w:sz w:val="22"/>
          <w:szCs w:val="22"/>
          <w:lang w:val="es-MX" w:eastAsia="es-MX"/>
        </w:rPr>
      </w:pPr>
    </w:p>
    <w:p w14:paraId="3B33FDA2"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Séptimo.</w:t>
      </w:r>
      <w:r w:rsidRPr="00401BA8">
        <w:rPr>
          <w:rFonts w:ascii="Palatino Linotype" w:hAnsi="Palatino Linotype"/>
          <w:i/>
          <w:sz w:val="22"/>
          <w:szCs w:val="22"/>
          <w:lang w:val="es-MX" w:eastAsia="es-MX"/>
        </w:rPr>
        <w:t xml:space="preserve"> La clasificación de la información se llevará a cabo en el momento en que:</w:t>
      </w:r>
    </w:p>
    <w:p w14:paraId="54960678"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I.</w:t>
      </w:r>
      <w:r w:rsidRPr="00401BA8">
        <w:rPr>
          <w:rFonts w:ascii="Palatino Linotype" w:hAnsi="Palatino Linotype"/>
          <w:i/>
          <w:sz w:val="22"/>
          <w:szCs w:val="22"/>
          <w:lang w:val="es-MX" w:eastAsia="es-MX"/>
        </w:rPr>
        <w:t xml:space="preserve"> Se reciba una solicitud de acceso a la información;</w:t>
      </w:r>
    </w:p>
    <w:p w14:paraId="1A830289" w14:textId="77777777" w:rsidR="006A43F5" w:rsidRPr="00401BA8" w:rsidRDefault="006A43F5" w:rsidP="006A43F5">
      <w:pPr>
        <w:ind w:left="567" w:right="616"/>
        <w:jc w:val="both"/>
        <w:rPr>
          <w:rFonts w:ascii="Palatino Linotype" w:hAnsi="Palatino Linotype"/>
          <w:b/>
          <w:i/>
          <w:sz w:val="22"/>
          <w:szCs w:val="22"/>
          <w:lang w:val="es-MX" w:eastAsia="es-MX"/>
        </w:rPr>
      </w:pPr>
    </w:p>
    <w:p w14:paraId="2F050C8D"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II.</w:t>
      </w:r>
      <w:r w:rsidRPr="00401BA8">
        <w:rPr>
          <w:rFonts w:ascii="Palatino Linotype" w:hAnsi="Palatino Linotype"/>
          <w:i/>
          <w:sz w:val="22"/>
          <w:szCs w:val="22"/>
          <w:lang w:val="es-MX" w:eastAsia="es-MX"/>
        </w:rPr>
        <w:t xml:space="preserve"> Se determine mediante resolución de autoridad competente, o</w:t>
      </w:r>
    </w:p>
    <w:p w14:paraId="6FBF3B56"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III.</w:t>
      </w:r>
      <w:r w:rsidRPr="00401BA8">
        <w:rPr>
          <w:rFonts w:ascii="Palatino Linotype" w:hAnsi="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16544256" w14:textId="77777777" w:rsidR="006A43F5" w:rsidRPr="00401BA8" w:rsidRDefault="006A43F5" w:rsidP="006A43F5">
      <w:pPr>
        <w:ind w:left="567" w:right="616"/>
        <w:jc w:val="both"/>
        <w:rPr>
          <w:rFonts w:ascii="Palatino Linotype" w:hAnsi="Palatino Linotype"/>
          <w:i/>
          <w:sz w:val="22"/>
          <w:szCs w:val="22"/>
          <w:lang w:val="es-MX" w:eastAsia="es-MX"/>
        </w:rPr>
      </w:pPr>
    </w:p>
    <w:p w14:paraId="3981ACE4"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Los titulares de las áreas deberán revisar la clasificación al momento de la recepción de una solicitud de acceso a la información, para verificar si encuadra en una causal de reserva o de confidencialidad.</w:t>
      </w:r>
    </w:p>
    <w:p w14:paraId="3ED283E4" w14:textId="77777777" w:rsidR="006A43F5" w:rsidRPr="00401BA8" w:rsidRDefault="006A43F5" w:rsidP="006A43F5">
      <w:pPr>
        <w:ind w:left="567" w:right="616"/>
        <w:jc w:val="both"/>
        <w:rPr>
          <w:rFonts w:ascii="Palatino Linotype" w:hAnsi="Palatino Linotype"/>
          <w:b/>
          <w:i/>
          <w:sz w:val="22"/>
          <w:szCs w:val="22"/>
          <w:lang w:val="es-MX" w:eastAsia="es-MX"/>
        </w:rPr>
      </w:pPr>
    </w:p>
    <w:p w14:paraId="2D1A8C3C"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Octavo.</w:t>
      </w:r>
      <w:r w:rsidRPr="00401BA8">
        <w:rPr>
          <w:rFonts w:ascii="Palatino Linotype" w:hAnsi="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E829B6E" w14:textId="77777777" w:rsidR="006A43F5" w:rsidRPr="00401BA8" w:rsidRDefault="006A43F5" w:rsidP="006A43F5">
      <w:pPr>
        <w:ind w:left="567" w:right="616"/>
        <w:jc w:val="both"/>
        <w:rPr>
          <w:rFonts w:ascii="Palatino Linotype" w:hAnsi="Palatino Linotype"/>
          <w:i/>
          <w:sz w:val="22"/>
          <w:szCs w:val="22"/>
          <w:lang w:val="es-MX" w:eastAsia="es-MX"/>
        </w:rPr>
      </w:pPr>
    </w:p>
    <w:p w14:paraId="2391CFA9"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2BD8543F"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En caso de referirse a información reservada, la motivación de la clasificación también deberá comprender las circunstancias que justifican el establecimiento de determinado plazo de reserva.</w:t>
      </w:r>
    </w:p>
    <w:p w14:paraId="2524C42A" w14:textId="77777777" w:rsidR="006A43F5" w:rsidRPr="00401BA8" w:rsidRDefault="006A43F5" w:rsidP="006A43F5">
      <w:pPr>
        <w:ind w:left="567" w:right="616"/>
        <w:jc w:val="both"/>
        <w:rPr>
          <w:rFonts w:ascii="Palatino Linotype" w:hAnsi="Palatino Linotype"/>
          <w:i/>
          <w:sz w:val="22"/>
          <w:szCs w:val="22"/>
          <w:lang w:val="es-MX" w:eastAsia="es-MX"/>
        </w:rPr>
      </w:pPr>
    </w:p>
    <w:p w14:paraId="0E86397B"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4E57DC54" w14:textId="77777777" w:rsidR="006A43F5" w:rsidRPr="00401BA8" w:rsidRDefault="006A43F5" w:rsidP="006A43F5">
      <w:pPr>
        <w:ind w:left="567" w:right="616"/>
        <w:jc w:val="both"/>
        <w:rPr>
          <w:rFonts w:ascii="Palatino Linotype" w:hAnsi="Palatino Linotype"/>
          <w:i/>
          <w:sz w:val="22"/>
          <w:szCs w:val="22"/>
          <w:lang w:val="es-MX" w:eastAsia="es-MX"/>
        </w:rPr>
      </w:pPr>
    </w:p>
    <w:p w14:paraId="1BAC68A5"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Los documentos contenidos en los archivos históricos y los identificados como históricos confidenciales no serán susceptibles de clasificación como reservados.</w:t>
      </w:r>
    </w:p>
    <w:p w14:paraId="40374B85" w14:textId="77777777" w:rsidR="006A43F5" w:rsidRPr="00401BA8" w:rsidRDefault="006A43F5" w:rsidP="006A43F5">
      <w:pPr>
        <w:ind w:left="567" w:right="616"/>
        <w:jc w:val="both"/>
        <w:rPr>
          <w:rFonts w:ascii="Palatino Linotype" w:hAnsi="Palatino Linotype"/>
          <w:b/>
          <w:i/>
          <w:sz w:val="22"/>
          <w:szCs w:val="22"/>
          <w:lang w:val="es-MX" w:eastAsia="es-MX"/>
        </w:rPr>
      </w:pPr>
    </w:p>
    <w:p w14:paraId="24591565"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Noveno.</w:t>
      </w:r>
      <w:r w:rsidRPr="00401BA8">
        <w:rPr>
          <w:rFonts w:ascii="Palatino Linotype" w:hAnsi="Palatino Linotype"/>
          <w:i/>
          <w:sz w:val="22"/>
          <w:szCs w:val="22"/>
          <w:lang w:val="es-MX" w:eastAsia="es-MX"/>
        </w:rPr>
        <w:t xml:space="preserve"> En los casos en que se solicite un documento o expediente que contenga partes o secciones clasificadas, los titulares de las áreas deberán elaborar una versión pública </w:t>
      </w:r>
      <w:r w:rsidRPr="00401BA8">
        <w:rPr>
          <w:rFonts w:ascii="Palatino Linotype" w:hAnsi="Palatino Linotype"/>
          <w:i/>
          <w:sz w:val="22"/>
          <w:szCs w:val="22"/>
          <w:lang w:val="es-MX" w:eastAsia="es-MX"/>
        </w:rPr>
        <w:lastRenderedPageBreak/>
        <w:t>fundando y motivando la clasificación de las partes o secciones que se testen, siguiendo los procedimientos establecidos en el Capítulo IX de los presentes lineamientos.</w:t>
      </w:r>
    </w:p>
    <w:p w14:paraId="089682A3" w14:textId="77777777" w:rsidR="006A43F5" w:rsidRPr="00401BA8" w:rsidRDefault="006A43F5" w:rsidP="006A43F5">
      <w:pPr>
        <w:ind w:left="567" w:right="616"/>
        <w:jc w:val="both"/>
        <w:rPr>
          <w:rFonts w:ascii="Palatino Linotype" w:hAnsi="Palatino Linotype"/>
          <w:b/>
          <w:i/>
          <w:sz w:val="22"/>
          <w:szCs w:val="22"/>
          <w:lang w:val="es-MX" w:eastAsia="es-MX"/>
        </w:rPr>
      </w:pPr>
    </w:p>
    <w:p w14:paraId="111E4A82"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b/>
          <w:i/>
          <w:sz w:val="22"/>
          <w:szCs w:val="22"/>
          <w:lang w:val="es-MX" w:eastAsia="es-MX"/>
        </w:rPr>
        <w:t>Décimo.</w:t>
      </w:r>
      <w:r w:rsidRPr="00401BA8">
        <w:rPr>
          <w:rFonts w:ascii="Palatino Linotype" w:hAnsi="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21D25E8" w14:textId="77777777" w:rsidR="006A43F5" w:rsidRPr="00401BA8" w:rsidRDefault="006A43F5" w:rsidP="006A43F5">
      <w:pPr>
        <w:ind w:left="567" w:right="616"/>
        <w:jc w:val="both"/>
        <w:rPr>
          <w:rFonts w:ascii="Palatino Linotype" w:hAnsi="Palatino Linotype"/>
          <w:i/>
          <w:sz w:val="22"/>
          <w:szCs w:val="22"/>
          <w:lang w:val="es-MX" w:eastAsia="es-MX"/>
        </w:rPr>
      </w:pPr>
    </w:p>
    <w:p w14:paraId="43441677" w14:textId="77777777" w:rsidR="006A43F5" w:rsidRPr="00401BA8" w:rsidRDefault="006A43F5" w:rsidP="006A43F5">
      <w:pPr>
        <w:ind w:left="567" w:right="616"/>
        <w:jc w:val="both"/>
        <w:rPr>
          <w:rFonts w:ascii="Palatino Linotype" w:hAnsi="Palatino Linotype"/>
          <w:i/>
          <w:sz w:val="22"/>
          <w:szCs w:val="22"/>
          <w:lang w:val="es-MX" w:eastAsia="es-MX"/>
        </w:rPr>
      </w:pPr>
      <w:r w:rsidRPr="00401BA8">
        <w:rPr>
          <w:rFonts w:ascii="Palatino Linotype" w:hAnsi="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261E9D43" w14:textId="77777777" w:rsidR="006A43F5" w:rsidRPr="00401BA8" w:rsidRDefault="006A43F5" w:rsidP="006A43F5">
      <w:pPr>
        <w:ind w:left="567" w:right="616"/>
        <w:jc w:val="both"/>
        <w:rPr>
          <w:rFonts w:ascii="Palatino Linotype" w:hAnsi="Palatino Linotype"/>
          <w:b/>
          <w:i/>
          <w:sz w:val="22"/>
          <w:szCs w:val="22"/>
          <w:lang w:val="es-MX" w:eastAsia="es-MX"/>
        </w:rPr>
      </w:pPr>
    </w:p>
    <w:p w14:paraId="7F83D87F" w14:textId="77777777" w:rsidR="006A43F5" w:rsidRPr="00401BA8" w:rsidRDefault="006A43F5" w:rsidP="006A43F5">
      <w:pPr>
        <w:ind w:left="567" w:right="616"/>
        <w:jc w:val="both"/>
        <w:rPr>
          <w:rFonts w:ascii="Palatino Linotype" w:hAnsi="Palatino Linotype"/>
          <w:b/>
          <w:lang w:val="es-MX" w:eastAsia="es-MX"/>
        </w:rPr>
      </w:pPr>
      <w:r w:rsidRPr="00401BA8">
        <w:rPr>
          <w:rFonts w:ascii="Palatino Linotype" w:hAnsi="Palatino Linotype"/>
          <w:b/>
          <w:i/>
          <w:sz w:val="22"/>
          <w:szCs w:val="22"/>
          <w:lang w:val="es-MX" w:eastAsia="es-MX"/>
        </w:rPr>
        <w:t>Décimo primero.</w:t>
      </w:r>
      <w:r w:rsidRPr="00401BA8">
        <w:rPr>
          <w:rFonts w:ascii="Palatino Linotype" w:hAnsi="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401BA8">
        <w:rPr>
          <w:rFonts w:ascii="Palatino Linotype" w:hAnsi="Palatino Linotype"/>
          <w:b/>
          <w:i/>
          <w:sz w:val="22"/>
          <w:szCs w:val="22"/>
          <w:lang w:val="es-MX" w:eastAsia="es-MX"/>
        </w:rPr>
        <w:t>”</w:t>
      </w:r>
    </w:p>
    <w:p w14:paraId="00157315" w14:textId="77777777" w:rsidR="006A43F5" w:rsidRPr="00401BA8" w:rsidRDefault="006A43F5" w:rsidP="006A43F5">
      <w:pPr>
        <w:spacing w:line="360" w:lineRule="auto"/>
        <w:jc w:val="both"/>
        <w:rPr>
          <w:rFonts w:ascii="Palatino Linotype" w:hAnsi="Palatino Linotype" w:cs="Arial"/>
          <w:i/>
          <w:lang w:val="es-MX" w:eastAsia="es-MX"/>
        </w:rPr>
      </w:pPr>
    </w:p>
    <w:p w14:paraId="51EC9251"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401BA8">
        <w:rPr>
          <w:rFonts w:ascii="Palatino Linotype" w:hAnsi="Palatino Linotype"/>
          <w:lang w:val="es-ES_tradnl"/>
        </w:rPr>
        <w:t>el Sujeto Obligado</w:t>
      </w:r>
      <w:r w:rsidRPr="00401BA8">
        <w:rPr>
          <w:rFonts w:ascii="Palatino Linotype" w:hAnsi="Palatino Linotype"/>
          <w:lang w:val="es-MX"/>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BB61546" w14:textId="77777777" w:rsidR="006A43F5" w:rsidRPr="00401BA8" w:rsidRDefault="006A43F5" w:rsidP="006A43F5">
      <w:pPr>
        <w:spacing w:after="160" w:line="259" w:lineRule="auto"/>
        <w:rPr>
          <w:rFonts w:asciiTheme="minorHAnsi" w:eastAsiaTheme="minorHAnsi" w:hAnsiTheme="minorHAnsi" w:cstheme="minorBidi"/>
          <w:sz w:val="22"/>
          <w:szCs w:val="22"/>
          <w:lang w:val="es-MX" w:eastAsia="en-US"/>
        </w:rPr>
      </w:pPr>
    </w:p>
    <w:p w14:paraId="135B22D5"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lastRenderedPageBreak/>
        <w:t>Por tanto, la fundamentación y motivación consiste en la obligación que tiene todo ente público de expresar los preceptos jurídicos aplicables al asunto motivo del acto y las razones o argumentos de su actuar.</w:t>
      </w:r>
    </w:p>
    <w:p w14:paraId="2A53F75C" w14:textId="77777777" w:rsidR="006A43F5" w:rsidRPr="00401BA8" w:rsidRDefault="006A43F5" w:rsidP="006A43F5">
      <w:pPr>
        <w:rPr>
          <w:lang w:val="es-MX"/>
        </w:rPr>
      </w:pPr>
    </w:p>
    <w:p w14:paraId="72453DD0"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t>Al respecto, el máximo tribunal del país ha establecido jurisprudencia respecto a qué debe entenderse por fundamentación y motivación, en los siguientes términos:</w:t>
      </w:r>
    </w:p>
    <w:p w14:paraId="65615A02" w14:textId="77777777" w:rsidR="006A43F5" w:rsidRPr="00401BA8" w:rsidRDefault="006A43F5" w:rsidP="006A43F5">
      <w:pPr>
        <w:spacing w:after="160" w:line="259" w:lineRule="auto"/>
        <w:rPr>
          <w:rFonts w:asciiTheme="minorHAnsi" w:eastAsiaTheme="minorHAnsi" w:hAnsiTheme="minorHAnsi" w:cstheme="minorBidi"/>
          <w:sz w:val="22"/>
          <w:szCs w:val="22"/>
          <w:lang w:val="es-MX" w:eastAsia="en-US"/>
        </w:rPr>
      </w:pPr>
    </w:p>
    <w:p w14:paraId="62C6EBE5" w14:textId="77777777" w:rsidR="006A43F5" w:rsidRPr="00401BA8" w:rsidRDefault="006A43F5" w:rsidP="006A43F5">
      <w:pPr>
        <w:ind w:left="567" w:right="616"/>
        <w:jc w:val="both"/>
        <w:rPr>
          <w:rFonts w:ascii="Palatino Linotype" w:hAnsi="Palatino Linotype"/>
          <w:i/>
          <w:sz w:val="22"/>
          <w:szCs w:val="22"/>
          <w:lang w:val="es-MX"/>
        </w:rPr>
      </w:pPr>
      <w:r w:rsidRPr="00401BA8">
        <w:rPr>
          <w:rFonts w:ascii="Palatino Linotype" w:hAnsi="Palatino Linotype"/>
          <w:b/>
          <w:i/>
          <w:sz w:val="22"/>
          <w:szCs w:val="22"/>
          <w:lang w:val="es-MX"/>
        </w:rPr>
        <w:t xml:space="preserve">FUNDAMENTACIÓN Y MOTIVACIÓN. </w:t>
      </w:r>
      <w:r w:rsidRPr="00401BA8">
        <w:rPr>
          <w:rFonts w:ascii="Palatino Linotype" w:hAnsi="Palatino Linotype"/>
          <w:i/>
          <w:sz w:val="22"/>
          <w:szCs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454A2FC" w14:textId="77777777" w:rsidR="006A43F5" w:rsidRPr="00401BA8" w:rsidRDefault="006A43F5" w:rsidP="006A43F5">
      <w:pPr>
        <w:ind w:left="567" w:right="616"/>
        <w:jc w:val="both"/>
        <w:rPr>
          <w:rFonts w:ascii="Palatino Linotype" w:hAnsi="Palatino Linotype"/>
          <w:i/>
          <w:sz w:val="22"/>
          <w:szCs w:val="22"/>
          <w:lang w:val="es-MX"/>
        </w:rPr>
      </w:pPr>
    </w:p>
    <w:p w14:paraId="3DFD5B83" w14:textId="77777777" w:rsidR="006A43F5" w:rsidRPr="00401BA8" w:rsidRDefault="006A43F5" w:rsidP="006A43F5">
      <w:pPr>
        <w:rPr>
          <w:lang w:val="es-MX"/>
        </w:rPr>
      </w:pPr>
    </w:p>
    <w:p w14:paraId="3BAC92BF"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6868147" w14:textId="77777777" w:rsidR="006A43F5" w:rsidRPr="00401BA8" w:rsidRDefault="006A43F5" w:rsidP="006A43F5">
      <w:pPr>
        <w:spacing w:line="360" w:lineRule="auto"/>
        <w:jc w:val="both"/>
        <w:rPr>
          <w:rFonts w:ascii="Palatino Linotype" w:hAnsi="Palatino Linotype"/>
          <w:lang w:val="es-MX"/>
        </w:rPr>
      </w:pPr>
    </w:p>
    <w:p w14:paraId="511A5D1B"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B72A641" w14:textId="77777777" w:rsidR="006A43F5" w:rsidRPr="00401BA8" w:rsidRDefault="006A43F5" w:rsidP="006A43F5">
      <w:pPr>
        <w:rPr>
          <w:lang w:val="es-MX"/>
        </w:rPr>
      </w:pPr>
    </w:p>
    <w:p w14:paraId="7860F675" w14:textId="77777777" w:rsidR="006A43F5" w:rsidRPr="00401BA8" w:rsidRDefault="006A43F5" w:rsidP="006A43F5">
      <w:pPr>
        <w:ind w:left="567" w:right="616"/>
        <w:jc w:val="both"/>
        <w:rPr>
          <w:rFonts w:ascii="Palatino Linotype" w:hAnsi="Palatino Linotype"/>
          <w:i/>
          <w:sz w:val="22"/>
          <w:szCs w:val="22"/>
          <w:lang w:val="es-MX"/>
        </w:rPr>
      </w:pPr>
      <w:r w:rsidRPr="00401BA8">
        <w:rPr>
          <w:rFonts w:ascii="Palatino Linotype" w:hAnsi="Palatino Linotype"/>
          <w:b/>
          <w:i/>
          <w:sz w:val="22"/>
          <w:szCs w:val="22"/>
          <w:lang w:val="es-MX"/>
        </w:rPr>
        <w:t>FUNDAMENTACIÓN Y MOTIVACIÓN. EL ASPECTO FORMAL DE LA GARANTÍA Y SU FINALIDAD SE TRADUCEN EN EXPLICAR, JUSTIFICAR, POSIBILITAR LA DEFENSA Y COMUNICAR LA DECISIÓN</w:t>
      </w:r>
      <w:r w:rsidRPr="00401BA8">
        <w:rPr>
          <w:rFonts w:ascii="Palatino Linotype" w:hAnsi="Palatino Linotype"/>
          <w:i/>
          <w:sz w:val="22"/>
          <w:szCs w:val="22"/>
          <w:lang w:val="es-MX"/>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w:t>
      </w:r>
      <w:r w:rsidRPr="00401BA8">
        <w:rPr>
          <w:rFonts w:ascii="Palatino Linotype" w:hAnsi="Palatino Linotype"/>
          <w:i/>
          <w:sz w:val="22"/>
          <w:szCs w:val="22"/>
          <w:lang w:val="es-MX"/>
        </w:rPr>
        <w:lastRenderedPageBreak/>
        <w:t>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ADBE79B" w14:textId="77777777" w:rsidR="006A43F5" w:rsidRPr="00401BA8" w:rsidRDefault="006A43F5" w:rsidP="006A43F5">
      <w:pPr>
        <w:spacing w:line="360" w:lineRule="auto"/>
        <w:jc w:val="both"/>
        <w:rPr>
          <w:rFonts w:ascii="Palatino Linotype" w:hAnsi="Palatino Linotype"/>
          <w:lang w:val="es-MX"/>
        </w:rPr>
      </w:pPr>
    </w:p>
    <w:p w14:paraId="2150FDF3" w14:textId="77777777" w:rsidR="006A43F5" w:rsidRPr="00401BA8" w:rsidRDefault="006A43F5" w:rsidP="006A43F5">
      <w:pPr>
        <w:spacing w:line="360" w:lineRule="auto"/>
        <w:jc w:val="both"/>
        <w:rPr>
          <w:rFonts w:ascii="Palatino Linotype" w:hAnsi="Palatino Linotype"/>
          <w:lang w:val="es-MX"/>
        </w:rPr>
      </w:pPr>
      <w:r w:rsidRPr="00401BA8">
        <w:rPr>
          <w:rFonts w:ascii="Palatino Linotype" w:hAnsi="Palatino Linotype"/>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B2B288C" w14:textId="77777777" w:rsidR="006A43F5" w:rsidRPr="00401BA8" w:rsidRDefault="006A43F5" w:rsidP="006A43F5">
      <w:pPr>
        <w:spacing w:line="360" w:lineRule="auto"/>
        <w:jc w:val="both"/>
        <w:rPr>
          <w:rFonts w:ascii="Palatino Linotype" w:hAnsi="Palatino Linotype"/>
          <w:lang w:val="es-MX"/>
        </w:rPr>
      </w:pPr>
    </w:p>
    <w:p w14:paraId="01BF5177" w14:textId="77777777" w:rsidR="006A43F5" w:rsidRPr="00401BA8" w:rsidRDefault="006A43F5" w:rsidP="006A43F5">
      <w:pPr>
        <w:spacing w:line="360" w:lineRule="auto"/>
        <w:jc w:val="both"/>
        <w:rPr>
          <w:rFonts w:ascii="Palatino Linotype" w:hAnsi="Palatino Linotype"/>
        </w:rPr>
      </w:pPr>
      <w:r w:rsidRPr="00401BA8">
        <w:rPr>
          <w:rFonts w:ascii="Palatino Linotype" w:hAnsi="Palatino Linotype"/>
        </w:rPr>
        <w:t>Por lo tanto, la entrega de documentos en su versión pública debe acompañarse necesariamente del Acuerdo del Comité de Transparencia del Sujeto Obligado</w:t>
      </w:r>
      <w:r w:rsidRPr="00401BA8">
        <w:rPr>
          <w:rFonts w:ascii="Palatino Linotype" w:hAnsi="Palatino Linotype"/>
          <w:b/>
        </w:rPr>
        <w:t xml:space="preserve"> </w:t>
      </w:r>
      <w:r w:rsidRPr="00401BA8">
        <w:rPr>
          <w:rFonts w:ascii="Palatino Linotype" w:hAnsi="Palatino Linotype"/>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037D3BB" w14:textId="77777777" w:rsidR="006A43F5" w:rsidRPr="00401BA8" w:rsidRDefault="006A43F5" w:rsidP="00975A5E">
      <w:pPr>
        <w:spacing w:line="360" w:lineRule="auto"/>
        <w:jc w:val="both"/>
        <w:rPr>
          <w:rFonts w:ascii="Palatino Linotype" w:hAnsi="Palatino Linotype" w:cs="Arial"/>
          <w:lang w:eastAsia="es-MX"/>
        </w:rPr>
      </w:pPr>
    </w:p>
    <w:p w14:paraId="5625D39B" w14:textId="0620FE86" w:rsidR="00975A5E" w:rsidRPr="00401BA8" w:rsidRDefault="00975A5E" w:rsidP="00975A5E">
      <w:pPr>
        <w:spacing w:line="360" w:lineRule="auto"/>
        <w:jc w:val="both"/>
        <w:rPr>
          <w:rFonts w:ascii="Palatino Linotype" w:hAnsi="Palatino Linotype"/>
        </w:rPr>
      </w:pPr>
      <w:r w:rsidRPr="00401BA8">
        <w:rPr>
          <w:rFonts w:ascii="Palatino Linotype" w:hAnsi="Palatino Linotype" w:cs="Arial"/>
          <w:lang w:eastAsia="es-MX"/>
        </w:rPr>
        <w:t>Final</w:t>
      </w:r>
      <w:r w:rsidRPr="00401BA8">
        <w:rPr>
          <w:rFonts w:ascii="Palatino Linotype" w:hAnsi="Palatino Linotype"/>
        </w:rPr>
        <w:t xml:space="preserve">mente, y en mérito de lo expuesto en líneas anteriores, resultan fundados los motivos de inconformidad vertidos por la parte </w:t>
      </w:r>
      <w:r w:rsidRPr="00401BA8">
        <w:rPr>
          <w:rFonts w:ascii="Palatino Linotype" w:hAnsi="Palatino Linotype"/>
          <w:b/>
        </w:rPr>
        <w:t>Recurrente</w:t>
      </w:r>
      <w:r w:rsidRPr="00401BA8">
        <w:rPr>
          <w:rFonts w:ascii="Palatino Linotype" w:hAnsi="Palatino Linotype"/>
        </w:rPr>
        <w:t xml:space="preserve">, por ello con fundamento </w:t>
      </w:r>
      <w:r w:rsidRPr="00401BA8">
        <w:rPr>
          <w:rFonts w:ascii="Palatino Linotype" w:hAnsi="Palatino Linotype"/>
        </w:rPr>
        <w:lastRenderedPageBreak/>
        <w:t xml:space="preserve">en la </w:t>
      </w:r>
      <w:r w:rsidR="00E0775B" w:rsidRPr="00401BA8">
        <w:rPr>
          <w:rFonts w:ascii="Palatino Linotype" w:hAnsi="Palatino Linotype"/>
          <w:i/>
        </w:rPr>
        <w:t>primera</w:t>
      </w:r>
      <w:r w:rsidRPr="00401BA8">
        <w:rPr>
          <w:rFonts w:ascii="Palatino Linotype" w:hAnsi="Palatino Linotype"/>
          <w:i/>
        </w:rPr>
        <w:t xml:space="preserve"> hipótesis</w:t>
      </w:r>
      <w:r w:rsidRPr="00401BA8">
        <w:rPr>
          <w:rFonts w:ascii="Palatino Linotype" w:hAnsi="Palatino Linotype"/>
        </w:rPr>
        <w:t xml:space="preserve"> del artículo 186, fracción III, de la Ley de Transparencia y Acceso a la Información Pública del Estado de México y Municipios, se </w:t>
      </w:r>
      <w:r w:rsidR="00E0775B" w:rsidRPr="00401BA8">
        <w:rPr>
          <w:rFonts w:ascii="Palatino Linotype" w:hAnsi="Palatino Linotype"/>
          <w:b/>
        </w:rPr>
        <w:t>REVOCA</w:t>
      </w:r>
      <w:r w:rsidRPr="00401BA8">
        <w:rPr>
          <w:rFonts w:ascii="Palatino Linotype" w:hAnsi="Palatino Linotype"/>
          <w:b/>
        </w:rPr>
        <w:t xml:space="preserve"> </w:t>
      </w:r>
      <w:r w:rsidRPr="00401BA8">
        <w:rPr>
          <w:rFonts w:ascii="Palatino Linotype" w:hAnsi="Palatino Linotype"/>
        </w:rPr>
        <w:t xml:space="preserve">la respuesta a la solicitud de información </w:t>
      </w:r>
      <w:r w:rsidR="006A43F5" w:rsidRPr="00401BA8">
        <w:rPr>
          <w:rFonts w:ascii="Palatino Linotype" w:hAnsi="Palatino Linotype" w:cs="Arial"/>
          <w:b/>
        </w:rPr>
        <w:t>00039/METEPEC/IP/2026</w:t>
      </w:r>
      <w:r w:rsidRPr="00401BA8">
        <w:rPr>
          <w:rFonts w:ascii="Palatino Linotype" w:hAnsi="Palatino Linotype" w:cs="Arial"/>
        </w:rPr>
        <w:t xml:space="preserve">, </w:t>
      </w:r>
      <w:r w:rsidRPr="00401BA8">
        <w:rPr>
          <w:rFonts w:ascii="Palatino Linotype" w:hAnsi="Palatino Linotype"/>
        </w:rPr>
        <w:t>que ha sido materia del presente fallo.</w:t>
      </w:r>
    </w:p>
    <w:p w14:paraId="0433C079" w14:textId="77777777" w:rsidR="00975A5E" w:rsidRPr="00401BA8" w:rsidRDefault="00975A5E" w:rsidP="00975A5E">
      <w:pPr>
        <w:spacing w:line="360" w:lineRule="auto"/>
        <w:jc w:val="both"/>
        <w:rPr>
          <w:rFonts w:ascii="Palatino Linotype" w:hAnsi="Palatino Linotype"/>
        </w:rPr>
      </w:pPr>
    </w:p>
    <w:p w14:paraId="506B894B" w14:textId="77777777" w:rsidR="00975A5E" w:rsidRPr="00401BA8" w:rsidRDefault="00975A5E" w:rsidP="00975A5E">
      <w:pPr>
        <w:spacing w:line="360" w:lineRule="auto"/>
        <w:jc w:val="both"/>
        <w:rPr>
          <w:rFonts w:ascii="Palatino Linotype" w:hAnsi="Palatino Linotype"/>
        </w:rPr>
      </w:pPr>
      <w:r w:rsidRPr="00401BA8">
        <w:rPr>
          <w:rFonts w:ascii="Palatino Linotype" w:hAnsi="Palatino Linotype"/>
        </w:rPr>
        <w:t xml:space="preserve">Por lo antes expuesto y fundado. </w:t>
      </w:r>
    </w:p>
    <w:p w14:paraId="7612E05A" w14:textId="77777777" w:rsidR="00D036FC" w:rsidRPr="00401BA8" w:rsidRDefault="00D036FC" w:rsidP="00975A5E">
      <w:pPr>
        <w:spacing w:line="360" w:lineRule="auto"/>
        <w:jc w:val="both"/>
        <w:rPr>
          <w:rFonts w:ascii="Palatino Linotype" w:hAnsi="Palatino Linotype"/>
        </w:rPr>
      </w:pPr>
    </w:p>
    <w:p w14:paraId="426E79EC" w14:textId="6C786B20" w:rsidR="00975A5E" w:rsidRPr="00401BA8" w:rsidRDefault="00975A5E" w:rsidP="00275B29">
      <w:pPr>
        <w:spacing w:line="360" w:lineRule="auto"/>
        <w:jc w:val="center"/>
        <w:rPr>
          <w:rFonts w:ascii="Palatino Linotype" w:hAnsi="Palatino Linotype"/>
          <w:b/>
          <w:bCs/>
          <w:spacing w:val="60"/>
          <w:sz w:val="28"/>
          <w:lang w:val="es-ES_tradnl"/>
        </w:rPr>
      </w:pPr>
      <w:r w:rsidRPr="00401BA8">
        <w:rPr>
          <w:rFonts w:ascii="Palatino Linotype" w:hAnsi="Palatino Linotype"/>
          <w:b/>
          <w:bCs/>
          <w:spacing w:val="60"/>
          <w:sz w:val="28"/>
          <w:lang w:val="es-ES_tradnl"/>
        </w:rPr>
        <w:t>SE    RESUELVE</w:t>
      </w:r>
    </w:p>
    <w:p w14:paraId="152D9454" w14:textId="77777777" w:rsidR="007363FE" w:rsidRPr="00401BA8" w:rsidRDefault="007363FE" w:rsidP="00275B29">
      <w:pPr>
        <w:spacing w:line="360" w:lineRule="auto"/>
        <w:jc w:val="center"/>
        <w:rPr>
          <w:rFonts w:ascii="Palatino Linotype" w:hAnsi="Palatino Linotype"/>
          <w:b/>
          <w:bCs/>
          <w:spacing w:val="60"/>
          <w:szCs w:val="22"/>
          <w:lang w:val="es-ES_tradnl"/>
        </w:rPr>
      </w:pPr>
    </w:p>
    <w:p w14:paraId="23483711" w14:textId="44B957C2" w:rsidR="00975A5E" w:rsidRPr="00401BA8" w:rsidRDefault="00975A5E" w:rsidP="00975A5E">
      <w:pPr>
        <w:autoSpaceDE w:val="0"/>
        <w:autoSpaceDN w:val="0"/>
        <w:adjustRightInd w:val="0"/>
        <w:spacing w:line="360" w:lineRule="auto"/>
        <w:ind w:right="49"/>
        <w:jc w:val="both"/>
        <w:rPr>
          <w:rFonts w:ascii="Palatino Linotype" w:hAnsi="Palatino Linotype" w:cs="Arial"/>
        </w:rPr>
      </w:pPr>
      <w:r w:rsidRPr="00401BA8">
        <w:rPr>
          <w:rFonts w:ascii="Palatino Linotype" w:hAnsi="Palatino Linotype" w:cs="Arial"/>
          <w:b/>
          <w:sz w:val="28"/>
          <w:szCs w:val="28"/>
          <w:lang w:val="es-ES_tradnl"/>
        </w:rPr>
        <w:t>PRIMERO.</w:t>
      </w:r>
      <w:r w:rsidRPr="00401BA8">
        <w:rPr>
          <w:rFonts w:ascii="Palatino Linotype" w:hAnsi="Palatino Linotype" w:cs="Arial"/>
          <w:lang w:val="es-ES_tradnl"/>
        </w:rPr>
        <w:t xml:space="preserve"> </w:t>
      </w:r>
      <w:r w:rsidRPr="00401BA8">
        <w:rPr>
          <w:rFonts w:ascii="Palatino Linotype" w:hAnsi="Palatino Linotype" w:cs="Arial"/>
        </w:rPr>
        <w:t>Se</w:t>
      </w:r>
      <w:r w:rsidRPr="00401BA8">
        <w:rPr>
          <w:rFonts w:ascii="Palatino Linotype" w:hAnsi="Palatino Linotype" w:cs="Arial"/>
          <w:b/>
        </w:rPr>
        <w:t xml:space="preserve"> </w:t>
      </w:r>
      <w:r w:rsidR="00E0775B" w:rsidRPr="00401BA8">
        <w:rPr>
          <w:rFonts w:ascii="Palatino Linotype" w:hAnsi="Palatino Linotype" w:cs="Arial"/>
          <w:b/>
        </w:rPr>
        <w:t>REVOCA</w:t>
      </w:r>
      <w:r w:rsidRPr="00401BA8">
        <w:rPr>
          <w:rFonts w:ascii="Palatino Linotype" w:hAnsi="Palatino Linotype" w:cs="Arial"/>
          <w:b/>
        </w:rPr>
        <w:t xml:space="preserve"> </w:t>
      </w:r>
      <w:r w:rsidRPr="00401BA8">
        <w:rPr>
          <w:rFonts w:ascii="Palatino Linotype" w:eastAsia="Arial Unicode MS" w:hAnsi="Palatino Linotype" w:cs="Arial"/>
        </w:rPr>
        <w:t xml:space="preserve">la respuesta entregada por el </w:t>
      </w:r>
      <w:r w:rsidRPr="00401BA8">
        <w:rPr>
          <w:rFonts w:ascii="Palatino Linotype" w:eastAsia="Arial Unicode MS" w:hAnsi="Palatino Linotype" w:cs="Arial"/>
          <w:b/>
        </w:rPr>
        <w:t xml:space="preserve">Sujeto Obligado </w:t>
      </w:r>
      <w:r w:rsidRPr="00401BA8">
        <w:rPr>
          <w:rFonts w:ascii="Palatino Linotype" w:eastAsia="Arial Unicode MS" w:hAnsi="Palatino Linotype" w:cs="Arial"/>
        </w:rPr>
        <w:t xml:space="preserve">a la solicitud de información número </w:t>
      </w:r>
      <w:r w:rsidR="006A43F5" w:rsidRPr="00401BA8">
        <w:rPr>
          <w:rFonts w:ascii="Palatino Linotype" w:hAnsi="Palatino Linotype" w:cs="Arial"/>
          <w:b/>
        </w:rPr>
        <w:t>00039/METEPEC/IP/2026</w:t>
      </w:r>
      <w:r w:rsidRPr="00401BA8">
        <w:rPr>
          <w:rFonts w:ascii="Palatino Linotype" w:hAnsi="Palatino Linotype" w:cs="Arial"/>
        </w:rPr>
        <w:t>, por resultar</w:t>
      </w:r>
      <w:r w:rsidR="001D25C1" w:rsidRPr="00401BA8">
        <w:rPr>
          <w:rFonts w:ascii="Palatino Linotype" w:hAnsi="Palatino Linotype" w:cs="Arial"/>
        </w:rPr>
        <w:t xml:space="preserve"> </w:t>
      </w:r>
      <w:r w:rsidR="007F4E83" w:rsidRPr="00401BA8">
        <w:rPr>
          <w:rFonts w:ascii="Palatino Linotype" w:hAnsi="Palatino Linotype" w:cs="Arial"/>
        </w:rPr>
        <w:t xml:space="preserve">fundados </w:t>
      </w:r>
      <w:r w:rsidRPr="00401BA8">
        <w:rPr>
          <w:rFonts w:ascii="Palatino Linotype" w:hAnsi="Palatino Linotype" w:cs="Arial"/>
        </w:rPr>
        <w:t>los motivos de inconformidad vertidos por la parte</w:t>
      </w:r>
      <w:r w:rsidRPr="00401BA8">
        <w:rPr>
          <w:rFonts w:ascii="Palatino Linotype" w:hAnsi="Palatino Linotype" w:cs="Arial"/>
          <w:b/>
        </w:rPr>
        <w:t xml:space="preserve"> Recurrente</w:t>
      </w:r>
      <w:r w:rsidRPr="00401BA8">
        <w:rPr>
          <w:rFonts w:ascii="Palatino Linotype" w:hAnsi="Palatino Linotype" w:cs="Arial"/>
        </w:rPr>
        <w:t xml:space="preserve">, en términos del Considerando </w:t>
      </w:r>
      <w:r w:rsidR="007363FE" w:rsidRPr="00401BA8">
        <w:rPr>
          <w:rFonts w:ascii="Palatino Linotype" w:hAnsi="Palatino Linotype" w:cs="Arial"/>
          <w:b/>
        </w:rPr>
        <w:t>CUARTO</w:t>
      </w:r>
      <w:r w:rsidRPr="00401BA8">
        <w:rPr>
          <w:rFonts w:ascii="Palatino Linotype" w:hAnsi="Palatino Linotype" w:cs="Arial"/>
        </w:rPr>
        <w:t xml:space="preserve"> de esta resolución.</w:t>
      </w:r>
    </w:p>
    <w:p w14:paraId="247542F8" w14:textId="77777777" w:rsidR="00975A5E" w:rsidRPr="00401BA8" w:rsidRDefault="00975A5E" w:rsidP="00975A5E">
      <w:pPr>
        <w:autoSpaceDE w:val="0"/>
        <w:autoSpaceDN w:val="0"/>
        <w:adjustRightInd w:val="0"/>
        <w:spacing w:line="360" w:lineRule="auto"/>
        <w:ind w:right="49"/>
        <w:jc w:val="both"/>
        <w:rPr>
          <w:rFonts w:ascii="Palatino Linotype" w:hAnsi="Palatino Linotype" w:cs="Arial"/>
        </w:rPr>
      </w:pPr>
    </w:p>
    <w:p w14:paraId="026C1BA4" w14:textId="4625BFCC" w:rsidR="006A43F5" w:rsidRPr="00401BA8" w:rsidRDefault="00975A5E" w:rsidP="006A43F5">
      <w:pPr>
        <w:spacing w:line="360" w:lineRule="auto"/>
        <w:jc w:val="both"/>
        <w:rPr>
          <w:rFonts w:ascii="Palatino Linotype" w:hAnsi="Palatino Linotype" w:cs="Arial"/>
          <w:b/>
        </w:rPr>
      </w:pPr>
      <w:r w:rsidRPr="00401BA8">
        <w:rPr>
          <w:rFonts w:ascii="Palatino Linotype" w:hAnsi="Palatino Linotype" w:cs="Arial"/>
          <w:b/>
          <w:sz w:val="28"/>
          <w:szCs w:val="28"/>
        </w:rPr>
        <w:t>SEGUNDO.</w:t>
      </w:r>
      <w:r w:rsidRPr="00401BA8">
        <w:rPr>
          <w:rFonts w:ascii="Palatino Linotype" w:hAnsi="Palatino Linotype" w:cs="Arial"/>
        </w:rPr>
        <w:t xml:space="preserve"> Se </w:t>
      </w:r>
      <w:r w:rsidRPr="00401BA8">
        <w:rPr>
          <w:rFonts w:ascii="Palatino Linotype" w:hAnsi="Palatino Linotype" w:cs="Arial"/>
          <w:b/>
        </w:rPr>
        <w:t>ORDENA</w:t>
      </w:r>
      <w:r w:rsidRPr="00401BA8">
        <w:rPr>
          <w:rFonts w:ascii="Palatino Linotype" w:hAnsi="Palatino Linotype" w:cs="Arial"/>
        </w:rPr>
        <w:t xml:space="preserve"> al </w:t>
      </w:r>
      <w:r w:rsidRPr="00401BA8">
        <w:rPr>
          <w:rFonts w:ascii="Palatino Linotype" w:hAnsi="Palatino Linotype" w:cs="Arial"/>
          <w:b/>
        </w:rPr>
        <w:t>Sujeto Obligado</w:t>
      </w:r>
      <w:r w:rsidRPr="00401BA8">
        <w:rPr>
          <w:rFonts w:ascii="Palatino Linotype" w:hAnsi="Palatino Linotype" w:cs="Arial"/>
        </w:rPr>
        <w:t xml:space="preserve"> haga entrega a la parte </w:t>
      </w:r>
      <w:r w:rsidRPr="00401BA8">
        <w:rPr>
          <w:rFonts w:ascii="Palatino Linotype" w:hAnsi="Palatino Linotype" w:cs="Arial"/>
          <w:b/>
        </w:rPr>
        <w:t xml:space="preserve">Recurrente </w:t>
      </w:r>
      <w:r w:rsidRPr="00401BA8">
        <w:rPr>
          <w:rFonts w:ascii="Palatino Linotype" w:hAnsi="Palatino Linotype" w:cs="Arial"/>
        </w:rPr>
        <w:t xml:space="preserve">en términos del Considerando </w:t>
      </w:r>
      <w:r w:rsidR="007363FE" w:rsidRPr="00401BA8">
        <w:rPr>
          <w:rFonts w:ascii="Palatino Linotype" w:hAnsi="Palatino Linotype" w:cs="Arial"/>
          <w:b/>
        </w:rPr>
        <w:t>CUARTO</w:t>
      </w:r>
      <w:r w:rsidRPr="00401BA8">
        <w:rPr>
          <w:rFonts w:ascii="Palatino Linotype" w:hAnsi="Palatino Linotype" w:cs="Arial"/>
          <w:b/>
        </w:rPr>
        <w:t xml:space="preserve"> </w:t>
      </w:r>
      <w:r w:rsidRPr="00401BA8">
        <w:rPr>
          <w:rFonts w:ascii="Palatino Linotype" w:hAnsi="Palatino Linotype" w:cs="Arial"/>
        </w:rPr>
        <w:t>de esta resolución, a través del</w:t>
      </w:r>
      <w:r w:rsidRPr="00401BA8">
        <w:rPr>
          <w:rFonts w:ascii="Palatino Linotype" w:hAnsi="Palatino Linotype" w:cs="Arial"/>
          <w:b/>
        </w:rPr>
        <w:t xml:space="preserve"> </w:t>
      </w:r>
      <w:r w:rsidRPr="00401BA8">
        <w:rPr>
          <w:rFonts w:ascii="Palatino Linotype" w:hAnsi="Palatino Linotype" w:cs="Arial"/>
        </w:rPr>
        <w:t xml:space="preserve">Sistema de Acceso a la Información Mexiquense </w:t>
      </w:r>
      <w:r w:rsidRPr="00401BA8">
        <w:rPr>
          <w:rFonts w:ascii="Palatino Linotype" w:hAnsi="Palatino Linotype" w:cs="Arial"/>
          <w:b/>
        </w:rPr>
        <w:t>(SAIMEX)</w:t>
      </w:r>
      <w:r w:rsidRPr="00401BA8">
        <w:rPr>
          <w:rFonts w:ascii="Palatino Linotype" w:hAnsi="Palatino Linotype" w:cs="Arial"/>
        </w:rPr>
        <w:t xml:space="preserve">, </w:t>
      </w:r>
      <w:r w:rsidR="006A43F5" w:rsidRPr="00401BA8">
        <w:rPr>
          <w:rFonts w:ascii="Palatino Linotype" w:hAnsi="Palatino Linotype" w:cs="Arial"/>
        </w:rPr>
        <w:t xml:space="preserve">la versión pública, de los </w:t>
      </w:r>
      <w:r w:rsidR="006A43F5" w:rsidRPr="00401BA8">
        <w:rPr>
          <w:rFonts w:ascii="Palatino Linotype" w:hAnsi="Palatino Linotype" w:cs="Arial"/>
          <w:b/>
        </w:rPr>
        <w:t>recibos de nómina correspondientes a la primera y segunda quincena del mes de enero del año dos mil veintiséis, de los directores o coordinadores o titulares de las siguientes áreas:</w:t>
      </w:r>
    </w:p>
    <w:p w14:paraId="566C5782" w14:textId="77777777" w:rsidR="006A43F5" w:rsidRPr="00401BA8" w:rsidRDefault="006A43F5" w:rsidP="006A43F5">
      <w:pPr>
        <w:pStyle w:val="Prrafodelista"/>
        <w:numPr>
          <w:ilvl w:val="0"/>
          <w:numId w:val="50"/>
        </w:numPr>
        <w:spacing w:line="360" w:lineRule="auto"/>
        <w:jc w:val="both"/>
        <w:rPr>
          <w:rFonts w:ascii="Palatino Linotype" w:hAnsi="Palatino Linotype" w:cs="Arial"/>
        </w:rPr>
      </w:pPr>
      <w:r w:rsidRPr="00401BA8">
        <w:rPr>
          <w:rFonts w:ascii="Palatino Linotype" w:hAnsi="Palatino Linotype" w:cs="Arial"/>
        </w:rPr>
        <w:t xml:space="preserve">Administración. </w:t>
      </w:r>
    </w:p>
    <w:p w14:paraId="286A0133" w14:textId="77777777" w:rsidR="006A43F5" w:rsidRPr="00401BA8" w:rsidRDefault="006A43F5" w:rsidP="006A43F5">
      <w:pPr>
        <w:pStyle w:val="Prrafodelista"/>
        <w:numPr>
          <w:ilvl w:val="0"/>
          <w:numId w:val="50"/>
        </w:numPr>
        <w:spacing w:line="360" w:lineRule="auto"/>
        <w:jc w:val="both"/>
        <w:rPr>
          <w:rFonts w:ascii="Palatino Linotype" w:hAnsi="Palatino Linotype" w:cs="Arial"/>
        </w:rPr>
      </w:pPr>
      <w:r w:rsidRPr="00401BA8">
        <w:rPr>
          <w:rFonts w:ascii="Palatino Linotype" w:hAnsi="Palatino Linotype" w:cs="Arial"/>
        </w:rPr>
        <w:t>Tesorería.</w:t>
      </w:r>
    </w:p>
    <w:p w14:paraId="1CCEEEA3" w14:textId="77777777" w:rsidR="006A43F5" w:rsidRPr="00401BA8" w:rsidRDefault="006A43F5" w:rsidP="006A43F5">
      <w:pPr>
        <w:pStyle w:val="Prrafodelista"/>
        <w:numPr>
          <w:ilvl w:val="0"/>
          <w:numId w:val="50"/>
        </w:numPr>
        <w:spacing w:line="360" w:lineRule="auto"/>
        <w:jc w:val="both"/>
        <w:rPr>
          <w:rFonts w:ascii="Palatino Linotype" w:hAnsi="Palatino Linotype" w:cs="Arial"/>
        </w:rPr>
      </w:pPr>
      <w:r w:rsidRPr="00401BA8">
        <w:rPr>
          <w:rFonts w:ascii="Palatino Linotype" w:hAnsi="Palatino Linotype" w:cs="Arial"/>
        </w:rPr>
        <w:t>Transparencia.</w:t>
      </w:r>
    </w:p>
    <w:p w14:paraId="7AAB7DBC" w14:textId="77777777" w:rsidR="006A43F5" w:rsidRPr="00401BA8" w:rsidRDefault="006A43F5" w:rsidP="006A43F5">
      <w:pPr>
        <w:pStyle w:val="Prrafodelista"/>
        <w:numPr>
          <w:ilvl w:val="0"/>
          <w:numId w:val="50"/>
        </w:numPr>
        <w:spacing w:line="360" w:lineRule="auto"/>
        <w:jc w:val="both"/>
        <w:rPr>
          <w:rFonts w:ascii="Palatino Linotype" w:hAnsi="Palatino Linotype" w:cs="Arial"/>
        </w:rPr>
      </w:pPr>
      <w:r w:rsidRPr="00401BA8">
        <w:rPr>
          <w:rFonts w:ascii="Palatino Linotype" w:hAnsi="Palatino Linotype" w:cs="Arial"/>
        </w:rPr>
        <w:t>Ingresos.</w:t>
      </w:r>
    </w:p>
    <w:p w14:paraId="0EB5C307" w14:textId="77777777" w:rsidR="006A43F5" w:rsidRPr="00401BA8" w:rsidRDefault="006A43F5" w:rsidP="006A43F5">
      <w:pPr>
        <w:pStyle w:val="Prrafodelista"/>
        <w:numPr>
          <w:ilvl w:val="0"/>
          <w:numId w:val="50"/>
        </w:numPr>
        <w:spacing w:line="360" w:lineRule="auto"/>
        <w:jc w:val="both"/>
        <w:rPr>
          <w:rFonts w:ascii="Palatino Linotype" w:hAnsi="Palatino Linotype" w:cs="Arial"/>
        </w:rPr>
      </w:pPr>
      <w:r w:rsidRPr="00401BA8">
        <w:rPr>
          <w:rFonts w:ascii="Palatino Linotype" w:hAnsi="Palatino Linotype" w:cs="Arial"/>
        </w:rPr>
        <w:t>Servicios públicos.</w:t>
      </w:r>
    </w:p>
    <w:p w14:paraId="4A48EBA4" w14:textId="77777777" w:rsidR="006A43F5" w:rsidRPr="00401BA8" w:rsidRDefault="006A43F5" w:rsidP="006A43F5">
      <w:pPr>
        <w:pStyle w:val="Prrafodelista"/>
        <w:numPr>
          <w:ilvl w:val="0"/>
          <w:numId w:val="50"/>
        </w:numPr>
        <w:spacing w:line="360" w:lineRule="auto"/>
        <w:jc w:val="both"/>
        <w:rPr>
          <w:rFonts w:ascii="Palatino Linotype" w:hAnsi="Palatino Linotype" w:cs="Arial"/>
        </w:rPr>
      </w:pPr>
      <w:r w:rsidRPr="00401BA8">
        <w:rPr>
          <w:rFonts w:ascii="Palatino Linotype" w:hAnsi="Palatino Linotype" w:cs="Arial"/>
        </w:rPr>
        <w:lastRenderedPageBreak/>
        <w:t>Archivo.</w:t>
      </w:r>
    </w:p>
    <w:p w14:paraId="63155C2A" w14:textId="026CDAEA" w:rsidR="006A43F5" w:rsidRPr="00401BA8" w:rsidRDefault="006A43F5" w:rsidP="006A43F5">
      <w:pPr>
        <w:pStyle w:val="Prrafodelista"/>
        <w:numPr>
          <w:ilvl w:val="0"/>
          <w:numId w:val="50"/>
        </w:numPr>
        <w:spacing w:line="360" w:lineRule="auto"/>
        <w:jc w:val="both"/>
        <w:rPr>
          <w:rFonts w:ascii="Palatino Linotype" w:hAnsi="Palatino Linotype" w:cs="Arial"/>
        </w:rPr>
      </w:pPr>
      <w:r w:rsidRPr="00401BA8">
        <w:rPr>
          <w:rFonts w:ascii="Palatino Linotype" w:hAnsi="Palatino Linotype" w:cs="Arial"/>
        </w:rPr>
        <w:t>Secretaría del Ayuntamiento.</w:t>
      </w:r>
    </w:p>
    <w:p w14:paraId="6B7E4216" w14:textId="77777777" w:rsidR="006A43F5" w:rsidRPr="00401BA8" w:rsidRDefault="006A43F5" w:rsidP="006A43F5">
      <w:pPr>
        <w:pStyle w:val="Sinespaciado"/>
      </w:pPr>
    </w:p>
    <w:p w14:paraId="36D09255" w14:textId="6FBEDE49" w:rsidR="00975A5E" w:rsidRPr="00401BA8" w:rsidRDefault="006A43F5" w:rsidP="006A43F5">
      <w:pPr>
        <w:ind w:left="284" w:right="283"/>
        <w:jc w:val="both"/>
        <w:rPr>
          <w:rFonts w:ascii="Palatino Linotype" w:hAnsi="Palatino Linotype" w:cs="Arial"/>
          <w:i/>
          <w:sz w:val="23"/>
          <w:szCs w:val="23"/>
        </w:rPr>
      </w:pPr>
      <w:r w:rsidRPr="00401BA8">
        <w:rPr>
          <w:rFonts w:ascii="Palatino Linotype" w:hAnsi="Palatino Linotype" w:cs="Arial"/>
          <w:i/>
          <w:sz w:val="23"/>
          <w:szCs w:val="23"/>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401BA8">
        <w:rPr>
          <w:rFonts w:ascii="Palatino Linotype" w:hAnsi="Palatino Linotype" w:cs="Arial"/>
          <w:b/>
          <w:i/>
          <w:sz w:val="23"/>
          <w:szCs w:val="23"/>
        </w:rPr>
        <w:t>Recurrente</w:t>
      </w:r>
      <w:r w:rsidRPr="00401BA8">
        <w:rPr>
          <w:rFonts w:ascii="Palatino Linotype" w:hAnsi="Palatino Linotype" w:cs="Arial"/>
          <w:i/>
          <w:sz w:val="23"/>
          <w:szCs w:val="23"/>
        </w:rPr>
        <w:t>.</w:t>
      </w:r>
    </w:p>
    <w:p w14:paraId="7427CCE2" w14:textId="77777777" w:rsidR="006A43F5" w:rsidRPr="00401BA8" w:rsidRDefault="006A43F5" w:rsidP="00975A5E">
      <w:pPr>
        <w:autoSpaceDE w:val="0"/>
        <w:autoSpaceDN w:val="0"/>
        <w:adjustRightInd w:val="0"/>
        <w:spacing w:line="360" w:lineRule="auto"/>
        <w:ind w:right="49"/>
        <w:jc w:val="both"/>
        <w:rPr>
          <w:rFonts w:ascii="Palatino Linotype" w:hAnsi="Palatino Linotype" w:cs="Arial"/>
          <w:b/>
          <w:szCs w:val="28"/>
          <w:lang w:val="es-ES_tradnl"/>
        </w:rPr>
      </w:pPr>
    </w:p>
    <w:p w14:paraId="3310C6D8" w14:textId="01CDDE9D" w:rsidR="00975A5E" w:rsidRPr="00401BA8" w:rsidRDefault="00975A5E" w:rsidP="00975A5E">
      <w:pPr>
        <w:autoSpaceDE w:val="0"/>
        <w:autoSpaceDN w:val="0"/>
        <w:adjustRightInd w:val="0"/>
        <w:spacing w:line="360" w:lineRule="auto"/>
        <w:ind w:right="49"/>
        <w:jc w:val="both"/>
        <w:rPr>
          <w:rFonts w:ascii="Palatino Linotype" w:hAnsi="Palatino Linotype" w:cs="Arial"/>
          <w:szCs w:val="28"/>
          <w:lang w:val="es-ES_tradnl"/>
        </w:rPr>
      </w:pPr>
      <w:r w:rsidRPr="00401BA8">
        <w:rPr>
          <w:rFonts w:ascii="Palatino Linotype" w:hAnsi="Palatino Linotype" w:cs="Arial"/>
          <w:b/>
          <w:sz w:val="28"/>
          <w:szCs w:val="28"/>
          <w:lang w:val="es-ES_tradnl"/>
        </w:rPr>
        <w:t xml:space="preserve">TERCERO. </w:t>
      </w:r>
      <w:r w:rsidRPr="00401BA8">
        <w:rPr>
          <w:rFonts w:ascii="Palatino Linotype" w:hAnsi="Palatino Linotype" w:cs="Arial"/>
          <w:b/>
          <w:szCs w:val="28"/>
          <w:lang w:val="es-ES_tradnl"/>
        </w:rPr>
        <w:t xml:space="preserve">NOTIFÍQUESE </w:t>
      </w:r>
      <w:r w:rsidRPr="00401BA8">
        <w:rPr>
          <w:rFonts w:ascii="Palatino Linotype" w:hAnsi="Palatino Linotype" w:cs="Arial"/>
          <w:szCs w:val="28"/>
          <w:lang w:val="es-ES_tradnl"/>
        </w:rPr>
        <w:t xml:space="preserve">la presente resolución </w:t>
      </w:r>
      <w:r w:rsidRPr="00401BA8">
        <w:rPr>
          <w:rFonts w:ascii="Palatino Linotype" w:hAnsi="Palatino Linotype" w:cs="Arial"/>
        </w:rPr>
        <w:t xml:space="preserve">a través del Sistema de Acceso a la Información Mexiquense </w:t>
      </w:r>
      <w:r w:rsidRPr="00401BA8">
        <w:rPr>
          <w:rFonts w:ascii="Palatino Linotype" w:hAnsi="Palatino Linotype" w:cs="Arial"/>
          <w:b/>
        </w:rPr>
        <w:t>(SAIMEX)</w:t>
      </w:r>
      <w:r w:rsidRPr="00401BA8">
        <w:rPr>
          <w:rFonts w:ascii="Palatino Linotype" w:hAnsi="Palatino Linotype" w:cs="Arial"/>
          <w:szCs w:val="28"/>
          <w:lang w:val="es-ES_tradnl"/>
        </w:rPr>
        <w:t xml:space="preserve"> al Titular de la Unidad de Transparencia del </w:t>
      </w:r>
      <w:r w:rsidRPr="00401BA8">
        <w:rPr>
          <w:rFonts w:ascii="Palatino Linotype" w:hAnsi="Palatino Linotype" w:cs="Arial"/>
          <w:b/>
          <w:szCs w:val="28"/>
          <w:lang w:val="es-ES_tradnl"/>
        </w:rPr>
        <w:t>Sujeto Obligado</w:t>
      </w:r>
      <w:r w:rsidRPr="00401BA8">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w:t>
      </w:r>
      <w:r w:rsidR="0051539C" w:rsidRPr="00401BA8">
        <w:rPr>
          <w:rFonts w:ascii="Palatino Linotype" w:hAnsi="Palatino Linotype" w:cs="Arial"/>
          <w:szCs w:val="28"/>
          <w:lang w:val="es-ES_tradnl"/>
        </w:rPr>
        <w:t xml:space="preserve"> Estado de México y Municipios.</w:t>
      </w:r>
    </w:p>
    <w:p w14:paraId="78A9F748" w14:textId="77777777" w:rsidR="00275B29" w:rsidRPr="00401BA8" w:rsidRDefault="00275B29" w:rsidP="00975A5E">
      <w:pPr>
        <w:autoSpaceDE w:val="0"/>
        <w:autoSpaceDN w:val="0"/>
        <w:adjustRightInd w:val="0"/>
        <w:spacing w:line="360" w:lineRule="auto"/>
        <w:ind w:right="49"/>
        <w:jc w:val="both"/>
        <w:rPr>
          <w:rFonts w:ascii="Palatino Linotype" w:hAnsi="Palatino Linotype" w:cs="Arial"/>
          <w:szCs w:val="28"/>
          <w:lang w:val="es-ES_tradnl"/>
        </w:rPr>
      </w:pPr>
    </w:p>
    <w:p w14:paraId="25A92350" w14:textId="77777777" w:rsidR="00975A5E" w:rsidRPr="00401BA8" w:rsidRDefault="00975A5E" w:rsidP="00975A5E">
      <w:pPr>
        <w:spacing w:line="360" w:lineRule="auto"/>
        <w:jc w:val="both"/>
        <w:rPr>
          <w:rFonts w:ascii="Palatino Linotype" w:hAnsi="Palatino Linotype" w:cs="Arial"/>
          <w:bCs/>
          <w:szCs w:val="28"/>
        </w:rPr>
      </w:pPr>
      <w:r w:rsidRPr="00401BA8">
        <w:rPr>
          <w:rFonts w:ascii="Palatino Linotype" w:hAnsi="Palatino Linotype" w:cs="Arial"/>
          <w:b/>
          <w:bCs/>
          <w:sz w:val="28"/>
          <w:szCs w:val="28"/>
        </w:rPr>
        <w:t>CUARTO.</w:t>
      </w:r>
      <w:r w:rsidRPr="00401BA8">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401BA8">
        <w:rPr>
          <w:rFonts w:ascii="Palatino Linotype" w:hAnsi="Palatino Linotype" w:cs="Arial"/>
          <w:b/>
          <w:bCs/>
          <w:szCs w:val="28"/>
        </w:rPr>
        <w:t>Sujeto Obligado</w:t>
      </w:r>
      <w:r w:rsidRPr="00401BA8">
        <w:rPr>
          <w:rFonts w:ascii="Palatino Linotype" w:hAnsi="Palatino Linotype" w:cs="Arial"/>
          <w:bCs/>
          <w:szCs w:val="28"/>
        </w:rPr>
        <w:t xml:space="preserve"> de manera fundada y motivada, podrá solicitar una ampliación de plazo para el cumplimiento de la presente resolución.</w:t>
      </w:r>
    </w:p>
    <w:p w14:paraId="64BC7B8B" w14:textId="77777777" w:rsidR="00975A5E" w:rsidRPr="00401BA8" w:rsidRDefault="00975A5E" w:rsidP="00975A5E">
      <w:pPr>
        <w:autoSpaceDE w:val="0"/>
        <w:autoSpaceDN w:val="0"/>
        <w:adjustRightInd w:val="0"/>
        <w:spacing w:line="360" w:lineRule="auto"/>
        <w:ind w:right="49"/>
        <w:jc w:val="both"/>
        <w:rPr>
          <w:rFonts w:ascii="Palatino Linotype" w:hAnsi="Palatino Linotype" w:cs="Arial"/>
          <w:b/>
          <w:szCs w:val="28"/>
        </w:rPr>
      </w:pPr>
    </w:p>
    <w:p w14:paraId="7A051192" w14:textId="0D8311FC" w:rsidR="00975A5E" w:rsidRPr="00401BA8" w:rsidRDefault="00975A5E" w:rsidP="008502B0">
      <w:pPr>
        <w:autoSpaceDE w:val="0"/>
        <w:autoSpaceDN w:val="0"/>
        <w:adjustRightInd w:val="0"/>
        <w:spacing w:line="360" w:lineRule="auto"/>
        <w:ind w:right="49"/>
        <w:jc w:val="both"/>
        <w:rPr>
          <w:rFonts w:ascii="Palatino Linotype" w:hAnsi="Palatino Linotype" w:cs="Arial"/>
        </w:rPr>
      </w:pPr>
      <w:r w:rsidRPr="00401BA8">
        <w:rPr>
          <w:rFonts w:ascii="Palatino Linotype" w:hAnsi="Palatino Linotype" w:cs="Arial"/>
          <w:b/>
          <w:sz w:val="28"/>
          <w:szCs w:val="28"/>
        </w:rPr>
        <w:lastRenderedPageBreak/>
        <w:t>QUINTO.</w:t>
      </w:r>
      <w:r w:rsidRPr="00401BA8">
        <w:rPr>
          <w:rFonts w:ascii="Palatino Linotype" w:hAnsi="Palatino Linotype" w:cs="Arial"/>
          <w:b/>
        </w:rPr>
        <w:t xml:space="preserve"> NOTIFÍQUESE</w:t>
      </w:r>
      <w:r w:rsidRPr="00401BA8">
        <w:rPr>
          <w:rFonts w:ascii="Palatino Linotype" w:hAnsi="Palatino Linotype" w:cs="Arial"/>
        </w:rPr>
        <w:t xml:space="preserve"> a la parte </w:t>
      </w:r>
      <w:r w:rsidRPr="00401BA8">
        <w:rPr>
          <w:rFonts w:ascii="Palatino Linotype" w:hAnsi="Palatino Linotype" w:cs="Arial"/>
          <w:b/>
        </w:rPr>
        <w:t>Recurrente</w:t>
      </w:r>
      <w:r w:rsidRPr="00401BA8">
        <w:rPr>
          <w:rFonts w:ascii="Palatino Linotype" w:hAnsi="Palatino Linotype" w:cs="Arial"/>
        </w:rPr>
        <w:t xml:space="preserve"> la presente resolución a través del Sistema de Acceso a la Información Mexiquense </w:t>
      </w:r>
      <w:r w:rsidRPr="00401BA8">
        <w:rPr>
          <w:rFonts w:ascii="Palatino Linotype" w:hAnsi="Palatino Linotype" w:cs="Arial"/>
          <w:b/>
        </w:rPr>
        <w:t>(SAIMEX)</w:t>
      </w:r>
      <w:r w:rsidRPr="00401BA8">
        <w:rPr>
          <w:rFonts w:ascii="Palatino Linotype" w:hAnsi="Palatino Linotype" w:cs="Arial"/>
        </w:rPr>
        <w:t>,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52F7D2C" w14:textId="77777777" w:rsidR="006B3E46" w:rsidRPr="00401BA8" w:rsidRDefault="006B3E46" w:rsidP="008502B0">
      <w:pPr>
        <w:autoSpaceDE w:val="0"/>
        <w:autoSpaceDN w:val="0"/>
        <w:adjustRightInd w:val="0"/>
        <w:spacing w:line="360" w:lineRule="auto"/>
        <w:ind w:right="49"/>
        <w:jc w:val="both"/>
        <w:rPr>
          <w:rFonts w:ascii="Palatino Linotype" w:hAnsi="Palatino Linotype" w:cs="Arial"/>
        </w:rPr>
      </w:pPr>
    </w:p>
    <w:p w14:paraId="225EA452" w14:textId="1515C3C6" w:rsidR="0029071C" w:rsidRPr="00401BA8" w:rsidRDefault="00401BA8" w:rsidP="00D01A63">
      <w:pPr>
        <w:spacing w:line="360" w:lineRule="auto"/>
        <w:jc w:val="both"/>
        <w:rPr>
          <w:rFonts w:ascii="Palatino Linotype" w:eastAsiaTheme="minorHAnsi" w:hAnsi="Palatino Linotype" w:cs="Arial"/>
          <w:lang w:val="es-MX" w:eastAsia="en-US"/>
        </w:rPr>
      </w:pPr>
      <w:r w:rsidRPr="00401BA8">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8D2478" w:rsidRPr="00401BA8">
        <w:rPr>
          <w:rFonts w:ascii="Palatino Linotype" w:eastAsiaTheme="minorHAnsi" w:hAnsi="Palatino Linotype" w:cs="Arial"/>
          <w:lang w:val="es-MX" w:eastAsia="en-US"/>
        </w:rPr>
        <w:t>.----</w:t>
      </w:r>
      <w:r w:rsidR="0020726A" w:rsidRPr="00401BA8">
        <w:rPr>
          <w:rFonts w:ascii="Palatino Linotype" w:eastAsiaTheme="minorHAnsi" w:hAnsi="Palatino Linotype" w:cs="Arial"/>
          <w:lang w:val="es-MX" w:eastAsia="en-US"/>
        </w:rPr>
        <w:t>---------------------------------------------------------------------------------------------------------------------</w:t>
      </w:r>
      <w:r w:rsidR="00275B29" w:rsidRPr="00401BA8">
        <w:rPr>
          <w:rFonts w:ascii="Palatino Linotype" w:eastAsiaTheme="minorHAnsi" w:hAnsi="Palatino Linotype" w:cs="Arial"/>
          <w:lang w:val="es-MX" w:eastAsia="en-US"/>
        </w:rPr>
        <w:t>----------------------------------------------------------------------------------------------------------------------------------------------------------------------------------------------------------------------------------------------------------------------------------------------------------------------------------------------------------------------------------------------------------------------------------------------------------------------------------------------------------------------------------------------------------------------------------------------------------------------------------------------------------------------------------------------------------------------------------------------------------------------------------------------------------------------------------</w:t>
      </w:r>
      <w:r w:rsidR="006A43F5" w:rsidRPr="00401BA8">
        <w:rPr>
          <w:rFonts w:ascii="Palatino Linotype" w:eastAsiaTheme="minorHAnsi" w:hAnsi="Palatino Linotype" w:cs="Arial"/>
          <w:lang w:val="es-MX" w:eastAsia="en-US"/>
        </w:rPr>
        <w:t>------------------------------------------------------------------------------------------------</w:t>
      </w:r>
      <w:r w:rsidR="00CD2AA1" w:rsidRPr="00401BA8">
        <w:rPr>
          <w:rFonts w:ascii="Palatino Linotype" w:eastAsiaTheme="minorHAnsi" w:hAnsi="Palatino Linotype" w:cs="Arial"/>
          <w:lang w:val="es-MX" w:eastAsia="en-US"/>
        </w:rPr>
        <w:t>------------------</w:t>
      </w:r>
    </w:p>
    <w:p w14:paraId="23D28F78" w14:textId="77777777" w:rsidR="00054E04" w:rsidRPr="0051539C" w:rsidRDefault="00054E04" w:rsidP="00054E04">
      <w:pPr>
        <w:spacing w:line="360" w:lineRule="auto"/>
        <w:jc w:val="both"/>
        <w:rPr>
          <w:rFonts w:ascii="Palatino Linotype" w:eastAsiaTheme="minorHAnsi" w:hAnsi="Palatino Linotype" w:cs="Arial"/>
          <w:sz w:val="12"/>
          <w:lang w:val="es-MX" w:eastAsia="en-US"/>
        </w:rPr>
      </w:pPr>
      <w:r w:rsidRPr="00401BA8">
        <w:rPr>
          <w:rFonts w:ascii="Palatino Linotype" w:eastAsiaTheme="minorHAnsi" w:hAnsi="Palatino Linotype" w:cs="Arial"/>
          <w:sz w:val="18"/>
          <w:lang w:val="es-MX" w:eastAsia="en-US"/>
        </w:rPr>
        <w:t>JMV/CCR/jasm</w:t>
      </w:r>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44DC8E4C" w:rsidR="0029071C" w:rsidRPr="003E56C9" w:rsidRDefault="0029071C" w:rsidP="003E56C9"/>
    <w:sectPr w:rsidR="0029071C" w:rsidRPr="003E56C9" w:rsidSect="00C53377">
      <w:headerReference w:type="even" r:id="rId11"/>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5FFDE" w14:textId="77777777" w:rsidR="00FC2C89" w:rsidRDefault="00FC2C89" w:rsidP="000B5E25">
      <w:r>
        <w:separator/>
      </w:r>
    </w:p>
  </w:endnote>
  <w:endnote w:type="continuationSeparator" w:id="0">
    <w:p w14:paraId="1294F8D4" w14:textId="77777777" w:rsidR="00FC2C89" w:rsidRDefault="00FC2C89"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AA5FB8" w:rsidRPr="000D3AD4" w:rsidRDefault="00AA5FB8"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61C07">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61C07">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AA5FB8" w:rsidRPr="000D3AD4" w:rsidRDefault="00AA5FB8"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61C07">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61C07">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679FD" w14:textId="77777777" w:rsidR="00FC2C89" w:rsidRDefault="00FC2C89" w:rsidP="000B5E25">
      <w:r>
        <w:separator/>
      </w:r>
    </w:p>
  </w:footnote>
  <w:footnote w:type="continuationSeparator" w:id="0">
    <w:p w14:paraId="37AF29FE" w14:textId="77777777" w:rsidR="00FC2C89" w:rsidRDefault="00FC2C89" w:rsidP="000B5E25">
      <w:r>
        <w:continuationSeparator/>
      </w:r>
    </w:p>
  </w:footnote>
  <w:footnote w:id="1">
    <w:p w14:paraId="58BCF662" w14:textId="77777777" w:rsidR="00AA5FB8" w:rsidRPr="008A64CB" w:rsidRDefault="00AA5FB8"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AA5FB8" w:rsidRDefault="00AA5FB8" w:rsidP="006C7783">
      <w:pPr>
        <w:autoSpaceDE w:val="0"/>
        <w:autoSpaceDN w:val="0"/>
        <w:adjustRightInd w:val="0"/>
        <w:ind w:right="49"/>
        <w:jc w:val="both"/>
        <w:rPr>
          <w:rFonts w:ascii="Palatino Linotype" w:hAnsi="Palatino Linotype"/>
          <w:i/>
          <w:sz w:val="18"/>
          <w:szCs w:val="22"/>
        </w:rPr>
      </w:pPr>
    </w:p>
    <w:p w14:paraId="45AB867A" w14:textId="77777777" w:rsidR="00AA5FB8" w:rsidRPr="008A64CB" w:rsidRDefault="00AA5FB8"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AA5FB8" w:rsidRPr="008A64CB" w:rsidRDefault="00AA5FB8" w:rsidP="006C7783">
      <w:pPr>
        <w:pStyle w:val="Textonotapie"/>
        <w:rPr>
          <w:lang w:val="es-MX"/>
        </w:rPr>
      </w:pPr>
    </w:p>
  </w:footnote>
  <w:footnote w:id="2">
    <w:p w14:paraId="45C6B5F7" w14:textId="77777777" w:rsidR="00AA5FB8" w:rsidRPr="00BA61D0" w:rsidRDefault="00AA5FB8" w:rsidP="00AA5FB8">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eastAsiaTheme="majorEastAsia"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AA5FB8" w:rsidRDefault="00FC2C89">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A5FB8" w:rsidRPr="008F2CCC" w14:paraId="28CE974E" w14:textId="77777777" w:rsidTr="00BA27FC">
      <w:tc>
        <w:tcPr>
          <w:tcW w:w="2551" w:type="dxa"/>
          <w:vAlign w:val="center"/>
        </w:tcPr>
        <w:p w14:paraId="3F864768"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1CEA597A" w:rsidR="00AA5FB8" w:rsidRPr="0029071C" w:rsidRDefault="00AA5FB8" w:rsidP="00EC784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03420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AA5FB8" w:rsidRPr="008F2CCC" w14:paraId="12E8FAE1" w14:textId="77777777" w:rsidTr="00BA27FC">
      <w:trPr>
        <w:trHeight w:val="228"/>
      </w:trPr>
      <w:tc>
        <w:tcPr>
          <w:tcW w:w="2551" w:type="dxa"/>
          <w:vAlign w:val="center"/>
        </w:tcPr>
        <w:p w14:paraId="188F609B"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71113223" w:rsidR="00AA5FB8" w:rsidRPr="0029071C" w:rsidRDefault="00AA5FB8" w:rsidP="00B0175C">
          <w:pPr>
            <w:spacing w:line="276" w:lineRule="auto"/>
            <w:jc w:val="right"/>
            <w:rPr>
              <w:rFonts w:ascii="Palatino Linotype" w:hAnsi="Palatino Linotype"/>
              <w:sz w:val="22"/>
              <w:szCs w:val="22"/>
            </w:rPr>
          </w:pPr>
          <w:r w:rsidRPr="00E70034">
            <w:rPr>
              <w:rFonts w:ascii="Palatino Linotype" w:hAnsi="Palatino Linotype"/>
              <w:sz w:val="22"/>
              <w:szCs w:val="22"/>
            </w:rPr>
            <w:t xml:space="preserve">Ayuntamiento de </w:t>
          </w:r>
          <w:r>
            <w:rPr>
              <w:rFonts w:ascii="Palatino Linotype" w:hAnsi="Palatino Linotype"/>
              <w:sz w:val="22"/>
              <w:szCs w:val="22"/>
            </w:rPr>
            <w:t>Metepec</w:t>
          </w:r>
        </w:p>
      </w:tc>
    </w:tr>
    <w:tr w:rsidR="00AA5FB8" w:rsidRPr="008F2CCC" w14:paraId="59A1BA5F" w14:textId="77777777" w:rsidTr="00BA27FC">
      <w:tc>
        <w:tcPr>
          <w:tcW w:w="2551" w:type="dxa"/>
          <w:vAlign w:val="center"/>
        </w:tcPr>
        <w:p w14:paraId="0EED411D"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AA5FB8" w:rsidRPr="0029071C" w:rsidRDefault="00AA5FB8"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AA5FB8" w:rsidRPr="001779E0" w:rsidRDefault="00FC2C89"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A5FB8" w:rsidRPr="008F2CCC" w14:paraId="66906953" w14:textId="77777777" w:rsidTr="00BA27FC">
      <w:tc>
        <w:tcPr>
          <w:tcW w:w="2551" w:type="dxa"/>
          <w:vAlign w:val="center"/>
        </w:tcPr>
        <w:p w14:paraId="72F94BEB"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70FADFDB" w:rsidR="00AA5FB8" w:rsidRPr="0029071C" w:rsidRDefault="00AA5FB8" w:rsidP="00B0175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03420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AA5FB8" w:rsidRPr="008F2CCC" w14:paraId="325226BE" w14:textId="77777777" w:rsidTr="00BA27FC">
      <w:tc>
        <w:tcPr>
          <w:tcW w:w="2551" w:type="dxa"/>
          <w:vAlign w:val="center"/>
        </w:tcPr>
        <w:p w14:paraId="4D258F96"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3B880B42" w:rsidR="00AA5FB8" w:rsidRPr="006D30E6" w:rsidRDefault="00B61C07"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AA5FB8" w:rsidRPr="008F2CCC" w14:paraId="3AEDEE75" w14:textId="77777777" w:rsidTr="00BA27FC">
      <w:trPr>
        <w:trHeight w:val="228"/>
      </w:trPr>
      <w:tc>
        <w:tcPr>
          <w:tcW w:w="2551" w:type="dxa"/>
          <w:vAlign w:val="center"/>
        </w:tcPr>
        <w:p w14:paraId="14A51EC4"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78814F02" w:rsidR="00AA5FB8" w:rsidRPr="0029071C" w:rsidRDefault="00AA5FB8" w:rsidP="00B0175C">
          <w:pPr>
            <w:spacing w:line="276" w:lineRule="auto"/>
            <w:jc w:val="right"/>
            <w:rPr>
              <w:rFonts w:ascii="Palatino Linotype" w:hAnsi="Palatino Linotype"/>
              <w:sz w:val="22"/>
              <w:szCs w:val="22"/>
            </w:rPr>
          </w:pPr>
          <w:r w:rsidRPr="00E70034">
            <w:rPr>
              <w:rFonts w:ascii="Palatino Linotype" w:hAnsi="Palatino Linotype"/>
              <w:sz w:val="22"/>
              <w:szCs w:val="22"/>
            </w:rPr>
            <w:t xml:space="preserve">Ayuntamiento de </w:t>
          </w:r>
          <w:r>
            <w:rPr>
              <w:rFonts w:ascii="Palatino Linotype" w:hAnsi="Palatino Linotype"/>
              <w:sz w:val="22"/>
              <w:szCs w:val="22"/>
            </w:rPr>
            <w:t>Metepec</w:t>
          </w:r>
        </w:p>
      </w:tc>
    </w:tr>
    <w:tr w:rsidR="00AA5FB8" w:rsidRPr="008F2CCC" w14:paraId="46645C39" w14:textId="77777777" w:rsidTr="00BA27FC">
      <w:tc>
        <w:tcPr>
          <w:tcW w:w="2551" w:type="dxa"/>
          <w:vAlign w:val="center"/>
        </w:tcPr>
        <w:p w14:paraId="54E1C23D"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AA5FB8" w:rsidRPr="0029071C" w:rsidRDefault="00AA5FB8"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AA5FB8" w:rsidRPr="008F2CCC" w14:paraId="1FD798DB" w14:textId="77777777" w:rsidTr="00BA27FC">
      <w:tc>
        <w:tcPr>
          <w:tcW w:w="2551" w:type="dxa"/>
          <w:vAlign w:val="center"/>
        </w:tcPr>
        <w:p w14:paraId="1332C9A8" w14:textId="77777777" w:rsidR="00AA5FB8" w:rsidRPr="008F5DAE" w:rsidRDefault="00AA5FB8"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AA5FB8" w:rsidRPr="00BA27FC" w:rsidRDefault="00AA5FB8" w:rsidP="00BA27FC">
          <w:pPr>
            <w:spacing w:line="276" w:lineRule="auto"/>
            <w:rPr>
              <w:rFonts w:ascii="Palatino Linotype" w:hAnsi="Palatino Linotype"/>
              <w:sz w:val="14"/>
              <w:szCs w:val="22"/>
              <w:lang w:val="es-ES_tradnl"/>
            </w:rPr>
          </w:pPr>
        </w:p>
      </w:tc>
    </w:tr>
  </w:tbl>
  <w:p w14:paraId="2D0FDBAE" w14:textId="77777777" w:rsidR="00AA5FB8" w:rsidRPr="009F1AB6" w:rsidRDefault="00FC2C89">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visibility:visible;mso-wrap-style:square" o:bullet="t">
        <v:imagedata r:id="rId1" o:title=""/>
      </v:shape>
    </w:pict>
  </w:numPicBullet>
  <w:abstractNum w:abstractNumId="0" w15:restartNumberingAfterBreak="0">
    <w:nsid w:val="052A4678"/>
    <w:multiLevelType w:val="hybridMultilevel"/>
    <w:tmpl w:val="FAF67B96"/>
    <w:lvl w:ilvl="0" w:tplc="C16E283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0D0E09"/>
    <w:multiLevelType w:val="hybridMultilevel"/>
    <w:tmpl w:val="623ADB94"/>
    <w:lvl w:ilvl="0" w:tplc="94B44C6C">
      <w:numFmt w:val="bullet"/>
      <w:lvlText w:val=""/>
      <w:lvlJc w:val="left"/>
      <w:pPr>
        <w:ind w:left="720" w:hanging="360"/>
      </w:pPr>
      <w:rPr>
        <w:rFonts w:ascii="Symbol" w:eastAsia="Times New Roman" w:hAnsi="Symbol" w:cs="Times New Roman"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372E07"/>
    <w:multiLevelType w:val="hybridMultilevel"/>
    <w:tmpl w:val="0C742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5F7A93"/>
    <w:multiLevelType w:val="hybridMultilevel"/>
    <w:tmpl w:val="2B6E751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714788"/>
    <w:multiLevelType w:val="multilevel"/>
    <w:tmpl w:val="BB0096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F908A9"/>
    <w:multiLevelType w:val="hybridMultilevel"/>
    <w:tmpl w:val="94AC0C72"/>
    <w:lvl w:ilvl="0" w:tplc="CF70B24C">
      <w:start w:val="1"/>
      <w:numFmt w:val="decimal"/>
      <w:lvlText w:val="%1."/>
      <w:lvlJc w:val="left"/>
      <w:pPr>
        <w:ind w:left="720" w:hanging="360"/>
      </w:pPr>
      <w:rPr>
        <w:rFonts w:eastAsiaTheme="minorHAnsi" w:cs="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581F91"/>
    <w:multiLevelType w:val="hybridMultilevel"/>
    <w:tmpl w:val="7C6CB44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784A66"/>
    <w:multiLevelType w:val="hybridMultilevel"/>
    <w:tmpl w:val="F1D2B47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B12390"/>
    <w:multiLevelType w:val="hybridMultilevel"/>
    <w:tmpl w:val="94EC9962"/>
    <w:lvl w:ilvl="0" w:tplc="DB0638D8">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4C5947"/>
    <w:multiLevelType w:val="hybridMultilevel"/>
    <w:tmpl w:val="60D4189E"/>
    <w:lvl w:ilvl="0" w:tplc="6476926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2A85613F"/>
    <w:multiLevelType w:val="hybridMultilevel"/>
    <w:tmpl w:val="0DBADA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CBC595C"/>
    <w:multiLevelType w:val="hybridMultilevel"/>
    <w:tmpl w:val="A92A35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4025BE3"/>
    <w:multiLevelType w:val="hybridMultilevel"/>
    <w:tmpl w:val="D2B640F6"/>
    <w:lvl w:ilvl="0" w:tplc="FFFFFFFF">
      <w:start w:val="1"/>
      <w:numFmt w:val="decimal"/>
      <w:lvlText w:val="%1."/>
      <w:lvlJc w:val="left"/>
      <w:pPr>
        <w:ind w:left="720" w:hanging="360"/>
      </w:pPr>
      <w:rPr>
        <w:rFonts w:eastAsiaTheme="minorHAnsi" w:cs="Times New Roman"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A4247A"/>
    <w:multiLevelType w:val="hybridMultilevel"/>
    <w:tmpl w:val="B32293A8"/>
    <w:lvl w:ilvl="0" w:tplc="178EFEF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57F7C0C"/>
    <w:multiLevelType w:val="hybridMultilevel"/>
    <w:tmpl w:val="B0C4D368"/>
    <w:lvl w:ilvl="0" w:tplc="BBD692A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3" w15:restartNumberingAfterBreak="0">
    <w:nsid w:val="373C4AB2"/>
    <w:multiLevelType w:val="multilevel"/>
    <w:tmpl w:val="C1208D92"/>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3B543EFC"/>
    <w:multiLevelType w:val="hybridMultilevel"/>
    <w:tmpl w:val="5538B5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567339D"/>
    <w:multiLevelType w:val="multilevel"/>
    <w:tmpl w:val="90245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6DA6017"/>
    <w:multiLevelType w:val="hybridMultilevel"/>
    <w:tmpl w:val="9632646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C69276F"/>
    <w:multiLevelType w:val="hybridMultilevel"/>
    <w:tmpl w:val="013241BE"/>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E282855"/>
    <w:multiLevelType w:val="hybridMultilevel"/>
    <w:tmpl w:val="8908A276"/>
    <w:lvl w:ilvl="0" w:tplc="FFFFFFFF">
      <w:start w:val="1"/>
      <w:numFmt w:val="decimal"/>
      <w:lvlText w:val="%1."/>
      <w:lvlJc w:val="left"/>
      <w:pPr>
        <w:ind w:left="720" w:hanging="360"/>
      </w:pPr>
      <w:rPr>
        <w:rFonts w:ascii="Palatino Linotype" w:eastAsia="Times New Roman" w:hAnsi="Palatino Linotype"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2" w15:restartNumberingAfterBreak="0">
    <w:nsid w:val="4F5004C2"/>
    <w:multiLevelType w:val="hybridMultilevel"/>
    <w:tmpl w:val="07ACC292"/>
    <w:lvl w:ilvl="0" w:tplc="CD560E8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9FC5F28"/>
    <w:multiLevelType w:val="hybridMultilevel"/>
    <w:tmpl w:val="7A8E21A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B9F2F70"/>
    <w:multiLevelType w:val="hybridMultilevel"/>
    <w:tmpl w:val="161A605E"/>
    <w:lvl w:ilvl="0" w:tplc="3258C758">
      <w:numFmt w:val="bullet"/>
      <w:lvlText w:val=""/>
      <w:lvlJc w:val="left"/>
      <w:pPr>
        <w:ind w:left="720" w:hanging="360"/>
      </w:pPr>
      <w:rPr>
        <w:rFonts w:ascii="Symbol" w:eastAsia="Calibri"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6399262D"/>
    <w:multiLevelType w:val="hybridMultilevel"/>
    <w:tmpl w:val="925443A0"/>
    <w:lvl w:ilvl="0" w:tplc="B8BC9F0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3AC1A08"/>
    <w:multiLevelType w:val="hybridMultilevel"/>
    <w:tmpl w:val="3AFA076C"/>
    <w:lvl w:ilvl="0" w:tplc="29A068A8">
      <w:start w:val="1"/>
      <w:numFmt w:val="lowerLetter"/>
      <w:lvlText w:val="%1)"/>
      <w:lvlJc w:val="left"/>
      <w:pPr>
        <w:ind w:left="720" w:hanging="360"/>
      </w:pPr>
      <w:rPr>
        <w:rFonts w:ascii="Palatino Linotype" w:eastAsia="MS Mincho" w:hAnsi="Palatino Linotype"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DE5C76"/>
    <w:multiLevelType w:val="hybridMultilevel"/>
    <w:tmpl w:val="20C23622"/>
    <w:lvl w:ilvl="0" w:tplc="218AFB2A">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93F52B1"/>
    <w:multiLevelType w:val="hybridMultilevel"/>
    <w:tmpl w:val="6276BA56"/>
    <w:lvl w:ilvl="0" w:tplc="EED4EE4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9547DBF"/>
    <w:multiLevelType w:val="hybridMultilevel"/>
    <w:tmpl w:val="8908A276"/>
    <w:lvl w:ilvl="0" w:tplc="2DAC9D6A">
      <w:start w:val="1"/>
      <w:numFmt w:val="decimal"/>
      <w:lvlText w:val="%1."/>
      <w:lvlJc w:val="left"/>
      <w:pPr>
        <w:ind w:left="720" w:hanging="360"/>
      </w:pPr>
      <w:rPr>
        <w:rFonts w:ascii="Palatino Linotype" w:eastAsia="Times New Roman" w:hAnsi="Palatino Linotype" w:hint="default"/>
        <w:color w:val="0000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0873CE1"/>
    <w:multiLevelType w:val="hybridMultilevel"/>
    <w:tmpl w:val="34A05A9A"/>
    <w:lvl w:ilvl="0" w:tplc="190C69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12E3633"/>
    <w:multiLevelType w:val="hybridMultilevel"/>
    <w:tmpl w:val="0534D438"/>
    <w:lvl w:ilvl="0" w:tplc="FD040B2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2573F72"/>
    <w:multiLevelType w:val="hybridMultilevel"/>
    <w:tmpl w:val="51C0ABC0"/>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AE627C2"/>
    <w:multiLevelType w:val="hybridMultilevel"/>
    <w:tmpl w:val="22929CDA"/>
    <w:lvl w:ilvl="0" w:tplc="00DAF9C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6"/>
  </w:num>
  <w:num w:numId="2">
    <w:abstractNumId w:val="18"/>
  </w:num>
  <w:num w:numId="3">
    <w:abstractNumId w:val="6"/>
  </w:num>
  <w:num w:numId="4">
    <w:abstractNumId w:val="33"/>
  </w:num>
  <w:num w:numId="5">
    <w:abstractNumId w:val="15"/>
  </w:num>
  <w:num w:numId="6">
    <w:abstractNumId w:val="40"/>
  </w:num>
  <w:num w:numId="7">
    <w:abstractNumId w:val="30"/>
  </w:num>
  <w:num w:numId="8">
    <w:abstractNumId w:val="37"/>
  </w:num>
  <w:num w:numId="9">
    <w:abstractNumId w:val="42"/>
  </w:num>
  <w:num w:numId="10">
    <w:abstractNumId w:val="2"/>
  </w:num>
  <w:num w:numId="11">
    <w:abstractNumId w:val="31"/>
  </w:num>
  <w:num w:numId="12">
    <w:abstractNumId w:val="41"/>
  </w:num>
  <w:num w:numId="13">
    <w:abstractNumId w:val="16"/>
  </w:num>
  <w:num w:numId="14">
    <w:abstractNumId w:val="8"/>
  </w:num>
  <w:num w:numId="15">
    <w:abstractNumId w:val="45"/>
  </w:num>
  <w:num w:numId="16">
    <w:abstractNumId w:val="4"/>
  </w:num>
  <w:num w:numId="17">
    <w:abstractNumId w:val="1"/>
  </w:num>
  <w:num w:numId="18">
    <w:abstractNumId w:val="21"/>
  </w:num>
  <w:num w:numId="19">
    <w:abstractNumId w:val="24"/>
  </w:num>
  <w:num w:numId="20">
    <w:abstractNumId w:val="9"/>
  </w:num>
  <w:num w:numId="21">
    <w:abstractNumId w:val="34"/>
  </w:num>
  <w:num w:numId="22">
    <w:abstractNumId w:val="43"/>
  </w:num>
  <w:num w:numId="23">
    <w:abstractNumId w:val="20"/>
  </w:num>
  <w:num w:numId="24">
    <w:abstractNumId w:val="28"/>
  </w:num>
  <w:num w:numId="25">
    <w:abstractNumId w:val="14"/>
  </w:num>
  <w:num w:numId="26">
    <w:abstractNumId w:val="19"/>
  </w:num>
  <w:num w:numId="27">
    <w:abstractNumId w:val="10"/>
  </w:num>
  <w:num w:numId="28">
    <w:abstractNumId w:val="44"/>
  </w:num>
  <w:num w:numId="29">
    <w:abstractNumId w:val="49"/>
  </w:num>
  <w:num w:numId="30">
    <w:abstractNumId w:val="22"/>
  </w:num>
  <w:num w:numId="31">
    <w:abstractNumId w:val="17"/>
  </w:num>
  <w:num w:numId="32">
    <w:abstractNumId w:val="29"/>
  </w:num>
  <w:num w:numId="33">
    <w:abstractNumId w:val="7"/>
  </w:num>
  <w:num w:numId="34">
    <w:abstractNumId w:val="35"/>
  </w:num>
  <w:num w:numId="35">
    <w:abstractNumId w:val="11"/>
  </w:num>
  <w:num w:numId="36">
    <w:abstractNumId w:val="36"/>
  </w:num>
  <w:num w:numId="37">
    <w:abstractNumId w:val="48"/>
  </w:num>
  <w:num w:numId="38">
    <w:abstractNumId w:val="3"/>
  </w:num>
  <w:num w:numId="39">
    <w:abstractNumId w:val="26"/>
  </w:num>
  <w:num w:numId="40">
    <w:abstractNumId w:val="13"/>
  </w:num>
  <w:num w:numId="41">
    <w:abstractNumId w:val="25"/>
  </w:num>
  <w:num w:numId="42">
    <w:abstractNumId w:val="23"/>
  </w:num>
  <w:num w:numId="43">
    <w:abstractNumId w:val="47"/>
  </w:num>
  <w:num w:numId="44">
    <w:abstractNumId w:val="27"/>
  </w:num>
  <w:num w:numId="45">
    <w:abstractNumId w:val="0"/>
  </w:num>
  <w:num w:numId="46">
    <w:abstractNumId w:val="12"/>
  </w:num>
  <w:num w:numId="47">
    <w:abstractNumId w:val="5"/>
  </w:num>
  <w:num w:numId="48">
    <w:abstractNumId w:val="38"/>
  </w:num>
  <w:num w:numId="49">
    <w:abstractNumId w:val="32"/>
  </w:num>
  <w:num w:numId="50">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07F43"/>
    <w:rsid w:val="000120BC"/>
    <w:rsid w:val="0002323F"/>
    <w:rsid w:val="000264B1"/>
    <w:rsid w:val="00030D61"/>
    <w:rsid w:val="00031EFF"/>
    <w:rsid w:val="00032D08"/>
    <w:rsid w:val="000331A4"/>
    <w:rsid w:val="0003609F"/>
    <w:rsid w:val="00036F8B"/>
    <w:rsid w:val="00037D70"/>
    <w:rsid w:val="00042962"/>
    <w:rsid w:val="00044C36"/>
    <w:rsid w:val="000460FC"/>
    <w:rsid w:val="000526B8"/>
    <w:rsid w:val="00054E04"/>
    <w:rsid w:val="00056362"/>
    <w:rsid w:val="000565DA"/>
    <w:rsid w:val="000572E9"/>
    <w:rsid w:val="00070547"/>
    <w:rsid w:val="00071173"/>
    <w:rsid w:val="0007501E"/>
    <w:rsid w:val="000775FC"/>
    <w:rsid w:val="00077614"/>
    <w:rsid w:val="00087797"/>
    <w:rsid w:val="00093AE1"/>
    <w:rsid w:val="00095773"/>
    <w:rsid w:val="000A0590"/>
    <w:rsid w:val="000A2A3A"/>
    <w:rsid w:val="000A34BB"/>
    <w:rsid w:val="000A3B36"/>
    <w:rsid w:val="000A3E1B"/>
    <w:rsid w:val="000A5A27"/>
    <w:rsid w:val="000A717C"/>
    <w:rsid w:val="000B2FA0"/>
    <w:rsid w:val="000B51C9"/>
    <w:rsid w:val="000B5876"/>
    <w:rsid w:val="000B5E25"/>
    <w:rsid w:val="000B7C6C"/>
    <w:rsid w:val="000C139F"/>
    <w:rsid w:val="000C43CE"/>
    <w:rsid w:val="000C49B8"/>
    <w:rsid w:val="000C512C"/>
    <w:rsid w:val="000C5FDF"/>
    <w:rsid w:val="000C615C"/>
    <w:rsid w:val="000D3AD4"/>
    <w:rsid w:val="000D4E68"/>
    <w:rsid w:val="000E09B6"/>
    <w:rsid w:val="000E592F"/>
    <w:rsid w:val="000F16BA"/>
    <w:rsid w:val="00100C2B"/>
    <w:rsid w:val="00101AD8"/>
    <w:rsid w:val="00103760"/>
    <w:rsid w:val="00103A9C"/>
    <w:rsid w:val="0010712B"/>
    <w:rsid w:val="00113DEF"/>
    <w:rsid w:val="00115B15"/>
    <w:rsid w:val="00115D8E"/>
    <w:rsid w:val="001173FA"/>
    <w:rsid w:val="00123996"/>
    <w:rsid w:val="00124934"/>
    <w:rsid w:val="0012510D"/>
    <w:rsid w:val="0012649E"/>
    <w:rsid w:val="001360B2"/>
    <w:rsid w:val="001410A5"/>
    <w:rsid w:val="0014397A"/>
    <w:rsid w:val="00143F6E"/>
    <w:rsid w:val="00146EE7"/>
    <w:rsid w:val="00151D4C"/>
    <w:rsid w:val="001558F3"/>
    <w:rsid w:val="001650F6"/>
    <w:rsid w:val="00170AA7"/>
    <w:rsid w:val="00173357"/>
    <w:rsid w:val="00181337"/>
    <w:rsid w:val="00184176"/>
    <w:rsid w:val="00186CCB"/>
    <w:rsid w:val="00191418"/>
    <w:rsid w:val="0019170F"/>
    <w:rsid w:val="001956E4"/>
    <w:rsid w:val="001A46ED"/>
    <w:rsid w:val="001A6109"/>
    <w:rsid w:val="001B1B9A"/>
    <w:rsid w:val="001C054C"/>
    <w:rsid w:val="001C14AC"/>
    <w:rsid w:val="001C18C0"/>
    <w:rsid w:val="001C3138"/>
    <w:rsid w:val="001C3352"/>
    <w:rsid w:val="001D0923"/>
    <w:rsid w:val="001D25C1"/>
    <w:rsid w:val="001D2DE0"/>
    <w:rsid w:val="001D4046"/>
    <w:rsid w:val="001D5495"/>
    <w:rsid w:val="001E2DA3"/>
    <w:rsid w:val="001E2F3D"/>
    <w:rsid w:val="001E45B5"/>
    <w:rsid w:val="001F1FCC"/>
    <w:rsid w:val="001F2305"/>
    <w:rsid w:val="001F2B66"/>
    <w:rsid w:val="001F384A"/>
    <w:rsid w:val="001F55D5"/>
    <w:rsid w:val="0020249A"/>
    <w:rsid w:val="00202C04"/>
    <w:rsid w:val="0020726A"/>
    <w:rsid w:val="00212884"/>
    <w:rsid w:val="002167BB"/>
    <w:rsid w:val="00217E6C"/>
    <w:rsid w:val="002206C3"/>
    <w:rsid w:val="00220901"/>
    <w:rsid w:val="002210EC"/>
    <w:rsid w:val="00225163"/>
    <w:rsid w:val="00235936"/>
    <w:rsid w:val="00236CBA"/>
    <w:rsid w:val="00240324"/>
    <w:rsid w:val="0024323F"/>
    <w:rsid w:val="00247138"/>
    <w:rsid w:val="00255F1A"/>
    <w:rsid w:val="00261BC7"/>
    <w:rsid w:val="00267458"/>
    <w:rsid w:val="00267BB5"/>
    <w:rsid w:val="00267E7F"/>
    <w:rsid w:val="00270257"/>
    <w:rsid w:val="00270D62"/>
    <w:rsid w:val="0027553E"/>
    <w:rsid w:val="00275B29"/>
    <w:rsid w:val="0029071C"/>
    <w:rsid w:val="00293293"/>
    <w:rsid w:val="002934B4"/>
    <w:rsid w:val="00295B3F"/>
    <w:rsid w:val="002A040B"/>
    <w:rsid w:val="002A4B43"/>
    <w:rsid w:val="002A676F"/>
    <w:rsid w:val="002B0B4B"/>
    <w:rsid w:val="002B48AD"/>
    <w:rsid w:val="002C0BE5"/>
    <w:rsid w:val="002C240F"/>
    <w:rsid w:val="002D17B8"/>
    <w:rsid w:val="002D32D2"/>
    <w:rsid w:val="002D61F7"/>
    <w:rsid w:val="002D6656"/>
    <w:rsid w:val="002D6E4B"/>
    <w:rsid w:val="002E3085"/>
    <w:rsid w:val="002F1F25"/>
    <w:rsid w:val="002F3B20"/>
    <w:rsid w:val="002F6B68"/>
    <w:rsid w:val="00306CE3"/>
    <w:rsid w:val="00307006"/>
    <w:rsid w:val="0030701F"/>
    <w:rsid w:val="003073A7"/>
    <w:rsid w:val="00314E62"/>
    <w:rsid w:val="00320F38"/>
    <w:rsid w:val="00326B44"/>
    <w:rsid w:val="00330FC3"/>
    <w:rsid w:val="00331E82"/>
    <w:rsid w:val="00340A06"/>
    <w:rsid w:val="00343F0B"/>
    <w:rsid w:val="00350E04"/>
    <w:rsid w:val="003520C5"/>
    <w:rsid w:val="00352879"/>
    <w:rsid w:val="0035559A"/>
    <w:rsid w:val="00355BF5"/>
    <w:rsid w:val="003615E3"/>
    <w:rsid w:val="00371835"/>
    <w:rsid w:val="00373330"/>
    <w:rsid w:val="003746DE"/>
    <w:rsid w:val="003767C6"/>
    <w:rsid w:val="00377D02"/>
    <w:rsid w:val="003804E8"/>
    <w:rsid w:val="00380D3E"/>
    <w:rsid w:val="00386D38"/>
    <w:rsid w:val="00396DB6"/>
    <w:rsid w:val="003970A1"/>
    <w:rsid w:val="003B1C85"/>
    <w:rsid w:val="003B70B0"/>
    <w:rsid w:val="003C37A0"/>
    <w:rsid w:val="003C6E1C"/>
    <w:rsid w:val="003C7CF2"/>
    <w:rsid w:val="003D1214"/>
    <w:rsid w:val="003D2159"/>
    <w:rsid w:val="003D6710"/>
    <w:rsid w:val="003D6EFC"/>
    <w:rsid w:val="003E21A7"/>
    <w:rsid w:val="003E56C9"/>
    <w:rsid w:val="003E66D7"/>
    <w:rsid w:val="003F0BFD"/>
    <w:rsid w:val="004018F9"/>
    <w:rsid w:val="00401BA8"/>
    <w:rsid w:val="00402FF8"/>
    <w:rsid w:val="00407199"/>
    <w:rsid w:val="0040758D"/>
    <w:rsid w:val="004100B8"/>
    <w:rsid w:val="0041331C"/>
    <w:rsid w:val="00421E0D"/>
    <w:rsid w:val="00425E0F"/>
    <w:rsid w:val="004309A2"/>
    <w:rsid w:val="004344EA"/>
    <w:rsid w:val="00434AF2"/>
    <w:rsid w:val="0043515A"/>
    <w:rsid w:val="004403F7"/>
    <w:rsid w:val="00442FD8"/>
    <w:rsid w:val="00443892"/>
    <w:rsid w:val="00443920"/>
    <w:rsid w:val="004445A1"/>
    <w:rsid w:val="00445CAA"/>
    <w:rsid w:val="00451E2B"/>
    <w:rsid w:val="004672ED"/>
    <w:rsid w:val="00471919"/>
    <w:rsid w:val="00473524"/>
    <w:rsid w:val="00473564"/>
    <w:rsid w:val="004774C3"/>
    <w:rsid w:val="00477CFF"/>
    <w:rsid w:val="00482A4D"/>
    <w:rsid w:val="004A0B63"/>
    <w:rsid w:val="004A7CD4"/>
    <w:rsid w:val="004B2314"/>
    <w:rsid w:val="004B692B"/>
    <w:rsid w:val="004D0867"/>
    <w:rsid w:val="004D18B6"/>
    <w:rsid w:val="004D37D5"/>
    <w:rsid w:val="004D59E1"/>
    <w:rsid w:val="004D5D2F"/>
    <w:rsid w:val="004D6F71"/>
    <w:rsid w:val="004D76D6"/>
    <w:rsid w:val="004E46DA"/>
    <w:rsid w:val="004E48A3"/>
    <w:rsid w:val="004E5628"/>
    <w:rsid w:val="004E5F5F"/>
    <w:rsid w:val="00500B82"/>
    <w:rsid w:val="0050130E"/>
    <w:rsid w:val="0050243E"/>
    <w:rsid w:val="005131F2"/>
    <w:rsid w:val="0051539C"/>
    <w:rsid w:val="00524A8D"/>
    <w:rsid w:val="00527A31"/>
    <w:rsid w:val="0054391A"/>
    <w:rsid w:val="00555301"/>
    <w:rsid w:val="00555C87"/>
    <w:rsid w:val="00563B39"/>
    <w:rsid w:val="00563FCD"/>
    <w:rsid w:val="00565D33"/>
    <w:rsid w:val="0057289F"/>
    <w:rsid w:val="00574FDC"/>
    <w:rsid w:val="00581DC8"/>
    <w:rsid w:val="005852FA"/>
    <w:rsid w:val="0059032F"/>
    <w:rsid w:val="00595195"/>
    <w:rsid w:val="0059614C"/>
    <w:rsid w:val="00597D71"/>
    <w:rsid w:val="005A1AB3"/>
    <w:rsid w:val="005A6216"/>
    <w:rsid w:val="005B0692"/>
    <w:rsid w:val="005B234D"/>
    <w:rsid w:val="005B2376"/>
    <w:rsid w:val="005B26AD"/>
    <w:rsid w:val="005B36A8"/>
    <w:rsid w:val="005B5693"/>
    <w:rsid w:val="005C3715"/>
    <w:rsid w:val="005C4743"/>
    <w:rsid w:val="005C5DF7"/>
    <w:rsid w:val="005C6646"/>
    <w:rsid w:val="005C7393"/>
    <w:rsid w:val="005D77CC"/>
    <w:rsid w:val="005E09AB"/>
    <w:rsid w:val="005E5716"/>
    <w:rsid w:val="005E6DB8"/>
    <w:rsid w:val="005F1F89"/>
    <w:rsid w:val="005F4BFB"/>
    <w:rsid w:val="006000C5"/>
    <w:rsid w:val="006002E0"/>
    <w:rsid w:val="006107BE"/>
    <w:rsid w:val="00620280"/>
    <w:rsid w:val="0062349E"/>
    <w:rsid w:val="00624F0B"/>
    <w:rsid w:val="006258FD"/>
    <w:rsid w:val="006312EE"/>
    <w:rsid w:val="00632655"/>
    <w:rsid w:val="00632E48"/>
    <w:rsid w:val="0063782D"/>
    <w:rsid w:val="00643B58"/>
    <w:rsid w:val="00652160"/>
    <w:rsid w:val="00653BA5"/>
    <w:rsid w:val="006810FF"/>
    <w:rsid w:val="006924E3"/>
    <w:rsid w:val="00694976"/>
    <w:rsid w:val="006A43F5"/>
    <w:rsid w:val="006B321A"/>
    <w:rsid w:val="006B3E46"/>
    <w:rsid w:val="006B418F"/>
    <w:rsid w:val="006B72DA"/>
    <w:rsid w:val="006C18A8"/>
    <w:rsid w:val="006C26E6"/>
    <w:rsid w:val="006C3931"/>
    <w:rsid w:val="006C3E32"/>
    <w:rsid w:val="006C7783"/>
    <w:rsid w:val="006D1713"/>
    <w:rsid w:val="006D30E6"/>
    <w:rsid w:val="006D3A03"/>
    <w:rsid w:val="006D68BB"/>
    <w:rsid w:val="006E08FA"/>
    <w:rsid w:val="006E44A4"/>
    <w:rsid w:val="006E653C"/>
    <w:rsid w:val="006F5F93"/>
    <w:rsid w:val="00702FA5"/>
    <w:rsid w:val="00703AE6"/>
    <w:rsid w:val="00710FED"/>
    <w:rsid w:val="007143C5"/>
    <w:rsid w:val="00715325"/>
    <w:rsid w:val="00716632"/>
    <w:rsid w:val="00717A0C"/>
    <w:rsid w:val="00720B9C"/>
    <w:rsid w:val="007237B8"/>
    <w:rsid w:val="0072658E"/>
    <w:rsid w:val="00730DB7"/>
    <w:rsid w:val="00732345"/>
    <w:rsid w:val="007363BC"/>
    <w:rsid w:val="007363FE"/>
    <w:rsid w:val="00736A91"/>
    <w:rsid w:val="007425B3"/>
    <w:rsid w:val="00744224"/>
    <w:rsid w:val="00745ED4"/>
    <w:rsid w:val="007532C7"/>
    <w:rsid w:val="007543C8"/>
    <w:rsid w:val="00756303"/>
    <w:rsid w:val="00756F04"/>
    <w:rsid w:val="00757D60"/>
    <w:rsid w:val="00763D8A"/>
    <w:rsid w:val="00765D2E"/>
    <w:rsid w:val="00765F51"/>
    <w:rsid w:val="00766B48"/>
    <w:rsid w:val="00770F18"/>
    <w:rsid w:val="007764BB"/>
    <w:rsid w:val="00781106"/>
    <w:rsid w:val="007828DC"/>
    <w:rsid w:val="00790677"/>
    <w:rsid w:val="00794628"/>
    <w:rsid w:val="007A118C"/>
    <w:rsid w:val="007A2BBC"/>
    <w:rsid w:val="007A377A"/>
    <w:rsid w:val="007A37FE"/>
    <w:rsid w:val="007A3CC6"/>
    <w:rsid w:val="007B13C9"/>
    <w:rsid w:val="007B3F6D"/>
    <w:rsid w:val="007C1D5B"/>
    <w:rsid w:val="007C3435"/>
    <w:rsid w:val="007C35A4"/>
    <w:rsid w:val="007C3E46"/>
    <w:rsid w:val="007D2A81"/>
    <w:rsid w:val="007E52D5"/>
    <w:rsid w:val="007E534B"/>
    <w:rsid w:val="007E7C02"/>
    <w:rsid w:val="007F4E83"/>
    <w:rsid w:val="007F55E7"/>
    <w:rsid w:val="007F666B"/>
    <w:rsid w:val="007F7462"/>
    <w:rsid w:val="00800A80"/>
    <w:rsid w:val="0081709C"/>
    <w:rsid w:val="00817BCD"/>
    <w:rsid w:val="0082025C"/>
    <w:rsid w:val="00822FDE"/>
    <w:rsid w:val="00835035"/>
    <w:rsid w:val="00837BF7"/>
    <w:rsid w:val="00840B80"/>
    <w:rsid w:val="00841E05"/>
    <w:rsid w:val="008436CF"/>
    <w:rsid w:val="00843D8D"/>
    <w:rsid w:val="00843F80"/>
    <w:rsid w:val="008500D3"/>
    <w:rsid w:val="008502B0"/>
    <w:rsid w:val="008514B2"/>
    <w:rsid w:val="00852668"/>
    <w:rsid w:val="008558C0"/>
    <w:rsid w:val="008578BF"/>
    <w:rsid w:val="008660D6"/>
    <w:rsid w:val="008732C0"/>
    <w:rsid w:val="008803EF"/>
    <w:rsid w:val="00896D29"/>
    <w:rsid w:val="008A12CF"/>
    <w:rsid w:val="008A1A90"/>
    <w:rsid w:val="008A64CB"/>
    <w:rsid w:val="008B082B"/>
    <w:rsid w:val="008B1216"/>
    <w:rsid w:val="008B6546"/>
    <w:rsid w:val="008C3B24"/>
    <w:rsid w:val="008C4890"/>
    <w:rsid w:val="008D0A00"/>
    <w:rsid w:val="008D2478"/>
    <w:rsid w:val="008E01E4"/>
    <w:rsid w:val="008E7F32"/>
    <w:rsid w:val="008F0627"/>
    <w:rsid w:val="008F148C"/>
    <w:rsid w:val="008F5DAE"/>
    <w:rsid w:val="00900380"/>
    <w:rsid w:val="00900C9B"/>
    <w:rsid w:val="00901487"/>
    <w:rsid w:val="00913034"/>
    <w:rsid w:val="00921551"/>
    <w:rsid w:val="009217E8"/>
    <w:rsid w:val="00925B0B"/>
    <w:rsid w:val="0092622F"/>
    <w:rsid w:val="00926C44"/>
    <w:rsid w:val="00931269"/>
    <w:rsid w:val="00932B91"/>
    <w:rsid w:val="00934C63"/>
    <w:rsid w:val="0093645B"/>
    <w:rsid w:val="0094381A"/>
    <w:rsid w:val="00956A0D"/>
    <w:rsid w:val="00961002"/>
    <w:rsid w:val="009643CF"/>
    <w:rsid w:val="00966A7C"/>
    <w:rsid w:val="009758CB"/>
    <w:rsid w:val="00975A5E"/>
    <w:rsid w:val="00980909"/>
    <w:rsid w:val="00980D8C"/>
    <w:rsid w:val="00980E66"/>
    <w:rsid w:val="00982F59"/>
    <w:rsid w:val="00983795"/>
    <w:rsid w:val="00993406"/>
    <w:rsid w:val="00994DBB"/>
    <w:rsid w:val="00995162"/>
    <w:rsid w:val="009A0F77"/>
    <w:rsid w:val="009A5223"/>
    <w:rsid w:val="009A6AEF"/>
    <w:rsid w:val="009A6B97"/>
    <w:rsid w:val="009A6D6A"/>
    <w:rsid w:val="009B0627"/>
    <w:rsid w:val="009B23B7"/>
    <w:rsid w:val="009B2B6B"/>
    <w:rsid w:val="009C106D"/>
    <w:rsid w:val="009C41B8"/>
    <w:rsid w:val="009C6694"/>
    <w:rsid w:val="009D0958"/>
    <w:rsid w:val="009D2E87"/>
    <w:rsid w:val="009D39B3"/>
    <w:rsid w:val="009D4540"/>
    <w:rsid w:val="009D4A10"/>
    <w:rsid w:val="009D7E06"/>
    <w:rsid w:val="009E0C45"/>
    <w:rsid w:val="009E0E89"/>
    <w:rsid w:val="009E1F26"/>
    <w:rsid w:val="009E3A2B"/>
    <w:rsid w:val="009E7C14"/>
    <w:rsid w:val="009F0151"/>
    <w:rsid w:val="009F47A7"/>
    <w:rsid w:val="009F4FF4"/>
    <w:rsid w:val="009F62C3"/>
    <w:rsid w:val="009F71DC"/>
    <w:rsid w:val="00A0100D"/>
    <w:rsid w:val="00A0366D"/>
    <w:rsid w:val="00A05133"/>
    <w:rsid w:val="00A05D3A"/>
    <w:rsid w:val="00A06C3A"/>
    <w:rsid w:val="00A16638"/>
    <w:rsid w:val="00A16F28"/>
    <w:rsid w:val="00A2069A"/>
    <w:rsid w:val="00A25041"/>
    <w:rsid w:val="00A26BD8"/>
    <w:rsid w:val="00A44CD6"/>
    <w:rsid w:val="00A50B01"/>
    <w:rsid w:val="00A5260D"/>
    <w:rsid w:val="00A53243"/>
    <w:rsid w:val="00A54C18"/>
    <w:rsid w:val="00A563B8"/>
    <w:rsid w:val="00A65A41"/>
    <w:rsid w:val="00A6692F"/>
    <w:rsid w:val="00A6775F"/>
    <w:rsid w:val="00A72262"/>
    <w:rsid w:val="00A7773A"/>
    <w:rsid w:val="00A8093F"/>
    <w:rsid w:val="00A825BC"/>
    <w:rsid w:val="00A83B4F"/>
    <w:rsid w:val="00A9048A"/>
    <w:rsid w:val="00A9389D"/>
    <w:rsid w:val="00A97381"/>
    <w:rsid w:val="00AA26B4"/>
    <w:rsid w:val="00AA5B96"/>
    <w:rsid w:val="00AA5FB8"/>
    <w:rsid w:val="00AB15E3"/>
    <w:rsid w:val="00AB4982"/>
    <w:rsid w:val="00AB6C97"/>
    <w:rsid w:val="00AB75C2"/>
    <w:rsid w:val="00AC3DB9"/>
    <w:rsid w:val="00AC687D"/>
    <w:rsid w:val="00AD0894"/>
    <w:rsid w:val="00AD33BE"/>
    <w:rsid w:val="00AE138E"/>
    <w:rsid w:val="00AE1A47"/>
    <w:rsid w:val="00AE4E04"/>
    <w:rsid w:val="00AE5995"/>
    <w:rsid w:val="00AE6704"/>
    <w:rsid w:val="00AE78CA"/>
    <w:rsid w:val="00AF2A51"/>
    <w:rsid w:val="00AF47FC"/>
    <w:rsid w:val="00B00AEA"/>
    <w:rsid w:val="00B0175C"/>
    <w:rsid w:val="00B01BD5"/>
    <w:rsid w:val="00B04476"/>
    <w:rsid w:val="00B05B83"/>
    <w:rsid w:val="00B07EBD"/>
    <w:rsid w:val="00B17992"/>
    <w:rsid w:val="00B20C2B"/>
    <w:rsid w:val="00B23344"/>
    <w:rsid w:val="00B2345B"/>
    <w:rsid w:val="00B2360F"/>
    <w:rsid w:val="00B24B11"/>
    <w:rsid w:val="00B250D7"/>
    <w:rsid w:val="00B26A85"/>
    <w:rsid w:val="00B309E3"/>
    <w:rsid w:val="00B31853"/>
    <w:rsid w:val="00B354AF"/>
    <w:rsid w:val="00B36260"/>
    <w:rsid w:val="00B37F52"/>
    <w:rsid w:val="00B43221"/>
    <w:rsid w:val="00B50B07"/>
    <w:rsid w:val="00B51959"/>
    <w:rsid w:val="00B57219"/>
    <w:rsid w:val="00B579E5"/>
    <w:rsid w:val="00B61C07"/>
    <w:rsid w:val="00B642EC"/>
    <w:rsid w:val="00B6659F"/>
    <w:rsid w:val="00B71058"/>
    <w:rsid w:val="00B74C9F"/>
    <w:rsid w:val="00B75AE6"/>
    <w:rsid w:val="00B7671A"/>
    <w:rsid w:val="00B8098B"/>
    <w:rsid w:val="00B80C9E"/>
    <w:rsid w:val="00B83E10"/>
    <w:rsid w:val="00B85697"/>
    <w:rsid w:val="00B85F29"/>
    <w:rsid w:val="00B911AF"/>
    <w:rsid w:val="00B931C4"/>
    <w:rsid w:val="00B96A17"/>
    <w:rsid w:val="00BA0F27"/>
    <w:rsid w:val="00BA27FC"/>
    <w:rsid w:val="00BA3025"/>
    <w:rsid w:val="00BA34DB"/>
    <w:rsid w:val="00BA43DC"/>
    <w:rsid w:val="00BA5062"/>
    <w:rsid w:val="00BA56D8"/>
    <w:rsid w:val="00BA6FF1"/>
    <w:rsid w:val="00BB026A"/>
    <w:rsid w:val="00BB06D2"/>
    <w:rsid w:val="00BB134B"/>
    <w:rsid w:val="00BB1C67"/>
    <w:rsid w:val="00BB23F0"/>
    <w:rsid w:val="00BB38A8"/>
    <w:rsid w:val="00BB52B4"/>
    <w:rsid w:val="00BC0CFA"/>
    <w:rsid w:val="00BC1346"/>
    <w:rsid w:val="00BC462B"/>
    <w:rsid w:val="00BD14B3"/>
    <w:rsid w:val="00BD2261"/>
    <w:rsid w:val="00BD5CE8"/>
    <w:rsid w:val="00BD677A"/>
    <w:rsid w:val="00BD6BF7"/>
    <w:rsid w:val="00BD74AF"/>
    <w:rsid w:val="00BE233B"/>
    <w:rsid w:val="00BE6105"/>
    <w:rsid w:val="00BE7A6E"/>
    <w:rsid w:val="00BF0FC3"/>
    <w:rsid w:val="00BF2C80"/>
    <w:rsid w:val="00BF6E0F"/>
    <w:rsid w:val="00C0414E"/>
    <w:rsid w:val="00C058C8"/>
    <w:rsid w:val="00C12FCB"/>
    <w:rsid w:val="00C20F80"/>
    <w:rsid w:val="00C249A6"/>
    <w:rsid w:val="00C27014"/>
    <w:rsid w:val="00C30DA7"/>
    <w:rsid w:val="00C4326C"/>
    <w:rsid w:val="00C4376B"/>
    <w:rsid w:val="00C53377"/>
    <w:rsid w:val="00C56DD5"/>
    <w:rsid w:val="00C61D10"/>
    <w:rsid w:val="00C63F7B"/>
    <w:rsid w:val="00C6588E"/>
    <w:rsid w:val="00C70447"/>
    <w:rsid w:val="00C74594"/>
    <w:rsid w:val="00C753C2"/>
    <w:rsid w:val="00C802FB"/>
    <w:rsid w:val="00C814ED"/>
    <w:rsid w:val="00C85653"/>
    <w:rsid w:val="00C9660B"/>
    <w:rsid w:val="00CA216C"/>
    <w:rsid w:val="00CA4AEF"/>
    <w:rsid w:val="00CA4BF9"/>
    <w:rsid w:val="00CA4D49"/>
    <w:rsid w:val="00CB0393"/>
    <w:rsid w:val="00CC0700"/>
    <w:rsid w:val="00CC0B81"/>
    <w:rsid w:val="00CC2630"/>
    <w:rsid w:val="00CD024D"/>
    <w:rsid w:val="00CD1A7A"/>
    <w:rsid w:val="00CD2AA1"/>
    <w:rsid w:val="00CD3A41"/>
    <w:rsid w:val="00CD431E"/>
    <w:rsid w:val="00CE1C82"/>
    <w:rsid w:val="00CE51D0"/>
    <w:rsid w:val="00CF07B5"/>
    <w:rsid w:val="00CF1DF5"/>
    <w:rsid w:val="00CF6512"/>
    <w:rsid w:val="00CF7FBE"/>
    <w:rsid w:val="00D018E1"/>
    <w:rsid w:val="00D01A63"/>
    <w:rsid w:val="00D036FC"/>
    <w:rsid w:val="00D0476B"/>
    <w:rsid w:val="00D05B7F"/>
    <w:rsid w:val="00D1017E"/>
    <w:rsid w:val="00D12C36"/>
    <w:rsid w:val="00D21ECE"/>
    <w:rsid w:val="00D253AB"/>
    <w:rsid w:val="00D27727"/>
    <w:rsid w:val="00D41B9B"/>
    <w:rsid w:val="00D4431A"/>
    <w:rsid w:val="00D448B5"/>
    <w:rsid w:val="00D54E7E"/>
    <w:rsid w:val="00D553D4"/>
    <w:rsid w:val="00D57210"/>
    <w:rsid w:val="00D57AED"/>
    <w:rsid w:val="00D57F74"/>
    <w:rsid w:val="00D6112B"/>
    <w:rsid w:val="00D63341"/>
    <w:rsid w:val="00D7356A"/>
    <w:rsid w:val="00D73C8C"/>
    <w:rsid w:val="00D901D7"/>
    <w:rsid w:val="00D92BFE"/>
    <w:rsid w:val="00DB5F02"/>
    <w:rsid w:val="00DC1583"/>
    <w:rsid w:val="00DC2B31"/>
    <w:rsid w:val="00DC72A6"/>
    <w:rsid w:val="00DD1866"/>
    <w:rsid w:val="00DD5A69"/>
    <w:rsid w:val="00DE0A8D"/>
    <w:rsid w:val="00DE4BB6"/>
    <w:rsid w:val="00DE4BB8"/>
    <w:rsid w:val="00DE562A"/>
    <w:rsid w:val="00DE7148"/>
    <w:rsid w:val="00DE7FE9"/>
    <w:rsid w:val="00DF22DF"/>
    <w:rsid w:val="00DF233A"/>
    <w:rsid w:val="00DF2957"/>
    <w:rsid w:val="00DF62A4"/>
    <w:rsid w:val="00E00D15"/>
    <w:rsid w:val="00E0775B"/>
    <w:rsid w:val="00E11B18"/>
    <w:rsid w:val="00E142CA"/>
    <w:rsid w:val="00E20C3D"/>
    <w:rsid w:val="00E24B9B"/>
    <w:rsid w:val="00E250C8"/>
    <w:rsid w:val="00E341AD"/>
    <w:rsid w:val="00E40828"/>
    <w:rsid w:val="00E42B2B"/>
    <w:rsid w:val="00E5647F"/>
    <w:rsid w:val="00E57BDB"/>
    <w:rsid w:val="00E6051E"/>
    <w:rsid w:val="00E60E0A"/>
    <w:rsid w:val="00E625D3"/>
    <w:rsid w:val="00E65F37"/>
    <w:rsid w:val="00E70034"/>
    <w:rsid w:val="00E707BE"/>
    <w:rsid w:val="00E70B77"/>
    <w:rsid w:val="00E711DE"/>
    <w:rsid w:val="00E74701"/>
    <w:rsid w:val="00E7541D"/>
    <w:rsid w:val="00E75E5F"/>
    <w:rsid w:val="00E823B8"/>
    <w:rsid w:val="00E83ECD"/>
    <w:rsid w:val="00E85E17"/>
    <w:rsid w:val="00E9091C"/>
    <w:rsid w:val="00E91BE3"/>
    <w:rsid w:val="00E91BFA"/>
    <w:rsid w:val="00E93BB3"/>
    <w:rsid w:val="00E93C17"/>
    <w:rsid w:val="00E95DD8"/>
    <w:rsid w:val="00E9680B"/>
    <w:rsid w:val="00EA46CC"/>
    <w:rsid w:val="00EA49B9"/>
    <w:rsid w:val="00EA5AA1"/>
    <w:rsid w:val="00EA61B9"/>
    <w:rsid w:val="00EA7BF4"/>
    <w:rsid w:val="00EA7CF3"/>
    <w:rsid w:val="00EB6C62"/>
    <w:rsid w:val="00EC6154"/>
    <w:rsid w:val="00EC7845"/>
    <w:rsid w:val="00EC7868"/>
    <w:rsid w:val="00ED16FF"/>
    <w:rsid w:val="00ED3F15"/>
    <w:rsid w:val="00ED61E7"/>
    <w:rsid w:val="00ED6373"/>
    <w:rsid w:val="00EE2FB1"/>
    <w:rsid w:val="00EE4D9C"/>
    <w:rsid w:val="00EE515E"/>
    <w:rsid w:val="00EE571A"/>
    <w:rsid w:val="00EE6265"/>
    <w:rsid w:val="00EE7518"/>
    <w:rsid w:val="00EF193B"/>
    <w:rsid w:val="00EF3C9E"/>
    <w:rsid w:val="00EF6E85"/>
    <w:rsid w:val="00F05287"/>
    <w:rsid w:val="00F07FD2"/>
    <w:rsid w:val="00F241AD"/>
    <w:rsid w:val="00F269A2"/>
    <w:rsid w:val="00F30C1D"/>
    <w:rsid w:val="00F30C33"/>
    <w:rsid w:val="00F32EBF"/>
    <w:rsid w:val="00F34A32"/>
    <w:rsid w:val="00F43F97"/>
    <w:rsid w:val="00F4431A"/>
    <w:rsid w:val="00F455F1"/>
    <w:rsid w:val="00F45966"/>
    <w:rsid w:val="00F5688F"/>
    <w:rsid w:val="00F570D3"/>
    <w:rsid w:val="00F618EB"/>
    <w:rsid w:val="00F62221"/>
    <w:rsid w:val="00F628E1"/>
    <w:rsid w:val="00F66575"/>
    <w:rsid w:val="00F712EE"/>
    <w:rsid w:val="00F719CB"/>
    <w:rsid w:val="00F73BB1"/>
    <w:rsid w:val="00F74123"/>
    <w:rsid w:val="00F754B4"/>
    <w:rsid w:val="00F76866"/>
    <w:rsid w:val="00F8513C"/>
    <w:rsid w:val="00F94208"/>
    <w:rsid w:val="00F97C38"/>
    <w:rsid w:val="00FA0ED7"/>
    <w:rsid w:val="00FA7ED5"/>
    <w:rsid w:val="00FC0DAE"/>
    <w:rsid w:val="00FC1FC5"/>
    <w:rsid w:val="00FC2C89"/>
    <w:rsid w:val="00FC6F08"/>
    <w:rsid w:val="00FC7CC7"/>
    <w:rsid w:val="00FE047E"/>
    <w:rsid w:val="00FE2FFB"/>
    <w:rsid w:val="00FF0F71"/>
    <w:rsid w:val="00FF2D02"/>
    <w:rsid w:val="00FF325F"/>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49742-46B8-4C0D-9889-A2CFA5CFE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45</Pages>
  <Words>12114</Words>
  <Characters>66630</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10</cp:revision>
  <cp:lastPrinted>2026-06-05T17:03:00Z</cp:lastPrinted>
  <dcterms:created xsi:type="dcterms:W3CDTF">2026-05-15T01:29:00Z</dcterms:created>
  <dcterms:modified xsi:type="dcterms:W3CDTF">2026-06-09T17:28:00Z</dcterms:modified>
</cp:coreProperties>
</file>