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C8D49" w14:textId="77777777" w:rsidR="00F02308" w:rsidRDefault="00F02308" w:rsidP="009950AD">
      <w:pPr>
        <w:pStyle w:val="NormalINFOEM"/>
        <w:rPr>
          <w:szCs w:val="24"/>
        </w:rPr>
      </w:pPr>
    </w:p>
    <w:p w14:paraId="49AF2C0C" w14:textId="4F279444" w:rsidR="00A970D5" w:rsidRPr="003908DF" w:rsidRDefault="00A970D5" w:rsidP="009950AD">
      <w:pPr>
        <w:pStyle w:val="NormalINFOEM"/>
        <w:rPr>
          <w:szCs w:val="24"/>
        </w:rPr>
      </w:pPr>
      <w:r w:rsidRPr="003908DF">
        <w:rPr>
          <w:szCs w:val="24"/>
        </w:rPr>
        <w:t>Resolución del Pleno del Instituto de Transparencia, Acceso a la Información Pública y Protección de Datos Personales del Estado de México</w:t>
      </w:r>
      <w:r w:rsidR="00FD2A3F" w:rsidRPr="003908DF">
        <w:rPr>
          <w:szCs w:val="24"/>
        </w:rPr>
        <w:t xml:space="preserve"> </w:t>
      </w:r>
      <w:r w:rsidRPr="003908DF">
        <w:rPr>
          <w:szCs w:val="24"/>
        </w:rPr>
        <w:t xml:space="preserve">y Municipios, con domicilio en Metepec, Estado de </w:t>
      </w:r>
      <w:r w:rsidR="008B2951" w:rsidRPr="003908DF">
        <w:rPr>
          <w:szCs w:val="24"/>
        </w:rPr>
        <w:t xml:space="preserve">México, </w:t>
      </w:r>
      <w:r w:rsidR="000D2E93" w:rsidRPr="003908DF">
        <w:rPr>
          <w:szCs w:val="24"/>
        </w:rPr>
        <w:t>a</w:t>
      </w:r>
      <w:r w:rsidR="0011108B" w:rsidRPr="003908DF">
        <w:rPr>
          <w:szCs w:val="24"/>
        </w:rPr>
        <w:t xml:space="preserve"> </w:t>
      </w:r>
      <w:r w:rsidR="004A296B" w:rsidRPr="003908DF">
        <w:rPr>
          <w:szCs w:val="24"/>
        </w:rPr>
        <w:t>veinti</w:t>
      </w:r>
      <w:r w:rsidR="009E3272" w:rsidRPr="003908DF">
        <w:rPr>
          <w:szCs w:val="24"/>
        </w:rPr>
        <w:t>cinco</w:t>
      </w:r>
      <w:r w:rsidR="004A296B" w:rsidRPr="003908DF">
        <w:rPr>
          <w:szCs w:val="24"/>
        </w:rPr>
        <w:t xml:space="preserve"> de junio de dos mil veintiséis</w:t>
      </w:r>
      <w:r w:rsidR="0011108B" w:rsidRPr="003908DF">
        <w:rPr>
          <w:szCs w:val="24"/>
        </w:rPr>
        <w:t>.</w:t>
      </w:r>
    </w:p>
    <w:p w14:paraId="60399B74" w14:textId="77777777" w:rsidR="00A970D5" w:rsidRPr="003908DF"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533D9D49" w:rsidR="00A970D5" w:rsidRPr="003908DF"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3908DF">
        <w:rPr>
          <w:rFonts w:eastAsia="Palatino Linotype" w:cs="Palatino Linotype"/>
          <w:b/>
          <w:bCs/>
          <w:color w:val="000000" w:themeColor="text1"/>
          <w:szCs w:val="24"/>
          <w:lang w:val="es-ES"/>
        </w:rPr>
        <w:t>VISTO</w:t>
      </w:r>
      <w:r w:rsidRPr="003908DF">
        <w:rPr>
          <w:rFonts w:eastAsia="Palatino Linotype" w:cs="Palatino Linotype"/>
          <w:color w:val="000000" w:themeColor="text1"/>
          <w:szCs w:val="24"/>
          <w:lang w:val="es-ES"/>
        </w:rPr>
        <w:t xml:space="preserve"> el expediente electrónico formado con motivo del recurso de revisión número </w:t>
      </w:r>
      <w:r w:rsidR="005950DA" w:rsidRPr="003908DF">
        <w:rPr>
          <w:rFonts w:eastAsia="Palatino Linotype" w:cs="Palatino Linotype"/>
          <w:b/>
          <w:bCs/>
          <w:color w:val="000000" w:themeColor="text1"/>
          <w:szCs w:val="24"/>
          <w:lang w:val="es-ES"/>
        </w:rPr>
        <w:t>10950/INFOEM/IP/RR/2025</w:t>
      </w:r>
      <w:r w:rsidRPr="003908DF">
        <w:rPr>
          <w:rFonts w:eastAsia="Palatino Linotype" w:cs="Palatino Linotype"/>
          <w:color w:val="000000" w:themeColor="text1"/>
          <w:szCs w:val="24"/>
          <w:lang w:val="es-ES"/>
        </w:rPr>
        <w:t xml:space="preserve">, interpuesto por </w:t>
      </w:r>
      <w:r w:rsidR="002E3463">
        <w:rPr>
          <w:rFonts w:eastAsia="Palatino Linotype" w:cs="Palatino Linotype"/>
          <w:b/>
          <w:bCs/>
          <w:color w:val="000000" w:themeColor="text1"/>
          <w:szCs w:val="24"/>
          <w:lang w:val="es-ES"/>
        </w:rPr>
        <w:t>xxxxxxxxxxxxxxxxxxxxxxxxxxx</w:t>
      </w:r>
      <w:bookmarkStart w:id="0" w:name="_GoBack"/>
      <w:bookmarkEnd w:id="0"/>
      <w:r w:rsidR="00E97C2F" w:rsidRPr="003908DF">
        <w:rPr>
          <w:rFonts w:eastAsia="Palatino Linotype" w:cs="Palatino Linotype"/>
          <w:color w:val="000000" w:themeColor="text1"/>
          <w:szCs w:val="24"/>
          <w:lang w:val="es-ES"/>
        </w:rPr>
        <w:t>, en lo su</w:t>
      </w:r>
      <w:r w:rsidR="00771E23" w:rsidRPr="003908DF">
        <w:rPr>
          <w:rFonts w:eastAsia="Palatino Linotype" w:cs="Palatino Linotype"/>
          <w:color w:val="000000" w:themeColor="text1"/>
          <w:szCs w:val="24"/>
          <w:lang w:val="es-ES"/>
        </w:rPr>
        <w:t xml:space="preserve">cesivo </w:t>
      </w:r>
      <w:r w:rsidR="00064A74" w:rsidRPr="003908DF">
        <w:rPr>
          <w:rFonts w:eastAsia="Palatino Linotype" w:cs="Palatino Linotype"/>
          <w:color w:val="000000" w:themeColor="text1"/>
          <w:szCs w:val="24"/>
          <w:lang w:val="es-ES"/>
        </w:rPr>
        <w:t>la Recurrente</w:t>
      </w:r>
      <w:r w:rsidRPr="003908DF">
        <w:rPr>
          <w:rFonts w:eastAsia="Palatino Linotype" w:cs="Palatino Linotype"/>
          <w:color w:val="000000" w:themeColor="text1"/>
          <w:szCs w:val="24"/>
          <w:lang w:val="es-ES"/>
        </w:rPr>
        <w:t>, en contra de la respuesta de</w:t>
      </w:r>
      <w:r w:rsidR="00E24F05" w:rsidRPr="003908DF">
        <w:rPr>
          <w:rFonts w:eastAsia="Palatino Linotype" w:cs="Palatino Linotype"/>
          <w:color w:val="000000" w:themeColor="text1"/>
          <w:szCs w:val="24"/>
          <w:lang w:val="es-ES"/>
        </w:rPr>
        <w:t>l</w:t>
      </w:r>
      <w:r w:rsidRPr="003908DF">
        <w:rPr>
          <w:rFonts w:eastAsia="Palatino Linotype" w:cs="Palatino Linotype"/>
          <w:color w:val="000000" w:themeColor="text1"/>
          <w:szCs w:val="24"/>
          <w:lang w:val="es-ES"/>
        </w:rPr>
        <w:t xml:space="preserve"> </w:t>
      </w:r>
      <w:r w:rsidR="00A030C4" w:rsidRPr="003908DF">
        <w:rPr>
          <w:rFonts w:eastAsia="Palatino Linotype" w:cs="Palatino Linotype"/>
          <w:b/>
          <w:bCs/>
          <w:color w:val="000000" w:themeColor="text1"/>
          <w:szCs w:val="24"/>
          <w:lang w:val="es-ES"/>
        </w:rPr>
        <w:t>Ayuntamiento de Nicolás Romero</w:t>
      </w:r>
      <w:r w:rsidR="00771E23" w:rsidRPr="003908DF">
        <w:rPr>
          <w:rFonts w:eastAsia="Palatino Linotype" w:cs="Palatino Linotype"/>
          <w:color w:val="000000" w:themeColor="text1"/>
          <w:szCs w:val="24"/>
          <w:lang w:val="es-ES"/>
        </w:rPr>
        <w:t>,</w:t>
      </w:r>
      <w:r w:rsidR="00920835" w:rsidRPr="003908DF">
        <w:rPr>
          <w:rFonts w:eastAsia="Palatino Linotype" w:cs="Palatino Linotype"/>
          <w:color w:val="000000" w:themeColor="text1"/>
          <w:szCs w:val="24"/>
          <w:lang w:val="es-ES"/>
        </w:rPr>
        <w:t xml:space="preserve"> </w:t>
      </w:r>
      <w:r w:rsidRPr="003908DF">
        <w:rPr>
          <w:rFonts w:eastAsia="Palatino Linotype" w:cs="Palatino Linotype"/>
          <w:color w:val="000000" w:themeColor="text1"/>
          <w:szCs w:val="24"/>
          <w:lang w:val="es-ES"/>
        </w:rPr>
        <w:t>en lo subsecuente</w:t>
      </w:r>
      <w:r w:rsidRPr="003908DF">
        <w:rPr>
          <w:rFonts w:eastAsia="Palatino Linotype" w:cs="Palatino Linotype"/>
          <w:b/>
          <w:bCs/>
          <w:color w:val="000000" w:themeColor="text1"/>
          <w:szCs w:val="24"/>
          <w:lang w:val="es-ES"/>
        </w:rPr>
        <w:t xml:space="preserve"> </w:t>
      </w:r>
      <w:r w:rsidRPr="003908DF">
        <w:rPr>
          <w:rFonts w:eastAsia="Palatino Linotype" w:cs="Palatino Linotype"/>
          <w:color w:val="000000" w:themeColor="text1"/>
          <w:szCs w:val="24"/>
          <w:lang w:val="es-ES"/>
        </w:rPr>
        <w:t>el</w:t>
      </w:r>
      <w:r w:rsidRPr="003908DF">
        <w:rPr>
          <w:rFonts w:eastAsia="Palatino Linotype" w:cs="Palatino Linotype"/>
          <w:b/>
          <w:bCs/>
          <w:color w:val="000000" w:themeColor="text1"/>
          <w:szCs w:val="24"/>
          <w:lang w:val="es-ES"/>
        </w:rPr>
        <w:t xml:space="preserve"> Sujeto Obligado</w:t>
      </w:r>
      <w:r w:rsidRPr="003908DF">
        <w:rPr>
          <w:rFonts w:eastAsia="Palatino Linotype" w:cs="Palatino Linotype"/>
          <w:color w:val="000000" w:themeColor="text1"/>
          <w:szCs w:val="24"/>
          <w:lang w:val="es-ES"/>
        </w:rPr>
        <w:t>, se procede a dictar la presente resolución.</w:t>
      </w:r>
    </w:p>
    <w:p w14:paraId="2E2053C2" w14:textId="77777777" w:rsidR="00A970D5" w:rsidRPr="003908DF"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3908DF" w:rsidRDefault="00A970D5" w:rsidP="006922F5">
      <w:pPr>
        <w:pStyle w:val="Ttulo1"/>
        <w:rPr>
          <w:rFonts w:eastAsia="Palatino Linotype"/>
          <w:lang w:val="es-ES_tradnl"/>
        </w:rPr>
      </w:pPr>
      <w:r w:rsidRPr="003908DF">
        <w:rPr>
          <w:rFonts w:eastAsia="Palatino Linotype"/>
          <w:lang w:val="es-ES_tradnl"/>
        </w:rPr>
        <w:t>A N T E C E D E N T E S</w:t>
      </w:r>
    </w:p>
    <w:p w14:paraId="32F88820" w14:textId="77777777" w:rsidR="00A970D5" w:rsidRPr="003908DF"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3908DF" w:rsidRDefault="00A970D5" w:rsidP="006922F5">
      <w:pPr>
        <w:pStyle w:val="Ttulo2"/>
        <w:rPr>
          <w:rFonts w:eastAsia="Palatino Linotype"/>
        </w:rPr>
      </w:pPr>
      <w:r w:rsidRPr="003908DF">
        <w:rPr>
          <w:rFonts w:eastAsia="Palatino Linotype"/>
        </w:rPr>
        <w:t xml:space="preserve">PRIMERO. De la </w:t>
      </w:r>
      <w:r w:rsidR="00A24D3F" w:rsidRPr="003908DF">
        <w:rPr>
          <w:rFonts w:eastAsia="Palatino Linotype"/>
        </w:rPr>
        <w:t>s</w:t>
      </w:r>
      <w:r w:rsidRPr="003908DF">
        <w:rPr>
          <w:rFonts w:eastAsia="Palatino Linotype"/>
        </w:rPr>
        <w:t xml:space="preserve">olicitud de </w:t>
      </w:r>
      <w:r w:rsidR="00A24D3F" w:rsidRPr="003908DF">
        <w:rPr>
          <w:rFonts w:eastAsia="Palatino Linotype"/>
        </w:rPr>
        <w:t>i</w:t>
      </w:r>
      <w:r w:rsidRPr="003908DF">
        <w:rPr>
          <w:rFonts w:eastAsia="Palatino Linotype"/>
        </w:rPr>
        <w:t>nformación.</w:t>
      </w:r>
    </w:p>
    <w:p w14:paraId="0870C154" w14:textId="13083A1D" w:rsidR="00A970D5" w:rsidRPr="003908DF" w:rsidRDefault="0063187A" w:rsidP="006922F5">
      <w:pPr>
        <w:pBdr>
          <w:top w:val="nil"/>
          <w:left w:val="nil"/>
          <w:bottom w:val="nil"/>
          <w:right w:val="nil"/>
          <w:between w:val="nil"/>
        </w:pBdr>
        <w:contextualSpacing/>
        <w:rPr>
          <w:rFonts w:eastAsia="Palatino Linotype" w:cs="Palatino Linotype"/>
          <w:color w:val="000000"/>
          <w:szCs w:val="24"/>
        </w:rPr>
      </w:pPr>
      <w:r w:rsidRPr="003908DF">
        <w:rPr>
          <w:rFonts w:eastAsia="Palatino Linotype" w:cs="Palatino Linotype"/>
          <w:color w:val="000000"/>
          <w:szCs w:val="24"/>
        </w:rPr>
        <w:t xml:space="preserve">Con fecha </w:t>
      </w:r>
      <w:r w:rsidR="00232C5E" w:rsidRPr="003908DF">
        <w:rPr>
          <w:rFonts w:eastAsia="Palatino Linotype" w:cs="Palatino Linotype"/>
          <w:color w:val="000000"/>
          <w:szCs w:val="24"/>
        </w:rPr>
        <w:t>once de agosto</w:t>
      </w:r>
      <w:r w:rsidRPr="003908DF">
        <w:rPr>
          <w:rFonts w:eastAsia="Palatino Linotype" w:cs="Palatino Linotype"/>
          <w:color w:val="000000"/>
          <w:szCs w:val="24"/>
        </w:rPr>
        <w:t xml:space="preserve"> de dos mil veintic</w:t>
      </w:r>
      <w:r w:rsidR="009474B9" w:rsidRPr="003908DF">
        <w:rPr>
          <w:rFonts w:eastAsia="Palatino Linotype" w:cs="Palatino Linotype"/>
          <w:color w:val="000000"/>
          <w:szCs w:val="24"/>
        </w:rPr>
        <w:t>inco</w:t>
      </w:r>
      <w:r w:rsidRPr="003908DF">
        <w:rPr>
          <w:rFonts w:eastAsia="Palatino Linotype" w:cs="Palatino Linotype"/>
          <w:color w:val="000000"/>
          <w:szCs w:val="24"/>
        </w:rPr>
        <w:t xml:space="preserve">, </w:t>
      </w:r>
      <w:r w:rsidR="00064A74" w:rsidRPr="003908DF">
        <w:rPr>
          <w:rFonts w:eastAsia="Palatino Linotype" w:cs="Palatino Linotype"/>
          <w:color w:val="000000"/>
          <w:szCs w:val="24"/>
        </w:rPr>
        <w:t>la Recurrente</w:t>
      </w:r>
      <w:r w:rsidRPr="003908DF">
        <w:rPr>
          <w:rFonts w:eastAsia="Palatino Linotype" w:cs="Palatino Linotype"/>
          <w:color w:val="000000"/>
          <w:szCs w:val="24"/>
        </w:rPr>
        <w:t xml:space="preserve"> presentó solicitud de información que fue registrada en el Sistema de Acceso a la Información Mexiquense (SAIMEX) con el número de expediente</w:t>
      </w:r>
      <w:r w:rsidR="00642669" w:rsidRPr="003908DF">
        <w:rPr>
          <w:rFonts w:eastAsia="Palatino Linotype" w:cs="Palatino Linotype"/>
          <w:b/>
          <w:bCs/>
          <w:color w:val="000000"/>
          <w:szCs w:val="24"/>
        </w:rPr>
        <w:t xml:space="preserve"> </w:t>
      </w:r>
      <w:r w:rsidR="005950DA" w:rsidRPr="003908DF">
        <w:rPr>
          <w:rFonts w:eastAsia="Palatino Linotype" w:cs="Palatino Linotype"/>
          <w:b/>
          <w:bCs/>
          <w:color w:val="000000"/>
          <w:szCs w:val="24"/>
        </w:rPr>
        <w:t>00423/NICOROM/IP/2025</w:t>
      </w:r>
      <w:r w:rsidR="00A970D5" w:rsidRPr="003908DF">
        <w:rPr>
          <w:rFonts w:eastAsia="Palatino Linotype" w:cs="Palatino Linotype"/>
          <w:color w:val="000000"/>
          <w:szCs w:val="24"/>
        </w:rPr>
        <w:t>,</w:t>
      </w:r>
      <w:r w:rsidR="00A970D5" w:rsidRPr="003908DF">
        <w:rPr>
          <w:rFonts w:eastAsia="Palatino Linotype" w:cs="Palatino Linotype"/>
          <w:b/>
          <w:color w:val="000000"/>
          <w:szCs w:val="24"/>
        </w:rPr>
        <w:t xml:space="preserve"> </w:t>
      </w:r>
      <w:r w:rsidR="009474B9" w:rsidRPr="003908DF">
        <w:rPr>
          <w:rFonts w:eastAsia="Palatino Linotype" w:cs="Palatino Linotype"/>
          <w:color w:val="000000"/>
          <w:szCs w:val="24"/>
        </w:rPr>
        <w:t>mediante la cual solicitó información en el tenor siguiente:</w:t>
      </w:r>
    </w:p>
    <w:p w14:paraId="68B56D82" w14:textId="77777777" w:rsidR="00A970D5" w:rsidRPr="003908DF"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6F0B3F9" w:rsidR="00A970D5" w:rsidRPr="003908DF" w:rsidRDefault="70652167" w:rsidP="009950AD">
      <w:pPr>
        <w:pStyle w:val="Fundamentos"/>
      </w:pPr>
      <w:r w:rsidRPr="003908DF">
        <w:rPr>
          <w:lang w:val="es-ES"/>
        </w:rPr>
        <w:t>«</w:t>
      </w:r>
      <w:r w:rsidR="00232C5E" w:rsidRPr="003908DF">
        <w:rPr>
          <w:lang w:val="es-ES"/>
        </w:rPr>
        <w:t xml:space="preserve">Con fundamento en los artículos 11, 12, 92 y demás relativos de la Ley de Transparencia y Acceso a la Información Pública del Estado de México y Municipios, solicito respetuosamente la información de carácter público relativa al cumplimiento de requisitos legales y normativos para ocupar los cargos públicos en el H. Ayuntamiento correspondiente al periodo 2025. La solicitud comprende, para cada uno de los servidores públicos que actualmente ocupan cargos desde jefaturas de área hasta titulares de dependencias: Último grado de estudios registrado oficialmente para cumplir con el perfil del puesto. Documentos que acrediten la preparación académica y/o técnica exigida para el cargo (títulos, cédulas profesionales, certificados, constancias). Documentos que avalen la experiencia laboral o profesional requerida para </w:t>
      </w:r>
      <w:r w:rsidR="00232C5E" w:rsidRPr="003908DF">
        <w:rPr>
          <w:lang w:val="es-ES"/>
        </w:rPr>
        <w:lastRenderedPageBreak/>
        <w:t>desempeñar el puesto (constancias laborales, nombramientos previos, acreditaciones). Constancia o certificación emitida por el Instituto Hacendario del Estado de México (IHAEM), cuando sea aplicable según el perfil del puesto.</w:t>
      </w:r>
      <w:r w:rsidRPr="003908DF">
        <w:rPr>
          <w:lang w:val="es-ES"/>
        </w:rPr>
        <w:t>» (Sic)</w:t>
      </w:r>
    </w:p>
    <w:p w14:paraId="40BBECCB" w14:textId="77777777" w:rsidR="00A970D5" w:rsidRPr="003908DF"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3908DF" w:rsidRDefault="00A970D5" w:rsidP="006922F5">
      <w:pPr>
        <w:pBdr>
          <w:top w:val="nil"/>
          <w:left w:val="nil"/>
          <w:bottom w:val="nil"/>
          <w:right w:val="nil"/>
          <w:between w:val="nil"/>
        </w:pBdr>
        <w:contextualSpacing/>
        <w:rPr>
          <w:rFonts w:eastAsia="Palatino Linotype" w:cs="Palatino Linotype"/>
          <w:b/>
          <w:color w:val="000000"/>
          <w:szCs w:val="24"/>
        </w:rPr>
      </w:pPr>
      <w:r w:rsidRPr="003908DF">
        <w:rPr>
          <w:rFonts w:eastAsia="Palatino Linotype" w:cs="Palatino Linotype"/>
          <w:color w:val="000000"/>
          <w:szCs w:val="24"/>
        </w:rPr>
        <w:t xml:space="preserve">Modalidad de entrega: </w:t>
      </w:r>
      <w:r w:rsidR="004A6F01" w:rsidRPr="003908DF">
        <w:rPr>
          <w:rFonts w:eastAsia="Palatino Linotype" w:cs="Palatino Linotype"/>
          <w:b/>
          <w:color w:val="000000"/>
          <w:szCs w:val="24"/>
        </w:rPr>
        <w:t>A través del SAIMEX</w:t>
      </w:r>
    </w:p>
    <w:p w14:paraId="63E610EB" w14:textId="77777777" w:rsidR="00DC5F8D" w:rsidRPr="003908DF" w:rsidRDefault="00DC5F8D" w:rsidP="006922F5">
      <w:pPr>
        <w:pBdr>
          <w:top w:val="nil"/>
          <w:left w:val="nil"/>
          <w:bottom w:val="nil"/>
          <w:right w:val="nil"/>
          <w:between w:val="nil"/>
        </w:pBdr>
        <w:contextualSpacing/>
        <w:rPr>
          <w:rFonts w:eastAsia="Palatino Linotype" w:cs="Palatino Linotype"/>
          <w:color w:val="000000"/>
          <w:szCs w:val="24"/>
        </w:rPr>
      </w:pPr>
    </w:p>
    <w:p w14:paraId="5613A24A" w14:textId="77777777" w:rsidR="001831CD" w:rsidRPr="003908DF" w:rsidRDefault="001831CD" w:rsidP="001831CD">
      <w:pPr>
        <w:pStyle w:val="Ttulo2"/>
        <w:rPr>
          <w:rFonts w:eastAsia="Palatino Linotype"/>
        </w:rPr>
      </w:pPr>
      <w:r w:rsidRPr="003908DF">
        <w:rPr>
          <w:rFonts w:eastAsia="Palatino Linotype"/>
        </w:rPr>
        <w:t>SEGUNDO. De la prórroga para dar atención a la solicitud de información.</w:t>
      </w:r>
    </w:p>
    <w:p w14:paraId="3E672AC4" w14:textId="6F9044B0" w:rsidR="001831CD" w:rsidRPr="003908DF" w:rsidRDefault="001831CD" w:rsidP="006922F5">
      <w:pPr>
        <w:pBdr>
          <w:top w:val="nil"/>
          <w:left w:val="nil"/>
          <w:bottom w:val="nil"/>
          <w:right w:val="nil"/>
          <w:between w:val="nil"/>
        </w:pBdr>
        <w:contextualSpacing/>
        <w:rPr>
          <w:rFonts w:eastAsia="Palatino Linotype" w:cs="Palatino Linotype"/>
          <w:color w:val="000000"/>
          <w:szCs w:val="24"/>
        </w:rPr>
      </w:pPr>
      <w:r w:rsidRPr="003908DF">
        <w:rPr>
          <w:rFonts w:eastAsia="Palatino Linotype" w:cs="Palatino Linotype"/>
          <w:color w:val="000000"/>
          <w:szCs w:val="24"/>
        </w:rPr>
        <w:t xml:space="preserve">El </w:t>
      </w:r>
      <w:r w:rsidR="007657F7" w:rsidRPr="003908DF">
        <w:rPr>
          <w:rFonts w:eastAsia="Palatino Linotype" w:cs="Palatino Linotype"/>
          <w:color w:val="000000"/>
          <w:szCs w:val="24"/>
        </w:rPr>
        <w:t>uno</w:t>
      </w:r>
      <w:r w:rsidRPr="003908DF">
        <w:rPr>
          <w:rFonts w:eastAsia="Palatino Linotype" w:cs="Palatino Linotype"/>
          <w:color w:val="000000"/>
          <w:szCs w:val="24"/>
        </w:rPr>
        <w:t xml:space="preserve"> de septiembre de dos mil veinticinco, el Sujeto Obligado hizo del conocimiento de Recurrente que el término para dar atención a la solicitud se había ampliado por siete días adicionales, sin que se haya proporcionado </w:t>
      </w:r>
      <w:r w:rsidR="00E915A0" w:rsidRPr="003908DF">
        <w:rPr>
          <w:rFonts w:eastAsia="Palatino Linotype" w:cs="Palatino Linotype"/>
          <w:color w:val="000000"/>
          <w:szCs w:val="24"/>
        </w:rPr>
        <w:t>el</w:t>
      </w:r>
      <w:r w:rsidRPr="003908DF">
        <w:rPr>
          <w:rFonts w:eastAsia="Palatino Linotype" w:cs="Palatino Linotype"/>
          <w:color w:val="000000"/>
          <w:szCs w:val="24"/>
        </w:rPr>
        <w:t xml:space="preserve"> acuerdo </w:t>
      </w:r>
      <w:r w:rsidR="00E915A0" w:rsidRPr="003908DF">
        <w:rPr>
          <w:rFonts w:eastAsia="Palatino Linotype" w:cs="Palatino Linotype"/>
          <w:color w:val="000000"/>
          <w:szCs w:val="24"/>
        </w:rPr>
        <w:t xml:space="preserve">emitido por el Comité de Transparencia </w:t>
      </w:r>
      <w:r w:rsidRPr="003908DF">
        <w:rPr>
          <w:rFonts w:eastAsia="Palatino Linotype" w:cs="Palatino Linotype"/>
          <w:color w:val="000000"/>
          <w:szCs w:val="24"/>
        </w:rPr>
        <w:t xml:space="preserve">en términos del artículo 163 de la </w:t>
      </w:r>
      <w:r w:rsidRPr="003908DF">
        <w:rPr>
          <w:rFonts w:eastAsiaTheme="minorHAnsi" w:cstheme="minorBidi"/>
          <w:szCs w:val="24"/>
          <w:lang w:eastAsia="en-US"/>
        </w:rPr>
        <w:t xml:space="preserve">Ley de Transparencia </w:t>
      </w:r>
      <w:r w:rsidR="0091212A" w:rsidRPr="003908DF">
        <w:rPr>
          <w:rFonts w:eastAsia="Palatino Linotype" w:cs="Palatino Linotype"/>
          <w:color w:val="000000" w:themeColor="text1"/>
          <w:lang w:val="es-ES"/>
        </w:rPr>
        <w:t>Transparencia y Acceso a la información Pública del Estado de México y Municipios.</w:t>
      </w:r>
    </w:p>
    <w:p w14:paraId="3C2AEEB0" w14:textId="77777777" w:rsidR="001831CD" w:rsidRPr="003908DF" w:rsidRDefault="001831CD" w:rsidP="006922F5">
      <w:pPr>
        <w:pBdr>
          <w:top w:val="nil"/>
          <w:left w:val="nil"/>
          <w:bottom w:val="nil"/>
          <w:right w:val="nil"/>
          <w:between w:val="nil"/>
        </w:pBdr>
        <w:contextualSpacing/>
        <w:rPr>
          <w:rFonts w:eastAsia="Palatino Linotype" w:cs="Palatino Linotype"/>
          <w:color w:val="000000"/>
          <w:szCs w:val="24"/>
        </w:rPr>
      </w:pPr>
    </w:p>
    <w:p w14:paraId="1AEDC68E" w14:textId="2320C114" w:rsidR="00A970D5" w:rsidRPr="003908DF" w:rsidRDefault="001831CD" w:rsidP="006922F5">
      <w:pPr>
        <w:pStyle w:val="Ttulo2"/>
        <w:rPr>
          <w:rFonts w:eastAsia="Palatino Linotype"/>
        </w:rPr>
      </w:pPr>
      <w:r w:rsidRPr="003908DF">
        <w:rPr>
          <w:rFonts w:eastAsia="Palatino Linotype"/>
        </w:rPr>
        <w:t>TERCERO</w:t>
      </w:r>
      <w:r w:rsidR="00A970D5" w:rsidRPr="003908DF">
        <w:rPr>
          <w:rFonts w:eastAsia="Palatino Linotype"/>
        </w:rPr>
        <w:t>. De la respuesta del Sujeto Obligado.</w:t>
      </w:r>
    </w:p>
    <w:p w14:paraId="2EE6F294" w14:textId="32CF7CBB" w:rsidR="00A970D5" w:rsidRPr="003908DF" w:rsidRDefault="00A970D5" w:rsidP="006922F5">
      <w:pPr>
        <w:pBdr>
          <w:top w:val="nil"/>
          <w:left w:val="nil"/>
          <w:bottom w:val="nil"/>
          <w:right w:val="nil"/>
          <w:between w:val="nil"/>
        </w:pBdr>
        <w:contextualSpacing/>
        <w:rPr>
          <w:rFonts w:eastAsia="Palatino Linotype" w:cs="Palatino Linotype"/>
          <w:color w:val="000000"/>
          <w:szCs w:val="24"/>
        </w:rPr>
      </w:pPr>
      <w:r w:rsidRPr="003908DF">
        <w:rPr>
          <w:rFonts w:eastAsia="Palatino Linotype" w:cs="Palatino Linotype"/>
          <w:color w:val="000000"/>
          <w:szCs w:val="24"/>
        </w:rPr>
        <w:t>De las constancias que obran en el expediente electrónico, se observa qu</w:t>
      </w:r>
      <w:r w:rsidR="008B2951" w:rsidRPr="003908DF">
        <w:rPr>
          <w:rFonts w:eastAsia="Palatino Linotype" w:cs="Palatino Linotype"/>
          <w:color w:val="000000"/>
          <w:szCs w:val="24"/>
        </w:rPr>
        <w:t>e el día</w:t>
      </w:r>
      <w:r w:rsidR="004A3367" w:rsidRPr="003908DF">
        <w:rPr>
          <w:rFonts w:eastAsia="Palatino Linotype" w:cs="Palatino Linotype"/>
          <w:color w:val="000000"/>
          <w:szCs w:val="24"/>
        </w:rPr>
        <w:t xml:space="preserve"> </w:t>
      </w:r>
      <w:r w:rsidR="0091212A" w:rsidRPr="003908DF">
        <w:rPr>
          <w:rFonts w:eastAsia="Palatino Linotype" w:cs="Palatino Linotype"/>
          <w:color w:val="000000"/>
          <w:szCs w:val="24"/>
        </w:rPr>
        <w:t xml:space="preserve">diez de septiembre </w:t>
      </w:r>
      <w:r w:rsidR="004A5EE6" w:rsidRPr="003908DF">
        <w:rPr>
          <w:rFonts w:eastAsia="Palatino Linotype" w:cs="Palatino Linotype"/>
          <w:color w:val="000000"/>
          <w:szCs w:val="24"/>
        </w:rPr>
        <w:t>de dos mil veinticinco</w:t>
      </w:r>
      <w:r w:rsidRPr="003908DF">
        <w:rPr>
          <w:rFonts w:eastAsia="Palatino Linotype" w:cs="Palatino Linotype"/>
          <w:color w:val="000000"/>
          <w:szCs w:val="24"/>
        </w:rPr>
        <w:t>, el Sujeto Obligado dio respuest</w:t>
      </w:r>
      <w:r w:rsidR="009F4FF4" w:rsidRPr="003908DF">
        <w:rPr>
          <w:rFonts w:eastAsia="Palatino Linotype" w:cs="Palatino Linotype"/>
          <w:color w:val="000000"/>
          <w:szCs w:val="24"/>
        </w:rPr>
        <w:t>a a la solicitud de información</w:t>
      </w:r>
      <w:r w:rsidRPr="003908DF">
        <w:rPr>
          <w:rFonts w:eastAsia="Palatino Linotype" w:cs="Palatino Linotype"/>
          <w:color w:val="000000"/>
          <w:szCs w:val="24"/>
        </w:rPr>
        <w:t xml:space="preserve"> manifestando lo siguiente:</w:t>
      </w:r>
    </w:p>
    <w:p w14:paraId="6CF4EC0F" w14:textId="77777777" w:rsidR="00A970D5" w:rsidRPr="003908DF" w:rsidRDefault="00A970D5" w:rsidP="006922F5">
      <w:pPr>
        <w:pBdr>
          <w:top w:val="nil"/>
          <w:left w:val="nil"/>
          <w:bottom w:val="nil"/>
          <w:right w:val="nil"/>
          <w:between w:val="nil"/>
        </w:pBdr>
        <w:contextualSpacing/>
        <w:rPr>
          <w:rFonts w:eastAsia="Palatino Linotype" w:cs="Palatino Linotype"/>
          <w:color w:val="000000"/>
          <w:szCs w:val="24"/>
        </w:rPr>
      </w:pPr>
    </w:p>
    <w:p w14:paraId="05CF96E4" w14:textId="0F460B71" w:rsidR="0091212A" w:rsidRPr="003908DF" w:rsidRDefault="23740614" w:rsidP="0091212A">
      <w:pPr>
        <w:pStyle w:val="Fundamentos"/>
        <w:rPr>
          <w:lang w:val="es-ES"/>
        </w:rPr>
      </w:pPr>
      <w:r w:rsidRPr="003908DF">
        <w:rPr>
          <w:lang w:val="es-ES"/>
        </w:rPr>
        <w:t>«</w:t>
      </w:r>
      <w:r w:rsidR="0091212A" w:rsidRPr="003908DF">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6CFA87" w14:textId="77777777" w:rsidR="0091212A" w:rsidRPr="003908DF" w:rsidRDefault="0091212A" w:rsidP="0091212A">
      <w:pPr>
        <w:pStyle w:val="Fundamentos"/>
        <w:rPr>
          <w:lang w:val="es-ES"/>
        </w:rPr>
      </w:pPr>
    </w:p>
    <w:p w14:paraId="07DC69A5" w14:textId="77777777" w:rsidR="0091212A" w:rsidRPr="003908DF" w:rsidRDefault="0091212A" w:rsidP="0091212A">
      <w:pPr>
        <w:pStyle w:val="Fundamentos"/>
        <w:rPr>
          <w:lang w:val="es-ES"/>
        </w:rPr>
      </w:pPr>
      <w:r w:rsidRPr="003908DF">
        <w:rPr>
          <w:lang w:val="es-ES"/>
        </w:rPr>
        <w:t>Estimado/a Particular, adjunto encontrara respuesta a su Solicitud, gracias por hacer uso de su Derecho Humano de Acceso a la Información Pública.</w:t>
      </w:r>
    </w:p>
    <w:p w14:paraId="38F44D4B" w14:textId="77777777" w:rsidR="0091212A" w:rsidRPr="003908DF" w:rsidRDefault="0091212A" w:rsidP="0091212A">
      <w:pPr>
        <w:pStyle w:val="Fundamentos"/>
        <w:rPr>
          <w:lang w:val="es-ES"/>
        </w:rPr>
      </w:pPr>
    </w:p>
    <w:p w14:paraId="2DCD96FD" w14:textId="77777777" w:rsidR="0091212A" w:rsidRPr="003908DF" w:rsidRDefault="0091212A" w:rsidP="0091212A">
      <w:pPr>
        <w:pStyle w:val="Fundamentos"/>
        <w:rPr>
          <w:lang w:val="es-ES"/>
        </w:rPr>
      </w:pPr>
      <w:r w:rsidRPr="003908DF">
        <w:rPr>
          <w:lang w:val="es-ES"/>
        </w:rPr>
        <w:t>ATENTAMENTE</w:t>
      </w:r>
    </w:p>
    <w:p w14:paraId="3FE4A9EF" w14:textId="0D31B5B0" w:rsidR="00A970D5" w:rsidRPr="003908DF" w:rsidRDefault="0091212A" w:rsidP="0091212A">
      <w:pPr>
        <w:pStyle w:val="Fundamentos"/>
        <w:rPr>
          <w:lang w:val="es-MX"/>
        </w:rPr>
      </w:pPr>
      <w:r w:rsidRPr="003908DF">
        <w:rPr>
          <w:lang w:val="es-ES"/>
        </w:rPr>
        <w:t>LCDA OLIVIA REYES CABALLERO</w:t>
      </w:r>
      <w:r w:rsidR="00311EF3" w:rsidRPr="003908DF">
        <w:rPr>
          <w:lang w:val="es-ES"/>
        </w:rPr>
        <w:t>»</w:t>
      </w:r>
      <w:r w:rsidR="00A970D5" w:rsidRPr="003908DF">
        <w:rPr>
          <w:lang w:val="es-MX"/>
        </w:rPr>
        <w:t xml:space="preserve"> (Sic)</w:t>
      </w:r>
    </w:p>
    <w:p w14:paraId="2EAB8352" w14:textId="3B77EF6C" w:rsidR="001107C4" w:rsidRPr="003908DF"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3EAE33CA" w:rsidR="00F16DFC" w:rsidRPr="003908DF" w:rsidRDefault="00F16DFC" w:rsidP="000540D4">
      <w:pPr>
        <w:pBdr>
          <w:top w:val="nil"/>
          <w:left w:val="nil"/>
          <w:bottom w:val="nil"/>
          <w:right w:val="nil"/>
          <w:between w:val="nil"/>
        </w:pBdr>
        <w:contextualSpacing/>
        <w:rPr>
          <w:rFonts w:eastAsia="Palatino Linotype" w:cs="Palatino Linotype"/>
          <w:color w:val="000000"/>
          <w:szCs w:val="24"/>
          <w:lang w:val="es-MX"/>
        </w:rPr>
      </w:pPr>
      <w:r w:rsidRPr="003908DF">
        <w:rPr>
          <w:rFonts w:eastAsia="Palatino Linotype" w:cs="Palatino Linotype"/>
          <w:color w:val="000000"/>
          <w:szCs w:val="24"/>
          <w:lang w:val="es-MX"/>
        </w:rPr>
        <w:lastRenderedPageBreak/>
        <w:t>El Sujeto Obligado adjuntó a su respuesta</w:t>
      </w:r>
      <w:r w:rsidR="001020D3" w:rsidRPr="003908DF">
        <w:rPr>
          <w:rFonts w:eastAsia="Palatino Linotype" w:cs="Palatino Linotype"/>
          <w:color w:val="000000"/>
          <w:szCs w:val="24"/>
          <w:lang w:val="es-MX"/>
        </w:rPr>
        <w:t xml:space="preserve"> el</w:t>
      </w:r>
      <w:r w:rsidRPr="003908DF">
        <w:rPr>
          <w:rFonts w:eastAsia="Palatino Linotype" w:cs="Palatino Linotype"/>
          <w:color w:val="000000"/>
          <w:szCs w:val="24"/>
          <w:lang w:val="es-MX"/>
        </w:rPr>
        <w:t xml:space="preserve"> documento denominado </w:t>
      </w:r>
      <w:r w:rsidR="00585A0E" w:rsidRPr="003908DF">
        <w:rPr>
          <w:rFonts w:eastAsia="Palatino Linotype" w:cs="Palatino Linotype"/>
          <w:b/>
          <w:bCs/>
          <w:color w:val="000000"/>
          <w:szCs w:val="24"/>
          <w:lang w:val="es-MX"/>
        </w:rPr>
        <w:t>«</w:t>
      </w:r>
      <w:r w:rsidR="00E53F66" w:rsidRPr="003908DF">
        <w:rPr>
          <w:rFonts w:eastAsia="Palatino Linotype" w:cs="Palatino Linotype"/>
          <w:b/>
          <w:bCs/>
          <w:color w:val="000000"/>
          <w:szCs w:val="24"/>
          <w:lang w:val="es-MX"/>
        </w:rPr>
        <w:t>Respuesta Solicitud 423.pdf</w:t>
      </w:r>
      <w:r w:rsidR="00635456" w:rsidRPr="003908DF">
        <w:rPr>
          <w:rFonts w:eastAsia="Palatino Linotype" w:cs="Palatino Linotype"/>
          <w:b/>
          <w:bCs/>
          <w:color w:val="000000"/>
          <w:szCs w:val="24"/>
          <w:lang w:val="es-MX"/>
        </w:rPr>
        <w:t>»</w:t>
      </w:r>
      <w:r w:rsidR="00635456" w:rsidRPr="003908DF">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3908DF"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7FC34747" w:rsidR="00A970D5" w:rsidRPr="003908DF" w:rsidRDefault="001831CD" w:rsidP="006922F5">
      <w:pPr>
        <w:pStyle w:val="Ttulo2"/>
        <w:rPr>
          <w:rFonts w:eastAsia="Palatino Linotype"/>
        </w:rPr>
      </w:pPr>
      <w:r w:rsidRPr="003908DF">
        <w:rPr>
          <w:rFonts w:eastAsia="Palatino Linotype"/>
        </w:rPr>
        <w:t>CUARTO</w:t>
      </w:r>
      <w:r w:rsidR="00A970D5" w:rsidRPr="003908DF">
        <w:rPr>
          <w:rFonts w:eastAsia="Palatino Linotype"/>
        </w:rPr>
        <w:t>. Del recurso de revisión.</w:t>
      </w:r>
    </w:p>
    <w:p w14:paraId="7AA0C9F4" w14:textId="0A3B7534" w:rsidR="00A970D5" w:rsidRPr="003908DF" w:rsidRDefault="0090115A" w:rsidP="006922F5">
      <w:pPr>
        <w:pBdr>
          <w:top w:val="nil"/>
          <w:left w:val="nil"/>
          <w:bottom w:val="nil"/>
          <w:right w:val="nil"/>
          <w:between w:val="nil"/>
        </w:pBdr>
        <w:contextualSpacing/>
        <w:rPr>
          <w:rFonts w:eastAsia="Palatino Linotype" w:cs="Palatino Linotype"/>
          <w:color w:val="000000"/>
          <w:szCs w:val="24"/>
        </w:rPr>
      </w:pPr>
      <w:r w:rsidRPr="003908DF">
        <w:rPr>
          <w:rFonts w:eastAsia="Palatino Linotype" w:cs="Palatino Linotype"/>
          <w:color w:val="000000"/>
          <w:szCs w:val="24"/>
        </w:rPr>
        <w:t>Inconforme con la respuesta emitid</w:t>
      </w:r>
      <w:r w:rsidR="008C4604" w:rsidRPr="003908DF">
        <w:rPr>
          <w:rFonts w:eastAsia="Palatino Linotype" w:cs="Palatino Linotype"/>
          <w:color w:val="000000"/>
          <w:szCs w:val="24"/>
        </w:rPr>
        <w:t>a</w:t>
      </w:r>
      <w:r w:rsidR="005B6C95" w:rsidRPr="003908DF">
        <w:rPr>
          <w:rFonts w:eastAsia="Palatino Linotype" w:cs="Palatino Linotype"/>
          <w:color w:val="000000"/>
          <w:szCs w:val="24"/>
        </w:rPr>
        <w:t xml:space="preserve"> por el Sujeto Obligado</w:t>
      </w:r>
      <w:r w:rsidR="006726AD" w:rsidRPr="003908DF">
        <w:rPr>
          <w:rFonts w:eastAsia="Palatino Linotype" w:cs="Palatino Linotype"/>
          <w:color w:val="000000"/>
          <w:szCs w:val="24"/>
        </w:rPr>
        <w:t xml:space="preserve">, </w:t>
      </w:r>
      <w:r w:rsidR="00064A74" w:rsidRPr="003908DF">
        <w:rPr>
          <w:rFonts w:eastAsia="Palatino Linotype" w:cs="Palatino Linotype"/>
          <w:color w:val="000000"/>
          <w:szCs w:val="24"/>
        </w:rPr>
        <w:t>la Recurrente</w:t>
      </w:r>
      <w:r w:rsidRPr="003908DF">
        <w:rPr>
          <w:rFonts w:eastAsia="Palatino Linotype" w:cs="Palatino Linotype"/>
          <w:color w:val="000000"/>
          <w:szCs w:val="24"/>
        </w:rPr>
        <w:t xml:space="preserve"> interpuso el presente recurso de revisión el </w:t>
      </w:r>
      <w:r w:rsidR="00E53F66" w:rsidRPr="003908DF">
        <w:rPr>
          <w:rFonts w:eastAsia="Palatino Linotype" w:cs="Palatino Linotype"/>
          <w:color w:val="000000"/>
          <w:szCs w:val="24"/>
        </w:rPr>
        <w:t xml:space="preserve">veintitrés de </w:t>
      </w:r>
      <w:r w:rsidR="005F1E91" w:rsidRPr="003908DF">
        <w:rPr>
          <w:rFonts w:eastAsia="Palatino Linotype" w:cs="Palatino Linotype"/>
          <w:color w:val="000000"/>
          <w:szCs w:val="24"/>
        </w:rPr>
        <w:t>septiembre</w:t>
      </w:r>
      <w:r w:rsidR="00177F35" w:rsidRPr="003908DF">
        <w:rPr>
          <w:rFonts w:eastAsia="Palatino Linotype" w:cs="Palatino Linotype"/>
          <w:color w:val="000000"/>
          <w:szCs w:val="24"/>
        </w:rPr>
        <w:t xml:space="preserve"> </w:t>
      </w:r>
      <w:r w:rsidR="00DE2889" w:rsidRPr="003908DF">
        <w:rPr>
          <w:rFonts w:eastAsia="Palatino Linotype" w:cs="Palatino Linotype"/>
          <w:color w:val="000000"/>
          <w:szCs w:val="24"/>
        </w:rPr>
        <w:t>de dos mil veinticinco</w:t>
      </w:r>
      <w:r w:rsidRPr="003908DF">
        <w:rPr>
          <w:rFonts w:eastAsia="Palatino Linotype" w:cs="Palatino Linotype"/>
          <w:color w:val="000000"/>
          <w:szCs w:val="24"/>
        </w:rPr>
        <w:t>, el cual se registró en el SAIMEX con el expediente número</w:t>
      </w:r>
      <w:r w:rsidR="00A970D5" w:rsidRPr="003908DF">
        <w:rPr>
          <w:rFonts w:eastAsia="Palatino Linotype" w:cs="Palatino Linotype"/>
          <w:color w:val="000000"/>
          <w:szCs w:val="24"/>
        </w:rPr>
        <w:t xml:space="preserve"> </w:t>
      </w:r>
      <w:r w:rsidR="005950DA" w:rsidRPr="003908DF">
        <w:rPr>
          <w:rFonts w:eastAsia="Palatino Linotype" w:cs="Palatino Linotype"/>
          <w:b/>
          <w:color w:val="000000"/>
          <w:szCs w:val="24"/>
        </w:rPr>
        <w:t>10950/INFOEM/IP/RR/2025</w:t>
      </w:r>
      <w:r w:rsidR="00A06896" w:rsidRPr="003908DF">
        <w:rPr>
          <w:rFonts w:eastAsia="Palatino Linotype" w:cs="Palatino Linotype"/>
          <w:color w:val="000000"/>
          <w:szCs w:val="24"/>
        </w:rPr>
        <w:t xml:space="preserve">, </w:t>
      </w:r>
      <w:r w:rsidRPr="003908DF">
        <w:rPr>
          <w:rFonts w:eastAsia="Palatino Linotype" w:cs="Palatino Linotype"/>
          <w:color w:val="000000"/>
          <w:szCs w:val="24"/>
        </w:rPr>
        <w:t>en el que manifestó</w:t>
      </w:r>
      <w:r w:rsidR="00A970D5" w:rsidRPr="003908DF">
        <w:rPr>
          <w:rFonts w:eastAsia="Palatino Linotype" w:cs="Palatino Linotype"/>
          <w:color w:val="000000"/>
          <w:szCs w:val="24"/>
        </w:rPr>
        <w:t xml:space="preserve"> lo siguiente:</w:t>
      </w:r>
    </w:p>
    <w:p w14:paraId="19266E1B" w14:textId="77777777" w:rsidR="0062736A" w:rsidRPr="003908DF" w:rsidRDefault="0062736A"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3908DF" w:rsidRDefault="00A970D5" w:rsidP="006922F5">
      <w:pPr>
        <w:contextualSpacing/>
        <w:rPr>
          <w:rFonts w:eastAsia="Palatino Linotype" w:cs="Palatino Linotype"/>
          <w:b/>
        </w:rPr>
      </w:pPr>
      <w:r w:rsidRPr="003908DF">
        <w:rPr>
          <w:rFonts w:eastAsia="Palatino Linotype" w:cs="Palatino Linotype"/>
          <w:b/>
        </w:rPr>
        <w:t>Acto Impugnado:</w:t>
      </w:r>
      <w:r w:rsidR="00655007" w:rsidRPr="003908DF">
        <w:rPr>
          <w:rFonts w:eastAsia="Palatino Linotype" w:cs="Palatino Linotype"/>
          <w:b/>
        </w:rPr>
        <w:t xml:space="preserve"> </w:t>
      </w:r>
    </w:p>
    <w:p w14:paraId="4A0EFE5A" w14:textId="3F50F6EE" w:rsidR="00A970D5" w:rsidRPr="003908DF" w:rsidRDefault="5C35490E" w:rsidP="5C35490E">
      <w:pPr>
        <w:pStyle w:val="Fundamentos"/>
        <w:rPr>
          <w:b/>
          <w:bCs/>
          <w:lang w:val="es-ES"/>
        </w:rPr>
      </w:pPr>
      <w:r w:rsidRPr="003908DF">
        <w:rPr>
          <w:lang w:val="es-ES"/>
        </w:rPr>
        <w:t>«</w:t>
      </w:r>
      <w:r w:rsidR="005F1E91" w:rsidRPr="003908DF">
        <w:rPr>
          <w:lang w:val="es-ES"/>
        </w:rPr>
        <w:t>.</w:t>
      </w:r>
      <w:r w:rsidRPr="003908DF">
        <w:rPr>
          <w:lang w:val="es-ES"/>
        </w:rPr>
        <w:t>» (Sic)</w:t>
      </w:r>
    </w:p>
    <w:p w14:paraId="3C40A441" w14:textId="0B2599C4" w:rsidR="00A970D5" w:rsidRPr="003908DF" w:rsidRDefault="00A970D5" w:rsidP="00FA1919">
      <w:pPr>
        <w:tabs>
          <w:tab w:val="left" w:pos="2515"/>
        </w:tabs>
        <w:contextualSpacing/>
        <w:rPr>
          <w:rFonts w:eastAsia="Palatino Linotype" w:cs="Palatino Linotype"/>
          <w:iCs/>
          <w:szCs w:val="24"/>
          <w:lang w:val="es-ES"/>
        </w:rPr>
      </w:pPr>
    </w:p>
    <w:p w14:paraId="0F6CFE30" w14:textId="719FCACE" w:rsidR="00300EA0" w:rsidRPr="003908DF" w:rsidRDefault="002B6B0F" w:rsidP="00300EA0">
      <w:pPr>
        <w:contextualSpacing/>
        <w:rPr>
          <w:rFonts w:eastAsia="Palatino Linotype" w:cs="Palatino Linotype"/>
          <w:b/>
        </w:rPr>
      </w:pPr>
      <w:r w:rsidRPr="003908DF">
        <w:rPr>
          <w:rFonts w:eastAsia="Palatino Linotype" w:cs="Palatino Linotype"/>
          <w:b/>
        </w:rPr>
        <w:t>Razones o motivos de inconformidad</w:t>
      </w:r>
      <w:r w:rsidR="00300EA0" w:rsidRPr="003908DF">
        <w:rPr>
          <w:rFonts w:eastAsia="Palatino Linotype" w:cs="Palatino Linotype"/>
          <w:b/>
        </w:rPr>
        <w:t xml:space="preserve">: </w:t>
      </w:r>
    </w:p>
    <w:p w14:paraId="636038ED" w14:textId="17045B64" w:rsidR="00300EA0" w:rsidRPr="003908DF" w:rsidRDefault="00300EA0" w:rsidP="00300EA0">
      <w:pPr>
        <w:pStyle w:val="Fundamentos"/>
        <w:rPr>
          <w:b/>
          <w:bCs/>
          <w:lang w:val="es-ES"/>
        </w:rPr>
      </w:pPr>
      <w:r w:rsidRPr="003908DF">
        <w:rPr>
          <w:lang w:val="es-ES"/>
        </w:rPr>
        <w:t>«</w:t>
      </w:r>
      <w:r w:rsidR="00A20F4C" w:rsidRPr="003908DF">
        <w:rPr>
          <w:lang w:val="es-ES"/>
        </w:rPr>
        <w:t>no da la información</w:t>
      </w:r>
      <w:r w:rsidRPr="003908DF">
        <w:rPr>
          <w:lang w:val="es-ES"/>
        </w:rPr>
        <w:t>» (Sic)</w:t>
      </w:r>
    </w:p>
    <w:p w14:paraId="0A3CE1C1" w14:textId="77777777" w:rsidR="00390EBF" w:rsidRPr="003908DF" w:rsidRDefault="00390EBF" w:rsidP="006922F5">
      <w:pPr>
        <w:contextualSpacing/>
        <w:rPr>
          <w:rFonts w:eastAsia="Palatino Linotype" w:cs="Palatino Linotype"/>
          <w:iCs/>
          <w:szCs w:val="24"/>
          <w:lang w:val="es-ES"/>
        </w:rPr>
      </w:pPr>
    </w:p>
    <w:p w14:paraId="11D7F189" w14:textId="2CCF8CBA" w:rsidR="00A970D5" w:rsidRPr="003908DF" w:rsidRDefault="001831CD" w:rsidP="006922F5">
      <w:pPr>
        <w:pStyle w:val="Ttulo2"/>
        <w:rPr>
          <w:rFonts w:eastAsia="Palatino Linotype"/>
        </w:rPr>
      </w:pPr>
      <w:r w:rsidRPr="003908DF">
        <w:rPr>
          <w:rFonts w:eastAsia="Palatino Linotype"/>
        </w:rPr>
        <w:t>QUIN</w:t>
      </w:r>
      <w:r w:rsidR="007A1154" w:rsidRPr="003908DF">
        <w:rPr>
          <w:rFonts w:eastAsia="Palatino Linotype"/>
        </w:rPr>
        <w:t>TO</w:t>
      </w:r>
      <w:r w:rsidR="00A970D5" w:rsidRPr="003908DF">
        <w:rPr>
          <w:rFonts w:eastAsia="Palatino Linotype"/>
        </w:rPr>
        <w:t>. Del turno y admisión del recurso de revisión.</w:t>
      </w:r>
    </w:p>
    <w:p w14:paraId="2459DEBA" w14:textId="0EF78E91" w:rsidR="00A970D5" w:rsidRPr="003908DF" w:rsidRDefault="70652167" w:rsidP="70652167">
      <w:pPr>
        <w:pBdr>
          <w:top w:val="nil"/>
          <w:left w:val="nil"/>
          <w:bottom w:val="nil"/>
          <w:right w:val="nil"/>
          <w:between w:val="nil"/>
        </w:pBdr>
        <w:contextualSpacing/>
        <w:rPr>
          <w:rFonts w:eastAsia="Palatino Linotype" w:cs="Palatino Linotype"/>
          <w:color w:val="000000"/>
          <w:lang w:val="es-ES"/>
        </w:rPr>
      </w:pPr>
      <w:r w:rsidRPr="003908DF">
        <w:rPr>
          <w:rFonts w:eastAsia="Palatino Linotype" w:cs="Palatino Linotype"/>
          <w:color w:val="000000" w:themeColor="text1"/>
          <w:lang w:val="es-ES"/>
        </w:rPr>
        <w:t xml:space="preserve">Medio de impugnación que le fue turnado al </w:t>
      </w:r>
      <w:r w:rsidRPr="003908DF">
        <w:rPr>
          <w:rFonts w:eastAsia="Palatino Linotype" w:cs="Palatino Linotype"/>
          <w:b/>
          <w:bCs/>
          <w:color w:val="000000" w:themeColor="text1"/>
          <w:lang w:val="es-ES"/>
        </w:rPr>
        <w:t>Comisionado Presidente José Martínez Vilchis</w:t>
      </w:r>
      <w:r w:rsidRPr="003908DF">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3908DF">
        <w:rPr>
          <w:rFonts w:eastAsia="Palatino Linotype" w:cs="Palatino Linotype"/>
          <w:color w:val="000000" w:themeColor="text1"/>
          <w:lang w:val="es-ES"/>
        </w:rPr>
        <w:t xml:space="preserve"> admisión de fecha </w:t>
      </w:r>
      <w:r w:rsidR="00E25C44" w:rsidRPr="003908DF">
        <w:rPr>
          <w:rFonts w:eastAsia="Palatino Linotype" w:cs="Palatino Linotype"/>
          <w:color w:val="000000" w:themeColor="text1"/>
          <w:lang w:val="es-ES"/>
        </w:rPr>
        <w:t>veinticinco de septiembre</w:t>
      </w:r>
      <w:r w:rsidR="00774AC3" w:rsidRPr="003908DF">
        <w:rPr>
          <w:rFonts w:eastAsia="Palatino Linotype" w:cs="Palatino Linotype"/>
          <w:color w:val="000000" w:themeColor="text1"/>
          <w:lang w:val="es-ES"/>
        </w:rPr>
        <w:t xml:space="preserve"> de dos mil veinticinco</w:t>
      </w:r>
      <w:r w:rsidRPr="003908DF">
        <w:rPr>
          <w:rFonts w:eastAsia="Palatino Linotype" w:cs="Palatino Linotype"/>
          <w:color w:val="000000" w:themeColor="text1"/>
          <w:lang w:val="es-ES"/>
        </w:rPr>
        <w:t xml:space="preserve">, </w:t>
      </w:r>
      <w:r w:rsidRPr="003908DF">
        <w:rPr>
          <w:rFonts w:eastAsia="Palatino Linotype" w:cs="Palatino Linotype"/>
          <w:lang w:val="es-ES"/>
        </w:rPr>
        <w:t>otorgándose</w:t>
      </w:r>
      <w:r w:rsidRPr="003908DF">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3908DF"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70D548E1" w:rsidR="00A970D5" w:rsidRPr="003908DF" w:rsidRDefault="001831CD" w:rsidP="006922F5">
      <w:pPr>
        <w:pStyle w:val="Ttulo2"/>
        <w:rPr>
          <w:rFonts w:eastAsia="Palatino Linotype"/>
        </w:rPr>
      </w:pPr>
      <w:r w:rsidRPr="003908DF">
        <w:rPr>
          <w:rFonts w:eastAsia="Palatino Linotype"/>
        </w:rPr>
        <w:lastRenderedPageBreak/>
        <w:t>SEX</w:t>
      </w:r>
      <w:r w:rsidR="00E21393" w:rsidRPr="003908DF">
        <w:rPr>
          <w:rFonts w:eastAsia="Palatino Linotype"/>
        </w:rPr>
        <w:t>T</w:t>
      </w:r>
      <w:r w:rsidR="007D2A1A" w:rsidRPr="003908DF">
        <w:rPr>
          <w:rFonts w:eastAsia="Palatino Linotype"/>
        </w:rPr>
        <w:t>O</w:t>
      </w:r>
      <w:r w:rsidR="00A970D5" w:rsidRPr="003908DF">
        <w:rPr>
          <w:rFonts w:eastAsia="Palatino Linotype"/>
        </w:rPr>
        <w:t>. De la etapa de instrucción.</w:t>
      </w:r>
    </w:p>
    <w:p w14:paraId="4A488D2F" w14:textId="51B5CEC8" w:rsidR="00134A3E" w:rsidRPr="003908DF" w:rsidRDefault="005F2A11" w:rsidP="00134A3E">
      <w:pPr>
        <w:rPr>
          <w:rFonts w:eastAsia="Palatino Linotype" w:cs="Palatino Linotype"/>
          <w:color w:val="000000"/>
          <w:szCs w:val="24"/>
        </w:rPr>
      </w:pPr>
      <w:r w:rsidRPr="003908DF">
        <w:rPr>
          <w:rFonts w:eastAsia="Palatino Linotype" w:cs="Palatino Linotype"/>
          <w:color w:val="000000" w:themeColor="text1"/>
          <w:szCs w:val="24"/>
        </w:rPr>
        <w:t>Se observa que el Sujeto Obligado omitió rendir el Informe Justificado durante la etapa de instrucción. Por su parte, la Recurrente no realizó manifestaciones, vertió alegatos ni presentó pruebas que a su derecho convinieran.</w:t>
      </w:r>
    </w:p>
    <w:p w14:paraId="5B536618" w14:textId="7ED50870" w:rsidR="00C02596" w:rsidRPr="003908DF"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5C16F538" w:rsidR="00A970D5" w:rsidRPr="003908DF" w:rsidRDefault="001831CD" w:rsidP="006922F5">
      <w:pPr>
        <w:pStyle w:val="Ttulo2"/>
        <w:rPr>
          <w:rFonts w:eastAsia="Palatino Linotype"/>
        </w:rPr>
      </w:pPr>
      <w:r w:rsidRPr="003908DF">
        <w:rPr>
          <w:rFonts w:eastAsia="Palatino Linotype"/>
        </w:rPr>
        <w:t>SÉP</w:t>
      </w:r>
      <w:r w:rsidR="00E21393" w:rsidRPr="003908DF">
        <w:rPr>
          <w:rFonts w:eastAsia="Palatino Linotype"/>
        </w:rPr>
        <w:t>T</w:t>
      </w:r>
      <w:r w:rsidRPr="003908DF">
        <w:rPr>
          <w:rFonts w:eastAsia="Palatino Linotype"/>
        </w:rPr>
        <w:t>IM</w:t>
      </w:r>
      <w:r w:rsidR="00E21393" w:rsidRPr="003908DF">
        <w:rPr>
          <w:rFonts w:eastAsia="Palatino Linotype"/>
        </w:rPr>
        <w:t>O</w:t>
      </w:r>
      <w:r w:rsidR="00A970D5" w:rsidRPr="003908DF">
        <w:rPr>
          <w:rFonts w:eastAsia="Palatino Linotype"/>
        </w:rPr>
        <w:t>. Del cierre de instrucción.</w:t>
      </w:r>
    </w:p>
    <w:p w14:paraId="2456F4BD" w14:textId="2879817F" w:rsidR="00A970D5" w:rsidRPr="003908DF" w:rsidRDefault="00A970D5" w:rsidP="006922F5">
      <w:pPr>
        <w:pBdr>
          <w:top w:val="nil"/>
          <w:left w:val="nil"/>
          <w:bottom w:val="nil"/>
          <w:right w:val="nil"/>
          <w:between w:val="nil"/>
        </w:pBdr>
        <w:contextualSpacing/>
        <w:rPr>
          <w:rFonts w:eastAsia="Palatino Linotype" w:cs="Palatino Linotype"/>
          <w:color w:val="000000"/>
          <w:szCs w:val="24"/>
        </w:rPr>
      </w:pPr>
      <w:r w:rsidRPr="003908DF">
        <w:rPr>
          <w:rFonts w:eastAsia="Palatino Linotype" w:cs="Palatino Linotype"/>
          <w:color w:val="000000"/>
          <w:szCs w:val="24"/>
        </w:rPr>
        <w:t>Así, una vez transcurrido el término legal, se decretó el cierre de instru</w:t>
      </w:r>
      <w:r w:rsidR="00AE6B11" w:rsidRPr="003908DF">
        <w:rPr>
          <w:rFonts w:eastAsia="Palatino Linotype" w:cs="Palatino Linotype"/>
          <w:color w:val="000000"/>
          <w:szCs w:val="24"/>
        </w:rPr>
        <w:t>cción</w:t>
      </w:r>
      <w:r w:rsidR="007826F1" w:rsidRPr="003908DF">
        <w:rPr>
          <w:rFonts w:eastAsia="Palatino Linotype" w:cs="Palatino Linotype"/>
          <w:color w:val="000000"/>
          <w:szCs w:val="24"/>
        </w:rPr>
        <w:t xml:space="preserve"> el</w:t>
      </w:r>
      <w:r w:rsidR="00B53BEF" w:rsidRPr="003908DF">
        <w:rPr>
          <w:rFonts w:eastAsia="Palatino Linotype" w:cs="Palatino Linotype"/>
          <w:color w:val="000000"/>
          <w:szCs w:val="24"/>
        </w:rPr>
        <w:t xml:space="preserve"> </w:t>
      </w:r>
      <w:r w:rsidR="00E25C44" w:rsidRPr="003908DF">
        <w:rPr>
          <w:rFonts w:eastAsia="Palatino Linotype" w:cs="Palatino Linotype"/>
          <w:color w:val="000000" w:themeColor="text1"/>
          <w:lang w:val="es-ES"/>
        </w:rPr>
        <w:t>trece de octubre de dos mil veinticinco</w:t>
      </w:r>
      <w:r w:rsidRPr="003908DF">
        <w:rPr>
          <w:rFonts w:eastAsia="Palatino Linotype" w:cs="Palatino Linotype"/>
          <w:color w:val="000000"/>
          <w:szCs w:val="24"/>
        </w:rPr>
        <w:t xml:space="preserve">, en términos del artículo 185 </w:t>
      </w:r>
      <w:r w:rsidR="004579DC" w:rsidRPr="003908DF">
        <w:rPr>
          <w:rFonts w:eastAsia="Palatino Linotype" w:cs="Palatino Linotype"/>
          <w:color w:val="000000"/>
          <w:szCs w:val="24"/>
        </w:rPr>
        <w:t>f</w:t>
      </w:r>
      <w:r w:rsidRPr="003908DF">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7C2D682" w14:textId="77777777" w:rsidR="002800FA" w:rsidRPr="003908DF" w:rsidRDefault="002800FA" w:rsidP="006922F5">
      <w:pPr>
        <w:pBdr>
          <w:top w:val="nil"/>
          <w:left w:val="nil"/>
          <w:bottom w:val="nil"/>
          <w:right w:val="nil"/>
          <w:between w:val="nil"/>
        </w:pBdr>
        <w:contextualSpacing/>
        <w:rPr>
          <w:rFonts w:eastAsia="Palatino Linotype" w:cs="Palatino Linotype"/>
          <w:color w:val="000000"/>
          <w:szCs w:val="24"/>
        </w:rPr>
      </w:pPr>
    </w:p>
    <w:p w14:paraId="6AAA6E2B" w14:textId="77777777" w:rsidR="002800FA" w:rsidRPr="003908DF" w:rsidRDefault="002800FA" w:rsidP="002800FA">
      <w:pPr>
        <w:pStyle w:val="Ttulo2"/>
        <w:rPr>
          <w:rFonts w:eastAsiaTheme="minorHAnsi"/>
          <w:lang w:eastAsia="en-US"/>
        </w:rPr>
      </w:pPr>
      <w:r w:rsidRPr="003908DF">
        <w:rPr>
          <w:rFonts w:eastAsiaTheme="minorHAnsi"/>
          <w:lang w:eastAsia="en-US"/>
        </w:rPr>
        <w:t>OCTAVO. De la ampliación del término para resolver.</w:t>
      </w:r>
    </w:p>
    <w:p w14:paraId="2751607B" w14:textId="7B77862B" w:rsidR="002800FA" w:rsidRPr="003908DF" w:rsidRDefault="002800FA" w:rsidP="002800FA">
      <w:pPr>
        <w:pBdr>
          <w:top w:val="nil"/>
          <w:left w:val="nil"/>
          <w:bottom w:val="nil"/>
          <w:right w:val="nil"/>
          <w:between w:val="nil"/>
        </w:pBdr>
        <w:contextualSpacing/>
        <w:rPr>
          <w:rFonts w:eastAsiaTheme="minorHAnsi" w:cstheme="minorBidi"/>
          <w:szCs w:val="24"/>
          <w:lang w:eastAsia="en-US"/>
        </w:rPr>
      </w:pPr>
      <w:r w:rsidRPr="003908DF">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E25C44" w:rsidRPr="003908DF">
        <w:rPr>
          <w:rFonts w:eastAsiaTheme="minorHAnsi" w:cstheme="minorBidi"/>
          <w:szCs w:val="24"/>
          <w:lang w:eastAsia="en-US"/>
        </w:rPr>
        <w:t>se</w:t>
      </w:r>
      <w:r w:rsidRPr="003908DF">
        <w:rPr>
          <w:rFonts w:eastAsiaTheme="minorHAnsi" w:cstheme="minorBidi"/>
          <w:szCs w:val="24"/>
          <w:lang w:eastAsia="en-US"/>
        </w:rPr>
        <w:t>is de noviembre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FB677" w14:textId="7DC338A3" w:rsidR="00EB1CF4" w:rsidRPr="003908DF" w:rsidRDefault="00F02308" w:rsidP="006922F5">
      <w:pPr>
        <w:pBdr>
          <w:top w:val="nil"/>
          <w:left w:val="nil"/>
          <w:bottom w:val="nil"/>
          <w:right w:val="nil"/>
          <w:between w:val="nil"/>
        </w:pBdr>
        <w:contextualSpacing/>
        <w:rPr>
          <w:rFonts w:eastAsia="Palatino Linotype" w:cs="Palatino Linotype"/>
          <w:color w:val="000000"/>
          <w:szCs w:val="24"/>
        </w:rPr>
      </w:pPr>
      <w:r w:rsidRPr="003908DF">
        <w:rPr>
          <w:rFonts w:eastAsia="Palatino Linotype" w:cs="Palatino Linotype"/>
          <w:color w:val="000000"/>
          <w:szCs w:val="24"/>
        </w:rPr>
        <w:t>---------------------------------------------------------------------------------------------------------------------------------------------------------------------------------------------------------------------------------------------------------------------------------------------------------------------------------------------------------------------------------------------------------------------------------------------------------------------------------------------------------------------------------------------------------------------------------------------------------</w:t>
      </w:r>
    </w:p>
    <w:p w14:paraId="7741CCA2" w14:textId="77777777" w:rsidR="00A970D5" w:rsidRPr="003908DF" w:rsidRDefault="00A970D5" w:rsidP="006922F5">
      <w:pPr>
        <w:pStyle w:val="Ttulo1"/>
        <w:rPr>
          <w:rFonts w:eastAsia="Palatino Linotype"/>
          <w:lang w:val="es-ES_tradnl"/>
        </w:rPr>
      </w:pPr>
      <w:r w:rsidRPr="003908DF">
        <w:rPr>
          <w:rFonts w:eastAsia="Palatino Linotype"/>
          <w:lang w:val="es-ES_tradnl"/>
        </w:rPr>
        <w:lastRenderedPageBreak/>
        <w:t>C O N S I D E R A N D O</w:t>
      </w:r>
    </w:p>
    <w:p w14:paraId="32546275" w14:textId="77777777" w:rsidR="00A970D5" w:rsidRPr="003908DF"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3908DF" w:rsidRDefault="00A970D5" w:rsidP="006922F5">
      <w:pPr>
        <w:pStyle w:val="Ttulo2"/>
        <w:rPr>
          <w:rFonts w:eastAsia="Palatino Linotype"/>
        </w:rPr>
      </w:pPr>
      <w:r w:rsidRPr="003908DF">
        <w:rPr>
          <w:rFonts w:eastAsia="Palatino Linotype"/>
        </w:rPr>
        <w:t>PRIMERO. De la competencia.</w:t>
      </w:r>
    </w:p>
    <w:p w14:paraId="615C5B79" w14:textId="2909C1F8" w:rsidR="00E63F1C" w:rsidRPr="003908DF" w:rsidRDefault="00E63F1C" w:rsidP="00E63F1C">
      <w:pPr>
        <w:pBdr>
          <w:top w:val="nil"/>
          <w:left w:val="nil"/>
          <w:bottom w:val="nil"/>
          <w:right w:val="nil"/>
          <w:between w:val="nil"/>
        </w:pBdr>
        <w:contextualSpacing/>
        <w:rPr>
          <w:rFonts w:eastAsia="Palatino Linotype" w:cs="Palatino Linotype"/>
          <w:color w:val="000000"/>
          <w:szCs w:val="24"/>
        </w:rPr>
      </w:pPr>
      <w:r w:rsidRPr="003908DF">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DC5560" w:rsidRPr="003908DF">
        <w:rPr>
          <w:rFonts w:eastAsia="Palatino Linotype" w:cs="Palatino Linotype"/>
          <w:color w:val="000000"/>
          <w:szCs w:val="24"/>
        </w:rPr>
        <w:t>cuadragésimo cuarto, cuadragésimo quinto y cuadragésimo sexto</w:t>
      </w:r>
      <w:r w:rsidRPr="003908DF">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3908DF"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3908DF" w:rsidRDefault="00A970D5" w:rsidP="006922F5">
      <w:pPr>
        <w:pStyle w:val="Ttulo2"/>
        <w:rPr>
          <w:rFonts w:eastAsia="Palatino Linotype"/>
        </w:rPr>
      </w:pPr>
      <w:r w:rsidRPr="003908DF">
        <w:rPr>
          <w:rFonts w:eastAsia="Palatino Linotype"/>
        </w:rPr>
        <w:t xml:space="preserve">SEGUNDO. Sobre los alcances del recurso de revisión. </w:t>
      </w:r>
    </w:p>
    <w:p w14:paraId="132CB116" w14:textId="77777777" w:rsidR="00A970D5" w:rsidRPr="003908DF" w:rsidRDefault="00A970D5" w:rsidP="006922F5">
      <w:r w:rsidRPr="003908D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33CAD8E" w14:textId="77777777" w:rsidR="00CA6CE6" w:rsidRPr="003908DF" w:rsidRDefault="00CA6CE6" w:rsidP="006922F5"/>
    <w:p w14:paraId="7E828C31" w14:textId="10B5A48F" w:rsidR="00454915" w:rsidRPr="003908DF" w:rsidRDefault="002D5DEB" w:rsidP="00454915">
      <w:pPr>
        <w:pStyle w:val="Ttulo2"/>
        <w:rPr>
          <w:rFonts w:eastAsia="Palatino Linotype"/>
        </w:rPr>
      </w:pPr>
      <w:r w:rsidRPr="003908DF">
        <w:rPr>
          <w:rFonts w:eastAsia="Palatino Linotype"/>
        </w:rPr>
        <w:lastRenderedPageBreak/>
        <w:t>TERCER</w:t>
      </w:r>
      <w:r w:rsidR="00E27B4A" w:rsidRPr="003908DF">
        <w:rPr>
          <w:rFonts w:eastAsia="Palatino Linotype"/>
        </w:rPr>
        <w:t>O</w:t>
      </w:r>
      <w:r w:rsidR="00454915" w:rsidRPr="003908DF">
        <w:rPr>
          <w:rFonts w:eastAsia="Palatino Linotype"/>
        </w:rPr>
        <w:t>. De las causas de improcedencia.</w:t>
      </w:r>
    </w:p>
    <w:p w14:paraId="714929BC" w14:textId="77777777" w:rsidR="00454915" w:rsidRPr="003908DF" w:rsidRDefault="00454915" w:rsidP="00454915">
      <w:pPr>
        <w:pBdr>
          <w:top w:val="nil"/>
          <w:left w:val="nil"/>
          <w:bottom w:val="nil"/>
          <w:right w:val="nil"/>
          <w:between w:val="nil"/>
        </w:pBdr>
        <w:contextualSpacing/>
        <w:rPr>
          <w:rFonts w:eastAsia="Palatino Linotype" w:cs="Palatino Linotype"/>
          <w:color w:val="000000"/>
          <w:szCs w:val="24"/>
        </w:rPr>
      </w:pPr>
      <w:r w:rsidRPr="003908DF">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3908DF"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3908DF" w:rsidRDefault="00454915" w:rsidP="44E9108F">
      <w:pPr>
        <w:pBdr>
          <w:top w:val="nil"/>
          <w:left w:val="nil"/>
          <w:bottom w:val="nil"/>
          <w:right w:val="nil"/>
          <w:between w:val="nil"/>
        </w:pBdr>
        <w:contextualSpacing/>
        <w:rPr>
          <w:rFonts w:eastAsia="Palatino Linotype" w:cs="Palatino Linotype"/>
          <w:color w:val="000000"/>
          <w:lang w:val="es-ES"/>
        </w:rPr>
      </w:pPr>
      <w:r w:rsidRPr="003908DF">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3908DF">
        <w:rPr>
          <w:rFonts w:eastAsia="Palatino Linotype" w:cs="Palatino Linotype"/>
          <w:color w:val="000000"/>
          <w:vertAlign w:val="superscript"/>
          <w:lang w:val="es-ES"/>
        </w:rPr>
        <w:footnoteReference w:id="2"/>
      </w:r>
      <w:r w:rsidRPr="003908DF">
        <w:rPr>
          <w:rFonts w:eastAsia="Palatino Linotype" w:cs="Palatino Linotype"/>
          <w:color w:val="000000"/>
          <w:lang w:val="es-ES"/>
        </w:rPr>
        <w:t xml:space="preserve">, la cual permite dilucidar alguna </w:t>
      </w:r>
      <w:r w:rsidRPr="003908DF">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3908DF"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3908DF" w:rsidRDefault="00454915" w:rsidP="00454915">
      <w:pPr>
        <w:pBdr>
          <w:top w:val="nil"/>
          <w:left w:val="nil"/>
          <w:bottom w:val="nil"/>
          <w:right w:val="nil"/>
          <w:between w:val="nil"/>
        </w:pBdr>
        <w:contextualSpacing/>
        <w:rPr>
          <w:rFonts w:eastAsia="Palatino Linotype" w:cs="Palatino Linotype"/>
          <w:color w:val="000000"/>
          <w:szCs w:val="24"/>
        </w:rPr>
      </w:pPr>
      <w:r w:rsidRPr="003908DF">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E65DA8B" w14:textId="77777777" w:rsidR="00717C6D" w:rsidRPr="003908DF" w:rsidRDefault="00717C6D" w:rsidP="00454915">
      <w:pPr>
        <w:pBdr>
          <w:top w:val="nil"/>
          <w:left w:val="nil"/>
          <w:bottom w:val="nil"/>
          <w:right w:val="nil"/>
          <w:between w:val="nil"/>
        </w:pBdr>
        <w:contextualSpacing/>
        <w:rPr>
          <w:rFonts w:eastAsia="Palatino Linotype" w:cs="Palatino Linotype"/>
          <w:color w:val="000000"/>
          <w:szCs w:val="24"/>
        </w:rPr>
      </w:pPr>
    </w:p>
    <w:p w14:paraId="4011745D" w14:textId="3A02EF25" w:rsidR="00454915" w:rsidRPr="003908DF" w:rsidRDefault="002D5DEB" w:rsidP="00454915">
      <w:pPr>
        <w:pStyle w:val="Ttulo2"/>
        <w:rPr>
          <w:rFonts w:eastAsia="Palatino Linotype"/>
        </w:rPr>
      </w:pPr>
      <w:r w:rsidRPr="003908DF">
        <w:rPr>
          <w:rFonts w:eastAsia="Palatino Linotype"/>
        </w:rPr>
        <w:t>CUAR</w:t>
      </w:r>
      <w:r w:rsidR="00F45971" w:rsidRPr="003908DF">
        <w:rPr>
          <w:rFonts w:eastAsia="Palatino Linotype"/>
        </w:rPr>
        <w:t>TO</w:t>
      </w:r>
      <w:r w:rsidR="00454915" w:rsidRPr="003908DF">
        <w:rPr>
          <w:rFonts w:eastAsia="Palatino Linotype"/>
        </w:rPr>
        <w:t>. Estudio y resolución del asunto.</w:t>
      </w:r>
    </w:p>
    <w:p w14:paraId="78A9F94F" w14:textId="77777777" w:rsidR="00454915" w:rsidRPr="003908DF" w:rsidRDefault="00454915" w:rsidP="00454915">
      <w:pPr>
        <w:pBdr>
          <w:top w:val="nil"/>
          <w:left w:val="nil"/>
          <w:bottom w:val="nil"/>
          <w:right w:val="nil"/>
          <w:between w:val="nil"/>
        </w:pBdr>
        <w:contextualSpacing/>
        <w:rPr>
          <w:rFonts w:eastAsia="Palatino Linotype" w:cs="Palatino Linotype"/>
          <w:color w:val="000000"/>
          <w:szCs w:val="24"/>
        </w:rPr>
      </w:pPr>
      <w:r w:rsidRPr="003908D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3908DF" w:rsidRDefault="004A3367" w:rsidP="004A3367">
      <w:pPr>
        <w:rPr>
          <w:rFonts w:eastAsiaTheme="minorHAnsi" w:cstheme="minorBidi"/>
          <w:sz w:val="22"/>
          <w:lang w:eastAsia="en-US"/>
        </w:rPr>
      </w:pPr>
    </w:p>
    <w:p w14:paraId="2250BD67" w14:textId="77777777" w:rsidR="00B0240E" w:rsidRPr="003908DF" w:rsidRDefault="00B0240E" w:rsidP="00B0240E">
      <w:pPr>
        <w:rPr>
          <w:rFonts w:eastAsiaTheme="minorEastAsia" w:cstheme="minorBidi"/>
          <w:lang w:val="es-ES" w:eastAsia="en-US"/>
        </w:rPr>
      </w:pPr>
      <w:r w:rsidRPr="003908DF">
        <w:rPr>
          <w:rFonts w:eastAsiaTheme="minorEastAsia" w:cstheme="minorBidi"/>
          <w:lang w:val="es-ES" w:eastAsia="en-US"/>
        </w:rPr>
        <w:lastRenderedPageBreak/>
        <w:t>En esa tesitura, la Ley de Transparencia de la entidad, en su artículo 192, contempla la figura jurídica del sobreseimiento y específicamente en su hipótesis inmersa en la fracción V refiere que se sobreseerá el asunto cuando, por cualquier motivo, el recurso de revisión quede sin materia.</w:t>
      </w:r>
    </w:p>
    <w:p w14:paraId="0E7EDBEF" w14:textId="77777777" w:rsidR="00B0240E" w:rsidRPr="003908DF" w:rsidRDefault="00B0240E" w:rsidP="00B0240E">
      <w:pPr>
        <w:rPr>
          <w:rFonts w:eastAsiaTheme="minorHAnsi" w:cstheme="minorBidi"/>
          <w:szCs w:val="24"/>
          <w:lang w:eastAsia="en-US"/>
        </w:rPr>
      </w:pPr>
    </w:p>
    <w:p w14:paraId="33C80630" w14:textId="77777777" w:rsidR="00B0240E" w:rsidRPr="003908DF" w:rsidRDefault="00B0240E" w:rsidP="00B0240E">
      <w:pPr>
        <w:rPr>
          <w:rFonts w:eastAsiaTheme="minorHAnsi" w:cstheme="minorBidi"/>
          <w:szCs w:val="24"/>
          <w:lang w:eastAsia="en-US"/>
        </w:rPr>
      </w:pPr>
      <w:r w:rsidRPr="003908DF">
        <w:rPr>
          <w:rFonts w:eastAsiaTheme="minorHAnsi" w:cstheme="minorBidi"/>
          <w:szCs w:val="24"/>
          <w:lang w:eastAsia="en-US"/>
        </w:rPr>
        <w:t>En ese contexto, para el efecto de verificar que el presente recurso de revisión haya quedado sin materia, es necesario realizar un estudio a las actuaciones que obran en el expediente electrónico a fin determinar si en el caso en concreto se actualiza el supuesto procesal que establece la fracción V del artículo 192, de la Ley de Transparencia y Acceso a la Información Pública del Estado de México y Municipios, a efecto de generar certeza jurídica sobre la satisfacción del derecho de acceso a la información accionado por el particular.</w:t>
      </w:r>
    </w:p>
    <w:p w14:paraId="4B053861" w14:textId="77777777" w:rsidR="00B0240E" w:rsidRPr="003908DF" w:rsidRDefault="00B0240E" w:rsidP="004A3367">
      <w:pPr>
        <w:rPr>
          <w:rFonts w:eastAsiaTheme="minorHAnsi" w:cstheme="minorBidi"/>
          <w:sz w:val="22"/>
          <w:lang w:eastAsia="en-US"/>
        </w:rPr>
      </w:pPr>
    </w:p>
    <w:p w14:paraId="11833DF5" w14:textId="3BF3744A" w:rsidR="007A6738" w:rsidRPr="003908DF" w:rsidRDefault="0EE28084" w:rsidP="00FF6049">
      <w:pPr>
        <w:rPr>
          <w:rFonts w:eastAsiaTheme="minorEastAsia" w:cstheme="minorBidi"/>
          <w:lang w:val="es-ES" w:eastAsia="en-US"/>
        </w:rPr>
      </w:pPr>
      <w:r w:rsidRPr="003908DF">
        <w:rPr>
          <w:rFonts w:eastAsiaTheme="minorEastAsia" w:cstheme="minorBidi"/>
          <w:lang w:val="es-ES" w:eastAsia="en-US"/>
        </w:rPr>
        <w:t xml:space="preserve">En virtud de lo anterior, es conveniente recordar que </w:t>
      </w:r>
      <w:r w:rsidR="007A6738" w:rsidRPr="003908DF">
        <w:rPr>
          <w:rFonts w:eastAsiaTheme="minorEastAsia" w:cstheme="minorBidi"/>
          <w:lang w:val="es-ES" w:eastAsia="en-US"/>
        </w:rPr>
        <w:t>la ahora</w:t>
      </w:r>
      <w:r w:rsidR="00DA0841" w:rsidRPr="003908DF">
        <w:rPr>
          <w:rFonts w:eastAsiaTheme="minorEastAsia" w:cstheme="minorBidi"/>
          <w:lang w:val="es-ES" w:eastAsia="en-US"/>
        </w:rPr>
        <w:t xml:space="preserve"> </w:t>
      </w:r>
      <w:r w:rsidRPr="003908DF">
        <w:rPr>
          <w:rFonts w:eastAsiaTheme="minorEastAsia" w:cstheme="minorBidi"/>
          <w:lang w:val="es-ES" w:eastAsia="en-US"/>
        </w:rPr>
        <w:t>Recurrente</w:t>
      </w:r>
      <w:r w:rsidR="00DA0841" w:rsidRPr="003908DF">
        <w:rPr>
          <w:rFonts w:eastAsiaTheme="minorEastAsia" w:cstheme="minorBidi"/>
          <w:lang w:val="es-ES" w:eastAsia="en-US"/>
        </w:rPr>
        <w:t xml:space="preserve"> </w:t>
      </w:r>
      <w:r w:rsidR="0084615A" w:rsidRPr="003908DF">
        <w:rPr>
          <w:rFonts w:eastAsiaTheme="minorEastAsia" w:cstheme="minorBidi"/>
          <w:lang w:val="es-ES" w:eastAsia="en-US"/>
        </w:rPr>
        <w:t>requirió la entrega de</w:t>
      </w:r>
      <w:r w:rsidR="00D80535" w:rsidRPr="003908DF">
        <w:rPr>
          <w:rFonts w:eastAsiaTheme="minorEastAsia" w:cstheme="minorBidi"/>
          <w:lang w:val="es-ES" w:eastAsia="en-US"/>
        </w:rPr>
        <w:t xml:space="preserve"> </w:t>
      </w:r>
      <w:r w:rsidR="007A6738" w:rsidRPr="003908DF">
        <w:rPr>
          <w:rFonts w:eastAsiaTheme="minorEastAsia" w:cstheme="minorBidi"/>
          <w:lang w:val="es-ES" w:eastAsia="en-US"/>
        </w:rPr>
        <w:t>los siguiente</w:t>
      </w:r>
      <w:r w:rsidR="00F15E8B" w:rsidRPr="003908DF">
        <w:rPr>
          <w:rFonts w:eastAsiaTheme="minorEastAsia" w:cstheme="minorBidi"/>
          <w:lang w:val="es-ES" w:eastAsia="en-US"/>
        </w:rPr>
        <w:t xml:space="preserve"> de cada </w:t>
      </w:r>
      <w:r w:rsidR="00D430E0" w:rsidRPr="003908DF">
        <w:rPr>
          <w:rFonts w:eastAsiaTheme="minorEastAsia" w:cstheme="minorBidi"/>
          <w:lang w:val="es-ES" w:eastAsia="en-US"/>
        </w:rPr>
        <w:t>uno de los servidores públicos que a la fecha de la solicitud ocupa</w:t>
      </w:r>
      <w:r w:rsidR="009F53E0" w:rsidRPr="003908DF">
        <w:rPr>
          <w:rFonts w:eastAsiaTheme="minorEastAsia" w:cstheme="minorBidi"/>
          <w:lang w:val="es-ES" w:eastAsia="en-US"/>
        </w:rPr>
        <w:t>n</w:t>
      </w:r>
      <w:r w:rsidR="00D430E0" w:rsidRPr="003908DF">
        <w:rPr>
          <w:rFonts w:eastAsiaTheme="minorEastAsia" w:cstheme="minorBidi"/>
          <w:lang w:val="es-ES" w:eastAsia="en-US"/>
        </w:rPr>
        <w:t xml:space="preserve"> cargos desde jefaturas de área hasta titulares de dependencias:</w:t>
      </w:r>
    </w:p>
    <w:p w14:paraId="5C0B25F4" w14:textId="77777777" w:rsidR="009F53E0" w:rsidRPr="003908DF" w:rsidRDefault="009F53E0" w:rsidP="00FF6049">
      <w:pPr>
        <w:rPr>
          <w:rFonts w:eastAsiaTheme="minorEastAsia" w:cstheme="minorBidi"/>
          <w:lang w:val="es-ES" w:eastAsia="en-US"/>
        </w:rPr>
      </w:pPr>
    </w:p>
    <w:p w14:paraId="0F9C4A7E" w14:textId="77777777" w:rsidR="000A35DE" w:rsidRPr="003908DF" w:rsidRDefault="00B67484" w:rsidP="00B67484">
      <w:pPr>
        <w:pStyle w:val="Prrafodelista"/>
        <w:numPr>
          <w:ilvl w:val="0"/>
          <w:numId w:val="75"/>
        </w:numPr>
        <w:rPr>
          <w:rFonts w:eastAsiaTheme="minorEastAsia" w:cstheme="minorBidi"/>
          <w:lang w:eastAsia="en-US"/>
        </w:rPr>
      </w:pPr>
      <w:r w:rsidRPr="003908DF">
        <w:rPr>
          <w:rFonts w:eastAsiaTheme="minorEastAsia" w:cstheme="minorBidi"/>
          <w:lang w:eastAsia="en-US"/>
        </w:rPr>
        <w:t xml:space="preserve">Último grado de estudios registrado oficialmente para cumplir con el perfil del puesto. </w:t>
      </w:r>
    </w:p>
    <w:p w14:paraId="7F566D86" w14:textId="4D033886" w:rsidR="00B67484" w:rsidRPr="003908DF" w:rsidRDefault="00B67484" w:rsidP="00B67484">
      <w:pPr>
        <w:pStyle w:val="Prrafodelista"/>
        <w:numPr>
          <w:ilvl w:val="0"/>
          <w:numId w:val="75"/>
        </w:numPr>
        <w:rPr>
          <w:rFonts w:eastAsiaTheme="minorEastAsia" w:cstheme="minorBidi"/>
          <w:lang w:eastAsia="en-US"/>
        </w:rPr>
      </w:pPr>
      <w:r w:rsidRPr="003908DF">
        <w:rPr>
          <w:rFonts w:eastAsiaTheme="minorEastAsia" w:cstheme="minorBidi"/>
          <w:lang w:eastAsia="en-US"/>
        </w:rPr>
        <w:t xml:space="preserve">Documentos que acrediten la preparación académica y/o técnica exigida para el cargo (títulos, cédulas profesionales, certificados, constancias). </w:t>
      </w:r>
    </w:p>
    <w:p w14:paraId="31B4BAEC" w14:textId="77777777" w:rsidR="00B67484" w:rsidRPr="003908DF" w:rsidRDefault="00B67484" w:rsidP="00B67484">
      <w:pPr>
        <w:pStyle w:val="Prrafodelista"/>
        <w:numPr>
          <w:ilvl w:val="0"/>
          <w:numId w:val="75"/>
        </w:numPr>
        <w:rPr>
          <w:rFonts w:eastAsiaTheme="minorEastAsia" w:cstheme="minorBidi"/>
          <w:lang w:eastAsia="en-US"/>
        </w:rPr>
      </w:pPr>
      <w:r w:rsidRPr="003908DF">
        <w:rPr>
          <w:rFonts w:eastAsiaTheme="minorEastAsia" w:cstheme="minorBidi"/>
          <w:lang w:eastAsia="en-US"/>
        </w:rPr>
        <w:t xml:space="preserve">Documentos que avalen la experiencia laboral o profesional requerida para desempeñar el puesto (constancias laborales, nombramientos previos, acreditaciones). </w:t>
      </w:r>
    </w:p>
    <w:p w14:paraId="6F2FC934" w14:textId="7D73B258" w:rsidR="009F53E0" w:rsidRPr="003908DF" w:rsidRDefault="00B67484" w:rsidP="00B67484">
      <w:pPr>
        <w:pStyle w:val="Prrafodelista"/>
        <w:numPr>
          <w:ilvl w:val="0"/>
          <w:numId w:val="75"/>
        </w:numPr>
        <w:rPr>
          <w:rFonts w:eastAsiaTheme="minorEastAsia" w:cstheme="minorBidi"/>
          <w:lang w:eastAsia="en-US"/>
        </w:rPr>
      </w:pPr>
      <w:r w:rsidRPr="003908DF">
        <w:rPr>
          <w:rFonts w:eastAsiaTheme="minorEastAsia" w:cstheme="minorBidi"/>
          <w:lang w:eastAsia="en-US"/>
        </w:rPr>
        <w:lastRenderedPageBreak/>
        <w:t>Constancia o certificación emitida por el Instituto Hacendario del Estado de México (IHAEM), cuando sea aplicable según el perfil del puesto.</w:t>
      </w:r>
    </w:p>
    <w:p w14:paraId="255B2111" w14:textId="77777777" w:rsidR="00D356B5" w:rsidRPr="003908DF" w:rsidRDefault="00D356B5" w:rsidP="001B63A6">
      <w:pPr>
        <w:pBdr>
          <w:top w:val="nil"/>
          <w:left w:val="nil"/>
          <w:bottom w:val="nil"/>
          <w:right w:val="nil"/>
          <w:between w:val="nil"/>
        </w:pBdr>
        <w:contextualSpacing/>
        <w:rPr>
          <w:rFonts w:eastAsia="Palatino Linotype" w:cs="Palatino Linotype"/>
          <w:color w:val="000000"/>
          <w:szCs w:val="24"/>
        </w:rPr>
      </w:pPr>
    </w:p>
    <w:p w14:paraId="15785DF8" w14:textId="610340B0" w:rsidR="00B8474E" w:rsidRPr="003908DF" w:rsidRDefault="00A970D5" w:rsidP="001B63A6">
      <w:pPr>
        <w:pBdr>
          <w:top w:val="nil"/>
          <w:left w:val="nil"/>
          <w:bottom w:val="nil"/>
          <w:right w:val="nil"/>
          <w:between w:val="nil"/>
        </w:pBdr>
        <w:contextualSpacing/>
        <w:rPr>
          <w:rFonts w:eastAsia="Palatino Linotype" w:cs="Palatino Linotype"/>
          <w:color w:val="000000"/>
          <w:szCs w:val="24"/>
        </w:rPr>
      </w:pPr>
      <w:r w:rsidRPr="003908DF">
        <w:rPr>
          <w:rFonts w:eastAsia="Palatino Linotype" w:cs="Palatino Linotype"/>
          <w:color w:val="000000"/>
          <w:szCs w:val="24"/>
        </w:rPr>
        <w:t xml:space="preserve">A dicha solicitud, el Sujeto Obligado </w:t>
      </w:r>
      <w:r w:rsidR="001C4CBF" w:rsidRPr="003908DF">
        <w:rPr>
          <w:rFonts w:eastAsia="Palatino Linotype" w:cs="Palatino Linotype"/>
          <w:color w:val="000000"/>
          <w:szCs w:val="24"/>
        </w:rPr>
        <w:t>respondió</w:t>
      </w:r>
      <w:r w:rsidR="001B63A6" w:rsidRPr="003908DF">
        <w:rPr>
          <w:rFonts w:eastAsia="Palatino Linotype" w:cs="Palatino Linotype"/>
          <w:color w:val="000000"/>
          <w:szCs w:val="24"/>
        </w:rPr>
        <w:t xml:space="preserve"> </w:t>
      </w:r>
      <w:r w:rsidR="0008143A" w:rsidRPr="003908DF">
        <w:rPr>
          <w:rFonts w:eastAsia="Palatino Linotype" w:cs="Palatino Linotype"/>
          <w:color w:val="000000"/>
          <w:szCs w:val="24"/>
        </w:rPr>
        <w:t>con la entrega de</w:t>
      </w:r>
      <w:r w:rsidR="00E6405B" w:rsidRPr="003908DF">
        <w:rPr>
          <w:rFonts w:eastAsia="Palatino Linotype" w:cs="Palatino Linotype"/>
          <w:color w:val="000000"/>
          <w:szCs w:val="24"/>
        </w:rPr>
        <w:t xml:space="preserve">l siguiente documento: </w:t>
      </w:r>
      <w:r w:rsidR="001D6163" w:rsidRPr="003908DF">
        <w:rPr>
          <w:rFonts w:eastAsia="Palatino Linotype" w:cs="Palatino Linotype"/>
          <w:color w:val="000000"/>
          <w:szCs w:val="24"/>
        </w:rPr>
        <w:t xml:space="preserve"> </w:t>
      </w:r>
    </w:p>
    <w:p w14:paraId="7F2F3596" w14:textId="77777777" w:rsidR="00B8474E" w:rsidRPr="003908DF" w:rsidRDefault="00B8474E" w:rsidP="001B63A6">
      <w:pPr>
        <w:pBdr>
          <w:top w:val="nil"/>
          <w:left w:val="nil"/>
          <w:bottom w:val="nil"/>
          <w:right w:val="nil"/>
          <w:between w:val="nil"/>
        </w:pBdr>
        <w:contextualSpacing/>
        <w:rPr>
          <w:rFonts w:eastAsia="Palatino Linotype" w:cs="Palatino Linotype"/>
          <w:color w:val="000000"/>
          <w:szCs w:val="24"/>
        </w:rPr>
      </w:pPr>
    </w:p>
    <w:p w14:paraId="73AE1B7C" w14:textId="77777777" w:rsidR="00371F8B" w:rsidRPr="003908DF" w:rsidRDefault="00B7122D" w:rsidP="00371F8B">
      <w:pPr>
        <w:pStyle w:val="Prrafodelista"/>
        <w:numPr>
          <w:ilvl w:val="0"/>
          <w:numId w:val="78"/>
        </w:numPr>
        <w:pBdr>
          <w:top w:val="nil"/>
          <w:left w:val="nil"/>
          <w:bottom w:val="nil"/>
          <w:right w:val="nil"/>
          <w:between w:val="nil"/>
        </w:pBdr>
        <w:contextualSpacing/>
        <w:rPr>
          <w:rFonts w:eastAsia="Palatino Linotype" w:cs="Palatino Linotype"/>
          <w:color w:val="000000" w:themeColor="text1"/>
        </w:rPr>
      </w:pPr>
      <w:r w:rsidRPr="003908DF">
        <w:rPr>
          <w:rFonts w:eastAsia="Palatino Linotype" w:cs="Palatino Linotype"/>
          <w:b/>
          <w:bCs/>
          <w:color w:val="000000"/>
          <w:lang w:val="es-MX"/>
        </w:rPr>
        <w:t>Respuesta Solicitud 423.pdf</w:t>
      </w:r>
      <w:r w:rsidR="008A741B" w:rsidRPr="003908DF">
        <w:rPr>
          <w:rFonts w:eastAsia="Palatino Linotype" w:cs="Palatino Linotype"/>
          <w:color w:val="000000"/>
          <w:lang w:val="es-MX"/>
        </w:rPr>
        <w:t>.</w:t>
      </w:r>
      <w:r w:rsidR="003A0083" w:rsidRPr="003908DF">
        <w:rPr>
          <w:rFonts w:eastAsia="Palatino Linotype" w:cs="Palatino Linotype"/>
          <w:color w:val="000000"/>
          <w:lang w:val="es-MX"/>
        </w:rPr>
        <w:t xml:space="preserve"> Documento que contiene </w:t>
      </w:r>
      <w:r w:rsidR="009C6310" w:rsidRPr="003908DF">
        <w:rPr>
          <w:rFonts w:eastAsia="Palatino Linotype" w:cs="Palatino Linotype"/>
          <w:color w:val="000000"/>
          <w:lang w:val="es-MX"/>
        </w:rPr>
        <w:t>los siguiente elementos:</w:t>
      </w:r>
    </w:p>
    <w:p w14:paraId="5A744292" w14:textId="4798AE11" w:rsidR="0025344F" w:rsidRPr="003908DF" w:rsidRDefault="002806BC" w:rsidP="00055E29">
      <w:pPr>
        <w:pStyle w:val="Prrafodelista"/>
        <w:numPr>
          <w:ilvl w:val="1"/>
          <w:numId w:val="78"/>
        </w:numPr>
        <w:pBdr>
          <w:top w:val="nil"/>
          <w:left w:val="nil"/>
          <w:bottom w:val="nil"/>
          <w:right w:val="nil"/>
          <w:between w:val="nil"/>
        </w:pBdr>
        <w:contextualSpacing/>
        <w:rPr>
          <w:rFonts w:eastAsia="Palatino Linotype" w:cs="Palatino Linotype"/>
          <w:color w:val="000000" w:themeColor="text1"/>
        </w:rPr>
      </w:pPr>
      <w:r w:rsidRPr="003908DF">
        <w:rPr>
          <w:rFonts w:eastAsia="Palatino Linotype" w:cs="Palatino Linotype"/>
          <w:color w:val="000000"/>
          <w:lang w:val="es-MX"/>
        </w:rPr>
        <w:t xml:space="preserve">Oficios número </w:t>
      </w:r>
      <w:r w:rsidR="008078FC" w:rsidRPr="003908DF">
        <w:rPr>
          <w:rFonts w:eastAsia="Palatino Linotype" w:cs="Palatino Linotype"/>
          <w:color w:val="000000"/>
          <w:lang w:val="es-MX"/>
        </w:rPr>
        <w:t>NR/DIG/UT/USI/443/2025 emitido por la Titular de la Unidad de Transparencia</w:t>
      </w:r>
      <w:r w:rsidR="005601E4" w:rsidRPr="003908DF">
        <w:rPr>
          <w:rFonts w:eastAsia="Palatino Linotype" w:cs="Palatino Linotype"/>
          <w:color w:val="000000"/>
          <w:lang w:val="es-MX"/>
        </w:rPr>
        <w:t xml:space="preserve">, por medio del cual se </w:t>
      </w:r>
      <w:r w:rsidR="00DC7BA4" w:rsidRPr="003908DF">
        <w:rPr>
          <w:rFonts w:eastAsia="Palatino Linotype" w:cs="Palatino Linotype"/>
          <w:color w:val="000000"/>
          <w:lang w:val="es-MX"/>
        </w:rPr>
        <w:t>informó que la solicitud se turnó a la Dirección de Administración</w:t>
      </w:r>
      <w:r w:rsidR="00290A8F" w:rsidRPr="003908DF">
        <w:rPr>
          <w:rFonts w:eastAsia="Palatino Linotype" w:cs="Palatino Linotype"/>
          <w:color w:val="000000"/>
          <w:lang w:val="es-MX"/>
        </w:rPr>
        <w:t xml:space="preserve">, la que solicitó la aprobación de la elaborción pública de la información al Comité de Transparencia, </w:t>
      </w:r>
      <w:r w:rsidR="00883D37" w:rsidRPr="003908DF">
        <w:rPr>
          <w:rFonts w:eastAsia="Palatino Linotype" w:cs="Palatino Linotype"/>
          <w:color w:val="000000"/>
          <w:lang w:val="es-MX"/>
        </w:rPr>
        <w:t xml:space="preserve">por lo que en la a Décima </w:t>
      </w:r>
      <w:r w:rsidR="00183B76" w:rsidRPr="003908DF">
        <w:rPr>
          <w:rFonts w:eastAsia="Palatino Linotype" w:cs="Palatino Linotype"/>
          <w:color w:val="000000"/>
          <w:lang w:val="es-MX"/>
        </w:rPr>
        <w:t>S</w:t>
      </w:r>
      <w:r w:rsidR="00826663" w:rsidRPr="003908DF">
        <w:rPr>
          <w:rFonts w:eastAsia="Palatino Linotype" w:cs="Palatino Linotype"/>
          <w:color w:val="000000"/>
          <w:lang w:val="es-MX"/>
        </w:rPr>
        <w:t>e</w:t>
      </w:r>
      <w:r w:rsidR="00183B76" w:rsidRPr="003908DF">
        <w:rPr>
          <w:rFonts w:eastAsia="Palatino Linotype" w:cs="Palatino Linotype"/>
          <w:color w:val="000000"/>
          <w:lang w:val="es-MX"/>
        </w:rPr>
        <w:t>xta</w:t>
      </w:r>
      <w:r w:rsidR="00883D37" w:rsidRPr="003908DF">
        <w:rPr>
          <w:rFonts w:eastAsia="Palatino Linotype" w:cs="Palatino Linotype"/>
          <w:color w:val="000000"/>
          <w:lang w:val="es-MX"/>
        </w:rPr>
        <w:t xml:space="preserve"> Sesión Extraordinaria del Comité de Transparencia celebrada el cuatro de septiembre del 2025, en la que se emitió </w:t>
      </w:r>
      <w:r w:rsidR="00A416A1" w:rsidRPr="003908DF">
        <w:rPr>
          <w:rFonts w:eastAsia="Palatino Linotype" w:cs="Palatino Linotype"/>
          <w:color w:val="000000"/>
          <w:lang w:val="es-MX"/>
        </w:rPr>
        <w:t xml:space="preserve">el </w:t>
      </w:r>
      <w:r w:rsidR="00883D37" w:rsidRPr="003908DF">
        <w:rPr>
          <w:rFonts w:eastAsia="Palatino Linotype" w:cs="Palatino Linotype"/>
          <w:color w:val="000000"/>
          <w:lang w:val="es-MX"/>
        </w:rPr>
        <w:t xml:space="preserve">Acuerdo NR/CTM/ACR/EXT16/03/2025 </w:t>
      </w:r>
      <w:r w:rsidR="00A416A1" w:rsidRPr="003908DF">
        <w:rPr>
          <w:rFonts w:eastAsia="Palatino Linotype" w:cs="Palatino Linotype"/>
          <w:color w:val="000000"/>
          <w:lang w:val="es-MX"/>
        </w:rPr>
        <w:t xml:space="preserve">con el que se aprobó </w:t>
      </w:r>
      <w:r w:rsidR="00883D37" w:rsidRPr="003908DF">
        <w:rPr>
          <w:rFonts w:eastAsia="Palatino Linotype" w:cs="Palatino Linotype"/>
          <w:color w:val="000000"/>
          <w:lang w:val="es-MX"/>
        </w:rPr>
        <w:t xml:space="preserve">la </w:t>
      </w:r>
      <w:r w:rsidR="00A416A1" w:rsidRPr="003908DF">
        <w:rPr>
          <w:rFonts w:eastAsia="Palatino Linotype" w:cs="Palatino Linotype"/>
          <w:color w:val="000000"/>
          <w:lang w:val="es-MX"/>
        </w:rPr>
        <w:t>clasificación de la información como confidencial, contenida en los títulos, cédulas profesionales, certificados de competencia laboral y constancias.</w:t>
      </w:r>
    </w:p>
    <w:p w14:paraId="5F09BFD0" w14:textId="735A2DFB" w:rsidR="002204ED" w:rsidRPr="003908DF" w:rsidRDefault="002204ED" w:rsidP="00BE22FA">
      <w:pPr>
        <w:pStyle w:val="Prrafodelista"/>
        <w:numPr>
          <w:ilvl w:val="1"/>
          <w:numId w:val="78"/>
        </w:numPr>
        <w:pBdr>
          <w:top w:val="nil"/>
          <w:left w:val="nil"/>
          <w:bottom w:val="nil"/>
          <w:right w:val="nil"/>
          <w:between w:val="nil"/>
        </w:pBdr>
        <w:contextualSpacing/>
        <w:rPr>
          <w:rFonts w:eastAsia="Palatino Linotype" w:cs="Palatino Linotype"/>
          <w:color w:val="000000" w:themeColor="text1"/>
        </w:rPr>
      </w:pPr>
      <w:r w:rsidRPr="003908DF">
        <w:rPr>
          <w:rFonts w:eastAsia="Palatino Linotype" w:cs="Palatino Linotype"/>
          <w:color w:val="000000" w:themeColor="text1"/>
        </w:rPr>
        <w:t>Acuerdo número NR/CT/ACR/EXT16/01/2025 del Comité de Transparencia</w:t>
      </w:r>
      <w:r w:rsidR="005601E4" w:rsidRPr="003908DF">
        <w:rPr>
          <w:rFonts w:eastAsia="Palatino Linotype" w:cs="Palatino Linotype"/>
          <w:color w:val="000000" w:themeColor="text1"/>
        </w:rPr>
        <w:t xml:space="preserve"> con el que se </w:t>
      </w:r>
      <w:r w:rsidR="001A5006" w:rsidRPr="003908DF">
        <w:rPr>
          <w:rFonts w:eastAsia="Palatino Linotype" w:cs="Palatino Linotype"/>
          <w:color w:val="000000" w:themeColor="text1"/>
        </w:rPr>
        <w:t>aprobó la prórroga para dar respuesta a la solicitud de información.</w:t>
      </w:r>
    </w:p>
    <w:p w14:paraId="1DFC5417" w14:textId="63E81151" w:rsidR="006D482F" w:rsidRPr="003908DF" w:rsidRDefault="006D482F" w:rsidP="00D43F1D">
      <w:pPr>
        <w:pStyle w:val="Prrafodelista"/>
        <w:numPr>
          <w:ilvl w:val="1"/>
          <w:numId w:val="78"/>
        </w:numPr>
        <w:pBdr>
          <w:top w:val="nil"/>
          <w:left w:val="nil"/>
          <w:bottom w:val="nil"/>
          <w:right w:val="nil"/>
          <w:between w:val="nil"/>
        </w:pBdr>
        <w:contextualSpacing/>
        <w:rPr>
          <w:rFonts w:eastAsia="Palatino Linotype" w:cs="Palatino Linotype"/>
          <w:color w:val="000000" w:themeColor="text1"/>
        </w:rPr>
      </w:pPr>
      <w:r w:rsidRPr="003908DF">
        <w:rPr>
          <w:rFonts w:eastAsia="Palatino Linotype" w:cs="Palatino Linotype"/>
          <w:color w:val="000000" w:themeColor="text1"/>
        </w:rPr>
        <w:t>Acuerdo número NR/CT/ACR/EXT16/02/2025 del Comité de Transparencia</w:t>
      </w:r>
      <w:r w:rsidR="002836A2" w:rsidRPr="003908DF">
        <w:rPr>
          <w:rFonts w:eastAsia="Palatino Linotype" w:cs="Palatino Linotype"/>
          <w:color w:val="000000" w:themeColor="text1"/>
        </w:rPr>
        <w:t xml:space="preserve"> con el que se aprobó la a versión pública de los Certificados de Competencia</w:t>
      </w:r>
      <w:r w:rsidR="00A271B4" w:rsidRPr="003908DF">
        <w:rPr>
          <w:rFonts w:eastAsia="Palatino Linotype" w:cs="Palatino Linotype"/>
          <w:color w:val="000000" w:themeColor="text1"/>
        </w:rPr>
        <w:t xml:space="preserve"> </w:t>
      </w:r>
      <w:r w:rsidR="002836A2" w:rsidRPr="003908DF">
        <w:rPr>
          <w:rFonts w:eastAsia="Palatino Linotype" w:cs="Palatino Linotype"/>
          <w:color w:val="000000" w:themeColor="text1"/>
        </w:rPr>
        <w:t>Laboral, Títulos Profesionales, Cedulas Profesionales y Constancias.</w:t>
      </w:r>
    </w:p>
    <w:p w14:paraId="12EF0C4A" w14:textId="01892657" w:rsidR="00F37E80" w:rsidRPr="003908DF" w:rsidRDefault="00F37E80" w:rsidP="00D43F1D">
      <w:pPr>
        <w:pStyle w:val="Prrafodelista"/>
        <w:numPr>
          <w:ilvl w:val="1"/>
          <w:numId w:val="78"/>
        </w:numPr>
        <w:pBdr>
          <w:top w:val="nil"/>
          <w:left w:val="nil"/>
          <w:bottom w:val="nil"/>
          <w:right w:val="nil"/>
          <w:between w:val="nil"/>
        </w:pBdr>
        <w:contextualSpacing/>
        <w:rPr>
          <w:rFonts w:eastAsia="Palatino Linotype" w:cs="Palatino Linotype"/>
          <w:color w:val="000000" w:themeColor="text1"/>
        </w:rPr>
      </w:pPr>
      <w:r w:rsidRPr="003908DF">
        <w:rPr>
          <w:rFonts w:eastAsia="Palatino Linotype" w:cs="Palatino Linotype"/>
          <w:color w:val="000000" w:themeColor="text1"/>
        </w:rPr>
        <w:t xml:space="preserve">Oficio NR/DA/DRH/3053/2025 </w:t>
      </w:r>
      <w:r w:rsidR="00B40671" w:rsidRPr="003908DF">
        <w:rPr>
          <w:rFonts w:eastAsia="Palatino Linotype" w:cs="Palatino Linotype"/>
          <w:color w:val="000000" w:themeColor="text1"/>
        </w:rPr>
        <w:t>suscrito por la Directora de Administración, quien refirió anexar la entrega de la información en versión PDF.</w:t>
      </w:r>
    </w:p>
    <w:p w14:paraId="16AA257E" w14:textId="5C450772" w:rsidR="00B40671" w:rsidRPr="003908DF" w:rsidRDefault="00B40671" w:rsidP="00D43F1D">
      <w:pPr>
        <w:pStyle w:val="Prrafodelista"/>
        <w:numPr>
          <w:ilvl w:val="1"/>
          <w:numId w:val="78"/>
        </w:numPr>
        <w:pBdr>
          <w:top w:val="nil"/>
          <w:left w:val="nil"/>
          <w:bottom w:val="nil"/>
          <w:right w:val="nil"/>
          <w:between w:val="nil"/>
        </w:pBdr>
        <w:contextualSpacing/>
        <w:rPr>
          <w:rFonts w:eastAsia="Palatino Linotype" w:cs="Palatino Linotype"/>
          <w:color w:val="000000" w:themeColor="text1"/>
        </w:rPr>
      </w:pPr>
      <w:r w:rsidRPr="003908DF">
        <w:rPr>
          <w:rFonts w:eastAsia="Palatino Linotype" w:cs="Palatino Linotype"/>
          <w:color w:val="000000" w:themeColor="text1"/>
        </w:rPr>
        <w:lastRenderedPageBreak/>
        <w:t xml:space="preserve">De la página </w:t>
      </w:r>
      <w:r w:rsidR="00A870A9" w:rsidRPr="003908DF">
        <w:rPr>
          <w:rFonts w:eastAsia="Palatino Linotype" w:cs="Palatino Linotype"/>
          <w:color w:val="000000" w:themeColor="text1"/>
        </w:rPr>
        <w:t xml:space="preserve">12 a la 264, diversos documentos consistentes en títulos y cédulas profesionales, historiales académicos, </w:t>
      </w:r>
      <w:r w:rsidR="00D34E42" w:rsidRPr="003908DF">
        <w:rPr>
          <w:rFonts w:eastAsia="Palatino Linotype" w:cs="Palatino Linotype"/>
          <w:color w:val="000000" w:themeColor="text1"/>
        </w:rPr>
        <w:t>constancias de estudios, certificados de competencia laboral</w:t>
      </w:r>
      <w:r w:rsidR="00403C91" w:rsidRPr="003908DF">
        <w:rPr>
          <w:rFonts w:eastAsia="Palatino Linotype" w:cs="Palatino Linotype"/>
          <w:color w:val="000000" w:themeColor="text1"/>
        </w:rPr>
        <w:t xml:space="preserve"> cuyos titulares son servidores públicos adscritos al Sujeto Obligado.</w:t>
      </w:r>
    </w:p>
    <w:p w14:paraId="6526670B" w14:textId="77777777" w:rsidR="00371F8B" w:rsidRPr="003908DF" w:rsidRDefault="00371F8B" w:rsidP="0025344F">
      <w:pPr>
        <w:pBdr>
          <w:top w:val="nil"/>
          <w:left w:val="nil"/>
          <w:bottom w:val="nil"/>
          <w:right w:val="nil"/>
          <w:between w:val="nil"/>
        </w:pBdr>
        <w:contextualSpacing/>
        <w:rPr>
          <w:rFonts w:eastAsia="Palatino Linotype" w:cs="Palatino Linotype"/>
          <w:color w:val="000000" w:themeColor="text1"/>
        </w:rPr>
      </w:pPr>
    </w:p>
    <w:p w14:paraId="35AF9C77" w14:textId="188C9B16" w:rsidR="0025344F" w:rsidRPr="003908DF" w:rsidRDefault="0025344F" w:rsidP="0025344F">
      <w:pPr>
        <w:pBdr>
          <w:top w:val="nil"/>
          <w:left w:val="nil"/>
          <w:bottom w:val="nil"/>
          <w:right w:val="nil"/>
          <w:between w:val="nil"/>
        </w:pBdr>
        <w:contextualSpacing/>
        <w:rPr>
          <w:rFonts w:eastAsia="Palatino Linotype" w:cs="Palatino Linotype"/>
          <w:color w:val="000000" w:themeColor="text1"/>
        </w:rPr>
      </w:pPr>
      <w:r w:rsidRPr="003908DF">
        <w:rPr>
          <w:rFonts w:eastAsia="Palatino Linotype" w:cs="Palatino Linotype"/>
          <w:color w:val="000000" w:themeColor="text1"/>
        </w:rPr>
        <w:t xml:space="preserve">Cabe señalar en este punto que </w:t>
      </w:r>
      <w:r w:rsidR="00C16805" w:rsidRPr="003908DF">
        <w:rPr>
          <w:rFonts w:eastAsia="Palatino Linotype" w:cs="Palatino Linotype"/>
          <w:color w:val="000000" w:themeColor="text1"/>
        </w:rPr>
        <w:t>el Sujeto Obligado remitió la información en una versión pública deficiente, en virtud de que no se suprimi</w:t>
      </w:r>
      <w:r w:rsidR="005043B4" w:rsidRPr="003908DF">
        <w:rPr>
          <w:rFonts w:eastAsia="Palatino Linotype" w:cs="Palatino Linotype"/>
          <w:color w:val="000000" w:themeColor="text1"/>
        </w:rPr>
        <w:t>eron debidamente los datos susceptibles de ser clasificados como información confidencial por ser datos personales.</w:t>
      </w:r>
    </w:p>
    <w:p w14:paraId="11767556" w14:textId="77777777" w:rsidR="00A00758" w:rsidRPr="003908DF" w:rsidRDefault="00A00758"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493D12FD" w:rsidR="00A970D5" w:rsidRPr="003908DF" w:rsidRDefault="44E9108F" w:rsidP="44E9108F">
      <w:pPr>
        <w:pBdr>
          <w:top w:val="nil"/>
          <w:left w:val="nil"/>
          <w:bottom w:val="nil"/>
          <w:right w:val="nil"/>
          <w:between w:val="nil"/>
        </w:pBdr>
        <w:contextualSpacing/>
        <w:rPr>
          <w:rFonts w:eastAsia="Palatino Linotype" w:cs="Palatino Linotype"/>
          <w:color w:val="000000"/>
          <w:lang w:val="es-ES"/>
        </w:rPr>
      </w:pPr>
      <w:r w:rsidRPr="003908DF">
        <w:rPr>
          <w:rFonts w:eastAsia="Palatino Linotype" w:cs="Palatino Linotype"/>
          <w:color w:val="000000" w:themeColor="text1"/>
          <w:lang w:val="es-ES"/>
        </w:rPr>
        <w:t>Ante la respuesta em</w:t>
      </w:r>
      <w:r w:rsidR="002623AA" w:rsidRPr="003908DF">
        <w:rPr>
          <w:rFonts w:eastAsia="Palatino Linotype" w:cs="Palatino Linotype"/>
          <w:color w:val="000000" w:themeColor="text1"/>
          <w:lang w:val="es-ES"/>
        </w:rPr>
        <w:t xml:space="preserve">itida por el Sujeto Obligado, </w:t>
      </w:r>
      <w:r w:rsidR="00064A74" w:rsidRPr="003908DF">
        <w:rPr>
          <w:rFonts w:eastAsia="Palatino Linotype" w:cs="Palatino Linotype"/>
          <w:color w:val="000000" w:themeColor="text1"/>
          <w:lang w:val="es-ES"/>
        </w:rPr>
        <w:t>la Recurrente</w:t>
      </w:r>
      <w:r w:rsidRPr="003908DF">
        <w:rPr>
          <w:rFonts w:eastAsia="Palatino Linotype" w:cs="Palatino Linotype"/>
          <w:color w:val="000000" w:themeColor="text1"/>
          <w:lang w:val="es-ES"/>
        </w:rPr>
        <w:t xml:space="preserve"> consideró que se trasgredió su derecho a la información pública, por lo que interpuso el recurso de revisión al rubro citado, </w:t>
      </w:r>
      <w:r w:rsidR="00663E95" w:rsidRPr="003908DF">
        <w:rPr>
          <w:rFonts w:eastAsia="Palatino Linotype" w:cs="Palatino Linotype"/>
          <w:color w:val="000000" w:themeColor="text1"/>
          <w:lang w:val="es-ES"/>
        </w:rPr>
        <w:t xml:space="preserve">sin señalar el </w:t>
      </w:r>
      <w:r w:rsidRPr="003908DF">
        <w:rPr>
          <w:rFonts w:eastAsia="Palatino Linotype" w:cs="Palatino Linotype"/>
          <w:color w:val="000000" w:themeColor="text1"/>
          <w:lang w:val="es-ES"/>
        </w:rPr>
        <w:t>acto impugnado</w:t>
      </w:r>
      <w:r w:rsidR="00A04222" w:rsidRPr="003908DF">
        <w:rPr>
          <w:rFonts w:eastAsia="Palatino Linotype" w:cs="Palatino Linotype"/>
          <w:color w:val="000000" w:themeColor="text1"/>
          <w:lang w:val="es-ES"/>
        </w:rPr>
        <w:t xml:space="preserve"> </w:t>
      </w:r>
      <w:r w:rsidR="00F12B6D" w:rsidRPr="003908DF">
        <w:rPr>
          <w:rFonts w:eastAsia="Palatino Linotype" w:cs="Palatino Linotype"/>
          <w:color w:val="000000" w:themeColor="text1"/>
          <w:lang w:val="es-ES"/>
        </w:rPr>
        <w:t xml:space="preserve">y </w:t>
      </w:r>
      <w:r w:rsidR="00663E95" w:rsidRPr="003908DF">
        <w:rPr>
          <w:rFonts w:eastAsia="Palatino Linotype" w:cs="Palatino Linotype"/>
          <w:color w:val="000000" w:themeColor="text1"/>
          <w:lang w:val="es-ES"/>
        </w:rPr>
        <w:t xml:space="preserve">dando como </w:t>
      </w:r>
      <w:r w:rsidR="001B63A6" w:rsidRPr="003908DF">
        <w:rPr>
          <w:rFonts w:eastAsia="Palatino Linotype" w:cs="Palatino Linotype"/>
          <w:color w:val="000000" w:themeColor="text1"/>
          <w:lang w:val="es-ES"/>
        </w:rPr>
        <w:t xml:space="preserve">razones o motivos de inconformidad </w:t>
      </w:r>
      <w:r w:rsidR="00BF4D37" w:rsidRPr="003908DF">
        <w:rPr>
          <w:rFonts w:eastAsia="Palatino Linotype" w:cs="Palatino Linotype"/>
          <w:color w:val="000000" w:themeColor="text1"/>
          <w:lang w:val="es-ES"/>
        </w:rPr>
        <w:t>que</w:t>
      </w:r>
      <w:r w:rsidR="008805C4" w:rsidRPr="003908DF">
        <w:rPr>
          <w:rFonts w:eastAsia="Palatino Linotype" w:cs="Palatino Linotype"/>
          <w:color w:val="000000" w:themeColor="text1"/>
          <w:lang w:val="es-ES"/>
        </w:rPr>
        <w:t xml:space="preserve"> la autoridad no dio la información.</w:t>
      </w:r>
    </w:p>
    <w:p w14:paraId="4A6500B8" w14:textId="77777777" w:rsidR="008F50E6" w:rsidRPr="003908DF" w:rsidRDefault="008F50E6" w:rsidP="00A04222"/>
    <w:p w14:paraId="06EB5845" w14:textId="77777777" w:rsidR="005C7D74" w:rsidRPr="003908DF" w:rsidRDefault="005C7D74" w:rsidP="005C7D74">
      <w:pPr>
        <w:rPr>
          <w:lang w:val="es-ES"/>
        </w:rPr>
      </w:pPr>
      <w:r w:rsidRPr="003908DF">
        <w:rPr>
          <w:lang w:val="es-ES"/>
        </w:rPr>
        <w:t>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w:t>
      </w:r>
    </w:p>
    <w:p w14:paraId="2B7C3D61" w14:textId="77777777" w:rsidR="00717C6D" w:rsidRPr="003908DF" w:rsidRDefault="00717C6D" w:rsidP="00717C6D"/>
    <w:p w14:paraId="02C281BA" w14:textId="47C3A255" w:rsidR="006100FC" w:rsidRPr="003908DF" w:rsidRDefault="006100FC" w:rsidP="006100FC">
      <w:pPr>
        <w:pBdr>
          <w:top w:val="nil"/>
          <w:left w:val="nil"/>
          <w:bottom w:val="nil"/>
          <w:right w:val="nil"/>
          <w:between w:val="nil"/>
        </w:pBdr>
        <w:contextualSpacing/>
        <w:rPr>
          <w:rFonts w:eastAsia="Palatino Linotype" w:cs="Palatino Linotype"/>
          <w:color w:val="000000"/>
          <w:szCs w:val="24"/>
        </w:rPr>
      </w:pPr>
      <w:r w:rsidRPr="003908DF">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w:t>
      </w:r>
      <w:r w:rsidRPr="003908DF">
        <w:rPr>
          <w:rFonts w:eastAsia="Palatino Linotype" w:cs="Palatino Linotype"/>
          <w:color w:val="000000"/>
          <w:szCs w:val="24"/>
        </w:rPr>
        <w:lastRenderedPageBreak/>
        <w:t xml:space="preserve">pretensión </w:t>
      </w:r>
      <w:r w:rsidR="00064A74" w:rsidRPr="003908DF">
        <w:rPr>
          <w:rFonts w:eastAsia="Palatino Linotype" w:cs="Palatino Linotype"/>
          <w:color w:val="000000"/>
          <w:szCs w:val="24"/>
        </w:rPr>
        <w:t>de la Recurrente</w:t>
      </w:r>
      <w:r w:rsidRPr="003908DF">
        <w:rPr>
          <w:rFonts w:eastAsia="Palatino Linotype" w:cs="Palatino Linotype"/>
          <w:color w:val="000000"/>
          <w:szCs w:val="24"/>
        </w:rPr>
        <w:t xml:space="preserve">, así como calificar los motivos de inconformidad del particular. </w:t>
      </w:r>
    </w:p>
    <w:p w14:paraId="7AF7731E" w14:textId="77777777" w:rsidR="006100FC" w:rsidRPr="003908DF"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3908DF" w:rsidRDefault="006100FC" w:rsidP="006100FC">
      <w:pPr>
        <w:pBdr>
          <w:top w:val="nil"/>
          <w:left w:val="nil"/>
          <w:bottom w:val="nil"/>
          <w:right w:val="nil"/>
          <w:between w:val="nil"/>
        </w:pBdr>
        <w:contextualSpacing/>
        <w:rPr>
          <w:rFonts w:eastAsia="Palatino Linotype" w:cs="Palatino Linotype"/>
          <w:color w:val="000000"/>
          <w:szCs w:val="24"/>
        </w:rPr>
      </w:pPr>
      <w:r w:rsidRPr="003908DF">
        <w:rPr>
          <w:rFonts w:eastAsia="Palatino Linotype" w:cs="Palatino Linotype"/>
          <w:color w:val="000000"/>
          <w:szCs w:val="24"/>
        </w:rPr>
        <w:t xml:space="preserve">En este sentido, es pertinente enfatizar lo que, respecto al derecho de acceso a la información pública, refiere el artículo </w:t>
      </w:r>
      <w:r w:rsidR="00E00EC1" w:rsidRPr="003908DF">
        <w:rPr>
          <w:rFonts w:eastAsia="Palatino Linotype" w:cs="Palatino Linotype"/>
          <w:color w:val="000000"/>
          <w:szCs w:val="24"/>
        </w:rPr>
        <w:t>5</w:t>
      </w:r>
      <w:r w:rsidRPr="003908DF">
        <w:rPr>
          <w:rFonts w:eastAsia="Palatino Linotype" w:cs="Palatino Linotype"/>
          <w:color w:val="000000"/>
          <w:szCs w:val="24"/>
        </w:rPr>
        <w:t>° de la Constitución Política del Estado Libre y Soberano de México</w:t>
      </w:r>
      <w:r w:rsidR="00E00EC1" w:rsidRPr="003908DF">
        <w:rPr>
          <w:rFonts w:eastAsia="Palatino Linotype" w:cs="Palatino Linotype"/>
          <w:color w:val="000000"/>
          <w:szCs w:val="24"/>
        </w:rPr>
        <w:t>, que</w:t>
      </w:r>
      <w:r w:rsidRPr="003908DF">
        <w:rPr>
          <w:rFonts w:eastAsia="Palatino Linotype" w:cs="Palatino Linotype"/>
          <w:color w:val="000000"/>
          <w:szCs w:val="24"/>
        </w:rPr>
        <w:t xml:space="preserve"> en su parte conducente</w:t>
      </w:r>
      <w:r w:rsidR="00E00EC1" w:rsidRPr="003908DF">
        <w:rPr>
          <w:rFonts w:eastAsia="Palatino Linotype" w:cs="Palatino Linotype"/>
          <w:color w:val="000000"/>
          <w:szCs w:val="24"/>
        </w:rPr>
        <w:t xml:space="preserve"> dispone</w:t>
      </w:r>
      <w:r w:rsidRPr="003908DF">
        <w:rPr>
          <w:rFonts w:eastAsia="Palatino Linotype" w:cs="Palatino Linotype"/>
          <w:color w:val="000000"/>
          <w:szCs w:val="24"/>
        </w:rPr>
        <w:t xml:space="preserve"> lo siguiente:</w:t>
      </w:r>
    </w:p>
    <w:p w14:paraId="5DA101FA" w14:textId="77777777" w:rsidR="006100FC" w:rsidRPr="003908DF"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3908DF" w:rsidRDefault="006100FC" w:rsidP="006100FC">
      <w:pPr>
        <w:pStyle w:val="Fundamentos"/>
      </w:pPr>
      <w:r w:rsidRPr="003908DF">
        <w:rPr>
          <w:b/>
          <w:bCs/>
        </w:rPr>
        <w:t>Artículo 5.</w:t>
      </w:r>
      <w:r w:rsidRPr="003908DF">
        <w:t xml:space="preserve"> […]</w:t>
      </w:r>
    </w:p>
    <w:p w14:paraId="1839D29E" w14:textId="0686D8EF" w:rsidR="006100FC" w:rsidRPr="003908DF" w:rsidRDefault="006100FC" w:rsidP="006100FC">
      <w:pPr>
        <w:pStyle w:val="Fundamentos"/>
      </w:pPr>
    </w:p>
    <w:p w14:paraId="7D51A6D3" w14:textId="77777777" w:rsidR="006100FC" w:rsidRPr="003908DF" w:rsidRDefault="006100FC" w:rsidP="006100FC">
      <w:pPr>
        <w:pStyle w:val="Fundamentos"/>
      </w:pPr>
      <w:r w:rsidRPr="003908DF">
        <w:t xml:space="preserve">El derecho a la información será garantizado por el Estado. La ley establecerá las previsiones que permitan asegurar la protección, el respeto y la difusión de este derecho. </w:t>
      </w:r>
    </w:p>
    <w:p w14:paraId="4079EC08" w14:textId="77777777" w:rsidR="006100FC" w:rsidRPr="003908DF" w:rsidRDefault="006100FC" w:rsidP="006100FC">
      <w:pPr>
        <w:pStyle w:val="Fundamentos"/>
      </w:pPr>
    </w:p>
    <w:p w14:paraId="2060C0A8" w14:textId="77777777" w:rsidR="006100FC" w:rsidRPr="003908DF" w:rsidRDefault="006100FC" w:rsidP="006100FC">
      <w:pPr>
        <w:pStyle w:val="Fundamentos"/>
      </w:pPr>
      <w:r w:rsidRPr="003908DF">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3908DF" w:rsidRDefault="006100FC" w:rsidP="006100FC">
      <w:pPr>
        <w:pStyle w:val="Fundamentos"/>
      </w:pPr>
    </w:p>
    <w:p w14:paraId="31D381A6" w14:textId="77777777" w:rsidR="006100FC" w:rsidRPr="003908DF" w:rsidRDefault="006100FC" w:rsidP="006100FC">
      <w:pPr>
        <w:pStyle w:val="Fundamentos"/>
      </w:pPr>
      <w:r w:rsidRPr="003908DF">
        <w:t>Este derecho se regirá por los principios y bases siguientes:</w:t>
      </w:r>
    </w:p>
    <w:p w14:paraId="1A21896F" w14:textId="77777777" w:rsidR="006100FC" w:rsidRPr="003908DF" w:rsidRDefault="006100FC" w:rsidP="006100FC">
      <w:pPr>
        <w:pStyle w:val="Fundamentos"/>
      </w:pPr>
    </w:p>
    <w:p w14:paraId="13A22FC8" w14:textId="77777777" w:rsidR="006100FC" w:rsidRPr="003908DF" w:rsidRDefault="006100FC" w:rsidP="006100FC">
      <w:pPr>
        <w:pStyle w:val="Fundamentos"/>
      </w:pPr>
      <w:r w:rsidRPr="003908DF">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3908DF" w:rsidRDefault="006100FC" w:rsidP="006100FC">
      <w:pPr>
        <w:pStyle w:val="Fundamentos"/>
      </w:pPr>
      <w:r w:rsidRPr="003908DF">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3908DF" w:rsidRDefault="006100FC" w:rsidP="006100FC">
      <w:pPr>
        <w:pStyle w:val="Fundamentos"/>
        <w:rPr>
          <w:lang w:val="es-ES"/>
        </w:rPr>
      </w:pPr>
      <w:r w:rsidRPr="003908DF">
        <w:rPr>
          <w:lang w:val="es-ES"/>
        </w:rPr>
        <w:lastRenderedPageBreak/>
        <w:t>III. Toda persona, sin necesidad de acreditar interés alguno o justificar su utilización, tendrá acceso gratuito a la información pública, a sus datos personales o a la rectificación de éstos.</w:t>
      </w:r>
    </w:p>
    <w:p w14:paraId="2BB6A261" w14:textId="77777777" w:rsidR="006100FC" w:rsidRPr="003908DF" w:rsidRDefault="006100FC" w:rsidP="006100FC">
      <w:pPr>
        <w:pStyle w:val="Fundamentos"/>
      </w:pPr>
      <w:r w:rsidRPr="003908DF">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3908DF" w:rsidRDefault="006100FC" w:rsidP="006100FC">
      <w:pPr>
        <w:pStyle w:val="Fundamentos"/>
      </w:pPr>
      <w:r w:rsidRPr="003908DF">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3908DF" w:rsidRDefault="006100FC" w:rsidP="006100FC">
      <w:pPr>
        <w:pStyle w:val="Fundamentos"/>
      </w:pPr>
      <w:r w:rsidRPr="003908DF">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3908DF" w:rsidRDefault="006100FC" w:rsidP="006100FC">
      <w:pPr>
        <w:pStyle w:val="Fundamentos"/>
        <w:rPr>
          <w:lang w:val="es-ES"/>
        </w:rPr>
      </w:pPr>
      <w:r w:rsidRPr="003908DF">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3908DF"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3908DF" w:rsidRDefault="006100FC" w:rsidP="006100FC">
      <w:pPr>
        <w:rPr>
          <w:rFonts w:eastAsia="Palatino Linotype" w:cs="Palatino Linotype"/>
          <w:szCs w:val="24"/>
        </w:rPr>
      </w:pPr>
      <w:r w:rsidRPr="003908DF">
        <w:rPr>
          <w:rFonts w:eastAsia="Palatino Linotype" w:cs="Palatino Linotype"/>
          <w:szCs w:val="24"/>
        </w:rPr>
        <w:t>En ese orden de ideas, la Ley de Transparencia y Acceso a la Información Pública del Estado de México y Mun</w:t>
      </w:r>
      <w:r w:rsidR="001B63A6" w:rsidRPr="003908DF">
        <w:rPr>
          <w:rFonts w:eastAsia="Palatino Linotype" w:cs="Palatino Linotype"/>
          <w:szCs w:val="24"/>
        </w:rPr>
        <w:t>icipios, prevé en su artículo 23</w:t>
      </w:r>
      <w:r w:rsidRPr="003908DF">
        <w:rPr>
          <w:rFonts w:eastAsia="Palatino Linotype" w:cs="Palatino Linotype"/>
          <w:szCs w:val="24"/>
        </w:rPr>
        <w:t xml:space="preserve"> fracción I</w:t>
      </w:r>
      <w:r w:rsidR="0021631C" w:rsidRPr="003908DF">
        <w:rPr>
          <w:rFonts w:eastAsia="Palatino Linotype" w:cs="Palatino Linotype"/>
          <w:szCs w:val="24"/>
        </w:rPr>
        <w:t>V</w:t>
      </w:r>
      <w:r w:rsidRPr="003908DF">
        <w:rPr>
          <w:rFonts w:eastAsia="Palatino Linotype" w:cs="Palatino Linotype"/>
          <w:szCs w:val="24"/>
        </w:rPr>
        <w:t>, lo siguiente:</w:t>
      </w:r>
    </w:p>
    <w:p w14:paraId="2225C7E4" w14:textId="77777777" w:rsidR="006100FC" w:rsidRPr="003908DF" w:rsidRDefault="006100FC" w:rsidP="006100FC">
      <w:pPr>
        <w:rPr>
          <w:rFonts w:eastAsia="Palatino Linotype" w:cs="Palatino Linotype"/>
          <w:szCs w:val="24"/>
        </w:rPr>
      </w:pPr>
    </w:p>
    <w:p w14:paraId="1E7239A4" w14:textId="77777777" w:rsidR="006100FC" w:rsidRPr="003908DF" w:rsidRDefault="006100FC" w:rsidP="006100FC">
      <w:pPr>
        <w:pStyle w:val="Fundamentos"/>
      </w:pPr>
      <w:r w:rsidRPr="003908DF">
        <w:rPr>
          <w:b/>
        </w:rPr>
        <w:t>Artículo 23.</w:t>
      </w:r>
      <w:r w:rsidRPr="003908DF">
        <w:t xml:space="preserve"> Son sujetos obligados a transparentar y permitir el acceso a su información y proteger los datos personales que obren en su poder:</w:t>
      </w:r>
    </w:p>
    <w:p w14:paraId="1F1A0AD1" w14:textId="527CCDE8" w:rsidR="006100FC" w:rsidRPr="003908DF" w:rsidRDefault="005E625F" w:rsidP="006100FC">
      <w:pPr>
        <w:pStyle w:val="Fundamentos"/>
      </w:pPr>
      <w:r w:rsidRPr="003908DF">
        <w:t>[…]</w:t>
      </w:r>
    </w:p>
    <w:p w14:paraId="451DBD48" w14:textId="7234E42F" w:rsidR="006100FC" w:rsidRPr="003908DF" w:rsidRDefault="00456D44" w:rsidP="006100FC">
      <w:pPr>
        <w:pStyle w:val="Fundamentos"/>
      </w:pPr>
      <w:r w:rsidRPr="003908DF">
        <w:rPr>
          <w:b/>
          <w:bCs/>
        </w:rPr>
        <w:t>I</w:t>
      </w:r>
      <w:r w:rsidR="0021631C" w:rsidRPr="003908DF">
        <w:rPr>
          <w:b/>
          <w:bCs/>
        </w:rPr>
        <w:t>V</w:t>
      </w:r>
      <w:r w:rsidR="006100FC" w:rsidRPr="003908DF">
        <w:rPr>
          <w:b/>
          <w:bCs/>
        </w:rPr>
        <w:t xml:space="preserve">. </w:t>
      </w:r>
      <w:r w:rsidRPr="003908DF">
        <w:t xml:space="preserve">Los </w:t>
      </w:r>
      <w:r w:rsidR="00206600" w:rsidRPr="003908DF">
        <w:t>ayuntamientos y las dependencias, organismos, órganos y entidades de la administración municipal</w:t>
      </w:r>
      <w:r w:rsidR="006100FC" w:rsidRPr="003908DF">
        <w:t>;</w:t>
      </w:r>
    </w:p>
    <w:p w14:paraId="20F34654" w14:textId="77777777" w:rsidR="006100FC" w:rsidRPr="003908DF" w:rsidRDefault="006100FC" w:rsidP="006100FC">
      <w:pPr>
        <w:pStyle w:val="Fundamentos"/>
      </w:pPr>
      <w:r w:rsidRPr="003908DF">
        <w:t>[…]</w:t>
      </w:r>
    </w:p>
    <w:p w14:paraId="2FDDCFD2" w14:textId="77777777" w:rsidR="006100FC" w:rsidRPr="003908DF"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3908DF" w:rsidRDefault="006100FC" w:rsidP="006100FC">
      <w:r w:rsidRPr="003908DF">
        <w:t xml:space="preserve">Es así como, conforme a los preceptos legales citados, se desprende que el derecho de acceso a la información pública es un derecho individual que puede ser ejercido ante cualquier autoridad, entidad, órgano u organismo, tanto federales, como estatales, de la </w:t>
      </w:r>
      <w:r w:rsidRPr="003908DF">
        <w:lastRenderedPageBreak/>
        <w:t>Ciudad de México, o Municipales, con el fin de que los particulares conozcan toda aquella información que es considerada como pública.</w:t>
      </w:r>
    </w:p>
    <w:p w14:paraId="3B7CDEA8" w14:textId="77777777" w:rsidR="00737EBC" w:rsidRPr="003908DF" w:rsidRDefault="00737EBC" w:rsidP="006100FC"/>
    <w:p w14:paraId="34F693E7" w14:textId="0B734863" w:rsidR="009A41B1" w:rsidRPr="003908DF" w:rsidRDefault="00737EBC" w:rsidP="00CA0E4F">
      <w:r w:rsidRPr="003908DF">
        <w:t xml:space="preserve">Asimismo, </w:t>
      </w:r>
      <w:r w:rsidR="00726486" w:rsidRPr="003908DF">
        <w:t>de</w:t>
      </w:r>
      <w:r w:rsidR="00942EC6" w:rsidRPr="003908DF">
        <w:t xml:space="preserve"> </w:t>
      </w:r>
      <w:r w:rsidRPr="003908DF">
        <w:t xml:space="preserve">los motivos de inconformidad expresados por </w:t>
      </w:r>
      <w:r w:rsidR="00064A74" w:rsidRPr="003908DF">
        <w:t>la Recurrente</w:t>
      </w:r>
      <w:r w:rsidRPr="003908DF">
        <w:t>, se estima que en el presente caso se actualizó la causal de procedencia del recurso de revisión</w:t>
      </w:r>
      <w:r w:rsidR="00392DAC" w:rsidRPr="003908DF">
        <w:t xml:space="preserve"> prevista en la fracci</w:t>
      </w:r>
      <w:r w:rsidR="00942EC6" w:rsidRPr="003908DF">
        <w:t>ón</w:t>
      </w:r>
      <w:r w:rsidR="00392DAC" w:rsidRPr="003908DF">
        <w:t xml:space="preserve"> </w:t>
      </w:r>
      <w:r w:rsidR="00CA0E4F" w:rsidRPr="003908DF">
        <w:t>I</w:t>
      </w:r>
      <w:r w:rsidR="006E1158" w:rsidRPr="003908DF">
        <w:t xml:space="preserve"> del artículo 179 de la Ley de Transparencia local</w:t>
      </w:r>
      <w:r w:rsidR="00CA0E4F" w:rsidRPr="003908DF">
        <w:t>.</w:t>
      </w:r>
      <w:r w:rsidR="006E1158" w:rsidRPr="003908DF">
        <w:t xml:space="preserve"> </w:t>
      </w:r>
    </w:p>
    <w:p w14:paraId="1C00E5D8" w14:textId="77777777" w:rsidR="00CA0E4F" w:rsidRPr="003908DF" w:rsidRDefault="00CA0E4F" w:rsidP="00CA0E4F">
      <w:pPr>
        <w:rPr>
          <w:szCs w:val="24"/>
        </w:rPr>
      </w:pPr>
    </w:p>
    <w:p w14:paraId="08E1BE28" w14:textId="77777777" w:rsidR="009E288F" w:rsidRPr="003908DF" w:rsidRDefault="009E288F" w:rsidP="009E288F">
      <w:pPr>
        <w:pBdr>
          <w:top w:val="nil"/>
          <w:left w:val="nil"/>
          <w:bottom w:val="nil"/>
          <w:right w:val="nil"/>
          <w:between w:val="nil"/>
        </w:pBdr>
        <w:contextualSpacing/>
        <w:rPr>
          <w:szCs w:val="24"/>
        </w:rPr>
      </w:pPr>
      <w:r w:rsidRPr="003908DF">
        <w:rPr>
          <w:rFonts w:eastAsia="Palatino Linotype" w:cs="Palatino Linotype"/>
          <w:color w:val="000000"/>
          <w:szCs w:val="24"/>
        </w:rPr>
        <w:t xml:space="preserve">En ese sentido, también </w:t>
      </w:r>
      <w:r w:rsidRPr="003908DF">
        <w:rPr>
          <w:bCs/>
          <w:szCs w:val="24"/>
        </w:rPr>
        <w:t xml:space="preserve">es importante señalar que </w:t>
      </w:r>
      <w:r w:rsidRPr="003908DF">
        <w:rPr>
          <w:szCs w:val="24"/>
        </w:rPr>
        <w:t>el artículo 4, párrafo segundo, de la Ley de Transparencia local dispone lo siguiente:</w:t>
      </w:r>
    </w:p>
    <w:p w14:paraId="5748B1C9" w14:textId="77777777" w:rsidR="009E288F" w:rsidRPr="003908DF" w:rsidRDefault="009E288F" w:rsidP="009E288F">
      <w:pPr>
        <w:pBdr>
          <w:top w:val="nil"/>
          <w:left w:val="nil"/>
          <w:bottom w:val="nil"/>
          <w:right w:val="nil"/>
          <w:between w:val="nil"/>
        </w:pBdr>
        <w:contextualSpacing/>
        <w:rPr>
          <w:szCs w:val="24"/>
        </w:rPr>
      </w:pPr>
    </w:p>
    <w:p w14:paraId="1AD96123" w14:textId="77777777" w:rsidR="009E288F" w:rsidRPr="003908DF" w:rsidRDefault="009E288F" w:rsidP="009E288F">
      <w:pPr>
        <w:pBdr>
          <w:top w:val="nil"/>
          <w:left w:val="nil"/>
          <w:bottom w:val="nil"/>
          <w:right w:val="nil"/>
          <w:between w:val="nil"/>
        </w:pBdr>
        <w:spacing w:line="240" w:lineRule="auto"/>
        <w:ind w:left="567" w:right="616"/>
        <w:contextualSpacing/>
        <w:rPr>
          <w:i/>
          <w:sz w:val="22"/>
        </w:rPr>
      </w:pPr>
      <w:r w:rsidRPr="003908DF">
        <w:rPr>
          <w:b/>
          <w:i/>
          <w:sz w:val="22"/>
        </w:rPr>
        <w:t xml:space="preserve">Artículo 4. </w:t>
      </w:r>
      <w:r w:rsidRPr="003908DF">
        <w:rPr>
          <w:i/>
          <w:sz w:val="22"/>
        </w:rPr>
        <w:t>[…]</w:t>
      </w:r>
    </w:p>
    <w:p w14:paraId="20702B85" w14:textId="77777777" w:rsidR="009E288F" w:rsidRPr="003908DF" w:rsidRDefault="009E288F" w:rsidP="009E288F">
      <w:pPr>
        <w:pBdr>
          <w:top w:val="nil"/>
          <w:left w:val="nil"/>
          <w:bottom w:val="nil"/>
          <w:right w:val="nil"/>
          <w:between w:val="nil"/>
        </w:pBdr>
        <w:spacing w:line="240" w:lineRule="auto"/>
        <w:ind w:left="567" w:right="616"/>
        <w:contextualSpacing/>
        <w:rPr>
          <w:i/>
          <w:sz w:val="22"/>
        </w:rPr>
      </w:pPr>
    </w:p>
    <w:p w14:paraId="0A4262D0" w14:textId="77777777" w:rsidR="009E288F" w:rsidRPr="003908DF" w:rsidRDefault="009E288F" w:rsidP="009E288F">
      <w:pPr>
        <w:pBdr>
          <w:top w:val="nil"/>
          <w:left w:val="nil"/>
          <w:bottom w:val="nil"/>
          <w:right w:val="nil"/>
          <w:between w:val="nil"/>
        </w:pBdr>
        <w:spacing w:line="240" w:lineRule="auto"/>
        <w:ind w:left="567" w:right="616"/>
        <w:contextualSpacing/>
        <w:rPr>
          <w:i/>
          <w:sz w:val="22"/>
        </w:rPr>
      </w:pPr>
      <w:r w:rsidRPr="003908DF">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2FD582B5" w14:textId="77777777" w:rsidR="009E288F" w:rsidRPr="003908DF" w:rsidRDefault="009E288F" w:rsidP="009E288F">
      <w:pPr>
        <w:pBdr>
          <w:top w:val="nil"/>
          <w:left w:val="nil"/>
          <w:bottom w:val="nil"/>
          <w:right w:val="nil"/>
          <w:between w:val="nil"/>
        </w:pBdr>
        <w:spacing w:line="240" w:lineRule="auto"/>
        <w:ind w:left="567" w:right="616"/>
        <w:contextualSpacing/>
        <w:rPr>
          <w:i/>
          <w:sz w:val="22"/>
        </w:rPr>
      </w:pPr>
    </w:p>
    <w:p w14:paraId="2D0415A0" w14:textId="77777777" w:rsidR="009E288F" w:rsidRPr="003908DF" w:rsidRDefault="009E288F" w:rsidP="009E288F">
      <w:pPr>
        <w:pBdr>
          <w:top w:val="nil"/>
          <w:left w:val="nil"/>
          <w:bottom w:val="nil"/>
          <w:right w:val="nil"/>
          <w:between w:val="nil"/>
        </w:pBdr>
        <w:spacing w:line="240" w:lineRule="auto"/>
        <w:ind w:left="567" w:right="616"/>
        <w:contextualSpacing/>
        <w:rPr>
          <w:i/>
          <w:sz w:val="22"/>
        </w:rPr>
      </w:pPr>
      <w:r w:rsidRPr="003908DF">
        <w:rPr>
          <w:i/>
          <w:sz w:val="22"/>
        </w:rPr>
        <w:t>Solo podrá ser clasificada excepcionalmente como reservada temporalmente por razones de interés público, en los términos de las causas legítimas y estrictamente necesarias previstas por esta Ley.</w:t>
      </w:r>
    </w:p>
    <w:p w14:paraId="10BE53A0" w14:textId="77777777" w:rsidR="009E288F" w:rsidRPr="003908DF" w:rsidRDefault="009E288F" w:rsidP="009E288F">
      <w:pPr>
        <w:pBdr>
          <w:top w:val="nil"/>
          <w:left w:val="nil"/>
          <w:bottom w:val="nil"/>
          <w:right w:val="nil"/>
          <w:between w:val="nil"/>
        </w:pBdr>
        <w:contextualSpacing/>
        <w:rPr>
          <w:szCs w:val="24"/>
        </w:rPr>
      </w:pPr>
    </w:p>
    <w:p w14:paraId="709AD2F3" w14:textId="77777777" w:rsidR="009E288F" w:rsidRPr="003908DF" w:rsidRDefault="009E288F" w:rsidP="009E288F">
      <w:pPr>
        <w:rPr>
          <w:rFonts w:cs="Arial"/>
          <w:i/>
        </w:rPr>
      </w:pPr>
      <w:r w:rsidRPr="003908DF">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E9BAC75" w14:textId="77777777" w:rsidR="009E288F" w:rsidRPr="003908DF" w:rsidRDefault="009E288F" w:rsidP="009E288F">
      <w:pPr>
        <w:rPr>
          <w:rFonts w:cs="Arial"/>
          <w:iCs/>
        </w:rPr>
      </w:pPr>
    </w:p>
    <w:p w14:paraId="35341232" w14:textId="77777777" w:rsidR="009E288F" w:rsidRPr="003908DF" w:rsidRDefault="009E288F" w:rsidP="009E288F">
      <w:pPr>
        <w:rPr>
          <w:rFonts w:cs="Arial"/>
          <w:szCs w:val="24"/>
        </w:rPr>
      </w:pPr>
      <w:r w:rsidRPr="003908DF">
        <w:rPr>
          <w:rFonts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9AACE39" w14:textId="77777777" w:rsidR="009E288F" w:rsidRPr="003908DF" w:rsidRDefault="009E288F" w:rsidP="009E288F">
      <w:pPr>
        <w:spacing w:line="259" w:lineRule="auto"/>
        <w:ind w:right="567"/>
        <w:rPr>
          <w:rFonts w:cs="Arial"/>
          <w:szCs w:val="24"/>
        </w:rPr>
      </w:pPr>
    </w:p>
    <w:p w14:paraId="18B6342E" w14:textId="77777777" w:rsidR="009E288F" w:rsidRPr="003908DF" w:rsidRDefault="009E288F" w:rsidP="009E288F">
      <w:pPr>
        <w:spacing w:line="240" w:lineRule="auto"/>
        <w:ind w:left="567" w:right="567"/>
        <w:rPr>
          <w:rFonts w:cs="Arial"/>
          <w:i/>
          <w:color w:val="000000"/>
          <w:sz w:val="22"/>
        </w:rPr>
      </w:pPr>
      <w:r w:rsidRPr="003908DF">
        <w:rPr>
          <w:rFonts w:cs="Arial"/>
          <w:b/>
          <w:i/>
          <w:color w:val="000000"/>
          <w:sz w:val="22"/>
        </w:rPr>
        <w:t>Artículo 12.</w:t>
      </w:r>
      <w:r w:rsidRPr="003908DF">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20FC8987" w14:textId="77777777" w:rsidR="009E288F" w:rsidRPr="003908DF" w:rsidRDefault="009E288F" w:rsidP="009E288F">
      <w:pPr>
        <w:spacing w:line="240" w:lineRule="auto"/>
        <w:ind w:left="567" w:right="567"/>
        <w:rPr>
          <w:rFonts w:cs="Arial"/>
          <w:i/>
          <w:sz w:val="22"/>
        </w:rPr>
      </w:pPr>
    </w:p>
    <w:p w14:paraId="1334B818" w14:textId="77777777" w:rsidR="009E288F" w:rsidRPr="003908DF" w:rsidRDefault="009E288F" w:rsidP="009E288F">
      <w:pPr>
        <w:spacing w:line="240" w:lineRule="auto"/>
        <w:ind w:left="567" w:right="567"/>
        <w:rPr>
          <w:rFonts w:cs="Arial"/>
          <w:i/>
          <w:iCs/>
          <w:sz w:val="22"/>
          <w:lang w:val="es-ES"/>
        </w:rPr>
      </w:pPr>
      <w:r w:rsidRPr="003908DF">
        <w:rPr>
          <w:rFonts w:cs="Arial"/>
          <w:b/>
          <w:bCs/>
          <w:i/>
          <w:iCs/>
          <w:color w:val="000000" w:themeColor="text1"/>
          <w:sz w:val="22"/>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8871F19" w14:textId="77777777" w:rsidR="009E288F" w:rsidRPr="003908DF" w:rsidRDefault="009E288F" w:rsidP="009E288F">
      <w:pPr>
        <w:rPr>
          <w:rFonts w:cs="Arial"/>
          <w:color w:val="000000"/>
        </w:rPr>
      </w:pPr>
    </w:p>
    <w:p w14:paraId="22C0ECA2" w14:textId="77777777" w:rsidR="009E288F" w:rsidRPr="003908DF" w:rsidRDefault="009E288F" w:rsidP="009E288F">
      <w:pPr>
        <w:rPr>
          <w:rFonts w:cs="Arial"/>
          <w:color w:val="000000"/>
        </w:rPr>
      </w:pPr>
      <w:r w:rsidRPr="003908DF">
        <w:rPr>
          <w:rFonts w:cs="Arial"/>
          <w:color w:val="000000"/>
        </w:rPr>
        <w:t>En síntesis, el derecho de acceso a la información pública se satisface en aquellos casos en que se entregue el soporte documental en que conste la información pública, toda vez que, los Sujetos Obligados</w:t>
      </w:r>
      <w:r w:rsidRPr="003908DF">
        <w:rPr>
          <w:rFonts w:cs="Arial"/>
          <w:b/>
          <w:color w:val="000000"/>
        </w:rPr>
        <w:t xml:space="preserve"> </w:t>
      </w:r>
      <w:r w:rsidRPr="003908DF">
        <w:rPr>
          <w:rFonts w:cs="Arial"/>
          <w:color w:val="000000"/>
        </w:rPr>
        <w:t xml:space="preserve">no tienen el deber de generar, poseer o administrar la información pública con el grado de detalle solicitado; esto es, que no tienen el deber de generar un documento </w:t>
      </w:r>
      <w:r w:rsidRPr="003908DF">
        <w:rPr>
          <w:rFonts w:cs="Arial"/>
          <w:i/>
          <w:color w:val="000000"/>
        </w:rPr>
        <w:t>ad hoc</w:t>
      </w:r>
      <w:r w:rsidRPr="003908DF">
        <w:rPr>
          <w:rFonts w:cs="Arial"/>
          <w:color w:val="000000"/>
        </w:rPr>
        <w:t>, para satisfacer el derecho de acceso a la información pública.</w:t>
      </w:r>
    </w:p>
    <w:p w14:paraId="5E42C191" w14:textId="77777777" w:rsidR="009E288F" w:rsidRPr="003908DF" w:rsidRDefault="009E288F" w:rsidP="009E288F">
      <w:pPr>
        <w:rPr>
          <w:rFonts w:cs="Arial"/>
          <w:color w:val="000000"/>
        </w:rPr>
      </w:pPr>
    </w:p>
    <w:p w14:paraId="4208B2CA" w14:textId="77777777" w:rsidR="009E288F" w:rsidRPr="003908DF" w:rsidRDefault="009E288F" w:rsidP="009E288F">
      <w:pPr>
        <w:rPr>
          <w:b/>
          <w:bCs/>
          <w:color w:val="000000"/>
        </w:rPr>
      </w:pPr>
      <w:r w:rsidRPr="003908DF">
        <w:rPr>
          <w:rFonts w:cs="Arial"/>
          <w:color w:val="000000"/>
        </w:rPr>
        <w:t xml:space="preserve">Como apoyo a lo anterior, es aplicable el Criterio 03-17, emitido por </w:t>
      </w:r>
      <w:r w:rsidRPr="003908DF">
        <w:rPr>
          <w:rFonts w:eastAsia="Arial Unicode MS" w:cs="Arial"/>
          <w:color w:val="000000"/>
        </w:rPr>
        <w:t>el Instituto Nacional de Transparencia, Acceso a la Información y Protección de Datos Personales,</w:t>
      </w:r>
      <w:r w:rsidRPr="003908DF">
        <w:rPr>
          <w:bCs/>
          <w:color w:val="000000"/>
        </w:rPr>
        <w:t xml:space="preserve"> que dice:</w:t>
      </w:r>
      <w:r w:rsidRPr="003908DF">
        <w:rPr>
          <w:b/>
          <w:bCs/>
          <w:color w:val="000000"/>
        </w:rPr>
        <w:t xml:space="preserve"> </w:t>
      </w:r>
    </w:p>
    <w:p w14:paraId="62BFC46D" w14:textId="77777777" w:rsidR="009E288F" w:rsidRPr="003908DF" w:rsidRDefault="009E288F" w:rsidP="009E288F">
      <w:pPr>
        <w:jc w:val="left"/>
        <w:rPr>
          <w:rFonts w:eastAsia="Times New Roman" w:cs="Times New Roman"/>
          <w:szCs w:val="24"/>
          <w:lang w:eastAsia="es-ES"/>
        </w:rPr>
      </w:pPr>
    </w:p>
    <w:p w14:paraId="71DF69A7" w14:textId="77777777" w:rsidR="009E288F" w:rsidRPr="003908DF" w:rsidRDefault="009E288F" w:rsidP="009E288F">
      <w:pPr>
        <w:spacing w:line="259" w:lineRule="auto"/>
        <w:ind w:left="851" w:right="850"/>
        <w:rPr>
          <w:rFonts w:cs="Arial"/>
          <w:color w:val="000000"/>
          <w:sz w:val="2"/>
        </w:rPr>
      </w:pPr>
    </w:p>
    <w:p w14:paraId="22E526A1" w14:textId="77777777" w:rsidR="009E288F" w:rsidRPr="003908DF" w:rsidRDefault="009E288F" w:rsidP="009E288F">
      <w:pPr>
        <w:spacing w:line="240" w:lineRule="auto"/>
        <w:ind w:left="567" w:right="567"/>
        <w:rPr>
          <w:rFonts w:cs="Arial"/>
          <w:i/>
          <w:color w:val="000000"/>
          <w:sz w:val="22"/>
        </w:rPr>
      </w:pPr>
      <w:r w:rsidRPr="003908DF">
        <w:rPr>
          <w:rFonts w:cs="Arial"/>
          <w:b/>
          <w:i/>
          <w:color w:val="000000"/>
          <w:sz w:val="22"/>
        </w:rPr>
        <w:t>No existe obligación de elaborar documentos ad hoc para atender las solicitudes de acceso a la información.</w:t>
      </w:r>
      <w:r w:rsidRPr="003908DF">
        <w:rPr>
          <w:rFonts w:cs="Arial"/>
          <w:i/>
          <w:color w:val="000000"/>
          <w:sz w:val="22"/>
        </w:rPr>
        <w:t xml:space="preserve"> Los artículos 129 de la Ley General de Transparencia y Acceso a </w:t>
      </w:r>
      <w:r w:rsidRPr="003908DF">
        <w:rPr>
          <w:rFonts w:cs="Arial"/>
          <w:i/>
          <w:color w:val="000000"/>
          <w:sz w:val="22"/>
        </w:rPr>
        <w:lastRenderedPageBreak/>
        <w:t>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C07A4D0" w14:textId="77777777" w:rsidR="009E288F" w:rsidRPr="003908DF" w:rsidRDefault="009E288F" w:rsidP="009E288F">
      <w:pPr>
        <w:spacing w:line="240" w:lineRule="auto"/>
        <w:ind w:left="567" w:right="567"/>
        <w:rPr>
          <w:rFonts w:cs="Arial"/>
          <w:i/>
          <w:color w:val="000000"/>
          <w:sz w:val="2"/>
        </w:rPr>
      </w:pPr>
    </w:p>
    <w:p w14:paraId="5C4A8D7D" w14:textId="77777777" w:rsidR="009E288F" w:rsidRPr="003908DF" w:rsidRDefault="009E288F" w:rsidP="009E288F">
      <w:pPr>
        <w:rPr>
          <w:rFonts w:cs="Arial"/>
          <w:color w:val="000000" w:themeColor="text1"/>
        </w:rPr>
      </w:pPr>
    </w:p>
    <w:p w14:paraId="3322CAA7" w14:textId="77777777" w:rsidR="009E288F" w:rsidRPr="003908DF" w:rsidRDefault="009E288F" w:rsidP="009E288F">
      <w:pPr>
        <w:rPr>
          <w:rFonts w:cs="Arial"/>
          <w:color w:val="000000" w:themeColor="text1"/>
        </w:rPr>
      </w:pPr>
      <w:r w:rsidRPr="003908DF">
        <w:rPr>
          <w:rFonts w:cs="Arial"/>
          <w:color w:val="000000" w:themeColor="text1"/>
        </w:rPr>
        <w:t xml:space="preserve">Asimismo, el artículo 24, de la Ley de la materia, dispone que los Sujetos Obligados sólo proporcionarán la información pública que </w:t>
      </w:r>
      <w:r w:rsidRPr="003908DF">
        <w:rPr>
          <w:rFonts w:cs="Arial"/>
        </w:rPr>
        <w:t>generen</w:t>
      </w:r>
      <w:r w:rsidRPr="003908DF">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8C54521" w14:textId="77777777" w:rsidR="009E288F" w:rsidRPr="003908DF" w:rsidRDefault="009E288F" w:rsidP="009E288F">
      <w:pPr>
        <w:rPr>
          <w:rFonts w:cs="Arial"/>
          <w:color w:val="000000" w:themeColor="text1"/>
        </w:rPr>
      </w:pPr>
    </w:p>
    <w:p w14:paraId="22F9E260" w14:textId="77777777" w:rsidR="009E288F" w:rsidRPr="003908DF" w:rsidRDefault="009E288F" w:rsidP="009E288F">
      <w:pPr>
        <w:rPr>
          <w:rFonts w:cs="Arial"/>
          <w:color w:val="000000" w:themeColor="text1"/>
        </w:rPr>
      </w:pPr>
      <w:r w:rsidRPr="003908DF">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3908DF">
        <w:rPr>
          <w:rFonts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908DF">
        <w:rPr>
          <w:rFonts w:cs="Arial"/>
          <w:color w:val="000000" w:themeColor="text1"/>
        </w:rPr>
        <w:t xml:space="preserve">; los que, </w:t>
      </w:r>
      <w:r w:rsidRPr="003908DF">
        <w:rPr>
          <w:rFonts w:cs="Arial"/>
        </w:rPr>
        <w:t>podrán estar en cualquier medio, sea escrito, impreso, sonoro, visual, electrónico, informático u holográfico</w:t>
      </w:r>
      <w:r w:rsidRPr="003908DF">
        <w:rPr>
          <w:rFonts w:cs="Arial"/>
          <w:color w:val="000000" w:themeColor="text1"/>
        </w:rPr>
        <w:t xml:space="preserve">, de conformidad con el artículo 3, fracción XI, de la Ley de la materia, el cual dispone lo siguiente: </w:t>
      </w:r>
    </w:p>
    <w:p w14:paraId="676E391E" w14:textId="77777777" w:rsidR="009E288F" w:rsidRPr="003908DF" w:rsidRDefault="009E288F" w:rsidP="009E288F">
      <w:pPr>
        <w:pBdr>
          <w:top w:val="nil"/>
          <w:left w:val="nil"/>
          <w:bottom w:val="nil"/>
          <w:right w:val="nil"/>
          <w:between w:val="nil"/>
        </w:pBdr>
        <w:contextualSpacing/>
        <w:rPr>
          <w:szCs w:val="24"/>
        </w:rPr>
      </w:pPr>
    </w:p>
    <w:p w14:paraId="0A920F3D" w14:textId="77777777" w:rsidR="009E288F" w:rsidRPr="003908DF" w:rsidRDefault="009E288F" w:rsidP="009E288F">
      <w:pPr>
        <w:pStyle w:val="Fundamentos"/>
      </w:pPr>
      <w:r w:rsidRPr="003908DF">
        <w:rPr>
          <w:b/>
        </w:rPr>
        <w:t xml:space="preserve">Artículo 3. </w:t>
      </w:r>
      <w:r w:rsidRPr="003908DF">
        <w:t>Para los efectos de la presente Ley se entenderá por:</w:t>
      </w:r>
    </w:p>
    <w:p w14:paraId="205F5ABF" w14:textId="77777777" w:rsidR="009E288F" w:rsidRPr="003908DF" w:rsidRDefault="009E288F" w:rsidP="009E288F">
      <w:pPr>
        <w:pStyle w:val="Fundamentos"/>
      </w:pPr>
      <w:r w:rsidRPr="003908DF">
        <w:t>[…]</w:t>
      </w:r>
    </w:p>
    <w:p w14:paraId="05292516" w14:textId="77777777" w:rsidR="009E288F" w:rsidRPr="003908DF" w:rsidRDefault="009E288F" w:rsidP="009E288F">
      <w:pPr>
        <w:pStyle w:val="Fundamentos"/>
      </w:pPr>
      <w:r w:rsidRPr="003908DF">
        <w:rPr>
          <w:b/>
        </w:rPr>
        <w:lastRenderedPageBreak/>
        <w:t>XI. Documento:</w:t>
      </w:r>
      <w:r w:rsidRPr="003908DF">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908DF">
        <w:rPr>
          <w:b/>
          <w:u w:val="single"/>
        </w:rPr>
        <w:t>Los documentos podrán estar en cualquier medio, sea escrito, impreso, sonoro, visual, electrónico, informático u holográfico</w:t>
      </w:r>
      <w:r w:rsidRPr="003908DF">
        <w:t>;</w:t>
      </w:r>
    </w:p>
    <w:p w14:paraId="16806C5A" w14:textId="77777777" w:rsidR="009E288F" w:rsidRPr="003908DF" w:rsidRDefault="009E288F" w:rsidP="009E288F">
      <w:pPr>
        <w:pStyle w:val="Fundamentos"/>
      </w:pPr>
      <w:r w:rsidRPr="003908DF">
        <w:t>[…]</w:t>
      </w:r>
    </w:p>
    <w:p w14:paraId="57C96461" w14:textId="77777777" w:rsidR="009E288F" w:rsidRPr="003908DF" w:rsidRDefault="009E288F" w:rsidP="009E288F"/>
    <w:p w14:paraId="641CB31B" w14:textId="77777777" w:rsidR="009E288F" w:rsidRPr="003908DF" w:rsidRDefault="009E288F" w:rsidP="009E288F">
      <w:pPr>
        <w:autoSpaceDE w:val="0"/>
        <w:autoSpaceDN w:val="0"/>
        <w:adjustRightInd w:val="0"/>
        <w:rPr>
          <w:rFonts w:cs="Arial"/>
          <w:szCs w:val="24"/>
        </w:rPr>
      </w:pPr>
      <w:r w:rsidRPr="003908DF">
        <w:rPr>
          <w:rFonts w:cs="Arial"/>
          <w:szCs w:val="24"/>
        </w:rPr>
        <w:t xml:space="preserve">Siendo aplicable el Criterio </w:t>
      </w:r>
      <w:r w:rsidRPr="003908DF">
        <w:rPr>
          <w:rFonts w:cs="Arial"/>
          <w:bCs/>
          <w:szCs w:val="24"/>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908DF">
        <w:rPr>
          <w:rFonts w:cs="Arial"/>
          <w:szCs w:val="24"/>
        </w:rPr>
        <w:t>cuyo rubro y texto dispone:</w:t>
      </w:r>
    </w:p>
    <w:p w14:paraId="3C0FF2CB" w14:textId="77777777" w:rsidR="009E288F" w:rsidRPr="003908DF" w:rsidRDefault="009E288F" w:rsidP="009E288F">
      <w:pPr>
        <w:jc w:val="left"/>
        <w:rPr>
          <w:rFonts w:eastAsia="Times New Roman" w:cs="Times New Roman"/>
          <w:szCs w:val="24"/>
          <w:lang w:eastAsia="es-ES"/>
        </w:rPr>
      </w:pPr>
    </w:p>
    <w:p w14:paraId="4AE2235F" w14:textId="77777777" w:rsidR="009E288F" w:rsidRPr="003908DF" w:rsidRDefault="009E288F" w:rsidP="009E288F">
      <w:pPr>
        <w:spacing w:line="259" w:lineRule="auto"/>
        <w:ind w:left="567" w:right="567"/>
        <w:rPr>
          <w:rFonts w:cs="Arial"/>
          <w:sz w:val="2"/>
        </w:rPr>
      </w:pPr>
    </w:p>
    <w:p w14:paraId="6073D43E" w14:textId="77777777" w:rsidR="009E288F" w:rsidRPr="003908DF" w:rsidRDefault="009E288F" w:rsidP="009E288F">
      <w:pPr>
        <w:spacing w:line="240" w:lineRule="auto"/>
        <w:ind w:left="567" w:right="567"/>
        <w:rPr>
          <w:rFonts w:cs="Arial"/>
          <w:i/>
          <w:iCs/>
          <w:sz w:val="22"/>
          <w:lang w:val="es-ES"/>
        </w:rPr>
      </w:pPr>
      <w:r w:rsidRPr="003908DF">
        <w:rPr>
          <w:rFonts w:cs="Arial"/>
          <w:b/>
          <w:bCs/>
          <w:i/>
          <w:iCs/>
          <w:sz w:val="22"/>
          <w:lang w:val="es-ES"/>
        </w:rPr>
        <w:t>INFORMACIÓN PÚBLICA, CONCEPTO DE, EN MATERIA DE TRANSPARENCIA. INTERPRETACIÓN SISTEMÁTICA DE LOS ARTÍCULOS 2°, FRACCIÓN V, XV, Y XVI, 3°, 4°, 11 Y 41.</w:t>
      </w:r>
      <w:r w:rsidRPr="003908DF">
        <w:rPr>
          <w:rFonts w:cs="Arial"/>
          <w:i/>
          <w:iCs/>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6A23B78" w14:textId="77777777" w:rsidR="009E288F" w:rsidRPr="003908DF" w:rsidRDefault="009E288F" w:rsidP="009E288F">
      <w:pPr>
        <w:spacing w:line="240" w:lineRule="auto"/>
        <w:ind w:left="567" w:right="567"/>
        <w:rPr>
          <w:rFonts w:cs="Arial"/>
          <w:i/>
          <w:sz w:val="22"/>
        </w:rPr>
      </w:pPr>
    </w:p>
    <w:p w14:paraId="28D0487B" w14:textId="77777777" w:rsidR="009E288F" w:rsidRPr="003908DF" w:rsidRDefault="009E288F" w:rsidP="009E288F">
      <w:pPr>
        <w:spacing w:line="240" w:lineRule="auto"/>
        <w:ind w:left="567" w:right="567"/>
        <w:rPr>
          <w:rFonts w:cs="Arial"/>
          <w:i/>
          <w:iCs/>
          <w:sz w:val="22"/>
          <w:lang w:val="es-ES"/>
        </w:rPr>
      </w:pPr>
      <w:r w:rsidRPr="003908DF">
        <w:rPr>
          <w:rFonts w:cs="Arial"/>
          <w:i/>
          <w:iCs/>
          <w:sz w:val="22"/>
          <w:lang w:val="es-ES"/>
        </w:rPr>
        <w:t>En consecuencia el acceso a la información se refiere a que se cumplan cualquiera de los siguientes tres supuestos:</w:t>
      </w:r>
    </w:p>
    <w:p w14:paraId="59796103" w14:textId="77777777" w:rsidR="009E288F" w:rsidRPr="003908DF" w:rsidRDefault="009E288F" w:rsidP="009E288F">
      <w:pPr>
        <w:spacing w:line="240" w:lineRule="auto"/>
        <w:ind w:left="567" w:right="567"/>
        <w:rPr>
          <w:rFonts w:cs="Arial"/>
          <w:b/>
          <w:i/>
          <w:sz w:val="22"/>
        </w:rPr>
      </w:pPr>
    </w:p>
    <w:p w14:paraId="208B9120" w14:textId="77777777" w:rsidR="009E288F" w:rsidRPr="003908DF" w:rsidRDefault="009E288F" w:rsidP="009E288F">
      <w:pPr>
        <w:spacing w:line="240" w:lineRule="auto"/>
        <w:ind w:left="567" w:right="567"/>
        <w:rPr>
          <w:rFonts w:cs="Arial"/>
          <w:b/>
          <w:bCs/>
          <w:i/>
          <w:iCs/>
          <w:sz w:val="22"/>
          <w:lang w:val="es-ES"/>
        </w:rPr>
      </w:pPr>
      <w:r w:rsidRPr="003908DF">
        <w:rPr>
          <w:rFonts w:cs="Arial"/>
          <w:b/>
          <w:bCs/>
          <w:i/>
          <w:iCs/>
          <w:sz w:val="22"/>
          <w:lang w:val="es-ES"/>
        </w:rPr>
        <w:t xml:space="preserve">1) </w:t>
      </w:r>
      <w:r w:rsidRPr="003908DF">
        <w:rPr>
          <w:rFonts w:cs="Arial"/>
          <w:b/>
          <w:bCs/>
          <w:i/>
          <w:iCs/>
          <w:sz w:val="22"/>
          <w:u w:val="single"/>
          <w:lang w:val="es-ES"/>
        </w:rPr>
        <w:t>Que se trate de información registrada en cualquier soporte documental, que en ejercicio de las atribuciones conferidas, sea generada por los Sujetos Obligados;</w:t>
      </w:r>
    </w:p>
    <w:p w14:paraId="254B34B8" w14:textId="77777777" w:rsidR="009E288F" w:rsidRPr="003908DF" w:rsidRDefault="009E288F" w:rsidP="009E288F">
      <w:pPr>
        <w:spacing w:line="240" w:lineRule="auto"/>
        <w:ind w:left="567" w:right="567"/>
        <w:rPr>
          <w:rFonts w:cs="Arial"/>
          <w:i/>
          <w:iCs/>
          <w:sz w:val="22"/>
          <w:lang w:val="es-ES"/>
        </w:rPr>
      </w:pPr>
      <w:r w:rsidRPr="003908DF">
        <w:rPr>
          <w:rFonts w:cs="Arial"/>
          <w:i/>
          <w:iCs/>
          <w:sz w:val="22"/>
          <w:lang w:val="es-ES"/>
        </w:rPr>
        <w:t>2) Que se trate de información registrada en cualquier soporte documental, que en ejercicio de las atribuciones conferidas, sea administrada por los Sujetos Obligados, y</w:t>
      </w:r>
    </w:p>
    <w:p w14:paraId="5132443E" w14:textId="77777777" w:rsidR="009E288F" w:rsidRPr="003908DF" w:rsidRDefault="009E288F" w:rsidP="009E288F">
      <w:pPr>
        <w:spacing w:line="240" w:lineRule="auto"/>
        <w:ind w:left="567" w:right="567"/>
        <w:rPr>
          <w:rFonts w:cs="Arial"/>
          <w:i/>
          <w:iCs/>
          <w:sz w:val="18"/>
          <w:szCs w:val="18"/>
          <w:lang w:val="es-ES"/>
        </w:rPr>
      </w:pPr>
      <w:r w:rsidRPr="003908DF">
        <w:rPr>
          <w:rFonts w:cs="Arial"/>
          <w:i/>
          <w:iCs/>
          <w:sz w:val="22"/>
          <w:lang w:val="es-ES"/>
        </w:rPr>
        <w:t>3) Que se trate de información registrada en cualquier soporte documental, que en ejercicio de las atribuciones conferidas, se encuentre en posesión de los Sujetos Obligados.</w:t>
      </w:r>
    </w:p>
    <w:p w14:paraId="1070F0B8" w14:textId="77777777" w:rsidR="009E288F" w:rsidRPr="003908DF" w:rsidRDefault="009E288F" w:rsidP="009E288F">
      <w:pPr>
        <w:pBdr>
          <w:top w:val="nil"/>
          <w:left w:val="nil"/>
          <w:bottom w:val="nil"/>
          <w:right w:val="nil"/>
          <w:between w:val="nil"/>
        </w:pBdr>
        <w:contextualSpacing/>
        <w:rPr>
          <w:rFonts w:eastAsia="Palatino Linotype" w:cs="Palatino Linotype"/>
          <w:color w:val="000000"/>
          <w:szCs w:val="24"/>
        </w:rPr>
      </w:pPr>
    </w:p>
    <w:p w14:paraId="5986C410" w14:textId="3D75FB1B" w:rsidR="00F3487B" w:rsidRPr="003908DF" w:rsidRDefault="006100FC" w:rsidP="00F3487B">
      <w:pPr>
        <w:ind w:left="-20" w:right="-20"/>
      </w:pPr>
      <w:r w:rsidRPr="003908DF">
        <w:rPr>
          <w:szCs w:val="24"/>
        </w:rPr>
        <w:lastRenderedPageBreak/>
        <w:t xml:space="preserve">En segundo término, </w:t>
      </w:r>
      <w:r w:rsidR="00F3487B" w:rsidRPr="003908DF">
        <w:rPr>
          <w:rFonts w:eastAsia="Palatino Linotype" w:cs="Palatino Linotype"/>
          <w:lang w:val="es-ES"/>
        </w:rPr>
        <w:t xml:space="preserve">se debe enfatizar que el Sujeto Obligado no negó contar con la información solicitada; por el contrario, remitió </w:t>
      </w:r>
      <w:r w:rsidR="00056F3B" w:rsidRPr="003908DF">
        <w:rPr>
          <w:rFonts w:eastAsia="Palatino Linotype" w:cs="Palatino Linotype"/>
          <w:lang w:val="es-ES"/>
        </w:rPr>
        <w:t xml:space="preserve">diversos documentos con los que se pretendió colmar la pretensión de la Recurrente. </w:t>
      </w:r>
      <w:r w:rsidR="00F3487B" w:rsidRPr="003908DF">
        <w:rPr>
          <w:rFonts w:eastAsia="Palatino Linotype" w:cs="Palatino Linotype"/>
          <w:lang w:val="es-ES"/>
        </w:rPr>
        <w:t>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221C70A8" w14:textId="77777777" w:rsidR="00F3487B" w:rsidRPr="003908DF" w:rsidRDefault="00F3487B" w:rsidP="00F3487B">
      <w:pPr>
        <w:ind w:left="-20" w:right="-20"/>
      </w:pPr>
      <w:r w:rsidRPr="003908DF">
        <w:rPr>
          <w:rFonts w:eastAsia="Palatino Linotype" w:cs="Palatino Linotype"/>
          <w:lang w:val="es-ES"/>
        </w:rPr>
        <w:t xml:space="preserve"> </w:t>
      </w:r>
    </w:p>
    <w:p w14:paraId="381AA483" w14:textId="77777777" w:rsidR="00F3487B" w:rsidRPr="003908DF" w:rsidRDefault="00F3487B" w:rsidP="00F3487B">
      <w:pPr>
        <w:ind w:left="-20" w:right="-20"/>
        <w:rPr>
          <w:rFonts w:eastAsia="Palatino Linotype" w:cs="Palatino Linotype"/>
          <w:lang w:val="es-ES"/>
        </w:rPr>
      </w:pPr>
      <w:r w:rsidRPr="003908DF">
        <w:rPr>
          <w:rFonts w:eastAsia="Palatino Linotype" w:cs="Palatino Linotype"/>
          <w:lang w:val="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23428E86" w14:textId="77777777" w:rsidR="0073198B" w:rsidRPr="003908DF" w:rsidRDefault="0073198B" w:rsidP="00F3487B">
      <w:pPr>
        <w:ind w:left="-20" w:right="-20"/>
        <w:rPr>
          <w:rFonts w:eastAsia="Palatino Linotype" w:cs="Palatino Linotype"/>
          <w:lang w:val="es-ES"/>
        </w:rPr>
      </w:pPr>
    </w:p>
    <w:p w14:paraId="7C34E08B" w14:textId="7CCA2429" w:rsidR="00DA2F42" w:rsidRPr="003908DF" w:rsidRDefault="00245309" w:rsidP="00F3487B">
      <w:pPr>
        <w:ind w:left="-20" w:right="-20"/>
        <w:rPr>
          <w:rFonts w:eastAsia="Palatino Linotype" w:cs="Palatino Linotype"/>
          <w:lang w:val="es-ES"/>
        </w:rPr>
      </w:pPr>
      <w:r w:rsidRPr="003908DF">
        <w:rPr>
          <w:rFonts w:eastAsia="Palatino Linotype" w:cs="Palatino Linotype"/>
          <w:lang w:val="es-ES"/>
        </w:rPr>
        <w:t>No obstante, como se señaló anteriormente, el Sujeto Obligado</w:t>
      </w:r>
      <w:r w:rsidR="00EB4F87" w:rsidRPr="003908DF">
        <w:rPr>
          <w:rFonts w:eastAsia="Palatino Linotype" w:cs="Palatino Linotype"/>
          <w:lang w:val="es-ES"/>
        </w:rPr>
        <w:t xml:space="preserve"> hizo entrega de los documentos con los que pretendió colmar la pretensión </w:t>
      </w:r>
      <w:r w:rsidR="00064A74" w:rsidRPr="003908DF">
        <w:rPr>
          <w:rFonts w:eastAsia="Palatino Linotype" w:cs="Palatino Linotype"/>
          <w:lang w:val="es-ES"/>
        </w:rPr>
        <w:t>de la Recurrente</w:t>
      </w:r>
      <w:r w:rsidR="00EB4F87" w:rsidRPr="003908DF">
        <w:rPr>
          <w:rFonts w:eastAsia="Palatino Linotype" w:cs="Palatino Linotype"/>
          <w:lang w:val="es-ES"/>
        </w:rPr>
        <w:t xml:space="preserve"> en una versión pública en la que no se suprimieron debidamente los datos personales de </w:t>
      </w:r>
      <w:r w:rsidR="00A278BC" w:rsidRPr="003908DF">
        <w:rPr>
          <w:rFonts w:eastAsia="Palatino Linotype" w:cs="Palatino Linotype"/>
          <w:lang w:val="es-ES"/>
        </w:rPr>
        <w:t>servidores públicos</w:t>
      </w:r>
      <w:r w:rsidR="009365A7" w:rsidRPr="003908DF">
        <w:rPr>
          <w:rFonts w:eastAsia="Palatino Linotype" w:cs="Palatino Linotype"/>
          <w:lang w:val="es-ES"/>
        </w:rPr>
        <w:t>.</w:t>
      </w:r>
    </w:p>
    <w:p w14:paraId="5F9D042C" w14:textId="77777777" w:rsidR="00EB4F87" w:rsidRPr="003908DF" w:rsidRDefault="00EB4F87" w:rsidP="00F3487B">
      <w:pPr>
        <w:ind w:left="-20" w:right="-20"/>
        <w:rPr>
          <w:rFonts w:eastAsia="Palatino Linotype" w:cs="Palatino Linotype"/>
          <w:lang w:val="es-ES"/>
        </w:rPr>
      </w:pPr>
    </w:p>
    <w:p w14:paraId="71097133" w14:textId="0A11A836" w:rsidR="002E2212" w:rsidRPr="003908DF" w:rsidRDefault="003F16C7" w:rsidP="002E2212">
      <w:pPr>
        <w:pBdr>
          <w:top w:val="nil"/>
          <w:left w:val="nil"/>
          <w:bottom w:val="nil"/>
          <w:right w:val="nil"/>
          <w:between w:val="nil"/>
        </w:pBdr>
        <w:contextualSpacing/>
        <w:rPr>
          <w:rFonts w:eastAsia="Palatino Linotype" w:cs="Palatino Linotype"/>
          <w:color w:val="000000"/>
          <w:szCs w:val="24"/>
        </w:rPr>
      </w:pPr>
      <w:r w:rsidRPr="003908DF">
        <w:rPr>
          <w:rFonts w:eastAsia="Palatino Linotype" w:cs="Palatino Linotype"/>
          <w:lang w:val="es-ES"/>
        </w:rPr>
        <w:t xml:space="preserve">Respecto de este punto, </w:t>
      </w:r>
      <w:r w:rsidR="002E2212" w:rsidRPr="003908DF">
        <w:rPr>
          <w:szCs w:val="24"/>
          <w:lang w:val="es-ES"/>
        </w:rPr>
        <w:t>es conveniente referir que</w:t>
      </w:r>
      <w:r w:rsidR="002E2212" w:rsidRPr="003908DF">
        <w:rPr>
          <w:rFonts w:eastAsia="Palatino Linotype" w:cs="Palatino Linotype"/>
          <w:color w:val="000000"/>
          <w:szCs w:val="24"/>
        </w:rPr>
        <w:t xml:space="preserve"> que la versión pública de los documentos que se entreguen a los solicitantes debe encontrarse debidamente fundada y motivada mediante el acuerdo que para tal efecto emita el Comité de Transparencia de los sujetos obligados, tal como se estable en los artículos </w:t>
      </w:r>
      <w:r w:rsidR="002E2212" w:rsidRPr="003908DF">
        <w:rPr>
          <w:rFonts w:eastAsia="Times New Roman" w:cs="Arial"/>
          <w:szCs w:val="24"/>
          <w:lang w:val="es-ES" w:eastAsia="es-ES"/>
        </w:rPr>
        <w:t xml:space="preserve">49, fracción VIII, y 132, fracciones II y III, de la Ley de Transparencia estatal, en los que se estipula lo siguiente: y Acceso a </w:t>
      </w:r>
      <w:r w:rsidR="002E2212" w:rsidRPr="003908DF">
        <w:rPr>
          <w:rFonts w:eastAsia="Times New Roman" w:cs="Arial"/>
          <w:szCs w:val="24"/>
          <w:lang w:val="es-ES" w:eastAsia="es-ES"/>
        </w:rPr>
        <w:lastRenderedPageBreak/>
        <w:t>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1248981B" w14:textId="77777777" w:rsidR="002E2212" w:rsidRPr="003908DF" w:rsidRDefault="002E2212" w:rsidP="002E2212">
      <w:pPr>
        <w:rPr>
          <w:lang w:val="es-MX" w:eastAsia="es-ES"/>
        </w:rPr>
      </w:pPr>
    </w:p>
    <w:p w14:paraId="060010EA" w14:textId="77777777" w:rsidR="002E2212" w:rsidRPr="003908DF" w:rsidRDefault="002E2212" w:rsidP="002E2212">
      <w:pPr>
        <w:pStyle w:val="Fundamentos"/>
        <w:rPr>
          <w:lang w:val="es-ES"/>
        </w:rPr>
      </w:pPr>
      <w:r w:rsidRPr="003908DF">
        <w:rPr>
          <w:b/>
          <w:lang w:val="es-ES"/>
        </w:rPr>
        <w:t xml:space="preserve">Artículo 49. </w:t>
      </w:r>
      <w:r w:rsidRPr="003908DF">
        <w:rPr>
          <w:lang w:val="es-ES"/>
        </w:rPr>
        <w:t>Los Comités de Transparencia tendrán las siguientes atribuciones:</w:t>
      </w:r>
    </w:p>
    <w:p w14:paraId="4B9590F6" w14:textId="77777777" w:rsidR="002E2212" w:rsidRPr="003908DF" w:rsidRDefault="002E2212" w:rsidP="002E2212">
      <w:pPr>
        <w:pStyle w:val="Fundamentos"/>
        <w:rPr>
          <w:lang w:val="es-ES"/>
        </w:rPr>
      </w:pPr>
      <w:r w:rsidRPr="003908DF">
        <w:rPr>
          <w:lang w:val="es-ES"/>
        </w:rPr>
        <w:t>[…]</w:t>
      </w:r>
    </w:p>
    <w:p w14:paraId="43E710CC" w14:textId="77777777" w:rsidR="002E2212" w:rsidRPr="003908DF" w:rsidRDefault="002E2212" w:rsidP="002E2212">
      <w:pPr>
        <w:pStyle w:val="Fundamentos"/>
        <w:rPr>
          <w:lang w:val="es-ES"/>
        </w:rPr>
      </w:pPr>
      <w:r w:rsidRPr="003908DF">
        <w:rPr>
          <w:b/>
          <w:lang w:val="es-ES"/>
        </w:rPr>
        <w:t>VIII.</w:t>
      </w:r>
      <w:r w:rsidRPr="003908DF">
        <w:rPr>
          <w:lang w:val="es-ES"/>
        </w:rPr>
        <w:t xml:space="preserve"> Aprobar, modificar o revocar la clasificación de la información;</w:t>
      </w:r>
    </w:p>
    <w:p w14:paraId="127C3D60" w14:textId="77777777" w:rsidR="002E2212" w:rsidRPr="003908DF" w:rsidRDefault="002E2212" w:rsidP="002E2212">
      <w:pPr>
        <w:pStyle w:val="Fundamentos"/>
        <w:rPr>
          <w:lang w:val="es-ES"/>
        </w:rPr>
      </w:pPr>
      <w:r w:rsidRPr="003908DF">
        <w:rPr>
          <w:lang w:val="es-ES"/>
        </w:rPr>
        <w:t>[…]</w:t>
      </w:r>
    </w:p>
    <w:p w14:paraId="434B487E" w14:textId="77777777" w:rsidR="002E2212" w:rsidRPr="003908DF" w:rsidRDefault="002E2212" w:rsidP="002E2212">
      <w:pPr>
        <w:pStyle w:val="Fundamentos"/>
        <w:rPr>
          <w:b/>
          <w:lang w:val="es-ES"/>
        </w:rPr>
      </w:pPr>
    </w:p>
    <w:p w14:paraId="3A28E197" w14:textId="77777777" w:rsidR="002E2212" w:rsidRPr="003908DF" w:rsidRDefault="002E2212" w:rsidP="002E2212">
      <w:pPr>
        <w:pStyle w:val="Fundamentos"/>
        <w:rPr>
          <w:lang w:val="es-ES"/>
        </w:rPr>
      </w:pPr>
      <w:r w:rsidRPr="003908DF">
        <w:rPr>
          <w:b/>
          <w:lang w:val="es-ES"/>
        </w:rPr>
        <w:t>Artículo 132.</w:t>
      </w:r>
      <w:r w:rsidRPr="003908DF">
        <w:rPr>
          <w:lang w:val="es-ES"/>
        </w:rPr>
        <w:t xml:space="preserve"> La clasificación de la información se llevará a cabo en el momento en que:</w:t>
      </w:r>
    </w:p>
    <w:p w14:paraId="4D633333" w14:textId="77777777" w:rsidR="002E2212" w:rsidRPr="003908DF" w:rsidRDefault="002E2212" w:rsidP="002E2212">
      <w:pPr>
        <w:pStyle w:val="Fundamentos"/>
        <w:rPr>
          <w:b/>
          <w:lang w:val="es-ES"/>
        </w:rPr>
      </w:pPr>
    </w:p>
    <w:p w14:paraId="71B00118" w14:textId="77777777" w:rsidR="002E2212" w:rsidRPr="003908DF" w:rsidRDefault="002E2212" w:rsidP="002E2212">
      <w:pPr>
        <w:pStyle w:val="Fundamentos"/>
        <w:rPr>
          <w:lang w:val="es-ES"/>
        </w:rPr>
      </w:pPr>
      <w:r w:rsidRPr="003908DF">
        <w:rPr>
          <w:b/>
          <w:lang w:val="es-ES"/>
        </w:rPr>
        <w:t>I.</w:t>
      </w:r>
      <w:r w:rsidRPr="003908DF">
        <w:rPr>
          <w:lang w:val="es-ES"/>
        </w:rPr>
        <w:t xml:space="preserve"> Se reciba una solicitud de acceso a la información;</w:t>
      </w:r>
    </w:p>
    <w:p w14:paraId="0826E032" w14:textId="77777777" w:rsidR="002E2212" w:rsidRPr="003908DF" w:rsidRDefault="002E2212" w:rsidP="002E2212">
      <w:pPr>
        <w:pStyle w:val="Fundamentos"/>
        <w:rPr>
          <w:lang w:val="es-ES"/>
        </w:rPr>
      </w:pPr>
      <w:r w:rsidRPr="003908DF">
        <w:rPr>
          <w:b/>
          <w:lang w:val="es-ES"/>
        </w:rPr>
        <w:t>II.</w:t>
      </w:r>
      <w:r w:rsidRPr="003908DF">
        <w:rPr>
          <w:lang w:val="es-ES"/>
        </w:rPr>
        <w:t xml:space="preserve"> Se determine mediante resolución de autoridad competente; o</w:t>
      </w:r>
    </w:p>
    <w:p w14:paraId="567395FC" w14:textId="77777777" w:rsidR="002E2212" w:rsidRPr="003908DF" w:rsidRDefault="002E2212" w:rsidP="002E2212">
      <w:pPr>
        <w:pStyle w:val="Fundamentos"/>
        <w:rPr>
          <w:b/>
          <w:lang w:val="es-ES"/>
        </w:rPr>
      </w:pPr>
      <w:r w:rsidRPr="003908DF">
        <w:rPr>
          <w:b/>
          <w:lang w:val="es-ES"/>
        </w:rPr>
        <w:t>III.</w:t>
      </w:r>
      <w:r w:rsidRPr="003908DF">
        <w:rPr>
          <w:lang w:val="es-ES"/>
        </w:rPr>
        <w:t xml:space="preserve"> Se generen versiones públicas para dar cumplimiento a las obligaciones de transparencia previstas en esta Ley.</w:t>
      </w:r>
    </w:p>
    <w:p w14:paraId="2B4DCAC0" w14:textId="77777777" w:rsidR="002E2212" w:rsidRPr="003908DF" w:rsidRDefault="002E2212" w:rsidP="002E2212">
      <w:pPr>
        <w:rPr>
          <w:lang w:val="es-ES"/>
        </w:rPr>
      </w:pPr>
    </w:p>
    <w:p w14:paraId="6267F84C" w14:textId="77777777" w:rsidR="002E2212" w:rsidRPr="003908DF" w:rsidRDefault="002E2212" w:rsidP="002E2212">
      <w:pPr>
        <w:rPr>
          <w:lang w:val="es-ES"/>
        </w:rPr>
      </w:pPr>
      <w:r w:rsidRPr="003908DF">
        <w:rPr>
          <w:lang w:val="es-ES"/>
        </w:rPr>
        <w:t xml:space="preserve">Asimismo, se debe hacer referencia a lo estipulado en </w:t>
      </w:r>
      <w:r w:rsidRPr="003908DF">
        <w:rPr>
          <w:rFonts w:eastAsia="Times New Roman" w:cs="Arial"/>
          <w:szCs w:val="24"/>
          <w:lang w:val="es-ES" w:eastAsia="es-ES"/>
        </w:rPr>
        <w:t>los numerales del Cuarto al Décimo Primero de los Lineamientos Generales en materia de Clasificación y Desclasificación de la Información, así como para la elaboración de Versiones Públicas, que a la letra disponen lo siguiente:</w:t>
      </w:r>
    </w:p>
    <w:p w14:paraId="49AD5F90" w14:textId="77777777" w:rsidR="002E2212" w:rsidRPr="003908DF" w:rsidRDefault="002E2212" w:rsidP="002E2212">
      <w:pPr>
        <w:rPr>
          <w:lang w:val="es-ES"/>
        </w:rPr>
      </w:pPr>
    </w:p>
    <w:p w14:paraId="1B37FCFE" w14:textId="77777777" w:rsidR="002E2212" w:rsidRPr="003908DF" w:rsidRDefault="002E2212" w:rsidP="002E2212">
      <w:pPr>
        <w:pStyle w:val="Fundamentos"/>
        <w:rPr>
          <w:lang w:val="es-ES"/>
        </w:rPr>
      </w:pPr>
      <w:r w:rsidRPr="003908DF">
        <w:rPr>
          <w:b/>
          <w:lang w:val="es-ES"/>
        </w:rPr>
        <w:t>Cuarto.</w:t>
      </w:r>
      <w:r w:rsidRPr="003908DF">
        <w:rPr>
          <w:lang w:val="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DF16268" w14:textId="77777777" w:rsidR="002E2212" w:rsidRPr="003908DF" w:rsidRDefault="002E2212" w:rsidP="002E2212">
      <w:pPr>
        <w:pStyle w:val="Fundamentos"/>
        <w:rPr>
          <w:lang w:val="es-ES"/>
        </w:rPr>
      </w:pPr>
    </w:p>
    <w:p w14:paraId="40590A38" w14:textId="77777777" w:rsidR="002E2212" w:rsidRPr="003908DF" w:rsidRDefault="002E2212" w:rsidP="002E2212">
      <w:pPr>
        <w:pStyle w:val="Fundamentos"/>
        <w:rPr>
          <w:lang w:val="es-ES"/>
        </w:rPr>
      </w:pPr>
      <w:r w:rsidRPr="003908DF">
        <w:rPr>
          <w:lang w:val="es-ES"/>
        </w:rPr>
        <w:t>Los Sujetos Obligados deberán aplicar, de manera estricta, las excepciones al derecho de acceso a la información y sólo podrán invocarlas cuando acrediten su procedencia.</w:t>
      </w:r>
    </w:p>
    <w:p w14:paraId="32E9E966" w14:textId="77777777" w:rsidR="002E2212" w:rsidRPr="003908DF" w:rsidRDefault="002E2212" w:rsidP="002E2212">
      <w:pPr>
        <w:pStyle w:val="Fundamentos"/>
        <w:rPr>
          <w:b/>
          <w:lang w:val="es-ES"/>
        </w:rPr>
      </w:pPr>
    </w:p>
    <w:p w14:paraId="52ABCCD7" w14:textId="77777777" w:rsidR="002E2212" w:rsidRPr="003908DF" w:rsidRDefault="002E2212" w:rsidP="002E2212">
      <w:pPr>
        <w:pStyle w:val="Fundamentos"/>
        <w:rPr>
          <w:lang w:val="es-ES"/>
        </w:rPr>
      </w:pPr>
      <w:r w:rsidRPr="003908DF">
        <w:rPr>
          <w:b/>
          <w:lang w:val="es-ES"/>
        </w:rPr>
        <w:lastRenderedPageBreak/>
        <w:t>Quinto.</w:t>
      </w:r>
      <w:r w:rsidRPr="003908DF">
        <w:rPr>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3DE2554" w14:textId="77777777" w:rsidR="002E2212" w:rsidRPr="003908DF" w:rsidRDefault="002E2212" w:rsidP="002E2212">
      <w:pPr>
        <w:pStyle w:val="Fundamentos"/>
        <w:rPr>
          <w:b/>
          <w:lang w:val="es-ES"/>
        </w:rPr>
      </w:pPr>
    </w:p>
    <w:p w14:paraId="1C4ADD76" w14:textId="77777777" w:rsidR="002E2212" w:rsidRPr="003908DF" w:rsidRDefault="002E2212" w:rsidP="002E2212">
      <w:pPr>
        <w:pStyle w:val="Fundamentos"/>
        <w:rPr>
          <w:lang w:val="es-ES"/>
        </w:rPr>
      </w:pPr>
      <w:r w:rsidRPr="003908DF">
        <w:rPr>
          <w:b/>
          <w:lang w:val="es-ES"/>
        </w:rPr>
        <w:t>Séptimo.</w:t>
      </w:r>
      <w:r w:rsidRPr="003908DF">
        <w:rPr>
          <w:lang w:val="es-ES"/>
        </w:rPr>
        <w:t xml:space="preserve"> La clasificación de la información se llevará a cabo en el momento en que:</w:t>
      </w:r>
    </w:p>
    <w:p w14:paraId="7F1EB874" w14:textId="77777777" w:rsidR="002E2212" w:rsidRPr="003908DF" w:rsidRDefault="002E2212" w:rsidP="002E2212">
      <w:pPr>
        <w:pStyle w:val="Fundamentos"/>
        <w:rPr>
          <w:lang w:val="es-ES"/>
        </w:rPr>
      </w:pPr>
      <w:r w:rsidRPr="003908DF">
        <w:rPr>
          <w:b/>
          <w:lang w:val="es-ES"/>
        </w:rPr>
        <w:t>I.</w:t>
      </w:r>
      <w:r w:rsidRPr="003908DF">
        <w:rPr>
          <w:lang w:val="es-ES"/>
        </w:rPr>
        <w:t xml:space="preserve"> Se reciba una solicitud de acceso a la información;</w:t>
      </w:r>
    </w:p>
    <w:p w14:paraId="58972A02" w14:textId="77777777" w:rsidR="002E2212" w:rsidRPr="003908DF" w:rsidRDefault="002E2212" w:rsidP="002E2212">
      <w:pPr>
        <w:pStyle w:val="Fundamentos"/>
        <w:rPr>
          <w:lang w:val="es-ES"/>
        </w:rPr>
      </w:pPr>
      <w:r w:rsidRPr="003908DF">
        <w:rPr>
          <w:b/>
          <w:lang w:val="es-ES"/>
        </w:rPr>
        <w:t>II.</w:t>
      </w:r>
      <w:r w:rsidRPr="003908DF">
        <w:rPr>
          <w:lang w:val="es-ES"/>
        </w:rPr>
        <w:t xml:space="preserve"> Se determine mediante resolución del Comité de Transparencia, el órgano garante competente, o en cumplimiento a una sentencia del Poder Judicial; o</w:t>
      </w:r>
    </w:p>
    <w:p w14:paraId="3A336FE9" w14:textId="77777777" w:rsidR="002E2212" w:rsidRPr="003908DF" w:rsidRDefault="002E2212" w:rsidP="002E2212">
      <w:pPr>
        <w:pStyle w:val="Fundamentos"/>
        <w:rPr>
          <w:lang w:val="es-ES"/>
        </w:rPr>
      </w:pPr>
      <w:r w:rsidRPr="003908DF">
        <w:rPr>
          <w:b/>
          <w:lang w:val="es-ES"/>
        </w:rPr>
        <w:t>III.</w:t>
      </w:r>
      <w:r w:rsidRPr="003908DF">
        <w:rPr>
          <w:lang w:val="es-ES"/>
        </w:rPr>
        <w:t xml:space="preserve"> Se generen versiones públicas para dar cumplimiento a las obligaciones de transparencia previstas en la Ley General, la Ley Federal y las correspondientes de las entidades federativas.</w:t>
      </w:r>
    </w:p>
    <w:p w14:paraId="625907AC" w14:textId="77777777" w:rsidR="002E2212" w:rsidRPr="003908DF" w:rsidRDefault="002E2212" w:rsidP="002E2212">
      <w:pPr>
        <w:pStyle w:val="Fundamentos"/>
        <w:rPr>
          <w:lang w:val="es-ES"/>
        </w:rPr>
      </w:pPr>
    </w:p>
    <w:p w14:paraId="0C883D03" w14:textId="77777777" w:rsidR="002E2212" w:rsidRPr="003908DF" w:rsidRDefault="002E2212" w:rsidP="002E2212">
      <w:pPr>
        <w:pStyle w:val="Fundamentos"/>
        <w:rPr>
          <w:lang w:val="es-ES"/>
        </w:rPr>
      </w:pPr>
      <w:r w:rsidRPr="003908DF">
        <w:rPr>
          <w:lang w:val="es-ES"/>
        </w:rPr>
        <w:t>Los titulares de las áreas deberán revisar la información requerida al momento de la recepción de una solicitud de acceso, para verificar, conforme a su naturaleza, si encuadra en una causal de reserva o de confidencialidad.</w:t>
      </w:r>
    </w:p>
    <w:p w14:paraId="6199424D" w14:textId="77777777" w:rsidR="002E2212" w:rsidRPr="003908DF" w:rsidRDefault="002E2212" w:rsidP="002E2212">
      <w:pPr>
        <w:pStyle w:val="Fundamentos"/>
        <w:rPr>
          <w:b/>
          <w:lang w:val="es-ES"/>
        </w:rPr>
      </w:pPr>
    </w:p>
    <w:p w14:paraId="4F91763D" w14:textId="77777777" w:rsidR="002E2212" w:rsidRPr="003908DF" w:rsidRDefault="002E2212" w:rsidP="002E2212">
      <w:pPr>
        <w:pStyle w:val="Fundamentos"/>
        <w:rPr>
          <w:lang w:val="es-ES"/>
        </w:rPr>
      </w:pPr>
      <w:r w:rsidRPr="003908DF">
        <w:rPr>
          <w:b/>
          <w:lang w:val="es-ES"/>
        </w:rPr>
        <w:t>Octavo.</w:t>
      </w:r>
      <w:r w:rsidRPr="003908DF">
        <w:rPr>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A71DC14" w14:textId="77777777" w:rsidR="002E2212" w:rsidRPr="003908DF" w:rsidRDefault="002E2212" w:rsidP="002E2212">
      <w:pPr>
        <w:pStyle w:val="Fundamentos"/>
        <w:rPr>
          <w:lang w:val="es-ES"/>
        </w:rPr>
      </w:pPr>
    </w:p>
    <w:p w14:paraId="1D149D8C" w14:textId="77777777" w:rsidR="002E2212" w:rsidRPr="003908DF" w:rsidRDefault="002E2212" w:rsidP="002E2212">
      <w:pPr>
        <w:pStyle w:val="Fundamentos"/>
        <w:rPr>
          <w:lang w:val="es-ES"/>
        </w:rPr>
      </w:pPr>
      <w:r w:rsidRPr="003908DF">
        <w:rPr>
          <w:lang w:val="es-ES"/>
        </w:rPr>
        <w:t>Para motivar la clasificación se deberán señalar las razones o circunstancias especiales que lo llevaron a concluir que el caso particular se ajusta al supuesto previsto por la norma legal invocada como fundamento.</w:t>
      </w:r>
    </w:p>
    <w:p w14:paraId="3AECB2C4" w14:textId="77777777" w:rsidR="002E2212" w:rsidRPr="003908DF" w:rsidRDefault="002E2212" w:rsidP="002E2212">
      <w:pPr>
        <w:pStyle w:val="Fundamentos"/>
        <w:rPr>
          <w:lang w:val="es-ES"/>
        </w:rPr>
      </w:pPr>
    </w:p>
    <w:p w14:paraId="2592D7CE" w14:textId="77777777" w:rsidR="002E2212" w:rsidRPr="003908DF" w:rsidRDefault="002E2212" w:rsidP="002E2212">
      <w:pPr>
        <w:pStyle w:val="Fundamentos"/>
        <w:rPr>
          <w:lang w:val="es-ES"/>
        </w:rPr>
      </w:pPr>
      <w:r w:rsidRPr="003908DF">
        <w:rPr>
          <w:lang w:val="es-E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0D6DC212" w14:textId="77777777" w:rsidR="002E2212" w:rsidRPr="003908DF" w:rsidRDefault="002E2212" w:rsidP="002E2212">
      <w:pPr>
        <w:pStyle w:val="Fundamentos"/>
        <w:rPr>
          <w:b/>
          <w:lang w:val="es-ES"/>
        </w:rPr>
      </w:pPr>
    </w:p>
    <w:p w14:paraId="46BAE3E9" w14:textId="77777777" w:rsidR="002E2212" w:rsidRPr="003908DF" w:rsidRDefault="002E2212" w:rsidP="002E2212">
      <w:pPr>
        <w:pStyle w:val="Fundamentos"/>
        <w:rPr>
          <w:lang w:val="es-ES"/>
        </w:rPr>
      </w:pPr>
      <w:r w:rsidRPr="003908DF">
        <w:rPr>
          <w:b/>
          <w:lang w:val="es-ES"/>
        </w:rPr>
        <w:t>Noveno.</w:t>
      </w:r>
      <w:r w:rsidRPr="003908DF">
        <w:rPr>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AC64467" w14:textId="77777777" w:rsidR="002E2212" w:rsidRPr="003908DF" w:rsidRDefault="002E2212" w:rsidP="002E2212">
      <w:pPr>
        <w:pStyle w:val="Fundamentos"/>
        <w:rPr>
          <w:b/>
          <w:lang w:val="es-ES"/>
        </w:rPr>
      </w:pPr>
    </w:p>
    <w:p w14:paraId="733AE653" w14:textId="77777777" w:rsidR="002E2212" w:rsidRPr="003908DF" w:rsidRDefault="002E2212" w:rsidP="002E2212">
      <w:pPr>
        <w:pStyle w:val="Fundamentos"/>
        <w:rPr>
          <w:lang w:val="es-ES"/>
        </w:rPr>
      </w:pPr>
      <w:r w:rsidRPr="003908DF">
        <w:rPr>
          <w:b/>
          <w:lang w:val="es-ES"/>
        </w:rPr>
        <w:t xml:space="preserve">Décimo. </w:t>
      </w:r>
      <w:r w:rsidRPr="003908DF">
        <w:rPr>
          <w:lang w:val="es-ES"/>
        </w:rPr>
        <w:t xml:space="preserve">Los titulares de las áreas, deberán tener conocimiento y llevar un registro del personal que, por la naturaleza de sus atribuciones, tenga acceso a los documentos clasificados. </w:t>
      </w:r>
      <w:r w:rsidRPr="003908DF">
        <w:rPr>
          <w:lang w:val="es-ES"/>
        </w:rPr>
        <w:lastRenderedPageBreak/>
        <w:t>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5A30639" w14:textId="77777777" w:rsidR="002E2212" w:rsidRPr="003908DF" w:rsidRDefault="002E2212" w:rsidP="002E2212">
      <w:pPr>
        <w:pStyle w:val="Fundamentos"/>
        <w:rPr>
          <w:lang w:val="es-ES"/>
        </w:rPr>
      </w:pPr>
    </w:p>
    <w:p w14:paraId="4A328D27" w14:textId="77777777" w:rsidR="002E2212" w:rsidRPr="003908DF" w:rsidRDefault="002E2212" w:rsidP="002E2212">
      <w:pPr>
        <w:pStyle w:val="Fundamentos"/>
        <w:rPr>
          <w:lang w:val="es-ES"/>
        </w:rPr>
      </w:pPr>
      <w:r w:rsidRPr="003908DF">
        <w:rPr>
          <w:lang w:val="es-ES"/>
        </w:rPr>
        <w:t>En ausencia de los titulares de las áreas, la información será clasificada o desclasificada por la persona que lo supla, en términos de la normativa que rija la actuación del sujeto obligado.</w:t>
      </w:r>
    </w:p>
    <w:p w14:paraId="105DDFD9" w14:textId="77777777" w:rsidR="002E2212" w:rsidRPr="003908DF" w:rsidRDefault="002E2212" w:rsidP="002E2212">
      <w:pPr>
        <w:pStyle w:val="Fundamentos"/>
        <w:rPr>
          <w:b/>
          <w:lang w:val="es-ES"/>
        </w:rPr>
      </w:pPr>
    </w:p>
    <w:p w14:paraId="7C6130AA" w14:textId="77777777" w:rsidR="002E2212" w:rsidRPr="003908DF" w:rsidRDefault="002E2212" w:rsidP="002E2212">
      <w:pPr>
        <w:pStyle w:val="Fundamentos"/>
        <w:rPr>
          <w:lang w:val="es-ES"/>
        </w:rPr>
      </w:pPr>
      <w:r w:rsidRPr="003908DF">
        <w:rPr>
          <w:b/>
          <w:lang w:val="es-ES"/>
        </w:rPr>
        <w:t>Décimo primero.</w:t>
      </w:r>
      <w:r w:rsidRPr="003908DF">
        <w:rPr>
          <w:lang w:val="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794E9BC" w14:textId="77777777" w:rsidR="002E2212" w:rsidRPr="003908DF" w:rsidRDefault="002E2212" w:rsidP="002E2212">
      <w:pPr>
        <w:pBdr>
          <w:top w:val="nil"/>
          <w:left w:val="nil"/>
          <w:bottom w:val="nil"/>
          <w:right w:val="nil"/>
          <w:between w:val="nil"/>
        </w:pBdr>
        <w:contextualSpacing/>
        <w:rPr>
          <w:rFonts w:eastAsia="Palatino Linotype" w:cs="Palatino Linotype"/>
          <w:color w:val="000000"/>
          <w:szCs w:val="24"/>
        </w:rPr>
      </w:pPr>
    </w:p>
    <w:p w14:paraId="66D7B46D" w14:textId="77777777" w:rsidR="002E2212" w:rsidRPr="003908DF" w:rsidRDefault="002E2212" w:rsidP="002E2212">
      <w:pPr>
        <w:pBdr>
          <w:top w:val="nil"/>
          <w:left w:val="nil"/>
          <w:bottom w:val="nil"/>
          <w:right w:val="nil"/>
          <w:between w:val="nil"/>
        </w:pBdr>
        <w:contextualSpacing/>
        <w:rPr>
          <w:rFonts w:eastAsia="Palatino Linotype" w:cs="Palatino Linotype"/>
          <w:color w:val="000000"/>
          <w:szCs w:val="24"/>
        </w:rPr>
      </w:pPr>
      <w:r w:rsidRPr="003908DF">
        <w:rPr>
          <w:rFonts w:eastAsia="Palatino Linotype" w:cs="Palatino Linotype"/>
          <w:color w:val="000000"/>
          <w:szCs w:val="24"/>
        </w:rPr>
        <w:t xml:space="preserve">De lo anterior se desprende que, en los casos en los que la documentación solicitada contenga datos susceptibles de ser clasificados como información reservada o confidencial, los sujetos obligados están constreñidos a proteger dichos datos mediante la elaboración de la versión pública de la documentación. </w:t>
      </w:r>
    </w:p>
    <w:p w14:paraId="7C319F59" w14:textId="77777777" w:rsidR="002E2212" w:rsidRPr="003908DF" w:rsidRDefault="002E2212" w:rsidP="002E2212">
      <w:pPr>
        <w:pBdr>
          <w:top w:val="nil"/>
          <w:left w:val="nil"/>
          <w:bottom w:val="nil"/>
          <w:right w:val="nil"/>
          <w:between w:val="nil"/>
        </w:pBdr>
        <w:contextualSpacing/>
        <w:rPr>
          <w:rFonts w:eastAsia="Palatino Linotype" w:cs="Palatino Linotype"/>
          <w:color w:val="000000"/>
          <w:szCs w:val="24"/>
        </w:rPr>
      </w:pPr>
    </w:p>
    <w:p w14:paraId="16BB0CCD" w14:textId="77777777" w:rsidR="002E2212" w:rsidRPr="003908DF" w:rsidRDefault="002E2212" w:rsidP="002E2212">
      <w:pPr>
        <w:rPr>
          <w:rFonts w:eastAsia="Times New Roman" w:cs="Arial"/>
          <w:szCs w:val="24"/>
          <w:lang w:val="es-ES" w:eastAsia="es-ES"/>
        </w:rPr>
      </w:pPr>
      <w:r w:rsidRPr="003908DF">
        <w:rPr>
          <w:rFonts w:eastAsia="Times New Roman" w:cs="Arial"/>
          <w:szCs w:val="24"/>
          <w:lang w:val="es-ES" w:eastAsia="es-ES"/>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20E6C481" w14:textId="77777777" w:rsidR="002E2212" w:rsidRPr="003908DF" w:rsidRDefault="002E2212" w:rsidP="002E2212">
      <w:pPr>
        <w:rPr>
          <w:szCs w:val="24"/>
          <w:lang w:val="es-ES"/>
        </w:rPr>
      </w:pPr>
    </w:p>
    <w:p w14:paraId="500D4CE6" w14:textId="77777777" w:rsidR="002E2212" w:rsidRPr="003908DF" w:rsidRDefault="002E2212" w:rsidP="002E2212">
      <w:pPr>
        <w:pStyle w:val="Fundamentos"/>
        <w:rPr>
          <w:lang w:val="es-ES" w:eastAsia="es-ES"/>
        </w:rPr>
      </w:pPr>
      <w:r w:rsidRPr="003908DF">
        <w:rPr>
          <w:b/>
          <w:lang w:val="es-ES" w:eastAsia="es-ES"/>
        </w:rPr>
        <w:t>Artículo 3.</w:t>
      </w:r>
      <w:r w:rsidRPr="003908DF">
        <w:rPr>
          <w:lang w:val="es-ES" w:eastAsia="es-ES"/>
        </w:rPr>
        <w:t xml:space="preserve"> Para los efectos de la presente Ley se entenderá por:</w:t>
      </w:r>
    </w:p>
    <w:p w14:paraId="294BEAB3" w14:textId="77777777" w:rsidR="002E2212" w:rsidRPr="003908DF" w:rsidRDefault="002E2212" w:rsidP="002E2212">
      <w:pPr>
        <w:pStyle w:val="Fundamentos"/>
        <w:rPr>
          <w:lang w:val="es-ES" w:eastAsia="es-ES"/>
        </w:rPr>
      </w:pPr>
      <w:r w:rsidRPr="003908DF">
        <w:rPr>
          <w:lang w:val="es-ES" w:eastAsia="es-ES"/>
        </w:rPr>
        <w:t>[…]</w:t>
      </w:r>
    </w:p>
    <w:p w14:paraId="60779204" w14:textId="77777777" w:rsidR="002E2212" w:rsidRPr="003908DF" w:rsidRDefault="002E2212" w:rsidP="002E2212">
      <w:pPr>
        <w:pStyle w:val="Fundamentos"/>
        <w:rPr>
          <w:lang w:val="es-ES" w:eastAsia="es-ES"/>
        </w:rPr>
      </w:pPr>
      <w:r w:rsidRPr="003908DF">
        <w:rPr>
          <w:b/>
          <w:lang w:val="es-ES" w:eastAsia="es-ES"/>
        </w:rPr>
        <w:t>IX. Datos personales:</w:t>
      </w:r>
      <w:r w:rsidRPr="003908DF">
        <w:rPr>
          <w:lang w:val="es-ES" w:eastAsia="es-ES"/>
        </w:rPr>
        <w:t xml:space="preserve"> La información concerniente a una persona, identificada o identificable según lo dispuesto por la Ley de Protección de Datos Personales del Estado de México;</w:t>
      </w:r>
    </w:p>
    <w:p w14:paraId="66299E1C" w14:textId="77777777" w:rsidR="002E2212" w:rsidRPr="003908DF" w:rsidRDefault="002E2212" w:rsidP="002E2212">
      <w:pPr>
        <w:pStyle w:val="Fundamentos"/>
        <w:rPr>
          <w:lang w:val="es-ES" w:eastAsia="es-ES"/>
        </w:rPr>
      </w:pPr>
      <w:r w:rsidRPr="003908DF">
        <w:rPr>
          <w:lang w:val="es-ES" w:eastAsia="es-ES"/>
        </w:rPr>
        <w:t>[…]</w:t>
      </w:r>
    </w:p>
    <w:p w14:paraId="65A37F45" w14:textId="77777777" w:rsidR="002E2212" w:rsidRPr="003908DF" w:rsidRDefault="002E2212" w:rsidP="002E2212">
      <w:pPr>
        <w:pStyle w:val="Fundamentos"/>
        <w:rPr>
          <w:lang w:val="es-ES" w:eastAsia="es-ES"/>
        </w:rPr>
      </w:pPr>
      <w:r w:rsidRPr="003908DF">
        <w:rPr>
          <w:b/>
          <w:lang w:val="es-ES" w:eastAsia="es-ES"/>
        </w:rPr>
        <w:t>XX. Información clasificada:</w:t>
      </w:r>
      <w:r w:rsidRPr="003908DF">
        <w:rPr>
          <w:lang w:val="es-ES" w:eastAsia="es-ES"/>
        </w:rPr>
        <w:t xml:space="preserve"> Aquella considerada por la presente Ley como reservada o confidencial;</w:t>
      </w:r>
    </w:p>
    <w:p w14:paraId="4C5677DF" w14:textId="77777777" w:rsidR="002E2212" w:rsidRPr="003908DF" w:rsidRDefault="002E2212" w:rsidP="002E2212">
      <w:pPr>
        <w:pStyle w:val="Fundamentos"/>
        <w:rPr>
          <w:lang w:val="es-ES" w:eastAsia="es-ES"/>
        </w:rPr>
      </w:pPr>
      <w:r w:rsidRPr="003908DF">
        <w:rPr>
          <w:b/>
          <w:lang w:val="es-ES" w:eastAsia="es-ES"/>
        </w:rPr>
        <w:t>XXI. Información confidencial:</w:t>
      </w:r>
      <w:r w:rsidRPr="003908DF">
        <w:rPr>
          <w:lang w:val="es-ES" w:eastAsia="es-ES"/>
        </w:rPr>
        <w:t xml:space="preserve"> Se considera como información confidencial los secretos bancario, fiduciario, industrial, comercial, fiscal, bursátil y postal, cuya titularidad </w:t>
      </w:r>
      <w:r w:rsidRPr="003908DF">
        <w:rPr>
          <w:lang w:val="es-ES" w:eastAsia="es-ES"/>
        </w:rPr>
        <w:lastRenderedPageBreak/>
        <w:t>corresponda a particulares, sujetos de derecho internacional o a sujetos obligados cuando no involucren el ejercicio de recursos públicos;</w:t>
      </w:r>
    </w:p>
    <w:p w14:paraId="2C417EE1" w14:textId="77777777" w:rsidR="002E2212" w:rsidRPr="003908DF" w:rsidRDefault="002E2212" w:rsidP="002E2212">
      <w:pPr>
        <w:pStyle w:val="Fundamentos"/>
        <w:rPr>
          <w:lang w:val="es-ES" w:eastAsia="es-ES"/>
        </w:rPr>
      </w:pPr>
      <w:r w:rsidRPr="003908DF">
        <w:rPr>
          <w:lang w:val="es-ES" w:eastAsia="es-ES"/>
        </w:rPr>
        <w:t>[…]</w:t>
      </w:r>
    </w:p>
    <w:p w14:paraId="67AD418C" w14:textId="77777777" w:rsidR="002E2212" w:rsidRPr="003908DF" w:rsidRDefault="002E2212" w:rsidP="002E2212">
      <w:pPr>
        <w:pStyle w:val="Fundamentos"/>
        <w:rPr>
          <w:lang w:val="es-ES" w:eastAsia="es-ES"/>
        </w:rPr>
      </w:pPr>
      <w:r w:rsidRPr="003908DF">
        <w:rPr>
          <w:b/>
          <w:lang w:val="es-ES" w:eastAsia="es-ES"/>
        </w:rPr>
        <w:t>XLV. Versión pública:</w:t>
      </w:r>
      <w:r w:rsidRPr="003908DF">
        <w:rPr>
          <w:lang w:val="es-ES" w:eastAsia="es-ES"/>
        </w:rPr>
        <w:t xml:space="preserve"> Documento en el que se elimine, suprime o borra la información clasificada como reservada o confidencial para permitir su acceso.</w:t>
      </w:r>
    </w:p>
    <w:p w14:paraId="7CB88075" w14:textId="77777777" w:rsidR="002E2212" w:rsidRPr="003908DF" w:rsidRDefault="002E2212" w:rsidP="002E2212">
      <w:pPr>
        <w:pStyle w:val="Fundamentos"/>
        <w:rPr>
          <w:lang w:val="es-ES" w:eastAsia="es-ES"/>
        </w:rPr>
      </w:pPr>
      <w:r w:rsidRPr="003908DF">
        <w:rPr>
          <w:lang w:val="es-ES" w:eastAsia="es-ES"/>
        </w:rPr>
        <w:t>[…]</w:t>
      </w:r>
    </w:p>
    <w:p w14:paraId="4D24F839" w14:textId="77777777" w:rsidR="002E2212" w:rsidRPr="003908DF" w:rsidRDefault="002E2212" w:rsidP="002E2212">
      <w:pPr>
        <w:pStyle w:val="Fundamentos"/>
        <w:rPr>
          <w:lang w:val="es-ES" w:eastAsia="es-ES"/>
        </w:rPr>
      </w:pPr>
    </w:p>
    <w:p w14:paraId="1E5375F4" w14:textId="77777777" w:rsidR="002E2212" w:rsidRPr="003908DF" w:rsidRDefault="002E2212" w:rsidP="002E2212">
      <w:pPr>
        <w:pStyle w:val="Fundamentos"/>
        <w:rPr>
          <w:lang w:val="es-ES" w:eastAsia="es-ES"/>
        </w:rPr>
      </w:pPr>
      <w:r w:rsidRPr="003908DF">
        <w:rPr>
          <w:b/>
          <w:lang w:val="es-ES" w:eastAsia="es-ES"/>
        </w:rPr>
        <w:t>Artículo 91.</w:t>
      </w:r>
      <w:r w:rsidRPr="003908DF">
        <w:rPr>
          <w:lang w:val="es-ES" w:eastAsia="es-ES"/>
        </w:rPr>
        <w:t xml:space="preserve"> El acceso a la información pública será restringido excepcionalmente, cuando ésta sea clasificada como reservada o confidencial.</w:t>
      </w:r>
    </w:p>
    <w:p w14:paraId="02E0E3EA" w14:textId="77777777" w:rsidR="002E2212" w:rsidRPr="003908DF" w:rsidRDefault="002E2212" w:rsidP="002E2212">
      <w:pPr>
        <w:pStyle w:val="Fundamentos"/>
        <w:rPr>
          <w:lang w:val="es-ES" w:eastAsia="es-ES"/>
        </w:rPr>
      </w:pPr>
    </w:p>
    <w:p w14:paraId="08944C6C" w14:textId="77777777" w:rsidR="002E2212" w:rsidRPr="003908DF" w:rsidRDefault="002E2212" w:rsidP="002E2212">
      <w:pPr>
        <w:pStyle w:val="Fundamentos"/>
        <w:rPr>
          <w:lang w:val="es-ES" w:eastAsia="es-ES"/>
        </w:rPr>
      </w:pPr>
      <w:r w:rsidRPr="003908DF">
        <w:rPr>
          <w:b/>
          <w:lang w:val="es-ES" w:eastAsia="es-ES"/>
        </w:rPr>
        <w:t>Artículo 132.</w:t>
      </w:r>
      <w:r w:rsidRPr="003908DF">
        <w:rPr>
          <w:lang w:val="es-ES" w:eastAsia="es-ES"/>
        </w:rPr>
        <w:t xml:space="preserve"> </w:t>
      </w:r>
      <w:r w:rsidRPr="003908DF">
        <w:rPr>
          <w:b/>
          <w:u w:val="single"/>
          <w:lang w:val="es-ES" w:eastAsia="es-ES"/>
        </w:rPr>
        <w:t>La clasificación de la información se llevará a cabo en el momento en que</w:t>
      </w:r>
      <w:r w:rsidRPr="003908DF">
        <w:rPr>
          <w:lang w:val="es-ES" w:eastAsia="es-ES"/>
        </w:rPr>
        <w:t>:</w:t>
      </w:r>
    </w:p>
    <w:p w14:paraId="3C44787E" w14:textId="77777777" w:rsidR="002E2212" w:rsidRPr="003908DF" w:rsidRDefault="002E2212" w:rsidP="002E2212">
      <w:pPr>
        <w:pStyle w:val="Fundamentos"/>
        <w:rPr>
          <w:lang w:val="es-ES" w:eastAsia="es-ES"/>
        </w:rPr>
      </w:pPr>
      <w:r w:rsidRPr="003908DF">
        <w:rPr>
          <w:b/>
          <w:lang w:val="es-ES" w:eastAsia="es-ES"/>
        </w:rPr>
        <w:t>I.</w:t>
      </w:r>
      <w:r w:rsidRPr="003908DF">
        <w:rPr>
          <w:lang w:val="es-ES" w:eastAsia="es-ES"/>
        </w:rPr>
        <w:t xml:space="preserve"> Se reciba una solicitud de acceso a la información;</w:t>
      </w:r>
    </w:p>
    <w:p w14:paraId="29CF5F85" w14:textId="77777777" w:rsidR="002E2212" w:rsidRPr="003908DF" w:rsidRDefault="002E2212" w:rsidP="002E2212">
      <w:pPr>
        <w:pStyle w:val="Fundamentos"/>
        <w:rPr>
          <w:u w:val="single"/>
          <w:lang w:val="es-ES" w:eastAsia="es-ES"/>
        </w:rPr>
      </w:pPr>
      <w:r w:rsidRPr="003908DF">
        <w:rPr>
          <w:b/>
          <w:lang w:val="es-ES" w:eastAsia="es-ES"/>
        </w:rPr>
        <w:t>II.</w:t>
      </w:r>
      <w:r w:rsidRPr="003908DF">
        <w:rPr>
          <w:lang w:val="es-ES" w:eastAsia="es-ES"/>
        </w:rPr>
        <w:t xml:space="preserve"> </w:t>
      </w:r>
      <w:r w:rsidRPr="003908DF">
        <w:rPr>
          <w:b/>
          <w:u w:val="single"/>
          <w:lang w:val="es-ES" w:eastAsia="es-ES"/>
        </w:rPr>
        <w:t>Se determine mediante resolución de autoridad competente; o</w:t>
      </w:r>
    </w:p>
    <w:p w14:paraId="13902F23" w14:textId="77777777" w:rsidR="002E2212" w:rsidRPr="003908DF" w:rsidRDefault="002E2212" w:rsidP="002E2212">
      <w:pPr>
        <w:pStyle w:val="Fundamentos"/>
        <w:rPr>
          <w:u w:val="single"/>
          <w:lang w:val="es-ES" w:eastAsia="es-ES"/>
        </w:rPr>
      </w:pPr>
      <w:r w:rsidRPr="003908DF">
        <w:rPr>
          <w:b/>
          <w:lang w:val="es-ES" w:eastAsia="es-ES"/>
        </w:rPr>
        <w:t>III.</w:t>
      </w:r>
      <w:r w:rsidRPr="003908DF">
        <w:rPr>
          <w:lang w:val="es-ES" w:eastAsia="es-ES"/>
        </w:rPr>
        <w:t xml:space="preserve"> </w:t>
      </w:r>
      <w:r w:rsidRPr="003908DF">
        <w:rPr>
          <w:b/>
          <w:u w:val="single"/>
          <w:lang w:val="es-ES" w:eastAsia="es-ES"/>
        </w:rPr>
        <w:t>Se generen versiones públicas para dar cumplimiento a las obligaciones de transparencia previstas en esta Ley.</w:t>
      </w:r>
    </w:p>
    <w:p w14:paraId="1D6CFF93" w14:textId="77777777" w:rsidR="002E2212" w:rsidRPr="003908DF" w:rsidRDefault="002E2212" w:rsidP="002E2212">
      <w:pPr>
        <w:pStyle w:val="Fundamentos"/>
        <w:rPr>
          <w:lang w:val="es-ES" w:eastAsia="es-ES"/>
        </w:rPr>
      </w:pPr>
      <w:r w:rsidRPr="003908DF">
        <w:rPr>
          <w:lang w:val="es-ES" w:eastAsia="es-ES"/>
        </w:rPr>
        <w:t>[…]</w:t>
      </w:r>
    </w:p>
    <w:p w14:paraId="7995642B" w14:textId="77777777" w:rsidR="002E2212" w:rsidRPr="003908DF" w:rsidRDefault="002E2212" w:rsidP="002E2212">
      <w:pPr>
        <w:pStyle w:val="Fundamentos"/>
        <w:rPr>
          <w:lang w:val="es-ES" w:eastAsia="es-ES"/>
        </w:rPr>
      </w:pPr>
    </w:p>
    <w:p w14:paraId="7330C78B" w14:textId="77777777" w:rsidR="002E2212" w:rsidRPr="003908DF" w:rsidRDefault="002E2212" w:rsidP="002E2212">
      <w:pPr>
        <w:pStyle w:val="Fundamentos"/>
        <w:rPr>
          <w:lang w:val="es-ES" w:eastAsia="es-ES"/>
        </w:rPr>
      </w:pPr>
      <w:r w:rsidRPr="003908DF">
        <w:rPr>
          <w:b/>
          <w:lang w:val="es-ES" w:eastAsia="es-ES"/>
        </w:rPr>
        <w:t>Artículo 143.</w:t>
      </w:r>
      <w:r w:rsidRPr="003908DF">
        <w:rPr>
          <w:lang w:val="es-ES" w:eastAsia="es-ES"/>
        </w:rPr>
        <w:t xml:space="preserve"> </w:t>
      </w:r>
      <w:r w:rsidRPr="003908DF">
        <w:rPr>
          <w:b/>
          <w:u w:val="single"/>
          <w:lang w:val="es-ES" w:eastAsia="es-ES"/>
        </w:rPr>
        <w:t>Para los efectos de esta Ley se considera información confidencial, la clasificada como tal, de manera permanente, por su naturaleza, cuando</w:t>
      </w:r>
      <w:r w:rsidRPr="003908DF">
        <w:rPr>
          <w:lang w:val="es-ES" w:eastAsia="es-ES"/>
        </w:rPr>
        <w:t>:</w:t>
      </w:r>
    </w:p>
    <w:p w14:paraId="31641E5A" w14:textId="77777777" w:rsidR="002E2212" w:rsidRPr="003908DF" w:rsidRDefault="002E2212" w:rsidP="002E2212">
      <w:pPr>
        <w:pStyle w:val="Fundamentos"/>
        <w:rPr>
          <w:b/>
          <w:lang w:val="es-ES" w:eastAsia="es-ES"/>
        </w:rPr>
      </w:pPr>
    </w:p>
    <w:p w14:paraId="68ED2A1A" w14:textId="77777777" w:rsidR="002E2212" w:rsidRPr="003908DF" w:rsidRDefault="002E2212" w:rsidP="002E2212">
      <w:pPr>
        <w:pStyle w:val="Fundamentos"/>
        <w:rPr>
          <w:lang w:val="es-ES" w:eastAsia="es-ES"/>
        </w:rPr>
      </w:pPr>
      <w:r w:rsidRPr="003908DF">
        <w:rPr>
          <w:b/>
          <w:lang w:val="es-ES" w:eastAsia="es-ES"/>
        </w:rPr>
        <w:t>I.</w:t>
      </w:r>
      <w:r w:rsidRPr="003908DF">
        <w:rPr>
          <w:lang w:val="es-ES" w:eastAsia="es-ES"/>
        </w:rPr>
        <w:t xml:space="preserve"> </w:t>
      </w:r>
      <w:r w:rsidRPr="003908DF">
        <w:rPr>
          <w:b/>
          <w:u w:val="single"/>
          <w:lang w:val="es-ES" w:eastAsia="es-ES"/>
        </w:rPr>
        <w:t>Se refiera a la información privada y los datos personales concernientes a una persona física o jurídico colectiva identificada o identificable</w:t>
      </w:r>
      <w:r w:rsidRPr="003908DF">
        <w:rPr>
          <w:lang w:val="es-ES" w:eastAsia="es-ES"/>
        </w:rPr>
        <w:t>;</w:t>
      </w:r>
    </w:p>
    <w:p w14:paraId="6D750541" w14:textId="77777777" w:rsidR="002E2212" w:rsidRPr="003908DF" w:rsidRDefault="002E2212" w:rsidP="002E2212">
      <w:pPr>
        <w:pStyle w:val="Fundamentos"/>
        <w:rPr>
          <w:u w:val="single"/>
          <w:lang w:val="es-ES" w:eastAsia="es-ES"/>
        </w:rPr>
      </w:pPr>
      <w:r w:rsidRPr="003908DF">
        <w:rPr>
          <w:b/>
          <w:lang w:val="es-ES" w:eastAsia="es-ES"/>
        </w:rPr>
        <w:t>II.</w:t>
      </w:r>
      <w:r w:rsidRPr="003908DF">
        <w:rPr>
          <w:lang w:val="es-ES" w:eastAsia="es-ES"/>
        </w:rPr>
        <w:t xml:space="preserve"> </w:t>
      </w:r>
      <w:r w:rsidRPr="003908DF">
        <w:rPr>
          <w:b/>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14:paraId="3D577856" w14:textId="77777777" w:rsidR="002E2212" w:rsidRPr="003908DF" w:rsidRDefault="002E2212" w:rsidP="002E2212">
      <w:pPr>
        <w:pStyle w:val="Fundamentos"/>
        <w:rPr>
          <w:lang w:val="es-ES" w:eastAsia="es-ES"/>
        </w:rPr>
      </w:pPr>
      <w:r w:rsidRPr="003908DF">
        <w:rPr>
          <w:b/>
          <w:lang w:val="es-ES" w:eastAsia="es-ES"/>
        </w:rPr>
        <w:t>III.</w:t>
      </w:r>
      <w:r w:rsidRPr="003908DF">
        <w:rPr>
          <w:lang w:val="es-ES" w:eastAsia="es-ES"/>
        </w:rPr>
        <w:t xml:space="preserve"> La que presenten los particulares a los sujetos obligados, de conformidad con lo dispuesto por las leyes o los tratados internacionales.</w:t>
      </w:r>
    </w:p>
    <w:p w14:paraId="5FB06078" w14:textId="77777777" w:rsidR="002E2212" w:rsidRPr="003908DF" w:rsidRDefault="002E2212" w:rsidP="002E2212">
      <w:pPr>
        <w:pStyle w:val="Fundamentos"/>
        <w:rPr>
          <w:lang w:val="es-ES" w:eastAsia="es-ES"/>
        </w:rPr>
      </w:pPr>
    </w:p>
    <w:p w14:paraId="0C71C4A6" w14:textId="77777777" w:rsidR="002E2212" w:rsidRPr="003908DF" w:rsidRDefault="002E2212" w:rsidP="002E2212">
      <w:pPr>
        <w:pStyle w:val="Fundamentos"/>
        <w:rPr>
          <w:lang w:val="es-ES" w:eastAsia="es-ES"/>
        </w:rPr>
      </w:pPr>
      <w:r w:rsidRPr="003908DF">
        <w:rPr>
          <w:lang w:val="es-ES" w:eastAsia="es-ES"/>
        </w:rPr>
        <w:t>La información confidencial no estará sujeta a temporalidad alguna y sólo podrán tener acceso a ella los titulares de la misma, sus representantes y los servidores públicos facultados para ello.</w:t>
      </w:r>
    </w:p>
    <w:p w14:paraId="0391BABF" w14:textId="77777777" w:rsidR="002E2212" w:rsidRPr="003908DF" w:rsidRDefault="002E2212" w:rsidP="002E2212">
      <w:pPr>
        <w:pStyle w:val="Fundamentos"/>
        <w:rPr>
          <w:lang w:val="es-ES" w:eastAsia="es-ES"/>
        </w:rPr>
      </w:pPr>
    </w:p>
    <w:p w14:paraId="08B5EBD6" w14:textId="77777777" w:rsidR="002E2212" w:rsidRPr="003908DF" w:rsidRDefault="002E2212" w:rsidP="002E2212">
      <w:pPr>
        <w:pStyle w:val="Fundamentos"/>
        <w:rPr>
          <w:lang w:val="es-ES" w:eastAsia="es-ES"/>
        </w:rPr>
      </w:pPr>
      <w:r w:rsidRPr="003908DF">
        <w:rPr>
          <w:lang w:val="es-ES" w:eastAsia="es-ES"/>
        </w:rPr>
        <w:t>No se considerará confidencial la información que se encuentre en los registros públicos o en fuentes de acceso público, ni tampoco la que sea considerada por la presente ley como información pública.</w:t>
      </w:r>
    </w:p>
    <w:p w14:paraId="462517EE" w14:textId="77777777" w:rsidR="002E2212" w:rsidRPr="003908DF" w:rsidRDefault="002E2212" w:rsidP="002E2212">
      <w:pPr>
        <w:rPr>
          <w:rFonts w:eastAsia="Times New Roman" w:cs="Times New Roman"/>
          <w:szCs w:val="24"/>
          <w:lang w:val="es-ES"/>
        </w:rPr>
      </w:pPr>
    </w:p>
    <w:p w14:paraId="1813DF3A" w14:textId="77777777" w:rsidR="002E2212" w:rsidRPr="003908DF" w:rsidRDefault="002E2212" w:rsidP="002E2212">
      <w:pPr>
        <w:pBdr>
          <w:top w:val="nil"/>
          <w:left w:val="nil"/>
          <w:bottom w:val="nil"/>
          <w:right w:val="nil"/>
          <w:between w:val="nil"/>
        </w:pBdr>
        <w:contextualSpacing/>
        <w:rPr>
          <w:rFonts w:eastAsia="Palatino Linotype" w:cs="Palatino Linotype"/>
          <w:color w:val="000000"/>
          <w:szCs w:val="24"/>
        </w:rPr>
      </w:pPr>
      <w:r w:rsidRPr="003908DF">
        <w:rPr>
          <w:rFonts w:eastAsia="Palatino Linotype" w:cs="Palatino Linotype"/>
          <w:color w:val="000000"/>
          <w:szCs w:val="24"/>
        </w:rPr>
        <w:lastRenderedPageBreak/>
        <w:t>De lo anterior se desprende que la entrega de documentos en su versión pública debe acompañarse necesariamente del acuerdo del Comité de Transparencia que la sustente, el cual debe estar debidamente fundado y motivado y en el que se expongan los fundamentos y razonamientos que llevaron al Sujeto Obligado a testar, suprimir o eliminar datos de dicho soporte documental, ya que no hacerlo, la documentación entregada carece de sustento jurídico y puede ser considerada como una versión pública, sino como una documentación ilegible, incompleta o tachada; ya que el no justificar las causas o motivos por las que no se observen determinados datos -ya sea porque se testan o suprimen, deja al solicitante en estado de incertidumbre, al no conocer o comprender porque no aparecen en la documentación respectiva.</w:t>
      </w:r>
    </w:p>
    <w:p w14:paraId="6CE89913" w14:textId="77777777" w:rsidR="00DC5EA7" w:rsidRPr="003908DF" w:rsidRDefault="00DC5EA7" w:rsidP="00E51E45">
      <w:pPr>
        <w:ind w:right="-20"/>
        <w:rPr>
          <w:rFonts w:eastAsia="Palatino Linotype" w:cs="Palatino Linotype"/>
          <w:lang w:val="es-ES"/>
        </w:rPr>
      </w:pPr>
    </w:p>
    <w:p w14:paraId="414871F4" w14:textId="0851A057" w:rsidR="00BC436A" w:rsidRPr="003908DF" w:rsidRDefault="00DC5EA7" w:rsidP="00BC436A">
      <w:pPr>
        <w:rPr>
          <w:rFonts w:cs="Arial"/>
          <w:color w:val="000000" w:themeColor="text1"/>
        </w:rPr>
      </w:pPr>
      <w:r w:rsidRPr="003908DF">
        <w:rPr>
          <w:rFonts w:eastAsia="Palatino Linotype" w:cs="Palatino Linotype"/>
          <w:lang w:val="es-ES"/>
        </w:rPr>
        <w:t xml:space="preserve">Por otra parte, dado que en el caso en concreto la versión pública resultó deficiente al no suprimir correctamente los datos personales contenidos en los documentos enviados en respuesta, </w:t>
      </w:r>
      <w:r w:rsidR="00BC436A" w:rsidRPr="003908DF">
        <w:rPr>
          <w:rFonts w:cs="Tahoma"/>
          <w:bCs/>
          <w:iCs/>
        </w:rPr>
        <w:t xml:space="preserve">se considera que el Sujeto Obligado debió </w:t>
      </w:r>
      <w:r w:rsidR="002C11BB" w:rsidRPr="003908DF">
        <w:rPr>
          <w:rFonts w:cs="Tahoma"/>
          <w:bCs/>
          <w:iCs/>
        </w:rPr>
        <w:t xml:space="preserve">realizar </w:t>
      </w:r>
      <w:r w:rsidR="0091484D" w:rsidRPr="003908DF">
        <w:rPr>
          <w:rFonts w:cs="Tahoma"/>
          <w:bCs/>
          <w:iCs/>
        </w:rPr>
        <w:t>el testado</w:t>
      </w:r>
      <w:r w:rsidR="005A2DC5" w:rsidRPr="003908DF">
        <w:rPr>
          <w:rFonts w:cs="Tahoma"/>
          <w:bCs/>
          <w:iCs/>
        </w:rPr>
        <w:t xml:space="preserve"> de los datos de manera que no fuera posible acceder a esa información</w:t>
      </w:r>
      <w:r w:rsidR="000C62E0" w:rsidRPr="003908DF">
        <w:rPr>
          <w:rFonts w:cs="Tahoma"/>
          <w:bCs/>
          <w:iCs/>
        </w:rPr>
        <w:t>, así como clasificar</w:t>
      </w:r>
      <w:r w:rsidR="00145FD0" w:rsidRPr="003908DF">
        <w:rPr>
          <w:rFonts w:cs="Tahoma"/>
          <w:bCs/>
          <w:iCs/>
        </w:rPr>
        <w:t xml:space="preserve">la </w:t>
      </w:r>
      <w:r w:rsidR="00BC436A" w:rsidRPr="003908DF">
        <w:rPr>
          <w:rFonts w:cs="Tahoma"/>
          <w:bCs/>
          <w:iCs/>
        </w:rPr>
        <w:t xml:space="preserve">en términos de lo previsto en el artículo 143, fracción I, de la Ley de Transparencia y Acceso a la Información Pública del Estado de México y Municipios; sin embargo, toda vez que el Sujeto Obligado se pronunció sobre la información requerida y entregó información susceptible de ser clasificada como </w:t>
      </w:r>
      <w:r w:rsidR="0007217A" w:rsidRPr="003908DF">
        <w:rPr>
          <w:rFonts w:cs="Tahoma"/>
          <w:iCs/>
        </w:rPr>
        <w:t>confidencial,</w:t>
      </w:r>
      <w:r w:rsidR="0007217A" w:rsidRPr="003908DF">
        <w:rPr>
          <w:rFonts w:cs="Tahoma"/>
          <w:bCs/>
          <w:iCs/>
        </w:rPr>
        <w:t xml:space="preserve"> </w:t>
      </w:r>
      <w:r w:rsidR="00BC436A" w:rsidRPr="003908DF">
        <w:t xml:space="preserve">el presente recurso de revisión ha quedado sin materia, </w:t>
      </w:r>
      <w:r w:rsidR="00BC436A" w:rsidRPr="003908DF">
        <w:rPr>
          <w:rFonts w:cs="Arial"/>
        </w:rPr>
        <w:t xml:space="preserve">luego entonces, resulta procedente girar vista al </w:t>
      </w:r>
      <w:r w:rsidR="00BC436A" w:rsidRPr="003908DF">
        <w:rPr>
          <w:rFonts w:cs="Arial"/>
          <w:color w:val="000000" w:themeColor="text1"/>
        </w:rPr>
        <w:t>Titular de la Dirección General de Protección de Datos Personales, en atención al artículo 82, fracción XXVII de la Ley de Protección de Datos Personales del Estado de México y Municipios.</w:t>
      </w:r>
    </w:p>
    <w:p w14:paraId="2839E60C" w14:textId="13487A7B" w:rsidR="00DC5EA7" w:rsidRPr="003908DF" w:rsidRDefault="00DC5EA7" w:rsidP="00F3487B">
      <w:pPr>
        <w:ind w:left="-20" w:right="-20"/>
        <w:rPr>
          <w:rFonts w:eastAsia="Palatino Linotype" w:cs="Palatino Linotype"/>
          <w:lang w:val="es-ES"/>
        </w:rPr>
      </w:pPr>
    </w:p>
    <w:p w14:paraId="690FFBCE" w14:textId="6D104C1C" w:rsidR="00F76301" w:rsidRPr="003908DF" w:rsidRDefault="00F76301" w:rsidP="00F76301">
      <w:pPr>
        <w:rPr>
          <w:lang w:val="es-ES"/>
        </w:rPr>
      </w:pPr>
      <w:r w:rsidRPr="003908DF">
        <w:rPr>
          <w:szCs w:val="24"/>
          <w:lang w:val="es-ES"/>
        </w:rPr>
        <w:lastRenderedPageBreak/>
        <w:t xml:space="preserve">En </w:t>
      </w:r>
      <w:r w:rsidR="002F38E6" w:rsidRPr="003908DF">
        <w:rPr>
          <w:szCs w:val="24"/>
          <w:lang w:val="es-ES"/>
        </w:rPr>
        <w:t xml:space="preserve">consecuencia, </w:t>
      </w:r>
      <w:r w:rsidRPr="003908DF">
        <w:rPr>
          <w:lang w:val="es-ES"/>
        </w:rPr>
        <w:t>se advierte que en el caso en concreto se actualiza la causal de sobreseimiento prevista en la fracción V del artículo 192 de la Ley de Transparencia local, que a la letra establece lo siguiente:</w:t>
      </w:r>
    </w:p>
    <w:p w14:paraId="253BF29E" w14:textId="77777777" w:rsidR="00F76301" w:rsidRPr="003908DF" w:rsidRDefault="00F76301" w:rsidP="00F76301"/>
    <w:p w14:paraId="07D756A4" w14:textId="77777777" w:rsidR="00F76301" w:rsidRPr="003908DF" w:rsidRDefault="00F76301" w:rsidP="00F76301">
      <w:pPr>
        <w:pStyle w:val="Fundamentos"/>
        <w:rPr>
          <w:lang w:val="es-ES" w:eastAsia="en-US"/>
        </w:rPr>
      </w:pPr>
      <w:r w:rsidRPr="003908DF">
        <w:rPr>
          <w:b/>
          <w:bCs/>
          <w:lang w:val="es-ES" w:eastAsia="en-US"/>
        </w:rPr>
        <w:t xml:space="preserve">Artículo 192. </w:t>
      </w:r>
      <w:r w:rsidRPr="003908DF">
        <w:rPr>
          <w:lang w:val="es-ES" w:eastAsia="en-US"/>
        </w:rPr>
        <w:t>El recurso será sobreseído, en todo o en parte, cuando una vez admitido, se actualicen alguno de los siguientes supuestos:</w:t>
      </w:r>
    </w:p>
    <w:p w14:paraId="6B2390BE" w14:textId="77777777" w:rsidR="00F76301" w:rsidRPr="003908DF" w:rsidRDefault="00F76301" w:rsidP="00F76301">
      <w:pPr>
        <w:pStyle w:val="Fundamentos"/>
        <w:rPr>
          <w:lang w:val="es-ES" w:eastAsia="en-US"/>
        </w:rPr>
      </w:pPr>
      <w:r w:rsidRPr="003908DF">
        <w:rPr>
          <w:lang w:val="es-ES" w:eastAsia="en-US"/>
        </w:rPr>
        <w:t>[…]</w:t>
      </w:r>
    </w:p>
    <w:p w14:paraId="4E74A795" w14:textId="77777777" w:rsidR="00F76301" w:rsidRPr="003908DF" w:rsidRDefault="00F76301" w:rsidP="00F76301">
      <w:pPr>
        <w:pStyle w:val="Fundamentos"/>
        <w:rPr>
          <w:lang w:val="es-ES" w:eastAsia="en-US"/>
        </w:rPr>
      </w:pPr>
      <w:r w:rsidRPr="003908DF">
        <w:rPr>
          <w:b/>
          <w:bCs/>
          <w:lang w:val="es-ES" w:eastAsia="en-US"/>
        </w:rPr>
        <w:t xml:space="preserve">V. </w:t>
      </w:r>
      <w:r w:rsidRPr="003908DF">
        <w:rPr>
          <w:b/>
          <w:bCs/>
          <w:u w:val="single"/>
          <w:lang w:val="es-ES" w:eastAsia="en-US"/>
        </w:rPr>
        <w:t>Cuando por cualquier motivo quede sin materia el recurso</w:t>
      </w:r>
      <w:r w:rsidRPr="003908DF">
        <w:rPr>
          <w:b/>
          <w:bCs/>
          <w:lang w:val="es-ES" w:eastAsia="en-US"/>
        </w:rPr>
        <w:t>.</w:t>
      </w:r>
    </w:p>
    <w:p w14:paraId="6C4DE1CF" w14:textId="77777777" w:rsidR="00F76301" w:rsidRPr="003908DF" w:rsidRDefault="00F76301" w:rsidP="00F76301">
      <w:pPr>
        <w:rPr>
          <w:rFonts w:eastAsiaTheme="minorHAnsi" w:cstheme="minorBidi"/>
          <w:szCs w:val="24"/>
          <w:lang w:eastAsia="en-US"/>
        </w:rPr>
      </w:pPr>
    </w:p>
    <w:p w14:paraId="1F2E5C9C" w14:textId="43051B87" w:rsidR="00B77E1D" w:rsidRPr="003908DF" w:rsidRDefault="00B77E1D" w:rsidP="00F76301">
      <w:pPr>
        <w:rPr>
          <w:rFonts w:eastAsiaTheme="minorHAnsi" w:cstheme="minorBidi"/>
          <w:szCs w:val="24"/>
          <w:lang w:eastAsia="en-US"/>
        </w:rPr>
      </w:pPr>
      <w:r w:rsidRPr="003908DF">
        <w:rPr>
          <w:rFonts w:eastAsiaTheme="minorHAnsi" w:cstheme="minorBidi"/>
          <w:szCs w:val="24"/>
          <w:lang w:eastAsia="en-US"/>
        </w:rPr>
        <w:t xml:space="preserve">Es importante resaltar a manera de analogía que la Suprema Corte de Justicia de la Nación mediante el número 2 de la Serie Estudios Introductorios sobre el Juicio de Amparo relativo a LA IMPROCEDENCIA DE LA ACCIÓN DE AMPARO 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3908DF">
        <w:rPr>
          <w:rFonts w:eastAsiaTheme="minorHAnsi" w:cstheme="minorBidi"/>
          <w:b/>
          <w:bCs/>
          <w:szCs w:val="24"/>
          <w:lang w:eastAsia="en-US"/>
        </w:rPr>
        <w:t>lo que generará que la demanda sea desechada; o bien, después de admitida la demanda, lo que tendrá como consecuencia que se sobresea en el juicio</w:t>
      </w:r>
      <w:r w:rsidRPr="003908DF">
        <w:rPr>
          <w:rFonts w:eastAsiaTheme="minorHAnsi" w:cstheme="minorBidi"/>
          <w:szCs w:val="24"/>
          <w:lang w:eastAsia="en-US"/>
        </w:rPr>
        <w:t>.</w:t>
      </w:r>
    </w:p>
    <w:p w14:paraId="3222D68A" w14:textId="77777777" w:rsidR="00B77E1D" w:rsidRPr="003908DF" w:rsidRDefault="00B77E1D" w:rsidP="00F76301">
      <w:pPr>
        <w:rPr>
          <w:rFonts w:eastAsiaTheme="minorHAnsi" w:cstheme="minorBidi"/>
          <w:szCs w:val="24"/>
          <w:lang w:eastAsia="en-US"/>
        </w:rPr>
      </w:pPr>
    </w:p>
    <w:p w14:paraId="02DCA482" w14:textId="77777777" w:rsidR="00F76301" w:rsidRPr="003908DF" w:rsidRDefault="00F76301" w:rsidP="00F76301">
      <w:r w:rsidRPr="003908DF">
        <w:rPr>
          <w:szCs w:val="24"/>
        </w:rPr>
        <w:t>Por lo anterior, al acreditarse la procedencia del sobreseimiento, este Instituto está</w:t>
      </w:r>
      <w:r w:rsidRPr="003908DF">
        <w:t xml:space="preserve"> imposibilitado para analizar las cuestiones de fondo, en virtud de que el sobreseimiento constituye un acto procesal que termina el proceso por cuestiones ajenas al fondo del </w:t>
      </w:r>
      <w:r w:rsidRPr="003908DF">
        <w:lastRenderedPageBreak/>
        <w:t>asunto, lo anterior conforme a la jurisprudencia identificada como el registro digital 220705</w:t>
      </w:r>
      <w:r w:rsidRPr="003908DF">
        <w:rPr>
          <w:rFonts w:eastAsia="Palatino Linotype" w:cs="Palatino Linotype"/>
          <w:vertAlign w:val="superscript"/>
        </w:rPr>
        <w:footnoteReference w:id="3"/>
      </w:r>
      <w:r w:rsidRPr="003908DF">
        <w:t>, en la que se estipula lo siguiente:</w:t>
      </w:r>
    </w:p>
    <w:p w14:paraId="659FCEB0" w14:textId="77777777" w:rsidR="00F76301" w:rsidRPr="003908DF" w:rsidRDefault="00F76301" w:rsidP="00F76301">
      <w:pPr>
        <w:rPr>
          <w:szCs w:val="24"/>
        </w:rPr>
      </w:pPr>
    </w:p>
    <w:p w14:paraId="3EC93060" w14:textId="77777777" w:rsidR="00F76301" w:rsidRPr="003908DF" w:rsidRDefault="00F76301" w:rsidP="00F76301">
      <w:pPr>
        <w:spacing w:line="240" w:lineRule="auto"/>
        <w:ind w:left="567" w:right="567"/>
        <w:rPr>
          <w:rFonts w:eastAsia="Palatino Linotype" w:cs="Palatino Linotype"/>
          <w:b/>
          <w:bCs/>
          <w:iCs/>
          <w:sz w:val="22"/>
          <w:lang w:eastAsia="es-ES"/>
        </w:rPr>
      </w:pPr>
      <w:r w:rsidRPr="003908DF">
        <w:rPr>
          <w:rFonts w:eastAsia="Palatino Linotype" w:cs="Palatino Linotype"/>
          <w:b/>
          <w:bCs/>
          <w:i/>
          <w:iCs/>
          <w:sz w:val="22"/>
          <w:lang w:eastAsia="es-ES"/>
        </w:rPr>
        <w:t>SOBRESEIMIENTO. IMPIDE EL ESTUDIO DE LAS CUESTIONES DE FONDO.</w:t>
      </w:r>
    </w:p>
    <w:p w14:paraId="475195B6" w14:textId="77777777" w:rsidR="00F76301" w:rsidRPr="003908DF" w:rsidRDefault="00F76301" w:rsidP="00F76301">
      <w:pPr>
        <w:spacing w:line="240" w:lineRule="auto"/>
        <w:ind w:left="567" w:right="567"/>
        <w:rPr>
          <w:rFonts w:eastAsia="Palatino Linotype" w:cs="Palatino Linotype"/>
          <w:iCs/>
          <w:sz w:val="22"/>
          <w:lang w:eastAsia="es-ES"/>
        </w:rPr>
      </w:pPr>
      <w:r w:rsidRPr="003908DF">
        <w:rPr>
          <w:rFonts w:eastAsia="Palatino Linotype" w:cs="Palatino Linotype"/>
          <w:i/>
          <w:iCs/>
          <w:sz w:val="22"/>
          <w:lang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1FE941DC" w14:textId="77777777" w:rsidR="00F76301" w:rsidRPr="003908DF" w:rsidRDefault="00F76301" w:rsidP="00F76301">
      <w:pPr>
        <w:rPr>
          <w:rFonts w:eastAsiaTheme="minorHAnsi" w:cstheme="minorBidi"/>
          <w:szCs w:val="24"/>
          <w:lang w:eastAsia="en-US"/>
        </w:rPr>
      </w:pPr>
    </w:p>
    <w:p w14:paraId="5290471F" w14:textId="77777777" w:rsidR="00F76301" w:rsidRPr="003908DF" w:rsidRDefault="00F76301" w:rsidP="00F76301">
      <w:pPr>
        <w:rPr>
          <w:rFonts w:eastAsiaTheme="minorHAnsi" w:cstheme="minorBidi"/>
          <w:szCs w:val="24"/>
          <w:lang w:eastAsia="en-US"/>
        </w:rPr>
      </w:pPr>
      <w:r w:rsidRPr="003908DF">
        <w:rPr>
          <w:rFonts w:eastAsiaTheme="minorHAnsi" w:cstheme="minorBidi"/>
          <w:szCs w:val="24"/>
          <w:lang w:eastAsia="en-US"/>
        </w:rPr>
        <w:t xml:space="preserve">Así, con fundamento en lo prescrito en los artículos 36 fracciones II y III, </w:t>
      </w:r>
      <w:r w:rsidRPr="003908DF">
        <w:rPr>
          <w:rFonts w:eastAsia="Palatino Linotype" w:cs="Palatino Linotype"/>
          <w:szCs w:val="24"/>
        </w:rPr>
        <w:t>186 fracción I y 192 fracción V</w:t>
      </w:r>
      <w:r w:rsidRPr="003908DF">
        <w:rPr>
          <w:rFonts w:eastAsiaTheme="minorHAnsi" w:cstheme="minorBidi"/>
          <w:szCs w:val="24"/>
          <w:lang w:eastAsia="en-US"/>
        </w:rPr>
        <w:t xml:space="preserve"> de la Ley de Transparencia y Acceso a la Información Pública del Estado de México y Municipios el Pleno de este Órgano Garante:</w:t>
      </w:r>
    </w:p>
    <w:p w14:paraId="040564EE" w14:textId="77777777" w:rsidR="00F76301" w:rsidRPr="003908DF" w:rsidRDefault="00F76301" w:rsidP="00F76301">
      <w:pPr>
        <w:rPr>
          <w:rFonts w:eastAsiaTheme="minorHAnsi" w:cstheme="minorBidi"/>
          <w:szCs w:val="24"/>
          <w:lang w:eastAsia="en-US"/>
        </w:rPr>
      </w:pPr>
    </w:p>
    <w:p w14:paraId="5DFDAAD1" w14:textId="77777777" w:rsidR="00F76301" w:rsidRPr="003908DF" w:rsidRDefault="00F76301" w:rsidP="00F76301">
      <w:pPr>
        <w:pStyle w:val="Ttulo1"/>
        <w:rPr>
          <w:rFonts w:eastAsiaTheme="minorHAnsi"/>
        </w:rPr>
      </w:pPr>
      <w:r w:rsidRPr="003908DF">
        <w:rPr>
          <w:rFonts w:eastAsiaTheme="minorHAnsi"/>
        </w:rPr>
        <w:t>R E S U E L V E</w:t>
      </w:r>
    </w:p>
    <w:p w14:paraId="678F0225" w14:textId="77777777" w:rsidR="00F76301" w:rsidRPr="003908DF" w:rsidRDefault="00F76301" w:rsidP="00F76301">
      <w:pPr>
        <w:rPr>
          <w:rFonts w:eastAsiaTheme="minorHAnsi" w:cstheme="minorBidi"/>
          <w:b/>
          <w:bCs/>
          <w:spacing w:val="60"/>
          <w:szCs w:val="24"/>
          <w:lang w:eastAsia="en-US"/>
        </w:rPr>
      </w:pPr>
    </w:p>
    <w:p w14:paraId="745226B2" w14:textId="62AFE5CC" w:rsidR="00F76301" w:rsidRPr="003908DF" w:rsidRDefault="00F76301" w:rsidP="00F76301">
      <w:pPr>
        <w:contextualSpacing/>
        <w:rPr>
          <w:rFonts w:eastAsiaTheme="minorHAnsi" w:cs="Arial"/>
          <w:szCs w:val="24"/>
          <w:lang w:eastAsia="en-US"/>
        </w:rPr>
      </w:pPr>
      <w:r w:rsidRPr="003908DF">
        <w:rPr>
          <w:rFonts w:eastAsiaTheme="minorHAnsi" w:cs="Arial"/>
          <w:b/>
          <w:szCs w:val="24"/>
          <w:lang w:eastAsia="en-US"/>
        </w:rPr>
        <w:t>PRIMERO.</w:t>
      </w:r>
      <w:r w:rsidRPr="003908DF">
        <w:rPr>
          <w:rFonts w:eastAsiaTheme="minorHAnsi" w:cs="Arial"/>
          <w:szCs w:val="24"/>
          <w:lang w:eastAsia="en-US"/>
        </w:rPr>
        <w:t xml:space="preserve"> Se</w:t>
      </w:r>
      <w:r w:rsidRPr="003908DF">
        <w:rPr>
          <w:rFonts w:eastAsiaTheme="minorHAnsi" w:cs="Arial"/>
          <w:b/>
          <w:szCs w:val="24"/>
          <w:lang w:eastAsia="en-US"/>
        </w:rPr>
        <w:t xml:space="preserve"> SOBRESEE </w:t>
      </w:r>
      <w:r w:rsidRPr="003908DF">
        <w:rPr>
          <w:rFonts w:eastAsiaTheme="minorHAnsi" w:cs="Arial"/>
          <w:szCs w:val="24"/>
          <w:lang w:eastAsia="en-US"/>
        </w:rPr>
        <w:t xml:space="preserve">el recurso de revisión número </w:t>
      </w:r>
      <w:r w:rsidR="005950DA" w:rsidRPr="003908DF">
        <w:rPr>
          <w:rFonts w:eastAsiaTheme="minorHAnsi" w:cs="Arial"/>
          <w:b/>
          <w:szCs w:val="24"/>
          <w:lang w:eastAsia="en-US"/>
        </w:rPr>
        <w:t>10950/INFOEM/IP/RR/2025</w:t>
      </w:r>
      <w:r w:rsidRPr="003908DF">
        <w:rPr>
          <w:rFonts w:eastAsiaTheme="minorHAnsi" w:cs="Arial"/>
          <w:szCs w:val="24"/>
          <w:lang w:eastAsia="en-US"/>
        </w:rPr>
        <w:t xml:space="preserve">, </w:t>
      </w:r>
      <w:r w:rsidRPr="003908DF">
        <w:rPr>
          <w:rFonts w:eastAsia="Palatino Linotype" w:cs="Palatino Linotype"/>
          <w:color w:val="000000"/>
          <w:szCs w:val="24"/>
        </w:rPr>
        <w:t>por quedarse sin materia en términos del artículo 192 fracción V</w:t>
      </w:r>
      <w:r w:rsidRPr="003908DF">
        <w:rPr>
          <w:rFonts w:eastAsiaTheme="minorHAnsi" w:cs="Arial"/>
          <w:szCs w:val="24"/>
          <w:lang w:eastAsia="en-US"/>
        </w:rPr>
        <w:t xml:space="preserve"> de la Ley de Transparencia y Acceso a la Información Pública del Estado de México y Municipios, en términos del </w:t>
      </w:r>
      <w:r w:rsidRPr="003908DF">
        <w:rPr>
          <w:rFonts w:eastAsiaTheme="minorHAnsi" w:cs="Arial"/>
          <w:b/>
          <w:szCs w:val="24"/>
          <w:lang w:eastAsia="en-US"/>
        </w:rPr>
        <w:t xml:space="preserve">Considerando </w:t>
      </w:r>
      <w:r w:rsidR="00233FC6" w:rsidRPr="003908DF">
        <w:rPr>
          <w:rFonts w:eastAsiaTheme="minorHAnsi" w:cs="Arial"/>
          <w:b/>
          <w:szCs w:val="24"/>
          <w:lang w:eastAsia="en-US"/>
        </w:rPr>
        <w:t>CUAR</w:t>
      </w:r>
      <w:r w:rsidRPr="003908DF">
        <w:rPr>
          <w:rFonts w:eastAsiaTheme="minorHAnsi" w:cs="Arial"/>
          <w:b/>
          <w:szCs w:val="24"/>
          <w:lang w:eastAsia="en-US"/>
        </w:rPr>
        <w:t>TO</w:t>
      </w:r>
      <w:r w:rsidRPr="003908DF">
        <w:rPr>
          <w:rFonts w:eastAsiaTheme="minorHAnsi" w:cs="Arial"/>
          <w:szCs w:val="24"/>
          <w:lang w:eastAsia="en-US"/>
        </w:rPr>
        <w:t xml:space="preserve"> de la presente resolución.</w:t>
      </w:r>
    </w:p>
    <w:p w14:paraId="0EA37207" w14:textId="77777777" w:rsidR="00F76301" w:rsidRPr="003908DF" w:rsidRDefault="00F76301" w:rsidP="00F76301">
      <w:pPr>
        <w:rPr>
          <w:rFonts w:eastAsiaTheme="minorHAnsi" w:cs="Arial"/>
          <w:szCs w:val="24"/>
          <w:lang w:eastAsia="en-US"/>
        </w:rPr>
      </w:pPr>
    </w:p>
    <w:p w14:paraId="2F5A37A8" w14:textId="77777777" w:rsidR="00F76301" w:rsidRPr="003908DF" w:rsidRDefault="00F76301" w:rsidP="00F76301">
      <w:pPr>
        <w:rPr>
          <w:rFonts w:eastAsiaTheme="minorHAnsi" w:cs="Arial"/>
          <w:szCs w:val="24"/>
          <w:lang w:eastAsia="en-US"/>
        </w:rPr>
      </w:pPr>
      <w:r w:rsidRPr="003908DF">
        <w:rPr>
          <w:rFonts w:eastAsiaTheme="minorHAnsi" w:cs="Arial"/>
          <w:b/>
          <w:szCs w:val="24"/>
          <w:lang w:eastAsia="en-US"/>
        </w:rPr>
        <w:t>SEGUNDO.</w:t>
      </w:r>
      <w:r w:rsidRPr="003908DF">
        <w:rPr>
          <w:rFonts w:eastAsiaTheme="minorHAnsi" w:cs="Arial"/>
          <w:szCs w:val="24"/>
          <w:lang w:eastAsia="en-US"/>
        </w:rPr>
        <w:t xml:space="preserve"> </w:t>
      </w:r>
      <w:r w:rsidRPr="003908DF">
        <w:rPr>
          <w:rFonts w:eastAsiaTheme="minorHAnsi" w:cs="Arial"/>
          <w:b/>
          <w:szCs w:val="24"/>
          <w:lang w:eastAsia="en-US"/>
        </w:rPr>
        <w:t>Notifíquese</w:t>
      </w:r>
      <w:r w:rsidRPr="003908DF">
        <w:rPr>
          <w:rFonts w:eastAsiaTheme="minorHAnsi" w:cs="Arial"/>
          <w:szCs w:val="24"/>
          <w:lang w:eastAsia="en-US"/>
        </w:rPr>
        <w:t xml:space="preserve"> la presente resolución al Titular de la Unidad de Transparencia del Sujeto Obligado mediante el Sistema de Acceso a la Información Mexiquense (SAIMEX).</w:t>
      </w:r>
    </w:p>
    <w:p w14:paraId="3315FBF4" w14:textId="77777777" w:rsidR="00F76301" w:rsidRPr="003908DF" w:rsidRDefault="00F76301" w:rsidP="00F76301">
      <w:pPr>
        <w:rPr>
          <w:rFonts w:eastAsiaTheme="minorHAnsi" w:cs="Arial"/>
          <w:szCs w:val="24"/>
          <w:lang w:eastAsia="en-US"/>
        </w:rPr>
      </w:pPr>
    </w:p>
    <w:p w14:paraId="6D6F83E6" w14:textId="77777777" w:rsidR="00F76301" w:rsidRPr="003908DF" w:rsidRDefault="00F76301" w:rsidP="00F76301">
      <w:pPr>
        <w:contextualSpacing/>
        <w:rPr>
          <w:rFonts w:eastAsiaTheme="minorEastAsia" w:cs="Arial"/>
          <w:szCs w:val="24"/>
          <w:lang w:val="es-ES" w:eastAsia="en-US"/>
        </w:rPr>
      </w:pPr>
      <w:r w:rsidRPr="003908DF">
        <w:rPr>
          <w:rFonts w:eastAsiaTheme="minorEastAsia" w:cs="Arial"/>
          <w:b/>
          <w:bCs/>
          <w:szCs w:val="24"/>
          <w:lang w:val="es-ES" w:eastAsia="en-US"/>
        </w:rPr>
        <w:lastRenderedPageBreak/>
        <w:t>TERCERO. Notifíquese</w:t>
      </w:r>
      <w:r w:rsidRPr="003908DF">
        <w:rPr>
          <w:rFonts w:eastAsiaTheme="minorEastAsia" w:cs="Arial"/>
          <w:szCs w:val="24"/>
          <w:lang w:val="es-ES" w:eastAsia="en-US"/>
        </w:rPr>
        <w:t xml:space="preserve"> la presente resolución al Recurrente</w:t>
      </w:r>
      <w:r w:rsidRPr="003908DF">
        <w:rPr>
          <w:szCs w:val="24"/>
          <w:lang w:val="es-ES"/>
        </w:rPr>
        <w:t xml:space="preserve"> </w:t>
      </w:r>
      <w:r w:rsidRPr="003908DF">
        <w:rPr>
          <w:rFonts w:eastAsiaTheme="minorEastAsia" w:cs="Arial"/>
          <w:szCs w:val="24"/>
          <w:lang w:val="es-ES" w:eastAsia="en-US"/>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34DC189E" w14:textId="77777777" w:rsidR="00F35194" w:rsidRPr="003908DF" w:rsidRDefault="00F35194" w:rsidP="00F35194">
      <w:pPr>
        <w:rPr>
          <w:szCs w:val="24"/>
        </w:rPr>
      </w:pPr>
    </w:p>
    <w:p w14:paraId="1E8E2333" w14:textId="4AB7BDA0" w:rsidR="00121B5B" w:rsidRPr="003908DF" w:rsidRDefault="00121B5B" w:rsidP="00121B5B">
      <w:pPr>
        <w:rPr>
          <w:szCs w:val="24"/>
        </w:rPr>
      </w:pPr>
      <w:r w:rsidRPr="003908DF">
        <w:rPr>
          <w:b/>
          <w:szCs w:val="24"/>
          <w:lang w:val="es-ES"/>
        </w:rPr>
        <w:t xml:space="preserve">CUARTO. </w:t>
      </w:r>
      <w:r w:rsidRPr="003908DF">
        <w:rPr>
          <w:b/>
          <w:szCs w:val="24"/>
        </w:rPr>
        <w:t>Gírese</w:t>
      </w:r>
      <w:r w:rsidRPr="003908DF">
        <w:rPr>
          <w:szCs w:val="24"/>
        </w:rPr>
        <w:t xml:space="preserve"> oficio al </w:t>
      </w:r>
      <w:r w:rsidRPr="003908DF">
        <w:rPr>
          <w:szCs w:val="24"/>
          <w:lang w:val="es-ES"/>
        </w:rPr>
        <w:t>Titular de la Dirección General de Protección de Datos Personales, en atención al artículo 82, fracción XXVII, de la Ley de Protección de Datos Personales del Estado de México y Municipios</w:t>
      </w:r>
      <w:r w:rsidRPr="003908DF">
        <w:rPr>
          <w:szCs w:val="24"/>
        </w:rPr>
        <w:t xml:space="preserve">, en términos del </w:t>
      </w:r>
      <w:r w:rsidRPr="003908DF">
        <w:rPr>
          <w:b/>
          <w:bCs/>
          <w:szCs w:val="24"/>
        </w:rPr>
        <w:t xml:space="preserve">Considerando </w:t>
      </w:r>
      <w:r w:rsidR="00233FC6" w:rsidRPr="003908DF">
        <w:rPr>
          <w:b/>
          <w:bCs/>
          <w:szCs w:val="24"/>
        </w:rPr>
        <w:t>C</w:t>
      </w:r>
      <w:r w:rsidR="00233FC6" w:rsidRPr="003908DF">
        <w:rPr>
          <w:b/>
          <w:szCs w:val="24"/>
        </w:rPr>
        <w:t>UAR</w:t>
      </w:r>
      <w:r w:rsidRPr="003908DF">
        <w:rPr>
          <w:b/>
          <w:szCs w:val="24"/>
        </w:rPr>
        <w:t>TO</w:t>
      </w:r>
      <w:r w:rsidRPr="003908DF">
        <w:rPr>
          <w:szCs w:val="24"/>
        </w:rPr>
        <w:t xml:space="preserve"> de la presente resolución.</w:t>
      </w:r>
    </w:p>
    <w:p w14:paraId="2A29BEEC" w14:textId="77777777" w:rsidR="00121B5B" w:rsidRPr="003908DF" w:rsidRDefault="00121B5B" w:rsidP="00F35194">
      <w:pPr>
        <w:rPr>
          <w:szCs w:val="24"/>
        </w:rPr>
      </w:pPr>
    </w:p>
    <w:p w14:paraId="20573BFF" w14:textId="0FD35067" w:rsidR="00A970D5" w:rsidRPr="003908DF" w:rsidRDefault="005A45B1" w:rsidP="00830042">
      <w:pPr>
        <w:pBdr>
          <w:top w:val="nil"/>
          <w:left w:val="nil"/>
          <w:bottom w:val="nil"/>
          <w:right w:val="nil"/>
          <w:between w:val="nil"/>
        </w:pBdr>
        <w:contextualSpacing/>
        <w:rPr>
          <w:rFonts w:eastAsia="Palatino Linotype" w:cs="Palatino Linotype"/>
          <w:color w:val="000000"/>
          <w:szCs w:val="24"/>
        </w:rPr>
      </w:pPr>
      <w:r w:rsidRPr="003908DF">
        <w:rPr>
          <w:rFonts w:eastAsia="Palatino Linotype" w:cs="Palatino Linotype"/>
          <w:color w:val="000000"/>
          <w:szCs w:val="24"/>
        </w:rPr>
        <w:t>ASÍ LO RESUELVE</w:t>
      </w:r>
      <w:r w:rsidR="00247FE8" w:rsidRPr="003908DF">
        <w:rPr>
          <w:rFonts w:eastAsia="Palatino Linotype" w:cs="Palatino Linotype"/>
          <w:color w:val="000000"/>
          <w:szCs w:val="24"/>
        </w:rPr>
        <w:t xml:space="preserve"> POR </w:t>
      </w:r>
      <w:r w:rsidR="00676993" w:rsidRPr="003908DF">
        <w:rPr>
          <w:rFonts w:eastAsia="Palatino Linotype" w:cs="Palatino Linotype"/>
          <w:color w:val="000000"/>
          <w:szCs w:val="24"/>
        </w:rPr>
        <w:t>MAYORÍA</w:t>
      </w:r>
      <w:r w:rsidRPr="003908DF">
        <w:rPr>
          <w:rFonts w:eastAsia="Palatino Linotype" w:cs="Palatino Linotype"/>
          <w:color w:val="000000"/>
          <w:szCs w:val="24"/>
        </w:rPr>
        <w:t xml:space="preserve"> </w:t>
      </w:r>
      <w:r w:rsidR="006922F5" w:rsidRPr="003908DF">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w:t>
      </w:r>
      <w:r w:rsidR="00676993" w:rsidRPr="003908DF">
        <w:rPr>
          <w:rFonts w:eastAsia="Palatino Linotype" w:cs="Palatino Linotype"/>
          <w:color w:val="000000"/>
          <w:szCs w:val="24"/>
        </w:rPr>
        <w:t xml:space="preserve"> (EMITIENDO VOTO DISIDENTE)</w:t>
      </w:r>
      <w:r w:rsidR="006922F5" w:rsidRPr="003908DF">
        <w:rPr>
          <w:rFonts w:eastAsia="Palatino Linotype" w:cs="Palatino Linotype"/>
          <w:color w:val="000000"/>
          <w:szCs w:val="24"/>
        </w:rPr>
        <w:t>, SHARON CRISTINA MORALES MARTÍNEZ, LUIS GUSTAVO PARRA NORIEGA</w:t>
      </w:r>
      <w:r w:rsidR="009E3DAE" w:rsidRPr="003908DF">
        <w:rPr>
          <w:rFonts w:eastAsia="Palatino Linotype" w:cs="Palatino Linotype"/>
          <w:color w:val="000000"/>
          <w:szCs w:val="24"/>
        </w:rPr>
        <w:t xml:space="preserve"> </w:t>
      </w:r>
      <w:r w:rsidR="006922F5" w:rsidRPr="003908DF">
        <w:rPr>
          <w:rFonts w:eastAsia="Palatino Linotype" w:cs="Palatino Linotype"/>
          <w:color w:val="000000"/>
          <w:szCs w:val="24"/>
        </w:rPr>
        <w:t>Y GUADALUPE RAMÍREZ PEÑA</w:t>
      </w:r>
      <w:r w:rsidR="00AF6B94" w:rsidRPr="003908DF">
        <w:rPr>
          <w:rFonts w:eastAsia="Palatino Linotype" w:cs="Palatino Linotype"/>
          <w:color w:val="000000"/>
          <w:szCs w:val="24"/>
        </w:rPr>
        <w:t>,</w:t>
      </w:r>
      <w:r w:rsidR="00F37687" w:rsidRPr="003908DF">
        <w:rPr>
          <w:rFonts w:eastAsia="Palatino Linotype" w:cs="Palatino Linotype"/>
          <w:color w:val="000000"/>
          <w:szCs w:val="24"/>
        </w:rPr>
        <w:t xml:space="preserve"> </w:t>
      </w:r>
      <w:r w:rsidR="006922F5" w:rsidRPr="003908DF">
        <w:rPr>
          <w:rFonts w:eastAsia="Palatino Linotype" w:cs="Palatino Linotype"/>
          <w:color w:val="000000"/>
          <w:szCs w:val="24"/>
        </w:rPr>
        <w:t>EN LA</w:t>
      </w:r>
      <w:r w:rsidR="00C93568" w:rsidRPr="003908DF">
        <w:rPr>
          <w:rFonts w:eastAsia="Palatino Linotype" w:cs="Palatino Linotype"/>
          <w:color w:val="000000"/>
          <w:szCs w:val="24"/>
        </w:rPr>
        <w:t xml:space="preserve"> </w:t>
      </w:r>
      <w:r w:rsidR="004347E9" w:rsidRPr="003908DF">
        <w:rPr>
          <w:rFonts w:eastAsia="Palatino Linotype" w:cs="Palatino Linotype"/>
          <w:color w:val="000000"/>
          <w:szCs w:val="24"/>
        </w:rPr>
        <w:t>VIGÉSIMA TERCERA</w:t>
      </w:r>
      <w:r w:rsidR="001933DE" w:rsidRPr="003908DF">
        <w:rPr>
          <w:rFonts w:eastAsia="Palatino Linotype" w:cs="Palatino Linotype"/>
          <w:color w:val="000000"/>
          <w:szCs w:val="24"/>
        </w:rPr>
        <w:t xml:space="preserve"> </w:t>
      </w:r>
      <w:r w:rsidR="006922F5" w:rsidRPr="003908DF">
        <w:rPr>
          <w:rFonts w:eastAsia="Palatino Linotype" w:cs="Palatino Linotype"/>
          <w:color w:val="000000"/>
          <w:szCs w:val="24"/>
        </w:rPr>
        <w:t>SESIÓN ORDINARIA CELEBRADA E</w:t>
      </w:r>
      <w:r w:rsidR="00C93568" w:rsidRPr="003908DF">
        <w:rPr>
          <w:rFonts w:eastAsia="Palatino Linotype" w:cs="Palatino Linotype"/>
          <w:color w:val="000000"/>
          <w:szCs w:val="24"/>
        </w:rPr>
        <w:t>L</w:t>
      </w:r>
      <w:r w:rsidR="0011108B" w:rsidRPr="003908DF">
        <w:rPr>
          <w:rFonts w:eastAsia="Palatino Linotype" w:cs="Palatino Linotype"/>
          <w:color w:val="000000"/>
          <w:szCs w:val="24"/>
        </w:rPr>
        <w:t xml:space="preserve"> </w:t>
      </w:r>
      <w:r w:rsidR="004A296B" w:rsidRPr="003908DF">
        <w:rPr>
          <w:rFonts w:eastAsia="Palatino Linotype" w:cs="Palatino Linotype"/>
          <w:color w:val="000000"/>
          <w:szCs w:val="24"/>
        </w:rPr>
        <w:t>VEINTIC</w:t>
      </w:r>
      <w:r w:rsidR="009E3272" w:rsidRPr="003908DF">
        <w:rPr>
          <w:rFonts w:eastAsia="Palatino Linotype" w:cs="Palatino Linotype"/>
          <w:color w:val="000000"/>
          <w:szCs w:val="24"/>
        </w:rPr>
        <w:t>INCO</w:t>
      </w:r>
      <w:r w:rsidR="004A296B" w:rsidRPr="003908DF">
        <w:rPr>
          <w:rFonts w:eastAsia="Palatino Linotype" w:cs="Palatino Linotype"/>
          <w:color w:val="000000"/>
          <w:szCs w:val="24"/>
        </w:rPr>
        <w:t xml:space="preserve"> DE JUNIO DE DOS MIL VEINTISÉIS</w:t>
      </w:r>
      <w:r w:rsidR="006922F5" w:rsidRPr="003908DF">
        <w:rPr>
          <w:rFonts w:eastAsia="Palatino Linotype" w:cs="Palatino Linotype"/>
          <w:color w:val="000000"/>
          <w:szCs w:val="24"/>
        </w:rPr>
        <w:t xml:space="preserve">, ANTE EL SECRETARIO TÉCNICO </w:t>
      </w:r>
      <w:r w:rsidRPr="003908DF">
        <w:rPr>
          <w:rFonts w:eastAsia="Palatino Linotype" w:cs="Palatino Linotype"/>
          <w:color w:val="000000"/>
          <w:szCs w:val="24"/>
        </w:rPr>
        <w:t>DEL PLENO, ALEXIS TAPIA RAMÍREZ</w:t>
      </w:r>
      <w:r w:rsidR="00A970D5" w:rsidRPr="003908DF">
        <w:rPr>
          <w:rFonts w:eastAsia="Palatino Linotype" w:cs="Palatino Linotype"/>
          <w:color w:val="000000"/>
          <w:szCs w:val="24"/>
        </w:rPr>
        <w:t>.</w:t>
      </w:r>
      <w:r w:rsidR="001957CF" w:rsidRPr="003908DF">
        <w:rPr>
          <w:rFonts w:eastAsia="Palatino Linotype" w:cs="Palatino Linotype"/>
          <w:color w:val="000000"/>
          <w:szCs w:val="24"/>
        </w:rPr>
        <w:t>--------------</w:t>
      </w:r>
      <w:r w:rsidR="00C6512A" w:rsidRPr="003908DF">
        <w:rPr>
          <w:rFonts w:eastAsia="Palatino Linotype" w:cs="Palatino Linotype"/>
          <w:color w:val="000000"/>
          <w:szCs w:val="24"/>
        </w:rPr>
        <w:t>---------</w:t>
      </w:r>
      <w:r w:rsidR="00337FA1" w:rsidRPr="003908DF">
        <w:rPr>
          <w:rFonts w:eastAsia="Palatino Linotype" w:cs="Palatino Linotype"/>
          <w:color w:val="000000"/>
          <w:szCs w:val="24"/>
        </w:rPr>
        <w:t>-----</w:t>
      </w:r>
      <w:r w:rsidR="0035286B" w:rsidRPr="003908DF">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3908DF">
        <w:rPr>
          <w:rFonts w:eastAsia="Palatino Linotype" w:cs="Palatino Linotype"/>
          <w:color w:val="000000" w:themeColor="text1"/>
          <w:sz w:val="20"/>
          <w:szCs w:val="20"/>
          <w:lang w:val="es-ES"/>
        </w:rPr>
        <w:t>JMV/CCR/fzh</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C67E7" w14:textId="77777777" w:rsidR="00C5680B" w:rsidRDefault="00C5680B" w:rsidP="00F2498E">
      <w:pPr>
        <w:spacing w:line="240" w:lineRule="auto"/>
      </w:pPr>
      <w:r>
        <w:separator/>
      </w:r>
    </w:p>
  </w:endnote>
  <w:endnote w:type="continuationSeparator" w:id="0">
    <w:p w14:paraId="39ADEBBC" w14:textId="77777777" w:rsidR="00C5680B" w:rsidRDefault="00C5680B" w:rsidP="00F2498E">
      <w:pPr>
        <w:spacing w:line="240" w:lineRule="auto"/>
      </w:pPr>
      <w:r>
        <w:continuationSeparator/>
      </w:r>
    </w:p>
  </w:endnote>
  <w:endnote w:type="continuationNotice" w:id="1">
    <w:p w14:paraId="112C8C75" w14:textId="77777777" w:rsidR="00C5680B" w:rsidRDefault="00C568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E3463">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E3463">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E346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E3463">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3EC61" w14:textId="77777777" w:rsidR="00C5680B" w:rsidRDefault="00C5680B" w:rsidP="00F2498E">
      <w:pPr>
        <w:spacing w:line="240" w:lineRule="auto"/>
      </w:pPr>
      <w:r>
        <w:separator/>
      </w:r>
    </w:p>
  </w:footnote>
  <w:footnote w:type="continuationSeparator" w:id="0">
    <w:p w14:paraId="1FE6024B" w14:textId="77777777" w:rsidR="00C5680B" w:rsidRDefault="00C5680B" w:rsidP="00F2498E">
      <w:pPr>
        <w:spacing w:line="240" w:lineRule="auto"/>
      </w:pPr>
      <w:r>
        <w:continuationSeparator/>
      </w:r>
    </w:p>
  </w:footnote>
  <w:footnote w:type="continuationNotice" w:id="1">
    <w:p w14:paraId="5ECAB07B" w14:textId="77777777" w:rsidR="00C5680B" w:rsidRDefault="00C5680B">
      <w:pPr>
        <w:spacing w:line="240" w:lineRule="auto"/>
      </w:pPr>
    </w:p>
  </w:footnote>
  <w:footnote w:id="2">
    <w:p w14:paraId="2BCE50A0"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6B1A55" w:rsidRPr="0031280C" w:rsidRDefault="006B1A55"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6B1A55" w:rsidRPr="0031280C" w:rsidRDefault="006B1A55"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6A23FA99" w14:textId="77777777" w:rsidR="00F76301" w:rsidRPr="0027331A" w:rsidRDefault="00F76301" w:rsidP="00F76301">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B1A55" w:rsidRDefault="00C5680B">
    <w:pPr>
      <w:pStyle w:val="Encabezado"/>
    </w:pPr>
    <w:r>
      <w:rPr>
        <w:noProof/>
        <w:lang w:val="es-MX" w:eastAsia="es-MX"/>
      </w:rPr>
      <w:pict w14:anchorId="1EEDE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rsidRPr="00B17577" w14:paraId="37B9EBDE" w14:textId="77777777" w:rsidTr="003938ED">
      <w:trPr>
        <w:trHeight w:val="227"/>
      </w:trPr>
      <w:tc>
        <w:tcPr>
          <w:tcW w:w="5103" w:type="dxa"/>
          <w:hideMark/>
        </w:tcPr>
        <w:p w14:paraId="4964FBC5" w14:textId="54CDA645" w:rsidR="006B1A55" w:rsidRPr="00096248" w:rsidRDefault="006B1A5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479F05D" w:rsidR="006B1A55" w:rsidRPr="00096248" w:rsidRDefault="005950DA" w:rsidP="00011C4D">
          <w:pPr>
            <w:spacing w:after="120" w:line="240" w:lineRule="auto"/>
            <w:ind w:right="71"/>
            <w:jc w:val="right"/>
            <w:rPr>
              <w:rFonts w:cs="Arial"/>
              <w:b/>
              <w:szCs w:val="24"/>
            </w:rPr>
          </w:pPr>
          <w:r>
            <w:rPr>
              <w:rFonts w:cs="Arial"/>
              <w:b/>
              <w:bCs/>
              <w:szCs w:val="24"/>
            </w:rPr>
            <w:t>10950/INFOEM/IP/RR/2025</w:t>
          </w:r>
        </w:p>
      </w:tc>
    </w:tr>
    <w:tr w:rsidR="006B1A55" w14:paraId="7591D3C9" w14:textId="77777777" w:rsidTr="003938ED">
      <w:trPr>
        <w:trHeight w:val="242"/>
      </w:trPr>
      <w:tc>
        <w:tcPr>
          <w:tcW w:w="5103" w:type="dxa"/>
          <w:hideMark/>
        </w:tcPr>
        <w:p w14:paraId="729A65A8" w14:textId="77777777" w:rsidR="006B1A55" w:rsidRPr="00096248" w:rsidRDefault="006B1A5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23EC318" w:rsidR="006B1A55" w:rsidRPr="00096248" w:rsidRDefault="00A030C4" w:rsidP="00011C4D">
          <w:pPr>
            <w:spacing w:after="120" w:line="240" w:lineRule="auto"/>
            <w:ind w:left="-81" w:right="71"/>
            <w:jc w:val="right"/>
            <w:rPr>
              <w:rFonts w:cs="Arial"/>
              <w:szCs w:val="24"/>
            </w:rPr>
          </w:pPr>
          <w:r>
            <w:rPr>
              <w:rFonts w:cs="Arial"/>
              <w:szCs w:val="24"/>
            </w:rPr>
            <w:t>Ayuntamiento de Nicolás Romero</w:t>
          </w:r>
        </w:p>
      </w:tc>
    </w:tr>
    <w:tr w:rsidR="006B1A55" w:rsidRPr="00F63239" w14:paraId="037E914D" w14:textId="77777777" w:rsidTr="003938ED">
      <w:trPr>
        <w:trHeight w:val="342"/>
      </w:trPr>
      <w:tc>
        <w:tcPr>
          <w:tcW w:w="5103" w:type="dxa"/>
          <w:hideMark/>
        </w:tcPr>
        <w:p w14:paraId="7676B68F" w14:textId="64D69EAF" w:rsidR="006B1A55" w:rsidRPr="00096248" w:rsidRDefault="006B1A5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B1A55" w:rsidRDefault="006B1A5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B1A55" w:rsidRPr="00711916" w:rsidRDefault="006B1A55" w:rsidP="00011C4D">
          <w:pPr>
            <w:spacing w:after="120" w:line="240" w:lineRule="auto"/>
            <w:ind w:left="-486" w:right="71" w:firstLine="567"/>
            <w:jc w:val="right"/>
            <w:rPr>
              <w:rFonts w:cs="Arial"/>
              <w:sz w:val="2"/>
              <w:szCs w:val="2"/>
            </w:rPr>
          </w:pPr>
        </w:p>
      </w:tc>
    </w:tr>
  </w:tbl>
  <w:p w14:paraId="2998DBFD" w14:textId="25A9F426" w:rsidR="006B1A55" w:rsidRPr="00871A91" w:rsidRDefault="00C5680B">
    <w:pPr>
      <w:pStyle w:val="Encabezado"/>
      <w:rPr>
        <w:sz w:val="2"/>
      </w:rPr>
    </w:pPr>
    <w:r>
      <w:rPr>
        <w:noProof/>
        <w:lang w:val="es-MX" w:eastAsia="es-MX"/>
      </w:rPr>
      <w:pict w14:anchorId="454AE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14:paraId="0F9FE9B6" w14:textId="77777777" w:rsidTr="70652167">
      <w:trPr>
        <w:trHeight w:val="227"/>
      </w:trPr>
      <w:tc>
        <w:tcPr>
          <w:tcW w:w="5103" w:type="dxa"/>
          <w:hideMark/>
        </w:tcPr>
        <w:p w14:paraId="6D1D9D71" w14:textId="11150E5A" w:rsidR="006B1A55" w:rsidRPr="00663A37" w:rsidRDefault="006B1A5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B521660" w:rsidR="006B1A55" w:rsidRPr="00C81ECD" w:rsidRDefault="005950DA" w:rsidP="00011C4D">
          <w:pPr>
            <w:spacing w:after="120" w:line="240" w:lineRule="auto"/>
            <w:ind w:left="-486" w:right="68" w:firstLine="558"/>
            <w:jc w:val="right"/>
            <w:rPr>
              <w:rFonts w:cs="Arial"/>
              <w:b/>
              <w:szCs w:val="24"/>
            </w:rPr>
          </w:pPr>
          <w:r>
            <w:rPr>
              <w:rFonts w:cs="Arial"/>
              <w:b/>
              <w:bCs/>
              <w:szCs w:val="24"/>
            </w:rPr>
            <w:t>10950/INFOEM/IP/RR/2025</w:t>
          </w:r>
        </w:p>
      </w:tc>
    </w:tr>
    <w:tr w:rsidR="006B1A55" w:rsidRPr="001F57CD" w14:paraId="1377D264" w14:textId="77777777" w:rsidTr="70652167">
      <w:trPr>
        <w:trHeight w:val="196"/>
      </w:trPr>
      <w:tc>
        <w:tcPr>
          <w:tcW w:w="5103" w:type="dxa"/>
          <w:hideMark/>
        </w:tcPr>
        <w:p w14:paraId="04D597A1" w14:textId="77777777" w:rsidR="006B1A55" w:rsidRPr="00663A37" w:rsidRDefault="006B1A5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8BDF34E" w:rsidR="006B1A55" w:rsidRPr="00663A37" w:rsidRDefault="002E3463" w:rsidP="70652167">
          <w:pPr>
            <w:spacing w:after="120" w:line="240" w:lineRule="auto"/>
            <w:ind w:right="68"/>
            <w:jc w:val="right"/>
            <w:rPr>
              <w:rFonts w:cs="Arial"/>
              <w:lang w:val="es-ES"/>
            </w:rPr>
          </w:pPr>
          <w:r>
            <w:rPr>
              <w:rFonts w:cs="Arial"/>
              <w:lang w:val="es-ES"/>
            </w:rPr>
            <w:t>xxxxxxxxxxxxxxxxxxxxxxxxxxx</w:t>
          </w:r>
        </w:p>
      </w:tc>
    </w:tr>
    <w:tr w:rsidR="006B1A55" w14:paraId="4DC11993" w14:textId="77777777" w:rsidTr="70652167">
      <w:trPr>
        <w:trHeight w:val="242"/>
      </w:trPr>
      <w:tc>
        <w:tcPr>
          <w:tcW w:w="5103" w:type="dxa"/>
          <w:hideMark/>
        </w:tcPr>
        <w:p w14:paraId="76CEF1B5" w14:textId="77777777" w:rsidR="006B1A55" w:rsidRPr="00663A37" w:rsidRDefault="006B1A5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241E08F7" w:rsidR="006B1A55" w:rsidRPr="00663A37" w:rsidRDefault="00A030C4" w:rsidP="00771E23">
          <w:pPr>
            <w:spacing w:after="120" w:line="240" w:lineRule="auto"/>
            <w:ind w:left="-70" w:right="68"/>
            <w:jc w:val="right"/>
            <w:rPr>
              <w:rFonts w:cs="Arial"/>
              <w:szCs w:val="24"/>
            </w:rPr>
          </w:pPr>
          <w:r>
            <w:rPr>
              <w:rFonts w:cs="Arial"/>
              <w:szCs w:val="24"/>
            </w:rPr>
            <w:t>Ayuntamiento de Nicolás Romero</w:t>
          </w:r>
        </w:p>
      </w:tc>
    </w:tr>
    <w:tr w:rsidR="006B1A55" w14:paraId="5C2B511D" w14:textId="77777777" w:rsidTr="70652167">
      <w:trPr>
        <w:trHeight w:val="342"/>
      </w:trPr>
      <w:tc>
        <w:tcPr>
          <w:tcW w:w="5103" w:type="dxa"/>
          <w:hideMark/>
        </w:tcPr>
        <w:p w14:paraId="03FEF68C" w14:textId="45E91CF4" w:rsidR="006B1A55" w:rsidRPr="00663A37" w:rsidRDefault="006B1A5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B1A55" w:rsidRPr="00663A37" w:rsidRDefault="006B1A5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B1A55" w:rsidRPr="00871A91" w:rsidRDefault="00C5680B">
    <w:pPr>
      <w:pStyle w:val="Encabezado"/>
      <w:rPr>
        <w:sz w:val="2"/>
      </w:rPr>
    </w:pPr>
    <w:r>
      <w:rPr>
        <w:noProof/>
        <w:lang w:val="es-MX" w:eastAsia="es-MX"/>
      </w:rPr>
      <w:pict w14:anchorId="5C926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82BA4"/>
    <w:multiLevelType w:val="hybridMultilevel"/>
    <w:tmpl w:val="94F29FBA"/>
    <w:lvl w:ilvl="0" w:tplc="FA02D1EA">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5541AA0"/>
    <w:multiLevelType w:val="multilevel"/>
    <w:tmpl w:val="57E2ED9E"/>
    <w:styleLink w:val="Listaactual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8735F5"/>
    <w:multiLevelType w:val="multilevel"/>
    <w:tmpl w:val="CAD031AC"/>
    <w:styleLink w:val="Listaactual54"/>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854" w:hanging="720"/>
      </w:pPr>
      <w:rPr>
        <w:rFonts w:hint="default"/>
        <w:color w:val="000000"/>
      </w:rPr>
    </w:lvl>
    <w:lvl w:ilvl="3">
      <w:start w:val="1"/>
      <w:numFmt w:val="decimal"/>
      <w:isLgl/>
      <w:lvlText w:val="%1.%2.%3.%4."/>
      <w:lvlJc w:val="left"/>
      <w:pPr>
        <w:ind w:left="2279" w:hanging="720"/>
      </w:pPr>
      <w:rPr>
        <w:rFonts w:hint="default"/>
        <w:color w:val="000000"/>
      </w:rPr>
    </w:lvl>
    <w:lvl w:ilvl="4">
      <w:start w:val="1"/>
      <w:numFmt w:val="decimal"/>
      <w:isLgl/>
      <w:lvlText w:val="%1.%2.%3.%4.%5."/>
      <w:lvlJc w:val="left"/>
      <w:pPr>
        <w:ind w:left="3064" w:hanging="1080"/>
      </w:pPr>
      <w:rPr>
        <w:rFonts w:hint="default"/>
        <w:color w:val="000000"/>
      </w:rPr>
    </w:lvl>
    <w:lvl w:ilvl="5">
      <w:start w:val="1"/>
      <w:numFmt w:val="decimal"/>
      <w:isLgl/>
      <w:lvlText w:val="%1.%2.%3.%4.%5.%6."/>
      <w:lvlJc w:val="left"/>
      <w:pPr>
        <w:ind w:left="3489" w:hanging="1080"/>
      </w:pPr>
      <w:rPr>
        <w:rFonts w:hint="default"/>
        <w:color w:val="000000"/>
      </w:rPr>
    </w:lvl>
    <w:lvl w:ilvl="6">
      <w:start w:val="1"/>
      <w:numFmt w:val="decimal"/>
      <w:isLgl/>
      <w:lvlText w:val="%1.%2.%3.%4.%5.%6.%7."/>
      <w:lvlJc w:val="left"/>
      <w:pPr>
        <w:ind w:left="4274" w:hanging="1440"/>
      </w:pPr>
      <w:rPr>
        <w:rFonts w:hint="default"/>
        <w:color w:val="000000"/>
      </w:rPr>
    </w:lvl>
    <w:lvl w:ilvl="7">
      <w:start w:val="1"/>
      <w:numFmt w:val="decimal"/>
      <w:isLgl/>
      <w:lvlText w:val="%1.%2.%3.%4.%5.%6.%7.%8."/>
      <w:lvlJc w:val="left"/>
      <w:pPr>
        <w:ind w:left="4699" w:hanging="1440"/>
      </w:pPr>
      <w:rPr>
        <w:rFonts w:hint="default"/>
        <w:color w:val="000000"/>
      </w:rPr>
    </w:lvl>
    <w:lvl w:ilvl="8">
      <w:start w:val="1"/>
      <w:numFmt w:val="decimal"/>
      <w:isLgl/>
      <w:lvlText w:val="%1.%2.%3.%4.%5.%6.%7.%8.%9."/>
      <w:lvlJc w:val="left"/>
      <w:pPr>
        <w:ind w:left="5484" w:hanging="1800"/>
      </w:pPr>
      <w:rPr>
        <w:rFonts w:hint="default"/>
        <w:color w:val="000000"/>
      </w:rPr>
    </w:lvl>
  </w:abstractNum>
  <w:abstractNum w:abstractNumId="4" w15:restartNumberingAfterBreak="0">
    <w:nsid w:val="061E5623"/>
    <w:multiLevelType w:val="multilevel"/>
    <w:tmpl w:val="9336FECE"/>
    <w:styleLink w:val="Listaactual4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7"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6ED4372"/>
    <w:multiLevelType w:val="multilevel"/>
    <w:tmpl w:val="813A33CC"/>
    <w:lvl w:ilvl="0">
      <w:start w:val="1"/>
      <w:numFmt w:val="bullet"/>
      <w:lvlText w:val=""/>
      <w:lvlJc w:val="left"/>
      <w:pPr>
        <w:ind w:left="709" w:hanging="425"/>
      </w:pPr>
      <w:rPr>
        <w:rFonts w:ascii="Symbol" w:hAnsi="Symbol"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9"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0" w15:restartNumberingAfterBreak="0">
    <w:nsid w:val="1B69421C"/>
    <w:multiLevelType w:val="hybridMultilevel"/>
    <w:tmpl w:val="BA0A9D84"/>
    <w:lvl w:ilvl="0" w:tplc="44B437E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39D00A5"/>
    <w:multiLevelType w:val="hybridMultilevel"/>
    <w:tmpl w:val="2F0C6176"/>
    <w:lvl w:ilvl="0" w:tplc="80ACD2E2">
      <w:start w:val="1"/>
      <w:numFmt w:val="lowerLetter"/>
      <w:lvlText w:val="%1)"/>
      <w:lvlJc w:val="left"/>
      <w:pPr>
        <w:ind w:left="709" w:hanging="425"/>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1" w15:restartNumberingAfterBreak="0">
    <w:nsid w:val="2BC27DD1"/>
    <w:multiLevelType w:val="hybridMultilevel"/>
    <w:tmpl w:val="4A8EAAD0"/>
    <w:lvl w:ilvl="0" w:tplc="AABA34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2"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3" w15:restartNumberingAfterBreak="0">
    <w:nsid w:val="2F557C5D"/>
    <w:multiLevelType w:val="multilevel"/>
    <w:tmpl w:val="FCD2C3E2"/>
    <w:styleLink w:val="Listaactual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5"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7"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EC00F95"/>
    <w:multiLevelType w:val="multilevel"/>
    <w:tmpl w:val="64CEC100"/>
    <w:styleLink w:val="Listaactual50"/>
    <w:lvl w:ilvl="0">
      <w:start w:val="1"/>
      <w:numFmt w:val="bullet"/>
      <w:lvlText w:val=""/>
      <w:lvlJc w:val="left"/>
      <w:pPr>
        <w:ind w:left="644" w:hanging="360"/>
      </w:pPr>
      <w:rPr>
        <w:rFonts w:ascii="Symbol" w:hAnsi="Symbol"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9" w15:restartNumberingAfterBreak="0">
    <w:nsid w:val="401B1CC2"/>
    <w:multiLevelType w:val="hybridMultilevel"/>
    <w:tmpl w:val="CA4C7078"/>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4B224FE"/>
    <w:multiLevelType w:val="multilevel"/>
    <w:tmpl w:val="B94A03E6"/>
    <w:styleLink w:val="Listaactual46"/>
    <w:lvl w:ilvl="0">
      <w:start w:val="1"/>
      <w:numFmt w:val="decimal"/>
      <w:lvlText w:val="%1."/>
      <w:lvlJc w:val="left"/>
      <w:pPr>
        <w:ind w:left="644" w:hanging="360"/>
      </w:pPr>
      <w:rPr>
        <w:rFonts w:hint="default"/>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3" w15:restartNumberingAfterBreak="0">
    <w:nsid w:val="46C06BE1"/>
    <w:multiLevelType w:val="multilevel"/>
    <w:tmpl w:val="D9F06A1E"/>
    <w:styleLink w:val="Listaactual47"/>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4" w15:restartNumberingAfterBreak="0">
    <w:nsid w:val="4D673F35"/>
    <w:multiLevelType w:val="multilevel"/>
    <w:tmpl w:val="7DFA7414"/>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508375B0"/>
    <w:multiLevelType w:val="multilevel"/>
    <w:tmpl w:val="813A33CC"/>
    <w:styleLink w:val="Listaactual53"/>
    <w:lvl w:ilvl="0">
      <w:start w:val="1"/>
      <w:numFmt w:val="bullet"/>
      <w:lvlText w:val=""/>
      <w:lvlJc w:val="left"/>
      <w:pPr>
        <w:ind w:left="709" w:hanging="425"/>
      </w:pPr>
      <w:rPr>
        <w:rFonts w:ascii="Symbol" w:hAnsi="Symbol"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8"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0" w15:restartNumberingAfterBreak="0">
    <w:nsid w:val="52990517"/>
    <w:multiLevelType w:val="multilevel"/>
    <w:tmpl w:val="DA6AA634"/>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6"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7"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2"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3"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4"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6"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DD6A82"/>
    <w:multiLevelType w:val="multilevel"/>
    <w:tmpl w:val="6748B862"/>
    <w:styleLink w:val="Listaactual43"/>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8" w15:restartNumberingAfterBreak="0">
    <w:nsid w:val="6F6427E3"/>
    <w:multiLevelType w:val="hybridMultilevel"/>
    <w:tmpl w:val="DEE0C64C"/>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03B4DB9"/>
    <w:multiLevelType w:val="hybridMultilevel"/>
    <w:tmpl w:val="DEE0C64C"/>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4467EB4"/>
    <w:multiLevelType w:val="multilevel"/>
    <w:tmpl w:val="BFD27FA2"/>
    <w:styleLink w:val="Listaactual45"/>
    <w:lvl w:ilvl="0">
      <w:start w:val="1"/>
      <w:numFmt w:val="upperRoman"/>
      <w:lvlText w:val="%1."/>
      <w:lvlJc w:val="right"/>
      <w:pPr>
        <w:ind w:left="1134" w:hanging="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5" w15:restartNumberingAfterBreak="0">
    <w:nsid w:val="7A184B71"/>
    <w:multiLevelType w:val="multilevel"/>
    <w:tmpl w:val="58CE695A"/>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color w:val="000000"/>
      </w:rPr>
    </w:lvl>
    <w:lvl w:ilvl="2">
      <w:start w:val="1"/>
      <w:numFmt w:val="decimal"/>
      <w:isLgl/>
      <w:lvlText w:val="%1.%2.%3."/>
      <w:lvlJc w:val="left"/>
      <w:pPr>
        <w:ind w:left="1854" w:hanging="720"/>
      </w:pPr>
      <w:rPr>
        <w:rFonts w:hint="default"/>
        <w:color w:val="000000"/>
      </w:rPr>
    </w:lvl>
    <w:lvl w:ilvl="3">
      <w:start w:val="1"/>
      <w:numFmt w:val="decimal"/>
      <w:isLgl/>
      <w:lvlText w:val="%1.%2.%3.%4."/>
      <w:lvlJc w:val="left"/>
      <w:pPr>
        <w:ind w:left="2279" w:hanging="720"/>
      </w:pPr>
      <w:rPr>
        <w:rFonts w:hint="default"/>
        <w:color w:val="000000"/>
      </w:rPr>
    </w:lvl>
    <w:lvl w:ilvl="4">
      <w:start w:val="1"/>
      <w:numFmt w:val="decimal"/>
      <w:isLgl/>
      <w:lvlText w:val="%1.%2.%3.%4.%5."/>
      <w:lvlJc w:val="left"/>
      <w:pPr>
        <w:ind w:left="3064" w:hanging="1080"/>
      </w:pPr>
      <w:rPr>
        <w:rFonts w:hint="default"/>
        <w:color w:val="000000"/>
      </w:rPr>
    </w:lvl>
    <w:lvl w:ilvl="5">
      <w:start w:val="1"/>
      <w:numFmt w:val="decimal"/>
      <w:isLgl/>
      <w:lvlText w:val="%1.%2.%3.%4.%5.%6."/>
      <w:lvlJc w:val="left"/>
      <w:pPr>
        <w:ind w:left="3489" w:hanging="1080"/>
      </w:pPr>
      <w:rPr>
        <w:rFonts w:hint="default"/>
        <w:color w:val="000000"/>
      </w:rPr>
    </w:lvl>
    <w:lvl w:ilvl="6">
      <w:start w:val="1"/>
      <w:numFmt w:val="decimal"/>
      <w:isLgl/>
      <w:lvlText w:val="%1.%2.%3.%4.%5.%6.%7."/>
      <w:lvlJc w:val="left"/>
      <w:pPr>
        <w:ind w:left="4274" w:hanging="1440"/>
      </w:pPr>
      <w:rPr>
        <w:rFonts w:hint="default"/>
        <w:color w:val="000000"/>
      </w:rPr>
    </w:lvl>
    <w:lvl w:ilvl="7">
      <w:start w:val="1"/>
      <w:numFmt w:val="decimal"/>
      <w:isLgl/>
      <w:lvlText w:val="%1.%2.%3.%4.%5.%6.%7.%8."/>
      <w:lvlJc w:val="left"/>
      <w:pPr>
        <w:ind w:left="4699" w:hanging="1440"/>
      </w:pPr>
      <w:rPr>
        <w:rFonts w:hint="default"/>
        <w:color w:val="000000"/>
      </w:rPr>
    </w:lvl>
    <w:lvl w:ilvl="8">
      <w:start w:val="1"/>
      <w:numFmt w:val="decimal"/>
      <w:isLgl/>
      <w:lvlText w:val="%1.%2.%3.%4.%5.%6.%7.%8.%9."/>
      <w:lvlJc w:val="left"/>
      <w:pPr>
        <w:ind w:left="5484" w:hanging="1800"/>
      </w:pPr>
      <w:rPr>
        <w:rFonts w:hint="default"/>
        <w:color w:val="000000"/>
      </w:rPr>
    </w:lvl>
  </w:abstractNum>
  <w:abstractNum w:abstractNumId="76"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B6A6CF9"/>
    <w:multiLevelType w:val="multilevel"/>
    <w:tmpl w:val="995A8D04"/>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78"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9"/>
  </w:num>
  <w:num w:numId="2">
    <w:abstractNumId w:val="56"/>
  </w:num>
  <w:num w:numId="3">
    <w:abstractNumId w:val="21"/>
  </w:num>
  <w:num w:numId="4">
    <w:abstractNumId w:val="66"/>
  </w:num>
  <w:num w:numId="5">
    <w:abstractNumId w:val="9"/>
  </w:num>
  <w:num w:numId="6">
    <w:abstractNumId w:val="59"/>
  </w:num>
  <w:num w:numId="7">
    <w:abstractNumId w:val="17"/>
  </w:num>
  <w:num w:numId="8">
    <w:abstractNumId w:val="7"/>
  </w:num>
  <w:num w:numId="9">
    <w:abstractNumId w:val="30"/>
  </w:num>
  <w:num w:numId="10">
    <w:abstractNumId w:val="32"/>
  </w:num>
  <w:num w:numId="11">
    <w:abstractNumId w:val="73"/>
  </w:num>
  <w:num w:numId="12">
    <w:abstractNumId w:val="64"/>
  </w:num>
  <w:num w:numId="13">
    <w:abstractNumId w:val="45"/>
  </w:num>
  <w:num w:numId="14">
    <w:abstractNumId w:val="55"/>
  </w:num>
  <w:num w:numId="15">
    <w:abstractNumId w:val="27"/>
  </w:num>
  <w:num w:numId="16">
    <w:abstractNumId w:val="41"/>
  </w:num>
  <w:num w:numId="17">
    <w:abstractNumId w:val="24"/>
  </w:num>
  <w:num w:numId="18">
    <w:abstractNumId w:val="12"/>
  </w:num>
  <w:num w:numId="19">
    <w:abstractNumId w:val="13"/>
  </w:num>
  <w:num w:numId="20">
    <w:abstractNumId w:val="22"/>
  </w:num>
  <w:num w:numId="21">
    <w:abstractNumId w:val="35"/>
  </w:num>
  <w:num w:numId="22">
    <w:abstractNumId w:val="6"/>
  </w:num>
  <w:num w:numId="23">
    <w:abstractNumId w:val="51"/>
  </w:num>
  <w:num w:numId="24">
    <w:abstractNumId w:val="58"/>
  </w:num>
  <w:num w:numId="25">
    <w:abstractNumId w:val="65"/>
  </w:num>
  <w:num w:numId="26">
    <w:abstractNumId w:val="29"/>
  </w:num>
  <w:num w:numId="27">
    <w:abstractNumId w:val="61"/>
  </w:num>
  <w:num w:numId="28">
    <w:abstractNumId w:val="37"/>
  </w:num>
  <w:num w:numId="29">
    <w:abstractNumId w:val="34"/>
  </w:num>
  <w:num w:numId="30">
    <w:abstractNumId w:val="25"/>
  </w:num>
  <w:num w:numId="31">
    <w:abstractNumId w:val="53"/>
  </w:num>
  <w:num w:numId="32">
    <w:abstractNumId w:val="57"/>
  </w:num>
  <w:num w:numId="33">
    <w:abstractNumId w:val="11"/>
  </w:num>
  <w:num w:numId="34">
    <w:abstractNumId w:val="70"/>
  </w:num>
  <w:num w:numId="35">
    <w:abstractNumId w:val="76"/>
  </w:num>
  <w:num w:numId="36">
    <w:abstractNumId w:val="63"/>
  </w:num>
  <w:num w:numId="37">
    <w:abstractNumId w:val="14"/>
  </w:num>
  <w:num w:numId="38">
    <w:abstractNumId w:val="62"/>
  </w:num>
  <w:num w:numId="39">
    <w:abstractNumId w:val="15"/>
  </w:num>
  <w:num w:numId="40">
    <w:abstractNumId w:val="60"/>
  </w:num>
  <w:num w:numId="41">
    <w:abstractNumId w:val="69"/>
  </w:num>
  <w:num w:numId="42">
    <w:abstractNumId w:val="0"/>
  </w:num>
  <w:num w:numId="43">
    <w:abstractNumId w:val="5"/>
  </w:num>
  <w:num w:numId="44">
    <w:abstractNumId w:val="40"/>
  </w:num>
  <w:num w:numId="45">
    <w:abstractNumId w:val="28"/>
  </w:num>
  <w:num w:numId="46">
    <w:abstractNumId w:val="72"/>
  </w:num>
  <w:num w:numId="47">
    <w:abstractNumId w:val="36"/>
  </w:num>
  <w:num w:numId="48">
    <w:abstractNumId w:val="78"/>
  </w:num>
  <w:num w:numId="49">
    <w:abstractNumId w:val="16"/>
  </w:num>
  <w:num w:numId="50">
    <w:abstractNumId w:val="54"/>
  </w:num>
  <w:num w:numId="51">
    <w:abstractNumId w:val="52"/>
  </w:num>
  <w:num w:numId="52">
    <w:abstractNumId w:val="10"/>
  </w:num>
  <w:num w:numId="53">
    <w:abstractNumId w:val="8"/>
  </w:num>
  <w:num w:numId="54">
    <w:abstractNumId w:val="48"/>
  </w:num>
  <w:num w:numId="55">
    <w:abstractNumId w:val="19"/>
  </w:num>
  <w:num w:numId="56">
    <w:abstractNumId w:val="23"/>
  </w:num>
  <w:num w:numId="57">
    <w:abstractNumId w:val="46"/>
  </w:num>
  <w:num w:numId="58">
    <w:abstractNumId w:val="18"/>
  </w:num>
  <w:num w:numId="59">
    <w:abstractNumId w:val="2"/>
  </w:num>
  <w:num w:numId="60">
    <w:abstractNumId w:val="67"/>
  </w:num>
  <w:num w:numId="61">
    <w:abstractNumId w:val="44"/>
  </w:num>
  <w:num w:numId="62">
    <w:abstractNumId w:val="74"/>
  </w:num>
  <w:num w:numId="63">
    <w:abstractNumId w:val="77"/>
  </w:num>
  <w:num w:numId="64">
    <w:abstractNumId w:val="42"/>
  </w:num>
  <w:num w:numId="65">
    <w:abstractNumId w:val="43"/>
  </w:num>
  <w:num w:numId="66">
    <w:abstractNumId w:val="4"/>
  </w:num>
  <w:num w:numId="67">
    <w:abstractNumId w:val="39"/>
  </w:num>
  <w:num w:numId="68">
    <w:abstractNumId w:val="50"/>
  </w:num>
  <w:num w:numId="69">
    <w:abstractNumId w:val="31"/>
  </w:num>
  <w:num w:numId="70">
    <w:abstractNumId w:val="26"/>
  </w:num>
  <w:num w:numId="71">
    <w:abstractNumId w:val="1"/>
  </w:num>
  <w:num w:numId="72">
    <w:abstractNumId w:val="71"/>
  </w:num>
  <w:num w:numId="73">
    <w:abstractNumId w:val="68"/>
  </w:num>
  <w:num w:numId="74">
    <w:abstractNumId w:val="38"/>
  </w:num>
  <w:num w:numId="75">
    <w:abstractNumId w:val="20"/>
  </w:num>
  <w:num w:numId="76">
    <w:abstractNumId w:val="33"/>
  </w:num>
  <w:num w:numId="77">
    <w:abstractNumId w:val="47"/>
  </w:num>
  <w:num w:numId="78">
    <w:abstractNumId w:val="75"/>
  </w:num>
  <w:num w:numId="79">
    <w:abstractNumId w:val="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CB4"/>
    <w:rsid w:val="0000104E"/>
    <w:rsid w:val="000018D6"/>
    <w:rsid w:val="00001E06"/>
    <w:rsid w:val="000024F0"/>
    <w:rsid w:val="00002C6A"/>
    <w:rsid w:val="0000333F"/>
    <w:rsid w:val="00003412"/>
    <w:rsid w:val="000034AA"/>
    <w:rsid w:val="000037B8"/>
    <w:rsid w:val="00003F45"/>
    <w:rsid w:val="00004014"/>
    <w:rsid w:val="00004465"/>
    <w:rsid w:val="00004479"/>
    <w:rsid w:val="00004979"/>
    <w:rsid w:val="00004B62"/>
    <w:rsid w:val="00005782"/>
    <w:rsid w:val="00005965"/>
    <w:rsid w:val="0000665B"/>
    <w:rsid w:val="000066F0"/>
    <w:rsid w:val="000072EB"/>
    <w:rsid w:val="00007487"/>
    <w:rsid w:val="000077FF"/>
    <w:rsid w:val="00007857"/>
    <w:rsid w:val="00007BA4"/>
    <w:rsid w:val="000102FB"/>
    <w:rsid w:val="0001033C"/>
    <w:rsid w:val="000114A6"/>
    <w:rsid w:val="0001151F"/>
    <w:rsid w:val="000117AB"/>
    <w:rsid w:val="00011C4D"/>
    <w:rsid w:val="00011CCA"/>
    <w:rsid w:val="000124BD"/>
    <w:rsid w:val="00012762"/>
    <w:rsid w:val="00012909"/>
    <w:rsid w:val="00012BEE"/>
    <w:rsid w:val="00012D78"/>
    <w:rsid w:val="00012F8B"/>
    <w:rsid w:val="00013502"/>
    <w:rsid w:val="000150C9"/>
    <w:rsid w:val="00015487"/>
    <w:rsid w:val="000154CA"/>
    <w:rsid w:val="00016B50"/>
    <w:rsid w:val="00016D95"/>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B6A"/>
    <w:rsid w:val="00027DA8"/>
    <w:rsid w:val="00030A57"/>
    <w:rsid w:val="00030AB0"/>
    <w:rsid w:val="00031BA3"/>
    <w:rsid w:val="000325A7"/>
    <w:rsid w:val="00032686"/>
    <w:rsid w:val="0003268C"/>
    <w:rsid w:val="00032C99"/>
    <w:rsid w:val="00032FBE"/>
    <w:rsid w:val="00033089"/>
    <w:rsid w:val="00033336"/>
    <w:rsid w:val="00033479"/>
    <w:rsid w:val="00033562"/>
    <w:rsid w:val="0003398E"/>
    <w:rsid w:val="000343A2"/>
    <w:rsid w:val="0003521B"/>
    <w:rsid w:val="0003577D"/>
    <w:rsid w:val="00035A30"/>
    <w:rsid w:val="00036456"/>
    <w:rsid w:val="0003692B"/>
    <w:rsid w:val="000369F1"/>
    <w:rsid w:val="00036B7B"/>
    <w:rsid w:val="00036D5F"/>
    <w:rsid w:val="00036D83"/>
    <w:rsid w:val="00036EFC"/>
    <w:rsid w:val="00037938"/>
    <w:rsid w:val="00040A10"/>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D85"/>
    <w:rsid w:val="00050E4F"/>
    <w:rsid w:val="00050FF1"/>
    <w:rsid w:val="0005129C"/>
    <w:rsid w:val="00051732"/>
    <w:rsid w:val="00051B1A"/>
    <w:rsid w:val="00051F5E"/>
    <w:rsid w:val="000520F1"/>
    <w:rsid w:val="0005219F"/>
    <w:rsid w:val="0005241C"/>
    <w:rsid w:val="00052985"/>
    <w:rsid w:val="000537D7"/>
    <w:rsid w:val="00053AC0"/>
    <w:rsid w:val="000540D4"/>
    <w:rsid w:val="00054689"/>
    <w:rsid w:val="0005480B"/>
    <w:rsid w:val="00054C40"/>
    <w:rsid w:val="00054F17"/>
    <w:rsid w:val="00054F6A"/>
    <w:rsid w:val="00055858"/>
    <w:rsid w:val="00055891"/>
    <w:rsid w:val="00055C90"/>
    <w:rsid w:val="00055D8A"/>
    <w:rsid w:val="000564B5"/>
    <w:rsid w:val="000565EE"/>
    <w:rsid w:val="00056D5F"/>
    <w:rsid w:val="00056F3B"/>
    <w:rsid w:val="00057148"/>
    <w:rsid w:val="0005726D"/>
    <w:rsid w:val="000575E4"/>
    <w:rsid w:val="0005787D"/>
    <w:rsid w:val="00057B42"/>
    <w:rsid w:val="00060716"/>
    <w:rsid w:val="00061B46"/>
    <w:rsid w:val="00061B8D"/>
    <w:rsid w:val="00061D9B"/>
    <w:rsid w:val="00061F00"/>
    <w:rsid w:val="00062CBE"/>
    <w:rsid w:val="000643FB"/>
    <w:rsid w:val="00064854"/>
    <w:rsid w:val="00064A74"/>
    <w:rsid w:val="00064FFF"/>
    <w:rsid w:val="000653C5"/>
    <w:rsid w:val="00065463"/>
    <w:rsid w:val="0006581F"/>
    <w:rsid w:val="000658E9"/>
    <w:rsid w:val="0006639A"/>
    <w:rsid w:val="000666B3"/>
    <w:rsid w:val="000676A2"/>
    <w:rsid w:val="00067DAF"/>
    <w:rsid w:val="0007107B"/>
    <w:rsid w:val="00071159"/>
    <w:rsid w:val="0007217A"/>
    <w:rsid w:val="00072987"/>
    <w:rsid w:val="00072FF9"/>
    <w:rsid w:val="000739AF"/>
    <w:rsid w:val="00074118"/>
    <w:rsid w:val="00074D4D"/>
    <w:rsid w:val="00075586"/>
    <w:rsid w:val="00075595"/>
    <w:rsid w:val="00075997"/>
    <w:rsid w:val="00075D5E"/>
    <w:rsid w:val="00075FDC"/>
    <w:rsid w:val="00076332"/>
    <w:rsid w:val="0007637E"/>
    <w:rsid w:val="00076A70"/>
    <w:rsid w:val="00076B90"/>
    <w:rsid w:val="00077748"/>
    <w:rsid w:val="00077A55"/>
    <w:rsid w:val="00077A71"/>
    <w:rsid w:val="00077B53"/>
    <w:rsid w:val="00077D39"/>
    <w:rsid w:val="00077F28"/>
    <w:rsid w:val="0008029E"/>
    <w:rsid w:val="000802BA"/>
    <w:rsid w:val="0008134D"/>
    <w:rsid w:val="0008143A"/>
    <w:rsid w:val="00081F52"/>
    <w:rsid w:val="00082365"/>
    <w:rsid w:val="00082E5D"/>
    <w:rsid w:val="00083498"/>
    <w:rsid w:val="0008496A"/>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102A"/>
    <w:rsid w:val="00092533"/>
    <w:rsid w:val="00092681"/>
    <w:rsid w:val="0009269D"/>
    <w:rsid w:val="00092B31"/>
    <w:rsid w:val="00092D82"/>
    <w:rsid w:val="0009320C"/>
    <w:rsid w:val="00093272"/>
    <w:rsid w:val="0009328A"/>
    <w:rsid w:val="0009397B"/>
    <w:rsid w:val="000944AF"/>
    <w:rsid w:val="0009458E"/>
    <w:rsid w:val="00094B23"/>
    <w:rsid w:val="00094FD7"/>
    <w:rsid w:val="000951B9"/>
    <w:rsid w:val="00095F45"/>
    <w:rsid w:val="0009609D"/>
    <w:rsid w:val="00096248"/>
    <w:rsid w:val="000962AC"/>
    <w:rsid w:val="0009686C"/>
    <w:rsid w:val="000970B5"/>
    <w:rsid w:val="00097752"/>
    <w:rsid w:val="00097898"/>
    <w:rsid w:val="00097BFD"/>
    <w:rsid w:val="000A00B6"/>
    <w:rsid w:val="000A00BB"/>
    <w:rsid w:val="000A02E0"/>
    <w:rsid w:val="000A0377"/>
    <w:rsid w:val="000A0FBD"/>
    <w:rsid w:val="000A110B"/>
    <w:rsid w:val="000A1377"/>
    <w:rsid w:val="000A1D0D"/>
    <w:rsid w:val="000A1D2C"/>
    <w:rsid w:val="000A1D46"/>
    <w:rsid w:val="000A2323"/>
    <w:rsid w:val="000A2CA6"/>
    <w:rsid w:val="000A2F65"/>
    <w:rsid w:val="000A35DE"/>
    <w:rsid w:val="000A3F41"/>
    <w:rsid w:val="000A4202"/>
    <w:rsid w:val="000A445D"/>
    <w:rsid w:val="000A46ED"/>
    <w:rsid w:val="000A4BDB"/>
    <w:rsid w:val="000A53E1"/>
    <w:rsid w:val="000A5EA1"/>
    <w:rsid w:val="000A6945"/>
    <w:rsid w:val="000A6B98"/>
    <w:rsid w:val="000A6F53"/>
    <w:rsid w:val="000A7138"/>
    <w:rsid w:val="000A7397"/>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594"/>
    <w:rsid w:val="000B5608"/>
    <w:rsid w:val="000B5690"/>
    <w:rsid w:val="000B65C3"/>
    <w:rsid w:val="000B74DE"/>
    <w:rsid w:val="000C0203"/>
    <w:rsid w:val="000C066A"/>
    <w:rsid w:val="000C0E5D"/>
    <w:rsid w:val="000C0F27"/>
    <w:rsid w:val="000C2504"/>
    <w:rsid w:val="000C2661"/>
    <w:rsid w:val="000C2D59"/>
    <w:rsid w:val="000C2E3B"/>
    <w:rsid w:val="000C3494"/>
    <w:rsid w:val="000C35C1"/>
    <w:rsid w:val="000C416A"/>
    <w:rsid w:val="000C47BA"/>
    <w:rsid w:val="000C500D"/>
    <w:rsid w:val="000C51AF"/>
    <w:rsid w:val="000C539D"/>
    <w:rsid w:val="000C568A"/>
    <w:rsid w:val="000C62E0"/>
    <w:rsid w:val="000C661C"/>
    <w:rsid w:val="000C703C"/>
    <w:rsid w:val="000C7472"/>
    <w:rsid w:val="000C7583"/>
    <w:rsid w:val="000C7801"/>
    <w:rsid w:val="000C7BF9"/>
    <w:rsid w:val="000C7C21"/>
    <w:rsid w:val="000C7EB6"/>
    <w:rsid w:val="000C7F8F"/>
    <w:rsid w:val="000D08B6"/>
    <w:rsid w:val="000D0CD3"/>
    <w:rsid w:val="000D14DA"/>
    <w:rsid w:val="000D1FE3"/>
    <w:rsid w:val="000D2A2D"/>
    <w:rsid w:val="000D2C63"/>
    <w:rsid w:val="000D2E93"/>
    <w:rsid w:val="000D3A71"/>
    <w:rsid w:val="000D3C8A"/>
    <w:rsid w:val="000D3DC4"/>
    <w:rsid w:val="000D472E"/>
    <w:rsid w:val="000D5244"/>
    <w:rsid w:val="000D55D2"/>
    <w:rsid w:val="000D5634"/>
    <w:rsid w:val="000D56B9"/>
    <w:rsid w:val="000D572A"/>
    <w:rsid w:val="000D5C00"/>
    <w:rsid w:val="000D609A"/>
    <w:rsid w:val="000D648C"/>
    <w:rsid w:val="000D66A1"/>
    <w:rsid w:val="000D6AE8"/>
    <w:rsid w:val="000D7340"/>
    <w:rsid w:val="000D7369"/>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1AD"/>
    <w:rsid w:val="000F0B57"/>
    <w:rsid w:val="000F114E"/>
    <w:rsid w:val="000F146C"/>
    <w:rsid w:val="000F152C"/>
    <w:rsid w:val="000F196A"/>
    <w:rsid w:val="000F1D9B"/>
    <w:rsid w:val="000F2668"/>
    <w:rsid w:val="000F367A"/>
    <w:rsid w:val="000F3D79"/>
    <w:rsid w:val="000F44C1"/>
    <w:rsid w:val="000F4504"/>
    <w:rsid w:val="000F4544"/>
    <w:rsid w:val="000F4929"/>
    <w:rsid w:val="000F4958"/>
    <w:rsid w:val="000F547D"/>
    <w:rsid w:val="000F54F6"/>
    <w:rsid w:val="000F5A0B"/>
    <w:rsid w:val="000F753B"/>
    <w:rsid w:val="000F7D93"/>
    <w:rsid w:val="0010147E"/>
    <w:rsid w:val="0010149D"/>
    <w:rsid w:val="0010153C"/>
    <w:rsid w:val="001020D3"/>
    <w:rsid w:val="00102165"/>
    <w:rsid w:val="0010239B"/>
    <w:rsid w:val="0010303E"/>
    <w:rsid w:val="00103271"/>
    <w:rsid w:val="00103442"/>
    <w:rsid w:val="00103A9A"/>
    <w:rsid w:val="00103C89"/>
    <w:rsid w:val="00103D8C"/>
    <w:rsid w:val="00104BE3"/>
    <w:rsid w:val="001050A9"/>
    <w:rsid w:val="001059AF"/>
    <w:rsid w:val="001059DF"/>
    <w:rsid w:val="00105A10"/>
    <w:rsid w:val="001067FE"/>
    <w:rsid w:val="00107231"/>
    <w:rsid w:val="00107256"/>
    <w:rsid w:val="00107451"/>
    <w:rsid w:val="0011071D"/>
    <w:rsid w:val="001107C4"/>
    <w:rsid w:val="0011108B"/>
    <w:rsid w:val="0011110C"/>
    <w:rsid w:val="001116B7"/>
    <w:rsid w:val="00111AD9"/>
    <w:rsid w:val="0011295F"/>
    <w:rsid w:val="00112D8B"/>
    <w:rsid w:val="00113633"/>
    <w:rsid w:val="001141AE"/>
    <w:rsid w:val="00114B1E"/>
    <w:rsid w:val="00114F1E"/>
    <w:rsid w:val="00115495"/>
    <w:rsid w:val="0011605E"/>
    <w:rsid w:val="0011672B"/>
    <w:rsid w:val="00116965"/>
    <w:rsid w:val="00116B11"/>
    <w:rsid w:val="00116E4B"/>
    <w:rsid w:val="00116F6B"/>
    <w:rsid w:val="001171FF"/>
    <w:rsid w:val="0012022A"/>
    <w:rsid w:val="00121552"/>
    <w:rsid w:val="00121842"/>
    <w:rsid w:val="00121B19"/>
    <w:rsid w:val="00121B5B"/>
    <w:rsid w:val="00121BF4"/>
    <w:rsid w:val="00121F46"/>
    <w:rsid w:val="001235A0"/>
    <w:rsid w:val="001238FD"/>
    <w:rsid w:val="00123D0B"/>
    <w:rsid w:val="00123E8E"/>
    <w:rsid w:val="00124B26"/>
    <w:rsid w:val="0012508E"/>
    <w:rsid w:val="001255CF"/>
    <w:rsid w:val="00126837"/>
    <w:rsid w:val="00126F7A"/>
    <w:rsid w:val="001276B3"/>
    <w:rsid w:val="00130A89"/>
    <w:rsid w:val="00130C18"/>
    <w:rsid w:val="00131C40"/>
    <w:rsid w:val="00131C6C"/>
    <w:rsid w:val="00131F2D"/>
    <w:rsid w:val="001321ED"/>
    <w:rsid w:val="00133F26"/>
    <w:rsid w:val="0013462D"/>
    <w:rsid w:val="00134A3E"/>
    <w:rsid w:val="001360B8"/>
    <w:rsid w:val="0013657B"/>
    <w:rsid w:val="00136A94"/>
    <w:rsid w:val="00137807"/>
    <w:rsid w:val="0013783C"/>
    <w:rsid w:val="00137BBB"/>
    <w:rsid w:val="00140181"/>
    <w:rsid w:val="0014092A"/>
    <w:rsid w:val="00140A63"/>
    <w:rsid w:val="00140B27"/>
    <w:rsid w:val="00141359"/>
    <w:rsid w:val="00142AF7"/>
    <w:rsid w:val="00142D35"/>
    <w:rsid w:val="00143916"/>
    <w:rsid w:val="00143E8A"/>
    <w:rsid w:val="00143FC6"/>
    <w:rsid w:val="00144A6E"/>
    <w:rsid w:val="00144ABF"/>
    <w:rsid w:val="00144BA8"/>
    <w:rsid w:val="00145245"/>
    <w:rsid w:val="0014525C"/>
    <w:rsid w:val="00145C22"/>
    <w:rsid w:val="00145F57"/>
    <w:rsid w:val="00145FD0"/>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57E6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41B"/>
    <w:rsid w:val="001679D9"/>
    <w:rsid w:val="00167DF0"/>
    <w:rsid w:val="0017022E"/>
    <w:rsid w:val="00170543"/>
    <w:rsid w:val="0017069C"/>
    <w:rsid w:val="00171192"/>
    <w:rsid w:val="00171AAD"/>
    <w:rsid w:val="00171BBC"/>
    <w:rsid w:val="00171CF4"/>
    <w:rsid w:val="00171F77"/>
    <w:rsid w:val="001727A8"/>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1CD"/>
    <w:rsid w:val="001834D9"/>
    <w:rsid w:val="00183915"/>
    <w:rsid w:val="00183990"/>
    <w:rsid w:val="00183B76"/>
    <w:rsid w:val="00183F45"/>
    <w:rsid w:val="0018422B"/>
    <w:rsid w:val="00184AEA"/>
    <w:rsid w:val="0018577B"/>
    <w:rsid w:val="00185C61"/>
    <w:rsid w:val="0018697B"/>
    <w:rsid w:val="00186D1D"/>
    <w:rsid w:val="00187CCE"/>
    <w:rsid w:val="00187FF3"/>
    <w:rsid w:val="00190030"/>
    <w:rsid w:val="0019086A"/>
    <w:rsid w:val="00190B5A"/>
    <w:rsid w:val="00190D0F"/>
    <w:rsid w:val="00190F59"/>
    <w:rsid w:val="00192D02"/>
    <w:rsid w:val="001933DE"/>
    <w:rsid w:val="0019495B"/>
    <w:rsid w:val="00194A26"/>
    <w:rsid w:val="00194C85"/>
    <w:rsid w:val="0019539C"/>
    <w:rsid w:val="001957CF"/>
    <w:rsid w:val="001957E6"/>
    <w:rsid w:val="00195845"/>
    <w:rsid w:val="0019584A"/>
    <w:rsid w:val="001960AD"/>
    <w:rsid w:val="0019662A"/>
    <w:rsid w:val="00196AF7"/>
    <w:rsid w:val="00196FB3"/>
    <w:rsid w:val="0019756B"/>
    <w:rsid w:val="001A057E"/>
    <w:rsid w:val="001A0AFD"/>
    <w:rsid w:val="001A0E96"/>
    <w:rsid w:val="001A1BDB"/>
    <w:rsid w:val="001A316F"/>
    <w:rsid w:val="001A321A"/>
    <w:rsid w:val="001A3982"/>
    <w:rsid w:val="001A3C5F"/>
    <w:rsid w:val="001A3F75"/>
    <w:rsid w:val="001A4523"/>
    <w:rsid w:val="001A4BDF"/>
    <w:rsid w:val="001A5006"/>
    <w:rsid w:val="001A5348"/>
    <w:rsid w:val="001A5B53"/>
    <w:rsid w:val="001A6466"/>
    <w:rsid w:val="001A6849"/>
    <w:rsid w:val="001A773B"/>
    <w:rsid w:val="001B0259"/>
    <w:rsid w:val="001B0262"/>
    <w:rsid w:val="001B0D9E"/>
    <w:rsid w:val="001B11CB"/>
    <w:rsid w:val="001B236A"/>
    <w:rsid w:val="001B23FA"/>
    <w:rsid w:val="001B28D1"/>
    <w:rsid w:val="001B2A3F"/>
    <w:rsid w:val="001B2DCE"/>
    <w:rsid w:val="001B3FD2"/>
    <w:rsid w:val="001B475A"/>
    <w:rsid w:val="001B5693"/>
    <w:rsid w:val="001B56FE"/>
    <w:rsid w:val="001B587B"/>
    <w:rsid w:val="001B5959"/>
    <w:rsid w:val="001B60A5"/>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33FF"/>
    <w:rsid w:val="001C407C"/>
    <w:rsid w:val="001C4A71"/>
    <w:rsid w:val="001C4CBF"/>
    <w:rsid w:val="001C4DB9"/>
    <w:rsid w:val="001C54A1"/>
    <w:rsid w:val="001C5CD0"/>
    <w:rsid w:val="001C6455"/>
    <w:rsid w:val="001C6C3D"/>
    <w:rsid w:val="001C72C0"/>
    <w:rsid w:val="001C7347"/>
    <w:rsid w:val="001C7400"/>
    <w:rsid w:val="001C7697"/>
    <w:rsid w:val="001C7C31"/>
    <w:rsid w:val="001D09FB"/>
    <w:rsid w:val="001D18E0"/>
    <w:rsid w:val="001D1B77"/>
    <w:rsid w:val="001D225B"/>
    <w:rsid w:val="001D2E7C"/>
    <w:rsid w:val="001D32FC"/>
    <w:rsid w:val="001D3563"/>
    <w:rsid w:val="001D3687"/>
    <w:rsid w:val="001D3965"/>
    <w:rsid w:val="001D3DFC"/>
    <w:rsid w:val="001D3EE2"/>
    <w:rsid w:val="001D41E0"/>
    <w:rsid w:val="001D4382"/>
    <w:rsid w:val="001D4CB2"/>
    <w:rsid w:val="001D60CF"/>
    <w:rsid w:val="001D6163"/>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133"/>
    <w:rsid w:val="001F3363"/>
    <w:rsid w:val="001F34DD"/>
    <w:rsid w:val="001F3FA2"/>
    <w:rsid w:val="001F408E"/>
    <w:rsid w:val="001F4349"/>
    <w:rsid w:val="001F4860"/>
    <w:rsid w:val="001F4EDD"/>
    <w:rsid w:val="001F57CD"/>
    <w:rsid w:val="001F5B07"/>
    <w:rsid w:val="001F5E58"/>
    <w:rsid w:val="001F6270"/>
    <w:rsid w:val="001F65BE"/>
    <w:rsid w:val="001F74A9"/>
    <w:rsid w:val="001F7890"/>
    <w:rsid w:val="001F7D76"/>
    <w:rsid w:val="001F7D9A"/>
    <w:rsid w:val="00200FAD"/>
    <w:rsid w:val="002011E3"/>
    <w:rsid w:val="002011F3"/>
    <w:rsid w:val="002015CF"/>
    <w:rsid w:val="00201765"/>
    <w:rsid w:val="00201ABD"/>
    <w:rsid w:val="00201F9F"/>
    <w:rsid w:val="0020200E"/>
    <w:rsid w:val="00202535"/>
    <w:rsid w:val="0020257F"/>
    <w:rsid w:val="00203222"/>
    <w:rsid w:val="00204436"/>
    <w:rsid w:val="00204AA1"/>
    <w:rsid w:val="00204EDD"/>
    <w:rsid w:val="00205357"/>
    <w:rsid w:val="00205455"/>
    <w:rsid w:val="00205FAC"/>
    <w:rsid w:val="00206139"/>
    <w:rsid w:val="00206600"/>
    <w:rsid w:val="00207028"/>
    <w:rsid w:val="0020763C"/>
    <w:rsid w:val="00207E11"/>
    <w:rsid w:val="002104E2"/>
    <w:rsid w:val="0021063D"/>
    <w:rsid w:val="00210714"/>
    <w:rsid w:val="0021120B"/>
    <w:rsid w:val="00211B32"/>
    <w:rsid w:val="00211B38"/>
    <w:rsid w:val="00211C7A"/>
    <w:rsid w:val="0021327B"/>
    <w:rsid w:val="002132F2"/>
    <w:rsid w:val="0021483D"/>
    <w:rsid w:val="00214B09"/>
    <w:rsid w:val="002155ED"/>
    <w:rsid w:val="002156A3"/>
    <w:rsid w:val="00215AEE"/>
    <w:rsid w:val="0021627B"/>
    <w:rsid w:val="0021631C"/>
    <w:rsid w:val="00216810"/>
    <w:rsid w:val="0021698E"/>
    <w:rsid w:val="00216D13"/>
    <w:rsid w:val="00216F33"/>
    <w:rsid w:val="002178FB"/>
    <w:rsid w:val="002204ED"/>
    <w:rsid w:val="002207CF"/>
    <w:rsid w:val="0022145E"/>
    <w:rsid w:val="00221C04"/>
    <w:rsid w:val="0022245F"/>
    <w:rsid w:val="002230E1"/>
    <w:rsid w:val="00223256"/>
    <w:rsid w:val="0022406E"/>
    <w:rsid w:val="00224FEA"/>
    <w:rsid w:val="00225930"/>
    <w:rsid w:val="002262C0"/>
    <w:rsid w:val="00226345"/>
    <w:rsid w:val="002264AE"/>
    <w:rsid w:val="00227691"/>
    <w:rsid w:val="00227A85"/>
    <w:rsid w:val="00227B4C"/>
    <w:rsid w:val="00227BB0"/>
    <w:rsid w:val="00227DBC"/>
    <w:rsid w:val="00230284"/>
    <w:rsid w:val="00230559"/>
    <w:rsid w:val="00230E13"/>
    <w:rsid w:val="0023118D"/>
    <w:rsid w:val="00232621"/>
    <w:rsid w:val="0023293E"/>
    <w:rsid w:val="00232A7A"/>
    <w:rsid w:val="00232C5E"/>
    <w:rsid w:val="00232DA5"/>
    <w:rsid w:val="00232F2F"/>
    <w:rsid w:val="00232F87"/>
    <w:rsid w:val="002338B9"/>
    <w:rsid w:val="00233FC6"/>
    <w:rsid w:val="00233FF9"/>
    <w:rsid w:val="00234061"/>
    <w:rsid w:val="002349A9"/>
    <w:rsid w:val="00234E3C"/>
    <w:rsid w:val="00235310"/>
    <w:rsid w:val="0023573F"/>
    <w:rsid w:val="002361D0"/>
    <w:rsid w:val="00236B9A"/>
    <w:rsid w:val="002372F0"/>
    <w:rsid w:val="00237413"/>
    <w:rsid w:val="00240046"/>
    <w:rsid w:val="00241201"/>
    <w:rsid w:val="002420AF"/>
    <w:rsid w:val="002423EA"/>
    <w:rsid w:val="00242971"/>
    <w:rsid w:val="002432E1"/>
    <w:rsid w:val="00243315"/>
    <w:rsid w:val="00243B44"/>
    <w:rsid w:val="00243C51"/>
    <w:rsid w:val="00243D7F"/>
    <w:rsid w:val="00243E13"/>
    <w:rsid w:val="00245309"/>
    <w:rsid w:val="002454DC"/>
    <w:rsid w:val="00245AC1"/>
    <w:rsid w:val="0024621D"/>
    <w:rsid w:val="00246269"/>
    <w:rsid w:val="002474C7"/>
    <w:rsid w:val="00247588"/>
    <w:rsid w:val="002475C3"/>
    <w:rsid w:val="00247ED0"/>
    <w:rsid w:val="00247FE8"/>
    <w:rsid w:val="00252443"/>
    <w:rsid w:val="00252521"/>
    <w:rsid w:val="00252CF5"/>
    <w:rsid w:val="002530AE"/>
    <w:rsid w:val="0025344F"/>
    <w:rsid w:val="0025386E"/>
    <w:rsid w:val="00254346"/>
    <w:rsid w:val="002547B2"/>
    <w:rsid w:val="0025565C"/>
    <w:rsid w:val="00255FD1"/>
    <w:rsid w:val="002564E8"/>
    <w:rsid w:val="00256CE0"/>
    <w:rsid w:val="0025791F"/>
    <w:rsid w:val="00257C05"/>
    <w:rsid w:val="00261886"/>
    <w:rsid w:val="00261A13"/>
    <w:rsid w:val="00261E57"/>
    <w:rsid w:val="0026219D"/>
    <w:rsid w:val="002623AA"/>
    <w:rsid w:val="00263187"/>
    <w:rsid w:val="0026428D"/>
    <w:rsid w:val="002642DC"/>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08F"/>
    <w:rsid w:val="00272121"/>
    <w:rsid w:val="002729A0"/>
    <w:rsid w:val="00273312"/>
    <w:rsid w:val="00273DDB"/>
    <w:rsid w:val="00273E61"/>
    <w:rsid w:val="00273F5F"/>
    <w:rsid w:val="00273F7C"/>
    <w:rsid w:val="002745A2"/>
    <w:rsid w:val="0027555F"/>
    <w:rsid w:val="00275599"/>
    <w:rsid w:val="00275719"/>
    <w:rsid w:val="00275727"/>
    <w:rsid w:val="00275BE9"/>
    <w:rsid w:val="00275F2C"/>
    <w:rsid w:val="00277BEF"/>
    <w:rsid w:val="00277F0F"/>
    <w:rsid w:val="002800FA"/>
    <w:rsid w:val="00280398"/>
    <w:rsid w:val="002806BC"/>
    <w:rsid w:val="00280AE4"/>
    <w:rsid w:val="00280C0D"/>
    <w:rsid w:val="00281167"/>
    <w:rsid w:val="002811E3"/>
    <w:rsid w:val="002812EC"/>
    <w:rsid w:val="002813B2"/>
    <w:rsid w:val="00282431"/>
    <w:rsid w:val="00282CAE"/>
    <w:rsid w:val="00282E9E"/>
    <w:rsid w:val="002836A2"/>
    <w:rsid w:val="00283965"/>
    <w:rsid w:val="00283BBD"/>
    <w:rsid w:val="00283D5E"/>
    <w:rsid w:val="00284245"/>
    <w:rsid w:val="0028431F"/>
    <w:rsid w:val="00285028"/>
    <w:rsid w:val="00285034"/>
    <w:rsid w:val="00285A72"/>
    <w:rsid w:val="00285A94"/>
    <w:rsid w:val="00285E95"/>
    <w:rsid w:val="00287775"/>
    <w:rsid w:val="00287F17"/>
    <w:rsid w:val="002902E3"/>
    <w:rsid w:val="002902FE"/>
    <w:rsid w:val="00290544"/>
    <w:rsid w:val="00290614"/>
    <w:rsid w:val="00290A8F"/>
    <w:rsid w:val="002913C5"/>
    <w:rsid w:val="0029188E"/>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97D51"/>
    <w:rsid w:val="002A02E8"/>
    <w:rsid w:val="002A0A88"/>
    <w:rsid w:val="002A1137"/>
    <w:rsid w:val="002A131C"/>
    <w:rsid w:val="002A1797"/>
    <w:rsid w:val="002A1DA3"/>
    <w:rsid w:val="002A207B"/>
    <w:rsid w:val="002A3211"/>
    <w:rsid w:val="002A371C"/>
    <w:rsid w:val="002A3CE3"/>
    <w:rsid w:val="002A4174"/>
    <w:rsid w:val="002A4267"/>
    <w:rsid w:val="002A429C"/>
    <w:rsid w:val="002A4A05"/>
    <w:rsid w:val="002A51B8"/>
    <w:rsid w:val="002A564E"/>
    <w:rsid w:val="002A5ADD"/>
    <w:rsid w:val="002A5FDF"/>
    <w:rsid w:val="002A613A"/>
    <w:rsid w:val="002A629C"/>
    <w:rsid w:val="002A6FCE"/>
    <w:rsid w:val="002A7172"/>
    <w:rsid w:val="002A7501"/>
    <w:rsid w:val="002B0400"/>
    <w:rsid w:val="002B042B"/>
    <w:rsid w:val="002B0EA1"/>
    <w:rsid w:val="002B1027"/>
    <w:rsid w:val="002B1DAC"/>
    <w:rsid w:val="002B2243"/>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4ED"/>
    <w:rsid w:val="002B7549"/>
    <w:rsid w:val="002B78B9"/>
    <w:rsid w:val="002B7DE3"/>
    <w:rsid w:val="002B7F5D"/>
    <w:rsid w:val="002C08D9"/>
    <w:rsid w:val="002C09D5"/>
    <w:rsid w:val="002C0E65"/>
    <w:rsid w:val="002C0E9B"/>
    <w:rsid w:val="002C11BB"/>
    <w:rsid w:val="002C15CA"/>
    <w:rsid w:val="002C188B"/>
    <w:rsid w:val="002C195C"/>
    <w:rsid w:val="002C1DAF"/>
    <w:rsid w:val="002C26CD"/>
    <w:rsid w:val="002C2780"/>
    <w:rsid w:val="002C2C08"/>
    <w:rsid w:val="002C2CF5"/>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C6"/>
    <w:rsid w:val="002C7CEB"/>
    <w:rsid w:val="002C7EC4"/>
    <w:rsid w:val="002D003A"/>
    <w:rsid w:val="002D00F1"/>
    <w:rsid w:val="002D15F2"/>
    <w:rsid w:val="002D1E08"/>
    <w:rsid w:val="002D2B0E"/>
    <w:rsid w:val="002D2BE6"/>
    <w:rsid w:val="002D2F05"/>
    <w:rsid w:val="002D2F64"/>
    <w:rsid w:val="002D34EE"/>
    <w:rsid w:val="002D4953"/>
    <w:rsid w:val="002D53B0"/>
    <w:rsid w:val="002D5465"/>
    <w:rsid w:val="002D552F"/>
    <w:rsid w:val="002D5A74"/>
    <w:rsid w:val="002D5CCE"/>
    <w:rsid w:val="002D5DEB"/>
    <w:rsid w:val="002D5FC4"/>
    <w:rsid w:val="002D639B"/>
    <w:rsid w:val="002D785E"/>
    <w:rsid w:val="002D789F"/>
    <w:rsid w:val="002D7A39"/>
    <w:rsid w:val="002D7B83"/>
    <w:rsid w:val="002E0462"/>
    <w:rsid w:val="002E0588"/>
    <w:rsid w:val="002E0D37"/>
    <w:rsid w:val="002E0FE2"/>
    <w:rsid w:val="002E1484"/>
    <w:rsid w:val="002E1A7A"/>
    <w:rsid w:val="002E1B5E"/>
    <w:rsid w:val="002E2212"/>
    <w:rsid w:val="002E2D8A"/>
    <w:rsid w:val="002E32E7"/>
    <w:rsid w:val="002E33CE"/>
    <w:rsid w:val="002E3463"/>
    <w:rsid w:val="002E37DA"/>
    <w:rsid w:val="002E3D0C"/>
    <w:rsid w:val="002E40AD"/>
    <w:rsid w:val="002E55C9"/>
    <w:rsid w:val="002E5AFA"/>
    <w:rsid w:val="002E5D59"/>
    <w:rsid w:val="002E5E3B"/>
    <w:rsid w:val="002E5F82"/>
    <w:rsid w:val="002E6B68"/>
    <w:rsid w:val="002E72F0"/>
    <w:rsid w:val="002E7D14"/>
    <w:rsid w:val="002E7F0E"/>
    <w:rsid w:val="002F031D"/>
    <w:rsid w:val="002F054A"/>
    <w:rsid w:val="002F058E"/>
    <w:rsid w:val="002F07A0"/>
    <w:rsid w:val="002F1954"/>
    <w:rsid w:val="002F232B"/>
    <w:rsid w:val="002F2FD5"/>
    <w:rsid w:val="002F368E"/>
    <w:rsid w:val="002F38E6"/>
    <w:rsid w:val="002F3AAF"/>
    <w:rsid w:val="002F40FF"/>
    <w:rsid w:val="002F5101"/>
    <w:rsid w:val="002F52C1"/>
    <w:rsid w:val="002F5C83"/>
    <w:rsid w:val="002F63DA"/>
    <w:rsid w:val="002F713F"/>
    <w:rsid w:val="002F799E"/>
    <w:rsid w:val="002F7A64"/>
    <w:rsid w:val="002F7C7C"/>
    <w:rsid w:val="002F7D3E"/>
    <w:rsid w:val="002F7ED4"/>
    <w:rsid w:val="00300919"/>
    <w:rsid w:val="00300C6B"/>
    <w:rsid w:val="00300EA0"/>
    <w:rsid w:val="003012FD"/>
    <w:rsid w:val="003021B1"/>
    <w:rsid w:val="00302BF3"/>
    <w:rsid w:val="00302D8C"/>
    <w:rsid w:val="00303EE7"/>
    <w:rsid w:val="00303F92"/>
    <w:rsid w:val="00304386"/>
    <w:rsid w:val="00304487"/>
    <w:rsid w:val="00304B82"/>
    <w:rsid w:val="00304EE5"/>
    <w:rsid w:val="00305507"/>
    <w:rsid w:val="00305C48"/>
    <w:rsid w:val="00306313"/>
    <w:rsid w:val="00307E10"/>
    <w:rsid w:val="00310825"/>
    <w:rsid w:val="00310AF9"/>
    <w:rsid w:val="00310E80"/>
    <w:rsid w:val="003110C6"/>
    <w:rsid w:val="00311EF3"/>
    <w:rsid w:val="00312106"/>
    <w:rsid w:val="003126FB"/>
    <w:rsid w:val="0031280C"/>
    <w:rsid w:val="00312FDC"/>
    <w:rsid w:val="00313170"/>
    <w:rsid w:val="00313303"/>
    <w:rsid w:val="003136B3"/>
    <w:rsid w:val="00313B18"/>
    <w:rsid w:val="00314324"/>
    <w:rsid w:val="0031447F"/>
    <w:rsid w:val="00314835"/>
    <w:rsid w:val="00315AE3"/>
    <w:rsid w:val="00315CA2"/>
    <w:rsid w:val="00315DF8"/>
    <w:rsid w:val="00315F15"/>
    <w:rsid w:val="0031667E"/>
    <w:rsid w:val="003166E0"/>
    <w:rsid w:val="00316A7B"/>
    <w:rsid w:val="003175AE"/>
    <w:rsid w:val="003176D1"/>
    <w:rsid w:val="003207ED"/>
    <w:rsid w:val="00320E35"/>
    <w:rsid w:val="0032116B"/>
    <w:rsid w:val="003213CE"/>
    <w:rsid w:val="00321B9A"/>
    <w:rsid w:val="0032250C"/>
    <w:rsid w:val="00322B87"/>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483"/>
    <w:rsid w:val="003275F8"/>
    <w:rsid w:val="00327721"/>
    <w:rsid w:val="00327B39"/>
    <w:rsid w:val="00330546"/>
    <w:rsid w:val="00330554"/>
    <w:rsid w:val="0033070B"/>
    <w:rsid w:val="00330748"/>
    <w:rsid w:val="00330B46"/>
    <w:rsid w:val="00330BCD"/>
    <w:rsid w:val="00330C73"/>
    <w:rsid w:val="00330F2F"/>
    <w:rsid w:val="00331513"/>
    <w:rsid w:val="00331ECA"/>
    <w:rsid w:val="00331F69"/>
    <w:rsid w:val="0033204C"/>
    <w:rsid w:val="00332293"/>
    <w:rsid w:val="0033491A"/>
    <w:rsid w:val="00334F21"/>
    <w:rsid w:val="00335A61"/>
    <w:rsid w:val="00335FD5"/>
    <w:rsid w:val="003365B8"/>
    <w:rsid w:val="0033687B"/>
    <w:rsid w:val="00336ED4"/>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96A"/>
    <w:rsid w:val="00344A50"/>
    <w:rsid w:val="00344AD3"/>
    <w:rsid w:val="00345089"/>
    <w:rsid w:val="00345397"/>
    <w:rsid w:val="00345427"/>
    <w:rsid w:val="00345687"/>
    <w:rsid w:val="00345708"/>
    <w:rsid w:val="00346373"/>
    <w:rsid w:val="0034646D"/>
    <w:rsid w:val="003467CD"/>
    <w:rsid w:val="00346B31"/>
    <w:rsid w:val="003471F0"/>
    <w:rsid w:val="00347B20"/>
    <w:rsid w:val="003505B2"/>
    <w:rsid w:val="0035063B"/>
    <w:rsid w:val="00350B04"/>
    <w:rsid w:val="00350B8B"/>
    <w:rsid w:val="00350E7C"/>
    <w:rsid w:val="00351A83"/>
    <w:rsid w:val="00351DF7"/>
    <w:rsid w:val="00351FD1"/>
    <w:rsid w:val="0035228B"/>
    <w:rsid w:val="00352677"/>
    <w:rsid w:val="003526EA"/>
    <w:rsid w:val="0035286B"/>
    <w:rsid w:val="0035374E"/>
    <w:rsid w:val="0035393E"/>
    <w:rsid w:val="003540E4"/>
    <w:rsid w:val="00354255"/>
    <w:rsid w:val="003554C1"/>
    <w:rsid w:val="00355981"/>
    <w:rsid w:val="00355BFE"/>
    <w:rsid w:val="00356AA0"/>
    <w:rsid w:val="00357344"/>
    <w:rsid w:val="003573D2"/>
    <w:rsid w:val="00357508"/>
    <w:rsid w:val="003579CE"/>
    <w:rsid w:val="00357A38"/>
    <w:rsid w:val="00360189"/>
    <w:rsid w:val="0036077D"/>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1F8B"/>
    <w:rsid w:val="003722D3"/>
    <w:rsid w:val="0037269A"/>
    <w:rsid w:val="00372B11"/>
    <w:rsid w:val="00373D4C"/>
    <w:rsid w:val="00374B0E"/>
    <w:rsid w:val="00375135"/>
    <w:rsid w:val="0037526D"/>
    <w:rsid w:val="0037545E"/>
    <w:rsid w:val="00375496"/>
    <w:rsid w:val="00375978"/>
    <w:rsid w:val="00376339"/>
    <w:rsid w:val="00376405"/>
    <w:rsid w:val="00376619"/>
    <w:rsid w:val="0037699E"/>
    <w:rsid w:val="00376C54"/>
    <w:rsid w:val="00377A0E"/>
    <w:rsid w:val="00380E63"/>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8DF"/>
    <w:rsid w:val="00390B2F"/>
    <w:rsid w:val="00390EBF"/>
    <w:rsid w:val="00391CB5"/>
    <w:rsid w:val="00392022"/>
    <w:rsid w:val="00392043"/>
    <w:rsid w:val="0039214E"/>
    <w:rsid w:val="0039236E"/>
    <w:rsid w:val="003924A1"/>
    <w:rsid w:val="0039256B"/>
    <w:rsid w:val="00392DAC"/>
    <w:rsid w:val="00392EB2"/>
    <w:rsid w:val="00393009"/>
    <w:rsid w:val="00393884"/>
    <w:rsid w:val="003938ED"/>
    <w:rsid w:val="00393910"/>
    <w:rsid w:val="0039393F"/>
    <w:rsid w:val="00393B4D"/>
    <w:rsid w:val="00393CC5"/>
    <w:rsid w:val="00393E8F"/>
    <w:rsid w:val="00393F5B"/>
    <w:rsid w:val="003943DC"/>
    <w:rsid w:val="00394DB9"/>
    <w:rsid w:val="003960C8"/>
    <w:rsid w:val="003961DA"/>
    <w:rsid w:val="00396394"/>
    <w:rsid w:val="00397677"/>
    <w:rsid w:val="00397BF0"/>
    <w:rsid w:val="003A0083"/>
    <w:rsid w:val="003A0095"/>
    <w:rsid w:val="003A0799"/>
    <w:rsid w:val="003A0B24"/>
    <w:rsid w:val="003A0BF2"/>
    <w:rsid w:val="003A0F14"/>
    <w:rsid w:val="003A216B"/>
    <w:rsid w:val="003A21B5"/>
    <w:rsid w:val="003A36BD"/>
    <w:rsid w:val="003A3A32"/>
    <w:rsid w:val="003A3EFB"/>
    <w:rsid w:val="003A4262"/>
    <w:rsid w:val="003A4518"/>
    <w:rsid w:val="003A4970"/>
    <w:rsid w:val="003A51C8"/>
    <w:rsid w:val="003A53BF"/>
    <w:rsid w:val="003A55D8"/>
    <w:rsid w:val="003A5940"/>
    <w:rsid w:val="003A59A6"/>
    <w:rsid w:val="003A5A9F"/>
    <w:rsid w:val="003A6659"/>
    <w:rsid w:val="003A6AFF"/>
    <w:rsid w:val="003A6D5C"/>
    <w:rsid w:val="003A7508"/>
    <w:rsid w:val="003A7D55"/>
    <w:rsid w:val="003A7ED9"/>
    <w:rsid w:val="003B006E"/>
    <w:rsid w:val="003B02EE"/>
    <w:rsid w:val="003B0DD6"/>
    <w:rsid w:val="003B10FB"/>
    <w:rsid w:val="003B1154"/>
    <w:rsid w:val="003B1752"/>
    <w:rsid w:val="003B279D"/>
    <w:rsid w:val="003B2925"/>
    <w:rsid w:val="003B2AAD"/>
    <w:rsid w:val="003B2EB2"/>
    <w:rsid w:val="003B307A"/>
    <w:rsid w:val="003B3181"/>
    <w:rsid w:val="003B3474"/>
    <w:rsid w:val="003B380A"/>
    <w:rsid w:val="003B461A"/>
    <w:rsid w:val="003B48D1"/>
    <w:rsid w:val="003B4BBE"/>
    <w:rsid w:val="003B542D"/>
    <w:rsid w:val="003B54E4"/>
    <w:rsid w:val="003B5841"/>
    <w:rsid w:val="003B595A"/>
    <w:rsid w:val="003B5FBE"/>
    <w:rsid w:val="003B642F"/>
    <w:rsid w:val="003B7208"/>
    <w:rsid w:val="003B7403"/>
    <w:rsid w:val="003B75A5"/>
    <w:rsid w:val="003B789B"/>
    <w:rsid w:val="003C0614"/>
    <w:rsid w:val="003C0A73"/>
    <w:rsid w:val="003C1100"/>
    <w:rsid w:val="003C1570"/>
    <w:rsid w:val="003C19CB"/>
    <w:rsid w:val="003C1CFB"/>
    <w:rsid w:val="003C1DE6"/>
    <w:rsid w:val="003C27A8"/>
    <w:rsid w:val="003C30DA"/>
    <w:rsid w:val="003C4A15"/>
    <w:rsid w:val="003C4FF5"/>
    <w:rsid w:val="003C57BF"/>
    <w:rsid w:val="003C6226"/>
    <w:rsid w:val="003C66C3"/>
    <w:rsid w:val="003C672E"/>
    <w:rsid w:val="003C6F61"/>
    <w:rsid w:val="003C744C"/>
    <w:rsid w:val="003D0AE2"/>
    <w:rsid w:val="003D17AF"/>
    <w:rsid w:val="003D2681"/>
    <w:rsid w:val="003D2F55"/>
    <w:rsid w:val="003D3477"/>
    <w:rsid w:val="003D372B"/>
    <w:rsid w:val="003D5450"/>
    <w:rsid w:val="003D58CE"/>
    <w:rsid w:val="003D65E9"/>
    <w:rsid w:val="003D70D0"/>
    <w:rsid w:val="003D7707"/>
    <w:rsid w:val="003D7760"/>
    <w:rsid w:val="003D7841"/>
    <w:rsid w:val="003E0B2A"/>
    <w:rsid w:val="003E0F89"/>
    <w:rsid w:val="003E13A1"/>
    <w:rsid w:val="003E24F3"/>
    <w:rsid w:val="003E2955"/>
    <w:rsid w:val="003E4196"/>
    <w:rsid w:val="003E44DA"/>
    <w:rsid w:val="003E468A"/>
    <w:rsid w:val="003E4972"/>
    <w:rsid w:val="003E4A40"/>
    <w:rsid w:val="003E4BAA"/>
    <w:rsid w:val="003E606D"/>
    <w:rsid w:val="003E674F"/>
    <w:rsid w:val="003E6C77"/>
    <w:rsid w:val="003E6E17"/>
    <w:rsid w:val="003E70A0"/>
    <w:rsid w:val="003E7594"/>
    <w:rsid w:val="003E7E83"/>
    <w:rsid w:val="003F0A58"/>
    <w:rsid w:val="003F16C7"/>
    <w:rsid w:val="003F1C2E"/>
    <w:rsid w:val="003F1DBB"/>
    <w:rsid w:val="003F2491"/>
    <w:rsid w:val="003F308A"/>
    <w:rsid w:val="003F32E3"/>
    <w:rsid w:val="003F3BA5"/>
    <w:rsid w:val="003F3FCF"/>
    <w:rsid w:val="003F4582"/>
    <w:rsid w:val="003F52FC"/>
    <w:rsid w:val="003F5526"/>
    <w:rsid w:val="003F5B98"/>
    <w:rsid w:val="003F5BEA"/>
    <w:rsid w:val="003F5D5C"/>
    <w:rsid w:val="003F6192"/>
    <w:rsid w:val="003F716E"/>
    <w:rsid w:val="003F7DBF"/>
    <w:rsid w:val="003F7E2F"/>
    <w:rsid w:val="003F7E50"/>
    <w:rsid w:val="00400374"/>
    <w:rsid w:val="00400915"/>
    <w:rsid w:val="00400E2B"/>
    <w:rsid w:val="0040187C"/>
    <w:rsid w:val="00402039"/>
    <w:rsid w:val="00402353"/>
    <w:rsid w:val="00402424"/>
    <w:rsid w:val="004027B2"/>
    <w:rsid w:val="00402CBA"/>
    <w:rsid w:val="00403319"/>
    <w:rsid w:val="00403C91"/>
    <w:rsid w:val="00404754"/>
    <w:rsid w:val="004049C4"/>
    <w:rsid w:val="004054C3"/>
    <w:rsid w:val="00405A0E"/>
    <w:rsid w:val="00406793"/>
    <w:rsid w:val="0040791E"/>
    <w:rsid w:val="00410D87"/>
    <w:rsid w:val="004114B7"/>
    <w:rsid w:val="00411BED"/>
    <w:rsid w:val="00411F8F"/>
    <w:rsid w:val="004135D8"/>
    <w:rsid w:val="004136D6"/>
    <w:rsid w:val="00413F1F"/>
    <w:rsid w:val="00413FC2"/>
    <w:rsid w:val="0041401B"/>
    <w:rsid w:val="00414020"/>
    <w:rsid w:val="0041428D"/>
    <w:rsid w:val="0041493D"/>
    <w:rsid w:val="00415270"/>
    <w:rsid w:val="004154DB"/>
    <w:rsid w:val="00415CF1"/>
    <w:rsid w:val="00415D16"/>
    <w:rsid w:val="00415ED8"/>
    <w:rsid w:val="004161DA"/>
    <w:rsid w:val="00416599"/>
    <w:rsid w:val="004167AE"/>
    <w:rsid w:val="00417339"/>
    <w:rsid w:val="00417379"/>
    <w:rsid w:val="004176BF"/>
    <w:rsid w:val="00417831"/>
    <w:rsid w:val="00417B4F"/>
    <w:rsid w:val="00417D6D"/>
    <w:rsid w:val="004201B5"/>
    <w:rsid w:val="004204D0"/>
    <w:rsid w:val="00420894"/>
    <w:rsid w:val="00420AC4"/>
    <w:rsid w:val="00421B87"/>
    <w:rsid w:val="00421DD1"/>
    <w:rsid w:val="004232C6"/>
    <w:rsid w:val="00423696"/>
    <w:rsid w:val="004236B2"/>
    <w:rsid w:val="004239F6"/>
    <w:rsid w:val="00423E0C"/>
    <w:rsid w:val="0042456A"/>
    <w:rsid w:val="00424B41"/>
    <w:rsid w:val="00426124"/>
    <w:rsid w:val="00426222"/>
    <w:rsid w:val="00426F24"/>
    <w:rsid w:val="00427E32"/>
    <w:rsid w:val="004300F9"/>
    <w:rsid w:val="004303F0"/>
    <w:rsid w:val="00430C63"/>
    <w:rsid w:val="004310BB"/>
    <w:rsid w:val="004325EA"/>
    <w:rsid w:val="004338C7"/>
    <w:rsid w:val="00433E65"/>
    <w:rsid w:val="00433FF2"/>
    <w:rsid w:val="004347E9"/>
    <w:rsid w:val="00434C3F"/>
    <w:rsid w:val="00434DDB"/>
    <w:rsid w:val="00434EAD"/>
    <w:rsid w:val="0043540C"/>
    <w:rsid w:val="0043556C"/>
    <w:rsid w:val="00435D12"/>
    <w:rsid w:val="00435D81"/>
    <w:rsid w:val="00436A9A"/>
    <w:rsid w:val="00436BDA"/>
    <w:rsid w:val="00437085"/>
    <w:rsid w:val="00437F59"/>
    <w:rsid w:val="004406B5"/>
    <w:rsid w:val="00441804"/>
    <w:rsid w:val="00441811"/>
    <w:rsid w:val="00441DAF"/>
    <w:rsid w:val="00442E5E"/>
    <w:rsid w:val="004431D5"/>
    <w:rsid w:val="004434CE"/>
    <w:rsid w:val="004436C5"/>
    <w:rsid w:val="00443911"/>
    <w:rsid w:val="00443DEA"/>
    <w:rsid w:val="00444D6C"/>
    <w:rsid w:val="00444DD3"/>
    <w:rsid w:val="00444E7F"/>
    <w:rsid w:val="00445514"/>
    <w:rsid w:val="00445853"/>
    <w:rsid w:val="00446CC4"/>
    <w:rsid w:val="00447199"/>
    <w:rsid w:val="00447429"/>
    <w:rsid w:val="00447748"/>
    <w:rsid w:val="00447A90"/>
    <w:rsid w:val="00447ED2"/>
    <w:rsid w:val="00447FEA"/>
    <w:rsid w:val="00450D3E"/>
    <w:rsid w:val="00451C0A"/>
    <w:rsid w:val="00451E46"/>
    <w:rsid w:val="0045354B"/>
    <w:rsid w:val="00453687"/>
    <w:rsid w:val="004536F3"/>
    <w:rsid w:val="00453BC4"/>
    <w:rsid w:val="00454445"/>
    <w:rsid w:val="00454915"/>
    <w:rsid w:val="0045503D"/>
    <w:rsid w:val="00455885"/>
    <w:rsid w:val="004558BD"/>
    <w:rsid w:val="00455AD8"/>
    <w:rsid w:val="004569FF"/>
    <w:rsid w:val="00456D44"/>
    <w:rsid w:val="00456F2E"/>
    <w:rsid w:val="004579DC"/>
    <w:rsid w:val="00457A56"/>
    <w:rsid w:val="00460C5B"/>
    <w:rsid w:val="004610DA"/>
    <w:rsid w:val="004615D3"/>
    <w:rsid w:val="0046281E"/>
    <w:rsid w:val="00463909"/>
    <w:rsid w:val="004639C1"/>
    <w:rsid w:val="00463F5B"/>
    <w:rsid w:val="00464AF4"/>
    <w:rsid w:val="00464D6B"/>
    <w:rsid w:val="00467C83"/>
    <w:rsid w:val="00467D01"/>
    <w:rsid w:val="00470070"/>
    <w:rsid w:val="00470110"/>
    <w:rsid w:val="00470B6E"/>
    <w:rsid w:val="00470D24"/>
    <w:rsid w:val="00471468"/>
    <w:rsid w:val="00471E09"/>
    <w:rsid w:val="0047231D"/>
    <w:rsid w:val="0047264A"/>
    <w:rsid w:val="004728C4"/>
    <w:rsid w:val="00473466"/>
    <w:rsid w:val="00473538"/>
    <w:rsid w:val="0047369A"/>
    <w:rsid w:val="00473B4F"/>
    <w:rsid w:val="00473C7A"/>
    <w:rsid w:val="00474095"/>
    <w:rsid w:val="004740EF"/>
    <w:rsid w:val="00474679"/>
    <w:rsid w:val="004747F2"/>
    <w:rsid w:val="00474833"/>
    <w:rsid w:val="00474C35"/>
    <w:rsid w:val="004750A1"/>
    <w:rsid w:val="004752CD"/>
    <w:rsid w:val="004753D3"/>
    <w:rsid w:val="004756C6"/>
    <w:rsid w:val="00475888"/>
    <w:rsid w:val="004764FE"/>
    <w:rsid w:val="00476784"/>
    <w:rsid w:val="004769A4"/>
    <w:rsid w:val="00476AA4"/>
    <w:rsid w:val="00476D8E"/>
    <w:rsid w:val="00477958"/>
    <w:rsid w:val="00480212"/>
    <w:rsid w:val="004809EF"/>
    <w:rsid w:val="00480D99"/>
    <w:rsid w:val="00481820"/>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59B4"/>
    <w:rsid w:val="004865C4"/>
    <w:rsid w:val="00487BBD"/>
    <w:rsid w:val="004900E8"/>
    <w:rsid w:val="004903B6"/>
    <w:rsid w:val="0049062B"/>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2FA"/>
    <w:rsid w:val="00497395"/>
    <w:rsid w:val="00497695"/>
    <w:rsid w:val="004976BF"/>
    <w:rsid w:val="004978EF"/>
    <w:rsid w:val="004A0AF8"/>
    <w:rsid w:val="004A0E7A"/>
    <w:rsid w:val="004A2091"/>
    <w:rsid w:val="004A212C"/>
    <w:rsid w:val="004A296B"/>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A7EF3"/>
    <w:rsid w:val="004B0090"/>
    <w:rsid w:val="004B04BE"/>
    <w:rsid w:val="004B05C6"/>
    <w:rsid w:val="004B0675"/>
    <w:rsid w:val="004B104F"/>
    <w:rsid w:val="004B12E2"/>
    <w:rsid w:val="004B1A74"/>
    <w:rsid w:val="004B2E5B"/>
    <w:rsid w:val="004B3514"/>
    <w:rsid w:val="004B37E3"/>
    <w:rsid w:val="004B3867"/>
    <w:rsid w:val="004B3EDF"/>
    <w:rsid w:val="004B4346"/>
    <w:rsid w:val="004B4C11"/>
    <w:rsid w:val="004B645E"/>
    <w:rsid w:val="004B6671"/>
    <w:rsid w:val="004B670B"/>
    <w:rsid w:val="004B7011"/>
    <w:rsid w:val="004B79BE"/>
    <w:rsid w:val="004B7FD7"/>
    <w:rsid w:val="004C0799"/>
    <w:rsid w:val="004C09C8"/>
    <w:rsid w:val="004C11B9"/>
    <w:rsid w:val="004C139F"/>
    <w:rsid w:val="004C16C7"/>
    <w:rsid w:val="004C171C"/>
    <w:rsid w:val="004C1860"/>
    <w:rsid w:val="004C1A04"/>
    <w:rsid w:val="004C2511"/>
    <w:rsid w:val="004C2853"/>
    <w:rsid w:val="004C2BB4"/>
    <w:rsid w:val="004C3B02"/>
    <w:rsid w:val="004C3C1C"/>
    <w:rsid w:val="004C3CAB"/>
    <w:rsid w:val="004C3E4F"/>
    <w:rsid w:val="004C40C8"/>
    <w:rsid w:val="004C43C9"/>
    <w:rsid w:val="004C4418"/>
    <w:rsid w:val="004C45FA"/>
    <w:rsid w:val="004C4707"/>
    <w:rsid w:val="004C4BB7"/>
    <w:rsid w:val="004C51A7"/>
    <w:rsid w:val="004C52E8"/>
    <w:rsid w:val="004C55E8"/>
    <w:rsid w:val="004C6471"/>
    <w:rsid w:val="004C64EB"/>
    <w:rsid w:val="004C6779"/>
    <w:rsid w:val="004C6B07"/>
    <w:rsid w:val="004C7106"/>
    <w:rsid w:val="004C7156"/>
    <w:rsid w:val="004C75B3"/>
    <w:rsid w:val="004C7D54"/>
    <w:rsid w:val="004D069A"/>
    <w:rsid w:val="004D0CC4"/>
    <w:rsid w:val="004D0E43"/>
    <w:rsid w:val="004D11A8"/>
    <w:rsid w:val="004D1FAD"/>
    <w:rsid w:val="004D307E"/>
    <w:rsid w:val="004D3254"/>
    <w:rsid w:val="004D3C96"/>
    <w:rsid w:val="004D40E8"/>
    <w:rsid w:val="004D571F"/>
    <w:rsid w:val="004D6095"/>
    <w:rsid w:val="004D64C0"/>
    <w:rsid w:val="004D66AD"/>
    <w:rsid w:val="004D684F"/>
    <w:rsid w:val="004D6995"/>
    <w:rsid w:val="004D69DF"/>
    <w:rsid w:val="004D6BBE"/>
    <w:rsid w:val="004E07A1"/>
    <w:rsid w:val="004E0B36"/>
    <w:rsid w:val="004E1729"/>
    <w:rsid w:val="004E1B3C"/>
    <w:rsid w:val="004E1B3F"/>
    <w:rsid w:val="004E1CA8"/>
    <w:rsid w:val="004E1EF4"/>
    <w:rsid w:val="004E32AA"/>
    <w:rsid w:val="004E34A8"/>
    <w:rsid w:val="004E3526"/>
    <w:rsid w:val="004E3959"/>
    <w:rsid w:val="004E3F86"/>
    <w:rsid w:val="004E4252"/>
    <w:rsid w:val="004E4263"/>
    <w:rsid w:val="004E43B6"/>
    <w:rsid w:val="004E46F9"/>
    <w:rsid w:val="004E4AD1"/>
    <w:rsid w:val="004E5659"/>
    <w:rsid w:val="004E59B6"/>
    <w:rsid w:val="004E655C"/>
    <w:rsid w:val="004E6A11"/>
    <w:rsid w:val="004E6E5F"/>
    <w:rsid w:val="004E760E"/>
    <w:rsid w:val="004E77E1"/>
    <w:rsid w:val="004E7898"/>
    <w:rsid w:val="004E7C8B"/>
    <w:rsid w:val="004F0573"/>
    <w:rsid w:val="004F0A1C"/>
    <w:rsid w:val="004F0AB7"/>
    <w:rsid w:val="004F119E"/>
    <w:rsid w:val="004F15D9"/>
    <w:rsid w:val="004F1A8D"/>
    <w:rsid w:val="004F1B07"/>
    <w:rsid w:val="004F23DB"/>
    <w:rsid w:val="004F26AD"/>
    <w:rsid w:val="004F271C"/>
    <w:rsid w:val="004F3291"/>
    <w:rsid w:val="004F32D0"/>
    <w:rsid w:val="004F342E"/>
    <w:rsid w:val="004F3AB3"/>
    <w:rsid w:val="004F483D"/>
    <w:rsid w:val="004F4929"/>
    <w:rsid w:val="004F5285"/>
    <w:rsid w:val="004F5CDC"/>
    <w:rsid w:val="004F5F45"/>
    <w:rsid w:val="004F60C9"/>
    <w:rsid w:val="004F662C"/>
    <w:rsid w:val="004F6671"/>
    <w:rsid w:val="004F7010"/>
    <w:rsid w:val="004F76B0"/>
    <w:rsid w:val="004F78C4"/>
    <w:rsid w:val="004F7CBE"/>
    <w:rsid w:val="00500E29"/>
    <w:rsid w:val="00501586"/>
    <w:rsid w:val="00501811"/>
    <w:rsid w:val="00501E92"/>
    <w:rsid w:val="005025C7"/>
    <w:rsid w:val="005039C0"/>
    <w:rsid w:val="005043B4"/>
    <w:rsid w:val="00504B42"/>
    <w:rsid w:val="0050566F"/>
    <w:rsid w:val="0050677F"/>
    <w:rsid w:val="00506DB2"/>
    <w:rsid w:val="00507EFE"/>
    <w:rsid w:val="0051074E"/>
    <w:rsid w:val="00510856"/>
    <w:rsid w:val="00510870"/>
    <w:rsid w:val="00511301"/>
    <w:rsid w:val="00511734"/>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0E9"/>
    <w:rsid w:val="0051760C"/>
    <w:rsid w:val="00517649"/>
    <w:rsid w:val="00520131"/>
    <w:rsid w:val="00520545"/>
    <w:rsid w:val="005205DF"/>
    <w:rsid w:val="00520C3C"/>
    <w:rsid w:val="005212DF"/>
    <w:rsid w:val="00521628"/>
    <w:rsid w:val="005216ED"/>
    <w:rsid w:val="00521A59"/>
    <w:rsid w:val="00521EFA"/>
    <w:rsid w:val="0052214D"/>
    <w:rsid w:val="005222B0"/>
    <w:rsid w:val="005223B5"/>
    <w:rsid w:val="00524986"/>
    <w:rsid w:val="00524DB9"/>
    <w:rsid w:val="0052514C"/>
    <w:rsid w:val="00525F6D"/>
    <w:rsid w:val="0052655F"/>
    <w:rsid w:val="0052661E"/>
    <w:rsid w:val="00526627"/>
    <w:rsid w:val="00526694"/>
    <w:rsid w:val="00526B00"/>
    <w:rsid w:val="00526DCA"/>
    <w:rsid w:val="00527EF6"/>
    <w:rsid w:val="005302F1"/>
    <w:rsid w:val="005306A3"/>
    <w:rsid w:val="00530E76"/>
    <w:rsid w:val="00531016"/>
    <w:rsid w:val="00531CE5"/>
    <w:rsid w:val="00531F4E"/>
    <w:rsid w:val="00532218"/>
    <w:rsid w:val="00533849"/>
    <w:rsid w:val="00533D56"/>
    <w:rsid w:val="0053468B"/>
    <w:rsid w:val="0053588F"/>
    <w:rsid w:val="00535912"/>
    <w:rsid w:val="00536373"/>
    <w:rsid w:val="005367E7"/>
    <w:rsid w:val="0053721B"/>
    <w:rsid w:val="00537A4A"/>
    <w:rsid w:val="00537D86"/>
    <w:rsid w:val="00540005"/>
    <w:rsid w:val="00540525"/>
    <w:rsid w:val="00540926"/>
    <w:rsid w:val="00540CBD"/>
    <w:rsid w:val="005412A2"/>
    <w:rsid w:val="00542332"/>
    <w:rsid w:val="005427A7"/>
    <w:rsid w:val="00542B22"/>
    <w:rsid w:val="00542CDB"/>
    <w:rsid w:val="00543B6B"/>
    <w:rsid w:val="00543B75"/>
    <w:rsid w:val="00544041"/>
    <w:rsid w:val="00544060"/>
    <w:rsid w:val="0054456E"/>
    <w:rsid w:val="005449D0"/>
    <w:rsid w:val="00544F4D"/>
    <w:rsid w:val="005450E4"/>
    <w:rsid w:val="00545B97"/>
    <w:rsid w:val="00546434"/>
    <w:rsid w:val="00546575"/>
    <w:rsid w:val="0054675F"/>
    <w:rsid w:val="0054712E"/>
    <w:rsid w:val="005475D9"/>
    <w:rsid w:val="00547F03"/>
    <w:rsid w:val="0055043F"/>
    <w:rsid w:val="00550ECE"/>
    <w:rsid w:val="005515F8"/>
    <w:rsid w:val="00552326"/>
    <w:rsid w:val="005526E1"/>
    <w:rsid w:val="00553368"/>
    <w:rsid w:val="005538D4"/>
    <w:rsid w:val="00553B9B"/>
    <w:rsid w:val="00553CB6"/>
    <w:rsid w:val="0055407F"/>
    <w:rsid w:val="005543AF"/>
    <w:rsid w:val="00554BD4"/>
    <w:rsid w:val="00555012"/>
    <w:rsid w:val="0055572B"/>
    <w:rsid w:val="0055582F"/>
    <w:rsid w:val="00555A84"/>
    <w:rsid w:val="00555CE3"/>
    <w:rsid w:val="0055603D"/>
    <w:rsid w:val="0055672E"/>
    <w:rsid w:val="00556978"/>
    <w:rsid w:val="00557080"/>
    <w:rsid w:val="005600CD"/>
    <w:rsid w:val="005601E4"/>
    <w:rsid w:val="00560E60"/>
    <w:rsid w:val="00561255"/>
    <w:rsid w:val="005614DF"/>
    <w:rsid w:val="005616BB"/>
    <w:rsid w:val="00562117"/>
    <w:rsid w:val="0056298C"/>
    <w:rsid w:val="00562B76"/>
    <w:rsid w:val="00562E42"/>
    <w:rsid w:val="0056402C"/>
    <w:rsid w:val="0056405F"/>
    <w:rsid w:val="005641C9"/>
    <w:rsid w:val="00564672"/>
    <w:rsid w:val="0056494C"/>
    <w:rsid w:val="00564DDB"/>
    <w:rsid w:val="00565338"/>
    <w:rsid w:val="00565921"/>
    <w:rsid w:val="00565C1E"/>
    <w:rsid w:val="005660D0"/>
    <w:rsid w:val="00566121"/>
    <w:rsid w:val="00566380"/>
    <w:rsid w:val="0056658C"/>
    <w:rsid w:val="00567C36"/>
    <w:rsid w:val="00567D41"/>
    <w:rsid w:val="005701EF"/>
    <w:rsid w:val="00570551"/>
    <w:rsid w:val="005705C6"/>
    <w:rsid w:val="00571527"/>
    <w:rsid w:val="00571CCC"/>
    <w:rsid w:val="00572475"/>
    <w:rsid w:val="005724D3"/>
    <w:rsid w:val="005727FC"/>
    <w:rsid w:val="00572C2A"/>
    <w:rsid w:val="00572F6A"/>
    <w:rsid w:val="005737B6"/>
    <w:rsid w:val="00573B2C"/>
    <w:rsid w:val="00573B96"/>
    <w:rsid w:val="005740E5"/>
    <w:rsid w:val="005742BF"/>
    <w:rsid w:val="00574506"/>
    <w:rsid w:val="00574D31"/>
    <w:rsid w:val="00576835"/>
    <w:rsid w:val="00576948"/>
    <w:rsid w:val="0057697F"/>
    <w:rsid w:val="005807A8"/>
    <w:rsid w:val="0058084D"/>
    <w:rsid w:val="00580D15"/>
    <w:rsid w:val="00581587"/>
    <w:rsid w:val="00581A2E"/>
    <w:rsid w:val="00582613"/>
    <w:rsid w:val="0058344E"/>
    <w:rsid w:val="00584C51"/>
    <w:rsid w:val="00584F97"/>
    <w:rsid w:val="005850F1"/>
    <w:rsid w:val="00585165"/>
    <w:rsid w:val="005856B3"/>
    <w:rsid w:val="00585A0E"/>
    <w:rsid w:val="00585AA7"/>
    <w:rsid w:val="00585E6E"/>
    <w:rsid w:val="00587662"/>
    <w:rsid w:val="00587B1E"/>
    <w:rsid w:val="00587E84"/>
    <w:rsid w:val="00590174"/>
    <w:rsid w:val="005913E6"/>
    <w:rsid w:val="00592125"/>
    <w:rsid w:val="005939F9"/>
    <w:rsid w:val="005944ED"/>
    <w:rsid w:val="005949FC"/>
    <w:rsid w:val="005950DA"/>
    <w:rsid w:val="005956A6"/>
    <w:rsid w:val="0059574D"/>
    <w:rsid w:val="005964D7"/>
    <w:rsid w:val="00596D61"/>
    <w:rsid w:val="00596E0E"/>
    <w:rsid w:val="00596FB6"/>
    <w:rsid w:val="00597018"/>
    <w:rsid w:val="00597C02"/>
    <w:rsid w:val="00597C06"/>
    <w:rsid w:val="005A030B"/>
    <w:rsid w:val="005A0521"/>
    <w:rsid w:val="005A0649"/>
    <w:rsid w:val="005A089D"/>
    <w:rsid w:val="005A0993"/>
    <w:rsid w:val="005A1C6D"/>
    <w:rsid w:val="005A1EA5"/>
    <w:rsid w:val="005A1FA7"/>
    <w:rsid w:val="005A2CE7"/>
    <w:rsid w:val="005A2DC5"/>
    <w:rsid w:val="005A2F92"/>
    <w:rsid w:val="005A40C1"/>
    <w:rsid w:val="005A43E7"/>
    <w:rsid w:val="005A4480"/>
    <w:rsid w:val="005A45B1"/>
    <w:rsid w:val="005A4D9F"/>
    <w:rsid w:val="005A6057"/>
    <w:rsid w:val="005A60E9"/>
    <w:rsid w:val="005A651F"/>
    <w:rsid w:val="005A66BC"/>
    <w:rsid w:val="005A686C"/>
    <w:rsid w:val="005A77E1"/>
    <w:rsid w:val="005A7E33"/>
    <w:rsid w:val="005B005B"/>
    <w:rsid w:val="005B03D3"/>
    <w:rsid w:val="005B10CC"/>
    <w:rsid w:val="005B12BF"/>
    <w:rsid w:val="005B25CA"/>
    <w:rsid w:val="005B265D"/>
    <w:rsid w:val="005B32C9"/>
    <w:rsid w:val="005B3971"/>
    <w:rsid w:val="005B3DC5"/>
    <w:rsid w:val="005B3FD1"/>
    <w:rsid w:val="005B4288"/>
    <w:rsid w:val="005B4E14"/>
    <w:rsid w:val="005B52A0"/>
    <w:rsid w:val="005B538B"/>
    <w:rsid w:val="005B5434"/>
    <w:rsid w:val="005B5555"/>
    <w:rsid w:val="005B643F"/>
    <w:rsid w:val="005B6B8A"/>
    <w:rsid w:val="005B6C95"/>
    <w:rsid w:val="005B6FFD"/>
    <w:rsid w:val="005B72D5"/>
    <w:rsid w:val="005C067F"/>
    <w:rsid w:val="005C0894"/>
    <w:rsid w:val="005C16D1"/>
    <w:rsid w:val="005C196C"/>
    <w:rsid w:val="005C1D8B"/>
    <w:rsid w:val="005C27C8"/>
    <w:rsid w:val="005C2DFB"/>
    <w:rsid w:val="005C32BE"/>
    <w:rsid w:val="005C3756"/>
    <w:rsid w:val="005C3DF3"/>
    <w:rsid w:val="005C45A8"/>
    <w:rsid w:val="005C49D1"/>
    <w:rsid w:val="005C5501"/>
    <w:rsid w:val="005C5AEA"/>
    <w:rsid w:val="005C629E"/>
    <w:rsid w:val="005C6703"/>
    <w:rsid w:val="005C7599"/>
    <w:rsid w:val="005C75AF"/>
    <w:rsid w:val="005C7AFE"/>
    <w:rsid w:val="005C7D74"/>
    <w:rsid w:val="005D0110"/>
    <w:rsid w:val="005D01B4"/>
    <w:rsid w:val="005D0786"/>
    <w:rsid w:val="005D10B3"/>
    <w:rsid w:val="005D158D"/>
    <w:rsid w:val="005D1BE4"/>
    <w:rsid w:val="005D1DD0"/>
    <w:rsid w:val="005D1F37"/>
    <w:rsid w:val="005D1F9B"/>
    <w:rsid w:val="005D22BC"/>
    <w:rsid w:val="005D27D9"/>
    <w:rsid w:val="005D2AC5"/>
    <w:rsid w:val="005D34E0"/>
    <w:rsid w:val="005D3A5F"/>
    <w:rsid w:val="005D3E38"/>
    <w:rsid w:val="005D43B1"/>
    <w:rsid w:val="005D4BBF"/>
    <w:rsid w:val="005D5250"/>
    <w:rsid w:val="005D595C"/>
    <w:rsid w:val="005D6215"/>
    <w:rsid w:val="005D647C"/>
    <w:rsid w:val="005D6CE0"/>
    <w:rsid w:val="005D73A6"/>
    <w:rsid w:val="005D743E"/>
    <w:rsid w:val="005D7918"/>
    <w:rsid w:val="005E0835"/>
    <w:rsid w:val="005E10A5"/>
    <w:rsid w:val="005E1AEC"/>
    <w:rsid w:val="005E21DE"/>
    <w:rsid w:val="005E237E"/>
    <w:rsid w:val="005E24C2"/>
    <w:rsid w:val="005E34E9"/>
    <w:rsid w:val="005E35AB"/>
    <w:rsid w:val="005E391F"/>
    <w:rsid w:val="005E3E29"/>
    <w:rsid w:val="005E40B7"/>
    <w:rsid w:val="005E57D8"/>
    <w:rsid w:val="005E5A8E"/>
    <w:rsid w:val="005E625F"/>
    <w:rsid w:val="005E68C5"/>
    <w:rsid w:val="005E6ADD"/>
    <w:rsid w:val="005E7E9F"/>
    <w:rsid w:val="005F06CD"/>
    <w:rsid w:val="005F1439"/>
    <w:rsid w:val="005F1E91"/>
    <w:rsid w:val="005F21B0"/>
    <w:rsid w:val="005F2A11"/>
    <w:rsid w:val="005F2E99"/>
    <w:rsid w:val="005F30F1"/>
    <w:rsid w:val="005F3103"/>
    <w:rsid w:val="005F3144"/>
    <w:rsid w:val="005F33B2"/>
    <w:rsid w:val="005F4B04"/>
    <w:rsid w:val="005F4D3D"/>
    <w:rsid w:val="005F502E"/>
    <w:rsid w:val="005F514E"/>
    <w:rsid w:val="005F5B10"/>
    <w:rsid w:val="005F6CAB"/>
    <w:rsid w:val="005F760D"/>
    <w:rsid w:val="0060049C"/>
    <w:rsid w:val="00600569"/>
    <w:rsid w:val="00600ACF"/>
    <w:rsid w:val="0060129A"/>
    <w:rsid w:val="00601664"/>
    <w:rsid w:val="0060244C"/>
    <w:rsid w:val="006024B2"/>
    <w:rsid w:val="00602B07"/>
    <w:rsid w:val="00603988"/>
    <w:rsid w:val="0060429C"/>
    <w:rsid w:val="006052E7"/>
    <w:rsid w:val="006055AB"/>
    <w:rsid w:val="0060623B"/>
    <w:rsid w:val="00606D46"/>
    <w:rsid w:val="0060723A"/>
    <w:rsid w:val="006100FC"/>
    <w:rsid w:val="00610274"/>
    <w:rsid w:val="00610980"/>
    <w:rsid w:val="00610A95"/>
    <w:rsid w:val="006115F0"/>
    <w:rsid w:val="00611ADC"/>
    <w:rsid w:val="00611CEF"/>
    <w:rsid w:val="00611DC1"/>
    <w:rsid w:val="00613401"/>
    <w:rsid w:val="00613C62"/>
    <w:rsid w:val="00613F4F"/>
    <w:rsid w:val="00614AA2"/>
    <w:rsid w:val="00614F26"/>
    <w:rsid w:val="0061516D"/>
    <w:rsid w:val="00615B10"/>
    <w:rsid w:val="006165FB"/>
    <w:rsid w:val="006168EB"/>
    <w:rsid w:val="00616979"/>
    <w:rsid w:val="00616DEB"/>
    <w:rsid w:val="00617EBE"/>
    <w:rsid w:val="00620CF2"/>
    <w:rsid w:val="00620DE2"/>
    <w:rsid w:val="00621BB2"/>
    <w:rsid w:val="006224BE"/>
    <w:rsid w:val="00624255"/>
    <w:rsid w:val="00624E9E"/>
    <w:rsid w:val="0062573B"/>
    <w:rsid w:val="0062633E"/>
    <w:rsid w:val="006263D3"/>
    <w:rsid w:val="00626825"/>
    <w:rsid w:val="006268EC"/>
    <w:rsid w:val="0062694E"/>
    <w:rsid w:val="0062736A"/>
    <w:rsid w:val="00630030"/>
    <w:rsid w:val="0063016D"/>
    <w:rsid w:val="00630426"/>
    <w:rsid w:val="0063057C"/>
    <w:rsid w:val="00631753"/>
    <w:rsid w:val="006317B4"/>
    <w:rsid w:val="0063187A"/>
    <w:rsid w:val="00632B22"/>
    <w:rsid w:val="0063303B"/>
    <w:rsid w:val="0063320D"/>
    <w:rsid w:val="0063355F"/>
    <w:rsid w:val="00633CAC"/>
    <w:rsid w:val="00633F77"/>
    <w:rsid w:val="006349BE"/>
    <w:rsid w:val="00635456"/>
    <w:rsid w:val="0063561E"/>
    <w:rsid w:val="0063580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843"/>
    <w:rsid w:val="006439D3"/>
    <w:rsid w:val="00643D26"/>
    <w:rsid w:val="00644D02"/>
    <w:rsid w:val="006451AD"/>
    <w:rsid w:val="0064523C"/>
    <w:rsid w:val="0064573B"/>
    <w:rsid w:val="006465E4"/>
    <w:rsid w:val="006468ED"/>
    <w:rsid w:val="00646C25"/>
    <w:rsid w:val="00647420"/>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60"/>
    <w:rsid w:val="0066218F"/>
    <w:rsid w:val="00662416"/>
    <w:rsid w:val="006625F9"/>
    <w:rsid w:val="006633E3"/>
    <w:rsid w:val="006637B4"/>
    <w:rsid w:val="00663A37"/>
    <w:rsid w:val="00663B72"/>
    <w:rsid w:val="00663DEC"/>
    <w:rsid w:val="00663E95"/>
    <w:rsid w:val="0066410D"/>
    <w:rsid w:val="00664BB4"/>
    <w:rsid w:val="00665401"/>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9A5"/>
    <w:rsid w:val="00673EAA"/>
    <w:rsid w:val="0067405E"/>
    <w:rsid w:val="00674108"/>
    <w:rsid w:val="0067453A"/>
    <w:rsid w:val="006748F5"/>
    <w:rsid w:val="00675992"/>
    <w:rsid w:val="00675B61"/>
    <w:rsid w:val="00675D66"/>
    <w:rsid w:val="006761F3"/>
    <w:rsid w:val="00676993"/>
    <w:rsid w:val="00676D1D"/>
    <w:rsid w:val="00676D91"/>
    <w:rsid w:val="006771CD"/>
    <w:rsid w:val="00680659"/>
    <w:rsid w:val="00680D15"/>
    <w:rsid w:val="0068141C"/>
    <w:rsid w:val="00681544"/>
    <w:rsid w:val="006818D9"/>
    <w:rsid w:val="006834AD"/>
    <w:rsid w:val="00683670"/>
    <w:rsid w:val="006838C7"/>
    <w:rsid w:val="00684685"/>
    <w:rsid w:val="00685230"/>
    <w:rsid w:val="0068532F"/>
    <w:rsid w:val="00685706"/>
    <w:rsid w:val="00685C2F"/>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9D3"/>
    <w:rsid w:val="00696A11"/>
    <w:rsid w:val="00696FD6"/>
    <w:rsid w:val="00697B3A"/>
    <w:rsid w:val="006A04A9"/>
    <w:rsid w:val="006A19EA"/>
    <w:rsid w:val="006A1D05"/>
    <w:rsid w:val="006A281D"/>
    <w:rsid w:val="006A2A82"/>
    <w:rsid w:val="006A3246"/>
    <w:rsid w:val="006A3692"/>
    <w:rsid w:val="006A3A42"/>
    <w:rsid w:val="006A4224"/>
    <w:rsid w:val="006A53BF"/>
    <w:rsid w:val="006A56F0"/>
    <w:rsid w:val="006A585F"/>
    <w:rsid w:val="006A60B3"/>
    <w:rsid w:val="006A6210"/>
    <w:rsid w:val="006A66EC"/>
    <w:rsid w:val="006A67C2"/>
    <w:rsid w:val="006A6ACE"/>
    <w:rsid w:val="006A721D"/>
    <w:rsid w:val="006A777E"/>
    <w:rsid w:val="006A7BEE"/>
    <w:rsid w:val="006A7CE2"/>
    <w:rsid w:val="006A7E3C"/>
    <w:rsid w:val="006B0F0F"/>
    <w:rsid w:val="006B11C6"/>
    <w:rsid w:val="006B14BE"/>
    <w:rsid w:val="006B1A55"/>
    <w:rsid w:val="006B279D"/>
    <w:rsid w:val="006B3A5C"/>
    <w:rsid w:val="006B4B49"/>
    <w:rsid w:val="006B4CA4"/>
    <w:rsid w:val="006B4E00"/>
    <w:rsid w:val="006B5B81"/>
    <w:rsid w:val="006B6498"/>
    <w:rsid w:val="006B64AA"/>
    <w:rsid w:val="006B65FD"/>
    <w:rsid w:val="006B6868"/>
    <w:rsid w:val="006B68FD"/>
    <w:rsid w:val="006B7074"/>
    <w:rsid w:val="006B717E"/>
    <w:rsid w:val="006B7A23"/>
    <w:rsid w:val="006B7E1D"/>
    <w:rsid w:val="006C14E5"/>
    <w:rsid w:val="006C167A"/>
    <w:rsid w:val="006C1705"/>
    <w:rsid w:val="006C1D3C"/>
    <w:rsid w:val="006C2214"/>
    <w:rsid w:val="006C2E7C"/>
    <w:rsid w:val="006C372D"/>
    <w:rsid w:val="006C3DEF"/>
    <w:rsid w:val="006C410C"/>
    <w:rsid w:val="006C41F6"/>
    <w:rsid w:val="006C45CD"/>
    <w:rsid w:val="006C48DE"/>
    <w:rsid w:val="006C5074"/>
    <w:rsid w:val="006C52D3"/>
    <w:rsid w:val="006C55C2"/>
    <w:rsid w:val="006C55D7"/>
    <w:rsid w:val="006C698A"/>
    <w:rsid w:val="006C6C41"/>
    <w:rsid w:val="006C746A"/>
    <w:rsid w:val="006C7D5A"/>
    <w:rsid w:val="006C7E69"/>
    <w:rsid w:val="006D0881"/>
    <w:rsid w:val="006D0A02"/>
    <w:rsid w:val="006D1335"/>
    <w:rsid w:val="006D1395"/>
    <w:rsid w:val="006D1470"/>
    <w:rsid w:val="006D1BA8"/>
    <w:rsid w:val="006D1EC8"/>
    <w:rsid w:val="006D2466"/>
    <w:rsid w:val="006D2D2B"/>
    <w:rsid w:val="006D3F59"/>
    <w:rsid w:val="006D41A6"/>
    <w:rsid w:val="006D438A"/>
    <w:rsid w:val="006D482F"/>
    <w:rsid w:val="006D4CBD"/>
    <w:rsid w:val="006D648C"/>
    <w:rsid w:val="006D6830"/>
    <w:rsid w:val="006D685C"/>
    <w:rsid w:val="006D6CD1"/>
    <w:rsid w:val="006D719C"/>
    <w:rsid w:val="006D7352"/>
    <w:rsid w:val="006D786D"/>
    <w:rsid w:val="006D78E6"/>
    <w:rsid w:val="006D7DF3"/>
    <w:rsid w:val="006E10E4"/>
    <w:rsid w:val="006E1158"/>
    <w:rsid w:val="006E15A2"/>
    <w:rsid w:val="006E20F9"/>
    <w:rsid w:val="006E21BF"/>
    <w:rsid w:val="006E21FF"/>
    <w:rsid w:val="006E2C7A"/>
    <w:rsid w:val="006E3088"/>
    <w:rsid w:val="006E3F38"/>
    <w:rsid w:val="006E40E7"/>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B61"/>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A94"/>
    <w:rsid w:val="00703D4D"/>
    <w:rsid w:val="00703E25"/>
    <w:rsid w:val="00703E4D"/>
    <w:rsid w:val="00703F3A"/>
    <w:rsid w:val="00704380"/>
    <w:rsid w:val="00704693"/>
    <w:rsid w:val="0070491A"/>
    <w:rsid w:val="00704AB9"/>
    <w:rsid w:val="00705355"/>
    <w:rsid w:val="007054D8"/>
    <w:rsid w:val="00706383"/>
    <w:rsid w:val="00706D47"/>
    <w:rsid w:val="007070E1"/>
    <w:rsid w:val="00707E9C"/>
    <w:rsid w:val="007109C7"/>
    <w:rsid w:val="00711916"/>
    <w:rsid w:val="00711EE2"/>
    <w:rsid w:val="0071222C"/>
    <w:rsid w:val="007123B7"/>
    <w:rsid w:val="00712616"/>
    <w:rsid w:val="0071296F"/>
    <w:rsid w:val="00712C2F"/>
    <w:rsid w:val="00712D71"/>
    <w:rsid w:val="007130DA"/>
    <w:rsid w:val="00713380"/>
    <w:rsid w:val="00713988"/>
    <w:rsid w:val="00713DD5"/>
    <w:rsid w:val="00714161"/>
    <w:rsid w:val="007143A2"/>
    <w:rsid w:val="007147B9"/>
    <w:rsid w:val="00714CA9"/>
    <w:rsid w:val="007154F7"/>
    <w:rsid w:val="007158FD"/>
    <w:rsid w:val="0071601C"/>
    <w:rsid w:val="007167AE"/>
    <w:rsid w:val="00717C6D"/>
    <w:rsid w:val="00717F32"/>
    <w:rsid w:val="00717FD6"/>
    <w:rsid w:val="0072057C"/>
    <w:rsid w:val="00720D8F"/>
    <w:rsid w:val="0072149D"/>
    <w:rsid w:val="007214D9"/>
    <w:rsid w:val="007218F7"/>
    <w:rsid w:val="0072232C"/>
    <w:rsid w:val="007229FC"/>
    <w:rsid w:val="00722CAC"/>
    <w:rsid w:val="00723028"/>
    <w:rsid w:val="0072320F"/>
    <w:rsid w:val="00723C6D"/>
    <w:rsid w:val="0072514D"/>
    <w:rsid w:val="00725C5A"/>
    <w:rsid w:val="007263E6"/>
    <w:rsid w:val="00726486"/>
    <w:rsid w:val="007264EA"/>
    <w:rsid w:val="00726D09"/>
    <w:rsid w:val="00726F49"/>
    <w:rsid w:val="0073008C"/>
    <w:rsid w:val="00730102"/>
    <w:rsid w:val="007304D0"/>
    <w:rsid w:val="00731482"/>
    <w:rsid w:val="0073198B"/>
    <w:rsid w:val="00731C20"/>
    <w:rsid w:val="007327E4"/>
    <w:rsid w:val="00732A2C"/>
    <w:rsid w:val="00732AB3"/>
    <w:rsid w:val="007332CF"/>
    <w:rsid w:val="007332E1"/>
    <w:rsid w:val="00733597"/>
    <w:rsid w:val="007337A8"/>
    <w:rsid w:val="007338DB"/>
    <w:rsid w:val="007341BC"/>
    <w:rsid w:val="0073427B"/>
    <w:rsid w:val="007344B7"/>
    <w:rsid w:val="00734855"/>
    <w:rsid w:val="0073486B"/>
    <w:rsid w:val="00734FB5"/>
    <w:rsid w:val="00735577"/>
    <w:rsid w:val="00735D93"/>
    <w:rsid w:val="0073686C"/>
    <w:rsid w:val="00736F47"/>
    <w:rsid w:val="00736F6B"/>
    <w:rsid w:val="007373BE"/>
    <w:rsid w:val="007377CE"/>
    <w:rsid w:val="00737EBC"/>
    <w:rsid w:val="00740088"/>
    <w:rsid w:val="0074019C"/>
    <w:rsid w:val="007404B8"/>
    <w:rsid w:val="007406B0"/>
    <w:rsid w:val="00740ACC"/>
    <w:rsid w:val="00740DFE"/>
    <w:rsid w:val="007410C2"/>
    <w:rsid w:val="007411F0"/>
    <w:rsid w:val="0074208A"/>
    <w:rsid w:val="00742226"/>
    <w:rsid w:val="007429C9"/>
    <w:rsid w:val="00742A11"/>
    <w:rsid w:val="00743802"/>
    <w:rsid w:val="00744A98"/>
    <w:rsid w:val="007465DF"/>
    <w:rsid w:val="00746DD6"/>
    <w:rsid w:val="00746E60"/>
    <w:rsid w:val="00746FA8"/>
    <w:rsid w:val="007479B5"/>
    <w:rsid w:val="007501B9"/>
    <w:rsid w:val="007502BD"/>
    <w:rsid w:val="007514FB"/>
    <w:rsid w:val="00751F40"/>
    <w:rsid w:val="00752886"/>
    <w:rsid w:val="007529D0"/>
    <w:rsid w:val="00752F56"/>
    <w:rsid w:val="00753070"/>
    <w:rsid w:val="0075340F"/>
    <w:rsid w:val="00753A5C"/>
    <w:rsid w:val="00753ACF"/>
    <w:rsid w:val="00754023"/>
    <w:rsid w:val="007542EB"/>
    <w:rsid w:val="00754A30"/>
    <w:rsid w:val="00754B8E"/>
    <w:rsid w:val="007550BD"/>
    <w:rsid w:val="007551E4"/>
    <w:rsid w:val="007559DC"/>
    <w:rsid w:val="0075702C"/>
    <w:rsid w:val="0075725A"/>
    <w:rsid w:val="0075799A"/>
    <w:rsid w:val="00757CF8"/>
    <w:rsid w:val="0076064B"/>
    <w:rsid w:val="00760F14"/>
    <w:rsid w:val="007615C7"/>
    <w:rsid w:val="007616A0"/>
    <w:rsid w:val="007619CE"/>
    <w:rsid w:val="00761C38"/>
    <w:rsid w:val="00761EE8"/>
    <w:rsid w:val="00762151"/>
    <w:rsid w:val="0076215F"/>
    <w:rsid w:val="00762871"/>
    <w:rsid w:val="00762D4B"/>
    <w:rsid w:val="00764010"/>
    <w:rsid w:val="00764153"/>
    <w:rsid w:val="00764368"/>
    <w:rsid w:val="0076491F"/>
    <w:rsid w:val="00764A05"/>
    <w:rsid w:val="00764AFB"/>
    <w:rsid w:val="00764B5B"/>
    <w:rsid w:val="007651DD"/>
    <w:rsid w:val="00765287"/>
    <w:rsid w:val="007657CF"/>
    <w:rsid w:val="007657F7"/>
    <w:rsid w:val="00765C81"/>
    <w:rsid w:val="00766A73"/>
    <w:rsid w:val="00766F19"/>
    <w:rsid w:val="007678E8"/>
    <w:rsid w:val="0077047B"/>
    <w:rsid w:val="00770D24"/>
    <w:rsid w:val="00770DC3"/>
    <w:rsid w:val="007712C7"/>
    <w:rsid w:val="00771E23"/>
    <w:rsid w:val="00772113"/>
    <w:rsid w:val="007724DE"/>
    <w:rsid w:val="00772674"/>
    <w:rsid w:val="00772F18"/>
    <w:rsid w:val="00773219"/>
    <w:rsid w:val="0077455A"/>
    <w:rsid w:val="00774AC3"/>
    <w:rsid w:val="00775B5A"/>
    <w:rsid w:val="00776581"/>
    <w:rsid w:val="00777372"/>
    <w:rsid w:val="00777417"/>
    <w:rsid w:val="00777527"/>
    <w:rsid w:val="007775CA"/>
    <w:rsid w:val="00777824"/>
    <w:rsid w:val="007802A6"/>
    <w:rsid w:val="00780E83"/>
    <w:rsid w:val="00781849"/>
    <w:rsid w:val="00781B6F"/>
    <w:rsid w:val="00782294"/>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9FD"/>
    <w:rsid w:val="00790F55"/>
    <w:rsid w:val="00791490"/>
    <w:rsid w:val="00791C7A"/>
    <w:rsid w:val="00791D59"/>
    <w:rsid w:val="007926DC"/>
    <w:rsid w:val="00792808"/>
    <w:rsid w:val="00792D4C"/>
    <w:rsid w:val="007938AE"/>
    <w:rsid w:val="007939F7"/>
    <w:rsid w:val="00793B7C"/>
    <w:rsid w:val="00793D5A"/>
    <w:rsid w:val="00794312"/>
    <w:rsid w:val="00794E9B"/>
    <w:rsid w:val="007952A6"/>
    <w:rsid w:val="007955D0"/>
    <w:rsid w:val="0079573E"/>
    <w:rsid w:val="0079583E"/>
    <w:rsid w:val="0079595C"/>
    <w:rsid w:val="00797301"/>
    <w:rsid w:val="00797413"/>
    <w:rsid w:val="007975BB"/>
    <w:rsid w:val="007976A5"/>
    <w:rsid w:val="007979BE"/>
    <w:rsid w:val="007A061B"/>
    <w:rsid w:val="007A0763"/>
    <w:rsid w:val="007A0DC1"/>
    <w:rsid w:val="007A0F05"/>
    <w:rsid w:val="007A1065"/>
    <w:rsid w:val="007A1154"/>
    <w:rsid w:val="007A1512"/>
    <w:rsid w:val="007A1541"/>
    <w:rsid w:val="007A168B"/>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738"/>
    <w:rsid w:val="007A6A59"/>
    <w:rsid w:val="007A6D6F"/>
    <w:rsid w:val="007A7493"/>
    <w:rsid w:val="007B0B82"/>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478"/>
    <w:rsid w:val="007B7593"/>
    <w:rsid w:val="007B7C73"/>
    <w:rsid w:val="007C009D"/>
    <w:rsid w:val="007C05DC"/>
    <w:rsid w:val="007C0FF7"/>
    <w:rsid w:val="007C106E"/>
    <w:rsid w:val="007C14EE"/>
    <w:rsid w:val="007C17F1"/>
    <w:rsid w:val="007C1E48"/>
    <w:rsid w:val="007C2A09"/>
    <w:rsid w:val="007C2C98"/>
    <w:rsid w:val="007C3040"/>
    <w:rsid w:val="007C31C9"/>
    <w:rsid w:val="007C354C"/>
    <w:rsid w:val="007C35DF"/>
    <w:rsid w:val="007C3BA4"/>
    <w:rsid w:val="007C3BBF"/>
    <w:rsid w:val="007C4790"/>
    <w:rsid w:val="007C4E4F"/>
    <w:rsid w:val="007C5BB3"/>
    <w:rsid w:val="007C6783"/>
    <w:rsid w:val="007C7811"/>
    <w:rsid w:val="007C790A"/>
    <w:rsid w:val="007C7AA0"/>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994"/>
    <w:rsid w:val="007E3C2E"/>
    <w:rsid w:val="007E3F8B"/>
    <w:rsid w:val="007E55ED"/>
    <w:rsid w:val="007E5BEB"/>
    <w:rsid w:val="007E5F2B"/>
    <w:rsid w:val="007E6300"/>
    <w:rsid w:val="007E6482"/>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403"/>
    <w:rsid w:val="007F3D8B"/>
    <w:rsid w:val="007F3F9F"/>
    <w:rsid w:val="007F44CF"/>
    <w:rsid w:val="007F5589"/>
    <w:rsid w:val="007F56A8"/>
    <w:rsid w:val="007F5BB9"/>
    <w:rsid w:val="007F5C41"/>
    <w:rsid w:val="007F5E4F"/>
    <w:rsid w:val="007F6889"/>
    <w:rsid w:val="007F6C1A"/>
    <w:rsid w:val="007F753E"/>
    <w:rsid w:val="007F775A"/>
    <w:rsid w:val="007F7871"/>
    <w:rsid w:val="007F7965"/>
    <w:rsid w:val="007F7D6C"/>
    <w:rsid w:val="0080069B"/>
    <w:rsid w:val="00800777"/>
    <w:rsid w:val="00800788"/>
    <w:rsid w:val="008008B9"/>
    <w:rsid w:val="00800C78"/>
    <w:rsid w:val="00800EF1"/>
    <w:rsid w:val="00801665"/>
    <w:rsid w:val="008017D6"/>
    <w:rsid w:val="0080185B"/>
    <w:rsid w:val="008029F1"/>
    <w:rsid w:val="00802AC9"/>
    <w:rsid w:val="00803304"/>
    <w:rsid w:val="008035D5"/>
    <w:rsid w:val="008040CE"/>
    <w:rsid w:val="0080575D"/>
    <w:rsid w:val="008058D0"/>
    <w:rsid w:val="00805FF4"/>
    <w:rsid w:val="0080741D"/>
    <w:rsid w:val="008074C5"/>
    <w:rsid w:val="00807801"/>
    <w:rsid w:val="008078FC"/>
    <w:rsid w:val="00807B2A"/>
    <w:rsid w:val="008101FB"/>
    <w:rsid w:val="008105EA"/>
    <w:rsid w:val="00810E97"/>
    <w:rsid w:val="0081123B"/>
    <w:rsid w:val="00811393"/>
    <w:rsid w:val="0081165E"/>
    <w:rsid w:val="00811E61"/>
    <w:rsid w:val="008121E2"/>
    <w:rsid w:val="00812323"/>
    <w:rsid w:val="008126F0"/>
    <w:rsid w:val="008133E9"/>
    <w:rsid w:val="008140CE"/>
    <w:rsid w:val="008147D1"/>
    <w:rsid w:val="008148F3"/>
    <w:rsid w:val="008151D2"/>
    <w:rsid w:val="00815716"/>
    <w:rsid w:val="00815BA7"/>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527A"/>
    <w:rsid w:val="008264C9"/>
    <w:rsid w:val="00826663"/>
    <w:rsid w:val="008275DC"/>
    <w:rsid w:val="0082778F"/>
    <w:rsid w:val="00827AF8"/>
    <w:rsid w:val="00827D60"/>
    <w:rsid w:val="00830042"/>
    <w:rsid w:val="0083028E"/>
    <w:rsid w:val="008302C5"/>
    <w:rsid w:val="00830D47"/>
    <w:rsid w:val="008315AA"/>
    <w:rsid w:val="00831867"/>
    <w:rsid w:val="00831A8D"/>
    <w:rsid w:val="00831D6C"/>
    <w:rsid w:val="00832CDC"/>
    <w:rsid w:val="00832F6C"/>
    <w:rsid w:val="00833B29"/>
    <w:rsid w:val="008341ED"/>
    <w:rsid w:val="008356D0"/>
    <w:rsid w:val="0083573A"/>
    <w:rsid w:val="00835F34"/>
    <w:rsid w:val="008362CE"/>
    <w:rsid w:val="00837013"/>
    <w:rsid w:val="00837584"/>
    <w:rsid w:val="0083796C"/>
    <w:rsid w:val="00837E77"/>
    <w:rsid w:val="00840727"/>
    <w:rsid w:val="00841673"/>
    <w:rsid w:val="0084172B"/>
    <w:rsid w:val="00841963"/>
    <w:rsid w:val="00841C0F"/>
    <w:rsid w:val="00841F3F"/>
    <w:rsid w:val="00842EC4"/>
    <w:rsid w:val="008432F9"/>
    <w:rsid w:val="00843BC7"/>
    <w:rsid w:val="008455EF"/>
    <w:rsid w:val="008456E4"/>
    <w:rsid w:val="00845B52"/>
    <w:rsid w:val="0084615A"/>
    <w:rsid w:val="00846D3E"/>
    <w:rsid w:val="00846DE7"/>
    <w:rsid w:val="00847319"/>
    <w:rsid w:val="008477B9"/>
    <w:rsid w:val="0084786A"/>
    <w:rsid w:val="00847C27"/>
    <w:rsid w:val="008505FB"/>
    <w:rsid w:val="00851283"/>
    <w:rsid w:val="00851748"/>
    <w:rsid w:val="00851F59"/>
    <w:rsid w:val="00852339"/>
    <w:rsid w:val="008523FA"/>
    <w:rsid w:val="008525F9"/>
    <w:rsid w:val="008526E3"/>
    <w:rsid w:val="008529E6"/>
    <w:rsid w:val="00852CDD"/>
    <w:rsid w:val="00853251"/>
    <w:rsid w:val="0085368A"/>
    <w:rsid w:val="008542A4"/>
    <w:rsid w:val="0085493E"/>
    <w:rsid w:val="008549DA"/>
    <w:rsid w:val="00855E11"/>
    <w:rsid w:val="008562D6"/>
    <w:rsid w:val="00856FB8"/>
    <w:rsid w:val="0085719C"/>
    <w:rsid w:val="008575E1"/>
    <w:rsid w:val="0085760A"/>
    <w:rsid w:val="008576D9"/>
    <w:rsid w:val="00857DBA"/>
    <w:rsid w:val="00857F5B"/>
    <w:rsid w:val="0086045A"/>
    <w:rsid w:val="00860CE1"/>
    <w:rsid w:val="0086170A"/>
    <w:rsid w:val="00861D35"/>
    <w:rsid w:val="00862113"/>
    <w:rsid w:val="008623CC"/>
    <w:rsid w:val="00862DEE"/>
    <w:rsid w:val="00863328"/>
    <w:rsid w:val="008633A8"/>
    <w:rsid w:val="008635E0"/>
    <w:rsid w:val="008637D5"/>
    <w:rsid w:val="00863820"/>
    <w:rsid w:val="0086401C"/>
    <w:rsid w:val="00864251"/>
    <w:rsid w:val="00864348"/>
    <w:rsid w:val="0086448F"/>
    <w:rsid w:val="008647F5"/>
    <w:rsid w:val="00864D6E"/>
    <w:rsid w:val="008659A2"/>
    <w:rsid w:val="00866099"/>
    <w:rsid w:val="00866877"/>
    <w:rsid w:val="0086690B"/>
    <w:rsid w:val="00866973"/>
    <w:rsid w:val="008677E2"/>
    <w:rsid w:val="00867A0C"/>
    <w:rsid w:val="008708AA"/>
    <w:rsid w:val="008710F8"/>
    <w:rsid w:val="008716D7"/>
    <w:rsid w:val="00871A91"/>
    <w:rsid w:val="00871B94"/>
    <w:rsid w:val="00871DF8"/>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6EE8"/>
    <w:rsid w:val="00877767"/>
    <w:rsid w:val="00877A41"/>
    <w:rsid w:val="00880325"/>
    <w:rsid w:val="008805C4"/>
    <w:rsid w:val="008816EC"/>
    <w:rsid w:val="008816ED"/>
    <w:rsid w:val="00881947"/>
    <w:rsid w:val="00881D64"/>
    <w:rsid w:val="00881D9F"/>
    <w:rsid w:val="00882C01"/>
    <w:rsid w:val="00882CC7"/>
    <w:rsid w:val="00882E02"/>
    <w:rsid w:val="008835FF"/>
    <w:rsid w:val="00883B18"/>
    <w:rsid w:val="00883C16"/>
    <w:rsid w:val="00883D12"/>
    <w:rsid w:val="00883D37"/>
    <w:rsid w:val="00883EAC"/>
    <w:rsid w:val="00883EFF"/>
    <w:rsid w:val="00884919"/>
    <w:rsid w:val="008853EC"/>
    <w:rsid w:val="00885F19"/>
    <w:rsid w:val="00886866"/>
    <w:rsid w:val="00886880"/>
    <w:rsid w:val="00886B67"/>
    <w:rsid w:val="00887A2E"/>
    <w:rsid w:val="00890A94"/>
    <w:rsid w:val="00890AFA"/>
    <w:rsid w:val="0089115A"/>
    <w:rsid w:val="008915A1"/>
    <w:rsid w:val="00891CFC"/>
    <w:rsid w:val="00891E79"/>
    <w:rsid w:val="008921AE"/>
    <w:rsid w:val="00892323"/>
    <w:rsid w:val="008927D0"/>
    <w:rsid w:val="0089311D"/>
    <w:rsid w:val="00895187"/>
    <w:rsid w:val="008952BC"/>
    <w:rsid w:val="00895BD3"/>
    <w:rsid w:val="00896CA2"/>
    <w:rsid w:val="00896EDC"/>
    <w:rsid w:val="00897AB4"/>
    <w:rsid w:val="008A02C9"/>
    <w:rsid w:val="008A02E3"/>
    <w:rsid w:val="008A06D7"/>
    <w:rsid w:val="008A0A35"/>
    <w:rsid w:val="008A0C9F"/>
    <w:rsid w:val="008A10C8"/>
    <w:rsid w:val="008A14F6"/>
    <w:rsid w:val="008A1645"/>
    <w:rsid w:val="008A21DD"/>
    <w:rsid w:val="008A2F8E"/>
    <w:rsid w:val="008A304E"/>
    <w:rsid w:val="008A382E"/>
    <w:rsid w:val="008A3E45"/>
    <w:rsid w:val="008A3E6F"/>
    <w:rsid w:val="008A3E76"/>
    <w:rsid w:val="008A43CA"/>
    <w:rsid w:val="008A497B"/>
    <w:rsid w:val="008A56C3"/>
    <w:rsid w:val="008A5B6A"/>
    <w:rsid w:val="008A637C"/>
    <w:rsid w:val="008A6712"/>
    <w:rsid w:val="008A690C"/>
    <w:rsid w:val="008A700E"/>
    <w:rsid w:val="008A741B"/>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BD5"/>
    <w:rsid w:val="008B3EFD"/>
    <w:rsid w:val="008B4E08"/>
    <w:rsid w:val="008B4FFE"/>
    <w:rsid w:val="008B507B"/>
    <w:rsid w:val="008B60D9"/>
    <w:rsid w:val="008B646D"/>
    <w:rsid w:val="008B6842"/>
    <w:rsid w:val="008B6AD8"/>
    <w:rsid w:val="008B70C4"/>
    <w:rsid w:val="008B7348"/>
    <w:rsid w:val="008B7A2C"/>
    <w:rsid w:val="008B7BF3"/>
    <w:rsid w:val="008B7D6C"/>
    <w:rsid w:val="008B7F11"/>
    <w:rsid w:val="008C004B"/>
    <w:rsid w:val="008C04D3"/>
    <w:rsid w:val="008C0630"/>
    <w:rsid w:val="008C0B3A"/>
    <w:rsid w:val="008C0CAF"/>
    <w:rsid w:val="008C1678"/>
    <w:rsid w:val="008C18C1"/>
    <w:rsid w:val="008C192E"/>
    <w:rsid w:val="008C1B22"/>
    <w:rsid w:val="008C1B2F"/>
    <w:rsid w:val="008C2BC9"/>
    <w:rsid w:val="008C3154"/>
    <w:rsid w:val="008C3DC2"/>
    <w:rsid w:val="008C4229"/>
    <w:rsid w:val="008C442E"/>
    <w:rsid w:val="008C4604"/>
    <w:rsid w:val="008C4943"/>
    <w:rsid w:val="008C5658"/>
    <w:rsid w:val="008C5DCA"/>
    <w:rsid w:val="008C6195"/>
    <w:rsid w:val="008C6338"/>
    <w:rsid w:val="008C6360"/>
    <w:rsid w:val="008C64B9"/>
    <w:rsid w:val="008C7865"/>
    <w:rsid w:val="008D0ADE"/>
    <w:rsid w:val="008D0B21"/>
    <w:rsid w:val="008D0EE2"/>
    <w:rsid w:val="008D1138"/>
    <w:rsid w:val="008D17CF"/>
    <w:rsid w:val="008D1C97"/>
    <w:rsid w:val="008D27D2"/>
    <w:rsid w:val="008D29AF"/>
    <w:rsid w:val="008D2D8F"/>
    <w:rsid w:val="008D32F5"/>
    <w:rsid w:val="008D3321"/>
    <w:rsid w:val="008D344B"/>
    <w:rsid w:val="008D346A"/>
    <w:rsid w:val="008D370B"/>
    <w:rsid w:val="008D4119"/>
    <w:rsid w:val="008D41FC"/>
    <w:rsid w:val="008D448E"/>
    <w:rsid w:val="008D47C5"/>
    <w:rsid w:val="008D4859"/>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420"/>
    <w:rsid w:val="008E6871"/>
    <w:rsid w:val="008E6DB1"/>
    <w:rsid w:val="008E6ECA"/>
    <w:rsid w:val="008E7242"/>
    <w:rsid w:val="008E7B92"/>
    <w:rsid w:val="008F0FB4"/>
    <w:rsid w:val="008F1C22"/>
    <w:rsid w:val="008F21C6"/>
    <w:rsid w:val="008F2554"/>
    <w:rsid w:val="008F25B1"/>
    <w:rsid w:val="008F287C"/>
    <w:rsid w:val="008F2C23"/>
    <w:rsid w:val="008F2D02"/>
    <w:rsid w:val="008F3B9B"/>
    <w:rsid w:val="008F3C6D"/>
    <w:rsid w:val="008F47DC"/>
    <w:rsid w:val="008F50E6"/>
    <w:rsid w:val="008F52B5"/>
    <w:rsid w:val="008F635E"/>
    <w:rsid w:val="008F69A1"/>
    <w:rsid w:val="008F729F"/>
    <w:rsid w:val="008F738E"/>
    <w:rsid w:val="008F7ACB"/>
    <w:rsid w:val="008F7F4D"/>
    <w:rsid w:val="009002CE"/>
    <w:rsid w:val="0090060C"/>
    <w:rsid w:val="00900ABF"/>
    <w:rsid w:val="0090115A"/>
    <w:rsid w:val="0090120A"/>
    <w:rsid w:val="009025FB"/>
    <w:rsid w:val="009029DB"/>
    <w:rsid w:val="0090348A"/>
    <w:rsid w:val="009038A8"/>
    <w:rsid w:val="00903D1B"/>
    <w:rsid w:val="00903E75"/>
    <w:rsid w:val="00904109"/>
    <w:rsid w:val="009042E8"/>
    <w:rsid w:val="00905C6E"/>
    <w:rsid w:val="0090753F"/>
    <w:rsid w:val="00907591"/>
    <w:rsid w:val="00907913"/>
    <w:rsid w:val="00907D17"/>
    <w:rsid w:val="00910529"/>
    <w:rsid w:val="009118BA"/>
    <w:rsid w:val="0091212A"/>
    <w:rsid w:val="009138B0"/>
    <w:rsid w:val="00913E51"/>
    <w:rsid w:val="00914511"/>
    <w:rsid w:val="00914844"/>
    <w:rsid w:val="0091484D"/>
    <w:rsid w:val="00914986"/>
    <w:rsid w:val="00914C11"/>
    <w:rsid w:val="00914DFE"/>
    <w:rsid w:val="009150A8"/>
    <w:rsid w:val="0091549C"/>
    <w:rsid w:val="00915545"/>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2380"/>
    <w:rsid w:val="009235B5"/>
    <w:rsid w:val="009249F3"/>
    <w:rsid w:val="009259CB"/>
    <w:rsid w:val="00925D59"/>
    <w:rsid w:val="00926716"/>
    <w:rsid w:val="009308DA"/>
    <w:rsid w:val="00930D52"/>
    <w:rsid w:val="00932039"/>
    <w:rsid w:val="00932101"/>
    <w:rsid w:val="00932A82"/>
    <w:rsid w:val="0093319A"/>
    <w:rsid w:val="009331B2"/>
    <w:rsid w:val="00933540"/>
    <w:rsid w:val="0093396C"/>
    <w:rsid w:val="00933E6E"/>
    <w:rsid w:val="0093425F"/>
    <w:rsid w:val="00934877"/>
    <w:rsid w:val="009348BC"/>
    <w:rsid w:val="009348F4"/>
    <w:rsid w:val="00934BC5"/>
    <w:rsid w:val="00934FE2"/>
    <w:rsid w:val="009353B8"/>
    <w:rsid w:val="00935439"/>
    <w:rsid w:val="009357CD"/>
    <w:rsid w:val="009357D5"/>
    <w:rsid w:val="00935CD9"/>
    <w:rsid w:val="009365A7"/>
    <w:rsid w:val="0093698A"/>
    <w:rsid w:val="009372AB"/>
    <w:rsid w:val="00937432"/>
    <w:rsid w:val="009374E9"/>
    <w:rsid w:val="00937708"/>
    <w:rsid w:val="00937C75"/>
    <w:rsid w:val="00941538"/>
    <w:rsid w:val="00941630"/>
    <w:rsid w:val="00941D0E"/>
    <w:rsid w:val="00941F41"/>
    <w:rsid w:val="00941FC5"/>
    <w:rsid w:val="0094290B"/>
    <w:rsid w:val="00942B33"/>
    <w:rsid w:val="00942EC6"/>
    <w:rsid w:val="00944024"/>
    <w:rsid w:val="00944E3F"/>
    <w:rsid w:val="009453A6"/>
    <w:rsid w:val="00945B3B"/>
    <w:rsid w:val="00945CE6"/>
    <w:rsid w:val="0094609A"/>
    <w:rsid w:val="009461AB"/>
    <w:rsid w:val="009464A3"/>
    <w:rsid w:val="00946522"/>
    <w:rsid w:val="00946796"/>
    <w:rsid w:val="00947285"/>
    <w:rsid w:val="0094742A"/>
    <w:rsid w:val="009474B9"/>
    <w:rsid w:val="00950042"/>
    <w:rsid w:val="00950969"/>
    <w:rsid w:val="009511AA"/>
    <w:rsid w:val="0095183B"/>
    <w:rsid w:val="00951E25"/>
    <w:rsid w:val="00951EE2"/>
    <w:rsid w:val="0095204C"/>
    <w:rsid w:val="009520FE"/>
    <w:rsid w:val="00953424"/>
    <w:rsid w:val="00953B51"/>
    <w:rsid w:val="00953B7B"/>
    <w:rsid w:val="00954528"/>
    <w:rsid w:val="00954997"/>
    <w:rsid w:val="00955122"/>
    <w:rsid w:val="009554A0"/>
    <w:rsid w:val="009558AA"/>
    <w:rsid w:val="00955E61"/>
    <w:rsid w:val="00955F18"/>
    <w:rsid w:val="00956EC1"/>
    <w:rsid w:val="00957190"/>
    <w:rsid w:val="00957C6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67F6F"/>
    <w:rsid w:val="00970143"/>
    <w:rsid w:val="009707D7"/>
    <w:rsid w:val="00970B7F"/>
    <w:rsid w:val="00970C38"/>
    <w:rsid w:val="0097158B"/>
    <w:rsid w:val="00971614"/>
    <w:rsid w:val="00971A6D"/>
    <w:rsid w:val="00972340"/>
    <w:rsid w:val="009723DE"/>
    <w:rsid w:val="009725D2"/>
    <w:rsid w:val="0097294C"/>
    <w:rsid w:val="00973B9F"/>
    <w:rsid w:val="00974394"/>
    <w:rsid w:val="00974A7A"/>
    <w:rsid w:val="00975014"/>
    <w:rsid w:val="009752FA"/>
    <w:rsid w:val="009754C3"/>
    <w:rsid w:val="009755CD"/>
    <w:rsid w:val="009758B1"/>
    <w:rsid w:val="00977693"/>
    <w:rsid w:val="00977A7D"/>
    <w:rsid w:val="00977AC6"/>
    <w:rsid w:val="00977BB1"/>
    <w:rsid w:val="00980C24"/>
    <w:rsid w:val="009818E4"/>
    <w:rsid w:val="00982494"/>
    <w:rsid w:val="00983B44"/>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0B72"/>
    <w:rsid w:val="00990BD2"/>
    <w:rsid w:val="00991001"/>
    <w:rsid w:val="00991069"/>
    <w:rsid w:val="0099186B"/>
    <w:rsid w:val="00992771"/>
    <w:rsid w:val="0099397C"/>
    <w:rsid w:val="00994A07"/>
    <w:rsid w:val="00994A4C"/>
    <w:rsid w:val="009950AD"/>
    <w:rsid w:val="009956D9"/>
    <w:rsid w:val="00996257"/>
    <w:rsid w:val="00996BCA"/>
    <w:rsid w:val="0099748E"/>
    <w:rsid w:val="0099766A"/>
    <w:rsid w:val="009A02A8"/>
    <w:rsid w:val="009A0B02"/>
    <w:rsid w:val="009A0E79"/>
    <w:rsid w:val="009A15CF"/>
    <w:rsid w:val="009A1740"/>
    <w:rsid w:val="009A216A"/>
    <w:rsid w:val="009A23B0"/>
    <w:rsid w:val="009A242D"/>
    <w:rsid w:val="009A3443"/>
    <w:rsid w:val="009A35C9"/>
    <w:rsid w:val="009A3604"/>
    <w:rsid w:val="009A3980"/>
    <w:rsid w:val="009A41B1"/>
    <w:rsid w:val="009A473C"/>
    <w:rsid w:val="009A4754"/>
    <w:rsid w:val="009A4AAD"/>
    <w:rsid w:val="009A4D87"/>
    <w:rsid w:val="009A52E0"/>
    <w:rsid w:val="009A640D"/>
    <w:rsid w:val="009A6BA8"/>
    <w:rsid w:val="009A70F6"/>
    <w:rsid w:val="009A7364"/>
    <w:rsid w:val="009A7F00"/>
    <w:rsid w:val="009B0E3B"/>
    <w:rsid w:val="009B139E"/>
    <w:rsid w:val="009B1548"/>
    <w:rsid w:val="009B1B4B"/>
    <w:rsid w:val="009B1BDC"/>
    <w:rsid w:val="009B28F6"/>
    <w:rsid w:val="009B321A"/>
    <w:rsid w:val="009B383B"/>
    <w:rsid w:val="009B3A1D"/>
    <w:rsid w:val="009B3A56"/>
    <w:rsid w:val="009B3CB2"/>
    <w:rsid w:val="009B41F0"/>
    <w:rsid w:val="009B44F0"/>
    <w:rsid w:val="009B4620"/>
    <w:rsid w:val="009B55BC"/>
    <w:rsid w:val="009B56A2"/>
    <w:rsid w:val="009B58D1"/>
    <w:rsid w:val="009B59F0"/>
    <w:rsid w:val="009B678B"/>
    <w:rsid w:val="009B6913"/>
    <w:rsid w:val="009B69E9"/>
    <w:rsid w:val="009B74A6"/>
    <w:rsid w:val="009B7525"/>
    <w:rsid w:val="009B7C18"/>
    <w:rsid w:val="009B7FFD"/>
    <w:rsid w:val="009C0279"/>
    <w:rsid w:val="009C0C1F"/>
    <w:rsid w:val="009C147F"/>
    <w:rsid w:val="009C17A4"/>
    <w:rsid w:val="009C21B4"/>
    <w:rsid w:val="009C3225"/>
    <w:rsid w:val="009C332E"/>
    <w:rsid w:val="009C3CB8"/>
    <w:rsid w:val="009C3E2A"/>
    <w:rsid w:val="009C4284"/>
    <w:rsid w:val="009C42DE"/>
    <w:rsid w:val="009C43A8"/>
    <w:rsid w:val="009C4CE7"/>
    <w:rsid w:val="009C4F29"/>
    <w:rsid w:val="009C5DC4"/>
    <w:rsid w:val="009C61A3"/>
    <w:rsid w:val="009C6310"/>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2CDA"/>
    <w:rsid w:val="009D4A2A"/>
    <w:rsid w:val="009D553D"/>
    <w:rsid w:val="009D5A24"/>
    <w:rsid w:val="009D5B2E"/>
    <w:rsid w:val="009D5CDE"/>
    <w:rsid w:val="009D636F"/>
    <w:rsid w:val="009D6373"/>
    <w:rsid w:val="009D6D1D"/>
    <w:rsid w:val="009D7457"/>
    <w:rsid w:val="009D758F"/>
    <w:rsid w:val="009D7930"/>
    <w:rsid w:val="009D7AC7"/>
    <w:rsid w:val="009D7BF2"/>
    <w:rsid w:val="009D7D83"/>
    <w:rsid w:val="009E00E7"/>
    <w:rsid w:val="009E068F"/>
    <w:rsid w:val="009E0BE8"/>
    <w:rsid w:val="009E0D32"/>
    <w:rsid w:val="009E172F"/>
    <w:rsid w:val="009E19CB"/>
    <w:rsid w:val="009E1C0E"/>
    <w:rsid w:val="009E1D3C"/>
    <w:rsid w:val="009E2429"/>
    <w:rsid w:val="009E288F"/>
    <w:rsid w:val="009E295C"/>
    <w:rsid w:val="009E3272"/>
    <w:rsid w:val="009E3D09"/>
    <w:rsid w:val="009E3D7A"/>
    <w:rsid w:val="009E3DAE"/>
    <w:rsid w:val="009E426E"/>
    <w:rsid w:val="009E4339"/>
    <w:rsid w:val="009E439C"/>
    <w:rsid w:val="009E46F2"/>
    <w:rsid w:val="009E54B8"/>
    <w:rsid w:val="009E585B"/>
    <w:rsid w:val="009E620D"/>
    <w:rsid w:val="009E64ED"/>
    <w:rsid w:val="009E7060"/>
    <w:rsid w:val="009E7192"/>
    <w:rsid w:val="009E720E"/>
    <w:rsid w:val="009E7F49"/>
    <w:rsid w:val="009F0B98"/>
    <w:rsid w:val="009F14F7"/>
    <w:rsid w:val="009F15B7"/>
    <w:rsid w:val="009F1641"/>
    <w:rsid w:val="009F1C46"/>
    <w:rsid w:val="009F1E25"/>
    <w:rsid w:val="009F2079"/>
    <w:rsid w:val="009F2346"/>
    <w:rsid w:val="009F2592"/>
    <w:rsid w:val="009F2AB7"/>
    <w:rsid w:val="009F47F2"/>
    <w:rsid w:val="009F4BE1"/>
    <w:rsid w:val="009F4FF4"/>
    <w:rsid w:val="009F53E0"/>
    <w:rsid w:val="009F5541"/>
    <w:rsid w:val="009F5C19"/>
    <w:rsid w:val="009F6493"/>
    <w:rsid w:val="009F69B5"/>
    <w:rsid w:val="009F6EA2"/>
    <w:rsid w:val="009F73AA"/>
    <w:rsid w:val="009F75B3"/>
    <w:rsid w:val="009F79AE"/>
    <w:rsid w:val="009F7ECA"/>
    <w:rsid w:val="009F7F22"/>
    <w:rsid w:val="00A00483"/>
    <w:rsid w:val="00A004D3"/>
    <w:rsid w:val="00A00758"/>
    <w:rsid w:val="00A00BD1"/>
    <w:rsid w:val="00A00E4C"/>
    <w:rsid w:val="00A00FFB"/>
    <w:rsid w:val="00A01D90"/>
    <w:rsid w:val="00A027DE"/>
    <w:rsid w:val="00A030C4"/>
    <w:rsid w:val="00A031FC"/>
    <w:rsid w:val="00A033D4"/>
    <w:rsid w:val="00A03680"/>
    <w:rsid w:val="00A04222"/>
    <w:rsid w:val="00A046BB"/>
    <w:rsid w:val="00A04C7E"/>
    <w:rsid w:val="00A0535D"/>
    <w:rsid w:val="00A053C2"/>
    <w:rsid w:val="00A0565F"/>
    <w:rsid w:val="00A0616C"/>
    <w:rsid w:val="00A06896"/>
    <w:rsid w:val="00A07776"/>
    <w:rsid w:val="00A07CA6"/>
    <w:rsid w:val="00A07E4D"/>
    <w:rsid w:val="00A10FD5"/>
    <w:rsid w:val="00A110A7"/>
    <w:rsid w:val="00A123B8"/>
    <w:rsid w:val="00A12981"/>
    <w:rsid w:val="00A12B29"/>
    <w:rsid w:val="00A12D9D"/>
    <w:rsid w:val="00A134B2"/>
    <w:rsid w:val="00A136AA"/>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C5C"/>
    <w:rsid w:val="00A17EA1"/>
    <w:rsid w:val="00A17EDF"/>
    <w:rsid w:val="00A20F4C"/>
    <w:rsid w:val="00A215DD"/>
    <w:rsid w:val="00A21746"/>
    <w:rsid w:val="00A24265"/>
    <w:rsid w:val="00A24B55"/>
    <w:rsid w:val="00A24D3F"/>
    <w:rsid w:val="00A24F34"/>
    <w:rsid w:val="00A24F60"/>
    <w:rsid w:val="00A254EA"/>
    <w:rsid w:val="00A25723"/>
    <w:rsid w:val="00A25999"/>
    <w:rsid w:val="00A26B32"/>
    <w:rsid w:val="00A26E31"/>
    <w:rsid w:val="00A271B4"/>
    <w:rsid w:val="00A274EF"/>
    <w:rsid w:val="00A2751A"/>
    <w:rsid w:val="00A278BC"/>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89C"/>
    <w:rsid w:val="00A35C97"/>
    <w:rsid w:val="00A35D0A"/>
    <w:rsid w:val="00A3634E"/>
    <w:rsid w:val="00A36775"/>
    <w:rsid w:val="00A367F7"/>
    <w:rsid w:val="00A36E96"/>
    <w:rsid w:val="00A370D9"/>
    <w:rsid w:val="00A40986"/>
    <w:rsid w:val="00A40A7B"/>
    <w:rsid w:val="00A40E66"/>
    <w:rsid w:val="00A40FB6"/>
    <w:rsid w:val="00A412E5"/>
    <w:rsid w:val="00A41543"/>
    <w:rsid w:val="00A416A1"/>
    <w:rsid w:val="00A4179C"/>
    <w:rsid w:val="00A418DB"/>
    <w:rsid w:val="00A42629"/>
    <w:rsid w:val="00A43347"/>
    <w:rsid w:val="00A43620"/>
    <w:rsid w:val="00A438B9"/>
    <w:rsid w:val="00A43944"/>
    <w:rsid w:val="00A43A45"/>
    <w:rsid w:val="00A43D2B"/>
    <w:rsid w:val="00A44476"/>
    <w:rsid w:val="00A44BC3"/>
    <w:rsid w:val="00A45054"/>
    <w:rsid w:val="00A4524B"/>
    <w:rsid w:val="00A45454"/>
    <w:rsid w:val="00A4637B"/>
    <w:rsid w:val="00A46BB6"/>
    <w:rsid w:val="00A46BB9"/>
    <w:rsid w:val="00A476B4"/>
    <w:rsid w:val="00A476D0"/>
    <w:rsid w:val="00A50AA0"/>
    <w:rsid w:val="00A50B49"/>
    <w:rsid w:val="00A50C5A"/>
    <w:rsid w:val="00A50D2F"/>
    <w:rsid w:val="00A50D4D"/>
    <w:rsid w:val="00A50EE4"/>
    <w:rsid w:val="00A5182C"/>
    <w:rsid w:val="00A51BC0"/>
    <w:rsid w:val="00A51D25"/>
    <w:rsid w:val="00A521D4"/>
    <w:rsid w:val="00A52327"/>
    <w:rsid w:val="00A525D3"/>
    <w:rsid w:val="00A52E29"/>
    <w:rsid w:val="00A53511"/>
    <w:rsid w:val="00A53B80"/>
    <w:rsid w:val="00A541FE"/>
    <w:rsid w:val="00A54A95"/>
    <w:rsid w:val="00A54F19"/>
    <w:rsid w:val="00A55395"/>
    <w:rsid w:val="00A55724"/>
    <w:rsid w:val="00A557FC"/>
    <w:rsid w:val="00A55ABE"/>
    <w:rsid w:val="00A55F8B"/>
    <w:rsid w:val="00A5671C"/>
    <w:rsid w:val="00A60841"/>
    <w:rsid w:val="00A61A4E"/>
    <w:rsid w:val="00A63571"/>
    <w:rsid w:val="00A63700"/>
    <w:rsid w:val="00A63958"/>
    <w:rsid w:val="00A63CD7"/>
    <w:rsid w:val="00A64575"/>
    <w:rsid w:val="00A64C36"/>
    <w:rsid w:val="00A651C0"/>
    <w:rsid w:val="00A65800"/>
    <w:rsid w:val="00A65A26"/>
    <w:rsid w:val="00A66FCC"/>
    <w:rsid w:val="00A671E7"/>
    <w:rsid w:val="00A67318"/>
    <w:rsid w:val="00A67625"/>
    <w:rsid w:val="00A67EF4"/>
    <w:rsid w:val="00A7032E"/>
    <w:rsid w:val="00A71944"/>
    <w:rsid w:val="00A71E89"/>
    <w:rsid w:val="00A72970"/>
    <w:rsid w:val="00A72B9F"/>
    <w:rsid w:val="00A73CF9"/>
    <w:rsid w:val="00A73EF9"/>
    <w:rsid w:val="00A74912"/>
    <w:rsid w:val="00A74A2B"/>
    <w:rsid w:val="00A74E62"/>
    <w:rsid w:val="00A75123"/>
    <w:rsid w:val="00A75324"/>
    <w:rsid w:val="00A75512"/>
    <w:rsid w:val="00A756C6"/>
    <w:rsid w:val="00A75EC9"/>
    <w:rsid w:val="00A76999"/>
    <w:rsid w:val="00A77200"/>
    <w:rsid w:val="00A80093"/>
    <w:rsid w:val="00A8061E"/>
    <w:rsid w:val="00A80AA5"/>
    <w:rsid w:val="00A80BB6"/>
    <w:rsid w:val="00A80C68"/>
    <w:rsid w:val="00A8147A"/>
    <w:rsid w:val="00A816D7"/>
    <w:rsid w:val="00A821AF"/>
    <w:rsid w:val="00A830A7"/>
    <w:rsid w:val="00A838CD"/>
    <w:rsid w:val="00A84408"/>
    <w:rsid w:val="00A844B8"/>
    <w:rsid w:val="00A849C8"/>
    <w:rsid w:val="00A84A55"/>
    <w:rsid w:val="00A852CD"/>
    <w:rsid w:val="00A855BE"/>
    <w:rsid w:val="00A86406"/>
    <w:rsid w:val="00A870A9"/>
    <w:rsid w:val="00A87937"/>
    <w:rsid w:val="00A87D62"/>
    <w:rsid w:val="00A87FBC"/>
    <w:rsid w:val="00A9014B"/>
    <w:rsid w:val="00A90C05"/>
    <w:rsid w:val="00A914F3"/>
    <w:rsid w:val="00A915AB"/>
    <w:rsid w:val="00A91E92"/>
    <w:rsid w:val="00A9222E"/>
    <w:rsid w:val="00A92C7A"/>
    <w:rsid w:val="00A92DD2"/>
    <w:rsid w:val="00A92EA3"/>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7CF"/>
    <w:rsid w:val="00A978AF"/>
    <w:rsid w:val="00A97EBA"/>
    <w:rsid w:val="00AA0556"/>
    <w:rsid w:val="00AA0B4E"/>
    <w:rsid w:val="00AA1916"/>
    <w:rsid w:val="00AA1BBB"/>
    <w:rsid w:val="00AA1E74"/>
    <w:rsid w:val="00AA24D2"/>
    <w:rsid w:val="00AA35FE"/>
    <w:rsid w:val="00AA423E"/>
    <w:rsid w:val="00AA6088"/>
    <w:rsid w:val="00AA66F5"/>
    <w:rsid w:val="00AA6C98"/>
    <w:rsid w:val="00AA6D2C"/>
    <w:rsid w:val="00AA6DC4"/>
    <w:rsid w:val="00AA6E4E"/>
    <w:rsid w:val="00AA7316"/>
    <w:rsid w:val="00AA78CE"/>
    <w:rsid w:val="00AA7F42"/>
    <w:rsid w:val="00AB0C12"/>
    <w:rsid w:val="00AB0FA7"/>
    <w:rsid w:val="00AB112D"/>
    <w:rsid w:val="00AB119E"/>
    <w:rsid w:val="00AB128A"/>
    <w:rsid w:val="00AB2605"/>
    <w:rsid w:val="00AB26D5"/>
    <w:rsid w:val="00AB2FF9"/>
    <w:rsid w:val="00AB3885"/>
    <w:rsid w:val="00AB39A6"/>
    <w:rsid w:val="00AB44B1"/>
    <w:rsid w:val="00AB45DB"/>
    <w:rsid w:val="00AB49EA"/>
    <w:rsid w:val="00AB4F00"/>
    <w:rsid w:val="00AB5C26"/>
    <w:rsid w:val="00AB5F3B"/>
    <w:rsid w:val="00AB7562"/>
    <w:rsid w:val="00AC004D"/>
    <w:rsid w:val="00AC09F1"/>
    <w:rsid w:val="00AC0C50"/>
    <w:rsid w:val="00AC119D"/>
    <w:rsid w:val="00AC265B"/>
    <w:rsid w:val="00AC2BD0"/>
    <w:rsid w:val="00AC2E4E"/>
    <w:rsid w:val="00AC2F14"/>
    <w:rsid w:val="00AC3551"/>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882"/>
    <w:rsid w:val="00AD2B85"/>
    <w:rsid w:val="00AD3CC4"/>
    <w:rsid w:val="00AD4839"/>
    <w:rsid w:val="00AD4C7C"/>
    <w:rsid w:val="00AD654F"/>
    <w:rsid w:val="00AD714E"/>
    <w:rsid w:val="00AD76EF"/>
    <w:rsid w:val="00AE07AD"/>
    <w:rsid w:val="00AE146A"/>
    <w:rsid w:val="00AE19D1"/>
    <w:rsid w:val="00AE1FE3"/>
    <w:rsid w:val="00AE2666"/>
    <w:rsid w:val="00AE29DB"/>
    <w:rsid w:val="00AE2C80"/>
    <w:rsid w:val="00AE2E9B"/>
    <w:rsid w:val="00AE31C2"/>
    <w:rsid w:val="00AE3719"/>
    <w:rsid w:val="00AE3BE0"/>
    <w:rsid w:val="00AE44CF"/>
    <w:rsid w:val="00AE50C7"/>
    <w:rsid w:val="00AE539B"/>
    <w:rsid w:val="00AE5D09"/>
    <w:rsid w:val="00AE5EC7"/>
    <w:rsid w:val="00AE6037"/>
    <w:rsid w:val="00AE6625"/>
    <w:rsid w:val="00AE6B11"/>
    <w:rsid w:val="00AE6C40"/>
    <w:rsid w:val="00AE709F"/>
    <w:rsid w:val="00AE78CD"/>
    <w:rsid w:val="00AE7EBC"/>
    <w:rsid w:val="00AF0DAA"/>
    <w:rsid w:val="00AF0F5F"/>
    <w:rsid w:val="00AF115C"/>
    <w:rsid w:val="00AF167D"/>
    <w:rsid w:val="00AF17F0"/>
    <w:rsid w:val="00AF434D"/>
    <w:rsid w:val="00AF4EE4"/>
    <w:rsid w:val="00AF5B98"/>
    <w:rsid w:val="00AF6B94"/>
    <w:rsid w:val="00B0026B"/>
    <w:rsid w:val="00B0036F"/>
    <w:rsid w:val="00B00A28"/>
    <w:rsid w:val="00B00C8E"/>
    <w:rsid w:val="00B0240E"/>
    <w:rsid w:val="00B02674"/>
    <w:rsid w:val="00B02AA5"/>
    <w:rsid w:val="00B03B25"/>
    <w:rsid w:val="00B045EC"/>
    <w:rsid w:val="00B04DA9"/>
    <w:rsid w:val="00B04F50"/>
    <w:rsid w:val="00B05943"/>
    <w:rsid w:val="00B05AE4"/>
    <w:rsid w:val="00B05CA6"/>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969"/>
    <w:rsid w:val="00B17C90"/>
    <w:rsid w:val="00B209BF"/>
    <w:rsid w:val="00B21B6A"/>
    <w:rsid w:val="00B21CD1"/>
    <w:rsid w:val="00B223F5"/>
    <w:rsid w:val="00B2248D"/>
    <w:rsid w:val="00B23256"/>
    <w:rsid w:val="00B23A5E"/>
    <w:rsid w:val="00B244AA"/>
    <w:rsid w:val="00B24CC2"/>
    <w:rsid w:val="00B24CF5"/>
    <w:rsid w:val="00B24FB4"/>
    <w:rsid w:val="00B2517E"/>
    <w:rsid w:val="00B25441"/>
    <w:rsid w:val="00B26507"/>
    <w:rsid w:val="00B265AB"/>
    <w:rsid w:val="00B269C4"/>
    <w:rsid w:val="00B269CE"/>
    <w:rsid w:val="00B3055A"/>
    <w:rsid w:val="00B30A22"/>
    <w:rsid w:val="00B31920"/>
    <w:rsid w:val="00B31CD8"/>
    <w:rsid w:val="00B31D27"/>
    <w:rsid w:val="00B31EC1"/>
    <w:rsid w:val="00B32535"/>
    <w:rsid w:val="00B3277B"/>
    <w:rsid w:val="00B32A9E"/>
    <w:rsid w:val="00B32B21"/>
    <w:rsid w:val="00B3370C"/>
    <w:rsid w:val="00B33D83"/>
    <w:rsid w:val="00B3522D"/>
    <w:rsid w:val="00B367AA"/>
    <w:rsid w:val="00B36B86"/>
    <w:rsid w:val="00B36DA8"/>
    <w:rsid w:val="00B37176"/>
    <w:rsid w:val="00B373AA"/>
    <w:rsid w:val="00B37787"/>
    <w:rsid w:val="00B401F0"/>
    <w:rsid w:val="00B40671"/>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043"/>
    <w:rsid w:val="00B4725D"/>
    <w:rsid w:val="00B47408"/>
    <w:rsid w:val="00B477D3"/>
    <w:rsid w:val="00B504D5"/>
    <w:rsid w:val="00B50BEE"/>
    <w:rsid w:val="00B51B5D"/>
    <w:rsid w:val="00B52A3F"/>
    <w:rsid w:val="00B52E07"/>
    <w:rsid w:val="00B539AD"/>
    <w:rsid w:val="00B53BEF"/>
    <w:rsid w:val="00B5462A"/>
    <w:rsid w:val="00B5479E"/>
    <w:rsid w:val="00B54BC7"/>
    <w:rsid w:val="00B54E24"/>
    <w:rsid w:val="00B5506B"/>
    <w:rsid w:val="00B5606E"/>
    <w:rsid w:val="00B565AE"/>
    <w:rsid w:val="00B568C7"/>
    <w:rsid w:val="00B56C15"/>
    <w:rsid w:val="00B56C8B"/>
    <w:rsid w:val="00B57348"/>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484"/>
    <w:rsid w:val="00B676F1"/>
    <w:rsid w:val="00B67741"/>
    <w:rsid w:val="00B67DF0"/>
    <w:rsid w:val="00B70A16"/>
    <w:rsid w:val="00B7122D"/>
    <w:rsid w:val="00B71399"/>
    <w:rsid w:val="00B720DB"/>
    <w:rsid w:val="00B72B77"/>
    <w:rsid w:val="00B72CAE"/>
    <w:rsid w:val="00B75226"/>
    <w:rsid w:val="00B75683"/>
    <w:rsid w:val="00B75985"/>
    <w:rsid w:val="00B76050"/>
    <w:rsid w:val="00B7667D"/>
    <w:rsid w:val="00B76A73"/>
    <w:rsid w:val="00B76ACC"/>
    <w:rsid w:val="00B77E1D"/>
    <w:rsid w:val="00B803C1"/>
    <w:rsid w:val="00B80785"/>
    <w:rsid w:val="00B80876"/>
    <w:rsid w:val="00B8179C"/>
    <w:rsid w:val="00B81D3B"/>
    <w:rsid w:val="00B822DB"/>
    <w:rsid w:val="00B82D4E"/>
    <w:rsid w:val="00B84191"/>
    <w:rsid w:val="00B8474E"/>
    <w:rsid w:val="00B84A8A"/>
    <w:rsid w:val="00B850A5"/>
    <w:rsid w:val="00B865A6"/>
    <w:rsid w:val="00B87C64"/>
    <w:rsid w:val="00B87E47"/>
    <w:rsid w:val="00B91A82"/>
    <w:rsid w:val="00B9279C"/>
    <w:rsid w:val="00B92BCE"/>
    <w:rsid w:val="00B92FFE"/>
    <w:rsid w:val="00B934BE"/>
    <w:rsid w:val="00B93569"/>
    <w:rsid w:val="00B94511"/>
    <w:rsid w:val="00B94B37"/>
    <w:rsid w:val="00B94CF4"/>
    <w:rsid w:val="00B95178"/>
    <w:rsid w:val="00B9576A"/>
    <w:rsid w:val="00B95F1E"/>
    <w:rsid w:val="00B960B3"/>
    <w:rsid w:val="00B962BB"/>
    <w:rsid w:val="00B96382"/>
    <w:rsid w:val="00B967A7"/>
    <w:rsid w:val="00B96B0F"/>
    <w:rsid w:val="00B9708E"/>
    <w:rsid w:val="00B9716B"/>
    <w:rsid w:val="00BA088E"/>
    <w:rsid w:val="00BA0A2D"/>
    <w:rsid w:val="00BA152C"/>
    <w:rsid w:val="00BA21B2"/>
    <w:rsid w:val="00BA2861"/>
    <w:rsid w:val="00BA3873"/>
    <w:rsid w:val="00BA441E"/>
    <w:rsid w:val="00BA5315"/>
    <w:rsid w:val="00BA636A"/>
    <w:rsid w:val="00BA6707"/>
    <w:rsid w:val="00BA7C0B"/>
    <w:rsid w:val="00BA7C85"/>
    <w:rsid w:val="00BB0DAB"/>
    <w:rsid w:val="00BB0F85"/>
    <w:rsid w:val="00BB1004"/>
    <w:rsid w:val="00BB1497"/>
    <w:rsid w:val="00BB16D5"/>
    <w:rsid w:val="00BB1940"/>
    <w:rsid w:val="00BB2354"/>
    <w:rsid w:val="00BB273C"/>
    <w:rsid w:val="00BB2A3A"/>
    <w:rsid w:val="00BB2E4D"/>
    <w:rsid w:val="00BB3445"/>
    <w:rsid w:val="00BB36D5"/>
    <w:rsid w:val="00BB404F"/>
    <w:rsid w:val="00BB467E"/>
    <w:rsid w:val="00BB4BFB"/>
    <w:rsid w:val="00BB5301"/>
    <w:rsid w:val="00BB57E8"/>
    <w:rsid w:val="00BB58C8"/>
    <w:rsid w:val="00BB63AD"/>
    <w:rsid w:val="00BB7349"/>
    <w:rsid w:val="00BB778D"/>
    <w:rsid w:val="00BB7DF0"/>
    <w:rsid w:val="00BB7F90"/>
    <w:rsid w:val="00BC0196"/>
    <w:rsid w:val="00BC0367"/>
    <w:rsid w:val="00BC0DD6"/>
    <w:rsid w:val="00BC1CAA"/>
    <w:rsid w:val="00BC219A"/>
    <w:rsid w:val="00BC357C"/>
    <w:rsid w:val="00BC3946"/>
    <w:rsid w:val="00BC42A8"/>
    <w:rsid w:val="00BC436A"/>
    <w:rsid w:val="00BC4869"/>
    <w:rsid w:val="00BC6627"/>
    <w:rsid w:val="00BC66EE"/>
    <w:rsid w:val="00BC69F2"/>
    <w:rsid w:val="00BC72BE"/>
    <w:rsid w:val="00BC7535"/>
    <w:rsid w:val="00BC7555"/>
    <w:rsid w:val="00BC79D7"/>
    <w:rsid w:val="00BC7F3C"/>
    <w:rsid w:val="00BC7FFB"/>
    <w:rsid w:val="00BD02E9"/>
    <w:rsid w:val="00BD034D"/>
    <w:rsid w:val="00BD0673"/>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5B3"/>
    <w:rsid w:val="00BD6710"/>
    <w:rsid w:val="00BD6C6F"/>
    <w:rsid w:val="00BD6DCD"/>
    <w:rsid w:val="00BD780A"/>
    <w:rsid w:val="00BE0194"/>
    <w:rsid w:val="00BE092B"/>
    <w:rsid w:val="00BE0CEB"/>
    <w:rsid w:val="00BE1CF2"/>
    <w:rsid w:val="00BE1E12"/>
    <w:rsid w:val="00BE27FB"/>
    <w:rsid w:val="00BE2D09"/>
    <w:rsid w:val="00BE346A"/>
    <w:rsid w:val="00BE403F"/>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4D37"/>
    <w:rsid w:val="00BF50AC"/>
    <w:rsid w:val="00BF5945"/>
    <w:rsid w:val="00BF5C55"/>
    <w:rsid w:val="00BF5D6D"/>
    <w:rsid w:val="00BF5FB6"/>
    <w:rsid w:val="00BF6106"/>
    <w:rsid w:val="00BF6362"/>
    <w:rsid w:val="00BF7293"/>
    <w:rsid w:val="00BF7B4F"/>
    <w:rsid w:val="00C0034E"/>
    <w:rsid w:val="00C005BD"/>
    <w:rsid w:val="00C0066B"/>
    <w:rsid w:val="00C006C6"/>
    <w:rsid w:val="00C00943"/>
    <w:rsid w:val="00C009C1"/>
    <w:rsid w:val="00C014F9"/>
    <w:rsid w:val="00C01AB5"/>
    <w:rsid w:val="00C01B8A"/>
    <w:rsid w:val="00C01E0C"/>
    <w:rsid w:val="00C01FED"/>
    <w:rsid w:val="00C02210"/>
    <w:rsid w:val="00C02596"/>
    <w:rsid w:val="00C027B1"/>
    <w:rsid w:val="00C02F11"/>
    <w:rsid w:val="00C03666"/>
    <w:rsid w:val="00C039A5"/>
    <w:rsid w:val="00C03CD8"/>
    <w:rsid w:val="00C04080"/>
    <w:rsid w:val="00C0468A"/>
    <w:rsid w:val="00C049A8"/>
    <w:rsid w:val="00C0515C"/>
    <w:rsid w:val="00C05398"/>
    <w:rsid w:val="00C056BE"/>
    <w:rsid w:val="00C06182"/>
    <w:rsid w:val="00C06249"/>
    <w:rsid w:val="00C0664E"/>
    <w:rsid w:val="00C068BC"/>
    <w:rsid w:val="00C068BD"/>
    <w:rsid w:val="00C06FF6"/>
    <w:rsid w:val="00C07235"/>
    <w:rsid w:val="00C07871"/>
    <w:rsid w:val="00C0787B"/>
    <w:rsid w:val="00C07B7F"/>
    <w:rsid w:val="00C07EC8"/>
    <w:rsid w:val="00C1015A"/>
    <w:rsid w:val="00C10243"/>
    <w:rsid w:val="00C102D6"/>
    <w:rsid w:val="00C10601"/>
    <w:rsid w:val="00C11E89"/>
    <w:rsid w:val="00C1291E"/>
    <w:rsid w:val="00C13066"/>
    <w:rsid w:val="00C134F6"/>
    <w:rsid w:val="00C138AA"/>
    <w:rsid w:val="00C13C38"/>
    <w:rsid w:val="00C1424F"/>
    <w:rsid w:val="00C14933"/>
    <w:rsid w:val="00C14D71"/>
    <w:rsid w:val="00C14E0B"/>
    <w:rsid w:val="00C152D6"/>
    <w:rsid w:val="00C157FC"/>
    <w:rsid w:val="00C15F54"/>
    <w:rsid w:val="00C16805"/>
    <w:rsid w:val="00C16C9B"/>
    <w:rsid w:val="00C170D0"/>
    <w:rsid w:val="00C200F2"/>
    <w:rsid w:val="00C20183"/>
    <w:rsid w:val="00C2027F"/>
    <w:rsid w:val="00C202FE"/>
    <w:rsid w:val="00C20B16"/>
    <w:rsid w:val="00C212DA"/>
    <w:rsid w:val="00C2138F"/>
    <w:rsid w:val="00C213C6"/>
    <w:rsid w:val="00C21537"/>
    <w:rsid w:val="00C216A8"/>
    <w:rsid w:val="00C21B3C"/>
    <w:rsid w:val="00C22169"/>
    <w:rsid w:val="00C226EB"/>
    <w:rsid w:val="00C233B3"/>
    <w:rsid w:val="00C235D5"/>
    <w:rsid w:val="00C238FB"/>
    <w:rsid w:val="00C23BF7"/>
    <w:rsid w:val="00C240FA"/>
    <w:rsid w:val="00C25B3F"/>
    <w:rsid w:val="00C25EA3"/>
    <w:rsid w:val="00C2627B"/>
    <w:rsid w:val="00C266DC"/>
    <w:rsid w:val="00C27F6A"/>
    <w:rsid w:val="00C3059C"/>
    <w:rsid w:val="00C30EBC"/>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D93"/>
    <w:rsid w:val="00C37EA0"/>
    <w:rsid w:val="00C40335"/>
    <w:rsid w:val="00C409F6"/>
    <w:rsid w:val="00C410D2"/>
    <w:rsid w:val="00C41479"/>
    <w:rsid w:val="00C41E0F"/>
    <w:rsid w:val="00C42793"/>
    <w:rsid w:val="00C43670"/>
    <w:rsid w:val="00C43810"/>
    <w:rsid w:val="00C439F1"/>
    <w:rsid w:val="00C44200"/>
    <w:rsid w:val="00C44478"/>
    <w:rsid w:val="00C4452E"/>
    <w:rsid w:val="00C5042D"/>
    <w:rsid w:val="00C510A7"/>
    <w:rsid w:val="00C518EC"/>
    <w:rsid w:val="00C52AC3"/>
    <w:rsid w:val="00C52DEC"/>
    <w:rsid w:val="00C52FE5"/>
    <w:rsid w:val="00C532A4"/>
    <w:rsid w:val="00C536D2"/>
    <w:rsid w:val="00C53C0D"/>
    <w:rsid w:val="00C54558"/>
    <w:rsid w:val="00C5499F"/>
    <w:rsid w:val="00C55041"/>
    <w:rsid w:val="00C5522A"/>
    <w:rsid w:val="00C55359"/>
    <w:rsid w:val="00C558A4"/>
    <w:rsid w:val="00C559CD"/>
    <w:rsid w:val="00C5680B"/>
    <w:rsid w:val="00C57E04"/>
    <w:rsid w:val="00C60381"/>
    <w:rsid w:val="00C6057A"/>
    <w:rsid w:val="00C6060E"/>
    <w:rsid w:val="00C606E2"/>
    <w:rsid w:val="00C60938"/>
    <w:rsid w:val="00C61818"/>
    <w:rsid w:val="00C61B06"/>
    <w:rsid w:val="00C61FEC"/>
    <w:rsid w:val="00C62B4F"/>
    <w:rsid w:val="00C62DE0"/>
    <w:rsid w:val="00C62FC2"/>
    <w:rsid w:val="00C63976"/>
    <w:rsid w:val="00C63F4D"/>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CEC"/>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3F7A"/>
    <w:rsid w:val="00C84348"/>
    <w:rsid w:val="00C856EA"/>
    <w:rsid w:val="00C8742E"/>
    <w:rsid w:val="00C8778D"/>
    <w:rsid w:val="00C87955"/>
    <w:rsid w:val="00C90FC8"/>
    <w:rsid w:val="00C91075"/>
    <w:rsid w:val="00C91582"/>
    <w:rsid w:val="00C91670"/>
    <w:rsid w:val="00C91A36"/>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BA2"/>
    <w:rsid w:val="00C97E88"/>
    <w:rsid w:val="00CA00C9"/>
    <w:rsid w:val="00CA0640"/>
    <w:rsid w:val="00CA076C"/>
    <w:rsid w:val="00CA0E4F"/>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6CE6"/>
    <w:rsid w:val="00CA760E"/>
    <w:rsid w:val="00CA7BAE"/>
    <w:rsid w:val="00CB0368"/>
    <w:rsid w:val="00CB06BF"/>
    <w:rsid w:val="00CB2149"/>
    <w:rsid w:val="00CB2159"/>
    <w:rsid w:val="00CB22EA"/>
    <w:rsid w:val="00CB252D"/>
    <w:rsid w:val="00CB28EF"/>
    <w:rsid w:val="00CB2A72"/>
    <w:rsid w:val="00CB3767"/>
    <w:rsid w:val="00CB4725"/>
    <w:rsid w:val="00CB4AB3"/>
    <w:rsid w:val="00CB4BBD"/>
    <w:rsid w:val="00CB4C86"/>
    <w:rsid w:val="00CB508B"/>
    <w:rsid w:val="00CB5223"/>
    <w:rsid w:val="00CB52E9"/>
    <w:rsid w:val="00CB57D3"/>
    <w:rsid w:val="00CB5B7B"/>
    <w:rsid w:val="00CB5E54"/>
    <w:rsid w:val="00CB5F3F"/>
    <w:rsid w:val="00CB6418"/>
    <w:rsid w:val="00CB6CF5"/>
    <w:rsid w:val="00CB6CFD"/>
    <w:rsid w:val="00CB6D15"/>
    <w:rsid w:val="00CB718E"/>
    <w:rsid w:val="00CB740B"/>
    <w:rsid w:val="00CC0C48"/>
    <w:rsid w:val="00CC237C"/>
    <w:rsid w:val="00CC2F81"/>
    <w:rsid w:val="00CC3597"/>
    <w:rsid w:val="00CC3694"/>
    <w:rsid w:val="00CC3DCA"/>
    <w:rsid w:val="00CC435D"/>
    <w:rsid w:val="00CC4504"/>
    <w:rsid w:val="00CC4620"/>
    <w:rsid w:val="00CC4F1E"/>
    <w:rsid w:val="00CC5506"/>
    <w:rsid w:val="00CC5FBE"/>
    <w:rsid w:val="00CC6778"/>
    <w:rsid w:val="00CC67F2"/>
    <w:rsid w:val="00CC6BC0"/>
    <w:rsid w:val="00CC7706"/>
    <w:rsid w:val="00CD0915"/>
    <w:rsid w:val="00CD135D"/>
    <w:rsid w:val="00CD19A8"/>
    <w:rsid w:val="00CD19DB"/>
    <w:rsid w:val="00CD1A48"/>
    <w:rsid w:val="00CD2409"/>
    <w:rsid w:val="00CD2E3C"/>
    <w:rsid w:val="00CD30FC"/>
    <w:rsid w:val="00CD39A2"/>
    <w:rsid w:val="00CD3C29"/>
    <w:rsid w:val="00CD4B87"/>
    <w:rsid w:val="00CD4D4B"/>
    <w:rsid w:val="00CD55DB"/>
    <w:rsid w:val="00CD63AD"/>
    <w:rsid w:val="00CD64FD"/>
    <w:rsid w:val="00CD74A5"/>
    <w:rsid w:val="00CE0954"/>
    <w:rsid w:val="00CE1045"/>
    <w:rsid w:val="00CE12F6"/>
    <w:rsid w:val="00CE167E"/>
    <w:rsid w:val="00CE185E"/>
    <w:rsid w:val="00CE1E88"/>
    <w:rsid w:val="00CE26E6"/>
    <w:rsid w:val="00CE2981"/>
    <w:rsid w:val="00CE31B1"/>
    <w:rsid w:val="00CE3861"/>
    <w:rsid w:val="00CE3FDA"/>
    <w:rsid w:val="00CE4450"/>
    <w:rsid w:val="00CE4772"/>
    <w:rsid w:val="00CE49B6"/>
    <w:rsid w:val="00CE4A28"/>
    <w:rsid w:val="00CE51FB"/>
    <w:rsid w:val="00CE52A5"/>
    <w:rsid w:val="00CE54E4"/>
    <w:rsid w:val="00CE56C5"/>
    <w:rsid w:val="00CE5C3A"/>
    <w:rsid w:val="00CE616E"/>
    <w:rsid w:val="00CE6A84"/>
    <w:rsid w:val="00CE6C8C"/>
    <w:rsid w:val="00CE7027"/>
    <w:rsid w:val="00CE7BA9"/>
    <w:rsid w:val="00CE7CC1"/>
    <w:rsid w:val="00CE7E37"/>
    <w:rsid w:val="00CF0972"/>
    <w:rsid w:val="00CF0AE0"/>
    <w:rsid w:val="00CF0D4C"/>
    <w:rsid w:val="00CF120B"/>
    <w:rsid w:val="00CF1936"/>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0D68"/>
    <w:rsid w:val="00D01DCF"/>
    <w:rsid w:val="00D01E03"/>
    <w:rsid w:val="00D01F15"/>
    <w:rsid w:val="00D025F0"/>
    <w:rsid w:val="00D02606"/>
    <w:rsid w:val="00D02A6F"/>
    <w:rsid w:val="00D03244"/>
    <w:rsid w:val="00D04514"/>
    <w:rsid w:val="00D0465B"/>
    <w:rsid w:val="00D058CD"/>
    <w:rsid w:val="00D05D6D"/>
    <w:rsid w:val="00D062B1"/>
    <w:rsid w:val="00D06465"/>
    <w:rsid w:val="00D067C4"/>
    <w:rsid w:val="00D071DD"/>
    <w:rsid w:val="00D076D9"/>
    <w:rsid w:val="00D10489"/>
    <w:rsid w:val="00D11A35"/>
    <w:rsid w:val="00D11E06"/>
    <w:rsid w:val="00D1224D"/>
    <w:rsid w:val="00D12517"/>
    <w:rsid w:val="00D1259C"/>
    <w:rsid w:val="00D13710"/>
    <w:rsid w:val="00D13846"/>
    <w:rsid w:val="00D13C46"/>
    <w:rsid w:val="00D146EB"/>
    <w:rsid w:val="00D15656"/>
    <w:rsid w:val="00D15747"/>
    <w:rsid w:val="00D15C9F"/>
    <w:rsid w:val="00D1622E"/>
    <w:rsid w:val="00D16E98"/>
    <w:rsid w:val="00D17ABE"/>
    <w:rsid w:val="00D20835"/>
    <w:rsid w:val="00D20D52"/>
    <w:rsid w:val="00D20EF6"/>
    <w:rsid w:val="00D21951"/>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058"/>
    <w:rsid w:val="00D2724F"/>
    <w:rsid w:val="00D277FB"/>
    <w:rsid w:val="00D278F0"/>
    <w:rsid w:val="00D279E2"/>
    <w:rsid w:val="00D30700"/>
    <w:rsid w:val="00D308F6"/>
    <w:rsid w:val="00D31CA9"/>
    <w:rsid w:val="00D31F97"/>
    <w:rsid w:val="00D3268E"/>
    <w:rsid w:val="00D32986"/>
    <w:rsid w:val="00D334AD"/>
    <w:rsid w:val="00D338DB"/>
    <w:rsid w:val="00D339D9"/>
    <w:rsid w:val="00D34E42"/>
    <w:rsid w:val="00D3511F"/>
    <w:rsid w:val="00D356B5"/>
    <w:rsid w:val="00D35B8D"/>
    <w:rsid w:val="00D360DF"/>
    <w:rsid w:val="00D36BE0"/>
    <w:rsid w:val="00D36C2D"/>
    <w:rsid w:val="00D36DB6"/>
    <w:rsid w:val="00D3752B"/>
    <w:rsid w:val="00D37CE0"/>
    <w:rsid w:val="00D40470"/>
    <w:rsid w:val="00D41147"/>
    <w:rsid w:val="00D417E4"/>
    <w:rsid w:val="00D41F91"/>
    <w:rsid w:val="00D42AA9"/>
    <w:rsid w:val="00D430E0"/>
    <w:rsid w:val="00D43190"/>
    <w:rsid w:val="00D44AD8"/>
    <w:rsid w:val="00D44B6E"/>
    <w:rsid w:val="00D4515E"/>
    <w:rsid w:val="00D4521D"/>
    <w:rsid w:val="00D45432"/>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24A"/>
    <w:rsid w:val="00D658AD"/>
    <w:rsid w:val="00D65AEB"/>
    <w:rsid w:val="00D65C56"/>
    <w:rsid w:val="00D66CBB"/>
    <w:rsid w:val="00D67377"/>
    <w:rsid w:val="00D6791C"/>
    <w:rsid w:val="00D67FDF"/>
    <w:rsid w:val="00D7035F"/>
    <w:rsid w:val="00D70514"/>
    <w:rsid w:val="00D70BAB"/>
    <w:rsid w:val="00D71247"/>
    <w:rsid w:val="00D71305"/>
    <w:rsid w:val="00D718B8"/>
    <w:rsid w:val="00D71BF7"/>
    <w:rsid w:val="00D71CA8"/>
    <w:rsid w:val="00D71CEC"/>
    <w:rsid w:val="00D72465"/>
    <w:rsid w:val="00D724CE"/>
    <w:rsid w:val="00D7260C"/>
    <w:rsid w:val="00D729DF"/>
    <w:rsid w:val="00D72B70"/>
    <w:rsid w:val="00D72E0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535"/>
    <w:rsid w:val="00D809E4"/>
    <w:rsid w:val="00D80B5A"/>
    <w:rsid w:val="00D812AC"/>
    <w:rsid w:val="00D81B85"/>
    <w:rsid w:val="00D81DF9"/>
    <w:rsid w:val="00D81EDD"/>
    <w:rsid w:val="00D8312F"/>
    <w:rsid w:val="00D8486E"/>
    <w:rsid w:val="00D84EA2"/>
    <w:rsid w:val="00D84F77"/>
    <w:rsid w:val="00D852CF"/>
    <w:rsid w:val="00D852EB"/>
    <w:rsid w:val="00D86103"/>
    <w:rsid w:val="00D8663B"/>
    <w:rsid w:val="00D86696"/>
    <w:rsid w:val="00D87505"/>
    <w:rsid w:val="00D875BA"/>
    <w:rsid w:val="00D878B6"/>
    <w:rsid w:val="00D87FC0"/>
    <w:rsid w:val="00D906A7"/>
    <w:rsid w:val="00D90C1B"/>
    <w:rsid w:val="00D90FB3"/>
    <w:rsid w:val="00D910B9"/>
    <w:rsid w:val="00D91E87"/>
    <w:rsid w:val="00D92243"/>
    <w:rsid w:val="00D925D1"/>
    <w:rsid w:val="00D92668"/>
    <w:rsid w:val="00D93AD4"/>
    <w:rsid w:val="00D94948"/>
    <w:rsid w:val="00D94ADF"/>
    <w:rsid w:val="00D94BE4"/>
    <w:rsid w:val="00D94F27"/>
    <w:rsid w:val="00D9531F"/>
    <w:rsid w:val="00D956C2"/>
    <w:rsid w:val="00D95B37"/>
    <w:rsid w:val="00D9626D"/>
    <w:rsid w:val="00D96E32"/>
    <w:rsid w:val="00D979CF"/>
    <w:rsid w:val="00D97DD9"/>
    <w:rsid w:val="00DA0190"/>
    <w:rsid w:val="00DA04CA"/>
    <w:rsid w:val="00DA0841"/>
    <w:rsid w:val="00DA0B2D"/>
    <w:rsid w:val="00DA0B8F"/>
    <w:rsid w:val="00DA100A"/>
    <w:rsid w:val="00DA17F7"/>
    <w:rsid w:val="00DA1A7B"/>
    <w:rsid w:val="00DA1BD9"/>
    <w:rsid w:val="00DA1DC6"/>
    <w:rsid w:val="00DA1F2A"/>
    <w:rsid w:val="00DA1FA8"/>
    <w:rsid w:val="00DA236C"/>
    <w:rsid w:val="00DA2921"/>
    <w:rsid w:val="00DA2F42"/>
    <w:rsid w:val="00DA4093"/>
    <w:rsid w:val="00DA430B"/>
    <w:rsid w:val="00DA432C"/>
    <w:rsid w:val="00DA457E"/>
    <w:rsid w:val="00DA4677"/>
    <w:rsid w:val="00DA46AF"/>
    <w:rsid w:val="00DA515F"/>
    <w:rsid w:val="00DA5392"/>
    <w:rsid w:val="00DA75E3"/>
    <w:rsid w:val="00DA7782"/>
    <w:rsid w:val="00DB0034"/>
    <w:rsid w:val="00DB0199"/>
    <w:rsid w:val="00DB0677"/>
    <w:rsid w:val="00DB08A2"/>
    <w:rsid w:val="00DB0D6D"/>
    <w:rsid w:val="00DB1035"/>
    <w:rsid w:val="00DB1078"/>
    <w:rsid w:val="00DB1976"/>
    <w:rsid w:val="00DB1F84"/>
    <w:rsid w:val="00DB2950"/>
    <w:rsid w:val="00DB2F12"/>
    <w:rsid w:val="00DB426A"/>
    <w:rsid w:val="00DB42CC"/>
    <w:rsid w:val="00DB447B"/>
    <w:rsid w:val="00DB44A1"/>
    <w:rsid w:val="00DB4A8A"/>
    <w:rsid w:val="00DB4D5B"/>
    <w:rsid w:val="00DB5CD7"/>
    <w:rsid w:val="00DB6647"/>
    <w:rsid w:val="00DB7B1B"/>
    <w:rsid w:val="00DC0C9F"/>
    <w:rsid w:val="00DC1727"/>
    <w:rsid w:val="00DC1843"/>
    <w:rsid w:val="00DC1E80"/>
    <w:rsid w:val="00DC22DB"/>
    <w:rsid w:val="00DC231E"/>
    <w:rsid w:val="00DC2FDE"/>
    <w:rsid w:val="00DC30E4"/>
    <w:rsid w:val="00DC33BA"/>
    <w:rsid w:val="00DC4064"/>
    <w:rsid w:val="00DC4461"/>
    <w:rsid w:val="00DC448E"/>
    <w:rsid w:val="00DC4957"/>
    <w:rsid w:val="00DC4959"/>
    <w:rsid w:val="00DC4AE2"/>
    <w:rsid w:val="00DC5560"/>
    <w:rsid w:val="00DC5BF9"/>
    <w:rsid w:val="00DC5EA7"/>
    <w:rsid w:val="00DC5F8D"/>
    <w:rsid w:val="00DC63B3"/>
    <w:rsid w:val="00DC6B6C"/>
    <w:rsid w:val="00DC757B"/>
    <w:rsid w:val="00DC7BA4"/>
    <w:rsid w:val="00DD0B5D"/>
    <w:rsid w:val="00DD0C32"/>
    <w:rsid w:val="00DD0DD0"/>
    <w:rsid w:val="00DD123C"/>
    <w:rsid w:val="00DD1E4E"/>
    <w:rsid w:val="00DD2877"/>
    <w:rsid w:val="00DD29DC"/>
    <w:rsid w:val="00DD2EDE"/>
    <w:rsid w:val="00DD3144"/>
    <w:rsid w:val="00DD353A"/>
    <w:rsid w:val="00DD3886"/>
    <w:rsid w:val="00DD38A3"/>
    <w:rsid w:val="00DD38F0"/>
    <w:rsid w:val="00DD406B"/>
    <w:rsid w:val="00DD54B7"/>
    <w:rsid w:val="00DD5767"/>
    <w:rsid w:val="00DD5E5D"/>
    <w:rsid w:val="00DD67AC"/>
    <w:rsid w:val="00DD6D34"/>
    <w:rsid w:val="00DD73C3"/>
    <w:rsid w:val="00DD7FD2"/>
    <w:rsid w:val="00DE074D"/>
    <w:rsid w:val="00DE0E0F"/>
    <w:rsid w:val="00DE0F3E"/>
    <w:rsid w:val="00DE1DEE"/>
    <w:rsid w:val="00DE2889"/>
    <w:rsid w:val="00DE2A8A"/>
    <w:rsid w:val="00DE2F99"/>
    <w:rsid w:val="00DE3218"/>
    <w:rsid w:val="00DE33F9"/>
    <w:rsid w:val="00DE3693"/>
    <w:rsid w:val="00DE452C"/>
    <w:rsid w:val="00DE4669"/>
    <w:rsid w:val="00DE4B38"/>
    <w:rsid w:val="00DE4B5A"/>
    <w:rsid w:val="00DE5831"/>
    <w:rsid w:val="00DE59B1"/>
    <w:rsid w:val="00DE5C5C"/>
    <w:rsid w:val="00DE658C"/>
    <w:rsid w:val="00DE6816"/>
    <w:rsid w:val="00DE6BED"/>
    <w:rsid w:val="00DE76D7"/>
    <w:rsid w:val="00DE774B"/>
    <w:rsid w:val="00DF06C4"/>
    <w:rsid w:val="00DF0BD1"/>
    <w:rsid w:val="00DF1033"/>
    <w:rsid w:val="00DF1156"/>
    <w:rsid w:val="00DF1173"/>
    <w:rsid w:val="00DF23E8"/>
    <w:rsid w:val="00DF2CB0"/>
    <w:rsid w:val="00DF33A6"/>
    <w:rsid w:val="00DF383C"/>
    <w:rsid w:val="00DF3951"/>
    <w:rsid w:val="00DF4465"/>
    <w:rsid w:val="00DF451B"/>
    <w:rsid w:val="00DF451C"/>
    <w:rsid w:val="00DF4F09"/>
    <w:rsid w:val="00DF51C3"/>
    <w:rsid w:val="00DF59C9"/>
    <w:rsid w:val="00DF5B04"/>
    <w:rsid w:val="00DF5D03"/>
    <w:rsid w:val="00DF6006"/>
    <w:rsid w:val="00DF6955"/>
    <w:rsid w:val="00DF6AE6"/>
    <w:rsid w:val="00DF7B01"/>
    <w:rsid w:val="00DF7CFE"/>
    <w:rsid w:val="00DF7E4B"/>
    <w:rsid w:val="00E00957"/>
    <w:rsid w:val="00E00EC1"/>
    <w:rsid w:val="00E01DDD"/>
    <w:rsid w:val="00E0232E"/>
    <w:rsid w:val="00E0349F"/>
    <w:rsid w:val="00E03732"/>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457"/>
    <w:rsid w:val="00E16B24"/>
    <w:rsid w:val="00E1701F"/>
    <w:rsid w:val="00E1736D"/>
    <w:rsid w:val="00E1746A"/>
    <w:rsid w:val="00E207AC"/>
    <w:rsid w:val="00E2095F"/>
    <w:rsid w:val="00E21393"/>
    <w:rsid w:val="00E2168A"/>
    <w:rsid w:val="00E224FF"/>
    <w:rsid w:val="00E2254B"/>
    <w:rsid w:val="00E22FD4"/>
    <w:rsid w:val="00E234B8"/>
    <w:rsid w:val="00E23A0E"/>
    <w:rsid w:val="00E23EE3"/>
    <w:rsid w:val="00E245A1"/>
    <w:rsid w:val="00E2479F"/>
    <w:rsid w:val="00E24831"/>
    <w:rsid w:val="00E24F05"/>
    <w:rsid w:val="00E25228"/>
    <w:rsid w:val="00E25361"/>
    <w:rsid w:val="00E25725"/>
    <w:rsid w:val="00E258F1"/>
    <w:rsid w:val="00E25C44"/>
    <w:rsid w:val="00E26078"/>
    <w:rsid w:val="00E26A6C"/>
    <w:rsid w:val="00E27953"/>
    <w:rsid w:val="00E27A9D"/>
    <w:rsid w:val="00E27B4A"/>
    <w:rsid w:val="00E305E3"/>
    <w:rsid w:val="00E306C7"/>
    <w:rsid w:val="00E30F56"/>
    <w:rsid w:val="00E31001"/>
    <w:rsid w:val="00E313DB"/>
    <w:rsid w:val="00E314BF"/>
    <w:rsid w:val="00E318E5"/>
    <w:rsid w:val="00E31B52"/>
    <w:rsid w:val="00E32635"/>
    <w:rsid w:val="00E328C4"/>
    <w:rsid w:val="00E32B7F"/>
    <w:rsid w:val="00E3391B"/>
    <w:rsid w:val="00E341E6"/>
    <w:rsid w:val="00E3486A"/>
    <w:rsid w:val="00E34A4E"/>
    <w:rsid w:val="00E34F39"/>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096"/>
    <w:rsid w:val="00E44174"/>
    <w:rsid w:val="00E444C4"/>
    <w:rsid w:val="00E4466E"/>
    <w:rsid w:val="00E45508"/>
    <w:rsid w:val="00E46685"/>
    <w:rsid w:val="00E46E99"/>
    <w:rsid w:val="00E502D6"/>
    <w:rsid w:val="00E504B0"/>
    <w:rsid w:val="00E507BE"/>
    <w:rsid w:val="00E5098E"/>
    <w:rsid w:val="00E50A06"/>
    <w:rsid w:val="00E510EB"/>
    <w:rsid w:val="00E51559"/>
    <w:rsid w:val="00E5184C"/>
    <w:rsid w:val="00E51D63"/>
    <w:rsid w:val="00E51E45"/>
    <w:rsid w:val="00E5259C"/>
    <w:rsid w:val="00E52624"/>
    <w:rsid w:val="00E5265D"/>
    <w:rsid w:val="00E528E2"/>
    <w:rsid w:val="00E53F66"/>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B81"/>
    <w:rsid w:val="00E61149"/>
    <w:rsid w:val="00E61239"/>
    <w:rsid w:val="00E613F2"/>
    <w:rsid w:val="00E61D7A"/>
    <w:rsid w:val="00E62EF4"/>
    <w:rsid w:val="00E632EA"/>
    <w:rsid w:val="00E63F1C"/>
    <w:rsid w:val="00E6405B"/>
    <w:rsid w:val="00E64613"/>
    <w:rsid w:val="00E650E0"/>
    <w:rsid w:val="00E654A0"/>
    <w:rsid w:val="00E65521"/>
    <w:rsid w:val="00E65D6D"/>
    <w:rsid w:val="00E66CAF"/>
    <w:rsid w:val="00E67455"/>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94B"/>
    <w:rsid w:val="00E81DE3"/>
    <w:rsid w:val="00E8267D"/>
    <w:rsid w:val="00E82B57"/>
    <w:rsid w:val="00E82FDB"/>
    <w:rsid w:val="00E834B9"/>
    <w:rsid w:val="00E83572"/>
    <w:rsid w:val="00E83C17"/>
    <w:rsid w:val="00E8419B"/>
    <w:rsid w:val="00E84410"/>
    <w:rsid w:val="00E844ED"/>
    <w:rsid w:val="00E84AB8"/>
    <w:rsid w:val="00E84FDA"/>
    <w:rsid w:val="00E85271"/>
    <w:rsid w:val="00E85BAC"/>
    <w:rsid w:val="00E85C83"/>
    <w:rsid w:val="00E8653F"/>
    <w:rsid w:val="00E86C05"/>
    <w:rsid w:val="00E8726B"/>
    <w:rsid w:val="00E874B0"/>
    <w:rsid w:val="00E90372"/>
    <w:rsid w:val="00E904FF"/>
    <w:rsid w:val="00E90C8F"/>
    <w:rsid w:val="00E90E09"/>
    <w:rsid w:val="00E91006"/>
    <w:rsid w:val="00E91200"/>
    <w:rsid w:val="00E915A0"/>
    <w:rsid w:val="00E91851"/>
    <w:rsid w:val="00E92106"/>
    <w:rsid w:val="00E92204"/>
    <w:rsid w:val="00E922AB"/>
    <w:rsid w:val="00E93025"/>
    <w:rsid w:val="00E93149"/>
    <w:rsid w:val="00E93276"/>
    <w:rsid w:val="00E93457"/>
    <w:rsid w:val="00E93F35"/>
    <w:rsid w:val="00E955FA"/>
    <w:rsid w:val="00E956FD"/>
    <w:rsid w:val="00E971FE"/>
    <w:rsid w:val="00E97C2F"/>
    <w:rsid w:val="00EA04FB"/>
    <w:rsid w:val="00EA0E90"/>
    <w:rsid w:val="00EA1864"/>
    <w:rsid w:val="00EA1F76"/>
    <w:rsid w:val="00EA20FE"/>
    <w:rsid w:val="00EA4C1F"/>
    <w:rsid w:val="00EA5469"/>
    <w:rsid w:val="00EA5B2B"/>
    <w:rsid w:val="00EA6041"/>
    <w:rsid w:val="00EA6A33"/>
    <w:rsid w:val="00EA6BD9"/>
    <w:rsid w:val="00EA737F"/>
    <w:rsid w:val="00EA74A8"/>
    <w:rsid w:val="00EA7EA7"/>
    <w:rsid w:val="00EB0239"/>
    <w:rsid w:val="00EB0AFA"/>
    <w:rsid w:val="00EB0C45"/>
    <w:rsid w:val="00EB0C68"/>
    <w:rsid w:val="00EB1CF4"/>
    <w:rsid w:val="00EB2915"/>
    <w:rsid w:val="00EB2AC5"/>
    <w:rsid w:val="00EB2BE8"/>
    <w:rsid w:val="00EB2F9B"/>
    <w:rsid w:val="00EB311C"/>
    <w:rsid w:val="00EB3414"/>
    <w:rsid w:val="00EB349F"/>
    <w:rsid w:val="00EB352A"/>
    <w:rsid w:val="00EB3FD5"/>
    <w:rsid w:val="00EB40DA"/>
    <w:rsid w:val="00EB47A3"/>
    <w:rsid w:val="00EB4897"/>
    <w:rsid w:val="00EB4F87"/>
    <w:rsid w:val="00EB548E"/>
    <w:rsid w:val="00EB5707"/>
    <w:rsid w:val="00EB5ECF"/>
    <w:rsid w:val="00EB5F05"/>
    <w:rsid w:val="00EB6396"/>
    <w:rsid w:val="00EB64E0"/>
    <w:rsid w:val="00EB65D1"/>
    <w:rsid w:val="00EB6B8E"/>
    <w:rsid w:val="00EC0F44"/>
    <w:rsid w:val="00EC115E"/>
    <w:rsid w:val="00EC1362"/>
    <w:rsid w:val="00EC1472"/>
    <w:rsid w:val="00EC14F5"/>
    <w:rsid w:val="00EC18DA"/>
    <w:rsid w:val="00EC1F83"/>
    <w:rsid w:val="00EC238F"/>
    <w:rsid w:val="00EC291E"/>
    <w:rsid w:val="00EC2EEA"/>
    <w:rsid w:val="00EC3061"/>
    <w:rsid w:val="00EC6033"/>
    <w:rsid w:val="00EC61F5"/>
    <w:rsid w:val="00EC67DE"/>
    <w:rsid w:val="00EC6ABB"/>
    <w:rsid w:val="00EC71F3"/>
    <w:rsid w:val="00EC747F"/>
    <w:rsid w:val="00EC7865"/>
    <w:rsid w:val="00EC7989"/>
    <w:rsid w:val="00EC7B44"/>
    <w:rsid w:val="00EC7B71"/>
    <w:rsid w:val="00ED0072"/>
    <w:rsid w:val="00ED0426"/>
    <w:rsid w:val="00ED08F0"/>
    <w:rsid w:val="00ED10D9"/>
    <w:rsid w:val="00ED1397"/>
    <w:rsid w:val="00ED19DB"/>
    <w:rsid w:val="00ED19EC"/>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37"/>
    <w:rsid w:val="00EE2C69"/>
    <w:rsid w:val="00EE3066"/>
    <w:rsid w:val="00EE34DD"/>
    <w:rsid w:val="00EE3C92"/>
    <w:rsid w:val="00EE447F"/>
    <w:rsid w:val="00EE4674"/>
    <w:rsid w:val="00EE47C6"/>
    <w:rsid w:val="00EE4D2C"/>
    <w:rsid w:val="00EE4D84"/>
    <w:rsid w:val="00EE4EE4"/>
    <w:rsid w:val="00EE4F4E"/>
    <w:rsid w:val="00EE575C"/>
    <w:rsid w:val="00EE5D67"/>
    <w:rsid w:val="00EE5F95"/>
    <w:rsid w:val="00EE6B6F"/>
    <w:rsid w:val="00EE7173"/>
    <w:rsid w:val="00EE76B1"/>
    <w:rsid w:val="00EE7818"/>
    <w:rsid w:val="00EF0B59"/>
    <w:rsid w:val="00EF0F59"/>
    <w:rsid w:val="00EF0FF3"/>
    <w:rsid w:val="00EF1196"/>
    <w:rsid w:val="00EF1A5A"/>
    <w:rsid w:val="00EF1DEA"/>
    <w:rsid w:val="00EF20D2"/>
    <w:rsid w:val="00EF2B23"/>
    <w:rsid w:val="00EF3A01"/>
    <w:rsid w:val="00EF4703"/>
    <w:rsid w:val="00EF4D0F"/>
    <w:rsid w:val="00EF4D9C"/>
    <w:rsid w:val="00EF52F1"/>
    <w:rsid w:val="00EF533D"/>
    <w:rsid w:val="00EF5FF8"/>
    <w:rsid w:val="00EF627C"/>
    <w:rsid w:val="00EF6F58"/>
    <w:rsid w:val="00EF6FA1"/>
    <w:rsid w:val="00EF71A3"/>
    <w:rsid w:val="00EF7935"/>
    <w:rsid w:val="00EF7C5F"/>
    <w:rsid w:val="00F010B7"/>
    <w:rsid w:val="00F01526"/>
    <w:rsid w:val="00F02308"/>
    <w:rsid w:val="00F023A7"/>
    <w:rsid w:val="00F02EDC"/>
    <w:rsid w:val="00F039E2"/>
    <w:rsid w:val="00F03D55"/>
    <w:rsid w:val="00F041B8"/>
    <w:rsid w:val="00F04A95"/>
    <w:rsid w:val="00F0587F"/>
    <w:rsid w:val="00F058D3"/>
    <w:rsid w:val="00F05BF0"/>
    <w:rsid w:val="00F05E89"/>
    <w:rsid w:val="00F05F02"/>
    <w:rsid w:val="00F07F38"/>
    <w:rsid w:val="00F10169"/>
    <w:rsid w:val="00F1092B"/>
    <w:rsid w:val="00F10A38"/>
    <w:rsid w:val="00F1176A"/>
    <w:rsid w:val="00F11FF3"/>
    <w:rsid w:val="00F129F7"/>
    <w:rsid w:val="00F12B05"/>
    <w:rsid w:val="00F12B51"/>
    <w:rsid w:val="00F12B6D"/>
    <w:rsid w:val="00F12BF1"/>
    <w:rsid w:val="00F12F4D"/>
    <w:rsid w:val="00F12FB0"/>
    <w:rsid w:val="00F13A10"/>
    <w:rsid w:val="00F13C4C"/>
    <w:rsid w:val="00F14135"/>
    <w:rsid w:val="00F1523B"/>
    <w:rsid w:val="00F15E8B"/>
    <w:rsid w:val="00F16039"/>
    <w:rsid w:val="00F1603A"/>
    <w:rsid w:val="00F163AC"/>
    <w:rsid w:val="00F16DFC"/>
    <w:rsid w:val="00F16E57"/>
    <w:rsid w:val="00F17165"/>
    <w:rsid w:val="00F20491"/>
    <w:rsid w:val="00F206DE"/>
    <w:rsid w:val="00F20903"/>
    <w:rsid w:val="00F20DCF"/>
    <w:rsid w:val="00F20E1B"/>
    <w:rsid w:val="00F231A7"/>
    <w:rsid w:val="00F23331"/>
    <w:rsid w:val="00F238F5"/>
    <w:rsid w:val="00F23C16"/>
    <w:rsid w:val="00F23CF2"/>
    <w:rsid w:val="00F2498E"/>
    <w:rsid w:val="00F249C5"/>
    <w:rsid w:val="00F25865"/>
    <w:rsid w:val="00F270F0"/>
    <w:rsid w:val="00F276A8"/>
    <w:rsid w:val="00F27DB1"/>
    <w:rsid w:val="00F30FCB"/>
    <w:rsid w:val="00F3149A"/>
    <w:rsid w:val="00F3332A"/>
    <w:rsid w:val="00F33962"/>
    <w:rsid w:val="00F34068"/>
    <w:rsid w:val="00F34183"/>
    <w:rsid w:val="00F3421F"/>
    <w:rsid w:val="00F3487B"/>
    <w:rsid w:val="00F34B64"/>
    <w:rsid w:val="00F350BB"/>
    <w:rsid w:val="00F35194"/>
    <w:rsid w:val="00F359DA"/>
    <w:rsid w:val="00F35ED7"/>
    <w:rsid w:val="00F36B72"/>
    <w:rsid w:val="00F37059"/>
    <w:rsid w:val="00F37626"/>
    <w:rsid w:val="00F37687"/>
    <w:rsid w:val="00F376EE"/>
    <w:rsid w:val="00F37E44"/>
    <w:rsid w:val="00F37E80"/>
    <w:rsid w:val="00F4001D"/>
    <w:rsid w:val="00F4019E"/>
    <w:rsid w:val="00F4175A"/>
    <w:rsid w:val="00F423F6"/>
    <w:rsid w:val="00F43528"/>
    <w:rsid w:val="00F43916"/>
    <w:rsid w:val="00F44306"/>
    <w:rsid w:val="00F44F84"/>
    <w:rsid w:val="00F45591"/>
    <w:rsid w:val="00F45971"/>
    <w:rsid w:val="00F462E2"/>
    <w:rsid w:val="00F466E6"/>
    <w:rsid w:val="00F467AF"/>
    <w:rsid w:val="00F47508"/>
    <w:rsid w:val="00F4786D"/>
    <w:rsid w:val="00F47E43"/>
    <w:rsid w:val="00F508F3"/>
    <w:rsid w:val="00F50B8D"/>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4F9"/>
    <w:rsid w:val="00F6068A"/>
    <w:rsid w:val="00F60C6F"/>
    <w:rsid w:val="00F61CB1"/>
    <w:rsid w:val="00F62332"/>
    <w:rsid w:val="00F62371"/>
    <w:rsid w:val="00F62814"/>
    <w:rsid w:val="00F62B5A"/>
    <w:rsid w:val="00F63239"/>
    <w:rsid w:val="00F637DB"/>
    <w:rsid w:val="00F638E7"/>
    <w:rsid w:val="00F63C65"/>
    <w:rsid w:val="00F6499A"/>
    <w:rsid w:val="00F64F0D"/>
    <w:rsid w:val="00F6554B"/>
    <w:rsid w:val="00F656E5"/>
    <w:rsid w:val="00F65BB6"/>
    <w:rsid w:val="00F6600E"/>
    <w:rsid w:val="00F66279"/>
    <w:rsid w:val="00F669A9"/>
    <w:rsid w:val="00F67500"/>
    <w:rsid w:val="00F67EEC"/>
    <w:rsid w:val="00F70652"/>
    <w:rsid w:val="00F70B12"/>
    <w:rsid w:val="00F70F10"/>
    <w:rsid w:val="00F713DB"/>
    <w:rsid w:val="00F716BE"/>
    <w:rsid w:val="00F71849"/>
    <w:rsid w:val="00F72E1A"/>
    <w:rsid w:val="00F72FB0"/>
    <w:rsid w:val="00F73053"/>
    <w:rsid w:val="00F73B22"/>
    <w:rsid w:val="00F7474D"/>
    <w:rsid w:val="00F74A3D"/>
    <w:rsid w:val="00F74A8F"/>
    <w:rsid w:val="00F74FB9"/>
    <w:rsid w:val="00F759AD"/>
    <w:rsid w:val="00F76301"/>
    <w:rsid w:val="00F764E0"/>
    <w:rsid w:val="00F76EF6"/>
    <w:rsid w:val="00F775A3"/>
    <w:rsid w:val="00F7795D"/>
    <w:rsid w:val="00F77D38"/>
    <w:rsid w:val="00F77F4D"/>
    <w:rsid w:val="00F8041A"/>
    <w:rsid w:val="00F80890"/>
    <w:rsid w:val="00F809C6"/>
    <w:rsid w:val="00F81408"/>
    <w:rsid w:val="00F815F4"/>
    <w:rsid w:val="00F832E4"/>
    <w:rsid w:val="00F83EBE"/>
    <w:rsid w:val="00F84205"/>
    <w:rsid w:val="00F85471"/>
    <w:rsid w:val="00F86C5F"/>
    <w:rsid w:val="00F86D62"/>
    <w:rsid w:val="00F874BB"/>
    <w:rsid w:val="00F87D79"/>
    <w:rsid w:val="00F90DA5"/>
    <w:rsid w:val="00F9118F"/>
    <w:rsid w:val="00F914C6"/>
    <w:rsid w:val="00F91EA3"/>
    <w:rsid w:val="00F923FB"/>
    <w:rsid w:val="00F925DE"/>
    <w:rsid w:val="00F92B59"/>
    <w:rsid w:val="00F931A2"/>
    <w:rsid w:val="00F93236"/>
    <w:rsid w:val="00F94A33"/>
    <w:rsid w:val="00F95AB8"/>
    <w:rsid w:val="00F95F2A"/>
    <w:rsid w:val="00F96410"/>
    <w:rsid w:val="00F96417"/>
    <w:rsid w:val="00F968FC"/>
    <w:rsid w:val="00F96BAB"/>
    <w:rsid w:val="00F96F86"/>
    <w:rsid w:val="00F97115"/>
    <w:rsid w:val="00F97289"/>
    <w:rsid w:val="00F97B3C"/>
    <w:rsid w:val="00F97DE7"/>
    <w:rsid w:val="00FA00A8"/>
    <w:rsid w:val="00FA016F"/>
    <w:rsid w:val="00FA0395"/>
    <w:rsid w:val="00FA1919"/>
    <w:rsid w:val="00FA1CA1"/>
    <w:rsid w:val="00FA1F4B"/>
    <w:rsid w:val="00FA29C2"/>
    <w:rsid w:val="00FA3644"/>
    <w:rsid w:val="00FA4168"/>
    <w:rsid w:val="00FA4571"/>
    <w:rsid w:val="00FA45E7"/>
    <w:rsid w:val="00FA4A55"/>
    <w:rsid w:val="00FA4A6C"/>
    <w:rsid w:val="00FA4CAD"/>
    <w:rsid w:val="00FA4CFE"/>
    <w:rsid w:val="00FA4DC7"/>
    <w:rsid w:val="00FA4FF3"/>
    <w:rsid w:val="00FA5D15"/>
    <w:rsid w:val="00FA6F24"/>
    <w:rsid w:val="00FA7A6F"/>
    <w:rsid w:val="00FA7F11"/>
    <w:rsid w:val="00FA7F35"/>
    <w:rsid w:val="00FB083F"/>
    <w:rsid w:val="00FB09A6"/>
    <w:rsid w:val="00FB1D21"/>
    <w:rsid w:val="00FB1DEB"/>
    <w:rsid w:val="00FB1E73"/>
    <w:rsid w:val="00FB290E"/>
    <w:rsid w:val="00FB3254"/>
    <w:rsid w:val="00FB3596"/>
    <w:rsid w:val="00FB3AD3"/>
    <w:rsid w:val="00FB3D5B"/>
    <w:rsid w:val="00FB41FD"/>
    <w:rsid w:val="00FB4353"/>
    <w:rsid w:val="00FB4E64"/>
    <w:rsid w:val="00FB4F83"/>
    <w:rsid w:val="00FB5BF2"/>
    <w:rsid w:val="00FB6398"/>
    <w:rsid w:val="00FB665A"/>
    <w:rsid w:val="00FB6EAA"/>
    <w:rsid w:val="00FB6F5A"/>
    <w:rsid w:val="00FB6FF7"/>
    <w:rsid w:val="00FB715C"/>
    <w:rsid w:val="00FC12B2"/>
    <w:rsid w:val="00FC16AB"/>
    <w:rsid w:val="00FC2173"/>
    <w:rsid w:val="00FC262F"/>
    <w:rsid w:val="00FC372F"/>
    <w:rsid w:val="00FC37AD"/>
    <w:rsid w:val="00FC3FBD"/>
    <w:rsid w:val="00FC54A4"/>
    <w:rsid w:val="00FC5838"/>
    <w:rsid w:val="00FC5909"/>
    <w:rsid w:val="00FC5CDF"/>
    <w:rsid w:val="00FC623B"/>
    <w:rsid w:val="00FC692D"/>
    <w:rsid w:val="00FC6B73"/>
    <w:rsid w:val="00FC6C30"/>
    <w:rsid w:val="00FC6F04"/>
    <w:rsid w:val="00FC7182"/>
    <w:rsid w:val="00FC79E8"/>
    <w:rsid w:val="00FD0A58"/>
    <w:rsid w:val="00FD154B"/>
    <w:rsid w:val="00FD160B"/>
    <w:rsid w:val="00FD19B7"/>
    <w:rsid w:val="00FD1CE8"/>
    <w:rsid w:val="00FD1FA6"/>
    <w:rsid w:val="00FD295A"/>
    <w:rsid w:val="00FD2A3F"/>
    <w:rsid w:val="00FD2C5C"/>
    <w:rsid w:val="00FD2DEE"/>
    <w:rsid w:val="00FD314B"/>
    <w:rsid w:val="00FD3825"/>
    <w:rsid w:val="00FD39C9"/>
    <w:rsid w:val="00FD3CDC"/>
    <w:rsid w:val="00FD3E5D"/>
    <w:rsid w:val="00FD4378"/>
    <w:rsid w:val="00FD508D"/>
    <w:rsid w:val="00FD53D9"/>
    <w:rsid w:val="00FD57A1"/>
    <w:rsid w:val="00FD5C86"/>
    <w:rsid w:val="00FD6EF2"/>
    <w:rsid w:val="00FD710A"/>
    <w:rsid w:val="00FD718F"/>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952"/>
    <w:rsid w:val="00FF3C29"/>
    <w:rsid w:val="00FF3E42"/>
    <w:rsid w:val="00FF40EB"/>
    <w:rsid w:val="00FF47CD"/>
    <w:rsid w:val="00FF48BE"/>
    <w:rsid w:val="00FF4CA5"/>
    <w:rsid w:val="00FF5344"/>
    <w:rsid w:val="00FF5532"/>
    <w:rsid w:val="00FF5DBD"/>
    <w:rsid w:val="00FF6049"/>
    <w:rsid w:val="00FF6225"/>
    <w:rsid w:val="00FF67D7"/>
    <w:rsid w:val="00FF68D1"/>
    <w:rsid w:val="00FF7E40"/>
    <w:rsid w:val="0EE28084"/>
    <w:rsid w:val="0F71B443"/>
    <w:rsid w:val="207EEFFE"/>
    <w:rsid w:val="23740614"/>
    <w:rsid w:val="2C5F5CFA"/>
    <w:rsid w:val="320C12DB"/>
    <w:rsid w:val="44E9108F"/>
    <w:rsid w:val="544331D9"/>
    <w:rsid w:val="5A2BF725"/>
    <w:rsid w:val="5C35490E"/>
    <w:rsid w:val="63036857"/>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B8474E"/>
    <w:pPr>
      <w:numPr>
        <w:numId w:val="59"/>
      </w:numPr>
    </w:pPr>
  </w:style>
  <w:style w:type="numbering" w:customStyle="1" w:styleId="Listaactual43">
    <w:name w:val="Lista actual43"/>
    <w:uiPriority w:val="99"/>
    <w:rsid w:val="00A75512"/>
    <w:pPr>
      <w:numPr>
        <w:numId w:val="60"/>
      </w:numPr>
    </w:pPr>
  </w:style>
  <w:style w:type="numbering" w:customStyle="1" w:styleId="Listaactual44">
    <w:name w:val="Lista actual44"/>
    <w:uiPriority w:val="99"/>
    <w:rsid w:val="00DE074D"/>
    <w:pPr>
      <w:numPr>
        <w:numId w:val="61"/>
      </w:numPr>
    </w:pPr>
  </w:style>
  <w:style w:type="numbering" w:customStyle="1" w:styleId="Listaactual45">
    <w:name w:val="Lista actual45"/>
    <w:uiPriority w:val="99"/>
    <w:rsid w:val="00DE074D"/>
    <w:pPr>
      <w:numPr>
        <w:numId w:val="62"/>
      </w:numPr>
    </w:pPr>
  </w:style>
  <w:style w:type="numbering" w:customStyle="1" w:styleId="Listaactual46">
    <w:name w:val="Lista actual46"/>
    <w:uiPriority w:val="99"/>
    <w:rsid w:val="0047264A"/>
    <w:pPr>
      <w:numPr>
        <w:numId w:val="64"/>
      </w:numPr>
    </w:pPr>
  </w:style>
  <w:style w:type="character" w:customStyle="1" w:styleId="UnresolvedMention">
    <w:name w:val="Unresolved Mention"/>
    <w:basedOn w:val="Fuentedeprrafopredeter"/>
    <w:uiPriority w:val="99"/>
    <w:semiHidden/>
    <w:unhideWhenUsed/>
    <w:rsid w:val="00866877"/>
    <w:rPr>
      <w:color w:val="605E5C"/>
      <w:shd w:val="clear" w:color="auto" w:fill="E1DFDD"/>
    </w:rPr>
  </w:style>
  <w:style w:type="numbering" w:customStyle="1" w:styleId="Listaactual47">
    <w:name w:val="Lista actual47"/>
    <w:uiPriority w:val="99"/>
    <w:rsid w:val="009F2346"/>
    <w:pPr>
      <w:numPr>
        <w:numId w:val="65"/>
      </w:numPr>
    </w:pPr>
  </w:style>
  <w:style w:type="numbering" w:customStyle="1" w:styleId="Listaactual48">
    <w:name w:val="Lista actual48"/>
    <w:uiPriority w:val="99"/>
    <w:rsid w:val="006D0881"/>
    <w:pPr>
      <w:numPr>
        <w:numId w:val="66"/>
      </w:numPr>
    </w:pPr>
  </w:style>
  <w:style w:type="numbering" w:customStyle="1" w:styleId="Listaactual49">
    <w:name w:val="Lista actual49"/>
    <w:uiPriority w:val="99"/>
    <w:rsid w:val="00AA6DC4"/>
    <w:pPr>
      <w:numPr>
        <w:numId w:val="68"/>
      </w:numPr>
    </w:pPr>
  </w:style>
  <w:style w:type="numbering" w:customStyle="1" w:styleId="Listaactual50">
    <w:name w:val="Lista actual50"/>
    <w:uiPriority w:val="99"/>
    <w:rsid w:val="00A00758"/>
    <w:pPr>
      <w:numPr>
        <w:numId w:val="74"/>
      </w:numPr>
    </w:pPr>
  </w:style>
  <w:style w:type="numbering" w:customStyle="1" w:styleId="Listaactual52">
    <w:name w:val="Lista actual52"/>
    <w:uiPriority w:val="99"/>
    <w:rsid w:val="00B67484"/>
    <w:pPr>
      <w:numPr>
        <w:numId w:val="76"/>
      </w:numPr>
    </w:pPr>
  </w:style>
  <w:style w:type="numbering" w:customStyle="1" w:styleId="Listaactual53">
    <w:name w:val="Lista actual53"/>
    <w:uiPriority w:val="99"/>
    <w:rsid w:val="00371F8B"/>
    <w:pPr>
      <w:numPr>
        <w:numId w:val="77"/>
      </w:numPr>
    </w:pPr>
  </w:style>
  <w:style w:type="numbering" w:customStyle="1" w:styleId="Listaactual54">
    <w:name w:val="Lista actual54"/>
    <w:uiPriority w:val="99"/>
    <w:rsid w:val="00371F8B"/>
    <w:pPr>
      <w:numPr>
        <w:numId w:val="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7720070">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678C5-D017-422E-9ECD-7BCA5B4EA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26</Pages>
  <Words>6464</Words>
  <Characters>35556</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574</cp:revision>
  <cp:lastPrinted>2026-06-26T16:53:00Z</cp:lastPrinted>
  <dcterms:created xsi:type="dcterms:W3CDTF">2026-01-19T18:51:00Z</dcterms:created>
  <dcterms:modified xsi:type="dcterms:W3CDTF">2026-07-03T15:39:00Z</dcterms:modified>
</cp:coreProperties>
</file>