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586" w:rsidRPr="00EF2A82" w:rsidRDefault="00E93586" w:rsidP="00E93586">
      <w:pPr>
        <w:spacing w:line="360" w:lineRule="auto"/>
        <w:jc w:val="both"/>
        <w:rPr>
          <w:rFonts w:ascii="Palatino Linotype" w:hAnsi="Palatino Linotype"/>
        </w:rPr>
      </w:pPr>
      <w:r w:rsidRPr="00EF2A82">
        <w:rPr>
          <w:rFonts w:ascii="Palatino Linotype" w:hAnsi="Palatino Linotype"/>
        </w:rPr>
        <w:t>Resolución del Pleno del Instituto de Transparencia, Acceso a la Información Pública y Protección de Datos Personales del Estado de México y Municipios, con domicilio en Metepec, Estado de México, a cinco de febrero de dos mil veintiséis.</w:t>
      </w:r>
    </w:p>
    <w:p w:rsidR="00E93586" w:rsidRPr="00EF2A82" w:rsidRDefault="00E93586" w:rsidP="00E93586">
      <w:pPr>
        <w:spacing w:line="360" w:lineRule="auto"/>
        <w:jc w:val="both"/>
        <w:rPr>
          <w:rFonts w:ascii="Palatino Linotype" w:hAnsi="Palatino Linotype"/>
        </w:rPr>
      </w:pPr>
    </w:p>
    <w:p w:rsidR="00E93586" w:rsidRPr="00EF2A82" w:rsidRDefault="00E93586" w:rsidP="00E93586">
      <w:pPr>
        <w:tabs>
          <w:tab w:val="left" w:pos="1701"/>
        </w:tabs>
        <w:spacing w:before="240" w:line="360" w:lineRule="auto"/>
        <w:jc w:val="both"/>
        <w:rPr>
          <w:rFonts w:ascii="Palatino Linotype" w:hAnsi="Palatino Linotype" w:cs="Arial"/>
          <w:sz w:val="28"/>
        </w:rPr>
      </w:pPr>
      <w:r w:rsidRPr="00EF2A82">
        <w:rPr>
          <w:rFonts w:ascii="Palatino Linotype" w:hAnsi="Palatino Linotype" w:cs="Arial"/>
          <w:b/>
        </w:rPr>
        <w:t>VISTO</w:t>
      </w:r>
      <w:r w:rsidRPr="00EF2A82">
        <w:rPr>
          <w:rFonts w:ascii="Palatino Linotype" w:hAnsi="Palatino Linotype" w:cs="Arial"/>
        </w:rPr>
        <w:t xml:space="preserve"> el expediente electrónico formado con motivo del recurso de revisión número</w:t>
      </w:r>
      <w:r w:rsidRPr="00EF2A82">
        <w:rPr>
          <w:rFonts w:ascii="Palatino Linotype" w:hAnsi="Palatino Linotype" w:cs="Arial"/>
          <w:b/>
        </w:rPr>
        <w:t xml:space="preserve"> </w:t>
      </w:r>
      <w:bookmarkStart w:id="0" w:name="_GoBack"/>
      <w:r w:rsidRPr="00EF2A82">
        <w:rPr>
          <w:rFonts w:ascii="Palatino Linotype" w:hAnsi="Palatino Linotype" w:cs="Arial"/>
          <w:b/>
          <w:bCs/>
          <w:lang w:eastAsia="es-MX"/>
        </w:rPr>
        <w:t>08665/INFOEM/IP/RR/2025</w:t>
      </w:r>
      <w:bookmarkEnd w:id="0"/>
      <w:r w:rsidRPr="00EF2A82">
        <w:rPr>
          <w:rFonts w:ascii="Palatino Linotype" w:hAnsi="Palatino Linotype" w:cs="Arial"/>
          <w:b/>
          <w:bCs/>
          <w:lang w:eastAsia="es-MX"/>
        </w:rPr>
        <w:t xml:space="preserve">, </w:t>
      </w:r>
      <w:r w:rsidRPr="00EF2A82">
        <w:rPr>
          <w:rFonts w:ascii="Palatino Linotype" w:hAnsi="Palatino Linotype"/>
        </w:rPr>
        <w:t xml:space="preserve">interpuesto por un particular que no proporcionó nombre o seudónimo, en lo sucesivo la parte </w:t>
      </w:r>
      <w:r w:rsidRPr="00EF2A82">
        <w:rPr>
          <w:rFonts w:ascii="Palatino Linotype" w:hAnsi="Palatino Linotype"/>
          <w:b/>
        </w:rPr>
        <w:t>Recurrente</w:t>
      </w:r>
      <w:r w:rsidRPr="00EF2A82">
        <w:rPr>
          <w:rFonts w:ascii="Palatino Linotype" w:hAnsi="Palatino Linotype"/>
        </w:rPr>
        <w:t xml:space="preserve">, en contra de la respuesta del </w:t>
      </w:r>
      <w:r w:rsidRPr="00EF2A82">
        <w:rPr>
          <w:rFonts w:ascii="Palatino Linotype" w:hAnsi="Palatino Linotype"/>
          <w:b/>
        </w:rPr>
        <w:t>Ayuntamiento de Chapultepec</w:t>
      </w:r>
      <w:r w:rsidRPr="00EF2A82">
        <w:rPr>
          <w:rFonts w:ascii="Palatino Linotype" w:hAnsi="Palatino Linotype"/>
        </w:rPr>
        <w:t xml:space="preserve">, en lo subsecuente el </w:t>
      </w:r>
      <w:r w:rsidRPr="00EF2A82">
        <w:rPr>
          <w:rFonts w:ascii="Palatino Linotype" w:hAnsi="Palatino Linotype"/>
          <w:b/>
        </w:rPr>
        <w:t>Sujeto Obligado</w:t>
      </w:r>
      <w:r w:rsidRPr="00EF2A82">
        <w:rPr>
          <w:rFonts w:ascii="Palatino Linotype" w:hAnsi="Palatino Linotype"/>
        </w:rPr>
        <w:t>, se procede a dictar la presente resolución.</w:t>
      </w:r>
    </w:p>
    <w:p w:rsidR="00E93586" w:rsidRPr="00EF2A82" w:rsidRDefault="00E93586" w:rsidP="00E93586">
      <w:pPr>
        <w:pStyle w:val="infoemcitas"/>
        <w:jc w:val="center"/>
        <w:rPr>
          <w:b/>
          <w:bCs/>
          <w:i w:val="0"/>
          <w:iCs/>
          <w:sz w:val="28"/>
          <w:szCs w:val="28"/>
        </w:rPr>
      </w:pPr>
    </w:p>
    <w:p w:rsidR="00E93586" w:rsidRPr="00EF2A82" w:rsidRDefault="00E93586" w:rsidP="00E93586">
      <w:pPr>
        <w:pStyle w:val="infoemcitas"/>
        <w:jc w:val="center"/>
        <w:rPr>
          <w:b/>
          <w:bCs/>
          <w:i w:val="0"/>
          <w:iCs/>
          <w:sz w:val="28"/>
          <w:szCs w:val="28"/>
        </w:rPr>
      </w:pPr>
      <w:r w:rsidRPr="00EF2A82">
        <w:rPr>
          <w:b/>
          <w:bCs/>
          <w:i w:val="0"/>
          <w:iCs/>
          <w:sz w:val="28"/>
          <w:szCs w:val="28"/>
        </w:rPr>
        <w:t>A N T E C E D E N T E S   D E L   A S U N T O</w:t>
      </w:r>
    </w:p>
    <w:p w:rsidR="00E93586" w:rsidRPr="00EF2A82" w:rsidRDefault="00E93586" w:rsidP="00E93586">
      <w:pPr>
        <w:spacing w:before="240" w:after="240" w:line="360" w:lineRule="auto"/>
        <w:jc w:val="both"/>
        <w:rPr>
          <w:rFonts w:ascii="Palatino Linotype" w:hAnsi="Palatino Linotype"/>
        </w:rPr>
      </w:pPr>
      <w:r w:rsidRPr="00EF2A82">
        <w:rPr>
          <w:rFonts w:ascii="Palatino Linotype" w:hAnsi="Palatino Linotype" w:cs="Arial"/>
          <w:b/>
          <w:sz w:val="28"/>
        </w:rPr>
        <w:t>PRIMERO.</w:t>
      </w:r>
      <w:r w:rsidRPr="00EF2A82">
        <w:rPr>
          <w:rFonts w:ascii="Palatino Linotype" w:hAnsi="Palatino Linotype" w:cs="Arial"/>
        </w:rPr>
        <w:t xml:space="preserve"> </w:t>
      </w:r>
      <w:r w:rsidRPr="00EF2A82">
        <w:rPr>
          <w:rFonts w:ascii="Palatino Linotype" w:hAnsi="Palatino Linotype"/>
          <w:b/>
          <w:sz w:val="28"/>
          <w:szCs w:val="28"/>
        </w:rPr>
        <w:t>De la Solicitud de Información.</w:t>
      </w:r>
    </w:p>
    <w:p w:rsidR="00E93586" w:rsidRPr="00EF2A82" w:rsidRDefault="00E93586" w:rsidP="00E93586">
      <w:pPr>
        <w:spacing w:before="240" w:line="360" w:lineRule="auto"/>
        <w:jc w:val="both"/>
        <w:rPr>
          <w:rFonts w:ascii="Palatino Linotype" w:hAnsi="Palatino Linotype" w:cs="Arial"/>
        </w:rPr>
      </w:pPr>
      <w:r w:rsidRPr="00EF2A82">
        <w:rPr>
          <w:rFonts w:ascii="Palatino Linotype" w:hAnsi="Palatino Linotype" w:cs="Arial"/>
        </w:rPr>
        <w:t xml:space="preserve">Con fecha </w:t>
      </w:r>
      <w:r w:rsidR="00C8029D" w:rsidRPr="00EF2A82">
        <w:rPr>
          <w:rFonts w:ascii="Palatino Linotype" w:hAnsi="Palatino Linotype" w:cs="Arial"/>
          <w:b/>
        </w:rPr>
        <w:t>veintitrés de junio</w:t>
      </w:r>
      <w:r w:rsidRPr="00EF2A82">
        <w:rPr>
          <w:rFonts w:ascii="Palatino Linotype" w:hAnsi="Palatino Linotype" w:cs="Arial"/>
          <w:b/>
        </w:rPr>
        <w:t xml:space="preserve"> de dos mil veinticinco</w:t>
      </w:r>
      <w:r w:rsidRPr="00EF2A82">
        <w:rPr>
          <w:rFonts w:ascii="Palatino Linotype" w:hAnsi="Palatino Linotype" w:cs="Arial"/>
        </w:rPr>
        <w:t>, la parte</w:t>
      </w:r>
      <w:r w:rsidRPr="00EF2A82">
        <w:rPr>
          <w:rFonts w:ascii="Palatino Linotype" w:hAnsi="Palatino Linotype" w:cs="Arial"/>
          <w:b/>
        </w:rPr>
        <w:t xml:space="preserve"> Recurrente </w:t>
      </w:r>
      <w:r w:rsidRPr="00EF2A82">
        <w:rPr>
          <w:rFonts w:ascii="Palatino Linotype" w:hAnsi="Palatino Linotype" w:cs="Arial"/>
        </w:rPr>
        <w:t>presentó a través del Sistema de Acceso a la Información Mexiquense (</w:t>
      </w:r>
      <w:r w:rsidRPr="00EF2A82">
        <w:rPr>
          <w:rFonts w:ascii="Palatino Linotype" w:hAnsi="Palatino Linotype" w:cs="Arial"/>
          <w:b/>
        </w:rPr>
        <w:t>SAIMEX)</w:t>
      </w:r>
      <w:r w:rsidRPr="00EF2A82">
        <w:rPr>
          <w:rFonts w:ascii="Palatino Linotype" w:hAnsi="Palatino Linotype" w:cs="Arial"/>
        </w:rPr>
        <w:t xml:space="preserve"> ante </w:t>
      </w:r>
      <w:r w:rsidRPr="00EF2A82">
        <w:rPr>
          <w:rFonts w:ascii="Palatino Linotype" w:hAnsi="Palatino Linotype" w:cs="Arial"/>
          <w:b/>
        </w:rPr>
        <w:t>El Sujeto Obligado</w:t>
      </w:r>
      <w:r w:rsidRPr="00EF2A82">
        <w:rPr>
          <w:rFonts w:ascii="Palatino Linotype" w:hAnsi="Palatino Linotype" w:cs="Arial"/>
        </w:rPr>
        <w:t xml:space="preserve">, solicitud de acceso a la información pública, registrada bajo el número de expediente </w:t>
      </w:r>
      <w:r w:rsidR="00C8029D" w:rsidRPr="00EF2A82">
        <w:rPr>
          <w:rFonts w:ascii="Palatino Linotype" w:hAnsi="Palatino Linotype" w:cs="Arial"/>
          <w:b/>
        </w:rPr>
        <w:t>00066/CHAPULTE/IP/2025</w:t>
      </w:r>
      <w:r w:rsidRPr="00EF2A82">
        <w:rPr>
          <w:rFonts w:ascii="Palatino Linotype" w:hAnsi="Palatino Linotype" w:cs="Arial"/>
          <w:b/>
        </w:rPr>
        <w:t xml:space="preserve">, </w:t>
      </w:r>
      <w:r w:rsidRPr="00EF2A82">
        <w:rPr>
          <w:rFonts w:ascii="Palatino Linotype" w:hAnsi="Palatino Linotype" w:cs="Arial"/>
        </w:rPr>
        <w:t>mediante la cual solicitó información en el tenor siguiente:</w:t>
      </w:r>
    </w:p>
    <w:p w:rsidR="00E93586" w:rsidRPr="00EF2A82" w:rsidRDefault="00E93586" w:rsidP="00E93586">
      <w:pPr>
        <w:pStyle w:val="INFOEM"/>
        <w:rPr>
          <w:lang w:val="es-ES_tradnl" w:eastAsia="es-ES"/>
        </w:rPr>
      </w:pPr>
      <w:r w:rsidRPr="00EF2A82">
        <w:rPr>
          <w:lang w:val="es-ES_tradnl" w:eastAsia="es-ES"/>
        </w:rPr>
        <w:t>“</w:t>
      </w:r>
      <w:r w:rsidR="00C8029D" w:rsidRPr="00EF2A82">
        <w:rPr>
          <w:lang w:val="es-ES" w:eastAsia="es-ES"/>
        </w:rPr>
        <w:t xml:space="preserve">Información sobre presupuesto y gasto operativo: Presupuesto autorizado y modificado para Seguridad Pública de los ejercicios fiscales 2019 a 2025. Ejercicio mensual del presupuesto 2025, desglosado en: Nómina Combustible Mantenimiento </w:t>
      </w:r>
      <w:r w:rsidR="00C8029D" w:rsidRPr="00EF2A82">
        <w:rPr>
          <w:lang w:val="es-ES" w:eastAsia="es-ES"/>
        </w:rPr>
        <w:lastRenderedPageBreak/>
        <w:t>de patrullas Adquisición de uniformes, equipo táctico y armamento Capacitación” (</w:t>
      </w:r>
      <w:r w:rsidRPr="00EF2A82">
        <w:rPr>
          <w:lang w:val="es-ES_tradnl" w:eastAsia="es-ES"/>
        </w:rPr>
        <w:t>Sic)</w:t>
      </w:r>
    </w:p>
    <w:p w:rsidR="00E93586" w:rsidRPr="00EF2A82" w:rsidRDefault="00E93586" w:rsidP="00E93586">
      <w:pPr>
        <w:spacing w:before="240" w:line="360" w:lineRule="auto"/>
        <w:jc w:val="both"/>
        <w:rPr>
          <w:rFonts w:ascii="Palatino Linotype" w:hAnsi="Palatino Linotype"/>
          <w:lang w:val="es-ES_tradnl"/>
        </w:rPr>
      </w:pPr>
      <w:r w:rsidRPr="00EF2A82">
        <w:rPr>
          <w:rFonts w:ascii="Palatino Linotype" w:hAnsi="Palatino Linotype"/>
          <w:b/>
          <w:lang w:val="es-ES_tradnl"/>
        </w:rPr>
        <w:t>Modalidad de entrega:</w:t>
      </w:r>
      <w:r w:rsidRPr="00EF2A82">
        <w:rPr>
          <w:rFonts w:ascii="Palatino Linotype" w:hAnsi="Palatino Linotype"/>
          <w:lang w:val="es-ES_tradnl"/>
        </w:rPr>
        <w:t xml:space="preserve"> A través del SAIMEX.</w:t>
      </w:r>
    </w:p>
    <w:p w:rsidR="00E93586" w:rsidRPr="00EF2A82" w:rsidRDefault="00E93586" w:rsidP="00E93586">
      <w:pPr>
        <w:spacing w:before="240" w:line="360" w:lineRule="auto"/>
        <w:jc w:val="both"/>
        <w:rPr>
          <w:rFonts w:ascii="Palatino Linotype" w:hAnsi="Palatino Linotype" w:cs="Arial"/>
          <w:b/>
          <w:sz w:val="28"/>
        </w:rPr>
      </w:pPr>
    </w:p>
    <w:p w:rsidR="00E93586" w:rsidRPr="00EF2A82" w:rsidRDefault="00E93586" w:rsidP="00E93586">
      <w:pPr>
        <w:spacing w:before="240" w:line="360" w:lineRule="auto"/>
        <w:jc w:val="both"/>
        <w:rPr>
          <w:rFonts w:ascii="Palatino Linotype" w:hAnsi="Palatino Linotype"/>
        </w:rPr>
      </w:pPr>
      <w:r w:rsidRPr="00EF2A82">
        <w:rPr>
          <w:rFonts w:ascii="Palatino Linotype" w:hAnsi="Palatino Linotype" w:cs="Arial"/>
          <w:b/>
          <w:sz w:val="28"/>
        </w:rPr>
        <w:t xml:space="preserve">SEGUNDO. De la </w:t>
      </w:r>
      <w:r w:rsidRPr="00EF2A82">
        <w:rPr>
          <w:rFonts w:ascii="Palatino Linotype" w:hAnsi="Palatino Linotype" w:cs="Arial"/>
          <w:b/>
          <w:sz w:val="28"/>
          <w:szCs w:val="20"/>
        </w:rPr>
        <w:t>respuesta o entrega de la información.</w:t>
      </w:r>
    </w:p>
    <w:p w:rsidR="00E93586" w:rsidRPr="00EF2A82" w:rsidRDefault="00E93586" w:rsidP="00E93586">
      <w:pPr>
        <w:pStyle w:val="Sinespaciado"/>
        <w:spacing w:line="360" w:lineRule="auto"/>
        <w:jc w:val="both"/>
        <w:rPr>
          <w:rFonts w:ascii="Palatino Linotype" w:hAnsi="Palatino Linotype" w:cs="Arial"/>
          <w:b/>
          <w:sz w:val="24"/>
        </w:rPr>
      </w:pPr>
      <w:r w:rsidRPr="00EF2A82">
        <w:rPr>
          <w:rFonts w:ascii="Palatino Linotype" w:hAnsi="Palatino Linotype"/>
          <w:sz w:val="24"/>
        </w:rPr>
        <w:t xml:space="preserve">De las constancias que obran en el expediente electrónico, se advierte que el </w:t>
      </w:r>
      <w:r w:rsidRPr="00EF2A82">
        <w:rPr>
          <w:rFonts w:ascii="Palatino Linotype" w:hAnsi="Palatino Linotype" w:cs="Arial"/>
          <w:sz w:val="24"/>
        </w:rPr>
        <w:t xml:space="preserve">día </w:t>
      </w:r>
      <w:r w:rsidR="00C8029D" w:rsidRPr="00EF2A82">
        <w:rPr>
          <w:rFonts w:ascii="Palatino Linotype" w:hAnsi="Palatino Linotype" w:cs="Arial"/>
          <w:b/>
          <w:sz w:val="24"/>
        </w:rPr>
        <w:t>catorce de julio</w:t>
      </w:r>
      <w:r w:rsidRPr="00EF2A82">
        <w:rPr>
          <w:rFonts w:ascii="Palatino Linotype" w:hAnsi="Palatino Linotype" w:cs="Arial"/>
          <w:b/>
          <w:sz w:val="24"/>
        </w:rPr>
        <w:t xml:space="preserve"> de dos mil veinticinco</w:t>
      </w:r>
      <w:r w:rsidRPr="00EF2A82">
        <w:rPr>
          <w:rFonts w:ascii="Palatino Linotype" w:hAnsi="Palatino Linotype" w:cs="Arial"/>
          <w:sz w:val="24"/>
        </w:rPr>
        <w:t xml:space="preserve">, el </w:t>
      </w:r>
      <w:r w:rsidRPr="00EF2A82">
        <w:rPr>
          <w:rFonts w:ascii="Palatino Linotype" w:hAnsi="Palatino Linotype" w:cs="Arial"/>
          <w:b/>
          <w:sz w:val="24"/>
        </w:rPr>
        <w:t>Sujeto Obligado</w:t>
      </w:r>
      <w:r w:rsidRPr="00EF2A82">
        <w:rPr>
          <w:rFonts w:ascii="Palatino Linotype" w:hAnsi="Palatino Linotype" w:cs="Arial"/>
          <w:sz w:val="24"/>
        </w:rPr>
        <w:t xml:space="preserve"> dio respuesta a la solicitud de información en los siguientes términos: </w:t>
      </w:r>
    </w:p>
    <w:p w:rsidR="00E93586" w:rsidRPr="00EF2A82" w:rsidRDefault="00E93586" w:rsidP="00E93586">
      <w:pPr>
        <w:spacing w:line="360" w:lineRule="auto"/>
        <w:jc w:val="both"/>
        <w:rPr>
          <w:rFonts w:ascii="Palatino Linotype" w:hAnsi="Palatino Linotype" w:cs="Arial"/>
        </w:rPr>
      </w:pPr>
    </w:p>
    <w:p w:rsidR="00E93586" w:rsidRPr="00EF2A82" w:rsidRDefault="00E93586" w:rsidP="00C8029D">
      <w:pPr>
        <w:ind w:left="567" w:right="567"/>
        <w:jc w:val="both"/>
        <w:rPr>
          <w:rFonts w:ascii="Palatino Linotype" w:hAnsi="Palatino Linotype" w:cs="Arial"/>
          <w:i/>
        </w:rPr>
      </w:pPr>
      <w:r w:rsidRPr="00EF2A82">
        <w:rPr>
          <w:rFonts w:ascii="Palatino Linotype" w:hAnsi="Palatino Linotype" w:cs="Arial"/>
          <w:i/>
        </w:rPr>
        <w:t>“</w:t>
      </w:r>
      <w:r w:rsidR="00C8029D" w:rsidRPr="00EF2A82">
        <w:rPr>
          <w:rFonts w:ascii="Palatino Linotype" w:hAnsi="Palatino Linotype" w:cs="Arial"/>
          <w:i/>
        </w:rPr>
        <w:t>Se anexa respuesta</w:t>
      </w:r>
      <w:r w:rsidRPr="00EF2A82">
        <w:rPr>
          <w:rFonts w:ascii="Palatino Linotype" w:hAnsi="Palatino Linotype" w:cs="Arial"/>
          <w:i/>
        </w:rPr>
        <w:t>“(Sic).</w:t>
      </w:r>
    </w:p>
    <w:p w:rsidR="00E93586" w:rsidRPr="00EF2A82" w:rsidRDefault="00E93586" w:rsidP="00E93586">
      <w:pPr>
        <w:spacing w:line="360" w:lineRule="auto"/>
        <w:ind w:right="567"/>
        <w:jc w:val="both"/>
        <w:rPr>
          <w:rFonts w:ascii="Palatino Linotype" w:hAnsi="Palatino Linotype" w:cs="Arial"/>
        </w:rPr>
      </w:pPr>
    </w:p>
    <w:p w:rsidR="00E93586" w:rsidRPr="00EF2A82" w:rsidRDefault="00E93586" w:rsidP="00E93586">
      <w:pPr>
        <w:spacing w:line="360" w:lineRule="auto"/>
        <w:jc w:val="both"/>
        <w:rPr>
          <w:rFonts w:ascii="Palatino Linotype" w:hAnsi="Palatino Linotype" w:cs="Arial"/>
        </w:rPr>
      </w:pPr>
      <w:r w:rsidRPr="00EF2A82">
        <w:rPr>
          <w:rFonts w:ascii="Palatino Linotype" w:hAnsi="Palatino Linotype" w:cs="Arial"/>
        </w:rPr>
        <w:t xml:space="preserve">Adicionalmente, el </w:t>
      </w:r>
      <w:r w:rsidRPr="00EF2A82">
        <w:rPr>
          <w:rFonts w:ascii="Palatino Linotype" w:hAnsi="Palatino Linotype" w:cs="Arial"/>
          <w:b/>
        </w:rPr>
        <w:t>Sujeto Obligado</w:t>
      </w:r>
      <w:r w:rsidRPr="00EF2A82">
        <w:rPr>
          <w:rFonts w:ascii="Palatino Linotype" w:hAnsi="Palatino Linotype" w:cs="Arial"/>
        </w:rPr>
        <w:t xml:space="preserve"> adjuntó los archivos electrónicos denominados “</w:t>
      </w:r>
      <w:r w:rsidR="00C8029D" w:rsidRPr="00EF2A82">
        <w:rPr>
          <w:rFonts w:ascii="Palatino Linotype" w:hAnsi="Palatino Linotype" w:cs="Arial"/>
          <w:b/>
          <w:i/>
        </w:rPr>
        <w:t>Solicitudes666768_rotated.pdf</w:t>
      </w:r>
      <w:r w:rsidRPr="00EF2A82">
        <w:rPr>
          <w:rFonts w:ascii="Palatino Linotype" w:hAnsi="Palatino Linotype" w:cs="Arial"/>
          <w:b/>
          <w:i/>
        </w:rPr>
        <w:t>” y “</w:t>
      </w:r>
      <w:r w:rsidR="00C8029D" w:rsidRPr="00EF2A82">
        <w:rPr>
          <w:rFonts w:ascii="Palatino Linotype" w:hAnsi="Palatino Linotype" w:cs="Arial"/>
          <w:b/>
          <w:i/>
        </w:rPr>
        <w:t>RESPUESTA 00066.pdf</w:t>
      </w:r>
      <w:r w:rsidRPr="00EF2A82">
        <w:rPr>
          <w:rFonts w:ascii="Palatino Linotype" w:hAnsi="Palatino Linotype" w:cs="Arial"/>
          <w:b/>
          <w:i/>
        </w:rPr>
        <w:t xml:space="preserve">”, </w:t>
      </w:r>
      <w:r w:rsidRPr="00EF2A82">
        <w:rPr>
          <w:rFonts w:ascii="Palatino Linotype" w:hAnsi="Palatino Linotype" w:cs="Arial"/>
        </w:rPr>
        <w:t xml:space="preserve">mismos que no se reproducen por ser del conocimiento de las partes, sin embargo, serán materia de estudio en el considerando respectivo. </w:t>
      </w:r>
    </w:p>
    <w:p w:rsidR="00E93586" w:rsidRPr="00EF2A82" w:rsidRDefault="00E93586" w:rsidP="00E93586">
      <w:pPr>
        <w:spacing w:line="360" w:lineRule="auto"/>
        <w:jc w:val="both"/>
        <w:rPr>
          <w:rFonts w:ascii="Palatino Linotype" w:hAnsi="Palatino Linotype" w:cs="Arial"/>
        </w:rPr>
      </w:pPr>
    </w:p>
    <w:p w:rsidR="00E93586" w:rsidRPr="00EF2A82" w:rsidRDefault="00E93586" w:rsidP="00E93586">
      <w:pPr>
        <w:spacing w:before="240" w:line="360" w:lineRule="auto"/>
        <w:jc w:val="both"/>
        <w:rPr>
          <w:rFonts w:ascii="Palatino Linotype" w:hAnsi="Palatino Linotype" w:cs="Arial"/>
          <w:b/>
          <w:sz w:val="28"/>
        </w:rPr>
      </w:pPr>
      <w:r w:rsidRPr="00EF2A82">
        <w:rPr>
          <w:rFonts w:ascii="Palatino Linotype" w:hAnsi="Palatino Linotype" w:cs="Arial"/>
          <w:b/>
          <w:sz w:val="28"/>
        </w:rPr>
        <w:t xml:space="preserve">TERCERO. </w:t>
      </w:r>
      <w:r w:rsidRPr="00EF2A82">
        <w:rPr>
          <w:rFonts w:ascii="Palatino Linotype" w:hAnsi="Palatino Linotype"/>
          <w:b/>
          <w:sz w:val="28"/>
        </w:rPr>
        <w:t>Del recurso de revisión.</w:t>
      </w:r>
    </w:p>
    <w:p w:rsidR="00E93586" w:rsidRPr="00EF2A82" w:rsidRDefault="00E93586" w:rsidP="00E93586">
      <w:pPr>
        <w:spacing w:before="240" w:line="360" w:lineRule="auto"/>
        <w:jc w:val="both"/>
        <w:rPr>
          <w:rFonts w:ascii="Palatino Linotype" w:hAnsi="Palatino Linotype" w:cs="Arial"/>
        </w:rPr>
      </w:pPr>
      <w:r w:rsidRPr="00EF2A82">
        <w:rPr>
          <w:rFonts w:ascii="Palatino Linotype" w:hAnsi="Palatino Linotype" w:cs="Arial"/>
        </w:rPr>
        <w:t xml:space="preserve">Inconforme con la respuesta notificada por </w:t>
      </w:r>
      <w:r w:rsidRPr="00EF2A82">
        <w:rPr>
          <w:rFonts w:ascii="Palatino Linotype" w:hAnsi="Palatino Linotype" w:cs="Arial"/>
          <w:b/>
        </w:rPr>
        <w:t xml:space="preserve">El Sujeto Obligado, </w:t>
      </w:r>
      <w:r w:rsidRPr="00EF2A82">
        <w:rPr>
          <w:rFonts w:ascii="Palatino Linotype" w:hAnsi="Palatino Linotype" w:cs="Arial"/>
        </w:rPr>
        <w:t>el</w:t>
      </w:r>
      <w:r w:rsidRPr="00EF2A82">
        <w:rPr>
          <w:rFonts w:ascii="Palatino Linotype" w:hAnsi="Palatino Linotype" w:cs="Arial"/>
          <w:b/>
        </w:rPr>
        <w:t xml:space="preserve"> Recurrente </w:t>
      </w:r>
      <w:r w:rsidRPr="00EF2A82">
        <w:rPr>
          <w:rFonts w:ascii="Palatino Linotype" w:hAnsi="Palatino Linotype" w:cs="Arial"/>
        </w:rPr>
        <w:t xml:space="preserve">interpuso recurso de revisión, en fecha </w:t>
      </w:r>
      <w:r w:rsidR="00C8029D" w:rsidRPr="00EF2A82">
        <w:rPr>
          <w:rFonts w:ascii="Palatino Linotype" w:hAnsi="Palatino Linotype" w:cs="Arial"/>
          <w:b/>
        </w:rPr>
        <w:t xml:space="preserve">dieciséis </w:t>
      </w:r>
      <w:r w:rsidRPr="00EF2A82">
        <w:rPr>
          <w:rFonts w:ascii="Palatino Linotype" w:hAnsi="Palatino Linotype" w:cs="Arial"/>
          <w:b/>
        </w:rPr>
        <w:t>de julio de dos mil veinticinco</w:t>
      </w:r>
      <w:r w:rsidRPr="00EF2A82">
        <w:rPr>
          <w:rFonts w:ascii="Palatino Linotype" w:hAnsi="Palatino Linotype" w:cs="Arial"/>
        </w:rPr>
        <w:t xml:space="preserve">, el cual fue registrado en el sistema electrónico con el expediente número </w:t>
      </w:r>
      <w:r w:rsidRPr="00EF2A82">
        <w:rPr>
          <w:rFonts w:ascii="Palatino Linotype" w:hAnsi="Palatino Linotype" w:cs="Arial"/>
          <w:b/>
        </w:rPr>
        <w:t xml:space="preserve">08665/INFOEM/IP/RR/2025; </w:t>
      </w:r>
      <w:r w:rsidRPr="00EF2A82">
        <w:rPr>
          <w:rFonts w:ascii="Palatino Linotype" w:hAnsi="Palatino Linotype" w:cs="Arial"/>
        </w:rPr>
        <w:t>en los cuales arguye las siguientes manifestaciones:</w:t>
      </w:r>
    </w:p>
    <w:p w:rsidR="00E93586" w:rsidRPr="00EF2A82" w:rsidRDefault="00E93586" w:rsidP="00E93586">
      <w:pPr>
        <w:pStyle w:val="Prrafodelista"/>
        <w:numPr>
          <w:ilvl w:val="0"/>
          <w:numId w:val="2"/>
        </w:numPr>
        <w:spacing w:before="240" w:line="360" w:lineRule="auto"/>
        <w:ind w:left="142" w:firstLine="0"/>
        <w:jc w:val="both"/>
        <w:rPr>
          <w:rFonts w:ascii="Palatino Linotype" w:hAnsi="Palatino Linotype" w:cs="Arial"/>
          <w:b/>
          <w:i/>
        </w:rPr>
      </w:pPr>
      <w:r w:rsidRPr="00EF2A82">
        <w:rPr>
          <w:rFonts w:ascii="Palatino Linotype" w:hAnsi="Palatino Linotype" w:cs="Arial"/>
          <w:b/>
          <w:i/>
        </w:rPr>
        <w:t xml:space="preserve">Acto impugnado </w:t>
      </w:r>
    </w:p>
    <w:p w:rsidR="00E93586" w:rsidRPr="00EF2A82" w:rsidRDefault="00E93586" w:rsidP="00E93586">
      <w:pPr>
        <w:pStyle w:val="INFOEM"/>
        <w:ind w:left="720"/>
      </w:pPr>
      <w:r w:rsidRPr="00EF2A82">
        <w:lastRenderedPageBreak/>
        <w:t>“</w:t>
      </w:r>
      <w:r w:rsidR="0029147D" w:rsidRPr="00EF2A82">
        <w:t>solicitud 066</w:t>
      </w:r>
      <w:r w:rsidRPr="00EF2A82">
        <w:t>” (sic)</w:t>
      </w:r>
    </w:p>
    <w:p w:rsidR="00E93586" w:rsidRPr="00EF2A82" w:rsidRDefault="00E93586" w:rsidP="00E93586">
      <w:pPr>
        <w:pStyle w:val="Prrafodelista"/>
        <w:numPr>
          <w:ilvl w:val="0"/>
          <w:numId w:val="2"/>
        </w:numPr>
        <w:spacing w:before="240" w:line="360" w:lineRule="auto"/>
        <w:ind w:left="142" w:firstLine="0"/>
        <w:jc w:val="both"/>
        <w:rPr>
          <w:rFonts w:ascii="Palatino Linotype" w:hAnsi="Palatino Linotype" w:cs="Arial"/>
          <w:b/>
          <w:i/>
        </w:rPr>
      </w:pPr>
      <w:r w:rsidRPr="00EF2A82">
        <w:rPr>
          <w:rFonts w:ascii="Palatino Linotype" w:hAnsi="Palatino Linotype" w:cs="Arial"/>
          <w:b/>
          <w:i/>
        </w:rPr>
        <w:t>Razones o motivos de inconformidad</w:t>
      </w:r>
    </w:p>
    <w:p w:rsidR="00E93586" w:rsidRPr="00EF2A82" w:rsidRDefault="00E93586" w:rsidP="00E93586">
      <w:pPr>
        <w:pStyle w:val="INFOEM"/>
        <w:ind w:left="709"/>
      </w:pPr>
      <w:r w:rsidRPr="00EF2A82">
        <w:t>“</w:t>
      </w:r>
      <w:r w:rsidR="0029147D" w:rsidRPr="00EF2A82">
        <w:rPr>
          <w:lang w:val="es-ES"/>
        </w:rPr>
        <w:t xml:space="preserve">La negativa a proporcionar la información solicitada cuando no sea procedente su clasificación como reservada. La solicitud con folio 00066/CHAPULTE/IP/2025 pidió información presupuestal y de gasto operativo de Seguridad Pública, incluyendo: Presupuesto autorizado y modificado de 2019 a 2025. Ejercicio mensual del presupuesto 2025, desglosado por rubros: nómina, combustible, mantenimiento, adquisiciones, y capacitación. En su respuesta, el sujeto obligado no entrega la información solicitada, sino que informa que ha sido clasificada como reservada, con base en la Ley de Transparencia, anexando: Prueba de daño, Acta de Comité de Transparencia. Esta clasificación es jurídicamente improcedente, por las siguientes razones: La información solicitada se refiere al uso de recursos públicos, cuya publicidad es obligatoria y no puede ser reservada, conforme a la Ley de transparencia. El presupuesto autorizado, modificado y ejercido por conceptos específicos (como nómina o combustible), es de naturaleza pública y forma parte de las obligaciones de transparencia del sujeto obligado. La prueba de daño es genérica, no demuestra afectación real, ni evalúa si existe una versión pública posible. El acta del Comité no justifica la reserva con base en criterios individualizados, sino como una decisión genérica sobre el presupuesto, sin aplicar el principio de máxima publicidad. La clasificación representa una restricción arbitraria al derecho de acceso a la información, y contradice ala Ley. 7. Petición: Solicito al INFOEM que: Admita este recurso de revisión y lo tenga por presentado en tiempo y forma. Declare improcedente la clasificación como reservada aplicada por el sujeto obligado. Ordene la entrega de la información solicitada, que incluye: El presupuesto autorizado y modificado de Seguridad Pública (2019 a 2025), El ejercicio mensual del presupuesto 2025, desglosado por los conceptos solicitados. Le instruya a que, en lo sucesivo, no utilice la </w:t>
      </w:r>
      <w:r w:rsidR="0029147D" w:rsidRPr="00EF2A82">
        <w:rPr>
          <w:lang w:val="es-ES"/>
        </w:rPr>
        <w:lastRenderedPageBreak/>
        <w:t>figura de reserva para impedir el acceso a información presupuestal, conforme al artículo 144. Se remita copia al Órgano Interno de Control si se advierte conducta reiterada de obstrucción informativa.</w:t>
      </w:r>
      <w:r w:rsidRPr="00EF2A82">
        <w:t>” (sic)</w:t>
      </w:r>
    </w:p>
    <w:p w:rsidR="00E93586" w:rsidRPr="00EF2A82" w:rsidRDefault="00E93586" w:rsidP="00E93586">
      <w:pPr>
        <w:spacing w:before="240" w:line="360" w:lineRule="auto"/>
        <w:jc w:val="both"/>
        <w:rPr>
          <w:rFonts w:ascii="Palatino Linotype" w:hAnsi="Palatino Linotype" w:cs="Arial"/>
        </w:rPr>
      </w:pPr>
    </w:p>
    <w:p w:rsidR="00E93586" w:rsidRPr="00EF2A82" w:rsidRDefault="00E93586" w:rsidP="00E93586">
      <w:pPr>
        <w:spacing w:before="240" w:line="360" w:lineRule="auto"/>
        <w:jc w:val="both"/>
        <w:rPr>
          <w:rFonts w:ascii="Palatino Linotype" w:hAnsi="Palatino Linotype" w:cs="Arial"/>
          <w:b/>
        </w:rPr>
      </w:pPr>
      <w:r w:rsidRPr="00EF2A82">
        <w:rPr>
          <w:rFonts w:ascii="Palatino Linotype" w:hAnsi="Palatino Linotype" w:cs="Arial"/>
          <w:b/>
          <w:sz w:val="28"/>
        </w:rPr>
        <w:t>CUARTO</w:t>
      </w:r>
      <w:r w:rsidRPr="00EF2A82">
        <w:rPr>
          <w:rFonts w:ascii="Palatino Linotype" w:hAnsi="Palatino Linotype" w:cs="Arial"/>
          <w:b/>
        </w:rPr>
        <w:t xml:space="preserve">. </w:t>
      </w:r>
      <w:r w:rsidRPr="00EF2A82">
        <w:rPr>
          <w:rFonts w:ascii="Palatino Linotype" w:hAnsi="Palatino Linotype" w:cs="Arial"/>
          <w:b/>
          <w:sz w:val="28"/>
          <w:szCs w:val="28"/>
        </w:rPr>
        <w:t>Del turno y admisión del recurso de revisión.</w:t>
      </w:r>
    </w:p>
    <w:p w:rsidR="00E93586" w:rsidRPr="00EF2A82" w:rsidRDefault="00E93586" w:rsidP="00E93586">
      <w:pPr>
        <w:spacing w:before="240" w:line="360" w:lineRule="auto"/>
        <w:jc w:val="both"/>
        <w:rPr>
          <w:rFonts w:ascii="Palatino Linotype" w:hAnsi="Palatino Linotype" w:cs="Arial"/>
          <w:sz w:val="28"/>
        </w:rPr>
      </w:pPr>
      <w:r w:rsidRPr="00EF2A82">
        <w:rPr>
          <w:rFonts w:ascii="Palatino Linotype" w:hAnsi="Palatino Linotype"/>
        </w:rPr>
        <w:t xml:space="preserve">El medio de impugnación fue turnado al Comisionado Presidente </w:t>
      </w:r>
      <w:r w:rsidRPr="00EF2A82">
        <w:rPr>
          <w:rFonts w:ascii="Palatino Linotype" w:hAnsi="Palatino Linotype"/>
          <w:b/>
        </w:rPr>
        <w:t>José Martínez Vilchis,</w:t>
      </w:r>
      <w:r w:rsidRPr="00EF2A82">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EF2A82">
        <w:rPr>
          <w:rFonts w:ascii="Palatino Linotype" w:hAnsi="Palatino Linotype"/>
          <w:b/>
        </w:rPr>
        <w:t>admisión</w:t>
      </w:r>
      <w:r w:rsidRPr="00EF2A82">
        <w:rPr>
          <w:rFonts w:ascii="Palatino Linotype" w:hAnsi="Palatino Linotype"/>
        </w:rPr>
        <w:t xml:space="preserve"> en fecha </w:t>
      </w:r>
      <w:r w:rsidR="0029147D" w:rsidRPr="00EF2A82">
        <w:rPr>
          <w:rFonts w:ascii="Palatino Linotype" w:hAnsi="Palatino Linotype"/>
          <w:b/>
        </w:rPr>
        <w:t>cuatro de agosto</w:t>
      </w:r>
      <w:r w:rsidRPr="00EF2A82">
        <w:rPr>
          <w:rFonts w:ascii="Palatino Linotype" w:hAnsi="Palatino Linotype"/>
          <w:b/>
        </w:rPr>
        <w:t xml:space="preserve"> de dos mil veinticinco</w:t>
      </w:r>
      <w:r w:rsidRPr="00EF2A82">
        <w:rPr>
          <w:rFonts w:ascii="Palatino Linotype" w:hAnsi="Palatino Linotype"/>
        </w:rPr>
        <w:t>, determinándose en ellos, un plazo de siete días para que las partes manifestaran lo que a su derecho corresponda en términos del numeral ya citado.</w:t>
      </w:r>
    </w:p>
    <w:p w:rsidR="00E93586" w:rsidRPr="00EF2A82" w:rsidRDefault="00E93586" w:rsidP="00E93586">
      <w:pPr>
        <w:spacing w:before="240" w:line="360" w:lineRule="auto"/>
        <w:jc w:val="both"/>
        <w:rPr>
          <w:rFonts w:ascii="Palatino Linotype" w:hAnsi="Palatino Linotype" w:cs="Arial"/>
          <w:sz w:val="28"/>
        </w:rPr>
      </w:pPr>
    </w:p>
    <w:p w:rsidR="00E93586" w:rsidRPr="00EF2A82" w:rsidRDefault="00E93586" w:rsidP="00E93586">
      <w:pPr>
        <w:pStyle w:val="Prrafodelista"/>
        <w:spacing w:line="360" w:lineRule="auto"/>
        <w:ind w:left="0"/>
        <w:jc w:val="both"/>
        <w:rPr>
          <w:rFonts w:ascii="Palatino Linotype" w:hAnsi="Palatino Linotype" w:cs="Arial"/>
          <w:b/>
          <w:sz w:val="28"/>
          <w:szCs w:val="28"/>
        </w:rPr>
      </w:pPr>
      <w:r w:rsidRPr="00EF2A82">
        <w:rPr>
          <w:rFonts w:ascii="Palatino Linotype" w:hAnsi="Palatino Linotype" w:cs="Arial"/>
          <w:b/>
          <w:sz w:val="28"/>
        </w:rPr>
        <w:t>QUINTO</w:t>
      </w:r>
      <w:r w:rsidRPr="00EF2A82">
        <w:rPr>
          <w:rFonts w:ascii="Palatino Linotype" w:hAnsi="Palatino Linotype" w:cs="Arial"/>
          <w:b/>
          <w:sz w:val="28"/>
          <w:szCs w:val="28"/>
        </w:rPr>
        <w:t>. De la etapa de instrucción.</w:t>
      </w:r>
    </w:p>
    <w:p w:rsidR="0029147D" w:rsidRPr="00EF2A82" w:rsidRDefault="0029147D" w:rsidP="0029147D">
      <w:pPr>
        <w:spacing w:line="360" w:lineRule="auto"/>
        <w:jc w:val="both"/>
        <w:rPr>
          <w:rFonts w:ascii="Palatino Linotype" w:hAnsi="Palatino Linotype"/>
        </w:rPr>
      </w:pPr>
      <w:r w:rsidRPr="00EF2A82">
        <w:rPr>
          <w:rFonts w:ascii="Palatino Linotype" w:hAnsi="Palatino Linotype" w:cs="Arial"/>
        </w:rPr>
        <w:t>De las constancias que obran en el expediente electrónico del SAIMEX, se advierte que el Sujeto Obligado fue omiso al rendir su informe justificado. De igual manera, se advierte que el Recurrente</w:t>
      </w:r>
      <w:r w:rsidRPr="00EF2A82">
        <w:rPr>
          <w:rFonts w:ascii="Palatino Linotype" w:hAnsi="Palatino Linotype" w:cs="Arial"/>
          <w:b/>
        </w:rPr>
        <w:t>,</w:t>
      </w:r>
      <w:r w:rsidRPr="00EF2A82">
        <w:rPr>
          <w:rFonts w:ascii="Palatino Linotype" w:hAnsi="Palatino Linotype" w:cs="Arial"/>
        </w:rPr>
        <w:t xml:space="preserve"> omitió rendir dentro del término de Ley, las manifestaciones que a sus intereses conviniera.</w:t>
      </w:r>
    </w:p>
    <w:p w:rsidR="0029147D" w:rsidRPr="00EF2A82" w:rsidRDefault="0029147D" w:rsidP="0029147D">
      <w:pPr>
        <w:spacing w:line="360" w:lineRule="auto"/>
        <w:jc w:val="both"/>
        <w:rPr>
          <w:rFonts w:ascii="Palatino Linotype" w:hAnsi="Palatino Linotype" w:cs="Arial"/>
        </w:rPr>
      </w:pPr>
    </w:p>
    <w:p w:rsidR="0029147D" w:rsidRPr="00EF2A82" w:rsidRDefault="0029147D" w:rsidP="0029147D">
      <w:pPr>
        <w:spacing w:line="360" w:lineRule="auto"/>
        <w:jc w:val="both"/>
        <w:rPr>
          <w:rFonts w:ascii="Palatino Linotype" w:hAnsi="Palatino Linotype" w:cs="Arial"/>
        </w:rPr>
      </w:pPr>
      <w:r w:rsidRPr="00EF2A82">
        <w:rPr>
          <w:rFonts w:ascii="Palatino Linotype" w:hAnsi="Palatino Linotype" w:cs="Arial"/>
        </w:rPr>
        <w:t xml:space="preserve">Por lo que al no existir prueba alguna o diligencia que desahogar en el expediente citado al rubro, el Comisionado Ponente acordó el cierre de instrucción, así como la remisión del mismo a efecto de ser resuelto, de conformidad con lo establecido en el </w:t>
      </w:r>
      <w:r w:rsidRPr="00EF2A82">
        <w:rPr>
          <w:rFonts w:ascii="Palatino Linotype" w:hAnsi="Palatino Linotype" w:cs="Arial"/>
        </w:rPr>
        <w:lastRenderedPageBreak/>
        <w:t>artículo 185 fracciones VI y VIII de la Ley de Transparencia y Acceso a la Información Pública del Estado de México y Municipios.</w:t>
      </w:r>
    </w:p>
    <w:p w:rsidR="00E93586" w:rsidRPr="00EF2A82" w:rsidRDefault="00E93586" w:rsidP="00E93586">
      <w:pPr>
        <w:spacing w:line="360" w:lineRule="auto"/>
        <w:jc w:val="both"/>
        <w:rPr>
          <w:rFonts w:ascii="Palatino Linotype" w:hAnsi="Palatino Linotype" w:cs="Arial"/>
          <w:b/>
          <w:sz w:val="28"/>
          <w:szCs w:val="28"/>
        </w:rPr>
      </w:pPr>
    </w:p>
    <w:p w:rsidR="00E93586" w:rsidRPr="00EF2A82" w:rsidRDefault="00E93586" w:rsidP="00E93586">
      <w:pPr>
        <w:spacing w:line="360" w:lineRule="auto"/>
        <w:jc w:val="both"/>
        <w:rPr>
          <w:rFonts w:ascii="Palatino Linotype" w:eastAsia="Calibri" w:hAnsi="Palatino Linotype" w:cs="Arial"/>
          <w:b/>
          <w:sz w:val="28"/>
          <w:lang w:val="es-ES_tradnl"/>
        </w:rPr>
      </w:pPr>
      <w:r w:rsidRPr="00EF2A82">
        <w:rPr>
          <w:rFonts w:ascii="Palatino Linotype" w:hAnsi="Palatino Linotype" w:cs="Arial"/>
          <w:b/>
          <w:sz w:val="28"/>
          <w:szCs w:val="28"/>
        </w:rPr>
        <w:t xml:space="preserve">SEXTO. </w:t>
      </w:r>
      <w:r w:rsidRPr="00EF2A82">
        <w:rPr>
          <w:rFonts w:ascii="Palatino Linotype" w:eastAsia="Calibri" w:hAnsi="Palatino Linotype" w:cs="Arial"/>
          <w:b/>
          <w:sz w:val="28"/>
          <w:lang w:val="es-ES_tradnl"/>
        </w:rPr>
        <w:t>De la ampliación del término para resolver.</w:t>
      </w:r>
    </w:p>
    <w:p w:rsidR="00E93586" w:rsidRPr="00EF2A82" w:rsidRDefault="00E93586" w:rsidP="00E93586">
      <w:pPr>
        <w:spacing w:line="360" w:lineRule="auto"/>
        <w:jc w:val="both"/>
        <w:rPr>
          <w:rFonts w:ascii="Palatino Linotype" w:hAnsi="Palatino Linotype" w:cs="Arial"/>
        </w:rPr>
      </w:pPr>
      <w:r w:rsidRPr="00EF2A82">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Pr="00EF2A82">
        <w:rPr>
          <w:rFonts w:ascii="Palatino Linotype" w:hAnsi="Palatino Linotype" w:cs="Arial"/>
          <w:b/>
        </w:rPr>
        <w:t xml:space="preserve">ocho de </w:t>
      </w:r>
      <w:r w:rsidR="0029147D" w:rsidRPr="00EF2A82">
        <w:rPr>
          <w:rFonts w:ascii="Palatino Linotype" w:hAnsi="Palatino Linotype" w:cs="Arial"/>
          <w:b/>
        </w:rPr>
        <w:t>octubre</w:t>
      </w:r>
      <w:r w:rsidRPr="00EF2A82">
        <w:rPr>
          <w:rFonts w:ascii="Palatino Linotype" w:hAnsi="Palatino Linotype" w:cs="Arial"/>
          <w:b/>
        </w:rPr>
        <w:t xml:space="preserve"> de dos mil veinticinco</w:t>
      </w:r>
      <w:r w:rsidRPr="00EF2A82">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E93586" w:rsidRPr="00EF2A82" w:rsidRDefault="00E93586" w:rsidP="00E93586">
      <w:pPr>
        <w:spacing w:line="360" w:lineRule="auto"/>
        <w:jc w:val="both"/>
        <w:rPr>
          <w:rFonts w:ascii="Palatino Linotype" w:hAnsi="Palatino Linotype" w:cs="Arial"/>
          <w:b/>
          <w:sz w:val="28"/>
          <w:szCs w:val="28"/>
        </w:rPr>
      </w:pPr>
    </w:p>
    <w:p w:rsidR="00E93586" w:rsidRPr="00EF2A82" w:rsidRDefault="00E93586" w:rsidP="00E93586">
      <w:pPr>
        <w:spacing w:line="360" w:lineRule="auto"/>
        <w:jc w:val="both"/>
        <w:rPr>
          <w:rFonts w:ascii="Palatino Linotype" w:hAnsi="Palatino Linotype" w:cs="Arial"/>
          <w:b/>
          <w:sz w:val="28"/>
          <w:szCs w:val="28"/>
        </w:rPr>
      </w:pPr>
      <w:r w:rsidRPr="00EF2A82">
        <w:rPr>
          <w:rFonts w:ascii="Palatino Linotype" w:eastAsia="Calibri" w:hAnsi="Palatino Linotype" w:cs="Arial"/>
          <w:b/>
          <w:sz w:val="28"/>
          <w:lang w:val="es-ES_tradnl"/>
        </w:rPr>
        <w:t xml:space="preserve">SÉPTIMO. </w:t>
      </w:r>
      <w:r w:rsidRPr="00EF2A82">
        <w:rPr>
          <w:rFonts w:ascii="Palatino Linotype" w:hAnsi="Palatino Linotype" w:cs="Arial"/>
          <w:b/>
          <w:sz w:val="28"/>
          <w:szCs w:val="28"/>
        </w:rPr>
        <w:t>Del Cierre de Instrucción.</w:t>
      </w:r>
    </w:p>
    <w:p w:rsidR="00E93586" w:rsidRPr="00EF2A82" w:rsidRDefault="00E93586" w:rsidP="00E93586">
      <w:pPr>
        <w:spacing w:line="360" w:lineRule="auto"/>
        <w:jc w:val="both"/>
        <w:rPr>
          <w:rFonts w:ascii="Palatino Linotype" w:hAnsi="Palatino Linotype" w:cs="Arial"/>
          <w:b/>
        </w:rPr>
      </w:pPr>
      <w:r w:rsidRPr="00EF2A82">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29147D" w:rsidRPr="00EF2A82">
        <w:rPr>
          <w:rFonts w:ascii="Palatino Linotype" w:hAnsi="Palatino Linotype" w:cs="Arial"/>
          <w:b/>
        </w:rPr>
        <w:t>veintiséis</w:t>
      </w:r>
      <w:r w:rsidRPr="00EF2A82">
        <w:rPr>
          <w:rFonts w:ascii="Palatino Linotype" w:hAnsi="Palatino Linotype" w:cs="Arial"/>
          <w:b/>
        </w:rPr>
        <w:t xml:space="preserve"> de enero de dos mil veintiséis</w:t>
      </w:r>
      <w:r w:rsidRPr="00EF2A82">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E93586" w:rsidRPr="00EF2A82" w:rsidRDefault="00E93586" w:rsidP="00E93586">
      <w:pPr>
        <w:spacing w:line="360" w:lineRule="auto"/>
        <w:jc w:val="both"/>
        <w:rPr>
          <w:rFonts w:ascii="Palatino Linotype" w:hAnsi="Palatino Linotype" w:cs="Arial"/>
          <w:b/>
          <w:sz w:val="28"/>
          <w:szCs w:val="28"/>
        </w:rPr>
      </w:pPr>
    </w:p>
    <w:p w:rsidR="00E93586" w:rsidRPr="00EF2A82" w:rsidRDefault="00E93586" w:rsidP="00E93586">
      <w:pPr>
        <w:spacing w:line="360" w:lineRule="auto"/>
        <w:jc w:val="center"/>
        <w:rPr>
          <w:rFonts w:ascii="Palatino Linotype" w:hAnsi="Palatino Linotype"/>
          <w:b/>
          <w:bCs/>
          <w:spacing w:val="60"/>
          <w:sz w:val="28"/>
          <w:lang w:val="es-ES_tradnl"/>
        </w:rPr>
      </w:pPr>
      <w:r w:rsidRPr="00EF2A82">
        <w:rPr>
          <w:rFonts w:ascii="Palatino Linotype" w:hAnsi="Palatino Linotype"/>
          <w:b/>
          <w:bCs/>
          <w:spacing w:val="60"/>
          <w:sz w:val="28"/>
          <w:lang w:val="es-ES_tradnl"/>
        </w:rPr>
        <w:t>CONSIDERANDO</w:t>
      </w:r>
    </w:p>
    <w:p w:rsidR="00E93586" w:rsidRPr="00EF2A82" w:rsidRDefault="00E93586" w:rsidP="00E93586">
      <w:pPr>
        <w:spacing w:before="240" w:line="360" w:lineRule="auto"/>
        <w:jc w:val="both"/>
        <w:rPr>
          <w:rFonts w:ascii="Palatino Linotype" w:hAnsi="Palatino Linotype" w:cs="Arial"/>
          <w:sz w:val="28"/>
          <w:szCs w:val="28"/>
        </w:rPr>
      </w:pPr>
      <w:r w:rsidRPr="00EF2A82">
        <w:rPr>
          <w:rFonts w:ascii="Palatino Linotype" w:hAnsi="Palatino Linotype" w:cs="Arial"/>
          <w:b/>
          <w:sz w:val="28"/>
        </w:rPr>
        <w:t>PRIMERO.</w:t>
      </w:r>
      <w:r w:rsidRPr="00EF2A82">
        <w:rPr>
          <w:rFonts w:ascii="Palatino Linotype" w:hAnsi="Palatino Linotype" w:cs="Arial"/>
          <w:b/>
        </w:rPr>
        <w:t xml:space="preserve"> </w:t>
      </w:r>
      <w:r w:rsidRPr="00EF2A82">
        <w:rPr>
          <w:rFonts w:ascii="Palatino Linotype" w:hAnsi="Palatino Linotype" w:cs="Arial"/>
          <w:b/>
          <w:sz w:val="28"/>
          <w:szCs w:val="28"/>
        </w:rPr>
        <w:t>De la competencia</w:t>
      </w:r>
      <w:r w:rsidRPr="00EF2A82">
        <w:rPr>
          <w:rFonts w:ascii="Palatino Linotype" w:hAnsi="Palatino Linotype" w:cs="Arial"/>
          <w:sz w:val="28"/>
          <w:szCs w:val="28"/>
        </w:rPr>
        <w:t>.</w:t>
      </w:r>
    </w:p>
    <w:p w:rsidR="00E93586" w:rsidRPr="00EF2A82" w:rsidRDefault="00E93586" w:rsidP="00E93586">
      <w:pPr>
        <w:tabs>
          <w:tab w:val="left" w:pos="3402"/>
        </w:tabs>
        <w:spacing w:line="360" w:lineRule="auto"/>
        <w:jc w:val="both"/>
        <w:rPr>
          <w:rFonts w:ascii="Palatino Linotype" w:hAnsi="Palatino Linotype"/>
        </w:rPr>
      </w:pPr>
      <w:r w:rsidRPr="00EF2A82">
        <w:rPr>
          <w:rFonts w:ascii="Palatino Linotype" w:hAnsi="Palatino Linotype"/>
        </w:rPr>
        <w:lastRenderedPageBreak/>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E93586" w:rsidRPr="00EF2A82" w:rsidRDefault="00E93586" w:rsidP="00E93586">
      <w:pPr>
        <w:spacing w:before="240" w:line="360" w:lineRule="auto"/>
        <w:jc w:val="both"/>
        <w:rPr>
          <w:rFonts w:ascii="Palatino Linotype" w:eastAsia="Calibri" w:hAnsi="Palatino Linotype"/>
          <w:b/>
          <w:color w:val="000000" w:themeColor="text1"/>
        </w:rPr>
      </w:pPr>
    </w:p>
    <w:p w:rsidR="00E93586" w:rsidRPr="00EF2A82" w:rsidRDefault="00E93586" w:rsidP="00E93586">
      <w:pPr>
        <w:pStyle w:val="Prrafodelista"/>
        <w:autoSpaceDE w:val="0"/>
        <w:autoSpaceDN w:val="0"/>
        <w:adjustRightInd w:val="0"/>
        <w:spacing w:before="240" w:after="160" w:line="360" w:lineRule="auto"/>
        <w:ind w:left="0"/>
        <w:jc w:val="both"/>
        <w:rPr>
          <w:rFonts w:ascii="Palatino Linotype" w:hAnsi="Palatino Linotype" w:cs="Arial"/>
          <w:b/>
        </w:rPr>
      </w:pPr>
      <w:r w:rsidRPr="00EF2A82">
        <w:rPr>
          <w:rFonts w:ascii="Palatino Linotype" w:hAnsi="Palatino Linotype" w:cs="Arial"/>
          <w:b/>
          <w:sz w:val="28"/>
        </w:rPr>
        <w:t>SEGUNDO</w:t>
      </w:r>
      <w:r w:rsidRPr="00EF2A82">
        <w:rPr>
          <w:rFonts w:ascii="Palatino Linotype" w:hAnsi="Palatino Linotype" w:cs="Arial"/>
          <w:b/>
        </w:rPr>
        <w:t xml:space="preserve">. </w:t>
      </w:r>
      <w:r w:rsidRPr="00EF2A82">
        <w:rPr>
          <w:rFonts w:ascii="Palatino Linotype" w:hAnsi="Palatino Linotype" w:cs="Arial"/>
          <w:b/>
          <w:sz w:val="28"/>
          <w:szCs w:val="28"/>
        </w:rPr>
        <w:t>Sobre los alcances del recurso de revisión.</w:t>
      </w:r>
      <w:r w:rsidRPr="00EF2A82">
        <w:rPr>
          <w:rFonts w:ascii="Palatino Linotype" w:hAnsi="Palatino Linotype" w:cs="Arial"/>
          <w:b/>
        </w:rPr>
        <w:t xml:space="preserve"> </w:t>
      </w:r>
    </w:p>
    <w:p w:rsidR="00E93586" w:rsidRPr="00EF2A82" w:rsidRDefault="00E93586" w:rsidP="00E93586">
      <w:pPr>
        <w:pStyle w:val="Prrafodelista"/>
        <w:autoSpaceDE w:val="0"/>
        <w:autoSpaceDN w:val="0"/>
        <w:adjustRightInd w:val="0"/>
        <w:spacing w:before="240" w:after="160" w:line="360" w:lineRule="auto"/>
        <w:ind w:left="0"/>
        <w:jc w:val="both"/>
        <w:rPr>
          <w:rFonts w:ascii="Palatino Linotype" w:hAnsi="Palatino Linotype" w:cs="Arial"/>
        </w:rPr>
      </w:pPr>
      <w:r w:rsidRPr="00EF2A82">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E93586" w:rsidRPr="00EF2A82" w:rsidRDefault="00E93586" w:rsidP="00E93586">
      <w:pPr>
        <w:autoSpaceDE w:val="0"/>
        <w:autoSpaceDN w:val="0"/>
        <w:adjustRightInd w:val="0"/>
        <w:spacing w:before="240" w:line="360" w:lineRule="auto"/>
        <w:jc w:val="both"/>
        <w:rPr>
          <w:rFonts w:ascii="Palatino Linotype" w:hAnsi="Palatino Linotype" w:cs="Arial"/>
        </w:rPr>
      </w:pPr>
      <w:r w:rsidRPr="00EF2A82">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rsidR="00E93586" w:rsidRPr="00EF2A82" w:rsidRDefault="00E93586" w:rsidP="00E93586">
      <w:pPr>
        <w:autoSpaceDE w:val="0"/>
        <w:autoSpaceDN w:val="0"/>
        <w:adjustRightInd w:val="0"/>
        <w:spacing w:before="240" w:line="360" w:lineRule="auto"/>
        <w:ind w:left="1134"/>
        <w:jc w:val="both"/>
        <w:rPr>
          <w:rFonts w:ascii="Palatino Linotype" w:hAnsi="Palatino Linotype" w:cs="Arial"/>
          <w:i/>
        </w:rPr>
      </w:pPr>
      <w:r w:rsidRPr="00EF2A82">
        <w:rPr>
          <w:rFonts w:ascii="Palatino Linotype" w:hAnsi="Palatino Linotype" w:cs="Arial"/>
          <w:i/>
        </w:rPr>
        <w:lastRenderedPageBreak/>
        <w:t xml:space="preserve">“Artículo 180. El recurso de revisión contendrá: </w:t>
      </w:r>
    </w:p>
    <w:p w:rsidR="00E93586" w:rsidRPr="00EF2A82" w:rsidRDefault="00E93586" w:rsidP="00E93586">
      <w:pPr>
        <w:autoSpaceDE w:val="0"/>
        <w:autoSpaceDN w:val="0"/>
        <w:adjustRightInd w:val="0"/>
        <w:ind w:left="1134"/>
        <w:jc w:val="both"/>
        <w:rPr>
          <w:rFonts w:ascii="Palatino Linotype" w:hAnsi="Palatino Linotype" w:cs="Arial"/>
          <w:i/>
          <w:lang w:val="es-ES_tradnl"/>
        </w:rPr>
      </w:pPr>
      <w:r w:rsidRPr="00EF2A82">
        <w:rPr>
          <w:rFonts w:ascii="Palatino Linotype" w:hAnsi="Palatino Linotype" w:cs="Arial"/>
          <w:i/>
          <w:lang w:val="es-ES_tradnl"/>
        </w:rPr>
        <w:t xml:space="preserve">I. El sujeto obligado ante la cual se presentó la solicitud; </w:t>
      </w:r>
    </w:p>
    <w:p w:rsidR="00E93586" w:rsidRPr="00EF2A82" w:rsidRDefault="00E93586" w:rsidP="00E93586">
      <w:pPr>
        <w:autoSpaceDE w:val="0"/>
        <w:autoSpaceDN w:val="0"/>
        <w:adjustRightInd w:val="0"/>
        <w:ind w:left="1134" w:right="567"/>
        <w:jc w:val="both"/>
        <w:rPr>
          <w:rFonts w:ascii="Palatino Linotype" w:hAnsi="Palatino Linotype" w:cs="Arial"/>
          <w:i/>
          <w:lang w:val="es-ES_tradnl"/>
        </w:rPr>
      </w:pPr>
      <w:r w:rsidRPr="00EF2A82">
        <w:rPr>
          <w:rFonts w:ascii="Palatino Linotype" w:hAnsi="Palatino Linotype" w:cs="Arial"/>
          <w:b/>
          <w:i/>
          <w:lang w:val="es-ES_tradnl"/>
        </w:rPr>
        <w:t>II. El nombre del solicitante que recurre</w:t>
      </w:r>
      <w:r w:rsidRPr="00EF2A82">
        <w:rPr>
          <w:rFonts w:ascii="Palatino Linotype" w:hAnsi="Palatino Linotype" w:cs="Arial"/>
          <w:i/>
          <w:lang w:val="es-ES_tradnl"/>
        </w:rPr>
        <w:t xml:space="preserve"> o de su representante y, en su caso, del tercero interesado, así como la dirección o medio que señale para recibir notificaciones;</w:t>
      </w:r>
    </w:p>
    <w:p w:rsidR="00E93586" w:rsidRPr="00EF2A82" w:rsidRDefault="00E93586" w:rsidP="00E93586">
      <w:pPr>
        <w:autoSpaceDE w:val="0"/>
        <w:autoSpaceDN w:val="0"/>
        <w:adjustRightInd w:val="0"/>
        <w:ind w:left="1134"/>
        <w:jc w:val="both"/>
        <w:rPr>
          <w:rFonts w:ascii="Palatino Linotype" w:hAnsi="Palatino Linotype" w:cs="Arial"/>
          <w:i/>
          <w:lang w:val="es-ES_tradnl"/>
        </w:rPr>
      </w:pPr>
      <w:r w:rsidRPr="00EF2A82">
        <w:rPr>
          <w:rFonts w:ascii="Palatino Linotype" w:hAnsi="Palatino Linotype" w:cs="Arial"/>
          <w:i/>
          <w:lang w:val="es-ES_tradnl"/>
        </w:rPr>
        <w:t>III. El número de folio de respuesta de la solicitud de acceso;</w:t>
      </w:r>
    </w:p>
    <w:p w:rsidR="00E93586" w:rsidRPr="00EF2A82" w:rsidRDefault="00E93586" w:rsidP="00E93586">
      <w:pPr>
        <w:autoSpaceDE w:val="0"/>
        <w:autoSpaceDN w:val="0"/>
        <w:adjustRightInd w:val="0"/>
        <w:ind w:left="1134" w:right="567"/>
        <w:jc w:val="both"/>
        <w:rPr>
          <w:rFonts w:ascii="Palatino Linotype" w:hAnsi="Palatino Linotype" w:cs="Arial"/>
          <w:i/>
          <w:lang w:val="es-ES_tradnl"/>
        </w:rPr>
      </w:pPr>
      <w:r w:rsidRPr="00EF2A82">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rsidR="00E93586" w:rsidRPr="00EF2A82" w:rsidRDefault="00E93586" w:rsidP="00E93586">
      <w:pPr>
        <w:autoSpaceDE w:val="0"/>
        <w:autoSpaceDN w:val="0"/>
        <w:adjustRightInd w:val="0"/>
        <w:ind w:left="1134" w:right="567"/>
        <w:jc w:val="both"/>
        <w:rPr>
          <w:rFonts w:ascii="Palatino Linotype" w:hAnsi="Palatino Linotype" w:cs="Arial"/>
          <w:i/>
          <w:lang w:val="es-ES_tradnl"/>
        </w:rPr>
      </w:pPr>
      <w:r w:rsidRPr="00EF2A82">
        <w:rPr>
          <w:rFonts w:ascii="Palatino Linotype" w:hAnsi="Palatino Linotype" w:cs="Arial"/>
          <w:i/>
          <w:lang w:val="es-ES_tradnl"/>
        </w:rPr>
        <w:t>V. El acto que se recurre;</w:t>
      </w:r>
    </w:p>
    <w:p w:rsidR="00E93586" w:rsidRPr="00EF2A82" w:rsidRDefault="00E93586" w:rsidP="00E93586">
      <w:pPr>
        <w:autoSpaceDE w:val="0"/>
        <w:autoSpaceDN w:val="0"/>
        <w:adjustRightInd w:val="0"/>
        <w:ind w:left="1134"/>
        <w:jc w:val="both"/>
        <w:rPr>
          <w:rFonts w:ascii="Palatino Linotype" w:hAnsi="Palatino Linotype" w:cs="Arial"/>
          <w:i/>
          <w:lang w:val="es-ES_tradnl"/>
        </w:rPr>
      </w:pPr>
      <w:r w:rsidRPr="00EF2A82">
        <w:rPr>
          <w:rFonts w:ascii="Palatino Linotype" w:hAnsi="Palatino Linotype" w:cs="Arial"/>
          <w:i/>
          <w:lang w:val="es-ES_tradnl"/>
        </w:rPr>
        <w:t>VI. Las razones o motivos de inconformidad;</w:t>
      </w:r>
    </w:p>
    <w:p w:rsidR="00E93586" w:rsidRPr="00EF2A82" w:rsidRDefault="00E93586" w:rsidP="00E93586">
      <w:pPr>
        <w:autoSpaceDE w:val="0"/>
        <w:autoSpaceDN w:val="0"/>
        <w:adjustRightInd w:val="0"/>
        <w:ind w:left="1134" w:right="567"/>
        <w:jc w:val="both"/>
        <w:rPr>
          <w:rFonts w:ascii="Palatino Linotype" w:hAnsi="Palatino Linotype" w:cs="Arial"/>
          <w:i/>
          <w:lang w:val="es-ES_tradnl"/>
        </w:rPr>
      </w:pPr>
      <w:r w:rsidRPr="00EF2A82">
        <w:rPr>
          <w:rFonts w:ascii="Palatino Linotype" w:hAnsi="Palatino Linotype" w:cs="Arial"/>
          <w:i/>
          <w:lang w:val="es-ES_tradnl"/>
        </w:rPr>
        <w:t xml:space="preserve">VII. La copia de la respuesta que se impugna y, en su caso, de la notificación correspondiente, en el caso de respuesta de la solicitud; y </w:t>
      </w:r>
    </w:p>
    <w:p w:rsidR="00E93586" w:rsidRPr="00EF2A82" w:rsidRDefault="00E93586" w:rsidP="00E93586">
      <w:pPr>
        <w:autoSpaceDE w:val="0"/>
        <w:autoSpaceDN w:val="0"/>
        <w:adjustRightInd w:val="0"/>
        <w:ind w:left="1134" w:right="567"/>
        <w:jc w:val="both"/>
        <w:rPr>
          <w:rFonts w:ascii="Palatino Linotype" w:hAnsi="Palatino Linotype" w:cs="Arial"/>
          <w:i/>
          <w:lang w:val="es-ES_tradnl"/>
        </w:rPr>
      </w:pPr>
      <w:r w:rsidRPr="00EF2A82">
        <w:rPr>
          <w:rFonts w:ascii="Palatino Linotype" w:hAnsi="Palatino Linotype" w:cs="Arial"/>
          <w:i/>
          <w:lang w:val="es-ES_tradnl"/>
        </w:rPr>
        <w:t xml:space="preserve">VIII. Firma del recurrente, en su caso, cuando se presente por escrito, requisito sin el cual se dará trámite al recurso. </w:t>
      </w:r>
    </w:p>
    <w:p w:rsidR="00E93586" w:rsidRPr="00EF2A82" w:rsidRDefault="00E93586" w:rsidP="00E93586">
      <w:pPr>
        <w:autoSpaceDE w:val="0"/>
        <w:autoSpaceDN w:val="0"/>
        <w:adjustRightInd w:val="0"/>
        <w:spacing w:before="240" w:line="276" w:lineRule="auto"/>
        <w:ind w:left="1134" w:right="567"/>
        <w:jc w:val="both"/>
        <w:rPr>
          <w:rFonts w:ascii="Palatino Linotype" w:hAnsi="Palatino Linotype" w:cs="Arial"/>
          <w:i/>
          <w:lang w:val="es-ES_tradnl"/>
        </w:rPr>
      </w:pPr>
      <w:r w:rsidRPr="00EF2A82">
        <w:rPr>
          <w:rFonts w:ascii="Palatino Linotype" w:hAnsi="Palatino Linotype" w:cs="Arial"/>
          <w:i/>
          <w:lang w:val="es-ES_tradnl"/>
        </w:rPr>
        <w:t xml:space="preserve">Adicionalmente, se podrán anexar las pruebas y demás elementos que considere procedentes someter a juicio del Instituto. </w:t>
      </w:r>
    </w:p>
    <w:p w:rsidR="00E93586" w:rsidRPr="00EF2A82" w:rsidRDefault="00E93586" w:rsidP="00E93586">
      <w:pPr>
        <w:autoSpaceDE w:val="0"/>
        <w:autoSpaceDN w:val="0"/>
        <w:adjustRightInd w:val="0"/>
        <w:spacing w:before="240" w:line="276" w:lineRule="auto"/>
        <w:ind w:left="1134" w:right="567"/>
        <w:jc w:val="both"/>
        <w:rPr>
          <w:rFonts w:ascii="Palatino Linotype" w:hAnsi="Palatino Linotype" w:cs="Arial"/>
          <w:i/>
          <w:lang w:val="es-ES_tradnl"/>
        </w:rPr>
      </w:pPr>
      <w:r w:rsidRPr="00EF2A82">
        <w:rPr>
          <w:rFonts w:ascii="Palatino Linotype" w:hAnsi="Palatino Linotype" w:cs="Arial"/>
          <w:i/>
          <w:lang w:val="es-ES_tradnl"/>
        </w:rPr>
        <w:t xml:space="preserve">En ningún caso será necesario que el particular ratifique el recurso de revisión interpuesto. </w:t>
      </w:r>
    </w:p>
    <w:p w:rsidR="00E93586" w:rsidRPr="00EF2A82" w:rsidRDefault="00E93586" w:rsidP="00E93586">
      <w:pPr>
        <w:autoSpaceDE w:val="0"/>
        <w:autoSpaceDN w:val="0"/>
        <w:adjustRightInd w:val="0"/>
        <w:spacing w:before="240" w:line="360" w:lineRule="auto"/>
        <w:ind w:left="1134" w:right="567"/>
        <w:jc w:val="both"/>
        <w:rPr>
          <w:rFonts w:ascii="Palatino Linotype" w:hAnsi="Palatino Linotype" w:cs="Arial"/>
        </w:rPr>
      </w:pPr>
      <w:r w:rsidRPr="00EF2A82">
        <w:rPr>
          <w:rFonts w:ascii="Palatino Linotype" w:eastAsia="Calibri" w:hAnsi="Palatino Linotype" w:cs="Arial"/>
          <w:b/>
          <w:i/>
        </w:rPr>
        <w:t>En caso de que el recurso se interponga de manera electrónica no será indispensable que contengan los requisitos establecidos en las fracciones II, IV, VII y VIII.”</w:t>
      </w:r>
    </w:p>
    <w:p w:rsidR="00E93586" w:rsidRPr="00EF2A82" w:rsidRDefault="00E93586" w:rsidP="00E93586">
      <w:pPr>
        <w:autoSpaceDE w:val="0"/>
        <w:autoSpaceDN w:val="0"/>
        <w:adjustRightInd w:val="0"/>
        <w:spacing w:before="240" w:line="360" w:lineRule="auto"/>
        <w:jc w:val="both"/>
        <w:rPr>
          <w:rFonts w:ascii="Palatino Linotype" w:hAnsi="Palatino Linotype"/>
        </w:rPr>
      </w:pPr>
    </w:p>
    <w:p w:rsidR="00E93586" w:rsidRPr="00EF2A82" w:rsidRDefault="00E93586" w:rsidP="00E93586">
      <w:pPr>
        <w:autoSpaceDE w:val="0"/>
        <w:autoSpaceDN w:val="0"/>
        <w:adjustRightInd w:val="0"/>
        <w:spacing w:before="240" w:line="360" w:lineRule="auto"/>
        <w:jc w:val="both"/>
        <w:rPr>
          <w:rFonts w:ascii="Palatino Linotype" w:hAnsi="Palatino Linotype"/>
        </w:rPr>
      </w:pPr>
      <w:r w:rsidRPr="00EF2A82">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E93586" w:rsidRPr="00EF2A82" w:rsidTr="00F46283">
        <w:trPr>
          <w:trHeight w:val="1360"/>
        </w:trPr>
        <w:tc>
          <w:tcPr>
            <w:tcW w:w="7982" w:type="dxa"/>
          </w:tcPr>
          <w:p w:rsidR="00E93586" w:rsidRPr="00EF2A82" w:rsidRDefault="00E93586" w:rsidP="00F46283">
            <w:pPr>
              <w:autoSpaceDE w:val="0"/>
              <w:autoSpaceDN w:val="0"/>
              <w:adjustRightInd w:val="0"/>
              <w:spacing w:before="240" w:line="360" w:lineRule="auto"/>
              <w:jc w:val="both"/>
              <w:rPr>
                <w:rFonts w:ascii="Palatino Linotype" w:hAnsi="Palatino Linotype"/>
                <w:i/>
              </w:rPr>
            </w:pPr>
            <w:r w:rsidRPr="00EF2A82">
              <w:rPr>
                <w:rFonts w:ascii="Palatino Linotype" w:hAnsi="Palatino Linotype"/>
                <w:i/>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E93586" w:rsidRPr="00EF2A82" w:rsidRDefault="00E93586" w:rsidP="00E93586">
      <w:pPr>
        <w:autoSpaceDE w:val="0"/>
        <w:autoSpaceDN w:val="0"/>
        <w:adjustRightInd w:val="0"/>
        <w:spacing w:before="240" w:line="360" w:lineRule="auto"/>
        <w:jc w:val="both"/>
        <w:rPr>
          <w:rFonts w:ascii="Palatino Linotype" w:hAnsi="Palatino Linotype"/>
        </w:rPr>
      </w:pPr>
      <w:r w:rsidRPr="00EF2A82">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E93586" w:rsidRPr="00EF2A82" w:rsidTr="00F46283">
        <w:trPr>
          <w:jc w:val="center"/>
        </w:trPr>
        <w:tc>
          <w:tcPr>
            <w:tcW w:w="8075" w:type="dxa"/>
          </w:tcPr>
          <w:p w:rsidR="00E93586" w:rsidRPr="00EF2A82" w:rsidRDefault="00E93586" w:rsidP="00F46283">
            <w:pPr>
              <w:autoSpaceDE w:val="0"/>
              <w:autoSpaceDN w:val="0"/>
              <w:adjustRightInd w:val="0"/>
              <w:spacing w:before="240" w:line="360" w:lineRule="auto"/>
              <w:jc w:val="center"/>
              <w:rPr>
                <w:rFonts w:ascii="Palatino Linotype" w:hAnsi="Palatino Linotype"/>
                <w:b/>
                <w:i/>
              </w:rPr>
            </w:pPr>
            <w:r w:rsidRPr="00EF2A82">
              <w:rPr>
                <w:rFonts w:ascii="Palatino Linotype" w:hAnsi="Palatino Linotype"/>
                <w:b/>
                <w:i/>
              </w:rPr>
              <w:t xml:space="preserve">Constitución Política de los Estados Unidos Mexicanos </w:t>
            </w:r>
          </w:p>
          <w:p w:rsidR="00E93586" w:rsidRPr="00EF2A82" w:rsidRDefault="00E93586" w:rsidP="00F46283">
            <w:pPr>
              <w:autoSpaceDE w:val="0"/>
              <w:autoSpaceDN w:val="0"/>
              <w:adjustRightInd w:val="0"/>
              <w:spacing w:before="240" w:line="360" w:lineRule="auto"/>
              <w:jc w:val="both"/>
              <w:rPr>
                <w:rFonts w:ascii="Palatino Linotype" w:hAnsi="Palatino Linotype"/>
                <w:i/>
              </w:rPr>
            </w:pPr>
            <w:r w:rsidRPr="00EF2A82">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E93586" w:rsidRPr="00EF2A82" w:rsidRDefault="00E93586" w:rsidP="00F46283">
            <w:pPr>
              <w:autoSpaceDE w:val="0"/>
              <w:autoSpaceDN w:val="0"/>
              <w:adjustRightInd w:val="0"/>
              <w:spacing w:before="240" w:line="360" w:lineRule="auto"/>
              <w:jc w:val="both"/>
              <w:rPr>
                <w:rFonts w:ascii="Palatino Linotype" w:hAnsi="Palatino Linotype"/>
                <w:i/>
              </w:rPr>
            </w:pPr>
            <w:r w:rsidRPr="00EF2A82">
              <w:rPr>
                <w:rFonts w:ascii="Palatino Linotype" w:hAnsi="Palatino Linotype"/>
                <w:i/>
              </w:rPr>
              <w:t xml:space="preserve">(…) </w:t>
            </w:r>
          </w:p>
          <w:p w:rsidR="00E93586" w:rsidRPr="00EF2A82" w:rsidRDefault="00E93586" w:rsidP="00F46283">
            <w:pPr>
              <w:autoSpaceDE w:val="0"/>
              <w:autoSpaceDN w:val="0"/>
              <w:adjustRightInd w:val="0"/>
              <w:spacing w:before="240" w:line="360" w:lineRule="auto"/>
              <w:jc w:val="both"/>
              <w:rPr>
                <w:rFonts w:ascii="Palatino Linotype" w:hAnsi="Palatino Linotype"/>
                <w:i/>
              </w:rPr>
            </w:pPr>
            <w:r w:rsidRPr="00EF2A82">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E93586" w:rsidRPr="00EF2A82" w:rsidRDefault="00E93586" w:rsidP="00F46283">
            <w:pPr>
              <w:autoSpaceDE w:val="0"/>
              <w:autoSpaceDN w:val="0"/>
              <w:adjustRightInd w:val="0"/>
              <w:spacing w:before="240" w:line="360" w:lineRule="auto"/>
              <w:jc w:val="both"/>
              <w:rPr>
                <w:rFonts w:ascii="Palatino Linotype" w:hAnsi="Palatino Linotype"/>
                <w:i/>
              </w:rPr>
            </w:pPr>
            <w:r w:rsidRPr="00EF2A82">
              <w:rPr>
                <w:rFonts w:ascii="Palatino Linotype" w:hAnsi="Palatino Linotype"/>
                <w:i/>
              </w:rPr>
              <w:t xml:space="preserve"> (…) </w:t>
            </w:r>
          </w:p>
          <w:p w:rsidR="00E93586" w:rsidRPr="00EF2A82" w:rsidRDefault="00E93586" w:rsidP="00F46283">
            <w:pPr>
              <w:autoSpaceDE w:val="0"/>
              <w:autoSpaceDN w:val="0"/>
              <w:adjustRightInd w:val="0"/>
              <w:spacing w:before="240" w:line="360" w:lineRule="auto"/>
              <w:jc w:val="both"/>
              <w:rPr>
                <w:rFonts w:ascii="Palatino Linotype" w:hAnsi="Palatino Linotype"/>
                <w:i/>
              </w:rPr>
            </w:pPr>
            <w:r w:rsidRPr="00EF2A82">
              <w:rPr>
                <w:rFonts w:ascii="Palatino Linotype" w:hAnsi="Palatino Linotype"/>
                <w:i/>
              </w:rPr>
              <w:lastRenderedPageBreak/>
              <w:t>III. Toda persona, sin necesidad de acreditar interés alguno o justificar su utilización, tendrá acceso gratuito a la información pública, a sus datos personales o a la rectificación de éstos.</w:t>
            </w:r>
          </w:p>
          <w:p w:rsidR="00E93586" w:rsidRPr="00EF2A82" w:rsidRDefault="00E93586" w:rsidP="00F46283">
            <w:pPr>
              <w:autoSpaceDE w:val="0"/>
              <w:autoSpaceDN w:val="0"/>
              <w:adjustRightInd w:val="0"/>
              <w:spacing w:before="240" w:line="360" w:lineRule="auto"/>
              <w:jc w:val="both"/>
              <w:rPr>
                <w:rFonts w:ascii="Palatino Linotype" w:hAnsi="Palatino Linotype" w:cs="Arial"/>
                <w:i/>
              </w:rPr>
            </w:pPr>
            <w:r w:rsidRPr="00EF2A82">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E93586" w:rsidRPr="00EF2A82" w:rsidRDefault="00E93586" w:rsidP="00F46283">
            <w:pPr>
              <w:autoSpaceDE w:val="0"/>
              <w:autoSpaceDN w:val="0"/>
              <w:adjustRightInd w:val="0"/>
              <w:spacing w:before="240" w:line="360" w:lineRule="auto"/>
              <w:jc w:val="both"/>
              <w:rPr>
                <w:rFonts w:ascii="Palatino Linotype" w:hAnsi="Palatino Linotype" w:cs="Arial"/>
                <w:b/>
                <w:i/>
              </w:rPr>
            </w:pPr>
            <w:r w:rsidRPr="00EF2A82">
              <w:rPr>
                <w:rFonts w:ascii="Palatino Linotype" w:hAnsi="Palatino Linotype" w:cs="Arial"/>
                <w:b/>
                <w:i/>
              </w:rPr>
              <w:t>Constitución Política del Estado Libre y Soberano de México</w:t>
            </w:r>
          </w:p>
          <w:p w:rsidR="00E93586" w:rsidRPr="00EF2A82" w:rsidRDefault="00E93586" w:rsidP="00F46283">
            <w:pPr>
              <w:autoSpaceDE w:val="0"/>
              <w:autoSpaceDN w:val="0"/>
              <w:adjustRightInd w:val="0"/>
              <w:spacing w:before="240" w:line="360" w:lineRule="auto"/>
              <w:jc w:val="both"/>
              <w:rPr>
                <w:rFonts w:ascii="Palatino Linotype" w:eastAsia="Calibri" w:hAnsi="Palatino Linotype" w:cs="Arial"/>
                <w:i/>
                <w:lang w:val="es-ES_tradnl" w:eastAsia="es-MX"/>
              </w:rPr>
            </w:pPr>
            <w:r w:rsidRPr="00EF2A82">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E93586" w:rsidRPr="00EF2A82" w:rsidRDefault="00E93586" w:rsidP="00F46283">
            <w:pPr>
              <w:autoSpaceDE w:val="0"/>
              <w:autoSpaceDN w:val="0"/>
              <w:adjustRightInd w:val="0"/>
              <w:spacing w:before="240" w:line="360" w:lineRule="auto"/>
              <w:jc w:val="both"/>
              <w:rPr>
                <w:rFonts w:ascii="Palatino Linotype" w:eastAsia="Calibri" w:hAnsi="Palatino Linotype" w:cs="Arial"/>
                <w:i/>
                <w:lang w:val="es-ES_tradnl" w:eastAsia="es-MX"/>
              </w:rPr>
            </w:pPr>
            <w:r w:rsidRPr="00EF2A82">
              <w:rPr>
                <w:rFonts w:ascii="Palatino Linotype" w:eastAsia="Calibri" w:hAnsi="Palatino Linotype" w:cs="Arial"/>
                <w:i/>
                <w:lang w:val="es-ES_tradnl" w:eastAsia="es-MX"/>
              </w:rPr>
              <w:t>(…)</w:t>
            </w:r>
          </w:p>
          <w:p w:rsidR="00E93586" w:rsidRPr="00EF2A82" w:rsidRDefault="00E93586" w:rsidP="00F46283">
            <w:pPr>
              <w:autoSpaceDE w:val="0"/>
              <w:autoSpaceDN w:val="0"/>
              <w:adjustRightInd w:val="0"/>
              <w:spacing w:before="240" w:line="360" w:lineRule="auto"/>
              <w:jc w:val="both"/>
              <w:rPr>
                <w:rFonts w:ascii="Palatino Linotype" w:eastAsia="Calibri" w:hAnsi="Palatino Linotype" w:cs="Arial"/>
                <w:i/>
                <w:lang w:val="es-ES_tradnl" w:eastAsia="es-MX"/>
              </w:rPr>
            </w:pPr>
            <w:r w:rsidRPr="00EF2A82">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rsidR="00E93586" w:rsidRPr="00EF2A82" w:rsidRDefault="00E93586" w:rsidP="00F46283">
            <w:pPr>
              <w:autoSpaceDE w:val="0"/>
              <w:autoSpaceDN w:val="0"/>
              <w:adjustRightInd w:val="0"/>
              <w:spacing w:before="240" w:line="360" w:lineRule="auto"/>
              <w:jc w:val="both"/>
              <w:rPr>
                <w:rFonts w:ascii="Palatino Linotype" w:eastAsia="Calibri" w:hAnsi="Palatino Linotype" w:cs="Arial"/>
                <w:i/>
                <w:lang w:val="es-ES_tradnl" w:eastAsia="es-MX"/>
              </w:rPr>
            </w:pPr>
            <w:r w:rsidRPr="00EF2A82">
              <w:rPr>
                <w:rFonts w:ascii="Palatino Linotype" w:eastAsia="Calibri" w:hAnsi="Palatino Linotype" w:cs="Arial"/>
                <w:i/>
                <w:lang w:val="es-ES_tradnl" w:eastAsia="es-MX"/>
              </w:rPr>
              <w:t>(…)</w:t>
            </w:r>
          </w:p>
          <w:p w:rsidR="00E93586" w:rsidRPr="00EF2A82" w:rsidRDefault="00E93586" w:rsidP="00F46283">
            <w:pPr>
              <w:autoSpaceDE w:val="0"/>
              <w:autoSpaceDN w:val="0"/>
              <w:adjustRightInd w:val="0"/>
              <w:spacing w:before="240" w:line="360" w:lineRule="auto"/>
              <w:jc w:val="both"/>
              <w:rPr>
                <w:rFonts w:ascii="Palatino Linotype" w:eastAsia="Calibri" w:hAnsi="Palatino Linotype" w:cs="Arial"/>
                <w:i/>
                <w:lang w:val="es-ES_tradnl" w:eastAsia="es-MX"/>
              </w:rPr>
            </w:pPr>
            <w:r w:rsidRPr="00EF2A82">
              <w:rPr>
                <w:rFonts w:ascii="Palatino Linotype" w:eastAsia="Calibri" w:hAnsi="Palatino Linotype" w:cs="Arial"/>
                <w:i/>
                <w:lang w:val="es-ES_tradnl" w:eastAsia="es-MX"/>
              </w:rPr>
              <w:lastRenderedPageBreak/>
              <w:t>El derecho a la información será garantizado por el Estado. La ley establecerá las previsiones que permitan asegurar la protección, el respeto y la difusión de este derecho.</w:t>
            </w:r>
          </w:p>
          <w:p w:rsidR="00E93586" w:rsidRPr="00EF2A82" w:rsidRDefault="00E93586" w:rsidP="00F46283">
            <w:pPr>
              <w:autoSpaceDE w:val="0"/>
              <w:autoSpaceDN w:val="0"/>
              <w:adjustRightInd w:val="0"/>
              <w:spacing w:before="240" w:line="360" w:lineRule="auto"/>
              <w:jc w:val="both"/>
              <w:rPr>
                <w:rFonts w:ascii="Palatino Linotype" w:eastAsia="Calibri" w:hAnsi="Palatino Linotype" w:cs="Arial"/>
                <w:i/>
                <w:lang w:val="es-ES_tradnl" w:eastAsia="es-MX"/>
              </w:rPr>
            </w:pPr>
            <w:r w:rsidRPr="00EF2A82">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E93586" w:rsidRPr="00EF2A82" w:rsidRDefault="00E93586" w:rsidP="00F46283">
            <w:pPr>
              <w:autoSpaceDE w:val="0"/>
              <w:autoSpaceDN w:val="0"/>
              <w:adjustRightInd w:val="0"/>
              <w:spacing w:before="240" w:line="360" w:lineRule="auto"/>
              <w:jc w:val="both"/>
              <w:rPr>
                <w:rFonts w:ascii="Palatino Linotype" w:eastAsia="Calibri" w:hAnsi="Palatino Linotype" w:cs="Arial"/>
                <w:i/>
                <w:lang w:val="es-ES_tradnl" w:eastAsia="es-MX"/>
              </w:rPr>
            </w:pPr>
            <w:r w:rsidRPr="00EF2A82">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rsidR="00E93586" w:rsidRPr="00EF2A82" w:rsidRDefault="00E93586" w:rsidP="00F46283">
            <w:pPr>
              <w:autoSpaceDE w:val="0"/>
              <w:autoSpaceDN w:val="0"/>
              <w:adjustRightInd w:val="0"/>
              <w:spacing w:before="240" w:line="360" w:lineRule="auto"/>
              <w:jc w:val="both"/>
              <w:rPr>
                <w:rFonts w:ascii="Palatino Linotype" w:eastAsia="Calibri" w:hAnsi="Palatino Linotype" w:cs="Arial"/>
                <w:i/>
                <w:lang w:val="es-ES_tradnl" w:eastAsia="es-MX"/>
              </w:rPr>
            </w:pPr>
            <w:r w:rsidRPr="00EF2A82">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rsidR="00E93586" w:rsidRPr="00EF2A82" w:rsidRDefault="00E93586" w:rsidP="00F46283">
            <w:pPr>
              <w:autoSpaceDE w:val="0"/>
              <w:autoSpaceDN w:val="0"/>
              <w:adjustRightInd w:val="0"/>
              <w:spacing w:before="240" w:line="360" w:lineRule="auto"/>
              <w:jc w:val="both"/>
              <w:rPr>
                <w:rFonts w:ascii="Palatino Linotype" w:hAnsi="Palatino Linotype" w:cs="Arial"/>
                <w:i/>
              </w:rPr>
            </w:pPr>
            <w:r w:rsidRPr="00EF2A82">
              <w:rPr>
                <w:rFonts w:ascii="Palatino Linotype" w:hAnsi="Palatino Linotype" w:cs="Arial"/>
                <w:i/>
              </w:rPr>
              <w:t>(…)</w:t>
            </w:r>
          </w:p>
          <w:p w:rsidR="00E93586" w:rsidRPr="00EF2A82" w:rsidRDefault="00E93586" w:rsidP="00F46283">
            <w:pPr>
              <w:autoSpaceDE w:val="0"/>
              <w:autoSpaceDN w:val="0"/>
              <w:adjustRightInd w:val="0"/>
              <w:spacing w:before="240" w:line="360" w:lineRule="auto"/>
              <w:jc w:val="both"/>
              <w:rPr>
                <w:rFonts w:ascii="Palatino Linotype" w:hAnsi="Palatino Linotype" w:cs="Arial"/>
                <w:i/>
              </w:rPr>
            </w:pPr>
            <w:r w:rsidRPr="00EF2A82">
              <w:rPr>
                <w:rFonts w:ascii="Palatino Linotype" w:hAnsi="Palatino Linotype" w:cs="Arial"/>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w:t>
            </w:r>
            <w:r w:rsidRPr="00EF2A82">
              <w:rPr>
                <w:rFonts w:ascii="Palatino Linotype" w:hAnsi="Palatino Linotype" w:cs="Arial"/>
                <w:i/>
              </w:rPr>
              <w:lastRenderedPageBreak/>
              <w:t>datos personales en posesión de los sujetos obligados en los términos que establezca la ley. (…)”</w:t>
            </w:r>
          </w:p>
        </w:tc>
      </w:tr>
    </w:tbl>
    <w:p w:rsidR="00E93586" w:rsidRPr="00EF2A82" w:rsidRDefault="00E93586" w:rsidP="00E93586">
      <w:pPr>
        <w:autoSpaceDE w:val="0"/>
        <w:autoSpaceDN w:val="0"/>
        <w:adjustRightInd w:val="0"/>
        <w:spacing w:before="240" w:line="360" w:lineRule="auto"/>
        <w:jc w:val="both"/>
        <w:rPr>
          <w:rFonts w:ascii="Palatino Linotype" w:hAnsi="Palatino Linotype"/>
        </w:rPr>
      </w:pPr>
      <w:r w:rsidRPr="00EF2A82">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EF2A82">
        <w:rPr>
          <w:rFonts w:ascii="Palatino Linotype" w:hAnsi="Palatino Linotype"/>
          <w:b/>
          <w:u w:val="single"/>
        </w:rPr>
        <w:t>incluso, la solicitud de acceso a la información pueda ser anónima o no contener un nombre que identifique al solicitante o que permita tener certeza sobre su identidad</w:t>
      </w:r>
      <w:r w:rsidRPr="00EF2A82">
        <w:rPr>
          <w:rFonts w:ascii="Palatino Linotype" w:hAnsi="Palatino Linotype"/>
        </w:rPr>
        <w:t xml:space="preserve">. </w:t>
      </w:r>
    </w:p>
    <w:p w:rsidR="00E93586" w:rsidRPr="00EF2A82" w:rsidRDefault="00E93586" w:rsidP="00E93586">
      <w:pPr>
        <w:autoSpaceDE w:val="0"/>
        <w:autoSpaceDN w:val="0"/>
        <w:adjustRightInd w:val="0"/>
        <w:spacing w:before="240" w:line="360" w:lineRule="auto"/>
        <w:jc w:val="both"/>
        <w:rPr>
          <w:rFonts w:ascii="Palatino Linotype" w:hAnsi="Palatino Linotype"/>
        </w:rPr>
      </w:pPr>
      <w:r w:rsidRPr="00EF2A82">
        <w:rPr>
          <w:rFonts w:ascii="Palatino Linotype" w:hAnsi="Palatino Linotype"/>
        </w:rPr>
        <w:t>En conclusión, se cubrieron los requisitos de procedencia y procedibilidad y conforme a las constancias que obran en el expediente.</w:t>
      </w:r>
    </w:p>
    <w:p w:rsidR="00E93586" w:rsidRPr="00EF2A82" w:rsidRDefault="00E93586" w:rsidP="00E93586">
      <w:pPr>
        <w:pStyle w:val="Prrafodelista"/>
        <w:autoSpaceDE w:val="0"/>
        <w:autoSpaceDN w:val="0"/>
        <w:adjustRightInd w:val="0"/>
        <w:spacing w:before="240" w:after="160" w:line="360" w:lineRule="auto"/>
        <w:ind w:left="0"/>
        <w:jc w:val="both"/>
        <w:rPr>
          <w:rFonts w:ascii="Palatino Linotype" w:hAnsi="Palatino Linotype" w:cs="Arial"/>
        </w:rPr>
      </w:pPr>
    </w:p>
    <w:p w:rsidR="00E93586" w:rsidRPr="00EF2A82" w:rsidRDefault="00E93586" w:rsidP="00E93586">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EF2A82">
        <w:rPr>
          <w:rFonts w:ascii="Palatino Linotype" w:hAnsi="Palatino Linotype" w:cs="Arial"/>
          <w:b/>
          <w:sz w:val="28"/>
        </w:rPr>
        <w:t>TERCERO</w:t>
      </w:r>
      <w:r w:rsidRPr="00EF2A82">
        <w:rPr>
          <w:rFonts w:ascii="Palatino Linotype" w:hAnsi="Palatino Linotype" w:cs="Arial"/>
          <w:b/>
        </w:rPr>
        <w:t xml:space="preserve">. </w:t>
      </w:r>
      <w:r w:rsidRPr="00EF2A82">
        <w:rPr>
          <w:rFonts w:ascii="Palatino Linotype" w:hAnsi="Palatino Linotype" w:cs="Arial"/>
          <w:b/>
          <w:sz w:val="28"/>
          <w:szCs w:val="28"/>
        </w:rPr>
        <w:t>De las causas de improcedencia.</w:t>
      </w:r>
    </w:p>
    <w:p w:rsidR="00E93586" w:rsidRPr="00EF2A82" w:rsidRDefault="00E93586" w:rsidP="00E93586">
      <w:pPr>
        <w:pStyle w:val="Prrafodelista"/>
        <w:autoSpaceDE w:val="0"/>
        <w:autoSpaceDN w:val="0"/>
        <w:adjustRightInd w:val="0"/>
        <w:spacing w:before="240" w:after="160" w:line="360" w:lineRule="auto"/>
        <w:ind w:left="0"/>
        <w:jc w:val="both"/>
        <w:rPr>
          <w:rFonts w:ascii="Palatino Linotype" w:hAnsi="Palatino Linotype" w:cs="Arial"/>
        </w:rPr>
      </w:pPr>
      <w:r w:rsidRPr="00EF2A82">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E93586" w:rsidRPr="00EF2A82" w:rsidRDefault="00E93586" w:rsidP="00E93586">
      <w:pPr>
        <w:pStyle w:val="Prrafodelista"/>
        <w:autoSpaceDE w:val="0"/>
        <w:autoSpaceDN w:val="0"/>
        <w:adjustRightInd w:val="0"/>
        <w:spacing w:line="360" w:lineRule="auto"/>
        <w:ind w:left="0"/>
        <w:jc w:val="both"/>
        <w:rPr>
          <w:rFonts w:ascii="Palatino Linotype" w:hAnsi="Palatino Linotype" w:cs="Arial"/>
        </w:rPr>
      </w:pPr>
      <w:r w:rsidRPr="00EF2A82">
        <w:rPr>
          <w:rFonts w:ascii="Palatino Linotype" w:hAnsi="Palatino Linotype" w:cs="Arial"/>
        </w:rPr>
        <w:t xml:space="preserve">Siendo facultad de este Órgano entrar al estudio de las causas de improcedencia que hagan valer las partes o que se adviertan de oficio por este Resolutor y por ende objeto </w:t>
      </w:r>
      <w:r w:rsidRPr="00EF2A82">
        <w:rPr>
          <w:rFonts w:ascii="Palatino Linotype" w:hAnsi="Palatino Linotype" w:cs="Arial"/>
        </w:rPr>
        <w:lastRenderedPageBreak/>
        <w:t>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EF2A82">
        <w:rPr>
          <w:rStyle w:val="Refdenotaalpie"/>
          <w:rFonts w:ascii="Palatino Linotype" w:hAnsi="Palatino Linotype" w:cs="Arial"/>
        </w:rPr>
        <w:footnoteReference w:id="1"/>
      </w:r>
      <w:r w:rsidRPr="00EF2A82">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E93586" w:rsidRPr="00EF2A82" w:rsidRDefault="00E93586" w:rsidP="00E93586">
      <w:pPr>
        <w:tabs>
          <w:tab w:val="left" w:pos="709"/>
        </w:tabs>
        <w:spacing w:before="240" w:line="360" w:lineRule="auto"/>
        <w:ind w:right="51"/>
        <w:jc w:val="both"/>
        <w:rPr>
          <w:rFonts w:ascii="Palatino Linotype" w:hAnsi="Palatino Linotype"/>
          <w:b/>
          <w:sz w:val="28"/>
          <w:szCs w:val="28"/>
        </w:rPr>
      </w:pPr>
    </w:p>
    <w:p w:rsidR="00E93586" w:rsidRPr="00EF2A82" w:rsidRDefault="00E93586" w:rsidP="00E93586">
      <w:pPr>
        <w:tabs>
          <w:tab w:val="left" w:pos="709"/>
        </w:tabs>
        <w:spacing w:before="240" w:line="360" w:lineRule="auto"/>
        <w:ind w:right="51"/>
        <w:jc w:val="both"/>
        <w:rPr>
          <w:rFonts w:ascii="Palatino Linotype" w:hAnsi="Palatino Linotype"/>
          <w:b/>
          <w:sz w:val="28"/>
          <w:szCs w:val="28"/>
        </w:rPr>
      </w:pPr>
      <w:r w:rsidRPr="00EF2A82">
        <w:rPr>
          <w:rFonts w:ascii="Palatino Linotype" w:hAnsi="Palatino Linotype"/>
          <w:b/>
          <w:sz w:val="28"/>
          <w:szCs w:val="28"/>
        </w:rPr>
        <w:t xml:space="preserve">CUARTO. Estudio y resolución del asunto </w:t>
      </w:r>
      <w:r w:rsidRPr="00EF2A82">
        <w:rPr>
          <w:rFonts w:ascii="Palatino Linotype" w:hAnsi="Palatino Linotype"/>
          <w:b/>
          <w:sz w:val="28"/>
          <w:szCs w:val="28"/>
        </w:rPr>
        <w:tab/>
      </w:r>
    </w:p>
    <w:p w:rsidR="00E93586" w:rsidRPr="00EF2A82" w:rsidRDefault="00E93586" w:rsidP="00E9358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F2A82">
        <w:rPr>
          <w:rFonts w:ascii="Palatino Linotype" w:eastAsia="Palatino Linotype" w:hAnsi="Palatino Linotype" w:cs="Palatino Linotype"/>
          <w:color w:val="000000"/>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EF2A82">
        <w:rPr>
          <w:rFonts w:ascii="Palatino Linotype" w:eastAsia="Palatino Linotype" w:hAnsi="Palatino Linotype" w:cs="Palatino Linotype"/>
          <w:color w:val="000000"/>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E93586" w:rsidRPr="00EF2A82" w:rsidRDefault="00E93586" w:rsidP="00E93586">
      <w:pPr>
        <w:autoSpaceDE w:val="0"/>
        <w:autoSpaceDN w:val="0"/>
        <w:adjustRightInd w:val="0"/>
        <w:ind w:right="567"/>
        <w:rPr>
          <w:rFonts w:ascii="Palatino Linotype" w:eastAsia="Calibri" w:hAnsi="Palatino Linotype" w:cs="Arial"/>
        </w:rPr>
      </w:pPr>
    </w:p>
    <w:p w:rsidR="00E93586" w:rsidRPr="00EF2A82" w:rsidRDefault="00E93586" w:rsidP="00E9358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F2A82">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E93586" w:rsidRPr="00EF2A82" w:rsidRDefault="00E93586" w:rsidP="00E93586">
      <w:pPr>
        <w:pStyle w:val="Citas"/>
        <w:spacing w:before="0" w:after="0" w:line="240" w:lineRule="auto"/>
      </w:pPr>
      <w:r w:rsidRPr="00EF2A82">
        <w:rPr>
          <w:b/>
        </w:rPr>
        <w:t>Artículo 179.</w:t>
      </w:r>
      <w:r w:rsidRPr="00EF2A82">
        <w:t xml:space="preserve"> El recurso de revisión es un medio de protección que la Ley otorga a los particulares, para hacer valer su derecho de acceso a la información pública, y procederá en contra de las siguientes causas: </w:t>
      </w:r>
    </w:p>
    <w:p w:rsidR="00E93586" w:rsidRPr="00EF2A82" w:rsidRDefault="00E93586" w:rsidP="00E93586">
      <w:pPr>
        <w:pStyle w:val="Citas"/>
        <w:numPr>
          <w:ilvl w:val="0"/>
          <w:numId w:val="3"/>
        </w:numPr>
        <w:spacing w:before="0" w:after="0" w:line="240" w:lineRule="auto"/>
        <w:rPr>
          <w:b/>
        </w:rPr>
      </w:pPr>
      <w:r w:rsidRPr="00EF2A82">
        <w:rPr>
          <w:b/>
        </w:rPr>
        <w:t xml:space="preserve">La negativa a la información solicitada; </w:t>
      </w:r>
    </w:p>
    <w:p w:rsidR="00E93586" w:rsidRPr="00EF2A82" w:rsidRDefault="00E93586" w:rsidP="00E93586">
      <w:pPr>
        <w:pStyle w:val="Citas"/>
        <w:numPr>
          <w:ilvl w:val="0"/>
          <w:numId w:val="3"/>
        </w:numPr>
        <w:spacing w:before="0" w:after="0" w:line="240" w:lineRule="auto"/>
      </w:pPr>
      <w:r w:rsidRPr="00EF2A82">
        <w:t xml:space="preserve">La clasificación de la información; </w:t>
      </w:r>
    </w:p>
    <w:p w:rsidR="00E93586" w:rsidRPr="00EF2A82" w:rsidRDefault="00E93586" w:rsidP="00E93586">
      <w:pPr>
        <w:pStyle w:val="Citas"/>
        <w:numPr>
          <w:ilvl w:val="0"/>
          <w:numId w:val="3"/>
        </w:numPr>
        <w:spacing w:before="0" w:after="0" w:line="240" w:lineRule="auto"/>
      </w:pPr>
      <w:r w:rsidRPr="00EF2A82">
        <w:t xml:space="preserve">La declaración de inexistencia de la información; </w:t>
      </w:r>
    </w:p>
    <w:p w:rsidR="00E93586" w:rsidRPr="00EF2A82" w:rsidRDefault="00E93586" w:rsidP="00E93586">
      <w:pPr>
        <w:pStyle w:val="Citas"/>
        <w:numPr>
          <w:ilvl w:val="0"/>
          <w:numId w:val="3"/>
        </w:numPr>
        <w:spacing w:before="0" w:after="0" w:line="240" w:lineRule="auto"/>
      </w:pPr>
      <w:r w:rsidRPr="00EF2A82">
        <w:t xml:space="preserve">La declaración de incompetencia por el sujeto obligado; </w:t>
      </w:r>
    </w:p>
    <w:p w:rsidR="00E93586" w:rsidRPr="00EF2A82" w:rsidRDefault="00E93586" w:rsidP="00E93586">
      <w:pPr>
        <w:pStyle w:val="Citas"/>
        <w:numPr>
          <w:ilvl w:val="0"/>
          <w:numId w:val="3"/>
        </w:numPr>
        <w:spacing w:before="0" w:after="0" w:line="240" w:lineRule="auto"/>
      </w:pPr>
      <w:r w:rsidRPr="00EF2A82">
        <w:t xml:space="preserve">La entrega de información incompleta; </w:t>
      </w:r>
    </w:p>
    <w:p w:rsidR="00E93586" w:rsidRPr="00EF2A82" w:rsidRDefault="00E93586" w:rsidP="00E93586">
      <w:pPr>
        <w:pStyle w:val="Citas"/>
        <w:numPr>
          <w:ilvl w:val="0"/>
          <w:numId w:val="3"/>
        </w:numPr>
        <w:spacing w:before="0" w:after="0" w:line="240" w:lineRule="auto"/>
      </w:pPr>
      <w:r w:rsidRPr="00EF2A82">
        <w:t xml:space="preserve">La entrega de información que no corresponda con lo solicitado; </w:t>
      </w:r>
    </w:p>
    <w:p w:rsidR="00E93586" w:rsidRPr="00EF2A82" w:rsidRDefault="00E93586" w:rsidP="00E93586">
      <w:pPr>
        <w:pStyle w:val="Citas"/>
        <w:numPr>
          <w:ilvl w:val="0"/>
          <w:numId w:val="3"/>
        </w:numPr>
        <w:spacing w:before="0" w:after="0" w:line="240" w:lineRule="auto"/>
      </w:pPr>
      <w:r w:rsidRPr="00EF2A82">
        <w:t xml:space="preserve">La falta de respuesta a una solicitud de acceso a la información; </w:t>
      </w:r>
    </w:p>
    <w:p w:rsidR="00E93586" w:rsidRPr="00EF2A82" w:rsidRDefault="00E93586" w:rsidP="00E93586">
      <w:pPr>
        <w:pStyle w:val="Citas"/>
        <w:numPr>
          <w:ilvl w:val="0"/>
          <w:numId w:val="3"/>
        </w:numPr>
        <w:spacing w:before="0" w:after="0" w:line="240" w:lineRule="auto"/>
      </w:pPr>
      <w:r w:rsidRPr="00EF2A82">
        <w:t xml:space="preserve">La notificación, entrega o puesta a disposición de información en una modalidad o formato distinto al solicitado; </w:t>
      </w:r>
    </w:p>
    <w:p w:rsidR="00E93586" w:rsidRPr="00EF2A82" w:rsidRDefault="00E93586" w:rsidP="00E93586">
      <w:pPr>
        <w:pStyle w:val="Citas"/>
        <w:numPr>
          <w:ilvl w:val="0"/>
          <w:numId w:val="3"/>
        </w:numPr>
        <w:spacing w:before="0" w:after="0" w:line="240" w:lineRule="auto"/>
      </w:pPr>
      <w:r w:rsidRPr="00EF2A82">
        <w:t xml:space="preserve">La entrega o puesta a disposición de información en un formato incomprensible y/o no accesible para el solicitante; </w:t>
      </w:r>
    </w:p>
    <w:p w:rsidR="00E93586" w:rsidRPr="00EF2A82" w:rsidRDefault="00E93586" w:rsidP="00E93586">
      <w:pPr>
        <w:pStyle w:val="Citas"/>
        <w:numPr>
          <w:ilvl w:val="0"/>
          <w:numId w:val="3"/>
        </w:numPr>
        <w:spacing w:before="0" w:after="0" w:line="240" w:lineRule="auto"/>
      </w:pPr>
      <w:r w:rsidRPr="00EF2A82">
        <w:t xml:space="preserve">Los costos o tiempos de entrega de la información; </w:t>
      </w:r>
    </w:p>
    <w:p w:rsidR="00E93586" w:rsidRPr="00EF2A82" w:rsidRDefault="00E93586" w:rsidP="00E93586">
      <w:pPr>
        <w:pStyle w:val="Citas"/>
        <w:numPr>
          <w:ilvl w:val="0"/>
          <w:numId w:val="3"/>
        </w:numPr>
        <w:spacing w:before="0" w:after="0" w:line="240" w:lineRule="auto"/>
      </w:pPr>
      <w:r w:rsidRPr="00EF2A82">
        <w:t xml:space="preserve">La falta de trámite a una solicitud; </w:t>
      </w:r>
    </w:p>
    <w:p w:rsidR="00E93586" w:rsidRPr="00EF2A82" w:rsidRDefault="00E93586" w:rsidP="00E93586">
      <w:pPr>
        <w:pStyle w:val="Citas"/>
        <w:numPr>
          <w:ilvl w:val="0"/>
          <w:numId w:val="3"/>
        </w:numPr>
        <w:spacing w:before="0" w:after="0" w:line="240" w:lineRule="auto"/>
      </w:pPr>
      <w:r w:rsidRPr="00EF2A82">
        <w:t xml:space="preserve">La negativa a permitir la consulta directa de la información; </w:t>
      </w:r>
    </w:p>
    <w:p w:rsidR="00E93586" w:rsidRPr="00EF2A82" w:rsidRDefault="00E93586" w:rsidP="00E93586">
      <w:pPr>
        <w:pStyle w:val="Citas"/>
        <w:numPr>
          <w:ilvl w:val="0"/>
          <w:numId w:val="3"/>
        </w:numPr>
        <w:spacing w:before="0" w:after="0" w:line="240" w:lineRule="auto"/>
      </w:pPr>
      <w:r w:rsidRPr="00EF2A82">
        <w:t xml:space="preserve">La falta, deficiencia o insuficiencia de la fundamentación y/o motivación en la respuesta; y </w:t>
      </w:r>
    </w:p>
    <w:p w:rsidR="00E93586" w:rsidRPr="00EF2A82" w:rsidRDefault="00E93586" w:rsidP="00E93586">
      <w:pPr>
        <w:pStyle w:val="Citas"/>
        <w:numPr>
          <w:ilvl w:val="0"/>
          <w:numId w:val="3"/>
        </w:numPr>
        <w:spacing w:before="0" w:after="0" w:line="240" w:lineRule="auto"/>
      </w:pPr>
      <w:r w:rsidRPr="00EF2A82">
        <w:t xml:space="preserve">La orientación a un trámite específico. </w:t>
      </w:r>
    </w:p>
    <w:p w:rsidR="00E93586" w:rsidRPr="00EF2A82" w:rsidRDefault="00E93586" w:rsidP="00E93586">
      <w:pPr>
        <w:pStyle w:val="Citas"/>
        <w:spacing w:before="0" w:after="0" w:line="240" w:lineRule="auto"/>
      </w:pPr>
      <w:r w:rsidRPr="00EF2A82">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E93586" w:rsidRPr="00EF2A82" w:rsidRDefault="00E93586" w:rsidP="00E93586">
      <w:pPr>
        <w:autoSpaceDE w:val="0"/>
        <w:autoSpaceDN w:val="0"/>
        <w:adjustRightInd w:val="0"/>
        <w:ind w:right="567"/>
        <w:rPr>
          <w:rFonts w:ascii="Palatino Linotype" w:eastAsia="Calibri" w:hAnsi="Palatino Linotype" w:cs="Arial"/>
        </w:rPr>
      </w:pPr>
    </w:p>
    <w:p w:rsidR="00E93586" w:rsidRPr="00EF2A82" w:rsidRDefault="00E93586" w:rsidP="00E93586">
      <w:pPr>
        <w:autoSpaceDE w:val="0"/>
        <w:autoSpaceDN w:val="0"/>
        <w:adjustRightInd w:val="0"/>
        <w:ind w:right="567"/>
        <w:rPr>
          <w:rFonts w:ascii="Palatino Linotype" w:eastAsia="Calibri" w:hAnsi="Palatino Linotype" w:cs="Arial"/>
        </w:rPr>
      </w:pPr>
    </w:p>
    <w:p w:rsidR="00E93586" w:rsidRPr="00EF2A82" w:rsidRDefault="00E93586" w:rsidP="00E93586">
      <w:pPr>
        <w:spacing w:line="360" w:lineRule="auto"/>
        <w:jc w:val="both"/>
        <w:rPr>
          <w:rFonts w:ascii="Palatino Linotype" w:hAnsi="Palatino Linotype" w:cs="Tahoma"/>
          <w:bCs/>
        </w:rPr>
      </w:pPr>
      <w:r w:rsidRPr="00EF2A82">
        <w:rPr>
          <w:rFonts w:ascii="Palatino Linotype" w:hAnsi="Palatino Linotype" w:cs="Tahoma"/>
          <w:bCs/>
        </w:rPr>
        <w:lastRenderedPageBreak/>
        <w:t xml:space="preserve">Bajo estas líneas argumentativas, al retomar y delimitar los requerimientos del ahora </w:t>
      </w:r>
      <w:r w:rsidRPr="00EF2A82">
        <w:rPr>
          <w:rFonts w:ascii="Palatino Linotype" w:hAnsi="Palatino Linotype" w:cs="Tahoma"/>
          <w:b/>
          <w:bCs/>
        </w:rPr>
        <w:t>Recurrente</w:t>
      </w:r>
      <w:r w:rsidRPr="00EF2A82">
        <w:rPr>
          <w:rFonts w:ascii="Palatino Linotype" w:hAnsi="Palatino Linotype" w:cs="Tahoma"/>
          <w:bCs/>
        </w:rPr>
        <w:t>, de manera objetiva se precisa que requiere la siguiente información:</w:t>
      </w:r>
    </w:p>
    <w:p w:rsidR="00E93586" w:rsidRPr="00EF2A82" w:rsidRDefault="00E93586" w:rsidP="00E93586">
      <w:pPr>
        <w:spacing w:line="360" w:lineRule="auto"/>
        <w:jc w:val="both"/>
        <w:rPr>
          <w:rFonts w:ascii="Palatino Linotype" w:hAnsi="Palatino Linotype" w:cs="Tahoma"/>
          <w:bCs/>
        </w:rPr>
      </w:pPr>
    </w:p>
    <w:p w:rsidR="0029147D" w:rsidRPr="00EF2A82" w:rsidRDefault="0029147D" w:rsidP="0029147D">
      <w:pPr>
        <w:pStyle w:val="Prrafodelista"/>
        <w:numPr>
          <w:ilvl w:val="0"/>
          <w:numId w:val="8"/>
        </w:numPr>
        <w:spacing w:line="360" w:lineRule="auto"/>
        <w:jc w:val="both"/>
        <w:rPr>
          <w:rFonts w:ascii="Palatino Linotype" w:hAnsi="Palatino Linotype" w:cs="Arial"/>
        </w:rPr>
      </w:pPr>
      <w:r w:rsidRPr="00EF2A82">
        <w:rPr>
          <w:rFonts w:ascii="Palatino Linotype" w:hAnsi="Palatino Linotype" w:cs="Arial"/>
        </w:rPr>
        <w:t xml:space="preserve">Presupuesto autorizado y modificado para Seguridad Pública de los ejercicios fiscales 2019 a 2025. </w:t>
      </w:r>
    </w:p>
    <w:p w:rsidR="00E93586" w:rsidRPr="00EF2A82" w:rsidRDefault="0029147D" w:rsidP="0029147D">
      <w:pPr>
        <w:pStyle w:val="Prrafodelista"/>
        <w:numPr>
          <w:ilvl w:val="0"/>
          <w:numId w:val="8"/>
        </w:numPr>
        <w:spacing w:line="360" w:lineRule="auto"/>
        <w:jc w:val="both"/>
        <w:rPr>
          <w:rFonts w:ascii="Palatino Linotype" w:hAnsi="Palatino Linotype" w:cs="Arial"/>
        </w:rPr>
      </w:pPr>
      <w:r w:rsidRPr="00EF2A82">
        <w:rPr>
          <w:rFonts w:ascii="Palatino Linotype" w:hAnsi="Palatino Linotype" w:cs="Arial"/>
        </w:rPr>
        <w:t>Ejercicio mensual del presupuesto 2025, desglosado en: nómina, combustible, mantenimiento de patrullas, adquisición de uniformes, equipo táctico</w:t>
      </w:r>
      <w:r w:rsidR="00144C96" w:rsidRPr="00EF2A82">
        <w:rPr>
          <w:rFonts w:ascii="Palatino Linotype" w:hAnsi="Palatino Linotype" w:cs="Arial"/>
        </w:rPr>
        <w:t xml:space="preserve">, </w:t>
      </w:r>
      <w:r w:rsidRPr="00EF2A82">
        <w:rPr>
          <w:rFonts w:ascii="Palatino Linotype" w:hAnsi="Palatino Linotype" w:cs="Arial"/>
        </w:rPr>
        <w:t>armamento</w:t>
      </w:r>
      <w:r w:rsidR="00144C96" w:rsidRPr="00EF2A82">
        <w:rPr>
          <w:rFonts w:ascii="Palatino Linotype" w:hAnsi="Palatino Linotype" w:cs="Arial"/>
        </w:rPr>
        <w:t xml:space="preserve"> y</w:t>
      </w:r>
      <w:r w:rsidRPr="00EF2A82">
        <w:rPr>
          <w:rFonts w:ascii="Palatino Linotype" w:hAnsi="Palatino Linotype" w:cs="Arial"/>
        </w:rPr>
        <w:t xml:space="preserve"> capacitación</w:t>
      </w:r>
      <w:r w:rsidR="00E93586" w:rsidRPr="00EF2A82">
        <w:rPr>
          <w:rFonts w:ascii="Palatino Linotype" w:hAnsi="Palatino Linotype" w:cs="Arial"/>
        </w:rPr>
        <w:t>.</w:t>
      </w:r>
    </w:p>
    <w:p w:rsidR="00AB604E" w:rsidRPr="00EF2A82" w:rsidRDefault="00AB604E" w:rsidP="00E93586">
      <w:pPr>
        <w:spacing w:before="240" w:line="360" w:lineRule="auto"/>
        <w:jc w:val="both"/>
        <w:rPr>
          <w:rFonts w:ascii="Palatino Linotype" w:hAnsi="Palatino Linotype" w:cs="Arial"/>
        </w:rPr>
      </w:pPr>
    </w:p>
    <w:p w:rsidR="00AB604E" w:rsidRPr="00EF2A82" w:rsidRDefault="00AB604E" w:rsidP="00AB604E">
      <w:pPr>
        <w:spacing w:before="240" w:line="360" w:lineRule="auto"/>
        <w:jc w:val="both"/>
        <w:rPr>
          <w:rFonts w:ascii="Palatino Linotype" w:eastAsia="Calibri" w:hAnsi="Palatino Linotype" w:cs="Calibri"/>
          <w:lang w:val="es-ES_tradnl" w:eastAsia="es-MX"/>
        </w:rPr>
      </w:pPr>
      <w:r w:rsidRPr="00EF2A82">
        <w:rPr>
          <w:rFonts w:ascii="Palatino Linotype" w:eastAsia="Calibri" w:hAnsi="Palatino Linotype" w:cs="Calibri"/>
          <w:lang w:val="es-ES_tradnl" w:eastAsia="es-MX"/>
        </w:rPr>
        <w:t xml:space="preserve">En una aproximación inicial, es procedente mencionar que mediante la solicitud de información </w:t>
      </w:r>
      <w:r w:rsidRPr="00EF2A82">
        <w:rPr>
          <w:rFonts w:ascii="Palatino Linotype" w:eastAsia="Calibri" w:hAnsi="Palatino Linotype" w:cs="Calibri"/>
          <w:b/>
          <w:bCs/>
          <w:lang w:val="es-ES_tradnl" w:eastAsia="es-MX"/>
        </w:rPr>
        <w:t xml:space="preserve">00066/CHAPULTE/IP/2025 </w:t>
      </w:r>
      <w:r w:rsidRPr="00EF2A82">
        <w:rPr>
          <w:rFonts w:ascii="Palatino Linotype" w:eastAsia="Calibri" w:hAnsi="Palatino Linotype" w:cs="Calibri"/>
          <w:lang w:val="es-ES_tradnl" w:eastAsia="es-MX"/>
        </w:rPr>
        <w:t xml:space="preserve">fueron formulados </w:t>
      </w:r>
      <w:r w:rsidR="00385B24" w:rsidRPr="00EF2A82">
        <w:rPr>
          <w:rFonts w:ascii="Palatino Linotype" w:eastAsia="Calibri" w:hAnsi="Palatino Linotype" w:cs="Calibri"/>
          <w:lang w:val="es-ES_tradnl" w:eastAsia="es-MX"/>
        </w:rPr>
        <w:t>dos</w:t>
      </w:r>
      <w:r w:rsidRPr="00EF2A82">
        <w:rPr>
          <w:rFonts w:ascii="Palatino Linotype" w:eastAsia="Calibri" w:hAnsi="Palatino Linotype" w:cs="Calibri"/>
          <w:lang w:val="es-ES_tradnl" w:eastAsia="es-MX"/>
        </w:rPr>
        <w:t xml:space="preserve"> -</w:t>
      </w:r>
      <w:r w:rsidR="00385B24" w:rsidRPr="00EF2A82">
        <w:rPr>
          <w:rFonts w:ascii="Palatino Linotype" w:eastAsia="Calibri" w:hAnsi="Palatino Linotype" w:cs="Calibri"/>
          <w:lang w:val="es-ES_tradnl" w:eastAsia="es-MX"/>
        </w:rPr>
        <w:t>2</w:t>
      </w:r>
      <w:r w:rsidRPr="00EF2A82">
        <w:rPr>
          <w:rFonts w:ascii="Palatino Linotype" w:eastAsia="Calibri" w:hAnsi="Palatino Linotype" w:cs="Calibri"/>
          <w:lang w:val="es-ES_tradnl" w:eastAsia="es-MX"/>
        </w:rPr>
        <w:t xml:space="preserve">- requerimientos respecto de los cuales se desprenden lo siguiente: </w:t>
      </w:r>
    </w:p>
    <w:p w:rsidR="00AB604E" w:rsidRPr="00EF2A82" w:rsidRDefault="00AB604E" w:rsidP="00AB604E">
      <w:pPr>
        <w:numPr>
          <w:ilvl w:val="0"/>
          <w:numId w:val="15"/>
        </w:numPr>
        <w:autoSpaceDE w:val="0"/>
        <w:autoSpaceDN w:val="0"/>
        <w:adjustRightInd w:val="0"/>
        <w:spacing w:before="240" w:after="160" w:line="360" w:lineRule="auto"/>
        <w:jc w:val="both"/>
        <w:rPr>
          <w:rFonts w:ascii="Palatino Linotype" w:hAnsi="Palatino Linotype" w:cs="Arial"/>
          <w:lang w:val="es-MX" w:eastAsia="en-US"/>
        </w:rPr>
      </w:pPr>
      <w:r w:rsidRPr="00EF2A82">
        <w:rPr>
          <w:rFonts w:ascii="Palatino Linotype" w:hAnsi="Palatino Linotype" w:cs="Arial"/>
          <w:lang w:val="es-MX" w:eastAsia="en-US"/>
        </w:rPr>
        <w:t xml:space="preserve">Que el derecho de acceso a la información pública estriba en la prerrogativa de carácter constitucional que reconoce la potestad de los ciudadanos para solicitar soportes documentales generados, poseídos o administrados por los </w:t>
      </w:r>
      <w:r w:rsidRPr="00EF2A82">
        <w:rPr>
          <w:rFonts w:ascii="Palatino Linotype" w:hAnsi="Palatino Linotype" w:cs="Arial"/>
          <w:b/>
          <w:bCs/>
          <w:lang w:val="es-MX" w:eastAsia="en-US"/>
        </w:rPr>
        <w:t xml:space="preserve">Sujetos Obligados. </w:t>
      </w:r>
    </w:p>
    <w:p w:rsidR="00AB604E" w:rsidRPr="00EF2A82" w:rsidRDefault="00AB604E" w:rsidP="00AB604E">
      <w:pPr>
        <w:numPr>
          <w:ilvl w:val="0"/>
          <w:numId w:val="16"/>
        </w:numPr>
        <w:spacing w:before="240" w:after="160" w:line="360" w:lineRule="auto"/>
        <w:jc w:val="both"/>
        <w:rPr>
          <w:rFonts w:ascii="Palatino Linotype" w:hAnsi="Palatino Linotype"/>
          <w:lang w:val="es-MX" w:eastAsia="en-US"/>
        </w:rPr>
      </w:pPr>
      <w:r w:rsidRPr="00EF2A82">
        <w:rPr>
          <w:rFonts w:ascii="Palatino Linotype" w:hAnsi="Palatino Linotype" w:cs="Arial"/>
          <w:lang w:val="es-MX" w:eastAsia="en-US"/>
        </w:rPr>
        <w:t xml:space="preserve">Que cuando los particulares no identifican </w:t>
      </w:r>
      <w:r w:rsidRPr="00EF2A82">
        <w:rPr>
          <w:rFonts w:ascii="Palatino Linotype" w:hAnsi="Palatino Linotype"/>
          <w:lang w:val="es-MX" w:eastAsia="en-US"/>
        </w:rPr>
        <w:t xml:space="preserve">de forma precisa el documento requerido bastará con que se remita cualquiera que refleje la información requerida. Al respecto cobra relevancia el criterio emitido por el Órgano Garante Nacional con número </w:t>
      </w:r>
      <w:r w:rsidRPr="00EF2A82">
        <w:rPr>
          <w:rFonts w:ascii="Palatino Linotype" w:hAnsi="Palatino Linotype"/>
          <w:b/>
          <w:bCs/>
          <w:lang w:val="es-MX" w:eastAsia="en-US"/>
        </w:rPr>
        <w:t xml:space="preserve">16/17 </w:t>
      </w:r>
      <w:r w:rsidRPr="00EF2A82">
        <w:rPr>
          <w:rFonts w:ascii="Palatino Linotype" w:hAnsi="Palatino Linotype"/>
          <w:lang w:val="es-MX" w:eastAsia="en-US"/>
        </w:rPr>
        <w:t>cuyo rubro y texto disponen a la literalidad lo siguiente:</w:t>
      </w:r>
    </w:p>
    <w:p w:rsidR="00AB604E" w:rsidRPr="00EF2A82" w:rsidRDefault="00AB604E" w:rsidP="00AB604E">
      <w:pPr>
        <w:spacing w:before="240" w:after="160" w:line="360" w:lineRule="auto"/>
        <w:ind w:left="851" w:right="851"/>
        <w:jc w:val="center"/>
        <w:rPr>
          <w:rFonts w:ascii="Palatino Linotype" w:eastAsiaTheme="minorHAnsi" w:hAnsi="Palatino Linotype" w:cs="Arial"/>
          <w:b/>
          <w:bCs/>
          <w:i/>
          <w:lang w:val="es-MX" w:eastAsia="en-US"/>
        </w:rPr>
      </w:pPr>
      <w:r w:rsidRPr="00EF2A82">
        <w:rPr>
          <w:rFonts w:ascii="Palatino Linotype" w:eastAsiaTheme="minorHAnsi" w:hAnsi="Palatino Linotype" w:cs="Arial"/>
          <w:b/>
          <w:bCs/>
          <w:i/>
          <w:lang w:val="es-MX" w:eastAsia="en-US"/>
        </w:rPr>
        <w:t>“EXPRESIÓN DOCUMENTAL.</w:t>
      </w:r>
    </w:p>
    <w:p w:rsidR="00AB604E" w:rsidRPr="00EF2A82" w:rsidRDefault="00AB604E" w:rsidP="00AB604E">
      <w:pPr>
        <w:spacing w:before="240" w:after="160" w:line="360" w:lineRule="auto"/>
        <w:ind w:left="851" w:right="851"/>
        <w:jc w:val="both"/>
        <w:rPr>
          <w:rFonts w:ascii="Palatino Linotype" w:eastAsiaTheme="minorHAnsi" w:hAnsi="Palatino Linotype" w:cs="Arial"/>
          <w:i/>
          <w:sz w:val="22"/>
          <w:lang w:val="es-MX" w:eastAsia="en-US"/>
        </w:rPr>
      </w:pPr>
      <w:r w:rsidRPr="00EF2A82">
        <w:rPr>
          <w:rFonts w:ascii="Palatino Linotype" w:eastAsiaTheme="minorHAnsi" w:hAnsi="Palatino Linotype" w:cs="Arial"/>
          <w:bCs/>
          <w:i/>
          <w:sz w:val="22"/>
          <w:lang w:val="es-MX" w:eastAsia="en-US"/>
        </w:rPr>
        <w:lastRenderedPageBreak/>
        <w:t>Cuando</w:t>
      </w:r>
      <w:r w:rsidRPr="00EF2A82">
        <w:rPr>
          <w:rFonts w:ascii="Palatino Linotype" w:eastAsiaTheme="minorHAnsi" w:hAnsi="Palatino Linotype" w:cs="Arial"/>
          <w:i/>
          <w:sz w:val="22"/>
          <w:szCs w:val="22"/>
          <w:lang w:eastAsia="en-US"/>
        </w:rPr>
        <w:t xml:space="preserve"> los particulares presenten solicitudes de acceso a la información sin identificar de forma precisa la documentación que pudiera contener la información de su interés, </w:t>
      </w:r>
      <w:r w:rsidRPr="00EF2A82">
        <w:rPr>
          <w:rFonts w:ascii="Palatino Linotype" w:eastAsiaTheme="minorHAnsi" w:hAnsi="Palatino Linotype" w:cs="Arial"/>
          <w:i/>
          <w:sz w:val="22"/>
          <w:lang w:val="es-MX" w:eastAsia="en-US"/>
        </w:rPr>
        <w:t>o bien, la solicitud constituya una consulta,</w:t>
      </w:r>
      <w:r w:rsidRPr="00EF2A82">
        <w:rPr>
          <w:rFonts w:ascii="Palatino Linotype" w:eastAsiaTheme="minorHAnsi" w:hAnsi="Palatino Linotype" w:cs="Arial"/>
          <w:i/>
          <w:sz w:val="22"/>
          <w:szCs w:val="22"/>
          <w:lang w:eastAsia="en-US"/>
        </w:rPr>
        <w:t xml:space="preserve"> pero la respuesta pudiera obrar en algún documento en poder de los sujetos obligados, éstos deben dar a dichas solicitudes una interpretación que les otorgue una expresión documental. </w:t>
      </w:r>
    </w:p>
    <w:p w:rsidR="00AB604E" w:rsidRPr="00EF2A82" w:rsidRDefault="00AB604E" w:rsidP="00AB604E">
      <w:pPr>
        <w:spacing w:before="240" w:after="160" w:line="360" w:lineRule="auto"/>
        <w:ind w:left="851" w:right="851"/>
        <w:jc w:val="both"/>
        <w:rPr>
          <w:rFonts w:ascii="Palatino Linotype" w:eastAsiaTheme="minorHAnsi" w:hAnsi="Palatino Linotype" w:cs="Arial"/>
          <w:b/>
          <w:i/>
          <w:sz w:val="22"/>
          <w:szCs w:val="22"/>
          <w:lang w:val="es-MX" w:eastAsia="en-US"/>
        </w:rPr>
      </w:pPr>
      <w:r w:rsidRPr="00EF2A82">
        <w:rPr>
          <w:rFonts w:ascii="Palatino Linotype" w:eastAsiaTheme="minorHAnsi" w:hAnsi="Palatino Linotype" w:cs="Arial"/>
          <w:b/>
          <w:i/>
          <w:sz w:val="22"/>
          <w:szCs w:val="22"/>
          <w:lang w:val="es-MX" w:eastAsia="en-US"/>
        </w:rPr>
        <w:t>Precedentes:</w:t>
      </w:r>
    </w:p>
    <w:p w:rsidR="00AB604E" w:rsidRPr="00EF2A82" w:rsidRDefault="00AB604E" w:rsidP="00AB604E">
      <w:pPr>
        <w:numPr>
          <w:ilvl w:val="0"/>
          <w:numId w:val="14"/>
        </w:numPr>
        <w:spacing w:before="240" w:after="160" w:line="360" w:lineRule="auto"/>
        <w:ind w:right="851"/>
        <w:jc w:val="both"/>
        <w:rPr>
          <w:rFonts w:ascii="Palatino Linotype" w:eastAsiaTheme="minorHAnsi" w:hAnsi="Palatino Linotype" w:cs="Arial"/>
          <w:i/>
          <w:color w:val="000000"/>
          <w:sz w:val="22"/>
          <w:szCs w:val="22"/>
          <w:lang w:val="es-MX" w:eastAsia="en-US"/>
        </w:rPr>
      </w:pPr>
      <w:r w:rsidRPr="00EF2A82">
        <w:rPr>
          <w:rFonts w:ascii="Palatino Linotype" w:eastAsiaTheme="minorHAnsi" w:hAnsi="Palatino Linotype" w:cs="Arial"/>
          <w:i/>
          <w:sz w:val="22"/>
          <w:szCs w:val="22"/>
          <w:lang w:val="es-MX" w:eastAsia="en-US"/>
        </w:rPr>
        <w:t xml:space="preserve">Acceso a la información pública. RRA 0774/16. Sesión del 31 de agosto de 2016. Votación por unanimidad. </w:t>
      </w:r>
      <w:r w:rsidRPr="00EF2A82">
        <w:rPr>
          <w:rFonts w:ascii="Palatino Linotype" w:eastAsia="Arial" w:hAnsi="Palatino Linotype" w:cs="Arial"/>
          <w:i/>
          <w:sz w:val="22"/>
          <w:szCs w:val="22"/>
          <w:lang w:val="es-MX" w:eastAsia="en-US"/>
        </w:rPr>
        <w:t>Sin votos disidentes o particulares.</w:t>
      </w:r>
      <w:r w:rsidRPr="00EF2A82">
        <w:rPr>
          <w:rFonts w:ascii="Palatino Linotype" w:eastAsiaTheme="minorHAnsi" w:hAnsi="Palatino Linotype" w:cs="Arial"/>
          <w:i/>
          <w:sz w:val="22"/>
          <w:szCs w:val="22"/>
          <w:lang w:val="es-MX" w:eastAsia="en-US"/>
        </w:rPr>
        <w:t xml:space="preserve"> Secretaría de Salud. Comisionada Ponente María Patricia Kurczyn Villalobos.</w:t>
      </w:r>
    </w:p>
    <w:p w:rsidR="00AB604E" w:rsidRPr="00EF2A82" w:rsidRDefault="00AB604E" w:rsidP="00AB604E">
      <w:pPr>
        <w:numPr>
          <w:ilvl w:val="0"/>
          <w:numId w:val="14"/>
        </w:numPr>
        <w:spacing w:before="240" w:after="160" w:line="360" w:lineRule="auto"/>
        <w:ind w:right="851"/>
        <w:jc w:val="both"/>
        <w:rPr>
          <w:rFonts w:ascii="Palatino Linotype" w:eastAsiaTheme="minorHAnsi" w:hAnsi="Palatino Linotype" w:cs="Arial"/>
          <w:i/>
          <w:color w:val="000000"/>
          <w:sz w:val="22"/>
          <w:szCs w:val="22"/>
          <w:lang w:val="es-MX" w:eastAsia="en-US"/>
        </w:rPr>
      </w:pPr>
      <w:r w:rsidRPr="00EF2A82">
        <w:rPr>
          <w:rFonts w:ascii="Palatino Linotype" w:eastAsiaTheme="minorHAnsi" w:hAnsi="Palatino Linotype" w:cs="Arial"/>
          <w:i/>
          <w:sz w:val="22"/>
          <w:szCs w:val="22"/>
          <w:lang w:val="es-MX" w:eastAsia="en-US"/>
        </w:rPr>
        <w:t xml:space="preserve">Acceso a la información pública. RRA 0143/17. Sesión del 22 de febrero de 2017. Votación por unanimidad. </w:t>
      </w:r>
      <w:r w:rsidRPr="00EF2A82">
        <w:rPr>
          <w:rFonts w:ascii="Palatino Linotype" w:eastAsia="Arial" w:hAnsi="Palatino Linotype" w:cs="Arial"/>
          <w:i/>
          <w:sz w:val="22"/>
          <w:szCs w:val="22"/>
          <w:lang w:val="es-MX" w:eastAsia="en-US"/>
        </w:rPr>
        <w:t>Sin votos disidentes o particulares.</w:t>
      </w:r>
      <w:r w:rsidRPr="00EF2A82">
        <w:rPr>
          <w:rFonts w:ascii="Palatino Linotype" w:eastAsiaTheme="minorHAnsi" w:hAnsi="Palatino Linotype" w:cs="Arial"/>
          <w:i/>
          <w:sz w:val="22"/>
          <w:szCs w:val="22"/>
          <w:lang w:val="es-MX" w:eastAsia="en-US"/>
        </w:rPr>
        <w:t xml:space="preserve"> Universidad Autónoma Agraria Antonio Narro. Comisionado Ponente Oscar Mauricio Guerra Ford. </w:t>
      </w:r>
    </w:p>
    <w:p w:rsidR="00AB604E" w:rsidRPr="00EF2A82" w:rsidRDefault="00AB604E" w:rsidP="00AB604E">
      <w:pPr>
        <w:numPr>
          <w:ilvl w:val="0"/>
          <w:numId w:val="14"/>
        </w:numPr>
        <w:spacing w:before="240" w:after="160" w:line="360" w:lineRule="auto"/>
        <w:ind w:right="851"/>
        <w:jc w:val="both"/>
        <w:rPr>
          <w:rFonts w:ascii="Palatino Linotype" w:eastAsiaTheme="minorHAnsi" w:hAnsi="Palatino Linotype" w:cs="Arial"/>
          <w:i/>
          <w:color w:val="000000"/>
          <w:sz w:val="22"/>
          <w:szCs w:val="22"/>
          <w:lang w:val="es-MX" w:eastAsia="en-US"/>
        </w:rPr>
      </w:pPr>
      <w:r w:rsidRPr="00EF2A82">
        <w:rPr>
          <w:rFonts w:ascii="Palatino Linotype" w:eastAsiaTheme="minorHAnsi" w:hAnsi="Palatino Linotype" w:cs="Arial"/>
          <w:i/>
          <w:sz w:val="22"/>
          <w:szCs w:val="22"/>
          <w:lang w:val="es-MX" w:eastAsia="en-US"/>
        </w:rPr>
        <w:t xml:space="preserve">Acceso a la información pública. RRA 0540/17. Sesión del 08 de marzo del 2017. Votación por unanimidad. </w:t>
      </w:r>
      <w:r w:rsidRPr="00EF2A82">
        <w:rPr>
          <w:rFonts w:ascii="Palatino Linotype" w:eastAsia="Arial" w:hAnsi="Palatino Linotype" w:cs="Arial"/>
          <w:i/>
          <w:sz w:val="22"/>
          <w:szCs w:val="22"/>
          <w:lang w:val="es-MX" w:eastAsia="en-US"/>
        </w:rPr>
        <w:t>Sin votos disidentes o particulares.</w:t>
      </w:r>
      <w:r w:rsidRPr="00EF2A82">
        <w:rPr>
          <w:rFonts w:ascii="Palatino Linotype" w:eastAsiaTheme="minorHAnsi" w:hAnsi="Palatino Linotype" w:cs="Arial"/>
          <w:i/>
          <w:sz w:val="22"/>
          <w:szCs w:val="22"/>
          <w:lang w:val="es-MX" w:eastAsia="en-US"/>
        </w:rPr>
        <w:t xml:space="preserve"> Secretaría de Economía. Comisionado Ponente Francisco Javier Acuña Llamas. “ </w:t>
      </w:r>
      <w:r w:rsidRPr="00EF2A82">
        <w:rPr>
          <w:rFonts w:ascii="Palatino Linotype" w:eastAsiaTheme="minorHAnsi" w:hAnsi="Palatino Linotype" w:cs="Arial"/>
          <w:b/>
          <w:bCs/>
          <w:i/>
          <w:sz w:val="22"/>
          <w:szCs w:val="22"/>
          <w:lang w:val="es-MX" w:eastAsia="en-US"/>
        </w:rPr>
        <w:t>(Sic)</w:t>
      </w:r>
    </w:p>
    <w:p w:rsidR="00AB604E" w:rsidRPr="00EF2A82" w:rsidRDefault="00AB604E" w:rsidP="00E93586">
      <w:pPr>
        <w:spacing w:before="240" w:line="360" w:lineRule="auto"/>
        <w:jc w:val="both"/>
        <w:rPr>
          <w:rFonts w:ascii="Palatino Linotype" w:hAnsi="Palatino Linotype" w:cs="Arial"/>
        </w:rPr>
      </w:pPr>
    </w:p>
    <w:p w:rsidR="00E93586" w:rsidRPr="00EF2A82" w:rsidRDefault="00E93586" w:rsidP="00E93586">
      <w:pPr>
        <w:spacing w:before="240" w:line="360" w:lineRule="auto"/>
        <w:jc w:val="both"/>
        <w:rPr>
          <w:rFonts w:ascii="Palatino Linotype" w:hAnsi="Palatino Linotype" w:cs="Arial"/>
          <w:b/>
        </w:rPr>
      </w:pPr>
      <w:r w:rsidRPr="00EF2A82">
        <w:rPr>
          <w:rFonts w:ascii="Palatino Linotype" w:hAnsi="Palatino Linotype" w:cs="Arial"/>
        </w:rPr>
        <w:t xml:space="preserve">De conformidad con las constancias que obran en el expediente electrónico, se observa que el </w:t>
      </w:r>
      <w:r w:rsidRPr="00EF2A82">
        <w:rPr>
          <w:rFonts w:ascii="Palatino Linotype" w:hAnsi="Palatino Linotype" w:cs="Arial"/>
          <w:b/>
        </w:rPr>
        <w:t>Sujeto Obligado</w:t>
      </w:r>
      <w:r w:rsidRPr="00EF2A82">
        <w:rPr>
          <w:rFonts w:ascii="Palatino Linotype" w:hAnsi="Palatino Linotype" w:cs="Arial"/>
        </w:rPr>
        <w:t xml:space="preserve"> dio respuesta por medio del sistema SAIMEX, a la solicitud de información</w:t>
      </w:r>
      <w:r w:rsidRPr="00EF2A82">
        <w:rPr>
          <w:rFonts w:ascii="Palatino Linotype" w:eastAsia="Palatino Linotype" w:hAnsi="Palatino Linotype" w:cs="Palatino Linotype"/>
          <w:b/>
          <w:color w:val="000000"/>
        </w:rPr>
        <w:t xml:space="preserve"> </w:t>
      </w:r>
      <w:r w:rsidR="00C8029D" w:rsidRPr="00EF2A82">
        <w:rPr>
          <w:rFonts w:ascii="Palatino Linotype" w:hAnsi="Palatino Linotype" w:cs="Arial"/>
          <w:b/>
        </w:rPr>
        <w:t>00066/CHAPULTE/IP/2025</w:t>
      </w:r>
      <w:r w:rsidRPr="00EF2A82">
        <w:rPr>
          <w:rFonts w:ascii="Palatino Linotype" w:hAnsi="Palatino Linotype" w:cs="Arial"/>
          <w:b/>
        </w:rPr>
        <w:t xml:space="preserve">; </w:t>
      </w:r>
      <w:r w:rsidRPr="00EF2A82">
        <w:rPr>
          <w:rFonts w:ascii="Palatino Linotype" w:hAnsi="Palatino Linotype" w:cs="Arial"/>
        </w:rPr>
        <w:t>a través de los archivos electrónicos</w:t>
      </w:r>
      <w:r w:rsidRPr="00EF2A82">
        <w:rPr>
          <w:rFonts w:ascii="Palatino Linotype" w:hAnsi="Palatino Linotype" w:cs="Arial"/>
          <w:b/>
        </w:rPr>
        <w:t>:</w:t>
      </w:r>
    </w:p>
    <w:p w:rsidR="00C86B70" w:rsidRPr="00EF2A82" w:rsidRDefault="00C86B70" w:rsidP="00C86B70">
      <w:pPr>
        <w:pStyle w:val="Sinespaciado"/>
        <w:numPr>
          <w:ilvl w:val="0"/>
          <w:numId w:val="1"/>
        </w:numPr>
        <w:spacing w:before="240" w:line="360" w:lineRule="auto"/>
        <w:jc w:val="both"/>
        <w:rPr>
          <w:rFonts w:ascii="Palatino Linotype" w:hAnsi="Palatino Linotype" w:cs="Arial"/>
          <w:b/>
          <w:i/>
          <w:sz w:val="24"/>
        </w:rPr>
      </w:pPr>
      <w:r w:rsidRPr="00EF2A82">
        <w:rPr>
          <w:rFonts w:ascii="Palatino Linotype" w:hAnsi="Palatino Linotype" w:cs="Arial"/>
          <w:b/>
          <w:i/>
          <w:sz w:val="24"/>
        </w:rPr>
        <w:lastRenderedPageBreak/>
        <w:t>Solicitudes666768_rotated.pdf:</w:t>
      </w:r>
      <w:r w:rsidRPr="00EF2A82">
        <w:rPr>
          <w:rFonts w:ascii="Palatino Linotype" w:hAnsi="Palatino Linotype" w:cs="Arial"/>
          <w:sz w:val="24"/>
        </w:rPr>
        <w:t xml:space="preserve"> oficio número CHA/TM/156/2025, firmado por el Tesorero Municipal, en el que </w:t>
      </w:r>
      <w:r w:rsidR="00F46283" w:rsidRPr="00EF2A82">
        <w:rPr>
          <w:rFonts w:ascii="Palatino Linotype" w:hAnsi="Palatino Linotype" w:cs="Arial"/>
          <w:sz w:val="24"/>
        </w:rPr>
        <w:t xml:space="preserve">le requiere al Titular de Transparencia reserve </w:t>
      </w:r>
      <w:r w:rsidRPr="00EF2A82">
        <w:rPr>
          <w:rFonts w:ascii="Palatino Linotype" w:hAnsi="Palatino Linotype" w:cs="Arial"/>
          <w:sz w:val="24"/>
        </w:rPr>
        <w:t xml:space="preserve">la información relacionada con seguridad pública municipal (puntos 1 y </w:t>
      </w:r>
      <w:r w:rsidR="00F46283" w:rsidRPr="00EF2A82">
        <w:rPr>
          <w:rFonts w:ascii="Palatino Linotype" w:hAnsi="Palatino Linotype" w:cs="Arial"/>
          <w:sz w:val="24"/>
        </w:rPr>
        <w:t xml:space="preserve">3). Respecto de los puntos 2 y 4 refiere que la información puede ser consultada por medio de las ligas electrónicas proporcionadas, sin embargo, se encuentran en datos cerrados. </w:t>
      </w:r>
    </w:p>
    <w:p w:rsidR="00E93586" w:rsidRPr="00EF2A82" w:rsidRDefault="00C86B70" w:rsidP="00C86B70">
      <w:pPr>
        <w:pStyle w:val="Sinespaciado"/>
        <w:numPr>
          <w:ilvl w:val="0"/>
          <w:numId w:val="1"/>
        </w:numPr>
        <w:spacing w:before="240" w:line="360" w:lineRule="auto"/>
        <w:jc w:val="both"/>
        <w:rPr>
          <w:rFonts w:ascii="Palatino Linotype" w:hAnsi="Palatino Linotype" w:cs="Arial"/>
          <w:b/>
          <w:i/>
          <w:sz w:val="24"/>
        </w:rPr>
      </w:pPr>
      <w:r w:rsidRPr="00EF2A82">
        <w:rPr>
          <w:rFonts w:ascii="Palatino Linotype" w:hAnsi="Palatino Linotype" w:cs="Arial"/>
          <w:b/>
          <w:i/>
          <w:sz w:val="24"/>
        </w:rPr>
        <w:t>RESPUESTA 00066.pdf</w:t>
      </w:r>
      <w:r w:rsidR="00E93586" w:rsidRPr="00EF2A82">
        <w:rPr>
          <w:rFonts w:ascii="Palatino Linotype" w:hAnsi="Palatino Linotype" w:cs="Arial"/>
          <w:b/>
          <w:i/>
          <w:sz w:val="24"/>
        </w:rPr>
        <w:t xml:space="preserve">: </w:t>
      </w:r>
      <w:r w:rsidR="00F46283" w:rsidRPr="00EF2A82">
        <w:rPr>
          <w:rFonts w:ascii="Palatino Linotype" w:hAnsi="Palatino Linotype" w:cs="Arial"/>
          <w:sz w:val="24"/>
        </w:rPr>
        <w:t xml:space="preserve">documento suscrito por la Titular de Mejora Regulatoria y Transparencia, dirigido a la parte Recurrente en el que refiere remitir el documento descrito en el punto anterior. </w:t>
      </w:r>
    </w:p>
    <w:p w:rsidR="00E93586" w:rsidRPr="00EF2A82" w:rsidRDefault="00E93586" w:rsidP="00E93586">
      <w:pPr>
        <w:pStyle w:val="Sinespaciado"/>
        <w:spacing w:before="240" w:line="360" w:lineRule="auto"/>
        <w:ind w:left="720"/>
        <w:jc w:val="both"/>
        <w:rPr>
          <w:rFonts w:ascii="Palatino Linotype" w:hAnsi="Palatino Linotype" w:cs="Arial"/>
          <w:b/>
          <w:i/>
          <w:sz w:val="24"/>
        </w:rPr>
      </w:pPr>
    </w:p>
    <w:p w:rsidR="0047072A" w:rsidRPr="00EF2A82" w:rsidRDefault="0047072A" w:rsidP="0047072A">
      <w:pPr>
        <w:spacing w:line="360" w:lineRule="auto"/>
        <w:jc w:val="both"/>
        <w:rPr>
          <w:rFonts w:ascii="Palatino Linotype" w:eastAsia="Calibri" w:hAnsi="Palatino Linotype" w:cs="Tahoma"/>
          <w:bCs/>
          <w:szCs w:val="22"/>
          <w:lang w:val="es-ES_tradnl" w:eastAsia="es-MX"/>
        </w:rPr>
      </w:pPr>
      <w:r w:rsidRPr="00EF2A82">
        <w:rPr>
          <w:rFonts w:ascii="Palatino Linotype" w:eastAsia="Calibri" w:hAnsi="Palatino Linotype" w:cs="Tahoma"/>
          <w:bCs/>
          <w:szCs w:val="22"/>
          <w:lang w:val="es-ES_tradnl" w:eastAsia="es-MX"/>
        </w:rPr>
        <w:t xml:space="preserve">En primer término, se debe precisar que dicho medio electrónico se encuentra en un formato cerrado, es decir que, para </w:t>
      </w:r>
      <w:r w:rsidRPr="00EF2A82">
        <w:rPr>
          <w:rFonts w:ascii="Palatino Linotype" w:eastAsia="Calibri" w:hAnsi="Palatino Linotype" w:cs="Tahoma"/>
          <w:b/>
          <w:bCs/>
          <w:szCs w:val="22"/>
          <w:lang w:val="es-ES_tradnl" w:eastAsia="es-MX"/>
        </w:rPr>
        <w:t xml:space="preserve">LA PARTE RECURRENTE </w:t>
      </w:r>
      <w:r w:rsidRPr="00EF2A82">
        <w:rPr>
          <w:rFonts w:ascii="Palatino Linotype" w:eastAsia="Calibri" w:hAnsi="Palatino Linotype" w:cs="Tahoma"/>
          <w:bCs/>
          <w:szCs w:val="22"/>
          <w:lang w:val="es-ES_tradnl" w:eastAsia="es-MX"/>
        </w:rPr>
        <w:t>implica realizar una transcripción de la totalidad de los caracteres que integran las ligas electrónicas, lo cual puede llevar a errores técnicos y humanos que impidan o dificulten a los solicitantes allegarse de la información que conforme a su derecho sea requerida.</w:t>
      </w:r>
    </w:p>
    <w:p w:rsidR="0047072A" w:rsidRPr="00EF2A82" w:rsidRDefault="0047072A" w:rsidP="0047072A">
      <w:pPr>
        <w:spacing w:line="360" w:lineRule="auto"/>
        <w:jc w:val="both"/>
        <w:rPr>
          <w:rFonts w:ascii="Palatino Linotype" w:eastAsia="Calibri" w:hAnsi="Palatino Linotype" w:cs="Tahoma"/>
          <w:bCs/>
          <w:szCs w:val="22"/>
          <w:lang w:val="es-ES_tradnl" w:eastAsia="es-MX"/>
        </w:rPr>
      </w:pPr>
    </w:p>
    <w:p w:rsidR="0047072A" w:rsidRPr="00EF2A82" w:rsidRDefault="0047072A" w:rsidP="0047072A">
      <w:pPr>
        <w:spacing w:line="360" w:lineRule="auto"/>
        <w:jc w:val="both"/>
        <w:rPr>
          <w:rFonts w:ascii="Palatino Linotype" w:eastAsia="Calibri" w:hAnsi="Palatino Linotype" w:cs="Tahoma"/>
          <w:b/>
          <w:bCs/>
          <w:i/>
          <w:szCs w:val="22"/>
          <w:lang w:val="es-ES_tradnl" w:eastAsia="es-MX"/>
        </w:rPr>
      </w:pPr>
      <w:r w:rsidRPr="00EF2A82">
        <w:rPr>
          <w:rFonts w:ascii="Palatino Linotype" w:eastAsia="Calibri" w:hAnsi="Palatino Linotype" w:cs="Tahoma"/>
          <w:bCs/>
          <w:szCs w:val="22"/>
          <w:lang w:val="es-ES_tradnl" w:eastAsia="es-MX"/>
        </w:rPr>
        <w:t>Al respecto la Carta Internacional de Datos Abiertos; prevé que: “</w:t>
      </w:r>
      <w:r w:rsidRPr="00EF2A82">
        <w:rPr>
          <w:rFonts w:ascii="Palatino Linotype" w:eastAsia="Calibri" w:hAnsi="Palatino Linotype" w:cs="Tahoma"/>
          <w:bCs/>
          <w:i/>
          <w:szCs w:val="22"/>
          <w:lang w:val="es-ES_tradnl" w:eastAsia="es-MX"/>
        </w:rPr>
        <w:t>los</w:t>
      </w:r>
      <w:r w:rsidRPr="00EF2A82">
        <w:rPr>
          <w:rFonts w:ascii="Palatino Linotype" w:eastAsia="Calibri" w:hAnsi="Palatino Linotype" w:cs="Tahoma"/>
          <w:bCs/>
          <w:szCs w:val="22"/>
          <w:lang w:val="es-ES_tradnl" w:eastAsia="es-MX"/>
        </w:rPr>
        <w:t xml:space="preserve"> </w:t>
      </w:r>
      <w:r w:rsidRPr="00EF2A82">
        <w:rPr>
          <w:rFonts w:ascii="Palatino Linotype" w:eastAsia="Calibri" w:hAnsi="Palatino Linotype" w:cs="Tahoma"/>
          <w:bCs/>
          <w:i/>
          <w:szCs w:val="22"/>
          <w:lang w:val="es-ES_tradnl" w:eastAsia="es-MX"/>
        </w:rPr>
        <w:t>Datos abiertos son datos digitales que son puestos a disposición con las características técnicas y jurídicas necesarias para que puedan ser usados, reutilizados y redistribuidos libremente por cualquier persona, en cualquier momento y en cualquier lugar”.</w:t>
      </w:r>
    </w:p>
    <w:p w:rsidR="0047072A" w:rsidRPr="00EF2A82" w:rsidRDefault="0047072A" w:rsidP="0047072A">
      <w:pPr>
        <w:spacing w:line="360" w:lineRule="auto"/>
        <w:jc w:val="both"/>
        <w:rPr>
          <w:rFonts w:ascii="Palatino Linotype" w:eastAsia="Calibri" w:hAnsi="Palatino Linotype" w:cs="Tahoma"/>
          <w:b/>
          <w:bCs/>
          <w:i/>
          <w:szCs w:val="22"/>
          <w:lang w:val="es-ES_tradnl" w:eastAsia="es-MX"/>
        </w:rPr>
      </w:pPr>
    </w:p>
    <w:p w:rsidR="0047072A" w:rsidRPr="00EF2A82" w:rsidRDefault="0047072A" w:rsidP="0047072A">
      <w:pPr>
        <w:spacing w:line="360" w:lineRule="auto"/>
        <w:jc w:val="both"/>
        <w:rPr>
          <w:rFonts w:ascii="Palatino Linotype" w:eastAsia="Calibri" w:hAnsi="Palatino Linotype" w:cs="Tahoma"/>
          <w:bCs/>
          <w:szCs w:val="22"/>
          <w:lang w:val="es-ES_tradnl" w:eastAsia="es-MX"/>
        </w:rPr>
      </w:pPr>
      <w:r w:rsidRPr="00EF2A82">
        <w:rPr>
          <w:rFonts w:ascii="Palatino Linotype" w:eastAsia="Calibri" w:hAnsi="Palatino Linotype" w:cs="Tahoma"/>
          <w:bCs/>
          <w:szCs w:val="22"/>
          <w:lang w:val="es-ES_tradnl" w:eastAsia="es-MX"/>
        </w:rPr>
        <w:t>Por su parte, el Decreto por el que se establece la regulación en materia de Datos Abiertos, publicado en el Diario Oficial de la Federación el veinte de febrero de dos mil quince, indica en su artículo segundo lo siguiente:</w:t>
      </w:r>
    </w:p>
    <w:p w:rsidR="0047072A" w:rsidRPr="00EF2A82" w:rsidRDefault="0047072A" w:rsidP="0047072A">
      <w:pPr>
        <w:spacing w:line="360" w:lineRule="auto"/>
        <w:jc w:val="both"/>
        <w:rPr>
          <w:rFonts w:ascii="Palatino Linotype" w:eastAsia="Calibri" w:hAnsi="Palatino Linotype" w:cs="Tahoma"/>
          <w:bCs/>
          <w:szCs w:val="22"/>
          <w:lang w:val="es-ES_tradnl" w:eastAsia="es-MX"/>
        </w:rPr>
      </w:pPr>
    </w:p>
    <w:p w:rsidR="0047072A" w:rsidRPr="00EF2A82" w:rsidRDefault="0047072A" w:rsidP="0047072A">
      <w:pPr>
        <w:ind w:left="567" w:right="616"/>
        <w:jc w:val="both"/>
        <w:rPr>
          <w:rFonts w:ascii="Palatino Linotype" w:eastAsia="Calibri" w:hAnsi="Palatino Linotype" w:cs="Tahoma"/>
          <w:b/>
          <w:bCs/>
          <w:i/>
          <w:szCs w:val="22"/>
          <w:lang w:val="es-ES_tradnl" w:eastAsia="es-MX"/>
        </w:rPr>
      </w:pPr>
      <w:r w:rsidRPr="00EF2A82">
        <w:rPr>
          <w:rFonts w:ascii="Palatino Linotype" w:eastAsia="Calibri" w:hAnsi="Palatino Linotype" w:cs="Tahoma"/>
          <w:b/>
          <w:bCs/>
          <w:i/>
          <w:szCs w:val="22"/>
          <w:lang w:val="es-ES_tradnl" w:eastAsia="es-MX"/>
        </w:rPr>
        <w:t>ARTÍCULO SEGUNDO. -Para los efectos del presente Decreto, se entenderá por:</w:t>
      </w:r>
    </w:p>
    <w:p w:rsidR="0047072A" w:rsidRPr="00EF2A82" w:rsidRDefault="0047072A" w:rsidP="0047072A">
      <w:pPr>
        <w:ind w:left="567" w:right="616"/>
        <w:jc w:val="both"/>
        <w:rPr>
          <w:rFonts w:ascii="Palatino Linotype" w:eastAsia="Calibri" w:hAnsi="Palatino Linotype" w:cs="Tahoma"/>
          <w:bCs/>
          <w:i/>
          <w:szCs w:val="22"/>
          <w:lang w:val="es-ES_tradnl" w:eastAsia="es-MX"/>
        </w:rPr>
      </w:pPr>
      <w:r w:rsidRPr="00EF2A82">
        <w:rPr>
          <w:rFonts w:ascii="Palatino Linotype" w:eastAsia="Calibri" w:hAnsi="Palatino Linotype" w:cs="Tahoma"/>
          <w:bCs/>
          <w:i/>
          <w:szCs w:val="22"/>
          <w:lang w:val="es-ES_tradnl" w:eastAsia="es-MX"/>
        </w:rPr>
        <w:t>I al IV…</w:t>
      </w:r>
    </w:p>
    <w:p w:rsidR="0047072A" w:rsidRPr="00EF2A82" w:rsidRDefault="0047072A" w:rsidP="0047072A">
      <w:pPr>
        <w:ind w:left="567" w:right="616"/>
        <w:jc w:val="both"/>
        <w:rPr>
          <w:rFonts w:ascii="Palatino Linotype" w:eastAsia="Calibri" w:hAnsi="Palatino Linotype" w:cs="Tahoma"/>
          <w:bCs/>
          <w:i/>
          <w:szCs w:val="22"/>
          <w:lang w:val="es-ES_tradnl" w:eastAsia="es-MX"/>
        </w:rPr>
      </w:pPr>
      <w:r w:rsidRPr="00EF2A82">
        <w:rPr>
          <w:rFonts w:ascii="Palatino Linotype" w:eastAsia="Calibri" w:hAnsi="Palatino Linotype" w:cs="Tahoma"/>
          <w:b/>
          <w:bCs/>
          <w:i/>
          <w:szCs w:val="22"/>
          <w:lang w:val="es-ES_tradnl" w:eastAsia="es-MX"/>
        </w:rPr>
        <w:t>V. Datos abiertos</w:t>
      </w:r>
      <w:r w:rsidRPr="00EF2A82">
        <w:rPr>
          <w:rFonts w:ascii="Palatino Linotype" w:eastAsia="Calibri" w:hAnsi="Palatino Linotype" w:cs="Tahoma"/>
          <w:bCs/>
          <w:i/>
          <w:szCs w:val="22"/>
          <w:lang w:val="es-ES_tradnl" w:eastAsia="es-MX"/>
        </w:rPr>
        <w:t xml:space="preserve">: los datos digitales de carácter público que son accesibles en línea, y pueden </w:t>
      </w:r>
      <w:r w:rsidRPr="00EF2A82">
        <w:rPr>
          <w:rFonts w:ascii="Palatino Linotype" w:eastAsia="Calibri" w:hAnsi="Palatino Linotype" w:cs="Tahoma"/>
          <w:b/>
          <w:bCs/>
          <w:i/>
          <w:szCs w:val="22"/>
          <w:u w:val="single"/>
          <w:lang w:val="es-ES_tradnl" w:eastAsia="es-MX"/>
        </w:rPr>
        <w:t>ser usados, reutilizados y redistribuidos</w:t>
      </w:r>
      <w:r w:rsidRPr="00EF2A82">
        <w:rPr>
          <w:rFonts w:ascii="Palatino Linotype" w:eastAsia="Calibri" w:hAnsi="Palatino Linotype" w:cs="Tahoma"/>
          <w:bCs/>
          <w:i/>
          <w:szCs w:val="22"/>
          <w:lang w:val="es-ES_tradnl" w:eastAsia="es-MX"/>
        </w:rPr>
        <w:t>, por cualquier interesado</w:t>
      </w:r>
    </w:p>
    <w:p w:rsidR="0047072A" w:rsidRPr="00EF2A82" w:rsidRDefault="0047072A" w:rsidP="0047072A">
      <w:pPr>
        <w:ind w:left="567" w:right="616"/>
        <w:jc w:val="both"/>
        <w:rPr>
          <w:rFonts w:ascii="Palatino Linotype" w:eastAsia="Calibri" w:hAnsi="Palatino Linotype" w:cs="Tahoma"/>
          <w:bCs/>
          <w:i/>
          <w:szCs w:val="22"/>
          <w:lang w:val="es-ES_tradnl" w:eastAsia="es-MX"/>
        </w:rPr>
      </w:pPr>
      <w:r w:rsidRPr="00EF2A82">
        <w:rPr>
          <w:rFonts w:ascii="Palatino Linotype" w:eastAsia="Calibri" w:hAnsi="Palatino Linotype" w:cs="Tahoma"/>
          <w:bCs/>
          <w:i/>
          <w:szCs w:val="22"/>
          <w:lang w:val="es-ES_tradnl" w:eastAsia="es-MX"/>
        </w:rPr>
        <w:t>VI al VIII…</w:t>
      </w:r>
    </w:p>
    <w:p w:rsidR="0047072A" w:rsidRPr="00EF2A82" w:rsidRDefault="0047072A" w:rsidP="0047072A">
      <w:pPr>
        <w:ind w:left="567" w:right="616"/>
        <w:jc w:val="both"/>
        <w:rPr>
          <w:rFonts w:ascii="Palatino Linotype" w:eastAsia="Calibri" w:hAnsi="Palatino Linotype" w:cs="Tahoma"/>
          <w:bCs/>
          <w:i/>
          <w:szCs w:val="22"/>
          <w:lang w:val="es-ES_tradnl" w:eastAsia="es-MX"/>
        </w:rPr>
      </w:pPr>
      <w:r w:rsidRPr="00EF2A82">
        <w:rPr>
          <w:rFonts w:ascii="Palatino Linotype" w:eastAsia="Calibri" w:hAnsi="Palatino Linotype" w:cs="Tahoma"/>
          <w:b/>
          <w:bCs/>
          <w:i/>
          <w:szCs w:val="22"/>
          <w:lang w:val="es-ES_tradnl" w:eastAsia="es-MX"/>
        </w:rPr>
        <w:t>IX. Formato Abierto:</w:t>
      </w:r>
      <w:r w:rsidRPr="00EF2A82">
        <w:rPr>
          <w:rFonts w:ascii="Palatino Linotype" w:eastAsia="Calibri" w:hAnsi="Palatino Linotype" w:cs="Tahoma"/>
          <w:bCs/>
          <w:i/>
          <w:szCs w:val="22"/>
          <w:lang w:val="es-ES_tradnl" w:eastAsia="es-MX"/>
        </w:rPr>
        <w:t xml:space="preserve"> el conjunto de características técnicas y de presentación que corresponden a la estructura lógica usada para almacenar datos en un archivo digital, cuyas especificaciones técnicas están disponibles públicamente, </w:t>
      </w:r>
      <w:r w:rsidRPr="00EF2A82">
        <w:rPr>
          <w:rFonts w:ascii="Palatino Linotype" w:eastAsia="Calibri" w:hAnsi="Palatino Linotype" w:cs="Tahoma"/>
          <w:b/>
          <w:bCs/>
          <w:i/>
          <w:szCs w:val="22"/>
          <w:u w:val="single"/>
          <w:lang w:val="es-ES_tradnl" w:eastAsia="es-MX"/>
        </w:rPr>
        <w:t>que no suponen una dificultad de acceso y que su aplicación y reproducción no estén condicionadas a contraprestación alguna</w:t>
      </w:r>
      <w:r w:rsidRPr="00EF2A82">
        <w:rPr>
          <w:rFonts w:ascii="Palatino Linotype" w:eastAsia="Calibri" w:hAnsi="Palatino Linotype" w:cs="Tahoma"/>
          <w:bCs/>
          <w:i/>
          <w:szCs w:val="22"/>
          <w:lang w:val="es-ES_tradnl" w:eastAsia="es-MX"/>
        </w:rPr>
        <w:t>;</w:t>
      </w:r>
    </w:p>
    <w:p w:rsidR="0047072A" w:rsidRPr="00EF2A82" w:rsidRDefault="0047072A" w:rsidP="0047072A">
      <w:pPr>
        <w:ind w:left="567" w:right="616"/>
        <w:jc w:val="both"/>
        <w:rPr>
          <w:rFonts w:ascii="Palatino Linotype" w:eastAsia="Calibri" w:hAnsi="Palatino Linotype" w:cs="Tahoma"/>
          <w:bCs/>
          <w:i/>
          <w:szCs w:val="22"/>
          <w:lang w:val="es-ES_tradnl" w:eastAsia="es-MX"/>
        </w:rPr>
      </w:pPr>
      <w:r w:rsidRPr="00EF2A82">
        <w:rPr>
          <w:rFonts w:ascii="Palatino Linotype" w:eastAsia="Calibri" w:hAnsi="Palatino Linotype" w:cs="Tahoma"/>
          <w:bCs/>
          <w:i/>
          <w:szCs w:val="22"/>
          <w:lang w:val="es-ES_tradnl" w:eastAsia="es-MX"/>
        </w:rPr>
        <w:t>X al XII…</w:t>
      </w:r>
    </w:p>
    <w:p w:rsidR="0047072A" w:rsidRPr="00EF2A82" w:rsidRDefault="0047072A" w:rsidP="0047072A">
      <w:pPr>
        <w:spacing w:line="360" w:lineRule="auto"/>
        <w:ind w:left="567"/>
        <w:jc w:val="both"/>
        <w:rPr>
          <w:rFonts w:ascii="Palatino Linotype" w:eastAsia="Calibri" w:hAnsi="Palatino Linotype" w:cs="Tahoma"/>
          <w:bCs/>
          <w:szCs w:val="22"/>
          <w:lang w:val="es-ES_tradnl" w:eastAsia="es-MX"/>
        </w:rPr>
      </w:pPr>
    </w:p>
    <w:p w:rsidR="0047072A" w:rsidRPr="00EF2A82" w:rsidRDefault="0047072A" w:rsidP="0047072A">
      <w:pPr>
        <w:spacing w:line="360" w:lineRule="auto"/>
        <w:jc w:val="both"/>
        <w:rPr>
          <w:rFonts w:ascii="Palatino Linotype" w:eastAsia="Calibri" w:hAnsi="Palatino Linotype" w:cs="Tahoma"/>
          <w:bCs/>
          <w:szCs w:val="22"/>
          <w:lang w:val="es-ES_tradnl" w:eastAsia="es-MX"/>
        </w:rPr>
      </w:pPr>
      <w:r w:rsidRPr="00EF2A82">
        <w:rPr>
          <w:rFonts w:ascii="Palatino Linotype" w:eastAsia="Calibri" w:hAnsi="Palatino Linotype" w:cs="Tahoma"/>
          <w:bCs/>
          <w:szCs w:val="22"/>
          <w:lang w:val="es-ES_tradnl" w:eastAsia="es-MX"/>
        </w:rPr>
        <w:t>Lo anterior, se robustece con lo dispuesto por la Ley de Transparencia y Acceso a la Información Pública del Estado de México y Municipios; la cual establece en su artículo 3°, fracción VIII, lo siguiente:</w:t>
      </w:r>
    </w:p>
    <w:p w:rsidR="0047072A" w:rsidRPr="00EF2A82" w:rsidRDefault="0047072A" w:rsidP="0047072A">
      <w:pPr>
        <w:jc w:val="both"/>
        <w:rPr>
          <w:rFonts w:ascii="Palatino Linotype" w:eastAsia="Calibri" w:hAnsi="Palatino Linotype" w:cs="Tahoma"/>
          <w:bCs/>
          <w:szCs w:val="22"/>
          <w:lang w:val="es-ES_tradnl" w:eastAsia="es-MX"/>
        </w:rPr>
      </w:pPr>
    </w:p>
    <w:p w:rsidR="0047072A" w:rsidRPr="00EF2A82" w:rsidRDefault="0047072A" w:rsidP="0047072A">
      <w:pPr>
        <w:ind w:left="567" w:right="616"/>
        <w:jc w:val="both"/>
        <w:rPr>
          <w:rFonts w:ascii="Palatino Linotype" w:eastAsia="Calibri" w:hAnsi="Palatino Linotype" w:cs="Calibri"/>
          <w:b/>
          <w:i/>
          <w:szCs w:val="22"/>
          <w:lang w:val="es-ES_tradnl" w:eastAsia="es-MX"/>
        </w:rPr>
      </w:pPr>
      <w:r w:rsidRPr="00EF2A82">
        <w:rPr>
          <w:rFonts w:ascii="Palatino Linotype" w:eastAsia="Calibri" w:hAnsi="Palatino Linotype" w:cs="Calibri"/>
          <w:b/>
          <w:i/>
          <w:szCs w:val="22"/>
          <w:lang w:val="es-ES_tradnl" w:eastAsia="es-MX"/>
        </w:rPr>
        <w:t>Artículo 3. Para los efectos de la presente Ley se entenderá por:</w:t>
      </w:r>
    </w:p>
    <w:p w:rsidR="0047072A" w:rsidRPr="00EF2A82" w:rsidRDefault="0047072A" w:rsidP="0047072A">
      <w:pPr>
        <w:ind w:left="567" w:right="616"/>
        <w:jc w:val="both"/>
        <w:rPr>
          <w:rFonts w:ascii="Palatino Linotype" w:eastAsia="Calibri" w:hAnsi="Palatino Linotype" w:cs="Calibri"/>
          <w:i/>
          <w:szCs w:val="22"/>
          <w:lang w:val="es-ES_tradnl" w:eastAsia="es-MX"/>
        </w:rPr>
      </w:pPr>
      <w:r w:rsidRPr="00EF2A82">
        <w:rPr>
          <w:rFonts w:ascii="Palatino Linotype" w:eastAsia="Calibri" w:hAnsi="Palatino Linotype" w:cs="Calibri"/>
          <w:i/>
          <w:szCs w:val="22"/>
          <w:lang w:val="es-ES_tradnl" w:eastAsia="es-MX"/>
        </w:rPr>
        <w:t>I al VII…</w:t>
      </w:r>
    </w:p>
    <w:p w:rsidR="0047072A" w:rsidRPr="00EF2A82" w:rsidRDefault="0047072A" w:rsidP="0047072A">
      <w:pPr>
        <w:ind w:left="567" w:right="616"/>
        <w:jc w:val="both"/>
        <w:rPr>
          <w:rFonts w:ascii="Palatino Linotype" w:eastAsia="Calibri" w:hAnsi="Palatino Linotype" w:cs="Tahoma"/>
          <w:bCs/>
          <w:i/>
          <w:szCs w:val="22"/>
          <w:lang w:val="es-ES_tradnl" w:eastAsia="es-MX"/>
        </w:rPr>
      </w:pPr>
      <w:r w:rsidRPr="00EF2A82">
        <w:rPr>
          <w:rFonts w:ascii="Palatino Linotype" w:eastAsia="Calibri" w:hAnsi="Palatino Linotype" w:cs="Calibri"/>
          <w:b/>
          <w:i/>
          <w:szCs w:val="22"/>
          <w:lang w:val="es-ES_tradnl" w:eastAsia="es-MX"/>
        </w:rPr>
        <w:t>VIII. Datos abiertos</w:t>
      </w:r>
      <w:r w:rsidRPr="00EF2A82">
        <w:rPr>
          <w:rFonts w:ascii="Palatino Linotype" w:eastAsia="Calibri" w:hAnsi="Palatino Linotype" w:cs="Calibri"/>
          <w:i/>
          <w:szCs w:val="22"/>
          <w:lang w:val="es-ES_tradnl" w:eastAsia="es-MX"/>
        </w:rPr>
        <w:t xml:space="preserve">: Los datos digitales de carácter público </w:t>
      </w:r>
      <w:r w:rsidRPr="00EF2A82">
        <w:rPr>
          <w:rFonts w:ascii="Palatino Linotype" w:eastAsia="Calibri" w:hAnsi="Palatino Linotype" w:cs="Calibri"/>
          <w:b/>
          <w:i/>
          <w:szCs w:val="22"/>
          <w:lang w:val="es-ES_tradnl" w:eastAsia="es-MX"/>
        </w:rPr>
        <w:t>que son accesibles</w:t>
      </w:r>
      <w:r w:rsidRPr="00EF2A82">
        <w:rPr>
          <w:rFonts w:ascii="Palatino Linotype" w:eastAsia="Calibri" w:hAnsi="Palatino Linotype" w:cs="Calibri"/>
          <w:i/>
          <w:szCs w:val="22"/>
          <w:lang w:val="es-ES_tradnl" w:eastAsia="es-MX"/>
        </w:rPr>
        <w:t xml:space="preserve"> en línea </w:t>
      </w:r>
      <w:r w:rsidRPr="00EF2A82">
        <w:rPr>
          <w:rFonts w:ascii="Palatino Linotype" w:eastAsia="Calibri" w:hAnsi="Palatino Linotype" w:cs="Calibri"/>
          <w:b/>
          <w:i/>
          <w:szCs w:val="22"/>
          <w:lang w:val="es-ES_tradnl" w:eastAsia="es-MX"/>
        </w:rPr>
        <w:t xml:space="preserve">que pueden </w:t>
      </w:r>
      <w:r w:rsidRPr="00EF2A82">
        <w:rPr>
          <w:rFonts w:ascii="Palatino Linotype" w:eastAsia="Calibri" w:hAnsi="Palatino Linotype" w:cs="Calibri"/>
          <w:b/>
          <w:i/>
          <w:szCs w:val="22"/>
          <w:u w:val="single"/>
          <w:lang w:val="es-ES_tradnl" w:eastAsia="es-MX"/>
        </w:rPr>
        <w:t>ser usados, reutilizados y redistribuidos</w:t>
      </w:r>
      <w:r w:rsidRPr="00EF2A82">
        <w:rPr>
          <w:rFonts w:ascii="Palatino Linotype" w:eastAsia="Calibri" w:hAnsi="Palatino Linotype" w:cs="Calibri"/>
          <w:i/>
          <w:szCs w:val="22"/>
          <w:lang w:val="es-ES_tradnl" w:eastAsia="es-MX"/>
        </w:rPr>
        <w:t xml:space="preserve"> por cualquier interesado y que tienen las siguientes características:</w:t>
      </w:r>
    </w:p>
    <w:p w:rsidR="0047072A" w:rsidRPr="00EF2A82" w:rsidRDefault="0047072A" w:rsidP="0047072A">
      <w:pPr>
        <w:ind w:left="567" w:right="616"/>
        <w:jc w:val="both"/>
        <w:rPr>
          <w:rFonts w:ascii="Palatino Linotype" w:eastAsia="Calibri" w:hAnsi="Palatino Linotype" w:cs="Calibri"/>
          <w:i/>
          <w:szCs w:val="22"/>
          <w:lang w:val="es-ES_tradnl" w:eastAsia="es-MX"/>
        </w:rPr>
      </w:pPr>
      <w:r w:rsidRPr="00EF2A82">
        <w:rPr>
          <w:rFonts w:ascii="Palatino Linotype" w:eastAsia="Calibri" w:hAnsi="Palatino Linotype" w:cs="Calibri"/>
          <w:b/>
          <w:i/>
          <w:szCs w:val="22"/>
          <w:lang w:val="es-ES_tradnl" w:eastAsia="es-MX"/>
        </w:rPr>
        <w:t xml:space="preserve">a) Accesibles: </w:t>
      </w:r>
      <w:r w:rsidRPr="00EF2A82">
        <w:rPr>
          <w:rFonts w:ascii="Palatino Linotype" w:eastAsia="Calibri" w:hAnsi="Palatino Linotype" w:cs="Calibri"/>
          <w:i/>
          <w:szCs w:val="22"/>
          <w:lang w:val="es-ES_tradnl" w:eastAsia="es-MX"/>
        </w:rPr>
        <w:t>Los datos están disponibles para la gama más amplia de usuarios, para cualquier propósito;</w:t>
      </w:r>
    </w:p>
    <w:p w:rsidR="0047072A" w:rsidRPr="00EF2A82" w:rsidRDefault="0047072A" w:rsidP="0047072A">
      <w:pPr>
        <w:ind w:left="567" w:right="616"/>
        <w:jc w:val="both"/>
        <w:rPr>
          <w:rFonts w:ascii="Palatino Linotype" w:eastAsia="Calibri" w:hAnsi="Palatino Linotype" w:cs="Calibri"/>
          <w:i/>
          <w:szCs w:val="22"/>
          <w:lang w:val="es-ES_tradnl" w:eastAsia="es-MX"/>
        </w:rPr>
      </w:pPr>
      <w:r w:rsidRPr="00EF2A82">
        <w:rPr>
          <w:rFonts w:ascii="Palatino Linotype" w:eastAsia="Calibri" w:hAnsi="Palatino Linotype" w:cs="Calibri"/>
          <w:b/>
          <w:i/>
          <w:szCs w:val="22"/>
          <w:lang w:val="es-ES_tradnl" w:eastAsia="es-MX"/>
        </w:rPr>
        <w:t>b) Integrales</w:t>
      </w:r>
      <w:r w:rsidRPr="00EF2A82">
        <w:rPr>
          <w:rFonts w:ascii="Palatino Linotype" w:eastAsia="Calibri" w:hAnsi="Palatino Linotype" w:cs="Calibri"/>
          <w:i/>
          <w:szCs w:val="22"/>
          <w:lang w:val="es-ES_tradnl" w:eastAsia="es-MX"/>
        </w:rPr>
        <w:t>: Contienen el tema que describen a detalle y con los metadatos necesarios;</w:t>
      </w:r>
    </w:p>
    <w:p w:rsidR="0047072A" w:rsidRPr="00EF2A82" w:rsidRDefault="0047072A" w:rsidP="0047072A">
      <w:pPr>
        <w:ind w:left="567" w:right="616"/>
        <w:jc w:val="both"/>
        <w:rPr>
          <w:rFonts w:ascii="Palatino Linotype" w:eastAsia="Calibri" w:hAnsi="Palatino Linotype" w:cs="Calibri"/>
          <w:i/>
          <w:szCs w:val="22"/>
          <w:lang w:val="es-ES_tradnl" w:eastAsia="es-MX"/>
        </w:rPr>
      </w:pPr>
      <w:r w:rsidRPr="00EF2A82">
        <w:rPr>
          <w:rFonts w:ascii="Palatino Linotype" w:eastAsia="Calibri" w:hAnsi="Palatino Linotype" w:cs="Calibri"/>
          <w:b/>
          <w:i/>
          <w:szCs w:val="22"/>
          <w:lang w:val="es-ES_tradnl" w:eastAsia="es-MX"/>
        </w:rPr>
        <w:t>c) Gratuitos</w:t>
      </w:r>
      <w:r w:rsidRPr="00EF2A82">
        <w:rPr>
          <w:rFonts w:ascii="Palatino Linotype" w:eastAsia="Calibri" w:hAnsi="Palatino Linotype" w:cs="Calibri"/>
          <w:i/>
          <w:szCs w:val="22"/>
          <w:lang w:val="es-ES_tradnl" w:eastAsia="es-MX"/>
        </w:rPr>
        <w:t xml:space="preserve">: Se obtienen sin entregar a cambio contraprestación alguna; </w:t>
      </w:r>
    </w:p>
    <w:p w:rsidR="0047072A" w:rsidRPr="00EF2A82" w:rsidRDefault="0047072A" w:rsidP="0047072A">
      <w:pPr>
        <w:ind w:left="567" w:right="616"/>
        <w:jc w:val="both"/>
        <w:rPr>
          <w:rFonts w:ascii="Palatino Linotype" w:eastAsia="Calibri" w:hAnsi="Palatino Linotype" w:cs="Calibri"/>
          <w:i/>
          <w:szCs w:val="22"/>
          <w:lang w:val="es-ES_tradnl" w:eastAsia="es-MX"/>
        </w:rPr>
      </w:pPr>
      <w:r w:rsidRPr="00EF2A82">
        <w:rPr>
          <w:rFonts w:ascii="Palatino Linotype" w:eastAsia="Calibri" w:hAnsi="Palatino Linotype" w:cs="Calibri"/>
          <w:b/>
          <w:i/>
          <w:szCs w:val="22"/>
          <w:lang w:val="es-ES_tradnl" w:eastAsia="es-MX"/>
        </w:rPr>
        <w:t>d) No discriminatorios:</w:t>
      </w:r>
      <w:r w:rsidRPr="00EF2A82">
        <w:rPr>
          <w:rFonts w:ascii="Palatino Linotype" w:eastAsia="Calibri" w:hAnsi="Palatino Linotype" w:cs="Calibri"/>
          <w:i/>
          <w:szCs w:val="22"/>
          <w:lang w:val="es-ES_tradnl" w:eastAsia="es-MX"/>
        </w:rPr>
        <w:t xml:space="preserve"> Los datos están disponibles para cualquier persona, sin necesidad de registro; </w:t>
      </w:r>
    </w:p>
    <w:p w:rsidR="0047072A" w:rsidRPr="00EF2A82" w:rsidRDefault="0047072A" w:rsidP="0047072A">
      <w:pPr>
        <w:ind w:left="567" w:right="616"/>
        <w:jc w:val="both"/>
        <w:rPr>
          <w:rFonts w:ascii="Palatino Linotype" w:eastAsia="Calibri" w:hAnsi="Palatino Linotype" w:cs="Calibri"/>
          <w:i/>
          <w:szCs w:val="22"/>
          <w:lang w:val="es-ES_tradnl" w:eastAsia="es-MX"/>
        </w:rPr>
      </w:pPr>
      <w:r w:rsidRPr="00EF2A82">
        <w:rPr>
          <w:rFonts w:ascii="Palatino Linotype" w:eastAsia="Calibri" w:hAnsi="Palatino Linotype" w:cs="Calibri"/>
          <w:b/>
          <w:i/>
          <w:szCs w:val="22"/>
          <w:lang w:val="es-ES_tradnl" w:eastAsia="es-MX"/>
        </w:rPr>
        <w:t>e) Oportunos</w:t>
      </w:r>
      <w:r w:rsidRPr="00EF2A82">
        <w:rPr>
          <w:rFonts w:ascii="Palatino Linotype" w:eastAsia="Calibri" w:hAnsi="Palatino Linotype" w:cs="Calibri"/>
          <w:i/>
          <w:szCs w:val="22"/>
          <w:lang w:val="es-ES_tradnl" w:eastAsia="es-MX"/>
        </w:rPr>
        <w:t xml:space="preserve">: Son actualizados, periódicamente, conforme se generen; </w:t>
      </w:r>
    </w:p>
    <w:p w:rsidR="0047072A" w:rsidRPr="00EF2A82" w:rsidRDefault="0047072A" w:rsidP="0047072A">
      <w:pPr>
        <w:ind w:left="567" w:right="616"/>
        <w:jc w:val="both"/>
        <w:rPr>
          <w:rFonts w:ascii="Palatino Linotype" w:eastAsia="Calibri" w:hAnsi="Palatino Linotype" w:cs="Calibri"/>
          <w:i/>
          <w:szCs w:val="22"/>
          <w:lang w:val="es-ES_tradnl" w:eastAsia="es-MX"/>
        </w:rPr>
      </w:pPr>
      <w:r w:rsidRPr="00EF2A82">
        <w:rPr>
          <w:rFonts w:ascii="Palatino Linotype" w:eastAsia="Calibri" w:hAnsi="Palatino Linotype" w:cs="Calibri"/>
          <w:b/>
          <w:i/>
          <w:szCs w:val="22"/>
          <w:lang w:val="es-ES_tradnl" w:eastAsia="es-MX"/>
        </w:rPr>
        <w:lastRenderedPageBreak/>
        <w:t>f) Permanentes</w:t>
      </w:r>
      <w:r w:rsidRPr="00EF2A82">
        <w:rPr>
          <w:rFonts w:ascii="Palatino Linotype" w:eastAsia="Calibri" w:hAnsi="Palatino Linotype" w:cs="Calibri"/>
          <w:i/>
          <w:szCs w:val="22"/>
          <w:lang w:val="es-ES_tradnl" w:eastAsia="es-MX"/>
        </w:rPr>
        <w:t xml:space="preserve">: Se conservan en el tiempo, para lo cual, las versiones históricas relevantes para uso público se mantendrán disponibles con identificadores adecuados al efecto; </w:t>
      </w:r>
    </w:p>
    <w:p w:rsidR="0047072A" w:rsidRPr="00EF2A82" w:rsidRDefault="0047072A" w:rsidP="0047072A">
      <w:pPr>
        <w:ind w:left="567" w:right="616"/>
        <w:jc w:val="both"/>
        <w:rPr>
          <w:rFonts w:ascii="Palatino Linotype" w:eastAsia="Calibri" w:hAnsi="Palatino Linotype" w:cs="Calibri"/>
          <w:i/>
          <w:szCs w:val="22"/>
          <w:lang w:val="es-ES_tradnl" w:eastAsia="es-MX"/>
        </w:rPr>
      </w:pPr>
      <w:r w:rsidRPr="00EF2A82">
        <w:rPr>
          <w:rFonts w:ascii="Palatino Linotype" w:eastAsia="Calibri" w:hAnsi="Palatino Linotype" w:cs="Calibri"/>
          <w:b/>
          <w:i/>
          <w:szCs w:val="22"/>
          <w:lang w:val="es-ES_tradnl" w:eastAsia="es-MX"/>
        </w:rPr>
        <w:t>g) Primarios</w:t>
      </w:r>
      <w:r w:rsidRPr="00EF2A82">
        <w:rPr>
          <w:rFonts w:ascii="Palatino Linotype" w:eastAsia="Calibri" w:hAnsi="Palatino Linotype" w:cs="Calibri"/>
          <w:i/>
          <w:szCs w:val="22"/>
          <w:lang w:val="es-ES_tradnl" w:eastAsia="es-MX"/>
        </w:rPr>
        <w:t xml:space="preserve">: Provienen de la fuente de origen con el máximo nivel de desagregación posible; </w:t>
      </w:r>
    </w:p>
    <w:p w:rsidR="0047072A" w:rsidRPr="00EF2A82" w:rsidRDefault="0047072A" w:rsidP="0047072A">
      <w:pPr>
        <w:ind w:left="567" w:right="616"/>
        <w:jc w:val="both"/>
        <w:rPr>
          <w:rFonts w:ascii="Palatino Linotype" w:eastAsia="Calibri" w:hAnsi="Palatino Linotype" w:cs="Calibri"/>
          <w:i/>
          <w:szCs w:val="22"/>
          <w:lang w:val="es-ES_tradnl" w:eastAsia="es-MX"/>
        </w:rPr>
      </w:pPr>
      <w:r w:rsidRPr="00EF2A82">
        <w:rPr>
          <w:rFonts w:ascii="Palatino Linotype" w:eastAsia="Calibri" w:hAnsi="Palatino Linotype" w:cs="Calibri"/>
          <w:b/>
          <w:i/>
          <w:szCs w:val="22"/>
          <w:lang w:val="es-ES_tradnl" w:eastAsia="es-MX"/>
        </w:rPr>
        <w:t>h) Legibles por máquinas</w:t>
      </w:r>
      <w:r w:rsidRPr="00EF2A82">
        <w:rPr>
          <w:rFonts w:ascii="Palatino Linotype" w:eastAsia="Calibri" w:hAnsi="Palatino Linotype" w:cs="Calibri"/>
          <w:i/>
          <w:szCs w:val="22"/>
          <w:lang w:val="es-ES_tradnl" w:eastAsia="es-MX"/>
        </w:rPr>
        <w:t xml:space="preserve">: Deberán estar estructurados, total o parcialmente, para ser procesados e interpretados por equipos electrónicos de manera automática; </w:t>
      </w:r>
    </w:p>
    <w:p w:rsidR="0047072A" w:rsidRPr="00EF2A82" w:rsidRDefault="0047072A" w:rsidP="0047072A">
      <w:pPr>
        <w:ind w:left="567" w:right="616"/>
        <w:jc w:val="both"/>
        <w:rPr>
          <w:rFonts w:ascii="Palatino Linotype" w:eastAsia="Calibri" w:hAnsi="Palatino Linotype" w:cs="Calibri"/>
          <w:b/>
          <w:i/>
          <w:szCs w:val="22"/>
          <w:lang w:val="es-ES_tradnl" w:eastAsia="es-MX"/>
        </w:rPr>
      </w:pPr>
      <w:r w:rsidRPr="00EF2A82">
        <w:rPr>
          <w:rFonts w:ascii="Palatino Linotype" w:eastAsia="Calibri" w:hAnsi="Palatino Linotype" w:cs="Calibri"/>
          <w:b/>
          <w:i/>
          <w:szCs w:val="22"/>
          <w:lang w:val="es-ES_tradnl" w:eastAsia="es-MX"/>
        </w:rPr>
        <w:t>i) En formatos abiertos</w:t>
      </w:r>
      <w:r w:rsidRPr="00EF2A82">
        <w:rPr>
          <w:rFonts w:ascii="Palatino Linotype" w:eastAsia="Calibri" w:hAnsi="Palatino Linotype" w:cs="Calibri"/>
          <w:i/>
          <w:szCs w:val="22"/>
          <w:lang w:val="es-ES_tradnl" w:eastAsia="es-MX"/>
        </w:rPr>
        <w:t>: Los datos estarán disponibles c</w:t>
      </w:r>
      <w:r w:rsidRPr="00EF2A82">
        <w:rPr>
          <w:rFonts w:ascii="Palatino Linotype" w:eastAsia="Calibri" w:hAnsi="Palatino Linotype" w:cs="Calibri"/>
          <w:b/>
          <w:i/>
          <w:szCs w:val="22"/>
          <w:lang w:val="es-ES_tradnl" w:eastAsia="es-MX"/>
        </w:rPr>
        <w:t xml:space="preserve">on el conjunto de características técnicas y de presentación </w:t>
      </w:r>
      <w:r w:rsidRPr="00EF2A82">
        <w:rPr>
          <w:rFonts w:ascii="Palatino Linotype" w:eastAsia="Calibri" w:hAnsi="Palatino Linotype" w:cs="Calibri"/>
          <w:i/>
          <w:szCs w:val="22"/>
          <w:lang w:val="es-ES_tradnl" w:eastAsia="es-MX"/>
        </w:rPr>
        <w:t xml:space="preserve">que corresponden a la estructura lógica usada para almacenar datos en un archivo digital, </w:t>
      </w:r>
      <w:r w:rsidRPr="00EF2A82">
        <w:rPr>
          <w:rFonts w:ascii="Palatino Linotype" w:eastAsia="Calibri" w:hAnsi="Palatino Linotype" w:cs="Calibri"/>
          <w:b/>
          <w:i/>
          <w:szCs w:val="22"/>
          <w:lang w:val="es-ES_tradnl" w:eastAsia="es-MX"/>
        </w:rPr>
        <w:t>cuyas especificaciones técnicas están disponibles públicamente</w:t>
      </w:r>
      <w:r w:rsidRPr="00EF2A82">
        <w:rPr>
          <w:rFonts w:ascii="Palatino Linotype" w:eastAsia="Calibri" w:hAnsi="Palatino Linotype" w:cs="Calibri"/>
          <w:i/>
          <w:szCs w:val="22"/>
          <w:lang w:val="es-ES_tradnl" w:eastAsia="es-MX"/>
        </w:rPr>
        <w:t xml:space="preserve">, que </w:t>
      </w:r>
      <w:r w:rsidRPr="00EF2A82">
        <w:rPr>
          <w:rFonts w:ascii="Palatino Linotype" w:eastAsia="Calibri" w:hAnsi="Palatino Linotype" w:cs="Calibri"/>
          <w:b/>
          <w:i/>
          <w:szCs w:val="22"/>
          <w:lang w:val="es-ES_tradnl" w:eastAsia="es-MX"/>
        </w:rPr>
        <w:t xml:space="preserve">no suponen una dificultad de acceso y </w:t>
      </w:r>
      <w:r w:rsidRPr="00EF2A82">
        <w:rPr>
          <w:rFonts w:ascii="Palatino Linotype" w:eastAsia="Calibri" w:hAnsi="Palatino Linotype" w:cs="Calibri"/>
          <w:b/>
          <w:i/>
          <w:szCs w:val="22"/>
          <w:u w:val="single"/>
          <w:lang w:val="es-ES_tradnl" w:eastAsia="es-MX"/>
        </w:rPr>
        <w:t>que su aplicación y reproducción no estén condicionadas</w:t>
      </w:r>
      <w:r w:rsidRPr="00EF2A82">
        <w:rPr>
          <w:rFonts w:ascii="Palatino Linotype" w:eastAsia="Calibri" w:hAnsi="Palatino Linotype" w:cs="Calibri"/>
          <w:b/>
          <w:i/>
          <w:szCs w:val="22"/>
          <w:lang w:val="es-ES_tradnl" w:eastAsia="es-MX"/>
        </w:rPr>
        <w:t xml:space="preserve"> a contraprestación alguna; y </w:t>
      </w:r>
    </w:p>
    <w:p w:rsidR="0047072A" w:rsidRPr="00EF2A82" w:rsidRDefault="0047072A" w:rsidP="0047072A">
      <w:pPr>
        <w:ind w:left="567" w:right="616"/>
        <w:jc w:val="both"/>
        <w:rPr>
          <w:rFonts w:ascii="Palatino Linotype" w:eastAsia="Calibri" w:hAnsi="Palatino Linotype" w:cs="Calibri"/>
          <w:i/>
          <w:szCs w:val="22"/>
          <w:lang w:val="es-ES_tradnl" w:eastAsia="es-MX"/>
        </w:rPr>
      </w:pPr>
      <w:r w:rsidRPr="00EF2A82">
        <w:rPr>
          <w:rFonts w:ascii="Palatino Linotype" w:eastAsia="Calibri" w:hAnsi="Palatino Linotype" w:cs="Calibri"/>
          <w:b/>
          <w:i/>
          <w:szCs w:val="22"/>
          <w:lang w:val="es-ES_tradnl" w:eastAsia="es-MX"/>
        </w:rPr>
        <w:t>j) De libre uso:</w:t>
      </w:r>
      <w:r w:rsidRPr="00EF2A82">
        <w:rPr>
          <w:rFonts w:ascii="Palatino Linotype" w:eastAsia="Calibri" w:hAnsi="Palatino Linotype" w:cs="Calibri"/>
          <w:i/>
          <w:szCs w:val="22"/>
          <w:lang w:val="es-ES_tradnl" w:eastAsia="es-MX"/>
        </w:rPr>
        <w:t xml:space="preserve"> Citan la fuente de origen como único requerimiento para ser utilizados libremente.</w:t>
      </w:r>
    </w:p>
    <w:p w:rsidR="0047072A" w:rsidRPr="00EF2A82" w:rsidRDefault="0047072A" w:rsidP="0047072A">
      <w:pPr>
        <w:ind w:left="567" w:right="616"/>
        <w:jc w:val="both"/>
        <w:rPr>
          <w:rFonts w:ascii="Palatino Linotype" w:eastAsia="Calibri" w:hAnsi="Palatino Linotype" w:cs="Calibri"/>
          <w:i/>
          <w:szCs w:val="22"/>
          <w:lang w:val="es-ES_tradnl" w:eastAsia="es-MX"/>
        </w:rPr>
      </w:pPr>
      <w:r w:rsidRPr="00EF2A82">
        <w:rPr>
          <w:rFonts w:ascii="Palatino Linotype" w:eastAsia="Calibri" w:hAnsi="Palatino Linotype" w:cs="Calibri"/>
          <w:i/>
          <w:szCs w:val="22"/>
          <w:lang w:val="es-ES_tradnl" w:eastAsia="es-MX"/>
        </w:rPr>
        <w:t>IX al XLV…</w:t>
      </w:r>
    </w:p>
    <w:p w:rsidR="00E93586" w:rsidRPr="00EF2A82" w:rsidRDefault="00E93586" w:rsidP="00E93586">
      <w:pPr>
        <w:pStyle w:val="Sinespaciado"/>
        <w:spacing w:before="240" w:line="360" w:lineRule="auto"/>
        <w:jc w:val="both"/>
        <w:rPr>
          <w:rFonts w:ascii="Palatino Linotype" w:hAnsi="Palatino Linotype" w:cs="Arial"/>
          <w:bCs/>
        </w:rPr>
      </w:pPr>
    </w:p>
    <w:p w:rsidR="00E93586" w:rsidRPr="00EF2A82" w:rsidRDefault="00E93586" w:rsidP="00E93586">
      <w:pPr>
        <w:spacing w:line="360" w:lineRule="auto"/>
        <w:jc w:val="both"/>
        <w:rPr>
          <w:rFonts w:ascii="Palatino Linotype" w:hAnsi="Palatino Linotype"/>
          <w:b/>
          <w:i/>
          <w:u w:val="single"/>
        </w:rPr>
      </w:pPr>
      <w:r w:rsidRPr="00EF2A82">
        <w:rPr>
          <w:rFonts w:ascii="Palatino Linotype" w:hAnsi="Palatino Linotype" w:cs="Arial"/>
          <w:bCs/>
        </w:rPr>
        <w:t xml:space="preserve">Es así como, derivado de la respuesta emitida por </w:t>
      </w:r>
      <w:r w:rsidRPr="00EF2A82">
        <w:rPr>
          <w:rFonts w:ascii="Palatino Linotype" w:hAnsi="Palatino Linotype" w:cs="Arial"/>
          <w:b/>
          <w:bCs/>
        </w:rPr>
        <w:t>El Sujeto Obligado</w:t>
      </w:r>
      <w:r w:rsidRPr="00EF2A82">
        <w:rPr>
          <w:rFonts w:ascii="Palatino Linotype" w:hAnsi="Palatino Linotype" w:cs="Arial"/>
          <w:bCs/>
        </w:rPr>
        <w:t xml:space="preserve">, </w:t>
      </w:r>
      <w:r w:rsidRPr="00EF2A82">
        <w:rPr>
          <w:rFonts w:ascii="Palatino Linotype" w:hAnsi="Palatino Linotype" w:cs="Arial"/>
          <w:b/>
          <w:bCs/>
        </w:rPr>
        <w:t>el Recurrente</w:t>
      </w:r>
      <w:r w:rsidRPr="00EF2A82">
        <w:rPr>
          <w:rFonts w:ascii="Palatino Linotype" w:hAnsi="Palatino Linotype" w:cs="Arial"/>
          <w:bCs/>
        </w:rPr>
        <w:t>, interpuso el presente recurso de revisión, señalando sustancialmente como sus razones o motivos de inconformidad, lo siguiente:</w:t>
      </w:r>
      <w:r w:rsidRPr="00EF2A82" w:rsidDel="00107C3B">
        <w:rPr>
          <w:rFonts w:ascii="Palatino Linotype" w:hAnsi="Palatino Linotype"/>
          <w:b/>
          <w:i/>
        </w:rPr>
        <w:t xml:space="preserve"> </w:t>
      </w:r>
      <w:r w:rsidRPr="00EF2A82">
        <w:rPr>
          <w:rFonts w:ascii="Palatino Linotype" w:hAnsi="Palatino Linotype"/>
          <w:i/>
        </w:rPr>
        <w:t>“</w:t>
      </w:r>
      <w:r w:rsidR="00F46283" w:rsidRPr="00EF2A82">
        <w:rPr>
          <w:rFonts w:ascii="Palatino Linotype" w:hAnsi="Palatino Linotype"/>
          <w:i/>
        </w:rPr>
        <w:t xml:space="preserve">La negativa a proporcionar la información solicitada cuando no sea procedente su clasificación como reservada. La solicitud con folio 00066/CHAPULTE/IP/2025 pidió información presupuestal y de gasto operativo de Seguridad Pública, incluyendo: Presupuesto autorizado y modificado de 2019 a 2025. Ejercicio mensual del presupuesto 2025, desglosado por rubros: nómina, combustible, mantenimiento, adquisiciones, y capacitación. En su respuesta, el sujeto obligado no entrega la información solicitada, sino que informa que ha sido clasificada como reservada, con base en la Ley de Transparencia, anexando: Prueba de daño, Acta de Comité de Transparencia. Esta clasificación es jurídicamente improcedente, por las siguientes razones: La información solicitada se refiere al uso de recursos públicos, cuya publicidad es obligatoria y no puede ser reservada, conforme a la Ley de transparencia. El presupuesto autorizado, modificado y ejercido por conceptos </w:t>
      </w:r>
      <w:r w:rsidR="00F46283" w:rsidRPr="00EF2A82">
        <w:rPr>
          <w:rFonts w:ascii="Palatino Linotype" w:hAnsi="Palatino Linotype"/>
          <w:i/>
        </w:rPr>
        <w:lastRenderedPageBreak/>
        <w:t>específicos (como nómina o combustible), es de naturaleza pública y forma parte de las obligaciones de transparencia del sujeto obligado. La prueba de daño es genérica, no demuestra afectación real, ni evalúa si existe una versión pública posible. El acta del Comité no justifica la reserva con base en criterios individualizados, sino como una decisión genérica sobre el presupuesto, sin aplicar el principio de máxima publicidad. La clasificación representa una restricción arbitraria al derecho de acceso a la información, y contradice ala Ley. 7. Petición: Solicito al INFOEM que: Admita este recurso de revisión y lo tenga por presentado en tiempo y forma. Declare improcedente la clasificación como reservada aplicada por el sujeto obligado. Ordene la entrega de la información solicitada, que incluye: El presupuesto autorizado y modificado de Seguridad Pública (2019 a 2025), El ejercicio mensual del presupuesto 2025, desglosado por los conceptos solicitados. Le instruya a que, en lo sucesivo, no utilice la figura de reserva para impedir el acceso a información presupuestal, conforme al artículo 144. Se remita copia al Órgano Interno de Control si se advierte conducta reiterada de obstrucción informativa.</w:t>
      </w:r>
      <w:r w:rsidRPr="00EF2A82">
        <w:rPr>
          <w:rFonts w:ascii="Palatino Linotype" w:hAnsi="Palatino Linotype"/>
          <w:i/>
        </w:rPr>
        <w:t>” (Sic).</w:t>
      </w:r>
    </w:p>
    <w:p w:rsidR="00B54A91" w:rsidRPr="00EF2A82" w:rsidRDefault="00B54A91" w:rsidP="00B54A91">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rsidR="00B54A91" w:rsidRPr="00EF2A82" w:rsidRDefault="00B54A91" w:rsidP="00B54A91">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EF2A82">
        <w:rPr>
          <w:rFonts w:ascii="Palatino Linotype" w:eastAsia="Calibri" w:hAnsi="Palatino Linotype" w:cs="Calibri"/>
          <w:lang w:val="es-ES_tradnl" w:eastAsia="es-MX"/>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rsidR="00E93586" w:rsidRPr="00EF2A82" w:rsidRDefault="00E93586" w:rsidP="00E93586">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p w:rsidR="0047072A" w:rsidRPr="00EF2A82" w:rsidRDefault="009E3BA9" w:rsidP="0047072A">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eastAsia="es-MX"/>
        </w:rPr>
      </w:pPr>
      <w:r w:rsidRPr="00EF2A82">
        <w:rPr>
          <w:rFonts w:ascii="Palatino Linotype" w:eastAsia="Palatino Linotype" w:hAnsi="Palatino Linotype" w:cs="Palatino Linotype"/>
          <w:color w:val="000000"/>
          <w:szCs w:val="22"/>
          <w:lang w:eastAsia="es-MX"/>
        </w:rPr>
        <w:lastRenderedPageBreak/>
        <w:t>Primeramente, toda vez que la materia elemental de la solicitud de información pública, es referente al presupuesto de egresos del Municipio de Cha</w:t>
      </w:r>
      <w:r w:rsidR="00A579E0" w:rsidRPr="00EF2A82">
        <w:rPr>
          <w:rFonts w:ascii="Palatino Linotype" w:eastAsia="Palatino Linotype" w:hAnsi="Palatino Linotype" w:cs="Palatino Linotype"/>
          <w:color w:val="000000"/>
          <w:szCs w:val="22"/>
          <w:lang w:eastAsia="es-MX"/>
        </w:rPr>
        <w:t>pultepec</w:t>
      </w:r>
      <w:r w:rsidRPr="00EF2A82">
        <w:rPr>
          <w:rFonts w:ascii="Palatino Linotype" w:eastAsia="Palatino Linotype" w:hAnsi="Palatino Linotype" w:cs="Palatino Linotype"/>
          <w:color w:val="000000"/>
          <w:szCs w:val="22"/>
          <w:lang w:eastAsia="es-MX"/>
        </w:rPr>
        <w:t xml:space="preserve"> del ejercicio fiscal 202</w:t>
      </w:r>
      <w:r w:rsidR="00A579E0" w:rsidRPr="00EF2A82">
        <w:rPr>
          <w:rFonts w:ascii="Palatino Linotype" w:eastAsia="Palatino Linotype" w:hAnsi="Palatino Linotype" w:cs="Palatino Linotype"/>
          <w:color w:val="000000"/>
          <w:szCs w:val="22"/>
          <w:lang w:eastAsia="es-MX"/>
        </w:rPr>
        <w:t>5</w:t>
      </w:r>
      <w:r w:rsidRPr="00EF2A82">
        <w:rPr>
          <w:rFonts w:ascii="Palatino Linotype" w:eastAsia="Palatino Linotype" w:hAnsi="Palatino Linotype" w:cs="Palatino Linotype"/>
          <w:color w:val="000000"/>
          <w:szCs w:val="22"/>
          <w:lang w:eastAsia="es-MX"/>
        </w:rPr>
        <w:t>, es importante invocar Manual para la Planeación, Programación y Presupuestación Municipal para el Ejercicio Fiscal 2025, dentro de su Marco Conceptual numeral 1.2, definen al presupuesto como:</w:t>
      </w:r>
    </w:p>
    <w:p w:rsidR="009E3BA9" w:rsidRPr="00EF2A82" w:rsidRDefault="009E3BA9" w:rsidP="009E3BA9">
      <w:pPr>
        <w:pStyle w:val="Citas"/>
      </w:pPr>
      <w:r w:rsidRPr="00EF2A82">
        <w:t>1.2. Marco Conceptual.</w:t>
      </w:r>
    </w:p>
    <w:p w:rsidR="009E3BA9" w:rsidRPr="00EF2A82" w:rsidRDefault="009E3BA9" w:rsidP="009E3BA9">
      <w:pPr>
        <w:pStyle w:val="Citas"/>
        <w:rPr>
          <w:b/>
          <w:u w:val="single"/>
        </w:rPr>
      </w:pPr>
      <w:r w:rsidRPr="00EF2A82">
        <w:t xml:space="preserve">Con base en lo que establece el artículo 285 del Código Financiero del Estado de México y Municipios, </w:t>
      </w:r>
      <w:r w:rsidRPr="00EF2A82">
        <w:rPr>
          <w:b/>
          <w:u w:val="single"/>
        </w:rPr>
        <w:t xml:space="preserve">el Presupuesto de Egresos Municipal se conceptualiza como el instrumento jurídico, de política económica y política de gasto, que aprueba el Cabildo, conforme a la propuesta que presenta la o el C. Presidente Municipal, en el cual se establece el ejercicio, control y evaluación del gasto público de las Dependencias Administrativas y Organismos Municipales Descentralizados, a través de los programas derivados del Plan de Desarrollo Municipal (PDM), durante el ejercicio fiscal correspondiente. </w:t>
      </w:r>
    </w:p>
    <w:p w:rsidR="009E3BA9" w:rsidRPr="00EF2A82" w:rsidRDefault="009E3BA9" w:rsidP="009E3BA9">
      <w:pPr>
        <w:pStyle w:val="Citas"/>
      </w:pPr>
      <w:r w:rsidRPr="00EF2A82">
        <w:t>Para efecto de este Manual, el presupuesto de egresos se define como: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 El presupuesto público involucra los planes, políticas, programas, proyectos, estrategias y objetivos del municipio, como medio efectivo de control del gasto público y en ellos se fundamentan las diferentes alternativas de asignación de recursos para gastos e inversiones.</w:t>
      </w:r>
    </w:p>
    <w:p w:rsidR="009E3BA9" w:rsidRPr="00EF2A82" w:rsidRDefault="009E3BA9" w:rsidP="0047072A">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p w:rsidR="00E93586" w:rsidRPr="00EF2A82" w:rsidRDefault="009E3BA9" w:rsidP="0047072A">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EF2A82">
        <w:rPr>
          <w:rFonts w:ascii="Palatino Linotype" w:eastAsia="Palatino Linotype" w:hAnsi="Palatino Linotype" w:cs="Palatino Linotype"/>
          <w:color w:val="000000"/>
          <w:szCs w:val="22"/>
          <w:lang w:val="es-ES_tradnl" w:eastAsia="es-MX"/>
        </w:rPr>
        <w:lastRenderedPageBreak/>
        <w:t>Por lo tanto, efectivamente el presupuesto es la estimación financiera anticipada, generalmente anual, de los egresos e ingresos del gobierno, necesario para cumplir con los propósitos de un programa determinado, el cual constituye un instrumento operativo básico para la ejecución para las decisiones de política, económica y de operación, además a través del presupuesto se lleva a cabo una organización para la asignación de recursos públicos, actividad en donde identifican las estructuras programáticas, administrativas y del gasto para la orientación, asignación y ejercicio del recurso.</w:t>
      </w:r>
    </w:p>
    <w:p w:rsidR="009E3BA9" w:rsidRPr="00EF2A82" w:rsidRDefault="009E3BA9" w:rsidP="0047072A">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p w:rsidR="0047072A" w:rsidRPr="00EF2A82" w:rsidRDefault="009E3BA9" w:rsidP="0047072A">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EF2A82">
        <w:rPr>
          <w:rFonts w:ascii="Palatino Linotype" w:eastAsia="Palatino Linotype" w:hAnsi="Palatino Linotype" w:cs="Palatino Linotype"/>
          <w:color w:val="000000"/>
          <w:szCs w:val="22"/>
          <w:lang w:val="es-ES_tradnl" w:eastAsia="es-MX"/>
        </w:rPr>
        <w:t>Por su parte el Código Financiero del Estado de México y Municipios, conceptualiza al Presupuesto de Egresos Municipal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p>
    <w:p w:rsidR="009E3BA9" w:rsidRPr="00EF2A82" w:rsidRDefault="009E3BA9" w:rsidP="0047072A">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p w:rsidR="0047072A" w:rsidRPr="00EF2A82" w:rsidRDefault="0047072A" w:rsidP="0047072A">
      <w:pPr>
        <w:widowControl w:val="0"/>
        <w:spacing w:line="360" w:lineRule="auto"/>
        <w:jc w:val="both"/>
        <w:rPr>
          <w:rFonts w:ascii="Palatino Linotype" w:eastAsia="Palatino Linotype" w:hAnsi="Palatino Linotype" w:cs="Palatino Linotype"/>
          <w:color w:val="000000"/>
        </w:rPr>
      </w:pPr>
      <w:r w:rsidRPr="00EF2A82">
        <w:rPr>
          <w:rFonts w:ascii="Palatino Linotype" w:eastAsia="Palatino Linotype" w:hAnsi="Palatino Linotype" w:cs="Palatino Linotype"/>
          <w:b/>
          <w:color w:val="000000"/>
          <w:u w:val="single"/>
        </w:rPr>
        <w:t xml:space="preserve">Existen 4 tipos de clasificaciones del gasto público, </w:t>
      </w:r>
      <w:r w:rsidRPr="00EF2A82">
        <w:rPr>
          <w:rFonts w:ascii="Palatino Linotype" w:eastAsia="Palatino Linotype" w:hAnsi="Palatino Linotype" w:cs="Palatino Linotype"/>
          <w:color w:val="000000"/>
        </w:rPr>
        <w:t>conforme al Presupuesto de Egresos del Gobierno del Estado de México para el Ejercicio Fiscal 2025:</w:t>
      </w:r>
    </w:p>
    <w:p w:rsidR="0047072A" w:rsidRPr="00EF2A82" w:rsidRDefault="0047072A" w:rsidP="0047072A">
      <w:pPr>
        <w:pStyle w:val="INFOEM"/>
      </w:pPr>
      <w:r w:rsidRPr="00EF2A82">
        <w:t>Artículo 4. Para efectos del presente Decreto se entenderá por:</w:t>
      </w:r>
    </w:p>
    <w:p w:rsidR="0047072A" w:rsidRPr="00EF2A82" w:rsidRDefault="0047072A" w:rsidP="0047072A">
      <w:pPr>
        <w:pStyle w:val="INFOEM"/>
      </w:pPr>
      <w:r w:rsidRPr="00EF2A82">
        <w:rPr>
          <w:b/>
        </w:rPr>
        <w:t>Clasificación Administrativa:</w:t>
      </w:r>
      <w:r w:rsidRPr="00EF2A82">
        <w:t xml:space="preserve"> A la identificación presupuestal asignada a las unidades administrativas; </w:t>
      </w:r>
    </w:p>
    <w:p w:rsidR="0047072A" w:rsidRPr="00EF2A82" w:rsidRDefault="0047072A" w:rsidP="0047072A">
      <w:pPr>
        <w:pStyle w:val="INFOEM"/>
      </w:pPr>
      <w:r w:rsidRPr="00EF2A82">
        <w:rPr>
          <w:b/>
        </w:rPr>
        <w:t>Clasificación Funcional Programática:</w:t>
      </w:r>
      <w:r w:rsidRPr="00EF2A82">
        <w:t xml:space="preserve"> A la presentación del Presupuesto según la naturaleza de los servicios gubernamentales brindados a la población, que permite </w:t>
      </w:r>
      <w:r w:rsidRPr="00EF2A82">
        <w:lastRenderedPageBreak/>
        <w:t xml:space="preserve">organizar, en forma representativa y homogénea, los recursos en los Programas presupuestarios; </w:t>
      </w:r>
    </w:p>
    <w:p w:rsidR="0047072A" w:rsidRPr="00EF2A82" w:rsidRDefault="0047072A" w:rsidP="0047072A">
      <w:pPr>
        <w:pStyle w:val="INFOEM"/>
      </w:pPr>
      <w:r w:rsidRPr="00EF2A82">
        <w:rPr>
          <w:b/>
        </w:rPr>
        <w:t>Clasificación Económica:</w:t>
      </w:r>
      <w:r w:rsidRPr="00EF2A82">
        <w:t xml:space="preserve"> A la presentación del presupuesto mediante capítulos, en función del objeto del gasto; </w:t>
      </w:r>
    </w:p>
    <w:p w:rsidR="0047072A" w:rsidRPr="00EF2A82" w:rsidRDefault="0047072A" w:rsidP="0047072A">
      <w:pPr>
        <w:pStyle w:val="INFOEM"/>
      </w:pPr>
      <w:r w:rsidRPr="00EF2A82">
        <w:rPr>
          <w:b/>
        </w:rPr>
        <w:t>Clasificación por Fuente de Financiamiento:</w:t>
      </w:r>
      <w:r w:rsidRPr="00EF2A82">
        <w:t xml:space="preserve"> A la identificación de la fuente u origen del ingreso que financia el gasto y precisa la orientación específica de cada fuente a efecto de controlar su aplicación; </w:t>
      </w:r>
    </w:p>
    <w:p w:rsidR="0047072A" w:rsidRPr="00EF2A82" w:rsidRDefault="0047072A" w:rsidP="0047072A">
      <w:pPr>
        <w:pStyle w:val="INFOEM"/>
      </w:pPr>
      <w:r w:rsidRPr="00EF2A82">
        <w:rPr>
          <w:b/>
        </w:rPr>
        <w:t>…</w:t>
      </w:r>
    </w:p>
    <w:p w:rsidR="0047072A" w:rsidRPr="00EF2A82" w:rsidRDefault="0047072A" w:rsidP="0047072A">
      <w:pPr>
        <w:pStyle w:val="INFOEM"/>
      </w:pPr>
      <w:r w:rsidRPr="00EF2A82">
        <w:rPr>
          <w:b/>
          <w:bCs/>
        </w:rPr>
        <w:t xml:space="preserve">ESTADO ANALÍTICO DEL EJERCICIO DEL PRESUPUESTO DE EGRESOS </w:t>
      </w:r>
    </w:p>
    <w:p w:rsidR="0047072A" w:rsidRPr="00EF2A82" w:rsidRDefault="0047072A" w:rsidP="0047072A">
      <w:pPr>
        <w:pStyle w:val="INFOEM"/>
      </w:pPr>
      <w:r w:rsidRPr="00EF2A82">
        <w:rPr>
          <w:b/>
          <w:bCs/>
        </w:rPr>
        <w:t xml:space="preserve">FINALIDAD </w:t>
      </w:r>
    </w:p>
    <w:p w:rsidR="0047072A" w:rsidRPr="00EF2A82" w:rsidRDefault="0047072A" w:rsidP="0047072A">
      <w:pPr>
        <w:pStyle w:val="INFOEM"/>
        <w:rPr>
          <w:u w:val="single"/>
        </w:rPr>
      </w:pPr>
      <w:r w:rsidRPr="00EF2A82">
        <w:rPr>
          <w:u w:val="single"/>
        </w:rPr>
        <w:t xml:space="preserve">Su finalidad es realizar periódicamente el seguimiento del ejercicio de los egresos presupuestarios. Dichos Estados deben mostrar, a una fecha determinada del ejercicio del Presupuesto de Egresos, los movimientos y la situación de cada cuenta de las distintas clasificaciones, de acuerdo con los diferentes grados de desagregación de las mismas que se requiera. </w:t>
      </w:r>
    </w:p>
    <w:p w:rsidR="0047072A" w:rsidRPr="00EF2A82" w:rsidRDefault="0047072A" w:rsidP="0047072A">
      <w:pPr>
        <w:pStyle w:val="INFOEM"/>
      </w:pPr>
      <w:r w:rsidRPr="00EF2A82">
        <w:t xml:space="preserve">Los estados e informes agregados, en general, tienen como propósito aportar información pertinente, clara, confiable y oportuna a los responsables de la gestión política y económica del Estado para ser utilizada en la toma de decisiones gubernamentales en general y sobre finanzas públicas en particular, así como para ser utilizada por los analistas y la sociedad en general. </w:t>
      </w:r>
    </w:p>
    <w:p w:rsidR="0047072A" w:rsidRPr="00EF2A82" w:rsidRDefault="0047072A" w:rsidP="0047072A">
      <w:pPr>
        <w:pStyle w:val="INFOEM"/>
      </w:pPr>
      <w:r w:rsidRPr="00EF2A82">
        <w:t xml:space="preserve">La clasificación de la información presupuestaria a generar será al menos la siguiente: </w:t>
      </w:r>
    </w:p>
    <w:p w:rsidR="0047072A" w:rsidRPr="00EF2A82" w:rsidRDefault="0047072A" w:rsidP="0047072A">
      <w:pPr>
        <w:pStyle w:val="INFOEM"/>
        <w:numPr>
          <w:ilvl w:val="0"/>
          <w:numId w:val="9"/>
        </w:numPr>
      </w:pPr>
      <w:r w:rsidRPr="00EF2A82">
        <w:lastRenderedPageBreak/>
        <w:t xml:space="preserve">Clasificación por Objeto del Gasto (Capítulo y Concepto). </w:t>
      </w:r>
    </w:p>
    <w:p w:rsidR="0047072A" w:rsidRPr="00EF2A82" w:rsidRDefault="0047072A" w:rsidP="0047072A">
      <w:pPr>
        <w:pStyle w:val="INFOEM"/>
        <w:numPr>
          <w:ilvl w:val="0"/>
          <w:numId w:val="9"/>
        </w:numPr>
      </w:pPr>
      <w:r w:rsidRPr="00EF2A82">
        <w:t xml:space="preserve">Clasificación Económica (por Tipo de Gasto). </w:t>
      </w:r>
    </w:p>
    <w:p w:rsidR="0047072A" w:rsidRPr="00EF2A82" w:rsidRDefault="0047072A" w:rsidP="0047072A">
      <w:pPr>
        <w:pStyle w:val="INFOEM"/>
        <w:numPr>
          <w:ilvl w:val="0"/>
          <w:numId w:val="9"/>
        </w:numPr>
      </w:pPr>
      <w:r w:rsidRPr="00EF2A82">
        <w:t xml:space="preserve">Clasificación Administrativa. </w:t>
      </w:r>
    </w:p>
    <w:p w:rsidR="0047072A" w:rsidRPr="00EF2A82" w:rsidRDefault="0047072A" w:rsidP="0047072A">
      <w:pPr>
        <w:pStyle w:val="INFOEM"/>
        <w:numPr>
          <w:ilvl w:val="0"/>
          <w:numId w:val="9"/>
        </w:numPr>
      </w:pPr>
      <w:r w:rsidRPr="00EF2A82">
        <w:t xml:space="preserve">Clasificación Funcional (Finalidad y Función). </w:t>
      </w:r>
    </w:p>
    <w:p w:rsidR="0047072A" w:rsidRPr="00EF2A82" w:rsidRDefault="0047072A" w:rsidP="0047072A">
      <w:pPr>
        <w:widowControl w:val="0"/>
        <w:spacing w:line="360" w:lineRule="auto"/>
        <w:jc w:val="both"/>
        <w:rPr>
          <w:rFonts w:ascii="Palatino Linotype" w:eastAsia="Palatino Linotype" w:hAnsi="Palatino Linotype" w:cs="Palatino Linotype"/>
          <w:color w:val="000000"/>
        </w:rPr>
      </w:pPr>
      <w:r w:rsidRPr="00EF2A82">
        <w:rPr>
          <w:rFonts w:ascii="Palatino Linotype" w:eastAsia="Palatino Linotype" w:hAnsi="Palatino Linotype" w:cs="Palatino Linotype"/>
          <w:color w:val="000000"/>
        </w:rPr>
        <w:t xml:space="preserve">   </w:t>
      </w:r>
    </w:p>
    <w:p w:rsidR="0047072A" w:rsidRPr="00EF2A82" w:rsidRDefault="0047072A" w:rsidP="0047072A">
      <w:pPr>
        <w:widowControl w:val="0"/>
        <w:spacing w:line="360" w:lineRule="auto"/>
        <w:jc w:val="both"/>
        <w:rPr>
          <w:rFonts w:ascii="Palatino Linotype" w:eastAsia="Palatino Linotype" w:hAnsi="Palatino Linotype" w:cs="Palatino Linotype"/>
          <w:color w:val="000000"/>
        </w:rPr>
      </w:pPr>
      <w:r w:rsidRPr="00EF2A82">
        <w:rPr>
          <w:rFonts w:ascii="Palatino Linotype" w:eastAsia="Palatino Linotype" w:hAnsi="Palatino Linotype" w:cs="Palatino Linotype"/>
          <w:color w:val="000000"/>
        </w:rPr>
        <w:t xml:space="preserve">Esto viene a colación ya que, de manera enunciativa más no limitativa, </w:t>
      </w:r>
      <w:r w:rsidRPr="00EF2A82">
        <w:rPr>
          <w:rFonts w:ascii="Palatino Linotype" w:eastAsia="Palatino Linotype" w:hAnsi="Palatino Linotype" w:cs="Palatino Linotype"/>
          <w:b/>
          <w:color w:val="000000"/>
          <w:u w:val="single"/>
        </w:rPr>
        <w:t>los documentos que dan cuentan de la información que solicita la parte Recurrente es el Estado Analítico del Ejercicio del Presupuesto de Egresos Detallado</w:t>
      </w:r>
      <w:r w:rsidRPr="00EF2A82">
        <w:rPr>
          <w:rFonts w:ascii="Palatino Linotype" w:eastAsia="Palatino Linotype" w:hAnsi="Palatino Linotype" w:cs="Palatino Linotype"/>
          <w:color w:val="000000"/>
        </w:rPr>
        <w:t xml:space="preserve"> – LDF Clasificación Funcional (Finalidad y Función), ya que este responde al cuestionamiento ¿para qué se gasta?; y el </w:t>
      </w:r>
      <w:r w:rsidRPr="00EF2A82">
        <w:rPr>
          <w:rFonts w:ascii="Palatino Linotype" w:eastAsia="Palatino Linotype" w:hAnsi="Palatino Linotype" w:cs="Palatino Linotype"/>
          <w:b/>
          <w:color w:val="000000"/>
          <w:u w:val="single"/>
        </w:rPr>
        <w:t>Estado Analítico del Presupuesto de Egresos Clasificación Económica</w:t>
      </w:r>
      <w:r w:rsidRPr="00EF2A82">
        <w:rPr>
          <w:rFonts w:ascii="Palatino Linotype" w:eastAsia="Palatino Linotype" w:hAnsi="Palatino Linotype" w:cs="Palatino Linotype"/>
          <w:color w:val="000000"/>
        </w:rPr>
        <w:t xml:space="preserve"> (por tipo de gasto), responde a la pregunta ¿en qué se gasta?</w:t>
      </w:r>
    </w:p>
    <w:p w:rsidR="009E3BA9" w:rsidRPr="00EF2A82" w:rsidRDefault="009E3BA9" w:rsidP="0047072A">
      <w:pPr>
        <w:widowControl w:val="0"/>
        <w:spacing w:line="360" w:lineRule="auto"/>
        <w:jc w:val="both"/>
        <w:rPr>
          <w:rFonts w:ascii="Palatino Linotype" w:eastAsia="Palatino Linotype" w:hAnsi="Palatino Linotype" w:cs="Palatino Linotype"/>
          <w:color w:val="000000"/>
        </w:rPr>
      </w:pPr>
    </w:p>
    <w:p w:rsidR="0047072A" w:rsidRPr="00EF2A82" w:rsidRDefault="0047072A" w:rsidP="0047072A">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p w:rsidR="00E93586" w:rsidRPr="00EF2A82" w:rsidRDefault="00E93586" w:rsidP="00E93586">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EF2A82">
        <w:rPr>
          <w:rFonts w:ascii="Palatino Linotype" w:eastAsia="Palatino Linotype" w:hAnsi="Palatino Linotype" w:cs="Palatino Linotype"/>
          <w:color w:val="000000"/>
          <w:szCs w:val="22"/>
          <w:lang w:val="es-ES_tradnl" w:eastAsia="es-MX"/>
        </w:rPr>
        <w:t xml:space="preserve">Ahora bien, quedando establecido lo anterior, este Órgano Garante considera viable establecer si la respuesta e informe justificado del Sujeto Obligado colman la pretensión del Recurrente. </w:t>
      </w:r>
    </w:p>
    <w:p w:rsidR="00E93586" w:rsidRPr="00EF2A82" w:rsidRDefault="00E93586" w:rsidP="00E93586">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tbl>
      <w:tblPr>
        <w:tblStyle w:val="Tablaconcuadrcula"/>
        <w:tblW w:w="90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521"/>
        <w:gridCol w:w="3261"/>
        <w:gridCol w:w="1275"/>
      </w:tblGrid>
      <w:tr w:rsidR="00E93586" w:rsidRPr="00EF2A82" w:rsidTr="00144F98">
        <w:trPr>
          <w:trHeight w:val="401"/>
        </w:trPr>
        <w:tc>
          <w:tcPr>
            <w:tcW w:w="4521" w:type="dxa"/>
            <w:shd w:val="clear" w:color="auto" w:fill="E7E6E6" w:themeFill="background2"/>
          </w:tcPr>
          <w:p w:rsidR="00E93586" w:rsidRPr="00EF2A82" w:rsidRDefault="00E93586" w:rsidP="00F46283">
            <w:pPr>
              <w:spacing w:line="360" w:lineRule="auto"/>
              <w:jc w:val="center"/>
              <w:rPr>
                <w:rFonts w:ascii="Palatino Linotype" w:eastAsiaTheme="minorHAnsi" w:hAnsi="Palatino Linotype" w:cstheme="minorBidi"/>
                <w:b/>
                <w:i/>
                <w:color w:val="000000"/>
                <w:sz w:val="22"/>
                <w:szCs w:val="22"/>
                <w:lang w:val="es-MX" w:eastAsia="en-US"/>
              </w:rPr>
            </w:pPr>
            <w:r w:rsidRPr="00EF2A82">
              <w:rPr>
                <w:rFonts w:ascii="Palatino Linotype" w:eastAsiaTheme="minorHAnsi" w:hAnsi="Palatino Linotype" w:cstheme="minorBidi"/>
                <w:b/>
                <w:i/>
                <w:color w:val="000000"/>
                <w:sz w:val="22"/>
                <w:szCs w:val="22"/>
                <w:lang w:val="es-MX" w:eastAsia="en-US"/>
              </w:rPr>
              <w:t>Requerimientos</w:t>
            </w:r>
          </w:p>
        </w:tc>
        <w:tc>
          <w:tcPr>
            <w:tcW w:w="3261" w:type="dxa"/>
            <w:shd w:val="clear" w:color="auto" w:fill="E7E6E6" w:themeFill="background2"/>
          </w:tcPr>
          <w:p w:rsidR="00E93586" w:rsidRPr="00EF2A82" w:rsidRDefault="00E93586" w:rsidP="00F46283">
            <w:pPr>
              <w:spacing w:line="360" w:lineRule="auto"/>
              <w:jc w:val="center"/>
              <w:rPr>
                <w:rFonts w:ascii="Palatino Linotype" w:eastAsiaTheme="minorHAnsi" w:hAnsi="Palatino Linotype" w:cstheme="minorBidi"/>
                <w:b/>
                <w:i/>
                <w:color w:val="000000"/>
                <w:sz w:val="22"/>
                <w:szCs w:val="22"/>
                <w:lang w:val="es-MX" w:eastAsia="en-US"/>
              </w:rPr>
            </w:pPr>
            <w:r w:rsidRPr="00EF2A82">
              <w:rPr>
                <w:rFonts w:ascii="Palatino Linotype" w:eastAsiaTheme="minorHAnsi" w:hAnsi="Palatino Linotype" w:cstheme="minorBidi"/>
                <w:b/>
                <w:i/>
                <w:color w:val="000000"/>
                <w:sz w:val="22"/>
                <w:szCs w:val="22"/>
                <w:lang w:val="es-MX" w:eastAsia="en-US"/>
              </w:rPr>
              <w:t xml:space="preserve">Respuesta </w:t>
            </w:r>
          </w:p>
        </w:tc>
        <w:tc>
          <w:tcPr>
            <w:tcW w:w="1275" w:type="dxa"/>
            <w:shd w:val="clear" w:color="auto" w:fill="E7E6E6" w:themeFill="background2"/>
          </w:tcPr>
          <w:p w:rsidR="00E93586" w:rsidRPr="00EF2A82" w:rsidRDefault="00E93586" w:rsidP="00F46283">
            <w:pPr>
              <w:spacing w:line="360" w:lineRule="auto"/>
              <w:jc w:val="center"/>
              <w:rPr>
                <w:rFonts w:ascii="Palatino Linotype" w:eastAsiaTheme="minorHAnsi" w:hAnsi="Palatino Linotype" w:cstheme="minorBidi"/>
                <w:b/>
                <w:i/>
                <w:color w:val="000000"/>
                <w:sz w:val="22"/>
                <w:szCs w:val="22"/>
                <w:lang w:val="es-MX" w:eastAsia="en-US"/>
              </w:rPr>
            </w:pPr>
            <w:r w:rsidRPr="00EF2A82">
              <w:rPr>
                <w:rFonts w:ascii="Palatino Linotype" w:eastAsiaTheme="minorHAnsi" w:hAnsi="Palatino Linotype" w:cstheme="minorBidi"/>
                <w:b/>
                <w:i/>
                <w:color w:val="000000"/>
                <w:sz w:val="22"/>
                <w:szCs w:val="22"/>
                <w:lang w:val="es-MX" w:eastAsia="en-US"/>
              </w:rPr>
              <w:t>Colma</w:t>
            </w:r>
          </w:p>
        </w:tc>
      </w:tr>
      <w:tr w:rsidR="000C03D7" w:rsidRPr="00EF2A82" w:rsidTr="00144F98">
        <w:trPr>
          <w:trHeight w:val="460"/>
        </w:trPr>
        <w:tc>
          <w:tcPr>
            <w:tcW w:w="4521" w:type="dxa"/>
          </w:tcPr>
          <w:p w:rsidR="000C03D7" w:rsidRPr="00EF2A82" w:rsidRDefault="000C03D7" w:rsidP="005F0E6E">
            <w:pPr>
              <w:jc w:val="both"/>
              <w:rPr>
                <w:rFonts w:ascii="Palatino Linotype" w:hAnsi="Palatino Linotype" w:cs="Arial"/>
              </w:rPr>
            </w:pPr>
            <w:r w:rsidRPr="00EF2A82">
              <w:rPr>
                <w:rFonts w:ascii="Palatino Linotype" w:hAnsi="Palatino Linotype" w:cs="Arial"/>
              </w:rPr>
              <w:t xml:space="preserve">Presupuesto autorizado y modificado para Seguridad Pública de los ejercicios fiscales 2019 a 2025. </w:t>
            </w:r>
          </w:p>
          <w:p w:rsidR="000C03D7" w:rsidRPr="00EF2A82" w:rsidRDefault="000C03D7" w:rsidP="005F0E6E">
            <w:pPr>
              <w:ind w:left="360"/>
              <w:jc w:val="both"/>
              <w:rPr>
                <w:rFonts w:ascii="Palatino Linotype" w:eastAsiaTheme="minorHAnsi" w:hAnsi="Palatino Linotype" w:cstheme="minorBidi"/>
                <w:color w:val="000000"/>
                <w:sz w:val="22"/>
                <w:szCs w:val="22"/>
                <w:lang w:val="es-MX" w:eastAsia="en-US"/>
              </w:rPr>
            </w:pPr>
          </w:p>
        </w:tc>
        <w:tc>
          <w:tcPr>
            <w:tcW w:w="3261" w:type="dxa"/>
            <w:vMerge w:val="restart"/>
          </w:tcPr>
          <w:p w:rsidR="000C03D7" w:rsidRPr="00EF2A82" w:rsidRDefault="000C03D7" w:rsidP="00F46283">
            <w:pPr>
              <w:jc w:val="both"/>
              <w:rPr>
                <w:rFonts w:ascii="Palatino Linotype" w:eastAsiaTheme="minorHAnsi" w:hAnsi="Palatino Linotype" w:cstheme="minorBidi"/>
                <w:color w:val="000000"/>
                <w:sz w:val="22"/>
                <w:szCs w:val="22"/>
                <w:lang w:val="es-MX" w:eastAsia="en-US"/>
              </w:rPr>
            </w:pPr>
            <w:r w:rsidRPr="00EF2A82">
              <w:rPr>
                <w:rFonts w:ascii="Palatino Linotype" w:eastAsiaTheme="minorHAnsi" w:hAnsi="Palatino Linotype" w:cstheme="minorBidi"/>
                <w:color w:val="000000"/>
                <w:sz w:val="22"/>
                <w:szCs w:val="22"/>
                <w:lang w:val="es-MX" w:eastAsia="en-US"/>
              </w:rPr>
              <w:t>Ligas en datos cerrados</w:t>
            </w:r>
          </w:p>
        </w:tc>
        <w:tc>
          <w:tcPr>
            <w:tcW w:w="1275" w:type="dxa"/>
            <w:vMerge w:val="restart"/>
          </w:tcPr>
          <w:p w:rsidR="000C03D7" w:rsidRPr="00EF2A82" w:rsidRDefault="000C03D7" w:rsidP="00F46283">
            <w:pPr>
              <w:jc w:val="center"/>
              <w:rPr>
                <w:rFonts w:ascii="Palatino Linotype" w:eastAsiaTheme="minorHAnsi" w:hAnsi="Palatino Linotype" w:cstheme="minorBidi"/>
                <w:i/>
                <w:color w:val="000000"/>
                <w:sz w:val="22"/>
                <w:szCs w:val="22"/>
                <w:lang w:val="es-MX" w:eastAsia="en-US"/>
              </w:rPr>
            </w:pPr>
            <w:r w:rsidRPr="00EF2A82">
              <w:rPr>
                <w:rFonts w:ascii="Palatino Linotype" w:eastAsiaTheme="minorHAnsi" w:hAnsi="Palatino Linotype" w:cstheme="minorBidi"/>
                <w:i/>
                <w:color w:val="000000"/>
                <w:sz w:val="22"/>
                <w:szCs w:val="22"/>
                <w:lang w:val="es-MX" w:eastAsia="en-US"/>
              </w:rPr>
              <w:t xml:space="preserve">No </w:t>
            </w:r>
          </w:p>
        </w:tc>
      </w:tr>
      <w:tr w:rsidR="000C03D7" w:rsidRPr="00EF2A82" w:rsidTr="00144F98">
        <w:trPr>
          <w:trHeight w:val="460"/>
        </w:trPr>
        <w:tc>
          <w:tcPr>
            <w:tcW w:w="4521" w:type="dxa"/>
          </w:tcPr>
          <w:p w:rsidR="000C03D7" w:rsidRPr="00EF2A82" w:rsidRDefault="000C03D7" w:rsidP="005F0E6E">
            <w:pPr>
              <w:jc w:val="both"/>
              <w:rPr>
                <w:rFonts w:ascii="Palatino Linotype" w:hAnsi="Palatino Linotype" w:cs="Arial"/>
              </w:rPr>
            </w:pPr>
            <w:r w:rsidRPr="00EF2A82">
              <w:rPr>
                <w:rFonts w:ascii="Palatino Linotype" w:hAnsi="Palatino Linotype" w:cs="Arial"/>
              </w:rPr>
              <w:t xml:space="preserve">Ejercicio mensual del presupuesto 2025, desglosado en: nómina, combustible, mantenimiento de patrullas, adquisición </w:t>
            </w:r>
            <w:r w:rsidRPr="00EF2A82">
              <w:rPr>
                <w:rFonts w:ascii="Palatino Linotype" w:hAnsi="Palatino Linotype" w:cs="Arial"/>
              </w:rPr>
              <w:lastRenderedPageBreak/>
              <w:t>de uniformes, equipo táctico, armamento y capacitación.</w:t>
            </w:r>
          </w:p>
        </w:tc>
        <w:tc>
          <w:tcPr>
            <w:tcW w:w="3261" w:type="dxa"/>
            <w:vMerge/>
          </w:tcPr>
          <w:p w:rsidR="000C03D7" w:rsidRPr="00EF2A82" w:rsidRDefault="000C03D7" w:rsidP="00F46283">
            <w:pPr>
              <w:jc w:val="both"/>
              <w:rPr>
                <w:rFonts w:ascii="Palatino Linotype" w:eastAsiaTheme="minorHAnsi" w:hAnsi="Palatino Linotype" w:cstheme="minorBidi"/>
                <w:color w:val="000000"/>
                <w:sz w:val="22"/>
                <w:szCs w:val="22"/>
                <w:lang w:val="es-MX" w:eastAsia="en-US"/>
              </w:rPr>
            </w:pPr>
          </w:p>
        </w:tc>
        <w:tc>
          <w:tcPr>
            <w:tcW w:w="1275" w:type="dxa"/>
            <w:vMerge/>
          </w:tcPr>
          <w:p w:rsidR="000C03D7" w:rsidRPr="00EF2A82" w:rsidRDefault="000C03D7" w:rsidP="00F46283">
            <w:pPr>
              <w:jc w:val="center"/>
              <w:rPr>
                <w:rFonts w:ascii="Palatino Linotype" w:eastAsiaTheme="minorHAnsi" w:hAnsi="Palatino Linotype" w:cstheme="minorBidi"/>
                <w:i/>
                <w:color w:val="000000"/>
                <w:sz w:val="22"/>
                <w:szCs w:val="22"/>
                <w:lang w:val="es-MX" w:eastAsia="en-US"/>
              </w:rPr>
            </w:pPr>
          </w:p>
        </w:tc>
      </w:tr>
    </w:tbl>
    <w:p w:rsidR="005F0E6E" w:rsidRPr="00EF2A82" w:rsidRDefault="005F0E6E" w:rsidP="00E93586">
      <w:pPr>
        <w:spacing w:line="360" w:lineRule="auto"/>
        <w:jc w:val="both"/>
        <w:rPr>
          <w:rFonts w:ascii="Palatino Linotype" w:eastAsia="Calibri" w:hAnsi="Palatino Linotype" w:cs="Arial"/>
          <w:color w:val="000000"/>
          <w:lang w:val="es-ES_tradnl" w:eastAsia="es-MX"/>
        </w:rPr>
      </w:pPr>
    </w:p>
    <w:p w:rsidR="00E93586" w:rsidRPr="00EF2A82" w:rsidRDefault="00E93586" w:rsidP="00E93586">
      <w:pPr>
        <w:spacing w:line="360" w:lineRule="auto"/>
        <w:jc w:val="both"/>
        <w:rPr>
          <w:rFonts w:ascii="Palatino Linotype" w:eastAsia="Calibri" w:hAnsi="Palatino Linotype" w:cs="Arial"/>
          <w:color w:val="000000"/>
          <w:lang w:val="es-ES_tradnl" w:eastAsia="es-MX"/>
        </w:rPr>
      </w:pPr>
      <w:r w:rsidRPr="00EF2A82">
        <w:rPr>
          <w:rFonts w:ascii="Palatino Linotype" w:eastAsia="Calibri" w:hAnsi="Palatino Linotype" w:cs="Arial"/>
          <w:color w:val="000000"/>
          <w:lang w:val="es-ES_tradnl" w:eastAsia="es-MX"/>
        </w:rPr>
        <w:t xml:space="preserve">Por su parte, el artículo 18 de la </w:t>
      </w:r>
      <w:r w:rsidRPr="00EF2A82">
        <w:rPr>
          <w:rFonts w:ascii="Palatino Linotype" w:hAnsi="Palatino Linotype" w:cs="Arial"/>
          <w:bCs/>
        </w:rPr>
        <w:t>Ley de Transparencia y Acceso a la Información Pública del Estado de México y Municipios, establece que los Sujetos Obligados deberán documentar todo acto que derive de las funciones, facultades y competencias, tal como se transcribe:</w:t>
      </w:r>
    </w:p>
    <w:p w:rsidR="00E93586" w:rsidRPr="00EF2A82" w:rsidRDefault="00E93586" w:rsidP="00E93586">
      <w:pPr>
        <w:ind w:left="567" w:right="567"/>
        <w:jc w:val="both"/>
        <w:rPr>
          <w:rFonts w:ascii="Palatino Linotype" w:eastAsia="Calibri" w:hAnsi="Palatino Linotype" w:cs="Arial"/>
          <w:i/>
          <w:color w:val="000000"/>
          <w:sz w:val="2"/>
          <w:lang w:val="es-ES_tradnl" w:eastAsia="es-MX"/>
        </w:rPr>
      </w:pPr>
    </w:p>
    <w:p w:rsidR="00E93586" w:rsidRPr="00EF2A82" w:rsidRDefault="00E93586" w:rsidP="00E93586">
      <w:pPr>
        <w:rPr>
          <w:rFonts w:ascii="Palatino Linotype" w:hAnsi="Palatino Linotype" w:cs="Arial"/>
          <w:noProof/>
          <w:color w:val="000000"/>
          <w:lang w:eastAsia="es-MX"/>
        </w:rPr>
      </w:pPr>
    </w:p>
    <w:p w:rsidR="00E93586" w:rsidRPr="00EF2A82" w:rsidRDefault="00E93586" w:rsidP="00E93586">
      <w:pPr>
        <w:ind w:left="851" w:right="851"/>
        <w:jc w:val="both"/>
        <w:rPr>
          <w:rFonts w:ascii="Palatino Linotype" w:hAnsi="Palatino Linotype"/>
          <w:b/>
          <w:i/>
          <w:u w:val="single"/>
        </w:rPr>
      </w:pPr>
      <w:r w:rsidRPr="00EF2A82">
        <w:rPr>
          <w:rFonts w:ascii="Palatino Linotype" w:hAnsi="Palatino Linotype"/>
          <w:b/>
          <w:i/>
          <w:u w:val="single"/>
        </w:rPr>
        <w:t>Artículo 18. Los sujetos obligados deberán documentar todo acto que derive del ejercicio de sus facultades, competencias o funciones, considerando desde su origen la eventual publicidad y reutilización de la información que generen.</w:t>
      </w:r>
    </w:p>
    <w:p w:rsidR="00E93586" w:rsidRPr="00EF2A82" w:rsidRDefault="00E93586" w:rsidP="00E93586">
      <w:pPr>
        <w:spacing w:line="360" w:lineRule="auto"/>
        <w:jc w:val="both"/>
        <w:rPr>
          <w:rFonts w:ascii="Palatino Linotype" w:hAnsi="Palatino Linotype" w:cs="Arial"/>
        </w:rPr>
      </w:pPr>
    </w:p>
    <w:p w:rsidR="00E93586" w:rsidRPr="00EF2A82" w:rsidRDefault="00E93586" w:rsidP="00E93586">
      <w:pPr>
        <w:spacing w:line="360" w:lineRule="auto"/>
        <w:jc w:val="both"/>
        <w:rPr>
          <w:rFonts w:ascii="Palatino Linotype" w:hAnsi="Palatino Linotype" w:cs="Arial"/>
        </w:rPr>
      </w:pPr>
      <w:r w:rsidRPr="00EF2A82">
        <w:rPr>
          <w:rFonts w:ascii="Palatino Linotype" w:hAnsi="Palatino Linotype" w:cs="Arial"/>
        </w:rPr>
        <w:t xml:space="preserve">Ahora bien, en atención a lo dispuesto por los artículos 3, fracción XI, 8 y 12 </w:t>
      </w:r>
      <w:r w:rsidRPr="00EF2A82">
        <w:rPr>
          <w:rFonts w:ascii="Palatino Linotype" w:hAnsi="Palatino Linotype" w:cs="Arial"/>
          <w:bCs/>
        </w:rPr>
        <w:t>de la Ley de Transparencia y Acceso a la Información Pública del Estado de México y Municipios</w:t>
      </w:r>
      <w:r w:rsidRPr="00EF2A82">
        <w:rPr>
          <w:rFonts w:ascii="Palatino Linotype" w:hAnsi="Palatino Linotype" w:cs="Arial"/>
        </w:rPr>
        <w:t>, los cuales son del tenor literal siguiente:</w:t>
      </w:r>
    </w:p>
    <w:p w:rsidR="00E93586" w:rsidRPr="00EF2A82" w:rsidRDefault="00E93586" w:rsidP="00E93586">
      <w:pPr>
        <w:ind w:left="567" w:right="567"/>
        <w:jc w:val="both"/>
        <w:rPr>
          <w:rFonts w:ascii="Palatino Linotype" w:hAnsi="Palatino Linotype"/>
        </w:rPr>
      </w:pPr>
    </w:p>
    <w:p w:rsidR="00E93586" w:rsidRPr="00EF2A82" w:rsidRDefault="00E93586" w:rsidP="00E93586">
      <w:pPr>
        <w:ind w:left="851" w:right="851"/>
        <w:jc w:val="both"/>
        <w:rPr>
          <w:rFonts w:ascii="Palatino Linotype" w:hAnsi="Palatino Linotype"/>
          <w:i/>
        </w:rPr>
      </w:pPr>
      <w:r w:rsidRPr="00EF2A82">
        <w:rPr>
          <w:rFonts w:ascii="Palatino Linotype" w:hAnsi="Palatino Linotype"/>
          <w:b/>
          <w:bCs/>
          <w:i/>
        </w:rPr>
        <w:t xml:space="preserve">Artículo 3.- </w:t>
      </w:r>
      <w:r w:rsidRPr="00EF2A82">
        <w:rPr>
          <w:rFonts w:ascii="Palatino Linotype" w:hAnsi="Palatino Linotype"/>
          <w:i/>
        </w:rPr>
        <w:t>Para los efectos de la presente Ley se entenderá por:</w:t>
      </w:r>
    </w:p>
    <w:p w:rsidR="00E93586" w:rsidRPr="00EF2A82" w:rsidRDefault="00E93586" w:rsidP="00E93586">
      <w:pPr>
        <w:ind w:left="851" w:right="851"/>
        <w:jc w:val="both"/>
        <w:rPr>
          <w:rFonts w:ascii="Palatino Linotype" w:hAnsi="Palatino Linotype"/>
          <w:i/>
        </w:rPr>
      </w:pPr>
      <w:r w:rsidRPr="00EF2A82">
        <w:rPr>
          <w:rFonts w:ascii="Palatino Linotype" w:hAnsi="Palatino Linotype"/>
          <w:i/>
        </w:rPr>
        <w:t>…</w:t>
      </w:r>
    </w:p>
    <w:p w:rsidR="00E93586" w:rsidRPr="00EF2A82" w:rsidRDefault="00E93586" w:rsidP="00E93586">
      <w:pPr>
        <w:ind w:left="851" w:right="851"/>
        <w:jc w:val="both"/>
        <w:rPr>
          <w:rFonts w:ascii="Palatino Linotype" w:hAnsi="Palatino Linotype"/>
          <w:i/>
        </w:rPr>
      </w:pPr>
      <w:r w:rsidRPr="00EF2A82">
        <w:rPr>
          <w:rFonts w:ascii="Palatino Linotype" w:hAnsi="Palatino Linotype"/>
          <w:b/>
          <w:i/>
        </w:rPr>
        <w:t>XI.</w:t>
      </w:r>
      <w:r w:rsidRPr="00EF2A82">
        <w:rPr>
          <w:rFonts w:ascii="Palatino Linotype" w:hAnsi="Palatino Linotype"/>
          <w:i/>
        </w:rPr>
        <w:t xml:space="preserve"> </w:t>
      </w:r>
      <w:r w:rsidRPr="00EF2A82">
        <w:rPr>
          <w:rFonts w:ascii="Palatino Linotype" w:hAnsi="Palatino Linotype"/>
          <w:b/>
          <w:i/>
        </w:rPr>
        <w:t>Documento:</w:t>
      </w:r>
      <w:r w:rsidRPr="00EF2A82">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EF2A82">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EF2A82">
        <w:rPr>
          <w:rFonts w:ascii="Palatino Linotype" w:hAnsi="Palatino Linotype"/>
          <w:i/>
        </w:rPr>
        <w:t xml:space="preserve"> Los documentos podrán estar en cualquier medio, sea escrito, impreso, sonoro, visual, electrónico, informático u holográfico;</w:t>
      </w:r>
    </w:p>
    <w:p w:rsidR="00E93586" w:rsidRPr="00EF2A82" w:rsidRDefault="00E93586" w:rsidP="00E93586">
      <w:pPr>
        <w:ind w:left="851" w:right="851"/>
        <w:jc w:val="both"/>
        <w:rPr>
          <w:rFonts w:ascii="Palatino Linotype" w:hAnsi="Palatino Linotype"/>
          <w:i/>
        </w:rPr>
      </w:pPr>
    </w:p>
    <w:p w:rsidR="00E93586" w:rsidRPr="00EF2A82" w:rsidRDefault="00E93586" w:rsidP="00E93586">
      <w:pPr>
        <w:ind w:left="851" w:right="851"/>
        <w:jc w:val="both"/>
        <w:rPr>
          <w:rFonts w:ascii="Palatino Linotype" w:hAnsi="Palatino Linotype"/>
          <w:bCs/>
          <w:i/>
        </w:rPr>
      </w:pPr>
      <w:r w:rsidRPr="00EF2A82">
        <w:rPr>
          <w:rFonts w:ascii="Palatino Linotype" w:hAnsi="Palatino Linotype"/>
          <w:b/>
          <w:bCs/>
          <w:i/>
        </w:rPr>
        <w:t>Artículo 4.</w:t>
      </w:r>
      <w:r w:rsidRPr="00EF2A82">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93586" w:rsidRPr="00EF2A82" w:rsidRDefault="00E93586" w:rsidP="00E93586">
      <w:pPr>
        <w:ind w:left="851" w:right="851"/>
        <w:jc w:val="both"/>
        <w:rPr>
          <w:rFonts w:ascii="Palatino Linotype" w:hAnsi="Palatino Linotype"/>
          <w:bCs/>
          <w:i/>
        </w:rPr>
      </w:pPr>
    </w:p>
    <w:p w:rsidR="00E93586" w:rsidRPr="00EF2A82" w:rsidRDefault="00E93586" w:rsidP="00E93586">
      <w:pPr>
        <w:ind w:left="851" w:right="851"/>
        <w:jc w:val="both"/>
        <w:rPr>
          <w:rFonts w:ascii="Palatino Linotype" w:hAnsi="Palatino Linotype"/>
          <w:bCs/>
          <w:i/>
        </w:rPr>
      </w:pPr>
      <w:r w:rsidRPr="00EF2A82">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EF2A82">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93586" w:rsidRPr="00EF2A82" w:rsidRDefault="00E93586" w:rsidP="00E93586">
      <w:pPr>
        <w:ind w:left="851" w:right="851"/>
        <w:jc w:val="both"/>
        <w:rPr>
          <w:rFonts w:ascii="Palatino Linotype" w:hAnsi="Palatino Linotype"/>
          <w:bCs/>
          <w:i/>
        </w:rPr>
      </w:pPr>
    </w:p>
    <w:p w:rsidR="00E93586" w:rsidRPr="00EF2A82" w:rsidRDefault="00E93586" w:rsidP="00E93586">
      <w:pPr>
        <w:ind w:left="851" w:right="851"/>
        <w:jc w:val="both"/>
        <w:rPr>
          <w:rFonts w:ascii="Palatino Linotype" w:hAnsi="Palatino Linotype"/>
          <w:bCs/>
          <w:i/>
        </w:rPr>
      </w:pPr>
      <w:r w:rsidRPr="00EF2A82">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E93586" w:rsidRPr="00EF2A82" w:rsidRDefault="00E93586" w:rsidP="00E93586">
      <w:pPr>
        <w:ind w:left="851" w:right="851"/>
        <w:jc w:val="both"/>
        <w:rPr>
          <w:rFonts w:ascii="Palatino Linotype" w:hAnsi="Palatino Linotype"/>
          <w:bCs/>
          <w:i/>
        </w:rPr>
      </w:pPr>
    </w:p>
    <w:p w:rsidR="00E93586" w:rsidRPr="00EF2A82" w:rsidRDefault="00E93586" w:rsidP="00E93586">
      <w:pPr>
        <w:ind w:left="851" w:right="851"/>
        <w:jc w:val="both"/>
        <w:rPr>
          <w:rFonts w:ascii="Palatino Linotype" w:hAnsi="Palatino Linotype"/>
          <w:i/>
        </w:rPr>
      </w:pPr>
      <w:r w:rsidRPr="00EF2A82">
        <w:rPr>
          <w:rFonts w:ascii="Palatino Linotype" w:hAnsi="Palatino Linotype"/>
          <w:b/>
          <w:i/>
        </w:rPr>
        <w:t>Artículo 12.</w:t>
      </w:r>
      <w:r w:rsidRPr="00EF2A82">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E93586" w:rsidRPr="00EF2A82" w:rsidRDefault="00E93586" w:rsidP="00E93586">
      <w:pPr>
        <w:ind w:left="851" w:right="851"/>
        <w:jc w:val="both"/>
        <w:rPr>
          <w:rFonts w:ascii="Palatino Linotype" w:hAnsi="Palatino Linotype"/>
          <w:i/>
        </w:rPr>
      </w:pPr>
    </w:p>
    <w:p w:rsidR="00E93586" w:rsidRPr="00EF2A82" w:rsidRDefault="00E93586" w:rsidP="00E93586">
      <w:pPr>
        <w:ind w:left="851" w:right="851"/>
        <w:jc w:val="both"/>
        <w:rPr>
          <w:rFonts w:ascii="Palatino Linotype" w:hAnsi="Palatino Linotype"/>
          <w:i/>
        </w:rPr>
      </w:pPr>
      <w:r w:rsidRPr="00EF2A82">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E93586" w:rsidRPr="00EF2A82" w:rsidRDefault="00E93586" w:rsidP="00E93586">
      <w:pPr>
        <w:jc w:val="both"/>
        <w:rPr>
          <w:rFonts w:ascii="Palatino Linotype" w:hAnsi="Palatino Linotype"/>
        </w:rPr>
      </w:pPr>
    </w:p>
    <w:p w:rsidR="00E93586" w:rsidRPr="00EF2A82" w:rsidRDefault="00E93586" w:rsidP="00E93586">
      <w:pPr>
        <w:spacing w:line="360" w:lineRule="auto"/>
        <w:jc w:val="both"/>
        <w:rPr>
          <w:rFonts w:ascii="Palatino Linotype" w:eastAsia="Calibri" w:hAnsi="Palatino Linotype" w:cs="Arial"/>
          <w:color w:val="000000"/>
          <w:lang w:val="es-ES_tradnl" w:eastAsia="es-MX"/>
        </w:rPr>
      </w:pPr>
    </w:p>
    <w:p w:rsidR="00E93586" w:rsidRPr="00EF2A82" w:rsidRDefault="00E93586" w:rsidP="00E93586">
      <w:pPr>
        <w:spacing w:line="360" w:lineRule="auto"/>
        <w:jc w:val="both"/>
        <w:rPr>
          <w:rFonts w:ascii="Palatino Linotype" w:eastAsia="Calibri" w:hAnsi="Palatino Linotype" w:cs="Arial"/>
          <w:color w:val="000000"/>
          <w:lang w:val="es-ES_tradnl" w:eastAsia="es-MX"/>
        </w:rPr>
      </w:pPr>
      <w:r w:rsidRPr="00EF2A82">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EF2A82">
        <w:rPr>
          <w:rFonts w:ascii="Palatino Linotype" w:eastAsia="Calibri" w:hAnsi="Palatino Linotype" w:cs="Arial"/>
          <w:b/>
          <w:color w:val="000000"/>
          <w:lang w:val="es-ES_tradnl" w:eastAsia="es-MX"/>
        </w:rPr>
        <w:t xml:space="preserve"> </w:t>
      </w:r>
      <w:r w:rsidRPr="00EF2A82">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EF2A82">
        <w:rPr>
          <w:rFonts w:ascii="Palatino Linotype" w:eastAsia="Calibri" w:hAnsi="Palatino Linotype" w:cs="Arial"/>
          <w:i/>
          <w:color w:val="000000"/>
          <w:lang w:val="es-ES_tradnl" w:eastAsia="es-MX"/>
        </w:rPr>
        <w:t>ad hoc</w:t>
      </w:r>
      <w:r w:rsidRPr="00EF2A82">
        <w:rPr>
          <w:rFonts w:ascii="Palatino Linotype" w:eastAsia="Calibri" w:hAnsi="Palatino Linotype" w:cs="Arial"/>
          <w:color w:val="000000"/>
          <w:lang w:val="es-ES_tradnl" w:eastAsia="es-MX"/>
        </w:rPr>
        <w:t>, para satisfacer el derecho de acceso a la información pública.</w:t>
      </w:r>
    </w:p>
    <w:p w:rsidR="00E93586" w:rsidRPr="00EF2A82" w:rsidRDefault="00E93586" w:rsidP="00E93586">
      <w:pPr>
        <w:spacing w:line="360" w:lineRule="auto"/>
        <w:jc w:val="both"/>
        <w:rPr>
          <w:rFonts w:ascii="Palatino Linotype" w:eastAsia="Calibri" w:hAnsi="Palatino Linotype" w:cs="Arial"/>
          <w:color w:val="000000"/>
          <w:lang w:val="es-ES_tradnl" w:eastAsia="es-MX"/>
        </w:rPr>
      </w:pPr>
    </w:p>
    <w:p w:rsidR="00E93586" w:rsidRPr="00EF2A82" w:rsidRDefault="00E93586" w:rsidP="000C03D7">
      <w:pPr>
        <w:spacing w:line="360" w:lineRule="auto"/>
        <w:jc w:val="both"/>
        <w:rPr>
          <w:rFonts w:ascii="Palatino Linotype" w:hAnsi="Palatino Linotype" w:cs="Arial"/>
          <w:noProof/>
          <w:color w:val="000000"/>
          <w:lang w:eastAsia="es-MX"/>
        </w:rPr>
      </w:pPr>
      <w:r w:rsidRPr="00EF2A82">
        <w:rPr>
          <w:rFonts w:ascii="Palatino Linotype" w:hAnsi="Palatino Linotype" w:cs="Arial"/>
          <w:noProof/>
          <w:color w:val="000000"/>
          <w:lang w:eastAsia="es-MX"/>
        </w:rPr>
        <w:lastRenderedPageBreak/>
        <w:t xml:space="preserve">Con base en lo anteriormente expuesto, se arriba a la conclusión de que la respuesta del </w:t>
      </w:r>
      <w:r w:rsidRPr="00EF2A82">
        <w:rPr>
          <w:rFonts w:ascii="Palatino Linotype" w:hAnsi="Palatino Linotype" w:cs="Arial"/>
          <w:b/>
          <w:noProof/>
          <w:color w:val="000000"/>
          <w:lang w:eastAsia="es-MX"/>
        </w:rPr>
        <w:t xml:space="preserve">Sujeto Obligado </w:t>
      </w:r>
      <w:r w:rsidRPr="00EF2A82">
        <w:rPr>
          <w:rFonts w:ascii="Palatino Linotype" w:hAnsi="Palatino Linotype" w:cs="Arial"/>
          <w:noProof/>
          <w:color w:val="000000"/>
          <w:lang w:eastAsia="es-MX"/>
        </w:rPr>
        <w:t>no</w:t>
      </w:r>
      <w:r w:rsidRPr="00EF2A82">
        <w:rPr>
          <w:rFonts w:ascii="Palatino Linotype" w:hAnsi="Palatino Linotype" w:cs="Arial"/>
          <w:b/>
          <w:noProof/>
          <w:color w:val="000000"/>
          <w:lang w:eastAsia="es-MX"/>
        </w:rPr>
        <w:t xml:space="preserve"> </w:t>
      </w:r>
      <w:r w:rsidRPr="00EF2A82">
        <w:rPr>
          <w:rFonts w:ascii="Palatino Linotype" w:hAnsi="Palatino Linotype" w:cs="Arial"/>
          <w:noProof/>
          <w:color w:val="000000"/>
          <w:lang w:eastAsia="es-MX"/>
        </w:rPr>
        <w:t xml:space="preserve">colmó el derecho de acceso a la información ejercido por el particular. </w:t>
      </w:r>
    </w:p>
    <w:p w:rsidR="000C03D7" w:rsidRPr="00EF2A82" w:rsidRDefault="000C03D7" w:rsidP="000C03D7">
      <w:pPr>
        <w:spacing w:line="360" w:lineRule="auto"/>
        <w:jc w:val="both"/>
        <w:rPr>
          <w:rFonts w:ascii="Palatino Linotype" w:hAnsi="Palatino Linotype" w:cs="Arial"/>
          <w:noProof/>
          <w:color w:val="000000"/>
          <w:lang w:eastAsia="es-MX"/>
        </w:rPr>
      </w:pPr>
    </w:p>
    <w:p w:rsidR="000C03D7" w:rsidRPr="00EF2A82" w:rsidRDefault="000C03D7" w:rsidP="000C03D7">
      <w:pPr>
        <w:spacing w:line="360" w:lineRule="auto"/>
        <w:ind w:right="51"/>
        <w:jc w:val="both"/>
        <w:rPr>
          <w:rFonts w:ascii="Palatino Linotype" w:eastAsiaTheme="minorHAnsi" w:hAnsi="Palatino Linotype" w:cstheme="minorBidi"/>
          <w:lang w:val="es-MX" w:eastAsia="en-US"/>
        </w:rPr>
      </w:pPr>
      <w:r w:rsidRPr="00EF2A82">
        <w:rPr>
          <w:rFonts w:ascii="Palatino Linotype" w:eastAsiaTheme="minorHAnsi" w:hAnsi="Palatino Linotype" w:cstheme="minorBidi"/>
          <w:lang w:val="es-MX" w:eastAsia="en-US"/>
        </w:rPr>
        <w:t xml:space="preserve">En mérito de lo expuesto en líneas anteriores, al resultar parcialmente fundados los motivos de inconformidad vertidos por </w:t>
      </w:r>
      <w:r w:rsidRPr="00EF2A82">
        <w:rPr>
          <w:rFonts w:ascii="Palatino Linotype" w:eastAsiaTheme="minorHAnsi" w:hAnsi="Palatino Linotype" w:cstheme="minorBidi"/>
          <w:b/>
          <w:lang w:val="es-MX" w:eastAsia="en-US"/>
        </w:rPr>
        <w:t>el Recurrente</w:t>
      </w:r>
      <w:r w:rsidRPr="00EF2A82">
        <w:rPr>
          <w:rFonts w:ascii="Palatino Linotype" w:eastAsiaTheme="minorHAnsi" w:hAnsi="Palatino Linotype" w:cstheme="minorBidi"/>
          <w:lang w:val="es-MX" w:eastAsia="en-US"/>
        </w:rPr>
        <w:t xml:space="preserve">, con fundamento en la primera hipótesis del artículo 186 fracción III de la Ley de Transparencia y Acceso a la Información Pública del Estado de México y Municipios, se </w:t>
      </w:r>
      <w:r w:rsidRPr="00EF2A82">
        <w:rPr>
          <w:rFonts w:ascii="Palatino Linotype" w:eastAsiaTheme="minorHAnsi" w:hAnsi="Palatino Linotype" w:cstheme="minorBidi"/>
          <w:b/>
          <w:lang w:val="es-MX" w:eastAsia="en-US"/>
        </w:rPr>
        <w:t xml:space="preserve">REVOCA </w:t>
      </w:r>
      <w:r w:rsidRPr="00EF2A82">
        <w:rPr>
          <w:rFonts w:ascii="Palatino Linotype" w:eastAsiaTheme="minorHAnsi" w:hAnsi="Palatino Linotype" w:cstheme="minorBidi"/>
          <w:lang w:val="es-MX" w:eastAsia="en-US"/>
        </w:rPr>
        <w:t xml:space="preserve">la respuesta emitida a la solicitud de información </w:t>
      </w:r>
      <w:r w:rsidRPr="00EF2A82">
        <w:rPr>
          <w:rFonts w:ascii="Palatino Linotype" w:hAnsi="Palatino Linotype"/>
          <w:b/>
          <w:bCs/>
        </w:rPr>
        <w:t>00066/CHAPULTE/IP/2025</w:t>
      </w:r>
      <w:r w:rsidRPr="00EF2A82">
        <w:rPr>
          <w:rFonts w:ascii="Palatino Linotype" w:eastAsiaTheme="minorHAnsi" w:hAnsi="Palatino Linotype"/>
          <w:b/>
          <w:bCs/>
        </w:rPr>
        <w:t>,</w:t>
      </w:r>
      <w:r w:rsidRPr="00EF2A82">
        <w:rPr>
          <w:rFonts w:ascii="Palatino Linotype" w:eastAsiaTheme="minorHAnsi" w:hAnsi="Palatino Linotype" w:cs="Arial"/>
          <w:lang w:val="es-MX" w:eastAsia="en-US"/>
        </w:rPr>
        <w:t xml:space="preserve"> </w:t>
      </w:r>
      <w:r w:rsidRPr="00EF2A82">
        <w:rPr>
          <w:rFonts w:ascii="Palatino Linotype" w:eastAsiaTheme="minorHAnsi" w:hAnsi="Palatino Linotype" w:cstheme="minorBidi"/>
          <w:lang w:val="es-MX" w:eastAsia="en-US"/>
        </w:rPr>
        <w:t>que ha sido materia del presente fallo.</w:t>
      </w:r>
    </w:p>
    <w:p w:rsidR="000C03D7" w:rsidRPr="00EF2A82" w:rsidRDefault="000C03D7" w:rsidP="000C03D7">
      <w:pPr>
        <w:spacing w:line="360" w:lineRule="auto"/>
        <w:jc w:val="both"/>
        <w:rPr>
          <w:rFonts w:ascii="Palatino Linotype" w:eastAsiaTheme="minorHAnsi" w:hAnsi="Palatino Linotype" w:cstheme="minorBidi"/>
          <w:lang w:val="es-MX" w:eastAsia="en-US"/>
        </w:rPr>
      </w:pPr>
    </w:p>
    <w:p w:rsidR="000C03D7" w:rsidRPr="00EF2A82" w:rsidRDefault="000C03D7" w:rsidP="000C03D7">
      <w:pPr>
        <w:spacing w:line="360" w:lineRule="auto"/>
        <w:jc w:val="both"/>
        <w:rPr>
          <w:rFonts w:ascii="Palatino Linotype" w:hAnsi="Palatino Linotype"/>
          <w:lang w:val="es-MX"/>
        </w:rPr>
      </w:pPr>
      <w:r w:rsidRPr="00EF2A82">
        <w:rPr>
          <w:rFonts w:ascii="Palatino Linotype" w:hAnsi="Palatino Linotype"/>
          <w:lang w:val="es-MX"/>
        </w:rPr>
        <w:t>Por lo antes expuesto y fundado es de resolverse y,</w:t>
      </w:r>
    </w:p>
    <w:p w:rsidR="000C03D7" w:rsidRPr="00EF2A82" w:rsidRDefault="000C03D7" w:rsidP="000C03D7">
      <w:pPr>
        <w:spacing w:line="360" w:lineRule="auto"/>
        <w:jc w:val="both"/>
        <w:rPr>
          <w:rFonts w:ascii="Palatino Linotype" w:hAnsi="Palatino Linotype"/>
          <w:lang w:val="es-MX"/>
        </w:rPr>
      </w:pPr>
    </w:p>
    <w:p w:rsidR="000C03D7" w:rsidRPr="00EF2A82" w:rsidRDefault="000C03D7" w:rsidP="000C03D7">
      <w:pPr>
        <w:spacing w:line="360" w:lineRule="auto"/>
        <w:jc w:val="center"/>
        <w:rPr>
          <w:rFonts w:ascii="Palatino Linotype" w:hAnsi="Palatino Linotype"/>
          <w:bCs/>
          <w:spacing w:val="60"/>
          <w:lang w:val="es-ES_tradnl"/>
        </w:rPr>
      </w:pPr>
      <w:r w:rsidRPr="00EF2A82">
        <w:rPr>
          <w:rFonts w:ascii="Palatino Linotype" w:hAnsi="Palatino Linotype"/>
          <w:b/>
          <w:bCs/>
          <w:spacing w:val="60"/>
          <w:sz w:val="28"/>
          <w:lang w:val="es-ES_tradnl"/>
        </w:rPr>
        <w:t>SE    RESUELVE</w:t>
      </w:r>
    </w:p>
    <w:p w:rsidR="000C03D7" w:rsidRPr="00EF2A82" w:rsidRDefault="000C03D7" w:rsidP="000C03D7">
      <w:pPr>
        <w:spacing w:line="360" w:lineRule="auto"/>
        <w:jc w:val="both"/>
        <w:rPr>
          <w:rFonts w:ascii="Palatino Linotype" w:hAnsi="Palatino Linotype" w:cs="Arial"/>
        </w:rPr>
      </w:pPr>
      <w:r w:rsidRPr="00EF2A82">
        <w:rPr>
          <w:rFonts w:ascii="Palatino Linotype" w:hAnsi="Palatino Linotype" w:cs="Arial"/>
          <w:b/>
          <w:sz w:val="28"/>
          <w:szCs w:val="28"/>
        </w:rPr>
        <w:t>PRIMERO</w:t>
      </w:r>
      <w:r w:rsidRPr="00EF2A82">
        <w:rPr>
          <w:rFonts w:ascii="Palatino Linotype" w:hAnsi="Palatino Linotype" w:cs="Arial"/>
          <w:sz w:val="32"/>
          <w:szCs w:val="28"/>
        </w:rPr>
        <w:t>.</w:t>
      </w:r>
      <w:r w:rsidRPr="00EF2A82">
        <w:rPr>
          <w:rFonts w:ascii="Palatino Linotype" w:hAnsi="Palatino Linotype" w:cs="Arial"/>
        </w:rPr>
        <w:t xml:space="preserve"> Se</w:t>
      </w:r>
      <w:r w:rsidRPr="00EF2A82">
        <w:rPr>
          <w:rFonts w:ascii="Palatino Linotype" w:hAnsi="Palatino Linotype" w:cs="Arial"/>
          <w:b/>
        </w:rPr>
        <w:t xml:space="preserve"> REVOCA </w:t>
      </w:r>
      <w:r w:rsidRPr="00EF2A82">
        <w:rPr>
          <w:rFonts w:ascii="Palatino Linotype" w:hAnsi="Palatino Linotype" w:cs="Arial"/>
        </w:rPr>
        <w:t xml:space="preserve">la respuesta del </w:t>
      </w:r>
      <w:r w:rsidRPr="00EF2A82">
        <w:rPr>
          <w:rFonts w:ascii="Palatino Linotype" w:hAnsi="Palatino Linotype" w:cs="Arial"/>
          <w:b/>
        </w:rPr>
        <w:t>Sujeto Obligado</w:t>
      </w:r>
      <w:r w:rsidRPr="00EF2A82">
        <w:rPr>
          <w:rFonts w:ascii="Palatino Linotype" w:hAnsi="Palatino Linotype" w:cs="Arial"/>
        </w:rPr>
        <w:t xml:space="preserve"> a la solicitud de acceso a la información pública</w:t>
      </w:r>
      <w:r w:rsidRPr="00EF2A82">
        <w:rPr>
          <w:rFonts w:ascii="Palatino Linotype" w:hAnsi="Palatino Linotype" w:cs="Arial"/>
          <w:b/>
        </w:rPr>
        <w:t xml:space="preserve"> </w:t>
      </w:r>
      <w:r w:rsidRPr="00EF2A82">
        <w:rPr>
          <w:rFonts w:ascii="Palatino Linotype" w:hAnsi="Palatino Linotype"/>
          <w:b/>
          <w:bCs/>
        </w:rPr>
        <w:t>00066/CHAPULTE/IP/2025</w:t>
      </w:r>
      <w:r w:rsidRPr="00EF2A82">
        <w:rPr>
          <w:rFonts w:ascii="Palatino Linotype" w:hAnsi="Palatino Linotype" w:cs="Arial"/>
        </w:rPr>
        <w:t>,</w:t>
      </w:r>
      <w:r w:rsidRPr="00EF2A82">
        <w:rPr>
          <w:rFonts w:ascii="Palatino Linotype" w:hAnsi="Palatino Linotype" w:cs="Tahoma"/>
          <w:b/>
        </w:rPr>
        <w:t xml:space="preserve"> </w:t>
      </w:r>
      <w:r w:rsidRPr="00EF2A82">
        <w:rPr>
          <w:rFonts w:ascii="Palatino Linotype" w:hAnsi="Palatino Linotype" w:cs="Arial"/>
        </w:rPr>
        <w:t>por resultar fundados</w:t>
      </w:r>
      <w:r w:rsidRPr="00EF2A82">
        <w:rPr>
          <w:rFonts w:ascii="Palatino Linotype" w:hAnsi="Palatino Linotype" w:cs="Arial"/>
          <w:b/>
        </w:rPr>
        <w:t xml:space="preserve"> </w:t>
      </w:r>
      <w:r w:rsidRPr="00EF2A82">
        <w:rPr>
          <w:rFonts w:ascii="Palatino Linotype" w:hAnsi="Palatino Linotype" w:cs="Arial"/>
        </w:rPr>
        <w:t xml:space="preserve">los motivos de inconformidad vertidos por la parte </w:t>
      </w:r>
      <w:r w:rsidRPr="00EF2A82">
        <w:rPr>
          <w:rFonts w:ascii="Palatino Linotype" w:hAnsi="Palatino Linotype" w:cs="Arial"/>
          <w:b/>
        </w:rPr>
        <w:t>Recurrente</w:t>
      </w:r>
      <w:r w:rsidRPr="00EF2A82">
        <w:rPr>
          <w:rFonts w:ascii="Palatino Linotype" w:hAnsi="Palatino Linotype" w:cs="Arial"/>
        </w:rPr>
        <w:t>, en términos del considerando</w:t>
      </w:r>
      <w:r w:rsidRPr="00EF2A82">
        <w:rPr>
          <w:rFonts w:ascii="Palatino Linotype" w:hAnsi="Palatino Linotype" w:cs="Arial"/>
          <w:b/>
        </w:rPr>
        <w:t xml:space="preserve"> CUARTO </w:t>
      </w:r>
      <w:r w:rsidRPr="00EF2A82">
        <w:rPr>
          <w:rFonts w:ascii="Palatino Linotype" w:hAnsi="Palatino Linotype" w:cs="Arial"/>
        </w:rPr>
        <w:t>de la presente Resolución.</w:t>
      </w:r>
    </w:p>
    <w:p w:rsidR="00E93586" w:rsidRPr="00EF2A82" w:rsidRDefault="00E93586" w:rsidP="00E93586">
      <w:pPr>
        <w:spacing w:line="360" w:lineRule="auto"/>
        <w:jc w:val="both"/>
        <w:rPr>
          <w:rFonts w:ascii="Palatino Linotype" w:hAnsi="Palatino Linotype" w:cs="Arial"/>
        </w:rPr>
      </w:pPr>
    </w:p>
    <w:p w:rsidR="000C03D7" w:rsidRPr="00EF2A82" w:rsidRDefault="000C03D7" w:rsidP="000C03D7">
      <w:pPr>
        <w:spacing w:line="360" w:lineRule="auto"/>
        <w:jc w:val="both"/>
        <w:rPr>
          <w:rFonts w:ascii="Palatino Linotype" w:hAnsi="Palatino Linotype" w:cs="Tahoma"/>
        </w:rPr>
      </w:pPr>
      <w:r w:rsidRPr="00EF2A82">
        <w:rPr>
          <w:rFonts w:ascii="Palatino Linotype" w:hAnsi="Palatino Linotype" w:cs="Arial"/>
          <w:b/>
          <w:sz w:val="28"/>
        </w:rPr>
        <w:t>SEGUNDO</w:t>
      </w:r>
      <w:r w:rsidRPr="00EF2A82">
        <w:rPr>
          <w:rFonts w:ascii="Palatino Linotype" w:hAnsi="Palatino Linotype" w:cs="Arial"/>
          <w:b/>
        </w:rPr>
        <w:t>.</w:t>
      </w:r>
      <w:r w:rsidRPr="00EF2A82">
        <w:rPr>
          <w:rFonts w:ascii="Palatino Linotype" w:hAnsi="Palatino Linotype" w:cs="Tahoma"/>
        </w:rPr>
        <w:t xml:space="preserve"> Se </w:t>
      </w:r>
      <w:r w:rsidRPr="00EF2A82">
        <w:rPr>
          <w:rFonts w:ascii="Palatino Linotype" w:hAnsi="Palatino Linotype" w:cs="Tahoma"/>
          <w:b/>
        </w:rPr>
        <w:t>ORDENA</w:t>
      </w:r>
      <w:r w:rsidRPr="00EF2A82">
        <w:rPr>
          <w:rFonts w:ascii="Palatino Linotype" w:hAnsi="Palatino Linotype" w:cs="Tahoma"/>
        </w:rPr>
        <w:t xml:space="preserve"> al </w:t>
      </w:r>
      <w:r w:rsidRPr="00EF2A82">
        <w:rPr>
          <w:rFonts w:ascii="Palatino Linotype" w:hAnsi="Palatino Linotype" w:cs="Tahoma"/>
          <w:b/>
        </w:rPr>
        <w:t>Sujeto Obligado,</w:t>
      </w:r>
      <w:r w:rsidRPr="00EF2A82">
        <w:rPr>
          <w:rFonts w:ascii="Palatino Linotype" w:hAnsi="Palatino Linotype" w:cs="Tahoma"/>
        </w:rPr>
        <w:t xml:space="preserve"> haga entrega a la parte </w:t>
      </w:r>
      <w:r w:rsidRPr="00EF2A82">
        <w:rPr>
          <w:rFonts w:ascii="Palatino Linotype" w:hAnsi="Palatino Linotype" w:cs="Tahoma"/>
          <w:b/>
        </w:rPr>
        <w:t>Recurrente</w:t>
      </w:r>
      <w:r w:rsidRPr="00EF2A82">
        <w:rPr>
          <w:rFonts w:ascii="Palatino Linotype" w:hAnsi="Palatino Linotype" w:cs="Tahoma"/>
        </w:rPr>
        <w:t>, a través del Sistema de Acceso a la Información Mexiquense (</w:t>
      </w:r>
      <w:r w:rsidRPr="00EF2A82">
        <w:rPr>
          <w:rFonts w:ascii="Palatino Linotype" w:hAnsi="Palatino Linotype" w:cs="Tahoma"/>
          <w:b/>
        </w:rPr>
        <w:t>SAIMEX</w:t>
      </w:r>
      <w:r w:rsidRPr="00EF2A82">
        <w:rPr>
          <w:rFonts w:ascii="Palatino Linotype" w:hAnsi="Palatino Linotype" w:cs="Tahoma"/>
        </w:rPr>
        <w:t xml:space="preserve">), previa </w:t>
      </w:r>
      <w:r w:rsidR="00D54276" w:rsidRPr="00EF2A82">
        <w:rPr>
          <w:rFonts w:ascii="Palatino Linotype" w:hAnsi="Palatino Linotype" w:cs="Tahoma"/>
        </w:rPr>
        <w:t xml:space="preserve">búsqueda </w:t>
      </w:r>
      <w:r w:rsidRPr="00EF2A82">
        <w:rPr>
          <w:rFonts w:ascii="Palatino Linotype" w:hAnsi="Palatino Linotype" w:cs="Tahoma"/>
        </w:rPr>
        <w:t xml:space="preserve">exhaustiva y razonable, </w:t>
      </w:r>
      <w:r w:rsidR="00D54276" w:rsidRPr="00EF2A82">
        <w:rPr>
          <w:rFonts w:ascii="Palatino Linotype" w:hAnsi="Palatino Linotype" w:cs="Tahoma"/>
        </w:rPr>
        <w:t>de</w:t>
      </w:r>
      <w:r w:rsidRPr="00EF2A82">
        <w:rPr>
          <w:rFonts w:ascii="Palatino Linotype" w:hAnsi="Palatino Linotype" w:cs="Tahoma"/>
        </w:rPr>
        <w:t xml:space="preserve"> lo siguiente:</w:t>
      </w:r>
    </w:p>
    <w:p w:rsidR="00E93586" w:rsidRPr="00EF2A82" w:rsidRDefault="00E93586" w:rsidP="00E93586">
      <w:pPr>
        <w:spacing w:line="360" w:lineRule="auto"/>
        <w:jc w:val="both"/>
        <w:rPr>
          <w:rFonts w:ascii="Palatino Linotype" w:hAnsi="Palatino Linotype" w:cs="Arial"/>
        </w:rPr>
      </w:pPr>
    </w:p>
    <w:p w:rsidR="00E93586" w:rsidRPr="00EF2A82" w:rsidRDefault="00185389" w:rsidP="00E93586">
      <w:pPr>
        <w:pStyle w:val="Prrafodelista"/>
        <w:numPr>
          <w:ilvl w:val="0"/>
          <w:numId w:val="4"/>
        </w:numPr>
        <w:spacing w:line="360" w:lineRule="auto"/>
        <w:jc w:val="both"/>
        <w:rPr>
          <w:rFonts w:ascii="Palatino Linotype" w:hAnsi="Palatino Linotype" w:cs="Arial"/>
        </w:rPr>
      </w:pPr>
      <w:r w:rsidRPr="00EF2A82">
        <w:rPr>
          <w:rFonts w:ascii="Palatino Linotype" w:hAnsi="Palatino Linotype" w:cs="Arial"/>
        </w:rPr>
        <w:lastRenderedPageBreak/>
        <w:t>Documento</w:t>
      </w:r>
      <w:r w:rsidR="00D54276" w:rsidRPr="00EF2A82">
        <w:rPr>
          <w:rFonts w:ascii="Palatino Linotype" w:hAnsi="Palatino Linotype" w:cs="Arial"/>
        </w:rPr>
        <w:t>s</w:t>
      </w:r>
      <w:r w:rsidRPr="00EF2A82">
        <w:rPr>
          <w:rFonts w:ascii="Palatino Linotype" w:hAnsi="Palatino Linotype" w:cs="Arial"/>
        </w:rPr>
        <w:t xml:space="preserve"> donde conste el </w:t>
      </w:r>
      <w:r w:rsidR="00D54276" w:rsidRPr="00EF2A82">
        <w:rPr>
          <w:rFonts w:ascii="Palatino Linotype" w:hAnsi="Palatino Linotype" w:cs="Arial"/>
        </w:rPr>
        <w:t xml:space="preserve">presupuesto </w:t>
      </w:r>
      <w:r w:rsidRPr="00EF2A82">
        <w:rPr>
          <w:rFonts w:ascii="Palatino Linotype" w:hAnsi="Palatino Linotype" w:cs="Arial"/>
        </w:rPr>
        <w:t>autorizado</w:t>
      </w:r>
      <w:r w:rsidR="00D54276" w:rsidRPr="00EF2A82">
        <w:rPr>
          <w:rFonts w:ascii="Palatino Linotype" w:hAnsi="Palatino Linotype" w:cs="Arial"/>
        </w:rPr>
        <w:t xml:space="preserve"> y modificado asignado a la Dirección de Seguridad Pública Municipal, del primero de enero de dos mil diecinueve al veintitrés de junio de dos mil veinticinco.</w:t>
      </w:r>
    </w:p>
    <w:p w:rsidR="00D54276" w:rsidRPr="00EF2A82" w:rsidRDefault="00D54276" w:rsidP="00E93586">
      <w:pPr>
        <w:pStyle w:val="Prrafodelista"/>
        <w:numPr>
          <w:ilvl w:val="0"/>
          <w:numId w:val="4"/>
        </w:numPr>
        <w:spacing w:line="360" w:lineRule="auto"/>
        <w:jc w:val="both"/>
        <w:rPr>
          <w:rFonts w:ascii="Palatino Linotype" w:hAnsi="Palatino Linotype" w:cs="Arial"/>
        </w:rPr>
      </w:pPr>
      <w:r w:rsidRPr="00EF2A82">
        <w:rPr>
          <w:rFonts w:ascii="Palatino Linotype" w:hAnsi="Palatino Linotype" w:cs="Arial"/>
        </w:rPr>
        <w:t xml:space="preserve">Presupuesto ejercido mensualmente en nómina, combustible, mantenimiento de patrullas, adquisición de uniformes, equipo táctico, armamento y capacitación, del primero de enero al veintitrés de junio de dos mil veinticinco. </w:t>
      </w:r>
    </w:p>
    <w:p w:rsidR="00E93586" w:rsidRPr="00EF2A82" w:rsidRDefault="00E93586" w:rsidP="00E93586">
      <w:pPr>
        <w:pStyle w:val="INFOEM"/>
        <w:spacing w:before="0" w:after="0"/>
        <w:ind w:left="720" w:right="567"/>
        <w:rPr>
          <w:rFonts w:cs="Arial"/>
        </w:rPr>
      </w:pPr>
    </w:p>
    <w:p w:rsidR="00E93586" w:rsidRPr="00EF2A82" w:rsidRDefault="00D54276" w:rsidP="00E93586">
      <w:pPr>
        <w:pStyle w:val="INFOEM"/>
        <w:spacing w:before="0" w:after="0"/>
        <w:ind w:left="720" w:right="567"/>
        <w:rPr>
          <w:rFonts w:cs="Arial"/>
        </w:rPr>
      </w:pPr>
      <w:r w:rsidRPr="00EF2A82">
        <w:rPr>
          <w:rFonts w:cs="Arial"/>
        </w:rPr>
        <w:t xml:space="preserve">Respecto del punto 2, en el supuesto de que no se haya ejercicio presupuesto en mantenimiento de patrullas, adquisición de uniformes, </w:t>
      </w:r>
      <w:r w:rsidRPr="00EF2A82">
        <w:rPr>
          <w:rFonts w:cs="Arial"/>
          <w:lang w:val="es-ES"/>
        </w:rPr>
        <w:t xml:space="preserve">equipo táctico, armamento </w:t>
      </w:r>
      <w:r w:rsidR="00CF20A1" w:rsidRPr="00EF2A82">
        <w:rPr>
          <w:rFonts w:cs="Arial"/>
          <w:lang w:val="es-ES"/>
        </w:rPr>
        <w:t>o</w:t>
      </w:r>
      <w:r w:rsidRPr="00EF2A82">
        <w:rPr>
          <w:rFonts w:cs="Arial"/>
          <w:lang w:val="es-ES"/>
        </w:rPr>
        <w:t xml:space="preserve"> capacitación</w:t>
      </w:r>
      <w:r w:rsidR="00CF20A1" w:rsidRPr="00EF2A82">
        <w:rPr>
          <w:rFonts w:cs="Arial"/>
          <w:lang w:val="es-ES"/>
        </w:rPr>
        <w:t>,</w:t>
      </w:r>
      <w:r w:rsidRPr="00EF2A82">
        <w:rPr>
          <w:rFonts w:cs="Arial"/>
          <w:lang w:val="es-ES"/>
        </w:rPr>
        <w:t xml:space="preserve"> bastara con que el área competente lo manifieste de manera precisa y clara. </w:t>
      </w:r>
    </w:p>
    <w:p w:rsidR="00D54276" w:rsidRPr="00EF2A82" w:rsidRDefault="00D54276" w:rsidP="00E93586">
      <w:pPr>
        <w:spacing w:line="360" w:lineRule="auto"/>
        <w:jc w:val="both"/>
        <w:rPr>
          <w:rFonts w:ascii="Palatino Linotype" w:hAnsi="Palatino Linotype" w:cs="Arial"/>
          <w:b/>
          <w:sz w:val="28"/>
        </w:rPr>
      </w:pPr>
    </w:p>
    <w:p w:rsidR="00E93586" w:rsidRPr="00EF2A82" w:rsidRDefault="00E93586" w:rsidP="00E93586">
      <w:pPr>
        <w:spacing w:line="360" w:lineRule="auto"/>
        <w:jc w:val="both"/>
        <w:rPr>
          <w:rFonts w:ascii="Palatino Linotype" w:hAnsi="Palatino Linotype" w:cs="Tahoma"/>
          <w:bCs/>
        </w:rPr>
      </w:pPr>
      <w:r w:rsidRPr="00EF2A82">
        <w:rPr>
          <w:rFonts w:ascii="Palatino Linotype" w:hAnsi="Palatino Linotype" w:cs="Arial"/>
          <w:b/>
          <w:sz w:val="28"/>
        </w:rPr>
        <w:t>TERCERO</w:t>
      </w:r>
      <w:r w:rsidRPr="00EF2A82">
        <w:rPr>
          <w:rFonts w:ascii="Palatino Linotype" w:hAnsi="Palatino Linotype" w:cs="Arial"/>
          <w:b/>
        </w:rPr>
        <w:t>.</w:t>
      </w:r>
      <w:r w:rsidRPr="00EF2A82">
        <w:rPr>
          <w:rFonts w:ascii="Palatino Linotype" w:hAnsi="Palatino Linotype" w:cs="Arial"/>
        </w:rPr>
        <w:t xml:space="preserve"> </w:t>
      </w:r>
      <w:r w:rsidRPr="00EF2A82">
        <w:rPr>
          <w:rFonts w:ascii="Palatino Linotype" w:hAnsi="Palatino Linotype" w:cs="Tahoma"/>
          <w:b/>
        </w:rPr>
        <w:t xml:space="preserve">NOTIFÍQUESE </w:t>
      </w:r>
      <w:r w:rsidRPr="00EF2A82">
        <w:rPr>
          <w:rFonts w:ascii="Palatino Linotype" w:hAnsi="Palatino Linotype" w:cs="Arial"/>
        </w:rPr>
        <w:t xml:space="preserve">a través del Sistema de Acceso a la Información Mexiquense </w:t>
      </w:r>
      <w:r w:rsidRPr="00EF2A82">
        <w:rPr>
          <w:rFonts w:ascii="Palatino Linotype" w:hAnsi="Palatino Linotype" w:cs="Arial"/>
          <w:b/>
        </w:rPr>
        <w:t>(SAIMEX)</w:t>
      </w:r>
      <w:r w:rsidRPr="00EF2A82">
        <w:rPr>
          <w:rFonts w:ascii="Palatino Linotype" w:hAnsi="Palatino Linotype" w:cs="Arial"/>
        </w:rPr>
        <w:t xml:space="preserve">, </w:t>
      </w:r>
      <w:r w:rsidRPr="00EF2A82">
        <w:rPr>
          <w:rFonts w:ascii="Palatino Linotype" w:hAnsi="Palatino Linotype" w:cs="Tahoma"/>
        </w:rPr>
        <w:t xml:space="preserve">la presente Resolución al Titular de la Unidad de Transparencia del </w:t>
      </w:r>
      <w:r w:rsidRPr="00EF2A82">
        <w:rPr>
          <w:rFonts w:ascii="Palatino Linotype" w:hAnsi="Palatino Linotype" w:cs="Tahoma"/>
          <w:b/>
        </w:rPr>
        <w:t>Sujeto Obligado</w:t>
      </w:r>
      <w:r w:rsidRPr="00EF2A82">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EF2A82">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E93586" w:rsidRPr="00EF2A82" w:rsidRDefault="00E93586" w:rsidP="00E93586">
      <w:pPr>
        <w:spacing w:line="360" w:lineRule="auto"/>
        <w:ind w:right="-595"/>
        <w:jc w:val="both"/>
        <w:rPr>
          <w:rFonts w:ascii="Palatino Linotype" w:hAnsi="Palatino Linotype" w:cs="Tahoma"/>
          <w:bCs/>
        </w:rPr>
      </w:pPr>
    </w:p>
    <w:p w:rsidR="00E93586" w:rsidRPr="00EF2A82" w:rsidRDefault="00E93586" w:rsidP="00E93586">
      <w:pPr>
        <w:autoSpaceDE w:val="0"/>
        <w:autoSpaceDN w:val="0"/>
        <w:adjustRightInd w:val="0"/>
        <w:spacing w:line="360" w:lineRule="auto"/>
        <w:jc w:val="both"/>
        <w:rPr>
          <w:rFonts w:ascii="Palatino Linotype" w:hAnsi="Palatino Linotype" w:cs="Arial"/>
        </w:rPr>
      </w:pPr>
      <w:r w:rsidRPr="00EF2A82">
        <w:rPr>
          <w:rFonts w:ascii="Palatino Linotype" w:hAnsi="Palatino Linotype" w:cs="Arial"/>
          <w:b/>
          <w:sz w:val="28"/>
          <w:szCs w:val="28"/>
        </w:rPr>
        <w:t>CUARTO.</w:t>
      </w:r>
      <w:r w:rsidRPr="00EF2A82">
        <w:rPr>
          <w:rFonts w:ascii="Palatino Linotype" w:hAnsi="Palatino Linotype" w:cs="Arial"/>
          <w:b/>
        </w:rPr>
        <w:t xml:space="preserve"> </w:t>
      </w:r>
      <w:r w:rsidRPr="00EF2A82">
        <w:rPr>
          <w:rFonts w:ascii="Palatino Linotype" w:hAnsi="Palatino Linotype" w:cs="Arial"/>
        </w:rPr>
        <w:t xml:space="preserve">De conformidad con el artículo 198 de la Ley de Transparencia y Acceso a la Información Pública del Estado de México y Municipios, de considerarlo </w:t>
      </w:r>
      <w:r w:rsidRPr="00EF2A82">
        <w:rPr>
          <w:rFonts w:ascii="Palatino Linotype" w:hAnsi="Palatino Linotype" w:cs="Arial"/>
        </w:rPr>
        <w:lastRenderedPageBreak/>
        <w:t xml:space="preserve">procedente, el </w:t>
      </w:r>
      <w:r w:rsidRPr="00EF2A82">
        <w:rPr>
          <w:rFonts w:ascii="Palatino Linotype" w:hAnsi="Palatino Linotype" w:cs="Arial"/>
          <w:b/>
        </w:rPr>
        <w:t>Sujeto Obligado</w:t>
      </w:r>
      <w:r w:rsidRPr="00EF2A82">
        <w:rPr>
          <w:rFonts w:ascii="Palatino Linotype" w:hAnsi="Palatino Linotype" w:cs="Arial"/>
        </w:rPr>
        <w:t xml:space="preserve"> de manera fundada y motivada, podrá solicitar una ampliación de plazo para el cumplimiento de la presente resolución.</w:t>
      </w:r>
    </w:p>
    <w:p w:rsidR="00E93586" w:rsidRPr="00EF2A82" w:rsidRDefault="00E93586" w:rsidP="00E93586">
      <w:pPr>
        <w:autoSpaceDE w:val="0"/>
        <w:autoSpaceDN w:val="0"/>
        <w:adjustRightInd w:val="0"/>
        <w:spacing w:line="360" w:lineRule="auto"/>
        <w:jc w:val="both"/>
        <w:rPr>
          <w:rFonts w:ascii="Palatino Linotype" w:hAnsi="Palatino Linotype" w:cs="Arial"/>
        </w:rPr>
      </w:pPr>
    </w:p>
    <w:p w:rsidR="00E93586" w:rsidRPr="00EF2A82" w:rsidRDefault="00E93586" w:rsidP="00E93586">
      <w:pPr>
        <w:autoSpaceDE w:val="0"/>
        <w:autoSpaceDN w:val="0"/>
        <w:adjustRightInd w:val="0"/>
        <w:spacing w:line="360" w:lineRule="auto"/>
        <w:jc w:val="both"/>
        <w:rPr>
          <w:rFonts w:ascii="Palatino Linotype" w:hAnsi="Palatino Linotype" w:cs="Arial"/>
        </w:rPr>
      </w:pPr>
      <w:r w:rsidRPr="00EF2A82">
        <w:rPr>
          <w:rFonts w:ascii="Palatino Linotype" w:hAnsi="Palatino Linotype"/>
          <w:b/>
          <w:sz w:val="28"/>
          <w:szCs w:val="28"/>
        </w:rPr>
        <w:t>QUINTO</w:t>
      </w:r>
      <w:r w:rsidRPr="00EF2A82">
        <w:rPr>
          <w:rFonts w:ascii="Palatino Linotype" w:hAnsi="Palatino Linotype"/>
          <w:b/>
        </w:rPr>
        <w:t xml:space="preserve">. </w:t>
      </w:r>
      <w:r w:rsidRPr="00EF2A82">
        <w:rPr>
          <w:rFonts w:ascii="Palatino Linotype" w:hAnsi="Palatino Linotype" w:cs="Arial"/>
          <w:b/>
        </w:rPr>
        <w:t>NOTIFÍQUESE</w:t>
      </w:r>
      <w:r w:rsidRPr="00EF2A82">
        <w:rPr>
          <w:rFonts w:ascii="Palatino Linotype" w:hAnsi="Palatino Linotype" w:cs="Arial"/>
        </w:rPr>
        <w:t xml:space="preserve"> a través del Sistema de Acceso a la Información Mexiquense </w:t>
      </w:r>
      <w:r w:rsidRPr="00EF2A82">
        <w:rPr>
          <w:rFonts w:ascii="Palatino Linotype" w:hAnsi="Palatino Linotype" w:cs="Arial"/>
          <w:b/>
        </w:rPr>
        <w:t>(SAIMEX)</w:t>
      </w:r>
      <w:r w:rsidRPr="00EF2A82">
        <w:rPr>
          <w:rFonts w:ascii="Palatino Linotype" w:hAnsi="Palatino Linotype" w:cs="Arial"/>
        </w:rPr>
        <w:t xml:space="preserve">, al </w:t>
      </w:r>
      <w:r w:rsidRPr="00EF2A82">
        <w:rPr>
          <w:rFonts w:ascii="Palatino Linotype" w:hAnsi="Palatino Linotype" w:cs="Arial"/>
          <w:b/>
        </w:rPr>
        <w:t>Recurrente</w:t>
      </w:r>
      <w:r w:rsidRPr="00EF2A82">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E93586" w:rsidRPr="00EF2A82" w:rsidRDefault="00E93586" w:rsidP="00E93586">
      <w:pPr>
        <w:spacing w:line="360" w:lineRule="auto"/>
        <w:jc w:val="both"/>
        <w:rPr>
          <w:rFonts w:ascii="Palatino Linotype" w:hAnsi="Palatino Linotype" w:cs="Arial"/>
        </w:rPr>
      </w:pPr>
    </w:p>
    <w:p w:rsidR="00E93586" w:rsidRPr="00EF2A82" w:rsidRDefault="00E93586" w:rsidP="00E93586">
      <w:pPr>
        <w:spacing w:line="360" w:lineRule="auto"/>
        <w:jc w:val="both"/>
        <w:rPr>
          <w:rFonts w:ascii="Palatino Linotype" w:hAnsi="Palatino Linotype" w:cs="Arial"/>
        </w:rPr>
      </w:pPr>
      <w:r w:rsidRPr="00EF2A82">
        <w:rPr>
          <w:rFonts w:ascii="Palatino Linotype" w:hAnsi="Palatino Linotype" w:cs="Arial"/>
        </w:rPr>
        <w:t>ASÍ LO RESUELVE, POR UNANIMIDAD DE VOTOS EL PLENO DEL</w:t>
      </w:r>
      <w:r w:rsidRPr="00EF2A82">
        <w:rPr>
          <w:rFonts w:ascii="Palatino Linotype" w:eastAsia="Arial Unicode MS" w:hAnsi="Palatino Linotype" w:cs="Arial"/>
        </w:rPr>
        <w:t xml:space="preserve"> INSTITUTO DE TRANSPARENCIA, ACCESO A LA INFORMACIÓN PÚBLICA Y PROTECCIÓN DE DATOS PERSONALES DEL ESTADO DE MÉXICO Y MUNICIPIOS</w:t>
      </w:r>
      <w:r w:rsidRPr="00EF2A82">
        <w:rPr>
          <w:rFonts w:ascii="Palatino Linotype" w:hAnsi="Palatino Linotype" w:cs="Arial"/>
        </w:rPr>
        <w:t xml:space="preserve">, CONFORMADO POR LOS COMISIONADOS JOSÉ MARTÍNEZ VILCHIS, MARÍA DEL ROSARIO MEJÍA AYALA, SHARON CRISTINA MORALES MARTÍNEZ, LUIS GUSTAVO PARRA NORIEGA </w:t>
      </w:r>
      <w:r w:rsidR="00144F98" w:rsidRPr="00EF2A82">
        <w:rPr>
          <w:rFonts w:ascii="Palatino Linotype" w:hAnsi="Palatino Linotype" w:cs="Arial"/>
        </w:rPr>
        <w:t xml:space="preserve">(EMITE VOTO PARTICULAR) </w:t>
      </w:r>
      <w:r w:rsidRPr="00EF2A82">
        <w:rPr>
          <w:rFonts w:ascii="Palatino Linotype" w:hAnsi="Palatino Linotype" w:cs="Arial"/>
        </w:rPr>
        <w:t>Y GUADALUPE RAMÍREZ PEÑA, EN LA CUARTA SESIÓN ORDINARIA CELEBRADA EL CINCO DE FEBRERO DE DOS MIL VEINTISÉIS, ANTE EL ANTE EL SECRETARIO TÉCNICO DEL PLENO, ALEXIS TAPIA RAMÍREZ. -----------------------------------------------------------------------------</w:t>
      </w:r>
      <w:r w:rsidR="00D54276" w:rsidRPr="00EF2A82">
        <w:rPr>
          <w:rFonts w:ascii="Palatino Linotype" w:hAnsi="Palatino Linotype" w:cs="Arial"/>
        </w:rPr>
        <w:t>-----------</w:t>
      </w:r>
      <w:r w:rsidR="00144F98" w:rsidRPr="00EF2A82">
        <w:rPr>
          <w:rFonts w:ascii="Palatino Linotype" w:hAnsi="Palatino Linotype" w:cs="Arial"/>
        </w:rPr>
        <w:t>----------------------------------------------------------------------------------------------------------------------------------------------------------------------------------------------------------------------------------------------------------------------------------------------------------------------------------------------------------------------------------------------------------------------------</w:t>
      </w:r>
    </w:p>
    <w:p w:rsidR="00E93586" w:rsidRDefault="00E93586" w:rsidP="00E93586">
      <w:pPr>
        <w:spacing w:line="360" w:lineRule="auto"/>
        <w:jc w:val="both"/>
        <w:rPr>
          <w:rFonts w:ascii="Palatino Linotype" w:hAnsi="Palatino Linotype" w:cs="Arial"/>
          <w:sz w:val="16"/>
        </w:rPr>
      </w:pPr>
      <w:r w:rsidRPr="00EF2A82">
        <w:rPr>
          <w:rFonts w:ascii="Palatino Linotype" w:hAnsi="Palatino Linotype" w:cs="Arial"/>
          <w:sz w:val="16"/>
        </w:rPr>
        <w:t>JMV/CCR/LMST</w:t>
      </w:r>
    </w:p>
    <w:p w:rsidR="00E93586" w:rsidRDefault="00E93586" w:rsidP="00E93586"/>
    <w:p w:rsidR="00E93586" w:rsidRDefault="00E93586" w:rsidP="00E93586"/>
    <w:p w:rsidR="00E93586" w:rsidRDefault="00E93586" w:rsidP="00E93586"/>
    <w:p w:rsidR="00E93586" w:rsidRDefault="00E93586" w:rsidP="00E93586"/>
    <w:p w:rsidR="00E93586" w:rsidRDefault="00E93586" w:rsidP="00E93586"/>
    <w:p w:rsidR="00E93586" w:rsidRDefault="00E93586" w:rsidP="00E93586"/>
    <w:p w:rsidR="00E93586" w:rsidRDefault="00E93586" w:rsidP="00E93586"/>
    <w:p w:rsidR="00E93586" w:rsidRDefault="00E93586" w:rsidP="00E93586"/>
    <w:p w:rsidR="00E93586" w:rsidRDefault="00E93586" w:rsidP="00E93586"/>
    <w:p w:rsidR="00E93586" w:rsidRDefault="00E93586" w:rsidP="00E93586"/>
    <w:p w:rsidR="00E93586" w:rsidRDefault="00E93586" w:rsidP="00E93586"/>
    <w:p w:rsidR="00E93586" w:rsidRDefault="00E93586" w:rsidP="00E93586"/>
    <w:p w:rsidR="00E93586" w:rsidRDefault="00E93586" w:rsidP="00E93586"/>
    <w:p w:rsidR="00E93586" w:rsidRDefault="00E93586" w:rsidP="00E93586"/>
    <w:p w:rsidR="00E93586" w:rsidRDefault="00E93586" w:rsidP="00E93586"/>
    <w:p w:rsidR="00E93586" w:rsidRDefault="00E93586" w:rsidP="00E93586"/>
    <w:p w:rsidR="00E93586" w:rsidRDefault="00E93586" w:rsidP="00E93586"/>
    <w:p w:rsidR="00E93586" w:rsidRDefault="00E93586" w:rsidP="00E93586"/>
    <w:p w:rsidR="00E93586" w:rsidRDefault="00E93586" w:rsidP="00E93586"/>
    <w:p w:rsidR="00E93586" w:rsidRDefault="00E93586" w:rsidP="00E93586"/>
    <w:p w:rsidR="00E93586" w:rsidRDefault="00E93586" w:rsidP="00E93586"/>
    <w:p w:rsidR="00E93586" w:rsidRDefault="00E93586" w:rsidP="00E93586"/>
    <w:p w:rsidR="00E93586" w:rsidRDefault="00E93586" w:rsidP="00E93586"/>
    <w:p w:rsidR="00E93586" w:rsidRDefault="00E93586" w:rsidP="00E93586"/>
    <w:p w:rsidR="00E93586" w:rsidRDefault="00E93586" w:rsidP="00E93586"/>
    <w:p w:rsidR="00E93586" w:rsidRDefault="00E93586" w:rsidP="00E93586"/>
    <w:p w:rsidR="00E93586" w:rsidRDefault="00E93586" w:rsidP="00E93586"/>
    <w:p w:rsidR="00E93586" w:rsidRDefault="00E93586" w:rsidP="00E93586"/>
    <w:p w:rsidR="00E93586" w:rsidRDefault="00E93586" w:rsidP="00E93586"/>
    <w:p w:rsidR="00E93586" w:rsidRDefault="00E93586" w:rsidP="00E93586"/>
    <w:p w:rsidR="00E93586" w:rsidRDefault="00E93586" w:rsidP="00E93586"/>
    <w:p w:rsidR="00E93586" w:rsidRDefault="00E93586" w:rsidP="00E93586"/>
    <w:p w:rsidR="00E93586" w:rsidRDefault="00E93586" w:rsidP="00E93586"/>
    <w:p w:rsidR="00E93586" w:rsidRDefault="00E93586" w:rsidP="00E93586"/>
    <w:p w:rsidR="00E93586" w:rsidRDefault="00E93586" w:rsidP="00E93586"/>
    <w:p w:rsidR="00E93586" w:rsidRDefault="00E93586" w:rsidP="00E93586"/>
    <w:p w:rsidR="00E93586" w:rsidRDefault="00E93586" w:rsidP="00E93586"/>
    <w:p w:rsidR="00E93586" w:rsidRDefault="00E93586" w:rsidP="00E93586"/>
    <w:p w:rsidR="00E93586" w:rsidRDefault="00E93586" w:rsidP="00E93586"/>
    <w:p w:rsidR="00E93586" w:rsidRDefault="00E93586" w:rsidP="00E93586"/>
    <w:p w:rsidR="000B6DBA" w:rsidRDefault="000B6DBA"/>
    <w:sectPr w:rsidR="000B6DBA" w:rsidSect="00F46283">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305" w:rsidRDefault="000F1305" w:rsidP="00E93586">
      <w:r>
        <w:separator/>
      </w:r>
    </w:p>
  </w:endnote>
  <w:endnote w:type="continuationSeparator" w:id="0">
    <w:p w:rsidR="000F1305" w:rsidRDefault="000F1305" w:rsidP="00E93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283" w:rsidRPr="00A2780F" w:rsidRDefault="00F46283" w:rsidP="00F4628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E13A8">
      <w:rPr>
        <w:rFonts w:ascii="Arial" w:hAnsi="Arial" w:cs="Arial"/>
        <w:b/>
        <w:bCs/>
        <w:noProof/>
        <w:sz w:val="20"/>
        <w:szCs w:val="20"/>
      </w:rPr>
      <w:t>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E13A8">
      <w:rPr>
        <w:rFonts w:ascii="Arial" w:hAnsi="Arial" w:cs="Arial"/>
        <w:b/>
        <w:bCs/>
        <w:noProof/>
        <w:sz w:val="20"/>
        <w:szCs w:val="20"/>
      </w:rPr>
      <w:t>29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283" w:rsidRPr="00070856" w:rsidRDefault="00F46283" w:rsidP="00F4628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E13A8">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E13A8">
      <w:rPr>
        <w:rFonts w:ascii="Arial" w:hAnsi="Arial" w:cs="Arial"/>
        <w:b/>
        <w:bCs/>
        <w:noProof/>
        <w:sz w:val="20"/>
        <w:szCs w:val="20"/>
      </w:rPr>
      <w:t>29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305" w:rsidRDefault="000F1305" w:rsidP="00E93586">
      <w:r>
        <w:separator/>
      </w:r>
    </w:p>
  </w:footnote>
  <w:footnote w:type="continuationSeparator" w:id="0">
    <w:p w:rsidR="000F1305" w:rsidRDefault="000F1305" w:rsidP="00E93586">
      <w:r>
        <w:continuationSeparator/>
      </w:r>
    </w:p>
  </w:footnote>
  <w:footnote w:id="1">
    <w:p w:rsidR="00F46283" w:rsidRPr="005552A8" w:rsidRDefault="00F46283" w:rsidP="00E93586">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F46283" w:rsidRPr="005552A8" w:rsidRDefault="00F46283" w:rsidP="00E93586">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F46283" w:rsidRPr="008F2CCC" w:rsidTr="00F46283">
      <w:tc>
        <w:tcPr>
          <w:tcW w:w="3620" w:type="dxa"/>
          <w:shd w:val="clear" w:color="auto" w:fill="auto"/>
        </w:tcPr>
        <w:p w:rsidR="00F46283" w:rsidRPr="007E5FC4" w:rsidRDefault="00F46283" w:rsidP="00F46283">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F46283" w:rsidRPr="00664658" w:rsidRDefault="00F46283" w:rsidP="00E93586">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08665/INFOEM/IP/RR/2025</w:t>
          </w:r>
        </w:p>
      </w:tc>
    </w:tr>
    <w:tr w:rsidR="00F46283" w:rsidRPr="008F2CCC" w:rsidTr="00F46283">
      <w:tc>
        <w:tcPr>
          <w:tcW w:w="3620" w:type="dxa"/>
          <w:shd w:val="clear" w:color="auto" w:fill="auto"/>
        </w:tcPr>
        <w:p w:rsidR="00F46283" w:rsidRPr="007E5FC4" w:rsidRDefault="00F46283" w:rsidP="00F46283">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F46283" w:rsidRPr="00664658" w:rsidRDefault="00F46283" w:rsidP="00F46283">
          <w:pPr>
            <w:spacing w:line="276" w:lineRule="auto"/>
            <w:jc w:val="right"/>
            <w:rPr>
              <w:rFonts w:ascii="Palatino Linotype" w:hAnsi="Palatino Linotype"/>
              <w:b/>
              <w:sz w:val="22"/>
              <w:szCs w:val="22"/>
              <w:lang w:val="es-ES_tradnl"/>
            </w:rPr>
          </w:pPr>
          <w:r w:rsidRPr="00E93586">
            <w:rPr>
              <w:rFonts w:ascii="Palatino Linotype" w:hAnsi="Palatino Linotype"/>
              <w:b/>
            </w:rPr>
            <w:t>Ayuntamiento de Chapultepec</w:t>
          </w:r>
        </w:p>
      </w:tc>
    </w:tr>
    <w:tr w:rsidR="00F46283" w:rsidRPr="008F2CCC" w:rsidTr="00F46283">
      <w:trPr>
        <w:trHeight w:val="228"/>
      </w:trPr>
      <w:tc>
        <w:tcPr>
          <w:tcW w:w="3620" w:type="dxa"/>
          <w:shd w:val="clear" w:color="auto" w:fill="auto"/>
        </w:tcPr>
        <w:p w:rsidR="00F46283" w:rsidRPr="007E5FC4" w:rsidRDefault="00F46283" w:rsidP="00F46283">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F46283" w:rsidRPr="00664658" w:rsidRDefault="00F46283" w:rsidP="00F4628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F46283" w:rsidRDefault="00F46283" w:rsidP="00F46283">
    <w:pPr>
      <w:pStyle w:val="Encabezado"/>
      <w:tabs>
        <w:tab w:val="clear" w:pos="4252"/>
        <w:tab w:val="clear" w:pos="8504"/>
        <w:tab w:val="left" w:pos="2326"/>
      </w:tabs>
      <w:rPr>
        <w:rFonts w:ascii="Palatino Linotype" w:hAnsi="Palatino Linotype"/>
        <w:sz w:val="20"/>
      </w:rPr>
    </w:pPr>
  </w:p>
  <w:p w:rsidR="00F46283" w:rsidRPr="001779E0" w:rsidRDefault="00F46283" w:rsidP="00F46283">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759967F" wp14:editId="32EF5AF5">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F46283" w:rsidRPr="008F2CCC" w:rsidTr="00F46283">
      <w:tc>
        <w:tcPr>
          <w:tcW w:w="2977" w:type="dxa"/>
          <w:shd w:val="clear" w:color="auto" w:fill="auto"/>
        </w:tcPr>
        <w:p w:rsidR="00F46283" w:rsidRPr="007E5FC4" w:rsidRDefault="00F46283" w:rsidP="00F4628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F46283" w:rsidRPr="008F2CCC" w:rsidRDefault="00F46283" w:rsidP="00E9358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08665/INFOEM/IP/RR/2025</w:t>
          </w:r>
        </w:p>
      </w:tc>
    </w:tr>
    <w:tr w:rsidR="00F46283" w:rsidRPr="008F2CCC" w:rsidTr="00F46283">
      <w:tc>
        <w:tcPr>
          <w:tcW w:w="2977" w:type="dxa"/>
          <w:shd w:val="clear" w:color="auto" w:fill="auto"/>
          <w:vAlign w:val="center"/>
        </w:tcPr>
        <w:p w:rsidR="00F46283" w:rsidRPr="007E5FC4" w:rsidRDefault="00F46283" w:rsidP="00F4628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F46283" w:rsidRPr="008F2CCC" w:rsidRDefault="005E13A8" w:rsidP="00F4628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F46283" w:rsidRPr="008F2CCC" w:rsidTr="00F46283">
      <w:trPr>
        <w:trHeight w:val="228"/>
      </w:trPr>
      <w:tc>
        <w:tcPr>
          <w:tcW w:w="2977" w:type="dxa"/>
          <w:shd w:val="clear" w:color="auto" w:fill="auto"/>
        </w:tcPr>
        <w:p w:rsidR="00F46283" w:rsidRPr="007E5FC4" w:rsidRDefault="00F46283" w:rsidP="00F4628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F46283" w:rsidRPr="00DC41C8" w:rsidRDefault="00F46283" w:rsidP="00F46283">
          <w:pPr>
            <w:spacing w:line="360" w:lineRule="auto"/>
            <w:jc w:val="right"/>
            <w:rPr>
              <w:rFonts w:ascii="Palatino Linotype" w:hAnsi="Palatino Linotype"/>
              <w:b/>
              <w:sz w:val="22"/>
              <w:szCs w:val="22"/>
            </w:rPr>
          </w:pPr>
          <w:r w:rsidRPr="00E93586">
            <w:rPr>
              <w:rFonts w:ascii="Palatino Linotype" w:hAnsi="Palatino Linotype"/>
              <w:b/>
              <w:sz w:val="22"/>
              <w:szCs w:val="22"/>
            </w:rPr>
            <w:t>Ayuntamiento de Chapultepec</w:t>
          </w:r>
        </w:p>
      </w:tc>
    </w:tr>
    <w:tr w:rsidR="00F46283" w:rsidRPr="008F2CCC" w:rsidTr="00F46283">
      <w:tc>
        <w:tcPr>
          <w:tcW w:w="2977" w:type="dxa"/>
          <w:shd w:val="clear" w:color="auto" w:fill="auto"/>
        </w:tcPr>
        <w:p w:rsidR="00F46283" w:rsidRPr="007E5FC4" w:rsidRDefault="00F46283" w:rsidP="00F4628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F46283" w:rsidRPr="008F2CCC" w:rsidRDefault="00F46283" w:rsidP="00F4628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F46283" w:rsidRPr="009F1AB6" w:rsidRDefault="00F46283">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3813429" wp14:editId="2EBAC37D">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A247FD"/>
    <w:multiLevelType w:val="hybridMultilevel"/>
    <w:tmpl w:val="62769C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763CCF"/>
    <w:multiLevelType w:val="hybridMultilevel"/>
    <w:tmpl w:val="C3729D98"/>
    <w:lvl w:ilvl="0" w:tplc="714CCD26">
      <w:start w:val="1"/>
      <w:numFmt w:val="upperRoman"/>
      <w:lvlText w:val="%1."/>
      <w:lvlJc w:val="left"/>
      <w:pPr>
        <w:ind w:left="1571" w:hanging="72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2C2F523E"/>
    <w:multiLevelType w:val="hybridMultilevel"/>
    <w:tmpl w:val="FE6C17A0"/>
    <w:lvl w:ilvl="0" w:tplc="B3E4D56A">
      <w:start w:val="1"/>
      <w:numFmt w:val="decimal"/>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1F35FC"/>
    <w:multiLevelType w:val="hybridMultilevel"/>
    <w:tmpl w:val="525AC6A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898556D"/>
    <w:multiLevelType w:val="hybridMultilevel"/>
    <w:tmpl w:val="F404076E"/>
    <w:lvl w:ilvl="0" w:tplc="0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675317"/>
    <w:multiLevelType w:val="hybridMultilevel"/>
    <w:tmpl w:val="5C94F7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06C02DE"/>
    <w:multiLevelType w:val="hybridMultilevel"/>
    <w:tmpl w:val="D1A07BDE"/>
    <w:lvl w:ilvl="0" w:tplc="45A41B7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586D04CA"/>
    <w:multiLevelType w:val="hybridMultilevel"/>
    <w:tmpl w:val="5C94F7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0295CFC"/>
    <w:multiLevelType w:val="hybridMultilevel"/>
    <w:tmpl w:val="7644AC72"/>
    <w:lvl w:ilvl="0" w:tplc="22D0117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6C9F50AB"/>
    <w:multiLevelType w:val="hybridMultilevel"/>
    <w:tmpl w:val="2174D1E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1C4642"/>
    <w:multiLevelType w:val="hybridMultilevel"/>
    <w:tmpl w:val="5C94F7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3"/>
  </w:num>
  <w:num w:numId="5">
    <w:abstractNumId w:val="12"/>
  </w:num>
  <w:num w:numId="6">
    <w:abstractNumId w:val="1"/>
  </w:num>
  <w:num w:numId="7">
    <w:abstractNumId w:val="11"/>
  </w:num>
  <w:num w:numId="8">
    <w:abstractNumId w:val="15"/>
  </w:num>
  <w:num w:numId="9">
    <w:abstractNumId w:val="6"/>
  </w:num>
  <w:num w:numId="10">
    <w:abstractNumId w:val="10"/>
  </w:num>
  <w:num w:numId="11">
    <w:abstractNumId w:val="8"/>
  </w:num>
  <w:num w:numId="12">
    <w:abstractNumId w:val="5"/>
  </w:num>
  <w:num w:numId="13">
    <w:abstractNumId w:val="9"/>
  </w:num>
  <w:num w:numId="14">
    <w:abstractNumId w:val="3"/>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586"/>
    <w:rsid w:val="000B6DBA"/>
    <w:rsid w:val="000C03D7"/>
    <w:rsid w:val="000F1305"/>
    <w:rsid w:val="00144C96"/>
    <w:rsid w:val="00144F98"/>
    <w:rsid w:val="00185389"/>
    <w:rsid w:val="0029147D"/>
    <w:rsid w:val="00385B24"/>
    <w:rsid w:val="00444E46"/>
    <w:rsid w:val="0047072A"/>
    <w:rsid w:val="004A2C1C"/>
    <w:rsid w:val="005E13A8"/>
    <w:rsid w:val="005F0E6E"/>
    <w:rsid w:val="006F5CEC"/>
    <w:rsid w:val="009E3BA9"/>
    <w:rsid w:val="00A579E0"/>
    <w:rsid w:val="00AB604E"/>
    <w:rsid w:val="00B54A91"/>
    <w:rsid w:val="00C8029D"/>
    <w:rsid w:val="00C86B70"/>
    <w:rsid w:val="00CB28D7"/>
    <w:rsid w:val="00CF20A1"/>
    <w:rsid w:val="00D0462D"/>
    <w:rsid w:val="00D54276"/>
    <w:rsid w:val="00E93586"/>
    <w:rsid w:val="00EF2A82"/>
    <w:rsid w:val="00F30A2A"/>
    <w:rsid w:val="00F462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DD71D2-30D3-45E7-9E85-269369FCE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5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358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93586"/>
    <w:rPr>
      <w:rFonts w:eastAsiaTheme="minorEastAsia"/>
      <w:sz w:val="24"/>
      <w:szCs w:val="24"/>
      <w:lang w:val="es-ES_tradnl" w:eastAsia="es-ES"/>
    </w:rPr>
  </w:style>
  <w:style w:type="paragraph" w:styleId="Piedepgina">
    <w:name w:val="footer"/>
    <w:basedOn w:val="Normal"/>
    <w:link w:val="PiedepginaCar"/>
    <w:uiPriority w:val="99"/>
    <w:unhideWhenUsed/>
    <w:rsid w:val="00E9358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9358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3586"/>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93586"/>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E93586"/>
    <w:pPr>
      <w:spacing w:after="0" w:line="240" w:lineRule="auto"/>
    </w:pPr>
  </w:style>
  <w:style w:type="character" w:customStyle="1" w:styleId="SinespaciadoCar">
    <w:name w:val="Sin espaciado Car"/>
    <w:aliases w:val="Francesa Car,INAI Car"/>
    <w:link w:val="Sinespaciado"/>
    <w:uiPriority w:val="1"/>
    <w:locked/>
    <w:rsid w:val="00E93586"/>
  </w:style>
  <w:style w:type="character" w:styleId="Hipervnculo">
    <w:name w:val="Hyperlink"/>
    <w:aliases w:val="Hipervínculo1,Hipervínculo11,Hipervínculo12,Hipervínculo13,Hipervínculo14,Hipervínculo15"/>
    <w:basedOn w:val="Fuentedeprrafopredeter"/>
    <w:uiPriority w:val="99"/>
    <w:unhideWhenUsed/>
    <w:rsid w:val="00E93586"/>
    <w:rPr>
      <w:color w:val="0563C1" w:themeColor="hyperlink"/>
      <w:u w:val="single"/>
    </w:rPr>
  </w:style>
  <w:style w:type="paragraph" w:customStyle="1" w:styleId="INFOEM">
    <w:name w:val="INFOEM"/>
    <w:basedOn w:val="Normal"/>
    <w:qFormat/>
    <w:rsid w:val="00E93586"/>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E93586"/>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93586"/>
    <w:rPr>
      <w:vertAlign w:val="superscript"/>
    </w:rPr>
  </w:style>
  <w:style w:type="paragraph" w:customStyle="1" w:styleId="infoemcitas">
    <w:name w:val="infoem citas"/>
    <w:basedOn w:val="Normal"/>
    <w:qFormat/>
    <w:rsid w:val="00E93586"/>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E93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E93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E9358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29</Pages>
  <Words>6515</Words>
  <Characters>35833</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11</cp:revision>
  <cp:lastPrinted>2026-02-06T20:03:00Z</cp:lastPrinted>
  <dcterms:created xsi:type="dcterms:W3CDTF">2026-01-26T16:54:00Z</dcterms:created>
  <dcterms:modified xsi:type="dcterms:W3CDTF">2026-03-11T20:05:00Z</dcterms:modified>
</cp:coreProperties>
</file>