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CFC" w:rsidRPr="003F5948" w:rsidRDefault="00BE3CFC" w:rsidP="003F5948">
      <w:pPr>
        <w:spacing w:line="360" w:lineRule="auto"/>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R</w:t>
      </w:r>
      <w:bookmarkStart w:id="0" w:name="_GoBack"/>
      <w:bookmarkEnd w:id="0"/>
      <w:r w:rsidRPr="003F5948">
        <w:rPr>
          <w:rFonts w:ascii="Palatino Linotype" w:eastAsia="Palatino Linotype" w:hAnsi="Palatino Linotype" w:cs="Palatino Linotype"/>
          <w:color w:val="000000" w:themeColor="text1"/>
          <w:sz w:val="24"/>
          <w:szCs w:val="24"/>
        </w:rPr>
        <w:t xml:space="preserve">esolución del Pleno del Instituto de Transparencia, Acceso a la Información Pública y Protección de Datos Personales del Estado de México y Municipios, con domicilio en Metepec, Estado de México; </w:t>
      </w:r>
      <w:r w:rsidR="00B6246A">
        <w:rPr>
          <w:rFonts w:ascii="Palatino Linotype" w:eastAsia="Palatino Linotype" w:hAnsi="Palatino Linotype" w:cs="Palatino Linotype"/>
          <w:b/>
          <w:color w:val="000000" w:themeColor="text1"/>
          <w:sz w:val="24"/>
          <w:szCs w:val="24"/>
        </w:rPr>
        <w:t>de fecha</w:t>
      </w:r>
      <w:r w:rsidRPr="003F5948">
        <w:rPr>
          <w:rFonts w:ascii="Palatino Linotype" w:eastAsia="Palatino Linotype" w:hAnsi="Palatino Linotype" w:cs="Palatino Linotype"/>
          <w:b/>
          <w:color w:val="000000" w:themeColor="text1"/>
          <w:sz w:val="24"/>
          <w:szCs w:val="24"/>
        </w:rPr>
        <w:t xml:space="preserve"> </w:t>
      </w:r>
      <w:r w:rsidR="00921819" w:rsidRPr="003F5948">
        <w:rPr>
          <w:rFonts w:ascii="Palatino Linotype" w:eastAsia="Palatino Linotype" w:hAnsi="Palatino Linotype" w:cs="Palatino Linotype"/>
          <w:b/>
          <w:color w:val="000000" w:themeColor="text1"/>
          <w:sz w:val="24"/>
          <w:szCs w:val="24"/>
        </w:rPr>
        <w:t>catorce</w:t>
      </w:r>
      <w:r w:rsidR="00DF4303" w:rsidRPr="003F5948">
        <w:rPr>
          <w:rFonts w:ascii="Palatino Linotype" w:eastAsia="Palatino Linotype" w:hAnsi="Palatino Linotype" w:cs="Palatino Linotype"/>
          <w:b/>
          <w:color w:val="000000" w:themeColor="text1"/>
          <w:sz w:val="24"/>
          <w:szCs w:val="24"/>
        </w:rPr>
        <w:t xml:space="preserve"> </w:t>
      </w:r>
      <w:r w:rsidR="00B6246A">
        <w:rPr>
          <w:rFonts w:ascii="Palatino Linotype" w:eastAsia="Palatino Linotype" w:hAnsi="Palatino Linotype" w:cs="Palatino Linotype"/>
          <w:b/>
          <w:color w:val="000000" w:themeColor="text1"/>
          <w:sz w:val="24"/>
          <w:szCs w:val="24"/>
        </w:rPr>
        <w:t xml:space="preserve">(14) </w:t>
      </w:r>
      <w:r w:rsidRPr="003F5948">
        <w:rPr>
          <w:rFonts w:ascii="Palatino Linotype" w:eastAsia="Palatino Linotype" w:hAnsi="Palatino Linotype" w:cs="Palatino Linotype"/>
          <w:b/>
          <w:color w:val="000000" w:themeColor="text1"/>
          <w:sz w:val="24"/>
          <w:szCs w:val="24"/>
        </w:rPr>
        <w:t xml:space="preserve">de </w:t>
      </w:r>
      <w:r w:rsidR="00DF4303" w:rsidRPr="003F5948">
        <w:rPr>
          <w:rFonts w:ascii="Palatino Linotype" w:eastAsia="Palatino Linotype" w:hAnsi="Palatino Linotype" w:cs="Palatino Linotype"/>
          <w:b/>
          <w:color w:val="000000" w:themeColor="text1"/>
          <w:sz w:val="24"/>
          <w:szCs w:val="24"/>
        </w:rPr>
        <w:t>enero de dos mil veintiséis</w:t>
      </w:r>
      <w:r w:rsidRPr="003F5948">
        <w:rPr>
          <w:rFonts w:ascii="Palatino Linotype" w:eastAsia="Palatino Linotype" w:hAnsi="Palatino Linotype" w:cs="Palatino Linotype"/>
          <w:color w:val="000000" w:themeColor="text1"/>
          <w:sz w:val="24"/>
          <w:szCs w:val="24"/>
        </w:rPr>
        <w:t>.</w:t>
      </w:r>
    </w:p>
    <w:p w:rsidR="00BE3CFC" w:rsidRDefault="00BE3CFC" w:rsidP="003F5948">
      <w:pPr>
        <w:spacing w:line="360" w:lineRule="auto"/>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b/>
          <w:color w:val="000000" w:themeColor="text1"/>
          <w:sz w:val="24"/>
          <w:szCs w:val="24"/>
        </w:rPr>
        <w:t>VISTO</w:t>
      </w:r>
      <w:r w:rsidRPr="003F5948">
        <w:rPr>
          <w:rFonts w:ascii="Palatino Linotype" w:eastAsia="Palatino Linotype" w:hAnsi="Palatino Linotype" w:cs="Palatino Linotype"/>
          <w:color w:val="000000" w:themeColor="text1"/>
          <w:sz w:val="24"/>
          <w:szCs w:val="24"/>
        </w:rPr>
        <w:t xml:space="preserve"> el expediente electrónico formado con motivo del recurso de revisión </w:t>
      </w:r>
      <w:r w:rsidR="003100CE" w:rsidRPr="003F5948">
        <w:rPr>
          <w:rFonts w:ascii="Palatino Linotype" w:eastAsia="Palatino Linotype" w:hAnsi="Palatino Linotype" w:cs="Palatino Linotype"/>
          <w:b/>
          <w:color w:val="000000" w:themeColor="text1"/>
          <w:sz w:val="24"/>
          <w:szCs w:val="24"/>
        </w:rPr>
        <w:t>10608</w:t>
      </w:r>
      <w:r w:rsidRPr="003F5948">
        <w:rPr>
          <w:rFonts w:ascii="Palatino Linotype" w:eastAsia="Palatino Linotype" w:hAnsi="Palatino Linotype" w:cs="Palatino Linotype"/>
          <w:b/>
          <w:color w:val="000000" w:themeColor="text1"/>
          <w:sz w:val="24"/>
          <w:szCs w:val="24"/>
        </w:rPr>
        <w:t>INFOEM/IP/RR/2025</w:t>
      </w:r>
      <w:r w:rsidR="00A15086">
        <w:rPr>
          <w:rFonts w:ascii="Palatino Linotype" w:eastAsia="Palatino Linotype" w:hAnsi="Palatino Linotype" w:cs="Palatino Linotype"/>
          <w:color w:val="000000" w:themeColor="text1"/>
          <w:sz w:val="24"/>
          <w:szCs w:val="24"/>
        </w:rPr>
        <w:t xml:space="preserve">, interpuesto por </w:t>
      </w:r>
      <w:r w:rsidR="00946AC6">
        <w:rPr>
          <w:rFonts w:ascii="Palatino Linotype" w:eastAsia="Palatino Linotype" w:hAnsi="Palatino Linotype" w:cs="Palatino Linotype"/>
          <w:b/>
          <w:color w:val="000000" w:themeColor="text1"/>
          <w:sz w:val="24"/>
          <w:szCs w:val="24"/>
        </w:rPr>
        <w:t>XXXX</w:t>
      </w:r>
      <w:r w:rsidRPr="003F5948">
        <w:rPr>
          <w:rFonts w:ascii="Palatino Linotype" w:eastAsia="Palatino Linotype" w:hAnsi="Palatino Linotype" w:cs="Palatino Linotype"/>
          <w:b/>
          <w:color w:val="000000" w:themeColor="text1"/>
          <w:sz w:val="24"/>
          <w:szCs w:val="24"/>
        </w:rPr>
        <w:t xml:space="preserve"> </w:t>
      </w:r>
      <w:r w:rsidRPr="003F5948">
        <w:rPr>
          <w:rFonts w:ascii="Palatino Linotype" w:eastAsia="Palatino Linotype" w:hAnsi="Palatino Linotype" w:cs="Palatino Linotype"/>
          <w:color w:val="000000" w:themeColor="text1"/>
          <w:sz w:val="24"/>
          <w:szCs w:val="24"/>
        </w:rPr>
        <w:t xml:space="preserve">y en lo sucesivo se denominará como el </w:t>
      </w:r>
      <w:r w:rsidRPr="003F5948">
        <w:rPr>
          <w:rFonts w:ascii="Palatino Linotype" w:eastAsia="Palatino Linotype" w:hAnsi="Palatino Linotype" w:cs="Palatino Linotype"/>
          <w:b/>
          <w:color w:val="000000" w:themeColor="text1"/>
          <w:sz w:val="24"/>
          <w:szCs w:val="24"/>
        </w:rPr>
        <w:t>RECURRENTE</w:t>
      </w:r>
      <w:r w:rsidRPr="003F5948">
        <w:rPr>
          <w:rFonts w:ascii="Palatino Linotype" w:eastAsia="Palatino Linotype" w:hAnsi="Palatino Linotype" w:cs="Palatino Linotype"/>
          <w:color w:val="000000" w:themeColor="text1"/>
          <w:sz w:val="24"/>
          <w:szCs w:val="24"/>
        </w:rPr>
        <w:t xml:space="preserve">, en contra de la respuesta del </w:t>
      </w:r>
      <w:r w:rsidR="00C07193" w:rsidRPr="003F5948">
        <w:rPr>
          <w:rFonts w:ascii="Palatino Linotype" w:eastAsia="Palatino Linotype" w:hAnsi="Palatino Linotype" w:cs="Palatino Linotype"/>
          <w:b/>
          <w:bCs/>
          <w:color w:val="000000" w:themeColor="text1"/>
          <w:sz w:val="24"/>
          <w:szCs w:val="24"/>
        </w:rPr>
        <w:t xml:space="preserve">Organismo Público Descentralizado </w:t>
      </w:r>
      <w:r w:rsidR="009653B3" w:rsidRPr="003F5948">
        <w:rPr>
          <w:rFonts w:ascii="Palatino Linotype" w:eastAsia="Palatino Linotype" w:hAnsi="Palatino Linotype" w:cs="Palatino Linotype"/>
          <w:b/>
          <w:bCs/>
          <w:color w:val="000000" w:themeColor="text1"/>
          <w:sz w:val="24"/>
          <w:szCs w:val="24"/>
        </w:rPr>
        <w:t>para la Prestación de los Servicios de Agua Potable y Saneamiento del Municipio de Naucalpan de Juárez</w:t>
      </w:r>
      <w:r w:rsidRPr="003F5948">
        <w:rPr>
          <w:rFonts w:ascii="Palatino Linotype" w:eastAsia="Palatino Linotype" w:hAnsi="Palatino Linotype" w:cs="Palatino Linotype"/>
          <w:color w:val="000000" w:themeColor="text1"/>
          <w:sz w:val="24"/>
          <w:szCs w:val="24"/>
        </w:rPr>
        <w:t>, en adelante el</w:t>
      </w:r>
      <w:r w:rsidRPr="003F5948">
        <w:rPr>
          <w:rFonts w:ascii="Palatino Linotype" w:eastAsia="Palatino Linotype" w:hAnsi="Palatino Linotype" w:cs="Palatino Linotype"/>
          <w:b/>
          <w:color w:val="000000" w:themeColor="text1"/>
          <w:sz w:val="24"/>
          <w:szCs w:val="24"/>
        </w:rPr>
        <w:t xml:space="preserve"> SUJETO OBLIGADO</w:t>
      </w:r>
      <w:r w:rsidRPr="003F5948">
        <w:rPr>
          <w:rFonts w:ascii="Palatino Linotype" w:eastAsia="Palatino Linotype" w:hAnsi="Palatino Linotype" w:cs="Palatino Linotype"/>
          <w:color w:val="000000" w:themeColor="text1"/>
          <w:sz w:val="24"/>
          <w:szCs w:val="24"/>
        </w:rPr>
        <w:t>,</w:t>
      </w:r>
      <w:r w:rsidRPr="003F5948">
        <w:rPr>
          <w:rFonts w:ascii="Palatino Linotype" w:eastAsia="Palatino Linotype" w:hAnsi="Palatino Linotype" w:cs="Palatino Linotype"/>
          <w:b/>
          <w:color w:val="000000" w:themeColor="text1"/>
          <w:sz w:val="24"/>
          <w:szCs w:val="24"/>
        </w:rPr>
        <w:t xml:space="preserve"> </w:t>
      </w:r>
      <w:r w:rsidRPr="003F5948">
        <w:rPr>
          <w:rFonts w:ascii="Palatino Linotype" w:eastAsia="Palatino Linotype" w:hAnsi="Palatino Linotype" w:cs="Palatino Linotype"/>
          <w:color w:val="000000" w:themeColor="text1"/>
          <w:sz w:val="24"/>
          <w:szCs w:val="24"/>
        </w:rPr>
        <w:t>se procede a dictar la presente resolución, con base en los siguientes:</w:t>
      </w:r>
    </w:p>
    <w:p w:rsidR="00B6246A" w:rsidRPr="003F5948" w:rsidRDefault="00B6246A" w:rsidP="003F5948">
      <w:pPr>
        <w:spacing w:line="360" w:lineRule="auto"/>
        <w:jc w:val="both"/>
        <w:rPr>
          <w:rFonts w:ascii="Palatino Linotype" w:eastAsia="Palatino Linotype" w:hAnsi="Palatino Linotype" w:cs="Palatino Linotype"/>
          <w:color w:val="000000" w:themeColor="text1"/>
          <w:sz w:val="24"/>
          <w:szCs w:val="24"/>
        </w:rPr>
      </w:pPr>
    </w:p>
    <w:p w:rsidR="00BE3CFC" w:rsidRDefault="00BE3CFC" w:rsidP="003F5948">
      <w:pPr>
        <w:pStyle w:val="Ttulo1"/>
        <w:spacing w:before="0" w:line="360" w:lineRule="auto"/>
        <w:jc w:val="center"/>
        <w:rPr>
          <w:b/>
          <w:color w:val="000000" w:themeColor="text1"/>
          <w:szCs w:val="24"/>
        </w:rPr>
      </w:pPr>
      <w:bookmarkStart w:id="1" w:name="_heading=h.gjdgxs" w:colFirst="0" w:colLast="0"/>
      <w:bookmarkEnd w:id="1"/>
      <w:r w:rsidRPr="003F5948">
        <w:rPr>
          <w:b/>
          <w:color w:val="000000" w:themeColor="text1"/>
          <w:szCs w:val="24"/>
        </w:rPr>
        <w:t>A N T E C E D E N T E S</w:t>
      </w:r>
    </w:p>
    <w:p w:rsidR="00A15086" w:rsidRPr="00A15086" w:rsidRDefault="00A15086" w:rsidP="00A15086"/>
    <w:p w:rsidR="00C07A1E" w:rsidRPr="003F5948" w:rsidRDefault="00C07A1E" w:rsidP="003F5948">
      <w:pPr>
        <w:numPr>
          <w:ilvl w:val="0"/>
          <w:numId w:val="12"/>
        </w:numPr>
        <w:pBdr>
          <w:top w:val="nil"/>
          <w:left w:val="nil"/>
          <w:bottom w:val="nil"/>
          <w:right w:val="nil"/>
          <w:between w:val="nil"/>
        </w:pBdr>
        <w:tabs>
          <w:tab w:val="left" w:pos="426"/>
          <w:tab w:val="left" w:pos="567"/>
        </w:tabs>
        <w:spacing w:after="0" w:line="360" w:lineRule="auto"/>
        <w:ind w:left="0" w:firstLine="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 xml:space="preserve">El </w:t>
      </w:r>
      <w:r w:rsidRPr="003F5948">
        <w:rPr>
          <w:rFonts w:ascii="Palatino Linotype" w:eastAsia="Palatino Linotype" w:hAnsi="Palatino Linotype" w:cs="Palatino Linotype"/>
          <w:b/>
          <w:color w:val="000000" w:themeColor="text1"/>
          <w:sz w:val="24"/>
          <w:szCs w:val="24"/>
        </w:rPr>
        <w:t>doce de agosto de dos mil veinticinco</w:t>
      </w:r>
      <w:r w:rsidRPr="003F5948">
        <w:rPr>
          <w:rFonts w:ascii="Palatino Linotype" w:eastAsia="Palatino Linotype" w:hAnsi="Palatino Linotype" w:cs="Palatino Linotype"/>
          <w:color w:val="000000" w:themeColor="text1"/>
          <w:sz w:val="24"/>
          <w:szCs w:val="24"/>
        </w:rPr>
        <w:t>, se</w:t>
      </w:r>
      <w:r w:rsidRPr="003F5948">
        <w:rPr>
          <w:rFonts w:ascii="Palatino Linotype" w:eastAsia="Palatino Linotype" w:hAnsi="Palatino Linotype" w:cs="Palatino Linotype"/>
          <w:b/>
          <w:color w:val="000000" w:themeColor="text1"/>
          <w:sz w:val="24"/>
          <w:szCs w:val="24"/>
        </w:rPr>
        <w:t xml:space="preserve"> </w:t>
      </w:r>
      <w:r w:rsidRPr="003F5948">
        <w:rPr>
          <w:rFonts w:ascii="Palatino Linotype" w:eastAsia="Palatino Linotype" w:hAnsi="Palatino Linotype" w:cs="Palatino Linotype"/>
          <w:color w:val="000000" w:themeColor="text1"/>
          <w:sz w:val="24"/>
          <w:szCs w:val="24"/>
        </w:rPr>
        <w:t>presentó</w:t>
      </w:r>
      <w:r w:rsidRPr="003F5948">
        <w:rPr>
          <w:rFonts w:ascii="Palatino Linotype" w:eastAsia="Palatino Linotype" w:hAnsi="Palatino Linotype" w:cs="Palatino Linotype"/>
          <w:b/>
          <w:color w:val="000000" w:themeColor="text1"/>
          <w:sz w:val="24"/>
          <w:szCs w:val="24"/>
        </w:rPr>
        <w:t xml:space="preserve"> </w:t>
      </w:r>
      <w:r w:rsidRPr="003F5948">
        <w:rPr>
          <w:rFonts w:ascii="Palatino Linotype" w:eastAsia="Palatino Linotype" w:hAnsi="Palatino Linotype" w:cs="Palatino Linotype"/>
          <w:color w:val="000000" w:themeColor="text1"/>
          <w:sz w:val="24"/>
          <w:szCs w:val="24"/>
        </w:rPr>
        <w:t xml:space="preserve">vía Sistema de Acceso a la Información Mexiquense </w:t>
      </w:r>
      <w:r w:rsidRPr="003F5948">
        <w:rPr>
          <w:rFonts w:ascii="Palatino Linotype" w:eastAsia="Palatino Linotype" w:hAnsi="Palatino Linotype" w:cs="Palatino Linotype"/>
          <w:b/>
          <w:color w:val="000000" w:themeColor="text1"/>
          <w:sz w:val="24"/>
          <w:szCs w:val="24"/>
        </w:rPr>
        <w:t>(SAIMEX),</w:t>
      </w:r>
      <w:r w:rsidRPr="003F5948">
        <w:rPr>
          <w:rFonts w:ascii="Palatino Linotype" w:eastAsia="Palatino Linotype" w:hAnsi="Palatino Linotype" w:cs="Palatino Linotype"/>
          <w:color w:val="000000" w:themeColor="text1"/>
          <w:sz w:val="24"/>
          <w:szCs w:val="24"/>
        </w:rPr>
        <w:t xml:space="preserve"> la solicitud de información pública registrada con el número </w:t>
      </w:r>
      <w:r w:rsidRPr="003F5948">
        <w:rPr>
          <w:rFonts w:ascii="Palatino Linotype" w:eastAsia="Palatino Linotype" w:hAnsi="Palatino Linotype" w:cs="Palatino Linotype"/>
          <w:b/>
          <w:color w:val="000000" w:themeColor="text1"/>
          <w:sz w:val="24"/>
          <w:szCs w:val="24"/>
        </w:rPr>
        <w:t>00349/OASNAUCAL/IP/2025,</w:t>
      </w:r>
      <w:r w:rsidRPr="003F5948">
        <w:rPr>
          <w:rFonts w:ascii="Palatino Linotype" w:eastAsia="Palatino Linotype" w:hAnsi="Palatino Linotype" w:cs="Palatino Linotype"/>
          <w:color w:val="000000" w:themeColor="text1"/>
          <w:sz w:val="24"/>
          <w:szCs w:val="24"/>
        </w:rPr>
        <w:t xml:space="preserve"> en la que se requirió lo siguiente:</w:t>
      </w:r>
    </w:p>
    <w:p w:rsidR="00C07A1E" w:rsidRPr="003F5948" w:rsidRDefault="00C07A1E" w:rsidP="003F5948">
      <w:pPr>
        <w:jc w:val="both"/>
        <w:rPr>
          <w:rFonts w:ascii="Palatino Linotype" w:eastAsia="Palatino Linotype" w:hAnsi="Palatino Linotype" w:cs="Palatino Linotype"/>
          <w:i/>
          <w:color w:val="000000" w:themeColor="text1"/>
          <w:sz w:val="24"/>
          <w:szCs w:val="24"/>
        </w:rPr>
      </w:pPr>
    </w:p>
    <w:p w:rsidR="00C07A1E" w:rsidRPr="003F5948" w:rsidRDefault="00C07A1E" w:rsidP="003F5948">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3F5948">
        <w:rPr>
          <w:rFonts w:ascii="Palatino Linotype" w:eastAsia="Palatino Linotype" w:hAnsi="Palatino Linotype" w:cs="Palatino Linotype"/>
          <w:i/>
          <w:color w:val="000000" w:themeColor="text1"/>
          <w:sz w:val="24"/>
          <w:szCs w:val="24"/>
        </w:rPr>
        <w:t xml:space="preserve">“Tal parece que el cambio tan anhelado que tanto se presumía en Naucalpan no llego, vuelve un director que de por si ya era mañoso por no decir RATA con NUEVAS mañas para robar... siguiendo a un PRESIDENTE inexperto en temas de administracion publica pero con harta experiencia en decir zandeces y pendejadas. cual es la estragia ahora??? requiero como ciudadano que soy, el listado de las obras principales para esta administracion y el presupuesto para cada una, que avances llevan en temas </w:t>
      </w:r>
      <w:r w:rsidRPr="003F5948">
        <w:rPr>
          <w:rFonts w:ascii="Palatino Linotype" w:eastAsia="Palatino Linotype" w:hAnsi="Palatino Linotype" w:cs="Palatino Linotype"/>
          <w:i/>
          <w:color w:val="000000" w:themeColor="text1"/>
          <w:sz w:val="24"/>
          <w:szCs w:val="24"/>
        </w:rPr>
        <w:lastRenderedPageBreak/>
        <w:t>de obras que garanticen el agua a toda la poblacion naucalpense, o le van a seguir echando la culpa a Angelica Moya, siendo que la realidad es que no saben ni que hacer.” (Sic)</w:t>
      </w:r>
    </w:p>
    <w:p w:rsidR="00C07A1E" w:rsidRPr="003F5948" w:rsidRDefault="00C07A1E" w:rsidP="003F5948">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C07A1E" w:rsidRPr="003F5948" w:rsidRDefault="00C07A1E" w:rsidP="003F5948">
      <w:pPr>
        <w:numPr>
          <w:ilvl w:val="0"/>
          <w:numId w:val="12"/>
        </w:numPr>
        <w:pBdr>
          <w:top w:val="nil"/>
          <w:left w:val="nil"/>
          <w:bottom w:val="nil"/>
          <w:right w:val="nil"/>
          <w:between w:val="nil"/>
        </w:pBdr>
        <w:tabs>
          <w:tab w:val="left" w:pos="426"/>
          <w:tab w:val="left" w:pos="567"/>
        </w:tabs>
        <w:spacing w:after="0" w:line="360" w:lineRule="auto"/>
        <w:ind w:left="0" w:firstLine="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 xml:space="preserve">Se señaló como modalidad de entrega de la información: a través de </w:t>
      </w:r>
      <w:r w:rsidRPr="003F5948">
        <w:rPr>
          <w:rFonts w:ascii="Palatino Linotype" w:eastAsia="Palatino Linotype" w:hAnsi="Palatino Linotype" w:cs="Palatino Linotype"/>
          <w:b/>
          <w:color w:val="000000" w:themeColor="text1"/>
          <w:sz w:val="24"/>
          <w:szCs w:val="24"/>
        </w:rPr>
        <w:t>SAIMEX.</w:t>
      </w:r>
    </w:p>
    <w:p w:rsidR="00C07A1E" w:rsidRPr="003F5948" w:rsidRDefault="00C07A1E" w:rsidP="003F594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rsidR="00C07A1E" w:rsidRPr="003F5948" w:rsidRDefault="00C07A1E" w:rsidP="003F5948">
      <w:pPr>
        <w:numPr>
          <w:ilvl w:val="0"/>
          <w:numId w:val="12"/>
        </w:numPr>
        <w:pBdr>
          <w:top w:val="nil"/>
          <w:left w:val="nil"/>
          <w:bottom w:val="nil"/>
          <w:right w:val="nil"/>
          <w:between w:val="nil"/>
        </w:pBdr>
        <w:tabs>
          <w:tab w:val="left" w:pos="426"/>
          <w:tab w:val="left" w:pos="567"/>
        </w:tabs>
        <w:spacing w:after="0" w:line="360" w:lineRule="auto"/>
        <w:ind w:left="0" w:firstLine="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 xml:space="preserve">El </w:t>
      </w:r>
      <w:r w:rsidRPr="003F5948">
        <w:rPr>
          <w:rFonts w:ascii="Palatino Linotype" w:eastAsia="Palatino Linotype" w:hAnsi="Palatino Linotype" w:cs="Palatino Linotype"/>
          <w:b/>
          <w:color w:val="000000" w:themeColor="text1"/>
          <w:sz w:val="24"/>
          <w:szCs w:val="24"/>
        </w:rPr>
        <w:t>cuatro de septiembre de dos mil veinticinco</w:t>
      </w:r>
      <w:r w:rsidRPr="003F5948">
        <w:rPr>
          <w:rFonts w:ascii="Palatino Linotype" w:eastAsia="Palatino Linotype" w:hAnsi="Palatino Linotype" w:cs="Palatino Linotype"/>
          <w:color w:val="000000" w:themeColor="text1"/>
          <w:sz w:val="24"/>
          <w:szCs w:val="24"/>
        </w:rPr>
        <w:t xml:space="preserve">, el </w:t>
      </w:r>
      <w:r w:rsidRPr="003F5948">
        <w:rPr>
          <w:rFonts w:ascii="Palatino Linotype" w:eastAsia="Palatino Linotype" w:hAnsi="Palatino Linotype" w:cs="Palatino Linotype"/>
          <w:b/>
          <w:color w:val="000000" w:themeColor="text1"/>
          <w:sz w:val="24"/>
          <w:szCs w:val="24"/>
        </w:rPr>
        <w:t>SUJETO OBLIGADO</w:t>
      </w:r>
      <w:r w:rsidRPr="003F5948">
        <w:rPr>
          <w:rFonts w:ascii="Palatino Linotype" w:eastAsia="Palatino Linotype" w:hAnsi="Palatino Linotype" w:cs="Palatino Linotype"/>
          <w:color w:val="000000" w:themeColor="text1"/>
          <w:sz w:val="24"/>
          <w:szCs w:val="24"/>
        </w:rPr>
        <w:t xml:space="preserve"> emitió respuesta, en los siguientes términos:</w:t>
      </w:r>
    </w:p>
    <w:p w:rsidR="00C07A1E" w:rsidRPr="003F5948" w:rsidRDefault="00C07A1E" w:rsidP="003F5948">
      <w:pPr>
        <w:tabs>
          <w:tab w:val="left" w:pos="851"/>
          <w:tab w:val="left" w:pos="1418"/>
        </w:tabs>
        <w:jc w:val="both"/>
        <w:rPr>
          <w:rFonts w:ascii="Palatino Linotype" w:hAnsi="Palatino Linotype"/>
          <w:color w:val="000000" w:themeColor="text1"/>
          <w:sz w:val="24"/>
          <w:szCs w:val="24"/>
        </w:rPr>
      </w:pPr>
      <w:r w:rsidRPr="003F5948">
        <w:rPr>
          <w:rFonts w:ascii="Palatino Linotype" w:eastAsia="Palatino Linotype" w:hAnsi="Palatino Linotype" w:cs="Palatino Linotype"/>
          <w:i/>
          <w:color w:val="000000" w:themeColor="text1"/>
          <w:sz w:val="24"/>
          <w:szCs w:val="24"/>
        </w:rPr>
        <w:t>“…Estimado impetrante, se le da respuesta a su solicitud, le envío un cordial saludo…” (Sic)</w:t>
      </w:r>
    </w:p>
    <w:p w:rsidR="00C07A1E" w:rsidRPr="003F5948" w:rsidRDefault="00C07A1E" w:rsidP="003F5948">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sz w:val="24"/>
          <w:szCs w:val="24"/>
        </w:rPr>
      </w:pPr>
    </w:p>
    <w:p w:rsidR="00C07A1E" w:rsidRPr="003F5948" w:rsidRDefault="00C07A1E" w:rsidP="003F5948">
      <w:pPr>
        <w:pBdr>
          <w:top w:val="nil"/>
          <w:left w:val="nil"/>
          <w:bottom w:val="nil"/>
          <w:right w:val="nil"/>
          <w:between w:val="nil"/>
        </w:pBdr>
        <w:tabs>
          <w:tab w:val="left" w:pos="851"/>
          <w:tab w:val="left" w:pos="1418"/>
        </w:tabs>
        <w:spacing w:line="360" w:lineRule="auto"/>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Se adjuntó el archivo electrónico denominado “</w:t>
      </w:r>
      <w:r w:rsidRPr="003F5948">
        <w:rPr>
          <w:rFonts w:ascii="Palatino Linotype" w:eastAsia="Palatino Linotype" w:hAnsi="Palatino Linotype" w:cs="Palatino Linotype"/>
          <w:b/>
          <w:color w:val="000000" w:themeColor="text1"/>
          <w:sz w:val="24"/>
          <w:szCs w:val="24"/>
        </w:rPr>
        <w:t>SGT O 252 2025.pdf</w:t>
      </w:r>
      <w:r w:rsidRPr="003F5948">
        <w:rPr>
          <w:rFonts w:ascii="Palatino Linotype" w:eastAsia="Palatino Linotype" w:hAnsi="Palatino Linotype" w:cs="Palatino Linotype"/>
          <w:color w:val="000000" w:themeColor="text1"/>
          <w:sz w:val="24"/>
          <w:szCs w:val="24"/>
        </w:rPr>
        <w:t xml:space="preserve">”, del que se desprende el oficio SGT/O/252/2025 de fecha veintidós de agosto de dos mil veinticinco, suscrito por la Encargada del Despacho de la Subgerencia de Transparencia, mediante el cual informa que una vez realizado el proceso interno para la obtención de la información, la Dirección de Construcción u Operación Hidráulica remite el listado de las obras principales, en donde se establece el monto asignado para cada una; así como el avance, indicando que aún se encuentran en trámite, no se omite referir que el </w:t>
      </w:r>
      <w:r w:rsidRPr="003F5948">
        <w:rPr>
          <w:rFonts w:ascii="Palatino Linotype" w:eastAsia="Palatino Linotype" w:hAnsi="Palatino Linotype" w:cs="Palatino Linotype"/>
          <w:b/>
          <w:color w:val="000000" w:themeColor="text1"/>
          <w:sz w:val="24"/>
          <w:szCs w:val="24"/>
        </w:rPr>
        <w:t xml:space="preserve">SUJETO OBLIGADO, </w:t>
      </w:r>
      <w:r w:rsidRPr="003F5948">
        <w:rPr>
          <w:rFonts w:ascii="Palatino Linotype" w:eastAsia="Palatino Linotype" w:hAnsi="Palatino Linotype" w:cs="Palatino Linotype"/>
          <w:color w:val="000000" w:themeColor="text1"/>
          <w:sz w:val="24"/>
          <w:szCs w:val="24"/>
        </w:rPr>
        <w:t>preciso que estas obras se llevan a cabo a fin de garantizar el agua a la población naucalpense.</w:t>
      </w:r>
    </w:p>
    <w:p w:rsidR="00C07A1E" w:rsidRPr="003F5948" w:rsidRDefault="00C07A1E" w:rsidP="003F594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bookmarkStart w:id="2" w:name="_heading=h.30j0zll" w:colFirst="0" w:colLast="0"/>
      <w:bookmarkEnd w:id="2"/>
    </w:p>
    <w:p w:rsidR="00C07A1E" w:rsidRDefault="00C07A1E" w:rsidP="003F5948">
      <w:pPr>
        <w:numPr>
          <w:ilvl w:val="0"/>
          <w:numId w:val="12"/>
        </w:numPr>
        <w:pBdr>
          <w:top w:val="nil"/>
          <w:left w:val="nil"/>
          <w:bottom w:val="nil"/>
          <w:right w:val="nil"/>
          <w:between w:val="nil"/>
        </w:pBdr>
        <w:tabs>
          <w:tab w:val="left" w:pos="426"/>
          <w:tab w:val="left" w:pos="567"/>
        </w:tabs>
        <w:spacing w:after="0" w:line="360" w:lineRule="auto"/>
        <w:ind w:left="0" w:firstLine="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 xml:space="preserve">El </w:t>
      </w:r>
      <w:r w:rsidRPr="003F5948">
        <w:rPr>
          <w:rFonts w:ascii="Palatino Linotype" w:eastAsia="Palatino Linotype" w:hAnsi="Palatino Linotype" w:cs="Palatino Linotype"/>
          <w:b/>
          <w:color w:val="000000" w:themeColor="text1"/>
          <w:sz w:val="24"/>
          <w:szCs w:val="24"/>
        </w:rPr>
        <w:t>nueve de septiembre de dos mil veinticinco</w:t>
      </w:r>
      <w:r w:rsidRPr="003F5948">
        <w:rPr>
          <w:rFonts w:ascii="Palatino Linotype" w:eastAsia="Palatino Linotype" w:hAnsi="Palatino Linotype" w:cs="Palatino Linotype"/>
          <w:color w:val="000000" w:themeColor="text1"/>
          <w:sz w:val="24"/>
          <w:szCs w:val="24"/>
        </w:rPr>
        <w:t>, se interpuso el recurso de revisión, en contra de la respuesta, señalando como:</w:t>
      </w:r>
    </w:p>
    <w:p w:rsidR="00B6246A" w:rsidRPr="003F5948" w:rsidRDefault="00B6246A" w:rsidP="00B6246A">
      <w:pPr>
        <w:pBdr>
          <w:top w:val="nil"/>
          <w:left w:val="nil"/>
          <w:bottom w:val="nil"/>
          <w:right w:val="nil"/>
          <w:between w:val="nil"/>
        </w:pBdr>
        <w:tabs>
          <w:tab w:val="left" w:pos="426"/>
          <w:tab w:val="left" w:pos="567"/>
        </w:tabs>
        <w:spacing w:after="0" w:line="360" w:lineRule="auto"/>
        <w:jc w:val="both"/>
        <w:rPr>
          <w:rFonts w:ascii="Palatino Linotype" w:eastAsia="Palatino Linotype" w:hAnsi="Palatino Linotype" w:cs="Palatino Linotype"/>
          <w:color w:val="000000" w:themeColor="text1"/>
          <w:sz w:val="24"/>
          <w:szCs w:val="24"/>
        </w:rPr>
      </w:pPr>
    </w:p>
    <w:p w:rsidR="00C07A1E" w:rsidRPr="003F5948" w:rsidRDefault="00B6246A" w:rsidP="003F5948">
      <w:pPr>
        <w:numPr>
          <w:ilvl w:val="0"/>
          <w:numId w:val="13"/>
        </w:numPr>
        <w:pBdr>
          <w:top w:val="nil"/>
          <w:left w:val="nil"/>
          <w:bottom w:val="nil"/>
          <w:right w:val="nil"/>
          <w:between w:val="nil"/>
        </w:pBdr>
        <w:tabs>
          <w:tab w:val="left" w:pos="426"/>
          <w:tab w:val="left" w:pos="567"/>
        </w:tabs>
        <w:spacing w:after="0" w:line="240" w:lineRule="auto"/>
        <w:ind w:left="0" w:firstLine="0"/>
        <w:jc w:val="both"/>
        <w:rPr>
          <w:rFonts w:ascii="Palatino Linotype" w:eastAsia="Palatino Linotype" w:hAnsi="Palatino Linotype" w:cs="Palatino Linotype"/>
          <w:b/>
          <w:color w:val="000000" w:themeColor="text1"/>
          <w:sz w:val="24"/>
          <w:szCs w:val="24"/>
        </w:rPr>
      </w:pPr>
      <w:r w:rsidRPr="003F5948">
        <w:rPr>
          <w:rFonts w:ascii="Palatino Linotype" w:eastAsia="Palatino Linotype" w:hAnsi="Palatino Linotype" w:cs="Palatino Linotype"/>
          <w:b/>
          <w:color w:val="000000" w:themeColor="text1"/>
          <w:sz w:val="24"/>
          <w:szCs w:val="24"/>
        </w:rPr>
        <w:lastRenderedPageBreak/>
        <w:t>ACTO IMPUGNADO:</w:t>
      </w:r>
    </w:p>
    <w:p w:rsidR="00C07A1E" w:rsidRPr="003F5948" w:rsidRDefault="00C07A1E" w:rsidP="00B6246A">
      <w:pPr>
        <w:pBdr>
          <w:top w:val="nil"/>
          <w:left w:val="nil"/>
          <w:bottom w:val="nil"/>
          <w:right w:val="nil"/>
          <w:between w:val="nil"/>
        </w:pBdr>
        <w:ind w:firstLine="426"/>
        <w:jc w:val="both"/>
        <w:rPr>
          <w:rFonts w:ascii="Palatino Linotype" w:eastAsia="Palatino Linotype" w:hAnsi="Palatino Linotype" w:cs="Palatino Linotype"/>
          <w:i/>
          <w:color w:val="000000" w:themeColor="text1"/>
          <w:sz w:val="24"/>
          <w:szCs w:val="24"/>
        </w:rPr>
      </w:pPr>
      <w:r w:rsidRPr="003F5948">
        <w:rPr>
          <w:rFonts w:ascii="Palatino Linotype" w:eastAsia="Palatino Linotype" w:hAnsi="Palatino Linotype" w:cs="Palatino Linotype"/>
          <w:i/>
          <w:color w:val="000000" w:themeColor="text1"/>
          <w:sz w:val="24"/>
          <w:szCs w:val="24"/>
        </w:rPr>
        <w:t>“falta de respuesta” (Sic)</w:t>
      </w:r>
    </w:p>
    <w:p w:rsidR="00C07A1E" w:rsidRPr="003F5948" w:rsidRDefault="00B6246A" w:rsidP="003F5948">
      <w:pPr>
        <w:numPr>
          <w:ilvl w:val="0"/>
          <w:numId w:val="1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b/>
          <w:color w:val="000000" w:themeColor="text1"/>
          <w:sz w:val="24"/>
          <w:szCs w:val="24"/>
        </w:rPr>
      </w:pPr>
      <w:r w:rsidRPr="003F5948">
        <w:rPr>
          <w:rFonts w:ascii="Palatino Linotype" w:eastAsia="Palatino Linotype" w:hAnsi="Palatino Linotype" w:cs="Palatino Linotype"/>
          <w:b/>
          <w:color w:val="000000" w:themeColor="text1"/>
          <w:sz w:val="24"/>
          <w:szCs w:val="24"/>
        </w:rPr>
        <w:t xml:space="preserve">RAZONES </w:t>
      </w:r>
      <w:r w:rsidR="00C07A1E" w:rsidRPr="003F5948">
        <w:rPr>
          <w:rFonts w:ascii="Palatino Linotype" w:eastAsia="Palatino Linotype" w:hAnsi="Palatino Linotype" w:cs="Palatino Linotype"/>
          <w:b/>
          <w:color w:val="000000" w:themeColor="text1"/>
          <w:sz w:val="24"/>
          <w:szCs w:val="24"/>
        </w:rPr>
        <w:t>o Motivos de Inconformidad:</w:t>
      </w:r>
    </w:p>
    <w:p w:rsidR="00C07A1E" w:rsidRPr="003F5948" w:rsidRDefault="00C07A1E" w:rsidP="00B6246A">
      <w:pPr>
        <w:pBdr>
          <w:top w:val="nil"/>
          <w:left w:val="nil"/>
          <w:bottom w:val="nil"/>
          <w:right w:val="nil"/>
          <w:between w:val="nil"/>
        </w:pBdr>
        <w:ind w:firstLine="426"/>
        <w:jc w:val="both"/>
        <w:rPr>
          <w:rFonts w:ascii="Palatino Linotype" w:eastAsia="Palatino Linotype" w:hAnsi="Palatino Linotype" w:cs="Palatino Linotype"/>
          <w:i/>
          <w:color w:val="000000" w:themeColor="text1"/>
          <w:sz w:val="24"/>
          <w:szCs w:val="24"/>
        </w:rPr>
      </w:pPr>
      <w:r w:rsidRPr="003F5948">
        <w:rPr>
          <w:rFonts w:ascii="Palatino Linotype" w:eastAsia="Palatino Linotype" w:hAnsi="Palatino Linotype" w:cs="Palatino Linotype"/>
          <w:i/>
          <w:color w:val="000000" w:themeColor="text1"/>
          <w:sz w:val="24"/>
          <w:szCs w:val="24"/>
        </w:rPr>
        <w:t>“FALTA DE RESPUESTA”. (Sic)</w:t>
      </w:r>
    </w:p>
    <w:p w:rsidR="00C07A1E" w:rsidRPr="003F5948" w:rsidRDefault="00C07A1E" w:rsidP="003F594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rsidR="00C07A1E" w:rsidRPr="003F5948" w:rsidRDefault="00C07A1E" w:rsidP="003F5948">
      <w:pPr>
        <w:numPr>
          <w:ilvl w:val="0"/>
          <w:numId w:val="12"/>
        </w:numPr>
        <w:pBdr>
          <w:top w:val="nil"/>
          <w:left w:val="nil"/>
          <w:bottom w:val="nil"/>
          <w:right w:val="nil"/>
          <w:between w:val="nil"/>
        </w:pBdr>
        <w:tabs>
          <w:tab w:val="left" w:pos="426"/>
          <w:tab w:val="left" w:pos="567"/>
        </w:tabs>
        <w:spacing w:after="0" w:line="360" w:lineRule="auto"/>
        <w:ind w:left="0" w:firstLine="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3F5948">
        <w:rPr>
          <w:rFonts w:ascii="Palatino Linotype" w:eastAsia="Palatino Linotype" w:hAnsi="Palatino Linotype" w:cs="Palatino Linotype"/>
          <w:b/>
          <w:color w:val="000000" w:themeColor="text1"/>
          <w:sz w:val="24"/>
          <w:szCs w:val="24"/>
        </w:rPr>
        <w:t>Comisionada María del Rosario Mejía Ayala</w:t>
      </w:r>
      <w:r w:rsidR="00B6246A">
        <w:rPr>
          <w:rFonts w:ascii="Palatino Linotype" w:eastAsia="Palatino Linotype" w:hAnsi="Palatino Linotype" w:cs="Palatino Linotype"/>
          <w:b/>
          <w:color w:val="000000" w:themeColor="text1"/>
          <w:sz w:val="24"/>
          <w:szCs w:val="24"/>
        </w:rPr>
        <w:t>,</w:t>
      </w:r>
      <w:r w:rsidRPr="003F5948">
        <w:rPr>
          <w:rFonts w:ascii="Palatino Linotype" w:eastAsia="Palatino Linotype" w:hAnsi="Palatino Linotype" w:cs="Palatino Linotype"/>
          <w:color w:val="000000" w:themeColor="text1"/>
          <w:sz w:val="24"/>
          <w:szCs w:val="24"/>
        </w:rPr>
        <w:t xml:space="preserve"> </w:t>
      </w:r>
      <w:r w:rsidR="00B6246A">
        <w:rPr>
          <w:rFonts w:ascii="Palatino Linotype" w:eastAsia="Palatino Linotype" w:hAnsi="Palatino Linotype" w:cs="Palatino Linotype"/>
          <w:color w:val="000000" w:themeColor="text1"/>
          <w:sz w:val="24"/>
          <w:szCs w:val="24"/>
        </w:rPr>
        <w:t>para</w:t>
      </w:r>
      <w:r w:rsidRPr="003F5948">
        <w:rPr>
          <w:rFonts w:ascii="Palatino Linotype" w:eastAsia="Palatino Linotype" w:hAnsi="Palatino Linotype" w:cs="Palatino Linotype"/>
          <w:color w:val="000000" w:themeColor="text1"/>
          <w:sz w:val="24"/>
          <w:szCs w:val="24"/>
        </w:rPr>
        <w:t xml:space="preserve"> su análisis.</w:t>
      </w:r>
    </w:p>
    <w:p w:rsidR="00C07A1E" w:rsidRPr="003F5948" w:rsidRDefault="00C07A1E" w:rsidP="003F5948">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rsidR="00C07A1E" w:rsidRPr="003F5948" w:rsidRDefault="00B6246A" w:rsidP="003F5948">
      <w:pPr>
        <w:numPr>
          <w:ilvl w:val="0"/>
          <w:numId w:val="12"/>
        </w:numPr>
        <w:pBdr>
          <w:top w:val="nil"/>
          <w:left w:val="nil"/>
          <w:bottom w:val="nil"/>
          <w:right w:val="nil"/>
          <w:between w:val="nil"/>
        </w:pBdr>
        <w:tabs>
          <w:tab w:val="left" w:pos="426"/>
          <w:tab w:val="left" w:pos="567"/>
        </w:tabs>
        <w:spacing w:after="0" w:line="360" w:lineRule="auto"/>
        <w:ind w:left="0" w:firstLine="0"/>
        <w:jc w:val="both"/>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La Comisionada p</w:t>
      </w:r>
      <w:r w:rsidR="00C07A1E" w:rsidRPr="003F5948">
        <w:rPr>
          <w:rFonts w:ascii="Palatino Linotype" w:eastAsia="Palatino Linotype" w:hAnsi="Palatino Linotype" w:cs="Palatino Linotype"/>
          <w:color w:val="000000" w:themeColor="text1"/>
          <w:sz w:val="24"/>
          <w:szCs w:val="24"/>
        </w:rPr>
        <w:t xml:space="preserve">onente con fundamento en lo dispuesto por el artículo 185 fracción II de la ley de la materia, a través del </w:t>
      </w:r>
      <w:r w:rsidR="00C07A1E" w:rsidRPr="003F5948">
        <w:rPr>
          <w:rFonts w:ascii="Palatino Linotype" w:eastAsia="Palatino Linotype" w:hAnsi="Palatino Linotype" w:cs="Palatino Linotype"/>
          <w:b/>
          <w:color w:val="000000" w:themeColor="text1"/>
          <w:sz w:val="24"/>
          <w:szCs w:val="24"/>
        </w:rPr>
        <w:t>acuerdo de admisión</w:t>
      </w:r>
      <w:r w:rsidR="00C07A1E" w:rsidRPr="003F5948">
        <w:rPr>
          <w:rFonts w:ascii="Palatino Linotype" w:eastAsia="Palatino Linotype" w:hAnsi="Palatino Linotype" w:cs="Palatino Linotype"/>
          <w:color w:val="000000" w:themeColor="text1"/>
          <w:sz w:val="24"/>
          <w:szCs w:val="24"/>
        </w:rPr>
        <w:t xml:space="preserve"> del </w:t>
      </w:r>
      <w:r w:rsidR="00C07A1E" w:rsidRPr="003F5948">
        <w:rPr>
          <w:rFonts w:ascii="Palatino Linotype" w:eastAsia="Palatino Linotype" w:hAnsi="Palatino Linotype" w:cs="Palatino Linotype"/>
          <w:b/>
          <w:color w:val="000000" w:themeColor="text1"/>
          <w:sz w:val="24"/>
          <w:szCs w:val="24"/>
        </w:rPr>
        <w:t>once de septiembre de dos mil veinticinco</w:t>
      </w:r>
      <w:r w:rsidR="00C07A1E" w:rsidRPr="003F5948">
        <w:rPr>
          <w:rFonts w:ascii="Palatino Linotype" w:eastAsia="Palatino Linotype" w:hAnsi="Palatino Linotype" w:cs="Palatino Linotype"/>
          <w:color w:val="000000" w:themeColor="text1"/>
          <w:sz w:val="24"/>
          <w:szCs w:val="24"/>
        </w:rPr>
        <w:t xml:space="preserve">, puso a disposición de las partes el expediente electrónico vía Sistema de Acceso a la Información Mexiquense </w:t>
      </w:r>
      <w:r w:rsidR="00C07A1E" w:rsidRPr="003F5948">
        <w:rPr>
          <w:rFonts w:ascii="Palatino Linotype" w:eastAsia="Palatino Linotype" w:hAnsi="Palatino Linotype" w:cs="Palatino Linotype"/>
          <w:b/>
          <w:color w:val="000000" w:themeColor="text1"/>
          <w:sz w:val="24"/>
          <w:szCs w:val="24"/>
        </w:rPr>
        <w:t xml:space="preserve">SAIMEX, </w:t>
      </w:r>
      <w:r w:rsidR="00C07A1E" w:rsidRPr="003F5948">
        <w:rPr>
          <w:rFonts w:ascii="Palatino Linotype" w:eastAsia="Palatino Linotype" w:hAnsi="Palatino Linotype" w:cs="Palatino Linotype"/>
          <w:color w:val="000000" w:themeColor="text1"/>
          <w:sz w:val="24"/>
          <w:szCs w:val="24"/>
        </w:rPr>
        <w:t xml:space="preserve">a efecto de que en un plazo máximo de siete días manifestaran lo que a su derecho conviniera, ofrecieran pruebas y alegatos según corresponda, de esta forma para que el </w:t>
      </w:r>
      <w:r w:rsidR="00C07A1E" w:rsidRPr="003F5948">
        <w:rPr>
          <w:rFonts w:ascii="Palatino Linotype" w:eastAsia="Palatino Linotype" w:hAnsi="Palatino Linotype" w:cs="Palatino Linotype"/>
          <w:b/>
          <w:color w:val="000000" w:themeColor="text1"/>
          <w:sz w:val="24"/>
          <w:szCs w:val="24"/>
        </w:rPr>
        <w:t>SUJETO OBLIGADO</w:t>
      </w:r>
      <w:r w:rsidR="00C07A1E" w:rsidRPr="003F5948">
        <w:rPr>
          <w:rFonts w:ascii="Palatino Linotype" w:eastAsia="Palatino Linotype" w:hAnsi="Palatino Linotype" w:cs="Palatino Linotype"/>
          <w:color w:val="000000" w:themeColor="text1"/>
          <w:sz w:val="24"/>
          <w:szCs w:val="24"/>
        </w:rPr>
        <w:t xml:space="preserve"> presentará el Informe Justificado procedente.</w:t>
      </w:r>
    </w:p>
    <w:p w:rsidR="00C07A1E" w:rsidRPr="003F5948" w:rsidRDefault="00C07A1E" w:rsidP="003F5948">
      <w:pPr>
        <w:pStyle w:val="Prrafodelista"/>
        <w:ind w:left="0"/>
        <w:rPr>
          <w:rFonts w:ascii="Palatino Linotype" w:hAnsi="Palatino Linotype"/>
          <w:color w:val="000000" w:themeColor="text1"/>
        </w:rPr>
      </w:pPr>
    </w:p>
    <w:p w:rsidR="00C07A1E" w:rsidRPr="003F5948" w:rsidRDefault="00C07A1E" w:rsidP="003F5948">
      <w:pPr>
        <w:numPr>
          <w:ilvl w:val="0"/>
          <w:numId w:val="12"/>
        </w:numPr>
        <w:pBdr>
          <w:top w:val="nil"/>
          <w:left w:val="nil"/>
          <w:bottom w:val="nil"/>
          <w:right w:val="nil"/>
          <w:between w:val="nil"/>
        </w:pBdr>
        <w:tabs>
          <w:tab w:val="left" w:pos="426"/>
          <w:tab w:val="left" w:pos="567"/>
        </w:tabs>
        <w:spacing w:after="0" w:line="360" w:lineRule="auto"/>
        <w:ind w:left="0" w:firstLine="0"/>
        <w:jc w:val="both"/>
        <w:rPr>
          <w:rFonts w:ascii="Palatino Linotype" w:eastAsia="Palatino Linotype" w:hAnsi="Palatino Linotype" w:cs="Palatino Linotype"/>
          <w:color w:val="000000" w:themeColor="text1"/>
          <w:sz w:val="24"/>
          <w:szCs w:val="24"/>
        </w:rPr>
      </w:pPr>
      <w:r w:rsidRPr="003F5948">
        <w:rPr>
          <w:rFonts w:ascii="Palatino Linotype" w:hAnsi="Palatino Linotype"/>
          <w:color w:val="000000" w:themeColor="text1"/>
          <w:sz w:val="24"/>
          <w:szCs w:val="24"/>
        </w:rPr>
        <w:t xml:space="preserve">De lo anterior el </w:t>
      </w:r>
      <w:r w:rsidRPr="003F5948">
        <w:rPr>
          <w:rFonts w:ascii="Palatino Linotype" w:hAnsi="Palatino Linotype"/>
          <w:b/>
          <w:color w:val="000000" w:themeColor="text1"/>
          <w:sz w:val="24"/>
          <w:szCs w:val="24"/>
        </w:rPr>
        <w:t xml:space="preserve">SUJETO OBLIGADO y el RECURRENTE </w:t>
      </w:r>
      <w:r w:rsidRPr="003F5948">
        <w:rPr>
          <w:rFonts w:ascii="Palatino Linotype" w:hAnsi="Palatino Linotype"/>
          <w:color w:val="000000" w:themeColor="text1"/>
          <w:sz w:val="24"/>
          <w:szCs w:val="24"/>
        </w:rPr>
        <w:t xml:space="preserve">dejaron de realizar manifestaciones que a su derecho conviniera y asistiera, respectivamente en cada uno de los recursos de revisión. </w:t>
      </w:r>
    </w:p>
    <w:p w:rsidR="00C07A1E" w:rsidRPr="003F5948" w:rsidRDefault="00C07A1E" w:rsidP="003F5948">
      <w:pPr>
        <w:rPr>
          <w:rFonts w:ascii="Palatino Linotype" w:eastAsia="Palatino Linotype" w:hAnsi="Palatino Linotype" w:cs="Palatino Linotype"/>
          <w:b/>
          <w:i/>
          <w:color w:val="000000" w:themeColor="text1"/>
          <w:sz w:val="24"/>
          <w:szCs w:val="24"/>
        </w:rPr>
      </w:pPr>
    </w:p>
    <w:p w:rsidR="00C07A1E" w:rsidRPr="003F5948" w:rsidRDefault="00C07A1E" w:rsidP="003F5948">
      <w:pPr>
        <w:numPr>
          <w:ilvl w:val="0"/>
          <w:numId w:val="12"/>
        </w:numPr>
        <w:pBdr>
          <w:top w:val="nil"/>
          <w:left w:val="nil"/>
          <w:bottom w:val="nil"/>
          <w:right w:val="nil"/>
          <w:between w:val="nil"/>
        </w:pBdr>
        <w:tabs>
          <w:tab w:val="left" w:pos="426"/>
          <w:tab w:val="left" w:pos="567"/>
        </w:tabs>
        <w:spacing w:after="0" w:line="360" w:lineRule="auto"/>
        <w:ind w:left="0" w:firstLine="0"/>
        <w:jc w:val="both"/>
        <w:rPr>
          <w:rFonts w:ascii="Palatino Linotype" w:eastAsia="Palatino Linotype" w:hAnsi="Palatino Linotype" w:cs="Palatino Linotype"/>
          <w:b/>
          <w:color w:val="000000" w:themeColor="text1"/>
          <w:sz w:val="24"/>
          <w:szCs w:val="24"/>
        </w:rPr>
      </w:pPr>
      <w:r w:rsidRPr="003F5948">
        <w:rPr>
          <w:rFonts w:ascii="Palatino Linotype" w:eastAsia="Palatino Linotype" w:hAnsi="Palatino Linotype" w:cs="Palatino Linotype"/>
          <w:color w:val="000000" w:themeColor="text1"/>
          <w:sz w:val="24"/>
          <w:szCs w:val="24"/>
        </w:rPr>
        <w:lastRenderedPageBreak/>
        <w:t xml:space="preserve">El </w:t>
      </w:r>
      <w:r w:rsidRPr="003F5948">
        <w:rPr>
          <w:rFonts w:ascii="Palatino Linotype" w:eastAsia="Palatino Linotype" w:hAnsi="Palatino Linotype" w:cs="Palatino Linotype"/>
          <w:b/>
          <w:color w:val="000000" w:themeColor="text1"/>
          <w:sz w:val="24"/>
          <w:szCs w:val="24"/>
        </w:rPr>
        <w:t>dieciocho de diciembre de dos mil veinticinco</w:t>
      </w:r>
      <w:r w:rsidRPr="003F5948">
        <w:rPr>
          <w:rFonts w:ascii="Palatino Linotype" w:eastAsia="Palatino Linotype" w:hAnsi="Palatino Linotype" w:cs="Palatino Linotype"/>
          <w:color w:val="000000" w:themeColor="text1"/>
          <w:sz w:val="24"/>
          <w:szCs w:val="24"/>
        </w:rPr>
        <w:t>, se notificó el acuerdo mediante el cual se amplió el plazo para emitir resolución por un término de 15 días adicionales.</w:t>
      </w:r>
    </w:p>
    <w:p w:rsidR="00C07A1E" w:rsidRPr="003F5948" w:rsidRDefault="00C07A1E" w:rsidP="003F5948">
      <w:pPr>
        <w:pStyle w:val="Prrafodelista"/>
        <w:ind w:left="0"/>
        <w:rPr>
          <w:rFonts w:ascii="Palatino Linotype" w:eastAsia="Palatino Linotype" w:hAnsi="Palatino Linotype" w:cs="Palatino Linotype"/>
          <w:color w:val="000000" w:themeColor="text1"/>
        </w:rPr>
      </w:pPr>
    </w:p>
    <w:p w:rsidR="00C07A1E" w:rsidRPr="003F5948" w:rsidRDefault="00B6246A" w:rsidP="003F5948">
      <w:pPr>
        <w:numPr>
          <w:ilvl w:val="0"/>
          <w:numId w:val="12"/>
        </w:numPr>
        <w:pBdr>
          <w:top w:val="nil"/>
          <w:left w:val="nil"/>
          <w:bottom w:val="nil"/>
          <w:right w:val="nil"/>
          <w:between w:val="nil"/>
        </w:pBdr>
        <w:tabs>
          <w:tab w:val="left" w:pos="426"/>
          <w:tab w:val="left" w:pos="567"/>
        </w:tabs>
        <w:spacing w:after="0" w:line="360" w:lineRule="auto"/>
        <w:ind w:left="0" w:firstLine="0"/>
        <w:jc w:val="both"/>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La Comisionada p</w:t>
      </w:r>
      <w:r w:rsidR="00C07A1E" w:rsidRPr="003F5948">
        <w:rPr>
          <w:rFonts w:ascii="Palatino Linotype" w:eastAsia="Palatino Linotype" w:hAnsi="Palatino Linotype" w:cs="Palatino Linotype"/>
          <w:color w:val="000000" w:themeColor="text1"/>
          <w:sz w:val="24"/>
          <w:szCs w:val="24"/>
        </w:rPr>
        <w:t xml:space="preserve">onente decretó el cierre de instrucción mediante acuerdo del </w:t>
      </w:r>
      <w:r w:rsidR="00C07A1E" w:rsidRPr="003F5948">
        <w:rPr>
          <w:rFonts w:ascii="Palatino Linotype" w:eastAsia="Palatino Linotype" w:hAnsi="Palatino Linotype" w:cs="Palatino Linotype"/>
          <w:b/>
          <w:color w:val="000000" w:themeColor="text1"/>
          <w:sz w:val="24"/>
          <w:szCs w:val="24"/>
        </w:rPr>
        <w:t>dieciocho de diciembre de dos mil veinticinco</w:t>
      </w:r>
      <w:r w:rsidR="00C07A1E" w:rsidRPr="003F5948">
        <w:rPr>
          <w:rFonts w:ascii="Palatino Linotype" w:eastAsia="Palatino Linotype" w:hAnsi="Palatino Linotype" w:cs="Palatino Linotype"/>
          <w:color w:val="000000" w:themeColor="text1"/>
          <w:sz w:val="24"/>
          <w:szCs w:val="24"/>
        </w:rPr>
        <w:t>; por lo que se ordenó turnar el expediente a resolución, misma</w:t>
      </w:r>
      <w:r w:rsidR="00A15086">
        <w:rPr>
          <w:rFonts w:ascii="Palatino Linotype" w:eastAsia="Palatino Linotype" w:hAnsi="Palatino Linotype" w:cs="Palatino Linotype"/>
          <w:color w:val="000000" w:themeColor="text1"/>
          <w:sz w:val="24"/>
          <w:szCs w:val="24"/>
        </w:rPr>
        <w:t xml:space="preserve"> que ahora se pronuncia; y </w:t>
      </w:r>
    </w:p>
    <w:p w:rsidR="00BE3CFC" w:rsidRPr="003F5948" w:rsidRDefault="00BE3CFC" w:rsidP="003F594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BE3CFC" w:rsidRPr="003F5948" w:rsidRDefault="00BE3CFC" w:rsidP="003F5948">
      <w:pPr>
        <w:pStyle w:val="Ttulo1"/>
        <w:spacing w:before="0" w:line="360" w:lineRule="auto"/>
        <w:jc w:val="center"/>
        <w:rPr>
          <w:b/>
          <w:color w:val="000000" w:themeColor="text1"/>
          <w:szCs w:val="24"/>
        </w:rPr>
      </w:pPr>
      <w:bookmarkStart w:id="3" w:name="_heading=h.3znysh7" w:colFirst="0" w:colLast="0"/>
      <w:bookmarkEnd w:id="3"/>
      <w:r w:rsidRPr="003F5948">
        <w:rPr>
          <w:b/>
          <w:color w:val="000000" w:themeColor="text1"/>
          <w:szCs w:val="24"/>
        </w:rPr>
        <w:t>C O N S I D E R A N D O</w:t>
      </w:r>
    </w:p>
    <w:p w:rsidR="00BE3CFC" w:rsidRPr="003F5948" w:rsidRDefault="00BE3CFC" w:rsidP="003F5948">
      <w:pPr>
        <w:spacing w:line="360" w:lineRule="auto"/>
        <w:rPr>
          <w:rFonts w:ascii="Palatino Linotype" w:hAnsi="Palatino Linotype"/>
          <w:color w:val="000000" w:themeColor="text1"/>
          <w:sz w:val="24"/>
          <w:szCs w:val="24"/>
        </w:rPr>
      </w:pPr>
    </w:p>
    <w:p w:rsidR="00BE3CFC" w:rsidRPr="003F5948" w:rsidRDefault="00BE3CFC" w:rsidP="003F5948">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2et92p0" w:colFirst="0" w:colLast="0"/>
      <w:bookmarkEnd w:id="4"/>
      <w:r w:rsidRPr="003F5948">
        <w:rPr>
          <w:rFonts w:ascii="Palatino Linotype" w:eastAsia="Palatino Linotype" w:hAnsi="Palatino Linotype" w:cs="Palatino Linotype"/>
          <w:b/>
          <w:color w:val="000000" w:themeColor="text1"/>
          <w:sz w:val="24"/>
          <w:szCs w:val="24"/>
        </w:rPr>
        <w:t>PRIMERO. De la competencia</w:t>
      </w:r>
    </w:p>
    <w:p w:rsidR="00C07A1E" w:rsidRPr="003F5948" w:rsidRDefault="00C07A1E" w:rsidP="003F5948">
      <w:pPr>
        <w:numPr>
          <w:ilvl w:val="0"/>
          <w:numId w:val="12"/>
        </w:numPr>
        <w:pBdr>
          <w:top w:val="nil"/>
          <w:left w:val="nil"/>
          <w:bottom w:val="nil"/>
          <w:right w:val="nil"/>
          <w:between w:val="nil"/>
        </w:pBdr>
        <w:tabs>
          <w:tab w:val="left" w:pos="426"/>
          <w:tab w:val="left" w:pos="567"/>
        </w:tabs>
        <w:spacing w:after="0" w:line="360" w:lineRule="auto"/>
        <w:ind w:left="0" w:firstLine="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E3CFC" w:rsidRPr="003F5948" w:rsidRDefault="00BE3CFC" w:rsidP="003F594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sz w:val="24"/>
          <w:szCs w:val="24"/>
        </w:rPr>
      </w:pPr>
    </w:p>
    <w:p w:rsidR="00BE3CFC" w:rsidRPr="003F5948" w:rsidRDefault="00BE3CFC" w:rsidP="003F5948">
      <w:pPr>
        <w:pStyle w:val="Ttulo2"/>
        <w:tabs>
          <w:tab w:val="left" w:pos="426"/>
        </w:tabs>
        <w:spacing w:before="0" w:line="360" w:lineRule="auto"/>
        <w:rPr>
          <w:rFonts w:ascii="Palatino Linotype" w:eastAsia="Palatino Linotype" w:hAnsi="Palatino Linotype" w:cs="Palatino Linotype"/>
          <w:b/>
          <w:color w:val="000000" w:themeColor="text1"/>
          <w:sz w:val="24"/>
          <w:szCs w:val="24"/>
        </w:rPr>
      </w:pPr>
      <w:bookmarkStart w:id="5" w:name="_heading=h.tyjcwt" w:colFirst="0" w:colLast="0"/>
      <w:bookmarkEnd w:id="5"/>
      <w:r w:rsidRPr="003F5948">
        <w:rPr>
          <w:rFonts w:ascii="Palatino Linotype" w:eastAsia="Palatino Linotype" w:hAnsi="Palatino Linotype" w:cs="Palatino Linotype"/>
          <w:b/>
          <w:color w:val="000000" w:themeColor="text1"/>
          <w:sz w:val="24"/>
          <w:szCs w:val="24"/>
        </w:rPr>
        <w:lastRenderedPageBreak/>
        <w:t>SEGUNDO. De la oportunidad y procedencia.</w:t>
      </w:r>
    </w:p>
    <w:p w:rsidR="00C07A1E" w:rsidRPr="003F5948" w:rsidRDefault="00C07A1E" w:rsidP="003F5948">
      <w:pPr>
        <w:numPr>
          <w:ilvl w:val="0"/>
          <w:numId w:val="12"/>
        </w:numPr>
        <w:pBdr>
          <w:top w:val="nil"/>
          <w:left w:val="nil"/>
          <w:bottom w:val="nil"/>
          <w:right w:val="nil"/>
          <w:between w:val="nil"/>
        </w:pBdr>
        <w:tabs>
          <w:tab w:val="left" w:pos="426"/>
          <w:tab w:val="left" w:pos="567"/>
        </w:tabs>
        <w:spacing w:after="0" w:line="360" w:lineRule="auto"/>
        <w:ind w:left="0" w:firstLine="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 xml:space="preserve">El medio de impugnación fue presentado a través del </w:t>
      </w:r>
      <w:r w:rsidRPr="003F5948">
        <w:rPr>
          <w:rFonts w:ascii="Palatino Linotype" w:eastAsia="Palatino Linotype" w:hAnsi="Palatino Linotype" w:cs="Palatino Linotype"/>
          <w:b/>
          <w:color w:val="000000" w:themeColor="text1"/>
          <w:sz w:val="24"/>
          <w:szCs w:val="24"/>
        </w:rPr>
        <w:t xml:space="preserve">SAIMEX </w:t>
      </w:r>
      <w:r w:rsidRPr="003F5948">
        <w:rPr>
          <w:rFonts w:ascii="Palatino Linotype" w:eastAsia="Palatino Linotype" w:hAnsi="Palatino Linotype" w:cs="Palatino Linotype"/>
          <w:color w:val="000000" w:themeColor="text1"/>
          <w:sz w:val="24"/>
          <w:szCs w:val="24"/>
        </w:rPr>
        <w:t xml:space="preserve">en el formato previamente aprobado para tal efecto y dentro del plazo legal de quince días hábiles otorgados; siendo así que el </w:t>
      </w:r>
      <w:r w:rsidRPr="003F5948">
        <w:rPr>
          <w:rFonts w:ascii="Palatino Linotype" w:eastAsia="Palatino Linotype" w:hAnsi="Palatino Linotype" w:cs="Palatino Linotype"/>
          <w:b/>
          <w:color w:val="000000" w:themeColor="text1"/>
          <w:sz w:val="24"/>
          <w:szCs w:val="24"/>
        </w:rPr>
        <w:t>SUJETO OBLIGADO</w:t>
      </w:r>
      <w:r w:rsidRPr="003F5948">
        <w:rPr>
          <w:rFonts w:ascii="Palatino Linotype" w:eastAsia="Palatino Linotype" w:hAnsi="Palatino Linotype" w:cs="Palatino Linotype"/>
          <w:color w:val="000000" w:themeColor="text1"/>
          <w:sz w:val="24"/>
          <w:szCs w:val="24"/>
        </w:rPr>
        <w:t xml:space="preserve"> entregó respuesta </w:t>
      </w:r>
      <w:r w:rsidRPr="003F5948">
        <w:rPr>
          <w:rFonts w:ascii="Palatino Linotype" w:eastAsia="Palatino Linotype" w:hAnsi="Palatino Linotype" w:cs="Palatino Linotype"/>
          <w:b/>
          <w:color w:val="000000" w:themeColor="text1"/>
          <w:sz w:val="24"/>
          <w:szCs w:val="24"/>
        </w:rPr>
        <w:t>el cuatro de septiembre de dos mil veinticinco</w:t>
      </w:r>
      <w:r w:rsidRPr="003F5948">
        <w:rPr>
          <w:rFonts w:ascii="Palatino Linotype" w:eastAsia="Palatino Linotype" w:hAnsi="Palatino Linotype" w:cs="Palatino Linotype"/>
          <w:color w:val="000000" w:themeColor="text1"/>
          <w:sz w:val="24"/>
          <w:szCs w:val="24"/>
        </w:rPr>
        <w:t xml:space="preserve">, de tal forma que el plazo para interponer el recurso de revisión transcurrió del </w:t>
      </w:r>
      <w:r w:rsidRPr="003F5948">
        <w:rPr>
          <w:rFonts w:ascii="Palatino Linotype" w:eastAsia="Palatino Linotype" w:hAnsi="Palatino Linotype" w:cs="Palatino Linotype"/>
          <w:b/>
          <w:color w:val="000000" w:themeColor="text1"/>
          <w:sz w:val="24"/>
          <w:szCs w:val="24"/>
        </w:rPr>
        <w:t>cinco al veinticinco de septiembre de dos mil veinticinco</w:t>
      </w:r>
      <w:r w:rsidRPr="003F5948">
        <w:rPr>
          <w:rFonts w:ascii="Palatino Linotype" w:eastAsia="Palatino Linotype" w:hAnsi="Palatino Linotype" w:cs="Palatino Linotype"/>
          <w:color w:val="000000" w:themeColor="text1"/>
          <w:sz w:val="24"/>
          <w:szCs w:val="24"/>
        </w:rPr>
        <w:t xml:space="preserve">, en consecuencia, si la parte </w:t>
      </w:r>
      <w:r w:rsidRPr="003F5948">
        <w:rPr>
          <w:rFonts w:ascii="Palatino Linotype" w:eastAsia="Palatino Linotype" w:hAnsi="Palatino Linotype" w:cs="Palatino Linotype"/>
          <w:b/>
          <w:color w:val="000000" w:themeColor="text1"/>
          <w:sz w:val="24"/>
          <w:szCs w:val="24"/>
        </w:rPr>
        <w:t xml:space="preserve">RECURRENTE </w:t>
      </w:r>
      <w:r w:rsidRPr="003F5948">
        <w:rPr>
          <w:rFonts w:ascii="Palatino Linotype" w:eastAsia="Palatino Linotype" w:hAnsi="Palatino Linotype" w:cs="Palatino Linotype"/>
          <w:color w:val="000000" w:themeColor="text1"/>
          <w:sz w:val="24"/>
          <w:szCs w:val="24"/>
        </w:rPr>
        <w:t xml:space="preserve">presentó su inconformidad el </w:t>
      </w:r>
      <w:r w:rsidRPr="003F5948">
        <w:rPr>
          <w:rFonts w:ascii="Palatino Linotype" w:eastAsia="Palatino Linotype" w:hAnsi="Palatino Linotype" w:cs="Palatino Linotype"/>
          <w:b/>
          <w:color w:val="000000" w:themeColor="text1"/>
          <w:sz w:val="24"/>
          <w:szCs w:val="24"/>
        </w:rPr>
        <w:t>nueve de septiembre de dos mil veinticinco</w:t>
      </w:r>
      <w:r w:rsidRPr="003F5948">
        <w:rPr>
          <w:rFonts w:ascii="Palatino Linotype" w:eastAsia="Palatino Linotype" w:hAnsi="Palatino Linotype" w:cs="Palatino Linotype"/>
          <w:color w:val="000000" w:themeColor="text1"/>
          <w:sz w:val="24"/>
          <w:szCs w:val="24"/>
        </w:rPr>
        <w:t>, se encuentra dentro de los márgenes temporales previstos en el artículo 178 de la Ley de Transparencia y Acceso a la Información Pública del Estado de México y Municipios.</w:t>
      </w:r>
    </w:p>
    <w:p w:rsidR="00C07A1E" w:rsidRPr="003F5948" w:rsidRDefault="00C07A1E" w:rsidP="003F5948">
      <w:pPr>
        <w:pBdr>
          <w:top w:val="nil"/>
          <w:left w:val="nil"/>
          <w:bottom w:val="nil"/>
          <w:right w:val="nil"/>
          <w:between w:val="nil"/>
        </w:pBdr>
        <w:tabs>
          <w:tab w:val="left" w:pos="426"/>
          <w:tab w:val="left" w:pos="567"/>
        </w:tabs>
        <w:spacing w:after="0" w:line="360" w:lineRule="auto"/>
        <w:jc w:val="both"/>
        <w:rPr>
          <w:rFonts w:ascii="Palatino Linotype" w:eastAsia="Palatino Linotype" w:hAnsi="Palatino Linotype" w:cs="Palatino Linotype"/>
          <w:color w:val="000000" w:themeColor="text1"/>
          <w:sz w:val="24"/>
          <w:szCs w:val="24"/>
        </w:rPr>
      </w:pPr>
    </w:p>
    <w:p w:rsidR="00DF4A97" w:rsidRPr="003F5948" w:rsidRDefault="00DF4A97" w:rsidP="003F5948">
      <w:pPr>
        <w:numPr>
          <w:ilvl w:val="0"/>
          <w:numId w:val="12"/>
        </w:numPr>
        <w:pBdr>
          <w:top w:val="nil"/>
          <w:left w:val="nil"/>
          <w:bottom w:val="nil"/>
          <w:right w:val="nil"/>
          <w:between w:val="nil"/>
        </w:pBdr>
        <w:tabs>
          <w:tab w:val="left" w:pos="426"/>
          <w:tab w:val="left" w:pos="567"/>
        </w:tabs>
        <w:spacing w:after="0" w:line="360" w:lineRule="auto"/>
        <w:ind w:left="0" w:firstLine="0"/>
        <w:jc w:val="both"/>
        <w:rPr>
          <w:rFonts w:ascii="Palatino Linotype" w:eastAsia="Palatino Linotype" w:hAnsi="Palatino Linotype" w:cs="Palatino Linotype"/>
          <w:color w:val="000000" w:themeColor="text1"/>
          <w:sz w:val="24"/>
          <w:szCs w:val="24"/>
        </w:rPr>
      </w:pPr>
      <w:r w:rsidRPr="003F5948">
        <w:rPr>
          <w:rFonts w:ascii="Palatino Linotype" w:hAnsi="Palatino Linotype"/>
          <w:color w:val="000000" w:themeColor="text1"/>
          <w:sz w:val="24"/>
          <w:szCs w:val="24"/>
        </w:rPr>
        <w:t xml:space="preserve">Por </w:t>
      </w:r>
      <w:r w:rsidRPr="003F5948">
        <w:rPr>
          <w:rFonts w:ascii="Palatino Linotype" w:eastAsia="Calibri" w:hAnsi="Palatino Linotype" w:cs="Arial"/>
          <w:color w:val="000000" w:themeColor="text1"/>
          <w:sz w:val="24"/>
          <w:szCs w:val="24"/>
        </w:rPr>
        <w:t>otro</w:t>
      </w:r>
      <w:r w:rsidRPr="003F5948">
        <w:rPr>
          <w:rFonts w:ascii="Palatino Linotype" w:hAnsi="Palatino Linotype"/>
          <w:color w:val="000000" w:themeColor="text1"/>
          <w:sz w:val="24"/>
          <w:szCs w:val="24"/>
        </w:rPr>
        <w:t xml:space="preserve"> </w:t>
      </w:r>
      <w:r w:rsidRPr="003F5948">
        <w:rPr>
          <w:rFonts w:ascii="Palatino Linotype" w:eastAsia="Calibri" w:hAnsi="Palatino Linotype" w:cs="Arial"/>
          <w:color w:val="000000" w:themeColor="text1"/>
          <w:sz w:val="24"/>
          <w:szCs w:val="24"/>
        </w:rPr>
        <w:t>lado</w:t>
      </w:r>
      <w:r w:rsidRPr="003F5948">
        <w:rPr>
          <w:rFonts w:ascii="Palatino Linotype" w:hAnsi="Palatino Linotype"/>
          <w:color w:val="000000" w:themeColor="text1"/>
          <w:sz w:val="24"/>
          <w:szCs w:val="24"/>
        </w:rPr>
        <w:t xml:space="preserve">, </w:t>
      </w:r>
      <w:r w:rsidRPr="003F5948">
        <w:rPr>
          <w:rFonts w:ascii="Palatino Linotype" w:eastAsia="Calibri" w:hAnsi="Palatino Linotype" w:cs="Arial"/>
          <w:color w:val="000000" w:themeColor="text1"/>
          <w:sz w:val="24"/>
          <w:szCs w:val="24"/>
        </w:rPr>
        <w:t>es</w:t>
      </w:r>
      <w:r w:rsidRPr="003F5948">
        <w:rPr>
          <w:rFonts w:ascii="Palatino Linotype" w:eastAsia="Palatino Linotype" w:hAnsi="Palatino Linotype" w:cs="Palatino Linotype"/>
          <w:color w:val="000000" w:themeColor="text1"/>
          <w:sz w:val="24"/>
          <w:szCs w:val="24"/>
        </w:rPr>
        <w:t xml:space="preserve"> de suma importancia señalar que la parte recurrente no </w:t>
      </w:r>
      <w:r w:rsidRPr="003F5948">
        <w:rPr>
          <w:rFonts w:ascii="Palatino Linotype" w:eastAsia="Calibri" w:hAnsi="Palatino Linotype" w:cs="Arial"/>
          <w:color w:val="000000" w:themeColor="text1"/>
          <w:sz w:val="24"/>
          <w:szCs w:val="24"/>
        </w:rPr>
        <w:t>proporciona</w:t>
      </w:r>
      <w:r w:rsidRPr="003F5948">
        <w:rPr>
          <w:rFonts w:ascii="Palatino Linotype" w:eastAsia="Palatino Linotype" w:hAnsi="Palatino Linotype" w:cs="Palatino Linotype"/>
          <w:color w:val="000000" w:themeColor="text1"/>
          <w:sz w:val="24"/>
          <w:szCs w:val="24"/>
        </w:rPr>
        <w:t xml:space="preserve"> un nombre completo o datos de identificación como se advierte en el detalle de </w:t>
      </w:r>
      <w:r w:rsidRPr="003F5948">
        <w:rPr>
          <w:rFonts w:ascii="Palatino Linotype" w:hAnsi="Palatino Linotype" w:cs="Arial"/>
          <w:color w:val="000000" w:themeColor="text1"/>
          <w:sz w:val="24"/>
          <w:szCs w:val="24"/>
        </w:rPr>
        <w:t>seguimiento</w:t>
      </w:r>
      <w:r w:rsidRPr="003F5948">
        <w:rPr>
          <w:rFonts w:ascii="Palatino Linotype" w:eastAsia="Palatino Linotype" w:hAnsi="Palatino Linotype" w:cs="Palatino Linotype"/>
          <w:color w:val="000000" w:themeColor="text1"/>
          <w:sz w:val="24"/>
          <w:szCs w:val="24"/>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F4A97" w:rsidRPr="003F5948" w:rsidRDefault="00DF4A97" w:rsidP="003F5948">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3F5948">
        <w:rPr>
          <w:rFonts w:ascii="Palatino Linotype" w:eastAsia="Palatino Linotype" w:hAnsi="Palatino Linotype"/>
          <w:i/>
          <w:color w:val="000000" w:themeColor="text1"/>
        </w:rPr>
        <w:t>“</w:t>
      </w:r>
      <w:r w:rsidRPr="003F5948">
        <w:rPr>
          <w:rFonts w:ascii="Palatino Linotype" w:eastAsia="Palatino Linotype" w:hAnsi="Palatino Linotype"/>
          <w:b/>
          <w:i/>
          <w:color w:val="000000" w:themeColor="text1"/>
        </w:rPr>
        <w:t>Las solicitudes anónimas</w:t>
      </w:r>
      <w:r w:rsidRPr="003F5948">
        <w:rPr>
          <w:rFonts w:ascii="Palatino Linotype" w:eastAsia="Palatino Linotype" w:hAnsi="Palatino Linotype"/>
          <w:i/>
          <w:color w:val="000000" w:themeColor="text1"/>
        </w:rPr>
        <w:t xml:space="preserve">, con nombre incompleto o seudónimo </w:t>
      </w:r>
      <w:r w:rsidRPr="003F5948">
        <w:rPr>
          <w:rFonts w:ascii="Palatino Linotype" w:eastAsia="Palatino Linotype" w:hAnsi="Palatino Linotype"/>
          <w:b/>
          <w:i/>
          <w:color w:val="000000" w:themeColor="text1"/>
        </w:rPr>
        <w:t>serán procedentes para su trámite por parte del sujeto obligado ante quien se presente</w:t>
      </w:r>
      <w:r w:rsidRPr="003F5948">
        <w:rPr>
          <w:rFonts w:ascii="Palatino Linotype" w:eastAsia="Palatino Linotype" w:hAnsi="Palatino Linotype"/>
          <w:i/>
          <w:color w:val="000000" w:themeColor="text1"/>
        </w:rPr>
        <w:t xml:space="preserve">. No podrá requerirse información adicional con motivo del nombre proporcionado por el solicitante.” </w:t>
      </w:r>
      <w:r w:rsidRPr="003F5948">
        <w:rPr>
          <w:rFonts w:ascii="Palatino Linotype" w:eastAsia="Palatino Linotype" w:hAnsi="Palatino Linotype"/>
          <w:color w:val="000000" w:themeColor="text1"/>
        </w:rPr>
        <w:t>(Sic)</w:t>
      </w:r>
    </w:p>
    <w:p w:rsidR="00DF4A97" w:rsidRPr="003F5948" w:rsidRDefault="00DF4A97" w:rsidP="003F5948">
      <w:pPr>
        <w:pStyle w:val="Textoindependienteprimerasangra2"/>
        <w:spacing w:line="360" w:lineRule="auto"/>
        <w:ind w:left="0" w:firstLine="0"/>
        <w:rPr>
          <w:rFonts w:ascii="Palatino Linotype" w:eastAsia="Palatino Linotype" w:hAnsi="Palatino Linotype"/>
          <w:i/>
          <w:color w:val="000000" w:themeColor="text1"/>
        </w:rPr>
      </w:pPr>
    </w:p>
    <w:p w:rsidR="00DF4A97" w:rsidRPr="003F5948" w:rsidRDefault="00DF4A97" w:rsidP="003F5948">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rPr>
      </w:pPr>
      <w:r w:rsidRPr="003F5948">
        <w:rPr>
          <w:rFonts w:ascii="Palatino Linotype" w:hAnsi="Palatino Linotype"/>
          <w:color w:val="000000" w:themeColor="text1"/>
        </w:rPr>
        <w:t>Robusteciendo</w:t>
      </w:r>
      <w:r w:rsidRPr="003F5948">
        <w:rPr>
          <w:rFonts w:ascii="Palatino Linotype" w:eastAsia="Palatino Linotype" w:hAnsi="Palatino Linotype" w:cs="Palatino Linotype"/>
          <w:color w:val="000000" w:themeColor="text1"/>
        </w:rPr>
        <w:t xml:space="preserve"> lo anterior se encuentra lo dispuesto en el artículo 6, Apartado A, </w:t>
      </w:r>
      <w:r w:rsidRPr="003F5948">
        <w:rPr>
          <w:rFonts w:ascii="Palatino Linotype" w:eastAsia="Calibri" w:hAnsi="Palatino Linotype" w:cs="Arial"/>
          <w:color w:val="000000" w:themeColor="text1"/>
        </w:rPr>
        <w:t>fracciones</w:t>
      </w:r>
      <w:r w:rsidRPr="003F5948">
        <w:rPr>
          <w:rFonts w:ascii="Palatino Linotype" w:eastAsia="Palatino Linotype" w:hAnsi="Palatino Linotype" w:cs="Palatino Linotype"/>
          <w:color w:val="000000" w:themeColor="text1"/>
        </w:rPr>
        <w:t xml:space="preserve"> III de la Constitución Política de los Estados Unidos Mexicanos que establece:</w:t>
      </w:r>
    </w:p>
    <w:p w:rsidR="00DF4A97" w:rsidRPr="003F5948" w:rsidRDefault="00DF4A97" w:rsidP="003F5948">
      <w:pPr>
        <w:pStyle w:val="Textoindependienteprimerasangra2"/>
        <w:spacing w:line="240" w:lineRule="atLeast"/>
        <w:ind w:left="0" w:firstLine="0"/>
        <w:jc w:val="both"/>
        <w:rPr>
          <w:rFonts w:ascii="Palatino Linotype" w:eastAsia="Palatino Linotype" w:hAnsi="Palatino Linotype"/>
          <w:i/>
          <w:color w:val="000000" w:themeColor="text1"/>
        </w:rPr>
      </w:pPr>
      <w:r w:rsidRPr="003F5948">
        <w:rPr>
          <w:rFonts w:ascii="Palatino Linotype" w:eastAsia="Palatino Linotype" w:hAnsi="Palatino Linotype"/>
          <w:i/>
          <w:color w:val="000000" w:themeColor="text1"/>
        </w:rPr>
        <w:lastRenderedPageBreak/>
        <w:t>“</w:t>
      </w:r>
      <w:r w:rsidRPr="003F5948">
        <w:rPr>
          <w:rFonts w:ascii="Palatino Linotype" w:eastAsia="Palatino Linotype" w:hAnsi="Palatino Linotype"/>
          <w:b/>
          <w:i/>
          <w:color w:val="000000" w:themeColor="text1"/>
        </w:rPr>
        <w:t>Artículo 6.-</w:t>
      </w:r>
      <w:r w:rsidRPr="003F5948">
        <w:rPr>
          <w:rFonts w:ascii="Palatino Linotype" w:eastAsia="Palatino Linotype" w:hAnsi="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DF4A97" w:rsidRPr="003F5948" w:rsidRDefault="00DF4A97" w:rsidP="003F5948">
      <w:pPr>
        <w:pStyle w:val="Sangradetextonormal"/>
        <w:spacing w:after="0" w:line="240" w:lineRule="atLeast"/>
        <w:ind w:left="0"/>
        <w:jc w:val="both"/>
        <w:rPr>
          <w:rFonts w:ascii="Palatino Linotype" w:eastAsia="Palatino Linotype" w:hAnsi="Palatino Linotype"/>
          <w:i/>
          <w:color w:val="000000" w:themeColor="text1"/>
        </w:rPr>
      </w:pPr>
      <w:r w:rsidRPr="003F5948">
        <w:rPr>
          <w:rFonts w:ascii="Palatino Linotype" w:eastAsia="Palatino Linotype" w:hAnsi="Palatino Linotype"/>
          <w:i/>
          <w:color w:val="000000" w:themeColor="text1"/>
        </w:rPr>
        <w:t>Para efectos de lo dispuesto en el presente artículo se observará lo siguiente:</w:t>
      </w:r>
    </w:p>
    <w:p w:rsidR="00DF4A97" w:rsidRPr="003F5948" w:rsidRDefault="00DF4A97" w:rsidP="003F5948">
      <w:pPr>
        <w:pStyle w:val="Textoindependienteprimerasangra2"/>
        <w:spacing w:line="240" w:lineRule="atLeast"/>
        <w:ind w:left="0" w:firstLine="0"/>
        <w:jc w:val="both"/>
        <w:rPr>
          <w:rFonts w:ascii="Palatino Linotype" w:eastAsia="Palatino Linotype" w:hAnsi="Palatino Linotype"/>
          <w:i/>
          <w:color w:val="000000" w:themeColor="text1"/>
        </w:rPr>
      </w:pPr>
      <w:r w:rsidRPr="003F5948">
        <w:rPr>
          <w:rFonts w:ascii="Palatino Linotype" w:eastAsia="Palatino Linotype" w:hAnsi="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DF4A97" w:rsidRPr="003F5948" w:rsidRDefault="00DF4A97" w:rsidP="003F5948">
      <w:pPr>
        <w:pStyle w:val="Textoindependienteprimerasangra2"/>
        <w:spacing w:line="240" w:lineRule="atLeast"/>
        <w:ind w:left="0" w:firstLine="0"/>
        <w:jc w:val="both"/>
        <w:rPr>
          <w:rFonts w:ascii="Palatino Linotype" w:eastAsia="Palatino Linotype" w:hAnsi="Palatino Linotype"/>
          <w:i/>
          <w:color w:val="000000" w:themeColor="text1"/>
        </w:rPr>
      </w:pPr>
      <w:r w:rsidRPr="003F5948">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r w:rsidRPr="003F5948">
        <w:rPr>
          <w:rFonts w:ascii="Palatino Linotype" w:eastAsia="Palatino Linotype" w:hAnsi="Palatino Linotype"/>
          <w:color w:val="000000" w:themeColor="text1"/>
        </w:rPr>
        <w:t>(Sic)</w:t>
      </w:r>
    </w:p>
    <w:p w:rsidR="00DF4A97" w:rsidRPr="003F5948" w:rsidRDefault="00DF4A97" w:rsidP="003F5948">
      <w:pPr>
        <w:pStyle w:val="Textoindependienteprimerasangra2"/>
        <w:spacing w:line="360" w:lineRule="auto"/>
        <w:ind w:left="0" w:firstLine="0"/>
        <w:rPr>
          <w:rFonts w:ascii="Palatino Linotype" w:eastAsia="Palatino Linotype" w:hAnsi="Palatino Linotype"/>
          <w:i/>
          <w:color w:val="000000" w:themeColor="text1"/>
        </w:rPr>
      </w:pPr>
    </w:p>
    <w:p w:rsidR="00DF4A97" w:rsidRPr="003F5948" w:rsidRDefault="00DF4A97" w:rsidP="003F5948">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rPr>
      </w:pPr>
      <w:r w:rsidRPr="003F5948">
        <w:rPr>
          <w:rFonts w:ascii="Palatino Linotype" w:eastAsia="Palatino Linotype" w:hAnsi="Palatino Linotype" w:cs="Palatino Linotype"/>
          <w:color w:val="000000" w:themeColor="text1"/>
        </w:rPr>
        <w:t xml:space="preserve">Así </w:t>
      </w:r>
      <w:r w:rsidRPr="003F5948">
        <w:rPr>
          <w:rFonts w:ascii="Palatino Linotype" w:hAnsi="Palatino Linotype"/>
          <w:color w:val="000000" w:themeColor="text1"/>
        </w:rPr>
        <w:t>como</w:t>
      </w:r>
      <w:r w:rsidRPr="003F5948">
        <w:rPr>
          <w:rFonts w:ascii="Palatino Linotype" w:eastAsia="Palatino Linotype" w:hAnsi="Palatino Linotype" w:cs="Palatino Linotype"/>
          <w:color w:val="000000" w:themeColor="text1"/>
        </w:rPr>
        <w:t xml:space="preserve"> el artículo 5 fracción III, párrafo vigésimo noveno, trigésimo y </w:t>
      </w:r>
      <w:r w:rsidRPr="003F5948">
        <w:rPr>
          <w:rFonts w:ascii="Palatino Linotype" w:hAnsi="Palatino Linotype"/>
          <w:color w:val="000000" w:themeColor="text1"/>
        </w:rPr>
        <w:t>trigésimo</w:t>
      </w:r>
      <w:r w:rsidRPr="003F5948">
        <w:rPr>
          <w:rFonts w:ascii="Palatino Linotype" w:eastAsia="Palatino Linotype" w:hAnsi="Palatino Linotype" w:cs="Palatino Linotype"/>
          <w:color w:val="000000" w:themeColor="text1"/>
        </w:rPr>
        <w:t xml:space="preserve"> </w:t>
      </w:r>
      <w:r w:rsidRPr="003F5948">
        <w:rPr>
          <w:rFonts w:ascii="Palatino Linotype" w:eastAsia="Calibri" w:hAnsi="Palatino Linotype" w:cs="Arial"/>
          <w:color w:val="000000" w:themeColor="text1"/>
        </w:rPr>
        <w:t>primero</w:t>
      </w:r>
      <w:r w:rsidRPr="003F5948">
        <w:rPr>
          <w:rFonts w:ascii="Palatino Linotype" w:eastAsia="Palatino Linotype" w:hAnsi="Palatino Linotype" w:cs="Palatino Linotype"/>
          <w:color w:val="000000" w:themeColor="text1"/>
        </w:rPr>
        <w:t>, de la Constitución Política del Estado Libre y Soberano de México, que determina lo siguiente:</w:t>
      </w:r>
    </w:p>
    <w:p w:rsidR="00DF4A97" w:rsidRPr="003F5948" w:rsidRDefault="00DF4A97" w:rsidP="003F5948">
      <w:pPr>
        <w:pStyle w:val="Textoindependienteprimerasangra2"/>
        <w:spacing w:line="276" w:lineRule="auto"/>
        <w:ind w:left="0" w:firstLine="0"/>
        <w:jc w:val="both"/>
        <w:rPr>
          <w:rFonts w:ascii="Palatino Linotype" w:eastAsia="Palatino Linotype" w:hAnsi="Palatino Linotype"/>
          <w:i/>
          <w:color w:val="000000" w:themeColor="text1"/>
        </w:rPr>
      </w:pPr>
      <w:r w:rsidRPr="003F5948">
        <w:rPr>
          <w:rFonts w:ascii="Palatino Linotype" w:eastAsia="Palatino Linotype" w:hAnsi="Palatino Linotype"/>
          <w:i/>
          <w:color w:val="000000" w:themeColor="text1"/>
        </w:rPr>
        <w:t>“</w:t>
      </w:r>
      <w:r w:rsidRPr="003F5948">
        <w:rPr>
          <w:rFonts w:ascii="Palatino Linotype" w:eastAsia="Palatino Linotype" w:hAnsi="Palatino Linotype"/>
          <w:b/>
          <w:i/>
          <w:color w:val="000000" w:themeColor="text1"/>
        </w:rPr>
        <w:t>Artículo 5.-</w:t>
      </w:r>
      <w:r w:rsidRPr="003F5948">
        <w:rPr>
          <w:rFonts w:ascii="Palatino Linotype" w:eastAsia="Palatino Linotype" w:hAnsi="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DF4A97" w:rsidRPr="003F5948" w:rsidRDefault="00DF4A97" w:rsidP="003F5948">
      <w:pPr>
        <w:spacing w:line="276" w:lineRule="auto"/>
        <w:jc w:val="both"/>
        <w:rPr>
          <w:rFonts w:ascii="Palatino Linotype" w:eastAsia="Palatino Linotype" w:hAnsi="Palatino Linotype" w:cs="Palatino Linotype"/>
          <w:i/>
          <w:color w:val="000000" w:themeColor="text1"/>
          <w:sz w:val="24"/>
          <w:szCs w:val="24"/>
        </w:rPr>
      </w:pPr>
      <w:r w:rsidRPr="003F5948">
        <w:rPr>
          <w:rFonts w:ascii="Palatino Linotype" w:eastAsia="Palatino Linotype" w:hAnsi="Palatino Linotype" w:cs="Palatino Linotype"/>
          <w:i/>
          <w:color w:val="000000" w:themeColor="text1"/>
          <w:sz w:val="24"/>
          <w:szCs w:val="24"/>
        </w:rPr>
        <w:t>…</w:t>
      </w:r>
    </w:p>
    <w:p w:rsidR="00DF4A97" w:rsidRPr="003F5948" w:rsidRDefault="00DF4A97" w:rsidP="003F5948">
      <w:pPr>
        <w:pStyle w:val="Textoindependienteprimerasangra2"/>
        <w:spacing w:line="276" w:lineRule="auto"/>
        <w:ind w:left="0" w:firstLine="0"/>
        <w:jc w:val="both"/>
        <w:rPr>
          <w:rFonts w:ascii="Palatino Linotype" w:eastAsia="Palatino Linotype" w:hAnsi="Palatino Linotype"/>
          <w:i/>
          <w:color w:val="000000" w:themeColor="text1"/>
        </w:rPr>
      </w:pPr>
      <w:r w:rsidRPr="003F5948">
        <w:rPr>
          <w:rFonts w:ascii="Palatino Linotype" w:eastAsia="Palatino Linotype" w:hAnsi="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DF4A97" w:rsidRPr="003F5948" w:rsidRDefault="00DF4A97" w:rsidP="003F5948">
      <w:pPr>
        <w:spacing w:line="276" w:lineRule="auto"/>
        <w:jc w:val="both"/>
        <w:rPr>
          <w:rFonts w:ascii="Palatino Linotype" w:eastAsia="Palatino Linotype" w:hAnsi="Palatino Linotype" w:cs="Palatino Linotype"/>
          <w:i/>
          <w:color w:val="000000" w:themeColor="text1"/>
          <w:sz w:val="24"/>
          <w:szCs w:val="24"/>
        </w:rPr>
      </w:pPr>
      <w:r w:rsidRPr="003F5948">
        <w:rPr>
          <w:rFonts w:ascii="Palatino Linotype" w:eastAsia="Palatino Linotype" w:hAnsi="Palatino Linotype" w:cs="Palatino Linotype"/>
          <w:i/>
          <w:color w:val="000000" w:themeColor="text1"/>
          <w:sz w:val="24"/>
          <w:szCs w:val="24"/>
        </w:rPr>
        <w:t>...</w:t>
      </w:r>
    </w:p>
    <w:p w:rsidR="00DF4A97" w:rsidRPr="003F5948" w:rsidRDefault="00DF4A97" w:rsidP="003F5948">
      <w:pPr>
        <w:pStyle w:val="Textoindependienteprimerasangra2"/>
        <w:spacing w:line="276" w:lineRule="auto"/>
        <w:ind w:left="0" w:firstLine="0"/>
        <w:jc w:val="both"/>
        <w:rPr>
          <w:rFonts w:ascii="Palatino Linotype" w:eastAsia="Palatino Linotype" w:hAnsi="Palatino Linotype"/>
          <w:i/>
          <w:color w:val="000000" w:themeColor="text1"/>
        </w:rPr>
      </w:pPr>
      <w:r w:rsidRPr="003F5948">
        <w:rPr>
          <w:rFonts w:ascii="Palatino Linotype" w:eastAsia="Palatino Linotype" w:hAnsi="Palatino Linotype"/>
          <w:i/>
          <w:color w:val="000000" w:themeColor="text1"/>
        </w:rPr>
        <w:t>El derecho a la información será garantizado por el Estado. La ley establecerá las previsiones que permitan asegurar la protección, el respeto y la difusión de este derecho.</w:t>
      </w:r>
    </w:p>
    <w:p w:rsidR="00DF4A97" w:rsidRPr="003F5948" w:rsidRDefault="00DF4A97" w:rsidP="003F5948">
      <w:pPr>
        <w:pStyle w:val="Textoindependienteprimerasangra2"/>
        <w:spacing w:line="276" w:lineRule="auto"/>
        <w:ind w:left="0" w:firstLine="0"/>
        <w:jc w:val="both"/>
        <w:rPr>
          <w:rFonts w:ascii="Palatino Linotype" w:eastAsia="Palatino Linotype" w:hAnsi="Palatino Linotype"/>
          <w:i/>
          <w:color w:val="000000" w:themeColor="text1"/>
        </w:rPr>
      </w:pPr>
    </w:p>
    <w:p w:rsidR="00DF4A97" w:rsidRPr="003F5948" w:rsidRDefault="00DF4A97" w:rsidP="003F5948">
      <w:pPr>
        <w:pStyle w:val="Textoindependienteprimerasangra2"/>
        <w:spacing w:line="276" w:lineRule="auto"/>
        <w:ind w:left="0" w:firstLine="0"/>
        <w:jc w:val="both"/>
        <w:rPr>
          <w:rFonts w:ascii="Palatino Linotype" w:eastAsia="Palatino Linotype" w:hAnsi="Palatino Linotype"/>
          <w:i/>
          <w:color w:val="000000" w:themeColor="text1"/>
        </w:rPr>
      </w:pPr>
      <w:r w:rsidRPr="003F5948">
        <w:rPr>
          <w:rFonts w:ascii="Palatino Linotype" w:eastAsia="Palatino Linotype" w:hAnsi="Palatino Linotype"/>
          <w:i/>
          <w:color w:val="000000" w:themeColor="text1"/>
        </w:rPr>
        <w:t xml:space="preserve">Para garantizar el ejercicio del derecho de transparencia, acceso a la información pública y protección de datos personales, los poderes públicos y los organismos autónomos, transparentarán sus acciones, </w:t>
      </w:r>
      <w:r w:rsidRPr="003F5948">
        <w:rPr>
          <w:rFonts w:ascii="Palatino Linotype" w:eastAsia="Palatino Linotype" w:hAnsi="Palatino Linotype"/>
          <w:i/>
          <w:color w:val="000000" w:themeColor="text1"/>
        </w:rPr>
        <w:lastRenderedPageBreak/>
        <w:t>en términos de las disposiciones aplicables, la información será oportuna, clara, veraz y de fácil acceso. Este derecho se regirá por los principios y bases siguientes:</w:t>
      </w:r>
    </w:p>
    <w:p w:rsidR="00DF4A97" w:rsidRPr="003F5948" w:rsidRDefault="00DF4A97" w:rsidP="003F5948">
      <w:pPr>
        <w:pStyle w:val="Textoindependienteprimerasangra2"/>
        <w:spacing w:line="276" w:lineRule="auto"/>
        <w:ind w:left="0" w:firstLine="0"/>
        <w:jc w:val="both"/>
        <w:rPr>
          <w:rFonts w:ascii="Palatino Linotype" w:eastAsia="Palatino Linotype" w:hAnsi="Palatino Linotype"/>
          <w:i/>
          <w:color w:val="000000" w:themeColor="text1"/>
        </w:rPr>
      </w:pPr>
      <w:r w:rsidRPr="003F5948">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p>
    <w:p w:rsidR="00DF4A97" w:rsidRPr="003F5948" w:rsidRDefault="00DF4A97" w:rsidP="003F5948">
      <w:pPr>
        <w:spacing w:line="276" w:lineRule="auto"/>
        <w:jc w:val="both"/>
        <w:rPr>
          <w:rFonts w:ascii="Palatino Linotype" w:eastAsia="Palatino Linotype" w:hAnsi="Palatino Linotype" w:cs="Palatino Linotype"/>
          <w:i/>
          <w:color w:val="000000" w:themeColor="text1"/>
          <w:sz w:val="24"/>
          <w:szCs w:val="24"/>
        </w:rPr>
      </w:pPr>
      <w:r w:rsidRPr="003F5948">
        <w:rPr>
          <w:rFonts w:ascii="Palatino Linotype" w:eastAsia="Palatino Linotype" w:hAnsi="Palatino Linotype" w:cs="Palatino Linotype"/>
          <w:i/>
          <w:color w:val="000000" w:themeColor="text1"/>
          <w:sz w:val="24"/>
          <w:szCs w:val="24"/>
        </w:rPr>
        <w:t>...</w:t>
      </w:r>
    </w:p>
    <w:p w:rsidR="00DF4A97" w:rsidRPr="003F5948" w:rsidRDefault="00DF4A97" w:rsidP="003F5948">
      <w:pPr>
        <w:pStyle w:val="Textoindependienteprimerasangra2"/>
        <w:spacing w:line="276" w:lineRule="auto"/>
        <w:ind w:left="0" w:firstLine="0"/>
        <w:jc w:val="both"/>
        <w:rPr>
          <w:rFonts w:ascii="Palatino Linotype" w:eastAsia="Palatino Linotype" w:hAnsi="Palatino Linotype"/>
          <w:i/>
          <w:color w:val="000000" w:themeColor="text1"/>
        </w:rPr>
      </w:pPr>
      <w:r w:rsidRPr="003F5948">
        <w:rPr>
          <w:rFonts w:ascii="Palatino Linotype" w:eastAsia="Palatino Linotype" w:hAnsi="Palatino Linotype"/>
          <w:i/>
          <w:color w:val="000000" w:themeColor="text1"/>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DF4A97" w:rsidRPr="003F5948" w:rsidRDefault="00DF4A97" w:rsidP="003F5948">
      <w:pPr>
        <w:pStyle w:val="Textoindependienteprimerasangra2"/>
        <w:spacing w:line="360" w:lineRule="auto"/>
        <w:ind w:left="0" w:firstLine="0"/>
        <w:rPr>
          <w:rFonts w:ascii="Palatino Linotype" w:eastAsia="Palatino Linotype" w:hAnsi="Palatino Linotype"/>
          <w:i/>
          <w:color w:val="000000" w:themeColor="text1"/>
        </w:rPr>
      </w:pPr>
    </w:p>
    <w:p w:rsidR="00DF4A97" w:rsidRPr="003F5948" w:rsidRDefault="00DF4A97" w:rsidP="003F5948">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rPr>
      </w:pPr>
      <w:r w:rsidRPr="003F5948">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DF4A97" w:rsidRPr="003F5948" w:rsidRDefault="00DF4A97" w:rsidP="003F5948">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3F5948">
        <w:rPr>
          <w:rFonts w:ascii="Palatino Linotype" w:eastAsia="Palatino Linotype" w:hAnsi="Palatino Linotype"/>
          <w:i/>
          <w:color w:val="000000" w:themeColor="text1"/>
        </w:rPr>
        <w:t>“</w:t>
      </w:r>
      <w:r w:rsidRPr="003F5948">
        <w:rPr>
          <w:rFonts w:ascii="Palatino Linotype" w:eastAsia="Palatino Linotype" w:hAnsi="Palatino Linotype"/>
          <w:b/>
          <w:i/>
          <w:color w:val="000000" w:themeColor="text1"/>
        </w:rPr>
        <w:t>Artículo 1</w:t>
      </w:r>
      <w:r w:rsidRPr="003F5948">
        <w:rPr>
          <w:rFonts w:ascii="Palatino Linotype" w:eastAsia="Palatino Linotype" w:hAnsi="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F4A97" w:rsidRPr="003F5948" w:rsidRDefault="00DF4A97" w:rsidP="003F5948">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3F5948">
        <w:rPr>
          <w:rFonts w:ascii="Palatino Linotype" w:eastAsia="Palatino Linotype" w:hAnsi="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DF4A97" w:rsidRPr="003F5948" w:rsidRDefault="00DF4A97" w:rsidP="003F5948">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3F5948">
        <w:rPr>
          <w:rFonts w:ascii="Palatino Linotype" w:eastAsia="Palatino Linotype" w:hAnsi="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DF4A97" w:rsidRPr="003F5948" w:rsidRDefault="00DF4A97" w:rsidP="003F5948">
      <w:pPr>
        <w:pStyle w:val="Textoindependienteprimerasangra2"/>
        <w:spacing w:line="360" w:lineRule="auto"/>
        <w:ind w:left="0" w:firstLine="0"/>
        <w:rPr>
          <w:rFonts w:ascii="Palatino Linotype" w:eastAsia="Palatino Linotype" w:hAnsi="Palatino Linotype"/>
          <w:i/>
          <w:color w:val="000000" w:themeColor="text1"/>
        </w:rPr>
      </w:pPr>
    </w:p>
    <w:p w:rsidR="00DF4A97" w:rsidRDefault="00DF4A97" w:rsidP="003F5948">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rPr>
      </w:pPr>
      <w:r w:rsidRPr="003F5948">
        <w:rPr>
          <w:rFonts w:ascii="Palatino Linotype" w:eastAsia="Palatino Linotype" w:hAnsi="Palatino Linotype" w:cs="Palatino Linotype"/>
          <w:color w:val="000000" w:themeColor="text1"/>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3F5948">
        <w:rPr>
          <w:rFonts w:ascii="Palatino Linotype" w:eastAsia="Palatino Linotype" w:hAnsi="Palatino Linotype" w:cs="Palatino Linotype"/>
          <w:i/>
          <w:color w:val="000000" w:themeColor="text1"/>
        </w:rPr>
        <w:t>derecho fundamental exime a quien lo ejerce</w:t>
      </w:r>
      <w:r w:rsidRPr="003F5948">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B6246A" w:rsidRPr="003F5948" w:rsidRDefault="00B6246A" w:rsidP="00B6246A">
      <w:pPr>
        <w:pStyle w:val="Prrafodelista"/>
        <w:spacing w:line="360" w:lineRule="auto"/>
        <w:ind w:left="0"/>
        <w:jc w:val="both"/>
        <w:rPr>
          <w:rFonts w:ascii="Palatino Linotype" w:eastAsia="Palatino Linotype" w:hAnsi="Palatino Linotype" w:cs="Palatino Linotype"/>
          <w:color w:val="000000" w:themeColor="text1"/>
        </w:rPr>
      </w:pPr>
    </w:p>
    <w:p w:rsidR="00DF4A97" w:rsidRPr="003F5948" w:rsidRDefault="00DF4A97" w:rsidP="003F5948">
      <w:pPr>
        <w:pStyle w:val="Prrafodelista"/>
        <w:numPr>
          <w:ilvl w:val="0"/>
          <w:numId w:val="9"/>
        </w:numPr>
        <w:spacing w:line="360" w:lineRule="auto"/>
        <w:ind w:left="0" w:firstLine="0"/>
        <w:jc w:val="both"/>
        <w:rPr>
          <w:rFonts w:ascii="Palatino Linotype" w:eastAsia="Palatino Linotype" w:hAnsi="Palatino Linotype" w:cs="Palatino Linotype"/>
          <w:color w:val="000000" w:themeColor="text1"/>
        </w:rPr>
      </w:pPr>
      <w:r w:rsidRPr="003F5948">
        <w:rPr>
          <w:rFonts w:ascii="Palatino Linotype" w:eastAsia="Palatino Linotype" w:hAnsi="Palatino Linotype" w:cs="Palatino Linotype"/>
          <w:color w:val="000000" w:themeColor="text1"/>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DF4A97" w:rsidRPr="003F5948" w:rsidRDefault="00DF4A97" w:rsidP="003F5948">
      <w:pPr>
        <w:pStyle w:val="Textoindependienteprimerasangra2"/>
        <w:spacing w:line="240" w:lineRule="atLeast"/>
        <w:ind w:left="0" w:firstLine="0"/>
        <w:jc w:val="both"/>
        <w:rPr>
          <w:rFonts w:ascii="Palatino Linotype" w:eastAsia="Palatino Linotype" w:hAnsi="Palatino Linotype"/>
          <w:i/>
          <w:color w:val="000000" w:themeColor="text1"/>
        </w:rPr>
      </w:pPr>
      <w:r w:rsidRPr="003F5948">
        <w:rPr>
          <w:rFonts w:ascii="Palatino Linotype" w:eastAsia="Palatino Linotype" w:hAnsi="Palatino Linotype"/>
          <w:i/>
          <w:color w:val="000000" w:themeColor="text1"/>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DF4A97" w:rsidRPr="003F5948" w:rsidRDefault="00DF4A97" w:rsidP="003F5948">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BE3CFC" w:rsidRPr="003F5948" w:rsidRDefault="00BE3CFC" w:rsidP="00B6246A">
      <w:pPr>
        <w:pStyle w:val="Listaconvietas2"/>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w:t>
      </w:r>
      <w:r w:rsidRPr="003F5948">
        <w:rPr>
          <w:rFonts w:ascii="Palatino Linotype" w:eastAsia="Palatino Linotype" w:hAnsi="Palatino Linotype" w:cs="Palatino Linotype"/>
          <w:color w:val="000000" w:themeColor="text1"/>
          <w:sz w:val="24"/>
          <w:szCs w:val="24"/>
        </w:rPr>
        <w:lastRenderedPageBreak/>
        <w:t>que este Instituto de Transparencia, Acceso a la Información Pública y Protección de Datos Personales del Estado de México y Municipios, conozca y resuelva el presente recurso.</w:t>
      </w:r>
    </w:p>
    <w:p w:rsidR="00BE3CFC" w:rsidRPr="003F5948" w:rsidRDefault="00BE3CFC" w:rsidP="003F594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BE3CFC" w:rsidRPr="003F5948" w:rsidRDefault="00BE3CFC" w:rsidP="003F5948">
      <w:pPr>
        <w:pStyle w:val="Ttulo2"/>
        <w:tabs>
          <w:tab w:val="left" w:pos="426"/>
        </w:tabs>
        <w:spacing w:before="0" w:line="360" w:lineRule="auto"/>
        <w:rPr>
          <w:rFonts w:ascii="Palatino Linotype" w:eastAsia="Palatino Linotype" w:hAnsi="Palatino Linotype" w:cs="Palatino Linotype"/>
          <w:b/>
          <w:color w:val="000000" w:themeColor="text1"/>
          <w:sz w:val="24"/>
          <w:szCs w:val="24"/>
        </w:rPr>
      </w:pPr>
      <w:bookmarkStart w:id="6" w:name="_heading=h.1t3h5sf" w:colFirst="0" w:colLast="0"/>
      <w:bookmarkEnd w:id="6"/>
      <w:r w:rsidRPr="003F5948">
        <w:rPr>
          <w:rFonts w:ascii="Palatino Linotype" w:eastAsia="Palatino Linotype" w:hAnsi="Palatino Linotype" w:cs="Palatino Linotype"/>
          <w:b/>
          <w:color w:val="000000" w:themeColor="text1"/>
          <w:sz w:val="24"/>
          <w:szCs w:val="24"/>
        </w:rPr>
        <w:t>TERCERO. De las causales de sobreseimiento.</w:t>
      </w:r>
    </w:p>
    <w:p w:rsidR="00BE3CFC" w:rsidRPr="00B6246A" w:rsidRDefault="00BE3CFC" w:rsidP="00B6246A">
      <w:pPr>
        <w:pStyle w:val="Prrafodelista"/>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246A">
        <w:rPr>
          <w:rFonts w:ascii="Palatino Linotype" w:eastAsia="Palatino Linotype" w:hAnsi="Palatino Linotype" w:cs="Palatino Linotype"/>
          <w:color w:val="000000" w:themeColor="text1"/>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BE3CFC" w:rsidRPr="003F5948" w:rsidRDefault="00BE3CFC" w:rsidP="003F594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BE3CFC" w:rsidRPr="003F5948" w:rsidRDefault="00BE3CFC" w:rsidP="00B6246A">
      <w:pPr>
        <w:pStyle w:val="Listaconvietas2"/>
        <w:numPr>
          <w:ilvl w:val="0"/>
          <w:numId w:val="9"/>
        </w:numPr>
        <w:spacing w:line="360" w:lineRule="auto"/>
        <w:ind w:left="0" w:firstLine="0"/>
        <w:jc w:val="both"/>
        <w:rPr>
          <w:rFonts w:ascii="Palatino Linotype" w:hAnsi="Palatino Linotype"/>
          <w:color w:val="000000" w:themeColor="text1"/>
          <w:sz w:val="24"/>
          <w:szCs w:val="24"/>
        </w:rPr>
      </w:pPr>
      <w:r w:rsidRPr="003F5948">
        <w:rPr>
          <w:rFonts w:ascii="Palatino Linotype" w:hAnsi="Palatino Linotype"/>
          <w:color w:val="000000" w:themeColor="text1"/>
          <w:sz w:val="24"/>
          <w:szCs w:val="24"/>
        </w:rPr>
        <w:t xml:space="preserve">El recurso revisión tiene como finalidad reparar cualquier posible afectación al Derecho de Acceso a la Información Pública en términos del Título Octavo de la Ley de </w:t>
      </w:r>
      <w:r w:rsidRPr="003F5948">
        <w:rPr>
          <w:rFonts w:ascii="Palatino Linotype" w:eastAsia="Calibri" w:hAnsi="Palatino Linotype"/>
          <w:color w:val="000000" w:themeColor="text1"/>
          <w:sz w:val="24"/>
          <w:szCs w:val="24"/>
        </w:rPr>
        <w:t>Transparencia, Acceso a la Información Pública del Estado de México y Municipios</w:t>
      </w:r>
      <w:r w:rsidRPr="003F5948">
        <w:rPr>
          <w:rFonts w:ascii="Palatino Linotype" w:hAnsi="Palatino Linotype"/>
          <w:color w:val="000000" w:themeColor="text1"/>
          <w:sz w:val="24"/>
          <w:szCs w:val="24"/>
        </w:rPr>
        <w:t xml:space="preserve">, y determinar la confirmación; revocación o modificación; desechamiento o </w:t>
      </w:r>
      <w:r w:rsidRPr="003F5948">
        <w:rPr>
          <w:rFonts w:ascii="Palatino Linotype" w:hAnsi="Palatino Linotype"/>
          <w:b/>
          <w:color w:val="000000" w:themeColor="text1"/>
          <w:sz w:val="24"/>
          <w:szCs w:val="24"/>
          <w:u w:val="single"/>
        </w:rPr>
        <w:t>sobreseimiento</w:t>
      </w:r>
      <w:r w:rsidRPr="003F5948">
        <w:rPr>
          <w:rFonts w:ascii="Palatino Linotype" w:hAnsi="Palatino Linotype"/>
          <w:color w:val="000000" w:themeColor="text1"/>
          <w:sz w:val="24"/>
          <w:szCs w:val="24"/>
        </w:rPr>
        <w:t xml:space="preserve">; y, en su caso, ordenar la entrega de la información respecto a la falta de respuesta por parte del </w:t>
      </w:r>
      <w:r w:rsidRPr="003F5948">
        <w:rPr>
          <w:rFonts w:ascii="Palatino Linotype" w:hAnsi="Palatino Linotype"/>
          <w:b/>
          <w:color w:val="000000" w:themeColor="text1"/>
          <w:sz w:val="24"/>
          <w:szCs w:val="24"/>
        </w:rPr>
        <w:t>SUJETO</w:t>
      </w:r>
      <w:r w:rsidRPr="003F5948">
        <w:rPr>
          <w:rFonts w:ascii="Palatino Linotype" w:hAnsi="Palatino Linotype"/>
          <w:color w:val="000000" w:themeColor="text1"/>
          <w:sz w:val="24"/>
          <w:szCs w:val="24"/>
        </w:rPr>
        <w:t xml:space="preserve"> </w:t>
      </w:r>
      <w:r w:rsidRPr="003F5948">
        <w:rPr>
          <w:rFonts w:ascii="Palatino Linotype" w:hAnsi="Palatino Linotype"/>
          <w:b/>
          <w:color w:val="000000" w:themeColor="text1"/>
          <w:sz w:val="24"/>
          <w:szCs w:val="24"/>
        </w:rPr>
        <w:t>OBLIGADO</w:t>
      </w:r>
      <w:r w:rsidRPr="003F5948">
        <w:rPr>
          <w:rFonts w:ascii="Palatino Linotype" w:hAnsi="Palatino Linotype"/>
          <w:color w:val="000000" w:themeColor="text1"/>
          <w:sz w:val="24"/>
          <w:szCs w:val="24"/>
        </w:rPr>
        <w:t>.</w:t>
      </w:r>
    </w:p>
    <w:p w:rsidR="00BE3CFC" w:rsidRPr="003F5948" w:rsidRDefault="00BE3CFC" w:rsidP="003F594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BE3CFC" w:rsidRPr="003F5948" w:rsidRDefault="00BE3CFC" w:rsidP="00B6246A">
      <w:pPr>
        <w:numPr>
          <w:ilvl w:val="0"/>
          <w:numId w:val="9"/>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Establecido</w:t>
      </w:r>
      <w:r w:rsidRPr="003F5948">
        <w:rPr>
          <w:rFonts w:ascii="Palatino Linotype" w:hAnsi="Palatino Linotype"/>
          <w:color w:val="000000" w:themeColor="text1"/>
          <w:sz w:val="24"/>
          <w:szCs w:val="24"/>
        </w:rPr>
        <w:t xml:space="preserve"> lo anterior, de la lectura a la solicitud de información, se advierte que el entonces </w:t>
      </w:r>
      <w:r w:rsidRPr="003F5948">
        <w:rPr>
          <w:rFonts w:ascii="Palatino Linotype" w:hAnsi="Palatino Linotype"/>
          <w:b/>
          <w:color w:val="000000" w:themeColor="text1"/>
          <w:sz w:val="24"/>
          <w:szCs w:val="24"/>
        </w:rPr>
        <w:t>SOLICITANTE</w:t>
      </w:r>
      <w:r w:rsidRPr="003F5948">
        <w:rPr>
          <w:rFonts w:ascii="Palatino Linotype" w:hAnsi="Palatino Linotype"/>
          <w:color w:val="000000" w:themeColor="text1"/>
          <w:sz w:val="24"/>
          <w:szCs w:val="24"/>
        </w:rPr>
        <w:t xml:space="preserve"> requirió </w:t>
      </w:r>
      <w:r w:rsidRPr="003F5948">
        <w:rPr>
          <w:rFonts w:ascii="Palatino Linotype" w:hAnsi="Palatino Linotype"/>
          <w:i/>
          <w:color w:val="000000" w:themeColor="text1"/>
          <w:sz w:val="24"/>
          <w:szCs w:val="24"/>
        </w:rPr>
        <w:t>“</w:t>
      </w:r>
      <w:r w:rsidR="00DF4A97" w:rsidRPr="003F5948">
        <w:rPr>
          <w:rFonts w:ascii="Palatino Linotype" w:hAnsi="Palatino Linotype"/>
          <w:i/>
          <w:color w:val="000000" w:themeColor="text1"/>
          <w:sz w:val="24"/>
          <w:szCs w:val="24"/>
        </w:rPr>
        <w:t>…</w:t>
      </w:r>
      <w:r w:rsidR="0087513D" w:rsidRPr="003F5948">
        <w:rPr>
          <w:rFonts w:ascii="Palatino Linotype" w:eastAsia="Palatino Linotype" w:hAnsi="Palatino Linotype" w:cs="Palatino Linotype"/>
          <w:i/>
          <w:color w:val="000000" w:themeColor="text1"/>
          <w:sz w:val="24"/>
          <w:szCs w:val="24"/>
        </w:rPr>
        <w:t xml:space="preserve">Tal parece que el cambio tan anhelado que tanto se presumía en Naucalpan no llego, vuelve un director que de por si ya era mañoso por no decir RATA con </w:t>
      </w:r>
      <w:r w:rsidR="0087513D" w:rsidRPr="003F5948">
        <w:rPr>
          <w:rFonts w:ascii="Palatino Linotype" w:eastAsia="Palatino Linotype" w:hAnsi="Palatino Linotype" w:cs="Palatino Linotype"/>
          <w:i/>
          <w:color w:val="000000" w:themeColor="text1"/>
          <w:sz w:val="24"/>
          <w:szCs w:val="24"/>
        </w:rPr>
        <w:lastRenderedPageBreak/>
        <w:t>NUEVAS mañas para robar... siguiendo a un PRESIDENTE inexperto en temas de administracion publica pero con harta experiencia en decir zandeces y pendejadas. cual es la estragia ahora??? requiero como ciudadano que soy, el listado de las obras principales para esta administracion y el presupuesto para cada una, que avances llevan en temas de obras que garanticen el agua a toda la poblacion naucalpense, o le van a seguir echando la culpa a Angelica Moya, siendo que la realidad es que no saben ni que hace</w:t>
      </w:r>
      <w:r w:rsidR="007C566B" w:rsidRPr="003F5948">
        <w:rPr>
          <w:rFonts w:ascii="Palatino Linotype" w:eastAsia="Palatino Linotype" w:hAnsi="Palatino Linotype" w:cs="Palatino Linotype"/>
          <w:i/>
          <w:color w:val="000000" w:themeColor="text1"/>
          <w:sz w:val="24"/>
          <w:szCs w:val="24"/>
        </w:rPr>
        <w:t>..</w:t>
      </w:r>
      <w:r w:rsidR="00DF4A97" w:rsidRPr="003F5948">
        <w:rPr>
          <w:rFonts w:ascii="Palatino Linotype" w:hAnsi="Palatino Linotype"/>
          <w:i/>
          <w:color w:val="000000" w:themeColor="text1"/>
          <w:sz w:val="24"/>
          <w:szCs w:val="24"/>
        </w:rPr>
        <w:t>.</w:t>
      </w:r>
      <w:r w:rsidRPr="003F5948">
        <w:rPr>
          <w:rFonts w:ascii="Palatino Linotype" w:hAnsi="Palatino Linotype"/>
          <w:i/>
          <w:color w:val="000000" w:themeColor="text1"/>
          <w:sz w:val="24"/>
          <w:szCs w:val="24"/>
        </w:rPr>
        <w:t>”</w:t>
      </w:r>
      <w:r w:rsidR="000353FF" w:rsidRPr="003F5948">
        <w:rPr>
          <w:rFonts w:ascii="Palatino Linotype" w:hAnsi="Palatino Linotype"/>
          <w:i/>
          <w:color w:val="000000" w:themeColor="text1"/>
          <w:sz w:val="24"/>
          <w:szCs w:val="24"/>
        </w:rPr>
        <w:t>.</w:t>
      </w:r>
    </w:p>
    <w:p w:rsidR="000353FF" w:rsidRPr="003F5948" w:rsidRDefault="000353FF" w:rsidP="003F5948">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7C566B" w:rsidRPr="00B6246A" w:rsidRDefault="000353FF" w:rsidP="00B6246A">
      <w:pPr>
        <w:pStyle w:val="Prrafodelista"/>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B6246A">
        <w:rPr>
          <w:rFonts w:ascii="Palatino Linotype" w:eastAsia="Palatino Linotype" w:hAnsi="Palatino Linotype" w:cs="Palatino Linotype"/>
          <w:color w:val="000000" w:themeColor="text1"/>
        </w:rPr>
        <w:t>En ese entendido, la respuesta del Sujeto Obligado</w:t>
      </w:r>
      <w:r w:rsidR="007C566B" w:rsidRPr="00B6246A">
        <w:rPr>
          <w:rFonts w:ascii="Palatino Linotype" w:eastAsia="Palatino Linotype" w:hAnsi="Palatino Linotype" w:cs="Palatino Linotype"/>
          <w:color w:val="000000" w:themeColor="text1"/>
        </w:rPr>
        <w:t>, remitió la información brindada por la Dirección de Construcción y Operación Hidráulica, quien remitió el listado de las principales Obras; así como monto asignado para la realización de las mismas, precisando que dichas obras se encuentran en trámite a fin de garantizar el agua a la población Naucalpense.</w:t>
      </w:r>
    </w:p>
    <w:p w:rsidR="001306E4" w:rsidRPr="003F5948" w:rsidRDefault="001306E4" w:rsidP="003F5948">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1306E4" w:rsidRPr="003F5948" w:rsidRDefault="001306E4" w:rsidP="00B6246A">
      <w:pPr>
        <w:numPr>
          <w:ilvl w:val="0"/>
          <w:numId w:val="9"/>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 xml:space="preserve">Referido </w:t>
      </w:r>
      <w:r w:rsidR="00A15086" w:rsidRPr="003F5948">
        <w:rPr>
          <w:rFonts w:ascii="Palatino Linotype" w:eastAsia="Palatino Linotype" w:hAnsi="Palatino Linotype" w:cs="Palatino Linotype"/>
          <w:color w:val="000000" w:themeColor="text1"/>
          <w:sz w:val="24"/>
          <w:szCs w:val="24"/>
        </w:rPr>
        <w:t>lo anterior</w:t>
      </w:r>
      <w:r w:rsidRPr="003F5948">
        <w:rPr>
          <w:rFonts w:ascii="Palatino Linotype" w:eastAsia="Palatino Linotype" w:hAnsi="Palatino Linotype" w:cs="Palatino Linotype"/>
          <w:color w:val="000000" w:themeColor="text1"/>
          <w:sz w:val="24"/>
          <w:szCs w:val="24"/>
        </w:rPr>
        <w:t xml:space="preserve">, se debe precisar que el Derecho humano de acceso a la información pública </w:t>
      </w:r>
      <w:r w:rsidRPr="003F5948">
        <w:rPr>
          <w:rFonts w:ascii="Palatino Linotype" w:eastAsia="Palatino Linotype" w:hAnsi="Palatino Linotype" w:cs="Palatino Linotype"/>
          <w:b/>
          <w:color w:val="000000" w:themeColor="text1"/>
          <w:sz w:val="24"/>
          <w:szCs w:val="24"/>
        </w:rPr>
        <w:t>debe ser ejercido de forma respetuosa</w:t>
      </w:r>
      <w:r w:rsidRPr="003F5948">
        <w:rPr>
          <w:rFonts w:ascii="Palatino Linotype" w:eastAsia="Palatino Linotype" w:hAnsi="Palatino Linotype" w:cs="Palatino Linotype"/>
          <w:color w:val="000000" w:themeColor="text1"/>
          <w:sz w:val="24"/>
          <w:szCs w:val="24"/>
        </w:rPr>
        <w:t>, sin usar lenguaje altisonante, usando groserías o expresiones insultantes o en doble sentido, cuya finalidad o intención sea ocasionar agravios en la moral de las personas.</w:t>
      </w:r>
    </w:p>
    <w:p w:rsidR="001306E4" w:rsidRPr="003F5948" w:rsidRDefault="001306E4" w:rsidP="003F5948">
      <w:pPr>
        <w:pStyle w:val="Prrafodelista"/>
        <w:ind w:left="0"/>
        <w:rPr>
          <w:rFonts w:ascii="Palatino Linotype" w:eastAsia="Palatino Linotype" w:hAnsi="Palatino Linotype"/>
          <w:color w:val="000000" w:themeColor="text1"/>
        </w:rPr>
      </w:pPr>
    </w:p>
    <w:p w:rsidR="001306E4" w:rsidRPr="003F5948" w:rsidRDefault="001306E4" w:rsidP="00B6246A">
      <w:pPr>
        <w:numPr>
          <w:ilvl w:val="0"/>
          <w:numId w:val="9"/>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olor w:val="000000" w:themeColor="text1"/>
          <w:sz w:val="24"/>
          <w:szCs w:val="24"/>
        </w:rPr>
        <w:t xml:space="preserve">Asimismo, se considera que no se puede ejercer el Derecho de acceso a la información ni el recurso de revisión para injuriar e insultar a Servidoras y Servidores Públicos, es decir, faltando al respeto, y que dicha falta de respeto se normalice, se pase por alto como si los insultos, las injurias, las ofensas no estuvieran escritas en las solicitudes de acceso a la </w:t>
      </w:r>
      <w:r w:rsidRPr="003F5948">
        <w:rPr>
          <w:rFonts w:ascii="Palatino Linotype" w:eastAsia="Palatino Linotype" w:hAnsi="Palatino Linotype"/>
          <w:color w:val="000000" w:themeColor="text1"/>
          <w:sz w:val="24"/>
          <w:szCs w:val="24"/>
        </w:rPr>
        <w:lastRenderedPageBreak/>
        <w:t>información o en el recurso de revisión, máxime que, como se repite su fin es hacer insultar y/o lastimar la moral de las personas relacionadas con la función pública.</w:t>
      </w:r>
    </w:p>
    <w:p w:rsidR="001306E4" w:rsidRPr="003F5948" w:rsidRDefault="001306E4" w:rsidP="003F5948">
      <w:pPr>
        <w:pStyle w:val="Prrafodelista"/>
        <w:ind w:left="0"/>
        <w:rPr>
          <w:rFonts w:ascii="Palatino Linotype" w:eastAsia="Palatino Linotype" w:hAnsi="Palatino Linotype" w:cs="Palatino Linotype"/>
          <w:color w:val="000000" w:themeColor="text1"/>
        </w:rPr>
      </w:pPr>
    </w:p>
    <w:p w:rsidR="001306E4" w:rsidRPr="003F5948" w:rsidRDefault="001306E4" w:rsidP="00B6246A">
      <w:pPr>
        <w:numPr>
          <w:ilvl w:val="0"/>
          <w:numId w:val="9"/>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Corolario a lo anterior es de hacer notar, como referencia concatenada, lo que establece el artículo 8 de la Constitución Política de los Estados Unidos Mexicanos, que para el caso que nos ocupa, reza:</w:t>
      </w:r>
      <w:r w:rsidRPr="003F5948">
        <w:rPr>
          <w:rFonts w:ascii="Palatino Linotype" w:eastAsia="Palatino Linotype" w:hAnsi="Palatino Linotype" w:cs="Palatino Linotype"/>
          <w:i/>
          <w:color w:val="000000" w:themeColor="text1"/>
          <w:sz w:val="24"/>
          <w:szCs w:val="24"/>
        </w:rPr>
        <w:tab/>
      </w:r>
    </w:p>
    <w:p w:rsidR="001306E4" w:rsidRPr="003F5948" w:rsidRDefault="001306E4" w:rsidP="003F5948">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i/>
          <w:color w:val="000000" w:themeColor="text1"/>
          <w:sz w:val="24"/>
          <w:szCs w:val="24"/>
        </w:rPr>
        <w:t>“</w:t>
      </w:r>
      <w:r w:rsidRPr="003F5948">
        <w:rPr>
          <w:rFonts w:ascii="Palatino Linotype" w:eastAsia="Palatino Linotype" w:hAnsi="Palatino Linotype" w:cs="Palatino Linotype"/>
          <w:b/>
          <w:i/>
          <w:color w:val="000000" w:themeColor="text1"/>
          <w:sz w:val="24"/>
          <w:szCs w:val="24"/>
        </w:rPr>
        <w:t>Artículo 8o</w:t>
      </w:r>
      <w:r w:rsidRPr="003F5948">
        <w:rPr>
          <w:rFonts w:ascii="Palatino Linotype" w:eastAsia="Palatino Linotype" w:hAnsi="Palatino Linotype" w:cs="Palatino Linotype"/>
          <w:i/>
          <w:color w:val="000000" w:themeColor="text1"/>
          <w:sz w:val="24"/>
          <w:szCs w:val="24"/>
        </w:rPr>
        <w:t xml:space="preserve">. Los funcionarios y empleados públicos respetarán el ejercicio del derecho de petición, siempre que ésta se formule por escrito, </w:t>
      </w:r>
      <w:r w:rsidRPr="003F5948">
        <w:rPr>
          <w:rFonts w:ascii="Palatino Linotype" w:eastAsia="Palatino Linotype" w:hAnsi="Palatino Linotype" w:cs="Palatino Linotype"/>
          <w:b/>
          <w:i/>
          <w:color w:val="000000" w:themeColor="text1"/>
          <w:sz w:val="24"/>
          <w:szCs w:val="24"/>
          <w:u w:val="single"/>
        </w:rPr>
        <w:t>de manera pacífica y respetuosa</w:t>
      </w:r>
      <w:r w:rsidRPr="003F5948">
        <w:rPr>
          <w:rFonts w:ascii="Palatino Linotype" w:eastAsia="Palatino Linotype" w:hAnsi="Palatino Linotype" w:cs="Palatino Linotype"/>
          <w:i/>
          <w:color w:val="000000" w:themeColor="text1"/>
          <w:sz w:val="24"/>
          <w:szCs w:val="24"/>
        </w:rPr>
        <w:t>;”</w:t>
      </w:r>
    </w:p>
    <w:p w:rsidR="001306E4" w:rsidRPr="003F5948" w:rsidRDefault="001306E4" w:rsidP="003F5948">
      <w:pPr>
        <w:pStyle w:val="Prrafodelista"/>
        <w:ind w:left="0"/>
        <w:rPr>
          <w:rFonts w:ascii="Palatino Linotype" w:eastAsia="Palatino Linotype" w:hAnsi="Palatino Linotype" w:cs="Palatino Linotype"/>
          <w:color w:val="000000" w:themeColor="text1"/>
        </w:rPr>
      </w:pPr>
    </w:p>
    <w:p w:rsidR="001306E4" w:rsidRPr="003F5948" w:rsidRDefault="001306E4" w:rsidP="00B6246A">
      <w:pPr>
        <w:numPr>
          <w:ilvl w:val="0"/>
          <w:numId w:val="9"/>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rsidR="00E168B3" w:rsidRPr="003F5948" w:rsidRDefault="00E168B3" w:rsidP="003F5948">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1306E4" w:rsidRPr="003F5948" w:rsidRDefault="001306E4" w:rsidP="00B6246A">
      <w:pPr>
        <w:numPr>
          <w:ilvl w:val="0"/>
          <w:numId w:val="9"/>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En ese mismo orden de ideas el artículo 9 Constitucional, refiere:</w:t>
      </w:r>
    </w:p>
    <w:p w:rsidR="001306E4" w:rsidRDefault="001306E4" w:rsidP="003F5948">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sz w:val="24"/>
          <w:szCs w:val="24"/>
        </w:rPr>
      </w:pPr>
      <w:r w:rsidRPr="003F5948">
        <w:rPr>
          <w:rFonts w:ascii="Palatino Linotype" w:eastAsia="Palatino Linotype" w:hAnsi="Palatino Linotype" w:cs="Palatino Linotype"/>
          <w:i/>
          <w:color w:val="000000" w:themeColor="text1"/>
          <w:sz w:val="24"/>
          <w:szCs w:val="24"/>
        </w:rPr>
        <w:t xml:space="preserve">“No se considerará ilegal, y no podrá ser disuelta una asamblea o reunión que tenga por objeto hacer una petición o presentar una protesta por algún acto, a una autoridad, </w:t>
      </w:r>
      <w:r w:rsidRPr="003F5948">
        <w:rPr>
          <w:rFonts w:ascii="Palatino Linotype" w:eastAsia="Palatino Linotype" w:hAnsi="Palatino Linotype" w:cs="Palatino Linotype"/>
          <w:b/>
          <w:i/>
          <w:color w:val="000000" w:themeColor="text1"/>
          <w:sz w:val="24"/>
          <w:szCs w:val="24"/>
          <w:u w:val="single"/>
        </w:rPr>
        <w:t>si no se profieren injurias</w:t>
      </w:r>
      <w:r w:rsidRPr="003F5948">
        <w:rPr>
          <w:rFonts w:ascii="Palatino Linotype" w:eastAsia="Palatino Linotype" w:hAnsi="Palatino Linotype" w:cs="Palatino Linotype"/>
          <w:i/>
          <w:color w:val="000000" w:themeColor="text1"/>
          <w:sz w:val="24"/>
          <w:szCs w:val="24"/>
        </w:rPr>
        <w:t xml:space="preserve"> contra ésta,…”</w:t>
      </w:r>
    </w:p>
    <w:p w:rsidR="00B6246A" w:rsidRPr="003F5948" w:rsidRDefault="00B6246A" w:rsidP="003F5948">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sz w:val="24"/>
          <w:szCs w:val="24"/>
        </w:rPr>
      </w:pPr>
    </w:p>
    <w:p w:rsidR="001306E4" w:rsidRPr="003F5948" w:rsidRDefault="001306E4" w:rsidP="00B6246A">
      <w:pPr>
        <w:numPr>
          <w:ilvl w:val="0"/>
          <w:numId w:val="9"/>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3F5948">
        <w:rPr>
          <w:rFonts w:ascii="Palatino Linotype" w:hAnsi="Palatino Linotype"/>
          <w:color w:val="000000" w:themeColor="text1"/>
          <w:sz w:val="24"/>
          <w:szCs w:val="24"/>
        </w:rPr>
        <w:lastRenderedPageBreak/>
        <w:t xml:space="preserve">A </w:t>
      </w:r>
      <w:r w:rsidRPr="003F5948">
        <w:rPr>
          <w:rFonts w:ascii="Palatino Linotype" w:hAnsi="Palatino Linotype"/>
          <w:i/>
          <w:color w:val="000000" w:themeColor="text1"/>
          <w:sz w:val="24"/>
          <w:szCs w:val="24"/>
        </w:rPr>
        <w:t>contrario sensu</w:t>
      </w:r>
      <w:r w:rsidRPr="003F5948">
        <w:rPr>
          <w:rFonts w:ascii="Palatino Linotype" w:hAnsi="Palatino Linotype"/>
          <w:color w:val="000000" w:themeColor="text1"/>
          <w:sz w:val="24"/>
          <w:szCs w:val="24"/>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rsidR="001306E4" w:rsidRPr="003F5948" w:rsidRDefault="001306E4" w:rsidP="003F5948">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1306E4" w:rsidRPr="003F5948" w:rsidRDefault="001306E4" w:rsidP="00B6246A">
      <w:pPr>
        <w:numPr>
          <w:ilvl w:val="0"/>
          <w:numId w:val="9"/>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etcétera.</w:t>
      </w:r>
    </w:p>
    <w:p w:rsidR="001306E4" w:rsidRPr="003F5948" w:rsidRDefault="001306E4" w:rsidP="003F5948">
      <w:pPr>
        <w:pStyle w:val="Prrafodelista"/>
        <w:ind w:left="0"/>
        <w:rPr>
          <w:rFonts w:ascii="Palatino Linotype" w:eastAsia="Palatino Linotype" w:hAnsi="Palatino Linotype" w:cs="Palatino Linotype"/>
          <w:color w:val="000000" w:themeColor="text1"/>
        </w:rPr>
      </w:pPr>
    </w:p>
    <w:p w:rsidR="001306E4" w:rsidRPr="003F5948" w:rsidRDefault="001306E4" w:rsidP="00B6246A">
      <w:pPr>
        <w:numPr>
          <w:ilvl w:val="0"/>
          <w:numId w:val="9"/>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Ahora bien, es necesario precisar que el bien jurídico tutelado que establece la Constitución Política de los Estados Unidos Mexicanos en su artículo 6, inciso A fracción III:</w:t>
      </w:r>
    </w:p>
    <w:p w:rsidR="001306E4" w:rsidRPr="003F5948" w:rsidRDefault="001306E4" w:rsidP="003F5948">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w:t>
      </w:r>
      <w:r w:rsidRPr="003F5948">
        <w:rPr>
          <w:rFonts w:ascii="Palatino Linotype" w:eastAsia="Palatino Linotype" w:hAnsi="Palatino Linotype" w:cs="Palatino Linotype"/>
          <w:b/>
          <w:i/>
          <w:color w:val="000000" w:themeColor="text1"/>
          <w:sz w:val="24"/>
          <w:szCs w:val="24"/>
        </w:rPr>
        <w:t>Artículo 6o</w:t>
      </w:r>
      <w:r w:rsidRPr="003F5948">
        <w:rPr>
          <w:rFonts w:ascii="Palatino Linotype" w:eastAsia="Palatino Linotype" w:hAnsi="Palatino Linotype" w:cs="Palatino Linotype"/>
          <w:i/>
          <w:color w:val="000000" w:themeColor="text1"/>
          <w:sz w:val="24"/>
          <w:szCs w:val="24"/>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306E4" w:rsidRPr="003F5948" w:rsidRDefault="001306E4" w:rsidP="003F5948">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i/>
          <w:color w:val="000000" w:themeColor="text1"/>
          <w:sz w:val="24"/>
          <w:szCs w:val="24"/>
        </w:rPr>
        <w:t>…</w:t>
      </w:r>
    </w:p>
    <w:p w:rsidR="001306E4" w:rsidRPr="003F5948" w:rsidRDefault="001306E4" w:rsidP="003F5948">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b/>
          <w:i/>
          <w:color w:val="000000" w:themeColor="text1"/>
          <w:sz w:val="24"/>
          <w:szCs w:val="24"/>
        </w:rPr>
        <w:lastRenderedPageBreak/>
        <w:t>A.</w:t>
      </w:r>
      <w:r w:rsidRPr="003F5948">
        <w:rPr>
          <w:rFonts w:ascii="Palatino Linotype" w:eastAsia="Palatino Linotype" w:hAnsi="Palatino Linotype" w:cs="Palatino Linotype"/>
          <w:i/>
          <w:color w:val="000000" w:themeColor="text1"/>
          <w:sz w:val="24"/>
          <w:szCs w:val="24"/>
        </w:rPr>
        <w:t xml:space="preserve"> Para el ejercicio del derecho de acceso a la información, la Federación y las entidades federativas, en el ámbito de sus respectivas competencias, se regirán por los siguientes principios y bases:</w:t>
      </w:r>
    </w:p>
    <w:p w:rsidR="001306E4" w:rsidRPr="003F5948" w:rsidRDefault="001306E4" w:rsidP="003F5948">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i/>
          <w:color w:val="000000" w:themeColor="text1"/>
          <w:sz w:val="24"/>
          <w:szCs w:val="24"/>
        </w:rPr>
        <w:t>...</w:t>
      </w:r>
    </w:p>
    <w:p w:rsidR="001306E4" w:rsidRPr="003F5948" w:rsidRDefault="001306E4" w:rsidP="003F5948">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sz w:val="24"/>
          <w:szCs w:val="24"/>
        </w:rPr>
      </w:pPr>
      <w:r w:rsidRPr="003F5948">
        <w:rPr>
          <w:rFonts w:ascii="Palatino Linotype" w:eastAsia="Palatino Linotype" w:hAnsi="Palatino Linotype" w:cs="Palatino Linotype"/>
          <w:b/>
          <w:i/>
          <w:color w:val="000000" w:themeColor="text1"/>
          <w:sz w:val="24"/>
          <w:szCs w:val="24"/>
        </w:rPr>
        <w:t>III.</w:t>
      </w:r>
      <w:r w:rsidRPr="003F5948">
        <w:rPr>
          <w:rFonts w:ascii="Palatino Linotype" w:eastAsia="Palatino Linotype" w:hAnsi="Palatino Linotype" w:cs="Palatino Linotype"/>
          <w:i/>
          <w:color w:val="000000" w:themeColor="text1"/>
          <w:sz w:val="24"/>
          <w:szCs w:val="24"/>
        </w:rPr>
        <w:t xml:space="preserve"> Toda persona, sin </w:t>
      </w:r>
      <w:r w:rsidRPr="003F5948">
        <w:rPr>
          <w:rFonts w:ascii="Palatino Linotype" w:eastAsia="Palatino Linotype" w:hAnsi="Palatino Linotype" w:cs="Palatino Linotype"/>
          <w:b/>
          <w:i/>
          <w:color w:val="000000" w:themeColor="text1"/>
          <w:sz w:val="24"/>
          <w:szCs w:val="24"/>
          <w:u w:val="single"/>
        </w:rPr>
        <w:t>necesidad de acreditar interés alguno</w:t>
      </w:r>
      <w:r w:rsidRPr="003F5948">
        <w:rPr>
          <w:rFonts w:ascii="Palatino Linotype" w:eastAsia="Palatino Linotype" w:hAnsi="Palatino Linotype" w:cs="Palatino Linotype"/>
          <w:i/>
          <w:color w:val="000000" w:themeColor="text1"/>
          <w:sz w:val="24"/>
          <w:szCs w:val="24"/>
        </w:rPr>
        <w:t xml:space="preserve"> o justificar su utilización, tendrá acceso gratuito a la información pública, a sus datos personales o a la rectificación de éstos.”</w:t>
      </w:r>
    </w:p>
    <w:p w:rsidR="001306E4" w:rsidRPr="003F5948" w:rsidRDefault="001306E4" w:rsidP="003F5948">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sz w:val="24"/>
          <w:szCs w:val="24"/>
        </w:rPr>
      </w:pPr>
    </w:p>
    <w:p w:rsidR="001306E4" w:rsidRPr="003F5948" w:rsidRDefault="001306E4" w:rsidP="00B6246A">
      <w:pPr>
        <w:pStyle w:val="Listaconvietas2"/>
        <w:numPr>
          <w:ilvl w:val="0"/>
          <w:numId w:val="9"/>
        </w:numPr>
        <w:spacing w:line="360" w:lineRule="auto"/>
        <w:ind w:left="0" w:firstLine="0"/>
        <w:jc w:val="both"/>
        <w:rPr>
          <w:rFonts w:ascii="Palatino Linotype" w:eastAsia="Palatino Linotype" w:hAnsi="Palatino Linotype"/>
          <w:color w:val="000000" w:themeColor="text1"/>
          <w:sz w:val="24"/>
          <w:szCs w:val="24"/>
        </w:rPr>
      </w:pPr>
      <w:r w:rsidRPr="003F5948">
        <w:rPr>
          <w:rFonts w:ascii="Palatino Linotype" w:eastAsia="Palatino Linotype" w:hAnsi="Palatino Linotype"/>
          <w:color w:val="000000" w:themeColor="text1"/>
          <w:sz w:val="24"/>
          <w:szCs w:val="24"/>
        </w:rPr>
        <w:t>Es el derecho de acceso a la información pública, “…</w:t>
      </w:r>
      <w:r w:rsidRPr="003F5948">
        <w:rPr>
          <w:rFonts w:ascii="Palatino Linotype" w:eastAsia="Palatino Linotype" w:hAnsi="Palatino Linotype"/>
          <w:b/>
          <w:color w:val="000000" w:themeColor="text1"/>
          <w:sz w:val="24"/>
          <w:szCs w:val="24"/>
          <w:u w:val="single"/>
        </w:rPr>
        <w:t>sin necesidad de acreditar interés alguno</w:t>
      </w:r>
      <w:r w:rsidRPr="003F5948">
        <w:rPr>
          <w:rFonts w:ascii="Palatino Linotype" w:eastAsia="Palatino Linotype" w:hAnsi="Palatino Linotype"/>
          <w:color w:val="000000" w:themeColor="text1"/>
          <w:sz w:val="24"/>
          <w:szCs w:val="24"/>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rsidR="00796EA4" w:rsidRPr="003F5948" w:rsidRDefault="00796EA4" w:rsidP="003F5948">
      <w:pPr>
        <w:pStyle w:val="Listaconvietas2"/>
        <w:numPr>
          <w:ilvl w:val="0"/>
          <w:numId w:val="0"/>
        </w:numPr>
        <w:spacing w:line="360" w:lineRule="auto"/>
        <w:jc w:val="both"/>
        <w:rPr>
          <w:rFonts w:ascii="Palatino Linotype" w:eastAsia="Palatino Linotype" w:hAnsi="Palatino Linotype"/>
          <w:color w:val="000000" w:themeColor="text1"/>
          <w:sz w:val="24"/>
          <w:szCs w:val="24"/>
        </w:rPr>
      </w:pPr>
    </w:p>
    <w:p w:rsidR="001306E4" w:rsidRPr="003F5948" w:rsidRDefault="001306E4" w:rsidP="00B6246A">
      <w:pPr>
        <w:pStyle w:val="Listaconvietas2"/>
        <w:numPr>
          <w:ilvl w:val="0"/>
          <w:numId w:val="9"/>
        </w:numPr>
        <w:spacing w:line="360" w:lineRule="auto"/>
        <w:ind w:left="0" w:firstLine="0"/>
        <w:jc w:val="both"/>
        <w:rPr>
          <w:rFonts w:ascii="Palatino Linotype" w:eastAsia="Palatino Linotype" w:hAnsi="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 xml:space="preserve">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 por lo tanto, </w:t>
      </w:r>
      <w:r w:rsidRPr="003F5948">
        <w:rPr>
          <w:rFonts w:ascii="Palatino Linotype" w:eastAsia="Palatino Linotype" w:hAnsi="Palatino Linotype" w:cs="Palatino Linotype"/>
          <w:b/>
          <w:color w:val="000000" w:themeColor="text1"/>
          <w:sz w:val="24"/>
          <w:szCs w:val="24"/>
        </w:rPr>
        <w:t>se exhorta a la persona solicitante a que se abstenga de usar expresiones peyorativas</w:t>
      </w:r>
      <w:r w:rsidRPr="003F5948">
        <w:rPr>
          <w:rFonts w:ascii="Palatino Linotype" w:eastAsia="Palatino Linotype" w:hAnsi="Palatino Linotype" w:cs="Palatino Linotype"/>
          <w:color w:val="000000" w:themeColor="text1"/>
          <w:sz w:val="24"/>
          <w:szCs w:val="24"/>
        </w:rPr>
        <w:t xml:space="preserve"> </w:t>
      </w:r>
      <w:r w:rsidRPr="003F5948">
        <w:rPr>
          <w:rFonts w:ascii="Palatino Linotype" w:eastAsia="Palatino Linotype" w:hAnsi="Palatino Linotype" w:cs="Palatino Linotype"/>
          <w:b/>
          <w:color w:val="000000" w:themeColor="text1"/>
          <w:sz w:val="24"/>
          <w:szCs w:val="24"/>
        </w:rPr>
        <w:t>pues de lo contrario, no se podría ejercer el derecho de acceso a la información pública si primigeniamente no hay un lenguaje que respete a las personas servidoras públicas</w:t>
      </w:r>
      <w:r w:rsidRPr="003F5948">
        <w:rPr>
          <w:rFonts w:ascii="Palatino Linotype" w:eastAsia="Palatino Linotype" w:hAnsi="Palatino Linotype" w:cs="Palatino Linotype"/>
          <w:color w:val="000000" w:themeColor="text1"/>
          <w:sz w:val="24"/>
          <w:szCs w:val="24"/>
        </w:rPr>
        <w:t>.</w:t>
      </w:r>
    </w:p>
    <w:p w:rsidR="001306E4" w:rsidRPr="003F5948" w:rsidRDefault="001306E4" w:rsidP="003F5948">
      <w:pPr>
        <w:pStyle w:val="Listaconvietas2"/>
        <w:numPr>
          <w:ilvl w:val="0"/>
          <w:numId w:val="0"/>
        </w:numPr>
        <w:spacing w:line="360" w:lineRule="auto"/>
        <w:jc w:val="both"/>
        <w:rPr>
          <w:rFonts w:ascii="Palatino Linotype" w:eastAsia="Palatino Linotype" w:hAnsi="Palatino Linotype"/>
          <w:color w:val="000000" w:themeColor="text1"/>
          <w:sz w:val="24"/>
          <w:szCs w:val="24"/>
        </w:rPr>
      </w:pPr>
    </w:p>
    <w:p w:rsidR="001306E4" w:rsidRPr="003F5948" w:rsidRDefault="001306E4" w:rsidP="00B6246A">
      <w:pPr>
        <w:pStyle w:val="Listaconvietas2"/>
        <w:numPr>
          <w:ilvl w:val="0"/>
          <w:numId w:val="9"/>
        </w:numPr>
        <w:spacing w:line="360" w:lineRule="auto"/>
        <w:ind w:left="0" w:firstLine="0"/>
        <w:jc w:val="both"/>
        <w:rPr>
          <w:rFonts w:ascii="Palatino Linotype" w:eastAsia="Palatino Linotype" w:hAnsi="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lastRenderedPageBreak/>
        <w:t>Entonces podemos concluir que “…</w:t>
      </w:r>
      <w:r w:rsidRPr="003F5948">
        <w:rPr>
          <w:rFonts w:ascii="Palatino Linotype" w:eastAsia="Palatino Linotype" w:hAnsi="Palatino Linotype" w:cs="Palatino Linotype"/>
          <w:b/>
          <w:i/>
          <w:color w:val="000000" w:themeColor="text1"/>
          <w:sz w:val="24"/>
          <w:szCs w:val="24"/>
        </w:rPr>
        <w:t>sin necesidad de acreditar interés alguno</w:t>
      </w:r>
      <w:r w:rsidRPr="003F5948">
        <w:rPr>
          <w:rFonts w:ascii="Palatino Linotype" w:eastAsia="Palatino Linotype" w:hAnsi="Palatino Linotype" w:cs="Palatino Linotype"/>
          <w:color w:val="000000" w:themeColor="text1"/>
          <w:sz w:val="24"/>
          <w:szCs w:val="24"/>
        </w:rPr>
        <w:t>…”, no crea derechos para insultar a los funcionarios públicos, ni se puede interpretar de tal suerte que haga que las ofensas plasmadas en el texto de una solicitud o recurso de revisión, no existieren, siendo que el respeto es la señal mínima que subrepticiamente debe estar siempre presente al ejercer el derecho de acceso a la información pública.</w:t>
      </w:r>
    </w:p>
    <w:p w:rsidR="001306E4" w:rsidRPr="003F5948" w:rsidRDefault="001306E4" w:rsidP="003F5948">
      <w:pPr>
        <w:pStyle w:val="Prrafodelista"/>
        <w:ind w:left="0"/>
        <w:rPr>
          <w:rFonts w:ascii="Palatino Linotype" w:eastAsia="Palatino Linotype" w:hAnsi="Palatino Linotype" w:cs="Palatino Linotype"/>
          <w:color w:val="000000" w:themeColor="text1"/>
        </w:rPr>
      </w:pPr>
    </w:p>
    <w:p w:rsidR="001306E4" w:rsidRPr="003F5948" w:rsidRDefault="001306E4" w:rsidP="00B6246A">
      <w:pPr>
        <w:pStyle w:val="Listaconvietas2"/>
        <w:numPr>
          <w:ilvl w:val="0"/>
          <w:numId w:val="9"/>
        </w:numPr>
        <w:spacing w:line="360" w:lineRule="auto"/>
        <w:ind w:left="0" w:firstLine="0"/>
        <w:jc w:val="both"/>
        <w:rPr>
          <w:rFonts w:ascii="Palatino Linotype" w:eastAsia="Palatino Linotype" w:hAnsi="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 xml:space="preserve">En tal sentido, debido a que de la solicitud de información no se advirtió que la persona solicitante al momento de formular la solicitud, realizó manifestaciones </w:t>
      </w:r>
      <w:r w:rsidR="007C566B" w:rsidRPr="003F5948">
        <w:rPr>
          <w:rFonts w:ascii="Palatino Linotype" w:eastAsia="Palatino Linotype" w:hAnsi="Palatino Linotype" w:cs="Palatino Linotype"/>
          <w:color w:val="000000" w:themeColor="text1"/>
          <w:sz w:val="24"/>
          <w:szCs w:val="24"/>
        </w:rPr>
        <w:t>subjetivas</w:t>
      </w:r>
      <w:r w:rsidRPr="003F5948">
        <w:rPr>
          <w:rFonts w:ascii="Palatino Linotype" w:eastAsia="Palatino Linotype" w:hAnsi="Palatino Linotype" w:cs="Palatino Linotype"/>
          <w:color w:val="000000" w:themeColor="text1"/>
          <w:sz w:val="24"/>
          <w:szCs w:val="24"/>
        </w:rPr>
        <w:t xml:space="preserve">; aunado a que, se insiste, </w:t>
      </w:r>
      <w:r w:rsidRPr="003F5948">
        <w:rPr>
          <w:rFonts w:ascii="Palatino Linotype" w:eastAsia="Palatino Linotype" w:hAnsi="Palatino Linotype" w:cs="Palatino Linotype"/>
          <w:b/>
          <w:color w:val="000000" w:themeColor="text1"/>
          <w:sz w:val="24"/>
          <w:szCs w:val="24"/>
        </w:rPr>
        <w:t xml:space="preserve">se trata de expresiones realizadas de forma irrespetuosa hacia </w:t>
      </w:r>
      <w:r w:rsidR="009A20FA" w:rsidRPr="003F5948">
        <w:rPr>
          <w:rFonts w:ascii="Palatino Linotype" w:eastAsia="Palatino Linotype" w:hAnsi="Palatino Linotype" w:cs="Palatino Linotype"/>
          <w:b/>
          <w:color w:val="000000" w:themeColor="text1"/>
          <w:sz w:val="24"/>
          <w:szCs w:val="24"/>
        </w:rPr>
        <w:t>un servidor público</w:t>
      </w:r>
      <w:r w:rsidRPr="003F5948">
        <w:rPr>
          <w:rFonts w:ascii="Palatino Linotype" w:eastAsia="Palatino Linotype" w:hAnsi="Palatino Linotype" w:cs="Palatino Linotype"/>
          <w:color w:val="000000" w:themeColor="text1"/>
          <w:sz w:val="24"/>
          <w:szCs w:val="24"/>
        </w:rPr>
        <w:t>, las cuales no son atendibles mediante el ejercicio del Derecho de acceso a la información pública; de tal suerte que, se determina sobreseer el presente recurso de revisión por actualizarse la hipótesis prevista en la fracción V del artículo 192 de la Ley de Transparencia y Acceso a la Información Pública del Estado de México y Municipios, el cual se transcribe a continuación, para un mejor entendimiento:</w:t>
      </w:r>
    </w:p>
    <w:p w:rsidR="001306E4" w:rsidRPr="003F5948" w:rsidRDefault="001306E4" w:rsidP="003F5948">
      <w:pPr>
        <w:pStyle w:val="Citas"/>
        <w:spacing w:before="120" w:after="120" w:line="240" w:lineRule="auto"/>
        <w:ind w:left="0" w:right="0"/>
        <w:rPr>
          <w:bCs/>
          <w:color w:val="000000" w:themeColor="text1"/>
          <w:sz w:val="24"/>
          <w:szCs w:val="24"/>
        </w:rPr>
      </w:pPr>
      <w:r w:rsidRPr="003F5948">
        <w:rPr>
          <w:b/>
          <w:bCs/>
          <w:color w:val="000000" w:themeColor="text1"/>
          <w:sz w:val="24"/>
          <w:szCs w:val="24"/>
        </w:rPr>
        <w:t>“Artículo 192</w:t>
      </w:r>
      <w:r w:rsidRPr="003F5948">
        <w:rPr>
          <w:bCs/>
          <w:color w:val="000000" w:themeColor="text1"/>
          <w:sz w:val="24"/>
          <w:szCs w:val="24"/>
        </w:rPr>
        <w:t>. El recurso será sobreseído, en todo o en parte, cuando una vez admitido, se actualicen alguno de los siguientes supuestos:</w:t>
      </w:r>
    </w:p>
    <w:p w:rsidR="001306E4" w:rsidRPr="003F5948" w:rsidRDefault="001306E4" w:rsidP="003F5948">
      <w:pPr>
        <w:pStyle w:val="Citas"/>
        <w:spacing w:before="120" w:after="120" w:line="240" w:lineRule="auto"/>
        <w:ind w:left="0" w:right="0"/>
        <w:rPr>
          <w:bCs/>
          <w:color w:val="000000" w:themeColor="text1"/>
          <w:sz w:val="24"/>
          <w:szCs w:val="24"/>
        </w:rPr>
      </w:pPr>
      <w:r w:rsidRPr="003F5948">
        <w:rPr>
          <w:bCs/>
          <w:color w:val="000000" w:themeColor="text1"/>
          <w:sz w:val="24"/>
          <w:szCs w:val="24"/>
        </w:rPr>
        <w:t>…</w:t>
      </w:r>
    </w:p>
    <w:p w:rsidR="001306E4" w:rsidRPr="003F5948" w:rsidRDefault="001306E4" w:rsidP="003F5948">
      <w:pPr>
        <w:pStyle w:val="Citas"/>
        <w:spacing w:before="120" w:after="120" w:line="240" w:lineRule="auto"/>
        <w:ind w:left="0" w:right="0"/>
        <w:rPr>
          <w:color w:val="000000" w:themeColor="text1"/>
          <w:sz w:val="24"/>
          <w:szCs w:val="24"/>
          <w:lang w:val="es-419"/>
        </w:rPr>
      </w:pPr>
      <w:r w:rsidRPr="003F5948">
        <w:rPr>
          <w:b/>
          <w:color w:val="000000" w:themeColor="text1"/>
          <w:sz w:val="24"/>
          <w:szCs w:val="24"/>
          <w:lang w:val="es-419"/>
        </w:rPr>
        <w:t>V.</w:t>
      </w:r>
      <w:r w:rsidRPr="003F5948">
        <w:rPr>
          <w:color w:val="000000" w:themeColor="text1"/>
          <w:sz w:val="24"/>
          <w:szCs w:val="24"/>
          <w:lang w:val="es-419"/>
        </w:rPr>
        <w:t xml:space="preserve"> Cuando por cualquier motivo quede sin materia. “</w:t>
      </w:r>
    </w:p>
    <w:p w:rsidR="001306E4" w:rsidRPr="003F5948" w:rsidRDefault="001306E4" w:rsidP="003F5948">
      <w:pPr>
        <w:pStyle w:val="Citas"/>
        <w:spacing w:before="120" w:after="120" w:line="240" w:lineRule="auto"/>
        <w:ind w:left="0" w:right="0"/>
        <w:rPr>
          <w:color w:val="000000" w:themeColor="text1"/>
          <w:sz w:val="24"/>
          <w:szCs w:val="24"/>
          <w:lang w:val="es-419"/>
        </w:rPr>
      </w:pPr>
    </w:p>
    <w:p w:rsidR="001306E4" w:rsidRPr="003F5948" w:rsidRDefault="001306E4" w:rsidP="00B6246A">
      <w:pPr>
        <w:pStyle w:val="Listaconvietas2"/>
        <w:numPr>
          <w:ilvl w:val="0"/>
          <w:numId w:val="9"/>
        </w:numPr>
        <w:spacing w:line="360" w:lineRule="auto"/>
        <w:ind w:left="0" w:firstLine="0"/>
        <w:jc w:val="both"/>
        <w:rPr>
          <w:rFonts w:ascii="Palatino Linotype" w:eastAsia="Palatino Linotype" w:hAnsi="Palatino Linotype"/>
          <w:color w:val="000000" w:themeColor="text1"/>
          <w:sz w:val="24"/>
          <w:szCs w:val="24"/>
        </w:rPr>
      </w:pPr>
      <w:r w:rsidRPr="003F5948">
        <w:rPr>
          <w:rFonts w:ascii="Palatino Linotype" w:eastAsia="Palatino Linotype" w:hAnsi="Palatino Linotype"/>
          <w:color w:val="000000" w:themeColor="text1"/>
          <w:sz w:val="24"/>
          <w:szCs w:val="24"/>
        </w:rPr>
        <w:t xml:space="preserve">El </w:t>
      </w:r>
      <w:r w:rsidRPr="003F5948">
        <w:rPr>
          <w:rFonts w:ascii="Palatino Linotype" w:eastAsia="Palatino Linotype" w:hAnsi="Palatino Linotype"/>
          <w:b/>
          <w:i/>
          <w:color w:val="000000" w:themeColor="text1"/>
          <w:sz w:val="24"/>
          <w:szCs w:val="24"/>
        </w:rPr>
        <w:t>s</w:t>
      </w:r>
      <w:r w:rsidRPr="003F5948">
        <w:rPr>
          <w:rFonts w:ascii="Palatino Linotype" w:eastAsia="Palatino Linotype" w:hAnsi="Palatino Linotype"/>
          <w:b/>
          <w:color w:val="000000" w:themeColor="text1"/>
          <w:sz w:val="24"/>
          <w:szCs w:val="24"/>
        </w:rPr>
        <w:t xml:space="preserve">obreseimiento </w:t>
      </w:r>
      <w:r w:rsidRPr="003F5948">
        <w:rPr>
          <w:rFonts w:ascii="Palatino Linotype" w:eastAsia="Palatino Linotype" w:hAnsi="Palatino Linotype"/>
          <w:color w:val="000000" w:themeColor="text1"/>
          <w:sz w:val="24"/>
          <w:szCs w:val="24"/>
        </w:rPr>
        <w:t>es</w:t>
      </w:r>
      <w:r w:rsidRPr="003F5948">
        <w:rPr>
          <w:rFonts w:ascii="Palatino Linotype" w:eastAsia="Palatino Linotype" w:hAnsi="Palatino Linotype"/>
          <w:b/>
          <w:color w:val="000000" w:themeColor="text1"/>
          <w:sz w:val="24"/>
          <w:szCs w:val="24"/>
        </w:rPr>
        <w:t xml:space="preserve"> </w:t>
      </w:r>
      <w:r w:rsidRPr="003F5948">
        <w:rPr>
          <w:rFonts w:ascii="Palatino Linotype" w:eastAsia="Palatino Linotype" w:hAnsi="Palatino Linotype"/>
          <w:color w:val="000000" w:themeColor="text1"/>
          <w:sz w:val="24"/>
          <w:szCs w:val="24"/>
        </w:rPr>
        <w:t xml:space="preserve">un acto que da por terminado el procedimiento administrativo de impugnación sin resolver el fondo de la cuestión planteada, por presentarse causas que impiden a la autoridad referirse a lo sustancial de lo planteado por el recurrente, los efectos </w:t>
      </w:r>
      <w:r w:rsidRPr="003F5948">
        <w:rPr>
          <w:rFonts w:ascii="Palatino Linotype" w:eastAsia="Palatino Linotype" w:hAnsi="Palatino Linotype"/>
          <w:color w:val="000000" w:themeColor="text1"/>
          <w:sz w:val="24"/>
          <w:szCs w:val="24"/>
        </w:rPr>
        <w:lastRenderedPageBreak/>
        <w:t>del sobreseimiento consisten en dar por concluido el recurso administrativo sin entrar al estudio de fondo del asunto de que se trate; lo anterior con apoyo en el criterio del Poder Judicial de la Federación con rubro:</w:t>
      </w:r>
    </w:p>
    <w:p w:rsidR="001306E4" w:rsidRPr="003F5948" w:rsidRDefault="001306E4" w:rsidP="003F5948">
      <w:pPr>
        <w:spacing w:before="120" w:after="120"/>
        <w:jc w:val="both"/>
        <w:rPr>
          <w:rFonts w:ascii="Palatino Linotype" w:eastAsia="Palatino Linotype" w:hAnsi="Palatino Linotype" w:cs="Palatino Linotype"/>
          <w:b/>
          <w:i/>
          <w:color w:val="000000" w:themeColor="text1"/>
          <w:sz w:val="24"/>
          <w:szCs w:val="24"/>
        </w:rPr>
      </w:pPr>
      <w:r w:rsidRPr="003F5948">
        <w:rPr>
          <w:rFonts w:ascii="Palatino Linotype" w:eastAsia="Palatino Linotype" w:hAnsi="Palatino Linotype" w:cs="Palatino Linotype"/>
          <w:i/>
          <w:color w:val="000000" w:themeColor="text1"/>
          <w:sz w:val="24"/>
          <w:szCs w:val="24"/>
        </w:rPr>
        <w:t>“</w:t>
      </w:r>
      <w:r w:rsidRPr="003F5948">
        <w:rPr>
          <w:rFonts w:ascii="Palatino Linotype" w:eastAsia="Palatino Linotype" w:hAnsi="Palatino Linotype" w:cs="Palatino Linotype"/>
          <w:b/>
          <w:i/>
          <w:color w:val="000000" w:themeColor="text1"/>
          <w:sz w:val="24"/>
          <w:szCs w:val="24"/>
        </w:rPr>
        <w:t xml:space="preserve">SOBRESEIMIENTO, NO PERMITE ENTRAR AL ESTUDIO DE LAS CUESTIONES DE FONDO. </w:t>
      </w:r>
      <w:r w:rsidRPr="003F5948">
        <w:rPr>
          <w:rFonts w:ascii="Palatino Linotype" w:eastAsia="Palatino Linotype" w:hAnsi="Palatino Linotype" w:cs="Palatino Linotype"/>
          <w:i/>
          <w:color w:val="000000" w:themeColor="text1"/>
          <w:sz w:val="24"/>
          <w:szCs w:val="24"/>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rsidR="001306E4" w:rsidRPr="003F5948" w:rsidRDefault="001306E4" w:rsidP="003F5948">
      <w:pPr>
        <w:pStyle w:val="Listaconvietas2"/>
        <w:numPr>
          <w:ilvl w:val="0"/>
          <w:numId w:val="0"/>
        </w:numPr>
        <w:spacing w:line="360" w:lineRule="auto"/>
        <w:jc w:val="both"/>
        <w:rPr>
          <w:rFonts w:ascii="Palatino Linotype" w:eastAsia="Palatino Linotype" w:hAnsi="Palatino Linotype"/>
          <w:color w:val="000000" w:themeColor="text1"/>
          <w:sz w:val="24"/>
          <w:szCs w:val="24"/>
        </w:rPr>
      </w:pPr>
    </w:p>
    <w:p w:rsidR="001306E4" w:rsidRPr="003F5948" w:rsidRDefault="001306E4" w:rsidP="00B6246A">
      <w:pPr>
        <w:pStyle w:val="Listaconvietas2"/>
        <w:numPr>
          <w:ilvl w:val="0"/>
          <w:numId w:val="9"/>
        </w:numPr>
        <w:spacing w:line="360" w:lineRule="auto"/>
        <w:ind w:left="0" w:firstLine="0"/>
        <w:jc w:val="both"/>
        <w:rPr>
          <w:rFonts w:ascii="Palatino Linotype" w:eastAsia="Palatino Linotype" w:hAnsi="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1306E4" w:rsidRPr="003F5948" w:rsidRDefault="001306E4" w:rsidP="003F5948">
      <w:pPr>
        <w:spacing w:before="120" w:after="120"/>
        <w:jc w:val="both"/>
        <w:rPr>
          <w:rFonts w:ascii="Palatino Linotype" w:eastAsia="Palatino Linotype" w:hAnsi="Palatino Linotype" w:cs="Palatino Linotype"/>
          <w:b/>
          <w:i/>
          <w:color w:val="000000" w:themeColor="text1"/>
          <w:sz w:val="24"/>
          <w:szCs w:val="24"/>
        </w:rPr>
      </w:pPr>
      <w:r w:rsidRPr="003F5948">
        <w:rPr>
          <w:rFonts w:ascii="Palatino Linotype" w:eastAsia="Palatino Linotype" w:hAnsi="Palatino Linotype" w:cs="Palatino Linotype"/>
          <w:b/>
          <w:i/>
          <w:color w:val="000000" w:themeColor="text1"/>
          <w:sz w:val="24"/>
          <w:szCs w:val="24"/>
        </w:rPr>
        <w:t xml:space="preserve">“DESECHAMIENTO O SOBRESEIMIENTO EN EL JUICIO DE AMPARO. NO IMPLICA DENEGACIÓN DE JUSTICIA NI GENERA INSEGURIDAD JURÍDICA” </w:t>
      </w:r>
      <w:r w:rsidRPr="003F5948">
        <w:rPr>
          <w:rFonts w:ascii="Palatino Linotype" w:eastAsia="Palatino Linotype" w:hAnsi="Palatino Linotype" w:cs="Palatino Linotype"/>
          <w:i/>
          <w:color w:val="000000" w:themeColor="text1"/>
          <w:sz w:val="24"/>
          <w:szCs w:val="24"/>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rsidR="001306E4" w:rsidRPr="003F5948" w:rsidRDefault="001306E4" w:rsidP="003F5948">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BE3CFC" w:rsidRPr="003F5948" w:rsidRDefault="00BE3CFC" w:rsidP="00B6246A">
      <w:pPr>
        <w:numPr>
          <w:ilvl w:val="0"/>
          <w:numId w:val="9"/>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lastRenderedPageBreak/>
        <w:t xml:space="preserve">Luego entonces, en términos del artículo 186, fracción I, de la Ley de Transparencia y Acceso a la Información Pública del Estado de México y Municipios, este Pleno determina el </w:t>
      </w:r>
      <w:r w:rsidRPr="003F5948">
        <w:rPr>
          <w:rFonts w:ascii="Palatino Linotype" w:eastAsia="Palatino Linotype" w:hAnsi="Palatino Linotype" w:cs="Palatino Linotype"/>
          <w:b/>
          <w:color w:val="000000" w:themeColor="text1"/>
          <w:sz w:val="24"/>
          <w:szCs w:val="24"/>
        </w:rPr>
        <w:t xml:space="preserve">SOBRESEIMIENTO </w:t>
      </w:r>
      <w:r w:rsidRPr="003F5948">
        <w:rPr>
          <w:rFonts w:ascii="Palatino Linotype" w:eastAsia="Palatino Linotype" w:hAnsi="Palatino Linotype" w:cs="Palatino Linotype"/>
          <w:color w:val="000000" w:themeColor="text1"/>
          <w:sz w:val="24"/>
          <w:szCs w:val="24"/>
        </w:rPr>
        <w:t>del presente recurso de revisión, toda vez que durante la sustanciación del asunto, se quedó sin materia.</w:t>
      </w:r>
    </w:p>
    <w:p w:rsidR="00237C92" w:rsidRPr="003F5948" w:rsidRDefault="00237C92" w:rsidP="00B6246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BE3CFC" w:rsidRPr="003F5948" w:rsidRDefault="00BE3CFC" w:rsidP="00B6246A">
      <w:pPr>
        <w:numPr>
          <w:ilvl w:val="0"/>
          <w:numId w:val="9"/>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 xml:space="preserve">Por lo tanto, en consecuencia y en mérito de lo expuesto en líneas anteriores, con fundamento en el artículo 192, fracción V, de la Ley de Transparencia y Acceso a la Información Pública del Estado de México y Municipios, se </w:t>
      </w:r>
      <w:r w:rsidRPr="003F5948">
        <w:rPr>
          <w:rFonts w:ascii="Palatino Linotype" w:eastAsia="Palatino Linotype" w:hAnsi="Palatino Linotype" w:cs="Palatino Linotype"/>
          <w:b/>
          <w:color w:val="000000" w:themeColor="text1"/>
          <w:sz w:val="24"/>
          <w:szCs w:val="24"/>
        </w:rPr>
        <w:t xml:space="preserve">SOBRESEE </w:t>
      </w:r>
      <w:r w:rsidRPr="003F5948">
        <w:rPr>
          <w:rFonts w:ascii="Palatino Linotype" w:eastAsia="Palatino Linotype" w:hAnsi="Palatino Linotype" w:cs="Palatino Linotype"/>
          <w:color w:val="000000" w:themeColor="text1"/>
          <w:sz w:val="24"/>
          <w:szCs w:val="24"/>
        </w:rPr>
        <w:t xml:space="preserve">el recurso de revisión </w:t>
      </w:r>
      <w:r w:rsidR="007C566B" w:rsidRPr="003F5948">
        <w:rPr>
          <w:rFonts w:ascii="Palatino Linotype" w:eastAsia="Palatino Linotype" w:hAnsi="Palatino Linotype" w:cs="Palatino Linotype"/>
          <w:b/>
          <w:color w:val="000000" w:themeColor="text1"/>
          <w:sz w:val="24"/>
          <w:szCs w:val="24"/>
        </w:rPr>
        <w:t>10608</w:t>
      </w:r>
      <w:r w:rsidRPr="003F5948">
        <w:rPr>
          <w:rFonts w:ascii="Palatino Linotype" w:eastAsia="Palatino Linotype" w:hAnsi="Palatino Linotype" w:cs="Palatino Linotype"/>
          <w:b/>
          <w:color w:val="000000" w:themeColor="text1"/>
          <w:sz w:val="24"/>
          <w:szCs w:val="24"/>
        </w:rPr>
        <w:t>/INFOEM/IP/RR/2025</w:t>
      </w:r>
      <w:r w:rsidRPr="003F5948">
        <w:rPr>
          <w:rFonts w:ascii="Palatino Linotype" w:eastAsia="Palatino Linotype" w:hAnsi="Palatino Linotype" w:cs="Palatino Linotype"/>
          <w:color w:val="000000" w:themeColor="text1"/>
          <w:sz w:val="24"/>
          <w:szCs w:val="24"/>
        </w:rPr>
        <w:t>, que ha sido materia del presente fallo.</w:t>
      </w:r>
    </w:p>
    <w:p w:rsidR="00BE3CFC" w:rsidRPr="003F5948" w:rsidRDefault="00BE3CFC" w:rsidP="00B6246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BE3CFC" w:rsidRPr="003F5948" w:rsidRDefault="00BE3CFC" w:rsidP="00B6246A">
      <w:pPr>
        <w:numPr>
          <w:ilvl w:val="0"/>
          <w:numId w:val="9"/>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 xml:space="preserve">Por lo anteriormente expuesto y fundado, este </w:t>
      </w:r>
      <w:r w:rsidRPr="003F5948">
        <w:rPr>
          <w:rFonts w:ascii="Palatino Linotype" w:eastAsia="Palatino Linotype" w:hAnsi="Palatino Linotype" w:cs="Palatino Linotype"/>
          <w:b/>
          <w:color w:val="000000" w:themeColor="text1"/>
          <w:sz w:val="24"/>
          <w:szCs w:val="24"/>
        </w:rPr>
        <w:t>ÓRGANO GARANTE</w:t>
      </w:r>
      <w:r w:rsidRPr="003F5948">
        <w:rPr>
          <w:rFonts w:ascii="Palatino Linotype" w:eastAsia="Palatino Linotype" w:hAnsi="Palatino Linotype" w:cs="Palatino Linotype"/>
          <w:color w:val="000000" w:themeColor="text1"/>
          <w:sz w:val="24"/>
          <w:szCs w:val="24"/>
        </w:rPr>
        <w:t xml:space="preserve"> emite los siguientes: </w:t>
      </w:r>
    </w:p>
    <w:p w:rsidR="00BE3CFC" w:rsidRDefault="00BE3CFC" w:rsidP="003F5948">
      <w:pPr>
        <w:spacing w:after="0" w:line="360" w:lineRule="auto"/>
        <w:rPr>
          <w:rFonts w:ascii="Palatino Linotype" w:eastAsia="Palatino Linotype" w:hAnsi="Palatino Linotype" w:cs="Palatino Linotype"/>
          <w:color w:val="000000" w:themeColor="text1"/>
          <w:sz w:val="24"/>
          <w:szCs w:val="24"/>
        </w:rPr>
      </w:pPr>
    </w:p>
    <w:p w:rsidR="00BE3CFC" w:rsidRPr="003F5948" w:rsidRDefault="00BE3CFC" w:rsidP="003F5948">
      <w:pPr>
        <w:pStyle w:val="Ttulo1"/>
        <w:spacing w:before="0" w:line="360" w:lineRule="auto"/>
        <w:jc w:val="center"/>
        <w:rPr>
          <w:b/>
          <w:color w:val="000000" w:themeColor="text1"/>
          <w:szCs w:val="24"/>
        </w:rPr>
      </w:pPr>
      <w:bookmarkStart w:id="7" w:name="_heading=h.17dp8vu" w:colFirst="0" w:colLast="0"/>
      <w:bookmarkEnd w:id="7"/>
      <w:r w:rsidRPr="003F5948">
        <w:rPr>
          <w:b/>
          <w:color w:val="000000" w:themeColor="text1"/>
          <w:szCs w:val="24"/>
        </w:rPr>
        <w:t>R E S O L U T I V O S</w:t>
      </w:r>
    </w:p>
    <w:p w:rsidR="00BE3CFC" w:rsidRPr="003F5948" w:rsidRDefault="00BE3CFC" w:rsidP="003F5948">
      <w:pPr>
        <w:spacing w:after="0" w:line="360" w:lineRule="auto"/>
        <w:jc w:val="both"/>
        <w:rPr>
          <w:rFonts w:ascii="Palatino Linotype" w:eastAsia="Palatino Linotype" w:hAnsi="Palatino Linotype" w:cs="Palatino Linotype"/>
          <w:b/>
          <w:color w:val="000000" w:themeColor="text1"/>
          <w:sz w:val="24"/>
          <w:szCs w:val="24"/>
        </w:rPr>
      </w:pPr>
    </w:p>
    <w:p w:rsidR="00BE3CFC" w:rsidRPr="003F5948" w:rsidRDefault="00BE3CFC" w:rsidP="003F5948">
      <w:pPr>
        <w:spacing w:after="0" w:line="360" w:lineRule="auto"/>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b/>
          <w:color w:val="000000" w:themeColor="text1"/>
          <w:sz w:val="24"/>
          <w:szCs w:val="24"/>
        </w:rPr>
        <w:t xml:space="preserve">PRIMERO. Se SOBRESEE </w:t>
      </w:r>
      <w:r w:rsidRPr="003F5948">
        <w:rPr>
          <w:rFonts w:ascii="Palatino Linotype" w:eastAsia="Palatino Linotype" w:hAnsi="Palatino Linotype" w:cs="Palatino Linotype"/>
          <w:color w:val="000000" w:themeColor="text1"/>
          <w:sz w:val="24"/>
          <w:szCs w:val="24"/>
        </w:rPr>
        <w:t>el recurso de revisión número</w:t>
      </w:r>
      <w:r w:rsidR="00237C92" w:rsidRPr="003F5948">
        <w:rPr>
          <w:rFonts w:ascii="Palatino Linotype" w:eastAsia="Palatino Linotype" w:hAnsi="Palatino Linotype" w:cs="Palatino Linotype"/>
          <w:b/>
          <w:color w:val="000000" w:themeColor="text1"/>
          <w:sz w:val="24"/>
          <w:szCs w:val="24"/>
        </w:rPr>
        <w:t xml:space="preserve"> </w:t>
      </w:r>
      <w:r w:rsidR="007C566B" w:rsidRPr="003F5948">
        <w:rPr>
          <w:rFonts w:ascii="Palatino Linotype" w:eastAsia="Palatino Linotype" w:hAnsi="Palatino Linotype" w:cs="Palatino Linotype"/>
          <w:b/>
          <w:color w:val="000000" w:themeColor="text1"/>
          <w:sz w:val="24"/>
          <w:szCs w:val="24"/>
        </w:rPr>
        <w:t>10608</w:t>
      </w:r>
      <w:r w:rsidRPr="003F5948">
        <w:rPr>
          <w:rFonts w:ascii="Palatino Linotype" w:eastAsia="Palatino Linotype" w:hAnsi="Palatino Linotype" w:cs="Palatino Linotype"/>
          <w:b/>
          <w:color w:val="000000" w:themeColor="text1"/>
          <w:sz w:val="24"/>
          <w:szCs w:val="24"/>
        </w:rPr>
        <w:t xml:space="preserve">/INFOEM/IP/RR/2025, </w:t>
      </w:r>
      <w:r w:rsidRPr="003F5948">
        <w:rPr>
          <w:rFonts w:ascii="Palatino Linotype" w:eastAsia="Palatino Linotype" w:hAnsi="Palatino Linotype" w:cs="Palatino Linotype"/>
          <w:color w:val="000000" w:themeColor="text1"/>
          <w:sz w:val="24"/>
          <w:szCs w:val="24"/>
        </w:rPr>
        <w:t xml:space="preserve">con fundamento en </w:t>
      </w:r>
      <w:r w:rsidR="00237C92" w:rsidRPr="003F5948">
        <w:rPr>
          <w:rFonts w:ascii="Palatino Linotype" w:eastAsia="Palatino Linotype" w:hAnsi="Palatino Linotype" w:cs="Palatino Linotype"/>
          <w:color w:val="000000" w:themeColor="text1"/>
          <w:sz w:val="24"/>
          <w:szCs w:val="24"/>
        </w:rPr>
        <w:t>el artículo 192, fracción V</w:t>
      </w:r>
      <w:r w:rsidRPr="003F594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w:t>
      </w:r>
      <w:r w:rsidR="00237C92" w:rsidRPr="003F5948">
        <w:rPr>
          <w:rFonts w:ascii="Palatino Linotype" w:eastAsia="Palatino Linotype" w:hAnsi="Palatino Linotype" w:cs="Palatino Linotype"/>
          <w:color w:val="000000" w:themeColor="text1"/>
          <w:sz w:val="24"/>
          <w:szCs w:val="24"/>
        </w:rPr>
        <w:t xml:space="preserve">en términos del Considerando Tercero de la presente resolución. </w:t>
      </w:r>
    </w:p>
    <w:p w:rsidR="00BE3CFC" w:rsidRPr="003F5948" w:rsidRDefault="00BE3CFC" w:rsidP="003F5948">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3F5948">
        <w:rPr>
          <w:rFonts w:ascii="Palatino Linotype" w:eastAsia="Palatino Linotype" w:hAnsi="Palatino Linotype" w:cs="Palatino Linotype"/>
          <w:b/>
          <w:color w:val="000000" w:themeColor="text1"/>
          <w:sz w:val="24"/>
          <w:szCs w:val="24"/>
        </w:rPr>
        <w:lastRenderedPageBreak/>
        <w:t xml:space="preserve">SEGUNDO. Notifíquese </w:t>
      </w:r>
      <w:r w:rsidRPr="003F5948">
        <w:rPr>
          <w:rFonts w:ascii="Palatino Linotype" w:eastAsia="Palatino Linotype" w:hAnsi="Palatino Linotype" w:cs="Palatino Linotype"/>
          <w:color w:val="000000" w:themeColor="text1"/>
          <w:sz w:val="24"/>
          <w:szCs w:val="24"/>
        </w:rPr>
        <w:t>a través del Sistema de Acceso a la Información Mexiquense (SAIMEX) la presente resolución a la Titular de la Unidad de Transparencia del</w:t>
      </w:r>
      <w:r w:rsidR="00237C92" w:rsidRPr="003F5948">
        <w:rPr>
          <w:rFonts w:ascii="Palatino Linotype" w:eastAsia="Palatino Linotype" w:hAnsi="Palatino Linotype" w:cs="Palatino Linotype"/>
          <w:b/>
          <w:color w:val="000000" w:themeColor="text1"/>
          <w:sz w:val="24"/>
          <w:szCs w:val="24"/>
        </w:rPr>
        <w:t xml:space="preserve"> SUJETO OBLIGADO. </w:t>
      </w:r>
    </w:p>
    <w:p w:rsidR="00E168B3" w:rsidRPr="003F5948" w:rsidRDefault="00E168B3" w:rsidP="003F5948">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BE3CFC" w:rsidRPr="003F5948" w:rsidRDefault="00BE3CFC" w:rsidP="003F594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b/>
          <w:color w:val="000000" w:themeColor="text1"/>
          <w:sz w:val="24"/>
          <w:szCs w:val="24"/>
        </w:rPr>
        <w:t xml:space="preserve">TERCERO. Notifíquese </w:t>
      </w:r>
      <w:r w:rsidRPr="003F5948">
        <w:rPr>
          <w:rFonts w:ascii="Palatino Linotype" w:eastAsia="Palatino Linotype" w:hAnsi="Palatino Linotype" w:cs="Palatino Linotype"/>
          <w:color w:val="000000" w:themeColor="text1"/>
          <w:sz w:val="24"/>
          <w:szCs w:val="24"/>
        </w:rPr>
        <w:t xml:space="preserve">al </w:t>
      </w:r>
      <w:r w:rsidRPr="003F5948">
        <w:rPr>
          <w:rFonts w:ascii="Palatino Linotype" w:eastAsia="Palatino Linotype" w:hAnsi="Palatino Linotype" w:cs="Palatino Linotype"/>
          <w:b/>
          <w:color w:val="000000" w:themeColor="text1"/>
          <w:sz w:val="24"/>
          <w:szCs w:val="24"/>
        </w:rPr>
        <w:t xml:space="preserve">RECURRENTE </w:t>
      </w:r>
      <w:r w:rsidRPr="003F5948">
        <w:rPr>
          <w:rFonts w:ascii="Palatino Linotype" w:eastAsia="Palatino Linotype" w:hAnsi="Palatino Linotype" w:cs="Palatino Linotype"/>
          <w:color w:val="000000" w:themeColor="text1"/>
          <w:sz w:val="24"/>
          <w:szCs w:val="24"/>
        </w:rPr>
        <w:t>la presente resolución vía Sistema de Acceso a la Información Mexiquense (</w:t>
      </w:r>
      <w:r w:rsidR="00237C92" w:rsidRPr="003F5948">
        <w:rPr>
          <w:rFonts w:ascii="Palatino Linotype" w:eastAsia="Palatino Linotype" w:hAnsi="Palatino Linotype" w:cs="Palatino Linotype"/>
          <w:color w:val="000000" w:themeColor="text1"/>
          <w:sz w:val="24"/>
          <w:szCs w:val="24"/>
        </w:rPr>
        <w:t>SAIMEX).</w:t>
      </w:r>
    </w:p>
    <w:p w:rsidR="00E168B3" w:rsidRPr="003F5948" w:rsidRDefault="00E168B3" w:rsidP="003F594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BE3CFC" w:rsidRPr="003F5948" w:rsidRDefault="00BE3CFC" w:rsidP="003F5948">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b/>
          <w:color w:val="000000" w:themeColor="text1"/>
          <w:sz w:val="24"/>
          <w:szCs w:val="24"/>
        </w:rPr>
        <w:t>CUARTO.</w:t>
      </w:r>
      <w:r w:rsidRPr="003F5948">
        <w:rPr>
          <w:rFonts w:ascii="Palatino Linotype" w:eastAsia="Palatino Linotype" w:hAnsi="Palatino Linotype" w:cs="Palatino Linotype"/>
          <w:color w:val="000000" w:themeColor="text1"/>
          <w:sz w:val="24"/>
          <w:szCs w:val="24"/>
        </w:rPr>
        <w:t xml:space="preserve"> Se hace del conocimiento del </w:t>
      </w:r>
      <w:r w:rsidRPr="003F5948">
        <w:rPr>
          <w:rFonts w:ascii="Palatino Linotype" w:eastAsia="Palatino Linotype" w:hAnsi="Palatino Linotype" w:cs="Palatino Linotype"/>
          <w:b/>
          <w:color w:val="000000" w:themeColor="text1"/>
          <w:sz w:val="24"/>
          <w:szCs w:val="24"/>
        </w:rPr>
        <w:t xml:space="preserve">RECURRENTE </w:t>
      </w:r>
      <w:r w:rsidRPr="003F5948">
        <w:rPr>
          <w:rFonts w:ascii="Palatino Linotype" w:eastAsia="Palatino Linotype" w:hAnsi="Palatino Linotype" w:cs="Palatino Linotype"/>
          <w:color w:val="000000" w:themeColor="text1"/>
          <w:sz w:val="24"/>
          <w:szCs w:val="24"/>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B6246A" w:rsidRDefault="00B6246A" w:rsidP="00A15086">
      <w:pPr>
        <w:tabs>
          <w:tab w:val="left" w:pos="5387"/>
        </w:tabs>
        <w:spacing w:line="360" w:lineRule="auto"/>
        <w:ind w:right="49"/>
        <w:jc w:val="both"/>
        <w:rPr>
          <w:rFonts w:ascii="Palatino Linotype" w:eastAsia="Palatino Linotype" w:hAnsi="Palatino Linotype" w:cs="Palatino Linotype"/>
          <w:sz w:val="24"/>
          <w:szCs w:val="24"/>
        </w:rPr>
      </w:pPr>
    </w:p>
    <w:p w:rsidR="00BE3CFC" w:rsidRDefault="00613AA5" w:rsidP="00B6246A">
      <w:pPr>
        <w:tabs>
          <w:tab w:val="left" w:pos="5387"/>
        </w:tabs>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LO RESUELVE, POR MAYORÍA</w:t>
      </w:r>
      <w:r w:rsidR="00A15086" w:rsidRPr="00575AE2">
        <w:rPr>
          <w:rFonts w:ascii="Palatino Linotype" w:eastAsia="Palatino Linotype" w:hAnsi="Palatino Linotype" w:cs="Palatino Linotype"/>
          <w:sz w:val="24"/>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themeColor="text1"/>
        </w:rPr>
        <w:t>EMITIENDO VOTO DISIDENTE</w:t>
      </w:r>
      <w:r w:rsidR="00A15086" w:rsidRPr="00575AE2">
        <w:rPr>
          <w:rFonts w:ascii="Palatino Linotype" w:eastAsia="Palatino Linotype" w:hAnsi="Palatino Linotype" w:cs="Palatino Linotype"/>
          <w:sz w:val="24"/>
          <w:szCs w:val="24"/>
        </w:rPr>
        <w:t xml:space="preserve">, LUIS GUSTAVO PARRA NORIEGA </w:t>
      </w:r>
      <w:r>
        <w:rPr>
          <w:rFonts w:ascii="Palatino Linotype" w:eastAsia="Palatino Linotype" w:hAnsi="Palatino Linotype" w:cs="Palatino Linotype"/>
          <w:color w:val="000000" w:themeColor="text1"/>
        </w:rPr>
        <w:t xml:space="preserve">EMITIENDO VOTO DISIDENTE </w:t>
      </w:r>
      <w:r w:rsidR="00A15086" w:rsidRPr="00575AE2">
        <w:rPr>
          <w:rFonts w:ascii="Palatino Linotype" w:eastAsia="Palatino Linotype" w:hAnsi="Palatino Linotype" w:cs="Palatino Linotype"/>
          <w:sz w:val="24"/>
          <w:szCs w:val="24"/>
        </w:rPr>
        <w:t xml:space="preserve">Y GUADALUPE RAMÍREZ PEÑA; EN LA </w:t>
      </w:r>
      <w:r w:rsidR="00A15086">
        <w:rPr>
          <w:rFonts w:ascii="Palatino Linotype" w:eastAsia="Palatino Linotype" w:hAnsi="Palatino Linotype" w:cs="Palatino Linotype"/>
          <w:sz w:val="24"/>
          <w:szCs w:val="24"/>
        </w:rPr>
        <w:t xml:space="preserve">PRIMERA </w:t>
      </w:r>
      <w:r w:rsidR="00A15086" w:rsidRPr="00575AE2">
        <w:rPr>
          <w:rFonts w:ascii="Palatino Linotype" w:eastAsia="Palatino Linotype" w:hAnsi="Palatino Linotype" w:cs="Palatino Linotype"/>
          <w:sz w:val="24"/>
          <w:szCs w:val="24"/>
        </w:rPr>
        <w:t>SESIÓN ORDINARIA, CELEBRADA EL</w:t>
      </w:r>
      <w:r w:rsidR="00A15086">
        <w:rPr>
          <w:rFonts w:ascii="Palatino Linotype" w:eastAsia="Palatino Linotype" w:hAnsi="Palatino Linotype" w:cs="Palatino Linotype"/>
          <w:sz w:val="24"/>
          <w:szCs w:val="24"/>
        </w:rPr>
        <w:t xml:space="preserve"> CATORCE (14)</w:t>
      </w:r>
      <w:r w:rsidR="00A15086" w:rsidRPr="00575AE2">
        <w:rPr>
          <w:rFonts w:ascii="Palatino Linotype" w:eastAsia="Palatino Linotype" w:hAnsi="Palatino Linotype" w:cs="Palatino Linotype"/>
          <w:sz w:val="24"/>
          <w:szCs w:val="24"/>
        </w:rPr>
        <w:t xml:space="preserve"> DE </w:t>
      </w:r>
      <w:r w:rsidR="00A15086">
        <w:rPr>
          <w:rFonts w:ascii="Palatino Linotype" w:eastAsia="Palatino Linotype" w:hAnsi="Palatino Linotype" w:cs="Palatino Linotype"/>
          <w:sz w:val="24"/>
          <w:szCs w:val="24"/>
        </w:rPr>
        <w:t>ENERO D</w:t>
      </w:r>
      <w:r w:rsidR="00A15086" w:rsidRPr="00575AE2">
        <w:rPr>
          <w:rFonts w:ascii="Palatino Linotype" w:eastAsia="Palatino Linotype" w:hAnsi="Palatino Linotype" w:cs="Palatino Linotype"/>
          <w:sz w:val="24"/>
          <w:szCs w:val="24"/>
        </w:rPr>
        <w:t>E DOS MIL VEINTI</w:t>
      </w:r>
      <w:r w:rsidR="00A15086">
        <w:rPr>
          <w:rFonts w:ascii="Palatino Linotype" w:eastAsia="Palatino Linotype" w:hAnsi="Palatino Linotype" w:cs="Palatino Linotype"/>
          <w:sz w:val="24"/>
          <w:szCs w:val="24"/>
        </w:rPr>
        <w:t>SÉIS,</w:t>
      </w:r>
      <w:r w:rsidR="00A15086" w:rsidRPr="00575AE2">
        <w:rPr>
          <w:rFonts w:ascii="Palatino Linotype" w:eastAsia="Palatino Linotype" w:hAnsi="Palatino Linotype" w:cs="Palatino Linotype"/>
          <w:sz w:val="24"/>
          <w:szCs w:val="24"/>
        </w:rPr>
        <w:t xml:space="preserve"> ANTE EL SECRETARIO TÉCNICO DEL PLENO ALEXIS TAPIA RAMÍREZ.</w:t>
      </w:r>
    </w:p>
    <w:p w:rsidR="00B6246A" w:rsidRDefault="00B6246A" w:rsidP="00B6246A">
      <w:pPr>
        <w:tabs>
          <w:tab w:val="left" w:pos="5387"/>
        </w:tabs>
        <w:spacing w:line="360" w:lineRule="auto"/>
        <w:ind w:right="49"/>
        <w:jc w:val="both"/>
        <w:rPr>
          <w:rFonts w:ascii="Palatino Linotype" w:eastAsia="Palatino Linotype" w:hAnsi="Palatino Linotype" w:cs="Palatino Linotype"/>
          <w:sz w:val="24"/>
          <w:szCs w:val="24"/>
        </w:rPr>
      </w:pPr>
    </w:p>
    <w:p w:rsidR="00B6246A" w:rsidRPr="00B6246A" w:rsidRDefault="00B6246A" w:rsidP="00B6246A">
      <w:pPr>
        <w:tabs>
          <w:tab w:val="left" w:pos="5387"/>
        </w:tabs>
        <w:spacing w:line="360" w:lineRule="auto"/>
        <w:ind w:right="49"/>
        <w:jc w:val="both"/>
        <w:rPr>
          <w:rFonts w:ascii="Palatino Linotype" w:eastAsia="Palatino Linotype" w:hAnsi="Palatino Linotype" w:cs="Palatino Linotype"/>
          <w:sz w:val="24"/>
          <w:szCs w:val="24"/>
        </w:rPr>
      </w:pPr>
    </w:p>
    <w:sectPr w:rsidR="00B6246A" w:rsidRPr="00B6246A" w:rsidSect="00B6246A">
      <w:headerReference w:type="default" r:id="rId7"/>
      <w:footerReference w:type="default" r:id="rId8"/>
      <w:headerReference w:type="first" r:id="rId9"/>
      <w:footerReference w:type="first" r:id="rId10"/>
      <w:pgSz w:w="12240" w:h="15840"/>
      <w:pgMar w:top="2021"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B21" w:rsidRDefault="00024B21" w:rsidP="00BE3CFC">
      <w:pPr>
        <w:spacing w:after="0" w:line="240" w:lineRule="auto"/>
      </w:pPr>
      <w:r>
        <w:separator/>
      </w:r>
    </w:p>
  </w:endnote>
  <w:endnote w:type="continuationSeparator" w:id="0">
    <w:p w:rsidR="00024B21" w:rsidRDefault="00024B21" w:rsidP="00BE3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B9" w:rsidRDefault="00530CB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946AC6">
      <w:rPr>
        <w:rFonts w:ascii="Palatino Linotype" w:eastAsia="Palatino Linotype" w:hAnsi="Palatino Linotype" w:cs="Palatino Linotype"/>
        <w:b/>
        <w:noProof/>
        <w:color w:val="000000"/>
      </w:rPr>
      <w:t>18</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946AC6">
      <w:rPr>
        <w:rFonts w:ascii="Palatino Linotype" w:eastAsia="Palatino Linotype" w:hAnsi="Palatino Linotype" w:cs="Palatino Linotype"/>
        <w:b/>
        <w:noProof/>
        <w:color w:val="000000"/>
      </w:rPr>
      <w:t>18</w:t>
    </w:r>
    <w:r>
      <w:rPr>
        <w:rFonts w:ascii="Palatino Linotype" w:eastAsia="Palatino Linotype" w:hAnsi="Palatino Linotype" w:cs="Palatino Linotype"/>
        <w:b/>
        <w:color w:val="000000"/>
      </w:rPr>
      <w:fldChar w:fldCharType="end"/>
    </w:r>
  </w:p>
  <w:p w:rsidR="00530CB9" w:rsidRDefault="00530CB9">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B9" w:rsidRDefault="00530CB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color w:val="000000"/>
      </w:rPr>
      <w:fldChar w:fldCharType="begin"/>
    </w:r>
    <w:r>
      <w:rPr>
        <w:rFonts w:ascii="Palatino Linotype" w:eastAsia="Palatino Linotype" w:hAnsi="Palatino Linotype" w:cs="Palatino Linotype"/>
        <w:color w:val="000000"/>
      </w:rPr>
      <w:instrText>PAGE</w:instrText>
    </w:r>
    <w:r>
      <w:rPr>
        <w:rFonts w:ascii="Palatino Linotype" w:eastAsia="Palatino Linotype" w:hAnsi="Palatino Linotype" w:cs="Palatino Linotype"/>
        <w:color w:val="000000"/>
      </w:rPr>
      <w:fldChar w:fldCharType="separate"/>
    </w:r>
    <w:r w:rsidR="00946AC6">
      <w:rPr>
        <w:rFonts w:ascii="Palatino Linotype" w:eastAsia="Palatino Linotype" w:hAnsi="Palatino Linotype" w:cs="Palatino Linotype"/>
        <w:noProof/>
        <w:color w:val="000000"/>
      </w:rPr>
      <w:t>1</w:t>
    </w:r>
    <w:r>
      <w:rPr>
        <w:rFonts w:ascii="Palatino Linotype" w:eastAsia="Palatino Linotype" w:hAnsi="Palatino Linotype" w:cs="Palatino Linotype"/>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color w:val="000000"/>
      </w:rPr>
      <w:fldChar w:fldCharType="begin"/>
    </w:r>
    <w:r>
      <w:rPr>
        <w:rFonts w:ascii="Palatino Linotype" w:eastAsia="Palatino Linotype" w:hAnsi="Palatino Linotype" w:cs="Palatino Linotype"/>
        <w:color w:val="000000"/>
      </w:rPr>
      <w:instrText>NUMPAGES</w:instrText>
    </w:r>
    <w:r>
      <w:rPr>
        <w:rFonts w:ascii="Palatino Linotype" w:eastAsia="Palatino Linotype" w:hAnsi="Palatino Linotype" w:cs="Palatino Linotype"/>
        <w:color w:val="000000"/>
      </w:rPr>
      <w:fldChar w:fldCharType="separate"/>
    </w:r>
    <w:r w:rsidR="00946AC6">
      <w:rPr>
        <w:rFonts w:ascii="Palatino Linotype" w:eastAsia="Palatino Linotype" w:hAnsi="Palatino Linotype" w:cs="Palatino Linotype"/>
        <w:noProof/>
        <w:color w:val="000000"/>
      </w:rPr>
      <w:t>18</w:t>
    </w:r>
    <w:r>
      <w:rPr>
        <w:rFonts w:ascii="Palatino Linotype" w:eastAsia="Palatino Linotype" w:hAnsi="Palatino Linotype" w:cs="Palatino Linotype"/>
        <w:color w:val="000000"/>
      </w:rPr>
      <w:fldChar w:fldCharType="end"/>
    </w:r>
  </w:p>
  <w:p w:rsidR="00530CB9" w:rsidRDefault="00530CB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B21" w:rsidRDefault="00024B21" w:rsidP="00BE3CFC">
      <w:pPr>
        <w:spacing w:after="0" w:line="240" w:lineRule="auto"/>
      </w:pPr>
      <w:r>
        <w:separator/>
      </w:r>
    </w:p>
  </w:footnote>
  <w:footnote w:type="continuationSeparator" w:id="0">
    <w:p w:rsidR="00024B21" w:rsidRDefault="00024B21" w:rsidP="00BE3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64" w:type="dxa"/>
      <w:tblInd w:w="1824" w:type="dxa"/>
      <w:tblBorders>
        <w:top w:val="nil"/>
        <w:left w:val="nil"/>
        <w:bottom w:val="nil"/>
        <w:right w:val="nil"/>
        <w:insideH w:val="nil"/>
        <w:insideV w:val="nil"/>
      </w:tblBorders>
      <w:tblLayout w:type="fixed"/>
      <w:tblLook w:val="0400" w:firstRow="0" w:lastRow="0" w:firstColumn="0" w:lastColumn="0" w:noHBand="0" w:noVBand="1"/>
    </w:tblPr>
    <w:tblGrid>
      <w:gridCol w:w="3969"/>
      <w:gridCol w:w="4395"/>
    </w:tblGrid>
    <w:tr w:rsidR="00530CB9" w:rsidTr="003F5948">
      <w:trPr>
        <w:trHeight w:val="138"/>
      </w:trPr>
      <w:tc>
        <w:tcPr>
          <w:tcW w:w="3969" w:type="dxa"/>
          <w:vAlign w:val="center"/>
        </w:tcPr>
        <w:p w:rsidR="00530CB9" w:rsidRPr="003F5948" w:rsidRDefault="00530CB9" w:rsidP="00E1294F">
          <w:pPr>
            <w:spacing w:after="0"/>
            <w:jc w:val="right"/>
            <w:rPr>
              <w:rFonts w:ascii="Palatino Linotype" w:eastAsia="Palatino Linotype" w:hAnsi="Palatino Linotype" w:cs="Palatino Linotype"/>
              <w:b/>
              <w:sz w:val="24"/>
              <w:szCs w:val="24"/>
            </w:rPr>
          </w:pPr>
          <w:r w:rsidRPr="003F5948">
            <w:rPr>
              <w:sz w:val="24"/>
              <w:szCs w:val="24"/>
            </w:rPr>
            <w:tab/>
          </w:r>
          <w:r w:rsidRPr="003F5948">
            <w:rPr>
              <w:rFonts w:ascii="Palatino Linotype" w:eastAsia="Palatino Linotype" w:hAnsi="Palatino Linotype" w:cs="Palatino Linotype"/>
              <w:b/>
              <w:sz w:val="24"/>
              <w:szCs w:val="24"/>
            </w:rPr>
            <w:t>RECURSO DE REVISIÓN:</w:t>
          </w:r>
        </w:p>
      </w:tc>
      <w:tc>
        <w:tcPr>
          <w:tcW w:w="4395" w:type="dxa"/>
          <w:vAlign w:val="center"/>
        </w:tcPr>
        <w:p w:rsidR="00530CB9" w:rsidRPr="003F5948" w:rsidRDefault="003100CE" w:rsidP="00B6246A">
          <w:pPr>
            <w:pBdr>
              <w:top w:val="nil"/>
              <w:left w:val="nil"/>
              <w:bottom w:val="nil"/>
              <w:right w:val="nil"/>
              <w:between w:val="nil"/>
            </w:pBdr>
            <w:tabs>
              <w:tab w:val="right" w:pos="8504"/>
            </w:tabs>
            <w:spacing w:after="0"/>
            <w:ind w:left="-108"/>
            <w:rPr>
              <w:rFonts w:ascii="Palatino Linotype" w:eastAsia="Palatino Linotype" w:hAnsi="Palatino Linotype" w:cs="Palatino Linotype"/>
              <w:sz w:val="24"/>
              <w:szCs w:val="24"/>
            </w:rPr>
          </w:pPr>
          <w:r w:rsidRPr="003F5948">
            <w:rPr>
              <w:rFonts w:ascii="Palatino Linotype" w:eastAsia="Palatino Linotype" w:hAnsi="Palatino Linotype" w:cs="Palatino Linotype"/>
              <w:sz w:val="24"/>
              <w:szCs w:val="24"/>
            </w:rPr>
            <w:t>10608</w:t>
          </w:r>
          <w:r w:rsidR="00530CB9" w:rsidRPr="003F5948">
            <w:rPr>
              <w:rFonts w:ascii="Palatino Linotype" w:eastAsia="Palatino Linotype" w:hAnsi="Palatino Linotype" w:cs="Palatino Linotype"/>
              <w:sz w:val="24"/>
              <w:szCs w:val="24"/>
            </w:rPr>
            <w:t>/INFOEM/IP/RR/2025</w:t>
          </w:r>
        </w:p>
      </w:tc>
    </w:tr>
    <w:tr w:rsidR="00530CB9" w:rsidTr="003F5948">
      <w:trPr>
        <w:trHeight w:val="321"/>
      </w:trPr>
      <w:tc>
        <w:tcPr>
          <w:tcW w:w="3969" w:type="dxa"/>
          <w:vAlign w:val="center"/>
        </w:tcPr>
        <w:p w:rsidR="00530CB9" w:rsidRDefault="00530CB9" w:rsidP="00E1294F">
          <w:pPr>
            <w:spacing w:after="0"/>
            <w:jc w:val="right"/>
            <w:rPr>
              <w:rFonts w:ascii="Palatino Linotype" w:eastAsia="Palatino Linotype" w:hAnsi="Palatino Linotype" w:cs="Palatino Linotype"/>
              <w:b/>
              <w:sz w:val="24"/>
              <w:szCs w:val="24"/>
            </w:rPr>
          </w:pPr>
          <w:r w:rsidRPr="003F5948">
            <w:rPr>
              <w:rFonts w:ascii="Palatino Linotype" w:eastAsia="Palatino Linotype" w:hAnsi="Palatino Linotype" w:cs="Palatino Linotype"/>
              <w:b/>
              <w:sz w:val="24"/>
              <w:szCs w:val="24"/>
            </w:rPr>
            <w:t>SUJETO OBLIGADO:</w:t>
          </w:r>
        </w:p>
        <w:p w:rsidR="003F5948" w:rsidRDefault="003F5948" w:rsidP="00E1294F">
          <w:pPr>
            <w:spacing w:after="0"/>
            <w:jc w:val="right"/>
            <w:rPr>
              <w:rFonts w:ascii="Palatino Linotype" w:eastAsia="Palatino Linotype" w:hAnsi="Palatino Linotype" w:cs="Palatino Linotype"/>
              <w:b/>
              <w:sz w:val="24"/>
              <w:szCs w:val="24"/>
            </w:rPr>
          </w:pPr>
        </w:p>
        <w:p w:rsidR="003F5948" w:rsidRDefault="003F5948" w:rsidP="00E1294F">
          <w:pPr>
            <w:spacing w:after="0"/>
            <w:jc w:val="right"/>
            <w:rPr>
              <w:rFonts w:ascii="Palatino Linotype" w:eastAsia="Palatino Linotype" w:hAnsi="Palatino Linotype" w:cs="Palatino Linotype"/>
              <w:b/>
              <w:sz w:val="24"/>
              <w:szCs w:val="24"/>
            </w:rPr>
          </w:pPr>
        </w:p>
        <w:p w:rsidR="003F5948" w:rsidRDefault="003F5948" w:rsidP="00E1294F">
          <w:pPr>
            <w:spacing w:after="0"/>
            <w:jc w:val="right"/>
            <w:rPr>
              <w:rFonts w:ascii="Palatino Linotype" w:eastAsia="Palatino Linotype" w:hAnsi="Palatino Linotype" w:cs="Palatino Linotype"/>
              <w:b/>
              <w:sz w:val="24"/>
              <w:szCs w:val="24"/>
            </w:rPr>
          </w:pPr>
        </w:p>
        <w:p w:rsidR="003F5948" w:rsidRPr="003F5948" w:rsidRDefault="003F5948" w:rsidP="00E1294F">
          <w:pPr>
            <w:spacing w:after="0"/>
            <w:jc w:val="right"/>
            <w:rPr>
              <w:rFonts w:ascii="Palatino Linotype" w:eastAsia="Palatino Linotype" w:hAnsi="Palatino Linotype" w:cs="Palatino Linotype"/>
              <w:b/>
              <w:sz w:val="24"/>
              <w:szCs w:val="24"/>
            </w:rPr>
          </w:pPr>
        </w:p>
      </w:tc>
      <w:tc>
        <w:tcPr>
          <w:tcW w:w="4395" w:type="dxa"/>
          <w:vAlign w:val="center"/>
        </w:tcPr>
        <w:p w:rsidR="00530CB9" w:rsidRPr="003F5948" w:rsidRDefault="003100CE" w:rsidP="00B6246A">
          <w:pPr>
            <w:pBdr>
              <w:top w:val="nil"/>
              <w:left w:val="nil"/>
              <w:bottom w:val="nil"/>
              <w:right w:val="nil"/>
              <w:between w:val="nil"/>
            </w:pBdr>
            <w:tabs>
              <w:tab w:val="right" w:pos="8504"/>
            </w:tabs>
            <w:spacing w:after="0"/>
            <w:ind w:left="-108"/>
            <w:rPr>
              <w:rFonts w:ascii="Palatino Linotype" w:eastAsia="Palatino Linotype" w:hAnsi="Palatino Linotype" w:cs="Palatino Linotype"/>
              <w:sz w:val="24"/>
              <w:szCs w:val="24"/>
            </w:rPr>
          </w:pPr>
          <w:r w:rsidRPr="003F5948">
            <w:rPr>
              <w:rFonts w:ascii="Palatino Linotype" w:eastAsia="Palatino Linotype" w:hAnsi="Palatino Linotype" w:cs="Palatino Linotype"/>
              <w:bCs/>
              <w:sz w:val="24"/>
              <w:szCs w:val="24"/>
            </w:rPr>
            <w:t>Organismo Público Descentralizado para la Prestación de los Servicios de Agua Potable Alcantarillado y Saneamiento del Municipio de Naucalpan de Juárez</w:t>
          </w:r>
        </w:p>
      </w:tc>
    </w:tr>
    <w:tr w:rsidR="00530CB9" w:rsidTr="003F5948">
      <w:trPr>
        <w:trHeight w:val="321"/>
      </w:trPr>
      <w:tc>
        <w:tcPr>
          <w:tcW w:w="3969" w:type="dxa"/>
          <w:vAlign w:val="center"/>
        </w:tcPr>
        <w:p w:rsidR="00530CB9" w:rsidRPr="003F5948" w:rsidRDefault="00530CB9" w:rsidP="00E1294F">
          <w:pPr>
            <w:spacing w:after="0"/>
            <w:jc w:val="right"/>
            <w:rPr>
              <w:rFonts w:ascii="Palatino Linotype" w:eastAsia="Palatino Linotype" w:hAnsi="Palatino Linotype" w:cs="Palatino Linotype"/>
              <w:b/>
              <w:sz w:val="24"/>
              <w:szCs w:val="24"/>
            </w:rPr>
          </w:pPr>
          <w:r w:rsidRPr="003F5948">
            <w:rPr>
              <w:rFonts w:ascii="Palatino Linotype" w:eastAsia="Palatino Linotype" w:hAnsi="Palatino Linotype" w:cs="Palatino Linotype"/>
              <w:b/>
              <w:sz w:val="24"/>
              <w:szCs w:val="24"/>
            </w:rPr>
            <w:t>COMISIONADA PONENTE:</w:t>
          </w:r>
        </w:p>
      </w:tc>
      <w:tc>
        <w:tcPr>
          <w:tcW w:w="4395" w:type="dxa"/>
          <w:vAlign w:val="center"/>
        </w:tcPr>
        <w:p w:rsidR="00530CB9" w:rsidRPr="003F5948" w:rsidRDefault="00530CB9" w:rsidP="00B6246A">
          <w:pPr>
            <w:pBdr>
              <w:top w:val="nil"/>
              <w:left w:val="nil"/>
              <w:bottom w:val="nil"/>
              <w:right w:val="nil"/>
              <w:between w:val="nil"/>
            </w:pBdr>
            <w:tabs>
              <w:tab w:val="right" w:pos="8504"/>
            </w:tabs>
            <w:spacing w:after="0"/>
            <w:ind w:left="-108"/>
            <w:rPr>
              <w:rFonts w:ascii="Palatino Linotype" w:eastAsia="Palatino Linotype" w:hAnsi="Palatino Linotype" w:cs="Palatino Linotype"/>
              <w:sz w:val="24"/>
              <w:szCs w:val="24"/>
            </w:rPr>
          </w:pPr>
          <w:r w:rsidRPr="003F5948">
            <w:rPr>
              <w:rFonts w:ascii="Palatino Linotype" w:eastAsia="Palatino Linotype" w:hAnsi="Palatino Linotype" w:cs="Palatino Linotype"/>
              <w:sz w:val="24"/>
              <w:szCs w:val="24"/>
            </w:rPr>
            <w:t>María del Rosario Mejía Ayala</w:t>
          </w:r>
        </w:p>
      </w:tc>
    </w:tr>
  </w:tbl>
  <w:p w:rsidR="00530CB9" w:rsidRDefault="00530CB9">
    <w:pPr>
      <w:pBdr>
        <w:top w:val="nil"/>
        <w:left w:val="nil"/>
        <w:bottom w:val="nil"/>
        <w:right w:val="nil"/>
        <w:between w:val="nil"/>
      </w:pBdr>
      <w:tabs>
        <w:tab w:val="center" w:pos="4252"/>
        <w:tab w:val="right" w:pos="8504"/>
      </w:tabs>
      <w:rPr>
        <w:color w:val="000000"/>
      </w:rPr>
    </w:pPr>
    <w:r>
      <w:rPr>
        <w:noProof/>
        <w:color w:val="000000"/>
        <w:lang w:eastAsia="es-MX"/>
      </w:rPr>
      <w:drawing>
        <wp:anchor distT="0" distB="0" distL="0" distR="0" simplePos="0" relativeHeight="251657216" behindDoc="1" locked="0" layoutInCell="1" hidden="0" allowOverlap="1" wp14:anchorId="6494AA97" wp14:editId="366147EF">
          <wp:simplePos x="0" y="0"/>
          <wp:positionH relativeFrom="page">
            <wp:posOffset>34285</wp:posOffset>
          </wp:positionH>
          <wp:positionV relativeFrom="page">
            <wp:posOffset>13335</wp:posOffset>
          </wp:positionV>
          <wp:extent cx="7694930" cy="1002030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94930" cy="100203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94" w:type="dxa"/>
      <w:tblInd w:w="1912" w:type="dxa"/>
      <w:tblBorders>
        <w:top w:val="nil"/>
        <w:left w:val="nil"/>
        <w:bottom w:val="nil"/>
        <w:right w:val="nil"/>
        <w:insideH w:val="nil"/>
        <w:insideV w:val="nil"/>
      </w:tblBorders>
      <w:tblLayout w:type="fixed"/>
      <w:tblLook w:val="0400" w:firstRow="0" w:lastRow="0" w:firstColumn="0" w:lastColumn="0" w:noHBand="0" w:noVBand="1"/>
    </w:tblPr>
    <w:tblGrid>
      <w:gridCol w:w="3969"/>
      <w:gridCol w:w="4325"/>
    </w:tblGrid>
    <w:tr w:rsidR="00530CB9" w:rsidTr="003F5948">
      <w:trPr>
        <w:trHeight w:val="138"/>
      </w:trPr>
      <w:tc>
        <w:tcPr>
          <w:tcW w:w="3969" w:type="dxa"/>
          <w:vAlign w:val="center"/>
        </w:tcPr>
        <w:p w:rsidR="00530CB9" w:rsidRPr="003F5948" w:rsidRDefault="00530CB9" w:rsidP="003F5948">
          <w:pPr>
            <w:spacing w:after="0" w:line="240" w:lineRule="auto"/>
            <w:jc w:val="right"/>
            <w:rPr>
              <w:rFonts w:ascii="Palatino Linotype" w:eastAsia="Palatino Linotype" w:hAnsi="Palatino Linotype" w:cs="Palatino Linotype"/>
              <w:b/>
              <w:color w:val="000000" w:themeColor="text1"/>
              <w:sz w:val="24"/>
              <w:szCs w:val="24"/>
            </w:rPr>
          </w:pPr>
          <w:r w:rsidRPr="003F5948">
            <w:rPr>
              <w:color w:val="000000" w:themeColor="text1"/>
              <w:sz w:val="24"/>
              <w:szCs w:val="24"/>
            </w:rPr>
            <w:tab/>
          </w:r>
          <w:r w:rsidRPr="003F5948">
            <w:rPr>
              <w:rFonts w:ascii="Palatino Linotype" w:eastAsia="Palatino Linotype" w:hAnsi="Palatino Linotype" w:cs="Palatino Linotype"/>
              <w:b/>
              <w:color w:val="000000" w:themeColor="text1"/>
              <w:sz w:val="24"/>
              <w:szCs w:val="24"/>
            </w:rPr>
            <w:t>RECURSO DE REVISIÓN:</w:t>
          </w:r>
        </w:p>
      </w:tc>
      <w:tc>
        <w:tcPr>
          <w:tcW w:w="4325" w:type="dxa"/>
          <w:vAlign w:val="center"/>
        </w:tcPr>
        <w:p w:rsidR="00530CB9" w:rsidRPr="003F5948" w:rsidRDefault="00921819" w:rsidP="00B6246A">
          <w:pPr>
            <w:pBdr>
              <w:top w:val="nil"/>
              <w:left w:val="nil"/>
              <w:bottom w:val="nil"/>
              <w:right w:val="nil"/>
              <w:between w:val="nil"/>
            </w:pBdr>
            <w:tabs>
              <w:tab w:val="right" w:pos="8504"/>
            </w:tabs>
            <w:spacing w:after="0" w:line="240" w:lineRule="auto"/>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10608</w:t>
          </w:r>
          <w:r w:rsidR="00530CB9" w:rsidRPr="003F5948">
            <w:rPr>
              <w:rFonts w:ascii="Palatino Linotype" w:eastAsia="Palatino Linotype" w:hAnsi="Palatino Linotype" w:cs="Palatino Linotype"/>
              <w:color w:val="000000" w:themeColor="text1"/>
              <w:sz w:val="24"/>
              <w:szCs w:val="24"/>
            </w:rPr>
            <w:t>/INFOEM/IP/RR/2025</w:t>
          </w:r>
        </w:p>
      </w:tc>
    </w:tr>
    <w:tr w:rsidR="00530CB9" w:rsidTr="003F5948">
      <w:trPr>
        <w:trHeight w:val="233"/>
      </w:trPr>
      <w:tc>
        <w:tcPr>
          <w:tcW w:w="3969" w:type="dxa"/>
          <w:vAlign w:val="center"/>
        </w:tcPr>
        <w:p w:rsidR="00530CB9" w:rsidRPr="003F5948" w:rsidRDefault="00530CB9" w:rsidP="003F5948">
          <w:pPr>
            <w:spacing w:after="0" w:line="240" w:lineRule="auto"/>
            <w:jc w:val="right"/>
            <w:rPr>
              <w:rFonts w:ascii="Palatino Linotype" w:eastAsia="Palatino Linotype" w:hAnsi="Palatino Linotype" w:cs="Palatino Linotype"/>
              <w:b/>
              <w:color w:val="000000" w:themeColor="text1"/>
              <w:sz w:val="24"/>
              <w:szCs w:val="24"/>
            </w:rPr>
          </w:pPr>
          <w:r w:rsidRPr="003F5948">
            <w:rPr>
              <w:rFonts w:ascii="Palatino Linotype" w:eastAsia="Palatino Linotype" w:hAnsi="Palatino Linotype" w:cs="Palatino Linotype"/>
              <w:b/>
              <w:color w:val="000000" w:themeColor="text1"/>
              <w:sz w:val="24"/>
              <w:szCs w:val="24"/>
            </w:rPr>
            <w:t>RECURRENTE:</w:t>
          </w:r>
        </w:p>
      </w:tc>
      <w:tc>
        <w:tcPr>
          <w:tcW w:w="4325" w:type="dxa"/>
        </w:tcPr>
        <w:p w:rsidR="00530CB9" w:rsidRPr="003F5948" w:rsidRDefault="00946AC6" w:rsidP="00B6246A">
          <w:pPr>
            <w:pBdr>
              <w:top w:val="nil"/>
              <w:left w:val="nil"/>
              <w:bottom w:val="nil"/>
              <w:right w:val="nil"/>
              <w:between w:val="nil"/>
            </w:pBdr>
            <w:tabs>
              <w:tab w:val="right" w:pos="8504"/>
            </w:tabs>
            <w:spacing w:after="0" w:line="240" w:lineRule="auto"/>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XXXX</w:t>
          </w:r>
        </w:p>
      </w:tc>
    </w:tr>
    <w:tr w:rsidR="00530CB9" w:rsidTr="003F5948">
      <w:trPr>
        <w:trHeight w:val="321"/>
      </w:trPr>
      <w:tc>
        <w:tcPr>
          <w:tcW w:w="3969" w:type="dxa"/>
          <w:vAlign w:val="center"/>
        </w:tcPr>
        <w:p w:rsidR="00530CB9" w:rsidRDefault="00530CB9" w:rsidP="003F5948">
          <w:pPr>
            <w:spacing w:after="0" w:line="240" w:lineRule="auto"/>
            <w:jc w:val="right"/>
            <w:rPr>
              <w:rFonts w:ascii="Palatino Linotype" w:eastAsia="Palatino Linotype" w:hAnsi="Palatino Linotype" w:cs="Palatino Linotype"/>
              <w:b/>
              <w:color w:val="000000" w:themeColor="text1"/>
              <w:sz w:val="24"/>
              <w:szCs w:val="24"/>
            </w:rPr>
          </w:pPr>
          <w:r w:rsidRPr="003F5948">
            <w:rPr>
              <w:rFonts w:ascii="Palatino Linotype" w:eastAsia="Palatino Linotype" w:hAnsi="Palatino Linotype" w:cs="Palatino Linotype"/>
              <w:b/>
              <w:color w:val="000000" w:themeColor="text1"/>
              <w:sz w:val="24"/>
              <w:szCs w:val="24"/>
            </w:rPr>
            <w:t>SUJETO OBLIGADO:</w:t>
          </w:r>
        </w:p>
        <w:p w:rsidR="003F5948" w:rsidRDefault="003F5948" w:rsidP="003F5948">
          <w:pPr>
            <w:spacing w:after="0" w:line="240" w:lineRule="auto"/>
            <w:jc w:val="right"/>
            <w:rPr>
              <w:rFonts w:ascii="Palatino Linotype" w:eastAsia="Palatino Linotype" w:hAnsi="Palatino Linotype" w:cs="Palatino Linotype"/>
              <w:b/>
              <w:color w:val="000000" w:themeColor="text1"/>
              <w:sz w:val="24"/>
              <w:szCs w:val="24"/>
            </w:rPr>
          </w:pPr>
        </w:p>
        <w:p w:rsidR="003F5948" w:rsidRDefault="003F5948" w:rsidP="003F5948">
          <w:pPr>
            <w:spacing w:after="0" w:line="240" w:lineRule="auto"/>
            <w:jc w:val="right"/>
            <w:rPr>
              <w:rFonts w:ascii="Palatino Linotype" w:eastAsia="Palatino Linotype" w:hAnsi="Palatino Linotype" w:cs="Palatino Linotype"/>
              <w:b/>
              <w:color w:val="000000" w:themeColor="text1"/>
              <w:sz w:val="24"/>
              <w:szCs w:val="24"/>
            </w:rPr>
          </w:pPr>
        </w:p>
        <w:p w:rsidR="003F5948" w:rsidRDefault="003F5948" w:rsidP="003F5948">
          <w:pPr>
            <w:spacing w:after="0" w:line="240" w:lineRule="auto"/>
            <w:jc w:val="right"/>
            <w:rPr>
              <w:rFonts w:ascii="Palatino Linotype" w:eastAsia="Palatino Linotype" w:hAnsi="Palatino Linotype" w:cs="Palatino Linotype"/>
              <w:b/>
              <w:color w:val="000000" w:themeColor="text1"/>
              <w:sz w:val="24"/>
              <w:szCs w:val="24"/>
            </w:rPr>
          </w:pPr>
        </w:p>
        <w:p w:rsidR="003F5948" w:rsidRPr="003F5948" w:rsidRDefault="003F5948" w:rsidP="003F5948">
          <w:pPr>
            <w:spacing w:after="0" w:line="240" w:lineRule="auto"/>
            <w:jc w:val="right"/>
            <w:rPr>
              <w:rFonts w:ascii="Palatino Linotype" w:eastAsia="Palatino Linotype" w:hAnsi="Palatino Linotype" w:cs="Palatino Linotype"/>
              <w:b/>
              <w:color w:val="000000" w:themeColor="text1"/>
              <w:sz w:val="24"/>
              <w:szCs w:val="24"/>
            </w:rPr>
          </w:pPr>
        </w:p>
      </w:tc>
      <w:tc>
        <w:tcPr>
          <w:tcW w:w="4325" w:type="dxa"/>
          <w:vAlign w:val="center"/>
        </w:tcPr>
        <w:p w:rsidR="00530CB9" w:rsidRPr="003F5948" w:rsidRDefault="00921819" w:rsidP="00B6246A">
          <w:pPr>
            <w:pBdr>
              <w:top w:val="nil"/>
              <w:left w:val="nil"/>
              <w:bottom w:val="nil"/>
              <w:right w:val="nil"/>
              <w:between w:val="nil"/>
            </w:pBdr>
            <w:tabs>
              <w:tab w:val="right" w:pos="8504"/>
            </w:tabs>
            <w:spacing w:after="0" w:line="240" w:lineRule="auto"/>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bCs/>
              <w:color w:val="000000" w:themeColor="text1"/>
              <w:sz w:val="24"/>
              <w:szCs w:val="24"/>
            </w:rPr>
            <w:t>Organismo Público Descentralizado para la Prestación de los Servicios de Agua Potable, Alcantarillado y Saneamiento del Municipio de Naucalpan de Juárez</w:t>
          </w:r>
        </w:p>
      </w:tc>
    </w:tr>
    <w:tr w:rsidR="00530CB9" w:rsidTr="003F5948">
      <w:trPr>
        <w:trHeight w:val="321"/>
      </w:trPr>
      <w:tc>
        <w:tcPr>
          <w:tcW w:w="3969" w:type="dxa"/>
          <w:vAlign w:val="center"/>
        </w:tcPr>
        <w:p w:rsidR="00530CB9" w:rsidRPr="003F5948" w:rsidRDefault="00530CB9" w:rsidP="003F5948">
          <w:pPr>
            <w:spacing w:after="0" w:line="240" w:lineRule="auto"/>
            <w:jc w:val="right"/>
            <w:rPr>
              <w:rFonts w:ascii="Palatino Linotype" w:eastAsia="Palatino Linotype" w:hAnsi="Palatino Linotype" w:cs="Palatino Linotype"/>
              <w:b/>
              <w:color w:val="000000" w:themeColor="text1"/>
              <w:sz w:val="24"/>
              <w:szCs w:val="24"/>
            </w:rPr>
          </w:pPr>
          <w:r w:rsidRPr="003F5948">
            <w:rPr>
              <w:rFonts w:ascii="Palatino Linotype" w:eastAsia="Palatino Linotype" w:hAnsi="Palatino Linotype" w:cs="Palatino Linotype"/>
              <w:b/>
              <w:color w:val="000000" w:themeColor="text1"/>
              <w:sz w:val="24"/>
              <w:szCs w:val="24"/>
            </w:rPr>
            <w:t>COMISIONADA PONENTE:</w:t>
          </w:r>
        </w:p>
      </w:tc>
      <w:tc>
        <w:tcPr>
          <w:tcW w:w="4325" w:type="dxa"/>
          <w:vAlign w:val="center"/>
        </w:tcPr>
        <w:p w:rsidR="00530CB9" w:rsidRPr="003F5948" w:rsidRDefault="00530CB9" w:rsidP="00B6246A">
          <w:pPr>
            <w:pBdr>
              <w:top w:val="nil"/>
              <w:left w:val="nil"/>
              <w:bottom w:val="nil"/>
              <w:right w:val="nil"/>
              <w:between w:val="nil"/>
            </w:pBdr>
            <w:tabs>
              <w:tab w:val="right" w:pos="8504"/>
            </w:tabs>
            <w:spacing w:after="0" w:line="240" w:lineRule="auto"/>
            <w:rPr>
              <w:rFonts w:ascii="Palatino Linotype" w:eastAsia="Palatino Linotype" w:hAnsi="Palatino Linotype" w:cs="Palatino Linotype"/>
              <w:color w:val="000000" w:themeColor="text1"/>
              <w:sz w:val="24"/>
              <w:szCs w:val="24"/>
            </w:rPr>
          </w:pPr>
          <w:r w:rsidRPr="003F5948">
            <w:rPr>
              <w:rFonts w:ascii="Palatino Linotype" w:eastAsia="Palatino Linotype" w:hAnsi="Palatino Linotype" w:cs="Palatino Linotype"/>
              <w:color w:val="000000" w:themeColor="text1"/>
              <w:sz w:val="24"/>
              <w:szCs w:val="24"/>
            </w:rPr>
            <w:t>María del Rosario Mejía Ayala</w:t>
          </w:r>
        </w:p>
      </w:tc>
    </w:tr>
  </w:tbl>
  <w:p w:rsidR="00530CB9" w:rsidRDefault="00024B21">
    <w:pPr>
      <w:pBdr>
        <w:top w:val="nil"/>
        <w:left w:val="nil"/>
        <w:bottom w:val="nil"/>
        <w:right w:val="nil"/>
        <w:between w:val="nil"/>
      </w:pBdr>
      <w:tabs>
        <w:tab w:val="center" w:pos="4252"/>
        <w:tab w:val="right" w:pos="8504"/>
        <w:tab w:val="left" w:pos="3103"/>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8pt;margin-top:-187.3pt;width:663.5pt;height:12in;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CE08812C"/>
    <w:lvl w:ilvl="0">
      <w:start w:val="13"/>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EB31B4"/>
    <w:multiLevelType w:val="multilevel"/>
    <w:tmpl w:val="D75A42DA"/>
    <w:lvl w:ilvl="0">
      <w:start w:val="1"/>
      <w:numFmt w:val="decimal"/>
      <w:lvlText w:val="%1."/>
      <w:lvlJc w:val="left"/>
      <w:pPr>
        <w:ind w:left="360" w:hanging="360"/>
      </w:pPr>
      <w:rPr>
        <w:rFonts w:ascii="Palatino Linotype" w:eastAsia="Arial" w:hAnsi="Palatino Linotype" w:cs="Arial" w:hint="default"/>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1806E28"/>
    <w:multiLevelType w:val="hybridMultilevel"/>
    <w:tmpl w:val="C368F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3A3297"/>
    <w:multiLevelType w:val="multilevel"/>
    <w:tmpl w:val="E2800960"/>
    <w:lvl w:ilvl="0">
      <w:start w:val="1"/>
      <w:numFmt w:val="decimal"/>
      <w:pStyle w:val="Listaconvietas2"/>
      <w:lvlText w:val="%1."/>
      <w:lvlJc w:val="left"/>
      <w:pPr>
        <w:ind w:left="0" w:firstLine="0"/>
      </w:pPr>
      <w:rPr>
        <w:rFonts w:ascii="Palatino Linotype" w:eastAsia="Palatino Linotype" w:hAnsi="Palatino Linotype" w:cs="Palatino Linotype" w:hint="default"/>
        <w:b/>
        <w:i w:val="0"/>
        <w:sz w:val="24"/>
        <w:szCs w:val="24"/>
      </w:rPr>
    </w:lvl>
    <w:lvl w:ilvl="1">
      <w:start w:val="1"/>
      <w:numFmt w:val="bullet"/>
      <w:lvlText w:val="●"/>
      <w:lvlJc w:val="left"/>
      <w:pPr>
        <w:ind w:left="1440" w:hanging="360"/>
      </w:pPr>
      <w:rPr>
        <w:rFonts w:ascii="Noto Sans Symbols" w:eastAsia="Noto Sans Symbols" w:hAnsi="Noto Sans Symbols" w:cs="Noto Sans Symbol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A1525CA"/>
    <w:multiLevelType w:val="hybridMultilevel"/>
    <w:tmpl w:val="A8A65450"/>
    <w:lvl w:ilvl="0" w:tplc="6F267B38">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D1E6038"/>
    <w:multiLevelType w:val="multilevel"/>
    <w:tmpl w:val="33A23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EB97391"/>
    <w:multiLevelType w:val="hybridMultilevel"/>
    <w:tmpl w:val="8FA8B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445149"/>
    <w:multiLevelType w:val="multilevel"/>
    <w:tmpl w:val="47E0E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8B221B1"/>
    <w:multiLevelType w:val="multilevel"/>
    <w:tmpl w:val="83747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AF3AF7"/>
    <w:multiLevelType w:val="multilevel"/>
    <w:tmpl w:val="88FCA4A6"/>
    <w:lvl w:ilvl="0">
      <w:start w:val="10"/>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204"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6"/>
  </w:num>
  <w:num w:numId="3">
    <w:abstractNumId w:val="3"/>
  </w:num>
  <w:num w:numId="4">
    <w:abstractNumId w:val="5"/>
  </w:num>
  <w:num w:numId="5">
    <w:abstractNumId w:val="7"/>
  </w:num>
  <w:num w:numId="6">
    <w:abstractNumId w:val="2"/>
  </w:num>
  <w:num w:numId="7">
    <w:abstractNumId w:val="10"/>
  </w:num>
  <w:num w:numId="8">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FC"/>
    <w:rsid w:val="00024B21"/>
    <w:rsid w:val="000353FF"/>
    <w:rsid w:val="001306E4"/>
    <w:rsid w:val="001421B0"/>
    <w:rsid w:val="00237C92"/>
    <w:rsid w:val="003100CE"/>
    <w:rsid w:val="00310C2D"/>
    <w:rsid w:val="003F5948"/>
    <w:rsid w:val="00407D4A"/>
    <w:rsid w:val="004460A4"/>
    <w:rsid w:val="00530CB9"/>
    <w:rsid w:val="00587719"/>
    <w:rsid w:val="005C4115"/>
    <w:rsid w:val="00613AA5"/>
    <w:rsid w:val="00716629"/>
    <w:rsid w:val="00782DA4"/>
    <w:rsid w:val="00796EA4"/>
    <w:rsid w:val="007C566B"/>
    <w:rsid w:val="0087513D"/>
    <w:rsid w:val="00921819"/>
    <w:rsid w:val="00946AC6"/>
    <w:rsid w:val="009653B3"/>
    <w:rsid w:val="009A20FA"/>
    <w:rsid w:val="009B57AC"/>
    <w:rsid w:val="009C134B"/>
    <w:rsid w:val="00A15086"/>
    <w:rsid w:val="00B6246A"/>
    <w:rsid w:val="00BE3CFC"/>
    <w:rsid w:val="00BE3EE3"/>
    <w:rsid w:val="00C07193"/>
    <w:rsid w:val="00C07A1E"/>
    <w:rsid w:val="00C34D68"/>
    <w:rsid w:val="00DF4303"/>
    <w:rsid w:val="00DF4A97"/>
    <w:rsid w:val="00E1294F"/>
    <w:rsid w:val="00E168B3"/>
    <w:rsid w:val="00E32A2C"/>
    <w:rsid w:val="00F47F19"/>
    <w:rsid w:val="00FE04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B98B3FF-3C60-4D0F-AA0B-9C8C7FBD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E3CFC"/>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BE3C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3CFC"/>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BE3CFC"/>
    <w:rPr>
      <w:rFonts w:asciiTheme="majorHAnsi" w:eastAsiaTheme="majorEastAsia" w:hAnsiTheme="majorHAnsi" w:cstheme="majorBidi"/>
      <w:color w:val="2E74B5" w:themeColor="accent1" w:themeShade="BF"/>
      <w:sz w:val="26"/>
      <w:szCs w:val="26"/>
    </w:rPr>
  </w:style>
  <w:style w:type="paragraph" w:styleId="Listaconvietas2">
    <w:name w:val="List Bullet 2"/>
    <w:basedOn w:val="Normal"/>
    <w:uiPriority w:val="99"/>
    <w:unhideWhenUsed/>
    <w:rsid w:val="00BE3CFC"/>
    <w:pPr>
      <w:numPr>
        <w:numId w:val="1"/>
      </w:numPr>
      <w:spacing w:after="0" w:line="240" w:lineRule="auto"/>
      <w:contextualSpacing/>
    </w:pPr>
    <w:rPr>
      <w:rFonts w:ascii="Times New Roman" w:eastAsia="Times New Roman" w:hAnsi="Times New Roman" w:cs="Times New Roman"/>
      <w:sz w:val="20"/>
      <w:szCs w:val="20"/>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3CFC"/>
    <w:pPr>
      <w:spacing w:after="0" w:line="240" w:lineRule="auto"/>
      <w:ind w:left="720"/>
      <w:contextualSpacing/>
    </w:pPr>
    <w:rPr>
      <w:rFonts w:ascii="Cambria" w:eastAsia="Cambria" w:hAnsi="Cambria" w:cs="Cambria"/>
      <w:sz w:val="24"/>
      <w:szCs w:val="24"/>
      <w:lang w:eastAsia="es-MX"/>
    </w:rPr>
  </w:style>
  <w:style w:type="character" w:styleId="Hipervnculo">
    <w:name w:val="Hyperlink"/>
    <w:basedOn w:val="Fuentedeprrafopredeter"/>
    <w:uiPriority w:val="99"/>
    <w:unhideWhenUsed/>
    <w:rsid w:val="00BE3CF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E3CFC"/>
    <w:rPr>
      <w:rFonts w:ascii="Cambria" w:eastAsia="Cambria" w:hAnsi="Cambria" w:cs="Cambria"/>
      <w:sz w:val="24"/>
      <w:szCs w:val="24"/>
      <w:lang w:eastAsia="es-MX"/>
    </w:rPr>
  </w:style>
  <w:style w:type="paragraph" w:styleId="Encabezado">
    <w:name w:val="header"/>
    <w:basedOn w:val="Normal"/>
    <w:link w:val="EncabezadoCar"/>
    <w:uiPriority w:val="99"/>
    <w:unhideWhenUsed/>
    <w:rsid w:val="00BE3C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3CFC"/>
  </w:style>
  <w:style w:type="paragraph" w:styleId="Piedepgina">
    <w:name w:val="footer"/>
    <w:basedOn w:val="Normal"/>
    <w:link w:val="PiedepginaCar"/>
    <w:uiPriority w:val="99"/>
    <w:unhideWhenUsed/>
    <w:rsid w:val="00BE3C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3CFC"/>
  </w:style>
  <w:style w:type="paragraph" w:customStyle="1" w:styleId="Citas">
    <w:name w:val="Citas"/>
    <w:basedOn w:val="Normal"/>
    <w:qFormat/>
    <w:rsid w:val="001306E4"/>
    <w:pPr>
      <w:spacing w:before="240" w:line="360" w:lineRule="auto"/>
      <w:ind w:left="851" w:right="851"/>
      <w:jc w:val="both"/>
    </w:pPr>
    <w:rPr>
      <w:rFonts w:ascii="Palatino Linotype" w:hAnsi="Palatino Linotype" w:cs="Arial"/>
      <w:i/>
    </w:rPr>
  </w:style>
  <w:style w:type="paragraph" w:styleId="Sangradetextonormal">
    <w:name w:val="Body Text Indent"/>
    <w:basedOn w:val="Normal"/>
    <w:link w:val="SangradetextonormalCar"/>
    <w:uiPriority w:val="99"/>
    <w:unhideWhenUsed/>
    <w:rsid w:val="00DF4A97"/>
    <w:pPr>
      <w:spacing w:after="120" w:line="240" w:lineRule="auto"/>
      <w:ind w:left="283"/>
    </w:pPr>
    <w:rPr>
      <w:rFonts w:ascii="Times New Roman" w:eastAsia="Times New Roman" w:hAnsi="Times New Roman" w:cs="Times New Roman"/>
      <w:sz w:val="24"/>
      <w:szCs w:val="24"/>
      <w:lang w:eastAsia="es-MX"/>
    </w:rPr>
  </w:style>
  <w:style w:type="character" w:customStyle="1" w:styleId="SangradetextonormalCar">
    <w:name w:val="Sangría de texto normal Car"/>
    <w:basedOn w:val="Fuentedeprrafopredeter"/>
    <w:link w:val="Sangradetextonormal"/>
    <w:uiPriority w:val="99"/>
    <w:rsid w:val="00DF4A9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DF4A9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F4A97"/>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37021">
      <w:bodyDiv w:val="1"/>
      <w:marLeft w:val="0"/>
      <w:marRight w:val="0"/>
      <w:marTop w:val="0"/>
      <w:marBottom w:val="0"/>
      <w:divBdr>
        <w:top w:val="none" w:sz="0" w:space="0" w:color="auto"/>
        <w:left w:val="none" w:sz="0" w:space="0" w:color="auto"/>
        <w:bottom w:val="none" w:sz="0" w:space="0" w:color="auto"/>
        <w:right w:val="none" w:sz="0" w:space="0" w:color="auto"/>
      </w:divBdr>
    </w:div>
    <w:div w:id="130907381">
      <w:bodyDiv w:val="1"/>
      <w:marLeft w:val="0"/>
      <w:marRight w:val="0"/>
      <w:marTop w:val="0"/>
      <w:marBottom w:val="0"/>
      <w:divBdr>
        <w:top w:val="none" w:sz="0" w:space="0" w:color="auto"/>
        <w:left w:val="none" w:sz="0" w:space="0" w:color="auto"/>
        <w:bottom w:val="none" w:sz="0" w:space="0" w:color="auto"/>
        <w:right w:val="none" w:sz="0" w:space="0" w:color="auto"/>
      </w:divBdr>
    </w:div>
    <w:div w:id="410854503">
      <w:bodyDiv w:val="1"/>
      <w:marLeft w:val="0"/>
      <w:marRight w:val="0"/>
      <w:marTop w:val="0"/>
      <w:marBottom w:val="0"/>
      <w:divBdr>
        <w:top w:val="none" w:sz="0" w:space="0" w:color="auto"/>
        <w:left w:val="none" w:sz="0" w:space="0" w:color="auto"/>
        <w:bottom w:val="none" w:sz="0" w:space="0" w:color="auto"/>
        <w:right w:val="none" w:sz="0" w:space="0" w:color="auto"/>
      </w:divBdr>
    </w:div>
    <w:div w:id="556933655">
      <w:bodyDiv w:val="1"/>
      <w:marLeft w:val="0"/>
      <w:marRight w:val="0"/>
      <w:marTop w:val="0"/>
      <w:marBottom w:val="0"/>
      <w:divBdr>
        <w:top w:val="none" w:sz="0" w:space="0" w:color="auto"/>
        <w:left w:val="none" w:sz="0" w:space="0" w:color="auto"/>
        <w:bottom w:val="none" w:sz="0" w:space="0" w:color="auto"/>
        <w:right w:val="none" w:sz="0" w:space="0" w:color="auto"/>
      </w:divBdr>
    </w:div>
    <w:div w:id="1027634923">
      <w:bodyDiv w:val="1"/>
      <w:marLeft w:val="0"/>
      <w:marRight w:val="0"/>
      <w:marTop w:val="0"/>
      <w:marBottom w:val="0"/>
      <w:divBdr>
        <w:top w:val="none" w:sz="0" w:space="0" w:color="auto"/>
        <w:left w:val="none" w:sz="0" w:space="0" w:color="auto"/>
        <w:bottom w:val="none" w:sz="0" w:space="0" w:color="auto"/>
        <w:right w:val="none" w:sz="0" w:space="0" w:color="auto"/>
      </w:divBdr>
    </w:div>
    <w:div w:id="169935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18</Pages>
  <Words>4101</Words>
  <Characters>22559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10</cp:revision>
  <cp:lastPrinted>2026-01-16T16:30:00Z</cp:lastPrinted>
  <dcterms:created xsi:type="dcterms:W3CDTF">2026-01-12T22:31:00Z</dcterms:created>
  <dcterms:modified xsi:type="dcterms:W3CDTF">2026-01-29T22:55:00Z</dcterms:modified>
</cp:coreProperties>
</file>