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F80DB" w14:textId="14591ABC" w:rsidR="009B4EEF" w:rsidRPr="00DD2CF2" w:rsidRDefault="009B1371" w:rsidP="00AE30A0">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 </w:t>
      </w: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4ACF13B8" w14:textId="237AD75F" w:rsidR="009B4EEF" w:rsidRPr="00444D59" w:rsidRDefault="009B4EEF" w:rsidP="00AE30A0">
          <w:pPr>
            <w:pStyle w:val="TtulodeTDC"/>
            <w:spacing w:before="0" w:line="360" w:lineRule="auto"/>
            <w:contextualSpacing/>
            <w:jc w:val="center"/>
            <w:rPr>
              <w:rFonts w:ascii="Palatino Linotype" w:hAnsi="Palatino Linotype"/>
              <w:color w:val="auto"/>
              <w:sz w:val="22"/>
              <w:szCs w:val="22"/>
            </w:rPr>
          </w:pPr>
          <w:r w:rsidRPr="00444D59">
            <w:rPr>
              <w:rFonts w:ascii="Palatino Linotype" w:hAnsi="Palatino Linotype"/>
              <w:color w:val="auto"/>
              <w:sz w:val="22"/>
              <w:szCs w:val="22"/>
              <w:lang w:val="es-ES"/>
            </w:rPr>
            <w:t xml:space="preserve">RESOLUCIÓN DEL RECURSO DE REVISIÓN </w:t>
          </w:r>
          <w:r w:rsidR="009B1371" w:rsidRPr="009B1371">
            <w:rPr>
              <w:rFonts w:ascii="Palatino Linotype" w:hAnsi="Palatino Linotype"/>
              <w:color w:val="auto"/>
              <w:sz w:val="22"/>
              <w:szCs w:val="22"/>
            </w:rPr>
            <w:t>10381/INFOEM/IP/RR/2025</w:t>
          </w:r>
        </w:p>
        <w:p w14:paraId="05346299" w14:textId="77777777" w:rsidR="009B4EEF" w:rsidRPr="00346D8E" w:rsidRDefault="009B4EEF" w:rsidP="00AE30A0">
          <w:pPr>
            <w:pStyle w:val="TtulodeTDC"/>
            <w:spacing w:before="0" w:line="360" w:lineRule="auto"/>
            <w:contextualSpacing/>
            <w:rPr>
              <w:rFonts w:ascii="Palatino Linotype" w:hAnsi="Palatino Linotype"/>
              <w:color w:val="auto"/>
              <w:sz w:val="22"/>
              <w:szCs w:val="22"/>
            </w:rPr>
          </w:pPr>
        </w:p>
        <w:p w14:paraId="7FED91F1" w14:textId="77777777" w:rsidR="00EB34F9" w:rsidRPr="00EB34F9" w:rsidRDefault="009B4EEF">
          <w:pPr>
            <w:pStyle w:val="TDC1"/>
            <w:tabs>
              <w:tab w:val="right" w:leader="dot" w:pos="8828"/>
            </w:tabs>
            <w:rPr>
              <w:rFonts w:cstheme="minorBidi"/>
              <w:noProof/>
            </w:rPr>
          </w:pPr>
          <w:r w:rsidRPr="00EB34F9">
            <w:rPr>
              <w:rFonts w:ascii="Palatino Linotype" w:eastAsia="Palatino Linotype" w:hAnsi="Palatino Linotype" w:cs="Palatino Linotype"/>
              <w:color w:val="000000" w:themeColor="text1"/>
            </w:rPr>
            <w:fldChar w:fldCharType="begin"/>
          </w:r>
          <w:r w:rsidRPr="00EB34F9">
            <w:rPr>
              <w:rFonts w:ascii="Palatino Linotype" w:hAnsi="Palatino Linotype"/>
            </w:rPr>
            <w:instrText xml:space="preserve"> TOC \o "1-3" \h \z \u </w:instrText>
          </w:r>
          <w:r w:rsidRPr="00EB34F9">
            <w:rPr>
              <w:rFonts w:ascii="Palatino Linotype" w:eastAsia="Palatino Linotype" w:hAnsi="Palatino Linotype" w:cs="Palatino Linotype"/>
              <w:color w:val="000000" w:themeColor="text1"/>
            </w:rPr>
            <w:fldChar w:fldCharType="separate"/>
          </w:r>
          <w:hyperlink w:anchor="_Toc222410667" w:history="1">
            <w:r w:rsidR="00EB34F9" w:rsidRPr="00EB34F9">
              <w:rPr>
                <w:rStyle w:val="Hipervnculo"/>
                <w:rFonts w:ascii="Palatino Linotype" w:hAnsi="Palatino Linotype"/>
                <w:bCs/>
                <w:noProof/>
              </w:rPr>
              <w:t>A N T E C E D E N T E S</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_Toc222410667 \h </w:instrText>
            </w:r>
            <w:r w:rsidR="00EB34F9" w:rsidRPr="00EB34F9">
              <w:rPr>
                <w:noProof/>
                <w:webHidden/>
              </w:rPr>
            </w:r>
            <w:r w:rsidR="00EB34F9" w:rsidRPr="00EB34F9">
              <w:rPr>
                <w:noProof/>
                <w:webHidden/>
              </w:rPr>
              <w:fldChar w:fldCharType="separate"/>
            </w:r>
            <w:r w:rsidR="00462BD4">
              <w:rPr>
                <w:noProof/>
                <w:webHidden/>
              </w:rPr>
              <w:t>2</w:t>
            </w:r>
            <w:r w:rsidR="00EB34F9" w:rsidRPr="00EB34F9">
              <w:rPr>
                <w:noProof/>
                <w:webHidden/>
              </w:rPr>
              <w:fldChar w:fldCharType="end"/>
            </w:r>
          </w:hyperlink>
        </w:p>
        <w:p w14:paraId="5804C941" w14:textId="77777777" w:rsidR="00EB34F9" w:rsidRPr="00EB34F9" w:rsidRDefault="005A2648">
          <w:pPr>
            <w:pStyle w:val="TDC2"/>
            <w:tabs>
              <w:tab w:val="right" w:leader="dot" w:pos="8828"/>
            </w:tabs>
            <w:rPr>
              <w:rFonts w:cstheme="minorBidi"/>
              <w:noProof/>
            </w:rPr>
          </w:pPr>
          <w:hyperlink w:anchor="_Toc222410668" w:history="1">
            <w:r w:rsidR="00EB34F9" w:rsidRPr="00EB34F9">
              <w:rPr>
                <w:rStyle w:val="Hipervnculo"/>
                <w:rFonts w:ascii="Palatino Linotype" w:hAnsi="Palatino Linotype"/>
                <w:bCs/>
                <w:noProof/>
              </w:rPr>
              <w:t>I. Presentación de la solicitud de información</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_Toc222410668 \h </w:instrText>
            </w:r>
            <w:r w:rsidR="00EB34F9" w:rsidRPr="00EB34F9">
              <w:rPr>
                <w:noProof/>
                <w:webHidden/>
              </w:rPr>
            </w:r>
            <w:r w:rsidR="00EB34F9" w:rsidRPr="00EB34F9">
              <w:rPr>
                <w:noProof/>
                <w:webHidden/>
              </w:rPr>
              <w:fldChar w:fldCharType="separate"/>
            </w:r>
            <w:r w:rsidR="00462BD4">
              <w:rPr>
                <w:noProof/>
                <w:webHidden/>
              </w:rPr>
              <w:t>2</w:t>
            </w:r>
            <w:r w:rsidR="00EB34F9" w:rsidRPr="00EB34F9">
              <w:rPr>
                <w:noProof/>
                <w:webHidden/>
              </w:rPr>
              <w:fldChar w:fldCharType="end"/>
            </w:r>
          </w:hyperlink>
        </w:p>
        <w:p w14:paraId="4AA9A272" w14:textId="77777777" w:rsidR="00EB34F9" w:rsidRPr="00EB34F9" w:rsidRDefault="005A2648">
          <w:pPr>
            <w:pStyle w:val="TDC2"/>
            <w:tabs>
              <w:tab w:val="right" w:leader="dot" w:pos="8828"/>
            </w:tabs>
            <w:rPr>
              <w:rFonts w:cstheme="minorBidi"/>
              <w:noProof/>
            </w:rPr>
          </w:pPr>
          <w:hyperlink w:anchor="_Toc222410669" w:history="1">
            <w:r w:rsidR="00EB34F9" w:rsidRPr="00EB34F9">
              <w:rPr>
                <w:rStyle w:val="Hipervnculo"/>
                <w:rFonts w:ascii="Palatino Linotype" w:hAnsi="Palatino Linotype"/>
                <w:bCs/>
                <w:noProof/>
              </w:rPr>
              <w:t>II. Prórroga</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_Toc222410669 \h </w:instrText>
            </w:r>
            <w:r w:rsidR="00EB34F9" w:rsidRPr="00EB34F9">
              <w:rPr>
                <w:noProof/>
                <w:webHidden/>
              </w:rPr>
            </w:r>
            <w:r w:rsidR="00EB34F9" w:rsidRPr="00EB34F9">
              <w:rPr>
                <w:noProof/>
                <w:webHidden/>
              </w:rPr>
              <w:fldChar w:fldCharType="separate"/>
            </w:r>
            <w:r w:rsidR="00462BD4">
              <w:rPr>
                <w:noProof/>
                <w:webHidden/>
              </w:rPr>
              <w:t>2</w:t>
            </w:r>
            <w:r w:rsidR="00EB34F9" w:rsidRPr="00EB34F9">
              <w:rPr>
                <w:noProof/>
                <w:webHidden/>
              </w:rPr>
              <w:fldChar w:fldCharType="end"/>
            </w:r>
          </w:hyperlink>
        </w:p>
        <w:p w14:paraId="68C9D577" w14:textId="77777777" w:rsidR="00EB34F9" w:rsidRPr="00EB34F9" w:rsidRDefault="005A2648">
          <w:pPr>
            <w:pStyle w:val="TDC2"/>
            <w:tabs>
              <w:tab w:val="right" w:leader="dot" w:pos="8828"/>
            </w:tabs>
            <w:rPr>
              <w:rFonts w:cstheme="minorBidi"/>
              <w:noProof/>
            </w:rPr>
          </w:pPr>
          <w:hyperlink w:anchor="_Toc222410670" w:history="1">
            <w:r w:rsidR="00EB34F9" w:rsidRPr="00EB34F9">
              <w:rPr>
                <w:rStyle w:val="Hipervnculo"/>
                <w:rFonts w:ascii="Palatino Linotype" w:hAnsi="Palatino Linotype"/>
                <w:bCs/>
                <w:noProof/>
              </w:rPr>
              <w:t>III. Respuesta del Sujeto Obligado</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_Toc222410670 \h </w:instrText>
            </w:r>
            <w:r w:rsidR="00EB34F9" w:rsidRPr="00EB34F9">
              <w:rPr>
                <w:noProof/>
                <w:webHidden/>
              </w:rPr>
            </w:r>
            <w:r w:rsidR="00EB34F9" w:rsidRPr="00EB34F9">
              <w:rPr>
                <w:noProof/>
                <w:webHidden/>
              </w:rPr>
              <w:fldChar w:fldCharType="separate"/>
            </w:r>
            <w:r w:rsidR="00462BD4">
              <w:rPr>
                <w:noProof/>
                <w:webHidden/>
              </w:rPr>
              <w:t>3</w:t>
            </w:r>
            <w:r w:rsidR="00EB34F9" w:rsidRPr="00EB34F9">
              <w:rPr>
                <w:noProof/>
                <w:webHidden/>
              </w:rPr>
              <w:fldChar w:fldCharType="end"/>
            </w:r>
          </w:hyperlink>
        </w:p>
        <w:p w14:paraId="220F1F35" w14:textId="77777777" w:rsidR="00EB34F9" w:rsidRPr="00EB34F9" w:rsidRDefault="005A2648">
          <w:pPr>
            <w:pStyle w:val="TDC2"/>
            <w:tabs>
              <w:tab w:val="right" w:leader="dot" w:pos="8828"/>
            </w:tabs>
            <w:rPr>
              <w:rFonts w:cstheme="minorBidi"/>
              <w:noProof/>
            </w:rPr>
          </w:pPr>
          <w:hyperlink w:anchor="_Toc222410671" w:history="1">
            <w:r w:rsidR="00EB34F9" w:rsidRPr="00EB34F9">
              <w:rPr>
                <w:rStyle w:val="Hipervnculo"/>
                <w:rFonts w:ascii="Palatino Linotype" w:hAnsi="Palatino Linotype"/>
                <w:bCs/>
                <w:noProof/>
              </w:rPr>
              <w:t>IV. Interposición del Recurso de Revisión</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_Toc222410671 \h </w:instrText>
            </w:r>
            <w:r w:rsidR="00EB34F9" w:rsidRPr="00EB34F9">
              <w:rPr>
                <w:noProof/>
                <w:webHidden/>
              </w:rPr>
            </w:r>
            <w:r w:rsidR="00EB34F9" w:rsidRPr="00EB34F9">
              <w:rPr>
                <w:noProof/>
                <w:webHidden/>
              </w:rPr>
              <w:fldChar w:fldCharType="separate"/>
            </w:r>
            <w:r w:rsidR="00462BD4">
              <w:rPr>
                <w:noProof/>
                <w:webHidden/>
              </w:rPr>
              <w:t>4</w:t>
            </w:r>
            <w:r w:rsidR="00EB34F9" w:rsidRPr="00EB34F9">
              <w:rPr>
                <w:noProof/>
                <w:webHidden/>
              </w:rPr>
              <w:fldChar w:fldCharType="end"/>
            </w:r>
          </w:hyperlink>
        </w:p>
        <w:p w14:paraId="392CFA16" w14:textId="77777777" w:rsidR="00EB34F9" w:rsidRPr="00EB34F9" w:rsidRDefault="005A2648">
          <w:pPr>
            <w:pStyle w:val="TDC2"/>
            <w:tabs>
              <w:tab w:val="right" w:leader="dot" w:pos="8828"/>
            </w:tabs>
            <w:rPr>
              <w:rFonts w:cstheme="minorBidi"/>
              <w:noProof/>
            </w:rPr>
          </w:pPr>
          <w:hyperlink w:anchor="_Toc222410672" w:history="1">
            <w:r w:rsidR="00EB34F9" w:rsidRPr="00EB34F9">
              <w:rPr>
                <w:rStyle w:val="Hipervnculo"/>
                <w:rFonts w:ascii="Palatino Linotype" w:hAnsi="Palatino Linotype"/>
                <w:bCs/>
                <w:noProof/>
              </w:rPr>
              <w:t>V. Trámite del Recurso de Revisión ante este Instituto</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_Toc222410672 \h </w:instrText>
            </w:r>
            <w:r w:rsidR="00EB34F9" w:rsidRPr="00EB34F9">
              <w:rPr>
                <w:noProof/>
                <w:webHidden/>
              </w:rPr>
            </w:r>
            <w:r w:rsidR="00EB34F9" w:rsidRPr="00EB34F9">
              <w:rPr>
                <w:noProof/>
                <w:webHidden/>
              </w:rPr>
              <w:fldChar w:fldCharType="separate"/>
            </w:r>
            <w:r w:rsidR="00462BD4">
              <w:rPr>
                <w:noProof/>
                <w:webHidden/>
              </w:rPr>
              <w:t>5</w:t>
            </w:r>
            <w:r w:rsidR="00EB34F9" w:rsidRPr="00EB34F9">
              <w:rPr>
                <w:noProof/>
                <w:webHidden/>
              </w:rPr>
              <w:fldChar w:fldCharType="end"/>
            </w:r>
          </w:hyperlink>
        </w:p>
        <w:p w14:paraId="0D8302ED" w14:textId="77777777" w:rsidR="00EB34F9" w:rsidRPr="00EB34F9" w:rsidRDefault="005A2648">
          <w:pPr>
            <w:pStyle w:val="TDC1"/>
            <w:tabs>
              <w:tab w:val="right" w:leader="dot" w:pos="8828"/>
            </w:tabs>
            <w:rPr>
              <w:rFonts w:cstheme="minorBidi"/>
              <w:noProof/>
            </w:rPr>
          </w:pPr>
          <w:hyperlink w:anchor="_Toc222410673" w:history="1">
            <w:r w:rsidR="00EB34F9" w:rsidRPr="00EB34F9">
              <w:rPr>
                <w:rStyle w:val="Hipervnculo"/>
                <w:rFonts w:ascii="Palatino Linotype" w:hAnsi="Palatino Linotype"/>
                <w:bCs/>
                <w:noProof/>
              </w:rPr>
              <w:t>C O N S I D E R A N D O S</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_Toc222410673 \h </w:instrText>
            </w:r>
            <w:r w:rsidR="00EB34F9" w:rsidRPr="00EB34F9">
              <w:rPr>
                <w:noProof/>
                <w:webHidden/>
              </w:rPr>
            </w:r>
            <w:r w:rsidR="00EB34F9" w:rsidRPr="00EB34F9">
              <w:rPr>
                <w:noProof/>
                <w:webHidden/>
              </w:rPr>
              <w:fldChar w:fldCharType="separate"/>
            </w:r>
            <w:r w:rsidR="00462BD4">
              <w:rPr>
                <w:noProof/>
                <w:webHidden/>
              </w:rPr>
              <w:t>7</w:t>
            </w:r>
            <w:r w:rsidR="00EB34F9" w:rsidRPr="00EB34F9">
              <w:rPr>
                <w:noProof/>
                <w:webHidden/>
              </w:rPr>
              <w:fldChar w:fldCharType="end"/>
            </w:r>
          </w:hyperlink>
        </w:p>
        <w:p w14:paraId="7613E4E8" w14:textId="77777777" w:rsidR="00EB34F9" w:rsidRPr="00EB34F9" w:rsidRDefault="005A2648">
          <w:pPr>
            <w:pStyle w:val="TDC2"/>
            <w:tabs>
              <w:tab w:val="right" w:leader="dot" w:pos="8828"/>
            </w:tabs>
            <w:rPr>
              <w:rFonts w:cstheme="minorBidi"/>
              <w:noProof/>
            </w:rPr>
          </w:pPr>
          <w:hyperlink w:anchor="_Toc222410674" w:history="1">
            <w:r w:rsidR="00EB34F9" w:rsidRPr="00EB34F9">
              <w:rPr>
                <w:rStyle w:val="Hipervnculo"/>
                <w:rFonts w:ascii="Palatino Linotype" w:hAnsi="Palatino Linotype"/>
                <w:bCs/>
                <w:noProof/>
              </w:rPr>
              <w:t>PRIMERO. Competencia</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_Toc222410674 \h </w:instrText>
            </w:r>
            <w:r w:rsidR="00EB34F9" w:rsidRPr="00EB34F9">
              <w:rPr>
                <w:noProof/>
                <w:webHidden/>
              </w:rPr>
            </w:r>
            <w:r w:rsidR="00EB34F9" w:rsidRPr="00EB34F9">
              <w:rPr>
                <w:noProof/>
                <w:webHidden/>
              </w:rPr>
              <w:fldChar w:fldCharType="separate"/>
            </w:r>
            <w:r w:rsidR="00462BD4">
              <w:rPr>
                <w:noProof/>
                <w:webHidden/>
              </w:rPr>
              <w:t>7</w:t>
            </w:r>
            <w:r w:rsidR="00EB34F9" w:rsidRPr="00EB34F9">
              <w:rPr>
                <w:noProof/>
                <w:webHidden/>
              </w:rPr>
              <w:fldChar w:fldCharType="end"/>
            </w:r>
          </w:hyperlink>
        </w:p>
        <w:p w14:paraId="74419BED" w14:textId="77777777" w:rsidR="00EB34F9" w:rsidRPr="00EB34F9" w:rsidRDefault="005A2648">
          <w:pPr>
            <w:pStyle w:val="TDC2"/>
            <w:tabs>
              <w:tab w:val="right" w:leader="dot" w:pos="8828"/>
            </w:tabs>
            <w:rPr>
              <w:rFonts w:cstheme="minorBidi"/>
              <w:noProof/>
            </w:rPr>
          </w:pPr>
          <w:hyperlink w:anchor="_Toc222410675" w:history="1">
            <w:r w:rsidR="00EB34F9" w:rsidRPr="00EB34F9">
              <w:rPr>
                <w:rStyle w:val="Hipervnculo"/>
                <w:rFonts w:ascii="Palatino Linotype" w:hAnsi="Palatino Linotype"/>
                <w:bCs/>
                <w:noProof/>
              </w:rPr>
              <w:t>SEGUNDO. Causales de improcedencia</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_Toc222410675 \h </w:instrText>
            </w:r>
            <w:r w:rsidR="00EB34F9" w:rsidRPr="00EB34F9">
              <w:rPr>
                <w:noProof/>
                <w:webHidden/>
              </w:rPr>
            </w:r>
            <w:r w:rsidR="00EB34F9" w:rsidRPr="00EB34F9">
              <w:rPr>
                <w:noProof/>
                <w:webHidden/>
              </w:rPr>
              <w:fldChar w:fldCharType="separate"/>
            </w:r>
            <w:r w:rsidR="00462BD4">
              <w:rPr>
                <w:noProof/>
                <w:webHidden/>
              </w:rPr>
              <w:t>7</w:t>
            </w:r>
            <w:r w:rsidR="00EB34F9" w:rsidRPr="00EB34F9">
              <w:rPr>
                <w:noProof/>
                <w:webHidden/>
              </w:rPr>
              <w:fldChar w:fldCharType="end"/>
            </w:r>
          </w:hyperlink>
        </w:p>
        <w:p w14:paraId="1407D8D9" w14:textId="77777777" w:rsidR="00EB34F9" w:rsidRPr="00EB34F9" w:rsidRDefault="005A2648">
          <w:pPr>
            <w:pStyle w:val="TDC2"/>
            <w:tabs>
              <w:tab w:val="right" w:leader="dot" w:pos="8828"/>
            </w:tabs>
            <w:rPr>
              <w:rFonts w:cstheme="minorBidi"/>
              <w:noProof/>
            </w:rPr>
          </w:pPr>
          <w:hyperlink w:anchor="_Toc222410676" w:history="1">
            <w:r w:rsidR="00EB34F9" w:rsidRPr="00EB34F9">
              <w:rPr>
                <w:rStyle w:val="Hipervnculo"/>
                <w:rFonts w:ascii="Palatino Linotype" w:hAnsi="Palatino Linotype"/>
                <w:bCs/>
                <w:noProof/>
              </w:rPr>
              <w:t>TERCERO. Causales de sobreseimiento</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_Toc222410676 \h </w:instrText>
            </w:r>
            <w:r w:rsidR="00EB34F9" w:rsidRPr="00EB34F9">
              <w:rPr>
                <w:noProof/>
                <w:webHidden/>
              </w:rPr>
            </w:r>
            <w:r w:rsidR="00EB34F9" w:rsidRPr="00EB34F9">
              <w:rPr>
                <w:noProof/>
                <w:webHidden/>
              </w:rPr>
              <w:fldChar w:fldCharType="separate"/>
            </w:r>
            <w:r w:rsidR="00462BD4">
              <w:rPr>
                <w:noProof/>
                <w:webHidden/>
              </w:rPr>
              <w:t>9</w:t>
            </w:r>
            <w:r w:rsidR="00EB34F9" w:rsidRPr="00EB34F9">
              <w:rPr>
                <w:noProof/>
                <w:webHidden/>
              </w:rPr>
              <w:fldChar w:fldCharType="end"/>
            </w:r>
          </w:hyperlink>
        </w:p>
        <w:p w14:paraId="0C16B927" w14:textId="77777777" w:rsidR="00EB34F9" w:rsidRPr="00EB34F9" w:rsidRDefault="005A2648">
          <w:pPr>
            <w:pStyle w:val="TDC2"/>
            <w:tabs>
              <w:tab w:val="right" w:leader="dot" w:pos="8828"/>
            </w:tabs>
            <w:rPr>
              <w:rFonts w:cstheme="minorBidi"/>
              <w:noProof/>
            </w:rPr>
          </w:pPr>
          <w:hyperlink w:anchor="_Toc222410677" w:history="1">
            <w:r w:rsidR="00EB34F9" w:rsidRPr="00EB34F9">
              <w:rPr>
                <w:rStyle w:val="Hipervnculo"/>
                <w:rFonts w:ascii="Palatino Linotype" w:hAnsi="Palatino Linotype"/>
                <w:bCs/>
                <w:noProof/>
              </w:rPr>
              <w:t>CUARTO. Decisión</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_Toc222410677 \h </w:instrText>
            </w:r>
            <w:r w:rsidR="00EB34F9" w:rsidRPr="00EB34F9">
              <w:rPr>
                <w:noProof/>
                <w:webHidden/>
              </w:rPr>
            </w:r>
            <w:r w:rsidR="00EB34F9" w:rsidRPr="00EB34F9">
              <w:rPr>
                <w:noProof/>
                <w:webHidden/>
              </w:rPr>
              <w:fldChar w:fldCharType="separate"/>
            </w:r>
            <w:r w:rsidR="00462BD4">
              <w:rPr>
                <w:noProof/>
                <w:webHidden/>
              </w:rPr>
              <w:t>19</w:t>
            </w:r>
            <w:r w:rsidR="00EB34F9" w:rsidRPr="00EB34F9">
              <w:rPr>
                <w:noProof/>
                <w:webHidden/>
              </w:rPr>
              <w:fldChar w:fldCharType="end"/>
            </w:r>
          </w:hyperlink>
        </w:p>
        <w:p w14:paraId="5EC9C91C" w14:textId="77777777" w:rsidR="00EB34F9" w:rsidRPr="00EB34F9" w:rsidRDefault="005A2648">
          <w:pPr>
            <w:pStyle w:val="TDC1"/>
            <w:tabs>
              <w:tab w:val="right" w:leader="dot" w:pos="8828"/>
            </w:tabs>
            <w:rPr>
              <w:rFonts w:cstheme="minorBidi"/>
              <w:noProof/>
            </w:rPr>
          </w:pPr>
          <w:hyperlink w:anchor="_Toc222410678" w:history="1">
            <w:r w:rsidR="00EB34F9" w:rsidRPr="00EB34F9">
              <w:rPr>
                <w:rStyle w:val="Hipervnculo"/>
                <w:rFonts w:ascii="Palatino Linotype" w:eastAsia="Palatino Linotype" w:hAnsi="Palatino Linotype"/>
                <w:bCs/>
                <w:noProof/>
              </w:rPr>
              <w:t>R E S U E L V E</w:t>
            </w:r>
            <w:r w:rsidR="00EB34F9" w:rsidRPr="00EB34F9">
              <w:rPr>
                <w:noProof/>
                <w:webHidden/>
              </w:rPr>
              <w:tab/>
            </w:r>
            <w:r w:rsidR="00EB34F9" w:rsidRPr="00EB34F9">
              <w:rPr>
                <w:noProof/>
                <w:webHidden/>
              </w:rPr>
              <w:fldChar w:fldCharType="begin"/>
            </w:r>
            <w:r w:rsidR="00EB34F9" w:rsidRPr="00EB34F9">
              <w:rPr>
                <w:noProof/>
                <w:webHidden/>
              </w:rPr>
              <w:instrText xml:space="preserve"> PAGEREF _Toc222410678 \h </w:instrText>
            </w:r>
            <w:r w:rsidR="00EB34F9" w:rsidRPr="00EB34F9">
              <w:rPr>
                <w:noProof/>
                <w:webHidden/>
              </w:rPr>
            </w:r>
            <w:r w:rsidR="00EB34F9" w:rsidRPr="00EB34F9">
              <w:rPr>
                <w:noProof/>
                <w:webHidden/>
              </w:rPr>
              <w:fldChar w:fldCharType="separate"/>
            </w:r>
            <w:r w:rsidR="00462BD4">
              <w:rPr>
                <w:noProof/>
                <w:webHidden/>
              </w:rPr>
              <w:t>20</w:t>
            </w:r>
            <w:r w:rsidR="00EB34F9" w:rsidRPr="00EB34F9">
              <w:rPr>
                <w:noProof/>
                <w:webHidden/>
              </w:rPr>
              <w:fldChar w:fldCharType="end"/>
            </w:r>
          </w:hyperlink>
        </w:p>
        <w:p w14:paraId="276A2D17" w14:textId="62DC5A67" w:rsidR="009B4EEF" w:rsidRPr="00B8181F" w:rsidRDefault="009B4EEF" w:rsidP="00AE30A0">
          <w:pPr>
            <w:spacing w:line="360" w:lineRule="auto"/>
            <w:contextualSpacing/>
            <w:jc w:val="both"/>
            <w:rPr>
              <w:rFonts w:ascii="Palatino Linotype" w:hAnsi="Palatino Linotype" w:cs="Tahoma"/>
              <w:bCs/>
              <w:sz w:val="22"/>
              <w:szCs w:val="22"/>
            </w:rPr>
          </w:pPr>
          <w:r w:rsidRPr="00EB34F9">
            <w:rPr>
              <w:rFonts w:ascii="Palatino Linotype" w:hAnsi="Palatino Linotype"/>
              <w:sz w:val="22"/>
              <w:szCs w:val="22"/>
              <w:lang w:val="es-ES"/>
            </w:rPr>
            <w:fldChar w:fldCharType="end"/>
          </w:r>
        </w:p>
      </w:sdtContent>
    </w:sdt>
    <w:p w14:paraId="40324B20" w14:textId="3AA527C3" w:rsidR="009B4EEF" w:rsidRDefault="009B4EEF" w:rsidP="00AE30A0">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6478E8E2" w14:textId="118AC8BE" w:rsidR="009B4EEF" w:rsidRPr="00B8181F" w:rsidRDefault="009B4EEF" w:rsidP="00AE30A0">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 </w:t>
      </w:r>
      <w:r w:rsidR="00C40775">
        <w:rPr>
          <w:rFonts w:ascii="Palatino Linotype" w:hAnsi="Palatino Linotype" w:cs="Tahoma"/>
          <w:bCs/>
          <w:sz w:val="22"/>
          <w:szCs w:val="22"/>
        </w:rPr>
        <w:t xml:space="preserve">fecha </w:t>
      </w:r>
      <w:r w:rsidR="00DF440D">
        <w:rPr>
          <w:rFonts w:ascii="Palatino Linotype" w:hAnsi="Palatino Linotype" w:cs="Tahoma"/>
          <w:bCs/>
          <w:sz w:val="22"/>
          <w:szCs w:val="22"/>
        </w:rPr>
        <w:t xml:space="preserve">dieciocho de febrero </w:t>
      </w:r>
      <w:r w:rsidR="00C40775">
        <w:rPr>
          <w:rFonts w:ascii="Palatino Linotype" w:hAnsi="Palatino Linotype" w:cs="Tahoma"/>
          <w:bCs/>
          <w:sz w:val="22"/>
          <w:szCs w:val="22"/>
        </w:rPr>
        <w:t>de dos mil veintiséis.</w:t>
      </w:r>
    </w:p>
    <w:p w14:paraId="0D8B1347" w14:textId="77777777" w:rsidR="009B4EEF" w:rsidRPr="00B8181F" w:rsidRDefault="009B4EEF" w:rsidP="00AE30A0">
      <w:pPr>
        <w:spacing w:line="360" w:lineRule="auto"/>
        <w:contextualSpacing/>
        <w:rPr>
          <w:rFonts w:ascii="Palatino Linotype" w:hAnsi="Palatino Linotype" w:cs="Tahoma"/>
          <w:bCs/>
          <w:sz w:val="22"/>
          <w:szCs w:val="22"/>
        </w:rPr>
      </w:pPr>
    </w:p>
    <w:p w14:paraId="2B6F30DC" w14:textId="595AF40A" w:rsidR="009B4EEF" w:rsidRDefault="009B4EEF" w:rsidP="00AE30A0">
      <w:pPr>
        <w:spacing w:line="360" w:lineRule="auto"/>
        <w:contextualSpacing/>
        <w:jc w:val="both"/>
        <w:rPr>
          <w:rFonts w:ascii="Palatino Linotype" w:hAnsi="Palatino Linotype" w:cs="Tahoma"/>
          <w:bCs/>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00DF440D" w:rsidRPr="005A176F">
        <w:rPr>
          <w:rFonts w:ascii="Palatino Linotype" w:eastAsia="Batang" w:hAnsi="Palatino Linotype" w:cs="Tahoma"/>
          <w:b/>
          <w:bCs/>
          <w:sz w:val="22"/>
          <w:szCs w:val="22"/>
          <w:lang w:val="es-ES_tradnl"/>
        </w:rPr>
        <w:t>10381/INFOEM/IP/RR/2025</w:t>
      </w:r>
      <w:r w:rsidRPr="005A176F">
        <w:rPr>
          <w:rFonts w:ascii="Palatino Linotype" w:eastAsia="Batang" w:hAnsi="Palatino Linotype" w:cs="Tahoma"/>
          <w:b/>
          <w:bCs/>
          <w:sz w:val="22"/>
          <w:szCs w:val="22"/>
          <w:lang w:val="es-ES_tradnl"/>
        </w:rPr>
        <w:t>,</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interpuesto por</w:t>
      </w:r>
      <w:r>
        <w:rPr>
          <w:rFonts w:ascii="Palatino Linotype" w:eastAsia="Calibri" w:hAnsi="Palatino Linotype" w:cs="Tahoma"/>
          <w:sz w:val="22"/>
          <w:szCs w:val="22"/>
          <w:lang w:eastAsia="en-US"/>
        </w:rPr>
        <w:t xml:space="preserve"> </w:t>
      </w:r>
      <w:r w:rsidR="005C576E">
        <w:rPr>
          <w:rFonts w:ascii="Palatino Linotype" w:hAnsi="Palatino Linotype" w:cs="Tahoma"/>
          <w:bCs/>
          <w:color w:val="0D0D0D" w:themeColor="text1" w:themeTint="F2"/>
          <w:sz w:val="22"/>
          <w:szCs w:val="22"/>
        </w:rPr>
        <w:t>la persona</w:t>
      </w:r>
      <w:r w:rsidRPr="00B8181F">
        <w:rPr>
          <w:rFonts w:ascii="Palatino Linotype" w:hAnsi="Palatino Linotype" w:cs="Tahoma"/>
          <w:bCs/>
          <w:color w:val="0D0D0D" w:themeColor="text1" w:themeTint="F2"/>
          <w:sz w:val="22"/>
          <w:szCs w:val="22"/>
        </w:rPr>
        <w:t xml:space="preserve"> Recurrente o Particular, en contra de la respuesta del Sujeto Obligado, </w:t>
      </w:r>
      <w:bookmarkStart w:id="1" w:name="_GoBack"/>
      <w:r w:rsidR="00DF440D" w:rsidRPr="005A176F">
        <w:rPr>
          <w:rFonts w:ascii="Palatino Linotype" w:eastAsia="Calibri" w:hAnsi="Palatino Linotype" w:cs="Tahoma"/>
          <w:b/>
          <w:sz w:val="22"/>
          <w:szCs w:val="22"/>
          <w:lang w:eastAsia="en-US"/>
        </w:rPr>
        <w:t>Ayuntamiento de Melchor Ocampo</w:t>
      </w:r>
      <w:bookmarkEnd w:id="1"/>
      <w:r w:rsidRPr="00B8181F">
        <w:rPr>
          <w:rFonts w:ascii="Palatino Linotype" w:hAnsi="Palatino Linotype" w:cs="Tahoma"/>
          <w:bCs/>
          <w:color w:val="0D0D0D" w:themeColor="text1" w:themeTint="F2"/>
          <w:sz w:val="22"/>
          <w:szCs w:val="22"/>
        </w:rPr>
        <w:t xml:space="preserve">, a la solicitud de acceso a la información </w:t>
      </w:r>
      <w:r w:rsidR="00346D8E" w:rsidRPr="00B8181F">
        <w:rPr>
          <w:rFonts w:ascii="Palatino Linotype" w:hAnsi="Palatino Linotype" w:cs="Tahoma"/>
          <w:bCs/>
          <w:color w:val="0D0D0D" w:themeColor="text1" w:themeTint="F2"/>
          <w:sz w:val="22"/>
          <w:szCs w:val="22"/>
        </w:rPr>
        <w:t xml:space="preserve">pública </w:t>
      </w:r>
      <w:r w:rsidR="00346D8E" w:rsidRPr="00DF440D">
        <w:rPr>
          <w:rFonts w:ascii="Palatino Linotype" w:hAnsi="Palatino Linotype"/>
          <w:sz w:val="22"/>
          <w:szCs w:val="22"/>
        </w:rPr>
        <w:t>00213</w:t>
      </w:r>
      <w:r w:rsidR="00DF440D" w:rsidRPr="00DF440D">
        <w:rPr>
          <w:rFonts w:ascii="Palatino Linotype" w:hAnsi="Palatino Linotype"/>
          <w:sz w:val="22"/>
          <w:szCs w:val="22"/>
        </w:rPr>
        <w:t>/MELOCAM/IP/2025</w:t>
      </w:r>
      <w:r w:rsidR="00C40775">
        <w:rPr>
          <w:rFonts w:ascii="Palatino Linotype" w:hAnsi="Palatino Linotype"/>
          <w:sz w:val="22"/>
          <w:szCs w:val="22"/>
        </w:rPr>
        <w:t xml:space="preserve">,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7E351CFF" w14:textId="77777777" w:rsidR="00EB34F9" w:rsidRPr="00B8181F" w:rsidRDefault="00EB34F9" w:rsidP="00AE30A0">
      <w:pPr>
        <w:spacing w:line="360" w:lineRule="auto"/>
        <w:contextualSpacing/>
        <w:jc w:val="both"/>
        <w:rPr>
          <w:rFonts w:ascii="Palatino Linotype" w:hAnsi="Palatino Linotype"/>
          <w:color w:val="000000" w:themeColor="text1"/>
          <w:sz w:val="22"/>
          <w:szCs w:val="22"/>
        </w:rPr>
      </w:pPr>
    </w:p>
    <w:p w14:paraId="4464579F" w14:textId="77777777" w:rsidR="009B4EEF" w:rsidRPr="00346D8E" w:rsidRDefault="009B4EEF" w:rsidP="00AE30A0">
      <w:pPr>
        <w:pStyle w:val="Ttulo1"/>
        <w:spacing w:before="0" w:after="0" w:line="360" w:lineRule="auto"/>
        <w:jc w:val="center"/>
        <w:rPr>
          <w:rFonts w:ascii="Palatino Linotype" w:hAnsi="Palatino Linotype"/>
          <w:b/>
          <w:bCs/>
          <w:color w:val="000000" w:themeColor="text1"/>
          <w:sz w:val="22"/>
          <w:szCs w:val="22"/>
        </w:rPr>
      </w:pPr>
      <w:bookmarkStart w:id="2" w:name="_Toc222410667"/>
      <w:r w:rsidRPr="00346D8E">
        <w:rPr>
          <w:rFonts w:ascii="Palatino Linotype" w:hAnsi="Palatino Linotype"/>
          <w:b/>
          <w:bCs/>
          <w:color w:val="000000" w:themeColor="text1"/>
          <w:sz w:val="22"/>
          <w:szCs w:val="22"/>
        </w:rPr>
        <w:t>A N T E C E D E N T E S</w:t>
      </w:r>
      <w:bookmarkEnd w:id="2"/>
    </w:p>
    <w:p w14:paraId="588246A7" w14:textId="77777777" w:rsidR="009B4EEF" w:rsidRPr="00B8181F" w:rsidRDefault="009B4EEF" w:rsidP="00AE30A0">
      <w:pPr>
        <w:pStyle w:val="Prrafodelista"/>
        <w:tabs>
          <w:tab w:val="left" w:pos="567"/>
        </w:tabs>
        <w:spacing w:line="360" w:lineRule="auto"/>
        <w:ind w:left="567"/>
        <w:jc w:val="both"/>
        <w:rPr>
          <w:rFonts w:ascii="Palatino Linotype" w:hAnsi="Palatino Linotype" w:cs="Tahoma"/>
          <w:sz w:val="22"/>
          <w:szCs w:val="22"/>
        </w:rPr>
      </w:pPr>
    </w:p>
    <w:p w14:paraId="18DD50FB" w14:textId="77777777" w:rsidR="009B4EEF"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3" w:name="_Toc222410668"/>
      <w:r w:rsidRPr="00346D8E">
        <w:rPr>
          <w:rFonts w:ascii="Palatino Linotype" w:hAnsi="Palatino Linotype"/>
          <w:b/>
          <w:bCs/>
          <w:color w:val="000000" w:themeColor="text1"/>
          <w:sz w:val="22"/>
          <w:szCs w:val="22"/>
        </w:rPr>
        <w:t>I. Presentación de la solicitud de información</w:t>
      </w:r>
      <w:bookmarkEnd w:id="3"/>
    </w:p>
    <w:p w14:paraId="7D787EA1" w14:textId="77777777" w:rsidR="009B4EEF" w:rsidRPr="00B8181F" w:rsidRDefault="009B4EEF" w:rsidP="00AE30A0">
      <w:pPr>
        <w:pStyle w:val="Prrafodelista"/>
        <w:tabs>
          <w:tab w:val="left" w:pos="567"/>
        </w:tabs>
        <w:spacing w:line="360" w:lineRule="auto"/>
        <w:ind w:left="0"/>
        <w:jc w:val="both"/>
        <w:rPr>
          <w:rFonts w:ascii="Palatino Linotype" w:hAnsi="Palatino Linotype" w:cs="Tahoma"/>
          <w:sz w:val="22"/>
          <w:szCs w:val="22"/>
        </w:rPr>
      </w:pPr>
    </w:p>
    <w:p w14:paraId="129ED157" w14:textId="0BCD8182" w:rsidR="009B4EEF" w:rsidRPr="00B8181F" w:rsidRDefault="009B4EEF" w:rsidP="00AE30A0">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 xml:space="preserve">Con fecha </w:t>
      </w:r>
      <w:r w:rsidR="00DF440D">
        <w:rPr>
          <w:rFonts w:ascii="Palatino Linotype" w:hAnsi="Palatino Linotype" w:cs="Tahoma"/>
          <w:sz w:val="22"/>
          <w:szCs w:val="22"/>
        </w:rPr>
        <w:t>cuatro</w:t>
      </w:r>
      <w:r w:rsidR="001570A9">
        <w:rPr>
          <w:rFonts w:ascii="Palatino Linotype" w:hAnsi="Palatino Linotype" w:cs="Tahoma"/>
          <w:sz w:val="22"/>
          <w:szCs w:val="22"/>
        </w:rPr>
        <w:t xml:space="preserve"> de agosto</w:t>
      </w:r>
      <w:r w:rsidR="00E55BD9">
        <w:rPr>
          <w:rFonts w:ascii="Palatino Linotype" w:hAnsi="Palatino Linotype" w:cs="Tahoma"/>
          <w:sz w:val="22"/>
          <w:szCs w:val="22"/>
        </w:rPr>
        <w:t xml:space="preserve"> </w:t>
      </w:r>
      <w:r w:rsidRPr="00B8181F">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00DF440D" w:rsidRPr="00DF440D">
        <w:rPr>
          <w:rFonts w:ascii="Palatino Linotype" w:eastAsia="Calibri" w:hAnsi="Palatino Linotype" w:cs="Tahoma"/>
          <w:sz w:val="22"/>
          <w:szCs w:val="22"/>
          <w:lang w:eastAsia="en-US"/>
        </w:rPr>
        <w:t>Ayuntamiento de Melchor Ocampo</w:t>
      </w:r>
      <w:r w:rsidRPr="00B8181F">
        <w:rPr>
          <w:rFonts w:ascii="Palatino Linotype" w:hAnsi="Palatino Linotype" w:cs="Tahoma"/>
          <w:sz w:val="22"/>
          <w:szCs w:val="22"/>
        </w:rPr>
        <w:t>,</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 cual requirió lo siguiente:</w:t>
      </w:r>
    </w:p>
    <w:p w14:paraId="71D1AAFA" w14:textId="77777777" w:rsidR="009B4EEF" w:rsidRPr="00F85812" w:rsidRDefault="009B4EEF" w:rsidP="00AE30A0">
      <w:pPr>
        <w:pStyle w:val="Prrafodelista"/>
        <w:tabs>
          <w:tab w:val="left" w:pos="567"/>
        </w:tabs>
        <w:spacing w:line="360" w:lineRule="auto"/>
        <w:ind w:left="0"/>
        <w:jc w:val="both"/>
        <w:rPr>
          <w:rFonts w:ascii="Palatino Linotype" w:hAnsi="Palatino Linotype" w:cs="Tahoma"/>
        </w:rPr>
      </w:pPr>
    </w:p>
    <w:p w14:paraId="139937C0" w14:textId="77777777" w:rsidR="009B4EEF" w:rsidRPr="00F85812" w:rsidRDefault="009B4EEF" w:rsidP="00AE30A0">
      <w:pPr>
        <w:pStyle w:val="Prrafodelista"/>
        <w:tabs>
          <w:tab w:val="left" w:pos="567"/>
        </w:tabs>
        <w:spacing w:line="360" w:lineRule="auto"/>
        <w:ind w:left="567" w:right="567"/>
        <w:jc w:val="both"/>
        <w:rPr>
          <w:rFonts w:ascii="Palatino Linotype" w:hAnsi="Palatino Linotype" w:cs="Tahoma"/>
          <w:b/>
          <w:bCs/>
          <w:i/>
          <w:iCs/>
        </w:rPr>
      </w:pPr>
      <w:r w:rsidRPr="00F85812">
        <w:rPr>
          <w:rFonts w:ascii="Palatino Linotype" w:hAnsi="Palatino Linotype" w:cs="Tahoma"/>
          <w:b/>
          <w:bCs/>
          <w:i/>
          <w:iCs/>
        </w:rPr>
        <w:t>“DESCRIPCIÓN CLARA Y PRECISA DE LA INFORMACIÓN SOLICITADA</w:t>
      </w:r>
    </w:p>
    <w:p w14:paraId="77FC8F32" w14:textId="6DA08252" w:rsidR="009B4EEF" w:rsidRPr="00F85812" w:rsidRDefault="00DF440D" w:rsidP="00AE30A0">
      <w:pPr>
        <w:spacing w:line="360" w:lineRule="auto"/>
        <w:ind w:left="567" w:right="567"/>
        <w:contextualSpacing/>
        <w:jc w:val="both"/>
        <w:rPr>
          <w:rFonts w:ascii="Palatino Linotype" w:hAnsi="Palatino Linotype" w:cs="Tahoma"/>
          <w:b/>
          <w:bCs/>
          <w:i/>
          <w:iCs/>
        </w:rPr>
      </w:pPr>
      <w:r w:rsidRPr="00DF440D">
        <w:rPr>
          <w:rFonts w:ascii="Palatino Linotype" w:hAnsi="Palatino Linotype"/>
          <w:i/>
          <w:iCs/>
          <w:lang w:eastAsia="es-MX"/>
        </w:rPr>
        <w:t>Currículum de los directores y directoras que ha tenido la dirección de agua potable en el año 2021, 2022, 2023, 2024 y 2025.</w:t>
      </w:r>
      <w:r w:rsidR="009B4EEF" w:rsidRPr="00F85812">
        <w:rPr>
          <w:rFonts w:ascii="Palatino Linotype" w:hAnsi="Palatino Linotype" w:cs="Tahoma"/>
          <w:b/>
          <w:bCs/>
          <w:i/>
          <w:iCs/>
        </w:rPr>
        <w:t xml:space="preserve">” </w:t>
      </w:r>
      <w:r w:rsidR="009B4EEF" w:rsidRPr="00F85812">
        <w:rPr>
          <w:rFonts w:ascii="Palatino Linotype" w:hAnsi="Palatino Linotype" w:cs="Tahoma"/>
          <w:i/>
          <w:iCs/>
        </w:rPr>
        <w:t>(Sic)</w:t>
      </w:r>
    </w:p>
    <w:p w14:paraId="2F0E7830" w14:textId="77777777" w:rsidR="009B4EEF" w:rsidRPr="00F85812" w:rsidRDefault="009B4EEF" w:rsidP="00AE30A0">
      <w:pPr>
        <w:pStyle w:val="Prrafodelista"/>
        <w:tabs>
          <w:tab w:val="left" w:pos="567"/>
        </w:tabs>
        <w:spacing w:line="360" w:lineRule="auto"/>
        <w:ind w:left="567" w:right="567"/>
        <w:jc w:val="both"/>
        <w:rPr>
          <w:rFonts w:ascii="Palatino Linotype" w:hAnsi="Palatino Linotype" w:cs="Tahoma"/>
          <w:i/>
        </w:rPr>
      </w:pPr>
    </w:p>
    <w:p w14:paraId="59258933" w14:textId="77777777" w:rsidR="009B4EEF" w:rsidRDefault="009B4EEF" w:rsidP="00AE30A0">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w:t>
      </w:r>
      <w:r w:rsidRPr="00F85812">
        <w:rPr>
          <w:rFonts w:ascii="Palatino Linotype" w:hAnsi="Palatino Linotype" w:cs="Tahoma"/>
          <w:b/>
          <w:bCs/>
          <w:i/>
        </w:rPr>
        <w:t>MODALIDAD DE ENTREGA</w:t>
      </w:r>
    </w:p>
    <w:p w14:paraId="100D5979" w14:textId="77777777" w:rsidR="009B4EEF" w:rsidRPr="00F85812" w:rsidRDefault="009B4EEF" w:rsidP="00AE30A0">
      <w:pPr>
        <w:tabs>
          <w:tab w:val="left" w:pos="4667"/>
        </w:tabs>
        <w:spacing w:line="360" w:lineRule="auto"/>
        <w:ind w:left="567" w:right="567"/>
        <w:contextualSpacing/>
        <w:jc w:val="both"/>
        <w:rPr>
          <w:rFonts w:ascii="Palatino Linotype" w:hAnsi="Palatino Linotype" w:cs="Tahoma"/>
          <w:bCs/>
          <w:i/>
        </w:rPr>
      </w:pPr>
      <w:r w:rsidRPr="00F85812">
        <w:rPr>
          <w:rFonts w:ascii="Palatino Linotype" w:hAnsi="Palatino Linotype" w:cs="Tahoma"/>
          <w:bCs/>
          <w:i/>
        </w:rPr>
        <w:t>A través de SAIMEX</w:t>
      </w:r>
      <w:r>
        <w:rPr>
          <w:rFonts w:ascii="Palatino Linotype" w:hAnsi="Palatino Linotype" w:cs="Tahoma"/>
          <w:bCs/>
          <w:i/>
        </w:rPr>
        <w:t>”</w:t>
      </w:r>
    </w:p>
    <w:p w14:paraId="6B2E38AB" w14:textId="77777777" w:rsidR="009B4EEF" w:rsidRPr="00B8181F" w:rsidRDefault="009B4EEF" w:rsidP="00AE30A0">
      <w:pPr>
        <w:tabs>
          <w:tab w:val="left" w:pos="4667"/>
        </w:tabs>
        <w:spacing w:line="360" w:lineRule="auto"/>
        <w:ind w:right="567"/>
        <w:contextualSpacing/>
        <w:jc w:val="both"/>
        <w:rPr>
          <w:rFonts w:ascii="Palatino Linotype" w:hAnsi="Palatino Linotype" w:cs="Tahoma"/>
          <w:sz w:val="22"/>
          <w:szCs w:val="22"/>
        </w:rPr>
      </w:pPr>
    </w:p>
    <w:p w14:paraId="762CFE98" w14:textId="372FFBF7" w:rsidR="00DF440D"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4" w:name="_Toc222410669"/>
      <w:r w:rsidRPr="00346D8E">
        <w:rPr>
          <w:rFonts w:ascii="Palatino Linotype" w:hAnsi="Palatino Linotype"/>
          <w:b/>
          <w:bCs/>
          <w:color w:val="000000" w:themeColor="text1"/>
          <w:sz w:val="22"/>
          <w:szCs w:val="22"/>
        </w:rPr>
        <w:t xml:space="preserve">II. </w:t>
      </w:r>
      <w:r w:rsidR="00DF440D" w:rsidRPr="00346D8E">
        <w:rPr>
          <w:rFonts w:ascii="Palatino Linotype" w:hAnsi="Palatino Linotype"/>
          <w:b/>
          <w:bCs/>
          <w:color w:val="000000" w:themeColor="text1"/>
          <w:sz w:val="22"/>
          <w:szCs w:val="22"/>
        </w:rPr>
        <w:t>Prórroga</w:t>
      </w:r>
      <w:bookmarkEnd w:id="4"/>
      <w:r w:rsidR="00DF440D" w:rsidRPr="00346D8E">
        <w:rPr>
          <w:rFonts w:ascii="Palatino Linotype" w:hAnsi="Palatino Linotype"/>
          <w:b/>
          <w:bCs/>
          <w:color w:val="000000" w:themeColor="text1"/>
          <w:sz w:val="22"/>
          <w:szCs w:val="22"/>
        </w:rPr>
        <w:t xml:space="preserve"> </w:t>
      </w:r>
    </w:p>
    <w:p w14:paraId="65FB31E3" w14:textId="77777777" w:rsidR="00DF440D" w:rsidRDefault="00DF440D" w:rsidP="00AE30A0">
      <w:pPr>
        <w:spacing w:line="360" w:lineRule="auto"/>
      </w:pPr>
    </w:p>
    <w:p w14:paraId="05AA534E" w14:textId="086A0003" w:rsidR="00DF440D" w:rsidRDefault="00DF440D" w:rsidP="00AE30A0">
      <w:pPr>
        <w:spacing w:line="360" w:lineRule="auto"/>
        <w:jc w:val="both"/>
        <w:rPr>
          <w:rFonts w:ascii="Palatino Linotype" w:hAnsi="Palatino Linotype"/>
          <w:sz w:val="22"/>
          <w:szCs w:val="22"/>
        </w:rPr>
      </w:pPr>
      <w:r w:rsidRPr="00DF440D">
        <w:rPr>
          <w:rFonts w:ascii="Palatino Linotype" w:hAnsi="Palatino Linotype"/>
          <w:sz w:val="22"/>
          <w:szCs w:val="22"/>
        </w:rPr>
        <w:lastRenderedPageBreak/>
        <w:t xml:space="preserve">Con fecha </w:t>
      </w:r>
      <w:r w:rsidR="00D318E8">
        <w:rPr>
          <w:rFonts w:ascii="Palatino Linotype" w:hAnsi="Palatino Linotype"/>
          <w:sz w:val="22"/>
          <w:szCs w:val="22"/>
        </w:rPr>
        <w:t>veinticinco de agosto</w:t>
      </w:r>
      <w:r w:rsidRPr="00DF440D">
        <w:rPr>
          <w:rFonts w:ascii="Palatino Linotype" w:hAnsi="Palatino Linotype"/>
          <w:sz w:val="22"/>
          <w:szCs w:val="22"/>
        </w:rPr>
        <w:t xml:space="preserve"> de dos mil veinticinco, el Sujeto Obligado, a través del Sistema de Acceso a la Información Mexiquense (SAIMEX), mediante el Titular de la Unidad de Transparencia del Sujeto Obligado, </w:t>
      </w:r>
      <w:r w:rsidR="00D318E8">
        <w:rPr>
          <w:rFonts w:ascii="Palatino Linotype" w:hAnsi="Palatino Linotype"/>
          <w:sz w:val="22"/>
          <w:szCs w:val="22"/>
        </w:rPr>
        <w:t>solicitó</w:t>
      </w:r>
      <w:r w:rsidRPr="00DF440D">
        <w:rPr>
          <w:rFonts w:ascii="Palatino Linotype" w:hAnsi="Palatino Linotype"/>
          <w:sz w:val="22"/>
          <w:szCs w:val="22"/>
        </w:rPr>
        <w:t xml:space="preserve"> una prórroga por siete días para atender la solicitud de información, </w:t>
      </w:r>
      <w:r w:rsidR="00D318E8">
        <w:rPr>
          <w:rFonts w:ascii="Palatino Linotype" w:hAnsi="Palatino Linotype"/>
          <w:sz w:val="22"/>
          <w:szCs w:val="22"/>
        </w:rPr>
        <w:t xml:space="preserve">de conformidad con lo siguiente: </w:t>
      </w:r>
    </w:p>
    <w:p w14:paraId="30F2B1B1" w14:textId="77777777" w:rsidR="00D318E8" w:rsidRDefault="00D318E8" w:rsidP="00AE30A0">
      <w:pPr>
        <w:spacing w:line="360" w:lineRule="auto"/>
        <w:jc w:val="both"/>
        <w:rPr>
          <w:rFonts w:ascii="Palatino Linotype" w:hAnsi="Palatino Linotype"/>
          <w:sz w:val="22"/>
          <w:szCs w:val="22"/>
        </w:rPr>
      </w:pPr>
    </w:p>
    <w:p w14:paraId="2E71B99E" w14:textId="1CC75EC7" w:rsidR="00DF440D" w:rsidRDefault="00D318E8" w:rsidP="00AE30A0">
      <w:pPr>
        <w:spacing w:line="360" w:lineRule="auto"/>
        <w:ind w:left="567" w:right="567"/>
        <w:jc w:val="both"/>
        <w:rPr>
          <w:rFonts w:ascii="Palatino Linotype" w:hAnsi="Palatino Linotype"/>
          <w:i/>
          <w:iCs/>
        </w:rPr>
      </w:pPr>
      <w:r w:rsidRPr="004938A0">
        <w:rPr>
          <w:rFonts w:ascii="Palatino Linotype" w:hAnsi="Palatino Linotype"/>
          <w:i/>
          <w:iCs/>
        </w:rPr>
        <w:t>“SE SOLICITA PRORROGA A RAZÓN DE ENCONTRARNOS RECABANDO LA INFORMACIÓN REQUERIDA, LO ANTERIOR CON FUNDAMENTO EN EL ARTÍCULO 163 PÁRRAFO SEGUNDO DE LA LEY DE TRANSPARENCIA Y ACCESO A LA INFORMACIÓN PÚBLICA DEL ESTADO DE MÉXICO Y MUNICIPIOS.”</w:t>
      </w:r>
    </w:p>
    <w:p w14:paraId="3720B585" w14:textId="0882EB36" w:rsidR="004938A0" w:rsidRPr="004938A0" w:rsidRDefault="00C93009" w:rsidP="00AE30A0">
      <w:pPr>
        <w:spacing w:line="360" w:lineRule="auto"/>
        <w:ind w:left="567" w:right="567"/>
        <w:jc w:val="both"/>
        <w:rPr>
          <w:rFonts w:ascii="Palatino Linotype" w:hAnsi="Palatino Linotype"/>
          <w:i/>
          <w:iCs/>
        </w:rPr>
      </w:pPr>
      <w:r>
        <w:rPr>
          <w:rFonts w:ascii="Palatino Linotype" w:hAnsi="Palatino Linotype"/>
          <w:i/>
          <w:iCs/>
        </w:rPr>
        <w:t xml:space="preserve"> </w:t>
      </w:r>
    </w:p>
    <w:p w14:paraId="6740DD6C" w14:textId="2ABAED98" w:rsidR="009B4EEF" w:rsidRPr="00346D8E" w:rsidRDefault="00DF440D" w:rsidP="00AE30A0">
      <w:pPr>
        <w:pStyle w:val="Ttulo2"/>
        <w:spacing w:before="0" w:after="0" w:line="360" w:lineRule="auto"/>
        <w:rPr>
          <w:rFonts w:ascii="Palatino Linotype" w:hAnsi="Palatino Linotype"/>
          <w:b/>
          <w:bCs/>
          <w:color w:val="000000" w:themeColor="text1"/>
          <w:sz w:val="22"/>
          <w:szCs w:val="22"/>
        </w:rPr>
      </w:pPr>
      <w:bookmarkStart w:id="5" w:name="_Toc222410670"/>
      <w:r w:rsidRPr="00346D8E">
        <w:rPr>
          <w:rFonts w:ascii="Palatino Linotype" w:hAnsi="Palatino Linotype"/>
          <w:b/>
          <w:bCs/>
          <w:color w:val="000000" w:themeColor="text1"/>
          <w:sz w:val="22"/>
          <w:szCs w:val="22"/>
        </w:rPr>
        <w:t xml:space="preserve">III. </w:t>
      </w:r>
      <w:r w:rsidR="009B4EEF" w:rsidRPr="00346D8E">
        <w:rPr>
          <w:rFonts w:ascii="Palatino Linotype" w:hAnsi="Palatino Linotype"/>
          <w:b/>
          <w:bCs/>
          <w:color w:val="000000" w:themeColor="text1"/>
          <w:sz w:val="22"/>
          <w:szCs w:val="22"/>
        </w:rPr>
        <w:t>Respuesta del Sujeto Obligado</w:t>
      </w:r>
      <w:bookmarkEnd w:id="5"/>
    </w:p>
    <w:p w14:paraId="3E7B6841" w14:textId="77777777" w:rsidR="009B4EEF" w:rsidRPr="00B8181F" w:rsidRDefault="009B4EEF" w:rsidP="00AE30A0">
      <w:pPr>
        <w:tabs>
          <w:tab w:val="left" w:pos="4667"/>
        </w:tabs>
        <w:spacing w:line="360" w:lineRule="auto"/>
        <w:ind w:right="567"/>
        <w:contextualSpacing/>
        <w:jc w:val="both"/>
        <w:rPr>
          <w:rFonts w:ascii="Palatino Linotype" w:hAnsi="Palatino Linotype" w:cs="Tahoma"/>
          <w:b/>
          <w:bCs/>
          <w:sz w:val="22"/>
          <w:szCs w:val="22"/>
        </w:rPr>
      </w:pPr>
    </w:p>
    <w:p w14:paraId="08721398" w14:textId="5FA95042" w:rsidR="00F243AE" w:rsidRPr="00F243AE" w:rsidRDefault="009B4EEF" w:rsidP="00AE30A0">
      <w:pPr>
        <w:autoSpaceDE w:val="0"/>
        <w:autoSpaceDN w:val="0"/>
        <w:adjustRightInd w:val="0"/>
        <w:spacing w:line="360" w:lineRule="auto"/>
        <w:contextualSpacing/>
        <w:jc w:val="both"/>
        <w:rPr>
          <w:rFonts w:ascii="Palatino Linotype" w:hAnsi="Palatino Linotype" w:cs="Tahoma"/>
          <w:sz w:val="22"/>
          <w:szCs w:val="22"/>
        </w:rPr>
      </w:pPr>
      <w:r w:rsidRPr="00F243AE">
        <w:rPr>
          <w:rFonts w:ascii="Palatino Linotype" w:hAnsi="Palatino Linotype" w:cs="Tahoma"/>
          <w:bCs/>
          <w:sz w:val="22"/>
          <w:szCs w:val="22"/>
        </w:rPr>
        <w:t xml:space="preserve">Con fecha </w:t>
      </w:r>
      <w:r w:rsidR="001570A9" w:rsidRPr="00F243AE">
        <w:rPr>
          <w:rFonts w:ascii="Palatino Linotype" w:hAnsi="Palatino Linotype" w:cs="Tahoma"/>
          <w:bCs/>
          <w:sz w:val="22"/>
          <w:szCs w:val="22"/>
        </w:rPr>
        <w:t>d</w:t>
      </w:r>
      <w:r w:rsidR="006E5041" w:rsidRPr="00F243AE">
        <w:rPr>
          <w:rFonts w:ascii="Palatino Linotype" w:hAnsi="Palatino Linotype" w:cs="Tahoma"/>
          <w:bCs/>
          <w:sz w:val="22"/>
          <w:szCs w:val="22"/>
        </w:rPr>
        <w:t>os</w:t>
      </w:r>
      <w:r w:rsidR="001570A9" w:rsidRPr="00F243AE">
        <w:rPr>
          <w:rFonts w:ascii="Palatino Linotype" w:hAnsi="Palatino Linotype" w:cs="Tahoma"/>
          <w:bCs/>
          <w:sz w:val="22"/>
          <w:szCs w:val="22"/>
        </w:rPr>
        <w:t xml:space="preserve"> de septiembre</w:t>
      </w:r>
      <w:r w:rsidR="00E55BD9" w:rsidRPr="00F243AE">
        <w:rPr>
          <w:rFonts w:ascii="Palatino Linotype" w:hAnsi="Palatino Linotype" w:cs="Tahoma"/>
          <w:bCs/>
          <w:sz w:val="22"/>
          <w:szCs w:val="22"/>
        </w:rPr>
        <w:t xml:space="preserve"> </w:t>
      </w:r>
      <w:r w:rsidRPr="00F243AE">
        <w:rPr>
          <w:rFonts w:ascii="Palatino Linotype" w:hAnsi="Palatino Linotype" w:cs="Tahoma"/>
          <w:bCs/>
          <w:sz w:val="22"/>
          <w:szCs w:val="22"/>
        </w:rPr>
        <w:t>de dos mil veinticinco, el</w:t>
      </w:r>
      <w:r w:rsidRPr="00F243AE">
        <w:rPr>
          <w:rFonts w:ascii="Palatino Linotype" w:hAnsi="Palatino Linotype" w:cs="Tahoma"/>
          <w:b/>
          <w:sz w:val="22"/>
          <w:szCs w:val="22"/>
        </w:rPr>
        <w:t xml:space="preserve"> </w:t>
      </w:r>
      <w:r w:rsidRPr="00F243AE">
        <w:rPr>
          <w:rFonts w:ascii="Palatino Linotype" w:hAnsi="Palatino Linotype" w:cs="Tahoma"/>
          <w:sz w:val="22"/>
          <w:szCs w:val="22"/>
        </w:rPr>
        <w:t>Sujeto Obligado a través del SAIMEX,</w:t>
      </w:r>
      <w:bookmarkStart w:id="6" w:name="_Hlk201128022"/>
      <w:r w:rsidRPr="00F243AE">
        <w:rPr>
          <w:rFonts w:ascii="Palatino Linotype" w:hAnsi="Palatino Linotype" w:cs="Tahoma"/>
          <w:sz w:val="22"/>
          <w:szCs w:val="22"/>
        </w:rPr>
        <w:t xml:space="preserve"> dio respuesta a la solicitud de información, </w:t>
      </w:r>
      <w:r w:rsidR="00F243AE" w:rsidRPr="00F243AE">
        <w:rPr>
          <w:rFonts w:ascii="Palatino Linotype" w:hAnsi="Palatino Linotype" w:cs="Tahoma"/>
          <w:sz w:val="22"/>
          <w:szCs w:val="22"/>
        </w:rPr>
        <w:t xml:space="preserve">mediante </w:t>
      </w:r>
      <w:r w:rsidR="00E55BD9" w:rsidRPr="00F243AE">
        <w:rPr>
          <w:rFonts w:ascii="Palatino Linotype" w:hAnsi="Palatino Linotype" w:cs="Tahoma"/>
          <w:sz w:val="22"/>
          <w:szCs w:val="22"/>
        </w:rPr>
        <w:t xml:space="preserve">el Titular de </w:t>
      </w:r>
      <w:r w:rsidR="00F243AE" w:rsidRPr="00F243AE">
        <w:rPr>
          <w:rFonts w:ascii="Palatino Linotype" w:hAnsi="Palatino Linotype" w:cs="Tahoma"/>
          <w:sz w:val="22"/>
          <w:szCs w:val="22"/>
        </w:rPr>
        <w:t>la Unidad de Transparencia</w:t>
      </w:r>
      <w:r w:rsidRPr="00F243AE">
        <w:rPr>
          <w:rFonts w:ascii="Palatino Linotype" w:hAnsi="Palatino Linotype" w:cs="Tahoma"/>
          <w:sz w:val="22"/>
          <w:szCs w:val="22"/>
        </w:rPr>
        <w:t>, a través de</w:t>
      </w:r>
      <w:r w:rsidR="00F243AE" w:rsidRPr="00F243AE">
        <w:rPr>
          <w:rFonts w:ascii="Palatino Linotype" w:hAnsi="Palatino Linotype" w:cs="Tahoma"/>
          <w:sz w:val="22"/>
          <w:szCs w:val="22"/>
        </w:rPr>
        <w:t xml:space="preserve"> la digitalización de los documentos siguientes: </w:t>
      </w:r>
    </w:p>
    <w:p w14:paraId="05EF92FD" w14:textId="77777777" w:rsidR="00F243AE" w:rsidRPr="00F243AE" w:rsidRDefault="00F243AE" w:rsidP="00AE30A0">
      <w:pPr>
        <w:autoSpaceDE w:val="0"/>
        <w:autoSpaceDN w:val="0"/>
        <w:adjustRightInd w:val="0"/>
        <w:spacing w:line="360" w:lineRule="auto"/>
        <w:contextualSpacing/>
        <w:jc w:val="both"/>
        <w:rPr>
          <w:rFonts w:ascii="Palatino Linotype" w:hAnsi="Palatino Linotype" w:cs="Tahoma"/>
          <w:sz w:val="22"/>
          <w:szCs w:val="22"/>
        </w:rPr>
      </w:pPr>
    </w:p>
    <w:p w14:paraId="74CA5CFB" w14:textId="766ED4ED" w:rsidR="00F243AE" w:rsidRPr="00F243AE" w:rsidRDefault="00F243AE" w:rsidP="00AE30A0">
      <w:pPr>
        <w:autoSpaceDE w:val="0"/>
        <w:autoSpaceDN w:val="0"/>
        <w:adjustRightInd w:val="0"/>
        <w:spacing w:line="360" w:lineRule="auto"/>
        <w:contextualSpacing/>
        <w:jc w:val="both"/>
        <w:rPr>
          <w:rFonts w:ascii="Palatino Linotype" w:hAnsi="Palatino Linotype" w:cs="Tahoma"/>
          <w:sz w:val="22"/>
          <w:szCs w:val="22"/>
        </w:rPr>
      </w:pPr>
      <w:r w:rsidRPr="00F243AE">
        <w:rPr>
          <w:rFonts w:ascii="Palatino Linotype" w:hAnsi="Palatino Linotype" w:cs="Tahoma"/>
          <w:sz w:val="22"/>
          <w:szCs w:val="22"/>
        </w:rPr>
        <w:t xml:space="preserve">i) Oficio número DA/JRH/0280/2025 de la misma fecha de recepción, suscrito por la Jefa de Recursos Humanos y dirigido al </w:t>
      </w:r>
      <w:proofErr w:type="gramStart"/>
      <w:r w:rsidRPr="00F243AE">
        <w:rPr>
          <w:rFonts w:ascii="Palatino Linotype" w:hAnsi="Palatino Linotype" w:cs="Tahoma"/>
          <w:sz w:val="22"/>
          <w:szCs w:val="22"/>
        </w:rPr>
        <w:t>solicitante ,</w:t>
      </w:r>
      <w:proofErr w:type="gramEnd"/>
      <w:r w:rsidRPr="00F243AE">
        <w:rPr>
          <w:rFonts w:ascii="Palatino Linotype" w:hAnsi="Palatino Linotype" w:cs="Tahoma"/>
          <w:sz w:val="22"/>
          <w:szCs w:val="22"/>
        </w:rPr>
        <w:t xml:space="preserve"> por medio del cual precisó lo siguiente: </w:t>
      </w:r>
    </w:p>
    <w:p w14:paraId="2920F795" w14:textId="77777777" w:rsidR="00F243AE" w:rsidRDefault="00F243AE" w:rsidP="00AE30A0">
      <w:pPr>
        <w:autoSpaceDE w:val="0"/>
        <w:autoSpaceDN w:val="0"/>
        <w:adjustRightInd w:val="0"/>
        <w:spacing w:line="360" w:lineRule="auto"/>
        <w:ind w:right="567"/>
        <w:contextualSpacing/>
        <w:jc w:val="both"/>
        <w:rPr>
          <w:rFonts w:ascii="Palatino Linotype" w:hAnsi="Palatino Linotype" w:cs="Tahoma"/>
        </w:rPr>
      </w:pPr>
    </w:p>
    <w:p w14:paraId="5AD26976" w14:textId="7DB754C1" w:rsidR="00F243AE" w:rsidRPr="00F243AE" w:rsidRDefault="00F243AE" w:rsidP="00AE30A0">
      <w:pPr>
        <w:autoSpaceDE w:val="0"/>
        <w:autoSpaceDN w:val="0"/>
        <w:adjustRightInd w:val="0"/>
        <w:spacing w:line="360" w:lineRule="auto"/>
        <w:ind w:left="567" w:right="567"/>
        <w:contextualSpacing/>
        <w:jc w:val="both"/>
        <w:rPr>
          <w:rFonts w:ascii="Palatino Linotype" w:hAnsi="Palatino Linotype" w:cs="Tahoma"/>
          <w:i/>
          <w:iCs/>
        </w:rPr>
      </w:pPr>
      <w:r w:rsidRPr="00F243AE">
        <w:rPr>
          <w:rFonts w:ascii="Palatino Linotype" w:hAnsi="Palatino Linotype" w:cs="Tahoma"/>
          <w:i/>
          <w:iCs/>
        </w:rPr>
        <w:t>“…</w:t>
      </w:r>
    </w:p>
    <w:p w14:paraId="4BEC716A" w14:textId="4B417519" w:rsidR="00F243AE" w:rsidRPr="00F243AE" w:rsidRDefault="00F243AE" w:rsidP="00AE30A0">
      <w:pPr>
        <w:autoSpaceDE w:val="0"/>
        <w:autoSpaceDN w:val="0"/>
        <w:adjustRightInd w:val="0"/>
        <w:spacing w:line="360" w:lineRule="auto"/>
        <w:ind w:left="567" w:right="567"/>
        <w:contextualSpacing/>
        <w:jc w:val="both"/>
        <w:rPr>
          <w:rFonts w:ascii="Palatino Linotype" w:hAnsi="Palatino Linotype" w:cs="Tahoma"/>
          <w:i/>
          <w:iCs/>
        </w:rPr>
      </w:pPr>
      <w:r w:rsidRPr="00F243AE">
        <w:rPr>
          <w:rFonts w:ascii="Palatino Linotype" w:hAnsi="Palatino Linotype" w:cs="Tahoma"/>
          <w:i/>
          <w:iCs/>
        </w:rPr>
        <w:t>En relación con lo solicitado, esta Unidad Administrativa informa que, conforme a lo dispuesto en la normatividad aplicable y dentro del ámbito de sus atribuciones, se elaboraron las fichas curriculares en versión pública correspondientes a las personas que han ocupado el cargo de Director(a) de la Dirección de Agua Potable así como Encargados de Despacho en los periodos señalados.</w:t>
      </w:r>
    </w:p>
    <w:p w14:paraId="48C7CBAB" w14:textId="77777777" w:rsidR="00F243AE" w:rsidRPr="00F243AE" w:rsidRDefault="00F243AE" w:rsidP="00AE30A0">
      <w:pPr>
        <w:autoSpaceDE w:val="0"/>
        <w:autoSpaceDN w:val="0"/>
        <w:adjustRightInd w:val="0"/>
        <w:spacing w:line="360" w:lineRule="auto"/>
        <w:ind w:left="567" w:right="567"/>
        <w:contextualSpacing/>
        <w:jc w:val="both"/>
        <w:rPr>
          <w:rFonts w:ascii="Palatino Linotype" w:hAnsi="Palatino Linotype" w:cs="Tahoma"/>
          <w:i/>
          <w:iCs/>
        </w:rPr>
      </w:pPr>
    </w:p>
    <w:p w14:paraId="6E1110FF" w14:textId="7788CA88" w:rsidR="00F243AE" w:rsidRPr="00F243AE" w:rsidRDefault="00F243AE" w:rsidP="00AE30A0">
      <w:pPr>
        <w:autoSpaceDE w:val="0"/>
        <w:autoSpaceDN w:val="0"/>
        <w:adjustRightInd w:val="0"/>
        <w:spacing w:line="360" w:lineRule="auto"/>
        <w:ind w:left="567" w:right="567"/>
        <w:contextualSpacing/>
        <w:jc w:val="both"/>
        <w:rPr>
          <w:rFonts w:ascii="Palatino Linotype" w:hAnsi="Palatino Linotype" w:cs="Tahoma"/>
          <w:i/>
          <w:iCs/>
        </w:rPr>
      </w:pPr>
      <w:r w:rsidRPr="00F243AE">
        <w:rPr>
          <w:rFonts w:ascii="Palatino Linotype" w:hAnsi="Palatino Linotype" w:cs="Tahoma"/>
          <w:i/>
          <w:iCs/>
        </w:rPr>
        <w:t xml:space="preserve">Asimismo, se hace de su conocimiento que, tras realizar una búsqueda exhaustiva en los archivos físicos y digitales que obran dentro de esta Jefatura de Recursos Humanos, no se encontró </w:t>
      </w:r>
      <w:r w:rsidRPr="00F243AE">
        <w:rPr>
          <w:rFonts w:ascii="Palatino Linotype" w:hAnsi="Palatino Linotype" w:cs="Tahoma"/>
          <w:i/>
          <w:iCs/>
        </w:rPr>
        <w:lastRenderedPageBreak/>
        <w:t>información respecto de los servidores públicos Dante Ariel Mitre Ponce y Raúl Martínez Serrano.</w:t>
      </w:r>
    </w:p>
    <w:p w14:paraId="781C0A73" w14:textId="20975A06" w:rsidR="00F243AE" w:rsidRDefault="00F243AE" w:rsidP="00AE30A0">
      <w:pPr>
        <w:autoSpaceDE w:val="0"/>
        <w:autoSpaceDN w:val="0"/>
        <w:adjustRightInd w:val="0"/>
        <w:spacing w:line="360" w:lineRule="auto"/>
        <w:ind w:left="567" w:right="567"/>
        <w:contextualSpacing/>
        <w:jc w:val="both"/>
        <w:rPr>
          <w:rFonts w:ascii="Palatino Linotype" w:hAnsi="Palatino Linotype" w:cs="Tahoma"/>
          <w:i/>
          <w:iCs/>
        </w:rPr>
      </w:pPr>
      <w:r w:rsidRPr="00F243AE">
        <w:rPr>
          <w:rFonts w:ascii="Palatino Linotype" w:hAnsi="Palatino Linotype" w:cs="Tahoma"/>
          <w:i/>
          <w:iCs/>
        </w:rPr>
        <w:t>…”</w:t>
      </w:r>
    </w:p>
    <w:p w14:paraId="3B150A1A" w14:textId="77777777" w:rsidR="00F243AE" w:rsidRPr="00F243AE" w:rsidRDefault="00F243AE" w:rsidP="00AE30A0">
      <w:pPr>
        <w:autoSpaceDE w:val="0"/>
        <w:autoSpaceDN w:val="0"/>
        <w:adjustRightInd w:val="0"/>
        <w:spacing w:line="360" w:lineRule="auto"/>
        <w:ind w:left="567" w:right="567"/>
        <w:contextualSpacing/>
        <w:jc w:val="both"/>
        <w:rPr>
          <w:rFonts w:ascii="Palatino Linotype" w:hAnsi="Palatino Linotype" w:cs="Tahoma"/>
          <w:i/>
          <w:iCs/>
        </w:rPr>
      </w:pPr>
    </w:p>
    <w:p w14:paraId="44979955" w14:textId="6A72F393" w:rsidR="00F243AE" w:rsidRPr="00AE30A0" w:rsidRDefault="00F243AE" w:rsidP="00AE30A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rPr>
        <w:t xml:space="preserve"> </w:t>
      </w:r>
      <w:r w:rsidRPr="00AE30A0">
        <w:rPr>
          <w:rFonts w:ascii="Palatino Linotype" w:hAnsi="Palatino Linotype" w:cs="Tahoma"/>
          <w:sz w:val="22"/>
          <w:szCs w:val="22"/>
        </w:rPr>
        <w:t xml:space="preserve">ii) </w:t>
      </w:r>
      <w:r w:rsidR="00AE30A0">
        <w:rPr>
          <w:rFonts w:ascii="Palatino Linotype" w:hAnsi="Palatino Linotype" w:cs="Tahoma"/>
          <w:sz w:val="22"/>
          <w:szCs w:val="22"/>
        </w:rPr>
        <w:t>R</w:t>
      </w:r>
      <w:r w:rsidRPr="00AE30A0">
        <w:rPr>
          <w:rFonts w:ascii="Palatino Linotype" w:hAnsi="Palatino Linotype" w:cs="Tahoma"/>
          <w:sz w:val="22"/>
          <w:szCs w:val="22"/>
        </w:rPr>
        <w:t xml:space="preserve">elación de Directores de Agua Potable de 2021-2025, que contiene </w:t>
      </w:r>
      <w:r w:rsidR="00A26217" w:rsidRPr="00AE30A0">
        <w:rPr>
          <w:rFonts w:ascii="Palatino Linotype" w:hAnsi="Palatino Linotype" w:cs="Tahoma"/>
          <w:sz w:val="22"/>
          <w:szCs w:val="22"/>
        </w:rPr>
        <w:t xml:space="preserve">el periodo, número, nombre, puesto y departamento, tal como se muestra a continuación: </w:t>
      </w:r>
    </w:p>
    <w:p w14:paraId="0E06E0B1" w14:textId="77777777" w:rsidR="00A26217" w:rsidRDefault="00A26217" w:rsidP="00AE30A0">
      <w:pPr>
        <w:autoSpaceDE w:val="0"/>
        <w:autoSpaceDN w:val="0"/>
        <w:adjustRightInd w:val="0"/>
        <w:spacing w:line="360" w:lineRule="auto"/>
        <w:ind w:right="567"/>
        <w:contextualSpacing/>
        <w:jc w:val="both"/>
        <w:rPr>
          <w:rFonts w:ascii="Palatino Linotype" w:hAnsi="Palatino Linotype" w:cs="Tahoma"/>
        </w:rPr>
      </w:pPr>
    </w:p>
    <w:p w14:paraId="0A037242" w14:textId="3C9DCE12" w:rsidR="00A26217" w:rsidRDefault="00A26217" w:rsidP="00AE30A0">
      <w:pPr>
        <w:autoSpaceDE w:val="0"/>
        <w:autoSpaceDN w:val="0"/>
        <w:adjustRightInd w:val="0"/>
        <w:spacing w:line="360" w:lineRule="auto"/>
        <w:ind w:right="567"/>
        <w:contextualSpacing/>
        <w:jc w:val="center"/>
        <w:rPr>
          <w:rFonts w:ascii="Palatino Linotype" w:hAnsi="Palatino Linotype" w:cs="Tahoma"/>
        </w:rPr>
      </w:pPr>
      <w:r w:rsidRPr="00A26217">
        <w:rPr>
          <w:rFonts w:ascii="Palatino Linotype" w:hAnsi="Palatino Linotype" w:cs="Tahoma"/>
          <w:noProof/>
          <w:lang w:eastAsia="es-MX"/>
        </w:rPr>
        <w:drawing>
          <wp:inline distT="0" distB="0" distL="0" distR="0" wp14:anchorId="0CF76395" wp14:editId="595F59AD">
            <wp:extent cx="5554980" cy="1068507"/>
            <wp:effectExtent l="0" t="0" r="0" b="0"/>
            <wp:docPr id="979440245"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40245" name="Imagen 1" descr="Interfaz de usuario gráfica&#10;&#10;El contenido generado por IA puede ser incorrecto."/>
                    <pic:cNvPicPr/>
                  </pic:nvPicPr>
                  <pic:blipFill>
                    <a:blip r:embed="rId8"/>
                    <a:stretch>
                      <a:fillRect/>
                    </a:stretch>
                  </pic:blipFill>
                  <pic:spPr>
                    <a:xfrm>
                      <a:off x="0" y="0"/>
                      <a:ext cx="5596146" cy="1076425"/>
                    </a:xfrm>
                    <a:prstGeom prst="rect">
                      <a:avLst/>
                    </a:prstGeom>
                  </pic:spPr>
                </pic:pic>
              </a:graphicData>
            </a:graphic>
          </wp:inline>
        </w:drawing>
      </w:r>
    </w:p>
    <w:p w14:paraId="31893CBB" w14:textId="77777777" w:rsidR="00A26217" w:rsidRDefault="00A26217" w:rsidP="00AE30A0">
      <w:pPr>
        <w:autoSpaceDE w:val="0"/>
        <w:autoSpaceDN w:val="0"/>
        <w:adjustRightInd w:val="0"/>
        <w:spacing w:line="360" w:lineRule="auto"/>
        <w:ind w:right="567"/>
        <w:contextualSpacing/>
        <w:rPr>
          <w:rFonts w:ascii="Palatino Linotype" w:hAnsi="Palatino Linotype" w:cs="Tahoma"/>
        </w:rPr>
      </w:pPr>
    </w:p>
    <w:p w14:paraId="02D0AC20" w14:textId="22C743E2" w:rsidR="00A26217" w:rsidRPr="00AE30A0" w:rsidRDefault="00A26217" w:rsidP="00AE30A0">
      <w:pPr>
        <w:autoSpaceDE w:val="0"/>
        <w:autoSpaceDN w:val="0"/>
        <w:adjustRightInd w:val="0"/>
        <w:spacing w:line="360" w:lineRule="auto"/>
        <w:contextualSpacing/>
        <w:jc w:val="both"/>
        <w:rPr>
          <w:rFonts w:ascii="Palatino Linotype" w:hAnsi="Palatino Linotype" w:cs="Tahoma"/>
          <w:sz w:val="22"/>
          <w:szCs w:val="22"/>
        </w:rPr>
      </w:pPr>
      <w:r w:rsidRPr="00AE30A0">
        <w:rPr>
          <w:rFonts w:ascii="Palatino Linotype" w:hAnsi="Palatino Linotype" w:cs="Tahoma"/>
          <w:sz w:val="22"/>
          <w:szCs w:val="22"/>
        </w:rPr>
        <w:t>iii) Fichas Curriculares correspondientes a Oscar Alfonso Ramírez Rivera, Armando Genaro Rivero Piña, Ventura Pérez López, Eduardo Torres Garduño</w:t>
      </w:r>
      <w:r w:rsidR="00F25E7A" w:rsidRPr="00AE30A0">
        <w:rPr>
          <w:rFonts w:ascii="Palatino Linotype" w:hAnsi="Palatino Linotype" w:cs="Tahoma"/>
          <w:sz w:val="22"/>
          <w:szCs w:val="22"/>
        </w:rPr>
        <w:t xml:space="preserve"> y Brenda </w:t>
      </w:r>
      <w:proofErr w:type="spellStart"/>
      <w:r w:rsidRPr="00AE30A0">
        <w:rPr>
          <w:rFonts w:ascii="Palatino Linotype" w:hAnsi="Palatino Linotype" w:cs="Tahoma"/>
          <w:sz w:val="22"/>
          <w:szCs w:val="22"/>
        </w:rPr>
        <w:t>Mezquitic</w:t>
      </w:r>
      <w:proofErr w:type="spellEnd"/>
      <w:r w:rsidRPr="00AE30A0">
        <w:rPr>
          <w:rFonts w:ascii="Palatino Linotype" w:hAnsi="Palatino Linotype" w:cs="Tahoma"/>
          <w:sz w:val="22"/>
          <w:szCs w:val="22"/>
        </w:rPr>
        <w:t xml:space="preserve"> </w:t>
      </w:r>
      <w:r w:rsidR="00AE30A0" w:rsidRPr="00AE30A0">
        <w:rPr>
          <w:rFonts w:ascii="Palatino Linotype" w:hAnsi="Palatino Linotype" w:cs="Tahoma"/>
          <w:sz w:val="22"/>
          <w:szCs w:val="22"/>
        </w:rPr>
        <w:t>Peña.</w:t>
      </w:r>
      <w:r w:rsidR="00F25E7A" w:rsidRPr="00AE30A0">
        <w:rPr>
          <w:rFonts w:ascii="Palatino Linotype" w:hAnsi="Palatino Linotype" w:cs="Tahoma"/>
          <w:sz w:val="22"/>
          <w:szCs w:val="22"/>
        </w:rPr>
        <w:t xml:space="preserve"> </w:t>
      </w:r>
    </w:p>
    <w:p w14:paraId="2CE6DECC" w14:textId="77777777" w:rsidR="00F243AE" w:rsidRPr="00F243AE" w:rsidRDefault="00F243AE" w:rsidP="00AE30A0">
      <w:pPr>
        <w:autoSpaceDE w:val="0"/>
        <w:autoSpaceDN w:val="0"/>
        <w:adjustRightInd w:val="0"/>
        <w:spacing w:line="360" w:lineRule="auto"/>
        <w:ind w:right="567"/>
        <w:contextualSpacing/>
        <w:jc w:val="both"/>
        <w:rPr>
          <w:rFonts w:ascii="Palatino Linotype" w:hAnsi="Palatino Linotype" w:cs="Tahoma"/>
        </w:rPr>
      </w:pPr>
    </w:p>
    <w:p w14:paraId="2121D479" w14:textId="2B428E85" w:rsidR="009B4EEF"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7" w:name="_Toc222410671"/>
      <w:bookmarkEnd w:id="6"/>
      <w:r w:rsidRPr="00346D8E">
        <w:rPr>
          <w:rFonts w:ascii="Palatino Linotype" w:hAnsi="Palatino Linotype"/>
          <w:b/>
          <w:bCs/>
          <w:color w:val="000000" w:themeColor="text1"/>
          <w:sz w:val="22"/>
          <w:szCs w:val="22"/>
        </w:rPr>
        <w:t>I</w:t>
      </w:r>
      <w:r w:rsidR="00DF440D" w:rsidRPr="00346D8E">
        <w:rPr>
          <w:rFonts w:ascii="Palatino Linotype" w:hAnsi="Palatino Linotype"/>
          <w:b/>
          <w:bCs/>
          <w:color w:val="000000" w:themeColor="text1"/>
          <w:sz w:val="22"/>
          <w:szCs w:val="22"/>
        </w:rPr>
        <w:t>V</w:t>
      </w:r>
      <w:r w:rsidRPr="00346D8E">
        <w:rPr>
          <w:rFonts w:ascii="Palatino Linotype" w:hAnsi="Palatino Linotype"/>
          <w:b/>
          <w:bCs/>
          <w:color w:val="000000" w:themeColor="text1"/>
          <w:sz w:val="22"/>
          <w:szCs w:val="22"/>
        </w:rPr>
        <w:t>. Interposición del Recurso de Revisión</w:t>
      </w:r>
      <w:bookmarkEnd w:id="7"/>
    </w:p>
    <w:p w14:paraId="29E0DAA2" w14:textId="77777777" w:rsidR="009B4EEF" w:rsidRPr="00B8181F" w:rsidRDefault="009B4EEF" w:rsidP="00AE30A0">
      <w:pPr>
        <w:autoSpaceDE w:val="0"/>
        <w:autoSpaceDN w:val="0"/>
        <w:adjustRightInd w:val="0"/>
        <w:spacing w:line="360" w:lineRule="auto"/>
        <w:contextualSpacing/>
        <w:jc w:val="both"/>
        <w:rPr>
          <w:rFonts w:ascii="Palatino Linotype" w:hAnsi="Palatino Linotype" w:cs="Tahoma"/>
          <w:sz w:val="22"/>
          <w:szCs w:val="22"/>
        </w:rPr>
      </w:pPr>
    </w:p>
    <w:p w14:paraId="323046EE" w14:textId="05A69D2D" w:rsidR="009B4EEF" w:rsidRPr="00B8181F" w:rsidRDefault="009B4EEF" w:rsidP="00AE30A0">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DE53FD">
        <w:rPr>
          <w:rFonts w:ascii="Palatino Linotype" w:hAnsi="Palatino Linotype" w:cs="Tahoma"/>
          <w:sz w:val="22"/>
          <w:szCs w:val="22"/>
        </w:rPr>
        <w:t>d</w:t>
      </w:r>
      <w:r w:rsidR="00F25E7A">
        <w:rPr>
          <w:rFonts w:ascii="Palatino Linotype" w:hAnsi="Palatino Linotype" w:cs="Tahoma"/>
          <w:sz w:val="22"/>
          <w:szCs w:val="22"/>
        </w:rPr>
        <w:t>os</w:t>
      </w:r>
      <w:r w:rsidR="00DE53FD">
        <w:rPr>
          <w:rFonts w:ascii="Palatino Linotype" w:hAnsi="Palatino Linotype" w:cs="Tahoma"/>
          <w:sz w:val="22"/>
          <w:szCs w:val="22"/>
        </w:rPr>
        <w:t xml:space="preserve"> de septiembre</w:t>
      </w:r>
      <w:r w:rsidR="00B547BE">
        <w:rPr>
          <w:rFonts w:ascii="Palatino Linotype" w:hAnsi="Palatino Linotype" w:cs="Tahoma"/>
          <w:sz w:val="22"/>
          <w:szCs w:val="22"/>
        </w:rPr>
        <w:t xml:space="preserve"> </w:t>
      </w:r>
      <w:r w:rsidRPr="00B8181F">
        <w:rPr>
          <w:rFonts w:ascii="Palatino Linotype" w:hAnsi="Palatino Linotype" w:cs="Tahoma"/>
          <w:sz w:val="22"/>
          <w:szCs w:val="22"/>
        </w:rPr>
        <w:t xml:space="preserve">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el Recurso de Revisión interpuesto por la parte Recurrente, en contra de la respuesta del </w:t>
      </w:r>
      <w:r w:rsidR="00DE53FD">
        <w:rPr>
          <w:rFonts w:ascii="Palatino Linotype" w:eastAsia="Calibri" w:hAnsi="Palatino Linotype" w:cs="Tahoma"/>
          <w:sz w:val="22"/>
          <w:szCs w:val="22"/>
          <w:lang w:eastAsia="en-US"/>
        </w:rPr>
        <w:t>Sujeto Obligado</w:t>
      </w:r>
      <w:r w:rsidRPr="00B8181F">
        <w:rPr>
          <w:rFonts w:ascii="Palatino Linotype" w:hAnsi="Palatino Linotype" w:cs="Tahoma"/>
          <w:sz w:val="22"/>
          <w:szCs w:val="22"/>
        </w:rPr>
        <w:t>, en los siguientes términos</w:t>
      </w:r>
      <w:r w:rsidRPr="00B8181F">
        <w:rPr>
          <w:rFonts w:ascii="Palatino Linotype" w:hAnsi="Palatino Linotype" w:cs="Tahoma"/>
          <w:sz w:val="22"/>
          <w:szCs w:val="22"/>
          <w:lang w:val="es-ES"/>
        </w:rPr>
        <w:t>:</w:t>
      </w:r>
    </w:p>
    <w:p w14:paraId="011DD648" w14:textId="77777777" w:rsidR="009B4EEF" w:rsidRPr="00B8181F" w:rsidRDefault="009B4EEF" w:rsidP="00AE30A0">
      <w:pPr>
        <w:autoSpaceDE w:val="0"/>
        <w:autoSpaceDN w:val="0"/>
        <w:adjustRightInd w:val="0"/>
        <w:spacing w:line="360" w:lineRule="auto"/>
        <w:contextualSpacing/>
        <w:jc w:val="both"/>
        <w:rPr>
          <w:rFonts w:ascii="Palatino Linotype" w:hAnsi="Palatino Linotype" w:cs="Tahoma"/>
          <w:sz w:val="22"/>
          <w:szCs w:val="22"/>
          <w:lang w:val="es-ES"/>
        </w:rPr>
      </w:pPr>
    </w:p>
    <w:p w14:paraId="70B23602" w14:textId="77777777" w:rsidR="009B4EEF" w:rsidRPr="002A40F8" w:rsidRDefault="009B4EEF" w:rsidP="00AE30A0">
      <w:pPr>
        <w:autoSpaceDE w:val="0"/>
        <w:autoSpaceDN w:val="0"/>
        <w:adjustRightInd w:val="0"/>
        <w:spacing w:line="360" w:lineRule="auto"/>
        <w:ind w:left="567" w:right="567"/>
        <w:contextualSpacing/>
        <w:jc w:val="both"/>
        <w:rPr>
          <w:rFonts w:ascii="Palatino Linotype" w:hAnsi="Palatino Linotype" w:cs="Tahoma"/>
          <w:b/>
          <w:bCs/>
          <w:i/>
        </w:rPr>
      </w:pPr>
      <w:r w:rsidRPr="002A40F8">
        <w:rPr>
          <w:rFonts w:ascii="Palatino Linotype" w:hAnsi="Palatino Linotype" w:cs="Tahoma"/>
          <w:b/>
          <w:bCs/>
          <w:i/>
        </w:rPr>
        <w:t>“ACTO IMPUGNADO</w:t>
      </w:r>
    </w:p>
    <w:p w14:paraId="7FCEF138" w14:textId="76E16188" w:rsidR="009B4EEF" w:rsidRPr="002A40F8" w:rsidRDefault="00F25E7A" w:rsidP="00AE30A0">
      <w:pPr>
        <w:spacing w:line="360" w:lineRule="auto"/>
        <w:ind w:left="567"/>
        <w:contextualSpacing/>
        <w:jc w:val="both"/>
        <w:rPr>
          <w:rFonts w:ascii="Palatino Linotype" w:hAnsi="Palatino Linotype"/>
          <w:i/>
          <w:lang w:eastAsia="es-MX"/>
        </w:rPr>
      </w:pPr>
      <w:r>
        <w:rPr>
          <w:rFonts w:ascii="Palatino Linotype" w:hAnsi="Palatino Linotype"/>
          <w:i/>
          <w:lang w:eastAsia="es-MX"/>
        </w:rPr>
        <w:t>R</w:t>
      </w:r>
      <w:r w:rsidR="00B547BE" w:rsidRPr="00B547BE">
        <w:rPr>
          <w:rFonts w:ascii="Palatino Linotype" w:hAnsi="Palatino Linotype"/>
          <w:i/>
          <w:lang w:eastAsia="es-MX"/>
        </w:rPr>
        <w:t>espuesta</w:t>
      </w:r>
      <w:r w:rsidR="009B4EEF" w:rsidRPr="002A40F8">
        <w:rPr>
          <w:rFonts w:ascii="Palatino Linotype" w:hAnsi="Palatino Linotype" w:cs="Tahoma"/>
          <w:i/>
        </w:rPr>
        <w:t>.” (Sic.)</w:t>
      </w:r>
    </w:p>
    <w:p w14:paraId="4108FEE2" w14:textId="77777777" w:rsidR="009B4EEF" w:rsidRPr="00E9295E" w:rsidRDefault="009B4EEF" w:rsidP="00AE30A0">
      <w:pPr>
        <w:autoSpaceDE w:val="0"/>
        <w:autoSpaceDN w:val="0"/>
        <w:adjustRightInd w:val="0"/>
        <w:spacing w:line="360" w:lineRule="auto"/>
        <w:ind w:left="567" w:right="567"/>
        <w:contextualSpacing/>
        <w:jc w:val="both"/>
        <w:rPr>
          <w:rFonts w:ascii="Palatino Linotype" w:hAnsi="Palatino Linotype" w:cs="Tahoma"/>
          <w:b/>
          <w:bCs/>
          <w:i/>
        </w:rPr>
      </w:pPr>
    </w:p>
    <w:p w14:paraId="11270297" w14:textId="77777777" w:rsidR="009B4EEF" w:rsidRPr="00E9295E" w:rsidRDefault="009B4EEF" w:rsidP="00AE30A0">
      <w:pPr>
        <w:autoSpaceDE w:val="0"/>
        <w:autoSpaceDN w:val="0"/>
        <w:adjustRightInd w:val="0"/>
        <w:spacing w:line="360" w:lineRule="auto"/>
        <w:ind w:left="567" w:right="567"/>
        <w:contextualSpacing/>
        <w:jc w:val="both"/>
        <w:rPr>
          <w:rFonts w:ascii="Palatino Linotype" w:hAnsi="Palatino Linotype" w:cs="Tahoma"/>
          <w:b/>
          <w:bCs/>
          <w:i/>
        </w:rPr>
      </w:pPr>
      <w:r w:rsidRPr="00E9295E">
        <w:rPr>
          <w:rFonts w:ascii="Palatino Linotype" w:hAnsi="Palatino Linotype" w:cs="Tahoma"/>
          <w:b/>
          <w:bCs/>
          <w:i/>
        </w:rPr>
        <w:t>“RAZONES O MOTIVOS DE LA INCONFORMIDAD</w:t>
      </w:r>
    </w:p>
    <w:p w14:paraId="209B1035" w14:textId="67A3598C" w:rsidR="009B4EEF" w:rsidRPr="00E9295E" w:rsidRDefault="00F25E7A" w:rsidP="00AE30A0">
      <w:pPr>
        <w:autoSpaceDE w:val="0"/>
        <w:autoSpaceDN w:val="0"/>
        <w:adjustRightInd w:val="0"/>
        <w:spacing w:line="360" w:lineRule="auto"/>
        <w:ind w:left="567" w:right="567"/>
        <w:contextualSpacing/>
        <w:jc w:val="both"/>
        <w:rPr>
          <w:rFonts w:ascii="Palatino Linotype" w:hAnsi="Palatino Linotype" w:cs="Tahoma"/>
          <w:i/>
        </w:rPr>
      </w:pPr>
      <w:r w:rsidRPr="00F25E7A">
        <w:rPr>
          <w:rFonts w:ascii="Palatino Linotype" w:hAnsi="Palatino Linotype" w:cs="Tahoma"/>
          <w:i/>
        </w:rPr>
        <w:t>Manda la información incompleta no viene toda la información</w:t>
      </w:r>
      <w:r w:rsidR="009B4EEF" w:rsidRPr="00E9295E">
        <w:rPr>
          <w:rFonts w:ascii="Palatino Linotype" w:hAnsi="Palatino Linotype" w:cs="Tahoma"/>
          <w:i/>
        </w:rPr>
        <w:t>”</w:t>
      </w:r>
      <w:r w:rsidR="009B4EEF">
        <w:rPr>
          <w:rFonts w:ascii="Palatino Linotype" w:hAnsi="Palatino Linotype" w:cs="Tahoma"/>
          <w:i/>
        </w:rPr>
        <w:t xml:space="preserve"> </w:t>
      </w:r>
      <w:r w:rsidR="009B4EEF" w:rsidRPr="00E9295E">
        <w:rPr>
          <w:rFonts w:ascii="Palatino Linotype" w:hAnsi="Palatino Linotype" w:cs="Tahoma"/>
          <w:i/>
        </w:rPr>
        <w:t xml:space="preserve"> (Sic) </w:t>
      </w:r>
    </w:p>
    <w:p w14:paraId="5F0B53CB" w14:textId="7D7DE260" w:rsidR="00F11512" w:rsidRDefault="00F11512" w:rsidP="00AE30A0">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  </w:t>
      </w:r>
    </w:p>
    <w:p w14:paraId="51FBE832" w14:textId="77777777" w:rsidR="00AE30A0" w:rsidRDefault="00AE30A0" w:rsidP="00AE30A0">
      <w:pPr>
        <w:spacing w:line="360" w:lineRule="auto"/>
        <w:contextualSpacing/>
        <w:jc w:val="both"/>
        <w:rPr>
          <w:rFonts w:ascii="Palatino Linotype" w:hAnsi="Palatino Linotype" w:cs="Tahoma"/>
          <w:b/>
          <w:sz w:val="22"/>
          <w:szCs w:val="22"/>
        </w:rPr>
      </w:pPr>
    </w:p>
    <w:p w14:paraId="6A3599A4" w14:textId="77777777" w:rsidR="00AE30A0" w:rsidRPr="00B8181F" w:rsidRDefault="00AE30A0" w:rsidP="00AE30A0">
      <w:pPr>
        <w:spacing w:line="360" w:lineRule="auto"/>
        <w:contextualSpacing/>
        <w:jc w:val="both"/>
        <w:rPr>
          <w:rFonts w:ascii="Palatino Linotype" w:hAnsi="Palatino Linotype" w:cs="Tahoma"/>
          <w:b/>
          <w:sz w:val="22"/>
          <w:szCs w:val="22"/>
        </w:rPr>
      </w:pPr>
    </w:p>
    <w:p w14:paraId="0872E5E2" w14:textId="33625CA8" w:rsidR="009B4EEF"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8" w:name="_Toc222410672"/>
      <w:r w:rsidRPr="00346D8E">
        <w:rPr>
          <w:rFonts w:ascii="Palatino Linotype" w:hAnsi="Palatino Linotype"/>
          <w:b/>
          <w:bCs/>
          <w:color w:val="000000" w:themeColor="text1"/>
          <w:sz w:val="22"/>
          <w:szCs w:val="22"/>
        </w:rPr>
        <w:t>V. Trámite del Recurso de Revisión ante este Instituto</w:t>
      </w:r>
      <w:bookmarkEnd w:id="8"/>
    </w:p>
    <w:p w14:paraId="3AE9C07B" w14:textId="77777777" w:rsidR="009B4EEF" w:rsidRPr="00B8181F" w:rsidRDefault="009B4EEF" w:rsidP="00AE30A0">
      <w:pPr>
        <w:spacing w:line="360" w:lineRule="auto"/>
        <w:contextualSpacing/>
        <w:jc w:val="both"/>
        <w:rPr>
          <w:rFonts w:ascii="Palatino Linotype" w:eastAsia="Batang" w:hAnsi="Palatino Linotype" w:cs="Tahoma"/>
          <w:b/>
          <w:bCs/>
          <w:sz w:val="22"/>
          <w:szCs w:val="22"/>
        </w:rPr>
      </w:pPr>
    </w:p>
    <w:p w14:paraId="3489FD0F" w14:textId="683C2414" w:rsidR="009B4EEF" w:rsidRDefault="009B4EEF" w:rsidP="00AE30A0">
      <w:pPr>
        <w:spacing w:line="360" w:lineRule="auto"/>
        <w:contextualSpacing/>
        <w:jc w:val="both"/>
        <w:rPr>
          <w:rFonts w:ascii="Palatino Linotype" w:eastAsia="Batang" w:hAnsi="Palatino Linotype" w:cs="Tahoma"/>
          <w:bCs/>
          <w:sz w:val="22"/>
          <w:szCs w:val="22"/>
          <w:lang w:val="es-ES_tradnl"/>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w:t>
      </w:r>
      <w:r>
        <w:rPr>
          <w:rFonts w:ascii="Palatino Linotype" w:hAnsi="Palatino Linotype" w:cs="Tahoma"/>
          <w:sz w:val="22"/>
          <w:szCs w:val="22"/>
        </w:rPr>
        <w:t xml:space="preserve">fecha </w:t>
      </w:r>
      <w:r w:rsidR="00F25E7A">
        <w:rPr>
          <w:rFonts w:ascii="Palatino Linotype" w:hAnsi="Palatino Linotype" w:cs="Tahoma"/>
          <w:sz w:val="22"/>
          <w:szCs w:val="22"/>
        </w:rPr>
        <w:t xml:space="preserve">dos </w:t>
      </w:r>
      <w:r w:rsidR="00DE53FD">
        <w:rPr>
          <w:rFonts w:ascii="Palatino Linotype" w:hAnsi="Palatino Linotype" w:cs="Tahoma"/>
          <w:sz w:val="22"/>
          <w:szCs w:val="22"/>
        </w:rPr>
        <w:t>de septiembre</w:t>
      </w:r>
      <w:r w:rsidR="00B547BE">
        <w:rPr>
          <w:rFonts w:ascii="Palatino Linotype" w:hAnsi="Palatino Linotype" w:cs="Tahoma"/>
          <w:sz w:val="22"/>
          <w:szCs w:val="22"/>
        </w:rPr>
        <w:t xml:space="preserve"> </w:t>
      </w:r>
      <w:r w:rsidRPr="00B8181F">
        <w:rPr>
          <w:rFonts w:ascii="Palatino Linotype" w:hAnsi="Palatino Linotype" w:cs="Tahoma"/>
          <w:sz w:val="22"/>
          <w:szCs w:val="22"/>
        </w:rPr>
        <w:t>de dos mil veinticinco</w:t>
      </w:r>
      <w:r w:rsidRPr="00B8181F">
        <w:rPr>
          <w:rFonts w:ascii="Palatino Linotype" w:eastAsia="Batang" w:hAnsi="Palatino Linotype" w:cs="Tahoma"/>
          <w:bCs/>
          <w:sz w:val="22"/>
          <w:szCs w:val="22"/>
          <w:lang w:val="es-ES_tradnl"/>
        </w:rPr>
        <w:t xml:space="preserve">, el SAIMEX, asignó el número de expediente </w:t>
      </w:r>
      <w:r w:rsidR="00F25E7A" w:rsidRPr="00AE30A0">
        <w:rPr>
          <w:rFonts w:ascii="Palatino Linotype" w:eastAsia="Batang" w:hAnsi="Palatino Linotype" w:cs="Tahoma"/>
          <w:bCs/>
          <w:sz w:val="22"/>
          <w:szCs w:val="22"/>
          <w:lang w:val="es-ES_tradnl"/>
        </w:rPr>
        <w:t xml:space="preserve">10381/INFOEM/IP/RR/2025 </w:t>
      </w:r>
      <w:r w:rsidRPr="00AE30A0">
        <w:rPr>
          <w:rFonts w:ascii="Palatino Linotype" w:eastAsia="Batang" w:hAnsi="Palatino Linotype" w:cs="Tahoma"/>
          <w:bCs/>
          <w:sz w:val="22"/>
          <w:szCs w:val="22"/>
          <w:lang w:val="es-ES_tradnl"/>
        </w:rPr>
        <w:t>al medio de impugnación que nos ocupa, con base en el sistema aprobado por el Pleno de este Organismo Garante y lo turnó al Comisionado Luis Gustavo Parra Noriega</w:t>
      </w:r>
      <w:r w:rsidRPr="00B8181F">
        <w:rPr>
          <w:rFonts w:ascii="Palatino Linotype" w:eastAsia="Batang" w:hAnsi="Palatino Linotype" w:cs="Tahoma"/>
          <w:b/>
          <w:sz w:val="22"/>
          <w:szCs w:val="22"/>
          <w:lang w:val="es-ES_tradnl"/>
        </w:rPr>
        <w:t xml:space="preserve">,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0193FBFB" w14:textId="77777777" w:rsidR="00B547BE" w:rsidRPr="00B8181F" w:rsidRDefault="00B547BE" w:rsidP="00AE30A0">
      <w:pPr>
        <w:spacing w:line="360" w:lineRule="auto"/>
        <w:contextualSpacing/>
        <w:jc w:val="both"/>
        <w:rPr>
          <w:rFonts w:ascii="Palatino Linotype" w:eastAsia="Batang" w:hAnsi="Palatino Linotype" w:cs="Tahoma"/>
          <w:bCs/>
          <w:sz w:val="22"/>
          <w:szCs w:val="22"/>
        </w:rPr>
      </w:pPr>
    </w:p>
    <w:p w14:paraId="2CBE0224" w14:textId="059273D6" w:rsidR="009B4EEF" w:rsidRPr="00B8181F" w:rsidRDefault="009B4EEF" w:rsidP="00AE30A0">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F25E7A">
        <w:rPr>
          <w:rFonts w:ascii="Palatino Linotype" w:eastAsia="Batang" w:hAnsi="Palatino Linotype" w:cs="Tahoma"/>
          <w:bCs/>
          <w:sz w:val="22"/>
          <w:szCs w:val="22"/>
          <w:lang w:val="es-ES_tradnl"/>
        </w:rPr>
        <w:t>cuatro</w:t>
      </w:r>
      <w:r w:rsidR="00DE53FD">
        <w:rPr>
          <w:rFonts w:ascii="Palatino Linotype" w:eastAsia="Batang" w:hAnsi="Palatino Linotype" w:cs="Tahoma"/>
          <w:bCs/>
          <w:sz w:val="22"/>
          <w:szCs w:val="22"/>
          <w:lang w:val="es-ES_tradnl"/>
        </w:rPr>
        <w:t xml:space="preserve"> de septiembre</w:t>
      </w:r>
      <w:r w:rsidR="00ED18C4">
        <w:rPr>
          <w:rFonts w:ascii="Palatino Linotype" w:eastAsia="Batang" w:hAnsi="Palatino Linotype" w:cs="Tahoma"/>
          <w:bCs/>
          <w:sz w:val="22"/>
          <w:szCs w:val="22"/>
          <w:lang w:val="es-ES_tradnl"/>
        </w:rPr>
        <w:t xml:space="preserve"> </w:t>
      </w:r>
      <w:r w:rsidRPr="00B8181F">
        <w:rPr>
          <w:rFonts w:ascii="Palatino Linotype" w:eastAsia="Batang" w:hAnsi="Palatino Linotype" w:cs="Tahoma"/>
          <w:bCs/>
          <w:sz w:val="22"/>
          <w:szCs w:val="22"/>
          <w:lang w:val="es-ES_tradnl"/>
        </w:rPr>
        <w:t>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día</w:t>
      </w:r>
      <w:r w:rsidR="00F25E7A">
        <w:rPr>
          <w:rFonts w:ascii="Palatino Linotype" w:eastAsia="Batang" w:hAnsi="Palatino Linotype" w:cs="Tahoma"/>
          <w:bCs/>
          <w:sz w:val="22"/>
          <w:szCs w:val="22"/>
          <w:lang w:val="es-ES_tradnl"/>
        </w:rPr>
        <w:t xml:space="preserve"> hábil siguiente</w:t>
      </w:r>
      <w:r w:rsidRPr="00B8181F">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1064E2D1" w14:textId="77777777" w:rsidR="009B4EEF" w:rsidRPr="00B8181F" w:rsidRDefault="009B4EEF" w:rsidP="00AE30A0">
      <w:pPr>
        <w:spacing w:line="360" w:lineRule="auto"/>
        <w:contextualSpacing/>
        <w:jc w:val="both"/>
        <w:rPr>
          <w:rFonts w:ascii="Palatino Linotype" w:eastAsia="Batang" w:hAnsi="Palatino Linotype" w:cs="Tahoma"/>
          <w:bCs/>
          <w:sz w:val="22"/>
          <w:szCs w:val="22"/>
          <w:lang w:val="es-ES_tradnl"/>
        </w:rPr>
      </w:pPr>
    </w:p>
    <w:p w14:paraId="095E2733" w14:textId="3396F416" w:rsidR="009B4EEF" w:rsidRDefault="009B4EEF" w:rsidP="00AE30A0">
      <w:pPr>
        <w:autoSpaceDE w:val="0"/>
        <w:autoSpaceDN w:val="0"/>
        <w:adjustRightInd w:val="0"/>
        <w:spacing w:line="360" w:lineRule="auto"/>
        <w:contextualSpacing/>
        <w:jc w:val="both"/>
        <w:rPr>
          <w:rFonts w:ascii="Palatino Linotype" w:hAnsi="Palatino Linotype" w:cs="Tahoma"/>
          <w:sz w:val="22"/>
          <w:szCs w:val="22"/>
        </w:rPr>
      </w:pPr>
      <w:r w:rsidRPr="00BC1A88">
        <w:rPr>
          <w:rFonts w:ascii="Palatino Linotype" w:hAnsi="Palatino Linotype" w:cs="Tahoma"/>
          <w:b/>
          <w:sz w:val="22"/>
          <w:szCs w:val="22"/>
        </w:rPr>
        <w:t xml:space="preserve">c) Informe Justificado. </w:t>
      </w:r>
      <w:r w:rsidRPr="00BC1A88">
        <w:rPr>
          <w:rFonts w:ascii="Palatino Linotype" w:hAnsi="Palatino Linotype" w:cs="Tahoma"/>
          <w:sz w:val="22"/>
          <w:szCs w:val="22"/>
        </w:rPr>
        <w:t xml:space="preserve">Con fecha </w:t>
      </w:r>
      <w:r w:rsidR="00F25E7A">
        <w:rPr>
          <w:rFonts w:ascii="Palatino Linotype" w:hAnsi="Palatino Linotype" w:cs="Tahoma"/>
          <w:sz w:val="22"/>
          <w:szCs w:val="22"/>
        </w:rPr>
        <w:t xml:space="preserve">doce </w:t>
      </w:r>
      <w:r w:rsidR="00DE53FD">
        <w:rPr>
          <w:rFonts w:ascii="Palatino Linotype" w:hAnsi="Palatino Linotype" w:cs="Tahoma"/>
          <w:sz w:val="22"/>
          <w:szCs w:val="22"/>
        </w:rPr>
        <w:t xml:space="preserve">de </w:t>
      </w:r>
      <w:r w:rsidR="00F25E7A">
        <w:rPr>
          <w:rFonts w:ascii="Palatino Linotype" w:hAnsi="Palatino Linotype" w:cs="Tahoma"/>
          <w:sz w:val="22"/>
          <w:szCs w:val="22"/>
        </w:rPr>
        <w:t>septiembr</w:t>
      </w:r>
      <w:r w:rsidR="00DE53FD">
        <w:rPr>
          <w:rFonts w:ascii="Palatino Linotype" w:hAnsi="Palatino Linotype" w:cs="Tahoma"/>
          <w:sz w:val="22"/>
          <w:szCs w:val="22"/>
        </w:rPr>
        <w:t>e</w:t>
      </w:r>
      <w:r>
        <w:rPr>
          <w:rFonts w:ascii="Palatino Linotype" w:hAnsi="Palatino Linotype" w:cs="Tahoma"/>
          <w:sz w:val="22"/>
          <w:szCs w:val="22"/>
        </w:rPr>
        <w:t xml:space="preserve"> </w:t>
      </w:r>
      <w:r w:rsidRPr="00BC1A88">
        <w:rPr>
          <w:rFonts w:ascii="Palatino Linotype" w:hAnsi="Palatino Linotype" w:cs="Tahoma"/>
          <w:sz w:val="22"/>
          <w:szCs w:val="22"/>
        </w:rPr>
        <w:t>de dos mil veinticinco, se recibió en este Instituto, a través del SAIMEX, el Informe Justificado, por parte del Sujeto Obligado, a través de la digitalización de</w:t>
      </w:r>
      <w:r w:rsidR="00251708">
        <w:rPr>
          <w:rFonts w:ascii="Palatino Linotype" w:hAnsi="Palatino Linotype" w:cs="Tahoma"/>
          <w:sz w:val="22"/>
          <w:szCs w:val="22"/>
        </w:rPr>
        <w:t>l siguiente documento:</w:t>
      </w:r>
    </w:p>
    <w:p w14:paraId="7C1276A3" w14:textId="77777777" w:rsidR="009B4EEF" w:rsidRDefault="009B4EEF" w:rsidP="00AE30A0">
      <w:pPr>
        <w:autoSpaceDE w:val="0"/>
        <w:autoSpaceDN w:val="0"/>
        <w:adjustRightInd w:val="0"/>
        <w:spacing w:line="360" w:lineRule="auto"/>
        <w:contextualSpacing/>
        <w:jc w:val="both"/>
        <w:rPr>
          <w:rFonts w:ascii="Palatino Linotype" w:hAnsi="Palatino Linotype" w:cs="Tahoma"/>
          <w:sz w:val="22"/>
          <w:szCs w:val="22"/>
        </w:rPr>
      </w:pPr>
    </w:p>
    <w:p w14:paraId="6B5E445F" w14:textId="55E1337B" w:rsidR="009B4EEF" w:rsidRDefault="009B4EEF" w:rsidP="00AE30A0">
      <w:pPr>
        <w:autoSpaceDE w:val="0"/>
        <w:autoSpaceDN w:val="0"/>
        <w:adjustRightInd w:val="0"/>
        <w:spacing w:line="360" w:lineRule="auto"/>
        <w:contextualSpacing/>
        <w:jc w:val="both"/>
        <w:rPr>
          <w:rFonts w:ascii="Palatino Linotype" w:hAnsi="Palatino Linotype" w:cs="Tahoma"/>
          <w:sz w:val="22"/>
          <w:szCs w:val="22"/>
        </w:rPr>
      </w:pPr>
      <w:r w:rsidRPr="00BC1A88">
        <w:rPr>
          <w:rFonts w:ascii="Palatino Linotype" w:hAnsi="Palatino Linotype" w:cs="Tahoma"/>
          <w:sz w:val="22"/>
          <w:szCs w:val="22"/>
        </w:rPr>
        <w:t>i)</w:t>
      </w:r>
      <w:r>
        <w:rPr>
          <w:rFonts w:ascii="Palatino Linotype" w:hAnsi="Palatino Linotype" w:cs="Tahoma"/>
          <w:sz w:val="22"/>
          <w:szCs w:val="22"/>
        </w:rPr>
        <w:t xml:space="preserve"> </w:t>
      </w:r>
      <w:r w:rsidRPr="00BC1A88">
        <w:rPr>
          <w:rFonts w:ascii="Palatino Linotype" w:hAnsi="Palatino Linotype" w:cs="Tahoma"/>
          <w:sz w:val="22"/>
          <w:szCs w:val="22"/>
        </w:rPr>
        <w:t>Oficio número</w:t>
      </w:r>
      <w:r>
        <w:rPr>
          <w:rFonts w:ascii="Palatino Linotype" w:hAnsi="Palatino Linotype" w:cs="Tahoma"/>
          <w:sz w:val="22"/>
          <w:szCs w:val="22"/>
        </w:rPr>
        <w:t xml:space="preserve"> </w:t>
      </w:r>
      <w:r w:rsidR="00262C97">
        <w:rPr>
          <w:rFonts w:ascii="Palatino Linotype" w:hAnsi="Palatino Linotype" w:cs="Tahoma"/>
          <w:sz w:val="22"/>
          <w:szCs w:val="22"/>
        </w:rPr>
        <w:t>DA/JHR/0284</w:t>
      </w:r>
      <w:r w:rsidR="002B7FB5" w:rsidRPr="002B7FB5">
        <w:rPr>
          <w:rFonts w:ascii="Palatino Linotype" w:hAnsi="Palatino Linotype" w:cs="Tahoma"/>
          <w:sz w:val="22"/>
          <w:szCs w:val="22"/>
        </w:rPr>
        <w:t>/2025</w:t>
      </w:r>
      <w:r w:rsidRPr="00BC1A88">
        <w:rPr>
          <w:rFonts w:ascii="Palatino Linotype" w:hAnsi="Palatino Linotype" w:cs="Tahoma"/>
          <w:sz w:val="22"/>
          <w:szCs w:val="22"/>
        </w:rPr>
        <w:t>, de</w:t>
      </w:r>
      <w:r w:rsidR="002B7FB5">
        <w:rPr>
          <w:rFonts w:ascii="Palatino Linotype" w:hAnsi="Palatino Linotype" w:cs="Tahoma"/>
          <w:sz w:val="22"/>
          <w:szCs w:val="22"/>
        </w:rPr>
        <w:t>l</w:t>
      </w:r>
      <w:r w:rsidRPr="00BC1A88">
        <w:rPr>
          <w:rFonts w:ascii="Palatino Linotype" w:hAnsi="Palatino Linotype" w:cs="Tahoma"/>
          <w:sz w:val="22"/>
          <w:szCs w:val="22"/>
        </w:rPr>
        <w:t xml:space="preserve"> </w:t>
      </w:r>
      <w:r w:rsidR="00262C97">
        <w:rPr>
          <w:rFonts w:ascii="Palatino Linotype" w:hAnsi="Palatino Linotype" w:cs="Tahoma"/>
          <w:sz w:val="22"/>
          <w:szCs w:val="22"/>
        </w:rPr>
        <w:t>diez de septiembre</w:t>
      </w:r>
      <w:r>
        <w:rPr>
          <w:rFonts w:ascii="Palatino Linotype" w:hAnsi="Palatino Linotype" w:cs="Tahoma"/>
          <w:sz w:val="22"/>
          <w:szCs w:val="22"/>
        </w:rPr>
        <w:t xml:space="preserve"> de </w:t>
      </w:r>
      <w:r w:rsidR="00262C97">
        <w:rPr>
          <w:rFonts w:ascii="Palatino Linotype" w:hAnsi="Palatino Linotype" w:cs="Tahoma"/>
          <w:sz w:val="22"/>
          <w:szCs w:val="22"/>
        </w:rPr>
        <w:t>dos mil veinticinco</w:t>
      </w:r>
      <w:r w:rsidRPr="00BC1A88">
        <w:rPr>
          <w:rFonts w:ascii="Palatino Linotype" w:hAnsi="Palatino Linotype" w:cs="Tahoma"/>
          <w:sz w:val="22"/>
          <w:szCs w:val="22"/>
        </w:rPr>
        <w:t xml:space="preserve">, suscrito por </w:t>
      </w:r>
      <w:r w:rsidR="00262C97">
        <w:rPr>
          <w:rFonts w:ascii="Palatino Linotype" w:hAnsi="Palatino Linotype" w:cs="Tahoma"/>
          <w:sz w:val="22"/>
          <w:szCs w:val="22"/>
        </w:rPr>
        <w:t>la Jefa de Recursos Humanos</w:t>
      </w:r>
      <w:r>
        <w:rPr>
          <w:rFonts w:ascii="Palatino Linotype" w:hAnsi="Palatino Linotype" w:cs="Tahoma"/>
          <w:sz w:val="22"/>
          <w:szCs w:val="22"/>
        </w:rPr>
        <w:t xml:space="preserve"> </w:t>
      </w:r>
      <w:r w:rsidR="00262C97">
        <w:rPr>
          <w:rFonts w:ascii="Palatino Linotype" w:hAnsi="Palatino Linotype" w:cs="Tahoma"/>
          <w:sz w:val="22"/>
          <w:szCs w:val="22"/>
        </w:rPr>
        <w:t xml:space="preserve">y </w:t>
      </w:r>
      <w:r>
        <w:rPr>
          <w:rFonts w:ascii="Palatino Linotype" w:hAnsi="Palatino Linotype" w:cs="Tahoma"/>
          <w:sz w:val="22"/>
          <w:szCs w:val="22"/>
        </w:rPr>
        <w:t>dirigido al</w:t>
      </w:r>
      <w:r w:rsidRPr="00BC1A88">
        <w:rPr>
          <w:rFonts w:ascii="Palatino Linotype" w:hAnsi="Palatino Linotype" w:cs="Tahoma"/>
          <w:sz w:val="22"/>
          <w:szCs w:val="22"/>
        </w:rPr>
        <w:t xml:space="preserve"> </w:t>
      </w:r>
      <w:r w:rsidR="00262C97">
        <w:rPr>
          <w:rFonts w:ascii="Palatino Linotype" w:hAnsi="Palatino Linotype" w:cs="Tahoma"/>
          <w:sz w:val="22"/>
          <w:szCs w:val="22"/>
        </w:rPr>
        <w:t>Solicitante</w:t>
      </w:r>
      <w:r w:rsidRPr="00BC1A88">
        <w:rPr>
          <w:rFonts w:ascii="Palatino Linotype" w:hAnsi="Palatino Linotype" w:cs="Tahoma"/>
          <w:sz w:val="22"/>
          <w:szCs w:val="22"/>
        </w:rPr>
        <w:t xml:space="preserve">, por medio del cual </w:t>
      </w:r>
      <w:r w:rsidR="00262C97">
        <w:rPr>
          <w:rFonts w:ascii="Palatino Linotype" w:hAnsi="Palatino Linotype" w:cs="Tahoma"/>
          <w:sz w:val="22"/>
          <w:szCs w:val="22"/>
        </w:rPr>
        <w:t>preciso lo siguiente:</w:t>
      </w:r>
    </w:p>
    <w:p w14:paraId="1A71E5C7" w14:textId="77777777" w:rsidR="009B4EEF" w:rsidRDefault="009B4EEF" w:rsidP="00AE30A0">
      <w:pPr>
        <w:spacing w:line="360" w:lineRule="auto"/>
        <w:contextualSpacing/>
        <w:jc w:val="both"/>
        <w:rPr>
          <w:rFonts w:ascii="Palatino Linotype" w:hAnsi="Palatino Linotype" w:cs="Tahoma"/>
          <w:sz w:val="22"/>
          <w:szCs w:val="22"/>
        </w:rPr>
      </w:pPr>
    </w:p>
    <w:p w14:paraId="4F23DCA4" w14:textId="77777777" w:rsidR="00AE30A0" w:rsidRDefault="00AE30A0" w:rsidP="00AE30A0">
      <w:pPr>
        <w:spacing w:line="360" w:lineRule="auto"/>
        <w:contextualSpacing/>
        <w:jc w:val="both"/>
        <w:rPr>
          <w:rFonts w:ascii="Palatino Linotype" w:hAnsi="Palatino Linotype" w:cs="Tahoma"/>
          <w:sz w:val="22"/>
          <w:szCs w:val="22"/>
        </w:rPr>
      </w:pPr>
    </w:p>
    <w:p w14:paraId="1E88C11C" w14:textId="77777777" w:rsidR="009B4EEF" w:rsidRPr="00C57D10" w:rsidRDefault="009B4EEF" w:rsidP="00AE30A0">
      <w:pPr>
        <w:spacing w:line="360" w:lineRule="auto"/>
        <w:ind w:left="567" w:right="567"/>
        <w:contextualSpacing/>
        <w:jc w:val="both"/>
        <w:rPr>
          <w:rFonts w:ascii="Palatino Linotype" w:hAnsi="Palatino Linotype" w:cs="Tahoma"/>
          <w:i/>
          <w:iCs/>
        </w:rPr>
      </w:pPr>
      <w:r w:rsidRPr="00C57D10">
        <w:rPr>
          <w:rFonts w:ascii="Palatino Linotype" w:hAnsi="Palatino Linotype" w:cs="Tahoma"/>
          <w:i/>
          <w:iCs/>
        </w:rPr>
        <w:lastRenderedPageBreak/>
        <w:t>“…</w:t>
      </w:r>
    </w:p>
    <w:p w14:paraId="09234417" w14:textId="5A9CDC53" w:rsidR="00262C97" w:rsidRPr="00262C97" w:rsidRDefault="00262C97" w:rsidP="00AE30A0">
      <w:pPr>
        <w:spacing w:line="360" w:lineRule="auto"/>
        <w:ind w:left="567" w:right="567"/>
        <w:contextualSpacing/>
        <w:jc w:val="both"/>
        <w:rPr>
          <w:rFonts w:ascii="Palatino Linotype" w:hAnsi="Palatino Linotype" w:cs="Tahoma"/>
          <w:i/>
          <w:iCs/>
        </w:rPr>
      </w:pPr>
      <w:r w:rsidRPr="00262C97">
        <w:rPr>
          <w:rFonts w:ascii="Palatino Linotype" w:hAnsi="Palatino Linotype" w:cs="Tahoma"/>
          <w:i/>
          <w:iCs/>
        </w:rPr>
        <w:t>Derivado de lo anterior, esta Jefatura de Recursos Humanos informa que, en una primera</w:t>
      </w:r>
      <w:r>
        <w:rPr>
          <w:rFonts w:ascii="Palatino Linotype" w:hAnsi="Palatino Linotype" w:cs="Tahoma"/>
          <w:i/>
          <w:iCs/>
        </w:rPr>
        <w:t xml:space="preserve"> </w:t>
      </w:r>
      <w:r w:rsidRPr="00262C97">
        <w:rPr>
          <w:rFonts w:ascii="Palatino Linotype" w:hAnsi="Palatino Linotype" w:cs="Tahoma"/>
          <w:i/>
          <w:iCs/>
        </w:rPr>
        <w:t>búsqueda realizada en los archivos físicos y digitales bajo resguardo de esta Unidad, no</w:t>
      </w:r>
      <w:r>
        <w:rPr>
          <w:rFonts w:ascii="Palatino Linotype" w:hAnsi="Palatino Linotype" w:cs="Tahoma"/>
          <w:i/>
          <w:iCs/>
        </w:rPr>
        <w:t xml:space="preserve"> </w:t>
      </w:r>
      <w:r w:rsidRPr="00262C97">
        <w:rPr>
          <w:rFonts w:ascii="Palatino Linotype" w:hAnsi="Palatino Linotype" w:cs="Tahoma"/>
          <w:i/>
          <w:iCs/>
        </w:rPr>
        <w:t>fue posible localizar la totalidad de la información solicitada. No obstante, en</w:t>
      </w:r>
      <w:r>
        <w:rPr>
          <w:rFonts w:ascii="Palatino Linotype" w:hAnsi="Palatino Linotype" w:cs="Tahoma"/>
          <w:i/>
          <w:iCs/>
        </w:rPr>
        <w:t xml:space="preserve"> </w:t>
      </w:r>
      <w:r w:rsidRPr="00262C97">
        <w:rPr>
          <w:rFonts w:ascii="Palatino Linotype" w:hAnsi="Palatino Linotype" w:cs="Tahoma"/>
          <w:i/>
          <w:iCs/>
        </w:rPr>
        <w:t>cumplimiento al principio de exhaustividad y máxima publicidad previsto en la</w:t>
      </w:r>
      <w:r>
        <w:rPr>
          <w:rFonts w:ascii="Palatino Linotype" w:hAnsi="Palatino Linotype" w:cs="Tahoma"/>
          <w:i/>
          <w:iCs/>
        </w:rPr>
        <w:t xml:space="preserve"> </w:t>
      </w:r>
      <w:r w:rsidRPr="00262C97">
        <w:rPr>
          <w:rFonts w:ascii="Palatino Linotype" w:hAnsi="Palatino Linotype" w:cs="Tahoma"/>
          <w:i/>
          <w:iCs/>
        </w:rPr>
        <w:t>normativa aplicable, se llevó a cabo una nueva búsqueda dentro de los acervos</w:t>
      </w:r>
      <w:r>
        <w:rPr>
          <w:rFonts w:ascii="Palatino Linotype" w:hAnsi="Palatino Linotype" w:cs="Tahoma"/>
          <w:i/>
          <w:iCs/>
        </w:rPr>
        <w:t xml:space="preserve"> </w:t>
      </w:r>
      <w:r w:rsidRPr="00262C97">
        <w:rPr>
          <w:rFonts w:ascii="Palatino Linotype" w:hAnsi="Palatino Linotype" w:cs="Tahoma"/>
          <w:i/>
          <w:iCs/>
        </w:rPr>
        <w:t>documentales e informáticos que obran en esta Dependencia, resultando la localización</w:t>
      </w:r>
      <w:r>
        <w:rPr>
          <w:rFonts w:ascii="Palatino Linotype" w:hAnsi="Palatino Linotype" w:cs="Tahoma"/>
          <w:i/>
          <w:iCs/>
        </w:rPr>
        <w:t xml:space="preserve"> </w:t>
      </w:r>
      <w:r w:rsidRPr="00262C97">
        <w:rPr>
          <w:rFonts w:ascii="Palatino Linotype" w:hAnsi="Palatino Linotype" w:cs="Tahoma"/>
          <w:i/>
          <w:iCs/>
        </w:rPr>
        <w:t>la información faltante, motivo por el cual se remiten las fichas curriculares en versión</w:t>
      </w:r>
      <w:r>
        <w:rPr>
          <w:rFonts w:ascii="Palatino Linotype" w:hAnsi="Palatino Linotype" w:cs="Tahoma"/>
          <w:i/>
          <w:iCs/>
        </w:rPr>
        <w:t xml:space="preserve"> </w:t>
      </w:r>
      <w:r w:rsidRPr="00262C97">
        <w:rPr>
          <w:rFonts w:ascii="Palatino Linotype" w:hAnsi="Palatino Linotype" w:cs="Tahoma"/>
          <w:i/>
          <w:iCs/>
        </w:rPr>
        <w:t>pública correspondientes a los siguientes servidores públicos que se habían reportado</w:t>
      </w:r>
      <w:r>
        <w:rPr>
          <w:rFonts w:ascii="Palatino Linotype" w:hAnsi="Palatino Linotype" w:cs="Tahoma"/>
          <w:i/>
          <w:iCs/>
        </w:rPr>
        <w:t xml:space="preserve"> </w:t>
      </w:r>
      <w:r w:rsidRPr="00262C97">
        <w:rPr>
          <w:rFonts w:ascii="Palatino Linotype" w:hAnsi="Palatino Linotype" w:cs="Tahoma"/>
          <w:i/>
          <w:iCs/>
        </w:rPr>
        <w:t>inicialmente como no localizados, a decir, de los CC.</w:t>
      </w:r>
    </w:p>
    <w:p w14:paraId="28F7D21E" w14:textId="77777777" w:rsidR="00262C97" w:rsidRPr="00262C97" w:rsidRDefault="00262C97" w:rsidP="00AE30A0">
      <w:pPr>
        <w:spacing w:line="360" w:lineRule="auto"/>
        <w:ind w:left="567" w:right="567"/>
        <w:contextualSpacing/>
        <w:rPr>
          <w:rFonts w:ascii="Palatino Linotype" w:hAnsi="Palatino Linotype" w:cs="Tahoma"/>
          <w:i/>
          <w:iCs/>
        </w:rPr>
      </w:pPr>
    </w:p>
    <w:p w14:paraId="46447F5F" w14:textId="210A4AA4" w:rsidR="00262C97" w:rsidRPr="0018078B" w:rsidRDefault="00262C97" w:rsidP="00AE30A0">
      <w:pPr>
        <w:spacing w:line="360" w:lineRule="auto"/>
        <w:ind w:left="567" w:right="567"/>
        <w:contextualSpacing/>
        <w:rPr>
          <w:rFonts w:ascii="Palatino Linotype" w:hAnsi="Palatino Linotype" w:cs="Tahoma"/>
          <w:b/>
          <w:bCs/>
          <w:i/>
          <w:iCs/>
        </w:rPr>
      </w:pPr>
      <w:r>
        <w:rPr>
          <w:rFonts w:ascii="Palatino Linotype" w:hAnsi="Palatino Linotype" w:cs="Tahoma"/>
          <w:i/>
          <w:iCs/>
        </w:rPr>
        <w:t xml:space="preserve">    </w:t>
      </w:r>
      <w:r w:rsidR="0018078B">
        <w:rPr>
          <w:rFonts w:ascii="Palatino Linotype" w:hAnsi="Palatino Linotype" w:cs="Tahoma"/>
          <w:i/>
          <w:iCs/>
        </w:rPr>
        <w:t xml:space="preserve">      </w:t>
      </w:r>
      <w:r>
        <w:rPr>
          <w:rFonts w:ascii="Palatino Linotype" w:hAnsi="Palatino Linotype" w:cs="Tahoma"/>
          <w:i/>
          <w:iCs/>
        </w:rPr>
        <w:t xml:space="preserve">          </w:t>
      </w:r>
      <w:r w:rsidRPr="0018078B">
        <w:rPr>
          <w:rFonts w:ascii="Palatino Linotype" w:hAnsi="Palatino Linotype" w:cs="Tahoma"/>
          <w:b/>
          <w:bCs/>
          <w:i/>
          <w:iCs/>
        </w:rPr>
        <w:t xml:space="preserve">· Dante Ariel Mitre Ponce                 · Raúl Martínez Serrano </w:t>
      </w:r>
    </w:p>
    <w:p w14:paraId="4CD73B60" w14:textId="77777777" w:rsidR="00262C97" w:rsidRPr="00262C97" w:rsidRDefault="00262C97" w:rsidP="00AE30A0">
      <w:pPr>
        <w:spacing w:line="360" w:lineRule="auto"/>
        <w:ind w:left="567" w:right="567"/>
        <w:contextualSpacing/>
        <w:rPr>
          <w:rFonts w:ascii="Palatino Linotype" w:hAnsi="Palatino Linotype" w:cs="Tahoma"/>
          <w:i/>
          <w:iCs/>
        </w:rPr>
      </w:pPr>
    </w:p>
    <w:p w14:paraId="45799B86" w14:textId="035D7E21" w:rsidR="0018078B" w:rsidRDefault="00262C97" w:rsidP="00AE30A0">
      <w:pPr>
        <w:spacing w:line="360" w:lineRule="auto"/>
        <w:ind w:left="567" w:right="567"/>
        <w:contextualSpacing/>
        <w:jc w:val="both"/>
        <w:rPr>
          <w:rFonts w:ascii="Palatino Linotype" w:hAnsi="Palatino Linotype" w:cs="Tahoma"/>
          <w:i/>
          <w:iCs/>
        </w:rPr>
      </w:pPr>
      <w:r w:rsidRPr="00262C97">
        <w:rPr>
          <w:rFonts w:ascii="Palatino Linotype" w:hAnsi="Palatino Linotype" w:cs="Tahoma"/>
          <w:i/>
          <w:iCs/>
        </w:rPr>
        <w:t>Con lo anterior, se atiende en su totalidad lo requerido en la solicitud de información</w:t>
      </w:r>
      <w:r w:rsidR="0018078B">
        <w:rPr>
          <w:rFonts w:ascii="Palatino Linotype" w:hAnsi="Palatino Linotype" w:cs="Tahoma"/>
          <w:i/>
          <w:iCs/>
        </w:rPr>
        <w:t xml:space="preserve"> </w:t>
      </w:r>
      <w:r w:rsidRPr="00262C97">
        <w:rPr>
          <w:rFonts w:ascii="Palatino Linotype" w:hAnsi="Palatino Linotype" w:cs="Tahoma"/>
          <w:i/>
          <w:iCs/>
        </w:rPr>
        <w:t>pública de origen y, por tanto, se extinguen las razones y/o motivos de inconformidad,</w:t>
      </w:r>
      <w:r w:rsidR="0018078B">
        <w:rPr>
          <w:rFonts w:ascii="Palatino Linotype" w:hAnsi="Palatino Linotype" w:cs="Tahoma"/>
          <w:i/>
          <w:iCs/>
        </w:rPr>
        <w:t xml:space="preserve"> </w:t>
      </w:r>
      <w:r w:rsidRPr="00262C97">
        <w:rPr>
          <w:rFonts w:ascii="Palatino Linotype" w:hAnsi="Palatino Linotype" w:cs="Tahoma"/>
          <w:i/>
          <w:iCs/>
        </w:rPr>
        <w:t>planteados por el</w:t>
      </w:r>
      <w:r w:rsidR="0018078B">
        <w:rPr>
          <w:rFonts w:ascii="Palatino Linotype" w:hAnsi="Palatino Linotype" w:cs="Tahoma"/>
          <w:i/>
          <w:iCs/>
        </w:rPr>
        <w:t xml:space="preserve"> </w:t>
      </w:r>
      <w:r w:rsidRPr="00262C97">
        <w:rPr>
          <w:rFonts w:ascii="Palatino Linotype" w:hAnsi="Palatino Linotype" w:cs="Tahoma"/>
          <w:i/>
          <w:iCs/>
        </w:rPr>
        <w:t>recurrente.</w:t>
      </w:r>
    </w:p>
    <w:p w14:paraId="6D081C5C" w14:textId="23E8068D" w:rsidR="00C57D10" w:rsidRDefault="0018078B" w:rsidP="00AE30A0">
      <w:pPr>
        <w:spacing w:line="360" w:lineRule="auto"/>
        <w:ind w:left="567" w:right="567"/>
        <w:contextualSpacing/>
        <w:rPr>
          <w:rFonts w:ascii="Palatino Linotype" w:hAnsi="Palatino Linotype" w:cs="Tahoma"/>
          <w:bCs/>
          <w:i/>
          <w:iCs/>
        </w:rPr>
      </w:pPr>
      <w:r>
        <w:rPr>
          <w:rFonts w:ascii="Palatino Linotype" w:hAnsi="Palatino Linotype" w:cs="Tahoma"/>
          <w:i/>
          <w:iCs/>
        </w:rPr>
        <w:t>…</w:t>
      </w:r>
      <w:r w:rsidR="00C57D10" w:rsidRPr="00C57D10">
        <w:rPr>
          <w:rFonts w:ascii="Palatino Linotype" w:hAnsi="Palatino Linotype" w:cs="Tahoma"/>
          <w:bCs/>
          <w:i/>
          <w:iCs/>
        </w:rPr>
        <w:t>”</w:t>
      </w:r>
    </w:p>
    <w:p w14:paraId="723AD357" w14:textId="77777777" w:rsidR="0018078B" w:rsidRPr="004E3B40" w:rsidRDefault="0018078B" w:rsidP="00AE30A0">
      <w:pPr>
        <w:spacing w:line="360" w:lineRule="auto"/>
        <w:ind w:left="567" w:right="567"/>
        <w:contextualSpacing/>
        <w:rPr>
          <w:rFonts w:ascii="Palatino Linotype" w:hAnsi="Palatino Linotype" w:cs="Tahoma"/>
          <w:i/>
          <w:iCs/>
        </w:rPr>
      </w:pPr>
    </w:p>
    <w:p w14:paraId="78220552" w14:textId="585F92B0" w:rsidR="009B4EEF" w:rsidRPr="0018078B" w:rsidRDefault="0018078B" w:rsidP="00AE30A0">
      <w:pPr>
        <w:spacing w:line="360" w:lineRule="auto"/>
        <w:contextualSpacing/>
        <w:jc w:val="both"/>
        <w:rPr>
          <w:rFonts w:ascii="Palatino Linotype" w:hAnsi="Palatino Linotype" w:cs="Tahoma"/>
          <w:bCs/>
          <w:sz w:val="22"/>
          <w:szCs w:val="22"/>
        </w:rPr>
      </w:pPr>
      <w:r w:rsidRPr="0018078B">
        <w:rPr>
          <w:rFonts w:ascii="Palatino Linotype" w:hAnsi="Palatino Linotype" w:cs="Tahoma"/>
          <w:bCs/>
          <w:sz w:val="22"/>
          <w:szCs w:val="22"/>
        </w:rPr>
        <w:t>ii)</w:t>
      </w:r>
      <w:r>
        <w:rPr>
          <w:rFonts w:ascii="Palatino Linotype" w:hAnsi="Palatino Linotype" w:cs="Tahoma"/>
          <w:bCs/>
          <w:sz w:val="22"/>
          <w:szCs w:val="22"/>
        </w:rPr>
        <w:t xml:space="preserve"> Fichas Curriculares de Dante Ariel Mitre Ponce y Raúl Martínez Serrano.</w:t>
      </w:r>
    </w:p>
    <w:p w14:paraId="5BCB487F" w14:textId="77777777" w:rsidR="0018078B" w:rsidRDefault="0018078B" w:rsidP="00AE30A0">
      <w:pPr>
        <w:spacing w:line="360" w:lineRule="auto"/>
        <w:contextualSpacing/>
        <w:jc w:val="both"/>
        <w:rPr>
          <w:rFonts w:ascii="Palatino Linotype" w:hAnsi="Palatino Linotype" w:cs="Tahoma"/>
          <w:b/>
          <w:sz w:val="22"/>
          <w:szCs w:val="22"/>
        </w:rPr>
      </w:pPr>
    </w:p>
    <w:p w14:paraId="4C331153" w14:textId="5D85DCA7" w:rsidR="009B4EEF" w:rsidRPr="00AC17E4" w:rsidRDefault="009B4EEF" w:rsidP="00AE30A0">
      <w:pPr>
        <w:spacing w:line="360" w:lineRule="auto"/>
        <w:contextualSpacing/>
        <w:jc w:val="both"/>
        <w:rPr>
          <w:rFonts w:ascii="Palatino Linotype" w:eastAsia="Batang" w:hAnsi="Palatino Linotype" w:cs="Tahoma"/>
          <w:b/>
          <w:bCs/>
          <w:color w:val="000000"/>
          <w:sz w:val="22"/>
          <w:szCs w:val="22"/>
          <w:lang w:eastAsia="en-US"/>
        </w:rPr>
      </w:pPr>
      <w:r w:rsidRPr="00B8181F">
        <w:rPr>
          <w:rFonts w:ascii="Palatino Linotype" w:hAnsi="Palatino Linotype" w:cs="Tahoma"/>
          <w:b/>
          <w:sz w:val="22"/>
          <w:szCs w:val="22"/>
        </w:rPr>
        <w:t>d)</w:t>
      </w:r>
      <w:bookmarkStart w:id="9" w:name="_Hlk145410441"/>
      <w:r>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18078B">
        <w:rPr>
          <w:rFonts w:ascii="Palatino Linotype" w:hAnsi="Palatino Linotype" w:cs="Tahoma"/>
          <w:sz w:val="22"/>
          <w:szCs w:val="22"/>
        </w:rPr>
        <w:t>diez de febrero</w:t>
      </w:r>
      <w:r w:rsidR="00520652">
        <w:rPr>
          <w:rFonts w:ascii="Palatino Linotype" w:hAnsi="Palatino Linotype" w:cs="Tahoma"/>
          <w:sz w:val="22"/>
          <w:szCs w:val="22"/>
        </w:rPr>
        <w:t xml:space="preserve"> </w:t>
      </w:r>
      <w:r w:rsidRPr="00AC17E4">
        <w:rPr>
          <w:rFonts w:ascii="Palatino Linotype" w:hAnsi="Palatino Linotype" w:cs="Tahoma"/>
          <w:sz w:val="22"/>
          <w:szCs w:val="22"/>
        </w:rPr>
        <w:t>de dos mil veinti</w:t>
      </w:r>
      <w:r w:rsidR="0018078B">
        <w:rPr>
          <w:rFonts w:ascii="Palatino Linotype" w:hAnsi="Palatino Linotype" w:cs="Tahoma"/>
          <w:sz w:val="22"/>
          <w:szCs w:val="22"/>
        </w:rPr>
        <w:t>séis</w:t>
      </w:r>
      <w:r w:rsidRPr="00AC17E4">
        <w:rPr>
          <w:rFonts w:ascii="Palatino Linotype" w:hAnsi="Palatino Linotype" w:cs="Tahoma"/>
          <w:sz w:val="22"/>
          <w:szCs w:val="22"/>
        </w:rPr>
        <w:t xml:space="preserve">,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5E2C84C7" w14:textId="77777777" w:rsidR="009B4EEF" w:rsidRDefault="009B4EEF" w:rsidP="00AE30A0">
      <w:pPr>
        <w:spacing w:line="360" w:lineRule="auto"/>
        <w:contextualSpacing/>
        <w:jc w:val="both"/>
        <w:rPr>
          <w:rFonts w:ascii="Palatino Linotype" w:hAnsi="Palatino Linotype" w:cs="Tahoma"/>
          <w:b/>
          <w:sz w:val="22"/>
          <w:szCs w:val="22"/>
        </w:rPr>
      </w:pPr>
    </w:p>
    <w:p w14:paraId="6CEEA826" w14:textId="08E4F258" w:rsidR="009B4EEF" w:rsidRPr="00B8181F" w:rsidRDefault="009B4EEF" w:rsidP="00AE30A0">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 xml:space="preserve">e) </w:t>
      </w:r>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sidR="0018078B">
        <w:rPr>
          <w:rFonts w:ascii="Palatino Linotype" w:hAnsi="Palatino Linotype" w:cs="Tahoma"/>
          <w:bCs/>
          <w:sz w:val="22"/>
          <w:szCs w:val="22"/>
        </w:rPr>
        <w:t>dieciséis de febrero</w:t>
      </w:r>
      <w:r w:rsidR="00F674E8">
        <w:rPr>
          <w:rFonts w:ascii="Palatino Linotype" w:hAnsi="Palatino Linotype" w:cs="Tahoma"/>
          <w:bCs/>
          <w:sz w:val="22"/>
          <w:szCs w:val="22"/>
        </w:rPr>
        <w:t xml:space="preserve"> de dos mil </w:t>
      </w:r>
      <w:r w:rsidR="00354E12">
        <w:rPr>
          <w:rFonts w:ascii="Palatino Linotype" w:hAnsi="Palatino Linotype" w:cs="Tahoma"/>
          <w:bCs/>
          <w:sz w:val="22"/>
          <w:szCs w:val="22"/>
        </w:rPr>
        <w:t>veintiséis</w:t>
      </w:r>
      <w:r w:rsidRPr="00B8181F">
        <w:rPr>
          <w:rFonts w:ascii="Palatino Linotype" w:hAnsi="Palatino Linotype" w:cs="Tahoma"/>
          <w:bCs/>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Pr="00B8181F">
        <w:rPr>
          <w:rFonts w:ascii="Palatino Linotype" w:hAnsi="Palatino Linotype" w:cs="Tahoma"/>
          <w:bCs/>
          <w:sz w:val="22"/>
          <w:szCs w:val="22"/>
        </w:rPr>
        <w:lastRenderedPageBreak/>
        <w:t xml:space="preserve">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9"/>
    <w:p w14:paraId="1AB59C30" w14:textId="77777777" w:rsidR="009B4EEF" w:rsidRPr="00B8181F" w:rsidRDefault="009B4EEF" w:rsidP="00AE30A0">
      <w:pPr>
        <w:autoSpaceDE w:val="0"/>
        <w:autoSpaceDN w:val="0"/>
        <w:adjustRightInd w:val="0"/>
        <w:spacing w:line="360" w:lineRule="auto"/>
        <w:contextualSpacing/>
        <w:jc w:val="both"/>
        <w:rPr>
          <w:rFonts w:ascii="Palatino Linotype" w:hAnsi="Palatino Linotype" w:cs="Tahoma"/>
          <w:b/>
          <w:sz w:val="22"/>
          <w:szCs w:val="22"/>
          <w:lang w:val="es-ES"/>
        </w:rPr>
      </w:pPr>
    </w:p>
    <w:p w14:paraId="4435A3F2" w14:textId="77777777" w:rsidR="009B4EEF" w:rsidRPr="00B8181F" w:rsidRDefault="009B4EEF" w:rsidP="00AE30A0">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8DF51D4" w14:textId="77777777" w:rsidR="009B4EEF" w:rsidRPr="00B8181F" w:rsidRDefault="009B4EEF" w:rsidP="00AE30A0">
      <w:pPr>
        <w:pStyle w:val="Ttulo1"/>
        <w:spacing w:before="0" w:after="0" w:line="360" w:lineRule="auto"/>
        <w:contextualSpacing/>
        <w:jc w:val="center"/>
        <w:rPr>
          <w:rFonts w:ascii="Palatino Linotype" w:hAnsi="Palatino Linotype"/>
          <w:b/>
          <w:bCs/>
          <w:color w:val="auto"/>
          <w:sz w:val="22"/>
          <w:szCs w:val="22"/>
        </w:rPr>
      </w:pPr>
    </w:p>
    <w:p w14:paraId="0A5326D5" w14:textId="77777777" w:rsidR="009B4EEF" w:rsidRPr="00346D8E" w:rsidRDefault="009B4EEF" w:rsidP="00AE30A0">
      <w:pPr>
        <w:pStyle w:val="Ttulo1"/>
        <w:spacing w:before="0" w:after="0" w:line="360" w:lineRule="auto"/>
        <w:jc w:val="center"/>
        <w:rPr>
          <w:rFonts w:ascii="Palatino Linotype" w:hAnsi="Palatino Linotype"/>
          <w:b/>
          <w:bCs/>
          <w:color w:val="000000" w:themeColor="text1"/>
          <w:sz w:val="22"/>
          <w:szCs w:val="22"/>
        </w:rPr>
      </w:pPr>
      <w:bookmarkStart w:id="10" w:name="_Toc222410673"/>
      <w:r w:rsidRPr="00346D8E">
        <w:rPr>
          <w:rFonts w:ascii="Palatino Linotype" w:hAnsi="Palatino Linotype"/>
          <w:b/>
          <w:bCs/>
          <w:color w:val="000000" w:themeColor="text1"/>
          <w:sz w:val="22"/>
          <w:szCs w:val="22"/>
        </w:rPr>
        <w:t>C O N S I D E R A N D O S</w:t>
      </w:r>
      <w:bookmarkEnd w:id="10"/>
    </w:p>
    <w:p w14:paraId="330573AD" w14:textId="77777777" w:rsidR="009B4EEF" w:rsidRPr="00B8181F" w:rsidRDefault="009B4EEF" w:rsidP="00AE30A0">
      <w:pPr>
        <w:spacing w:line="360" w:lineRule="auto"/>
        <w:contextualSpacing/>
        <w:rPr>
          <w:rFonts w:ascii="Palatino Linotype" w:hAnsi="Palatino Linotype" w:cs="Tahoma"/>
          <w:b/>
          <w:sz w:val="22"/>
          <w:szCs w:val="22"/>
        </w:rPr>
      </w:pPr>
    </w:p>
    <w:p w14:paraId="73337375" w14:textId="77777777" w:rsidR="009B4EEF"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11" w:name="_Toc222410674"/>
      <w:r w:rsidRPr="00346D8E">
        <w:rPr>
          <w:rFonts w:ascii="Palatino Linotype" w:hAnsi="Palatino Linotype"/>
          <w:b/>
          <w:bCs/>
          <w:color w:val="000000" w:themeColor="text1"/>
          <w:sz w:val="22"/>
          <w:szCs w:val="22"/>
        </w:rPr>
        <w:t>PRIMERO. Competencia</w:t>
      </w:r>
      <w:bookmarkEnd w:id="11"/>
    </w:p>
    <w:p w14:paraId="17E157E0" w14:textId="77777777" w:rsidR="009B4EEF" w:rsidRPr="00B8181F" w:rsidRDefault="009B4EEF" w:rsidP="00AE30A0">
      <w:pPr>
        <w:spacing w:line="360" w:lineRule="auto"/>
        <w:contextualSpacing/>
        <w:rPr>
          <w:rFonts w:ascii="Palatino Linotype" w:eastAsia="Batang" w:hAnsi="Palatino Linotype"/>
          <w:sz w:val="22"/>
          <w:szCs w:val="22"/>
        </w:rPr>
      </w:pPr>
    </w:p>
    <w:p w14:paraId="7227B124" w14:textId="77777777" w:rsidR="0014287B" w:rsidRPr="0014287B" w:rsidRDefault="0014287B" w:rsidP="00AE30A0">
      <w:pPr>
        <w:spacing w:line="360" w:lineRule="auto"/>
        <w:jc w:val="both"/>
        <w:rPr>
          <w:rFonts w:ascii="Palatino Linotype" w:eastAsia="Palatino Linotype" w:hAnsi="Palatino Linotype" w:cs="Palatino Linotype"/>
          <w:sz w:val="22"/>
          <w:szCs w:val="22"/>
          <w:lang w:eastAsia="es-MX"/>
        </w:rPr>
      </w:pPr>
      <w:r w:rsidRPr="0014287B">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29AD911" w14:textId="77777777" w:rsidR="009B4EEF" w:rsidRPr="00B8181F" w:rsidRDefault="009B4EEF" w:rsidP="00AE30A0">
      <w:pPr>
        <w:spacing w:line="360" w:lineRule="auto"/>
        <w:contextualSpacing/>
        <w:jc w:val="both"/>
        <w:rPr>
          <w:rFonts w:ascii="Palatino Linotype" w:eastAsia="Calibri" w:hAnsi="Palatino Linotype" w:cs="Tahoma"/>
          <w:bCs/>
          <w:color w:val="000000"/>
          <w:sz w:val="22"/>
          <w:szCs w:val="22"/>
          <w:lang w:eastAsia="es-ES_tradnl"/>
        </w:rPr>
      </w:pPr>
    </w:p>
    <w:p w14:paraId="6986583C" w14:textId="11D2804F" w:rsidR="009B4EEF"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12" w:name="_Toc222410675"/>
      <w:r w:rsidRPr="00346D8E">
        <w:rPr>
          <w:rFonts w:ascii="Palatino Linotype" w:hAnsi="Palatino Linotype"/>
          <w:b/>
          <w:bCs/>
          <w:color w:val="000000" w:themeColor="text1"/>
          <w:sz w:val="22"/>
          <w:szCs w:val="22"/>
        </w:rPr>
        <w:t>SEGUNDO. Causales de improcedencia</w:t>
      </w:r>
      <w:bookmarkEnd w:id="12"/>
      <w:r w:rsidRPr="00346D8E">
        <w:rPr>
          <w:rFonts w:ascii="Palatino Linotype" w:hAnsi="Palatino Linotype"/>
          <w:b/>
          <w:bCs/>
          <w:color w:val="000000" w:themeColor="text1"/>
          <w:sz w:val="22"/>
          <w:szCs w:val="22"/>
        </w:rPr>
        <w:t xml:space="preserve"> </w:t>
      </w:r>
    </w:p>
    <w:p w14:paraId="61F3E7B0" w14:textId="77777777" w:rsidR="009B4EEF" w:rsidRPr="00B8181F" w:rsidRDefault="009B4EEF" w:rsidP="00AE30A0">
      <w:pPr>
        <w:autoSpaceDE w:val="0"/>
        <w:autoSpaceDN w:val="0"/>
        <w:adjustRightInd w:val="0"/>
        <w:spacing w:line="360" w:lineRule="auto"/>
        <w:contextualSpacing/>
        <w:jc w:val="both"/>
        <w:rPr>
          <w:rFonts w:ascii="Palatino Linotype" w:hAnsi="Palatino Linotype" w:cs="Tahoma"/>
          <w:b/>
          <w:sz w:val="22"/>
          <w:szCs w:val="22"/>
          <w:lang w:val="es-ES"/>
        </w:rPr>
      </w:pPr>
    </w:p>
    <w:p w14:paraId="650C285F" w14:textId="77777777" w:rsidR="009B4EEF" w:rsidRPr="00B8181F" w:rsidRDefault="009B4EEF" w:rsidP="00AE30A0">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proofErr w:type="spellStart"/>
      <w:r w:rsidRPr="00B8181F">
        <w:rPr>
          <w:rFonts w:ascii="Palatino Linotype" w:hAnsi="Palatino Linotype" w:cs="Tahoma"/>
          <w:i/>
          <w:sz w:val="22"/>
          <w:szCs w:val="22"/>
          <w:lang w:val="es-ES"/>
        </w:rPr>
        <w:t>litis</w:t>
      </w:r>
      <w:proofErr w:type="spellEnd"/>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4A044FD8" w14:textId="77777777" w:rsidR="00E02338" w:rsidRPr="00B8181F" w:rsidRDefault="00E02338" w:rsidP="00AE30A0">
      <w:pPr>
        <w:spacing w:line="360" w:lineRule="auto"/>
        <w:contextualSpacing/>
        <w:jc w:val="both"/>
        <w:rPr>
          <w:rFonts w:ascii="Palatino Linotype" w:eastAsia="Calibri" w:hAnsi="Palatino Linotype" w:cs="Tahoma"/>
          <w:b/>
          <w:color w:val="000000"/>
          <w:sz w:val="22"/>
          <w:szCs w:val="22"/>
          <w:lang w:val="es-ES" w:eastAsia="es-MX"/>
        </w:rPr>
      </w:pPr>
    </w:p>
    <w:p w14:paraId="243132E0" w14:textId="77777777" w:rsidR="009B4EEF" w:rsidRPr="00B8181F" w:rsidRDefault="009B4EEF" w:rsidP="00AE30A0">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0E797539" w14:textId="77777777" w:rsidR="009B4EEF" w:rsidRPr="00B8181F" w:rsidRDefault="009B4EEF" w:rsidP="00AE30A0">
      <w:pPr>
        <w:spacing w:line="360" w:lineRule="auto"/>
        <w:contextualSpacing/>
        <w:jc w:val="both"/>
        <w:rPr>
          <w:rFonts w:ascii="Palatino Linotype" w:hAnsi="Palatino Linotype" w:cs="Tahoma"/>
          <w:sz w:val="22"/>
          <w:szCs w:val="22"/>
          <w:lang w:val="es-ES"/>
        </w:rPr>
      </w:pPr>
    </w:p>
    <w:p w14:paraId="6492C7DF" w14:textId="77777777" w:rsidR="009B4EEF" w:rsidRPr="00B8181F" w:rsidRDefault="009B4EEF" w:rsidP="00AE30A0">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0AB0BE" w14:textId="77777777" w:rsidR="009B4EEF" w:rsidRPr="00B8181F" w:rsidRDefault="009B4EEF" w:rsidP="00AE30A0">
      <w:pPr>
        <w:spacing w:line="360" w:lineRule="auto"/>
        <w:contextualSpacing/>
        <w:jc w:val="both"/>
        <w:rPr>
          <w:rFonts w:ascii="Palatino Linotype" w:hAnsi="Palatino Linotype" w:cs="Tahoma"/>
          <w:sz w:val="22"/>
          <w:szCs w:val="22"/>
          <w:lang w:val="es-ES"/>
        </w:rPr>
      </w:pPr>
    </w:p>
    <w:p w14:paraId="2B2B5718" w14:textId="77777777" w:rsidR="009B4EEF" w:rsidRPr="00B8181F" w:rsidRDefault="009B4EEF" w:rsidP="00AE30A0">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8B9071D" w14:textId="77777777" w:rsidR="009B4EEF" w:rsidRPr="00B8181F" w:rsidRDefault="009B4EEF" w:rsidP="00AE30A0">
      <w:pPr>
        <w:spacing w:line="360" w:lineRule="auto"/>
        <w:contextualSpacing/>
        <w:jc w:val="both"/>
        <w:rPr>
          <w:rFonts w:ascii="Palatino Linotype" w:hAnsi="Palatino Linotype" w:cs="Tahoma"/>
          <w:sz w:val="22"/>
          <w:szCs w:val="22"/>
          <w:lang w:val="es-ES"/>
        </w:rPr>
      </w:pPr>
    </w:p>
    <w:p w14:paraId="2D52C3BF" w14:textId="5140C0CA" w:rsidR="009B4EEF" w:rsidRPr="00B8181F" w:rsidRDefault="009B4EEF" w:rsidP="00AE30A0">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Asimismo, se actualiza la causal de procedencia del Recurso de Revisión establecida en el artículo 179, fracción </w:t>
      </w:r>
      <w:r w:rsidR="0014287B">
        <w:rPr>
          <w:rFonts w:ascii="Palatino Linotype" w:hAnsi="Palatino Linotype" w:cs="Tahoma"/>
          <w:sz w:val="22"/>
          <w:szCs w:val="22"/>
          <w:lang w:val="es-ES"/>
        </w:rPr>
        <w:t>V</w:t>
      </w:r>
      <w:r w:rsidRPr="00B8181F">
        <w:rPr>
          <w:rFonts w:ascii="Palatino Linotype" w:hAnsi="Palatino Linotype" w:cs="Tahoma"/>
          <w:sz w:val="22"/>
          <w:szCs w:val="22"/>
          <w:lang w:val="es-ES"/>
        </w:rPr>
        <w:t xml:space="preserve"> de la Ley de Transparencia y Acceso a la Información Pública del Estado de México y Municipios, referente a </w:t>
      </w:r>
      <w:r w:rsidR="002945A0">
        <w:rPr>
          <w:rFonts w:ascii="Palatino Linotype" w:hAnsi="Palatino Linotype" w:cs="Tahoma"/>
          <w:sz w:val="22"/>
          <w:szCs w:val="22"/>
          <w:lang w:val="es-ES"/>
        </w:rPr>
        <w:t xml:space="preserve">la </w:t>
      </w:r>
      <w:r w:rsidR="0014287B">
        <w:rPr>
          <w:rFonts w:ascii="Palatino Linotype" w:hAnsi="Palatino Linotype" w:cs="Tahoma"/>
          <w:sz w:val="22"/>
          <w:szCs w:val="22"/>
          <w:lang w:val="es-ES"/>
        </w:rPr>
        <w:t>entrega de información incompleta.</w:t>
      </w:r>
    </w:p>
    <w:p w14:paraId="5B2C328E" w14:textId="36B34D49" w:rsidR="009B4EEF" w:rsidRDefault="009B4EEF" w:rsidP="00AE30A0">
      <w:pPr>
        <w:spacing w:line="360" w:lineRule="auto"/>
        <w:contextualSpacing/>
        <w:jc w:val="both"/>
        <w:rPr>
          <w:rFonts w:ascii="Palatino Linotype" w:hAnsi="Palatino Linotype" w:cs="Tahoma"/>
          <w:sz w:val="22"/>
          <w:szCs w:val="22"/>
          <w:lang w:val="es-ES"/>
        </w:rPr>
      </w:pPr>
    </w:p>
    <w:p w14:paraId="499C45F4" w14:textId="77777777" w:rsidR="009B4EEF"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13" w:name="_Toc198822592"/>
      <w:bookmarkStart w:id="14" w:name="_Toc202974333"/>
      <w:bookmarkStart w:id="15" w:name="_Toc205479391"/>
      <w:bookmarkStart w:id="16" w:name="_Toc222410676"/>
      <w:r w:rsidRPr="00346D8E">
        <w:rPr>
          <w:rFonts w:ascii="Palatino Linotype" w:hAnsi="Palatino Linotype"/>
          <w:b/>
          <w:bCs/>
          <w:color w:val="000000" w:themeColor="text1"/>
          <w:sz w:val="22"/>
          <w:szCs w:val="22"/>
        </w:rPr>
        <w:lastRenderedPageBreak/>
        <w:t>TERCERO. Causales de sobreseimiento</w:t>
      </w:r>
      <w:bookmarkEnd w:id="13"/>
      <w:bookmarkEnd w:id="14"/>
      <w:bookmarkEnd w:id="15"/>
      <w:bookmarkEnd w:id="16"/>
    </w:p>
    <w:p w14:paraId="0B348FB7" w14:textId="77777777" w:rsidR="009B4EEF" w:rsidRPr="00396817" w:rsidRDefault="009B4EEF" w:rsidP="00AE30A0">
      <w:pPr>
        <w:spacing w:line="360" w:lineRule="auto"/>
        <w:contextualSpacing/>
        <w:jc w:val="both"/>
        <w:rPr>
          <w:rFonts w:ascii="Palatino Linotype" w:hAnsi="Palatino Linotype" w:cs="Tahoma"/>
          <w:bCs/>
          <w:color w:val="0D0D0D" w:themeColor="text1" w:themeTint="F2"/>
          <w:sz w:val="22"/>
          <w:szCs w:val="22"/>
        </w:rPr>
      </w:pPr>
    </w:p>
    <w:p w14:paraId="7A7A0C6F" w14:textId="77777777" w:rsidR="009B4EEF" w:rsidRPr="00396817" w:rsidRDefault="009B4EEF" w:rsidP="00AE30A0">
      <w:pPr>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t>Por ser de previo y especial pronunciamiento, este Instituto analiza si se actualiza alguna causal de sobreseimiento.</w:t>
      </w:r>
    </w:p>
    <w:p w14:paraId="373BFDEE" w14:textId="77777777" w:rsidR="009B4EEF" w:rsidRPr="00396817" w:rsidRDefault="009B4EEF" w:rsidP="00AE30A0">
      <w:pPr>
        <w:spacing w:line="360" w:lineRule="auto"/>
        <w:contextualSpacing/>
        <w:jc w:val="both"/>
        <w:rPr>
          <w:rFonts w:ascii="Palatino Linotype" w:hAnsi="Palatino Linotype" w:cs="Tahoma"/>
          <w:sz w:val="22"/>
          <w:szCs w:val="22"/>
        </w:rPr>
      </w:pPr>
    </w:p>
    <w:p w14:paraId="138953D4" w14:textId="77777777" w:rsidR="009B4EEF" w:rsidRPr="00396817" w:rsidRDefault="009B4EEF" w:rsidP="00AE30A0">
      <w:pPr>
        <w:spacing w:line="360" w:lineRule="auto"/>
        <w:contextualSpacing/>
        <w:jc w:val="both"/>
        <w:rPr>
          <w:rFonts w:ascii="Palatino Linotype" w:hAnsi="Palatino Linotype" w:cs="Tahoma"/>
          <w:bCs/>
          <w:color w:val="FF0000"/>
          <w:sz w:val="22"/>
          <w:szCs w:val="22"/>
        </w:rPr>
      </w:pPr>
      <w:r w:rsidRPr="00396817">
        <w:rPr>
          <w:rFonts w:ascii="Palatino Linotype" w:eastAsia="Calibri" w:hAnsi="Palatino Linotype"/>
          <w:color w:val="000000"/>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w:t>
      </w:r>
      <w:r w:rsidRPr="00AE30A0">
        <w:rPr>
          <w:rFonts w:ascii="Palatino Linotype" w:eastAsia="Calibri" w:hAnsi="Palatino Linotype"/>
          <w:color w:val="000000"/>
          <w:sz w:val="22"/>
          <w:szCs w:val="22"/>
          <w:lang w:eastAsia="en-US"/>
        </w:rPr>
        <w:t>fracciones I, II, IV y V, toda</w:t>
      </w:r>
      <w:r w:rsidRPr="00396817">
        <w:rPr>
          <w:rFonts w:ascii="Palatino Linotype" w:eastAsia="Calibri" w:hAnsi="Palatino Linotype"/>
          <w:color w:val="000000"/>
          <w:sz w:val="22"/>
          <w:szCs w:val="22"/>
          <w:lang w:eastAsia="en-US"/>
        </w:rPr>
        <w:t xml:space="preserve"> vez que no hay constancias en el expediente en que se actúa, de que el recurrente se haya desistido del recurso, haya fallecido, actualice alguna causal de improcedencia o bien, haya quedado sin materia.</w:t>
      </w:r>
    </w:p>
    <w:p w14:paraId="1661A09E" w14:textId="77777777" w:rsidR="009B4EEF" w:rsidRPr="00396817" w:rsidRDefault="009B4EEF" w:rsidP="00AE30A0">
      <w:pPr>
        <w:spacing w:line="360" w:lineRule="auto"/>
        <w:contextualSpacing/>
        <w:jc w:val="both"/>
        <w:rPr>
          <w:rFonts w:ascii="Palatino Linotype" w:hAnsi="Palatino Linotype" w:cs="Tahoma"/>
          <w:bCs/>
          <w:color w:val="FF0000"/>
          <w:sz w:val="22"/>
          <w:szCs w:val="22"/>
        </w:rPr>
      </w:pPr>
    </w:p>
    <w:p w14:paraId="19027C1B" w14:textId="7EB384AB" w:rsidR="009B4EEF" w:rsidRDefault="009B4EEF" w:rsidP="00AE30A0">
      <w:pPr>
        <w:spacing w:line="360" w:lineRule="auto"/>
        <w:contextualSpacing/>
        <w:jc w:val="both"/>
        <w:rPr>
          <w:rFonts w:ascii="Palatino Linotype" w:eastAsia="Calibri" w:hAnsi="Palatino Linotype" w:cs="Tahoma"/>
          <w:sz w:val="22"/>
          <w:szCs w:val="22"/>
        </w:rPr>
      </w:pPr>
      <w:r w:rsidRPr="00396817">
        <w:rPr>
          <w:rFonts w:ascii="Palatino Linotype" w:eastAsia="Calibri" w:hAnsi="Palatino Linotype"/>
          <w:color w:val="000000"/>
          <w:sz w:val="22"/>
          <w:szCs w:val="22"/>
          <w:lang w:eastAsia="en-US"/>
        </w:rPr>
        <w:t xml:space="preserve">Ahora bien, toda vez que, durante la sustanciación del Recurso de Revisión, el </w:t>
      </w:r>
      <w:r w:rsidR="0014287B" w:rsidRPr="0014287B">
        <w:rPr>
          <w:rFonts w:ascii="Palatino Linotype" w:eastAsia="Calibri" w:hAnsi="Palatino Linotype"/>
          <w:color w:val="000000"/>
          <w:sz w:val="22"/>
          <w:szCs w:val="22"/>
          <w:lang w:eastAsia="en-US"/>
        </w:rPr>
        <w:t>Ayuntamiento de Melchor Ocampo</w:t>
      </w:r>
      <w:r w:rsidR="00056B24">
        <w:rPr>
          <w:rFonts w:ascii="Palatino Linotype" w:eastAsia="Calibri" w:hAnsi="Palatino Linotype"/>
          <w:color w:val="000000"/>
          <w:sz w:val="22"/>
          <w:szCs w:val="22"/>
          <w:lang w:eastAsia="en-US"/>
        </w:rPr>
        <w:t xml:space="preserve">, </w:t>
      </w:r>
      <w:r w:rsidRPr="00396817">
        <w:rPr>
          <w:rFonts w:ascii="Palatino Linotype" w:eastAsia="Calibri" w:hAnsi="Palatino Linotype"/>
          <w:color w:val="000000"/>
          <w:sz w:val="22"/>
          <w:szCs w:val="22"/>
          <w:lang w:eastAsia="en-US"/>
        </w:rPr>
        <w:t>modificó su respuesta a través del Informe Justificado, se estima procedente entrar al estudio de la causal de sobreseimiento prevista en la fracción III del precepto legal previamente señalado</w:t>
      </w:r>
      <w:r w:rsidR="005C576E">
        <w:rPr>
          <w:rFonts w:ascii="Palatino Linotype" w:eastAsia="Calibri" w:hAnsi="Palatino Linotype"/>
          <w:color w:val="000000"/>
          <w:sz w:val="22"/>
          <w:szCs w:val="22"/>
          <w:lang w:eastAsia="en-US"/>
        </w:rPr>
        <w:t>; para lo cual</w:t>
      </w:r>
      <w:r>
        <w:rPr>
          <w:rFonts w:ascii="Palatino Linotype" w:eastAsia="Calibri" w:hAnsi="Palatino Linotype"/>
          <w:color w:val="000000"/>
          <w:sz w:val="22"/>
          <w:szCs w:val="22"/>
          <w:lang w:eastAsia="en-US"/>
        </w:rPr>
        <w:t>,</w:t>
      </w:r>
      <w:r w:rsidRPr="00396817">
        <w:rPr>
          <w:rFonts w:ascii="Palatino Linotype" w:eastAsia="Calibri" w:hAnsi="Palatino Linotype"/>
          <w:color w:val="000000"/>
          <w:sz w:val="22"/>
          <w:szCs w:val="22"/>
          <w:lang w:eastAsia="en-US"/>
        </w:rPr>
        <w:t xml:space="preserve"> </w:t>
      </w:r>
      <w:r w:rsidRPr="00396817">
        <w:rPr>
          <w:rFonts w:ascii="Palatino Linotype" w:eastAsia="Calibri" w:hAnsi="Palatino Linotype" w:cs="Tahoma"/>
          <w:color w:val="000000"/>
          <w:sz w:val="22"/>
          <w:szCs w:val="22"/>
          <w:lang w:val="es-ES" w:eastAsia="es-MX"/>
        </w:rPr>
        <w:t xml:space="preserve">resulta </w:t>
      </w:r>
      <w:r w:rsidRPr="00396817">
        <w:rPr>
          <w:rFonts w:ascii="Palatino Linotype" w:eastAsia="Calibri" w:hAnsi="Palatino Linotype" w:cs="Tahoma"/>
          <w:iCs/>
          <w:sz w:val="22"/>
          <w:szCs w:val="22"/>
          <w:lang w:val="es-ES" w:eastAsia="es-ES_tradnl"/>
        </w:rPr>
        <w:t xml:space="preserve">necesario </w:t>
      </w:r>
      <w:r>
        <w:rPr>
          <w:rFonts w:ascii="Palatino Linotype" w:eastAsia="Calibri" w:hAnsi="Palatino Linotype" w:cs="Tahoma"/>
          <w:sz w:val="22"/>
          <w:szCs w:val="22"/>
        </w:rPr>
        <w:t xml:space="preserve">recordar que el ahora Recurrente solicitó </w:t>
      </w:r>
      <w:r w:rsidR="001644CE">
        <w:rPr>
          <w:rFonts w:ascii="Palatino Linotype" w:eastAsia="Calibri" w:hAnsi="Palatino Linotype" w:cs="Tahoma"/>
          <w:sz w:val="22"/>
          <w:szCs w:val="22"/>
        </w:rPr>
        <w:t>el currículum vitae de los directores y directoras a cargo de la Dirección de Agua Potable del primero de enero de dos mil veintiuno al treinta y uno de diciembre de dos mil veinticinco</w:t>
      </w:r>
      <w:r w:rsidR="00FA544E">
        <w:rPr>
          <w:rFonts w:ascii="Palatino Linotype" w:eastAsia="Calibri" w:hAnsi="Palatino Linotype" w:cs="Tahoma"/>
          <w:sz w:val="22"/>
          <w:szCs w:val="22"/>
        </w:rPr>
        <w:t xml:space="preserve">. </w:t>
      </w:r>
    </w:p>
    <w:p w14:paraId="0F5FD51A" w14:textId="77777777" w:rsidR="009B4EEF" w:rsidRPr="00396817" w:rsidRDefault="009B4EEF" w:rsidP="00AE30A0">
      <w:pPr>
        <w:spacing w:line="360" w:lineRule="auto"/>
        <w:contextualSpacing/>
        <w:jc w:val="both"/>
        <w:rPr>
          <w:rFonts w:ascii="Palatino Linotype" w:hAnsi="Palatino Linotype" w:cs="Tahoma"/>
          <w:sz w:val="22"/>
          <w:szCs w:val="22"/>
        </w:rPr>
      </w:pPr>
    </w:p>
    <w:p w14:paraId="539F749E" w14:textId="4E3E12E7" w:rsidR="00B22FC5" w:rsidRPr="00B22FC5" w:rsidRDefault="00B22FC5" w:rsidP="00AE30A0">
      <w:pPr>
        <w:spacing w:line="360" w:lineRule="auto"/>
        <w:contextualSpacing/>
        <w:jc w:val="both"/>
        <w:rPr>
          <w:rFonts w:ascii="Palatino Linotype" w:eastAsia="Calibri" w:hAnsi="Palatino Linotype" w:cs="Tahoma"/>
          <w:b/>
          <w:iCs/>
          <w:sz w:val="22"/>
          <w:szCs w:val="22"/>
          <w:lang w:eastAsia="es-ES_tradnl"/>
        </w:rPr>
      </w:pPr>
      <w:r w:rsidRPr="00B22FC5">
        <w:rPr>
          <w:rFonts w:ascii="Palatino Linotype" w:eastAsia="Calibri" w:hAnsi="Palatino Linotype" w:cs="Tahoma"/>
          <w:bCs/>
          <w:iCs/>
          <w:sz w:val="22"/>
          <w:szCs w:val="22"/>
          <w:lang w:eastAsia="es-ES_tradnl"/>
        </w:rPr>
        <w:t>En respuesta, el Sujeto Obligado a través d</w:t>
      </w:r>
      <w:r w:rsidR="00CC485E">
        <w:rPr>
          <w:rFonts w:ascii="Palatino Linotype" w:eastAsia="Calibri" w:hAnsi="Palatino Linotype" w:cs="Tahoma"/>
          <w:bCs/>
          <w:iCs/>
          <w:sz w:val="22"/>
          <w:szCs w:val="22"/>
          <w:lang w:eastAsia="es-ES_tradnl"/>
        </w:rPr>
        <w:t>e</w:t>
      </w:r>
      <w:r w:rsidR="00FA544E">
        <w:rPr>
          <w:rFonts w:ascii="Palatino Linotype" w:eastAsia="Calibri" w:hAnsi="Palatino Linotype" w:cs="Tahoma"/>
          <w:bCs/>
          <w:iCs/>
          <w:sz w:val="22"/>
          <w:szCs w:val="22"/>
          <w:lang w:eastAsia="es-ES_tradnl"/>
        </w:rPr>
        <w:t xml:space="preserve"> la Jefa de Recursos Humanos</w:t>
      </w:r>
      <w:r w:rsidRPr="00B22FC5">
        <w:rPr>
          <w:rFonts w:ascii="Palatino Linotype" w:eastAsia="Calibri" w:hAnsi="Palatino Linotype" w:cs="Tahoma"/>
          <w:bCs/>
          <w:iCs/>
          <w:sz w:val="22"/>
          <w:szCs w:val="22"/>
          <w:lang w:eastAsia="es-ES_tradnl"/>
        </w:rPr>
        <w:t>,</w:t>
      </w:r>
      <w:r w:rsidR="00C5477B">
        <w:rPr>
          <w:rFonts w:ascii="Palatino Linotype" w:eastAsia="Calibri" w:hAnsi="Palatino Linotype" w:cs="Tahoma"/>
          <w:bCs/>
          <w:iCs/>
          <w:sz w:val="22"/>
          <w:szCs w:val="22"/>
          <w:lang w:eastAsia="es-ES_tradnl"/>
        </w:rPr>
        <w:t xml:space="preserve"> señaló que </w:t>
      </w:r>
      <w:r w:rsidR="00FA544E">
        <w:rPr>
          <w:rFonts w:ascii="Palatino Linotype" w:eastAsia="Calibri" w:hAnsi="Palatino Linotype" w:cs="Tahoma"/>
          <w:bCs/>
          <w:iCs/>
          <w:sz w:val="22"/>
          <w:szCs w:val="22"/>
          <w:lang w:eastAsia="es-ES_tradnl"/>
        </w:rPr>
        <w:t xml:space="preserve">proporcionaba las fichas curriculares correspondientes a las personas que han ocupado el cargo de Director (a) de la Dirección de Agua Potable, así como Encargados de Despacho en los periodos señalados, no </w:t>
      </w:r>
      <w:r w:rsidR="00F6469C">
        <w:rPr>
          <w:rFonts w:ascii="Palatino Linotype" w:eastAsia="Calibri" w:hAnsi="Palatino Linotype" w:cs="Tahoma"/>
          <w:bCs/>
          <w:iCs/>
          <w:sz w:val="22"/>
          <w:szCs w:val="22"/>
          <w:lang w:eastAsia="es-ES_tradnl"/>
        </w:rPr>
        <w:t>obstante,</w:t>
      </w:r>
      <w:r w:rsidR="00FA544E">
        <w:rPr>
          <w:rFonts w:ascii="Palatino Linotype" w:eastAsia="Calibri" w:hAnsi="Palatino Linotype" w:cs="Tahoma"/>
          <w:bCs/>
          <w:iCs/>
          <w:sz w:val="22"/>
          <w:szCs w:val="22"/>
          <w:lang w:eastAsia="es-ES_tradnl"/>
        </w:rPr>
        <w:t xml:space="preserve"> precisó que </w:t>
      </w:r>
      <w:r w:rsidR="00F6469C">
        <w:rPr>
          <w:rFonts w:ascii="Palatino Linotype" w:eastAsia="Calibri" w:hAnsi="Palatino Linotype" w:cs="Tahoma"/>
          <w:bCs/>
          <w:iCs/>
          <w:sz w:val="22"/>
          <w:szCs w:val="22"/>
          <w:lang w:eastAsia="es-ES_tradnl"/>
        </w:rPr>
        <w:t xml:space="preserve">no se encontró información respecto a los servidores públicos Dante Ariel Mitre Ponce y Raúl Martínez Serrano, ante dicha situación, la persona recurrente se inconformó con la entrega de información incompleta, </w:t>
      </w:r>
      <w:r w:rsidR="00F6469C" w:rsidRPr="00F6469C">
        <w:rPr>
          <w:rFonts w:ascii="Palatino Linotype" w:eastAsia="Calibri" w:hAnsi="Palatino Linotype" w:cs="Tahoma"/>
          <w:bCs/>
          <w:iCs/>
          <w:sz w:val="22"/>
          <w:szCs w:val="22"/>
          <w:lang w:eastAsia="es-ES_tradnl"/>
        </w:rPr>
        <w:t xml:space="preserve">lo cual </w:t>
      </w:r>
      <w:r w:rsidR="00F6469C" w:rsidRPr="00F6469C">
        <w:rPr>
          <w:rFonts w:ascii="Palatino Linotype" w:eastAsia="Calibri" w:hAnsi="Palatino Linotype" w:cs="Tahoma"/>
          <w:bCs/>
          <w:iCs/>
          <w:sz w:val="22"/>
          <w:szCs w:val="22"/>
          <w:lang w:eastAsia="es-ES_tradnl"/>
        </w:rPr>
        <w:lastRenderedPageBreak/>
        <w:t>actualiza la causal de procedencia prevista en la fracción</w:t>
      </w:r>
      <w:r w:rsidR="00F6469C">
        <w:rPr>
          <w:rFonts w:ascii="Palatino Linotype" w:eastAsia="Calibri" w:hAnsi="Palatino Linotype" w:cs="Tahoma"/>
          <w:bCs/>
          <w:iCs/>
          <w:sz w:val="22"/>
          <w:szCs w:val="22"/>
          <w:lang w:eastAsia="es-ES_tradnl"/>
        </w:rPr>
        <w:t xml:space="preserve"> </w:t>
      </w:r>
      <w:r w:rsidR="00F6469C" w:rsidRPr="00F6469C">
        <w:rPr>
          <w:rFonts w:ascii="Palatino Linotype" w:eastAsia="Calibri" w:hAnsi="Palatino Linotype" w:cs="Tahoma"/>
          <w:bCs/>
          <w:iCs/>
          <w:sz w:val="22"/>
          <w:szCs w:val="22"/>
          <w:lang w:eastAsia="es-ES_tradnl"/>
        </w:rPr>
        <w:t xml:space="preserve">V, del artículo 179 de la Ley de Transparencia y Acceso a la Información Pública del Estado de México y Municipios. Así, las cosas, una vez admitido y notificado el Recurso de Revisión a las partes, el Sujeto Obligado </w:t>
      </w:r>
      <w:r w:rsidR="00F6469C">
        <w:rPr>
          <w:rFonts w:ascii="Palatino Linotype" w:eastAsia="Calibri" w:hAnsi="Palatino Linotype" w:cs="Tahoma"/>
          <w:bCs/>
          <w:iCs/>
          <w:sz w:val="22"/>
          <w:szCs w:val="22"/>
          <w:lang w:eastAsia="es-ES_tradnl"/>
        </w:rPr>
        <w:t xml:space="preserve">precisó realizó una nueva búsqueda exhaustiva y razonable en sus archivos, localizando las fichas curriculares de los servidores públicos que se habían reportado inicialmente como no localizados. </w:t>
      </w:r>
    </w:p>
    <w:p w14:paraId="756AE718" w14:textId="77777777" w:rsidR="00B22FC5" w:rsidRDefault="00B22FC5" w:rsidP="00AE30A0">
      <w:pPr>
        <w:spacing w:line="360" w:lineRule="auto"/>
        <w:contextualSpacing/>
        <w:jc w:val="both"/>
        <w:rPr>
          <w:rFonts w:ascii="Palatino Linotype" w:eastAsia="Calibri" w:hAnsi="Palatino Linotype" w:cs="Tahoma"/>
          <w:iCs/>
          <w:sz w:val="22"/>
          <w:szCs w:val="22"/>
          <w:lang w:val="es-ES" w:eastAsia="es-ES_tradnl"/>
        </w:rPr>
      </w:pPr>
    </w:p>
    <w:p w14:paraId="1C658E1C" w14:textId="70996B0C" w:rsidR="009B4EEF" w:rsidRPr="00346D8E" w:rsidRDefault="009B4EEF" w:rsidP="00AE30A0">
      <w:pPr>
        <w:spacing w:line="360" w:lineRule="auto"/>
        <w:contextualSpacing/>
        <w:jc w:val="both"/>
        <w:rPr>
          <w:rFonts w:ascii="Palatino Linotype" w:eastAsia="Calibri" w:hAnsi="Palatino Linotype" w:cs="Tahoma"/>
          <w:b/>
          <w:color w:val="000000" w:themeColor="text1"/>
          <w:sz w:val="22"/>
          <w:szCs w:val="22"/>
        </w:rPr>
      </w:pPr>
      <w:r w:rsidRPr="0039681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396817">
        <w:rPr>
          <w:rFonts w:ascii="Palatino Linotype" w:eastAsia="Calibri" w:hAnsi="Palatino Linotype" w:cs="Tahoma"/>
          <w:iCs/>
          <w:sz w:val="22"/>
          <w:szCs w:val="22"/>
          <w:lang w:eastAsia="es-ES_tradnl"/>
        </w:rPr>
        <w:t xml:space="preserve"> el escrito </w:t>
      </w:r>
      <w:proofErr w:type="spellStart"/>
      <w:r w:rsidRPr="00396817">
        <w:rPr>
          <w:rFonts w:ascii="Palatino Linotype" w:eastAsia="Calibri" w:hAnsi="Palatino Linotype" w:cs="Tahoma"/>
          <w:iCs/>
          <w:sz w:val="22"/>
          <w:szCs w:val="22"/>
          <w:lang w:eastAsia="es-ES_tradnl"/>
        </w:rPr>
        <w:t>recursal</w:t>
      </w:r>
      <w:proofErr w:type="spellEnd"/>
      <w:r w:rsidRPr="00396817">
        <w:rPr>
          <w:rFonts w:ascii="Palatino Linotype" w:eastAsia="Calibri" w:hAnsi="Palatino Linotype" w:cs="Tahoma"/>
          <w:iCs/>
          <w:sz w:val="22"/>
          <w:szCs w:val="22"/>
          <w:lang w:eastAsia="es-ES_tradnl"/>
        </w:rPr>
        <w:t xml:space="preserve">, y el informe justificado, </w:t>
      </w:r>
      <w:r w:rsidRPr="00396817">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w:t>
      </w:r>
      <w:r w:rsidRPr="00346D8E">
        <w:rPr>
          <w:rFonts w:ascii="Palatino Linotype" w:eastAsia="Calibri" w:hAnsi="Palatino Linotype" w:cs="Tahoma"/>
          <w:bCs/>
          <w:color w:val="000000" w:themeColor="text1"/>
          <w:sz w:val="22"/>
          <w:szCs w:val="22"/>
        </w:rPr>
        <w:t xml:space="preserve">Estado de México y Municipios. </w:t>
      </w:r>
    </w:p>
    <w:p w14:paraId="46E2EE3A" w14:textId="77777777" w:rsidR="00F80BB1" w:rsidRPr="00346D8E" w:rsidRDefault="00F80BB1" w:rsidP="00AE30A0">
      <w:pPr>
        <w:spacing w:line="360" w:lineRule="auto"/>
        <w:contextualSpacing/>
        <w:jc w:val="both"/>
        <w:rPr>
          <w:rFonts w:ascii="Palatino Linotype" w:eastAsia="Calibri" w:hAnsi="Palatino Linotype" w:cs="Tahoma"/>
          <w:b/>
          <w:color w:val="000000" w:themeColor="text1"/>
          <w:sz w:val="22"/>
          <w:szCs w:val="22"/>
        </w:rPr>
      </w:pPr>
    </w:p>
    <w:p w14:paraId="28BD5880" w14:textId="396E2640" w:rsidR="00B73572" w:rsidRPr="00B73572" w:rsidRDefault="009B4EEF" w:rsidP="00AE30A0">
      <w:pPr>
        <w:widowControl w:val="0"/>
        <w:spacing w:line="360" w:lineRule="auto"/>
        <w:contextualSpacing/>
        <w:jc w:val="both"/>
        <w:rPr>
          <w:rFonts w:ascii="Palatino Linotype" w:hAnsi="Palatino Linotype" w:cs="Tahoma"/>
          <w:color w:val="EE0000"/>
          <w:sz w:val="22"/>
          <w:szCs w:val="22"/>
        </w:rPr>
      </w:pPr>
      <w:r w:rsidRPr="00346D8E">
        <w:rPr>
          <w:rFonts w:ascii="Palatino Linotype" w:hAnsi="Palatino Linotype" w:cs="Tahoma"/>
          <w:color w:val="000000" w:themeColor="text1"/>
          <w:sz w:val="22"/>
          <w:szCs w:val="22"/>
        </w:rPr>
        <w:t xml:space="preserve">Expuestas las posturas de las partes, se procede a realizar el análisis del agravio hecho valer por el ahora </w:t>
      </w:r>
      <w:r w:rsidR="001674F5" w:rsidRPr="00346D8E">
        <w:rPr>
          <w:rFonts w:ascii="Palatino Linotype" w:hAnsi="Palatino Linotype" w:cs="Tahoma"/>
          <w:color w:val="000000" w:themeColor="text1"/>
          <w:sz w:val="22"/>
          <w:szCs w:val="22"/>
        </w:rPr>
        <w:t>Recurrente,</w:t>
      </w:r>
      <w:r w:rsidR="00D90A8A" w:rsidRPr="00346D8E">
        <w:rPr>
          <w:rFonts w:ascii="Palatino Linotype" w:hAnsi="Palatino Linotype" w:cs="Tahoma"/>
          <w:color w:val="000000" w:themeColor="text1"/>
          <w:sz w:val="22"/>
          <w:szCs w:val="22"/>
        </w:rPr>
        <w:t xml:space="preserve"> por lo que resulta necesario contextualizar la solicitud</w:t>
      </w:r>
      <w:r w:rsidR="001674F5" w:rsidRPr="00346D8E">
        <w:rPr>
          <w:rFonts w:ascii="Palatino Linotype" w:hAnsi="Palatino Linotype" w:cs="Tahoma"/>
          <w:color w:val="000000" w:themeColor="text1"/>
          <w:sz w:val="22"/>
          <w:szCs w:val="22"/>
        </w:rPr>
        <w:t>.</w:t>
      </w:r>
      <w:r w:rsidR="00F6469C" w:rsidRPr="00346D8E">
        <w:rPr>
          <w:rFonts w:ascii="Palatino Linotype" w:hAnsi="Palatino Linotype" w:cs="Tahoma"/>
          <w:color w:val="000000" w:themeColor="text1"/>
          <w:sz w:val="22"/>
          <w:szCs w:val="22"/>
        </w:rPr>
        <w:t xml:space="preserve"> </w:t>
      </w:r>
      <w:r w:rsidR="00B73572" w:rsidRPr="00B73572">
        <w:rPr>
          <w:rFonts w:ascii="Palatino Linotype" w:eastAsia="Calibri" w:hAnsi="Palatino Linotype"/>
          <w:color w:val="000000" w:themeColor="text1"/>
          <w:sz w:val="22"/>
          <w:szCs w:val="22"/>
          <w:lang w:eastAsia="en-US"/>
        </w:rPr>
        <w:t>Al respecto</w:t>
      </w:r>
      <w:r w:rsidR="00B73572" w:rsidRPr="00B73572">
        <w:rPr>
          <w:rFonts w:ascii="Palatino Linotype" w:eastAsia="Calibri" w:hAnsi="Palatino Linotype"/>
          <w:sz w:val="22"/>
          <w:szCs w:val="22"/>
          <w:lang w:eastAsia="en-US"/>
        </w:rPr>
        <w:t xml:space="preserve">, el </w:t>
      </w:r>
      <w:r w:rsidR="00B73572" w:rsidRPr="00B73572">
        <w:rPr>
          <w:rFonts w:ascii="Palatino Linotype" w:eastAsia="Calibri" w:hAnsi="Palatino Linotype"/>
          <w:i/>
          <w:iCs/>
          <w:sz w:val="22"/>
          <w:szCs w:val="22"/>
          <w:lang w:eastAsia="en-US"/>
        </w:rPr>
        <w:t>currículum vitae,</w:t>
      </w:r>
      <w:r w:rsidR="00B73572" w:rsidRPr="00B73572">
        <w:rPr>
          <w:rFonts w:ascii="Palatino Linotype" w:eastAsia="Calibri" w:hAnsi="Palatino Linotype"/>
          <w:sz w:val="22"/>
          <w:szCs w:val="22"/>
          <w:lang w:eastAsia="en-US"/>
        </w:rPr>
        <w:t xml:space="preserve"> es aquel documento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02F8EF69" w14:textId="77777777" w:rsidR="00B73572" w:rsidRPr="00B73572" w:rsidRDefault="00B73572" w:rsidP="00AE30A0">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52E61A9F" w14:textId="52D26734" w:rsidR="00B73572" w:rsidRDefault="00B73572" w:rsidP="00AE30A0">
      <w:pPr>
        <w:autoSpaceDE w:val="0"/>
        <w:autoSpaceDN w:val="0"/>
        <w:adjustRightInd w:val="0"/>
        <w:spacing w:line="360" w:lineRule="auto"/>
        <w:contextualSpacing/>
        <w:jc w:val="both"/>
        <w:rPr>
          <w:rFonts w:ascii="Palatino Linotype" w:eastAsia="Calibri" w:hAnsi="Palatino Linotype"/>
          <w:sz w:val="22"/>
          <w:szCs w:val="22"/>
          <w:lang w:eastAsia="en-US"/>
        </w:rPr>
      </w:pPr>
      <w:r w:rsidRPr="00B73572">
        <w:rPr>
          <w:rFonts w:ascii="Palatino Linotype" w:eastAsia="Calibri" w:hAnsi="Palatino Linotype"/>
          <w:sz w:val="22"/>
          <w:szCs w:val="22"/>
          <w:lang w:eastAsia="en-US"/>
        </w:rPr>
        <w:t xml:space="preserve">En ese orden de ideas, el documento en comento, si bien, </w:t>
      </w:r>
      <w:r w:rsidRPr="00B73572">
        <w:rPr>
          <w:rFonts w:ascii="Palatino Linotype" w:eastAsia="Calibri" w:hAnsi="Palatino Linotype"/>
          <w:b/>
          <w:bCs/>
          <w:sz w:val="22"/>
          <w:szCs w:val="22"/>
          <w:lang w:eastAsia="en-US"/>
        </w:rPr>
        <w:t>se trata de aquel elaborado por cada persona,</w:t>
      </w:r>
      <w:r w:rsidRPr="00B73572">
        <w:rPr>
          <w:rFonts w:ascii="Palatino Linotype" w:eastAsia="Calibri" w:hAnsi="Palatino Linotype"/>
          <w:sz w:val="22"/>
          <w:szCs w:val="22"/>
          <w:lang w:eastAsia="en-US"/>
        </w:rPr>
        <w:t xml:space="preserve">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w:t>
      </w:r>
      <w:r w:rsidRPr="00B73572">
        <w:rPr>
          <w:rFonts w:ascii="Palatino Linotype" w:eastAsia="Calibri" w:hAnsi="Palatino Linotype"/>
          <w:sz w:val="22"/>
          <w:szCs w:val="22"/>
          <w:lang w:eastAsia="en-US"/>
        </w:rPr>
        <w:lastRenderedPageBreak/>
        <w:t>para cumplir con sus funciones.</w:t>
      </w:r>
      <w:r w:rsidR="00AE30A0">
        <w:rPr>
          <w:rFonts w:ascii="Palatino Linotype" w:eastAsia="Calibri" w:hAnsi="Palatino Linotype"/>
          <w:sz w:val="22"/>
          <w:szCs w:val="22"/>
          <w:lang w:eastAsia="en-US"/>
        </w:rPr>
        <w:t xml:space="preserve"> </w:t>
      </w:r>
      <w:r w:rsidRPr="00B73572">
        <w:rPr>
          <w:rFonts w:ascii="Palatino Linotype" w:eastAsia="Calibri" w:hAnsi="Palatino Linotype"/>
          <w:sz w:val="22"/>
          <w:szCs w:val="22"/>
          <w:lang w:eastAsia="en-US"/>
        </w:rPr>
        <w:t xml:space="preserve">Lo anterior, se robustece con la fracción XXI, del artículo 92 de la Ley de Transparencia y Acceso a la Información Pública del Estado de México y Municipios, que establece que la </w:t>
      </w:r>
      <w:r w:rsidRPr="00B73572">
        <w:rPr>
          <w:rFonts w:ascii="Palatino Linotype" w:eastAsia="Calibri" w:hAnsi="Palatino Linotype"/>
          <w:b/>
          <w:bCs/>
          <w:sz w:val="22"/>
          <w:szCs w:val="22"/>
          <w:lang w:eastAsia="en-US"/>
        </w:rPr>
        <w:t>información curricular</w:t>
      </w:r>
      <w:r w:rsidRPr="00B73572">
        <w:rPr>
          <w:rFonts w:ascii="Palatino Linotype" w:eastAsia="Calibri" w:hAnsi="Palatino Linotype"/>
          <w:sz w:val="22"/>
          <w:szCs w:val="22"/>
          <w:lang w:eastAsia="en-US"/>
        </w:rPr>
        <w:t xml:space="preserve"> es información que deben de poner a disposición del público los sujetos obligados, en el presente caso, el </w:t>
      </w:r>
      <w:r w:rsidR="00F6469C" w:rsidRPr="00F6469C">
        <w:rPr>
          <w:rFonts w:ascii="Palatino Linotype" w:eastAsia="Calibri" w:hAnsi="Palatino Linotype"/>
          <w:sz w:val="22"/>
          <w:szCs w:val="22"/>
          <w:lang w:eastAsia="en-US"/>
        </w:rPr>
        <w:t>Ayuntamiento de Melchor Ocampo</w:t>
      </w:r>
      <w:r w:rsidRPr="00B73572">
        <w:rPr>
          <w:rFonts w:ascii="Palatino Linotype" w:eastAsia="Calibri" w:hAnsi="Palatino Linotype"/>
          <w:sz w:val="22"/>
          <w:szCs w:val="22"/>
          <w:lang w:eastAsia="en-US"/>
        </w:rPr>
        <w:t>.</w:t>
      </w:r>
    </w:p>
    <w:p w14:paraId="60982080" w14:textId="77777777" w:rsidR="00B73572" w:rsidRPr="00B73572" w:rsidRDefault="00B73572" w:rsidP="00AE30A0">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4723A711" w14:textId="77777777" w:rsidR="00B73572" w:rsidRPr="00B73572" w:rsidRDefault="00B73572" w:rsidP="00AE30A0">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B73572">
        <w:rPr>
          <w:rFonts w:ascii="Palatino Linotype" w:eastAsia="Calibri" w:hAnsi="Palatino Linotype" w:cs="Tahoma"/>
          <w:color w:val="000000"/>
          <w:sz w:val="22"/>
          <w:szCs w:val="22"/>
          <w:lang w:eastAsia="es-MX"/>
          <w14:ligatures w14:val="standardContextual"/>
        </w:rPr>
        <w:t xml:space="preserve">En el mismo sentido, </w:t>
      </w:r>
      <w:r w:rsidRPr="00B73572">
        <w:rPr>
          <w:rFonts w:ascii="Palatino Linotype" w:eastAsia="Palatino Linotype" w:hAnsi="Palatino Linotype" w:cs="Tahoma"/>
          <w:iCs/>
          <w:color w:val="000000"/>
          <w:sz w:val="22"/>
          <w:szCs w:val="22"/>
          <w:lang w:eastAsia="es-MX"/>
          <w14:ligatures w14:val="standardContextual"/>
        </w:rPr>
        <w:t>el</w:t>
      </w:r>
      <w:r w:rsidRPr="00B73572">
        <w:rPr>
          <w:rFonts w:ascii="Palatino Linotype" w:eastAsia="Palatino Linotype" w:hAnsi="Palatino Linotype" w:cs="Tahoma"/>
          <w:bCs/>
          <w:iCs/>
          <w:color w:val="000000"/>
          <w:sz w:val="22"/>
          <w:szCs w:val="22"/>
          <w:lang w:eastAsia="es-MX"/>
          <w14:ligatures w14:val="standardContextual"/>
        </w:rPr>
        <w:t xml:space="preserve"> C</w:t>
      </w:r>
      <w:r w:rsidRPr="00B73572">
        <w:rPr>
          <w:rFonts w:ascii="Palatino Linotype" w:eastAsia="Palatino Linotype" w:hAnsi="Palatino Linotype" w:cs="Tahoma"/>
          <w:iCs/>
          <w:color w:val="000000"/>
          <w:sz w:val="22"/>
          <w:szCs w:val="22"/>
          <w:lang w:eastAsia="es-MX"/>
          <w14:ligatures w14:val="standardContextual"/>
        </w:rPr>
        <w:t xml:space="preserve">riterio de Interpretación, de la Tercera de Época, con número de registro </w:t>
      </w:r>
      <w:r w:rsidRPr="00B73572">
        <w:rPr>
          <w:rFonts w:ascii="Palatino Linotype" w:eastAsia="Palatino Linotype" w:hAnsi="Palatino Linotype" w:cs="Arial"/>
          <w:color w:val="222222"/>
          <w:sz w:val="22"/>
          <w:szCs w:val="22"/>
          <w:shd w:val="clear" w:color="auto" w:fill="FFFFFF"/>
          <w:lang w:eastAsia="es-MX"/>
          <w14:ligatures w14:val="standardContextual"/>
        </w:rPr>
        <w:t>SO/007/2023</w:t>
      </w:r>
      <w:r w:rsidRPr="00B73572">
        <w:rPr>
          <w:rFonts w:ascii="Palatino Linotype" w:eastAsia="Palatino Linotype" w:hAnsi="Palatino Linotype" w:cs="Tahoma"/>
          <w:iCs/>
          <w:color w:val="000000"/>
          <w:sz w:val="22"/>
          <w:szCs w:val="22"/>
          <w:lang w:eastAsia="es-MX"/>
          <w14:ligatures w14:val="standardContextual"/>
        </w:rPr>
        <w:t>, emitido por el Instituto Nacional de Transparencia, Acceso a la Información y Protección de Datos Personales</w:t>
      </w:r>
      <w:r w:rsidRPr="00B73572">
        <w:rPr>
          <w:rFonts w:ascii="Palatino Linotype" w:eastAsia="Calibri" w:hAnsi="Palatino Linotype" w:cs="Tahoma"/>
          <w:bCs/>
          <w:color w:val="000000"/>
          <w:sz w:val="22"/>
          <w:szCs w:val="22"/>
          <w:lang w:eastAsia="es-MX"/>
          <w14:ligatures w14:val="standardContextual"/>
        </w:rPr>
        <w:t>, establece</w:t>
      </w:r>
      <w:r w:rsidRPr="00B73572">
        <w:rPr>
          <w:rFonts w:ascii="Palatino Linotype" w:eastAsia="Calibri" w:hAnsi="Palatino Linotype" w:cs="Tahoma"/>
          <w:color w:val="000000"/>
          <w:sz w:val="22"/>
          <w:szCs w:val="22"/>
          <w:lang w:eastAsia="es-MX"/>
          <w14:ligatures w14:val="standardContextual"/>
        </w:rPr>
        <w:t xml:space="preserve"> que una de las formas en que los ciudadanos pueden evaluar las aptitudes para desempeñar un cargo público determinado, es mediante la </w:t>
      </w:r>
      <w:r w:rsidRPr="00B73572">
        <w:rPr>
          <w:rFonts w:ascii="Palatino Linotype" w:eastAsia="Calibri" w:hAnsi="Palatino Linotype" w:cs="Tahoma"/>
          <w:b/>
          <w:color w:val="000000"/>
          <w:sz w:val="22"/>
          <w:szCs w:val="22"/>
          <w:lang w:eastAsia="es-MX"/>
          <w14:ligatures w14:val="standardContextual"/>
        </w:rPr>
        <w:t xml:space="preserve">publicidad de ciertos datos contenidos en el </w:t>
      </w:r>
      <w:r w:rsidRPr="00B73572">
        <w:rPr>
          <w:rFonts w:ascii="Palatino Linotype" w:eastAsia="Calibri" w:hAnsi="Palatino Linotype" w:cs="Tahoma"/>
          <w:iCs/>
          <w:color w:val="000000"/>
          <w:sz w:val="22"/>
          <w:szCs w:val="22"/>
          <w:lang w:eastAsia="es-MX"/>
          <w14:ligatures w14:val="standardContextual"/>
        </w:rPr>
        <w:t>currículum vitae</w:t>
      </w:r>
      <w:r w:rsidRPr="00B73572">
        <w:rPr>
          <w:rFonts w:ascii="Palatino Linotype" w:eastAsia="Calibri" w:hAnsi="Palatino Linotype" w:cs="Tahoma"/>
          <w:i/>
          <w:color w:val="000000"/>
          <w:sz w:val="22"/>
          <w:szCs w:val="22"/>
          <w:lang w:eastAsia="es-MX"/>
          <w14:ligatures w14:val="standardContextual"/>
        </w:rPr>
        <w:t xml:space="preserve">, </w:t>
      </w:r>
      <w:r w:rsidRPr="00B73572">
        <w:rPr>
          <w:rFonts w:ascii="Palatino Linotype" w:eastAsia="Calibri" w:hAnsi="Palatino Linotype" w:cs="Tahoma"/>
          <w:color w:val="000000"/>
          <w:sz w:val="22"/>
          <w:szCs w:val="22"/>
          <w:lang w:eastAsia="es-MX"/>
          <w14:ligatures w14:val="standardContextual"/>
        </w:rPr>
        <w:t>tales como,</w:t>
      </w:r>
      <w:r w:rsidRPr="00B73572">
        <w:rPr>
          <w:rFonts w:ascii="Palatino Linotype" w:eastAsia="Calibri" w:hAnsi="Palatino Linotype" w:cs="Tahoma"/>
          <w:b/>
          <w:color w:val="000000"/>
          <w:sz w:val="22"/>
          <w:szCs w:val="22"/>
          <w:lang w:eastAsia="es-MX"/>
          <w14:ligatures w14:val="standardContextual"/>
        </w:rPr>
        <w:t xml:space="preserve"> la trayectoria académica, profesional, laboral, así como todos aquellos que acrediten su capacidad, habilidades pericia para ocupar el puesto público. </w:t>
      </w:r>
      <w:r w:rsidRPr="00B73572">
        <w:rPr>
          <w:rFonts w:ascii="Palatino Linotype" w:eastAsia="Calibri" w:hAnsi="Palatino Linotype" w:cs="Tahoma"/>
          <w:color w:val="000000"/>
          <w:sz w:val="22"/>
          <w:szCs w:val="22"/>
          <w:lang w:eastAsia="es-MX"/>
          <w14:ligatures w14:val="standardContextual"/>
        </w:rPr>
        <w:t>Lo anterior, para favorecer la rendición de cuentas, pues la publicidad de lo anterior tiene como fin verificar el correcto desempeño de los sujetos obligados.</w:t>
      </w:r>
    </w:p>
    <w:p w14:paraId="3DCD057A" w14:textId="77777777" w:rsidR="00B73572" w:rsidRDefault="00B73572" w:rsidP="00AE30A0">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61AE2B92" w14:textId="25907CC5" w:rsidR="00CE2007" w:rsidRDefault="00CE2007" w:rsidP="00AE30A0">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sidRPr="00CE2007">
        <w:rPr>
          <w:rFonts w:ascii="Palatino Linotype" w:eastAsia="Calibri" w:hAnsi="Palatino Linotype" w:cs="Tahoma"/>
          <w:color w:val="000000"/>
          <w:sz w:val="22"/>
          <w:szCs w:val="22"/>
          <w:lang w:eastAsia="es-MX"/>
          <w14:ligatures w14:val="standardContextual"/>
        </w:rPr>
        <w:t xml:space="preserve">Ahora bien, en relación con la información solicitada este Instituto localizó en el Portal de Información Pública de Oficio Mexiquense del Sujeto Obligado, en el artículo 92 fracción VII “El directorio de todos los servidores públicos”, </w:t>
      </w:r>
      <w:r>
        <w:rPr>
          <w:rFonts w:ascii="Palatino Linotype" w:eastAsia="Calibri" w:hAnsi="Palatino Linotype" w:cs="Tahoma"/>
          <w:color w:val="000000"/>
          <w:sz w:val="22"/>
          <w:szCs w:val="22"/>
          <w:lang w:eastAsia="es-MX"/>
          <w14:ligatures w14:val="standardContextual"/>
        </w:rPr>
        <w:t xml:space="preserve">a los Directores (as) de la Dirección de Agua Potable durante el periodo solicitado de confinidad con lo siguiente: </w:t>
      </w:r>
    </w:p>
    <w:p w14:paraId="6D6AF68F" w14:textId="77777777" w:rsidR="00CE2007" w:rsidRDefault="00CE2007" w:rsidP="00AE30A0">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782174EF" w14:textId="0F02F2E1" w:rsidR="00CE2007" w:rsidRDefault="00CE2007" w:rsidP="00AE30A0">
      <w:pPr>
        <w:spacing w:line="360" w:lineRule="auto"/>
        <w:ind w:right="-28"/>
        <w:contextualSpacing/>
        <w:jc w:val="center"/>
        <w:rPr>
          <w:rFonts w:ascii="Palatino Linotype" w:eastAsia="Calibri" w:hAnsi="Palatino Linotype" w:cs="Tahoma"/>
          <w:color w:val="000000"/>
          <w:sz w:val="22"/>
          <w:szCs w:val="22"/>
          <w:lang w:eastAsia="es-MX"/>
          <w14:ligatures w14:val="standardContextual"/>
        </w:rPr>
      </w:pPr>
      <w:r w:rsidRPr="00CE2007">
        <w:rPr>
          <w:rFonts w:ascii="Palatino Linotype" w:eastAsia="Calibri" w:hAnsi="Palatino Linotype" w:cs="Tahoma"/>
          <w:noProof/>
          <w:color w:val="000000"/>
          <w:sz w:val="22"/>
          <w:szCs w:val="22"/>
          <w:lang w:eastAsia="es-MX"/>
          <w14:ligatures w14:val="standardContextual"/>
        </w:rPr>
        <w:drawing>
          <wp:inline distT="0" distB="0" distL="0" distR="0" wp14:anchorId="53AD4D4E" wp14:editId="5517A650">
            <wp:extent cx="4076700" cy="1546569"/>
            <wp:effectExtent l="0" t="0" r="0" b="0"/>
            <wp:docPr id="10864213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21377" name=""/>
                    <pic:cNvPicPr/>
                  </pic:nvPicPr>
                  <pic:blipFill>
                    <a:blip r:embed="rId9"/>
                    <a:stretch>
                      <a:fillRect/>
                    </a:stretch>
                  </pic:blipFill>
                  <pic:spPr>
                    <a:xfrm>
                      <a:off x="0" y="0"/>
                      <a:ext cx="4093247" cy="1552846"/>
                    </a:xfrm>
                    <a:prstGeom prst="rect">
                      <a:avLst/>
                    </a:prstGeom>
                  </pic:spPr>
                </pic:pic>
              </a:graphicData>
            </a:graphic>
          </wp:inline>
        </w:drawing>
      </w:r>
    </w:p>
    <w:p w14:paraId="2D1C8717" w14:textId="12D3E285" w:rsidR="00CE2007" w:rsidRDefault="00CE2007" w:rsidP="00AE30A0">
      <w:pPr>
        <w:spacing w:line="360" w:lineRule="auto"/>
        <w:ind w:right="-28"/>
        <w:contextualSpacing/>
        <w:jc w:val="center"/>
        <w:rPr>
          <w:rFonts w:ascii="Palatino Linotype" w:eastAsia="Calibri" w:hAnsi="Palatino Linotype" w:cs="Tahoma"/>
          <w:color w:val="000000"/>
          <w:sz w:val="22"/>
          <w:szCs w:val="22"/>
          <w:lang w:eastAsia="es-MX"/>
          <w14:ligatures w14:val="standardContextual"/>
        </w:rPr>
      </w:pPr>
      <w:r w:rsidRPr="004B5D03">
        <w:rPr>
          <w:noProof/>
          <w:lang w:eastAsia="es-MX"/>
        </w:rPr>
        <w:lastRenderedPageBreak/>
        <w:drawing>
          <wp:inline distT="0" distB="0" distL="0" distR="0" wp14:anchorId="10DA3E6A" wp14:editId="10160282">
            <wp:extent cx="4200525" cy="1873764"/>
            <wp:effectExtent l="0" t="0" r="0" b="0"/>
            <wp:docPr id="1168913999"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13999" name="Imagen 1" descr="Interfaz de usuario gráfica, Texto, Aplicación, Chat o mensaje de texto&#10;&#10;El contenido generado por IA puede ser incorrecto."/>
                    <pic:cNvPicPr/>
                  </pic:nvPicPr>
                  <pic:blipFill>
                    <a:blip r:embed="rId10"/>
                    <a:stretch>
                      <a:fillRect/>
                    </a:stretch>
                  </pic:blipFill>
                  <pic:spPr>
                    <a:xfrm>
                      <a:off x="0" y="0"/>
                      <a:ext cx="4245036" cy="1893619"/>
                    </a:xfrm>
                    <a:prstGeom prst="rect">
                      <a:avLst/>
                    </a:prstGeom>
                  </pic:spPr>
                </pic:pic>
              </a:graphicData>
            </a:graphic>
          </wp:inline>
        </w:drawing>
      </w:r>
    </w:p>
    <w:p w14:paraId="2219C95A" w14:textId="77777777" w:rsidR="00CE2007" w:rsidRDefault="00CE2007" w:rsidP="00AE30A0">
      <w:pPr>
        <w:spacing w:line="360" w:lineRule="auto"/>
        <w:ind w:right="-28"/>
        <w:contextualSpacing/>
        <w:jc w:val="center"/>
        <w:rPr>
          <w:rFonts w:ascii="Palatino Linotype" w:eastAsia="Calibri" w:hAnsi="Palatino Linotype" w:cs="Tahoma"/>
          <w:color w:val="000000"/>
          <w:sz w:val="22"/>
          <w:szCs w:val="22"/>
          <w:lang w:eastAsia="es-MX"/>
          <w14:ligatures w14:val="standardContextual"/>
        </w:rPr>
      </w:pPr>
    </w:p>
    <w:p w14:paraId="3CDEB9C1" w14:textId="576E612F" w:rsidR="00CE2007" w:rsidRDefault="00CE2007" w:rsidP="00AE30A0">
      <w:pPr>
        <w:spacing w:line="360" w:lineRule="auto"/>
        <w:ind w:right="-28"/>
        <w:contextualSpacing/>
        <w:jc w:val="center"/>
        <w:rPr>
          <w:rFonts w:ascii="Palatino Linotype" w:eastAsia="Calibri" w:hAnsi="Palatino Linotype" w:cs="Tahoma"/>
          <w:color w:val="000000"/>
          <w:sz w:val="22"/>
          <w:szCs w:val="22"/>
          <w:lang w:eastAsia="es-MX"/>
          <w14:ligatures w14:val="standardContextual"/>
        </w:rPr>
      </w:pPr>
      <w:r w:rsidRPr="00CE2007">
        <w:rPr>
          <w:rFonts w:ascii="Aptos" w:eastAsia="Aptos" w:hAnsi="Aptos"/>
          <w:noProof/>
          <w:kern w:val="2"/>
          <w:sz w:val="24"/>
          <w:szCs w:val="24"/>
          <w:lang w:eastAsia="es-MX"/>
          <w14:ligatures w14:val="standardContextual"/>
        </w:rPr>
        <w:drawing>
          <wp:inline distT="0" distB="0" distL="0" distR="0" wp14:anchorId="1F3158B2" wp14:editId="66F962F4">
            <wp:extent cx="4535050" cy="1354666"/>
            <wp:effectExtent l="0" t="0" r="0" b="0"/>
            <wp:docPr id="691004592"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04592" name="Imagen 1" descr="Interfaz de usuario gráfica, Texto, Aplicación, Correo electrónico&#10;&#10;El contenido generado por IA puede ser incorrecto."/>
                    <pic:cNvPicPr/>
                  </pic:nvPicPr>
                  <pic:blipFill>
                    <a:blip r:embed="rId11"/>
                    <a:stretch>
                      <a:fillRect/>
                    </a:stretch>
                  </pic:blipFill>
                  <pic:spPr>
                    <a:xfrm>
                      <a:off x="0" y="0"/>
                      <a:ext cx="4558632" cy="1361710"/>
                    </a:xfrm>
                    <a:prstGeom prst="rect">
                      <a:avLst/>
                    </a:prstGeom>
                  </pic:spPr>
                </pic:pic>
              </a:graphicData>
            </a:graphic>
          </wp:inline>
        </w:drawing>
      </w:r>
    </w:p>
    <w:p w14:paraId="10F4CCE4" w14:textId="4550C952" w:rsidR="00CE2007" w:rsidRDefault="00CE2007" w:rsidP="00AE30A0">
      <w:pPr>
        <w:spacing w:line="360" w:lineRule="auto"/>
        <w:ind w:right="-28"/>
        <w:contextualSpacing/>
        <w:jc w:val="center"/>
        <w:rPr>
          <w:rFonts w:ascii="Palatino Linotype" w:eastAsia="Calibri" w:hAnsi="Palatino Linotype" w:cs="Tahoma"/>
          <w:color w:val="000000"/>
          <w:sz w:val="22"/>
          <w:szCs w:val="22"/>
          <w:lang w:eastAsia="es-MX"/>
          <w14:ligatures w14:val="standardContextual"/>
        </w:rPr>
      </w:pPr>
      <w:r w:rsidRPr="001C59F4">
        <w:rPr>
          <w:noProof/>
          <w:lang w:eastAsia="es-MX"/>
        </w:rPr>
        <w:drawing>
          <wp:inline distT="0" distB="0" distL="0" distR="0" wp14:anchorId="4748173F" wp14:editId="2F455B7F">
            <wp:extent cx="4554775" cy="1363134"/>
            <wp:effectExtent l="0" t="0" r="0" b="8890"/>
            <wp:docPr id="162274114"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4114" name="Imagen 1" descr="Interfaz de usuario gráfica, Texto, Aplicación, Correo electrónico&#10;&#10;El contenido generado por IA puede ser incorrecto."/>
                    <pic:cNvPicPr/>
                  </pic:nvPicPr>
                  <pic:blipFill>
                    <a:blip r:embed="rId12"/>
                    <a:stretch>
                      <a:fillRect/>
                    </a:stretch>
                  </pic:blipFill>
                  <pic:spPr>
                    <a:xfrm>
                      <a:off x="0" y="0"/>
                      <a:ext cx="4616687" cy="1381663"/>
                    </a:xfrm>
                    <a:prstGeom prst="rect">
                      <a:avLst/>
                    </a:prstGeom>
                  </pic:spPr>
                </pic:pic>
              </a:graphicData>
            </a:graphic>
          </wp:inline>
        </w:drawing>
      </w:r>
    </w:p>
    <w:p w14:paraId="6E3846FD" w14:textId="4C424272" w:rsidR="00CE2007" w:rsidRDefault="00CE2007" w:rsidP="00AE30A0">
      <w:pPr>
        <w:spacing w:line="360" w:lineRule="auto"/>
        <w:ind w:right="-28"/>
        <w:contextualSpacing/>
        <w:jc w:val="center"/>
        <w:rPr>
          <w:rFonts w:ascii="Palatino Linotype" w:eastAsia="Calibri" w:hAnsi="Palatino Linotype" w:cs="Tahoma"/>
          <w:color w:val="000000"/>
          <w:sz w:val="22"/>
          <w:szCs w:val="22"/>
          <w:lang w:eastAsia="es-MX"/>
          <w14:ligatures w14:val="standardContextual"/>
        </w:rPr>
      </w:pPr>
      <w:r w:rsidRPr="001C59F4">
        <w:rPr>
          <w:noProof/>
          <w:lang w:eastAsia="es-MX"/>
        </w:rPr>
        <w:drawing>
          <wp:inline distT="0" distB="0" distL="0" distR="0" wp14:anchorId="24FBEA9B" wp14:editId="03CFD6C1">
            <wp:extent cx="4596130" cy="1353149"/>
            <wp:effectExtent l="0" t="0" r="0" b="0"/>
            <wp:docPr id="87886258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62588" name="Imagen 1" descr="Interfaz de usuario gráfica, Texto, Aplicación, Correo electrónico&#10;&#10;El contenido generado por IA puede ser incorrecto."/>
                    <pic:cNvPicPr/>
                  </pic:nvPicPr>
                  <pic:blipFill>
                    <a:blip r:embed="rId13"/>
                    <a:stretch>
                      <a:fillRect/>
                    </a:stretch>
                  </pic:blipFill>
                  <pic:spPr>
                    <a:xfrm>
                      <a:off x="0" y="0"/>
                      <a:ext cx="4613117" cy="1358150"/>
                    </a:xfrm>
                    <a:prstGeom prst="rect">
                      <a:avLst/>
                    </a:prstGeom>
                  </pic:spPr>
                </pic:pic>
              </a:graphicData>
            </a:graphic>
          </wp:inline>
        </w:drawing>
      </w:r>
    </w:p>
    <w:p w14:paraId="02F22BAB" w14:textId="77777777" w:rsidR="00CE2007" w:rsidRPr="00B73572" w:rsidRDefault="00CE2007" w:rsidP="00AE30A0">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p>
    <w:p w14:paraId="01E56835" w14:textId="58DB73D9" w:rsidR="00A7286C" w:rsidRPr="00B73572" w:rsidRDefault="00A7286C" w:rsidP="00AE30A0">
      <w:pPr>
        <w:spacing w:line="360" w:lineRule="auto"/>
        <w:ind w:right="-28"/>
        <w:contextualSpacing/>
        <w:jc w:val="both"/>
        <w:rPr>
          <w:rFonts w:ascii="Palatino Linotype" w:eastAsia="Calibri" w:hAnsi="Palatino Linotype" w:cs="Tahoma"/>
          <w:color w:val="000000"/>
          <w:sz w:val="22"/>
          <w:szCs w:val="22"/>
          <w:lang w:eastAsia="es-MX"/>
          <w14:ligatures w14:val="standardContextual"/>
        </w:rPr>
      </w:pPr>
      <w:r>
        <w:rPr>
          <w:rFonts w:ascii="Palatino Linotype" w:eastAsia="Calibri" w:hAnsi="Palatino Linotype" w:cs="Tahoma"/>
          <w:color w:val="000000"/>
          <w:sz w:val="22"/>
          <w:szCs w:val="22"/>
          <w:lang w:eastAsia="es-MX"/>
          <w14:ligatures w14:val="standardContextual"/>
        </w:rPr>
        <w:t xml:space="preserve">Conforme a lo anterior, se logra vislumbrar que la pretensión de la persona Particular es obtener el documento donde conste la información curricular de los Directores (as) de la </w:t>
      </w:r>
      <w:r>
        <w:rPr>
          <w:rFonts w:ascii="Palatino Linotype" w:eastAsia="Calibri" w:hAnsi="Palatino Linotype" w:cs="Tahoma"/>
          <w:color w:val="000000"/>
          <w:sz w:val="22"/>
          <w:szCs w:val="22"/>
          <w:lang w:eastAsia="es-MX"/>
          <w14:ligatures w14:val="standardContextual"/>
        </w:rPr>
        <w:lastRenderedPageBreak/>
        <w:t xml:space="preserve">Dirección de Agua Potable del primero de enero de dos mil veintiuno al treinta y uno de diciembre de dos mil veinticinco. </w:t>
      </w:r>
    </w:p>
    <w:p w14:paraId="36E44709" w14:textId="77777777" w:rsidR="001674F5" w:rsidRPr="001674F5" w:rsidRDefault="001674F5" w:rsidP="00AE30A0">
      <w:pPr>
        <w:spacing w:line="360" w:lineRule="auto"/>
        <w:contextualSpacing/>
        <w:jc w:val="both"/>
        <w:rPr>
          <w:rFonts w:ascii="Palatino Linotype" w:eastAsia="Palatino Linotype" w:hAnsi="Palatino Linotype" w:cs="Palatino Linotype"/>
          <w:sz w:val="22"/>
          <w:szCs w:val="22"/>
        </w:rPr>
      </w:pPr>
    </w:p>
    <w:p w14:paraId="200C7FBB" w14:textId="77777777" w:rsidR="00A7286C" w:rsidRPr="00A7286C" w:rsidRDefault="00A7286C" w:rsidP="00AE30A0">
      <w:pPr>
        <w:spacing w:line="360" w:lineRule="auto"/>
        <w:contextualSpacing/>
        <w:jc w:val="both"/>
        <w:rPr>
          <w:rFonts w:ascii="Palatino Linotype" w:eastAsia="Palatino Linotype" w:hAnsi="Palatino Linotype" w:cs="Palatino Linotype"/>
          <w:sz w:val="22"/>
          <w:szCs w:val="22"/>
        </w:rPr>
      </w:pPr>
      <w:r w:rsidRPr="00A7286C">
        <w:rPr>
          <w:rFonts w:ascii="Palatino Linotype" w:eastAsia="Palatino Linotype" w:hAnsi="Palatino Linotype" w:cs="Palatino Linotype"/>
          <w:sz w:val="22"/>
          <w:szCs w:val="22"/>
        </w:rPr>
        <w:t xml:space="preserve">Establecida dicha circunstancia, es necesario precisar que de las constancias que obran en el </w:t>
      </w:r>
    </w:p>
    <w:p w14:paraId="6E86060C" w14:textId="68C496EC" w:rsidR="001674F5" w:rsidRPr="001674F5" w:rsidRDefault="00A7286C" w:rsidP="00AE30A0">
      <w:pPr>
        <w:spacing w:line="360" w:lineRule="auto"/>
        <w:contextualSpacing/>
        <w:jc w:val="both"/>
        <w:rPr>
          <w:rFonts w:ascii="Palatino Linotype" w:eastAsia="Palatino Linotype" w:hAnsi="Palatino Linotype" w:cs="Palatino Linotype"/>
          <w:sz w:val="22"/>
          <w:szCs w:val="22"/>
        </w:rPr>
      </w:pPr>
      <w:r w:rsidRPr="00A7286C">
        <w:rPr>
          <w:rFonts w:ascii="Palatino Linotype" w:eastAsia="Palatino Linotype" w:hAnsi="Palatino Linotype" w:cs="Palatino Linotype"/>
          <w:sz w:val="22"/>
          <w:szCs w:val="22"/>
        </w:rPr>
        <w:t>expediente se logra vislumbrar que el Sujeto Obligado</w:t>
      </w:r>
      <w:r w:rsidR="001674F5" w:rsidRPr="001674F5">
        <w:rPr>
          <w:rFonts w:ascii="Palatino Linotype" w:eastAsia="Palatino Linotype" w:hAnsi="Palatino Linotype" w:cs="Palatino Linotype"/>
          <w:sz w:val="22"/>
          <w:szCs w:val="22"/>
        </w:rPr>
        <w:t xml:space="preserve">, turnó la solicitud de información a la </w:t>
      </w:r>
      <w:r>
        <w:rPr>
          <w:rFonts w:ascii="Palatino Linotype" w:eastAsia="Palatino Linotype" w:hAnsi="Palatino Linotype" w:cs="Palatino Linotype"/>
          <w:sz w:val="22"/>
          <w:szCs w:val="22"/>
        </w:rPr>
        <w:t>Jefatura de Recursos Humanos</w:t>
      </w:r>
      <w:r w:rsidR="001674F5" w:rsidRPr="001674F5">
        <w:rPr>
          <w:rFonts w:ascii="Palatino Linotype" w:eastAsia="Palatino Linotype" w:hAnsi="Palatino Linotype" w:cs="Palatino Linotype"/>
          <w:sz w:val="22"/>
          <w:szCs w:val="22"/>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6A2FC23" w14:textId="77777777" w:rsidR="001674F5" w:rsidRPr="001674F5" w:rsidRDefault="001674F5" w:rsidP="00AE30A0">
      <w:pPr>
        <w:spacing w:line="360" w:lineRule="auto"/>
        <w:contextualSpacing/>
        <w:jc w:val="both"/>
        <w:rPr>
          <w:rFonts w:ascii="Palatino Linotype" w:eastAsia="Palatino Linotype" w:hAnsi="Palatino Linotype" w:cs="Palatino Linotype"/>
          <w:sz w:val="22"/>
          <w:szCs w:val="22"/>
        </w:rPr>
      </w:pPr>
    </w:p>
    <w:p w14:paraId="55AF9544" w14:textId="084CB2B8" w:rsidR="001674F5" w:rsidRDefault="001674F5" w:rsidP="00AE30A0">
      <w:pPr>
        <w:spacing w:line="360" w:lineRule="auto"/>
        <w:contextualSpacing/>
        <w:jc w:val="both"/>
        <w:rPr>
          <w:rFonts w:ascii="Palatino Linotype" w:eastAsia="Palatino Linotype" w:hAnsi="Palatino Linotype" w:cs="Palatino Linotype"/>
          <w:sz w:val="22"/>
          <w:szCs w:val="22"/>
        </w:rPr>
      </w:pPr>
      <w:r w:rsidRPr="001674F5">
        <w:rPr>
          <w:rFonts w:ascii="Palatino Linotype" w:eastAsia="Palatino Linotype" w:hAnsi="Palatino Linotype" w:cs="Palatino Linotype"/>
          <w:sz w:val="22"/>
          <w:szCs w:val="22"/>
        </w:rPr>
        <w:t xml:space="preserve">Así, es necesario traer a colación </w:t>
      </w:r>
      <w:r w:rsidR="00F45551">
        <w:rPr>
          <w:rFonts w:ascii="Palatino Linotype" w:eastAsia="Palatino Linotype" w:hAnsi="Palatino Linotype" w:cs="Palatino Linotype"/>
          <w:sz w:val="22"/>
          <w:szCs w:val="22"/>
        </w:rPr>
        <w:t>el Manual de Organización de la Dirección de Administración</w:t>
      </w:r>
      <w:r w:rsidRPr="001674F5">
        <w:rPr>
          <w:rFonts w:ascii="Palatino Linotype" w:eastAsia="Palatino Linotype" w:hAnsi="Palatino Linotype" w:cs="Palatino Linotype"/>
          <w:sz w:val="22"/>
          <w:szCs w:val="22"/>
        </w:rPr>
        <w:t xml:space="preserve">, el cual establece que el Ayuntamiento para el cumplimiento de sus funciones, contara con una </w:t>
      </w:r>
      <w:r w:rsidR="00F45551" w:rsidRPr="00F45551">
        <w:rPr>
          <w:rFonts w:ascii="Palatino Linotype" w:eastAsia="Palatino Linotype" w:hAnsi="Palatino Linotype" w:cs="Palatino Linotype"/>
          <w:b/>
          <w:bCs/>
          <w:sz w:val="22"/>
          <w:szCs w:val="22"/>
        </w:rPr>
        <w:t>Jefatura de Recursos Humanos</w:t>
      </w:r>
      <w:r w:rsidR="00F45551">
        <w:rPr>
          <w:rFonts w:ascii="Palatino Linotype" w:eastAsia="Palatino Linotype" w:hAnsi="Palatino Linotype" w:cs="Palatino Linotype"/>
          <w:sz w:val="22"/>
          <w:szCs w:val="22"/>
        </w:rPr>
        <w:t xml:space="preserve">, encargada de la administración y control de los recursos humanos que se requieran para el funcionamiento de las Dependencias de la Administración Pública Municipal, así como </w:t>
      </w:r>
      <w:r w:rsidR="00F45551" w:rsidRPr="00F45551">
        <w:rPr>
          <w:rFonts w:ascii="Palatino Linotype" w:eastAsia="Palatino Linotype" w:hAnsi="Palatino Linotype" w:cs="Palatino Linotype"/>
          <w:b/>
          <w:bCs/>
          <w:sz w:val="22"/>
          <w:szCs w:val="22"/>
        </w:rPr>
        <w:t>integrar, resguardar y mantener actualizados los expedientes del personal</w:t>
      </w:r>
      <w:r w:rsidR="00F45551">
        <w:rPr>
          <w:rFonts w:ascii="Palatino Linotype" w:eastAsia="Palatino Linotype" w:hAnsi="Palatino Linotype" w:cs="Palatino Linotype"/>
          <w:sz w:val="22"/>
          <w:szCs w:val="22"/>
        </w:rPr>
        <w:t xml:space="preserve"> en términos de la normatividad aplicable. </w:t>
      </w:r>
    </w:p>
    <w:p w14:paraId="5F7A5738" w14:textId="77777777" w:rsidR="004668C6" w:rsidRDefault="004668C6" w:rsidP="00AE30A0">
      <w:pPr>
        <w:spacing w:line="360" w:lineRule="auto"/>
        <w:contextualSpacing/>
        <w:jc w:val="both"/>
        <w:rPr>
          <w:rFonts w:ascii="Palatino Linotype" w:eastAsia="Palatino Linotype" w:hAnsi="Palatino Linotype" w:cs="Palatino Linotype"/>
          <w:sz w:val="22"/>
          <w:szCs w:val="22"/>
        </w:rPr>
      </w:pPr>
    </w:p>
    <w:p w14:paraId="4C066936" w14:textId="6536D1BD" w:rsidR="004668C6" w:rsidRPr="001674F5" w:rsidRDefault="004668C6" w:rsidP="00AE30A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w:t>
      </w:r>
      <w:r w:rsidRPr="004668C6">
        <w:rPr>
          <w:rFonts w:ascii="Palatino Linotype" w:eastAsia="Palatino Linotype" w:hAnsi="Palatino Linotype" w:cs="Palatino Linotype"/>
          <w:sz w:val="22"/>
          <w:szCs w:val="22"/>
        </w:rPr>
        <w:t>, se logra colegir que el Sujeto Obligado cumplió con el procedimiento de búsqueda establecido en el artículo 162 de la Ley de Transparencia</w:t>
      </w:r>
      <w:r>
        <w:rPr>
          <w:rFonts w:ascii="Palatino Linotype" w:eastAsia="Palatino Linotype" w:hAnsi="Palatino Linotype" w:cs="Palatino Linotype"/>
          <w:sz w:val="22"/>
          <w:szCs w:val="22"/>
        </w:rPr>
        <w:t xml:space="preserve"> </w:t>
      </w:r>
      <w:r w:rsidRPr="004668C6">
        <w:rPr>
          <w:rFonts w:ascii="Palatino Linotype" w:eastAsia="Palatino Linotype" w:hAnsi="Palatino Linotype" w:cs="Palatino Linotype"/>
          <w:sz w:val="22"/>
          <w:szCs w:val="22"/>
        </w:rPr>
        <w:t>y Acceso a la Información Pública del Estado de México y Municipios, toda vez, que turnó el requerimiento informativo al área encargada de resguardar e integrar los expedientes de personal.</w:t>
      </w:r>
    </w:p>
    <w:p w14:paraId="4BFE47A4" w14:textId="77777777" w:rsidR="001674F5" w:rsidRPr="001674F5" w:rsidRDefault="001674F5" w:rsidP="00AE30A0">
      <w:pPr>
        <w:spacing w:line="360" w:lineRule="auto"/>
        <w:contextualSpacing/>
        <w:jc w:val="both"/>
        <w:rPr>
          <w:rFonts w:ascii="Palatino Linotype" w:eastAsia="Palatino Linotype" w:hAnsi="Palatino Linotype" w:cs="Palatino Linotype"/>
          <w:sz w:val="22"/>
          <w:szCs w:val="22"/>
        </w:rPr>
      </w:pPr>
    </w:p>
    <w:p w14:paraId="156D5691" w14:textId="67E5722A" w:rsidR="00AC6C09" w:rsidRDefault="001674F5" w:rsidP="00AE30A0">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r w:rsidRPr="001674F5">
        <w:rPr>
          <w:rFonts w:ascii="Palatino Linotype" w:eastAsia="Palatino Linotype" w:hAnsi="Palatino Linotype" w:cs="Palatino Linotype"/>
          <w:sz w:val="22"/>
          <w:szCs w:val="22"/>
        </w:rPr>
        <w:t>Ahora bien, en respuesta,</w:t>
      </w:r>
      <w:r w:rsidR="00AC6C09">
        <w:rPr>
          <w:rFonts w:ascii="Palatino Linotype" w:eastAsia="Palatino Linotype" w:hAnsi="Palatino Linotype" w:cs="Palatino Linotype"/>
          <w:sz w:val="22"/>
          <w:szCs w:val="22"/>
        </w:rPr>
        <w:t xml:space="preserve"> dicha área precisó que proporcionaba las fichas curriculares correspondientes a las personas que han ocupado el cargo de Director (a) de la Dirección de Agua Potable, así como de los Encargados de Despacho en los periodos solicitados y para tal efecto proporcionó una relación y proporcionó las fichas curriculares de conformidad con lo siguiente: </w:t>
      </w:r>
    </w:p>
    <w:p w14:paraId="459AF73E" w14:textId="77777777" w:rsidR="00AC6C09" w:rsidRDefault="00AC6C09" w:rsidP="00AE30A0">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2207"/>
        <w:gridCol w:w="2207"/>
        <w:gridCol w:w="2207"/>
        <w:gridCol w:w="2207"/>
      </w:tblGrid>
      <w:tr w:rsidR="00AC6C09" w14:paraId="2FE181CB" w14:textId="77777777" w:rsidTr="0041627C">
        <w:tc>
          <w:tcPr>
            <w:tcW w:w="2207" w:type="dxa"/>
            <w:shd w:val="clear" w:color="auto" w:fill="A6A6A6" w:themeFill="background1" w:themeFillShade="A6"/>
          </w:tcPr>
          <w:p w14:paraId="3146DD5B" w14:textId="4D7D96AD" w:rsidR="00AC6C09" w:rsidRPr="0041627C" w:rsidRDefault="00AC6C09" w:rsidP="00AE30A0">
            <w:pPr>
              <w:widowControl w:val="0"/>
              <w:autoSpaceDE w:val="0"/>
              <w:autoSpaceDN w:val="0"/>
              <w:adjustRightInd w:val="0"/>
              <w:spacing w:line="360" w:lineRule="auto"/>
              <w:contextualSpacing/>
              <w:jc w:val="center"/>
              <w:rPr>
                <w:rFonts w:ascii="Palatino Linotype" w:eastAsia="Palatino Linotype" w:hAnsi="Palatino Linotype" w:cs="Palatino Linotype"/>
                <w:b/>
                <w:bCs/>
                <w:sz w:val="22"/>
                <w:szCs w:val="22"/>
              </w:rPr>
            </w:pPr>
            <w:r w:rsidRPr="0041627C">
              <w:rPr>
                <w:rFonts w:ascii="Palatino Linotype" w:eastAsia="Palatino Linotype" w:hAnsi="Palatino Linotype" w:cs="Palatino Linotype"/>
                <w:b/>
                <w:bCs/>
                <w:sz w:val="22"/>
                <w:szCs w:val="22"/>
                <w:lang w:val="es-MX"/>
              </w:rPr>
              <w:t>Periodo</w:t>
            </w:r>
          </w:p>
        </w:tc>
        <w:tc>
          <w:tcPr>
            <w:tcW w:w="2207" w:type="dxa"/>
            <w:shd w:val="clear" w:color="auto" w:fill="A6A6A6" w:themeFill="background1" w:themeFillShade="A6"/>
          </w:tcPr>
          <w:p w14:paraId="06A6C334" w14:textId="38833025" w:rsidR="00AC6C09" w:rsidRPr="0041627C"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b/>
                <w:bCs/>
                <w:sz w:val="22"/>
                <w:szCs w:val="22"/>
              </w:rPr>
            </w:pPr>
            <w:r w:rsidRPr="0041627C">
              <w:rPr>
                <w:rFonts w:ascii="Palatino Linotype" w:eastAsia="Palatino Linotype" w:hAnsi="Palatino Linotype" w:cs="Palatino Linotype"/>
                <w:b/>
                <w:bCs/>
                <w:sz w:val="22"/>
                <w:szCs w:val="22"/>
              </w:rPr>
              <w:t>Puesto</w:t>
            </w:r>
          </w:p>
        </w:tc>
        <w:tc>
          <w:tcPr>
            <w:tcW w:w="2207" w:type="dxa"/>
            <w:shd w:val="clear" w:color="auto" w:fill="A6A6A6" w:themeFill="background1" w:themeFillShade="A6"/>
          </w:tcPr>
          <w:p w14:paraId="469B5EE2" w14:textId="6E881486" w:rsidR="003D38E2" w:rsidRPr="0041627C"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b/>
                <w:bCs/>
                <w:sz w:val="22"/>
                <w:szCs w:val="22"/>
              </w:rPr>
            </w:pPr>
            <w:r w:rsidRPr="0041627C">
              <w:rPr>
                <w:rFonts w:ascii="Palatino Linotype" w:eastAsia="Palatino Linotype" w:hAnsi="Palatino Linotype" w:cs="Palatino Linotype"/>
                <w:b/>
                <w:bCs/>
                <w:sz w:val="22"/>
                <w:szCs w:val="22"/>
              </w:rPr>
              <w:t>Nombre</w:t>
            </w:r>
          </w:p>
        </w:tc>
        <w:tc>
          <w:tcPr>
            <w:tcW w:w="2207" w:type="dxa"/>
            <w:shd w:val="clear" w:color="auto" w:fill="A6A6A6" w:themeFill="background1" w:themeFillShade="A6"/>
          </w:tcPr>
          <w:p w14:paraId="5193D865" w14:textId="115EC6D3" w:rsidR="00AC6C09" w:rsidRPr="0041627C"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Ficha Curricular</w:t>
            </w:r>
          </w:p>
        </w:tc>
      </w:tr>
      <w:tr w:rsidR="00AE098E" w:rsidRPr="003D38E2" w14:paraId="6A59CD21" w14:textId="77777777" w:rsidTr="00AC6C09">
        <w:tc>
          <w:tcPr>
            <w:tcW w:w="2207" w:type="dxa"/>
          </w:tcPr>
          <w:p w14:paraId="793D202F" w14:textId="329E2CFD" w:rsidR="00AE098E" w:rsidRPr="003D38E2" w:rsidRDefault="00AE098E"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sidRPr="003D38E2">
              <w:rPr>
                <w:rFonts w:ascii="Palatino Linotype" w:eastAsia="Palatino Linotype" w:hAnsi="Palatino Linotype" w:cs="Palatino Linotype"/>
              </w:rPr>
              <w:t>2021</w:t>
            </w:r>
          </w:p>
        </w:tc>
        <w:tc>
          <w:tcPr>
            <w:tcW w:w="2207" w:type="dxa"/>
          </w:tcPr>
          <w:p w14:paraId="3908AA4E" w14:textId="6979568D" w:rsidR="00AE098E" w:rsidRPr="003D38E2" w:rsidRDefault="00AE098E" w:rsidP="00AE30A0">
            <w:pPr>
              <w:widowControl w:val="0"/>
              <w:autoSpaceDE w:val="0"/>
              <w:autoSpaceDN w:val="0"/>
              <w:adjustRightInd w:val="0"/>
              <w:spacing w:line="360" w:lineRule="auto"/>
              <w:contextualSpacing/>
              <w:jc w:val="center"/>
              <w:rPr>
                <w:rFonts w:ascii="Palatino Linotype" w:eastAsia="Palatino Linotype" w:hAnsi="Palatino Linotype" w:cs="Palatino Linotype"/>
              </w:rPr>
            </w:pPr>
            <w:r>
              <w:rPr>
                <w:rFonts w:ascii="Palatino Linotype" w:eastAsia="Palatino Linotype" w:hAnsi="Palatino Linotype" w:cs="Palatino Linotype"/>
              </w:rPr>
              <w:t>Director</w:t>
            </w:r>
          </w:p>
        </w:tc>
        <w:tc>
          <w:tcPr>
            <w:tcW w:w="2207" w:type="dxa"/>
          </w:tcPr>
          <w:p w14:paraId="1C7A364C" w14:textId="0682C9A5" w:rsidR="00AE098E" w:rsidRPr="003D38E2" w:rsidRDefault="00AE098E"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Dante Ariel Mitre Ponce</w:t>
            </w:r>
          </w:p>
        </w:tc>
        <w:tc>
          <w:tcPr>
            <w:tcW w:w="2207" w:type="dxa"/>
            <w:vMerge w:val="restart"/>
          </w:tcPr>
          <w:p w14:paraId="1781D1C9" w14:textId="53877633" w:rsidR="00AE098E" w:rsidRPr="003D38E2" w:rsidRDefault="00AE098E"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Precisó que no se encontró información al respecto.</w:t>
            </w:r>
          </w:p>
        </w:tc>
      </w:tr>
      <w:tr w:rsidR="00AE098E" w:rsidRPr="003D38E2" w14:paraId="1B19128E" w14:textId="77777777" w:rsidTr="00AC6C09">
        <w:tc>
          <w:tcPr>
            <w:tcW w:w="2207" w:type="dxa"/>
          </w:tcPr>
          <w:p w14:paraId="121F6546" w14:textId="2F42E798" w:rsidR="00AE098E" w:rsidRPr="003D38E2" w:rsidRDefault="00AE098E"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sidRPr="003D38E2">
              <w:rPr>
                <w:rFonts w:ascii="Palatino Linotype" w:eastAsia="Palatino Linotype" w:hAnsi="Palatino Linotype" w:cs="Palatino Linotype"/>
              </w:rPr>
              <w:t xml:space="preserve">Enero-Septiembre </w:t>
            </w:r>
            <w:r>
              <w:rPr>
                <w:rFonts w:ascii="Palatino Linotype" w:eastAsia="Palatino Linotype" w:hAnsi="Palatino Linotype" w:cs="Palatino Linotype"/>
              </w:rPr>
              <w:t>2022</w:t>
            </w:r>
          </w:p>
        </w:tc>
        <w:tc>
          <w:tcPr>
            <w:tcW w:w="2207" w:type="dxa"/>
          </w:tcPr>
          <w:p w14:paraId="597CF2B0" w14:textId="160AEA31" w:rsidR="00AE098E" w:rsidRPr="003D38E2" w:rsidRDefault="00AE098E" w:rsidP="00AE30A0">
            <w:pPr>
              <w:widowControl w:val="0"/>
              <w:autoSpaceDE w:val="0"/>
              <w:autoSpaceDN w:val="0"/>
              <w:adjustRightInd w:val="0"/>
              <w:spacing w:line="360" w:lineRule="auto"/>
              <w:contextualSpacing/>
              <w:jc w:val="center"/>
              <w:rPr>
                <w:rFonts w:ascii="Palatino Linotype" w:eastAsia="Palatino Linotype" w:hAnsi="Palatino Linotype" w:cs="Palatino Linotype"/>
              </w:rPr>
            </w:pPr>
            <w:r>
              <w:rPr>
                <w:rFonts w:ascii="Palatino Linotype" w:eastAsia="Palatino Linotype" w:hAnsi="Palatino Linotype" w:cs="Palatino Linotype"/>
              </w:rPr>
              <w:t>Encargado de Despacho</w:t>
            </w:r>
          </w:p>
        </w:tc>
        <w:tc>
          <w:tcPr>
            <w:tcW w:w="2207" w:type="dxa"/>
          </w:tcPr>
          <w:p w14:paraId="297735FC" w14:textId="651369C0" w:rsidR="00AE098E" w:rsidRPr="003D38E2" w:rsidRDefault="00AE098E"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Raúl Martínez Serrano </w:t>
            </w:r>
          </w:p>
        </w:tc>
        <w:tc>
          <w:tcPr>
            <w:tcW w:w="2207" w:type="dxa"/>
            <w:vMerge/>
          </w:tcPr>
          <w:p w14:paraId="5D5EDB8A" w14:textId="77777777" w:rsidR="00AE098E" w:rsidRPr="003D38E2" w:rsidRDefault="00AE098E"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p>
        </w:tc>
      </w:tr>
      <w:tr w:rsidR="00AC6C09" w:rsidRPr="003D38E2" w14:paraId="0721AA0C" w14:textId="77777777" w:rsidTr="00AC6C09">
        <w:tc>
          <w:tcPr>
            <w:tcW w:w="2207" w:type="dxa"/>
          </w:tcPr>
          <w:p w14:paraId="2BE987C3" w14:textId="3F5399E3" w:rsidR="00AC6C09"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Octubre 2022-Junio 2023</w:t>
            </w:r>
          </w:p>
        </w:tc>
        <w:tc>
          <w:tcPr>
            <w:tcW w:w="2207" w:type="dxa"/>
          </w:tcPr>
          <w:p w14:paraId="390A03D4" w14:textId="4BA40FB2" w:rsidR="00AC6C09" w:rsidRPr="003D38E2"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rPr>
            </w:pPr>
            <w:r>
              <w:rPr>
                <w:rFonts w:ascii="Palatino Linotype" w:eastAsia="Palatino Linotype" w:hAnsi="Palatino Linotype" w:cs="Palatino Linotype"/>
              </w:rPr>
              <w:t>Director</w:t>
            </w:r>
          </w:p>
        </w:tc>
        <w:tc>
          <w:tcPr>
            <w:tcW w:w="2207" w:type="dxa"/>
          </w:tcPr>
          <w:p w14:paraId="5041BA80" w14:textId="33EDE50D" w:rsidR="00AC6C09"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Eduardo Torres Garduño </w:t>
            </w:r>
          </w:p>
        </w:tc>
        <w:tc>
          <w:tcPr>
            <w:tcW w:w="2207" w:type="dxa"/>
          </w:tcPr>
          <w:p w14:paraId="049C9C37" w14:textId="77777777" w:rsidR="00AC6C09" w:rsidRPr="00AE098E" w:rsidRDefault="00AC6C09" w:rsidP="00AE30A0">
            <w:pPr>
              <w:pStyle w:val="Prrafodelista"/>
              <w:widowControl w:val="0"/>
              <w:numPr>
                <w:ilvl w:val="0"/>
                <w:numId w:val="6"/>
              </w:numPr>
              <w:autoSpaceDE w:val="0"/>
              <w:autoSpaceDN w:val="0"/>
              <w:adjustRightInd w:val="0"/>
              <w:spacing w:line="360" w:lineRule="auto"/>
              <w:jc w:val="center"/>
              <w:rPr>
                <w:rFonts w:ascii="Palatino Linotype" w:eastAsia="Palatino Linotype" w:hAnsi="Palatino Linotype" w:cs="Palatino Linotype"/>
              </w:rPr>
            </w:pPr>
          </w:p>
        </w:tc>
      </w:tr>
      <w:tr w:rsidR="00AC6C09" w:rsidRPr="003D38E2" w14:paraId="64BE8E9A" w14:textId="77777777" w:rsidTr="00AC6C09">
        <w:tc>
          <w:tcPr>
            <w:tcW w:w="2207" w:type="dxa"/>
          </w:tcPr>
          <w:p w14:paraId="31854D73" w14:textId="2F52AFE1" w:rsidR="00AC6C09"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Julio 2023- Febrero 2024</w:t>
            </w:r>
          </w:p>
        </w:tc>
        <w:tc>
          <w:tcPr>
            <w:tcW w:w="2207" w:type="dxa"/>
          </w:tcPr>
          <w:p w14:paraId="61F90C5E" w14:textId="64D80CA8" w:rsidR="00AC6C09" w:rsidRPr="003D38E2"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rPr>
            </w:pPr>
            <w:r>
              <w:rPr>
                <w:rFonts w:ascii="Palatino Linotype" w:eastAsia="Palatino Linotype" w:hAnsi="Palatino Linotype" w:cs="Palatino Linotype"/>
              </w:rPr>
              <w:t>Encargado de Despacho</w:t>
            </w:r>
          </w:p>
        </w:tc>
        <w:tc>
          <w:tcPr>
            <w:tcW w:w="2207" w:type="dxa"/>
          </w:tcPr>
          <w:p w14:paraId="2A5C58F4" w14:textId="3C2D1580" w:rsidR="00AC6C09"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Ventura Pérez López</w:t>
            </w:r>
          </w:p>
        </w:tc>
        <w:tc>
          <w:tcPr>
            <w:tcW w:w="2207" w:type="dxa"/>
          </w:tcPr>
          <w:p w14:paraId="33CD4436" w14:textId="77777777" w:rsidR="00AC6C09" w:rsidRPr="00AE098E" w:rsidRDefault="00AC6C09" w:rsidP="00AE30A0">
            <w:pPr>
              <w:pStyle w:val="Prrafodelista"/>
              <w:widowControl w:val="0"/>
              <w:numPr>
                <w:ilvl w:val="0"/>
                <w:numId w:val="6"/>
              </w:numPr>
              <w:autoSpaceDE w:val="0"/>
              <w:autoSpaceDN w:val="0"/>
              <w:adjustRightInd w:val="0"/>
              <w:spacing w:line="360" w:lineRule="auto"/>
              <w:jc w:val="center"/>
              <w:rPr>
                <w:rFonts w:ascii="Palatino Linotype" w:eastAsia="Palatino Linotype" w:hAnsi="Palatino Linotype" w:cs="Palatino Linotype"/>
              </w:rPr>
            </w:pPr>
          </w:p>
        </w:tc>
      </w:tr>
      <w:tr w:rsidR="00AC6C09" w:rsidRPr="003D38E2" w14:paraId="0C0D57DC" w14:textId="77777777" w:rsidTr="00AC6C09">
        <w:tc>
          <w:tcPr>
            <w:tcW w:w="2207" w:type="dxa"/>
          </w:tcPr>
          <w:p w14:paraId="7D71929E" w14:textId="72CA766C" w:rsidR="00AC6C09"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Febrero-Octubre 2024</w:t>
            </w:r>
          </w:p>
        </w:tc>
        <w:tc>
          <w:tcPr>
            <w:tcW w:w="2207" w:type="dxa"/>
          </w:tcPr>
          <w:p w14:paraId="0912AE17" w14:textId="2ADDABD1" w:rsidR="00AC6C09" w:rsidRPr="003D38E2"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rPr>
            </w:pPr>
            <w:r>
              <w:rPr>
                <w:rFonts w:ascii="Palatino Linotype" w:eastAsia="Palatino Linotype" w:hAnsi="Palatino Linotype" w:cs="Palatino Linotype"/>
              </w:rPr>
              <w:t>Directora</w:t>
            </w:r>
          </w:p>
        </w:tc>
        <w:tc>
          <w:tcPr>
            <w:tcW w:w="2207" w:type="dxa"/>
          </w:tcPr>
          <w:p w14:paraId="2CAD510B" w14:textId="69DD425B" w:rsidR="00AC6C09"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Branda </w:t>
            </w:r>
            <w:proofErr w:type="spellStart"/>
            <w:r>
              <w:rPr>
                <w:rFonts w:ascii="Palatino Linotype" w:eastAsia="Palatino Linotype" w:hAnsi="Palatino Linotype" w:cs="Palatino Linotype"/>
              </w:rPr>
              <w:t>Mezquitic</w:t>
            </w:r>
            <w:proofErr w:type="spellEnd"/>
            <w:r>
              <w:rPr>
                <w:rFonts w:ascii="Palatino Linotype" w:eastAsia="Palatino Linotype" w:hAnsi="Palatino Linotype" w:cs="Palatino Linotype"/>
              </w:rPr>
              <w:t xml:space="preserve"> Peña</w:t>
            </w:r>
          </w:p>
        </w:tc>
        <w:tc>
          <w:tcPr>
            <w:tcW w:w="2207" w:type="dxa"/>
          </w:tcPr>
          <w:p w14:paraId="100ADEAD" w14:textId="77777777" w:rsidR="00AC6C09" w:rsidRPr="00AE098E" w:rsidRDefault="00AC6C09" w:rsidP="00AE30A0">
            <w:pPr>
              <w:pStyle w:val="Prrafodelista"/>
              <w:widowControl w:val="0"/>
              <w:numPr>
                <w:ilvl w:val="0"/>
                <w:numId w:val="6"/>
              </w:numPr>
              <w:autoSpaceDE w:val="0"/>
              <w:autoSpaceDN w:val="0"/>
              <w:adjustRightInd w:val="0"/>
              <w:spacing w:line="360" w:lineRule="auto"/>
              <w:jc w:val="center"/>
              <w:rPr>
                <w:rFonts w:ascii="Palatino Linotype" w:eastAsia="Palatino Linotype" w:hAnsi="Palatino Linotype" w:cs="Palatino Linotype"/>
              </w:rPr>
            </w:pPr>
          </w:p>
        </w:tc>
      </w:tr>
      <w:tr w:rsidR="003D38E2" w:rsidRPr="003D38E2" w14:paraId="2E9DD9EA" w14:textId="77777777" w:rsidTr="00AC6C09">
        <w:tc>
          <w:tcPr>
            <w:tcW w:w="2207" w:type="dxa"/>
          </w:tcPr>
          <w:p w14:paraId="31DD5C24" w14:textId="590850E2" w:rsidR="003D38E2"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Octubre-Diciembre 2024</w:t>
            </w:r>
          </w:p>
        </w:tc>
        <w:tc>
          <w:tcPr>
            <w:tcW w:w="2207" w:type="dxa"/>
          </w:tcPr>
          <w:p w14:paraId="1424932B" w14:textId="22159280" w:rsidR="003D38E2"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Encargado de Despacho</w:t>
            </w:r>
          </w:p>
        </w:tc>
        <w:tc>
          <w:tcPr>
            <w:tcW w:w="2207" w:type="dxa"/>
          </w:tcPr>
          <w:p w14:paraId="5A2E940A" w14:textId="7D0CD249" w:rsidR="003D38E2"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Ventura Pérez López</w:t>
            </w:r>
          </w:p>
        </w:tc>
        <w:tc>
          <w:tcPr>
            <w:tcW w:w="2207" w:type="dxa"/>
          </w:tcPr>
          <w:p w14:paraId="47F21F0C" w14:textId="77777777" w:rsidR="003D38E2" w:rsidRPr="00AE098E" w:rsidRDefault="003D38E2" w:rsidP="00AE30A0">
            <w:pPr>
              <w:pStyle w:val="Prrafodelista"/>
              <w:widowControl w:val="0"/>
              <w:numPr>
                <w:ilvl w:val="0"/>
                <w:numId w:val="6"/>
              </w:numPr>
              <w:autoSpaceDE w:val="0"/>
              <w:autoSpaceDN w:val="0"/>
              <w:adjustRightInd w:val="0"/>
              <w:spacing w:line="360" w:lineRule="auto"/>
              <w:jc w:val="center"/>
              <w:rPr>
                <w:rFonts w:ascii="Palatino Linotype" w:eastAsia="Palatino Linotype" w:hAnsi="Palatino Linotype" w:cs="Palatino Linotype"/>
              </w:rPr>
            </w:pPr>
          </w:p>
        </w:tc>
      </w:tr>
      <w:tr w:rsidR="003D38E2" w:rsidRPr="003D38E2" w14:paraId="02BCBEC2" w14:textId="77777777" w:rsidTr="00AC6C09">
        <w:tc>
          <w:tcPr>
            <w:tcW w:w="2207" w:type="dxa"/>
          </w:tcPr>
          <w:p w14:paraId="1664717A" w14:textId="23F99946" w:rsidR="003D38E2"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Enero-Junio 2025</w:t>
            </w:r>
          </w:p>
        </w:tc>
        <w:tc>
          <w:tcPr>
            <w:tcW w:w="2207" w:type="dxa"/>
          </w:tcPr>
          <w:p w14:paraId="26622319" w14:textId="44612F45" w:rsidR="003D38E2" w:rsidRPr="003D38E2"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rPr>
            </w:pPr>
            <w:r>
              <w:rPr>
                <w:rFonts w:ascii="Palatino Linotype" w:eastAsia="Palatino Linotype" w:hAnsi="Palatino Linotype" w:cs="Palatino Linotype"/>
              </w:rPr>
              <w:t>Director</w:t>
            </w:r>
          </w:p>
        </w:tc>
        <w:tc>
          <w:tcPr>
            <w:tcW w:w="2207" w:type="dxa"/>
          </w:tcPr>
          <w:p w14:paraId="1DE93E64" w14:textId="2AD16293" w:rsidR="003D38E2"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Armando Genaro Rivero Piña </w:t>
            </w:r>
          </w:p>
        </w:tc>
        <w:tc>
          <w:tcPr>
            <w:tcW w:w="2207" w:type="dxa"/>
          </w:tcPr>
          <w:p w14:paraId="180B40AC" w14:textId="77777777" w:rsidR="003D38E2" w:rsidRPr="00AE098E" w:rsidRDefault="003D38E2" w:rsidP="00AE30A0">
            <w:pPr>
              <w:pStyle w:val="Prrafodelista"/>
              <w:widowControl w:val="0"/>
              <w:numPr>
                <w:ilvl w:val="0"/>
                <w:numId w:val="6"/>
              </w:numPr>
              <w:autoSpaceDE w:val="0"/>
              <w:autoSpaceDN w:val="0"/>
              <w:adjustRightInd w:val="0"/>
              <w:spacing w:line="360" w:lineRule="auto"/>
              <w:jc w:val="center"/>
              <w:rPr>
                <w:rFonts w:ascii="Palatino Linotype" w:eastAsia="Palatino Linotype" w:hAnsi="Palatino Linotype" w:cs="Palatino Linotype"/>
              </w:rPr>
            </w:pPr>
          </w:p>
        </w:tc>
      </w:tr>
      <w:tr w:rsidR="003D38E2" w:rsidRPr="003D38E2" w14:paraId="42C074D5" w14:textId="77777777" w:rsidTr="00AC6C09">
        <w:tc>
          <w:tcPr>
            <w:tcW w:w="2207" w:type="dxa"/>
          </w:tcPr>
          <w:p w14:paraId="63295552" w14:textId="6F81CBB4" w:rsidR="003D38E2" w:rsidRPr="003D38E2" w:rsidRDefault="003D38E2"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Junio 2025 </w:t>
            </w:r>
          </w:p>
        </w:tc>
        <w:tc>
          <w:tcPr>
            <w:tcW w:w="2207" w:type="dxa"/>
          </w:tcPr>
          <w:p w14:paraId="43BB084D" w14:textId="39075CBB" w:rsidR="003D38E2" w:rsidRPr="003D38E2" w:rsidRDefault="003D38E2" w:rsidP="00AE30A0">
            <w:pPr>
              <w:widowControl w:val="0"/>
              <w:autoSpaceDE w:val="0"/>
              <w:autoSpaceDN w:val="0"/>
              <w:adjustRightInd w:val="0"/>
              <w:spacing w:line="360" w:lineRule="auto"/>
              <w:contextualSpacing/>
              <w:jc w:val="center"/>
              <w:rPr>
                <w:rFonts w:ascii="Palatino Linotype" w:eastAsia="Palatino Linotype" w:hAnsi="Palatino Linotype" w:cs="Palatino Linotype"/>
              </w:rPr>
            </w:pPr>
            <w:r>
              <w:rPr>
                <w:rFonts w:ascii="Palatino Linotype" w:eastAsia="Palatino Linotype" w:hAnsi="Palatino Linotype" w:cs="Palatino Linotype"/>
              </w:rPr>
              <w:t>Director</w:t>
            </w:r>
          </w:p>
        </w:tc>
        <w:tc>
          <w:tcPr>
            <w:tcW w:w="2207" w:type="dxa"/>
          </w:tcPr>
          <w:p w14:paraId="793A3FD2" w14:textId="17CDB90C" w:rsidR="003D38E2" w:rsidRPr="003D38E2" w:rsidRDefault="00AE098E" w:rsidP="00AE30A0">
            <w:pPr>
              <w:widowControl w:val="0"/>
              <w:autoSpaceDE w:val="0"/>
              <w:autoSpaceDN w:val="0"/>
              <w:adjustRightInd w:val="0"/>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Oscar Alfonso Ramírez Rivera </w:t>
            </w:r>
          </w:p>
        </w:tc>
        <w:tc>
          <w:tcPr>
            <w:tcW w:w="2207" w:type="dxa"/>
          </w:tcPr>
          <w:p w14:paraId="4AAF50ED" w14:textId="77777777" w:rsidR="003D38E2" w:rsidRPr="00AE098E" w:rsidRDefault="003D38E2" w:rsidP="00AE30A0">
            <w:pPr>
              <w:pStyle w:val="Prrafodelista"/>
              <w:widowControl w:val="0"/>
              <w:numPr>
                <w:ilvl w:val="0"/>
                <w:numId w:val="6"/>
              </w:numPr>
              <w:autoSpaceDE w:val="0"/>
              <w:autoSpaceDN w:val="0"/>
              <w:adjustRightInd w:val="0"/>
              <w:spacing w:line="360" w:lineRule="auto"/>
              <w:jc w:val="center"/>
              <w:rPr>
                <w:rFonts w:ascii="Palatino Linotype" w:eastAsia="Palatino Linotype" w:hAnsi="Palatino Linotype" w:cs="Palatino Linotype"/>
              </w:rPr>
            </w:pPr>
          </w:p>
        </w:tc>
      </w:tr>
    </w:tbl>
    <w:p w14:paraId="05639335" w14:textId="77777777" w:rsidR="004668C6" w:rsidRDefault="004668C6" w:rsidP="00AE30A0">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42B1D6F0" w14:textId="3D9445D2" w:rsidR="0022212F" w:rsidRPr="0022212F" w:rsidRDefault="00AE098E" w:rsidP="00AE30A0">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Pr>
          <w:rFonts w:ascii="Palatino Linotype" w:eastAsia="Palatino Linotype" w:hAnsi="Palatino Linotype" w:cs="Palatino Linotype"/>
          <w:sz w:val="22"/>
          <w:szCs w:val="22"/>
        </w:rPr>
        <w:t xml:space="preserve">Conforme a lo anterior, cabe precisar que el Sujeto Obligado señaló la inexistencia de las fichas curriculares de los servidores públicos </w:t>
      </w:r>
      <w:r w:rsidRPr="00AE098E">
        <w:rPr>
          <w:rFonts w:ascii="Palatino Linotype" w:eastAsia="Palatino Linotype" w:hAnsi="Palatino Linotype" w:cs="Palatino Linotype"/>
          <w:sz w:val="22"/>
          <w:szCs w:val="22"/>
        </w:rPr>
        <w:t>Dante Ariel Mitre Ponce y Raúl Martínez Serrano</w:t>
      </w:r>
      <w:r>
        <w:rPr>
          <w:rFonts w:ascii="Palatino Linotype" w:eastAsia="Palatino Linotype" w:hAnsi="Palatino Linotype" w:cs="Palatino Linotype"/>
          <w:sz w:val="22"/>
          <w:szCs w:val="22"/>
        </w:rPr>
        <w:t>, s</w:t>
      </w:r>
      <w:r w:rsidR="0022212F" w:rsidRPr="0022212F">
        <w:rPr>
          <w:rFonts w:ascii="Palatino Linotype" w:hAnsi="Palatino Linotype" w:cs="Tahoma"/>
          <w:bCs/>
          <w:iCs/>
          <w:color w:val="000000" w:themeColor="text1"/>
          <w:sz w:val="22"/>
          <w:szCs w:val="22"/>
        </w:rPr>
        <w:t xml:space="preserve">obre el tema, el Criterio orientador SO/014/2017, emitido por el entonces Instituto </w:t>
      </w:r>
      <w:r w:rsidR="0022212F" w:rsidRPr="0022212F">
        <w:rPr>
          <w:rFonts w:ascii="Palatino Linotype" w:hAnsi="Palatino Linotype" w:cs="Tahoma"/>
          <w:bCs/>
          <w:iCs/>
          <w:color w:val="000000" w:themeColor="text1"/>
          <w:sz w:val="22"/>
          <w:szCs w:val="22"/>
        </w:rPr>
        <w:lastRenderedPageBreak/>
        <w:t xml:space="preserve">Nacional de Transparencia, Acceso a la Información Pública y Protección de Datos Personales en el Estado de México y Municipios, se desprende que la inexistencia de la información, es una cuestión de hecho que se le atribuye a la misma, cuando ésta no se encuentra en los archivos del sujeto obligado. </w:t>
      </w:r>
    </w:p>
    <w:p w14:paraId="3B8F953F" w14:textId="77777777" w:rsidR="0022212F" w:rsidRPr="0022212F" w:rsidRDefault="0022212F" w:rsidP="00AE30A0">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0E5D667C" w14:textId="77777777" w:rsidR="0022212F" w:rsidRPr="0022212F" w:rsidRDefault="0022212F" w:rsidP="00AE30A0">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22212F">
        <w:rPr>
          <w:rFonts w:ascii="Palatino Linotype" w:hAnsi="Palatino Linotype" w:cs="Tahoma"/>
          <w:bCs/>
          <w:iCs/>
          <w:color w:val="000000" w:themeColor="text1"/>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031594C" w14:textId="77777777" w:rsidR="0022212F" w:rsidRPr="0022212F" w:rsidRDefault="0022212F" w:rsidP="00AE30A0">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703B7F90" w14:textId="77777777" w:rsidR="0022212F" w:rsidRPr="0022212F" w:rsidRDefault="0022212F" w:rsidP="00AE30A0">
      <w:pPr>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22212F">
        <w:rPr>
          <w:rFonts w:ascii="Palatino Linotype" w:hAnsi="Palatino Linotype" w:cs="Tahoma"/>
          <w:bCs/>
          <w:iCs/>
          <w:color w:val="000000" w:themeColor="text1"/>
          <w:sz w:val="22"/>
          <w:szCs w:val="22"/>
        </w:rPr>
        <w:t>Además,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599B80A" w14:textId="77777777" w:rsidR="0022212F" w:rsidRPr="0022212F" w:rsidRDefault="0022212F" w:rsidP="00AE30A0">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235F497C" w14:textId="77777777" w:rsidR="00524F9A" w:rsidRPr="00524F9A" w:rsidRDefault="00524F9A" w:rsidP="00AE30A0">
      <w:p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val="es-ES" w:eastAsia="en-US"/>
        </w:rPr>
        <w:t>Conforme a lo anterior,</w:t>
      </w:r>
      <w:r w:rsidRPr="00524F9A">
        <w:rPr>
          <w:rFonts w:ascii="Palatino Linotype" w:eastAsia="Calibri" w:hAnsi="Palatino Linotype" w:cs="Tahoma"/>
          <w:color w:val="000000"/>
          <w:sz w:val="22"/>
          <w:szCs w:val="22"/>
          <w:lang w:eastAsia="en-US"/>
        </w:rPr>
        <w:t xml:space="preserve"> la </w:t>
      </w:r>
      <w:r w:rsidRPr="00524F9A">
        <w:rPr>
          <w:rFonts w:ascii="Palatino Linotype" w:eastAsia="Calibri" w:hAnsi="Palatino Linotype" w:cs="Tahoma"/>
          <w:b/>
          <w:color w:val="000000"/>
          <w:sz w:val="22"/>
          <w:szCs w:val="22"/>
          <w:lang w:eastAsia="en-US"/>
        </w:rPr>
        <w:t>inexistencia</w:t>
      </w:r>
      <w:r w:rsidRPr="00524F9A">
        <w:rPr>
          <w:rFonts w:ascii="Palatino Linotype" w:eastAsia="Calibri" w:hAnsi="Palatino Linotype" w:cs="Tahoma"/>
          <w:color w:val="000000"/>
          <w:sz w:val="22"/>
          <w:szCs w:val="22"/>
          <w:lang w:eastAsia="en-US"/>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524F9A">
        <w:rPr>
          <w:rFonts w:ascii="Palatino Linotype" w:eastAsia="Calibri" w:hAnsi="Palatino Linotype" w:cs="Tahoma"/>
          <w:b/>
          <w:bCs/>
          <w:color w:val="000000"/>
          <w:sz w:val="22"/>
          <w:szCs w:val="22"/>
          <w:lang w:eastAsia="en-US"/>
        </w:rPr>
        <w:t>primero deben realizar una indagación en todos los archivos de las áreas con funciones para conocer de lo peticionado.</w:t>
      </w:r>
    </w:p>
    <w:p w14:paraId="1992E8F3" w14:textId="77777777" w:rsidR="00524F9A" w:rsidRPr="00524F9A" w:rsidRDefault="00524F9A" w:rsidP="00AE30A0">
      <w:pPr>
        <w:spacing w:line="360" w:lineRule="auto"/>
        <w:contextualSpacing/>
        <w:jc w:val="both"/>
        <w:rPr>
          <w:rFonts w:ascii="Palatino Linotype" w:eastAsia="Calibri" w:hAnsi="Palatino Linotype"/>
          <w:color w:val="000000"/>
          <w:sz w:val="22"/>
          <w:szCs w:val="22"/>
          <w:lang w:eastAsia="en-US"/>
        </w:rPr>
      </w:pPr>
    </w:p>
    <w:p w14:paraId="33FF7005" w14:textId="77777777" w:rsidR="00524F9A" w:rsidRPr="00524F9A" w:rsidRDefault="00524F9A" w:rsidP="00AE30A0">
      <w:pPr>
        <w:spacing w:line="360" w:lineRule="auto"/>
        <w:contextualSpacing/>
        <w:jc w:val="both"/>
        <w:rPr>
          <w:rFonts w:ascii="Palatino Linotype" w:eastAsia="Calibri" w:hAnsi="Palatino Linotype" w:cs="Arial"/>
          <w:b/>
          <w:bCs/>
          <w:color w:val="000000"/>
          <w:sz w:val="22"/>
          <w:szCs w:val="22"/>
          <w:lang w:eastAsia="en-US"/>
        </w:rPr>
      </w:pPr>
      <w:r w:rsidRPr="00524F9A">
        <w:rPr>
          <w:rFonts w:ascii="Palatino Linotype" w:eastAsia="Calibri" w:hAnsi="Palatino Linotype" w:cs="Arial"/>
          <w:bCs/>
          <w:color w:val="000000"/>
          <w:sz w:val="22"/>
          <w:szCs w:val="22"/>
          <w:lang w:eastAsia="en-US"/>
        </w:rPr>
        <w:t xml:space="preserve">En ese sentido, según Jarquín, Soledad (2019), en el “Diccionario de Transparencia y Acceso a la Información Pública” (p. 68), </w:t>
      </w:r>
      <w:r w:rsidRPr="00524F9A">
        <w:rPr>
          <w:rFonts w:ascii="Palatino Linotype" w:eastAsia="Calibri" w:hAnsi="Palatino Linotype" w:cs="Arial"/>
          <w:b/>
          <w:bCs/>
          <w:color w:val="000000"/>
          <w:sz w:val="22"/>
          <w:szCs w:val="22"/>
          <w:lang w:eastAsia="en-US"/>
        </w:rPr>
        <w:t>la búsqueda exhaustiva</w:t>
      </w:r>
      <w:r w:rsidRPr="00524F9A">
        <w:rPr>
          <w:rFonts w:ascii="Palatino Linotype" w:eastAsia="Calibri" w:hAnsi="Palatino Linotype" w:cs="Arial"/>
          <w:bCs/>
          <w:color w:val="000000"/>
          <w:sz w:val="22"/>
          <w:szCs w:val="22"/>
          <w:lang w:eastAsia="en-US"/>
        </w:rPr>
        <w:t xml:space="preserve"> es la obligación del área administrativa del Sujeto Obligado que cuenta o puede contar con la información requerida, la cual consiste en localizar toda aquella que atienda la solicitud, </w:t>
      </w:r>
      <w:r w:rsidRPr="00524F9A">
        <w:rPr>
          <w:rFonts w:ascii="Palatino Linotype" w:eastAsia="Calibri" w:hAnsi="Palatino Linotype" w:cs="Arial"/>
          <w:b/>
          <w:bCs/>
          <w:color w:val="000000"/>
          <w:sz w:val="22"/>
          <w:szCs w:val="22"/>
          <w:lang w:eastAsia="en-US"/>
        </w:rPr>
        <w:t>hasta agotar por completo las posibilidades de indagación.</w:t>
      </w:r>
    </w:p>
    <w:p w14:paraId="69793D11" w14:textId="77777777" w:rsidR="00524F9A" w:rsidRPr="00524F9A" w:rsidRDefault="00524F9A" w:rsidP="00AE30A0">
      <w:pPr>
        <w:spacing w:line="360" w:lineRule="auto"/>
        <w:contextualSpacing/>
        <w:jc w:val="both"/>
        <w:rPr>
          <w:rFonts w:ascii="Palatino Linotype" w:eastAsia="Calibri" w:hAnsi="Palatino Linotype"/>
          <w:color w:val="000000"/>
          <w:sz w:val="22"/>
          <w:szCs w:val="22"/>
          <w:lang w:eastAsia="en-US"/>
        </w:rPr>
      </w:pPr>
    </w:p>
    <w:p w14:paraId="6B28996D" w14:textId="77777777" w:rsidR="00524F9A" w:rsidRPr="00524F9A" w:rsidRDefault="00524F9A" w:rsidP="00AE30A0">
      <w:pPr>
        <w:spacing w:line="360" w:lineRule="auto"/>
        <w:contextualSpacing/>
        <w:jc w:val="both"/>
        <w:rPr>
          <w:rFonts w:ascii="Palatino Linotype" w:eastAsia="Calibri" w:hAnsi="Palatino Linotype" w:cs="Arial"/>
          <w:b/>
          <w:bCs/>
          <w:color w:val="000000"/>
          <w:sz w:val="22"/>
          <w:szCs w:val="22"/>
          <w:lang w:eastAsia="en-US"/>
        </w:rPr>
      </w:pPr>
      <w:r w:rsidRPr="00524F9A">
        <w:rPr>
          <w:rFonts w:ascii="Palatino Linotype" w:eastAsia="Calibri" w:hAnsi="Palatino Linotype" w:cs="Arial"/>
          <w:bCs/>
          <w:color w:val="000000"/>
          <w:sz w:val="22"/>
          <w:szCs w:val="22"/>
          <w:lang w:eastAsia="en-US"/>
        </w:rPr>
        <w:lastRenderedPageBreak/>
        <w:t xml:space="preserve">Además, según Calero, Natalia (2016), en la “Ley General de Transparencia y Acceso a la Información Pública Comentada” (p. 408), para que exista una búsqueda exhaustiva y razonable, se debe hacer una </w:t>
      </w:r>
      <w:r w:rsidRPr="00524F9A">
        <w:rPr>
          <w:rFonts w:ascii="Palatino Linotype" w:eastAsia="Calibri" w:hAnsi="Palatino Linotype" w:cs="Arial"/>
          <w:b/>
          <w:bCs/>
          <w:color w:val="000000"/>
          <w:sz w:val="22"/>
          <w:szCs w:val="22"/>
          <w:lang w:eastAsia="en-US"/>
        </w:rPr>
        <w:t xml:space="preserve">indagación consiente y minuciosa en sus archivos físicos y electrónicos. </w:t>
      </w:r>
    </w:p>
    <w:p w14:paraId="0F92EC27" w14:textId="77777777" w:rsidR="00524F9A" w:rsidRPr="00524F9A" w:rsidRDefault="00524F9A" w:rsidP="00AE30A0">
      <w:pPr>
        <w:spacing w:line="360" w:lineRule="auto"/>
        <w:contextualSpacing/>
        <w:jc w:val="both"/>
        <w:rPr>
          <w:rFonts w:ascii="Palatino Linotype" w:eastAsia="Calibri" w:hAnsi="Palatino Linotype" w:cs="Arial"/>
          <w:b/>
          <w:bCs/>
          <w:color w:val="000000"/>
          <w:sz w:val="22"/>
          <w:szCs w:val="22"/>
          <w:lang w:eastAsia="en-US"/>
        </w:rPr>
      </w:pPr>
    </w:p>
    <w:p w14:paraId="127A49E5" w14:textId="77777777" w:rsidR="00524F9A" w:rsidRPr="00524F9A" w:rsidRDefault="00524F9A" w:rsidP="00AE30A0">
      <w:pPr>
        <w:spacing w:line="360" w:lineRule="auto"/>
        <w:contextualSpacing/>
        <w:jc w:val="both"/>
        <w:rPr>
          <w:rFonts w:ascii="Palatino Linotype" w:eastAsia="Calibri" w:hAnsi="Palatino Linotype" w:cs="Tahoma"/>
          <w:b/>
          <w:color w:val="000000"/>
          <w:sz w:val="22"/>
          <w:szCs w:val="22"/>
          <w:lang w:eastAsia="en-US"/>
        </w:rPr>
      </w:pPr>
      <w:r w:rsidRPr="00524F9A">
        <w:rPr>
          <w:rFonts w:ascii="Palatino Linotype" w:eastAsia="Calibri" w:hAnsi="Palatino Linotype" w:cs="Tahoma"/>
          <w:color w:val="000000"/>
          <w:sz w:val="22"/>
          <w:szCs w:val="22"/>
          <w:lang w:eastAsia="en-US"/>
        </w:rPr>
        <w:t xml:space="preserve">Conforme a lo anterior, para poder acreditar el carácter exhaustivo de la búsqueda realizada por los Sujetos Obligados, se deben motivar las razones por las que se buscó la información en determinadas áreas, </w:t>
      </w:r>
      <w:r w:rsidRPr="00524F9A">
        <w:rPr>
          <w:rFonts w:ascii="Palatino Linotype" w:eastAsia="Calibri" w:hAnsi="Palatino Linotype" w:cs="Tahoma"/>
          <w:b/>
          <w:color w:val="000000"/>
          <w:sz w:val="22"/>
          <w:szCs w:val="22"/>
          <w:lang w:eastAsia="en-US"/>
        </w:rPr>
        <w:t>los criterios de búsqueda utilizados y demás circunstancias que fueron tomadas en cuenta.</w:t>
      </w:r>
    </w:p>
    <w:p w14:paraId="787192BB" w14:textId="77777777" w:rsidR="00524F9A" w:rsidRPr="00524F9A" w:rsidRDefault="00524F9A" w:rsidP="00AE30A0">
      <w:pPr>
        <w:spacing w:line="360" w:lineRule="auto"/>
        <w:contextualSpacing/>
        <w:jc w:val="both"/>
        <w:rPr>
          <w:rFonts w:ascii="Palatino Linotype" w:eastAsia="Calibri" w:hAnsi="Palatino Linotype"/>
          <w:color w:val="000000"/>
          <w:sz w:val="22"/>
          <w:szCs w:val="22"/>
          <w:lang w:eastAsia="en-US"/>
        </w:rPr>
      </w:pPr>
    </w:p>
    <w:p w14:paraId="38170725" w14:textId="77777777" w:rsidR="00524F9A" w:rsidRPr="00524F9A" w:rsidRDefault="00524F9A" w:rsidP="00AE30A0">
      <w:p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En ese contexto, de conformidad con los criterios con</w:t>
      </w:r>
      <w:r w:rsidRPr="00524F9A">
        <w:rPr>
          <w:rFonts w:ascii="Palatino Linotype" w:eastAsia="Calibri" w:hAnsi="Palatino Linotype" w:cs="Tahoma"/>
          <w:bCs/>
          <w:color w:val="000000"/>
          <w:sz w:val="22"/>
          <w:szCs w:val="22"/>
          <w:lang w:val="es-ES" w:eastAsia="es-MX"/>
        </w:rPr>
        <w:t xml:space="preserve"> clave de control SO/012/2010 y SO/004/2019</w:t>
      </w:r>
      <w:r w:rsidRPr="00524F9A">
        <w:rPr>
          <w:rFonts w:ascii="Palatino Linotype" w:eastAsia="Calibri" w:hAnsi="Palatino Linotype" w:cs="Tahoma"/>
          <w:color w:val="000000"/>
          <w:sz w:val="22"/>
          <w:szCs w:val="22"/>
          <w:lang w:eastAsia="en-US"/>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679EFFB" w14:textId="77777777" w:rsidR="00524F9A" w:rsidRPr="00524F9A" w:rsidRDefault="00524F9A" w:rsidP="00AE30A0">
      <w:pPr>
        <w:spacing w:line="360" w:lineRule="auto"/>
        <w:contextualSpacing/>
        <w:jc w:val="both"/>
        <w:rPr>
          <w:rFonts w:ascii="Palatino Linotype" w:eastAsia="Calibri" w:hAnsi="Palatino Linotype" w:cs="Tahoma"/>
          <w:color w:val="000000"/>
          <w:sz w:val="22"/>
          <w:szCs w:val="22"/>
          <w:lang w:eastAsia="en-US"/>
        </w:rPr>
      </w:pPr>
    </w:p>
    <w:p w14:paraId="6EF84C58" w14:textId="77777777" w:rsidR="00524F9A" w:rsidRPr="00524F9A" w:rsidRDefault="00524F9A" w:rsidP="00AE30A0">
      <w:pPr>
        <w:numPr>
          <w:ilvl w:val="0"/>
          <w:numId w:val="7"/>
        </w:num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Motivación por las que se buscó la información, en determinadas unidades administrativas;</w:t>
      </w:r>
    </w:p>
    <w:p w14:paraId="4695B5D8" w14:textId="77777777" w:rsidR="00524F9A" w:rsidRPr="00524F9A" w:rsidRDefault="00524F9A" w:rsidP="00AE30A0">
      <w:pPr>
        <w:numPr>
          <w:ilvl w:val="0"/>
          <w:numId w:val="7"/>
        </w:num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Los criterios de búsqueda utilizados, y</w:t>
      </w:r>
    </w:p>
    <w:p w14:paraId="786DEC44" w14:textId="77777777" w:rsidR="00524F9A" w:rsidRPr="00524F9A" w:rsidRDefault="00524F9A" w:rsidP="00AE30A0">
      <w:pPr>
        <w:numPr>
          <w:ilvl w:val="0"/>
          <w:numId w:val="7"/>
        </w:num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Las circunstancias que fueron tomadas en cuenta.</w:t>
      </w:r>
    </w:p>
    <w:p w14:paraId="2C0DF3E0" w14:textId="77777777" w:rsidR="00524F9A" w:rsidRPr="00524F9A" w:rsidRDefault="00524F9A" w:rsidP="00AE30A0">
      <w:pPr>
        <w:spacing w:line="360" w:lineRule="auto"/>
        <w:contextualSpacing/>
        <w:jc w:val="both"/>
        <w:rPr>
          <w:rFonts w:ascii="Palatino Linotype" w:eastAsia="Calibri" w:hAnsi="Palatino Linotype" w:cs="Tahoma"/>
          <w:color w:val="000000"/>
          <w:sz w:val="22"/>
          <w:szCs w:val="22"/>
          <w:lang w:eastAsia="en-US"/>
        </w:rPr>
      </w:pPr>
    </w:p>
    <w:p w14:paraId="2E51A5ED" w14:textId="77777777" w:rsidR="00524F9A" w:rsidRPr="00524F9A" w:rsidRDefault="00524F9A" w:rsidP="00AE30A0">
      <w:p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De tales circunstancias, se considera que para que los Sujetos Obligado justifiquen que realizaron una búsqueda exhaustiva y razonable, deben indicar de manera clara, lo siguiente:</w:t>
      </w:r>
    </w:p>
    <w:p w14:paraId="0D574EDD" w14:textId="77777777" w:rsidR="00524F9A" w:rsidRPr="00524F9A" w:rsidRDefault="00524F9A" w:rsidP="00AE30A0">
      <w:pPr>
        <w:spacing w:line="360" w:lineRule="auto"/>
        <w:contextualSpacing/>
        <w:jc w:val="both"/>
        <w:rPr>
          <w:rFonts w:ascii="Palatino Linotype" w:eastAsia="Calibri" w:hAnsi="Palatino Linotype" w:cs="Tahoma"/>
          <w:color w:val="000000"/>
          <w:sz w:val="22"/>
          <w:szCs w:val="22"/>
          <w:lang w:eastAsia="en-US"/>
        </w:rPr>
      </w:pPr>
    </w:p>
    <w:p w14:paraId="69793EFD" w14:textId="77777777" w:rsidR="00524F9A" w:rsidRPr="00524F9A" w:rsidRDefault="00524F9A" w:rsidP="00AE30A0">
      <w:pPr>
        <w:numPr>
          <w:ilvl w:val="0"/>
          <w:numId w:val="8"/>
        </w:num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Las áreas donde se buscó la información;</w:t>
      </w:r>
    </w:p>
    <w:p w14:paraId="6B724D6B" w14:textId="77777777" w:rsidR="00524F9A" w:rsidRPr="00524F9A" w:rsidRDefault="00524F9A" w:rsidP="00AE30A0">
      <w:pPr>
        <w:numPr>
          <w:ilvl w:val="0"/>
          <w:numId w:val="8"/>
        </w:num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lastRenderedPageBreak/>
        <w:t>Tipo de archivos buscados (físicos o electrónicos);</w:t>
      </w:r>
    </w:p>
    <w:p w14:paraId="1B10F616" w14:textId="77777777" w:rsidR="00524F9A" w:rsidRPr="00524F9A" w:rsidRDefault="00524F9A" w:rsidP="00AE30A0">
      <w:pPr>
        <w:numPr>
          <w:ilvl w:val="0"/>
          <w:numId w:val="8"/>
        </w:num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 xml:space="preserve">Los criterios de búsqueda utilizados, y </w:t>
      </w:r>
    </w:p>
    <w:p w14:paraId="74BD7957" w14:textId="77777777" w:rsidR="00524F9A" w:rsidRPr="00524F9A" w:rsidRDefault="00524F9A" w:rsidP="00AE30A0">
      <w:pPr>
        <w:numPr>
          <w:ilvl w:val="0"/>
          <w:numId w:val="8"/>
        </w:numPr>
        <w:spacing w:line="360" w:lineRule="auto"/>
        <w:contextualSpacing/>
        <w:jc w:val="both"/>
        <w:rPr>
          <w:rFonts w:ascii="Palatino Linotype" w:eastAsia="Calibri" w:hAnsi="Palatino Linotype" w:cs="Tahoma"/>
          <w:color w:val="000000"/>
          <w:sz w:val="22"/>
          <w:szCs w:val="22"/>
          <w:lang w:eastAsia="en-US"/>
        </w:rPr>
      </w:pPr>
      <w:r w:rsidRPr="00524F9A">
        <w:rPr>
          <w:rFonts w:ascii="Palatino Linotype" w:eastAsia="Calibri" w:hAnsi="Palatino Linotype" w:cs="Tahoma"/>
          <w:color w:val="000000"/>
          <w:sz w:val="22"/>
          <w:szCs w:val="22"/>
          <w:lang w:eastAsia="en-US"/>
        </w:rPr>
        <w:t>Las circunstancias que fueron tomadas en cuenta.</w:t>
      </w:r>
      <w:r w:rsidRPr="00524F9A">
        <w:rPr>
          <w:rFonts w:ascii="Palatino Linotype" w:eastAsia="Calibri" w:hAnsi="Palatino Linotype" w:cs="Tahoma"/>
          <w:color w:val="000000"/>
          <w:sz w:val="22"/>
          <w:szCs w:val="22"/>
          <w:lang w:eastAsia="en-US"/>
        </w:rPr>
        <w:tab/>
      </w:r>
    </w:p>
    <w:p w14:paraId="23E4E629" w14:textId="77777777" w:rsidR="00524F9A" w:rsidRPr="00524F9A" w:rsidRDefault="00524F9A" w:rsidP="00AE30A0">
      <w:pPr>
        <w:spacing w:line="360" w:lineRule="auto"/>
        <w:contextualSpacing/>
        <w:jc w:val="both"/>
        <w:rPr>
          <w:rFonts w:ascii="Palatino Linotype" w:hAnsi="Palatino Linotype" w:cs="Tahoma"/>
          <w:sz w:val="22"/>
          <w:szCs w:val="22"/>
        </w:rPr>
      </w:pPr>
    </w:p>
    <w:p w14:paraId="1F5E6792" w14:textId="33158CB2" w:rsidR="00524F9A" w:rsidRPr="00524F9A" w:rsidRDefault="00524F9A" w:rsidP="00AE30A0">
      <w:pPr>
        <w:tabs>
          <w:tab w:val="left" w:pos="4962"/>
        </w:tabs>
        <w:spacing w:line="360" w:lineRule="auto"/>
        <w:contextualSpacing/>
        <w:jc w:val="both"/>
        <w:rPr>
          <w:rFonts w:ascii="Palatino Linotype" w:eastAsia="Calibri" w:hAnsi="Palatino Linotype" w:cs="Tahoma"/>
          <w:color w:val="000000"/>
          <w:sz w:val="22"/>
          <w:szCs w:val="24"/>
          <w:lang w:eastAsia="es-MX"/>
        </w:rPr>
      </w:pPr>
      <w:r w:rsidRPr="00524F9A">
        <w:rPr>
          <w:rFonts w:ascii="Palatino Linotype" w:eastAsia="Calibri" w:hAnsi="Palatino Linotype" w:cs="Tahoma"/>
          <w:color w:val="000000"/>
          <w:sz w:val="22"/>
          <w:szCs w:val="24"/>
          <w:lang w:eastAsia="es-MX"/>
        </w:rPr>
        <w:t xml:space="preserve">Al respecto, cabe precisar que  la </w:t>
      </w:r>
      <w:r>
        <w:rPr>
          <w:rFonts w:ascii="Palatino Linotype" w:eastAsia="Calibri" w:hAnsi="Palatino Linotype" w:cs="Tahoma"/>
          <w:color w:val="000000"/>
          <w:sz w:val="22"/>
          <w:szCs w:val="24"/>
          <w:lang w:eastAsia="es-MX"/>
        </w:rPr>
        <w:t>Jefatura de Recursos Humanos</w:t>
      </w:r>
      <w:r w:rsidRPr="00524F9A">
        <w:rPr>
          <w:rFonts w:ascii="Palatino Linotype" w:eastAsia="Calibri" w:hAnsi="Palatino Linotype" w:cs="Tahoma"/>
          <w:color w:val="000000"/>
          <w:sz w:val="22"/>
          <w:szCs w:val="24"/>
          <w:lang w:eastAsia="es-MX"/>
        </w:rPr>
        <w:t xml:space="preserve"> omitió precisar el tipo de archivos en los que buscó la información  (físicos o electrónicos), los criterios de búsqueda utilizados, ni las circunstancias que fueron tomadas en cuenta; pues únicamente refirió que no localizó </w:t>
      </w:r>
      <w:r>
        <w:rPr>
          <w:rFonts w:ascii="Palatino Linotype" w:eastAsia="Calibri" w:hAnsi="Palatino Linotype" w:cs="Tahoma"/>
          <w:color w:val="000000"/>
          <w:sz w:val="22"/>
          <w:szCs w:val="24"/>
          <w:lang w:eastAsia="es-MX"/>
        </w:rPr>
        <w:t xml:space="preserve">la información curricular de los servidores públicos </w:t>
      </w:r>
      <w:r w:rsidRPr="00524F9A">
        <w:rPr>
          <w:rFonts w:ascii="Palatino Linotype" w:eastAsia="Calibri" w:hAnsi="Palatino Linotype" w:cs="Tahoma"/>
          <w:color w:val="000000"/>
          <w:sz w:val="22"/>
          <w:szCs w:val="24"/>
          <w:lang w:eastAsia="es-MX"/>
        </w:rPr>
        <w:t xml:space="preserve">Dante Ariel Mitre Ponce y Raúl Martínez Serrano, no obstante, no se tiene certeza de la </w:t>
      </w:r>
      <w:r w:rsidRPr="00524F9A">
        <w:rPr>
          <w:rFonts w:ascii="Palatino Linotype" w:eastAsia="Calibri" w:hAnsi="Palatino Linotype"/>
          <w:color w:val="000000"/>
          <w:sz w:val="22"/>
          <w:szCs w:val="22"/>
          <w:lang w:eastAsia="en-US"/>
        </w:rPr>
        <w:t>búsqueda</w:t>
      </w:r>
      <w:r>
        <w:rPr>
          <w:rFonts w:ascii="Palatino Linotype" w:eastAsia="Calibri" w:hAnsi="Palatino Linotype"/>
          <w:color w:val="000000"/>
          <w:sz w:val="22"/>
          <w:szCs w:val="22"/>
          <w:lang w:eastAsia="en-US"/>
        </w:rPr>
        <w:t xml:space="preserve"> exhaustiva.</w:t>
      </w:r>
      <w:r w:rsidRPr="00524F9A">
        <w:rPr>
          <w:rFonts w:ascii="Palatino Linotype" w:eastAsia="Calibri" w:hAnsi="Palatino Linotype"/>
          <w:color w:val="000000"/>
          <w:sz w:val="22"/>
          <w:szCs w:val="22"/>
          <w:lang w:eastAsia="en-US"/>
        </w:rPr>
        <w:t xml:space="preserve"> </w:t>
      </w:r>
    </w:p>
    <w:p w14:paraId="54006722" w14:textId="77777777" w:rsidR="004E1A65" w:rsidRDefault="004E1A65" w:rsidP="00AE30A0">
      <w:pPr>
        <w:spacing w:line="360" w:lineRule="auto"/>
        <w:contextualSpacing/>
        <w:jc w:val="both"/>
        <w:rPr>
          <w:rFonts w:ascii="Palatino Linotype" w:hAnsi="Palatino Linotype" w:cs="Tahoma"/>
          <w:bCs/>
          <w:iCs/>
          <w:sz w:val="22"/>
          <w:szCs w:val="22"/>
          <w:lang w:eastAsia="es-MX"/>
        </w:rPr>
      </w:pPr>
    </w:p>
    <w:p w14:paraId="6B61E6F7" w14:textId="6145F516" w:rsidR="00D2650C" w:rsidRDefault="00540D3A" w:rsidP="00AE30A0">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 xml:space="preserve">No obstante, durante la </w:t>
      </w:r>
      <w:r w:rsidR="00D2650C">
        <w:rPr>
          <w:rFonts w:ascii="Palatino Linotype" w:hAnsi="Palatino Linotype" w:cs="Tahoma"/>
          <w:bCs/>
          <w:iCs/>
          <w:sz w:val="22"/>
          <w:szCs w:val="22"/>
          <w:lang w:eastAsia="es-MX"/>
        </w:rPr>
        <w:t>s</w:t>
      </w:r>
      <w:r>
        <w:rPr>
          <w:rFonts w:ascii="Palatino Linotype" w:hAnsi="Palatino Linotype" w:cs="Tahoma"/>
          <w:bCs/>
          <w:iCs/>
          <w:sz w:val="22"/>
          <w:szCs w:val="22"/>
          <w:lang w:eastAsia="es-MX"/>
        </w:rPr>
        <w:t xml:space="preserve">ustanciación del Medio de Impugnación, </w:t>
      </w:r>
      <w:r w:rsidR="00D2650C">
        <w:rPr>
          <w:rFonts w:ascii="Palatino Linotype" w:hAnsi="Palatino Linotype" w:cs="Tahoma"/>
          <w:bCs/>
          <w:iCs/>
          <w:sz w:val="22"/>
          <w:szCs w:val="22"/>
          <w:lang w:eastAsia="es-MX"/>
        </w:rPr>
        <w:t xml:space="preserve">la </w:t>
      </w:r>
      <w:r w:rsidR="007958A7">
        <w:rPr>
          <w:rFonts w:ascii="Palatino Linotype" w:hAnsi="Palatino Linotype" w:cs="Tahoma"/>
          <w:bCs/>
          <w:iCs/>
          <w:sz w:val="22"/>
          <w:szCs w:val="22"/>
          <w:lang w:eastAsia="es-MX"/>
        </w:rPr>
        <w:t xml:space="preserve">Jefatura de Recursos </w:t>
      </w:r>
      <w:r w:rsidR="007958A7" w:rsidRPr="00346D8E">
        <w:rPr>
          <w:rFonts w:ascii="Palatino Linotype" w:hAnsi="Palatino Linotype" w:cs="Tahoma"/>
          <w:bCs/>
          <w:iCs/>
          <w:sz w:val="22"/>
          <w:szCs w:val="22"/>
          <w:lang w:eastAsia="es-MX"/>
        </w:rPr>
        <w:t xml:space="preserve">Humanos </w:t>
      </w:r>
      <w:r w:rsidR="00D2650C" w:rsidRPr="00346D8E">
        <w:rPr>
          <w:rFonts w:ascii="Palatino Linotype" w:hAnsi="Palatino Linotype" w:cs="Tahoma"/>
          <w:bCs/>
          <w:iCs/>
          <w:sz w:val="22"/>
          <w:szCs w:val="22"/>
          <w:lang w:eastAsia="es-MX"/>
        </w:rPr>
        <w:t xml:space="preserve">modificó su actuar y </w:t>
      </w:r>
      <w:r w:rsidR="007D7E8E" w:rsidRPr="00346D8E">
        <w:rPr>
          <w:rFonts w:ascii="Palatino Linotype" w:hAnsi="Palatino Linotype" w:cs="Tahoma"/>
          <w:bCs/>
          <w:iCs/>
          <w:sz w:val="22"/>
          <w:szCs w:val="22"/>
          <w:lang w:eastAsia="es-MX"/>
        </w:rPr>
        <w:t>precisó que</w:t>
      </w:r>
      <w:r w:rsidR="007D7E8E">
        <w:rPr>
          <w:rFonts w:ascii="Palatino Linotype" w:hAnsi="Palatino Linotype" w:cs="Tahoma"/>
          <w:bCs/>
          <w:iCs/>
          <w:sz w:val="22"/>
          <w:szCs w:val="22"/>
          <w:lang w:eastAsia="es-MX"/>
        </w:rPr>
        <w:t xml:space="preserve"> en cumplimiento al principio de exhaustividad y máxima publicidad, realizó una nueva búsqueda dentro de sus archivos físicos y electrónicos, y localizó las fichas curriculares correspondientes a los servidores públicos </w:t>
      </w:r>
      <w:r w:rsidR="007D7E8E" w:rsidRPr="007D7E8E">
        <w:rPr>
          <w:rFonts w:ascii="Palatino Linotype" w:hAnsi="Palatino Linotype" w:cs="Tahoma"/>
          <w:bCs/>
          <w:iCs/>
          <w:sz w:val="22"/>
          <w:szCs w:val="22"/>
          <w:lang w:eastAsia="es-MX"/>
        </w:rPr>
        <w:t>Dante Ariel Mitre Ponce</w:t>
      </w:r>
      <w:r w:rsidR="007D7E8E">
        <w:rPr>
          <w:rFonts w:ascii="Palatino Linotype" w:hAnsi="Palatino Linotype" w:cs="Tahoma"/>
          <w:bCs/>
          <w:iCs/>
          <w:sz w:val="22"/>
          <w:szCs w:val="22"/>
          <w:lang w:eastAsia="es-MX"/>
        </w:rPr>
        <w:t xml:space="preserve"> y </w:t>
      </w:r>
      <w:r w:rsidR="007D7E8E" w:rsidRPr="007D7E8E">
        <w:rPr>
          <w:rFonts w:ascii="Palatino Linotype" w:hAnsi="Palatino Linotype" w:cs="Tahoma"/>
          <w:bCs/>
          <w:iCs/>
          <w:sz w:val="22"/>
          <w:szCs w:val="22"/>
          <w:lang w:eastAsia="es-MX"/>
        </w:rPr>
        <w:t>Raúl Martínez Serrano</w:t>
      </w:r>
      <w:r w:rsidR="007D7E8E">
        <w:rPr>
          <w:rFonts w:ascii="Palatino Linotype" w:hAnsi="Palatino Linotype" w:cs="Tahoma"/>
          <w:bCs/>
          <w:iCs/>
          <w:sz w:val="22"/>
          <w:szCs w:val="22"/>
          <w:lang w:eastAsia="es-MX"/>
        </w:rPr>
        <w:t xml:space="preserve">, mismas que remitió tal como se muestran a continuación: </w:t>
      </w:r>
    </w:p>
    <w:p w14:paraId="3134AEEA" w14:textId="77777777" w:rsidR="007D7E8E" w:rsidRDefault="007D7E8E" w:rsidP="00AE30A0">
      <w:pPr>
        <w:spacing w:line="360" w:lineRule="auto"/>
        <w:contextualSpacing/>
        <w:jc w:val="both"/>
        <w:rPr>
          <w:rFonts w:ascii="Palatino Linotype" w:hAnsi="Palatino Linotype" w:cs="Tahoma"/>
          <w:bCs/>
          <w:iCs/>
          <w:sz w:val="22"/>
          <w:szCs w:val="22"/>
          <w:lang w:eastAsia="es-MX"/>
        </w:rPr>
      </w:pPr>
    </w:p>
    <w:p w14:paraId="27FFF7EA" w14:textId="68B0F90A" w:rsidR="007D7E8E" w:rsidRDefault="007D7E8E" w:rsidP="00AE30A0">
      <w:pPr>
        <w:spacing w:line="360" w:lineRule="auto"/>
        <w:contextualSpacing/>
        <w:jc w:val="center"/>
        <w:rPr>
          <w:rFonts w:ascii="Palatino Linotype" w:hAnsi="Palatino Linotype" w:cs="Tahoma"/>
          <w:bCs/>
          <w:iCs/>
          <w:sz w:val="22"/>
          <w:szCs w:val="22"/>
          <w:lang w:eastAsia="es-MX"/>
        </w:rPr>
      </w:pPr>
      <w:r w:rsidRPr="007D7E8E">
        <w:rPr>
          <w:rFonts w:ascii="Palatino Linotype" w:hAnsi="Palatino Linotype" w:cs="Tahoma"/>
          <w:bCs/>
          <w:iCs/>
          <w:noProof/>
          <w:sz w:val="22"/>
          <w:szCs w:val="22"/>
          <w:lang w:eastAsia="es-MX"/>
        </w:rPr>
        <w:lastRenderedPageBreak/>
        <w:drawing>
          <wp:inline distT="0" distB="0" distL="0" distR="0" wp14:anchorId="684EDC1B" wp14:editId="46E3DD89">
            <wp:extent cx="4183721" cy="3022600"/>
            <wp:effectExtent l="0" t="0" r="7620" b="6350"/>
            <wp:docPr id="183424908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49083" name="Imagen 1" descr="Tabla&#10;&#10;El contenido generado por IA puede ser incorrecto."/>
                    <pic:cNvPicPr/>
                  </pic:nvPicPr>
                  <pic:blipFill>
                    <a:blip r:embed="rId14"/>
                    <a:stretch>
                      <a:fillRect/>
                    </a:stretch>
                  </pic:blipFill>
                  <pic:spPr>
                    <a:xfrm>
                      <a:off x="0" y="0"/>
                      <a:ext cx="4187575" cy="3025385"/>
                    </a:xfrm>
                    <a:prstGeom prst="rect">
                      <a:avLst/>
                    </a:prstGeom>
                  </pic:spPr>
                </pic:pic>
              </a:graphicData>
            </a:graphic>
          </wp:inline>
        </w:drawing>
      </w:r>
    </w:p>
    <w:p w14:paraId="3DF9E8BC" w14:textId="77777777" w:rsidR="007D7E8E" w:rsidRDefault="007D7E8E" w:rsidP="00AE30A0">
      <w:pPr>
        <w:spacing w:line="360" w:lineRule="auto"/>
        <w:contextualSpacing/>
        <w:jc w:val="center"/>
        <w:rPr>
          <w:rFonts w:ascii="Palatino Linotype" w:hAnsi="Palatino Linotype" w:cs="Tahoma"/>
          <w:bCs/>
          <w:iCs/>
          <w:sz w:val="22"/>
          <w:szCs w:val="22"/>
          <w:lang w:eastAsia="es-MX"/>
        </w:rPr>
      </w:pPr>
    </w:p>
    <w:p w14:paraId="55C565D2" w14:textId="376254A8" w:rsidR="007D7E8E" w:rsidRDefault="007D7E8E" w:rsidP="00AE30A0">
      <w:pPr>
        <w:spacing w:line="360" w:lineRule="auto"/>
        <w:contextualSpacing/>
        <w:jc w:val="center"/>
        <w:rPr>
          <w:rFonts w:ascii="Palatino Linotype" w:hAnsi="Palatino Linotype" w:cs="Tahoma"/>
          <w:bCs/>
          <w:iCs/>
          <w:sz w:val="22"/>
          <w:szCs w:val="22"/>
          <w:lang w:eastAsia="es-MX"/>
        </w:rPr>
      </w:pPr>
      <w:r w:rsidRPr="007D7E8E">
        <w:rPr>
          <w:rFonts w:ascii="Palatino Linotype" w:hAnsi="Palatino Linotype" w:cs="Tahoma"/>
          <w:bCs/>
          <w:iCs/>
          <w:noProof/>
          <w:sz w:val="22"/>
          <w:szCs w:val="22"/>
          <w:lang w:eastAsia="es-MX"/>
        </w:rPr>
        <w:drawing>
          <wp:inline distT="0" distB="0" distL="0" distR="0" wp14:anchorId="70F435FC" wp14:editId="10CAF4C2">
            <wp:extent cx="4088876" cy="2646816"/>
            <wp:effectExtent l="0" t="0" r="6985" b="1270"/>
            <wp:docPr id="147979339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93391" name="Imagen 1" descr="Texto&#10;&#10;El contenido generado por IA puede ser incorrecto."/>
                    <pic:cNvPicPr/>
                  </pic:nvPicPr>
                  <pic:blipFill>
                    <a:blip r:embed="rId15"/>
                    <a:stretch>
                      <a:fillRect/>
                    </a:stretch>
                  </pic:blipFill>
                  <pic:spPr>
                    <a:xfrm>
                      <a:off x="0" y="0"/>
                      <a:ext cx="4107721" cy="2659015"/>
                    </a:xfrm>
                    <a:prstGeom prst="rect">
                      <a:avLst/>
                    </a:prstGeom>
                  </pic:spPr>
                </pic:pic>
              </a:graphicData>
            </a:graphic>
          </wp:inline>
        </w:drawing>
      </w:r>
    </w:p>
    <w:p w14:paraId="12312D90" w14:textId="77777777" w:rsidR="00273363" w:rsidRPr="00C72D7C" w:rsidRDefault="00273363" w:rsidP="00AE30A0">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35FB7F42" w14:textId="68E850D0" w:rsidR="007D7E8E" w:rsidRPr="007D7E8E" w:rsidRDefault="007D7E8E" w:rsidP="00AE30A0">
      <w:pPr>
        <w:spacing w:line="360" w:lineRule="auto"/>
        <w:ind w:right="-28"/>
        <w:jc w:val="both"/>
        <w:rPr>
          <w:rFonts w:ascii="Palatino Linotype" w:eastAsia="Calibri" w:hAnsi="Palatino Linotype" w:cs="Tahoma"/>
          <w:bCs/>
          <w:color w:val="000000"/>
          <w:sz w:val="22"/>
          <w:szCs w:val="22"/>
          <w:lang w:eastAsia="en-US"/>
        </w:rPr>
      </w:pPr>
      <w:bookmarkStart w:id="17" w:name="_Toc198822593"/>
      <w:bookmarkStart w:id="18" w:name="_Toc202974334"/>
      <w:bookmarkStart w:id="19" w:name="_Toc205479392"/>
      <w:r w:rsidRPr="007D7E8E">
        <w:rPr>
          <w:rFonts w:ascii="Palatino Linotype" w:eastAsia="Calibri" w:hAnsi="Palatino Linotype" w:cs="Tahoma"/>
          <w:bCs/>
          <w:color w:val="000000"/>
          <w:sz w:val="22"/>
          <w:szCs w:val="22"/>
          <w:lang w:eastAsia="en-US"/>
        </w:rPr>
        <w:t xml:space="preserve">Conforme a lo anterior, se logra vislumbrar que el Sujeto Obligado proporcionó la </w:t>
      </w:r>
      <w:r w:rsidR="00346D8E">
        <w:rPr>
          <w:rFonts w:ascii="Palatino Linotype" w:eastAsia="Calibri" w:hAnsi="Palatino Linotype" w:cs="Tahoma"/>
          <w:bCs/>
          <w:color w:val="000000"/>
          <w:sz w:val="22"/>
          <w:szCs w:val="22"/>
          <w:lang w:eastAsia="en-US"/>
        </w:rPr>
        <w:t>información curricular de las personas encargadas de la Dirección de Agua Potable, correspondientes a los ejercicios fiscales dos mil veintiuno y dos mil veintidós, faltantes correspondientes a</w:t>
      </w:r>
      <w:r w:rsidRPr="007D7E8E">
        <w:rPr>
          <w:rFonts w:ascii="Palatino Linotype" w:eastAsia="Calibri" w:hAnsi="Palatino Linotype" w:cs="Tahoma"/>
          <w:bCs/>
          <w:color w:val="000000"/>
          <w:sz w:val="22"/>
          <w:szCs w:val="22"/>
          <w:lang w:eastAsia="en-US"/>
        </w:rPr>
        <w:t xml:space="preserve"> </w:t>
      </w:r>
      <w:r w:rsidR="00346D8E" w:rsidRPr="00346D8E">
        <w:rPr>
          <w:rFonts w:ascii="Palatino Linotype" w:eastAsia="Calibri" w:hAnsi="Palatino Linotype" w:cs="Tahoma"/>
          <w:bCs/>
          <w:color w:val="000000"/>
          <w:sz w:val="22"/>
          <w:szCs w:val="22"/>
          <w:lang w:eastAsia="en-US"/>
        </w:rPr>
        <w:t>Dante Ariel Mitre Ponce y Raúl Martínez Serrano</w:t>
      </w:r>
      <w:r w:rsidR="00346D8E">
        <w:rPr>
          <w:rFonts w:ascii="Palatino Linotype" w:eastAsia="Calibri" w:hAnsi="Palatino Linotype" w:cs="Tahoma"/>
          <w:bCs/>
          <w:color w:val="000000"/>
          <w:sz w:val="22"/>
          <w:szCs w:val="22"/>
          <w:lang w:eastAsia="en-US"/>
        </w:rPr>
        <w:t xml:space="preserve">. </w:t>
      </w:r>
    </w:p>
    <w:p w14:paraId="0C4DE4F1" w14:textId="77777777" w:rsidR="007D7E8E" w:rsidRPr="007D7E8E" w:rsidRDefault="007D7E8E" w:rsidP="00AE30A0">
      <w:pPr>
        <w:spacing w:line="360" w:lineRule="auto"/>
        <w:ind w:right="-28"/>
        <w:jc w:val="both"/>
        <w:rPr>
          <w:rFonts w:ascii="Palatino Linotype" w:eastAsia="Calibri" w:hAnsi="Palatino Linotype" w:cs="Tahoma"/>
          <w:bCs/>
          <w:color w:val="000000"/>
          <w:sz w:val="22"/>
          <w:szCs w:val="22"/>
          <w:lang w:eastAsia="en-US"/>
        </w:rPr>
      </w:pPr>
    </w:p>
    <w:p w14:paraId="23549C7D" w14:textId="173480BA" w:rsidR="007D7E8E" w:rsidRPr="007D7E8E" w:rsidRDefault="007D7E8E" w:rsidP="00AE30A0">
      <w:pPr>
        <w:spacing w:line="360" w:lineRule="auto"/>
        <w:ind w:right="-28"/>
        <w:jc w:val="both"/>
        <w:rPr>
          <w:rFonts w:ascii="Palatino Linotype" w:hAnsi="Palatino Linotype"/>
          <w:color w:val="000000"/>
          <w:sz w:val="22"/>
          <w:szCs w:val="22"/>
        </w:rPr>
      </w:pPr>
      <w:r w:rsidRPr="007D7E8E">
        <w:rPr>
          <w:rFonts w:ascii="Palatino Linotype" w:hAnsi="Palatino Linotype"/>
          <w:color w:val="000000"/>
          <w:sz w:val="22"/>
          <w:szCs w:val="22"/>
        </w:rPr>
        <w:t>Así, se logra vislumbrar que, el Sujeto Obligado proporcionó la información que obraba en sus archivos tal y como lo solicitó la persona Recurrente;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0041DF6" w14:textId="77777777" w:rsidR="007D7E8E" w:rsidRPr="007D7E8E" w:rsidRDefault="007D7E8E" w:rsidP="00AE30A0">
      <w:pPr>
        <w:spacing w:line="360" w:lineRule="auto"/>
        <w:ind w:right="-28"/>
        <w:jc w:val="both"/>
        <w:rPr>
          <w:rFonts w:ascii="Palatino Linotype" w:hAnsi="Palatino Linotype"/>
          <w:color w:val="000000"/>
          <w:sz w:val="22"/>
          <w:szCs w:val="22"/>
        </w:rPr>
      </w:pPr>
    </w:p>
    <w:p w14:paraId="38FE22D6" w14:textId="77777777" w:rsidR="007D7E8E" w:rsidRPr="007D7E8E" w:rsidRDefault="007D7E8E" w:rsidP="00AE30A0">
      <w:pPr>
        <w:spacing w:line="360" w:lineRule="auto"/>
        <w:ind w:right="-28"/>
        <w:jc w:val="both"/>
        <w:rPr>
          <w:rFonts w:ascii="Palatino Linotype" w:hAnsi="Palatino Linotype"/>
          <w:color w:val="000000"/>
          <w:sz w:val="22"/>
          <w:szCs w:val="22"/>
        </w:rPr>
      </w:pPr>
      <w:r w:rsidRPr="007D7E8E">
        <w:rPr>
          <w:rFonts w:ascii="Palatino Linotype" w:hAnsi="Palatino Linotype"/>
          <w:color w:val="000000"/>
          <w:sz w:val="22"/>
          <w:szCs w:val="22"/>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088B35A0" w14:textId="77777777" w:rsidR="007D7E8E" w:rsidRPr="007D7E8E" w:rsidRDefault="007D7E8E" w:rsidP="00AE30A0">
      <w:pPr>
        <w:spacing w:line="360" w:lineRule="auto"/>
        <w:ind w:right="-28"/>
        <w:jc w:val="both"/>
        <w:rPr>
          <w:rFonts w:ascii="Palatino Linotype" w:hAnsi="Palatino Linotype"/>
          <w:color w:val="000000"/>
          <w:sz w:val="22"/>
          <w:szCs w:val="22"/>
        </w:rPr>
      </w:pPr>
    </w:p>
    <w:p w14:paraId="4E8146F6" w14:textId="48908E99" w:rsidR="00273363" w:rsidRDefault="007D7E8E" w:rsidP="00AE30A0">
      <w:pPr>
        <w:spacing w:line="360" w:lineRule="auto"/>
        <w:ind w:right="-28"/>
        <w:jc w:val="both"/>
        <w:rPr>
          <w:rFonts w:ascii="Palatino Linotype" w:hAnsi="Palatino Linotype"/>
          <w:color w:val="000000"/>
          <w:sz w:val="22"/>
          <w:szCs w:val="22"/>
        </w:rPr>
      </w:pPr>
      <w:r w:rsidRPr="007D7E8E">
        <w:rPr>
          <w:rFonts w:ascii="Palatino Linotype" w:hAnsi="Palatino Linotype"/>
          <w:color w:val="000000"/>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la información solicitada, por lo tanto, el Sujeto Obligado cumplió con lo establecido en el artículo referido, por lo que, se considera que la impugnación que se dirime ha quedado sin materia.</w:t>
      </w:r>
    </w:p>
    <w:p w14:paraId="6A9FCE0B" w14:textId="77777777" w:rsidR="00346D8E" w:rsidRPr="00346D8E" w:rsidRDefault="00346D8E" w:rsidP="00AE30A0">
      <w:pPr>
        <w:spacing w:line="360" w:lineRule="auto"/>
        <w:ind w:right="-28"/>
        <w:jc w:val="both"/>
        <w:rPr>
          <w:rFonts w:ascii="Palatino Linotype" w:hAnsi="Palatino Linotype"/>
          <w:color w:val="000000"/>
          <w:sz w:val="22"/>
          <w:szCs w:val="22"/>
        </w:rPr>
      </w:pPr>
    </w:p>
    <w:p w14:paraId="110C50C1" w14:textId="3C526C24" w:rsidR="009B4EEF" w:rsidRPr="00346D8E" w:rsidRDefault="009B4EEF" w:rsidP="00AE30A0">
      <w:pPr>
        <w:pStyle w:val="Ttulo2"/>
        <w:spacing w:before="0" w:after="0" w:line="360" w:lineRule="auto"/>
        <w:rPr>
          <w:rFonts w:ascii="Palatino Linotype" w:hAnsi="Palatino Linotype"/>
          <w:b/>
          <w:bCs/>
          <w:color w:val="000000" w:themeColor="text1"/>
          <w:sz w:val="22"/>
          <w:szCs w:val="22"/>
        </w:rPr>
      </w:pPr>
      <w:bookmarkStart w:id="20" w:name="_Toc222410677"/>
      <w:r w:rsidRPr="00346D8E">
        <w:rPr>
          <w:rFonts w:ascii="Palatino Linotype" w:hAnsi="Palatino Linotype"/>
          <w:b/>
          <w:bCs/>
          <w:color w:val="000000" w:themeColor="text1"/>
          <w:sz w:val="22"/>
          <w:szCs w:val="22"/>
        </w:rPr>
        <w:t>CUARTO. Decisión</w:t>
      </w:r>
      <w:bookmarkEnd w:id="17"/>
      <w:bookmarkEnd w:id="18"/>
      <w:bookmarkEnd w:id="19"/>
      <w:bookmarkEnd w:id="20"/>
    </w:p>
    <w:p w14:paraId="2082AA32" w14:textId="77777777" w:rsidR="009B4EEF" w:rsidRPr="00396817" w:rsidRDefault="009B4EEF" w:rsidP="00AE30A0">
      <w:pPr>
        <w:spacing w:line="360" w:lineRule="auto"/>
        <w:contextualSpacing/>
        <w:jc w:val="both"/>
        <w:rPr>
          <w:rFonts w:ascii="Palatino Linotype" w:eastAsia="Calibri" w:hAnsi="Palatino Linotype"/>
          <w:color w:val="000000"/>
          <w:sz w:val="22"/>
          <w:szCs w:val="22"/>
          <w:lang w:eastAsia="en-US"/>
        </w:rPr>
      </w:pPr>
    </w:p>
    <w:p w14:paraId="4FC80ED7" w14:textId="77777777" w:rsidR="009B4EEF" w:rsidRPr="00396817" w:rsidRDefault="009B4EEF" w:rsidP="00AE30A0">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lastRenderedPageBreak/>
        <w:t xml:space="preserve">Con fundamento en lo dispuesto en el artículo 186, fracción I, de la Ley de Transparencia y Acceso a la Información Pública del Estado de México y Municipios, se considera procedente </w:t>
      </w:r>
      <w:r w:rsidRPr="00396817">
        <w:rPr>
          <w:rFonts w:ascii="Palatino Linotype" w:eastAsia="Calibri" w:hAnsi="Palatino Linotype"/>
          <w:b/>
          <w:bCs/>
          <w:color w:val="000000"/>
          <w:sz w:val="22"/>
          <w:szCs w:val="22"/>
          <w:lang w:eastAsia="en-US"/>
        </w:rPr>
        <w:t>SOBRESEER</w:t>
      </w:r>
      <w:r w:rsidRPr="00396817">
        <w:rPr>
          <w:rFonts w:ascii="Palatino Linotype" w:eastAsia="Calibri" w:hAnsi="Palatino Linotype"/>
          <w:color w:val="000000"/>
          <w:sz w:val="22"/>
          <w:szCs w:val="22"/>
          <w:lang w:eastAsia="en-US"/>
        </w:rPr>
        <w:t xml:space="preserve"> el Recurso de Revisión, en virtud de que se actualiza la hipótesis normativa prevista en la fracción III, del artículo 192, del citado ordenamiento legal.</w:t>
      </w:r>
    </w:p>
    <w:p w14:paraId="48EE1D4E"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1E712F3"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t>Términos de la Resolución para conocimiento del Particular</w:t>
      </w:r>
    </w:p>
    <w:p w14:paraId="48CED768"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2535F539" w14:textId="5E3096DB" w:rsidR="009B4EEF" w:rsidRPr="00396817" w:rsidRDefault="009B4EEF" w:rsidP="00AE30A0">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t xml:space="preserve">Se le hace del conocimiento a la Particular, que si bien, en el presente caso se le daba la razón pues el Sujeto Obligado en respuesta atendió parcialmente lo solicitado, lo cierto es que, durante la sustanciación del Medio de Impugnación el Ente Recurrido </w:t>
      </w:r>
      <w:r w:rsidR="00346D8E">
        <w:rPr>
          <w:rFonts w:ascii="Palatino Linotype" w:eastAsia="Calibri" w:hAnsi="Palatino Linotype"/>
          <w:color w:val="000000"/>
          <w:sz w:val="22"/>
          <w:szCs w:val="22"/>
          <w:lang w:eastAsia="en-US"/>
        </w:rPr>
        <w:t>proporcionó las fichas curriculares faltantes</w:t>
      </w:r>
      <w:r w:rsidR="008B679E">
        <w:rPr>
          <w:rFonts w:ascii="Palatino Linotype" w:eastAsia="Calibri" w:hAnsi="Palatino Linotype"/>
          <w:color w:val="000000"/>
          <w:sz w:val="22"/>
          <w:szCs w:val="22"/>
          <w:lang w:eastAsia="en-US"/>
        </w:rPr>
        <w:t>.</w:t>
      </w:r>
      <w:r w:rsidR="00346D8E">
        <w:rPr>
          <w:rFonts w:ascii="Palatino Linotype" w:eastAsia="Calibri" w:hAnsi="Palatino Linotype"/>
          <w:color w:val="000000"/>
          <w:sz w:val="22"/>
          <w:szCs w:val="22"/>
          <w:lang w:eastAsia="en-US"/>
        </w:rPr>
        <w:t xml:space="preserve"> </w:t>
      </w:r>
      <w:r w:rsidRPr="00396817">
        <w:rPr>
          <w:rFonts w:ascii="Palatino Linotype" w:eastAsia="Calibri" w:hAnsi="Palatino Linotype" w:cs="Tahoma"/>
          <w:bCs/>
          <w:iCs/>
          <w:sz w:val="22"/>
          <w:szCs w:val="22"/>
        </w:rPr>
        <w:t xml:space="preserve">La labor del </w:t>
      </w:r>
      <w:r w:rsidR="0062776B" w:rsidRPr="00396817">
        <w:rPr>
          <w:rFonts w:ascii="Palatino Linotype" w:eastAsia="Calibri" w:hAnsi="Palatino Linotype" w:cs="Tahoma"/>
          <w:bCs/>
          <w:iCs/>
          <w:sz w:val="22"/>
          <w:szCs w:val="22"/>
        </w:rPr>
        <w:t>Instituto</w:t>
      </w:r>
      <w:r w:rsidRPr="00396817">
        <w:rPr>
          <w:rFonts w:ascii="Palatino Linotype" w:eastAsia="Calibri" w:hAnsi="Palatino Linotype" w:cs="Tahoma"/>
          <w:bCs/>
          <w:iCs/>
          <w:sz w:val="22"/>
          <w:szCs w:val="22"/>
        </w:rPr>
        <w:t xml:space="preserve"> es apoyar a la población a acceder a la información pública y garantizar la protección de sus datos personales.</w:t>
      </w:r>
    </w:p>
    <w:p w14:paraId="220D493A"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2BEEE6A"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Por lo expuesto y fundado, este Pleno:</w:t>
      </w:r>
    </w:p>
    <w:p w14:paraId="21CD4921"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5B7B2AC3" w14:textId="77777777" w:rsidR="009B4EEF" w:rsidRPr="00346D8E" w:rsidRDefault="009B4EEF" w:rsidP="00AE30A0">
      <w:pPr>
        <w:pStyle w:val="Ttulo1"/>
        <w:spacing w:before="0" w:after="0" w:line="360" w:lineRule="auto"/>
        <w:jc w:val="center"/>
        <w:rPr>
          <w:rFonts w:ascii="Palatino Linotype" w:eastAsia="Palatino Linotype" w:hAnsi="Palatino Linotype"/>
          <w:b/>
          <w:bCs/>
          <w:color w:val="000000" w:themeColor="text1"/>
          <w:sz w:val="22"/>
          <w:szCs w:val="22"/>
        </w:rPr>
      </w:pPr>
      <w:bookmarkStart w:id="21" w:name="_Toc198822594"/>
      <w:bookmarkStart w:id="22" w:name="_Toc202974335"/>
      <w:bookmarkStart w:id="23" w:name="_Toc205479393"/>
      <w:bookmarkStart w:id="24" w:name="_Toc222410678"/>
      <w:r w:rsidRPr="00346D8E">
        <w:rPr>
          <w:rFonts w:ascii="Palatino Linotype" w:eastAsia="Palatino Linotype" w:hAnsi="Palatino Linotype"/>
          <w:b/>
          <w:bCs/>
          <w:color w:val="000000" w:themeColor="text1"/>
          <w:sz w:val="22"/>
          <w:szCs w:val="22"/>
        </w:rPr>
        <w:t>R E S U E L V E</w:t>
      </w:r>
      <w:bookmarkEnd w:id="21"/>
      <w:bookmarkEnd w:id="22"/>
      <w:bookmarkEnd w:id="23"/>
      <w:bookmarkEnd w:id="24"/>
    </w:p>
    <w:p w14:paraId="1F246863"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52C566DF" w14:textId="2BDB97AD" w:rsidR="009B4EEF" w:rsidRPr="00396817" w:rsidRDefault="009B4EEF" w:rsidP="00AE30A0">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b/>
          <w:bCs/>
          <w:sz w:val="22"/>
          <w:szCs w:val="22"/>
          <w:lang w:eastAsia="en-US"/>
        </w:rPr>
        <w:t>PRIMERO.</w:t>
      </w:r>
      <w:r w:rsidRPr="00396817">
        <w:rPr>
          <w:rFonts w:ascii="Palatino Linotype" w:eastAsia="Calibri" w:hAnsi="Palatino Linotype"/>
          <w:sz w:val="22"/>
          <w:szCs w:val="22"/>
          <w:lang w:eastAsia="en-US"/>
        </w:rPr>
        <w:t xml:space="preserve"> Se </w:t>
      </w:r>
      <w:r w:rsidRPr="00396817">
        <w:rPr>
          <w:rFonts w:ascii="Palatino Linotype" w:eastAsia="Calibri" w:hAnsi="Palatino Linotype"/>
          <w:b/>
          <w:bCs/>
          <w:sz w:val="22"/>
          <w:szCs w:val="22"/>
          <w:lang w:eastAsia="en-US"/>
        </w:rPr>
        <w:t xml:space="preserve">SOBRESEE </w:t>
      </w:r>
      <w:r w:rsidRPr="00396817">
        <w:rPr>
          <w:rFonts w:ascii="Palatino Linotype" w:eastAsia="Calibri" w:hAnsi="Palatino Linotype"/>
          <w:sz w:val="22"/>
          <w:szCs w:val="22"/>
          <w:lang w:eastAsia="en-US"/>
        </w:rPr>
        <w:t xml:space="preserve">el Recurso de Revisión número </w:t>
      </w:r>
      <w:r w:rsidR="00346D8E" w:rsidRPr="00346D8E">
        <w:rPr>
          <w:rFonts w:ascii="Palatino Linotype" w:eastAsia="Calibri" w:hAnsi="Palatino Linotype"/>
          <w:sz w:val="22"/>
          <w:szCs w:val="22"/>
          <w:lang w:eastAsia="en-US"/>
        </w:rPr>
        <w:t>10381/INFOEM/IP/RR/2025</w:t>
      </w:r>
      <w:r w:rsidRPr="005072EE">
        <w:rPr>
          <w:rFonts w:ascii="Palatino Linotype" w:eastAsia="Calibri" w:hAnsi="Palatino Linotype"/>
          <w:sz w:val="22"/>
          <w:szCs w:val="22"/>
          <w:lang w:eastAsia="en-US"/>
        </w:rPr>
        <w:t>,</w:t>
      </w:r>
      <w:r w:rsidRPr="00396817">
        <w:rPr>
          <w:rFonts w:ascii="Palatino Linotype" w:eastAsia="Calibri" w:hAnsi="Palatino Linotype"/>
          <w:sz w:val="22"/>
          <w:szCs w:val="22"/>
          <w:lang w:eastAsia="en-US"/>
        </w:rPr>
        <w:t xml:space="preserve"> en términos del artículo 192, fracción III, de la Ley de Transparencia y Acceso a la Información Pública del Estado de México y Municipios, porque el Sujeto Obligado al modificar la </w:t>
      </w:r>
      <w:r w:rsidRPr="00396817">
        <w:rPr>
          <w:rFonts w:ascii="Palatino Linotype" w:eastAsia="Calibri" w:hAnsi="Palatino Linotype"/>
          <w:color w:val="000000"/>
          <w:sz w:val="22"/>
          <w:szCs w:val="22"/>
          <w:lang w:eastAsia="en-US"/>
        </w:rPr>
        <w:t>respuesta de la solicitud de acceso a la información, el Medio de Impugnación quedó sin materia, en términos de los Considerandos TERCERO y CUARTO de la presente Resolución.</w:t>
      </w:r>
    </w:p>
    <w:p w14:paraId="7A0848BB"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b/>
          <w:sz w:val="22"/>
          <w:szCs w:val="22"/>
        </w:rPr>
      </w:pPr>
    </w:p>
    <w:p w14:paraId="2ADB3854"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SEGUNDO. NOTIFÍQUESE POR SAIMEX </w:t>
      </w:r>
      <w:r w:rsidRPr="00396817">
        <w:rPr>
          <w:rFonts w:ascii="Palatino Linotype" w:eastAsia="Palatino Linotype" w:hAnsi="Palatino Linotype" w:cs="Palatino Linotype"/>
          <w:sz w:val="22"/>
          <w:szCs w:val="22"/>
        </w:rPr>
        <w:t>la presente resolución al Titular de la Unidad de Transparencia del Sujeto Obligado.</w:t>
      </w:r>
    </w:p>
    <w:p w14:paraId="370CB4E0"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7D83BE5A"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lastRenderedPageBreak/>
        <w:t xml:space="preserve">TERCERO. NOTIFÍQUESE POR SAIMEX </w:t>
      </w:r>
      <w:r w:rsidRPr="00396817">
        <w:rPr>
          <w:rFonts w:ascii="Palatino Linotype" w:eastAsia="Palatino Linotype" w:hAnsi="Palatino Linotype" w:cs="Palatino Linotype"/>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2A7FC0" w14:textId="77777777" w:rsidR="009B4EEF" w:rsidRPr="00396817"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373C8BB" w14:textId="17AAD08D" w:rsidR="009B4EEF" w:rsidRPr="004E4FCB" w:rsidRDefault="009B4EEF" w:rsidP="00AE30A0">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ASÍ LO RESUELVE, POR </w:t>
      </w:r>
      <w:r w:rsidRPr="00396817">
        <w:rPr>
          <w:rFonts w:ascii="Palatino Linotype" w:eastAsia="Palatino Linotype" w:hAnsi="Palatino Linotype" w:cs="Palatino Linotype"/>
          <w:b/>
          <w:sz w:val="22"/>
          <w:szCs w:val="22"/>
        </w:rPr>
        <w:t>UNANIMIDAD</w:t>
      </w:r>
      <w:r w:rsidRPr="00396817">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346D8E">
        <w:rPr>
          <w:rFonts w:ascii="Palatino Linotype" w:eastAsia="Palatino Linotype" w:hAnsi="Palatino Linotype" w:cs="Palatino Linotype"/>
          <w:sz w:val="22"/>
          <w:szCs w:val="22"/>
        </w:rPr>
        <w:t xml:space="preserve"> SEXTA</w:t>
      </w:r>
      <w:r w:rsidR="00085215">
        <w:rPr>
          <w:rFonts w:ascii="Palatino Linotype" w:eastAsia="Palatino Linotype" w:hAnsi="Palatino Linotype" w:cs="Palatino Linotype"/>
          <w:sz w:val="22"/>
          <w:szCs w:val="22"/>
        </w:rPr>
        <w:t xml:space="preserve"> </w:t>
      </w:r>
      <w:r w:rsidRPr="00396817">
        <w:rPr>
          <w:rFonts w:ascii="Palatino Linotype" w:eastAsia="Palatino Linotype" w:hAnsi="Palatino Linotype" w:cs="Palatino Linotype"/>
          <w:sz w:val="22"/>
          <w:szCs w:val="22"/>
        </w:rPr>
        <w:t xml:space="preserve">SESIÓN ORDINARIA, CELEBRADA </w:t>
      </w:r>
      <w:r w:rsidR="00381DC9">
        <w:rPr>
          <w:rFonts w:ascii="Palatino Linotype" w:eastAsia="Palatino Linotype" w:hAnsi="Palatino Linotype" w:cs="Palatino Linotype"/>
          <w:sz w:val="22"/>
          <w:szCs w:val="22"/>
        </w:rPr>
        <w:t xml:space="preserve">EL </w:t>
      </w:r>
      <w:r w:rsidR="00346D8E">
        <w:rPr>
          <w:rFonts w:ascii="Palatino Linotype" w:eastAsia="Palatino Linotype" w:hAnsi="Palatino Linotype" w:cs="Palatino Linotype"/>
          <w:sz w:val="22"/>
          <w:szCs w:val="22"/>
        </w:rPr>
        <w:t>DIECIOCHO DE FEBRERO</w:t>
      </w:r>
      <w:r w:rsidR="00DE53A2">
        <w:rPr>
          <w:rFonts w:ascii="Palatino Linotype" w:eastAsia="Palatino Linotype" w:hAnsi="Palatino Linotype" w:cs="Palatino Linotype"/>
          <w:sz w:val="22"/>
          <w:szCs w:val="22"/>
        </w:rPr>
        <w:t xml:space="preserve"> </w:t>
      </w:r>
      <w:r w:rsidRPr="00396817">
        <w:rPr>
          <w:rFonts w:ascii="Palatino Linotype" w:eastAsia="Palatino Linotype" w:hAnsi="Palatino Linotype" w:cs="Palatino Linotype"/>
          <w:sz w:val="22"/>
          <w:szCs w:val="22"/>
        </w:rPr>
        <w:t>DE DOS MIL VEINT</w:t>
      </w:r>
      <w:r w:rsidR="00085215">
        <w:rPr>
          <w:rFonts w:ascii="Palatino Linotype" w:eastAsia="Palatino Linotype" w:hAnsi="Palatino Linotype" w:cs="Palatino Linotype"/>
          <w:sz w:val="22"/>
          <w:szCs w:val="22"/>
        </w:rPr>
        <w:t>IS</w:t>
      </w:r>
      <w:r w:rsidR="00346D8E">
        <w:rPr>
          <w:rFonts w:ascii="Palatino Linotype" w:eastAsia="Palatino Linotype" w:hAnsi="Palatino Linotype" w:cs="Palatino Linotype"/>
          <w:sz w:val="22"/>
          <w:szCs w:val="22"/>
        </w:rPr>
        <w:t>É</w:t>
      </w:r>
      <w:r w:rsidR="00085215">
        <w:rPr>
          <w:rFonts w:ascii="Palatino Linotype" w:eastAsia="Palatino Linotype" w:hAnsi="Palatino Linotype" w:cs="Palatino Linotype"/>
          <w:sz w:val="22"/>
          <w:szCs w:val="22"/>
        </w:rPr>
        <w:t>IS</w:t>
      </w:r>
      <w:r w:rsidRPr="00396817">
        <w:rPr>
          <w:rFonts w:ascii="Palatino Linotype" w:eastAsia="Palatino Linotype" w:hAnsi="Palatino Linotype" w:cs="Palatino Linotype"/>
          <w:sz w:val="22"/>
          <w:szCs w:val="22"/>
        </w:rPr>
        <w:t>, ANTE EL SECRETARIO TÉCNICO DEL PLENO, ALEXIS TAPIA RAMÍREZ.</w:t>
      </w:r>
    </w:p>
    <w:p w14:paraId="3BE8A1EC" w14:textId="77777777" w:rsidR="009B4EEF" w:rsidRPr="00DD2CF2" w:rsidRDefault="009B4EEF" w:rsidP="00AE30A0">
      <w:pPr>
        <w:spacing w:line="360" w:lineRule="auto"/>
        <w:contextualSpacing/>
        <w:jc w:val="both"/>
        <w:rPr>
          <w:rFonts w:ascii="Palatino Linotype" w:eastAsia="Calibri" w:hAnsi="Palatino Linotype" w:cs="Tahoma"/>
          <w:iCs/>
          <w:sz w:val="22"/>
          <w:szCs w:val="22"/>
        </w:rPr>
      </w:pPr>
    </w:p>
    <w:p w14:paraId="6698BB77" w14:textId="77777777" w:rsidR="009B4EEF" w:rsidRPr="00DD2CF2" w:rsidRDefault="009B4EEF" w:rsidP="00AE30A0">
      <w:pPr>
        <w:spacing w:line="360" w:lineRule="auto"/>
        <w:contextualSpacing/>
        <w:jc w:val="both"/>
        <w:rPr>
          <w:rFonts w:ascii="Palatino Linotype" w:eastAsia="Calibri" w:hAnsi="Palatino Linotype" w:cs="Tahoma"/>
          <w:color w:val="000000"/>
          <w:sz w:val="22"/>
          <w:szCs w:val="22"/>
          <w:lang w:val="es-ES" w:eastAsia="es-MX"/>
        </w:rPr>
      </w:pPr>
    </w:p>
    <w:p w14:paraId="0C5CB12E" w14:textId="77777777" w:rsidR="009B4EEF" w:rsidRPr="00DD2CF2" w:rsidRDefault="009B4EEF" w:rsidP="00AE30A0">
      <w:pPr>
        <w:spacing w:line="360" w:lineRule="auto"/>
        <w:contextualSpacing/>
        <w:rPr>
          <w:rFonts w:ascii="Palatino Linotype" w:hAnsi="Palatino Linotype"/>
          <w:sz w:val="22"/>
          <w:szCs w:val="22"/>
        </w:rPr>
      </w:pPr>
    </w:p>
    <w:p w14:paraId="5B05E93B" w14:textId="77777777" w:rsidR="009B4EEF" w:rsidRPr="00DD2CF2" w:rsidRDefault="009B4EEF" w:rsidP="00AE30A0">
      <w:pPr>
        <w:spacing w:line="360" w:lineRule="auto"/>
        <w:contextualSpacing/>
        <w:rPr>
          <w:rFonts w:ascii="Palatino Linotype" w:hAnsi="Palatino Linotype"/>
          <w:sz w:val="22"/>
          <w:szCs w:val="22"/>
        </w:rPr>
      </w:pPr>
    </w:p>
    <w:p w14:paraId="0CD16D21" w14:textId="77777777" w:rsidR="009B4EEF" w:rsidRPr="00DD2CF2" w:rsidRDefault="009B4EEF" w:rsidP="00AE30A0">
      <w:pPr>
        <w:spacing w:line="360" w:lineRule="auto"/>
        <w:contextualSpacing/>
        <w:rPr>
          <w:rFonts w:ascii="Palatino Linotype" w:hAnsi="Palatino Linotype"/>
          <w:sz w:val="22"/>
          <w:szCs w:val="22"/>
        </w:rPr>
      </w:pPr>
    </w:p>
    <w:p w14:paraId="595445A8" w14:textId="77777777" w:rsidR="009B4EEF" w:rsidRPr="00DD2CF2" w:rsidRDefault="009B4EEF" w:rsidP="00AE30A0">
      <w:pPr>
        <w:spacing w:line="360" w:lineRule="auto"/>
        <w:contextualSpacing/>
        <w:rPr>
          <w:rFonts w:ascii="Palatino Linotype" w:hAnsi="Palatino Linotype"/>
          <w:sz w:val="22"/>
          <w:szCs w:val="22"/>
        </w:rPr>
      </w:pPr>
    </w:p>
    <w:p w14:paraId="1101207D" w14:textId="77777777" w:rsidR="009B4EEF" w:rsidRPr="00DD2CF2" w:rsidRDefault="009B4EEF" w:rsidP="00AE30A0">
      <w:pPr>
        <w:spacing w:line="360" w:lineRule="auto"/>
        <w:contextualSpacing/>
        <w:rPr>
          <w:rFonts w:ascii="Palatino Linotype" w:hAnsi="Palatino Linotype"/>
          <w:sz w:val="22"/>
          <w:szCs w:val="22"/>
        </w:rPr>
      </w:pPr>
    </w:p>
    <w:p w14:paraId="734828CF" w14:textId="77777777" w:rsidR="009B4EEF" w:rsidRPr="00DD2CF2" w:rsidRDefault="009B4EEF" w:rsidP="00AE30A0">
      <w:pPr>
        <w:spacing w:line="360" w:lineRule="auto"/>
        <w:contextualSpacing/>
        <w:rPr>
          <w:rFonts w:ascii="Palatino Linotype" w:hAnsi="Palatino Linotype"/>
          <w:sz w:val="22"/>
          <w:szCs w:val="22"/>
        </w:rPr>
      </w:pPr>
    </w:p>
    <w:p w14:paraId="32527F64" w14:textId="77777777" w:rsidR="009B4EEF" w:rsidRPr="00DD2CF2" w:rsidRDefault="009B4EEF" w:rsidP="00AE30A0">
      <w:pPr>
        <w:spacing w:line="360" w:lineRule="auto"/>
        <w:contextualSpacing/>
        <w:rPr>
          <w:rFonts w:ascii="Palatino Linotype" w:hAnsi="Palatino Linotype"/>
          <w:sz w:val="22"/>
          <w:szCs w:val="22"/>
        </w:rPr>
      </w:pPr>
    </w:p>
    <w:p w14:paraId="21EDF247" w14:textId="77777777" w:rsidR="009B4EEF" w:rsidRPr="00DD2CF2" w:rsidRDefault="009B4EEF" w:rsidP="00AE30A0">
      <w:pPr>
        <w:spacing w:line="360" w:lineRule="auto"/>
        <w:contextualSpacing/>
        <w:rPr>
          <w:rFonts w:ascii="Palatino Linotype" w:hAnsi="Palatino Linotype"/>
          <w:sz w:val="22"/>
          <w:szCs w:val="22"/>
        </w:rPr>
      </w:pPr>
    </w:p>
    <w:p w14:paraId="40744431" w14:textId="77777777" w:rsidR="009B4EEF" w:rsidRPr="00DD2CF2" w:rsidRDefault="009B4EEF" w:rsidP="00AE30A0">
      <w:pPr>
        <w:spacing w:line="360" w:lineRule="auto"/>
        <w:contextualSpacing/>
        <w:rPr>
          <w:rFonts w:ascii="Palatino Linotype" w:hAnsi="Palatino Linotype"/>
          <w:sz w:val="22"/>
          <w:szCs w:val="22"/>
        </w:rPr>
      </w:pPr>
    </w:p>
    <w:p w14:paraId="4768E0B2" w14:textId="77777777" w:rsidR="009B4EEF" w:rsidRPr="00DD2CF2" w:rsidRDefault="009B4EEF" w:rsidP="00AE30A0">
      <w:pPr>
        <w:spacing w:line="360" w:lineRule="auto"/>
        <w:contextualSpacing/>
        <w:rPr>
          <w:rFonts w:ascii="Palatino Linotype" w:hAnsi="Palatino Linotype"/>
          <w:sz w:val="22"/>
          <w:szCs w:val="22"/>
        </w:rPr>
      </w:pPr>
    </w:p>
    <w:p w14:paraId="1D80DECA" w14:textId="77777777" w:rsidR="009B4EEF" w:rsidRPr="00DD2CF2" w:rsidRDefault="009B4EEF" w:rsidP="00AE30A0">
      <w:pPr>
        <w:spacing w:line="360" w:lineRule="auto"/>
        <w:contextualSpacing/>
        <w:rPr>
          <w:rFonts w:ascii="Palatino Linotype" w:hAnsi="Palatino Linotype"/>
          <w:sz w:val="22"/>
          <w:szCs w:val="22"/>
        </w:rPr>
      </w:pPr>
    </w:p>
    <w:p w14:paraId="73EFA1DA" w14:textId="77777777" w:rsidR="009B4EEF" w:rsidRPr="00DD2CF2" w:rsidRDefault="009B4EEF" w:rsidP="00AE30A0">
      <w:pPr>
        <w:spacing w:line="360" w:lineRule="auto"/>
        <w:contextualSpacing/>
        <w:rPr>
          <w:rFonts w:ascii="Palatino Linotype" w:hAnsi="Palatino Linotype"/>
          <w:sz w:val="22"/>
          <w:szCs w:val="22"/>
        </w:rPr>
      </w:pPr>
    </w:p>
    <w:p w14:paraId="4B212A6C" w14:textId="77777777" w:rsidR="009B4EEF" w:rsidRPr="00DD2CF2" w:rsidRDefault="009B4EEF" w:rsidP="00AE30A0">
      <w:pPr>
        <w:spacing w:line="360" w:lineRule="auto"/>
        <w:contextualSpacing/>
        <w:rPr>
          <w:rFonts w:ascii="Palatino Linotype" w:hAnsi="Palatino Linotype"/>
          <w:sz w:val="22"/>
          <w:szCs w:val="22"/>
        </w:rPr>
      </w:pPr>
    </w:p>
    <w:p w14:paraId="52653F62" w14:textId="77777777" w:rsidR="009B4EEF" w:rsidRPr="00DD2CF2" w:rsidRDefault="009B4EEF" w:rsidP="00AE30A0">
      <w:pPr>
        <w:spacing w:line="360" w:lineRule="auto"/>
        <w:contextualSpacing/>
        <w:rPr>
          <w:rFonts w:ascii="Palatino Linotype" w:hAnsi="Palatino Linotype"/>
          <w:sz w:val="22"/>
          <w:szCs w:val="22"/>
        </w:rPr>
      </w:pPr>
    </w:p>
    <w:p w14:paraId="113D7DC1" w14:textId="77777777" w:rsidR="009B4EEF" w:rsidRPr="00DD2CF2" w:rsidRDefault="009B4EEF" w:rsidP="00AE30A0">
      <w:pPr>
        <w:spacing w:line="360" w:lineRule="auto"/>
        <w:contextualSpacing/>
        <w:rPr>
          <w:rFonts w:ascii="Palatino Linotype" w:hAnsi="Palatino Linotype"/>
          <w:sz w:val="22"/>
          <w:szCs w:val="22"/>
        </w:rPr>
      </w:pPr>
    </w:p>
    <w:p w14:paraId="7F0DFED8" w14:textId="77777777" w:rsidR="009B4EEF" w:rsidRPr="00DD2CF2" w:rsidRDefault="009B4EEF" w:rsidP="00AE30A0">
      <w:pPr>
        <w:spacing w:line="360" w:lineRule="auto"/>
        <w:contextualSpacing/>
        <w:rPr>
          <w:rFonts w:ascii="Palatino Linotype" w:hAnsi="Palatino Linotype"/>
          <w:sz w:val="22"/>
          <w:szCs w:val="22"/>
        </w:rPr>
      </w:pPr>
    </w:p>
    <w:p w14:paraId="56F6AB57" w14:textId="77777777" w:rsidR="009B4EEF" w:rsidRPr="00DD2CF2" w:rsidRDefault="009B4EEF" w:rsidP="00AE30A0">
      <w:pPr>
        <w:spacing w:line="360" w:lineRule="auto"/>
        <w:contextualSpacing/>
        <w:rPr>
          <w:rFonts w:ascii="Palatino Linotype" w:hAnsi="Palatino Linotype"/>
          <w:sz w:val="22"/>
          <w:szCs w:val="22"/>
        </w:rPr>
      </w:pPr>
    </w:p>
    <w:p w14:paraId="501800A5" w14:textId="77777777" w:rsidR="009B4EEF" w:rsidRPr="00DD2CF2" w:rsidRDefault="009B4EEF" w:rsidP="00AE30A0">
      <w:pPr>
        <w:spacing w:line="360" w:lineRule="auto"/>
        <w:contextualSpacing/>
        <w:rPr>
          <w:rFonts w:ascii="Palatino Linotype" w:hAnsi="Palatino Linotype"/>
          <w:sz w:val="22"/>
          <w:szCs w:val="22"/>
        </w:rPr>
      </w:pPr>
    </w:p>
    <w:p w14:paraId="43DDA431" w14:textId="77777777" w:rsidR="009B4EEF" w:rsidRPr="00DD2CF2" w:rsidRDefault="009B4EEF" w:rsidP="00AE30A0">
      <w:pPr>
        <w:spacing w:line="360" w:lineRule="auto"/>
        <w:contextualSpacing/>
        <w:rPr>
          <w:rFonts w:ascii="Palatino Linotype" w:hAnsi="Palatino Linotype"/>
          <w:sz w:val="22"/>
          <w:szCs w:val="22"/>
        </w:rPr>
      </w:pPr>
    </w:p>
    <w:p w14:paraId="28F0B502" w14:textId="77777777" w:rsidR="009B4EEF" w:rsidRPr="00DD2CF2" w:rsidRDefault="009B4EEF" w:rsidP="00AE30A0">
      <w:pPr>
        <w:spacing w:line="360" w:lineRule="auto"/>
        <w:contextualSpacing/>
        <w:rPr>
          <w:rFonts w:ascii="Palatino Linotype" w:hAnsi="Palatino Linotype"/>
          <w:sz w:val="22"/>
          <w:szCs w:val="22"/>
        </w:rPr>
      </w:pPr>
    </w:p>
    <w:p w14:paraId="355CD2F6" w14:textId="77777777" w:rsidR="009B4EEF" w:rsidRPr="00DD2CF2" w:rsidRDefault="009B4EEF" w:rsidP="00AE30A0">
      <w:pPr>
        <w:spacing w:line="360" w:lineRule="auto"/>
        <w:contextualSpacing/>
        <w:rPr>
          <w:rFonts w:ascii="Palatino Linotype" w:hAnsi="Palatino Linotype"/>
          <w:sz w:val="22"/>
          <w:szCs w:val="22"/>
        </w:rPr>
      </w:pPr>
    </w:p>
    <w:p w14:paraId="4515FAEA" w14:textId="77777777" w:rsidR="009B4EEF" w:rsidRPr="00DD2CF2" w:rsidRDefault="009B4EEF" w:rsidP="00AE30A0">
      <w:pPr>
        <w:spacing w:line="360" w:lineRule="auto"/>
        <w:contextualSpacing/>
        <w:rPr>
          <w:rFonts w:ascii="Palatino Linotype" w:hAnsi="Palatino Linotype"/>
          <w:sz w:val="22"/>
          <w:szCs w:val="22"/>
        </w:rPr>
      </w:pPr>
    </w:p>
    <w:p w14:paraId="7747AAC9" w14:textId="77777777" w:rsidR="009B4EEF" w:rsidRPr="00DD2CF2" w:rsidRDefault="009B4EEF" w:rsidP="00AE30A0">
      <w:pPr>
        <w:spacing w:line="360" w:lineRule="auto"/>
        <w:contextualSpacing/>
        <w:rPr>
          <w:rFonts w:ascii="Palatino Linotype" w:hAnsi="Palatino Linotype"/>
          <w:sz w:val="22"/>
          <w:szCs w:val="22"/>
        </w:rPr>
      </w:pPr>
    </w:p>
    <w:p w14:paraId="136FE1AD" w14:textId="77777777" w:rsidR="009B4EEF" w:rsidRPr="00DD2CF2" w:rsidRDefault="009B4EEF" w:rsidP="00AE30A0">
      <w:pPr>
        <w:spacing w:line="360" w:lineRule="auto"/>
        <w:contextualSpacing/>
        <w:rPr>
          <w:rFonts w:ascii="Palatino Linotype" w:hAnsi="Palatino Linotype"/>
          <w:sz w:val="22"/>
          <w:szCs w:val="22"/>
        </w:rPr>
      </w:pPr>
    </w:p>
    <w:p w14:paraId="463158AE" w14:textId="77777777" w:rsidR="009B4EEF" w:rsidRPr="00DD2CF2" w:rsidRDefault="009B4EEF" w:rsidP="00AE30A0">
      <w:pPr>
        <w:spacing w:line="360" w:lineRule="auto"/>
        <w:contextualSpacing/>
        <w:rPr>
          <w:rFonts w:ascii="Palatino Linotype" w:hAnsi="Palatino Linotype"/>
          <w:sz w:val="22"/>
          <w:szCs w:val="22"/>
        </w:rPr>
      </w:pPr>
    </w:p>
    <w:p w14:paraId="6E23D2D7" w14:textId="77777777" w:rsidR="009B4EEF" w:rsidRPr="00DD2CF2" w:rsidRDefault="009B4EEF" w:rsidP="00AE30A0">
      <w:pPr>
        <w:spacing w:line="360" w:lineRule="auto"/>
        <w:contextualSpacing/>
        <w:rPr>
          <w:rFonts w:ascii="Palatino Linotype" w:hAnsi="Palatino Linotype"/>
          <w:sz w:val="22"/>
          <w:szCs w:val="22"/>
        </w:rPr>
      </w:pPr>
    </w:p>
    <w:p w14:paraId="6F5C74D1" w14:textId="77777777" w:rsidR="009B4EEF" w:rsidRDefault="009B4EEF" w:rsidP="00AE30A0">
      <w:pPr>
        <w:spacing w:line="360" w:lineRule="auto"/>
        <w:contextualSpacing/>
      </w:pPr>
    </w:p>
    <w:p w14:paraId="48FA79B9" w14:textId="77777777" w:rsidR="009B4EEF" w:rsidRDefault="009B4EEF" w:rsidP="00AE30A0">
      <w:pPr>
        <w:spacing w:line="360" w:lineRule="auto"/>
        <w:contextualSpacing/>
      </w:pPr>
    </w:p>
    <w:p w14:paraId="4C1C9B87" w14:textId="77777777" w:rsidR="009B4EEF" w:rsidRDefault="009B4EEF" w:rsidP="00AE30A0">
      <w:pPr>
        <w:spacing w:line="360" w:lineRule="auto"/>
        <w:contextualSpacing/>
      </w:pPr>
    </w:p>
    <w:p w14:paraId="6A8FB1D2" w14:textId="77777777" w:rsidR="00B01980" w:rsidRDefault="00B01980" w:rsidP="00AE30A0">
      <w:pPr>
        <w:spacing w:line="360" w:lineRule="auto"/>
        <w:contextualSpacing/>
      </w:pPr>
    </w:p>
    <w:sectPr w:rsidR="00B01980" w:rsidSect="009B4EEF">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3BD66" w14:textId="77777777" w:rsidR="005A2648" w:rsidRDefault="005A2648" w:rsidP="009B4EEF">
      <w:r>
        <w:separator/>
      </w:r>
    </w:p>
  </w:endnote>
  <w:endnote w:type="continuationSeparator" w:id="0">
    <w:p w14:paraId="61D79742" w14:textId="77777777" w:rsidR="005A2648" w:rsidRDefault="005A2648" w:rsidP="009B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3865410" w14:textId="77777777" w:rsidR="009B4EEF" w:rsidRDefault="009B4EE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62BD4">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6353DEEC" w14:textId="77777777" w:rsidR="009B4EEF" w:rsidRDefault="009B4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2C30633" w14:textId="77777777" w:rsidR="009B4EEF" w:rsidRDefault="009B4EE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62BD4">
              <w:rPr>
                <w:rFonts w:ascii="Palatino Linotype" w:hAnsi="Palatino Linotype"/>
                <w:b/>
                <w:bCs/>
                <w:noProof/>
                <w:sz w:val="22"/>
                <w:szCs w:val="22"/>
              </w:rPr>
              <w:t>21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62BD4">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7ED18FAA" w14:textId="77777777" w:rsidR="009B4EEF" w:rsidRDefault="009B4E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443134B3" w14:textId="77777777" w:rsidR="009B4EEF" w:rsidRPr="00AA25BA" w:rsidRDefault="009B4EE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62BD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62BD4">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2EBF8C4C" w14:textId="77777777" w:rsidR="009B4EEF" w:rsidRDefault="009B4E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F32D" w14:textId="77777777" w:rsidR="005A2648" w:rsidRDefault="005A2648" w:rsidP="009B4EEF">
      <w:r>
        <w:separator/>
      </w:r>
    </w:p>
  </w:footnote>
  <w:footnote w:type="continuationSeparator" w:id="0">
    <w:p w14:paraId="63CF6DCB" w14:textId="77777777" w:rsidR="005A2648" w:rsidRDefault="005A2648" w:rsidP="009B4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9B4EEF" w14:paraId="1307F19A" w14:textId="77777777" w:rsidTr="001A342E">
      <w:trPr>
        <w:trHeight w:val="1435"/>
      </w:trPr>
      <w:tc>
        <w:tcPr>
          <w:tcW w:w="2972" w:type="dxa"/>
        </w:tcPr>
        <w:p w14:paraId="2136FBE6" w14:textId="77777777" w:rsidR="009B4EEF" w:rsidRDefault="009B4EEF"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B4EEF" w14:paraId="0CCA996C" w14:textId="77777777" w:rsidTr="001A342E">
            <w:trPr>
              <w:trHeight w:val="144"/>
            </w:trPr>
            <w:tc>
              <w:tcPr>
                <w:tcW w:w="2447" w:type="dxa"/>
                <w:hideMark/>
              </w:tcPr>
              <w:p w14:paraId="556A7800" w14:textId="77777777" w:rsidR="009B4EEF" w:rsidRPr="008A245E" w:rsidRDefault="009B4EEF"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08A82D8" w14:textId="77777777" w:rsidR="009B4EEF" w:rsidRPr="008A245E" w:rsidRDefault="009B4EEF"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9B4EEF" w14:paraId="526E22E1" w14:textId="77777777" w:rsidTr="001A342E">
            <w:trPr>
              <w:trHeight w:val="283"/>
            </w:trPr>
            <w:tc>
              <w:tcPr>
                <w:tcW w:w="2447" w:type="dxa"/>
                <w:hideMark/>
              </w:tcPr>
              <w:p w14:paraId="536C8EF0" w14:textId="77777777" w:rsidR="009B4EEF" w:rsidRPr="008A245E" w:rsidRDefault="009B4EEF"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6B46AB4" w14:textId="77777777" w:rsidR="009B4EEF" w:rsidRPr="008A245E" w:rsidRDefault="009B4EEF"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9B4EEF" w14:paraId="375D48E7" w14:textId="77777777" w:rsidTr="001A342E">
            <w:trPr>
              <w:trHeight w:val="283"/>
            </w:trPr>
            <w:tc>
              <w:tcPr>
                <w:tcW w:w="2447" w:type="dxa"/>
                <w:hideMark/>
              </w:tcPr>
              <w:p w14:paraId="663CE103" w14:textId="77777777" w:rsidR="009B4EEF" w:rsidRPr="008A245E" w:rsidRDefault="009B4EEF"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89110AC" w14:textId="77777777" w:rsidR="009B4EEF" w:rsidRPr="008A245E" w:rsidRDefault="009B4EEF"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039757F" w14:textId="77777777" w:rsidR="009B4EEF" w:rsidRPr="008A245E" w:rsidRDefault="009B4EEF" w:rsidP="001A342E">
                <w:pPr>
                  <w:tabs>
                    <w:tab w:val="right" w:pos="8838"/>
                  </w:tabs>
                  <w:ind w:left="-74" w:right="-105"/>
                  <w:jc w:val="both"/>
                  <w:rPr>
                    <w:rFonts w:ascii="Palatino Linotype" w:eastAsia="Calibri" w:hAnsi="Palatino Linotype" w:cs="Tahoma"/>
                    <w:b/>
                    <w:sz w:val="22"/>
                    <w:szCs w:val="22"/>
                    <w:lang w:eastAsia="en-US"/>
                  </w:rPr>
                </w:pPr>
              </w:p>
            </w:tc>
          </w:tr>
        </w:tbl>
        <w:p w14:paraId="10C28F81" w14:textId="77777777" w:rsidR="009B4EEF" w:rsidRDefault="009B4EEF" w:rsidP="001A342E">
          <w:pPr>
            <w:tabs>
              <w:tab w:val="right" w:pos="8838"/>
            </w:tabs>
            <w:spacing w:line="256" w:lineRule="auto"/>
            <w:ind w:left="-28"/>
            <w:jc w:val="both"/>
            <w:rPr>
              <w:rFonts w:ascii="Arial" w:eastAsia="Calibri" w:hAnsi="Arial" w:cs="Arial"/>
              <w:b/>
              <w:sz w:val="22"/>
              <w:szCs w:val="22"/>
              <w:lang w:eastAsia="en-US"/>
            </w:rPr>
          </w:pPr>
        </w:p>
      </w:tc>
    </w:tr>
  </w:tbl>
  <w:p w14:paraId="32CC5B17" w14:textId="77777777" w:rsidR="009B4EEF" w:rsidRDefault="009B4EE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1A561F2" wp14:editId="40AB23C2">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1701"/>
      <w:gridCol w:w="7371"/>
    </w:tblGrid>
    <w:tr w:rsidR="009B4EEF" w14:paraId="519ADBE3" w14:textId="77777777" w:rsidTr="00AE30A0">
      <w:trPr>
        <w:trHeight w:val="1435"/>
      </w:trPr>
      <w:tc>
        <w:tcPr>
          <w:tcW w:w="1701" w:type="dxa"/>
        </w:tcPr>
        <w:p w14:paraId="00878EB7" w14:textId="77777777" w:rsidR="009B4EEF" w:rsidRDefault="009B4EEF" w:rsidP="001A342E">
          <w:pPr>
            <w:tabs>
              <w:tab w:val="right" w:pos="4273"/>
            </w:tabs>
            <w:spacing w:line="256" w:lineRule="auto"/>
            <w:rPr>
              <w:rFonts w:ascii="Garamond" w:eastAsia="Calibri" w:hAnsi="Garamond"/>
              <w:sz w:val="22"/>
              <w:szCs w:val="22"/>
              <w:lang w:eastAsia="en-US"/>
            </w:rPr>
          </w:pPr>
        </w:p>
      </w:tc>
      <w:tc>
        <w:tcPr>
          <w:tcW w:w="7371" w:type="dxa"/>
          <w:hideMark/>
        </w:tcPr>
        <w:p w14:paraId="6B7ABB20" w14:textId="77777777" w:rsidR="009B4EEF" w:rsidRPr="007D2BD0" w:rsidRDefault="009B4EEF">
          <w:pPr>
            <w:rPr>
              <w:sz w:val="28"/>
              <w:szCs w:val="28"/>
            </w:rPr>
          </w:pPr>
        </w:p>
        <w:tbl>
          <w:tblPr>
            <w:tblStyle w:val="Tablaconcuadrcula"/>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4"/>
            <w:gridCol w:w="3682"/>
            <w:gridCol w:w="1255"/>
          </w:tblGrid>
          <w:tr w:rsidR="009B4EEF" w14:paraId="7DD4983A" w14:textId="77777777" w:rsidTr="00AE30A0">
            <w:trPr>
              <w:trHeight w:val="270"/>
            </w:trPr>
            <w:tc>
              <w:tcPr>
                <w:tcW w:w="3574" w:type="dxa"/>
                <w:hideMark/>
              </w:tcPr>
              <w:p w14:paraId="5E69A0C0" w14:textId="77777777" w:rsidR="009B4EEF" w:rsidRPr="008A245E" w:rsidRDefault="009B4EEF"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682" w:type="dxa"/>
                <w:hideMark/>
              </w:tcPr>
              <w:p w14:paraId="1548E14F" w14:textId="2756EAE6" w:rsidR="009B4EEF" w:rsidRPr="008A245E" w:rsidRDefault="009B1371" w:rsidP="001A342E">
                <w:pPr>
                  <w:tabs>
                    <w:tab w:val="right" w:pos="8838"/>
                  </w:tabs>
                  <w:ind w:left="-114" w:right="-105"/>
                  <w:jc w:val="both"/>
                  <w:rPr>
                    <w:rFonts w:ascii="Palatino Linotype" w:eastAsia="Calibri" w:hAnsi="Palatino Linotype" w:cs="Tahoma"/>
                    <w:bCs/>
                    <w:sz w:val="22"/>
                    <w:szCs w:val="22"/>
                    <w:lang w:eastAsia="en-US"/>
                  </w:rPr>
                </w:pPr>
                <w:r w:rsidRPr="009B1371">
                  <w:rPr>
                    <w:rFonts w:ascii="Palatino Linotype" w:eastAsia="Calibri" w:hAnsi="Palatino Linotype" w:cs="Tahoma"/>
                    <w:bCs/>
                    <w:sz w:val="22"/>
                    <w:szCs w:val="22"/>
                    <w:lang w:val="es-MX" w:eastAsia="en-US"/>
                  </w:rPr>
                  <w:t>10381/INFOEM/IP/RR/2025</w:t>
                </w:r>
              </w:p>
            </w:tc>
            <w:tc>
              <w:tcPr>
                <w:tcW w:w="1255" w:type="dxa"/>
              </w:tcPr>
              <w:p w14:paraId="27F85B55" w14:textId="77777777" w:rsidR="009B4EEF" w:rsidRDefault="009B4EEF" w:rsidP="001A342E">
                <w:pPr>
                  <w:tabs>
                    <w:tab w:val="right" w:pos="8838"/>
                  </w:tabs>
                  <w:ind w:left="-114" w:right="-105"/>
                  <w:jc w:val="both"/>
                  <w:rPr>
                    <w:rFonts w:ascii="Palatino Linotype" w:eastAsia="Calibri" w:hAnsi="Palatino Linotype" w:cs="Tahoma"/>
                    <w:bCs/>
                    <w:sz w:val="22"/>
                    <w:szCs w:val="22"/>
                    <w:lang w:eastAsia="en-US"/>
                  </w:rPr>
                </w:pPr>
              </w:p>
            </w:tc>
          </w:tr>
          <w:tr w:rsidR="009B4EEF" w14:paraId="70120747" w14:textId="77777777" w:rsidTr="00AE30A0">
            <w:trPr>
              <w:trHeight w:val="121"/>
            </w:trPr>
            <w:tc>
              <w:tcPr>
                <w:tcW w:w="3574" w:type="dxa"/>
                <w:hideMark/>
              </w:tcPr>
              <w:p w14:paraId="5FE0ECCB" w14:textId="77777777" w:rsidR="009B4EEF" w:rsidRPr="008A245E" w:rsidRDefault="009B4EEF"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682" w:type="dxa"/>
                <w:hideMark/>
              </w:tcPr>
              <w:p w14:paraId="52E90E2C" w14:textId="75A4A3EA" w:rsidR="009B4EEF" w:rsidRPr="00AB7009" w:rsidRDefault="009B1371" w:rsidP="001A342E">
                <w:pPr>
                  <w:tabs>
                    <w:tab w:val="left" w:pos="2834"/>
                    <w:tab w:val="right" w:pos="8838"/>
                  </w:tabs>
                  <w:ind w:left="-114"/>
                  <w:jc w:val="both"/>
                  <w:rPr>
                    <w:rFonts w:ascii="Palatino Linotype" w:eastAsia="Calibri" w:hAnsi="Palatino Linotype" w:cs="Tahoma"/>
                    <w:sz w:val="22"/>
                    <w:szCs w:val="22"/>
                    <w:lang w:eastAsia="en-US"/>
                  </w:rPr>
                </w:pPr>
                <w:r w:rsidRPr="009B1371">
                  <w:rPr>
                    <w:rFonts w:ascii="Palatino Linotype" w:eastAsia="Calibri" w:hAnsi="Palatino Linotype" w:cs="Tahoma"/>
                    <w:sz w:val="22"/>
                    <w:szCs w:val="22"/>
                    <w:lang w:val="es-MX" w:eastAsia="en-US"/>
                  </w:rPr>
                  <w:t>Ayuntamiento de Melchor Ocampo</w:t>
                </w:r>
              </w:p>
            </w:tc>
            <w:tc>
              <w:tcPr>
                <w:tcW w:w="1255" w:type="dxa"/>
              </w:tcPr>
              <w:p w14:paraId="51D19370" w14:textId="77777777" w:rsidR="009B4EEF" w:rsidRPr="00326F31" w:rsidRDefault="009B4EEF" w:rsidP="001A342E">
                <w:pPr>
                  <w:tabs>
                    <w:tab w:val="left" w:pos="2834"/>
                    <w:tab w:val="right" w:pos="8838"/>
                  </w:tabs>
                  <w:ind w:left="-114"/>
                  <w:jc w:val="both"/>
                  <w:rPr>
                    <w:rFonts w:ascii="Palatino Linotype" w:eastAsia="Calibri" w:hAnsi="Palatino Linotype" w:cs="Tahoma"/>
                    <w:sz w:val="22"/>
                    <w:szCs w:val="22"/>
                    <w:lang w:eastAsia="en-US"/>
                  </w:rPr>
                </w:pPr>
              </w:p>
            </w:tc>
          </w:tr>
          <w:tr w:rsidR="009B4EEF" w14:paraId="366D09CA" w14:textId="77777777" w:rsidTr="00AE30A0">
            <w:trPr>
              <w:trHeight w:val="535"/>
            </w:trPr>
            <w:tc>
              <w:tcPr>
                <w:tcW w:w="3574" w:type="dxa"/>
                <w:hideMark/>
              </w:tcPr>
              <w:p w14:paraId="7EAE1597" w14:textId="77777777" w:rsidR="009B4EEF" w:rsidRPr="008A245E" w:rsidRDefault="009B4EEF"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682" w:type="dxa"/>
              </w:tcPr>
              <w:p w14:paraId="777F4A26" w14:textId="77777777" w:rsidR="009B4EEF" w:rsidRPr="007D2BD0" w:rsidRDefault="009B4EEF"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255" w:type="dxa"/>
              </w:tcPr>
              <w:p w14:paraId="694C7D3A" w14:textId="77777777" w:rsidR="009B4EEF" w:rsidRPr="008A245E" w:rsidRDefault="009B4EEF" w:rsidP="001A342E">
                <w:pPr>
                  <w:tabs>
                    <w:tab w:val="right" w:pos="8838"/>
                  </w:tabs>
                  <w:ind w:left="-114" w:right="-105"/>
                  <w:jc w:val="both"/>
                  <w:rPr>
                    <w:rFonts w:ascii="Palatino Linotype" w:eastAsia="Calibri" w:hAnsi="Palatino Linotype" w:cs="Tahoma"/>
                    <w:sz w:val="22"/>
                    <w:szCs w:val="22"/>
                    <w:lang w:eastAsia="en-US"/>
                  </w:rPr>
                </w:pPr>
              </w:p>
            </w:tc>
          </w:tr>
        </w:tbl>
        <w:p w14:paraId="101D5D8E" w14:textId="77777777" w:rsidR="009B4EEF" w:rsidRDefault="009B4EEF" w:rsidP="001A342E">
          <w:pPr>
            <w:tabs>
              <w:tab w:val="right" w:pos="8838"/>
            </w:tabs>
            <w:spacing w:line="256" w:lineRule="auto"/>
            <w:ind w:left="-28"/>
            <w:jc w:val="both"/>
            <w:rPr>
              <w:rFonts w:ascii="Arial" w:eastAsia="Calibri" w:hAnsi="Arial" w:cs="Arial"/>
              <w:b/>
              <w:sz w:val="22"/>
              <w:szCs w:val="22"/>
              <w:lang w:eastAsia="en-US"/>
            </w:rPr>
          </w:pPr>
        </w:p>
      </w:tc>
    </w:tr>
  </w:tbl>
  <w:p w14:paraId="3CF2825C" w14:textId="77777777" w:rsidR="009B4EEF" w:rsidRDefault="009B4EEF">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495B3064" wp14:editId="4A5C571A">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9B4EEF" w14:paraId="3FFD5FDF" w14:textId="77777777" w:rsidTr="001A342E">
      <w:trPr>
        <w:trHeight w:val="1435"/>
      </w:trPr>
      <w:tc>
        <w:tcPr>
          <w:tcW w:w="1560" w:type="dxa"/>
        </w:tcPr>
        <w:p w14:paraId="293FEBA6" w14:textId="77777777" w:rsidR="009B4EEF" w:rsidRDefault="009B4EEF"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718"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59"/>
            <w:gridCol w:w="4007"/>
            <w:gridCol w:w="452"/>
          </w:tblGrid>
          <w:tr w:rsidR="009B4EEF" w:rsidRPr="0095634C" w14:paraId="41C499A3" w14:textId="77777777" w:rsidTr="00AE30A0">
            <w:trPr>
              <w:gridAfter w:val="1"/>
              <w:wAfter w:w="452" w:type="dxa"/>
              <w:trHeight w:val="132"/>
            </w:trPr>
            <w:tc>
              <w:tcPr>
                <w:tcW w:w="3259" w:type="dxa"/>
                <w:hideMark/>
              </w:tcPr>
              <w:p w14:paraId="14400D02" w14:textId="171B9DEE" w:rsidR="009B4EEF" w:rsidRPr="0095634C" w:rsidRDefault="009B4EEF"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007" w:type="dxa"/>
                <w:hideMark/>
              </w:tcPr>
              <w:p w14:paraId="783FC710" w14:textId="03A30DE3" w:rsidR="009B4EEF" w:rsidRPr="0095634C" w:rsidRDefault="009B1371" w:rsidP="009B4EEF">
                <w:pPr>
                  <w:tabs>
                    <w:tab w:val="right" w:pos="8838"/>
                  </w:tabs>
                  <w:ind w:right="-105"/>
                  <w:jc w:val="both"/>
                  <w:rPr>
                    <w:rFonts w:ascii="Palatino Linotype" w:eastAsia="Calibri" w:hAnsi="Palatino Linotype" w:cs="Tahoma"/>
                    <w:sz w:val="22"/>
                    <w:szCs w:val="22"/>
                    <w:lang w:eastAsia="en-US"/>
                  </w:rPr>
                </w:pPr>
                <w:r w:rsidRPr="009B1371">
                  <w:rPr>
                    <w:rFonts w:ascii="Palatino Linotype" w:eastAsia="Calibri" w:hAnsi="Palatino Linotype" w:cs="Tahoma"/>
                    <w:sz w:val="22"/>
                    <w:szCs w:val="22"/>
                    <w:lang w:val="es-MX" w:eastAsia="en-US"/>
                  </w:rPr>
                  <w:t>10381/INFOEM/IP/RR/2025</w:t>
                </w:r>
              </w:p>
            </w:tc>
          </w:tr>
          <w:tr w:rsidR="009B4EEF" w:rsidRPr="0095634C" w14:paraId="48E07B4E" w14:textId="77777777" w:rsidTr="00AE30A0">
            <w:trPr>
              <w:gridAfter w:val="1"/>
              <w:wAfter w:w="452" w:type="dxa"/>
              <w:trHeight w:val="132"/>
            </w:trPr>
            <w:tc>
              <w:tcPr>
                <w:tcW w:w="3259" w:type="dxa"/>
                <w:hideMark/>
              </w:tcPr>
              <w:p w14:paraId="2E46E08D" w14:textId="3D2387C0" w:rsidR="009B4EEF" w:rsidRPr="0095634C" w:rsidRDefault="009B4EEF"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007" w:type="dxa"/>
              </w:tcPr>
              <w:p w14:paraId="70214EFF" w14:textId="00417047" w:rsidR="009B4EEF" w:rsidRPr="0095634C" w:rsidRDefault="009B4EEF" w:rsidP="009B4EEF">
                <w:pPr>
                  <w:tabs>
                    <w:tab w:val="left" w:pos="3122"/>
                    <w:tab w:val="right" w:pos="8838"/>
                  </w:tabs>
                  <w:ind w:right="-105"/>
                  <w:jc w:val="both"/>
                  <w:rPr>
                    <w:rFonts w:ascii="Palatino Linotype" w:eastAsia="Calibri" w:hAnsi="Palatino Linotype" w:cs="Tahoma"/>
                    <w:sz w:val="22"/>
                    <w:szCs w:val="22"/>
                    <w:lang w:eastAsia="en-US"/>
                  </w:rPr>
                </w:pPr>
              </w:p>
            </w:tc>
          </w:tr>
          <w:tr w:rsidR="009B4EEF" w:rsidRPr="0095634C" w14:paraId="44520E3E" w14:textId="77777777" w:rsidTr="00AE30A0">
            <w:trPr>
              <w:gridAfter w:val="1"/>
              <w:wAfter w:w="452" w:type="dxa"/>
              <w:trHeight w:val="261"/>
            </w:trPr>
            <w:tc>
              <w:tcPr>
                <w:tcW w:w="3259" w:type="dxa"/>
                <w:hideMark/>
              </w:tcPr>
              <w:p w14:paraId="66E7441D" w14:textId="5ACB1CFA" w:rsidR="009B4EEF" w:rsidRPr="0095634C" w:rsidRDefault="009B4EEF"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007" w:type="dxa"/>
                <w:hideMark/>
              </w:tcPr>
              <w:p w14:paraId="512CF223" w14:textId="2F3E3343" w:rsidR="009B4EEF" w:rsidRPr="009B4EEF" w:rsidRDefault="009B1371" w:rsidP="009B4EEF">
                <w:pPr>
                  <w:tabs>
                    <w:tab w:val="left" w:pos="2834"/>
                    <w:tab w:val="right" w:pos="8838"/>
                  </w:tabs>
                  <w:jc w:val="both"/>
                  <w:rPr>
                    <w:rFonts w:ascii="Palatino Linotype" w:eastAsia="Calibri" w:hAnsi="Palatino Linotype" w:cs="Tahoma"/>
                    <w:sz w:val="22"/>
                    <w:szCs w:val="22"/>
                    <w:lang w:eastAsia="en-US"/>
                  </w:rPr>
                </w:pPr>
                <w:r w:rsidRPr="009B1371">
                  <w:rPr>
                    <w:rFonts w:ascii="Palatino Linotype" w:eastAsia="Calibri" w:hAnsi="Palatino Linotype" w:cs="Tahoma"/>
                    <w:sz w:val="22"/>
                    <w:szCs w:val="22"/>
                    <w:lang w:val="es-MX" w:eastAsia="en-US"/>
                  </w:rPr>
                  <w:t>Ayuntamiento de Melchor Ocampo</w:t>
                </w:r>
              </w:p>
            </w:tc>
          </w:tr>
          <w:tr w:rsidR="009B4EEF" w:rsidRPr="0095634C" w14:paraId="03511802" w14:textId="77777777" w:rsidTr="00AE30A0">
            <w:trPr>
              <w:trHeight w:val="261"/>
            </w:trPr>
            <w:tc>
              <w:tcPr>
                <w:tcW w:w="3259" w:type="dxa"/>
                <w:hideMark/>
              </w:tcPr>
              <w:p w14:paraId="1AF93F16" w14:textId="68E95768" w:rsidR="009B4EEF" w:rsidRPr="0095634C" w:rsidRDefault="009B4EEF"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459" w:type="dxa"/>
                <w:gridSpan w:val="2"/>
              </w:tcPr>
              <w:p w14:paraId="66F5EB4F" w14:textId="77777777" w:rsidR="009B4EEF" w:rsidRPr="0057023C" w:rsidRDefault="009B4EEF" w:rsidP="009B4EEF">
                <w:pPr>
                  <w:tabs>
                    <w:tab w:val="right" w:pos="8838"/>
                  </w:tabs>
                  <w:ind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912C431" w14:textId="77777777" w:rsidR="009B4EEF" w:rsidRDefault="009B4EEF" w:rsidP="001A342E">
          <w:pPr>
            <w:tabs>
              <w:tab w:val="right" w:pos="8838"/>
            </w:tabs>
            <w:spacing w:line="256" w:lineRule="auto"/>
            <w:ind w:left="-28"/>
            <w:jc w:val="both"/>
            <w:rPr>
              <w:rFonts w:ascii="Arial" w:eastAsia="Calibri" w:hAnsi="Arial" w:cs="Arial"/>
              <w:b/>
              <w:sz w:val="22"/>
              <w:szCs w:val="22"/>
              <w:lang w:eastAsia="en-US"/>
            </w:rPr>
          </w:pPr>
        </w:p>
      </w:tc>
    </w:tr>
  </w:tbl>
  <w:p w14:paraId="7653D735" w14:textId="77777777" w:rsidR="009B4EEF" w:rsidRDefault="005A2648" w:rsidP="001A342E">
    <w:pPr>
      <w:pStyle w:val="Encabezado"/>
    </w:pPr>
    <w:r>
      <w:rPr>
        <w:rFonts w:ascii="Garamond" w:eastAsia="Calibri" w:hAnsi="Garamond"/>
        <w:noProof/>
        <w:sz w:val="22"/>
        <w:szCs w:val="22"/>
        <w:lang w:eastAsia="en-US"/>
      </w:rPr>
      <w:pict w14:anchorId="297FD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E0C"/>
    <w:multiLevelType w:val="hybridMultilevel"/>
    <w:tmpl w:val="D5C0C0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FE37834"/>
    <w:multiLevelType w:val="hybridMultilevel"/>
    <w:tmpl w:val="4CB65FEC"/>
    <w:lvl w:ilvl="0" w:tplc="60AE622A">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34032C8"/>
    <w:multiLevelType w:val="hybridMultilevel"/>
    <w:tmpl w:val="E9D4FB62"/>
    <w:lvl w:ilvl="0" w:tplc="18F615E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0"/>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EF"/>
    <w:rsid w:val="00056B24"/>
    <w:rsid w:val="00085215"/>
    <w:rsid w:val="000B5E19"/>
    <w:rsid w:val="000D2395"/>
    <w:rsid w:val="00112721"/>
    <w:rsid w:val="001149B6"/>
    <w:rsid w:val="0014287B"/>
    <w:rsid w:val="001452EB"/>
    <w:rsid w:val="001570A9"/>
    <w:rsid w:val="001644CE"/>
    <w:rsid w:val="001674F5"/>
    <w:rsid w:val="001745F3"/>
    <w:rsid w:val="0018078B"/>
    <w:rsid w:val="00183EE3"/>
    <w:rsid w:val="001B19D8"/>
    <w:rsid w:val="0022212F"/>
    <w:rsid w:val="00241DB9"/>
    <w:rsid w:val="00251708"/>
    <w:rsid w:val="002529E4"/>
    <w:rsid w:val="00262C97"/>
    <w:rsid w:val="00273363"/>
    <w:rsid w:val="002819D5"/>
    <w:rsid w:val="002945A0"/>
    <w:rsid w:val="002A40F8"/>
    <w:rsid w:val="002B7FB5"/>
    <w:rsid w:val="003030C6"/>
    <w:rsid w:val="00320316"/>
    <w:rsid w:val="00321B92"/>
    <w:rsid w:val="00346D8E"/>
    <w:rsid w:val="00354E12"/>
    <w:rsid w:val="0036575C"/>
    <w:rsid w:val="00381DC9"/>
    <w:rsid w:val="003D38E2"/>
    <w:rsid w:val="003F74A5"/>
    <w:rsid w:val="0041627C"/>
    <w:rsid w:val="00423E9E"/>
    <w:rsid w:val="0046027A"/>
    <w:rsid w:val="00462BD4"/>
    <w:rsid w:val="004668C6"/>
    <w:rsid w:val="004938A0"/>
    <w:rsid w:val="004E1A65"/>
    <w:rsid w:val="004E3B40"/>
    <w:rsid w:val="00520652"/>
    <w:rsid w:val="00524F9A"/>
    <w:rsid w:val="00540D3A"/>
    <w:rsid w:val="00543563"/>
    <w:rsid w:val="0058651E"/>
    <w:rsid w:val="005A176F"/>
    <w:rsid w:val="005A2648"/>
    <w:rsid w:val="005C576E"/>
    <w:rsid w:val="005E5FE7"/>
    <w:rsid w:val="0062776B"/>
    <w:rsid w:val="00632392"/>
    <w:rsid w:val="006E5041"/>
    <w:rsid w:val="006E78F2"/>
    <w:rsid w:val="007308FE"/>
    <w:rsid w:val="00734E9B"/>
    <w:rsid w:val="00794A4F"/>
    <w:rsid w:val="007958A7"/>
    <w:rsid w:val="007B03E9"/>
    <w:rsid w:val="007D7E8E"/>
    <w:rsid w:val="00813BFD"/>
    <w:rsid w:val="00843849"/>
    <w:rsid w:val="0086519F"/>
    <w:rsid w:val="00877C07"/>
    <w:rsid w:val="008B679E"/>
    <w:rsid w:val="00937DFC"/>
    <w:rsid w:val="009B1371"/>
    <w:rsid w:val="009B4EEF"/>
    <w:rsid w:val="009B6D39"/>
    <w:rsid w:val="009D0824"/>
    <w:rsid w:val="00A26217"/>
    <w:rsid w:val="00A52FC9"/>
    <w:rsid w:val="00A7286C"/>
    <w:rsid w:val="00AB5B56"/>
    <w:rsid w:val="00AC6C09"/>
    <w:rsid w:val="00AE098E"/>
    <w:rsid w:val="00AE30A0"/>
    <w:rsid w:val="00B01980"/>
    <w:rsid w:val="00B13F79"/>
    <w:rsid w:val="00B22FC5"/>
    <w:rsid w:val="00B33CAB"/>
    <w:rsid w:val="00B547BE"/>
    <w:rsid w:val="00B73572"/>
    <w:rsid w:val="00C26A92"/>
    <w:rsid w:val="00C31192"/>
    <w:rsid w:val="00C40775"/>
    <w:rsid w:val="00C5477B"/>
    <w:rsid w:val="00C57D10"/>
    <w:rsid w:val="00C80608"/>
    <w:rsid w:val="00C93009"/>
    <w:rsid w:val="00CC485E"/>
    <w:rsid w:val="00CE2007"/>
    <w:rsid w:val="00D2650C"/>
    <w:rsid w:val="00D318E8"/>
    <w:rsid w:val="00D90A8A"/>
    <w:rsid w:val="00DA1A09"/>
    <w:rsid w:val="00DE53A2"/>
    <w:rsid w:val="00DE53FD"/>
    <w:rsid w:val="00DF440D"/>
    <w:rsid w:val="00DF7180"/>
    <w:rsid w:val="00E02338"/>
    <w:rsid w:val="00E55BD9"/>
    <w:rsid w:val="00E55DF3"/>
    <w:rsid w:val="00EB34F9"/>
    <w:rsid w:val="00EC4A35"/>
    <w:rsid w:val="00ED18C4"/>
    <w:rsid w:val="00F11512"/>
    <w:rsid w:val="00F243AE"/>
    <w:rsid w:val="00F25E7A"/>
    <w:rsid w:val="00F30D94"/>
    <w:rsid w:val="00F45551"/>
    <w:rsid w:val="00F6469C"/>
    <w:rsid w:val="00F674E8"/>
    <w:rsid w:val="00F67D80"/>
    <w:rsid w:val="00F80BB1"/>
    <w:rsid w:val="00F95407"/>
    <w:rsid w:val="00FA544E"/>
    <w:rsid w:val="00FA77BC"/>
    <w:rsid w:val="00FD09FA"/>
    <w:rsid w:val="00FE0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BC7941"/>
  <w15:chartTrackingRefBased/>
  <w15:docId w15:val="{34797E0F-5315-448E-AC7A-FD2EA782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E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9B4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B4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4E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4E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4E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4E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4E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4E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4E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4E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B4E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B4E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B4E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B4E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B4E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4E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4E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4EEF"/>
    <w:rPr>
      <w:rFonts w:eastAsiaTheme="majorEastAsia" w:cstheme="majorBidi"/>
      <w:color w:val="272727" w:themeColor="text1" w:themeTint="D8"/>
    </w:rPr>
  </w:style>
  <w:style w:type="paragraph" w:styleId="Puesto">
    <w:name w:val="Title"/>
    <w:basedOn w:val="Normal"/>
    <w:next w:val="Normal"/>
    <w:link w:val="PuestoCar"/>
    <w:uiPriority w:val="10"/>
    <w:qFormat/>
    <w:rsid w:val="009B4EE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B4E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4E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4E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4EEF"/>
    <w:pPr>
      <w:spacing w:before="160"/>
      <w:jc w:val="center"/>
    </w:pPr>
    <w:rPr>
      <w:i/>
      <w:iCs/>
      <w:color w:val="404040" w:themeColor="text1" w:themeTint="BF"/>
    </w:rPr>
  </w:style>
  <w:style w:type="character" w:customStyle="1" w:styleId="CitaCar">
    <w:name w:val="Cita Car"/>
    <w:basedOn w:val="Fuentedeprrafopredeter"/>
    <w:link w:val="Cita"/>
    <w:uiPriority w:val="29"/>
    <w:rsid w:val="009B4EE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4EEF"/>
    <w:pPr>
      <w:ind w:left="720"/>
      <w:contextualSpacing/>
    </w:pPr>
  </w:style>
  <w:style w:type="character" w:styleId="nfasisintenso">
    <w:name w:val="Intense Emphasis"/>
    <w:basedOn w:val="Fuentedeprrafopredeter"/>
    <w:uiPriority w:val="21"/>
    <w:qFormat/>
    <w:rsid w:val="009B4EEF"/>
    <w:rPr>
      <w:i/>
      <w:iCs/>
      <w:color w:val="2F5496" w:themeColor="accent1" w:themeShade="BF"/>
    </w:rPr>
  </w:style>
  <w:style w:type="paragraph" w:styleId="Citadestacada">
    <w:name w:val="Intense Quote"/>
    <w:basedOn w:val="Normal"/>
    <w:next w:val="Normal"/>
    <w:link w:val="CitadestacadaCar"/>
    <w:uiPriority w:val="30"/>
    <w:qFormat/>
    <w:rsid w:val="009B4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4EEF"/>
    <w:rPr>
      <w:i/>
      <w:iCs/>
      <w:color w:val="2F5496" w:themeColor="accent1" w:themeShade="BF"/>
    </w:rPr>
  </w:style>
  <w:style w:type="character" w:styleId="Referenciaintensa">
    <w:name w:val="Intense Reference"/>
    <w:basedOn w:val="Fuentedeprrafopredeter"/>
    <w:uiPriority w:val="32"/>
    <w:qFormat/>
    <w:rsid w:val="009B4EEF"/>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B4EEF"/>
  </w:style>
  <w:style w:type="table" w:styleId="Tablaconcuadrcula">
    <w:name w:val="Table Grid"/>
    <w:basedOn w:val="Tablanormal"/>
    <w:uiPriority w:val="39"/>
    <w:qFormat/>
    <w:rsid w:val="009B4EEF"/>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4EEF"/>
    <w:pPr>
      <w:tabs>
        <w:tab w:val="center" w:pos="4419"/>
        <w:tab w:val="right" w:pos="8838"/>
      </w:tabs>
    </w:pPr>
  </w:style>
  <w:style w:type="character" w:customStyle="1" w:styleId="EncabezadoCar">
    <w:name w:val="Encabezado Car"/>
    <w:basedOn w:val="Fuentedeprrafopredeter"/>
    <w:link w:val="Encabezado"/>
    <w:uiPriority w:val="99"/>
    <w:rsid w:val="009B4EEF"/>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9B4EEF"/>
    <w:pPr>
      <w:tabs>
        <w:tab w:val="center" w:pos="4419"/>
        <w:tab w:val="right" w:pos="8838"/>
      </w:tabs>
    </w:pPr>
  </w:style>
  <w:style w:type="character" w:customStyle="1" w:styleId="PiedepginaCar">
    <w:name w:val="Pie de página Car"/>
    <w:basedOn w:val="Fuentedeprrafopredeter"/>
    <w:link w:val="Piedepgina"/>
    <w:uiPriority w:val="99"/>
    <w:rsid w:val="009B4EEF"/>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9B4EEF"/>
    <w:rPr>
      <w:color w:val="0563C1" w:themeColor="hyperlink"/>
      <w:u w:val="single"/>
    </w:rPr>
  </w:style>
  <w:style w:type="paragraph" w:styleId="TtulodeTDC">
    <w:name w:val="TOC Heading"/>
    <w:basedOn w:val="Ttulo1"/>
    <w:next w:val="Normal"/>
    <w:uiPriority w:val="39"/>
    <w:unhideWhenUsed/>
    <w:qFormat/>
    <w:rsid w:val="009B4EEF"/>
    <w:pPr>
      <w:spacing w:before="240" w:after="0"/>
      <w:outlineLvl w:val="9"/>
    </w:pPr>
    <w:rPr>
      <w:sz w:val="32"/>
      <w:szCs w:val="32"/>
      <w:lang w:eastAsia="es-MX"/>
    </w:rPr>
  </w:style>
  <w:style w:type="paragraph" w:styleId="TDC2">
    <w:name w:val="toc 2"/>
    <w:basedOn w:val="Normal"/>
    <w:next w:val="Normal"/>
    <w:autoRedefine/>
    <w:uiPriority w:val="39"/>
    <w:unhideWhenUsed/>
    <w:rsid w:val="009B4EEF"/>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9B4EEF"/>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5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56D3F-B90C-483B-A043-274A4DBE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4388</Words>
  <Characters>24136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2026-02-20T15:53:00Z</cp:lastPrinted>
  <dcterms:created xsi:type="dcterms:W3CDTF">2026-02-20T15:53:00Z</dcterms:created>
  <dcterms:modified xsi:type="dcterms:W3CDTF">2026-02-20T15:53:00Z</dcterms:modified>
</cp:coreProperties>
</file>