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F03B424" w14:textId="622AA468" w:rsidR="00A83B4F" w:rsidRPr="002710D9" w:rsidRDefault="0029071C" w:rsidP="004309A2">
      <w:pPr>
        <w:shd w:val="clear" w:color="auto" w:fill="FFFFFF"/>
        <w:spacing w:line="360" w:lineRule="auto"/>
        <w:jc w:val="both"/>
        <w:rPr>
          <w:rFonts w:ascii="Palatino Linotype" w:hAnsi="Palatino Linotype" w:cs="Arial"/>
          <w:color w:val="000000"/>
        </w:rPr>
      </w:pPr>
      <w:r w:rsidRPr="002710D9">
        <w:rPr>
          <w:rFonts w:ascii="Palatino Linotype" w:hAnsi="Palatino Linotype" w:cs="Arial"/>
          <w:color w:val="000000"/>
        </w:rPr>
        <w:t>Resolución del Pleno del Instituto de Transparencia, Acceso a la Información Pública y Protección de Datos Personales del Estado de México y Municipios, con domicilio en Metepec, Estado de México, a</w:t>
      </w:r>
      <w:r w:rsidR="0098478D" w:rsidRPr="002710D9">
        <w:rPr>
          <w:rFonts w:ascii="Palatino Linotype" w:hAnsi="Palatino Linotype" w:cs="Arial"/>
          <w:color w:val="000000"/>
        </w:rPr>
        <w:t xml:space="preserve"> </w:t>
      </w:r>
      <w:r w:rsidR="001D7269" w:rsidRPr="002710D9">
        <w:rPr>
          <w:rFonts w:ascii="Palatino Linotype" w:hAnsi="Palatino Linotype" w:cs="Arial"/>
          <w:color w:val="000000"/>
        </w:rPr>
        <w:t>veintidós</w:t>
      </w:r>
      <w:r w:rsidR="000E5F1E" w:rsidRPr="002710D9">
        <w:rPr>
          <w:rFonts w:ascii="Palatino Linotype" w:hAnsi="Palatino Linotype" w:cs="Arial"/>
          <w:color w:val="000000"/>
        </w:rPr>
        <w:t xml:space="preserve"> de abril de dos mil </w:t>
      </w:r>
      <w:r w:rsidR="0031718C" w:rsidRPr="002710D9">
        <w:rPr>
          <w:rFonts w:ascii="Palatino Linotype" w:hAnsi="Palatino Linotype" w:cs="Arial"/>
          <w:color w:val="000000"/>
        </w:rPr>
        <w:t>veintiséis</w:t>
      </w:r>
      <w:r w:rsidRPr="002710D9">
        <w:rPr>
          <w:rFonts w:ascii="Palatino Linotype" w:hAnsi="Palatino Linotype" w:cs="Arial"/>
          <w:color w:val="000000"/>
        </w:rPr>
        <w:t>.</w:t>
      </w:r>
    </w:p>
    <w:p w14:paraId="5C22A337" w14:textId="77777777" w:rsidR="004309A2" w:rsidRPr="002710D9" w:rsidRDefault="004309A2" w:rsidP="004309A2">
      <w:pPr>
        <w:shd w:val="clear" w:color="auto" w:fill="FFFFFF"/>
        <w:spacing w:line="360" w:lineRule="auto"/>
        <w:jc w:val="both"/>
        <w:rPr>
          <w:rFonts w:ascii="Palatino Linotype" w:hAnsi="Palatino Linotype" w:cs="Arial"/>
          <w:color w:val="000000"/>
        </w:rPr>
      </w:pPr>
    </w:p>
    <w:p w14:paraId="37DC6287" w14:textId="6285FE03" w:rsidR="009E0E89" w:rsidRPr="002710D9" w:rsidRDefault="0029071C" w:rsidP="00C753C2">
      <w:pPr>
        <w:tabs>
          <w:tab w:val="left" w:pos="1701"/>
        </w:tabs>
        <w:spacing w:line="360" w:lineRule="auto"/>
        <w:jc w:val="both"/>
        <w:rPr>
          <w:rFonts w:ascii="Palatino Linotype" w:eastAsiaTheme="minorHAnsi" w:hAnsi="Palatino Linotype" w:cs="Arial"/>
          <w:lang w:eastAsia="en-US"/>
        </w:rPr>
      </w:pPr>
      <w:r w:rsidRPr="002710D9">
        <w:rPr>
          <w:rFonts w:ascii="Palatino Linotype" w:eastAsiaTheme="minorHAnsi" w:hAnsi="Palatino Linotype" w:cs="Arial"/>
          <w:b/>
          <w:lang w:eastAsia="en-US"/>
        </w:rPr>
        <w:t>VISTO</w:t>
      </w:r>
      <w:r w:rsidRPr="002710D9">
        <w:rPr>
          <w:rFonts w:ascii="Palatino Linotype" w:eastAsiaTheme="minorHAnsi" w:hAnsi="Palatino Linotype" w:cs="Arial"/>
          <w:lang w:eastAsia="en-US"/>
        </w:rPr>
        <w:t xml:space="preserve"> el expediente electrónico formado con motivo del recurso de revisión número </w:t>
      </w:r>
      <w:r w:rsidR="00EB1CAC" w:rsidRPr="002710D9">
        <w:rPr>
          <w:rFonts w:ascii="Palatino Linotype" w:eastAsiaTheme="minorHAnsi" w:hAnsi="Palatino Linotype" w:cs="Arial"/>
          <w:b/>
          <w:lang w:eastAsia="en-US"/>
        </w:rPr>
        <w:t>0</w:t>
      </w:r>
      <w:r w:rsidR="0031718C" w:rsidRPr="002710D9">
        <w:rPr>
          <w:rFonts w:ascii="Palatino Linotype" w:eastAsiaTheme="minorHAnsi" w:hAnsi="Palatino Linotype" w:cs="Arial"/>
          <w:b/>
          <w:lang w:eastAsia="en-US"/>
        </w:rPr>
        <w:t>1830</w:t>
      </w:r>
      <w:r w:rsidR="00EB1CAC" w:rsidRPr="002710D9">
        <w:rPr>
          <w:rFonts w:ascii="Palatino Linotype" w:eastAsiaTheme="minorHAnsi" w:hAnsi="Palatino Linotype" w:cs="Arial"/>
          <w:b/>
          <w:lang w:eastAsia="en-US"/>
        </w:rPr>
        <w:t>/INFOEM/IP/RR/202</w:t>
      </w:r>
      <w:r w:rsidR="0031718C" w:rsidRPr="002710D9">
        <w:rPr>
          <w:rFonts w:ascii="Palatino Linotype" w:eastAsiaTheme="minorHAnsi" w:hAnsi="Palatino Linotype" w:cs="Arial"/>
          <w:b/>
          <w:lang w:eastAsia="en-US"/>
        </w:rPr>
        <w:t>6</w:t>
      </w:r>
      <w:r w:rsidR="00B40C9A" w:rsidRPr="002710D9">
        <w:rPr>
          <w:rFonts w:ascii="Palatino Linotype" w:eastAsiaTheme="minorHAnsi" w:hAnsi="Palatino Linotype" w:cs="Arial"/>
          <w:b/>
          <w:lang w:eastAsia="en-US"/>
        </w:rPr>
        <w:t>, 0</w:t>
      </w:r>
      <w:r w:rsidR="0031718C" w:rsidRPr="002710D9">
        <w:rPr>
          <w:rFonts w:ascii="Palatino Linotype" w:eastAsiaTheme="minorHAnsi" w:hAnsi="Palatino Linotype" w:cs="Arial"/>
          <w:b/>
          <w:lang w:eastAsia="en-US"/>
        </w:rPr>
        <w:t>1831</w:t>
      </w:r>
      <w:r w:rsidR="00B40C9A" w:rsidRPr="002710D9">
        <w:rPr>
          <w:rFonts w:ascii="Palatino Linotype" w:eastAsiaTheme="minorHAnsi" w:hAnsi="Palatino Linotype" w:cs="Arial"/>
          <w:b/>
          <w:lang w:eastAsia="en-US"/>
        </w:rPr>
        <w:t>/INFOEM/IP/RR/202</w:t>
      </w:r>
      <w:r w:rsidR="0031718C" w:rsidRPr="002710D9">
        <w:rPr>
          <w:rFonts w:ascii="Palatino Linotype" w:eastAsiaTheme="minorHAnsi" w:hAnsi="Palatino Linotype" w:cs="Arial"/>
          <w:b/>
          <w:lang w:eastAsia="en-US"/>
        </w:rPr>
        <w:t>6</w:t>
      </w:r>
      <w:r w:rsidR="00B40C9A" w:rsidRPr="002710D9">
        <w:rPr>
          <w:rFonts w:ascii="Palatino Linotype" w:eastAsiaTheme="minorHAnsi" w:hAnsi="Palatino Linotype" w:cs="Arial"/>
          <w:b/>
          <w:lang w:eastAsia="en-US"/>
        </w:rPr>
        <w:t xml:space="preserve"> y 0</w:t>
      </w:r>
      <w:r w:rsidR="0031718C" w:rsidRPr="002710D9">
        <w:rPr>
          <w:rFonts w:ascii="Palatino Linotype" w:eastAsiaTheme="minorHAnsi" w:hAnsi="Palatino Linotype" w:cs="Arial"/>
          <w:b/>
          <w:lang w:eastAsia="en-US"/>
        </w:rPr>
        <w:t>1832</w:t>
      </w:r>
      <w:r w:rsidR="00B40C9A" w:rsidRPr="002710D9">
        <w:rPr>
          <w:rFonts w:ascii="Palatino Linotype" w:eastAsiaTheme="minorHAnsi" w:hAnsi="Palatino Linotype" w:cs="Arial"/>
          <w:b/>
          <w:lang w:eastAsia="en-US"/>
        </w:rPr>
        <w:t>/INFOEM/IP/RR/202</w:t>
      </w:r>
      <w:r w:rsidR="0031718C" w:rsidRPr="002710D9">
        <w:rPr>
          <w:rFonts w:ascii="Palatino Linotype" w:eastAsiaTheme="minorHAnsi" w:hAnsi="Palatino Linotype" w:cs="Arial"/>
          <w:b/>
          <w:lang w:eastAsia="en-US"/>
        </w:rPr>
        <w:t>6</w:t>
      </w:r>
      <w:r w:rsidR="00B40C9A" w:rsidRPr="002710D9">
        <w:rPr>
          <w:rFonts w:ascii="Palatino Linotype" w:eastAsiaTheme="minorHAnsi" w:hAnsi="Palatino Linotype" w:cs="Arial"/>
          <w:b/>
          <w:lang w:eastAsia="en-US"/>
        </w:rPr>
        <w:t xml:space="preserve"> acumulados</w:t>
      </w:r>
      <w:r w:rsidRPr="002710D9">
        <w:rPr>
          <w:rFonts w:ascii="Palatino Linotype" w:eastAsiaTheme="minorHAnsi" w:hAnsi="Palatino Linotype" w:cs="Arial"/>
          <w:lang w:eastAsia="en-US"/>
        </w:rPr>
        <w:t xml:space="preserve">, </w:t>
      </w:r>
      <w:r w:rsidR="00EB1CAC" w:rsidRPr="002710D9">
        <w:rPr>
          <w:rFonts w:ascii="Palatino Linotype" w:hAnsi="Palatino Linotype" w:cs="Arial"/>
        </w:rPr>
        <w:t xml:space="preserve">interpuesto por un particular que al momento de ingresar la solicitud </w:t>
      </w:r>
      <w:r w:rsidR="0036615E" w:rsidRPr="002710D9">
        <w:rPr>
          <w:rFonts w:ascii="Palatino Linotype" w:hAnsi="Palatino Linotype" w:cs="Arial"/>
        </w:rPr>
        <w:t xml:space="preserve">señala </w:t>
      </w:r>
      <w:r w:rsidR="00517F6F" w:rsidRPr="002710D9">
        <w:rPr>
          <w:rFonts w:ascii="Palatino Linotype" w:hAnsi="Palatino Linotype" w:cs="Arial"/>
        </w:rPr>
        <w:t xml:space="preserve">como seudónimo </w:t>
      </w:r>
      <w:r w:rsidR="005E40E1">
        <w:rPr>
          <w:rFonts w:ascii="Palatino Linotype" w:hAnsi="Palatino Linotype" w:cs="Arial"/>
        </w:rPr>
        <w:t>XXXXXXX</w:t>
      </w:r>
      <w:r w:rsidR="00EB1CAC" w:rsidRPr="002710D9">
        <w:rPr>
          <w:rFonts w:ascii="Palatino Linotype" w:hAnsi="Palatino Linotype" w:cs="Arial"/>
        </w:rPr>
        <w:t>,</w:t>
      </w:r>
      <w:r w:rsidR="00EB1CAC" w:rsidRPr="002710D9">
        <w:rPr>
          <w:rFonts w:ascii="Palatino Linotype" w:hAnsi="Palatino Linotype" w:cs="Arial"/>
          <w:b/>
        </w:rPr>
        <w:t xml:space="preserve"> </w:t>
      </w:r>
      <w:r w:rsidR="00EB1CAC" w:rsidRPr="002710D9">
        <w:rPr>
          <w:rFonts w:ascii="Palatino Linotype" w:hAnsi="Palatino Linotype" w:cs="Arial"/>
        </w:rPr>
        <w:t xml:space="preserve">en lo sucesivo </w:t>
      </w:r>
      <w:r w:rsidR="00EB1CAC" w:rsidRPr="002710D9">
        <w:rPr>
          <w:rFonts w:ascii="Palatino Linotype" w:hAnsi="Palatino Linotype" w:cs="Arial"/>
          <w:b/>
        </w:rPr>
        <w:t>El Recurrente</w:t>
      </w:r>
      <w:r w:rsidRPr="002710D9">
        <w:rPr>
          <w:rFonts w:ascii="Palatino Linotype" w:eastAsiaTheme="minorHAnsi" w:hAnsi="Palatino Linotype" w:cs="Arial"/>
          <w:lang w:eastAsia="en-US"/>
        </w:rPr>
        <w:t>, en contra de la respuesta de</w:t>
      </w:r>
      <w:r w:rsidR="007C7AFC" w:rsidRPr="002710D9">
        <w:rPr>
          <w:rFonts w:ascii="Palatino Linotype" w:eastAsiaTheme="minorHAnsi" w:hAnsi="Palatino Linotype" w:cs="Arial"/>
          <w:lang w:eastAsia="en-US"/>
        </w:rPr>
        <w:t xml:space="preserve">l </w:t>
      </w:r>
      <w:r w:rsidR="00D81404" w:rsidRPr="002710D9">
        <w:rPr>
          <w:rFonts w:ascii="Palatino Linotype" w:eastAsiaTheme="minorHAnsi" w:hAnsi="Palatino Linotype" w:cs="Arial"/>
          <w:b/>
          <w:bCs/>
          <w:lang w:eastAsia="en-US"/>
        </w:rPr>
        <w:t>Ayuntamiento de Tlalnepantla de Baz</w:t>
      </w:r>
      <w:r w:rsidRPr="002710D9">
        <w:rPr>
          <w:rFonts w:ascii="Palatino Linotype" w:eastAsiaTheme="minorHAnsi" w:hAnsi="Palatino Linotype" w:cs="Arial"/>
          <w:lang w:eastAsia="en-US"/>
        </w:rPr>
        <w:t>,</w:t>
      </w:r>
      <w:r w:rsidRPr="002710D9">
        <w:rPr>
          <w:rFonts w:ascii="Palatino Linotype" w:eastAsiaTheme="minorHAnsi" w:hAnsi="Palatino Linotype" w:cs="Arial"/>
          <w:b/>
          <w:lang w:eastAsia="en-US"/>
        </w:rPr>
        <w:t xml:space="preserve"> </w:t>
      </w:r>
      <w:r w:rsidRPr="002710D9">
        <w:rPr>
          <w:rFonts w:ascii="Palatino Linotype" w:eastAsiaTheme="minorHAnsi" w:hAnsi="Palatino Linotype" w:cs="Arial"/>
          <w:lang w:eastAsia="en-US"/>
        </w:rPr>
        <w:t>en lo subsecuente</w:t>
      </w:r>
      <w:r w:rsidRPr="002710D9">
        <w:rPr>
          <w:rFonts w:ascii="Palatino Linotype" w:eastAsiaTheme="minorHAnsi" w:hAnsi="Palatino Linotype" w:cs="Arial"/>
          <w:b/>
          <w:lang w:eastAsia="en-US"/>
        </w:rPr>
        <w:t xml:space="preserve"> El Sujeto Obligado, </w:t>
      </w:r>
      <w:r w:rsidRPr="002710D9">
        <w:rPr>
          <w:rFonts w:ascii="Palatino Linotype" w:eastAsiaTheme="minorHAnsi" w:hAnsi="Palatino Linotype" w:cs="Arial"/>
          <w:lang w:eastAsia="en-US"/>
        </w:rPr>
        <w:t>se procede a dictar la presente resolución.</w:t>
      </w:r>
    </w:p>
    <w:p w14:paraId="1CBC9DF3" w14:textId="77777777" w:rsidR="00C753C2" w:rsidRPr="002710D9" w:rsidRDefault="00C753C2" w:rsidP="00C753C2">
      <w:pPr>
        <w:tabs>
          <w:tab w:val="left" w:pos="1701"/>
        </w:tabs>
        <w:spacing w:line="360" w:lineRule="auto"/>
        <w:jc w:val="both"/>
        <w:rPr>
          <w:rFonts w:ascii="Palatino Linotype" w:eastAsiaTheme="minorHAnsi" w:hAnsi="Palatino Linotype" w:cs="Arial"/>
          <w:b/>
          <w:sz w:val="20"/>
          <w:lang w:eastAsia="en-US"/>
        </w:rPr>
      </w:pPr>
      <w:bookmarkStart w:id="0" w:name="_GoBack"/>
      <w:bookmarkEnd w:id="0"/>
    </w:p>
    <w:p w14:paraId="0B044301" w14:textId="77777777" w:rsidR="00C753C2" w:rsidRPr="002710D9" w:rsidRDefault="0029071C" w:rsidP="00521A38">
      <w:pPr>
        <w:spacing w:line="360" w:lineRule="auto"/>
        <w:jc w:val="center"/>
        <w:rPr>
          <w:rFonts w:ascii="Palatino Linotype" w:eastAsiaTheme="minorHAnsi" w:hAnsi="Palatino Linotype" w:cs="Arial"/>
          <w:b/>
          <w:sz w:val="28"/>
          <w:lang w:eastAsia="en-US"/>
        </w:rPr>
      </w:pPr>
      <w:r w:rsidRPr="002710D9">
        <w:rPr>
          <w:rFonts w:ascii="Palatino Linotype" w:eastAsiaTheme="minorHAnsi" w:hAnsi="Palatino Linotype" w:cs="Arial"/>
          <w:b/>
          <w:sz w:val="28"/>
          <w:lang w:eastAsia="en-US"/>
        </w:rPr>
        <w:t>A N T E C E D E N T E S</w:t>
      </w:r>
    </w:p>
    <w:p w14:paraId="3D8B3B08" w14:textId="77777777" w:rsidR="00521A38" w:rsidRPr="002710D9" w:rsidRDefault="00521A38" w:rsidP="00521A38">
      <w:pPr>
        <w:spacing w:line="360" w:lineRule="auto"/>
        <w:jc w:val="center"/>
        <w:rPr>
          <w:rFonts w:ascii="Palatino Linotype" w:eastAsiaTheme="minorHAnsi" w:hAnsi="Palatino Linotype" w:cs="Arial"/>
          <w:b/>
          <w:lang w:eastAsia="en-US"/>
        </w:rPr>
      </w:pPr>
    </w:p>
    <w:p w14:paraId="21646831" w14:textId="0A6362FB" w:rsidR="0029071C" w:rsidRPr="002710D9" w:rsidRDefault="0029071C" w:rsidP="0029071C">
      <w:pPr>
        <w:spacing w:line="360" w:lineRule="auto"/>
        <w:jc w:val="both"/>
        <w:rPr>
          <w:rFonts w:ascii="Palatino Linotype" w:eastAsiaTheme="minorHAnsi" w:hAnsi="Palatino Linotype" w:cs="Arial"/>
          <w:b/>
          <w:sz w:val="28"/>
          <w:lang w:eastAsia="en-US"/>
        </w:rPr>
      </w:pPr>
      <w:r w:rsidRPr="002710D9">
        <w:rPr>
          <w:rFonts w:ascii="Palatino Linotype" w:eastAsiaTheme="minorHAnsi" w:hAnsi="Palatino Linotype" w:cs="Arial"/>
          <w:b/>
          <w:sz w:val="28"/>
          <w:lang w:eastAsia="en-US"/>
        </w:rPr>
        <w:t>PRIMERO. De la</w:t>
      </w:r>
      <w:r w:rsidR="00223A89" w:rsidRPr="002710D9">
        <w:rPr>
          <w:rFonts w:ascii="Palatino Linotype" w:eastAsiaTheme="minorHAnsi" w:hAnsi="Palatino Linotype" w:cs="Arial"/>
          <w:b/>
          <w:sz w:val="28"/>
          <w:lang w:eastAsia="en-US"/>
        </w:rPr>
        <w:t>s</w:t>
      </w:r>
      <w:r w:rsidRPr="002710D9">
        <w:rPr>
          <w:rFonts w:ascii="Palatino Linotype" w:eastAsiaTheme="minorHAnsi" w:hAnsi="Palatino Linotype" w:cs="Arial"/>
          <w:b/>
          <w:sz w:val="28"/>
          <w:lang w:eastAsia="en-US"/>
        </w:rPr>
        <w:t xml:space="preserve"> solicitud</w:t>
      </w:r>
      <w:r w:rsidR="00223A89" w:rsidRPr="002710D9">
        <w:rPr>
          <w:rFonts w:ascii="Palatino Linotype" w:eastAsiaTheme="minorHAnsi" w:hAnsi="Palatino Linotype" w:cs="Arial"/>
          <w:b/>
          <w:sz w:val="28"/>
          <w:lang w:eastAsia="en-US"/>
        </w:rPr>
        <w:t>es</w:t>
      </w:r>
      <w:r w:rsidRPr="002710D9">
        <w:rPr>
          <w:rFonts w:ascii="Palatino Linotype" w:eastAsiaTheme="minorHAnsi" w:hAnsi="Palatino Linotype" w:cs="Arial"/>
          <w:b/>
          <w:sz w:val="28"/>
          <w:lang w:eastAsia="en-US"/>
        </w:rPr>
        <w:t xml:space="preserve"> de información.</w:t>
      </w:r>
    </w:p>
    <w:p w14:paraId="5D763432" w14:textId="57E96062" w:rsidR="005573EA" w:rsidRPr="002710D9" w:rsidRDefault="005573EA" w:rsidP="00B461A1">
      <w:pPr>
        <w:spacing w:after="160" w:line="360" w:lineRule="auto"/>
        <w:jc w:val="both"/>
        <w:rPr>
          <w:rFonts w:ascii="Palatino Linotype" w:eastAsiaTheme="minorHAnsi" w:hAnsi="Palatino Linotype" w:cs="Arial"/>
          <w:lang w:eastAsia="en-US"/>
        </w:rPr>
      </w:pPr>
      <w:r w:rsidRPr="002710D9">
        <w:rPr>
          <w:rFonts w:ascii="Palatino Linotype" w:eastAsiaTheme="minorHAnsi" w:hAnsi="Palatino Linotype" w:cs="Arial"/>
          <w:lang w:eastAsia="en-US"/>
        </w:rPr>
        <w:t xml:space="preserve">En fecha </w:t>
      </w:r>
      <w:r w:rsidR="00D81404" w:rsidRPr="002710D9">
        <w:rPr>
          <w:rFonts w:ascii="Palatino Linotype" w:eastAsiaTheme="minorHAnsi" w:hAnsi="Palatino Linotype" w:cs="Arial"/>
          <w:lang w:eastAsia="en-US"/>
        </w:rPr>
        <w:t>veinticuatro de diciembre</w:t>
      </w:r>
      <w:r w:rsidR="00EB1CAC" w:rsidRPr="002710D9">
        <w:rPr>
          <w:rFonts w:ascii="Palatino Linotype" w:eastAsiaTheme="minorHAnsi" w:hAnsi="Palatino Linotype" w:cs="Arial"/>
          <w:lang w:eastAsia="en-US"/>
        </w:rPr>
        <w:t xml:space="preserve"> </w:t>
      </w:r>
      <w:r w:rsidR="00517F6F" w:rsidRPr="002710D9">
        <w:rPr>
          <w:rFonts w:ascii="Palatino Linotype" w:eastAsiaTheme="minorHAnsi" w:hAnsi="Palatino Linotype" w:cs="Arial"/>
          <w:lang w:eastAsia="en-US"/>
        </w:rPr>
        <w:t>d</w:t>
      </w:r>
      <w:r w:rsidRPr="002710D9">
        <w:rPr>
          <w:rFonts w:ascii="Palatino Linotype" w:eastAsiaTheme="minorHAnsi" w:hAnsi="Palatino Linotype" w:cs="Arial"/>
          <w:lang w:eastAsia="en-US"/>
        </w:rPr>
        <w:t xml:space="preserve">e dos mil veinticinco, </w:t>
      </w:r>
      <w:r w:rsidR="00D81404" w:rsidRPr="002710D9">
        <w:rPr>
          <w:rFonts w:ascii="Palatino Linotype" w:eastAsiaTheme="minorHAnsi" w:hAnsi="Palatino Linotype" w:cs="Arial"/>
          <w:lang w:eastAsia="en-US"/>
        </w:rPr>
        <w:t xml:space="preserve">pero por corresponder a día inhábil, se tiene por presentada el doce de enero de dos mil veintiséis, </w:t>
      </w:r>
      <w:r w:rsidR="00822AFD" w:rsidRPr="002710D9">
        <w:rPr>
          <w:rFonts w:ascii="Palatino Linotype" w:eastAsiaTheme="minorHAnsi" w:hAnsi="Palatino Linotype" w:cs="Arial"/>
          <w:lang w:eastAsia="en-US"/>
        </w:rPr>
        <w:t>y el trece de enero de dos mil veintiséis,</w:t>
      </w:r>
      <w:r w:rsidR="00E57D5E" w:rsidRPr="002710D9">
        <w:rPr>
          <w:rFonts w:ascii="Palatino Linotype" w:eastAsiaTheme="minorHAnsi" w:hAnsi="Palatino Linotype" w:cs="Arial"/>
          <w:lang w:eastAsia="en-US"/>
        </w:rPr>
        <w:t xml:space="preserve"> </w:t>
      </w:r>
      <w:r w:rsidRPr="002710D9">
        <w:rPr>
          <w:rFonts w:ascii="Palatino Linotype" w:eastAsiaTheme="minorHAnsi" w:hAnsi="Palatino Linotype" w:cs="Arial"/>
          <w:lang w:eastAsia="en-US"/>
        </w:rPr>
        <w:t xml:space="preserve">el </w:t>
      </w:r>
      <w:r w:rsidRPr="002710D9">
        <w:rPr>
          <w:rFonts w:ascii="Palatino Linotype" w:eastAsiaTheme="minorHAnsi" w:hAnsi="Palatino Linotype" w:cs="Arial"/>
          <w:b/>
          <w:lang w:eastAsia="en-US"/>
        </w:rPr>
        <w:t>Recurrente</w:t>
      </w:r>
      <w:r w:rsidRPr="002710D9">
        <w:rPr>
          <w:rFonts w:ascii="Palatino Linotype" w:eastAsiaTheme="minorHAnsi" w:hAnsi="Palatino Linotype" w:cs="Arial"/>
          <w:lang w:eastAsia="en-US"/>
        </w:rPr>
        <w:t xml:space="preserve">, presentó a través del Sistema de Acceso a la Información Mexiquense </w:t>
      </w:r>
      <w:r w:rsidRPr="002710D9">
        <w:rPr>
          <w:rFonts w:ascii="Palatino Linotype" w:eastAsiaTheme="minorHAnsi" w:hAnsi="Palatino Linotype" w:cs="Arial"/>
          <w:b/>
          <w:lang w:eastAsia="en-US"/>
        </w:rPr>
        <w:t>(SAIMEX),</w:t>
      </w:r>
      <w:r w:rsidRPr="002710D9">
        <w:rPr>
          <w:rFonts w:ascii="Palatino Linotype" w:eastAsiaTheme="minorHAnsi" w:hAnsi="Palatino Linotype" w:cs="Arial"/>
          <w:lang w:eastAsia="en-US"/>
        </w:rPr>
        <w:t xml:space="preserve"> ante el </w:t>
      </w:r>
      <w:r w:rsidRPr="002710D9">
        <w:rPr>
          <w:rFonts w:ascii="Palatino Linotype" w:eastAsiaTheme="minorHAnsi" w:hAnsi="Palatino Linotype" w:cs="Arial"/>
          <w:b/>
          <w:lang w:eastAsia="en-US"/>
        </w:rPr>
        <w:t>Sujeto Obligado</w:t>
      </w:r>
      <w:r w:rsidRPr="002710D9">
        <w:rPr>
          <w:rFonts w:ascii="Palatino Linotype" w:eastAsiaTheme="minorHAnsi" w:hAnsi="Palatino Linotype" w:cs="Arial"/>
          <w:lang w:eastAsia="en-US"/>
        </w:rPr>
        <w:t>, la</w:t>
      </w:r>
      <w:r w:rsidR="008F0BD9" w:rsidRPr="002710D9">
        <w:rPr>
          <w:rFonts w:ascii="Palatino Linotype" w:eastAsiaTheme="minorHAnsi" w:hAnsi="Palatino Linotype" w:cs="Arial"/>
          <w:lang w:eastAsia="en-US"/>
        </w:rPr>
        <w:t>s</w:t>
      </w:r>
      <w:r w:rsidRPr="002710D9">
        <w:rPr>
          <w:rFonts w:ascii="Palatino Linotype" w:eastAsiaTheme="minorHAnsi" w:hAnsi="Palatino Linotype" w:cs="Arial"/>
          <w:lang w:eastAsia="en-US"/>
        </w:rPr>
        <w:t xml:space="preserve"> solicitud</w:t>
      </w:r>
      <w:r w:rsidR="008F0BD9" w:rsidRPr="002710D9">
        <w:rPr>
          <w:rFonts w:ascii="Palatino Linotype" w:eastAsiaTheme="minorHAnsi" w:hAnsi="Palatino Linotype" w:cs="Arial"/>
          <w:lang w:eastAsia="en-US"/>
        </w:rPr>
        <w:t>es</w:t>
      </w:r>
      <w:r w:rsidRPr="002710D9">
        <w:rPr>
          <w:rFonts w:ascii="Palatino Linotype" w:eastAsiaTheme="minorHAnsi" w:hAnsi="Palatino Linotype" w:cs="Arial"/>
          <w:lang w:eastAsia="en-US"/>
        </w:rPr>
        <w:t xml:space="preserve"> de acceso a la información pública, a la que se le</w:t>
      </w:r>
      <w:r w:rsidR="008F0BD9" w:rsidRPr="002710D9">
        <w:rPr>
          <w:rFonts w:ascii="Palatino Linotype" w:eastAsiaTheme="minorHAnsi" w:hAnsi="Palatino Linotype" w:cs="Arial"/>
          <w:lang w:eastAsia="en-US"/>
        </w:rPr>
        <w:t>s</w:t>
      </w:r>
      <w:r w:rsidRPr="002710D9">
        <w:rPr>
          <w:rFonts w:ascii="Palatino Linotype" w:eastAsiaTheme="minorHAnsi" w:hAnsi="Palatino Linotype" w:cs="Arial"/>
          <w:lang w:eastAsia="en-US"/>
        </w:rPr>
        <w:t xml:space="preserve"> asignó el número de expediente </w:t>
      </w:r>
      <w:r w:rsidR="00B461A1" w:rsidRPr="002710D9">
        <w:rPr>
          <w:rFonts w:ascii="Palatino Linotype" w:eastAsiaTheme="minorHAnsi" w:hAnsi="Palatino Linotype" w:cs="Arial"/>
          <w:b/>
          <w:bCs/>
          <w:lang w:eastAsia="en-US"/>
        </w:rPr>
        <w:t xml:space="preserve">00001/TLALNEPA/IP/2026, 00041/TLALNEPA/IP/2026 </w:t>
      </w:r>
      <w:r w:rsidR="00B461A1" w:rsidRPr="002710D9">
        <w:rPr>
          <w:rFonts w:ascii="Palatino Linotype" w:eastAsiaTheme="minorHAnsi" w:hAnsi="Palatino Linotype" w:cs="Arial"/>
          <w:lang w:eastAsia="en-US"/>
        </w:rPr>
        <w:t>y</w:t>
      </w:r>
      <w:r w:rsidR="00B461A1" w:rsidRPr="002710D9">
        <w:rPr>
          <w:rFonts w:ascii="Palatino Linotype" w:eastAsiaTheme="minorHAnsi" w:hAnsi="Palatino Linotype" w:cs="Arial"/>
          <w:b/>
          <w:bCs/>
          <w:lang w:eastAsia="en-US"/>
        </w:rPr>
        <w:t xml:space="preserve"> 00042/TLALNEPA/IP/2026</w:t>
      </w:r>
      <w:r w:rsidR="00B461A1" w:rsidRPr="002710D9">
        <w:rPr>
          <w:rFonts w:ascii="Palatino Linotype" w:eastAsiaTheme="minorHAnsi" w:hAnsi="Palatino Linotype" w:cs="Arial"/>
          <w:lang w:eastAsia="en-US"/>
        </w:rPr>
        <w:t>,</w:t>
      </w:r>
      <w:r w:rsidRPr="002710D9">
        <w:rPr>
          <w:rFonts w:ascii="Palatino Linotype" w:eastAsiaTheme="minorHAnsi" w:hAnsi="Palatino Linotype" w:cs="Arial"/>
          <w:lang w:eastAsia="en-US"/>
        </w:rPr>
        <w:t xml:space="preserve"> mediante la</w:t>
      </w:r>
      <w:r w:rsidR="008F0BD9" w:rsidRPr="002710D9">
        <w:rPr>
          <w:rFonts w:ascii="Palatino Linotype" w:eastAsiaTheme="minorHAnsi" w:hAnsi="Palatino Linotype" w:cs="Arial"/>
          <w:lang w:eastAsia="en-US"/>
        </w:rPr>
        <w:t>s</w:t>
      </w:r>
      <w:r w:rsidRPr="002710D9">
        <w:rPr>
          <w:rFonts w:ascii="Palatino Linotype" w:eastAsiaTheme="minorHAnsi" w:hAnsi="Palatino Linotype" w:cs="Arial"/>
          <w:lang w:eastAsia="en-US"/>
        </w:rPr>
        <w:t xml:space="preserve"> cual</w:t>
      </w:r>
      <w:r w:rsidR="008F0BD9" w:rsidRPr="002710D9">
        <w:rPr>
          <w:rFonts w:ascii="Palatino Linotype" w:eastAsiaTheme="minorHAnsi" w:hAnsi="Palatino Linotype" w:cs="Arial"/>
          <w:lang w:eastAsia="en-US"/>
        </w:rPr>
        <w:t xml:space="preserve">es </w:t>
      </w:r>
      <w:r w:rsidRPr="002710D9">
        <w:rPr>
          <w:rFonts w:ascii="Palatino Linotype" w:eastAsiaTheme="minorHAnsi" w:hAnsi="Palatino Linotype" w:cs="Arial"/>
          <w:lang w:eastAsia="en-US"/>
        </w:rPr>
        <w:t>solicitó lo siguiente:</w:t>
      </w:r>
    </w:p>
    <w:p w14:paraId="1ABD4CA4" w14:textId="63C373EC" w:rsidR="005573EA" w:rsidRPr="002710D9" w:rsidRDefault="00B461A1" w:rsidP="005573EA">
      <w:pPr>
        <w:rPr>
          <w:rFonts w:ascii="Palatino Linotype" w:eastAsiaTheme="minorHAnsi" w:hAnsi="Palatino Linotype" w:cs="Arial"/>
          <w:b/>
          <w:bCs/>
          <w:lang w:eastAsia="en-US"/>
        </w:rPr>
      </w:pPr>
      <w:r w:rsidRPr="002710D9">
        <w:rPr>
          <w:rFonts w:ascii="Palatino Linotype" w:eastAsiaTheme="minorHAnsi" w:hAnsi="Palatino Linotype" w:cs="Arial"/>
          <w:b/>
          <w:bCs/>
          <w:lang w:eastAsia="en-US"/>
        </w:rPr>
        <w:t>00001/TLALNEPA/IP/2026</w:t>
      </w:r>
    </w:p>
    <w:p w14:paraId="045BB1B3" w14:textId="77777777" w:rsidR="008F0BD9" w:rsidRPr="002710D9" w:rsidRDefault="008F0BD9" w:rsidP="005573EA">
      <w:pPr>
        <w:rPr>
          <w:rFonts w:eastAsiaTheme="minorHAnsi"/>
          <w:lang w:eastAsia="en-US"/>
        </w:rPr>
      </w:pPr>
    </w:p>
    <w:p w14:paraId="6B31E753" w14:textId="2469B28B" w:rsidR="005573EA" w:rsidRPr="002710D9" w:rsidRDefault="005573EA" w:rsidP="00EB1CAC">
      <w:pPr>
        <w:spacing w:after="160" w:line="276" w:lineRule="auto"/>
        <w:ind w:left="567" w:right="567"/>
        <w:jc w:val="both"/>
        <w:rPr>
          <w:rFonts w:ascii="Palatino Linotype" w:eastAsia="Calibri" w:hAnsi="Palatino Linotype" w:cs="Calibri"/>
          <w:i/>
          <w:sz w:val="22"/>
          <w:szCs w:val="22"/>
        </w:rPr>
      </w:pPr>
      <w:r w:rsidRPr="002710D9">
        <w:rPr>
          <w:rFonts w:ascii="Palatino Linotype" w:eastAsia="Calibri" w:hAnsi="Palatino Linotype" w:cs="Calibri"/>
          <w:i/>
          <w:sz w:val="22"/>
          <w:szCs w:val="22"/>
        </w:rPr>
        <w:lastRenderedPageBreak/>
        <w:t>“</w:t>
      </w:r>
      <w:r w:rsidR="00437E2B" w:rsidRPr="002710D9">
        <w:rPr>
          <w:rFonts w:ascii="Palatino Linotype" w:eastAsia="Calibri" w:hAnsi="Palatino Linotype" w:cs="Calibri"/>
          <w:i/>
          <w:sz w:val="22"/>
          <w:szCs w:val="22"/>
        </w:rPr>
        <w:t>SOLICITO SABER QUE GRADO DE ESTUDIOS TIENE LA TITULAR DE TRANSPARENCIA, CURRICULUM, SU DECLARACION PATRIMONIAL ASI COMO LOS RECIBOS DE NOMINA, YA QUE QUIERO SOLICITARLE UN PROCEDIEMINTO POR GROSERA E IRESPETUOSA ES UNA ALTANERA VULGAR QUE POR ESTAR TRABAJANDO EN EL AYUNTAMIENTO PIENSA OFENDER A TODOS LOS DEMAS Y SABER SI SE PUEDE LLEVAR A SU HIJO AL TRABAJO ESTAS ESTUPIDA O XQ LA MANDA A IMCOMPETENCIA MI SOLICITUD LA TITULAR ME NIEGA LA INFORMACION</w:t>
      </w:r>
      <w:r w:rsidRPr="002710D9">
        <w:rPr>
          <w:rFonts w:ascii="Palatino Linotype" w:eastAsia="Calibri" w:hAnsi="Palatino Linotype" w:cs="Calibri"/>
          <w:i/>
          <w:sz w:val="22"/>
          <w:szCs w:val="22"/>
        </w:rPr>
        <w:t>” (Sic).</w:t>
      </w:r>
      <w:r w:rsidR="00517F6F" w:rsidRPr="002710D9">
        <w:rPr>
          <w:rFonts w:ascii="Palatino Linotype" w:eastAsia="Calibri" w:hAnsi="Palatino Linotype" w:cs="Calibri"/>
          <w:i/>
          <w:sz w:val="22"/>
          <w:szCs w:val="22"/>
        </w:rPr>
        <w:t xml:space="preserve"> </w:t>
      </w:r>
    </w:p>
    <w:p w14:paraId="74843A62" w14:textId="77777777" w:rsidR="005573EA" w:rsidRPr="002710D9" w:rsidRDefault="005573EA" w:rsidP="005573EA">
      <w:pPr>
        <w:rPr>
          <w:sz w:val="16"/>
          <w:lang w:eastAsia="es-ES"/>
        </w:rPr>
      </w:pPr>
    </w:p>
    <w:p w14:paraId="40CB3658" w14:textId="4F501BCE" w:rsidR="008F0BD9" w:rsidRPr="002710D9" w:rsidRDefault="00B461A1" w:rsidP="008F0BD9">
      <w:pPr>
        <w:rPr>
          <w:rFonts w:ascii="Palatino Linotype" w:eastAsiaTheme="minorHAnsi" w:hAnsi="Palatino Linotype" w:cs="Arial"/>
          <w:b/>
          <w:bCs/>
          <w:lang w:eastAsia="en-US"/>
        </w:rPr>
      </w:pPr>
      <w:r w:rsidRPr="002710D9">
        <w:rPr>
          <w:rFonts w:ascii="Palatino Linotype" w:eastAsiaTheme="minorHAnsi" w:hAnsi="Palatino Linotype" w:cs="Arial"/>
          <w:b/>
          <w:bCs/>
          <w:lang w:eastAsia="en-US"/>
        </w:rPr>
        <w:t>00041/TLALNEPA/IP/2026</w:t>
      </w:r>
    </w:p>
    <w:p w14:paraId="6D43FC61" w14:textId="77777777" w:rsidR="00B461A1" w:rsidRPr="002710D9" w:rsidRDefault="00B461A1" w:rsidP="008F0BD9">
      <w:pPr>
        <w:rPr>
          <w:rFonts w:eastAsiaTheme="minorHAnsi"/>
          <w:lang w:eastAsia="en-US"/>
        </w:rPr>
      </w:pPr>
    </w:p>
    <w:p w14:paraId="4EF0B272" w14:textId="2F0A6FF5" w:rsidR="008F0BD9" w:rsidRPr="002710D9" w:rsidRDefault="008F0BD9" w:rsidP="008F0BD9">
      <w:pPr>
        <w:spacing w:after="160" w:line="276" w:lineRule="auto"/>
        <w:ind w:left="567" w:right="567"/>
        <w:jc w:val="both"/>
        <w:rPr>
          <w:rFonts w:ascii="Palatino Linotype" w:eastAsia="Calibri" w:hAnsi="Palatino Linotype" w:cs="Calibri"/>
          <w:i/>
          <w:sz w:val="22"/>
          <w:szCs w:val="22"/>
        </w:rPr>
      </w:pPr>
      <w:r w:rsidRPr="002710D9">
        <w:rPr>
          <w:rFonts w:ascii="Palatino Linotype" w:eastAsia="Calibri" w:hAnsi="Palatino Linotype" w:cs="Calibri"/>
          <w:i/>
          <w:sz w:val="22"/>
          <w:szCs w:val="22"/>
        </w:rPr>
        <w:t>“</w:t>
      </w:r>
      <w:r w:rsidR="00437E2B" w:rsidRPr="002710D9">
        <w:rPr>
          <w:rFonts w:ascii="Palatino Linotype" w:eastAsia="Calibri" w:hAnsi="Palatino Linotype" w:cs="Calibri"/>
          <w:i/>
          <w:sz w:val="22"/>
          <w:szCs w:val="22"/>
        </w:rPr>
        <w:t>SOLICITO SABER QUE GRADO DE ESTUDIOS TIENE LA TITULAR DE TRANSPARENCIA, CURRICULUM, SU DECLARACION PATRIMONIAL ASI COMO LOS RECIBOS DE NOMINA, YA QUE QUIERO SOLICITARLE UN PROCEDIEMINTO POR GROSERA E IRESPETUOSA ES UNA ALTANERA VULGAR QUE POR ESTAR TRABAJANDO EN EL AYUNTAMIENTO PIENSA OFENDER A TODOS LOS DEMAS Y SABER SI SE PUEDE LLEVAR A SU HIJO AL TRABAJO ESTAS ESTUPIDA O XQ LA MANDA A IMCOMPETENCIA MI SOLICITUD LA TITULAR ME NIEGA LA INFORMACION MAS VALE RECIBIR RESPUESTA DE MI PETICION</w:t>
      </w:r>
      <w:r w:rsidRPr="002710D9">
        <w:rPr>
          <w:rFonts w:ascii="Palatino Linotype" w:eastAsia="Calibri" w:hAnsi="Palatino Linotype" w:cs="Calibri"/>
          <w:i/>
          <w:sz w:val="22"/>
          <w:szCs w:val="22"/>
        </w:rPr>
        <w:t xml:space="preserve">” (Sic). </w:t>
      </w:r>
    </w:p>
    <w:p w14:paraId="102A2DD5" w14:textId="66C45735" w:rsidR="008F0BD9" w:rsidRPr="002710D9" w:rsidRDefault="00B461A1" w:rsidP="008F0BD9">
      <w:pPr>
        <w:rPr>
          <w:rFonts w:ascii="Palatino Linotype" w:eastAsiaTheme="minorHAnsi" w:hAnsi="Palatino Linotype" w:cs="Arial"/>
          <w:b/>
          <w:bCs/>
          <w:lang w:eastAsia="en-US"/>
        </w:rPr>
      </w:pPr>
      <w:r w:rsidRPr="002710D9">
        <w:rPr>
          <w:rFonts w:ascii="Palatino Linotype" w:eastAsiaTheme="minorHAnsi" w:hAnsi="Palatino Linotype" w:cs="Arial"/>
          <w:b/>
          <w:bCs/>
          <w:lang w:eastAsia="en-US"/>
        </w:rPr>
        <w:t>00042/TLALNEPA/IP/2026</w:t>
      </w:r>
    </w:p>
    <w:p w14:paraId="23FE75CF" w14:textId="77777777" w:rsidR="00B461A1" w:rsidRPr="002710D9" w:rsidRDefault="00B461A1" w:rsidP="008F0BD9">
      <w:pPr>
        <w:rPr>
          <w:rFonts w:eastAsiaTheme="minorHAnsi"/>
          <w:lang w:eastAsia="en-US"/>
        </w:rPr>
      </w:pPr>
    </w:p>
    <w:p w14:paraId="3D2CEBDE" w14:textId="14763749" w:rsidR="008F0BD9" w:rsidRPr="002710D9" w:rsidRDefault="008F0BD9" w:rsidP="008F0BD9">
      <w:pPr>
        <w:spacing w:after="160" w:line="276" w:lineRule="auto"/>
        <w:ind w:left="567" w:right="567"/>
        <w:jc w:val="both"/>
        <w:rPr>
          <w:rFonts w:ascii="Palatino Linotype" w:eastAsia="Calibri" w:hAnsi="Palatino Linotype" w:cs="Calibri"/>
          <w:i/>
          <w:sz w:val="22"/>
          <w:szCs w:val="22"/>
        </w:rPr>
      </w:pPr>
      <w:r w:rsidRPr="002710D9">
        <w:rPr>
          <w:rFonts w:ascii="Palatino Linotype" w:eastAsia="Calibri" w:hAnsi="Palatino Linotype" w:cs="Calibri"/>
          <w:i/>
          <w:sz w:val="22"/>
          <w:szCs w:val="22"/>
        </w:rPr>
        <w:t>“</w:t>
      </w:r>
      <w:r w:rsidR="00437E2B" w:rsidRPr="002710D9">
        <w:rPr>
          <w:rFonts w:ascii="Palatino Linotype" w:eastAsia="Calibri" w:hAnsi="Palatino Linotype" w:cs="Calibri"/>
          <w:i/>
          <w:sz w:val="22"/>
          <w:szCs w:val="22"/>
        </w:rPr>
        <w:t>SOLICITO SABER QUE GRADO DE ESTUDIOS TIENE LA TITULAR DE TRANSPARENCIA, CURRICULUM, SU DECLARACION PATRIMONIAL ASI COMO LOS RECIBOS DE NOMINA, YA QUE QUIERO SOLICITARLE UN PROCEDIEMINTO POR GROSERA E IRESPETUOSA ES UNA ALTANERA VULGAR QUE POR ESTAR TRABAJANDO EN EL AYUNTAMIENTO PIENSA OFENDER A TODOS LOS DEMAS Y SABER SI SE PUEDE LLEVAR A SU HIJO AL TRABAJO MAS VALE RECIBIR CONTESTACION</w:t>
      </w:r>
      <w:r w:rsidRPr="002710D9">
        <w:rPr>
          <w:rFonts w:ascii="Palatino Linotype" w:eastAsia="Calibri" w:hAnsi="Palatino Linotype" w:cs="Calibri"/>
          <w:i/>
          <w:sz w:val="22"/>
          <w:szCs w:val="22"/>
        </w:rPr>
        <w:t xml:space="preserve">” (Sic). </w:t>
      </w:r>
    </w:p>
    <w:p w14:paraId="583BCDF2" w14:textId="77777777" w:rsidR="00437E2B" w:rsidRPr="002710D9" w:rsidRDefault="00437E2B" w:rsidP="008F0BD9">
      <w:pPr>
        <w:spacing w:after="160" w:line="276" w:lineRule="auto"/>
        <w:ind w:left="567" w:right="567"/>
        <w:jc w:val="both"/>
        <w:rPr>
          <w:rFonts w:ascii="Palatino Linotype" w:eastAsia="Calibri" w:hAnsi="Palatino Linotype" w:cs="Calibri"/>
          <w:i/>
          <w:sz w:val="22"/>
          <w:szCs w:val="22"/>
        </w:rPr>
      </w:pPr>
    </w:p>
    <w:p w14:paraId="70145660" w14:textId="77777777" w:rsidR="005573EA" w:rsidRPr="002710D9" w:rsidRDefault="005573EA" w:rsidP="005573EA">
      <w:pPr>
        <w:tabs>
          <w:tab w:val="left" w:pos="5647"/>
        </w:tabs>
        <w:spacing w:line="360" w:lineRule="auto"/>
        <w:ind w:right="850"/>
        <w:jc w:val="both"/>
        <w:rPr>
          <w:rFonts w:ascii="Palatino Linotype" w:eastAsiaTheme="minorHAnsi" w:hAnsi="Palatino Linotype" w:cstheme="minorBidi"/>
          <w:color w:val="000000"/>
          <w:lang w:eastAsia="en-US"/>
        </w:rPr>
      </w:pPr>
      <w:r w:rsidRPr="002710D9">
        <w:rPr>
          <w:rFonts w:ascii="Palatino Linotype" w:hAnsi="Palatino Linotype"/>
          <w:b/>
          <w:lang w:eastAsia="es-ES"/>
        </w:rPr>
        <w:t>MODALIDAD DE ENTREGA:</w:t>
      </w:r>
      <w:r w:rsidRPr="002710D9">
        <w:rPr>
          <w:rFonts w:ascii="Palatino Linotype" w:hAnsi="Palatino Linotype"/>
          <w:lang w:eastAsia="es-ES"/>
        </w:rPr>
        <w:t xml:space="preserve"> </w:t>
      </w:r>
      <w:r w:rsidRPr="002710D9">
        <w:rPr>
          <w:rFonts w:ascii="Palatino Linotype" w:eastAsiaTheme="minorHAnsi" w:hAnsi="Palatino Linotype" w:cstheme="minorBidi"/>
          <w:color w:val="000000"/>
          <w:lang w:eastAsia="en-US"/>
        </w:rPr>
        <w:t xml:space="preserve">A través del </w:t>
      </w:r>
      <w:r w:rsidRPr="002710D9">
        <w:rPr>
          <w:rFonts w:ascii="Palatino Linotype" w:eastAsiaTheme="minorHAnsi" w:hAnsi="Palatino Linotype" w:cstheme="minorBidi"/>
          <w:b/>
          <w:color w:val="000000"/>
          <w:lang w:eastAsia="en-US"/>
        </w:rPr>
        <w:t>SAIMEX</w:t>
      </w:r>
      <w:r w:rsidRPr="002710D9">
        <w:rPr>
          <w:rFonts w:ascii="Palatino Linotype" w:eastAsiaTheme="minorHAnsi" w:hAnsi="Palatino Linotype" w:cstheme="minorBidi"/>
          <w:color w:val="000000"/>
          <w:lang w:eastAsia="en-US"/>
        </w:rPr>
        <w:t>.</w:t>
      </w:r>
    </w:p>
    <w:p w14:paraId="61092E60" w14:textId="77777777" w:rsidR="005573EA" w:rsidRPr="002710D9" w:rsidRDefault="005573EA" w:rsidP="005573EA">
      <w:pPr>
        <w:tabs>
          <w:tab w:val="left" w:pos="5647"/>
        </w:tabs>
        <w:spacing w:line="360" w:lineRule="auto"/>
        <w:ind w:right="850"/>
        <w:jc w:val="both"/>
        <w:rPr>
          <w:rFonts w:ascii="Palatino Linotype" w:eastAsiaTheme="minorHAnsi" w:hAnsi="Palatino Linotype" w:cstheme="minorBidi"/>
          <w:color w:val="000000"/>
          <w:lang w:eastAsia="en-US"/>
        </w:rPr>
      </w:pPr>
    </w:p>
    <w:p w14:paraId="587BB8CF" w14:textId="094FA4DC" w:rsidR="006A3C90" w:rsidRPr="002710D9" w:rsidRDefault="00785D53" w:rsidP="00785D53">
      <w:pPr>
        <w:spacing w:line="360" w:lineRule="auto"/>
        <w:jc w:val="both"/>
        <w:rPr>
          <w:rFonts w:ascii="Palatino Linotype" w:eastAsiaTheme="minorHAnsi" w:hAnsi="Palatino Linotype" w:cs="Arial"/>
          <w:b/>
          <w:sz w:val="28"/>
          <w:lang w:val="es-MX" w:eastAsia="en-US"/>
        </w:rPr>
      </w:pPr>
      <w:r w:rsidRPr="002710D9">
        <w:rPr>
          <w:rFonts w:ascii="Palatino Linotype" w:eastAsiaTheme="minorHAnsi" w:hAnsi="Palatino Linotype" w:cs="Arial"/>
          <w:b/>
          <w:sz w:val="28"/>
          <w:lang w:val="es-MX" w:eastAsia="en-US"/>
        </w:rPr>
        <w:t xml:space="preserve">SEGUNDO. De la </w:t>
      </w:r>
      <w:r w:rsidR="006A3C90" w:rsidRPr="002710D9">
        <w:rPr>
          <w:rFonts w:ascii="Palatino Linotype" w:eastAsiaTheme="minorHAnsi" w:hAnsi="Palatino Linotype" w:cs="Arial"/>
          <w:b/>
          <w:sz w:val="28"/>
          <w:lang w:val="es-MX" w:eastAsia="en-US"/>
        </w:rPr>
        <w:t xml:space="preserve">solicitud de aclaración </w:t>
      </w:r>
    </w:p>
    <w:p w14:paraId="06BE7118" w14:textId="15AD051F" w:rsidR="006C79F3" w:rsidRPr="002710D9" w:rsidRDefault="006A3C90" w:rsidP="00785D53">
      <w:pPr>
        <w:spacing w:line="360" w:lineRule="auto"/>
        <w:jc w:val="both"/>
        <w:rPr>
          <w:rFonts w:ascii="Palatino Linotype" w:eastAsiaTheme="minorHAnsi" w:hAnsi="Palatino Linotype" w:cs="Arial"/>
          <w:szCs w:val="22"/>
          <w:lang w:eastAsia="en-US"/>
        </w:rPr>
      </w:pPr>
      <w:r w:rsidRPr="002710D9">
        <w:rPr>
          <w:rFonts w:ascii="Palatino Linotype" w:eastAsiaTheme="minorHAnsi" w:hAnsi="Palatino Linotype" w:cs="Arial"/>
          <w:bCs/>
          <w:szCs w:val="22"/>
          <w:lang w:val="es-MX" w:eastAsia="en-US"/>
        </w:rPr>
        <w:lastRenderedPageBreak/>
        <w:t xml:space="preserve">Para la solicitud </w:t>
      </w:r>
      <w:r w:rsidRPr="002710D9">
        <w:rPr>
          <w:rFonts w:ascii="Palatino Linotype" w:eastAsiaTheme="minorHAnsi" w:hAnsi="Palatino Linotype" w:cs="Arial"/>
          <w:i/>
          <w:iCs/>
          <w:szCs w:val="22"/>
          <w:lang w:eastAsia="en-US"/>
        </w:rPr>
        <w:t xml:space="preserve">00001/TLALNEPA/IP/2026 </w:t>
      </w:r>
      <w:r w:rsidR="003F2897" w:rsidRPr="002710D9">
        <w:rPr>
          <w:rFonts w:ascii="Palatino Linotype" w:eastAsiaTheme="minorHAnsi" w:hAnsi="Palatino Linotype" w:cs="Arial"/>
          <w:szCs w:val="22"/>
          <w:lang w:eastAsia="en-US"/>
        </w:rPr>
        <w:t xml:space="preserve">en fecha doce de enero de dos mil veintiséis, </w:t>
      </w:r>
      <w:r w:rsidR="00EC6295" w:rsidRPr="002710D9">
        <w:rPr>
          <w:rFonts w:ascii="Palatino Linotype" w:eastAsiaTheme="minorHAnsi" w:hAnsi="Palatino Linotype" w:cs="Arial"/>
          <w:szCs w:val="22"/>
          <w:lang w:eastAsia="en-US"/>
        </w:rPr>
        <w:t xml:space="preserve">la Titular de la Unidad de Transparencia notificó a la </w:t>
      </w:r>
      <w:r w:rsidR="006C79F3" w:rsidRPr="002710D9">
        <w:rPr>
          <w:rFonts w:ascii="Palatino Linotype" w:eastAsiaTheme="minorHAnsi" w:hAnsi="Palatino Linotype" w:cs="Arial"/>
          <w:szCs w:val="22"/>
          <w:lang w:eastAsia="en-US"/>
        </w:rPr>
        <w:t>parte</w:t>
      </w:r>
      <w:r w:rsidR="00EC6295" w:rsidRPr="002710D9">
        <w:rPr>
          <w:rFonts w:ascii="Palatino Linotype" w:eastAsiaTheme="minorHAnsi" w:hAnsi="Palatino Linotype" w:cs="Arial"/>
          <w:szCs w:val="22"/>
          <w:lang w:eastAsia="en-US"/>
        </w:rPr>
        <w:t xml:space="preserve"> Recurrente </w:t>
      </w:r>
      <w:r w:rsidR="006C79F3" w:rsidRPr="002710D9">
        <w:rPr>
          <w:rFonts w:ascii="Palatino Linotype" w:eastAsiaTheme="minorHAnsi" w:hAnsi="Palatino Linotype" w:cs="Arial"/>
          <w:szCs w:val="22"/>
          <w:lang w:eastAsia="en-US"/>
        </w:rPr>
        <w:t>la imposibilidad de dar atención derivado que lo solicitado no es concreto, ello en los siguientes términos:</w:t>
      </w:r>
    </w:p>
    <w:tbl>
      <w:tblPr>
        <w:tblW w:w="9214" w:type="dxa"/>
        <w:jc w:val="center"/>
        <w:tblCellSpacing w:w="0" w:type="dxa"/>
        <w:tblCellMar>
          <w:left w:w="0" w:type="dxa"/>
          <w:right w:w="0" w:type="dxa"/>
        </w:tblCellMar>
        <w:tblLook w:val="04A0" w:firstRow="1" w:lastRow="0" w:firstColumn="1" w:lastColumn="0" w:noHBand="0" w:noVBand="1"/>
      </w:tblPr>
      <w:tblGrid>
        <w:gridCol w:w="9214"/>
      </w:tblGrid>
      <w:tr w:rsidR="006C79F3" w:rsidRPr="002710D9" w14:paraId="5B7949C5" w14:textId="77777777" w:rsidTr="006C79F3">
        <w:trPr>
          <w:trHeight w:val="150"/>
          <w:tblCellSpacing w:w="0" w:type="dxa"/>
          <w:jc w:val="center"/>
        </w:trPr>
        <w:tc>
          <w:tcPr>
            <w:tcW w:w="9214" w:type="dxa"/>
            <w:vAlign w:val="center"/>
            <w:hideMark/>
          </w:tcPr>
          <w:p w14:paraId="109266AA" w14:textId="15C1D0C0" w:rsidR="006C79F3" w:rsidRPr="002710D9" w:rsidRDefault="006C79F3" w:rsidP="006C79F3">
            <w:pPr>
              <w:spacing w:line="360" w:lineRule="auto"/>
              <w:ind w:left="426" w:right="573"/>
              <w:jc w:val="both"/>
              <w:rPr>
                <w:rFonts w:ascii="Palatino Linotype" w:eastAsiaTheme="minorHAnsi" w:hAnsi="Palatino Linotype" w:cs="Arial"/>
                <w:i/>
                <w:iCs/>
                <w:sz w:val="22"/>
                <w:szCs w:val="20"/>
                <w:lang w:val="es-MX" w:eastAsia="en-US"/>
              </w:rPr>
            </w:pPr>
            <w:r w:rsidRPr="002710D9">
              <w:rPr>
                <w:rFonts w:ascii="Palatino Linotype" w:eastAsiaTheme="minorHAnsi" w:hAnsi="Palatino Linotype" w:cs="Arial"/>
                <w:i/>
                <w:iCs/>
                <w:sz w:val="22"/>
                <w:szCs w:val="20"/>
                <w:lang w:eastAsia="en-US"/>
              </w:rPr>
              <w:t>“</w:t>
            </w:r>
            <w:r w:rsidRPr="002710D9">
              <w:rPr>
                <w:rFonts w:ascii="Palatino Linotype" w:eastAsiaTheme="minorHAnsi" w:hAnsi="Palatino Linotype" w:cs="Arial"/>
                <w:i/>
                <w:iCs/>
                <w:sz w:val="22"/>
                <w:szCs w:val="20"/>
                <w:lang w:val="es-MX" w:eastAsia="en-US"/>
              </w:rPr>
              <w:t>Con fundamento en el artículo 159 de la Ley de Transparencia y Acceso a la Información Pública del Estado de México y Municipios, se le requiere al ciudadano aclare su solicitud, toda vez que refiere “TITULAR DE TRANSPARENCIA”, sin embargo, nos encontramos imposibilitados para dar atención, derivado que lo solicitado no es concreto ya que dentro de este sujeto obligado contamos con dos Titulares de Transparencia previstos en los artículos 75 y 199 del REGLAMENTO INTERIOR DE LA ADMINISTRACIÓN PÚBLICA MUNICIPAL DE TLALNEPANTLA DE BAZ, ESTADO DE MÉXICO, aunado a lo anterior; hago de su conocimiento que el Ayuntamiento de Tlalnepantla de Baz cuenta con tres sujetos obligados adicionales a este H. Ayuntamiento, los cuales son el Sistema Municipal para el Desarrollo Integral de la Familia de Tlalnepantla de Baz (SMDIF), Organismo Público Descentralizado para la Prestación de los Servicios de Agua Potable, Alcantarillado y Saneamiento del Municipio de Tlalnepantla (OPDM) y el Instituto Municipal de Cultura Física y Deporte por lo que deberá precisar de qué sujeto obligado requiere la información y en caso de ser del Ayuntamiento, precisar de qué Unidad de Transparencia, requiriéndolo para que en un plazo no mayor a 10 días aclare la presente solicitud, de lo contrario se procederá conforme al penúltimo párrafo del artículo antes citado. Sin otro particular, quedo atenta. En caso de que no se desahogue el requerimiento señalado dentro del plazo citado se tendrá por no presentada la solicitud de información, quedando a salvo sus derechos para volver a presentar la solicitud, lo anterior con fundamento en el artículo 159 de la Ley invocada.</w:t>
            </w:r>
          </w:p>
        </w:tc>
      </w:tr>
      <w:tr w:rsidR="006C79F3" w:rsidRPr="002710D9" w14:paraId="17DF99C6" w14:textId="77777777" w:rsidTr="006C79F3">
        <w:trPr>
          <w:trHeight w:val="375"/>
          <w:tblCellSpacing w:w="0" w:type="dxa"/>
          <w:jc w:val="center"/>
        </w:trPr>
        <w:tc>
          <w:tcPr>
            <w:tcW w:w="9214" w:type="dxa"/>
            <w:vAlign w:val="center"/>
            <w:hideMark/>
          </w:tcPr>
          <w:p w14:paraId="570FE561" w14:textId="77777777" w:rsidR="006C79F3" w:rsidRPr="002710D9" w:rsidRDefault="006C79F3" w:rsidP="006C79F3">
            <w:pPr>
              <w:spacing w:line="360" w:lineRule="auto"/>
              <w:ind w:left="426" w:right="573"/>
              <w:jc w:val="both"/>
              <w:rPr>
                <w:rFonts w:ascii="Palatino Linotype" w:eastAsiaTheme="minorHAnsi" w:hAnsi="Palatino Linotype" w:cs="Arial"/>
                <w:i/>
                <w:iCs/>
                <w:sz w:val="22"/>
                <w:szCs w:val="20"/>
                <w:lang w:val="es-MX" w:eastAsia="en-US"/>
              </w:rPr>
            </w:pPr>
          </w:p>
        </w:tc>
      </w:tr>
      <w:tr w:rsidR="006C79F3" w:rsidRPr="002710D9" w14:paraId="40860445" w14:textId="77777777" w:rsidTr="006C79F3">
        <w:trPr>
          <w:trHeight w:val="150"/>
          <w:tblCellSpacing w:w="0" w:type="dxa"/>
          <w:jc w:val="center"/>
        </w:trPr>
        <w:tc>
          <w:tcPr>
            <w:tcW w:w="9214" w:type="dxa"/>
            <w:vAlign w:val="center"/>
            <w:hideMark/>
          </w:tcPr>
          <w:p w14:paraId="781B0B1B" w14:textId="5553278B" w:rsidR="006C79F3" w:rsidRPr="002710D9" w:rsidRDefault="006C79F3" w:rsidP="006C79F3">
            <w:pPr>
              <w:spacing w:line="360" w:lineRule="auto"/>
              <w:ind w:left="426" w:right="573"/>
              <w:jc w:val="both"/>
              <w:rPr>
                <w:rFonts w:ascii="Palatino Linotype" w:eastAsiaTheme="minorHAnsi" w:hAnsi="Palatino Linotype" w:cs="Arial"/>
                <w:i/>
                <w:iCs/>
                <w:sz w:val="22"/>
                <w:szCs w:val="20"/>
                <w:lang w:val="es-MX" w:eastAsia="en-US"/>
              </w:rPr>
            </w:pPr>
            <w:r w:rsidRPr="002710D9">
              <w:rPr>
                <w:rFonts w:ascii="Palatino Linotype" w:eastAsiaTheme="minorHAnsi" w:hAnsi="Palatino Linotype" w:cs="Arial"/>
                <w:i/>
                <w:iCs/>
                <w:sz w:val="22"/>
                <w:szCs w:val="20"/>
                <w:lang w:val="es-MX" w:eastAsia="en-US"/>
              </w:rPr>
              <w:lastRenderedPageBreak/>
              <w:t>En caso de que no se desahogue el requerimiento señalado dentro del plazo citado se tendrá por no presentada la solicitud de información, quedando a salvo sus derechos para volver a presentar la solicitud, lo anterior con fundamento en el artículo 159 de la Ley invocada.”</w:t>
            </w:r>
          </w:p>
        </w:tc>
      </w:tr>
    </w:tbl>
    <w:p w14:paraId="152DAB25" w14:textId="0429DEC0" w:rsidR="006A3C90" w:rsidRPr="002710D9" w:rsidRDefault="006A3C90" w:rsidP="00785D53">
      <w:pPr>
        <w:spacing w:line="360" w:lineRule="auto"/>
        <w:jc w:val="both"/>
        <w:rPr>
          <w:rFonts w:ascii="Palatino Linotype" w:eastAsiaTheme="minorHAnsi" w:hAnsi="Palatino Linotype" w:cs="Arial"/>
          <w:szCs w:val="22"/>
          <w:lang w:eastAsia="en-US"/>
        </w:rPr>
      </w:pPr>
    </w:p>
    <w:p w14:paraId="24DBDBC3" w14:textId="38C03D79" w:rsidR="006A3C90" w:rsidRPr="002710D9" w:rsidRDefault="004D0D43" w:rsidP="00785D53">
      <w:pPr>
        <w:spacing w:line="360" w:lineRule="auto"/>
        <w:jc w:val="both"/>
        <w:rPr>
          <w:rFonts w:ascii="Palatino Linotype" w:eastAsiaTheme="minorHAnsi" w:hAnsi="Palatino Linotype" w:cs="Arial"/>
          <w:szCs w:val="22"/>
          <w:lang w:eastAsia="en-US"/>
        </w:rPr>
      </w:pPr>
      <w:r w:rsidRPr="002710D9">
        <w:rPr>
          <w:rFonts w:ascii="Palatino Linotype" w:eastAsiaTheme="minorHAnsi" w:hAnsi="Palatino Linotype" w:cs="Arial"/>
          <w:szCs w:val="22"/>
          <w:lang w:eastAsia="en-US"/>
        </w:rPr>
        <w:t>Por lo que en esa misma fecha, la parte Recurrente, desahogó la aclaración, comentando que “</w:t>
      </w:r>
      <w:r w:rsidR="001D6EA9" w:rsidRPr="002710D9">
        <w:rPr>
          <w:rFonts w:ascii="Palatino Linotype" w:eastAsiaTheme="minorHAnsi" w:hAnsi="Palatino Linotype" w:cs="Arial"/>
          <w:i/>
          <w:iCs/>
          <w:szCs w:val="22"/>
          <w:lang w:eastAsia="en-US"/>
        </w:rPr>
        <w:t>QUE IDIOTA ESTAN COMO VA HABER TRES SUJETOS OBLIGADOS SE PERFECTAMENTE COMO SOLICITAR INFORMACION NO ES LA PRIMERA VEZ QUE SOLICITO CLARO QUE ME REFIERO DE LA PATETICA , ALTANERA, DESPOTA C. LIZETTA CHAVEZ SANTIAGO ASI QUE SOLICITO ME DEN RESPUESTA A LO ANTERIOR ASI MISMO YA ENVIE EL OFICIO A PRESIDENCIA DE FORMA FISICA</w:t>
      </w:r>
      <w:r w:rsidRPr="002710D9">
        <w:rPr>
          <w:rFonts w:ascii="Palatino Linotype" w:eastAsiaTheme="minorHAnsi" w:hAnsi="Palatino Linotype" w:cs="Arial"/>
          <w:szCs w:val="22"/>
          <w:lang w:eastAsia="en-US"/>
        </w:rPr>
        <w:t>”</w:t>
      </w:r>
    </w:p>
    <w:p w14:paraId="394A06C1" w14:textId="09F0B69B" w:rsidR="000A7693" w:rsidRPr="002710D9" w:rsidRDefault="000A7693" w:rsidP="00785D53">
      <w:pPr>
        <w:spacing w:line="360" w:lineRule="auto"/>
        <w:jc w:val="both"/>
        <w:rPr>
          <w:rFonts w:ascii="Palatino Linotype" w:eastAsiaTheme="minorHAnsi" w:hAnsi="Palatino Linotype" w:cs="Arial"/>
          <w:szCs w:val="22"/>
          <w:lang w:eastAsia="en-US"/>
        </w:rPr>
      </w:pPr>
    </w:p>
    <w:p w14:paraId="6AF58E07" w14:textId="77777777" w:rsidR="000A7693" w:rsidRPr="002710D9" w:rsidRDefault="006A3C90" w:rsidP="00785D53">
      <w:pPr>
        <w:spacing w:line="360" w:lineRule="auto"/>
        <w:jc w:val="both"/>
        <w:rPr>
          <w:rFonts w:ascii="Palatino Linotype" w:eastAsiaTheme="minorHAnsi" w:hAnsi="Palatino Linotype" w:cs="Arial"/>
          <w:b/>
          <w:sz w:val="28"/>
          <w:lang w:val="es-MX" w:eastAsia="en-US"/>
        </w:rPr>
      </w:pPr>
      <w:r w:rsidRPr="002710D9">
        <w:rPr>
          <w:rFonts w:ascii="Palatino Linotype" w:eastAsiaTheme="minorHAnsi" w:hAnsi="Palatino Linotype" w:cs="Arial"/>
          <w:b/>
          <w:sz w:val="28"/>
          <w:lang w:val="es-MX" w:eastAsia="en-US"/>
        </w:rPr>
        <w:t>TERCERO.</w:t>
      </w:r>
      <w:r w:rsidR="000A7693" w:rsidRPr="002710D9">
        <w:rPr>
          <w:rFonts w:ascii="Palatino Linotype" w:eastAsiaTheme="minorHAnsi" w:hAnsi="Palatino Linotype" w:cs="Arial"/>
          <w:b/>
          <w:sz w:val="28"/>
          <w:lang w:val="es-MX" w:eastAsia="en-US"/>
        </w:rPr>
        <w:t xml:space="preserve"> De la incompetencia parcial.</w:t>
      </w:r>
    </w:p>
    <w:p w14:paraId="7781B4ED" w14:textId="587827D8" w:rsidR="000A7693" w:rsidRPr="002710D9" w:rsidRDefault="0042057A" w:rsidP="00785D53">
      <w:pPr>
        <w:spacing w:line="360" w:lineRule="auto"/>
        <w:jc w:val="both"/>
        <w:rPr>
          <w:rFonts w:ascii="Palatino Linotype" w:eastAsiaTheme="minorHAnsi" w:hAnsi="Palatino Linotype" w:cs="Arial"/>
          <w:bCs/>
          <w:szCs w:val="22"/>
          <w:lang w:val="es-MX" w:eastAsia="en-US"/>
        </w:rPr>
      </w:pPr>
      <w:r w:rsidRPr="002710D9">
        <w:rPr>
          <w:rFonts w:ascii="Palatino Linotype" w:eastAsiaTheme="minorHAnsi" w:hAnsi="Palatino Linotype" w:cs="Arial"/>
          <w:bCs/>
          <w:szCs w:val="22"/>
          <w:lang w:val="es-MX" w:eastAsia="en-US"/>
        </w:rPr>
        <w:t>Para las tres solicitudes de información que dieron origen a los recursos de revisión que ahora se analizan, el Sujeto Obligado en primer momento manifestó su incompetencia parcial para atender las solicitudes</w:t>
      </w:r>
      <w:r w:rsidR="003D4A15" w:rsidRPr="002710D9">
        <w:rPr>
          <w:rFonts w:ascii="Palatino Linotype" w:eastAsiaTheme="minorHAnsi" w:hAnsi="Palatino Linotype" w:cs="Arial"/>
          <w:bCs/>
          <w:szCs w:val="22"/>
          <w:lang w:val="es-MX" w:eastAsia="en-US"/>
        </w:rPr>
        <w:t>, ello en fechas doce y dieciséis de enero de la anualidad actuante.</w:t>
      </w:r>
    </w:p>
    <w:p w14:paraId="555C388D" w14:textId="77777777" w:rsidR="0042057A" w:rsidRPr="002710D9" w:rsidRDefault="0042057A" w:rsidP="00785D53">
      <w:pPr>
        <w:spacing w:line="360" w:lineRule="auto"/>
        <w:jc w:val="both"/>
        <w:rPr>
          <w:rFonts w:ascii="Palatino Linotype" w:eastAsiaTheme="minorHAnsi" w:hAnsi="Palatino Linotype" w:cs="Arial"/>
          <w:bCs/>
          <w:szCs w:val="22"/>
          <w:lang w:val="es-MX" w:eastAsia="en-US"/>
        </w:rPr>
      </w:pPr>
    </w:p>
    <w:p w14:paraId="73460133" w14:textId="77777777" w:rsidR="00F331E9" w:rsidRPr="002710D9" w:rsidRDefault="00F331E9" w:rsidP="00F331E9">
      <w:pPr>
        <w:spacing w:line="360" w:lineRule="auto"/>
        <w:ind w:left="851" w:right="616"/>
        <w:jc w:val="both"/>
        <w:rPr>
          <w:rFonts w:ascii="Palatino Linotype" w:eastAsiaTheme="minorHAnsi" w:hAnsi="Palatino Linotype" w:cs="Arial"/>
          <w:bCs/>
          <w:i/>
          <w:iCs/>
          <w:sz w:val="22"/>
          <w:szCs w:val="20"/>
          <w:lang w:val="es-MX" w:eastAsia="en-US"/>
        </w:rPr>
      </w:pPr>
      <w:r w:rsidRPr="002710D9">
        <w:rPr>
          <w:rFonts w:ascii="Palatino Linotype" w:eastAsiaTheme="minorHAnsi" w:hAnsi="Palatino Linotype" w:cs="Arial"/>
          <w:bCs/>
          <w:i/>
          <w:iCs/>
          <w:sz w:val="22"/>
          <w:szCs w:val="20"/>
          <w:lang w:val="es-MX" w:eastAsia="en-US"/>
        </w:rPr>
        <w:t>“Folio de la solicitud: 00001/TLALNEPA/IP/2026</w:t>
      </w:r>
    </w:p>
    <w:p w14:paraId="5FA900FB" w14:textId="77777777" w:rsidR="00F331E9" w:rsidRPr="002710D9" w:rsidRDefault="00F331E9" w:rsidP="00F331E9">
      <w:pPr>
        <w:spacing w:line="360" w:lineRule="auto"/>
        <w:ind w:left="851" w:right="616"/>
        <w:jc w:val="both"/>
        <w:rPr>
          <w:rFonts w:ascii="Palatino Linotype" w:eastAsiaTheme="minorHAnsi" w:hAnsi="Palatino Linotype" w:cs="Arial"/>
          <w:bCs/>
          <w:i/>
          <w:iCs/>
          <w:sz w:val="22"/>
          <w:szCs w:val="20"/>
          <w:lang w:val="es-MX" w:eastAsia="en-US"/>
        </w:rPr>
      </w:pPr>
      <w:r w:rsidRPr="002710D9">
        <w:rPr>
          <w:rFonts w:ascii="Palatino Linotype" w:eastAsiaTheme="minorHAnsi" w:hAnsi="Palatino Linotype" w:cs="Arial"/>
          <w:bCs/>
          <w:i/>
          <w:iCs/>
          <w:sz w:val="22"/>
          <w:szCs w:val="20"/>
          <w:lang w:val="es-MX" w:eastAsia="en-US"/>
        </w:rPr>
        <w:t>En términos del artículo 167 de la Ley de Transparencia y Acceso a la Información Pública del Estado de México y Municipios, se notifica acuerdo de incompetencia parcial por parte de este Sujeto Obligado en los términos que se precisan en el mismo</w:t>
      </w:r>
    </w:p>
    <w:p w14:paraId="09117B52" w14:textId="77777777" w:rsidR="00F331E9" w:rsidRPr="002710D9" w:rsidRDefault="00F331E9" w:rsidP="00F331E9">
      <w:pPr>
        <w:spacing w:line="360" w:lineRule="auto"/>
        <w:ind w:left="851" w:right="616"/>
        <w:jc w:val="both"/>
        <w:rPr>
          <w:rFonts w:ascii="Palatino Linotype" w:eastAsiaTheme="minorHAnsi" w:hAnsi="Palatino Linotype" w:cs="Arial"/>
          <w:bCs/>
          <w:i/>
          <w:iCs/>
          <w:sz w:val="22"/>
          <w:szCs w:val="20"/>
          <w:lang w:val="es-MX" w:eastAsia="en-US"/>
        </w:rPr>
      </w:pPr>
    </w:p>
    <w:p w14:paraId="719775F9" w14:textId="77777777" w:rsidR="00F331E9" w:rsidRPr="002710D9" w:rsidRDefault="00F331E9" w:rsidP="00F331E9">
      <w:pPr>
        <w:spacing w:line="360" w:lineRule="auto"/>
        <w:ind w:left="851" w:right="616"/>
        <w:jc w:val="both"/>
        <w:rPr>
          <w:rFonts w:ascii="Palatino Linotype" w:eastAsiaTheme="minorHAnsi" w:hAnsi="Palatino Linotype" w:cs="Arial"/>
          <w:bCs/>
          <w:i/>
          <w:iCs/>
          <w:sz w:val="22"/>
          <w:szCs w:val="20"/>
          <w:lang w:val="es-MX" w:eastAsia="en-US"/>
        </w:rPr>
      </w:pPr>
      <w:r w:rsidRPr="002710D9">
        <w:rPr>
          <w:rFonts w:ascii="Palatino Linotype" w:eastAsiaTheme="minorHAnsi" w:hAnsi="Palatino Linotype" w:cs="Arial"/>
          <w:bCs/>
          <w:i/>
          <w:iCs/>
          <w:sz w:val="22"/>
          <w:szCs w:val="20"/>
          <w:lang w:val="es-MX" w:eastAsia="en-US"/>
        </w:rPr>
        <w:t>ATENTAMENTE</w:t>
      </w:r>
    </w:p>
    <w:p w14:paraId="783C19BC" w14:textId="5A95B4A9" w:rsidR="003D4A15" w:rsidRPr="002710D9" w:rsidRDefault="00F331E9" w:rsidP="00F331E9">
      <w:pPr>
        <w:spacing w:line="360" w:lineRule="auto"/>
        <w:ind w:left="851" w:right="616"/>
        <w:jc w:val="both"/>
        <w:rPr>
          <w:rFonts w:ascii="Palatino Linotype" w:eastAsiaTheme="minorHAnsi" w:hAnsi="Palatino Linotype" w:cs="Arial"/>
          <w:bCs/>
          <w:i/>
          <w:iCs/>
          <w:sz w:val="22"/>
          <w:szCs w:val="20"/>
          <w:lang w:val="es-MX" w:eastAsia="en-US"/>
        </w:rPr>
      </w:pPr>
      <w:r w:rsidRPr="002710D9">
        <w:rPr>
          <w:rFonts w:ascii="Palatino Linotype" w:eastAsiaTheme="minorHAnsi" w:hAnsi="Palatino Linotype" w:cs="Arial"/>
          <w:bCs/>
          <w:i/>
          <w:iCs/>
          <w:sz w:val="22"/>
          <w:szCs w:val="20"/>
          <w:lang w:val="es-MX" w:eastAsia="en-US"/>
        </w:rPr>
        <w:t>C. LIZETTA CHAVEZ SANTIAGO”</w:t>
      </w:r>
    </w:p>
    <w:p w14:paraId="16E4DBE2" w14:textId="77777777" w:rsidR="00F331E9" w:rsidRPr="002710D9" w:rsidRDefault="00F331E9" w:rsidP="00F331E9">
      <w:pPr>
        <w:spacing w:line="360" w:lineRule="auto"/>
        <w:jc w:val="both"/>
        <w:rPr>
          <w:rFonts w:ascii="Palatino Linotype" w:eastAsiaTheme="minorHAnsi" w:hAnsi="Palatino Linotype" w:cs="Arial"/>
          <w:bCs/>
          <w:szCs w:val="22"/>
          <w:lang w:val="es-MX" w:eastAsia="en-US"/>
        </w:rPr>
      </w:pPr>
    </w:p>
    <w:p w14:paraId="3879E4DF" w14:textId="2D3D8DBB" w:rsidR="00F331E9" w:rsidRPr="002710D9" w:rsidRDefault="00F331E9" w:rsidP="00F331E9">
      <w:pPr>
        <w:spacing w:line="360" w:lineRule="auto"/>
        <w:jc w:val="both"/>
        <w:rPr>
          <w:rFonts w:ascii="Palatino Linotype" w:eastAsiaTheme="minorHAnsi" w:hAnsi="Palatino Linotype" w:cs="Arial"/>
          <w:bCs/>
          <w:szCs w:val="22"/>
          <w:lang w:val="es-MX" w:eastAsia="en-US"/>
        </w:rPr>
      </w:pPr>
      <w:r w:rsidRPr="002710D9">
        <w:rPr>
          <w:rFonts w:ascii="Palatino Linotype" w:eastAsiaTheme="minorHAnsi" w:hAnsi="Palatino Linotype" w:cs="Arial"/>
          <w:bCs/>
          <w:szCs w:val="22"/>
          <w:lang w:val="es-MX" w:eastAsia="en-US"/>
        </w:rPr>
        <w:t>Adjuntando para tal efecto el archivo denominado “</w:t>
      </w:r>
      <w:r w:rsidR="002511F0" w:rsidRPr="002710D9">
        <w:rPr>
          <w:rFonts w:ascii="Palatino Linotype" w:eastAsiaTheme="minorHAnsi" w:hAnsi="Palatino Linotype" w:cs="Arial"/>
          <w:bCs/>
          <w:szCs w:val="22"/>
          <w:lang w:val="es-MX" w:eastAsia="en-US"/>
        </w:rPr>
        <w:t>UTAIM 49 ACDO DE INCOMPETENCIA PARCIAL.zip</w:t>
      </w:r>
      <w:r w:rsidRPr="002710D9">
        <w:rPr>
          <w:rFonts w:ascii="Palatino Linotype" w:eastAsiaTheme="minorHAnsi" w:hAnsi="Palatino Linotype" w:cs="Arial"/>
          <w:bCs/>
          <w:szCs w:val="22"/>
          <w:lang w:val="es-MX" w:eastAsia="en-US"/>
        </w:rPr>
        <w:t>”</w:t>
      </w:r>
      <w:r w:rsidR="002511F0" w:rsidRPr="002710D9">
        <w:rPr>
          <w:rFonts w:ascii="Palatino Linotype" w:eastAsiaTheme="minorHAnsi" w:hAnsi="Palatino Linotype" w:cs="Arial"/>
          <w:bCs/>
          <w:szCs w:val="22"/>
          <w:lang w:val="es-MX" w:eastAsia="en-US"/>
        </w:rPr>
        <w:t>, el cual contiene lo siguiente:</w:t>
      </w:r>
    </w:p>
    <w:p w14:paraId="30E993DD" w14:textId="782587EE" w:rsidR="002511F0" w:rsidRPr="002710D9" w:rsidRDefault="008D7D7E" w:rsidP="008D7D7E">
      <w:pPr>
        <w:pStyle w:val="Prrafodelista"/>
        <w:numPr>
          <w:ilvl w:val="0"/>
          <w:numId w:val="61"/>
        </w:numPr>
        <w:spacing w:line="360" w:lineRule="auto"/>
        <w:ind w:left="1069"/>
        <w:jc w:val="both"/>
        <w:rPr>
          <w:rFonts w:ascii="Palatino Linotype" w:eastAsiaTheme="minorHAnsi" w:hAnsi="Palatino Linotype" w:cs="Arial"/>
          <w:bCs/>
          <w:szCs w:val="22"/>
          <w:lang w:val="es-MX" w:eastAsia="en-US"/>
        </w:rPr>
      </w:pPr>
      <w:r w:rsidRPr="002710D9">
        <w:rPr>
          <w:rFonts w:ascii="Palatino Linotype" w:eastAsiaTheme="minorHAnsi" w:hAnsi="Palatino Linotype" w:cs="Arial"/>
          <w:bCs/>
          <w:szCs w:val="22"/>
          <w:lang w:val="es-MX" w:eastAsia="en-US"/>
        </w:rPr>
        <w:t xml:space="preserve">Acuerdo de incompetencia parcial emitido por la Titular de la Unidad de Transparencia, de fecha 12 de enero de 2026, bajo el número UTAIM/ 0049/2026, </w:t>
      </w:r>
      <w:r w:rsidR="002C7CD3" w:rsidRPr="002710D9">
        <w:rPr>
          <w:rFonts w:ascii="Palatino Linotype" w:eastAsiaTheme="minorHAnsi" w:hAnsi="Palatino Linotype" w:cs="Arial"/>
          <w:bCs/>
          <w:szCs w:val="22"/>
          <w:lang w:val="es-MX" w:eastAsia="en-US"/>
        </w:rPr>
        <w:t>En el cual manifiesta como argumento central que la declaración patrimonial</w:t>
      </w:r>
      <w:r w:rsidR="00F36A4F" w:rsidRPr="002710D9">
        <w:rPr>
          <w:rFonts w:ascii="Palatino Linotype" w:eastAsiaTheme="minorHAnsi" w:hAnsi="Palatino Linotype" w:cs="Arial"/>
          <w:bCs/>
          <w:szCs w:val="22"/>
          <w:lang w:val="es-MX" w:eastAsia="en-US"/>
        </w:rPr>
        <w:t>,</w:t>
      </w:r>
      <w:r w:rsidR="002C7CD3" w:rsidRPr="002710D9">
        <w:rPr>
          <w:rFonts w:ascii="Palatino Linotype" w:eastAsiaTheme="minorHAnsi" w:hAnsi="Palatino Linotype" w:cs="Arial"/>
          <w:bCs/>
          <w:szCs w:val="22"/>
          <w:lang w:val="es-MX" w:eastAsia="en-US"/>
        </w:rPr>
        <w:t xml:space="preserve"> de conformidad a la Ley Orgánica de la </w:t>
      </w:r>
      <w:r w:rsidR="00F36A4F" w:rsidRPr="002710D9">
        <w:rPr>
          <w:rFonts w:ascii="Palatino Linotype" w:eastAsiaTheme="minorHAnsi" w:hAnsi="Palatino Linotype" w:cs="Arial"/>
          <w:bCs/>
          <w:szCs w:val="22"/>
          <w:lang w:val="es-MX" w:eastAsia="en-US"/>
        </w:rPr>
        <w:t xml:space="preserve">Administración Pública </w:t>
      </w:r>
      <w:r w:rsidR="002C7CD3" w:rsidRPr="002710D9">
        <w:rPr>
          <w:rFonts w:ascii="Palatino Linotype" w:eastAsiaTheme="minorHAnsi" w:hAnsi="Palatino Linotype" w:cs="Arial"/>
          <w:bCs/>
          <w:szCs w:val="22"/>
          <w:lang w:val="es-MX" w:eastAsia="en-US"/>
        </w:rPr>
        <w:t>del Estado de México corresponde a la Secretaría de la Contraloría del Estado de México</w:t>
      </w:r>
      <w:r w:rsidR="00F36A4F" w:rsidRPr="002710D9">
        <w:rPr>
          <w:rFonts w:ascii="Palatino Linotype" w:eastAsiaTheme="minorHAnsi" w:hAnsi="Palatino Linotype" w:cs="Arial"/>
          <w:bCs/>
          <w:szCs w:val="22"/>
          <w:lang w:val="es-MX" w:eastAsia="en-US"/>
        </w:rPr>
        <w:t>,</w:t>
      </w:r>
      <w:r w:rsidR="002C7CD3" w:rsidRPr="002710D9">
        <w:rPr>
          <w:rFonts w:ascii="Palatino Linotype" w:eastAsiaTheme="minorHAnsi" w:hAnsi="Palatino Linotype" w:cs="Arial"/>
          <w:bCs/>
          <w:szCs w:val="22"/>
          <w:lang w:val="es-MX" w:eastAsia="en-US"/>
        </w:rPr>
        <w:t xml:space="preserve"> y present</w:t>
      </w:r>
      <w:r w:rsidR="00F36A4F" w:rsidRPr="002710D9">
        <w:rPr>
          <w:rFonts w:ascii="Palatino Linotype" w:eastAsiaTheme="minorHAnsi" w:hAnsi="Palatino Linotype" w:cs="Arial"/>
          <w:bCs/>
          <w:szCs w:val="22"/>
          <w:lang w:val="es-MX" w:eastAsia="en-US"/>
        </w:rPr>
        <w:t>a</w:t>
      </w:r>
      <w:r w:rsidR="002C7CD3" w:rsidRPr="002710D9">
        <w:rPr>
          <w:rFonts w:ascii="Palatino Linotype" w:eastAsiaTheme="minorHAnsi" w:hAnsi="Palatino Linotype" w:cs="Arial"/>
          <w:bCs/>
          <w:szCs w:val="22"/>
          <w:lang w:val="es-MX" w:eastAsia="en-US"/>
        </w:rPr>
        <w:t xml:space="preserve"> fundamentación y motivación al respecto</w:t>
      </w:r>
      <w:r w:rsidR="00F36A4F" w:rsidRPr="002710D9">
        <w:rPr>
          <w:rFonts w:ascii="Palatino Linotype" w:eastAsiaTheme="minorHAnsi" w:hAnsi="Palatino Linotype" w:cs="Arial"/>
          <w:bCs/>
          <w:szCs w:val="22"/>
          <w:lang w:val="es-MX" w:eastAsia="en-US"/>
        </w:rPr>
        <w:t>.</w:t>
      </w:r>
      <w:r w:rsidR="002C7CD3" w:rsidRPr="002710D9">
        <w:rPr>
          <w:rFonts w:ascii="Palatino Linotype" w:eastAsiaTheme="minorHAnsi" w:hAnsi="Palatino Linotype" w:cs="Arial"/>
          <w:bCs/>
          <w:szCs w:val="22"/>
          <w:lang w:val="es-MX" w:eastAsia="en-US"/>
        </w:rPr>
        <w:t xml:space="preserve"> </w:t>
      </w:r>
      <w:r w:rsidR="00F36A4F" w:rsidRPr="002710D9">
        <w:rPr>
          <w:rFonts w:ascii="Palatino Linotype" w:eastAsiaTheme="minorHAnsi" w:hAnsi="Palatino Linotype" w:cs="Arial"/>
          <w:bCs/>
          <w:szCs w:val="22"/>
          <w:lang w:val="es-MX" w:eastAsia="en-US"/>
        </w:rPr>
        <w:t>F</w:t>
      </w:r>
      <w:r w:rsidR="002C7CD3" w:rsidRPr="002710D9">
        <w:rPr>
          <w:rFonts w:ascii="Palatino Linotype" w:eastAsiaTheme="minorHAnsi" w:hAnsi="Palatino Linotype" w:cs="Arial"/>
          <w:bCs/>
          <w:szCs w:val="22"/>
          <w:lang w:val="es-MX" w:eastAsia="en-US"/>
        </w:rPr>
        <w:t xml:space="preserve">inalmente señala la página el portal de </w:t>
      </w:r>
      <w:r w:rsidR="007A0A41" w:rsidRPr="002710D9">
        <w:rPr>
          <w:rFonts w:ascii="Palatino Linotype" w:eastAsiaTheme="minorHAnsi" w:hAnsi="Palatino Linotype" w:cs="Arial"/>
          <w:bCs/>
          <w:szCs w:val="22"/>
          <w:lang w:val="es-MX" w:eastAsia="en-US"/>
        </w:rPr>
        <w:t>SECOGEM</w:t>
      </w:r>
      <w:r w:rsidR="002C7CD3" w:rsidRPr="002710D9">
        <w:rPr>
          <w:rFonts w:ascii="Palatino Linotype" w:eastAsiaTheme="minorHAnsi" w:hAnsi="Palatino Linotype" w:cs="Arial"/>
          <w:bCs/>
          <w:szCs w:val="22"/>
          <w:lang w:val="es-MX" w:eastAsia="en-US"/>
        </w:rPr>
        <w:t xml:space="preserve"> donde podrá consultar la información</w:t>
      </w:r>
      <w:r w:rsidR="007A0A41" w:rsidRPr="002710D9">
        <w:rPr>
          <w:rFonts w:ascii="Palatino Linotype" w:eastAsiaTheme="minorHAnsi" w:hAnsi="Palatino Linotype" w:cs="Arial"/>
          <w:bCs/>
          <w:szCs w:val="22"/>
          <w:lang w:val="es-MX" w:eastAsia="en-US"/>
        </w:rPr>
        <w:t>.</w:t>
      </w:r>
    </w:p>
    <w:p w14:paraId="7137148A" w14:textId="534EF0BE" w:rsidR="007A0A41" w:rsidRPr="002710D9" w:rsidRDefault="007A0A41" w:rsidP="007A0A41">
      <w:pPr>
        <w:pStyle w:val="Prrafodelista"/>
        <w:numPr>
          <w:ilvl w:val="0"/>
          <w:numId w:val="61"/>
        </w:numPr>
        <w:spacing w:line="360" w:lineRule="auto"/>
        <w:ind w:left="1069"/>
        <w:jc w:val="center"/>
        <w:rPr>
          <w:rFonts w:ascii="Palatino Linotype" w:eastAsiaTheme="minorHAnsi" w:hAnsi="Palatino Linotype" w:cs="Arial"/>
          <w:bCs/>
          <w:szCs w:val="22"/>
          <w:lang w:val="es-MX" w:eastAsia="en-US"/>
        </w:rPr>
      </w:pPr>
      <w:r w:rsidRPr="002710D9">
        <w:rPr>
          <w:rFonts w:ascii="Palatino Linotype" w:eastAsiaTheme="minorHAnsi" w:hAnsi="Palatino Linotype" w:cs="Arial"/>
          <w:bCs/>
          <w:szCs w:val="22"/>
          <w:lang w:val="es-MX" w:eastAsia="en-US"/>
        </w:rPr>
        <w:t>Finaliza el oficio con firma y sello-</w:t>
      </w:r>
    </w:p>
    <w:p w14:paraId="00B20F27" w14:textId="77777777" w:rsidR="003D4A15" w:rsidRPr="002710D9" w:rsidRDefault="003D4A15" w:rsidP="00785D53">
      <w:pPr>
        <w:spacing w:line="360" w:lineRule="auto"/>
        <w:jc w:val="both"/>
        <w:rPr>
          <w:rFonts w:ascii="Palatino Linotype" w:eastAsiaTheme="minorHAnsi" w:hAnsi="Palatino Linotype" w:cs="Arial"/>
          <w:bCs/>
          <w:szCs w:val="22"/>
          <w:lang w:val="es-MX" w:eastAsia="en-US"/>
        </w:rPr>
      </w:pPr>
    </w:p>
    <w:p w14:paraId="3469AC16" w14:textId="77777777" w:rsidR="009F0041" w:rsidRPr="002710D9" w:rsidRDefault="009F0041" w:rsidP="009F0041">
      <w:pPr>
        <w:spacing w:line="360" w:lineRule="auto"/>
        <w:jc w:val="both"/>
        <w:rPr>
          <w:rFonts w:ascii="Palatino Linotype" w:eastAsiaTheme="minorHAnsi" w:hAnsi="Palatino Linotype" w:cs="Arial"/>
          <w:bCs/>
          <w:szCs w:val="22"/>
          <w:lang w:val="es-MX" w:eastAsia="en-US"/>
        </w:rPr>
      </w:pPr>
      <w:r w:rsidRPr="002710D9">
        <w:rPr>
          <w:rFonts w:ascii="Palatino Linotype" w:eastAsiaTheme="minorHAnsi" w:hAnsi="Palatino Linotype" w:cs="Arial"/>
          <w:bCs/>
          <w:szCs w:val="22"/>
          <w:lang w:val="es-MX" w:eastAsia="en-US"/>
        </w:rPr>
        <w:t>“Folio de la solicitud: 00041/TLALNEPA/IP/2026</w:t>
      </w:r>
    </w:p>
    <w:p w14:paraId="54FB9E15" w14:textId="77777777" w:rsidR="009F0041" w:rsidRPr="002710D9" w:rsidRDefault="009F0041" w:rsidP="009F0041">
      <w:pPr>
        <w:spacing w:line="360" w:lineRule="auto"/>
        <w:jc w:val="both"/>
        <w:rPr>
          <w:rFonts w:ascii="Palatino Linotype" w:eastAsiaTheme="minorHAnsi" w:hAnsi="Palatino Linotype" w:cs="Arial"/>
          <w:bCs/>
          <w:szCs w:val="22"/>
          <w:lang w:val="es-MX" w:eastAsia="en-US"/>
        </w:rPr>
      </w:pPr>
      <w:r w:rsidRPr="002710D9">
        <w:rPr>
          <w:rFonts w:ascii="Palatino Linotype" w:eastAsiaTheme="minorHAnsi" w:hAnsi="Palatino Linotype" w:cs="Arial"/>
          <w:bCs/>
          <w:szCs w:val="22"/>
          <w:lang w:val="es-MX" w:eastAsia="en-US"/>
        </w:rPr>
        <w:t>Se remite acuerdo de incompetencia parcial</w:t>
      </w:r>
    </w:p>
    <w:p w14:paraId="11961025" w14:textId="77777777" w:rsidR="009F0041" w:rsidRPr="002710D9" w:rsidRDefault="009F0041" w:rsidP="009F0041">
      <w:pPr>
        <w:spacing w:line="360" w:lineRule="auto"/>
        <w:jc w:val="both"/>
        <w:rPr>
          <w:rFonts w:ascii="Palatino Linotype" w:eastAsiaTheme="minorHAnsi" w:hAnsi="Palatino Linotype" w:cs="Arial"/>
          <w:bCs/>
          <w:szCs w:val="22"/>
          <w:lang w:val="es-MX" w:eastAsia="en-US"/>
        </w:rPr>
      </w:pPr>
    </w:p>
    <w:p w14:paraId="53EC8084" w14:textId="77777777" w:rsidR="009F0041" w:rsidRPr="002710D9" w:rsidRDefault="009F0041" w:rsidP="009F0041">
      <w:pPr>
        <w:spacing w:line="360" w:lineRule="auto"/>
        <w:jc w:val="both"/>
        <w:rPr>
          <w:rFonts w:ascii="Palatino Linotype" w:eastAsiaTheme="minorHAnsi" w:hAnsi="Palatino Linotype" w:cs="Arial"/>
          <w:bCs/>
          <w:szCs w:val="22"/>
          <w:lang w:val="es-MX" w:eastAsia="en-US"/>
        </w:rPr>
      </w:pPr>
      <w:r w:rsidRPr="002710D9">
        <w:rPr>
          <w:rFonts w:ascii="Palatino Linotype" w:eastAsiaTheme="minorHAnsi" w:hAnsi="Palatino Linotype" w:cs="Arial"/>
          <w:bCs/>
          <w:szCs w:val="22"/>
          <w:lang w:val="es-MX" w:eastAsia="en-US"/>
        </w:rPr>
        <w:t>ATENTAMENTE</w:t>
      </w:r>
    </w:p>
    <w:p w14:paraId="62EEF6EA" w14:textId="330B2F94" w:rsidR="003D4A15" w:rsidRPr="002710D9" w:rsidRDefault="009F0041" w:rsidP="009F0041">
      <w:pPr>
        <w:spacing w:line="360" w:lineRule="auto"/>
        <w:jc w:val="both"/>
        <w:rPr>
          <w:rFonts w:ascii="Palatino Linotype" w:eastAsiaTheme="minorHAnsi" w:hAnsi="Palatino Linotype" w:cs="Arial"/>
          <w:bCs/>
          <w:szCs w:val="22"/>
          <w:lang w:val="es-MX" w:eastAsia="en-US"/>
        </w:rPr>
      </w:pPr>
      <w:r w:rsidRPr="002710D9">
        <w:rPr>
          <w:rFonts w:ascii="Palatino Linotype" w:eastAsiaTheme="minorHAnsi" w:hAnsi="Palatino Linotype" w:cs="Arial"/>
          <w:bCs/>
          <w:szCs w:val="22"/>
          <w:lang w:val="es-MX" w:eastAsia="en-US"/>
        </w:rPr>
        <w:t>C. LIZETTA CHAVEZ SANTIAGO”</w:t>
      </w:r>
    </w:p>
    <w:p w14:paraId="43E677E5" w14:textId="278BAAFD" w:rsidR="009F0041" w:rsidRPr="002710D9" w:rsidRDefault="009F0041" w:rsidP="009F0041">
      <w:pPr>
        <w:spacing w:line="360" w:lineRule="auto"/>
        <w:jc w:val="both"/>
        <w:rPr>
          <w:rFonts w:ascii="Palatino Linotype" w:eastAsiaTheme="minorHAnsi" w:hAnsi="Palatino Linotype" w:cs="Arial"/>
          <w:bCs/>
          <w:szCs w:val="22"/>
          <w:lang w:val="es-MX" w:eastAsia="en-US"/>
        </w:rPr>
      </w:pPr>
      <w:r w:rsidRPr="002710D9">
        <w:rPr>
          <w:rFonts w:ascii="Palatino Linotype" w:eastAsiaTheme="minorHAnsi" w:hAnsi="Palatino Linotype" w:cs="Arial"/>
          <w:bCs/>
          <w:szCs w:val="22"/>
          <w:lang w:val="es-MX" w:eastAsia="en-US"/>
        </w:rPr>
        <w:t>Adjuntando para tal efecto el archivo denominado “</w:t>
      </w:r>
      <w:r w:rsidR="00A7541B" w:rsidRPr="002710D9">
        <w:rPr>
          <w:rFonts w:ascii="Palatino Linotype" w:eastAsiaTheme="minorHAnsi" w:hAnsi="Palatino Linotype" w:cs="Arial"/>
          <w:bCs/>
          <w:szCs w:val="22"/>
          <w:lang w:val="es-MX" w:eastAsia="en-US"/>
        </w:rPr>
        <w:t>ACUERDO DE INCOMPETENCIA PARCIAL</w:t>
      </w:r>
      <w:r w:rsidRPr="002710D9">
        <w:rPr>
          <w:rFonts w:ascii="Palatino Linotype" w:eastAsiaTheme="minorHAnsi" w:hAnsi="Palatino Linotype" w:cs="Arial"/>
          <w:bCs/>
          <w:szCs w:val="22"/>
          <w:lang w:val="es-MX" w:eastAsia="en-US"/>
        </w:rPr>
        <w:t>.zip”, el cual contiene lo siguiente:</w:t>
      </w:r>
    </w:p>
    <w:p w14:paraId="7D5768AD" w14:textId="13B575CB" w:rsidR="00A7541B" w:rsidRPr="002710D9" w:rsidRDefault="00A7541B" w:rsidP="00A7541B">
      <w:pPr>
        <w:pStyle w:val="Prrafodelista"/>
        <w:numPr>
          <w:ilvl w:val="0"/>
          <w:numId w:val="61"/>
        </w:numPr>
        <w:spacing w:line="360" w:lineRule="auto"/>
        <w:jc w:val="both"/>
        <w:rPr>
          <w:rFonts w:ascii="Palatino Linotype" w:eastAsiaTheme="minorHAnsi" w:hAnsi="Palatino Linotype" w:cs="Arial"/>
          <w:bCs/>
          <w:szCs w:val="22"/>
          <w:lang w:val="es-MX" w:eastAsia="en-US"/>
        </w:rPr>
      </w:pPr>
      <w:r w:rsidRPr="002710D9">
        <w:rPr>
          <w:rFonts w:ascii="Palatino Linotype" w:eastAsiaTheme="minorHAnsi" w:hAnsi="Palatino Linotype" w:cs="Arial"/>
          <w:bCs/>
          <w:szCs w:val="22"/>
          <w:lang w:val="es-MX" w:eastAsia="en-US"/>
        </w:rPr>
        <w:t>Acuerdo de incompetencia parcial, bajo el número UTAIM/0108/2026, Redactado en los mismos términos y con los mismos argumentos que el anterior.</w:t>
      </w:r>
    </w:p>
    <w:p w14:paraId="1D3BF07C" w14:textId="77777777" w:rsidR="00A7541B" w:rsidRPr="002710D9" w:rsidRDefault="00A7541B" w:rsidP="00A7541B">
      <w:pPr>
        <w:spacing w:line="360" w:lineRule="auto"/>
        <w:jc w:val="both"/>
        <w:rPr>
          <w:rFonts w:ascii="Palatino Linotype" w:eastAsiaTheme="minorHAnsi" w:hAnsi="Palatino Linotype" w:cs="Arial"/>
          <w:bCs/>
          <w:szCs w:val="22"/>
          <w:lang w:val="es-MX" w:eastAsia="en-US"/>
        </w:rPr>
      </w:pPr>
    </w:p>
    <w:p w14:paraId="66626361" w14:textId="77777777" w:rsidR="005A23F0" w:rsidRPr="002710D9" w:rsidRDefault="005A23F0" w:rsidP="005A23F0">
      <w:pPr>
        <w:spacing w:line="360" w:lineRule="auto"/>
        <w:jc w:val="both"/>
        <w:rPr>
          <w:rFonts w:ascii="Palatino Linotype" w:eastAsiaTheme="minorHAnsi" w:hAnsi="Palatino Linotype" w:cs="Arial"/>
          <w:bCs/>
          <w:szCs w:val="22"/>
          <w:lang w:val="es-MX" w:eastAsia="en-US"/>
        </w:rPr>
      </w:pPr>
      <w:r w:rsidRPr="002710D9">
        <w:rPr>
          <w:rFonts w:ascii="Palatino Linotype" w:eastAsiaTheme="minorHAnsi" w:hAnsi="Palatino Linotype" w:cs="Arial"/>
          <w:bCs/>
          <w:szCs w:val="22"/>
          <w:lang w:val="es-MX" w:eastAsia="en-US"/>
        </w:rPr>
        <w:t>“Folio de la solicitud: 00042/TLALNEPA/IP/2026</w:t>
      </w:r>
    </w:p>
    <w:p w14:paraId="678B73C7" w14:textId="77777777" w:rsidR="005A23F0" w:rsidRPr="002710D9" w:rsidRDefault="005A23F0" w:rsidP="005A23F0">
      <w:pPr>
        <w:spacing w:line="360" w:lineRule="auto"/>
        <w:jc w:val="both"/>
        <w:rPr>
          <w:rFonts w:ascii="Palatino Linotype" w:eastAsiaTheme="minorHAnsi" w:hAnsi="Palatino Linotype" w:cs="Arial"/>
          <w:bCs/>
          <w:szCs w:val="22"/>
          <w:lang w:val="es-MX" w:eastAsia="en-US"/>
        </w:rPr>
      </w:pPr>
      <w:r w:rsidRPr="002710D9">
        <w:rPr>
          <w:rFonts w:ascii="Palatino Linotype" w:eastAsiaTheme="minorHAnsi" w:hAnsi="Palatino Linotype" w:cs="Arial"/>
          <w:bCs/>
          <w:szCs w:val="22"/>
          <w:lang w:val="es-MX" w:eastAsia="en-US"/>
        </w:rPr>
        <w:t>Se remite acuerdo de incompetencia parcial</w:t>
      </w:r>
    </w:p>
    <w:p w14:paraId="48577497" w14:textId="77777777" w:rsidR="005A23F0" w:rsidRPr="002710D9" w:rsidRDefault="005A23F0" w:rsidP="005A23F0">
      <w:pPr>
        <w:spacing w:line="360" w:lineRule="auto"/>
        <w:jc w:val="both"/>
        <w:rPr>
          <w:rFonts w:ascii="Palatino Linotype" w:eastAsiaTheme="minorHAnsi" w:hAnsi="Palatino Linotype" w:cs="Arial"/>
          <w:bCs/>
          <w:szCs w:val="22"/>
          <w:lang w:val="es-MX" w:eastAsia="en-US"/>
        </w:rPr>
      </w:pPr>
    </w:p>
    <w:p w14:paraId="6BE57694" w14:textId="77777777" w:rsidR="005A23F0" w:rsidRPr="002710D9" w:rsidRDefault="005A23F0" w:rsidP="005A23F0">
      <w:pPr>
        <w:spacing w:line="360" w:lineRule="auto"/>
        <w:jc w:val="both"/>
        <w:rPr>
          <w:rFonts w:ascii="Palatino Linotype" w:eastAsiaTheme="minorHAnsi" w:hAnsi="Palatino Linotype" w:cs="Arial"/>
          <w:bCs/>
          <w:szCs w:val="22"/>
          <w:lang w:val="es-MX" w:eastAsia="en-US"/>
        </w:rPr>
      </w:pPr>
      <w:r w:rsidRPr="002710D9">
        <w:rPr>
          <w:rFonts w:ascii="Palatino Linotype" w:eastAsiaTheme="minorHAnsi" w:hAnsi="Palatino Linotype" w:cs="Arial"/>
          <w:bCs/>
          <w:szCs w:val="22"/>
          <w:lang w:val="es-MX" w:eastAsia="en-US"/>
        </w:rPr>
        <w:t>ATENTAMENTE</w:t>
      </w:r>
    </w:p>
    <w:p w14:paraId="34FB84A7" w14:textId="5D02EB13" w:rsidR="00A7541B" w:rsidRPr="002710D9" w:rsidRDefault="005A23F0" w:rsidP="005A23F0">
      <w:pPr>
        <w:spacing w:line="360" w:lineRule="auto"/>
        <w:jc w:val="both"/>
        <w:rPr>
          <w:rFonts w:ascii="Palatino Linotype" w:eastAsiaTheme="minorHAnsi" w:hAnsi="Palatino Linotype" w:cs="Arial"/>
          <w:bCs/>
          <w:szCs w:val="22"/>
          <w:lang w:val="es-MX" w:eastAsia="en-US"/>
        </w:rPr>
      </w:pPr>
      <w:r w:rsidRPr="002710D9">
        <w:rPr>
          <w:rFonts w:ascii="Palatino Linotype" w:eastAsiaTheme="minorHAnsi" w:hAnsi="Palatino Linotype" w:cs="Arial"/>
          <w:bCs/>
          <w:szCs w:val="22"/>
          <w:lang w:val="es-MX" w:eastAsia="en-US"/>
        </w:rPr>
        <w:t>C. LIZETTA CHAVEZ SANTIAGO”</w:t>
      </w:r>
    </w:p>
    <w:p w14:paraId="5764004B" w14:textId="77777777" w:rsidR="005A23F0" w:rsidRPr="002710D9" w:rsidRDefault="005A23F0" w:rsidP="005A23F0">
      <w:pPr>
        <w:spacing w:line="360" w:lineRule="auto"/>
        <w:jc w:val="both"/>
        <w:rPr>
          <w:rFonts w:ascii="Palatino Linotype" w:eastAsiaTheme="minorHAnsi" w:hAnsi="Palatino Linotype" w:cs="Arial"/>
          <w:bCs/>
          <w:szCs w:val="22"/>
          <w:lang w:val="es-MX" w:eastAsia="en-US"/>
        </w:rPr>
      </w:pPr>
    </w:p>
    <w:p w14:paraId="14E47229" w14:textId="77777777" w:rsidR="005A23F0" w:rsidRPr="002710D9" w:rsidRDefault="005A23F0" w:rsidP="005A23F0">
      <w:pPr>
        <w:spacing w:line="360" w:lineRule="auto"/>
        <w:jc w:val="both"/>
        <w:rPr>
          <w:rFonts w:ascii="Palatino Linotype" w:eastAsiaTheme="minorHAnsi" w:hAnsi="Palatino Linotype" w:cs="Arial"/>
          <w:bCs/>
          <w:szCs w:val="22"/>
          <w:lang w:val="es-MX" w:eastAsia="en-US"/>
        </w:rPr>
      </w:pPr>
      <w:r w:rsidRPr="002710D9">
        <w:rPr>
          <w:rFonts w:ascii="Palatino Linotype" w:eastAsiaTheme="minorHAnsi" w:hAnsi="Palatino Linotype" w:cs="Arial"/>
          <w:bCs/>
          <w:szCs w:val="22"/>
          <w:lang w:val="es-MX" w:eastAsia="en-US"/>
        </w:rPr>
        <w:t>Adjuntando para tal efecto el archivo denominado “ACUERDO DE INCOMPETENCIA PARCIAL.zip”, el cual contiene lo siguiente:</w:t>
      </w:r>
    </w:p>
    <w:p w14:paraId="1AFC405A" w14:textId="2F7FE34D" w:rsidR="005A23F0" w:rsidRPr="002710D9" w:rsidRDefault="005A23F0" w:rsidP="005A23F0">
      <w:pPr>
        <w:numPr>
          <w:ilvl w:val="0"/>
          <w:numId w:val="61"/>
        </w:numPr>
        <w:spacing w:line="360" w:lineRule="auto"/>
        <w:jc w:val="both"/>
        <w:rPr>
          <w:rFonts w:ascii="Palatino Linotype" w:eastAsiaTheme="minorHAnsi" w:hAnsi="Palatino Linotype" w:cs="Arial"/>
          <w:bCs/>
          <w:szCs w:val="22"/>
          <w:lang w:val="es-MX" w:eastAsia="en-US"/>
        </w:rPr>
      </w:pPr>
      <w:r w:rsidRPr="002710D9">
        <w:rPr>
          <w:rFonts w:ascii="Palatino Linotype" w:eastAsiaTheme="minorHAnsi" w:hAnsi="Palatino Linotype" w:cs="Arial"/>
          <w:bCs/>
          <w:szCs w:val="22"/>
          <w:lang w:val="es-MX" w:eastAsia="en-US"/>
        </w:rPr>
        <w:t>Acuerdo de incompetencia parcial, bajo el número UTAIM/010</w:t>
      </w:r>
      <w:r w:rsidR="00F86864" w:rsidRPr="002710D9">
        <w:rPr>
          <w:rFonts w:ascii="Palatino Linotype" w:eastAsiaTheme="minorHAnsi" w:hAnsi="Palatino Linotype" w:cs="Arial"/>
          <w:bCs/>
          <w:szCs w:val="22"/>
          <w:lang w:val="es-MX" w:eastAsia="en-US"/>
        </w:rPr>
        <w:t>9</w:t>
      </w:r>
      <w:r w:rsidRPr="002710D9">
        <w:rPr>
          <w:rFonts w:ascii="Palatino Linotype" w:eastAsiaTheme="minorHAnsi" w:hAnsi="Palatino Linotype" w:cs="Arial"/>
          <w:bCs/>
          <w:szCs w:val="22"/>
          <w:lang w:val="es-MX" w:eastAsia="en-US"/>
        </w:rPr>
        <w:t>/2026, Redactado en los mismos términos y con los mismos argumentos que el anterior.</w:t>
      </w:r>
    </w:p>
    <w:p w14:paraId="3F8810B9" w14:textId="77777777" w:rsidR="003D4A15" w:rsidRPr="002710D9" w:rsidRDefault="003D4A15" w:rsidP="00785D53">
      <w:pPr>
        <w:spacing w:line="360" w:lineRule="auto"/>
        <w:jc w:val="both"/>
        <w:rPr>
          <w:rFonts w:ascii="Palatino Linotype" w:eastAsiaTheme="minorHAnsi" w:hAnsi="Palatino Linotype" w:cs="Arial"/>
          <w:bCs/>
          <w:szCs w:val="22"/>
          <w:lang w:val="es-MX" w:eastAsia="en-US"/>
        </w:rPr>
      </w:pPr>
    </w:p>
    <w:p w14:paraId="4409179E" w14:textId="397B8224" w:rsidR="003D4A15" w:rsidRPr="002710D9" w:rsidRDefault="00B657DC" w:rsidP="00785D53">
      <w:pPr>
        <w:spacing w:line="360" w:lineRule="auto"/>
        <w:jc w:val="both"/>
        <w:rPr>
          <w:rFonts w:ascii="Palatino Linotype" w:eastAsiaTheme="minorHAnsi" w:hAnsi="Palatino Linotype" w:cs="Arial"/>
          <w:bCs/>
          <w:szCs w:val="22"/>
          <w:lang w:val="es-MX" w:eastAsia="en-US"/>
        </w:rPr>
      </w:pPr>
      <w:r w:rsidRPr="002710D9">
        <w:rPr>
          <w:rFonts w:ascii="Palatino Linotype" w:eastAsiaTheme="minorHAnsi" w:hAnsi="Palatino Linotype" w:cs="Arial"/>
          <w:bCs/>
          <w:szCs w:val="22"/>
          <w:lang w:val="es-MX" w:eastAsia="en-US"/>
        </w:rPr>
        <w:t>Con ello, el Sujeto Obligado, atiende al contenido del artículo 167 de la Ley de Transparencia Estatal, exponiendo dentro de los 3 días hábiles posteriores siguientes haber recibido la solicitud de información manifestar a su notoria incompetencia respecto de alguno de los puntos contenidos en la misma, artículo que se transcribe a continuación:</w:t>
      </w:r>
    </w:p>
    <w:p w14:paraId="3C10FBFF" w14:textId="77777777" w:rsidR="00FA47F8" w:rsidRPr="002710D9" w:rsidRDefault="00FA47F8" w:rsidP="00FA47F8">
      <w:pPr>
        <w:spacing w:line="360" w:lineRule="auto"/>
        <w:jc w:val="both"/>
        <w:rPr>
          <w:rFonts w:ascii="Palatino Linotype" w:eastAsiaTheme="minorHAnsi" w:hAnsi="Palatino Linotype" w:cs="Arial"/>
          <w:bCs/>
          <w:szCs w:val="22"/>
          <w:lang w:val="es-MX" w:eastAsia="en-US"/>
        </w:rPr>
      </w:pPr>
    </w:p>
    <w:p w14:paraId="57E3BA58" w14:textId="4AE3CD28" w:rsidR="00FA47F8" w:rsidRPr="002710D9" w:rsidRDefault="00FA47F8" w:rsidP="00FA47F8">
      <w:pPr>
        <w:spacing w:line="360" w:lineRule="auto"/>
        <w:ind w:left="851" w:right="616"/>
        <w:jc w:val="both"/>
        <w:rPr>
          <w:rFonts w:ascii="Palatino Linotype" w:eastAsiaTheme="minorHAnsi" w:hAnsi="Palatino Linotype" w:cs="Arial"/>
          <w:bCs/>
          <w:i/>
          <w:iCs/>
          <w:sz w:val="22"/>
          <w:szCs w:val="20"/>
          <w:lang w:val="es-MX" w:eastAsia="en-US"/>
        </w:rPr>
      </w:pPr>
      <w:r w:rsidRPr="002710D9">
        <w:rPr>
          <w:rFonts w:ascii="Palatino Linotype" w:eastAsiaTheme="minorHAnsi" w:hAnsi="Palatino Linotype" w:cs="Arial"/>
          <w:b/>
          <w:i/>
          <w:iCs/>
          <w:sz w:val="22"/>
          <w:szCs w:val="20"/>
          <w:lang w:val="es-MX" w:eastAsia="en-US"/>
        </w:rPr>
        <w:t>Artículo 167.</w:t>
      </w:r>
      <w:r w:rsidRPr="002710D9">
        <w:rPr>
          <w:rFonts w:ascii="Palatino Linotype" w:eastAsiaTheme="minorHAnsi" w:hAnsi="Palatino Linotype" w:cs="Arial"/>
          <w:bCs/>
          <w:i/>
          <w:iCs/>
          <w:sz w:val="22"/>
          <w:szCs w:val="20"/>
          <w:lang w:val="es-MX" w:eastAsia="en-US"/>
        </w:rPr>
        <w:t xml:space="preserve"> Cuando las unidades de transparencia determinen la notoria incompetencia por parte de los sujetos obligados, dentro del ámbito de aplicación, para atender la solicitud de acceso a la información, deberán comunicarlo al solicitante, dentro de los tres días hábiles posteriores a la recepción de la solicitud y, en su caso orientar al solicitante, el o los sujetos obligados competentes.</w:t>
      </w:r>
    </w:p>
    <w:p w14:paraId="5670B86E" w14:textId="77777777" w:rsidR="00FA47F8" w:rsidRPr="002710D9" w:rsidRDefault="00FA47F8" w:rsidP="00FA47F8">
      <w:pPr>
        <w:spacing w:line="360" w:lineRule="auto"/>
        <w:ind w:left="851" w:right="616"/>
        <w:jc w:val="both"/>
        <w:rPr>
          <w:rFonts w:ascii="Palatino Linotype" w:eastAsiaTheme="minorHAnsi" w:hAnsi="Palatino Linotype" w:cs="Arial"/>
          <w:bCs/>
          <w:i/>
          <w:iCs/>
          <w:sz w:val="22"/>
          <w:szCs w:val="20"/>
          <w:lang w:val="es-MX" w:eastAsia="en-US"/>
        </w:rPr>
      </w:pPr>
    </w:p>
    <w:p w14:paraId="0B96AC1A" w14:textId="781C3B77" w:rsidR="00FA47F8" w:rsidRPr="002710D9" w:rsidRDefault="00FA47F8" w:rsidP="00FA47F8">
      <w:pPr>
        <w:spacing w:line="360" w:lineRule="auto"/>
        <w:ind w:left="851" w:right="616"/>
        <w:jc w:val="both"/>
        <w:rPr>
          <w:rFonts w:ascii="Palatino Linotype" w:eastAsiaTheme="minorHAnsi" w:hAnsi="Palatino Linotype" w:cs="Arial"/>
          <w:bCs/>
          <w:i/>
          <w:iCs/>
          <w:sz w:val="22"/>
          <w:szCs w:val="20"/>
          <w:lang w:val="es-MX" w:eastAsia="en-US"/>
        </w:rPr>
      </w:pPr>
      <w:r w:rsidRPr="002710D9">
        <w:rPr>
          <w:rFonts w:ascii="Palatino Linotype" w:eastAsiaTheme="minorHAnsi" w:hAnsi="Palatino Linotype" w:cs="Arial"/>
          <w:bCs/>
          <w:i/>
          <w:iCs/>
          <w:sz w:val="22"/>
          <w:szCs w:val="20"/>
          <w:lang w:val="es-MX" w:eastAsia="en-US"/>
        </w:rPr>
        <w:t>Si los sujetos obligados son competentes para atender parcialmente la solicitud de acceso a la información, deberá dar respuesta respecto de dicha parte. Respecto de la información sobre la cual es incompetente se procederá conforme lo señala el párrafo anterior.</w:t>
      </w:r>
    </w:p>
    <w:p w14:paraId="2E552AA7" w14:textId="77777777" w:rsidR="00FA47F8" w:rsidRPr="002710D9" w:rsidRDefault="00FA47F8" w:rsidP="00FA47F8">
      <w:pPr>
        <w:spacing w:line="360" w:lineRule="auto"/>
        <w:ind w:left="851" w:right="616"/>
        <w:jc w:val="both"/>
        <w:rPr>
          <w:rFonts w:ascii="Palatino Linotype" w:eastAsiaTheme="minorHAnsi" w:hAnsi="Palatino Linotype" w:cs="Arial"/>
          <w:bCs/>
          <w:i/>
          <w:iCs/>
          <w:sz w:val="22"/>
          <w:szCs w:val="20"/>
          <w:lang w:val="es-MX" w:eastAsia="en-US"/>
        </w:rPr>
      </w:pPr>
    </w:p>
    <w:p w14:paraId="4125DF03" w14:textId="32219C77" w:rsidR="00FA47F8" w:rsidRPr="002710D9" w:rsidRDefault="00FA47F8" w:rsidP="00FA47F8">
      <w:pPr>
        <w:spacing w:line="360" w:lineRule="auto"/>
        <w:ind w:left="851" w:right="616"/>
        <w:jc w:val="both"/>
        <w:rPr>
          <w:rFonts w:ascii="Palatino Linotype" w:eastAsiaTheme="minorHAnsi" w:hAnsi="Palatino Linotype" w:cs="Arial"/>
          <w:bCs/>
          <w:i/>
          <w:iCs/>
          <w:sz w:val="22"/>
          <w:szCs w:val="20"/>
          <w:lang w:val="es-MX" w:eastAsia="en-US"/>
        </w:rPr>
      </w:pPr>
      <w:r w:rsidRPr="002710D9">
        <w:rPr>
          <w:rFonts w:ascii="Palatino Linotype" w:eastAsiaTheme="minorHAnsi" w:hAnsi="Palatino Linotype" w:cs="Arial"/>
          <w:bCs/>
          <w:i/>
          <w:iCs/>
          <w:sz w:val="22"/>
          <w:szCs w:val="20"/>
          <w:lang w:val="es-MX" w:eastAsia="en-US"/>
        </w:rPr>
        <w:lastRenderedPageBreak/>
        <w:t>Si transcurrido el plazo señalado en el primer párrafo de este artículo, el sujeto obligado no declina la competencia en los términos establecidos, podrá canalizar la solicitud ante el sujeto obligado competente.</w:t>
      </w:r>
    </w:p>
    <w:p w14:paraId="2E4C46C8" w14:textId="77777777" w:rsidR="003D4A15" w:rsidRPr="002710D9" w:rsidRDefault="003D4A15" w:rsidP="00785D53">
      <w:pPr>
        <w:spacing w:line="360" w:lineRule="auto"/>
        <w:jc w:val="both"/>
        <w:rPr>
          <w:rFonts w:ascii="Palatino Linotype" w:eastAsiaTheme="minorHAnsi" w:hAnsi="Palatino Linotype" w:cs="Arial"/>
          <w:bCs/>
          <w:szCs w:val="22"/>
          <w:lang w:val="es-MX" w:eastAsia="en-US"/>
        </w:rPr>
      </w:pPr>
    </w:p>
    <w:p w14:paraId="0DA17A66" w14:textId="44E70995" w:rsidR="00785D53" w:rsidRPr="002710D9" w:rsidRDefault="000A7693" w:rsidP="00785D53">
      <w:pPr>
        <w:spacing w:line="360" w:lineRule="auto"/>
        <w:jc w:val="both"/>
        <w:rPr>
          <w:rFonts w:ascii="Palatino Linotype" w:eastAsiaTheme="minorHAnsi" w:hAnsi="Palatino Linotype" w:cs="Arial"/>
          <w:b/>
          <w:sz w:val="28"/>
          <w:lang w:val="es-MX" w:eastAsia="en-US"/>
        </w:rPr>
      </w:pPr>
      <w:r w:rsidRPr="002710D9">
        <w:rPr>
          <w:rFonts w:ascii="Palatino Linotype" w:eastAsiaTheme="minorHAnsi" w:hAnsi="Palatino Linotype" w:cs="Arial"/>
          <w:b/>
          <w:sz w:val="28"/>
          <w:lang w:val="es-MX" w:eastAsia="en-US"/>
        </w:rPr>
        <w:t xml:space="preserve">CUARTO. </w:t>
      </w:r>
      <w:r w:rsidR="006A3C90" w:rsidRPr="002710D9">
        <w:rPr>
          <w:rFonts w:ascii="Palatino Linotype" w:eastAsiaTheme="minorHAnsi" w:hAnsi="Palatino Linotype" w:cs="Arial"/>
          <w:b/>
          <w:sz w:val="28"/>
          <w:lang w:val="es-MX" w:eastAsia="en-US"/>
        </w:rPr>
        <w:t xml:space="preserve">De la </w:t>
      </w:r>
      <w:r w:rsidR="00785D53" w:rsidRPr="002710D9">
        <w:rPr>
          <w:rFonts w:ascii="Palatino Linotype" w:eastAsiaTheme="minorHAnsi" w:hAnsi="Palatino Linotype" w:cs="Arial"/>
          <w:b/>
          <w:sz w:val="28"/>
          <w:lang w:val="es-MX" w:eastAsia="en-US"/>
        </w:rPr>
        <w:t xml:space="preserve">respuesta del Sujeto Obligado. </w:t>
      </w:r>
    </w:p>
    <w:p w14:paraId="00E91DA0" w14:textId="77777777" w:rsidR="00785D53" w:rsidRPr="002710D9" w:rsidRDefault="00785D53" w:rsidP="00785D53">
      <w:pPr>
        <w:spacing w:line="360" w:lineRule="auto"/>
        <w:jc w:val="both"/>
        <w:rPr>
          <w:rFonts w:ascii="Palatino Linotype" w:eastAsiaTheme="minorHAnsi" w:hAnsi="Palatino Linotype" w:cs="Arial"/>
          <w:lang w:val="es-MX" w:eastAsia="en-US"/>
        </w:rPr>
      </w:pPr>
    </w:p>
    <w:p w14:paraId="0A223734" w14:textId="4DE1B0E7" w:rsidR="00785D53" w:rsidRPr="002710D9" w:rsidRDefault="00785D53" w:rsidP="00785D53">
      <w:pPr>
        <w:spacing w:line="360" w:lineRule="auto"/>
        <w:jc w:val="both"/>
        <w:rPr>
          <w:rFonts w:ascii="Palatino Linotype" w:eastAsiaTheme="minorHAnsi" w:hAnsi="Palatino Linotype" w:cs="Arial"/>
          <w:lang w:val="es-MX" w:eastAsia="en-US"/>
        </w:rPr>
      </w:pPr>
      <w:r w:rsidRPr="002710D9">
        <w:rPr>
          <w:rFonts w:ascii="Palatino Linotype" w:eastAsiaTheme="minorHAnsi" w:hAnsi="Palatino Linotype" w:cs="Arial"/>
          <w:lang w:val="es-MX" w:eastAsia="en-US"/>
        </w:rPr>
        <w:t xml:space="preserve">De las constancias que obran en el sistema </w:t>
      </w:r>
      <w:r w:rsidRPr="002710D9">
        <w:rPr>
          <w:rFonts w:ascii="Palatino Linotype" w:eastAsiaTheme="minorHAnsi" w:hAnsi="Palatino Linotype" w:cs="Arial"/>
          <w:b/>
          <w:bCs/>
          <w:lang w:val="es-MX" w:eastAsia="en-US"/>
        </w:rPr>
        <w:t>SAIMEX</w:t>
      </w:r>
      <w:r w:rsidRPr="002710D9">
        <w:rPr>
          <w:rFonts w:ascii="Palatino Linotype" w:eastAsiaTheme="minorHAnsi" w:hAnsi="Palatino Linotype" w:cs="Arial"/>
          <w:lang w:val="es-MX" w:eastAsia="en-US"/>
        </w:rPr>
        <w:t xml:space="preserve">, se advierte </w:t>
      </w:r>
      <w:r w:rsidR="00C20E0A" w:rsidRPr="002710D9">
        <w:rPr>
          <w:rFonts w:ascii="Palatino Linotype" w:eastAsiaTheme="minorHAnsi" w:hAnsi="Palatino Linotype" w:cs="Arial"/>
          <w:lang w:val="es-MX" w:eastAsia="en-US"/>
        </w:rPr>
        <w:t>que,</w:t>
      </w:r>
      <w:r w:rsidRPr="002710D9">
        <w:rPr>
          <w:rFonts w:ascii="Palatino Linotype" w:eastAsiaTheme="minorHAnsi" w:hAnsi="Palatino Linotype" w:cs="Arial"/>
          <w:lang w:val="es-MX" w:eastAsia="en-US"/>
        </w:rPr>
        <w:t xml:space="preserve"> en </w:t>
      </w:r>
      <w:r w:rsidR="00F0155A" w:rsidRPr="002710D9">
        <w:rPr>
          <w:rFonts w:ascii="Palatino Linotype" w:eastAsiaTheme="minorHAnsi" w:hAnsi="Palatino Linotype" w:cs="Arial"/>
          <w:lang w:val="es-MX" w:eastAsia="en-US"/>
        </w:rPr>
        <w:t xml:space="preserve">tres </w:t>
      </w:r>
      <w:r w:rsidR="00995185" w:rsidRPr="002710D9">
        <w:rPr>
          <w:rFonts w:ascii="Palatino Linotype" w:eastAsiaTheme="minorHAnsi" w:hAnsi="Palatino Linotype" w:cs="Arial"/>
          <w:lang w:val="es-MX" w:eastAsia="en-US"/>
        </w:rPr>
        <w:t xml:space="preserve">y cuatro </w:t>
      </w:r>
      <w:r w:rsidR="00F0155A" w:rsidRPr="002710D9">
        <w:rPr>
          <w:rFonts w:ascii="Palatino Linotype" w:eastAsiaTheme="minorHAnsi" w:hAnsi="Palatino Linotype" w:cs="Arial"/>
          <w:lang w:val="es-MX" w:eastAsia="en-US"/>
        </w:rPr>
        <w:t>de febrero de dos mil veintiséis</w:t>
      </w:r>
      <w:r w:rsidRPr="002710D9">
        <w:rPr>
          <w:rFonts w:ascii="Palatino Linotype" w:eastAsiaTheme="minorHAnsi" w:hAnsi="Palatino Linotype" w:cs="Arial"/>
          <w:lang w:val="es-MX" w:eastAsia="en-US"/>
        </w:rPr>
        <w:t>,</w:t>
      </w:r>
      <w:r w:rsidR="00995185" w:rsidRPr="002710D9">
        <w:rPr>
          <w:rFonts w:ascii="Palatino Linotype" w:eastAsiaTheme="minorHAnsi" w:hAnsi="Palatino Linotype" w:cs="Arial"/>
          <w:lang w:val="es-MX" w:eastAsia="en-US"/>
        </w:rPr>
        <w:t xml:space="preserve"> respectivamente,</w:t>
      </w:r>
      <w:r w:rsidRPr="002710D9">
        <w:rPr>
          <w:rFonts w:ascii="Palatino Linotype" w:eastAsiaTheme="minorHAnsi" w:hAnsi="Palatino Linotype" w:cs="Arial"/>
          <w:lang w:val="es-MX" w:eastAsia="en-US"/>
        </w:rPr>
        <w:t xml:space="preserve"> el </w:t>
      </w:r>
      <w:r w:rsidRPr="002710D9">
        <w:rPr>
          <w:rFonts w:ascii="Palatino Linotype" w:eastAsiaTheme="minorHAnsi" w:hAnsi="Palatino Linotype" w:cs="Arial"/>
          <w:b/>
          <w:lang w:val="es-MX" w:eastAsia="en-US"/>
        </w:rPr>
        <w:t>Sujeto Obligado</w:t>
      </w:r>
      <w:r w:rsidRPr="002710D9">
        <w:rPr>
          <w:rFonts w:ascii="Palatino Linotype" w:eastAsiaTheme="minorHAnsi" w:hAnsi="Palatino Linotype" w:cs="Arial"/>
          <w:lang w:val="es-MX" w:eastAsia="en-US"/>
        </w:rPr>
        <w:t xml:space="preserve"> emitió su</w:t>
      </w:r>
      <w:r w:rsidR="00155854" w:rsidRPr="002710D9">
        <w:rPr>
          <w:rFonts w:ascii="Palatino Linotype" w:eastAsiaTheme="minorHAnsi" w:hAnsi="Palatino Linotype" w:cs="Arial"/>
          <w:lang w:val="es-MX" w:eastAsia="en-US"/>
        </w:rPr>
        <w:t>s</w:t>
      </w:r>
      <w:r w:rsidRPr="002710D9">
        <w:rPr>
          <w:rFonts w:ascii="Palatino Linotype" w:eastAsiaTheme="minorHAnsi" w:hAnsi="Palatino Linotype" w:cs="Arial"/>
          <w:lang w:val="es-MX" w:eastAsia="en-US"/>
        </w:rPr>
        <w:t xml:space="preserve"> respuesta</w:t>
      </w:r>
      <w:r w:rsidR="00155854" w:rsidRPr="002710D9">
        <w:rPr>
          <w:rFonts w:ascii="Palatino Linotype" w:eastAsiaTheme="minorHAnsi" w:hAnsi="Palatino Linotype" w:cs="Arial"/>
          <w:lang w:val="es-MX" w:eastAsia="en-US"/>
        </w:rPr>
        <w:t>s</w:t>
      </w:r>
      <w:r w:rsidRPr="002710D9">
        <w:rPr>
          <w:rFonts w:ascii="Palatino Linotype" w:eastAsiaTheme="minorHAnsi" w:hAnsi="Palatino Linotype" w:cs="Arial"/>
          <w:lang w:val="es-MX" w:eastAsia="en-US"/>
        </w:rPr>
        <w:t xml:space="preserve"> a </w:t>
      </w:r>
      <w:r w:rsidR="00155854" w:rsidRPr="002710D9">
        <w:rPr>
          <w:rFonts w:ascii="Palatino Linotype" w:eastAsiaTheme="minorHAnsi" w:hAnsi="Palatino Linotype" w:cs="Arial"/>
          <w:lang w:val="es-MX" w:eastAsia="en-US"/>
        </w:rPr>
        <w:t>las solicitudes</w:t>
      </w:r>
      <w:r w:rsidRPr="002710D9">
        <w:rPr>
          <w:rFonts w:ascii="Palatino Linotype" w:eastAsiaTheme="minorHAnsi" w:hAnsi="Palatino Linotype" w:cs="Arial"/>
          <w:lang w:val="es-MX" w:eastAsia="en-US"/>
        </w:rPr>
        <w:t xml:space="preserve"> de información en los siguientes términos:</w:t>
      </w:r>
    </w:p>
    <w:p w14:paraId="5DAC8295" w14:textId="77777777" w:rsidR="00785D53" w:rsidRPr="002710D9" w:rsidRDefault="00785D53" w:rsidP="00785D53">
      <w:pPr>
        <w:spacing w:line="276" w:lineRule="auto"/>
        <w:ind w:right="567"/>
        <w:jc w:val="both"/>
        <w:rPr>
          <w:rFonts w:ascii="Palatino Linotype" w:hAnsi="Palatino Linotype"/>
          <w:iCs/>
          <w:lang w:val="es-MX"/>
        </w:rPr>
      </w:pPr>
    </w:p>
    <w:p w14:paraId="11375BA6" w14:textId="77777777" w:rsidR="00155854" w:rsidRPr="002710D9" w:rsidRDefault="00155854" w:rsidP="00785D53">
      <w:pPr>
        <w:spacing w:line="276" w:lineRule="auto"/>
        <w:ind w:right="567"/>
        <w:jc w:val="both"/>
        <w:rPr>
          <w:rFonts w:ascii="Palatino Linotype" w:hAnsi="Palatino Linotype"/>
          <w:iCs/>
          <w:lang w:val="es-MX"/>
        </w:rPr>
      </w:pPr>
    </w:p>
    <w:tbl>
      <w:tblPr>
        <w:tblW w:w="7852" w:type="dxa"/>
        <w:tblCellSpacing w:w="0" w:type="dxa"/>
        <w:tblInd w:w="1284" w:type="dxa"/>
        <w:tblCellMar>
          <w:left w:w="0" w:type="dxa"/>
          <w:right w:w="0" w:type="dxa"/>
        </w:tblCellMar>
        <w:tblLook w:val="04A0" w:firstRow="1" w:lastRow="0" w:firstColumn="1" w:lastColumn="0" w:noHBand="0" w:noVBand="1"/>
      </w:tblPr>
      <w:tblGrid>
        <w:gridCol w:w="7852"/>
      </w:tblGrid>
      <w:tr w:rsidR="002B13CC" w:rsidRPr="002710D9" w14:paraId="74FB3A88" w14:textId="77777777" w:rsidTr="002B13CC">
        <w:trPr>
          <w:trHeight w:val="278"/>
          <w:tblCellSpacing w:w="0" w:type="dxa"/>
        </w:trPr>
        <w:tc>
          <w:tcPr>
            <w:tcW w:w="7852" w:type="dxa"/>
            <w:vAlign w:val="center"/>
            <w:hideMark/>
          </w:tcPr>
          <w:p w14:paraId="50C3720D" w14:textId="77777777" w:rsidR="002B13CC" w:rsidRPr="002710D9" w:rsidRDefault="002B13CC" w:rsidP="002B13CC">
            <w:pPr>
              <w:spacing w:line="276" w:lineRule="auto"/>
              <w:ind w:right="567"/>
              <w:jc w:val="both"/>
              <w:rPr>
                <w:rFonts w:ascii="Palatino Linotype" w:hAnsi="Palatino Linotype"/>
                <w:b/>
                <w:bCs/>
                <w:i/>
                <w:sz w:val="22"/>
                <w:szCs w:val="22"/>
                <w:lang w:val="es-MX"/>
              </w:rPr>
            </w:pPr>
            <w:r w:rsidRPr="002710D9">
              <w:rPr>
                <w:rFonts w:ascii="Palatino Linotype" w:hAnsi="Palatino Linotype"/>
                <w:b/>
                <w:bCs/>
                <w:i/>
                <w:sz w:val="22"/>
                <w:szCs w:val="22"/>
                <w:lang w:val="es-MX"/>
              </w:rPr>
              <w:t>Folio de la solicitud: 00001/TLALNEPA/IP/2026</w:t>
            </w:r>
          </w:p>
        </w:tc>
      </w:tr>
      <w:tr w:rsidR="002B13CC" w:rsidRPr="002710D9" w14:paraId="005EA038" w14:textId="77777777" w:rsidTr="002B13CC">
        <w:trPr>
          <w:trHeight w:val="418"/>
          <w:tblCellSpacing w:w="0" w:type="dxa"/>
        </w:trPr>
        <w:tc>
          <w:tcPr>
            <w:tcW w:w="7852" w:type="dxa"/>
            <w:vAlign w:val="center"/>
            <w:hideMark/>
          </w:tcPr>
          <w:p w14:paraId="65015D21" w14:textId="77777777" w:rsidR="002B13CC" w:rsidRPr="002710D9" w:rsidRDefault="002B13CC" w:rsidP="002B13CC">
            <w:pPr>
              <w:spacing w:line="276" w:lineRule="auto"/>
              <w:ind w:right="567"/>
              <w:jc w:val="both"/>
              <w:rPr>
                <w:rFonts w:ascii="Palatino Linotype" w:hAnsi="Palatino Linotype"/>
                <w:b/>
                <w:bCs/>
                <w:i/>
                <w:sz w:val="22"/>
                <w:szCs w:val="22"/>
                <w:lang w:val="es-MX"/>
              </w:rPr>
            </w:pPr>
          </w:p>
        </w:tc>
      </w:tr>
      <w:tr w:rsidR="002B13CC" w:rsidRPr="002710D9" w14:paraId="1BF2CAB6" w14:textId="77777777" w:rsidTr="002B13CC">
        <w:trPr>
          <w:trHeight w:val="139"/>
          <w:tblCellSpacing w:w="0" w:type="dxa"/>
        </w:trPr>
        <w:tc>
          <w:tcPr>
            <w:tcW w:w="7852" w:type="dxa"/>
            <w:vAlign w:val="center"/>
            <w:hideMark/>
          </w:tcPr>
          <w:p w14:paraId="49354708" w14:textId="77777777" w:rsidR="002B13CC" w:rsidRPr="002710D9" w:rsidRDefault="002B13CC" w:rsidP="002B13CC">
            <w:pPr>
              <w:spacing w:line="276" w:lineRule="auto"/>
              <w:ind w:right="567"/>
              <w:jc w:val="both"/>
              <w:rPr>
                <w:rFonts w:ascii="Palatino Linotype" w:hAnsi="Palatino Linotype"/>
                <w:b/>
                <w:bCs/>
                <w:i/>
                <w:sz w:val="22"/>
                <w:szCs w:val="22"/>
                <w:lang w:val="es-MX"/>
              </w:rPr>
            </w:pPr>
          </w:p>
        </w:tc>
      </w:tr>
      <w:tr w:rsidR="002B13CC" w:rsidRPr="002710D9" w14:paraId="5194E308" w14:textId="77777777" w:rsidTr="002B13CC">
        <w:trPr>
          <w:trHeight w:val="348"/>
          <w:tblCellSpacing w:w="0" w:type="dxa"/>
        </w:trPr>
        <w:tc>
          <w:tcPr>
            <w:tcW w:w="7852" w:type="dxa"/>
            <w:vAlign w:val="center"/>
            <w:hideMark/>
          </w:tcPr>
          <w:p w14:paraId="4C5770F2" w14:textId="77777777" w:rsidR="002B13CC" w:rsidRPr="002710D9" w:rsidRDefault="002B13CC" w:rsidP="002B13CC">
            <w:pPr>
              <w:spacing w:line="276" w:lineRule="auto"/>
              <w:ind w:right="567"/>
              <w:jc w:val="both"/>
              <w:rPr>
                <w:rFonts w:ascii="Palatino Linotype" w:hAnsi="Palatino Linotype"/>
                <w:b/>
                <w:bCs/>
                <w:i/>
                <w:sz w:val="22"/>
                <w:szCs w:val="22"/>
                <w:lang w:val="es-MX"/>
              </w:rPr>
            </w:pPr>
          </w:p>
        </w:tc>
      </w:tr>
      <w:tr w:rsidR="002B13CC" w:rsidRPr="002710D9" w14:paraId="5DAE0F5B" w14:textId="77777777" w:rsidTr="002B13CC">
        <w:trPr>
          <w:trHeight w:val="139"/>
          <w:tblCellSpacing w:w="0" w:type="dxa"/>
        </w:trPr>
        <w:tc>
          <w:tcPr>
            <w:tcW w:w="7852" w:type="dxa"/>
            <w:vAlign w:val="center"/>
            <w:hideMark/>
          </w:tcPr>
          <w:p w14:paraId="57D6920E" w14:textId="77777777" w:rsidR="002B13CC" w:rsidRPr="002710D9" w:rsidRDefault="002B13CC" w:rsidP="002B13CC">
            <w:pPr>
              <w:spacing w:line="276" w:lineRule="auto"/>
              <w:ind w:right="567"/>
              <w:jc w:val="both"/>
              <w:rPr>
                <w:rFonts w:ascii="Palatino Linotype" w:hAnsi="Palatino Linotype"/>
                <w:i/>
                <w:sz w:val="22"/>
                <w:szCs w:val="22"/>
                <w:lang w:val="es-MX"/>
              </w:rPr>
            </w:pPr>
            <w:r w:rsidRPr="002710D9">
              <w:rPr>
                <w:rFonts w:ascii="Palatino Linotype" w:hAnsi="Palatino Linotype"/>
                <w:i/>
                <w:sz w:val="22"/>
                <w:szCs w:val="22"/>
                <w:lang w:val="es-MX"/>
              </w:rPr>
              <w:t>Por este medio reciba un cordial saludo y con fundamento en los artículos 6 de la Constitución Política de los Estados Unidos Mexicanos; 5 párrafo décimo séptimo, décimo octavo y décimo noveno de la Constitución Política del Estado Libre y Soberano de México; así como los artículos 1, 4, 12 segundo párrafo, 23 fracción IV, 24 tercer párrafo, 53, 59, 88 y 173 de la Ley de Transparencia y Acceso a la Información Pública del Estado de México y Municipios, se remite la respuesta a su solicitud de acceso a la información por parte del Servidor Público Habilitado competente.</w:t>
            </w:r>
          </w:p>
        </w:tc>
      </w:tr>
      <w:tr w:rsidR="002B13CC" w:rsidRPr="002710D9" w14:paraId="24A7DD10" w14:textId="77777777" w:rsidTr="002B13CC">
        <w:trPr>
          <w:trHeight w:val="348"/>
          <w:tblCellSpacing w:w="0" w:type="dxa"/>
        </w:trPr>
        <w:tc>
          <w:tcPr>
            <w:tcW w:w="7852" w:type="dxa"/>
            <w:vAlign w:val="center"/>
            <w:hideMark/>
          </w:tcPr>
          <w:p w14:paraId="799001F4" w14:textId="77777777" w:rsidR="002B13CC" w:rsidRPr="002710D9" w:rsidRDefault="002B13CC" w:rsidP="002B13CC">
            <w:pPr>
              <w:spacing w:line="276" w:lineRule="auto"/>
              <w:ind w:right="567"/>
              <w:jc w:val="both"/>
              <w:rPr>
                <w:rFonts w:ascii="Palatino Linotype" w:hAnsi="Palatino Linotype"/>
                <w:b/>
                <w:bCs/>
                <w:i/>
                <w:sz w:val="22"/>
                <w:szCs w:val="22"/>
                <w:lang w:val="es-MX"/>
              </w:rPr>
            </w:pPr>
          </w:p>
        </w:tc>
      </w:tr>
      <w:tr w:rsidR="002B13CC" w:rsidRPr="002710D9" w14:paraId="46D4FBD4" w14:textId="77777777" w:rsidTr="002B13CC">
        <w:trPr>
          <w:trHeight w:val="139"/>
          <w:tblCellSpacing w:w="0" w:type="dxa"/>
        </w:trPr>
        <w:tc>
          <w:tcPr>
            <w:tcW w:w="7852" w:type="dxa"/>
            <w:vAlign w:val="center"/>
            <w:hideMark/>
          </w:tcPr>
          <w:p w14:paraId="56D8662F" w14:textId="77777777" w:rsidR="002B13CC" w:rsidRPr="002710D9" w:rsidRDefault="002B13CC" w:rsidP="002B13CC">
            <w:pPr>
              <w:spacing w:line="276" w:lineRule="auto"/>
              <w:ind w:right="567"/>
              <w:jc w:val="both"/>
              <w:rPr>
                <w:rFonts w:ascii="Palatino Linotype" w:hAnsi="Palatino Linotype"/>
                <w:b/>
                <w:bCs/>
                <w:i/>
                <w:sz w:val="22"/>
                <w:szCs w:val="22"/>
                <w:lang w:val="es-MX"/>
              </w:rPr>
            </w:pPr>
          </w:p>
        </w:tc>
      </w:tr>
      <w:tr w:rsidR="002B13CC" w:rsidRPr="002710D9" w14:paraId="3BAF4197" w14:textId="77777777" w:rsidTr="002B13CC">
        <w:trPr>
          <w:trHeight w:val="139"/>
          <w:tblCellSpacing w:w="0" w:type="dxa"/>
        </w:trPr>
        <w:tc>
          <w:tcPr>
            <w:tcW w:w="7852" w:type="dxa"/>
            <w:vAlign w:val="center"/>
            <w:hideMark/>
          </w:tcPr>
          <w:p w14:paraId="73CDDD49" w14:textId="77777777" w:rsidR="002B13CC" w:rsidRPr="002710D9" w:rsidRDefault="002B13CC" w:rsidP="002B13CC">
            <w:pPr>
              <w:spacing w:line="276" w:lineRule="auto"/>
              <w:ind w:right="567"/>
              <w:jc w:val="both"/>
              <w:rPr>
                <w:rFonts w:ascii="Palatino Linotype" w:hAnsi="Palatino Linotype"/>
                <w:b/>
                <w:bCs/>
                <w:i/>
                <w:sz w:val="22"/>
                <w:szCs w:val="22"/>
                <w:lang w:val="es-MX"/>
              </w:rPr>
            </w:pPr>
          </w:p>
        </w:tc>
      </w:tr>
      <w:tr w:rsidR="002B13CC" w:rsidRPr="002710D9" w14:paraId="78EEE2A5" w14:textId="77777777" w:rsidTr="002B13CC">
        <w:trPr>
          <w:trHeight w:val="139"/>
          <w:tblCellSpacing w:w="0" w:type="dxa"/>
        </w:trPr>
        <w:tc>
          <w:tcPr>
            <w:tcW w:w="7852" w:type="dxa"/>
            <w:vAlign w:val="center"/>
            <w:hideMark/>
          </w:tcPr>
          <w:p w14:paraId="4D74124D" w14:textId="77777777" w:rsidR="002B13CC" w:rsidRPr="002710D9" w:rsidRDefault="002B13CC" w:rsidP="002B13CC">
            <w:pPr>
              <w:spacing w:line="276" w:lineRule="auto"/>
              <w:ind w:right="567"/>
              <w:jc w:val="both"/>
              <w:rPr>
                <w:rFonts w:ascii="Palatino Linotype" w:hAnsi="Palatino Linotype"/>
                <w:b/>
                <w:bCs/>
                <w:i/>
                <w:sz w:val="22"/>
                <w:szCs w:val="22"/>
                <w:lang w:val="es-MX"/>
              </w:rPr>
            </w:pPr>
            <w:r w:rsidRPr="002710D9">
              <w:rPr>
                <w:rFonts w:ascii="Palatino Linotype" w:hAnsi="Palatino Linotype"/>
                <w:b/>
                <w:bCs/>
                <w:i/>
                <w:sz w:val="22"/>
                <w:szCs w:val="22"/>
                <w:lang w:val="es-MX"/>
              </w:rPr>
              <w:t>ATENTAMENTE</w:t>
            </w:r>
          </w:p>
        </w:tc>
      </w:tr>
      <w:tr w:rsidR="002B13CC" w:rsidRPr="002710D9" w14:paraId="7E34338D" w14:textId="77777777" w:rsidTr="002B13CC">
        <w:trPr>
          <w:trHeight w:val="209"/>
          <w:tblCellSpacing w:w="0" w:type="dxa"/>
        </w:trPr>
        <w:tc>
          <w:tcPr>
            <w:tcW w:w="7852" w:type="dxa"/>
            <w:vAlign w:val="center"/>
            <w:hideMark/>
          </w:tcPr>
          <w:p w14:paraId="7F79C980" w14:textId="77777777" w:rsidR="002B13CC" w:rsidRPr="002710D9" w:rsidRDefault="002B13CC" w:rsidP="002B13CC">
            <w:pPr>
              <w:spacing w:line="276" w:lineRule="auto"/>
              <w:ind w:right="567"/>
              <w:jc w:val="both"/>
              <w:rPr>
                <w:rFonts w:ascii="Palatino Linotype" w:hAnsi="Palatino Linotype"/>
                <w:b/>
                <w:bCs/>
                <w:i/>
                <w:sz w:val="22"/>
                <w:szCs w:val="22"/>
                <w:lang w:val="es-MX"/>
              </w:rPr>
            </w:pPr>
          </w:p>
        </w:tc>
      </w:tr>
      <w:tr w:rsidR="002B13CC" w:rsidRPr="002710D9" w14:paraId="31BF155E" w14:textId="77777777" w:rsidTr="002B13CC">
        <w:trPr>
          <w:trHeight w:val="139"/>
          <w:tblCellSpacing w:w="0" w:type="dxa"/>
        </w:trPr>
        <w:tc>
          <w:tcPr>
            <w:tcW w:w="7852" w:type="dxa"/>
            <w:vAlign w:val="center"/>
            <w:hideMark/>
          </w:tcPr>
          <w:p w14:paraId="33AA9266" w14:textId="77777777" w:rsidR="002B13CC" w:rsidRPr="002710D9" w:rsidRDefault="002B13CC" w:rsidP="002B13CC">
            <w:pPr>
              <w:spacing w:line="276" w:lineRule="auto"/>
              <w:ind w:right="567"/>
              <w:jc w:val="both"/>
              <w:rPr>
                <w:rFonts w:ascii="Palatino Linotype" w:hAnsi="Palatino Linotype"/>
                <w:b/>
                <w:bCs/>
                <w:i/>
                <w:sz w:val="22"/>
                <w:szCs w:val="22"/>
                <w:lang w:val="es-MX"/>
              </w:rPr>
            </w:pPr>
            <w:r w:rsidRPr="002710D9">
              <w:rPr>
                <w:rFonts w:ascii="Palatino Linotype" w:hAnsi="Palatino Linotype"/>
                <w:b/>
                <w:bCs/>
                <w:i/>
                <w:sz w:val="22"/>
                <w:szCs w:val="22"/>
                <w:lang w:val="es-MX"/>
              </w:rPr>
              <w:t>C. LIZETTA CHAVEZ SANTIAGO</w:t>
            </w:r>
          </w:p>
        </w:tc>
      </w:tr>
    </w:tbl>
    <w:p w14:paraId="192301C9" w14:textId="77777777" w:rsidR="00155854" w:rsidRPr="002710D9" w:rsidRDefault="00155854" w:rsidP="00785D53">
      <w:pPr>
        <w:spacing w:line="276" w:lineRule="auto"/>
        <w:ind w:right="567"/>
        <w:jc w:val="both"/>
        <w:rPr>
          <w:rFonts w:ascii="Palatino Linotype" w:hAnsi="Palatino Linotype"/>
          <w:iCs/>
          <w:lang w:val="es-MX"/>
        </w:rPr>
      </w:pPr>
    </w:p>
    <w:p w14:paraId="2A37F41C" w14:textId="77777777" w:rsidR="00155854" w:rsidRPr="002710D9" w:rsidRDefault="00155854" w:rsidP="00785D53">
      <w:pPr>
        <w:spacing w:line="276" w:lineRule="auto"/>
        <w:ind w:right="567"/>
        <w:jc w:val="both"/>
        <w:rPr>
          <w:rFonts w:ascii="Palatino Linotype" w:hAnsi="Palatino Linotype"/>
          <w:iCs/>
          <w:lang w:val="es-MX"/>
        </w:rPr>
      </w:pPr>
    </w:p>
    <w:p w14:paraId="48D0EA6E" w14:textId="77777777" w:rsidR="002B13CC" w:rsidRPr="002710D9" w:rsidRDefault="002B13CC" w:rsidP="00785D53">
      <w:pPr>
        <w:spacing w:line="276" w:lineRule="auto"/>
        <w:ind w:right="567"/>
        <w:jc w:val="both"/>
        <w:rPr>
          <w:rFonts w:ascii="Palatino Linotype" w:hAnsi="Palatino Linotype"/>
          <w:iCs/>
          <w:lang w:val="es-MX"/>
        </w:rPr>
      </w:pPr>
    </w:p>
    <w:p w14:paraId="49598781" w14:textId="74278A40" w:rsidR="00785D53" w:rsidRPr="002710D9" w:rsidRDefault="00785D53" w:rsidP="009174EB">
      <w:pPr>
        <w:spacing w:line="360" w:lineRule="auto"/>
        <w:jc w:val="both"/>
        <w:rPr>
          <w:rFonts w:ascii="Palatino Linotype" w:hAnsi="Palatino Linotype"/>
          <w:i/>
          <w:sz w:val="22"/>
          <w:szCs w:val="22"/>
          <w:lang w:val="es-MX"/>
        </w:rPr>
      </w:pPr>
      <w:r w:rsidRPr="002710D9">
        <w:rPr>
          <w:rFonts w:ascii="Palatino Linotype" w:eastAsiaTheme="minorHAnsi" w:hAnsi="Palatino Linotype" w:cs="Arial"/>
          <w:lang w:val="es-MX" w:eastAsia="en-US"/>
        </w:rPr>
        <w:lastRenderedPageBreak/>
        <w:t xml:space="preserve">El </w:t>
      </w:r>
      <w:r w:rsidRPr="002710D9">
        <w:rPr>
          <w:rFonts w:ascii="Palatino Linotype" w:eastAsiaTheme="minorHAnsi" w:hAnsi="Palatino Linotype" w:cs="Arial"/>
          <w:b/>
          <w:lang w:val="es-MX" w:eastAsia="en-US"/>
        </w:rPr>
        <w:t>Sujeto Obligado</w:t>
      </w:r>
      <w:r w:rsidRPr="002710D9">
        <w:rPr>
          <w:rFonts w:ascii="Palatino Linotype" w:eastAsiaTheme="minorHAnsi" w:hAnsi="Palatino Linotype" w:cs="Arial"/>
          <w:lang w:val="es-MX" w:eastAsia="en-US"/>
        </w:rPr>
        <w:t xml:space="preserve"> adjuntó a su respuesta, </w:t>
      </w:r>
      <w:r w:rsidR="00CA7215" w:rsidRPr="002710D9">
        <w:rPr>
          <w:rFonts w:ascii="Palatino Linotype" w:eastAsiaTheme="minorHAnsi" w:hAnsi="Palatino Linotype" w:cs="Arial"/>
          <w:lang w:val="es-MX" w:eastAsia="en-US"/>
        </w:rPr>
        <w:t>el</w:t>
      </w:r>
      <w:r w:rsidRPr="002710D9">
        <w:rPr>
          <w:rFonts w:ascii="Palatino Linotype" w:eastAsiaTheme="minorHAnsi" w:hAnsi="Palatino Linotype" w:cs="Arial"/>
          <w:lang w:val="es-MX" w:eastAsia="en-US"/>
        </w:rPr>
        <w:t xml:space="preserve"> archivo electrónico denominado </w:t>
      </w:r>
      <w:r w:rsidRPr="002710D9">
        <w:rPr>
          <w:rFonts w:ascii="Palatino Linotype" w:eastAsiaTheme="minorHAnsi" w:hAnsi="Palatino Linotype" w:cs="Arial"/>
          <w:i/>
          <w:lang w:val="es-MX" w:eastAsia="en-US"/>
        </w:rPr>
        <w:t>“</w:t>
      </w:r>
      <w:r w:rsidR="00A80A7E" w:rsidRPr="002710D9">
        <w:rPr>
          <w:rFonts w:ascii="Palatino Linotype" w:eastAsiaTheme="minorHAnsi" w:hAnsi="Palatino Linotype" w:cs="Arial"/>
          <w:i/>
          <w:lang w:val="es-MX" w:eastAsia="en-US"/>
        </w:rPr>
        <w:t>RESPUESTA SAIMEX 01.zip</w:t>
      </w:r>
      <w:r w:rsidRPr="002710D9">
        <w:rPr>
          <w:rFonts w:ascii="Palatino Linotype" w:eastAsiaTheme="minorHAnsi" w:hAnsi="Palatino Linotype" w:cs="Arial"/>
          <w:i/>
          <w:lang w:val="es-MX" w:eastAsia="en-US"/>
        </w:rPr>
        <w:t>”;</w:t>
      </w:r>
      <w:r w:rsidRPr="002710D9">
        <w:rPr>
          <w:rFonts w:ascii="Palatino Linotype" w:eastAsiaTheme="minorHAnsi" w:hAnsi="Palatino Linotype" w:cs="Arial"/>
          <w:lang w:val="es-MX" w:eastAsia="en-US"/>
        </w:rPr>
        <w:t xml:space="preserve"> cuyo contenido no se inserta por ser del conocimiento de las partes, sin embargo, serán motivo de estudio en el Considerado respectivo. </w:t>
      </w:r>
    </w:p>
    <w:p w14:paraId="0AB04399" w14:textId="77777777" w:rsidR="00785D53" w:rsidRPr="002710D9" w:rsidRDefault="00785D53" w:rsidP="00785D53">
      <w:pPr>
        <w:spacing w:line="360" w:lineRule="auto"/>
        <w:jc w:val="both"/>
        <w:rPr>
          <w:rFonts w:ascii="Palatino Linotype" w:hAnsi="Palatino Linotype"/>
          <w:i/>
          <w:sz w:val="22"/>
          <w:szCs w:val="22"/>
          <w:lang w:val="es-MX"/>
        </w:rPr>
      </w:pPr>
    </w:p>
    <w:p w14:paraId="240B00FA" w14:textId="77777777" w:rsidR="004349B2" w:rsidRPr="002710D9" w:rsidRDefault="004349B2" w:rsidP="004349B2">
      <w:pPr>
        <w:spacing w:line="276" w:lineRule="auto"/>
        <w:ind w:right="567"/>
        <w:jc w:val="both"/>
        <w:rPr>
          <w:rFonts w:ascii="Palatino Linotype" w:hAnsi="Palatino Linotype"/>
          <w:iCs/>
          <w:lang w:val="es-MX"/>
        </w:rPr>
      </w:pPr>
    </w:p>
    <w:p w14:paraId="33AE9529" w14:textId="77777777" w:rsidR="00950789" w:rsidRPr="002710D9" w:rsidRDefault="00950789" w:rsidP="00950789">
      <w:pPr>
        <w:spacing w:line="276" w:lineRule="auto"/>
        <w:ind w:right="567"/>
        <w:jc w:val="both"/>
        <w:rPr>
          <w:rFonts w:ascii="Palatino Linotype" w:hAnsi="Palatino Linotype"/>
          <w:b/>
          <w:bCs/>
          <w:i/>
          <w:sz w:val="22"/>
          <w:szCs w:val="22"/>
          <w:lang w:val="es-MX"/>
        </w:rPr>
      </w:pPr>
      <w:r w:rsidRPr="002710D9">
        <w:rPr>
          <w:rFonts w:ascii="Palatino Linotype" w:hAnsi="Palatino Linotype"/>
          <w:b/>
          <w:bCs/>
          <w:i/>
          <w:sz w:val="22"/>
          <w:szCs w:val="22"/>
          <w:lang w:val="es-MX"/>
        </w:rPr>
        <w:t>Folio de la solicitud: 00041/TLALNEPA/IP/2026</w:t>
      </w:r>
    </w:p>
    <w:p w14:paraId="21812875" w14:textId="77777777" w:rsidR="00950789" w:rsidRPr="002710D9" w:rsidRDefault="00950789" w:rsidP="00950789">
      <w:pPr>
        <w:spacing w:line="276" w:lineRule="auto"/>
        <w:ind w:right="567"/>
        <w:jc w:val="both"/>
        <w:rPr>
          <w:rFonts w:ascii="Palatino Linotype" w:hAnsi="Palatino Linotype"/>
          <w:b/>
          <w:bCs/>
          <w:i/>
          <w:sz w:val="22"/>
          <w:szCs w:val="22"/>
          <w:lang w:val="es-MX"/>
        </w:rPr>
      </w:pPr>
    </w:p>
    <w:p w14:paraId="4B9D1398" w14:textId="77777777" w:rsidR="00950789" w:rsidRPr="002710D9" w:rsidRDefault="00950789" w:rsidP="00950789">
      <w:pPr>
        <w:spacing w:line="276" w:lineRule="auto"/>
        <w:ind w:left="567" w:right="567"/>
        <w:jc w:val="both"/>
        <w:rPr>
          <w:rFonts w:ascii="Palatino Linotype" w:hAnsi="Palatino Linotype"/>
          <w:i/>
          <w:sz w:val="22"/>
          <w:szCs w:val="22"/>
          <w:lang w:val="es-MX"/>
        </w:rPr>
      </w:pPr>
      <w:r w:rsidRPr="002710D9">
        <w:rPr>
          <w:rFonts w:ascii="Palatino Linotype" w:hAnsi="Palatino Linotype"/>
          <w:i/>
          <w:sz w:val="22"/>
          <w:szCs w:val="22"/>
          <w:lang w:val="es-MX"/>
        </w:rPr>
        <w:t>Por este medio reciba un cordial saludo y con fundamento en los artículos 6 de la Constitución Política de los Estados Unidos Mexicanos; 5 párrafo décimo séptimo, décimo octavo y décimo noveno de la Constitución Política del Estado Libre y Soberano de México; así como los artículos 1, 4, 12 segundo párrafo, 23 fracción IV, 24 tercer párrafo, 53, 59, 88 y 173 de la Ley de Transparencia y Acceso a la Información Pública del Estado de México y Municipios, se remite la respuesta a su solicitud de acceso a la información por parte del Servidor Público Habilitado competente.</w:t>
      </w:r>
    </w:p>
    <w:p w14:paraId="57179167" w14:textId="77777777" w:rsidR="00950789" w:rsidRPr="002710D9" w:rsidRDefault="00950789" w:rsidP="00950789">
      <w:pPr>
        <w:spacing w:line="276" w:lineRule="auto"/>
        <w:ind w:left="567" w:right="567"/>
        <w:jc w:val="both"/>
        <w:rPr>
          <w:rFonts w:ascii="Palatino Linotype" w:hAnsi="Palatino Linotype"/>
          <w:i/>
          <w:sz w:val="22"/>
          <w:szCs w:val="22"/>
          <w:lang w:val="es-MX"/>
        </w:rPr>
      </w:pPr>
    </w:p>
    <w:p w14:paraId="640595EB" w14:textId="77777777" w:rsidR="00950789" w:rsidRPr="002710D9" w:rsidRDefault="00950789" w:rsidP="00950789">
      <w:pPr>
        <w:spacing w:line="276" w:lineRule="auto"/>
        <w:ind w:left="567" w:right="567"/>
        <w:jc w:val="both"/>
        <w:rPr>
          <w:rFonts w:ascii="Palatino Linotype" w:hAnsi="Palatino Linotype"/>
          <w:i/>
          <w:sz w:val="22"/>
          <w:szCs w:val="22"/>
          <w:lang w:val="es-MX"/>
        </w:rPr>
      </w:pPr>
      <w:r w:rsidRPr="002710D9">
        <w:rPr>
          <w:rFonts w:ascii="Palatino Linotype" w:hAnsi="Palatino Linotype"/>
          <w:i/>
          <w:sz w:val="22"/>
          <w:szCs w:val="22"/>
          <w:lang w:val="es-MX"/>
        </w:rPr>
        <w:t>ATENTAMENTE</w:t>
      </w:r>
    </w:p>
    <w:p w14:paraId="5433C09F" w14:textId="45554132" w:rsidR="004349B2" w:rsidRPr="002710D9" w:rsidRDefault="00950789" w:rsidP="00950789">
      <w:pPr>
        <w:spacing w:line="276" w:lineRule="auto"/>
        <w:ind w:left="567" w:right="567"/>
        <w:jc w:val="both"/>
        <w:rPr>
          <w:rFonts w:ascii="Palatino Linotype" w:hAnsi="Palatino Linotype"/>
          <w:iCs/>
          <w:lang w:val="es-MX"/>
        </w:rPr>
      </w:pPr>
      <w:r w:rsidRPr="002710D9">
        <w:rPr>
          <w:rFonts w:ascii="Palatino Linotype" w:hAnsi="Palatino Linotype"/>
          <w:i/>
          <w:sz w:val="22"/>
          <w:szCs w:val="22"/>
          <w:lang w:val="es-MX"/>
        </w:rPr>
        <w:t>C. LIZETTA CHAVEZ SANTIAGO</w:t>
      </w:r>
    </w:p>
    <w:p w14:paraId="60716EA6" w14:textId="77777777" w:rsidR="004349B2" w:rsidRPr="002710D9" w:rsidRDefault="004349B2" w:rsidP="004349B2">
      <w:pPr>
        <w:spacing w:line="276" w:lineRule="auto"/>
        <w:ind w:right="567"/>
        <w:jc w:val="both"/>
        <w:rPr>
          <w:rFonts w:ascii="Palatino Linotype" w:hAnsi="Palatino Linotype"/>
          <w:iCs/>
          <w:lang w:val="es-MX"/>
        </w:rPr>
      </w:pPr>
    </w:p>
    <w:p w14:paraId="7AAEBCCE" w14:textId="2722201E" w:rsidR="004349B2" w:rsidRPr="002710D9" w:rsidRDefault="004349B2" w:rsidP="004349B2">
      <w:pPr>
        <w:spacing w:line="360" w:lineRule="auto"/>
        <w:jc w:val="both"/>
        <w:rPr>
          <w:rFonts w:ascii="Palatino Linotype" w:eastAsiaTheme="minorHAnsi" w:hAnsi="Palatino Linotype" w:cs="Arial"/>
          <w:lang w:val="es-MX" w:eastAsia="en-US"/>
        </w:rPr>
      </w:pPr>
      <w:r w:rsidRPr="002710D9">
        <w:rPr>
          <w:rFonts w:ascii="Palatino Linotype" w:eastAsiaTheme="minorHAnsi" w:hAnsi="Palatino Linotype" w:cs="Arial"/>
          <w:lang w:val="es-MX" w:eastAsia="en-US"/>
        </w:rPr>
        <w:t xml:space="preserve">El </w:t>
      </w:r>
      <w:r w:rsidRPr="002710D9">
        <w:rPr>
          <w:rFonts w:ascii="Palatino Linotype" w:eastAsiaTheme="minorHAnsi" w:hAnsi="Palatino Linotype" w:cs="Arial"/>
          <w:b/>
          <w:lang w:val="es-MX" w:eastAsia="en-US"/>
        </w:rPr>
        <w:t>Sujeto Obligado</w:t>
      </w:r>
      <w:r w:rsidRPr="002710D9">
        <w:rPr>
          <w:rFonts w:ascii="Palatino Linotype" w:eastAsiaTheme="minorHAnsi" w:hAnsi="Palatino Linotype" w:cs="Arial"/>
          <w:lang w:val="es-MX" w:eastAsia="en-US"/>
        </w:rPr>
        <w:t xml:space="preserve"> adjuntó a su respuesta, el archivo electrónico denominado </w:t>
      </w:r>
      <w:r w:rsidRPr="002710D9">
        <w:rPr>
          <w:rFonts w:ascii="Palatino Linotype" w:eastAsiaTheme="minorHAnsi" w:hAnsi="Palatino Linotype" w:cs="Arial"/>
          <w:i/>
          <w:lang w:val="es-MX" w:eastAsia="en-US"/>
        </w:rPr>
        <w:t>“</w:t>
      </w:r>
      <w:r w:rsidR="00950789" w:rsidRPr="002710D9">
        <w:rPr>
          <w:rFonts w:ascii="Palatino Linotype" w:eastAsiaTheme="minorHAnsi" w:hAnsi="Palatino Linotype" w:cs="Arial"/>
          <w:i/>
          <w:lang w:val="es-MX" w:eastAsia="en-US"/>
        </w:rPr>
        <w:t>RESPUESTA SAIMEX 41-2026 Y ACUMULADO.zip</w:t>
      </w:r>
      <w:r w:rsidRPr="002710D9">
        <w:rPr>
          <w:rFonts w:ascii="Palatino Linotype" w:eastAsiaTheme="minorHAnsi" w:hAnsi="Palatino Linotype" w:cs="Arial"/>
          <w:i/>
          <w:lang w:val="es-MX" w:eastAsia="en-US"/>
        </w:rPr>
        <w:t>”;</w:t>
      </w:r>
      <w:r w:rsidRPr="002710D9">
        <w:rPr>
          <w:rFonts w:ascii="Palatino Linotype" w:eastAsiaTheme="minorHAnsi" w:hAnsi="Palatino Linotype" w:cs="Arial"/>
          <w:lang w:val="es-MX" w:eastAsia="en-US"/>
        </w:rPr>
        <w:t xml:space="preserve"> cuyo contenido no se inserta por ser del conocimiento de las partes, sin embargo, serán motivo de estudio en el Considerado respectivo. </w:t>
      </w:r>
    </w:p>
    <w:p w14:paraId="4A95EE83" w14:textId="77777777" w:rsidR="00950789" w:rsidRPr="002710D9" w:rsidRDefault="00950789" w:rsidP="004349B2">
      <w:pPr>
        <w:spacing w:line="360" w:lineRule="auto"/>
        <w:jc w:val="both"/>
        <w:rPr>
          <w:rFonts w:ascii="Palatino Linotype" w:hAnsi="Palatino Linotype"/>
          <w:i/>
          <w:sz w:val="22"/>
          <w:szCs w:val="22"/>
          <w:lang w:val="es-MX"/>
        </w:rPr>
      </w:pPr>
    </w:p>
    <w:p w14:paraId="4D166676" w14:textId="77777777" w:rsidR="004349B2" w:rsidRPr="002710D9" w:rsidRDefault="004349B2" w:rsidP="004349B2">
      <w:pPr>
        <w:spacing w:line="276" w:lineRule="auto"/>
        <w:ind w:right="567"/>
        <w:jc w:val="both"/>
        <w:rPr>
          <w:rFonts w:ascii="Palatino Linotype" w:hAnsi="Palatino Linotype"/>
          <w:iCs/>
          <w:lang w:val="es-MX"/>
        </w:rPr>
      </w:pPr>
    </w:p>
    <w:p w14:paraId="12627F45" w14:textId="77777777" w:rsidR="001F692D" w:rsidRPr="002710D9" w:rsidRDefault="001F692D" w:rsidP="001F692D">
      <w:pPr>
        <w:spacing w:line="276" w:lineRule="auto"/>
        <w:ind w:right="567"/>
        <w:jc w:val="both"/>
        <w:rPr>
          <w:rFonts w:ascii="Palatino Linotype" w:hAnsi="Palatino Linotype"/>
          <w:b/>
          <w:bCs/>
          <w:i/>
          <w:sz w:val="22"/>
          <w:szCs w:val="22"/>
          <w:lang w:val="es-MX"/>
        </w:rPr>
      </w:pPr>
      <w:r w:rsidRPr="002710D9">
        <w:rPr>
          <w:rFonts w:ascii="Palatino Linotype" w:hAnsi="Palatino Linotype"/>
          <w:b/>
          <w:bCs/>
          <w:i/>
          <w:sz w:val="22"/>
          <w:szCs w:val="22"/>
          <w:lang w:val="es-MX"/>
        </w:rPr>
        <w:t>Folio de la solicitud: 00042/TLALNEPA/IP/2026</w:t>
      </w:r>
    </w:p>
    <w:p w14:paraId="2FAE33C7" w14:textId="77777777" w:rsidR="001F692D" w:rsidRPr="002710D9" w:rsidRDefault="001F692D" w:rsidP="001F692D">
      <w:pPr>
        <w:spacing w:line="276" w:lineRule="auto"/>
        <w:ind w:right="567"/>
        <w:jc w:val="both"/>
        <w:rPr>
          <w:rFonts w:ascii="Palatino Linotype" w:hAnsi="Palatino Linotype"/>
          <w:b/>
          <w:bCs/>
          <w:i/>
          <w:sz w:val="22"/>
          <w:szCs w:val="22"/>
          <w:lang w:val="es-MX"/>
        </w:rPr>
      </w:pPr>
    </w:p>
    <w:p w14:paraId="67B93B07" w14:textId="77777777" w:rsidR="001F692D" w:rsidRPr="002710D9" w:rsidRDefault="001F692D" w:rsidP="001F692D">
      <w:pPr>
        <w:tabs>
          <w:tab w:val="left" w:pos="8505"/>
        </w:tabs>
        <w:spacing w:line="276" w:lineRule="auto"/>
        <w:ind w:left="567" w:right="567"/>
        <w:jc w:val="both"/>
        <w:rPr>
          <w:rFonts w:ascii="Palatino Linotype" w:hAnsi="Palatino Linotype"/>
          <w:i/>
          <w:sz w:val="22"/>
          <w:szCs w:val="22"/>
          <w:lang w:val="es-MX"/>
        </w:rPr>
      </w:pPr>
      <w:r w:rsidRPr="002710D9">
        <w:rPr>
          <w:rFonts w:ascii="Palatino Linotype" w:hAnsi="Palatino Linotype"/>
          <w:i/>
          <w:sz w:val="22"/>
          <w:szCs w:val="22"/>
          <w:lang w:val="es-MX"/>
        </w:rPr>
        <w:t xml:space="preserve">Por este medio reciba un cordial saludo y con fundamento en los artículos 6 de la Constitución Política de los Estados Unidos Mexicanos; 5 párrafo décimo séptimo, décimo octavo y décimo noveno de la Constitución Política del Estado Libre y Soberano de México; así como los artículos 1, 4, 12 segundo párrafo, 23 fracción IV, 24 tercer párrafo, 53, 59, 88 y 173 de la Ley de Transparencia y Acceso a la Información Pública del Estado de México </w:t>
      </w:r>
      <w:r w:rsidRPr="002710D9">
        <w:rPr>
          <w:rFonts w:ascii="Palatino Linotype" w:hAnsi="Palatino Linotype"/>
          <w:i/>
          <w:sz w:val="22"/>
          <w:szCs w:val="22"/>
          <w:lang w:val="es-MX"/>
        </w:rPr>
        <w:lastRenderedPageBreak/>
        <w:t>y Municipios, se remite la respuesta a su solicitud de acceso a la información por parte del Servidor Público Habilitado competente.</w:t>
      </w:r>
    </w:p>
    <w:p w14:paraId="16962DE7" w14:textId="77777777" w:rsidR="001F692D" w:rsidRPr="002710D9" w:rsidRDefault="001F692D" w:rsidP="001F692D">
      <w:pPr>
        <w:tabs>
          <w:tab w:val="left" w:pos="8505"/>
        </w:tabs>
        <w:spacing w:line="276" w:lineRule="auto"/>
        <w:ind w:left="567" w:right="567"/>
        <w:jc w:val="both"/>
        <w:rPr>
          <w:rFonts w:ascii="Palatino Linotype" w:hAnsi="Palatino Linotype"/>
          <w:i/>
          <w:sz w:val="22"/>
          <w:szCs w:val="22"/>
          <w:lang w:val="es-MX"/>
        </w:rPr>
      </w:pPr>
    </w:p>
    <w:p w14:paraId="481A67E4" w14:textId="77777777" w:rsidR="001F692D" w:rsidRPr="002710D9" w:rsidRDefault="001F692D" w:rsidP="001F692D">
      <w:pPr>
        <w:tabs>
          <w:tab w:val="left" w:pos="8505"/>
        </w:tabs>
        <w:spacing w:line="276" w:lineRule="auto"/>
        <w:ind w:left="567" w:right="567"/>
        <w:jc w:val="both"/>
        <w:rPr>
          <w:rFonts w:ascii="Palatino Linotype" w:hAnsi="Palatino Linotype"/>
          <w:i/>
          <w:sz w:val="22"/>
          <w:szCs w:val="22"/>
          <w:lang w:val="es-MX"/>
        </w:rPr>
      </w:pPr>
      <w:r w:rsidRPr="002710D9">
        <w:rPr>
          <w:rFonts w:ascii="Palatino Linotype" w:hAnsi="Palatino Linotype"/>
          <w:i/>
          <w:sz w:val="22"/>
          <w:szCs w:val="22"/>
          <w:lang w:val="es-MX"/>
        </w:rPr>
        <w:t>ATENTAMENTE</w:t>
      </w:r>
    </w:p>
    <w:p w14:paraId="70A572CA" w14:textId="38106255" w:rsidR="004349B2" w:rsidRPr="002710D9" w:rsidRDefault="001F692D" w:rsidP="001F692D">
      <w:pPr>
        <w:tabs>
          <w:tab w:val="left" w:pos="8505"/>
        </w:tabs>
        <w:spacing w:line="276" w:lineRule="auto"/>
        <w:ind w:left="567" w:right="567"/>
        <w:jc w:val="both"/>
        <w:rPr>
          <w:rFonts w:ascii="Palatino Linotype" w:hAnsi="Palatino Linotype"/>
          <w:iCs/>
          <w:lang w:val="es-MX"/>
        </w:rPr>
      </w:pPr>
      <w:r w:rsidRPr="002710D9">
        <w:rPr>
          <w:rFonts w:ascii="Palatino Linotype" w:hAnsi="Palatino Linotype"/>
          <w:i/>
          <w:sz w:val="22"/>
          <w:szCs w:val="22"/>
          <w:lang w:val="es-MX"/>
        </w:rPr>
        <w:t>C. LIZETTA CHAVEZ SANTIAGO</w:t>
      </w:r>
    </w:p>
    <w:p w14:paraId="1631A70C" w14:textId="77777777" w:rsidR="004349B2" w:rsidRPr="002710D9" w:rsidRDefault="004349B2" w:rsidP="004349B2">
      <w:pPr>
        <w:spacing w:line="276" w:lineRule="auto"/>
        <w:ind w:right="567"/>
        <w:jc w:val="both"/>
        <w:rPr>
          <w:rFonts w:ascii="Palatino Linotype" w:hAnsi="Palatino Linotype"/>
          <w:iCs/>
          <w:lang w:val="es-MX"/>
        </w:rPr>
      </w:pPr>
    </w:p>
    <w:p w14:paraId="08F93A3C" w14:textId="77777777" w:rsidR="004349B2" w:rsidRPr="002710D9" w:rsidRDefault="004349B2" w:rsidP="004349B2">
      <w:pPr>
        <w:spacing w:line="276" w:lineRule="auto"/>
        <w:ind w:right="567"/>
        <w:jc w:val="both"/>
        <w:rPr>
          <w:rFonts w:ascii="Palatino Linotype" w:hAnsi="Palatino Linotype"/>
          <w:iCs/>
          <w:lang w:val="es-MX"/>
        </w:rPr>
      </w:pPr>
    </w:p>
    <w:p w14:paraId="5C3BC5BE" w14:textId="0BFF319F" w:rsidR="004349B2" w:rsidRPr="002710D9" w:rsidRDefault="004349B2" w:rsidP="004349B2">
      <w:pPr>
        <w:spacing w:line="360" w:lineRule="auto"/>
        <w:jc w:val="both"/>
        <w:rPr>
          <w:rFonts w:ascii="Palatino Linotype" w:hAnsi="Palatino Linotype"/>
          <w:i/>
          <w:sz w:val="22"/>
          <w:szCs w:val="22"/>
          <w:lang w:val="es-MX"/>
        </w:rPr>
      </w:pPr>
      <w:r w:rsidRPr="002710D9">
        <w:rPr>
          <w:rFonts w:ascii="Palatino Linotype" w:eastAsiaTheme="minorHAnsi" w:hAnsi="Palatino Linotype" w:cs="Arial"/>
          <w:lang w:val="es-MX" w:eastAsia="en-US"/>
        </w:rPr>
        <w:t xml:space="preserve">El </w:t>
      </w:r>
      <w:r w:rsidRPr="002710D9">
        <w:rPr>
          <w:rFonts w:ascii="Palatino Linotype" w:eastAsiaTheme="minorHAnsi" w:hAnsi="Palatino Linotype" w:cs="Arial"/>
          <w:b/>
          <w:lang w:val="es-MX" w:eastAsia="en-US"/>
        </w:rPr>
        <w:t>Sujeto Obligado</w:t>
      </w:r>
      <w:r w:rsidRPr="002710D9">
        <w:rPr>
          <w:rFonts w:ascii="Palatino Linotype" w:eastAsiaTheme="minorHAnsi" w:hAnsi="Palatino Linotype" w:cs="Arial"/>
          <w:lang w:val="es-MX" w:eastAsia="en-US"/>
        </w:rPr>
        <w:t xml:space="preserve"> adjuntó a su respuesta, el archivo electrónico denominado </w:t>
      </w:r>
      <w:r w:rsidRPr="002710D9">
        <w:rPr>
          <w:rFonts w:ascii="Palatino Linotype" w:eastAsiaTheme="minorHAnsi" w:hAnsi="Palatino Linotype" w:cs="Arial"/>
          <w:i/>
          <w:lang w:val="es-MX" w:eastAsia="en-US"/>
        </w:rPr>
        <w:t>“</w:t>
      </w:r>
      <w:r w:rsidR="001F692D" w:rsidRPr="002710D9">
        <w:rPr>
          <w:rFonts w:ascii="Palatino Linotype" w:eastAsiaTheme="minorHAnsi" w:hAnsi="Palatino Linotype" w:cs="Arial"/>
          <w:i/>
          <w:lang w:val="es-MX" w:eastAsia="en-US"/>
        </w:rPr>
        <w:t>RESPUESTA SAIMEX 41-2026 Y ACUMULADO.zip</w:t>
      </w:r>
      <w:r w:rsidRPr="002710D9">
        <w:rPr>
          <w:rFonts w:ascii="Palatino Linotype" w:eastAsiaTheme="minorHAnsi" w:hAnsi="Palatino Linotype" w:cs="Arial"/>
          <w:i/>
          <w:lang w:val="es-MX" w:eastAsia="en-US"/>
        </w:rPr>
        <w:t>”;</w:t>
      </w:r>
      <w:r w:rsidRPr="002710D9">
        <w:rPr>
          <w:rFonts w:ascii="Palatino Linotype" w:eastAsiaTheme="minorHAnsi" w:hAnsi="Palatino Linotype" w:cs="Arial"/>
          <w:lang w:val="es-MX" w:eastAsia="en-US"/>
        </w:rPr>
        <w:t xml:space="preserve"> cuyo contenido no se inserta por ser del conocimiento de las partes, sin embargo, serán motivo de estudio en el Considerado respectivo. </w:t>
      </w:r>
    </w:p>
    <w:p w14:paraId="1D6A1EDA" w14:textId="77777777" w:rsidR="004349B2" w:rsidRPr="002710D9" w:rsidRDefault="004349B2" w:rsidP="004309A2">
      <w:pPr>
        <w:spacing w:line="360" w:lineRule="auto"/>
        <w:jc w:val="both"/>
        <w:rPr>
          <w:rFonts w:ascii="Palatino Linotype" w:hAnsi="Palatino Linotype"/>
          <w:szCs w:val="22"/>
        </w:rPr>
      </w:pPr>
    </w:p>
    <w:p w14:paraId="7B6F12CE" w14:textId="77777777" w:rsidR="004349B2" w:rsidRPr="002710D9" w:rsidRDefault="004349B2" w:rsidP="004349B2">
      <w:pPr>
        <w:spacing w:line="276" w:lineRule="auto"/>
        <w:ind w:right="567"/>
        <w:jc w:val="both"/>
        <w:rPr>
          <w:rFonts w:ascii="Palatino Linotype" w:hAnsi="Palatino Linotype"/>
          <w:iCs/>
          <w:lang w:val="es-MX"/>
        </w:rPr>
      </w:pPr>
    </w:p>
    <w:p w14:paraId="26BA9967" w14:textId="294BBE97" w:rsidR="0029071C" w:rsidRPr="002710D9" w:rsidRDefault="00EC4D60" w:rsidP="0029071C">
      <w:pPr>
        <w:spacing w:line="360" w:lineRule="auto"/>
        <w:jc w:val="both"/>
        <w:rPr>
          <w:rFonts w:ascii="Palatino Linotype" w:eastAsiaTheme="minorHAnsi" w:hAnsi="Palatino Linotype" w:cs="Arial"/>
          <w:b/>
          <w:sz w:val="28"/>
          <w:lang w:eastAsia="en-US"/>
        </w:rPr>
      </w:pPr>
      <w:r w:rsidRPr="002710D9">
        <w:rPr>
          <w:rFonts w:ascii="Palatino Linotype" w:eastAsiaTheme="minorHAnsi" w:hAnsi="Palatino Linotype" w:cs="Arial"/>
          <w:b/>
          <w:sz w:val="28"/>
          <w:lang w:eastAsia="en-US"/>
        </w:rPr>
        <w:t>TERCERO.</w:t>
      </w:r>
      <w:r w:rsidR="0029071C" w:rsidRPr="002710D9">
        <w:rPr>
          <w:rFonts w:ascii="Palatino Linotype" w:eastAsiaTheme="minorHAnsi" w:hAnsi="Palatino Linotype" w:cs="Arial"/>
          <w:b/>
          <w:sz w:val="28"/>
          <w:lang w:eastAsia="en-US"/>
        </w:rPr>
        <w:t xml:space="preserve"> De</w:t>
      </w:r>
      <w:r w:rsidR="00A26F9F" w:rsidRPr="002710D9">
        <w:rPr>
          <w:rFonts w:ascii="Palatino Linotype" w:eastAsiaTheme="minorHAnsi" w:hAnsi="Palatino Linotype" w:cs="Arial"/>
          <w:b/>
          <w:sz w:val="28"/>
          <w:lang w:eastAsia="en-US"/>
        </w:rPr>
        <w:t xml:space="preserve"> </w:t>
      </w:r>
      <w:r w:rsidR="0029071C" w:rsidRPr="002710D9">
        <w:rPr>
          <w:rFonts w:ascii="Palatino Linotype" w:eastAsiaTheme="minorHAnsi" w:hAnsi="Palatino Linotype" w:cs="Arial"/>
          <w:b/>
          <w:sz w:val="28"/>
          <w:lang w:eastAsia="en-US"/>
        </w:rPr>
        <w:t>l</w:t>
      </w:r>
      <w:r w:rsidR="00A26F9F" w:rsidRPr="002710D9">
        <w:rPr>
          <w:rFonts w:ascii="Palatino Linotype" w:eastAsiaTheme="minorHAnsi" w:hAnsi="Palatino Linotype" w:cs="Arial"/>
          <w:b/>
          <w:sz w:val="28"/>
          <w:lang w:eastAsia="en-US"/>
        </w:rPr>
        <w:t>os</w:t>
      </w:r>
      <w:r w:rsidR="0029071C" w:rsidRPr="002710D9">
        <w:rPr>
          <w:rFonts w:ascii="Palatino Linotype" w:eastAsiaTheme="minorHAnsi" w:hAnsi="Palatino Linotype" w:cs="Arial"/>
          <w:b/>
          <w:sz w:val="28"/>
          <w:lang w:eastAsia="en-US"/>
        </w:rPr>
        <w:t xml:space="preserve"> recurso</w:t>
      </w:r>
      <w:r w:rsidR="00A26F9F" w:rsidRPr="002710D9">
        <w:rPr>
          <w:rFonts w:ascii="Palatino Linotype" w:eastAsiaTheme="minorHAnsi" w:hAnsi="Palatino Linotype" w:cs="Arial"/>
          <w:b/>
          <w:sz w:val="28"/>
          <w:lang w:eastAsia="en-US"/>
        </w:rPr>
        <w:t>s</w:t>
      </w:r>
      <w:r w:rsidR="0029071C" w:rsidRPr="002710D9">
        <w:rPr>
          <w:rFonts w:ascii="Palatino Linotype" w:eastAsiaTheme="minorHAnsi" w:hAnsi="Palatino Linotype" w:cs="Arial"/>
          <w:b/>
          <w:sz w:val="28"/>
          <w:lang w:eastAsia="en-US"/>
        </w:rPr>
        <w:t xml:space="preserve"> de revisión.</w:t>
      </w:r>
    </w:p>
    <w:p w14:paraId="5F9BCEBF" w14:textId="2C9CF144" w:rsidR="00CC0B81" w:rsidRPr="002710D9" w:rsidRDefault="0029071C" w:rsidP="00CC0B81">
      <w:pPr>
        <w:spacing w:line="360" w:lineRule="auto"/>
        <w:jc w:val="both"/>
        <w:rPr>
          <w:rFonts w:ascii="Palatino Linotype" w:eastAsiaTheme="minorHAnsi" w:hAnsi="Palatino Linotype" w:cs="Arial"/>
          <w:lang w:eastAsia="en-US"/>
        </w:rPr>
      </w:pPr>
      <w:r w:rsidRPr="002710D9">
        <w:rPr>
          <w:rFonts w:ascii="Palatino Linotype" w:eastAsiaTheme="minorHAnsi" w:hAnsi="Palatino Linotype" w:cs="Arial"/>
          <w:lang w:eastAsia="en-US"/>
        </w:rPr>
        <w:t>Inconforme con la</w:t>
      </w:r>
      <w:r w:rsidR="00A26F9F" w:rsidRPr="002710D9">
        <w:rPr>
          <w:rFonts w:ascii="Palatino Linotype" w:eastAsiaTheme="minorHAnsi" w:hAnsi="Palatino Linotype" w:cs="Arial"/>
          <w:lang w:eastAsia="en-US"/>
        </w:rPr>
        <w:t>s</w:t>
      </w:r>
      <w:r w:rsidRPr="002710D9">
        <w:rPr>
          <w:rFonts w:ascii="Palatino Linotype" w:eastAsiaTheme="minorHAnsi" w:hAnsi="Palatino Linotype" w:cs="Arial"/>
          <w:lang w:eastAsia="en-US"/>
        </w:rPr>
        <w:t xml:space="preserve"> respuesta</w:t>
      </w:r>
      <w:r w:rsidR="00A26F9F" w:rsidRPr="002710D9">
        <w:rPr>
          <w:rFonts w:ascii="Palatino Linotype" w:eastAsiaTheme="minorHAnsi" w:hAnsi="Palatino Linotype" w:cs="Arial"/>
          <w:lang w:eastAsia="en-US"/>
        </w:rPr>
        <w:t>s</w:t>
      </w:r>
      <w:r w:rsidRPr="002710D9">
        <w:rPr>
          <w:rFonts w:ascii="Palatino Linotype" w:eastAsiaTheme="minorHAnsi" w:hAnsi="Palatino Linotype" w:cs="Arial"/>
          <w:lang w:eastAsia="en-US"/>
        </w:rPr>
        <w:t xml:space="preserve"> por parte del </w:t>
      </w:r>
      <w:r w:rsidRPr="002710D9">
        <w:rPr>
          <w:rFonts w:ascii="Palatino Linotype" w:eastAsiaTheme="minorHAnsi" w:hAnsi="Palatino Linotype" w:cs="Arial"/>
          <w:b/>
          <w:lang w:eastAsia="en-US"/>
        </w:rPr>
        <w:t>Sujeto Obligado</w:t>
      </w:r>
      <w:r w:rsidRPr="002710D9">
        <w:rPr>
          <w:rFonts w:ascii="Palatino Linotype" w:eastAsiaTheme="minorHAnsi" w:hAnsi="Palatino Linotype" w:cs="Arial"/>
          <w:lang w:eastAsia="en-US"/>
        </w:rPr>
        <w:t xml:space="preserve">, </w:t>
      </w:r>
      <w:r w:rsidR="00E250C8" w:rsidRPr="002710D9">
        <w:rPr>
          <w:rFonts w:ascii="Palatino Linotype" w:eastAsiaTheme="minorHAnsi" w:hAnsi="Palatino Linotype" w:cs="Arial"/>
          <w:lang w:eastAsia="en-US"/>
        </w:rPr>
        <w:t>el</w:t>
      </w:r>
      <w:r w:rsidRPr="002710D9">
        <w:rPr>
          <w:rFonts w:ascii="Palatino Linotype" w:eastAsiaTheme="minorHAnsi" w:hAnsi="Palatino Linotype" w:cs="Arial"/>
          <w:lang w:eastAsia="en-US"/>
        </w:rPr>
        <w:t xml:space="preserve"> ahora </w:t>
      </w:r>
      <w:r w:rsidRPr="002710D9">
        <w:rPr>
          <w:rFonts w:ascii="Palatino Linotype" w:eastAsiaTheme="minorHAnsi" w:hAnsi="Palatino Linotype" w:cs="Arial"/>
          <w:b/>
          <w:lang w:eastAsia="en-US"/>
        </w:rPr>
        <w:t>Recurrente</w:t>
      </w:r>
      <w:r w:rsidRPr="002710D9">
        <w:rPr>
          <w:rFonts w:ascii="Palatino Linotype" w:eastAsiaTheme="minorHAnsi" w:hAnsi="Palatino Linotype" w:cs="Arial"/>
          <w:lang w:eastAsia="en-US"/>
        </w:rPr>
        <w:t xml:space="preserve"> interpuso l</w:t>
      </w:r>
      <w:r w:rsidR="002E6606" w:rsidRPr="002710D9">
        <w:rPr>
          <w:rFonts w:ascii="Palatino Linotype" w:eastAsiaTheme="minorHAnsi" w:hAnsi="Palatino Linotype" w:cs="Arial"/>
          <w:lang w:eastAsia="en-US"/>
        </w:rPr>
        <w:t>os</w:t>
      </w:r>
      <w:r w:rsidRPr="002710D9">
        <w:rPr>
          <w:rFonts w:ascii="Palatino Linotype" w:eastAsiaTheme="minorHAnsi" w:hAnsi="Palatino Linotype" w:cs="Arial"/>
          <w:lang w:eastAsia="en-US"/>
        </w:rPr>
        <w:t xml:space="preserve"> presente</w:t>
      </w:r>
      <w:r w:rsidR="002E6606" w:rsidRPr="002710D9">
        <w:rPr>
          <w:rFonts w:ascii="Palatino Linotype" w:eastAsiaTheme="minorHAnsi" w:hAnsi="Palatino Linotype" w:cs="Arial"/>
          <w:lang w:eastAsia="en-US"/>
        </w:rPr>
        <w:t>s</w:t>
      </w:r>
      <w:r w:rsidRPr="002710D9">
        <w:rPr>
          <w:rFonts w:ascii="Palatino Linotype" w:eastAsiaTheme="minorHAnsi" w:hAnsi="Palatino Linotype" w:cs="Arial"/>
          <w:lang w:eastAsia="en-US"/>
        </w:rPr>
        <w:t xml:space="preserve"> recurso</w:t>
      </w:r>
      <w:r w:rsidR="002E6606" w:rsidRPr="002710D9">
        <w:rPr>
          <w:rFonts w:ascii="Palatino Linotype" w:eastAsiaTheme="minorHAnsi" w:hAnsi="Palatino Linotype" w:cs="Arial"/>
          <w:lang w:eastAsia="en-US"/>
        </w:rPr>
        <w:t>s</w:t>
      </w:r>
      <w:r w:rsidRPr="002710D9">
        <w:rPr>
          <w:rFonts w:ascii="Palatino Linotype" w:eastAsiaTheme="minorHAnsi" w:hAnsi="Palatino Linotype" w:cs="Arial"/>
          <w:lang w:eastAsia="en-US"/>
        </w:rPr>
        <w:t xml:space="preserve"> de revisión e</w:t>
      </w:r>
      <w:r w:rsidR="002E6606" w:rsidRPr="002710D9">
        <w:rPr>
          <w:rFonts w:ascii="Palatino Linotype" w:eastAsiaTheme="minorHAnsi" w:hAnsi="Palatino Linotype" w:cs="Arial"/>
          <w:lang w:eastAsia="en-US"/>
        </w:rPr>
        <w:t>l</w:t>
      </w:r>
      <w:r w:rsidRPr="002710D9">
        <w:rPr>
          <w:rFonts w:ascii="Palatino Linotype" w:eastAsiaTheme="minorHAnsi" w:hAnsi="Palatino Linotype" w:cs="Arial"/>
          <w:lang w:eastAsia="en-US"/>
        </w:rPr>
        <w:t xml:space="preserve"> </w:t>
      </w:r>
      <w:r w:rsidR="009D1494" w:rsidRPr="002710D9">
        <w:rPr>
          <w:rFonts w:ascii="Palatino Linotype" w:eastAsiaTheme="minorHAnsi" w:hAnsi="Palatino Linotype" w:cs="Arial"/>
          <w:lang w:eastAsia="en-US"/>
        </w:rPr>
        <w:t>doce de febrero de dos mil veintiséis</w:t>
      </w:r>
      <w:r w:rsidRPr="002710D9">
        <w:rPr>
          <w:rFonts w:ascii="Palatino Linotype" w:eastAsiaTheme="minorHAnsi" w:hAnsi="Palatino Linotype" w:cs="Arial"/>
          <w:lang w:eastAsia="en-US"/>
        </w:rPr>
        <w:t xml:space="preserve">, </w:t>
      </w:r>
      <w:r w:rsidR="002E6606" w:rsidRPr="002710D9">
        <w:rPr>
          <w:rFonts w:ascii="Palatino Linotype" w:eastAsiaTheme="minorHAnsi" w:hAnsi="Palatino Linotype" w:cs="Arial"/>
          <w:lang w:eastAsia="en-US"/>
        </w:rPr>
        <w:t>los</w:t>
      </w:r>
      <w:r w:rsidRPr="002710D9">
        <w:rPr>
          <w:rFonts w:ascii="Palatino Linotype" w:eastAsiaTheme="minorHAnsi" w:hAnsi="Palatino Linotype" w:cs="Arial"/>
          <w:lang w:eastAsia="en-US"/>
        </w:rPr>
        <w:t xml:space="preserve"> cual</w:t>
      </w:r>
      <w:r w:rsidR="002E6606" w:rsidRPr="002710D9">
        <w:rPr>
          <w:rFonts w:ascii="Palatino Linotype" w:eastAsiaTheme="minorHAnsi" w:hAnsi="Palatino Linotype" w:cs="Arial"/>
          <w:lang w:eastAsia="en-US"/>
        </w:rPr>
        <w:t>es</w:t>
      </w:r>
      <w:r w:rsidRPr="002710D9">
        <w:rPr>
          <w:rFonts w:ascii="Palatino Linotype" w:eastAsiaTheme="minorHAnsi" w:hAnsi="Palatino Linotype" w:cs="Arial"/>
          <w:lang w:eastAsia="en-US"/>
        </w:rPr>
        <w:t xml:space="preserve"> fue</w:t>
      </w:r>
      <w:r w:rsidR="002E6606" w:rsidRPr="002710D9">
        <w:rPr>
          <w:rFonts w:ascii="Palatino Linotype" w:eastAsiaTheme="minorHAnsi" w:hAnsi="Palatino Linotype" w:cs="Arial"/>
          <w:lang w:eastAsia="en-US"/>
        </w:rPr>
        <w:t>ron</w:t>
      </w:r>
      <w:r w:rsidRPr="002710D9">
        <w:rPr>
          <w:rFonts w:ascii="Palatino Linotype" w:eastAsiaTheme="minorHAnsi" w:hAnsi="Palatino Linotype" w:cs="Arial"/>
          <w:lang w:eastAsia="en-US"/>
        </w:rPr>
        <w:t xml:space="preserve"> registrado</w:t>
      </w:r>
      <w:r w:rsidR="002E6606" w:rsidRPr="002710D9">
        <w:rPr>
          <w:rFonts w:ascii="Palatino Linotype" w:eastAsiaTheme="minorHAnsi" w:hAnsi="Palatino Linotype" w:cs="Arial"/>
          <w:lang w:eastAsia="en-US"/>
        </w:rPr>
        <w:t>s</w:t>
      </w:r>
      <w:r w:rsidRPr="002710D9">
        <w:rPr>
          <w:rFonts w:ascii="Palatino Linotype" w:eastAsiaTheme="minorHAnsi" w:hAnsi="Palatino Linotype" w:cs="Arial"/>
          <w:b/>
          <w:lang w:eastAsia="en-US"/>
        </w:rPr>
        <w:t xml:space="preserve"> </w:t>
      </w:r>
      <w:r w:rsidRPr="002710D9">
        <w:rPr>
          <w:rFonts w:ascii="Palatino Linotype" w:eastAsiaTheme="minorHAnsi" w:hAnsi="Palatino Linotype" w:cs="Arial"/>
          <w:lang w:eastAsia="en-US"/>
        </w:rPr>
        <w:t xml:space="preserve">en el sistema electrónico con </w:t>
      </w:r>
      <w:r w:rsidR="002E6606" w:rsidRPr="002710D9">
        <w:rPr>
          <w:rFonts w:ascii="Palatino Linotype" w:eastAsiaTheme="minorHAnsi" w:hAnsi="Palatino Linotype" w:cs="Arial"/>
          <w:lang w:eastAsia="en-US"/>
        </w:rPr>
        <w:t>los</w:t>
      </w:r>
      <w:r w:rsidRPr="002710D9">
        <w:rPr>
          <w:rFonts w:ascii="Palatino Linotype" w:eastAsiaTheme="minorHAnsi" w:hAnsi="Palatino Linotype" w:cs="Arial"/>
          <w:lang w:eastAsia="en-US"/>
        </w:rPr>
        <w:t xml:space="preserve"> expediente</w:t>
      </w:r>
      <w:r w:rsidR="002E6606" w:rsidRPr="002710D9">
        <w:rPr>
          <w:rFonts w:ascii="Palatino Linotype" w:eastAsiaTheme="minorHAnsi" w:hAnsi="Palatino Linotype" w:cs="Arial"/>
          <w:lang w:eastAsia="en-US"/>
        </w:rPr>
        <w:t>s</w:t>
      </w:r>
      <w:r w:rsidRPr="002710D9">
        <w:rPr>
          <w:rFonts w:ascii="Palatino Linotype" w:eastAsiaTheme="minorHAnsi" w:hAnsi="Palatino Linotype" w:cs="Arial"/>
          <w:lang w:eastAsia="en-US"/>
        </w:rPr>
        <w:t xml:space="preserve"> número </w:t>
      </w:r>
      <w:r w:rsidR="009D1494" w:rsidRPr="002710D9">
        <w:rPr>
          <w:rFonts w:ascii="Palatino Linotype" w:eastAsiaTheme="minorHAnsi" w:hAnsi="Palatino Linotype" w:cs="Arial"/>
          <w:b/>
          <w:bCs/>
        </w:rPr>
        <w:t>01830/INFOEM/IP/RR/2026, 01831/INFOEM/IP/RR/2026 y 01832/INFOEM/IP/RR/2026</w:t>
      </w:r>
      <w:r w:rsidRPr="002710D9">
        <w:rPr>
          <w:rFonts w:ascii="Palatino Linotype" w:eastAsiaTheme="minorHAnsi" w:hAnsi="Palatino Linotype" w:cs="Arial"/>
          <w:lang w:eastAsia="en-US"/>
        </w:rPr>
        <w:t xml:space="preserve">, en </w:t>
      </w:r>
      <w:r w:rsidR="000B72D3" w:rsidRPr="002710D9">
        <w:rPr>
          <w:rFonts w:ascii="Palatino Linotype" w:eastAsiaTheme="minorHAnsi" w:hAnsi="Palatino Linotype" w:cs="Arial"/>
          <w:lang w:eastAsia="en-US"/>
        </w:rPr>
        <w:t>los</w:t>
      </w:r>
      <w:r w:rsidRPr="002710D9">
        <w:rPr>
          <w:rFonts w:ascii="Palatino Linotype" w:eastAsiaTheme="minorHAnsi" w:hAnsi="Palatino Linotype" w:cs="Arial"/>
          <w:lang w:eastAsia="en-US"/>
        </w:rPr>
        <w:t xml:space="preserve"> cual</w:t>
      </w:r>
      <w:r w:rsidR="000B72D3" w:rsidRPr="002710D9">
        <w:rPr>
          <w:rFonts w:ascii="Palatino Linotype" w:eastAsiaTheme="minorHAnsi" w:hAnsi="Palatino Linotype" w:cs="Arial"/>
          <w:lang w:eastAsia="en-US"/>
        </w:rPr>
        <w:t>es</w:t>
      </w:r>
      <w:r w:rsidRPr="002710D9">
        <w:rPr>
          <w:rFonts w:ascii="Palatino Linotype" w:eastAsiaTheme="minorHAnsi" w:hAnsi="Palatino Linotype" w:cs="Arial"/>
          <w:lang w:eastAsia="en-US"/>
        </w:rPr>
        <w:t xml:space="preserve"> aduce, las siguientes manifestaciones:</w:t>
      </w:r>
    </w:p>
    <w:p w14:paraId="7757566A" w14:textId="77777777" w:rsidR="00676631" w:rsidRPr="002710D9" w:rsidRDefault="00676631" w:rsidP="00CC0B81">
      <w:pPr>
        <w:spacing w:line="360" w:lineRule="auto"/>
        <w:jc w:val="both"/>
        <w:rPr>
          <w:rFonts w:ascii="Palatino Linotype" w:eastAsiaTheme="minorHAnsi" w:hAnsi="Palatino Linotype" w:cs="Arial"/>
          <w:lang w:eastAsia="en-US"/>
        </w:rPr>
      </w:pPr>
    </w:p>
    <w:p w14:paraId="6C9B2953" w14:textId="0BC0334E" w:rsidR="004309A2" w:rsidRPr="002710D9" w:rsidRDefault="0029071C" w:rsidP="0015419B">
      <w:pPr>
        <w:numPr>
          <w:ilvl w:val="0"/>
          <w:numId w:val="1"/>
        </w:numPr>
        <w:spacing w:line="259" w:lineRule="auto"/>
        <w:jc w:val="both"/>
        <w:rPr>
          <w:rFonts w:ascii="Palatino Linotype" w:hAnsi="Palatino Linotype" w:cs="Arial"/>
          <w:b/>
          <w:sz w:val="26"/>
          <w:szCs w:val="26"/>
        </w:rPr>
      </w:pPr>
      <w:r w:rsidRPr="002710D9">
        <w:rPr>
          <w:rFonts w:ascii="Palatino Linotype" w:hAnsi="Palatino Linotype" w:cs="Arial"/>
          <w:b/>
          <w:sz w:val="26"/>
          <w:szCs w:val="26"/>
        </w:rPr>
        <w:t>Acto Impugnado:</w:t>
      </w:r>
      <w:r w:rsidR="0003609F" w:rsidRPr="002710D9">
        <w:rPr>
          <w:rFonts w:ascii="Palatino Linotype" w:hAnsi="Palatino Linotype" w:cs="Arial"/>
          <w:b/>
          <w:sz w:val="26"/>
          <w:szCs w:val="26"/>
        </w:rPr>
        <w:t xml:space="preserve"> </w:t>
      </w:r>
      <w:r w:rsidRPr="002710D9">
        <w:rPr>
          <w:rFonts w:ascii="Palatino Linotype" w:eastAsiaTheme="minorHAnsi" w:hAnsi="Palatino Linotype" w:cstheme="minorBidi"/>
          <w:i/>
          <w:color w:val="000000"/>
          <w:sz w:val="22"/>
          <w:szCs w:val="22"/>
          <w:lang w:eastAsia="en-US"/>
        </w:rPr>
        <w:t>“</w:t>
      </w:r>
      <w:r w:rsidR="009D1494" w:rsidRPr="002710D9">
        <w:rPr>
          <w:rFonts w:ascii="Palatino Linotype" w:eastAsiaTheme="minorHAnsi" w:hAnsi="Palatino Linotype" w:cstheme="minorBidi"/>
          <w:i/>
          <w:color w:val="000000"/>
          <w:sz w:val="22"/>
          <w:szCs w:val="22"/>
          <w:lang w:eastAsia="en-US"/>
        </w:rPr>
        <w:t>ME NIEGAN LA INFORMACIÓN Y MANIPULA LA SOLICITUD NO LES ENVIA A LAS AREAS MI SOLICITUD COMPLETA YA QUE NO QUIERE QUE SEPAN LA COSAS QUE REALIZA EN LA UNIDAD</w:t>
      </w:r>
      <w:r w:rsidRPr="002710D9">
        <w:rPr>
          <w:rFonts w:ascii="Palatino Linotype" w:eastAsiaTheme="minorHAnsi" w:hAnsi="Palatino Linotype" w:cstheme="minorBidi"/>
          <w:i/>
          <w:color w:val="000000"/>
          <w:sz w:val="22"/>
          <w:szCs w:val="22"/>
          <w:lang w:eastAsia="en-US"/>
        </w:rPr>
        <w:t>” (Sic).</w:t>
      </w:r>
      <w:r w:rsidR="005544A3" w:rsidRPr="002710D9">
        <w:rPr>
          <w:rFonts w:ascii="Palatino Linotype" w:eastAsiaTheme="minorHAnsi" w:hAnsi="Palatino Linotype" w:cstheme="minorBidi"/>
          <w:i/>
          <w:color w:val="000000"/>
          <w:sz w:val="22"/>
          <w:szCs w:val="22"/>
          <w:lang w:eastAsia="en-US"/>
        </w:rPr>
        <w:t xml:space="preserve"> </w:t>
      </w:r>
    </w:p>
    <w:p w14:paraId="178D4912" w14:textId="77777777" w:rsidR="00521A38" w:rsidRPr="002710D9" w:rsidRDefault="00521A38" w:rsidP="00521A38">
      <w:pPr>
        <w:spacing w:line="259" w:lineRule="auto"/>
        <w:ind w:left="720"/>
        <w:jc w:val="both"/>
        <w:rPr>
          <w:rFonts w:ascii="Palatino Linotype" w:hAnsi="Palatino Linotype" w:cs="Arial"/>
          <w:b/>
          <w:sz w:val="26"/>
          <w:szCs w:val="26"/>
        </w:rPr>
      </w:pPr>
    </w:p>
    <w:p w14:paraId="03467F7F" w14:textId="7AEDA40D" w:rsidR="005573EA" w:rsidRPr="002710D9" w:rsidRDefault="0029071C" w:rsidP="0015419B">
      <w:pPr>
        <w:numPr>
          <w:ilvl w:val="0"/>
          <w:numId w:val="1"/>
        </w:numPr>
        <w:spacing w:line="259" w:lineRule="auto"/>
        <w:jc w:val="both"/>
        <w:rPr>
          <w:rFonts w:ascii="Palatino Linotype" w:hAnsi="Palatino Linotype" w:cs="Arial"/>
          <w:b/>
          <w:sz w:val="26"/>
          <w:szCs w:val="26"/>
        </w:rPr>
      </w:pPr>
      <w:r w:rsidRPr="002710D9">
        <w:rPr>
          <w:rFonts w:ascii="Palatino Linotype" w:hAnsi="Palatino Linotype" w:cs="Arial"/>
          <w:b/>
          <w:sz w:val="26"/>
          <w:szCs w:val="26"/>
        </w:rPr>
        <w:t>Razones o Motivos de Inconformidad</w:t>
      </w:r>
      <w:r w:rsidR="0003609F" w:rsidRPr="002710D9">
        <w:rPr>
          <w:rFonts w:ascii="Palatino Linotype" w:hAnsi="Palatino Linotype" w:cs="Arial"/>
          <w:sz w:val="26"/>
          <w:szCs w:val="26"/>
        </w:rPr>
        <w:t xml:space="preserve">: </w:t>
      </w:r>
      <w:r w:rsidR="005573EA" w:rsidRPr="002710D9">
        <w:rPr>
          <w:rFonts w:ascii="Palatino Linotype" w:eastAsiaTheme="minorHAnsi" w:hAnsi="Palatino Linotype" w:cstheme="minorBidi"/>
          <w:i/>
          <w:color w:val="000000"/>
          <w:sz w:val="22"/>
          <w:szCs w:val="22"/>
          <w:lang w:eastAsia="en-US"/>
        </w:rPr>
        <w:t>“</w:t>
      </w:r>
      <w:r w:rsidR="009D1494" w:rsidRPr="002710D9">
        <w:rPr>
          <w:rFonts w:ascii="Palatino Linotype" w:eastAsiaTheme="minorHAnsi" w:hAnsi="Palatino Linotype" w:cstheme="minorBidi"/>
          <w:i/>
          <w:color w:val="000000"/>
          <w:sz w:val="22"/>
          <w:szCs w:val="22"/>
          <w:lang w:eastAsia="en-US"/>
        </w:rPr>
        <w:t>ME NIEGAN LA INFORMACIÓN Y MANIPULA LA SOLICITUD NO LES ENVIA A LAS AREAS MI SOLICITUD COMPLETA YA QUE NO QUIERE QUE SEPAN LA COSAS QUE REALIZA EN LA UNIDAD</w:t>
      </w:r>
      <w:r w:rsidR="005573EA" w:rsidRPr="002710D9">
        <w:rPr>
          <w:rFonts w:ascii="Palatino Linotype" w:eastAsiaTheme="minorHAnsi" w:hAnsi="Palatino Linotype" w:cstheme="minorBidi"/>
          <w:i/>
          <w:color w:val="000000"/>
          <w:sz w:val="22"/>
          <w:szCs w:val="22"/>
          <w:lang w:eastAsia="en-US"/>
        </w:rPr>
        <w:t>” (Sic).</w:t>
      </w:r>
    </w:p>
    <w:p w14:paraId="2238EB04" w14:textId="4295CB6E" w:rsidR="00E74701" w:rsidRPr="002710D9" w:rsidRDefault="00E74701" w:rsidP="00FC7CC9">
      <w:pPr>
        <w:spacing w:line="276" w:lineRule="auto"/>
        <w:ind w:left="360"/>
        <w:jc w:val="both"/>
        <w:rPr>
          <w:rFonts w:ascii="Palatino Linotype" w:hAnsi="Palatino Linotype"/>
          <w:i/>
          <w:sz w:val="26"/>
          <w:szCs w:val="26"/>
        </w:rPr>
      </w:pPr>
    </w:p>
    <w:p w14:paraId="5304548D" w14:textId="0FC497AB" w:rsidR="00FC7CC9" w:rsidRPr="002710D9" w:rsidRDefault="00FC7CC9" w:rsidP="00FC7CC9">
      <w:pPr>
        <w:spacing w:line="276" w:lineRule="auto"/>
        <w:ind w:left="360"/>
        <w:jc w:val="both"/>
        <w:rPr>
          <w:rFonts w:ascii="Palatino Linotype" w:hAnsi="Palatino Linotype"/>
          <w:sz w:val="26"/>
          <w:szCs w:val="26"/>
        </w:rPr>
      </w:pPr>
      <w:r w:rsidRPr="002710D9">
        <w:rPr>
          <w:rFonts w:ascii="Palatino Linotype" w:hAnsi="Palatino Linotype"/>
          <w:sz w:val="26"/>
          <w:szCs w:val="26"/>
        </w:rPr>
        <w:lastRenderedPageBreak/>
        <w:t>Argumentos que vierte de manera uniforme en todos los recursos de revisión.</w:t>
      </w:r>
    </w:p>
    <w:p w14:paraId="7C9CCA1F" w14:textId="77777777" w:rsidR="004309A2" w:rsidRPr="002710D9" w:rsidRDefault="004309A2" w:rsidP="0029071C">
      <w:pPr>
        <w:spacing w:line="360" w:lineRule="auto"/>
        <w:jc w:val="both"/>
        <w:rPr>
          <w:rFonts w:ascii="Palatino Linotype" w:eastAsiaTheme="minorHAnsi" w:hAnsi="Palatino Linotype" w:cs="Arial"/>
          <w:b/>
          <w:lang w:eastAsia="en-US"/>
        </w:rPr>
      </w:pPr>
    </w:p>
    <w:p w14:paraId="26030704" w14:textId="385CF4D9" w:rsidR="0029071C" w:rsidRPr="002710D9" w:rsidRDefault="00EC4D60" w:rsidP="0029071C">
      <w:pPr>
        <w:spacing w:line="360" w:lineRule="auto"/>
        <w:jc w:val="both"/>
        <w:rPr>
          <w:rFonts w:ascii="Palatino Linotype" w:eastAsiaTheme="minorHAnsi" w:hAnsi="Palatino Linotype" w:cs="Arial"/>
          <w:b/>
          <w:sz w:val="28"/>
          <w:lang w:eastAsia="en-US"/>
        </w:rPr>
      </w:pPr>
      <w:r w:rsidRPr="002710D9">
        <w:rPr>
          <w:rFonts w:ascii="Palatino Linotype" w:eastAsiaTheme="minorHAnsi" w:hAnsi="Palatino Linotype" w:cs="Arial"/>
          <w:b/>
          <w:sz w:val="28"/>
          <w:lang w:eastAsia="en-US"/>
        </w:rPr>
        <w:t>CUAR</w:t>
      </w:r>
      <w:r w:rsidR="00B250D7" w:rsidRPr="002710D9">
        <w:rPr>
          <w:rFonts w:ascii="Palatino Linotype" w:eastAsiaTheme="minorHAnsi" w:hAnsi="Palatino Linotype" w:cs="Arial"/>
          <w:b/>
          <w:sz w:val="28"/>
          <w:lang w:eastAsia="en-US"/>
        </w:rPr>
        <w:t>T</w:t>
      </w:r>
      <w:r w:rsidR="0029071C" w:rsidRPr="002710D9">
        <w:rPr>
          <w:rFonts w:ascii="Palatino Linotype" w:eastAsiaTheme="minorHAnsi" w:hAnsi="Palatino Linotype" w:cs="Arial"/>
          <w:b/>
          <w:sz w:val="28"/>
          <w:lang w:eastAsia="en-US"/>
        </w:rPr>
        <w:t>O. Del turno del recurso de revisión.</w:t>
      </w:r>
    </w:p>
    <w:p w14:paraId="5D30F2C0" w14:textId="44AF05F9" w:rsidR="00B250D7" w:rsidRPr="002710D9" w:rsidRDefault="0029071C" w:rsidP="00DC1583">
      <w:pPr>
        <w:spacing w:line="360" w:lineRule="auto"/>
        <w:jc w:val="both"/>
        <w:rPr>
          <w:rFonts w:ascii="Palatino Linotype" w:eastAsiaTheme="minorHAnsi" w:hAnsi="Palatino Linotype" w:cs="Arial"/>
          <w:lang w:eastAsia="en-US"/>
        </w:rPr>
      </w:pPr>
      <w:r w:rsidRPr="002710D9">
        <w:rPr>
          <w:rFonts w:ascii="Palatino Linotype" w:eastAsiaTheme="minorHAnsi" w:hAnsi="Palatino Linotype" w:cs="Arial"/>
          <w:lang w:eastAsia="en-US"/>
        </w:rPr>
        <w:t xml:space="preserve">Medio de impugnación </w:t>
      </w:r>
      <w:r w:rsidR="00E74701" w:rsidRPr="002710D9">
        <w:rPr>
          <w:rFonts w:ascii="Palatino Linotype" w:eastAsiaTheme="minorHAnsi" w:hAnsi="Palatino Linotype" w:cs="Arial"/>
          <w:lang w:eastAsia="en-US"/>
        </w:rPr>
        <w:t>que le fue turnado al</w:t>
      </w:r>
      <w:r w:rsidRPr="002710D9">
        <w:rPr>
          <w:rFonts w:ascii="Palatino Linotype" w:eastAsiaTheme="minorHAnsi" w:hAnsi="Palatino Linotype" w:cs="Arial"/>
          <w:lang w:eastAsia="en-US"/>
        </w:rPr>
        <w:t xml:space="preserve"> </w:t>
      </w:r>
      <w:r w:rsidR="00E74701" w:rsidRPr="002710D9">
        <w:rPr>
          <w:rFonts w:ascii="Palatino Linotype" w:eastAsiaTheme="minorHAnsi" w:hAnsi="Palatino Linotype" w:cs="Arial"/>
          <w:lang w:eastAsia="en-US"/>
        </w:rPr>
        <w:t>Comisionado Presidente</w:t>
      </w:r>
      <w:r w:rsidRPr="002710D9">
        <w:rPr>
          <w:rFonts w:ascii="Palatino Linotype" w:eastAsiaTheme="minorHAnsi" w:hAnsi="Palatino Linotype" w:cs="Arial"/>
          <w:lang w:eastAsia="en-US"/>
        </w:rPr>
        <w:t xml:space="preserve"> </w:t>
      </w:r>
      <w:r w:rsidR="00E74701" w:rsidRPr="002710D9">
        <w:rPr>
          <w:rFonts w:ascii="Palatino Linotype" w:eastAsiaTheme="minorHAnsi" w:hAnsi="Palatino Linotype" w:cs="Arial"/>
          <w:b/>
          <w:lang w:eastAsia="en-US"/>
        </w:rPr>
        <w:t>José Martínez Vilchis</w:t>
      </w:r>
      <w:r w:rsidRPr="002710D9">
        <w:rPr>
          <w:rFonts w:ascii="Palatino Linotype" w:eastAsiaTheme="minorHAnsi" w:hAnsi="Palatino Linotype" w:cs="Arial"/>
          <w:lang w:eastAsia="en-US"/>
        </w:rPr>
        <w:t>,</w:t>
      </w:r>
      <w:r w:rsidR="005C4C91" w:rsidRPr="002710D9">
        <w:rPr>
          <w:rFonts w:ascii="Palatino Linotype" w:eastAsiaTheme="minorHAnsi" w:hAnsi="Palatino Linotype" w:cs="Arial"/>
          <w:lang w:eastAsia="en-US"/>
        </w:rPr>
        <w:t xml:space="preserve"> </w:t>
      </w:r>
      <w:r w:rsidR="005C4C91" w:rsidRPr="002710D9">
        <w:rPr>
          <w:rFonts w:ascii="Palatino Linotype" w:eastAsiaTheme="minorHAnsi" w:hAnsi="Palatino Linotype" w:cs="Arial"/>
          <w:b/>
          <w:bCs/>
          <w:lang w:eastAsia="en-US"/>
        </w:rPr>
        <w:t>Comisionado Luis Gustavo Parra Noriega y Comisionada Sharon Cristina Morales Martínez</w:t>
      </w:r>
      <w:r w:rsidR="005C4C91" w:rsidRPr="002710D9">
        <w:rPr>
          <w:rFonts w:ascii="Palatino Linotype" w:eastAsiaTheme="minorHAnsi" w:hAnsi="Palatino Linotype" w:cs="Arial"/>
          <w:lang w:eastAsia="en-US"/>
        </w:rPr>
        <w:t>,</w:t>
      </w:r>
      <w:r w:rsidR="004C7E52" w:rsidRPr="002710D9">
        <w:rPr>
          <w:rFonts w:ascii="Palatino Linotype" w:eastAsiaTheme="minorHAnsi" w:hAnsi="Palatino Linotype" w:cs="Arial"/>
          <w:lang w:eastAsia="en-US"/>
        </w:rPr>
        <w:t xml:space="preserve"> </w:t>
      </w:r>
      <w:r w:rsidRPr="002710D9">
        <w:rPr>
          <w:rFonts w:ascii="Palatino Linotype" w:eastAsiaTheme="minorHAnsi" w:hAnsi="Palatino Linotype" w:cs="Arial"/>
          <w:lang w:eastAsia="en-US"/>
        </w:rPr>
        <w:t>por medio del sistema electrónico, en términos del arábigo 185, fracción I, de la Ley de Transparencia y Acceso a la información Pública del Estado de México y Municipios, del cual recayó acuerdo de admisión en fecha</w:t>
      </w:r>
      <w:r w:rsidR="0086580F" w:rsidRPr="002710D9">
        <w:rPr>
          <w:rFonts w:ascii="Palatino Linotype" w:eastAsiaTheme="minorHAnsi" w:hAnsi="Palatino Linotype" w:cs="Arial"/>
          <w:lang w:eastAsia="en-US"/>
        </w:rPr>
        <w:t xml:space="preserve">s </w:t>
      </w:r>
      <w:r w:rsidR="00E60AF7" w:rsidRPr="002710D9">
        <w:rPr>
          <w:rFonts w:ascii="Palatino Linotype" w:eastAsiaTheme="minorHAnsi" w:hAnsi="Palatino Linotype" w:cs="Arial"/>
          <w:lang w:eastAsia="en-US"/>
        </w:rPr>
        <w:t>diecisiete de febrero de dos mil veintiséis</w:t>
      </w:r>
      <w:r w:rsidRPr="002710D9">
        <w:rPr>
          <w:rFonts w:ascii="Palatino Linotype" w:eastAsiaTheme="minorHAnsi" w:hAnsi="Palatino Linotype" w:cs="Arial"/>
          <w:lang w:eastAsia="en-US"/>
        </w:rPr>
        <w:t>, determinándose en él, un plazo de siete días para que las partes manifestaran lo que a su derecho corresponda en términos del numeral ya citado.</w:t>
      </w:r>
    </w:p>
    <w:p w14:paraId="39DDA8D6" w14:textId="77777777" w:rsidR="00BA27FC" w:rsidRPr="002710D9" w:rsidRDefault="00BA27FC" w:rsidP="00DC1583">
      <w:pPr>
        <w:spacing w:line="360" w:lineRule="auto"/>
        <w:jc w:val="both"/>
        <w:rPr>
          <w:rFonts w:ascii="Palatino Linotype" w:eastAsiaTheme="minorHAnsi" w:hAnsi="Palatino Linotype" w:cs="Arial"/>
          <w:lang w:eastAsia="en-US"/>
        </w:rPr>
      </w:pPr>
    </w:p>
    <w:p w14:paraId="07A2E19A" w14:textId="211E7AFF" w:rsidR="0029071C" w:rsidRPr="002710D9" w:rsidRDefault="00EC4D60" w:rsidP="0029071C">
      <w:pPr>
        <w:spacing w:line="360" w:lineRule="auto"/>
        <w:jc w:val="both"/>
        <w:rPr>
          <w:rFonts w:ascii="Palatino Linotype" w:eastAsiaTheme="minorHAnsi" w:hAnsi="Palatino Linotype" w:cs="Arial"/>
          <w:b/>
          <w:sz w:val="28"/>
          <w:lang w:eastAsia="en-US"/>
        </w:rPr>
      </w:pPr>
      <w:r w:rsidRPr="002710D9">
        <w:rPr>
          <w:rFonts w:ascii="Palatino Linotype" w:eastAsiaTheme="minorHAnsi" w:hAnsi="Palatino Linotype" w:cs="Arial"/>
          <w:b/>
          <w:sz w:val="28"/>
          <w:lang w:eastAsia="en-US"/>
        </w:rPr>
        <w:t>QUIN</w:t>
      </w:r>
      <w:r w:rsidR="00B250D7" w:rsidRPr="002710D9">
        <w:rPr>
          <w:rFonts w:ascii="Palatino Linotype" w:eastAsiaTheme="minorHAnsi" w:hAnsi="Palatino Linotype" w:cs="Arial"/>
          <w:b/>
          <w:sz w:val="28"/>
          <w:lang w:eastAsia="en-US"/>
        </w:rPr>
        <w:t>T</w:t>
      </w:r>
      <w:r w:rsidR="0029071C" w:rsidRPr="002710D9">
        <w:rPr>
          <w:rFonts w:ascii="Palatino Linotype" w:eastAsiaTheme="minorHAnsi" w:hAnsi="Palatino Linotype" w:cs="Arial"/>
          <w:b/>
          <w:sz w:val="28"/>
          <w:lang w:eastAsia="en-US"/>
        </w:rPr>
        <w:t>O. De la etapa de manifestaciones y/o alegatos.</w:t>
      </w:r>
    </w:p>
    <w:p w14:paraId="7F2CBDDF" w14:textId="359C7AFE" w:rsidR="00275D78" w:rsidRPr="002710D9" w:rsidRDefault="00EB1CAC" w:rsidP="006F5D24">
      <w:pPr>
        <w:spacing w:line="360" w:lineRule="auto"/>
        <w:jc w:val="both"/>
        <w:rPr>
          <w:rFonts w:ascii="Palatino Linotype" w:eastAsia="Calibri" w:hAnsi="Palatino Linotype" w:cs="Arial"/>
          <w:noProof/>
        </w:rPr>
      </w:pPr>
      <w:r w:rsidRPr="002710D9">
        <w:rPr>
          <w:rFonts w:ascii="Palatino Linotype" w:eastAsia="Calibri" w:hAnsi="Palatino Linotype" w:cs="Arial"/>
        </w:rPr>
        <w:t xml:space="preserve">Así, una vez transcurrido el término legal referido, </w:t>
      </w:r>
      <w:r w:rsidRPr="002710D9">
        <w:rPr>
          <w:rFonts w:ascii="Palatino Linotype" w:eastAsia="Calibri" w:hAnsi="Palatino Linotype" w:cs="Arial"/>
          <w:b/>
        </w:rPr>
        <w:t xml:space="preserve">El Sujeto Obligado </w:t>
      </w:r>
      <w:r w:rsidR="00A72500" w:rsidRPr="002710D9">
        <w:rPr>
          <w:rFonts w:ascii="Palatino Linotype" w:eastAsia="Calibri" w:hAnsi="Palatino Linotype" w:cs="Arial"/>
        </w:rPr>
        <w:t xml:space="preserve">en fecha </w:t>
      </w:r>
      <w:r w:rsidR="00175541" w:rsidRPr="002710D9">
        <w:rPr>
          <w:rFonts w:ascii="Palatino Linotype" w:eastAsia="Calibri" w:hAnsi="Palatino Linotype" w:cs="Arial"/>
        </w:rPr>
        <w:t xml:space="preserve">veinte de febrero </w:t>
      </w:r>
      <w:r w:rsidR="0086580F" w:rsidRPr="002710D9">
        <w:rPr>
          <w:rFonts w:ascii="Palatino Linotype" w:eastAsia="Calibri" w:hAnsi="Palatino Linotype" w:cs="Arial"/>
        </w:rPr>
        <w:t>de la anualidad actuante, emitió su informe justificado a través del documento denominado “</w:t>
      </w:r>
      <w:r w:rsidR="0086580F" w:rsidRPr="002710D9">
        <w:rPr>
          <w:rFonts w:ascii="Palatino Linotype" w:eastAsia="Calibri" w:hAnsi="Palatino Linotype" w:cs="Arial"/>
        </w:rPr>
        <w:tab/>
      </w:r>
      <w:r w:rsidR="00175541" w:rsidRPr="002710D9">
        <w:rPr>
          <w:rFonts w:ascii="Palatino Linotype" w:eastAsia="Calibri" w:hAnsi="Palatino Linotype" w:cs="Arial"/>
        </w:rPr>
        <w:t>MANIFESTACIONES R.R. 1830-2026.zip</w:t>
      </w:r>
      <w:r w:rsidR="0086580F" w:rsidRPr="002710D9">
        <w:rPr>
          <w:rFonts w:ascii="Palatino Linotype" w:eastAsia="Calibri" w:hAnsi="Palatino Linotype" w:cs="Arial"/>
        </w:rPr>
        <w:t>”</w:t>
      </w:r>
      <w:r w:rsidR="00E16F06" w:rsidRPr="002710D9">
        <w:rPr>
          <w:rFonts w:ascii="Palatino Linotype" w:eastAsia="Calibri" w:hAnsi="Palatino Linotype" w:cs="Arial"/>
        </w:rPr>
        <w:t>,</w:t>
      </w:r>
      <w:r w:rsidR="002A7DC9" w:rsidRPr="002710D9">
        <w:rPr>
          <w:rFonts w:ascii="Palatino Linotype" w:eastAsia="Calibri" w:hAnsi="Palatino Linotype" w:cs="Arial"/>
        </w:rPr>
        <w:t xml:space="preserve">  “MANIFESTACIONES R.R. 1831-2026 Y ACUMULADO.zip” y “MANIFESTACIONES R.R. 1831-2026 Y ACUMULADO.zip”</w:t>
      </w:r>
      <w:r w:rsidR="00C230B0" w:rsidRPr="002710D9">
        <w:rPr>
          <w:rFonts w:ascii="Palatino Linotype" w:eastAsia="Calibri" w:hAnsi="Palatino Linotype" w:cs="Arial"/>
        </w:rPr>
        <w:t xml:space="preserve">, los cuales fueron puestos a la vista del Recurrente en fecha </w:t>
      </w:r>
      <w:r w:rsidR="002A7DC9" w:rsidRPr="002710D9">
        <w:rPr>
          <w:rFonts w:ascii="Palatino Linotype" w:eastAsia="Calibri" w:hAnsi="Palatino Linotype" w:cs="Arial"/>
        </w:rPr>
        <w:t>seis de marzo</w:t>
      </w:r>
      <w:r w:rsidR="00C230B0" w:rsidRPr="002710D9">
        <w:rPr>
          <w:rFonts w:ascii="Palatino Linotype" w:eastAsia="Calibri" w:hAnsi="Palatino Linotype" w:cs="Arial"/>
        </w:rPr>
        <w:t xml:space="preserve"> de </w:t>
      </w:r>
      <w:r w:rsidR="00A72500" w:rsidRPr="002710D9">
        <w:rPr>
          <w:rFonts w:ascii="Palatino Linotype" w:eastAsia="Calibri" w:hAnsi="Palatino Linotype" w:cs="Arial"/>
        </w:rPr>
        <w:t>la misma anualidad</w:t>
      </w:r>
      <w:r w:rsidRPr="002710D9">
        <w:rPr>
          <w:rFonts w:ascii="Palatino Linotype" w:eastAsia="Calibri" w:hAnsi="Palatino Linotype" w:cs="Arial"/>
        </w:rPr>
        <w:t xml:space="preserve">; por otra parte, la parte </w:t>
      </w:r>
      <w:r w:rsidRPr="002710D9">
        <w:rPr>
          <w:rFonts w:ascii="Palatino Linotype" w:eastAsia="Calibri" w:hAnsi="Palatino Linotype" w:cs="Arial"/>
          <w:b/>
        </w:rPr>
        <w:t>Recurrente</w:t>
      </w:r>
      <w:r w:rsidRPr="002710D9">
        <w:rPr>
          <w:rFonts w:ascii="Palatino Linotype" w:eastAsia="Calibri" w:hAnsi="Palatino Linotype" w:cs="Arial"/>
        </w:rPr>
        <w:t xml:space="preserve">, </w:t>
      </w:r>
      <w:r w:rsidR="002A7DC9" w:rsidRPr="002710D9">
        <w:rPr>
          <w:rFonts w:ascii="Palatino Linotype" w:eastAsia="Calibri" w:hAnsi="Palatino Linotype" w:cs="Arial"/>
        </w:rPr>
        <w:t>no</w:t>
      </w:r>
      <w:r w:rsidRPr="002710D9">
        <w:rPr>
          <w:rFonts w:ascii="Palatino Linotype" w:eastAsia="Calibri" w:hAnsi="Palatino Linotype" w:cs="Arial"/>
        </w:rPr>
        <w:t xml:space="preserve"> remitió alegatos, pruebas o manifestaciones</w:t>
      </w:r>
      <w:r w:rsidR="006F5D24" w:rsidRPr="002710D9">
        <w:rPr>
          <w:rFonts w:ascii="Palatino Linotype" w:eastAsia="Calibri" w:hAnsi="Palatino Linotype" w:cs="Arial"/>
        </w:rPr>
        <w:t>.</w:t>
      </w:r>
    </w:p>
    <w:p w14:paraId="543C882C" w14:textId="16DA5128" w:rsidR="005544A3" w:rsidRPr="002710D9" w:rsidRDefault="005544A3" w:rsidP="00EB1CAC">
      <w:pPr>
        <w:spacing w:line="360" w:lineRule="auto"/>
        <w:jc w:val="both"/>
        <w:rPr>
          <w:rFonts w:ascii="Palatino Linotype" w:eastAsia="Calibri" w:hAnsi="Palatino Linotype" w:cs="Arial"/>
          <w:noProof/>
        </w:rPr>
      </w:pPr>
    </w:p>
    <w:p w14:paraId="44F085AF" w14:textId="77777777" w:rsidR="004927BA" w:rsidRPr="002710D9" w:rsidRDefault="004927BA" w:rsidP="00EB1CAC">
      <w:pPr>
        <w:spacing w:line="360" w:lineRule="auto"/>
        <w:jc w:val="both"/>
        <w:rPr>
          <w:rFonts w:ascii="Palatino Linotype" w:eastAsia="Calibri" w:hAnsi="Palatino Linotype" w:cs="Arial"/>
          <w:noProof/>
        </w:rPr>
      </w:pPr>
    </w:p>
    <w:p w14:paraId="6DFE7C7F" w14:textId="2CC7386C" w:rsidR="00C83F87" w:rsidRPr="002710D9" w:rsidRDefault="00EC4D60" w:rsidP="0029071C">
      <w:pPr>
        <w:tabs>
          <w:tab w:val="left" w:pos="3206"/>
        </w:tabs>
        <w:spacing w:line="360" w:lineRule="auto"/>
        <w:jc w:val="both"/>
        <w:rPr>
          <w:rFonts w:ascii="Palatino Linotype" w:eastAsiaTheme="minorHAnsi" w:hAnsi="Palatino Linotype" w:cs="Arial"/>
          <w:b/>
          <w:sz w:val="28"/>
          <w:lang w:eastAsia="en-US"/>
        </w:rPr>
      </w:pPr>
      <w:r w:rsidRPr="002710D9">
        <w:rPr>
          <w:rFonts w:ascii="Palatino Linotype" w:eastAsiaTheme="minorHAnsi" w:hAnsi="Palatino Linotype" w:cs="Arial"/>
          <w:b/>
          <w:sz w:val="28"/>
          <w:lang w:eastAsia="en-US"/>
        </w:rPr>
        <w:t>SEXT</w:t>
      </w:r>
      <w:r w:rsidR="0029071C" w:rsidRPr="002710D9">
        <w:rPr>
          <w:rFonts w:ascii="Palatino Linotype" w:eastAsiaTheme="minorHAnsi" w:hAnsi="Palatino Linotype" w:cs="Arial"/>
          <w:b/>
          <w:sz w:val="28"/>
          <w:lang w:eastAsia="en-US"/>
        </w:rPr>
        <w:t xml:space="preserve">O. </w:t>
      </w:r>
      <w:r w:rsidR="00C83F87" w:rsidRPr="002710D9">
        <w:rPr>
          <w:rFonts w:ascii="Palatino Linotype" w:eastAsiaTheme="minorHAnsi" w:hAnsi="Palatino Linotype" w:cs="Arial"/>
          <w:b/>
          <w:sz w:val="28"/>
          <w:lang w:eastAsia="en-US"/>
        </w:rPr>
        <w:t>De la acumulación de recursos de revisión.</w:t>
      </w:r>
    </w:p>
    <w:p w14:paraId="75021537" w14:textId="24F6CD7F" w:rsidR="00537372" w:rsidRPr="002710D9" w:rsidRDefault="00537372" w:rsidP="00537372">
      <w:pPr>
        <w:pBdr>
          <w:top w:val="nil"/>
          <w:left w:val="nil"/>
          <w:bottom w:val="nil"/>
          <w:right w:val="nil"/>
          <w:between w:val="nil"/>
        </w:pBdr>
        <w:spacing w:line="360" w:lineRule="auto"/>
        <w:jc w:val="both"/>
        <w:rPr>
          <w:rFonts w:ascii="Palatino Linotype" w:eastAsia="Palatino Linotype" w:hAnsi="Palatino Linotype" w:cs="Palatino Linotype"/>
          <w:color w:val="000000"/>
          <w:lang w:val="es-ES"/>
        </w:rPr>
      </w:pPr>
      <w:r w:rsidRPr="002710D9">
        <w:rPr>
          <w:rFonts w:ascii="Palatino Linotype" w:eastAsia="Palatino Linotype" w:hAnsi="Palatino Linotype" w:cs="Palatino Linotype"/>
          <w:color w:val="000000"/>
          <w:lang w:val="es-ES"/>
        </w:rPr>
        <w:lastRenderedPageBreak/>
        <w:t xml:space="preserve">Mediante acuerdo de fecha diecisiete de marzo de dos mil veintiséis, al advertir la conexidad de causa y con la finalidad de evitar que se dictasen resoluciones contradictorias, de conformidad con el artículo 195 de la Ley en la materia y el artículo 18 del Código de Procedimientos Administrativos del Estado de México aplicable de manera supletoria, se acordó la acumulación de los recursos de revisión señalados, determinando que fuera Ponente el </w:t>
      </w:r>
      <w:r w:rsidRPr="002710D9">
        <w:rPr>
          <w:rFonts w:ascii="Palatino Linotype" w:eastAsia="Palatino Linotype" w:hAnsi="Palatino Linotype" w:cs="Palatino Linotype"/>
          <w:b/>
          <w:color w:val="000000"/>
          <w:lang w:val="es-ES"/>
        </w:rPr>
        <w:t>Comisionado Presidente José Martínez Vilchis</w:t>
      </w:r>
      <w:r w:rsidRPr="002710D9">
        <w:rPr>
          <w:rFonts w:ascii="Palatino Linotype" w:eastAsia="Palatino Linotype" w:hAnsi="Palatino Linotype" w:cs="Palatino Linotype"/>
          <w:color w:val="000000"/>
          <w:lang w:val="es-ES"/>
        </w:rPr>
        <w:t xml:space="preserve">.  </w:t>
      </w:r>
    </w:p>
    <w:p w14:paraId="46EEBC02" w14:textId="77777777" w:rsidR="00C83F87" w:rsidRPr="002710D9" w:rsidRDefault="00C83F87" w:rsidP="0029071C">
      <w:pPr>
        <w:tabs>
          <w:tab w:val="left" w:pos="3206"/>
        </w:tabs>
        <w:spacing w:line="360" w:lineRule="auto"/>
        <w:jc w:val="both"/>
        <w:rPr>
          <w:rFonts w:ascii="Palatino Linotype" w:eastAsiaTheme="minorHAnsi" w:hAnsi="Palatino Linotype" w:cs="Arial"/>
          <w:bCs/>
          <w:szCs w:val="22"/>
          <w:lang w:eastAsia="en-US"/>
        </w:rPr>
      </w:pPr>
    </w:p>
    <w:p w14:paraId="7898C750" w14:textId="77777777" w:rsidR="00C83F87" w:rsidRPr="002710D9" w:rsidRDefault="00C83F87" w:rsidP="0029071C">
      <w:pPr>
        <w:tabs>
          <w:tab w:val="left" w:pos="3206"/>
        </w:tabs>
        <w:spacing w:line="360" w:lineRule="auto"/>
        <w:jc w:val="both"/>
        <w:rPr>
          <w:rFonts w:ascii="Palatino Linotype" w:eastAsiaTheme="minorHAnsi" w:hAnsi="Palatino Linotype" w:cs="Arial"/>
          <w:b/>
          <w:sz w:val="28"/>
          <w:lang w:eastAsia="en-US"/>
        </w:rPr>
      </w:pPr>
    </w:p>
    <w:p w14:paraId="72EC34D8" w14:textId="1573476C" w:rsidR="0029071C" w:rsidRPr="002710D9" w:rsidRDefault="00C83F87" w:rsidP="0029071C">
      <w:pPr>
        <w:tabs>
          <w:tab w:val="left" w:pos="3206"/>
        </w:tabs>
        <w:spacing w:line="360" w:lineRule="auto"/>
        <w:jc w:val="both"/>
        <w:rPr>
          <w:rFonts w:ascii="Palatino Linotype" w:eastAsiaTheme="minorHAnsi" w:hAnsi="Palatino Linotype" w:cs="Arial"/>
          <w:b/>
          <w:sz w:val="28"/>
          <w:lang w:eastAsia="en-US"/>
        </w:rPr>
      </w:pPr>
      <w:r w:rsidRPr="002710D9">
        <w:rPr>
          <w:rFonts w:ascii="Palatino Linotype" w:eastAsiaTheme="minorHAnsi" w:hAnsi="Palatino Linotype" w:cs="Arial"/>
          <w:b/>
          <w:sz w:val="28"/>
          <w:lang w:eastAsia="en-US"/>
        </w:rPr>
        <w:t xml:space="preserve">SÉPTIMO. </w:t>
      </w:r>
      <w:r w:rsidR="0029071C" w:rsidRPr="002710D9">
        <w:rPr>
          <w:rFonts w:ascii="Palatino Linotype" w:eastAsiaTheme="minorHAnsi" w:hAnsi="Palatino Linotype" w:cs="Arial"/>
          <w:b/>
          <w:sz w:val="28"/>
          <w:lang w:eastAsia="en-US"/>
        </w:rPr>
        <w:t>Del cierre de instrucción.</w:t>
      </w:r>
      <w:r w:rsidR="0029071C" w:rsidRPr="002710D9">
        <w:rPr>
          <w:rFonts w:ascii="Palatino Linotype" w:eastAsiaTheme="minorHAnsi" w:hAnsi="Palatino Linotype" w:cs="Arial"/>
          <w:b/>
          <w:sz w:val="28"/>
          <w:lang w:eastAsia="en-US"/>
        </w:rPr>
        <w:tab/>
      </w:r>
    </w:p>
    <w:p w14:paraId="6AB435C8" w14:textId="439AF438" w:rsidR="0029071C" w:rsidRPr="002710D9" w:rsidRDefault="0029071C" w:rsidP="0029071C">
      <w:pPr>
        <w:spacing w:line="360" w:lineRule="auto"/>
        <w:jc w:val="both"/>
        <w:rPr>
          <w:rFonts w:ascii="Palatino Linotype" w:eastAsiaTheme="minorHAnsi" w:hAnsi="Palatino Linotype" w:cs="Arial"/>
          <w:lang w:eastAsia="en-US"/>
        </w:rPr>
      </w:pPr>
      <w:r w:rsidRPr="002710D9">
        <w:rPr>
          <w:rFonts w:ascii="Palatino Linotype" w:eastAsiaTheme="minorHAnsi" w:hAnsi="Palatino Linotype" w:cs="Arial"/>
          <w:lang w:eastAsia="en-US"/>
        </w:rPr>
        <w:t xml:space="preserve">Así, una vez transcurrido el término legal, </w:t>
      </w:r>
      <w:r w:rsidR="00DC1583" w:rsidRPr="002710D9">
        <w:rPr>
          <w:rFonts w:ascii="Palatino Linotype" w:eastAsiaTheme="minorHAnsi" w:hAnsi="Palatino Linotype" w:cs="Arial"/>
          <w:lang w:eastAsia="en-US"/>
        </w:rPr>
        <w:t>permitió decretarse</w:t>
      </w:r>
      <w:r w:rsidRPr="002710D9">
        <w:rPr>
          <w:rFonts w:ascii="Palatino Linotype" w:eastAsiaTheme="minorHAnsi" w:hAnsi="Palatino Linotype" w:cs="Arial"/>
          <w:lang w:eastAsia="en-US"/>
        </w:rPr>
        <w:t xml:space="preserve"> el cierre de instrucción en fecha </w:t>
      </w:r>
      <w:r w:rsidR="00C83F87" w:rsidRPr="002710D9">
        <w:rPr>
          <w:rFonts w:ascii="Palatino Linotype" w:eastAsiaTheme="minorHAnsi" w:hAnsi="Palatino Linotype" w:cs="Arial"/>
          <w:lang w:eastAsia="en-US"/>
        </w:rPr>
        <w:t xml:space="preserve">siete </w:t>
      </w:r>
      <w:r w:rsidR="00E0467A" w:rsidRPr="002710D9">
        <w:rPr>
          <w:rFonts w:ascii="Palatino Linotype" w:eastAsiaTheme="minorHAnsi" w:hAnsi="Palatino Linotype" w:cs="Arial"/>
          <w:lang w:eastAsia="en-US"/>
        </w:rPr>
        <w:t xml:space="preserve">y ocho </w:t>
      </w:r>
      <w:r w:rsidR="00C83F87" w:rsidRPr="002710D9">
        <w:rPr>
          <w:rFonts w:ascii="Palatino Linotype" w:eastAsiaTheme="minorHAnsi" w:hAnsi="Palatino Linotype" w:cs="Arial"/>
          <w:lang w:eastAsia="en-US"/>
        </w:rPr>
        <w:t xml:space="preserve">de abril de dos mil </w:t>
      </w:r>
      <w:r w:rsidR="00E87276" w:rsidRPr="002710D9">
        <w:rPr>
          <w:rFonts w:ascii="Palatino Linotype" w:eastAsiaTheme="minorHAnsi" w:hAnsi="Palatino Linotype" w:cs="Arial"/>
          <w:lang w:eastAsia="en-US"/>
        </w:rPr>
        <w:t>veintiséis</w:t>
      </w:r>
      <w:r w:rsidRPr="002710D9">
        <w:rPr>
          <w:rFonts w:ascii="Palatino Linotype" w:eastAsiaTheme="minorHAnsi" w:hAnsi="Palatino Linotype" w:cs="Arial"/>
          <w:lang w:eastAsia="en-US"/>
        </w:rPr>
        <w:t>, en términos del artículo 185, Fracción VI, de la Ley de Transparencia y Acceso a la Información Pública del Estado de México y Municipios, iniciando el término legal para dictar resolución definitiva del asunto.</w:t>
      </w:r>
    </w:p>
    <w:p w14:paraId="2508BAD5" w14:textId="77777777" w:rsidR="00EB1CAC" w:rsidRPr="002710D9" w:rsidRDefault="00EB1CAC" w:rsidP="0029071C">
      <w:pPr>
        <w:spacing w:line="360" w:lineRule="auto"/>
        <w:jc w:val="both"/>
        <w:rPr>
          <w:rFonts w:ascii="Palatino Linotype" w:eastAsiaTheme="minorHAnsi" w:hAnsi="Palatino Linotype" w:cs="Arial"/>
          <w:lang w:eastAsia="en-US"/>
        </w:rPr>
      </w:pPr>
    </w:p>
    <w:p w14:paraId="3BB55A19" w14:textId="7924B8D2" w:rsidR="00EB1CAC" w:rsidRPr="002710D9" w:rsidRDefault="00C83F87" w:rsidP="00EB1CAC">
      <w:pPr>
        <w:pBdr>
          <w:top w:val="nil"/>
          <w:left w:val="nil"/>
          <w:bottom w:val="nil"/>
          <w:right w:val="nil"/>
          <w:between w:val="nil"/>
        </w:pBdr>
        <w:spacing w:line="360" w:lineRule="auto"/>
        <w:contextualSpacing/>
        <w:jc w:val="both"/>
        <w:rPr>
          <w:rFonts w:ascii="Palatino Linotype" w:hAnsi="Palatino Linotype"/>
          <w:b/>
          <w:sz w:val="28"/>
          <w:szCs w:val="28"/>
        </w:rPr>
      </w:pPr>
      <w:r w:rsidRPr="002710D9">
        <w:rPr>
          <w:rFonts w:ascii="Palatino Linotype" w:hAnsi="Palatino Linotype"/>
          <w:b/>
          <w:sz w:val="28"/>
          <w:szCs w:val="28"/>
        </w:rPr>
        <w:t>OCTAVO</w:t>
      </w:r>
      <w:r w:rsidR="00EB1CAC" w:rsidRPr="002710D9">
        <w:rPr>
          <w:rFonts w:ascii="Palatino Linotype" w:hAnsi="Palatino Linotype"/>
          <w:b/>
          <w:sz w:val="28"/>
          <w:szCs w:val="28"/>
        </w:rPr>
        <w:t>. De la ampliación del término para resolver.</w:t>
      </w:r>
    </w:p>
    <w:p w14:paraId="374E43E1" w14:textId="46AC817C" w:rsidR="00EB1CAC" w:rsidRPr="002710D9" w:rsidRDefault="00EB1CAC" w:rsidP="00EB1CAC">
      <w:pPr>
        <w:spacing w:line="360" w:lineRule="auto"/>
        <w:jc w:val="both"/>
        <w:rPr>
          <w:rFonts w:ascii="Palatino Linotype" w:hAnsi="Palatino Linotype"/>
        </w:rPr>
      </w:pPr>
      <w:r w:rsidRPr="002710D9">
        <w:rPr>
          <w:rFonts w:ascii="Palatino Linotype" w:hAnsi="Palatino Linotype"/>
        </w:rPr>
        <w:t xml:space="preserve">En fecha </w:t>
      </w:r>
      <w:r w:rsidR="000C7E80" w:rsidRPr="002710D9">
        <w:rPr>
          <w:rFonts w:ascii="Palatino Linotype" w:hAnsi="Palatino Linotype"/>
        </w:rPr>
        <w:t>nueve de abril de dos mil veintiséis</w:t>
      </w:r>
      <w:r w:rsidRPr="002710D9">
        <w:rPr>
          <w:rFonts w:ascii="Palatino Linotype" w:hAnsi="Palatino Linotype"/>
        </w:rPr>
        <w:t>, se amplió el término para resolver el recurso de revisión en términos del artículo 181 párrafo tercero de la Ley de Transparencia y Acceso a la Información Pública del Estado de México y Municipios por un plazo de quince días hábiles.</w:t>
      </w:r>
    </w:p>
    <w:p w14:paraId="6772D72A" w14:textId="77777777" w:rsidR="00EB1CAC" w:rsidRPr="002710D9" w:rsidRDefault="00EB1CAC" w:rsidP="0029071C">
      <w:pPr>
        <w:spacing w:line="360" w:lineRule="auto"/>
        <w:jc w:val="both"/>
        <w:rPr>
          <w:rFonts w:ascii="Palatino Linotype" w:eastAsiaTheme="minorHAnsi" w:hAnsi="Palatino Linotype" w:cs="Arial"/>
          <w:lang w:eastAsia="en-US"/>
        </w:rPr>
      </w:pPr>
    </w:p>
    <w:p w14:paraId="1E80287A" w14:textId="77777777" w:rsidR="00676631" w:rsidRPr="002710D9" w:rsidRDefault="00676631" w:rsidP="0029071C">
      <w:pPr>
        <w:spacing w:line="360" w:lineRule="auto"/>
        <w:jc w:val="both"/>
        <w:rPr>
          <w:rFonts w:ascii="Palatino Linotype" w:eastAsiaTheme="minorHAnsi" w:hAnsi="Palatino Linotype" w:cs="Arial"/>
          <w:lang w:eastAsia="en-US"/>
        </w:rPr>
      </w:pPr>
    </w:p>
    <w:p w14:paraId="51B977F6" w14:textId="77777777" w:rsidR="00E74701" w:rsidRPr="002710D9" w:rsidRDefault="00E74701" w:rsidP="00D57F74">
      <w:pPr>
        <w:spacing w:line="360" w:lineRule="auto"/>
        <w:jc w:val="center"/>
        <w:rPr>
          <w:rFonts w:ascii="Palatino Linotype" w:eastAsiaTheme="minorHAnsi" w:hAnsi="Palatino Linotype" w:cs="Arial"/>
          <w:b/>
          <w:sz w:val="28"/>
          <w:lang w:eastAsia="en-US"/>
        </w:rPr>
      </w:pPr>
      <w:r w:rsidRPr="002710D9">
        <w:rPr>
          <w:rFonts w:ascii="Palatino Linotype" w:eastAsiaTheme="minorHAnsi" w:hAnsi="Palatino Linotype" w:cs="Arial"/>
          <w:b/>
          <w:sz w:val="28"/>
          <w:lang w:eastAsia="en-US"/>
        </w:rPr>
        <w:t>C O N S I D E R A N</w:t>
      </w:r>
      <w:r w:rsidR="00D57F74" w:rsidRPr="002710D9">
        <w:rPr>
          <w:rFonts w:ascii="Palatino Linotype" w:eastAsiaTheme="minorHAnsi" w:hAnsi="Palatino Linotype" w:cs="Arial"/>
          <w:b/>
          <w:sz w:val="28"/>
          <w:lang w:eastAsia="en-US"/>
        </w:rPr>
        <w:t xml:space="preserve"> D O </w:t>
      </w:r>
    </w:p>
    <w:p w14:paraId="533BE65E" w14:textId="77777777" w:rsidR="00D57F74" w:rsidRPr="002710D9" w:rsidRDefault="00D57F74" w:rsidP="00D57F74">
      <w:pPr>
        <w:spacing w:line="360" w:lineRule="auto"/>
        <w:jc w:val="center"/>
        <w:rPr>
          <w:rFonts w:ascii="Palatino Linotype" w:eastAsiaTheme="minorHAnsi" w:hAnsi="Palatino Linotype" w:cs="Arial"/>
          <w:b/>
          <w:sz w:val="6"/>
          <w:lang w:eastAsia="en-US"/>
        </w:rPr>
      </w:pPr>
    </w:p>
    <w:p w14:paraId="3C01815C" w14:textId="77777777" w:rsidR="0029071C" w:rsidRPr="002710D9" w:rsidRDefault="0029071C" w:rsidP="0029071C">
      <w:pPr>
        <w:spacing w:line="360" w:lineRule="auto"/>
        <w:jc w:val="both"/>
        <w:rPr>
          <w:rFonts w:ascii="Palatino Linotype" w:eastAsiaTheme="minorHAnsi" w:hAnsi="Palatino Linotype" w:cs="Arial"/>
          <w:sz w:val="28"/>
          <w:lang w:eastAsia="en-US"/>
        </w:rPr>
      </w:pPr>
      <w:r w:rsidRPr="002710D9">
        <w:rPr>
          <w:rFonts w:ascii="Palatino Linotype" w:eastAsiaTheme="minorHAnsi" w:hAnsi="Palatino Linotype" w:cs="Arial"/>
          <w:b/>
          <w:sz w:val="28"/>
          <w:lang w:eastAsia="en-US"/>
        </w:rPr>
        <w:t>PRIMERO. De la competencia</w:t>
      </w:r>
      <w:r w:rsidRPr="002710D9">
        <w:rPr>
          <w:rFonts w:ascii="Palatino Linotype" w:eastAsiaTheme="minorHAnsi" w:hAnsi="Palatino Linotype" w:cs="Arial"/>
          <w:sz w:val="28"/>
          <w:lang w:eastAsia="en-US"/>
        </w:rPr>
        <w:t>.</w:t>
      </w:r>
    </w:p>
    <w:p w14:paraId="20CC7EC4" w14:textId="399AFD9F" w:rsidR="00761AC9" w:rsidRPr="002710D9" w:rsidRDefault="003B3F33" w:rsidP="00CC0B81">
      <w:pPr>
        <w:spacing w:line="360" w:lineRule="auto"/>
        <w:jc w:val="both"/>
        <w:rPr>
          <w:rFonts w:ascii="Palatino Linotype" w:eastAsiaTheme="minorHAnsi" w:hAnsi="Palatino Linotype" w:cs="Arial"/>
          <w:lang w:eastAsia="en-US"/>
        </w:rPr>
      </w:pPr>
      <w:r w:rsidRPr="002710D9">
        <w:rPr>
          <w:rFonts w:ascii="Palatino Linotype" w:eastAsiaTheme="minorHAnsi" w:hAnsi="Palatino Linotype" w:cs="Arial"/>
          <w:lang w:eastAsia="en-US"/>
        </w:rPr>
        <w:lastRenderedPageBreak/>
        <w:t>Este Instituto de Transparencia, Acceso a la Información Pública y Protección de Datos Personales del Estado de México y Municipios es competente para conocer y resolver el presente recurso de revisión conforme a lo dispuesto en los artículos 5 párrafos trigésimo séptimo, trigésimo octavo y trigésimo noveno fracciones IV y V de la Constitución Política del Estado Libre y Soberano de México; artículo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14:paraId="6027DE99" w14:textId="77777777" w:rsidR="00406A7D" w:rsidRPr="002710D9" w:rsidRDefault="00406A7D" w:rsidP="00CC0B81">
      <w:pPr>
        <w:spacing w:line="360" w:lineRule="auto"/>
        <w:jc w:val="both"/>
        <w:rPr>
          <w:rFonts w:ascii="Palatino Linotype" w:eastAsiaTheme="minorHAnsi" w:hAnsi="Palatino Linotype" w:cs="Arial"/>
          <w:lang w:eastAsia="en-US"/>
        </w:rPr>
      </w:pPr>
    </w:p>
    <w:p w14:paraId="749372AA" w14:textId="77777777" w:rsidR="0029071C" w:rsidRPr="002710D9" w:rsidRDefault="0029071C" w:rsidP="0029071C">
      <w:pPr>
        <w:autoSpaceDE w:val="0"/>
        <w:autoSpaceDN w:val="0"/>
        <w:adjustRightInd w:val="0"/>
        <w:spacing w:line="360" w:lineRule="auto"/>
        <w:jc w:val="both"/>
        <w:rPr>
          <w:rFonts w:ascii="Palatino Linotype" w:eastAsiaTheme="minorHAnsi" w:hAnsi="Palatino Linotype" w:cs="Arial"/>
          <w:b/>
          <w:sz w:val="28"/>
          <w:lang w:eastAsia="en-US"/>
        </w:rPr>
      </w:pPr>
      <w:r w:rsidRPr="002710D9">
        <w:rPr>
          <w:rFonts w:ascii="Palatino Linotype" w:eastAsiaTheme="minorHAnsi" w:hAnsi="Palatino Linotype" w:cs="Arial"/>
          <w:b/>
          <w:sz w:val="28"/>
          <w:lang w:eastAsia="en-US"/>
        </w:rPr>
        <w:t xml:space="preserve">SEGUNDO. De los alcances del Recurso de Revisión. </w:t>
      </w:r>
    </w:p>
    <w:p w14:paraId="7D349485" w14:textId="3DE76849" w:rsidR="00995B19" w:rsidRPr="002710D9" w:rsidRDefault="0029071C" w:rsidP="0029071C">
      <w:pPr>
        <w:autoSpaceDE w:val="0"/>
        <w:autoSpaceDN w:val="0"/>
        <w:adjustRightInd w:val="0"/>
        <w:spacing w:line="360" w:lineRule="auto"/>
        <w:jc w:val="both"/>
        <w:rPr>
          <w:rFonts w:ascii="Palatino Linotype" w:eastAsiaTheme="minorHAnsi" w:hAnsi="Palatino Linotype" w:cs="Arial"/>
          <w:lang w:eastAsia="en-US"/>
        </w:rPr>
      </w:pPr>
      <w:r w:rsidRPr="002710D9">
        <w:rPr>
          <w:rFonts w:ascii="Palatino Linotype" w:eastAsiaTheme="minorHAnsi" w:hAnsi="Palatino Linotype" w:cs="Arial"/>
          <w:lang w:eastAsia="en-US"/>
        </w:rPr>
        <w:t>Anterior a todo debe destacarse que el recurso de revisión tiene el fin y alcance que señalan los numerales 176, 179, 181 párrafo cuarto, 194 y 195 y demás aplicables de la Ley de Transparencia y Acceso a la Información Pública del Estado de México y Municipios vigente y será analizado conforme a las actuaciones que obren en el expediente electrónico con la finalidad de reparar cualquier posible afectación al derecho de acceso a la información pública y garantizando el principio rector de máxima publicidad.</w:t>
      </w:r>
    </w:p>
    <w:p w14:paraId="2554B102" w14:textId="77777777" w:rsidR="003B3F33" w:rsidRPr="002710D9" w:rsidRDefault="003B3F33" w:rsidP="0029071C">
      <w:pPr>
        <w:autoSpaceDE w:val="0"/>
        <w:autoSpaceDN w:val="0"/>
        <w:adjustRightInd w:val="0"/>
        <w:spacing w:line="360" w:lineRule="auto"/>
        <w:jc w:val="both"/>
        <w:rPr>
          <w:rFonts w:ascii="Palatino Linotype" w:eastAsiaTheme="minorHAnsi" w:hAnsi="Palatino Linotype" w:cs="Arial"/>
          <w:lang w:eastAsia="en-US"/>
        </w:rPr>
      </w:pPr>
    </w:p>
    <w:p w14:paraId="38A31696" w14:textId="657A1740" w:rsidR="003C19C7" w:rsidRPr="002710D9" w:rsidRDefault="003B3F33" w:rsidP="000D5DC0">
      <w:pPr>
        <w:pBdr>
          <w:top w:val="nil"/>
          <w:left w:val="nil"/>
          <w:bottom w:val="nil"/>
          <w:right w:val="nil"/>
          <w:between w:val="nil"/>
        </w:pBdr>
        <w:spacing w:line="360" w:lineRule="auto"/>
        <w:jc w:val="both"/>
        <w:rPr>
          <w:rFonts w:ascii="Palatino Linotype" w:eastAsia="Palatino Linotype" w:hAnsi="Palatino Linotype" w:cs="Palatino Linotype"/>
          <w:b/>
          <w:color w:val="000000"/>
          <w:sz w:val="28"/>
          <w:szCs w:val="28"/>
        </w:rPr>
      </w:pPr>
      <w:r w:rsidRPr="002710D9">
        <w:rPr>
          <w:rFonts w:ascii="Palatino Linotype" w:eastAsia="Palatino Linotype" w:hAnsi="Palatino Linotype" w:cs="Palatino Linotype"/>
          <w:b/>
          <w:color w:val="000000"/>
          <w:sz w:val="28"/>
          <w:szCs w:val="28"/>
        </w:rPr>
        <w:t xml:space="preserve">TERCERO. </w:t>
      </w:r>
      <w:r w:rsidR="003C19C7" w:rsidRPr="002710D9">
        <w:rPr>
          <w:rFonts w:ascii="Palatino Linotype" w:eastAsia="Palatino Linotype" w:hAnsi="Palatino Linotype" w:cs="Palatino Linotype"/>
          <w:b/>
          <w:color w:val="000000"/>
          <w:sz w:val="28"/>
          <w:szCs w:val="28"/>
        </w:rPr>
        <w:t>De las cuestiones de previo y especial pronunciamiento.</w:t>
      </w:r>
    </w:p>
    <w:p w14:paraId="20397456" w14:textId="77777777" w:rsidR="007E4E80" w:rsidRPr="002710D9" w:rsidRDefault="007E4E80" w:rsidP="007E4E80">
      <w:pPr>
        <w:autoSpaceDE w:val="0"/>
        <w:autoSpaceDN w:val="0"/>
        <w:adjustRightInd w:val="0"/>
        <w:spacing w:before="240" w:after="160" w:line="360" w:lineRule="auto"/>
        <w:jc w:val="both"/>
        <w:rPr>
          <w:rFonts w:ascii="Palatino Linotype" w:eastAsiaTheme="minorHAnsi" w:hAnsi="Palatino Linotype" w:cstheme="minorBidi"/>
          <w:lang w:val="es-MX" w:eastAsia="en-US"/>
        </w:rPr>
      </w:pPr>
      <w:r w:rsidRPr="002710D9">
        <w:rPr>
          <w:rFonts w:ascii="Palatino Linotype" w:eastAsiaTheme="minorHAnsi" w:hAnsi="Palatino Linotype" w:cstheme="minorBidi"/>
          <w:lang w:val="es-MX" w:eastAsia="en-US"/>
        </w:rPr>
        <w:t>El Recurso de Revisión en estudio contiene los elementos normativos de validez exigidos en la Ley de Transparencia y Acceso a la Información Pública del Estado de México y Municipios, establecidos en el artículo 180 que enuncia:</w:t>
      </w:r>
    </w:p>
    <w:p w14:paraId="5730BE8A" w14:textId="77777777" w:rsidR="007E4E80" w:rsidRPr="002710D9" w:rsidRDefault="007E4E80" w:rsidP="007E4E80">
      <w:pPr>
        <w:autoSpaceDE w:val="0"/>
        <w:autoSpaceDN w:val="0"/>
        <w:adjustRightInd w:val="0"/>
        <w:spacing w:before="240" w:line="276" w:lineRule="auto"/>
        <w:ind w:left="360"/>
        <w:jc w:val="both"/>
        <w:rPr>
          <w:rFonts w:ascii="Palatino Linotype" w:eastAsiaTheme="minorHAnsi" w:hAnsi="Palatino Linotype" w:cstheme="minorBidi"/>
          <w:i/>
          <w:sz w:val="22"/>
          <w:szCs w:val="22"/>
          <w:lang w:val="es-MX" w:eastAsia="en-US"/>
        </w:rPr>
      </w:pPr>
      <w:r w:rsidRPr="002710D9">
        <w:rPr>
          <w:rFonts w:ascii="Palatino Linotype" w:eastAsiaTheme="minorHAnsi" w:hAnsi="Palatino Linotype" w:cstheme="minorBidi"/>
          <w:i/>
          <w:sz w:val="22"/>
          <w:szCs w:val="22"/>
          <w:lang w:val="es-MX" w:eastAsia="en-US"/>
        </w:rPr>
        <w:lastRenderedPageBreak/>
        <w:t>“Artículo 180. El recurso de revisión contendrá:</w:t>
      </w:r>
    </w:p>
    <w:p w14:paraId="040A8FED" w14:textId="77777777" w:rsidR="007E4E80" w:rsidRPr="002710D9" w:rsidRDefault="007E4E80" w:rsidP="007E4E80">
      <w:pPr>
        <w:autoSpaceDE w:val="0"/>
        <w:autoSpaceDN w:val="0"/>
        <w:adjustRightInd w:val="0"/>
        <w:spacing w:before="240" w:line="276" w:lineRule="auto"/>
        <w:ind w:left="360"/>
        <w:jc w:val="both"/>
        <w:rPr>
          <w:rFonts w:ascii="Palatino Linotype" w:eastAsiaTheme="minorHAnsi" w:hAnsi="Palatino Linotype" w:cstheme="minorBidi"/>
          <w:i/>
          <w:sz w:val="22"/>
          <w:szCs w:val="22"/>
          <w:lang w:val="es-MX" w:eastAsia="en-US"/>
        </w:rPr>
      </w:pPr>
      <w:r w:rsidRPr="002710D9">
        <w:rPr>
          <w:rFonts w:ascii="Palatino Linotype" w:eastAsiaTheme="minorHAnsi" w:hAnsi="Palatino Linotype" w:cstheme="minorBidi"/>
          <w:i/>
          <w:sz w:val="22"/>
          <w:szCs w:val="22"/>
          <w:lang w:val="es-MX" w:eastAsia="en-US"/>
        </w:rPr>
        <w:t>EL sujeto obligado ante la cual se presentó la solicitud;</w:t>
      </w:r>
    </w:p>
    <w:p w14:paraId="244017C5" w14:textId="77777777" w:rsidR="007E4E80" w:rsidRPr="002710D9" w:rsidRDefault="007E4E80" w:rsidP="007E4E80">
      <w:pPr>
        <w:autoSpaceDE w:val="0"/>
        <w:autoSpaceDN w:val="0"/>
        <w:adjustRightInd w:val="0"/>
        <w:spacing w:before="240" w:line="276" w:lineRule="auto"/>
        <w:ind w:left="360"/>
        <w:jc w:val="both"/>
        <w:rPr>
          <w:rFonts w:ascii="Palatino Linotype" w:eastAsiaTheme="minorHAnsi" w:hAnsi="Palatino Linotype" w:cstheme="minorBidi"/>
          <w:i/>
          <w:sz w:val="22"/>
          <w:szCs w:val="22"/>
          <w:lang w:val="es-MX" w:eastAsia="en-US"/>
        </w:rPr>
      </w:pPr>
      <w:r w:rsidRPr="002710D9">
        <w:rPr>
          <w:rFonts w:ascii="Palatino Linotype" w:eastAsiaTheme="minorHAnsi" w:hAnsi="Palatino Linotype" w:cstheme="minorBidi"/>
          <w:i/>
          <w:sz w:val="22"/>
          <w:szCs w:val="22"/>
          <w:lang w:val="es-MX" w:eastAsia="en-US"/>
        </w:rPr>
        <w:t>El nombre del solicitante que recurre o de su representante y, en su caso, del tercero interesado, así como la dirección o medio que señale para recibir notificaciones;</w:t>
      </w:r>
    </w:p>
    <w:p w14:paraId="49DC9B89" w14:textId="77777777" w:rsidR="007E4E80" w:rsidRPr="002710D9" w:rsidRDefault="007E4E80" w:rsidP="007E4E80">
      <w:pPr>
        <w:autoSpaceDE w:val="0"/>
        <w:autoSpaceDN w:val="0"/>
        <w:adjustRightInd w:val="0"/>
        <w:spacing w:before="240" w:line="276" w:lineRule="auto"/>
        <w:ind w:left="360"/>
        <w:jc w:val="both"/>
        <w:rPr>
          <w:rFonts w:ascii="Palatino Linotype" w:eastAsiaTheme="minorHAnsi" w:hAnsi="Palatino Linotype" w:cstheme="minorBidi"/>
          <w:i/>
          <w:sz w:val="22"/>
          <w:szCs w:val="22"/>
          <w:lang w:val="es-MX" w:eastAsia="en-US"/>
        </w:rPr>
      </w:pPr>
      <w:r w:rsidRPr="002710D9">
        <w:rPr>
          <w:rFonts w:ascii="Palatino Linotype" w:eastAsiaTheme="minorHAnsi" w:hAnsi="Palatino Linotype" w:cstheme="minorBidi"/>
          <w:i/>
          <w:sz w:val="22"/>
          <w:szCs w:val="22"/>
          <w:lang w:val="es-MX" w:eastAsia="en-US"/>
        </w:rPr>
        <w:t>El número de folio de respuesta de la solicitud de acceso;</w:t>
      </w:r>
    </w:p>
    <w:p w14:paraId="2F47AEBD" w14:textId="77777777" w:rsidR="007E4E80" w:rsidRPr="002710D9" w:rsidRDefault="007E4E80" w:rsidP="007E4E80">
      <w:pPr>
        <w:autoSpaceDE w:val="0"/>
        <w:autoSpaceDN w:val="0"/>
        <w:adjustRightInd w:val="0"/>
        <w:spacing w:before="240" w:line="276" w:lineRule="auto"/>
        <w:ind w:left="1080"/>
        <w:jc w:val="both"/>
        <w:rPr>
          <w:rFonts w:ascii="Palatino Linotype" w:eastAsiaTheme="minorHAnsi" w:hAnsi="Palatino Linotype" w:cstheme="minorBidi"/>
          <w:i/>
          <w:sz w:val="22"/>
          <w:szCs w:val="22"/>
          <w:lang w:val="es-MX" w:eastAsia="en-US"/>
        </w:rPr>
      </w:pPr>
      <w:r w:rsidRPr="002710D9">
        <w:rPr>
          <w:rFonts w:ascii="Palatino Linotype" w:eastAsiaTheme="minorHAnsi" w:hAnsi="Palatino Linotype" w:cstheme="minorBidi"/>
          <w:i/>
          <w:sz w:val="22"/>
          <w:szCs w:val="22"/>
          <w:lang w:val="es-MX" w:eastAsia="en-US"/>
        </w:rPr>
        <w:t>IV. La fecha en que fue notificada la respuesta al solicitante o tuvo conocimiento del acto reclamado, o de presentación de la solicitud, en caso de falta de respuesta;</w:t>
      </w:r>
    </w:p>
    <w:p w14:paraId="6C074593" w14:textId="77777777" w:rsidR="007E4E80" w:rsidRPr="002710D9" w:rsidRDefault="007E4E80" w:rsidP="007E4E80">
      <w:pPr>
        <w:autoSpaceDE w:val="0"/>
        <w:autoSpaceDN w:val="0"/>
        <w:adjustRightInd w:val="0"/>
        <w:spacing w:before="240" w:line="276" w:lineRule="auto"/>
        <w:ind w:left="1080"/>
        <w:jc w:val="both"/>
        <w:rPr>
          <w:rFonts w:ascii="Palatino Linotype" w:eastAsiaTheme="minorHAnsi" w:hAnsi="Palatino Linotype" w:cstheme="minorBidi"/>
          <w:i/>
          <w:sz w:val="22"/>
          <w:szCs w:val="22"/>
          <w:lang w:val="es-MX" w:eastAsia="en-US"/>
        </w:rPr>
      </w:pPr>
      <w:r w:rsidRPr="002710D9">
        <w:rPr>
          <w:rFonts w:ascii="Palatino Linotype" w:eastAsiaTheme="minorHAnsi" w:hAnsi="Palatino Linotype" w:cstheme="minorBidi"/>
          <w:i/>
          <w:sz w:val="22"/>
          <w:szCs w:val="22"/>
          <w:lang w:val="es-MX" w:eastAsia="en-US"/>
        </w:rPr>
        <w:t>V. El acto que se recurre;</w:t>
      </w:r>
    </w:p>
    <w:p w14:paraId="6E050C17" w14:textId="77777777" w:rsidR="007E4E80" w:rsidRPr="002710D9" w:rsidRDefault="007E4E80" w:rsidP="007E4E80">
      <w:pPr>
        <w:autoSpaceDE w:val="0"/>
        <w:autoSpaceDN w:val="0"/>
        <w:adjustRightInd w:val="0"/>
        <w:spacing w:before="240" w:line="276" w:lineRule="auto"/>
        <w:ind w:left="1080"/>
        <w:jc w:val="both"/>
        <w:rPr>
          <w:rFonts w:ascii="Palatino Linotype" w:eastAsiaTheme="minorHAnsi" w:hAnsi="Palatino Linotype" w:cstheme="minorBidi"/>
          <w:i/>
          <w:sz w:val="22"/>
          <w:szCs w:val="22"/>
          <w:lang w:val="es-MX" w:eastAsia="en-US"/>
        </w:rPr>
      </w:pPr>
      <w:r w:rsidRPr="002710D9">
        <w:rPr>
          <w:rFonts w:ascii="Palatino Linotype" w:eastAsiaTheme="minorHAnsi" w:hAnsi="Palatino Linotype" w:cstheme="minorBidi"/>
          <w:i/>
          <w:sz w:val="22"/>
          <w:szCs w:val="22"/>
          <w:lang w:val="es-MX" w:eastAsia="en-US"/>
        </w:rPr>
        <w:t>VI. Las razones o motivos de inconformidad;</w:t>
      </w:r>
    </w:p>
    <w:p w14:paraId="52ADB994" w14:textId="77777777" w:rsidR="007E4E80" w:rsidRPr="002710D9" w:rsidRDefault="007E4E80" w:rsidP="007E4E80">
      <w:pPr>
        <w:autoSpaceDE w:val="0"/>
        <w:autoSpaceDN w:val="0"/>
        <w:adjustRightInd w:val="0"/>
        <w:spacing w:before="240" w:line="276" w:lineRule="auto"/>
        <w:ind w:left="1080"/>
        <w:jc w:val="both"/>
        <w:rPr>
          <w:rFonts w:ascii="Palatino Linotype" w:eastAsiaTheme="minorHAnsi" w:hAnsi="Palatino Linotype" w:cstheme="minorBidi"/>
          <w:i/>
          <w:sz w:val="22"/>
          <w:szCs w:val="22"/>
          <w:lang w:val="es-MX" w:eastAsia="en-US"/>
        </w:rPr>
      </w:pPr>
      <w:r w:rsidRPr="002710D9">
        <w:rPr>
          <w:rFonts w:ascii="Palatino Linotype" w:eastAsiaTheme="minorHAnsi" w:hAnsi="Palatino Linotype" w:cstheme="minorBidi"/>
          <w:i/>
          <w:sz w:val="22"/>
          <w:szCs w:val="22"/>
          <w:lang w:val="es-MX" w:eastAsia="en-US"/>
        </w:rPr>
        <w:t>VII. La copia de la respuesta que se impugna y, en su caso, de la notificación correspondiente, en el caso de respuesta de la solicitud; y</w:t>
      </w:r>
    </w:p>
    <w:p w14:paraId="6DB539E8" w14:textId="77777777" w:rsidR="007E4E80" w:rsidRPr="002710D9" w:rsidRDefault="007E4E80" w:rsidP="007E4E80">
      <w:pPr>
        <w:autoSpaceDE w:val="0"/>
        <w:autoSpaceDN w:val="0"/>
        <w:adjustRightInd w:val="0"/>
        <w:spacing w:before="240" w:line="276" w:lineRule="auto"/>
        <w:ind w:left="1080"/>
        <w:jc w:val="both"/>
        <w:rPr>
          <w:rFonts w:ascii="Palatino Linotype" w:eastAsiaTheme="minorHAnsi" w:hAnsi="Palatino Linotype" w:cstheme="minorBidi"/>
          <w:i/>
          <w:sz w:val="22"/>
          <w:szCs w:val="22"/>
          <w:lang w:val="es-MX" w:eastAsia="en-US"/>
        </w:rPr>
      </w:pPr>
      <w:r w:rsidRPr="002710D9">
        <w:rPr>
          <w:rFonts w:ascii="Palatino Linotype" w:eastAsiaTheme="minorHAnsi" w:hAnsi="Palatino Linotype" w:cstheme="minorBidi"/>
          <w:i/>
          <w:sz w:val="22"/>
          <w:szCs w:val="22"/>
          <w:lang w:val="es-MX" w:eastAsia="en-US"/>
        </w:rPr>
        <w:t>VIII. Firma del recurrente, en su caso, cuando se presente por escrito, requisito sin el cual se dará trámite al recurso.</w:t>
      </w:r>
    </w:p>
    <w:p w14:paraId="5C7B5CA3" w14:textId="77777777" w:rsidR="007E4E80" w:rsidRPr="002710D9" w:rsidRDefault="007E4E80" w:rsidP="007E4E80">
      <w:pPr>
        <w:autoSpaceDE w:val="0"/>
        <w:autoSpaceDN w:val="0"/>
        <w:adjustRightInd w:val="0"/>
        <w:spacing w:before="240" w:line="276" w:lineRule="auto"/>
        <w:ind w:left="1080"/>
        <w:jc w:val="both"/>
        <w:rPr>
          <w:rFonts w:ascii="Palatino Linotype" w:eastAsiaTheme="minorHAnsi" w:hAnsi="Palatino Linotype" w:cstheme="minorBidi"/>
          <w:i/>
          <w:sz w:val="22"/>
          <w:szCs w:val="22"/>
          <w:lang w:val="es-MX" w:eastAsia="en-US"/>
        </w:rPr>
      </w:pPr>
      <w:r w:rsidRPr="002710D9">
        <w:rPr>
          <w:rFonts w:ascii="Palatino Linotype" w:eastAsiaTheme="minorHAnsi" w:hAnsi="Palatino Linotype" w:cstheme="minorBidi"/>
          <w:i/>
          <w:sz w:val="22"/>
          <w:szCs w:val="22"/>
          <w:lang w:val="es-MX" w:eastAsia="en-US"/>
        </w:rPr>
        <w:t>Adicionalmente, se podrán anexar las pruebas y demás elementos que considere procedentes someter a juicio del Instituto.</w:t>
      </w:r>
    </w:p>
    <w:p w14:paraId="039DADAA" w14:textId="77777777" w:rsidR="007E4E80" w:rsidRPr="002710D9" w:rsidRDefault="007E4E80" w:rsidP="007E4E80">
      <w:pPr>
        <w:autoSpaceDE w:val="0"/>
        <w:autoSpaceDN w:val="0"/>
        <w:adjustRightInd w:val="0"/>
        <w:spacing w:before="240" w:line="276" w:lineRule="auto"/>
        <w:ind w:left="1080"/>
        <w:jc w:val="both"/>
        <w:rPr>
          <w:rFonts w:ascii="Palatino Linotype" w:eastAsiaTheme="minorHAnsi" w:hAnsi="Palatino Linotype" w:cstheme="minorBidi"/>
          <w:i/>
          <w:sz w:val="22"/>
          <w:szCs w:val="22"/>
          <w:lang w:val="es-MX" w:eastAsia="en-US"/>
        </w:rPr>
      </w:pPr>
      <w:r w:rsidRPr="002710D9">
        <w:rPr>
          <w:rFonts w:ascii="Palatino Linotype" w:eastAsiaTheme="minorHAnsi" w:hAnsi="Palatino Linotype" w:cstheme="minorBidi"/>
          <w:i/>
          <w:sz w:val="22"/>
          <w:szCs w:val="22"/>
          <w:lang w:val="es-MX" w:eastAsia="en-US"/>
        </w:rPr>
        <w:t>En ningún caso será necesario que el particular ratifique el recurso de revisión interpuesto.</w:t>
      </w:r>
    </w:p>
    <w:p w14:paraId="531BFB12" w14:textId="77777777" w:rsidR="007E4E80" w:rsidRPr="002710D9" w:rsidRDefault="007E4E80" w:rsidP="007E4E80">
      <w:pPr>
        <w:autoSpaceDE w:val="0"/>
        <w:autoSpaceDN w:val="0"/>
        <w:adjustRightInd w:val="0"/>
        <w:spacing w:before="240" w:line="276" w:lineRule="auto"/>
        <w:ind w:left="1080"/>
        <w:jc w:val="both"/>
        <w:rPr>
          <w:rFonts w:ascii="Palatino Linotype" w:eastAsiaTheme="minorHAnsi" w:hAnsi="Palatino Linotype" w:cstheme="minorBidi"/>
          <w:b/>
          <w:i/>
          <w:sz w:val="22"/>
          <w:szCs w:val="22"/>
          <w:u w:val="single"/>
          <w:lang w:val="es-MX" w:eastAsia="en-US"/>
        </w:rPr>
      </w:pPr>
      <w:r w:rsidRPr="002710D9">
        <w:rPr>
          <w:rFonts w:ascii="Palatino Linotype" w:eastAsiaTheme="minorHAnsi" w:hAnsi="Palatino Linotype" w:cstheme="minorBidi"/>
          <w:b/>
          <w:i/>
          <w:sz w:val="22"/>
          <w:szCs w:val="22"/>
          <w:u w:val="single"/>
          <w:lang w:val="es-MX" w:eastAsia="en-US"/>
        </w:rPr>
        <w:t>En caso de que el recurso se interponga de manera electrónica no será indispensable que contengan los requisitos establecidos en las fracciones II, IV, VII y VIII.” [Sic]</w:t>
      </w:r>
    </w:p>
    <w:p w14:paraId="737BB0BC" w14:textId="77777777" w:rsidR="007E4E80" w:rsidRPr="002710D9" w:rsidRDefault="007E4E80" w:rsidP="007E4E80">
      <w:pPr>
        <w:autoSpaceDE w:val="0"/>
        <w:autoSpaceDN w:val="0"/>
        <w:adjustRightInd w:val="0"/>
        <w:spacing w:before="240" w:after="160" w:line="360" w:lineRule="auto"/>
        <w:ind w:left="1080"/>
        <w:jc w:val="both"/>
        <w:rPr>
          <w:rFonts w:ascii="Palatino Linotype" w:eastAsiaTheme="minorHAnsi" w:hAnsi="Palatino Linotype" w:cstheme="minorBidi"/>
          <w:b/>
          <w:i/>
          <w:sz w:val="22"/>
          <w:szCs w:val="22"/>
          <w:u w:val="single"/>
          <w:lang w:val="es-MX" w:eastAsia="en-US"/>
        </w:rPr>
      </w:pPr>
    </w:p>
    <w:p w14:paraId="6B381C46" w14:textId="77777777" w:rsidR="007E4E80" w:rsidRPr="002710D9" w:rsidRDefault="007E4E80" w:rsidP="007E4E80">
      <w:pPr>
        <w:spacing w:after="160" w:line="360" w:lineRule="auto"/>
        <w:jc w:val="both"/>
        <w:rPr>
          <w:rFonts w:ascii="Palatino Linotype" w:eastAsiaTheme="minorHAnsi" w:hAnsi="Palatino Linotype" w:cs="Arial"/>
          <w:lang w:val="es-MX" w:eastAsia="en-US"/>
        </w:rPr>
      </w:pPr>
      <w:r w:rsidRPr="002710D9">
        <w:rPr>
          <w:rFonts w:ascii="Palatino Linotype" w:eastAsiaTheme="minorHAnsi" w:hAnsi="Palatino Linotype" w:cs="Segoe UI"/>
          <w:lang w:val="es-MX" w:eastAsia="en-US"/>
        </w:rPr>
        <w:t xml:space="preserve">Cabe señalar que </w:t>
      </w:r>
      <w:r w:rsidRPr="002710D9">
        <w:rPr>
          <w:rFonts w:ascii="Palatino Linotype" w:eastAsiaTheme="minorHAnsi" w:hAnsi="Palatino Linotype" w:cs="Segoe UI"/>
          <w:b/>
          <w:lang w:val="es-MX" w:eastAsia="en-US"/>
        </w:rPr>
        <w:t>El Recurrente</w:t>
      </w:r>
      <w:r w:rsidRPr="002710D9">
        <w:rPr>
          <w:rFonts w:ascii="Palatino Linotype" w:eastAsiaTheme="minorHAnsi" w:hAnsi="Palatino Linotype" w:cs="Segoe UI"/>
          <w:lang w:val="es-MX" w:eastAsia="en-US"/>
        </w:rPr>
        <w:t xml:space="preserve"> </w:t>
      </w:r>
      <w:r w:rsidRPr="002710D9">
        <w:rPr>
          <w:rFonts w:ascii="Palatino Linotype" w:eastAsiaTheme="minorHAnsi" w:hAnsi="Palatino Linotype" w:cs="Segoe UI"/>
          <w:u w:val="single"/>
          <w:lang w:val="es-MX" w:eastAsia="en-US"/>
        </w:rPr>
        <w:t>ejerció su derecho de acceso a la información mediante su nombre de haberlo realizado de manera anónima</w:t>
      </w:r>
      <w:r w:rsidRPr="002710D9">
        <w:rPr>
          <w:rFonts w:ascii="Palatino Linotype" w:eastAsiaTheme="minorHAnsi" w:hAnsi="Palatino Linotype" w:cstheme="minorBidi"/>
          <w:lang w:val="es-MX" w:eastAsia="en-US"/>
        </w:rPr>
        <w:t xml:space="preserve">, no sería motivo para desechar las </w:t>
      </w:r>
      <w:r w:rsidRPr="002710D9">
        <w:rPr>
          <w:rFonts w:ascii="Palatino Linotype" w:eastAsiaTheme="minorHAnsi" w:hAnsi="Palatino Linotype" w:cs="Arial"/>
          <w:lang w:val="es-MX" w:eastAsia="en-US"/>
        </w:rPr>
        <w:t>solicitudes de acceso a la información pública conforme a lo previsto en el artículo 155, penúltimo párrafo de la Ley de Transparencia y Acceso a la Información Pública del Estado de México y Municipios que señala lo siguiente:</w:t>
      </w:r>
    </w:p>
    <w:p w14:paraId="62A18C8F" w14:textId="77777777" w:rsidR="007E4E80" w:rsidRPr="002710D9" w:rsidRDefault="007E4E80" w:rsidP="007E4E80">
      <w:pPr>
        <w:spacing w:before="240" w:after="160" w:line="276" w:lineRule="auto"/>
        <w:ind w:left="851" w:right="851"/>
        <w:jc w:val="both"/>
        <w:rPr>
          <w:rFonts w:ascii="Palatino Linotype" w:eastAsiaTheme="minorHAnsi" w:hAnsi="Palatino Linotype" w:cs="Arial"/>
          <w:b/>
          <w:i/>
          <w:sz w:val="22"/>
          <w:szCs w:val="22"/>
          <w:lang w:val="es-MX" w:eastAsia="en-US"/>
        </w:rPr>
      </w:pPr>
      <w:r w:rsidRPr="002710D9">
        <w:rPr>
          <w:rFonts w:ascii="Palatino Linotype" w:eastAsiaTheme="minorHAnsi" w:hAnsi="Palatino Linotype" w:cs="Arial"/>
          <w:i/>
          <w:sz w:val="22"/>
          <w:szCs w:val="22"/>
          <w:lang w:val="es-MX" w:eastAsia="en-US"/>
        </w:rPr>
        <w:lastRenderedPageBreak/>
        <w:t xml:space="preserve">“Las solicitudes anónimas, con nombre incompleto o seudónimo serán procedentes para su trámite por parte del sujeto obligado ante quien se presente. No podrá requerirse información adicional con motivo del nombre proporcionado por el solicitante.” </w:t>
      </w:r>
      <w:r w:rsidRPr="002710D9">
        <w:rPr>
          <w:rFonts w:ascii="Palatino Linotype" w:eastAsiaTheme="minorHAnsi" w:hAnsi="Palatino Linotype" w:cs="Arial"/>
          <w:b/>
          <w:i/>
          <w:sz w:val="22"/>
          <w:szCs w:val="22"/>
          <w:lang w:val="es-MX" w:eastAsia="en-US"/>
        </w:rPr>
        <w:t>[Sic]</w:t>
      </w:r>
    </w:p>
    <w:p w14:paraId="6A9A2FC6" w14:textId="77777777" w:rsidR="007E4E80" w:rsidRPr="002710D9" w:rsidRDefault="007E4E80" w:rsidP="007E4E80">
      <w:pPr>
        <w:spacing w:before="240" w:after="160" w:line="360" w:lineRule="auto"/>
        <w:ind w:left="851" w:right="851"/>
        <w:jc w:val="both"/>
        <w:rPr>
          <w:rFonts w:ascii="Palatino Linotype" w:eastAsiaTheme="minorHAnsi" w:hAnsi="Palatino Linotype" w:cs="Arial"/>
          <w:b/>
          <w:i/>
          <w:sz w:val="22"/>
          <w:szCs w:val="22"/>
          <w:lang w:val="es-MX" w:eastAsia="en-US"/>
        </w:rPr>
      </w:pPr>
    </w:p>
    <w:p w14:paraId="3827B95D" w14:textId="77777777" w:rsidR="007E4E80" w:rsidRPr="002710D9" w:rsidRDefault="007E4E80" w:rsidP="007E4E80">
      <w:pPr>
        <w:spacing w:after="160" w:line="360" w:lineRule="auto"/>
        <w:jc w:val="both"/>
        <w:rPr>
          <w:rFonts w:ascii="Palatino Linotype" w:eastAsiaTheme="minorHAnsi" w:hAnsi="Palatino Linotype" w:cstheme="minorBidi"/>
          <w:lang w:val="es-MX" w:eastAsia="en-US"/>
        </w:rPr>
      </w:pPr>
      <w:r w:rsidRPr="002710D9">
        <w:rPr>
          <w:rFonts w:ascii="Palatino Linotype" w:eastAsiaTheme="minorHAnsi" w:hAnsi="Palatino Linotype" w:cstheme="minorBidi"/>
          <w:lang w:val="es-MX" w:eastAsia="en-US"/>
        </w:rPr>
        <w:t xml:space="preserve">Robustece lo anterior se encuentra lo dispuesto en el artículo 5 párrafos </w:t>
      </w:r>
      <w:r w:rsidRPr="002710D9">
        <w:rPr>
          <w:rFonts w:ascii="Palatino Linotype" w:eastAsiaTheme="minorHAnsi" w:hAnsi="Palatino Linotype" w:cs="Arial"/>
          <w:lang w:val="es-MX" w:eastAsia="en-US"/>
        </w:rPr>
        <w:t>vigésimo, vigésimo primero y vigésimo segundo</w:t>
      </w:r>
      <w:r w:rsidRPr="002710D9">
        <w:rPr>
          <w:rFonts w:ascii="Palatino Linotype" w:eastAsiaTheme="minorHAnsi" w:hAnsi="Palatino Linotype" w:cstheme="minorBidi"/>
          <w:lang w:val="es-MX" w:eastAsia="en-US"/>
        </w:rPr>
        <w:t>, de la Constitución Política del Estado Libre y Soberano de México, se establece lo siguiente:</w:t>
      </w:r>
    </w:p>
    <w:p w14:paraId="66FEF6FB" w14:textId="77777777" w:rsidR="007E4E80" w:rsidRPr="002710D9" w:rsidRDefault="007E4E80" w:rsidP="007E4E80">
      <w:pPr>
        <w:spacing w:before="240" w:after="160" w:line="276" w:lineRule="auto"/>
        <w:ind w:left="851" w:right="851"/>
        <w:jc w:val="both"/>
        <w:rPr>
          <w:rFonts w:ascii="Palatino Linotype" w:eastAsiaTheme="minorHAnsi" w:hAnsi="Palatino Linotype" w:cstheme="minorBidi"/>
          <w:b/>
          <w:i/>
          <w:sz w:val="22"/>
          <w:szCs w:val="22"/>
          <w:u w:val="single"/>
          <w:lang w:val="es-MX" w:eastAsia="en-US"/>
        </w:rPr>
      </w:pPr>
      <w:r w:rsidRPr="002710D9">
        <w:rPr>
          <w:rFonts w:ascii="Palatino Linotype" w:eastAsiaTheme="minorHAnsi" w:hAnsi="Palatino Linotype" w:cstheme="minorBidi"/>
          <w:b/>
          <w:i/>
          <w:sz w:val="22"/>
          <w:szCs w:val="22"/>
          <w:u w:val="single"/>
          <w:lang w:val="es-MX" w:eastAsia="en-US"/>
        </w:rPr>
        <w:t>Constitución Política del Estado Libre y Soberano de México</w:t>
      </w:r>
    </w:p>
    <w:p w14:paraId="5E55DEFD" w14:textId="77777777" w:rsidR="007E4E80" w:rsidRPr="002710D9" w:rsidRDefault="007E4E80" w:rsidP="007E4E80">
      <w:pPr>
        <w:spacing w:before="240" w:after="160" w:line="276" w:lineRule="auto"/>
        <w:ind w:left="851" w:right="851"/>
        <w:jc w:val="both"/>
        <w:rPr>
          <w:rFonts w:ascii="Palatino Linotype" w:eastAsiaTheme="minorHAnsi" w:hAnsi="Palatino Linotype" w:cstheme="minorBidi"/>
          <w:i/>
          <w:sz w:val="22"/>
          <w:szCs w:val="22"/>
          <w:lang w:val="es-MX" w:eastAsia="en-US"/>
        </w:rPr>
      </w:pPr>
      <w:r w:rsidRPr="002710D9">
        <w:rPr>
          <w:rFonts w:ascii="Palatino Linotype" w:eastAsiaTheme="minorHAnsi" w:hAnsi="Palatino Linotype" w:cstheme="minorBidi"/>
          <w:i/>
          <w:sz w:val="22"/>
          <w:szCs w:val="22"/>
          <w:lang w:val="es-MX" w:eastAsia="en-US"/>
        </w:rPr>
        <w:t>“</w:t>
      </w:r>
      <w:r w:rsidRPr="002710D9">
        <w:rPr>
          <w:rFonts w:ascii="Palatino Linotype" w:eastAsiaTheme="minorHAnsi" w:hAnsi="Palatino Linotype" w:cstheme="minorBidi"/>
          <w:b/>
          <w:i/>
          <w:sz w:val="22"/>
          <w:szCs w:val="22"/>
          <w:lang w:val="es-MX" w:eastAsia="en-US"/>
        </w:rPr>
        <w:t>Artículo 5</w:t>
      </w:r>
      <w:r w:rsidRPr="002710D9">
        <w:rPr>
          <w:rFonts w:ascii="Palatino Linotype" w:eastAsiaTheme="minorHAnsi" w:hAnsi="Palatino Linotype" w:cstheme="minorBidi"/>
          <w:i/>
          <w:sz w:val="22"/>
          <w:szCs w:val="22"/>
          <w:lang w:val="es-MX" w:eastAsia="en-US"/>
        </w:rPr>
        <w:t>.- En el Estado de México todas las personas gozarán de los derechos humanos reconocidos en la Constitución Política de los Estados Unidos Mexicanos, en los tratados internacionales en los que el Estado mexicano sea parte, en esta Constitución y en las leyes que de ésta emanen, por lo que gozarán de las garantías para su protección, las cuales no podrán restringirse ni suspenderse salvo en los casos y bajo las condiciones que la Constitución Política de los Estados Unidos Mexicanos establece.</w:t>
      </w:r>
    </w:p>
    <w:p w14:paraId="1F5867A7" w14:textId="77777777" w:rsidR="007E4E80" w:rsidRPr="002710D9" w:rsidRDefault="007E4E80" w:rsidP="007E4E80">
      <w:pPr>
        <w:spacing w:before="240" w:after="160" w:line="276" w:lineRule="auto"/>
        <w:ind w:left="851" w:right="851"/>
        <w:jc w:val="both"/>
        <w:rPr>
          <w:rFonts w:ascii="Palatino Linotype" w:eastAsiaTheme="minorHAnsi" w:hAnsi="Palatino Linotype" w:cstheme="minorBidi"/>
          <w:i/>
          <w:sz w:val="22"/>
          <w:szCs w:val="22"/>
          <w:lang w:val="es-MX" w:eastAsia="en-US"/>
        </w:rPr>
      </w:pPr>
      <w:r w:rsidRPr="002710D9">
        <w:rPr>
          <w:rFonts w:ascii="Palatino Linotype" w:eastAsiaTheme="minorHAnsi" w:hAnsi="Palatino Linotype" w:cstheme="minorBidi"/>
          <w:i/>
          <w:sz w:val="22"/>
          <w:szCs w:val="22"/>
          <w:lang w:val="es-MX" w:eastAsia="en-US"/>
        </w:rPr>
        <w:t>(…)</w:t>
      </w:r>
    </w:p>
    <w:p w14:paraId="1D8D400C" w14:textId="77777777" w:rsidR="007E4E80" w:rsidRPr="002710D9" w:rsidRDefault="007E4E80" w:rsidP="007E4E80">
      <w:pPr>
        <w:spacing w:before="240" w:after="160" w:line="360" w:lineRule="auto"/>
        <w:ind w:left="851" w:right="851"/>
        <w:jc w:val="both"/>
        <w:rPr>
          <w:rFonts w:ascii="Palatino Linotype" w:eastAsiaTheme="minorHAnsi" w:hAnsi="Palatino Linotype" w:cstheme="minorBidi"/>
          <w:b/>
          <w:i/>
          <w:sz w:val="22"/>
          <w:szCs w:val="22"/>
          <w:lang w:val="es-MX" w:eastAsia="en-US"/>
        </w:rPr>
      </w:pPr>
      <w:r w:rsidRPr="002710D9">
        <w:rPr>
          <w:rFonts w:ascii="Palatino Linotype" w:eastAsiaTheme="minorHAnsi" w:hAnsi="Palatino Linotype" w:cstheme="minorBidi"/>
          <w:i/>
          <w:sz w:val="22"/>
          <w:szCs w:val="22"/>
          <w:lang w:val="es-MX" w:eastAsia="en-US"/>
        </w:rPr>
        <w:t xml:space="preserve">transparencia, acceso a la información pública y a la protección de datos personales en posesión de los sujetos obligados en los términos que establezca la ley. (…)” </w:t>
      </w:r>
      <w:r w:rsidRPr="002710D9">
        <w:rPr>
          <w:rFonts w:ascii="Palatino Linotype" w:eastAsiaTheme="minorHAnsi" w:hAnsi="Palatino Linotype" w:cstheme="minorBidi"/>
          <w:b/>
          <w:i/>
          <w:sz w:val="22"/>
          <w:szCs w:val="22"/>
          <w:lang w:val="es-MX" w:eastAsia="en-US"/>
        </w:rPr>
        <w:t>[Sic]</w:t>
      </w:r>
    </w:p>
    <w:p w14:paraId="4EDEBFAF" w14:textId="77777777" w:rsidR="007E4E80" w:rsidRPr="002710D9" w:rsidRDefault="007E4E80" w:rsidP="007E4E80">
      <w:pPr>
        <w:autoSpaceDE w:val="0"/>
        <w:autoSpaceDN w:val="0"/>
        <w:adjustRightInd w:val="0"/>
        <w:spacing w:before="240" w:after="160" w:line="360" w:lineRule="auto"/>
        <w:jc w:val="both"/>
        <w:rPr>
          <w:rFonts w:ascii="Palatino Linotype" w:eastAsiaTheme="minorHAnsi" w:hAnsi="Palatino Linotype" w:cs="Arial"/>
          <w:lang w:val="es-MX" w:eastAsia="en-US"/>
        </w:rPr>
      </w:pPr>
      <w:r w:rsidRPr="002710D9">
        <w:rPr>
          <w:rFonts w:ascii="Palatino Linotype" w:eastAsiaTheme="minorHAnsi" w:hAnsi="Palatino Linotype" w:cstheme="minorBidi"/>
          <w:lang w:val="es-MX" w:eastAsia="en-US"/>
        </w:rPr>
        <w:t xml:space="preserve">Por lo cual, de una interpretación sistemática, conforme y progresiva del derecho humano de acceso a la información pública se aprecia que toda persona, sin necesidad de acreditar interés alguno o justificar su utilización, deberá tener acceso a la información pública, es decir, dicho derecho fundamental exime a quien lo ejerce, de acreditar su legitimación en la causa o su interés en el asunto, lo que permite la posibilidad de que, </w:t>
      </w:r>
      <w:r w:rsidRPr="002710D9">
        <w:rPr>
          <w:rFonts w:ascii="Palatino Linotype" w:eastAsiaTheme="minorHAnsi" w:hAnsi="Palatino Linotype" w:cstheme="minorBidi"/>
          <w:b/>
          <w:u w:val="single"/>
          <w:lang w:val="es-MX" w:eastAsia="en-US"/>
        </w:rPr>
        <w:t>incluso, la solicitud de acceso a la información pueda ser anónima</w:t>
      </w:r>
      <w:r w:rsidRPr="002710D9">
        <w:rPr>
          <w:rFonts w:ascii="Palatino Linotype" w:eastAsiaTheme="minorHAnsi" w:hAnsi="Palatino Linotype" w:cstheme="minorBidi"/>
          <w:lang w:val="es-MX" w:eastAsia="en-US"/>
        </w:rPr>
        <w:t xml:space="preserve"> o no contener un nombre que identifique al solicitante o que permita tener certeza sobre </w:t>
      </w:r>
      <w:r w:rsidRPr="002710D9">
        <w:rPr>
          <w:rFonts w:ascii="Palatino Linotype" w:eastAsiaTheme="minorHAnsi" w:hAnsi="Palatino Linotype" w:cstheme="minorBidi"/>
          <w:lang w:val="es-MX" w:eastAsia="en-US"/>
        </w:rPr>
        <w:lastRenderedPageBreak/>
        <w:t xml:space="preserve">su identidad. </w:t>
      </w:r>
      <w:r w:rsidRPr="002710D9">
        <w:rPr>
          <w:rFonts w:ascii="Palatino Linotype" w:eastAsiaTheme="minorHAnsi" w:hAnsi="Palatino Linotype" w:cs="Arial"/>
          <w:lang w:val="es-MX" w:eastAsia="en-US"/>
        </w:rPr>
        <w:t>En conclusión, se cubrieron los requisitos de procedencia y procedibilidad y conforme a las constancias que obran en el expediente.</w:t>
      </w:r>
    </w:p>
    <w:p w14:paraId="7DBFE369" w14:textId="77777777" w:rsidR="003C19C7" w:rsidRPr="002710D9" w:rsidRDefault="003C19C7" w:rsidP="000D5DC0">
      <w:pPr>
        <w:pBdr>
          <w:top w:val="nil"/>
          <w:left w:val="nil"/>
          <w:bottom w:val="nil"/>
          <w:right w:val="nil"/>
          <w:between w:val="nil"/>
        </w:pBdr>
        <w:spacing w:line="360" w:lineRule="auto"/>
        <w:jc w:val="both"/>
        <w:rPr>
          <w:rFonts w:ascii="Palatino Linotype" w:eastAsia="Palatino Linotype" w:hAnsi="Palatino Linotype" w:cs="Palatino Linotype"/>
          <w:color w:val="000000"/>
          <w:szCs w:val="28"/>
        </w:rPr>
      </w:pPr>
    </w:p>
    <w:p w14:paraId="716CACE7" w14:textId="6B69899A" w:rsidR="00E3048E" w:rsidRPr="002710D9" w:rsidRDefault="003C19C7" w:rsidP="000D5DC0">
      <w:pPr>
        <w:pBdr>
          <w:top w:val="nil"/>
          <w:left w:val="nil"/>
          <w:bottom w:val="nil"/>
          <w:right w:val="nil"/>
          <w:between w:val="nil"/>
        </w:pBdr>
        <w:spacing w:line="360" w:lineRule="auto"/>
        <w:jc w:val="both"/>
        <w:rPr>
          <w:rFonts w:ascii="Palatino Linotype" w:eastAsiaTheme="minorHAnsi" w:hAnsi="Palatino Linotype" w:cs="Arial"/>
          <w:b/>
          <w:sz w:val="28"/>
          <w:lang w:eastAsia="en-US"/>
        </w:rPr>
      </w:pPr>
      <w:r w:rsidRPr="002710D9">
        <w:rPr>
          <w:rFonts w:ascii="Palatino Linotype" w:eastAsia="Palatino Linotype" w:hAnsi="Palatino Linotype" w:cs="Palatino Linotype"/>
          <w:b/>
          <w:color w:val="000000"/>
          <w:sz w:val="28"/>
          <w:szCs w:val="28"/>
        </w:rPr>
        <w:t xml:space="preserve">CUARTO. </w:t>
      </w:r>
      <w:r w:rsidR="00E3048E" w:rsidRPr="002710D9">
        <w:rPr>
          <w:rFonts w:ascii="Palatino Linotype" w:eastAsiaTheme="minorHAnsi" w:hAnsi="Palatino Linotype" w:cs="Arial"/>
          <w:b/>
          <w:sz w:val="28"/>
          <w:lang w:eastAsia="en-US"/>
        </w:rPr>
        <w:t xml:space="preserve">Del estudio de las causas de improcedencia. </w:t>
      </w:r>
    </w:p>
    <w:p w14:paraId="7131FBB2" w14:textId="77777777" w:rsidR="00E3048E" w:rsidRPr="002710D9" w:rsidRDefault="00E3048E" w:rsidP="00E3048E">
      <w:pPr>
        <w:autoSpaceDE w:val="0"/>
        <w:autoSpaceDN w:val="0"/>
        <w:adjustRightInd w:val="0"/>
        <w:spacing w:line="360" w:lineRule="auto"/>
        <w:jc w:val="both"/>
        <w:rPr>
          <w:rFonts w:ascii="Palatino Linotype" w:eastAsiaTheme="minorHAnsi" w:hAnsi="Palatino Linotype" w:cs="Arial"/>
          <w:lang w:eastAsia="en-US"/>
        </w:rPr>
      </w:pPr>
      <w:r w:rsidRPr="002710D9">
        <w:rPr>
          <w:rFonts w:ascii="Palatino Linotype" w:eastAsiaTheme="minorHAnsi" w:hAnsi="Palatino Linotype" w:cs="Arial"/>
          <w:lang w:eastAsia="en-US"/>
        </w:rPr>
        <w:t>El estudio de las causas de improcedencia que se hagan valer por las partes o que se advierta de oficio por este Resolutor debe ser objeto de análisis previo al estudio de fondo del asunto ya que el estudio de los presupuestos procesales sobre el inicio o trámite de un proceso genera eficacia jurídica de las resoluciones, más aún que se trata de una figura procesal adoptada en la ley de la materia la cual impide su estudio y resolución cuando una vez admitido el recurso de revisión se advierta una causa de improcedencia que permita sobreseer el recurso de revisión sin estudiar el fondo del asunto; circunstancias anteriores que no son incompatibles con el derecho de acceso a la justicia, ya que éste no se coarta por regular causas de improcedencia y sobreseimiento con tales fines</w:t>
      </w:r>
      <w:r w:rsidRPr="002710D9">
        <w:rPr>
          <w:rStyle w:val="Refdenotaalpie"/>
          <w:rFonts w:ascii="Palatino Linotype" w:eastAsiaTheme="minorHAnsi" w:hAnsi="Palatino Linotype" w:cs="Arial"/>
          <w:lang w:eastAsia="en-US"/>
        </w:rPr>
        <w:footnoteReference w:id="1"/>
      </w:r>
      <w:r w:rsidRPr="002710D9">
        <w:rPr>
          <w:rFonts w:ascii="Palatino Linotype" w:eastAsiaTheme="minorHAnsi" w:hAnsi="Palatino Linotype" w:cs="Arial"/>
          <w:lang w:eastAsia="en-US"/>
        </w:rPr>
        <w:t>.</w:t>
      </w:r>
    </w:p>
    <w:p w14:paraId="2591DD84" w14:textId="77777777" w:rsidR="00E3048E" w:rsidRPr="002710D9" w:rsidRDefault="00E3048E" w:rsidP="00E3048E">
      <w:pPr>
        <w:autoSpaceDE w:val="0"/>
        <w:autoSpaceDN w:val="0"/>
        <w:adjustRightInd w:val="0"/>
        <w:spacing w:line="360" w:lineRule="auto"/>
        <w:jc w:val="both"/>
        <w:rPr>
          <w:rFonts w:ascii="Palatino Linotype" w:eastAsiaTheme="minorHAnsi" w:hAnsi="Palatino Linotype" w:cs="Arial"/>
          <w:lang w:eastAsia="en-US"/>
        </w:rPr>
      </w:pPr>
    </w:p>
    <w:p w14:paraId="67EBE28C" w14:textId="77777777" w:rsidR="00E3048E" w:rsidRPr="002710D9" w:rsidRDefault="00E3048E" w:rsidP="00E3048E">
      <w:pPr>
        <w:autoSpaceDE w:val="0"/>
        <w:autoSpaceDN w:val="0"/>
        <w:adjustRightInd w:val="0"/>
        <w:spacing w:line="360" w:lineRule="auto"/>
        <w:jc w:val="both"/>
        <w:rPr>
          <w:rFonts w:ascii="Palatino Linotype" w:eastAsiaTheme="minorHAnsi" w:hAnsi="Palatino Linotype" w:cs="Arial"/>
          <w:lang w:eastAsia="en-US"/>
        </w:rPr>
      </w:pPr>
      <w:r w:rsidRPr="002710D9">
        <w:rPr>
          <w:rFonts w:ascii="Palatino Linotype" w:eastAsiaTheme="minorHAnsi" w:hAnsi="Palatino Linotype" w:cs="Arial"/>
          <w:lang w:eastAsia="en-US"/>
        </w:rPr>
        <w:lastRenderedPageBreak/>
        <w:t>Por lo que una vez que se analizó el expediente en estudio se cae en la cuenta de que no se actualiza ninguna de las casuales a continuación transcritas:</w:t>
      </w:r>
    </w:p>
    <w:p w14:paraId="5F5F0DA4" w14:textId="77777777" w:rsidR="00E3048E" w:rsidRPr="002710D9" w:rsidRDefault="00E3048E" w:rsidP="00E3048E"/>
    <w:p w14:paraId="5C9B4549" w14:textId="77777777" w:rsidR="00E3048E" w:rsidRPr="002710D9" w:rsidRDefault="00E3048E" w:rsidP="00E3048E">
      <w:pPr>
        <w:autoSpaceDE w:val="0"/>
        <w:autoSpaceDN w:val="0"/>
        <w:adjustRightInd w:val="0"/>
        <w:ind w:left="708" w:right="850"/>
        <w:jc w:val="both"/>
        <w:rPr>
          <w:rFonts w:ascii="Palatino Linotype" w:hAnsi="Palatino Linotype" w:cs="Arial"/>
          <w:i/>
          <w:sz w:val="22"/>
          <w:szCs w:val="22"/>
        </w:rPr>
      </w:pPr>
      <w:r w:rsidRPr="002710D9">
        <w:rPr>
          <w:rFonts w:ascii="Palatino Linotype" w:hAnsi="Palatino Linotype" w:cs="Arial"/>
          <w:i/>
          <w:sz w:val="22"/>
          <w:szCs w:val="22"/>
        </w:rPr>
        <w:t>“</w:t>
      </w:r>
      <w:r w:rsidRPr="002710D9">
        <w:rPr>
          <w:rFonts w:ascii="Palatino Linotype" w:hAnsi="Palatino Linotype" w:cs="Arial"/>
          <w:b/>
          <w:i/>
          <w:sz w:val="22"/>
          <w:szCs w:val="22"/>
        </w:rPr>
        <w:t>Artículo 191.</w:t>
      </w:r>
      <w:r w:rsidRPr="002710D9">
        <w:rPr>
          <w:rFonts w:ascii="Palatino Linotype" w:hAnsi="Palatino Linotype" w:cs="Arial"/>
          <w:i/>
          <w:sz w:val="22"/>
          <w:szCs w:val="22"/>
        </w:rPr>
        <w:t xml:space="preserve"> El recurso será desechado por improcedente cuando:  </w:t>
      </w:r>
    </w:p>
    <w:p w14:paraId="4BBDF343" w14:textId="77777777" w:rsidR="00E3048E" w:rsidRPr="002710D9" w:rsidRDefault="00E3048E" w:rsidP="00E3048E">
      <w:pPr>
        <w:autoSpaceDE w:val="0"/>
        <w:autoSpaceDN w:val="0"/>
        <w:adjustRightInd w:val="0"/>
        <w:ind w:left="708" w:right="850"/>
        <w:jc w:val="both"/>
        <w:rPr>
          <w:rFonts w:ascii="Palatino Linotype" w:hAnsi="Palatino Linotype" w:cs="Arial"/>
          <w:i/>
          <w:sz w:val="22"/>
          <w:szCs w:val="22"/>
        </w:rPr>
      </w:pPr>
      <w:r w:rsidRPr="002710D9">
        <w:rPr>
          <w:rFonts w:ascii="Palatino Linotype" w:hAnsi="Palatino Linotype" w:cs="Arial"/>
          <w:i/>
          <w:sz w:val="22"/>
          <w:szCs w:val="22"/>
        </w:rPr>
        <w:t xml:space="preserve">I. Sea extemporáneo por haber transcurrido el plazo establecido en la presente Ley, a partir de la respuesta;  </w:t>
      </w:r>
    </w:p>
    <w:p w14:paraId="512A20D7" w14:textId="77777777" w:rsidR="00E3048E" w:rsidRPr="002710D9" w:rsidRDefault="00E3048E" w:rsidP="00E3048E">
      <w:pPr>
        <w:autoSpaceDE w:val="0"/>
        <w:autoSpaceDN w:val="0"/>
        <w:adjustRightInd w:val="0"/>
        <w:ind w:left="708" w:right="850"/>
        <w:jc w:val="both"/>
        <w:rPr>
          <w:rFonts w:ascii="Palatino Linotype" w:hAnsi="Palatino Linotype" w:cs="Arial"/>
          <w:i/>
          <w:sz w:val="22"/>
          <w:szCs w:val="22"/>
        </w:rPr>
      </w:pPr>
      <w:r w:rsidRPr="002710D9">
        <w:rPr>
          <w:rFonts w:ascii="Palatino Linotype" w:hAnsi="Palatino Linotype" w:cs="Arial"/>
          <w:i/>
          <w:sz w:val="22"/>
          <w:szCs w:val="22"/>
        </w:rPr>
        <w:t xml:space="preserve">II. Se esté tramitando ante el Poder Judicial de la Federación algún recurso o medio de defensa interpuesto por el recurrente;  </w:t>
      </w:r>
    </w:p>
    <w:p w14:paraId="583AA73B" w14:textId="77777777" w:rsidR="00E3048E" w:rsidRPr="002710D9" w:rsidRDefault="00E3048E" w:rsidP="00E3048E">
      <w:pPr>
        <w:autoSpaceDE w:val="0"/>
        <w:autoSpaceDN w:val="0"/>
        <w:adjustRightInd w:val="0"/>
        <w:ind w:left="708" w:right="850"/>
        <w:jc w:val="both"/>
        <w:rPr>
          <w:rFonts w:ascii="Palatino Linotype" w:hAnsi="Palatino Linotype" w:cs="Arial"/>
          <w:i/>
          <w:sz w:val="22"/>
          <w:szCs w:val="22"/>
        </w:rPr>
      </w:pPr>
      <w:r w:rsidRPr="002710D9">
        <w:rPr>
          <w:rFonts w:ascii="Palatino Linotype" w:hAnsi="Palatino Linotype" w:cs="Arial"/>
          <w:i/>
          <w:sz w:val="22"/>
          <w:szCs w:val="22"/>
        </w:rPr>
        <w:t xml:space="preserve">III. No actualice alguno de los supuestos previstos en la presente Ley;  </w:t>
      </w:r>
    </w:p>
    <w:p w14:paraId="5D2E5514" w14:textId="77777777" w:rsidR="00E3048E" w:rsidRPr="002710D9" w:rsidRDefault="00E3048E" w:rsidP="00E3048E">
      <w:pPr>
        <w:autoSpaceDE w:val="0"/>
        <w:autoSpaceDN w:val="0"/>
        <w:adjustRightInd w:val="0"/>
        <w:ind w:left="708" w:right="850"/>
        <w:jc w:val="both"/>
        <w:rPr>
          <w:rFonts w:ascii="Palatino Linotype" w:hAnsi="Palatino Linotype" w:cs="Arial"/>
          <w:i/>
          <w:sz w:val="22"/>
          <w:szCs w:val="22"/>
        </w:rPr>
      </w:pPr>
      <w:r w:rsidRPr="002710D9">
        <w:rPr>
          <w:rFonts w:ascii="Palatino Linotype" w:hAnsi="Palatino Linotype" w:cs="Arial"/>
          <w:i/>
          <w:sz w:val="22"/>
          <w:szCs w:val="22"/>
        </w:rPr>
        <w:t>IV. No se haya desahogado la prevención en los términos establecidos en la presente Ley;</w:t>
      </w:r>
    </w:p>
    <w:p w14:paraId="5582C784" w14:textId="77777777" w:rsidR="00E3048E" w:rsidRPr="002710D9" w:rsidRDefault="00E3048E" w:rsidP="00E3048E">
      <w:pPr>
        <w:autoSpaceDE w:val="0"/>
        <w:autoSpaceDN w:val="0"/>
        <w:adjustRightInd w:val="0"/>
        <w:ind w:left="708" w:right="850"/>
        <w:jc w:val="both"/>
        <w:rPr>
          <w:rFonts w:ascii="Palatino Linotype" w:hAnsi="Palatino Linotype" w:cs="Arial"/>
          <w:i/>
          <w:sz w:val="22"/>
          <w:szCs w:val="22"/>
        </w:rPr>
      </w:pPr>
      <w:r w:rsidRPr="002710D9">
        <w:rPr>
          <w:rFonts w:ascii="Palatino Linotype" w:hAnsi="Palatino Linotype" w:cs="Arial"/>
          <w:i/>
          <w:sz w:val="22"/>
          <w:szCs w:val="22"/>
        </w:rPr>
        <w:t xml:space="preserve">V. Se impugne la veracidad de la información proporcionada;  </w:t>
      </w:r>
    </w:p>
    <w:p w14:paraId="152CF856" w14:textId="77777777" w:rsidR="00E3048E" w:rsidRPr="002710D9" w:rsidRDefault="00E3048E" w:rsidP="00E3048E">
      <w:pPr>
        <w:autoSpaceDE w:val="0"/>
        <w:autoSpaceDN w:val="0"/>
        <w:adjustRightInd w:val="0"/>
        <w:ind w:left="708" w:right="850"/>
        <w:jc w:val="both"/>
        <w:rPr>
          <w:rFonts w:ascii="Palatino Linotype" w:hAnsi="Palatino Linotype" w:cs="Arial"/>
          <w:i/>
          <w:sz w:val="22"/>
          <w:szCs w:val="22"/>
        </w:rPr>
      </w:pPr>
      <w:r w:rsidRPr="002710D9">
        <w:rPr>
          <w:rFonts w:ascii="Palatino Linotype" w:hAnsi="Palatino Linotype" w:cs="Arial"/>
          <w:i/>
          <w:sz w:val="22"/>
          <w:szCs w:val="22"/>
        </w:rPr>
        <w:t xml:space="preserve">VI. Se trate de una consulta, o trámite en específico; y  </w:t>
      </w:r>
    </w:p>
    <w:p w14:paraId="793FA580" w14:textId="77777777" w:rsidR="00E3048E" w:rsidRPr="002710D9" w:rsidRDefault="00E3048E" w:rsidP="00E3048E">
      <w:pPr>
        <w:autoSpaceDE w:val="0"/>
        <w:autoSpaceDN w:val="0"/>
        <w:adjustRightInd w:val="0"/>
        <w:ind w:left="708" w:right="850"/>
        <w:jc w:val="both"/>
        <w:rPr>
          <w:rFonts w:ascii="Palatino Linotype" w:hAnsi="Palatino Linotype" w:cs="Arial"/>
          <w:i/>
          <w:sz w:val="22"/>
          <w:szCs w:val="22"/>
        </w:rPr>
      </w:pPr>
      <w:r w:rsidRPr="002710D9">
        <w:rPr>
          <w:rFonts w:ascii="Palatino Linotype" w:hAnsi="Palatino Linotype" w:cs="Arial"/>
          <w:i/>
          <w:sz w:val="22"/>
          <w:szCs w:val="22"/>
        </w:rPr>
        <w:t>VII. El recurrente amplíe su solicitud en el recurso de revisión, únicamente respecto de los nuevos contenidos.”</w:t>
      </w:r>
    </w:p>
    <w:p w14:paraId="19BD0A6D" w14:textId="77777777" w:rsidR="00E3048E" w:rsidRPr="002710D9" w:rsidRDefault="00E3048E" w:rsidP="00E3048E">
      <w:pPr>
        <w:autoSpaceDE w:val="0"/>
        <w:autoSpaceDN w:val="0"/>
        <w:adjustRightInd w:val="0"/>
        <w:spacing w:line="360" w:lineRule="auto"/>
        <w:ind w:left="708" w:right="850"/>
        <w:jc w:val="both"/>
        <w:rPr>
          <w:rFonts w:ascii="Palatino Linotype" w:hAnsi="Palatino Linotype" w:cs="Arial"/>
          <w:i/>
        </w:rPr>
      </w:pPr>
    </w:p>
    <w:p w14:paraId="0445B2DF" w14:textId="77777777" w:rsidR="00E3048E" w:rsidRPr="002710D9" w:rsidRDefault="00E3048E" w:rsidP="00E3048E">
      <w:pPr>
        <w:autoSpaceDE w:val="0"/>
        <w:autoSpaceDN w:val="0"/>
        <w:adjustRightInd w:val="0"/>
        <w:spacing w:line="360" w:lineRule="auto"/>
        <w:jc w:val="both"/>
        <w:rPr>
          <w:rFonts w:ascii="Palatino Linotype" w:eastAsiaTheme="minorHAnsi" w:hAnsi="Palatino Linotype" w:cs="Arial"/>
          <w:lang w:eastAsia="en-US"/>
        </w:rPr>
      </w:pPr>
      <w:r w:rsidRPr="002710D9">
        <w:rPr>
          <w:rFonts w:ascii="Palatino Linotype" w:eastAsiaTheme="minorHAnsi" w:hAnsi="Palatino Linotype" w:cs="Arial"/>
          <w:lang w:eastAsia="en-US"/>
        </w:rPr>
        <w:t>Ya que no fue interpuesto de forma extemporánea, no se está tramitando ante el Poder Judicial Federal, no es una consulta, o trámite en específico, ni tampoco se advierte que el recurrente amplíe su solicitud en el recurso de revisión, por lo que al no existir causas de improcedencia invocadas por las partes ni advertidas de oficio, este Órgano Garante de la Transparencia se avoca al análisis del fondo del asunto que nos ocupa.</w:t>
      </w:r>
    </w:p>
    <w:p w14:paraId="00EBBC21" w14:textId="77777777" w:rsidR="00E3048E" w:rsidRPr="002710D9" w:rsidRDefault="00E3048E" w:rsidP="00E3048E">
      <w:pPr>
        <w:autoSpaceDE w:val="0"/>
        <w:autoSpaceDN w:val="0"/>
        <w:adjustRightInd w:val="0"/>
        <w:spacing w:line="360" w:lineRule="auto"/>
        <w:jc w:val="both"/>
        <w:rPr>
          <w:rFonts w:ascii="Palatino Linotype" w:hAnsi="Palatino Linotype" w:cs="Arial"/>
        </w:rPr>
      </w:pPr>
    </w:p>
    <w:p w14:paraId="6E9CEA6B" w14:textId="77777777" w:rsidR="00E3048E" w:rsidRPr="002710D9" w:rsidRDefault="00E3048E" w:rsidP="00E3048E">
      <w:pPr>
        <w:autoSpaceDE w:val="0"/>
        <w:autoSpaceDN w:val="0"/>
        <w:adjustRightInd w:val="0"/>
        <w:spacing w:line="360" w:lineRule="auto"/>
        <w:jc w:val="both"/>
        <w:rPr>
          <w:rFonts w:ascii="Palatino Linotype" w:hAnsi="Palatino Linotype" w:cs="Arial"/>
        </w:rPr>
      </w:pPr>
      <w:r w:rsidRPr="002710D9">
        <w:rPr>
          <w:rFonts w:ascii="Palatino Linotype" w:hAnsi="Palatino Linotype" w:cs="Arial"/>
        </w:rPr>
        <w:t>Así las cosas, al no existir causas de improcedencia invocadas por las partes ni advertidas de oficio por este Resolutor, se procede al análisis del fondo de los asuntos en los siguientes términos.</w:t>
      </w:r>
    </w:p>
    <w:p w14:paraId="14DA0010" w14:textId="77777777" w:rsidR="00E3048E" w:rsidRPr="002710D9" w:rsidRDefault="00E3048E" w:rsidP="00E3048E">
      <w:pPr>
        <w:autoSpaceDE w:val="0"/>
        <w:autoSpaceDN w:val="0"/>
        <w:adjustRightInd w:val="0"/>
        <w:spacing w:line="360" w:lineRule="auto"/>
        <w:jc w:val="both"/>
        <w:rPr>
          <w:rFonts w:ascii="Palatino Linotype" w:hAnsi="Palatino Linotype" w:cs="Arial"/>
        </w:rPr>
      </w:pPr>
    </w:p>
    <w:p w14:paraId="0A412821" w14:textId="4519385D" w:rsidR="00E3048E" w:rsidRPr="002710D9" w:rsidRDefault="003C19C7" w:rsidP="00E3048E">
      <w:pPr>
        <w:autoSpaceDE w:val="0"/>
        <w:autoSpaceDN w:val="0"/>
        <w:adjustRightInd w:val="0"/>
        <w:spacing w:line="360" w:lineRule="auto"/>
        <w:jc w:val="both"/>
        <w:rPr>
          <w:rFonts w:ascii="Palatino Linotype" w:hAnsi="Palatino Linotype" w:cs="Arial"/>
          <w:sz w:val="28"/>
        </w:rPr>
      </w:pPr>
      <w:r w:rsidRPr="002710D9">
        <w:rPr>
          <w:rFonts w:ascii="Palatino Linotype" w:hAnsi="Palatino Linotype" w:cs="Arial"/>
          <w:b/>
          <w:sz w:val="28"/>
        </w:rPr>
        <w:t>QUINTO</w:t>
      </w:r>
      <w:r w:rsidR="00E3048E" w:rsidRPr="002710D9">
        <w:rPr>
          <w:rFonts w:ascii="Palatino Linotype" w:hAnsi="Palatino Linotype" w:cs="Arial"/>
          <w:b/>
          <w:sz w:val="28"/>
        </w:rPr>
        <w:t>. Del estudio y resolución del asunto.</w:t>
      </w:r>
      <w:r w:rsidR="00E3048E" w:rsidRPr="002710D9">
        <w:rPr>
          <w:rFonts w:ascii="Palatino Linotype" w:hAnsi="Palatino Linotype" w:cs="Arial"/>
          <w:sz w:val="28"/>
        </w:rPr>
        <w:t xml:space="preserve"> </w:t>
      </w:r>
    </w:p>
    <w:p w14:paraId="00AD23F4" w14:textId="77777777" w:rsidR="00E3048E" w:rsidRPr="002710D9" w:rsidRDefault="00E3048E" w:rsidP="00E3048E">
      <w:pPr>
        <w:autoSpaceDE w:val="0"/>
        <w:autoSpaceDN w:val="0"/>
        <w:adjustRightInd w:val="0"/>
        <w:spacing w:line="360" w:lineRule="auto"/>
        <w:jc w:val="both"/>
        <w:rPr>
          <w:rFonts w:ascii="Palatino Linotype" w:eastAsiaTheme="minorHAnsi" w:hAnsi="Palatino Linotype" w:cs="Arial"/>
          <w:lang w:eastAsia="en-US"/>
        </w:rPr>
      </w:pPr>
      <w:r w:rsidRPr="002710D9">
        <w:rPr>
          <w:rFonts w:ascii="Palatino Linotype" w:eastAsiaTheme="minorHAnsi" w:hAnsi="Palatino Linotype" w:cs="Arial"/>
          <w:lang w:eastAsia="en-US"/>
        </w:rPr>
        <w:t xml:space="preserve">Ahora bien, se procede al análisis del presente recurso, así como al contenido íntegro de las actuaciones que obran en el expediente electrónico, para así estar en posibilidad este Órgano Colegiado de dictar el fallo correspondiente conforme a derecho, tomando </w:t>
      </w:r>
      <w:r w:rsidRPr="002710D9">
        <w:rPr>
          <w:rFonts w:ascii="Palatino Linotype" w:eastAsiaTheme="minorHAnsi" w:hAnsi="Palatino Linotype" w:cs="Arial"/>
          <w:lang w:eastAsia="en-US"/>
        </w:rPr>
        <w:lastRenderedPageBreak/>
        <w:t>en consideración los elementos aportados por las partes y apegándose en todo momento al principio de máxima publicidad consagrado en nuestra Constitución Federal, Local y demás leyes aplicables en la materia, así como en los tratados internacionales en los que el Estado Mexicano sea parte, en concordancia con el artículo 8, de la Ley de Transparencia local.</w:t>
      </w:r>
    </w:p>
    <w:p w14:paraId="0D48F055" w14:textId="77777777" w:rsidR="00FE046B" w:rsidRPr="002710D9" w:rsidRDefault="00FE046B" w:rsidP="0029071C">
      <w:pPr>
        <w:spacing w:line="360" w:lineRule="auto"/>
        <w:ind w:right="141"/>
        <w:jc w:val="both"/>
        <w:rPr>
          <w:rFonts w:ascii="Palatino Linotype" w:eastAsiaTheme="minorHAnsi" w:hAnsi="Palatino Linotype" w:cstheme="minorBidi"/>
        </w:rPr>
      </w:pPr>
    </w:p>
    <w:p w14:paraId="42389232" w14:textId="77777777" w:rsidR="00574FDC" w:rsidRPr="002710D9" w:rsidRDefault="0029071C" w:rsidP="0029071C">
      <w:pPr>
        <w:spacing w:line="360" w:lineRule="auto"/>
        <w:ind w:right="141"/>
        <w:jc w:val="both"/>
        <w:rPr>
          <w:rFonts w:ascii="Palatino Linotype" w:eastAsiaTheme="minorHAnsi" w:hAnsi="Palatino Linotype" w:cstheme="minorBidi"/>
        </w:rPr>
      </w:pPr>
      <w:r w:rsidRPr="002710D9">
        <w:rPr>
          <w:rFonts w:ascii="Palatino Linotype" w:eastAsiaTheme="minorHAnsi" w:hAnsi="Palatino Linotype" w:cstheme="minorBidi"/>
        </w:rPr>
        <w:t>En este sentido nuestro estudio versará en determinar si la información remitida mediante respuesta, colma el derecho de acceso a la información solicitado por la</w:t>
      </w:r>
      <w:r w:rsidRPr="002710D9">
        <w:rPr>
          <w:rFonts w:ascii="Palatino Linotype" w:eastAsiaTheme="minorHAnsi" w:hAnsi="Palatino Linotype" w:cstheme="minorBidi"/>
          <w:b/>
        </w:rPr>
        <w:t xml:space="preserve"> </w:t>
      </w:r>
      <w:r w:rsidRPr="002710D9">
        <w:rPr>
          <w:rFonts w:ascii="Palatino Linotype" w:eastAsiaTheme="minorHAnsi" w:hAnsi="Palatino Linotype" w:cstheme="minorBidi"/>
        </w:rPr>
        <w:t>parte</w:t>
      </w:r>
      <w:r w:rsidR="001D2DE0" w:rsidRPr="002710D9">
        <w:rPr>
          <w:rFonts w:ascii="Palatino Linotype" w:eastAsiaTheme="minorHAnsi" w:hAnsi="Palatino Linotype" w:cstheme="minorBidi"/>
          <w:b/>
        </w:rPr>
        <w:t xml:space="preserve"> </w:t>
      </w:r>
      <w:r w:rsidRPr="002710D9">
        <w:rPr>
          <w:rFonts w:ascii="Palatino Linotype" w:eastAsiaTheme="minorHAnsi" w:hAnsi="Palatino Linotype" w:cstheme="minorBidi"/>
          <w:b/>
        </w:rPr>
        <w:t>Recurrente</w:t>
      </w:r>
      <w:r w:rsidRPr="002710D9">
        <w:rPr>
          <w:rFonts w:ascii="Palatino Linotype" w:eastAsiaTheme="minorHAnsi" w:hAnsi="Palatino Linotype" w:cstheme="minorBidi"/>
        </w:rPr>
        <w:t xml:space="preserve">, para ello analizaremos lo solicitado </w:t>
      </w:r>
      <w:r w:rsidR="00574FDC" w:rsidRPr="002710D9">
        <w:rPr>
          <w:rFonts w:ascii="Palatino Linotype" w:eastAsiaTheme="minorHAnsi" w:hAnsi="Palatino Linotype" w:cstheme="minorBidi"/>
        </w:rPr>
        <w:t>y la información proporcionada.</w:t>
      </w:r>
    </w:p>
    <w:p w14:paraId="1C6EB0FB" w14:textId="3268C4BF" w:rsidR="008D7081" w:rsidRPr="002710D9" w:rsidRDefault="008D7081" w:rsidP="0029071C">
      <w:pPr>
        <w:spacing w:line="360" w:lineRule="auto"/>
        <w:ind w:right="141"/>
        <w:jc w:val="both"/>
        <w:rPr>
          <w:rFonts w:ascii="Palatino Linotype" w:eastAsiaTheme="minorHAnsi" w:hAnsi="Palatino Linotype" w:cstheme="minorBidi"/>
        </w:rPr>
      </w:pPr>
    </w:p>
    <w:p w14:paraId="0F4D58AE" w14:textId="5C8CB0FD" w:rsidR="00814FA1" w:rsidRPr="002710D9" w:rsidRDefault="008D7081" w:rsidP="0029071C">
      <w:pPr>
        <w:spacing w:line="360" w:lineRule="auto"/>
        <w:ind w:right="141"/>
        <w:jc w:val="both"/>
        <w:rPr>
          <w:rFonts w:ascii="Palatino Linotype" w:eastAsiaTheme="minorHAnsi" w:hAnsi="Palatino Linotype" w:cstheme="minorBidi"/>
        </w:rPr>
      </w:pPr>
      <w:r w:rsidRPr="002710D9">
        <w:rPr>
          <w:rFonts w:ascii="Palatino Linotype" w:eastAsiaTheme="minorHAnsi" w:hAnsi="Palatino Linotype" w:cstheme="minorBidi"/>
        </w:rPr>
        <w:t>Por tanto, es conveniente recordar que el hoy Recurrente requirió del Sujeto Obligado, lo siguiente:</w:t>
      </w:r>
    </w:p>
    <w:p w14:paraId="4A20ABDB" w14:textId="77777777" w:rsidR="00F90878" w:rsidRPr="002710D9" w:rsidRDefault="00F90878" w:rsidP="0029071C">
      <w:pPr>
        <w:spacing w:line="360" w:lineRule="auto"/>
        <w:ind w:right="141"/>
        <w:jc w:val="both"/>
        <w:rPr>
          <w:rFonts w:ascii="Palatino Linotype" w:eastAsiaTheme="minorHAnsi" w:hAnsi="Palatino Linotype" w:cstheme="minorBidi"/>
        </w:rPr>
      </w:pPr>
    </w:p>
    <w:p w14:paraId="2B700068" w14:textId="554EDFD3" w:rsidR="00F90878" w:rsidRPr="002710D9" w:rsidRDefault="00457307" w:rsidP="00F90878">
      <w:pPr>
        <w:pStyle w:val="Prrafodelista"/>
        <w:numPr>
          <w:ilvl w:val="0"/>
          <w:numId w:val="58"/>
        </w:numPr>
        <w:spacing w:line="360" w:lineRule="auto"/>
        <w:ind w:right="141"/>
        <w:jc w:val="both"/>
        <w:rPr>
          <w:rFonts w:ascii="Palatino Linotype" w:eastAsiaTheme="minorHAnsi" w:hAnsi="Palatino Linotype" w:cstheme="minorBidi"/>
        </w:rPr>
      </w:pPr>
      <w:r w:rsidRPr="002710D9">
        <w:rPr>
          <w:rFonts w:ascii="Palatino Linotype" w:eastAsiaTheme="minorHAnsi" w:hAnsi="Palatino Linotype" w:cstheme="minorBidi"/>
        </w:rPr>
        <w:t>Grado de Estudio de la Titular de la Unidad de Transparencia</w:t>
      </w:r>
    </w:p>
    <w:p w14:paraId="2DA1202D" w14:textId="3E3793A3" w:rsidR="0039161C" w:rsidRPr="002710D9" w:rsidRDefault="0039161C" w:rsidP="00F90878">
      <w:pPr>
        <w:pStyle w:val="Prrafodelista"/>
        <w:numPr>
          <w:ilvl w:val="0"/>
          <w:numId w:val="58"/>
        </w:numPr>
        <w:spacing w:line="360" w:lineRule="auto"/>
        <w:ind w:right="141"/>
        <w:jc w:val="both"/>
        <w:rPr>
          <w:rFonts w:ascii="Palatino Linotype" w:eastAsiaTheme="minorHAnsi" w:hAnsi="Palatino Linotype" w:cstheme="minorBidi"/>
        </w:rPr>
      </w:pPr>
      <w:r w:rsidRPr="002710D9">
        <w:rPr>
          <w:rFonts w:ascii="Palatino Linotype" w:eastAsiaTheme="minorHAnsi" w:hAnsi="Palatino Linotype" w:cstheme="minorBidi"/>
        </w:rPr>
        <w:t>Currículum</w:t>
      </w:r>
    </w:p>
    <w:p w14:paraId="0FCB6F90" w14:textId="3C00CA00" w:rsidR="0039161C" w:rsidRPr="002710D9" w:rsidRDefault="0039161C" w:rsidP="00F90878">
      <w:pPr>
        <w:pStyle w:val="Prrafodelista"/>
        <w:numPr>
          <w:ilvl w:val="0"/>
          <w:numId w:val="58"/>
        </w:numPr>
        <w:spacing w:line="360" w:lineRule="auto"/>
        <w:ind w:right="141"/>
        <w:jc w:val="both"/>
        <w:rPr>
          <w:rFonts w:ascii="Palatino Linotype" w:eastAsiaTheme="minorHAnsi" w:hAnsi="Palatino Linotype" w:cstheme="minorBidi"/>
        </w:rPr>
      </w:pPr>
      <w:r w:rsidRPr="002710D9">
        <w:rPr>
          <w:rFonts w:ascii="Palatino Linotype" w:eastAsiaTheme="minorHAnsi" w:hAnsi="Palatino Linotype" w:cstheme="minorBidi"/>
        </w:rPr>
        <w:t xml:space="preserve">Declaración patrimonial </w:t>
      </w:r>
    </w:p>
    <w:p w14:paraId="3BF459A0" w14:textId="0354AA63" w:rsidR="0039161C" w:rsidRPr="002710D9" w:rsidRDefault="0039161C" w:rsidP="00F90878">
      <w:pPr>
        <w:pStyle w:val="Prrafodelista"/>
        <w:numPr>
          <w:ilvl w:val="0"/>
          <w:numId w:val="58"/>
        </w:numPr>
        <w:spacing w:line="360" w:lineRule="auto"/>
        <w:ind w:right="141"/>
        <w:jc w:val="both"/>
        <w:rPr>
          <w:rFonts w:ascii="Palatino Linotype" w:eastAsiaTheme="minorHAnsi" w:hAnsi="Palatino Linotype" w:cstheme="minorBidi"/>
        </w:rPr>
      </w:pPr>
      <w:r w:rsidRPr="002710D9">
        <w:rPr>
          <w:rFonts w:ascii="Palatino Linotype" w:eastAsiaTheme="minorHAnsi" w:hAnsi="Palatino Linotype" w:cstheme="minorBidi"/>
        </w:rPr>
        <w:t xml:space="preserve">Recibos de nómina </w:t>
      </w:r>
    </w:p>
    <w:p w14:paraId="7C67E2A4" w14:textId="77777777" w:rsidR="0039161C" w:rsidRPr="002710D9" w:rsidRDefault="0039161C" w:rsidP="0039161C">
      <w:pPr>
        <w:pStyle w:val="Prrafodelista"/>
        <w:spacing w:line="360" w:lineRule="auto"/>
        <w:ind w:left="720" w:right="141"/>
        <w:jc w:val="both"/>
        <w:rPr>
          <w:rFonts w:ascii="Palatino Linotype" w:eastAsiaTheme="minorHAnsi" w:hAnsi="Palatino Linotype" w:cstheme="minorBidi"/>
        </w:rPr>
      </w:pPr>
    </w:p>
    <w:p w14:paraId="0A781714" w14:textId="77777777" w:rsidR="007320EC" w:rsidRPr="002710D9" w:rsidRDefault="007320EC" w:rsidP="0029071C">
      <w:pPr>
        <w:spacing w:line="360" w:lineRule="auto"/>
        <w:ind w:right="141"/>
        <w:jc w:val="both"/>
        <w:rPr>
          <w:rFonts w:ascii="Palatino Linotype" w:eastAsiaTheme="minorHAnsi" w:hAnsi="Palatino Linotype" w:cstheme="minorBidi"/>
        </w:rPr>
      </w:pPr>
    </w:p>
    <w:p w14:paraId="652D9286" w14:textId="0824F41E" w:rsidR="008258C6" w:rsidRPr="002710D9" w:rsidRDefault="008258C6" w:rsidP="001B74EF">
      <w:pPr>
        <w:pStyle w:val="Prrafodelista"/>
        <w:autoSpaceDE w:val="0"/>
        <w:autoSpaceDN w:val="0"/>
        <w:adjustRightInd w:val="0"/>
        <w:spacing w:line="360" w:lineRule="auto"/>
        <w:ind w:left="0"/>
        <w:jc w:val="both"/>
        <w:rPr>
          <w:rFonts w:ascii="Palatino Linotype" w:hAnsi="Palatino Linotype" w:cs="Arial"/>
        </w:rPr>
      </w:pPr>
      <w:r w:rsidRPr="002710D9">
        <w:rPr>
          <w:rFonts w:ascii="Palatino Linotype" w:hAnsi="Palatino Linotype" w:cs="Arial"/>
        </w:rPr>
        <w:t xml:space="preserve">Consecuentemente, el Sujeto Obligado en </w:t>
      </w:r>
      <w:r w:rsidR="00E8792F" w:rsidRPr="002710D9">
        <w:rPr>
          <w:rFonts w:ascii="Palatino Linotype" w:hAnsi="Palatino Linotype" w:cs="Arial"/>
        </w:rPr>
        <w:t xml:space="preserve">fecha </w:t>
      </w:r>
      <w:r w:rsidR="001B74EF" w:rsidRPr="002710D9">
        <w:rPr>
          <w:rFonts w:ascii="Palatino Linotype" w:hAnsi="Palatino Linotype" w:cs="Arial"/>
        </w:rPr>
        <w:t>tres y cuatro de febrero de dos mil veintiséis,</w:t>
      </w:r>
      <w:r w:rsidRPr="002710D9">
        <w:rPr>
          <w:rFonts w:ascii="Palatino Linotype" w:hAnsi="Palatino Linotype" w:cs="Arial"/>
        </w:rPr>
        <w:t xml:space="preserve"> emitió su respuesta a través de</w:t>
      </w:r>
      <w:r w:rsidR="00D349EA" w:rsidRPr="002710D9">
        <w:rPr>
          <w:rFonts w:ascii="Palatino Linotype" w:hAnsi="Palatino Linotype" w:cs="Arial"/>
        </w:rPr>
        <w:t xml:space="preserve">l </w:t>
      </w:r>
      <w:r w:rsidR="00EC1B79" w:rsidRPr="002710D9">
        <w:rPr>
          <w:rFonts w:ascii="Palatino Linotype" w:hAnsi="Palatino Linotype" w:cs="Arial"/>
        </w:rPr>
        <w:t xml:space="preserve">sistema electrónico del SAIMEX, y por medio de dos </w:t>
      </w:r>
      <w:r w:rsidRPr="002710D9">
        <w:rPr>
          <w:rFonts w:ascii="Palatino Linotype" w:hAnsi="Palatino Linotype" w:cs="Arial"/>
        </w:rPr>
        <w:t>archivo</w:t>
      </w:r>
      <w:r w:rsidR="00EC1B79" w:rsidRPr="002710D9">
        <w:rPr>
          <w:rFonts w:ascii="Palatino Linotype" w:hAnsi="Palatino Linotype" w:cs="Arial"/>
        </w:rPr>
        <w:t>s</w:t>
      </w:r>
      <w:r w:rsidRPr="002710D9">
        <w:rPr>
          <w:rFonts w:ascii="Palatino Linotype" w:hAnsi="Palatino Linotype" w:cs="Arial"/>
        </w:rPr>
        <w:t xml:space="preserve"> electrónico</w:t>
      </w:r>
      <w:r w:rsidR="00EC1B79" w:rsidRPr="002710D9">
        <w:rPr>
          <w:rFonts w:ascii="Palatino Linotype" w:hAnsi="Palatino Linotype" w:cs="Arial"/>
        </w:rPr>
        <w:t>s</w:t>
      </w:r>
      <w:r w:rsidRPr="002710D9">
        <w:rPr>
          <w:rFonts w:ascii="Palatino Linotype" w:hAnsi="Palatino Linotype" w:cs="Arial"/>
        </w:rPr>
        <w:t xml:space="preserve"> de nombre y contenido siguiente: </w:t>
      </w:r>
    </w:p>
    <w:p w14:paraId="5EC9C5B8" w14:textId="77777777" w:rsidR="00EC1B79" w:rsidRPr="002710D9" w:rsidRDefault="00EC1B79" w:rsidP="008258C6">
      <w:pPr>
        <w:pStyle w:val="Prrafodelista"/>
        <w:autoSpaceDE w:val="0"/>
        <w:autoSpaceDN w:val="0"/>
        <w:adjustRightInd w:val="0"/>
        <w:spacing w:line="360" w:lineRule="auto"/>
        <w:ind w:left="0"/>
        <w:jc w:val="both"/>
        <w:rPr>
          <w:rFonts w:ascii="Palatino Linotype" w:hAnsi="Palatino Linotype" w:cs="Arial"/>
        </w:rPr>
      </w:pPr>
    </w:p>
    <w:p w14:paraId="14B01D98" w14:textId="424517C4" w:rsidR="00D0546D" w:rsidRPr="002710D9" w:rsidRDefault="00E8792F" w:rsidP="001006C5">
      <w:pPr>
        <w:pStyle w:val="Prrafodelista"/>
        <w:autoSpaceDE w:val="0"/>
        <w:autoSpaceDN w:val="0"/>
        <w:adjustRightInd w:val="0"/>
        <w:spacing w:line="360" w:lineRule="auto"/>
        <w:ind w:left="0"/>
        <w:jc w:val="both"/>
        <w:rPr>
          <w:rFonts w:ascii="Palatino Linotype" w:hAnsi="Palatino Linotype" w:cs="Arial"/>
          <w:b/>
          <w:bCs/>
        </w:rPr>
      </w:pPr>
      <w:r w:rsidRPr="002710D9">
        <w:rPr>
          <w:rFonts w:ascii="Palatino Linotype" w:hAnsi="Palatino Linotype" w:cs="Arial"/>
        </w:rPr>
        <w:t xml:space="preserve">Para </w:t>
      </w:r>
      <w:r w:rsidR="001006C5" w:rsidRPr="002710D9">
        <w:rPr>
          <w:rFonts w:ascii="Palatino Linotype" w:hAnsi="Palatino Linotype" w:cs="Arial"/>
        </w:rPr>
        <w:t xml:space="preserve">la solicitud </w:t>
      </w:r>
      <w:r w:rsidR="00D0546D" w:rsidRPr="002710D9">
        <w:rPr>
          <w:rFonts w:ascii="Palatino Linotype" w:hAnsi="Palatino Linotype" w:cs="Arial"/>
          <w:b/>
          <w:bCs/>
        </w:rPr>
        <w:t>00001/TLALNEPA/IP/2026</w:t>
      </w:r>
    </w:p>
    <w:p w14:paraId="14D603D2" w14:textId="3B44D3BE" w:rsidR="00D0546D" w:rsidRPr="002710D9" w:rsidRDefault="00EE6C46" w:rsidP="007C78B8">
      <w:pPr>
        <w:pStyle w:val="Prrafodelista"/>
        <w:numPr>
          <w:ilvl w:val="0"/>
          <w:numId w:val="62"/>
        </w:numPr>
        <w:autoSpaceDE w:val="0"/>
        <w:autoSpaceDN w:val="0"/>
        <w:adjustRightInd w:val="0"/>
        <w:spacing w:line="360" w:lineRule="auto"/>
        <w:jc w:val="both"/>
        <w:rPr>
          <w:rFonts w:ascii="Palatino Linotype" w:hAnsi="Palatino Linotype" w:cs="Arial"/>
        </w:rPr>
      </w:pPr>
      <w:r w:rsidRPr="002710D9">
        <w:rPr>
          <w:rFonts w:ascii="Palatino Linotype" w:hAnsi="Palatino Linotype" w:cs="Arial"/>
          <w:b/>
          <w:bCs/>
        </w:rPr>
        <w:lastRenderedPageBreak/>
        <w:t>04_CT_05-ORD_2026</w:t>
      </w:r>
      <w:r w:rsidR="00625270" w:rsidRPr="002710D9">
        <w:rPr>
          <w:rFonts w:ascii="Palatino Linotype" w:hAnsi="Palatino Linotype" w:cs="Arial"/>
        </w:rPr>
        <w:t xml:space="preserve"> Acuerdo de clasificación de la quinta sesión ordinaria del Sujeto Obligado 04/CT/05-ORD/2026. En el que aprueban como datos </w:t>
      </w:r>
      <w:r w:rsidR="00D6109C" w:rsidRPr="002710D9">
        <w:rPr>
          <w:rFonts w:ascii="Palatino Linotype" w:hAnsi="Palatino Linotype" w:cs="Arial"/>
        </w:rPr>
        <w:t>confidenciales, número</w:t>
      </w:r>
      <w:r w:rsidR="003D46DB" w:rsidRPr="002710D9">
        <w:rPr>
          <w:rFonts w:ascii="Palatino Linotype" w:hAnsi="Palatino Linotype" w:cs="Arial"/>
        </w:rPr>
        <w:t xml:space="preserve"> de empelado, </w:t>
      </w:r>
      <w:r w:rsidR="00625270" w:rsidRPr="002710D9">
        <w:rPr>
          <w:rFonts w:ascii="Palatino Linotype" w:hAnsi="Palatino Linotype" w:cs="Arial"/>
        </w:rPr>
        <w:t xml:space="preserve">clave </w:t>
      </w:r>
      <w:r w:rsidR="003D46DB" w:rsidRPr="002710D9">
        <w:rPr>
          <w:rFonts w:ascii="Palatino Linotype" w:hAnsi="Palatino Linotype" w:cs="Arial"/>
        </w:rPr>
        <w:t xml:space="preserve">CURP, </w:t>
      </w:r>
      <w:r w:rsidR="00625270" w:rsidRPr="002710D9">
        <w:rPr>
          <w:rFonts w:ascii="Palatino Linotype" w:hAnsi="Palatino Linotype" w:cs="Arial"/>
        </w:rPr>
        <w:t xml:space="preserve">Registro Federal de </w:t>
      </w:r>
      <w:r w:rsidR="003D46DB" w:rsidRPr="002710D9">
        <w:rPr>
          <w:rFonts w:ascii="Palatino Linotype" w:hAnsi="Palatino Linotype" w:cs="Arial"/>
        </w:rPr>
        <w:t xml:space="preserve">Contribuyentes </w:t>
      </w:r>
      <w:r w:rsidR="00625270" w:rsidRPr="002710D9">
        <w:rPr>
          <w:rFonts w:ascii="Palatino Linotype" w:hAnsi="Palatino Linotype" w:cs="Arial"/>
        </w:rPr>
        <w:t>y código QR</w:t>
      </w:r>
      <w:r w:rsidR="003D46DB" w:rsidRPr="002710D9">
        <w:rPr>
          <w:rFonts w:ascii="Palatino Linotype" w:hAnsi="Palatino Linotype" w:cs="Arial"/>
        </w:rPr>
        <w:t xml:space="preserve">, contenidos en los recibos de nómina. </w:t>
      </w:r>
    </w:p>
    <w:p w14:paraId="55E7796C" w14:textId="11ED81FC" w:rsidR="00EE6C46" w:rsidRPr="002710D9" w:rsidRDefault="00EE6C46" w:rsidP="007C78B8">
      <w:pPr>
        <w:pStyle w:val="Prrafodelista"/>
        <w:numPr>
          <w:ilvl w:val="0"/>
          <w:numId w:val="62"/>
        </w:numPr>
        <w:autoSpaceDE w:val="0"/>
        <w:autoSpaceDN w:val="0"/>
        <w:adjustRightInd w:val="0"/>
        <w:spacing w:line="360" w:lineRule="auto"/>
        <w:jc w:val="both"/>
        <w:rPr>
          <w:rFonts w:ascii="Palatino Linotype" w:hAnsi="Palatino Linotype" w:cs="Arial"/>
        </w:rPr>
      </w:pPr>
      <w:r w:rsidRPr="002710D9">
        <w:rPr>
          <w:rFonts w:ascii="Palatino Linotype" w:hAnsi="Palatino Linotype" w:cs="Arial"/>
          <w:b/>
          <w:bCs/>
        </w:rPr>
        <w:t>COMPROBANTE DE ESTUDIOS DE LIZETTA CHAVEZ SANTIAGO</w:t>
      </w:r>
      <w:r w:rsidR="00D6109C" w:rsidRPr="002710D9">
        <w:rPr>
          <w:rFonts w:ascii="Palatino Linotype" w:hAnsi="Palatino Linotype" w:cs="Arial"/>
        </w:rPr>
        <w:t xml:space="preserve"> </w:t>
      </w:r>
      <w:r w:rsidR="00763BD1" w:rsidRPr="002710D9">
        <w:rPr>
          <w:rFonts w:ascii="Palatino Linotype" w:hAnsi="Palatino Linotype" w:cs="Arial"/>
        </w:rPr>
        <w:t xml:space="preserve">Certificado de </w:t>
      </w:r>
      <w:r w:rsidR="00101B92" w:rsidRPr="002710D9">
        <w:rPr>
          <w:rFonts w:ascii="Palatino Linotype" w:hAnsi="Palatino Linotype" w:cs="Arial"/>
        </w:rPr>
        <w:t>estudios</w:t>
      </w:r>
      <w:r w:rsidR="00763BD1" w:rsidRPr="002710D9">
        <w:rPr>
          <w:rFonts w:ascii="Palatino Linotype" w:hAnsi="Palatino Linotype" w:cs="Arial"/>
        </w:rPr>
        <w:t xml:space="preserve"> </w:t>
      </w:r>
      <w:r w:rsidR="00101B92" w:rsidRPr="002710D9">
        <w:rPr>
          <w:rFonts w:ascii="Palatino Linotype" w:hAnsi="Palatino Linotype" w:cs="Arial"/>
        </w:rPr>
        <w:t>expedido</w:t>
      </w:r>
      <w:r w:rsidR="00763BD1" w:rsidRPr="002710D9">
        <w:rPr>
          <w:rFonts w:ascii="Palatino Linotype" w:hAnsi="Palatino Linotype" w:cs="Arial"/>
        </w:rPr>
        <w:t xml:space="preserve"> a favor de </w:t>
      </w:r>
      <w:r w:rsidR="00FD7F52" w:rsidRPr="002710D9">
        <w:rPr>
          <w:rFonts w:ascii="Palatino Linotype" w:hAnsi="Palatino Linotype" w:cs="Arial"/>
        </w:rPr>
        <w:t xml:space="preserve">Lizetta </w:t>
      </w:r>
      <w:r w:rsidR="00101B92" w:rsidRPr="002710D9">
        <w:rPr>
          <w:rFonts w:ascii="Palatino Linotype" w:hAnsi="Palatino Linotype" w:cs="Arial"/>
        </w:rPr>
        <w:t>Chávez</w:t>
      </w:r>
      <w:r w:rsidR="00FD7F52" w:rsidRPr="002710D9">
        <w:rPr>
          <w:rFonts w:ascii="Palatino Linotype" w:hAnsi="Palatino Linotype" w:cs="Arial"/>
        </w:rPr>
        <w:t xml:space="preserve"> Santiago, </w:t>
      </w:r>
      <w:r w:rsidR="00041BA4" w:rsidRPr="002710D9">
        <w:rPr>
          <w:rFonts w:ascii="Palatino Linotype" w:hAnsi="Palatino Linotype" w:cs="Arial"/>
        </w:rPr>
        <w:t>de la Licenciatura en Informática.</w:t>
      </w:r>
      <w:r w:rsidR="00763BD1" w:rsidRPr="002710D9">
        <w:rPr>
          <w:rFonts w:ascii="Palatino Linotype" w:hAnsi="Palatino Linotype" w:cs="Arial"/>
        </w:rPr>
        <w:t xml:space="preserve"> </w:t>
      </w:r>
    </w:p>
    <w:p w14:paraId="06B62163" w14:textId="4268A847" w:rsidR="00EE6C46" w:rsidRPr="002710D9" w:rsidRDefault="00EE6C46" w:rsidP="007C78B8">
      <w:pPr>
        <w:pStyle w:val="Prrafodelista"/>
        <w:numPr>
          <w:ilvl w:val="0"/>
          <w:numId w:val="62"/>
        </w:numPr>
        <w:autoSpaceDE w:val="0"/>
        <w:autoSpaceDN w:val="0"/>
        <w:adjustRightInd w:val="0"/>
        <w:spacing w:line="360" w:lineRule="auto"/>
        <w:jc w:val="both"/>
        <w:rPr>
          <w:rFonts w:ascii="Palatino Linotype" w:hAnsi="Palatino Linotype" w:cs="Arial"/>
        </w:rPr>
      </w:pPr>
      <w:r w:rsidRPr="002710D9">
        <w:rPr>
          <w:rFonts w:ascii="Palatino Linotype" w:hAnsi="Palatino Linotype" w:cs="Arial"/>
          <w:b/>
          <w:bCs/>
        </w:rPr>
        <w:t>COMPROBANTE DE ESTUDIOS DE NOEMI FRANCO CORTES_censurado</w:t>
      </w:r>
      <w:r w:rsidR="00A81D58" w:rsidRPr="002710D9">
        <w:rPr>
          <w:rFonts w:ascii="Palatino Linotype" w:hAnsi="Palatino Linotype" w:cs="Arial"/>
        </w:rPr>
        <w:t xml:space="preserve"> Título profesional de Licenciatura en Derecho de Noemí Franco Cortés.</w:t>
      </w:r>
    </w:p>
    <w:p w14:paraId="768E7C7A" w14:textId="1F052576" w:rsidR="00EE6C46" w:rsidRPr="002710D9" w:rsidRDefault="00EE6C46" w:rsidP="007C78B8">
      <w:pPr>
        <w:pStyle w:val="Prrafodelista"/>
        <w:numPr>
          <w:ilvl w:val="0"/>
          <w:numId w:val="62"/>
        </w:numPr>
        <w:autoSpaceDE w:val="0"/>
        <w:autoSpaceDN w:val="0"/>
        <w:adjustRightInd w:val="0"/>
        <w:spacing w:line="360" w:lineRule="auto"/>
        <w:jc w:val="both"/>
        <w:rPr>
          <w:rFonts w:ascii="Palatino Linotype" w:hAnsi="Palatino Linotype" w:cs="Arial"/>
        </w:rPr>
      </w:pPr>
      <w:r w:rsidRPr="002710D9">
        <w:rPr>
          <w:rFonts w:ascii="Palatino Linotype" w:hAnsi="Palatino Linotype" w:cs="Arial"/>
          <w:b/>
          <w:bCs/>
        </w:rPr>
        <w:t>Ficha Curricular de Noemi Franco Cortes</w:t>
      </w:r>
      <w:r w:rsidR="00D62127" w:rsidRPr="002710D9">
        <w:rPr>
          <w:rFonts w:ascii="Palatino Linotype" w:hAnsi="Palatino Linotype" w:cs="Arial"/>
        </w:rPr>
        <w:t xml:space="preserve"> Ficha curricular de Noemí Franco Cortés</w:t>
      </w:r>
    </w:p>
    <w:p w14:paraId="49388D0E" w14:textId="533D0B28" w:rsidR="00EE6C46" w:rsidRPr="002710D9" w:rsidRDefault="00EE6C46" w:rsidP="007C78B8">
      <w:pPr>
        <w:pStyle w:val="Prrafodelista"/>
        <w:numPr>
          <w:ilvl w:val="0"/>
          <w:numId w:val="62"/>
        </w:numPr>
        <w:autoSpaceDE w:val="0"/>
        <w:autoSpaceDN w:val="0"/>
        <w:adjustRightInd w:val="0"/>
        <w:spacing w:line="360" w:lineRule="auto"/>
        <w:jc w:val="both"/>
        <w:rPr>
          <w:rFonts w:ascii="Palatino Linotype" w:hAnsi="Palatino Linotype" w:cs="Arial"/>
        </w:rPr>
      </w:pPr>
      <w:r w:rsidRPr="002710D9">
        <w:rPr>
          <w:rFonts w:ascii="Palatino Linotype" w:hAnsi="Palatino Linotype" w:cs="Arial"/>
          <w:b/>
          <w:bCs/>
        </w:rPr>
        <w:t>FICHA CURRIRULAR CHAVEZ SANTIAGO LIZETTA</w:t>
      </w:r>
      <w:r w:rsidR="00D62127" w:rsidRPr="002710D9">
        <w:rPr>
          <w:rFonts w:ascii="Palatino Linotype" w:hAnsi="Palatino Linotype" w:cs="Arial"/>
        </w:rPr>
        <w:t xml:space="preserve">  Ficha curricular de Lizetta Chávez Santiago</w:t>
      </w:r>
    </w:p>
    <w:p w14:paraId="2773491E" w14:textId="599B1A69" w:rsidR="00EE6C46" w:rsidRPr="002710D9" w:rsidRDefault="00EE6C46" w:rsidP="007C78B8">
      <w:pPr>
        <w:pStyle w:val="Prrafodelista"/>
        <w:numPr>
          <w:ilvl w:val="0"/>
          <w:numId w:val="62"/>
        </w:numPr>
        <w:autoSpaceDE w:val="0"/>
        <w:autoSpaceDN w:val="0"/>
        <w:adjustRightInd w:val="0"/>
        <w:spacing w:line="360" w:lineRule="auto"/>
        <w:jc w:val="both"/>
        <w:rPr>
          <w:rFonts w:ascii="Palatino Linotype" w:hAnsi="Palatino Linotype" w:cs="Arial"/>
        </w:rPr>
      </w:pPr>
      <w:r w:rsidRPr="002710D9">
        <w:rPr>
          <w:rFonts w:ascii="Palatino Linotype" w:hAnsi="Palatino Linotype" w:cs="Arial"/>
          <w:b/>
          <w:bCs/>
        </w:rPr>
        <w:t>RECIBO DE NOMINA DE LIZETTA CHAVEZ SANTIAGO</w:t>
      </w:r>
      <w:r w:rsidR="005B248C" w:rsidRPr="002710D9">
        <w:rPr>
          <w:rFonts w:ascii="Palatino Linotype" w:hAnsi="Palatino Linotype" w:cs="Arial"/>
        </w:rPr>
        <w:t xml:space="preserve"> Un recibo de nómina a nombre de la persona referida en el título del documento, de la 2ª quincena de diciembre de 2025</w:t>
      </w:r>
    </w:p>
    <w:p w14:paraId="65DD8922" w14:textId="61EF3CD7" w:rsidR="00EE6C46" w:rsidRPr="002710D9" w:rsidRDefault="00EE6C46" w:rsidP="007C78B8">
      <w:pPr>
        <w:pStyle w:val="Prrafodelista"/>
        <w:numPr>
          <w:ilvl w:val="0"/>
          <w:numId w:val="62"/>
        </w:numPr>
        <w:autoSpaceDE w:val="0"/>
        <w:autoSpaceDN w:val="0"/>
        <w:adjustRightInd w:val="0"/>
        <w:spacing w:line="360" w:lineRule="auto"/>
        <w:jc w:val="both"/>
        <w:rPr>
          <w:rFonts w:ascii="Palatino Linotype" w:hAnsi="Palatino Linotype" w:cs="Arial"/>
        </w:rPr>
      </w:pPr>
      <w:r w:rsidRPr="002710D9">
        <w:rPr>
          <w:rFonts w:ascii="Palatino Linotype" w:hAnsi="Palatino Linotype" w:cs="Arial"/>
          <w:b/>
          <w:bCs/>
        </w:rPr>
        <w:t>RECIBO DE NOMINA DE NOEMI FRANCO CORTES</w:t>
      </w:r>
      <w:r w:rsidR="00F32162" w:rsidRPr="002710D9">
        <w:rPr>
          <w:rFonts w:ascii="Palatino Linotype" w:hAnsi="Palatino Linotype" w:cs="Arial"/>
        </w:rPr>
        <w:t xml:space="preserve"> Un recibo de nómina a nombre de la persona referida en el título del documento, de la 2ª quincena de diciembre de 2025</w:t>
      </w:r>
    </w:p>
    <w:p w14:paraId="2C3C355E" w14:textId="55FBE984" w:rsidR="00EE6C46" w:rsidRPr="002710D9" w:rsidRDefault="00EE6C46" w:rsidP="007C78B8">
      <w:pPr>
        <w:pStyle w:val="Prrafodelista"/>
        <w:numPr>
          <w:ilvl w:val="0"/>
          <w:numId w:val="62"/>
        </w:numPr>
        <w:autoSpaceDE w:val="0"/>
        <w:autoSpaceDN w:val="0"/>
        <w:adjustRightInd w:val="0"/>
        <w:spacing w:line="360" w:lineRule="auto"/>
        <w:jc w:val="both"/>
        <w:rPr>
          <w:rFonts w:ascii="Palatino Linotype" w:hAnsi="Palatino Linotype" w:cs="Arial"/>
        </w:rPr>
      </w:pPr>
      <w:r w:rsidRPr="002710D9">
        <w:rPr>
          <w:rFonts w:ascii="Palatino Linotype" w:hAnsi="Palatino Linotype" w:cs="Arial"/>
          <w:b/>
          <w:bCs/>
        </w:rPr>
        <w:t>RECIBO DE NOMINA LIZETTA CHAVEZ SANTIAGO</w:t>
      </w:r>
      <w:r w:rsidR="00243804" w:rsidRPr="002710D9">
        <w:rPr>
          <w:rFonts w:ascii="Palatino Linotype" w:hAnsi="Palatino Linotype" w:cs="Arial"/>
        </w:rPr>
        <w:t xml:space="preserve"> Un recibo de nómina a nombre de la persona referida en el título del documento, de la 1ª quincena de diciembre de 2025</w:t>
      </w:r>
    </w:p>
    <w:p w14:paraId="14E978BB" w14:textId="42260F43" w:rsidR="00EE6C46" w:rsidRPr="002710D9" w:rsidRDefault="00EE6C46" w:rsidP="007C78B8">
      <w:pPr>
        <w:pStyle w:val="Prrafodelista"/>
        <w:numPr>
          <w:ilvl w:val="0"/>
          <w:numId w:val="62"/>
        </w:numPr>
        <w:autoSpaceDE w:val="0"/>
        <w:autoSpaceDN w:val="0"/>
        <w:adjustRightInd w:val="0"/>
        <w:spacing w:line="360" w:lineRule="auto"/>
        <w:jc w:val="both"/>
        <w:rPr>
          <w:rFonts w:ascii="Palatino Linotype" w:hAnsi="Palatino Linotype" w:cs="Arial"/>
        </w:rPr>
      </w:pPr>
      <w:r w:rsidRPr="002710D9">
        <w:rPr>
          <w:rFonts w:ascii="Palatino Linotype" w:hAnsi="Palatino Linotype" w:cs="Arial"/>
          <w:b/>
          <w:bCs/>
        </w:rPr>
        <w:t>RECIBO DE NOMINA NOEMI FRANCO CORTES</w:t>
      </w:r>
      <w:r w:rsidR="00F32162" w:rsidRPr="002710D9">
        <w:rPr>
          <w:rFonts w:ascii="Palatino Linotype" w:hAnsi="Palatino Linotype" w:cs="Arial"/>
        </w:rPr>
        <w:t xml:space="preserve"> Un recibo de nómina a nombre de la persona referida en el título del documento, de la 1ª quincena de diciembre de 2025</w:t>
      </w:r>
    </w:p>
    <w:p w14:paraId="68253546" w14:textId="5A9FDFAD" w:rsidR="00EE6C46" w:rsidRPr="002710D9" w:rsidRDefault="00F87DF7" w:rsidP="007C78B8">
      <w:pPr>
        <w:pStyle w:val="Prrafodelista"/>
        <w:numPr>
          <w:ilvl w:val="0"/>
          <w:numId w:val="62"/>
        </w:numPr>
        <w:autoSpaceDE w:val="0"/>
        <w:autoSpaceDN w:val="0"/>
        <w:adjustRightInd w:val="0"/>
        <w:spacing w:line="360" w:lineRule="auto"/>
        <w:jc w:val="both"/>
        <w:rPr>
          <w:rFonts w:ascii="Palatino Linotype" w:hAnsi="Palatino Linotype" w:cs="Arial"/>
        </w:rPr>
      </w:pPr>
      <w:r w:rsidRPr="002710D9">
        <w:rPr>
          <w:rFonts w:ascii="Palatino Linotype" w:hAnsi="Palatino Linotype" w:cs="Arial"/>
          <w:b/>
          <w:bCs/>
        </w:rPr>
        <w:lastRenderedPageBreak/>
        <w:t>RESPUESTA OM 00001</w:t>
      </w:r>
      <w:r w:rsidR="00F32162" w:rsidRPr="002710D9">
        <w:rPr>
          <w:rFonts w:ascii="Palatino Linotype" w:hAnsi="Palatino Linotype" w:cs="Arial"/>
        </w:rPr>
        <w:t xml:space="preserve"> Oficio de respuesta </w:t>
      </w:r>
      <w:r w:rsidR="00BA1642" w:rsidRPr="002710D9">
        <w:rPr>
          <w:rFonts w:ascii="Palatino Linotype" w:hAnsi="Palatino Linotype" w:cs="Arial"/>
        </w:rPr>
        <w:t xml:space="preserve">TLA/OMISO/CJ/023/2026, firmado por la Coordinadora Jurídica de la Oficialía Mayor, </w:t>
      </w:r>
      <w:r w:rsidR="00CD0451" w:rsidRPr="002710D9">
        <w:rPr>
          <w:rFonts w:ascii="Palatino Linotype" w:hAnsi="Palatino Linotype" w:cs="Arial"/>
        </w:rPr>
        <w:t xml:space="preserve">en el que manifiesta remitir comprobantes de estudios, </w:t>
      </w:r>
      <w:r w:rsidR="007C78B8" w:rsidRPr="002710D9">
        <w:rPr>
          <w:rFonts w:ascii="Palatino Linotype" w:hAnsi="Palatino Linotype" w:cs="Arial"/>
        </w:rPr>
        <w:t>fichas</w:t>
      </w:r>
      <w:r w:rsidR="00CD0451" w:rsidRPr="002710D9">
        <w:rPr>
          <w:rFonts w:ascii="Palatino Linotype" w:hAnsi="Palatino Linotype" w:cs="Arial"/>
        </w:rPr>
        <w:t xml:space="preserve"> </w:t>
      </w:r>
      <w:r w:rsidR="007C78B8" w:rsidRPr="002710D9">
        <w:rPr>
          <w:rFonts w:ascii="Palatino Linotype" w:hAnsi="Palatino Linotype" w:cs="Arial"/>
        </w:rPr>
        <w:t>curriculares</w:t>
      </w:r>
      <w:r w:rsidR="00CD0451" w:rsidRPr="002710D9">
        <w:rPr>
          <w:rFonts w:ascii="Palatino Linotype" w:hAnsi="Palatino Linotype" w:cs="Arial"/>
        </w:rPr>
        <w:t xml:space="preserve">, y recibos de </w:t>
      </w:r>
      <w:r w:rsidR="007C78B8" w:rsidRPr="002710D9">
        <w:rPr>
          <w:rFonts w:ascii="Palatino Linotype" w:hAnsi="Palatino Linotype" w:cs="Arial"/>
        </w:rPr>
        <w:t>nómina</w:t>
      </w:r>
      <w:r w:rsidR="00CD0451" w:rsidRPr="002710D9">
        <w:rPr>
          <w:rFonts w:ascii="Palatino Linotype" w:hAnsi="Palatino Linotype" w:cs="Arial"/>
        </w:rPr>
        <w:t xml:space="preserve"> en versión pública.</w:t>
      </w:r>
      <w:r w:rsidR="00BA1642" w:rsidRPr="002710D9">
        <w:rPr>
          <w:rFonts w:ascii="Palatino Linotype" w:hAnsi="Palatino Linotype" w:cs="Arial"/>
        </w:rPr>
        <w:t xml:space="preserve"> </w:t>
      </w:r>
    </w:p>
    <w:p w14:paraId="65DB592E" w14:textId="77777777" w:rsidR="00F87DF7" w:rsidRPr="002710D9" w:rsidRDefault="00F87DF7" w:rsidP="001006C5">
      <w:pPr>
        <w:pStyle w:val="Prrafodelista"/>
        <w:autoSpaceDE w:val="0"/>
        <w:autoSpaceDN w:val="0"/>
        <w:adjustRightInd w:val="0"/>
        <w:spacing w:line="360" w:lineRule="auto"/>
        <w:ind w:left="0"/>
        <w:jc w:val="both"/>
        <w:rPr>
          <w:rFonts w:ascii="Palatino Linotype" w:hAnsi="Palatino Linotype" w:cs="Arial"/>
        </w:rPr>
      </w:pPr>
    </w:p>
    <w:p w14:paraId="74F14010" w14:textId="6574E4C8" w:rsidR="00F87DF7" w:rsidRPr="002710D9" w:rsidRDefault="00F87DF7" w:rsidP="00F87DF7">
      <w:pPr>
        <w:pStyle w:val="Prrafodelista"/>
        <w:autoSpaceDE w:val="0"/>
        <w:autoSpaceDN w:val="0"/>
        <w:adjustRightInd w:val="0"/>
        <w:spacing w:line="360" w:lineRule="auto"/>
        <w:ind w:left="0"/>
        <w:jc w:val="both"/>
        <w:rPr>
          <w:rFonts w:ascii="Palatino Linotype" w:hAnsi="Palatino Linotype" w:cs="Arial"/>
          <w:b/>
          <w:bCs/>
        </w:rPr>
      </w:pPr>
      <w:r w:rsidRPr="002710D9">
        <w:rPr>
          <w:rFonts w:ascii="Palatino Linotype" w:hAnsi="Palatino Linotype" w:cs="Arial"/>
        </w:rPr>
        <w:t xml:space="preserve">Para la solicitud </w:t>
      </w:r>
      <w:r w:rsidRPr="002710D9">
        <w:rPr>
          <w:rFonts w:ascii="Palatino Linotype" w:hAnsi="Palatino Linotype" w:cs="Arial"/>
          <w:b/>
          <w:bCs/>
        </w:rPr>
        <w:t>00041/TLALNEPA/IP/2026</w:t>
      </w:r>
    </w:p>
    <w:p w14:paraId="343E4E0E" w14:textId="49B1B655" w:rsidR="00F87DF7" w:rsidRPr="002710D9" w:rsidRDefault="00F87DF7" w:rsidP="009D64A1">
      <w:pPr>
        <w:pStyle w:val="Prrafodelista"/>
        <w:numPr>
          <w:ilvl w:val="0"/>
          <w:numId w:val="63"/>
        </w:numPr>
        <w:autoSpaceDE w:val="0"/>
        <w:autoSpaceDN w:val="0"/>
        <w:adjustRightInd w:val="0"/>
        <w:spacing w:line="360" w:lineRule="auto"/>
        <w:jc w:val="both"/>
        <w:rPr>
          <w:rFonts w:ascii="Palatino Linotype" w:hAnsi="Palatino Linotype" w:cs="Arial"/>
        </w:rPr>
      </w:pPr>
      <w:r w:rsidRPr="002710D9">
        <w:rPr>
          <w:rFonts w:ascii="Palatino Linotype" w:hAnsi="Palatino Linotype" w:cs="Arial"/>
          <w:b/>
          <w:bCs/>
        </w:rPr>
        <w:t>09_CT_07-ORD_2026</w:t>
      </w:r>
      <w:r w:rsidR="00E659EB" w:rsidRPr="002710D9">
        <w:rPr>
          <w:rFonts w:ascii="Palatino Linotype" w:hAnsi="Palatino Linotype" w:cs="Arial"/>
        </w:rPr>
        <w:t xml:space="preserve"> Acuerdo emitido por el comité de transparencia </w:t>
      </w:r>
      <w:r w:rsidR="00720860" w:rsidRPr="002710D9">
        <w:rPr>
          <w:rFonts w:ascii="Palatino Linotype" w:hAnsi="Palatino Linotype" w:cs="Arial"/>
        </w:rPr>
        <w:t>0</w:t>
      </w:r>
      <w:r w:rsidR="00E659EB" w:rsidRPr="002710D9">
        <w:rPr>
          <w:rFonts w:ascii="Palatino Linotype" w:hAnsi="Palatino Linotype" w:cs="Arial"/>
        </w:rPr>
        <w:t>9</w:t>
      </w:r>
      <w:r w:rsidR="00720860" w:rsidRPr="002710D9">
        <w:rPr>
          <w:rFonts w:ascii="Palatino Linotype" w:hAnsi="Palatino Linotype" w:cs="Arial"/>
        </w:rPr>
        <w:t>/CT/07-ORD/</w:t>
      </w:r>
      <w:r w:rsidR="00E659EB" w:rsidRPr="002710D9">
        <w:rPr>
          <w:rFonts w:ascii="Palatino Linotype" w:hAnsi="Palatino Linotype" w:cs="Arial"/>
        </w:rPr>
        <w:t>2026 de la séptima sesión ordinaria en el cual se aprueba la acumulación de las siguientes solicitudes de información 00041/TLALNEPA/IP/2026 y 00042/TLALNEPA/IP/2026.</w:t>
      </w:r>
    </w:p>
    <w:p w14:paraId="258402C6" w14:textId="484C9CBA" w:rsidR="00F87DF7" w:rsidRPr="002710D9" w:rsidRDefault="00F87DF7" w:rsidP="009D64A1">
      <w:pPr>
        <w:pStyle w:val="Prrafodelista"/>
        <w:numPr>
          <w:ilvl w:val="0"/>
          <w:numId w:val="63"/>
        </w:numPr>
        <w:autoSpaceDE w:val="0"/>
        <w:autoSpaceDN w:val="0"/>
        <w:adjustRightInd w:val="0"/>
        <w:spacing w:line="360" w:lineRule="auto"/>
        <w:jc w:val="both"/>
        <w:rPr>
          <w:rFonts w:ascii="Palatino Linotype" w:hAnsi="Palatino Linotype" w:cs="Arial"/>
        </w:rPr>
      </w:pPr>
      <w:r w:rsidRPr="002710D9">
        <w:rPr>
          <w:rFonts w:ascii="Palatino Linotype" w:hAnsi="Palatino Linotype" w:cs="Arial"/>
          <w:b/>
          <w:bCs/>
        </w:rPr>
        <w:t>UTAIM 0200 RESPUESTA</w:t>
      </w:r>
      <w:r w:rsidR="008E2A1C" w:rsidRPr="002710D9">
        <w:rPr>
          <w:rFonts w:ascii="Palatino Linotype" w:hAnsi="Palatino Linotype" w:cs="Arial"/>
        </w:rPr>
        <w:t xml:space="preserve"> Oficio emitido por la titular de la unidad de transparencia y acceso a la información pública municipal en el cual comunica al solicitante que realizó expresión y respetuosa creada de opinión y juicios de valor lo cual es subjetivo</w:t>
      </w:r>
      <w:r w:rsidR="009D64A1" w:rsidRPr="002710D9">
        <w:rPr>
          <w:rFonts w:ascii="Palatino Linotype" w:hAnsi="Palatino Linotype" w:cs="Arial"/>
        </w:rPr>
        <w:t>.</w:t>
      </w:r>
    </w:p>
    <w:p w14:paraId="39B375B5" w14:textId="77777777" w:rsidR="009D64A1" w:rsidRPr="002710D9" w:rsidRDefault="009D64A1" w:rsidP="001006C5">
      <w:pPr>
        <w:pStyle w:val="Prrafodelista"/>
        <w:autoSpaceDE w:val="0"/>
        <w:autoSpaceDN w:val="0"/>
        <w:adjustRightInd w:val="0"/>
        <w:spacing w:line="360" w:lineRule="auto"/>
        <w:ind w:left="0"/>
        <w:jc w:val="both"/>
        <w:rPr>
          <w:rFonts w:ascii="Palatino Linotype" w:hAnsi="Palatino Linotype" w:cs="Arial"/>
        </w:rPr>
      </w:pPr>
    </w:p>
    <w:p w14:paraId="610A1FBB" w14:textId="365C90A4" w:rsidR="009B4D1F" w:rsidRPr="002710D9" w:rsidRDefault="009B4D1F" w:rsidP="009B4D1F">
      <w:pPr>
        <w:pStyle w:val="Prrafodelista"/>
        <w:autoSpaceDE w:val="0"/>
        <w:autoSpaceDN w:val="0"/>
        <w:adjustRightInd w:val="0"/>
        <w:spacing w:line="360" w:lineRule="auto"/>
        <w:ind w:left="0"/>
        <w:jc w:val="both"/>
        <w:rPr>
          <w:rFonts w:ascii="Palatino Linotype" w:hAnsi="Palatino Linotype" w:cs="Arial"/>
          <w:b/>
          <w:bCs/>
        </w:rPr>
      </w:pPr>
      <w:r w:rsidRPr="002710D9">
        <w:rPr>
          <w:rFonts w:ascii="Palatino Linotype" w:hAnsi="Palatino Linotype" w:cs="Arial"/>
        </w:rPr>
        <w:t xml:space="preserve">Para la solicitud </w:t>
      </w:r>
      <w:r w:rsidRPr="002710D9">
        <w:rPr>
          <w:rFonts w:ascii="Palatino Linotype" w:hAnsi="Palatino Linotype" w:cs="Arial"/>
          <w:b/>
          <w:bCs/>
        </w:rPr>
        <w:t>00042/TLALNEPA/IP/2026</w:t>
      </w:r>
    </w:p>
    <w:p w14:paraId="5C703D12" w14:textId="0636A13F" w:rsidR="009B4D1F" w:rsidRPr="002710D9" w:rsidRDefault="009B4D1F" w:rsidP="00720860">
      <w:pPr>
        <w:pStyle w:val="Prrafodelista"/>
        <w:numPr>
          <w:ilvl w:val="0"/>
          <w:numId w:val="64"/>
        </w:numPr>
        <w:autoSpaceDE w:val="0"/>
        <w:autoSpaceDN w:val="0"/>
        <w:adjustRightInd w:val="0"/>
        <w:spacing w:line="360" w:lineRule="auto"/>
        <w:jc w:val="both"/>
        <w:rPr>
          <w:rFonts w:ascii="Palatino Linotype" w:hAnsi="Palatino Linotype" w:cs="Arial"/>
        </w:rPr>
      </w:pPr>
      <w:r w:rsidRPr="002710D9">
        <w:rPr>
          <w:rFonts w:ascii="Palatino Linotype" w:hAnsi="Palatino Linotype" w:cs="Arial"/>
          <w:b/>
          <w:bCs/>
        </w:rPr>
        <w:t>09_CT_07-ORD_2026</w:t>
      </w:r>
      <w:r w:rsidR="00720860" w:rsidRPr="002710D9">
        <w:rPr>
          <w:rFonts w:ascii="Palatino Linotype" w:hAnsi="Palatino Linotype" w:cs="Arial"/>
        </w:rPr>
        <w:t xml:space="preserve"> Acuerdo emitido por el comité de transparencia 09/CT/07-ORD/2026 de la séptima sesión ordinaria en el cual se aprueba la acumulación de las siguientes solicitudes de información 00041/TLALNEPA/IP/2026 y 00042/TLALNEPA/IP/2026.</w:t>
      </w:r>
    </w:p>
    <w:p w14:paraId="58E3CA35" w14:textId="3F50DEC2" w:rsidR="009B4D1F" w:rsidRPr="002710D9" w:rsidRDefault="009B4D1F" w:rsidP="00720860">
      <w:pPr>
        <w:pStyle w:val="Prrafodelista"/>
        <w:numPr>
          <w:ilvl w:val="0"/>
          <w:numId w:val="64"/>
        </w:numPr>
        <w:autoSpaceDE w:val="0"/>
        <w:autoSpaceDN w:val="0"/>
        <w:adjustRightInd w:val="0"/>
        <w:spacing w:line="360" w:lineRule="auto"/>
        <w:jc w:val="both"/>
        <w:rPr>
          <w:rFonts w:ascii="Palatino Linotype" w:hAnsi="Palatino Linotype" w:cs="Arial"/>
        </w:rPr>
      </w:pPr>
      <w:r w:rsidRPr="002710D9">
        <w:rPr>
          <w:rFonts w:ascii="Palatino Linotype" w:hAnsi="Palatino Linotype" w:cs="Arial"/>
          <w:b/>
          <w:bCs/>
        </w:rPr>
        <w:t>UTAIM 0200 RESPUESTA</w:t>
      </w:r>
      <w:r w:rsidR="00720860" w:rsidRPr="002710D9">
        <w:rPr>
          <w:rFonts w:ascii="Palatino Linotype" w:hAnsi="Palatino Linotype" w:cs="Arial"/>
        </w:rPr>
        <w:t xml:space="preserve"> Oficio emitido por la titular de la unidad de transparencia y acceso a la información pública municipal en el cual comunica al solicitante que realizó expresión y respetuosa creada de opinión y juicios de valor lo cual es subjetivo.</w:t>
      </w:r>
    </w:p>
    <w:p w14:paraId="5B95FA17" w14:textId="77777777" w:rsidR="00F87DF7" w:rsidRPr="002710D9" w:rsidRDefault="00F87DF7" w:rsidP="001006C5">
      <w:pPr>
        <w:pStyle w:val="Prrafodelista"/>
        <w:autoSpaceDE w:val="0"/>
        <w:autoSpaceDN w:val="0"/>
        <w:adjustRightInd w:val="0"/>
        <w:spacing w:line="360" w:lineRule="auto"/>
        <w:ind w:left="0"/>
        <w:jc w:val="both"/>
        <w:rPr>
          <w:rFonts w:ascii="Palatino Linotype" w:hAnsi="Palatino Linotype" w:cs="Arial"/>
        </w:rPr>
      </w:pPr>
    </w:p>
    <w:p w14:paraId="21273D3A" w14:textId="77777777" w:rsidR="00D0546D" w:rsidRPr="002710D9" w:rsidRDefault="00D0546D" w:rsidP="001006C5">
      <w:pPr>
        <w:pStyle w:val="Prrafodelista"/>
        <w:autoSpaceDE w:val="0"/>
        <w:autoSpaceDN w:val="0"/>
        <w:adjustRightInd w:val="0"/>
        <w:spacing w:line="360" w:lineRule="auto"/>
        <w:ind w:left="0"/>
        <w:jc w:val="both"/>
        <w:rPr>
          <w:rFonts w:ascii="Palatino Linotype" w:hAnsi="Palatino Linotype" w:cs="Arial"/>
        </w:rPr>
      </w:pPr>
    </w:p>
    <w:p w14:paraId="45C7AFDD" w14:textId="0A89C8DE" w:rsidR="00DD5F6C" w:rsidRPr="002710D9" w:rsidRDefault="00DD5F6C" w:rsidP="00720860">
      <w:pPr>
        <w:autoSpaceDE w:val="0"/>
        <w:autoSpaceDN w:val="0"/>
        <w:adjustRightInd w:val="0"/>
        <w:spacing w:line="360" w:lineRule="auto"/>
        <w:jc w:val="both"/>
        <w:rPr>
          <w:rFonts w:ascii="Palatino Linotype" w:hAnsi="Palatino Linotype" w:cs="Arial"/>
        </w:rPr>
      </w:pPr>
      <w:r w:rsidRPr="002710D9">
        <w:rPr>
          <w:rFonts w:ascii="Palatino Linotype" w:hAnsi="Palatino Linotype" w:cs="Arial"/>
        </w:rPr>
        <w:t>Bajo esas premisas, llega a la conclusión que</w:t>
      </w:r>
      <w:r w:rsidR="00B0147E" w:rsidRPr="002710D9">
        <w:rPr>
          <w:rFonts w:ascii="Palatino Linotype" w:hAnsi="Palatino Linotype" w:cs="Arial"/>
        </w:rPr>
        <w:t xml:space="preserve"> </w:t>
      </w:r>
      <w:r w:rsidR="004D670D" w:rsidRPr="002710D9">
        <w:rPr>
          <w:rFonts w:ascii="Palatino Linotype" w:hAnsi="Palatino Linotype" w:cs="Arial"/>
        </w:rPr>
        <w:t>el respeto es una señal mínima que debe estar presente en el ejercicio del derecho de acceso a la información.</w:t>
      </w:r>
    </w:p>
    <w:p w14:paraId="63D53595" w14:textId="77777777" w:rsidR="00E8792F" w:rsidRPr="002710D9" w:rsidRDefault="00E8792F" w:rsidP="008258C6">
      <w:pPr>
        <w:pStyle w:val="Prrafodelista"/>
        <w:autoSpaceDE w:val="0"/>
        <w:autoSpaceDN w:val="0"/>
        <w:adjustRightInd w:val="0"/>
        <w:spacing w:line="360" w:lineRule="auto"/>
        <w:ind w:left="0"/>
        <w:jc w:val="both"/>
        <w:rPr>
          <w:rFonts w:ascii="Palatino Linotype" w:hAnsi="Palatino Linotype" w:cs="Arial"/>
        </w:rPr>
      </w:pPr>
    </w:p>
    <w:p w14:paraId="200803E7" w14:textId="6EC2A6F3" w:rsidR="00366FFA" w:rsidRPr="002710D9" w:rsidRDefault="00366FFA" w:rsidP="00366FFA">
      <w:pPr>
        <w:spacing w:line="360" w:lineRule="auto"/>
        <w:jc w:val="both"/>
        <w:rPr>
          <w:rFonts w:ascii="Palatino Linotype" w:hAnsi="Palatino Linotype" w:cs="Palatino Linotype"/>
          <w:color w:val="000000"/>
          <w:szCs w:val="22"/>
        </w:rPr>
      </w:pPr>
      <w:r w:rsidRPr="002710D9">
        <w:rPr>
          <w:rFonts w:ascii="Palatino Linotype" w:eastAsiaTheme="minorHAnsi" w:hAnsi="Palatino Linotype" w:cs="Arial"/>
          <w:bCs/>
          <w:lang w:eastAsia="en-US"/>
        </w:rPr>
        <w:t xml:space="preserve">De la respuesta planteada </w:t>
      </w:r>
      <w:r w:rsidRPr="002710D9">
        <w:rPr>
          <w:rFonts w:ascii="Palatino Linotype" w:hAnsi="Palatino Linotype" w:cs="Palatino Linotype"/>
          <w:color w:val="000000"/>
          <w:szCs w:val="22"/>
        </w:rPr>
        <w:t>el Recurrente consideró que su derecho a la información pública había sido conculcado, por lo que interpuso el recurso de revisión al rubro citado, señalando como acto impugnado “</w:t>
      </w:r>
      <w:r w:rsidR="00347B7F" w:rsidRPr="002710D9">
        <w:rPr>
          <w:rFonts w:ascii="Palatino Linotype" w:hAnsi="Palatino Linotype" w:cs="Palatino Linotype"/>
          <w:color w:val="000000"/>
          <w:szCs w:val="22"/>
        </w:rPr>
        <w:t>ME NIEGAN LA INFORMACIÓN Y MANIPULA LA SOLICITUD NO LES ENVIA A LAS AREAS MI SOLICITUD COMPLETA YA QUE NO QUIERE QUE SEPAN LA COSAS QUE REALIZA EN LA UNIDAD</w:t>
      </w:r>
      <w:r w:rsidRPr="002710D9">
        <w:rPr>
          <w:rFonts w:ascii="Palatino Linotype" w:hAnsi="Palatino Linotype" w:cs="Palatino Linotype"/>
          <w:color w:val="000000"/>
          <w:szCs w:val="22"/>
        </w:rPr>
        <w:t xml:space="preserve">” </w:t>
      </w:r>
      <w:r w:rsidR="00D61478" w:rsidRPr="002710D9">
        <w:rPr>
          <w:rFonts w:ascii="Palatino Linotype" w:hAnsi="Palatino Linotype" w:cs="Palatino Linotype"/>
          <w:color w:val="000000"/>
          <w:szCs w:val="22"/>
        </w:rPr>
        <w:t>(</w:t>
      </w:r>
      <w:r w:rsidRPr="002710D9">
        <w:rPr>
          <w:rFonts w:ascii="Palatino Linotype" w:hAnsi="Palatino Linotype" w:cs="Palatino Linotype"/>
          <w:color w:val="000000"/>
          <w:szCs w:val="22"/>
        </w:rPr>
        <w:t>Sic.</w:t>
      </w:r>
      <w:r w:rsidR="00D61478" w:rsidRPr="002710D9">
        <w:rPr>
          <w:rFonts w:ascii="Palatino Linotype" w:hAnsi="Palatino Linotype" w:cs="Palatino Linotype"/>
          <w:color w:val="000000"/>
          <w:szCs w:val="22"/>
        </w:rPr>
        <w:t>)</w:t>
      </w:r>
      <w:r w:rsidRPr="002710D9">
        <w:rPr>
          <w:rFonts w:ascii="Palatino Linotype" w:hAnsi="Palatino Linotype" w:cs="Palatino Linotype"/>
          <w:color w:val="000000"/>
          <w:szCs w:val="22"/>
        </w:rPr>
        <w:t xml:space="preserve"> y </w:t>
      </w:r>
      <w:r w:rsidR="008D35A4" w:rsidRPr="002710D9">
        <w:rPr>
          <w:rFonts w:ascii="Palatino Linotype" w:hAnsi="Palatino Linotype" w:cs="Palatino Linotype"/>
          <w:color w:val="000000"/>
          <w:szCs w:val="22"/>
        </w:rPr>
        <w:t xml:space="preserve">en </w:t>
      </w:r>
      <w:r w:rsidRPr="002710D9">
        <w:rPr>
          <w:rFonts w:ascii="Palatino Linotype" w:hAnsi="Palatino Linotype" w:cs="Palatino Linotype"/>
          <w:color w:val="000000"/>
          <w:szCs w:val="22"/>
        </w:rPr>
        <w:t>motivos de inconformidad, uniformemente, los siguientes “</w:t>
      </w:r>
      <w:r w:rsidR="00347B7F" w:rsidRPr="002710D9">
        <w:rPr>
          <w:rFonts w:ascii="Palatino Linotype" w:eastAsiaTheme="minorHAnsi" w:hAnsi="Palatino Linotype" w:cstheme="minorBidi"/>
          <w:i/>
          <w:color w:val="000000"/>
          <w:lang w:eastAsia="en-US"/>
        </w:rPr>
        <w:t>ME NIEGAN LA INFORMACIÓN Y MANIPULA LA SOLICITUD NO LES ENVIA A LAS AREAS MI SOLICITUD COMPLETA YA QUE NO QUIERE QUE SEPAN LA COSAS QUE REALIZA EN LA UNIDAD</w:t>
      </w:r>
      <w:r w:rsidRPr="002710D9">
        <w:rPr>
          <w:rFonts w:ascii="Palatino Linotype" w:eastAsiaTheme="minorHAnsi" w:hAnsi="Palatino Linotype" w:cstheme="minorBidi"/>
          <w:i/>
          <w:color w:val="000000"/>
          <w:lang w:val="es-MX" w:eastAsia="en-US"/>
        </w:rPr>
        <w:t>”</w:t>
      </w:r>
      <w:r w:rsidRPr="002710D9">
        <w:rPr>
          <w:rFonts w:ascii="Palatino Linotype" w:hAnsi="Palatino Linotype" w:cs="Palatino Linotype"/>
          <w:color w:val="000000"/>
          <w:szCs w:val="22"/>
        </w:rPr>
        <w:t xml:space="preserve"> en este sentido el Recurrente considero que la respuesta otorgada no satisface su pretensión, en esta materia, al no recibir la información solicitada</w:t>
      </w:r>
      <w:r w:rsidR="004A347E" w:rsidRPr="002710D9">
        <w:rPr>
          <w:rFonts w:ascii="Palatino Linotype" w:hAnsi="Palatino Linotype" w:cs="Palatino Linotype"/>
          <w:color w:val="000000"/>
          <w:szCs w:val="22"/>
        </w:rPr>
        <w:t>.</w:t>
      </w:r>
    </w:p>
    <w:p w14:paraId="472C515B" w14:textId="77777777" w:rsidR="004A347E" w:rsidRPr="002710D9" w:rsidRDefault="004A347E" w:rsidP="004A347E">
      <w:pPr>
        <w:spacing w:line="360" w:lineRule="auto"/>
        <w:jc w:val="both"/>
        <w:rPr>
          <w:rFonts w:ascii="Palatino Linotype" w:hAnsi="Palatino Linotype" w:cs="Palatino Linotype"/>
          <w:color w:val="000000"/>
          <w:szCs w:val="22"/>
        </w:rPr>
      </w:pPr>
    </w:p>
    <w:p w14:paraId="3C8CF5DF" w14:textId="1A2B62BC" w:rsidR="004A347E" w:rsidRPr="002710D9" w:rsidRDefault="004A347E" w:rsidP="004A347E">
      <w:pPr>
        <w:spacing w:line="360" w:lineRule="auto"/>
        <w:jc w:val="both"/>
        <w:rPr>
          <w:rFonts w:ascii="Palatino Linotype" w:hAnsi="Palatino Linotype" w:cs="Palatino Linotype"/>
          <w:color w:val="000000"/>
          <w:szCs w:val="22"/>
        </w:rPr>
      </w:pPr>
      <w:r w:rsidRPr="002710D9">
        <w:rPr>
          <w:rFonts w:ascii="Palatino Linotype" w:hAnsi="Palatino Linotype" w:cs="Palatino Linotype"/>
          <w:color w:val="000000"/>
          <w:szCs w:val="22"/>
        </w:rPr>
        <w:t>Ahora bien, en referencia a los razones y motivos de inconformidad se establece que el presente medio de impugnación actualiza la causal de procedencia prevista en la fracción I del artículo 179 de la Ley de Transparencia y Acceso a la Información Pública del Estado de México y Municipios, que versa en:</w:t>
      </w:r>
    </w:p>
    <w:p w14:paraId="06C14315" w14:textId="77777777" w:rsidR="004A347E" w:rsidRPr="002710D9" w:rsidRDefault="004A347E" w:rsidP="004A347E">
      <w:pPr>
        <w:spacing w:line="360" w:lineRule="auto"/>
        <w:jc w:val="both"/>
        <w:rPr>
          <w:rFonts w:ascii="Palatino Linotype" w:hAnsi="Palatino Linotype" w:cs="Palatino Linotype"/>
          <w:color w:val="000000"/>
          <w:szCs w:val="22"/>
        </w:rPr>
      </w:pPr>
    </w:p>
    <w:p w14:paraId="3F3732A7" w14:textId="77777777" w:rsidR="004A347E" w:rsidRPr="002710D9" w:rsidRDefault="004A347E" w:rsidP="00E14C16">
      <w:pPr>
        <w:spacing w:line="276" w:lineRule="auto"/>
        <w:ind w:left="851" w:right="616"/>
        <w:jc w:val="both"/>
        <w:rPr>
          <w:rFonts w:ascii="Palatino Linotype" w:hAnsi="Palatino Linotype" w:cs="Palatino Linotype"/>
          <w:i/>
          <w:color w:val="000000"/>
          <w:sz w:val="22"/>
          <w:szCs w:val="22"/>
        </w:rPr>
      </w:pPr>
      <w:r w:rsidRPr="002710D9">
        <w:rPr>
          <w:rFonts w:ascii="Palatino Linotype" w:hAnsi="Palatino Linotype" w:cs="Palatino Linotype"/>
          <w:b/>
          <w:i/>
          <w:color w:val="000000"/>
          <w:sz w:val="22"/>
          <w:szCs w:val="22"/>
        </w:rPr>
        <w:t>Artículo 179.</w:t>
      </w:r>
      <w:r w:rsidRPr="002710D9">
        <w:rPr>
          <w:rFonts w:ascii="Palatino Linotype" w:hAnsi="Palatino Linotype" w:cs="Palatino Linotype"/>
          <w:i/>
          <w:color w:val="000000"/>
          <w:sz w:val="22"/>
          <w:szCs w:val="22"/>
        </w:rPr>
        <w:t xml:space="preserve"> El recurso de revisión es un medio de protección que la Ley otorga a los particulares, para hacer valer su derecho de acceso a la información pública, y procederá en contra de las siguientes causas:</w:t>
      </w:r>
    </w:p>
    <w:p w14:paraId="67DA1FE2" w14:textId="06B06E9A" w:rsidR="004A347E" w:rsidRPr="002710D9" w:rsidRDefault="00B51663" w:rsidP="00B51663">
      <w:pPr>
        <w:spacing w:line="360" w:lineRule="auto"/>
        <w:ind w:left="851"/>
        <w:jc w:val="both"/>
        <w:rPr>
          <w:rFonts w:ascii="Palatino Linotype" w:hAnsi="Palatino Linotype" w:cs="Palatino Linotype"/>
          <w:color w:val="000000"/>
        </w:rPr>
      </w:pPr>
      <w:r w:rsidRPr="002710D9">
        <w:rPr>
          <w:rFonts w:ascii="Palatino Linotype" w:hAnsi="Palatino Linotype" w:cs="Palatino Linotype"/>
          <w:b/>
          <w:i/>
          <w:color w:val="000000"/>
          <w:sz w:val="22"/>
          <w:szCs w:val="22"/>
        </w:rPr>
        <w:t xml:space="preserve">I. </w:t>
      </w:r>
      <w:r w:rsidRPr="002710D9">
        <w:rPr>
          <w:rFonts w:ascii="Palatino Linotype" w:hAnsi="Palatino Linotype" w:cs="Palatino Linotype"/>
          <w:i/>
          <w:color w:val="000000"/>
          <w:sz w:val="22"/>
          <w:szCs w:val="22"/>
        </w:rPr>
        <w:t>La negativa a la información solicitada;</w:t>
      </w:r>
    </w:p>
    <w:p w14:paraId="7D714FF5" w14:textId="77777777" w:rsidR="001006C5" w:rsidRPr="002710D9" w:rsidRDefault="001006C5" w:rsidP="008258C6">
      <w:pPr>
        <w:pStyle w:val="Prrafodelista"/>
        <w:autoSpaceDE w:val="0"/>
        <w:autoSpaceDN w:val="0"/>
        <w:adjustRightInd w:val="0"/>
        <w:spacing w:line="360" w:lineRule="auto"/>
        <w:ind w:left="0"/>
        <w:jc w:val="both"/>
        <w:rPr>
          <w:rFonts w:ascii="Palatino Linotype" w:hAnsi="Palatino Linotype" w:cs="Arial"/>
        </w:rPr>
      </w:pPr>
    </w:p>
    <w:p w14:paraId="7F1552C0" w14:textId="2C809313" w:rsidR="001006C5" w:rsidRPr="002710D9" w:rsidRDefault="00E14C16" w:rsidP="002D154F">
      <w:pPr>
        <w:pStyle w:val="Prrafodelista"/>
        <w:autoSpaceDE w:val="0"/>
        <w:autoSpaceDN w:val="0"/>
        <w:adjustRightInd w:val="0"/>
        <w:spacing w:line="360" w:lineRule="auto"/>
        <w:ind w:left="0"/>
        <w:jc w:val="both"/>
        <w:rPr>
          <w:rFonts w:ascii="Palatino Linotype" w:hAnsi="Palatino Linotype" w:cs="Arial"/>
        </w:rPr>
      </w:pPr>
      <w:r w:rsidRPr="002710D9">
        <w:rPr>
          <w:rFonts w:ascii="Palatino Linotype" w:hAnsi="Palatino Linotype" w:cs="Arial"/>
        </w:rPr>
        <w:lastRenderedPageBreak/>
        <w:t>Continuado</w:t>
      </w:r>
      <w:r w:rsidR="00366FFA" w:rsidRPr="002710D9">
        <w:rPr>
          <w:rFonts w:ascii="Palatino Linotype" w:hAnsi="Palatino Linotype" w:cs="Arial"/>
        </w:rPr>
        <w:t xml:space="preserve"> con el desarrollo de los </w:t>
      </w:r>
      <w:r w:rsidRPr="002710D9">
        <w:rPr>
          <w:rFonts w:ascii="Palatino Linotype" w:hAnsi="Palatino Linotype" w:cs="Arial"/>
        </w:rPr>
        <w:t>procedimientos</w:t>
      </w:r>
      <w:r w:rsidR="00366FFA" w:rsidRPr="002710D9">
        <w:rPr>
          <w:rFonts w:ascii="Palatino Linotype" w:hAnsi="Palatino Linotype" w:cs="Arial"/>
        </w:rPr>
        <w:t xml:space="preserve">, </w:t>
      </w:r>
      <w:r w:rsidRPr="002710D9">
        <w:rPr>
          <w:rFonts w:ascii="Palatino Linotype" w:hAnsi="Palatino Linotype" w:cs="Arial"/>
        </w:rPr>
        <w:t xml:space="preserve">se aprecia que en la etapa de </w:t>
      </w:r>
      <w:r w:rsidR="008F68CC" w:rsidRPr="002710D9">
        <w:rPr>
          <w:rFonts w:ascii="Palatino Linotype" w:hAnsi="Palatino Linotype" w:cs="Arial"/>
        </w:rPr>
        <w:t>instrucción</w:t>
      </w:r>
      <w:r w:rsidRPr="002710D9">
        <w:rPr>
          <w:rFonts w:ascii="Palatino Linotype" w:hAnsi="Palatino Linotype" w:cs="Arial"/>
        </w:rPr>
        <w:t xml:space="preserve">, por parte del Sujeto Obligado </w:t>
      </w:r>
      <w:r w:rsidR="008F68CC" w:rsidRPr="002710D9">
        <w:rPr>
          <w:rFonts w:ascii="Palatino Linotype" w:hAnsi="Palatino Linotype" w:cs="Arial"/>
        </w:rPr>
        <w:t xml:space="preserve">a los recursos de revisión, </w:t>
      </w:r>
      <w:r w:rsidRPr="002710D9">
        <w:rPr>
          <w:rFonts w:ascii="Palatino Linotype" w:hAnsi="Palatino Linotype" w:cs="Arial"/>
        </w:rPr>
        <w:t xml:space="preserve">se hicieron llegar documentos </w:t>
      </w:r>
      <w:r w:rsidR="00A724BC" w:rsidRPr="002710D9">
        <w:rPr>
          <w:rFonts w:ascii="Palatino Linotype" w:hAnsi="Palatino Linotype" w:cs="Arial"/>
        </w:rPr>
        <w:t>“MANIFESTACIONES R.R. 1830”, “MANIFESTACIONES R.R. 1831 Y ACUMULADO” y “MANIFESTACIONES R.R. 1831 Y ACUMULADO”</w:t>
      </w:r>
      <w:r w:rsidR="002D154F" w:rsidRPr="002710D9">
        <w:rPr>
          <w:rFonts w:ascii="Palatino Linotype" w:hAnsi="Palatino Linotype" w:cs="Arial"/>
        </w:rPr>
        <w:t>, m</w:t>
      </w:r>
      <w:r w:rsidR="008F68CC" w:rsidRPr="002710D9">
        <w:rPr>
          <w:rFonts w:ascii="Palatino Linotype" w:hAnsi="Palatino Linotype" w:cs="Arial"/>
        </w:rPr>
        <w:t xml:space="preserve">ismos que corresponden </w:t>
      </w:r>
      <w:r w:rsidR="002D154F" w:rsidRPr="002710D9">
        <w:rPr>
          <w:rFonts w:ascii="Palatino Linotype" w:hAnsi="Palatino Linotype" w:cs="Arial"/>
        </w:rPr>
        <w:t>a:</w:t>
      </w:r>
    </w:p>
    <w:p w14:paraId="4A009687" w14:textId="5071E6BC" w:rsidR="002D154F" w:rsidRPr="002710D9" w:rsidRDefault="002D154F" w:rsidP="002D154F">
      <w:pPr>
        <w:pStyle w:val="Prrafodelista"/>
        <w:autoSpaceDE w:val="0"/>
        <w:autoSpaceDN w:val="0"/>
        <w:adjustRightInd w:val="0"/>
        <w:spacing w:line="360" w:lineRule="auto"/>
        <w:ind w:left="0"/>
        <w:jc w:val="both"/>
        <w:rPr>
          <w:rFonts w:ascii="Palatino Linotype" w:hAnsi="Palatino Linotype" w:cs="Arial"/>
        </w:rPr>
      </w:pPr>
      <w:r w:rsidRPr="002710D9">
        <w:rPr>
          <w:rFonts w:ascii="Palatino Linotype" w:hAnsi="Palatino Linotype" w:cs="Arial"/>
        </w:rPr>
        <w:t>-Oficio UTAIM/0366/2026, en el cual la Titular de la Unidad de Transparencia,</w:t>
      </w:r>
      <w:r w:rsidR="007A063A" w:rsidRPr="002710D9">
        <w:rPr>
          <w:rFonts w:ascii="Palatino Linotype" w:hAnsi="Palatino Linotype" w:cs="Arial"/>
        </w:rPr>
        <w:t xml:space="preserve"> manifiesta la existencia de actos consentidos, y que lo esgrimido no constituye información pública, sino cuestionamientos que difícilmente pueden colmarse con documentos previamente generados. </w:t>
      </w:r>
    </w:p>
    <w:p w14:paraId="3CA661E1" w14:textId="60A90D0A" w:rsidR="00591C5D" w:rsidRPr="002710D9" w:rsidRDefault="00591C5D" w:rsidP="002D154F">
      <w:pPr>
        <w:pStyle w:val="Prrafodelista"/>
        <w:autoSpaceDE w:val="0"/>
        <w:autoSpaceDN w:val="0"/>
        <w:adjustRightInd w:val="0"/>
        <w:spacing w:line="360" w:lineRule="auto"/>
        <w:ind w:left="0"/>
        <w:jc w:val="both"/>
        <w:rPr>
          <w:rFonts w:ascii="Palatino Linotype" w:hAnsi="Palatino Linotype" w:cs="Arial"/>
        </w:rPr>
      </w:pPr>
      <w:r w:rsidRPr="002710D9">
        <w:rPr>
          <w:rFonts w:ascii="Palatino Linotype" w:hAnsi="Palatino Linotype" w:cs="Arial"/>
        </w:rPr>
        <w:t>-Oficio UTAIM/0367/2026, en el cual la Titular de la Unidad de Transparencia, señala que el derecho de acceso a la información pública debe ser ejercido de manera respetuosa</w:t>
      </w:r>
      <w:r w:rsidR="002A795F" w:rsidRPr="002710D9">
        <w:rPr>
          <w:rFonts w:ascii="Palatino Linotype" w:hAnsi="Palatino Linotype" w:cs="Arial"/>
        </w:rPr>
        <w:t>, sin usar lenguaje altisonante. Ratifica su respuesta inicial.</w:t>
      </w:r>
    </w:p>
    <w:p w14:paraId="533FF146" w14:textId="77777777" w:rsidR="00577C9A" w:rsidRPr="002710D9" w:rsidRDefault="00577C9A" w:rsidP="00482A25">
      <w:pPr>
        <w:tabs>
          <w:tab w:val="left" w:pos="709"/>
        </w:tabs>
        <w:spacing w:line="360" w:lineRule="auto"/>
        <w:contextualSpacing/>
        <w:jc w:val="both"/>
        <w:rPr>
          <w:rFonts w:ascii="Palatino Linotype" w:hAnsi="Palatino Linotype" w:cs="Arial"/>
        </w:rPr>
      </w:pPr>
    </w:p>
    <w:p w14:paraId="71B7B327" w14:textId="6EDE570C" w:rsidR="00577C9A" w:rsidRPr="002710D9" w:rsidRDefault="002A795F" w:rsidP="00577C9A">
      <w:pPr>
        <w:spacing w:line="360" w:lineRule="auto"/>
        <w:jc w:val="both"/>
        <w:rPr>
          <w:rFonts w:ascii="Palatino Linotype" w:eastAsia="Calibri" w:hAnsi="Palatino Linotype" w:cs="Calibri"/>
          <w:szCs w:val="22"/>
          <w:lang w:val="es-MX"/>
        </w:rPr>
      </w:pPr>
      <w:r w:rsidRPr="002710D9">
        <w:rPr>
          <w:rFonts w:ascii="Palatino Linotype" w:eastAsia="Calibri" w:hAnsi="Palatino Linotype" w:cs="Calibri"/>
          <w:szCs w:val="22"/>
        </w:rPr>
        <w:t>Al respecto</w:t>
      </w:r>
      <w:r w:rsidR="00577C9A" w:rsidRPr="002710D9">
        <w:rPr>
          <w:rFonts w:ascii="Palatino Linotype" w:eastAsia="Calibri" w:hAnsi="Palatino Linotype" w:cs="Calibri"/>
          <w:szCs w:val="22"/>
        </w:rPr>
        <w:t xml:space="preserve">, es importante referir que el hoy Recurrente utilizó expresiones malsonantes y ofensivas al momento de realizar su solicitud, por lo que se debe señalar que este Instituto considera que </w:t>
      </w:r>
      <w:r w:rsidR="00577C9A" w:rsidRPr="002710D9">
        <w:rPr>
          <w:rFonts w:ascii="Palatino Linotype" w:eastAsia="Calibri" w:hAnsi="Palatino Linotype" w:cs="Calibri"/>
          <w:szCs w:val="22"/>
          <w:lang w:val="es-MX"/>
        </w:rPr>
        <w:t xml:space="preserve">el derecho de acceso a la información pública </w:t>
      </w:r>
      <w:r w:rsidR="00577C9A" w:rsidRPr="002710D9">
        <w:rPr>
          <w:rFonts w:ascii="Palatino Linotype" w:eastAsia="Calibri" w:hAnsi="Palatino Linotype" w:cs="Calibri"/>
          <w:b/>
          <w:szCs w:val="22"/>
          <w:lang w:val="es-MX"/>
        </w:rPr>
        <w:t>debe ser ejercido de forma respetuosa</w:t>
      </w:r>
      <w:r w:rsidR="00577C9A" w:rsidRPr="002710D9">
        <w:rPr>
          <w:rFonts w:ascii="Palatino Linotype" w:eastAsia="Calibri" w:hAnsi="Palatino Linotype" w:cs="Calibri"/>
          <w:szCs w:val="22"/>
          <w:lang w:val="es-MX"/>
        </w:rPr>
        <w:t>, sin usar lenguaje malsonante, usando groserías o expresiones insultantes o en doble sentido, cuya finalidad o intensión sea ocasionar agravios en la moral de los servidores públicos y no acceder a la información pública. De igual manera que, no se puede ejercer el derecho de acceso a la información ni el recurso que ampara su negación (el recurso de revisión) para injuriar e insultar a los funcionarios públicos, es decir, faltando al respeto, y que dicha falta de respeto se normalice, se pase por alto como si los insultos, las injurias, las ofensas no estuvieran escritas en el recurso de revisión, máxime que, como se repite su fin es hacer caer en ridículo y lastimar la moral de las personas funcionarias públicas.</w:t>
      </w:r>
    </w:p>
    <w:p w14:paraId="2F60D302" w14:textId="77777777" w:rsidR="00577C9A" w:rsidRPr="002710D9" w:rsidRDefault="00577C9A" w:rsidP="00577C9A">
      <w:pPr>
        <w:spacing w:line="360" w:lineRule="auto"/>
        <w:jc w:val="both"/>
        <w:rPr>
          <w:rFonts w:ascii="Palatino Linotype" w:eastAsia="Calibri" w:hAnsi="Palatino Linotype" w:cs="Calibri"/>
          <w:szCs w:val="22"/>
          <w:lang w:val="es-MX"/>
        </w:rPr>
      </w:pPr>
    </w:p>
    <w:p w14:paraId="308BD210" w14:textId="77777777" w:rsidR="00577C9A" w:rsidRPr="002710D9" w:rsidRDefault="00577C9A" w:rsidP="00577C9A">
      <w:pPr>
        <w:spacing w:line="360" w:lineRule="auto"/>
        <w:jc w:val="both"/>
        <w:rPr>
          <w:rFonts w:ascii="Palatino Linotype" w:eastAsia="Calibri" w:hAnsi="Palatino Linotype" w:cs="Calibri"/>
          <w:szCs w:val="22"/>
          <w:lang w:val="es-MX"/>
        </w:rPr>
      </w:pPr>
      <w:r w:rsidRPr="002710D9">
        <w:rPr>
          <w:rFonts w:ascii="Palatino Linotype" w:eastAsia="Calibri" w:hAnsi="Palatino Linotype" w:cs="Calibri"/>
          <w:szCs w:val="22"/>
          <w:lang w:val="es-MX"/>
        </w:rPr>
        <w:t>Corolario a lo anterior es de hacer notar, como referencia concatenada, lo que establece el artículo 8 de la Constitución Política de los Estados Unidos Mexicanos, que para el caso que nos ocupa, reza:</w:t>
      </w:r>
    </w:p>
    <w:p w14:paraId="7F067D96" w14:textId="77777777" w:rsidR="00577C9A" w:rsidRPr="002710D9" w:rsidRDefault="00577C9A" w:rsidP="00577C9A">
      <w:pPr>
        <w:spacing w:line="360" w:lineRule="auto"/>
        <w:jc w:val="both"/>
        <w:rPr>
          <w:rFonts w:ascii="Palatino Linotype" w:eastAsia="Calibri" w:hAnsi="Palatino Linotype" w:cs="Calibri"/>
          <w:szCs w:val="22"/>
          <w:lang w:val="es-MX"/>
        </w:rPr>
      </w:pPr>
    </w:p>
    <w:p w14:paraId="370CD22A" w14:textId="77777777" w:rsidR="00577C9A" w:rsidRPr="002710D9" w:rsidRDefault="00577C9A" w:rsidP="00577C9A">
      <w:pPr>
        <w:pBdr>
          <w:top w:val="nil"/>
          <w:left w:val="nil"/>
          <w:bottom w:val="nil"/>
          <w:right w:val="nil"/>
          <w:between w:val="nil"/>
        </w:pBdr>
        <w:ind w:left="567" w:right="567"/>
        <w:contextualSpacing/>
        <w:jc w:val="both"/>
        <w:rPr>
          <w:rFonts w:ascii="Palatino Linotype" w:eastAsia="Palatino Linotype" w:hAnsi="Palatino Linotype" w:cs="Palatino Linotype"/>
          <w:i/>
          <w:color w:val="000000"/>
          <w:sz w:val="22"/>
          <w:lang w:val="es-MX"/>
        </w:rPr>
      </w:pPr>
      <w:r w:rsidRPr="002710D9">
        <w:rPr>
          <w:rFonts w:ascii="Palatino Linotype" w:eastAsia="Palatino Linotype" w:hAnsi="Palatino Linotype" w:cs="Palatino Linotype"/>
          <w:b/>
          <w:i/>
          <w:color w:val="000000"/>
          <w:sz w:val="22"/>
          <w:lang w:val="es-MX"/>
        </w:rPr>
        <w:t>Artículo 8o.</w:t>
      </w:r>
      <w:r w:rsidRPr="002710D9">
        <w:rPr>
          <w:rFonts w:ascii="Palatino Linotype" w:eastAsia="Palatino Linotype" w:hAnsi="Palatino Linotype" w:cs="Palatino Linotype"/>
          <w:i/>
          <w:color w:val="000000"/>
          <w:sz w:val="22"/>
          <w:lang w:val="es-MX"/>
        </w:rPr>
        <w:t xml:space="preserve"> Los funcionarios y empleados públicos respetarán el ejercicio del derecho de petición, siempre que ésta se formule por escrito, </w:t>
      </w:r>
      <w:r w:rsidRPr="002710D9">
        <w:rPr>
          <w:rFonts w:ascii="Palatino Linotype" w:eastAsia="Palatino Linotype" w:hAnsi="Palatino Linotype" w:cs="Palatino Linotype"/>
          <w:b/>
          <w:bCs/>
          <w:i/>
          <w:color w:val="000000"/>
          <w:sz w:val="22"/>
          <w:u w:val="single"/>
          <w:lang w:val="es-MX"/>
        </w:rPr>
        <w:t>de manera pacífica y respetuosa.</w:t>
      </w:r>
    </w:p>
    <w:p w14:paraId="01E753AD" w14:textId="77777777" w:rsidR="00577C9A" w:rsidRPr="002710D9" w:rsidRDefault="00577C9A" w:rsidP="00577C9A">
      <w:pPr>
        <w:spacing w:line="360" w:lineRule="auto"/>
        <w:jc w:val="both"/>
        <w:rPr>
          <w:rFonts w:ascii="Palatino Linotype" w:eastAsia="Calibri" w:hAnsi="Palatino Linotype" w:cs="Calibri"/>
          <w:szCs w:val="22"/>
        </w:rPr>
      </w:pPr>
    </w:p>
    <w:p w14:paraId="2281D317" w14:textId="77777777" w:rsidR="00577C9A" w:rsidRPr="002710D9" w:rsidRDefault="00577C9A" w:rsidP="00577C9A">
      <w:pPr>
        <w:spacing w:line="360" w:lineRule="auto"/>
        <w:jc w:val="both"/>
        <w:rPr>
          <w:rFonts w:ascii="Palatino Linotype" w:eastAsia="Calibri" w:hAnsi="Palatino Linotype" w:cs="Calibri"/>
          <w:szCs w:val="22"/>
          <w:lang w:val="es-MX"/>
        </w:rPr>
      </w:pPr>
      <w:r w:rsidRPr="002710D9">
        <w:rPr>
          <w:rFonts w:ascii="Palatino Linotype" w:eastAsia="Calibri" w:hAnsi="Palatino Linotype" w:cs="Calibri"/>
          <w:szCs w:val="22"/>
          <w:lang w:val="es-MX"/>
        </w:rPr>
        <w:t xml:space="preserve">Si bien es cierto que la naturaleza jurídica del bien tutelado por los artículos 6° y 8° de la Constitución son distintos, lo cierto es que de una interpretación adminiculada respecto del respeto, se homologa; pues no es posible interpretar </w:t>
      </w:r>
      <w:r w:rsidRPr="002710D9">
        <w:rPr>
          <w:rFonts w:ascii="Palatino Linotype" w:eastAsia="Calibri" w:hAnsi="Palatino Linotype" w:cs="Calibri"/>
          <w:i/>
          <w:iCs/>
          <w:szCs w:val="22"/>
          <w:lang w:val="es-MX"/>
        </w:rPr>
        <w:t>a contrario sensu</w:t>
      </w:r>
      <w:r w:rsidRPr="002710D9">
        <w:rPr>
          <w:rFonts w:ascii="Palatino Linotype" w:eastAsia="Calibri" w:hAnsi="Palatino Linotype" w:cs="Calibri"/>
          <w:szCs w:val="22"/>
          <w:lang w:val="es-MX"/>
        </w:rPr>
        <w:t xml:space="preserve"> que si el artículo 8 señala: </w:t>
      </w:r>
      <w:r w:rsidRPr="002710D9">
        <w:rPr>
          <w:rFonts w:ascii="Palatino Linotype" w:eastAsia="Calibri" w:hAnsi="Palatino Linotype" w:cs="Calibri"/>
          <w:i/>
          <w:iCs/>
          <w:szCs w:val="22"/>
          <w:lang w:val="es-MX"/>
        </w:rPr>
        <w:t>«de manera pacífica y respetuosa»,</w:t>
      </w:r>
      <w:r w:rsidRPr="002710D9">
        <w:rPr>
          <w:rFonts w:ascii="Palatino Linotype" w:eastAsia="Calibri" w:hAnsi="Palatino Linotype" w:cs="Calibri"/>
          <w:szCs w:val="22"/>
          <w:lang w:val="es-MX"/>
        </w:rPr>
        <w:t xml:space="preserve"> se entienda que como no lo establece el artículo 6 entonces se puedan hacer las solicitudes de manera no pacifica e irrespetuosa.</w:t>
      </w:r>
    </w:p>
    <w:p w14:paraId="698BD885" w14:textId="77777777" w:rsidR="00577C9A" w:rsidRPr="002710D9" w:rsidRDefault="00577C9A" w:rsidP="00577C9A">
      <w:pPr>
        <w:spacing w:line="360" w:lineRule="auto"/>
        <w:jc w:val="both"/>
        <w:rPr>
          <w:rFonts w:ascii="Palatino Linotype" w:eastAsia="Calibri" w:hAnsi="Palatino Linotype" w:cs="Calibri"/>
          <w:szCs w:val="22"/>
          <w:lang w:val="es-MX"/>
        </w:rPr>
      </w:pPr>
    </w:p>
    <w:p w14:paraId="34FE5BE1" w14:textId="77777777" w:rsidR="00577C9A" w:rsidRPr="002710D9" w:rsidRDefault="00577C9A" w:rsidP="00577C9A">
      <w:pPr>
        <w:spacing w:line="360" w:lineRule="auto"/>
        <w:jc w:val="both"/>
        <w:rPr>
          <w:rFonts w:ascii="Palatino Linotype" w:eastAsia="Calibri" w:hAnsi="Palatino Linotype" w:cs="Calibri"/>
          <w:szCs w:val="22"/>
          <w:lang w:val="es-MX"/>
        </w:rPr>
      </w:pPr>
      <w:r w:rsidRPr="002710D9">
        <w:rPr>
          <w:rFonts w:ascii="Palatino Linotype" w:eastAsia="Calibri" w:hAnsi="Palatino Linotype" w:cs="Calibri"/>
          <w:szCs w:val="22"/>
          <w:lang w:val="es-MX"/>
        </w:rPr>
        <w:t>En ese mismo orden de ideas el artículo 9 Constitucional, refiere lo siguiente:</w:t>
      </w:r>
    </w:p>
    <w:p w14:paraId="1D17A05B" w14:textId="77777777" w:rsidR="00577C9A" w:rsidRPr="002710D9" w:rsidRDefault="00577C9A" w:rsidP="00577C9A">
      <w:pPr>
        <w:spacing w:line="360" w:lineRule="auto"/>
        <w:jc w:val="both"/>
        <w:rPr>
          <w:rFonts w:ascii="Palatino Linotype" w:eastAsia="Calibri" w:hAnsi="Palatino Linotype" w:cs="Calibri"/>
          <w:szCs w:val="22"/>
          <w:lang w:val="es-MX"/>
        </w:rPr>
      </w:pPr>
    </w:p>
    <w:p w14:paraId="2E6F7FD4" w14:textId="77777777" w:rsidR="00577C9A" w:rsidRPr="002710D9" w:rsidRDefault="00577C9A" w:rsidP="00577C9A">
      <w:pPr>
        <w:pBdr>
          <w:top w:val="nil"/>
          <w:left w:val="nil"/>
          <w:bottom w:val="nil"/>
          <w:right w:val="nil"/>
          <w:between w:val="nil"/>
        </w:pBdr>
        <w:ind w:left="567" w:right="567"/>
        <w:contextualSpacing/>
        <w:jc w:val="both"/>
        <w:rPr>
          <w:rFonts w:ascii="Palatino Linotype" w:eastAsia="Palatino Linotype" w:hAnsi="Palatino Linotype" w:cs="Palatino Linotype"/>
          <w:i/>
          <w:color w:val="000000"/>
          <w:sz w:val="22"/>
        </w:rPr>
      </w:pPr>
      <w:r w:rsidRPr="002710D9">
        <w:rPr>
          <w:rFonts w:ascii="Palatino Linotype" w:eastAsia="Palatino Linotype" w:hAnsi="Palatino Linotype" w:cs="Palatino Linotype"/>
          <w:i/>
          <w:color w:val="000000"/>
          <w:sz w:val="22"/>
        </w:rPr>
        <w:t>No se considerará ilegal, y no podrá ser disuelta una asamblea o reunión que tenga por objeto hacer una petición o presentar una protesta por algún acto, a una autoridad, si no se profieren injurias contra ésta, […]</w:t>
      </w:r>
    </w:p>
    <w:p w14:paraId="0687A769" w14:textId="77777777" w:rsidR="00577C9A" w:rsidRPr="002710D9" w:rsidRDefault="00577C9A" w:rsidP="00577C9A">
      <w:pPr>
        <w:spacing w:line="360" w:lineRule="auto"/>
        <w:jc w:val="both"/>
        <w:rPr>
          <w:rFonts w:ascii="Palatino Linotype" w:eastAsia="Calibri" w:hAnsi="Palatino Linotype" w:cs="Calibri"/>
          <w:szCs w:val="22"/>
        </w:rPr>
      </w:pPr>
    </w:p>
    <w:p w14:paraId="1D2E0DE3" w14:textId="77777777" w:rsidR="00577C9A" w:rsidRPr="002710D9" w:rsidRDefault="00577C9A" w:rsidP="00577C9A">
      <w:pPr>
        <w:spacing w:line="360" w:lineRule="auto"/>
        <w:jc w:val="both"/>
        <w:rPr>
          <w:rFonts w:ascii="Palatino Linotype" w:eastAsia="Calibri" w:hAnsi="Palatino Linotype" w:cs="Calibri"/>
          <w:szCs w:val="22"/>
          <w:lang w:val="es-ES"/>
        </w:rPr>
      </w:pPr>
      <w:r w:rsidRPr="002710D9">
        <w:rPr>
          <w:rFonts w:ascii="Palatino Linotype" w:eastAsia="Calibri" w:hAnsi="Palatino Linotype" w:cs="Calibri"/>
          <w:szCs w:val="22"/>
          <w:lang w:val="es-ES"/>
        </w:rPr>
        <w:t>A contrario sensu, el derecho de asociación será ilegal y la asociación que resulte, disuelta, si su petición profiere injurias contra las autoridades. Cabe resaltar la similitud en el pedir o solicitar de las autoridades algo a la luz de lo dispuesto en los artículos 6º y 9º constitucionales, pues de estos se desprende que se pueden hacer protestas solicitando algo de la autoridad, pero sin injuriarla, sin insultarla y ello incluye a sus funcionarios públicos.</w:t>
      </w:r>
    </w:p>
    <w:p w14:paraId="058D854E" w14:textId="77777777" w:rsidR="00577C9A" w:rsidRPr="002710D9" w:rsidRDefault="00577C9A" w:rsidP="00577C9A">
      <w:pPr>
        <w:spacing w:line="360" w:lineRule="auto"/>
        <w:jc w:val="both"/>
        <w:rPr>
          <w:rFonts w:ascii="Palatino Linotype" w:eastAsia="Calibri" w:hAnsi="Palatino Linotype" w:cs="Calibri"/>
          <w:szCs w:val="22"/>
        </w:rPr>
      </w:pPr>
      <w:r w:rsidRPr="002710D9">
        <w:rPr>
          <w:rFonts w:ascii="Palatino Linotype" w:eastAsia="Calibri" w:hAnsi="Palatino Linotype" w:cs="Calibri"/>
          <w:szCs w:val="22"/>
        </w:rPr>
        <w:lastRenderedPageBreak/>
        <w:t>Hasta aquí cabe hacer mención que los bienes jurídicos tutelados por los artículos 6°, 8° y 9°, son distintos, pero su concatenación e interpretación de forma armónica sí generan una similitud. Por otra parte, resulta contradictorio interpretar que para ejercer los bienes jurídicos consagrados en los artículos 8° y 9° si se tengan que hacer de forma respetuosa cuando se solicita algo de las autoridades, pero que del derecho de acceso a la información cuando se les pide a las mismas autoridades se pueda ofender, injuriar, calumniar, insultar, usar lenguaje ofensivo, etc.</w:t>
      </w:r>
    </w:p>
    <w:p w14:paraId="213FB63D" w14:textId="77777777" w:rsidR="00577C9A" w:rsidRPr="002710D9" w:rsidRDefault="00577C9A" w:rsidP="00577C9A">
      <w:pPr>
        <w:spacing w:line="360" w:lineRule="auto"/>
        <w:jc w:val="both"/>
        <w:rPr>
          <w:rFonts w:ascii="Palatino Linotype" w:eastAsia="Calibri" w:hAnsi="Palatino Linotype" w:cs="Calibri"/>
          <w:sz w:val="8"/>
          <w:szCs w:val="22"/>
        </w:rPr>
      </w:pPr>
    </w:p>
    <w:p w14:paraId="243EFEC7" w14:textId="77777777" w:rsidR="00577C9A" w:rsidRPr="002710D9" w:rsidRDefault="00577C9A" w:rsidP="00577C9A">
      <w:pPr>
        <w:spacing w:line="360" w:lineRule="auto"/>
        <w:jc w:val="both"/>
        <w:rPr>
          <w:rFonts w:ascii="Palatino Linotype" w:eastAsia="Calibri" w:hAnsi="Palatino Linotype" w:cs="Calibri"/>
          <w:szCs w:val="22"/>
        </w:rPr>
      </w:pPr>
      <w:r w:rsidRPr="002710D9">
        <w:rPr>
          <w:rFonts w:ascii="Palatino Linotype" w:eastAsia="Calibri" w:hAnsi="Palatino Linotype" w:cs="Calibri"/>
          <w:szCs w:val="22"/>
        </w:rPr>
        <w:t>Ahora bien, es necesario precisar que, respecto del derecho de acceso a la información pública, la Constitución Política de los Estados Unidos Mexicanos en su artículo 6° inciso A fracción III establece lo siguiente:</w:t>
      </w:r>
    </w:p>
    <w:p w14:paraId="1FC0F01C" w14:textId="77777777" w:rsidR="00577C9A" w:rsidRPr="002710D9" w:rsidRDefault="00577C9A" w:rsidP="00577C9A">
      <w:pPr>
        <w:spacing w:line="360" w:lineRule="auto"/>
        <w:jc w:val="both"/>
        <w:rPr>
          <w:rFonts w:ascii="Palatino Linotype" w:eastAsia="Calibri" w:hAnsi="Palatino Linotype" w:cs="Calibri"/>
          <w:sz w:val="14"/>
          <w:szCs w:val="22"/>
        </w:rPr>
      </w:pPr>
    </w:p>
    <w:p w14:paraId="47C83784" w14:textId="77777777" w:rsidR="00577C9A" w:rsidRPr="002710D9" w:rsidRDefault="00577C9A" w:rsidP="00577C9A">
      <w:pPr>
        <w:pBdr>
          <w:top w:val="nil"/>
          <w:left w:val="nil"/>
          <w:bottom w:val="nil"/>
          <w:right w:val="nil"/>
          <w:between w:val="nil"/>
        </w:pBdr>
        <w:ind w:left="567" w:right="567"/>
        <w:contextualSpacing/>
        <w:jc w:val="both"/>
        <w:rPr>
          <w:rFonts w:ascii="Palatino Linotype" w:eastAsia="Palatino Linotype" w:hAnsi="Palatino Linotype" w:cs="Palatino Linotype"/>
          <w:i/>
          <w:color w:val="000000"/>
          <w:sz w:val="22"/>
          <w:lang w:val="es-MX"/>
        </w:rPr>
      </w:pPr>
      <w:r w:rsidRPr="002710D9">
        <w:rPr>
          <w:rFonts w:ascii="Palatino Linotype" w:eastAsia="Palatino Linotype" w:hAnsi="Palatino Linotype" w:cs="Palatino Linotype"/>
          <w:b/>
          <w:i/>
          <w:color w:val="000000"/>
          <w:sz w:val="22"/>
          <w:lang w:val="es-MX"/>
        </w:rPr>
        <w:t>Artículo 6o.</w:t>
      </w:r>
      <w:r w:rsidRPr="002710D9">
        <w:rPr>
          <w:rFonts w:ascii="Palatino Linotype" w:eastAsia="Palatino Linotype" w:hAnsi="Palatino Linotype" w:cs="Palatino Linotype"/>
          <w:i/>
          <w:color w:val="000000"/>
          <w:sz w:val="22"/>
          <w:lang w:val="es-MX"/>
        </w:rPr>
        <w:t xml:space="preserve"> La manifestación de las ideas no será objeto de ninguna inquisición judicial o administrativa, sino en el caso de que ataque a la moral, la vida privada o los derechos de terceros, provoque algún delito, o perturbe el orden público; el derecho de réplica será ejercido en los términos dispuestos por la ley. El derecho a la información será garantizado por el Estado.</w:t>
      </w:r>
    </w:p>
    <w:p w14:paraId="67069885" w14:textId="77777777" w:rsidR="00577C9A" w:rsidRPr="002710D9" w:rsidRDefault="00577C9A" w:rsidP="00577C9A">
      <w:pPr>
        <w:pBdr>
          <w:top w:val="nil"/>
          <w:left w:val="nil"/>
          <w:bottom w:val="nil"/>
          <w:right w:val="nil"/>
          <w:between w:val="nil"/>
        </w:pBdr>
        <w:ind w:left="567" w:right="567"/>
        <w:contextualSpacing/>
        <w:jc w:val="both"/>
        <w:rPr>
          <w:rFonts w:ascii="Palatino Linotype" w:eastAsia="Palatino Linotype" w:hAnsi="Palatino Linotype" w:cs="Palatino Linotype"/>
          <w:i/>
          <w:color w:val="000000"/>
          <w:sz w:val="22"/>
          <w:lang w:val="es-MX"/>
        </w:rPr>
      </w:pPr>
      <w:r w:rsidRPr="002710D9">
        <w:rPr>
          <w:rFonts w:ascii="Palatino Linotype" w:eastAsia="Palatino Linotype" w:hAnsi="Palatino Linotype" w:cs="Palatino Linotype"/>
          <w:i/>
          <w:color w:val="000000"/>
          <w:sz w:val="22"/>
          <w:lang w:val="es-MX"/>
        </w:rPr>
        <w:t>[…]</w:t>
      </w:r>
    </w:p>
    <w:p w14:paraId="031610CB" w14:textId="77777777" w:rsidR="00577C9A" w:rsidRPr="002710D9" w:rsidRDefault="00577C9A" w:rsidP="00577C9A">
      <w:pPr>
        <w:pBdr>
          <w:top w:val="nil"/>
          <w:left w:val="nil"/>
          <w:bottom w:val="nil"/>
          <w:right w:val="nil"/>
          <w:between w:val="nil"/>
        </w:pBdr>
        <w:ind w:left="567" w:right="567"/>
        <w:contextualSpacing/>
        <w:jc w:val="both"/>
        <w:rPr>
          <w:rFonts w:ascii="Palatino Linotype" w:eastAsia="Palatino Linotype" w:hAnsi="Palatino Linotype" w:cs="Palatino Linotype"/>
          <w:i/>
          <w:color w:val="000000"/>
          <w:sz w:val="22"/>
          <w:lang w:val="es-MX"/>
        </w:rPr>
      </w:pPr>
      <w:r w:rsidRPr="002710D9">
        <w:rPr>
          <w:rFonts w:ascii="Palatino Linotype" w:eastAsia="Palatino Linotype" w:hAnsi="Palatino Linotype" w:cs="Palatino Linotype"/>
          <w:b/>
          <w:i/>
          <w:color w:val="000000"/>
          <w:sz w:val="22"/>
          <w:lang w:val="es-MX"/>
        </w:rPr>
        <w:t>A.</w:t>
      </w:r>
      <w:r w:rsidRPr="002710D9">
        <w:rPr>
          <w:rFonts w:ascii="Palatino Linotype" w:eastAsia="Palatino Linotype" w:hAnsi="Palatino Linotype" w:cs="Palatino Linotype"/>
          <w:i/>
          <w:color w:val="000000"/>
          <w:sz w:val="22"/>
          <w:lang w:val="es-MX"/>
        </w:rPr>
        <w:t xml:space="preserve"> Para el ejercicio del derecho de acceso a la información, la Federación y las entidades federativas, en el ámbito de sus respectivas competencias, se regirán por los siguientes principios y bases:</w:t>
      </w:r>
    </w:p>
    <w:p w14:paraId="008EF37F" w14:textId="77777777" w:rsidR="00577C9A" w:rsidRPr="002710D9" w:rsidRDefault="00577C9A" w:rsidP="00577C9A">
      <w:pPr>
        <w:pBdr>
          <w:top w:val="nil"/>
          <w:left w:val="nil"/>
          <w:bottom w:val="nil"/>
          <w:right w:val="nil"/>
          <w:between w:val="nil"/>
        </w:pBdr>
        <w:ind w:left="567" w:right="567"/>
        <w:contextualSpacing/>
        <w:jc w:val="both"/>
        <w:rPr>
          <w:rFonts w:ascii="Palatino Linotype" w:eastAsia="Palatino Linotype" w:hAnsi="Palatino Linotype" w:cs="Palatino Linotype"/>
          <w:i/>
          <w:color w:val="000000"/>
          <w:sz w:val="22"/>
          <w:lang w:val="es-MX"/>
        </w:rPr>
      </w:pPr>
      <w:r w:rsidRPr="002710D9">
        <w:rPr>
          <w:rFonts w:ascii="Palatino Linotype" w:eastAsia="Palatino Linotype" w:hAnsi="Palatino Linotype" w:cs="Palatino Linotype"/>
          <w:i/>
          <w:color w:val="000000"/>
          <w:sz w:val="22"/>
          <w:lang w:val="es-MX"/>
        </w:rPr>
        <w:t>[…]</w:t>
      </w:r>
    </w:p>
    <w:p w14:paraId="07200803" w14:textId="77777777" w:rsidR="00577C9A" w:rsidRPr="002710D9" w:rsidRDefault="00577C9A" w:rsidP="00577C9A">
      <w:pPr>
        <w:pBdr>
          <w:top w:val="nil"/>
          <w:left w:val="nil"/>
          <w:bottom w:val="nil"/>
          <w:right w:val="nil"/>
          <w:between w:val="nil"/>
        </w:pBdr>
        <w:ind w:left="567" w:right="567"/>
        <w:contextualSpacing/>
        <w:jc w:val="both"/>
        <w:rPr>
          <w:rFonts w:ascii="Palatino Linotype" w:eastAsia="Palatino Linotype" w:hAnsi="Palatino Linotype" w:cs="Palatino Linotype"/>
          <w:i/>
          <w:color w:val="000000"/>
          <w:sz w:val="22"/>
          <w:lang w:val="es-MX"/>
        </w:rPr>
      </w:pPr>
      <w:r w:rsidRPr="002710D9">
        <w:rPr>
          <w:rFonts w:ascii="Palatino Linotype" w:eastAsia="Palatino Linotype" w:hAnsi="Palatino Linotype" w:cs="Palatino Linotype"/>
          <w:b/>
          <w:i/>
          <w:color w:val="000000"/>
          <w:sz w:val="22"/>
          <w:lang w:val="es-MX"/>
        </w:rPr>
        <w:t>III</w:t>
      </w:r>
      <w:r w:rsidRPr="002710D9">
        <w:rPr>
          <w:rFonts w:ascii="Palatino Linotype" w:eastAsia="Palatino Linotype" w:hAnsi="Palatino Linotype" w:cs="Palatino Linotype"/>
          <w:i/>
          <w:color w:val="000000"/>
          <w:sz w:val="22"/>
          <w:lang w:val="es-MX"/>
        </w:rPr>
        <w:t xml:space="preserve">. Toda persona, sin </w:t>
      </w:r>
      <w:r w:rsidRPr="002710D9">
        <w:rPr>
          <w:rFonts w:ascii="Palatino Linotype" w:eastAsia="Palatino Linotype" w:hAnsi="Palatino Linotype" w:cs="Palatino Linotype"/>
          <w:i/>
          <w:color w:val="000000"/>
          <w:sz w:val="22"/>
          <w:u w:val="single"/>
          <w:lang w:val="es-MX"/>
        </w:rPr>
        <w:t>necesidad de acreditar interés alguno</w:t>
      </w:r>
      <w:r w:rsidRPr="002710D9">
        <w:rPr>
          <w:rFonts w:ascii="Palatino Linotype" w:eastAsia="Palatino Linotype" w:hAnsi="Palatino Linotype" w:cs="Palatino Linotype"/>
          <w:i/>
          <w:color w:val="000000"/>
          <w:sz w:val="22"/>
          <w:lang w:val="es-MX"/>
        </w:rPr>
        <w:t xml:space="preserve"> o justificar su utilización, tendrá acceso gratuito a la información pública, a sus datos personales o a la rectificación de éstos.</w:t>
      </w:r>
    </w:p>
    <w:p w14:paraId="72E02064" w14:textId="77777777" w:rsidR="00577C9A" w:rsidRPr="002710D9" w:rsidRDefault="00577C9A" w:rsidP="00577C9A">
      <w:pPr>
        <w:spacing w:line="360" w:lineRule="auto"/>
        <w:jc w:val="both"/>
        <w:rPr>
          <w:rFonts w:ascii="Palatino Linotype" w:eastAsia="Calibri" w:hAnsi="Palatino Linotype" w:cs="Calibri"/>
          <w:szCs w:val="22"/>
        </w:rPr>
      </w:pPr>
    </w:p>
    <w:p w14:paraId="1B478A15" w14:textId="77777777" w:rsidR="00577C9A" w:rsidRPr="002710D9" w:rsidRDefault="00577C9A" w:rsidP="00577C9A">
      <w:pPr>
        <w:spacing w:line="360" w:lineRule="auto"/>
        <w:jc w:val="both"/>
        <w:rPr>
          <w:rFonts w:ascii="Palatino Linotype" w:eastAsia="Calibri" w:hAnsi="Palatino Linotype" w:cs="Calibri"/>
          <w:szCs w:val="22"/>
          <w:lang w:val="es-MX"/>
        </w:rPr>
      </w:pPr>
      <w:r w:rsidRPr="002710D9">
        <w:rPr>
          <w:rFonts w:ascii="Palatino Linotype" w:eastAsia="Calibri" w:hAnsi="Palatino Linotype" w:cs="Calibri"/>
          <w:szCs w:val="22"/>
          <w:lang w:val="es-MX"/>
        </w:rPr>
        <w:t>De tal forma que, al establecer que no es necesario acreditar interés alguno para acceder a la información pública, no se puede interpretar que no acreditar interés alguno implique expresar insultos, faltas de respeto, injurias, burlas, groserías y demás lenguaje soez, cuya intención no sea precisamente acceder a los documentos públicos, sino el de ocasionar agravios morales a los funcionarios públicos.</w:t>
      </w:r>
    </w:p>
    <w:p w14:paraId="7DDC380B" w14:textId="77777777" w:rsidR="00577C9A" w:rsidRPr="002710D9" w:rsidRDefault="00577C9A" w:rsidP="00577C9A">
      <w:pPr>
        <w:spacing w:line="360" w:lineRule="auto"/>
        <w:jc w:val="both"/>
        <w:rPr>
          <w:rFonts w:ascii="Palatino Linotype" w:eastAsia="Calibri" w:hAnsi="Palatino Linotype" w:cs="Calibri"/>
          <w:szCs w:val="22"/>
          <w:lang w:val="es-MX"/>
        </w:rPr>
      </w:pPr>
      <w:r w:rsidRPr="002710D9">
        <w:rPr>
          <w:rFonts w:ascii="Palatino Linotype" w:eastAsia="Calibri" w:hAnsi="Palatino Linotype" w:cs="Calibri"/>
          <w:szCs w:val="22"/>
          <w:lang w:val="es-MX"/>
        </w:rPr>
        <w:lastRenderedPageBreak/>
        <w:t>Es decir, se considera que no es dable ejercer el derecho de acceso a la información pública si su objetivo es insultar y denigrar a los funcionarios públicos; por lo que, en el presente caso, no hay materia de transparencia, porque ni siquiera se ejerció dicho derecho fundamental.</w:t>
      </w:r>
    </w:p>
    <w:p w14:paraId="045EFECD" w14:textId="77777777" w:rsidR="00577C9A" w:rsidRPr="002710D9" w:rsidRDefault="00577C9A" w:rsidP="00577C9A">
      <w:pPr>
        <w:spacing w:line="360" w:lineRule="auto"/>
        <w:jc w:val="both"/>
        <w:rPr>
          <w:rFonts w:ascii="Palatino Linotype" w:eastAsia="Calibri" w:hAnsi="Palatino Linotype" w:cs="Calibri"/>
          <w:szCs w:val="22"/>
          <w:lang w:val="es-MX"/>
        </w:rPr>
      </w:pPr>
    </w:p>
    <w:p w14:paraId="4B61BB3D" w14:textId="77777777" w:rsidR="00577C9A" w:rsidRPr="002710D9" w:rsidRDefault="00577C9A" w:rsidP="00577C9A">
      <w:pPr>
        <w:spacing w:line="360" w:lineRule="auto"/>
        <w:jc w:val="both"/>
        <w:rPr>
          <w:rFonts w:ascii="Palatino Linotype" w:eastAsia="Calibri" w:hAnsi="Palatino Linotype" w:cs="Calibri"/>
          <w:szCs w:val="22"/>
          <w:lang w:val="es-MX"/>
        </w:rPr>
      </w:pPr>
      <w:r w:rsidRPr="002710D9">
        <w:rPr>
          <w:rFonts w:ascii="Palatino Linotype" w:eastAsia="Calibri" w:hAnsi="Palatino Linotype" w:cs="Calibri"/>
          <w:szCs w:val="22"/>
          <w:lang w:val="es-MX"/>
        </w:rPr>
        <w:t>En ese orden de ideas, las formas respetuosas que consagra el artículo 8° antes citado, aplica de forma general y adminiculada con las demás disposiciones constitucionales, se colige que no se podría ejercer el derecho de acceso a la información pública si no hay un lenguaje que respete a las personas servidoras públicas.</w:t>
      </w:r>
    </w:p>
    <w:p w14:paraId="7F58F8E9" w14:textId="77777777" w:rsidR="00577C9A" w:rsidRPr="002710D9" w:rsidRDefault="00577C9A" w:rsidP="00577C9A">
      <w:pPr>
        <w:spacing w:line="360" w:lineRule="auto"/>
        <w:jc w:val="both"/>
        <w:rPr>
          <w:rFonts w:ascii="Palatino Linotype" w:eastAsia="Calibri" w:hAnsi="Palatino Linotype" w:cs="Calibri"/>
          <w:szCs w:val="22"/>
          <w:lang w:val="es-MX"/>
        </w:rPr>
      </w:pPr>
    </w:p>
    <w:p w14:paraId="1351F61D" w14:textId="77777777" w:rsidR="00577C9A" w:rsidRPr="002710D9" w:rsidRDefault="00577C9A" w:rsidP="00577C9A">
      <w:pPr>
        <w:spacing w:line="360" w:lineRule="auto"/>
        <w:jc w:val="both"/>
        <w:rPr>
          <w:rFonts w:ascii="Palatino Linotype" w:eastAsia="Calibri" w:hAnsi="Palatino Linotype" w:cs="Calibri"/>
          <w:szCs w:val="22"/>
          <w:lang w:val="es-MX"/>
        </w:rPr>
      </w:pPr>
      <w:r w:rsidRPr="002710D9">
        <w:rPr>
          <w:rFonts w:ascii="Palatino Linotype" w:eastAsia="Calibri" w:hAnsi="Palatino Linotype" w:cs="Calibri"/>
          <w:szCs w:val="22"/>
          <w:lang w:val="es-MX"/>
        </w:rPr>
        <w:t xml:space="preserve">Por lo argumentado en párrafos anteriores, se concluye que la expresión </w:t>
      </w:r>
      <w:r w:rsidRPr="002710D9">
        <w:rPr>
          <w:rFonts w:ascii="Palatino Linotype" w:eastAsia="Calibri" w:hAnsi="Palatino Linotype" w:cs="Calibri"/>
          <w:i/>
          <w:szCs w:val="22"/>
          <w:lang w:val="es-MX"/>
        </w:rPr>
        <w:t xml:space="preserve">«… </w:t>
      </w:r>
      <w:r w:rsidRPr="002710D9">
        <w:rPr>
          <w:rFonts w:ascii="Palatino Linotype" w:eastAsia="Calibri" w:hAnsi="Palatino Linotype" w:cs="Calibri"/>
          <w:b/>
          <w:i/>
          <w:szCs w:val="22"/>
          <w:lang w:val="es-MX"/>
        </w:rPr>
        <w:t>sin necesidad de acreditar interés alguno</w:t>
      </w:r>
      <w:r w:rsidRPr="002710D9">
        <w:rPr>
          <w:rFonts w:ascii="Palatino Linotype" w:eastAsia="Calibri" w:hAnsi="Palatino Linotype" w:cs="Calibri"/>
          <w:i/>
          <w:szCs w:val="22"/>
          <w:lang w:val="es-MX"/>
        </w:rPr>
        <w:t>…»</w:t>
      </w:r>
      <w:r w:rsidRPr="002710D9">
        <w:rPr>
          <w:rFonts w:ascii="Palatino Linotype" w:eastAsia="Calibri" w:hAnsi="Palatino Linotype" w:cs="Calibri"/>
          <w:szCs w:val="22"/>
          <w:lang w:val="es-MX"/>
        </w:rPr>
        <w:t>, no crea derechos para insultar a los funcionarios públicos, ni se es posible interpretar que las ofensas expresadas en el texto de la solicitud no tienen ninguna implicación o consecuencia, siendo que el respeto es la señal mínima que debe estar siempre presente al ejercer el derecho de acceso a la información pública.</w:t>
      </w:r>
    </w:p>
    <w:p w14:paraId="4A5B6690" w14:textId="77777777" w:rsidR="00577C9A" w:rsidRPr="002710D9" w:rsidRDefault="00577C9A" w:rsidP="00577C9A">
      <w:pPr>
        <w:spacing w:line="360" w:lineRule="auto"/>
        <w:jc w:val="both"/>
        <w:rPr>
          <w:rFonts w:ascii="Palatino Linotype" w:eastAsia="Calibri" w:hAnsi="Palatino Linotype" w:cs="Calibri"/>
          <w:szCs w:val="22"/>
          <w:lang w:val="es-MX"/>
        </w:rPr>
      </w:pPr>
    </w:p>
    <w:p w14:paraId="2F7A8CB6" w14:textId="77777777" w:rsidR="00577C9A" w:rsidRPr="002710D9" w:rsidRDefault="00577C9A" w:rsidP="00577C9A">
      <w:pPr>
        <w:spacing w:line="360" w:lineRule="auto"/>
        <w:jc w:val="both"/>
        <w:rPr>
          <w:rFonts w:ascii="Palatino Linotype" w:eastAsia="Calibri" w:hAnsi="Palatino Linotype" w:cs="Calibri"/>
          <w:szCs w:val="22"/>
          <w:lang w:val="es-ES"/>
        </w:rPr>
      </w:pPr>
      <w:r w:rsidRPr="002710D9">
        <w:rPr>
          <w:rFonts w:ascii="Palatino Linotype" w:eastAsia="Calibri" w:hAnsi="Palatino Linotype" w:cs="Calibri"/>
          <w:lang w:val="es-ES"/>
        </w:rPr>
        <w:t>En conclusión, el Pleno de este Instituto considera que el presente recurso de revisión ha quedado sin materia, conforme a los argumentos planteados en los párrafos anteriores; en consecuencia, no existen ya extremos legales para la procedencia del recurso, lo que conlleva a decretar el</w:t>
      </w:r>
      <w:r w:rsidRPr="002710D9">
        <w:rPr>
          <w:rFonts w:ascii="Palatino Linotype" w:eastAsia="Calibri" w:hAnsi="Palatino Linotype" w:cs="Calibri"/>
          <w:szCs w:val="22"/>
          <w:lang w:val="es-ES"/>
        </w:rPr>
        <w:t xml:space="preserve"> sobreseimiento. Es así como se advierte que en el caso en concreto se actualiza la causal de sobreseimiento prevista en la fracción V del artículo 192 de la Ley de Transparencia local, que a la letra establece lo siguiente:</w:t>
      </w:r>
    </w:p>
    <w:p w14:paraId="0B74F943" w14:textId="77777777" w:rsidR="00577C9A" w:rsidRPr="002710D9" w:rsidRDefault="00577C9A" w:rsidP="00577C9A">
      <w:pPr>
        <w:spacing w:line="360" w:lineRule="auto"/>
        <w:jc w:val="both"/>
        <w:rPr>
          <w:rFonts w:ascii="Palatino Linotype" w:eastAsia="Calibri" w:hAnsi="Palatino Linotype" w:cs="Calibri"/>
          <w:szCs w:val="22"/>
        </w:rPr>
      </w:pPr>
    </w:p>
    <w:p w14:paraId="218B3C55" w14:textId="77777777" w:rsidR="00577C9A" w:rsidRPr="002710D9" w:rsidRDefault="00577C9A" w:rsidP="00577C9A">
      <w:pPr>
        <w:ind w:left="567" w:right="567"/>
        <w:jc w:val="both"/>
        <w:rPr>
          <w:rFonts w:ascii="Palatino Linotype" w:eastAsiaTheme="minorEastAsia" w:hAnsi="Palatino Linotype" w:cstheme="minorBidi"/>
          <w:i/>
          <w:iCs/>
          <w:sz w:val="22"/>
          <w:szCs w:val="22"/>
          <w:lang w:val="es-ES" w:eastAsia="en-US"/>
        </w:rPr>
      </w:pPr>
      <w:r w:rsidRPr="002710D9">
        <w:rPr>
          <w:rFonts w:ascii="Palatino Linotype" w:eastAsiaTheme="minorEastAsia" w:hAnsi="Palatino Linotype" w:cstheme="minorBidi"/>
          <w:b/>
          <w:bCs/>
          <w:i/>
          <w:iCs/>
          <w:sz w:val="22"/>
          <w:szCs w:val="22"/>
          <w:lang w:val="es-ES" w:eastAsia="en-US"/>
        </w:rPr>
        <w:lastRenderedPageBreak/>
        <w:t xml:space="preserve">Artículo 192. </w:t>
      </w:r>
      <w:r w:rsidRPr="002710D9">
        <w:rPr>
          <w:rFonts w:ascii="Palatino Linotype" w:eastAsiaTheme="minorEastAsia" w:hAnsi="Palatino Linotype" w:cstheme="minorBidi"/>
          <w:i/>
          <w:iCs/>
          <w:sz w:val="22"/>
          <w:szCs w:val="22"/>
          <w:lang w:val="es-ES" w:eastAsia="en-US"/>
        </w:rPr>
        <w:t>El recurso será sobreseído, en todo o en parte, cuando una vez admitido, se actualicen alguno de los siguientes supuestos:</w:t>
      </w:r>
    </w:p>
    <w:p w14:paraId="75965D2C" w14:textId="77777777" w:rsidR="00577C9A" w:rsidRPr="002710D9" w:rsidRDefault="00577C9A" w:rsidP="00577C9A">
      <w:pPr>
        <w:ind w:left="567" w:right="567"/>
        <w:jc w:val="both"/>
        <w:rPr>
          <w:rFonts w:ascii="Palatino Linotype" w:eastAsiaTheme="minorEastAsia" w:hAnsi="Palatino Linotype" w:cstheme="minorBidi"/>
          <w:i/>
          <w:iCs/>
          <w:sz w:val="22"/>
          <w:szCs w:val="22"/>
          <w:lang w:val="es-ES" w:eastAsia="en-US"/>
        </w:rPr>
      </w:pPr>
      <w:r w:rsidRPr="002710D9">
        <w:rPr>
          <w:rFonts w:ascii="Palatino Linotype" w:eastAsiaTheme="minorEastAsia" w:hAnsi="Palatino Linotype" w:cstheme="minorBidi"/>
          <w:i/>
          <w:iCs/>
          <w:sz w:val="22"/>
          <w:szCs w:val="22"/>
          <w:lang w:val="es-ES" w:eastAsia="en-US"/>
        </w:rPr>
        <w:t>[…]</w:t>
      </w:r>
    </w:p>
    <w:p w14:paraId="24814816" w14:textId="77777777" w:rsidR="00577C9A" w:rsidRPr="002710D9" w:rsidRDefault="00577C9A" w:rsidP="00577C9A">
      <w:pPr>
        <w:ind w:left="567" w:right="567"/>
        <w:jc w:val="both"/>
        <w:rPr>
          <w:rFonts w:ascii="Palatino Linotype" w:eastAsiaTheme="minorEastAsia" w:hAnsi="Palatino Linotype" w:cstheme="minorBidi"/>
          <w:i/>
          <w:iCs/>
          <w:sz w:val="22"/>
          <w:szCs w:val="22"/>
          <w:lang w:val="es-ES" w:eastAsia="en-US"/>
        </w:rPr>
      </w:pPr>
      <w:r w:rsidRPr="002710D9">
        <w:rPr>
          <w:rFonts w:ascii="Palatino Linotype" w:eastAsiaTheme="minorEastAsia" w:hAnsi="Palatino Linotype" w:cstheme="minorBidi"/>
          <w:b/>
          <w:bCs/>
          <w:i/>
          <w:iCs/>
          <w:sz w:val="22"/>
          <w:szCs w:val="22"/>
          <w:lang w:val="es-ES" w:eastAsia="en-US"/>
        </w:rPr>
        <w:t xml:space="preserve">V. </w:t>
      </w:r>
      <w:r w:rsidRPr="002710D9">
        <w:rPr>
          <w:rFonts w:ascii="Palatino Linotype" w:eastAsiaTheme="minorEastAsia" w:hAnsi="Palatino Linotype" w:cstheme="minorBidi"/>
          <w:b/>
          <w:bCs/>
          <w:i/>
          <w:iCs/>
          <w:sz w:val="22"/>
          <w:szCs w:val="22"/>
          <w:u w:val="single"/>
          <w:lang w:val="es-ES" w:eastAsia="en-US"/>
        </w:rPr>
        <w:t>Cuando por cualquier motivo quede sin materia el recurso</w:t>
      </w:r>
      <w:r w:rsidRPr="002710D9">
        <w:rPr>
          <w:rFonts w:ascii="Palatino Linotype" w:eastAsiaTheme="minorEastAsia" w:hAnsi="Palatino Linotype" w:cstheme="minorBidi"/>
          <w:b/>
          <w:bCs/>
          <w:i/>
          <w:iCs/>
          <w:sz w:val="22"/>
          <w:szCs w:val="22"/>
          <w:lang w:val="es-ES" w:eastAsia="en-US"/>
        </w:rPr>
        <w:t>.</w:t>
      </w:r>
    </w:p>
    <w:p w14:paraId="0EB74B70" w14:textId="77777777" w:rsidR="00577C9A" w:rsidRPr="002710D9" w:rsidRDefault="00577C9A" w:rsidP="00577C9A">
      <w:pPr>
        <w:spacing w:line="360" w:lineRule="auto"/>
        <w:jc w:val="both"/>
        <w:rPr>
          <w:rFonts w:ascii="Palatino Linotype" w:eastAsiaTheme="minorHAnsi" w:hAnsi="Palatino Linotype" w:cstheme="minorBidi"/>
          <w:sz w:val="18"/>
          <w:lang w:eastAsia="en-US"/>
        </w:rPr>
      </w:pPr>
    </w:p>
    <w:p w14:paraId="28D5BA31" w14:textId="77777777" w:rsidR="00577C9A" w:rsidRPr="002710D9" w:rsidRDefault="00577C9A" w:rsidP="00577C9A">
      <w:pPr>
        <w:spacing w:line="360" w:lineRule="auto"/>
        <w:jc w:val="both"/>
        <w:rPr>
          <w:rFonts w:ascii="Palatino Linotype" w:eastAsia="Calibri" w:hAnsi="Palatino Linotype" w:cs="Calibri"/>
          <w:szCs w:val="22"/>
        </w:rPr>
      </w:pPr>
      <w:r w:rsidRPr="002710D9">
        <w:rPr>
          <w:rFonts w:ascii="Palatino Linotype" w:eastAsia="Calibri" w:hAnsi="Palatino Linotype" w:cs="Calibri"/>
        </w:rPr>
        <w:t>Por lo anterior, al acreditarse la procedencia del sobreseimiento, este Instituto está</w:t>
      </w:r>
      <w:r w:rsidRPr="002710D9">
        <w:rPr>
          <w:rFonts w:ascii="Palatino Linotype" w:eastAsia="Calibri" w:hAnsi="Palatino Linotype" w:cs="Calibri"/>
          <w:szCs w:val="22"/>
        </w:rPr>
        <w:t xml:space="preserve"> imposibilitado para analizar las cuestiones de fondo, en virtud de que el sobreseimiento constituye un acto procesal que termina el proceso por cuestiones ajenas al fondo del asunto, lo anterior conforme a la jurisprudencia identificada como el registro digital 220705</w:t>
      </w:r>
      <w:r w:rsidRPr="002710D9">
        <w:rPr>
          <w:rFonts w:ascii="Palatino Linotype" w:eastAsia="Palatino Linotype" w:hAnsi="Palatino Linotype" w:cs="Palatino Linotype"/>
          <w:szCs w:val="22"/>
          <w:vertAlign w:val="superscript"/>
        </w:rPr>
        <w:footnoteReference w:id="2"/>
      </w:r>
      <w:r w:rsidRPr="002710D9">
        <w:rPr>
          <w:rFonts w:ascii="Palatino Linotype" w:eastAsia="Calibri" w:hAnsi="Palatino Linotype" w:cs="Calibri"/>
          <w:szCs w:val="22"/>
        </w:rPr>
        <w:t>, en la que se estipula lo siguiente:</w:t>
      </w:r>
    </w:p>
    <w:p w14:paraId="2A54AD9D" w14:textId="77777777" w:rsidR="00577C9A" w:rsidRPr="002710D9" w:rsidRDefault="00577C9A" w:rsidP="00577C9A">
      <w:pPr>
        <w:spacing w:line="360" w:lineRule="auto"/>
        <w:jc w:val="both"/>
        <w:rPr>
          <w:rFonts w:ascii="Palatino Linotype" w:eastAsia="Calibri" w:hAnsi="Palatino Linotype" w:cs="Calibri"/>
          <w:sz w:val="12"/>
        </w:rPr>
      </w:pPr>
    </w:p>
    <w:p w14:paraId="0D952246" w14:textId="77777777" w:rsidR="00577C9A" w:rsidRPr="002710D9" w:rsidRDefault="00577C9A" w:rsidP="00577C9A">
      <w:pPr>
        <w:ind w:left="567" w:right="567"/>
        <w:jc w:val="both"/>
        <w:rPr>
          <w:rFonts w:ascii="Palatino Linotype" w:eastAsia="Palatino Linotype" w:hAnsi="Palatino Linotype" w:cs="Palatino Linotype"/>
          <w:b/>
          <w:bCs/>
          <w:iCs/>
          <w:sz w:val="22"/>
          <w:szCs w:val="22"/>
          <w:lang w:eastAsia="es-ES"/>
        </w:rPr>
      </w:pPr>
      <w:r w:rsidRPr="002710D9">
        <w:rPr>
          <w:rFonts w:ascii="Palatino Linotype" w:eastAsia="Palatino Linotype" w:hAnsi="Palatino Linotype" w:cs="Palatino Linotype"/>
          <w:b/>
          <w:bCs/>
          <w:i/>
          <w:iCs/>
          <w:sz w:val="22"/>
          <w:szCs w:val="22"/>
          <w:lang w:eastAsia="es-ES"/>
        </w:rPr>
        <w:t>SOBRESEIMIENTO. IMPIDE EL ESTUDIO DE LAS CUESTIONES DE FONDO.</w:t>
      </w:r>
    </w:p>
    <w:p w14:paraId="2D50A0C9" w14:textId="77777777" w:rsidR="00577C9A" w:rsidRPr="002710D9" w:rsidRDefault="00577C9A" w:rsidP="00577C9A">
      <w:pPr>
        <w:ind w:left="567" w:right="567"/>
        <w:jc w:val="both"/>
        <w:rPr>
          <w:rFonts w:ascii="Palatino Linotype" w:eastAsia="Palatino Linotype" w:hAnsi="Palatino Linotype" w:cs="Palatino Linotype"/>
          <w:iCs/>
          <w:sz w:val="22"/>
          <w:szCs w:val="22"/>
          <w:lang w:eastAsia="es-ES"/>
        </w:rPr>
      </w:pPr>
      <w:r w:rsidRPr="002710D9">
        <w:rPr>
          <w:rFonts w:ascii="Palatino Linotype" w:eastAsia="Palatino Linotype" w:hAnsi="Palatino Linotype" w:cs="Palatino Linotype"/>
          <w:i/>
          <w:iCs/>
          <w:sz w:val="22"/>
          <w:szCs w:val="22"/>
          <w:lang w:eastAsia="es-ES"/>
        </w:rPr>
        <w:t>La resolución en que se decreta el sobreseimiento en el juicio constituye un acto procesal que termina la instancia por cuestiones ajenas al aspecto de fondo planteado. Así, no causa agravio la sentencia que no se ocupa de examinar la constitucionalidad o inconstitucionalidad del acto reclamado, ya que tal cuestión constituye el problema de fondo planteado.</w:t>
      </w:r>
    </w:p>
    <w:p w14:paraId="09351232" w14:textId="77777777" w:rsidR="00577C9A" w:rsidRPr="002710D9" w:rsidRDefault="00577C9A" w:rsidP="00577C9A">
      <w:pPr>
        <w:spacing w:line="360" w:lineRule="auto"/>
        <w:jc w:val="both"/>
        <w:rPr>
          <w:rFonts w:ascii="Palatino Linotype" w:eastAsiaTheme="minorHAnsi" w:hAnsi="Palatino Linotype" w:cstheme="minorBidi"/>
          <w:sz w:val="14"/>
          <w:lang w:eastAsia="en-US"/>
        </w:rPr>
      </w:pPr>
    </w:p>
    <w:p w14:paraId="5407AD1A" w14:textId="77777777" w:rsidR="00577C9A" w:rsidRPr="002710D9" w:rsidRDefault="00577C9A" w:rsidP="00577C9A">
      <w:pPr>
        <w:spacing w:line="360" w:lineRule="auto"/>
        <w:jc w:val="both"/>
        <w:rPr>
          <w:rFonts w:ascii="Palatino Linotype" w:eastAsiaTheme="minorHAnsi" w:hAnsi="Palatino Linotype" w:cstheme="minorBidi"/>
          <w:lang w:eastAsia="en-US"/>
        </w:rPr>
      </w:pPr>
      <w:r w:rsidRPr="002710D9">
        <w:rPr>
          <w:rFonts w:ascii="Palatino Linotype" w:eastAsiaTheme="minorHAnsi" w:hAnsi="Palatino Linotype" w:cstheme="minorBidi"/>
          <w:lang w:eastAsia="en-US"/>
        </w:rPr>
        <w:t xml:space="preserve">Así, con fundamento en lo prescrito en los artículos 36 fracciones II y III, </w:t>
      </w:r>
      <w:r w:rsidRPr="002710D9">
        <w:rPr>
          <w:rFonts w:ascii="Palatino Linotype" w:eastAsia="Palatino Linotype" w:hAnsi="Palatino Linotype" w:cs="Palatino Linotype"/>
        </w:rPr>
        <w:t>186 fracción I y 192 fracción V</w:t>
      </w:r>
      <w:r w:rsidRPr="002710D9">
        <w:rPr>
          <w:rFonts w:ascii="Palatino Linotype" w:eastAsiaTheme="minorHAnsi" w:hAnsi="Palatino Linotype" w:cstheme="minorBidi"/>
          <w:lang w:eastAsia="en-US"/>
        </w:rPr>
        <w:t xml:space="preserve"> de la Ley de Transparencia y Acceso a la Información Pública del Estado de México y Municipios el Pleno de este Órgano Garante:</w:t>
      </w:r>
    </w:p>
    <w:p w14:paraId="4588AD57" w14:textId="77777777" w:rsidR="00577C9A" w:rsidRPr="002710D9" w:rsidRDefault="00577C9A" w:rsidP="00577C9A">
      <w:pPr>
        <w:spacing w:line="360" w:lineRule="auto"/>
        <w:jc w:val="both"/>
        <w:rPr>
          <w:rFonts w:ascii="Palatino Linotype" w:eastAsiaTheme="minorHAnsi" w:hAnsi="Palatino Linotype" w:cstheme="minorBidi"/>
          <w:lang w:eastAsia="en-US"/>
        </w:rPr>
      </w:pPr>
    </w:p>
    <w:p w14:paraId="276EB5DA" w14:textId="77777777" w:rsidR="00577C9A" w:rsidRPr="002710D9" w:rsidRDefault="00577C9A" w:rsidP="00577C9A">
      <w:pPr>
        <w:keepNext/>
        <w:keepLines/>
        <w:spacing w:line="360" w:lineRule="auto"/>
        <w:jc w:val="center"/>
        <w:outlineLvl w:val="0"/>
        <w:rPr>
          <w:rFonts w:ascii="Palatino Linotype" w:eastAsiaTheme="minorHAnsi" w:hAnsi="Palatino Linotype" w:cstheme="majorBidi"/>
          <w:b/>
          <w:color w:val="000000" w:themeColor="text1"/>
          <w:sz w:val="28"/>
          <w:szCs w:val="32"/>
          <w:lang w:val="es-ES" w:eastAsia="es-ES"/>
        </w:rPr>
      </w:pPr>
      <w:r w:rsidRPr="002710D9">
        <w:rPr>
          <w:rFonts w:ascii="Palatino Linotype" w:eastAsiaTheme="minorHAnsi" w:hAnsi="Palatino Linotype" w:cstheme="majorBidi"/>
          <w:b/>
          <w:color w:val="000000" w:themeColor="text1"/>
          <w:sz w:val="28"/>
          <w:szCs w:val="32"/>
          <w:lang w:val="es-ES" w:eastAsia="es-ES"/>
        </w:rPr>
        <w:t>R E S U E L V E</w:t>
      </w:r>
    </w:p>
    <w:p w14:paraId="5D433E77" w14:textId="77777777" w:rsidR="00577C9A" w:rsidRPr="002710D9" w:rsidRDefault="00577C9A" w:rsidP="00577C9A">
      <w:pPr>
        <w:spacing w:line="360" w:lineRule="auto"/>
        <w:jc w:val="both"/>
        <w:rPr>
          <w:rFonts w:ascii="Palatino Linotype" w:eastAsiaTheme="minorHAnsi" w:hAnsi="Palatino Linotype" w:cstheme="minorBidi"/>
          <w:b/>
          <w:bCs/>
          <w:spacing w:val="60"/>
          <w:sz w:val="21"/>
          <w:szCs w:val="21"/>
          <w:lang w:eastAsia="en-US"/>
        </w:rPr>
      </w:pPr>
    </w:p>
    <w:p w14:paraId="49AB879A" w14:textId="165147BA" w:rsidR="00577C9A" w:rsidRPr="002710D9" w:rsidRDefault="00577C9A" w:rsidP="00577C9A">
      <w:pPr>
        <w:tabs>
          <w:tab w:val="left" w:pos="709"/>
        </w:tabs>
        <w:spacing w:line="360" w:lineRule="auto"/>
        <w:contextualSpacing/>
        <w:jc w:val="both"/>
        <w:rPr>
          <w:rFonts w:ascii="Palatino Linotype" w:hAnsi="Palatino Linotype" w:cs="Arial"/>
        </w:rPr>
      </w:pPr>
      <w:r w:rsidRPr="002710D9">
        <w:rPr>
          <w:rFonts w:ascii="Palatino Linotype" w:eastAsiaTheme="minorHAnsi" w:hAnsi="Palatino Linotype" w:cs="Arial"/>
          <w:b/>
          <w:lang w:eastAsia="en-US"/>
        </w:rPr>
        <w:t>PRIMERO.</w:t>
      </w:r>
      <w:r w:rsidRPr="002710D9">
        <w:rPr>
          <w:rFonts w:ascii="Palatino Linotype" w:eastAsiaTheme="minorHAnsi" w:hAnsi="Palatino Linotype" w:cs="Arial"/>
          <w:lang w:eastAsia="en-US"/>
        </w:rPr>
        <w:t xml:space="preserve"> Se</w:t>
      </w:r>
      <w:r w:rsidRPr="002710D9">
        <w:rPr>
          <w:rFonts w:ascii="Palatino Linotype" w:eastAsiaTheme="minorHAnsi" w:hAnsi="Palatino Linotype" w:cs="Arial"/>
          <w:b/>
          <w:lang w:eastAsia="en-US"/>
        </w:rPr>
        <w:t xml:space="preserve"> SOBRESEE</w:t>
      </w:r>
      <w:r w:rsidR="001D519E" w:rsidRPr="002710D9">
        <w:rPr>
          <w:rFonts w:ascii="Palatino Linotype" w:eastAsiaTheme="minorHAnsi" w:hAnsi="Palatino Linotype" w:cs="Arial"/>
          <w:b/>
          <w:lang w:eastAsia="en-US"/>
        </w:rPr>
        <w:t>N</w:t>
      </w:r>
      <w:r w:rsidRPr="002710D9">
        <w:rPr>
          <w:rFonts w:ascii="Palatino Linotype" w:eastAsiaTheme="minorHAnsi" w:hAnsi="Palatino Linotype" w:cs="Arial"/>
          <w:b/>
          <w:lang w:eastAsia="en-US"/>
        </w:rPr>
        <w:t xml:space="preserve"> </w:t>
      </w:r>
      <w:r w:rsidRPr="002710D9">
        <w:rPr>
          <w:rFonts w:ascii="Palatino Linotype" w:eastAsiaTheme="minorHAnsi" w:hAnsi="Palatino Linotype" w:cs="Arial"/>
          <w:lang w:eastAsia="en-US"/>
        </w:rPr>
        <w:t>l</w:t>
      </w:r>
      <w:r w:rsidR="001D519E" w:rsidRPr="002710D9">
        <w:rPr>
          <w:rFonts w:ascii="Palatino Linotype" w:eastAsiaTheme="minorHAnsi" w:hAnsi="Palatino Linotype" w:cs="Arial"/>
          <w:lang w:eastAsia="en-US"/>
        </w:rPr>
        <w:t>os</w:t>
      </w:r>
      <w:r w:rsidRPr="002710D9">
        <w:rPr>
          <w:rFonts w:ascii="Palatino Linotype" w:eastAsiaTheme="minorHAnsi" w:hAnsi="Palatino Linotype" w:cs="Arial"/>
          <w:lang w:eastAsia="en-US"/>
        </w:rPr>
        <w:t xml:space="preserve"> recurso</w:t>
      </w:r>
      <w:r w:rsidR="001D519E" w:rsidRPr="002710D9">
        <w:rPr>
          <w:rFonts w:ascii="Palatino Linotype" w:eastAsiaTheme="minorHAnsi" w:hAnsi="Palatino Linotype" w:cs="Arial"/>
          <w:lang w:eastAsia="en-US"/>
        </w:rPr>
        <w:t>s</w:t>
      </w:r>
      <w:r w:rsidRPr="002710D9">
        <w:rPr>
          <w:rFonts w:ascii="Palatino Linotype" w:eastAsiaTheme="minorHAnsi" w:hAnsi="Palatino Linotype" w:cs="Arial"/>
          <w:lang w:eastAsia="en-US"/>
        </w:rPr>
        <w:t xml:space="preserve"> de revisión número</w:t>
      </w:r>
      <w:r w:rsidR="001D519E" w:rsidRPr="002710D9">
        <w:rPr>
          <w:rFonts w:ascii="Palatino Linotype" w:eastAsiaTheme="minorHAnsi" w:hAnsi="Palatino Linotype" w:cs="Arial"/>
          <w:lang w:eastAsia="en-US"/>
        </w:rPr>
        <w:t xml:space="preserve">s </w:t>
      </w:r>
      <w:r w:rsidR="002A795F" w:rsidRPr="002710D9">
        <w:rPr>
          <w:rFonts w:ascii="Palatino Linotype" w:eastAsiaTheme="minorHAnsi" w:hAnsi="Palatino Linotype" w:cs="Arial"/>
          <w:b/>
          <w:lang w:eastAsia="en-US"/>
        </w:rPr>
        <w:t xml:space="preserve">01830/INFOEM/IP/RR/2026, 01831/INFOEM/IP/RR/2026 y 01832/INFOEM/IP/RR/2026 </w:t>
      </w:r>
      <w:r w:rsidR="001D519E" w:rsidRPr="002710D9">
        <w:rPr>
          <w:rFonts w:eastAsia="Palatino Linotype" w:cs="Palatino Linotype"/>
          <w:color w:val="000000"/>
        </w:rPr>
        <w:t>por quedarse sin materia en términos del artículo 192 fracción V</w:t>
      </w:r>
      <w:r w:rsidR="001D519E" w:rsidRPr="002710D9">
        <w:rPr>
          <w:rFonts w:eastAsiaTheme="minorHAnsi" w:cs="Arial"/>
          <w:lang w:eastAsia="en-US"/>
        </w:rPr>
        <w:t xml:space="preserve"> de la Ley de Transparencia y Acceso a la Información Pública del Estado de México y Municipios, en términos del </w:t>
      </w:r>
      <w:r w:rsidR="001D519E" w:rsidRPr="002710D9">
        <w:rPr>
          <w:rFonts w:eastAsiaTheme="minorHAnsi" w:cs="Arial"/>
          <w:b/>
          <w:lang w:eastAsia="en-US"/>
        </w:rPr>
        <w:t>Considerando QUINTO</w:t>
      </w:r>
      <w:r w:rsidR="001D519E" w:rsidRPr="002710D9">
        <w:rPr>
          <w:rFonts w:eastAsiaTheme="minorHAnsi" w:cs="Arial"/>
          <w:lang w:eastAsia="en-US"/>
        </w:rPr>
        <w:t xml:space="preserve"> de la presente resolución.</w:t>
      </w:r>
    </w:p>
    <w:p w14:paraId="611C8C87" w14:textId="77777777" w:rsidR="001D519E" w:rsidRPr="002710D9" w:rsidRDefault="001D519E" w:rsidP="001D519E">
      <w:pPr>
        <w:spacing w:line="360" w:lineRule="auto"/>
        <w:jc w:val="both"/>
        <w:rPr>
          <w:rFonts w:ascii="Palatino Linotype" w:eastAsiaTheme="minorHAnsi" w:hAnsi="Palatino Linotype" w:cs="Arial"/>
          <w:lang w:eastAsia="en-US"/>
        </w:rPr>
      </w:pPr>
      <w:r w:rsidRPr="002710D9">
        <w:rPr>
          <w:rFonts w:ascii="Palatino Linotype" w:eastAsiaTheme="minorHAnsi" w:hAnsi="Palatino Linotype" w:cs="Arial"/>
          <w:b/>
          <w:lang w:eastAsia="en-US"/>
        </w:rPr>
        <w:lastRenderedPageBreak/>
        <w:t>SEGUNDO.</w:t>
      </w:r>
      <w:r w:rsidRPr="002710D9">
        <w:rPr>
          <w:rFonts w:ascii="Palatino Linotype" w:eastAsiaTheme="minorHAnsi" w:hAnsi="Palatino Linotype" w:cs="Arial"/>
          <w:lang w:eastAsia="en-US"/>
        </w:rPr>
        <w:t xml:space="preserve"> </w:t>
      </w:r>
      <w:r w:rsidRPr="002710D9">
        <w:rPr>
          <w:rFonts w:ascii="Palatino Linotype" w:eastAsiaTheme="minorHAnsi" w:hAnsi="Palatino Linotype" w:cs="Arial"/>
          <w:b/>
          <w:lang w:eastAsia="en-US"/>
        </w:rPr>
        <w:t>Notifíquese</w:t>
      </w:r>
      <w:r w:rsidRPr="002710D9">
        <w:rPr>
          <w:rFonts w:ascii="Palatino Linotype" w:eastAsiaTheme="minorHAnsi" w:hAnsi="Palatino Linotype" w:cs="Arial"/>
          <w:lang w:eastAsia="en-US"/>
        </w:rPr>
        <w:t xml:space="preserve"> la presente resolución al Titular de la Unidad de Transparencia del Sujeto Obligado mediante el Sistema de Acceso a la Información Mexiquense (SAIMEX).</w:t>
      </w:r>
    </w:p>
    <w:p w14:paraId="1F47FEBF" w14:textId="77777777" w:rsidR="001D519E" w:rsidRPr="002710D9" w:rsidRDefault="001D519E" w:rsidP="001D519E">
      <w:pPr>
        <w:spacing w:line="360" w:lineRule="auto"/>
        <w:jc w:val="both"/>
        <w:rPr>
          <w:rFonts w:ascii="Palatino Linotype" w:eastAsiaTheme="minorHAnsi" w:hAnsi="Palatino Linotype" w:cs="Arial"/>
          <w:lang w:eastAsia="en-US"/>
        </w:rPr>
      </w:pPr>
    </w:p>
    <w:p w14:paraId="2804A7DA" w14:textId="77777777" w:rsidR="001D519E" w:rsidRPr="002710D9" w:rsidRDefault="001D519E" w:rsidP="001D519E">
      <w:pPr>
        <w:spacing w:line="360" w:lineRule="auto"/>
        <w:contextualSpacing/>
        <w:jc w:val="both"/>
        <w:rPr>
          <w:rFonts w:ascii="Palatino Linotype" w:eastAsiaTheme="minorEastAsia" w:hAnsi="Palatino Linotype" w:cs="Arial"/>
          <w:szCs w:val="22"/>
          <w:lang w:val="es-ES" w:eastAsia="en-US"/>
        </w:rPr>
      </w:pPr>
      <w:r w:rsidRPr="002710D9">
        <w:rPr>
          <w:rFonts w:ascii="Palatino Linotype" w:eastAsiaTheme="minorEastAsia" w:hAnsi="Palatino Linotype" w:cs="Arial"/>
          <w:b/>
          <w:bCs/>
          <w:szCs w:val="22"/>
          <w:lang w:val="es-ES" w:eastAsia="en-US"/>
        </w:rPr>
        <w:t>TERCERO. Notifíquese</w:t>
      </w:r>
      <w:r w:rsidRPr="002710D9">
        <w:rPr>
          <w:rFonts w:ascii="Palatino Linotype" w:eastAsiaTheme="minorEastAsia" w:hAnsi="Palatino Linotype" w:cs="Arial"/>
          <w:szCs w:val="22"/>
          <w:lang w:val="es-ES" w:eastAsia="en-US"/>
        </w:rPr>
        <w:t xml:space="preserve"> la presente resolución al Recurrente</w:t>
      </w:r>
      <w:r w:rsidRPr="002710D9">
        <w:rPr>
          <w:rFonts w:ascii="Palatino Linotype" w:eastAsia="Calibri" w:hAnsi="Palatino Linotype" w:cs="Calibri"/>
          <w:szCs w:val="22"/>
          <w:lang w:val="es-ES"/>
        </w:rPr>
        <w:t xml:space="preserve"> </w:t>
      </w:r>
      <w:r w:rsidRPr="002710D9">
        <w:rPr>
          <w:rFonts w:ascii="Palatino Linotype" w:eastAsiaTheme="minorEastAsia" w:hAnsi="Palatino Linotype" w:cs="Arial"/>
          <w:szCs w:val="22"/>
          <w:lang w:val="es-ES" w:eastAsia="en-US"/>
        </w:rPr>
        <w:t>a través del Sistema de Acceso a la Información Mexiquense (SAIMEX) y hágase de su conocimiento que, en caso de considerar que la misma le causa algún perjuicio, podrá promover el Juicio de Amparo en los términos de las leyes aplicables, de acuerdo con lo estipulado por el artículo 196 de la Ley de Transparencia y Acceso a la Información Pública del Estado de México y Municipios.</w:t>
      </w:r>
    </w:p>
    <w:p w14:paraId="7FCF47E9" w14:textId="77777777" w:rsidR="00577C9A" w:rsidRPr="002710D9" w:rsidRDefault="00577C9A" w:rsidP="00482A25">
      <w:pPr>
        <w:tabs>
          <w:tab w:val="left" w:pos="709"/>
        </w:tabs>
        <w:spacing w:line="360" w:lineRule="auto"/>
        <w:contextualSpacing/>
        <w:jc w:val="both"/>
        <w:rPr>
          <w:rFonts w:ascii="Palatino Linotype" w:hAnsi="Palatino Linotype" w:cs="Arial"/>
        </w:rPr>
      </w:pPr>
    </w:p>
    <w:p w14:paraId="43EB6286" w14:textId="24CE03A1" w:rsidR="009C5C70" w:rsidRPr="002710D9" w:rsidRDefault="0029071C" w:rsidP="00054E04">
      <w:pPr>
        <w:spacing w:line="360" w:lineRule="auto"/>
        <w:jc w:val="both"/>
        <w:rPr>
          <w:rFonts w:ascii="Palatino Linotype" w:eastAsiaTheme="minorHAnsi" w:hAnsi="Palatino Linotype" w:cs="Arial"/>
          <w:lang w:eastAsia="en-US"/>
        </w:rPr>
      </w:pPr>
      <w:r w:rsidRPr="002710D9">
        <w:rPr>
          <w:rFonts w:ascii="Palatino Linotype" w:eastAsiaTheme="minorHAnsi" w:hAnsi="Palatino Linotype" w:cs="Arial"/>
          <w:lang w:eastAsia="en-US"/>
        </w:rPr>
        <w:t xml:space="preserve">ASÍ LO RESUELVE, POR </w:t>
      </w:r>
      <w:r w:rsidR="008817F6" w:rsidRPr="002710D9">
        <w:rPr>
          <w:rFonts w:ascii="Palatino Linotype" w:eastAsiaTheme="minorHAnsi" w:hAnsi="Palatino Linotype" w:cs="Arial"/>
          <w:lang w:eastAsia="en-US"/>
        </w:rPr>
        <w:t>MAYORÍA</w:t>
      </w:r>
      <w:r w:rsidRPr="002710D9">
        <w:rPr>
          <w:rFonts w:ascii="Palatino Linotype" w:eastAsiaTheme="minorHAnsi" w:hAnsi="Palatino Linotype" w:cs="Arial"/>
          <w:lang w:eastAsia="en-US"/>
        </w:rPr>
        <w:t xml:space="preserve"> DE VOTOS, EL PLENO DEL</w:t>
      </w:r>
      <w:r w:rsidRPr="002710D9">
        <w:rPr>
          <w:rFonts w:ascii="Palatino Linotype" w:eastAsia="Arial Unicode MS" w:hAnsi="Palatino Linotype" w:cs="Arial"/>
          <w:lang w:eastAsia="en-US"/>
        </w:rPr>
        <w:t xml:space="preserve"> INSTITUTO DE TRANSPARENCIA, ACCESO A LA INFORMACIÓN PÚBLICA Y PROTECCIÓN DE DATOS PERSONALES DEL ESTADO DE MÉXICO Y MUNICIPIOS</w:t>
      </w:r>
      <w:r w:rsidRPr="002710D9">
        <w:rPr>
          <w:rFonts w:ascii="Palatino Linotype" w:eastAsiaTheme="minorHAnsi" w:hAnsi="Palatino Linotype" w:cs="Arial"/>
          <w:lang w:eastAsia="en-US"/>
        </w:rPr>
        <w:t xml:space="preserve">, CONFORMADO POR LOS COMISIONADOS JOSÉ MARTÍNEZ VILCHIS; MARÍA DEL ROSARIO MEJÍA AYALA; </w:t>
      </w:r>
      <w:bookmarkStart w:id="1" w:name="_Hlk226547958"/>
      <w:r w:rsidRPr="002710D9">
        <w:rPr>
          <w:rFonts w:ascii="Palatino Linotype" w:eastAsiaTheme="minorHAnsi" w:hAnsi="Palatino Linotype" w:cs="Arial"/>
          <w:lang w:eastAsia="en-US"/>
        </w:rPr>
        <w:t>SHARON CRISTINA MORALES MARTÍNEZ</w:t>
      </w:r>
      <w:r w:rsidR="008817F6" w:rsidRPr="002710D9">
        <w:rPr>
          <w:rFonts w:ascii="Palatino Linotype" w:eastAsiaTheme="minorHAnsi" w:hAnsi="Palatino Linotype" w:cs="Arial"/>
          <w:lang w:eastAsia="en-US"/>
        </w:rPr>
        <w:t xml:space="preserve"> </w:t>
      </w:r>
      <w:r w:rsidR="00A42AD4" w:rsidRPr="002710D9">
        <w:rPr>
          <w:rFonts w:ascii="Palatino Linotype" w:eastAsiaTheme="minorHAnsi" w:hAnsi="Palatino Linotype" w:cs="Arial"/>
          <w:lang w:eastAsia="en-US"/>
        </w:rPr>
        <w:t>(</w:t>
      </w:r>
      <w:r w:rsidR="008817F6" w:rsidRPr="002710D9">
        <w:rPr>
          <w:rFonts w:ascii="Palatino Linotype" w:eastAsiaTheme="minorHAnsi" w:hAnsi="Palatino Linotype" w:cs="Arial"/>
          <w:lang w:eastAsia="en-US"/>
        </w:rPr>
        <w:t>CON VOTO DISIDENTE</w:t>
      </w:r>
      <w:r w:rsidR="00A42AD4" w:rsidRPr="002710D9">
        <w:rPr>
          <w:rFonts w:ascii="Palatino Linotype" w:eastAsiaTheme="minorHAnsi" w:hAnsi="Palatino Linotype" w:cs="Arial"/>
          <w:lang w:eastAsia="en-US"/>
        </w:rPr>
        <w:t>)</w:t>
      </w:r>
      <w:r w:rsidR="00C4326C" w:rsidRPr="002710D9">
        <w:rPr>
          <w:rFonts w:ascii="Palatino Linotype" w:eastAsiaTheme="minorHAnsi" w:hAnsi="Palatino Linotype" w:cs="Arial"/>
          <w:lang w:eastAsia="en-US"/>
        </w:rPr>
        <w:t xml:space="preserve">; </w:t>
      </w:r>
      <w:r w:rsidRPr="002710D9">
        <w:rPr>
          <w:rFonts w:ascii="Palatino Linotype" w:eastAsiaTheme="minorHAnsi" w:hAnsi="Palatino Linotype" w:cs="Arial"/>
          <w:lang w:eastAsia="en-US"/>
        </w:rPr>
        <w:t>LUIS GUSTAVO PARRA NORIEGA</w:t>
      </w:r>
      <w:r w:rsidR="008817F6" w:rsidRPr="002710D9">
        <w:rPr>
          <w:rFonts w:ascii="Palatino Linotype" w:eastAsiaTheme="minorHAnsi" w:hAnsi="Palatino Linotype" w:cs="Arial"/>
          <w:lang w:eastAsia="en-US"/>
        </w:rPr>
        <w:t xml:space="preserve"> </w:t>
      </w:r>
      <w:r w:rsidR="00A42AD4" w:rsidRPr="002710D9">
        <w:rPr>
          <w:rFonts w:ascii="Palatino Linotype" w:eastAsiaTheme="minorHAnsi" w:hAnsi="Palatino Linotype" w:cs="Arial"/>
          <w:lang w:eastAsia="en-US"/>
        </w:rPr>
        <w:t>(</w:t>
      </w:r>
      <w:r w:rsidR="008817F6" w:rsidRPr="002710D9">
        <w:rPr>
          <w:rFonts w:ascii="Palatino Linotype" w:eastAsiaTheme="minorHAnsi" w:hAnsi="Palatino Linotype" w:cs="Arial"/>
          <w:lang w:eastAsia="en-US"/>
        </w:rPr>
        <w:t>CON VOTO DISIDENTE</w:t>
      </w:r>
      <w:r w:rsidR="00A42AD4" w:rsidRPr="002710D9">
        <w:rPr>
          <w:rFonts w:ascii="Palatino Linotype" w:eastAsiaTheme="minorHAnsi" w:hAnsi="Palatino Linotype" w:cs="Arial"/>
          <w:lang w:eastAsia="en-US"/>
        </w:rPr>
        <w:t>)</w:t>
      </w:r>
      <w:r w:rsidR="004309A2" w:rsidRPr="002710D9">
        <w:rPr>
          <w:rFonts w:ascii="Palatino Linotype" w:eastAsiaTheme="minorHAnsi" w:hAnsi="Palatino Linotype" w:cs="Arial"/>
          <w:lang w:eastAsia="en-US"/>
        </w:rPr>
        <w:t xml:space="preserve"> </w:t>
      </w:r>
      <w:r w:rsidRPr="002710D9">
        <w:rPr>
          <w:rFonts w:ascii="Palatino Linotype" w:eastAsiaTheme="minorHAnsi" w:hAnsi="Palatino Linotype" w:cs="Arial"/>
          <w:lang w:eastAsia="en-US"/>
        </w:rPr>
        <w:t>Y GUADALUPE RAMÍREZ PEÑA</w:t>
      </w:r>
      <w:bookmarkEnd w:id="1"/>
      <w:r w:rsidRPr="002710D9">
        <w:rPr>
          <w:rFonts w:ascii="Palatino Linotype" w:eastAsiaTheme="minorHAnsi" w:hAnsi="Palatino Linotype" w:cs="Arial"/>
          <w:lang w:eastAsia="en-US"/>
        </w:rPr>
        <w:t xml:space="preserve">; </w:t>
      </w:r>
      <w:r w:rsidR="001D7269" w:rsidRPr="002710D9">
        <w:rPr>
          <w:rFonts w:ascii="Palatino Linotype" w:eastAsiaTheme="minorHAnsi" w:hAnsi="Palatino Linotype" w:cs="Arial"/>
          <w:lang w:eastAsia="en-US"/>
        </w:rPr>
        <w:t>EN LA DÉCIMA CUARTA SESIÓN ORDINARIA CELEBRADA EL VEINTIDÓS DE ABRIL DE DOS MIL VEINTISÉIS, ANTE EL SECRETARIO TÉCNICO DEL PLENO, ALEXIS TAPIA RAMÍREZ.</w:t>
      </w:r>
      <w:r w:rsidR="00F04815" w:rsidRPr="002710D9">
        <w:rPr>
          <w:rFonts w:ascii="Palatino Linotype" w:eastAsiaTheme="minorHAnsi" w:hAnsi="Palatino Linotype" w:cs="Arial"/>
          <w:lang w:eastAsia="en-US"/>
        </w:rPr>
        <w:t>---</w:t>
      </w:r>
      <w:r w:rsidR="00AD6E7B" w:rsidRPr="002710D9">
        <w:rPr>
          <w:rFonts w:ascii="Palatino Linotype" w:eastAsiaTheme="minorHAnsi" w:hAnsi="Palatino Linotype" w:cs="Arial"/>
          <w:lang w:eastAsia="en-US"/>
        </w:rPr>
        <w:t>----</w:t>
      </w:r>
      <w:r w:rsidR="00157CBB" w:rsidRPr="002710D9">
        <w:rPr>
          <w:rFonts w:ascii="Palatino Linotype" w:eastAsiaTheme="minorHAnsi" w:hAnsi="Palatino Linotype" w:cs="Arial"/>
          <w:lang w:eastAsia="en-US"/>
        </w:rPr>
        <w:t>-----------------------------------------------</w:t>
      </w:r>
      <w:r w:rsidR="00A72B31" w:rsidRPr="002710D9">
        <w:rPr>
          <w:rFonts w:ascii="Palatino Linotype" w:eastAsiaTheme="minorHAnsi" w:hAnsi="Palatino Linotype" w:cs="Arial"/>
          <w:lang w:eastAsia="en-US"/>
        </w:rPr>
        <w:t>-----------------------------------------------------------------------------------------------</w:t>
      </w:r>
      <w:r w:rsidR="002E251C" w:rsidRPr="002710D9">
        <w:rPr>
          <w:rFonts w:ascii="Palatino Linotype" w:eastAsiaTheme="minorHAnsi" w:hAnsi="Palatino Linotype" w:cs="Arial"/>
          <w:lang w:eastAsia="en-US"/>
        </w:rPr>
        <w:t>----------------------------------------------------------------------</w:t>
      </w:r>
      <w:r w:rsidR="008817F6" w:rsidRPr="002710D9">
        <w:rPr>
          <w:rFonts w:ascii="Palatino Linotype" w:eastAsiaTheme="minorHAnsi" w:hAnsi="Palatino Linotype" w:cs="Arial"/>
          <w:lang w:eastAsia="en-US"/>
        </w:rPr>
        <w:t>-----------------------------------------</w:t>
      </w:r>
      <w:r w:rsidR="002E251C" w:rsidRPr="002710D9">
        <w:rPr>
          <w:rFonts w:ascii="Palatino Linotype" w:eastAsiaTheme="minorHAnsi" w:hAnsi="Palatino Linotype" w:cs="Arial"/>
          <w:lang w:eastAsia="en-US"/>
        </w:rPr>
        <w:t>--</w:t>
      </w:r>
      <w:r w:rsidR="00A72B31" w:rsidRPr="002710D9">
        <w:rPr>
          <w:rFonts w:ascii="Palatino Linotype" w:eastAsiaTheme="minorHAnsi" w:hAnsi="Palatino Linotype" w:cs="Arial"/>
          <w:lang w:eastAsia="en-US"/>
        </w:rPr>
        <w:t>-</w:t>
      </w:r>
      <w:r w:rsidR="00157CBB" w:rsidRPr="002710D9">
        <w:rPr>
          <w:rFonts w:ascii="Palatino Linotype" w:eastAsiaTheme="minorHAnsi" w:hAnsi="Palatino Linotype" w:cs="Arial"/>
          <w:lang w:eastAsia="en-US"/>
        </w:rPr>
        <w:t>-------</w:t>
      </w:r>
      <w:r w:rsidR="000E19CB" w:rsidRPr="002710D9">
        <w:rPr>
          <w:rFonts w:ascii="Palatino Linotype" w:eastAsiaTheme="minorHAnsi" w:hAnsi="Palatino Linotype" w:cs="Arial"/>
          <w:lang w:eastAsia="en-US"/>
        </w:rPr>
        <w:t>-------------------------------------------------------------------------------------------------</w:t>
      </w:r>
    </w:p>
    <w:p w14:paraId="382F848C" w14:textId="0CEE1FF9" w:rsidR="00054E04" w:rsidRPr="00747344" w:rsidRDefault="00F04815" w:rsidP="00054E04">
      <w:pPr>
        <w:spacing w:line="360" w:lineRule="auto"/>
        <w:jc w:val="both"/>
        <w:rPr>
          <w:rFonts w:ascii="Palatino Linotype" w:eastAsiaTheme="minorHAnsi" w:hAnsi="Palatino Linotype" w:cs="Arial"/>
          <w:sz w:val="18"/>
          <w:lang w:eastAsia="en-US"/>
        </w:rPr>
      </w:pPr>
      <w:r w:rsidRPr="002710D9">
        <w:rPr>
          <w:rFonts w:ascii="Palatino Linotype" w:eastAsiaTheme="minorHAnsi" w:hAnsi="Palatino Linotype" w:cs="Arial"/>
          <w:sz w:val="18"/>
          <w:lang w:eastAsia="en-US"/>
        </w:rPr>
        <w:t>JMV/CCR/</w:t>
      </w:r>
      <w:r w:rsidR="00566C33" w:rsidRPr="002710D9">
        <w:rPr>
          <w:rFonts w:ascii="Palatino Linotype" w:eastAsiaTheme="minorHAnsi" w:hAnsi="Palatino Linotype" w:cs="Arial"/>
          <w:sz w:val="18"/>
          <w:lang w:eastAsia="en-US"/>
        </w:rPr>
        <w:t>ikdf</w:t>
      </w:r>
    </w:p>
    <w:p w14:paraId="11FCCED8" w14:textId="77777777" w:rsidR="00F04815" w:rsidRPr="00747344" w:rsidRDefault="00F04815" w:rsidP="00054E04">
      <w:pPr>
        <w:spacing w:line="360" w:lineRule="auto"/>
        <w:jc w:val="both"/>
        <w:rPr>
          <w:rFonts w:ascii="Palatino Linotype" w:eastAsiaTheme="minorHAnsi" w:hAnsi="Palatino Linotype" w:cs="Arial"/>
          <w:lang w:eastAsia="en-US"/>
        </w:rPr>
      </w:pPr>
    </w:p>
    <w:p w14:paraId="2A980219" w14:textId="77777777" w:rsidR="0029071C" w:rsidRPr="00747344" w:rsidRDefault="0029071C" w:rsidP="003E56C9"/>
    <w:p w14:paraId="24953374" w14:textId="77777777" w:rsidR="0029071C" w:rsidRPr="00747344" w:rsidRDefault="0029071C" w:rsidP="003E56C9"/>
    <w:p w14:paraId="0AE3AFBA" w14:textId="77777777" w:rsidR="0029071C" w:rsidRPr="00747344" w:rsidRDefault="0029071C" w:rsidP="003E56C9"/>
    <w:p w14:paraId="5BD92A17" w14:textId="77777777" w:rsidR="0029071C" w:rsidRPr="00747344" w:rsidRDefault="0029071C" w:rsidP="003E56C9"/>
    <w:p w14:paraId="3530A50C" w14:textId="77777777" w:rsidR="0029071C" w:rsidRPr="00747344" w:rsidRDefault="0029071C" w:rsidP="003E56C9"/>
    <w:p w14:paraId="26389E65" w14:textId="77777777" w:rsidR="0029071C" w:rsidRPr="00747344" w:rsidRDefault="0029071C" w:rsidP="003E56C9"/>
    <w:p w14:paraId="652144C8" w14:textId="77777777" w:rsidR="0029071C" w:rsidRPr="00747344" w:rsidRDefault="0029071C" w:rsidP="003E56C9"/>
    <w:p w14:paraId="4858A06C" w14:textId="77777777" w:rsidR="0029071C" w:rsidRPr="00747344" w:rsidRDefault="0029071C" w:rsidP="003E56C9"/>
    <w:p w14:paraId="0B0F1B11" w14:textId="77777777" w:rsidR="0029071C" w:rsidRPr="00747344" w:rsidRDefault="0029071C" w:rsidP="003E56C9"/>
    <w:p w14:paraId="5D8E07C2" w14:textId="77777777" w:rsidR="0029071C" w:rsidRPr="00747344" w:rsidRDefault="0029071C" w:rsidP="003E56C9"/>
    <w:p w14:paraId="2CCC7A3D" w14:textId="77777777" w:rsidR="0029071C" w:rsidRPr="00747344" w:rsidRDefault="0029071C" w:rsidP="003E56C9"/>
    <w:p w14:paraId="3B7A4B0E" w14:textId="77777777" w:rsidR="0029071C" w:rsidRPr="00747344" w:rsidRDefault="0029071C" w:rsidP="003E56C9"/>
    <w:p w14:paraId="5D9E2A35" w14:textId="77777777" w:rsidR="0029071C" w:rsidRPr="00747344" w:rsidRDefault="0029071C" w:rsidP="003E56C9"/>
    <w:p w14:paraId="17C61018" w14:textId="77777777" w:rsidR="0029071C" w:rsidRPr="00747344" w:rsidRDefault="0029071C" w:rsidP="003E56C9"/>
    <w:p w14:paraId="24641E38" w14:textId="77777777" w:rsidR="0029071C" w:rsidRPr="00747344" w:rsidRDefault="0029071C" w:rsidP="003E56C9"/>
    <w:p w14:paraId="2FE81858" w14:textId="77777777" w:rsidR="0029071C" w:rsidRPr="00747344" w:rsidRDefault="0029071C" w:rsidP="003E56C9"/>
    <w:p w14:paraId="75FAC52D" w14:textId="77777777" w:rsidR="0029071C" w:rsidRPr="00747344" w:rsidRDefault="0029071C" w:rsidP="003E56C9"/>
    <w:p w14:paraId="306B4E0D" w14:textId="77777777" w:rsidR="0029071C" w:rsidRPr="00747344" w:rsidRDefault="0029071C" w:rsidP="003E56C9"/>
    <w:p w14:paraId="1F9E288F" w14:textId="77777777" w:rsidR="0029071C" w:rsidRPr="00747344" w:rsidRDefault="0029071C" w:rsidP="003E56C9"/>
    <w:p w14:paraId="1186B5A4" w14:textId="77777777" w:rsidR="0029071C" w:rsidRPr="00747344" w:rsidRDefault="0029071C" w:rsidP="003E56C9"/>
    <w:p w14:paraId="77F31730" w14:textId="77777777" w:rsidR="0029071C" w:rsidRPr="00747344" w:rsidRDefault="0029071C" w:rsidP="003E56C9"/>
    <w:p w14:paraId="43CD78A2" w14:textId="77777777" w:rsidR="0029071C" w:rsidRPr="00747344" w:rsidRDefault="0029071C" w:rsidP="003E56C9"/>
    <w:p w14:paraId="3C99C3C8" w14:textId="77777777" w:rsidR="0029071C" w:rsidRPr="00747344" w:rsidRDefault="0029071C" w:rsidP="003E56C9"/>
    <w:p w14:paraId="71F89CD4" w14:textId="77777777" w:rsidR="0029071C" w:rsidRPr="00747344" w:rsidRDefault="0029071C" w:rsidP="003E56C9"/>
    <w:p w14:paraId="69A574AA" w14:textId="77777777" w:rsidR="0029071C" w:rsidRPr="00747344" w:rsidRDefault="0029071C" w:rsidP="003E56C9"/>
    <w:p w14:paraId="0B797D25" w14:textId="77777777" w:rsidR="0029071C" w:rsidRPr="00747344" w:rsidRDefault="0029071C" w:rsidP="003E56C9"/>
    <w:p w14:paraId="4EC2B0AF" w14:textId="77777777" w:rsidR="0029071C" w:rsidRPr="00747344" w:rsidRDefault="0029071C" w:rsidP="003E56C9"/>
    <w:p w14:paraId="1E0104EA" w14:textId="77777777" w:rsidR="0029071C" w:rsidRPr="00747344" w:rsidRDefault="0029071C" w:rsidP="003E56C9"/>
    <w:p w14:paraId="28264898" w14:textId="77777777" w:rsidR="0029071C" w:rsidRDefault="0029071C" w:rsidP="003E56C9"/>
    <w:p w14:paraId="1E401083" w14:textId="77777777" w:rsidR="002A795F" w:rsidRDefault="002A795F" w:rsidP="003E56C9"/>
    <w:p w14:paraId="42A4F684" w14:textId="77777777" w:rsidR="002A795F" w:rsidRDefault="002A795F" w:rsidP="003E56C9"/>
    <w:p w14:paraId="778FE393" w14:textId="77777777" w:rsidR="002A795F" w:rsidRDefault="002A795F" w:rsidP="003E56C9"/>
    <w:p w14:paraId="21A8AFC9" w14:textId="77777777" w:rsidR="002A795F" w:rsidRDefault="002A795F" w:rsidP="003E56C9"/>
    <w:p w14:paraId="5D6D2013" w14:textId="77777777" w:rsidR="002A795F" w:rsidRDefault="002A795F" w:rsidP="003E56C9"/>
    <w:p w14:paraId="10016FEA" w14:textId="77777777" w:rsidR="002A795F" w:rsidRDefault="002A795F" w:rsidP="003E56C9"/>
    <w:p w14:paraId="03B8E0D1" w14:textId="77777777" w:rsidR="002A795F" w:rsidRDefault="002A795F" w:rsidP="003E56C9"/>
    <w:p w14:paraId="0DBBC272" w14:textId="77777777" w:rsidR="002A795F" w:rsidRPr="00747344" w:rsidRDefault="002A795F" w:rsidP="003E56C9"/>
    <w:p w14:paraId="5FBBC2E9" w14:textId="77777777" w:rsidR="0029071C" w:rsidRPr="00747344" w:rsidRDefault="0029071C" w:rsidP="003E56C9"/>
    <w:p w14:paraId="413160BA" w14:textId="77777777" w:rsidR="0029071C" w:rsidRPr="00747344" w:rsidRDefault="0029071C" w:rsidP="003E56C9"/>
    <w:p w14:paraId="1E58919F" w14:textId="77777777" w:rsidR="0029071C" w:rsidRPr="00747344" w:rsidRDefault="0029071C" w:rsidP="003E56C9"/>
    <w:p w14:paraId="46D73044" w14:textId="77777777" w:rsidR="0029071C" w:rsidRPr="00747344" w:rsidRDefault="0029071C" w:rsidP="003E56C9"/>
    <w:p w14:paraId="486380B0" w14:textId="77777777" w:rsidR="0029071C" w:rsidRPr="00747344" w:rsidRDefault="0029071C" w:rsidP="003E56C9"/>
    <w:p w14:paraId="2C4CAD91" w14:textId="09C8BEE4" w:rsidR="0029071C" w:rsidRPr="00747344" w:rsidRDefault="0029071C" w:rsidP="003E56C9"/>
    <w:sectPr w:rsidR="0029071C" w:rsidRPr="00747344" w:rsidSect="006D4739">
      <w:headerReference w:type="even" r:id="rId8"/>
      <w:headerReference w:type="default" r:id="rId9"/>
      <w:footerReference w:type="default" r:id="rId10"/>
      <w:headerReference w:type="first" r:id="rId11"/>
      <w:footerReference w:type="first" r:id="rId12"/>
      <w:pgSz w:w="12240" w:h="15840"/>
      <w:pgMar w:top="1418" w:right="1418" w:bottom="1418" w:left="1701" w:header="709" w:footer="10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652861F" w14:textId="77777777" w:rsidR="004521E7" w:rsidRDefault="004521E7" w:rsidP="000B5E25">
      <w:r>
        <w:separator/>
      </w:r>
    </w:p>
  </w:endnote>
  <w:endnote w:type="continuationSeparator" w:id="0">
    <w:p w14:paraId="2804A45A" w14:textId="77777777" w:rsidR="004521E7" w:rsidRDefault="004521E7" w:rsidP="000B5E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Noto Sans Symbols">
    <w:altName w:val="Calibri"/>
    <w:charset w:val="00"/>
    <w:family w:val="auto"/>
    <w:pitch w:val="default"/>
  </w:font>
  <w:font w:name="Calibri Light">
    <w:panose1 w:val="020F0302020204030204"/>
    <w:charset w:val="00"/>
    <w:family w:val="swiss"/>
    <w:pitch w:val="variable"/>
    <w:sig w:usb0="E4002EFF" w:usb1="C2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Liberation Serif">
    <w:charset w:val="01"/>
    <w:family w:val="roman"/>
    <w:pitch w:val="variable"/>
  </w:font>
  <w:font w:name="DejaVu Sans">
    <w:panose1 w:val="00000000000000000000"/>
    <w:charset w:val="00"/>
    <w:family w:val="roman"/>
    <w:notTrueType/>
    <w:pitch w:val="default"/>
  </w:font>
  <w:font w:name="Lohit Hindi">
    <w:panose1 w:val="00000000000000000000"/>
    <w:charset w:val="00"/>
    <w:family w:val="roman"/>
    <w:notTrueType/>
    <w:pitch w:val="default"/>
  </w:font>
  <w:font w:name="palatino">
    <w:altName w:val="Book Antiqua"/>
    <w:charset w:val="4D"/>
    <w:family w:val="auto"/>
    <w:pitch w:val="variable"/>
    <w:sig w:usb0="A00002FF" w:usb1="7800205A" w:usb2="14600000" w:usb3="00000000" w:csb0="00000193"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515AFD" w14:textId="77777777" w:rsidR="001D519E" w:rsidRPr="000D3AD4" w:rsidRDefault="001D519E" w:rsidP="0043515A">
    <w:pPr>
      <w:pStyle w:val="Piedepgina"/>
      <w:jc w:val="right"/>
      <w:rPr>
        <w:rFonts w:ascii="Palatino Linotype" w:hAnsi="Palatino Linotype" w:cs="Arial"/>
        <w:sz w:val="20"/>
        <w:szCs w:val="20"/>
      </w:rPr>
    </w:pPr>
    <w:r w:rsidRPr="000D3AD4">
      <w:rPr>
        <w:rFonts w:ascii="Palatino Linotype" w:hAnsi="Palatino Linotype" w:cs="Arial"/>
        <w:bCs/>
        <w:sz w:val="20"/>
        <w:szCs w:val="20"/>
      </w:rPr>
      <w:t xml:space="preserve">Página </w:t>
    </w:r>
    <w:r w:rsidRPr="000D3AD4">
      <w:rPr>
        <w:rFonts w:ascii="Palatino Linotype" w:hAnsi="Palatino Linotype" w:cs="Arial"/>
        <w:bCs/>
        <w:sz w:val="20"/>
        <w:szCs w:val="20"/>
      </w:rPr>
      <w:fldChar w:fldCharType="begin"/>
    </w:r>
    <w:r w:rsidRPr="000D3AD4">
      <w:rPr>
        <w:rFonts w:ascii="Palatino Linotype" w:hAnsi="Palatino Linotype" w:cs="Arial"/>
        <w:bCs/>
        <w:sz w:val="20"/>
        <w:szCs w:val="20"/>
      </w:rPr>
      <w:instrText>PAGE</w:instrText>
    </w:r>
    <w:r w:rsidRPr="000D3AD4">
      <w:rPr>
        <w:rFonts w:ascii="Palatino Linotype" w:hAnsi="Palatino Linotype" w:cs="Arial"/>
        <w:bCs/>
        <w:sz w:val="20"/>
        <w:szCs w:val="20"/>
      </w:rPr>
      <w:fldChar w:fldCharType="separate"/>
    </w:r>
    <w:r w:rsidR="005E40E1">
      <w:rPr>
        <w:rFonts w:ascii="Palatino Linotype" w:hAnsi="Palatino Linotype" w:cs="Arial"/>
        <w:bCs/>
        <w:noProof/>
        <w:sz w:val="20"/>
        <w:szCs w:val="20"/>
      </w:rPr>
      <w:t>20</w:t>
    </w:r>
    <w:r w:rsidRPr="000D3AD4">
      <w:rPr>
        <w:rFonts w:ascii="Palatino Linotype" w:hAnsi="Palatino Linotype" w:cs="Arial"/>
        <w:bCs/>
        <w:sz w:val="20"/>
        <w:szCs w:val="20"/>
      </w:rPr>
      <w:fldChar w:fldCharType="end"/>
    </w:r>
    <w:r w:rsidRPr="000D3AD4">
      <w:rPr>
        <w:rFonts w:ascii="Palatino Linotype" w:hAnsi="Palatino Linotype" w:cs="Arial"/>
        <w:sz w:val="20"/>
        <w:szCs w:val="20"/>
      </w:rPr>
      <w:t xml:space="preserve"> de </w:t>
    </w:r>
    <w:r w:rsidRPr="000D3AD4">
      <w:rPr>
        <w:rFonts w:ascii="Palatino Linotype" w:hAnsi="Palatino Linotype" w:cs="Arial"/>
        <w:bCs/>
        <w:sz w:val="20"/>
        <w:szCs w:val="20"/>
      </w:rPr>
      <w:fldChar w:fldCharType="begin"/>
    </w:r>
    <w:r w:rsidRPr="000D3AD4">
      <w:rPr>
        <w:rFonts w:ascii="Palatino Linotype" w:hAnsi="Palatino Linotype" w:cs="Arial"/>
        <w:bCs/>
        <w:sz w:val="20"/>
        <w:szCs w:val="20"/>
      </w:rPr>
      <w:instrText>NUMPAGES</w:instrText>
    </w:r>
    <w:r w:rsidRPr="000D3AD4">
      <w:rPr>
        <w:rFonts w:ascii="Palatino Linotype" w:hAnsi="Palatino Linotype" w:cs="Arial"/>
        <w:bCs/>
        <w:sz w:val="20"/>
        <w:szCs w:val="20"/>
      </w:rPr>
      <w:fldChar w:fldCharType="separate"/>
    </w:r>
    <w:r w:rsidR="005E40E1">
      <w:rPr>
        <w:rFonts w:ascii="Palatino Linotype" w:hAnsi="Palatino Linotype" w:cs="Arial"/>
        <w:bCs/>
        <w:noProof/>
        <w:sz w:val="20"/>
        <w:szCs w:val="20"/>
      </w:rPr>
      <w:t>27</w:t>
    </w:r>
    <w:r w:rsidRPr="000D3AD4">
      <w:rPr>
        <w:rFonts w:ascii="Palatino Linotype" w:hAnsi="Palatino Linotype" w:cs="Arial"/>
        <w:bCs/>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F365AC" w14:textId="77777777" w:rsidR="001D519E" w:rsidRPr="000D3AD4" w:rsidRDefault="001D519E" w:rsidP="0043515A">
    <w:pPr>
      <w:pStyle w:val="Piedepgina"/>
      <w:jc w:val="right"/>
      <w:rPr>
        <w:rFonts w:ascii="Palatino Linotype" w:hAnsi="Palatino Linotype" w:cs="Arial"/>
        <w:sz w:val="20"/>
        <w:szCs w:val="20"/>
      </w:rPr>
    </w:pPr>
    <w:r w:rsidRPr="000D3AD4">
      <w:rPr>
        <w:rFonts w:ascii="Palatino Linotype" w:hAnsi="Palatino Linotype" w:cs="Arial"/>
        <w:bCs/>
        <w:sz w:val="20"/>
        <w:szCs w:val="20"/>
      </w:rPr>
      <w:t xml:space="preserve">Página </w:t>
    </w:r>
    <w:r w:rsidRPr="000D3AD4">
      <w:rPr>
        <w:rFonts w:ascii="Palatino Linotype" w:hAnsi="Palatino Linotype" w:cs="Arial"/>
        <w:bCs/>
        <w:sz w:val="20"/>
        <w:szCs w:val="20"/>
      </w:rPr>
      <w:fldChar w:fldCharType="begin"/>
    </w:r>
    <w:r w:rsidRPr="000D3AD4">
      <w:rPr>
        <w:rFonts w:ascii="Palatino Linotype" w:hAnsi="Palatino Linotype" w:cs="Arial"/>
        <w:bCs/>
        <w:sz w:val="20"/>
        <w:szCs w:val="20"/>
      </w:rPr>
      <w:instrText>PAGE</w:instrText>
    </w:r>
    <w:r w:rsidRPr="000D3AD4">
      <w:rPr>
        <w:rFonts w:ascii="Palatino Linotype" w:hAnsi="Palatino Linotype" w:cs="Arial"/>
        <w:bCs/>
        <w:sz w:val="20"/>
        <w:szCs w:val="20"/>
      </w:rPr>
      <w:fldChar w:fldCharType="separate"/>
    </w:r>
    <w:r w:rsidR="005E40E1">
      <w:rPr>
        <w:rFonts w:ascii="Palatino Linotype" w:hAnsi="Palatino Linotype" w:cs="Arial"/>
        <w:bCs/>
        <w:noProof/>
        <w:sz w:val="20"/>
        <w:szCs w:val="20"/>
      </w:rPr>
      <w:t>1</w:t>
    </w:r>
    <w:r w:rsidRPr="000D3AD4">
      <w:rPr>
        <w:rFonts w:ascii="Palatino Linotype" w:hAnsi="Palatino Linotype" w:cs="Arial"/>
        <w:bCs/>
        <w:sz w:val="20"/>
        <w:szCs w:val="20"/>
      </w:rPr>
      <w:fldChar w:fldCharType="end"/>
    </w:r>
    <w:r w:rsidRPr="000D3AD4">
      <w:rPr>
        <w:rFonts w:ascii="Palatino Linotype" w:hAnsi="Palatino Linotype" w:cs="Arial"/>
        <w:sz w:val="20"/>
        <w:szCs w:val="20"/>
      </w:rPr>
      <w:t xml:space="preserve"> de </w:t>
    </w:r>
    <w:r w:rsidRPr="000D3AD4">
      <w:rPr>
        <w:rFonts w:ascii="Palatino Linotype" w:hAnsi="Palatino Linotype" w:cs="Arial"/>
        <w:bCs/>
        <w:sz w:val="20"/>
        <w:szCs w:val="20"/>
      </w:rPr>
      <w:fldChar w:fldCharType="begin"/>
    </w:r>
    <w:r w:rsidRPr="000D3AD4">
      <w:rPr>
        <w:rFonts w:ascii="Palatino Linotype" w:hAnsi="Palatino Linotype" w:cs="Arial"/>
        <w:bCs/>
        <w:sz w:val="20"/>
        <w:szCs w:val="20"/>
      </w:rPr>
      <w:instrText>NUMPAGES</w:instrText>
    </w:r>
    <w:r w:rsidRPr="000D3AD4">
      <w:rPr>
        <w:rFonts w:ascii="Palatino Linotype" w:hAnsi="Palatino Linotype" w:cs="Arial"/>
        <w:bCs/>
        <w:sz w:val="20"/>
        <w:szCs w:val="20"/>
      </w:rPr>
      <w:fldChar w:fldCharType="separate"/>
    </w:r>
    <w:r w:rsidR="005E40E1">
      <w:rPr>
        <w:rFonts w:ascii="Palatino Linotype" w:hAnsi="Palatino Linotype" w:cs="Arial"/>
        <w:bCs/>
        <w:noProof/>
        <w:sz w:val="20"/>
        <w:szCs w:val="20"/>
      </w:rPr>
      <w:t>27</w:t>
    </w:r>
    <w:r w:rsidRPr="000D3AD4">
      <w:rPr>
        <w:rFonts w:ascii="Palatino Linotype" w:hAnsi="Palatino Linotype" w:cs="Arial"/>
        <w:bCs/>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2019170" w14:textId="77777777" w:rsidR="004521E7" w:rsidRDefault="004521E7" w:rsidP="000B5E25">
      <w:r>
        <w:separator/>
      </w:r>
    </w:p>
  </w:footnote>
  <w:footnote w:type="continuationSeparator" w:id="0">
    <w:p w14:paraId="0660D266" w14:textId="77777777" w:rsidR="004521E7" w:rsidRDefault="004521E7" w:rsidP="000B5E25">
      <w:r>
        <w:continuationSeparator/>
      </w:r>
    </w:p>
  </w:footnote>
  <w:footnote w:id="1">
    <w:p w14:paraId="68546E23" w14:textId="77777777" w:rsidR="001D519E" w:rsidRPr="008A64CB" w:rsidRDefault="001D519E" w:rsidP="00E3048E">
      <w:pPr>
        <w:ind w:right="49"/>
        <w:jc w:val="both"/>
        <w:rPr>
          <w:rFonts w:ascii="Palatino Linotype" w:eastAsiaTheme="minorHAnsi" w:hAnsi="Palatino Linotype" w:cstheme="minorBidi"/>
          <w:b/>
          <w:bCs/>
          <w:i/>
          <w:sz w:val="18"/>
          <w:szCs w:val="22"/>
          <w:lang w:val="es-MX"/>
        </w:rPr>
      </w:pPr>
      <w:r>
        <w:rPr>
          <w:rStyle w:val="Refdenotaalpie"/>
        </w:rPr>
        <w:footnoteRef/>
      </w:r>
      <w:r>
        <w:t xml:space="preserve"> </w:t>
      </w:r>
      <w:r w:rsidRPr="008A64CB">
        <w:rPr>
          <w:rFonts w:ascii="Palatino Linotype" w:eastAsiaTheme="minorHAnsi" w:hAnsi="Palatino Linotype" w:cstheme="minorBidi"/>
          <w:b/>
          <w:bCs/>
          <w:i/>
          <w:sz w:val="18"/>
          <w:szCs w:val="22"/>
          <w:lang w:val="es-MX" w:eastAsia="en-US"/>
        </w:rPr>
        <w:t>IMPROCEDENCIA Y SOBRESEIMIENTO EN EL JUICIO DE AMPARO. LAS CAUSAS PREVISTAS EN LOS ARTÍCULOS 73 Y 74 DE LA LEY DE LA MATERIA, RESPECTIVAMENTE, NO SON INCOMPATIBLES CON EL ARTÍCULO 25.1 DE LA CONVENCIÓN AMERICANA SOBRE DERECHOS HUMANOS.</w:t>
      </w:r>
    </w:p>
    <w:p w14:paraId="0A12287C" w14:textId="77777777" w:rsidR="001D519E" w:rsidRDefault="001D519E" w:rsidP="00E3048E">
      <w:pPr>
        <w:autoSpaceDE w:val="0"/>
        <w:autoSpaceDN w:val="0"/>
        <w:adjustRightInd w:val="0"/>
        <w:ind w:right="49"/>
        <w:jc w:val="both"/>
        <w:rPr>
          <w:rFonts w:ascii="Palatino Linotype" w:hAnsi="Palatino Linotype"/>
          <w:i/>
          <w:sz w:val="18"/>
          <w:szCs w:val="22"/>
        </w:rPr>
      </w:pPr>
    </w:p>
    <w:p w14:paraId="75A7C282" w14:textId="77777777" w:rsidR="001D519E" w:rsidRPr="008A64CB" w:rsidRDefault="001D519E" w:rsidP="00E3048E">
      <w:pPr>
        <w:autoSpaceDE w:val="0"/>
        <w:autoSpaceDN w:val="0"/>
        <w:adjustRightInd w:val="0"/>
        <w:ind w:right="49"/>
        <w:jc w:val="both"/>
        <w:rPr>
          <w:rFonts w:ascii="Palatino Linotype" w:hAnsi="Palatino Linotype" w:cs="Arial"/>
          <w:sz w:val="18"/>
          <w:szCs w:val="22"/>
        </w:rPr>
      </w:pPr>
      <w:r w:rsidRPr="008A64CB">
        <w:rPr>
          <w:rFonts w:ascii="Palatino Linotype" w:hAnsi="Palatino Linotype"/>
          <w:i/>
          <w:sz w:val="18"/>
          <w:szCs w:val="22"/>
        </w:rPr>
        <w:t>Del examen de compatibilidad de los artículos </w:t>
      </w:r>
      <w:hyperlink r:id="rId1" w:history="1">
        <w:r w:rsidRPr="008A64CB">
          <w:rPr>
            <w:rFonts w:ascii="Palatino Linotype" w:eastAsia="Calibri" w:hAnsi="Palatino Linotype"/>
            <w:i/>
            <w:color w:val="0563C1" w:themeColor="hyperlink"/>
            <w:sz w:val="18"/>
            <w:szCs w:val="22"/>
            <w:u w:val="single"/>
          </w:rPr>
          <w:t>73 y 74 de la Ley de Amparo</w:t>
        </w:r>
      </w:hyperlink>
      <w:r w:rsidRPr="008A64CB">
        <w:rPr>
          <w:rFonts w:ascii="Palatino Linotype" w:hAnsi="Palatino Linotype"/>
          <w:i/>
          <w:sz w:val="18"/>
          <w:szCs w:val="22"/>
        </w:rPr>
        <w:t> con el artículo </w:t>
      </w:r>
      <w:hyperlink r:id="rId2" w:history="1">
        <w:r w:rsidRPr="008A64CB">
          <w:rPr>
            <w:rFonts w:ascii="Palatino Linotype" w:eastAsia="Calibri" w:hAnsi="Palatino Linotype"/>
            <w:i/>
            <w:color w:val="0563C1" w:themeColor="hyperlink"/>
            <w:sz w:val="18"/>
            <w:szCs w:val="22"/>
            <w:u w:val="single"/>
          </w:rPr>
          <w:t>25.1 de la Convención Americana sobre Derechos Humanos</w:t>
        </w:r>
      </w:hyperlink>
      <w:r w:rsidRPr="008A64CB">
        <w:rPr>
          <w:rFonts w:ascii="Palatino Linotype" w:hAnsi="Palatino Linotype"/>
          <w:i/>
          <w:sz w:val="18"/>
          <w:szCs w:val="22"/>
        </w:rPr>
        <w:t> </w:t>
      </w:r>
      <w:r w:rsidRPr="008A64CB">
        <w:rPr>
          <w:rFonts w:ascii="Palatino Linotype" w:hAnsi="Palatino Linotype"/>
          <w:b/>
          <w:i/>
          <w:sz w:val="18"/>
          <w:szCs w:val="22"/>
          <w:u w:val="single"/>
        </w:rPr>
        <w:t>no se advierte que el derecho interno desatienda los estándares que pretenden proteger los derechos humanos en dicho tratado, por regular causas de improcedencia y sobreseimiento que impiden abordar el estudio de fondo del asunto en el juicio de amparo,</w:t>
      </w:r>
      <w:r w:rsidRPr="008A64CB">
        <w:rPr>
          <w:rFonts w:ascii="Palatino Linotype" w:hAnsi="Palatino Linotype"/>
          <w:i/>
          <w:sz w:val="18"/>
          <w:szCs w:val="22"/>
        </w:rPr>
        <w:t xml:space="preserve"> en virtud de que el propósito de condicionar el acceso a los tribunales para evitar un sobrecargo de casos sin mérito, es en sí legítimo, por lo que esa compatibilidad, en cuanto a los requisitos para la admisibilidad de los recursos dependerá, en principio, de los siguientes criterios: no pueden ser irracionales ni de tal naturaleza que despojen al derecho de su esencia, ni discriminatorios y, en el caso, la razonabilidad de esas causas se justifica por la viabilidad de que una eventual sentencia concesoria tenga un ámbito de protección concreto y no entre en conflicto con el orden jurídico, no son de tal naturaleza que despojen al derecho de su esencia ni tampoco son discriminatorias, pues no existe alguna condicionante para su aplicabilidad, en función de cuestiones personales o particulares del quejoso. Por tanto, las indicadas causas de improcedencia y sobreseimiento no son incompatibles con el citado precepto 25.1, pues no impiden decidir sencilla, rápida y efectivamente sobre los derechos fundamentales reclamados como violados dentro del juicio de garantías.</w:t>
      </w:r>
    </w:p>
    <w:p w14:paraId="3FDDEE89" w14:textId="77777777" w:rsidR="001D519E" w:rsidRPr="008A64CB" w:rsidRDefault="001D519E" w:rsidP="00E3048E">
      <w:pPr>
        <w:pStyle w:val="Textonotapie"/>
        <w:rPr>
          <w:lang w:val="es-MX"/>
        </w:rPr>
      </w:pPr>
    </w:p>
  </w:footnote>
  <w:footnote w:id="2">
    <w:p w14:paraId="264A67FC" w14:textId="77777777" w:rsidR="001D519E" w:rsidRPr="0027331A" w:rsidRDefault="001D519E" w:rsidP="00577C9A">
      <w:pPr>
        <w:pStyle w:val="Textonotapie"/>
      </w:pPr>
      <w:r w:rsidRPr="0027331A">
        <w:rPr>
          <w:rStyle w:val="Refdenotaalpie"/>
        </w:rPr>
        <w:footnoteRef/>
      </w:r>
      <w:r w:rsidRPr="0027331A">
        <w:t xml:space="preserve"> </w:t>
      </w:r>
      <w:r>
        <w:t xml:space="preserve">Tesis V.2o. J/15, </w:t>
      </w:r>
      <w:r>
        <w:rPr>
          <w:i/>
          <w:iCs/>
        </w:rPr>
        <w:t>Semanario Judicial de la Federación</w:t>
      </w:r>
      <w:r>
        <w:t>, Octava Época, tomo IX, enero de 1992, p. 115.</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4DD3BB" w14:textId="77777777" w:rsidR="001D519E" w:rsidRDefault="004521E7">
    <w:pPr>
      <w:pStyle w:val="Encabezado"/>
    </w:pPr>
    <w:r>
      <w:rPr>
        <w:noProof/>
        <w:lang w:val="es-MX"/>
      </w:rPr>
      <w:pict w14:anchorId="5923D83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88449313" o:spid="_x0000_s2123" type="#_x0000_t75" alt="" style="position:absolute;margin-left:0;margin-top:0;width:609.4pt;height:793.75pt;z-index:-251657216;mso-wrap-edited:f;mso-width-percent:0;mso-height-percent:0;mso-position-horizontal:center;mso-position-horizontal-relative:margin;mso-position-vertical:center;mso-position-vertical-relative:margin;mso-width-percent:0;mso-height-percent:0" o:allowincell="f">
          <v:imagedata r:id="rId1" o:title="logo infoem (1)"/>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6803" w:type="dxa"/>
      <w:tblInd w:w="2127" w:type="dxa"/>
      <w:tblLayout w:type="fixed"/>
      <w:tblLook w:val="04A0" w:firstRow="1" w:lastRow="0" w:firstColumn="1" w:lastColumn="0" w:noHBand="0" w:noVBand="1"/>
    </w:tblPr>
    <w:tblGrid>
      <w:gridCol w:w="2551"/>
      <w:gridCol w:w="4252"/>
    </w:tblGrid>
    <w:tr w:rsidR="001D519E" w:rsidRPr="008F2CCC" w14:paraId="7B8DC1C7" w14:textId="77777777" w:rsidTr="0005725E">
      <w:tc>
        <w:tcPr>
          <w:tcW w:w="2551" w:type="dxa"/>
          <w:shd w:val="clear" w:color="auto" w:fill="auto"/>
          <w:vAlign w:val="center"/>
        </w:tcPr>
        <w:p w14:paraId="66D1DBB5" w14:textId="77777777" w:rsidR="001D519E" w:rsidRPr="008F5DAE" w:rsidRDefault="001D519E" w:rsidP="00BA27FC">
          <w:pPr>
            <w:spacing w:line="276" w:lineRule="auto"/>
            <w:jc w:val="right"/>
            <w:rPr>
              <w:rFonts w:ascii="Palatino Linotype" w:hAnsi="Palatino Linotype"/>
              <w:b/>
              <w:sz w:val="22"/>
              <w:szCs w:val="22"/>
            </w:rPr>
          </w:pPr>
          <w:r w:rsidRPr="008F5DAE">
            <w:rPr>
              <w:rFonts w:ascii="Palatino Linotype" w:hAnsi="Palatino Linotype"/>
              <w:b/>
              <w:sz w:val="22"/>
              <w:szCs w:val="22"/>
            </w:rPr>
            <w:t>Recurso de revisión:</w:t>
          </w:r>
        </w:p>
      </w:tc>
      <w:tc>
        <w:tcPr>
          <w:tcW w:w="4252" w:type="dxa"/>
          <w:shd w:val="clear" w:color="auto" w:fill="auto"/>
          <w:vAlign w:val="center"/>
        </w:tcPr>
        <w:p w14:paraId="1BE6AD29" w14:textId="7A0826C0" w:rsidR="001D519E" w:rsidRPr="0029071C" w:rsidRDefault="001D519E" w:rsidP="00E16F06">
          <w:pPr>
            <w:spacing w:line="276" w:lineRule="auto"/>
            <w:jc w:val="right"/>
            <w:rPr>
              <w:rFonts w:ascii="Palatino Linotype" w:hAnsi="Palatino Linotype"/>
              <w:sz w:val="22"/>
              <w:szCs w:val="22"/>
            </w:rPr>
          </w:pPr>
          <w:r w:rsidRPr="00EB1CAC">
            <w:rPr>
              <w:rFonts w:ascii="Palatino Linotype" w:hAnsi="Palatino Linotype"/>
              <w:sz w:val="22"/>
              <w:szCs w:val="22"/>
              <w:lang w:val="es-ES"/>
            </w:rPr>
            <w:t>0</w:t>
          </w:r>
          <w:r w:rsidR="000E5F1E">
            <w:rPr>
              <w:rFonts w:ascii="Palatino Linotype" w:hAnsi="Palatino Linotype"/>
              <w:sz w:val="22"/>
              <w:szCs w:val="22"/>
              <w:lang w:val="es-ES"/>
            </w:rPr>
            <w:t>18</w:t>
          </w:r>
          <w:r w:rsidR="0031718C">
            <w:rPr>
              <w:rFonts w:ascii="Palatino Linotype" w:hAnsi="Palatino Linotype"/>
              <w:sz w:val="22"/>
              <w:szCs w:val="22"/>
              <w:lang w:val="es-ES"/>
            </w:rPr>
            <w:t>30</w:t>
          </w:r>
          <w:r w:rsidRPr="00EB1CAC">
            <w:rPr>
              <w:rFonts w:ascii="Palatino Linotype" w:hAnsi="Palatino Linotype"/>
              <w:sz w:val="22"/>
              <w:szCs w:val="22"/>
              <w:lang w:val="es-ES"/>
            </w:rPr>
            <w:t>/INFOEM/IP/RR/202</w:t>
          </w:r>
          <w:r w:rsidR="00D02076">
            <w:rPr>
              <w:rFonts w:ascii="Palatino Linotype" w:hAnsi="Palatino Linotype"/>
              <w:sz w:val="22"/>
              <w:szCs w:val="22"/>
              <w:lang w:val="es-ES"/>
            </w:rPr>
            <w:t>6</w:t>
          </w:r>
          <w:r>
            <w:rPr>
              <w:rFonts w:ascii="Palatino Linotype" w:hAnsi="Palatino Linotype"/>
              <w:sz w:val="22"/>
              <w:szCs w:val="22"/>
              <w:lang w:val="es-ES"/>
            </w:rPr>
            <w:t xml:space="preserve"> y acumulados</w:t>
          </w:r>
        </w:p>
      </w:tc>
    </w:tr>
    <w:tr w:rsidR="001D519E" w:rsidRPr="008F2CCC" w14:paraId="6A1C66BB" w14:textId="77777777" w:rsidTr="0005725E">
      <w:trPr>
        <w:trHeight w:val="228"/>
      </w:trPr>
      <w:tc>
        <w:tcPr>
          <w:tcW w:w="2551" w:type="dxa"/>
          <w:shd w:val="clear" w:color="auto" w:fill="auto"/>
          <w:vAlign w:val="center"/>
        </w:tcPr>
        <w:p w14:paraId="084FDEDD" w14:textId="77777777" w:rsidR="001D519E" w:rsidRPr="008F5DAE" w:rsidRDefault="001D519E" w:rsidP="00BA27FC">
          <w:pPr>
            <w:spacing w:line="276" w:lineRule="auto"/>
            <w:jc w:val="right"/>
            <w:rPr>
              <w:rFonts w:ascii="Palatino Linotype" w:hAnsi="Palatino Linotype"/>
              <w:b/>
              <w:sz w:val="22"/>
              <w:szCs w:val="22"/>
            </w:rPr>
          </w:pPr>
          <w:r w:rsidRPr="008F5DAE">
            <w:rPr>
              <w:rFonts w:ascii="Palatino Linotype" w:hAnsi="Palatino Linotype"/>
              <w:b/>
              <w:sz w:val="22"/>
              <w:szCs w:val="22"/>
            </w:rPr>
            <w:t>Sujeto Obligado:</w:t>
          </w:r>
        </w:p>
      </w:tc>
      <w:tc>
        <w:tcPr>
          <w:tcW w:w="4252" w:type="dxa"/>
          <w:shd w:val="clear" w:color="auto" w:fill="auto"/>
          <w:vAlign w:val="center"/>
        </w:tcPr>
        <w:p w14:paraId="7B258997" w14:textId="67C0FC37" w:rsidR="001D519E" w:rsidRPr="0029071C" w:rsidRDefault="0031718C" w:rsidP="0031718C">
          <w:pPr>
            <w:spacing w:line="276" w:lineRule="auto"/>
            <w:rPr>
              <w:rFonts w:ascii="Palatino Linotype" w:hAnsi="Palatino Linotype"/>
              <w:sz w:val="22"/>
              <w:szCs w:val="22"/>
            </w:rPr>
          </w:pPr>
          <w:r>
            <w:rPr>
              <w:rFonts w:ascii="Palatino Linotype" w:hAnsi="Palatino Linotype"/>
              <w:sz w:val="22"/>
              <w:szCs w:val="22"/>
            </w:rPr>
            <w:t xml:space="preserve">      </w:t>
          </w:r>
          <w:r w:rsidR="000E5F1E" w:rsidRPr="000E5F1E">
            <w:rPr>
              <w:rFonts w:ascii="Palatino Linotype" w:hAnsi="Palatino Linotype"/>
              <w:sz w:val="22"/>
              <w:szCs w:val="22"/>
            </w:rPr>
            <w:t>Ayuntamiento de Tlalnepantla de Baz</w:t>
          </w:r>
        </w:p>
      </w:tc>
    </w:tr>
    <w:tr w:rsidR="001D519E" w:rsidRPr="008F2CCC" w14:paraId="0882C3B9" w14:textId="77777777" w:rsidTr="0005725E">
      <w:tc>
        <w:tcPr>
          <w:tcW w:w="2551" w:type="dxa"/>
          <w:shd w:val="clear" w:color="auto" w:fill="auto"/>
          <w:vAlign w:val="center"/>
        </w:tcPr>
        <w:p w14:paraId="5E9DFDF5" w14:textId="198590D7" w:rsidR="001D519E" w:rsidRPr="008F5DAE" w:rsidRDefault="001D519E" w:rsidP="0005725E">
          <w:pPr>
            <w:spacing w:line="276" w:lineRule="auto"/>
            <w:rPr>
              <w:rFonts w:ascii="Palatino Linotype" w:hAnsi="Palatino Linotype"/>
              <w:b/>
              <w:sz w:val="22"/>
              <w:szCs w:val="22"/>
            </w:rPr>
          </w:pPr>
          <w:r w:rsidRPr="008F5DAE">
            <w:rPr>
              <w:rFonts w:ascii="Palatino Linotype" w:hAnsi="Palatino Linotype"/>
              <w:b/>
              <w:sz w:val="22"/>
              <w:szCs w:val="22"/>
            </w:rPr>
            <w:t xml:space="preserve">Comisionado </w:t>
          </w:r>
          <w:r>
            <w:rPr>
              <w:rFonts w:ascii="Palatino Linotype" w:hAnsi="Palatino Linotype"/>
              <w:b/>
              <w:sz w:val="22"/>
              <w:szCs w:val="22"/>
            </w:rPr>
            <w:t>P</w:t>
          </w:r>
          <w:r w:rsidRPr="008F5DAE">
            <w:rPr>
              <w:rFonts w:ascii="Palatino Linotype" w:hAnsi="Palatino Linotype"/>
              <w:b/>
              <w:sz w:val="22"/>
              <w:szCs w:val="22"/>
            </w:rPr>
            <w:t>onente:</w:t>
          </w:r>
        </w:p>
      </w:tc>
      <w:tc>
        <w:tcPr>
          <w:tcW w:w="4252" w:type="dxa"/>
          <w:shd w:val="clear" w:color="auto" w:fill="auto"/>
          <w:vAlign w:val="center"/>
        </w:tcPr>
        <w:p w14:paraId="6E247AAA" w14:textId="77777777" w:rsidR="001D519E" w:rsidRPr="0029071C" w:rsidRDefault="001D519E" w:rsidP="00BA27FC">
          <w:pPr>
            <w:spacing w:line="276" w:lineRule="auto"/>
            <w:jc w:val="right"/>
            <w:rPr>
              <w:rFonts w:ascii="Palatino Linotype" w:hAnsi="Palatino Linotype"/>
              <w:sz w:val="22"/>
              <w:szCs w:val="22"/>
            </w:rPr>
          </w:pPr>
          <w:r w:rsidRPr="0029071C">
            <w:rPr>
              <w:rFonts w:ascii="Palatino Linotype" w:hAnsi="Palatino Linotype"/>
              <w:sz w:val="22"/>
              <w:szCs w:val="22"/>
            </w:rPr>
            <w:t>José Martínez Vilchis</w:t>
          </w:r>
        </w:p>
      </w:tc>
    </w:tr>
  </w:tbl>
  <w:p w14:paraId="1B9B3C58" w14:textId="77777777" w:rsidR="001D519E" w:rsidRPr="001779E0" w:rsidRDefault="004521E7" w:rsidP="0043515A">
    <w:pPr>
      <w:pStyle w:val="Encabezado"/>
      <w:tabs>
        <w:tab w:val="clear" w:pos="4252"/>
        <w:tab w:val="clear" w:pos="8504"/>
        <w:tab w:val="left" w:pos="2326"/>
      </w:tabs>
      <w:rPr>
        <w:rFonts w:ascii="Palatino Linotype" w:hAnsi="Palatino Linotype"/>
        <w:sz w:val="20"/>
      </w:rPr>
    </w:pPr>
    <w:r>
      <w:rPr>
        <w:rFonts w:ascii="Palatino Linotype" w:hAnsi="Palatino Linotype"/>
        <w:noProof/>
        <w:sz w:val="20"/>
        <w:lang w:val="es-MX"/>
      </w:rPr>
      <w:pict w14:anchorId="2F1E5DD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88449314" o:spid="_x0000_s2122" type="#_x0000_t75" alt="" style="position:absolute;margin-left:-85.25pt;margin-top:-116.45pt;width:649.35pt;height:845.8pt;z-index:-251656192;mso-wrap-edited:f;mso-width-percent:0;mso-height-percent:0;mso-position-horizontal-relative:margin;mso-position-vertical-relative:margin;mso-width-percent:0;mso-height-percent:0" o:allowincell="f">
          <v:imagedata r:id="rId1" o:title="logo infoem (1)"/>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6667" w:type="dxa"/>
      <w:tblInd w:w="2547" w:type="dxa"/>
      <w:tblLayout w:type="fixed"/>
      <w:tblLook w:val="04A0" w:firstRow="1" w:lastRow="0" w:firstColumn="1" w:lastColumn="0" w:noHBand="0" w:noVBand="1"/>
    </w:tblPr>
    <w:tblGrid>
      <w:gridCol w:w="2551"/>
      <w:gridCol w:w="4116"/>
    </w:tblGrid>
    <w:tr w:rsidR="001D519E" w:rsidRPr="0098478D" w14:paraId="04F44534" w14:textId="77777777" w:rsidTr="00BA27FC">
      <w:tc>
        <w:tcPr>
          <w:tcW w:w="2551" w:type="dxa"/>
          <w:shd w:val="clear" w:color="auto" w:fill="auto"/>
          <w:vAlign w:val="center"/>
        </w:tcPr>
        <w:p w14:paraId="4E1F8768" w14:textId="5AB935E8" w:rsidR="001D519E" w:rsidRPr="008F5DAE" w:rsidRDefault="001D519E" w:rsidP="00BA27FC">
          <w:pPr>
            <w:spacing w:line="276" w:lineRule="auto"/>
            <w:jc w:val="right"/>
            <w:rPr>
              <w:rFonts w:ascii="Palatino Linotype" w:hAnsi="Palatino Linotype"/>
              <w:b/>
              <w:sz w:val="22"/>
              <w:szCs w:val="22"/>
            </w:rPr>
          </w:pPr>
          <w:r w:rsidRPr="008F5DAE">
            <w:rPr>
              <w:rFonts w:ascii="Palatino Linotype" w:hAnsi="Palatino Linotype"/>
              <w:b/>
              <w:sz w:val="22"/>
              <w:szCs w:val="22"/>
            </w:rPr>
            <w:t>Recurso de revisión:</w:t>
          </w:r>
        </w:p>
      </w:tc>
      <w:tc>
        <w:tcPr>
          <w:tcW w:w="4116" w:type="dxa"/>
          <w:shd w:val="clear" w:color="auto" w:fill="auto"/>
          <w:vAlign w:val="center"/>
        </w:tcPr>
        <w:p w14:paraId="2A9A8530" w14:textId="3AAEBDB4" w:rsidR="001D519E" w:rsidRPr="0098478D" w:rsidRDefault="001D519E" w:rsidP="00630A70">
          <w:pPr>
            <w:spacing w:line="276" w:lineRule="auto"/>
            <w:jc w:val="right"/>
            <w:rPr>
              <w:rFonts w:ascii="Palatino Linotype" w:hAnsi="Palatino Linotype"/>
              <w:sz w:val="22"/>
              <w:szCs w:val="22"/>
            </w:rPr>
          </w:pPr>
          <w:r w:rsidRPr="00EB1CAC">
            <w:rPr>
              <w:rFonts w:ascii="Palatino Linotype" w:hAnsi="Palatino Linotype"/>
              <w:sz w:val="22"/>
              <w:szCs w:val="22"/>
              <w:lang w:val="es-ES"/>
            </w:rPr>
            <w:t>0</w:t>
          </w:r>
          <w:r w:rsidR="00C27587">
            <w:rPr>
              <w:rFonts w:ascii="Palatino Linotype" w:hAnsi="Palatino Linotype"/>
              <w:sz w:val="22"/>
              <w:szCs w:val="22"/>
              <w:lang w:val="es-ES"/>
            </w:rPr>
            <w:t>18</w:t>
          </w:r>
          <w:r w:rsidR="0031718C">
            <w:rPr>
              <w:rFonts w:ascii="Palatino Linotype" w:hAnsi="Palatino Linotype"/>
              <w:sz w:val="22"/>
              <w:szCs w:val="22"/>
              <w:lang w:val="es-ES"/>
            </w:rPr>
            <w:t>30</w:t>
          </w:r>
          <w:r w:rsidRPr="00EB1CAC">
            <w:rPr>
              <w:rFonts w:ascii="Palatino Linotype" w:hAnsi="Palatino Linotype"/>
              <w:sz w:val="22"/>
              <w:szCs w:val="22"/>
              <w:lang w:val="es-ES"/>
            </w:rPr>
            <w:t>/INFOEM/IP/RR/202</w:t>
          </w:r>
          <w:r w:rsidR="00C27587">
            <w:rPr>
              <w:rFonts w:ascii="Palatino Linotype" w:hAnsi="Palatino Linotype"/>
              <w:sz w:val="22"/>
              <w:szCs w:val="22"/>
              <w:lang w:val="es-ES"/>
            </w:rPr>
            <w:t>6</w:t>
          </w:r>
          <w:r>
            <w:rPr>
              <w:rFonts w:ascii="Palatino Linotype" w:hAnsi="Palatino Linotype"/>
              <w:sz w:val="22"/>
              <w:szCs w:val="22"/>
              <w:lang w:val="es-ES"/>
            </w:rPr>
            <w:t xml:space="preserve"> y acumulados</w:t>
          </w:r>
        </w:p>
      </w:tc>
    </w:tr>
    <w:tr w:rsidR="001D519E" w:rsidRPr="008F2CCC" w14:paraId="41BF0289" w14:textId="77777777" w:rsidTr="00BA27FC">
      <w:tc>
        <w:tcPr>
          <w:tcW w:w="2551" w:type="dxa"/>
          <w:shd w:val="clear" w:color="auto" w:fill="auto"/>
          <w:vAlign w:val="center"/>
        </w:tcPr>
        <w:p w14:paraId="2A0F894D" w14:textId="77777777" w:rsidR="001D519E" w:rsidRPr="008F5DAE" w:rsidRDefault="001D519E" w:rsidP="00BA27FC">
          <w:pPr>
            <w:spacing w:line="276" w:lineRule="auto"/>
            <w:jc w:val="right"/>
            <w:rPr>
              <w:rFonts w:ascii="Palatino Linotype" w:hAnsi="Palatino Linotype"/>
              <w:b/>
              <w:sz w:val="22"/>
              <w:szCs w:val="22"/>
            </w:rPr>
          </w:pPr>
          <w:r w:rsidRPr="008F5DAE">
            <w:rPr>
              <w:rFonts w:ascii="Palatino Linotype" w:hAnsi="Palatino Linotype"/>
              <w:b/>
              <w:sz w:val="22"/>
              <w:szCs w:val="22"/>
            </w:rPr>
            <w:t>Recurrente:</w:t>
          </w:r>
        </w:p>
      </w:tc>
      <w:tc>
        <w:tcPr>
          <w:tcW w:w="4116" w:type="dxa"/>
          <w:shd w:val="clear" w:color="auto" w:fill="auto"/>
          <w:vAlign w:val="center"/>
        </w:tcPr>
        <w:p w14:paraId="3113054C" w14:textId="519D24EF" w:rsidR="001D519E" w:rsidRPr="0098478D" w:rsidRDefault="005E40E1" w:rsidP="00BA27FC">
          <w:pPr>
            <w:spacing w:line="276" w:lineRule="auto"/>
            <w:jc w:val="right"/>
            <w:rPr>
              <w:rFonts w:ascii="Palatino Linotype" w:hAnsi="Palatino Linotype"/>
              <w:sz w:val="22"/>
              <w:szCs w:val="22"/>
            </w:rPr>
          </w:pPr>
          <w:r>
            <w:rPr>
              <w:rFonts w:ascii="Palatino Linotype" w:hAnsi="Palatino Linotype"/>
              <w:sz w:val="22"/>
              <w:szCs w:val="22"/>
            </w:rPr>
            <w:t>XXXX</w:t>
          </w:r>
        </w:p>
      </w:tc>
    </w:tr>
    <w:tr w:rsidR="001D519E" w:rsidRPr="0098478D" w14:paraId="22958B9C" w14:textId="77777777" w:rsidTr="00BA27FC">
      <w:trPr>
        <w:trHeight w:val="228"/>
      </w:trPr>
      <w:tc>
        <w:tcPr>
          <w:tcW w:w="2551" w:type="dxa"/>
          <w:shd w:val="clear" w:color="auto" w:fill="auto"/>
          <w:vAlign w:val="center"/>
        </w:tcPr>
        <w:p w14:paraId="57D11803" w14:textId="77777777" w:rsidR="001D519E" w:rsidRPr="008F5DAE" w:rsidRDefault="001D519E" w:rsidP="00BA27FC">
          <w:pPr>
            <w:spacing w:line="276" w:lineRule="auto"/>
            <w:jc w:val="right"/>
            <w:rPr>
              <w:rFonts w:ascii="Palatino Linotype" w:hAnsi="Palatino Linotype"/>
              <w:b/>
              <w:sz w:val="22"/>
              <w:szCs w:val="22"/>
            </w:rPr>
          </w:pPr>
          <w:r w:rsidRPr="008F5DAE">
            <w:rPr>
              <w:rFonts w:ascii="Palatino Linotype" w:hAnsi="Palatino Linotype"/>
              <w:b/>
              <w:sz w:val="22"/>
              <w:szCs w:val="22"/>
            </w:rPr>
            <w:t>Sujeto Obligado:</w:t>
          </w:r>
        </w:p>
      </w:tc>
      <w:tc>
        <w:tcPr>
          <w:tcW w:w="4116" w:type="dxa"/>
          <w:shd w:val="clear" w:color="auto" w:fill="auto"/>
          <w:vAlign w:val="center"/>
        </w:tcPr>
        <w:p w14:paraId="0B93078E" w14:textId="576BC71B" w:rsidR="001D519E" w:rsidRPr="0098478D" w:rsidRDefault="0031718C" w:rsidP="00B12D64">
          <w:pPr>
            <w:spacing w:line="276" w:lineRule="auto"/>
            <w:jc w:val="both"/>
            <w:rPr>
              <w:rFonts w:ascii="Palatino Linotype" w:hAnsi="Palatino Linotype"/>
              <w:sz w:val="22"/>
              <w:szCs w:val="22"/>
            </w:rPr>
          </w:pPr>
          <w:r>
            <w:rPr>
              <w:rFonts w:ascii="Palatino Linotype" w:hAnsi="Palatino Linotype"/>
              <w:sz w:val="22"/>
              <w:szCs w:val="22"/>
            </w:rPr>
            <w:t xml:space="preserve">   </w:t>
          </w:r>
          <w:r w:rsidR="000E5F1E" w:rsidRPr="000E5F1E">
            <w:rPr>
              <w:rFonts w:ascii="Palatino Linotype" w:hAnsi="Palatino Linotype"/>
              <w:sz w:val="22"/>
              <w:szCs w:val="22"/>
            </w:rPr>
            <w:t>Ayuntamiento de Tlalnepantla de Baz</w:t>
          </w:r>
        </w:p>
      </w:tc>
    </w:tr>
    <w:tr w:rsidR="001D519E" w:rsidRPr="008F2CCC" w14:paraId="071488EC" w14:textId="77777777" w:rsidTr="00BA27FC">
      <w:tc>
        <w:tcPr>
          <w:tcW w:w="2551" w:type="dxa"/>
          <w:shd w:val="clear" w:color="auto" w:fill="auto"/>
          <w:vAlign w:val="center"/>
        </w:tcPr>
        <w:p w14:paraId="5E199BEA" w14:textId="77777777" w:rsidR="001D519E" w:rsidRPr="008F5DAE" w:rsidRDefault="001D519E" w:rsidP="00BA27FC">
          <w:pPr>
            <w:spacing w:line="276" w:lineRule="auto"/>
            <w:jc w:val="right"/>
            <w:rPr>
              <w:rFonts w:ascii="Palatino Linotype" w:hAnsi="Palatino Linotype"/>
              <w:b/>
              <w:sz w:val="22"/>
              <w:szCs w:val="22"/>
            </w:rPr>
          </w:pPr>
          <w:r w:rsidRPr="008F5DAE">
            <w:rPr>
              <w:rFonts w:ascii="Palatino Linotype" w:hAnsi="Palatino Linotype"/>
              <w:b/>
              <w:sz w:val="22"/>
              <w:szCs w:val="22"/>
            </w:rPr>
            <w:t>Comisionado Ponente:</w:t>
          </w:r>
        </w:p>
      </w:tc>
      <w:tc>
        <w:tcPr>
          <w:tcW w:w="4116" w:type="dxa"/>
          <w:shd w:val="clear" w:color="auto" w:fill="auto"/>
          <w:vAlign w:val="center"/>
        </w:tcPr>
        <w:p w14:paraId="177F3B59" w14:textId="77777777" w:rsidR="001D519E" w:rsidRPr="0029071C" w:rsidRDefault="001D519E" w:rsidP="00BA27FC">
          <w:pPr>
            <w:spacing w:line="276" w:lineRule="auto"/>
            <w:jc w:val="right"/>
            <w:rPr>
              <w:rFonts w:ascii="Palatino Linotype" w:hAnsi="Palatino Linotype"/>
              <w:sz w:val="22"/>
              <w:szCs w:val="22"/>
            </w:rPr>
          </w:pPr>
          <w:r w:rsidRPr="0029071C">
            <w:rPr>
              <w:rFonts w:ascii="Palatino Linotype" w:hAnsi="Palatino Linotype"/>
              <w:sz w:val="22"/>
              <w:szCs w:val="22"/>
            </w:rPr>
            <w:t>José Martínez Vilchis</w:t>
          </w:r>
        </w:p>
      </w:tc>
    </w:tr>
    <w:tr w:rsidR="001D519E" w:rsidRPr="008F2CCC" w14:paraId="03A9AB3E" w14:textId="77777777" w:rsidTr="00BA27FC">
      <w:tc>
        <w:tcPr>
          <w:tcW w:w="2551" w:type="dxa"/>
          <w:shd w:val="clear" w:color="auto" w:fill="auto"/>
          <w:vAlign w:val="center"/>
        </w:tcPr>
        <w:p w14:paraId="39D57311" w14:textId="77777777" w:rsidR="001D519E" w:rsidRPr="008F5DAE" w:rsidRDefault="001D519E" w:rsidP="00BA27FC">
          <w:pPr>
            <w:spacing w:line="276" w:lineRule="auto"/>
            <w:jc w:val="right"/>
            <w:rPr>
              <w:rFonts w:ascii="Palatino Linotype" w:hAnsi="Palatino Linotype"/>
              <w:b/>
              <w:sz w:val="22"/>
              <w:szCs w:val="22"/>
            </w:rPr>
          </w:pPr>
        </w:p>
      </w:tc>
      <w:tc>
        <w:tcPr>
          <w:tcW w:w="4116" w:type="dxa"/>
          <w:shd w:val="clear" w:color="auto" w:fill="auto"/>
          <w:vAlign w:val="center"/>
        </w:tcPr>
        <w:p w14:paraId="4CAC28E5" w14:textId="77777777" w:rsidR="001D519E" w:rsidRPr="00BA27FC" w:rsidRDefault="001D519E" w:rsidP="00BA27FC">
          <w:pPr>
            <w:spacing w:line="276" w:lineRule="auto"/>
            <w:rPr>
              <w:rFonts w:ascii="Palatino Linotype" w:hAnsi="Palatino Linotype"/>
              <w:sz w:val="14"/>
              <w:szCs w:val="22"/>
            </w:rPr>
          </w:pPr>
        </w:p>
      </w:tc>
    </w:tr>
  </w:tbl>
  <w:p w14:paraId="1F1B1908" w14:textId="77777777" w:rsidR="001D519E" w:rsidRPr="009F1AB6" w:rsidRDefault="004521E7">
    <w:pPr>
      <w:pStyle w:val="Encabezado"/>
      <w:rPr>
        <w:sz w:val="10"/>
      </w:rPr>
    </w:pPr>
    <w:r>
      <w:rPr>
        <w:noProof/>
        <w:sz w:val="10"/>
        <w:lang w:val="es-MX"/>
      </w:rPr>
      <w:pict w14:anchorId="18975E6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88449312" o:spid="_x0000_s2121" type="#_x0000_t75" alt="" style="position:absolute;margin-left:-63.35pt;margin-top:-142.6pt;width:628.7pt;height:818.9pt;z-index:-251658240;mso-wrap-edited:f;mso-width-percent:0;mso-height-percent:0;mso-position-horizontal-relative:margin;mso-position-vertical-relative:margin;mso-width-percent:0;mso-height-percent:0" o:allowincell="f">
          <v:imagedata r:id="rId1" o:title="logo infoem (1)"/>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547871"/>
    <w:multiLevelType w:val="multilevel"/>
    <w:tmpl w:val="41EA0120"/>
    <w:styleLink w:val="Listaactual101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2F64D25"/>
    <w:multiLevelType w:val="multilevel"/>
    <w:tmpl w:val="ABE4F524"/>
    <w:lvl w:ilvl="0">
      <w:start w:val="1"/>
      <w:numFmt w:val="lowerLetter"/>
      <w:lvlText w:val="%1)"/>
      <w:lvlJc w:val="left"/>
      <w:pPr>
        <w:ind w:left="720" w:hanging="360"/>
      </w:pPr>
      <w:rPr>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5496D11"/>
    <w:multiLevelType w:val="hybridMultilevel"/>
    <w:tmpl w:val="D444AF00"/>
    <w:lvl w:ilvl="0" w:tplc="080A0001">
      <w:start w:val="1"/>
      <w:numFmt w:val="bullet"/>
      <w:lvlText w:val=""/>
      <w:lvlJc w:val="left"/>
      <w:pPr>
        <w:ind w:left="720" w:hanging="360"/>
      </w:pPr>
      <w:rPr>
        <w:rFonts w:ascii="Symbol" w:hAnsi="Symbol" w:hint="default"/>
        <w:b/>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070465A3"/>
    <w:multiLevelType w:val="multilevel"/>
    <w:tmpl w:val="3E28DF1E"/>
    <w:styleLink w:val="Listaactual1111"/>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78E1475"/>
    <w:multiLevelType w:val="multilevel"/>
    <w:tmpl w:val="9FE23126"/>
    <w:styleLink w:val="Listaactual23"/>
    <w:lvl w:ilvl="0">
      <w:start w:val="1"/>
      <w:numFmt w:val="decimal"/>
      <w:lvlText w:val="%1."/>
      <w:lvlJc w:val="left"/>
      <w:pPr>
        <w:ind w:left="709" w:hanging="425"/>
      </w:pPr>
      <w:rPr>
        <w:rFonts w:hint="default"/>
      </w:rPr>
    </w:lvl>
    <w:lvl w:ilvl="1">
      <w:start w:val="1"/>
      <w:numFmt w:val="decimal"/>
      <w:isLgl/>
      <w:lvlText w:val="%1.%2."/>
      <w:lvlJc w:val="left"/>
      <w:pPr>
        <w:ind w:left="1559" w:hanging="85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5" w15:restartNumberingAfterBreak="0">
    <w:nsid w:val="0811250F"/>
    <w:multiLevelType w:val="multilevel"/>
    <w:tmpl w:val="DEEA45EE"/>
    <w:styleLink w:val="Listaactual8"/>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6" w15:restartNumberingAfterBreak="0">
    <w:nsid w:val="09D73A13"/>
    <w:multiLevelType w:val="multilevel"/>
    <w:tmpl w:val="25045200"/>
    <w:styleLink w:val="Listaactual5"/>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0B5574D5"/>
    <w:multiLevelType w:val="multilevel"/>
    <w:tmpl w:val="F59601CA"/>
    <w:styleLink w:val="Listaactual121"/>
    <w:lvl w:ilvl="0">
      <w:start w:val="1"/>
      <w:numFmt w:val="decimal"/>
      <w:lvlText w:val="%1."/>
      <w:lvlJc w:val="left"/>
      <w:pPr>
        <w:ind w:left="709" w:hanging="425"/>
      </w:pPr>
      <w:rPr>
        <w:rFonts w:hint="default"/>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0D5F2890"/>
    <w:multiLevelType w:val="multilevel"/>
    <w:tmpl w:val="9734500C"/>
    <w:styleLink w:val="Listaactual19"/>
    <w:lvl w:ilvl="0">
      <w:start w:val="1"/>
      <w:numFmt w:val="decimal"/>
      <w:lvlText w:val="%1."/>
      <w:lvlJc w:val="left"/>
      <w:pPr>
        <w:ind w:left="720" w:hanging="360"/>
      </w:pPr>
      <w:rPr>
        <w:rFonts w:hint="default"/>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0D7B56CB"/>
    <w:multiLevelType w:val="hybridMultilevel"/>
    <w:tmpl w:val="3D86915C"/>
    <w:styleLink w:val="Listaactual20"/>
    <w:lvl w:ilvl="0" w:tplc="EAF09620">
      <w:start w:val="1"/>
      <w:numFmt w:val="bullet"/>
      <w:lvlText w:val=""/>
      <w:lvlJc w:val="left"/>
      <w:pPr>
        <w:ind w:left="709" w:hanging="425"/>
      </w:pPr>
      <w:rPr>
        <w:rFonts w:ascii="Symbol" w:hAnsi="Symbol" w:hint="default"/>
        <w:lang w:val="es-ES_tradnl"/>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0E906513"/>
    <w:multiLevelType w:val="hybridMultilevel"/>
    <w:tmpl w:val="A94C488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0FE1559E"/>
    <w:multiLevelType w:val="multilevel"/>
    <w:tmpl w:val="E0500374"/>
    <w:styleLink w:val="Listaactual51"/>
    <w:lvl w:ilvl="0">
      <w:start w:val="1"/>
      <w:numFmt w:val="decimal"/>
      <w:lvlText w:val="%1."/>
      <w:lvlJc w:val="left"/>
      <w:pPr>
        <w:ind w:left="709" w:hanging="425"/>
      </w:pPr>
      <w:rPr>
        <w:rFonts w:hint="default"/>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0FED3AC3"/>
    <w:multiLevelType w:val="multilevel"/>
    <w:tmpl w:val="46BE72F4"/>
    <w:styleLink w:val="Listaactual71"/>
    <w:lvl w:ilvl="0">
      <w:start w:val="1"/>
      <w:numFmt w:val="lowerLetter"/>
      <w:lvlText w:val="%1)"/>
      <w:lvlJc w:val="left"/>
      <w:pPr>
        <w:ind w:left="709" w:hanging="709"/>
      </w:pPr>
      <w:rPr>
        <w:rFonts w:hint="default"/>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13" w15:restartNumberingAfterBreak="0">
    <w:nsid w:val="12C41000"/>
    <w:multiLevelType w:val="multilevel"/>
    <w:tmpl w:val="8ADEFFC2"/>
    <w:styleLink w:val="Listaactual3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3E03972"/>
    <w:multiLevelType w:val="multilevel"/>
    <w:tmpl w:val="A1F6E256"/>
    <w:styleLink w:val="Listaactual7"/>
    <w:lvl w:ilvl="0">
      <w:start w:val="1"/>
      <w:numFmt w:val="decimal"/>
      <w:lvlText w:val="%1."/>
      <w:lvlJc w:val="left"/>
      <w:pPr>
        <w:ind w:left="709" w:hanging="425"/>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15843041"/>
    <w:multiLevelType w:val="hybridMultilevel"/>
    <w:tmpl w:val="DCB0D772"/>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172C1613"/>
    <w:multiLevelType w:val="hybridMultilevel"/>
    <w:tmpl w:val="F45C0E7E"/>
    <w:lvl w:ilvl="0" w:tplc="5D4C91B2">
      <w:start w:val="3"/>
      <w:numFmt w:val="bullet"/>
      <w:lvlText w:val="-"/>
      <w:lvlJc w:val="left"/>
      <w:pPr>
        <w:ind w:left="720" w:hanging="360"/>
      </w:pPr>
      <w:rPr>
        <w:rFonts w:ascii="Palatino Linotype" w:eastAsiaTheme="minorHAnsi" w:hAnsi="Palatino Linotype"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15:restartNumberingAfterBreak="0">
    <w:nsid w:val="1C0E0882"/>
    <w:multiLevelType w:val="multilevel"/>
    <w:tmpl w:val="A1C23B6C"/>
    <w:styleLink w:val="Listaactual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1D102446"/>
    <w:multiLevelType w:val="multilevel"/>
    <w:tmpl w:val="7B247F86"/>
    <w:styleLink w:val="Listaactual31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1D5D381F"/>
    <w:multiLevelType w:val="multilevel"/>
    <w:tmpl w:val="310C0766"/>
    <w:styleLink w:val="Listaactual17"/>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1DEA594E"/>
    <w:multiLevelType w:val="multilevel"/>
    <w:tmpl w:val="2362C2B6"/>
    <w:styleLink w:val="Listaactual11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1FA072D2"/>
    <w:multiLevelType w:val="hybridMultilevel"/>
    <w:tmpl w:val="88489B26"/>
    <w:styleLink w:val="Estiloimportado1"/>
    <w:lvl w:ilvl="0" w:tplc="6AE8E0D6">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2E58419E">
      <w:start w:val="1"/>
      <w:numFmt w:val="decimal"/>
      <w:lvlText w:val="%2."/>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9FC8539E">
      <w:start w:val="1"/>
      <w:numFmt w:val="decimal"/>
      <w:lvlText w:val="%3."/>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3C74AAF4">
      <w:start w:val="1"/>
      <w:numFmt w:val="decimal"/>
      <w:lvlText w:val="%4."/>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CC7C3BF0">
      <w:start w:val="1"/>
      <w:numFmt w:val="decimal"/>
      <w:lvlText w:val="%5."/>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FA44872C">
      <w:start w:val="1"/>
      <w:numFmt w:val="decimal"/>
      <w:lvlText w:val="%6."/>
      <w:lvlJc w:val="left"/>
      <w:pPr>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373C5808">
      <w:start w:val="1"/>
      <w:numFmt w:val="decimal"/>
      <w:lvlText w:val="%7."/>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9816EAB0">
      <w:start w:val="1"/>
      <w:numFmt w:val="decimal"/>
      <w:lvlText w:val="%8."/>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E4F412EE">
      <w:start w:val="1"/>
      <w:numFmt w:val="decimal"/>
      <w:lvlText w:val="%9."/>
      <w:lvlJc w:val="left"/>
      <w:pPr>
        <w:ind w:left="612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2" w15:restartNumberingAfterBreak="0">
    <w:nsid w:val="26AB1ADC"/>
    <w:multiLevelType w:val="multilevel"/>
    <w:tmpl w:val="ADA2D2F2"/>
    <w:styleLink w:val="Listaactual15"/>
    <w:lvl w:ilvl="0">
      <w:start w:val="1"/>
      <w:numFmt w:val="bullet"/>
      <w:lvlText w:val=""/>
      <w:lvlJc w:val="left"/>
      <w:pPr>
        <w:ind w:left="644" w:hanging="360"/>
      </w:pPr>
      <w:rPr>
        <w:rFonts w:ascii="Symbol" w:hAnsi="Symbol" w:hint="default"/>
        <w:lang w:val="es-ES_tradnl"/>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23" w15:restartNumberingAfterBreak="0">
    <w:nsid w:val="26D56D97"/>
    <w:multiLevelType w:val="multilevel"/>
    <w:tmpl w:val="39FAAA7A"/>
    <w:styleLink w:val="Listaactual131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28A60FF4"/>
    <w:multiLevelType w:val="multilevel"/>
    <w:tmpl w:val="B258909C"/>
    <w:styleLink w:val="Listaactual9"/>
    <w:lvl w:ilvl="0">
      <w:start w:val="1"/>
      <w:numFmt w:val="decimal"/>
      <w:lvlText w:val="%1."/>
      <w:lvlJc w:val="left"/>
      <w:pPr>
        <w:ind w:left="709" w:hanging="425"/>
      </w:pPr>
      <w:rPr>
        <w:rFonts w:hint="default"/>
      </w:rPr>
    </w:lvl>
    <w:lvl w:ilvl="1">
      <w:start w:val="1"/>
      <w:numFmt w:val="decimal"/>
      <w:isLgl/>
      <w:lvlText w:val="%1.%2."/>
      <w:lvlJc w:val="left"/>
      <w:pPr>
        <w:ind w:left="1069" w:hanging="360"/>
      </w:pPr>
      <w:rPr>
        <w:rFonts w:cs="Times New Roman" w:hint="default"/>
        <w:color w:val="auto"/>
      </w:rPr>
    </w:lvl>
    <w:lvl w:ilvl="2">
      <w:start w:val="1"/>
      <w:numFmt w:val="decimal"/>
      <w:isLgl/>
      <w:lvlText w:val="%1.%2.%3."/>
      <w:lvlJc w:val="left"/>
      <w:pPr>
        <w:ind w:left="1854" w:hanging="720"/>
      </w:pPr>
      <w:rPr>
        <w:rFonts w:cs="Times New Roman" w:hint="default"/>
        <w:color w:val="auto"/>
      </w:rPr>
    </w:lvl>
    <w:lvl w:ilvl="3">
      <w:start w:val="1"/>
      <w:numFmt w:val="decimal"/>
      <w:isLgl/>
      <w:lvlText w:val="%1.%2.%3.%4."/>
      <w:lvlJc w:val="left"/>
      <w:pPr>
        <w:ind w:left="2279" w:hanging="720"/>
      </w:pPr>
      <w:rPr>
        <w:rFonts w:cs="Times New Roman" w:hint="default"/>
        <w:color w:val="auto"/>
      </w:rPr>
    </w:lvl>
    <w:lvl w:ilvl="4">
      <w:start w:val="1"/>
      <w:numFmt w:val="decimal"/>
      <w:isLgl/>
      <w:lvlText w:val="%1.%2.%3.%4.%5."/>
      <w:lvlJc w:val="left"/>
      <w:pPr>
        <w:ind w:left="3064" w:hanging="1080"/>
      </w:pPr>
      <w:rPr>
        <w:rFonts w:cs="Times New Roman" w:hint="default"/>
        <w:color w:val="auto"/>
      </w:rPr>
    </w:lvl>
    <w:lvl w:ilvl="5">
      <w:start w:val="1"/>
      <w:numFmt w:val="decimal"/>
      <w:isLgl/>
      <w:lvlText w:val="%1.%2.%3.%4.%5.%6."/>
      <w:lvlJc w:val="left"/>
      <w:pPr>
        <w:ind w:left="3489" w:hanging="1080"/>
      </w:pPr>
      <w:rPr>
        <w:rFonts w:cs="Times New Roman" w:hint="default"/>
        <w:color w:val="auto"/>
      </w:rPr>
    </w:lvl>
    <w:lvl w:ilvl="6">
      <w:start w:val="1"/>
      <w:numFmt w:val="decimal"/>
      <w:isLgl/>
      <w:lvlText w:val="%1.%2.%3.%4.%5.%6.%7."/>
      <w:lvlJc w:val="left"/>
      <w:pPr>
        <w:ind w:left="4274" w:hanging="1440"/>
      </w:pPr>
      <w:rPr>
        <w:rFonts w:cs="Times New Roman" w:hint="default"/>
        <w:color w:val="auto"/>
      </w:rPr>
    </w:lvl>
    <w:lvl w:ilvl="7">
      <w:start w:val="1"/>
      <w:numFmt w:val="decimal"/>
      <w:isLgl/>
      <w:lvlText w:val="%1.%2.%3.%4.%5.%6.%7.%8."/>
      <w:lvlJc w:val="left"/>
      <w:pPr>
        <w:ind w:left="4699" w:hanging="1440"/>
      </w:pPr>
      <w:rPr>
        <w:rFonts w:cs="Times New Roman" w:hint="default"/>
        <w:color w:val="auto"/>
      </w:rPr>
    </w:lvl>
    <w:lvl w:ilvl="8">
      <w:start w:val="1"/>
      <w:numFmt w:val="decimal"/>
      <w:isLgl/>
      <w:lvlText w:val="%1.%2.%3.%4.%5.%6.%7.%8.%9."/>
      <w:lvlJc w:val="left"/>
      <w:pPr>
        <w:ind w:left="5484" w:hanging="1800"/>
      </w:pPr>
      <w:rPr>
        <w:rFonts w:cs="Times New Roman" w:hint="default"/>
        <w:color w:val="auto"/>
      </w:rPr>
    </w:lvl>
  </w:abstractNum>
  <w:abstractNum w:abstractNumId="25" w15:restartNumberingAfterBreak="0">
    <w:nsid w:val="2D7409F4"/>
    <w:multiLevelType w:val="multilevel"/>
    <w:tmpl w:val="1CF43C78"/>
    <w:styleLink w:val="Listaactual10"/>
    <w:lvl w:ilvl="0">
      <w:start w:val="1"/>
      <w:numFmt w:val="decimal"/>
      <w:lvlText w:val="%1."/>
      <w:lvlJc w:val="left"/>
      <w:pPr>
        <w:ind w:left="709" w:hanging="425"/>
      </w:pPr>
      <w:rPr>
        <w:rFonts w:hint="default"/>
      </w:rPr>
    </w:lvl>
    <w:lvl w:ilvl="1">
      <w:start w:val="1"/>
      <w:numFmt w:val="decimal"/>
      <w:isLgl/>
      <w:lvlText w:val="%1.%2."/>
      <w:lvlJc w:val="left"/>
      <w:pPr>
        <w:ind w:left="1276" w:hanging="425"/>
      </w:pPr>
      <w:rPr>
        <w:rFonts w:cs="Times New Roman" w:hint="default"/>
        <w:color w:val="auto"/>
      </w:rPr>
    </w:lvl>
    <w:lvl w:ilvl="2">
      <w:start w:val="1"/>
      <w:numFmt w:val="decimal"/>
      <w:isLgl/>
      <w:lvlText w:val="%1.%2.%3."/>
      <w:lvlJc w:val="left"/>
      <w:pPr>
        <w:ind w:left="1854" w:hanging="720"/>
      </w:pPr>
      <w:rPr>
        <w:rFonts w:cs="Times New Roman" w:hint="default"/>
        <w:color w:val="auto"/>
      </w:rPr>
    </w:lvl>
    <w:lvl w:ilvl="3">
      <w:start w:val="1"/>
      <w:numFmt w:val="decimal"/>
      <w:isLgl/>
      <w:lvlText w:val="%1.%2.%3.%4."/>
      <w:lvlJc w:val="left"/>
      <w:pPr>
        <w:ind w:left="2279" w:hanging="720"/>
      </w:pPr>
      <w:rPr>
        <w:rFonts w:cs="Times New Roman" w:hint="default"/>
        <w:color w:val="auto"/>
      </w:rPr>
    </w:lvl>
    <w:lvl w:ilvl="4">
      <w:start w:val="1"/>
      <w:numFmt w:val="decimal"/>
      <w:isLgl/>
      <w:lvlText w:val="%1.%2.%3.%4.%5."/>
      <w:lvlJc w:val="left"/>
      <w:pPr>
        <w:ind w:left="3064" w:hanging="1080"/>
      </w:pPr>
      <w:rPr>
        <w:rFonts w:cs="Times New Roman" w:hint="default"/>
        <w:color w:val="auto"/>
      </w:rPr>
    </w:lvl>
    <w:lvl w:ilvl="5">
      <w:start w:val="1"/>
      <w:numFmt w:val="decimal"/>
      <w:isLgl/>
      <w:lvlText w:val="%1.%2.%3.%4.%5.%6."/>
      <w:lvlJc w:val="left"/>
      <w:pPr>
        <w:ind w:left="3489" w:hanging="1080"/>
      </w:pPr>
      <w:rPr>
        <w:rFonts w:cs="Times New Roman" w:hint="default"/>
        <w:color w:val="auto"/>
      </w:rPr>
    </w:lvl>
    <w:lvl w:ilvl="6">
      <w:start w:val="1"/>
      <w:numFmt w:val="decimal"/>
      <w:isLgl/>
      <w:lvlText w:val="%1.%2.%3.%4.%5.%6.%7."/>
      <w:lvlJc w:val="left"/>
      <w:pPr>
        <w:ind w:left="4274" w:hanging="1440"/>
      </w:pPr>
      <w:rPr>
        <w:rFonts w:cs="Times New Roman" w:hint="default"/>
        <w:color w:val="auto"/>
      </w:rPr>
    </w:lvl>
    <w:lvl w:ilvl="7">
      <w:start w:val="1"/>
      <w:numFmt w:val="decimal"/>
      <w:isLgl/>
      <w:lvlText w:val="%1.%2.%3.%4.%5.%6.%7.%8."/>
      <w:lvlJc w:val="left"/>
      <w:pPr>
        <w:ind w:left="4699" w:hanging="1440"/>
      </w:pPr>
      <w:rPr>
        <w:rFonts w:cs="Times New Roman" w:hint="default"/>
        <w:color w:val="auto"/>
      </w:rPr>
    </w:lvl>
    <w:lvl w:ilvl="8">
      <w:start w:val="1"/>
      <w:numFmt w:val="decimal"/>
      <w:isLgl/>
      <w:lvlText w:val="%1.%2.%3.%4.%5.%6.%7.%8.%9."/>
      <w:lvlJc w:val="left"/>
      <w:pPr>
        <w:ind w:left="5484" w:hanging="1800"/>
      </w:pPr>
      <w:rPr>
        <w:rFonts w:cs="Times New Roman" w:hint="default"/>
        <w:color w:val="auto"/>
      </w:rPr>
    </w:lvl>
  </w:abstractNum>
  <w:abstractNum w:abstractNumId="26" w15:restartNumberingAfterBreak="0">
    <w:nsid w:val="32273548"/>
    <w:multiLevelType w:val="hybridMultilevel"/>
    <w:tmpl w:val="D5DE1D58"/>
    <w:lvl w:ilvl="0" w:tplc="40B4B652">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336561CC"/>
    <w:multiLevelType w:val="hybridMultilevel"/>
    <w:tmpl w:val="18640776"/>
    <w:styleLink w:val="Estiloimportado2"/>
    <w:lvl w:ilvl="0" w:tplc="82300D46">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A960727A">
      <w:start w:val="1"/>
      <w:numFmt w:val="decimal"/>
      <w:lvlText w:val="%2."/>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4D589C78">
      <w:start w:val="1"/>
      <w:numFmt w:val="decimal"/>
      <w:lvlText w:val="%3."/>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2682AF7A">
      <w:start w:val="1"/>
      <w:numFmt w:val="decimal"/>
      <w:lvlText w:val="%4."/>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67FA7FFE">
      <w:start w:val="1"/>
      <w:numFmt w:val="decimal"/>
      <w:lvlText w:val="%5."/>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96FCDF74">
      <w:start w:val="1"/>
      <w:numFmt w:val="decimal"/>
      <w:lvlText w:val="%6."/>
      <w:lvlJc w:val="left"/>
      <w:pPr>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FE5A7246">
      <w:start w:val="1"/>
      <w:numFmt w:val="decimal"/>
      <w:lvlText w:val="%7."/>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6C7A20EA">
      <w:start w:val="1"/>
      <w:numFmt w:val="decimal"/>
      <w:lvlText w:val="%8."/>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17069066">
      <w:start w:val="1"/>
      <w:numFmt w:val="decimal"/>
      <w:lvlText w:val="%9."/>
      <w:lvlJc w:val="left"/>
      <w:pPr>
        <w:ind w:left="612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8" w15:restartNumberingAfterBreak="0">
    <w:nsid w:val="36493AEE"/>
    <w:multiLevelType w:val="multilevel"/>
    <w:tmpl w:val="488A4BC8"/>
    <w:styleLink w:val="Listaactual91"/>
    <w:lvl w:ilvl="0">
      <w:start w:val="1"/>
      <w:numFmt w:val="decimal"/>
      <w:lvlText w:val="%1."/>
      <w:lvlJc w:val="left"/>
      <w:pPr>
        <w:ind w:left="1068"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29" w15:restartNumberingAfterBreak="0">
    <w:nsid w:val="386248E2"/>
    <w:multiLevelType w:val="hybridMultilevel"/>
    <w:tmpl w:val="86C0DA54"/>
    <w:lvl w:ilvl="0" w:tplc="5D4C91B2">
      <w:start w:val="3"/>
      <w:numFmt w:val="bullet"/>
      <w:lvlText w:val="-"/>
      <w:lvlJc w:val="left"/>
      <w:pPr>
        <w:ind w:left="720" w:hanging="360"/>
      </w:pPr>
      <w:rPr>
        <w:rFonts w:ascii="Palatino Linotype" w:eastAsiaTheme="minorHAnsi" w:hAnsi="Palatino Linotype"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0" w15:restartNumberingAfterBreak="0">
    <w:nsid w:val="38974A2B"/>
    <w:multiLevelType w:val="multilevel"/>
    <w:tmpl w:val="61B24A62"/>
    <w:styleLink w:val="Listaactual22"/>
    <w:lvl w:ilvl="0">
      <w:start w:val="1"/>
      <w:numFmt w:val="decimal"/>
      <w:lvlText w:val="%1."/>
      <w:lvlJc w:val="left"/>
      <w:pPr>
        <w:ind w:left="709" w:hanging="425"/>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31" w15:restartNumberingAfterBreak="0">
    <w:nsid w:val="3B2E0142"/>
    <w:multiLevelType w:val="multilevel"/>
    <w:tmpl w:val="166EE932"/>
    <w:styleLink w:val="Listaactual29"/>
    <w:lvl w:ilvl="0">
      <w:start w:val="1"/>
      <w:numFmt w:val="bullet"/>
      <w:lvlText w:val=""/>
      <w:lvlJc w:val="left"/>
      <w:pPr>
        <w:ind w:left="644" w:hanging="360"/>
      </w:pPr>
      <w:rPr>
        <w:rFonts w:ascii="Symbol" w:hAnsi="Symbol" w:hint="default"/>
        <w:lang w:val="es-ES_tradnl"/>
      </w:rPr>
    </w:lvl>
    <w:lvl w:ilvl="1">
      <w:start w:val="1"/>
      <w:numFmt w:val="decimal"/>
      <w:isLgl/>
      <w:lvlText w:val="%1.%2."/>
      <w:lvlJc w:val="left"/>
      <w:pPr>
        <w:ind w:left="1276" w:hanging="567"/>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32" w15:restartNumberingAfterBreak="0">
    <w:nsid w:val="3C816512"/>
    <w:multiLevelType w:val="multilevel"/>
    <w:tmpl w:val="A9802A26"/>
    <w:styleLink w:val="Listaactual8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3D9F4B74"/>
    <w:multiLevelType w:val="hybridMultilevel"/>
    <w:tmpl w:val="CAEC545A"/>
    <w:lvl w:ilvl="0" w:tplc="8E9C869C">
      <w:start w:val="1"/>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4" w15:restartNumberingAfterBreak="0">
    <w:nsid w:val="40A40BDC"/>
    <w:multiLevelType w:val="multilevel"/>
    <w:tmpl w:val="72BE87A4"/>
    <w:styleLink w:val="Listaactual1211"/>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15:restartNumberingAfterBreak="0">
    <w:nsid w:val="447F7C30"/>
    <w:multiLevelType w:val="hybridMultilevel"/>
    <w:tmpl w:val="76BA3E68"/>
    <w:styleLink w:val="Listaactual16"/>
    <w:lvl w:ilvl="0" w:tplc="4D9A66B4">
      <w:start w:val="1"/>
      <w:numFmt w:val="lowerLetter"/>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6" w15:restartNumberingAfterBreak="0">
    <w:nsid w:val="4D212F60"/>
    <w:multiLevelType w:val="multilevel"/>
    <w:tmpl w:val="452AD748"/>
    <w:lvl w:ilvl="0">
      <w:start w:val="1"/>
      <w:numFmt w:val="decimal"/>
      <w:lvlText w:val="%1."/>
      <w:lvlJc w:val="left"/>
      <w:pPr>
        <w:ind w:left="720" w:hanging="360"/>
      </w:pPr>
      <w:rPr>
        <w:rFonts w:hint="default"/>
      </w:rPr>
    </w:lvl>
    <w:lvl w:ilvl="1">
      <w:start w:val="2"/>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7" w15:restartNumberingAfterBreak="0">
    <w:nsid w:val="4DEF7ECF"/>
    <w:multiLevelType w:val="multilevel"/>
    <w:tmpl w:val="8A763F9C"/>
    <w:styleLink w:val="Listaactual1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15:restartNumberingAfterBreak="0">
    <w:nsid w:val="4F38524D"/>
    <w:multiLevelType w:val="multilevel"/>
    <w:tmpl w:val="57F006E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9" w15:restartNumberingAfterBreak="0">
    <w:nsid w:val="5218315E"/>
    <w:multiLevelType w:val="multilevel"/>
    <w:tmpl w:val="AFD40AAC"/>
    <w:styleLink w:val="Listaactual110"/>
    <w:lvl w:ilvl="0">
      <w:start w:val="1"/>
      <w:numFmt w:val="lowerLetter"/>
      <w:lvlText w:val="%1)"/>
      <w:lvlJc w:val="left"/>
      <w:pPr>
        <w:ind w:left="786" w:hanging="360"/>
      </w:p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40" w15:restartNumberingAfterBreak="0">
    <w:nsid w:val="53E53666"/>
    <w:multiLevelType w:val="hybridMultilevel"/>
    <w:tmpl w:val="29BC6AE2"/>
    <w:styleLink w:val="Listaactual24"/>
    <w:lvl w:ilvl="0" w:tplc="9C18C788">
      <w:start w:val="1"/>
      <w:numFmt w:val="lowerLetter"/>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1" w15:restartNumberingAfterBreak="0">
    <w:nsid w:val="553521B0"/>
    <w:multiLevelType w:val="multilevel"/>
    <w:tmpl w:val="8EFE2B06"/>
    <w:styleLink w:val="Listaactual211"/>
    <w:lvl w:ilvl="0">
      <w:start w:val="1"/>
      <w:numFmt w:val="decimal"/>
      <w:lvlText w:val="%1."/>
      <w:lvlJc w:val="left"/>
      <w:pPr>
        <w:ind w:left="709" w:hanging="42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2" w15:restartNumberingAfterBreak="0">
    <w:nsid w:val="56B23FE2"/>
    <w:multiLevelType w:val="multilevel"/>
    <w:tmpl w:val="57B88E2A"/>
    <w:styleLink w:val="Listaactual14"/>
    <w:lvl w:ilvl="0">
      <w:start w:val="1"/>
      <w:numFmt w:val="bullet"/>
      <w:lvlText w:val=""/>
      <w:lvlJc w:val="left"/>
      <w:pPr>
        <w:ind w:left="644" w:hanging="360"/>
      </w:pPr>
      <w:rPr>
        <w:rFonts w:ascii="Symbol" w:hAnsi="Symbol" w:hint="default"/>
      </w:rPr>
    </w:lvl>
    <w:lvl w:ilvl="1">
      <w:start w:val="1"/>
      <w:numFmt w:val="bullet"/>
      <w:lvlText w:val="o"/>
      <w:lvlJc w:val="left"/>
      <w:pPr>
        <w:ind w:left="1364" w:hanging="360"/>
      </w:pPr>
      <w:rPr>
        <w:rFonts w:ascii="Courier New" w:hAnsi="Courier New" w:cs="Courier New" w:hint="default"/>
      </w:rPr>
    </w:lvl>
    <w:lvl w:ilvl="2">
      <w:start w:val="1"/>
      <w:numFmt w:val="bullet"/>
      <w:lvlText w:val=""/>
      <w:lvlJc w:val="left"/>
      <w:pPr>
        <w:ind w:left="2084" w:hanging="360"/>
      </w:pPr>
      <w:rPr>
        <w:rFonts w:ascii="Wingdings" w:hAnsi="Wingdings" w:hint="default"/>
      </w:rPr>
    </w:lvl>
    <w:lvl w:ilvl="3">
      <w:start w:val="1"/>
      <w:numFmt w:val="bullet"/>
      <w:lvlText w:val=""/>
      <w:lvlJc w:val="left"/>
      <w:pPr>
        <w:ind w:left="2804" w:hanging="360"/>
      </w:pPr>
      <w:rPr>
        <w:rFonts w:ascii="Symbol" w:hAnsi="Symbol" w:hint="default"/>
      </w:rPr>
    </w:lvl>
    <w:lvl w:ilvl="4">
      <w:start w:val="1"/>
      <w:numFmt w:val="bullet"/>
      <w:lvlText w:val="o"/>
      <w:lvlJc w:val="left"/>
      <w:pPr>
        <w:ind w:left="3524" w:hanging="360"/>
      </w:pPr>
      <w:rPr>
        <w:rFonts w:ascii="Courier New" w:hAnsi="Courier New" w:cs="Courier New" w:hint="default"/>
      </w:rPr>
    </w:lvl>
    <w:lvl w:ilvl="5">
      <w:start w:val="1"/>
      <w:numFmt w:val="bullet"/>
      <w:lvlText w:val=""/>
      <w:lvlJc w:val="left"/>
      <w:pPr>
        <w:ind w:left="4244" w:hanging="360"/>
      </w:pPr>
      <w:rPr>
        <w:rFonts w:ascii="Wingdings" w:hAnsi="Wingdings" w:hint="default"/>
      </w:rPr>
    </w:lvl>
    <w:lvl w:ilvl="6">
      <w:start w:val="1"/>
      <w:numFmt w:val="bullet"/>
      <w:lvlText w:val=""/>
      <w:lvlJc w:val="left"/>
      <w:pPr>
        <w:ind w:left="4964" w:hanging="360"/>
      </w:pPr>
      <w:rPr>
        <w:rFonts w:ascii="Symbol" w:hAnsi="Symbol" w:hint="default"/>
      </w:rPr>
    </w:lvl>
    <w:lvl w:ilvl="7">
      <w:start w:val="1"/>
      <w:numFmt w:val="bullet"/>
      <w:lvlText w:val="o"/>
      <w:lvlJc w:val="left"/>
      <w:pPr>
        <w:ind w:left="5684" w:hanging="360"/>
      </w:pPr>
      <w:rPr>
        <w:rFonts w:ascii="Courier New" w:hAnsi="Courier New" w:cs="Courier New" w:hint="default"/>
      </w:rPr>
    </w:lvl>
    <w:lvl w:ilvl="8">
      <w:start w:val="1"/>
      <w:numFmt w:val="bullet"/>
      <w:lvlText w:val=""/>
      <w:lvlJc w:val="left"/>
      <w:pPr>
        <w:ind w:left="6404" w:hanging="360"/>
      </w:pPr>
      <w:rPr>
        <w:rFonts w:ascii="Wingdings" w:hAnsi="Wingdings" w:hint="default"/>
      </w:rPr>
    </w:lvl>
  </w:abstractNum>
  <w:abstractNum w:abstractNumId="43" w15:restartNumberingAfterBreak="0">
    <w:nsid w:val="57AE02AD"/>
    <w:multiLevelType w:val="multilevel"/>
    <w:tmpl w:val="A412EC90"/>
    <w:styleLink w:val="Listaactual2"/>
    <w:lvl w:ilvl="0">
      <w:start w:val="1"/>
      <w:numFmt w:val="upperRoman"/>
      <w:lvlText w:val="%1."/>
      <w:lvlJc w:val="righ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44" w15:restartNumberingAfterBreak="0">
    <w:nsid w:val="5C8B0FE9"/>
    <w:multiLevelType w:val="multilevel"/>
    <w:tmpl w:val="A858C590"/>
    <w:styleLink w:val="Listaactual10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5" w15:restartNumberingAfterBreak="0">
    <w:nsid w:val="5D43183F"/>
    <w:multiLevelType w:val="hybridMultilevel"/>
    <w:tmpl w:val="3C804CF6"/>
    <w:styleLink w:val="Listaactual25"/>
    <w:lvl w:ilvl="0" w:tplc="C18C92C0">
      <w:start w:val="1"/>
      <w:numFmt w:val="lowerLetter"/>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6" w15:restartNumberingAfterBreak="0">
    <w:nsid w:val="60461E1B"/>
    <w:multiLevelType w:val="multilevel"/>
    <w:tmpl w:val="080A001F"/>
    <w:styleLink w:val="Listaactual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15:restartNumberingAfterBreak="0">
    <w:nsid w:val="62D41CE7"/>
    <w:multiLevelType w:val="multilevel"/>
    <w:tmpl w:val="A5AE7070"/>
    <w:styleLink w:val="Listaactual811"/>
    <w:lvl w:ilvl="0">
      <w:start w:val="1"/>
      <w:numFmt w:val="decimal"/>
      <w:lvlText w:val="%1."/>
      <w:lvlJc w:val="left"/>
      <w:pPr>
        <w:ind w:left="1069"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8" w15:restartNumberingAfterBreak="0">
    <w:nsid w:val="63DF33B9"/>
    <w:multiLevelType w:val="multilevel"/>
    <w:tmpl w:val="0EA29CF2"/>
    <w:styleLink w:val="Listaactual27"/>
    <w:lvl w:ilvl="0">
      <w:start w:val="1"/>
      <w:numFmt w:val="decimal"/>
      <w:lvlText w:val="%1."/>
      <w:lvlJc w:val="left"/>
      <w:pPr>
        <w:ind w:left="644" w:hanging="360"/>
      </w:p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49" w15:restartNumberingAfterBreak="0">
    <w:nsid w:val="65176A72"/>
    <w:multiLevelType w:val="multilevel"/>
    <w:tmpl w:val="235261FE"/>
    <w:styleLink w:val="Listaactual61"/>
    <w:lvl w:ilvl="0">
      <w:start w:val="1"/>
      <w:numFmt w:val="lowerLetter"/>
      <w:lvlText w:val="%1)"/>
      <w:lvlJc w:val="left"/>
      <w:pPr>
        <w:ind w:left="1276" w:hanging="425"/>
      </w:pPr>
      <w:rPr>
        <w:rFonts w:hint="default"/>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50" w15:restartNumberingAfterBreak="0">
    <w:nsid w:val="68E43EAF"/>
    <w:multiLevelType w:val="multilevel"/>
    <w:tmpl w:val="9454D918"/>
    <w:styleLink w:val="Listaactual41"/>
    <w:lvl w:ilvl="0">
      <w:start w:val="1"/>
      <w:numFmt w:val="lowerLetter"/>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51" w15:restartNumberingAfterBreak="0">
    <w:nsid w:val="6C7F0098"/>
    <w:multiLevelType w:val="multilevel"/>
    <w:tmpl w:val="E396914E"/>
    <w:styleLink w:val="Listaactual12"/>
    <w:lvl w:ilvl="0">
      <w:start w:val="1"/>
      <w:numFmt w:val="decimal"/>
      <w:lvlText w:val="%1."/>
      <w:lvlJc w:val="left"/>
      <w:pPr>
        <w:ind w:left="709" w:hanging="42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2" w15:restartNumberingAfterBreak="0">
    <w:nsid w:val="6D897BDB"/>
    <w:multiLevelType w:val="hybridMultilevel"/>
    <w:tmpl w:val="1E1C7482"/>
    <w:styleLink w:val="Listaactual26"/>
    <w:lvl w:ilvl="0" w:tplc="8A021118">
      <w:start w:val="1"/>
      <w:numFmt w:val="upperRoman"/>
      <w:lvlText w:val="%1."/>
      <w:lvlJc w:val="left"/>
      <w:pPr>
        <w:ind w:left="1134" w:hanging="567"/>
      </w:pPr>
      <w:rPr>
        <w:rFonts w:hint="default"/>
      </w:rPr>
    </w:lvl>
    <w:lvl w:ilvl="1" w:tplc="080A0019" w:tentative="1">
      <w:start w:val="1"/>
      <w:numFmt w:val="lowerLetter"/>
      <w:lvlText w:val="%2."/>
      <w:lvlJc w:val="left"/>
      <w:pPr>
        <w:ind w:left="2007" w:hanging="360"/>
      </w:pPr>
    </w:lvl>
    <w:lvl w:ilvl="2" w:tplc="080A001B" w:tentative="1">
      <w:start w:val="1"/>
      <w:numFmt w:val="lowerRoman"/>
      <w:lvlText w:val="%3."/>
      <w:lvlJc w:val="right"/>
      <w:pPr>
        <w:ind w:left="2727" w:hanging="180"/>
      </w:pPr>
    </w:lvl>
    <w:lvl w:ilvl="3" w:tplc="080A000F" w:tentative="1">
      <w:start w:val="1"/>
      <w:numFmt w:val="decimal"/>
      <w:lvlText w:val="%4."/>
      <w:lvlJc w:val="left"/>
      <w:pPr>
        <w:ind w:left="3447" w:hanging="360"/>
      </w:pPr>
    </w:lvl>
    <w:lvl w:ilvl="4" w:tplc="080A0019" w:tentative="1">
      <w:start w:val="1"/>
      <w:numFmt w:val="lowerLetter"/>
      <w:lvlText w:val="%5."/>
      <w:lvlJc w:val="left"/>
      <w:pPr>
        <w:ind w:left="4167" w:hanging="360"/>
      </w:pPr>
    </w:lvl>
    <w:lvl w:ilvl="5" w:tplc="080A001B" w:tentative="1">
      <w:start w:val="1"/>
      <w:numFmt w:val="lowerRoman"/>
      <w:lvlText w:val="%6."/>
      <w:lvlJc w:val="right"/>
      <w:pPr>
        <w:ind w:left="4887" w:hanging="180"/>
      </w:pPr>
    </w:lvl>
    <w:lvl w:ilvl="6" w:tplc="080A000F" w:tentative="1">
      <w:start w:val="1"/>
      <w:numFmt w:val="decimal"/>
      <w:lvlText w:val="%7."/>
      <w:lvlJc w:val="left"/>
      <w:pPr>
        <w:ind w:left="5607" w:hanging="360"/>
      </w:pPr>
    </w:lvl>
    <w:lvl w:ilvl="7" w:tplc="080A0019" w:tentative="1">
      <w:start w:val="1"/>
      <w:numFmt w:val="lowerLetter"/>
      <w:lvlText w:val="%8."/>
      <w:lvlJc w:val="left"/>
      <w:pPr>
        <w:ind w:left="6327" w:hanging="360"/>
      </w:pPr>
    </w:lvl>
    <w:lvl w:ilvl="8" w:tplc="080A001B" w:tentative="1">
      <w:start w:val="1"/>
      <w:numFmt w:val="lowerRoman"/>
      <w:lvlText w:val="%9."/>
      <w:lvlJc w:val="right"/>
      <w:pPr>
        <w:ind w:left="7047" w:hanging="180"/>
      </w:pPr>
    </w:lvl>
  </w:abstractNum>
  <w:abstractNum w:abstractNumId="53" w15:restartNumberingAfterBreak="0">
    <w:nsid w:val="6E7D7CAA"/>
    <w:multiLevelType w:val="multilevel"/>
    <w:tmpl w:val="9A6CBE66"/>
    <w:styleLink w:val="Listaactual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4" w15:restartNumberingAfterBreak="0">
    <w:nsid w:val="6FB0156D"/>
    <w:multiLevelType w:val="multilevel"/>
    <w:tmpl w:val="9AE84C58"/>
    <w:styleLink w:val="Listaactual91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5" w15:restartNumberingAfterBreak="0">
    <w:nsid w:val="6FD34645"/>
    <w:multiLevelType w:val="multilevel"/>
    <w:tmpl w:val="CDD4F81A"/>
    <w:styleLink w:val="Listaactual131"/>
    <w:lvl w:ilvl="0">
      <w:start w:val="1"/>
      <w:numFmt w:val="upp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6" w15:restartNumberingAfterBreak="0">
    <w:nsid w:val="70897BAE"/>
    <w:multiLevelType w:val="multilevel"/>
    <w:tmpl w:val="B8C26234"/>
    <w:styleLink w:val="Listaactual2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7" w15:restartNumberingAfterBreak="0">
    <w:nsid w:val="72BC5B5E"/>
    <w:multiLevelType w:val="hybridMultilevel"/>
    <w:tmpl w:val="CAE41154"/>
    <w:lvl w:ilvl="0" w:tplc="5D4C91B2">
      <w:start w:val="3"/>
      <w:numFmt w:val="bullet"/>
      <w:lvlText w:val="-"/>
      <w:lvlJc w:val="left"/>
      <w:pPr>
        <w:ind w:left="720" w:hanging="360"/>
      </w:pPr>
      <w:rPr>
        <w:rFonts w:ascii="Palatino Linotype" w:eastAsiaTheme="minorHAnsi" w:hAnsi="Palatino Linotype"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8" w15:restartNumberingAfterBreak="0">
    <w:nsid w:val="73426E19"/>
    <w:multiLevelType w:val="multilevel"/>
    <w:tmpl w:val="69CAF9A4"/>
    <w:styleLink w:val="Listaactual1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9" w15:restartNumberingAfterBreak="0">
    <w:nsid w:val="797A193D"/>
    <w:multiLevelType w:val="hybridMultilevel"/>
    <w:tmpl w:val="4CE2E6F0"/>
    <w:lvl w:ilvl="0" w:tplc="25AECF20">
      <w:start w:val="1"/>
      <w:numFmt w:val="lowerLetter"/>
      <w:lvlText w:val="%1)"/>
      <w:lvlJc w:val="left"/>
      <w:pPr>
        <w:ind w:left="720" w:hanging="360"/>
      </w:pPr>
      <w:rPr>
        <w:rFonts w:hint="default"/>
        <w:b/>
        <w:i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0" w15:restartNumberingAfterBreak="0">
    <w:nsid w:val="79D82476"/>
    <w:multiLevelType w:val="hybridMultilevel"/>
    <w:tmpl w:val="E150684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1" w15:restartNumberingAfterBreak="0">
    <w:nsid w:val="7A637408"/>
    <w:multiLevelType w:val="multilevel"/>
    <w:tmpl w:val="95B81714"/>
    <w:styleLink w:val="Listaactual22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2" w15:restartNumberingAfterBreak="0">
    <w:nsid w:val="7E74797A"/>
    <w:multiLevelType w:val="multilevel"/>
    <w:tmpl w:val="A28C3CDC"/>
    <w:styleLink w:val="Listaactual30"/>
    <w:lvl w:ilvl="0">
      <w:start w:val="1"/>
      <w:numFmt w:val="decimal"/>
      <w:lvlText w:val="%1."/>
      <w:lvlJc w:val="left"/>
      <w:pPr>
        <w:ind w:left="709" w:hanging="42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3" w15:restartNumberingAfterBreak="0">
    <w:nsid w:val="7F374026"/>
    <w:multiLevelType w:val="hybridMultilevel"/>
    <w:tmpl w:val="594C3D72"/>
    <w:lvl w:ilvl="0" w:tplc="5D4C91B2">
      <w:start w:val="3"/>
      <w:numFmt w:val="bullet"/>
      <w:lvlText w:val="-"/>
      <w:lvlJc w:val="left"/>
      <w:pPr>
        <w:ind w:left="720" w:hanging="360"/>
      </w:pPr>
      <w:rPr>
        <w:rFonts w:ascii="Palatino Linotype" w:eastAsiaTheme="minorHAnsi" w:hAnsi="Palatino Linotype"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59"/>
  </w:num>
  <w:num w:numId="2">
    <w:abstractNumId w:val="27"/>
  </w:num>
  <w:num w:numId="3">
    <w:abstractNumId w:val="21"/>
  </w:num>
  <w:num w:numId="4">
    <w:abstractNumId w:val="39"/>
  </w:num>
  <w:num w:numId="5">
    <w:abstractNumId w:val="43"/>
  </w:num>
  <w:num w:numId="6">
    <w:abstractNumId w:val="17"/>
  </w:num>
  <w:num w:numId="7">
    <w:abstractNumId w:val="53"/>
  </w:num>
  <w:num w:numId="8">
    <w:abstractNumId w:val="6"/>
  </w:num>
  <w:num w:numId="9">
    <w:abstractNumId w:val="46"/>
  </w:num>
  <w:num w:numId="10">
    <w:abstractNumId w:val="14"/>
  </w:num>
  <w:num w:numId="11">
    <w:abstractNumId w:val="5"/>
  </w:num>
  <w:num w:numId="12">
    <w:abstractNumId w:val="24"/>
  </w:num>
  <w:num w:numId="13">
    <w:abstractNumId w:val="25"/>
  </w:num>
  <w:num w:numId="14">
    <w:abstractNumId w:val="58"/>
  </w:num>
  <w:num w:numId="15">
    <w:abstractNumId w:val="51"/>
  </w:num>
  <w:num w:numId="16">
    <w:abstractNumId w:val="37"/>
  </w:num>
  <w:num w:numId="17">
    <w:abstractNumId w:val="42"/>
  </w:num>
  <w:num w:numId="18">
    <w:abstractNumId w:val="22"/>
  </w:num>
  <w:num w:numId="19">
    <w:abstractNumId w:val="35"/>
  </w:num>
  <w:num w:numId="20">
    <w:abstractNumId w:val="19"/>
  </w:num>
  <w:num w:numId="21">
    <w:abstractNumId w:val="8"/>
  </w:num>
  <w:num w:numId="22">
    <w:abstractNumId w:val="9"/>
  </w:num>
  <w:num w:numId="23">
    <w:abstractNumId w:val="18"/>
  </w:num>
  <w:num w:numId="24">
    <w:abstractNumId w:val="30"/>
  </w:num>
  <w:num w:numId="25">
    <w:abstractNumId w:val="4"/>
  </w:num>
  <w:num w:numId="26">
    <w:abstractNumId w:val="40"/>
  </w:num>
  <w:num w:numId="27">
    <w:abstractNumId w:val="45"/>
  </w:num>
  <w:num w:numId="28">
    <w:abstractNumId w:val="52"/>
  </w:num>
  <w:num w:numId="29">
    <w:abstractNumId w:val="48"/>
  </w:num>
  <w:num w:numId="30">
    <w:abstractNumId w:val="32"/>
  </w:num>
  <w:num w:numId="31">
    <w:abstractNumId w:val="28"/>
  </w:num>
  <w:num w:numId="32">
    <w:abstractNumId w:val="20"/>
  </w:num>
  <w:num w:numId="33">
    <w:abstractNumId w:val="41"/>
  </w:num>
  <w:num w:numId="34">
    <w:abstractNumId w:val="44"/>
  </w:num>
  <w:num w:numId="35">
    <w:abstractNumId w:val="7"/>
  </w:num>
  <w:num w:numId="36">
    <w:abstractNumId w:val="55"/>
  </w:num>
  <w:num w:numId="37">
    <w:abstractNumId w:val="61"/>
  </w:num>
  <w:num w:numId="38">
    <w:abstractNumId w:val="50"/>
  </w:num>
  <w:num w:numId="39">
    <w:abstractNumId w:val="11"/>
  </w:num>
  <w:num w:numId="40">
    <w:abstractNumId w:val="49"/>
  </w:num>
  <w:num w:numId="41">
    <w:abstractNumId w:val="12"/>
  </w:num>
  <w:num w:numId="42">
    <w:abstractNumId w:val="47"/>
  </w:num>
  <w:num w:numId="43">
    <w:abstractNumId w:val="54"/>
  </w:num>
  <w:num w:numId="44">
    <w:abstractNumId w:val="0"/>
  </w:num>
  <w:num w:numId="45">
    <w:abstractNumId w:val="3"/>
  </w:num>
  <w:num w:numId="46">
    <w:abstractNumId w:val="34"/>
  </w:num>
  <w:num w:numId="47">
    <w:abstractNumId w:val="23"/>
  </w:num>
  <w:num w:numId="48">
    <w:abstractNumId w:val="56"/>
  </w:num>
  <w:num w:numId="49">
    <w:abstractNumId w:val="31"/>
  </w:num>
  <w:num w:numId="50">
    <w:abstractNumId w:val="62"/>
  </w:num>
  <w:num w:numId="51">
    <w:abstractNumId w:val="13"/>
  </w:num>
  <w:num w:numId="52">
    <w:abstractNumId w:val="36"/>
  </w:num>
  <w:num w:numId="53">
    <w:abstractNumId w:val="60"/>
  </w:num>
  <w:num w:numId="5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2"/>
  </w:num>
  <w:num w:numId="56">
    <w:abstractNumId w:val="26"/>
  </w:num>
  <w:num w:numId="57">
    <w:abstractNumId w:val="38"/>
  </w:num>
  <w:num w:numId="58">
    <w:abstractNumId w:val="33"/>
  </w:num>
  <w:num w:numId="59">
    <w:abstractNumId w:val="10"/>
  </w:num>
  <w:num w:numId="60">
    <w:abstractNumId w:val="15"/>
  </w:num>
  <w:num w:numId="61">
    <w:abstractNumId w:val="57"/>
  </w:num>
  <w:num w:numId="62">
    <w:abstractNumId w:val="16"/>
  </w:num>
  <w:num w:numId="63">
    <w:abstractNumId w:val="29"/>
  </w:num>
  <w:num w:numId="64">
    <w:abstractNumId w:val="63"/>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activeWritingStyle w:appName="MSWord" w:lang="pt-BR" w:vendorID="64" w:dllVersion="6" w:nlCheck="1" w:checkStyle="0"/>
  <w:activeWritingStyle w:appName="MSWord" w:lang="es-MX" w:vendorID="64" w:dllVersion="6" w:nlCheck="1" w:checkStyle="1"/>
  <w:activeWritingStyle w:appName="MSWord" w:lang="es-ES" w:vendorID="64" w:dllVersion="6" w:nlCheck="1" w:checkStyle="1"/>
  <w:activeWritingStyle w:appName="MSWord" w:lang="es-ES_tradnl" w:vendorID="64" w:dllVersion="6" w:nlCheck="1" w:checkStyle="1"/>
  <w:activeWritingStyle w:appName="MSWord" w:lang="es-MX" w:vendorID="64" w:dllVersion="4096" w:nlCheck="1" w:checkStyle="0"/>
  <w:activeWritingStyle w:appName="MSWord" w:lang="es-ES_tradnl" w:vendorID="64" w:dllVersion="4096" w:nlCheck="1" w:checkStyle="0"/>
  <w:activeWritingStyle w:appName="MSWord" w:lang="es-ES" w:vendorID="64" w:dllVersion="4096" w:nlCheck="1" w:checkStyle="0"/>
  <w:activeWritingStyle w:appName="MSWord" w:lang="es-ES_tradnl" w:vendorID="64" w:dllVersion="0" w:nlCheck="1" w:checkStyle="0"/>
  <w:activeWritingStyle w:appName="MSWord" w:lang="es-ES" w:vendorID="64" w:dllVersion="0" w:nlCheck="1" w:checkStyle="0"/>
  <w:activeWritingStyle w:appName="MSWord" w:lang="es-ES_tradnl" w:vendorID="64" w:dllVersion="131078" w:nlCheck="1" w:checkStyle="1"/>
  <w:activeWritingStyle w:appName="MSWord" w:lang="es-ES" w:vendorID="64" w:dllVersion="131078" w:nlCheck="1" w:checkStyle="1"/>
  <w:activeWritingStyle w:appName="MSWord" w:lang="es-MX" w:vendorID="64" w:dllVersion="131078" w:nlCheck="1" w:checkStyle="1"/>
  <w:defaultTabStop w:val="709"/>
  <w:hyphenationZone w:val="425"/>
  <w:characterSpacingControl w:val="doNotCompress"/>
  <w:hdrShapeDefaults>
    <o:shapedefaults v:ext="edit" spidmax="2124"/>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5E25"/>
    <w:rsid w:val="0000011C"/>
    <w:rsid w:val="0000313B"/>
    <w:rsid w:val="0000611A"/>
    <w:rsid w:val="00011210"/>
    <w:rsid w:val="000120BC"/>
    <w:rsid w:val="00021B22"/>
    <w:rsid w:val="00025904"/>
    <w:rsid w:val="000264B1"/>
    <w:rsid w:val="00031EFF"/>
    <w:rsid w:val="000322FA"/>
    <w:rsid w:val="00032D08"/>
    <w:rsid w:val="00034049"/>
    <w:rsid w:val="0003609F"/>
    <w:rsid w:val="00036F8B"/>
    <w:rsid w:val="00037D70"/>
    <w:rsid w:val="00041BA4"/>
    <w:rsid w:val="00043E48"/>
    <w:rsid w:val="00044196"/>
    <w:rsid w:val="00044294"/>
    <w:rsid w:val="00044D3C"/>
    <w:rsid w:val="000477B5"/>
    <w:rsid w:val="00050BAB"/>
    <w:rsid w:val="00054E04"/>
    <w:rsid w:val="0005725E"/>
    <w:rsid w:val="000572E9"/>
    <w:rsid w:val="00062FB8"/>
    <w:rsid w:val="00064303"/>
    <w:rsid w:val="00064E23"/>
    <w:rsid w:val="000677B7"/>
    <w:rsid w:val="00070547"/>
    <w:rsid w:val="00071173"/>
    <w:rsid w:val="00071F85"/>
    <w:rsid w:val="000739B8"/>
    <w:rsid w:val="000775FC"/>
    <w:rsid w:val="00083BED"/>
    <w:rsid w:val="00084C86"/>
    <w:rsid w:val="00084EA3"/>
    <w:rsid w:val="0008524B"/>
    <w:rsid w:val="00087797"/>
    <w:rsid w:val="00087FE9"/>
    <w:rsid w:val="00091105"/>
    <w:rsid w:val="000936F7"/>
    <w:rsid w:val="00093AE1"/>
    <w:rsid w:val="000A34BB"/>
    <w:rsid w:val="000A4354"/>
    <w:rsid w:val="000A717C"/>
    <w:rsid w:val="000A7693"/>
    <w:rsid w:val="000B41CD"/>
    <w:rsid w:val="000B5876"/>
    <w:rsid w:val="000B5E25"/>
    <w:rsid w:val="000B72D3"/>
    <w:rsid w:val="000B7C6C"/>
    <w:rsid w:val="000C3A74"/>
    <w:rsid w:val="000C43CE"/>
    <w:rsid w:val="000C49B8"/>
    <w:rsid w:val="000C512C"/>
    <w:rsid w:val="000C5FDF"/>
    <w:rsid w:val="000C615C"/>
    <w:rsid w:val="000C7E80"/>
    <w:rsid w:val="000D3AD4"/>
    <w:rsid w:val="000D3E8F"/>
    <w:rsid w:val="000D5DC0"/>
    <w:rsid w:val="000E19CB"/>
    <w:rsid w:val="000E592F"/>
    <w:rsid w:val="000E5F1E"/>
    <w:rsid w:val="000F03AD"/>
    <w:rsid w:val="000F16BA"/>
    <w:rsid w:val="000F1C0C"/>
    <w:rsid w:val="000F383F"/>
    <w:rsid w:val="000F43B1"/>
    <w:rsid w:val="000F568D"/>
    <w:rsid w:val="001006C5"/>
    <w:rsid w:val="00100C2B"/>
    <w:rsid w:val="00100FD5"/>
    <w:rsid w:val="00101AD8"/>
    <w:rsid w:val="00101B92"/>
    <w:rsid w:val="00104690"/>
    <w:rsid w:val="0010521E"/>
    <w:rsid w:val="0010712B"/>
    <w:rsid w:val="0011211A"/>
    <w:rsid w:val="00115545"/>
    <w:rsid w:val="00115B15"/>
    <w:rsid w:val="00115D8E"/>
    <w:rsid w:val="00116A1B"/>
    <w:rsid w:val="00123350"/>
    <w:rsid w:val="00123996"/>
    <w:rsid w:val="00124934"/>
    <w:rsid w:val="0012510D"/>
    <w:rsid w:val="001318C6"/>
    <w:rsid w:val="00132924"/>
    <w:rsid w:val="00136292"/>
    <w:rsid w:val="0014066E"/>
    <w:rsid w:val="00143796"/>
    <w:rsid w:val="0014397A"/>
    <w:rsid w:val="00143F6E"/>
    <w:rsid w:val="00145039"/>
    <w:rsid w:val="00151D4C"/>
    <w:rsid w:val="00151DAB"/>
    <w:rsid w:val="0015419B"/>
    <w:rsid w:val="00155854"/>
    <w:rsid w:val="001558F3"/>
    <w:rsid w:val="00157CBB"/>
    <w:rsid w:val="00162DBE"/>
    <w:rsid w:val="001641F1"/>
    <w:rsid w:val="0016483E"/>
    <w:rsid w:val="00170AA7"/>
    <w:rsid w:val="00175541"/>
    <w:rsid w:val="00180B43"/>
    <w:rsid w:val="00180F42"/>
    <w:rsid w:val="00182EDF"/>
    <w:rsid w:val="00184176"/>
    <w:rsid w:val="00184392"/>
    <w:rsid w:val="001858F1"/>
    <w:rsid w:val="00186CCB"/>
    <w:rsid w:val="00191418"/>
    <w:rsid w:val="0019170F"/>
    <w:rsid w:val="00193F65"/>
    <w:rsid w:val="00196D2E"/>
    <w:rsid w:val="00197F82"/>
    <w:rsid w:val="001A40D2"/>
    <w:rsid w:val="001A46ED"/>
    <w:rsid w:val="001A47DB"/>
    <w:rsid w:val="001A6109"/>
    <w:rsid w:val="001A7E7E"/>
    <w:rsid w:val="001B0625"/>
    <w:rsid w:val="001B51FD"/>
    <w:rsid w:val="001B74EF"/>
    <w:rsid w:val="001C02E2"/>
    <w:rsid w:val="001C054C"/>
    <w:rsid w:val="001C14AC"/>
    <w:rsid w:val="001C5FC3"/>
    <w:rsid w:val="001C603B"/>
    <w:rsid w:val="001D0B58"/>
    <w:rsid w:val="001D1014"/>
    <w:rsid w:val="001D2DE0"/>
    <w:rsid w:val="001D3523"/>
    <w:rsid w:val="001D4046"/>
    <w:rsid w:val="001D519E"/>
    <w:rsid w:val="001D5495"/>
    <w:rsid w:val="001D6EA9"/>
    <w:rsid w:val="001D7269"/>
    <w:rsid w:val="001E2DA3"/>
    <w:rsid w:val="001E2F3D"/>
    <w:rsid w:val="001E45B5"/>
    <w:rsid w:val="001F01D0"/>
    <w:rsid w:val="001F1FCC"/>
    <w:rsid w:val="001F2305"/>
    <w:rsid w:val="001F578C"/>
    <w:rsid w:val="001F692D"/>
    <w:rsid w:val="001F6ACD"/>
    <w:rsid w:val="001F783C"/>
    <w:rsid w:val="00201B11"/>
    <w:rsid w:val="0020249A"/>
    <w:rsid w:val="00202C04"/>
    <w:rsid w:val="002036F9"/>
    <w:rsid w:val="00203EC2"/>
    <w:rsid w:val="00206874"/>
    <w:rsid w:val="002069EF"/>
    <w:rsid w:val="00210CF8"/>
    <w:rsid w:val="0021177E"/>
    <w:rsid w:val="00212EA6"/>
    <w:rsid w:val="002167BB"/>
    <w:rsid w:val="00217E6C"/>
    <w:rsid w:val="00221FBF"/>
    <w:rsid w:val="00223A89"/>
    <w:rsid w:val="00224420"/>
    <w:rsid w:val="00225163"/>
    <w:rsid w:val="00225BA8"/>
    <w:rsid w:val="00235936"/>
    <w:rsid w:val="00236CBA"/>
    <w:rsid w:val="00240887"/>
    <w:rsid w:val="0024105B"/>
    <w:rsid w:val="0024235B"/>
    <w:rsid w:val="00242D41"/>
    <w:rsid w:val="0024323F"/>
    <w:rsid w:val="00243804"/>
    <w:rsid w:val="00244AA6"/>
    <w:rsid w:val="00247138"/>
    <w:rsid w:val="00250BA7"/>
    <w:rsid w:val="002511F0"/>
    <w:rsid w:val="00255F1A"/>
    <w:rsid w:val="002563D5"/>
    <w:rsid w:val="00260320"/>
    <w:rsid w:val="002619EF"/>
    <w:rsid w:val="00261BC7"/>
    <w:rsid w:val="00262CFB"/>
    <w:rsid w:val="0026349F"/>
    <w:rsid w:val="002668C6"/>
    <w:rsid w:val="00267458"/>
    <w:rsid w:val="00267BB5"/>
    <w:rsid w:val="00270415"/>
    <w:rsid w:val="00270DEA"/>
    <w:rsid w:val="002710D9"/>
    <w:rsid w:val="00275D78"/>
    <w:rsid w:val="00277B2B"/>
    <w:rsid w:val="00280707"/>
    <w:rsid w:val="0029071C"/>
    <w:rsid w:val="00290E09"/>
    <w:rsid w:val="00291C24"/>
    <w:rsid w:val="002934B4"/>
    <w:rsid w:val="00293E78"/>
    <w:rsid w:val="00295B3F"/>
    <w:rsid w:val="00297BFB"/>
    <w:rsid w:val="00297EA2"/>
    <w:rsid w:val="002A040B"/>
    <w:rsid w:val="002A1448"/>
    <w:rsid w:val="002A4B43"/>
    <w:rsid w:val="002A676F"/>
    <w:rsid w:val="002A795F"/>
    <w:rsid w:val="002A7DC9"/>
    <w:rsid w:val="002B07B7"/>
    <w:rsid w:val="002B13CC"/>
    <w:rsid w:val="002B4094"/>
    <w:rsid w:val="002B42D8"/>
    <w:rsid w:val="002B48AD"/>
    <w:rsid w:val="002B54F9"/>
    <w:rsid w:val="002B5F1F"/>
    <w:rsid w:val="002B7A79"/>
    <w:rsid w:val="002B7C2F"/>
    <w:rsid w:val="002C0BE5"/>
    <w:rsid w:val="002C13AE"/>
    <w:rsid w:val="002C240F"/>
    <w:rsid w:val="002C3F4E"/>
    <w:rsid w:val="002C58CE"/>
    <w:rsid w:val="002C7CD3"/>
    <w:rsid w:val="002D154F"/>
    <w:rsid w:val="002D17B8"/>
    <w:rsid w:val="002D2AC7"/>
    <w:rsid w:val="002D32D2"/>
    <w:rsid w:val="002D36DF"/>
    <w:rsid w:val="002D3F7F"/>
    <w:rsid w:val="002D61F7"/>
    <w:rsid w:val="002D6656"/>
    <w:rsid w:val="002D6934"/>
    <w:rsid w:val="002D6E4B"/>
    <w:rsid w:val="002E06D0"/>
    <w:rsid w:val="002E251C"/>
    <w:rsid w:val="002E3085"/>
    <w:rsid w:val="002E4425"/>
    <w:rsid w:val="002E6606"/>
    <w:rsid w:val="002F1929"/>
    <w:rsid w:val="002F3B20"/>
    <w:rsid w:val="002F4539"/>
    <w:rsid w:val="002F4834"/>
    <w:rsid w:val="002F6B68"/>
    <w:rsid w:val="002F6BA5"/>
    <w:rsid w:val="003038F1"/>
    <w:rsid w:val="00307006"/>
    <w:rsid w:val="0030701F"/>
    <w:rsid w:val="0030772E"/>
    <w:rsid w:val="00314E62"/>
    <w:rsid w:val="00315083"/>
    <w:rsid w:val="003151BB"/>
    <w:rsid w:val="0031592C"/>
    <w:rsid w:val="00316AFA"/>
    <w:rsid w:val="0031718C"/>
    <w:rsid w:val="00317736"/>
    <w:rsid w:val="00320F38"/>
    <w:rsid w:val="003237DF"/>
    <w:rsid w:val="00325EDF"/>
    <w:rsid w:val="00326308"/>
    <w:rsid w:val="00326B44"/>
    <w:rsid w:val="003302F4"/>
    <w:rsid w:val="00330FC3"/>
    <w:rsid w:val="00331E82"/>
    <w:rsid w:val="003337ED"/>
    <w:rsid w:val="00337F39"/>
    <w:rsid w:val="00340A06"/>
    <w:rsid w:val="00343F0B"/>
    <w:rsid w:val="00347B7F"/>
    <w:rsid w:val="003520C5"/>
    <w:rsid w:val="00352292"/>
    <w:rsid w:val="00352879"/>
    <w:rsid w:val="00352C96"/>
    <w:rsid w:val="0035559A"/>
    <w:rsid w:val="0035617B"/>
    <w:rsid w:val="003612D8"/>
    <w:rsid w:val="0036615E"/>
    <w:rsid w:val="00366FFA"/>
    <w:rsid w:val="00371835"/>
    <w:rsid w:val="003746DE"/>
    <w:rsid w:val="003804E8"/>
    <w:rsid w:val="00380D3E"/>
    <w:rsid w:val="00382538"/>
    <w:rsid w:val="003825A1"/>
    <w:rsid w:val="00385069"/>
    <w:rsid w:val="00386102"/>
    <w:rsid w:val="00386D38"/>
    <w:rsid w:val="003874B5"/>
    <w:rsid w:val="003907E3"/>
    <w:rsid w:val="00390A9B"/>
    <w:rsid w:val="0039161C"/>
    <w:rsid w:val="00393748"/>
    <w:rsid w:val="00393E85"/>
    <w:rsid w:val="00395091"/>
    <w:rsid w:val="003955AC"/>
    <w:rsid w:val="00396DB6"/>
    <w:rsid w:val="003A0E34"/>
    <w:rsid w:val="003A3AEA"/>
    <w:rsid w:val="003A56DF"/>
    <w:rsid w:val="003A6124"/>
    <w:rsid w:val="003B19CF"/>
    <w:rsid w:val="003B1C85"/>
    <w:rsid w:val="003B3F33"/>
    <w:rsid w:val="003B4AD1"/>
    <w:rsid w:val="003B4CA6"/>
    <w:rsid w:val="003B5BA3"/>
    <w:rsid w:val="003B70B0"/>
    <w:rsid w:val="003C087E"/>
    <w:rsid w:val="003C19C7"/>
    <w:rsid w:val="003C6E1C"/>
    <w:rsid w:val="003C7A33"/>
    <w:rsid w:val="003D1214"/>
    <w:rsid w:val="003D2159"/>
    <w:rsid w:val="003D46DB"/>
    <w:rsid w:val="003D4A15"/>
    <w:rsid w:val="003D4EE2"/>
    <w:rsid w:val="003D4F99"/>
    <w:rsid w:val="003D6536"/>
    <w:rsid w:val="003D7CFB"/>
    <w:rsid w:val="003E0427"/>
    <w:rsid w:val="003E09DF"/>
    <w:rsid w:val="003E0F67"/>
    <w:rsid w:val="003E1CB6"/>
    <w:rsid w:val="003E21A7"/>
    <w:rsid w:val="003E2C10"/>
    <w:rsid w:val="003E395E"/>
    <w:rsid w:val="003E56C9"/>
    <w:rsid w:val="003E787A"/>
    <w:rsid w:val="003F2897"/>
    <w:rsid w:val="003F2C25"/>
    <w:rsid w:val="003F40F6"/>
    <w:rsid w:val="003F6199"/>
    <w:rsid w:val="00400909"/>
    <w:rsid w:val="004018F9"/>
    <w:rsid w:val="00405AE9"/>
    <w:rsid w:val="00406334"/>
    <w:rsid w:val="00406A7D"/>
    <w:rsid w:val="00407CC4"/>
    <w:rsid w:val="00412792"/>
    <w:rsid w:val="00413238"/>
    <w:rsid w:val="00416115"/>
    <w:rsid w:val="00416294"/>
    <w:rsid w:val="0042057A"/>
    <w:rsid w:val="00421E74"/>
    <w:rsid w:val="00423D05"/>
    <w:rsid w:val="00425623"/>
    <w:rsid w:val="00425989"/>
    <w:rsid w:val="00425E0F"/>
    <w:rsid w:val="0042751A"/>
    <w:rsid w:val="004309A2"/>
    <w:rsid w:val="0043206F"/>
    <w:rsid w:val="004322E6"/>
    <w:rsid w:val="00433720"/>
    <w:rsid w:val="004344EA"/>
    <w:rsid w:val="004349B2"/>
    <w:rsid w:val="00434D3D"/>
    <w:rsid w:val="0043515A"/>
    <w:rsid w:val="00437E2B"/>
    <w:rsid w:val="004403F7"/>
    <w:rsid w:val="00442FD8"/>
    <w:rsid w:val="00443892"/>
    <w:rsid w:val="00443920"/>
    <w:rsid w:val="0044396A"/>
    <w:rsid w:val="004445A1"/>
    <w:rsid w:val="00444E54"/>
    <w:rsid w:val="00445CAA"/>
    <w:rsid w:val="004521E7"/>
    <w:rsid w:val="004548B2"/>
    <w:rsid w:val="00455031"/>
    <w:rsid w:val="00457307"/>
    <w:rsid w:val="0045789C"/>
    <w:rsid w:val="004612A5"/>
    <w:rsid w:val="004622AB"/>
    <w:rsid w:val="0046348F"/>
    <w:rsid w:val="004672ED"/>
    <w:rsid w:val="00471919"/>
    <w:rsid w:val="004730E4"/>
    <w:rsid w:val="00476E08"/>
    <w:rsid w:val="00477994"/>
    <w:rsid w:val="00477D63"/>
    <w:rsid w:val="00480254"/>
    <w:rsid w:val="00482A25"/>
    <w:rsid w:val="00486909"/>
    <w:rsid w:val="00487652"/>
    <w:rsid w:val="004900ED"/>
    <w:rsid w:val="0049172F"/>
    <w:rsid w:val="004927BA"/>
    <w:rsid w:val="0049294C"/>
    <w:rsid w:val="004A0B63"/>
    <w:rsid w:val="004A2450"/>
    <w:rsid w:val="004A347E"/>
    <w:rsid w:val="004A45D5"/>
    <w:rsid w:val="004A4DD4"/>
    <w:rsid w:val="004B0403"/>
    <w:rsid w:val="004B2314"/>
    <w:rsid w:val="004B35D1"/>
    <w:rsid w:val="004B430B"/>
    <w:rsid w:val="004B6704"/>
    <w:rsid w:val="004C2C68"/>
    <w:rsid w:val="004C2C7C"/>
    <w:rsid w:val="004C4F14"/>
    <w:rsid w:val="004C61A9"/>
    <w:rsid w:val="004C7E52"/>
    <w:rsid w:val="004D0D43"/>
    <w:rsid w:val="004D18B6"/>
    <w:rsid w:val="004D2536"/>
    <w:rsid w:val="004D31B0"/>
    <w:rsid w:val="004D5D2F"/>
    <w:rsid w:val="004D670D"/>
    <w:rsid w:val="004D6F71"/>
    <w:rsid w:val="004D76D6"/>
    <w:rsid w:val="004E10E5"/>
    <w:rsid w:val="004E2A5A"/>
    <w:rsid w:val="004E32AC"/>
    <w:rsid w:val="004E3766"/>
    <w:rsid w:val="004E48A3"/>
    <w:rsid w:val="004E53AA"/>
    <w:rsid w:val="004E5628"/>
    <w:rsid w:val="004E5D25"/>
    <w:rsid w:val="004E68B7"/>
    <w:rsid w:val="004E69F6"/>
    <w:rsid w:val="004F0A83"/>
    <w:rsid w:val="004F5370"/>
    <w:rsid w:val="00500A83"/>
    <w:rsid w:val="00500B82"/>
    <w:rsid w:val="0050130E"/>
    <w:rsid w:val="00501718"/>
    <w:rsid w:val="0050243E"/>
    <w:rsid w:val="0050545F"/>
    <w:rsid w:val="00506117"/>
    <w:rsid w:val="00507622"/>
    <w:rsid w:val="005128D5"/>
    <w:rsid w:val="00513AC4"/>
    <w:rsid w:val="00517F6F"/>
    <w:rsid w:val="005203E9"/>
    <w:rsid w:val="00521A38"/>
    <w:rsid w:val="00523719"/>
    <w:rsid w:val="005243E9"/>
    <w:rsid w:val="00524A8D"/>
    <w:rsid w:val="005270BB"/>
    <w:rsid w:val="005308F6"/>
    <w:rsid w:val="00531E11"/>
    <w:rsid w:val="005323A9"/>
    <w:rsid w:val="00535AB8"/>
    <w:rsid w:val="00537372"/>
    <w:rsid w:val="00543033"/>
    <w:rsid w:val="0054391A"/>
    <w:rsid w:val="0054647E"/>
    <w:rsid w:val="0055320B"/>
    <w:rsid w:val="005544A3"/>
    <w:rsid w:val="00555C87"/>
    <w:rsid w:val="005573EA"/>
    <w:rsid w:val="005605E8"/>
    <w:rsid w:val="00562711"/>
    <w:rsid w:val="00563B39"/>
    <w:rsid w:val="00564825"/>
    <w:rsid w:val="00566447"/>
    <w:rsid w:val="0056664C"/>
    <w:rsid w:val="00566C33"/>
    <w:rsid w:val="0057019B"/>
    <w:rsid w:val="0057289F"/>
    <w:rsid w:val="00572EEA"/>
    <w:rsid w:val="00574FDC"/>
    <w:rsid w:val="00577C9A"/>
    <w:rsid w:val="005802A3"/>
    <w:rsid w:val="00581DC8"/>
    <w:rsid w:val="00584044"/>
    <w:rsid w:val="0058553E"/>
    <w:rsid w:val="0059032F"/>
    <w:rsid w:val="00591C5D"/>
    <w:rsid w:val="005929C7"/>
    <w:rsid w:val="0059614C"/>
    <w:rsid w:val="00596BBF"/>
    <w:rsid w:val="00597D71"/>
    <w:rsid w:val="005A0D12"/>
    <w:rsid w:val="005A19C5"/>
    <w:rsid w:val="005A23F0"/>
    <w:rsid w:val="005A6216"/>
    <w:rsid w:val="005A7B5E"/>
    <w:rsid w:val="005B0692"/>
    <w:rsid w:val="005B1BE4"/>
    <w:rsid w:val="005B234D"/>
    <w:rsid w:val="005B248C"/>
    <w:rsid w:val="005B26AD"/>
    <w:rsid w:val="005B30EB"/>
    <w:rsid w:val="005B36A8"/>
    <w:rsid w:val="005B38F3"/>
    <w:rsid w:val="005B5693"/>
    <w:rsid w:val="005B646B"/>
    <w:rsid w:val="005B6DB7"/>
    <w:rsid w:val="005C04C6"/>
    <w:rsid w:val="005C12E1"/>
    <w:rsid w:val="005C35F0"/>
    <w:rsid w:val="005C475A"/>
    <w:rsid w:val="005C4C91"/>
    <w:rsid w:val="005C6646"/>
    <w:rsid w:val="005C68B7"/>
    <w:rsid w:val="005D053C"/>
    <w:rsid w:val="005D77C4"/>
    <w:rsid w:val="005D77CC"/>
    <w:rsid w:val="005E09AB"/>
    <w:rsid w:val="005E1534"/>
    <w:rsid w:val="005E3EB6"/>
    <w:rsid w:val="005E40E1"/>
    <w:rsid w:val="005E535A"/>
    <w:rsid w:val="005E5716"/>
    <w:rsid w:val="005F1F89"/>
    <w:rsid w:val="005F4BFB"/>
    <w:rsid w:val="005F747D"/>
    <w:rsid w:val="006000C5"/>
    <w:rsid w:val="006002E0"/>
    <w:rsid w:val="00600EC8"/>
    <w:rsid w:val="00603EEE"/>
    <w:rsid w:val="00605BD4"/>
    <w:rsid w:val="00611026"/>
    <w:rsid w:val="006139B2"/>
    <w:rsid w:val="00613F49"/>
    <w:rsid w:val="0061514D"/>
    <w:rsid w:val="00620280"/>
    <w:rsid w:val="0062349E"/>
    <w:rsid w:val="00625270"/>
    <w:rsid w:val="006258FD"/>
    <w:rsid w:val="00630A70"/>
    <w:rsid w:val="00632E48"/>
    <w:rsid w:val="00636DF9"/>
    <w:rsid w:val="00636FD7"/>
    <w:rsid w:val="006375D1"/>
    <w:rsid w:val="00637ACB"/>
    <w:rsid w:val="00640312"/>
    <w:rsid w:val="00640425"/>
    <w:rsid w:val="00640A1A"/>
    <w:rsid w:val="006420DD"/>
    <w:rsid w:val="00643B58"/>
    <w:rsid w:val="006445CD"/>
    <w:rsid w:val="00644AD9"/>
    <w:rsid w:val="00644D13"/>
    <w:rsid w:val="00664E8D"/>
    <w:rsid w:val="00665166"/>
    <w:rsid w:val="006651A5"/>
    <w:rsid w:val="00665242"/>
    <w:rsid w:val="0066669D"/>
    <w:rsid w:val="00673B61"/>
    <w:rsid w:val="00675ECA"/>
    <w:rsid w:val="00676631"/>
    <w:rsid w:val="00676ED5"/>
    <w:rsid w:val="006800B5"/>
    <w:rsid w:val="006810FF"/>
    <w:rsid w:val="0068312A"/>
    <w:rsid w:val="006858A0"/>
    <w:rsid w:val="00686ED6"/>
    <w:rsid w:val="00687561"/>
    <w:rsid w:val="0069164C"/>
    <w:rsid w:val="00691C1C"/>
    <w:rsid w:val="0069472D"/>
    <w:rsid w:val="00694976"/>
    <w:rsid w:val="006953D6"/>
    <w:rsid w:val="00697853"/>
    <w:rsid w:val="006A3C90"/>
    <w:rsid w:val="006A5280"/>
    <w:rsid w:val="006B26F3"/>
    <w:rsid w:val="006B321A"/>
    <w:rsid w:val="006B418F"/>
    <w:rsid w:val="006B52F2"/>
    <w:rsid w:val="006C0148"/>
    <w:rsid w:val="006C3020"/>
    <w:rsid w:val="006C3931"/>
    <w:rsid w:val="006C79F3"/>
    <w:rsid w:val="006D1713"/>
    <w:rsid w:val="006D2E58"/>
    <w:rsid w:val="006D30E6"/>
    <w:rsid w:val="006D35BE"/>
    <w:rsid w:val="006D3A03"/>
    <w:rsid w:val="006D4739"/>
    <w:rsid w:val="006D6FC5"/>
    <w:rsid w:val="006E0094"/>
    <w:rsid w:val="006E0801"/>
    <w:rsid w:val="006E08FA"/>
    <w:rsid w:val="006E16D0"/>
    <w:rsid w:val="006E3277"/>
    <w:rsid w:val="006E433F"/>
    <w:rsid w:val="006E527A"/>
    <w:rsid w:val="006E52CA"/>
    <w:rsid w:val="006E75D7"/>
    <w:rsid w:val="006E796C"/>
    <w:rsid w:val="006F05EB"/>
    <w:rsid w:val="006F596B"/>
    <w:rsid w:val="006F5D24"/>
    <w:rsid w:val="006F5F93"/>
    <w:rsid w:val="006F6424"/>
    <w:rsid w:val="006F65B3"/>
    <w:rsid w:val="00701724"/>
    <w:rsid w:val="00702B65"/>
    <w:rsid w:val="0071005A"/>
    <w:rsid w:val="0071037B"/>
    <w:rsid w:val="00710D67"/>
    <w:rsid w:val="00710FED"/>
    <w:rsid w:val="00712C24"/>
    <w:rsid w:val="007137F3"/>
    <w:rsid w:val="00715F65"/>
    <w:rsid w:val="00716632"/>
    <w:rsid w:val="00717A0C"/>
    <w:rsid w:val="00717CED"/>
    <w:rsid w:val="00720860"/>
    <w:rsid w:val="00721FD1"/>
    <w:rsid w:val="00722169"/>
    <w:rsid w:val="0072222B"/>
    <w:rsid w:val="00723461"/>
    <w:rsid w:val="007237B8"/>
    <w:rsid w:val="0072658E"/>
    <w:rsid w:val="00727587"/>
    <w:rsid w:val="007313C0"/>
    <w:rsid w:val="007315C3"/>
    <w:rsid w:val="00731B9F"/>
    <w:rsid w:val="007320EC"/>
    <w:rsid w:val="00732345"/>
    <w:rsid w:val="0073676C"/>
    <w:rsid w:val="00737047"/>
    <w:rsid w:val="00742B8E"/>
    <w:rsid w:val="00743C53"/>
    <w:rsid w:val="00747344"/>
    <w:rsid w:val="00750D85"/>
    <w:rsid w:val="00752C2E"/>
    <w:rsid w:val="007532C7"/>
    <w:rsid w:val="00756F04"/>
    <w:rsid w:val="00757D60"/>
    <w:rsid w:val="00761AC9"/>
    <w:rsid w:val="00763BD1"/>
    <w:rsid w:val="00770958"/>
    <w:rsid w:val="00770F18"/>
    <w:rsid w:val="00775254"/>
    <w:rsid w:val="007764BB"/>
    <w:rsid w:val="00776ECA"/>
    <w:rsid w:val="007828DC"/>
    <w:rsid w:val="00782BD2"/>
    <w:rsid w:val="0078586B"/>
    <w:rsid w:val="00785D53"/>
    <w:rsid w:val="00786843"/>
    <w:rsid w:val="00787175"/>
    <w:rsid w:val="00791E10"/>
    <w:rsid w:val="007923F3"/>
    <w:rsid w:val="00793ECF"/>
    <w:rsid w:val="007955A8"/>
    <w:rsid w:val="007A063A"/>
    <w:rsid w:val="007A0A41"/>
    <w:rsid w:val="007A118C"/>
    <w:rsid w:val="007A377A"/>
    <w:rsid w:val="007A37FE"/>
    <w:rsid w:val="007A3CC6"/>
    <w:rsid w:val="007B278D"/>
    <w:rsid w:val="007B2EEF"/>
    <w:rsid w:val="007B5ACB"/>
    <w:rsid w:val="007B6959"/>
    <w:rsid w:val="007C06C1"/>
    <w:rsid w:val="007C0733"/>
    <w:rsid w:val="007C0F0A"/>
    <w:rsid w:val="007C1D5B"/>
    <w:rsid w:val="007C3435"/>
    <w:rsid w:val="007C35A4"/>
    <w:rsid w:val="007C3E46"/>
    <w:rsid w:val="007C78B8"/>
    <w:rsid w:val="007C7AFC"/>
    <w:rsid w:val="007D2A81"/>
    <w:rsid w:val="007D5076"/>
    <w:rsid w:val="007D6518"/>
    <w:rsid w:val="007E2E37"/>
    <w:rsid w:val="007E4E80"/>
    <w:rsid w:val="007E52D5"/>
    <w:rsid w:val="007E534B"/>
    <w:rsid w:val="007E5A5C"/>
    <w:rsid w:val="007E6670"/>
    <w:rsid w:val="007E7C02"/>
    <w:rsid w:val="007F3755"/>
    <w:rsid w:val="007F55E7"/>
    <w:rsid w:val="007F7462"/>
    <w:rsid w:val="00800A80"/>
    <w:rsid w:val="00801EF5"/>
    <w:rsid w:val="008050CD"/>
    <w:rsid w:val="008105BA"/>
    <w:rsid w:val="00814FA1"/>
    <w:rsid w:val="0081501E"/>
    <w:rsid w:val="0081709C"/>
    <w:rsid w:val="0082243A"/>
    <w:rsid w:val="00822AFD"/>
    <w:rsid w:val="00822D3C"/>
    <w:rsid w:val="008232C6"/>
    <w:rsid w:val="008258C6"/>
    <w:rsid w:val="008324D0"/>
    <w:rsid w:val="0083258C"/>
    <w:rsid w:val="00832998"/>
    <w:rsid w:val="00833123"/>
    <w:rsid w:val="00833819"/>
    <w:rsid w:val="00835035"/>
    <w:rsid w:val="00836295"/>
    <w:rsid w:val="008377FC"/>
    <w:rsid w:val="00843F80"/>
    <w:rsid w:val="00845AE9"/>
    <w:rsid w:val="0084629D"/>
    <w:rsid w:val="008500D3"/>
    <w:rsid w:val="0085196F"/>
    <w:rsid w:val="00852668"/>
    <w:rsid w:val="008578BF"/>
    <w:rsid w:val="00857C7C"/>
    <w:rsid w:val="008650B1"/>
    <w:rsid w:val="0086580F"/>
    <w:rsid w:val="008660D6"/>
    <w:rsid w:val="0087130B"/>
    <w:rsid w:val="008725DA"/>
    <w:rsid w:val="00876954"/>
    <w:rsid w:val="00876AFC"/>
    <w:rsid w:val="00877E4D"/>
    <w:rsid w:val="008803EF"/>
    <w:rsid w:val="008817F6"/>
    <w:rsid w:val="00883E5B"/>
    <w:rsid w:val="008845F0"/>
    <w:rsid w:val="00885082"/>
    <w:rsid w:val="00885594"/>
    <w:rsid w:val="00887E90"/>
    <w:rsid w:val="00892BC2"/>
    <w:rsid w:val="008936DD"/>
    <w:rsid w:val="008950D4"/>
    <w:rsid w:val="008961A0"/>
    <w:rsid w:val="00896779"/>
    <w:rsid w:val="00896D29"/>
    <w:rsid w:val="00897455"/>
    <w:rsid w:val="008A12CF"/>
    <w:rsid w:val="008A1A90"/>
    <w:rsid w:val="008A37DC"/>
    <w:rsid w:val="008A4D27"/>
    <w:rsid w:val="008A5712"/>
    <w:rsid w:val="008A64CB"/>
    <w:rsid w:val="008A65B3"/>
    <w:rsid w:val="008A71F4"/>
    <w:rsid w:val="008B0012"/>
    <w:rsid w:val="008B082B"/>
    <w:rsid w:val="008B1216"/>
    <w:rsid w:val="008B1A11"/>
    <w:rsid w:val="008B4E0F"/>
    <w:rsid w:val="008B6546"/>
    <w:rsid w:val="008C0A59"/>
    <w:rsid w:val="008C26C3"/>
    <w:rsid w:val="008C2805"/>
    <w:rsid w:val="008C3B24"/>
    <w:rsid w:val="008D047B"/>
    <w:rsid w:val="008D2AEA"/>
    <w:rsid w:val="008D35A4"/>
    <w:rsid w:val="008D4F13"/>
    <w:rsid w:val="008D5704"/>
    <w:rsid w:val="008D60FA"/>
    <w:rsid w:val="008D62F8"/>
    <w:rsid w:val="008D7081"/>
    <w:rsid w:val="008D7D7E"/>
    <w:rsid w:val="008E01E4"/>
    <w:rsid w:val="008E2A1C"/>
    <w:rsid w:val="008E2EFD"/>
    <w:rsid w:val="008E35C5"/>
    <w:rsid w:val="008E46E4"/>
    <w:rsid w:val="008E49EE"/>
    <w:rsid w:val="008E7F32"/>
    <w:rsid w:val="008F0627"/>
    <w:rsid w:val="008F0BD9"/>
    <w:rsid w:val="008F148C"/>
    <w:rsid w:val="008F39F8"/>
    <w:rsid w:val="008F3B37"/>
    <w:rsid w:val="008F5DAE"/>
    <w:rsid w:val="008F68CC"/>
    <w:rsid w:val="00900C9B"/>
    <w:rsid w:val="00901487"/>
    <w:rsid w:val="009112D3"/>
    <w:rsid w:val="009174EB"/>
    <w:rsid w:val="00921551"/>
    <w:rsid w:val="009217E8"/>
    <w:rsid w:val="0092320A"/>
    <w:rsid w:val="00925B0B"/>
    <w:rsid w:val="0092622F"/>
    <w:rsid w:val="00926C44"/>
    <w:rsid w:val="00926CBA"/>
    <w:rsid w:val="00931B87"/>
    <w:rsid w:val="00932B5C"/>
    <w:rsid w:val="00932F80"/>
    <w:rsid w:val="00935719"/>
    <w:rsid w:val="0093645B"/>
    <w:rsid w:val="00941354"/>
    <w:rsid w:val="00942C4A"/>
    <w:rsid w:val="0094381A"/>
    <w:rsid w:val="009446DD"/>
    <w:rsid w:val="00944788"/>
    <w:rsid w:val="00950789"/>
    <w:rsid w:val="0096032C"/>
    <w:rsid w:val="0096060F"/>
    <w:rsid w:val="00961002"/>
    <w:rsid w:val="009612D7"/>
    <w:rsid w:val="00975677"/>
    <w:rsid w:val="009758CB"/>
    <w:rsid w:val="00980909"/>
    <w:rsid w:val="0098478D"/>
    <w:rsid w:val="00993406"/>
    <w:rsid w:val="00994B38"/>
    <w:rsid w:val="00994DBB"/>
    <w:rsid w:val="00995185"/>
    <w:rsid w:val="00995978"/>
    <w:rsid w:val="00995B19"/>
    <w:rsid w:val="009A0F77"/>
    <w:rsid w:val="009A24B0"/>
    <w:rsid w:val="009A402A"/>
    <w:rsid w:val="009A5223"/>
    <w:rsid w:val="009A6B97"/>
    <w:rsid w:val="009A6D6A"/>
    <w:rsid w:val="009B12B3"/>
    <w:rsid w:val="009B23B7"/>
    <w:rsid w:val="009B2B6B"/>
    <w:rsid w:val="009B3A7C"/>
    <w:rsid w:val="009B4D1F"/>
    <w:rsid w:val="009B5965"/>
    <w:rsid w:val="009B5D8D"/>
    <w:rsid w:val="009B6126"/>
    <w:rsid w:val="009B7CC4"/>
    <w:rsid w:val="009C04A7"/>
    <w:rsid w:val="009C1D70"/>
    <w:rsid w:val="009C314B"/>
    <w:rsid w:val="009C4F9E"/>
    <w:rsid w:val="009C543A"/>
    <w:rsid w:val="009C5C70"/>
    <w:rsid w:val="009C6299"/>
    <w:rsid w:val="009C7ED3"/>
    <w:rsid w:val="009D1494"/>
    <w:rsid w:val="009D2A36"/>
    <w:rsid w:val="009D2E87"/>
    <w:rsid w:val="009D39B3"/>
    <w:rsid w:val="009D64A1"/>
    <w:rsid w:val="009D6635"/>
    <w:rsid w:val="009D7E06"/>
    <w:rsid w:val="009E0C45"/>
    <w:rsid w:val="009E0E89"/>
    <w:rsid w:val="009E1F26"/>
    <w:rsid w:val="009E3A2B"/>
    <w:rsid w:val="009E6F84"/>
    <w:rsid w:val="009F0041"/>
    <w:rsid w:val="009F15BF"/>
    <w:rsid w:val="009F21E9"/>
    <w:rsid w:val="009F33BA"/>
    <w:rsid w:val="009F4FF4"/>
    <w:rsid w:val="009F5054"/>
    <w:rsid w:val="009F62C3"/>
    <w:rsid w:val="009F70FA"/>
    <w:rsid w:val="009F71DC"/>
    <w:rsid w:val="00A0100D"/>
    <w:rsid w:val="00A0367D"/>
    <w:rsid w:val="00A05133"/>
    <w:rsid w:val="00A05D3A"/>
    <w:rsid w:val="00A1001D"/>
    <w:rsid w:val="00A146AD"/>
    <w:rsid w:val="00A1574E"/>
    <w:rsid w:val="00A16F28"/>
    <w:rsid w:val="00A21B26"/>
    <w:rsid w:val="00A24710"/>
    <w:rsid w:val="00A26BD8"/>
    <w:rsid w:val="00A26F9F"/>
    <w:rsid w:val="00A3420B"/>
    <w:rsid w:val="00A3432D"/>
    <w:rsid w:val="00A34E26"/>
    <w:rsid w:val="00A40478"/>
    <w:rsid w:val="00A42AD4"/>
    <w:rsid w:val="00A50767"/>
    <w:rsid w:val="00A5260D"/>
    <w:rsid w:val="00A54C18"/>
    <w:rsid w:val="00A65730"/>
    <w:rsid w:val="00A6692F"/>
    <w:rsid w:val="00A6775F"/>
    <w:rsid w:val="00A70575"/>
    <w:rsid w:val="00A72262"/>
    <w:rsid w:val="00A724BC"/>
    <w:rsid w:val="00A72500"/>
    <w:rsid w:val="00A72B31"/>
    <w:rsid w:val="00A73F5C"/>
    <w:rsid w:val="00A74699"/>
    <w:rsid w:val="00A7541B"/>
    <w:rsid w:val="00A770A2"/>
    <w:rsid w:val="00A7773A"/>
    <w:rsid w:val="00A80A7E"/>
    <w:rsid w:val="00A8171E"/>
    <w:rsid w:val="00A81D58"/>
    <w:rsid w:val="00A83B4F"/>
    <w:rsid w:val="00A84A2B"/>
    <w:rsid w:val="00A87199"/>
    <w:rsid w:val="00A90412"/>
    <w:rsid w:val="00A9120F"/>
    <w:rsid w:val="00A9389D"/>
    <w:rsid w:val="00A94B75"/>
    <w:rsid w:val="00A97381"/>
    <w:rsid w:val="00A97563"/>
    <w:rsid w:val="00A9793D"/>
    <w:rsid w:val="00AA1194"/>
    <w:rsid w:val="00AA12D2"/>
    <w:rsid w:val="00AA26B4"/>
    <w:rsid w:val="00AB15E3"/>
    <w:rsid w:val="00AB4982"/>
    <w:rsid w:val="00AB528C"/>
    <w:rsid w:val="00AC0DA4"/>
    <w:rsid w:val="00AC2627"/>
    <w:rsid w:val="00AC2D87"/>
    <w:rsid w:val="00AC3DB9"/>
    <w:rsid w:val="00AC687D"/>
    <w:rsid w:val="00AD33BE"/>
    <w:rsid w:val="00AD6E7B"/>
    <w:rsid w:val="00AD7E42"/>
    <w:rsid w:val="00AE1328"/>
    <w:rsid w:val="00AE1A47"/>
    <w:rsid w:val="00AE4E04"/>
    <w:rsid w:val="00AE5140"/>
    <w:rsid w:val="00AE5448"/>
    <w:rsid w:val="00AE5995"/>
    <w:rsid w:val="00AE651C"/>
    <w:rsid w:val="00AE6704"/>
    <w:rsid w:val="00AE75CC"/>
    <w:rsid w:val="00AE78CA"/>
    <w:rsid w:val="00AF0D52"/>
    <w:rsid w:val="00B00086"/>
    <w:rsid w:val="00B0147E"/>
    <w:rsid w:val="00B01BD5"/>
    <w:rsid w:val="00B02865"/>
    <w:rsid w:val="00B037EA"/>
    <w:rsid w:val="00B03BD2"/>
    <w:rsid w:val="00B04476"/>
    <w:rsid w:val="00B05B83"/>
    <w:rsid w:val="00B067D5"/>
    <w:rsid w:val="00B07EBD"/>
    <w:rsid w:val="00B12D64"/>
    <w:rsid w:val="00B16AF2"/>
    <w:rsid w:val="00B17992"/>
    <w:rsid w:val="00B20C2B"/>
    <w:rsid w:val="00B23344"/>
    <w:rsid w:val="00B24B11"/>
    <w:rsid w:val="00B250D7"/>
    <w:rsid w:val="00B26195"/>
    <w:rsid w:val="00B303FE"/>
    <w:rsid w:val="00B309E3"/>
    <w:rsid w:val="00B31853"/>
    <w:rsid w:val="00B36260"/>
    <w:rsid w:val="00B3689A"/>
    <w:rsid w:val="00B37543"/>
    <w:rsid w:val="00B40C9A"/>
    <w:rsid w:val="00B41D29"/>
    <w:rsid w:val="00B44E37"/>
    <w:rsid w:val="00B461A1"/>
    <w:rsid w:val="00B461C5"/>
    <w:rsid w:val="00B50B07"/>
    <w:rsid w:val="00B51663"/>
    <w:rsid w:val="00B52817"/>
    <w:rsid w:val="00B56BC3"/>
    <w:rsid w:val="00B57219"/>
    <w:rsid w:val="00B57742"/>
    <w:rsid w:val="00B579E5"/>
    <w:rsid w:val="00B627E6"/>
    <w:rsid w:val="00B642EC"/>
    <w:rsid w:val="00B646E9"/>
    <w:rsid w:val="00B64A7C"/>
    <w:rsid w:val="00B657DC"/>
    <w:rsid w:val="00B6659F"/>
    <w:rsid w:val="00B70D49"/>
    <w:rsid w:val="00B71058"/>
    <w:rsid w:val="00B728F7"/>
    <w:rsid w:val="00B8098B"/>
    <w:rsid w:val="00B80C9E"/>
    <w:rsid w:val="00B82292"/>
    <w:rsid w:val="00B83E10"/>
    <w:rsid w:val="00B85697"/>
    <w:rsid w:val="00B85E15"/>
    <w:rsid w:val="00B85F29"/>
    <w:rsid w:val="00B911AF"/>
    <w:rsid w:val="00B9580C"/>
    <w:rsid w:val="00B96A17"/>
    <w:rsid w:val="00B975C6"/>
    <w:rsid w:val="00BA0F27"/>
    <w:rsid w:val="00BA1642"/>
    <w:rsid w:val="00BA27FC"/>
    <w:rsid w:val="00BA43DC"/>
    <w:rsid w:val="00BA6F3E"/>
    <w:rsid w:val="00BA7BE3"/>
    <w:rsid w:val="00BA7F72"/>
    <w:rsid w:val="00BB06D2"/>
    <w:rsid w:val="00BB1085"/>
    <w:rsid w:val="00BB134B"/>
    <w:rsid w:val="00BB3B8B"/>
    <w:rsid w:val="00BB45EE"/>
    <w:rsid w:val="00BC0CFA"/>
    <w:rsid w:val="00BC23A1"/>
    <w:rsid w:val="00BC2A09"/>
    <w:rsid w:val="00BC462B"/>
    <w:rsid w:val="00BD14B3"/>
    <w:rsid w:val="00BD677A"/>
    <w:rsid w:val="00BD74AF"/>
    <w:rsid w:val="00BE233B"/>
    <w:rsid w:val="00BE52F4"/>
    <w:rsid w:val="00BE76D1"/>
    <w:rsid w:val="00BE7A6E"/>
    <w:rsid w:val="00BF4FC0"/>
    <w:rsid w:val="00BF5639"/>
    <w:rsid w:val="00BF6E0F"/>
    <w:rsid w:val="00C0038D"/>
    <w:rsid w:val="00C00DD5"/>
    <w:rsid w:val="00C011D3"/>
    <w:rsid w:val="00C01733"/>
    <w:rsid w:val="00C01801"/>
    <w:rsid w:val="00C0414E"/>
    <w:rsid w:val="00C058C8"/>
    <w:rsid w:val="00C06161"/>
    <w:rsid w:val="00C1211A"/>
    <w:rsid w:val="00C1253E"/>
    <w:rsid w:val="00C14EE3"/>
    <w:rsid w:val="00C15F2A"/>
    <w:rsid w:val="00C172FE"/>
    <w:rsid w:val="00C20E0A"/>
    <w:rsid w:val="00C20F80"/>
    <w:rsid w:val="00C211A4"/>
    <w:rsid w:val="00C230B0"/>
    <w:rsid w:val="00C249A6"/>
    <w:rsid w:val="00C25176"/>
    <w:rsid w:val="00C27054"/>
    <w:rsid w:val="00C27587"/>
    <w:rsid w:val="00C279DD"/>
    <w:rsid w:val="00C30F32"/>
    <w:rsid w:val="00C3303A"/>
    <w:rsid w:val="00C37391"/>
    <w:rsid w:val="00C41F95"/>
    <w:rsid w:val="00C42C70"/>
    <w:rsid w:val="00C4326C"/>
    <w:rsid w:val="00C47DB0"/>
    <w:rsid w:val="00C5111C"/>
    <w:rsid w:val="00C53A18"/>
    <w:rsid w:val="00C5695F"/>
    <w:rsid w:val="00C56DD5"/>
    <w:rsid w:val="00C57CEE"/>
    <w:rsid w:val="00C63F7B"/>
    <w:rsid w:val="00C657CC"/>
    <w:rsid w:val="00C6588E"/>
    <w:rsid w:val="00C66856"/>
    <w:rsid w:val="00C67F44"/>
    <w:rsid w:val="00C70447"/>
    <w:rsid w:val="00C72C4A"/>
    <w:rsid w:val="00C731F9"/>
    <w:rsid w:val="00C73ECA"/>
    <w:rsid w:val="00C753C2"/>
    <w:rsid w:val="00C75FF2"/>
    <w:rsid w:val="00C802FB"/>
    <w:rsid w:val="00C83F87"/>
    <w:rsid w:val="00C85653"/>
    <w:rsid w:val="00C8746D"/>
    <w:rsid w:val="00C9084F"/>
    <w:rsid w:val="00C94D78"/>
    <w:rsid w:val="00CA02A0"/>
    <w:rsid w:val="00CA216C"/>
    <w:rsid w:val="00CA44DB"/>
    <w:rsid w:val="00CA4BF9"/>
    <w:rsid w:val="00CA6446"/>
    <w:rsid w:val="00CA7215"/>
    <w:rsid w:val="00CB1FFF"/>
    <w:rsid w:val="00CB26DE"/>
    <w:rsid w:val="00CB5142"/>
    <w:rsid w:val="00CB6820"/>
    <w:rsid w:val="00CB72D2"/>
    <w:rsid w:val="00CC0700"/>
    <w:rsid w:val="00CC0B81"/>
    <w:rsid w:val="00CC2630"/>
    <w:rsid w:val="00CC3165"/>
    <w:rsid w:val="00CC4D5E"/>
    <w:rsid w:val="00CD024D"/>
    <w:rsid w:val="00CD0451"/>
    <w:rsid w:val="00CD3A41"/>
    <w:rsid w:val="00CD431E"/>
    <w:rsid w:val="00CE097E"/>
    <w:rsid w:val="00CE0E88"/>
    <w:rsid w:val="00CE1C82"/>
    <w:rsid w:val="00CE3102"/>
    <w:rsid w:val="00CE51D0"/>
    <w:rsid w:val="00CE74FF"/>
    <w:rsid w:val="00CE7793"/>
    <w:rsid w:val="00CF1DF5"/>
    <w:rsid w:val="00CF4F03"/>
    <w:rsid w:val="00CF5740"/>
    <w:rsid w:val="00CF6512"/>
    <w:rsid w:val="00CF75FF"/>
    <w:rsid w:val="00CF7FBE"/>
    <w:rsid w:val="00D01A63"/>
    <w:rsid w:val="00D02076"/>
    <w:rsid w:val="00D032D5"/>
    <w:rsid w:val="00D0546D"/>
    <w:rsid w:val="00D0669D"/>
    <w:rsid w:val="00D06F5D"/>
    <w:rsid w:val="00D110E2"/>
    <w:rsid w:val="00D12C36"/>
    <w:rsid w:val="00D1430E"/>
    <w:rsid w:val="00D21ECE"/>
    <w:rsid w:val="00D2460F"/>
    <w:rsid w:val="00D26635"/>
    <w:rsid w:val="00D27727"/>
    <w:rsid w:val="00D320A2"/>
    <w:rsid w:val="00D349EA"/>
    <w:rsid w:val="00D4431A"/>
    <w:rsid w:val="00D45DCD"/>
    <w:rsid w:val="00D46598"/>
    <w:rsid w:val="00D46D9F"/>
    <w:rsid w:val="00D52205"/>
    <w:rsid w:val="00D553D4"/>
    <w:rsid w:val="00D55AD4"/>
    <w:rsid w:val="00D55FC0"/>
    <w:rsid w:val="00D56B4C"/>
    <w:rsid w:val="00D57210"/>
    <w:rsid w:val="00D5787C"/>
    <w:rsid w:val="00D57AED"/>
    <w:rsid w:val="00D57F74"/>
    <w:rsid w:val="00D6109C"/>
    <w:rsid w:val="00D61478"/>
    <w:rsid w:val="00D6204F"/>
    <w:rsid w:val="00D62127"/>
    <w:rsid w:val="00D62954"/>
    <w:rsid w:val="00D72E75"/>
    <w:rsid w:val="00D737C4"/>
    <w:rsid w:val="00D754E0"/>
    <w:rsid w:val="00D80A1D"/>
    <w:rsid w:val="00D81404"/>
    <w:rsid w:val="00D824AB"/>
    <w:rsid w:val="00D86F8A"/>
    <w:rsid w:val="00D87154"/>
    <w:rsid w:val="00D901D7"/>
    <w:rsid w:val="00D910CA"/>
    <w:rsid w:val="00D92BFE"/>
    <w:rsid w:val="00D93349"/>
    <w:rsid w:val="00D95D73"/>
    <w:rsid w:val="00D97828"/>
    <w:rsid w:val="00DA191E"/>
    <w:rsid w:val="00DA4926"/>
    <w:rsid w:val="00DA7010"/>
    <w:rsid w:val="00DB4C5A"/>
    <w:rsid w:val="00DC0AB5"/>
    <w:rsid w:val="00DC1583"/>
    <w:rsid w:val="00DC2B31"/>
    <w:rsid w:val="00DD1866"/>
    <w:rsid w:val="00DD267F"/>
    <w:rsid w:val="00DD3FB9"/>
    <w:rsid w:val="00DD5A69"/>
    <w:rsid w:val="00DD5F6C"/>
    <w:rsid w:val="00DE0A8D"/>
    <w:rsid w:val="00DE43DA"/>
    <w:rsid w:val="00DE562A"/>
    <w:rsid w:val="00DE7148"/>
    <w:rsid w:val="00DE7F22"/>
    <w:rsid w:val="00DF22DF"/>
    <w:rsid w:val="00DF233A"/>
    <w:rsid w:val="00DF2617"/>
    <w:rsid w:val="00DF30EF"/>
    <w:rsid w:val="00DF4689"/>
    <w:rsid w:val="00DF546D"/>
    <w:rsid w:val="00DF62A4"/>
    <w:rsid w:val="00E00D15"/>
    <w:rsid w:val="00E0169A"/>
    <w:rsid w:val="00E01840"/>
    <w:rsid w:val="00E033DE"/>
    <w:rsid w:val="00E0467A"/>
    <w:rsid w:val="00E05D7C"/>
    <w:rsid w:val="00E0696F"/>
    <w:rsid w:val="00E07B4C"/>
    <w:rsid w:val="00E1194D"/>
    <w:rsid w:val="00E11B18"/>
    <w:rsid w:val="00E11DCC"/>
    <w:rsid w:val="00E14C16"/>
    <w:rsid w:val="00E16F06"/>
    <w:rsid w:val="00E20344"/>
    <w:rsid w:val="00E24B9B"/>
    <w:rsid w:val="00E24FF7"/>
    <w:rsid w:val="00E250C8"/>
    <w:rsid w:val="00E26BB3"/>
    <w:rsid w:val="00E270CF"/>
    <w:rsid w:val="00E27302"/>
    <w:rsid w:val="00E3048E"/>
    <w:rsid w:val="00E341AD"/>
    <w:rsid w:val="00E37023"/>
    <w:rsid w:val="00E40828"/>
    <w:rsid w:val="00E42B2B"/>
    <w:rsid w:val="00E42C40"/>
    <w:rsid w:val="00E4635A"/>
    <w:rsid w:val="00E47430"/>
    <w:rsid w:val="00E55EEA"/>
    <w:rsid w:val="00E5647F"/>
    <w:rsid w:val="00E571B0"/>
    <w:rsid w:val="00E579B0"/>
    <w:rsid w:val="00E57BDB"/>
    <w:rsid w:val="00E57D5E"/>
    <w:rsid w:val="00E60444"/>
    <w:rsid w:val="00E60AF7"/>
    <w:rsid w:val="00E625D3"/>
    <w:rsid w:val="00E64AC7"/>
    <w:rsid w:val="00E659EB"/>
    <w:rsid w:val="00E65D54"/>
    <w:rsid w:val="00E65F37"/>
    <w:rsid w:val="00E707BE"/>
    <w:rsid w:val="00E70B77"/>
    <w:rsid w:val="00E711DE"/>
    <w:rsid w:val="00E71442"/>
    <w:rsid w:val="00E74242"/>
    <w:rsid w:val="00E74358"/>
    <w:rsid w:val="00E745B8"/>
    <w:rsid w:val="00E74701"/>
    <w:rsid w:val="00E75E5F"/>
    <w:rsid w:val="00E77563"/>
    <w:rsid w:val="00E8052E"/>
    <w:rsid w:val="00E823B8"/>
    <w:rsid w:val="00E825D6"/>
    <w:rsid w:val="00E82F90"/>
    <w:rsid w:val="00E849E4"/>
    <w:rsid w:val="00E85E17"/>
    <w:rsid w:val="00E87276"/>
    <w:rsid w:val="00E8792F"/>
    <w:rsid w:val="00E9091C"/>
    <w:rsid w:val="00E9108A"/>
    <w:rsid w:val="00E913B0"/>
    <w:rsid w:val="00E93BB3"/>
    <w:rsid w:val="00E943BE"/>
    <w:rsid w:val="00E94B5C"/>
    <w:rsid w:val="00E94FB9"/>
    <w:rsid w:val="00E956DE"/>
    <w:rsid w:val="00E9680B"/>
    <w:rsid w:val="00EA0E97"/>
    <w:rsid w:val="00EA2614"/>
    <w:rsid w:val="00EA40A8"/>
    <w:rsid w:val="00EA46CC"/>
    <w:rsid w:val="00EA49B9"/>
    <w:rsid w:val="00EA5AA1"/>
    <w:rsid w:val="00EA61B9"/>
    <w:rsid w:val="00EA774B"/>
    <w:rsid w:val="00EA7BF4"/>
    <w:rsid w:val="00EB17E3"/>
    <w:rsid w:val="00EB1CAC"/>
    <w:rsid w:val="00EB3183"/>
    <w:rsid w:val="00EB6C62"/>
    <w:rsid w:val="00EC1B79"/>
    <w:rsid w:val="00EC3A5A"/>
    <w:rsid w:val="00EC4D60"/>
    <w:rsid w:val="00EC6154"/>
    <w:rsid w:val="00EC6295"/>
    <w:rsid w:val="00EC7868"/>
    <w:rsid w:val="00ED2E84"/>
    <w:rsid w:val="00ED39AB"/>
    <w:rsid w:val="00ED4436"/>
    <w:rsid w:val="00ED5D5A"/>
    <w:rsid w:val="00ED6124"/>
    <w:rsid w:val="00ED6373"/>
    <w:rsid w:val="00ED7E21"/>
    <w:rsid w:val="00EE062E"/>
    <w:rsid w:val="00EE2110"/>
    <w:rsid w:val="00EE2FB1"/>
    <w:rsid w:val="00EE4D9C"/>
    <w:rsid w:val="00EE515E"/>
    <w:rsid w:val="00EE571A"/>
    <w:rsid w:val="00EE6265"/>
    <w:rsid w:val="00EE6C46"/>
    <w:rsid w:val="00EE71EC"/>
    <w:rsid w:val="00EE7518"/>
    <w:rsid w:val="00EF193B"/>
    <w:rsid w:val="00EF3174"/>
    <w:rsid w:val="00F0155A"/>
    <w:rsid w:val="00F03A62"/>
    <w:rsid w:val="00F04815"/>
    <w:rsid w:val="00F10B01"/>
    <w:rsid w:val="00F1263B"/>
    <w:rsid w:val="00F13481"/>
    <w:rsid w:val="00F1467D"/>
    <w:rsid w:val="00F15459"/>
    <w:rsid w:val="00F16912"/>
    <w:rsid w:val="00F235B8"/>
    <w:rsid w:val="00F241AD"/>
    <w:rsid w:val="00F26B32"/>
    <w:rsid w:val="00F26B63"/>
    <w:rsid w:val="00F30619"/>
    <w:rsid w:val="00F30895"/>
    <w:rsid w:val="00F30C1D"/>
    <w:rsid w:val="00F30C33"/>
    <w:rsid w:val="00F32162"/>
    <w:rsid w:val="00F32EBF"/>
    <w:rsid w:val="00F331E9"/>
    <w:rsid w:val="00F34A32"/>
    <w:rsid w:val="00F34EEF"/>
    <w:rsid w:val="00F36A4F"/>
    <w:rsid w:val="00F4190B"/>
    <w:rsid w:val="00F421CC"/>
    <w:rsid w:val="00F455F1"/>
    <w:rsid w:val="00F45966"/>
    <w:rsid w:val="00F463DC"/>
    <w:rsid w:val="00F50016"/>
    <w:rsid w:val="00F54AD0"/>
    <w:rsid w:val="00F54B89"/>
    <w:rsid w:val="00F570D3"/>
    <w:rsid w:val="00F57154"/>
    <w:rsid w:val="00F6069A"/>
    <w:rsid w:val="00F618C3"/>
    <w:rsid w:val="00F62221"/>
    <w:rsid w:val="00F628E1"/>
    <w:rsid w:val="00F64213"/>
    <w:rsid w:val="00F66CC6"/>
    <w:rsid w:val="00F712EE"/>
    <w:rsid w:val="00F719AA"/>
    <w:rsid w:val="00F71AA8"/>
    <w:rsid w:val="00F73BB1"/>
    <w:rsid w:val="00F758C9"/>
    <w:rsid w:val="00F75C0B"/>
    <w:rsid w:val="00F8022B"/>
    <w:rsid w:val="00F8513C"/>
    <w:rsid w:val="00F860A7"/>
    <w:rsid w:val="00F86864"/>
    <w:rsid w:val="00F877E2"/>
    <w:rsid w:val="00F87DF7"/>
    <w:rsid w:val="00F90878"/>
    <w:rsid w:val="00F91B3A"/>
    <w:rsid w:val="00F92E1C"/>
    <w:rsid w:val="00F930F7"/>
    <w:rsid w:val="00F97C38"/>
    <w:rsid w:val="00FA188F"/>
    <w:rsid w:val="00FA421F"/>
    <w:rsid w:val="00FA44B5"/>
    <w:rsid w:val="00FA47F8"/>
    <w:rsid w:val="00FA4C7F"/>
    <w:rsid w:val="00FA55C4"/>
    <w:rsid w:val="00FA7ED5"/>
    <w:rsid w:val="00FB5871"/>
    <w:rsid w:val="00FC0DAE"/>
    <w:rsid w:val="00FC1AFD"/>
    <w:rsid w:val="00FC1FC5"/>
    <w:rsid w:val="00FC42CC"/>
    <w:rsid w:val="00FC5840"/>
    <w:rsid w:val="00FC6F08"/>
    <w:rsid w:val="00FC78DA"/>
    <w:rsid w:val="00FC7CC7"/>
    <w:rsid w:val="00FC7CC9"/>
    <w:rsid w:val="00FD03BB"/>
    <w:rsid w:val="00FD22DF"/>
    <w:rsid w:val="00FD233D"/>
    <w:rsid w:val="00FD49E5"/>
    <w:rsid w:val="00FD6482"/>
    <w:rsid w:val="00FD7EED"/>
    <w:rsid w:val="00FD7F52"/>
    <w:rsid w:val="00FE046B"/>
    <w:rsid w:val="00FE1179"/>
    <w:rsid w:val="00FE232B"/>
    <w:rsid w:val="00FE24A3"/>
    <w:rsid w:val="00FE2FFB"/>
    <w:rsid w:val="00FE4B93"/>
    <w:rsid w:val="00FE7D40"/>
    <w:rsid w:val="00FF1FED"/>
    <w:rsid w:val="00FF2D02"/>
    <w:rsid w:val="00FF4D7C"/>
    <w:rsid w:val="00FF661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124"/>
    <o:shapelayout v:ext="edit">
      <o:idmap v:ext="edit" data="1"/>
    </o:shapelayout>
  </w:shapeDefaults>
  <w:decimalSymbol w:val="."/>
  <w:listSeparator w:val=","/>
  <w14:docId w14:val="6887D9D5"/>
  <w15:chartTrackingRefBased/>
  <w15:docId w15:val="{4DCA689D-B3D2-4615-9ED2-3676117FBC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62CFB"/>
    <w:pPr>
      <w:spacing w:after="0" w:line="240" w:lineRule="auto"/>
    </w:pPr>
    <w:rPr>
      <w:rFonts w:ascii="Times New Roman" w:eastAsia="Times New Roman" w:hAnsi="Times New Roman" w:cs="Times New Roman"/>
      <w:sz w:val="24"/>
      <w:szCs w:val="24"/>
      <w:lang w:val="es-ES_tradnl" w:eastAsia="es-MX"/>
    </w:rPr>
  </w:style>
  <w:style w:type="paragraph" w:styleId="Ttulo1">
    <w:name w:val="heading 1"/>
    <w:aliases w:val="Título Res"/>
    <w:basedOn w:val="Normal"/>
    <w:next w:val="Normal"/>
    <w:link w:val="Ttulo1Car"/>
    <w:uiPriority w:val="9"/>
    <w:qFormat/>
    <w:rsid w:val="0043515A"/>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aliases w:val="Subtítulos"/>
    <w:basedOn w:val="Normal"/>
    <w:next w:val="Normal"/>
    <w:link w:val="Ttulo2Car"/>
    <w:uiPriority w:val="9"/>
    <w:unhideWhenUsed/>
    <w:qFormat/>
    <w:rsid w:val="0043515A"/>
    <w:pPr>
      <w:keepNext/>
      <w:keepLines/>
      <w:spacing w:before="40" w:line="259" w:lineRule="auto"/>
      <w:outlineLvl w:val="1"/>
    </w:pPr>
    <w:rPr>
      <w:rFonts w:asciiTheme="majorHAnsi" w:eastAsiaTheme="majorEastAsia" w:hAnsiTheme="majorHAnsi" w:cstheme="majorBidi"/>
      <w:color w:val="2E74B5" w:themeColor="accent1" w:themeShade="BF"/>
      <w:sz w:val="26"/>
      <w:szCs w:val="26"/>
      <w:lang w:val="es-MX" w:eastAsia="en-US"/>
    </w:rPr>
  </w:style>
  <w:style w:type="paragraph" w:styleId="Ttulo3">
    <w:name w:val="heading 3"/>
    <w:basedOn w:val="Normal"/>
    <w:link w:val="Ttulo3Car"/>
    <w:uiPriority w:val="9"/>
    <w:qFormat/>
    <w:rsid w:val="009D7E06"/>
    <w:pPr>
      <w:spacing w:before="100" w:beforeAutospacing="1" w:after="100" w:afterAutospacing="1"/>
      <w:outlineLvl w:val="2"/>
    </w:pPr>
    <w:rPr>
      <w:b/>
      <w:bCs/>
      <w:sz w:val="27"/>
      <w:szCs w:val="27"/>
      <w:lang w:val="es-MX"/>
    </w:rPr>
  </w:style>
  <w:style w:type="paragraph" w:styleId="Ttulo4">
    <w:name w:val="heading 4"/>
    <w:basedOn w:val="Normal"/>
    <w:link w:val="Ttulo4Car"/>
    <w:uiPriority w:val="9"/>
    <w:qFormat/>
    <w:rsid w:val="00E93BB3"/>
    <w:pPr>
      <w:spacing w:before="100" w:beforeAutospacing="1" w:after="100" w:afterAutospacing="1"/>
      <w:outlineLvl w:val="3"/>
    </w:pPr>
    <w:rPr>
      <w:b/>
      <w:bCs/>
      <w:lang w:val="es-MX"/>
    </w:rPr>
  </w:style>
  <w:style w:type="paragraph" w:styleId="Ttulo5">
    <w:name w:val="heading 5"/>
    <w:basedOn w:val="Normal"/>
    <w:next w:val="Normal"/>
    <w:link w:val="Ttulo5Car"/>
    <w:unhideWhenUsed/>
    <w:qFormat/>
    <w:rsid w:val="009D7E06"/>
    <w:pPr>
      <w:keepNext/>
      <w:keepLines/>
      <w:spacing w:before="40"/>
      <w:outlineLvl w:val="4"/>
    </w:pPr>
    <w:rPr>
      <w:rFonts w:asciiTheme="majorHAnsi" w:eastAsiaTheme="majorEastAsia" w:hAnsiTheme="majorHAnsi" w:cstheme="majorBidi"/>
      <w:color w:val="2E74B5" w:themeColor="accent1" w:themeShade="BF"/>
    </w:rPr>
  </w:style>
  <w:style w:type="paragraph" w:styleId="Ttulo6">
    <w:name w:val="heading 6"/>
    <w:basedOn w:val="Normal"/>
    <w:next w:val="Normal"/>
    <w:link w:val="Ttulo6Car"/>
    <w:unhideWhenUsed/>
    <w:qFormat/>
    <w:rsid w:val="009D7E06"/>
    <w:pPr>
      <w:keepNext/>
      <w:keepLines/>
      <w:spacing w:before="40"/>
      <w:outlineLvl w:val="5"/>
    </w:pPr>
    <w:rPr>
      <w:rFonts w:asciiTheme="majorHAnsi" w:eastAsiaTheme="majorEastAsia" w:hAnsiTheme="majorHAnsi" w:cstheme="majorBidi"/>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0B5E25"/>
    <w:pPr>
      <w:tabs>
        <w:tab w:val="center" w:pos="4252"/>
        <w:tab w:val="right" w:pos="8504"/>
      </w:tabs>
    </w:pPr>
    <w:rPr>
      <w:rFonts w:asciiTheme="minorHAnsi" w:eastAsiaTheme="minorEastAsia" w:hAnsiTheme="minorHAnsi" w:cstheme="minorBidi"/>
    </w:rPr>
  </w:style>
  <w:style w:type="character" w:customStyle="1" w:styleId="EncabezadoCar">
    <w:name w:val="Encabezado Car"/>
    <w:basedOn w:val="Fuentedeprrafopredeter"/>
    <w:link w:val="Encabezado"/>
    <w:uiPriority w:val="99"/>
    <w:rsid w:val="000B5E25"/>
    <w:rPr>
      <w:rFonts w:eastAsiaTheme="minorEastAsia"/>
      <w:sz w:val="24"/>
      <w:szCs w:val="24"/>
      <w:lang w:val="es-ES_tradnl" w:eastAsia="es-ES"/>
    </w:rPr>
  </w:style>
  <w:style w:type="paragraph" w:styleId="Piedepgina">
    <w:name w:val="footer"/>
    <w:basedOn w:val="Normal"/>
    <w:link w:val="PiedepginaCar"/>
    <w:uiPriority w:val="99"/>
    <w:unhideWhenUsed/>
    <w:rsid w:val="000B5E25"/>
    <w:pPr>
      <w:tabs>
        <w:tab w:val="center" w:pos="4252"/>
        <w:tab w:val="right" w:pos="8504"/>
      </w:tabs>
    </w:pPr>
    <w:rPr>
      <w:rFonts w:asciiTheme="minorHAnsi" w:eastAsiaTheme="minorEastAsia" w:hAnsiTheme="minorHAnsi" w:cstheme="minorBidi"/>
    </w:rPr>
  </w:style>
  <w:style w:type="character" w:customStyle="1" w:styleId="PiedepginaCar">
    <w:name w:val="Pie de página Car"/>
    <w:basedOn w:val="Fuentedeprrafopredeter"/>
    <w:link w:val="Piedepgina"/>
    <w:uiPriority w:val="99"/>
    <w:rsid w:val="000B5E25"/>
    <w:rPr>
      <w:rFonts w:eastAsiaTheme="minorEastAsia"/>
      <w:sz w:val="24"/>
      <w:szCs w:val="24"/>
      <w:lang w:val="es-ES_tradnl"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0B5E25"/>
    <w:pPr>
      <w:ind w:left="708"/>
    </w:p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0B5E25"/>
    <w:rPr>
      <w:rFonts w:ascii="Times New Roman" w:eastAsia="Times New Roman" w:hAnsi="Times New Roman" w:cs="Times New Roman"/>
      <w:sz w:val="24"/>
      <w:szCs w:val="24"/>
      <w:lang w:val="es-ES" w:eastAsia="es-ES"/>
    </w:rPr>
  </w:style>
  <w:style w:type="character" w:styleId="Refdenotaalpie">
    <w:name w:val="footnote reference"/>
    <w:aliases w:val="Footnotes refss,Texto de nota al pie,Ref. de nota al pie 2,Appel note de bas de page,referencia nota al pie,BVI fnr,Footnote number,f,4_G,16 Point,Superscript 6 Point,Texto nota al pie,Footnote Reference Char3,Ref,de nota al pie,註腳內容"/>
    <w:basedOn w:val="Fuentedeprrafopredeter"/>
    <w:uiPriority w:val="99"/>
    <w:unhideWhenUsed/>
    <w:qFormat/>
    <w:rsid w:val="000B5E25"/>
    <w:rPr>
      <w:vertAlign w:val="superscript"/>
    </w:rPr>
  </w:style>
  <w:style w:type="character" w:customStyle="1" w:styleId="apple-converted-space">
    <w:name w:val="apple-converted-space"/>
    <w:basedOn w:val="Fuentedeprrafopredeter"/>
    <w:rsid w:val="000B5E25"/>
  </w:style>
  <w:style w:type="character" w:styleId="Hipervnculo">
    <w:name w:val="Hyperlink"/>
    <w:aliases w:val="Hipervínculo1,Hipervínculo11,Hipervínculo12,Hipervínculo13,Hipervínculo14,Hipervínculo15"/>
    <w:basedOn w:val="Fuentedeprrafopredeter"/>
    <w:uiPriority w:val="99"/>
    <w:unhideWhenUsed/>
    <w:rsid w:val="000B5E25"/>
    <w:rPr>
      <w:color w:val="0563C1" w:themeColor="hyperlink"/>
      <w:u w:val="single"/>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0B5E25"/>
    <w:rPr>
      <w:sz w:val="20"/>
      <w:szCs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rsid w:val="000B5E25"/>
    <w:rPr>
      <w:rFonts w:ascii="Times New Roman" w:eastAsia="Times New Roman" w:hAnsi="Times New Roman" w:cs="Times New Roman"/>
      <w:sz w:val="20"/>
      <w:szCs w:val="20"/>
      <w:lang w:val="es-ES" w:eastAsia="es-ES"/>
    </w:rPr>
  </w:style>
  <w:style w:type="character" w:customStyle="1" w:styleId="Ttulo1Car">
    <w:name w:val="Título 1 Car"/>
    <w:aliases w:val="Título Res Car"/>
    <w:basedOn w:val="Fuentedeprrafopredeter"/>
    <w:link w:val="Ttulo1"/>
    <w:uiPriority w:val="9"/>
    <w:rsid w:val="0043515A"/>
    <w:rPr>
      <w:rFonts w:asciiTheme="majorHAnsi" w:eastAsiaTheme="majorEastAsia" w:hAnsiTheme="majorHAnsi" w:cstheme="majorBidi"/>
      <w:color w:val="2E74B5" w:themeColor="accent1" w:themeShade="BF"/>
      <w:sz w:val="32"/>
      <w:szCs w:val="32"/>
      <w:lang w:val="es-ES" w:eastAsia="es-ES"/>
    </w:rPr>
  </w:style>
  <w:style w:type="character" w:customStyle="1" w:styleId="Ttulo2Car">
    <w:name w:val="Título 2 Car"/>
    <w:aliases w:val="Subtítulos Car"/>
    <w:basedOn w:val="Fuentedeprrafopredeter"/>
    <w:link w:val="Ttulo2"/>
    <w:uiPriority w:val="9"/>
    <w:rsid w:val="0043515A"/>
    <w:rPr>
      <w:rFonts w:asciiTheme="majorHAnsi" w:eastAsiaTheme="majorEastAsia" w:hAnsiTheme="majorHAnsi" w:cstheme="majorBidi"/>
      <w:color w:val="2E74B5" w:themeColor="accent1" w:themeShade="BF"/>
      <w:sz w:val="26"/>
      <w:szCs w:val="26"/>
    </w:rPr>
  </w:style>
  <w:style w:type="table" w:styleId="Tablaconcuadrcula">
    <w:name w:val="Table Grid"/>
    <w:basedOn w:val="Tablanormal"/>
    <w:uiPriority w:val="39"/>
    <w:rsid w:val="004351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aliases w:val="Francesa,INAI"/>
    <w:link w:val="SinespaciadoCar"/>
    <w:uiPriority w:val="1"/>
    <w:qFormat/>
    <w:rsid w:val="0043515A"/>
    <w:pPr>
      <w:spacing w:after="0" w:line="240" w:lineRule="auto"/>
    </w:pPr>
    <w:rPr>
      <w:rFonts w:ascii="Times New Roman" w:eastAsia="Times New Roman" w:hAnsi="Times New Roman" w:cs="Times New Roman"/>
      <w:sz w:val="24"/>
      <w:szCs w:val="24"/>
      <w:lang w:eastAsia="es-ES"/>
    </w:rPr>
  </w:style>
  <w:style w:type="character" w:customStyle="1" w:styleId="SinespaciadoCar">
    <w:name w:val="Sin espaciado Car"/>
    <w:aliases w:val="Francesa Car,INAI Car"/>
    <w:link w:val="Sinespaciado"/>
    <w:uiPriority w:val="1"/>
    <w:locked/>
    <w:rsid w:val="0043515A"/>
    <w:rPr>
      <w:rFonts w:ascii="Times New Roman" w:eastAsia="Times New Roman" w:hAnsi="Times New Roman" w:cs="Times New Roman"/>
      <w:sz w:val="24"/>
      <w:szCs w:val="24"/>
      <w:lang w:eastAsia="es-ES"/>
    </w:rPr>
  </w:style>
  <w:style w:type="table" w:customStyle="1" w:styleId="Tabladelista1clara-nfasis1115">
    <w:name w:val="Tabla de lista 1 clara - Énfasis 1115"/>
    <w:basedOn w:val="Tablanormal"/>
    <w:next w:val="Tabladelista1clara-nfasis1"/>
    <w:uiPriority w:val="46"/>
    <w:rsid w:val="009A0F77"/>
    <w:pPr>
      <w:spacing w:after="0" w:line="240" w:lineRule="auto"/>
    </w:pPr>
    <w:rPr>
      <w:rFonts w:eastAsia="MS Mincho"/>
      <w:sz w:val="24"/>
      <w:szCs w:val="24"/>
      <w:lang w:val="es-ES_tradnl" w:eastAsia="es-ES"/>
    </w:rPr>
    <w:tblPr>
      <w:tblStyleRowBandSize w:val="1"/>
      <w:tblStyleColBandSize w:val="1"/>
    </w:tblPr>
    <w:tblStylePr w:type="firstRow">
      <w:rPr>
        <w:b/>
        <w:bCs/>
      </w:rPr>
      <w:tblPr/>
      <w:tcPr>
        <w:tcBorders>
          <w:bottom w:val="single" w:sz="4" w:space="0" w:color="95B3D7"/>
        </w:tcBorders>
      </w:tcPr>
    </w:tblStylePr>
    <w:tblStylePr w:type="lastRow">
      <w:rPr>
        <w:b/>
        <w:bCs/>
      </w:rPr>
      <w:tblPr/>
      <w:tcPr>
        <w:tcBorders>
          <w:top w:val="sing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styleId="Tabladelista1clara-nfasis1">
    <w:name w:val="List Table 1 Light Accent 1"/>
    <w:basedOn w:val="Tablanormal"/>
    <w:uiPriority w:val="46"/>
    <w:rsid w:val="009A0F77"/>
    <w:pPr>
      <w:spacing w:after="0" w:line="240" w:lineRule="auto"/>
    </w:pPr>
    <w:tblPr>
      <w:tblStyleRowBandSize w:val="1"/>
      <w:tblStyleColBandSize w:val="1"/>
    </w:tblPr>
    <w:tblStylePr w:type="firstRow">
      <w:rPr>
        <w:b/>
        <w:bCs/>
      </w:rPr>
      <w:tblPr/>
      <w:tcPr>
        <w:tcBorders>
          <w:bottom w:val="single" w:sz="4" w:space="0" w:color="9CC2E5" w:themeColor="accent1" w:themeTint="99"/>
        </w:tcBorders>
      </w:tcPr>
    </w:tblStylePr>
    <w:tblStylePr w:type="lastRow">
      <w:rPr>
        <w:b/>
        <w:bCs/>
      </w:rPr>
      <w:tblPr/>
      <w:tcPr>
        <w:tcBorders>
          <w:top w:val="sing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styleId="NormalWeb">
    <w:name w:val="Normal (Web)"/>
    <w:basedOn w:val="Normal"/>
    <w:uiPriority w:val="99"/>
    <w:unhideWhenUsed/>
    <w:rsid w:val="000D3AD4"/>
    <w:pPr>
      <w:spacing w:before="100" w:beforeAutospacing="1" w:after="100" w:afterAutospacing="1"/>
    </w:pPr>
    <w:rPr>
      <w:lang w:val="es-MX"/>
    </w:rPr>
  </w:style>
  <w:style w:type="paragraph" w:styleId="Textonotaalfinal">
    <w:name w:val="endnote text"/>
    <w:basedOn w:val="Normal"/>
    <w:link w:val="TextonotaalfinalCar"/>
    <w:uiPriority w:val="99"/>
    <w:semiHidden/>
    <w:unhideWhenUsed/>
    <w:rsid w:val="000D3AD4"/>
    <w:rPr>
      <w:sz w:val="20"/>
      <w:szCs w:val="20"/>
    </w:rPr>
  </w:style>
  <w:style w:type="character" w:customStyle="1" w:styleId="TextonotaalfinalCar">
    <w:name w:val="Texto nota al final Car"/>
    <w:basedOn w:val="Fuentedeprrafopredeter"/>
    <w:link w:val="Textonotaalfinal"/>
    <w:uiPriority w:val="99"/>
    <w:semiHidden/>
    <w:rsid w:val="000D3AD4"/>
    <w:rPr>
      <w:rFonts w:ascii="Times New Roman" w:eastAsia="Times New Roman" w:hAnsi="Times New Roman" w:cs="Times New Roman"/>
      <w:sz w:val="20"/>
      <w:szCs w:val="20"/>
      <w:lang w:val="es-ES" w:eastAsia="es-ES"/>
    </w:rPr>
  </w:style>
  <w:style w:type="character" w:styleId="Refdenotaalfinal">
    <w:name w:val="endnote reference"/>
    <w:basedOn w:val="Fuentedeprrafopredeter"/>
    <w:uiPriority w:val="99"/>
    <w:semiHidden/>
    <w:unhideWhenUsed/>
    <w:rsid w:val="000D3AD4"/>
    <w:rPr>
      <w:vertAlign w:val="superscript"/>
    </w:rPr>
  </w:style>
  <w:style w:type="paragraph" w:customStyle="1" w:styleId="Default">
    <w:name w:val="Default"/>
    <w:rsid w:val="00D27727"/>
    <w:pPr>
      <w:autoSpaceDE w:val="0"/>
      <w:autoSpaceDN w:val="0"/>
      <w:adjustRightInd w:val="0"/>
      <w:spacing w:after="0" w:line="240" w:lineRule="auto"/>
    </w:pPr>
    <w:rPr>
      <w:rFonts w:ascii="Palatino Linotype" w:hAnsi="Palatino Linotype" w:cs="Palatino Linotype"/>
      <w:color w:val="000000"/>
      <w:sz w:val="24"/>
      <w:szCs w:val="24"/>
    </w:rPr>
  </w:style>
  <w:style w:type="paragraph" w:styleId="Textoindependiente">
    <w:name w:val="Body Text"/>
    <w:basedOn w:val="Normal"/>
    <w:link w:val="TextoindependienteCar"/>
    <w:uiPriority w:val="1"/>
    <w:unhideWhenUsed/>
    <w:qFormat/>
    <w:rsid w:val="00BF6E0F"/>
    <w:pPr>
      <w:spacing w:after="120" w:line="259" w:lineRule="auto"/>
    </w:pPr>
    <w:rPr>
      <w:rFonts w:asciiTheme="minorHAnsi" w:eastAsiaTheme="minorHAnsi" w:hAnsiTheme="minorHAnsi" w:cstheme="minorBidi"/>
      <w:sz w:val="22"/>
      <w:szCs w:val="22"/>
      <w:lang w:val="es-MX" w:eastAsia="en-US"/>
    </w:rPr>
  </w:style>
  <w:style w:type="character" w:customStyle="1" w:styleId="TextoindependienteCar">
    <w:name w:val="Texto independiente Car"/>
    <w:basedOn w:val="Fuentedeprrafopredeter"/>
    <w:link w:val="Textoindependiente"/>
    <w:uiPriority w:val="1"/>
    <w:rsid w:val="00BF6E0F"/>
  </w:style>
  <w:style w:type="character" w:customStyle="1" w:styleId="Ttulo4Car">
    <w:name w:val="Título 4 Car"/>
    <w:basedOn w:val="Fuentedeprrafopredeter"/>
    <w:link w:val="Ttulo4"/>
    <w:uiPriority w:val="9"/>
    <w:rsid w:val="00E93BB3"/>
    <w:rPr>
      <w:rFonts w:ascii="Times New Roman" w:eastAsia="Times New Roman" w:hAnsi="Times New Roman" w:cs="Times New Roman"/>
      <w:b/>
      <w:bCs/>
      <w:sz w:val="24"/>
      <w:szCs w:val="24"/>
      <w:lang w:eastAsia="es-MX"/>
    </w:rPr>
  </w:style>
  <w:style w:type="character" w:customStyle="1" w:styleId="il">
    <w:name w:val="il"/>
    <w:basedOn w:val="Fuentedeprrafopredeter"/>
    <w:rsid w:val="00E93BB3"/>
  </w:style>
  <w:style w:type="character" w:styleId="Textoennegrita">
    <w:name w:val="Strong"/>
    <w:uiPriority w:val="22"/>
    <w:qFormat/>
    <w:rsid w:val="00E93BB3"/>
    <w:rPr>
      <w:b/>
      <w:bCs/>
    </w:rPr>
  </w:style>
  <w:style w:type="character" w:customStyle="1" w:styleId="TextodegloboCar">
    <w:name w:val="Texto de globo Car"/>
    <w:basedOn w:val="Fuentedeprrafopredeter"/>
    <w:link w:val="Textodeglobo"/>
    <w:uiPriority w:val="99"/>
    <w:semiHidden/>
    <w:rsid w:val="00E93BB3"/>
    <w:rPr>
      <w:rFonts w:ascii="Tahoma" w:hAnsi="Tahoma" w:cs="Tahoma"/>
      <w:sz w:val="16"/>
      <w:szCs w:val="16"/>
    </w:rPr>
  </w:style>
  <w:style w:type="paragraph" w:styleId="Textodeglobo">
    <w:name w:val="Balloon Text"/>
    <w:basedOn w:val="Normal"/>
    <w:link w:val="TextodegloboCar"/>
    <w:uiPriority w:val="99"/>
    <w:semiHidden/>
    <w:unhideWhenUsed/>
    <w:rsid w:val="00E93BB3"/>
    <w:rPr>
      <w:rFonts w:ascii="Tahoma" w:eastAsiaTheme="minorHAnsi" w:hAnsi="Tahoma" w:cs="Tahoma"/>
      <w:sz w:val="16"/>
      <w:szCs w:val="16"/>
      <w:lang w:val="es-MX" w:eastAsia="en-US"/>
    </w:rPr>
  </w:style>
  <w:style w:type="character" w:customStyle="1" w:styleId="TextodegloboCar1">
    <w:name w:val="Texto de globo Car1"/>
    <w:basedOn w:val="Fuentedeprrafopredeter"/>
    <w:uiPriority w:val="99"/>
    <w:semiHidden/>
    <w:rsid w:val="00E93BB3"/>
    <w:rPr>
      <w:rFonts w:ascii="Segoe UI" w:eastAsia="Times New Roman" w:hAnsi="Segoe UI" w:cs="Segoe UI"/>
      <w:sz w:val="18"/>
      <w:szCs w:val="18"/>
      <w:lang w:val="es-ES" w:eastAsia="es-ES"/>
    </w:rPr>
  </w:style>
  <w:style w:type="paragraph" w:customStyle="1" w:styleId="n2">
    <w:name w:val="n2"/>
    <w:basedOn w:val="Normal"/>
    <w:rsid w:val="00E93BB3"/>
    <w:pPr>
      <w:spacing w:before="100" w:beforeAutospacing="1" w:after="100" w:afterAutospacing="1"/>
    </w:pPr>
    <w:rPr>
      <w:lang w:val="es-MX"/>
    </w:rPr>
  </w:style>
  <w:style w:type="character" w:styleId="nfasis">
    <w:name w:val="Emphasis"/>
    <w:basedOn w:val="Fuentedeprrafopredeter"/>
    <w:uiPriority w:val="20"/>
    <w:qFormat/>
    <w:rsid w:val="00E93BB3"/>
    <w:rPr>
      <w:i/>
      <w:iCs/>
    </w:rPr>
  </w:style>
  <w:style w:type="paragraph" w:customStyle="1" w:styleId="j">
    <w:name w:val="j"/>
    <w:basedOn w:val="Normal"/>
    <w:rsid w:val="00E93BB3"/>
    <w:pPr>
      <w:spacing w:before="100" w:beforeAutospacing="1" w:after="100" w:afterAutospacing="1"/>
    </w:pPr>
    <w:rPr>
      <w:lang w:val="es-MX"/>
    </w:rPr>
  </w:style>
  <w:style w:type="character" w:customStyle="1" w:styleId="nacep">
    <w:name w:val="n_acep"/>
    <w:basedOn w:val="Fuentedeprrafopredeter"/>
    <w:rsid w:val="00E93BB3"/>
  </w:style>
  <w:style w:type="character" w:customStyle="1" w:styleId="notranslate">
    <w:name w:val="notranslate"/>
    <w:basedOn w:val="Fuentedeprrafopredeter"/>
    <w:rsid w:val="00E93BB3"/>
  </w:style>
  <w:style w:type="character" w:customStyle="1" w:styleId="TextocomentarioCar">
    <w:name w:val="Texto comentario Car"/>
    <w:basedOn w:val="Fuentedeprrafopredeter"/>
    <w:link w:val="Textocomentario"/>
    <w:uiPriority w:val="99"/>
    <w:semiHidden/>
    <w:rsid w:val="00E93BB3"/>
    <w:rPr>
      <w:sz w:val="20"/>
      <w:szCs w:val="20"/>
    </w:rPr>
  </w:style>
  <w:style w:type="paragraph" w:styleId="Textocomentario">
    <w:name w:val="annotation text"/>
    <w:basedOn w:val="Normal"/>
    <w:link w:val="TextocomentarioCar"/>
    <w:uiPriority w:val="99"/>
    <w:semiHidden/>
    <w:unhideWhenUsed/>
    <w:rsid w:val="00E93BB3"/>
    <w:pPr>
      <w:spacing w:after="160"/>
    </w:pPr>
    <w:rPr>
      <w:rFonts w:asciiTheme="minorHAnsi" w:eastAsiaTheme="minorHAnsi" w:hAnsiTheme="minorHAnsi" w:cstheme="minorBidi"/>
      <w:sz w:val="20"/>
      <w:szCs w:val="20"/>
      <w:lang w:val="es-MX" w:eastAsia="en-US"/>
    </w:rPr>
  </w:style>
  <w:style w:type="character" w:customStyle="1" w:styleId="TextocomentarioCar1">
    <w:name w:val="Texto comentario Car1"/>
    <w:basedOn w:val="Fuentedeprrafopredeter"/>
    <w:uiPriority w:val="99"/>
    <w:semiHidden/>
    <w:rsid w:val="00E93BB3"/>
    <w:rPr>
      <w:rFonts w:ascii="Times New Roman" w:eastAsia="Times New Roman" w:hAnsi="Times New Roman" w:cs="Times New Roman"/>
      <w:sz w:val="20"/>
      <w:szCs w:val="20"/>
      <w:lang w:val="es-ES" w:eastAsia="es-ES"/>
    </w:rPr>
  </w:style>
  <w:style w:type="character" w:customStyle="1" w:styleId="AsuntodelcomentarioCar">
    <w:name w:val="Asunto del comentario Car"/>
    <w:basedOn w:val="TextocomentarioCar"/>
    <w:link w:val="Asuntodelcomentario"/>
    <w:uiPriority w:val="99"/>
    <w:semiHidden/>
    <w:rsid w:val="00E93BB3"/>
    <w:rPr>
      <w:b/>
      <w:bCs/>
      <w:sz w:val="20"/>
      <w:szCs w:val="20"/>
    </w:rPr>
  </w:style>
  <w:style w:type="paragraph" w:styleId="Asuntodelcomentario">
    <w:name w:val="annotation subject"/>
    <w:basedOn w:val="Textocomentario"/>
    <w:next w:val="Textocomentario"/>
    <w:link w:val="AsuntodelcomentarioCar"/>
    <w:uiPriority w:val="99"/>
    <w:semiHidden/>
    <w:unhideWhenUsed/>
    <w:rsid w:val="00E93BB3"/>
    <w:rPr>
      <w:b/>
      <w:bCs/>
    </w:rPr>
  </w:style>
  <w:style w:type="character" w:customStyle="1" w:styleId="AsuntodelcomentarioCar1">
    <w:name w:val="Asunto del comentario Car1"/>
    <w:basedOn w:val="TextocomentarioCar1"/>
    <w:uiPriority w:val="99"/>
    <w:semiHidden/>
    <w:rsid w:val="00E93BB3"/>
    <w:rPr>
      <w:rFonts w:ascii="Times New Roman" w:eastAsia="Times New Roman" w:hAnsi="Times New Roman" w:cs="Times New Roman"/>
      <w:b/>
      <w:bCs/>
      <w:sz w:val="20"/>
      <w:szCs w:val="20"/>
      <w:lang w:val="es-ES" w:eastAsia="es-ES"/>
    </w:rPr>
  </w:style>
  <w:style w:type="character" w:customStyle="1" w:styleId="apple-style-span">
    <w:name w:val="apple-style-span"/>
    <w:rsid w:val="00E93BB3"/>
  </w:style>
  <w:style w:type="paragraph" w:customStyle="1" w:styleId="paragraph">
    <w:name w:val="paragraph"/>
    <w:basedOn w:val="Normal"/>
    <w:rsid w:val="00E93BB3"/>
    <w:pPr>
      <w:spacing w:before="100" w:beforeAutospacing="1" w:after="100" w:afterAutospacing="1"/>
    </w:pPr>
    <w:rPr>
      <w:lang w:val="es-MX"/>
    </w:rPr>
  </w:style>
  <w:style w:type="character" w:customStyle="1" w:styleId="normaltextrun">
    <w:name w:val="normaltextrun"/>
    <w:basedOn w:val="Fuentedeprrafopredeter"/>
    <w:rsid w:val="00E93BB3"/>
  </w:style>
  <w:style w:type="paragraph" w:customStyle="1" w:styleId="Body1">
    <w:name w:val="Body 1"/>
    <w:rsid w:val="00E93BB3"/>
    <w:pPr>
      <w:spacing w:after="200" w:line="276" w:lineRule="auto"/>
      <w:outlineLvl w:val="0"/>
    </w:pPr>
    <w:rPr>
      <w:rFonts w:ascii="Helvetica" w:eastAsia="Arial Unicode MS" w:hAnsi="Helvetica" w:cs="Times New Roman"/>
      <w:color w:val="000000"/>
      <w:szCs w:val="20"/>
      <w:u w:color="000000"/>
      <w:lang w:eastAsia="es-MX"/>
    </w:rPr>
  </w:style>
  <w:style w:type="paragraph" w:styleId="Textosinformato">
    <w:name w:val="Plain Text"/>
    <w:basedOn w:val="Normal"/>
    <w:link w:val="TextosinformatoCar"/>
    <w:rsid w:val="00E93BB3"/>
    <w:rPr>
      <w:rFonts w:ascii="Courier New" w:hAnsi="Courier New"/>
      <w:sz w:val="20"/>
      <w:szCs w:val="20"/>
    </w:rPr>
  </w:style>
  <w:style w:type="character" w:customStyle="1" w:styleId="TextosinformatoCar">
    <w:name w:val="Texto sin formato Car"/>
    <w:basedOn w:val="Fuentedeprrafopredeter"/>
    <w:link w:val="Textosinformato"/>
    <w:rsid w:val="00E93BB3"/>
    <w:rPr>
      <w:rFonts w:ascii="Courier New" w:eastAsia="Times New Roman" w:hAnsi="Courier New" w:cs="Times New Roman"/>
      <w:sz w:val="20"/>
      <w:szCs w:val="20"/>
      <w:lang w:val="es-ES" w:eastAsia="es-ES"/>
    </w:rPr>
  </w:style>
  <w:style w:type="character" w:customStyle="1" w:styleId="lbl-encabezado-negro">
    <w:name w:val="lbl-encabezado-negro"/>
    <w:basedOn w:val="Fuentedeprrafopredeter"/>
    <w:rsid w:val="00E93BB3"/>
  </w:style>
  <w:style w:type="character" w:customStyle="1" w:styleId="red">
    <w:name w:val="red"/>
    <w:basedOn w:val="Fuentedeprrafopredeter"/>
    <w:rsid w:val="00E93BB3"/>
  </w:style>
  <w:style w:type="paragraph" w:customStyle="1" w:styleId="francesa">
    <w:name w:val="francesa"/>
    <w:basedOn w:val="Normal"/>
    <w:rsid w:val="00E93BB3"/>
    <w:pPr>
      <w:spacing w:before="100" w:beforeAutospacing="1" w:after="100" w:afterAutospacing="1"/>
    </w:pPr>
    <w:rPr>
      <w:lang w:val="es-MX"/>
    </w:rPr>
  </w:style>
  <w:style w:type="paragraph" w:customStyle="1" w:styleId="Pa0">
    <w:name w:val="Pa0"/>
    <w:basedOn w:val="Default"/>
    <w:next w:val="Default"/>
    <w:uiPriority w:val="99"/>
    <w:rsid w:val="00E93BB3"/>
    <w:pPr>
      <w:spacing w:line="221" w:lineRule="atLeast"/>
    </w:pPr>
    <w:rPr>
      <w:rFonts w:ascii="Arial" w:hAnsi="Arial" w:cs="Arial"/>
      <w:color w:val="auto"/>
    </w:rPr>
  </w:style>
  <w:style w:type="paragraph" w:customStyle="1" w:styleId="j2">
    <w:name w:val="j2"/>
    <w:basedOn w:val="Normal"/>
    <w:rsid w:val="00E93BB3"/>
    <w:pPr>
      <w:spacing w:before="100" w:beforeAutospacing="1" w:after="100" w:afterAutospacing="1"/>
    </w:pPr>
    <w:rPr>
      <w:lang w:val="es-MX"/>
    </w:rPr>
  </w:style>
  <w:style w:type="paragraph" w:customStyle="1" w:styleId="o">
    <w:name w:val="o"/>
    <w:basedOn w:val="Normal"/>
    <w:rsid w:val="00E93BB3"/>
    <w:pPr>
      <w:spacing w:before="100" w:beforeAutospacing="1" w:after="100" w:afterAutospacing="1"/>
    </w:pPr>
    <w:rPr>
      <w:lang w:val="es-MX"/>
    </w:rPr>
  </w:style>
  <w:style w:type="character" w:customStyle="1" w:styleId="h">
    <w:name w:val="h"/>
    <w:basedOn w:val="Fuentedeprrafopredeter"/>
    <w:rsid w:val="00E93BB3"/>
  </w:style>
  <w:style w:type="character" w:customStyle="1" w:styleId="i1">
    <w:name w:val="i1"/>
    <w:basedOn w:val="Fuentedeprrafopredeter"/>
    <w:rsid w:val="00E93BB3"/>
  </w:style>
  <w:style w:type="paragraph" w:styleId="Sangradetextonormal">
    <w:name w:val="Body Text Indent"/>
    <w:basedOn w:val="Normal"/>
    <w:link w:val="SangradetextonormalCar"/>
    <w:uiPriority w:val="99"/>
    <w:unhideWhenUsed/>
    <w:rsid w:val="00E93BB3"/>
    <w:pPr>
      <w:spacing w:after="120" w:line="276" w:lineRule="auto"/>
      <w:ind w:left="283"/>
    </w:pPr>
    <w:rPr>
      <w:rFonts w:ascii="Calibri" w:eastAsia="Calibri" w:hAnsi="Calibri"/>
      <w:sz w:val="22"/>
      <w:szCs w:val="22"/>
      <w:lang w:val="es-MX" w:eastAsia="en-US"/>
    </w:rPr>
  </w:style>
  <w:style w:type="character" w:customStyle="1" w:styleId="SangradetextonormalCar">
    <w:name w:val="Sangría de texto normal Car"/>
    <w:basedOn w:val="Fuentedeprrafopredeter"/>
    <w:link w:val="Sangradetextonormal"/>
    <w:uiPriority w:val="99"/>
    <w:rsid w:val="00E93BB3"/>
    <w:rPr>
      <w:rFonts w:ascii="Calibri" w:eastAsia="Calibri" w:hAnsi="Calibri" w:cs="Times New Roman"/>
    </w:rPr>
  </w:style>
  <w:style w:type="character" w:customStyle="1" w:styleId="Ttulo3Car">
    <w:name w:val="Título 3 Car"/>
    <w:basedOn w:val="Fuentedeprrafopredeter"/>
    <w:link w:val="Ttulo3"/>
    <w:uiPriority w:val="9"/>
    <w:rsid w:val="009D7E06"/>
    <w:rPr>
      <w:rFonts w:ascii="Times New Roman" w:eastAsia="Times New Roman" w:hAnsi="Times New Roman" w:cs="Times New Roman"/>
      <w:b/>
      <w:bCs/>
      <w:sz w:val="27"/>
      <w:szCs w:val="27"/>
      <w:lang w:eastAsia="es-MX"/>
    </w:rPr>
  </w:style>
  <w:style w:type="character" w:customStyle="1" w:styleId="Ttulo5Car">
    <w:name w:val="Título 5 Car"/>
    <w:basedOn w:val="Fuentedeprrafopredeter"/>
    <w:link w:val="Ttulo5"/>
    <w:rsid w:val="009D7E06"/>
    <w:rPr>
      <w:rFonts w:asciiTheme="majorHAnsi" w:eastAsiaTheme="majorEastAsia" w:hAnsiTheme="majorHAnsi" w:cstheme="majorBidi"/>
      <w:color w:val="2E74B5" w:themeColor="accent1" w:themeShade="BF"/>
      <w:sz w:val="24"/>
      <w:szCs w:val="24"/>
      <w:lang w:val="es-ES" w:eastAsia="es-ES"/>
    </w:rPr>
  </w:style>
  <w:style w:type="character" w:customStyle="1" w:styleId="Ttulo6Car">
    <w:name w:val="Título 6 Car"/>
    <w:basedOn w:val="Fuentedeprrafopredeter"/>
    <w:link w:val="Ttulo6"/>
    <w:rsid w:val="009D7E06"/>
    <w:rPr>
      <w:rFonts w:asciiTheme="majorHAnsi" w:eastAsiaTheme="majorEastAsia" w:hAnsiTheme="majorHAnsi" w:cstheme="majorBidi"/>
      <w:color w:val="1F4D78" w:themeColor="accent1" w:themeShade="7F"/>
      <w:sz w:val="24"/>
      <w:szCs w:val="24"/>
      <w:lang w:val="es-ES" w:eastAsia="es-ES"/>
    </w:rPr>
  </w:style>
  <w:style w:type="character" w:styleId="Hipervnculovisitado">
    <w:name w:val="FollowedHyperlink"/>
    <w:basedOn w:val="Fuentedeprrafopredeter"/>
    <w:uiPriority w:val="99"/>
    <w:semiHidden/>
    <w:unhideWhenUsed/>
    <w:rsid w:val="009D7E06"/>
    <w:rPr>
      <w:color w:val="954F72" w:themeColor="followedHyperlink"/>
      <w:u w:val="single"/>
    </w:rPr>
  </w:style>
  <w:style w:type="paragraph" w:styleId="Textoindependiente2">
    <w:name w:val="Body Text 2"/>
    <w:basedOn w:val="Normal"/>
    <w:link w:val="Textoindependiente2Car"/>
    <w:uiPriority w:val="99"/>
    <w:unhideWhenUsed/>
    <w:rsid w:val="009D7E06"/>
    <w:pPr>
      <w:spacing w:after="120" w:line="480" w:lineRule="auto"/>
    </w:pPr>
    <w:rPr>
      <w:lang w:val="es-MX"/>
    </w:rPr>
  </w:style>
  <w:style w:type="character" w:customStyle="1" w:styleId="Textoindependiente2Car">
    <w:name w:val="Texto independiente 2 Car"/>
    <w:basedOn w:val="Fuentedeprrafopredeter"/>
    <w:link w:val="Textoindependiente2"/>
    <w:uiPriority w:val="99"/>
    <w:rsid w:val="009D7E06"/>
    <w:rPr>
      <w:rFonts w:ascii="Times New Roman" w:eastAsia="Times New Roman" w:hAnsi="Times New Roman" w:cs="Times New Roman"/>
      <w:sz w:val="24"/>
      <w:szCs w:val="24"/>
      <w:lang w:eastAsia="es-ES"/>
    </w:rPr>
  </w:style>
  <w:style w:type="character" w:styleId="Refdecomentario">
    <w:name w:val="annotation reference"/>
    <w:basedOn w:val="Fuentedeprrafopredeter"/>
    <w:uiPriority w:val="99"/>
    <w:semiHidden/>
    <w:unhideWhenUsed/>
    <w:rsid w:val="009D7E06"/>
    <w:rPr>
      <w:sz w:val="16"/>
      <w:szCs w:val="16"/>
    </w:rPr>
  </w:style>
  <w:style w:type="paragraph" w:customStyle="1" w:styleId="Listavistosa-nfasis11">
    <w:name w:val="Lista vistosa - Énfasis 11"/>
    <w:basedOn w:val="Normal"/>
    <w:link w:val="Listavistosa-nfasis1Car"/>
    <w:uiPriority w:val="34"/>
    <w:qFormat/>
    <w:rsid w:val="009D7E06"/>
    <w:pPr>
      <w:ind w:left="708"/>
    </w:pPr>
    <w:rPr>
      <w:lang w:val="es-MX"/>
    </w:rPr>
  </w:style>
  <w:style w:type="character" w:customStyle="1" w:styleId="Listavistosa-nfasis1Car">
    <w:name w:val="Lista vistosa - Énfasis 1 Car"/>
    <w:link w:val="Listavistosa-nfasis11"/>
    <w:uiPriority w:val="34"/>
    <w:locked/>
    <w:rsid w:val="009D7E06"/>
    <w:rPr>
      <w:rFonts w:ascii="Times New Roman" w:eastAsia="Times New Roman" w:hAnsi="Times New Roman" w:cs="Times New Roman"/>
      <w:sz w:val="24"/>
      <w:szCs w:val="24"/>
      <w:lang w:eastAsia="es-ES"/>
    </w:rPr>
  </w:style>
  <w:style w:type="paragraph" w:customStyle="1" w:styleId="Texto">
    <w:name w:val="Texto"/>
    <w:basedOn w:val="Normal"/>
    <w:link w:val="TextoCar"/>
    <w:qFormat/>
    <w:rsid w:val="009D7E06"/>
    <w:pPr>
      <w:spacing w:after="101" w:line="216" w:lineRule="exact"/>
      <w:ind w:firstLine="288"/>
      <w:jc w:val="both"/>
    </w:pPr>
    <w:rPr>
      <w:rFonts w:ascii="Arial" w:hAnsi="Arial" w:cs="Arial"/>
      <w:sz w:val="18"/>
      <w:szCs w:val="18"/>
      <w:lang w:val="es-MX"/>
    </w:rPr>
  </w:style>
  <w:style w:type="paragraph" w:customStyle="1" w:styleId="Standard">
    <w:name w:val="Standard"/>
    <w:rsid w:val="009D7E06"/>
    <w:pPr>
      <w:widowControl w:val="0"/>
      <w:suppressAutoHyphens/>
      <w:autoSpaceDN w:val="0"/>
      <w:spacing w:after="0" w:line="240" w:lineRule="auto"/>
      <w:textAlignment w:val="baseline"/>
    </w:pPr>
    <w:rPr>
      <w:rFonts w:ascii="Liberation Serif" w:eastAsia="DejaVu Sans" w:hAnsi="Liberation Serif" w:cs="Lohit Hindi"/>
      <w:kern w:val="3"/>
      <w:sz w:val="24"/>
      <w:szCs w:val="24"/>
      <w:lang w:eastAsia="zh-CN" w:bidi="hi-IN"/>
    </w:rPr>
  </w:style>
  <w:style w:type="character" w:customStyle="1" w:styleId="negritas1">
    <w:name w:val="negritas1"/>
    <w:rsid w:val="009D7E06"/>
    <w:rPr>
      <w:rFonts w:ascii="Arial" w:hAnsi="Arial" w:cs="Arial" w:hint="default"/>
      <w:b/>
      <w:bCs/>
      <w:sz w:val="18"/>
      <w:szCs w:val="18"/>
    </w:rPr>
  </w:style>
  <w:style w:type="paragraph" w:customStyle="1" w:styleId="Pa2">
    <w:name w:val="Pa2"/>
    <w:basedOn w:val="Normal"/>
    <w:next w:val="Normal"/>
    <w:uiPriority w:val="99"/>
    <w:rsid w:val="009D7E06"/>
    <w:pPr>
      <w:autoSpaceDE w:val="0"/>
      <w:autoSpaceDN w:val="0"/>
      <w:adjustRightInd w:val="0"/>
      <w:spacing w:line="240" w:lineRule="atLeast"/>
    </w:pPr>
    <w:rPr>
      <w:rFonts w:ascii="Helvetica" w:hAnsi="Helvetica"/>
      <w:lang w:eastAsia="es-ES_tradnl"/>
    </w:rPr>
  </w:style>
  <w:style w:type="paragraph" w:customStyle="1" w:styleId="q">
    <w:name w:val="q"/>
    <w:basedOn w:val="Normal"/>
    <w:rsid w:val="009D7E06"/>
    <w:pPr>
      <w:spacing w:before="100" w:beforeAutospacing="1" w:after="100" w:afterAutospacing="1"/>
    </w:pPr>
    <w:rPr>
      <w:lang w:val="es-MX"/>
    </w:rPr>
  </w:style>
  <w:style w:type="character" w:customStyle="1" w:styleId="d">
    <w:name w:val="d"/>
    <w:basedOn w:val="Fuentedeprrafopredeter"/>
    <w:rsid w:val="009D7E06"/>
  </w:style>
  <w:style w:type="character" w:customStyle="1" w:styleId="b">
    <w:name w:val="b"/>
    <w:basedOn w:val="Fuentedeprrafopredeter"/>
    <w:rsid w:val="009D7E06"/>
  </w:style>
  <w:style w:type="character" w:customStyle="1" w:styleId="k">
    <w:name w:val="k"/>
    <w:basedOn w:val="Fuentedeprrafopredeter"/>
    <w:rsid w:val="009D7E06"/>
  </w:style>
  <w:style w:type="character" w:styleId="CitaHTML">
    <w:name w:val="HTML Cite"/>
    <w:uiPriority w:val="99"/>
    <w:semiHidden/>
    <w:unhideWhenUsed/>
    <w:rsid w:val="009D7E06"/>
    <w:rPr>
      <w:i/>
      <w:iCs/>
    </w:rPr>
  </w:style>
  <w:style w:type="paragraph" w:customStyle="1" w:styleId="RSCGnotaalpie">
    <w:name w:val="RSCG nota al pie"/>
    <w:basedOn w:val="Normal"/>
    <w:uiPriority w:val="99"/>
    <w:qFormat/>
    <w:rsid w:val="009D7E06"/>
    <w:pPr>
      <w:spacing w:after="120"/>
      <w:jc w:val="both"/>
    </w:pPr>
    <w:rPr>
      <w:rFonts w:ascii="palatino" w:hAnsi="palatino" w:cstheme="minorBidi"/>
      <w:sz w:val="22"/>
      <w:szCs w:val="22"/>
      <w:lang w:val="es-MX" w:eastAsia="en-US"/>
    </w:rPr>
  </w:style>
  <w:style w:type="character" w:customStyle="1" w:styleId="lbl-encabezado-blanco2">
    <w:name w:val="lbl-encabezado-blanco2"/>
    <w:rsid w:val="009D7E06"/>
    <w:rPr>
      <w:color w:val="FFFFFF"/>
    </w:rPr>
  </w:style>
  <w:style w:type="character" w:customStyle="1" w:styleId="TextoCar">
    <w:name w:val="Texto Car"/>
    <w:link w:val="Texto"/>
    <w:locked/>
    <w:rsid w:val="009D7E06"/>
    <w:rPr>
      <w:rFonts w:ascii="Arial" w:eastAsia="Times New Roman" w:hAnsi="Arial" w:cs="Arial"/>
      <w:sz w:val="18"/>
      <w:szCs w:val="18"/>
      <w:lang w:eastAsia="es-ES"/>
    </w:rPr>
  </w:style>
  <w:style w:type="paragraph" w:customStyle="1" w:styleId="ANOTACION">
    <w:name w:val="ANOTACION"/>
    <w:basedOn w:val="Normal"/>
    <w:link w:val="ANOTACIONCar"/>
    <w:rsid w:val="009D7E06"/>
    <w:pPr>
      <w:spacing w:before="101" w:after="101"/>
      <w:jc w:val="center"/>
    </w:pPr>
    <w:rPr>
      <w:b/>
      <w:sz w:val="18"/>
      <w:szCs w:val="18"/>
      <w:lang w:val="es-MX"/>
    </w:rPr>
  </w:style>
  <w:style w:type="character" w:customStyle="1" w:styleId="ANOTACIONCar">
    <w:name w:val="ANOTACION Car"/>
    <w:link w:val="ANOTACION"/>
    <w:locked/>
    <w:rsid w:val="009D7E06"/>
    <w:rPr>
      <w:rFonts w:ascii="Times New Roman" w:eastAsia="Times New Roman" w:hAnsi="Times New Roman" w:cs="Times New Roman"/>
      <w:b/>
      <w:sz w:val="18"/>
      <w:szCs w:val="18"/>
      <w:lang w:eastAsia="es-ES"/>
    </w:rPr>
  </w:style>
  <w:style w:type="paragraph" w:styleId="Bibliografa">
    <w:name w:val="Bibliography"/>
    <w:basedOn w:val="Normal"/>
    <w:next w:val="Normal"/>
    <w:uiPriority w:val="37"/>
    <w:semiHidden/>
    <w:unhideWhenUsed/>
    <w:rsid w:val="009D7E06"/>
    <w:rPr>
      <w:lang w:val="es-MX"/>
    </w:rPr>
  </w:style>
  <w:style w:type="paragraph" w:customStyle="1" w:styleId="ROMANOS">
    <w:name w:val="ROMANOS"/>
    <w:basedOn w:val="Normal"/>
    <w:link w:val="ROMANOSCar"/>
    <w:rsid w:val="009D7E06"/>
    <w:pPr>
      <w:tabs>
        <w:tab w:val="left" w:pos="720"/>
      </w:tabs>
      <w:spacing w:after="101" w:line="216" w:lineRule="exact"/>
      <w:ind w:left="720" w:hanging="432"/>
      <w:jc w:val="both"/>
    </w:pPr>
    <w:rPr>
      <w:rFonts w:ascii="Arial" w:hAnsi="Arial" w:cs="Arial"/>
      <w:sz w:val="18"/>
      <w:szCs w:val="18"/>
    </w:rPr>
  </w:style>
  <w:style w:type="character" w:customStyle="1" w:styleId="ROMANOSCar">
    <w:name w:val="ROMANOS Car"/>
    <w:link w:val="ROMANOS"/>
    <w:locked/>
    <w:rsid w:val="009D7E06"/>
    <w:rPr>
      <w:rFonts w:ascii="Arial" w:eastAsia="Times New Roman" w:hAnsi="Arial" w:cs="Arial"/>
      <w:sz w:val="18"/>
      <w:szCs w:val="18"/>
      <w:lang w:val="es-ES" w:eastAsia="es-ES"/>
    </w:rPr>
  </w:style>
  <w:style w:type="character" w:customStyle="1" w:styleId="m1553324590483875794gmail-m8993139698400752374gmail-apple-converted-space">
    <w:name w:val="m_1553324590483875794gmail-m_8993139698400752374gmail-apple-converted-space"/>
    <w:basedOn w:val="Fuentedeprrafopredeter"/>
    <w:rsid w:val="009D7E06"/>
  </w:style>
  <w:style w:type="character" w:customStyle="1" w:styleId="Ninguno">
    <w:name w:val="Ninguno"/>
    <w:rsid w:val="009D7E06"/>
    <w:rPr>
      <w:lang w:val="es-ES_tradnl"/>
    </w:rPr>
  </w:style>
  <w:style w:type="paragraph" w:customStyle="1" w:styleId="Cuerpo">
    <w:name w:val="Cuerpo"/>
    <w:rsid w:val="009D7E06"/>
    <w:pPr>
      <w:pBdr>
        <w:top w:val="nil"/>
        <w:left w:val="nil"/>
        <w:bottom w:val="nil"/>
        <w:right w:val="nil"/>
        <w:between w:val="nil"/>
        <w:bar w:val="nil"/>
      </w:pBdr>
    </w:pPr>
    <w:rPr>
      <w:rFonts w:ascii="Calibri" w:eastAsia="Calibri" w:hAnsi="Calibri" w:cs="Calibri"/>
      <w:color w:val="000000"/>
      <w:u w:color="000000"/>
      <w:bdr w:val="nil"/>
      <w:lang w:val="de-DE" w:eastAsia="es-ES"/>
    </w:rPr>
  </w:style>
  <w:style w:type="numbering" w:customStyle="1" w:styleId="Estiloimportado2">
    <w:name w:val="Estilo importado 2"/>
    <w:rsid w:val="009D7E06"/>
    <w:pPr>
      <w:numPr>
        <w:numId w:val="2"/>
      </w:numPr>
    </w:pPr>
  </w:style>
  <w:style w:type="numbering" w:customStyle="1" w:styleId="Estiloimportado1">
    <w:name w:val="Estilo importado 1"/>
    <w:qFormat/>
    <w:rsid w:val="009D7E06"/>
    <w:pPr>
      <w:numPr>
        <w:numId w:val="3"/>
      </w:numPr>
    </w:pPr>
  </w:style>
  <w:style w:type="paragraph" w:customStyle="1" w:styleId="INCISO">
    <w:name w:val="INCISO"/>
    <w:basedOn w:val="Normal"/>
    <w:rsid w:val="009D7E06"/>
    <w:pPr>
      <w:spacing w:after="101" w:line="216" w:lineRule="exact"/>
      <w:ind w:left="1080" w:hanging="360"/>
      <w:jc w:val="both"/>
    </w:pPr>
    <w:rPr>
      <w:rFonts w:ascii="Arial" w:hAnsi="Arial" w:cs="Arial"/>
      <w:sz w:val="18"/>
      <w:szCs w:val="18"/>
    </w:rPr>
  </w:style>
  <w:style w:type="paragraph" w:customStyle="1" w:styleId="m5212863947045306324gmail-msonormal">
    <w:name w:val="m_5212863947045306324gmail-msonormal"/>
    <w:basedOn w:val="Normal"/>
    <w:rsid w:val="009D7E06"/>
    <w:pPr>
      <w:spacing w:before="100" w:beforeAutospacing="1" w:after="100" w:afterAutospacing="1"/>
    </w:pPr>
    <w:rPr>
      <w:lang w:val="es-MX"/>
    </w:rPr>
  </w:style>
  <w:style w:type="character" w:customStyle="1" w:styleId="user-highlighted-active">
    <w:name w:val="user-highlighted-active"/>
    <w:basedOn w:val="Fuentedeprrafopredeter"/>
    <w:rsid w:val="009D7E06"/>
  </w:style>
  <w:style w:type="paragraph" w:styleId="Lista">
    <w:name w:val="List"/>
    <w:basedOn w:val="Normal"/>
    <w:uiPriority w:val="99"/>
    <w:unhideWhenUsed/>
    <w:rsid w:val="009D7E06"/>
    <w:pPr>
      <w:ind w:left="283" w:hanging="283"/>
      <w:contextualSpacing/>
    </w:pPr>
  </w:style>
  <w:style w:type="paragraph" w:styleId="Lista2">
    <w:name w:val="List 2"/>
    <w:basedOn w:val="Normal"/>
    <w:uiPriority w:val="99"/>
    <w:unhideWhenUsed/>
    <w:rsid w:val="009D7E06"/>
    <w:pPr>
      <w:ind w:left="566" w:hanging="283"/>
      <w:contextualSpacing/>
    </w:pPr>
  </w:style>
  <w:style w:type="paragraph" w:styleId="Lista3">
    <w:name w:val="List 3"/>
    <w:basedOn w:val="Normal"/>
    <w:uiPriority w:val="99"/>
    <w:unhideWhenUsed/>
    <w:rsid w:val="009D7E06"/>
    <w:pPr>
      <w:ind w:left="849" w:hanging="283"/>
      <w:contextualSpacing/>
    </w:pPr>
  </w:style>
  <w:style w:type="paragraph" w:styleId="Textoindependienteprimerasangra2">
    <w:name w:val="Body Text First Indent 2"/>
    <w:basedOn w:val="Sangradetextonormal"/>
    <w:link w:val="Textoindependienteprimerasangra2Car"/>
    <w:uiPriority w:val="99"/>
    <w:unhideWhenUsed/>
    <w:rsid w:val="009D7E06"/>
    <w:pPr>
      <w:spacing w:after="0" w:line="240" w:lineRule="auto"/>
      <w:ind w:left="360" w:firstLine="360"/>
    </w:pPr>
    <w:rPr>
      <w:rFonts w:ascii="Times New Roman" w:eastAsia="Times New Roman" w:hAnsi="Times New Roman"/>
      <w:sz w:val="24"/>
      <w:szCs w:val="24"/>
      <w:lang w:val="es-ES" w:eastAsia="es-ES"/>
    </w:rPr>
  </w:style>
  <w:style w:type="character" w:customStyle="1" w:styleId="Textoindependienteprimerasangra2Car">
    <w:name w:val="Texto independiente primera sangría 2 Car"/>
    <w:basedOn w:val="SangradetextonormalCar"/>
    <w:link w:val="Textoindependienteprimerasangra2"/>
    <w:uiPriority w:val="99"/>
    <w:rsid w:val="009D7E06"/>
    <w:rPr>
      <w:rFonts w:ascii="Times New Roman" w:eastAsia="Times New Roman" w:hAnsi="Times New Roman" w:cs="Times New Roman"/>
      <w:sz w:val="24"/>
      <w:szCs w:val="24"/>
      <w:lang w:val="es-ES" w:eastAsia="es-ES"/>
    </w:rPr>
  </w:style>
  <w:style w:type="character" w:customStyle="1" w:styleId="numberfracccentro">
    <w:name w:val="numberfracccentro"/>
    <w:basedOn w:val="Fuentedeprrafopredeter"/>
    <w:rsid w:val="009D7E06"/>
  </w:style>
  <w:style w:type="character" w:customStyle="1" w:styleId="titulorubrolgt">
    <w:name w:val="titulorubrolgt"/>
    <w:basedOn w:val="Fuentedeprrafopredeter"/>
    <w:rsid w:val="009D7E06"/>
  </w:style>
  <w:style w:type="paragraph" w:customStyle="1" w:styleId="Text">
    <w:name w:val="Text"/>
    <w:basedOn w:val="Normal"/>
    <w:link w:val="TextChar"/>
    <w:rsid w:val="009D7E06"/>
    <w:pPr>
      <w:spacing w:after="240"/>
    </w:pPr>
    <w:rPr>
      <w:szCs w:val="20"/>
      <w:lang w:val="en-US" w:eastAsia="en-US"/>
    </w:rPr>
  </w:style>
  <w:style w:type="character" w:customStyle="1" w:styleId="TextChar">
    <w:name w:val="Text Char"/>
    <w:link w:val="Text"/>
    <w:locked/>
    <w:rsid w:val="009D7E06"/>
    <w:rPr>
      <w:rFonts w:ascii="Times New Roman" w:eastAsia="Times New Roman" w:hAnsi="Times New Roman" w:cs="Times New Roman"/>
      <w:sz w:val="24"/>
      <w:szCs w:val="20"/>
      <w:lang w:val="en-US"/>
    </w:rPr>
  </w:style>
  <w:style w:type="paragraph" w:customStyle="1" w:styleId="corte5transcripcion">
    <w:name w:val="corte5 transcripcion"/>
    <w:basedOn w:val="Normal"/>
    <w:rsid w:val="009D7E06"/>
    <w:pPr>
      <w:spacing w:line="360" w:lineRule="auto"/>
      <w:ind w:left="709" w:right="709"/>
      <w:jc w:val="both"/>
    </w:pPr>
    <w:rPr>
      <w:rFonts w:ascii="Arial" w:hAnsi="Arial" w:cs="Arial"/>
      <w:b/>
      <w:bCs/>
      <w:i/>
      <w:iCs/>
      <w:sz w:val="30"/>
      <w:szCs w:val="30"/>
      <w:lang w:val="es-MX"/>
    </w:rPr>
  </w:style>
  <w:style w:type="paragraph" w:customStyle="1" w:styleId="FAFunotente1">
    <w:name w:val="FA Fu?notente1"/>
    <w:basedOn w:val="Normal"/>
    <w:next w:val="Textonotapie"/>
    <w:uiPriority w:val="99"/>
    <w:rsid w:val="009D7E06"/>
    <w:rPr>
      <w:rFonts w:asciiTheme="minorHAnsi" w:eastAsia="Cambria" w:hAnsiTheme="minorHAnsi" w:cstheme="minorBidi"/>
      <w:sz w:val="20"/>
      <w:szCs w:val="20"/>
      <w:lang w:val="es-MX" w:eastAsia="en-US"/>
    </w:rPr>
  </w:style>
  <w:style w:type="table" w:customStyle="1" w:styleId="Tablaconcuadrcula1">
    <w:name w:val="Tabla con cuadrícula1"/>
    <w:basedOn w:val="Tablanormal"/>
    <w:next w:val="Tablaconcuadrcula"/>
    <w:uiPriority w:val="39"/>
    <w:rsid w:val="009D7E06"/>
    <w:pPr>
      <w:spacing w:after="0" w:line="240" w:lineRule="auto"/>
    </w:pPr>
    <w:rPr>
      <w:rFonts w:ascii="Calibri" w:eastAsia="Calibri" w:hAnsi="Calibri" w:cs="Times New Roman"/>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
    <w:name w:val="Tabla con cuadrícula2"/>
    <w:basedOn w:val="Tablanormal"/>
    <w:next w:val="Tablaconcuadrcula"/>
    <w:uiPriority w:val="39"/>
    <w:rsid w:val="009D7E06"/>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1">
    <w:name w:val="Mención sin resolver1"/>
    <w:basedOn w:val="Fuentedeprrafopredeter"/>
    <w:uiPriority w:val="99"/>
    <w:semiHidden/>
    <w:unhideWhenUsed/>
    <w:rsid w:val="009D7E06"/>
    <w:rPr>
      <w:color w:val="605E5C"/>
      <w:shd w:val="clear" w:color="auto" w:fill="E1DFDD"/>
    </w:rPr>
  </w:style>
  <w:style w:type="paragraph" w:customStyle="1" w:styleId="temp">
    <w:name w:val="temp"/>
    <w:basedOn w:val="Normal"/>
    <w:rsid w:val="009D7E06"/>
    <w:pPr>
      <w:spacing w:before="100" w:beforeAutospacing="1" w:after="100" w:afterAutospacing="1"/>
    </w:pPr>
    <w:rPr>
      <w:lang w:val="es-MX"/>
    </w:rPr>
  </w:style>
  <w:style w:type="character" w:customStyle="1" w:styleId="bold">
    <w:name w:val="bold"/>
    <w:basedOn w:val="Fuentedeprrafopredeter"/>
    <w:rsid w:val="009D7E06"/>
  </w:style>
  <w:style w:type="paragraph" w:customStyle="1" w:styleId="ng-star-inserted">
    <w:name w:val="ng-star-inserted"/>
    <w:basedOn w:val="Normal"/>
    <w:rsid w:val="009D7E06"/>
    <w:pPr>
      <w:spacing w:before="100" w:beforeAutospacing="1" w:after="100" w:afterAutospacing="1"/>
    </w:pPr>
    <w:rPr>
      <w:lang w:val="es-MX"/>
    </w:rPr>
  </w:style>
  <w:style w:type="character" w:customStyle="1" w:styleId="Mencinsinresolver2">
    <w:name w:val="Mención sin resolver2"/>
    <w:basedOn w:val="Fuentedeprrafopredeter"/>
    <w:uiPriority w:val="99"/>
    <w:semiHidden/>
    <w:unhideWhenUsed/>
    <w:rsid w:val="009D7E06"/>
    <w:rPr>
      <w:color w:val="605E5C"/>
      <w:shd w:val="clear" w:color="auto" w:fill="E1DFDD"/>
    </w:rPr>
  </w:style>
  <w:style w:type="character" w:customStyle="1" w:styleId="Mencinsinresolver3">
    <w:name w:val="Mención sin resolver3"/>
    <w:basedOn w:val="Fuentedeprrafopredeter"/>
    <w:uiPriority w:val="99"/>
    <w:semiHidden/>
    <w:unhideWhenUsed/>
    <w:rsid w:val="009D7E06"/>
    <w:rPr>
      <w:color w:val="605E5C"/>
      <w:shd w:val="clear" w:color="auto" w:fill="E1DFDD"/>
    </w:rPr>
  </w:style>
  <w:style w:type="paragraph" w:styleId="Saludo">
    <w:name w:val="Salutation"/>
    <w:basedOn w:val="Normal"/>
    <w:next w:val="Normal"/>
    <w:link w:val="SaludoCar"/>
    <w:uiPriority w:val="99"/>
    <w:unhideWhenUsed/>
    <w:rsid w:val="009D7E06"/>
    <w:rPr>
      <w:lang w:val="es-MX"/>
    </w:rPr>
  </w:style>
  <w:style w:type="character" w:customStyle="1" w:styleId="SaludoCar">
    <w:name w:val="Saludo Car"/>
    <w:basedOn w:val="Fuentedeprrafopredeter"/>
    <w:link w:val="Saludo"/>
    <w:uiPriority w:val="99"/>
    <w:rsid w:val="009D7E06"/>
    <w:rPr>
      <w:rFonts w:ascii="Times New Roman" w:eastAsia="Times New Roman" w:hAnsi="Times New Roman" w:cs="Times New Roman"/>
      <w:sz w:val="24"/>
      <w:szCs w:val="24"/>
      <w:lang w:eastAsia="es-ES"/>
    </w:rPr>
  </w:style>
  <w:style w:type="character" w:customStyle="1" w:styleId="Caracteresdenotaalpie">
    <w:name w:val="Caracteres de nota al pie"/>
    <w:qFormat/>
    <w:rsid w:val="009D7E06"/>
  </w:style>
  <w:style w:type="character" w:customStyle="1" w:styleId="Mencinsinresolver4">
    <w:name w:val="Mención sin resolver4"/>
    <w:basedOn w:val="Fuentedeprrafopredeter"/>
    <w:uiPriority w:val="99"/>
    <w:semiHidden/>
    <w:unhideWhenUsed/>
    <w:rsid w:val="009D7E06"/>
    <w:rPr>
      <w:color w:val="605E5C"/>
      <w:shd w:val="clear" w:color="auto" w:fill="E1DFDD"/>
    </w:rPr>
  </w:style>
  <w:style w:type="paragraph" w:styleId="Revisin">
    <w:name w:val="Revision"/>
    <w:hidden/>
    <w:uiPriority w:val="99"/>
    <w:semiHidden/>
    <w:rsid w:val="009D7E06"/>
    <w:pPr>
      <w:spacing w:after="0" w:line="240" w:lineRule="auto"/>
    </w:pPr>
    <w:rPr>
      <w:rFonts w:ascii="Times New Roman" w:eastAsia="Times New Roman" w:hAnsi="Times New Roman" w:cs="Times New Roman"/>
      <w:sz w:val="24"/>
      <w:szCs w:val="24"/>
      <w:lang w:eastAsia="es-ES"/>
    </w:rPr>
  </w:style>
  <w:style w:type="numbering" w:customStyle="1" w:styleId="Sinlista1">
    <w:name w:val="Sin lista1"/>
    <w:next w:val="Sinlista"/>
    <w:uiPriority w:val="99"/>
    <w:semiHidden/>
    <w:unhideWhenUsed/>
    <w:rsid w:val="009D7E06"/>
  </w:style>
  <w:style w:type="table" w:customStyle="1" w:styleId="Tablaconcuadrcula3">
    <w:name w:val="Tabla con cuadrícula3"/>
    <w:basedOn w:val="Tablanormal"/>
    <w:next w:val="Tablaconcuadrcula"/>
    <w:uiPriority w:val="59"/>
    <w:qFormat/>
    <w:rsid w:val="009D7E06"/>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rsid w:val="009D7E06"/>
    <w:pPr>
      <w:spacing w:after="0" w:line="240" w:lineRule="auto"/>
    </w:pPr>
    <w:rPr>
      <w:rFonts w:ascii="Times New Roman" w:eastAsia="Times New Roman" w:hAnsi="Times New Roman" w:cs="Times New Roman"/>
      <w:sz w:val="24"/>
      <w:szCs w:val="24"/>
      <w:lang w:val="es-ES" w:eastAsia="es-MX"/>
    </w:rPr>
    <w:tblPr>
      <w:tblCellMar>
        <w:top w:w="0" w:type="dxa"/>
        <w:left w:w="0" w:type="dxa"/>
        <w:bottom w:w="0" w:type="dxa"/>
        <w:right w:w="0" w:type="dxa"/>
      </w:tblCellMar>
    </w:tblPr>
  </w:style>
  <w:style w:type="paragraph" w:styleId="Puesto">
    <w:name w:val="Title"/>
    <w:basedOn w:val="Normal"/>
    <w:next w:val="Normal"/>
    <w:link w:val="PuestoCar"/>
    <w:rsid w:val="009D7E06"/>
    <w:pPr>
      <w:keepNext/>
      <w:keepLines/>
      <w:spacing w:before="480" w:after="120"/>
    </w:pPr>
    <w:rPr>
      <w:b/>
      <w:sz w:val="72"/>
      <w:szCs w:val="72"/>
    </w:rPr>
  </w:style>
  <w:style w:type="character" w:customStyle="1" w:styleId="PuestoCar">
    <w:name w:val="Puesto Car"/>
    <w:basedOn w:val="Fuentedeprrafopredeter"/>
    <w:link w:val="Puesto"/>
    <w:rsid w:val="009D7E06"/>
    <w:rPr>
      <w:rFonts w:ascii="Times New Roman" w:eastAsia="Times New Roman" w:hAnsi="Times New Roman" w:cs="Times New Roman"/>
      <w:b/>
      <w:sz w:val="72"/>
      <w:szCs w:val="72"/>
      <w:lang w:val="es-ES" w:eastAsia="es-MX"/>
    </w:rPr>
  </w:style>
  <w:style w:type="paragraph" w:styleId="Subttulo">
    <w:name w:val="Subtitle"/>
    <w:basedOn w:val="Normal"/>
    <w:next w:val="Normal"/>
    <w:link w:val="SubttuloCar"/>
    <w:rsid w:val="009D7E06"/>
    <w:pPr>
      <w:keepNext/>
      <w:keepLines/>
      <w:spacing w:before="360" w:after="80"/>
    </w:pPr>
    <w:rPr>
      <w:rFonts w:ascii="Georgia" w:eastAsia="Georgia" w:hAnsi="Georgia" w:cs="Georgia"/>
      <w:i/>
      <w:color w:val="666666"/>
      <w:sz w:val="48"/>
      <w:szCs w:val="48"/>
    </w:rPr>
  </w:style>
  <w:style w:type="character" w:customStyle="1" w:styleId="SubttuloCar">
    <w:name w:val="Subtítulo Car"/>
    <w:basedOn w:val="Fuentedeprrafopredeter"/>
    <w:link w:val="Subttulo"/>
    <w:rsid w:val="009D7E06"/>
    <w:rPr>
      <w:rFonts w:ascii="Georgia" w:eastAsia="Georgia" w:hAnsi="Georgia" w:cs="Georgia"/>
      <w:i/>
      <w:color w:val="666666"/>
      <w:sz w:val="48"/>
      <w:szCs w:val="48"/>
      <w:lang w:val="es-ES" w:eastAsia="es-MX"/>
    </w:rPr>
  </w:style>
  <w:style w:type="table" w:customStyle="1" w:styleId="8">
    <w:name w:val="8"/>
    <w:basedOn w:val="TableNormal"/>
    <w:rsid w:val="009D7E06"/>
    <w:tblPr>
      <w:tblStyleRowBandSize w:val="1"/>
      <w:tblStyleColBandSize w:val="1"/>
      <w:tblCellMar>
        <w:left w:w="115" w:type="dxa"/>
        <w:right w:w="115" w:type="dxa"/>
      </w:tblCellMar>
    </w:tblPr>
  </w:style>
  <w:style w:type="table" w:customStyle="1" w:styleId="7">
    <w:name w:val="7"/>
    <w:basedOn w:val="TableNormal"/>
    <w:rsid w:val="009D7E06"/>
    <w:tblPr>
      <w:tblStyleRowBandSize w:val="1"/>
      <w:tblStyleColBandSize w:val="1"/>
      <w:tblCellMar>
        <w:left w:w="115" w:type="dxa"/>
        <w:right w:w="115" w:type="dxa"/>
      </w:tblCellMar>
    </w:tblPr>
  </w:style>
  <w:style w:type="table" w:customStyle="1" w:styleId="6">
    <w:name w:val="6"/>
    <w:basedOn w:val="TableNormal"/>
    <w:rsid w:val="009D7E06"/>
    <w:tblPr>
      <w:tblStyleRowBandSize w:val="1"/>
      <w:tblStyleColBandSize w:val="1"/>
      <w:tblCellMar>
        <w:left w:w="115" w:type="dxa"/>
        <w:right w:w="115" w:type="dxa"/>
      </w:tblCellMar>
    </w:tblPr>
  </w:style>
  <w:style w:type="table" w:customStyle="1" w:styleId="5">
    <w:name w:val="5"/>
    <w:basedOn w:val="TableNormal"/>
    <w:rsid w:val="009D7E06"/>
    <w:tblPr>
      <w:tblStyleRowBandSize w:val="1"/>
      <w:tblStyleColBandSize w:val="1"/>
      <w:tblCellMar>
        <w:left w:w="115" w:type="dxa"/>
        <w:right w:w="115" w:type="dxa"/>
      </w:tblCellMar>
    </w:tblPr>
  </w:style>
  <w:style w:type="table" w:customStyle="1" w:styleId="4">
    <w:name w:val="4"/>
    <w:basedOn w:val="TableNormal"/>
    <w:rsid w:val="009D7E06"/>
    <w:tblPr>
      <w:tblStyleRowBandSize w:val="1"/>
      <w:tblStyleColBandSize w:val="1"/>
      <w:tblCellMar>
        <w:left w:w="115" w:type="dxa"/>
        <w:right w:w="115" w:type="dxa"/>
      </w:tblCellMar>
    </w:tblPr>
  </w:style>
  <w:style w:type="table" w:customStyle="1" w:styleId="3">
    <w:name w:val="3"/>
    <w:basedOn w:val="TableNormal"/>
    <w:rsid w:val="009D7E06"/>
    <w:tblPr>
      <w:tblStyleRowBandSize w:val="1"/>
      <w:tblStyleColBandSize w:val="1"/>
      <w:tblCellMar>
        <w:left w:w="115" w:type="dxa"/>
        <w:right w:w="115" w:type="dxa"/>
      </w:tblCellMar>
    </w:tblPr>
  </w:style>
  <w:style w:type="table" w:customStyle="1" w:styleId="2">
    <w:name w:val="2"/>
    <w:basedOn w:val="TableNormal"/>
    <w:rsid w:val="009D7E06"/>
    <w:tblPr>
      <w:tblStyleRowBandSize w:val="1"/>
      <w:tblStyleColBandSize w:val="1"/>
      <w:tblCellMar>
        <w:left w:w="115" w:type="dxa"/>
        <w:right w:w="115" w:type="dxa"/>
      </w:tblCellMar>
    </w:tblPr>
  </w:style>
  <w:style w:type="table" w:customStyle="1" w:styleId="1">
    <w:name w:val="1"/>
    <w:basedOn w:val="TableNormal"/>
    <w:rsid w:val="009D7E06"/>
    <w:tblPr>
      <w:tblStyleRowBandSize w:val="1"/>
      <w:tblStyleColBandSize w:val="1"/>
      <w:tblCellMar>
        <w:left w:w="115" w:type="dxa"/>
        <w:right w:w="115" w:type="dxa"/>
      </w:tblCellMar>
    </w:tblPr>
  </w:style>
  <w:style w:type="character" w:customStyle="1" w:styleId="TextonotapieCar1">
    <w:name w:val="Texto nota pie Car1"/>
    <w:basedOn w:val="Fuentedeprrafopredeter"/>
    <w:uiPriority w:val="99"/>
    <w:rsid w:val="009D7E06"/>
    <w:rPr>
      <w:rFonts w:ascii="Times New Roman" w:eastAsia="Times New Roman" w:hAnsi="Times New Roman" w:cs="Times New Roman"/>
      <w:sz w:val="20"/>
      <w:szCs w:val="20"/>
      <w:lang w:eastAsia="es-MX"/>
    </w:rPr>
  </w:style>
  <w:style w:type="character" w:customStyle="1" w:styleId="eop">
    <w:name w:val="eop"/>
    <w:basedOn w:val="Fuentedeprrafopredeter"/>
    <w:rsid w:val="009D7E06"/>
  </w:style>
  <w:style w:type="character" w:customStyle="1" w:styleId="m2871584667633129156gmail-apple-converted-space">
    <w:name w:val="m_2871584667633129156gmail-apple-converted-space"/>
    <w:basedOn w:val="Fuentedeprrafopredeter"/>
    <w:rsid w:val="009D7E06"/>
  </w:style>
  <w:style w:type="character" w:customStyle="1" w:styleId="m2871584667633129156gmail-msofootnotereference">
    <w:name w:val="m_2871584667633129156gmail-msofootnotereference"/>
    <w:basedOn w:val="Fuentedeprrafopredeter"/>
    <w:rsid w:val="009D7E06"/>
  </w:style>
  <w:style w:type="paragraph" w:customStyle="1" w:styleId="m2871584667633129156gmail-msofootnotetext">
    <w:name w:val="m_2871584667633129156gmail-msofootnotetext"/>
    <w:basedOn w:val="Normal"/>
    <w:rsid w:val="009D7E06"/>
    <w:pPr>
      <w:spacing w:before="100" w:beforeAutospacing="1" w:after="100" w:afterAutospacing="1"/>
    </w:pPr>
    <w:rPr>
      <w:lang w:val="es-MX"/>
    </w:rPr>
  </w:style>
  <w:style w:type="character" w:customStyle="1" w:styleId="u">
    <w:name w:val="u"/>
    <w:basedOn w:val="Fuentedeprrafopredeter"/>
    <w:rsid w:val="009D7E06"/>
  </w:style>
  <w:style w:type="paragraph" w:customStyle="1" w:styleId="rtejustify">
    <w:name w:val="rtejustify"/>
    <w:basedOn w:val="Normal"/>
    <w:rsid w:val="009D7E06"/>
    <w:pPr>
      <w:spacing w:before="100" w:beforeAutospacing="1" w:after="100" w:afterAutospacing="1"/>
    </w:pPr>
    <w:rPr>
      <w:lang w:val="es-MX"/>
    </w:rPr>
  </w:style>
  <w:style w:type="paragraph" w:customStyle="1" w:styleId="j1">
    <w:name w:val="j1"/>
    <w:basedOn w:val="Normal"/>
    <w:rsid w:val="009D7E06"/>
    <w:pPr>
      <w:spacing w:before="100" w:beforeAutospacing="1" w:after="100" w:afterAutospacing="1"/>
    </w:pPr>
    <w:rPr>
      <w:lang w:val="es-MX"/>
    </w:rPr>
  </w:style>
  <w:style w:type="character" w:customStyle="1" w:styleId="m-7180717751901043621gmail-msofootnotereference">
    <w:name w:val="m_-7180717751901043621gmail-msofootnotereference"/>
    <w:basedOn w:val="Fuentedeprrafopredeter"/>
    <w:rsid w:val="009D7E06"/>
  </w:style>
  <w:style w:type="character" w:customStyle="1" w:styleId="m-3579365149168697376gmail-msofootnotereference">
    <w:name w:val="m_-3579365149168697376gmail-msofootnotereference"/>
    <w:basedOn w:val="Fuentedeprrafopredeter"/>
    <w:rsid w:val="009D7E06"/>
  </w:style>
  <w:style w:type="paragraph" w:customStyle="1" w:styleId="m-3579365149168697376gmail-msofootnotetext">
    <w:name w:val="m_-3579365149168697376gmail-msofootnotetext"/>
    <w:basedOn w:val="Normal"/>
    <w:rsid w:val="009D7E06"/>
    <w:pPr>
      <w:spacing w:before="100" w:beforeAutospacing="1" w:after="100" w:afterAutospacing="1"/>
    </w:pPr>
    <w:rPr>
      <w:lang w:val="es-MX"/>
    </w:rPr>
  </w:style>
  <w:style w:type="character" w:customStyle="1" w:styleId="ams">
    <w:name w:val="ams"/>
    <w:basedOn w:val="Fuentedeprrafopredeter"/>
    <w:rsid w:val="009D7E06"/>
  </w:style>
  <w:style w:type="numbering" w:customStyle="1" w:styleId="Sinlista2">
    <w:name w:val="Sin lista2"/>
    <w:next w:val="Sinlista"/>
    <w:uiPriority w:val="99"/>
    <w:semiHidden/>
    <w:unhideWhenUsed/>
    <w:rsid w:val="009D7E06"/>
  </w:style>
  <w:style w:type="table" w:customStyle="1" w:styleId="Tablaconcuadrcula4">
    <w:name w:val="Tabla con cuadrícula4"/>
    <w:basedOn w:val="Tablanormal"/>
    <w:next w:val="Tablaconcuadrcula"/>
    <w:uiPriority w:val="59"/>
    <w:qFormat/>
    <w:rsid w:val="009D7E06"/>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rsid w:val="009D7E06"/>
    <w:pPr>
      <w:spacing w:after="0" w:line="240" w:lineRule="auto"/>
    </w:pPr>
    <w:rPr>
      <w:rFonts w:ascii="Times New Roman" w:eastAsia="Times New Roman" w:hAnsi="Times New Roman" w:cs="Times New Roman"/>
      <w:sz w:val="24"/>
      <w:szCs w:val="24"/>
      <w:lang w:val="es-ES" w:eastAsia="es-MX"/>
    </w:rPr>
    <w:tblPr>
      <w:tblCellMar>
        <w:top w:w="0" w:type="dxa"/>
        <w:left w:w="0" w:type="dxa"/>
        <w:bottom w:w="0" w:type="dxa"/>
        <w:right w:w="0" w:type="dxa"/>
      </w:tblCellMar>
    </w:tblPr>
  </w:style>
  <w:style w:type="table" w:customStyle="1" w:styleId="81">
    <w:name w:val="81"/>
    <w:basedOn w:val="TableNormal"/>
    <w:rsid w:val="009D7E06"/>
    <w:tblPr>
      <w:tblStyleRowBandSize w:val="1"/>
      <w:tblStyleColBandSize w:val="1"/>
      <w:tblCellMar>
        <w:left w:w="115" w:type="dxa"/>
        <w:right w:w="115" w:type="dxa"/>
      </w:tblCellMar>
    </w:tblPr>
  </w:style>
  <w:style w:type="table" w:customStyle="1" w:styleId="71">
    <w:name w:val="71"/>
    <w:basedOn w:val="TableNormal"/>
    <w:rsid w:val="009D7E06"/>
    <w:tblPr>
      <w:tblStyleRowBandSize w:val="1"/>
      <w:tblStyleColBandSize w:val="1"/>
      <w:tblCellMar>
        <w:left w:w="115" w:type="dxa"/>
        <w:right w:w="115" w:type="dxa"/>
      </w:tblCellMar>
    </w:tblPr>
  </w:style>
  <w:style w:type="table" w:customStyle="1" w:styleId="61">
    <w:name w:val="61"/>
    <w:basedOn w:val="TableNormal"/>
    <w:rsid w:val="009D7E06"/>
    <w:tblPr>
      <w:tblStyleRowBandSize w:val="1"/>
      <w:tblStyleColBandSize w:val="1"/>
      <w:tblCellMar>
        <w:left w:w="115" w:type="dxa"/>
        <w:right w:w="115" w:type="dxa"/>
      </w:tblCellMar>
    </w:tblPr>
  </w:style>
  <w:style w:type="table" w:customStyle="1" w:styleId="51">
    <w:name w:val="51"/>
    <w:basedOn w:val="TableNormal"/>
    <w:rsid w:val="009D7E06"/>
    <w:tblPr>
      <w:tblStyleRowBandSize w:val="1"/>
      <w:tblStyleColBandSize w:val="1"/>
      <w:tblCellMar>
        <w:left w:w="115" w:type="dxa"/>
        <w:right w:w="115" w:type="dxa"/>
      </w:tblCellMar>
    </w:tblPr>
  </w:style>
  <w:style w:type="table" w:customStyle="1" w:styleId="41">
    <w:name w:val="41"/>
    <w:basedOn w:val="TableNormal"/>
    <w:rsid w:val="009D7E06"/>
    <w:tblPr>
      <w:tblStyleRowBandSize w:val="1"/>
      <w:tblStyleColBandSize w:val="1"/>
      <w:tblCellMar>
        <w:left w:w="115" w:type="dxa"/>
        <w:right w:w="115" w:type="dxa"/>
      </w:tblCellMar>
    </w:tblPr>
  </w:style>
  <w:style w:type="table" w:customStyle="1" w:styleId="31">
    <w:name w:val="31"/>
    <w:basedOn w:val="TableNormal"/>
    <w:rsid w:val="009D7E06"/>
    <w:tblPr>
      <w:tblStyleRowBandSize w:val="1"/>
      <w:tblStyleColBandSize w:val="1"/>
      <w:tblCellMar>
        <w:left w:w="115" w:type="dxa"/>
        <w:right w:w="115" w:type="dxa"/>
      </w:tblCellMar>
    </w:tblPr>
  </w:style>
  <w:style w:type="table" w:customStyle="1" w:styleId="21">
    <w:name w:val="21"/>
    <w:basedOn w:val="TableNormal"/>
    <w:rsid w:val="009D7E06"/>
    <w:tblPr>
      <w:tblStyleRowBandSize w:val="1"/>
      <w:tblStyleColBandSize w:val="1"/>
      <w:tblCellMar>
        <w:left w:w="115" w:type="dxa"/>
        <w:right w:w="115" w:type="dxa"/>
      </w:tblCellMar>
    </w:tblPr>
  </w:style>
  <w:style w:type="table" w:customStyle="1" w:styleId="11">
    <w:name w:val="11"/>
    <w:basedOn w:val="TableNormal"/>
    <w:rsid w:val="009D7E06"/>
    <w:tblPr>
      <w:tblStyleRowBandSize w:val="1"/>
      <w:tblStyleColBandSize w:val="1"/>
      <w:tblCellMar>
        <w:left w:w="115" w:type="dxa"/>
        <w:right w:w="115" w:type="dxa"/>
      </w:tblCellMar>
    </w:tblPr>
  </w:style>
  <w:style w:type="paragraph" w:customStyle="1" w:styleId="Citas">
    <w:name w:val="Citas"/>
    <w:basedOn w:val="Normal"/>
    <w:qFormat/>
    <w:rsid w:val="009D7E06"/>
    <w:pPr>
      <w:spacing w:before="240" w:after="160" w:line="360" w:lineRule="auto"/>
      <w:ind w:left="851" w:right="851"/>
      <w:jc w:val="both"/>
    </w:pPr>
    <w:rPr>
      <w:rFonts w:ascii="Palatino Linotype" w:eastAsiaTheme="minorHAnsi" w:hAnsi="Palatino Linotype" w:cs="Arial"/>
      <w:i/>
      <w:sz w:val="22"/>
      <w:szCs w:val="22"/>
      <w:lang w:val="es-MX" w:eastAsia="en-US"/>
    </w:rPr>
  </w:style>
  <w:style w:type="character" w:customStyle="1" w:styleId="Mencinsinresolver5">
    <w:name w:val="Mención sin resolver5"/>
    <w:basedOn w:val="Fuentedeprrafopredeter"/>
    <w:uiPriority w:val="99"/>
    <w:semiHidden/>
    <w:unhideWhenUsed/>
    <w:rsid w:val="00DF2617"/>
    <w:rPr>
      <w:color w:val="605E5C"/>
      <w:shd w:val="clear" w:color="auto" w:fill="E1DFDD"/>
    </w:rPr>
  </w:style>
  <w:style w:type="character" w:customStyle="1" w:styleId="Mencinsinresolver6">
    <w:name w:val="Mención sin resolver6"/>
    <w:basedOn w:val="Fuentedeprrafopredeter"/>
    <w:uiPriority w:val="99"/>
    <w:semiHidden/>
    <w:unhideWhenUsed/>
    <w:rsid w:val="008258C6"/>
    <w:rPr>
      <w:color w:val="605E5C"/>
      <w:shd w:val="clear" w:color="auto" w:fill="E1DFDD"/>
    </w:rPr>
  </w:style>
  <w:style w:type="numbering" w:customStyle="1" w:styleId="Listaactual1">
    <w:name w:val="Lista actual1"/>
    <w:uiPriority w:val="99"/>
    <w:rsid w:val="005323A9"/>
  </w:style>
  <w:style w:type="character" w:customStyle="1" w:styleId="TextonotaalfinalCar1">
    <w:name w:val="Texto nota al final Car1"/>
    <w:basedOn w:val="Fuentedeprrafopredeter"/>
    <w:uiPriority w:val="99"/>
    <w:semiHidden/>
    <w:rsid w:val="005323A9"/>
    <w:rPr>
      <w:rFonts w:ascii="Calibri" w:eastAsia="Calibri" w:hAnsi="Calibri" w:cs="Calibri"/>
      <w:sz w:val="20"/>
      <w:szCs w:val="20"/>
      <w:lang w:val="es-ES_tradnl" w:eastAsia="es-MX"/>
    </w:rPr>
  </w:style>
  <w:style w:type="paragraph" w:customStyle="1" w:styleId="Fundamentos">
    <w:name w:val="Fundamentos"/>
    <w:basedOn w:val="Normal"/>
    <w:qFormat/>
    <w:rsid w:val="005323A9"/>
    <w:pPr>
      <w:pBdr>
        <w:top w:val="nil"/>
        <w:left w:val="nil"/>
        <w:bottom w:val="nil"/>
        <w:right w:val="nil"/>
        <w:between w:val="nil"/>
      </w:pBdr>
      <w:ind w:left="567" w:right="567"/>
      <w:contextualSpacing/>
      <w:jc w:val="both"/>
    </w:pPr>
    <w:rPr>
      <w:rFonts w:ascii="Palatino Linotype" w:eastAsia="Palatino Linotype" w:hAnsi="Palatino Linotype" w:cs="Palatino Linotype"/>
      <w:i/>
      <w:color w:val="000000"/>
      <w:sz w:val="22"/>
    </w:rPr>
  </w:style>
  <w:style w:type="paragraph" w:customStyle="1" w:styleId="Citaalpie">
    <w:name w:val="Cita al pie"/>
    <w:basedOn w:val="Normal"/>
    <w:next w:val="Normal"/>
    <w:qFormat/>
    <w:rsid w:val="005323A9"/>
    <w:pPr>
      <w:pBdr>
        <w:top w:val="nil"/>
        <w:left w:val="nil"/>
        <w:bottom w:val="nil"/>
        <w:right w:val="nil"/>
        <w:between w:val="nil"/>
      </w:pBdr>
      <w:contextualSpacing/>
      <w:jc w:val="both"/>
    </w:pPr>
    <w:rPr>
      <w:rFonts w:ascii="Palatino Linotype" w:eastAsia="Palatino Linotype" w:hAnsi="Palatino Linotype" w:cs="Palatino Linotype"/>
      <w:i/>
      <w:color w:val="000000"/>
      <w:sz w:val="20"/>
    </w:rPr>
  </w:style>
  <w:style w:type="numbering" w:customStyle="1" w:styleId="Listaactual2">
    <w:name w:val="Lista actual2"/>
    <w:uiPriority w:val="99"/>
    <w:rsid w:val="005323A9"/>
    <w:pPr>
      <w:numPr>
        <w:numId w:val="5"/>
      </w:numPr>
    </w:pPr>
  </w:style>
  <w:style w:type="numbering" w:customStyle="1" w:styleId="Listaactual3">
    <w:name w:val="Lista actual3"/>
    <w:uiPriority w:val="99"/>
    <w:rsid w:val="005323A9"/>
    <w:pPr>
      <w:numPr>
        <w:numId w:val="6"/>
      </w:numPr>
    </w:pPr>
  </w:style>
  <w:style w:type="numbering" w:customStyle="1" w:styleId="Listaactual4">
    <w:name w:val="Lista actual4"/>
    <w:uiPriority w:val="99"/>
    <w:rsid w:val="005323A9"/>
    <w:pPr>
      <w:numPr>
        <w:numId w:val="7"/>
      </w:numPr>
    </w:pPr>
  </w:style>
  <w:style w:type="numbering" w:customStyle="1" w:styleId="Listaactual5">
    <w:name w:val="Lista actual5"/>
    <w:uiPriority w:val="99"/>
    <w:rsid w:val="005323A9"/>
    <w:pPr>
      <w:numPr>
        <w:numId w:val="8"/>
      </w:numPr>
    </w:pPr>
  </w:style>
  <w:style w:type="numbering" w:customStyle="1" w:styleId="Listaactual6">
    <w:name w:val="Lista actual6"/>
    <w:uiPriority w:val="99"/>
    <w:rsid w:val="005323A9"/>
    <w:pPr>
      <w:numPr>
        <w:numId w:val="9"/>
      </w:numPr>
    </w:pPr>
  </w:style>
  <w:style w:type="numbering" w:customStyle="1" w:styleId="Listaactual7">
    <w:name w:val="Lista actual7"/>
    <w:uiPriority w:val="99"/>
    <w:rsid w:val="005323A9"/>
    <w:pPr>
      <w:numPr>
        <w:numId w:val="10"/>
      </w:numPr>
    </w:pPr>
  </w:style>
  <w:style w:type="numbering" w:customStyle="1" w:styleId="Listaactual8">
    <w:name w:val="Lista actual8"/>
    <w:uiPriority w:val="99"/>
    <w:rsid w:val="005323A9"/>
    <w:pPr>
      <w:numPr>
        <w:numId w:val="11"/>
      </w:numPr>
    </w:pPr>
  </w:style>
  <w:style w:type="numbering" w:customStyle="1" w:styleId="Listaactual9">
    <w:name w:val="Lista actual9"/>
    <w:uiPriority w:val="99"/>
    <w:rsid w:val="005323A9"/>
    <w:pPr>
      <w:numPr>
        <w:numId w:val="12"/>
      </w:numPr>
    </w:pPr>
  </w:style>
  <w:style w:type="numbering" w:customStyle="1" w:styleId="Listaactual10">
    <w:name w:val="Lista actual10"/>
    <w:uiPriority w:val="99"/>
    <w:rsid w:val="005323A9"/>
    <w:pPr>
      <w:numPr>
        <w:numId w:val="13"/>
      </w:numPr>
    </w:pPr>
  </w:style>
  <w:style w:type="numbering" w:customStyle="1" w:styleId="Listaactual11">
    <w:name w:val="Lista actual11"/>
    <w:uiPriority w:val="99"/>
    <w:rsid w:val="005323A9"/>
    <w:pPr>
      <w:numPr>
        <w:numId w:val="14"/>
      </w:numPr>
    </w:pPr>
  </w:style>
  <w:style w:type="numbering" w:customStyle="1" w:styleId="Listaactual12">
    <w:name w:val="Lista actual12"/>
    <w:uiPriority w:val="99"/>
    <w:rsid w:val="005323A9"/>
    <w:pPr>
      <w:numPr>
        <w:numId w:val="15"/>
      </w:numPr>
    </w:pPr>
  </w:style>
  <w:style w:type="numbering" w:customStyle="1" w:styleId="Listaactual13">
    <w:name w:val="Lista actual13"/>
    <w:uiPriority w:val="99"/>
    <w:rsid w:val="005323A9"/>
    <w:pPr>
      <w:numPr>
        <w:numId w:val="16"/>
      </w:numPr>
    </w:pPr>
  </w:style>
  <w:style w:type="numbering" w:customStyle="1" w:styleId="Listaactual14">
    <w:name w:val="Lista actual14"/>
    <w:uiPriority w:val="99"/>
    <w:rsid w:val="005323A9"/>
    <w:pPr>
      <w:numPr>
        <w:numId w:val="17"/>
      </w:numPr>
    </w:pPr>
  </w:style>
  <w:style w:type="numbering" w:customStyle="1" w:styleId="Listaactual15">
    <w:name w:val="Lista actual15"/>
    <w:uiPriority w:val="99"/>
    <w:rsid w:val="005323A9"/>
    <w:pPr>
      <w:numPr>
        <w:numId w:val="18"/>
      </w:numPr>
    </w:pPr>
  </w:style>
  <w:style w:type="numbering" w:customStyle="1" w:styleId="Listaactual16">
    <w:name w:val="Lista actual16"/>
    <w:uiPriority w:val="99"/>
    <w:rsid w:val="005323A9"/>
    <w:pPr>
      <w:numPr>
        <w:numId w:val="19"/>
      </w:numPr>
    </w:pPr>
  </w:style>
  <w:style w:type="numbering" w:customStyle="1" w:styleId="Listaactual17">
    <w:name w:val="Lista actual17"/>
    <w:uiPriority w:val="99"/>
    <w:rsid w:val="005323A9"/>
    <w:pPr>
      <w:numPr>
        <w:numId w:val="20"/>
      </w:numPr>
    </w:pPr>
  </w:style>
  <w:style w:type="paragraph" w:customStyle="1" w:styleId="fundamentos0">
    <w:name w:val="fundamentos"/>
    <w:basedOn w:val="Sinespaciado"/>
    <w:link w:val="fundamentosCar"/>
    <w:rsid w:val="005323A9"/>
    <w:pPr>
      <w:pBdr>
        <w:top w:val="nil"/>
        <w:left w:val="nil"/>
        <w:bottom w:val="nil"/>
        <w:right w:val="nil"/>
        <w:between w:val="nil"/>
      </w:pBdr>
      <w:ind w:left="567" w:right="567"/>
      <w:jc w:val="both"/>
    </w:pPr>
    <w:rPr>
      <w:rFonts w:eastAsia="Palatino Linotype" w:cs="Palatino Linotype"/>
      <w:i/>
      <w:color w:val="000000"/>
    </w:rPr>
  </w:style>
  <w:style w:type="character" w:customStyle="1" w:styleId="fundamentosCar">
    <w:name w:val="fundamentos Car"/>
    <w:basedOn w:val="SinespaciadoCar"/>
    <w:link w:val="fundamentos0"/>
    <w:rsid w:val="005323A9"/>
    <w:rPr>
      <w:rFonts w:ascii="Times New Roman" w:eastAsia="Palatino Linotype" w:hAnsi="Times New Roman" w:cs="Palatino Linotype"/>
      <w:i/>
      <w:color w:val="000000"/>
      <w:sz w:val="24"/>
      <w:szCs w:val="24"/>
      <w:lang w:eastAsia="es-ES"/>
    </w:rPr>
  </w:style>
  <w:style w:type="numbering" w:customStyle="1" w:styleId="Listaactual18">
    <w:name w:val="Lista actual18"/>
    <w:uiPriority w:val="99"/>
    <w:rsid w:val="005323A9"/>
  </w:style>
  <w:style w:type="numbering" w:customStyle="1" w:styleId="Listaactual19">
    <w:name w:val="Lista actual19"/>
    <w:uiPriority w:val="99"/>
    <w:rsid w:val="005323A9"/>
    <w:pPr>
      <w:numPr>
        <w:numId w:val="21"/>
      </w:numPr>
    </w:pPr>
  </w:style>
  <w:style w:type="numbering" w:customStyle="1" w:styleId="Listaactual20">
    <w:name w:val="Lista actual20"/>
    <w:uiPriority w:val="99"/>
    <w:rsid w:val="005323A9"/>
    <w:pPr>
      <w:numPr>
        <w:numId w:val="22"/>
      </w:numPr>
    </w:pPr>
  </w:style>
  <w:style w:type="numbering" w:customStyle="1" w:styleId="Listaactual21">
    <w:name w:val="Lista actual21"/>
    <w:uiPriority w:val="99"/>
    <w:rsid w:val="005323A9"/>
  </w:style>
  <w:style w:type="numbering" w:customStyle="1" w:styleId="Listaactual22">
    <w:name w:val="Lista actual22"/>
    <w:uiPriority w:val="99"/>
    <w:rsid w:val="005323A9"/>
    <w:pPr>
      <w:numPr>
        <w:numId w:val="24"/>
      </w:numPr>
    </w:pPr>
  </w:style>
  <w:style w:type="numbering" w:customStyle="1" w:styleId="Listaactual23">
    <w:name w:val="Lista actual23"/>
    <w:uiPriority w:val="99"/>
    <w:rsid w:val="005323A9"/>
    <w:pPr>
      <w:numPr>
        <w:numId w:val="25"/>
      </w:numPr>
    </w:pPr>
  </w:style>
  <w:style w:type="numbering" w:customStyle="1" w:styleId="Listaactual24">
    <w:name w:val="Lista actual24"/>
    <w:uiPriority w:val="99"/>
    <w:rsid w:val="005323A9"/>
    <w:pPr>
      <w:numPr>
        <w:numId w:val="26"/>
      </w:numPr>
    </w:pPr>
  </w:style>
  <w:style w:type="numbering" w:customStyle="1" w:styleId="Listaactual25">
    <w:name w:val="Lista actual25"/>
    <w:uiPriority w:val="99"/>
    <w:rsid w:val="005323A9"/>
    <w:pPr>
      <w:numPr>
        <w:numId w:val="27"/>
      </w:numPr>
    </w:pPr>
  </w:style>
  <w:style w:type="numbering" w:customStyle="1" w:styleId="Listaactual26">
    <w:name w:val="Lista actual26"/>
    <w:uiPriority w:val="99"/>
    <w:rsid w:val="005323A9"/>
    <w:pPr>
      <w:numPr>
        <w:numId w:val="28"/>
      </w:numPr>
    </w:pPr>
  </w:style>
  <w:style w:type="numbering" w:customStyle="1" w:styleId="Listaactual31">
    <w:name w:val="Lista actual31"/>
    <w:uiPriority w:val="99"/>
    <w:rsid w:val="005323A9"/>
  </w:style>
  <w:style w:type="paragraph" w:customStyle="1" w:styleId="p1">
    <w:name w:val="p1"/>
    <w:basedOn w:val="Normal"/>
    <w:rsid w:val="005323A9"/>
    <w:rPr>
      <w:rFonts w:ascii="Helvetica" w:eastAsiaTheme="minorEastAsia" w:hAnsi="Helvetica"/>
      <w:sz w:val="18"/>
      <w:szCs w:val="18"/>
      <w:lang w:val="es-MX"/>
    </w:rPr>
  </w:style>
  <w:style w:type="character" w:customStyle="1" w:styleId="s1">
    <w:name w:val="s1"/>
    <w:basedOn w:val="Fuentedeprrafopredeter"/>
    <w:rsid w:val="005323A9"/>
    <w:rPr>
      <w:rFonts w:ascii="Helvetica" w:hAnsi="Helvetica" w:hint="default"/>
      <w:b w:val="0"/>
      <w:bCs w:val="0"/>
      <w:i w:val="0"/>
      <w:iCs w:val="0"/>
      <w:sz w:val="18"/>
      <w:szCs w:val="18"/>
    </w:rPr>
  </w:style>
  <w:style w:type="numbering" w:customStyle="1" w:styleId="Listaactual27">
    <w:name w:val="Lista actual27"/>
    <w:uiPriority w:val="99"/>
    <w:rsid w:val="005323A9"/>
    <w:pPr>
      <w:numPr>
        <w:numId w:val="29"/>
      </w:numPr>
    </w:pPr>
  </w:style>
  <w:style w:type="table" w:customStyle="1" w:styleId="Tablaconcuadrcula11">
    <w:name w:val="Tabla con cuadrícula11"/>
    <w:basedOn w:val="Tablanormal"/>
    <w:next w:val="Tablaconcuadrcula"/>
    <w:uiPriority w:val="39"/>
    <w:rsid w:val="005323A9"/>
    <w:pPr>
      <w:spacing w:after="0" w:line="240" w:lineRule="auto"/>
    </w:pPr>
    <w:rPr>
      <w:rFonts w:ascii="Calibri" w:eastAsia="Calibri" w:hAnsi="Calibri" w:cs="Calibri"/>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aactual110">
    <w:name w:val="Lista actual110"/>
    <w:uiPriority w:val="99"/>
    <w:rsid w:val="005323A9"/>
    <w:pPr>
      <w:numPr>
        <w:numId w:val="4"/>
      </w:numPr>
    </w:pPr>
  </w:style>
  <w:style w:type="numbering" w:customStyle="1" w:styleId="Listaactual81">
    <w:name w:val="Lista actual81"/>
    <w:uiPriority w:val="99"/>
    <w:rsid w:val="005323A9"/>
    <w:pPr>
      <w:numPr>
        <w:numId w:val="30"/>
      </w:numPr>
    </w:pPr>
  </w:style>
  <w:style w:type="numbering" w:customStyle="1" w:styleId="Listaactual91">
    <w:name w:val="Lista actual91"/>
    <w:uiPriority w:val="99"/>
    <w:rsid w:val="005323A9"/>
    <w:pPr>
      <w:numPr>
        <w:numId w:val="31"/>
      </w:numPr>
    </w:pPr>
  </w:style>
  <w:style w:type="numbering" w:customStyle="1" w:styleId="Sinlista11">
    <w:name w:val="Sin lista11"/>
    <w:next w:val="Sinlista"/>
    <w:uiPriority w:val="99"/>
    <w:semiHidden/>
    <w:unhideWhenUsed/>
    <w:rsid w:val="005323A9"/>
  </w:style>
  <w:style w:type="numbering" w:customStyle="1" w:styleId="Listaactual111">
    <w:name w:val="Lista actual111"/>
    <w:uiPriority w:val="99"/>
    <w:rsid w:val="005323A9"/>
    <w:pPr>
      <w:numPr>
        <w:numId w:val="32"/>
      </w:numPr>
    </w:pPr>
  </w:style>
  <w:style w:type="numbering" w:customStyle="1" w:styleId="Listaactual211">
    <w:name w:val="Lista actual211"/>
    <w:uiPriority w:val="99"/>
    <w:rsid w:val="005323A9"/>
    <w:pPr>
      <w:numPr>
        <w:numId w:val="33"/>
      </w:numPr>
    </w:pPr>
  </w:style>
  <w:style w:type="paragraph" w:customStyle="1" w:styleId="NormalINFOEM">
    <w:name w:val="Normal INFOEM"/>
    <w:basedOn w:val="Normal"/>
    <w:link w:val="NormalINFOEMCar"/>
    <w:qFormat/>
    <w:rsid w:val="005323A9"/>
    <w:pPr>
      <w:spacing w:line="360" w:lineRule="auto"/>
      <w:jc w:val="both"/>
    </w:pPr>
    <w:rPr>
      <w:rFonts w:ascii="Palatino Linotype" w:eastAsia="Calibri" w:hAnsi="Palatino Linotype" w:cs="Calibri"/>
      <w:szCs w:val="22"/>
    </w:rPr>
  </w:style>
  <w:style w:type="character" w:customStyle="1" w:styleId="NormalINFOEMCar">
    <w:name w:val="Normal INFOEM Car"/>
    <w:basedOn w:val="Fuentedeprrafopredeter"/>
    <w:link w:val="NormalINFOEM"/>
    <w:rsid w:val="005323A9"/>
    <w:rPr>
      <w:rFonts w:ascii="Palatino Linotype" w:eastAsia="Calibri" w:hAnsi="Palatino Linotype" w:cs="Calibri"/>
      <w:sz w:val="24"/>
      <w:lang w:val="es-ES_tradnl" w:eastAsia="es-MX"/>
    </w:rPr>
  </w:style>
  <w:style w:type="numbering" w:customStyle="1" w:styleId="Listaactual101">
    <w:name w:val="Lista actual101"/>
    <w:uiPriority w:val="99"/>
    <w:rsid w:val="005323A9"/>
    <w:pPr>
      <w:numPr>
        <w:numId w:val="34"/>
      </w:numPr>
    </w:pPr>
  </w:style>
  <w:style w:type="numbering" w:customStyle="1" w:styleId="Listaactual121">
    <w:name w:val="Lista actual121"/>
    <w:uiPriority w:val="99"/>
    <w:rsid w:val="005323A9"/>
    <w:pPr>
      <w:numPr>
        <w:numId w:val="35"/>
      </w:numPr>
    </w:pPr>
  </w:style>
  <w:style w:type="numbering" w:customStyle="1" w:styleId="Listaactual131">
    <w:name w:val="Lista actual131"/>
    <w:uiPriority w:val="99"/>
    <w:rsid w:val="005323A9"/>
    <w:pPr>
      <w:numPr>
        <w:numId w:val="36"/>
      </w:numPr>
    </w:pPr>
  </w:style>
  <w:style w:type="numbering" w:customStyle="1" w:styleId="Listaactual221">
    <w:name w:val="Lista actual221"/>
    <w:uiPriority w:val="99"/>
    <w:rsid w:val="005323A9"/>
    <w:pPr>
      <w:numPr>
        <w:numId w:val="37"/>
      </w:numPr>
    </w:pPr>
  </w:style>
  <w:style w:type="numbering" w:customStyle="1" w:styleId="Listaactual311">
    <w:name w:val="Lista actual311"/>
    <w:uiPriority w:val="99"/>
    <w:rsid w:val="005323A9"/>
    <w:pPr>
      <w:numPr>
        <w:numId w:val="23"/>
      </w:numPr>
    </w:pPr>
  </w:style>
  <w:style w:type="numbering" w:customStyle="1" w:styleId="Listaactual41">
    <w:name w:val="Lista actual41"/>
    <w:uiPriority w:val="99"/>
    <w:rsid w:val="005323A9"/>
    <w:pPr>
      <w:numPr>
        <w:numId w:val="38"/>
      </w:numPr>
    </w:pPr>
  </w:style>
  <w:style w:type="numbering" w:customStyle="1" w:styleId="Listaactual51">
    <w:name w:val="Lista actual51"/>
    <w:uiPriority w:val="99"/>
    <w:rsid w:val="005323A9"/>
    <w:pPr>
      <w:numPr>
        <w:numId w:val="39"/>
      </w:numPr>
    </w:pPr>
  </w:style>
  <w:style w:type="numbering" w:customStyle="1" w:styleId="Listaactual61">
    <w:name w:val="Lista actual61"/>
    <w:uiPriority w:val="99"/>
    <w:rsid w:val="005323A9"/>
    <w:pPr>
      <w:numPr>
        <w:numId w:val="40"/>
      </w:numPr>
    </w:pPr>
  </w:style>
  <w:style w:type="numbering" w:customStyle="1" w:styleId="Listaactual71">
    <w:name w:val="Lista actual71"/>
    <w:uiPriority w:val="99"/>
    <w:rsid w:val="005323A9"/>
    <w:pPr>
      <w:numPr>
        <w:numId w:val="41"/>
      </w:numPr>
    </w:pPr>
  </w:style>
  <w:style w:type="numbering" w:customStyle="1" w:styleId="Listaactual811">
    <w:name w:val="Lista actual811"/>
    <w:uiPriority w:val="99"/>
    <w:rsid w:val="005323A9"/>
    <w:pPr>
      <w:numPr>
        <w:numId w:val="42"/>
      </w:numPr>
    </w:pPr>
  </w:style>
  <w:style w:type="numbering" w:customStyle="1" w:styleId="Listaactual911">
    <w:name w:val="Lista actual911"/>
    <w:uiPriority w:val="99"/>
    <w:rsid w:val="005323A9"/>
    <w:pPr>
      <w:numPr>
        <w:numId w:val="43"/>
      </w:numPr>
    </w:pPr>
  </w:style>
  <w:style w:type="numbering" w:customStyle="1" w:styleId="Listaactual1011">
    <w:name w:val="Lista actual1011"/>
    <w:uiPriority w:val="99"/>
    <w:rsid w:val="005323A9"/>
    <w:pPr>
      <w:numPr>
        <w:numId w:val="44"/>
      </w:numPr>
    </w:pPr>
  </w:style>
  <w:style w:type="numbering" w:customStyle="1" w:styleId="Listaactual1111">
    <w:name w:val="Lista actual1111"/>
    <w:uiPriority w:val="99"/>
    <w:rsid w:val="005323A9"/>
    <w:pPr>
      <w:numPr>
        <w:numId w:val="45"/>
      </w:numPr>
    </w:pPr>
  </w:style>
  <w:style w:type="numbering" w:customStyle="1" w:styleId="Listaactual1211">
    <w:name w:val="Lista actual1211"/>
    <w:uiPriority w:val="99"/>
    <w:rsid w:val="005323A9"/>
    <w:pPr>
      <w:numPr>
        <w:numId w:val="46"/>
      </w:numPr>
    </w:pPr>
  </w:style>
  <w:style w:type="numbering" w:customStyle="1" w:styleId="Listaactual1311">
    <w:name w:val="Lista actual1311"/>
    <w:uiPriority w:val="99"/>
    <w:rsid w:val="005323A9"/>
    <w:pPr>
      <w:numPr>
        <w:numId w:val="47"/>
      </w:numPr>
    </w:pPr>
  </w:style>
  <w:style w:type="numbering" w:customStyle="1" w:styleId="Listaactual28">
    <w:name w:val="Lista actual28"/>
    <w:uiPriority w:val="99"/>
    <w:rsid w:val="005323A9"/>
    <w:pPr>
      <w:numPr>
        <w:numId w:val="48"/>
      </w:numPr>
    </w:pPr>
  </w:style>
  <w:style w:type="numbering" w:customStyle="1" w:styleId="Listaactual29">
    <w:name w:val="Lista actual29"/>
    <w:uiPriority w:val="99"/>
    <w:rsid w:val="005323A9"/>
    <w:pPr>
      <w:numPr>
        <w:numId w:val="49"/>
      </w:numPr>
    </w:pPr>
  </w:style>
  <w:style w:type="numbering" w:customStyle="1" w:styleId="Listaactual30">
    <w:name w:val="Lista actual30"/>
    <w:uiPriority w:val="99"/>
    <w:rsid w:val="005323A9"/>
    <w:pPr>
      <w:numPr>
        <w:numId w:val="50"/>
      </w:numPr>
    </w:pPr>
  </w:style>
  <w:style w:type="numbering" w:customStyle="1" w:styleId="Listaactual32">
    <w:name w:val="Lista actual32"/>
    <w:uiPriority w:val="99"/>
    <w:rsid w:val="005323A9"/>
    <w:pPr>
      <w:numPr>
        <w:numId w:val="51"/>
      </w:numPr>
    </w:pPr>
  </w:style>
  <w:style w:type="paragraph" w:customStyle="1" w:styleId="INFOEM">
    <w:name w:val="INFOEM"/>
    <w:basedOn w:val="Normal"/>
    <w:qFormat/>
    <w:rsid w:val="005323A9"/>
    <w:pPr>
      <w:spacing w:before="240" w:after="160" w:line="360" w:lineRule="auto"/>
      <w:ind w:left="851" w:right="851"/>
      <w:jc w:val="both"/>
    </w:pPr>
    <w:rPr>
      <w:rFonts w:ascii="Palatino Linotype" w:eastAsiaTheme="minorHAnsi" w:hAnsi="Palatino Linotype" w:cstheme="minorBidi"/>
      <w:i/>
      <w:sz w:val="22"/>
      <w:szCs w:val="14"/>
      <w:lang w:val="es-MX" w:eastAsia="en-US"/>
    </w:rPr>
  </w:style>
  <w:style w:type="table" w:customStyle="1" w:styleId="Tablaconcuadrcula12">
    <w:name w:val="Tabla con cuadrícula12"/>
    <w:basedOn w:val="Tablanormal"/>
    <w:next w:val="Tablaconcuadrcula"/>
    <w:uiPriority w:val="59"/>
    <w:rsid w:val="005323A9"/>
    <w:pPr>
      <w:spacing w:after="0" w:line="240" w:lineRule="auto"/>
    </w:pPr>
    <w:rPr>
      <w:rFonts w:ascii="Calibri" w:eastAsia="Calibri" w:hAnsi="Calibri" w:cs="Times New Roman"/>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1">
    <w:name w:val="Tabla con cuadrícula21"/>
    <w:basedOn w:val="Tablanormal"/>
    <w:next w:val="Tablaconcuadrcula"/>
    <w:uiPriority w:val="39"/>
    <w:rsid w:val="005323A9"/>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2">
    <w:name w:val="Sin lista12"/>
    <w:next w:val="Sinlista"/>
    <w:uiPriority w:val="99"/>
    <w:semiHidden/>
    <w:unhideWhenUsed/>
    <w:rsid w:val="005323A9"/>
  </w:style>
  <w:style w:type="numbering" w:customStyle="1" w:styleId="Sinlista21">
    <w:name w:val="Sin lista21"/>
    <w:next w:val="Sinlista"/>
    <w:uiPriority w:val="99"/>
    <w:semiHidden/>
    <w:unhideWhenUsed/>
    <w:rsid w:val="005323A9"/>
  </w:style>
  <w:style w:type="numbering" w:customStyle="1" w:styleId="Estiloimportado21">
    <w:name w:val="Estilo importado 21"/>
    <w:rsid w:val="005323A9"/>
  </w:style>
  <w:style w:type="numbering" w:customStyle="1" w:styleId="Estiloimportado11">
    <w:name w:val="Estilo importado 11"/>
    <w:qFormat/>
    <w:rsid w:val="005323A9"/>
  </w:style>
  <w:style w:type="table" w:customStyle="1" w:styleId="Tablaconcuadrcula5">
    <w:name w:val="Tabla con cuadrícula5"/>
    <w:basedOn w:val="Tablanormal"/>
    <w:next w:val="Tablaconcuadrcula"/>
    <w:uiPriority w:val="59"/>
    <w:rsid w:val="005323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60">
    <w:name w:val="Mención sin resolver6"/>
    <w:basedOn w:val="Fuentedeprrafopredeter"/>
    <w:uiPriority w:val="99"/>
    <w:semiHidden/>
    <w:unhideWhenUsed/>
    <w:rsid w:val="005323A9"/>
    <w:rPr>
      <w:color w:val="605E5C"/>
      <w:shd w:val="clear" w:color="auto" w:fill="E1DFDD"/>
    </w:rPr>
  </w:style>
  <w:style w:type="numbering" w:customStyle="1" w:styleId="Sinlista3">
    <w:name w:val="Sin lista3"/>
    <w:next w:val="Sinlista"/>
    <w:uiPriority w:val="99"/>
    <w:semiHidden/>
    <w:unhideWhenUsed/>
    <w:rsid w:val="005323A9"/>
  </w:style>
  <w:style w:type="table" w:customStyle="1" w:styleId="Tablaconcuadrcula7">
    <w:name w:val="Tabla con cuadrícula7"/>
    <w:basedOn w:val="Tablanormal"/>
    <w:next w:val="Tablaconcuadrcula"/>
    <w:uiPriority w:val="39"/>
    <w:rsid w:val="005323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3">
    <w:name w:val="Tabla con cuadrícula13"/>
    <w:basedOn w:val="Tablanormal"/>
    <w:next w:val="Tablaconcuadrcula"/>
    <w:uiPriority w:val="59"/>
    <w:rsid w:val="00EE71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7">
    <w:name w:val="Mención sin resolver7"/>
    <w:basedOn w:val="Fuentedeprrafopredeter"/>
    <w:uiPriority w:val="99"/>
    <w:semiHidden/>
    <w:unhideWhenUsed/>
    <w:rsid w:val="005544A3"/>
    <w:rPr>
      <w:color w:val="605E5C"/>
      <w:shd w:val="clear" w:color="auto" w:fill="E1DFDD"/>
    </w:rPr>
  </w:style>
  <w:style w:type="table" w:styleId="Tabladecuadrcula4">
    <w:name w:val="Grid Table 4"/>
    <w:basedOn w:val="Tablanormal"/>
    <w:uiPriority w:val="49"/>
    <w:rsid w:val="002F1929"/>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Mencinsinresolver8">
    <w:name w:val="Mención sin resolver8"/>
    <w:basedOn w:val="Fuentedeprrafopredeter"/>
    <w:uiPriority w:val="99"/>
    <w:semiHidden/>
    <w:unhideWhenUsed/>
    <w:rsid w:val="00CA7215"/>
    <w:rPr>
      <w:color w:val="605E5C"/>
      <w:shd w:val="clear" w:color="auto" w:fill="E1DFDD"/>
    </w:rPr>
  </w:style>
  <w:style w:type="character" w:customStyle="1" w:styleId="UnresolvedMention">
    <w:name w:val="Unresolved Mention"/>
    <w:basedOn w:val="Fuentedeprrafopredeter"/>
    <w:uiPriority w:val="99"/>
    <w:semiHidden/>
    <w:unhideWhenUsed/>
    <w:rsid w:val="002511F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703887">
      <w:bodyDiv w:val="1"/>
      <w:marLeft w:val="0"/>
      <w:marRight w:val="0"/>
      <w:marTop w:val="0"/>
      <w:marBottom w:val="0"/>
      <w:divBdr>
        <w:top w:val="none" w:sz="0" w:space="0" w:color="auto"/>
        <w:left w:val="none" w:sz="0" w:space="0" w:color="auto"/>
        <w:bottom w:val="none" w:sz="0" w:space="0" w:color="auto"/>
        <w:right w:val="none" w:sz="0" w:space="0" w:color="auto"/>
      </w:divBdr>
    </w:div>
    <w:div w:id="86583694">
      <w:bodyDiv w:val="1"/>
      <w:marLeft w:val="0"/>
      <w:marRight w:val="0"/>
      <w:marTop w:val="0"/>
      <w:marBottom w:val="0"/>
      <w:divBdr>
        <w:top w:val="none" w:sz="0" w:space="0" w:color="auto"/>
        <w:left w:val="none" w:sz="0" w:space="0" w:color="auto"/>
        <w:bottom w:val="none" w:sz="0" w:space="0" w:color="auto"/>
        <w:right w:val="none" w:sz="0" w:space="0" w:color="auto"/>
      </w:divBdr>
    </w:div>
    <w:div w:id="96370434">
      <w:bodyDiv w:val="1"/>
      <w:marLeft w:val="0"/>
      <w:marRight w:val="0"/>
      <w:marTop w:val="0"/>
      <w:marBottom w:val="0"/>
      <w:divBdr>
        <w:top w:val="none" w:sz="0" w:space="0" w:color="auto"/>
        <w:left w:val="none" w:sz="0" w:space="0" w:color="auto"/>
        <w:bottom w:val="none" w:sz="0" w:space="0" w:color="auto"/>
        <w:right w:val="none" w:sz="0" w:space="0" w:color="auto"/>
      </w:divBdr>
      <w:divsChild>
        <w:div w:id="1283994915">
          <w:marLeft w:val="0"/>
          <w:marRight w:val="0"/>
          <w:marTop w:val="0"/>
          <w:marBottom w:val="0"/>
          <w:divBdr>
            <w:top w:val="none" w:sz="0" w:space="0" w:color="auto"/>
            <w:left w:val="none" w:sz="0" w:space="0" w:color="auto"/>
            <w:bottom w:val="none" w:sz="0" w:space="0" w:color="auto"/>
            <w:right w:val="none" w:sz="0" w:space="0" w:color="auto"/>
          </w:divBdr>
          <w:divsChild>
            <w:div w:id="851071187">
              <w:marLeft w:val="0"/>
              <w:marRight w:val="0"/>
              <w:marTop w:val="0"/>
              <w:marBottom w:val="0"/>
              <w:divBdr>
                <w:top w:val="none" w:sz="0" w:space="0" w:color="auto"/>
                <w:left w:val="none" w:sz="0" w:space="0" w:color="auto"/>
                <w:bottom w:val="none" w:sz="0" w:space="0" w:color="auto"/>
                <w:right w:val="none" w:sz="0" w:space="0" w:color="auto"/>
              </w:divBdr>
              <w:divsChild>
                <w:div w:id="720056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180201">
      <w:bodyDiv w:val="1"/>
      <w:marLeft w:val="0"/>
      <w:marRight w:val="0"/>
      <w:marTop w:val="0"/>
      <w:marBottom w:val="0"/>
      <w:divBdr>
        <w:top w:val="none" w:sz="0" w:space="0" w:color="auto"/>
        <w:left w:val="none" w:sz="0" w:space="0" w:color="auto"/>
        <w:bottom w:val="none" w:sz="0" w:space="0" w:color="auto"/>
        <w:right w:val="none" w:sz="0" w:space="0" w:color="auto"/>
      </w:divBdr>
    </w:div>
    <w:div w:id="98450309">
      <w:bodyDiv w:val="1"/>
      <w:marLeft w:val="0"/>
      <w:marRight w:val="0"/>
      <w:marTop w:val="0"/>
      <w:marBottom w:val="0"/>
      <w:divBdr>
        <w:top w:val="none" w:sz="0" w:space="0" w:color="auto"/>
        <w:left w:val="none" w:sz="0" w:space="0" w:color="auto"/>
        <w:bottom w:val="none" w:sz="0" w:space="0" w:color="auto"/>
        <w:right w:val="none" w:sz="0" w:space="0" w:color="auto"/>
      </w:divBdr>
    </w:div>
    <w:div w:id="121313728">
      <w:bodyDiv w:val="1"/>
      <w:marLeft w:val="0"/>
      <w:marRight w:val="0"/>
      <w:marTop w:val="0"/>
      <w:marBottom w:val="0"/>
      <w:divBdr>
        <w:top w:val="none" w:sz="0" w:space="0" w:color="auto"/>
        <w:left w:val="none" w:sz="0" w:space="0" w:color="auto"/>
        <w:bottom w:val="none" w:sz="0" w:space="0" w:color="auto"/>
        <w:right w:val="none" w:sz="0" w:space="0" w:color="auto"/>
      </w:divBdr>
    </w:div>
    <w:div w:id="257300384">
      <w:bodyDiv w:val="1"/>
      <w:marLeft w:val="0"/>
      <w:marRight w:val="0"/>
      <w:marTop w:val="0"/>
      <w:marBottom w:val="0"/>
      <w:divBdr>
        <w:top w:val="none" w:sz="0" w:space="0" w:color="auto"/>
        <w:left w:val="none" w:sz="0" w:space="0" w:color="auto"/>
        <w:bottom w:val="none" w:sz="0" w:space="0" w:color="auto"/>
        <w:right w:val="none" w:sz="0" w:space="0" w:color="auto"/>
      </w:divBdr>
      <w:divsChild>
        <w:div w:id="303896700">
          <w:marLeft w:val="0"/>
          <w:marRight w:val="0"/>
          <w:marTop w:val="0"/>
          <w:marBottom w:val="0"/>
          <w:divBdr>
            <w:top w:val="none" w:sz="0" w:space="0" w:color="auto"/>
            <w:left w:val="none" w:sz="0" w:space="0" w:color="auto"/>
            <w:bottom w:val="none" w:sz="0" w:space="0" w:color="auto"/>
            <w:right w:val="none" w:sz="0" w:space="0" w:color="auto"/>
          </w:divBdr>
        </w:div>
      </w:divsChild>
    </w:div>
    <w:div w:id="283772558">
      <w:bodyDiv w:val="1"/>
      <w:marLeft w:val="0"/>
      <w:marRight w:val="0"/>
      <w:marTop w:val="0"/>
      <w:marBottom w:val="0"/>
      <w:divBdr>
        <w:top w:val="none" w:sz="0" w:space="0" w:color="auto"/>
        <w:left w:val="none" w:sz="0" w:space="0" w:color="auto"/>
        <w:bottom w:val="none" w:sz="0" w:space="0" w:color="auto"/>
        <w:right w:val="none" w:sz="0" w:space="0" w:color="auto"/>
      </w:divBdr>
    </w:div>
    <w:div w:id="314457939">
      <w:bodyDiv w:val="1"/>
      <w:marLeft w:val="0"/>
      <w:marRight w:val="0"/>
      <w:marTop w:val="0"/>
      <w:marBottom w:val="0"/>
      <w:divBdr>
        <w:top w:val="none" w:sz="0" w:space="0" w:color="auto"/>
        <w:left w:val="none" w:sz="0" w:space="0" w:color="auto"/>
        <w:bottom w:val="none" w:sz="0" w:space="0" w:color="auto"/>
        <w:right w:val="none" w:sz="0" w:space="0" w:color="auto"/>
      </w:divBdr>
      <w:divsChild>
        <w:div w:id="1804151248">
          <w:marLeft w:val="0"/>
          <w:marRight w:val="0"/>
          <w:marTop w:val="0"/>
          <w:marBottom w:val="0"/>
          <w:divBdr>
            <w:top w:val="none" w:sz="0" w:space="0" w:color="auto"/>
            <w:left w:val="none" w:sz="0" w:space="0" w:color="auto"/>
            <w:bottom w:val="none" w:sz="0" w:space="0" w:color="auto"/>
            <w:right w:val="none" w:sz="0" w:space="0" w:color="auto"/>
          </w:divBdr>
          <w:divsChild>
            <w:div w:id="773598000">
              <w:marLeft w:val="0"/>
              <w:marRight w:val="0"/>
              <w:marTop w:val="0"/>
              <w:marBottom w:val="0"/>
              <w:divBdr>
                <w:top w:val="none" w:sz="0" w:space="0" w:color="auto"/>
                <w:left w:val="none" w:sz="0" w:space="0" w:color="auto"/>
                <w:bottom w:val="none" w:sz="0" w:space="0" w:color="auto"/>
                <w:right w:val="none" w:sz="0" w:space="0" w:color="auto"/>
              </w:divBdr>
              <w:divsChild>
                <w:div w:id="1198129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4989142">
      <w:bodyDiv w:val="1"/>
      <w:marLeft w:val="0"/>
      <w:marRight w:val="0"/>
      <w:marTop w:val="0"/>
      <w:marBottom w:val="0"/>
      <w:divBdr>
        <w:top w:val="none" w:sz="0" w:space="0" w:color="auto"/>
        <w:left w:val="none" w:sz="0" w:space="0" w:color="auto"/>
        <w:bottom w:val="none" w:sz="0" w:space="0" w:color="auto"/>
        <w:right w:val="none" w:sz="0" w:space="0" w:color="auto"/>
      </w:divBdr>
    </w:div>
    <w:div w:id="384065569">
      <w:bodyDiv w:val="1"/>
      <w:marLeft w:val="0"/>
      <w:marRight w:val="0"/>
      <w:marTop w:val="0"/>
      <w:marBottom w:val="0"/>
      <w:divBdr>
        <w:top w:val="none" w:sz="0" w:space="0" w:color="auto"/>
        <w:left w:val="none" w:sz="0" w:space="0" w:color="auto"/>
        <w:bottom w:val="none" w:sz="0" w:space="0" w:color="auto"/>
        <w:right w:val="none" w:sz="0" w:space="0" w:color="auto"/>
      </w:divBdr>
    </w:div>
    <w:div w:id="431361618">
      <w:bodyDiv w:val="1"/>
      <w:marLeft w:val="0"/>
      <w:marRight w:val="0"/>
      <w:marTop w:val="0"/>
      <w:marBottom w:val="0"/>
      <w:divBdr>
        <w:top w:val="none" w:sz="0" w:space="0" w:color="auto"/>
        <w:left w:val="none" w:sz="0" w:space="0" w:color="auto"/>
        <w:bottom w:val="none" w:sz="0" w:space="0" w:color="auto"/>
        <w:right w:val="none" w:sz="0" w:space="0" w:color="auto"/>
      </w:divBdr>
    </w:div>
    <w:div w:id="432634162">
      <w:bodyDiv w:val="1"/>
      <w:marLeft w:val="0"/>
      <w:marRight w:val="0"/>
      <w:marTop w:val="0"/>
      <w:marBottom w:val="0"/>
      <w:divBdr>
        <w:top w:val="none" w:sz="0" w:space="0" w:color="auto"/>
        <w:left w:val="none" w:sz="0" w:space="0" w:color="auto"/>
        <w:bottom w:val="none" w:sz="0" w:space="0" w:color="auto"/>
        <w:right w:val="none" w:sz="0" w:space="0" w:color="auto"/>
      </w:divBdr>
    </w:div>
    <w:div w:id="516502784">
      <w:bodyDiv w:val="1"/>
      <w:marLeft w:val="0"/>
      <w:marRight w:val="0"/>
      <w:marTop w:val="0"/>
      <w:marBottom w:val="0"/>
      <w:divBdr>
        <w:top w:val="none" w:sz="0" w:space="0" w:color="auto"/>
        <w:left w:val="none" w:sz="0" w:space="0" w:color="auto"/>
        <w:bottom w:val="none" w:sz="0" w:space="0" w:color="auto"/>
        <w:right w:val="none" w:sz="0" w:space="0" w:color="auto"/>
      </w:divBdr>
    </w:div>
    <w:div w:id="525488231">
      <w:bodyDiv w:val="1"/>
      <w:marLeft w:val="0"/>
      <w:marRight w:val="0"/>
      <w:marTop w:val="0"/>
      <w:marBottom w:val="0"/>
      <w:divBdr>
        <w:top w:val="none" w:sz="0" w:space="0" w:color="auto"/>
        <w:left w:val="none" w:sz="0" w:space="0" w:color="auto"/>
        <w:bottom w:val="none" w:sz="0" w:space="0" w:color="auto"/>
        <w:right w:val="none" w:sz="0" w:space="0" w:color="auto"/>
      </w:divBdr>
      <w:divsChild>
        <w:div w:id="1575092482">
          <w:marLeft w:val="0"/>
          <w:marRight w:val="0"/>
          <w:marTop w:val="0"/>
          <w:marBottom w:val="0"/>
          <w:divBdr>
            <w:top w:val="none" w:sz="0" w:space="0" w:color="auto"/>
            <w:left w:val="none" w:sz="0" w:space="0" w:color="auto"/>
            <w:bottom w:val="none" w:sz="0" w:space="0" w:color="auto"/>
            <w:right w:val="none" w:sz="0" w:space="0" w:color="auto"/>
          </w:divBdr>
        </w:div>
      </w:divsChild>
    </w:div>
    <w:div w:id="540364727">
      <w:bodyDiv w:val="1"/>
      <w:marLeft w:val="0"/>
      <w:marRight w:val="0"/>
      <w:marTop w:val="0"/>
      <w:marBottom w:val="0"/>
      <w:divBdr>
        <w:top w:val="none" w:sz="0" w:space="0" w:color="auto"/>
        <w:left w:val="none" w:sz="0" w:space="0" w:color="auto"/>
        <w:bottom w:val="none" w:sz="0" w:space="0" w:color="auto"/>
        <w:right w:val="none" w:sz="0" w:space="0" w:color="auto"/>
      </w:divBdr>
      <w:divsChild>
        <w:div w:id="1320615993">
          <w:marLeft w:val="0"/>
          <w:marRight w:val="0"/>
          <w:marTop w:val="0"/>
          <w:marBottom w:val="0"/>
          <w:divBdr>
            <w:top w:val="none" w:sz="0" w:space="0" w:color="auto"/>
            <w:left w:val="none" w:sz="0" w:space="0" w:color="auto"/>
            <w:bottom w:val="none" w:sz="0" w:space="0" w:color="auto"/>
            <w:right w:val="none" w:sz="0" w:space="0" w:color="auto"/>
          </w:divBdr>
          <w:divsChild>
            <w:div w:id="488980133">
              <w:marLeft w:val="0"/>
              <w:marRight w:val="0"/>
              <w:marTop w:val="0"/>
              <w:marBottom w:val="0"/>
              <w:divBdr>
                <w:top w:val="none" w:sz="0" w:space="0" w:color="auto"/>
                <w:left w:val="none" w:sz="0" w:space="0" w:color="auto"/>
                <w:bottom w:val="none" w:sz="0" w:space="0" w:color="auto"/>
                <w:right w:val="none" w:sz="0" w:space="0" w:color="auto"/>
              </w:divBdr>
              <w:divsChild>
                <w:div w:id="2118982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9459864">
      <w:bodyDiv w:val="1"/>
      <w:marLeft w:val="0"/>
      <w:marRight w:val="0"/>
      <w:marTop w:val="0"/>
      <w:marBottom w:val="0"/>
      <w:divBdr>
        <w:top w:val="none" w:sz="0" w:space="0" w:color="auto"/>
        <w:left w:val="none" w:sz="0" w:space="0" w:color="auto"/>
        <w:bottom w:val="none" w:sz="0" w:space="0" w:color="auto"/>
        <w:right w:val="none" w:sz="0" w:space="0" w:color="auto"/>
      </w:divBdr>
    </w:div>
    <w:div w:id="573852763">
      <w:bodyDiv w:val="1"/>
      <w:marLeft w:val="0"/>
      <w:marRight w:val="0"/>
      <w:marTop w:val="0"/>
      <w:marBottom w:val="0"/>
      <w:divBdr>
        <w:top w:val="none" w:sz="0" w:space="0" w:color="auto"/>
        <w:left w:val="none" w:sz="0" w:space="0" w:color="auto"/>
        <w:bottom w:val="none" w:sz="0" w:space="0" w:color="auto"/>
        <w:right w:val="none" w:sz="0" w:space="0" w:color="auto"/>
      </w:divBdr>
    </w:div>
    <w:div w:id="609095028">
      <w:bodyDiv w:val="1"/>
      <w:marLeft w:val="0"/>
      <w:marRight w:val="0"/>
      <w:marTop w:val="0"/>
      <w:marBottom w:val="0"/>
      <w:divBdr>
        <w:top w:val="none" w:sz="0" w:space="0" w:color="auto"/>
        <w:left w:val="none" w:sz="0" w:space="0" w:color="auto"/>
        <w:bottom w:val="none" w:sz="0" w:space="0" w:color="auto"/>
        <w:right w:val="none" w:sz="0" w:space="0" w:color="auto"/>
      </w:divBdr>
    </w:div>
    <w:div w:id="625237258">
      <w:bodyDiv w:val="1"/>
      <w:marLeft w:val="0"/>
      <w:marRight w:val="0"/>
      <w:marTop w:val="0"/>
      <w:marBottom w:val="0"/>
      <w:divBdr>
        <w:top w:val="none" w:sz="0" w:space="0" w:color="auto"/>
        <w:left w:val="none" w:sz="0" w:space="0" w:color="auto"/>
        <w:bottom w:val="none" w:sz="0" w:space="0" w:color="auto"/>
        <w:right w:val="none" w:sz="0" w:space="0" w:color="auto"/>
      </w:divBdr>
      <w:divsChild>
        <w:div w:id="2042391384">
          <w:marLeft w:val="0"/>
          <w:marRight w:val="0"/>
          <w:marTop w:val="0"/>
          <w:marBottom w:val="0"/>
          <w:divBdr>
            <w:top w:val="none" w:sz="0" w:space="0" w:color="auto"/>
            <w:left w:val="none" w:sz="0" w:space="0" w:color="auto"/>
            <w:bottom w:val="none" w:sz="0" w:space="0" w:color="auto"/>
            <w:right w:val="none" w:sz="0" w:space="0" w:color="auto"/>
          </w:divBdr>
          <w:divsChild>
            <w:div w:id="346293048">
              <w:marLeft w:val="0"/>
              <w:marRight w:val="0"/>
              <w:marTop w:val="0"/>
              <w:marBottom w:val="0"/>
              <w:divBdr>
                <w:top w:val="none" w:sz="0" w:space="0" w:color="auto"/>
                <w:left w:val="none" w:sz="0" w:space="0" w:color="auto"/>
                <w:bottom w:val="none" w:sz="0" w:space="0" w:color="auto"/>
                <w:right w:val="none" w:sz="0" w:space="0" w:color="auto"/>
              </w:divBdr>
              <w:divsChild>
                <w:div w:id="1478037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2749836">
      <w:bodyDiv w:val="1"/>
      <w:marLeft w:val="0"/>
      <w:marRight w:val="0"/>
      <w:marTop w:val="0"/>
      <w:marBottom w:val="0"/>
      <w:divBdr>
        <w:top w:val="none" w:sz="0" w:space="0" w:color="auto"/>
        <w:left w:val="none" w:sz="0" w:space="0" w:color="auto"/>
        <w:bottom w:val="none" w:sz="0" w:space="0" w:color="auto"/>
        <w:right w:val="none" w:sz="0" w:space="0" w:color="auto"/>
      </w:divBdr>
    </w:div>
    <w:div w:id="732585462">
      <w:bodyDiv w:val="1"/>
      <w:marLeft w:val="0"/>
      <w:marRight w:val="0"/>
      <w:marTop w:val="0"/>
      <w:marBottom w:val="0"/>
      <w:divBdr>
        <w:top w:val="none" w:sz="0" w:space="0" w:color="auto"/>
        <w:left w:val="none" w:sz="0" w:space="0" w:color="auto"/>
        <w:bottom w:val="none" w:sz="0" w:space="0" w:color="auto"/>
        <w:right w:val="none" w:sz="0" w:space="0" w:color="auto"/>
      </w:divBdr>
    </w:div>
    <w:div w:id="754321320">
      <w:bodyDiv w:val="1"/>
      <w:marLeft w:val="0"/>
      <w:marRight w:val="0"/>
      <w:marTop w:val="0"/>
      <w:marBottom w:val="0"/>
      <w:divBdr>
        <w:top w:val="none" w:sz="0" w:space="0" w:color="auto"/>
        <w:left w:val="none" w:sz="0" w:space="0" w:color="auto"/>
        <w:bottom w:val="none" w:sz="0" w:space="0" w:color="auto"/>
        <w:right w:val="none" w:sz="0" w:space="0" w:color="auto"/>
      </w:divBdr>
    </w:div>
    <w:div w:id="766074719">
      <w:bodyDiv w:val="1"/>
      <w:marLeft w:val="0"/>
      <w:marRight w:val="0"/>
      <w:marTop w:val="0"/>
      <w:marBottom w:val="0"/>
      <w:divBdr>
        <w:top w:val="none" w:sz="0" w:space="0" w:color="auto"/>
        <w:left w:val="none" w:sz="0" w:space="0" w:color="auto"/>
        <w:bottom w:val="none" w:sz="0" w:space="0" w:color="auto"/>
        <w:right w:val="none" w:sz="0" w:space="0" w:color="auto"/>
      </w:divBdr>
    </w:div>
    <w:div w:id="822504400">
      <w:bodyDiv w:val="1"/>
      <w:marLeft w:val="0"/>
      <w:marRight w:val="0"/>
      <w:marTop w:val="0"/>
      <w:marBottom w:val="0"/>
      <w:divBdr>
        <w:top w:val="none" w:sz="0" w:space="0" w:color="auto"/>
        <w:left w:val="none" w:sz="0" w:space="0" w:color="auto"/>
        <w:bottom w:val="none" w:sz="0" w:space="0" w:color="auto"/>
        <w:right w:val="none" w:sz="0" w:space="0" w:color="auto"/>
      </w:divBdr>
    </w:div>
    <w:div w:id="917635724">
      <w:bodyDiv w:val="1"/>
      <w:marLeft w:val="0"/>
      <w:marRight w:val="0"/>
      <w:marTop w:val="0"/>
      <w:marBottom w:val="0"/>
      <w:divBdr>
        <w:top w:val="none" w:sz="0" w:space="0" w:color="auto"/>
        <w:left w:val="none" w:sz="0" w:space="0" w:color="auto"/>
        <w:bottom w:val="none" w:sz="0" w:space="0" w:color="auto"/>
        <w:right w:val="none" w:sz="0" w:space="0" w:color="auto"/>
      </w:divBdr>
    </w:div>
    <w:div w:id="931549432">
      <w:bodyDiv w:val="1"/>
      <w:marLeft w:val="0"/>
      <w:marRight w:val="0"/>
      <w:marTop w:val="0"/>
      <w:marBottom w:val="0"/>
      <w:divBdr>
        <w:top w:val="none" w:sz="0" w:space="0" w:color="auto"/>
        <w:left w:val="none" w:sz="0" w:space="0" w:color="auto"/>
        <w:bottom w:val="none" w:sz="0" w:space="0" w:color="auto"/>
        <w:right w:val="none" w:sz="0" w:space="0" w:color="auto"/>
      </w:divBdr>
      <w:divsChild>
        <w:div w:id="377975297">
          <w:marLeft w:val="0"/>
          <w:marRight w:val="0"/>
          <w:marTop w:val="0"/>
          <w:marBottom w:val="0"/>
          <w:divBdr>
            <w:top w:val="none" w:sz="0" w:space="0" w:color="auto"/>
            <w:left w:val="none" w:sz="0" w:space="0" w:color="auto"/>
            <w:bottom w:val="none" w:sz="0" w:space="0" w:color="auto"/>
            <w:right w:val="none" w:sz="0" w:space="0" w:color="auto"/>
          </w:divBdr>
          <w:divsChild>
            <w:div w:id="886574525">
              <w:marLeft w:val="0"/>
              <w:marRight w:val="0"/>
              <w:marTop w:val="0"/>
              <w:marBottom w:val="0"/>
              <w:divBdr>
                <w:top w:val="none" w:sz="0" w:space="0" w:color="auto"/>
                <w:left w:val="none" w:sz="0" w:space="0" w:color="auto"/>
                <w:bottom w:val="none" w:sz="0" w:space="0" w:color="auto"/>
                <w:right w:val="none" w:sz="0" w:space="0" w:color="auto"/>
              </w:divBdr>
              <w:divsChild>
                <w:div w:id="818956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3800890">
      <w:bodyDiv w:val="1"/>
      <w:marLeft w:val="0"/>
      <w:marRight w:val="0"/>
      <w:marTop w:val="0"/>
      <w:marBottom w:val="0"/>
      <w:divBdr>
        <w:top w:val="none" w:sz="0" w:space="0" w:color="auto"/>
        <w:left w:val="none" w:sz="0" w:space="0" w:color="auto"/>
        <w:bottom w:val="none" w:sz="0" w:space="0" w:color="auto"/>
        <w:right w:val="none" w:sz="0" w:space="0" w:color="auto"/>
      </w:divBdr>
    </w:div>
    <w:div w:id="980772693">
      <w:bodyDiv w:val="1"/>
      <w:marLeft w:val="0"/>
      <w:marRight w:val="0"/>
      <w:marTop w:val="0"/>
      <w:marBottom w:val="0"/>
      <w:divBdr>
        <w:top w:val="none" w:sz="0" w:space="0" w:color="auto"/>
        <w:left w:val="none" w:sz="0" w:space="0" w:color="auto"/>
        <w:bottom w:val="none" w:sz="0" w:space="0" w:color="auto"/>
        <w:right w:val="none" w:sz="0" w:space="0" w:color="auto"/>
      </w:divBdr>
    </w:div>
    <w:div w:id="1009676627">
      <w:bodyDiv w:val="1"/>
      <w:marLeft w:val="0"/>
      <w:marRight w:val="0"/>
      <w:marTop w:val="0"/>
      <w:marBottom w:val="0"/>
      <w:divBdr>
        <w:top w:val="none" w:sz="0" w:space="0" w:color="auto"/>
        <w:left w:val="none" w:sz="0" w:space="0" w:color="auto"/>
        <w:bottom w:val="none" w:sz="0" w:space="0" w:color="auto"/>
        <w:right w:val="none" w:sz="0" w:space="0" w:color="auto"/>
      </w:divBdr>
    </w:div>
    <w:div w:id="1030882034">
      <w:bodyDiv w:val="1"/>
      <w:marLeft w:val="0"/>
      <w:marRight w:val="0"/>
      <w:marTop w:val="0"/>
      <w:marBottom w:val="0"/>
      <w:divBdr>
        <w:top w:val="none" w:sz="0" w:space="0" w:color="auto"/>
        <w:left w:val="none" w:sz="0" w:space="0" w:color="auto"/>
        <w:bottom w:val="none" w:sz="0" w:space="0" w:color="auto"/>
        <w:right w:val="none" w:sz="0" w:space="0" w:color="auto"/>
      </w:divBdr>
    </w:div>
    <w:div w:id="1033576956">
      <w:bodyDiv w:val="1"/>
      <w:marLeft w:val="0"/>
      <w:marRight w:val="0"/>
      <w:marTop w:val="0"/>
      <w:marBottom w:val="0"/>
      <w:divBdr>
        <w:top w:val="none" w:sz="0" w:space="0" w:color="auto"/>
        <w:left w:val="none" w:sz="0" w:space="0" w:color="auto"/>
        <w:bottom w:val="none" w:sz="0" w:space="0" w:color="auto"/>
        <w:right w:val="none" w:sz="0" w:space="0" w:color="auto"/>
      </w:divBdr>
    </w:div>
    <w:div w:id="1063064658">
      <w:bodyDiv w:val="1"/>
      <w:marLeft w:val="0"/>
      <w:marRight w:val="0"/>
      <w:marTop w:val="0"/>
      <w:marBottom w:val="0"/>
      <w:divBdr>
        <w:top w:val="none" w:sz="0" w:space="0" w:color="auto"/>
        <w:left w:val="none" w:sz="0" w:space="0" w:color="auto"/>
        <w:bottom w:val="none" w:sz="0" w:space="0" w:color="auto"/>
        <w:right w:val="none" w:sz="0" w:space="0" w:color="auto"/>
      </w:divBdr>
    </w:div>
    <w:div w:id="1127285840">
      <w:bodyDiv w:val="1"/>
      <w:marLeft w:val="0"/>
      <w:marRight w:val="0"/>
      <w:marTop w:val="0"/>
      <w:marBottom w:val="0"/>
      <w:divBdr>
        <w:top w:val="none" w:sz="0" w:space="0" w:color="auto"/>
        <w:left w:val="none" w:sz="0" w:space="0" w:color="auto"/>
        <w:bottom w:val="none" w:sz="0" w:space="0" w:color="auto"/>
        <w:right w:val="none" w:sz="0" w:space="0" w:color="auto"/>
      </w:divBdr>
    </w:div>
    <w:div w:id="1137144695">
      <w:bodyDiv w:val="1"/>
      <w:marLeft w:val="0"/>
      <w:marRight w:val="0"/>
      <w:marTop w:val="0"/>
      <w:marBottom w:val="0"/>
      <w:divBdr>
        <w:top w:val="none" w:sz="0" w:space="0" w:color="auto"/>
        <w:left w:val="none" w:sz="0" w:space="0" w:color="auto"/>
        <w:bottom w:val="none" w:sz="0" w:space="0" w:color="auto"/>
        <w:right w:val="none" w:sz="0" w:space="0" w:color="auto"/>
      </w:divBdr>
    </w:div>
    <w:div w:id="1137647282">
      <w:bodyDiv w:val="1"/>
      <w:marLeft w:val="0"/>
      <w:marRight w:val="0"/>
      <w:marTop w:val="0"/>
      <w:marBottom w:val="0"/>
      <w:divBdr>
        <w:top w:val="none" w:sz="0" w:space="0" w:color="auto"/>
        <w:left w:val="none" w:sz="0" w:space="0" w:color="auto"/>
        <w:bottom w:val="none" w:sz="0" w:space="0" w:color="auto"/>
        <w:right w:val="none" w:sz="0" w:space="0" w:color="auto"/>
      </w:divBdr>
      <w:divsChild>
        <w:div w:id="1518040634">
          <w:marLeft w:val="0"/>
          <w:marRight w:val="0"/>
          <w:marTop w:val="0"/>
          <w:marBottom w:val="0"/>
          <w:divBdr>
            <w:top w:val="none" w:sz="0" w:space="0" w:color="auto"/>
            <w:left w:val="none" w:sz="0" w:space="0" w:color="auto"/>
            <w:bottom w:val="none" w:sz="0" w:space="0" w:color="auto"/>
            <w:right w:val="none" w:sz="0" w:space="0" w:color="auto"/>
          </w:divBdr>
          <w:divsChild>
            <w:div w:id="933977344">
              <w:marLeft w:val="0"/>
              <w:marRight w:val="0"/>
              <w:marTop w:val="0"/>
              <w:marBottom w:val="0"/>
              <w:divBdr>
                <w:top w:val="none" w:sz="0" w:space="0" w:color="auto"/>
                <w:left w:val="none" w:sz="0" w:space="0" w:color="auto"/>
                <w:bottom w:val="none" w:sz="0" w:space="0" w:color="auto"/>
                <w:right w:val="none" w:sz="0" w:space="0" w:color="auto"/>
              </w:divBdr>
              <w:divsChild>
                <w:div w:id="2115779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6891912">
      <w:bodyDiv w:val="1"/>
      <w:marLeft w:val="0"/>
      <w:marRight w:val="0"/>
      <w:marTop w:val="0"/>
      <w:marBottom w:val="0"/>
      <w:divBdr>
        <w:top w:val="none" w:sz="0" w:space="0" w:color="auto"/>
        <w:left w:val="none" w:sz="0" w:space="0" w:color="auto"/>
        <w:bottom w:val="none" w:sz="0" w:space="0" w:color="auto"/>
        <w:right w:val="none" w:sz="0" w:space="0" w:color="auto"/>
      </w:divBdr>
    </w:div>
    <w:div w:id="1163737752">
      <w:bodyDiv w:val="1"/>
      <w:marLeft w:val="0"/>
      <w:marRight w:val="0"/>
      <w:marTop w:val="0"/>
      <w:marBottom w:val="0"/>
      <w:divBdr>
        <w:top w:val="none" w:sz="0" w:space="0" w:color="auto"/>
        <w:left w:val="none" w:sz="0" w:space="0" w:color="auto"/>
        <w:bottom w:val="none" w:sz="0" w:space="0" w:color="auto"/>
        <w:right w:val="none" w:sz="0" w:space="0" w:color="auto"/>
      </w:divBdr>
    </w:div>
    <w:div w:id="1166019444">
      <w:bodyDiv w:val="1"/>
      <w:marLeft w:val="0"/>
      <w:marRight w:val="0"/>
      <w:marTop w:val="0"/>
      <w:marBottom w:val="0"/>
      <w:divBdr>
        <w:top w:val="none" w:sz="0" w:space="0" w:color="auto"/>
        <w:left w:val="none" w:sz="0" w:space="0" w:color="auto"/>
        <w:bottom w:val="none" w:sz="0" w:space="0" w:color="auto"/>
        <w:right w:val="none" w:sz="0" w:space="0" w:color="auto"/>
      </w:divBdr>
      <w:divsChild>
        <w:div w:id="1510943442">
          <w:marLeft w:val="0"/>
          <w:marRight w:val="0"/>
          <w:marTop w:val="0"/>
          <w:marBottom w:val="0"/>
          <w:divBdr>
            <w:top w:val="none" w:sz="0" w:space="0" w:color="auto"/>
            <w:left w:val="none" w:sz="0" w:space="0" w:color="auto"/>
            <w:bottom w:val="none" w:sz="0" w:space="0" w:color="auto"/>
            <w:right w:val="none" w:sz="0" w:space="0" w:color="auto"/>
          </w:divBdr>
          <w:divsChild>
            <w:div w:id="2067214058">
              <w:marLeft w:val="0"/>
              <w:marRight w:val="0"/>
              <w:marTop w:val="0"/>
              <w:marBottom w:val="0"/>
              <w:divBdr>
                <w:top w:val="none" w:sz="0" w:space="0" w:color="auto"/>
                <w:left w:val="none" w:sz="0" w:space="0" w:color="auto"/>
                <w:bottom w:val="none" w:sz="0" w:space="0" w:color="auto"/>
                <w:right w:val="none" w:sz="0" w:space="0" w:color="auto"/>
              </w:divBdr>
              <w:divsChild>
                <w:div w:id="1571429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1845406">
      <w:bodyDiv w:val="1"/>
      <w:marLeft w:val="0"/>
      <w:marRight w:val="0"/>
      <w:marTop w:val="0"/>
      <w:marBottom w:val="0"/>
      <w:divBdr>
        <w:top w:val="none" w:sz="0" w:space="0" w:color="auto"/>
        <w:left w:val="none" w:sz="0" w:space="0" w:color="auto"/>
        <w:bottom w:val="none" w:sz="0" w:space="0" w:color="auto"/>
        <w:right w:val="none" w:sz="0" w:space="0" w:color="auto"/>
      </w:divBdr>
      <w:divsChild>
        <w:div w:id="34622221">
          <w:marLeft w:val="0"/>
          <w:marRight w:val="0"/>
          <w:marTop w:val="0"/>
          <w:marBottom w:val="0"/>
          <w:divBdr>
            <w:top w:val="none" w:sz="0" w:space="0" w:color="auto"/>
            <w:left w:val="none" w:sz="0" w:space="0" w:color="auto"/>
            <w:bottom w:val="none" w:sz="0" w:space="0" w:color="auto"/>
            <w:right w:val="none" w:sz="0" w:space="0" w:color="auto"/>
          </w:divBdr>
          <w:divsChild>
            <w:div w:id="141432553">
              <w:marLeft w:val="0"/>
              <w:marRight w:val="0"/>
              <w:marTop w:val="0"/>
              <w:marBottom w:val="0"/>
              <w:divBdr>
                <w:top w:val="none" w:sz="0" w:space="0" w:color="auto"/>
                <w:left w:val="none" w:sz="0" w:space="0" w:color="auto"/>
                <w:bottom w:val="none" w:sz="0" w:space="0" w:color="auto"/>
                <w:right w:val="none" w:sz="0" w:space="0" w:color="auto"/>
              </w:divBdr>
              <w:divsChild>
                <w:div w:id="2039307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3156375">
      <w:bodyDiv w:val="1"/>
      <w:marLeft w:val="0"/>
      <w:marRight w:val="0"/>
      <w:marTop w:val="0"/>
      <w:marBottom w:val="0"/>
      <w:divBdr>
        <w:top w:val="none" w:sz="0" w:space="0" w:color="auto"/>
        <w:left w:val="none" w:sz="0" w:space="0" w:color="auto"/>
        <w:bottom w:val="none" w:sz="0" w:space="0" w:color="auto"/>
        <w:right w:val="none" w:sz="0" w:space="0" w:color="auto"/>
      </w:divBdr>
    </w:div>
    <w:div w:id="1205097071">
      <w:bodyDiv w:val="1"/>
      <w:marLeft w:val="0"/>
      <w:marRight w:val="0"/>
      <w:marTop w:val="0"/>
      <w:marBottom w:val="0"/>
      <w:divBdr>
        <w:top w:val="none" w:sz="0" w:space="0" w:color="auto"/>
        <w:left w:val="none" w:sz="0" w:space="0" w:color="auto"/>
        <w:bottom w:val="none" w:sz="0" w:space="0" w:color="auto"/>
        <w:right w:val="none" w:sz="0" w:space="0" w:color="auto"/>
      </w:divBdr>
    </w:div>
    <w:div w:id="1217008409">
      <w:bodyDiv w:val="1"/>
      <w:marLeft w:val="0"/>
      <w:marRight w:val="0"/>
      <w:marTop w:val="0"/>
      <w:marBottom w:val="0"/>
      <w:divBdr>
        <w:top w:val="none" w:sz="0" w:space="0" w:color="auto"/>
        <w:left w:val="none" w:sz="0" w:space="0" w:color="auto"/>
        <w:bottom w:val="none" w:sz="0" w:space="0" w:color="auto"/>
        <w:right w:val="none" w:sz="0" w:space="0" w:color="auto"/>
      </w:divBdr>
    </w:div>
    <w:div w:id="1242908313">
      <w:bodyDiv w:val="1"/>
      <w:marLeft w:val="0"/>
      <w:marRight w:val="0"/>
      <w:marTop w:val="0"/>
      <w:marBottom w:val="0"/>
      <w:divBdr>
        <w:top w:val="none" w:sz="0" w:space="0" w:color="auto"/>
        <w:left w:val="none" w:sz="0" w:space="0" w:color="auto"/>
        <w:bottom w:val="none" w:sz="0" w:space="0" w:color="auto"/>
        <w:right w:val="none" w:sz="0" w:space="0" w:color="auto"/>
      </w:divBdr>
    </w:div>
    <w:div w:id="1276213331">
      <w:bodyDiv w:val="1"/>
      <w:marLeft w:val="0"/>
      <w:marRight w:val="0"/>
      <w:marTop w:val="0"/>
      <w:marBottom w:val="0"/>
      <w:divBdr>
        <w:top w:val="none" w:sz="0" w:space="0" w:color="auto"/>
        <w:left w:val="none" w:sz="0" w:space="0" w:color="auto"/>
        <w:bottom w:val="none" w:sz="0" w:space="0" w:color="auto"/>
        <w:right w:val="none" w:sz="0" w:space="0" w:color="auto"/>
      </w:divBdr>
    </w:div>
    <w:div w:id="1283342115">
      <w:bodyDiv w:val="1"/>
      <w:marLeft w:val="0"/>
      <w:marRight w:val="0"/>
      <w:marTop w:val="0"/>
      <w:marBottom w:val="0"/>
      <w:divBdr>
        <w:top w:val="none" w:sz="0" w:space="0" w:color="auto"/>
        <w:left w:val="none" w:sz="0" w:space="0" w:color="auto"/>
        <w:bottom w:val="none" w:sz="0" w:space="0" w:color="auto"/>
        <w:right w:val="none" w:sz="0" w:space="0" w:color="auto"/>
      </w:divBdr>
    </w:div>
    <w:div w:id="1284921180">
      <w:bodyDiv w:val="1"/>
      <w:marLeft w:val="0"/>
      <w:marRight w:val="0"/>
      <w:marTop w:val="0"/>
      <w:marBottom w:val="0"/>
      <w:divBdr>
        <w:top w:val="none" w:sz="0" w:space="0" w:color="auto"/>
        <w:left w:val="none" w:sz="0" w:space="0" w:color="auto"/>
        <w:bottom w:val="none" w:sz="0" w:space="0" w:color="auto"/>
        <w:right w:val="none" w:sz="0" w:space="0" w:color="auto"/>
      </w:divBdr>
      <w:divsChild>
        <w:div w:id="1443718967">
          <w:marLeft w:val="0"/>
          <w:marRight w:val="0"/>
          <w:marTop w:val="0"/>
          <w:marBottom w:val="0"/>
          <w:divBdr>
            <w:top w:val="none" w:sz="0" w:space="0" w:color="auto"/>
            <w:left w:val="none" w:sz="0" w:space="0" w:color="auto"/>
            <w:bottom w:val="none" w:sz="0" w:space="0" w:color="auto"/>
            <w:right w:val="none" w:sz="0" w:space="0" w:color="auto"/>
          </w:divBdr>
          <w:divsChild>
            <w:div w:id="1957562567">
              <w:marLeft w:val="0"/>
              <w:marRight w:val="0"/>
              <w:marTop w:val="0"/>
              <w:marBottom w:val="0"/>
              <w:divBdr>
                <w:top w:val="none" w:sz="0" w:space="0" w:color="auto"/>
                <w:left w:val="none" w:sz="0" w:space="0" w:color="auto"/>
                <w:bottom w:val="none" w:sz="0" w:space="0" w:color="auto"/>
                <w:right w:val="none" w:sz="0" w:space="0" w:color="auto"/>
              </w:divBdr>
              <w:divsChild>
                <w:div w:id="1631394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8510613">
      <w:bodyDiv w:val="1"/>
      <w:marLeft w:val="0"/>
      <w:marRight w:val="0"/>
      <w:marTop w:val="0"/>
      <w:marBottom w:val="0"/>
      <w:divBdr>
        <w:top w:val="none" w:sz="0" w:space="0" w:color="auto"/>
        <w:left w:val="none" w:sz="0" w:space="0" w:color="auto"/>
        <w:bottom w:val="none" w:sz="0" w:space="0" w:color="auto"/>
        <w:right w:val="none" w:sz="0" w:space="0" w:color="auto"/>
      </w:divBdr>
    </w:div>
    <w:div w:id="1290090991">
      <w:bodyDiv w:val="1"/>
      <w:marLeft w:val="0"/>
      <w:marRight w:val="0"/>
      <w:marTop w:val="0"/>
      <w:marBottom w:val="0"/>
      <w:divBdr>
        <w:top w:val="none" w:sz="0" w:space="0" w:color="auto"/>
        <w:left w:val="none" w:sz="0" w:space="0" w:color="auto"/>
        <w:bottom w:val="none" w:sz="0" w:space="0" w:color="auto"/>
        <w:right w:val="none" w:sz="0" w:space="0" w:color="auto"/>
      </w:divBdr>
    </w:div>
    <w:div w:id="1302463760">
      <w:bodyDiv w:val="1"/>
      <w:marLeft w:val="0"/>
      <w:marRight w:val="0"/>
      <w:marTop w:val="0"/>
      <w:marBottom w:val="0"/>
      <w:divBdr>
        <w:top w:val="none" w:sz="0" w:space="0" w:color="auto"/>
        <w:left w:val="none" w:sz="0" w:space="0" w:color="auto"/>
        <w:bottom w:val="none" w:sz="0" w:space="0" w:color="auto"/>
        <w:right w:val="none" w:sz="0" w:space="0" w:color="auto"/>
      </w:divBdr>
    </w:div>
    <w:div w:id="1315648552">
      <w:bodyDiv w:val="1"/>
      <w:marLeft w:val="0"/>
      <w:marRight w:val="0"/>
      <w:marTop w:val="0"/>
      <w:marBottom w:val="0"/>
      <w:divBdr>
        <w:top w:val="none" w:sz="0" w:space="0" w:color="auto"/>
        <w:left w:val="none" w:sz="0" w:space="0" w:color="auto"/>
        <w:bottom w:val="none" w:sz="0" w:space="0" w:color="auto"/>
        <w:right w:val="none" w:sz="0" w:space="0" w:color="auto"/>
      </w:divBdr>
      <w:divsChild>
        <w:div w:id="543951297">
          <w:marLeft w:val="0"/>
          <w:marRight w:val="0"/>
          <w:marTop w:val="0"/>
          <w:marBottom w:val="0"/>
          <w:divBdr>
            <w:top w:val="none" w:sz="0" w:space="0" w:color="auto"/>
            <w:left w:val="none" w:sz="0" w:space="0" w:color="auto"/>
            <w:bottom w:val="none" w:sz="0" w:space="0" w:color="auto"/>
            <w:right w:val="none" w:sz="0" w:space="0" w:color="auto"/>
          </w:divBdr>
          <w:divsChild>
            <w:div w:id="1736397207">
              <w:marLeft w:val="0"/>
              <w:marRight w:val="0"/>
              <w:marTop w:val="0"/>
              <w:marBottom w:val="0"/>
              <w:divBdr>
                <w:top w:val="none" w:sz="0" w:space="0" w:color="auto"/>
                <w:left w:val="none" w:sz="0" w:space="0" w:color="auto"/>
                <w:bottom w:val="none" w:sz="0" w:space="0" w:color="auto"/>
                <w:right w:val="none" w:sz="0" w:space="0" w:color="auto"/>
              </w:divBdr>
              <w:divsChild>
                <w:div w:id="2076783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5723929">
      <w:bodyDiv w:val="1"/>
      <w:marLeft w:val="0"/>
      <w:marRight w:val="0"/>
      <w:marTop w:val="0"/>
      <w:marBottom w:val="0"/>
      <w:divBdr>
        <w:top w:val="none" w:sz="0" w:space="0" w:color="auto"/>
        <w:left w:val="none" w:sz="0" w:space="0" w:color="auto"/>
        <w:bottom w:val="none" w:sz="0" w:space="0" w:color="auto"/>
        <w:right w:val="none" w:sz="0" w:space="0" w:color="auto"/>
      </w:divBdr>
    </w:div>
    <w:div w:id="1370717584">
      <w:bodyDiv w:val="1"/>
      <w:marLeft w:val="0"/>
      <w:marRight w:val="0"/>
      <w:marTop w:val="0"/>
      <w:marBottom w:val="0"/>
      <w:divBdr>
        <w:top w:val="none" w:sz="0" w:space="0" w:color="auto"/>
        <w:left w:val="none" w:sz="0" w:space="0" w:color="auto"/>
        <w:bottom w:val="none" w:sz="0" w:space="0" w:color="auto"/>
        <w:right w:val="none" w:sz="0" w:space="0" w:color="auto"/>
      </w:divBdr>
    </w:div>
    <w:div w:id="1383556690">
      <w:bodyDiv w:val="1"/>
      <w:marLeft w:val="0"/>
      <w:marRight w:val="0"/>
      <w:marTop w:val="0"/>
      <w:marBottom w:val="0"/>
      <w:divBdr>
        <w:top w:val="none" w:sz="0" w:space="0" w:color="auto"/>
        <w:left w:val="none" w:sz="0" w:space="0" w:color="auto"/>
        <w:bottom w:val="none" w:sz="0" w:space="0" w:color="auto"/>
        <w:right w:val="none" w:sz="0" w:space="0" w:color="auto"/>
      </w:divBdr>
    </w:div>
    <w:div w:id="1457602389">
      <w:bodyDiv w:val="1"/>
      <w:marLeft w:val="0"/>
      <w:marRight w:val="0"/>
      <w:marTop w:val="0"/>
      <w:marBottom w:val="0"/>
      <w:divBdr>
        <w:top w:val="none" w:sz="0" w:space="0" w:color="auto"/>
        <w:left w:val="none" w:sz="0" w:space="0" w:color="auto"/>
        <w:bottom w:val="none" w:sz="0" w:space="0" w:color="auto"/>
        <w:right w:val="none" w:sz="0" w:space="0" w:color="auto"/>
      </w:divBdr>
    </w:div>
    <w:div w:id="1521891004">
      <w:bodyDiv w:val="1"/>
      <w:marLeft w:val="0"/>
      <w:marRight w:val="0"/>
      <w:marTop w:val="0"/>
      <w:marBottom w:val="0"/>
      <w:divBdr>
        <w:top w:val="none" w:sz="0" w:space="0" w:color="auto"/>
        <w:left w:val="none" w:sz="0" w:space="0" w:color="auto"/>
        <w:bottom w:val="none" w:sz="0" w:space="0" w:color="auto"/>
        <w:right w:val="none" w:sz="0" w:space="0" w:color="auto"/>
      </w:divBdr>
    </w:div>
    <w:div w:id="1537741183">
      <w:bodyDiv w:val="1"/>
      <w:marLeft w:val="0"/>
      <w:marRight w:val="0"/>
      <w:marTop w:val="0"/>
      <w:marBottom w:val="0"/>
      <w:divBdr>
        <w:top w:val="none" w:sz="0" w:space="0" w:color="auto"/>
        <w:left w:val="none" w:sz="0" w:space="0" w:color="auto"/>
        <w:bottom w:val="none" w:sz="0" w:space="0" w:color="auto"/>
        <w:right w:val="none" w:sz="0" w:space="0" w:color="auto"/>
      </w:divBdr>
    </w:div>
    <w:div w:id="1544441469">
      <w:bodyDiv w:val="1"/>
      <w:marLeft w:val="0"/>
      <w:marRight w:val="0"/>
      <w:marTop w:val="0"/>
      <w:marBottom w:val="0"/>
      <w:divBdr>
        <w:top w:val="none" w:sz="0" w:space="0" w:color="auto"/>
        <w:left w:val="none" w:sz="0" w:space="0" w:color="auto"/>
        <w:bottom w:val="none" w:sz="0" w:space="0" w:color="auto"/>
        <w:right w:val="none" w:sz="0" w:space="0" w:color="auto"/>
      </w:divBdr>
    </w:div>
    <w:div w:id="1548569231">
      <w:bodyDiv w:val="1"/>
      <w:marLeft w:val="0"/>
      <w:marRight w:val="0"/>
      <w:marTop w:val="0"/>
      <w:marBottom w:val="0"/>
      <w:divBdr>
        <w:top w:val="none" w:sz="0" w:space="0" w:color="auto"/>
        <w:left w:val="none" w:sz="0" w:space="0" w:color="auto"/>
        <w:bottom w:val="none" w:sz="0" w:space="0" w:color="auto"/>
        <w:right w:val="none" w:sz="0" w:space="0" w:color="auto"/>
      </w:divBdr>
    </w:div>
    <w:div w:id="1559702971">
      <w:bodyDiv w:val="1"/>
      <w:marLeft w:val="0"/>
      <w:marRight w:val="0"/>
      <w:marTop w:val="0"/>
      <w:marBottom w:val="0"/>
      <w:divBdr>
        <w:top w:val="none" w:sz="0" w:space="0" w:color="auto"/>
        <w:left w:val="none" w:sz="0" w:space="0" w:color="auto"/>
        <w:bottom w:val="none" w:sz="0" w:space="0" w:color="auto"/>
        <w:right w:val="none" w:sz="0" w:space="0" w:color="auto"/>
      </w:divBdr>
    </w:div>
    <w:div w:id="1571883435">
      <w:bodyDiv w:val="1"/>
      <w:marLeft w:val="0"/>
      <w:marRight w:val="0"/>
      <w:marTop w:val="0"/>
      <w:marBottom w:val="0"/>
      <w:divBdr>
        <w:top w:val="none" w:sz="0" w:space="0" w:color="auto"/>
        <w:left w:val="none" w:sz="0" w:space="0" w:color="auto"/>
        <w:bottom w:val="none" w:sz="0" w:space="0" w:color="auto"/>
        <w:right w:val="none" w:sz="0" w:space="0" w:color="auto"/>
      </w:divBdr>
      <w:divsChild>
        <w:div w:id="236982943">
          <w:marLeft w:val="0"/>
          <w:marRight w:val="0"/>
          <w:marTop w:val="0"/>
          <w:marBottom w:val="0"/>
          <w:divBdr>
            <w:top w:val="none" w:sz="0" w:space="0" w:color="auto"/>
            <w:left w:val="none" w:sz="0" w:space="0" w:color="auto"/>
            <w:bottom w:val="none" w:sz="0" w:space="0" w:color="auto"/>
            <w:right w:val="none" w:sz="0" w:space="0" w:color="auto"/>
          </w:divBdr>
        </w:div>
      </w:divsChild>
    </w:div>
    <w:div w:id="1572543190">
      <w:bodyDiv w:val="1"/>
      <w:marLeft w:val="0"/>
      <w:marRight w:val="0"/>
      <w:marTop w:val="0"/>
      <w:marBottom w:val="0"/>
      <w:divBdr>
        <w:top w:val="none" w:sz="0" w:space="0" w:color="auto"/>
        <w:left w:val="none" w:sz="0" w:space="0" w:color="auto"/>
        <w:bottom w:val="none" w:sz="0" w:space="0" w:color="auto"/>
        <w:right w:val="none" w:sz="0" w:space="0" w:color="auto"/>
      </w:divBdr>
    </w:div>
    <w:div w:id="1575241349">
      <w:bodyDiv w:val="1"/>
      <w:marLeft w:val="0"/>
      <w:marRight w:val="0"/>
      <w:marTop w:val="0"/>
      <w:marBottom w:val="0"/>
      <w:divBdr>
        <w:top w:val="none" w:sz="0" w:space="0" w:color="auto"/>
        <w:left w:val="none" w:sz="0" w:space="0" w:color="auto"/>
        <w:bottom w:val="none" w:sz="0" w:space="0" w:color="auto"/>
        <w:right w:val="none" w:sz="0" w:space="0" w:color="auto"/>
      </w:divBdr>
    </w:div>
    <w:div w:id="1624461972">
      <w:bodyDiv w:val="1"/>
      <w:marLeft w:val="0"/>
      <w:marRight w:val="0"/>
      <w:marTop w:val="0"/>
      <w:marBottom w:val="0"/>
      <w:divBdr>
        <w:top w:val="none" w:sz="0" w:space="0" w:color="auto"/>
        <w:left w:val="none" w:sz="0" w:space="0" w:color="auto"/>
        <w:bottom w:val="none" w:sz="0" w:space="0" w:color="auto"/>
        <w:right w:val="none" w:sz="0" w:space="0" w:color="auto"/>
      </w:divBdr>
      <w:divsChild>
        <w:div w:id="1134756466">
          <w:marLeft w:val="0"/>
          <w:marRight w:val="0"/>
          <w:marTop w:val="0"/>
          <w:marBottom w:val="0"/>
          <w:divBdr>
            <w:top w:val="none" w:sz="0" w:space="0" w:color="auto"/>
            <w:left w:val="none" w:sz="0" w:space="0" w:color="auto"/>
            <w:bottom w:val="none" w:sz="0" w:space="0" w:color="auto"/>
            <w:right w:val="none" w:sz="0" w:space="0" w:color="auto"/>
          </w:divBdr>
          <w:divsChild>
            <w:div w:id="4094776">
              <w:marLeft w:val="0"/>
              <w:marRight w:val="0"/>
              <w:marTop w:val="0"/>
              <w:marBottom w:val="0"/>
              <w:divBdr>
                <w:top w:val="none" w:sz="0" w:space="0" w:color="auto"/>
                <w:left w:val="none" w:sz="0" w:space="0" w:color="auto"/>
                <w:bottom w:val="none" w:sz="0" w:space="0" w:color="auto"/>
                <w:right w:val="none" w:sz="0" w:space="0" w:color="auto"/>
              </w:divBdr>
              <w:divsChild>
                <w:div w:id="1040936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9893032">
      <w:bodyDiv w:val="1"/>
      <w:marLeft w:val="0"/>
      <w:marRight w:val="0"/>
      <w:marTop w:val="0"/>
      <w:marBottom w:val="0"/>
      <w:divBdr>
        <w:top w:val="none" w:sz="0" w:space="0" w:color="auto"/>
        <w:left w:val="none" w:sz="0" w:space="0" w:color="auto"/>
        <w:bottom w:val="none" w:sz="0" w:space="0" w:color="auto"/>
        <w:right w:val="none" w:sz="0" w:space="0" w:color="auto"/>
      </w:divBdr>
    </w:div>
    <w:div w:id="1709641157">
      <w:bodyDiv w:val="1"/>
      <w:marLeft w:val="0"/>
      <w:marRight w:val="0"/>
      <w:marTop w:val="0"/>
      <w:marBottom w:val="0"/>
      <w:divBdr>
        <w:top w:val="none" w:sz="0" w:space="0" w:color="auto"/>
        <w:left w:val="none" w:sz="0" w:space="0" w:color="auto"/>
        <w:bottom w:val="none" w:sz="0" w:space="0" w:color="auto"/>
        <w:right w:val="none" w:sz="0" w:space="0" w:color="auto"/>
      </w:divBdr>
    </w:div>
    <w:div w:id="1728525251">
      <w:bodyDiv w:val="1"/>
      <w:marLeft w:val="0"/>
      <w:marRight w:val="0"/>
      <w:marTop w:val="0"/>
      <w:marBottom w:val="0"/>
      <w:divBdr>
        <w:top w:val="none" w:sz="0" w:space="0" w:color="auto"/>
        <w:left w:val="none" w:sz="0" w:space="0" w:color="auto"/>
        <w:bottom w:val="none" w:sz="0" w:space="0" w:color="auto"/>
        <w:right w:val="none" w:sz="0" w:space="0" w:color="auto"/>
      </w:divBdr>
    </w:div>
    <w:div w:id="1739864942">
      <w:bodyDiv w:val="1"/>
      <w:marLeft w:val="0"/>
      <w:marRight w:val="0"/>
      <w:marTop w:val="0"/>
      <w:marBottom w:val="0"/>
      <w:divBdr>
        <w:top w:val="none" w:sz="0" w:space="0" w:color="auto"/>
        <w:left w:val="none" w:sz="0" w:space="0" w:color="auto"/>
        <w:bottom w:val="none" w:sz="0" w:space="0" w:color="auto"/>
        <w:right w:val="none" w:sz="0" w:space="0" w:color="auto"/>
      </w:divBdr>
    </w:div>
    <w:div w:id="1754086500">
      <w:bodyDiv w:val="1"/>
      <w:marLeft w:val="0"/>
      <w:marRight w:val="0"/>
      <w:marTop w:val="0"/>
      <w:marBottom w:val="0"/>
      <w:divBdr>
        <w:top w:val="none" w:sz="0" w:space="0" w:color="auto"/>
        <w:left w:val="none" w:sz="0" w:space="0" w:color="auto"/>
        <w:bottom w:val="none" w:sz="0" w:space="0" w:color="auto"/>
        <w:right w:val="none" w:sz="0" w:space="0" w:color="auto"/>
      </w:divBdr>
    </w:div>
    <w:div w:id="1807121258">
      <w:bodyDiv w:val="1"/>
      <w:marLeft w:val="0"/>
      <w:marRight w:val="0"/>
      <w:marTop w:val="0"/>
      <w:marBottom w:val="0"/>
      <w:divBdr>
        <w:top w:val="none" w:sz="0" w:space="0" w:color="auto"/>
        <w:left w:val="none" w:sz="0" w:space="0" w:color="auto"/>
        <w:bottom w:val="none" w:sz="0" w:space="0" w:color="auto"/>
        <w:right w:val="none" w:sz="0" w:space="0" w:color="auto"/>
      </w:divBdr>
    </w:div>
    <w:div w:id="1834249631">
      <w:bodyDiv w:val="1"/>
      <w:marLeft w:val="0"/>
      <w:marRight w:val="0"/>
      <w:marTop w:val="0"/>
      <w:marBottom w:val="0"/>
      <w:divBdr>
        <w:top w:val="none" w:sz="0" w:space="0" w:color="auto"/>
        <w:left w:val="none" w:sz="0" w:space="0" w:color="auto"/>
        <w:bottom w:val="none" w:sz="0" w:space="0" w:color="auto"/>
        <w:right w:val="none" w:sz="0" w:space="0" w:color="auto"/>
      </w:divBdr>
    </w:div>
    <w:div w:id="1873110581">
      <w:bodyDiv w:val="1"/>
      <w:marLeft w:val="0"/>
      <w:marRight w:val="0"/>
      <w:marTop w:val="0"/>
      <w:marBottom w:val="0"/>
      <w:divBdr>
        <w:top w:val="none" w:sz="0" w:space="0" w:color="auto"/>
        <w:left w:val="none" w:sz="0" w:space="0" w:color="auto"/>
        <w:bottom w:val="none" w:sz="0" w:space="0" w:color="auto"/>
        <w:right w:val="none" w:sz="0" w:space="0" w:color="auto"/>
      </w:divBdr>
    </w:div>
    <w:div w:id="1898055067">
      <w:bodyDiv w:val="1"/>
      <w:marLeft w:val="0"/>
      <w:marRight w:val="0"/>
      <w:marTop w:val="0"/>
      <w:marBottom w:val="0"/>
      <w:divBdr>
        <w:top w:val="none" w:sz="0" w:space="0" w:color="auto"/>
        <w:left w:val="none" w:sz="0" w:space="0" w:color="auto"/>
        <w:bottom w:val="none" w:sz="0" w:space="0" w:color="auto"/>
        <w:right w:val="none" w:sz="0" w:space="0" w:color="auto"/>
      </w:divBdr>
    </w:div>
    <w:div w:id="1923178704">
      <w:bodyDiv w:val="1"/>
      <w:marLeft w:val="0"/>
      <w:marRight w:val="0"/>
      <w:marTop w:val="0"/>
      <w:marBottom w:val="0"/>
      <w:divBdr>
        <w:top w:val="none" w:sz="0" w:space="0" w:color="auto"/>
        <w:left w:val="none" w:sz="0" w:space="0" w:color="auto"/>
        <w:bottom w:val="none" w:sz="0" w:space="0" w:color="auto"/>
        <w:right w:val="none" w:sz="0" w:space="0" w:color="auto"/>
      </w:divBdr>
    </w:div>
    <w:div w:id="1959143317">
      <w:bodyDiv w:val="1"/>
      <w:marLeft w:val="0"/>
      <w:marRight w:val="0"/>
      <w:marTop w:val="0"/>
      <w:marBottom w:val="0"/>
      <w:divBdr>
        <w:top w:val="none" w:sz="0" w:space="0" w:color="auto"/>
        <w:left w:val="none" w:sz="0" w:space="0" w:color="auto"/>
        <w:bottom w:val="none" w:sz="0" w:space="0" w:color="auto"/>
        <w:right w:val="none" w:sz="0" w:space="0" w:color="auto"/>
      </w:divBdr>
    </w:div>
    <w:div w:id="2002156340">
      <w:bodyDiv w:val="1"/>
      <w:marLeft w:val="0"/>
      <w:marRight w:val="0"/>
      <w:marTop w:val="0"/>
      <w:marBottom w:val="0"/>
      <w:divBdr>
        <w:top w:val="none" w:sz="0" w:space="0" w:color="auto"/>
        <w:left w:val="none" w:sz="0" w:space="0" w:color="auto"/>
        <w:bottom w:val="none" w:sz="0" w:space="0" w:color="auto"/>
        <w:right w:val="none" w:sz="0" w:space="0" w:color="auto"/>
      </w:divBdr>
    </w:div>
    <w:div w:id="2055882737">
      <w:bodyDiv w:val="1"/>
      <w:marLeft w:val="0"/>
      <w:marRight w:val="0"/>
      <w:marTop w:val="0"/>
      <w:marBottom w:val="0"/>
      <w:divBdr>
        <w:top w:val="none" w:sz="0" w:space="0" w:color="auto"/>
        <w:left w:val="none" w:sz="0" w:space="0" w:color="auto"/>
        <w:bottom w:val="none" w:sz="0" w:space="0" w:color="auto"/>
        <w:right w:val="none" w:sz="0" w:space="0" w:color="auto"/>
      </w:divBdr>
    </w:div>
    <w:div w:id="2056659095">
      <w:bodyDiv w:val="1"/>
      <w:marLeft w:val="0"/>
      <w:marRight w:val="0"/>
      <w:marTop w:val="0"/>
      <w:marBottom w:val="0"/>
      <w:divBdr>
        <w:top w:val="none" w:sz="0" w:space="0" w:color="auto"/>
        <w:left w:val="none" w:sz="0" w:space="0" w:color="auto"/>
        <w:bottom w:val="none" w:sz="0" w:space="0" w:color="auto"/>
        <w:right w:val="none" w:sz="0" w:space="0" w:color="auto"/>
      </w:divBdr>
    </w:div>
    <w:div w:id="2063938359">
      <w:bodyDiv w:val="1"/>
      <w:marLeft w:val="0"/>
      <w:marRight w:val="0"/>
      <w:marTop w:val="0"/>
      <w:marBottom w:val="0"/>
      <w:divBdr>
        <w:top w:val="none" w:sz="0" w:space="0" w:color="auto"/>
        <w:left w:val="none" w:sz="0" w:space="0" w:color="auto"/>
        <w:bottom w:val="none" w:sz="0" w:space="0" w:color="auto"/>
        <w:right w:val="none" w:sz="0" w:space="0" w:color="auto"/>
      </w:divBdr>
      <w:divsChild>
        <w:div w:id="1972445209">
          <w:marLeft w:val="0"/>
          <w:marRight w:val="0"/>
          <w:marTop w:val="0"/>
          <w:marBottom w:val="0"/>
          <w:divBdr>
            <w:top w:val="none" w:sz="0" w:space="0" w:color="auto"/>
            <w:left w:val="none" w:sz="0" w:space="0" w:color="auto"/>
            <w:bottom w:val="none" w:sz="0" w:space="0" w:color="auto"/>
            <w:right w:val="none" w:sz="0" w:space="0" w:color="auto"/>
          </w:divBdr>
          <w:divsChild>
            <w:div w:id="80568206">
              <w:marLeft w:val="0"/>
              <w:marRight w:val="0"/>
              <w:marTop w:val="0"/>
              <w:marBottom w:val="0"/>
              <w:divBdr>
                <w:top w:val="none" w:sz="0" w:space="0" w:color="auto"/>
                <w:left w:val="none" w:sz="0" w:space="0" w:color="auto"/>
                <w:bottom w:val="none" w:sz="0" w:space="0" w:color="auto"/>
                <w:right w:val="none" w:sz="0" w:space="0" w:color="auto"/>
              </w:divBdr>
              <w:divsChild>
                <w:div w:id="1740636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17276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javascript:AbrirModal(2)" TargetMode="External"/><Relationship Id="rId1" Type="http://schemas.openxmlformats.org/officeDocument/2006/relationships/hyperlink" Target="javascript:AbrirModal(1)"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75880A-11EC-4CF6-AC22-3B81B86F4E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200</TotalTime>
  <Pages>27</Pages>
  <Words>5937</Words>
  <Characters>32657</Characters>
  <Application>Microsoft Office Word</Application>
  <DocSecurity>0</DocSecurity>
  <Lines>272</Lines>
  <Paragraphs>77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38517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HAP</dc:creator>
  <cp:keywords/>
  <dc:description/>
  <cp:lastModifiedBy>INFOEM557</cp:lastModifiedBy>
  <cp:revision>34</cp:revision>
  <cp:lastPrinted>2026-04-23T16:02:00Z</cp:lastPrinted>
  <dcterms:created xsi:type="dcterms:W3CDTF">2026-04-08T17:44:00Z</dcterms:created>
  <dcterms:modified xsi:type="dcterms:W3CDTF">2026-04-28T17:30:00Z</dcterms:modified>
</cp:coreProperties>
</file>